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21C85" w14:textId="77777777" w:rsidR="0009100E" w:rsidRPr="00EB2200" w:rsidRDefault="00DF6B90">
      <w:pPr>
        <w:spacing w:before="240" w:after="240" w:line="360" w:lineRule="auto"/>
        <w:jc w:val="both"/>
        <w:rPr>
          <w:rFonts w:ascii="Palatino Linotype" w:eastAsia="Palatino Linotype" w:hAnsi="Palatino Linotype" w:cs="Palatino Linotype"/>
          <w:b/>
          <w:sz w:val="22"/>
          <w:szCs w:val="22"/>
        </w:rPr>
      </w:pPr>
      <w:r w:rsidRPr="00EB2200">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a </w:t>
      </w:r>
      <w:r w:rsidR="008847ED" w:rsidRPr="00EB2200">
        <w:rPr>
          <w:rFonts w:ascii="Palatino Linotype" w:eastAsia="Palatino Linotype" w:hAnsi="Palatino Linotype" w:cs="Palatino Linotype"/>
          <w:b/>
          <w:sz w:val="22"/>
          <w:szCs w:val="22"/>
        </w:rPr>
        <w:t>veintiuno de nov</w:t>
      </w:r>
      <w:r w:rsidRPr="00EB2200">
        <w:rPr>
          <w:rFonts w:ascii="Palatino Linotype" w:eastAsia="Palatino Linotype" w:hAnsi="Palatino Linotype" w:cs="Palatino Linotype"/>
          <w:b/>
          <w:sz w:val="22"/>
          <w:szCs w:val="22"/>
        </w:rPr>
        <w:t>iembre de dos mil veinticuatro</w:t>
      </w:r>
      <w:r w:rsidRPr="00EB2200">
        <w:rPr>
          <w:rFonts w:ascii="Palatino Linotype" w:eastAsia="Palatino Linotype" w:hAnsi="Palatino Linotype" w:cs="Palatino Linotype"/>
          <w:sz w:val="22"/>
          <w:szCs w:val="22"/>
        </w:rPr>
        <w:t xml:space="preserve">. </w:t>
      </w:r>
    </w:p>
    <w:p w14:paraId="37DCD429" w14:textId="4BCE043E" w:rsidR="0009100E" w:rsidRPr="00EB2200" w:rsidRDefault="00DF6B90">
      <w:pPr>
        <w:spacing w:before="240" w:after="240" w:line="360" w:lineRule="auto"/>
        <w:jc w:val="both"/>
        <w:rPr>
          <w:rFonts w:ascii="Palatino Linotype" w:eastAsia="Palatino Linotype" w:hAnsi="Palatino Linotype" w:cs="Palatino Linotype"/>
          <w:b/>
          <w:sz w:val="22"/>
          <w:szCs w:val="22"/>
        </w:rPr>
      </w:pPr>
      <w:r w:rsidRPr="00EB2200">
        <w:rPr>
          <w:rFonts w:ascii="Palatino Linotype" w:eastAsia="Palatino Linotype" w:hAnsi="Palatino Linotype" w:cs="Palatino Linotype"/>
          <w:b/>
          <w:sz w:val="22"/>
          <w:szCs w:val="22"/>
        </w:rPr>
        <w:t>Vistos</w:t>
      </w:r>
      <w:r w:rsidRPr="00EB2200">
        <w:rPr>
          <w:rFonts w:ascii="Palatino Linotype" w:eastAsia="Palatino Linotype" w:hAnsi="Palatino Linotype" w:cs="Palatino Linotype"/>
          <w:sz w:val="22"/>
          <w:szCs w:val="22"/>
        </w:rPr>
        <w:t xml:space="preserve"> los expedientes formados con motivo de los recursos de revisión </w:t>
      </w:r>
      <w:r w:rsidR="008847ED" w:rsidRPr="00EB2200">
        <w:rPr>
          <w:rFonts w:ascii="Palatino Linotype" w:eastAsia="Palatino Linotype" w:hAnsi="Palatino Linotype" w:cs="Palatino Linotype"/>
          <w:b/>
          <w:sz w:val="22"/>
          <w:szCs w:val="22"/>
        </w:rPr>
        <w:t>06534/INFOEM/IP/RR/2024 y 0</w:t>
      </w:r>
      <w:r w:rsidR="005F77F7" w:rsidRPr="00EB2200">
        <w:rPr>
          <w:rFonts w:ascii="Palatino Linotype" w:eastAsia="Palatino Linotype" w:hAnsi="Palatino Linotype" w:cs="Palatino Linotype"/>
          <w:b/>
          <w:sz w:val="22"/>
          <w:szCs w:val="22"/>
        </w:rPr>
        <w:t>65</w:t>
      </w:r>
      <w:r w:rsidR="008847ED" w:rsidRPr="00EB2200">
        <w:rPr>
          <w:rFonts w:ascii="Palatino Linotype" w:eastAsia="Palatino Linotype" w:hAnsi="Palatino Linotype" w:cs="Palatino Linotype"/>
          <w:b/>
          <w:sz w:val="22"/>
          <w:szCs w:val="22"/>
        </w:rPr>
        <w:t>35</w:t>
      </w:r>
      <w:r w:rsidRPr="00EB2200">
        <w:rPr>
          <w:rFonts w:ascii="Palatino Linotype" w:eastAsia="Palatino Linotype" w:hAnsi="Palatino Linotype" w:cs="Palatino Linotype"/>
          <w:b/>
          <w:sz w:val="22"/>
          <w:szCs w:val="22"/>
        </w:rPr>
        <w:t xml:space="preserve">/INFOEM/IP/RR/2024 acumulados, </w:t>
      </w:r>
      <w:r w:rsidRPr="00EB2200">
        <w:rPr>
          <w:rFonts w:ascii="Palatino Linotype" w:eastAsia="Palatino Linotype" w:hAnsi="Palatino Linotype" w:cs="Palatino Linotype"/>
          <w:sz w:val="22"/>
          <w:szCs w:val="22"/>
        </w:rPr>
        <w:t>interpuestos por</w:t>
      </w:r>
      <w:r w:rsidRPr="00EB2200">
        <w:rPr>
          <w:rFonts w:ascii="Palatino Linotype" w:eastAsia="Palatino Linotype" w:hAnsi="Palatino Linotype" w:cs="Palatino Linotype"/>
          <w:b/>
          <w:sz w:val="22"/>
          <w:szCs w:val="22"/>
        </w:rPr>
        <w:t xml:space="preserve"> </w:t>
      </w:r>
      <w:r w:rsidR="00B51755" w:rsidRPr="00B51755">
        <w:rPr>
          <w:rFonts w:ascii="Palatino Linotype" w:eastAsia="Palatino Linotype" w:hAnsi="Palatino Linotype" w:cs="Palatino Linotype"/>
          <w:b/>
          <w:sz w:val="22"/>
          <w:szCs w:val="22"/>
        </w:rPr>
        <w:t>XXXXXX XXXXXXX XXXXX XXXXXXXXXX</w:t>
      </w:r>
      <w:r w:rsidRPr="00EB2200">
        <w:rPr>
          <w:rFonts w:ascii="Palatino Linotype" w:eastAsia="Palatino Linotype" w:hAnsi="Palatino Linotype" w:cs="Palatino Linotype"/>
          <w:b/>
          <w:sz w:val="22"/>
          <w:szCs w:val="22"/>
        </w:rPr>
        <w:t xml:space="preserve">, </w:t>
      </w:r>
      <w:r w:rsidRPr="00EB2200">
        <w:rPr>
          <w:rFonts w:ascii="Palatino Linotype" w:eastAsia="Palatino Linotype" w:hAnsi="Palatino Linotype" w:cs="Palatino Linotype"/>
          <w:sz w:val="22"/>
          <w:szCs w:val="22"/>
        </w:rPr>
        <w:t>quien en lo sucesivo</w:t>
      </w:r>
      <w:r w:rsidRPr="00EB2200">
        <w:rPr>
          <w:rFonts w:ascii="Palatino Linotype" w:eastAsia="Palatino Linotype" w:hAnsi="Palatino Linotype" w:cs="Palatino Linotype"/>
          <w:b/>
          <w:sz w:val="22"/>
          <w:szCs w:val="22"/>
        </w:rPr>
        <w:t xml:space="preserve"> </w:t>
      </w:r>
      <w:r w:rsidRPr="00EB2200">
        <w:rPr>
          <w:rFonts w:ascii="Palatino Linotype" w:eastAsia="Palatino Linotype" w:hAnsi="Palatino Linotype" w:cs="Palatino Linotype"/>
          <w:sz w:val="22"/>
          <w:szCs w:val="22"/>
        </w:rPr>
        <w:t xml:space="preserve">será identificado como </w:t>
      </w:r>
      <w:r w:rsidRPr="00EB2200">
        <w:rPr>
          <w:rFonts w:ascii="Palatino Linotype" w:eastAsia="Palatino Linotype" w:hAnsi="Palatino Linotype" w:cs="Palatino Linotype"/>
          <w:b/>
          <w:sz w:val="22"/>
          <w:szCs w:val="22"/>
        </w:rPr>
        <w:t>la parte Recurrente,</w:t>
      </w:r>
      <w:r w:rsidRPr="00EB2200">
        <w:rPr>
          <w:rFonts w:ascii="Palatino Linotype" w:eastAsia="Palatino Linotype" w:hAnsi="Palatino Linotype" w:cs="Palatino Linotype"/>
          <w:sz w:val="22"/>
          <w:szCs w:val="22"/>
        </w:rPr>
        <w:t xml:space="preserve"> en contra de las respuestas en las solicitudes de información con número de folio </w:t>
      </w:r>
      <w:r w:rsidR="008847ED" w:rsidRPr="00EB2200">
        <w:rPr>
          <w:rFonts w:ascii="Palatino Linotype" w:eastAsia="Palatino Linotype" w:hAnsi="Palatino Linotype" w:cs="Palatino Linotype"/>
          <w:b/>
          <w:sz w:val="22"/>
          <w:szCs w:val="22"/>
        </w:rPr>
        <w:t xml:space="preserve">00642/SF/IP/2024 </w:t>
      </w:r>
      <w:r w:rsidRPr="00EB2200">
        <w:rPr>
          <w:rFonts w:ascii="Palatino Linotype" w:eastAsia="Palatino Linotype" w:hAnsi="Palatino Linotype" w:cs="Palatino Linotype"/>
          <w:b/>
          <w:sz w:val="22"/>
          <w:szCs w:val="22"/>
        </w:rPr>
        <w:t xml:space="preserve">y </w:t>
      </w:r>
      <w:r w:rsidR="008847ED" w:rsidRPr="00EB2200">
        <w:rPr>
          <w:rFonts w:ascii="Palatino Linotype" w:eastAsia="Palatino Linotype" w:hAnsi="Palatino Linotype" w:cs="Palatino Linotype"/>
          <w:b/>
          <w:sz w:val="22"/>
          <w:szCs w:val="22"/>
        </w:rPr>
        <w:t>00643/SF/IP/2024</w:t>
      </w:r>
      <w:r w:rsidRPr="00EB2200">
        <w:rPr>
          <w:rFonts w:ascii="Palatino Linotype" w:eastAsia="Palatino Linotype" w:hAnsi="Palatino Linotype" w:cs="Palatino Linotype"/>
          <w:b/>
          <w:sz w:val="22"/>
          <w:szCs w:val="22"/>
        </w:rPr>
        <w:t xml:space="preserve">, </w:t>
      </w:r>
      <w:r w:rsidRPr="00EB2200">
        <w:rPr>
          <w:rFonts w:ascii="Palatino Linotype" w:eastAsia="Palatino Linotype" w:hAnsi="Palatino Linotype" w:cs="Palatino Linotype"/>
          <w:sz w:val="22"/>
          <w:szCs w:val="22"/>
        </w:rPr>
        <w:t>por parte</w:t>
      </w:r>
      <w:r w:rsidRPr="00EB2200">
        <w:rPr>
          <w:rFonts w:ascii="Palatino Linotype" w:eastAsia="Palatino Linotype" w:hAnsi="Palatino Linotype" w:cs="Palatino Linotype"/>
          <w:b/>
          <w:sz w:val="22"/>
          <w:szCs w:val="22"/>
        </w:rPr>
        <w:t xml:space="preserve"> </w:t>
      </w:r>
      <w:r w:rsidR="008847ED" w:rsidRPr="00EB2200">
        <w:rPr>
          <w:rFonts w:ascii="Palatino Linotype" w:eastAsia="Palatino Linotype" w:hAnsi="Palatino Linotype" w:cs="Palatino Linotype"/>
          <w:sz w:val="22"/>
          <w:szCs w:val="22"/>
        </w:rPr>
        <w:t xml:space="preserve">de la </w:t>
      </w:r>
      <w:r w:rsidR="008847ED" w:rsidRPr="00EB2200">
        <w:rPr>
          <w:rFonts w:ascii="Palatino Linotype" w:eastAsia="Palatino Linotype" w:hAnsi="Palatino Linotype" w:cs="Palatino Linotype"/>
          <w:b/>
          <w:sz w:val="22"/>
          <w:szCs w:val="22"/>
        </w:rPr>
        <w:t>Secretaría de Finanzas</w:t>
      </w:r>
      <w:r w:rsidRPr="00EB2200">
        <w:rPr>
          <w:rFonts w:ascii="Palatino Linotype" w:eastAsia="Palatino Linotype" w:hAnsi="Palatino Linotype" w:cs="Palatino Linotype"/>
          <w:b/>
          <w:sz w:val="22"/>
          <w:szCs w:val="22"/>
        </w:rPr>
        <w:t xml:space="preserve">, </w:t>
      </w:r>
      <w:r w:rsidRPr="00EB2200">
        <w:rPr>
          <w:rFonts w:ascii="Palatino Linotype" w:eastAsia="Palatino Linotype" w:hAnsi="Palatino Linotype" w:cs="Palatino Linotype"/>
          <w:sz w:val="22"/>
          <w:szCs w:val="22"/>
        </w:rPr>
        <w:t xml:space="preserve">en lo sucesivo el </w:t>
      </w:r>
      <w:r w:rsidRPr="00EB2200">
        <w:rPr>
          <w:rFonts w:ascii="Palatino Linotype" w:eastAsia="Palatino Linotype" w:hAnsi="Palatino Linotype" w:cs="Palatino Linotype"/>
          <w:b/>
          <w:sz w:val="22"/>
          <w:szCs w:val="22"/>
        </w:rPr>
        <w:t xml:space="preserve">Sujeto Obligado, </w:t>
      </w:r>
      <w:r w:rsidRPr="00EB2200">
        <w:rPr>
          <w:rFonts w:ascii="Palatino Linotype" w:eastAsia="Palatino Linotype" w:hAnsi="Palatino Linotype" w:cs="Palatino Linotype"/>
          <w:sz w:val="22"/>
          <w:szCs w:val="22"/>
        </w:rPr>
        <w:t xml:space="preserve">se procede a dictar la presente resolución con base en los siguientes: </w:t>
      </w:r>
    </w:p>
    <w:p w14:paraId="2DC40B6D" w14:textId="77777777" w:rsidR="0009100E" w:rsidRPr="00EB2200" w:rsidRDefault="00DF6B90">
      <w:pPr>
        <w:spacing w:before="240" w:after="240" w:line="360" w:lineRule="auto"/>
        <w:jc w:val="center"/>
        <w:rPr>
          <w:rFonts w:ascii="Palatino Linotype" w:eastAsia="Palatino Linotype" w:hAnsi="Palatino Linotype" w:cs="Palatino Linotype"/>
          <w:b/>
          <w:sz w:val="22"/>
          <w:szCs w:val="22"/>
        </w:rPr>
      </w:pPr>
      <w:r w:rsidRPr="00EB2200">
        <w:rPr>
          <w:rFonts w:ascii="Palatino Linotype" w:eastAsia="Palatino Linotype" w:hAnsi="Palatino Linotype" w:cs="Palatino Linotype"/>
          <w:b/>
          <w:sz w:val="22"/>
          <w:szCs w:val="22"/>
        </w:rPr>
        <w:t>I. A N T E C E D E N T E S:</w:t>
      </w:r>
    </w:p>
    <w:p w14:paraId="54F728F7" w14:textId="77777777" w:rsidR="0009100E" w:rsidRPr="00EB2200" w:rsidRDefault="00DF6B90">
      <w:pPr>
        <w:spacing w:before="240" w:after="240" w:line="360" w:lineRule="auto"/>
        <w:jc w:val="both"/>
        <w:rPr>
          <w:rFonts w:ascii="Palatino Linotype" w:eastAsia="Palatino Linotype" w:hAnsi="Palatino Linotype" w:cs="Palatino Linotype"/>
          <w:sz w:val="22"/>
          <w:szCs w:val="22"/>
        </w:rPr>
      </w:pPr>
      <w:bookmarkStart w:id="0" w:name="_heading=h.gjdgxs" w:colFirst="0" w:colLast="0"/>
      <w:bookmarkEnd w:id="0"/>
      <w:r w:rsidRPr="00EB2200">
        <w:rPr>
          <w:rFonts w:ascii="Palatino Linotype" w:eastAsia="Palatino Linotype" w:hAnsi="Palatino Linotype" w:cs="Palatino Linotype"/>
          <w:b/>
          <w:sz w:val="22"/>
          <w:szCs w:val="22"/>
        </w:rPr>
        <w:t>1. Solicitudes de acceso a la información.</w:t>
      </w:r>
      <w:r w:rsidRPr="00EB2200">
        <w:rPr>
          <w:rFonts w:ascii="Palatino Linotype" w:eastAsia="Palatino Linotype" w:hAnsi="Palatino Linotype" w:cs="Palatino Linotype"/>
          <w:sz w:val="22"/>
          <w:szCs w:val="22"/>
        </w:rPr>
        <w:t xml:space="preserve"> El </w:t>
      </w:r>
      <w:r w:rsidR="008847ED" w:rsidRPr="00EB2200">
        <w:rPr>
          <w:rFonts w:ascii="Palatino Linotype" w:eastAsia="Palatino Linotype" w:hAnsi="Palatino Linotype" w:cs="Palatino Linotype"/>
          <w:b/>
          <w:sz w:val="22"/>
          <w:szCs w:val="22"/>
        </w:rPr>
        <w:t>dieciocho</w:t>
      </w:r>
      <w:r w:rsidRPr="00EB2200">
        <w:rPr>
          <w:rFonts w:ascii="Palatino Linotype" w:eastAsia="Palatino Linotype" w:hAnsi="Palatino Linotype" w:cs="Palatino Linotype"/>
          <w:sz w:val="22"/>
          <w:szCs w:val="22"/>
        </w:rPr>
        <w:t xml:space="preserve"> </w:t>
      </w:r>
      <w:r w:rsidR="008847ED" w:rsidRPr="00EB2200">
        <w:rPr>
          <w:rFonts w:ascii="Palatino Linotype" w:eastAsia="Palatino Linotype" w:hAnsi="Palatino Linotype" w:cs="Palatino Linotype"/>
          <w:b/>
          <w:sz w:val="22"/>
          <w:szCs w:val="22"/>
        </w:rPr>
        <w:t>de septiembre</w:t>
      </w:r>
      <w:r w:rsidRPr="00EB2200">
        <w:rPr>
          <w:rFonts w:ascii="Palatino Linotype" w:eastAsia="Palatino Linotype" w:hAnsi="Palatino Linotype" w:cs="Palatino Linotype"/>
          <w:b/>
          <w:sz w:val="22"/>
          <w:szCs w:val="22"/>
        </w:rPr>
        <w:t xml:space="preserve"> de dos mil veinticuatro,</w:t>
      </w:r>
      <w:r w:rsidRPr="00EB2200">
        <w:rPr>
          <w:rFonts w:ascii="Palatino Linotype" w:eastAsia="Palatino Linotype" w:hAnsi="Palatino Linotype" w:cs="Palatino Linotype"/>
          <w:sz w:val="22"/>
          <w:szCs w:val="22"/>
        </w:rPr>
        <w:t xml:space="preserve"> </w:t>
      </w:r>
      <w:r w:rsidRPr="00EB2200">
        <w:rPr>
          <w:rFonts w:ascii="Palatino Linotype" w:eastAsia="Palatino Linotype" w:hAnsi="Palatino Linotype" w:cs="Palatino Linotype"/>
          <w:b/>
          <w:sz w:val="22"/>
          <w:szCs w:val="22"/>
        </w:rPr>
        <w:t xml:space="preserve">la parte Recurrente </w:t>
      </w:r>
      <w:r w:rsidRPr="00EB2200">
        <w:rPr>
          <w:rFonts w:ascii="Palatino Linotype" w:eastAsia="Palatino Linotype" w:hAnsi="Palatino Linotype" w:cs="Palatino Linotype"/>
          <w:sz w:val="22"/>
          <w:szCs w:val="22"/>
        </w:rPr>
        <w:t>formuló solicitudes de acceso a información pública a través del Sistema de Acceso a la Información Mexiquense (SAIMEX)</w:t>
      </w:r>
      <w:r w:rsidRPr="00EB2200">
        <w:rPr>
          <w:rFonts w:ascii="Palatino Linotype" w:eastAsia="Palatino Linotype" w:hAnsi="Palatino Linotype" w:cs="Palatino Linotype"/>
          <w:b/>
          <w:sz w:val="22"/>
          <w:szCs w:val="22"/>
        </w:rPr>
        <w:t>,</w:t>
      </w:r>
      <w:r w:rsidRPr="00EB2200">
        <w:rPr>
          <w:rFonts w:ascii="Palatino Linotype" w:eastAsia="Palatino Linotype" w:hAnsi="Palatino Linotype" w:cs="Palatino Linotype"/>
          <w:sz w:val="22"/>
          <w:szCs w:val="22"/>
        </w:rPr>
        <w:t xml:space="preserve"> en las que requirió lo siguiente:</w:t>
      </w:r>
    </w:p>
    <w:tbl>
      <w:tblPr>
        <w:tblStyle w:val="afff"/>
        <w:tblW w:w="892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3"/>
        <w:gridCol w:w="5098"/>
      </w:tblGrid>
      <w:tr w:rsidR="00EB2200" w:rsidRPr="00EB2200" w14:paraId="30D5C4FD" w14:textId="77777777" w:rsidTr="005E7BF0">
        <w:tc>
          <w:tcPr>
            <w:tcW w:w="3823" w:type="dxa"/>
            <w:shd w:val="clear" w:color="auto" w:fill="F9EC9D"/>
          </w:tcPr>
          <w:p w14:paraId="28EB79CD" w14:textId="77777777" w:rsidR="0009100E" w:rsidRPr="00EB2200" w:rsidRDefault="00DF6B90">
            <w:pPr>
              <w:spacing w:before="240" w:after="240"/>
              <w:jc w:val="center"/>
              <w:rPr>
                <w:rFonts w:ascii="Palatino Linotype" w:eastAsia="Palatino Linotype" w:hAnsi="Palatino Linotype" w:cs="Palatino Linotype"/>
                <w:b/>
              </w:rPr>
            </w:pPr>
            <w:r w:rsidRPr="00EB2200">
              <w:rPr>
                <w:rFonts w:ascii="Palatino Linotype" w:eastAsia="Palatino Linotype" w:hAnsi="Palatino Linotype" w:cs="Palatino Linotype"/>
                <w:b/>
                <w:sz w:val="20"/>
                <w:szCs w:val="20"/>
              </w:rPr>
              <w:t>Número de solicitud y recurso de revisión</w:t>
            </w:r>
          </w:p>
        </w:tc>
        <w:tc>
          <w:tcPr>
            <w:tcW w:w="5098" w:type="dxa"/>
            <w:shd w:val="clear" w:color="auto" w:fill="F9EC9D"/>
          </w:tcPr>
          <w:p w14:paraId="6CAC80CA" w14:textId="77777777" w:rsidR="0009100E" w:rsidRPr="00EB2200" w:rsidRDefault="00DF6B90">
            <w:pPr>
              <w:spacing w:before="240" w:after="240" w:line="360" w:lineRule="auto"/>
              <w:jc w:val="center"/>
              <w:rPr>
                <w:rFonts w:ascii="Palatino Linotype" w:eastAsia="Palatino Linotype" w:hAnsi="Palatino Linotype" w:cs="Palatino Linotype"/>
                <w:b/>
              </w:rPr>
            </w:pPr>
            <w:r w:rsidRPr="00EB2200">
              <w:rPr>
                <w:rFonts w:ascii="Palatino Linotype" w:eastAsia="Palatino Linotype" w:hAnsi="Palatino Linotype" w:cs="Palatino Linotype"/>
                <w:b/>
                <w:sz w:val="20"/>
                <w:szCs w:val="20"/>
              </w:rPr>
              <w:t>Información requerida</w:t>
            </w:r>
          </w:p>
        </w:tc>
      </w:tr>
      <w:tr w:rsidR="00EB2200" w:rsidRPr="00EB2200" w14:paraId="033D2FCD" w14:textId="77777777">
        <w:tc>
          <w:tcPr>
            <w:tcW w:w="3823" w:type="dxa"/>
          </w:tcPr>
          <w:p w14:paraId="13F2DE47" w14:textId="77777777" w:rsidR="0009100E" w:rsidRPr="00EB2200" w:rsidRDefault="008847ED">
            <w:pPr>
              <w:spacing w:before="240" w:after="240"/>
              <w:jc w:val="center"/>
              <w:rPr>
                <w:rFonts w:ascii="Palatino Linotype" w:eastAsia="Palatino Linotype" w:hAnsi="Palatino Linotype" w:cs="Palatino Linotype"/>
                <w:b/>
                <w:sz w:val="20"/>
                <w:szCs w:val="20"/>
              </w:rPr>
            </w:pPr>
            <w:r w:rsidRPr="00EB2200">
              <w:rPr>
                <w:rFonts w:ascii="Palatino Linotype" w:eastAsia="Palatino Linotype" w:hAnsi="Palatino Linotype" w:cs="Palatino Linotype"/>
                <w:b/>
                <w:sz w:val="20"/>
                <w:szCs w:val="20"/>
              </w:rPr>
              <w:t>00642/SF/IP/2024</w:t>
            </w:r>
            <w:r w:rsidR="00DF6B90" w:rsidRPr="00EB2200">
              <w:rPr>
                <w:rFonts w:ascii="Palatino Linotype" w:eastAsia="Palatino Linotype" w:hAnsi="Palatino Linotype" w:cs="Palatino Linotype"/>
                <w:b/>
                <w:sz w:val="20"/>
                <w:szCs w:val="20"/>
              </w:rPr>
              <w:t xml:space="preserve">, </w:t>
            </w:r>
            <w:r w:rsidR="00DF6B90" w:rsidRPr="00EB2200">
              <w:rPr>
                <w:rFonts w:ascii="Palatino Linotype" w:eastAsia="Palatino Linotype" w:hAnsi="Palatino Linotype" w:cs="Palatino Linotype"/>
                <w:sz w:val="20"/>
                <w:szCs w:val="20"/>
              </w:rPr>
              <w:t>correspondiente al Recurso de Revisión</w:t>
            </w:r>
            <w:r w:rsidR="00DF6B90" w:rsidRPr="00EB2200">
              <w:rPr>
                <w:rFonts w:ascii="Palatino Linotype" w:eastAsia="Palatino Linotype" w:hAnsi="Palatino Linotype" w:cs="Palatino Linotype"/>
                <w:b/>
                <w:sz w:val="20"/>
                <w:szCs w:val="20"/>
              </w:rPr>
              <w:t xml:space="preserve"> </w:t>
            </w:r>
            <w:r w:rsidRPr="00EB2200">
              <w:rPr>
                <w:rFonts w:ascii="Palatino Linotype" w:eastAsia="Palatino Linotype" w:hAnsi="Palatino Linotype" w:cs="Palatino Linotype"/>
                <w:b/>
                <w:sz w:val="20"/>
                <w:szCs w:val="20"/>
              </w:rPr>
              <w:t>06534/INFOEM/IP/RR/2024</w:t>
            </w:r>
          </w:p>
        </w:tc>
        <w:tc>
          <w:tcPr>
            <w:tcW w:w="5098" w:type="dxa"/>
          </w:tcPr>
          <w:p w14:paraId="6745FE64" w14:textId="77777777" w:rsidR="0009100E" w:rsidRPr="00EB2200" w:rsidRDefault="00DF6B90">
            <w:pPr>
              <w:spacing w:before="240" w:after="240"/>
              <w:jc w:val="both"/>
              <w:rPr>
                <w:rFonts w:ascii="Palatino Linotype" w:eastAsia="Palatino Linotype" w:hAnsi="Palatino Linotype" w:cs="Palatino Linotype"/>
                <w:i/>
                <w:sz w:val="20"/>
                <w:szCs w:val="20"/>
              </w:rPr>
            </w:pPr>
            <w:r w:rsidRPr="00EB2200">
              <w:rPr>
                <w:rFonts w:ascii="Palatino Linotype" w:eastAsia="Palatino Linotype" w:hAnsi="Palatino Linotype" w:cs="Palatino Linotype"/>
                <w:i/>
                <w:sz w:val="20"/>
                <w:szCs w:val="20"/>
              </w:rPr>
              <w:t>“</w:t>
            </w:r>
            <w:r w:rsidR="008847ED" w:rsidRPr="00EB2200">
              <w:rPr>
                <w:rFonts w:ascii="Palatino Linotype" w:eastAsia="Palatino Linotype" w:hAnsi="Palatino Linotype" w:cs="Palatino Linotype"/>
                <w:i/>
                <w:sz w:val="20"/>
                <w:szCs w:val="20"/>
              </w:rPr>
              <w:t xml:space="preserve">Se solicita el </w:t>
            </w:r>
            <w:r w:rsidR="008847ED" w:rsidRPr="00EB2200">
              <w:rPr>
                <w:rFonts w:ascii="Palatino Linotype" w:eastAsia="Palatino Linotype" w:hAnsi="Palatino Linotype" w:cs="Palatino Linotype"/>
                <w:b/>
                <w:i/>
                <w:sz w:val="20"/>
                <w:szCs w:val="20"/>
                <w:u w:val="single"/>
              </w:rPr>
              <w:t>certificado médico</w:t>
            </w:r>
            <w:r w:rsidR="008847ED" w:rsidRPr="00EB2200">
              <w:rPr>
                <w:rFonts w:ascii="Palatino Linotype" w:eastAsia="Palatino Linotype" w:hAnsi="Palatino Linotype" w:cs="Palatino Linotype"/>
                <w:i/>
                <w:sz w:val="20"/>
                <w:szCs w:val="20"/>
              </w:rPr>
              <w:t xml:space="preserve"> de la C, Luz María Cuero Hernández, Directora adscrita a la • Dirección General de Evaluación del Desempeño Institucional, de la Secretaría de Finanzas.</w:t>
            </w:r>
            <w:r w:rsidRPr="00EB2200">
              <w:rPr>
                <w:rFonts w:ascii="Palatino Linotype" w:eastAsia="Palatino Linotype" w:hAnsi="Palatino Linotype" w:cs="Palatino Linotype"/>
                <w:i/>
                <w:sz w:val="20"/>
                <w:szCs w:val="20"/>
              </w:rPr>
              <w:t xml:space="preserve">” (Sic) </w:t>
            </w:r>
          </w:p>
        </w:tc>
      </w:tr>
      <w:tr w:rsidR="00EB2200" w:rsidRPr="00EB2200" w14:paraId="3FEB8C91" w14:textId="77777777">
        <w:tc>
          <w:tcPr>
            <w:tcW w:w="3823" w:type="dxa"/>
          </w:tcPr>
          <w:p w14:paraId="5D5F8D68" w14:textId="77777777" w:rsidR="0009100E" w:rsidRPr="00EB2200" w:rsidRDefault="008847ED">
            <w:pPr>
              <w:spacing w:before="240" w:after="240"/>
              <w:jc w:val="center"/>
              <w:rPr>
                <w:rFonts w:ascii="Palatino Linotype" w:eastAsia="Palatino Linotype" w:hAnsi="Palatino Linotype" w:cs="Palatino Linotype"/>
                <w:b/>
              </w:rPr>
            </w:pPr>
            <w:r w:rsidRPr="00EB2200">
              <w:rPr>
                <w:rFonts w:ascii="Palatino Linotype" w:eastAsia="Palatino Linotype" w:hAnsi="Palatino Linotype" w:cs="Palatino Linotype"/>
                <w:b/>
                <w:sz w:val="20"/>
                <w:szCs w:val="20"/>
              </w:rPr>
              <w:lastRenderedPageBreak/>
              <w:t>00643/SF/IP/2024</w:t>
            </w:r>
            <w:r w:rsidR="00DF6B90" w:rsidRPr="00EB2200">
              <w:rPr>
                <w:rFonts w:ascii="Palatino Linotype" w:eastAsia="Palatino Linotype" w:hAnsi="Palatino Linotype" w:cs="Palatino Linotype"/>
                <w:b/>
                <w:sz w:val="20"/>
                <w:szCs w:val="20"/>
              </w:rPr>
              <w:t xml:space="preserve">, </w:t>
            </w:r>
            <w:r w:rsidR="00DF6B90" w:rsidRPr="00EB2200">
              <w:rPr>
                <w:rFonts w:ascii="Palatino Linotype" w:eastAsia="Palatino Linotype" w:hAnsi="Palatino Linotype" w:cs="Palatino Linotype"/>
                <w:sz w:val="20"/>
                <w:szCs w:val="20"/>
              </w:rPr>
              <w:t>correspondiente al Recurso de Revisión</w:t>
            </w:r>
            <w:r w:rsidR="00DF6B90" w:rsidRPr="00EB2200">
              <w:rPr>
                <w:rFonts w:ascii="Palatino Linotype" w:eastAsia="Palatino Linotype" w:hAnsi="Palatino Linotype" w:cs="Palatino Linotype"/>
                <w:b/>
                <w:sz w:val="20"/>
                <w:szCs w:val="20"/>
              </w:rPr>
              <w:t xml:space="preserve">    </w:t>
            </w:r>
            <w:r w:rsidRPr="00EB2200">
              <w:rPr>
                <w:rFonts w:ascii="Palatino Linotype" w:eastAsia="Palatino Linotype" w:hAnsi="Palatino Linotype" w:cs="Palatino Linotype"/>
                <w:b/>
                <w:sz w:val="20"/>
                <w:szCs w:val="20"/>
              </w:rPr>
              <w:t>06535/INFOEM/IP/RR/2024</w:t>
            </w:r>
          </w:p>
        </w:tc>
        <w:tc>
          <w:tcPr>
            <w:tcW w:w="5098" w:type="dxa"/>
          </w:tcPr>
          <w:p w14:paraId="35C0C8FE" w14:textId="77777777" w:rsidR="0009100E" w:rsidRPr="00EB2200" w:rsidRDefault="00DF6B90">
            <w:pPr>
              <w:spacing w:before="240" w:after="240"/>
              <w:jc w:val="both"/>
              <w:rPr>
                <w:rFonts w:ascii="Palatino Linotype" w:eastAsia="Palatino Linotype" w:hAnsi="Palatino Linotype" w:cs="Palatino Linotype"/>
                <w:i/>
                <w:sz w:val="20"/>
                <w:szCs w:val="20"/>
              </w:rPr>
            </w:pPr>
            <w:r w:rsidRPr="00EB2200">
              <w:rPr>
                <w:rFonts w:ascii="Palatino Linotype" w:eastAsia="Palatino Linotype" w:hAnsi="Palatino Linotype" w:cs="Palatino Linotype"/>
                <w:i/>
                <w:sz w:val="20"/>
                <w:szCs w:val="20"/>
              </w:rPr>
              <w:t>“</w:t>
            </w:r>
            <w:r w:rsidR="008847ED" w:rsidRPr="00EB2200">
              <w:rPr>
                <w:rFonts w:ascii="Palatino Linotype" w:eastAsia="Palatino Linotype" w:hAnsi="Palatino Linotype" w:cs="Palatino Linotype"/>
                <w:i/>
                <w:sz w:val="20"/>
                <w:szCs w:val="20"/>
              </w:rPr>
              <w:t xml:space="preserve">Se solicita el </w:t>
            </w:r>
            <w:r w:rsidR="008847ED" w:rsidRPr="00EB2200">
              <w:rPr>
                <w:rFonts w:ascii="Palatino Linotype" w:eastAsia="Palatino Linotype" w:hAnsi="Palatino Linotype" w:cs="Palatino Linotype"/>
                <w:b/>
                <w:i/>
                <w:sz w:val="20"/>
                <w:szCs w:val="20"/>
                <w:u w:val="single"/>
              </w:rPr>
              <w:t>certificado médico</w:t>
            </w:r>
            <w:r w:rsidR="008847ED" w:rsidRPr="00EB2200">
              <w:rPr>
                <w:rFonts w:ascii="Palatino Linotype" w:eastAsia="Palatino Linotype" w:hAnsi="Palatino Linotype" w:cs="Palatino Linotype"/>
                <w:i/>
                <w:sz w:val="20"/>
                <w:szCs w:val="20"/>
              </w:rPr>
              <w:t xml:space="preserve"> de la C, Luz María Cuero Hernández, Directora adscrita a la • Dirección General de Evaluación del Desempeño Institucional, de la Secretaría de Finanzas.</w:t>
            </w:r>
            <w:r w:rsidRPr="00EB2200">
              <w:rPr>
                <w:rFonts w:ascii="Palatino Linotype" w:eastAsia="Palatino Linotype" w:hAnsi="Palatino Linotype" w:cs="Palatino Linotype"/>
                <w:i/>
                <w:sz w:val="20"/>
                <w:szCs w:val="20"/>
              </w:rPr>
              <w:t xml:space="preserve">” (Sic) </w:t>
            </w:r>
          </w:p>
        </w:tc>
      </w:tr>
    </w:tbl>
    <w:p w14:paraId="4A7C7DC7" w14:textId="77777777" w:rsidR="0009100E" w:rsidRPr="00EB2200" w:rsidRDefault="00DF6B90">
      <w:pPr>
        <w:spacing w:before="240" w:after="240" w:line="360" w:lineRule="auto"/>
        <w:jc w:val="both"/>
        <w:rPr>
          <w:rFonts w:ascii="Palatino Linotype" w:eastAsia="Palatino Linotype" w:hAnsi="Palatino Linotype" w:cs="Palatino Linotype"/>
          <w:b/>
          <w:sz w:val="22"/>
          <w:szCs w:val="22"/>
        </w:rPr>
      </w:pPr>
      <w:r w:rsidRPr="00EB2200">
        <w:rPr>
          <w:rFonts w:ascii="Palatino Linotype" w:eastAsia="Palatino Linotype" w:hAnsi="Palatino Linotype" w:cs="Palatino Linotype"/>
          <w:b/>
          <w:sz w:val="22"/>
          <w:szCs w:val="22"/>
        </w:rPr>
        <w:t xml:space="preserve">Modalidad elegida para la entrega de la información: </w:t>
      </w:r>
      <w:r w:rsidRPr="00EB2200">
        <w:rPr>
          <w:rFonts w:ascii="Palatino Linotype" w:eastAsia="Palatino Linotype" w:hAnsi="Palatino Linotype" w:cs="Palatino Linotype"/>
          <w:sz w:val="22"/>
          <w:szCs w:val="22"/>
        </w:rPr>
        <w:t xml:space="preserve">A través del </w:t>
      </w:r>
      <w:r w:rsidRPr="00EB2200">
        <w:rPr>
          <w:rFonts w:ascii="Palatino Linotype" w:eastAsia="Palatino Linotype" w:hAnsi="Palatino Linotype" w:cs="Palatino Linotype"/>
          <w:b/>
          <w:sz w:val="22"/>
          <w:szCs w:val="22"/>
        </w:rPr>
        <w:t xml:space="preserve">SAIMEX </w:t>
      </w:r>
    </w:p>
    <w:p w14:paraId="24F212BC" w14:textId="77777777" w:rsidR="0009100E" w:rsidRPr="00EB2200" w:rsidRDefault="00DF6B90">
      <w:pPr>
        <w:spacing w:before="240" w:after="240" w:line="360" w:lineRule="auto"/>
        <w:jc w:val="both"/>
        <w:rPr>
          <w:rFonts w:ascii="Palatino Linotype" w:eastAsia="Palatino Linotype" w:hAnsi="Palatino Linotype" w:cs="Palatino Linotype"/>
          <w:b/>
          <w:sz w:val="22"/>
          <w:szCs w:val="22"/>
        </w:rPr>
      </w:pPr>
      <w:r w:rsidRPr="00EB2200">
        <w:rPr>
          <w:rFonts w:ascii="Palatino Linotype" w:eastAsia="Palatino Linotype" w:hAnsi="Palatino Linotype" w:cs="Palatino Linotype"/>
          <w:b/>
          <w:sz w:val="22"/>
          <w:szCs w:val="22"/>
        </w:rPr>
        <w:t xml:space="preserve">2. Respuestas. </w:t>
      </w:r>
      <w:r w:rsidRPr="00EB2200">
        <w:rPr>
          <w:rFonts w:ascii="Palatino Linotype" w:eastAsia="Palatino Linotype" w:hAnsi="Palatino Linotype" w:cs="Palatino Linotype"/>
          <w:sz w:val="22"/>
          <w:szCs w:val="22"/>
        </w:rPr>
        <w:t xml:space="preserve"> El </w:t>
      </w:r>
      <w:r w:rsidR="00F6089D" w:rsidRPr="00EB2200">
        <w:rPr>
          <w:rFonts w:ascii="Palatino Linotype" w:eastAsia="Palatino Linotype" w:hAnsi="Palatino Linotype" w:cs="Palatino Linotype"/>
          <w:b/>
          <w:sz w:val="22"/>
          <w:szCs w:val="22"/>
        </w:rPr>
        <w:t>siete de octubre</w:t>
      </w:r>
      <w:r w:rsidRPr="00EB2200">
        <w:rPr>
          <w:rFonts w:ascii="Palatino Linotype" w:eastAsia="Palatino Linotype" w:hAnsi="Palatino Linotype" w:cs="Palatino Linotype"/>
          <w:sz w:val="22"/>
          <w:szCs w:val="22"/>
        </w:rPr>
        <w:t xml:space="preserve"> </w:t>
      </w:r>
      <w:r w:rsidRPr="00EB2200">
        <w:rPr>
          <w:rFonts w:ascii="Palatino Linotype" w:eastAsia="Palatino Linotype" w:hAnsi="Palatino Linotype" w:cs="Palatino Linotype"/>
          <w:b/>
          <w:sz w:val="22"/>
          <w:szCs w:val="22"/>
        </w:rPr>
        <w:t>de dos mil veinticuatro</w:t>
      </w:r>
      <w:r w:rsidRPr="00EB2200">
        <w:rPr>
          <w:rFonts w:ascii="Palatino Linotype" w:eastAsia="Palatino Linotype" w:hAnsi="Palatino Linotype" w:cs="Palatino Linotype"/>
          <w:sz w:val="22"/>
          <w:szCs w:val="22"/>
        </w:rPr>
        <w:t xml:space="preserve">, el </w:t>
      </w:r>
      <w:r w:rsidRPr="00EB2200">
        <w:rPr>
          <w:rFonts w:ascii="Palatino Linotype" w:eastAsia="Palatino Linotype" w:hAnsi="Palatino Linotype" w:cs="Palatino Linotype"/>
          <w:b/>
          <w:sz w:val="22"/>
          <w:szCs w:val="22"/>
        </w:rPr>
        <w:t>Sujeto Obligado</w:t>
      </w:r>
      <w:r w:rsidRPr="00EB2200">
        <w:rPr>
          <w:rFonts w:ascii="Palatino Linotype" w:eastAsia="Palatino Linotype" w:hAnsi="Palatino Linotype" w:cs="Palatino Linotype"/>
          <w:sz w:val="22"/>
          <w:szCs w:val="22"/>
        </w:rPr>
        <w:t xml:space="preserve"> notificó a </w:t>
      </w:r>
      <w:r w:rsidRPr="00EB2200">
        <w:rPr>
          <w:rFonts w:ascii="Palatino Linotype" w:eastAsia="Palatino Linotype" w:hAnsi="Palatino Linotype" w:cs="Palatino Linotype"/>
          <w:b/>
          <w:sz w:val="22"/>
          <w:szCs w:val="22"/>
        </w:rPr>
        <w:t>la parte</w:t>
      </w:r>
      <w:r w:rsidRPr="00EB2200">
        <w:rPr>
          <w:rFonts w:ascii="Palatino Linotype" w:eastAsia="Palatino Linotype" w:hAnsi="Palatino Linotype" w:cs="Palatino Linotype"/>
          <w:sz w:val="22"/>
          <w:szCs w:val="22"/>
        </w:rPr>
        <w:t xml:space="preserve"> </w:t>
      </w:r>
      <w:r w:rsidRPr="00EB2200">
        <w:rPr>
          <w:rFonts w:ascii="Palatino Linotype" w:eastAsia="Palatino Linotype" w:hAnsi="Palatino Linotype" w:cs="Palatino Linotype"/>
          <w:b/>
          <w:sz w:val="22"/>
          <w:szCs w:val="22"/>
        </w:rPr>
        <w:t>Recurrente</w:t>
      </w:r>
      <w:r w:rsidRPr="00EB2200">
        <w:rPr>
          <w:rFonts w:ascii="Palatino Linotype" w:eastAsia="Palatino Linotype" w:hAnsi="Palatino Linotype" w:cs="Palatino Linotype"/>
          <w:sz w:val="22"/>
          <w:szCs w:val="22"/>
        </w:rPr>
        <w:t xml:space="preserve">, en la totalidad de los expedientes, las respuestas a sus solicitudes de información, en los términos siguientes: </w:t>
      </w:r>
    </w:p>
    <w:tbl>
      <w:tblPr>
        <w:tblStyle w:val="afff1"/>
        <w:tblW w:w="892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3"/>
        <w:gridCol w:w="5098"/>
      </w:tblGrid>
      <w:tr w:rsidR="00EB2200" w:rsidRPr="00EB2200" w14:paraId="48E62EDA" w14:textId="77777777" w:rsidTr="005E7BF0">
        <w:tc>
          <w:tcPr>
            <w:tcW w:w="3823" w:type="dxa"/>
            <w:shd w:val="clear" w:color="auto" w:fill="F9EC9D"/>
          </w:tcPr>
          <w:p w14:paraId="75C58F29" w14:textId="77777777" w:rsidR="0009100E" w:rsidRPr="00EB2200" w:rsidRDefault="00DF6B90">
            <w:pPr>
              <w:spacing w:before="240" w:after="240"/>
              <w:jc w:val="center"/>
              <w:rPr>
                <w:rFonts w:ascii="Palatino Linotype" w:eastAsia="Palatino Linotype" w:hAnsi="Palatino Linotype" w:cs="Palatino Linotype"/>
                <w:b/>
              </w:rPr>
            </w:pPr>
            <w:r w:rsidRPr="00EB2200">
              <w:rPr>
                <w:rFonts w:ascii="Palatino Linotype" w:eastAsia="Palatino Linotype" w:hAnsi="Palatino Linotype" w:cs="Palatino Linotype"/>
                <w:b/>
                <w:sz w:val="20"/>
                <w:szCs w:val="20"/>
              </w:rPr>
              <w:t>Número de recurso de revisión</w:t>
            </w:r>
          </w:p>
        </w:tc>
        <w:tc>
          <w:tcPr>
            <w:tcW w:w="5098" w:type="dxa"/>
            <w:shd w:val="clear" w:color="auto" w:fill="F9EC9D"/>
          </w:tcPr>
          <w:p w14:paraId="37120212" w14:textId="77777777" w:rsidR="0009100E" w:rsidRPr="00EB2200" w:rsidRDefault="00DF6B90">
            <w:pPr>
              <w:spacing w:before="240" w:after="240" w:line="360" w:lineRule="auto"/>
              <w:jc w:val="center"/>
              <w:rPr>
                <w:rFonts w:ascii="Palatino Linotype" w:eastAsia="Palatino Linotype" w:hAnsi="Palatino Linotype" w:cs="Palatino Linotype"/>
                <w:b/>
              </w:rPr>
            </w:pPr>
            <w:r w:rsidRPr="00EB2200">
              <w:rPr>
                <w:rFonts w:ascii="Palatino Linotype" w:eastAsia="Palatino Linotype" w:hAnsi="Palatino Linotype" w:cs="Palatino Linotype"/>
                <w:b/>
                <w:sz w:val="20"/>
                <w:szCs w:val="20"/>
              </w:rPr>
              <w:t>Descripción de las respuestas</w:t>
            </w:r>
          </w:p>
        </w:tc>
      </w:tr>
      <w:tr w:rsidR="00EB2200" w:rsidRPr="00EB2200" w14:paraId="6CAA7CC2" w14:textId="77777777">
        <w:tc>
          <w:tcPr>
            <w:tcW w:w="3823" w:type="dxa"/>
          </w:tcPr>
          <w:p w14:paraId="41A03185" w14:textId="77777777" w:rsidR="0009100E" w:rsidRPr="00EB2200" w:rsidRDefault="00F6089D">
            <w:pPr>
              <w:spacing w:before="240" w:after="240"/>
              <w:jc w:val="center"/>
              <w:rPr>
                <w:rFonts w:ascii="Palatino Linotype" w:eastAsia="Palatino Linotype" w:hAnsi="Palatino Linotype" w:cs="Palatino Linotype"/>
                <w:b/>
                <w:sz w:val="20"/>
                <w:szCs w:val="20"/>
              </w:rPr>
            </w:pPr>
            <w:r w:rsidRPr="00EB2200">
              <w:rPr>
                <w:rFonts w:ascii="Palatino Linotype" w:eastAsia="Palatino Linotype" w:hAnsi="Palatino Linotype" w:cs="Palatino Linotype"/>
                <w:b/>
                <w:sz w:val="20"/>
                <w:szCs w:val="20"/>
              </w:rPr>
              <w:t xml:space="preserve">00642/SF/IP/2024, </w:t>
            </w:r>
            <w:r w:rsidRPr="00EB2200">
              <w:rPr>
                <w:rFonts w:ascii="Palatino Linotype" w:eastAsia="Palatino Linotype" w:hAnsi="Palatino Linotype" w:cs="Palatino Linotype"/>
                <w:sz w:val="20"/>
                <w:szCs w:val="20"/>
              </w:rPr>
              <w:t>correspondiente al Recurso de Revisión</w:t>
            </w:r>
            <w:r w:rsidRPr="00EB2200">
              <w:rPr>
                <w:rFonts w:ascii="Palatino Linotype" w:eastAsia="Palatino Linotype" w:hAnsi="Palatino Linotype" w:cs="Palatino Linotype"/>
                <w:b/>
                <w:sz w:val="20"/>
                <w:szCs w:val="20"/>
              </w:rPr>
              <w:t xml:space="preserve"> 06534/INFOEM/IP/RR/2024</w:t>
            </w:r>
          </w:p>
        </w:tc>
        <w:tc>
          <w:tcPr>
            <w:tcW w:w="5098" w:type="dxa"/>
          </w:tcPr>
          <w:p w14:paraId="39988A5E" w14:textId="77777777" w:rsidR="005E7BF0" w:rsidRPr="00EB2200" w:rsidRDefault="005E7BF0" w:rsidP="005E7BF0">
            <w:pPr>
              <w:spacing w:before="240" w:after="240"/>
              <w:jc w:val="both"/>
              <w:rPr>
                <w:rFonts w:ascii="Palatino Linotype" w:eastAsia="Palatino Linotype" w:hAnsi="Palatino Linotype" w:cs="Palatino Linotype"/>
                <w:i/>
                <w:sz w:val="18"/>
                <w:szCs w:val="18"/>
              </w:rPr>
            </w:pPr>
            <w:r w:rsidRPr="00EB2200">
              <w:rPr>
                <w:rFonts w:ascii="Palatino Linotype" w:eastAsia="Palatino Linotype" w:hAnsi="Palatino Linotype" w:cs="Palatino Linotype"/>
                <w:i/>
                <w:sz w:val="18"/>
                <w:szCs w:val="18"/>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2C0103D4" w14:textId="77777777" w:rsidR="005E7BF0" w:rsidRPr="00EB2200" w:rsidRDefault="005E7BF0" w:rsidP="005E7BF0">
            <w:pPr>
              <w:spacing w:before="240" w:after="240"/>
              <w:jc w:val="both"/>
              <w:rPr>
                <w:rFonts w:ascii="Palatino Linotype" w:eastAsia="Palatino Linotype" w:hAnsi="Palatino Linotype" w:cs="Palatino Linotype"/>
                <w:i/>
                <w:sz w:val="18"/>
                <w:szCs w:val="18"/>
              </w:rPr>
            </w:pPr>
            <w:r w:rsidRPr="00EB2200">
              <w:rPr>
                <w:rFonts w:ascii="Palatino Linotype" w:eastAsia="Palatino Linotype" w:hAnsi="Palatino Linotype" w:cs="Palatino Linotype"/>
                <w:i/>
                <w:sz w:val="18"/>
                <w:szCs w:val="18"/>
              </w:rPr>
              <w:t>Sobre el particular, sírvase encontrar en archivo adjunto copia del oficio de notificación número 20700004S/UT-1931/2024, mediante el cual se detalla lo referente a su solicitud.</w:t>
            </w:r>
          </w:p>
          <w:p w14:paraId="3DFCA106" w14:textId="77777777" w:rsidR="005E7BF0" w:rsidRPr="00EB2200" w:rsidRDefault="005E7BF0" w:rsidP="005E7BF0">
            <w:pPr>
              <w:spacing w:before="240" w:after="240"/>
              <w:jc w:val="both"/>
              <w:rPr>
                <w:rFonts w:ascii="Palatino Linotype" w:eastAsia="Palatino Linotype" w:hAnsi="Palatino Linotype" w:cs="Palatino Linotype"/>
                <w:i/>
                <w:sz w:val="18"/>
                <w:szCs w:val="18"/>
              </w:rPr>
            </w:pPr>
            <w:r w:rsidRPr="00EB2200">
              <w:rPr>
                <w:rFonts w:ascii="Palatino Linotype" w:eastAsia="Palatino Linotype" w:hAnsi="Palatino Linotype" w:cs="Palatino Linotype"/>
                <w:i/>
                <w:sz w:val="18"/>
                <w:szCs w:val="18"/>
              </w:rPr>
              <w:t>ATENTAMENTE</w:t>
            </w:r>
          </w:p>
          <w:p w14:paraId="1FBA482F" w14:textId="77777777" w:rsidR="005E7BF0" w:rsidRPr="00EB2200" w:rsidRDefault="005E7BF0">
            <w:pPr>
              <w:spacing w:before="240" w:after="240"/>
              <w:jc w:val="both"/>
              <w:rPr>
                <w:rFonts w:ascii="Palatino Linotype" w:eastAsia="Palatino Linotype" w:hAnsi="Palatino Linotype" w:cs="Palatino Linotype"/>
                <w:i/>
                <w:sz w:val="18"/>
                <w:szCs w:val="18"/>
              </w:rPr>
            </w:pPr>
            <w:r w:rsidRPr="00EB2200">
              <w:rPr>
                <w:rFonts w:ascii="Palatino Linotype" w:eastAsia="Palatino Linotype" w:hAnsi="Palatino Linotype" w:cs="Palatino Linotype"/>
                <w:i/>
                <w:sz w:val="18"/>
                <w:szCs w:val="18"/>
              </w:rPr>
              <w:t>M. en D. Mario Reyes Santos”</w:t>
            </w:r>
          </w:p>
          <w:p w14:paraId="48700738" w14:textId="77777777" w:rsidR="00F6089D" w:rsidRPr="00EB2200" w:rsidRDefault="00DF6B90">
            <w:pPr>
              <w:spacing w:before="240" w:after="240"/>
              <w:jc w:val="both"/>
              <w:rPr>
                <w:rFonts w:ascii="Palatino Linotype" w:eastAsia="Palatino Linotype" w:hAnsi="Palatino Linotype" w:cs="Palatino Linotype"/>
                <w:i/>
                <w:sz w:val="18"/>
                <w:szCs w:val="18"/>
              </w:rPr>
            </w:pPr>
            <w:r w:rsidRPr="00EB2200">
              <w:rPr>
                <w:rFonts w:ascii="Palatino Linotype" w:eastAsia="Palatino Linotype" w:hAnsi="Palatino Linotype" w:cs="Palatino Linotype"/>
                <w:b/>
                <w:sz w:val="18"/>
                <w:szCs w:val="18"/>
              </w:rPr>
              <w:t xml:space="preserve">Archivos adjuntos: </w:t>
            </w:r>
          </w:p>
          <w:p w14:paraId="0CD1C883" w14:textId="77777777" w:rsidR="00F6089D" w:rsidRPr="00EB2200" w:rsidRDefault="00F6089D" w:rsidP="00F6089D">
            <w:pPr>
              <w:spacing w:before="240" w:after="240"/>
              <w:jc w:val="both"/>
              <w:rPr>
                <w:rFonts w:ascii="Palatino Linotype" w:eastAsia="Palatino Linotype" w:hAnsi="Palatino Linotype" w:cs="Palatino Linotype"/>
                <w:sz w:val="18"/>
                <w:szCs w:val="18"/>
              </w:rPr>
            </w:pPr>
            <w:r w:rsidRPr="00EB2200">
              <w:rPr>
                <w:rFonts w:ascii="Palatino Linotype" w:eastAsia="Palatino Linotype" w:hAnsi="Palatino Linotype" w:cs="Palatino Linotype"/>
                <w:b/>
                <w:i/>
                <w:sz w:val="18"/>
                <w:szCs w:val="18"/>
              </w:rPr>
              <w:t xml:space="preserve">“00642 SSPYP.pdf”: </w:t>
            </w:r>
            <w:r w:rsidRPr="00EB2200">
              <w:rPr>
                <w:rFonts w:ascii="Palatino Linotype" w:eastAsia="Palatino Linotype" w:hAnsi="Palatino Linotype" w:cs="Palatino Linotype"/>
                <w:sz w:val="18"/>
                <w:szCs w:val="18"/>
              </w:rPr>
              <w:t xml:space="preserve">Oficio suscrito por el Servidor Público Habilitado de la Subsecretaría de Planeación y Presupuesto, en el cual establece que con fundamento en lo dispuesto por los artículos 3 fracciones IX, XXI, XXV y XLV, 24 último párrafo, 49 fracción VIII, 91, 137, 139, 143 fracción I y III de la Ley de Transparencia y Acceso a la Información Pública del Estado de México y Municipios; 1 y 4 fracción XI de la Ley de Protección de Datos Personales en Posesión de Sujetos Obligados del Estado de México y Municipios; en </w:t>
            </w:r>
            <w:r w:rsidRPr="00EB2200">
              <w:rPr>
                <w:rFonts w:ascii="Palatino Linotype" w:eastAsia="Palatino Linotype" w:hAnsi="Palatino Linotype" w:cs="Palatino Linotype"/>
                <w:sz w:val="18"/>
                <w:szCs w:val="18"/>
              </w:rPr>
              <w:lastRenderedPageBreak/>
              <w:t>concordancia con los ordinales Primero, Séptimo fracción I y Octavo de los Lineamientos Generales en Materia de Clasificación y Desclasificación de la Información, así como para la elaboración de versiones públicas emitidos por el Consejo Nacional del Si</w:t>
            </w:r>
            <w:r w:rsidR="005E7BF0" w:rsidRPr="00EB2200">
              <w:rPr>
                <w:rFonts w:ascii="Palatino Linotype" w:eastAsia="Palatino Linotype" w:hAnsi="Palatino Linotype" w:cs="Palatino Linotype"/>
                <w:sz w:val="18"/>
                <w:szCs w:val="18"/>
              </w:rPr>
              <w:t xml:space="preserve">stema Nacional de Transparencia, Acceso a la Información Pública y Protección de Datos Personales, </w:t>
            </w:r>
            <w:r w:rsidR="005E7BF0" w:rsidRPr="00EB2200">
              <w:rPr>
                <w:rFonts w:ascii="Palatino Linotype" w:eastAsia="Palatino Linotype" w:hAnsi="Palatino Linotype" w:cs="Palatino Linotype"/>
                <w:b/>
                <w:sz w:val="18"/>
                <w:szCs w:val="18"/>
                <w:u w:val="single"/>
              </w:rPr>
              <w:t>se solicitó la clasificación como información confidencial del certificado médico en su totalidad, toda vez que, de proporcionarse estos datos personales, se tendría acceso no autorizado e implicaría una transgresión a lo dispuesto en el artículo 16 de la Constitución Política de los Estados Unidos Mexicanos</w:t>
            </w:r>
            <w:r w:rsidR="005E7BF0" w:rsidRPr="00EB2200">
              <w:rPr>
                <w:rFonts w:ascii="Palatino Linotype" w:eastAsia="Palatino Linotype" w:hAnsi="Palatino Linotype" w:cs="Palatino Linotype"/>
                <w:sz w:val="18"/>
                <w:szCs w:val="18"/>
              </w:rPr>
              <w:t>.</w:t>
            </w:r>
          </w:p>
          <w:p w14:paraId="670602E8" w14:textId="77777777" w:rsidR="0009100E" w:rsidRPr="00EB2200" w:rsidRDefault="00F6089D">
            <w:pPr>
              <w:spacing w:before="240" w:after="240"/>
              <w:jc w:val="both"/>
              <w:rPr>
                <w:rFonts w:ascii="Palatino Linotype" w:eastAsia="Palatino Linotype" w:hAnsi="Palatino Linotype" w:cs="Palatino Linotype"/>
                <w:sz w:val="18"/>
                <w:szCs w:val="18"/>
              </w:rPr>
            </w:pPr>
            <w:r w:rsidRPr="00EB2200">
              <w:rPr>
                <w:rFonts w:ascii="Palatino Linotype" w:eastAsia="Palatino Linotype" w:hAnsi="Palatino Linotype" w:cs="Palatino Linotype"/>
                <w:b/>
                <w:i/>
                <w:sz w:val="18"/>
                <w:szCs w:val="18"/>
              </w:rPr>
              <w:t xml:space="preserve">“00642 SOLICITANTE.pdf”: </w:t>
            </w:r>
            <w:r w:rsidR="005E7BF0" w:rsidRPr="00EB2200">
              <w:rPr>
                <w:rFonts w:ascii="Palatino Linotype" w:eastAsia="Palatino Linotype" w:hAnsi="Palatino Linotype" w:cs="Palatino Linotype"/>
                <w:sz w:val="18"/>
                <w:szCs w:val="18"/>
              </w:rPr>
              <w:t>Oficio por el cual el Jefe de la UIPPE y Titular de la Unidad de Transparencia notifica la respuesta a la persona solicitante de información.</w:t>
            </w:r>
          </w:p>
        </w:tc>
      </w:tr>
      <w:tr w:rsidR="00EB2200" w:rsidRPr="00EB2200" w14:paraId="640AC07F" w14:textId="77777777">
        <w:tc>
          <w:tcPr>
            <w:tcW w:w="3823" w:type="dxa"/>
          </w:tcPr>
          <w:p w14:paraId="63810FB1" w14:textId="77777777" w:rsidR="0009100E" w:rsidRPr="00EB2200" w:rsidRDefault="00F6089D">
            <w:pPr>
              <w:spacing w:before="240" w:after="240"/>
              <w:jc w:val="center"/>
              <w:rPr>
                <w:rFonts w:ascii="Palatino Linotype" w:eastAsia="Palatino Linotype" w:hAnsi="Palatino Linotype" w:cs="Palatino Linotype"/>
                <w:b/>
              </w:rPr>
            </w:pPr>
            <w:r w:rsidRPr="00EB2200">
              <w:rPr>
                <w:rFonts w:ascii="Palatino Linotype" w:eastAsia="Palatino Linotype" w:hAnsi="Palatino Linotype" w:cs="Palatino Linotype"/>
                <w:b/>
                <w:sz w:val="20"/>
                <w:szCs w:val="20"/>
              </w:rPr>
              <w:lastRenderedPageBreak/>
              <w:t xml:space="preserve">00643/SF/IP/2024, </w:t>
            </w:r>
            <w:r w:rsidRPr="00EB2200">
              <w:rPr>
                <w:rFonts w:ascii="Palatino Linotype" w:eastAsia="Palatino Linotype" w:hAnsi="Palatino Linotype" w:cs="Palatino Linotype"/>
                <w:sz w:val="20"/>
                <w:szCs w:val="20"/>
              </w:rPr>
              <w:t>correspondiente al Recurso de Revisión</w:t>
            </w:r>
            <w:r w:rsidRPr="00EB2200">
              <w:rPr>
                <w:rFonts w:ascii="Palatino Linotype" w:eastAsia="Palatino Linotype" w:hAnsi="Palatino Linotype" w:cs="Palatino Linotype"/>
                <w:b/>
                <w:sz w:val="20"/>
                <w:szCs w:val="20"/>
              </w:rPr>
              <w:t xml:space="preserve">    06535/INFOEM/IP/RR/2024</w:t>
            </w:r>
          </w:p>
        </w:tc>
        <w:tc>
          <w:tcPr>
            <w:tcW w:w="5098" w:type="dxa"/>
          </w:tcPr>
          <w:p w14:paraId="6943E4D2" w14:textId="77777777" w:rsidR="005E7BF0" w:rsidRPr="00EB2200" w:rsidRDefault="005E7BF0" w:rsidP="005E7BF0">
            <w:pPr>
              <w:spacing w:before="240" w:after="240"/>
              <w:jc w:val="both"/>
              <w:rPr>
                <w:rFonts w:ascii="Palatino Linotype" w:eastAsia="Palatino Linotype" w:hAnsi="Palatino Linotype" w:cs="Palatino Linotype"/>
                <w:i/>
                <w:sz w:val="18"/>
                <w:szCs w:val="18"/>
              </w:rPr>
            </w:pPr>
            <w:r w:rsidRPr="00EB2200">
              <w:rPr>
                <w:rFonts w:ascii="Palatino Linotype" w:eastAsia="Palatino Linotype" w:hAnsi="Palatino Linotype" w:cs="Palatino Linotype"/>
                <w:i/>
                <w:sz w:val="18"/>
                <w:szCs w:val="18"/>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6CAE3F3A" w14:textId="77777777" w:rsidR="005E7BF0" w:rsidRPr="00EB2200" w:rsidRDefault="005E7BF0" w:rsidP="005E7BF0">
            <w:pPr>
              <w:spacing w:before="240" w:after="240"/>
              <w:jc w:val="both"/>
              <w:rPr>
                <w:rFonts w:ascii="Palatino Linotype" w:eastAsia="Palatino Linotype" w:hAnsi="Palatino Linotype" w:cs="Palatino Linotype"/>
                <w:i/>
                <w:sz w:val="18"/>
                <w:szCs w:val="18"/>
              </w:rPr>
            </w:pPr>
            <w:r w:rsidRPr="00EB2200">
              <w:rPr>
                <w:rFonts w:ascii="Palatino Linotype" w:eastAsia="Palatino Linotype" w:hAnsi="Palatino Linotype" w:cs="Palatino Linotype"/>
                <w:i/>
                <w:sz w:val="18"/>
                <w:szCs w:val="18"/>
              </w:rPr>
              <w:t>Sobre el particular, sírvase encontrar en archivo adjunto copia del oficio de notificación número 20700004S/UT-1928/2024 mediante el cual se detalla lo referente a su solicitud, así como el acuerdo de clasificación número CT-2024-0171 emitido por el Comité de Transparencia de este Sujeto Obligado.</w:t>
            </w:r>
          </w:p>
          <w:p w14:paraId="73BC8655" w14:textId="77777777" w:rsidR="005E7BF0" w:rsidRPr="00EB2200" w:rsidRDefault="005E7BF0" w:rsidP="005E7BF0">
            <w:pPr>
              <w:spacing w:before="240" w:after="240"/>
              <w:jc w:val="both"/>
              <w:rPr>
                <w:rFonts w:ascii="Palatino Linotype" w:eastAsia="Palatino Linotype" w:hAnsi="Palatino Linotype" w:cs="Palatino Linotype"/>
                <w:i/>
                <w:sz w:val="18"/>
                <w:szCs w:val="18"/>
              </w:rPr>
            </w:pPr>
            <w:r w:rsidRPr="00EB2200">
              <w:rPr>
                <w:rFonts w:ascii="Palatino Linotype" w:eastAsia="Palatino Linotype" w:hAnsi="Palatino Linotype" w:cs="Palatino Linotype"/>
                <w:i/>
                <w:sz w:val="18"/>
                <w:szCs w:val="18"/>
              </w:rPr>
              <w:t>ATENTAMENTE</w:t>
            </w:r>
          </w:p>
          <w:p w14:paraId="227A6B3C" w14:textId="77777777" w:rsidR="005E7BF0" w:rsidRPr="00EB2200" w:rsidRDefault="005E7BF0" w:rsidP="005E7BF0">
            <w:pPr>
              <w:spacing w:before="240" w:after="240"/>
              <w:jc w:val="both"/>
              <w:rPr>
                <w:rFonts w:ascii="Palatino Linotype" w:eastAsia="Palatino Linotype" w:hAnsi="Palatino Linotype" w:cs="Palatino Linotype"/>
                <w:i/>
                <w:sz w:val="18"/>
                <w:szCs w:val="18"/>
              </w:rPr>
            </w:pPr>
            <w:r w:rsidRPr="00EB2200">
              <w:rPr>
                <w:rFonts w:ascii="Palatino Linotype" w:eastAsia="Palatino Linotype" w:hAnsi="Palatino Linotype" w:cs="Palatino Linotype"/>
                <w:i/>
                <w:sz w:val="18"/>
                <w:szCs w:val="18"/>
              </w:rPr>
              <w:t xml:space="preserve">M. en D. Mario Reyes Santos” </w:t>
            </w:r>
          </w:p>
          <w:p w14:paraId="4D70961E" w14:textId="77777777" w:rsidR="0009100E" w:rsidRPr="00EB2200" w:rsidRDefault="00DF6B90" w:rsidP="005E7BF0">
            <w:pPr>
              <w:spacing w:before="240" w:after="240"/>
              <w:jc w:val="both"/>
              <w:rPr>
                <w:rFonts w:ascii="Palatino Linotype" w:eastAsia="Palatino Linotype" w:hAnsi="Palatino Linotype" w:cs="Palatino Linotype"/>
                <w:b/>
                <w:sz w:val="18"/>
                <w:szCs w:val="18"/>
              </w:rPr>
            </w:pPr>
            <w:r w:rsidRPr="00EB2200">
              <w:rPr>
                <w:rFonts w:ascii="Palatino Linotype" w:eastAsia="Palatino Linotype" w:hAnsi="Palatino Linotype" w:cs="Palatino Linotype"/>
                <w:b/>
                <w:sz w:val="18"/>
                <w:szCs w:val="18"/>
              </w:rPr>
              <w:t xml:space="preserve">Archivos adjuntos: </w:t>
            </w:r>
          </w:p>
          <w:p w14:paraId="733BD503" w14:textId="77777777" w:rsidR="005E7BF0" w:rsidRPr="00EB2200" w:rsidRDefault="005E7BF0" w:rsidP="005E7BF0">
            <w:pPr>
              <w:spacing w:before="240" w:after="240"/>
              <w:jc w:val="both"/>
              <w:rPr>
                <w:rFonts w:ascii="Palatino Linotype" w:eastAsia="Palatino Linotype" w:hAnsi="Palatino Linotype" w:cs="Palatino Linotype"/>
                <w:sz w:val="18"/>
                <w:szCs w:val="18"/>
              </w:rPr>
            </w:pPr>
            <w:r w:rsidRPr="00EB2200">
              <w:rPr>
                <w:rFonts w:ascii="Palatino Linotype" w:eastAsia="Palatino Linotype" w:hAnsi="Palatino Linotype" w:cs="Palatino Linotype"/>
                <w:b/>
                <w:i/>
                <w:sz w:val="18"/>
                <w:szCs w:val="18"/>
              </w:rPr>
              <w:t xml:space="preserve">“00643 SSPYP.pdf”: </w:t>
            </w:r>
            <w:r w:rsidRPr="00EB2200">
              <w:rPr>
                <w:rFonts w:ascii="Palatino Linotype" w:eastAsia="Palatino Linotype" w:hAnsi="Palatino Linotype" w:cs="Palatino Linotype"/>
                <w:sz w:val="18"/>
                <w:szCs w:val="18"/>
              </w:rPr>
              <w:t xml:space="preserve">Oficio suscrito por el Servidor Público Habilitado de la Subsecretaría de Planeación y Presupuesto, en el cual establece que con fundamento en lo dispuesto por los artículos 3 fracciones IX, XXI, XXV y XLV, 24 último párrafo, 49 fracción VIII, 91, 137, 139, 143 fracción I y III de la Ley de Transparencia y Acceso a la Información Pública del Estado de México y Municipios; 1 y 4 fracción XI de la Ley de Protección de Datos Personales en Posesión de Sujetos Obligados del Estado de México y Municipios; en concordancia con los ordinales Primero, Séptimo fracción I y Octavo de los Lineamientos Generales en Materia de </w:t>
            </w:r>
            <w:r w:rsidRPr="00EB2200">
              <w:rPr>
                <w:rFonts w:ascii="Palatino Linotype" w:eastAsia="Palatino Linotype" w:hAnsi="Palatino Linotype" w:cs="Palatino Linotype"/>
                <w:sz w:val="18"/>
                <w:szCs w:val="18"/>
              </w:rPr>
              <w:lastRenderedPageBreak/>
              <w:t xml:space="preserve">Clasificación y Desclasificación de la Información, así como para la elaboración de versiones públicas emitidos por el Consejo Nacional del Sistema Nacional de Transparencia, Acceso a la Información Pública y Protección de Datos Personales, </w:t>
            </w:r>
            <w:r w:rsidRPr="00EB2200">
              <w:rPr>
                <w:rFonts w:ascii="Palatino Linotype" w:eastAsia="Palatino Linotype" w:hAnsi="Palatino Linotype" w:cs="Palatino Linotype"/>
                <w:b/>
                <w:sz w:val="18"/>
                <w:szCs w:val="18"/>
                <w:u w:val="single"/>
              </w:rPr>
              <w:t>se solicitó la clasificación como información confidencial del certificado médico en su totalidad, toda vez que, de proporcionarse estos datos personales, se tendría acceso no autorizado e implicaría una transgresión a lo dispuesto en el artículo 16 de la Constitución Política de los Estados Unidos Mexicanos</w:t>
            </w:r>
            <w:r w:rsidRPr="00EB2200">
              <w:rPr>
                <w:rFonts w:ascii="Palatino Linotype" w:eastAsia="Palatino Linotype" w:hAnsi="Palatino Linotype" w:cs="Palatino Linotype"/>
                <w:sz w:val="18"/>
                <w:szCs w:val="18"/>
              </w:rPr>
              <w:t>.</w:t>
            </w:r>
          </w:p>
          <w:p w14:paraId="5967C54E" w14:textId="77777777" w:rsidR="005E7BF0" w:rsidRPr="00EB2200" w:rsidRDefault="005E7BF0" w:rsidP="005E7BF0">
            <w:pPr>
              <w:spacing w:before="240" w:after="240"/>
              <w:jc w:val="both"/>
              <w:rPr>
                <w:rFonts w:ascii="Palatino Linotype" w:eastAsia="Palatino Linotype" w:hAnsi="Palatino Linotype" w:cs="Palatino Linotype"/>
                <w:sz w:val="18"/>
                <w:szCs w:val="18"/>
              </w:rPr>
            </w:pPr>
            <w:r w:rsidRPr="00EB2200">
              <w:rPr>
                <w:rFonts w:ascii="Palatino Linotype" w:eastAsia="Palatino Linotype" w:hAnsi="Palatino Linotype" w:cs="Palatino Linotype"/>
                <w:b/>
                <w:i/>
                <w:sz w:val="18"/>
                <w:szCs w:val="18"/>
              </w:rPr>
              <w:t xml:space="preserve">“CT-2024-171.pdf”: </w:t>
            </w:r>
            <w:r w:rsidRPr="00EB2200">
              <w:rPr>
                <w:rFonts w:ascii="Palatino Linotype" w:eastAsia="Palatino Linotype" w:hAnsi="Palatino Linotype" w:cs="Palatino Linotype"/>
                <w:sz w:val="18"/>
                <w:szCs w:val="18"/>
              </w:rPr>
              <w:t>Acuerdo CT-2024-171 del Comité de Transparencia, por el que se confirma la clasificación del certificado médico de la servidora pública en comento.</w:t>
            </w:r>
          </w:p>
          <w:p w14:paraId="7D092CDB" w14:textId="77777777" w:rsidR="005E7BF0" w:rsidRPr="00EB2200" w:rsidRDefault="005E7BF0" w:rsidP="005E7BF0">
            <w:pPr>
              <w:spacing w:before="240" w:after="240"/>
              <w:jc w:val="both"/>
              <w:rPr>
                <w:rFonts w:ascii="Palatino Linotype" w:eastAsia="Palatino Linotype" w:hAnsi="Palatino Linotype" w:cs="Palatino Linotype"/>
                <w:b/>
                <w:i/>
                <w:sz w:val="18"/>
                <w:szCs w:val="18"/>
              </w:rPr>
            </w:pPr>
            <w:r w:rsidRPr="00EB2200">
              <w:rPr>
                <w:rFonts w:ascii="Palatino Linotype" w:eastAsia="Palatino Linotype" w:hAnsi="Palatino Linotype" w:cs="Palatino Linotype"/>
                <w:b/>
                <w:i/>
                <w:sz w:val="18"/>
                <w:szCs w:val="18"/>
              </w:rPr>
              <w:t xml:space="preserve">“00643 SOLICITANTE.pdf”: </w:t>
            </w:r>
            <w:r w:rsidRPr="00EB2200">
              <w:rPr>
                <w:rFonts w:ascii="Palatino Linotype" w:eastAsia="Palatino Linotype" w:hAnsi="Palatino Linotype" w:cs="Palatino Linotype"/>
                <w:sz w:val="18"/>
                <w:szCs w:val="18"/>
              </w:rPr>
              <w:t>Oficio por el cual el Jefe de la UIPPE y Titular de la Unidad de Transparencia notifica la respuesta a la persona solicitante de información.</w:t>
            </w:r>
          </w:p>
        </w:tc>
      </w:tr>
    </w:tbl>
    <w:p w14:paraId="0B87BA8E" w14:textId="77777777" w:rsidR="0009100E" w:rsidRPr="00EB2200" w:rsidRDefault="005E7BF0">
      <w:pPr>
        <w:spacing w:before="240" w:after="240" w:line="360" w:lineRule="auto"/>
        <w:jc w:val="both"/>
        <w:rPr>
          <w:rFonts w:ascii="Palatino Linotype" w:eastAsia="Palatino Linotype" w:hAnsi="Palatino Linotype" w:cs="Palatino Linotype"/>
          <w:sz w:val="22"/>
          <w:szCs w:val="22"/>
        </w:rPr>
      </w:pPr>
      <w:r w:rsidRPr="00EB2200">
        <w:rPr>
          <w:rFonts w:ascii="Palatino Linotype" w:eastAsia="Palatino Linotype" w:hAnsi="Palatino Linotype" w:cs="Palatino Linotype"/>
          <w:b/>
          <w:sz w:val="22"/>
          <w:szCs w:val="22"/>
        </w:rPr>
        <w:lastRenderedPageBreak/>
        <w:t>3</w:t>
      </w:r>
      <w:r w:rsidR="00DF6B90" w:rsidRPr="00EB2200">
        <w:rPr>
          <w:rFonts w:ascii="Palatino Linotype" w:eastAsia="Palatino Linotype" w:hAnsi="Palatino Linotype" w:cs="Palatino Linotype"/>
          <w:b/>
          <w:sz w:val="22"/>
          <w:szCs w:val="22"/>
        </w:rPr>
        <w:t xml:space="preserve">. Interposición de los recursos de revisión.  </w:t>
      </w:r>
      <w:r w:rsidR="00DF6B90" w:rsidRPr="00EB2200">
        <w:rPr>
          <w:rFonts w:ascii="Palatino Linotype" w:eastAsia="Palatino Linotype" w:hAnsi="Palatino Linotype" w:cs="Palatino Linotype"/>
          <w:sz w:val="22"/>
          <w:szCs w:val="22"/>
        </w:rPr>
        <w:t xml:space="preserve">El </w:t>
      </w:r>
      <w:r w:rsidRPr="00EB2200">
        <w:rPr>
          <w:rFonts w:ascii="Palatino Linotype" w:eastAsia="Palatino Linotype" w:hAnsi="Palatino Linotype" w:cs="Palatino Linotype"/>
          <w:b/>
          <w:sz w:val="22"/>
          <w:szCs w:val="22"/>
        </w:rPr>
        <w:t>veintiuno de octubre</w:t>
      </w:r>
      <w:r w:rsidR="00DF6B90" w:rsidRPr="00EB2200">
        <w:rPr>
          <w:rFonts w:ascii="Palatino Linotype" w:eastAsia="Palatino Linotype" w:hAnsi="Palatino Linotype" w:cs="Palatino Linotype"/>
          <w:b/>
          <w:sz w:val="22"/>
          <w:szCs w:val="22"/>
        </w:rPr>
        <w:t xml:space="preserve"> de dos mil veinticuatro, la parte Recurrente, </w:t>
      </w:r>
      <w:r w:rsidR="00DF6B90" w:rsidRPr="00EB2200">
        <w:rPr>
          <w:rFonts w:ascii="Palatino Linotype" w:eastAsia="Palatino Linotype" w:hAnsi="Palatino Linotype" w:cs="Palatino Linotype"/>
          <w:sz w:val="22"/>
          <w:szCs w:val="22"/>
        </w:rPr>
        <w:t>inconforme con las respuestas, interpuso los recursos de revisión que nos ocupan, expresando en la totalidad de los expedientes, lo siguiente:</w:t>
      </w:r>
    </w:p>
    <w:tbl>
      <w:tblPr>
        <w:tblStyle w:val="afff2"/>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2"/>
        <w:gridCol w:w="2943"/>
        <w:gridCol w:w="2943"/>
      </w:tblGrid>
      <w:tr w:rsidR="00EB2200" w:rsidRPr="00EB2200" w14:paraId="4691F2B3" w14:textId="77777777" w:rsidTr="005E7BF0">
        <w:tc>
          <w:tcPr>
            <w:tcW w:w="2942" w:type="dxa"/>
            <w:shd w:val="clear" w:color="auto" w:fill="F9EC9D"/>
          </w:tcPr>
          <w:p w14:paraId="710C9B12" w14:textId="77777777" w:rsidR="0009100E" w:rsidRPr="00EB2200" w:rsidRDefault="00DF6B90">
            <w:pPr>
              <w:spacing w:before="240" w:after="240"/>
              <w:jc w:val="center"/>
              <w:rPr>
                <w:rFonts w:ascii="Palatino Linotype" w:eastAsia="Palatino Linotype" w:hAnsi="Palatino Linotype" w:cs="Palatino Linotype"/>
                <w:b/>
                <w:sz w:val="20"/>
                <w:szCs w:val="20"/>
              </w:rPr>
            </w:pPr>
            <w:r w:rsidRPr="00EB2200">
              <w:rPr>
                <w:rFonts w:ascii="Palatino Linotype" w:eastAsia="Palatino Linotype" w:hAnsi="Palatino Linotype" w:cs="Palatino Linotype"/>
                <w:b/>
                <w:sz w:val="20"/>
                <w:szCs w:val="20"/>
              </w:rPr>
              <w:t>Recurso de Revisión</w:t>
            </w:r>
          </w:p>
        </w:tc>
        <w:tc>
          <w:tcPr>
            <w:tcW w:w="2943" w:type="dxa"/>
            <w:shd w:val="clear" w:color="auto" w:fill="F9EC9D"/>
          </w:tcPr>
          <w:p w14:paraId="0BA5F84E" w14:textId="77777777" w:rsidR="0009100E" w:rsidRPr="00EB2200" w:rsidRDefault="00DF6B90">
            <w:pPr>
              <w:spacing w:before="240" w:after="240"/>
              <w:jc w:val="center"/>
              <w:rPr>
                <w:rFonts w:ascii="Palatino Linotype" w:eastAsia="Palatino Linotype" w:hAnsi="Palatino Linotype" w:cs="Palatino Linotype"/>
                <w:b/>
                <w:sz w:val="20"/>
                <w:szCs w:val="20"/>
              </w:rPr>
            </w:pPr>
            <w:r w:rsidRPr="00EB2200">
              <w:rPr>
                <w:rFonts w:ascii="Palatino Linotype" w:eastAsia="Palatino Linotype" w:hAnsi="Palatino Linotype" w:cs="Palatino Linotype"/>
                <w:b/>
                <w:sz w:val="20"/>
                <w:szCs w:val="20"/>
              </w:rPr>
              <w:t>Acto Impugnado</w:t>
            </w:r>
          </w:p>
        </w:tc>
        <w:tc>
          <w:tcPr>
            <w:tcW w:w="2943" w:type="dxa"/>
            <w:shd w:val="clear" w:color="auto" w:fill="F9EC9D"/>
          </w:tcPr>
          <w:p w14:paraId="79337810" w14:textId="77777777" w:rsidR="0009100E" w:rsidRPr="00EB2200" w:rsidRDefault="00DF6B90">
            <w:pPr>
              <w:spacing w:before="240" w:after="240"/>
              <w:jc w:val="center"/>
              <w:rPr>
                <w:rFonts w:ascii="Palatino Linotype" w:eastAsia="Palatino Linotype" w:hAnsi="Palatino Linotype" w:cs="Palatino Linotype"/>
                <w:b/>
                <w:sz w:val="20"/>
                <w:szCs w:val="20"/>
              </w:rPr>
            </w:pPr>
            <w:r w:rsidRPr="00EB2200">
              <w:rPr>
                <w:rFonts w:ascii="Palatino Linotype" w:eastAsia="Palatino Linotype" w:hAnsi="Palatino Linotype" w:cs="Palatino Linotype"/>
                <w:b/>
                <w:sz w:val="20"/>
                <w:szCs w:val="20"/>
              </w:rPr>
              <w:t>Razones o Motivos de Inconformidad</w:t>
            </w:r>
          </w:p>
        </w:tc>
      </w:tr>
      <w:tr w:rsidR="00EB2200" w:rsidRPr="00EB2200" w14:paraId="3459433F" w14:textId="77777777">
        <w:tc>
          <w:tcPr>
            <w:tcW w:w="2942" w:type="dxa"/>
          </w:tcPr>
          <w:p w14:paraId="6818A4A7" w14:textId="77777777" w:rsidR="0009100E" w:rsidRPr="00EB2200" w:rsidRDefault="005E7BF0">
            <w:pPr>
              <w:spacing w:before="240" w:after="240" w:line="360" w:lineRule="auto"/>
              <w:jc w:val="center"/>
              <w:rPr>
                <w:rFonts w:ascii="Palatino Linotype" w:eastAsia="Palatino Linotype" w:hAnsi="Palatino Linotype" w:cs="Palatino Linotype"/>
                <w:b/>
                <w:sz w:val="18"/>
                <w:szCs w:val="18"/>
              </w:rPr>
            </w:pPr>
            <w:r w:rsidRPr="00EB2200">
              <w:rPr>
                <w:rFonts w:ascii="Palatino Linotype" w:eastAsia="Palatino Linotype" w:hAnsi="Palatino Linotype" w:cs="Palatino Linotype"/>
                <w:b/>
                <w:sz w:val="18"/>
                <w:szCs w:val="18"/>
              </w:rPr>
              <w:t>06534/INFOEM/IP/RR/2024</w:t>
            </w:r>
          </w:p>
        </w:tc>
        <w:tc>
          <w:tcPr>
            <w:tcW w:w="2943" w:type="dxa"/>
          </w:tcPr>
          <w:p w14:paraId="14717C87" w14:textId="77777777" w:rsidR="0009100E" w:rsidRPr="00EB2200" w:rsidRDefault="005E7BF0">
            <w:pPr>
              <w:spacing w:before="240" w:after="240"/>
              <w:jc w:val="center"/>
              <w:rPr>
                <w:rFonts w:ascii="Palatino Linotype" w:eastAsia="Palatino Linotype" w:hAnsi="Palatino Linotype" w:cs="Palatino Linotype"/>
                <w:i/>
                <w:sz w:val="20"/>
                <w:szCs w:val="20"/>
              </w:rPr>
            </w:pPr>
            <w:r w:rsidRPr="00EB2200">
              <w:rPr>
                <w:rFonts w:ascii="Palatino Linotype" w:eastAsia="Palatino Linotype" w:hAnsi="Palatino Linotype" w:cs="Palatino Linotype"/>
                <w:i/>
                <w:sz w:val="20"/>
                <w:szCs w:val="20"/>
              </w:rPr>
              <w:t>Se solicita dar atención a lo solicitado de manera puntual.</w:t>
            </w:r>
          </w:p>
        </w:tc>
        <w:tc>
          <w:tcPr>
            <w:tcW w:w="2943" w:type="dxa"/>
          </w:tcPr>
          <w:p w14:paraId="60C3030F" w14:textId="77777777" w:rsidR="0009100E" w:rsidRPr="00EB2200" w:rsidRDefault="005E7BF0">
            <w:pPr>
              <w:spacing w:before="240" w:after="240"/>
              <w:jc w:val="both"/>
              <w:rPr>
                <w:rFonts w:ascii="Palatino Linotype" w:eastAsia="Palatino Linotype" w:hAnsi="Palatino Linotype" w:cs="Palatino Linotype"/>
                <w:i/>
                <w:sz w:val="20"/>
                <w:szCs w:val="20"/>
              </w:rPr>
            </w:pPr>
            <w:r w:rsidRPr="00EB2200">
              <w:rPr>
                <w:rFonts w:ascii="Palatino Linotype" w:eastAsia="Palatino Linotype" w:hAnsi="Palatino Linotype" w:cs="Palatino Linotype"/>
                <w:i/>
                <w:sz w:val="20"/>
                <w:szCs w:val="20"/>
              </w:rPr>
              <w:t>Se solicita dar atención a lo solicitado de manera puntual.</w:t>
            </w:r>
          </w:p>
        </w:tc>
      </w:tr>
      <w:tr w:rsidR="00EB2200" w:rsidRPr="00EB2200" w14:paraId="6AC75977" w14:textId="77777777">
        <w:tc>
          <w:tcPr>
            <w:tcW w:w="2942" w:type="dxa"/>
          </w:tcPr>
          <w:p w14:paraId="5F7597D5" w14:textId="77777777" w:rsidR="0009100E" w:rsidRPr="00EB2200" w:rsidRDefault="005E7BF0">
            <w:pPr>
              <w:spacing w:before="240" w:after="240" w:line="360" w:lineRule="auto"/>
              <w:jc w:val="center"/>
              <w:rPr>
                <w:rFonts w:ascii="Palatino Linotype" w:eastAsia="Palatino Linotype" w:hAnsi="Palatino Linotype" w:cs="Palatino Linotype"/>
                <w:b/>
              </w:rPr>
            </w:pPr>
            <w:r w:rsidRPr="00EB2200">
              <w:rPr>
                <w:rFonts w:ascii="Palatino Linotype" w:eastAsia="Palatino Linotype" w:hAnsi="Palatino Linotype" w:cs="Palatino Linotype"/>
                <w:b/>
                <w:sz w:val="18"/>
                <w:szCs w:val="18"/>
              </w:rPr>
              <w:t>06535/INFOEM/IP/RR/2024</w:t>
            </w:r>
          </w:p>
        </w:tc>
        <w:tc>
          <w:tcPr>
            <w:tcW w:w="2943" w:type="dxa"/>
          </w:tcPr>
          <w:p w14:paraId="3D4EBF50" w14:textId="77777777" w:rsidR="0009100E" w:rsidRPr="00EB2200" w:rsidRDefault="005E7BF0">
            <w:pPr>
              <w:spacing w:before="240" w:after="240"/>
              <w:jc w:val="center"/>
              <w:rPr>
                <w:rFonts w:ascii="Palatino Linotype" w:eastAsia="Palatino Linotype" w:hAnsi="Palatino Linotype" w:cs="Palatino Linotype"/>
                <w:i/>
                <w:sz w:val="20"/>
                <w:szCs w:val="20"/>
              </w:rPr>
            </w:pPr>
            <w:r w:rsidRPr="00EB2200">
              <w:rPr>
                <w:rFonts w:ascii="Palatino Linotype" w:eastAsia="Palatino Linotype" w:hAnsi="Palatino Linotype" w:cs="Palatino Linotype"/>
                <w:i/>
                <w:sz w:val="20"/>
                <w:szCs w:val="20"/>
              </w:rPr>
              <w:t>Se solicita dar atención a lo solicitado de manera puntual.</w:t>
            </w:r>
          </w:p>
        </w:tc>
        <w:tc>
          <w:tcPr>
            <w:tcW w:w="2943" w:type="dxa"/>
          </w:tcPr>
          <w:p w14:paraId="110E4059" w14:textId="77777777" w:rsidR="0009100E" w:rsidRPr="00EB2200" w:rsidRDefault="005E7BF0">
            <w:pPr>
              <w:spacing w:before="240" w:after="240"/>
              <w:jc w:val="both"/>
              <w:rPr>
                <w:rFonts w:ascii="Palatino Linotype" w:eastAsia="Palatino Linotype" w:hAnsi="Palatino Linotype" w:cs="Palatino Linotype"/>
                <w:i/>
                <w:sz w:val="20"/>
                <w:szCs w:val="20"/>
              </w:rPr>
            </w:pPr>
            <w:r w:rsidRPr="00EB2200">
              <w:rPr>
                <w:rFonts w:ascii="Palatino Linotype" w:eastAsia="Palatino Linotype" w:hAnsi="Palatino Linotype" w:cs="Palatino Linotype"/>
                <w:i/>
                <w:sz w:val="20"/>
                <w:szCs w:val="20"/>
              </w:rPr>
              <w:t>Se solicita dar atención a lo solicitado de manera puntual.</w:t>
            </w:r>
          </w:p>
        </w:tc>
      </w:tr>
    </w:tbl>
    <w:p w14:paraId="7CC020D7" w14:textId="77777777" w:rsidR="0009100E" w:rsidRPr="00EB2200" w:rsidRDefault="00100E2E">
      <w:pPr>
        <w:spacing w:before="240" w:after="240" w:line="360" w:lineRule="auto"/>
        <w:jc w:val="both"/>
        <w:rPr>
          <w:rFonts w:ascii="Palatino Linotype" w:eastAsia="Palatino Linotype" w:hAnsi="Palatino Linotype" w:cs="Palatino Linotype"/>
          <w:sz w:val="22"/>
          <w:szCs w:val="22"/>
        </w:rPr>
      </w:pPr>
      <w:r w:rsidRPr="00EB2200">
        <w:rPr>
          <w:rFonts w:ascii="Palatino Linotype" w:eastAsia="Palatino Linotype" w:hAnsi="Palatino Linotype" w:cs="Palatino Linotype"/>
          <w:b/>
          <w:sz w:val="22"/>
          <w:szCs w:val="22"/>
        </w:rPr>
        <w:t>4</w:t>
      </w:r>
      <w:r w:rsidR="00DF6B90" w:rsidRPr="00EB2200">
        <w:rPr>
          <w:rFonts w:ascii="Palatino Linotype" w:eastAsia="Palatino Linotype" w:hAnsi="Palatino Linotype" w:cs="Palatino Linotype"/>
          <w:b/>
          <w:sz w:val="22"/>
          <w:szCs w:val="22"/>
        </w:rPr>
        <w:t xml:space="preserve">. Turnos. </w:t>
      </w:r>
      <w:r w:rsidR="00DF6B90" w:rsidRPr="00EB2200">
        <w:rPr>
          <w:rFonts w:ascii="Palatino Linotype" w:eastAsia="Palatino Linotype" w:hAnsi="Palatino Linotype" w:cs="Palatino Linotype"/>
          <w:sz w:val="22"/>
          <w:szCs w:val="22"/>
        </w:rPr>
        <w:t>De conformidad con el artículo 185 fracción I de la Ley Transparencia y Acceso a la Información Pública, los recursos de revisión fueron</w:t>
      </w:r>
      <w:r w:rsidR="00DF6B90" w:rsidRPr="00EB2200">
        <w:rPr>
          <w:rFonts w:ascii="Palatino Linotype" w:eastAsia="Palatino Linotype" w:hAnsi="Palatino Linotype" w:cs="Palatino Linotype"/>
          <w:b/>
          <w:sz w:val="22"/>
          <w:szCs w:val="22"/>
        </w:rPr>
        <w:t xml:space="preserve"> </w:t>
      </w:r>
      <w:r w:rsidR="00DF6B90" w:rsidRPr="00EB2200">
        <w:rPr>
          <w:rFonts w:ascii="Palatino Linotype" w:eastAsia="Palatino Linotype" w:hAnsi="Palatino Linotype" w:cs="Palatino Linotype"/>
          <w:sz w:val="22"/>
          <w:szCs w:val="22"/>
        </w:rPr>
        <w:t xml:space="preserve">turnados de la siguiente manera a efecto de presentar al Pleno los proyectos de resolución correspondientes: </w:t>
      </w:r>
    </w:p>
    <w:tbl>
      <w:tblPr>
        <w:tblStyle w:val="afff3"/>
        <w:tblW w:w="892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60"/>
        <w:gridCol w:w="4461"/>
      </w:tblGrid>
      <w:tr w:rsidR="00EB2200" w:rsidRPr="00EB2200" w14:paraId="5CB2F7A6" w14:textId="77777777" w:rsidTr="00100E2E">
        <w:tc>
          <w:tcPr>
            <w:tcW w:w="4460" w:type="dxa"/>
            <w:shd w:val="clear" w:color="auto" w:fill="F9EC9D"/>
          </w:tcPr>
          <w:p w14:paraId="71B8C69F" w14:textId="77777777" w:rsidR="0009100E" w:rsidRPr="00EB2200" w:rsidRDefault="00DF6B90">
            <w:pPr>
              <w:spacing w:before="240" w:after="240" w:line="360" w:lineRule="auto"/>
              <w:jc w:val="center"/>
              <w:rPr>
                <w:rFonts w:ascii="Palatino Linotype" w:eastAsia="Palatino Linotype" w:hAnsi="Palatino Linotype" w:cs="Palatino Linotype"/>
                <w:b/>
                <w:sz w:val="20"/>
                <w:szCs w:val="20"/>
              </w:rPr>
            </w:pPr>
            <w:r w:rsidRPr="00EB2200">
              <w:rPr>
                <w:rFonts w:ascii="Palatino Linotype" w:eastAsia="Palatino Linotype" w:hAnsi="Palatino Linotype" w:cs="Palatino Linotype"/>
                <w:b/>
                <w:sz w:val="20"/>
                <w:szCs w:val="20"/>
              </w:rPr>
              <w:lastRenderedPageBreak/>
              <w:t>Recurso de Revisión</w:t>
            </w:r>
          </w:p>
        </w:tc>
        <w:tc>
          <w:tcPr>
            <w:tcW w:w="4461" w:type="dxa"/>
            <w:shd w:val="clear" w:color="auto" w:fill="F9EC9D"/>
          </w:tcPr>
          <w:p w14:paraId="58A8BEF7" w14:textId="77777777" w:rsidR="0009100E" w:rsidRPr="00EB2200" w:rsidRDefault="00DF6B90">
            <w:pPr>
              <w:spacing w:before="240" w:after="240" w:line="360" w:lineRule="auto"/>
              <w:jc w:val="center"/>
              <w:rPr>
                <w:rFonts w:ascii="Palatino Linotype" w:eastAsia="Palatino Linotype" w:hAnsi="Palatino Linotype" w:cs="Palatino Linotype"/>
                <w:b/>
                <w:sz w:val="20"/>
                <w:szCs w:val="20"/>
              </w:rPr>
            </w:pPr>
            <w:r w:rsidRPr="00EB2200">
              <w:rPr>
                <w:rFonts w:ascii="Palatino Linotype" w:eastAsia="Palatino Linotype" w:hAnsi="Palatino Linotype" w:cs="Palatino Linotype"/>
                <w:b/>
                <w:sz w:val="20"/>
                <w:szCs w:val="20"/>
              </w:rPr>
              <w:t>Comisionada/o</w:t>
            </w:r>
          </w:p>
        </w:tc>
      </w:tr>
      <w:tr w:rsidR="00EB2200" w:rsidRPr="00EB2200" w14:paraId="44AFB3CB" w14:textId="77777777">
        <w:tc>
          <w:tcPr>
            <w:tcW w:w="4460" w:type="dxa"/>
          </w:tcPr>
          <w:p w14:paraId="58D3870D" w14:textId="77777777" w:rsidR="00100E2E" w:rsidRPr="00EB2200" w:rsidRDefault="00100E2E" w:rsidP="00100E2E">
            <w:pPr>
              <w:spacing w:before="240" w:after="240" w:line="360" w:lineRule="auto"/>
              <w:jc w:val="center"/>
              <w:rPr>
                <w:rFonts w:ascii="Palatino Linotype" w:eastAsia="Palatino Linotype" w:hAnsi="Palatino Linotype" w:cs="Palatino Linotype"/>
                <w:b/>
                <w:sz w:val="18"/>
                <w:szCs w:val="18"/>
              </w:rPr>
            </w:pPr>
            <w:r w:rsidRPr="00EB2200">
              <w:rPr>
                <w:rFonts w:ascii="Palatino Linotype" w:eastAsia="Palatino Linotype" w:hAnsi="Palatino Linotype" w:cs="Palatino Linotype"/>
                <w:b/>
                <w:sz w:val="18"/>
                <w:szCs w:val="18"/>
              </w:rPr>
              <w:t>06534/INFOEM/IP/RR/2024</w:t>
            </w:r>
          </w:p>
        </w:tc>
        <w:tc>
          <w:tcPr>
            <w:tcW w:w="4461" w:type="dxa"/>
          </w:tcPr>
          <w:p w14:paraId="45F0DF34" w14:textId="77777777" w:rsidR="00100E2E" w:rsidRPr="00EB2200" w:rsidRDefault="00100E2E" w:rsidP="00100E2E">
            <w:pPr>
              <w:spacing w:before="240" w:after="240"/>
              <w:jc w:val="center"/>
              <w:rPr>
                <w:rFonts w:ascii="Palatino Linotype" w:eastAsia="Palatino Linotype" w:hAnsi="Palatino Linotype" w:cs="Palatino Linotype"/>
                <w:b/>
                <w:sz w:val="20"/>
                <w:szCs w:val="20"/>
              </w:rPr>
            </w:pPr>
            <w:r w:rsidRPr="00EB2200">
              <w:rPr>
                <w:rFonts w:ascii="Palatino Linotype" w:eastAsia="Palatino Linotype" w:hAnsi="Palatino Linotype" w:cs="Palatino Linotype"/>
                <w:b/>
                <w:sz w:val="20"/>
                <w:szCs w:val="20"/>
              </w:rPr>
              <w:t>Comisionada Guadalupe Ramírez Peña</w:t>
            </w:r>
          </w:p>
        </w:tc>
      </w:tr>
      <w:tr w:rsidR="00EB2200" w:rsidRPr="00EB2200" w14:paraId="7EC50AE5" w14:textId="77777777">
        <w:tc>
          <w:tcPr>
            <w:tcW w:w="4460" w:type="dxa"/>
          </w:tcPr>
          <w:p w14:paraId="23914DC9" w14:textId="77777777" w:rsidR="00100E2E" w:rsidRPr="00EB2200" w:rsidRDefault="00100E2E" w:rsidP="00100E2E">
            <w:pPr>
              <w:spacing w:before="240" w:after="240" w:line="360" w:lineRule="auto"/>
              <w:jc w:val="center"/>
              <w:rPr>
                <w:rFonts w:ascii="Palatino Linotype" w:eastAsia="Palatino Linotype" w:hAnsi="Palatino Linotype" w:cs="Palatino Linotype"/>
                <w:b/>
              </w:rPr>
            </w:pPr>
            <w:r w:rsidRPr="00EB2200">
              <w:rPr>
                <w:rFonts w:ascii="Palatino Linotype" w:eastAsia="Palatino Linotype" w:hAnsi="Palatino Linotype" w:cs="Palatino Linotype"/>
                <w:b/>
                <w:sz w:val="18"/>
                <w:szCs w:val="18"/>
              </w:rPr>
              <w:t>06535/INFOEM/IP/RR/2024</w:t>
            </w:r>
          </w:p>
        </w:tc>
        <w:tc>
          <w:tcPr>
            <w:tcW w:w="4461" w:type="dxa"/>
          </w:tcPr>
          <w:p w14:paraId="1861E619" w14:textId="77777777" w:rsidR="00100E2E" w:rsidRPr="00EB2200" w:rsidRDefault="00100E2E" w:rsidP="00100E2E">
            <w:pPr>
              <w:spacing w:before="240" w:after="240"/>
              <w:jc w:val="center"/>
              <w:rPr>
                <w:rFonts w:ascii="Palatino Linotype" w:eastAsia="Palatino Linotype" w:hAnsi="Palatino Linotype" w:cs="Palatino Linotype"/>
                <w:b/>
                <w:sz w:val="20"/>
                <w:szCs w:val="20"/>
              </w:rPr>
            </w:pPr>
            <w:r w:rsidRPr="00EB2200">
              <w:rPr>
                <w:rFonts w:ascii="Palatino Linotype" w:eastAsia="Palatino Linotype" w:hAnsi="Palatino Linotype" w:cs="Palatino Linotype"/>
                <w:b/>
                <w:sz w:val="20"/>
                <w:szCs w:val="20"/>
              </w:rPr>
              <w:t>Comisionado Presidente José Martínez Vilchis</w:t>
            </w:r>
          </w:p>
        </w:tc>
      </w:tr>
    </w:tbl>
    <w:p w14:paraId="683FEDC6" w14:textId="77777777" w:rsidR="0009100E" w:rsidRPr="00EB2200" w:rsidRDefault="00100E2E">
      <w:pPr>
        <w:spacing w:before="240" w:after="240" w:line="360" w:lineRule="auto"/>
        <w:jc w:val="both"/>
        <w:rPr>
          <w:rFonts w:ascii="Palatino Linotype" w:eastAsia="Palatino Linotype" w:hAnsi="Palatino Linotype" w:cs="Palatino Linotype"/>
          <w:b/>
          <w:sz w:val="22"/>
          <w:szCs w:val="22"/>
        </w:rPr>
      </w:pPr>
      <w:r w:rsidRPr="00EB2200">
        <w:rPr>
          <w:rFonts w:ascii="Palatino Linotype" w:eastAsia="Palatino Linotype" w:hAnsi="Palatino Linotype" w:cs="Palatino Linotype"/>
          <w:b/>
          <w:sz w:val="22"/>
          <w:szCs w:val="22"/>
        </w:rPr>
        <w:t>5</w:t>
      </w:r>
      <w:r w:rsidR="00DF6B90" w:rsidRPr="00EB2200">
        <w:rPr>
          <w:rFonts w:ascii="Palatino Linotype" w:eastAsia="Palatino Linotype" w:hAnsi="Palatino Linotype" w:cs="Palatino Linotype"/>
          <w:b/>
          <w:sz w:val="22"/>
          <w:szCs w:val="22"/>
        </w:rPr>
        <w:t xml:space="preserve">. Admisiones. </w:t>
      </w:r>
      <w:r w:rsidRPr="00EB2200">
        <w:rPr>
          <w:rFonts w:ascii="Palatino Linotype" w:eastAsia="Palatino Linotype" w:hAnsi="Palatino Linotype" w:cs="Palatino Linotype"/>
          <w:sz w:val="22"/>
          <w:szCs w:val="22"/>
        </w:rPr>
        <w:t>El</w:t>
      </w:r>
      <w:r w:rsidR="00DF6B90" w:rsidRPr="00EB2200">
        <w:rPr>
          <w:rFonts w:ascii="Palatino Linotype" w:eastAsia="Palatino Linotype" w:hAnsi="Palatino Linotype" w:cs="Palatino Linotype"/>
          <w:sz w:val="22"/>
          <w:szCs w:val="22"/>
        </w:rPr>
        <w:t xml:space="preserve"> </w:t>
      </w:r>
      <w:r w:rsidRPr="00EB2200">
        <w:rPr>
          <w:rFonts w:ascii="Palatino Linotype" w:eastAsia="Palatino Linotype" w:hAnsi="Palatino Linotype" w:cs="Palatino Linotype"/>
          <w:b/>
          <w:sz w:val="22"/>
          <w:szCs w:val="22"/>
        </w:rPr>
        <w:t>veinticuatro de octubre</w:t>
      </w:r>
      <w:r w:rsidR="00DF6B90" w:rsidRPr="00EB2200">
        <w:rPr>
          <w:rFonts w:ascii="Palatino Linotype" w:eastAsia="Palatino Linotype" w:hAnsi="Palatino Linotype" w:cs="Palatino Linotype"/>
          <w:b/>
          <w:sz w:val="22"/>
          <w:szCs w:val="22"/>
        </w:rPr>
        <w:t xml:space="preserve"> de dos mil veinticuatro,</w:t>
      </w:r>
      <w:r w:rsidR="00DF6B90" w:rsidRPr="00EB2200">
        <w:rPr>
          <w:rFonts w:ascii="Palatino Linotype" w:eastAsia="Palatino Linotype" w:hAnsi="Palatino Linotype" w:cs="Palatino Linotype"/>
          <w:sz w:val="22"/>
          <w:szCs w:val="22"/>
        </w:rPr>
        <w:t xml:space="preserve"> en términos de lo dispuesto en el artículo 185 fracciones I, II y IV de la Ley de Transparencia y Acceso a la Información Pública del Estado de México y Municipios, se admitieron a trámite los recursos de revisión.</w:t>
      </w:r>
    </w:p>
    <w:p w14:paraId="7791A50F" w14:textId="77777777" w:rsidR="0009100E" w:rsidRPr="00EB2200" w:rsidRDefault="00100E2E">
      <w:pPr>
        <w:spacing w:before="240" w:after="240" w:line="360" w:lineRule="auto"/>
        <w:jc w:val="both"/>
        <w:rPr>
          <w:rFonts w:ascii="Palatino Linotype" w:eastAsia="Palatino Linotype" w:hAnsi="Palatino Linotype" w:cs="Palatino Linotype"/>
          <w:sz w:val="22"/>
          <w:szCs w:val="22"/>
        </w:rPr>
      </w:pPr>
      <w:r w:rsidRPr="00EB2200">
        <w:rPr>
          <w:rFonts w:ascii="Palatino Linotype" w:eastAsia="Palatino Linotype" w:hAnsi="Palatino Linotype" w:cs="Palatino Linotype"/>
          <w:b/>
          <w:sz w:val="22"/>
          <w:szCs w:val="22"/>
        </w:rPr>
        <w:t>6</w:t>
      </w:r>
      <w:r w:rsidR="00DF6B90" w:rsidRPr="00EB2200">
        <w:rPr>
          <w:rFonts w:ascii="Palatino Linotype" w:eastAsia="Palatino Linotype" w:hAnsi="Palatino Linotype" w:cs="Palatino Linotype"/>
          <w:b/>
          <w:sz w:val="22"/>
          <w:szCs w:val="22"/>
        </w:rPr>
        <w:t xml:space="preserve">. Acumulación. </w:t>
      </w:r>
      <w:r w:rsidR="00DF6B90" w:rsidRPr="00EB2200">
        <w:rPr>
          <w:rFonts w:ascii="Palatino Linotype" w:eastAsia="Palatino Linotype" w:hAnsi="Palatino Linotype" w:cs="Palatino Linotype"/>
          <w:sz w:val="22"/>
          <w:szCs w:val="22"/>
        </w:rPr>
        <w:t xml:space="preserve">En la </w:t>
      </w:r>
      <w:r w:rsidRPr="00EB2200">
        <w:rPr>
          <w:rFonts w:ascii="Palatino Linotype" w:eastAsia="Palatino Linotype" w:hAnsi="Palatino Linotype" w:cs="Palatino Linotype"/>
          <w:b/>
          <w:sz w:val="22"/>
          <w:szCs w:val="22"/>
        </w:rPr>
        <w:t>Trigésima Octava</w:t>
      </w:r>
      <w:r w:rsidR="00DF6B90" w:rsidRPr="00EB2200">
        <w:rPr>
          <w:rFonts w:ascii="Palatino Linotype" w:eastAsia="Palatino Linotype" w:hAnsi="Palatino Linotype" w:cs="Palatino Linotype"/>
          <w:b/>
          <w:sz w:val="22"/>
          <w:szCs w:val="22"/>
        </w:rPr>
        <w:t xml:space="preserve"> Sesión Ordinaria</w:t>
      </w:r>
      <w:r w:rsidR="00DF6B90" w:rsidRPr="00EB2200">
        <w:rPr>
          <w:rFonts w:ascii="Palatino Linotype" w:eastAsia="Palatino Linotype" w:hAnsi="Palatino Linotype" w:cs="Palatino Linotype"/>
          <w:sz w:val="22"/>
          <w:szCs w:val="22"/>
        </w:rPr>
        <w:t xml:space="preserve"> celebrada el </w:t>
      </w:r>
      <w:r w:rsidRPr="00EB2200">
        <w:rPr>
          <w:rFonts w:ascii="Palatino Linotype" w:eastAsia="Palatino Linotype" w:hAnsi="Palatino Linotype" w:cs="Palatino Linotype"/>
          <w:b/>
          <w:sz w:val="22"/>
          <w:szCs w:val="22"/>
        </w:rPr>
        <w:t>seis de noviembre</w:t>
      </w:r>
      <w:r w:rsidR="00DF6B90" w:rsidRPr="00EB2200">
        <w:rPr>
          <w:rFonts w:ascii="Palatino Linotype" w:eastAsia="Palatino Linotype" w:hAnsi="Palatino Linotype" w:cs="Palatino Linotype"/>
          <w:b/>
          <w:sz w:val="22"/>
          <w:szCs w:val="22"/>
        </w:rPr>
        <w:t xml:space="preserve"> de dos mil veinticuatro</w:t>
      </w:r>
      <w:r w:rsidR="00DF6B90" w:rsidRPr="00EB2200">
        <w:rPr>
          <w:rFonts w:ascii="Palatino Linotype" w:eastAsia="Palatino Linotype" w:hAnsi="Palatino Linotype" w:cs="Palatino Linotype"/>
          <w:sz w:val="22"/>
          <w:szCs w:val="22"/>
        </w:rPr>
        <w:t xml:space="preserve">, al advertir la conexidad de causa y con la finalidad de evitar que se dicten resoluciones contradictorias, de conformidad con el artículo 195 de la Ley de Transparencia y Acceso a la Información Pública del Estado de México y Municipios y artículo 18 del Código de Procedimientos Administrativos del Estado de México, se acordó la acumulación de los recursos antes señalados, acordando que fuera Ponente la </w:t>
      </w:r>
      <w:r w:rsidR="00DF6B90" w:rsidRPr="00EB2200">
        <w:rPr>
          <w:rFonts w:ascii="Palatino Linotype" w:eastAsia="Palatino Linotype" w:hAnsi="Palatino Linotype" w:cs="Palatino Linotype"/>
          <w:b/>
          <w:sz w:val="22"/>
          <w:szCs w:val="22"/>
        </w:rPr>
        <w:t>Comisionada</w:t>
      </w:r>
      <w:r w:rsidR="00DF6B90" w:rsidRPr="00EB2200">
        <w:rPr>
          <w:rFonts w:ascii="Palatino Linotype" w:eastAsia="Palatino Linotype" w:hAnsi="Palatino Linotype" w:cs="Palatino Linotype"/>
          <w:sz w:val="22"/>
          <w:szCs w:val="22"/>
        </w:rPr>
        <w:t xml:space="preserve"> </w:t>
      </w:r>
      <w:r w:rsidR="00DF6B90" w:rsidRPr="00EB2200">
        <w:rPr>
          <w:rFonts w:ascii="Palatino Linotype" w:eastAsia="Palatino Linotype" w:hAnsi="Palatino Linotype" w:cs="Palatino Linotype"/>
          <w:b/>
          <w:sz w:val="22"/>
          <w:szCs w:val="22"/>
        </w:rPr>
        <w:t>Guadalupe Ramírez Peña</w:t>
      </w:r>
      <w:r w:rsidR="00DF6B90" w:rsidRPr="00EB2200">
        <w:rPr>
          <w:rFonts w:ascii="Palatino Linotype" w:eastAsia="Palatino Linotype" w:hAnsi="Palatino Linotype" w:cs="Palatino Linotype"/>
          <w:sz w:val="22"/>
          <w:szCs w:val="22"/>
        </w:rPr>
        <w:t xml:space="preserve">; es de precisar que dicha situación se notificó a las partes mediante acuerdo vía SAIMEX. </w:t>
      </w:r>
    </w:p>
    <w:p w14:paraId="29763260" w14:textId="77777777" w:rsidR="0009100E" w:rsidRPr="00EB2200" w:rsidRDefault="00100E2E">
      <w:pPr>
        <w:spacing w:before="240" w:after="240" w:line="360" w:lineRule="auto"/>
        <w:jc w:val="both"/>
        <w:rPr>
          <w:rFonts w:ascii="Palatino Linotype" w:eastAsia="Palatino Linotype" w:hAnsi="Palatino Linotype" w:cs="Palatino Linotype"/>
          <w:sz w:val="22"/>
          <w:szCs w:val="22"/>
        </w:rPr>
      </w:pPr>
      <w:r w:rsidRPr="00EB2200">
        <w:rPr>
          <w:rFonts w:ascii="Palatino Linotype" w:eastAsia="Palatino Linotype" w:hAnsi="Palatino Linotype" w:cs="Palatino Linotype"/>
          <w:b/>
          <w:sz w:val="22"/>
          <w:szCs w:val="22"/>
        </w:rPr>
        <w:t>7</w:t>
      </w:r>
      <w:r w:rsidR="00DF6B90" w:rsidRPr="00EB2200">
        <w:rPr>
          <w:rFonts w:ascii="Palatino Linotype" w:eastAsia="Palatino Linotype" w:hAnsi="Palatino Linotype" w:cs="Palatino Linotype"/>
          <w:b/>
          <w:sz w:val="22"/>
          <w:szCs w:val="22"/>
        </w:rPr>
        <w:t xml:space="preserve">. Manifestaciones e Informe Justificado. </w:t>
      </w:r>
      <w:r w:rsidR="00DF6B90" w:rsidRPr="00EB2200">
        <w:rPr>
          <w:rFonts w:ascii="Palatino Linotype" w:eastAsia="Palatino Linotype" w:hAnsi="Palatino Linotype" w:cs="Palatino Linotype"/>
          <w:sz w:val="22"/>
          <w:szCs w:val="22"/>
        </w:rPr>
        <w:t>De las constancias que obran en los expedientes electrónicos del SAIMEX se desprende que</w:t>
      </w:r>
      <w:r w:rsidR="00DF6B90" w:rsidRPr="00EB2200">
        <w:rPr>
          <w:rFonts w:ascii="Palatino Linotype" w:eastAsia="Palatino Linotype" w:hAnsi="Palatino Linotype" w:cs="Palatino Linotype"/>
          <w:b/>
          <w:sz w:val="22"/>
          <w:szCs w:val="22"/>
        </w:rPr>
        <w:t xml:space="preserve"> </w:t>
      </w:r>
      <w:r w:rsidRPr="00EB2200">
        <w:rPr>
          <w:rFonts w:ascii="Palatino Linotype" w:eastAsia="Palatino Linotype" w:hAnsi="Palatino Linotype" w:cs="Palatino Linotype"/>
          <w:sz w:val="22"/>
          <w:szCs w:val="22"/>
        </w:rPr>
        <w:t>el</w:t>
      </w:r>
      <w:r w:rsidRPr="00EB2200">
        <w:rPr>
          <w:rFonts w:ascii="Palatino Linotype" w:eastAsia="Palatino Linotype" w:hAnsi="Palatino Linotype" w:cs="Palatino Linotype"/>
          <w:b/>
          <w:sz w:val="22"/>
          <w:szCs w:val="22"/>
        </w:rPr>
        <w:t xml:space="preserve"> Sujeto Obligado </w:t>
      </w:r>
      <w:r w:rsidRPr="00EB2200">
        <w:rPr>
          <w:rFonts w:ascii="Palatino Linotype" w:eastAsia="Palatino Linotype" w:hAnsi="Palatino Linotype" w:cs="Palatino Linotype"/>
          <w:sz w:val="22"/>
          <w:szCs w:val="22"/>
        </w:rPr>
        <w:t>adjuntó los archivos electrónicos denominados “</w:t>
      </w:r>
      <w:r w:rsidRPr="00EB2200">
        <w:rPr>
          <w:rFonts w:ascii="Palatino Linotype" w:eastAsia="Palatino Linotype" w:hAnsi="Palatino Linotype" w:cs="Palatino Linotype"/>
          <w:b/>
          <w:i/>
          <w:sz w:val="22"/>
          <w:szCs w:val="22"/>
        </w:rPr>
        <w:t xml:space="preserve">06534 INFOEM IP RR SSPYP.pdf”, “RR 06534-2024 INFORME JUSTIFICADO.pdf”, “06535 INFOEM IP RR SSPYP.pdf” y “RR 06535-2024 INFORME JUSTUFICADO.pdf”, </w:t>
      </w:r>
      <w:r w:rsidRPr="00EB2200">
        <w:rPr>
          <w:rFonts w:ascii="Palatino Linotype" w:eastAsia="Palatino Linotype" w:hAnsi="Palatino Linotype" w:cs="Palatino Linotype"/>
          <w:sz w:val="22"/>
          <w:szCs w:val="22"/>
        </w:rPr>
        <w:t xml:space="preserve">mediante los cuales ratifica la clasificación como confidencial del </w:t>
      </w:r>
      <w:r w:rsidRPr="00EB2200">
        <w:rPr>
          <w:rFonts w:ascii="Palatino Linotype" w:eastAsia="Palatino Linotype" w:hAnsi="Palatino Linotype" w:cs="Palatino Linotype"/>
          <w:sz w:val="22"/>
          <w:szCs w:val="22"/>
        </w:rPr>
        <w:lastRenderedPageBreak/>
        <w:t xml:space="preserve">certificado médico; es de precisar que una vez analizada esta documentación, se procedió a ponerla a disposición de </w:t>
      </w:r>
      <w:r w:rsidRPr="00EB2200">
        <w:rPr>
          <w:rFonts w:ascii="Palatino Linotype" w:eastAsia="Palatino Linotype" w:hAnsi="Palatino Linotype" w:cs="Palatino Linotype"/>
          <w:b/>
          <w:sz w:val="22"/>
          <w:szCs w:val="22"/>
        </w:rPr>
        <w:t>la parte Recurrente</w:t>
      </w:r>
      <w:r w:rsidRPr="00EB2200">
        <w:rPr>
          <w:rFonts w:ascii="Palatino Linotype" w:eastAsia="Palatino Linotype" w:hAnsi="Palatino Linotype" w:cs="Palatino Linotype"/>
          <w:sz w:val="22"/>
          <w:szCs w:val="22"/>
        </w:rPr>
        <w:t xml:space="preserve"> a través de acuerdos emitidos los días </w:t>
      </w:r>
      <w:r w:rsidRPr="00EB2200">
        <w:rPr>
          <w:rFonts w:ascii="Palatino Linotype" w:eastAsia="Palatino Linotype" w:hAnsi="Palatino Linotype" w:cs="Palatino Linotype"/>
          <w:b/>
          <w:sz w:val="22"/>
          <w:szCs w:val="22"/>
        </w:rPr>
        <w:t>cuatro y once de noviembre del dos mil veinticuatro</w:t>
      </w:r>
      <w:r w:rsidRPr="00EB2200">
        <w:rPr>
          <w:rFonts w:ascii="Palatino Linotype" w:eastAsia="Palatino Linotype" w:hAnsi="Palatino Linotype" w:cs="Palatino Linotype"/>
          <w:sz w:val="22"/>
          <w:szCs w:val="22"/>
        </w:rPr>
        <w:t>, teniendo así que esta fue omisa en presentar sus alegatos o manifestaciones</w:t>
      </w:r>
      <w:r w:rsidR="00DF6B90" w:rsidRPr="00EB2200">
        <w:rPr>
          <w:rFonts w:ascii="Palatino Linotype" w:eastAsia="Palatino Linotype" w:hAnsi="Palatino Linotype" w:cs="Palatino Linotype"/>
          <w:sz w:val="22"/>
          <w:szCs w:val="22"/>
        </w:rPr>
        <w:t xml:space="preserve">, por lo que se tuvo por precluido su derecho para tal efecto y se procede a emitir la resolución que conforme a derecho corresponda. </w:t>
      </w:r>
    </w:p>
    <w:p w14:paraId="36776584" w14:textId="77777777" w:rsidR="0009100E" w:rsidRPr="00EB2200" w:rsidRDefault="00100E2E">
      <w:pPr>
        <w:spacing w:line="360" w:lineRule="auto"/>
        <w:jc w:val="both"/>
        <w:rPr>
          <w:rFonts w:ascii="Palatino Linotype" w:eastAsia="Palatino Linotype" w:hAnsi="Palatino Linotype" w:cs="Palatino Linotype"/>
          <w:sz w:val="22"/>
          <w:szCs w:val="22"/>
        </w:rPr>
      </w:pPr>
      <w:r w:rsidRPr="00EB2200">
        <w:rPr>
          <w:rFonts w:ascii="Palatino Linotype" w:eastAsia="Palatino Linotype" w:hAnsi="Palatino Linotype" w:cs="Palatino Linotype"/>
          <w:b/>
          <w:sz w:val="22"/>
          <w:szCs w:val="22"/>
        </w:rPr>
        <w:t>8</w:t>
      </w:r>
      <w:r w:rsidR="00DF6B90" w:rsidRPr="00EB2200">
        <w:rPr>
          <w:rFonts w:ascii="Palatino Linotype" w:eastAsia="Palatino Linotype" w:hAnsi="Palatino Linotype" w:cs="Palatino Linotype"/>
          <w:b/>
          <w:sz w:val="22"/>
          <w:szCs w:val="22"/>
        </w:rPr>
        <w:t xml:space="preserve">. Cierres de instrucción. </w:t>
      </w:r>
      <w:r w:rsidR="00DF6B90" w:rsidRPr="00EB2200">
        <w:rPr>
          <w:rFonts w:ascii="Palatino Linotype" w:eastAsia="Palatino Linotype" w:hAnsi="Palatino Linotype" w:cs="Palatino Linotype"/>
          <w:sz w:val="22"/>
          <w:szCs w:val="22"/>
        </w:rPr>
        <w:t xml:space="preserve">Una vez transcurrido el periodo otorgado a las partes para realizar sus manifestaciones y no habiendo documentos que integrar a los expedientes, el </w:t>
      </w:r>
      <w:r w:rsidRPr="00EB2200">
        <w:rPr>
          <w:rFonts w:ascii="Palatino Linotype" w:eastAsia="Palatino Linotype" w:hAnsi="Palatino Linotype" w:cs="Palatino Linotype"/>
          <w:b/>
          <w:sz w:val="22"/>
          <w:szCs w:val="22"/>
        </w:rPr>
        <w:t>quince de nov</w:t>
      </w:r>
      <w:r w:rsidR="00DF6B90" w:rsidRPr="00EB2200">
        <w:rPr>
          <w:rFonts w:ascii="Palatino Linotype" w:eastAsia="Palatino Linotype" w:hAnsi="Palatino Linotype" w:cs="Palatino Linotype"/>
          <w:b/>
          <w:sz w:val="22"/>
          <w:szCs w:val="22"/>
        </w:rPr>
        <w:t>iembre de</w:t>
      </w:r>
      <w:r w:rsidR="00DF6B90" w:rsidRPr="00EB2200">
        <w:rPr>
          <w:rFonts w:ascii="Palatino Linotype" w:eastAsia="Palatino Linotype" w:hAnsi="Palatino Linotype" w:cs="Palatino Linotype"/>
          <w:sz w:val="22"/>
          <w:szCs w:val="22"/>
        </w:rPr>
        <w:t xml:space="preserve"> </w:t>
      </w:r>
      <w:r w:rsidR="00DF6B90" w:rsidRPr="00EB2200">
        <w:rPr>
          <w:rFonts w:ascii="Palatino Linotype" w:eastAsia="Palatino Linotype" w:hAnsi="Palatino Linotype" w:cs="Palatino Linotype"/>
          <w:b/>
          <w:sz w:val="22"/>
          <w:szCs w:val="22"/>
        </w:rPr>
        <w:t>dos mil veinticuatro</w:t>
      </w:r>
      <w:r w:rsidR="00DF6B90" w:rsidRPr="00EB2200">
        <w:rPr>
          <w:rFonts w:ascii="Palatino Linotype" w:eastAsia="Palatino Linotype" w:hAnsi="Palatino Linotype" w:cs="Palatino Linotype"/>
          <w:sz w:val="22"/>
          <w:szCs w:val="22"/>
        </w:rPr>
        <w:t>, la Comisionada Ponente determinó los cierres de instrucción en términos de la fracción VI del artículo 185 de la Ley de Transparencia y Acceso a la Información Pública del Estado de México y Municipios.</w:t>
      </w:r>
    </w:p>
    <w:p w14:paraId="1D7E4E39" w14:textId="77777777" w:rsidR="0009100E" w:rsidRPr="00EB2200" w:rsidRDefault="00DF6B90">
      <w:pPr>
        <w:spacing w:before="240" w:after="240" w:line="360" w:lineRule="auto"/>
        <w:jc w:val="both"/>
        <w:rPr>
          <w:rFonts w:ascii="Palatino Linotype" w:eastAsia="Palatino Linotype" w:hAnsi="Palatino Linotype" w:cs="Palatino Linotype"/>
          <w:sz w:val="22"/>
          <w:szCs w:val="22"/>
        </w:rPr>
      </w:pPr>
      <w:r w:rsidRPr="00EB2200">
        <w:rPr>
          <w:rFonts w:ascii="Palatino Linotype" w:eastAsia="Palatino Linotype" w:hAnsi="Palatino Linotype" w:cs="Palatino Linotype"/>
          <w:sz w:val="22"/>
          <w:szCs w:val="22"/>
        </w:rPr>
        <w:t xml:space="preserve">En razón de que fueron debidamente sustanciados los expedientes electrónicos y no existen diligencias pendientes de desahogo, se emite la Resolución que conforme a Derecho proceda, de acuerdo con los siguientes: </w:t>
      </w:r>
    </w:p>
    <w:p w14:paraId="118BAF4F" w14:textId="77777777" w:rsidR="0009100E" w:rsidRPr="00EB2200" w:rsidRDefault="00DF6B90">
      <w:pPr>
        <w:widowControl w:val="0"/>
        <w:spacing w:before="240" w:after="240" w:line="360" w:lineRule="auto"/>
        <w:jc w:val="center"/>
        <w:rPr>
          <w:rFonts w:ascii="Palatino Linotype" w:eastAsia="Palatino Linotype" w:hAnsi="Palatino Linotype" w:cs="Palatino Linotype"/>
          <w:b/>
          <w:sz w:val="22"/>
          <w:szCs w:val="22"/>
        </w:rPr>
      </w:pPr>
      <w:r w:rsidRPr="00EB2200">
        <w:rPr>
          <w:rFonts w:ascii="Palatino Linotype" w:eastAsia="Palatino Linotype" w:hAnsi="Palatino Linotype" w:cs="Palatino Linotype"/>
          <w:b/>
          <w:sz w:val="22"/>
          <w:szCs w:val="22"/>
        </w:rPr>
        <w:t>II. C O N S I D E R A N D O</w:t>
      </w:r>
    </w:p>
    <w:p w14:paraId="36D131EE" w14:textId="77777777" w:rsidR="0009100E" w:rsidRPr="00EB2200" w:rsidRDefault="00DF6B90">
      <w:pPr>
        <w:spacing w:before="240" w:after="240" w:line="360" w:lineRule="auto"/>
        <w:jc w:val="both"/>
        <w:rPr>
          <w:rFonts w:ascii="Palatino Linotype" w:eastAsia="Palatino Linotype" w:hAnsi="Palatino Linotype" w:cs="Palatino Linotype"/>
          <w:sz w:val="22"/>
          <w:szCs w:val="22"/>
        </w:rPr>
      </w:pPr>
      <w:r w:rsidRPr="00EB2200">
        <w:rPr>
          <w:rFonts w:ascii="Palatino Linotype" w:eastAsia="Palatino Linotype" w:hAnsi="Palatino Linotype" w:cs="Palatino Linotype"/>
          <w:b/>
          <w:sz w:val="22"/>
          <w:szCs w:val="22"/>
        </w:rPr>
        <w:t>Primero. Competencia.</w:t>
      </w:r>
      <w:r w:rsidRPr="00EB2200">
        <w:rPr>
          <w:rFonts w:ascii="Palatino Linotype" w:eastAsia="Palatino Linotype" w:hAnsi="Palatino Linotype" w:cs="Palatino Linotype"/>
          <w:sz w:val="22"/>
          <w:szCs w:val="22"/>
        </w:rPr>
        <w:t xml:space="preserve"> El Instituto de Transparencia, Acceso a la Información Pública y Protección de Datos Personales del Estado de México y Municipios, es competente para conocer y resolver los presentes recursos de revisión interpuestos por </w:t>
      </w:r>
      <w:r w:rsidRPr="00EB2200">
        <w:rPr>
          <w:rFonts w:ascii="Palatino Linotype" w:eastAsia="Palatino Linotype" w:hAnsi="Palatino Linotype" w:cs="Palatino Linotype"/>
          <w:b/>
          <w:sz w:val="22"/>
          <w:szCs w:val="22"/>
        </w:rPr>
        <w:t>la parte Recurrente</w:t>
      </w:r>
      <w:r w:rsidRPr="00EB2200">
        <w:rPr>
          <w:rFonts w:ascii="Palatino Linotype" w:eastAsia="Palatino Linotype" w:hAnsi="Palatino Linotype" w:cs="Palatino Linotype"/>
          <w:sz w:val="22"/>
          <w:szCs w:val="22"/>
        </w:rPr>
        <w:t>, conforme a lo dispuesto en los artículos 6, apartado A de la Constitución Política de los Estados Unidos Mexica</w:t>
      </w:r>
      <w:r w:rsidR="00DA14F1" w:rsidRPr="00EB2200">
        <w:rPr>
          <w:rFonts w:ascii="Palatino Linotype" w:eastAsia="Palatino Linotype" w:hAnsi="Palatino Linotype" w:cs="Palatino Linotype"/>
          <w:sz w:val="22"/>
          <w:szCs w:val="22"/>
        </w:rPr>
        <w:t>nos; 5 párrafos trigésimo tercero, trigésimo cuarto y trigésimo quin</w:t>
      </w:r>
      <w:r w:rsidRPr="00EB2200">
        <w:rPr>
          <w:rFonts w:ascii="Palatino Linotype" w:eastAsia="Palatino Linotype" w:hAnsi="Palatino Linotype" w:cs="Palatino Linotype"/>
          <w:sz w:val="22"/>
          <w:szCs w:val="22"/>
        </w:rPr>
        <w:t xml:space="preserve">to fracciones IV y V de la Constitución Política del Estado Libre y Soberano de México; 2, fracción II; 29, 36 fracciones I y II; 176, 178, 181, 185, fracción I, 186 y 188 de la Ley Transparencia y Acceso a la Información Pública del Estado de México y Municipios; 9, fracciones I, XXIII y XXIV  y 11 del Reglamento Interior del Instituto de Transparencia, </w:t>
      </w:r>
      <w:r w:rsidRPr="00EB2200">
        <w:rPr>
          <w:rFonts w:ascii="Palatino Linotype" w:eastAsia="Palatino Linotype" w:hAnsi="Palatino Linotype" w:cs="Palatino Linotype"/>
          <w:sz w:val="22"/>
          <w:szCs w:val="22"/>
        </w:rPr>
        <w:lastRenderedPageBreak/>
        <w:t>Acceso a la Información Pública y Protección de Datos Personales del Estado de México y Municipios.</w:t>
      </w:r>
    </w:p>
    <w:p w14:paraId="12755533" w14:textId="77777777" w:rsidR="0009100E" w:rsidRPr="00EB2200" w:rsidRDefault="00DF6B90">
      <w:pPr>
        <w:spacing w:before="240" w:after="240" w:line="360" w:lineRule="auto"/>
        <w:jc w:val="both"/>
        <w:rPr>
          <w:rFonts w:ascii="Palatino Linotype" w:eastAsia="Palatino Linotype" w:hAnsi="Palatino Linotype" w:cs="Palatino Linotype"/>
          <w:sz w:val="22"/>
          <w:szCs w:val="22"/>
        </w:rPr>
      </w:pPr>
      <w:bookmarkStart w:id="1" w:name="_heading=h.30j0zll" w:colFirst="0" w:colLast="0"/>
      <w:bookmarkEnd w:id="1"/>
      <w:r w:rsidRPr="00EB2200">
        <w:rPr>
          <w:rFonts w:ascii="Palatino Linotype" w:eastAsia="Palatino Linotype" w:hAnsi="Palatino Linotype" w:cs="Palatino Linotype"/>
          <w:b/>
          <w:sz w:val="22"/>
          <w:szCs w:val="22"/>
        </w:rPr>
        <w:t>Segundo. Oportunidad y Procedibilidad de los Recursos de Revisión</w:t>
      </w:r>
      <w:r w:rsidRPr="00EB2200">
        <w:rPr>
          <w:rFonts w:ascii="Palatino Linotype" w:eastAsia="Palatino Linotype" w:hAnsi="Palatino Linotype" w:cs="Palatino Linotype"/>
          <w:sz w:val="22"/>
          <w:szCs w:val="22"/>
        </w:rPr>
        <w:t>. Previo al estudio del fondo del asunto, se procede a analizar los requisitos de oportunidad y procedibilidad que deben reunir los recursos de revisión interpuestos, previstos en los artículos 178 y 180 de la Ley de Transparencia y Acceso a la Información Pública del Estado de México y Municipios.</w:t>
      </w:r>
    </w:p>
    <w:p w14:paraId="3A5241EC" w14:textId="77777777" w:rsidR="0009100E" w:rsidRPr="00EB2200" w:rsidRDefault="00DF6B90">
      <w:pPr>
        <w:spacing w:before="240" w:after="240" w:line="360" w:lineRule="auto"/>
        <w:jc w:val="both"/>
        <w:rPr>
          <w:rFonts w:ascii="Palatino Linotype" w:eastAsia="Palatino Linotype" w:hAnsi="Palatino Linotype" w:cs="Palatino Linotype"/>
          <w:sz w:val="22"/>
          <w:szCs w:val="22"/>
        </w:rPr>
      </w:pPr>
      <w:r w:rsidRPr="00EB2200">
        <w:rPr>
          <w:rFonts w:ascii="Palatino Linotype" w:eastAsia="Palatino Linotype" w:hAnsi="Palatino Linotype" w:cs="Palatino Linotype"/>
          <w:sz w:val="22"/>
          <w:szCs w:val="22"/>
        </w:rPr>
        <w:t xml:space="preserve">Los recursos de revisión fueron interpuestos dentro del plazo de quince días hábiles, previsto en el artículo 178 de la Ley de Transparencia y Acceso a la Información Pública del Estado de México y Municipios, toda vez que el </w:t>
      </w:r>
      <w:r w:rsidRPr="00EB2200">
        <w:rPr>
          <w:rFonts w:ascii="Palatino Linotype" w:eastAsia="Palatino Linotype" w:hAnsi="Palatino Linotype" w:cs="Palatino Linotype"/>
          <w:b/>
          <w:sz w:val="22"/>
          <w:szCs w:val="22"/>
        </w:rPr>
        <w:t>Sujeto Obligado</w:t>
      </w:r>
      <w:r w:rsidRPr="00EB2200">
        <w:rPr>
          <w:rFonts w:ascii="Palatino Linotype" w:eastAsia="Palatino Linotype" w:hAnsi="Palatino Linotype" w:cs="Palatino Linotype"/>
          <w:sz w:val="22"/>
          <w:szCs w:val="22"/>
        </w:rPr>
        <w:t xml:space="preserve"> respondió a las solicitudes de información que aperturaron los recursos de revisión el día </w:t>
      </w:r>
      <w:r w:rsidR="00013A75" w:rsidRPr="00EB2200">
        <w:rPr>
          <w:rFonts w:ascii="Palatino Linotype" w:eastAsia="Palatino Linotype" w:hAnsi="Palatino Linotype" w:cs="Palatino Linotype"/>
          <w:b/>
          <w:sz w:val="22"/>
          <w:szCs w:val="22"/>
        </w:rPr>
        <w:t>siete de octubre</w:t>
      </w:r>
      <w:r w:rsidRPr="00EB2200">
        <w:rPr>
          <w:rFonts w:ascii="Palatino Linotype" w:eastAsia="Palatino Linotype" w:hAnsi="Palatino Linotype" w:cs="Palatino Linotype"/>
          <w:b/>
          <w:sz w:val="22"/>
          <w:szCs w:val="22"/>
        </w:rPr>
        <w:t xml:space="preserve"> de dos mil veinticuatro</w:t>
      </w:r>
      <w:r w:rsidRPr="00EB2200">
        <w:rPr>
          <w:rFonts w:ascii="Palatino Linotype" w:eastAsia="Palatino Linotype" w:hAnsi="Palatino Linotype" w:cs="Palatino Linotype"/>
          <w:sz w:val="22"/>
          <w:szCs w:val="22"/>
        </w:rPr>
        <w:t xml:space="preserve">, por su parte, los recursos de revisión se interpusieron el </w:t>
      </w:r>
      <w:r w:rsidR="00013A75" w:rsidRPr="00EB2200">
        <w:rPr>
          <w:rFonts w:ascii="Palatino Linotype" w:eastAsia="Palatino Linotype" w:hAnsi="Palatino Linotype" w:cs="Palatino Linotype"/>
          <w:b/>
          <w:sz w:val="22"/>
          <w:szCs w:val="22"/>
        </w:rPr>
        <w:t>veintiuno de octubre</w:t>
      </w:r>
      <w:r w:rsidRPr="00EB2200">
        <w:rPr>
          <w:rFonts w:ascii="Palatino Linotype" w:eastAsia="Palatino Linotype" w:hAnsi="Palatino Linotype" w:cs="Palatino Linotype"/>
          <w:b/>
          <w:sz w:val="22"/>
          <w:szCs w:val="22"/>
        </w:rPr>
        <w:t xml:space="preserve"> de dos mil veinticuatro</w:t>
      </w:r>
      <w:r w:rsidRPr="00EB2200">
        <w:rPr>
          <w:rFonts w:ascii="Palatino Linotype" w:eastAsia="Palatino Linotype" w:hAnsi="Palatino Linotype" w:cs="Palatino Linotype"/>
          <w:sz w:val="22"/>
          <w:szCs w:val="22"/>
        </w:rPr>
        <w:t xml:space="preserve">, siendo este el </w:t>
      </w:r>
      <w:r w:rsidR="00013A75" w:rsidRPr="00EB2200">
        <w:rPr>
          <w:rFonts w:ascii="Palatino Linotype" w:eastAsia="Palatino Linotype" w:hAnsi="Palatino Linotype" w:cs="Palatino Linotype"/>
          <w:b/>
          <w:sz w:val="22"/>
          <w:szCs w:val="22"/>
        </w:rPr>
        <w:t>décimo</w:t>
      </w:r>
      <w:r w:rsidRPr="00EB2200">
        <w:rPr>
          <w:rFonts w:ascii="Palatino Linotype" w:eastAsia="Palatino Linotype" w:hAnsi="Palatino Linotype" w:cs="Palatino Linotype"/>
          <w:b/>
          <w:sz w:val="22"/>
          <w:szCs w:val="22"/>
        </w:rPr>
        <w:t xml:space="preserve"> día hábil</w:t>
      </w:r>
      <w:r w:rsidRPr="00EB2200">
        <w:rPr>
          <w:rFonts w:ascii="Palatino Linotype" w:eastAsia="Palatino Linotype" w:hAnsi="Palatino Linotype" w:cs="Palatino Linotype"/>
          <w:sz w:val="22"/>
          <w:szCs w:val="22"/>
        </w:rPr>
        <w:t xml:space="preserve"> </w:t>
      </w:r>
      <w:r w:rsidRPr="00EB2200">
        <w:rPr>
          <w:rFonts w:ascii="Palatino Linotype" w:eastAsia="Palatino Linotype" w:hAnsi="Palatino Linotype" w:cs="Palatino Linotype"/>
          <w:b/>
          <w:sz w:val="22"/>
          <w:szCs w:val="22"/>
        </w:rPr>
        <w:t>después de conocerse las respuestas.</w:t>
      </w:r>
    </w:p>
    <w:p w14:paraId="00B7BDA6" w14:textId="77777777" w:rsidR="0009100E" w:rsidRPr="00EB2200" w:rsidRDefault="00DF6B90">
      <w:pPr>
        <w:spacing w:before="240" w:after="240" w:line="360" w:lineRule="auto"/>
        <w:jc w:val="both"/>
        <w:rPr>
          <w:rFonts w:ascii="Palatino Linotype" w:eastAsia="Palatino Linotype" w:hAnsi="Palatino Linotype" w:cs="Palatino Linotype"/>
          <w:sz w:val="22"/>
          <w:szCs w:val="22"/>
        </w:rPr>
      </w:pPr>
      <w:r w:rsidRPr="00EB2200">
        <w:rPr>
          <w:rFonts w:ascii="Palatino Linotype" w:eastAsia="Palatino Linotype" w:hAnsi="Palatino Linotype" w:cs="Palatino Linotype"/>
          <w:sz w:val="22"/>
          <w:szCs w:val="22"/>
        </w:rPr>
        <w:t>En este sentido, al considerar las fechas en que se formularon las solicitudes y las fechas en que respondieron a estas; así como la fecha en que se interpusieron los recursos de revisión, se concluye que los presentes recursos de revisión se encuentran dentro de los márgenes temporales previstos las disposiciones legales referidas.</w:t>
      </w:r>
    </w:p>
    <w:p w14:paraId="23F344A6" w14:textId="77777777" w:rsidR="0009100E" w:rsidRPr="00EB2200" w:rsidRDefault="00DF6B90">
      <w:pPr>
        <w:spacing w:before="240" w:after="240" w:line="360" w:lineRule="auto"/>
        <w:jc w:val="both"/>
        <w:rPr>
          <w:rFonts w:ascii="Palatino Linotype" w:eastAsia="Palatino Linotype" w:hAnsi="Palatino Linotype" w:cs="Palatino Linotype"/>
          <w:sz w:val="22"/>
          <w:szCs w:val="22"/>
        </w:rPr>
      </w:pPr>
      <w:r w:rsidRPr="00EB2200">
        <w:rPr>
          <w:rFonts w:ascii="Palatino Linotype" w:eastAsia="Palatino Linotype" w:hAnsi="Palatino Linotype" w:cs="Palatino Linotype"/>
          <w:sz w:val="22"/>
          <w:szCs w:val="22"/>
        </w:rPr>
        <w:t>Por cuanto hace a la procedibilidad de los recursos de revisión, una vez realizado el análisis de los formatos de interposición de los recursos, se concluye la acreditación plena de los elementos formales precisados por el artículo 180 de la Ley de Transparencia y Acceso a la Información Pública del Estado de México y Municipios, en atención a que fueron presentados mediante el formato visible en el SAIMEX.</w:t>
      </w:r>
    </w:p>
    <w:p w14:paraId="469D68C0" w14:textId="77777777" w:rsidR="0009100E" w:rsidRPr="00EB2200" w:rsidRDefault="00DF6B90">
      <w:pPr>
        <w:spacing w:before="240" w:after="240" w:line="360" w:lineRule="auto"/>
        <w:jc w:val="both"/>
        <w:rPr>
          <w:rFonts w:ascii="Palatino Linotype" w:eastAsia="Palatino Linotype" w:hAnsi="Palatino Linotype" w:cs="Palatino Linotype"/>
          <w:sz w:val="22"/>
          <w:szCs w:val="22"/>
        </w:rPr>
      </w:pPr>
      <w:r w:rsidRPr="00EB2200">
        <w:rPr>
          <w:rFonts w:ascii="Palatino Linotype" w:eastAsia="Palatino Linotype" w:hAnsi="Palatino Linotype" w:cs="Palatino Linotype"/>
          <w:sz w:val="22"/>
          <w:szCs w:val="22"/>
        </w:rPr>
        <w:lastRenderedPageBreak/>
        <w:t>Finalmente, se advierte que resulta procedente la interposición de los recursos, según lo manifestado por la parte recurrente en sus motivos de inconformidad, de acuerdo al artículo 179, fracción I del ordenamiento legal citado, que a la letra dice: </w:t>
      </w:r>
    </w:p>
    <w:p w14:paraId="1FC867EE" w14:textId="77777777" w:rsidR="0009100E" w:rsidRPr="00EB2200" w:rsidRDefault="00DF6B90">
      <w:pPr>
        <w:tabs>
          <w:tab w:val="left" w:pos="7088"/>
        </w:tabs>
        <w:spacing w:before="240" w:after="240"/>
        <w:ind w:left="567" w:right="900"/>
        <w:jc w:val="both"/>
        <w:rPr>
          <w:rFonts w:ascii="Palatino Linotype" w:eastAsia="Palatino Linotype" w:hAnsi="Palatino Linotype" w:cs="Palatino Linotype"/>
          <w:i/>
          <w:sz w:val="22"/>
          <w:szCs w:val="22"/>
        </w:rPr>
      </w:pPr>
      <w:r w:rsidRPr="00EB2200">
        <w:rPr>
          <w:rFonts w:ascii="Palatino Linotype" w:eastAsia="Palatino Linotype" w:hAnsi="Palatino Linotype" w:cs="Palatino Linotype"/>
          <w:i/>
          <w:sz w:val="22"/>
          <w:szCs w:val="22"/>
        </w:rPr>
        <w:t>“</w:t>
      </w:r>
      <w:r w:rsidRPr="00EB2200">
        <w:rPr>
          <w:rFonts w:ascii="Palatino Linotype" w:eastAsia="Palatino Linotype" w:hAnsi="Palatino Linotype" w:cs="Palatino Linotype"/>
          <w:b/>
          <w:i/>
          <w:sz w:val="22"/>
          <w:szCs w:val="22"/>
        </w:rPr>
        <w:t>Artículo 179.</w:t>
      </w:r>
      <w:r w:rsidRPr="00EB2200">
        <w:rPr>
          <w:rFonts w:ascii="Palatino Linotype" w:eastAsia="Palatino Linotype" w:hAnsi="Palatino Linotype" w:cs="Palatino Linotype"/>
          <w:i/>
          <w:sz w:val="22"/>
          <w:szCs w:val="22"/>
        </w:rPr>
        <w:t xml:space="preserve"> El recurso de revisión es un medio de protección que la Ley otorga a los particulares, para hacer valer su derecho de acceso a la información pública, y procederá en contra de las siguientes causas:</w:t>
      </w:r>
    </w:p>
    <w:p w14:paraId="6647CCE8" w14:textId="77777777" w:rsidR="0009100E" w:rsidRPr="00EB2200" w:rsidRDefault="00DF6B90">
      <w:pPr>
        <w:tabs>
          <w:tab w:val="left" w:pos="7088"/>
        </w:tabs>
        <w:spacing w:before="240" w:after="240"/>
        <w:ind w:left="567" w:right="900"/>
        <w:jc w:val="both"/>
        <w:rPr>
          <w:rFonts w:ascii="Palatino Linotype" w:eastAsia="Palatino Linotype" w:hAnsi="Palatino Linotype" w:cs="Palatino Linotype"/>
          <w:i/>
          <w:sz w:val="22"/>
          <w:szCs w:val="22"/>
        </w:rPr>
      </w:pPr>
      <w:r w:rsidRPr="00EB2200">
        <w:rPr>
          <w:rFonts w:ascii="Palatino Linotype" w:eastAsia="Palatino Linotype" w:hAnsi="Palatino Linotype" w:cs="Palatino Linotype"/>
          <w:b/>
          <w:i/>
          <w:sz w:val="22"/>
          <w:szCs w:val="22"/>
          <w:u w:val="single"/>
        </w:rPr>
        <w:t>I. La negativa a la información solicitada</w:t>
      </w:r>
      <w:r w:rsidRPr="00EB2200">
        <w:rPr>
          <w:rFonts w:ascii="Palatino Linotype" w:eastAsia="Palatino Linotype" w:hAnsi="Palatino Linotype" w:cs="Palatino Linotype"/>
          <w:b/>
          <w:i/>
          <w:sz w:val="22"/>
          <w:szCs w:val="22"/>
        </w:rPr>
        <w:t xml:space="preserve">;” </w:t>
      </w:r>
      <w:r w:rsidRPr="00EB2200">
        <w:rPr>
          <w:rFonts w:ascii="Palatino Linotype" w:eastAsia="Palatino Linotype" w:hAnsi="Palatino Linotype" w:cs="Palatino Linotype"/>
          <w:i/>
          <w:sz w:val="22"/>
          <w:szCs w:val="22"/>
        </w:rPr>
        <w:t>(Énfasis añadido)</w:t>
      </w:r>
    </w:p>
    <w:p w14:paraId="6B8CCA01" w14:textId="77777777" w:rsidR="0009100E" w:rsidRPr="00EB2200" w:rsidRDefault="00DF6B90">
      <w:pPr>
        <w:spacing w:before="240" w:after="240" w:line="360" w:lineRule="auto"/>
        <w:jc w:val="both"/>
        <w:rPr>
          <w:rFonts w:ascii="Palatino Linotype" w:eastAsia="Palatino Linotype" w:hAnsi="Palatino Linotype" w:cs="Palatino Linotype"/>
          <w:sz w:val="22"/>
          <w:szCs w:val="22"/>
        </w:rPr>
      </w:pPr>
      <w:r w:rsidRPr="00EB2200">
        <w:rPr>
          <w:rFonts w:ascii="Palatino Linotype" w:eastAsia="Palatino Linotype" w:hAnsi="Palatino Linotype" w:cs="Palatino Linotype"/>
          <w:b/>
          <w:sz w:val="22"/>
          <w:szCs w:val="22"/>
        </w:rPr>
        <w:t xml:space="preserve">Tercero. Materia de la revisión. </w:t>
      </w:r>
      <w:r w:rsidRPr="00EB2200">
        <w:rPr>
          <w:rFonts w:ascii="Palatino Linotype" w:eastAsia="Palatino Linotype" w:hAnsi="Palatino Linotype" w:cs="Palatino Linotype"/>
          <w:sz w:val="22"/>
          <w:szCs w:val="22"/>
        </w:rPr>
        <w:t xml:space="preserve">De la revisión a las constancias y documentos que obran en los expedientes electrónicos se advierte, que el tema sobre el que este Organismo Garante de Transparencia y Acceso a la Información se pronunciará será: </w:t>
      </w:r>
      <w:r w:rsidRPr="00EB2200">
        <w:rPr>
          <w:rFonts w:ascii="Palatino Linotype" w:eastAsia="Palatino Linotype" w:hAnsi="Palatino Linotype" w:cs="Palatino Linotype"/>
          <w:b/>
          <w:sz w:val="22"/>
          <w:szCs w:val="22"/>
        </w:rPr>
        <w:t xml:space="preserve">verificar si las respuestas </w:t>
      </w:r>
      <w:r w:rsidR="00013A75" w:rsidRPr="00EB2200">
        <w:rPr>
          <w:rFonts w:ascii="Palatino Linotype" w:eastAsia="Palatino Linotype" w:hAnsi="Palatino Linotype" w:cs="Palatino Linotype"/>
          <w:b/>
          <w:sz w:val="22"/>
          <w:szCs w:val="22"/>
        </w:rPr>
        <w:t>e informes justificados otorgado</w:t>
      </w:r>
      <w:r w:rsidRPr="00EB2200">
        <w:rPr>
          <w:rFonts w:ascii="Palatino Linotype" w:eastAsia="Palatino Linotype" w:hAnsi="Palatino Linotype" w:cs="Palatino Linotype"/>
          <w:b/>
          <w:sz w:val="22"/>
          <w:szCs w:val="22"/>
        </w:rPr>
        <w:t>s por el Sujeto</w:t>
      </w:r>
      <w:r w:rsidR="00013A75" w:rsidRPr="00EB2200">
        <w:rPr>
          <w:rFonts w:ascii="Palatino Linotype" w:eastAsia="Palatino Linotype" w:hAnsi="Palatino Linotype" w:cs="Palatino Linotype"/>
          <w:b/>
          <w:sz w:val="22"/>
          <w:szCs w:val="22"/>
        </w:rPr>
        <w:t xml:space="preserve"> Obligado son adecuado</w:t>
      </w:r>
      <w:r w:rsidRPr="00EB2200">
        <w:rPr>
          <w:rFonts w:ascii="Palatino Linotype" w:eastAsia="Palatino Linotype" w:hAnsi="Palatino Linotype" w:cs="Palatino Linotype"/>
          <w:b/>
          <w:sz w:val="22"/>
          <w:szCs w:val="22"/>
        </w:rPr>
        <w:t xml:space="preserve">s y suficientes para satisfacer el derecho de acceso a la información pública </w:t>
      </w:r>
      <w:r w:rsidRPr="00EB2200">
        <w:rPr>
          <w:rFonts w:ascii="Palatino Linotype" w:eastAsia="Palatino Linotype" w:hAnsi="Palatino Linotype" w:cs="Palatino Linotype"/>
          <w:sz w:val="22"/>
          <w:szCs w:val="22"/>
        </w:rPr>
        <w:t xml:space="preserve">de </w:t>
      </w:r>
      <w:r w:rsidRPr="00EB2200">
        <w:rPr>
          <w:rFonts w:ascii="Palatino Linotype" w:eastAsia="Palatino Linotype" w:hAnsi="Palatino Linotype" w:cs="Palatino Linotype"/>
          <w:b/>
          <w:sz w:val="22"/>
          <w:szCs w:val="22"/>
        </w:rPr>
        <w:t>la parte</w:t>
      </w:r>
      <w:r w:rsidRPr="00EB2200">
        <w:rPr>
          <w:rFonts w:ascii="Palatino Linotype" w:eastAsia="Palatino Linotype" w:hAnsi="Palatino Linotype" w:cs="Palatino Linotype"/>
          <w:sz w:val="22"/>
          <w:szCs w:val="22"/>
        </w:rPr>
        <w:t xml:space="preserve"> </w:t>
      </w:r>
      <w:r w:rsidRPr="00EB2200">
        <w:rPr>
          <w:rFonts w:ascii="Palatino Linotype" w:eastAsia="Palatino Linotype" w:hAnsi="Palatino Linotype" w:cs="Palatino Linotype"/>
          <w:b/>
          <w:sz w:val="22"/>
          <w:szCs w:val="22"/>
        </w:rPr>
        <w:t>Recurrente</w:t>
      </w:r>
      <w:r w:rsidRPr="00EB2200">
        <w:rPr>
          <w:rFonts w:ascii="Palatino Linotype" w:eastAsia="Palatino Linotype" w:hAnsi="Palatino Linotype" w:cs="Palatino Linotype"/>
          <w:sz w:val="22"/>
          <w:szCs w:val="22"/>
        </w:rPr>
        <w:t xml:space="preserve">, o en su defecto, en caso de ser procedente, ordenar la entrega de información.  </w:t>
      </w:r>
    </w:p>
    <w:p w14:paraId="132E6D85" w14:textId="77777777" w:rsidR="0009100E" w:rsidRPr="00EB2200" w:rsidRDefault="00DF6B90">
      <w:pPr>
        <w:spacing w:before="240" w:after="240" w:line="360" w:lineRule="auto"/>
        <w:jc w:val="both"/>
        <w:rPr>
          <w:rFonts w:ascii="Palatino Linotype" w:eastAsia="Palatino Linotype" w:hAnsi="Palatino Linotype" w:cs="Palatino Linotype"/>
          <w:sz w:val="22"/>
          <w:szCs w:val="22"/>
        </w:rPr>
      </w:pPr>
      <w:r w:rsidRPr="00EB2200">
        <w:rPr>
          <w:rFonts w:ascii="Palatino Linotype" w:eastAsia="Palatino Linotype" w:hAnsi="Palatino Linotype" w:cs="Palatino Linotype"/>
          <w:b/>
          <w:sz w:val="22"/>
          <w:szCs w:val="22"/>
        </w:rPr>
        <w:t xml:space="preserve">Cuarto. Estudio del asunto. </w:t>
      </w:r>
      <w:r w:rsidRPr="00EB2200">
        <w:rPr>
          <w:rFonts w:ascii="Palatino Linotype" w:eastAsia="Palatino Linotype" w:hAnsi="Palatino Linotype" w:cs="Palatino Linotype"/>
          <w:sz w:val="22"/>
          <w:szCs w:val="22"/>
        </w:rPr>
        <w:t>En primer término, se estima pertinente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772C432E" w14:textId="77777777" w:rsidR="0009100E" w:rsidRPr="00EB2200" w:rsidRDefault="00DF6B90">
      <w:pPr>
        <w:tabs>
          <w:tab w:val="left" w:pos="709"/>
        </w:tabs>
        <w:spacing w:before="240" w:after="240"/>
        <w:ind w:left="851" w:right="850"/>
        <w:jc w:val="both"/>
        <w:rPr>
          <w:rFonts w:ascii="Palatino Linotype" w:eastAsia="Palatino Linotype" w:hAnsi="Palatino Linotype" w:cs="Palatino Linotype"/>
          <w:i/>
          <w:sz w:val="22"/>
          <w:szCs w:val="22"/>
        </w:rPr>
      </w:pPr>
      <w:r w:rsidRPr="00EB2200">
        <w:rPr>
          <w:rFonts w:ascii="Palatino Linotype" w:eastAsia="Palatino Linotype" w:hAnsi="Palatino Linotype" w:cs="Palatino Linotype"/>
          <w:b/>
          <w:i/>
          <w:sz w:val="22"/>
          <w:szCs w:val="22"/>
          <w:u w:val="single"/>
        </w:rPr>
        <w:t>Artículo 1o. En los Estados Unidos Mexicanos todas las personas gozarán de los derechos humanos reconocidos en esta Constitución y en los tratados internacionales de los que el Estado Mexicano sea parte</w:t>
      </w:r>
      <w:r w:rsidRPr="00EB2200">
        <w:rPr>
          <w:rFonts w:ascii="Palatino Linotype" w:eastAsia="Palatino Linotype" w:hAnsi="Palatino Linotype" w:cs="Palatino Linotype"/>
          <w:i/>
          <w:sz w:val="22"/>
          <w:szCs w:val="22"/>
        </w:rPr>
        <w:t>, así como de las garantías para su protección, cuyo ejercicio no podrá restringirse ni suspenderse, salvo en los casos y bajo las condiciones que esta Constitución establece.</w:t>
      </w:r>
    </w:p>
    <w:p w14:paraId="781A40EE" w14:textId="77777777" w:rsidR="0009100E" w:rsidRPr="00EB2200" w:rsidRDefault="00DF6B90">
      <w:pPr>
        <w:tabs>
          <w:tab w:val="left" w:pos="709"/>
        </w:tabs>
        <w:spacing w:before="240" w:after="240"/>
        <w:ind w:left="851" w:right="850"/>
        <w:jc w:val="both"/>
        <w:rPr>
          <w:rFonts w:ascii="Palatino Linotype" w:eastAsia="Palatino Linotype" w:hAnsi="Palatino Linotype" w:cs="Palatino Linotype"/>
          <w:b/>
          <w:i/>
          <w:sz w:val="22"/>
          <w:szCs w:val="22"/>
        </w:rPr>
      </w:pPr>
      <w:r w:rsidRPr="00EB2200">
        <w:rPr>
          <w:rFonts w:ascii="Palatino Linotype" w:eastAsia="Palatino Linotype" w:hAnsi="Palatino Linotype" w:cs="Palatino Linotype"/>
          <w:b/>
          <w:i/>
          <w:sz w:val="22"/>
          <w:szCs w:val="22"/>
        </w:rPr>
        <w:lastRenderedPageBreak/>
        <w:t>Las normas relativas a los derechos humanos se interpretarán de conformidad con esta Constitución y con los tratados internacionales de la materia favoreciendo en todo tiempo a las personas la protección más amplia.</w:t>
      </w:r>
    </w:p>
    <w:p w14:paraId="2239E92B" w14:textId="77777777" w:rsidR="0009100E" w:rsidRPr="00EB2200" w:rsidRDefault="00DF6B90">
      <w:pPr>
        <w:tabs>
          <w:tab w:val="left" w:pos="709"/>
        </w:tabs>
        <w:spacing w:before="240" w:after="240"/>
        <w:ind w:left="851" w:right="850"/>
        <w:jc w:val="both"/>
        <w:rPr>
          <w:rFonts w:ascii="Palatino Linotype" w:eastAsia="Palatino Linotype" w:hAnsi="Palatino Linotype" w:cs="Palatino Linotype"/>
          <w:i/>
          <w:sz w:val="22"/>
          <w:szCs w:val="22"/>
        </w:rPr>
      </w:pPr>
      <w:r w:rsidRPr="00EB2200">
        <w:rPr>
          <w:rFonts w:ascii="Palatino Linotype" w:eastAsia="Palatino Linotype" w:hAnsi="Palatino Linotype" w:cs="Palatino Linotype"/>
          <w:b/>
          <w:i/>
          <w:sz w:val="22"/>
          <w:szCs w:val="22"/>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EB2200">
        <w:rPr>
          <w:rFonts w:ascii="Palatino Linotype" w:eastAsia="Palatino Linotype" w:hAnsi="Palatino Linotype" w:cs="Palatino Linotype"/>
          <w:i/>
          <w:sz w:val="22"/>
          <w:szCs w:val="22"/>
        </w:rPr>
        <w:t xml:space="preserve"> En consecuencia, el Estado deberá prevenir, investigar, sancionar y reparar las violaciones a los derechos humanos, en los términos que establezca la ley</w:t>
      </w:r>
    </w:p>
    <w:p w14:paraId="22B2D018" w14:textId="77777777" w:rsidR="0009100E" w:rsidRPr="00EB2200" w:rsidRDefault="00DF6B90">
      <w:pPr>
        <w:tabs>
          <w:tab w:val="left" w:pos="709"/>
        </w:tabs>
        <w:spacing w:before="240" w:after="240"/>
        <w:ind w:left="851" w:right="850"/>
        <w:jc w:val="both"/>
        <w:rPr>
          <w:rFonts w:ascii="Palatino Linotype" w:eastAsia="Palatino Linotype" w:hAnsi="Palatino Linotype" w:cs="Palatino Linotype"/>
          <w:i/>
          <w:sz w:val="22"/>
          <w:szCs w:val="22"/>
        </w:rPr>
      </w:pPr>
      <w:r w:rsidRPr="00EB2200">
        <w:rPr>
          <w:rFonts w:ascii="Palatino Linotype" w:eastAsia="Palatino Linotype" w:hAnsi="Palatino Linotype" w:cs="Palatino Linotype"/>
          <w:i/>
          <w:sz w:val="22"/>
          <w:szCs w:val="22"/>
        </w:rPr>
        <w:t>[…]</w:t>
      </w:r>
    </w:p>
    <w:p w14:paraId="40E5E868" w14:textId="77777777" w:rsidR="0009100E" w:rsidRPr="00EB2200" w:rsidRDefault="00DF6B90">
      <w:pPr>
        <w:spacing w:before="240" w:after="240"/>
        <w:ind w:left="851" w:right="901"/>
        <w:jc w:val="both"/>
        <w:rPr>
          <w:rFonts w:ascii="Palatino Linotype" w:eastAsia="Palatino Linotype" w:hAnsi="Palatino Linotype" w:cs="Palatino Linotype"/>
          <w:i/>
          <w:sz w:val="22"/>
          <w:szCs w:val="22"/>
        </w:rPr>
      </w:pPr>
      <w:r w:rsidRPr="00EB2200">
        <w:rPr>
          <w:rFonts w:ascii="Palatino Linotype" w:eastAsia="Palatino Linotype" w:hAnsi="Palatino Linotype" w:cs="Palatino Linotype"/>
          <w:b/>
          <w:i/>
          <w:sz w:val="22"/>
          <w:szCs w:val="22"/>
        </w:rPr>
        <w:t>“Artículo 6o.</w:t>
      </w:r>
    </w:p>
    <w:p w14:paraId="4F11C6C1" w14:textId="77777777" w:rsidR="0009100E" w:rsidRPr="00EB2200" w:rsidRDefault="00DF6B90">
      <w:pPr>
        <w:spacing w:before="240" w:after="240"/>
        <w:ind w:left="851" w:right="901"/>
        <w:jc w:val="both"/>
        <w:rPr>
          <w:rFonts w:ascii="Palatino Linotype" w:eastAsia="Palatino Linotype" w:hAnsi="Palatino Linotype" w:cs="Palatino Linotype"/>
          <w:i/>
          <w:sz w:val="22"/>
          <w:szCs w:val="22"/>
        </w:rPr>
      </w:pPr>
      <w:r w:rsidRPr="00EB2200">
        <w:rPr>
          <w:rFonts w:ascii="Palatino Linotype" w:eastAsia="Palatino Linotype" w:hAnsi="Palatino Linotype" w:cs="Palatino Linotype"/>
          <w:i/>
          <w:sz w:val="22"/>
          <w:szCs w:val="22"/>
        </w:rPr>
        <w:t>[...]</w:t>
      </w:r>
    </w:p>
    <w:p w14:paraId="7802C64E" w14:textId="77777777" w:rsidR="0009100E" w:rsidRPr="00EB2200" w:rsidRDefault="00DF6B90">
      <w:pPr>
        <w:spacing w:before="240" w:after="240"/>
        <w:ind w:left="851" w:right="851"/>
        <w:jc w:val="both"/>
        <w:rPr>
          <w:rFonts w:ascii="Palatino Linotype" w:eastAsia="Palatino Linotype" w:hAnsi="Palatino Linotype" w:cs="Palatino Linotype"/>
          <w:i/>
          <w:sz w:val="22"/>
          <w:szCs w:val="22"/>
        </w:rPr>
      </w:pPr>
      <w:r w:rsidRPr="00EB2200">
        <w:rPr>
          <w:rFonts w:ascii="Palatino Linotype" w:eastAsia="Palatino Linotype" w:hAnsi="Palatino Linotype" w:cs="Palatino Linotype"/>
          <w:b/>
          <w:i/>
          <w:sz w:val="22"/>
          <w:szCs w:val="22"/>
        </w:rPr>
        <w:t xml:space="preserve">A. Para el ejercicio del derecho de acceso a la información, la Federación y </w:t>
      </w:r>
      <w:r w:rsidRPr="00EB2200">
        <w:rPr>
          <w:rFonts w:ascii="Palatino Linotype" w:eastAsia="Palatino Linotype" w:hAnsi="Palatino Linotype" w:cs="Palatino Linotype"/>
          <w:b/>
          <w:i/>
          <w:sz w:val="22"/>
          <w:szCs w:val="22"/>
          <w:u w:val="single"/>
        </w:rPr>
        <w:t>las entidades federativas</w:t>
      </w:r>
      <w:r w:rsidRPr="00EB2200">
        <w:rPr>
          <w:rFonts w:ascii="Palatino Linotype" w:eastAsia="Palatino Linotype" w:hAnsi="Palatino Linotype" w:cs="Palatino Linotype"/>
          <w:b/>
          <w:i/>
          <w:sz w:val="22"/>
          <w:szCs w:val="22"/>
        </w:rPr>
        <w:t>,</w:t>
      </w:r>
      <w:r w:rsidRPr="00EB2200">
        <w:rPr>
          <w:rFonts w:ascii="Palatino Linotype" w:eastAsia="Palatino Linotype" w:hAnsi="Palatino Linotype" w:cs="Palatino Linotype"/>
          <w:i/>
          <w:sz w:val="22"/>
          <w:szCs w:val="22"/>
        </w:rPr>
        <w:t xml:space="preserve"> en el ámbito de sus respectivas competencias, se regirán por los siguientes principios y bases:</w:t>
      </w:r>
    </w:p>
    <w:p w14:paraId="1D7EA9A1" w14:textId="77777777" w:rsidR="0009100E" w:rsidRPr="00EB2200" w:rsidRDefault="00DF6B90">
      <w:pPr>
        <w:spacing w:before="240" w:after="240"/>
        <w:ind w:left="851" w:right="851"/>
        <w:jc w:val="both"/>
        <w:rPr>
          <w:rFonts w:ascii="Palatino Linotype" w:eastAsia="Palatino Linotype" w:hAnsi="Palatino Linotype" w:cs="Palatino Linotype"/>
          <w:i/>
          <w:sz w:val="22"/>
          <w:szCs w:val="22"/>
        </w:rPr>
      </w:pPr>
      <w:r w:rsidRPr="00EB2200">
        <w:rPr>
          <w:rFonts w:ascii="Palatino Linotype" w:eastAsia="Palatino Linotype" w:hAnsi="Palatino Linotype" w:cs="Palatino Linotype"/>
          <w:b/>
          <w:i/>
          <w:sz w:val="22"/>
          <w:szCs w:val="22"/>
        </w:rPr>
        <w:t xml:space="preserve">I. </w:t>
      </w:r>
      <w:r w:rsidRPr="00EB2200">
        <w:rPr>
          <w:rFonts w:ascii="Palatino Linotype" w:eastAsia="Palatino Linotype" w:hAnsi="Palatino Linotype" w:cs="Palatino Linotype"/>
          <w:b/>
          <w:i/>
          <w:sz w:val="22"/>
          <w:szCs w:val="22"/>
          <w:u w:val="single"/>
        </w:rPr>
        <w:t>Toda la información en posesión de cualquier autoridad, entidad, órgano y organismo de los Poderes</w:t>
      </w:r>
      <w:r w:rsidRPr="00EB2200">
        <w:rPr>
          <w:rFonts w:ascii="Palatino Linotype" w:eastAsia="Palatino Linotype" w:hAnsi="Palatino Linotype" w:cs="Palatino Linotype"/>
          <w:i/>
          <w:sz w:val="22"/>
          <w:szCs w:val="22"/>
        </w:rPr>
        <w:t xml:space="preserve"> Ejecutivo, Legislativo </w:t>
      </w:r>
      <w:r w:rsidRPr="00EB2200">
        <w:rPr>
          <w:rFonts w:ascii="Palatino Linotype" w:eastAsia="Palatino Linotype" w:hAnsi="Palatino Linotype" w:cs="Palatino Linotype"/>
          <w:b/>
          <w:i/>
          <w:sz w:val="22"/>
          <w:szCs w:val="22"/>
          <w:u w:val="single"/>
        </w:rPr>
        <w:t>y Judicial</w:t>
      </w:r>
      <w:r w:rsidRPr="00EB2200">
        <w:rPr>
          <w:rFonts w:ascii="Palatino Linotype" w:eastAsia="Palatino Linotype" w:hAnsi="Palatino Linotype" w:cs="Palatino Linotype"/>
          <w:i/>
          <w:sz w:val="22"/>
          <w:szCs w:val="22"/>
        </w:rPr>
        <w:t xml:space="preserve">, órganos autónomos, partidos políticos, fideicomisos y fondos públicos, así como de cualquier persona física, moral o sindicato que reciba y ejerza recursos públicos o realice actos de autoridad en el ámbito federal, estatal y municipal, </w:t>
      </w:r>
      <w:r w:rsidRPr="00EB2200">
        <w:rPr>
          <w:rFonts w:ascii="Palatino Linotype" w:eastAsia="Palatino Linotype" w:hAnsi="Palatino Linotype" w:cs="Palatino Linotype"/>
          <w:b/>
          <w:i/>
          <w:sz w:val="22"/>
          <w:szCs w:val="22"/>
        </w:rPr>
        <w:t>es pública y sólo podrá ser reservada temporalmente por razones de interés público y seguridad nacional,</w:t>
      </w:r>
      <w:r w:rsidRPr="00EB2200">
        <w:rPr>
          <w:rFonts w:ascii="Palatino Linotype" w:eastAsia="Palatino Linotype" w:hAnsi="Palatino Linotype" w:cs="Palatino Linotype"/>
          <w:i/>
          <w:sz w:val="22"/>
          <w:szCs w:val="22"/>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1F3E52BE" w14:textId="77777777" w:rsidR="0009100E" w:rsidRPr="00EB2200" w:rsidRDefault="00DF6B90">
      <w:pPr>
        <w:spacing w:before="240" w:after="240"/>
        <w:ind w:left="851" w:right="851"/>
        <w:jc w:val="both"/>
        <w:rPr>
          <w:rFonts w:ascii="Palatino Linotype" w:eastAsia="Palatino Linotype" w:hAnsi="Palatino Linotype" w:cs="Palatino Linotype"/>
          <w:b/>
          <w:i/>
          <w:sz w:val="22"/>
          <w:szCs w:val="22"/>
        </w:rPr>
      </w:pPr>
      <w:r w:rsidRPr="00EB2200">
        <w:rPr>
          <w:rFonts w:ascii="Palatino Linotype" w:eastAsia="Palatino Linotype" w:hAnsi="Palatino Linotype" w:cs="Palatino Linotype"/>
          <w:i/>
          <w:sz w:val="22"/>
          <w:szCs w:val="22"/>
        </w:rPr>
        <w:t> </w:t>
      </w:r>
      <w:r w:rsidRPr="00EB2200">
        <w:rPr>
          <w:rFonts w:ascii="Palatino Linotype" w:eastAsia="Palatino Linotype" w:hAnsi="Palatino Linotype" w:cs="Palatino Linotype"/>
          <w:b/>
          <w:i/>
          <w:sz w:val="22"/>
          <w:szCs w:val="22"/>
        </w:rPr>
        <w:t>II. La información que se refiere a la vida privada y los datos personales será protegida en los términos y con las excepciones que fijen las leyes.</w:t>
      </w:r>
    </w:p>
    <w:p w14:paraId="34F900EA" w14:textId="77777777" w:rsidR="0009100E" w:rsidRPr="00EB2200" w:rsidRDefault="00DF6B90">
      <w:pPr>
        <w:spacing w:before="240" w:after="240"/>
        <w:ind w:left="851" w:right="851"/>
        <w:jc w:val="both"/>
        <w:rPr>
          <w:rFonts w:ascii="Palatino Linotype" w:eastAsia="Palatino Linotype" w:hAnsi="Palatino Linotype" w:cs="Palatino Linotype"/>
          <w:i/>
          <w:sz w:val="22"/>
          <w:szCs w:val="22"/>
        </w:rPr>
      </w:pPr>
      <w:r w:rsidRPr="00EB2200">
        <w:rPr>
          <w:rFonts w:ascii="Palatino Linotype" w:eastAsia="Palatino Linotype" w:hAnsi="Palatino Linotype" w:cs="Palatino Linotype"/>
          <w:i/>
          <w:sz w:val="22"/>
          <w:szCs w:val="22"/>
        </w:rPr>
        <w:lastRenderedPageBreak/>
        <w:t> </w:t>
      </w:r>
      <w:r w:rsidRPr="00EB2200">
        <w:rPr>
          <w:rFonts w:ascii="Palatino Linotype" w:eastAsia="Palatino Linotype" w:hAnsi="Palatino Linotype" w:cs="Palatino Linotype"/>
          <w:b/>
          <w:i/>
          <w:sz w:val="22"/>
          <w:szCs w:val="22"/>
        </w:rPr>
        <w:t xml:space="preserve">III. </w:t>
      </w:r>
      <w:r w:rsidRPr="00EB2200">
        <w:rPr>
          <w:rFonts w:ascii="Palatino Linotype" w:eastAsia="Palatino Linotype" w:hAnsi="Palatino Linotype" w:cs="Palatino Linotype"/>
          <w:b/>
          <w:i/>
          <w:sz w:val="22"/>
          <w:szCs w:val="22"/>
          <w:u w:val="single"/>
        </w:rPr>
        <w:t>Toda persona, sin necesidad de acreditar interés alguno o justificar su utilización, tendrá acceso gratuito a la información pública,</w:t>
      </w:r>
      <w:r w:rsidRPr="00EB2200">
        <w:rPr>
          <w:rFonts w:ascii="Palatino Linotype" w:eastAsia="Palatino Linotype" w:hAnsi="Palatino Linotype" w:cs="Palatino Linotype"/>
          <w:i/>
          <w:sz w:val="22"/>
          <w:szCs w:val="22"/>
        </w:rPr>
        <w:t xml:space="preserve"> a sus datos personales o a la rectificación de éstos.</w:t>
      </w:r>
    </w:p>
    <w:p w14:paraId="4FA4EC32" w14:textId="77777777" w:rsidR="0009100E" w:rsidRPr="00EB2200" w:rsidRDefault="00DF6B90">
      <w:pPr>
        <w:spacing w:before="240" w:after="240"/>
        <w:ind w:left="851" w:right="851"/>
        <w:jc w:val="both"/>
        <w:rPr>
          <w:rFonts w:ascii="Palatino Linotype" w:eastAsia="Palatino Linotype" w:hAnsi="Palatino Linotype" w:cs="Palatino Linotype"/>
          <w:i/>
          <w:sz w:val="22"/>
          <w:szCs w:val="22"/>
        </w:rPr>
      </w:pPr>
      <w:r w:rsidRPr="00EB2200">
        <w:rPr>
          <w:rFonts w:ascii="Palatino Linotype" w:eastAsia="Palatino Linotype" w:hAnsi="Palatino Linotype" w:cs="Palatino Linotype"/>
          <w:i/>
          <w:sz w:val="22"/>
          <w:szCs w:val="22"/>
        </w:rPr>
        <w:t> </w:t>
      </w:r>
      <w:r w:rsidRPr="00EB2200">
        <w:rPr>
          <w:rFonts w:ascii="Palatino Linotype" w:eastAsia="Palatino Linotype" w:hAnsi="Palatino Linotype" w:cs="Palatino Linotype"/>
          <w:b/>
          <w:i/>
          <w:sz w:val="22"/>
          <w:szCs w:val="22"/>
        </w:rPr>
        <w:t xml:space="preserve">IV. </w:t>
      </w:r>
      <w:r w:rsidRPr="00EB2200">
        <w:rPr>
          <w:rFonts w:ascii="Palatino Linotype" w:eastAsia="Palatino Linotype" w:hAnsi="Palatino Linotype" w:cs="Palatino Linotype"/>
          <w:i/>
          <w:sz w:val="22"/>
          <w:szCs w:val="22"/>
        </w:rPr>
        <w:t>Se establecerán mecanismos de acceso a la información y procedimientos de revisión expeditos que se sustanciarán ante los organismos autónomos especializados e imparciales que establece esta Constitución.</w:t>
      </w:r>
    </w:p>
    <w:p w14:paraId="0506162E" w14:textId="77777777" w:rsidR="0009100E" w:rsidRPr="00EB2200" w:rsidRDefault="00DF6B90">
      <w:pPr>
        <w:spacing w:before="240" w:after="240"/>
        <w:ind w:left="851" w:right="851"/>
        <w:jc w:val="both"/>
        <w:rPr>
          <w:rFonts w:ascii="Palatino Linotype" w:eastAsia="Palatino Linotype" w:hAnsi="Palatino Linotype" w:cs="Palatino Linotype"/>
          <w:i/>
          <w:sz w:val="22"/>
          <w:szCs w:val="22"/>
        </w:rPr>
      </w:pPr>
      <w:r w:rsidRPr="00EB2200">
        <w:rPr>
          <w:rFonts w:ascii="Palatino Linotype" w:eastAsia="Palatino Linotype" w:hAnsi="Palatino Linotype" w:cs="Palatino Linotype"/>
          <w:b/>
          <w:i/>
          <w:sz w:val="22"/>
          <w:szCs w:val="22"/>
        </w:rPr>
        <w:t xml:space="preserve">V. </w:t>
      </w:r>
      <w:r w:rsidRPr="00EB2200">
        <w:rPr>
          <w:rFonts w:ascii="Palatino Linotype" w:eastAsia="Palatino Linotype" w:hAnsi="Palatino Linotype" w:cs="Palatino Linotype"/>
          <w:i/>
          <w:sz w:val="22"/>
          <w:szCs w:val="22"/>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558D9849" w14:textId="77777777" w:rsidR="0009100E" w:rsidRPr="00EB2200" w:rsidRDefault="00DF6B90">
      <w:pPr>
        <w:spacing w:before="240" w:after="240"/>
        <w:ind w:left="851" w:right="851"/>
        <w:jc w:val="both"/>
        <w:rPr>
          <w:rFonts w:ascii="Palatino Linotype" w:eastAsia="Palatino Linotype" w:hAnsi="Palatino Linotype" w:cs="Palatino Linotype"/>
          <w:i/>
          <w:sz w:val="22"/>
          <w:szCs w:val="22"/>
        </w:rPr>
      </w:pPr>
      <w:r w:rsidRPr="00EB2200">
        <w:rPr>
          <w:rFonts w:ascii="Palatino Linotype" w:eastAsia="Palatino Linotype" w:hAnsi="Palatino Linotype" w:cs="Palatino Linotype"/>
          <w:b/>
          <w:i/>
          <w:sz w:val="22"/>
          <w:szCs w:val="22"/>
        </w:rPr>
        <w:t xml:space="preserve">VI. </w:t>
      </w:r>
      <w:r w:rsidRPr="00EB2200">
        <w:rPr>
          <w:rFonts w:ascii="Palatino Linotype" w:eastAsia="Palatino Linotype" w:hAnsi="Palatino Linotype" w:cs="Palatino Linotype"/>
          <w:i/>
          <w:sz w:val="22"/>
          <w:szCs w:val="22"/>
        </w:rPr>
        <w:t>Las leyes determinarán la manera en que los sujetos obligados deberán hacer pública la información relativa a los recursos públicos que entreguen a personas físicas o morales.</w:t>
      </w:r>
    </w:p>
    <w:p w14:paraId="3417FD7D" w14:textId="77777777" w:rsidR="0009100E" w:rsidRPr="00EB2200" w:rsidRDefault="00DF6B90">
      <w:pPr>
        <w:spacing w:before="240" w:after="240"/>
        <w:ind w:left="851" w:right="851"/>
        <w:jc w:val="both"/>
        <w:rPr>
          <w:rFonts w:ascii="Palatino Linotype" w:eastAsia="Palatino Linotype" w:hAnsi="Palatino Linotype" w:cs="Palatino Linotype"/>
          <w:i/>
          <w:sz w:val="22"/>
          <w:szCs w:val="22"/>
        </w:rPr>
      </w:pPr>
      <w:r w:rsidRPr="00EB2200">
        <w:rPr>
          <w:rFonts w:ascii="Palatino Linotype" w:eastAsia="Palatino Linotype" w:hAnsi="Palatino Linotype" w:cs="Palatino Linotype"/>
          <w:i/>
          <w:sz w:val="22"/>
          <w:szCs w:val="22"/>
        </w:rPr>
        <w:t> </w:t>
      </w:r>
      <w:r w:rsidRPr="00EB2200">
        <w:rPr>
          <w:rFonts w:ascii="Palatino Linotype" w:eastAsia="Palatino Linotype" w:hAnsi="Palatino Linotype" w:cs="Palatino Linotype"/>
          <w:b/>
          <w:i/>
          <w:sz w:val="22"/>
          <w:szCs w:val="22"/>
        </w:rPr>
        <w:t xml:space="preserve">VII. </w:t>
      </w:r>
      <w:r w:rsidRPr="00EB2200">
        <w:rPr>
          <w:rFonts w:ascii="Palatino Linotype" w:eastAsia="Palatino Linotype" w:hAnsi="Palatino Linotype" w:cs="Palatino Linotype"/>
          <w:i/>
          <w:sz w:val="22"/>
          <w:szCs w:val="22"/>
        </w:rPr>
        <w:t>La inobservancia a las disposiciones en materia de acceso a la información pública será sancionada en los términos que dispongan las leyes. [...]”</w:t>
      </w:r>
    </w:p>
    <w:p w14:paraId="17647D81" w14:textId="77777777" w:rsidR="0009100E" w:rsidRPr="00EB2200" w:rsidRDefault="00DF6B90">
      <w:pPr>
        <w:tabs>
          <w:tab w:val="left" w:pos="709"/>
        </w:tabs>
        <w:spacing w:before="240" w:after="240" w:line="360" w:lineRule="auto"/>
        <w:jc w:val="both"/>
        <w:rPr>
          <w:rFonts w:ascii="Palatino Linotype" w:eastAsia="Palatino Linotype" w:hAnsi="Palatino Linotype" w:cs="Palatino Linotype"/>
          <w:sz w:val="22"/>
          <w:szCs w:val="22"/>
        </w:rPr>
      </w:pPr>
      <w:r w:rsidRPr="00EB2200">
        <w:rPr>
          <w:rFonts w:ascii="Palatino Linotype" w:eastAsia="Palatino Linotype" w:hAnsi="Palatino Linotype" w:cs="Palatino Linotype"/>
          <w:sz w:val="22"/>
          <w:szCs w:val="22"/>
        </w:rPr>
        <w:t xml:space="preserve">Así, de la interpretación sistémica de los numerales inmersos en los instrumentos legales Internacionales y Nacional, el derecho de acceso a la información es un derecho del cual goza toda persona sin discriminación alguna, el cual se ejerce ante los Poderes del Estado, entidades, dependencias o cualquiera persona física o moral que reciba y ejerza recursos públicos, siendo pública toda la información que posean con las excepciones enmarcadas, para lo cual queda demostrado que el presente </w:t>
      </w:r>
      <w:r w:rsidRPr="00EB2200">
        <w:rPr>
          <w:rFonts w:ascii="Palatino Linotype" w:eastAsia="Palatino Linotype" w:hAnsi="Palatino Linotype" w:cs="Palatino Linotype"/>
          <w:b/>
          <w:sz w:val="22"/>
          <w:szCs w:val="22"/>
        </w:rPr>
        <w:t>Sujeto Obligado</w:t>
      </w:r>
      <w:r w:rsidRPr="00EB2200">
        <w:rPr>
          <w:rFonts w:ascii="Palatino Linotype" w:eastAsia="Palatino Linotype" w:hAnsi="Palatino Linotype" w:cs="Palatino Linotype"/>
          <w:sz w:val="22"/>
          <w:szCs w:val="22"/>
        </w:rPr>
        <w:t xml:space="preserve"> debe cumplir con dichos dispositivos legales.</w:t>
      </w:r>
    </w:p>
    <w:p w14:paraId="052F7038" w14:textId="77777777" w:rsidR="0009100E" w:rsidRPr="00EB2200" w:rsidRDefault="00DF6B90">
      <w:pPr>
        <w:spacing w:before="240" w:after="240" w:line="360" w:lineRule="auto"/>
        <w:jc w:val="both"/>
        <w:rPr>
          <w:rFonts w:ascii="Palatino Linotype" w:eastAsia="Palatino Linotype" w:hAnsi="Palatino Linotype" w:cs="Palatino Linotype"/>
          <w:sz w:val="22"/>
          <w:szCs w:val="22"/>
        </w:rPr>
      </w:pPr>
      <w:r w:rsidRPr="00EB2200">
        <w:rPr>
          <w:rFonts w:ascii="Palatino Linotype" w:eastAsia="Palatino Linotype" w:hAnsi="Palatino Linotype" w:cs="Palatino Linotype"/>
          <w:sz w:val="22"/>
          <w:szCs w:val="22"/>
        </w:rPr>
        <w:t xml:space="preserve">Esto es, que cualquier persona tiene el derecho al acceso de la información pública, información que consiste en aquella que sea generada, obtenida, adquirida, transformada, administrada o en posesión de los Sujetos Obligados, como así también lo señala la Ley de Transparencia y Acceso a la Información Pública del Estado de México y Municipios en su </w:t>
      </w:r>
      <w:r w:rsidRPr="00EB2200">
        <w:rPr>
          <w:rFonts w:ascii="Palatino Linotype" w:eastAsia="Palatino Linotype" w:hAnsi="Palatino Linotype" w:cs="Palatino Linotype"/>
          <w:sz w:val="22"/>
          <w:szCs w:val="22"/>
        </w:rPr>
        <w:lastRenderedPageBreak/>
        <w:t>artículo 4,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07F0CA39" w14:textId="77777777" w:rsidR="0009100E" w:rsidRPr="00EB2200" w:rsidRDefault="00DF6B90">
      <w:pPr>
        <w:spacing w:before="240" w:after="240"/>
        <w:ind w:left="709" w:right="760"/>
        <w:jc w:val="both"/>
        <w:rPr>
          <w:rFonts w:ascii="Palatino Linotype" w:eastAsia="Palatino Linotype" w:hAnsi="Palatino Linotype" w:cs="Palatino Linotype"/>
          <w:i/>
          <w:sz w:val="22"/>
          <w:szCs w:val="22"/>
        </w:rPr>
      </w:pPr>
      <w:r w:rsidRPr="00EB2200">
        <w:rPr>
          <w:rFonts w:ascii="Palatino Linotype" w:eastAsia="Palatino Linotype" w:hAnsi="Palatino Linotype" w:cs="Palatino Linotype"/>
          <w:i/>
          <w:sz w:val="22"/>
          <w:szCs w:val="22"/>
        </w:rPr>
        <w:t>“</w:t>
      </w:r>
      <w:r w:rsidRPr="00EB2200">
        <w:rPr>
          <w:rFonts w:ascii="Palatino Linotype" w:eastAsia="Palatino Linotype" w:hAnsi="Palatino Linotype" w:cs="Palatino Linotype"/>
          <w:b/>
          <w:i/>
          <w:sz w:val="22"/>
          <w:szCs w:val="22"/>
        </w:rPr>
        <w:t>Artículo 4</w:t>
      </w:r>
      <w:r w:rsidRPr="00EB2200">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3B8A90D3" w14:textId="77777777" w:rsidR="0009100E" w:rsidRPr="00EB2200" w:rsidRDefault="00DF6B90">
      <w:pPr>
        <w:spacing w:before="240" w:after="240"/>
        <w:ind w:left="709" w:right="760"/>
        <w:jc w:val="both"/>
        <w:rPr>
          <w:rFonts w:ascii="Palatino Linotype" w:eastAsia="Palatino Linotype" w:hAnsi="Palatino Linotype" w:cs="Palatino Linotype"/>
          <w:b/>
          <w:i/>
          <w:sz w:val="22"/>
          <w:szCs w:val="22"/>
        </w:rPr>
      </w:pPr>
      <w:r w:rsidRPr="00EB2200">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4DE2B742" w14:textId="77777777" w:rsidR="0009100E" w:rsidRPr="00EB2200" w:rsidRDefault="00DF6B90">
      <w:pPr>
        <w:spacing w:before="240" w:after="240"/>
        <w:ind w:left="709" w:right="760"/>
        <w:jc w:val="both"/>
        <w:rPr>
          <w:rFonts w:ascii="Palatino Linotype" w:eastAsia="Palatino Linotype" w:hAnsi="Palatino Linotype" w:cs="Palatino Linotype"/>
          <w:i/>
          <w:sz w:val="22"/>
          <w:szCs w:val="22"/>
        </w:rPr>
      </w:pPr>
      <w:r w:rsidRPr="00EB2200">
        <w:rPr>
          <w:rFonts w:ascii="Palatino Linotype" w:eastAsia="Palatino Linotype" w:hAnsi="Palatino Linotype" w:cs="Palatino Linotype"/>
          <w:i/>
          <w:sz w:val="22"/>
          <w:szCs w:val="22"/>
        </w:rPr>
        <w:t>Los sujetos obligados deben poner en práctica, políticas y programas de acceso a la información que se apeguen a criterios de publicidad, veracidad, oportunidad, precisión y suficiencia en beneficio de los solicitantes.”</w:t>
      </w:r>
    </w:p>
    <w:p w14:paraId="0D9D3932" w14:textId="77777777" w:rsidR="0009100E" w:rsidRPr="00EB2200" w:rsidRDefault="00DF6B90">
      <w:pPr>
        <w:spacing w:before="240" w:after="240" w:line="360" w:lineRule="auto"/>
        <w:jc w:val="both"/>
        <w:rPr>
          <w:rFonts w:ascii="Palatino Linotype" w:eastAsia="Palatino Linotype" w:hAnsi="Palatino Linotype" w:cs="Palatino Linotype"/>
          <w:sz w:val="22"/>
          <w:szCs w:val="22"/>
        </w:rPr>
      </w:pPr>
      <w:r w:rsidRPr="00EB2200">
        <w:rPr>
          <w:rFonts w:ascii="Palatino Linotype" w:eastAsia="Palatino Linotype" w:hAnsi="Palatino Linotype" w:cs="Palatino Linotype"/>
          <w:sz w:val="22"/>
          <w:szCs w:val="22"/>
        </w:rPr>
        <w:t xml:space="preserve">De lo precedente, se desprende que los Sujetos Obligados tiene la obligación o deber de atender las solicitudes de acceso a la información pública que se les hagan de su conocimiento y proporcionar la información pública que obren en su poder como así lo establece el </w:t>
      </w:r>
      <w:r w:rsidRPr="00EB2200">
        <w:rPr>
          <w:rFonts w:ascii="Palatino Linotype" w:eastAsia="Palatino Linotype" w:hAnsi="Palatino Linotype" w:cs="Palatino Linotype"/>
          <w:b/>
          <w:sz w:val="22"/>
          <w:szCs w:val="22"/>
        </w:rPr>
        <w:t>artículo 12</w:t>
      </w:r>
      <w:r w:rsidRPr="00EB2200">
        <w:rPr>
          <w:rFonts w:ascii="Palatino Linotype" w:eastAsia="Palatino Linotype" w:hAnsi="Palatino Linotype" w:cs="Palatino Linotype"/>
          <w:sz w:val="22"/>
          <w:szCs w:val="22"/>
        </w:rPr>
        <w:t xml:space="preserve"> de la Ley de Transparencia y Acceso a la Información Pública del Estado de México y Municipios, el cual a la letra dice:</w:t>
      </w:r>
    </w:p>
    <w:p w14:paraId="63A7DAF3" w14:textId="77777777" w:rsidR="0009100E" w:rsidRPr="00EB2200" w:rsidRDefault="00DF6B90">
      <w:pPr>
        <w:spacing w:before="240" w:after="240"/>
        <w:ind w:left="851" w:right="851"/>
        <w:jc w:val="both"/>
        <w:rPr>
          <w:rFonts w:ascii="Palatino Linotype" w:eastAsia="Palatino Linotype" w:hAnsi="Palatino Linotype" w:cs="Palatino Linotype"/>
          <w:i/>
          <w:sz w:val="22"/>
          <w:szCs w:val="22"/>
        </w:rPr>
      </w:pPr>
      <w:r w:rsidRPr="00EB2200">
        <w:rPr>
          <w:rFonts w:ascii="Palatino Linotype" w:eastAsia="Palatino Linotype" w:hAnsi="Palatino Linotype" w:cs="Palatino Linotype"/>
          <w:i/>
          <w:sz w:val="22"/>
          <w:szCs w:val="22"/>
        </w:rPr>
        <w:lastRenderedPageBreak/>
        <w:t>“</w:t>
      </w:r>
      <w:r w:rsidRPr="00EB2200">
        <w:rPr>
          <w:rFonts w:ascii="Palatino Linotype" w:eastAsia="Palatino Linotype" w:hAnsi="Palatino Linotype" w:cs="Palatino Linotype"/>
          <w:b/>
          <w:i/>
          <w:sz w:val="22"/>
          <w:szCs w:val="22"/>
        </w:rPr>
        <w:t>Artículo 12</w:t>
      </w:r>
      <w:r w:rsidRPr="00EB2200">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3987876D" w14:textId="77777777" w:rsidR="0009100E" w:rsidRPr="00EB2200" w:rsidRDefault="00DF6B90">
      <w:pPr>
        <w:spacing w:before="240" w:after="240"/>
        <w:ind w:left="851" w:right="851"/>
        <w:jc w:val="both"/>
        <w:rPr>
          <w:rFonts w:ascii="Palatino Linotype" w:eastAsia="Palatino Linotype" w:hAnsi="Palatino Linotype" w:cs="Palatino Linotype"/>
          <w:i/>
          <w:sz w:val="22"/>
          <w:szCs w:val="22"/>
        </w:rPr>
      </w:pPr>
      <w:r w:rsidRPr="00EB2200">
        <w:rPr>
          <w:rFonts w:ascii="Palatino Linotype" w:eastAsia="Palatino Linotype" w:hAnsi="Palatino Linotype" w:cs="Palatino Linotype"/>
          <w:i/>
          <w:sz w:val="22"/>
          <w:szCs w:val="22"/>
        </w:rPr>
        <w:t xml:space="preserve">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w:t>
      </w:r>
    </w:p>
    <w:p w14:paraId="1F6330B3" w14:textId="77777777" w:rsidR="0009100E" w:rsidRPr="00EB2200" w:rsidRDefault="00DF6B90">
      <w:pPr>
        <w:spacing w:before="240" w:after="240" w:line="360" w:lineRule="auto"/>
        <w:jc w:val="both"/>
        <w:rPr>
          <w:rFonts w:ascii="Palatino Linotype" w:eastAsia="Palatino Linotype" w:hAnsi="Palatino Linotype" w:cs="Palatino Linotype"/>
          <w:sz w:val="22"/>
          <w:szCs w:val="22"/>
        </w:rPr>
      </w:pPr>
      <w:r w:rsidRPr="00EB2200">
        <w:rPr>
          <w:rFonts w:ascii="Palatino Linotype" w:eastAsia="Palatino Linotype" w:hAnsi="Palatino Linotype" w:cs="Palatino Linotype"/>
          <w:sz w:val="22"/>
          <w:szCs w:val="22"/>
        </w:rPr>
        <w:t>Es decir, que el derecho de acceso a la información pública se satisface en aquellos casos en que se entregue documento en que conste la información requerida, toda vez que, los Sujetos Obligados</w:t>
      </w:r>
      <w:r w:rsidRPr="00EB2200">
        <w:rPr>
          <w:rFonts w:ascii="Palatino Linotype" w:eastAsia="Palatino Linotype" w:hAnsi="Palatino Linotype" w:cs="Palatino Linotype"/>
          <w:b/>
          <w:sz w:val="22"/>
          <w:szCs w:val="22"/>
        </w:rPr>
        <w:t xml:space="preserve"> </w:t>
      </w:r>
      <w:r w:rsidRPr="00EB2200">
        <w:rPr>
          <w:rFonts w:ascii="Palatino Linotype" w:eastAsia="Palatino Linotype" w:hAnsi="Palatino Linotype" w:cs="Palatino Linotype"/>
          <w:sz w:val="22"/>
          <w:szCs w:val="22"/>
        </w:rPr>
        <w:t xml:space="preserve">no tienen el deber de generar, poseer o administrar la información pública con el grado de detalle solicitado; esto es, que no tienen el deber de generar un documento </w:t>
      </w:r>
      <w:r w:rsidRPr="00EB2200">
        <w:rPr>
          <w:rFonts w:ascii="Palatino Linotype" w:eastAsia="Palatino Linotype" w:hAnsi="Palatino Linotype" w:cs="Palatino Linotype"/>
          <w:i/>
          <w:sz w:val="22"/>
          <w:szCs w:val="22"/>
        </w:rPr>
        <w:t>ad hoc</w:t>
      </w:r>
      <w:r w:rsidRPr="00EB2200">
        <w:rPr>
          <w:rFonts w:ascii="Palatino Linotype" w:eastAsia="Palatino Linotype" w:hAnsi="Palatino Linotype" w:cs="Palatino Linotype"/>
          <w:sz w:val="22"/>
          <w:szCs w:val="22"/>
        </w:rPr>
        <w:t>, para satisfacer el derecho de acceso a la información pública, como así lo establece el criterio 03/17 emitidos por el Instituto Nacional de Transparencia, Acceso a la Información Pública y Protección de Datos Personales, los cuales señalan lo siguiente:</w:t>
      </w:r>
    </w:p>
    <w:p w14:paraId="3B4FFD2C" w14:textId="77777777" w:rsidR="0009100E" w:rsidRPr="00EB2200" w:rsidRDefault="00DF6B90">
      <w:pPr>
        <w:spacing w:before="240" w:after="240"/>
        <w:ind w:left="851" w:right="851"/>
        <w:jc w:val="both"/>
        <w:rPr>
          <w:rFonts w:ascii="Palatino Linotype" w:eastAsia="Palatino Linotype" w:hAnsi="Palatino Linotype" w:cs="Palatino Linotype"/>
          <w:b/>
          <w:i/>
          <w:sz w:val="22"/>
          <w:szCs w:val="22"/>
        </w:rPr>
      </w:pPr>
      <w:r w:rsidRPr="00EB2200">
        <w:rPr>
          <w:rFonts w:ascii="Palatino Linotype" w:eastAsia="Palatino Linotype" w:hAnsi="Palatino Linotype" w:cs="Palatino Linotype"/>
          <w:b/>
          <w:i/>
          <w:sz w:val="22"/>
          <w:szCs w:val="22"/>
        </w:rPr>
        <w:t>“03/17</w:t>
      </w:r>
    </w:p>
    <w:p w14:paraId="06B05907" w14:textId="77777777" w:rsidR="0009100E" w:rsidRPr="00EB2200" w:rsidRDefault="00DF6B90">
      <w:pPr>
        <w:spacing w:before="240" w:after="240"/>
        <w:ind w:left="851" w:right="851"/>
        <w:jc w:val="both"/>
        <w:rPr>
          <w:rFonts w:ascii="Palatino Linotype" w:eastAsia="Palatino Linotype" w:hAnsi="Palatino Linotype" w:cs="Palatino Linotype"/>
          <w:b/>
          <w:i/>
          <w:sz w:val="22"/>
          <w:szCs w:val="22"/>
        </w:rPr>
      </w:pPr>
      <w:r w:rsidRPr="00EB2200">
        <w:rPr>
          <w:rFonts w:ascii="Palatino Linotype" w:eastAsia="Palatino Linotype" w:hAnsi="Palatino Linotype" w:cs="Palatino Linotype"/>
          <w:b/>
          <w:i/>
          <w:sz w:val="22"/>
          <w:szCs w:val="22"/>
        </w:rPr>
        <w:t>“NO EXISTE OBLIGACIÓN DE ELABORAR DOCUMENTOS AD HOC PARA ATENDER LAS SOLICITUDES DE ACCESO A LA INFORMACIÓN.</w:t>
      </w:r>
    </w:p>
    <w:p w14:paraId="3654256E" w14:textId="77777777" w:rsidR="0009100E" w:rsidRPr="00EB2200" w:rsidRDefault="00DF6B90">
      <w:pPr>
        <w:spacing w:before="240" w:after="240"/>
        <w:ind w:left="851" w:right="851"/>
        <w:jc w:val="both"/>
        <w:rPr>
          <w:rFonts w:ascii="Palatino Linotype" w:eastAsia="Palatino Linotype" w:hAnsi="Palatino Linotype" w:cs="Palatino Linotype"/>
          <w:i/>
          <w:sz w:val="22"/>
          <w:szCs w:val="22"/>
        </w:rPr>
      </w:pPr>
      <w:r w:rsidRPr="00EB2200">
        <w:rPr>
          <w:rFonts w:ascii="Palatino Linotype" w:eastAsia="Palatino Linotype" w:hAnsi="Palatino Linotype" w:cs="Palatino Linotype"/>
          <w:i/>
          <w:sz w:val="22"/>
          <w:szCs w:val="22"/>
        </w:rPr>
        <w:t>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552CB62A" w14:textId="77777777" w:rsidR="0009100E" w:rsidRPr="00EB2200" w:rsidRDefault="00DF6B90">
      <w:pPr>
        <w:spacing w:before="240" w:after="240" w:line="360" w:lineRule="auto"/>
        <w:jc w:val="both"/>
        <w:rPr>
          <w:rFonts w:ascii="Palatino Linotype" w:eastAsia="Palatino Linotype" w:hAnsi="Palatino Linotype" w:cs="Palatino Linotype"/>
          <w:sz w:val="22"/>
          <w:szCs w:val="22"/>
        </w:rPr>
      </w:pPr>
      <w:r w:rsidRPr="00EB2200">
        <w:rPr>
          <w:rFonts w:ascii="Palatino Linotype" w:eastAsia="Palatino Linotype" w:hAnsi="Palatino Linotype" w:cs="Palatino Linotype"/>
          <w:sz w:val="22"/>
          <w:szCs w:val="22"/>
        </w:rPr>
        <w:lastRenderedPageBreak/>
        <w:t xml:space="preserve">Por otra parte, conviene mencionar que la Ley de Transparencia vigente en el Estado de México refiere: </w:t>
      </w:r>
    </w:p>
    <w:p w14:paraId="2F5554DB" w14:textId="77777777" w:rsidR="0009100E" w:rsidRPr="00EB2200" w:rsidRDefault="00DF6B90">
      <w:pPr>
        <w:spacing w:before="240" w:after="240"/>
        <w:ind w:left="851" w:right="851"/>
        <w:jc w:val="both"/>
        <w:rPr>
          <w:rFonts w:ascii="Palatino Linotype" w:eastAsia="Palatino Linotype" w:hAnsi="Palatino Linotype" w:cs="Palatino Linotype"/>
          <w:i/>
          <w:sz w:val="22"/>
          <w:szCs w:val="22"/>
        </w:rPr>
      </w:pPr>
      <w:r w:rsidRPr="00EB2200">
        <w:rPr>
          <w:rFonts w:ascii="Palatino Linotype" w:eastAsia="Palatino Linotype" w:hAnsi="Palatino Linotype" w:cs="Palatino Linotype"/>
          <w:b/>
          <w:i/>
          <w:sz w:val="22"/>
          <w:szCs w:val="22"/>
        </w:rPr>
        <w:t>“Artículo 18.</w:t>
      </w:r>
      <w:r w:rsidRPr="00EB2200">
        <w:rPr>
          <w:rFonts w:ascii="Palatino Linotype" w:eastAsia="Palatino Linotype" w:hAnsi="Palatino Linotype" w:cs="Palatino Linotype"/>
          <w:i/>
          <w:sz w:val="22"/>
          <w:szCs w:val="22"/>
        </w:rPr>
        <w:t xml:space="preserve"> </w:t>
      </w:r>
      <w:r w:rsidRPr="00EB2200">
        <w:rPr>
          <w:rFonts w:ascii="Palatino Linotype" w:eastAsia="Palatino Linotype" w:hAnsi="Palatino Linotype" w:cs="Palatino Linotype"/>
          <w:b/>
          <w:i/>
          <w:sz w:val="22"/>
          <w:szCs w:val="22"/>
          <w:u w:val="single"/>
        </w:rPr>
        <w:t>Los sujetos obligados deberán documentar todo acto que derive del ejercicio de sus facultades, competencias o funciones, considerando desde su origen la eventual publicidad</w:t>
      </w:r>
      <w:r w:rsidRPr="00EB2200">
        <w:rPr>
          <w:rFonts w:ascii="Palatino Linotype" w:eastAsia="Palatino Linotype" w:hAnsi="Palatino Linotype" w:cs="Palatino Linotype"/>
          <w:i/>
          <w:sz w:val="22"/>
          <w:szCs w:val="22"/>
        </w:rPr>
        <w:t xml:space="preserve"> y reutilización de la información que generen.</w:t>
      </w:r>
    </w:p>
    <w:p w14:paraId="77A5291A" w14:textId="77777777" w:rsidR="0009100E" w:rsidRPr="00EB2200" w:rsidRDefault="00DF6B90">
      <w:pPr>
        <w:spacing w:before="240" w:after="240"/>
        <w:ind w:left="851" w:right="851"/>
        <w:jc w:val="both"/>
        <w:rPr>
          <w:rFonts w:ascii="Palatino Linotype" w:eastAsia="Palatino Linotype" w:hAnsi="Palatino Linotype" w:cs="Palatino Linotype"/>
          <w:i/>
          <w:sz w:val="22"/>
          <w:szCs w:val="22"/>
        </w:rPr>
      </w:pPr>
      <w:r w:rsidRPr="00EB2200">
        <w:rPr>
          <w:rFonts w:ascii="Palatino Linotype" w:eastAsia="Palatino Linotype" w:hAnsi="Palatino Linotype" w:cs="Palatino Linotype"/>
          <w:b/>
          <w:i/>
          <w:sz w:val="22"/>
          <w:szCs w:val="22"/>
        </w:rPr>
        <w:t xml:space="preserve">Artículo 19. </w:t>
      </w:r>
      <w:r w:rsidRPr="00EB2200">
        <w:rPr>
          <w:rFonts w:ascii="Palatino Linotype" w:eastAsia="Palatino Linotype" w:hAnsi="Palatino Linotype" w:cs="Palatino Linotype"/>
          <w:b/>
          <w:i/>
          <w:sz w:val="22"/>
          <w:szCs w:val="22"/>
          <w:u w:val="single"/>
        </w:rPr>
        <w:t>Se presume que la información debe existir si se refiere a las facultades, competencias y funciones que los ordenamientos jurídicos aplicables otorgan a los sujetos obligados</w:t>
      </w:r>
      <w:r w:rsidRPr="00EB2200">
        <w:rPr>
          <w:rFonts w:ascii="Palatino Linotype" w:eastAsia="Palatino Linotype" w:hAnsi="Palatino Linotype" w:cs="Palatino Linotype"/>
          <w:i/>
          <w:sz w:val="22"/>
          <w:szCs w:val="22"/>
        </w:rPr>
        <w:t>.</w:t>
      </w:r>
    </w:p>
    <w:p w14:paraId="1626B898" w14:textId="77777777" w:rsidR="0009100E" w:rsidRPr="00EB2200" w:rsidRDefault="00DF6B90">
      <w:pPr>
        <w:spacing w:before="240" w:after="240"/>
        <w:ind w:left="851" w:right="851"/>
        <w:jc w:val="both"/>
        <w:rPr>
          <w:rFonts w:ascii="Palatino Linotype" w:eastAsia="Palatino Linotype" w:hAnsi="Palatino Linotype" w:cs="Palatino Linotype"/>
          <w:i/>
          <w:sz w:val="22"/>
          <w:szCs w:val="22"/>
        </w:rPr>
      </w:pPr>
      <w:r w:rsidRPr="00EB2200">
        <w:rPr>
          <w:rFonts w:ascii="Palatino Linotype" w:eastAsia="Palatino Linotype" w:hAnsi="Palatino Linotype" w:cs="Palatino Linotype"/>
          <w:i/>
          <w:sz w:val="22"/>
          <w:szCs w:val="22"/>
        </w:rPr>
        <w:t xml:space="preserve">En los casos en que ciertas facultades, competencias o funciones no se hayan ejercido, se debe motivar la respuesta en función de las causas que motiven tal circunstancia. </w:t>
      </w:r>
    </w:p>
    <w:p w14:paraId="6684534B" w14:textId="77777777" w:rsidR="0009100E" w:rsidRPr="00EB2200" w:rsidRDefault="00DF6B90">
      <w:pPr>
        <w:spacing w:before="240" w:after="240"/>
        <w:ind w:left="851" w:right="851"/>
        <w:jc w:val="both"/>
        <w:rPr>
          <w:rFonts w:ascii="Palatino Linotype" w:eastAsia="Palatino Linotype" w:hAnsi="Palatino Linotype" w:cs="Palatino Linotype"/>
          <w:i/>
          <w:sz w:val="22"/>
          <w:szCs w:val="22"/>
        </w:rPr>
      </w:pPr>
      <w:r w:rsidRPr="00EB2200">
        <w:rPr>
          <w:rFonts w:ascii="Palatino Linotype" w:eastAsia="Palatino Linotype" w:hAnsi="Palatino Linotype" w:cs="Palatino Linotype"/>
          <w:i/>
          <w:sz w:val="22"/>
          <w:szCs w:val="22"/>
        </w:rPr>
        <w:t>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 (Énfasis añadido)</w:t>
      </w:r>
    </w:p>
    <w:p w14:paraId="7D7C474C" w14:textId="77777777" w:rsidR="0009100E" w:rsidRPr="00EB2200" w:rsidRDefault="00DF6B90">
      <w:pPr>
        <w:spacing w:before="240" w:after="240" w:line="360" w:lineRule="auto"/>
        <w:jc w:val="both"/>
        <w:rPr>
          <w:rFonts w:ascii="Palatino Linotype" w:eastAsia="Palatino Linotype" w:hAnsi="Palatino Linotype" w:cs="Palatino Linotype"/>
          <w:sz w:val="22"/>
          <w:szCs w:val="22"/>
        </w:rPr>
      </w:pPr>
      <w:r w:rsidRPr="00EB2200">
        <w:rPr>
          <w:rFonts w:ascii="Palatino Linotype" w:eastAsia="Palatino Linotype" w:hAnsi="Palatino Linotype" w:cs="Palatino Linotype"/>
          <w:sz w:val="22"/>
          <w:szCs w:val="22"/>
        </w:rPr>
        <w:t>De los dispositivos legales en comento, se aprecia que todo acto de autoridad en el ejercicio de sus funciones y atribuciones debe estar documentado, por lo que para dar atención a una solicitud de información el Sujeto Obligado debe entregar el soporte documental en donde conste la información requerida, debiendo contemplar que no se trate de información reservada o confidencial y cuidar dicha información a través del acuerdo clasificatorio del comité de transparencia y la versión pública que emita cada Sujeto Obligado; como así se establece en la Ley de Transparencia y Acceso a la Información Pública del Estado de México y Municipios.</w:t>
      </w:r>
    </w:p>
    <w:p w14:paraId="23C833C2" w14:textId="77777777" w:rsidR="0009100E" w:rsidRPr="00EB2200" w:rsidRDefault="00DF6B90">
      <w:pPr>
        <w:spacing w:before="240" w:after="240" w:line="360" w:lineRule="auto"/>
        <w:jc w:val="both"/>
        <w:rPr>
          <w:rFonts w:ascii="Palatino Linotype" w:eastAsia="Palatino Linotype" w:hAnsi="Palatino Linotype" w:cs="Palatino Linotype"/>
          <w:sz w:val="22"/>
          <w:szCs w:val="22"/>
        </w:rPr>
      </w:pPr>
      <w:r w:rsidRPr="00EB2200">
        <w:rPr>
          <w:rFonts w:ascii="Palatino Linotype" w:eastAsia="Palatino Linotype" w:hAnsi="Palatino Linotype" w:cs="Palatino Linotype"/>
          <w:sz w:val="22"/>
          <w:szCs w:val="22"/>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w:t>
      </w:r>
      <w:r w:rsidRPr="00EB2200">
        <w:rPr>
          <w:rFonts w:ascii="Palatino Linotype" w:eastAsia="Palatino Linotype" w:hAnsi="Palatino Linotype" w:cs="Palatino Linotype"/>
          <w:sz w:val="22"/>
          <w:szCs w:val="22"/>
        </w:rPr>
        <w:lastRenderedPageBreak/>
        <w:t xml:space="preserve">directrices, circulares, contratos, convenios, instructivos, notas, memorandos, estadísticas o bien, </w:t>
      </w:r>
      <w:r w:rsidRPr="00EB2200">
        <w:rPr>
          <w:rFonts w:ascii="Palatino Linotype" w:eastAsia="Palatino Linotype" w:hAnsi="Palatino Linotype" w:cs="Palatino Linotype"/>
          <w:b/>
          <w:sz w:val="22"/>
          <w:szCs w:val="22"/>
        </w:rPr>
        <w:t>cualquier otro registro que documente el ejercicio de las facultades, funciones, obligaciones y competencias de los Sujetos Obligados</w:t>
      </w:r>
      <w:r w:rsidRPr="00EB2200">
        <w:rPr>
          <w:rFonts w:ascii="Palatino Linotype" w:eastAsia="Palatino Linotype" w:hAnsi="Palatino Linotype" w:cs="Palatino Linotype"/>
          <w:sz w:val="22"/>
          <w:szCs w:val="22"/>
        </w:rPr>
        <w:t xml:space="preserve">; </w:t>
      </w:r>
      <w:r w:rsidRPr="00EB2200">
        <w:rPr>
          <w:rFonts w:ascii="Palatino Linotype" w:eastAsia="Palatino Linotype" w:hAnsi="Palatino Linotype" w:cs="Palatino Linotype"/>
          <w:b/>
          <w:sz w:val="22"/>
          <w:szCs w:val="22"/>
        </w:rPr>
        <w:t>los que, podrán estar en cualquier medio</w:t>
      </w:r>
      <w:r w:rsidRPr="00EB2200">
        <w:rPr>
          <w:rFonts w:ascii="Palatino Linotype" w:eastAsia="Palatino Linotype" w:hAnsi="Palatino Linotype" w:cs="Palatino Linotype"/>
          <w:sz w:val="22"/>
          <w:szCs w:val="22"/>
        </w:rPr>
        <w:t xml:space="preserve">, sea escrito, impreso, sonoro, visual, </w:t>
      </w:r>
      <w:r w:rsidRPr="00EB2200">
        <w:rPr>
          <w:rFonts w:ascii="Palatino Linotype" w:eastAsia="Palatino Linotype" w:hAnsi="Palatino Linotype" w:cs="Palatino Linotype"/>
          <w:b/>
          <w:sz w:val="22"/>
          <w:szCs w:val="22"/>
        </w:rPr>
        <w:t>electrónico</w:t>
      </w:r>
      <w:r w:rsidRPr="00EB2200">
        <w:rPr>
          <w:rFonts w:ascii="Palatino Linotype" w:eastAsia="Palatino Linotype" w:hAnsi="Palatino Linotype" w:cs="Palatino Linotype"/>
          <w:sz w:val="22"/>
          <w:szCs w:val="22"/>
        </w:rPr>
        <w:t xml:space="preserve">, informático u holográfico, esto es, </w:t>
      </w:r>
      <w:r w:rsidRPr="00EB2200">
        <w:rPr>
          <w:rFonts w:ascii="Palatino Linotype" w:eastAsia="Palatino Linotype" w:hAnsi="Palatino Linotype" w:cs="Palatino Linotype"/>
          <w:b/>
          <w:sz w:val="22"/>
          <w:szCs w:val="22"/>
        </w:rPr>
        <w:t>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52766AC6" w14:textId="77777777" w:rsidR="0009100E" w:rsidRPr="00EB2200" w:rsidRDefault="00DF6B90">
      <w:pPr>
        <w:spacing w:before="240" w:after="240" w:line="360" w:lineRule="auto"/>
        <w:jc w:val="both"/>
        <w:rPr>
          <w:rFonts w:ascii="Palatino Linotype" w:eastAsia="Palatino Linotype" w:hAnsi="Palatino Linotype" w:cs="Palatino Linotype"/>
          <w:sz w:val="22"/>
          <w:szCs w:val="22"/>
        </w:rPr>
      </w:pPr>
      <w:r w:rsidRPr="00EB2200">
        <w:rPr>
          <w:rFonts w:ascii="Palatino Linotype" w:eastAsia="Palatino Linotype" w:hAnsi="Palatino Linotype" w:cs="Palatino Linotype"/>
          <w:sz w:val="22"/>
          <w:szCs w:val="22"/>
        </w:rPr>
        <w:t xml:space="preserve">De ahí que el </w:t>
      </w:r>
      <w:r w:rsidRPr="00EB2200">
        <w:rPr>
          <w:rFonts w:ascii="Palatino Linotype" w:eastAsia="Palatino Linotype" w:hAnsi="Palatino Linotype" w:cs="Palatino Linotype"/>
          <w:b/>
          <w:sz w:val="22"/>
          <w:szCs w:val="22"/>
        </w:rPr>
        <w:t>Sujeto Obligado</w:t>
      </w:r>
      <w:r w:rsidRPr="00EB2200">
        <w:rPr>
          <w:rFonts w:ascii="Palatino Linotype" w:eastAsia="Palatino Linotype" w:hAnsi="Palatino Linotype" w:cs="Palatino Linotype"/>
          <w:sz w:val="22"/>
          <w:szCs w:val="22"/>
        </w:rPr>
        <w:t xml:space="preserve"> cuenta con el deber de satisfacer las solicitudes de acceso a la información que le sean formuladas y entregar la información pública que obre en sus archivos pudiendo ser de manera electrónica; más aún si la misma se trata de información relativa a obligaciones de transparencia, la cual se relaciona con aquella que se genere de acuerdo con sus facultades, atribuciones y obligaciones señaladas por la Ley en la materia</w:t>
      </w:r>
      <w:r w:rsidRPr="00EB2200">
        <w:rPr>
          <w:rFonts w:ascii="Palatino Linotype" w:eastAsia="Palatino Linotype" w:hAnsi="Palatino Linotype" w:cs="Palatino Linotype"/>
          <w:sz w:val="22"/>
          <w:szCs w:val="22"/>
          <w:vertAlign w:val="superscript"/>
        </w:rPr>
        <w:footnoteReference w:id="1"/>
      </w:r>
      <w:r w:rsidRPr="00EB2200">
        <w:rPr>
          <w:rFonts w:ascii="Palatino Linotype" w:eastAsia="Palatino Linotype" w:hAnsi="Palatino Linotype" w:cs="Palatino Linotype"/>
          <w:sz w:val="22"/>
          <w:szCs w:val="22"/>
        </w:rPr>
        <w:t>, así como de interés público, es decir, aquella que resulta relevante o beneficiosa para la sociedad y no simplemente de interés individual, y cuya divulgación resulta útil para que el público comprenda las actividades que llevan a cabo los Sujetos Obligados</w:t>
      </w:r>
      <w:r w:rsidRPr="00EB2200">
        <w:rPr>
          <w:rFonts w:ascii="Palatino Linotype" w:eastAsia="Palatino Linotype" w:hAnsi="Palatino Linotype" w:cs="Palatino Linotype"/>
          <w:sz w:val="22"/>
          <w:szCs w:val="22"/>
          <w:vertAlign w:val="superscript"/>
        </w:rPr>
        <w:footnoteReference w:id="2"/>
      </w:r>
      <w:r w:rsidRPr="00EB2200">
        <w:rPr>
          <w:rFonts w:ascii="Palatino Linotype" w:eastAsia="Palatino Linotype" w:hAnsi="Palatino Linotype" w:cs="Palatino Linotype"/>
          <w:sz w:val="22"/>
          <w:szCs w:val="22"/>
        </w:rPr>
        <w:t>, como pudiera tratarse de aquella relacionada con las obligaciones de transparencia señaladas en los artículos 92 y 97, fracción I de la Ley de la Materia.</w:t>
      </w:r>
    </w:p>
    <w:p w14:paraId="23EB0AD8" w14:textId="77777777" w:rsidR="00013A75" w:rsidRPr="00EB2200" w:rsidRDefault="00DF6B90">
      <w:pPr>
        <w:tabs>
          <w:tab w:val="left" w:pos="709"/>
        </w:tabs>
        <w:spacing w:before="240" w:after="240" w:line="360" w:lineRule="auto"/>
        <w:jc w:val="both"/>
        <w:rPr>
          <w:rFonts w:ascii="Palatino Linotype" w:eastAsia="Palatino Linotype" w:hAnsi="Palatino Linotype" w:cs="Palatino Linotype"/>
          <w:sz w:val="22"/>
          <w:szCs w:val="22"/>
        </w:rPr>
      </w:pPr>
      <w:r w:rsidRPr="00EB2200">
        <w:rPr>
          <w:rFonts w:ascii="Palatino Linotype" w:eastAsia="Palatino Linotype" w:hAnsi="Palatino Linotype" w:cs="Palatino Linotype"/>
          <w:sz w:val="22"/>
          <w:szCs w:val="22"/>
        </w:rPr>
        <w:lastRenderedPageBreak/>
        <w:t xml:space="preserve">En este sentido, cabe reiterar que la persona solicitante requirió al </w:t>
      </w:r>
      <w:r w:rsidRPr="00EB2200">
        <w:rPr>
          <w:rFonts w:ascii="Palatino Linotype" w:eastAsia="Palatino Linotype" w:hAnsi="Palatino Linotype" w:cs="Palatino Linotype"/>
          <w:b/>
          <w:sz w:val="22"/>
          <w:szCs w:val="22"/>
        </w:rPr>
        <w:t xml:space="preserve">Sujeto Obligado, </w:t>
      </w:r>
      <w:r w:rsidRPr="00EB2200">
        <w:rPr>
          <w:rFonts w:ascii="Palatino Linotype" w:eastAsia="Palatino Linotype" w:hAnsi="Palatino Linotype" w:cs="Palatino Linotype"/>
          <w:sz w:val="22"/>
          <w:szCs w:val="22"/>
        </w:rPr>
        <w:t>lo siguiente</w:t>
      </w:r>
      <w:r w:rsidR="00013A75" w:rsidRPr="00EB2200">
        <w:rPr>
          <w:rFonts w:ascii="Palatino Linotype" w:eastAsia="Palatino Linotype" w:hAnsi="Palatino Linotype" w:cs="Palatino Linotype"/>
          <w:sz w:val="22"/>
          <w:szCs w:val="22"/>
        </w:rPr>
        <w:t>:</w:t>
      </w:r>
    </w:p>
    <w:p w14:paraId="0B0BBCF0" w14:textId="77777777" w:rsidR="00013A75" w:rsidRPr="00EB2200" w:rsidRDefault="00013A75" w:rsidP="00013A75">
      <w:pPr>
        <w:pStyle w:val="Prrafodelista"/>
        <w:numPr>
          <w:ilvl w:val="0"/>
          <w:numId w:val="5"/>
        </w:numPr>
        <w:tabs>
          <w:tab w:val="left" w:pos="360"/>
        </w:tabs>
        <w:spacing w:before="240" w:after="240" w:line="360" w:lineRule="auto"/>
        <w:ind w:left="567" w:right="900" w:hanging="283"/>
        <w:jc w:val="both"/>
        <w:rPr>
          <w:rFonts w:ascii="Palatino Linotype" w:eastAsia="Palatino Linotype" w:hAnsi="Palatino Linotype" w:cs="Palatino Linotype"/>
          <w:b/>
          <w:sz w:val="22"/>
          <w:szCs w:val="22"/>
        </w:rPr>
      </w:pPr>
      <w:r w:rsidRPr="00EB2200">
        <w:rPr>
          <w:rFonts w:ascii="Palatino Linotype" w:eastAsia="Palatino Linotype" w:hAnsi="Palatino Linotype" w:cs="Palatino Linotype"/>
          <w:b/>
          <w:sz w:val="22"/>
          <w:szCs w:val="22"/>
        </w:rPr>
        <w:t>Certificado médico de la persona servidora pública referida en las solicitudes  00642/SF/IP/2024 y 00643/SF/IP/2024.</w:t>
      </w:r>
    </w:p>
    <w:p w14:paraId="5C5C0D11" w14:textId="77777777" w:rsidR="00013A75" w:rsidRPr="00EB2200" w:rsidRDefault="00DF6B90">
      <w:pPr>
        <w:spacing w:before="240" w:after="240" w:line="360" w:lineRule="auto"/>
        <w:jc w:val="both"/>
        <w:rPr>
          <w:rFonts w:ascii="Palatino Linotype" w:eastAsia="Palatino Linotype" w:hAnsi="Palatino Linotype" w:cs="Palatino Linotype"/>
          <w:sz w:val="22"/>
          <w:szCs w:val="22"/>
        </w:rPr>
      </w:pPr>
      <w:r w:rsidRPr="00EB2200">
        <w:rPr>
          <w:rFonts w:ascii="Palatino Linotype" w:eastAsia="Palatino Linotype" w:hAnsi="Palatino Linotype" w:cs="Palatino Linotype"/>
          <w:sz w:val="22"/>
          <w:szCs w:val="22"/>
        </w:rPr>
        <w:t xml:space="preserve">En sus respuestas, el </w:t>
      </w:r>
      <w:r w:rsidRPr="00EB2200">
        <w:rPr>
          <w:rFonts w:ascii="Palatino Linotype" w:eastAsia="Palatino Linotype" w:hAnsi="Palatino Linotype" w:cs="Palatino Linotype"/>
          <w:b/>
          <w:sz w:val="22"/>
          <w:szCs w:val="22"/>
        </w:rPr>
        <w:t xml:space="preserve">Sujeto Obligado </w:t>
      </w:r>
      <w:r w:rsidRPr="00EB2200">
        <w:rPr>
          <w:rFonts w:ascii="Palatino Linotype" w:eastAsia="Palatino Linotype" w:hAnsi="Palatino Linotype" w:cs="Palatino Linotype"/>
          <w:sz w:val="22"/>
          <w:szCs w:val="22"/>
        </w:rPr>
        <w:t xml:space="preserve">por conducto del </w:t>
      </w:r>
      <w:r w:rsidR="00013A75" w:rsidRPr="00EB2200">
        <w:rPr>
          <w:rFonts w:ascii="Palatino Linotype" w:eastAsia="Palatino Linotype" w:hAnsi="Palatino Linotype" w:cs="Palatino Linotype"/>
          <w:sz w:val="22"/>
          <w:szCs w:val="22"/>
        </w:rPr>
        <w:t xml:space="preserve">Servidor Público Habilitado de la Subsecretaría de Planeación y Presupuesto, solicita al Comité de Transparencia, la clasificación como información confidencial del certificado médico en su totalidad, toda vez que, de proporcionarse estos datos personales, se tendría acceso no autorizado e implicaría una transgresión a lo dispuesto en el artículo 16 de la Constitución Política de los Estados Unidos Mexicanos, es de precisar que </w:t>
      </w:r>
      <w:r w:rsidR="00013A75" w:rsidRPr="00EB2200">
        <w:rPr>
          <w:rFonts w:ascii="Palatino Linotype" w:eastAsia="Palatino Linotype" w:hAnsi="Palatino Linotype" w:cs="Palatino Linotype"/>
          <w:b/>
          <w:sz w:val="22"/>
          <w:szCs w:val="22"/>
        </w:rPr>
        <w:t>únicamente en atención a la solicitud 00643/SF/IP/2024, correspondiente al Recurso de Revisión    06535/INFOEM/IP/RR/2024</w:t>
      </w:r>
      <w:r w:rsidR="00013A75" w:rsidRPr="00EB2200">
        <w:rPr>
          <w:rFonts w:ascii="Palatino Linotype" w:eastAsia="Palatino Linotype" w:hAnsi="Palatino Linotype" w:cs="Palatino Linotype"/>
          <w:sz w:val="22"/>
          <w:szCs w:val="22"/>
        </w:rPr>
        <w:t xml:space="preserve"> es que el </w:t>
      </w:r>
      <w:r w:rsidR="00013A75" w:rsidRPr="00EB2200">
        <w:rPr>
          <w:rFonts w:ascii="Palatino Linotype" w:eastAsia="Palatino Linotype" w:hAnsi="Palatino Linotype" w:cs="Palatino Linotype"/>
          <w:b/>
          <w:sz w:val="22"/>
          <w:szCs w:val="22"/>
        </w:rPr>
        <w:t>Sujeto Obligado</w:t>
      </w:r>
      <w:r w:rsidR="00013A75" w:rsidRPr="00EB2200">
        <w:rPr>
          <w:rFonts w:ascii="Palatino Linotype" w:eastAsia="Palatino Linotype" w:hAnsi="Palatino Linotype" w:cs="Palatino Linotype"/>
          <w:sz w:val="22"/>
          <w:szCs w:val="22"/>
        </w:rPr>
        <w:t xml:space="preserve"> proporciona el acuerdo del Comité de Transparencia por el que se confirma la clasificación del certificado médico.</w:t>
      </w:r>
    </w:p>
    <w:p w14:paraId="526E22C3" w14:textId="77777777" w:rsidR="0009100E" w:rsidRPr="00EB2200" w:rsidRDefault="00DF6B90">
      <w:pPr>
        <w:spacing w:before="240" w:after="240" w:line="360" w:lineRule="auto"/>
        <w:jc w:val="both"/>
        <w:rPr>
          <w:rFonts w:ascii="Palatino Linotype" w:eastAsia="Palatino Linotype" w:hAnsi="Palatino Linotype" w:cs="Palatino Linotype"/>
          <w:sz w:val="22"/>
          <w:szCs w:val="22"/>
        </w:rPr>
      </w:pPr>
      <w:r w:rsidRPr="00EB2200">
        <w:rPr>
          <w:rFonts w:ascii="Palatino Linotype" w:eastAsia="Palatino Linotype" w:hAnsi="Palatino Linotype" w:cs="Palatino Linotype"/>
          <w:sz w:val="22"/>
          <w:szCs w:val="22"/>
        </w:rPr>
        <w:t xml:space="preserve">Una vez conocidas las respuestas, </w:t>
      </w:r>
      <w:r w:rsidRPr="00EB2200">
        <w:rPr>
          <w:rFonts w:ascii="Palatino Linotype" w:eastAsia="Palatino Linotype" w:hAnsi="Palatino Linotype" w:cs="Palatino Linotype"/>
          <w:b/>
          <w:sz w:val="22"/>
          <w:szCs w:val="22"/>
        </w:rPr>
        <w:t>la parte Recurrente</w:t>
      </w:r>
      <w:r w:rsidRPr="00EB2200">
        <w:rPr>
          <w:rFonts w:ascii="Palatino Linotype" w:eastAsia="Palatino Linotype" w:hAnsi="Palatino Linotype" w:cs="Palatino Linotype"/>
          <w:sz w:val="22"/>
          <w:szCs w:val="22"/>
        </w:rPr>
        <w:t xml:space="preserve"> interpuso los recursos de revisión que nos ocupan, inconformándose medularmente porque a su consideración, el </w:t>
      </w:r>
      <w:r w:rsidRPr="00EB2200">
        <w:rPr>
          <w:rFonts w:ascii="Palatino Linotype" w:eastAsia="Palatino Linotype" w:hAnsi="Palatino Linotype" w:cs="Palatino Linotype"/>
          <w:b/>
          <w:sz w:val="22"/>
          <w:szCs w:val="22"/>
        </w:rPr>
        <w:t xml:space="preserve">Sujeto Obligado </w:t>
      </w:r>
      <w:r w:rsidRPr="00EB2200">
        <w:rPr>
          <w:rFonts w:ascii="Palatino Linotype" w:eastAsia="Palatino Linotype" w:hAnsi="Palatino Linotype" w:cs="Palatino Linotype"/>
          <w:sz w:val="22"/>
          <w:szCs w:val="22"/>
        </w:rPr>
        <w:t>le niega la información.</w:t>
      </w:r>
    </w:p>
    <w:p w14:paraId="663867A8" w14:textId="77777777" w:rsidR="0009100E" w:rsidRPr="00EB2200" w:rsidRDefault="00DF6B90">
      <w:pPr>
        <w:spacing w:before="240" w:after="240" w:line="360" w:lineRule="auto"/>
        <w:jc w:val="both"/>
        <w:rPr>
          <w:rFonts w:ascii="Palatino Linotype" w:eastAsia="Palatino Linotype" w:hAnsi="Palatino Linotype" w:cs="Palatino Linotype"/>
          <w:sz w:val="22"/>
          <w:szCs w:val="22"/>
        </w:rPr>
      </w:pPr>
      <w:r w:rsidRPr="00EB2200">
        <w:rPr>
          <w:rFonts w:ascii="Palatino Linotype" w:eastAsia="Palatino Linotype" w:hAnsi="Palatino Linotype" w:cs="Palatino Linotype"/>
          <w:sz w:val="22"/>
          <w:szCs w:val="22"/>
        </w:rPr>
        <w:t>Admitidos los presentes recursos de revisión, en términos del artículo 185 fracción II</w:t>
      </w:r>
      <w:r w:rsidRPr="00EB2200">
        <w:rPr>
          <w:rFonts w:ascii="Palatino Linotype" w:eastAsia="Palatino Linotype" w:hAnsi="Palatino Linotype" w:cs="Palatino Linotype"/>
          <w:sz w:val="22"/>
          <w:szCs w:val="22"/>
          <w:vertAlign w:val="superscript"/>
        </w:rPr>
        <w:footnoteReference w:id="3"/>
      </w:r>
      <w:r w:rsidRPr="00EB2200">
        <w:rPr>
          <w:rFonts w:ascii="Palatino Linotype" w:eastAsia="Palatino Linotype" w:hAnsi="Palatino Linotype" w:cs="Palatino Linotype"/>
          <w:sz w:val="22"/>
          <w:szCs w:val="22"/>
        </w:rPr>
        <w:t xml:space="preserve"> de la Ley de Transparencia y Acceso a la Información Pública del Estado de México y Municipios, se integró el expediente y se puso a disposición de las partes para que, en un plazo máximo de siete días hábiles, manifestaran lo que a su derecho resultara conveniente; teniendo así que </w:t>
      </w:r>
      <w:r w:rsidR="00013A75" w:rsidRPr="00EB2200">
        <w:rPr>
          <w:rFonts w:ascii="Palatino Linotype" w:eastAsia="Palatino Linotype" w:hAnsi="Palatino Linotype" w:cs="Palatino Linotype"/>
          <w:sz w:val="22"/>
          <w:szCs w:val="22"/>
        </w:rPr>
        <w:t xml:space="preserve">el </w:t>
      </w:r>
      <w:r w:rsidR="00013A75" w:rsidRPr="00EB2200">
        <w:rPr>
          <w:rFonts w:ascii="Palatino Linotype" w:eastAsia="Palatino Linotype" w:hAnsi="Palatino Linotype" w:cs="Palatino Linotype"/>
          <w:b/>
          <w:sz w:val="22"/>
          <w:szCs w:val="22"/>
        </w:rPr>
        <w:t>Sujeto Obligado</w:t>
      </w:r>
      <w:r w:rsidR="00013A75" w:rsidRPr="00EB2200">
        <w:rPr>
          <w:rFonts w:ascii="Palatino Linotype" w:eastAsia="Palatino Linotype" w:hAnsi="Palatino Linotype" w:cs="Palatino Linotype"/>
          <w:sz w:val="22"/>
          <w:szCs w:val="22"/>
        </w:rPr>
        <w:t xml:space="preserve"> ratificó los términos de sus respuestas y por cuanto hace a </w:t>
      </w:r>
      <w:r w:rsidR="00013A75" w:rsidRPr="00EB2200">
        <w:rPr>
          <w:rFonts w:ascii="Palatino Linotype" w:eastAsia="Palatino Linotype" w:hAnsi="Palatino Linotype" w:cs="Palatino Linotype"/>
          <w:b/>
          <w:sz w:val="22"/>
          <w:szCs w:val="22"/>
        </w:rPr>
        <w:t xml:space="preserve">la parte </w:t>
      </w:r>
      <w:r w:rsidR="00013A75" w:rsidRPr="00EB2200">
        <w:rPr>
          <w:rFonts w:ascii="Palatino Linotype" w:eastAsia="Palatino Linotype" w:hAnsi="Palatino Linotype" w:cs="Palatino Linotype"/>
          <w:b/>
          <w:sz w:val="22"/>
          <w:szCs w:val="22"/>
        </w:rPr>
        <w:lastRenderedPageBreak/>
        <w:t>Recurrente</w:t>
      </w:r>
      <w:r w:rsidR="00013A75" w:rsidRPr="00EB2200">
        <w:rPr>
          <w:rFonts w:ascii="Palatino Linotype" w:eastAsia="Palatino Linotype" w:hAnsi="Palatino Linotype" w:cs="Palatino Linotype"/>
          <w:sz w:val="22"/>
          <w:szCs w:val="22"/>
        </w:rPr>
        <w:t>, se tiene que esta fue omisa</w:t>
      </w:r>
      <w:r w:rsidRPr="00EB2200">
        <w:rPr>
          <w:rFonts w:ascii="Palatino Linotype" w:eastAsia="Palatino Linotype" w:hAnsi="Palatino Linotype" w:cs="Palatino Linotype"/>
          <w:sz w:val="22"/>
          <w:szCs w:val="22"/>
        </w:rPr>
        <w:t xml:space="preserve"> en rendir sus manifestaciones </w:t>
      </w:r>
      <w:r w:rsidR="00013A75" w:rsidRPr="00EB2200">
        <w:rPr>
          <w:rFonts w:ascii="Palatino Linotype" w:eastAsia="Palatino Linotype" w:hAnsi="Palatino Linotype" w:cs="Palatino Linotype"/>
          <w:sz w:val="22"/>
          <w:szCs w:val="22"/>
        </w:rPr>
        <w:t>o alegatos</w:t>
      </w:r>
      <w:r w:rsidRPr="00EB2200">
        <w:rPr>
          <w:rFonts w:ascii="Palatino Linotype" w:eastAsia="Palatino Linotype" w:hAnsi="Palatino Linotype" w:cs="Palatino Linotype"/>
          <w:sz w:val="22"/>
          <w:szCs w:val="22"/>
        </w:rPr>
        <w:t>, por lo que se tuvo por precluido su derecho para tal efecto y se procede a la emisión de la presente resolución, ello bajo el análisis de los siguientes argumentos:</w:t>
      </w:r>
    </w:p>
    <w:p w14:paraId="1CED898D" w14:textId="77777777" w:rsidR="00013A75" w:rsidRPr="00EB2200" w:rsidRDefault="00013A75" w:rsidP="00395AD2">
      <w:pPr>
        <w:spacing w:before="240" w:after="240" w:line="360" w:lineRule="auto"/>
        <w:jc w:val="both"/>
        <w:rPr>
          <w:rFonts w:ascii="Palatino Linotype" w:eastAsia="Palatino Linotype" w:hAnsi="Palatino Linotype" w:cs="Palatino Linotype"/>
          <w:sz w:val="22"/>
          <w:szCs w:val="22"/>
        </w:rPr>
      </w:pPr>
      <w:r w:rsidRPr="00EB2200">
        <w:rPr>
          <w:rFonts w:ascii="Palatino Linotype" w:eastAsia="Palatino Linotype" w:hAnsi="Palatino Linotype" w:cs="Palatino Linotype"/>
          <w:sz w:val="22"/>
          <w:szCs w:val="22"/>
        </w:rPr>
        <w:t xml:space="preserve">En primera instancia, resulta importante mencionar que </w:t>
      </w:r>
      <w:r w:rsidR="00395AD2" w:rsidRPr="00EB2200">
        <w:rPr>
          <w:rFonts w:ascii="Palatino Linotype" w:eastAsia="Palatino Linotype" w:hAnsi="Palatino Linotype" w:cs="Palatino Linotype"/>
          <w:sz w:val="22"/>
          <w:szCs w:val="22"/>
        </w:rPr>
        <w:t>quien se pronuncia desde la respuesta inicial es el Servidor Público Habilitado de la Subsecretaría de Planeación y Presupuesto; en tal sentido es de precisar que conforme al Manual General de Organización de la Secretaría de Finanzas, dicha Subsecretaría cuenta con diversas unidades staff, de entre las cuales destaca la Unidad de Seguimiento de Programas y Apoyo Administrativo:</w:t>
      </w:r>
    </w:p>
    <w:p w14:paraId="5FC2A0D1" w14:textId="77777777" w:rsidR="00395AD2" w:rsidRPr="00EB2200" w:rsidRDefault="00395AD2" w:rsidP="00395AD2">
      <w:pPr>
        <w:spacing w:before="240" w:after="240" w:line="276" w:lineRule="auto"/>
        <w:ind w:left="567" w:right="900"/>
        <w:jc w:val="center"/>
        <w:rPr>
          <w:rFonts w:ascii="Palatino Linotype" w:eastAsia="Palatino Linotype" w:hAnsi="Palatino Linotype" w:cs="Palatino Linotype"/>
          <w:i/>
          <w:sz w:val="22"/>
          <w:szCs w:val="22"/>
        </w:rPr>
      </w:pPr>
      <w:r w:rsidRPr="00EB2200">
        <w:rPr>
          <w:rFonts w:ascii="Palatino Linotype" w:eastAsia="Palatino Linotype" w:hAnsi="Palatino Linotype" w:cs="Palatino Linotype"/>
          <w:i/>
          <w:noProof/>
          <w:sz w:val="22"/>
          <w:szCs w:val="22"/>
        </w:rPr>
        <w:drawing>
          <wp:inline distT="0" distB="0" distL="0" distR="0" wp14:anchorId="782F460E" wp14:editId="489F875D">
            <wp:extent cx="3371850" cy="3333750"/>
            <wp:effectExtent l="19050" t="19050" r="19050" b="190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4511" t="541" r="1571" b="4899"/>
                    <a:stretch/>
                  </pic:blipFill>
                  <pic:spPr bwMode="auto">
                    <a:xfrm>
                      <a:off x="0" y="0"/>
                      <a:ext cx="3386512" cy="3348246"/>
                    </a:xfrm>
                    <a:prstGeom prst="rect">
                      <a:avLst/>
                    </a:prstGeom>
                    <a:ln w="9525" cap="flat" cmpd="sng" algn="ctr">
                      <a:solidFill>
                        <a:schemeClr val="tx1"/>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48A04D6A" w14:textId="77777777" w:rsidR="00013A75" w:rsidRPr="00EB2200" w:rsidRDefault="00395AD2">
      <w:pPr>
        <w:spacing w:before="240" w:after="240" w:line="360" w:lineRule="auto"/>
        <w:jc w:val="both"/>
        <w:rPr>
          <w:rFonts w:ascii="Palatino Linotype" w:eastAsia="Palatino Linotype" w:hAnsi="Palatino Linotype" w:cs="Palatino Linotype"/>
          <w:sz w:val="22"/>
          <w:szCs w:val="22"/>
        </w:rPr>
      </w:pPr>
      <w:r w:rsidRPr="00EB2200">
        <w:rPr>
          <w:rFonts w:ascii="Palatino Linotype" w:eastAsia="Palatino Linotype" w:hAnsi="Palatino Linotype" w:cs="Palatino Linotype"/>
          <w:sz w:val="22"/>
          <w:szCs w:val="22"/>
        </w:rPr>
        <w:t xml:space="preserve">En correlación con lo anterior, resulta importante precisar que </w:t>
      </w:r>
      <w:r w:rsidR="009D0036" w:rsidRPr="00EB2200">
        <w:rPr>
          <w:rFonts w:ascii="Palatino Linotype" w:eastAsia="Palatino Linotype" w:hAnsi="Palatino Linotype" w:cs="Palatino Linotype"/>
          <w:sz w:val="22"/>
          <w:szCs w:val="22"/>
        </w:rPr>
        <w:t xml:space="preserve">conforme al Manual de Organización en cita, </w:t>
      </w:r>
      <w:r w:rsidRPr="00EB2200">
        <w:rPr>
          <w:rFonts w:ascii="Palatino Linotype" w:eastAsia="Palatino Linotype" w:hAnsi="Palatino Linotype" w:cs="Palatino Linotype"/>
          <w:sz w:val="22"/>
          <w:szCs w:val="22"/>
        </w:rPr>
        <w:t>la Unidad de Seguimiento de Programas y Apoyo Administrativo cuenta con las siguientes atribuciones:</w:t>
      </w:r>
    </w:p>
    <w:p w14:paraId="48C6AD08" w14:textId="77777777" w:rsidR="009D0036" w:rsidRPr="00EB2200" w:rsidRDefault="00BB751B" w:rsidP="00BB751B">
      <w:pPr>
        <w:spacing w:before="240" w:after="240" w:line="276" w:lineRule="auto"/>
        <w:ind w:left="567" w:right="900"/>
        <w:jc w:val="both"/>
        <w:rPr>
          <w:rFonts w:ascii="Palatino Linotype" w:eastAsia="Palatino Linotype" w:hAnsi="Palatino Linotype" w:cs="Palatino Linotype"/>
          <w:i/>
          <w:sz w:val="22"/>
          <w:szCs w:val="22"/>
        </w:rPr>
      </w:pPr>
      <w:r w:rsidRPr="00EB2200">
        <w:rPr>
          <w:rFonts w:ascii="Palatino Linotype" w:eastAsia="Palatino Linotype" w:hAnsi="Palatino Linotype" w:cs="Palatino Linotype"/>
          <w:i/>
          <w:sz w:val="22"/>
          <w:szCs w:val="22"/>
        </w:rPr>
        <w:lastRenderedPageBreak/>
        <w:t>“</w:t>
      </w:r>
      <w:r w:rsidR="009D0036" w:rsidRPr="00EB2200">
        <w:rPr>
          <w:rFonts w:ascii="Palatino Linotype" w:eastAsia="Palatino Linotype" w:hAnsi="Palatino Linotype" w:cs="Palatino Linotype"/>
          <w:i/>
          <w:sz w:val="22"/>
          <w:szCs w:val="22"/>
        </w:rPr>
        <w:t>20704000010000S UNIDAD DE SEGUIMIENTO DE PROGRAMAS Y APOYO ADMINISTRATIVO</w:t>
      </w:r>
    </w:p>
    <w:p w14:paraId="08E8D75D" w14:textId="77777777" w:rsidR="009D0036" w:rsidRPr="00EB2200" w:rsidRDefault="009D0036" w:rsidP="00BB751B">
      <w:pPr>
        <w:spacing w:before="240" w:after="240" w:line="276" w:lineRule="auto"/>
        <w:ind w:left="567" w:right="900"/>
        <w:jc w:val="both"/>
        <w:rPr>
          <w:rFonts w:ascii="Palatino Linotype" w:eastAsia="Palatino Linotype" w:hAnsi="Palatino Linotype" w:cs="Palatino Linotype"/>
          <w:i/>
          <w:sz w:val="22"/>
          <w:szCs w:val="22"/>
        </w:rPr>
      </w:pPr>
      <w:r w:rsidRPr="00EB2200">
        <w:rPr>
          <w:rFonts w:ascii="Palatino Linotype" w:eastAsia="Palatino Linotype" w:hAnsi="Palatino Linotype" w:cs="Palatino Linotype"/>
          <w:i/>
          <w:sz w:val="22"/>
          <w:szCs w:val="22"/>
        </w:rPr>
        <w:t>OBJETIVO:</w:t>
      </w:r>
    </w:p>
    <w:p w14:paraId="679ABAE3" w14:textId="77777777" w:rsidR="009D0036" w:rsidRPr="00EB2200" w:rsidRDefault="009D0036" w:rsidP="00BB751B">
      <w:pPr>
        <w:spacing w:before="240" w:after="240" w:line="276" w:lineRule="auto"/>
        <w:ind w:left="567" w:right="900"/>
        <w:jc w:val="both"/>
        <w:rPr>
          <w:rFonts w:ascii="Palatino Linotype" w:eastAsia="Palatino Linotype" w:hAnsi="Palatino Linotype" w:cs="Palatino Linotype"/>
          <w:i/>
          <w:sz w:val="22"/>
          <w:szCs w:val="22"/>
        </w:rPr>
      </w:pPr>
      <w:r w:rsidRPr="00EB2200">
        <w:rPr>
          <w:rFonts w:ascii="Palatino Linotype" w:eastAsia="Palatino Linotype" w:hAnsi="Palatino Linotype" w:cs="Palatino Linotype"/>
          <w:b/>
          <w:i/>
          <w:sz w:val="22"/>
          <w:szCs w:val="22"/>
          <w:u w:val="single"/>
        </w:rPr>
        <w:t>Proporcionar los recursos humanos</w:t>
      </w:r>
      <w:r w:rsidRPr="00EB2200">
        <w:rPr>
          <w:rFonts w:ascii="Palatino Linotype" w:eastAsia="Palatino Linotype" w:hAnsi="Palatino Linotype" w:cs="Palatino Linotype"/>
          <w:i/>
          <w:sz w:val="22"/>
          <w:szCs w:val="22"/>
        </w:rPr>
        <w:t xml:space="preserve">, materiales y financieros </w:t>
      </w:r>
      <w:r w:rsidRPr="00EB2200">
        <w:rPr>
          <w:rFonts w:ascii="Palatino Linotype" w:eastAsia="Palatino Linotype" w:hAnsi="Palatino Linotype" w:cs="Palatino Linotype"/>
          <w:b/>
          <w:i/>
          <w:sz w:val="22"/>
          <w:szCs w:val="22"/>
          <w:u w:val="single"/>
        </w:rPr>
        <w:t>necesarios para la ejecución de los programas de las unidades administrativas adscritas a la Subsecretaría de Planeación y Presupuesto</w:t>
      </w:r>
      <w:r w:rsidRPr="00EB2200">
        <w:rPr>
          <w:rFonts w:ascii="Palatino Linotype" w:eastAsia="Palatino Linotype" w:hAnsi="Palatino Linotype" w:cs="Palatino Linotype"/>
          <w:i/>
          <w:sz w:val="22"/>
          <w:szCs w:val="22"/>
        </w:rPr>
        <w:t>, así como gestionar la obtención de los m</w:t>
      </w:r>
      <w:r w:rsidR="00BB751B" w:rsidRPr="00EB2200">
        <w:rPr>
          <w:rFonts w:ascii="Palatino Linotype" w:eastAsia="Palatino Linotype" w:hAnsi="Palatino Linotype" w:cs="Palatino Linotype"/>
          <w:i/>
          <w:sz w:val="22"/>
          <w:szCs w:val="22"/>
        </w:rPr>
        <w:t xml:space="preserve">ismos para su manejo, control y </w:t>
      </w:r>
      <w:r w:rsidRPr="00EB2200">
        <w:rPr>
          <w:rFonts w:ascii="Palatino Linotype" w:eastAsia="Palatino Linotype" w:hAnsi="Palatino Linotype" w:cs="Palatino Linotype"/>
          <w:i/>
          <w:sz w:val="22"/>
          <w:szCs w:val="22"/>
        </w:rPr>
        <w:t>aplicación con criterios de eficiencia, racionalidad y disciplina presupuestal, a efecto de optimizar su utilización y aprovechamiento.</w:t>
      </w:r>
    </w:p>
    <w:p w14:paraId="360087D5" w14:textId="77777777" w:rsidR="009D0036" w:rsidRPr="00EB2200" w:rsidRDefault="009D0036" w:rsidP="00BB751B">
      <w:pPr>
        <w:spacing w:before="240" w:after="240" w:line="276" w:lineRule="auto"/>
        <w:ind w:left="567" w:right="900"/>
        <w:jc w:val="both"/>
        <w:rPr>
          <w:rFonts w:ascii="Palatino Linotype" w:eastAsia="Palatino Linotype" w:hAnsi="Palatino Linotype" w:cs="Palatino Linotype"/>
          <w:i/>
          <w:sz w:val="22"/>
          <w:szCs w:val="22"/>
        </w:rPr>
      </w:pPr>
      <w:r w:rsidRPr="00EB2200">
        <w:rPr>
          <w:rFonts w:ascii="Palatino Linotype" w:eastAsia="Palatino Linotype" w:hAnsi="Palatino Linotype" w:cs="Palatino Linotype"/>
          <w:i/>
          <w:sz w:val="22"/>
          <w:szCs w:val="22"/>
        </w:rPr>
        <w:t>FUNCIONES:</w:t>
      </w:r>
    </w:p>
    <w:p w14:paraId="4D67C966" w14:textId="77777777" w:rsidR="009D0036" w:rsidRPr="00EB2200" w:rsidRDefault="009D0036" w:rsidP="00BB751B">
      <w:pPr>
        <w:spacing w:before="240" w:after="240" w:line="276" w:lineRule="auto"/>
        <w:ind w:left="567" w:right="900"/>
        <w:jc w:val="both"/>
        <w:rPr>
          <w:rFonts w:ascii="Palatino Linotype" w:eastAsia="Palatino Linotype" w:hAnsi="Palatino Linotype" w:cs="Palatino Linotype"/>
          <w:i/>
          <w:sz w:val="22"/>
          <w:szCs w:val="22"/>
        </w:rPr>
      </w:pPr>
      <w:r w:rsidRPr="00EB2200">
        <w:rPr>
          <w:rFonts w:ascii="Palatino Linotype" w:eastAsia="Palatino Linotype" w:hAnsi="Palatino Linotype" w:cs="Palatino Linotype"/>
          <w:i/>
          <w:sz w:val="22"/>
          <w:szCs w:val="22"/>
        </w:rPr>
        <w:t>− Supervisar la programación, organización, el control y trámite del aprovisionamiento de los recursos hum</w:t>
      </w:r>
      <w:r w:rsidR="00BB751B" w:rsidRPr="00EB2200">
        <w:rPr>
          <w:rFonts w:ascii="Palatino Linotype" w:eastAsia="Palatino Linotype" w:hAnsi="Palatino Linotype" w:cs="Palatino Linotype"/>
          <w:i/>
          <w:sz w:val="22"/>
          <w:szCs w:val="22"/>
        </w:rPr>
        <w:t xml:space="preserve">anos, materiales, financieros y </w:t>
      </w:r>
      <w:r w:rsidRPr="00EB2200">
        <w:rPr>
          <w:rFonts w:ascii="Palatino Linotype" w:eastAsia="Palatino Linotype" w:hAnsi="Palatino Linotype" w:cs="Palatino Linotype"/>
          <w:i/>
          <w:sz w:val="22"/>
          <w:szCs w:val="22"/>
        </w:rPr>
        <w:t>técnicos para el óptimo funcionamiento de las unidades administrativas que integran la Subsecretaría de Planeación y Presupuesto.</w:t>
      </w:r>
    </w:p>
    <w:p w14:paraId="21A631C9" w14:textId="77777777" w:rsidR="009D0036" w:rsidRPr="00EB2200" w:rsidRDefault="009D0036" w:rsidP="00BB751B">
      <w:pPr>
        <w:spacing w:before="240" w:after="240" w:line="276" w:lineRule="auto"/>
        <w:ind w:left="567" w:right="900"/>
        <w:jc w:val="both"/>
        <w:rPr>
          <w:rFonts w:ascii="Palatino Linotype" w:eastAsia="Palatino Linotype" w:hAnsi="Palatino Linotype" w:cs="Palatino Linotype"/>
          <w:i/>
          <w:sz w:val="22"/>
          <w:szCs w:val="22"/>
        </w:rPr>
      </w:pPr>
      <w:r w:rsidRPr="00EB2200">
        <w:rPr>
          <w:rFonts w:ascii="Palatino Linotype" w:eastAsia="Palatino Linotype" w:hAnsi="Palatino Linotype" w:cs="Palatino Linotype"/>
          <w:i/>
          <w:sz w:val="22"/>
          <w:szCs w:val="22"/>
        </w:rPr>
        <w:t>− Aplicar las políticas y criterios administrativos internos que deberán observar las unidades administrativa</w:t>
      </w:r>
      <w:r w:rsidR="00BB751B" w:rsidRPr="00EB2200">
        <w:rPr>
          <w:rFonts w:ascii="Palatino Linotype" w:eastAsia="Palatino Linotype" w:hAnsi="Palatino Linotype" w:cs="Palatino Linotype"/>
          <w:i/>
          <w:sz w:val="22"/>
          <w:szCs w:val="22"/>
        </w:rPr>
        <w:t xml:space="preserve">s que integran la Subsecretaría </w:t>
      </w:r>
      <w:r w:rsidRPr="00EB2200">
        <w:rPr>
          <w:rFonts w:ascii="Palatino Linotype" w:eastAsia="Palatino Linotype" w:hAnsi="Palatino Linotype" w:cs="Palatino Linotype"/>
          <w:i/>
          <w:sz w:val="22"/>
          <w:szCs w:val="22"/>
        </w:rPr>
        <w:t>de Planeación y Presupuesto.</w:t>
      </w:r>
    </w:p>
    <w:p w14:paraId="7FD0BCCA" w14:textId="77777777" w:rsidR="009D0036" w:rsidRPr="00EB2200" w:rsidRDefault="009D0036" w:rsidP="00BB751B">
      <w:pPr>
        <w:spacing w:before="240" w:after="240" w:line="276" w:lineRule="auto"/>
        <w:ind w:left="567" w:right="900"/>
        <w:jc w:val="both"/>
        <w:rPr>
          <w:rFonts w:ascii="Palatino Linotype" w:eastAsia="Palatino Linotype" w:hAnsi="Palatino Linotype" w:cs="Palatino Linotype"/>
          <w:i/>
          <w:sz w:val="22"/>
          <w:szCs w:val="22"/>
        </w:rPr>
      </w:pPr>
      <w:r w:rsidRPr="00EB2200">
        <w:rPr>
          <w:rFonts w:ascii="Palatino Linotype" w:eastAsia="Palatino Linotype" w:hAnsi="Palatino Linotype" w:cs="Palatino Linotype"/>
          <w:i/>
          <w:sz w:val="22"/>
          <w:szCs w:val="22"/>
        </w:rPr>
        <w:t>− Colaborar en la formulación, instrumentación, seguimiento y control de programas y proyectos administrativos.</w:t>
      </w:r>
    </w:p>
    <w:p w14:paraId="05E78A3F" w14:textId="77777777" w:rsidR="009D0036" w:rsidRPr="00EB2200" w:rsidRDefault="009D0036" w:rsidP="00BB751B">
      <w:pPr>
        <w:spacing w:before="240" w:after="240" w:line="276" w:lineRule="auto"/>
        <w:ind w:left="567" w:right="900"/>
        <w:jc w:val="both"/>
        <w:rPr>
          <w:rFonts w:ascii="Palatino Linotype" w:eastAsia="Palatino Linotype" w:hAnsi="Palatino Linotype" w:cs="Palatino Linotype"/>
          <w:i/>
          <w:sz w:val="22"/>
          <w:szCs w:val="22"/>
        </w:rPr>
      </w:pPr>
      <w:r w:rsidRPr="00EB2200">
        <w:rPr>
          <w:rFonts w:ascii="Palatino Linotype" w:eastAsia="Palatino Linotype" w:hAnsi="Palatino Linotype" w:cs="Palatino Linotype"/>
          <w:i/>
          <w:sz w:val="22"/>
          <w:szCs w:val="22"/>
        </w:rPr>
        <w:t xml:space="preserve">− Vigilar la elaboración del anteproyecto de presupuesto anual de egresos de la Subsecretaría </w:t>
      </w:r>
      <w:r w:rsidR="00BB751B" w:rsidRPr="00EB2200">
        <w:rPr>
          <w:rFonts w:ascii="Palatino Linotype" w:eastAsia="Palatino Linotype" w:hAnsi="Palatino Linotype" w:cs="Palatino Linotype"/>
          <w:i/>
          <w:sz w:val="22"/>
          <w:szCs w:val="22"/>
        </w:rPr>
        <w:t xml:space="preserve">de Planeación y Presupuesto, en </w:t>
      </w:r>
      <w:r w:rsidRPr="00EB2200">
        <w:rPr>
          <w:rFonts w:ascii="Palatino Linotype" w:eastAsia="Palatino Linotype" w:hAnsi="Palatino Linotype" w:cs="Palatino Linotype"/>
          <w:i/>
          <w:sz w:val="22"/>
          <w:szCs w:val="22"/>
        </w:rPr>
        <w:t>coordinación con las unidades administrativas bajo su adscripción.</w:t>
      </w:r>
    </w:p>
    <w:p w14:paraId="1EAF45EA" w14:textId="77777777" w:rsidR="009D0036" w:rsidRPr="00EB2200" w:rsidRDefault="009D0036" w:rsidP="00BB751B">
      <w:pPr>
        <w:spacing w:before="240" w:after="240" w:line="276" w:lineRule="auto"/>
        <w:ind w:left="567" w:right="900"/>
        <w:jc w:val="both"/>
        <w:rPr>
          <w:rFonts w:ascii="Palatino Linotype" w:eastAsia="Palatino Linotype" w:hAnsi="Palatino Linotype" w:cs="Palatino Linotype"/>
          <w:i/>
          <w:sz w:val="22"/>
          <w:szCs w:val="22"/>
        </w:rPr>
      </w:pPr>
      <w:r w:rsidRPr="00EB2200">
        <w:rPr>
          <w:rFonts w:ascii="Palatino Linotype" w:eastAsia="Palatino Linotype" w:hAnsi="Palatino Linotype" w:cs="Palatino Linotype"/>
          <w:i/>
          <w:sz w:val="22"/>
          <w:szCs w:val="22"/>
        </w:rPr>
        <w:t xml:space="preserve">− </w:t>
      </w:r>
      <w:r w:rsidRPr="00EB2200">
        <w:rPr>
          <w:rFonts w:ascii="Palatino Linotype" w:eastAsia="Palatino Linotype" w:hAnsi="Palatino Linotype" w:cs="Palatino Linotype"/>
          <w:b/>
          <w:i/>
          <w:sz w:val="22"/>
          <w:szCs w:val="22"/>
          <w:u w:val="single"/>
        </w:rPr>
        <w:t>Supervisar los movimientos de personal relativos a altas</w:t>
      </w:r>
      <w:r w:rsidRPr="00EB2200">
        <w:rPr>
          <w:rFonts w:ascii="Palatino Linotype" w:eastAsia="Palatino Linotype" w:hAnsi="Palatino Linotype" w:cs="Palatino Linotype"/>
          <w:i/>
          <w:sz w:val="22"/>
          <w:szCs w:val="22"/>
        </w:rPr>
        <w:t>, bajas, cambios de adscripción, incapacidades, permisos y vacaciones, así</w:t>
      </w:r>
      <w:r w:rsidR="00BB751B" w:rsidRPr="00EB2200">
        <w:rPr>
          <w:rFonts w:ascii="Palatino Linotype" w:eastAsia="Palatino Linotype" w:hAnsi="Palatino Linotype" w:cs="Palatino Linotype"/>
          <w:i/>
          <w:sz w:val="22"/>
          <w:szCs w:val="22"/>
        </w:rPr>
        <w:t xml:space="preserve"> </w:t>
      </w:r>
      <w:r w:rsidRPr="00EB2200">
        <w:rPr>
          <w:rFonts w:ascii="Palatino Linotype" w:eastAsia="Palatino Linotype" w:hAnsi="Palatino Linotype" w:cs="Palatino Linotype"/>
          <w:i/>
          <w:sz w:val="22"/>
          <w:szCs w:val="22"/>
        </w:rPr>
        <w:t xml:space="preserve">como controlar y vigilar la puntualidad, asistencia y el pago de sueldos al </w:t>
      </w:r>
      <w:r w:rsidRPr="00EB2200">
        <w:rPr>
          <w:rFonts w:ascii="Palatino Linotype" w:eastAsia="Palatino Linotype" w:hAnsi="Palatino Linotype" w:cs="Palatino Linotype"/>
          <w:b/>
          <w:i/>
          <w:sz w:val="22"/>
          <w:szCs w:val="22"/>
          <w:u w:val="single"/>
        </w:rPr>
        <w:t>personal adscrito a las unidad</w:t>
      </w:r>
      <w:r w:rsidR="00BB751B" w:rsidRPr="00EB2200">
        <w:rPr>
          <w:rFonts w:ascii="Palatino Linotype" w:eastAsia="Palatino Linotype" w:hAnsi="Palatino Linotype" w:cs="Palatino Linotype"/>
          <w:b/>
          <w:i/>
          <w:sz w:val="22"/>
          <w:szCs w:val="22"/>
          <w:u w:val="single"/>
        </w:rPr>
        <w:t xml:space="preserve">es administrativas que integran </w:t>
      </w:r>
      <w:r w:rsidRPr="00EB2200">
        <w:rPr>
          <w:rFonts w:ascii="Palatino Linotype" w:eastAsia="Palatino Linotype" w:hAnsi="Palatino Linotype" w:cs="Palatino Linotype"/>
          <w:b/>
          <w:i/>
          <w:sz w:val="22"/>
          <w:szCs w:val="22"/>
          <w:u w:val="single"/>
        </w:rPr>
        <w:t>la Subsecretaría de Planeación y Presupuesto</w:t>
      </w:r>
      <w:r w:rsidRPr="00EB2200">
        <w:rPr>
          <w:rFonts w:ascii="Palatino Linotype" w:eastAsia="Palatino Linotype" w:hAnsi="Palatino Linotype" w:cs="Palatino Linotype"/>
          <w:i/>
          <w:sz w:val="22"/>
          <w:szCs w:val="22"/>
        </w:rPr>
        <w:t>.</w:t>
      </w:r>
    </w:p>
    <w:p w14:paraId="4519F03C" w14:textId="77777777" w:rsidR="009D0036" w:rsidRPr="00EB2200" w:rsidRDefault="00BB751B" w:rsidP="00BB751B">
      <w:pPr>
        <w:spacing w:before="240" w:after="240" w:line="276" w:lineRule="auto"/>
        <w:ind w:left="567" w:right="900"/>
        <w:jc w:val="both"/>
        <w:rPr>
          <w:rFonts w:ascii="Palatino Linotype" w:eastAsia="Palatino Linotype" w:hAnsi="Palatino Linotype" w:cs="Palatino Linotype"/>
          <w:i/>
          <w:sz w:val="22"/>
          <w:szCs w:val="22"/>
        </w:rPr>
      </w:pPr>
      <w:r w:rsidRPr="00EB2200">
        <w:rPr>
          <w:rFonts w:ascii="Palatino Linotype" w:eastAsia="Palatino Linotype" w:hAnsi="Palatino Linotype" w:cs="Palatino Linotype"/>
          <w:i/>
          <w:sz w:val="22"/>
          <w:szCs w:val="22"/>
        </w:rPr>
        <w:lastRenderedPageBreak/>
        <w:t>…”</w:t>
      </w:r>
    </w:p>
    <w:p w14:paraId="0F21F98D" w14:textId="77777777" w:rsidR="0009100E" w:rsidRPr="00EB2200" w:rsidRDefault="00BB751B">
      <w:pPr>
        <w:spacing w:line="360" w:lineRule="auto"/>
        <w:ind w:right="49"/>
        <w:jc w:val="both"/>
        <w:rPr>
          <w:rFonts w:ascii="Palatino Linotype" w:eastAsia="Palatino Linotype" w:hAnsi="Palatino Linotype" w:cs="Palatino Linotype"/>
          <w:sz w:val="22"/>
          <w:szCs w:val="22"/>
        </w:rPr>
      </w:pPr>
      <w:r w:rsidRPr="00EB2200">
        <w:rPr>
          <w:rFonts w:ascii="Palatino Linotype" w:eastAsia="Palatino Linotype" w:hAnsi="Palatino Linotype" w:cs="Palatino Linotype"/>
          <w:sz w:val="22"/>
          <w:szCs w:val="22"/>
        </w:rPr>
        <w:t>Por lo anteriormente citado, se desprende que si desde la res</w:t>
      </w:r>
      <w:r w:rsidR="00130A7F" w:rsidRPr="00EB2200">
        <w:rPr>
          <w:rFonts w:ascii="Palatino Linotype" w:eastAsia="Palatino Linotype" w:hAnsi="Palatino Linotype" w:cs="Palatino Linotype"/>
          <w:sz w:val="22"/>
          <w:szCs w:val="22"/>
        </w:rPr>
        <w:t>puesta obra el pronunciamiento de</w:t>
      </w:r>
      <w:r w:rsidR="008902B1" w:rsidRPr="00EB2200">
        <w:rPr>
          <w:rFonts w:ascii="Palatino Linotype" w:eastAsia="Palatino Linotype" w:hAnsi="Palatino Linotype" w:cs="Palatino Linotype"/>
          <w:sz w:val="22"/>
          <w:szCs w:val="22"/>
        </w:rPr>
        <w:t xml:space="preserve"> </w:t>
      </w:r>
      <w:r w:rsidR="00130A7F" w:rsidRPr="00EB2200">
        <w:rPr>
          <w:rFonts w:ascii="Palatino Linotype" w:eastAsia="Palatino Linotype" w:hAnsi="Palatino Linotype" w:cs="Palatino Linotype"/>
          <w:sz w:val="22"/>
          <w:szCs w:val="22"/>
        </w:rPr>
        <w:t>la Subsecretaría de Planeación y Presupuesto,</w:t>
      </w:r>
      <w:r w:rsidR="008902B1" w:rsidRPr="00EB2200">
        <w:rPr>
          <w:rFonts w:ascii="Palatino Linotype" w:eastAsia="Palatino Linotype" w:hAnsi="Palatino Linotype" w:cs="Palatino Linotype"/>
          <w:sz w:val="22"/>
          <w:szCs w:val="22"/>
        </w:rPr>
        <w:t xml:space="preserve"> la cual es una unidad administrativa que a su vez cuenta con su Unidad de Seguimiento de Programas y Apoyo Administrativo, la cual </w:t>
      </w:r>
      <w:r w:rsidR="008902B1" w:rsidRPr="00EB2200">
        <w:rPr>
          <w:rFonts w:ascii="Palatino Linotype" w:eastAsia="Palatino Linotype" w:hAnsi="Palatino Linotype" w:cs="Palatino Linotype"/>
          <w:b/>
          <w:sz w:val="22"/>
          <w:szCs w:val="22"/>
          <w:u w:val="single"/>
        </w:rPr>
        <w:t>cuenta con la atribución de proporcionar los recursos humanos a la Subsecretaría de Planeación y Presupuesto</w:t>
      </w:r>
      <w:r w:rsidR="00DF6B90" w:rsidRPr="00EB2200">
        <w:rPr>
          <w:rFonts w:ascii="Palatino Linotype" w:eastAsia="Palatino Linotype" w:hAnsi="Palatino Linotype" w:cs="Palatino Linotype"/>
          <w:sz w:val="22"/>
          <w:szCs w:val="22"/>
        </w:rPr>
        <w:t>, por ende, se determina que la respuesta fue proporcionada por la Unidad Administrativa Competente, siguiendo el procedimiento establecido por el artículo 162 de la Ley de Transparencia y Acceso a la Información Pública del Estado de México y Municipios, ya que turnó la solicitud al área en la que podría obrar la información de conformidad con la fracción XXXIX del artículo tercero de la legislación local vigente en materia de transparencia: </w:t>
      </w:r>
    </w:p>
    <w:p w14:paraId="256F6234" w14:textId="77777777" w:rsidR="0009100E" w:rsidRPr="00EB2200" w:rsidRDefault="0009100E"/>
    <w:p w14:paraId="3D171F69" w14:textId="77777777" w:rsidR="0009100E" w:rsidRPr="00EB2200" w:rsidRDefault="005C3389">
      <w:pPr>
        <w:pBdr>
          <w:top w:val="nil"/>
          <w:left w:val="nil"/>
          <w:bottom w:val="nil"/>
          <w:right w:val="nil"/>
          <w:between w:val="nil"/>
        </w:pBdr>
        <w:ind w:left="864" w:right="864"/>
        <w:jc w:val="both"/>
      </w:pPr>
      <w:r w:rsidRPr="00EB2200">
        <w:rPr>
          <w:rFonts w:ascii="Palatino Linotype" w:eastAsia="Palatino Linotype" w:hAnsi="Palatino Linotype" w:cs="Palatino Linotype"/>
          <w:i/>
          <w:sz w:val="22"/>
          <w:szCs w:val="22"/>
        </w:rPr>
        <w:t>“</w:t>
      </w:r>
      <w:r w:rsidR="00DF6B90" w:rsidRPr="00EB2200">
        <w:rPr>
          <w:rFonts w:ascii="Palatino Linotype" w:eastAsia="Palatino Linotype" w:hAnsi="Palatino Linotype" w:cs="Palatino Linotype"/>
          <w:i/>
          <w:sz w:val="22"/>
          <w:szCs w:val="22"/>
        </w:rPr>
        <w:t>XXXIX. Servidor público habilitado: 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w:t>
      </w:r>
      <w:r w:rsidRPr="00EB2200">
        <w:rPr>
          <w:rFonts w:ascii="Palatino Linotype" w:eastAsia="Palatino Linotype" w:hAnsi="Palatino Linotype" w:cs="Palatino Linotype"/>
          <w:i/>
          <w:sz w:val="22"/>
          <w:szCs w:val="22"/>
        </w:rPr>
        <w:t>”</w:t>
      </w:r>
      <w:r w:rsidR="00DF6B90" w:rsidRPr="00EB2200">
        <w:rPr>
          <w:rFonts w:ascii="Palatino Linotype" w:eastAsia="Palatino Linotype" w:hAnsi="Palatino Linotype" w:cs="Palatino Linotype"/>
          <w:i/>
          <w:sz w:val="22"/>
          <w:szCs w:val="22"/>
        </w:rPr>
        <w:t> </w:t>
      </w:r>
    </w:p>
    <w:p w14:paraId="3B1CD3AA" w14:textId="77777777" w:rsidR="0009100E" w:rsidRPr="00EB2200" w:rsidRDefault="00DF6B90">
      <w:pPr>
        <w:spacing w:before="240" w:after="240" w:line="360" w:lineRule="auto"/>
        <w:jc w:val="both"/>
        <w:rPr>
          <w:rFonts w:ascii="Palatino Linotype" w:eastAsia="Palatino Linotype" w:hAnsi="Palatino Linotype" w:cs="Palatino Linotype"/>
          <w:sz w:val="22"/>
          <w:szCs w:val="22"/>
        </w:rPr>
      </w:pPr>
      <w:r w:rsidRPr="00EB2200">
        <w:rPr>
          <w:rFonts w:ascii="Palatino Linotype" w:eastAsia="Palatino Linotype" w:hAnsi="Palatino Linotype" w:cs="Palatino Linotype"/>
          <w:sz w:val="22"/>
          <w:szCs w:val="22"/>
        </w:rPr>
        <w:t>Por consiguiente, se tiene que el procedimiento de búsqueda de la información se ejecutó conforme a derecho.</w:t>
      </w:r>
    </w:p>
    <w:p w14:paraId="5BF0F666" w14:textId="4B0FD15F" w:rsidR="008902B1" w:rsidRPr="00EB2200" w:rsidRDefault="00DF6B90">
      <w:pPr>
        <w:spacing w:before="240" w:after="240" w:line="360" w:lineRule="auto"/>
        <w:jc w:val="both"/>
        <w:rPr>
          <w:rFonts w:ascii="Palatino Linotype" w:eastAsia="Palatino Linotype" w:hAnsi="Palatino Linotype" w:cs="Palatino Linotype"/>
          <w:sz w:val="22"/>
          <w:szCs w:val="22"/>
        </w:rPr>
      </w:pPr>
      <w:r w:rsidRPr="00EB2200">
        <w:rPr>
          <w:rFonts w:ascii="Palatino Linotype" w:eastAsia="Palatino Linotype" w:hAnsi="Palatino Linotype" w:cs="Palatino Linotype"/>
          <w:sz w:val="22"/>
          <w:szCs w:val="22"/>
        </w:rPr>
        <w:t xml:space="preserve">Precisado lo anterior, se </w:t>
      </w:r>
      <w:r w:rsidR="008902B1" w:rsidRPr="00EB2200">
        <w:rPr>
          <w:rFonts w:ascii="Palatino Linotype" w:eastAsia="Palatino Linotype" w:hAnsi="Palatino Linotype" w:cs="Palatino Linotype"/>
          <w:sz w:val="22"/>
          <w:szCs w:val="22"/>
        </w:rPr>
        <w:t>procede al análisis de la naturaleza de la información solicitada con el propósito de determinar si es pertinente ordenar la entrega de la información solicitada o en su defecto, ordenar la clasificación de la información.</w:t>
      </w:r>
    </w:p>
    <w:p w14:paraId="4629987F" w14:textId="77777777" w:rsidR="008902B1" w:rsidRPr="00EB2200" w:rsidRDefault="008902B1">
      <w:pPr>
        <w:spacing w:before="240" w:after="240" w:line="360" w:lineRule="auto"/>
        <w:jc w:val="both"/>
        <w:rPr>
          <w:rFonts w:ascii="Palatino Linotype" w:eastAsia="Palatino Linotype" w:hAnsi="Palatino Linotype" w:cs="Palatino Linotype"/>
          <w:sz w:val="22"/>
          <w:szCs w:val="22"/>
        </w:rPr>
      </w:pPr>
      <w:r w:rsidRPr="00EB2200">
        <w:rPr>
          <w:rFonts w:ascii="Palatino Linotype" w:eastAsia="Palatino Linotype" w:hAnsi="Palatino Linotype" w:cs="Palatino Linotype"/>
          <w:sz w:val="22"/>
          <w:szCs w:val="22"/>
        </w:rPr>
        <w:t xml:space="preserve">Para ello, </w:t>
      </w:r>
      <w:r w:rsidR="000D6454" w:rsidRPr="00EB2200">
        <w:rPr>
          <w:rFonts w:ascii="Palatino Linotype" w:eastAsia="Palatino Linotype" w:hAnsi="Palatino Linotype" w:cs="Palatino Linotype"/>
          <w:sz w:val="22"/>
          <w:szCs w:val="22"/>
        </w:rPr>
        <w:t xml:space="preserve">nos remitimos a la definición de </w:t>
      </w:r>
      <w:r w:rsidR="000D6454" w:rsidRPr="00EB2200">
        <w:rPr>
          <w:rFonts w:ascii="Palatino Linotype" w:eastAsia="Palatino Linotype" w:hAnsi="Palatino Linotype" w:cs="Palatino Linotype"/>
          <w:b/>
          <w:sz w:val="22"/>
          <w:szCs w:val="22"/>
        </w:rPr>
        <w:t>certificado médico</w:t>
      </w:r>
      <w:r w:rsidR="000D6454" w:rsidRPr="00EB2200">
        <w:rPr>
          <w:rFonts w:ascii="Palatino Linotype" w:eastAsia="Palatino Linotype" w:hAnsi="Palatino Linotype" w:cs="Palatino Linotype"/>
          <w:sz w:val="22"/>
          <w:szCs w:val="22"/>
        </w:rPr>
        <w:t xml:space="preserve"> propuesta por Reyes-Cadena (2015), en la cual señala que este es un </w:t>
      </w:r>
      <w:r w:rsidR="000D6454" w:rsidRPr="00EB2200">
        <w:rPr>
          <w:rFonts w:ascii="Palatino Linotype" w:eastAsia="Palatino Linotype" w:hAnsi="Palatino Linotype" w:cs="Palatino Linotype"/>
          <w:b/>
          <w:sz w:val="22"/>
          <w:szCs w:val="22"/>
        </w:rPr>
        <w:t xml:space="preserve">testimonio escrito acerca del estado de salud actual </w:t>
      </w:r>
      <w:r w:rsidR="000D6454" w:rsidRPr="00EB2200">
        <w:rPr>
          <w:rFonts w:ascii="Palatino Linotype" w:eastAsia="Palatino Linotype" w:hAnsi="Palatino Linotype" w:cs="Palatino Linotype"/>
          <w:b/>
          <w:sz w:val="22"/>
          <w:szCs w:val="22"/>
        </w:rPr>
        <w:lastRenderedPageBreak/>
        <w:t>de un paciente</w:t>
      </w:r>
      <w:r w:rsidR="000D6454" w:rsidRPr="00EB2200">
        <w:rPr>
          <w:rFonts w:ascii="Palatino Linotype" w:eastAsia="Palatino Linotype" w:hAnsi="Palatino Linotype" w:cs="Palatino Linotype"/>
          <w:sz w:val="22"/>
          <w:szCs w:val="22"/>
        </w:rPr>
        <w:t>, que el profesional extiende a su solicitud o a la de sus familiares, luego de la debida constatación del mismo a través de la asistencia, examen o reconocimiento.</w:t>
      </w:r>
    </w:p>
    <w:p w14:paraId="44CC1A20" w14:textId="77777777" w:rsidR="008F64FB" w:rsidRPr="00EB2200" w:rsidRDefault="008F64FB" w:rsidP="008F64FB">
      <w:pPr>
        <w:spacing w:before="240" w:after="240" w:line="360" w:lineRule="auto"/>
        <w:jc w:val="both"/>
        <w:rPr>
          <w:rFonts w:ascii="Palatino Linotype" w:eastAsia="Palatino Linotype" w:hAnsi="Palatino Linotype" w:cs="Palatino Linotype"/>
          <w:sz w:val="22"/>
          <w:szCs w:val="22"/>
        </w:rPr>
      </w:pPr>
      <w:r w:rsidRPr="00EB2200">
        <w:rPr>
          <w:rFonts w:ascii="Palatino Linotype" w:eastAsia="Palatino Linotype" w:hAnsi="Palatino Linotype" w:cs="Palatino Linotype"/>
          <w:sz w:val="22"/>
          <w:szCs w:val="22"/>
        </w:rPr>
        <w:t xml:space="preserve">Por consiguiente, es dable afirmar que en el caso particular nos encontramos ante una documental que al dar cuenta </w:t>
      </w:r>
      <w:r w:rsidRPr="00EB2200">
        <w:rPr>
          <w:rFonts w:ascii="Palatino Linotype" w:eastAsia="Palatino Linotype" w:hAnsi="Palatino Linotype" w:cs="Palatino Linotype"/>
          <w:sz w:val="22"/>
        </w:rPr>
        <w:t>del estado de salud de una persona, concierne a su vida íntima y privada; lo anterior encuentra sustento en lo establecido en el artículo 4°, fracción XII, de la Ley de Protección de Datos Personales en Posesión de Sujetos Obligados del Estado de México y Municipios, el cual establece que los datos personales sensibles, son aquellos cuya utilización indebida, puedan dar origen a discriminación o conlleven a un riesgo grave para éste, entre los cuales se encuentran los que den cuenta del estado de salud, ya sea físico o mental.</w:t>
      </w:r>
    </w:p>
    <w:p w14:paraId="65131D3B" w14:textId="77777777" w:rsidR="008F64FB" w:rsidRPr="00EB2200" w:rsidRDefault="008F64FB" w:rsidP="008F64FB">
      <w:pPr>
        <w:spacing w:before="240" w:after="240" w:line="360" w:lineRule="auto"/>
        <w:ind w:right="51"/>
        <w:jc w:val="both"/>
        <w:rPr>
          <w:rFonts w:ascii="Palatino Linotype" w:eastAsia="Palatino Linotype" w:hAnsi="Palatino Linotype" w:cs="Palatino Linotype"/>
          <w:sz w:val="22"/>
        </w:rPr>
      </w:pPr>
      <w:r w:rsidRPr="00EB2200">
        <w:rPr>
          <w:rFonts w:ascii="Palatino Linotype" w:eastAsia="Palatino Linotype" w:hAnsi="Palatino Linotype" w:cs="Palatino Linotype"/>
          <w:sz w:val="22"/>
        </w:rPr>
        <w:t>De tales circunstancias, se considera que la información contenida en el certificado médico únicamente identifica el estado de salud físico y mental de la servidora pública, lo cual guarda el carácter confidencial, en términos del artículo 143, fracción I, de la Ley de Transparencia y Acceso a la Información Pública del Estado de México y Municipios.</w:t>
      </w:r>
    </w:p>
    <w:p w14:paraId="295557F2" w14:textId="77777777" w:rsidR="008F64FB" w:rsidRPr="00EB2200" w:rsidRDefault="005C3389" w:rsidP="005C3389">
      <w:pPr>
        <w:spacing w:before="240" w:after="240" w:line="360" w:lineRule="auto"/>
        <w:jc w:val="both"/>
        <w:rPr>
          <w:rFonts w:ascii="Palatino Linotype" w:eastAsia="Palatino Linotype" w:hAnsi="Palatino Linotype" w:cs="Palatino Linotype"/>
          <w:sz w:val="22"/>
          <w:szCs w:val="22"/>
        </w:rPr>
      </w:pPr>
      <w:r w:rsidRPr="00EB2200">
        <w:rPr>
          <w:rFonts w:ascii="Palatino Linotype" w:eastAsia="Palatino Linotype" w:hAnsi="Palatino Linotype" w:cs="Palatino Linotype"/>
          <w:sz w:val="22"/>
        </w:rPr>
        <w:t xml:space="preserve">Acotado lo anterior, debemos recordar que </w:t>
      </w:r>
      <w:r w:rsidRPr="00EB2200">
        <w:rPr>
          <w:rFonts w:ascii="Palatino Linotype" w:eastAsia="Palatino Linotype" w:hAnsi="Palatino Linotype" w:cs="Palatino Linotype"/>
          <w:b/>
          <w:sz w:val="22"/>
          <w:szCs w:val="22"/>
          <w:u w:val="single"/>
        </w:rPr>
        <w:t>únicamente en atención a la solicitud 00643/SF/IP/2024, correspondiente al Recurso de Revisión    06535/INFOEM/IP/RR/2024</w:t>
      </w:r>
      <w:r w:rsidRPr="00EB2200">
        <w:rPr>
          <w:rFonts w:ascii="Palatino Linotype" w:eastAsia="Palatino Linotype" w:hAnsi="Palatino Linotype" w:cs="Palatino Linotype"/>
          <w:sz w:val="22"/>
          <w:szCs w:val="22"/>
        </w:rPr>
        <w:t xml:space="preserve"> es que el </w:t>
      </w:r>
      <w:r w:rsidRPr="00EB2200">
        <w:rPr>
          <w:rFonts w:ascii="Palatino Linotype" w:eastAsia="Palatino Linotype" w:hAnsi="Palatino Linotype" w:cs="Palatino Linotype"/>
          <w:b/>
          <w:sz w:val="22"/>
          <w:szCs w:val="22"/>
        </w:rPr>
        <w:t>Sujeto Obligado</w:t>
      </w:r>
      <w:r w:rsidRPr="00EB2200">
        <w:rPr>
          <w:rFonts w:ascii="Palatino Linotype" w:eastAsia="Palatino Linotype" w:hAnsi="Palatino Linotype" w:cs="Palatino Linotype"/>
          <w:sz w:val="22"/>
          <w:szCs w:val="22"/>
        </w:rPr>
        <w:t xml:space="preserve"> proporciona el acuerdo del Comité de Transparencia por el que se confirma la clasificación del certificado médico, por consiguiente, se procede a su análisis.</w:t>
      </w:r>
    </w:p>
    <w:p w14:paraId="4A1BADE3" w14:textId="77777777" w:rsidR="005C3389" w:rsidRPr="00EB2200" w:rsidRDefault="005C3389" w:rsidP="005C3389">
      <w:pPr>
        <w:spacing w:before="240" w:after="240" w:line="360" w:lineRule="auto"/>
        <w:jc w:val="both"/>
        <w:rPr>
          <w:rFonts w:ascii="Palatino Linotype" w:eastAsia="Palatino Linotype" w:hAnsi="Palatino Linotype" w:cs="Palatino Linotype"/>
          <w:sz w:val="22"/>
          <w:szCs w:val="22"/>
        </w:rPr>
      </w:pPr>
      <w:r w:rsidRPr="00EB2200">
        <w:rPr>
          <w:rFonts w:ascii="Palatino Linotype" w:eastAsia="Palatino Linotype" w:hAnsi="Palatino Linotype" w:cs="Palatino Linotype"/>
          <w:sz w:val="22"/>
          <w:szCs w:val="22"/>
        </w:rPr>
        <w:t xml:space="preserve">Respecto a los </w:t>
      </w:r>
      <w:r w:rsidRPr="00EB2200">
        <w:rPr>
          <w:rFonts w:ascii="Palatino Linotype" w:eastAsia="Palatino Linotype" w:hAnsi="Palatino Linotype" w:cs="Palatino Linotype"/>
          <w:b/>
          <w:sz w:val="22"/>
          <w:szCs w:val="22"/>
        </w:rPr>
        <w:t>elementos de forma del acuerdo</w:t>
      </w:r>
      <w:r w:rsidRPr="00EB2200">
        <w:rPr>
          <w:rFonts w:ascii="Palatino Linotype" w:eastAsia="Palatino Linotype" w:hAnsi="Palatino Linotype" w:cs="Palatino Linotype"/>
          <w:sz w:val="22"/>
          <w:szCs w:val="22"/>
        </w:rPr>
        <w:t xml:space="preserve"> </w:t>
      </w:r>
      <w:r w:rsidRPr="00EB2200">
        <w:rPr>
          <w:rFonts w:ascii="Palatino Linotype" w:eastAsia="Palatino Linotype" w:hAnsi="Palatino Linotype" w:cs="Palatino Linotype"/>
          <w:b/>
          <w:sz w:val="22"/>
          <w:szCs w:val="22"/>
        </w:rPr>
        <w:t xml:space="preserve">CT-2024-171, </w:t>
      </w:r>
      <w:r w:rsidRPr="00EB2200">
        <w:rPr>
          <w:rFonts w:ascii="Palatino Linotype" w:eastAsia="Palatino Linotype" w:hAnsi="Palatino Linotype" w:cs="Palatino Linotype"/>
          <w:sz w:val="22"/>
          <w:szCs w:val="22"/>
        </w:rPr>
        <w:t>tenemos que</w:t>
      </w:r>
      <w:r w:rsidRPr="00EB2200">
        <w:rPr>
          <w:rFonts w:ascii="Palatino Linotype" w:eastAsia="Palatino Linotype" w:hAnsi="Palatino Linotype" w:cs="Palatino Linotype"/>
          <w:b/>
          <w:sz w:val="22"/>
          <w:szCs w:val="22"/>
        </w:rPr>
        <w:t xml:space="preserve"> </w:t>
      </w:r>
      <w:r w:rsidRPr="00EB2200">
        <w:rPr>
          <w:rFonts w:ascii="Palatino Linotype" w:eastAsia="Palatino Linotype" w:hAnsi="Palatino Linotype" w:cs="Palatino Linotype"/>
          <w:sz w:val="22"/>
          <w:szCs w:val="22"/>
        </w:rPr>
        <w:t xml:space="preserve">en él, se hace </w:t>
      </w:r>
      <w:r w:rsidRPr="00EB2200">
        <w:rPr>
          <w:rFonts w:ascii="Palatino Linotype" w:eastAsia="Palatino Linotype" w:hAnsi="Palatino Linotype" w:cs="Palatino Linotype"/>
          <w:b/>
          <w:sz w:val="22"/>
          <w:szCs w:val="22"/>
        </w:rPr>
        <w:t>referencia a la información solicitada</w:t>
      </w:r>
      <w:r w:rsidRPr="00EB2200">
        <w:rPr>
          <w:rFonts w:ascii="Palatino Linotype" w:eastAsia="Palatino Linotype" w:hAnsi="Palatino Linotype" w:cs="Palatino Linotype"/>
          <w:sz w:val="22"/>
          <w:szCs w:val="22"/>
        </w:rPr>
        <w:t>, toda vez que se transcribe en su totalidad la solicitud de información, tal como se observa en la siguiente impresión de pantalla:</w:t>
      </w:r>
    </w:p>
    <w:p w14:paraId="22EAC88A" w14:textId="77777777" w:rsidR="005C3389" w:rsidRPr="00EB2200" w:rsidRDefault="005C3389" w:rsidP="005C3389">
      <w:pPr>
        <w:spacing w:before="240" w:after="240" w:line="360" w:lineRule="auto"/>
        <w:jc w:val="center"/>
        <w:rPr>
          <w:rFonts w:ascii="Palatino Linotype" w:eastAsia="Palatino Linotype" w:hAnsi="Palatino Linotype" w:cs="Palatino Linotype"/>
          <w:sz w:val="22"/>
          <w:szCs w:val="22"/>
        </w:rPr>
      </w:pPr>
      <w:r w:rsidRPr="00EB2200">
        <w:rPr>
          <w:rFonts w:ascii="Palatino Linotype" w:eastAsia="Palatino Linotype" w:hAnsi="Palatino Linotype" w:cs="Palatino Linotype"/>
          <w:noProof/>
          <w:sz w:val="22"/>
          <w:szCs w:val="22"/>
        </w:rPr>
        <w:lastRenderedPageBreak/>
        <w:drawing>
          <wp:inline distT="0" distB="0" distL="0" distR="0" wp14:anchorId="2B18D36D" wp14:editId="7273D1DD">
            <wp:extent cx="5353050" cy="1283448"/>
            <wp:effectExtent l="19050" t="19050" r="19050" b="1206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372613" cy="1288138"/>
                    </a:xfrm>
                    <a:prstGeom prst="rect">
                      <a:avLst/>
                    </a:prstGeom>
                    <a:ln>
                      <a:solidFill>
                        <a:schemeClr val="tx1"/>
                      </a:solidFill>
                    </a:ln>
                  </pic:spPr>
                </pic:pic>
              </a:graphicData>
            </a:graphic>
          </wp:inline>
        </w:drawing>
      </w:r>
    </w:p>
    <w:p w14:paraId="241C1F44" w14:textId="77777777" w:rsidR="000D6454" w:rsidRPr="00EB2200" w:rsidRDefault="005C3389">
      <w:pPr>
        <w:spacing w:before="240" w:after="240" w:line="360" w:lineRule="auto"/>
        <w:jc w:val="both"/>
        <w:rPr>
          <w:rFonts w:ascii="Palatino Linotype" w:eastAsia="Palatino Linotype" w:hAnsi="Palatino Linotype" w:cs="Palatino Linotype"/>
          <w:sz w:val="22"/>
          <w:szCs w:val="22"/>
        </w:rPr>
      </w:pPr>
      <w:r w:rsidRPr="00EB2200">
        <w:rPr>
          <w:rFonts w:ascii="Palatino Linotype" w:eastAsia="Palatino Linotype" w:hAnsi="Palatino Linotype" w:cs="Palatino Linotype"/>
          <w:sz w:val="22"/>
          <w:szCs w:val="22"/>
        </w:rPr>
        <w:t>Asimismo, el Acuerdo en análisis cuenta con las firmas de los integrantes del Comité de Transparencia, tal como se ilustra en la siguiente captura de pantalla:</w:t>
      </w:r>
    </w:p>
    <w:p w14:paraId="65E831F7" w14:textId="77777777" w:rsidR="005C3389" w:rsidRPr="00EB2200" w:rsidRDefault="005C3389" w:rsidP="005C3389">
      <w:pPr>
        <w:spacing w:before="240" w:after="240" w:line="360" w:lineRule="auto"/>
        <w:jc w:val="center"/>
        <w:rPr>
          <w:rFonts w:ascii="Palatino Linotype" w:eastAsia="Palatino Linotype" w:hAnsi="Palatino Linotype" w:cs="Palatino Linotype"/>
          <w:sz w:val="22"/>
          <w:szCs w:val="22"/>
        </w:rPr>
      </w:pPr>
      <w:r w:rsidRPr="00EB2200">
        <w:rPr>
          <w:rFonts w:ascii="Palatino Linotype" w:eastAsia="Palatino Linotype" w:hAnsi="Palatino Linotype" w:cs="Palatino Linotype"/>
          <w:noProof/>
          <w:sz w:val="22"/>
          <w:szCs w:val="22"/>
        </w:rPr>
        <w:drawing>
          <wp:inline distT="0" distB="0" distL="0" distR="0" wp14:anchorId="6047003F" wp14:editId="1EE15F8F">
            <wp:extent cx="4552950" cy="3152775"/>
            <wp:effectExtent l="19050" t="19050" r="19050" b="2857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1832" t="1994" r="843" b="3686"/>
                    <a:stretch/>
                  </pic:blipFill>
                  <pic:spPr bwMode="auto">
                    <a:xfrm>
                      <a:off x="0" y="0"/>
                      <a:ext cx="4561777" cy="3158887"/>
                    </a:xfrm>
                    <a:prstGeom prst="rect">
                      <a:avLst/>
                    </a:prstGeom>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17D1CEC3" w14:textId="77777777" w:rsidR="000D6454" w:rsidRPr="00EB2200" w:rsidRDefault="00364F69">
      <w:pPr>
        <w:spacing w:before="240" w:after="240" w:line="360" w:lineRule="auto"/>
        <w:jc w:val="both"/>
        <w:rPr>
          <w:rFonts w:ascii="Palatino Linotype" w:eastAsia="Palatino Linotype" w:hAnsi="Palatino Linotype" w:cs="Palatino Linotype"/>
          <w:sz w:val="22"/>
          <w:szCs w:val="22"/>
        </w:rPr>
      </w:pPr>
      <w:r w:rsidRPr="00EB2200">
        <w:rPr>
          <w:rFonts w:ascii="Palatino Linotype" w:eastAsia="Palatino Linotype" w:hAnsi="Palatino Linotype" w:cs="Palatino Linotype"/>
          <w:sz w:val="22"/>
          <w:szCs w:val="22"/>
        </w:rPr>
        <w:t xml:space="preserve">Ahora bien, respecto a </w:t>
      </w:r>
      <w:r w:rsidRPr="00EB2200">
        <w:rPr>
          <w:rFonts w:ascii="Palatino Linotype" w:eastAsia="Palatino Linotype" w:hAnsi="Palatino Linotype" w:cs="Palatino Linotype"/>
          <w:b/>
          <w:sz w:val="22"/>
          <w:szCs w:val="22"/>
        </w:rPr>
        <w:t>los elementos de fondo</w:t>
      </w:r>
      <w:r w:rsidRPr="00EB2200">
        <w:rPr>
          <w:rFonts w:ascii="Palatino Linotype" w:eastAsia="Palatino Linotype" w:hAnsi="Palatino Linotype" w:cs="Palatino Linotype"/>
          <w:sz w:val="22"/>
          <w:szCs w:val="22"/>
        </w:rPr>
        <w:t xml:space="preserve"> del acuerdo en estudio, respecto al punto concerniente al </w:t>
      </w:r>
      <w:r w:rsidRPr="00EB2200">
        <w:rPr>
          <w:rFonts w:ascii="Palatino Linotype" w:eastAsia="Palatino Linotype" w:hAnsi="Palatino Linotype" w:cs="Palatino Linotype"/>
          <w:b/>
          <w:sz w:val="22"/>
          <w:szCs w:val="22"/>
        </w:rPr>
        <w:t>artículo, fracción, inciso, párrafo o numeral de la ley que le otorga el carácter de confidencial</w:t>
      </w:r>
      <w:r w:rsidRPr="00EB2200">
        <w:rPr>
          <w:rFonts w:ascii="Palatino Linotype" w:eastAsia="Palatino Linotype" w:hAnsi="Palatino Linotype" w:cs="Palatino Linotype"/>
          <w:sz w:val="22"/>
          <w:szCs w:val="22"/>
        </w:rPr>
        <w:t xml:space="preserve">, observamos que el </w:t>
      </w:r>
      <w:r w:rsidRPr="00EB2200">
        <w:rPr>
          <w:rFonts w:ascii="Palatino Linotype" w:eastAsia="Palatino Linotype" w:hAnsi="Palatino Linotype" w:cs="Palatino Linotype"/>
          <w:b/>
          <w:sz w:val="22"/>
          <w:szCs w:val="22"/>
        </w:rPr>
        <w:t>Sujeto Obligado</w:t>
      </w:r>
      <w:r w:rsidRPr="00EB2200">
        <w:rPr>
          <w:rFonts w:ascii="Palatino Linotype" w:eastAsia="Palatino Linotype" w:hAnsi="Palatino Linotype" w:cs="Palatino Linotype"/>
          <w:sz w:val="22"/>
          <w:szCs w:val="22"/>
        </w:rPr>
        <w:t xml:space="preserve"> efectivamente hace referencia a los ordenamientos legales que le otorgan la calidad de información confidencial a la documental solicitada, ello se aprecia con claridad en la siguiente impresión de pantalla:</w:t>
      </w:r>
    </w:p>
    <w:p w14:paraId="66F5D63F" w14:textId="77777777" w:rsidR="00364F69" w:rsidRPr="00EB2200" w:rsidRDefault="00364F69">
      <w:pPr>
        <w:spacing w:before="240" w:after="240" w:line="360" w:lineRule="auto"/>
        <w:jc w:val="both"/>
        <w:rPr>
          <w:rFonts w:ascii="Palatino Linotype" w:eastAsia="Palatino Linotype" w:hAnsi="Palatino Linotype" w:cs="Palatino Linotype"/>
          <w:sz w:val="22"/>
          <w:szCs w:val="22"/>
        </w:rPr>
      </w:pPr>
      <w:r w:rsidRPr="00EB2200">
        <w:rPr>
          <w:rFonts w:ascii="Palatino Linotype" w:eastAsia="Palatino Linotype" w:hAnsi="Palatino Linotype" w:cs="Palatino Linotype"/>
          <w:noProof/>
          <w:sz w:val="22"/>
          <w:szCs w:val="22"/>
        </w:rPr>
        <w:lastRenderedPageBreak/>
        <w:drawing>
          <wp:inline distT="0" distB="0" distL="0" distR="0" wp14:anchorId="471BAF4A" wp14:editId="0C208885">
            <wp:extent cx="5612130" cy="2607945"/>
            <wp:effectExtent l="19050" t="19050" r="26670" b="2095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612130" cy="2607945"/>
                    </a:xfrm>
                    <a:prstGeom prst="rect">
                      <a:avLst/>
                    </a:prstGeom>
                    <a:ln>
                      <a:solidFill>
                        <a:schemeClr val="tx1"/>
                      </a:solidFill>
                    </a:ln>
                  </pic:spPr>
                </pic:pic>
              </a:graphicData>
            </a:graphic>
          </wp:inline>
        </w:drawing>
      </w:r>
    </w:p>
    <w:p w14:paraId="00290CB3" w14:textId="77777777" w:rsidR="00364F69" w:rsidRPr="00EB2200" w:rsidRDefault="00364F69">
      <w:pPr>
        <w:spacing w:before="240" w:after="240" w:line="360" w:lineRule="auto"/>
        <w:jc w:val="both"/>
        <w:rPr>
          <w:rFonts w:ascii="Palatino Linotype" w:eastAsia="Palatino Linotype" w:hAnsi="Palatino Linotype" w:cs="Palatino Linotype"/>
          <w:sz w:val="22"/>
          <w:szCs w:val="22"/>
        </w:rPr>
      </w:pPr>
      <w:r w:rsidRPr="00EB2200">
        <w:rPr>
          <w:rFonts w:ascii="Palatino Linotype" w:eastAsia="Palatino Linotype" w:hAnsi="Palatino Linotype" w:cs="Palatino Linotype"/>
          <w:noProof/>
          <w:sz w:val="22"/>
          <w:szCs w:val="22"/>
        </w:rPr>
        <w:drawing>
          <wp:inline distT="0" distB="0" distL="0" distR="0" wp14:anchorId="5722199A" wp14:editId="523D0721">
            <wp:extent cx="5612130" cy="880745"/>
            <wp:effectExtent l="19050" t="19050" r="26670" b="1460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612130" cy="880745"/>
                    </a:xfrm>
                    <a:prstGeom prst="rect">
                      <a:avLst/>
                    </a:prstGeom>
                    <a:ln>
                      <a:solidFill>
                        <a:schemeClr val="tx1"/>
                      </a:solidFill>
                    </a:ln>
                  </pic:spPr>
                </pic:pic>
              </a:graphicData>
            </a:graphic>
          </wp:inline>
        </w:drawing>
      </w:r>
      <w:r w:rsidRPr="00EB2200">
        <w:rPr>
          <w:rFonts w:ascii="Palatino Linotype" w:eastAsia="Palatino Linotype" w:hAnsi="Palatino Linotype" w:cs="Palatino Linotype"/>
          <w:noProof/>
          <w:sz w:val="22"/>
          <w:szCs w:val="22"/>
        </w:rPr>
        <w:drawing>
          <wp:inline distT="0" distB="0" distL="0" distR="0" wp14:anchorId="0A476332" wp14:editId="6FB51F59">
            <wp:extent cx="5612130" cy="2417445"/>
            <wp:effectExtent l="19050" t="19050" r="26670" b="2095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612130" cy="2417445"/>
                    </a:xfrm>
                    <a:prstGeom prst="rect">
                      <a:avLst/>
                    </a:prstGeom>
                    <a:ln>
                      <a:solidFill>
                        <a:schemeClr val="tx1"/>
                      </a:solidFill>
                    </a:ln>
                  </pic:spPr>
                </pic:pic>
              </a:graphicData>
            </a:graphic>
          </wp:inline>
        </w:drawing>
      </w:r>
    </w:p>
    <w:p w14:paraId="41D8F263" w14:textId="77777777" w:rsidR="00364F69" w:rsidRPr="00EB2200" w:rsidRDefault="00364F69">
      <w:pPr>
        <w:spacing w:before="240" w:after="240" w:line="360" w:lineRule="auto"/>
        <w:jc w:val="both"/>
        <w:rPr>
          <w:rFonts w:ascii="Palatino Linotype" w:eastAsia="Palatino Linotype" w:hAnsi="Palatino Linotype" w:cs="Palatino Linotype"/>
          <w:sz w:val="22"/>
          <w:szCs w:val="22"/>
        </w:rPr>
      </w:pPr>
      <w:r w:rsidRPr="00EB2200">
        <w:rPr>
          <w:rFonts w:ascii="Palatino Linotype" w:eastAsia="Palatino Linotype" w:hAnsi="Palatino Linotype" w:cs="Palatino Linotype"/>
          <w:sz w:val="22"/>
          <w:szCs w:val="22"/>
        </w:rPr>
        <w:lastRenderedPageBreak/>
        <w:t xml:space="preserve">Finalmente, en lo relativo a la </w:t>
      </w:r>
      <w:r w:rsidRPr="00EB2200">
        <w:rPr>
          <w:rFonts w:ascii="Palatino Linotype" w:eastAsia="Palatino Linotype" w:hAnsi="Palatino Linotype" w:cs="Palatino Linotype"/>
          <w:b/>
          <w:sz w:val="22"/>
          <w:szCs w:val="22"/>
        </w:rPr>
        <w:t xml:space="preserve">motivación legal, </w:t>
      </w:r>
      <w:r w:rsidRPr="00EB2200">
        <w:rPr>
          <w:rFonts w:ascii="Palatino Linotype" w:eastAsia="Palatino Linotype" w:hAnsi="Palatino Linotype" w:cs="Palatino Linotype"/>
          <w:sz w:val="22"/>
          <w:szCs w:val="22"/>
        </w:rPr>
        <w:t xml:space="preserve">observamos que el </w:t>
      </w:r>
      <w:r w:rsidRPr="00EB2200">
        <w:rPr>
          <w:rFonts w:ascii="Palatino Linotype" w:eastAsia="Palatino Linotype" w:hAnsi="Palatino Linotype" w:cs="Palatino Linotype"/>
          <w:b/>
          <w:sz w:val="22"/>
          <w:szCs w:val="22"/>
        </w:rPr>
        <w:t>Sujeto Obligado</w:t>
      </w:r>
      <w:r w:rsidRPr="00EB2200">
        <w:rPr>
          <w:rFonts w:ascii="Palatino Linotype" w:eastAsia="Palatino Linotype" w:hAnsi="Palatino Linotype" w:cs="Palatino Linotype"/>
          <w:sz w:val="22"/>
          <w:szCs w:val="22"/>
        </w:rPr>
        <w:t xml:space="preserve"> en efecto justifica conforme a derecho, las razones por las que al certificado médico le reviste el carácter de confidencial, a saber:</w:t>
      </w:r>
    </w:p>
    <w:p w14:paraId="3AD7A51F" w14:textId="77777777" w:rsidR="00364F69" w:rsidRPr="00EB2200" w:rsidRDefault="00364F69">
      <w:pPr>
        <w:spacing w:before="240" w:after="240" w:line="360" w:lineRule="auto"/>
        <w:jc w:val="both"/>
        <w:rPr>
          <w:rFonts w:ascii="Palatino Linotype" w:eastAsia="Palatino Linotype" w:hAnsi="Palatino Linotype" w:cs="Palatino Linotype"/>
          <w:sz w:val="22"/>
          <w:szCs w:val="22"/>
        </w:rPr>
      </w:pPr>
      <w:r w:rsidRPr="00EB2200">
        <w:rPr>
          <w:rFonts w:ascii="Palatino Linotype" w:eastAsia="Palatino Linotype" w:hAnsi="Palatino Linotype" w:cs="Palatino Linotype"/>
          <w:noProof/>
          <w:sz w:val="22"/>
          <w:szCs w:val="22"/>
        </w:rPr>
        <w:drawing>
          <wp:inline distT="0" distB="0" distL="0" distR="0" wp14:anchorId="12807D4A" wp14:editId="66533F58">
            <wp:extent cx="5612130" cy="3034030"/>
            <wp:effectExtent l="19050" t="19050" r="26670" b="1397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612130" cy="3034030"/>
                    </a:xfrm>
                    <a:prstGeom prst="rect">
                      <a:avLst/>
                    </a:prstGeom>
                    <a:ln>
                      <a:solidFill>
                        <a:schemeClr val="tx1"/>
                      </a:solidFill>
                    </a:ln>
                  </pic:spPr>
                </pic:pic>
              </a:graphicData>
            </a:graphic>
          </wp:inline>
        </w:drawing>
      </w:r>
    </w:p>
    <w:p w14:paraId="7DE6605D" w14:textId="77777777" w:rsidR="00CA0347" w:rsidRPr="00EB2200" w:rsidRDefault="00CA0347" w:rsidP="00CA0347">
      <w:pPr>
        <w:spacing w:line="360" w:lineRule="auto"/>
        <w:ind w:right="49"/>
        <w:jc w:val="both"/>
        <w:rPr>
          <w:rFonts w:ascii="Palatino Linotype" w:eastAsia="Palatino Linotype" w:hAnsi="Palatino Linotype" w:cs="Palatino Linotype"/>
          <w:sz w:val="22"/>
          <w:lang w:val="es-ES"/>
        </w:rPr>
      </w:pPr>
      <w:r w:rsidRPr="00EB2200">
        <w:rPr>
          <w:rFonts w:ascii="Palatino Linotype" w:eastAsia="Palatino Linotype" w:hAnsi="Palatino Linotype" w:cs="Palatino Linotype"/>
          <w:sz w:val="22"/>
          <w:lang w:val="es-ES"/>
        </w:rPr>
        <w:t xml:space="preserve">De tal suerte que con lo anteriormente analizado se concluye que efectivamente, el acuerdo de clasificación remitido </w:t>
      </w:r>
      <w:r w:rsidRPr="00EB2200">
        <w:rPr>
          <w:rFonts w:ascii="Palatino Linotype" w:eastAsia="Palatino Linotype" w:hAnsi="Palatino Linotype" w:cs="Palatino Linotype"/>
          <w:b/>
          <w:sz w:val="22"/>
          <w:lang w:val="es-ES"/>
        </w:rPr>
        <w:t>en respuesta a la solicitud 00643/SF/IP/2024, correspondiente al Recurso de Revisión 06535/INFOEM/IP/RR/2024</w:t>
      </w:r>
      <w:r w:rsidRPr="00EB2200">
        <w:rPr>
          <w:rFonts w:ascii="Palatino Linotype" w:eastAsia="Palatino Linotype" w:hAnsi="Palatino Linotype" w:cs="Palatino Linotype"/>
          <w:sz w:val="22"/>
          <w:lang w:val="es-ES"/>
        </w:rPr>
        <w:t>, cumple con todas las formalidades previstas por la normatividad, toda vez que se hace referencia a la información solicitada, la fundamentación y motivación de la clasificación del certificado médico es correcta pues, se insiste que dicho documento cuenta con datos personales que únicamente le atañen al paciente, aunado al hecho de que cuenta con las firmas de los integrantes del Comité de Transparencia.</w:t>
      </w:r>
    </w:p>
    <w:p w14:paraId="0A0BC247" w14:textId="77777777" w:rsidR="00CA0347" w:rsidRPr="00EB2200" w:rsidRDefault="00CA0347" w:rsidP="00CA0347">
      <w:pPr>
        <w:spacing w:line="360" w:lineRule="auto"/>
        <w:ind w:right="49"/>
        <w:jc w:val="both"/>
        <w:rPr>
          <w:rFonts w:ascii="Palatino Linotype" w:eastAsia="Palatino Linotype" w:hAnsi="Palatino Linotype" w:cs="Palatino Linotype"/>
          <w:sz w:val="22"/>
          <w:lang w:val="es-ES"/>
        </w:rPr>
      </w:pPr>
    </w:p>
    <w:p w14:paraId="0028E641" w14:textId="574A90F3" w:rsidR="00CA0347" w:rsidRPr="00EB2200" w:rsidRDefault="00CA0347" w:rsidP="00CA0347">
      <w:pPr>
        <w:spacing w:line="360" w:lineRule="auto"/>
        <w:ind w:right="49"/>
        <w:jc w:val="both"/>
        <w:rPr>
          <w:rFonts w:ascii="Palatino Linotype" w:eastAsia="Palatino Linotype" w:hAnsi="Palatino Linotype" w:cs="Palatino Linotype"/>
          <w:sz w:val="22"/>
          <w:lang w:val="es-ES"/>
        </w:rPr>
      </w:pPr>
      <w:r w:rsidRPr="00EB2200">
        <w:rPr>
          <w:rFonts w:ascii="Palatino Linotype" w:eastAsia="Palatino Linotype" w:hAnsi="Palatino Linotype" w:cs="Palatino Linotype"/>
          <w:sz w:val="22"/>
          <w:lang w:val="es-ES"/>
        </w:rPr>
        <w:lastRenderedPageBreak/>
        <w:t xml:space="preserve">Por lo anteriormente expuesto es que a juicio de este Organismo Garante resulta pertinente </w:t>
      </w:r>
      <w:r w:rsidRPr="00EB2200">
        <w:rPr>
          <w:rFonts w:ascii="Palatino Linotype" w:eastAsia="Palatino Linotype" w:hAnsi="Palatino Linotype" w:cs="Palatino Linotype"/>
          <w:b/>
          <w:sz w:val="22"/>
          <w:lang w:val="es-ES"/>
        </w:rPr>
        <w:t>confirmar la respuesta</w:t>
      </w:r>
      <w:r w:rsidRPr="00EB2200">
        <w:rPr>
          <w:rFonts w:ascii="Palatino Linotype" w:eastAsia="Palatino Linotype" w:hAnsi="Palatino Linotype" w:cs="Palatino Linotype"/>
          <w:sz w:val="22"/>
          <w:lang w:val="es-ES"/>
        </w:rPr>
        <w:t xml:space="preserve"> del </w:t>
      </w:r>
      <w:r w:rsidRPr="00EB2200">
        <w:rPr>
          <w:rFonts w:ascii="Palatino Linotype" w:eastAsia="Palatino Linotype" w:hAnsi="Palatino Linotype" w:cs="Palatino Linotype"/>
          <w:b/>
          <w:sz w:val="22"/>
          <w:lang w:val="es-ES"/>
        </w:rPr>
        <w:t>Sujeto Obligado</w:t>
      </w:r>
      <w:r w:rsidRPr="00EB2200">
        <w:rPr>
          <w:rFonts w:ascii="Palatino Linotype" w:eastAsia="Palatino Linotype" w:hAnsi="Palatino Linotype" w:cs="Palatino Linotype"/>
          <w:sz w:val="22"/>
          <w:lang w:val="es-ES"/>
        </w:rPr>
        <w:t xml:space="preserve"> en el recurso de revisión </w:t>
      </w:r>
      <w:r w:rsidRPr="00EB2200">
        <w:rPr>
          <w:rFonts w:ascii="Palatino Linotype" w:eastAsia="Palatino Linotype" w:hAnsi="Palatino Linotype" w:cs="Palatino Linotype"/>
          <w:b/>
          <w:sz w:val="22"/>
          <w:lang w:val="es-ES"/>
        </w:rPr>
        <w:t>06535/INFOEM/IP/RR/2024</w:t>
      </w:r>
      <w:r w:rsidRPr="00EB2200">
        <w:rPr>
          <w:rFonts w:ascii="Palatino Linotype" w:eastAsia="Palatino Linotype" w:hAnsi="Palatino Linotype" w:cs="Palatino Linotype"/>
          <w:sz w:val="22"/>
          <w:lang w:val="es-ES"/>
        </w:rPr>
        <w:t xml:space="preserve">, sin embargo, en lo que respecta al recurso de revisión </w:t>
      </w:r>
      <w:r w:rsidRPr="00EB2200">
        <w:rPr>
          <w:rFonts w:ascii="Palatino Linotype" w:eastAsia="Palatino Linotype" w:hAnsi="Palatino Linotype" w:cs="Palatino Linotype"/>
          <w:b/>
          <w:sz w:val="22"/>
          <w:lang w:val="es-ES"/>
        </w:rPr>
        <w:t>06534/INFOEM/IP/RR/2024</w:t>
      </w:r>
      <w:r w:rsidRPr="00EB2200">
        <w:rPr>
          <w:rFonts w:ascii="Palatino Linotype" w:eastAsia="Palatino Linotype" w:hAnsi="Palatino Linotype" w:cs="Palatino Linotype"/>
          <w:sz w:val="22"/>
          <w:lang w:val="es-ES"/>
        </w:rPr>
        <w:t xml:space="preserve">,  toda vez que se está peticionando de igual forma el certificado médico, al determinar que el acuerdo de clasificación adjuntando para dar atención a la solicitud de información </w:t>
      </w:r>
      <w:r w:rsidRPr="00EB2200">
        <w:rPr>
          <w:rFonts w:ascii="Palatino Linotype" w:eastAsia="Palatino Linotype" w:hAnsi="Palatino Linotype" w:cs="Palatino Linotype"/>
          <w:b/>
          <w:sz w:val="22"/>
          <w:lang w:val="es-ES"/>
        </w:rPr>
        <w:t xml:space="preserve">00643/SF/IP/2024 </w:t>
      </w:r>
      <w:r w:rsidRPr="00EB2200">
        <w:rPr>
          <w:rFonts w:ascii="Palatino Linotype" w:eastAsia="Palatino Linotype" w:hAnsi="Palatino Linotype" w:cs="Palatino Linotype"/>
          <w:sz w:val="22"/>
          <w:lang w:val="es-ES"/>
        </w:rPr>
        <w:t>se emitió conforme a derecho</w:t>
      </w:r>
      <w:r w:rsidRPr="00EB2200">
        <w:rPr>
          <w:rFonts w:ascii="Palatino Linotype" w:eastAsia="Palatino Linotype" w:hAnsi="Palatino Linotype" w:cs="Palatino Linotype"/>
          <w:b/>
          <w:sz w:val="22"/>
          <w:lang w:val="es-ES"/>
        </w:rPr>
        <w:t xml:space="preserve">, </w:t>
      </w:r>
      <w:r w:rsidRPr="00EB2200">
        <w:rPr>
          <w:rFonts w:ascii="Palatino Linotype" w:eastAsia="Palatino Linotype" w:hAnsi="Palatino Linotype" w:cs="Palatino Linotype"/>
          <w:sz w:val="22"/>
          <w:szCs w:val="22"/>
        </w:rPr>
        <w:t xml:space="preserve">resulta procedente </w:t>
      </w:r>
      <w:r w:rsidR="005F77F7" w:rsidRPr="00EB2200">
        <w:rPr>
          <w:rFonts w:ascii="Palatino Linotype" w:eastAsia="Palatino Linotype" w:hAnsi="Palatino Linotype" w:cs="Palatino Linotype"/>
          <w:sz w:val="22"/>
          <w:szCs w:val="22"/>
        </w:rPr>
        <w:t xml:space="preserve">tomar en consideración el acuerdo en comento y </w:t>
      </w:r>
      <w:r w:rsidRPr="00EB2200">
        <w:rPr>
          <w:rFonts w:ascii="Palatino Linotype" w:eastAsia="Palatino Linotype" w:hAnsi="Palatino Linotype" w:cs="Palatino Linotype"/>
          <w:sz w:val="22"/>
          <w:szCs w:val="22"/>
        </w:rPr>
        <w:t xml:space="preserve">sobreseer el recurso de revisión </w:t>
      </w:r>
      <w:r w:rsidRPr="00EB2200">
        <w:rPr>
          <w:rFonts w:ascii="Palatino Linotype" w:eastAsia="Palatino Linotype" w:hAnsi="Palatino Linotype" w:cs="Palatino Linotype"/>
          <w:b/>
          <w:sz w:val="22"/>
          <w:szCs w:val="22"/>
        </w:rPr>
        <w:t xml:space="preserve">06534/INFOEM/IP/RR/2024, </w:t>
      </w:r>
      <w:r w:rsidRPr="00EB2200">
        <w:rPr>
          <w:rFonts w:ascii="Palatino Linotype" w:eastAsia="Palatino Linotype" w:hAnsi="Palatino Linotype" w:cs="Palatino Linotype"/>
          <w:sz w:val="22"/>
          <w:szCs w:val="22"/>
        </w:rPr>
        <w:t>pues se reitera, este versa sobre la misma información peticionada que es el certificado médico,</w:t>
      </w:r>
      <w:r w:rsidRPr="00EB2200">
        <w:rPr>
          <w:rFonts w:ascii="Palatino Linotype" w:eastAsia="Palatino Linotype" w:hAnsi="Palatino Linotype" w:cs="Palatino Linotype"/>
          <w:b/>
          <w:sz w:val="22"/>
          <w:szCs w:val="22"/>
        </w:rPr>
        <w:t xml:space="preserve"> </w:t>
      </w:r>
      <w:r w:rsidRPr="00EB2200">
        <w:rPr>
          <w:rFonts w:ascii="Palatino Linotype" w:eastAsia="Palatino Linotype" w:hAnsi="Palatino Linotype" w:cs="Palatino Linotype"/>
          <w:sz w:val="22"/>
          <w:szCs w:val="22"/>
        </w:rPr>
        <w:t>el cual fue clasificado como confidencial y</w:t>
      </w:r>
      <w:r w:rsidRPr="00EB2200">
        <w:rPr>
          <w:rFonts w:ascii="Palatino Linotype" w:eastAsia="Palatino Linotype" w:hAnsi="Palatino Linotype" w:cs="Palatino Linotype"/>
          <w:b/>
          <w:sz w:val="22"/>
          <w:szCs w:val="22"/>
        </w:rPr>
        <w:t xml:space="preserve"> </w:t>
      </w:r>
      <w:r w:rsidRPr="00EB2200">
        <w:rPr>
          <w:rFonts w:ascii="Palatino Linotype" w:eastAsia="Palatino Linotype" w:hAnsi="Palatino Linotype" w:cs="Palatino Linotype"/>
          <w:sz w:val="22"/>
          <w:szCs w:val="22"/>
        </w:rPr>
        <w:t xml:space="preserve">con anterioridad se analizó el acuerdo, por lo que al subsanarse las deficiencias de la respuesta, invocadas por </w:t>
      </w:r>
      <w:r w:rsidRPr="00EB2200">
        <w:rPr>
          <w:rFonts w:ascii="Palatino Linotype" w:eastAsia="Palatino Linotype" w:hAnsi="Palatino Linotype" w:cs="Palatino Linotype"/>
          <w:b/>
          <w:sz w:val="22"/>
          <w:szCs w:val="22"/>
        </w:rPr>
        <w:t xml:space="preserve">la parte Recurrente </w:t>
      </w:r>
      <w:r w:rsidRPr="00EB2200">
        <w:rPr>
          <w:rFonts w:ascii="Palatino Linotype" w:eastAsia="Palatino Linotype" w:hAnsi="Palatino Linotype" w:cs="Palatino Linotype"/>
          <w:sz w:val="22"/>
          <w:szCs w:val="22"/>
        </w:rPr>
        <w:t xml:space="preserve">en su escrito de recurso de revisión, cobra aplicación lo previsto en la fracción V del artículo 192, por lo que éste debe ser </w:t>
      </w:r>
      <w:r w:rsidRPr="00EB2200">
        <w:rPr>
          <w:rFonts w:ascii="Palatino Linotype" w:eastAsia="Palatino Linotype" w:hAnsi="Palatino Linotype" w:cs="Palatino Linotype"/>
          <w:i/>
          <w:sz w:val="22"/>
          <w:szCs w:val="22"/>
        </w:rPr>
        <w:t>sobreseído</w:t>
      </w:r>
      <w:r w:rsidRPr="00EB2200">
        <w:rPr>
          <w:rFonts w:ascii="Palatino Linotype" w:eastAsia="Palatino Linotype" w:hAnsi="Palatino Linotype" w:cs="Palatino Linotype"/>
          <w:sz w:val="22"/>
          <w:szCs w:val="22"/>
        </w:rPr>
        <w:t xml:space="preserve">. </w:t>
      </w:r>
    </w:p>
    <w:p w14:paraId="3C15F187" w14:textId="77777777" w:rsidR="00CA0347" w:rsidRPr="00EB2200" w:rsidRDefault="00CA0347" w:rsidP="00CA0347">
      <w:pPr>
        <w:spacing w:before="240" w:after="240" w:line="360" w:lineRule="auto"/>
        <w:jc w:val="both"/>
        <w:rPr>
          <w:rFonts w:ascii="Palatino Linotype" w:eastAsia="Palatino Linotype" w:hAnsi="Palatino Linotype" w:cs="Palatino Linotype"/>
          <w:b/>
          <w:sz w:val="22"/>
          <w:szCs w:val="22"/>
        </w:rPr>
      </w:pPr>
      <w:r w:rsidRPr="00EB2200">
        <w:rPr>
          <w:rFonts w:ascii="Palatino Linotype" w:eastAsia="Palatino Linotype" w:hAnsi="Palatino Linotype" w:cs="Palatino Linotype"/>
          <w:sz w:val="22"/>
          <w:szCs w:val="22"/>
        </w:rPr>
        <w:t xml:space="preserve">Atento a los razonamientos lógico jurídicos que han quedado precisados y toda vez que el  </w:t>
      </w:r>
      <w:r w:rsidRPr="00EB2200">
        <w:rPr>
          <w:rFonts w:ascii="Palatino Linotype" w:eastAsia="Palatino Linotype" w:hAnsi="Palatino Linotype" w:cs="Palatino Linotype"/>
          <w:i/>
          <w:sz w:val="22"/>
          <w:szCs w:val="22"/>
        </w:rPr>
        <w:t xml:space="preserve">sobreseimiento </w:t>
      </w:r>
      <w:r w:rsidRPr="00EB2200">
        <w:rPr>
          <w:rFonts w:ascii="Palatino Linotype" w:eastAsia="Palatino Linotype" w:hAnsi="Palatino Linotype" w:cs="Palatino Linotype"/>
          <w:sz w:val="22"/>
          <w:szCs w:val="22"/>
        </w:rPr>
        <w:t xml:space="preserve">es un acto que da por terminado el procedimiento administrativo de impugnación por alguna causa que sobreviniente en el juicio de que se trate, que impide a la autoridad referirse a lo sustancial de lo planteado por el recurrente teniendo como consecuencia dar por concluido el medio de impugnación, este Instituto se encuentra imposibilitado para entrar al estudio de fondo del recurso de revisión, lo anterior con apoyo en el criterio del Poder Judicial de la Federación con rubro: </w:t>
      </w:r>
      <w:r w:rsidRPr="00EB2200">
        <w:rPr>
          <w:rFonts w:ascii="Palatino Linotype" w:eastAsia="Palatino Linotype" w:hAnsi="Palatino Linotype" w:cs="Palatino Linotype"/>
          <w:b/>
          <w:sz w:val="22"/>
          <w:szCs w:val="22"/>
        </w:rPr>
        <w:t>SOBRESEIMIENTO, NO PERMITE ENTRAR AL ESTUDIO DE LAS CUESTIONES DE FONDO</w:t>
      </w:r>
      <w:r w:rsidRPr="00EB2200">
        <w:rPr>
          <w:rFonts w:ascii="Palatino Linotype" w:eastAsia="Palatino Linotype" w:hAnsi="Palatino Linotype" w:cs="Palatino Linotype"/>
          <w:sz w:val="22"/>
          <w:szCs w:val="22"/>
          <w:vertAlign w:val="superscript"/>
        </w:rPr>
        <w:footnoteReference w:id="4"/>
      </w:r>
      <w:r w:rsidRPr="00EB2200">
        <w:rPr>
          <w:rFonts w:ascii="Palatino Linotype" w:eastAsia="Palatino Linotype" w:hAnsi="Palatino Linotype" w:cs="Palatino Linotype"/>
          <w:b/>
          <w:sz w:val="22"/>
          <w:szCs w:val="22"/>
        </w:rPr>
        <w:t>.</w:t>
      </w:r>
    </w:p>
    <w:p w14:paraId="30DF9E70" w14:textId="77777777" w:rsidR="00CA0347" w:rsidRPr="00EB2200" w:rsidRDefault="00CA0347" w:rsidP="00CA0347">
      <w:pPr>
        <w:spacing w:before="240" w:after="240" w:line="360" w:lineRule="auto"/>
        <w:jc w:val="both"/>
        <w:rPr>
          <w:rFonts w:ascii="Palatino Linotype" w:eastAsia="Palatino Linotype" w:hAnsi="Palatino Linotype" w:cs="Palatino Linotype"/>
          <w:sz w:val="22"/>
          <w:szCs w:val="22"/>
        </w:rPr>
      </w:pPr>
      <w:r w:rsidRPr="00EB2200">
        <w:rPr>
          <w:rFonts w:ascii="Palatino Linotype" w:eastAsia="Palatino Linotype" w:hAnsi="Palatino Linotype" w:cs="Palatino Linotype"/>
          <w:sz w:val="22"/>
          <w:szCs w:val="22"/>
        </w:rPr>
        <w:lastRenderedPageBreak/>
        <w:t>Cabe destacar que la decisión de este Organismo Colegiado de sobreseer el recurso de revisión no implica una limitación o negación a la justicia, según lo ha establecido el Poder Judicial Federal, en el criterio que es aplicable por analogía, con rubro:</w:t>
      </w:r>
    </w:p>
    <w:p w14:paraId="0DCE011D" w14:textId="77777777" w:rsidR="00CA0347" w:rsidRPr="00EB2200" w:rsidRDefault="00CA0347" w:rsidP="00CA0347">
      <w:pPr>
        <w:spacing w:before="120" w:after="120"/>
        <w:ind w:left="851" w:right="902"/>
        <w:jc w:val="both"/>
        <w:rPr>
          <w:rFonts w:ascii="Palatino Linotype" w:eastAsia="Palatino Linotype" w:hAnsi="Palatino Linotype" w:cs="Palatino Linotype"/>
          <w:b/>
          <w:i/>
          <w:sz w:val="22"/>
          <w:szCs w:val="22"/>
        </w:rPr>
      </w:pPr>
      <w:r w:rsidRPr="00EB2200">
        <w:rPr>
          <w:rFonts w:ascii="Palatino Linotype" w:eastAsia="Palatino Linotype" w:hAnsi="Palatino Linotype" w:cs="Palatino Linotype"/>
          <w:b/>
          <w:i/>
          <w:sz w:val="22"/>
          <w:szCs w:val="22"/>
        </w:rPr>
        <w:t>“DESECHAMIENTO O SOBRESEIMIENTO EN EL JUICIO DE AMPARO. NO IMPLICA DENEGACIÓN DE JUSTICIA NI GENERA INSEGURIDAD JURÍDICA”</w:t>
      </w:r>
    </w:p>
    <w:p w14:paraId="330D6185" w14:textId="77777777" w:rsidR="00CA0347" w:rsidRPr="00EB2200" w:rsidRDefault="00CA0347" w:rsidP="00CA0347">
      <w:pPr>
        <w:spacing w:before="120" w:after="120"/>
        <w:ind w:left="851" w:right="902"/>
        <w:jc w:val="both"/>
        <w:rPr>
          <w:rFonts w:ascii="Palatino Linotype" w:eastAsia="Palatino Linotype" w:hAnsi="Palatino Linotype" w:cs="Palatino Linotype"/>
          <w:i/>
          <w:sz w:val="22"/>
          <w:szCs w:val="22"/>
        </w:rPr>
      </w:pPr>
      <w:r w:rsidRPr="00EB2200">
        <w:rPr>
          <w:rFonts w:ascii="Palatino Linotype" w:eastAsia="Palatino Linotype" w:hAnsi="Palatino Linotype" w:cs="Palatino Linotype"/>
          <w:i/>
          <w:sz w:val="22"/>
          <w:szCs w:val="22"/>
        </w:rPr>
        <w:t xml:space="preserve">Cuerpo de la tesis: Cuando se desecha una demanda de amparo o se sobresee en el juicio, ello no implica denegar justicia ni genera inseguridad jurídica, ya que la obligación de los tribunales no es tramitar y resolver en el fondo todos los asuntos sometidos a su consideración en forma favorable a los intereses del solicitante, sino que se circunscribe a la posibilidad que tiene cualquier individuo de acudir ante los órganos jurisdiccionales, con su promoción (demanda), a la cual debe darse el trámite acorde a las formalidades rectoras del procedimiento respectivo, dentro de las cuales el legislador previó las causales de improcedencia y sobreseimiento. Así, cuando el juzgador o tribunal de amparo se funda en una de ellas para desechar o sobreseer en un juicio, imparte justicia, puesto que el acceso a ella no se ve menoscabado, sino que es efectivo, ni se deja en estado de indefensión al promovente, no obstante sea desfavorable, al no poder negar que se da respuesta a la petición de amparo, con independencia de que no comparta el sentido de la resolución, dado que de esa forma quien imparte justicia se pronuncia sobre la acción, diciendo así el derecho y permitiendo que impere el orden jurídico.” </w:t>
      </w:r>
    </w:p>
    <w:p w14:paraId="2362F6B2" w14:textId="77777777" w:rsidR="00CA0347" w:rsidRPr="00EB2200" w:rsidRDefault="00CA0347" w:rsidP="00CA0347">
      <w:pPr>
        <w:pStyle w:val="Textoindependiente"/>
        <w:tabs>
          <w:tab w:val="left" w:pos="7936"/>
        </w:tabs>
        <w:kinsoku w:val="0"/>
        <w:overflowPunct w:val="0"/>
        <w:spacing w:before="240" w:after="240" w:line="360" w:lineRule="auto"/>
        <w:jc w:val="both"/>
        <w:rPr>
          <w:rFonts w:ascii="Palatino Linotype" w:eastAsia="Palatino Linotype" w:hAnsi="Palatino Linotype" w:cs="Palatino Linotype"/>
          <w:sz w:val="22"/>
          <w:szCs w:val="22"/>
        </w:rPr>
      </w:pPr>
      <w:r w:rsidRPr="00EB2200">
        <w:rPr>
          <w:rFonts w:ascii="Palatino Linotype" w:hAnsi="Palatino Linotype"/>
          <w:sz w:val="22"/>
          <w:szCs w:val="22"/>
        </w:rPr>
        <w:t xml:space="preserve">Es por todo lo expuesto que se determinar </w:t>
      </w:r>
      <w:r w:rsidRPr="00EB2200">
        <w:rPr>
          <w:rFonts w:ascii="Palatino Linotype" w:hAnsi="Palatino Linotype"/>
          <w:b/>
          <w:sz w:val="22"/>
          <w:szCs w:val="22"/>
        </w:rPr>
        <w:t>SOBRESEER</w:t>
      </w:r>
      <w:r w:rsidRPr="00EB2200">
        <w:rPr>
          <w:rFonts w:ascii="Palatino Linotype" w:hAnsi="Palatino Linotype"/>
          <w:sz w:val="22"/>
          <w:szCs w:val="22"/>
        </w:rPr>
        <w:t xml:space="preserve"> el recurso de revisión número </w:t>
      </w:r>
      <w:r w:rsidRPr="00EB2200">
        <w:rPr>
          <w:rFonts w:ascii="Palatino Linotype" w:hAnsi="Palatino Linotype"/>
          <w:b/>
          <w:sz w:val="22"/>
          <w:szCs w:val="22"/>
        </w:rPr>
        <w:t>06534/INFOEM/IP/RR/2024</w:t>
      </w:r>
      <w:r w:rsidRPr="00EB2200">
        <w:rPr>
          <w:rFonts w:ascii="Palatino Linotype" w:hAnsi="Palatino Linotype"/>
          <w:sz w:val="22"/>
          <w:szCs w:val="22"/>
        </w:rPr>
        <w:t xml:space="preserve">, por haber quedado sin materia, de conformidad con el </w:t>
      </w:r>
      <w:r w:rsidRPr="00EB2200">
        <w:rPr>
          <w:rFonts w:ascii="Palatino Linotype" w:eastAsia="Palatino Linotype" w:hAnsi="Palatino Linotype" w:cs="Palatino Linotype"/>
          <w:sz w:val="22"/>
          <w:szCs w:val="22"/>
        </w:rPr>
        <w:t xml:space="preserve">artículo 192, fracción V, de la Ley de Transparencia y Acceso a la Información Pública del Estado de México y Municipios. </w:t>
      </w:r>
    </w:p>
    <w:p w14:paraId="269EDA2A" w14:textId="77777777" w:rsidR="0009100E" w:rsidRPr="00EB2200" w:rsidRDefault="00DF6B90">
      <w:pPr>
        <w:spacing w:before="240" w:after="240" w:line="360" w:lineRule="auto"/>
        <w:jc w:val="both"/>
        <w:rPr>
          <w:rFonts w:ascii="Palatino Linotype" w:eastAsia="Palatino Linotype" w:hAnsi="Palatino Linotype" w:cs="Palatino Linotype"/>
          <w:sz w:val="22"/>
          <w:szCs w:val="22"/>
        </w:rPr>
      </w:pPr>
      <w:r w:rsidRPr="00EB2200">
        <w:rPr>
          <w:rFonts w:ascii="Palatino Linotype" w:eastAsia="Palatino Linotype" w:hAnsi="Palatino Linotype" w:cs="Palatino Linotype"/>
          <w:sz w:val="22"/>
          <w:szCs w:val="22"/>
        </w:rPr>
        <w:t>Por lo anteriormente expuesto y con fundamento en lo prescrito en los artíc</w:t>
      </w:r>
      <w:r w:rsidR="00DA4C52" w:rsidRPr="00EB2200">
        <w:rPr>
          <w:rFonts w:ascii="Palatino Linotype" w:eastAsia="Palatino Linotype" w:hAnsi="Palatino Linotype" w:cs="Palatino Linotype"/>
          <w:sz w:val="22"/>
          <w:szCs w:val="22"/>
        </w:rPr>
        <w:t>ulos 5 párrafos trigésimo tercero, trigésimo cuarto y trigésimo quin</w:t>
      </w:r>
      <w:r w:rsidRPr="00EB2200">
        <w:rPr>
          <w:rFonts w:ascii="Palatino Linotype" w:eastAsia="Palatino Linotype" w:hAnsi="Palatino Linotype" w:cs="Palatino Linotype"/>
          <w:sz w:val="22"/>
          <w:szCs w:val="22"/>
        </w:rPr>
        <w:t xml:space="preserve">to de la Constitución Política del Estado Libre y Soberano de México; 2, fracción II; 29, 36 fracciones I y II; 176, 178, 181, 185 y 186 </w:t>
      </w:r>
      <w:r w:rsidRPr="00EB2200">
        <w:rPr>
          <w:rFonts w:ascii="Palatino Linotype" w:eastAsia="Palatino Linotype" w:hAnsi="Palatino Linotype" w:cs="Palatino Linotype"/>
          <w:sz w:val="22"/>
          <w:szCs w:val="22"/>
        </w:rPr>
        <w:lastRenderedPageBreak/>
        <w:t>fracción III de la Ley de Transparencia y Acceso a la Información Pública del Estado de México y Municipios, este Pleno:</w:t>
      </w:r>
    </w:p>
    <w:p w14:paraId="37244C62" w14:textId="77777777" w:rsidR="0009100E" w:rsidRPr="00EB2200" w:rsidRDefault="00DF6B90">
      <w:pPr>
        <w:numPr>
          <w:ilvl w:val="0"/>
          <w:numId w:val="4"/>
        </w:numPr>
        <w:pBdr>
          <w:top w:val="nil"/>
          <w:left w:val="nil"/>
          <w:bottom w:val="nil"/>
          <w:right w:val="nil"/>
          <w:between w:val="nil"/>
        </w:pBdr>
        <w:spacing w:before="240" w:after="240" w:line="360" w:lineRule="auto"/>
        <w:ind w:left="567" w:hanging="141"/>
        <w:jc w:val="center"/>
        <w:rPr>
          <w:rFonts w:ascii="Palatino Linotype" w:eastAsia="Palatino Linotype" w:hAnsi="Palatino Linotype" w:cs="Palatino Linotype"/>
          <w:b/>
        </w:rPr>
      </w:pPr>
      <w:r w:rsidRPr="00EB2200">
        <w:rPr>
          <w:rFonts w:ascii="Palatino Linotype" w:eastAsia="Palatino Linotype" w:hAnsi="Palatino Linotype" w:cs="Palatino Linotype"/>
          <w:b/>
        </w:rPr>
        <w:t>R E S U E L V E:</w:t>
      </w:r>
    </w:p>
    <w:p w14:paraId="06931E40" w14:textId="77777777" w:rsidR="00CA0347" w:rsidRPr="00EB2200" w:rsidRDefault="00CA0347">
      <w:pPr>
        <w:spacing w:before="240" w:after="240" w:line="360" w:lineRule="auto"/>
        <w:jc w:val="both"/>
        <w:rPr>
          <w:rFonts w:ascii="Palatino Linotype" w:eastAsia="Palatino Linotype" w:hAnsi="Palatino Linotype" w:cs="Palatino Linotype"/>
          <w:sz w:val="22"/>
          <w:szCs w:val="22"/>
        </w:rPr>
      </w:pPr>
      <w:bookmarkStart w:id="2" w:name="_heading=h.2et92p0" w:colFirst="0" w:colLast="0"/>
      <w:bookmarkEnd w:id="2"/>
      <w:r w:rsidRPr="00EB2200">
        <w:rPr>
          <w:rFonts w:ascii="Palatino Linotype" w:eastAsia="Palatino Linotype" w:hAnsi="Palatino Linotype" w:cs="Palatino Linotype"/>
          <w:b/>
          <w:sz w:val="22"/>
          <w:szCs w:val="22"/>
        </w:rPr>
        <w:t xml:space="preserve">Primero. Se SOBRESEE </w:t>
      </w:r>
      <w:r w:rsidRPr="00EB2200">
        <w:rPr>
          <w:rFonts w:ascii="Palatino Linotype" w:eastAsia="Palatino Linotype" w:hAnsi="Palatino Linotype" w:cs="Palatino Linotype"/>
          <w:sz w:val="22"/>
          <w:szCs w:val="22"/>
        </w:rPr>
        <w:t>el recurso de revisión</w:t>
      </w:r>
      <w:r w:rsidRPr="00EB2200">
        <w:rPr>
          <w:rFonts w:ascii="Palatino Linotype" w:eastAsia="Palatino Linotype" w:hAnsi="Palatino Linotype" w:cs="Palatino Linotype"/>
          <w:b/>
          <w:sz w:val="22"/>
          <w:szCs w:val="22"/>
        </w:rPr>
        <w:t xml:space="preserve"> 06534/INFOEM/IP/RR/2024, </w:t>
      </w:r>
      <w:r w:rsidRPr="00EB2200">
        <w:rPr>
          <w:rFonts w:ascii="Palatino Linotype" w:eastAsia="Palatino Linotype" w:hAnsi="Palatino Linotype" w:cs="Palatino Linotype"/>
          <w:sz w:val="22"/>
          <w:szCs w:val="22"/>
        </w:rPr>
        <w:t xml:space="preserve">en términos del </w:t>
      </w:r>
      <w:r w:rsidRPr="00EB2200">
        <w:rPr>
          <w:rFonts w:ascii="Palatino Linotype" w:eastAsia="Palatino Linotype" w:hAnsi="Palatino Linotype" w:cs="Palatino Linotype"/>
          <w:b/>
          <w:sz w:val="22"/>
          <w:szCs w:val="22"/>
        </w:rPr>
        <w:t>Considerando Cuarto</w:t>
      </w:r>
      <w:r w:rsidRPr="00EB2200">
        <w:rPr>
          <w:rFonts w:ascii="Palatino Linotype" w:eastAsia="Palatino Linotype" w:hAnsi="Palatino Linotype" w:cs="Palatino Linotype"/>
          <w:sz w:val="22"/>
          <w:szCs w:val="22"/>
        </w:rPr>
        <w:t xml:space="preserve"> de la presente resolución, por haber quedado sin materia, de conformidad con el artículo 192, fracción V, de la Ley de Transparencia y Acceso a la Información Pública del Estado de México y Municipios.</w:t>
      </w:r>
    </w:p>
    <w:p w14:paraId="54FC3E23" w14:textId="77777777" w:rsidR="0009100E" w:rsidRPr="00EB2200" w:rsidRDefault="00CA0347">
      <w:pPr>
        <w:spacing w:before="240" w:after="240" w:line="360" w:lineRule="auto"/>
        <w:jc w:val="both"/>
        <w:rPr>
          <w:rFonts w:ascii="Palatino Linotype" w:eastAsia="Palatino Linotype" w:hAnsi="Palatino Linotype" w:cs="Palatino Linotype"/>
          <w:sz w:val="22"/>
          <w:szCs w:val="22"/>
        </w:rPr>
      </w:pPr>
      <w:r w:rsidRPr="00EB2200">
        <w:rPr>
          <w:rFonts w:ascii="Palatino Linotype" w:eastAsia="Palatino Linotype" w:hAnsi="Palatino Linotype" w:cs="Palatino Linotype"/>
          <w:b/>
          <w:sz w:val="22"/>
          <w:szCs w:val="22"/>
        </w:rPr>
        <w:t>Segund</w:t>
      </w:r>
      <w:r w:rsidR="00DF6B90" w:rsidRPr="00EB2200">
        <w:rPr>
          <w:rFonts w:ascii="Palatino Linotype" w:eastAsia="Palatino Linotype" w:hAnsi="Palatino Linotype" w:cs="Palatino Linotype"/>
          <w:b/>
          <w:sz w:val="22"/>
          <w:szCs w:val="22"/>
        </w:rPr>
        <w:t xml:space="preserve">o. </w:t>
      </w:r>
      <w:r w:rsidR="00DF6B90" w:rsidRPr="00EB2200">
        <w:rPr>
          <w:rFonts w:ascii="Palatino Linotype" w:eastAsia="Palatino Linotype" w:hAnsi="Palatino Linotype" w:cs="Palatino Linotype"/>
          <w:sz w:val="22"/>
          <w:szCs w:val="22"/>
        </w:rPr>
        <w:t>Resultan</w:t>
      </w:r>
      <w:r w:rsidR="00DF6B90" w:rsidRPr="00EB2200">
        <w:rPr>
          <w:rFonts w:ascii="Palatino Linotype" w:eastAsia="Palatino Linotype" w:hAnsi="Palatino Linotype" w:cs="Palatino Linotype"/>
          <w:b/>
          <w:sz w:val="22"/>
          <w:szCs w:val="22"/>
        </w:rPr>
        <w:t xml:space="preserve"> infundados </w:t>
      </w:r>
      <w:r w:rsidR="00DF6B90" w:rsidRPr="00EB2200">
        <w:rPr>
          <w:rFonts w:ascii="Palatino Linotype" w:eastAsia="Palatino Linotype" w:hAnsi="Palatino Linotype" w:cs="Palatino Linotype"/>
          <w:sz w:val="22"/>
          <w:szCs w:val="22"/>
        </w:rPr>
        <w:t xml:space="preserve">los motivos de inconformidad hechos valer por </w:t>
      </w:r>
      <w:r w:rsidR="00DF6B90" w:rsidRPr="00EB2200">
        <w:rPr>
          <w:rFonts w:ascii="Palatino Linotype" w:eastAsia="Palatino Linotype" w:hAnsi="Palatino Linotype" w:cs="Palatino Linotype"/>
          <w:b/>
          <w:sz w:val="22"/>
          <w:szCs w:val="22"/>
        </w:rPr>
        <w:t xml:space="preserve">la parte Recurrente </w:t>
      </w:r>
      <w:r w:rsidR="00DF6B90" w:rsidRPr="00EB2200">
        <w:rPr>
          <w:rFonts w:ascii="Palatino Linotype" w:eastAsia="Palatino Linotype" w:hAnsi="Palatino Linotype" w:cs="Palatino Linotype"/>
          <w:sz w:val="22"/>
          <w:szCs w:val="22"/>
        </w:rPr>
        <w:t xml:space="preserve">en el Recurso de Revisión </w:t>
      </w:r>
      <w:r w:rsidR="001E11B3" w:rsidRPr="00EB2200">
        <w:rPr>
          <w:rFonts w:ascii="Palatino Linotype" w:eastAsia="Palatino Linotype" w:hAnsi="Palatino Linotype" w:cs="Palatino Linotype"/>
          <w:b/>
          <w:sz w:val="22"/>
          <w:szCs w:val="22"/>
        </w:rPr>
        <w:t>06535/INFOEM/IP/RR/2024</w:t>
      </w:r>
      <w:r w:rsidR="00DF6B90" w:rsidRPr="00EB2200">
        <w:rPr>
          <w:rFonts w:ascii="Palatino Linotype" w:eastAsia="Palatino Linotype" w:hAnsi="Palatino Linotype" w:cs="Palatino Linotype"/>
          <w:b/>
          <w:sz w:val="22"/>
          <w:szCs w:val="22"/>
        </w:rPr>
        <w:t xml:space="preserve">, </w:t>
      </w:r>
      <w:r w:rsidR="00DF6B90" w:rsidRPr="00EB2200">
        <w:rPr>
          <w:rFonts w:ascii="Palatino Linotype" w:eastAsia="Palatino Linotype" w:hAnsi="Palatino Linotype" w:cs="Palatino Linotype"/>
          <w:sz w:val="22"/>
          <w:szCs w:val="22"/>
        </w:rPr>
        <w:t>por lo que en términos del</w:t>
      </w:r>
      <w:r w:rsidR="00DF6B90" w:rsidRPr="00EB2200">
        <w:rPr>
          <w:rFonts w:ascii="Palatino Linotype" w:eastAsia="Palatino Linotype" w:hAnsi="Palatino Linotype" w:cs="Palatino Linotype"/>
          <w:b/>
          <w:sz w:val="22"/>
          <w:szCs w:val="22"/>
        </w:rPr>
        <w:t xml:space="preserve"> Considerando Cuarto </w:t>
      </w:r>
      <w:r w:rsidR="00DF6B90" w:rsidRPr="00EB2200">
        <w:rPr>
          <w:rFonts w:ascii="Palatino Linotype" w:eastAsia="Palatino Linotype" w:hAnsi="Palatino Linotype" w:cs="Palatino Linotype"/>
          <w:sz w:val="22"/>
          <w:szCs w:val="22"/>
        </w:rPr>
        <w:t xml:space="preserve">se </w:t>
      </w:r>
      <w:r w:rsidR="00DF6B90" w:rsidRPr="00EB2200">
        <w:rPr>
          <w:rFonts w:ascii="Palatino Linotype" w:eastAsia="Palatino Linotype" w:hAnsi="Palatino Linotype" w:cs="Palatino Linotype"/>
          <w:b/>
          <w:sz w:val="22"/>
          <w:szCs w:val="22"/>
        </w:rPr>
        <w:t xml:space="preserve">CONFIRMA </w:t>
      </w:r>
      <w:r w:rsidR="00DF6B90" w:rsidRPr="00EB2200">
        <w:rPr>
          <w:rFonts w:ascii="Palatino Linotype" w:eastAsia="Palatino Linotype" w:hAnsi="Palatino Linotype" w:cs="Palatino Linotype"/>
          <w:sz w:val="22"/>
          <w:szCs w:val="22"/>
        </w:rPr>
        <w:t xml:space="preserve">la respuesta del </w:t>
      </w:r>
      <w:r w:rsidR="00DF6B90" w:rsidRPr="00EB2200">
        <w:rPr>
          <w:rFonts w:ascii="Palatino Linotype" w:eastAsia="Palatino Linotype" w:hAnsi="Palatino Linotype" w:cs="Palatino Linotype"/>
          <w:b/>
          <w:sz w:val="22"/>
          <w:szCs w:val="22"/>
        </w:rPr>
        <w:t>Sujeto Obligado</w:t>
      </w:r>
      <w:r w:rsidR="00DF6B90" w:rsidRPr="00EB2200">
        <w:rPr>
          <w:rFonts w:ascii="Palatino Linotype" w:eastAsia="Palatino Linotype" w:hAnsi="Palatino Linotype" w:cs="Palatino Linotype"/>
          <w:sz w:val="22"/>
          <w:szCs w:val="22"/>
        </w:rPr>
        <w:t>.</w:t>
      </w:r>
    </w:p>
    <w:p w14:paraId="6BE8AA17" w14:textId="77777777" w:rsidR="001E11B3" w:rsidRPr="00EB2200" w:rsidRDefault="001E11B3" w:rsidP="001E11B3">
      <w:pPr>
        <w:spacing w:before="240" w:after="240" w:line="360" w:lineRule="auto"/>
        <w:ind w:right="49"/>
        <w:jc w:val="both"/>
        <w:rPr>
          <w:rFonts w:ascii="Palatino Linotype" w:eastAsia="Palatino Linotype" w:hAnsi="Palatino Linotype" w:cs="Palatino Linotype"/>
          <w:sz w:val="22"/>
          <w:szCs w:val="22"/>
          <w:lang w:val="es-ES"/>
        </w:rPr>
      </w:pPr>
      <w:bookmarkStart w:id="3" w:name="_heading=h.3znysh7" w:colFirst="0" w:colLast="0"/>
      <w:bookmarkEnd w:id="3"/>
      <w:r w:rsidRPr="00EB2200">
        <w:rPr>
          <w:rFonts w:ascii="Palatino Linotype" w:eastAsia="Palatino Linotype" w:hAnsi="Palatino Linotype" w:cs="Palatino Linotype"/>
          <w:b/>
          <w:sz w:val="22"/>
          <w:szCs w:val="22"/>
          <w:lang w:val="es-ES"/>
        </w:rPr>
        <w:t>Tercero. Notifíquese vía Sistema de Acceso a la Información Mexiquense</w:t>
      </w:r>
      <w:r w:rsidRPr="00EB2200">
        <w:rPr>
          <w:rFonts w:ascii="Palatino Linotype" w:eastAsia="Palatino Linotype" w:hAnsi="Palatino Linotype" w:cs="Palatino Linotype"/>
          <w:sz w:val="22"/>
          <w:szCs w:val="22"/>
          <w:lang w:val="es-ES"/>
        </w:rPr>
        <w:t xml:space="preserve"> (</w:t>
      </w:r>
      <w:r w:rsidRPr="00EB2200">
        <w:rPr>
          <w:rFonts w:ascii="Palatino Linotype" w:eastAsia="Palatino Linotype" w:hAnsi="Palatino Linotype" w:cs="Palatino Linotype"/>
          <w:b/>
          <w:sz w:val="22"/>
          <w:szCs w:val="22"/>
          <w:lang w:val="es-ES"/>
        </w:rPr>
        <w:t>SAIMEX)</w:t>
      </w:r>
      <w:r w:rsidRPr="00EB2200">
        <w:rPr>
          <w:rFonts w:ascii="Palatino Linotype" w:eastAsia="Palatino Linotype" w:hAnsi="Palatino Linotype" w:cs="Palatino Linotype"/>
          <w:b/>
          <w:i/>
          <w:sz w:val="22"/>
          <w:szCs w:val="22"/>
          <w:lang w:val="es-ES"/>
        </w:rPr>
        <w:t xml:space="preserve">, </w:t>
      </w:r>
      <w:r w:rsidRPr="00EB2200">
        <w:rPr>
          <w:rFonts w:ascii="Palatino Linotype" w:eastAsia="Palatino Linotype" w:hAnsi="Palatino Linotype" w:cs="Palatino Linotype"/>
          <w:sz w:val="22"/>
          <w:szCs w:val="22"/>
          <w:lang w:val="es-ES"/>
        </w:rPr>
        <w:t xml:space="preserve">al Titular de la Unidad de Transparencia del </w:t>
      </w:r>
      <w:r w:rsidRPr="00EB2200">
        <w:rPr>
          <w:rFonts w:ascii="Palatino Linotype" w:eastAsia="Palatino Linotype" w:hAnsi="Palatino Linotype" w:cs="Palatino Linotype"/>
          <w:b/>
          <w:sz w:val="22"/>
          <w:szCs w:val="22"/>
          <w:lang w:val="es-ES"/>
        </w:rPr>
        <w:t>Sujeto Obligado</w:t>
      </w:r>
      <w:r w:rsidRPr="00EB2200">
        <w:rPr>
          <w:rFonts w:ascii="Palatino Linotype" w:eastAsia="Palatino Linotype" w:hAnsi="Palatino Linotype" w:cs="Palatino Linotype"/>
          <w:sz w:val="22"/>
          <w:szCs w:val="22"/>
          <w:lang w:val="es-ES"/>
        </w:rPr>
        <w:t xml:space="preserve"> la presente resolución, para su conocimiento.</w:t>
      </w:r>
    </w:p>
    <w:p w14:paraId="57D22B57" w14:textId="77777777" w:rsidR="001E11B3" w:rsidRPr="00EB2200" w:rsidRDefault="001E11B3" w:rsidP="001E11B3">
      <w:pPr>
        <w:spacing w:before="240" w:after="240" w:line="360" w:lineRule="auto"/>
        <w:ind w:right="49"/>
        <w:jc w:val="both"/>
        <w:rPr>
          <w:rFonts w:ascii="Palatino Linotype" w:eastAsia="Palatino Linotype" w:hAnsi="Palatino Linotype" w:cs="Palatino Linotype"/>
          <w:sz w:val="22"/>
          <w:szCs w:val="22"/>
        </w:rPr>
      </w:pPr>
      <w:r w:rsidRPr="00EB2200">
        <w:rPr>
          <w:rFonts w:ascii="Palatino Linotype" w:eastAsia="Palatino Linotype" w:hAnsi="Palatino Linotype" w:cs="Palatino Linotype"/>
          <w:b/>
          <w:sz w:val="22"/>
          <w:szCs w:val="22"/>
          <w:lang w:val="es-ES"/>
        </w:rPr>
        <w:t xml:space="preserve">Cuarto. </w:t>
      </w:r>
      <w:r w:rsidRPr="00EB2200">
        <w:rPr>
          <w:rFonts w:ascii="Palatino Linotype" w:eastAsia="Palatino Linotype" w:hAnsi="Palatino Linotype" w:cs="Palatino Linotype"/>
          <w:b/>
          <w:sz w:val="22"/>
          <w:szCs w:val="22"/>
        </w:rPr>
        <w:t xml:space="preserve">Notifíquese vía SAIMEX, </w:t>
      </w:r>
      <w:r w:rsidRPr="00EB2200">
        <w:rPr>
          <w:rFonts w:ascii="Palatino Linotype" w:eastAsia="Palatino Linotype" w:hAnsi="Palatino Linotype" w:cs="Palatino Linotype"/>
          <w:sz w:val="22"/>
          <w:szCs w:val="22"/>
        </w:rPr>
        <w:t>a</w:t>
      </w:r>
      <w:r w:rsidRPr="00EB2200">
        <w:rPr>
          <w:rFonts w:ascii="Palatino Linotype" w:eastAsia="Palatino Linotype" w:hAnsi="Palatino Linotype" w:cs="Palatino Linotype"/>
          <w:b/>
          <w:sz w:val="22"/>
          <w:szCs w:val="22"/>
        </w:rPr>
        <w:t xml:space="preserve"> la parte Recurrente</w:t>
      </w:r>
      <w:r w:rsidRPr="00EB2200">
        <w:rPr>
          <w:rFonts w:ascii="Palatino Linotype" w:eastAsia="Palatino Linotype" w:hAnsi="Palatino Linotype" w:cs="Palatino Linotype"/>
          <w:sz w:val="22"/>
          <w:szCs w:val="22"/>
        </w:rPr>
        <w:t xml:space="preserve"> la presente resolución, así como, que de conformidad con lo establecido en los artículos 159 y 160 de la Ley General de Transparencia y Acceso a la Información Pública, y en el artículo 196 de la Ley de Transparencia y Acceso a la Información Pública del Estado de México y Municipios, podrá impugnarla vía recurso de inconformidad ante el Instituto Nacional de Transparencia, Acceso a la Información y Protección de Datos Personales, o bien, vía Juicio de Amparo en los términos de las leyes aplicables.</w:t>
      </w:r>
    </w:p>
    <w:p w14:paraId="6F7B8D68" w14:textId="77777777" w:rsidR="00EB2200" w:rsidRPr="00EB2200" w:rsidRDefault="00EB2200" w:rsidP="001E11B3">
      <w:pPr>
        <w:spacing w:before="240" w:after="240" w:line="360" w:lineRule="auto"/>
        <w:ind w:right="49"/>
        <w:jc w:val="both"/>
        <w:rPr>
          <w:rFonts w:ascii="Palatino Linotype" w:eastAsia="Palatino Linotype" w:hAnsi="Palatino Linotype" w:cs="Palatino Linotype"/>
          <w:sz w:val="22"/>
          <w:szCs w:val="22"/>
        </w:rPr>
      </w:pPr>
    </w:p>
    <w:p w14:paraId="34D59387" w14:textId="77777777" w:rsidR="0009100E" w:rsidRPr="00EB2200" w:rsidRDefault="00DF6B90">
      <w:pPr>
        <w:spacing w:before="240" w:after="240" w:line="360" w:lineRule="auto"/>
        <w:jc w:val="both"/>
        <w:rPr>
          <w:rFonts w:ascii="Palatino Linotype" w:eastAsia="Palatino Linotype" w:hAnsi="Palatino Linotype" w:cs="Palatino Linotype"/>
        </w:rPr>
        <w:sectPr w:rsidR="0009100E" w:rsidRPr="00EB2200">
          <w:headerReference w:type="even" r:id="rId16"/>
          <w:headerReference w:type="default" r:id="rId17"/>
          <w:footerReference w:type="even" r:id="rId18"/>
          <w:footerReference w:type="default" r:id="rId19"/>
          <w:headerReference w:type="first" r:id="rId20"/>
          <w:footerReference w:type="first" r:id="rId21"/>
          <w:pgSz w:w="12240" w:h="15840"/>
          <w:pgMar w:top="621" w:right="1701" w:bottom="1701" w:left="1701" w:header="618" w:footer="709" w:gutter="0"/>
          <w:pgNumType w:start="1"/>
          <w:cols w:space="720"/>
          <w:titlePg/>
        </w:sectPr>
      </w:pPr>
      <w:r w:rsidRPr="00EB2200">
        <w:rPr>
          <w:rFonts w:ascii="Palatino Linotype" w:eastAsia="Palatino Linotype" w:hAnsi="Palatino Linotype" w:cs="Palatino Linotype"/>
        </w:rPr>
        <w:lastRenderedPageBreak/>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1E11B3" w:rsidRPr="00EB2200">
        <w:rPr>
          <w:rFonts w:ascii="Palatino Linotype" w:eastAsia="Palatino Linotype" w:hAnsi="Palatino Linotype" w:cs="Palatino Linotype"/>
        </w:rPr>
        <w:t>CUADRAGÉSIMA</w:t>
      </w:r>
      <w:r w:rsidRPr="00EB2200">
        <w:rPr>
          <w:rFonts w:ascii="Palatino Linotype" w:eastAsia="Palatino Linotype" w:hAnsi="Palatino Linotype" w:cs="Palatino Linotype"/>
        </w:rPr>
        <w:t xml:space="preserve"> SESIÓN OR</w:t>
      </w:r>
      <w:r w:rsidR="001E11B3" w:rsidRPr="00EB2200">
        <w:rPr>
          <w:rFonts w:ascii="Palatino Linotype" w:eastAsia="Palatino Linotype" w:hAnsi="Palatino Linotype" w:cs="Palatino Linotype"/>
        </w:rPr>
        <w:t>DINARIA CELEBRADA EL VEINTIUNO DE NOV</w:t>
      </w:r>
      <w:r w:rsidRPr="00EB2200">
        <w:rPr>
          <w:rFonts w:ascii="Palatino Linotype" w:eastAsia="Palatino Linotype" w:hAnsi="Palatino Linotype" w:cs="Palatino Linotype"/>
        </w:rPr>
        <w:t>IEMBRE DE DOS MIL VEINTICUATRO, ANTE EL SECRETARIO TÉCNICO DEL PLENO, ALEXIS TAPIA RAMÍREZ.</w:t>
      </w:r>
    </w:p>
    <w:p w14:paraId="0089839B" w14:textId="77777777" w:rsidR="0009100E" w:rsidRPr="00EB2200" w:rsidRDefault="0009100E">
      <w:pPr>
        <w:spacing w:before="240" w:after="240"/>
        <w:jc w:val="both"/>
        <w:rPr>
          <w:rFonts w:ascii="Palatino Linotype" w:eastAsia="Palatino Linotype" w:hAnsi="Palatino Linotype" w:cs="Palatino Linotype"/>
          <w:sz w:val="20"/>
          <w:szCs w:val="20"/>
        </w:rPr>
      </w:pPr>
    </w:p>
    <w:p w14:paraId="368A7174" w14:textId="77777777" w:rsidR="0009100E" w:rsidRPr="00EB2200" w:rsidRDefault="0009100E">
      <w:pPr>
        <w:spacing w:before="240" w:after="240"/>
        <w:jc w:val="both"/>
        <w:rPr>
          <w:rFonts w:ascii="Palatino Linotype" w:eastAsia="Palatino Linotype" w:hAnsi="Palatino Linotype" w:cs="Palatino Linotype"/>
          <w:sz w:val="20"/>
          <w:szCs w:val="20"/>
        </w:rPr>
      </w:pPr>
      <w:bookmarkStart w:id="4" w:name="_heading=h.1fob9te" w:colFirst="0" w:colLast="0"/>
      <w:bookmarkEnd w:id="4"/>
    </w:p>
    <w:sectPr w:rsidR="0009100E" w:rsidRPr="00EB2200">
      <w:headerReference w:type="first" r:id="rId22"/>
      <w:pgSz w:w="12240" w:h="15840"/>
      <w:pgMar w:top="1985" w:right="1701" w:bottom="1701"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D062D" w14:textId="77777777" w:rsidR="00D661B2" w:rsidRDefault="00D661B2">
      <w:r>
        <w:separator/>
      </w:r>
    </w:p>
  </w:endnote>
  <w:endnote w:type="continuationSeparator" w:id="0">
    <w:p w14:paraId="71C591B2" w14:textId="77777777" w:rsidR="00D661B2" w:rsidRDefault="00D66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Liberation Serif">
    <w:charset w:val="01"/>
    <w:family w:val="roman"/>
    <w:pitch w:val="variable"/>
  </w:font>
  <w:font w:name="DejaVu Sans">
    <w:charset w:val="00"/>
    <w:family w:val="swiss"/>
    <w:pitch w:val="variable"/>
    <w:sig w:usb0="E7002EFF" w:usb1="D200FDFF" w:usb2="0A246029" w:usb3="00000000" w:csb0="000001FF" w:csb1="00000000"/>
  </w:font>
  <w:font w:name="Lohit Hindi">
    <w:panose1 w:val="00000000000000000000"/>
    <w:charset w:val="00"/>
    <w:family w:val="roman"/>
    <w:notTrueType/>
    <w:pitch w:val="default"/>
  </w:font>
  <w:font w:name="Helvetica">
    <w:panose1 w:val="020B0504020202020204"/>
    <w:charset w:val="00"/>
    <w:family w:val="auto"/>
    <w:notTrueType/>
    <w:pitch w:val="variable"/>
    <w:sig w:usb0="E00002FF" w:usb1="5000785B" w:usb2="00000000" w:usb3="00000000" w:csb0="0000019F" w:csb1="00000000"/>
  </w:font>
  <w:font w:name="Myriad Pro">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D891D" w14:textId="77777777" w:rsidR="00364F69" w:rsidRDefault="00364F69">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F839C" w14:textId="77777777" w:rsidR="00364F69" w:rsidRDefault="00364F69">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271614">
      <w:rPr>
        <w:rFonts w:ascii="Palatino Linotype" w:eastAsia="Palatino Linotype" w:hAnsi="Palatino Linotype" w:cs="Palatino Linotype"/>
        <w:b/>
        <w:noProof/>
        <w:color w:val="000000"/>
        <w:sz w:val="20"/>
        <w:szCs w:val="20"/>
      </w:rPr>
      <w:t>26</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271614">
      <w:rPr>
        <w:rFonts w:ascii="Palatino Linotype" w:eastAsia="Palatino Linotype" w:hAnsi="Palatino Linotype" w:cs="Palatino Linotype"/>
        <w:b/>
        <w:noProof/>
        <w:color w:val="000000"/>
        <w:sz w:val="20"/>
        <w:szCs w:val="20"/>
      </w:rPr>
      <w:t>27</w:t>
    </w:r>
    <w:r>
      <w:rPr>
        <w:rFonts w:ascii="Palatino Linotype" w:eastAsia="Palatino Linotype" w:hAnsi="Palatino Linotype" w:cs="Palatino Linotype"/>
        <w:b/>
        <w:color w:val="000000"/>
        <w:sz w:val="20"/>
        <w:szCs w:val="20"/>
      </w:rPr>
      <w:fldChar w:fldCharType="end"/>
    </w:r>
  </w:p>
  <w:p w14:paraId="40C8D5D2" w14:textId="77777777" w:rsidR="00364F69" w:rsidRDefault="00364F69">
    <w:pPr>
      <w:pBdr>
        <w:top w:val="nil"/>
        <w:left w:val="nil"/>
        <w:bottom w:val="nil"/>
        <w:right w:val="nil"/>
        <w:between w:val="nil"/>
      </w:pBdr>
      <w:tabs>
        <w:tab w:val="center" w:pos="4252"/>
        <w:tab w:val="right" w:pos="8504"/>
      </w:tabs>
      <w:ind w:firstLine="708"/>
      <w:rPr>
        <w:rFonts w:ascii="Cambria" w:eastAsia="Cambria" w:hAnsi="Cambria" w:cs="Cambria"/>
        <w:color w:val="000000"/>
      </w:rPr>
    </w:pPr>
  </w:p>
  <w:p w14:paraId="73BFA8DC" w14:textId="77777777" w:rsidR="00364F69" w:rsidRDefault="00364F69"/>
  <w:p w14:paraId="1ABDFC61" w14:textId="77777777" w:rsidR="00364F69" w:rsidRDefault="00364F6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B84B9" w14:textId="77777777" w:rsidR="00364F69" w:rsidRDefault="00364F69">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271614">
      <w:rPr>
        <w:rFonts w:ascii="Palatino Linotype" w:eastAsia="Palatino Linotype" w:hAnsi="Palatino Linotype" w:cs="Palatino Linotype"/>
        <w:b/>
        <w:noProof/>
        <w:color w:val="000000"/>
        <w:sz w:val="20"/>
        <w:szCs w:val="20"/>
      </w:rPr>
      <w:t>27</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271614">
      <w:rPr>
        <w:rFonts w:ascii="Palatino Linotype" w:eastAsia="Palatino Linotype" w:hAnsi="Palatino Linotype" w:cs="Palatino Linotype"/>
        <w:b/>
        <w:noProof/>
        <w:color w:val="000000"/>
        <w:sz w:val="20"/>
        <w:szCs w:val="20"/>
      </w:rPr>
      <w:t>27</w:t>
    </w:r>
    <w:r>
      <w:rPr>
        <w:rFonts w:ascii="Palatino Linotype" w:eastAsia="Palatino Linotype" w:hAnsi="Palatino Linotype" w:cs="Palatino Linotype"/>
        <w:b/>
        <w:color w:val="000000"/>
        <w:sz w:val="20"/>
        <w:szCs w:val="20"/>
      </w:rPr>
      <w:fldChar w:fldCharType="end"/>
    </w:r>
  </w:p>
  <w:p w14:paraId="1EDFB2A8" w14:textId="77777777" w:rsidR="00364F69" w:rsidRDefault="00364F69">
    <w:pPr>
      <w:pBdr>
        <w:top w:val="nil"/>
        <w:left w:val="nil"/>
        <w:bottom w:val="nil"/>
        <w:right w:val="nil"/>
        <w:between w:val="nil"/>
      </w:pBdr>
      <w:tabs>
        <w:tab w:val="center" w:pos="4252"/>
        <w:tab w:val="right" w:pos="8504"/>
      </w:tabs>
      <w:rPr>
        <w:rFonts w:ascii="Cambria" w:eastAsia="Cambria" w:hAnsi="Cambria" w:cs="Cambria"/>
        <w:color w:val="000000"/>
      </w:rPr>
    </w:pPr>
  </w:p>
  <w:p w14:paraId="06D59DD8" w14:textId="77777777" w:rsidR="00364F69" w:rsidRDefault="00364F69"/>
  <w:p w14:paraId="4C150D88" w14:textId="77777777" w:rsidR="00364F69" w:rsidRDefault="00364F6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4C93A" w14:textId="77777777" w:rsidR="00D661B2" w:rsidRDefault="00D661B2">
      <w:r>
        <w:separator/>
      </w:r>
    </w:p>
  </w:footnote>
  <w:footnote w:type="continuationSeparator" w:id="0">
    <w:p w14:paraId="55CDB798" w14:textId="77777777" w:rsidR="00D661B2" w:rsidRDefault="00D661B2">
      <w:r>
        <w:continuationSeparator/>
      </w:r>
    </w:p>
  </w:footnote>
  <w:footnote w:id="1">
    <w:p w14:paraId="662F0785" w14:textId="77777777" w:rsidR="00364F69" w:rsidRDefault="00364F69">
      <w:pPr>
        <w:pBdr>
          <w:top w:val="nil"/>
          <w:left w:val="nil"/>
          <w:bottom w:val="nil"/>
          <w:right w:val="nil"/>
          <w:between w:val="nil"/>
        </w:pBdr>
        <w:rPr>
          <w:rFonts w:ascii="Cambria" w:eastAsia="Cambria" w:hAnsi="Cambria" w:cs="Cambria"/>
          <w:color w:val="000000"/>
          <w:sz w:val="20"/>
          <w:szCs w:val="20"/>
        </w:rPr>
      </w:pPr>
      <w:r>
        <w:rPr>
          <w:vertAlign w:val="superscript"/>
        </w:rPr>
        <w:footnoteRef/>
      </w:r>
      <w:r>
        <w:rPr>
          <w:rFonts w:ascii="Cambria" w:eastAsia="Cambria" w:hAnsi="Cambria" w:cs="Cambria"/>
          <w:color w:val="000000"/>
          <w:sz w:val="20"/>
          <w:szCs w:val="20"/>
        </w:rPr>
        <w:t xml:space="preserve"> </w:t>
      </w:r>
      <w:r>
        <w:rPr>
          <w:rFonts w:ascii="Palatino Linotype" w:eastAsia="Palatino Linotype" w:hAnsi="Palatino Linotype" w:cs="Palatino Linotype"/>
          <w:color w:val="000000"/>
          <w:sz w:val="16"/>
          <w:szCs w:val="16"/>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r>
        <w:rPr>
          <w:rFonts w:ascii="Cambria" w:eastAsia="Cambria" w:hAnsi="Cambria" w:cs="Cambria"/>
          <w:color w:val="000000"/>
          <w:sz w:val="20"/>
          <w:szCs w:val="20"/>
        </w:rPr>
        <w:t xml:space="preserve"> (…)</w:t>
      </w:r>
    </w:p>
  </w:footnote>
  <w:footnote w:id="2">
    <w:p w14:paraId="35407267" w14:textId="77777777" w:rsidR="00364F69" w:rsidRDefault="00364F69">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9"/>
          <w:szCs w:val="19"/>
        </w:rPr>
        <w:t xml:space="preserve"> </w:t>
      </w:r>
      <w:r>
        <w:rPr>
          <w:rFonts w:ascii="Palatino Linotype" w:eastAsia="Palatino Linotype" w:hAnsi="Palatino Linotype" w:cs="Palatino Linotype"/>
          <w:color w:val="000000"/>
          <w:sz w:val="16"/>
          <w:szCs w:val="16"/>
        </w:rPr>
        <w:t>“Artículo 3. Para los efectos de la presente Ley se entenderá por: (…) XXII. Información de interés público: Se refiere a la información que resulta relevante o beneficiosa para la sociedad y no simplemente de interés individual, cuya divulgación resulta útil para que el público comprenda las actividades que llevan a cabo los sujetos obligados…”</w:t>
      </w:r>
    </w:p>
  </w:footnote>
  <w:footnote w:id="3">
    <w:p w14:paraId="0471A147" w14:textId="77777777" w:rsidR="00364F69" w:rsidRDefault="00364F69">
      <w:pPr>
        <w:pBdr>
          <w:top w:val="nil"/>
          <w:left w:val="nil"/>
          <w:bottom w:val="nil"/>
          <w:right w:val="nil"/>
          <w:between w:val="nil"/>
        </w:pBdr>
        <w:ind w:left="720" w:hanging="720"/>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w:t>
      </w:r>
      <w:r>
        <w:rPr>
          <w:rFonts w:ascii="Palatino Linotype" w:eastAsia="Palatino Linotype" w:hAnsi="Palatino Linotype" w:cs="Palatino Linotype"/>
          <w:b/>
          <w:color w:val="000000"/>
          <w:sz w:val="16"/>
          <w:szCs w:val="16"/>
        </w:rPr>
        <w:t>Artículo 185.</w:t>
      </w:r>
      <w:r>
        <w:rPr>
          <w:rFonts w:ascii="Palatino Linotype" w:eastAsia="Palatino Linotype" w:hAnsi="Palatino Linotype" w:cs="Palatino Linotype"/>
          <w:color w:val="000000"/>
          <w:sz w:val="16"/>
          <w:szCs w:val="16"/>
        </w:rPr>
        <w:t xml:space="preserve"> El Instituto resolverá el recurso de revisión conforme a lo siguiente: (…)</w:t>
      </w:r>
    </w:p>
    <w:p w14:paraId="1644DBB1" w14:textId="77777777" w:rsidR="00364F69" w:rsidRDefault="00364F69">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II. Admitido el recurso de revisión, la o el Comisionado ponente deberá integrar un expediente y ponerlo a disposición de las partes, para que, en un plazo máximo de siete días hábiles, manifiesten lo que a su derecho convenga;”</w:t>
      </w:r>
    </w:p>
  </w:footnote>
  <w:footnote w:id="4">
    <w:p w14:paraId="6AACBFEF" w14:textId="77777777" w:rsidR="00CA0347" w:rsidRPr="00495A3F" w:rsidRDefault="00CA0347" w:rsidP="00CA0347">
      <w:pPr>
        <w:pBdr>
          <w:top w:val="nil"/>
          <w:left w:val="nil"/>
          <w:bottom w:val="nil"/>
          <w:right w:val="nil"/>
          <w:between w:val="nil"/>
        </w:pBdr>
        <w:jc w:val="both"/>
        <w:rPr>
          <w:rFonts w:ascii="Palatino Linotype" w:eastAsia="Palatino Linotype" w:hAnsi="Palatino Linotype" w:cs="Palatino Linotype"/>
          <w:color w:val="000000"/>
          <w:sz w:val="16"/>
          <w:szCs w:val="16"/>
        </w:rPr>
      </w:pPr>
      <w:r w:rsidRPr="00495A3F">
        <w:rPr>
          <w:rFonts w:ascii="Palatino Linotype" w:hAnsi="Palatino Linotype"/>
          <w:sz w:val="16"/>
          <w:szCs w:val="16"/>
          <w:vertAlign w:val="superscript"/>
        </w:rPr>
        <w:footnoteRef/>
      </w:r>
      <w:r w:rsidRPr="00495A3F">
        <w:rPr>
          <w:rFonts w:ascii="Palatino Linotype" w:eastAsia="Palatino Linotype" w:hAnsi="Palatino Linotype" w:cs="Palatino Linotype"/>
          <w:color w:val="000000"/>
          <w:sz w:val="16"/>
          <w:szCs w:val="16"/>
        </w:rPr>
        <w:t xml:space="preserve"> </w:t>
      </w:r>
      <w:r w:rsidRPr="00495A3F">
        <w:rPr>
          <w:rFonts w:ascii="Palatino Linotype" w:eastAsia="Palatino Linotype" w:hAnsi="Palatino Linotype" w:cs="Palatino Linotype"/>
          <w:b/>
          <w:color w:val="000000"/>
          <w:sz w:val="16"/>
          <w:szCs w:val="16"/>
        </w:rPr>
        <w:t>Cuerpo de tesis:</w:t>
      </w:r>
      <w:r w:rsidRPr="00495A3F">
        <w:rPr>
          <w:rFonts w:ascii="Palatino Linotype" w:eastAsia="Palatino Linotype" w:hAnsi="Palatino Linotype" w:cs="Palatino Linotype"/>
          <w:color w:val="000000"/>
          <w:sz w:val="16"/>
          <w:szCs w:val="16"/>
        </w:rPr>
        <w:t xml:space="preserve"> No causa agravio la sentencia que no se ocupa de los razonamientos tendientes a demostrar la inconstitucionalidad de los actos reclamados de las autoridades responsables, que constituyen el problema de fondo, si se decreta el sobreseimiento del juicio.</w:t>
      </w:r>
    </w:p>
    <w:p w14:paraId="004C1B3B" w14:textId="77777777" w:rsidR="00CA0347" w:rsidRPr="00495A3F" w:rsidRDefault="00CA0347" w:rsidP="00CA0347">
      <w:pPr>
        <w:pBdr>
          <w:top w:val="nil"/>
          <w:left w:val="nil"/>
          <w:bottom w:val="nil"/>
          <w:right w:val="nil"/>
          <w:between w:val="nil"/>
        </w:pBdr>
        <w:jc w:val="both"/>
        <w:rPr>
          <w:rFonts w:ascii="Palatino Linotype" w:eastAsia="Palatino Linotype" w:hAnsi="Palatino Linotype" w:cs="Palatino Linotype"/>
          <w:color w:val="000000"/>
          <w:sz w:val="16"/>
          <w:szCs w:val="16"/>
        </w:rPr>
      </w:pPr>
      <w:r w:rsidRPr="00495A3F">
        <w:rPr>
          <w:rFonts w:ascii="Palatino Linotype" w:eastAsia="Palatino Linotype" w:hAnsi="Palatino Linotype" w:cs="Palatino Linotype"/>
          <w:b/>
          <w:color w:val="000000"/>
          <w:sz w:val="16"/>
          <w:szCs w:val="16"/>
        </w:rPr>
        <w:t>Localización</w:t>
      </w:r>
      <w:r w:rsidRPr="00495A3F">
        <w:rPr>
          <w:rFonts w:ascii="Palatino Linotype" w:eastAsia="Palatino Linotype" w:hAnsi="Palatino Linotype" w:cs="Palatino Linotype"/>
          <w:color w:val="000000"/>
          <w:sz w:val="16"/>
          <w:szCs w:val="16"/>
        </w:rPr>
        <w:t>: 2</w:t>
      </w:r>
      <w:r w:rsidRPr="00495A3F">
        <w:rPr>
          <w:rFonts w:ascii="Palatino Linotype" w:eastAsia="Palatino Linotype" w:hAnsi="Palatino Linotype" w:cs="Palatino Linotype"/>
          <w:color w:val="000000"/>
          <w:sz w:val="16"/>
          <w:szCs w:val="16"/>
          <w:highlight w:val="white"/>
        </w:rPr>
        <w:t>13609. II.2o.183 K. Tribunales Colegiados de Circuito. Octava Época. Semanario Judicial de la Federación. Tomo XIII, Febrero de 1994, Pág. 420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1D118" w14:textId="77777777" w:rsidR="00364F69" w:rsidRDefault="00364F69">
    <w:pPr>
      <w:pBdr>
        <w:top w:val="nil"/>
        <w:left w:val="nil"/>
        <w:bottom w:val="nil"/>
        <w:right w:val="nil"/>
        <w:between w:val="nil"/>
      </w:pBdr>
      <w:tabs>
        <w:tab w:val="center" w:pos="4252"/>
        <w:tab w:val="right" w:pos="8504"/>
      </w:tabs>
      <w:rPr>
        <w:rFonts w:ascii="Cambria" w:eastAsia="Cambria" w:hAnsi="Cambria" w:cs="Cambria"/>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06CB2" w14:textId="77777777" w:rsidR="00364F69" w:rsidRDefault="00364F69">
    <w:pPr>
      <w:rPr>
        <w:rFonts w:ascii="Cambria" w:eastAsia="Cambria" w:hAnsi="Cambria" w:cs="Cambria"/>
        <w:color w:val="000000"/>
      </w:rPr>
    </w:pPr>
    <w:r>
      <w:rPr>
        <w:noProof/>
      </w:rPr>
      <w:drawing>
        <wp:anchor distT="0" distB="0" distL="0" distR="0" simplePos="0" relativeHeight="251658240" behindDoc="1" locked="0" layoutInCell="1" hidden="0" allowOverlap="1" wp14:anchorId="6FAAD6CA" wp14:editId="07FEEE3C">
          <wp:simplePos x="0" y="0"/>
          <wp:positionH relativeFrom="column">
            <wp:posOffset>-1080127</wp:posOffset>
          </wp:positionH>
          <wp:positionV relativeFrom="paragraph">
            <wp:posOffset>-234304</wp:posOffset>
          </wp:positionV>
          <wp:extent cx="7809865" cy="10165715"/>
          <wp:effectExtent l="0" t="0" r="0" b="0"/>
          <wp:wrapNone/>
          <wp:docPr id="2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ff4"/>
      <w:tblW w:w="5811" w:type="dxa"/>
      <w:tblInd w:w="3261" w:type="dxa"/>
      <w:tblLayout w:type="fixed"/>
      <w:tblLook w:val="0400" w:firstRow="0" w:lastRow="0" w:firstColumn="0" w:lastColumn="0" w:noHBand="0" w:noVBand="1"/>
    </w:tblPr>
    <w:tblGrid>
      <w:gridCol w:w="2390"/>
      <w:gridCol w:w="3421"/>
    </w:tblGrid>
    <w:tr w:rsidR="00364F69" w14:paraId="3E62AC51" w14:textId="77777777">
      <w:trPr>
        <w:trHeight w:val="502"/>
      </w:trPr>
      <w:tc>
        <w:tcPr>
          <w:tcW w:w="2390" w:type="dxa"/>
          <w:shd w:val="clear" w:color="auto" w:fill="auto"/>
        </w:tcPr>
        <w:p w14:paraId="5A06A38E" w14:textId="77777777" w:rsidR="00364F69" w:rsidRDefault="00364F69">
          <w:pPr>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3421" w:type="dxa"/>
          <w:shd w:val="clear" w:color="auto" w:fill="auto"/>
          <w:vAlign w:val="center"/>
        </w:tcPr>
        <w:p w14:paraId="4BBD75F2" w14:textId="77777777" w:rsidR="00364F69" w:rsidRDefault="00364F69">
          <w:pPr>
            <w:ind w:right="452"/>
            <w:jc w:val="both"/>
            <w:rPr>
              <w:rFonts w:ascii="Palatino Linotype" w:eastAsia="Palatino Linotype" w:hAnsi="Palatino Linotype" w:cs="Palatino Linotype"/>
              <w:b/>
            </w:rPr>
          </w:pPr>
          <w:r w:rsidRPr="008847ED">
            <w:rPr>
              <w:rFonts w:ascii="Palatino Linotype" w:eastAsia="Palatino Linotype" w:hAnsi="Palatino Linotype" w:cs="Palatino Linotype"/>
              <w:b/>
            </w:rPr>
            <w:t>06534/INFOEM/IP/RR/2024 y acumulado</w:t>
          </w:r>
        </w:p>
      </w:tc>
    </w:tr>
    <w:tr w:rsidR="00364F69" w14:paraId="5428D212" w14:textId="77777777">
      <w:trPr>
        <w:trHeight w:val="190"/>
      </w:trPr>
      <w:tc>
        <w:tcPr>
          <w:tcW w:w="2390" w:type="dxa"/>
          <w:shd w:val="clear" w:color="auto" w:fill="auto"/>
          <w:vAlign w:val="center"/>
        </w:tcPr>
        <w:p w14:paraId="6A796C60" w14:textId="77777777" w:rsidR="00364F69" w:rsidRDefault="00364F69">
          <w:pPr>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3421" w:type="dxa"/>
          <w:shd w:val="clear" w:color="auto" w:fill="auto"/>
          <w:vAlign w:val="center"/>
        </w:tcPr>
        <w:p w14:paraId="4F3F8D9E" w14:textId="77777777" w:rsidR="00364F69" w:rsidRDefault="00364F69">
          <w:pPr>
            <w:ind w:left="27" w:right="452"/>
            <w:jc w:val="both"/>
            <w:rPr>
              <w:rFonts w:ascii="Palatino Linotype" w:eastAsia="Palatino Linotype" w:hAnsi="Palatino Linotype" w:cs="Palatino Linotype"/>
              <w:b/>
            </w:rPr>
          </w:pPr>
          <w:r w:rsidRPr="008847ED">
            <w:rPr>
              <w:rFonts w:ascii="Palatino Linotype" w:eastAsia="Palatino Linotype" w:hAnsi="Palatino Linotype" w:cs="Palatino Linotype"/>
              <w:b/>
            </w:rPr>
            <w:t>Secretaría de Finanzas</w:t>
          </w:r>
        </w:p>
      </w:tc>
    </w:tr>
    <w:tr w:rsidR="00364F69" w14:paraId="3062350D" w14:textId="77777777">
      <w:trPr>
        <w:trHeight w:val="251"/>
      </w:trPr>
      <w:tc>
        <w:tcPr>
          <w:tcW w:w="2390" w:type="dxa"/>
          <w:shd w:val="clear" w:color="auto" w:fill="auto"/>
          <w:vAlign w:val="center"/>
        </w:tcPr>
        <w:p w14:paraId="3D0FD70E" w14:textId="77777777" w:rsidR="00364F69" w:rsidRDefault="00364F69">
          <w:pPr>
            <w:ind w:right="-108"/>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3421" w:type="dxa"/>
          <w:shd w:val="clear" w:color="auto" w:fill="auto"/>
          <w:vAlign w:val="center"/>
        </w:tcPr>
        <w:p w14:paraId="23B9F7C0" w14:textId="77777777" w:rsidR="00364F69" w:rsidRDefault="00364F69">
          <w:pPr>
            <w:ind w:right="175"/>
            <w:jc w:val="both"/>
            <w:rPr>
              <w:rFonts w:ascii="Palatino Linotype" w:eastAsia="Palatino Linotype" w:hAnsi="Palatino Linotype" w:cs="Palatino Linotype"/>
              <w:b/>
            </w:rPr>
          </w:pPr>
          <w:r>
            <w:rPr>
              <w:rFonts w:ascii="Palatino Linotype" w:eastAsia="Palatino Linotype" w:hAnsi="Palatino Linotype" w:cs="Palatino Linotype"/>
              <w:b/>
            </w:rPr>
            <w:t>Guadalupe Ramírez Peña</w:t>
          </w:r>
        </w:p>
      </w:tc>
    </w:tr>
  </w:tbl>
  <w:p w14:paraId="429A0552" w14:textId="77777777" w:rsidR="00364F69" w:rsidRDefault="00364F69">
    <w:pPr>
      <w:rPr>
        <w:rFonts w:ascii="Cambria" w:eastAsia="Cambria" w:hAnsi="Cambria" w:cs="Cambria"/>
        <w:color w:val="000000"/>
      </w:rPr>
    </w:pPr>
    <w:r>
      <w:tab/>
    </w:r>
  </w:p>
  <w:p w14:paraId="29CAED36" w14:textId="77777777" w:rsidR="00364F69" w:rsidRDefault="00364F69">
    <w:pPr>
      <w:tabs>
        <w:tab w:val="left" w:pos="7560"/>
        <w:tab w:val="right" w:pos="8838"/>
      </w:tabs>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C7756" w14:textId="77777777" w:rsidR="00364F69" w:rsidRDefault="00364F69">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5A06282C" wp14:editId="393FF88D">
          <wp:simplePos x="0" y="0"/>
          <wp:positionH relativeFrom="column">
            <wp:posOffset>-934925</wp:posOffset>
          </wp:positionH>
          <wp:positionV relativeFrom="paragraph">
            <wp:posOffset>-357606</wp:posOffset>
          </wp:positionV>
          <wp:extent cx="7809865" cy="10165715"/>
          <wp:effectExtent l="0" t="0" r="0" b="0"/>
          <wp:wrapNone/>
          <wp:docPr id="2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ff5"/>
      <w:tblW w:w="6378" w:type="dxa"/>
      <w:tblInd w:w="3261" w:type="dxa"/>
      <w:tblLayout w:type="fixed"/>
      <w:tblLook w:val="0400" w:firstRow="0" w:lastRow="0" w:firstColumn="0" w:lastColumn="0" w:noHBand="0" w:noVBand="1"/>
    </w:tblPr>
    <w:tblGrid>
      <w:gridCol w:w="2512"/>
      <w:gridCol w:w="3866"/>
    </w:tblGrid>
    <w:tr w:rsidR="00364F69" w14:paraId="3FC158AD" w14:textId="77777777">
      <w:trPr>
        <w:trHeight w:val="442"/>
      </w:trPr>
      <w:tc>
        <w:tcPr>
          <w:tcW w:w="2512" w:type="dxa"/>
          <w:shd w:val="clear" w:color="auto" w:fill="auto"/>
          <w:vAlign w:val="center"/>
        </w:tcPr>
        <w:p w14:paraId="2FBAFBFB" w14:textId="77777777" w:rsidR="00364F69" w:rsidRDefault="00364F69">
          <w:pPr>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3866" w:type="dxa"/>
          <w:shd w:val="clear" w:color="auto" w:fill="auto"/>
          <w:vAlign w:val="center"/>
        </w:tcPr>
        <w:p w14:paraId="33618894" w14:textId="77777777" w:rsidR="00364F69" w:rsidRDefault="00364F69">
          <w:pPr>
            <w:tabs>
              <w:tab w:val="left" w:pos="2334"/>
            </w:tabs>
            <w:ind w:left="-45" w:right="877"/>
            <w:jc w:val="both"/>
            <w:rPr>
              <w:rFonts w:ascii="Palatino Linotype" w:eastAsia="Palatino Linotype" w:hAnsi="Palatino Linotype" w:cs="Palatino Linotype"/>
              <w:b/>
            </w:rPr>
          </w:pPr>
          <w:r w:rsidRPr="008847ED">
            <w:rPr>
              <w:rFonts w:ascii="Palatino Linotype" w:eastAsia="Palatino Linotype" w:hAnsi="Palatino Linotype" w:cs="Palatino Linotype"/>
              <w:b/>
            </w:rPr>
            <w:t>06534/INFOEM/IP/RR/2024</w:t>
          </w:r>
          <w:r>
            <w:rPr>
              <w:rFonts w:ascii="Palatino Linotype" w:eastAsia="Palatino Linotype" w:hAnsi="Palatino Linotype" w:cs="Palatino Linotype"/>
              <w:b/>
            </w:rPr>
            <w:t xml:space="preserve"> y acumulado</w:t>
          </w:r>
        </w:p>
      </w:tc>
    </w:tr>
    <w:tr w:rsidR="00364F69" w14:paraId="03AEA3A9" w14:textId="77777777">
      <w:trPr>
        <w:trHeight w:val="95"/>
      </w:trPr>
      <w:tc>
        <w:tcPr>
          <w:tcW w:w="2512" w:type="dxa"/>
          <w:shd w:val="clear" w:color="auto" w:fill="auto"/>
          <w:vAlign w:val="center"/>
        </w:tcPr>
        <w:p w14:paraId="7773C68D" w14:textId="77777777" w:rsidR="00364F69" w:rsidRDefault="00364F69">
          <w:pPr>
            <w:rPr>
              <w:rFonts w:ascii="Palatino Linotype" w:eastAsia="Palatino Linotype" w:hAnsi="Palatino Linotype" w:cs="Palatino Linotype"/>
              <w:b/>
            </w:rPr>
          </w:pPr>
          <w:r>
            <w:rPr>
              <w:rFonts w:ascii="Palatino Linotype" w:eastAsia="Palatino Linotype" w:hAnsi="Palatino Linotype" w:cs="Palatino Linotype"/>
              <w:b/>
            </w:rPr>
            <w:t>Recurrente:</w:t>
          </w:r>
        </w:p>
      </w:tc>
      <w:tc>
        <w:tcPr>
          <w:tcW w:w="3866" w:type="dxa"/>
          <w:shd w:val="clear" w:color="auto" w:fill="auto"/>
          <w:vAlign w:val="center"/>
        </w:tcPr>
        <w:p w14:paraId="2F950A08" w14:textId="4E81DBBA" w:rsidR="00364F69" w:rsidRDefault="00B51755">
          <w:pPr>
            <w:jc w:val="both"/>
            <w:rPr>
              <w:rFonts w:ascii="Palatino Linotype" w:eastAsia="Palatino Linotype" w:hAnsi="Palatino Linotype" w:cs="Palatino Linotype"/>
              <w:b/>
            </w:rPr>
          </w:pPr>
          <w:r w:rsidRPr="00B51755">
            <w:rPr>
              <w:rFonts w:ascii="Palatino Linotype" w:eastAsia="Palatino Linotype" w:hAnsi="Palatino Linotype" w:cs="Palatino Linotype"/>
              <w:b/>
            </w:rPr>
            <w:t>XXXXXX XXXXXXX XXXXX XXXXXXXXXX</w:t>
          </w:r>
        </w:p>
      </w:tc>
    </w:tr>
    <w:tr w:rsidR="00364F69" w14:paraId="746A7F51" w14:textId="77777777">
      <w:trPr>
        <w:trHeight w:val="168"/>
      </w:trPr>
      <w:tc>
        <w:tcPr>
          <w:tcW w:w="2512" w:type="dxa"/>
          <w:shd w:val="clear" w:color="auto" w:fill="auto"/>
          <w:vAlign w:val="center"/>
        </w:tcPr>
        <w:p w14:paraId="5DC93A33" w14:textId="77777777" w:rsidR="00364F69" w:rsidRDefault="00364F69">
          <w:pPr>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3866" w:type="dxa"/>
          <w:shd w:val="clear" w:color="auto" w:fill="auto"/>
          <w:vAlign w:val="center"/>
        </w:tcPr>
        <w:p w14:paraId="0BCA8C06" w14:textId="77777777" w:rsidR="00364F69" w:rsidRDefault="00364F69">
          <w:pPr>
            <w:ind w:left="-45" w:right="1019"/>
            <w:jc w:val="both"/>
            <w:rPr>
              <w:rFonts w:ascii="Palatino Linotype" w:eastAsia="Palatino Linotype" w:hAnsi="Palatino Linotype" w:cs="Palatino Linotype"/>
              <w:b/>
            </w:rPr>
          </w:pPr>
          <w:r w:rsidRPr="008847ED">
            <w:rPr>
              <w:rFonts w:ascii="Palatino Linotype" w:eastAsia="Palatino Linotype" w:hAnsi="Palatino Linotype" w:cs="Palatino Linotype"/>
              <w:b/>
            </w:rPr>
            <w:t>Secretaría de Finanzas</w:t>
          </w:r>
        </w:p>
      </w:tc>
    </w:tr>
    <w:tr w:rsidR="00364F69" w14:paraId="4B1C11E9" w14:textId="77777777">
      <w:trPr>
        <w:trHeight w:val="221"/>
      </w:trPr>
      <w:tc>
        <w:tcPr>
          <w:tcW w:w="2512" w:type="dxa"/>
          <w:shd w:val="clear" w:color="auto" w:fill="auto"/>
          <w:vAlign w:val="center"/>
        </w:tcPr>
        <w:p w14:paraId="34A34F05" w14:textId="77777777" w:rsidR="00364F69" w:rsidRDefault="00364F69">
          <w:pPr>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3866" w:type="dxa"/>
          <w:shd w:val="clear" w:color="auto" w:fill="auto"/>
          <w:vAlign w:val="center"/>
        </w:tcPr>
        <w:p w14:paraId="781B51BF" w14:textId="77777777" w:rsidR="00364F69" w:rsidRDefault="00364F69">
          <w:pPr>
            <w:ind w:left="-45" w:right="-533"/>
            <w:jc w:val="both"/>
            <w:rPr>
              <w:rFonts w:ascii="Palatino Linotype" w:eastAsia="Palatino Linotype" w:hAnsi="Palatino Linotype" w:cs="Palatino Linotype"/>
              <w:b/>
            </w:rPr>
          </w:pPr>
          <w:r>
            <w:rPr>
              <w:rFonts w:ascii="Palatino Linotype" w:eastAsia="Palatino Linotype" w:hAnsi="Palatino Linotype" w:cs="Palatino Linotype"/>
              <w:b/>
            </w:rPr>
            <w:t>Guadalupe Ramírez Peña</w:t>
          </w:r>
        </w:p>
      </w:tc>
    </w:tr>
  </w:tbl>
  <w:p w14:paraId="0EE7E580" w14:textId="77777777" w:rsidR="00364F69" w:rsidRDefault="00364F69"/>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D5474" w14:textId="77777777" w:rsidR="00364F69" w:rsidRDefault="00364F69">
    <w:pPr>
      <w:pBdr>
        <w:top w:val="nil"/>
        <w:left w:val="nil"/>
        <w:bottom w:val="nil"/>
        <w:right w:val="nil"/>
        <w:between w:val="nil"/>
      </w:pBdr>
      <w:tabs>
        <w:tab w:val="center" w:pos="4252"/>
        <w:tab w:val="right" w:pos="8504"/>
      </w:tabs>
      <w:rPr>
        <w:rFonts w:ascii="Cambria" w:eastAsia="Cambria" w:hAnsi="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D65B6"/>
    <w:multiLevelType w:val="multilevel"/>
    <w:tmpl w:val="74BCD554"/>
    <w:lvl w:ilvl="0">
      <w:start w:val="1"/>
      <w:numFmt w:val="decimal"/>
      <w:pStyle w:val="Listaconvietas3"/>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EE7E4B"/>
    <w:multiLevelType w:val="multilevel"/>
    <w:tmpl w:val="8A102FAA"/>
    <w:lvl w:ilvl="0">
      <w:start w:val="1"/>
      <w:numFmt w:val="upperRoman"/>
      <w:lvlText w:val="%1."/>
      <w:lvlJc w:val="righ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1776B0F"/>
    <w:multiLevelType w:val="hybridMultilevel"/>
    <w:tmpl w:val="FBA486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1556675"/>
    <w:multiLevelType w:val="multilevel"/>
    <w:tmpl w:val="AF40B1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32151CF"/>
    <w:multiLevelType w:val="multilevel"/>
    <w:tmpl w:val="695A00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00E"/>
    <w:rsid w:val="00013A75"/>
    <w:rsid w:val="0009100E"/>
    <w:rsid w:val="000D6454"/>
    <w:rsid w:val="00100E2E"/>
    <w:rsid w:val="00130A7F"/>
    <w:rsid w:val="001E11B3"/>
    <w:rsid w:val="00271614"/>
    <w:rsid w:val="00364F69"/>
    <w:rsid w:val="00370980"/>
    <w:rsid w:val="00395AD2"/>
    <w:rsid w:val="00447D55"/>
    <w:rsid w:val="005C3389"/>
    <w:rsid w:val="005E7BF0"/>
    <w:rsid w:val="005F77F7"/>
    <w:rsid w:val="0080456D"/>
    <w:rsid w:val="008847ED"/>
    <w:rsid w:val="008902B1"/>
    <w:rsid w:val="008F64FB"/>
    <w:rsid w:val="009D0036"/>
    <w:rsid w:val="00B51755"/>
    <w:rsid w:val="00BB751B"/>
    <w:rsid w:val="00CA0347"/>
    <w:rsid w:val="00D661B2"/>
    <w:rsid w:val="00DA14F1"/>
    <w:rsid w:val="00DA4C52"/>
    <w:rsid w:val="00DF6B90"/>
    <w:rsid w:val="00EB2200"/>
    <w:rsid w:val="00F55BEE"/>
    <w:rsid w:val="00F6089D"/>
    <w:rsid w:val="00FC3F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912FF"/>
  <w15:docId w15:val="{3C50BD91-E363-4D64-9B06-18E40AE0C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C7E"/>
  </w:style>
  <w:style w:type="paragraph" w:styleId="Ttulo1">
    <w:name w:val="heading 1"/>
    <w:basedOn w:val="Normal"/>
    <w:next w:val="Normal"/>
    <w:link w:val="Ttulo1Car"/>
    <w:uiPriority w:val="9"/>
    <w:qFormat/>
    <w:rsid w:val="00603D7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603D7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B73CD"/>
    <w:pPr>
      <w:keepNext/>
      <w:tabs>
        <w:tab w:val="num" w:pos="2160"/>
      </w:tabs>
      <w:spacing w:before="240" w:after="60"/>
      <w:ind w:left="2160" w:hanging="720"/>
      <w:outlineLvl w:val="2"/>
    </w:pPr>
    <w:rPr>
      <w:rFonts w:asciiTheme="majorHAnsi" w:eastAsiaTheme="majorEastAsia" w:hAnsiTheme="majorHAnsi" w:cstheme="majorBidi"/>
      <w:b/>
      <w:bCs/>
      <w:sz w:val="26"/>
      <w:szCs w:val="26"/>
      <w:lang w:val="en-US" w:eastAsia="en-US"/>
    </w:rPr>
  </w:style>
  <w:style w:type="paragraph" w:styleId="Ttulo4">
    <w:name w:val="heading 4"/>
    <w:basedOn w:val="Normal"/>
    <w:next w:val="Normal"/>
    <w:link w:val="Ttulo4Car"/>
    <w:uiPriority w:val="9"/>
    <w:semiHidden/>
    <w:unhideWhenUsed/>
    <w:qFormat/>
    <w:rsid w:val="003B73CD"/>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eastAsia="en-US"/>
    </w:rPr>
  </w:style>
  <w:style w:type="paragraph" w:styleId="Ttulo5">
    <w:name w:val="heading 5"/>
    <w:basedOn w:val="Normal"/>
    <w:next w:val="Normal"/>
    <w:link w:val="Ttulo5Car"/>
    <w:uiPriority w:val="9"/>
    <w:semiHidden/>
    <w:unhideWhenUsed/>
    <w:qFormat/>
    <w:rsid w:val="003B73CD"/>
    <w:pPr>
      <w:tabs>
        <w:tab w:val="num" w:pos="3600"/>
      </w:tabs>
      <w:spacing w:before="240" w:after="60"/>
      <w:ind w:left="3600" w:hanging="720"/>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ar"/>
    <w:uiPriority w:val="9"/>
    <w:semiHidden/>
    <w:unhideWhenUsed/>
    <w:qFormat/>
    <w:rsid w:val="003B73CD"/>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3B73CD"/>
    <w:pPr>
      <w:tabs>
        <w:tab w:val="num" w:pos="5040"/>
      </w:tabs>
      <w:spacing w:before="240" w:after="60"/>
      <w:ind w:left="5040" w:hanging="720"/>
      <w:outlineLvl w:val="6"/>
    </w:pPr>
    <w:rPr>
      <w:rFonts w:asciiTheme="minorHAnsi" w:eastAsiaTheme="minorEastAsia" w:hAnsiTheme="minorHAnsi" w:cstheme="minorBidi"/>
      <w:lang w:val="en-US" w:eastAsia="en-US"/>
    </w:rPr>
  </w:style>
  <w:style w:type="paragraph" w:styleId="Ttulo8">
    <w:name w:val="heading 8"/>
    <w:basedOn w:val="Normal"/>
    <w:next w:val="Normal"/>
    <w:link w:val="Ttulo8Car"/>
    <w:uiPriority w:val="9"/>
    <w:semiHidden/>
    <w:unhideWhenUsed/>
    <w:qFormat/>
    <w:rsid w:val="003B73CD"/>
    <w:pPr>
      <w:tabs>
        <w:tab w:val="num" w:pos="5760"/>
      </w:tabs>
      <w:spacing w:before="240" w:after="60"/>
      <w:ind w:left="5760" w:hanging="720"/>
      <w:outlineLvl w:val="7"/>
    </w:pPr>
    <w:rPr>
      <w:rFonts w:asciiTheme="minorHAnsi" w:eastAsiaTheme="minorEastAsia" w:hAnsiTheme="minorHAnsi" w:cstheme="minorBidi"/>
      <w:i/>
      <w:iCs/>
      <w:lang w:val="en-US" w:eastAsia="en-US"/>
    </w:rPr>
  </w:style>
  <w:style w:type="paragraph" w:styleId="Ttulo9">
    <w:name w:val="heading 9"/>
    <w:basedOn w:val="Normal"/>
    <w:next w:val="Normal"/>
    <w:link w:val="Ttulo9Car"/>
    <w:uiPriority w:val="9"/>
    <w:semiHidden/>
    <w:unhideWhenUsed/>
    <w:qFormat/>
    <w:rsid w:val="003B73CD"/>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70">
    <w:name w:val="Table Normal7"/>
    <w:tblPr>
      <w:tblCellMar>
        <w:top w:w="0" w:type="dxa"/>
        <w:left w:w="0" w:type="dxa"/>
        <w:bottom w:w="0" w:type="dxa"/>
        <w:right w:w="0" w:type="dxa"/>
      </w:tblCellMar>
    </w:tblPr>
  </w:style>
  <w:style w:type="table" w:customStyle="1" w:styleId="TableNormal60">
    <w:name w:val="Table Normal6"/>
    <w:tblPr>
      <w:tblCellMar>
        <w:top w:w="0" w:type="dxa"/>
        <w:left w:w="0" w:type="dxa"/>
        <w:bottom w:w="0" w:type="dxa"/>
        <w:right w:w="0" w:type="dxa"/>
      </w:tblCellMar>
    </w:tblPr>
  </w:style>
  <w:style w:type="table" w:customStyle="1" w:styleId="TableNormal50">
    <w:name w:val="Table Normal5"/>
    <w:tblPr>
      <w:tblCellMar>
        <w:top w:w="0" w:type="dxa"/>
        <w:left w:w="0" w:type="dxa"/>
        <w:bottom w:w="0" w:type="dxa"/>
        <w:right w:w="0" w:type="dxa"/>
      </w:tblCellMar>
    </w:tblPr>
  </w:style>
  <w:style w:type="table" w:customStyle="1" w:styleId="TableNormal40">
    <w:name w:val="Table Normal4"/>
    <w:tblPr>
      <w:tblCellMar>
        <w:top w:w="0" w:type="dxa"/>
        <w:left w:w="0" w:type="dxa"/>
        <w:bottom w:w="0" w:type="dxa"/>
        <w:right w:w="0" w:type="dxa"/>
      </w:tblCellMar>
    </w:tblPr>
  </w:style>
  <w:style w:type="table" w:customStyle="1" w:styleId="TableNormal30">
    <w:name w:val="Table Normal3"/>
    <w:tblPr>
      <w:tblCellMar>
        <w:top w:w="0" w:type="dxa"/>
        <w:left w:w="0" w:type="dxa"/>
        <w:bottom w:w="0" w:type="dxa"/>
        <w:right w:w="0" w:type="dxa"/>
      </w:tblCellMar>
    </w:tblPr>
  </w:style>
  <w:style w:type="table" w:customStyle="1" w:styleId="TableNormal20">
    <w:name w:val="Table Normal2"/>
    <w:tblPr>
      <w:tblCellMar>
        <w:top w:w="0" w:type="dxa"/>
        <w:left w:w="0" w:type="dxa"/>
        <w:bottom w:w="0" w:type="dxa"/>
        <w:right w:w="0" w:type="dxa"/>
      </w:tblCellMar>
    </w:tbl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0703E"/>
    <w:pPr>
      <w:ind w:left="720"/>
      <w:contextualSpacing/>
    </w:pPr>
  </w:style>
  <w:style w:type="character" w:styleId="Hipervnculo">
    <w:name w:val="Hyperlink"/>
    <w:basedOn w:val="Fuentedeprrafopredeter"/>
    <w:uiPriority w:val="99"/>
    <w:unhideWhenUsed/>
    <w:rsid w:val="00FD7589"/>
    <w:rPr>
      <w:color w:val="0000FF"/>
      <w:u w:val="single"/>
    </w:rPr>
  </w:style>
  <w:style w:type="character" w:customStyle="1" w:styleId="apple-converted-space">
    <w:name w:val="apple-converted-space"/>
    <w:basedOn w:val="Fuentedeprrafopredeter"/>
    <w:rsid w:val="00FD7589"/>
  </w:style>
  <w:style w:type="paragraph" w:customStyle="1" w:styleId="Listavistosa-nfasis11">
    <w:name w:val="Lista vistosa - Énfasis 11"/>
    <w:basedOn w:val="Normal"/>
    <w:link w:val="Listavistosa-nfasis1Car"/>
    <w:uiPriority w:val="34"/>
    <w:qFormat/>
    <w:rsid w:val="000D2D89"/>
    <w:pPr>
      <w:ind w:left="708"/>
    </w:pPr>
  </w:style>
  <w:style w:type="character" w:customStyle="1" w:styleId="Listavistosa-nfasis1Car">
    <w:name w:val="Lista vistosa - Énfasis 1 Car"/>
    <w:link w:val="Listavistosa-nfasis11"/>
    <w:uiPriority w:val="34"/>
    <w:locked/>
    <w:rsid w:val="000D2D89"/>
    <w:rPr>
      <w:rFonts w:ascii="Times New Roman" w:eastAsia="Times New Roman" w:hAnsi="Times New Roman" w:cs="Times New Roman"/>
      <w:lang w:val="es-ES"/>
    </w:rPr>
  </w:style>
  <w:style w:type="paragraph" w:customStyle="1" w:styleId="Texto">
    <w:name w:val="Texto"/>
    <w:basedOn w:val="Normal"/>
    <w:link w:val="TextoCar"/>
    <w:rsid w:val="000470FE"/>
    <w:pPr>
      <w:spacing w:after="101" w:line="216" w:lineRule="exact"/>
      <w:ind w:firstLine="288"/>
      <w:jc w:val="both"/>
    </w:pPr>
    <w:rPr>
      <w:rFonts w:ascii="Arial" w:hAnsi="Arial" w:cs="Arial"/>
      <w:sz w:val="18"/>
      <w:szCs w:val="18"/>
    </w:rPr>
  </w:style>
  <w:style w:type="paragraph" w:styleId="NormalWeb">
    <w:name w:val="Normal (Web)"/>
    <w:basedOn w:val="Normal"/>
    <w:uiPriority w:val="99"/>
    <w:rsid w:val="000470FE"/>
    <w:pPr>
      <w:spacing w:before="100" w:beforeAutospacing="1" w:after="100" w:afterAutospacing="1"/>
    </w:pPr>
  </w:style>
  <w:style w:type="character" w:customStyle="1" w:styleId="apple-style-span">
    <w:name w:val="apple-style-span"/>
    <w:rsid w:val="008846E7"/>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E1FF4"/>
    <w:rPr>
      <w:rFonts w:ascii="Times New Roman" w:eastAsia="Times New Roman" w:hAnsi="Times New Roman" w:cs="Times New Roman"/>
      <w:lang w:val="es-ES"/>
    </w:rPr>
  </w:style>
  <w:style w:type="character" w:styleId="Textoennegrita">
    <w:name w:val="Strong"/>
    <w:uiPriority w:val="22"/>
    <w:qFormat/>
    <w:rsid w:val="003D1B5F"/>
    <w:rPr>
      <w:b/>
      <w:bC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sid w:val="002944C8"/>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sid w:val="002944C8"/>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2944C8"/>
    <w:rPr>
      <w:vertAlign w:val="superscript"/>
    </w:rPr>
  </w:style>
  <w:style w:type="paragraph" w:styleId="Sinespaciado">
    <w:name w:val="No Spacing"/>
    <w:aliases w:val="Francesa,INAI"/>
    <w:link w:val="SinespaciadoCar"/>
    <w:uiPriority w:val="1"/>
    <w:qFormat/>
    <w:rsid w:val="002944C8"/>
  </w:style>
  <w:style w:type="paragraph" w:styleId="Textoindependiente2">
    <w:name w:val="Body Text 2"/>
    <w:basedOn w:val="Normal"/>
    <w:link w:val="Textoindependiente2Car"/>
    <w:uiPriority w:val="99"/>
    <w:unhideWhenUsed/>
    <w:rsid w:val="002944C8"/>
    <w:pPr>
      <w:spacing w:after="120" w:line="480" w:lineRule="auto"/>
    </w:pPr>
  </w:style>
  <w:style w:type="character" w:customStyle="1" w:styleId="Textoindependiente2Car">
    <w:name w:val="Texto independiente 2 Car"/>
    <w:basedOn w:val="Fuentedeprrafopredeter"/>
    <w:link w:val="Textoindependiente2"/>
    <w:uiPriority w:val="99"/>
    <w:rsid w:val="002944C8"/>
    <w:rPr>
      <w:rFonts w:ascii="Times New Roman" w:eastAsia="Times New Roman" w:hAnsi="Times New Roman" w:cs="Times New Roman"/>
      <w:lang w:val="es-ES"/>
    </w:rPr>
  </w:style>
  <w:style w:type="paragraph" w:styleId="Textosinformato">
    <w:name w:val="Plain Text"/>
    <w:basedOn w:val="Normal"/>
    <w:link w:val="TextosinformatoCar"/>
    <w:rsid w:val="002944C8"/>
    <w:rPr>
      <w:rFonts w:ascii="Courier New" w:hAnsi="Courier New"/>
      <w:sz w:val="20"/>
      <w:szCs w:val="20"/>
    </w:rPr>
  </w:style>
  <w:style w:type="character" w:customStyle="1" w:styleId="TextosinformatoCar">
    <w:name w:val="Texto sin formato Car"/>
    <w:basedOn w:val="Fuentedeprrafopredeter"/>
    <w:link w:val="Textosinformato"/>
    <w:rsid w:val="002944C8"/>
    <w:rPr>
      <w:rFonts w:ascii="Courier New" w:eastAsia="Times New Roman" w:hAnsi="Courier New" w:cs="Times New Roman"/>
      <w:sz w:val="20"/>
      <w:szCs w:val="20"/>
      <w:lang w:val="es-ES"/>
    </w:rPr>
  </w:style>
  <w:style w:type="paragraph" w:customStyle="1" w:styleId="Standard">
    <w:name w:val="Standard"/>
    <w:rsid w:val="002944C8"/>
    <w:pPr>
      <w:widowControl w:val="0"/>
      <w:suppressAutoHyphens/>
      <w:autoSpaceDN w:val="0"/>
      <w:textAlignment w:val="baseline"/>
    </w:pPr>
    <w:rPr>
      <w:rFonts w:ascii="Liberation Serif" w:eastAsia="DejaVu Sans" w:hAnsi="Liberation Serif" w:cs="Lohit Hindi"/>
      <w:kern w:val="3"/>
      <w:lang w:eastAsia="zh-CN" w:bidi="hi-IN"/>
    </w:rPr>
  </w:style>
  <w:style w:type="character" w:customStyle="1" w:styleId="negritas1">
    <w:name w:val="negritas1"/>
    <w:rsid w:val="002944C8"/>
    <w:rPr>
      <w:rFonts w:ascii="Arial" w:hAnsi="Arial" w:cs="Arial" w:hint="default"/>
      <w:b/>
      <w:bCs/>
      <w:sz w:val="18"/>
      <w:szCs w:val="18"/>
    </w:rPr>
  </w:style>
  <w:style w:type="paragraph" w:customStyle="1" w:styleId="Pa2">
    <w:name w:val="Pa2"/>
    <w:basedOn w:val="Normal"/>
    <w:next w:val="Normal"/>
    <w:uiPriority w:val="99"/>
    <w:rsid w:val="002944C8"/>
    <w:pPr>
      <w:autoSpaceDE w:val="0"/>
      <w:autoSpaceDN w:val="0"/>
      <w:adjustRightInd w:val="0"/>
      <w:spacing w:line="240" w:lineRule="atLeast"/>
    </w:pPr>
    <w:rPr>
      <w:rFonts w:ascii="Helvetica" w:hAnsi="Helvetica"/>
      <w:lang w:val="es-ES_tradnl" w:eastAsia="es-ES_tradnl"/>
    </w:rPr>
  </w:style>
  <w:style w:type="paragraph" w:customStyle="1" w:styleId="Default">
    <w:name w:val="Default"/>
    <w:rsid w:val="002944C8"/>
    <w:pPr>
      <w:autoSpaceDE w:val="0"/>
      <w:autoSpaceDN w:val="0"/>
      <w:adjustRightInd w:val="0"/>
    </w:pPr>
    <w:rPr>
      <w:rFonts w:ascii="Arial" w:eastAsiaTheme="minorHAnsi" w:hAnsi="Arial" w:cs="Arial"/>
      <w:color w:val="000000"/>
      <w:lang w:eastAsia="en-US"/>
    </w:rPr>
  </w:style>
  <w:style w:type="character" w:customStyle="1" w:styleId="f">
    <w:name w:val="f"/>
    <w:basedOn w:val="Fuentedeprrafopredeter"/>
    <w:rsid w:val="002944C8"/>
  </w:style>
  <w:style w:type="paragraph" w:customStyle="1" w:styleId="q">
    <w:name w:val="q"/>
    <w:basedOn w:val="Normal"/>
    <w:rsid w:val="002944C8"/>
    <w:pPr>
      <w:spacing w:before="100" w:beforeAutospacing="1" w:after="100" w:afterAutospacing="1"/>
    </w:pPr>
  </w:style>
  <w:style w:type="character" w:customStyle="1" w:styleId="d">
    <w:name w:val="d"/>
    <w:basedOn w:val="Fuentedeprrafopredeter"/>
    <w:rsid w:val="002944C8"/>
  </w:style>
  <w:style w:type="character" w:customStyle="1" w:styleId="b">
    <w:name w:val="b"/>
    <w:basedOn w:val="Fuentedeprrafopredeter"/>
    <w:rsid w:val="002944C8"/>
  </w:style>
  <w:style w:type="character" w:customStyle="1" w:styleId="k">
    <w:name w:val="k"/>
    <w:basedOn w:val="Fuentedeprrafopredeter"/>
    <w:rsid w:val="002944C8"/>
  </w:style>
  <w:style w:type="character" w:customStyle="1" w:styleId="h">
    <w:name w:val="h"/>
    <w:basedOn w:val="Fuentedeprrafopredeter"/>
    <w:rsid w:val="002944C8"/>
  </w:style>
  <w:style w:type="character" w:styleId="Hipervnculovisitado">
    <w:name w:val="FollowedHyperlink"/>
    <w:basedOn w:val="Fuentedeprrafopredeter"/>
    <w:uiPriority w:val="99"/>
    <w:semiHidden/>
    <w:unhideWhenUsed/>
    <w:rsid w:val="002944C8"/>
    <w:rPr>
      <w:color w:val="800080" w:themeColor="followedHyperlink"/>
      <w:u w:val="single"/>
    </w:rPr>
  </w:style>
  <w:style w:type="character" w:styleId="CitaHTML">
    <w:name w:val="HTML Cite"/>
    <w:uiPriority w:val="99"/>
    <w:semiHidden/>
    <w:unhideWhenUsed/>
    <w:rsid w:val="00B85C7C"/>
    <w:rPr>
      <w:i/>
      <w:iCs/>
    </w:rPr>
  </w:style>
  <w:style w:type="character" w:customStyle="1" w:styleId="SinespaciadoCar">
    <w:name w:val="Sin espaciado Car"/>
    <w:aliases w:val="Francesa Car,INAI Car"/>
    <w:link w:val="Sinespaciado"/>
    <w:uiPriority w:val="1"/>
    <w:locked/>
    <w:rsid w:val="00270539"/>
    <w:rPr>
      <w:rFonts w:ascii="Times New Roman" w:eastAsia="Times New Roman" w:hAnsi="Times New Roman" w:cs="Times New Roman"/>
      <w:lang w:val="es-MX"/>
    </w:rPr>
  </w:style>
  <w:style w:type="character" w:customStyle="1" w:styleId="medium">
    <w:name w:val="medium"/>
    <w:basedOn w:val="Fuentedeprrafopredeter"/>
    <w:rsid w:val="00354DB7"/>
  </w:style>
  <w:style w:type="table" w:styleId="Tablaconcuadrcula">
    <w:name w:val="Table Grid"/>
    <w:basedOn w:val="Tablanormal"/>
    <w:uiPriority w:val="59"/>
    <w:rsid w:val="00BB3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consecutivo">
    <w:name w:val="numeroconsecutivo"/>
    <w:basedOn w:val="Fuentedeprrafopredeter"/>
    <w:rsid w:val="00615060"/>
  </w:style>
  <w:style w:type="character" w:customStyle="1" w:styleId="titulorubrolgt">
    <w:name w:val="titulorubrolgt"/>
    <w:basedOn w:val="Fuentedeprrafopredeter"/>
    <w:rsid w:val="00615060"/>
  </w:style>
  <w:style w:type="character" w:customStyle="1" w:styleId="ctr">
    <w:name w:val="ctr"/>
    <w:basedOn w:val="Fuentedeprrafopredeter"/>
    <w:rsid w:val="00615060"/>
  </w:style>
  <w:style w:type="paragraph" w:styleId="Textonotaalfinal">
    <w:name w:val="endnote text"/>
    <w:basedOn w:val="Normal"/>
    <w:link w:val="TextonotaalfinalCar"/>
    <w:uiPriority w:val="99"/>
    <w:semiHidden/>
    <w:unhideWhenUsed/>
    <w:rsid w:val="00D25E88"/>
    <w:rPr>
      <w:sz w:val="20"/>
      <w:szCs w:val="20"/>
    </w:rPr>
  </w:style>
  <w:style w:type="character" w:customStyle="1" w:styleId="TextonotaalfinalCar">
    <w:name w:val="Texto nota al final Car"/>
    <w:basedOn w:val="Fuentedeprrafopredeter"/>
    <w:link w:val="Textonotaalfinal"/>
    <w:uiPriority w:val="99"/>
    <w:semiHidden/>
    <w:rsid w:val="00D25E88"/>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semiHidden/>
    <w:unhideWhenUsed/>
    <w:rsid w:val="00D25E88"/>
    <w:rPr>
      <w:vertAlign w:val="superscript"/>
    </w:rPr>
  </w:style>
  <w:style w:type="character" w:customStyle="1" w:styleId="A1">
    <w:name w:val="A1"/>
    <w:uiPriority w:val="99"/>
    <w:rsid w:val="00EC4ECD"/>
    <w:rPr>
      <w:rFonts w:ascii="Myriad Pro" w:hAnsi="Myriad Pro" w:cs="Myriad Pro" w:hint="default"/>
      <w:color w:val="000000"/>
      <w:sz w:val="22"/>
      <w:szCs w:val="22"/>
    </w:rPr>
  </w:style>
  <w:style w:type="paragraph" w:customStyle="1" w:styleId="Pa9">
    <w:name w:val="Pa9"/>
    <w:basedOn w:val="Normal"/>
    <w:next w:val="Normal"/>
    <w:uiPriority w:val="99"/>
    <w:rsid w:val="00EC4ECD"/>
    <w:pPr>
      <w:autoSpaceDE w:val="0"/>
      <w:autoSpaceDN w:val="0"/>
      <w:adjustRightInd w:val="0"/>
      <w:spacing w:line="241" w:lineRule="atLeast"/>
    </w:pPr>
    <w:rPr>
      <w:rFonts w:ascii="Myriad Pro" w:eastAsiaTheme="minorHAnsi" w:hAnsi="Myriad Pro" w:cstheme="minorBidi"/>
      <w:lang w:eastAsia="en-US"/>
    </w:rPr>
  </w:style>
  <w:style w:type="paragraph" w:customStyle="1" w:styleId="Pa5">
    <w:name w:val="Pa5"/>
    <w:basedOn w:val="Normal"/>
    <w:next w:val="Normal"/>
    <w:uiPriority w:val="99"/>
    <w:rsid w:val="00EC4ECD"/>
    <w:pPr>
      <w:autoSpaceDE w:val="0"/>
      <w:autoSpaceDN w:val="0"/>
      <w:adjustRightInd w:val="0"/>
      <w:spacing w:line="201" w:lineRule="atLeast"/>
    </w:pPr>
    <w:rPr>
      <w:rFonts w:ascii="Myriad Pro" w:eastAsiaTheme="minorHAnsi" w:hAnsi="Myriad Pro" w:cstheme="minorBidi"/>
      <w:lang w:eastAsia="en-US"/>
    </w:rPr>
  </w:style>
  <w:style w:type="paragraph" w:customStyle="1" w:styleId="m5127500252372250437gmail-paragraph">
    <w:name w:val="m_5127500252372250437gmail-paragraph"/>
    <w:basedOn w:val="Normal"/>
    <w:rsid w:val="00980B7E"/>
    <w:pPr>
      <w:spacing w:before="100" w:beforeAutospacing="1" w:after="100" w:afterAutospacing="1"/>
    </w:pPr>
  </w:style>
  <w:style w:type="character" w:customStyle="1" w:styleId="nombrefraccder">
    <w:name w:val="nombrefraccder"/>
    <w:basedOn w:val="Fuentedeprrafopredeter"/>
    <w:rsid w:val="009B4A68"/>
  </w:style>
  <w:style w:type="character" w:customStyle="1" w:styleId="numberfraccder">
    <w:name w:val="numberfraccder"/>
    <w:basedOn w:val="Fuentedeprrafopredeter"/>
    <w:rsid w:val="009B4A68"/>
  </w:style>
  <w:style w:type="character" w:customStyle="1" w:styleId="TextoCar">
    <w:name w:val="Texto Car"/>
    <w:link w:val="Texto"/>
    <w:locked/>
    <w:rsid w:val="002B0963"/>
    <w:rPr>
      <w:rFonts w:ascii="Arial" w:eastAsia="Times New Roman" w:hAnsi="Arial" w:cs="Arial"/>
      <w:sz w:val="18"/>
      <w:szCs w:val="18"/>
      <w:lang w:val="es-MX"/>
    </w:rPr>
  </w:style>
  <w:style w:type="character" w:styleId="nfasis">
    <w:name w:val="Emphasis"/>
    <w:basedOn w:val="Fuentedeprrafopredeter"/>
    <w:uiPriority w:val="20"/>
    <w:qFormat/>
    <w:rsid w:val="00C536F2"/>
    <w:rPr>
      <w:i/>
      <w:iCs/>
    </w:rPr>
  </w:style>
  <w:style w:type="character" w:customStyle="1" w:styleId="normaltextrun">
    <w:name w:val="normaltextrun"/>
    <w:basedOn w:val="Fuentedeprrafopredeter"/>
    <w:rsid w:val="0011437B"/>
  </w:style>
  <w:style w:type="character" w:customStyle="1" w:styleId="m5127500252372250437gmail-normaltextrun">
    <w:name w:val="m_5127500252372250437gmail-normaltextrun"/>
    <w:basedOn w:val="Fuentedeprrafopredeter"/>
    <w:rsid w:val="0011437B"/>
  </w:style>
  <w:style w:type="paragraph" w:customStyle="1" w:styleId="m-60081275284358516gmail-msolistparagraph">
    <w:name w:val="m_-60081275284358516gmail-msolistparagraph"/>
    <w:basedOn w:val="Normal"/>
    <w:rsid w:val="00207C90"/>
    <w:pPr>
      <w:spacing w:before="100" w:beforeAutospacing="1" w:after="100" w:afterAutospacing="1"/>
    </w:pPr>
  </w:style>
  <w:style w:type="paragraph" w:customStyle="1" w:styleId="ANOTACION">
    <w:name w:val="ANOTACION"/>
    <w:basedOn w:val="Normal"/>
    <w:link w:val="ANOTACIONCar"/>
    <w:rsid w:val="001B5A73"/>
    <w:pPr>
      <w:spacing w:before="101" w:after="101" w:line="216" w:lineRule="atLeast"/>
      <w:jc w:val="center"/>
    </w:pPr>
    <w:rPr>
      <w:b/>
      <w:sz w:val="18"/>
      <w:szCs w:val="20"/>
      <w:lang w:val="es-ES_tradnl"/>
    </w:rPr>
  </w:style>
  <w:style w:type="character" w:customStyle="1" w:styleId="ANOTACIONCar">
    <w:name w:val="ANOTACION Car"/>
    <w:link w:val="ANOTACION"/>
    <w:locked/>
    <w:rsid w:val="001B5A73"/>
    <w:rPr>
      <w:rFonts w:ascii="Times New Roman" w:eastAsia="Times New Roman" w:hAnsi="Times New Roman" w:cs="Times New Roman"/>
      <w:b/>
      <w:sz w:val="18"/>
      <w:szCs w:val="20"/>
    </w:rPr>
  </w:style>
  <w:style w:type="paragraph" w:customStyle="1" w:styleId="j">
    <w:name w:val="j"/>
    <w:basedOn w:val="Normal"/>
    <w:rsid w:val="007B00BD"/>
    <w:pPr>
      <w:spacing w:before="100" w:beforeAutospacing="1" w:after="100" w:afterAutospacing="1"/>
    </w:pPr>
  </w:style>
  <w:style w:type="character" w:customStyle="1" w:styleId="nacep">
    <w:name w:val="n_acep"/>
    <w:basedOn w:val="Fuentedeprrafopredeter"/>
    <w:rsid w:val="007B00BD"/>
  </w:style>
  <w:style w:type="paragraph" w:customStyle="1" w:styleId="k5">
    <w:name w:val="k5"/>
    <w:basedOn w:val="Normal"/>
    <w:rsid w:val="007B00BD"/>
    <w:pPr>
      <w:spacing w:before="100" w:beforeAutospacing="1" w:after="100" w:afterAutospacing="1"/>
    </w:pPr>
  </w:style>
  <w:style w:type="paragraph" w:customStyle="1" w:styleId="m">
    <w:name w:val="m"/>
    <w:basedOn w:val="Normal"/>
    <w:rsid w:val="007B00BD"/>
    <w:pPr>
      <w:spacing w:before="100" w:beforeAutospacing="1" w:after="100" w:afterAutospacing="1"/>
    </w:pPr>
  </w:style>
  <w:style w:type="character" w:styleId="Refdecomentario">
    <w:name w:val="annotation reference"/>
    <w:basedOn w:val="Fuentedeprrafopredeter"/>
    <w:uiPriority w:val="99"/>
    <w:semiHidden/>
    <w:unhideWhenUsed/>
    <w:rsid w:val="003219FE"/>
    <w:rPr>
      <w:sz w:val="16"/>
      <w:szCs w:val="16"/>
    </w:rPr>
  </w:style>
  <w:style w:type="paragraph" w:styleId="Textocomentario">
    <w:name w:val="annotation text"/>
    <w:basedOn w:val="Normal"/>
    <w:link w:val="TextocomentarioCar"/>
    <w:uiPriority w:val="99"/>
    <w:semiHidden/>
    <w:unhideWhenUsed/>
    <w:rsid w:val="003219FE"/>
    <w:rPr>
      <w:sz w:val="20"/>
      <w:szCs w:val="20"/>
    </w:rPr>
  </w:style>
  <w:style w:type="character" w:customStyle="1" w:styleId="TextocomentarioCar">
    <w:name w:val="Texto comentario Car"/>
    <w:basedOn w:val="Fuentedeprrafopredeter"/>
    <w:link w:val="Textocomentario"/>
    <w:uiPriority w:val="99"/>
    <w:semiHidden/>
    <w:rsid w:val="003219FE"/>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3219FE"/>
    <w:rPr>
      <w:b/>
      <w:bCs/>
    </w:rPr>
  </w:style>
  <w:style w:type="character" w:customStyle="1" w:styleId="AsuntodelcomentarioCar">
    <w:name w:val="Asunto del comentario Car"/>
    <w:basedOn w:val="TextocomentarioCar"/>
    <w:link w:val="Asuntodelcomentario"/>
    <w:uiPriority w:val="99"/>
    <w:semiHidden/>
    <w:rsid w:val="003219FE"/>
    <w:rPr>
      <w:rFonts w:ascii="Times New Roman" w:eastAsia="Times New Roman" w:hAnsi="Times New Roman" w:cs="Times New Roman"/>
      <w:b/>
      <w:bCs/>
      <w:sz w:val="20"/>
      <w:szCs w:val="20"/>
      <w:lang w:val="es-ES"/>
    </w:rPr>
  </w:style>
  <w:style w:type="paragraph" w:customStyle="1" w:styleId="FAFunotente1">
    <w:name w:val="FA Fu?notente1"/>
    <w:basedOn w:val="Normal"/>
    <w:next w:val="Textonotapie"/>
    <w:uiPriority w:val="99"/>
    <w:unhideWhenUsed/>
    <w:rsid w:val="00A403D3"/>
    <w:rPr>
      <w:rFonts w:asciiTheme="minorHAnsi" w:eastAsia="Cambria" w:hAnsiTheme="minorHAnsi" w:cstheme="minorBidi"/>
      <w:sz w:val="20"/>
      <w:szCs w:val="20"/>
      <w:lang w:eastAsia="en-US"/>
    </w:rPr>
  </w:style>
  <w:style w:type="character" w:customStyle="1" w:styleId="Ttulo1Car">
    <w:name w:val="Título 1 Car"/>
    <w:basedOn w:val="Fuentedeprrafopredeter"/>
    <w:link w:val="Ttulo1"/>
    <w:uiPriority w:val="9"/>
    <w:rsid w:val="00603D72"/>
    <w:rPr>
      <w:rFonts w:asciiTheme="majorHAnsi" w:eastAsiaTheme="majorEastAsia" w:hAnsiTheme="majorHAnsi" w:cstheme="majorBidi"/>
      <w:color w:val="365F91" w:themeColor="accent1" w:themeShade="BF"/>
      <w:sz w:val="32"/>
      <w:szCs w:val="32"/>
      <w:lang w:val="es-ES"/>
    </w:rPr>
  </w:style>
  <w:style w:type="character" w:customStyle="1" w:styleId="Ttulo2Car">
    <w:name w:val="Título 2 Car"/>
    <w:basedOn w:val="Fuentedeprrafopredeter"/>
    <w:link w:val="Ttulo2"/>
    <w:uiPriority w:val="9"/>
    <w:rsid w:val="00603D72"/>
    <w:rPr>
      <w:rFonts w:asciiTheme="majorHAnsi" w:eastAsiaTheme="majorEastAsia" w:hAnsiTheme="majorHAnsi" w:cstheme="majorBidi"/>
      <w:color w:val="365F91" w:themeColor="accent1" w:themeShade="BF"/>
      <w:sz w:val="26"/>
      <w:szCs w:val="26"/>
      <w:lang w:val="es-ES"/>
    </w:rPr>
  </w:style>
  <w:style w:type="paragraph" w:styleId="Lista">
    <w:name w:val="List"/>
    <w:basedOn w:val="Normal"/>
    <w:uiPriority w:val="99"/>
    <w:unhideWhenUsed/>
    <w:rsid w:val="00603D72"/>
    <w:pPr>
      <w:ind w:left="283" w:hanging="283"/>
      <w:contextualSpacing/>
    </w:pPr>
  </w:style>
  <w:style w:type="paragraph" w:styleId="Lista2">
    <w:name w:val="List 2"/>
    <w:basedOn w:val="Normal"/>
    <w:uiPriority w:val="99"/>
    <w:unhideWhenUsed/>
    <w:rsid w:val="00603D72"/>
    <w:pPr>
      <w:ind w:left="566" w:hanging="283"/>
      <w:contextualSpacing/>
    </w:pPr>
  </w:style>
  <w:style w:type="paragraph" w:styleId="Lista3">
    <w:name w:val="List 3"/>
    <w:basedOn w:val="Normal"/>
    <w:uiPriority w:val="99"/>
    <w:unhideWhenUsed/>
    <w:rsid w:val="00603D72"/>
    <w:pPr>
      <w:ind w:left="849" w:hanging="283"/>
      <w:contextualSpacing/>
    </w:pPr>
  </w:style>
  <w:style w:type="paragraph" w:styleId="Listaconvietas3">
    <w:name w:val="List Bullet 3"/>
    <w:basedOn w:val="Normal"/>
    <w:uiPriority w:val="99"/>
    <w:unhideWhenUsed/>
    <w:rsid w:val="00603D72"/>
    <w:pPr>
      <w:numPr>
        <w:numId w:val="2"/>
      </w:numPr>
      <w:contextualSpacing/>
    </w:pPr>
  </w:style>
  <w:style w:type="paragraph" w:styleId="Continuarlista">
    <w:name w:val="List Continue"/>
    <w:basedOn w:val="Normal"/>
    <w:uiPriority w:val="99"/>
    <w:unhideWhenUsed/>
    <w:rsid w:val="00603D72"/>
    <w:pPr>
      <w:spacing w:after="120"/>
      <w:ind w:left="283"/>
      <w:contextualSpacing/>
    </w:pPr>
  </w:style>
  <w:style w:type="paragraph" w:styleId="Continuarlista2">
    <w:name w:val="List Continue 2"/>
    <w:basedOn w:val="Normal"/>
    <w:uiPriority w:val="99"/>
    <w:unhideWhenUsed/>
    <w:rsid w:val="00603D72"/>
    <w:pPr>
      <w:spacing w:after="120"/>
      <w:ind w:left="566"/>
      <w:contextualSpacing/>
    </w:pPr>
  </w:style>
  <w:style w:type="paragraph" w:styleId="Textoindependiente">
    <w:name w:val="Body Text"/>
    <w:basedOn w:val="Normal"/>
    <w:link w:val="TextoindependienteCar"/>
    <w:uiPriority w:val="99"/>
    <w:unhideWhenUsed/>
    <w:rsid w:val="00603D72"/>
    <w:pPr>
      <w:spacing w:after="120"/>
    </w:pPr>
  </w:style>
  <w:style w:type="character" w:customStyle="1" w:styleId="TextoindependienteCar">
    <w:name w:val="Texto independiente Car"/>
    <w:basedOn w:val="Fuentedeprrafopredeter"/>
    <w:link w:val="Textoindependiente"/>
    <w:uiPriority w:val="99"/>
    <w:rsid w:val="00603D72"/>
    <w:rPr>
      <w:rFonts w:ascii="Times New Roman" w:eastAsia="Times New Roman" w:hAnsi="Times New Roman" w:cs="Times New Roman"/>
      <w:lang w:val="es-ES"/>
    </w:rPr>
  </w:style>
  <w:style w:type="paragraph" w:styleId="Sangradetextonormal">
    <w:name w:val="Body Text Indent"/>
    <w:basedOn w:val="Normal"/>
    <w:link w:val="SangradetextonormalCar"/>
    <w:uiPriority w:val="99"/>
    <w:semiHidden/>
    <w:unhideWhenUsed/>
    <w:rsid w:val="00603D72"/>
    <w:pPr>
      <w:spacing w:after="120"/>
      <w:ind w:left="283"/>
    </w:pPr>
  </w:style>
  <w:style w:type="character" w:customStyle="1" w:styleId="SangradetextonormalCar">
    <w:name w:val="Sangría de texto normal Car"/>
    <w:basedOn w:val="Fuentedeprrafopredeter"/>
    <w:link w:val="Sangradetextonormal"/>
    <w:uiPriority w:val="99"/>
    <w:semiHidden/>
    <w:rsid w:val="00603D72"/>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603D7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03D72"/>
    <w:rPr>
      <w:rFonts w:ascii="Times New Roman" w:eastAsia="Times New Roman" w:hAnsi="Times New Roman" w:cs="Times New Roman"/>
      <w:lang w:val="es-ES"/>
    </w:rPr>
  </w:style>
  <w:style w:type="paragraph" w:customStyle="1" w:styleId="paragraph">
    <w:name w:val="paragraph"/>
    <w:basedOn w:val="Normal"/>
    <w:rsid w:val="00E34821"/>
    <w:pPr>
      <w:spacing w:before="100" w:beforeAutospacing="1" w:after="100" w:afterAutospacing="1"/>
    </w:pPr>
  </w:style>
  <w:style w:type="paragraph" w:customStyle="1" w:styleId="n2">
    <w:name w:val="n2"/>
    <w:basedOn w:val="Normal"/>
    <w:rsid w:val="009D307C"/>
    <w:pPr>
      <w:spacing w:before="100" w:beforeAutospacing="1" w:after="100" w:afterAutospacing="1"/>
    </w:pPr>
  </w:style>
  <w:style w:type="character" w:customStyle="1" w:styleId="u">
    <w:name w:val="u"/>
    <w:basedOn w:val="Fuentedeprrafopredeter"/>
    <w:rsid w:val="009D307C"/>
  </w:style>
  <w:style w:type="paragraph" w:customStyle="1" w:styleId="j1">
    <w:name w:val="j1"/>
    <w:basedOn w:val="Normal"/>
    <w:rsid w:val="009D307C"/>
    <w:pPr>
      <w:spacing w:before="100" w:beforeAutospacing="1" w:after="100" w:afterAutospacing="1"/>
    </w:pPr>
  </w:style>
  <w:style w:type="paragraph" w:customStyle="1" w:styleId="j2">
    <w:name w:val="j2"/>
    <w:basedOn w:val="Normal"/>
    <w:rsid w:val="009D307C"/>
    <w:pPr>
      <w:spacing w:before="100" w:beforeAutospacing="1" w:after="100" w:afterAutospacing="1"/>
    </w:pPr>
  </w:style>
  <w:style w:type="table" w:styleId="Tabladelista1clara-nfasis1">
    <w:name w:val="List Table 1 Light Accent 1"/>
    <w:basedOn w:val="Tablanormal"/>
    <w:uiPriority w:val="46"/>
    <w:rsid w:val="00A01B91"/>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Mencinsinresolver1">
    <w:name w:val="Mención sin resolver1"/>
    <w:basedOn w:val="Fuentedeprrafopredeter"/>
    <w:uiPriority w:val="99"/>
    <w:semiHidden/>
    <w:unhideWhenUsed/>
    <w:rsid w:val="00457753"/>
    <w:rPr>
      <w:color w:val="605E5C"/>
      <w:shd w:val="clear" w:color="auto" w:fill="E1DFDD"/>
    </w:rPr>
  </w:style>
  <w:style w:type="character" w:customStyle="1" w:styleId="Mencinsinresolver2">
    <w:name w:val="Mención sin resolver2"/>
    <w:basedOn w:val="Fuentedeprrafopredeter"/>
    <w:uiPriority w:val="99"/>
    <w:semiHidden/>
    <w:unhideWhenUsed/>
    <w:rsid w:val="00CE48D4"/>
    <w:rPr>
      <w:color w:val="605E5C"/>
      <w:shd w:val="clear" w:color="auto" w:fill="E1DFDD"/>
    </w:rPr>
  </w:style>
  <w:style w:type="table" w:customStyle="1" w:styleId="Tabladelista1clara-nfasis11">
    <w:name w:val="Tabla de lista 1 clara - Énfasis 11"/>
    <w:basedOn w:val="Tablanormal"/>
    <w:uiPriority w:val="46"/>
    <w:rsid w:val="008F79FD"/>
    <w:rPr>
      <w:rFonts w:eastAsia="MS Mincho"/>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Ttulo3Car">
    <w:name w:val="Título 3 Car"/>
    <w:basedOn w:val="Fuentedeprrafopredeter"/>
    <w:link w:val="Ttulo3"/>
    <w:uiPriority w:val="9"/>
    <w:semiHidden/>
    <w:rsid w:val="003B73CD"/>
    <w:rPr>
      <w:rFonts w:asciiTheme="majorHAnsi" w:eastAsiaTheme="majorEastAsia" w:hAnsiTheme="majorHAnsi" w:cstheme="majorBidi"/>
      <w:b/>
      <w:bCs/>
      <w:sz w:val="26"/>
      <w:szCs w:val="26"/>
      <w:lang w:val="en-US" w:eastAsia="en-US"/>
    </w:rPr>
  </w:style>
  <w:style w:type="character" w:customStyle="1" w:styleId="Ttulo4Car">
    <w:name w:val="Título 4 Car"/>
    <w:basedOn w:val="Fuentedeprrafopredeter"/>
    <w:link w:val="Ttulo4"/>
    <w:uiPriority w:val="9"/>
    <w:semiHidden/>
    <w:rsid w:val="003B73CD"/>
    <w:rPr>
      <w:b/>
      <w:bCs/>
      <w:sz w:val="28"/>
      <w:szCs w:val="28"/>
      <w:lang w:val="en-US" w:eastAsia="en-US"/>
    </w:rPr>
  </w:style>
  <w:style w:type="character" w:customStyle="1" w:styleId="Ttulo5Car">
    <w:name w:val="Título 5 Car"/>
    <w:basedOn w:val="Fuentedeprrafopredeter"/>
    <w:link w:val="Ttulo5"/>
    <w:uiPriority w:val="9"/>
    <w:semiHidden/>
    <w:rsid w:val="003B73CD"/>
    <w:rPr>
      <w:b/>
      <w:bCs/>
      <w:i/>
      <w:iCs/>
      <w:sz w:val="26"/>
      <w:szCs w:val="26"/>
      <w:lang w:val="en-US" w:eastAsia="en-US"/>
    </w:rPr>
  </w:style>
  <w:style w:type="character" w:customStyle="1" w:styleId="Ttulo6Car">
    <w:name w:val="Título 6 Car"/>
    <w:basedOn w:val="Fuentedeprrafopredeter"/>
    <w:link w:val="Ttulo6"/>
    <w:semiHidden/>
    <w:rsid w:val="003B73CD"/>
    <w:rPr>
      <w:rFonts w:ascii="Times New Roman" w:eastAsia="Times New Roman" w:hAnsi="Times New Roman" w:cs="Times New Roman"/>
      <w:b/>
      <w:bCs/>
      <w:sz w:val="22"/>
      <w:szCs w:val="22"/>
      <w:lang w:val="en-US" w:eastAsia="en-US"/>
    </w:rPr>
  </w:style>
  <w:style w:type="character" w:customStyle="1" w:styleId="Ttulo7Car">
    <w:name w:val="Título 7 Car"/>
    <w:basedOn w:val="Fuentedeprrafopredeter"/>
    <w:link w:val="Ttulo7"/>
    <w:uiPriority w:val="9"/>
    <w:semiHidden/>
    <w:rsid w:val="003B73CD"/>
    <w:rPr>
      <w:lang w:val="en-US" w:eastAsia="en-US"/>
    </w:rPr>
  </w:style>
  <w:style w:type="character" w:customStyle="1" w:styleId="Ttulo8Car">
    <w:name w:val="Título 8 Car"/>
    <w:basedOn w:val="Fuentedeprrafopredeter"/>
    <w:link w:val="Ttulo8"/>
    <w:uiPriority w:val="9"/>
    <w:semiHidden/>
    <w:rsid w:val="003B73CD"/>
    <w:rPr>
      <w:i/>
      <w:iCs/>
      <w:lang w:val="en-US" w:eastAsia="en-US"/>
    </w:rPr>
  </w:style>
  <w:style w:type="character" w:customStyle="1" w:styleId="Ttulo9Car">
    <w:name w:val="Título 9 Car"/>
    <w:basedOn w:val="Fuentedeprrafopredeter"/>
    <w:link w:val="Ttulo9"/>
    <w:uiPriority w:val="9"/>
    <w:semiHidden/>
    <w:rsid w:val="003B73CD"/>
    <w:rPr>
      <w:rFonts w:asciiTheme="majorHAnsi" w:eastAsiaTheme="majorEastAsia" w:hAnsiTheme="majorHAnsi" w:cstheme="majorBidi"/>
      <w:sz w:val="22"/>
      <w:szCs w:val="22"/>
      <w:lang w:val="en-US" w:eastAsia="en-US"/>
    </w:rPr>
  </w:style>
  <w:style w:type="paragraph" w:styleId="Revisin">
    <w:name w:val="Revision"/>
    <w:hidden/>
    <w:uiPriority w:val="99"/>
    <w:semiHidden/>
    <w:rsid w:val="00564B24"/>
  </w:style>
  <w:style w:type="table" w:customStyle="1" w:styleId="Tablanormal11">
    <w:name w:val="Tabla normal 11"/>
    <w:basedOn w:val="Tablanormal"/>
    <w:next w:val="Tablanormal1"/>
    <w:uiPriority w:val="41"/>
    <w:rsid w:val="007A5E15"/>
    <w:rPr>
      <w:rFonts w:eastAsia="Calibri"/>
      <w:sz w:val="22"/>
      <w:szCs w:val="22"/>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anormal1">
    <w:name w:val="Plain Table 1"/>
    <w:basedOn w:val="Tablanormal"/>
    <w:uiPriority w:val="41"/>
    <w:rsid w:val="007A5E1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extonotapieCar1">
    <w:name w:val="Texto nota pie Car1"/>
    <w:uiPriority w:val="99"/>
    <w:rsid w:val="006233E2"/>
    <w:rPr>
      <w:rFonts w:ascii="Times New Roman" w:eastAsia="Times New Roman" w:hAnsi="Times New Roman" w:cs="Times New Roman"/>
      <w:sz w:val="20"/>
      <w:szCs w:val="20"/>
      <w:lang w:val="es-ES" w:eastAsia="es-ES"/>
    </w:rPr>
  </w:style>
  <w:style w:type="paragraph" w:styleId="Subttulo">
    <w:name w:val="Subtitle"/>
    <w:basedOn w:val="Normal"/>
    <w:next w:val="Normal"/>
    <w:link w:val="SubttuloCar"/>
    <w:pPr>
      <w:spacing w:after="160"/>
    </w:pPr>
    <w:rPr>
      <w:rFonts w:ascii="Cambria" w:eastAsia="Cambria" w:hAnsi="Cambria" w:cs="Cambria"/>
      <w:color w:val="5A5A5A"/>
      <w:sz w:val="22"/>
      <w:szCs w:val="22"/>
    </w:rPr>
  </w:style>
  <w:style w:type="character" w:customStyle="1" w:styleId="SubttuloCar">
    <w:name w:val="Subtítulo Car"/>
    <w:basedOn w:val="Fuentedeprrafopredeter"/>
    <w:link w:val="Subttulo"/>
    <w:uiPriority w:val="11"/>
    <w:rsid w:val="00D91005"/>
    <w:rPr>
      <w:color w:val="5A5A5A" w:themeColor="text1" w:themeTint="A5"/>
      <w:spacing w:val="15"/>
      <w:sz w:val="22"/>
      <w:szCs w:val="22"/>
      <w:lang w:val="es-ES"/>
    </w:rPr>
  </w:style>
  <w:style w:type="table" w:customStyle="1" w:styleId="44">
    <w:name w:val="44"/>
    <w:basedOn w:val="TableNormal20"/>
    <w:tblPr>
      <w:tblStyleRowBandSize w:val="1"/>
      <w:tblStyleColBandSize w:val="1"/>
      <w:tblCellMar>
        <w:left w:w="115" w:type="dxa"/>
        <w:right w:w="115" w:type="dxa"/>
      </w:tblCellMar>
    </w:tblPr>
  </w:style>
  <w:style w:type="table" w:customStyle="1" w:styleId="43">
    <w:name w:val="43"/>
    <w:basedOn w:val="TableNormal20"/>
    <w:tblPr>
      <w:tblStyleRowBandSize w:val="1"/>
      <w:tblStyleColBandSize w:val="1"/>
      <w:tblCellMar>
        <w:left w:w="115" w:type="dxa"/>
        <w:right w:w="115" w:type="dxa"/>
      </w:tblCellMar>
    </w:tblPr>
  </w:style>
  <w:style w:type="table" w:customStyle="1" w:styleId="42">
    <w:name w:val="42"/>
    <w:basedOn w:val="TableNormal20"/>
    <w:tblPr>
      <w:tblStyleRowBandSize w:val="1"/>
      <w:tblStyleColBandSize w:val="1"/>
      <w:tblCellMar>
        <w:left w:w="115" w:type="dxa"/>
        <w:right w:w="115" w:type="dxa"/>
      </w:tblCellMar>
    </w:tblPr>
  </w:style>
  <w:style w:type="table" w:customStyle="1" w:styleId="41">
    <w:name w:val="41"/>
    <w:basedOn w:val="TableNormal20"/>
    <w:tblPr>
      <w:tblStyleRowBandSize w:val="1"/>
      <w:tblStyleColBandSize w:val="1"/>
      <w:tblCellMar>
        <w:left w:w="115" w:type="dxa"/>
        <w:right w:w="115" w:type="dxa"/>
      </w:tblCellMar>
    </w:tblPr>
  </w:style>
  <w:style w:type="table" w:customStyle="1" w:styleId="40">
    <w:name w:val="40"/>
    <w:basedOn w:val="TableNormal20"/>
    <w:rPr>
      <w:sz w:val="22"/>
      <w:szCs w:val="22"/>
    </w:rPr>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39">
    <w:name w:val="39"/>
    <w:basedOn w:val="TableNormal20"/>
    <w:tblPr>
      <w:tblStyleRowBandSize w:val="1"/>
      <w:tblStyleColBandSize w:val="1"/>
      <w:tblCellMar>
        <w:left w:w="115" w:type="dxa"/>
        <w:right w:w="115" w:type="dxa"/>
      </w:tblCellMar>
    </w:tblPr>
  </w:style>
  <w:style w:type="table" w:customStyle="1" w:styleId="38">
    <w:name w:val="38"/>
    <w:basedOn w:val="TableNormal20"/>
    <w:tblPr>
      <w:tblStyleRowBandSize w:val="1"/>
      <w:tblStyleColBandSize w:val="1"/>
      <w:tblCellMar>
        <w:left w:w="115" w:type="dxa"/>
        <w:right w:w="115" w:type="dxa"/>
      </w:tblCellMar>
    </w:tblPr>
  </w:style>
  <w:style w:type="table" w:customStyle="1" w:styleId="37">
    <w:name w:val="37"/>
    <w:basedOn w:val="TableNormal20"/>
    <w:rPr>
      <w:sz w:val="22"/>
      <w:szCs w:val="22"/>
    </w:rPr>
    <w:tblPr>
      <w:tblStyleRowBandSize w:val="1"/>
      <w:tblStyleColBandSize w:val="1"/>
      <w:tblCellMar>
        <w:left w:w="115" w:type="dxa"/>
        <w:right w:w="115" w:type="dxa"/>
      </w:tblCellMar>
    </w:tblPr>
  </w:style>
  <w:style w:type="table" w:customStyle="1" w:styleId="36">
    <w:name w:val="36"/>
    <w:basedOn w:val="TableNormal20"/>
    <w:rPr>
      <w:sz w:val="22"/>
      <w:szCs w:val="22"/>
    </w:rPr>
    <w:tblPr>
      <w:tblStyleRowBandSize w:val="1"/>
      <w:tblStyleColBandSize w:val="1"/>
      <w:tblCellMar>
        <w:left w:w="115" w:type="dxa"/>
        <w:right w:w="115" w:type="dxa"/>
      </w:tblCellMar>
    </w:tblPr>
  </w:style>
  <w:style w:type="table" w:customStyle="1" w:styleId="35">
    <w:name w:val="35"/>
    <w:basedOn w:val="TableNormal20"/>
    <w:rPr>
      <w:sz w:val="22"/>
      <w:szCs w:val="22"/>
    </w:rPr>
    <w:tblPr>
      <w:tblStyleRowBandSize w:val="1"/>
      <w:tblStyleColBandSize w:val="1"/>
      <w:tblCellMar>
        <w:left w:w="115" w:type="dxa"/>
        <w:right w:w="115" w:type="dxa"/>
      </w:tblCellMar>
    </w:tblPr>
  </w:style>
  <w:style w:type="table" w:customStyle="1" w:styleId="34">
    <w:name w:val="34"/>
    <w:basedOn w:val="TableNormal20"/>
    <w:tblPr>
      <w:tblStyleRowBandSize w:val="1"/>
      <w:tblStyleColBandSize w:val="1"/>
      <w:tblCellMar>
        <w:left w:w="115" w:type="dxa"/>
        <w:right w:w="115" w:type="dxa"/>
      </w:tblCellMar>
    </w:tblPr>
  </w:style>
  <w:style w:type="table" w:customStyle="1" w:styleId="33">
    <w:name w:val="33"/>
    <w:basedOn w:val="TableNormal20"/>
    <w:tblPr>
      <w:tblStyleRowBandSize w:val="1"/>
      <w:tblStyleColBandSize w:val="1"/>
      <w:tblCellMar>
        <w:left w:w="115" w:type="dxa"/>
        <w:right w:w="115" w:type="dxa"/>
      </w:tblCellMar>
    </w:tblPr>
  </w:style>
  <w:style w:type="table" w:customStyle="1" w:styleId="32">
    <w:name w:val="32"/>
    <w:basedOn w:val="TableNormal20"/>
    <w:tblPr>
      <w:tblStyleRowBandSize w:val="1"/>
      <w:tblStyleColBandSize w:val="1"/>
      <w:tblCellMar>
        <w:left w:w="115" w:type="dxa"/>
        <w:right w:w="115" w:type="dxa"/>
      </w:tblCellMar>
    </w:tblPr>
  </w:style>
  <w:style w:type="table" w:customStyle="1" w:styleId="31">
    <w:name w:val="31"/>
    <w:basedOn w:val="TableNormal20"/>
    <w:tblPr>
      <w:tblStyleRowBandSize w:val="1"/>
      <w:tblStyleColBandSize w:val="1"/>
      <w:tblCellMar>
        <w:left w:w="115" w:type="dxa"/>
        <w:right w:w="115" w:type="dxa"/>
      </w:tblCellMar>
    </w:tblPr>
  </w:style>
  <w:style w:type="table" w:customStyle="1" w:styleId="30">
    <w:name w:val="30"/>
    <w:basedOn w:val="TableNormal20"/>
    <w:rPr>
      <w:sz w:val="22"/>
      <w:szCs w:val="22"/>
    </w:rPr>
    <w:tblPr>
      <w:tblStyleRowBandSize w:val="1"/>
      <w:tblStyleColBandSize w:val="1"/>
      <w:tblCellMar>
        <w:left w:w="115" w:type="dxa"/>
        <w:right w:w="115"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29">
    <w:name w:val="29"/>
    <w:basedOn w:val="TableNormal20"/>
    <w:rPr>
      <w:sz w:val="22"/>
      <w:szCs w:val="22"/>
    </w:rPr>
    <w:tblPr>
      <w:tblStyleRowBandSize w:val="1"/>
      <w:tblStyleColBandSize w:val="1"/>
      <w:tblCellMar>
        <w:left w:w="115" w:type="dxa"/>
        <w:right w:w="115" w:type="dxa"/>
      </w:tblCellMar>
    </w:tblPr>
  </w:style>
  <w:style w:type="table" w:customStyle="1" w:styleId="28">
    <w:name w:val="28"/>
    <w:basedOn w:val="TableNormal20"/>
    <w:rPr>
      <w:sz w:val="22"/>
      <w:szCs w:val="22"/>
    </w:rPr>
    <w:tblPr>
      <w:tblStyleRowBandSize w:val="1"/>
      <w:tblStyleColBandSize w:val="1"/>
      <w:tblCellMar>
        <w:left w:w="115" w:type="dxa"/>
        <w:right w:w="115" w:type="dxa"/>
      </w:tblCellMar>
    </w:tblPr>
  </w:style>
  <w:style w:type="table" w:customStyle="1" w:styleId="27">
    <w:name w:val="27"/>
    <w:basedOn w:val="TableNormal30"/>
    <w:rPr>
      <w:sz w:val="22"/>
      <w:szCs w:val="22"/>
    </w:rPr>
    <w:tblPr>
      <w:tblStyleRowBandSize w:val="1"/>
      <w:tblStyleColBandSize w:val="1"/>
      <w:tblCellMar>
        <w:left w:w="115" w:type="dxa"/>
        <w:right w:w="115" w:type="dxa"/>
      </w:tblCellMar>
    </w:tblPr>
  </w:style>
  <w:style w:type="table" w:customStyle="1" w:styleId="26">
    <w:name w:val="26"/>
    <w:basedOn w:val="TableNormal30"/>
    <w:rPr>
      <w:sz w:val="22"/>
      <w:szCs w:val="22"/>
    </w:rPr>
    <w:tblPr>
      <w:tblStyleRowBandSize w:val="1"/>
      <w:tblStyleColBandSize w:val="1"/>
      <w:tblCellMar>
        <w:left w:w="115" w:type="dxa"/>
        <w:right w:w="115" w:type="dxa"/>
      </w:tblCellMar>
    </w:tblPr>
  </w:style>
  <w:style w:type="table" w:customStyle="1" w:styleId="25">
    <w:name w:val="25"/>
    <w:basedOn w:val="TableNormal30"/>
    <w:tblPr>
      <w:tblStyleRowBandSize w:val="1"/>
      <w:tblStyleColBandSize w:val="1"/>
      <w:tblCellMar>
        <w:left w:w="115" w:type="dxa"/>
        <w:right w:w="115" w:type="dxa"/>
      </w:tblCellMar>
    </w:tblPr>
  </w:style>
  <w:style w:type="table" w:customStyle="1" w:styleId="24">
    <w:name w:val="24"/>
    <w:basedOn w:val="TableNormal30"/>
    <w:rPr>
      <w:sz w:val="22"/>
      <w:szCs w:val="22"/>
    </w:rPr>
    <w:tblPr>
      <w:tblStyleRowBandSize w:val="1"/>
      <w:tblStyleColBandSize w:val="1"/>
      <w:tblCellMar>
        <w:left w:w="115" w:type="dxa"/>
        <w:right w:w="115" w:type="dxa"/>
      </w:tblCellMar>
    </w:tblPr>
  </w:style>
  <w:style w:type="table" w:customStyle="1" w:styleId="23">
    <w:name w:val="23"/>
    <w:basedOn w:val="TableNormal30"/>
    <w:rPr>
      <w:sz w:val="22"/>
      <w:szCs w:val="22"/>
    </w:rPr>
    <w:tblPr>
      <w:tblStyleRowBandSize w:val="1"/>
      <w:tblStyleColBandSize w:val="1"/>
      <w:tblCellMar>
        <w:left w:w="115" w:type="dxa"/>
        <w:right w:w="115" w:type="dxa"/>
      </w:tblCellMar>
    </w:tblPr>
  </w:style>
  <w:style w:type="table" w:customStyle="1" w:styleId="22">
    <w:name w:val="22"/>
    <w:basedOn w:val="TableNormal40"/>
    <w:rPr>
      <w:sz w:val="22"/>
      <w:szCs w:val="22"/>
    </w:rPr>
    <w:tblPr>
      <w:tblStyleRowBandSize w:val="1"/>
      <w:tblStyleColBandSize w:val="1"/>
      <w:tblCellMar>
        <w:left w:w="115" w:type="dxa"/>
        <w:right w:w="115" w:type="dxa"/>
      </w:tblCellMar>
    </w:tblPr>
  </w:style>
  <w:style w:type="table" w:customStyle="1" w:styleId="21">
    <w:name w:val="21"/>
    <w:basedOn w:val="TableNormal40"/>
    <w:rPr>
      <w:sz w:val="22"/>
      <w:szCs w:val="22"/>
    </w:rPr>
    <w:tblPr>
      <w:tblStyleRowBandSize w:val="1"/>
      <w:tblStyleColBandSize w:val="1"/>
      <w:tblCellMar>
        <w:left w:w="115" w:type="dxa"/>
        <w:right w:w="115" w:type="dxa"/>
      </w:tblCellMar>
    </w:tblPr>
  </w:style>
  <w:style w:type="table" w:customStyle="1" w:styleId="20">
    <w:name w:val="20"/>
    <w:basedOn w:val="TableNormal40"/>
    <w:rPr>
      <w:sz w:val="22"/>
      <w:szCs w:val="22"/>
    </w:rPr>
    <w:tblPr>
      <w:tblStyleRowBandSize w:val="1"/>
      <w:tblStyleColBandSize w:val="1"/>
      <w:tblCellMar>
        <w:left w:w="115" w:type="dxa"/>
        <w:right w:w="115" w:type="dxa"/>
      </w:tblCellMar>
    </w:tblPr>
  </w:style>
  <w:style w:type="table" w:customStyle="1" w:styleId="19">
    <w:name w:val="19"/>
    <w:basedOn w:val="TableNormal40"/>
    <w:rPr>
      <w:sz w:val="22"/>
      <w:szCs w:val="22"/>
    </w:rPr>
    <w:tblPr>
      <w:tblStyleRowBandSize w:val="1"/>
      <w:tblStyleColBandSize w:val="1"/>
      <w:tblCellMar>
        <w:left w:w="115" w:type="dxa"/>
        <w:right w:w="115" w:type="dxa"/>
      </w:tblCellMar>
    </w:tblPr>
  </w:style>
  <w:style w:type="table" w:customStyle="1" w:styleId="18">
    <w:name w:val="18"/>
    <w:basedOn w:val="TableNormal40"/>
    <w:rPr>
      <w:sz w:val="22"/>
      <w:szCs w:val="22"/>
    </w:rPr>
    <w:tblPr>
      <w:tblStyleRowBandSize w:val="1"/>
      <w:tblStyleColBandSize w:val="1"/>
      <w:tblCellMar>
        <w:left w:w="115" w:type="dxa"/>
        <w:right w:w="115" w:type="dxa"/>
      </w:tblCellMar>
    </w:tblPr>
  </w:style>
  <w:style w:type="table" w:customStyle="1" w:styleId="Tablaconcuadrcula1">
    <w:name w:val="Tabla con cuadrícula1"/>
    <w:basedOn w:val="Tablanormal"/>
    <w:next w:val="Tablaconcuadrcula"/>
    <w:uiPriority w:val="59"/>
    <w:rsid w:val="00E144A5"/>
    <w:rPr>
      <w:rFonts w:ascii="Calibri" w:hAnsi="Calibri"/>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
    <w:name w:val="Table Normal1"/>
    <w:rsid w:val="00166DE3"/>
    <w:tblPr>
      <w:tblCellMar>
        <w:top w:w="0" w:type="dxa"/>
        <w:left w:w="0" w:type="dxa"/>
        <w:bottom w:w="0" w:type="dxa"/>
        <w:right w:w="0" w:type="dxa"/>
      </w:tblCellMar>
    </w:tblPr>
  </w:style>
  <w:style w:type="table" w:customStyle="1" w:styleId="17">
    <w:name w:val="17"/>
    <w:basedOn w:val="TableNormal50"/>
    <w:tblPr>
      <w:tblStyleRowBandSize w:val="1"/>
      <w:tblStyleColBandSize w:val="1"/>
      <w:tblCellMar>
        <w:left w:w="115" w:type="dxa"/>
        <w:right w:w="115" w:type="dxa"/>
      </w:tblCellMar>
    </w:tblPr>
  </w:style>
  <w:style w:type="table" w:customStyle="1" w:styleId="16">
    <w:name w:val="16"/>
    <w:basedOn w:val="TableNormal50"/>
    <w:tblPr>
      <w:tblStyleRowBandSize w:val="1"/>
      <w:tblStyleColBandSize w:val="1"/>
      <w:tblCellMar>
        <w:left w:w="115" w:type="dxa"/>
        <w:right w:w="115" w:type="dxa"/>
      </w:tblCellMar>
    </w:tblPr>
  </w:style>
  <w:style w:type="table" w:customStyle="1" w:styleId="15">
    <w:name w:val="15"/>
    <w:basedOn w:val="TableNormal50"/>
    <w:rPr>
      <w:sz w:val="22"/>
      <w:szCs w:val="22"/>
    </w:rPr>
    <w:tblPr>
      <w:tblStyleRowBandSize w:val="1"/>
      <w:tblStyleColBandSize w:val="1"/>
      <w:tblCellMar>
        <w:left w:w="115" w:type="dxa"/>
        <w:right w:w="115" w:type="dxa"/>
      </w:tblCellMar>
    </w:tblPr>
  </w:style>
  <w:style w:type="table" w:customStyle="1" w:styleId="14">
    <w:name w:val="14"/>
    <w:basedOn w:val="TableNormal50"/>
    <w:rPr>
      <w:sz w:val="22"/>
      <w:szCs w:val="22"/>
    </w:rPr>
    <w:tblPr>
      <w:tblStyleRowBandSize w:val="1"/>
      <w:tblStyleColBandSize w:val="1"/>
      <w:tblCellMar>
        <w:left w:w="115" w:type="dxa"/>
        <w:right w:w="115" w:type="dxa"/>
      </w:tblCellMar>
    </w:tblPr>
  </w:style>
  <w:style w:type="table" w:customStyle="1" w:styleId="13">
    <w:name w:val="13"/>
    <w:basedOn w:val="TableNormal60"/>
    <w:rPr>
      <w:sz w:val="22"/>
      <w:szCs w:val="22"/>
    </w:rPr>
    <w:tblPr>
      <w:tblStyleRowBandSize w:val="1"/>
      <w:tblStyleColBandSize w:val="1"/>
      <w:tblCellMar>
        <w:left w:w="115" w:type="dxa"/>
        <w:right w:w="115" w:type="dxa"/>
      </w:tblCellMar>
    </w:tblPr>
  </w:style>
  <w:style w:type="table" w:customStyle="1" w:styleId="12">
    <w:name w:val="12"/>
    <w:basedOn w:val="TableNormal60"/>
    <w:rPr>
      <w:sz w:val="22"/>
      <w:szCs w:val="22"/>
    </w:rPr>
    <w:tblPr>
      <w:tblStyleRowBandSize w:val="1"/>
      <w:tblStyleColBandSize w:val="1"/>
      <w:tblCellMar>
        <w:left w:w="115" w:type="dxa"/>
        <w:right w:w="115" w:type="dxa"/>
      </w:tblCellMar>
    </w:tblPr>
  </w:style>
  <w:style w:type="table" w:customStyle="1" w:styleId="11">
    <w:name w:val="11"/>
    <w:basedOn w:val="TableNormal60"/>
    <w:rPr>
      <w:sz w:val="22"/>
      <w:szCs w:val="22"/>
    </w:rPr>
    <w:tblPr>
      <w:tblStyleRowBandSize w:val="1"/>
      <w:tblStyleColBandSize w:val="1"/>
      <w:tblCellMar>
        <w:left w:w="115" w:type="dxa"/>
        <w:right w:w="115" w:type="dxa"/>
      </w:tblCellMar>
    </w:tblPr>
  </w:style>
  <w:style w:type="table" w:customStyle="1" w:styleId="10">
    <w:name w:val="10"/>
    <w:basedOn w:val="TableNormal60"/>
    <w:rPr>
      <w:sz w:val="22"/>
      <w:szCs w:val="22"/>
    </w:rPr>
    <w:tblPr>
      <w:tblStyleRowBandSize w:val="1"/>
      <w:tblStyleColBandSize w:val="1"/>
      <w:tblCellMar>
        <w:left w:w="115" w:type="dxa"/>
        <w:right w:w="115" w:type="dxa"/>
      </w:tblCellMar>
    </w:tblPr>
  </w:style>
  <w:style w:type="table" w:customStyle="1" w:styleId="9">
    <w:name w:val="9"/>
    <w:basedOn w:val="TableNormal70"/>
    <w:rPr>
      <w:sz w:val="22"/>
      <w:szCs w:val="22"/>
    </w:rPr>
    <w:tblPr>
      <w:tblStyleRowBandSize w:val="1"/>
      <w:tblStyleColBandSize w:val="1"/>
      <w:tblCellMar>
        <w:left w:w="115" w:type="dxa"/>
        <w:right w:w="115" w:type="dxa"/>
      </w:tblCellMar>
    </w:tblPr>
  </w:style>
  <w:style w:type="table" w:customStyle="1" w:styleId="8">
    <w:name w:val="8"/>
    <w:basedOn w:val="TableNormal70"/>
    <w:rPr>
      <w:sz w:val="22"/>
      <w:szCs w:val="22"/>
    </w:rPr>
    <w:tblPr>
      <w:tblStyleRowBandSize w:val="1"/>
      <w:tblStyleColBandSize w:val="1"/>
      <w:tblCellMar>
        <w:left w:w="115" w:type="dxa"/>
        <w:right w:w="115" w:type="dxa"/>
      </w:tblCellMar>
    </w:tblPr>
  </w:style>
  <w:style w:type="table" w:customStyle="1" w:styleId="7">
    <w:name w:val="7"/>
    <w:basedOn w:val="TableNormal70"/>
    <w:rPr>
      <w:sz w:val="22"/>
      <w:szCs w:val="22"/>
    </w:rPr>
    <w:tblPr>
      <w:tblStyleRowBandSize w:val="1"/>
      <w:tblStyleColBandSize w:val="1"/>
      <w:tblCellMar>
        <w:left w:w="115" w:type="dxa"/>
        <w:right w:w="115" w:type="dxa"/>
      </w:tblCellMar>
    </w:tblPr>
  </w:style>
  <w:style w:type="table" w:customStyle="1" w:styleId="6">
    <w:name w:val="6"/>
    <w:basedOn w:val="TableNormal70"/>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5">
    <w:name w:val="5"/>
    <w:basedOn w:val="TableNormal70"/>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4">
    <w:name w:val="4"/>
    <w:basedOn w:val="TableNormal70"/>
    <w:rPr>
      <w:sz w:val="22"/>
      <w:szCs w:val="22"/>
    </w:rPr>
    <w:tblPr>
      <w:tblStyleRowBandSize w:val="1"/>
      <w:tblStyleColBandSize w:val="1"/>
      <w:tblCellMar>
        <w:left w:w="115" w:type="dxa"/>
        <w:right w:w="115" w:type="dxa"/>
      </w:tblCellMar>
    </w:tblPr>
  </w:style>
  <w:style w:type="table" w:customStyle="1" w:styleId="3">
    <w:name w:val="3"/>
    <w:basedOn w:val="TableNormal70"/>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2">
    <w:name w:val="2"/>
    <w:basedOn w:val="TableNormal70"/>
    <w:rPr>
      <w:sz w:val="22"/>
      <w:szCs w:val="22"/>
    </w:rPr>
    <w:tblPr>
      <w:tblStyleRowBandSize w:val="1"/>
      <w:tblStyleColBandSize w:val="1"/>
      <w:tblCellMar>
        <w:left w:w="115" w:type="dxa"/>
        <w:right w:w="115" w:type="dxa"/>
      </w:tblCellMar>
    </w:tblPr>
  </w:style>
  <w:style w:type="table" w:customStyle="1" w:styleId="1">
    <w:name w:val="1"/>
    <w:basedOn w:val="TableNormal70"/>
    <w:rPr>
      <w:sz w:val="22"/>
      <w:szCs w:val="22"/>
    </w:rPr>
    <w:tblPr>
      <w:tblStyleRowBandSize w:val="1"/>
      <w:tblStyleColBandSize w:val="1"/>
      <w:tblCellMar>
        <w:left w:w="115" w:type="dxa"/>
        <w:right w:w="115" w:type="dxa"/>
      </w:tblCellMar>
    </w:tblPr>
  </w:style>
  <w:style w:type="table" w:customStyle="1" w:styleId="a">
    <w:basedOn w:val="TableNormal7"/>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0">
    <w:basedOn w:val="TableNormal7"/>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2">
    <w:basedOn w:val="TableNormal7"/>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3">
    <w:basedOn w:val="TableNormal7"/>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4">
    <w:basedOn w:val="TableNormal7"/>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5">
    <w:basedOn w:val="TableNormal7"/>
    <w:rPr>
      <w:rFonts w:ascii="Calibri" w:eastAsia="Calibri" w:hAnsi="Calibri" w:cs="Calibri"/>
      <w:sz w:val="22"/>
      <w:szCs w:val="22"/>
    </w:rPr>
    <w:tblPr>
      <w:tblStyleRowBandSize w:val="1"/>
      <w:tblStyleColBandSize w:val="1"/>
      <w:tblCellMar>
        <w:left w:w="115" w:type="dxa"/>
        <w:right w:w="115" w:type="dxa"/>
      </w:tblCellMar>
    </w:tblPr>
  </w:style>
  <w:style w:type="character" w:customStyle="1" w:styleId="eop">
    <w:name w:val="eop"/>
    <w:basedOn w:val="Fuentedeprrafopredeter"/>
    <w:rsid w:val="00652AFE"/>
  </w:style>
  <w:style w:type="table" w:customStyle="1" w:styleId="a6">
    <w:basedOn w:val="TableNormal6"/>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7">
    <w:basedOn w:val="TableNormal6"/>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8">
    <w:basedOn w:val="TableNormal6"/>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9">
    <w:basedOn w:val="TableNormal6"/>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a">
    <w:basedOn w:val="TableNormal6"/>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b">
    <w:basedOn w:val="TableNormal6"/>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c">
    <w:basedOn w:val="TableNormal5"/>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d">
    <w:basedOn w:val="TableNormal5"/>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e">
    <w:basedOn w:val="TableNormal5"/>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
    <w:basedOn w:val="TableNormal5"/>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f0">
    <w:basedOn w:val="TableNormal5"/>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1">
    <w:basedOn w:val="TableNormal5"/>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2">
    <w:basedOn w:val="TableNormal4"/>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3">
    <w:basedOn w:val="TableNormal4"/>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4">
    <w:basedOn w:val="TableNormal4"/>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5">
    <w:basedOn w:val="TableNormal4"/>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6">
    <w:basedOn w:val="TableNormal4"/>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f7">
    <w:basedOn w:val="TableNormal4"/>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8">
    <w:basedOn w:val="TableNormal4"/>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9">
    <w:basedOn w:val="TableNormal3"/>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a">
    <w:basedOn w:val="TableNormal3"/>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b">
    <w:basedOn w:val="TableNormal3"/>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c">
    <w:basedOn w:val="TableNormal3"/>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d">
    <w:basedOn w:val="TableNormal3"/>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fe">
    <w:basedOn w:val="TableNormal3"/>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ff">
    <w:basedOn w:val="TableNormal3"/>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0">
    <w:basedOn w:val="TableNormal3"/>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1">
    <w:basedOn w:val="TableNormal2"/>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2">
    <w:basedOn w:val="TableNormal2"/>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3">
    <w:basedOn w:val="TableNormal2"/>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4">
    <w:basedOn w:val="TableNormal2"/>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5">
    <w:basedOn w:val="TableNormal2"/>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ff6">
    <w:basedOn w:val="TableNormal2"/>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7">
    <w:basedOn w:val="TableNormal2"/>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8">
    <w:basedOn w:val="TableNormal1"/>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9">
    <w:basedOn w:val="TableNormal1"/>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a">
    <w:basedOn w:val="TableNormal1"/>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b">
    <w:basedOn w:val="TableNormal1"/>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c">
    <w:basedOn w:val="TableNormal1"/>
    <w:tblPr>
      <w:tblStyleRowBandSize w:val="1"/>
      <w:tblStyleColBandSize w:val="1"/>
      <w:tblCellMar>
        <w:top w:w="15" w:type="dxa"/>
        <w:left w:w="15" w:type="dxa"/>
        <w:bottom w:w="15" w:type="dxa"/>
        <w:right w:w="15" w:type="dxa"/>
      </w:tblCellMar>
    </w:tblPr>
  </w:style>
  <w:style w:type="table" w:customStyle="1" w:styleId="affd">
    <w:basedOn w:val="TableNormal1"/>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e">
    <w:basedOn w:val="TableNormal1"/>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f">
    <w:basedOn w:val="TableNormal0"/>
    <w:rPr>
      <w:rFonts w:ascii="Calibri" w:eastAsia="Calibri" w:hAnsi="Calibri" w:cs="Calibri"/>
      <w:sz w:val="22"/>
      <w:szCs w:val="22"/>
    </w:rPr>
    <w:tblPr>
      <w:tblStyleRowBandSize w:val="1"/>
      <w:tblStyleColBandSize w:val="1"/>
      <w:tblCellMar>
        <w:top w:w="15" w:type="dxa"/>
        <w:left w:w="115" w:type="dxa"/>
        <w:bottom w:w="15" w:type="dxa"/>
        <w:right w:w="115" w:type="dxa"/>
      </w:tblCellMar>
    </w:tblPr>
  </w:style>
  <w:style w:type="table" w:customStyle="1" w:styleId="afff0">
    <w:basedOn w:val="TableNormal0"/>
    <w:rPr>
      <w:rFonts w:ascii="Calibri" w:eastAsia="Calibri" w:hAnsi="Calibri" w:cs="Calibri"/>
      <w:sz w:val="22"/>
      <w:szCs w:val="22"/>
    </w:rPr>
    <w:tblPr>
      <w:tblStyleRowBandSize w:val="1"/>
      <w:tblStyleColBandSize w:val="1"/>
      <w:tblCellMar>
        <w:top w:w="15" w:type="dxa"/>
        <w:left w:w="115" w:type="dxa"/>
        <w:bottom w:w="15" w:type="dxa"/>
        <w:right w:w="115" w:type="dxa"/>
      </w:tblCellMar>
    </w:tblPr>
  </w:style>
  <w:style w:type="table" w:customStyle="1" w:styleId="afff1">
    <w:basedOn w:val="TableNormal0"/>
    <w:rPr>
      <w:rFonts w:ascii="Calibri" w:eastAsia="Calibri" w:hAnsi="Calibri" w:cs="Calibri"/>
      <w:sz w:val="22"/>
      <w:szCs w:val="22"/>
    </w:rPr>
    <w:tblPr>
      <w:tblStyleRowBandSize w:val="1"/>
      <w:tblStyleColBandSize w:val="1"/>
      <w:tblCellMar>
        <w:top w:w="15" w:type="dxa"/>
        <w:left w:w="115" w:type="dxa"/>
        <w:bottom w:w="15" w:type="dxa"/>
        <w:right w:w="115" w:type="dxa"/>
      </w:tblCellMar>
    </w:tblPr>
  </w:style>
  <w:style w:type="table" w:customStyle="1" w:styleId="afff2">
    <w:basedOn w:val="TableNormal0"/>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fff3">
    <w:basedOn w:val="TableNormal0"/>
    <w:rPr>
      <w:rFonts w:ascii="Calibri" w:eastAsia="Calibri" w:hAnsi="Calibri" w:cs="Calibri"/>
      <w:sz w:val="22"/>
      <w:szCs w:val="22"/>
    </w:rPr>
    <w:tblPr>
      <w:tblStyleRowBandSize w:val="1"/>
      <w:tblStyleColBandSize w:val="1"/>
      <w:tblCellMar>
        <w:top w:w="15" w:type="dxa"/>
        <w:left w:w="115" w:type="dxa"/>
        <w:bottom w:w="15" w:type="dxa"/>
        <w:right w:w="115" w:type="dxa"/>
      </w:tblCellMar>
    </w:tblPr>
  </w:style>
  <w:style w:type="table" w:customStyle="1" w:styleId="afff4">
    <w:basedOn w:val="TableNormal0"/>
    <w:rPr>
      <w:rFonts w:ascii="Calibri" w:eastAsia="Calibri" w:hAnsi="Calibri" w:cs="Calibri"/>
      <w:sz w:val="22"/>
      <w:szCs w:val="22"/>
    </w:rPr>
    <w:tblPr>
      <w:tblStyleRowBandSize w:val="1"/>
      <w:tblStyleColBandSize w:val="1"/>
      <w:tblCellMar>
        <w:top w:w="15" w:type="dxa"/>
        <w:left w:w="115" w:type="dxa"/>
        <w:bottom w:w="15" w:type="dxa"/>
        <w:right w:w="115" w:type="dxa"/>
      </w:tblCellMar>
    </w:tblPr>
  </w:style>
  <w:style w:type="table" w:customStyle="1" w:styleId="afff5">
    <w:basedOn w:val="TableNormal0"/>
    <w:rPr>
      <w:rFonts w:ascii="Calibri" w:eastAsia="Calibri" w:hAnsi="Calibri" w:cs="Calibri"/>
      <w:sz w:val="22"/>
      <w:szCs w:val="22"/>
    </w:rPr>
    <w:tblPr>
      <w:tblStyleRowBandSize w:val="1"/>
      <w:tblStyleColBandSize w:val="1"/>
      <w:tblCellMar>
        <w:top w:w="15" w:type="dxa"/>
        <w:left w:w="115" w:type="dxa"/>
        <w:bottom w:w="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_rels/header3.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2z2YT/n0v7KiT+aOPDR2V8qw1Ag==">CgMxLjAyCGguZ2pkZ3hzMgloLjMwajB6bGwyCWguNGQzNG9nODIJaC4yZXQ5MnAwMgloLjN6bnlzaDcyCGgudHlqY3d0MgloLjFmb2I5dGU4AHIhMU15SmJ4VlZLcDdiUm5EWV9SelM0eXJiWmRTVEhMU2p0</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D7C6B2F-3461-45A4-8976-5998A6DCE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27</Pages>
  <Words>6237</Words>
  <Characters>34307</Characters>
  <Application>Microsoft Office Word</Application>
  <DocSecurity>0</DocSecurity>
  <Lines>285</Lines>
  <Paragraphs>80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40464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Maricela Villagómez Martínez</cp:lastModifiedBy>
  <cp:revision>2</cp:revision>
  <cp:lastPrinted>2024-11-25T18:37:00Z</cp:lastPrinted>
  <dcterms:created xsi:type="dcterms:W3CDTF">2024-12-06T16:39:00Z</dcterms:created>
  <dcterms:modified xsi:type="dcterms:W3CDTF">2024-12-06T16:39:00Z</dcterms:modified>
</cp:coreProperties>
</file>