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A2C43" w14:textId="46CE37C7" w:rsidR="00CA74D1" w:rsidRPr="008F4140" w:rsidRDefault="00CA74D1" w:rsidP="00CA74D1">
      <w:pPr>
        <w:tabs>
          <w:tab w:val="left" w:pos="3465"/>
        </w:tabs>
        <w:spacing w:line="360" w:lineRule="auto"/>
        <w:jc w:val="both"/>
        <w:rPr>
          <w:rFonts w:ascii="Palatino Linotype" w:hAnsi="Palatino Linotype"/>
        </w:rPr>
      </w:pPr>
      <w:r w:rsidRPr="008F4140">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diecinueve </w:t>
      </w:r>
      <w:r w:rsidR="008F4140">
        <w:rPr>
          <w:rFonts w:ascii="Palatino Linotype" w:hAnsi="Palatino Linotype"/>
        </w:rPr>
        <w:t xml:space="preserve">(19) </w:t>
      </w:r>
      <w:r w:rsidRPr="008F4140">
        <w:rPr>
          <w:rFonts w:ascii="Palatino Linotype" w:hAnsi="Palatino Linotype"/>
        </w:rPr>
        <w:t>de septiembre de dos mil veinticuatro.</w:t>
      </w:r>
    </w:p>
    <w:p w14:paraId="05710D11" w14:textId="77777777" w:rsidR="00CA74D1" w:rsidRPr="008F4140" w:rsidRDefault="00CA74D1" w:rsidP="00CA74D1">
      <w:pPr>
        <w:tabs>
          <w:tab w:val="left" w:pos="3465"/>
        </w:tabs>
        <w:spacing w:line="360" w:lineRule="auto"/>
        <w:jc w:val="both"/>
        <w:rPr>
          <w:rFonts w:ascii="Palatino Linotype" w:hAnsi="Palatino Linotype"/>
        </w:rPr>
      </w:pPr>
    </w:p>
    <w:p w14:paraId="5D0EE911" w14:textId="4F27FE57" w:rsidR="00CA74D1" w:rsidRPr="008F4140" w:rsidRDefault="00CA74D1" w:rsidP="00CA74D1">
      <w:pPr>
        <w:spacing w:line="360" w:lineRule="auto"/>
        <w:jc w:val="both"/>
        <w:rPr>
          <w:rFonts w:ascii="Palatino Linotype" w:hAnsi="Palatino Linotype"/>
        </w:rPr>
      </w:pPr>
      <w:r w:rsidRPr="008F4140">
        <w:rPr>
          <w:rFonts w:ascii="Palatino Linotype" w:hAnsi="Palatino Linotype"/>
          <w:b/>
        </w:rPr>
        <w:t>VISTO</w:t>
      </w:r>
      <w:r w:rsidRPr="008F4140">
        <w:rPr>
          <w:rFonts w:ascii="Palatino Linotype" w:hAnsi="Palatino Linotype"/>
        </w:rPr>
        <w:t xml:space="preserve"> el expediente electrónico formado con motivo del recurso de revisión </w:t>
      </w:r>
      <w:r w:rsidRPr="008F4140">
        <w:rPr>
          <w:rFonts w:ascii="Palatino Linotype" w:hAnsi="Palatino Linotype"/>
          <w:b/>
        </w:rPr>
        <w:t>03663/INFOEM/IP/RR/2024,</w:t>
      </w:r>
      <w:r w:rsidRPr="008F4140">
        <w:rPr>
          <w:rFonts w:ascii="Palatino Linotype" w:hAnsi="Palatino Linotype" w:cs="Arial"/>
          <w:b/>
          <w:bCs/>
        </w:rPr>
        <w:t xml:space="preserve"> </w:t>
      </w:r>
      <w:r w:rsidRPr="008F4140">
        <w:rPr>
          <w:rFonts w:ascii="Palatino Linotype" w:hAnsi="Palatino Linotype"/>
        </w:rPr>
        <w:t>promovido por</w:t>
      </w:r>
      <w:r w:rsidRPr="008F4140">
        <w:rPr>
          <w:rFonts w:ascii="Palatino Linotype" w:hAnsi="Palatino Linotype"/>
          <w:b/>
        </w:rPr>
        <w:t xml:space="preserve"> una persona que no </w:t>
      </w:r>
      <w:r w:rsidR="008F4140">
        <w:rPr>
          <w:rFonts w:ascii="Palatino Linotype" w:hAnsi="Palatino Linotype"/>
          <w:b/>
        </w:rPr>
        <w:t>registró nombre alguno,</w:t>
      </w:r>
      <w:r w:rsidRPr="008F4140">
        <w:rPr>
          <w:rFonts w:ascii="Palatino Linotype" w:hAnsi="Palatino Linotype"/>
        </w:rPr>
        <w:t xml:space="preserve"> a quien en lo sucesivo se le identificará como </w:t>
      </w:r>
      <w:r w:rsidRPr="008F4140">
        <w:rPr>
          <w:rFonts w:ascii="Palatino Linotype" w:hAnsi="Palatino Linotype"/>
          <w:b/>
        </w:rPr>
        <w:t>EL RECURRENTE</w:t>
      </w:r>
      <w:r w:rsidRPr="008F4140">
        <w:rPr>
          <w:rFonts w:ascii="Palatino Linotype" w:hAnsi="Palatino Linotype" w:cs="Arial"/>
        </w:rPr>
        <w:t xml:space="preserve">, en contra de la respuesta del </w:t>
      </w:r>
      <w:r w:rsidRPr="008F4140">
        <w:rPr>
          <w:rFonts w:ascii="Palatino Linotype" w:hAnsi="Palatino Linotype" w:cs="Arial"/>
          <w:b/>
        </w:rPr>
        <w:t>Ayuntamiento de Ecatepec de Morelos,</w:t>
      </w:r>
      <w:r w:rsidRPr="008F4140">
        <w:rPr>
          <w:rFonts w:ascii="Palatino Linotype" w:hAnsi="Palatino Linotype"/>
          <w:b/>
        </w:rPr>
        <w:t xml:space="preserve"> </w:t>
      </w:r>
      <w:r w:rsidRPr="008F4140">
        <w:rPr>
          <w:rFonts w:ascii="Palatino Linotype" w:hAnsi="Palatino Linotype"/>
        </w:rPr>
        <w:t xml:space="preserve">en </w:t>
      </w:r>
      <w:r w:rsidR="008F4140">
        <w:rPr>
          <w:rFonts w:ascii="Palatino Linotype" w:hAnsi="Palatino Linotype"/>
        </w:rPr>
        <w:t>adelante</w:t>
      </w:r>
      <w:r w:rsidRPr="008F4140">
        <w:rPr>
          <w:rFonts w:ascii="Palatino Linotype" w:hAnsi="Palatino Linotype"/>
        </w:rPr>
        <w:t xml:space="preserve"> el</w:t>
      </w:r>
      <w:r w:rsidRPr="008F4140">
        <w:rPr>
          <w:rFonts w:ascii="Palatino Linotype" w:hAnsi="Palatino Linotype"/>
          <w:b/>
        </w:rPr>
        <w:t xml:space="preserve"> SUJETO OBLIGADO</w:t>
      </w:r>
      <w:r w:rsidRPr="008F4140">
        <w:rPr>
          <w:rFonts w:ascii="Palatino Linotype" w:hAnsi="Palatino Linotype"/>
        </w:rPr>
        <w:t>, se procede a dictar la presente resolución, con base en los siguientes:</w:t>
      </w:r>
    </w:p>
    <w:p w14:paraId="20100B3E" w14:textId="77777777" w:rsidR="00CA74D1" w:rsidRPr="008F4140" w:rsidRDefault="00CA74D1" w:rsidP="00CA74D1">
      <w:pPr>
        <w:spacing w:line="360" w:lineRule="auto"/>
        <w:jc w:val="both"/>
        <w:rPr>
          <w:rFonts w:ascii="Palatino Linotype" w:hAnsi="Palatino Linotype"/>
          <w:b/>
        </w:rPr>
      </w:pPr>
    </w:p>
    <w:p w14:paraId="228C09BD" w14:textId="5C69CB01" w:rsidR="00CA74D1" w:rsidRPr="008F4140" w:rsidRDefault="00CA74D1" w:rsidP="00CA74D1">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8F4140">
        <w:rPr>
          <w:rFonts w:ascii="Palatino Linotype" w:hAnsi="Palatino Linotype"/>
          <w:b/>
          <w:color w:val="000000" w:themeColor="text1"/>
          <w:sz w:val="24"/>
          <w:szCs w:val="24"/>
        </w:rPr>
        <w:t>A</w:t>
      </w:r>
      <w:r w:rsidR="008F4140">
        <w:rPr>
          <w:rFonts w:ascii="Palatino Linotype" w:hAnsi="Palatino Linotype"/>
          <w:b/>
          <w:color w:val="000000" w:themeColor="text1"/>
          <w:sz w:val="24"/>
          <w:szCs w:val="24"/>
        </w:rPr>
        <w:t xml:space="preserve"> </w:t>
      </w:r>
      <w:r w:rsidRPr="008F4140">
        <w:rPr>
          <w:rFonts w:ascii="Palatino Linotype" w:hAnsi="Palatino Linotype"/>
          <w:b/>
          <w:color w:val="000000" w:themeColor="text1"/>
          <w:sz w:val="24"/>
          <w:szCs w:val="24"/>
        </w:rPr>
        <w:t>N</w:t>
      </w:r>
      <w:r w:rsidR="008F4140">
        <w:rPr>
          <w:rFonts w:ascii="Palatino Linotype" w:hAnsi="Palatino Linotype"/>
          <w:b/>
          <w:color w:val="000000" w:themeColor="text1"/>
          <w:sz w:val="24"/>
          <w:szCs w:val="24"/>
        </w:rPr>
        <w:t xml:space="preserve"> </w:t>
      </w:r>
      <w:r w:rsidRPr="008F4140">
        <w:rPr>
          <w:rFonts w:ascii="Palatino Linotype" w:hAnsi="Palatino Linotype"/>
          <w:b/>
          <w:color w:val="000000" w:themeColor="text1"/>
          <w:sz w:val="24"/>
          <w:szCs w:val="24"/>
        </w:rPr>
        <w:t>T</w:t>
      </w:r>
      <w:r w:rsidR="008F4140">
        <w:rPr>
          <w:rFonts w:ascii="Palatino Linotype" w:hAnsi="Palatino Linotype"/>
          <w:b/>
          <w:color w:val="000000" w:themeColor="text1"/>
          <w:sz w:val="24"/>
          <w:szCs w:val="24"/>
        </w:rPr>
        <w:t xml:space="preserve"> </w:t>
      </w:r>
      <w:r w:rsidRPr="008F4140">
        <w:rPr>
          <w:rFonts w:ascii="Palatino Linotype" w:hAnsi="Palatino Linotype"/>
          <w:b/>
          <w:color w:val="000000" w:themeColor="text1"/>
          <w:sz w:val="24"/>
          <w:szCs w:val="24"/>
        </w:rPr>
        <w:t>E</w:t>
      </w:r>
      <w:r w:rsidR="008F4140">
        <w:rPr>
          <w:rFonts w:ascii="Palatino Linotype" w:hAnsi="Palatino Linotype"/>
          <w:b/>
          <w:color w:val="000000" w:themeColor="text1"/>
          <w:sz w:val="24"/>
          <w:szCs w:val="24"/>
        </w:rPr>
        <w:t xml:space="preserve"> </w:t>
      </w:r>
      <w:r w:rsidRPr="008F4140">
        <w:rPr>
          <w:rFonts w:ascii="Palatino Linotype" w:hAnsi="Palatino Linotype"/>
          <w:b/>
          <w:color w:val="000000" w:themeColor="text1"/>
          <w:sz w:val="24"/>
          <w:szCs w:val="24"/>
        </w:rPr>
        <w:t>C</w:t>
      </w:r>
      <w:r w:rsidR="008F4140">
        <w:rPr>
          <w:rFonts w:ascii="Palatino Linotype" w:hAnsi="Palatino Linotype"/>
          <w:b/>
          <w:color w:val="000000" w:themeColor="text1"/>
          <w:sz w:val="24"/>
          <w:szCs w:val="24"/>
        </w:rPr>
        <w:t xml:space="preserve"> </w:t>
      </w:r>
      <w:r w:rsidRPr="008F4140">
        <w:rPr>
          <w:rFonts w:ascii="Palatino Linotype" w:hAnsi="Palatino Linotype"/>
          <w:b/>
          <w:color w:val="000000" w:themeColor="text1"/>
          <w:sz w:val="24"/>
          <w:szCs w:val="24"/>
        </w:rPr>
        <w:t>E</w:t>
      </w:r>
      <w:r w:rsidR="008F4140">
        <w:rPr>
          <w:rFonts w:ascii="Palatino Linotype" w:hAnsi="Palatino Linotype"/>
          <w:b/>
          <w:color w:val="000000" w:themeColor="text1"/>
          <w:sz w:val="24"/>
          <w:szCs w:val="24"/>
        </w:rPr>
        <w:t xml:space="preserve"> </w:t>
      </w:r>
      <w:r w:rsidRPr="008F4140">
        <w:rPr>
          <w:rFonts w:ascii="Palatino Linotype" w:hAnsi="Palatino Linotype"/>
          <w:b/>
          <w:color w:val="000000" w:themeColor="text1"/>
          <w:sz w:val="24"/>
          <w:szCs w:val="24"/>
        </w:rPr>
        <w:t>D</w:t>
      </w:r>
      <w:r w:rsidR="008F4140">
        <w:rPr>
          <w:rFonts w:ascii="Palatino Linotype" w:hAnsi="Palatino Linotype"/>
          <w:b/>
          <w:color w:val="000000" w:themeColor="text1"/>
          <w:sz w:val="24"/>
          <w:szCs w:val="24"/>
        </w:rPr>
        <w:t xml:space="preserve"> </w:t>
      </w:r>
      <w:r w:rsidRPr="008F4140">
        <w:rPr>
          <w:rFonts w:ascii="Palatino Linotype" w:hAnsi="Palatino Linotype"/>
          <w:b/>
          <w:color w:val="000000" w:themeColor="text1"/>
          <w:sz w:val="24"/>
          <w:szCs w:val="24"/>
        </w:rPr>
        <w:t>E</w:t>
      </w:r>
      <w:r w:rsidR="008F4140">
        <w:rPr>
          <w:rFonts w:ascii="Palatino Linotype" w:hAnsi="Palatino Linotype"/>
          <w:b/>
          <w:color w:val="000000" w:themeColor="text1"/>
          <w:sz w:val="24"/>
          <w:szCs w:val="24"/>
        </w:rPr>
        <w:t xml:space="preserve"> </w:t>
      </w:r>
      <w:r w:rsidRPr="008F4140">
        <w:rPr>
          <w:rFonts w:ascii="Palatino Linotype" w:hAnsi="Palatino Linotype"/>
          <w:b/>
          <w:color w:val="000000" w:themeColor="text1"/>
          <w:sz w:val="24"/>
          <w:szCs w:val="24"/>
        </w:rPr>
        <w:t>N</w:t>
      </w:r>
      <w:r w:rsidR="008F4140">
        <w:rPr>
          <w:rFonts w:ascii="Palatino Linotype" w:hAnsi="Palatino Linotype"/>
          <w:b/>
          <w:color w:val="000000" w:themeColor="text1"/>
          <w:sz w:val="24"/>
          <w:szCs w:val="24"/>
        </w:rPr>
        <w:t xml:space="preserve"> </w:t>
      </w:r>
      <w:r w:rsidRPr="008F4140">
        <w:rPr>
          <w:rFonts w:ascii="Palatino Linotype" w:hAnsi="Palatino Linotype"/>
          <w:b/>
          <w:color w:val="000000" w:themeColor="text1"/>
          <w:sz w:val="24"/>
          <w:szCs w:val="24"/>
        </w:rPr>
        <w:t>T</w:t>
      </w:r>
      <w:r w:rsidR="008F4140">
        <w:rPr>
          <w:rFonts w:ascii="Palatino Linotype" w:hAnsi="Palatino Linotype"/>
          <w:b/>
          <w:color w:val="000000" w:themeColor="text1"/>
          <w:sz w:val="24"/>
          <w:szCs w:val="24"/>
        </w:rPr>
        <w:t xml:space="preserve"> </w:t>
      </w:r>
      <w:r w:rsidRPr="008F4140">
        <w:rPr>
          <w:rFonts w:ascii="Palatino Linotype" w:hAnsi="Palatino Linotype"/>
          <w:b/>
          <w:color w:val="000000" w:themeColor="text1"/>
          <w:sz w:val="24"/>
          <w:szCs w:val="24"/>
        </w:rPr>
        <w:t>E</w:t>
      </w:r>
      <w:r w:rsidR="008F4140">
        <w:rPr>
          <w:rFonts w:ascii="Palatino Linotype" w:hAnsi="Palatino Linotype"/>
          <w:b/>
          <w:color w:val="000000" w:themeColor="text1"/>
          <w:sz w:val="24"/>
          <w:szCs w:val="24"/>
        </w:rPr>
        <w:t xml:space="preserve"> </w:t>
      </w:r>
      <w:r w:rsidRPr="008F4140">
        <w:rPr>
          <w:rFonts w:ascii="Palatino Linotype" w:hAnsi="Palatino Linotype"/>
          <w:b/>
          <w:color w:val="000000" w:themeColor="text1"/>
          <w:sz w:val="24"/>
          <w:szCs w:val="24"/>
        </w:rPr>
        <w:t>S</w:t>
      </w:r>
      <w:bookmarkEnd w:id="0"/>
      <w:bookmarkEnd w:id="1"/>
      <w:bookmarkEnd w:id="2"/>
    </w:p>
    <w:p w14:paraId="715E64AF" w14:textId="77777777" w:rsidR="00CA74D1" w:rsidRPr="008F4140" w:rsidRDefault="00CA74D1" w:rsidP="00CA74D1"/>
    <w:p w14:paraId="4D498349" w14:textId="7C05EFAD" w:rsidR="00CA74D1" w:rsidRDefault="00CA74D1" w:rsidP="00CA74D1">
      <w:pPr>
        <w:pStyle w:val="Prrafodelista"/>
        <w:numPr>
          <w:ilvl w:val="0"/>
          <w:numId w:val="1"/>
        </w:numPr>
        <w:tabs>
          <w:tab w:val="left" w:pos="0"/>
        </w:tabs>
        <w:spacing w:line="360" w:lineRule="auto"/>
        <w:ind w:left="0" w:right="49" w:firstLine="0"/>
        <w:jc w:val="both"/>
        <w:rPr>
          <w:rFonts w:ascii="Palatino Linotype" w:eastAsia="Times New Roman" w:hAnsi="Palatino Linotype" w:cs="Arial"/>
          <w:color w:val="000000" w:themeColor="text1"/>
          <w:lang w:val="es-ES"/>
        </w:rPr>
      </w:pPr>
      <w:r w:rsidRPr="008F4140">
        <w:rPr>
          <w:rFonts w:ascii="Palatino Linotype" w:eastAsia="Times New Roman" w:hAnsi="Palatino Linotype" w:cs="Arial"/>
          <w:color w:val="000000" w:themeColor="text1"/>
          <w:lang w:val="es-ES"/>
        </w:rPr>
        <w:t xml:space="preserve">El día </w:t>
      </w:r>
      <w:r w:rsidRPr="008F4140">
        <w:rPr>
          <w:rFonts w:ascii="Palatino Linotype" w:eastAsia="Times New Roman" w:hAnsi="Palatino Linotype" w:cs="Arial"/>
          <w:b/>
          <w:color w:val="000000" w:themeColor="text1"/>
          <w:lang w:val="es-ES"/>
        </w:rPr>
        <w:t>treinta de mayo de dos mil veinticuatro</w:t>
      </w:r>
      <w:r w:rsidRPr="008F4140">
        <w:rPr>
          <w:rFonts w:ascii="Palatino Linotype" w:eastAsia="Times New Roman" w:hAnsi="Palatino Linotype" w:cs="Arial"/>
          <w:color w:val="000000" w:themeColor="text1"/>
          <w:lang w:val="es-ES"/>
        </w:rPr>
        <w:t xml:space="preserve">, se presentó ante el </w:t>
      </w:r>
      <w:r w:rsidRPr="008F4140">
        <w:rPr>
          <w:rFonts w:ascii="Palatino Linotype" w:eastAsia="Times New Roman" w:hAnsi="Palatino Linotype" w:cs="Arial"/>
          <w:b/>
          <w:color w:val="000000" w:themeColor="text1"/>
          <w:lang w:val="es-ES"/>
        </w:rPr>
        <w:t>SUJETO OBLIGADO</w:t>
      </w:r>
      <w:r w:rsidRPr="008F4140">
        <w:rPr>
          <w:rFonts w:ascii="Palatino Linotype" w:eastAsia="Times New Roman" w:hAnsi="Palatino Linotype" w:cs="Arial"/>
          <w:color w:val="000000" w:themeColor="text1"/>
          <w:lang w:val="es-ES"/>
        </w:rPr>
        <w:t xml:space="preserve"> vía SAIMEX, la solicitud de información pública registrada con el número </w:t>
      </w:r>
      <w:r w:rsidRPr="008F4140">
        <w:rPr>
          <w:rFonts w:ascii="Palatino Linotype" w:eastAsia="Times New Roman" w:hAnsi="Palatino Linotype" w:cs="Arial"/>
          <w:b/>
          <w:color w:val="000000" w:themeColor="text1"/>
          <w:lang w:val="es-ES"/>
        </w:rPr>
        <w:t>00618/ECATEPEC/IP/2024</w:t>
      </w:r>
      <w:r w:rsidRPr="008F4140">
        <w:rPr>
          <w:rFonts w:ascii="Palatino Linotype" w:eastAsia="Times New Roman" w:hAnsi="Palatino Linotype" w:cs="Arial"/>
          <w:color w:val="000000" w:themeColor="text1"/>
          <w:lang w:val="es-ES"/>
        </w:rPr>
        <w:t xml:space="preserve">; </w:t>
      </w:r>
      <w:r w:rsidR="008F4140">
        <w:rPr>
          <w:rFonts w:ascii="Palatino Linotype" w:eastAsia="Times New Roman" w:hAnsi="Palatino Linotype" w:cs="Arial"/>
          <w:color w:val="000000" w:themeColor="text1"/>
          <w:lang w:val="es-ES"/>
        </w:rPr>
        <w:t xml:space="preserve">en la que </w:t>
      </w:r>
      <w:r w:rsidRPr="008F4140">
        <w:rPr>
          <w:rFonts w:ascii="Palatino Linotype" w:eastAsia="Times New Roman" w:hAnsi="Palatino Linotype" w:cs="Arial"/>
          <w:color w:val="000000" w:themeColor="text1"/>
          <w:lang w:val="es-ES"/>
        </w:rPr>
        <w:t>se solicitó la siguiente información:</w:t>
      </w:r>
    </w:p>
    <w:p w14:paraId="0AC8C78C" w14:textId="77777777" w:rsidR="008F4140" w:rsidRPr="008F4140" w:rsidRDefault="008F4140" w:rsidP="008F4140">
      <w:pPr>
        <w:pStyle w:val="Prrafodelista"/>
        <w:tabs>
          <w:tab w:val="left" w:pos="0"/>
        </w:tabs>
        <w:spacing w:line="360" w:lineRule="auto"/>
        <w:ind w:left="0" w:right="49"/>
        <w:jc w:val="both"/>
        <w:rPr>
          <w:rFonts w:ascii="Palatino Linotype" w:eastAsia="Times New Roman" w:hAnsi="Palatino Linotype" w:cs="Arial"/>
          <w:color w:val="000000" w:themeColor="text1"/>
          <w:lang w:val="es-ES"/>
        </w:rPr>
      </w:pPr>
    </w:p>
    <w:p w14:paraId="183E6F26" w14:textId="77777777" w:rsidR="00CA74D1" w:rsidRPr="008F4140" w:rsidRDefault="00CA74D1" w:rsidP="00CA74D1">
      <w:pPr>
        <w:pStyle w:val="Prrafodelista"/>
        <w:ind w:left="1134" w:right="900"/>
        <w:jc w:val="both"/>
        <w:rPr>
          <w:rFonts w:ascii="Palatino Linotype" w:hAnsi="Palatino Linotype"/>
        </w:rPr>
      </w:pPr>
      <w:r w:rsidRPr="008F4140">
        <w:rPr>
          <w:rFonts w:ascii="Palatino Linotype" w:hAnsi="Palatino Linotype"/>
          <w:i/>
        </w:rPr>
        <w:t xml:space="preserve">“En relación con el Comité Municipal Contra las Adicciones, previsto en Numeral 14.7 de la Norma Oficial Mexicana NOM-028-SSA2-2009 para la prevención, control y tratamiento de las adicciones, solicito la siguiente </w:t>
      </w:r>
      <w:proofErr w:type="gramStart"/>
      <w:r w:rsidRPr="008F4140">
        <w:rPr>
          <w:rFonts w:ascii="Palatino Linotype" w:hAnsi="Palatino Linotype"/>
          <w:i/>
        </w:rPr>
        <w:t>información</w:t>
      </w:r>
      <w:proofErr w:type="gramEnd"/>
      <w:r w:rsidRPr="008F4140">
        <w:rPr>
          <w:rFonts w:ascii="Palatino Linotype" w:hAnsi="Palatino Linotype"/>
          <w:i/>
        </w:rPr>
        <w:t xml:space="preserve"> del periodo del 1 de enero al 31 de diciembre de 2024: 1.- Productos elaborados por el Comité Municipal Contra las Adicciones (por ejemplo, propuestas, programas, recomendaciones, opiniones, posicionamientos, observaciones, denuncias) 2.- Informes de actividades y/o resultados elaborados por el Comité Municipal Contra las Adicciones.”</w:t>
      </w:r>
    </w:p>
    <w:p w14:paraId="2E3AC04D" w14:textId="77777777" w:rsidR="00CA74D1" w:rsidRPr="008F4140" w:rsidRDefault="00CA74D1" w:rsidP="00CA74D1">
      <w:pPr>
        <w:pStyle w:val="Prrafodelista"/>
        <w:spacing w:line="360" w:lineRule="auto"/>
        <w:ind w:left="851" w:right="34"/>
        <w:jc w:val="both"/>
        <w:rPr>
          <w:rFonts w:ascii="Palatino Linotype" w:hAnsi="Palatino Linotype"/>
        </w:rPr>
      </w:pPr>
    </w:p>
    <w:p w14:paraId="1EF005FE" w14:textId="77777777" w:rsidR="00CA74D1" w:rsidRPr="008F4140" w:rsidRDefault="00CA74D1" w:rsidP="00CA74D1">
      <w:pPr>
        <w:pStyle w:val="Prrafodelista"/>
        <w:numPr>
          <w:ilvl w:val="0"/>
          <w:numId w:val="2"/>
        </w:numPr>
        <w:spacing w:line="360" w:lineRule="auto"/>
        <w:ind w:left="851" w:right="474"/>
        <w:jc w:val="both"/>
        <w:rPr>
          <w:rFonts w:ascii="Palatino Linotype" w:hAnsi="Palatino Linotype"/>
        </w:rPr>
      </w:pPr>
      <w:r w:rsidRPr="008F4140">
        <w:rPr>
          <w:rFonts w:ascii="Palatino Linotype" w:eastAsia="Times New Roman" w:hAnsi="Palatino Linotype" w:cs="Arial"/>
          <w:lang w:val="es-ES"/>
        </w:rPr>
        <w:t>Se eligió como modalidad de entrega de la información</w:t>
      </w:r>
      <w:r w:rsidRPr="008F4140">
        <w:rPr>
          <w:rFonts w:ascii="Palatino Linotype" w:hAnsi="Palatino Linotype"/>
        </w:rPr>
        <w:t xml:space="preserve">: A través del </w:t>
      </w:r>
      <w:r w:rsidRPr="008F4140">
        <w:rPr>
          <w:rFonts w:ascii="Palatino Linotype" w:hAnsi="Palatino Linotype"/>
          <w:b/>
        </w:rPr>
        <w:t>SAIMEX.</w:t>
      </w:r>
    </w:p>
    <w:p w14:paraId="41889AB4" w14:textId="77777777" w:rsidR="00CA74D1" w:rsidRPr="008F4140" w:rsidRDefault="00CA74D1" w:rsidP="00CA74D1">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rPr>
      </w:pPr>
      <w:r w:rsidRPr="008F4140">
        <w:rPr>
          <w:rFonts w:ascii="Palatino Linotype" w:eastAsia="Times New Roman" w:hAnsi="Palatino Linotype" w:cs="Times New Roman"/>
        </w:rPr>
        <w:lastRenderedPageBreak/>
        <w:t xml:space="preserve">El </w:t>
      </w:r>
      <w:r w:rsidRPr="008F4140">
        <w:rPr>
          <w:rFonts w:ascii="Palatino Linotype" w:eastAsia="Times New Roman" w:hAnsi="Palatino Linotype" w:cs="Times New Roman"/>
          <w:b/>
        </w:rPr>
        <w:t xml:space="preserve">tres de junio de dos mil veinticuatro </w:t>
      </w:r>
      <w:r w:rsidRPr="008F4140">
        <w:rPr>
          <w:rFonts w:ascii="Palatino Linotype" w:eastAsia="Times New Roman" w:hAnsi="Palatino Linotype" w:cs="Times New Roman"/>
        </w:rPr>
        <w:t xml:space="preserve">el </w:t>
      </w:r>
      <w:r w:rsidRPr="008F4140">
        <w:rPr>
          <w:rFonts w:ascii="Palatino Linotype" w:eastAsia="Times New Roman" w:hAnsi="Palatino Linotype" w:cs="Times New Roman"/>
          <w:b/>
        </w:rPr>
        <w:t xml:space="preserve">SUJETO OBLIGADO </w:t>
      </w:r>
      <w:r w:rsidRPr="008F4140">
        <w:rPr>
          <w:rFonts w:ascii="Palatino Linotype" w:eastAsia="Times New Roman" w:hAnsi="Palatino Linotype" w:cs="Times New Roman"/>
        </w:rPr>
        <w:t>declara la incompetencia para conocer</w:t>
      </w:r>
      <w:r w:rsidR="003B3604" w:rsidRPr="008F4140">
        <w:rPr>
          <w:rFonts w:ascii="Palatino Linotype" w:eastAsia="Times New Roman" w:hAnsi="Palatino Linotype" w:cs="Times New Roman"/>
        </w:rPr>
        <w:t xml:space="preserve"> de la solicitud de información, informando que la dependencia que posee la información es el Sistema Municipal para el Desarrollo Integral de la Familia de Ecatepec de Morelos</w:t>
      </w:r>
      <w:r w:rsidRPr="008F4140">
        <w:rPr>
          <w:rFonts w:ascii="Palatino Linotype" w:eastAsia="Times New Roman" w:hAnsi="Palatino Linotype" w:cs="Times New Roman"/>
        </w:rPr>
        <w:t xml:space="preserve">. </w:t>
      </w:r>
    </w:p>
    <w:p w14:paraId="30A3BE0A" w14:textId="77777777" w:rsidR="00CA74D1" w:rsidRPr="008F4140" w:rsidRDefault="00CA74D1" w:rsidP="00CA74D1">
      <w:pPr>
        <w:tabs>
          <w:tab w:val="left" w:pos="0"/>
        </w:tabs>
        <w:spacing w:line="360" w:lineRule="auto"/>
        <w:ind w:right="51"/>
        <w:jc w:val="both"/>
        <w:rPr>
          <w:rFonts w:ascii="Palatino Linotype" w:hAnsi="Palatino Linotype" w:cs="Arial"/>
          <w:i/>
          <w:color w:val="000000" w:themeColor="text1"/>
        </w:rPr>
      </w:pPr>
    </w:p>
    <w:p w14:paraId="14BE4686" w14:textId="77777777" w:rsidR="00CA74D1" w:rsidRPr="008F4140" w:rsidRDefault="00CA74D1" w:rsidP="00CA74D1">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8F4140">
        <w:rPr>
          <w:rFonts w:ascii="Palatino Linotype" w:eastAsia="Times New Roman" w:hAnsi="Palatino Linotype" w:cs="Arial"/>
          <w:color w:val="000000" w:themeColor="text1"/>
          <w:lang w:val="es-ES"/>
        </w:rPr>
        <w:t>El</w:t>
      </w:r>
      <w:r w:rsidRPr="008F4140">
        <w:rPr>
          <w:rFonts w:ascii="Palatino Linotype" w:eastAsia="Times New Roman" w:hAnsi="Palatino Linotype" w:cs="Arial"/>
          <w:b/>
          <w:color w:val="000000" w:themeColor="text1"/>
          <w:lang w:val="es-ES"/>
        </w:rPr>
        <w:t xml:space="preserve"> </w:t>
      </w:r>
      <w:r w:rsidR="003B3604" w:rsidRPr="008F4140">
        <w:rPr>
          <w:rFonts w:ascii="Palatino Linotype" w:eastAsia="Times New Roman" w:hAnsi="Palatino Linotype" w:cs="Arial"/>
          <w:b/>
          <w:color w:val="000000" w:themeColor="text1"/>
          <w:lang w:val="es-ES"/>
        </w:rPr>
        <w:t xml:space="preserve">dieciséis de junio </w:t>
      </w:r>
      <w:r w:rsidRPr="008F4140">
        <w:rPr>
          <w:rFonts w:ascii="Palatino Linotype" w:eastAsia="Times New Roman" w:hAnsi="Palatino Linotype" w:cs="Arial"/>
          <w:b/>
          <w:color w:val="000000" w:themeColor="text1"/>
          <w:lang w:val="es-ES"/>
        </w:rPr>
        <w:t>de dos mil veinticuatro</w:t>
      </w:r>
      <w:r w:rsidRPr="008F4140">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52791A49" w14:textId="77777777" w:rsidR="00CA74D1" w:rsidRPr="008F4140" w:rsidRDefault="00CA74D1" w:rsidP="003B3604">
      <w:pPr>
        <w:pStyle w:val="Prrafodelista"/>
        <w:numPr>
          <w:ilvl w:val="0"/>
          <w:numId w:val="2"/>
        </w:numPr>
        <w:ind w:right="900"/>
        <w:jc w:val="both"/>
        <w:rPr>
          <w:rStyle w:val="Ttulo2Car"/>
          <w:rFonts w:ascii="Palatino Linotype" w:hAnsi="Palatino Linotype"/>
          <w:i/>
          <w:color w:val="000000" w:themeColor="text1"/>
          <w:sz w:val="22"/>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8F4140">
        <w:rPr>
          <w:rStyle w:val="Ttulo2Car"/>
          <w:rFonts w:ascii="Palatino Linotype" w:hAnsi="Palatino Linotype"/>
          <w:b/>
          <w:color w:val="auto"/>
          <w:sz w:val="22"/>
          <w:szCs w:val="24"/>
        </w:rPr>
        <w:t>Acto impugnado</w:t>
      </w:r>
      <w:bookmarkEnd w:id="3"/>
      <w:r w:rsidRPr="008F4140">
        <w:rPr>
          <w:rStyle w:val="Ttulo2Car"/>
          <w:rFonts w:ascii="Palatino Linotype" w:hAnsi="Palatino Linotype"/>
          <w:b/>
          <w:color w:val="000000" w:themeColor="text1"/>
          <w:sz w:val="22"/>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8F4140">
        <w:rPr>
          <w:rStyle w:val="Ttulo2Car"/>
          <w:rFonts w:ascii="Palatino Linotype" w:hAnsi="Palatino Linotype"/>
          <w:i/>
          <w:color w:val="000000" w:themeColor="text1"/>
          <w:sz w:val="22"/>
          <w:szCs w:val="24"/>
        </w:rPr>
        <w:t>“</w:t>
      </w:r>
      <w:r w:rsidR="003B3604" w:rsidRPr="008F4140">
        <w:rPr>
          <w:rStyle w:val="Ttulo2Car"/>
          <w:rFonts w:ascii="Palatino Linotype" w:hAnsi="Palatino Linotype"/>
          <w:i/>
          <w:color w:val="000000" w:themeColor="text1"/>
          <w:sz w:val="22"/>
          <w:szCs w:val="24"/>
        </w:rPr>
        <w:t>No dan la declaratoria de incompetencia</w:t>
      </w:r>
      <w:r w:rsidRPr="008F4140">
        <w:rPr>
          <w:rStyle w:val="Ttulo2Car"/>
          <w:rFonts w:ascii="Palatino Linotype" w:hAnsi="Palatino Linotype"/>
          <w:i/>
          <w:color w:val="000000" w:themeColor="text1"/>
          <w:sz w:val="22"/>
          <w:szCs w:val="24"/>
        </w:rPr>
        <w:t>”</w:t>
      </w:r>
    </w:p>
    <w:p w14:paraId="0C91C99C" w14:textId="77777777" w:rsidR="00CA74D1" w:rsidRPr="008F4140" w:rsidRDefault="00CA74D1" w:rsidP="003B3604">
      <w:pPr>
        <w:pStyle w:val="Prrafodelista"/>
        <w:numPr>
          <w:ilvl w:val="0"/>
          <w:numId w:val="2"/>
        </w:numPr>
        <w:ind w:right="900"/>
        <w:jc w:val="both"/>
        <w:rPr>
          <w:rFonts w:ascii="Palatino Linotype" w:hAnsi="Palatino Linotype"/>
          <w:i/>
          <w:color w:val="000000" w:themeColor="text1"/>
          <w:sz w:val="22"/>
        </w:rPr>
      </w:pPr>
      <w:bookmarkStart w:id="127" w:name="_Toc53584977"/>
      <w:bookmarkStart w:id="128" w:name="_Toc60925404"/>
      <w:bookmarkStart w:id="129" w:name="_Toc81364834"/>
      <w:bookmarkStart w:id="130" w:name="_Toc81390611"/>
      <w:bookmarkStart w:id="131" w:name="_Toc82611034"/>
      <w:bookmarkStart w:id="132" w:name="_Toc83128577"/>
      <w:r w:rsidRPr="008F4140">
        <w:rPr>
          <w:rStyle w:val="Ttulo2Car"/>
          <w:rFonts w:ascii="Palatino Linotype" w:hAnsi="Palatino Linotype"/>
          <w:b/>
          <w:color w:val="000000" w:themeColor="text1"/>
          <w:sz w:val="22"/>
          <w:szCs w:val="24"/>
        </w:rPr>
        <w:t>Razones o Motivos de inconformidad:</w:t>
      </w:r>
      <w:bookmarkEnd w:id="68"/>
      <w:bookmarkEnd w:id="127"/>
      <w:bookmarkEnd w:id="128"/>
      <w:bookmarkEnd w:id="129"/>
      <w:bookmarkEnd w:id="130"/>
      <w:bookmarkEnd w:id="131"/>
      <w:bookmarkEnd w:id="132"/>
      <w:r w:rsidRPr="008F4140">
        <w:rPr>
          <w:rFonts w:ascii="Palatino Linotype" w:hAnsi="Palatino Linotype"/>
          <w:b/>
          <w:color w:val="000000" w:themeColor="text1"/>
          <w:sz w:val="22"/>
        </w:rPr>
        <w:t xml:space="preserve"> </w:t>
      </w:r>
      <w:r w:rsidRPr="008F4140">
        <w:rPr>
          <w:rFonts w:ascii="Palatino Linotype" w:hAnsi="Palatino Linotype"/>
          <w:i/>
          <w:color w:val="000000" w:themeColor="text1"/>
          <w:sz w:val="22"/>
        </w:rPr>
        <w:t>“</w:t>
      </w:r>
      <w:r w:rsidR="003B3604" w:rsidRPr="008F4140">
        <w:rPr>
          <w:rFonts w:ascii="Palatino Linotype" w:hAnsi="Palatino Linotype"/>
          <w:i/>
          <w:color w:val="000000" w:themeColor="text1"/>
          <w:sz w:val="22"/>
        </w:rPr>
        <w:t>No dan la declaratoria de incompetencia</w:t>
      </w:r>
      <w:r w:rsidRPr="008F4140">
        <w:rPr>
          <w:rFonts w:ascii="Palatino Linotype" w:hAnsi="Palatino Linotype"/>
          <w:i/>
          <w:color w:val="000000" w:themeColor="text1"/>
          <w:sz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4FF02C2E" w14:textId="77777777" w:rsidR="00CA74D1" w:rsidRPr="008F4140" w:rsidRDefault="00CA74D1" w:rsidP="00CA74D1">
      <w:pPr>
        <w:spacing w:line="360" w:lineRule="auto"/>
        <w:rPr>
          <w:rFonts w:ascii="Palatino Linotype" w:hAnsi="Palatino Linotype"/>
          <w:i/>
          <w:color w:val="000000" w:themeColor="text1"/>
        </w:rPr>
      </w:pPr>
    </w:p>
    <w:p w14:paraId="4BDBB7A1" w14:textId="77777777" w:rsidR="00CA74D1" w:rsidRPr="008F4140" w:rsidRDefault="00CA74D1" w:rsidP="00CA74D1">
      <w:pPr>
        <w:pStyle w:val="Prrafodelista"/>
        <w:numPr>
          <w:ilvl w:val="0"/>
          <w:numId w:val="1"/>
        </w:numPr>
        <w:spacing w:line="360" w:lineRule="auto"/>
        <w:ind w:left="0" w:firstLine="0"/>
        <w:jc w:val="both"/>
        <w:rPr>
          <w:rFonts w:ascii="Palatino Linotype" w:hAnsi="Palatino Linotype"/>
          <w:i/>
        </w:rPr>
      </w:pPr>
      <w:r w:rsidRPr="008F4140">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3B3604" w:rsidRPr="008F4140">
        <w:rPr>
          <w:rFonts w:ascii="Palatino Linotype" w:eastAsia="Calibri" w:hAnsi="Palatino Linotype" w:cs="Arial"/>
          <w:b/>
          <w:bCs/>
          <w:lang w:val="es-ES"/>
        </w:rPr>
        <w:t xml:space="preserve">veinticuatro </w:t>
      </w:r>
      <w:r w:rsidRPr="008F4140">
        <w:rPr>
          <w:rFonts w:ascii="Palatino Linotype" w:eastAsia="Calibri" w:hAnsi="Palatino Linotype" w:cs="Arial"/>
          <w:b/>
          <w:bCs/>
          <w:lang w:val="es-ES"/>
        </w:rPr>
        <w:t>de junio de dos mil veinticuatro</w:t>
      </w:r>
      <w:r w:rsidRPr="008F4140">
        <w:rPr>
          <w:rFonts w:ascii="Palatino Linotype" w:eastAsia="Calibri" w:hAnsi="Palatino Linotype" w:cs="Arial"/>
          <w:lang w:val="es-ES"/>
        </w:rPr>
        <w:t xml:space="preserve">, puso a disposición de las partes el expediente electrónico </w:t>
      </w:r>
      <w:r w:rsidRPr="008F4140">
        <w:rPr>
          <w:rFonts w:ascii="Palatino Linotype" w:eastAsia="Calibri" w:hAnsi="Palatino Linotype" w:cs="Arial"/>
        </w:rPr>
        <w:t xml:space="preserve">vía </w:t>
      </w:r>
      <w:r w:rsidRPr="008F4140">
        <w:rPr>
          <w:rFonts w:ascii="Palatino Linotype" w:eastAsia="Calibri" w:hAnsi="Palatino Linotype" w:cs="Arial"/>
          <w:b/>
          <w:lang w:val="es-ES"/>
        </w:rPr>
        <w:t xml:space="preserve">SAIMEX </w:t>
      </w:r>
      <w:r w:rsidRPr="008F4140">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8F4140">
        <w:rPr>
          <w:rFonts w:ascii="Palatino Linotype" w:eastAsia="Calibri" w:hAnsi="Palatino Linotype" w:cs="Arial"/>
          <w:b/>
          <w:lang w:val="es-ES"/>
        </w:rPr>
        <w:t>SUJETO OBLIGADO</w:t>
      </w:r>
      <w:r w:rsidRPr="008F4140">
        <w:rPr>
          <w:rFonts w:ascii="Palatino Linotype" w:eastAsia="Calibri" w:hAnsi="Palatino Linotype" w:cs="Arial"/>
          <w:lang w:val="es-ES"/>
        </w:rPr>
        <w:t xml:space="preserve"> presentará el Informe Justificado procedente.</w:t>
      </w:r>
    </w:p>
    <w:p w14:paraId="472069F0" w14:textId="77777777" w:rsidR="00CA74D1" w:rsidRPr="008F4140" w:rsidRDefault="00CA74D1" w:rsidP="00CA74D1">
      <w:pPr>
        <w:pStyle w:val="Prrafodelista"/>
        <w:spacing w:line="360" w:lineRule="auto"/>
        <w:ind w:left="0"/>
        <w:jc w:val="both"/>
        <w:rPr>
          <w:rFonts w:ascii="Palatino Linotype" w:hAnsi="Palatino Linotype"/>
        </w:rPr>
      </w:pPr>
    </w:p>
    <w:p w14:paraId="418CFCD8" w14:textId="77777777" w:rsidR="00CA74D1" w:rsidRPr="008F4140" w:rsidRDefault="00CA74D1" w:rsidP="00CA74D1">
      <w:pPr>
        <w:pStyle w:val="Prrafodelista"/>
        <w:numPr>
          <w:ilvl w:val="0"/>
          <w:numId w:val="1"/>
        </w:numPr>
        <w:spacing w:line="360" w:lineRule="auto"/>
        <w:ind w:left="0" w:firstLine="0"/>
        <w:jc w:val="both"/>
        <w:rPr>
          <w:rFonts w:ascii="Palatino Linotype" w:eastAsia="Calibri" w:hAnsi="Palatino Linotype" w:cs="Arial"/>
          <w:lang w:val="es-ES"/>
        </w:rPr>
      </w:pPr>
      <w:r w:rsidRPr="008F4140">
        <w:rPr>
          <w:rFonts w:ascii="Palatino Linotype" w:eastAsia="Calibri" w:hAnsi="Palatino Linotype" w:cs="Arial"/>
          <w:lang w:val="es-ES"/>
        </w:rPr>
        <w:t xml:space="preserve">De lo anterior, el </w:t>
      </w:r>
      <w:r w:rsidRPr="008F4140">
        <w:rPr>
          <w:rFonts w:ascii="Palatino Linotype" w:eastAsia="Calibri" w:hAnsi="Palatino Linotype" w:cs="Arial"/>
          <w:b/>
          <w:lang w:val="es-ES"/>
        </w:rPr>
        <w:t>SUJETO OBLIGADO y el RECURRENTE</w:t>
      </w:r>
      <w:r w:rsidRPr="008F4140">
        <w:rPr>
          <w:rFonts w:ascii="Palatino Linotype" w:eastAsia="Calibri" w:hAnsi="Palatino Linotype" w:cs="Arial"/>
          <w:lang w:val="es-ES"/>
        </w:rPr>
        <w:t xml:space="preserve"> dejaron de realizar manifestaciones que a su derecho conviniera y asistiera. </w:t>
      </w:r>
    </w:p>
    <w:p w14:paraId="58CCD072" w14:textId="77777777" w:rsidR="00CA74D1" w:rsidRPr="008F4140" w:rsidRDefault="00CA74D1" w:rsidP="00CA74D1">
      <w:pPr>
        <w:pStyle w:val="Prrafodelista"/>
        <w:spacing w:line="360" w:lineRule="auto"/>
        <w:ind w:left="360"/>
        <w:jc w:val="both"/>
        <w:rPr>
          <w:rFonts w:ascii="Palatino Linotype" w:hAnsi="Palatino Linotype"/>
        </w:rPr>
      </w:pPr>
    </w:p>
    <w:p w14:paraId="4465876C" w14:textId="77777777" w:rsidR="00CA74D1" w:rsidRPr="008F4140" w:rsidRDefault="00CA74D1" w:rsidP="00CA74D1">
      <w:pPr>
        <w:pStyle w:val="Prrafodelista"/>
        <w:numPr>
          <w:ilvl w:val="0"/>
          <w:numId w:val="1"/>
        </w:numPr>
        <w:spacing w:line="360" w:lineRule="auto"/>
        <w:ind w:left="0" w:firstLine="0"/>
        <w:jc w:val="both"/>
        <w:rPr>
          <w:rFonts w:ascii="Palatino Linotype" w:hAnsi="Palatino Linotype"/>
          <w:b/>
          <w:color w:val="000000" w:themeColor="text1"/>
        </w:rPr>
      </w:pPr>
      <w:r w:rsidRPr="008F4140">
        <w:rPr>
          <w:rFonts w:ascii="Palatino Linotype" w:hAnsi="Palatino Linotype"/>
        </w:rPr>
        <w:t xml:space="preserve">En fecha </w:t>
      </w:r>
      <w:r w:rsidR="003B3604" w:rsidRPr="008F4140">
        <w:rPr>
          <w:rFonts w:ascii="Palatino Linotype" w:hAnsi="Palatino Linotype"/>
          <w:b/>
        </w:rPr>
        <w:t xml:space="preserve">once de septiembre </w:t>
      </w:r>
      <w:r w:rsidRPr="008F4140">
        <w:rPr>
          <w:rFonts w:ascii="Palatino Linotype" w:hAnsi="Palatino Linotype"/>
          <w:b/>
        </w:rPr>
        <w:t>de dos mil veinticuatro</w:t>
      </w:r>
      <w:r w:rsidRPr="008F4140">
        <w:rPr>
          <w:rFonts w:ascii="Palatino Linotype" w:hAnsi="Palatino Linotype"/>
        </w:rPr>
        <w:t>, se amplió el término para resolver; al respecto es menester realizar las siguientes precisiones.</w:t>
      </w:r>
    </w:p>
    <w:p w14:paraId="06090431" w14:textId="77777777" w:rsidR="00CA74D1" w:rsidRPr="008F4140" w:rsidRDefault="00CA74D1" w:rsidP="00CA74D1">
      <w:pPr>
        <w:spacing w:line="360" w:lineRule="auto"/>
        <w:rPr>
          <w:rFonts w:ascii="Palatino Linotype" w:hAnsi="Palatino Linotype"/>
        </w:rPr>
      </w:pPr>
    </w:p>
    <w:p w14:paraId="22F289FE" w14:textId="77777777" w:rsidR="00CA74D1" w:rsidRPr="008F4140" w:rsidRDefault="00CA74D1" w:rsidP="00CA74D1">
      <w:pPr>
        <w:pStyle w:val="Prrafodelista"/>
        <w:numPr>
          <w:ilvl w:val="0"/>
          <w:numId w:val="1"/>
        </w:numPr>
        <w:spacing w:line="360" w:lineRule="auto"/>
        <w:ind w:left="0" w:firstLine="0"/>
        <w:jc w:val="both"/>
        <w:rPr>
          <w:rFonts w:ascii="Palatino Linotype" w:hAnsi="Palatino Linotype"/>
        </w:rPr>
      </w:pPr>
      <w:r w:rsidRPr="008F4140">
        <w:rPr>
          <w:rFonts w:ascii="Palatino Linotype" w:hAnsi="Palatino Linotype"/>
        </w:rPr>
        <w:lastRenderedPageBreak/>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4DA4A5F8" w14:textId="77777777" w:rsidR="00CA74D1" w:rsidRPr="008F4140" w:rsidRDefault="00CA74D1" w:rsidP="00CA74D1">
      <w:pPr>
        <w:pStyle w:val="Prrafodelista"/>
        <w:spacing w:line="360" w:lineRule="auto"/>
        <w:ind w:left="0"/>
        <w:jc w:val="both"/>
        <w:rPr>
          <w:rFonts w:ascii="Palatino Linotype" w:hAnsi="Palatino Linotype"/>
        </w:rPr>
      </w:pPr>
    </w:p>
    <w:p w14:paraId="40800CFC" w14:textId="77777777" w:rsidR="00CA74D1" w:rsidRPr="008F4140" w:rsidRDefault="00CA74D1" w:rsidP="00CA74D1">
      <w:pPr>
        <w:pStyle w:val="Prrafodelista"/>
        <w:numPr>
          <w:ilvl w:val="0"/>
          <w:numId w:val="1"/>
        </w:numPr>
        <w:spacing w:line="360" w:lineRule="auto"/>
        <w:ind w:left="0" w:firstLine="0"/>
        <w:jc w:val="both"/>
        <w:rPr>
          <w:rFonts w:ascii="Palatino Linotype" w:hAnsi="Palatino Linotype"/>
        </w:rPr>
      </w:pPr>
      <w:r w:rsidRPr="008F4140">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B7EFCFC" w14:textId="77777777" w:rsidR="00CA74D1" w:rsidRPr="008F4140" w:rsidRDefault="00CA74D1" w:rsidP="00CA74D1">
      <w:pPr>
        <w:pStyle w:val="Prrafodelista"/>
        <w:spacing w:line="360" w:lineRule="auto"/>
        <w:rPr>
          <w:rFonts w:ascii="Palatino Linotype" w:hAnsi="Palatino Linotype"/>
        </w:rPr>
      </w:pPr>
    </w:p>
    <w:p w14:paraId="21BC166E" w14:textId="77777777" w:rsidR="00CA74D1" w:rsidRPr="008F4140" w:rsidRDefault="00CA74D1" w:rsidP="00CA74D1">
      <w:pPr>
        <w:pStyle w:val="Prrafodelista"/>
        <w:numPr>
          <w:ilvl w:val="0"/>
          <w:numId w:val="1"/>
        </w:numPr>
        <w:spacing w:line="360" w:lineRule="auto"/>
        <w:ind w:left="0" w:firstLine="0"/>
        <w:jc w:val="both"/>
        <w:rPr>
          <w:rFonts w:ascii="Palatino Linotype" w:hAnsi="Palatino Linotype"/>
        </w:rPr>
      </w:pPr>
      <w:r w:rsidRPr="008F4140">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7B54D5B" w14:textId="77777777" w:rsidR="00CA74D1" w:rsidRPr="008F4140" w:rsidRDefault="00CA74D1" w:rsidP="00CA74D1">
      <w:pPr>
        <w:pStyle w:val="Prrafodelista"/>
        <w:spacing w:line="360" w:lineRule="auto"/>
        <w:rPr>
          <w:rFonts w:ascii="Palatino Linotype" w:hAnsi="Palatino Linotype"/>
        </w:rPr>
      </w:pPr>
    </w:p>
    <w:p w14:paraId="11657C45" w14:textId="77777777" w:rsidR="00CA74D1" w:rsidRPr="008F4140" w:rsidRDefault="00CA74D1" w:rsidP="00CA74D1">
      <w:pPr>
        <w:pStyle w:val="Prrafodelista"/>
        <w:numPr>
          <w:ilvl w:val="0"/>
          <w:numId w:val="1"/>
        </w:numPr>
        <w:spacing w:line="360" w:lineRule="auto"/>
        <w:ind w:left="0" w:firstLine="0"/>
        <w:jc w:val="both"/>
        <w:rPr>
          <w:rFonts w:ascii="Palatino Linotype" w:hAnsi="Palatino Linotype"/>
        </w:rPr>
      </w:pPr>
      <w:r w:rsidRPr="008F4140">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D5D1F3B" w14:textId="77777777" w:rsidR="00CA74D1" w:rsidRPr="008F4140" w:rsidRDefault="00CA74D1" w:rsidP="00CA74D1">
      <w:pPr>
        <w:pStyle w:val="Prrafodelista"/>
        <w:spacing w:line="360" w:lineRule="auto"/>
        <w:rPr>
          <w:rFonts w:ascii="Palatino Linotype" w:hAnsi="Palatino Linotype"/>
        </w:rPr>
      </w:pPr>
    </w:p>
    <w:p w14:paraId="7884152A" w14:textId="77777777" w:rsidR="00CA74D1" w:rsidRPr="008F4140" w:rsidRDefault="00CA74D1" w:rsidP="00CA74D1">
      <w:pPr>
        <w:pStyle w:val="Prrafodelista"/>
        <w:numPr>
          <w:ilvl w:val="0"/>
          <w:numId w:val="1"/>
        </w:numPr>
        <w:spacing w:line="360" w:lineRule="auto"/>
        <w:ind w:left="0" w:firstLine="0"/>
        <w:jc w:val="both"/>
        <w:rPr>
          <w:rFonts w:ascii="Palatino Linotype" w:hAnsi="Palatino Linotype"/>
        </w:rPr>
      </w:pPr>
      <w:r w:rsidRPr="008F4140">
        <w:rPr>
          <w:rFonts w:ascii="Palatino Linotype" w:hAnsi="Palatino Linotype"/>
        </w:rPr>
        <w:lastRenderedPageBreak/>
        <w:t xml:space="preserve">Por ello, excepcionalmente, si un asunto es resuelto con posterioridad a los plazos señalados por la norma debe analizarse la razonabilidad de dicha dilación atendiendo a los siguientes criterios:   </w:t>
      </w:r>
    </w:p>
    <w:p w14:paraId="19C65BA8" w14:textId="77777777" w:rsidR="00CA74D1" w:rsidRPr="008F4140" w:rsidRDefault="00CA74D1" w:rsidP="008F4140">
      <w:pPr>
        <w:pStyle w:val="Prrafodelista"/>
        <w:numPr>
          <w:ilvl w:val="0"/>
          <w:numId w:val="3"/>
        </w:numPr>
        <w:spacing w:line="360" w:lineRule="auto"/>
        <w:ind w:right="709"/>
        <w:jc w:val="both"/>
        <w:rPr>
          <w:rFonts w:ascii="Palatino Linotype" w:hAnsi="Palatino Linotype"/>
          <w:sz w:val="22"/>
        </w:rPr>
      </w:pPr>
      <w:r w:rsidRPr="008F4140">
        <w:rPr>
          <w:rFonts w:ascii="Palatino Linotype" w:hAnsi="Palatino Linotype"/>
          <w:sz w:val="22"/>
        </w:rPr>
        <w:t xml:space="preserve">Complejidad del Asunto: La complejidad de la prueba, la pluralidad de sujetos procesales, el tiempo transcurrido, las características y contexto del recurso. </w:t>
      </w:r>
    </w:p>
    <w:p w14:paraId="69B6EDB5" w14:textId="77777777" w:rsidR="00CA74D1" w:rsidRPr="008F4140" w:rsidRDefault="00CA74D1" w:rsidP="008F4140">
      <w:pPr>
        <w:pStyle w:val="Prrafodelista"/>
        <w:numPr>
          <w:ilvl w:val="0"/>
          <w:numId w:val="3"/>
        </w:numPr>
        <w:spacing w:line="360" w:lineRule="auto"/>
        <w:ind w:right="709"/>
        <w:jc w:val="both"/>
        <w:rPr>
          <w:rFonts w:ascii="Palatino Linotype" w:hAnsi="Palatino Linotype"/>
          <w:sz w:val="22"/>
        </w:rPr>
      </w:pPr>
      <w:r w:rsidRPr="008F4140">
        <w:rPr>
          <w:rFonts w:ascii="Palatino Linotype" w:hAnsi="Palatino Linotype"/>
          <w:sz w:val="22"/>
        </w:rPr>
        <w:t>Actividad Procesal del interesado. Acciones u omisiones del interesado.</w:t>
      </w:r>
    </w:p>
    <w:p w14:paraId="29CA2301" w14:textId="77777777" w:rsidR="00CA74D1" w:rsidRPr="008F4140" w:rsidRDefault="00CA74D1" w:rsidP="008F4140">
      <w:pPr>
        <w:pStyle w:val="Prrafodelista"/>
        <w:numPr>
          <w:ilvl w:val="0"/>
          <w:numId w:val="3"/>
        </w:numPr>
        <w:spacing w:line="360" w:lineRule="auto"/>
        <w:ind w:right="709"/>
        <w:jc w:val="both"/>
        <w:rPr>
          <w:rFonts w:ascii="Palatino Linotype" w:hAnsi="Palatino Linotype"/>
          <w:sz w:val="22"/>
        </w:rPr>
      </w:pPr>
      <w:r w:rsidRPr="008F4140">
        <w:rPr>
          <w:rFonts w:ascii="Palatino Linotype" w:hAnsi="Palatino Linotype"/>
          <w:sz w:val="22"/>
        </w:rPr>
        <w:t>Conducta de la Autoridad: Las Acciones u omisiones realizadas en el procedimiento. Así como si la autoridad actuó con la debida diligencia.</w:t>
      </w:r>
    </w:p>
    <w:p w14:paraId="4AADA691" w14:textId="77777777" w:rsidR="00CA74D1" w:rsidRPr="008F4140" w:rsidRDefault="00CA74D1" w:rsidP="008F4140">
      <w:pPr>
        <w:spacing w:line="360" w:lineRule="auto"/>
        <w:ind w:left="851" w:right="709" w:hanging="284"/>
        <w:jc w:val="both"/>
        <w:rPr>
          <w:rFonts w:ascii="Palatino Linotype" w:hAnsi="Palatino Linotype"/>
          <w:sz w:val="22"/>
        </w:rPr>
      </w:pPr>
      <w:r w:rsidRPr="008F4140">
        <w:rPr>
          <w:rFonts w:ascii="Palatino Linotype" w:hAnsi="Palatino Linotype"/>
          <w:sz w:val="22"/>
        </w:rPr>
        <w:t>d) La afectación generada en la situación jurídica de la persona involucrada en el proceso: Violación a sus derechos humanos.</w:t>
      </w:r>
    </w:p>
    <w:p w14:paraId="02DBF447" w14:textId="77777777" w:rsidR="00CA74D1" w:rsidRPr="008F4140" w:rsidRDefault="00CA74D1" w:rsidP="00CA74D1">
      <w:pPr>
        <w:spacing w:line="360" w:lineRule="auto"/>
        <w:ind w:left="851" w:hanging="284"/>
        <w:jc w:val="both"/>
        <w:rPr>
          <w:rFonts w:ascii="Palatino Linotype" w:hAnsi="Palatino Linotype"/>
        </w:rPr>
      </w:pPr>
    </w:p>
    <w:p w14:paraId="4B36F4F9" w14:textId="77777777" w:rsidR="00CA74D1" w:rsidRPr="008F4140" w:rsidRDefault="00CA74D1" w:rsidP="00CA74D1">
      <w:pPr>
        <w:pStyle w:val="Prrafodelista"/>
        <w:numPr>
          <w:ilvl w:val="0"/>
          <w:numId w:val="1"/>
        </w:numPr>
        <w:spacing w:line="360" w:lineRule="auto"/>
        <w:ind w:left="0" w:firstLine="0"/>
        <w:jc w:val="both"/>
        <w:rPr>
          <w:rFonts w:ascii="Palatino Linotype" w:hAnsi="Palatino Linotype"/>
        </w:rPr>
      </w:pPr>
      <w:r w:rsidRPr="008F4140">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660E29B" w14:textId="77777777" w:rsidR="00CA74D1" w:rsidRPr="008F4140" w:rsidRDefault="00CA74D1" w:rsidP="00CA74D1">
      <w:pPr>
        <w:pStyle w:val="Prrafodelista"/>
        <w:spacing w:line="360" w:lineRule="auto"/>
        <w:ind w:left="0"/>
        <w:jc w:val="both"/>
        <w:rPr>
          <w:rFonts w:ascii="Palatino Linotype" w:hAnsi="Palatino Linotype"/>
        </w:rPr>
      </w:pPr>
    </w:p>
    <w:p w14:paraId="1DE21F3D" w14:textId="66705CA3" w:rsidR="00CA74D1" w:rsidRPr="008F4140" w:rsidRDefault="00CA74D1" w:rsidP="00CA74D1">
      <w:pPr>
        <w:pStyle w:val="Prrafodelista"/>
        <w:numPr>
          <w:ilvl w:val="0"/>
          <w:numId w:val="1"/>
        </w:numPr>
        <w:spacing w:line="360" w:lineRule="auto"/>
        <w:ind w:left="0" w:firstLine="0"/>
        <w:jc w:val="both"/>
        <w:rPr>
          <w:rFonts w:ascii="Palatino Linotype" w:hAnsi="Palatino Linotype"/>
          <w:b/>
        </w:rPr>
      </w:pPr>
      <w:r w:rsidRPr="008F4140">
        <w:rPr>
          <w:rFonts w:ascii="Palatino Linotype" w:hAnsi="Palatino Linotype"/>
        </w:rPr>
        <w:t>Argumento que encuentra sustento en la jurisprudencia P</w:t>
      </w:r>
      <w:proofErr w:type="gramStart"/>
      <w:r w:rsidRPr="008F4140">
        <w:rPr>
          <w:rFonts w:ascii="Palatino Linotype" w:hAnsi="Palatino Linotype"/>
        </w:rPr>
        <w:t>./</w:t>
      </w:r>
      <w:proofErr w:type="gramEnd"/>
      <w:r w:rsidRPr="008F4140">
        <w:rPr>
          <w:rFonts w:ascii="Palatino Linotype" w:hAnsi="Palatino Linotype"/>
        </w:rPr>
        <w:t xml:space="preserve">J. 32/92 emitida por el Pleno de la Suprema Corte de Justicia de la Nación de rubro </w:t>
      </w:r>
      <w:r w:rsidRPr="008F4140">
        <w:rPr>
          <w:rFonts w:ascii="Palatino Linotype" w:hAnsi="Palatino Linotype"/>
          <w:i/>
        </w:rPr>
        <w:t xml:space="preserve">“TÉRMINOS PROCESALES. PARA DETERMINAR SI UN FUNCIONARIO JUDICIAL ACTUÓ </w:t>
      </w:r>
      <w:r w:rsidRPr="008F4140">
        <w:rPr>
          <w:rFonts w:ascii="Palatino Linotype" w:hAnsi="Palatino Linotype"/>
        </w:rPr>
        <w:t>INDEBIDAMENTE</w:t>
      </w:r>
      <w:r w:rsidRPr="008F4140">
        <w:rPr>
          <w:rFonts w:ascii="Palatino Linotype" w:hAnsi="Palatino Linotype"/>
          <w:i/>
        </w:rPr>
        <w:t xml:space="preserve"> POR NO RESPETARLOS SE DEBE ATENDER AL PRESUPUESTO QUE CONSIDERÓ EL LEGISLADOR AL FIJARLOS Y LAS CARACTERÍSTICAS DEL CASO.”</w:t>
      </w:r>
      <w:r w:rsidR="008F4140">
        <w:rPr>
          <w:rFonts w:ascii="Palatino Linotype" w:hAnsi="Palatino Linotype"/>
        </w:rPr>
        <w:t>, visible en la Gaceta del Sema</w:t>
      </w:r>
      <w:r w:rsidRPr="008F4140">
        <w:rPr>
          <w:rFonts w:ascii="Palatino Linotype" w:hAnsi="Palatino Linotype"/>
        </w:rPr>
        <w:t>nario Judicial de la Federación con el registro digital 205635.</w:t>
      </w:r>
    </w:p>
    <w:p w14:paraId="06D53337" w14:textId="77777777" w:rsidR="00CA74D1" w:rsidRPr="008F4140" w:rsidRDefault="00CA74D1" w:rsidP="00CA74D1">
      <w:pPr>
        <w:spacing w:line="360" w:lineRule="auto"/>
        <w:jc w:val="both"/>
        <w:rPr>
          <w:rFonts w:ascii="Palatino Linotype" w:hAnsi="Palatino Linotype"/>
        </w:rPr>
      </w:pPr>
    </w:p>
    <w:p w14:paraId="3C1A8678" w14:textId="77777777" w:rsidR="00CA74D1" w:rsidRPr="008F4140" w:rsidRDefault="00CA74D1" w:rsidP="00CA74D1">
      <w:pPr>
        <w:pStyle w:val="Prrafodelista"/>
        <w:numPr>
          <w:ilvl w:val="0"/>
          <w:numId w:val="1"/>
        </w:numPr>
        <w:spacing w:line="360" w:lineRule="auto"/>
        <w:ind w:left="0" w:firstLine="0"/>
        <w:jc w:val="both"/>
        <w:rPr>
          <w:rFonts w:ascii="Palatino Linotype" w:hAnsi="Palatino Linotype"/>
        </w:rPr>
      </w:pPr>
      <w:r w:rsidRPr="008F4140">
        <w:rPr>
          <w:rFonts w:ascii="Palatino Linotype" w:hAnsi="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0A579FD" w14:textId="77777777" w:rsidR="00CA74D1" w:rsidRPr="008F4140" w:rsidRDefault="00CA74D1" w:rsidP="00CA74D1">
      <w:pPr>
        <w:pStyle w:val="Prrafodelista"/>
        <w:spacing w:line="360" w:lineRule="auto"/>
        <w:rPr>
          <w:rFonts w:ascii="Palatino Linotype" w:hAnsi="Palatino Linotype"/>
        </w:rPr>
      </w:pPr>
    </w:p>
    <w:p w14:paraId="4745DB4A" w14:textId="77777777" w:rsidR="00CA74D1" w:rsidRPr="008F4140" w:rsidRDefault="00CA74D1" w:rsidP="00CA74D1">
      <w:pPr>
        <w:pStyle w:val="Prrafodelista"/>
        <w:numPr>
          <w:ilvl w:val="0"/>
          <w:numId w:val="1"/>
        </w:numPr>
        <w:spacing w:line="360" w:lineRule="auto"/>
        <w:ind w:left="0" w:firstLine="0"/>
        <w:jc w:val="both"/>
        <w:rPr>
          <w:rFonts w:ascii="Palatino Linotype" w:hAnsi="Palatino Linotype"/>
        </w:rPr>
      </w:pPr>
      <w:r w:rsidRPr="008F4140">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5DFA93CD" w14:textId="77777777" w:rsidR="00CA74D1" w:rsidRPr="008F4140" w:rsidRDefault="00CA74D1" w:rsidP="00CA74D1">
      <w:pPr>
        <w:spacing w:line="360" w:lineRule="auto"/>
        <w:jc w:val="both"/>
        <w:rPr>
          <w:rFonts w:ascii="Palatino Linotype" w:hAnsi="Palatino Linotype"/>
        </w:rPr>
      </w:pPr>
    </w:p>
    <w:p w14:paraId="71050B38" w14:textId="77777777" w:rsidR="00CA74D1" w:rsidRPr="008F4140" w:rsidRDefault="00CA74D1" w:rsidP="00CA74D1">
      <w:pPr>
        <w:pStyle w:val="Prrafodelista"/>
        <w:numPr>
          <w:ilvl w:val="0"/>
          <w:numId w:val="1"/>
        </w:numPr>
        <w:spacing w:line="360" w:lineRule="auto"/>
        <w:ind w:left="0" w:firstLine="0"/>
        <w:jc w:val="both"/>
        <w:rPr>
          <w:rFonts w:ascii="Palatino Linotype" w:hAnsi="Palatino Linotype"/>
        </w:rPr>
      </w:pPr>
      <w:r w:rsidRPr="008F4140">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453938A1" w14:textId="1DBA1790" w:rsidR="00CA74D1" w:rsidRPr="008F4140" w:rsidRDefault="00CA74D1" w:rsidP="008F4140">
      <w:pPr>
        <w:spacing w:line="360" w:lineRule="auto"/>
        <w:ind w:left="425" w:right="709"/>
        <w:jc w:val="both"/>
        <w:rPr>
          <w:rFonts w:ascii="Palatino Linotype" w:hAnsi="Palatino Linotype"/>
          <w:sz w:val="22"/>
        </w:rPr>
      </w:pPr>
      <w:r w:rsidRPr="008F4140">
        <w:rPr>
          <w:rFonts w:ascii="Palatino Linotype" w:hAnsi="Palatino Linotype"/>
          <w:sz w:val="22"/>
        </w:rPr>
        <w:t xml:space="preserve"> </w:t>
      </w:r>
      <w:r w:rsidRPr="008F4140">
        <w:rPr>
          <w:rFonts w:ascii="Palatino Linotype" w:hAnsi="Palatino Linotype"/>
          <w:i/>
          <w:sz w:val="22"/>
        </w:rPr>
        <w:t>“PLAZO RAZONABLE PARA RESOLVER. DIMENSIÓN Y EFECTOS DE ESTE CONCEPTO CUANDO SE ADUCE EXCESIVA CARGA DE TRABAJO.”</w:t>
      </w:r>
      <w:r w:rsidRPr="008F4140">
        <w:rPr>
          <w:rFonts w:ascii="Palatino Linotype" w:hAnsi="Palatino Linotype"/>
          <w:sz w:val="22"/>
        </w:rPr>
        <w:t xml:space="preserve"> consultable en el</w:t>
      </w:r>
      <w:r w:rsidR="008F4140">
        <w:rPr>
          <w:rFonts w:ascii="Palatino Linotype" w:hAnsi="Palatino Linotype"/>
          <w:sz w:val="22"/>
        </w:rPr>
        <w:t xml:space="preserve"> Sema</w:t>
      </w:r>
      <w:r w:rsidRPr="008F4140">
        <w:rPr>
          <w:rFonts w:ascii="Palatino Linotype" w:hAnsi="Palatino Linotype"/>
          <w:sz w:val="22"/>
        </w:rPr>
        <w:t>nario Judicial de la Federación y su gaceta, con el registro digital 2002351.</w:t>
      </w:r>
    </w:p>
    <w:p w14:paraId="3F3E5A7F" w14:textId="77777777" w:rsidR="00CA74D1" w:rsidRPr="008F4140" w:rsidRDefault="00CA74D1" w:rsidP="008F4140">
      <w:pPr>
        <w:spacing w:line="360" w:lineRule="auto"/>
        <w:ind w:left="425" w:right="709"/>
        <w:jc w:val="both"/>
        <w:rPr>
          <w:rFonts w:ascii="Palatino Linotype" w:hAnsi="Palatino Linotype"/>
          <w:b/>
          <w:sz w:val="22"/>
        </w:rPr>
      </w:pPr>
    </w:p>
    <w:p w14:paraId="56228417" w14:textId="75398664" w:rsidR="00CA74D1" w:rsidRPr="008F4140" w:rsidRDefault="00CA74D1" w:rsidP="008F4140">
      <w:pPr>
        <w:spacing w:line="360" w:lineRule="auto"/>
        <w:ind w:left="425" w:right="709"/>
        <w:jc w:val="both"/>
        <w:rPr>
          <w:rFonts w:ascii="Palatino Linotype" w:hAnsi="Palatino Linotype"/>
          <w:sz w:val="22"/>
        </w:rPr>
      </w:pPr>
      <w:r w:rsidRPr="008F4140">
        <w:rPr>
          <w:rFonts w:ascii="Palatino Linotype" w:hAnsi="Palatino Linotype"/>
          <w:i/>
          <w:sz w:val="22"/>
        </w:rPr>
        <w:t>“PLAZO RAZONABLE PARA RESOLVER. CONCEPTO Y ELEMENTOS QUE LO INTEGRAN A LA LUZ DEL DERECHO INTERNACIONAL DE LOS DERECHOS HUMANOS.”</w:t>
      </w:r>
      <w:r w:rsidR="008F4140">
        <w:rPr>
          <w:rFonts w:ascii="Palatino Linotype" w:hAnsi="Palatino Linotype"/>
          <w:sz w:val="22"/>
        </w:rPr>
        <w:t>, visible en el Sema</w:t>
      </w:r>
      <w:r w:rsidRPr="008F4140">
        <w:rPr>
          <w:rFonts w:ascii="Palatino Linotype" w:hAnsi="Palatino Linotype"/>
          <w:sz w:val="22"/>
        </w:rPr>
        <w:t>nario Judicial de la Federación y su gaceta, con el registro digital 2002350.”</w:t>
      </w:r>
    </w:p>
    <w:p w14:paraId="75709D57" w14:textId="565BACE9" w:rsidR="00CA74D1" w:rsidRPr="008F4140" w:rsidRDefault="00CA74D1" w:rsidP="00CA74D1">
      <w:pPr>
        <w:pStyle w:val="Prrafodelista"/>
        <w:numPr>
          <w:ilvl w:val="0"/>
          <w:numId w:val="1"/>
        </w:numPr>
        <w:spacing w:line="360" w:lineRule="auto"/>
        <w:ind w:left="0" w:firstLine="0"/>
        <w:jc w:val="both"/>
        <w:rPr>
          <w:rFonts w:ascii="Palatino Linotype" w:hAnsi="Palatino Linotype"/>
          <w:b/>
          <w:color w:val="000000" w:themeColor="text1"/>
        </w:rPr>
      </w:pPr>
      <w:r w:rsidRPr="008F4140">
        <w:rPr>
          <w:rFonts w:ascii="Palatino Linotype" w:hAnsi="Palatino Linotype"/>
        </w:rPr>
        <w:lastRenderedPageBreak/>
        <w:t xml:space="preserve">Seguidamente, mediante </w:t>
      </w:r>
      <w:r w:rsidRPr="008F4140">
        <w:rPr>
          <w:rFonts w:ascii="Palatino Linotype" w:hAnsi="Palatino Linotype"/>
          <w:color w:val="000000"/>
        </w:rPr>
        <w:t>acuerdo</w:t>
      </w:r>
      <w:r w:rsidRPr="008F4140">
        <w:rPr>
          <w:rFonts w:ascii="Palatino Linotype" w:hAnsi="Palatino Linotype"/>
        </w:rPr>
        <w:t xml:space="preserve"> de fecha </w:t>
      </w:r>
      <w:r w:rsidR="003B3604" w:rsidRPr="008F4140">
        <w:rPr>
          <w:rFonts w:ascii="Palatino Linotype" w:hAnsi="Palatino Linotype"/>
          <w:b/>
        </w:rPr>
        <w:t xml:space="preserve">once </w:t>
      </w:r>
      <w:r w:rsidRPr="008F4140">
        <w:rPr>
          <w:rFonts w:ascii="Palatino Linotype" w:hAnsi="Palatino Linotype"/>
          <w:b/>
        </w:rPr>
        <w:t>de septiembre de dos mil veinticuatro</w:t>
      </w:r>
      <w:r w:rsidRPr="008F4140">
        <w:rPr>
          <w:rFonts w:ascii="Palatino Linotype" w:hAnsi="Palatino Linotype"/>
        </w:rPr>
        <w:t xml:space="preserve"> se decretó el cierre de instrucción, </w:t>
      </w:r>
      <w:r w:rsidRPr="008F4140">
        <w:rPr>
          <w:rFonts w:ascii="Palatino Linotype" w:hAnsi="Palatino Linotype" w:cs="Arial"/>
        </w:rPr>
        <w:t>por lo que no ha</w:t>
      </w:r>
      <w:bookmarkStart w:id="133" w:name="_Toc491791302"/>
      <w:bookmarkStart w:id="134" w:name="_Toc83128578"/>
      <w:r w:rsidRPr="008F4140">
        <w:rPr>
          <w:rFonts w:ascii="Palatino Linotype" w:hAnsi="Palatino Linotype" w:cs="Arial"/>
        </w:rPr>
        <w:t>biendo más que hacer constar, y------------------------------------------------------------------------------------------</w:t>
      </w:r>
      <w:r w:rsidR="008F4140">
        <w:rPr>
          <w:rFonts w:ascii="Palatino Linotype" w:hAnsi="Palatino Linotype" w:cs="Arial"/>
        </w:rPr>
        <w:t>----------------</w:t>
      </w:r>
    </w:p>
    <w:p w14:paraId="7C51047E" w14:textId="77777777" w:rsidR="00CA74D1" w:rsidRPr="008F4140" w:rsidRDefault="00CA74D1" w:rsidP="00CA74D1">
      <w:pPr>
        <w:pStyle w:val="Prrafodelista"/>
        <w:spacing w:line="360" w:lineRule="auto"/>
        <w:ind w:left="0"/>
        <w:jc w:val="center"/>
        <w:rPr>
          <w:rFonts w:ascii="Palatino Linotype" w:hAnsi="Palatino Linotype"/>
          <w:b/>
          <w:color w:val="000000" w:themeColor="text1"/>
        </w:rPr>
      </w:pPr>
    </w:p>
    <w:p w14:paraId="1947235D" w14:textId="4D03D767" w:rsidR="00CA74D1" w:rsidRPr="008F4140" w:rsidRDefault="00CA74D1" w:rsidP="00CA74D1">
      <w:pPr>
        <w:pStyle w:val="Prrafodelista"/>
        <w:spacing w:line="360" w:lineRule="auto"/>
        <w:ind w:left="0"/>
        <w:jc w:val="center"/>
        <w:rPr>
          <w:rFonts w:ascii="Palatino Linotype" w:hAnsi="Palatino Linotype"/>
          <w:b/>
          <w:color w:val="000000" w:themeColor="text1"/>
        </w:rPr>
      </w:pPr>
      <w:r w:rsidRPr="008F4140">
        <w:rPr>
          <w:rFonts w:ascii="Palatino Linotype" w:hAnsi="Palatino Linotype"/>
          <w:b/>
          <w:color w:val="000000" w:themeColor="text1"/>
        </w:rPr>
        <w:t>C</w:t>
      </w:r>
      <w:r w:rsidR="008F4140">
        <w:rPr>
          <w:rFonts w:ascii="Palatino Linotype" w:hAnsi="Palatino Linotype"/>
          <w:b/>
          <w:color w:val="000000" w:themeColor="text1"/>
        </w:rPr>
        <w:t xml:space="preserve"> </w:t>
      </w:r>
      <w:r w:rsidRPr="008F4140">
        <w:rPr>
          <w:rFonts w:ascii="Palatino Linotype" w:hAnsi="Palatino Linotype"/>
          <w:b/>
          <w:color w:val="000000" w:themeColor="text1"/>
        </w:rPr>
        <w:t>O</w:t>
      </w:r>
      <w:r w:rsidR="008F4140">
        <w:rPr>
          <w:rFonts w:ascii="Palatino Linotype" w:hAnsi="Palatino Linotype"/>
          <w:b/>
          <w:color w:val="000000" w:themeColor="text1"/>
        </w:rPr>
        <w:t xml:space="preserve"> </w:t>
      </w:r>
      <w:r w:rsidRPr="008F4140">
        <w:rPr>
          <w:rFonts w:ascii="Palatino Linotype" w:hAnsi="Palatino Linotype"/>
          <w:b/>
          <w:color w:val="000000" w:themeColor="text1"/>
        </w:rPr>
        <w:t>N</w:t>
      </w:r>
      <w:r w:rsidR="008F4140">
        <w:rPr>
          <w:rFonts w:ascii="Palatino Linotype" w:hAnsi="Palatino Linotype"/>
          <w:b/>
          <w:color w:val="000000" w:themeColor="text1"/>
        </w:rPr>
        <w:t xml:space="preserve"> </w:t>
      </w:r>
      <w:r w:rsidRPr="008F4140">
        <w:rPr>
          <w:rFonts w:ascii="Palatino Linotype" w:hAnsi="Palatino Linotype"/>
          <w:b/>
          <w:color w:val="000000" w:themeColor="text1"/>
        </w:rPr>
        <w:t>S</w:t>
      </w:r>
      <w:r w:rsidR="008F4140">
        <w:rPr>
          <w:rFonts w:ascii="Palatino Linotype" w:hAnsi="Palatino Linotype"/>
          <w:b/>
          <w:color w:val="000000" w:themeColor="text1"/>
        </w:rPr>
        <w:t xml:space="preserve"> </w:t>
      </w:r>
      <w:r w:rsidRPr="008F4140">
        <w:rPr>
          <w:rFonts w:ascii="Palatino Linotype" w:hAnsi="Palatino Linotype"/>
          <w:b/>
          <w:color w:val="000000" w:themeColor="text1"/>
        </w:rPr>
        <w:t>I</w:t>
      </w:r>
      <w:r w:rsidR="008F4140">
        <w:rPr>
          <w:rFonts w:ascii="Palatino Linotype" w:hAnsi="Palatino Linotype"/>
          <w:b/>
          <w:color w:val="000000" w:themeColor="text1"/>
        </w:rPr>
        <w:t xml:space="preserve"> </w:t>
      </w:r>
      <w:r w:rsidRPr="008F4140">
        <w:rPr>
          <w:rFonts w:ascii="Palatino Linotype" w:hAnsi="Palatino Linotype"/>
          <w:b/>
          <w:color w:val="000000" w:themeColor="text1"/>
        </w:rPr>
        <w:t>D</w:t>
      </w:r>
      <w:r w:rsidR="008F4140">
        <w:rPr>
          <w:rFonts w:ascii="Palatino Linotype" w:hAnsi="Palatino Linotype"/>
          <w:b/>
          <w:color w:val="000000" w:themeColor="text1"/>
        </w:rPr>
        <w:t xml:space="preserve"> </w:t>
      </w:r>
      <w:r w:rsidRPr="008F4140">
        <w:rPr>
          <w:rFonts w:ascii="Palatino Linotype" w:hAnsi="Palatino Linotype"/>
          <w:b/>
          <w:color w:val="000000" w:themeColor="text1"/>
        </w:rPr>
        <w:t>E</w:t>
      </w:r>
      <w:r w:rsidR="008F4140">
        <w:rPr>
          <w:rFonts w:ascii="Palatino Linotype" w:hAnsi="Palatino Linotype"/>
          <w:b/>
          <w:color w:val="000000" w:themeColor="text1"/>
        </w:rPr>
        <w:t xml:space="preserve"> </w:t>
      </w:r>
      <w:r w:rsidRPr="008F4140">
        <w:rPr>
          <w:rFonts w:ascii="Palatino Linotype" w:hAnsi="Palatino Linotype"/>
          <w:b/>
          <w:color w:val="000000" w:themeColor="text1"/>
        </w:rPr>
        <w:t>R</w:t>
      </w:r>
      <w:r w:rsidR="008F4140">
        <w:rPr>
          <w:rFonts w:ascii="Palatino Linotype" w:hAnsi="Palatino Linotype"/>
          <w:b/>
          <w:color w:val="000000" w:themeColor="text1"/>
        </w:rPr>
        <w:t xml:space="preserve"> </w:t>
      </w:r>
      <w:r w:rsidRPr="008F4140">
        <w:rPr>
          <w:rFonts w:ascii="Palatino Linotype" w:hAnsi="Palatino Linotype"/>
          <w:b/>
          <w:color w:val="000000" w:themeColor="text1"/>
        </w:rPr>
        <w:t>A</w:t>
      </w:r>
      <w:r w:rsidR="008F4140">
        <w:rPr>
          <w:rFonts w:ascii="Palatino Linotype" w:hAnsi="Palatino Linotype"/>
          <w:b/>
          <w:color w:val="000000" w:themeColor="text1"/>
        </w:rPr>
        <w:t xml:space="preserve"> </w:t>
      </w:r>
      <w:r w:rsidRPr="008F4140">
        <w:rPr>
          <w:rFonts w:ascii="Palatino Linotype" w:hAnsi="Palatino Linotype"/>
          <w:b/>
          <w:color w:val="000000" w:themeColor="text1"/>
        </w:rPr>
        <w:t>N</w:t>
      </w:r>
      <w:r w:rsidR="008F4140">
        <w:rPr>
          <w:rFonts w:ascii="Palatino Linotype" w:hAnsi="Palatino Linotype"/>
          <w:b/>
          <w:color w:val="000000" w:themeColor="text1"/>
        </w:rPr>
        <w:t xml:space="preserve"> </w:t>
      </w:r>
      <w:r w:rsidRPr="008F4140">
        <w:rPr>
          <w:rFonts w:ascii="Palatino Linotype" w:hAnsi="Palatino Linotype"/>
          <w:b/>
          <w:color w:val="000000" w:themeColor="text1"/>
        </w:rPr>
        <w:t>D</w:t>
      </w:r>
      <w:r w:rsidR="008F4140">
        <w:rPr>
          <w:rFonts w:ascii="Palatino Linotype" w:hAnsi="Palatino Linotype"/>
          <w:b/>
          <w:color w:val="000000" w:themeColor="text1"/>
        </w:rPr>
        <w:t xml:space="preserve"> </w:t>
      </w:r>
      <w:r w:rsidRPr="008F4140">
        <w:rPr>
          <w:rFonts w:ascii="Palatino Linotype" w:hAnsi="Palatino Linotype"/>
          <w:b/>
          <w:color w:val="000000" w:themeColor="text1"/>
        </w:rPr>
        <w:t>O</w:t>
      </w:r>
      <w:bookmarkEnd w:id="133"/>
      <w:bookmarkEnd w:id="134"/>
      <w:r w:rsidR="008F4140">
        <w:rPr>
          <w:rFonts w:ascii="Palatino Linotype" w:hAnsi="Palatino Linotype"/>
          <w:b/>
          <w:color w:val="000000" w:themeColor="text1"/>
        </w:rPr>
        <w:t xml:space="preserve"> </w:t>
      </w:r>
    </w:p>
    <w:p w14:paraId="59245AC9" w14:textId="77777777" w:rsidR="00CA74D1" w:rsidRPr="008F4140" w:rsidRDefault="00CA74D1" w:rsidP="00CA74D1">
      <w:pPr>
        <w:pStyle w:val="Prrafodelista"/>
        <w:spacing w:line="360" w:lineRule="auto"/>
        <w:ind w:left="0"/>
        <w:jc w:val="center"/>
        <w:rPr>
          <w:rFonts w:ascii="Palatino Linotype" w:hAnsi="Palatino Linotype"/>
          <w:b/>
          <w:color w:val="000000" w:themeColor="text1"/>
        </w:rPr>
      </w:pPr>
    </w:p>
    <w:p w14:paraId="62BBAD1B" w14:textId="77777777" w:rsidR="00CA74D1" w:rsidRPr="008F4140" w:rsidRDefault="00CA74D1" w:rsidP="00CA74D1">
      <w:pPr>
        <w:pStyle w:val="Ttulo2"/>
        <w:spacing w:before="0" w:line="360" w:lineRule="auto"/>
        <w:rPr>
          <w:rFonts w:ascii="Palatino Linotype" w:hAnsi="Palatino Linotype"/>
          <w:b/>
          <w:color w:val="auto"/>
          <w:sz w:val="24"/>
          <w:szCs w:val="24"/>
        </w:rPr>
      </w:pPr>
      <w:bookmarkStart w:id="135" w:name="_Toc491791303"/>
      <w:bookmarkStart w:id="136" w:name="_Toc83128579"/>
      <w:r w:rsidRPr="008F4140">
        <w:rPr>
          <w:rFonts w:ascii="Palatino Linotype" w:hAnsi="Palatino Linotype"/>
          <w:b/>
          <w:color w:val="auto"/>
          <w:sz w:val="24"/>
          <w:szCs w:val="24"/>
        </w:rPr>
        <w:t>PRIMERO. De la competencia</w:t>
      </w:r>
      <w:bookmarkEnd w:id="135"/>
      <w:bookmarkEnd w:id="136"/>
    </w:p>
    <w:p w14:paraId="1AB68855" w14:textId="77777777" w:rsidR="00CA74D1" w:rsidRPr="008F4140" w:rsidRDefault="00CA74D1" w:rsidP="00CA74D1">
      <w:pPr>
        <w:pStyle w:val="Prrafodelista"/>
        <w:numPr>
          <w:ilvl w:val="0"/>
          <w:numId w:val="1"/>
        </w:numPr>
        <w:spacing w:line="360" w:lineRule="auto"/>
        <w:ind w:left="0" w:firstLine="0"/>
        <w:jc w:val="both"/>
        <w:rPr>
          <w:rFonts w:ascii="Palatino Linotype" w:hAnsi="Palatino Linotype"/>
          <w:color w:val="000000" w:themeColor="text1"/>
        </w:rPr>
      </w:pPr>
      <w:r w:rsidRPr="008F4140">
        <w:rPr>
          <w:rFonts w:ascii="Palatino Linotype" w:hAnsi="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798D7FA" w14:textId="77777777" w:rsidR="00CA74D1" w:rsidRPr="008F4140" w:rsidRDefault="00CA74D1" w:rsidP="00CA74D1">
      <w:pPr>
        <w:pStyle w:val="Prrafodelista"/>
        <w:spacing w:line="360" w:lineRule="auto"/>
        <w:ind w:left="0"/>
        <w:jc w:val="both"/>
        <w:rPr>
          <w:rFonts w:ascii="Palatino Linotype" w:eastAsia="Calibri" w:hAnsi="Palatino Linotype" w:cs="Times New Roman"/>
          <w:b/>
          <w:lang w:val="es-ES"/>
        </w:rPr>
      </w:pPr>
    </w:p>
    <w:p w14:paraId="6DA28D60" w14:textId="77777777" w:rsidR="00CA74D1" w:rsidRPr="008F4140" w:rsidRDefault="00CA74D1" w:rsidP="00CA74D1">
      <w:pPr>
        <w:pStyle w:val="Ttulo2"/>
        <w:spacing w:before="0" w:line="360" w:lineRule="auto"/>
        <w:rPr>
          <w:rFonts w:ascii="Palatino Linotype" w:hAnsi="Palatino Linotype"/>
          <w:b/>
          <w:color w:val="auto"/>
          <w:sz w:val="24"/>
          <w:szCs w:val="24"/>
        </w:rPr>
      </w:pPr>
      <w:bookmarkStart w:id="137" w:name="_Toc491791304"/>
      <w:bookmarkStart w:id="138" w:name="_Toc83128580"/>
      <w:r w:rsidRPr="008F4140">
        <w:rPr>
          <w:rFonts w:ascii="Palatino Linotype" w:hAnsi="Palatino Linotype"/>
          <w:b/>
          <w:color w:val="auto"/>
          <w:sz w:val="24"/>
          <w:szCs w:val="24"/>
        </w:rPr>
        <w:t>SEGUNDO. De la oportunidad y procedencia.</w:t>
      </w:r>
      <w:bookmarkEnd w:id="137"/>
      <w:bookmarkEnd w:id="138"/>
    </w:p>
    <w:p w14:paraId="4BB3FC5D" w14:textId="77777777" w:rsidR="00CA74D1" w:rsidRPr="008F4140" w:rsidRDefault="00CA74D1" w:rsidP="00CA74D1">
      <w:pPr>
        <w:pStyle w:val="Prrafodelista"/>
        <w:numPr>
          <w:ilvl w:val="0"/>
          <w:numId w:val="1"/>
        </w:numPr>
        <w:spacing w:line="360" w:lineRule="auto"/>
        <w:ind w:left="0" w:firstLine="0"/>
        <w:jc w:val="both"/>
        <w:rPr>
          <w:rFonts w:ascii="Palatino Linotype" w:hAnsi="Palatino Linotype"/>
        </w:rPr>
      </w:pPr>
      <w:r w:rsidRPr="008F4140">
        <w:rPr>
          <w:rFonts w:ascii="Palatino Linotype" w:eastAsia="Calibri" w:hAnsi="Palatino Linotype" w:cs="Arial"/>
        </w:rPr>
        <w:t xml:space="preserve">El medio de impugnación fue presentado a través del </w:t>
      </w:r>
      <w:r w:rsidRPr="008F4140">
        <w:rPr>
          <w:rFonts w:ascii="Palatino Linotype" w:eastAsia="Calibri" w:hAnsi="Palatino Linotype" w:cs="Arial"/>
          <w:b/>
        </w:rPr>
        <w:t>SAIMEX,</w:t>
      </w:r>
      <w:r w:rsidRPr="008F4140">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8F4140">
        <w:rPr>
          <w:rFonts w:ascii="Palatino Linotype" w:eastAsia="Calibri" w:hAnsi="Palatino Linotype" w:cs="Arial"/>
          <w:b/>
        </w:rPr>
        <w:t>SUJETO OBLIGADO</w:t>
      </w:r>
      <w:r w:rsidRPr="008F4140">
        <w:rPr>
          <w:rFonts w:ascii="Palatino Linotype" w:eastAsia="Calibri" w:hAnsi="Palatino Linotype" w:cs="Arial"/>
        </w:rPr>
        <w:t xml:space="preserve"> entregó su respuesta el</w:t>
      </w:r>
      <w:r w:rsidR="003B3604" w:rsidRPr="008F4140">
        <w:rPr>
          <w:rFonts w:ascii="Palatino Linotype" w:eastAsia="Calibri" w:hAnsi="Palatino Linotype" w:cs="Arial"/>
          <w:b/>
        </w:rPr>
        <w:t xml:space="preserve"> tres de junio </w:t>
      </w:r>
      <w:r w:rsidRPr="008F4140">
        <w:rPr>
          <w:rFonts w:ascii="Palatino Linotype" w:eastAsia="Calibri" w:hAnsi="Palatino Linotype" w:cs="Arial"/>
          <w:b/>
        </w:rPr>
        <w:t>de dos mil veinticuatro</w:t>
      </w:r>
      <w:r w:rsidRPr="008F4140">
        <w:rPr>
          <w:rFonts w:ascii="Palatino Linotype" w:eastAsia="Calibri" w:hAnsi="Palatino Linotype" w:cs="Arial"/>
        </w:rPr>
        <w:t xml:space="preserve">, </w:t>
      </w:r>
      <w:r w:rsidRPr="008F4140">
        <w:rPr>
          <w:rFonts w:ascii="Palatino Linotype" w:hAnsi="Palatino Linotype" w:cs="Arial"/>
        </w:rPr>
        <w:t xml:space="preserve">de tal forma que el plazo para interponer el recurso de revisión transcurrió del día </w:t>
      </w:r>
      <w:r w:rsidR="003B3604" w:rsidRPr="008F4140">
        <w:rPr>
          <w:rFonts w:ascii="Palatino Linotype" w:hAnsi="Palatino Linotype" w:cs="Arial"/>
          <w:b/>
        </w:rPr>
        <w:t xml:space="preserve">cuatro al veinticuatro de </w:t>
      </w:r>
      <w:r w:rsidRPr="008F4140">
        <w:rPr>
          <w:rFonts w:ascii="Palatino Linotype" w:hAnsi="Palatino Linotype" w:cs="Arial"/>
          <w:b/>
        </w:rPr>
        <w:t xml:space="preserve">junio de dos </w:t>
      </w:r>
      <w:r w:rsidRPr="008F4140">
        <w:rPr>
          <w:rFonts w:ascii="Palatino Linotype" w:hAnsi="Palatino Linotype" w:cs="Arial"/>
          <w:b/>
        </w:rPr>
        <w:lastRenderedPageBreak/>
        <w:t>mil veinticuatro</w:t>
      </w:r>
      <w:r w:rsidRPr="008F4140">
        <w:rPr>
          <w:rFonts w:ascii="Palatino Linotype" w:hAnsi="Palatino Linotype" w:cs="Arial"/>
        </w:rPr>
        <w:t xml:space="preserve">; en consecuencia, el ahora </w:t>
      </w:r>
      <w:r w:rsidRPr="008F4140">
        <w:rPr>
          <w:rFonts w:ascii="Palatino Linotype" w:hAnsi="Palatino Linotype" w:cs="Arial"/>
          <w:b/>
        </w:rPr>
        <w:t>RECURRENTE</w:t>
      </w:r>
      <w:r w:rsidRPr="008F4140">
        <w:rPr>
          <w:rFonts w:ascii="Palatino Linotype" w:hAnsi="Palatino Linotype" w:cs="Arial"/>
        </w:rPr>
        <w:t xml:space="preserve"> presentó su inconformidad el día </w:t>
      </w:r>
      <w:r w:rsidR="003B3604" w:rsidRPr="008F4140">
        <w:rPr>
          <w:rFonts w:ascii="Palatino Linotype" w:hAnsi="Palatino Linotype" w:cs="Arial"/>
          <w:b/>
        </w:rPr>
        <w:t xml:space="preserve">dieciséis de junio </w:t>
      </w:r>
      <w:r w:rsidRPr="008F4140">
        <w:rPr>
          <w:rFonts w:ascii="Palatino Linotype" w:hAnsi="Palatino Linotype" w:cs="Arial"/>
          <w:b/>
        </w:rPr>
        <w:t>de dos mil veinticuatro</w:t>
      </w:r>
      <w:r w:rsidRPr="008F4140">
        <w:rPr>
          <w:rFonts w:ascii="Palatino Linotype" w:hAnsi="Palatino Linotype" w:cs="Arial"/>
        </w:rPr>
        <w:t>; por lo que se estima que la inconformidad se presentó dentro del lapso legalmente establecido para tal efecto.</w:t>
      </w:r>
    </w:p>
    <w:p w14:paraId="52E55925" w14:textId="77777777" w:rsidR="00CA74D1" w:rsidRPr="008F4140" w:rsidRDefault="00CA74D1" w:rsidP="00CA74D1">
      <w:pPr>
        <w:pStyle w:val="Prrafodelista"/>
        <w:spacing w:line="360" w:lineRule="auto"/>
        <w:ind w:left="0"/>
        <w:jc w:val="both"/>
        <w:rPr>
          <w:rFonts w:ascii="Palatino Linotype" w:hAnsi="Palatino Linotype"/>
        </w:rPr>
      </w:pPr>
    </w:p>
    <w:p w14:paraId="4399C6B8" w14:textId="77777777" w:rsidR="00CA74D1" w:rsidRPr="008F4140" w:rsidRDefault="00CA74D1" w:rsidP="00CA74D1">
      <w:pPr>
        <w:numPr>
          <w:ilvl w:val="0"/>
          <w:numId w:val="1"/>
        </w:numPr>
        <w:spacing w:line="360" w:lineRule="auto"/>
        <w:ind w:left="0" w:firstLine="0"/>
        <w:contextualSpacing/>
        <w:jc w:val="both"/>
        <w:rPr>
          <w:rFonts w:ascii="Palatino Linotype" w:eastAsia="Calibri" w:hAnsi="Palatino Linotype" w:cs="Arial"/>
        </w:rPr>
      </w:pPr>
      <w:r w:rsidRPr="008F4140">
        <w:rPr>
          <w:rFonts w:ascii="Palatino Linotype" w:eastAsia="Calibri" w:hAnsi="Palatino Linotype" w:cs="Arial"/>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D6FA141" w14:textId="77777777" w:rsidR="00CA74D1" w:rsidRPr="008F4140" w:rsidRDefault="00CA74D1" w:rsidP="00CA74D1">
      <w:pPr>
        <w:ind w:left="1134" w:right="900"/>
        <w:jc w:val="both"/>
        <w:rPr>
          <w:rFonts w:ascii="Palatino Linotype" w:eastAsia="Palatino Linotype" w:hAnsi="Palatino Linotype" w:cs="Palatino Linotype"/>
          <w:i/>
          <w:sz w:val="22"/>
          <w:lang w:eastAsia="es-MX"/>
        </w:rPr>
      </w:pPr>
      <w:r w:rsidRPr="008F4140">
        <w:rPr>
          <w:rFonts w:ascii="Palatino Linotype" w:eastAsia="Palatino Linotype" w:hAnsi="Palatino Linotype" w:cs="Palatino Linotype"/>
          <w:i/>
          <w:sz w:val="22"/>
          <w:lang w:eastAsia="es-MX"/>
        </w:rPr>
        <w:t>"</w:t>
      </w:r>
      <w:r w:rsidRPr="008F4140">
        <w:rPr>
          <w:rFonts w:ascii="Palatino Linotype" w:eastAsia="Palatino Linotype" w:hAnsi="Palatino Linotype" w:cs="Palatino Linotype"/>
          <w:b/>
          <w:i/>
          <w:sz w:val="22"/>
          <w:lang w:eastAsia="es-MX"/>
        </w:rPr>
        <w:t>Las solicitudes anónimas</w:t>
      </w:r>
      <w:r w:rsidRPr="008F4140">
        <w:rPr>
          <w:rFonts w:ascii="Palatino Linotype" w:eastAsia="Palatino Linotype" w:hAnsi="Palatino Linotype" w:cs="Palatino Linotype"/>
          <w:i/>
          <w:sz w:val="22"/>
          <w:lang w:eastAsia="es-MX"/>
        </w:rPr>
        <w:t xml:space="preserve">, con nombre incompleto o seudónimo </w:t>
      </w:r>
      <w:r w:rsidRPr="008F4140">
        <w:rPr>
          <w:rFonts w:ascii="Palatino Linotype" w:eastAsia="Palatino Linotype" w:hAnsi="Palatino Linotype" w:cs="Palatino Linotype"/>
          <w:b/>
          <w:i/>
          <w:sz w:val="22"/>
          <w:lang w:eastAsia="es-MX"/>
        </w:rPr>
        <w:t>serán procedentes para su trámite por parte del sujeto obligado ante quien se presente</w:t>
      </w:r>
      <w:r w:rsidRPr="008F4140">
        <w:rPr>
          <w:rFonts w:ascii="Palatino Linotype" w:eastAsia="Palatino Linotype" w:hAnsi="Palatino Linotype" w:cs="Palatino Linotype"/>
          <w:i/>
          <w:sz w:val="22"/>
          <w:lang w:eastAsia="es-MX"/>
        </w:rPr>
        <w:t>. No podrá requerirse información adicional con motivo del nombre proporcionado por el solicitante."</w:t>
      </w:r>
    </w:p>
    <w:p w14:paraId="4E8A20BD" w14:textId="77777777" w:rsidR="00CA74D1" w:rsidRPr="008F4140" w:rsidRDefault="00CA74D1" w:rsidP="00CA74D1">
      <w:pPr>
        <w:spacing w:line="360" w:lineRule="auto"/>
        <w:jc w:val="both"/>
        <w:rPr>
          <w:rFonts w:ascii="Palatino Linotype" w:eastAsia="Palatino Linotype" w:hAnsi="Palatino Linotype" w:cs="Palatino Linotype"/>
          <w:lang w:eastAsia="es-MX"/>
        </w:rPr>
      </w:pPr>
    </w:p>
    <w:p w14:paraId="2416E29B" w14:textId="77777777" w:rsidR="00CA74D1" w:rsidRPr="008F4140" w:rsidRDefault="00CA74D1" w:rsidP="00CA74D1">
      <w:pPr>
        <w:numPr>
          <w:ilvl w:val="0"/>
          <w:numId w:val="1"/>
        </w:numPr>
        <w:spacing w:line="360" w:lineRule="auto"/>
        <w:ind w:left="0" w:firstLine="0"/>
        <w:contextualSpacing/>
        <w:jc w:val="both"/>
        <w:rPr>
          <w:rFonts w:ascii="Palatino Linotype" w:eastAsia="Calibri" w:hAnsi="Palatino Linotype" w:cs="Arial"/>
        </w:rPr>
      </w:pPr>
      <w:r w:rsidRPr="008F4140">
        <w:rPr>
          <w:rFonts w:ascii="Palatino Linotype" w:eastAsia="Calibri" w:hAnsi="Palatino Linotype" w:cs="Arial"/>
        </w:rPr>
        <w:t>Robusteciendo lo anterior se encuentra lo dispuesto en el artículo 6, Apartado A, fracciones III de la Constitución Política de los Estados Unidos Mexicanos que establece:</w:t>
      </w:r>
    </w:p>
    <w:p w14:paraId="2759A31F" w14:textId="77777777" w:rsidR="00CA74D1" w:rsidRPr="008F4140" w:rsidRDefault="00CA74D1" w:rsidP="00CA74D1">
      <w:pPr>
        <w:ind w:left="1134" w:right="900"/>
        <w:jc w:val="both"/>
        <w:rPr>
          <w:rFonts w:ascii="Palatino Linotype" w:eastAsia="Palatino Linotype" w:hAnsi="Palatino Linotype" w:cs="Palatino Linotype"/>
          <w:i/>
          <w:sz w:val="22"/>
          <w:lang w:eastAsia="es-MX"/>
        </w:rPr>
      </w:pPr>
      <w:r w:rsidRPr="008F4140">
        <w:rPr>
          <w:rFonts w:ascii="Palatino Linotype" w:eastAsia="Palatino Linotype" w:hAnsi="Palatino Linotype" w:cs="Palatino Linotype"/>
          <w:i/>
          <w:sz w:val="22"/>
          <w:lang w:eastAsia="es-MX"/>
        </w:rPr>
        <w:t>"</w:t>
      </w:r>
      <w:r w:rsidRPr="008F4140">
        <w:rPr>
          <w:rFonts w:ascii="Palatino Linotype" w:eastAsia="Palatino Linotype" w:hAnsi="Palatino Linotype" w:cs="Palatino Linotype"/>
          <w:b/>
          <w:i/>
          <w:sz w:val="22"/>
          <w:lang w:eastAsia="es-MX"/>
        </w:rPr>
        <w:t>Artículo 6.-</w:t>
      </w:r>
      <w:r w:rsidRPr="008F4140">
        <w:rPr>
          <w:rFonts w:ascii="Palatino Linotype" w:eastAsia="Palatino Linotype" w:hAnsi="Palatino Linotype" w:cs="Palatino Linotype"/>
          <w:i/>
          <w:sz w:val="22"/>
          <w:lang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4D3A5EB" w14:textId="77777777" w:rsidR="00CA74D1" w:rsidRPr="008F4140" w:rsidRDefault="00CA74D1" w:rsidP="00CA74D1">
      <w:pPr>
        <w:ind w:left="1134" w:right="900"/>
        <w:jc w:val="both"/>
        <w:rPr>
          <w:rFonts w:ascii="Palatino Linotype" w:eastAsia="Palatino Linotype" w:hAnsi="Palatino Linotype" w:cs="Palatino Linotype"/>
          <w:i/>
          <w:sz w:val="22"/>
          <w:lang w:eastAsia="es-MX"/>
        </w:rPr>
      </w:pPr>
      <w:r w:rsidRPr="008F4140">
        <w:rPr>
          <w:rFonts w:ascii="Palatino Linotype" w:eastAsia="Palatino Linotype" w:hAnsi="Palatino Linotype" w:cs="Palatino Linotype"/>
          <w:i/>
          <w:sz w:val="22"/>
          <w:lang w:eastAsia="es-MX"/>
        </w:rPr>
        <w:t>Para efectos de lo dispuesto en el presente artículo se observará lo siguiente:</w:t>
      </w:r>
    </w:p>
    <w:p w14:paraId="3690F10D" w14:textId="77777777" w:rsidR="00CA74D1" w:rsidRPr="008F4140" w:rsidRDefault="00CA74D1" w:rsidP="00CA74D1">
      <w:pPr>
        <w:ind w:left="1134" w:right="900"/>
        <w:jc w:val="both"/>
        <w:rPr>
          <w:rFonts w:ascii="Palatino Linotype" w:eastAsia="Palatino Linotype" w:hAnsi="Palatino Linotype" w:cs="Palatino Linotype"/>
          <w:i/>
          <w:sz w:val="22"/>
          <w:lang w:eastAsia="es-MX"/>
        </w:rPr>
      </w:pPr>
    </w:p>
    <w:p w14:paraId="717C60E7" w14:textId="77777777" w:rsidR="00CA74D1" w:rsidRPr="008F4140" w:rsidRDefault="00CA74D1" w:rsidP="00CA74D1">
      <w:pPr>
        <w:ind w:left="1134" w:right="900"/>
        <w:jc w:val="both"/>
        <w:rPr>
          <w:rFonts w:ascii="Palatino Linotype" w:eastAsia="Palatino Linotype" w:hAnsi="Palatino Linotype" w:cs="Palatino Linotype"/>
          <w:i/>
          <w:sz w:val="22"/>
          <w:lang w:eastAsia="es-MX"/>
        </w:rPr>
      </w:pPr>
      <w:r w:rsidRPr="008F4140">
        <w:rPr>
          <w:rFonts w:ascii="Palatino Linotype" w:eastAsia="Palatino Linotype" w:hAnsi="Palatino Linotype" w:cs="Palatino Linotype"/>
          <w:i/>
          <w:sz w:val="22"/>
          <w:lang w:eastAsia="es-MX"/>
        </w:rPr>
        <w:t>A. Para el ejercicio del derecho de acceso a la información, la Federación, los Estados y el Distrito Federal, en el ámbito de sus respectivas competencias, se regirán por los siguientes principios y bases:</w:t>
      </w:r>
    </w:p>
    <w:p w14:paraId="4B9E6E4F" w14:textId="77777777" w:rsidR="00CA74D1" w:rsidRPr="008F4140" w:rsidRDefault="00CA74D1" w:rsidP="00CA74D1">
      <w:pPr>
        <w:ind w:left="1134" w:right="900"/>
        <w:jc w:val="both"/>
        <w:rPr>
          <w:rFonts w:ascii="Palatino Linotype" w:eastAsia="Palatino Linotype" w:hAnsi="Palatino Linotype" w:cs="Palatino Linotype"/>
          <w:i/>
          <w:sz w:val="22"/>
          <w:lang w:eastAsia="es-MX"/>
        </w:rPr>
      </w:pPr>
    </w:p>
    <w:p w14:paraId="17FAB839" w14:textId="77777777" w:rsidR="00CA74D1" w:rsidRPr="008F4140" w:rsidRDefault="00CA74D1" w:rsidP="00CA74D1">
      <w:pPr>
        <w:ind w:left="1134" w:right="900"/>
        <w:jc w:val="both"/>
        <w:rPr>
          <w:rFonts w:ascii="Palatino Linotype" w:eastAsia="Palatino Linotype" w:hAnsi="Palatino Linotype" w:cs="Palatino Linotype"/>
          <w:i/>
          <w:sz w:val="22"/>
          <w:lang w:eastAsia="es-MX"/>
        </w:rPr>
      </w:pPr>
      <w:r w:rsidRPr="008F4140">
        <w:rPr>
          <w:rFonts w:ascii="Palatino Linotype" w:eastAsia="Palatino Linotype" w:hAnsi="Palatino Linotype" w:cs="Palatino Linotype"/>
          <w:i/>
          <w:sz w:val="22"/>
          <w:lang w:eastAsia="es-MX"/>
        </w:rPr>
        <w:lastRenderedPageBreak/>
        <w:t xml:space="preserve">III. Toda persona, sin necesidad de acreditar interés alguno o justificar su utilización, tendrá acceso gratuito a la información pública, a sus datos personales o a la rectificación de éstos.” </w:t>
      </w:r>
      <w:r w:rsidRPr="008F4140">
        <w:rPr>
          <w:rFonts w:ascii="Palatino Linotype" w:eastAsia="Palatino Linotype" w:hAnsi="Palatino Linotype" w:cs="Palatino Linotype"/>
          <w:sz w:val="22"/>
          <w:lang w:eastAsia="es-MX"/>
        </w:rPr>
        <w:t>(Sic)</w:t>
      </w:r>
    </w:p>
    <w:p w14:paraId="087A2F4A" w14:textId="77777777" w:rsidR="00CA74D1" w:rsidRPr="008F4140" w:rsidRDefault="00CA74D1" w:rsidP="00CA74D1">
      <w:pPr>
        <w:spacing w:line="360" w:lineRule="auto"/>
        <w:ind w:left="567" w:right="474"/>
        <w:jc w:val="both"/>
        <w:rPr>
          <w:rFonts w:ascii="Palatino Linotype" w:eastAsia="Palatino Linotype" w:hAnsi="Palatino Linotype" w:cs="Palatino Linotype"/>
          <w:i/>
          <w:lang w:eastAsia="es-MX"/>
        </w:rPr>
      </w:pPr>
    </w:p>
    <w:p w14:paraId="5274CF6C" w14:textId="77777777" w:rsidR="00CA74D1" w:rsidRPr="008F4140" w:rsidRDefault="00CA74D1" w:rsidP="00CA74D1">
      <w:pPr>
        <w:numPr>
          <w:ilvl w:val="0"/>
          <w:numId w:val="1"/>
        </w:numPr>
        <w:spacing w:line="360" w:lineRule="auto"/>
        <w:ind w:left="0" w:firstLine="0"/>
        <w:contextualSpacing/>
        <w:jc w:val="both"/>
        <w:rPr>
          <w:rFonts w:ascii="Palatino Linotype" w:eastAsia="Calibri" w:hAnsi="Palatino Linotype" w:cs="Arial"/>
        </w:rPr>
      </w:pPr>
      <w:r w:rsidRPr="008F4140">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14:paraId="2F7E5672" w14:textId="77777777" w:rsidR="00CA74D1" w:rsidRPr="008F4140" w:rsidRDefault="00CA74D1" w:rsidP="00CA74D1">
      <w:pPr>
        <w:ind w:left="1134" w:right="900"/>
        <w:jc w:val="both"/>
        <w:rPr>
          <w:rFonts w:ascii="Palatino Linotype" w:eastAsia="Palatino Linotype" w:hAnsi="Palatino Linotype" w:cs="Palatino Linotype"/>
          <w:i/>
          <w:sz w:val="22"/>
          <w:lang w:eastAsia="es-MX"/>
        </w:rPr>
      </w:pPr>
      <w:r w:rsidRPr="008F4140">
        <w:rPr>
          <w:rFonts w:ascii="Palatino Linotype" w:eastAsia="Palatino Linotype" w:hAnsi="Palatino Linotype" w:cs="Palatino Linotype"/>
          <w:i/>
          <w:sz w:val="22"/>
          <w:lang w:eastAsia="es-MX"/>
        </w:rPr>
        <w:t>"</w:t>
      </w:r>
      <w:r w:rsidRPr="008F4140">
        <w:rPr>
          <w:rFonts w:ascii="Palatino Linotype" w:eastAsia="Palatino Linotype" w:hAnsi="Palatino Linotype" w:cs="Palatino Linotype"/>
          <w:b/>
          <w:i/>
          <w:sz w:val="22"/>
          <w:lang w:eastAsia="es-MX"/>
        </w:rPr>
        <w:t>Artículo 5.-</w:t>
      </w:r>
      <w:r w:rsidRPr="008F4140">
        <w:rPr>
          <w:rFonts w:ascii="Palatino Linotype" w:eastAsia="Palatino Linotype" w:hAnsi="Palatino Linotype" w:cs="Palatino Linotype"/>
          <w:i/>
          <w:sz w:val="22"/>
          <w:lang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1CC728AF" w14:textId="77777777" w:rsidR="00CA74D1" w:rsidRPr="008F4140" w:rsidRDefault="00CA74D1" w:rsidP="00CA74D1">
      <w:pPr>
        <w:ind w:left="1134" w:right="900"/>
        <w:jc w:val="both"/>
        <w:rPr>
          <w:rFonts w:ascii="Palatino Linotype" w:eastAsia="Palatino Linotype" w:hAnsi="Palatino Linotype" w:cs="Palatino Linotype"/>
          <w:i/>
          <w:sz w:val="22"/>
          <w:lang w:eastAsia="es-MX"/>
        </w:rPr>
      </w:pPr>
      <w:r w:rsidRPr="008F4140">
        <w:rPr>
          <w:rFonts w:ascii="Palatino Linotype" w:eastAsia="Palatino Linotype" w:hAnsi="Palatino Linotype" w:cs="Palatino Linotype"/>
          <w:i/>
          <w:sz w:val="22"/>
          <w:lang w:eastAsia="es-MX"/>
        </w:rPr>
        <w:t>…</w:t>
      </w:r>
    </w:p>
    <w:p w14:paraId="1F70902D" w14:textId="77777777" w:rsidR="00CA74D1" w:rsidRPr="008F4140" w:rsidRDefault="00CA74D1" w:rsidP="00CA74D1">
      <w:pPr>
        <w:ind w:left="1134" w:right="900"/>
        <w:jc w:val="both"/>
        <w:rPr>
          <w:rFonts w:ascii="Palatino Linotype" w:eastAsia="Palatino Linotype" w:hAnsi="Palatino Linotype" w:cs="Palatino Linotype"/>
          <w:i/>
          <w:sz w:val="22"/>
          <w:lang w:eastAsia="es-MX"/>
        </w:rPr>
      </w:pPr>
      <w:r w:rsidRPr="008F4140">
        <w:rPr>
          <w:rFonts w:ascii="Palatino Linotype" w:eastAsia="Palatino Linotype" w:hAnsi="Palatino Linotype" w:cs="Palatino Linotype"/>
          <w:i/>
          <w:sz w:val="22"/>
          <w:lang w:eastAsia="es-MX"/>
        </w:rPr>
        <w:t>Toda persona en el Estado de México, tiene derecho al libre acceso a la información plural y oportuna, así como a buscar recibir y difundir información e ideas de toda índole por cualquier medio de expresión.</w:t>
      </w:r>
    </w:p>
    <w:p w14:paraId="3C57D694" w14:textId="77777777" w:rsidR="00CA74D1" w:rsidRPr="008F4140" w:rsidRDefault="00CA74D1" w:rsidP="00CA74D1">
      <w:pPr>
        <w:ind w:left="1134" w:right="900"/>
        <w:jc w:val="both"/>
        <w:rPr>
          <w:rFonts w:ascii="Palatino Linotype" w:eastAsia="Palatino Linotype" w:hAnsi="Palatino Linotype" w:cs="Palatino Linotype"/>
          <w:i/>
          <w:sz w:val="22"/>
          <w:lang w:eastAsia="es-MX"/>
        </w:rPr>
      </w:pPr>
      <w:r w:rsidRPr="008F4140">
        <w:rPr>
          <w:rFonts w:ascii="Palatino Linotype" w:eastAsia="Palatino Linotype" w:hAnsi="Palatino Linotype" w:cs="Palatino Linotype"/>
          <w:i/>
          <w:sz w:val="22"/>
          <w:lang w:eastAsia="es-MX"/>
        </w:rPr>
        <w:t>...</w:t>
      </w:r>
    </w:p>
    <w:p w14:paraId="10CFC981" w14:textId="77777777" w:rsidR="00CA74D1" w:rsidRPr="008F4140" w:rsidRDefault="00CA74D1" w:rsidP="00CA74D1">
      <w:pPr>
        <w:ind w:left="1134" w:right="900"/>
        <w:jc w:val="both"/>
        <w:rPr>
          <w:rFonts w:ascii="Palatino Linotype" w:eastAsia="Palatino Linotype" w:hAnsi="Palatino Linotype" w:cs="Palatino Linotype"/>
          <w:i/>
          <w:sz w:val="22"/>
          <w:lang w:eastAsia="es-MX"/>
        </w:rPr>
      </w:pPr>
      <w:r w:rsidRPr="008F4140">
        <w:rPr>
          <w:rFonts w:ascii="Palatino Linotype" w:eastAsia="Palatino Linotype" w:hAnsi="Palatino Linotype" w:cs="Palatino Linotype"/>
          <w:i/>
          <w:sz w:val="22"/>
          <w:lang w:eastAsia="es-MX"/>
        </w:rPr>
        <w:t>El derecho a la información será garantizado por el Estado. La ley establecerá las previsiones que permitan asegurar la protección, el respeto y la difusión de este derecho.</w:t>
      </w:r>
    </w:p>
    <w:p w14:paraId="0E721642" w14:textId="77777777" w:rsidR="00CA74D1" w:rsidRPr="008F4140" w:rsidRDefault="00CA74D1" w:rsidP="00CA74D1">
      <w:pPr>
        <w:ind w:left="1134" w:right="900"/>
        <w:jc w:val="both"/>
        <w:rPr>
          <w:rFonts w:ascii="Palatino Linotype" w:eastAsia="Palatino Linotype" w:hAnsi="Palatino Linotype" w:cs="Palatino Linotype"/>
          <w:i/>
          <w:sz w:val="22"/>
          <w:lang w:eastAsia="es-MX"/>
        </w:rPr>
      </w:pPr>
      <w:r w:rsidRPr="008F4140">
        <w:rPr>
          <w:rFonts w:ascii="Palatino Linotype" w:eastAsia="Palatino Linotype" w:hAnsi="Palatino Linotype" w:cs="Palatino Linotype"/>
          <w:i/>
          <w:sz w:val="22"/>
          <w:lang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49CCA4E3" w14:textId="77777777" w:rsidR="00CA74D1" w:rsidRPr="008F4140" w:rsidRDefault="00CA74D1" w:rsidP="00CA74D1">
      <w:pPr>
        <w:ind w:left="1134" w:right="900"/>
        <w:jc w:val="both"/>
        <w:rPr>
          <w:rFonts w:ascii="Palatino Linotype" w:eastAsia="Palatino Linotype" w:hAnsi="Palatino Linotype" w:cs="Palatino Linotype"/>
          <w:i/>
          <w:sz w:val="22"/>
          <w:lang w:eastAsia="es-MX"/>
        </w:rPr>
      </w:pPr>
      <w:r w:rsidRPr="008F4140">
        <w:rPr>
          <w:rFonts w:ascii="Palatino Linotype" w:eastAsia="Palatino Linotype" w:hAnsi="Palatino Linotype" w:cs="Palatino Linotype"/>
          <w:i/>
          <w:sz w:val="22"/>
          <w:lang w:eastAsia="es-MX"/>
        </w:rPr>
        <w:t>III. Toda persona, sin necesidad de acreditar interés alguno o justificar su utilización, tendrá acceso gratuito a la información pública, a sus datos personales o a la rectificación de éstos;</w:t>
      </w:r>
    </w:p>
    <w:p w14:paraId="4ADE7A2C" w14:textId="77777777" w:rsidR="00CA74D1" w:rsidRPr="008F4140" w:rsidRDefault="00CA74D1" w:rsidP="00CA74D1">
      <w:pPr>
        <w:ind w:left="1134" w:right="900"/>
        <w:jc w:val="both"/>
        <w:rPr>
          <w:rFonts w:ascii="Palatino Linotype" w:eastAsia="Palatino Linotype" w:hAnsi="Palatino Linotype" w:cs="Palatino Linotype"/>
          <w:i/>
          <w:sz w:val="22"/>
          <w:lang w:eastAsia="es-MX"/>
        </w:rPr>
      </w:pPr>
      <w:r w:rsidRPr="008F4140">
        <w:rPr>
          <w:rFonts w:ascii="Palatino Linotype" w:eastAsia="Palatino Linotype" w:hAnsi="Palatino Linotype" w:cs="Palatino Linotype"/>
          <w:i/>
          <w:sz w:val="22"/>
          <w:lang w:eastAsia="es-MX"/>
        </w:rPr>
        <w:t>...</w:t>
      </w:r>
    </w:p>
    <w:p w14:paraId="5401BE6D" w14:textId="77777777" w:rsidR="00CA74D1" w:rsidRPr="008F4140" w:rsidRDefault="00CA74D1" w:rsidP="00CA74D1">
      <w:pPr>
        <w:ind w:left="1134" w:right="900"/>
        <w:jc w:val="both"/>
        <w:rPr>
          <w:rFonts w:ascii="Palatino Linotype" w:eastAsia="Palatino Linotype" w:hAnsi="Palatino Linotype" w:cs="Palatino Linotype"/>
          <w:i/>
          <w:sz w:val="22"/>
          <w:lang w:eastAsia="es-MX"/>
        </w:rPr>
      </w:pPr>
      <w:r w:rsidRPr="008F4140">
        <w:rPr>
          <w:rFonts w:ascii="Palatino Linotype" w:eastAsia="Palatino Linotype" w:hAnsi="Palatino Linotype" w:cs="Palatino Linotype"/>
          <w:i/>
          <w:sz w:val="22"/>
          <w:lang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w:t>
      </w:r>
      <w:r w:rsidRPr="008F4140">
        <w:rPr>
          <w:rFonts w:ascii="Palatino Linotype" w:eastAsia="Palatino Linotype" w:hAnsi="Palatino Linotype" w:cs="Palatino Linotype"/>
          <w:i/>
          <w:sz w:val="22"/>
          <w:lang w:eastAsia="es-MX"/>
        </w:rPr>
        <w:lastRenderedPageBreak/>
        <w:t xml:space="preserve">personales en posesión de los sujetos obligados en los términos que establezca la ley.” </w:t>
      </w:r>
      <w:r w:rsidRPr="008F4140">
        <w:rPr>
          <w:rFonts w:ascii="Palatino Linotype" w:eastAsia="Palatino Linotype" w:hAnsi="Palatino Linotype" w:cs="Palatino Linotype"/>
          <w:sz w:val="22"/>
          <w:lang w:eastAsia="es-MX"/>
        </w:rPr>
        <w:t>(Sic)</w:t>
      </w:r>
    </w:p>
    <w:p w14:paraId="61F350A2" w14:textId="77777777" w:rsidR="00CA74D1" w:rsidRPr="008F4140" w:rsidRDefault="00CA74D1" w:rsidP="00CA74D1">
      <w:pPr>
        <w:spacing w:line="360" w:lineRule="auto"/>
        <w:ind w:left="426" w:right="476"/>
        <w:jc w:val="both"/>
        <w:rPr>
          <w:rFonts w:ascii="Palatino Linotype" w:eastAsia="Palatino Linotype" w:hAnsi="Palatino Linotype" w:cs="Palatino Linotype"/>
          <w:i/>
          <w:lang w:eastAsia="es-MX"/>
        </w:rPr>
      </w:pPr>
    </w:p>
    <w:p w14:paraId="4E694C6A" w14:textId="77777777" w:rsidR="00CA74D1" w:rsidRPr="008F4140" w:rsidRDefault="00CA74D1" w:rsidP="00CA74D1">
      <w:pPr>
        <w:numPr>
          <w:ilvl w:val="0"/>
          <w:numId w:val="1"/>
        </w:numPr>
        <w:spacing w:line="360" w:lineRule="auto"/>
        <w:ind w:left="0" w:firstLine="0"/>
        <w:contextualSpacing/>
        <w:jc w:val="both"/>
        <w:rPr>
          <w:rFonts w:ascii="Palatino Linotype" w:eastAsia="Calibri" w:hAnsi="Palatino Linotype" w:cs="Arial"/>
        </w:rPr>
      </w:pPr>
      <w:r w:rsidRPr="008F4140">
        <w:rPr>
          <w:rFonts w:ascii="Palatino Linotype" w:eastAsia="Calibri" w:hAnsi="Palatino Linotype" w:cs="Arial"/>
        </w:rPr>
        <w:t>Por otra parte, del contenido del artículo 1 de la Constitución Política de los Estados Unidos mexicanos, se destaca lo siguiente:</w:t>
      </w:r>
    </w:p>
    <w:p w14:paraId="38A5581F" w14:textId="77777777" w:rsidR="00CA74D1" w:rsidRPr="008F4140" w:rsidRDefault="00CA74D1" w:rsidP="00CA74D1">
      <w:pPr>
        <w:ind w:left="1134" w:right="900"/>
        <w:jc w:val="both"/>
        <w:rPr>
          <w:rFonts w:ascii="Palatino Linotype" w:eastAsia="Palatino Linotype" w:hAnsi="Palatino Linotype" w:cs="Palatino Linotype"/>
          <w:i/>
          <w:sz w:val="22"/>
          <w:lang w:eastAsia="es-MX"/>
        </w:rPr>
      </w:pPr>
      <w:r w:rsidRPr="008F4140">
        <w:rPr>
          <w:rFonts w:ascii="Palatino Linotype" w:eastAsia="Palatino Linotype" w:hAnsi="Palatino Linotype" w:cs="Palatino Linotype"/>
          <w:i/>
          <w:sz w:val="22"/>
          <w:lang w:eastAsia="es-MX"/>
        </w:rPr>
        <w:t>"</w:t>
      </w:r>
      <w:r w:rsidRPr="008F4140">
        <w:rPr>
          <w:rFonts w:ascii="Palatino Linotype" w:eastAsia="Palatino Linotype" w:hAnsi="Palatino Linotype" w:cs="Palatino Linotype"/>
          <w:b/>
          <w:i/>
          <w:sz w:val="22"/>
          <w:lang w:eastAsia="es-MX"/>
        </w:rPr>
        <w:t>Artículo 1</w:t>
      </w:r>
      <w:r w:rsidRPr="008F4140">
        <w:rPr>
          <w:rFonts w:ascii="Palatino Linotype" w:eastAsia="Palatino Linotype" w:hAnsi="Palatino Linotype" w:cs="Palatino Linotype"/>
          <w:i/>
          <w:sz w:val="22"/>
          <w:lang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A328064" w14:textId="77777777" w:rsidR="00CA74D1" w:rsidRPr="008F4140" w:rsidRDefault="00CA74D1" w:rsidP="00CA74D1">
      <w:pPr>
        <w:ind w:left="1134" w:right="900"/>
        <w:jc w:val="both"/>
        <w:rPr>
          <w:rFonts w:ascii="Palatino Linotype" w:eastAsia="Palatino Linotype" w:hAnsi="Palatino Linotype" w:cs="Palatino Linotype"/>
          <w:i/>
          <w:sz w:val="22"/>
          <w:lang w:eastAsia="es-MX"/>
        </w:rPr>
      </w:pPr>
      <w:r w:rsidRPr="008F4140">
        <w:rPr>
          <w:rFonts w:ascii="Palatino Linotype" w:eastAsia="Palatino Linotype" w:hAnsi="Palatino Linotype" w:cs="Palatino Linotype"/>
          <w:i/>
          <w:sz w:val="22"/>
          <w:lang w:eastAsia="es-MX"/>
        </w:rPr>
        <w:t>Las normas relativas a los derechos humanos se interpretarán de conformidad con esta Constitución y con los tratados internacionales de la materia favoreciendo en todo tiempo a las personas la protección más amplia.</w:t>
      </w:r>
    </w:p>
    <w:p w14:paraId="3E746215" w14:textId="77777777" w:rsidR="00CA74D1" w:rsidRPr="008F4140" w:rsidRDefault="00CA74D1" w:rsidP="00CA74D1">
      <w:pPr>
        <w:ind w:left="1134" w:right="900"/>
        <w:jc w:val="both"/>
        <w:rPr>
          <w:rFonts w:ascii="Palatino Linotype" w:eastAsia="Palatino Linotype" w:hAnsi="Palatino Linotype" w:cs="Palatino Linotype"/>
          <w:i/>
          <w:sz w:val="22"/>
          <w:lang w:eastAsia="es-MX"/>
        </w:rPr>
      </w:pPr>
      <w:r w:rsidRPr="008F4140">
        <w:rPr>
          <w:rFonts w:ascii="Palatino Linotype" w:eastAsia="Palatino Linotype" w:hAnsi="Palatino Linotype" w:cs="Palatino Linotype"/>
          <w:i/>
          <w:sz w:val="22"/>
          <w:lang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11E38CBC" w14:textId="77777777" w:rsidR="00CA74D1" w:rsidRPr="008F4140" w:rsidRDefault="00CA74D1" w:rsidP="00CA74D1">
      <w:pPr>
        <w:ind w:left="1134" w:right="900"/>
        <w:jc w:val="both"/>
        <w:rPr>
          <w:rFonts w:ascii="Palatino Linotype" w:eastAsia="Palatino Linotype" w:hAnsi="Palatino Linotype" w:cs="Palatino Linotype"/>
          <w:i/>
          <w:lang w:eastAsia="es-MX"/>
        </w:rPr>
      </w:pPr>
    </w:p>
    <w:p w14:paraId="619AB840" w14:textId="77777777" w:rsidR="00CA74D1" w:rsidRPr="008F4140" w:rsidRDefault="00CA74D1" w:rsidP="00CA74D1">
      <w:pPr>
        <w:numPr>
          <w:ilvl w:val="0"/>
          <w:numId w:val="1"/>
        </w:numPr>
        <w:spacing w:line="360" w:lineRule="auto"/>
        <w:ind w:left="0" w:firstLine="0"/>
        <w:contextualSpacing/>
        <w:jc w:val="both"/>
        <w:rPr>
          <w:rFonts w:ascii="Palatino Linotype" w:eastAsia="Calibri" w:hAnsi="Palatino Linotype" w:cs="Arial"/>
        </w:rPr>
      </w:pPr>
      <w:r w:rsidRPr="008F4140">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8F4140">
        <w:rPr>
          <w:rFonts w:ascii="Palatino Linotype" w:eastAsia="Palatino Linotype" w:hAnsi="Palatino Linotype" w:cs="Palatino Linotype"/>
          <w:lang w:val="es-ES" w:eastAsia="en-US"/>
        </w:rPr>
        <w:t xml:space="preserve"> </w:t>
      </w:r>
      <w:r w:rsidRPr="008F4140">
        <w:rPr>
          <w:rFonts w:ascii="Palatino Linotype" w:eastAsia="Palatino Linotype" w:hAnsi="Palatino Linotype" w:cs="Palatino Linotype"/>
          <w:i/>
          <w:lang w:val="es-ES" w:eastAsia="en-US"/>
        </w:rPr>
        <w:t>derecho fundamental exime a quien lo ejerce</w:t>
      </w:r>
      <w:r w:rsidRPr="008F4140">
        <w:rPr>
          <w:rFonts w:ascii="Palatino Linotype" w:eastAsia="Palatino Linotype" w:hAnsi="Palatino Linotype" w:cs="Palatino Linotype"/>
          <w:lang w:val="es-ES" w:eastAsia="en-US"/>
        </w:rPr>
        <w:t xml:space="preserve">, </w:t>
      </w:r>
      <w:r w:rsidRPr="008F4140">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079B52AF" w14:textId="77777777" w:rsidR="00CA74D1" w:rsidRPr="008F4140" w:rsidRDefault="00CA74D1" w:rsidP="00CA74D1">
      <w:pPr>
        <w:spacing w:line="360" w:lineRule="auto"/>
        <w:jc w:val="both"/>
        <w:rPr>
          <w:rFonts w:ascii="Palatino Linotype" w:eastAsia="Calibri" w:hAnsi="Palatino Linotype" w:cs="Arial"/>
        </w:rPr>
      </w:pPr>
    </w:p>
    <w:p w14:paraId="6CBFB879" w14:textId="77777777" w:rsidR="00CA74D1" w:rsidRPr="008F4140" w:rsidRDefault="00CA74D1" w:rsidP="00CA74D1">
      <w:pPr>
        <w:numPr>
          <w:ilvl w:val="0"/>
          <w:numId w:val="1"/>
        </w:numPr>
        <w:spacing w:line="360" w:lineRule="auto"/>
        <w:ind w:left="0" w:firstLine="0"/>
        <w:contextualSpacing/>
        <w:jc w:val="both"/>
        <w:rPr>
          <w:rFonts w:ascii="Palatino Linotype" w:eastAsia="Calibri" w:hAnsi="Palatino Linotype" w:cs="Arial"/>
        </w:rPr>
      </w:pPr>
      <w:r w:rsidRPr="008F4140">
        <w:rPr>
          <w:rFonts w:ascii="Palatino Linotype" w:eastAsia="Calibri" w:hAnsi="Palatino Linotype" w:cs="Arial"/>
        </w:rPr>
        <w:t xml:space="preserve">En consecuencia, dado lo expuesto y fundado con anterioridad, se estima que el requisito relativo al nombre del </w:t>
      </w:r>
      <w:r w:rsidRPr="008F4140">
        <w:rPr>
          <w:rFonts w:ascii="Palatino Linotype" w:eastAsia="Calibri" w:hAnsi="Palatino Linotype" w:cs="Arial"/>
          <w:b/>
        </w:rPr>
        <w:t>RECURRENTE</w:t>
      </w:r>
      <w:r w:rsidRPr="008F4140">
        <w:rPr>
          <w:rFonts w:ascii="Palatino Linotype" w:eastAsia="Calibri" w:hAnsi="Palatino Linotype" w:cs="Arial"/>
        </w:rPr>
        <w:t xml:space="preserve"> no constituye un presupuesto indispensable de procedencia del Recurso de Revisión, en términos de los artículos 25 de </w:t>
      </w:r>
      <w:r w:rsidRPr="008F4140">
        <w:rPr>
          <w:rFonts w:ascii="Palatino Linotype" w:eastAsia="Calibri" w:hAnsi="Palatino Linotype" w:cs="Arial"/>
        </w:rPr>
        <w:lastRenderedPageBreak/>
        <w:t>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1214DCF1" w14:textId="77777777" w:rsidR="00CA74D1" w:rsidRPr="008F4140" w:rsidRDefault="00CA74D1" w:rsidP="00CA74D1">
      <w:pPr>
        <w:rPr>
          <w:rFonts w:ascii="Palatino Linotype" w:eastAsia="Calibri" w:hAnsi="Palatino Linotype" w:cs="Arial"/>
        </w:rPr>
      </w:pPr>
    </w:p>
    <w:p w14:paraId="456CBB14" w14:textId="77777777" w:rsidR="00CA74D1" w:rsidRPr="008F4140" w:rsidRDefault="00CA74D1" w:rsidP="00CA74D1">
      <w:pPr>
        <w:numPr>
          <w:ilvl w:val="0"/>
          <w:numId w:val="1"/>
        </w:numPr>
        <w:spacing w:line="360" w:lineRule="auto"/>
        <w:ind w:left="0" w:firstLine="0"/>
        <w:contextualSpacing/>
        <w:jc w:val="both"/>
        <w:rPr>
          <w:rFonts w:ascii="Palatino Linotype" w:eastAsia="Calibri" w:hAnsi="Palatino Linotype" w:cs="Arial"/>
        </w:rPr>
      </w:pPr>
      <w:r w:rsidRPr="008F4140">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7751CA93" w14:textId="77777777" w:rsidR="00CA74D1" w:rsidRPr="008F4140" w:rsidRDefault="00CA74D1" w:rsidP="00CA74D1">
      <w:pPr>
        <w:pStyle w:val="Prrafodelista"/>
        <w:spacing w:line="360" w:lineRule="auto"/>
        <w:ind w:left="0"/>
        <w:rPr>
          <w:rFonts w:ascii="Palatino Linotype" w:eastAsia="Calibri" w:hAnsi="Palatino Linotype" w:cs="Arial"/>
        </w:rPr>
      </w:pPr>
    </w:p>
    <w:p w14:paraId="17D56137" w14:textId="77777777" w:rsidR="00CA74D1" w:rsidRPr="008F4140" w:rsidRDefault="00CA74D1" w:rsidP="00CA74D1">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8F4140">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8F4140">
        <w:rPr>
          <w:rFonts w:ascii="Palatino Linotype" w:hAnsi="Palatino Linotype"/>
          <w:b/>
          <w:color w:val="000000" w:themeColor="text1"/>
          <w:sz w:val="24"/>
          <w:szCs w:val="24"/>
        </w:rPr>
        <w:t xml:space="preserve">Del planteamiento de la </w:t>
      </w:r>
      <w:r w:rsidRPr="008F4140">
        <w:rPr>
          <w:rFonts w:ascii="Palatino Linotype" w:hAnsi="Palatino Linotype"/>
          <w:b/>
          <w:i/>
          <w:color w:val="000000" w:themeColor="text1"/>
          <w:sz w:val="24"/>
          <w:szCs w:val="24"/>
        </w:rPr>
        <w:t>Litis</w:t>
      </w:r>
      <w:r w:rsidRPr="008F4140">
        <w:rPr>
          <w:rFonts w:ascii="Palatino Linotype" w:hAnsi="Palatino Linotype"/>
          <w:b/>
          <w:color w:val="000000" w:themeColor="text1"/>
          <w:sz w:val="24"/>
          <w:szCs w:val="24"/>
        </w:rPr>
        <w:t>.</w:t>
      </w:r>
      <w:bookmarkEnd w:id="141"/>
      <w:bookmarkEnd w:id="142"/>
      <w:bookmarkEnd w:id="143"/>
      <w:bookmarkEnd w:id="144"/>
      <w:bookmarkEnd w:id="145"/>
    </w:p>
    <w:p w14:paraId="2E3572B1" w14:textId="77777777" w:rsidR="00CA74D1" w:rsidRPr="008F4140" w:rsidRDefault="00CA74D1" w:rsidP="00CA74D1">
      <w:pPr>
        <w:pStyle w:val="Prrafodelista"/>
        <w:numPr>
          <w:ilvl w:val="0"/>
          <w:numId w:val="1"/>
        </w:numPr>
        <w:spacing w:line="360" w:lineRule="auto"/>
        <w:ind w:left="0" w:firstLine="0"/>
        <w:jc w:val="both"/>
        <w:rPr>
          <w:rFonts w:ascii="Palatino Linotype" w:hAnsi="Palatino Linotype" w:cs="Arial"/>
        </w:rPr>
      </w:pPr>
      <w:r w:rsidRPr="008F4140">
        <w:rPr>
          <w:rFonts w:ascii="Palatino Linotype" w:hAnsi="Palatino Linotype" w:cs="Arial"/>
        </w:rPr>
        <w:t xml:space="preserve">Se </w:t>
      </w:r>
      <w:r w:rsidRPr="008F4140">
        <w:rPr>
          <w:rFonts w:ascii="Palatino Linotype" w:eastAsia="Calibri" w:hAnsi="Palatino Linotype" w:cs="Arial"/>
        </w:rPr>
        <w:t>solicitó</w:t>
      </w:r>
      <w:r w:rsidRPr="008F4140">
        <w:rPr>
          <w:rFonts w:ascii="Palatino Linotype" w:hAnsi="Palatino Linotype" w:cs="Arial"/>
        </w:rPr>
        <w:t xml:space="preserve"> tener acceso, a la información que a continuación se desagrega:</w:t>
      </w:r>
    </w:p>
    <w:p w14:paraId="18E0B9DC" w14:textId="77777777" w:rsidR="003B3604" w:rsidRPr="008F4140" w:rsidRDefault="003B3604" w:rsidP="00CA74D1">
      <w:pPr>
        <w:pStyle w:val="Prrafodelista"/>
        <w:spacing w:line="360" w:lineRule="auto"/>
        <w:ind w:left="778"/>
        <w:jc w:val="both"/>
        <w:rPr>
          <w:rFonts w:ascii="Palatino Linotype" w:hAnsi="Palatino Linotype" w:cs="Arial"/>
          <w:b/>
          <w:sz w:val="22"/>
        </w:rPr>
      </w:pPr>
      <w:r w:rsidRPr="008F4140">
        <w:rPr>
          <w:rFonts w:ascii="Palatino Linotype" w:hAnsi="Palatino Linotype" w:cs="Arial"/>
          <w:b/>
          <w:sz w:val="22"/>
        </w:rPr>
        <w:t>Del  Comité M</w:t>
      </w:r>
      <w:r w:rsidR="00EA6475" w:rsidRPr="008F4140">
        <w:rPr>
          <w:rFonts w:ascii="Palatino Linotype" w:hAnsi="Palatino Linotype" w:cs="Arial"/>
          <w:b/>
          <w:sz w:val="22"/>
        </w:rPr>
        <w:t>unicipal Contra las Adicciones</w:t>
      </w:r>
    </w:p>
    <w:p w14:paraId="0046F322" w14:textId="77777777" w:rsidR="003B3604" w:rsidRPr="008F4140" w:rsidRDefault="003B3604" w:rsidP="003B3604">
      <w:pPr>
        <w:pStyle w:val="Prrafodelista"/>
        <w:numPr>
          <w:ilvl w:val="0"/>
          <w:numId w:val="13"/>
        </w:numPr>
        <w:spacing w:line="360" w:lineRule="auto"/>
        <w:jc w:val="both"/>
        <w:rPr>
          <w:rFonts w:ascii="Palatino Linotype" w:hAnsi="Palatino Linotype" w:cs="Arial"/>
          <w:b/>
          <w:sz w:val="22"/>
        </w:rPr>
      </w:pPr>
      <w:r w:rsidRPr="008F4140">
        <w:rPr>
          <w:rFonts w:ascii="Palatino Linotype" w:hAnsi="Palatino Linotype" w:cs="Arial"/>
          <w:b/>
          <w:sz w:val="22"/>
        </w:rPr>
        <w:t xml:space="preserve">Productos elaborados (por ejemplo, propuestas, programas, recomendaciones, opiniones, posicionamientos, observaciones, denuncias) </w:t>
      </w:r>
    </w:p>
    <w:p w14:paraId="3CEA1A65" w14:textId="77777777" w:rsidR="003B3604" w:rsidRPr="008F4140" w:rsidRDefault="003B3604" w:rsidP="00E07D84">
      <w:pPr>
        <w:pStyle w:val="Prrafodelista"/>
        <w:numPr>
          <w:ilvl w:val="0"/>
          <w:numId w:val="13"/>
        </w:numPr>
        <w:spacing w:line="360" w:lineRule="auto"/>
        <w:jc w:val="both"/>
        <w:rPr>
          <w:rFonts w:ascii="Palatino Linotype" w:hAnsi="Palatino Linotype" w:cs="Arial"/>
          <w:b/>
          <w:sz w:val="22"/>
        </w:rPr>
      </w:pPr>
      <w:r w:rsidRPr="008F4140">
        <w:rPr>
          <w:rFonts w:ascii="Palatino Linotype" w:hAnsi="Palatino Linotype" w:cs="Arial"/>
          <w:b/>
          <w:sz w:val="22"/>
        </w:rPr>
        <w:t xml:space="preserve">Informes de actividades y/o resultados elaborados </w:t>
      </w:r>
    </w:p>
    <w:p w14:paraId="7C0373A0" w14:textId="77777777" w:rsidR="003B3604" w:rsidRPr="008F4140" w:rsidRDefault="003B3604" w:rsidP="003B3604">
      <w:pPr>
        <w:pStyle w:val="Prrafodelista"/>
        <w:spacing w:line="360" w:lineRule="auto"/>
        <w:ind w:left="1498"/>
        <w:jc w:val="both"/>
        <w:rPr>
          <w:rFonts w:ascii="Palatino Linotype" w:hAnsi="Palatino Linotype" w:cs="Arial"/>
          <w:b/>
        </w:rPr>
      </w:pPr>
    </w:p>
    <w:p w14:paraId="2B77AEAC" w14:textId="77777777" w:rsidR="00CA74D1" w:rsidRPr="008F4140" w:rsidRDefault="003B3604" w:rsidP="00CA74D1">
      <w:pPr>
        <w:numPr>
          <w:ilvl w:val="0"/>
          <w:numId w:val="1"/>
        </w:numPr>
        <w:spacing w:line="360" w:lineRule="auto"/>
        <w:ind w:left="0" w:firstLine="0"/>
        <w:contextualSpacing/>
        <w:jc w:val="both"/>
        <w:rPr>
          <w:rFonts w:ascii="Palatino Linotype" w:hAnsi="Palatino Linotype" w:cs="Arial"/>
          <w:i/>
          <w:color w:val="000000" w:themeColor="text1"/>
        </w:rPr>
      </w:pPr>
      <w:r w:rsidRPr="008F4140">
        <w:rPr>
          <w:rFonts w:ascii="Palatino Linotype" w:hAnsi="Palatino Linotype" w:cs="Arial"/>
        </w:rPr>
        <w:t>E</w:t>
      </w:r>
      <w:r w:rsidR="00CA74D1" w:rsidRPr="008F4140">
        <w:rPr>
          <w:rFonts w:ascii="Palatino Linotype" w:hAnsi="Palatino Linotype" w:cs="Arial"/>
        </w:rPr>
        <w:t xml:space="preserve">l </w:t>
      </w:r>
      <w:r w:rsidR="00CA74D1" w:rsidRPr="008F4140">
        <w:rPr>
          <w:rFonts w:ascii="Palatino Linotype" w:hAnsi="Palatino Linotype" w:cs="Arial"/>
          <w:b/>
        </w:rPr>
        <w:t xml:space="preserve">SUJETO OBLIGADO </w:t>
      </w:r>
      <w:r w:rsidRPr="008F4140">
        <w:rPr>
          <w:rFonts w:ascii="Palatino Linotype" w:hAnsi="Palatino Linotype" w:cs="Arial"/>
        </w:rPr>
        <w:t>mediante respuesta informo que es incompetente para atender la solicitud de información, toda vez que la información la posee el Sistema Municipal para el Desarrollo Integral de la Familia de Ecatepec de Morelos</w:t>
      </w:r>
      <w:r w:rsidR="00CA74D1" w:rsidRPr="008F4140">
        <w:rPr>
          <w:rFonts w:ascii="Palatino Linotype" w:hAnsi="Palatino Linotype" w:cs="Arial"/>
        </w:rPr>
        <w:t xml:space="preserve">. </w:t>
      </w:r>
    </w:p>
    <w:p w14:paraId="7FCB1CCA" w14:textId="77777777" w:rsidR="00CA74D1" w:rsidRPr="008F4140" w:rsidRDefault="00CA74D1" w:rsidP="00CA74D1">
      <w:pPr>
        <w:numPr>
          <w:ilvl w:val="0"/>
          <w:numId w:val="1"/>
        </w:numPr>
        <w:spacing w:line="360" w:lineRule="auto"/>
        <w:ind w:left="0" w:firstLine="0"/>
        <w:contextualSpacing/>
        <w:jc w:val="both"/>
        <w:rPr>
          <w:rFonts w:ascii="Palatino Linotype" w:eastAsia="MS Mincho" w:hAnsi="Palatino Linotype" w:cs="Arial"/>
        </w:rPr>
      </w:pPr>
      <w:r w:rsidRPr="008F4140">
        <w:rPr>
          <w:rFonts w:ascii="Palatino Linotype" w:eastAsia="MS Mincho" w:hAnsi="Palatino Linotype" w:cs="Arial"/>
        </w:rPr>
        <w:lastRenderedPageBreak/>
        <w:t xml:space="preserve">En </w:t>
      </w:r>
      <w:r w:rsidRPr="008F4140">
        <w:rPr>
          <w:rFonts w:ascii="Palatino Linotype" w:hAnsi="Palatino Linotype" w:cs="Arial"/>
          <w:lang w:eastAsia="es-MX"/>
        </w:rPr>
        <w:t>dichas</w:t>
      </w:r>
      <w:r w:rsidRPr="008F4140">
        <w:rPr>
          <w:rFonts w:ascii="Palatino Linotype" w:eastAsia="Times New Roman" w:hAnsi="Palatino Linotype" w:cs="Arial"/>
        </w:rPr>
        <w:t xml:space="preserve"> condiciones, la </w:t>
      </w:r>
      <w:r w:rsidRPr="008F4140">
        <w:rPr>
          <w:rFonts w:ascii="Palatino Linotype" w:eastAsia="Times New Roman" w:hAnsi="Palatino Linotype" w:cs="Arial"/>
          <w:i/>
        </w:rPr>
        <w:t>Litis</w:t>
      </w:r>
      <w:r w:rsidRPr="008F4140">
        <w:rPr>
          <w:rFonts w:ascii="Palatino Linotype" w:eastAsia="Times New Roman" w:hAnsi="Palatino Linotype" w:cs="Arial"/>
        </w:rPr>
        <w:t xml:space="preserve"> a resolver en este recurso se circunscribe a determinar si </w:t>
      </w:r>
      <w:r w:rsidRPr="008F4140">
        <w:rPr>
          <w:rFonts w:ascii="Palatino Linotype" w:eastAsia="MS Mincho" w:hAnsi="Palatino Linotype" w:cs="Arial"/>
        </w:rPr>
        <w:t xml:space="preserve">se actualiza la causal de procedencia prevista en el artículo 179, </w:t>
      </w:r>
      <w:r w:rsidRPr="008F4140">
        <w:rPr>
          <w:rFonts w:ascii="Palatino Linotype" w:eastAsia="MS Mincho" w:hAnsi="Palatino Linotype" w:cs="Arial"/>
          <w:b/>
        </w:rPr>
        <w:t>fracción I</w:t>
      </w:r>
      <w:r w:rsidR="00065761" w:rsidRPr="008F4140">
        <w:rPr>
          <w:rFonts w:ascii="Palatino Linotype" w:eastAsia="MS Mincho" w:hAnsi="Palatino Linotype" w:cs="Arial"/>
          <w:b/>
        </w:rPr>
        <w:t>V</w:t>
      </w:r>
      <w:r w:rsidRPr="008F4140">
        <w:rPr>
          <w:rFonts w:ascii="Palatino Linotype" w:eastAsia="MS Mincho" w:hAnsi="Palatino Linotype" w:cs="Arial"/>
          <w:b/>
        </w:rPr>
        <w:t xml:space="preserve"> </w:t>
      </w:r>
      <w:r w:rsidRPr="008F4140">
        <w:rPr>
          <w:rFonts w:ascii="Palatino Linotype" w:eastAsia="MS Mincho" w:hAnsi="Palatino Linotype" w:cs="Arial"/>
        </w:rPr>
        <w:t xml:space="preserve">de la </w:t>
      </w:r>
      <w:r w:rsidRPr="008F4140">
        <w:rPr>
          <w:rFonts w:ascii="Palatino Linotype" w:eastAsia="MS Mincho" w:hAnsi="Palatino Linotype" w:cs="Arial"/>
          <w:b/>
        </w:rPr>
        <w:t xml:space="preserve">Ley de Transparencia y Acceso a la Información Pública del Estado de </w:t>
      </w:r>
      <w:r w:rsidRPr="008F4140">
        <w:rPr>
          <w:rFonts w:ascii="Palatino Linotype" w:hAnsi="Palatino Linotype" w:cs="Arial"/>
        </w:rPr>
        <w:t>México</w:t>
      </w:r>
      <w:r w:rsidRPr="008F4140">
        <w:rPr>
          <w:rFonts w:ascii="Palatino Linotype" w:eastAsia="MS Mincho" w:hAnsi="Palatino Linotype" w:cs="Arial"/>
          <w:b/>
        </w:rPr>
        <w:t xml:space="preserve"> y </w:t>
      </w:r>
      <w:r w:rsidRPr="008F4140">
        <w:rPr>
          <w:rFonts w:ascii="Palatino Linotype" w:hAnsi="Palatino Linotype" w:cs="Arial"/>
        </w:rPr>
        <w:t>Municipios</w:t>
      </w:r>
      <w:r w:rsidRPr="008F4140">
        <w:rPr>
          <w:rFonts w:ascii="Palatino Linotype" w:eastAsia="MS Mincho" w:hAnsi="Palatino Linotype" w:cs="Arial"/>
        </w:rPr>
        <w:t xml:space="preserve">; </w:t>
      </w:r>
      <w:r w:rsidRPr="008F4140">
        <w:rPr>
          <w:rFonts w:ascii="Palatino Linotype" w:eastAsia="Times New Roman" w:hAnsi="Palatino Linotype" w:cs="Arial"/>
          <w:color w:val="000000" w:themeColor="text1"/>
          <w:lang w:val="es-ES" w:eastAsia="es-MX"/>
        </w:rPr>
        <w:t xml:space="preserve">fracción que determina la hipótesis jurídica relativa a la </w:t>
      </w:r>
      <w:r w:rsidR="00065761" w:rsidRPr="008F4140">
        <w:rPr>
          <w:rFonts w:ascii="Palatino Linotype" w:eastAsia="Times New Roman" w:hAnsi="Palatino Linotype" w:cs="Arial"/>
          <w:color w:val="000000" w:themeColor="text1"/>
          <w:lang w:val="es-ES" w:eastAsia="es-MX"/>
        </w:rPr>
        <w:t>declaración de incompetencia</w:t>
      </w:r>
      <w:r w:rsidRPr="008F4140">
        <w:rPr>
          <w:rFonts w:ascii="Palatino Linotype" w:eastAsia="Times New Roman" w:hAnsi="Palatino Linotype" w:cs="Arial"/>
          <w:color w:val="000000" w:themeColor="text1"/>
          <w:lang w:val="es-ES" w:eastAsia="es-MX"/>
        </w:rPr>
        <w:t xml:space="preserve">; </w:t>
      </w:r>
      <w:r w:rsidRPr="008F4140">
        <w:rPr>
          <w:rFonts w:ascii="Palatino Linotype" w:eastAsia="MS Mincho" w:hAnsi="Palatino Linotype" w:cs="Arial"/>
        </w:rPr>
        <w:t xml:space="preserve">contexto del cual se dolió </w:t>
      </w:r>
      <w:r w:rsidRPr="008F4140">
        <w:rPr>
          <w:rFonts w:ascii="Palatino Linotype" w:eastAsia="MS Mincho" w:hAnsi="Palatino Linotype" w:cs="Arial"/>
          <w:b/>
        </w:rPr>
        <w:t xml:space="preserve">EL RECURRENTE </w:t>
      </w:r>
      <w:r w:rsidRPr="008F4140">
        <w:rPr>
          <w:rFonts w:ascii="Palatino Linotype" w:eastAsia="MS Mincho" w:hAnsi="Palatino Linotype" w:cs="Arial"/>
        </w:rPr>
        <w:t>al momento de interponer su inconformidad.</w:t>
      </w:r>
      <w:r w:rsidRPr="008F4140">
        <w:rPr>
          <w:rFonts w:ascii="Palatino Linotype" w:eastAsia="Times New Roman" w:hAnsi="Palatino Linotype" w:cs="Arial"/>
          <w:color w:val="000000" w:themeColor="text1"/>
          <w:lang w:val="es-ES" w:eastAsia="es-MX"/>
        </w:rPr>
        <w:t xml:space="preserve"> De modo tal </w:t>
      </w:r>
      <w:r w:rsidRPr="008F4140">
        <w:rPr>
          <w:rFonts w:ascii="Palatino Linotype" w:hAnsi="Palatino Linotype" w:cs="Arial"/>
          <w:color w:val="000000" w:themeColor="text1"/>
        </w:rPr>
        <w:t xml:space="preserve">que el presente recurso de revisión se abocara en determinar si el </w:t>
      </w:r>
      <w:r w:rsidRPr="008F4140">
        <w:rPr>
          <w:rFonts w:ascii="Palatino Linotype" w:hAnsi="Palatino Linotype" w:cs="Arial"/>
          <w:b/>
          <w:color w:val="000000" w:themeColor="text1"/>
        </w:rPr>
        <w:t>SUJETO</w:t>
      </w:r>
      <w:r w:rsidRPr="008F4140">
        <w:rPr>
          <w:rFonts w:ascii="Palatino Linotype" w:hAnsi="Palatino Linotype" w:cs="Arial"/>
          <w:color w:val="000000" w:themeColor="text1"/>
        </w:rPr>
        <w:t xml:space="preserve"> </w:t>
      </w:r>
      <w:r w:rsidRPr="008F4140">
        <w:rPr>
          <w:rFonts w:ascii="Palatino Linotype" w:hAnsi="Palatino Linotype" w:cs="Arial"/>
          <w:b/>
          <w:color w:val="000000" w:themeColor="text1"/>
        </w:rPr>
        <w:t>OBLIGADO</w:t>
      </w:r>
      <w:r w:rsidRPr="008F4140">
        <w:rPr>
          <w:rFonts w:ascii="Palatino Linotype" w:hAnsi="Palatino Linotype" w:cs="Arial"/>
          <w:color w:val="000000" w:themeColor="text1"/>
        </w:rPr>
        <w:t xml:space="preserve"> con su respuesta ciertamente </w:t>
      </w:r>
      <w:r w:rsidRPr="008F4140">
        <w:rPr>
          <w:rFonts w:ascii="Palatino Linotype" w:eastAsia="Times New Roman" w:hAnsi="Palatino Linotype"/>
          <w:color w:val="000000" w:themeColor="text1"/>
        </w:rPr>
        <w:t>actualiza la causal de procedencia</w:t>
      </w:r>
      <w:r w:rsidRPr="008F4140">
        <w:rPr>
          <w:rFonts w:ascii="Palatino Linotype" w:eastAsia="Times New Roman" w:hAnsi="Palatino Linotype"/>
          <w:b/>
          <w:color w:val="000000" w:themeColor="text1"/>
        </w:rPr>
        <w:t xml:space="preserve"> </w:t>
      </w:r>
      <w:r w:rsidRPr="008F4140">
        <w:rPr>
          <w:rFonts w:ascii="Palatino Linotype" w:eastAsia="Times New Roman" w:hAnsi="Palatino Linotype" w:cs="Arial"/>
          <w:color w:val="000000" w:themeColor="text1"/>
          <w:lang w:eastAsia="es-MX"/>
        </w:rPr>
        <w:t xml:space="preserve">antes señalada. </w:t>
      </w:r>
    </w:p>
    <w:p w14:paraId="2E1C7389" w14:textId="77777777" w:rsidR="00CA74D1" w:rsidRPr="008F4140" w:rsidRDefault="00CA74D1" w:rsidP="00CA74D1">
      <w:pPr>
        <w:spacing w:line="360" w:lineRule="auto"/>
        <w:rPr>
          <w:rFonts w:ascii="Palatino Linotype" w:eastAsia="MS Mincho" w:hAnsi="Palatino Linotype" w:cs="Arial"/>
        </w:rPr>
      </w:pPr>
    </w:p>
    <w:p w14:paraId="148915E1" w14:textId="77777777" w:rsidR="00CA74D1" w:rsidRPr="008F4140" w:rsidRDefault="00CA74D1" w:rsidP="00CA74D1">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44033F">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602132B1" w14:textId="77777777" w:rsidR="00CA74D1" w:rsidRPr="008F4140" w:rsidRDefault="00CA74D1" w:rsidP="00CA74D1">
      <w:pPr>
        <w:pStyle w:val="Ttulo1"/>
        <w:numPr>
          <w:ilvl w:val="0"/>
          <w:numId w:val="6"/>
        </w:numPr>
        <w:spacing w:before="0" w:after="240" w:line="360" w:lineRule="auto"/>
        <w:ind w:left="786" w:hanging="360"/>
        <w:rPr>
          <w:rFonts w:ascii="Palatino Linotype" w:eastAsia="MS Gothic" w:hAnsi="Palatino Linotype"/>
          <w:b/>
          <w:color w:val="auto"/>
          <w:sz w:val="24"/>
          <w:szCs w:val="24"/>
        </w:rPr>
      </w:pPr>
      <w:bookmarkStart w:id="151" w:name="_Toc498528948"/>
      <w:bookmarkStart w:id="152" w:name="_Toc71234379"/>
      <w:bookmarkStart w:id="153" w:name="_Toc71239557"/>
      <w:bookmarkStart w:id="154" w:name="_Toc80812776"/>
      <w:bookmarkStart w:id="155" w:name="_Toc83301639"/>
      <w:bookmarkStart w:id="156" w:name="_Toc94119616"/>
      <w:r w:rsidRPr="008F4140">
        <w:rPr>
          <w:rFonts w:ascii="Palatino Linotype" w:eastAsia="MS Gothic" w:hAnsi="Palatino Linotype"/>
          <w:b/>
          <w:color w:val="auto"/>
          <w:sz w:val="24"/>
          <w:szCs w:val="24"/>
        </w:rPr>
        <w:t>De</w:t>
      </w:r>
      <w:bookmarkEnd w:id="151"/>
      <w:r w:rsidRPr="008F4140">
        <w:rPr>
          <w:rFonts w:ascii="Palatino Linotype" w:eastAsia="MS Gothic" w:hAnsi="Palatino Linotype"/>
          <w:b/>
          <w:color w:val="auto"/>
          <w:sz w:val="24"/>
          <w:szCs w:val="24"/>
        </w:rPr>
        <w:t>l derecho de acceso a la información.</w:t>
      </w:r>
      <w:bookmarkEnd w:id="152"/>
      <w:bookmarkEnd w:id="153"/>
      <w:bookmarkEnd w:id="154"/>
      <w:bookmarkEnd w:id="155"/>
      <w:bookmarkEnd w:id="156"/>
    </w:p>
    <w:p w14:paraId="74A293F4" w14:textId="77777777" w:rsidR="00CA74D1" w:rsidRPr="008F4140" w:rsidRDefault="00CA74D1" w:rsidP="00CA74D1">
      <w:pPr>
        <w:pStyle w:val="Prrafodelista"/>
        <w:numPr>
          <w:ilvl w:val="0"/>
          <w:numId w:val="1"/>
        </w:numPr>
        <w:spacing w:before="240" w:after="240" w:line="360" w:lineRule="auto"/>
        <w:ind w:left="0" w:right="48" w:firstLine="0"/>
        <w:jc w:val="both"/>
        <w:rPr>
          <w:rFonts w:ascii="Palatino Linotype" w:eastAsia="MS Gothic" w:hAnsi="Palatino Linotype"/>
        </w:rPr>
      </w:pPr>
      <w:r w:rsidRPr="008F4140">
        <w:rPr>
          <w:rFonts w:ascii="Palatino Linotype" w:hAnsi="Palatino Linotype"/>
        </w:rPr>
        <w:t>E</w:t>
      </w:r>
      <w:r w:rsidRPr="008F4140">
        <w:rPr>
          <w:rFonts w:ascii="Palatino Linotype" w:hAnsi="Palatino Linotype" w:cs="Arial"/>
          <w:color w:val="000000"/>
        </w:rPr>
        <w:t xml:space="preserv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1C53C6E5" w14:textId="77777777" w:rsidR="00CA74D1" w:rsidRPr="008F4140" w:rsidRDefault="00CA74D1" w:rsidP="00CA74D1">
      <w:pPr>
        <w:numPr>
          <w:ilvl w:val="0"/>
          <w:numId w:val="1"/>
        </w:numPr>
        <w:spacing w:before="240" w:after="240" w:line="360" w:lineRule="auto"/>
        <w:ind w:left="0" w:right="49" w:firstLine="0"/>
        <w:contextualSpacing/>
        <w:jc w:val="both"/>
        <w:rPr>
          <w:rFonts w:ascii="Palatino Linotype" w:hAnsi="Palatino Linotype"/>
        </w:rPr>
      </w:pPr>
      <w:r w:rsidRPr="008F4140">
        <w:rPr>
          <w:rFonts w:ascii="Palatino Linotype" w:hAnsi="Palatino Linotype"/>
        </w:rPr>
        <w:t xml:space="preserve">Definiendo el Derecho de Acceso a la Información Pública como: </w:t>
      </w:r>
      <w:r w:rsidRPr="008F4140">
        <w:rPr>
          <w:rFonts w:ascii="Palatino Linotype" w:hAnsi="Palatino Linotype"/>
          <w:i/>
          <w:color w:val="000000"/>
        </w:rPr>
        <w:t>La igualdad de oportunidades para recibir, buscar e impartir información</w:t>
      </w:r>
      <w:r w:rsidRPr="008F4140">
        <w:rPr>
          <w:rFonts w:ascii="Palatino Linotype" w:hAnsi="Palatino Linotype"/>
          <w:i/>
          <w:vertAlign w:val="superscript"/>
        </w:rPr>
        <w:footnoteReference w:id="1"/>
      </w:r>
      <w:r w:rsidRPr="008F4140">
        <w:rPr>
          <w:rFonts w:ascii="Palatino Linotype" w:hAnsi="Palatino Linotype"/>
          <w:i/>
          <w:color w:val="000000"/>
        </w:rPr>
        <w:t xml:space="preserve">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w:t>
      </w:r>
      <w:r w:rsidRPr="008F4140">
        <w:rPr>
          <w:rFonts w:ascii="Palatino Linotype" w:hAnsi="Palatino Linotype"/>
          <w:i/>
          <w:color w:val="000000"/>
        </w:rPr>
        <w:lastRenderedPageBreak/>
        <w:t>estatal y municipal,</w:t>
      </w:r>
      <w:r w:rsidRPr="008F4140">
        <w:rPr>
          <w:rFonts w:ascii="Palatino Linotype" w:hAnsi="Palatino Linotype"/>
          <w:i/>
          <w:vertAlign w:val="superscript"/>
        </w:rPr>
        <w:footnoteReference w:id="2"/>
      </w:r>
      <w:r w:rsidRPr="008F4140">
        <w:rPr>
          <w:rFonts w:ascii="Palatino Linotype" w:hAnsi="Palatino Linotype"/>
          <w:color w:val="000000"/>
        </w:rPr>
        <w:t>que se constituye como una herramienta fundamental para ejercer</w:t>
      </w:r>
      <w:r w:rsidRPr="008F4140">
        <w:rPr>
          <w:rFonts w:ascii="Palatino Linotype" w:hAnsi="Palatino Linotype"/>
          <w:i/>
          <w:color w:val="000000"/>
        </w:rPr>
        <w:t xml:space="preserve"> el control democrático de las gestiones estatales, de forma tal que puedan cuestionar, indagar y considerar si se está dando un adecuado cumplimiento a las funciones públicas,</w:t>
      </w:r>
      <w:r w:rsidRPr="008F4140">
        <w:rPr>
          <w:rFonts w:ascii="Palatino Linotype" w:hAnsi="Palatino Linotype"/>
          <w:i/>
          <w:vertAlign w:val="superscript"/>
        </w:rPr>
        <w:footnoteReference w:id="3"/>
      </w:r>
      <w:r w:rsidRPr="008F4140">
        <w:rPr>
          <w:rFonts w:ascii="Palatino Linotype" w:hAnsi="Palatino Linotype"/>
          <w:color w:val="000000"/>
        </w:rPr>
        <w:t>fomentando</w:t>
      </w:r>
      <w:r w:rsidRPr="008F4140">
        <w:rPr>
          <w:rFonts w:ascii="Palatino Linotype" w:hAnsi="Palatino Linotype"/>
          <w:i/>
          <w:color w:val="000000"/>
        </w:rPr>
        <w:t xml:space="preserve"> la transparencia de las actividades estatales y </w:t>
      </w:r>
      <w:r w:rsidRPr="008F4140">
        <w:rPr>
          <w:rFonts w:ascii="Palatino Linotype" w:hAnsi="Palatino Linotype"/>
          <w:color w:val="000000"/>
        </w:rPr>
        <w:t>promoviendo</w:t>
      </w:r>
      <w:r w:rsidRPr="008F4140">
        <w:rPr>
          <w:rFonts w:ascii="Palatino Linotype" w:hAnsi="Palatino Linotype"/>
          <w:i/>
          <w:color w:val="000000"/>
        </w:rPr>
        <w:t xml:space="preserve"> la responsabilidad de los funcionarios sobre su gestión pública,</w:t>
      </w:r>
      <w:r w:rsidRPr="008F4140">
        <w:rPr>
          <w:rFonts w:ascii="Palatino Linotype" w:hAnsi="Palatino Linotype"/>
          <w:i/>
          <w:vertAlign w:val="superscript"/>
        </w:rPr>
        <w:footnoteReference w:id="4"/>
      </w:r>
      <w:r w:rsidRPr="008F4140">
        <w:rPr>
          <w:rFonts w:ascii="Palatino Linotype" w:hAnsi="Palatino Linotype"/>
          <w:color w:val="000000"/>
        </w:rPr>
        <w:t>que permite</w:t>
      </w:r>
      <w:r w:rsidRPr="008F4140">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5501F8BC" w14:textId="77777777" w:rsidR="00CA74D1" w:rsidRPr="008F4140" w:rsidRDefault="00CA74D1" w:rsidP="00CA74D1">
      <w:pPr>
        <w:spacing w:before="240" w:after="240" w:line="360" w:lineRule="auto"/>
        <w:ind w:right="49"/>
        <w:contextualSpacing/>
        <w:jc w:val="both"/>
        <w:rPr>
          <w:rFonts w:ascii="Palatino Linotype" w:hAnsi="Palatino Linotype"/>
        </w:rPr>
      </w:pPr>
    </w:p>
    <w:p w14:paraId="47B03151" w14:textId="77777777" w:rsidR="00CA74D1" w:rsidRPr="008F4140" w:rsidRDefault="00CA74D1" w:rsidP="00CA74D1">
      <w:pPr>
        <w:numPr>
          <w:ilvl w:val="0"/>
          <w:numId w:val="1"/>
        </w:numPr>
        <w:spacing w:before="240" w:after="240" w:line="360" w:lineRule="auto"/>
        <w:ind w:left="0" w:right="49" w:firstLine="0"/>
        <w:contextualSpacing/>
        <w:jc w:val="both"/>
        <w:rPr>
          <w:rFonts w:ascii="Palatino Linotype" w:hAnsi="Palatino Linotype"/>
        </w:rPr>
      </w:pPr>
      <w:r w:rsidRPr="008F4140">
        <w:rPr>
          <w:rFonts w:ascii="Palatino Linotype" w:hAnsi="Palatino Linotype"/>
        </w:rPr>
        <w:t>En México, además de los derechos, están reconocidas las garantías para su protección, en ese sentido el párrafo tercero de artículo primero de la Constitución Política de los Estados Unidos Mexicanos dispone lo siguiente:</w:t>
      </w:r>
    </w:p>
    <w:p w14:paraId="16E2F15E" w14:textId="77777777" w:rsidR="00CA74D1" w:rsidRPr="008F4140" w:rsidRDefault="00CA74D1" w:rsidP="00CA74D1">
      <w:pPr>
        <w:spacing w:before="240" w:after="240"/>
        <w:ind w:left="1134" w:right="900"/>
        <w:contextualSpacing/>
        <w:jc w:val="both"/>
        <w:rPr>
          <w:rFonts w:ascii="Palatino Linotype" w:hAnsi="Palatino Linotype"/>
          <w:i/>
          <w:sz w:val="22"/>
        </w:rPr>
      </w:pPr>
      <w:r w:rsidRPr="008F4140">
        <w:rPr>
          <w:rFonts w:ascii="Palatino Linotype" w:hAnsi="Palatino Linotype"/>
          <w:i/>
          <w:sz w:val="22"/>
        </w:rPr>
        <w:t>“</w:t>
      </w:r>
      <w:r w:rsidRPr="008F4140">
        <w:rPr>
          <w:rFonts w:ascii="Palatino Linotype" w:hAnsi="Palatino Linotype"/>
          <w:b/>
          <w:i/>
          <w:sz w:val="22"/>
        </w:rPr>
        <w:t>Artículo 1.-</w:t>
      </w:r>
      <w:r w:rsidRPr="008F4140">
        <w:rPr>
          <w:rFonts w:ascii="Palatino Linotype" w:hAnsi="Palatino Linotype"/>
          <w:i/>
          <w:sz w:val="22"/>
        </w:rPr>
        <w:t xml:space="preserve"> </w:t>
      </w:r>
    </w:p>
    <w:p w14:paraId="1B525E32" w14:textId="77777777" w:rsidR="00CA74D1" w:rsidRPr="008F4140" w:rsidRDefault="00CA74D1" w:rsidP="00CA74D1">
      <w:pPr>
        <w:spacing w:before="240" w:after="240"/>
        <w:ind w:left="1134" w:right="900"/>
        <w:contextualSpacing/>
        <w:jc w:val="both"/>
        <w:rPr>
          <w:rFonts w:ascii="Palatino Linotype" w:hAnsi="Palatino Linotype"/>
          <w:i/>
          <w:sz w:val="22"/>
        </w:rPr>
      </w:pPr>
      <w:r w:rsidRPr="008F4140">
        <w:rPr>
          <w:rFonts w:ascii="Palatino Linotype" w:hAnsi="Palatino Linotype"/>
          <w:i/>
          <w:sz w:val="22"/>
        </w:rPr>
        <w:t>(…)</w:t>
      </w:r>
    </w:p>
    <w:p w14:paraId="41F45CBC" w14:textId="77777777" w:rsidR="00CA74D1" w:rsidRPr="008F4140" w:rsidRDefault="00CA74D1" w:rsidP="00CA74D1">
      <w:pPr>
        <w:spacing w:before="240" w:after="240"/>
        <w:ind w:left="1134" w:right="900"/>
        <w:contextualSpacing/>
        <w:jc w:val="both"/>
        <w:rPr>
          <w:rFonts w:ascii="Palatino Linotype" w:hAnsi="Palatino Linotype"/>
          <w:i/>
          <w:sz w:val="22"/>
        </w:rPr>
      </w:pPr>
      <w:r w:rsidRPr="008F4140">
        <w:rPr>
          <w:rFonts w:ascii="Palatino Linotype" w:hAnsi="Palatino Linotype"/>
          <w:i/>
          <w:sz w:val="22"/>
        </w:rPr>
        <w:t>Todas las</w:t>
      </w:r>
      <w:r w:rsidRPr="008F4140">
        <w:rPr>
          <w:rFonts w:ascii="Palatino Linotype" w:hAnsi="Palatino Linotype"/>
          <w:sz w:val="22"/>
        </w:rPr>
        <w:t xml:space="preserve"> </w:t>
      </w:r>
      <w:r w:rsidRPr="008F4140">
        <w:rPr>
          <w:rFonts w:ascii="Palatino Linotype" w:hAnsi="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6967774" w14:textId="77777777" w:rsidR="00CA74D1" w:rsidRPr="008F4140" w:rsidRDefault="00CA74D1" w:rsidP="00CA74D1">
      <w:pPr>
        <w:spacing w:before="240" w:after="240"/>
        <w:ind w:left="1134" w:right="900"/>
        <w:contextualSpacing/>
        <w:jc w:val="both"/>
        <w:rPr>
          <w:rFonts w:ascii="Palatino Linotype" w:hAnsi="Palatino Linotype"/>
          <w:sz w:val="22"/>
        </w:rPr>
      </w:pPr>
      <w:r w:rsidRPr="008F4140">
        <w:rPr>
          <w:rFonts w:ascii="Palatino Linotype" w:hAnsi="Palatino Linotype"/>
          <w:i/>
          <w:sz w:val="22"/>
        </w:rPr>
        <w:t>(…)</w:t>
      </w:r>
      <w:r w:rsidRPr="008F4140">
        <w:rPr>
          <w:rFonts w:ascii="Palatino Linotype" w:hAnsi="Palatino Linotype"/>
          <w:sz w:val="22"/>
        </w:rPr>
        <w:t>”.</w:t>
      </w:r>
    </w:p>
    <w:p w14:paraId="65719134" w14:textId="77777777" w:rsidR="00CA74D1" w:rsidRPr="008F4140" w:rsidRDefault="00CA74D1" w:rsidP="00CA74D1">
      <w:pPr>
        <w:spacing w:before="240" w:after="240"/>
        <w:ind w:right="567"/>
        <w:contextualSpacing/>
        <w:jc w:val="both"/>
        <w:rPr>
          <w:rFonts w:ascii="Palatino Linotype" w:hAnsi="Palatino Linotype"/>
          <w:b/>
        </w:rPr>
      </w:pPr>
    </w:p>
    <w:p w14:paraId="50DC5F97" w14:textId="77777777" w:rsidR="00CA74D1" w:rsidRPr="008F4140" w:rsidRDefault="00CA74D1" w:rsidP="00CA74D1">
      <w:pPr>
        <w:numPr>
          <w:ilvl w:val="0"/>
          <w:numId w:val="1"/>
        </w:numPr>
        <w:spacing w:before="240" w:after="240" w:line="360" w:lineRule="auto"/>
        <w:ind w:left="0" w:right="49" w:firstLine="0"/>
        <w:contextualSpacing/>
        <w:jc w:val="both"/>
        <w:rPr>
          <w:rFonts w:ascii="Palatino Linotype" w:hAnsi="Palatino Linotype"/>
        </w:rPr>
      </w:pPr>
      <w:r w:rsidRPr="008F4140">
        <w:rPr>
          <w:rFonts w:ascii="Palatino Linotype" w:hAnsi="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314C0CAE" w14:textId="77777777" w:rsidR="00CA74D1" w:rsidRPr="008F4140" w:rsidRDefault="00CA74D1" w:rsidP="00CA74D1">
      <w:pPr>
        <w:spacing w:before="240" w:after="240" w:line="360" w:lineRule="auto"/>
        <w:ind w:right="49"/>
        <w:contextualSpacing/>
        <w:jc w:val="both"/>
        <w:rPr>
          <w:rFonts w:ascii="Palatino Linotype" w:hAnsi="Palatino Linotype"/>
        </w:rPr>
      </w:pPr>
    </w:p>
    <w:p w14:paraId="4D8F4D78" w14:textId="77777777" w:rsidR="00CA74D1" w:rsidRPr="008F4140" w:rsidRDefault="00CA74D1" w:rsidP="00CA74D1">
      <w:pPr>
        <w:numPr>
          <w:ilvl w:val="0"/>
          <w:numId w:val="1"/>
        </w:numPr>
        <w:spacing w:before="240" w:after="240" w:line="360" w:lineRule="auto"/>
        <w:ind w:left="0" w:right="49" w:firstLine="0"/>
        <w:contextualSpacing/>
        <w:jc w:val="both"/>
        <w:rPr>
          <w:rFonts w:ascii="Palatino Linotype" w:hAnsi="Palatino Linotype"/>
        </w:rPr>
      </w:pPr>
      <w:r w:rsidRPr="008F4140">
        <w:rPr>
          <w:rFonts w:ascii="Palatino Linotype" w:hAnsi="Palatino Linotype"/>
        </w:rPr>
        <w:lastRenderedPageBreak/>
        <w:t xml:space="preserve">Así, conforme a la Constitución Política de las Estado Unidos Mexicanos </w:t>
      </w:r>
      <w:r w:rsidRPr="008F4140">
        <w:rPr>
          <w:rFonts w:ascii="Palatino Linotype" w:eastAsia="Calibri" w:hAnsi="Palatino Linotype"/>
        </w:rPr>
        <w:t>y la Constitución Política del Estado Libre y Soberano de México respectivamente</w:t>
      </w:r>
      <w:r w:rsidRPr="008F4140">
        <w:rPr>
          <w:rFonts w:ascii="Palatino Linotype" w:hAnsi="Palatino Linotype"/>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3030E8A2" w14:textId="77777777" w:rsidR="00CA74D1" w:rsidRPr="008F4140" w:rsidRDefault="00CA74D1" w:rsidP="00CA74D1">
      <w:pPr>
        <w:spacing w:before="240" w:after="240"/>
        <w:ind w:left="1134" w:right="900"/>
        <w:jc w:val="both"/>
        <w:rPr>
          <w:rFonts w:ascii="Palatino Linotype" w:hAnsi="Palatino Linotype" w:cs="Arial"/>
          <w:b/>
          <w:bCs/>
          <w:i/>
          <w:sz w:val="22"/>
        </w:rPr>
      </w:pPr>
      <w:r w:rsidRPr="008F4140">
        <w:rPr>
          <w:rFonts w:ascii="Palatino Linotype" w:hAnsi="Palatino Linotype" w:cs="Arial"/>
          <w:b/>
          <w:bCs/>
          <w:i/>
          <w:sz w:val="22"/>
        </w:rPr>
        <w:t>Constitución Política de los Estados Unidos Mexicanos</w:t>
      </w:r>
    </w:p>
    <w:p w14:paraId="5F594CD1" w14:textId="77777777" w:rsidR="00CA74D1" w:rsidRPr="008F4140" w:rsidRDefault="00CA74D1" w:rsidP="00CA74D1">
      <w:pPr>
        <w:spacing w:before="240" w:after="240"/>
        <w:ind w:left="1134" w:right="900"/>
        <w:jc w:val="both"/>
        <w:rPr>
          <w:rFonts w:ascii="Palatino Linotype" w:hAnsi="Palatino Linotype" w:cs="Arial"/>
          <w:b/>
          <w:bCs/>
          <w:i/>
          <w:sz w:val="22"/>
        </w:rPr>
      </w:pPr>
      <w:r w:rsidRPr="008F4140">
        <w:rPr>
          <w:rFonts w:ascii="Palatino Linotype" w:hAnsi="Palatino Linotype" w:cs="Arial"/>
          <w:b/>
          <w:bCs/>
          <w:i/>
          <w:sz w:val="22"/>
        </w:rPr>
        <w:t>“Artículo 6.</w:t>
      </w:r>
    </w:p>
    <w:p w14:paraId="7FE4D014" w14:textId="77777777" w:rsidR="00CA74D1" w:rsidRPr="008F4140" w:rsidRDefault="00CA74D1" w:rsidP="00CA74D1">
      <w:pPr>
        <w:spacing w:before="240" w:after="240"/>
        <w:ind w:left="1134" w:right="900"/>
        <w:jc w:val="both"/>
        <w:rPr>
          <w:rFonts w:ascii="Palatino Linotype" w:hAnsi="Palatino Linotype" w:cs="Arial"/>
          <w:bCs/>
          <w:i/>
          <w:sz w:val="22"/>
        </w:rPr>
      </w:pPr>
      <w:r w:rsidRPr="008F4140">
        <w:rPr>
          <w:rFonts w:ascii="Palatino Linotype" w:hAnsi="Palatino Linotype" w:cs="Arial"/>
          <w:bCs/>
          <w:i/>
          <w:sz w:val="22"/>
        </w:rPr>
        <w:t>(…)</w:t>
      </w:r>
    </w:p>
    <w:p w14:paraId="080F8D86" w14:textId="77777777" w:rsidR="00CA74D1" w:rsidRPr="008F4140" w:rsidRDefault="00CA74D1" w:rsidP="00CA74D1">
      <w:pPr>
        <w:spacing w:before="240" w:after="240"/>
        <w:ind w:left="1134" w:right="900"/>
        <w:jc w:val="both"/>
        <w:rPr>
          <w:rFonts w:ascii="Palatino Linotype" w:hAnsi="Palatino Linotype" w:cs="Arial"/>
          <w:bCs/>
          <w:i/>
          <w:sz w:val="22"/>
        </w:rPr>
      </w:pPr>
      <w:r w:rsidRPr="008F4140">
        <w:rPr>
          <w:rFonts w:ascii="Palatino Linotype" w:hAnsi="Palatino Linotype" w:cs="Arial"/>
          <w:bCs/>
          <w:i/>
          <w:sz w:val="22"/>
        </w:rPr>
        <w:t>Para efectos de lo dispuesto en el presente artículo se observará lo siguiente:</w:t>
      </w:r>
    </w:p>
    <w:p w14:paraId="57B503B4" w14:textId="77777777" w:rsidR="00CA74D1" w:rsidRPr="008F4140" w:rsidRDefault="00CA74D1" w:rsidP="00CA74D1">
      <w:pPr>
        <w:spacing w:before="240" w:after="240"/>
        <w:ind w:left="1134" w:right="900"/>
        <w:jc w:val="both"/>
        <w:rPr>
          <w:rFonts w:ascii="Palatino Linotype" w:hAnsi="Palatino Linotype" w:cs="Arial"/>
          <w:b/>
          <w:bCs/>
          <w:i/>
          <w:sz w:val="22"/>
        </w:rPr>
      </w:pPr>
      <w:r w:rsidRPr="008F4140">
        <w:rPr>
          <w:rFonts w:ascii="Palatino Linotype" w:hAnsi="Palatino Linotype" w:cs="Arial"/>
          <w:b/>
          <w:bCs/>
          <w:i/>
          <w:sz w:val="22"/>
        </w:rPr>
        <w:t>A</w:t>
      </w:r>
      <w:r w:rsidRPr="008F4140">
        <w:rPr>
          <w:rFonts w:ascii="Palatino Linotype" w:hAnsi="Palatino Linotype" w:cs="Arial"/>
          <w:bCs/>
          <w:i/>
          <w:sz w:val="22"/>
        </w:rPr>
        <w:t xml:space="preserve">. </w:t>
      </w:r>
      <w:r w:rsidRPr="008F4140">
        <w:rPr>
          <w:rFonts w:ascii="Palatino Linotype" w:hAnsi="Palatino Linotype" w:cs="Arial"/>
          <w:b/>
          <w:bCs/>
          <w:i/>
          <w:sz w:val="22"/>
        </w:rPr>
        <w:t>Para el ejercicio del derecho de acceso a la información</w:t>
      </w:r>
      <w:r w:rsidRPr="008F4140">
        <w:rPr>
          <w:rFonts w:ascii="Palatino Linotype" w:hAnsi="Palatino Linotype" w:cs="Arial"/>
          <w:bCs/>
          <w:i/>
          <w:sz w:val="22"/>
        </w:rPr>
        <w:t xml:space="preserve">, la Federación y </w:t>
      </w:r>
      <w:r w:rsidRPr="008F4140">
        <w:rPr>
          <w:rFonts w:ascii="Palatino Linotype" w:hAnsi="Palatino Linotype" w:cs="Arial"/>
          <w:b/>
          <w:bCs/>
          <w:i/>
          <w:sz w:val="22"/>
        </w:rPr>
        <w:t>las entidades federativas, en el ámbito de sus respectivas competencias, se regirán por los siguientes principios y bases:</w:t>
      </w:r>
    </w:p>
    <w:p w14:paraId="565BE8CE" w14:textId="77777777" w:rsidR="00CA74D1" w:rsidRPr="008F4140" w:rsidRDefault="00CA74D1" w:rsidP="00CA74D1">
      <w:pPr>
        <w:spacing w:before="240" w:after="240"/>
        <w:ind w:left="1134" w:right="900"/>
        <w:jc w:val="both"/>
        <w:rPr>
          <w:rFonts w:ascii="Palatino Linotype" w:hAnsi="Palatino Linotype" w:cs="Arial"/>
          <w:bCs/>
          <w:i/>
          <w:sz w:val="22"/>
        </w:rPr>
      </w:pPr>
      <w:r w:rsidRPr="008F4140">
        <w:rPr>
          <w:rFonts w:ascii="Palatino Linotype" w:hAnsi="Palatino Linotype" w:cs="Arial"/>
          <w:b/>
          <w:bCs/>
          <w:i/>
          <w:sz w:val="22"/>
        </w:rPr>
        <w:t xml:space="preserve">I. </w:t>
      </w:r>
      <w:r w:rsidRPr="008F4140">
        <w:rPr>
          <w:rFonts w:ascii="Palatino Linotype" w:hAnsi="Palatino Linotype" w:cs="Arial"/>
          <w:b/>
          <w:bCs/>
          <w:i/>
          <w:sz w:val="22"/>
        </w:rPr>
        <w:tab/>
        <w:t>Toda la información en posesión de cualquier</w:t>
      </w:r>
      <w:r w:rsidRPr="008F4140">
        <w:rPr>
          <w:rFonts w:ascii="Palatino Linotype" w:hAnsi="Palatino Linotype" w:cs="Arial"/>
          <w:bCs/>
          <w:i/>
          <w:sz w:val="22"/>
        </w:rPr>
        <w:t xml:space="preserve"> </w:t>
      </w:r>
      <w:r w:rsidRPr="008F4140">
        <w:rPr>
          <w:rFonts w:ascii="Palatino Linotype" w:hAnsi="Palatino Linotype" w:cs="Arial"/>
          <w:b/>
          <w:bCs/>
          <w:i/>
          <w:sz w:val="22"/>
        </w:rPr>
        <w:t>autoridad</w:t>
      </w:r>
      <w:r w:rsidRPr="008F4140">
        <w:rPr>
          <w:rFonts w:ascii="Palatino Linotype" w:hAnsi="Palatino Linotype" w:cs="Arial"/>
          <w:bCs/>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F4140">
        <w:rPr>
          <w:rFonts w:ascii="Palatino Linotype" w:hAnsi="Palatino Linotype" w:cs="Arial"/>
          <w:b/>
          <w:bCs/>
          <w:i/>
          <w:sz w:val="22"/>
        </w:rPr>
        <w:t>municipal</w:t>
      </w:r>
      <w:r w:rsidRPr="008F4140">
        <w:rPr>
          <w:rFonts w:ascii="Palatino Linotype" w:hAnsi="Palatino Linotype" w:cs="Arial"/>
          <w:bCs/>
          <w:i/>
          <w:sz w:val="22"/>
        </w:rPr>
        <w:t xml:space="preserve">, </w:t>
      </w:r>
      <w:r w:rsidRPr="008F4140">
        <w:rPr>
          <w:rFonts w:ascii="Palatino Linotype" w:hAnsi="Palatino Linotype" w:cs="Arial"/>
          <w:b/>
          <w:bCs/>
          <w:i/>
          <w:sz w:val="22"/>
        </w:rPr>
        <w:t>es pública</w:t>
      </w:r>
      <w:r w:rsidRPr="008F4140">
        <w:rPr>
          <w:rFonts w:ascii="Palatino Linotype" w:hAnsi="Palatino Linotype" w:cs="Arial"/>
          <w:bCs/>
          <w:i/>
          <w:sz w:val="22"/>
        </w:rPr>
        <w:t xml:space="preserve"> y sólo podrá ser reservada temporalmente por razones de interés público y seguridad nacional, en los términos que fijen las leyes. </w:t>
      </w:r>
      <w:r w:rsidRPr="008F4140">
        <w:rPr>
          <w:rFonts w:ascii="Palatino Linotype" w:hAnsi="Palatino Linotype" w:cs="Arial"/>
          <w:b/>
          <w:bCs/>
          <w:i/>
          <w:sz w:val="22"/>
        </w:rPr>
        <w:t>En la interpretación de este derecho deberá prevalecer el principio de máxima publicidad. Los sujetos obligados deberán documentar todo acto que derive del ejercicio de sus facultades, competencias o funciones</w:t>
      </w:r>
      <w:r w:rsidRPr="008F4140">
        <w:rPr>
          <w:rFonts w:ascii="Palatino Linotype" w:hAnsi="Palatino Linotype" w:cs="Arial"/>
          <w:bCs/>
          <w:i/>
          <w:sz w:val="22"/>
        </w:rPr>
        <w:t>, la ley determinará los supuestos específicos bajo los cuales procederá la declaración de inexistencia de la información.”</w:t>
      </w:r>
    </w:p>
    <w:p w14:paraId="1EFF0D91" w14:textId="77777777" w:rsidR="00CA74D1" w:rsidRPr="008F4140" w:rsidRDefault="00CA74D1" w:rsidP="00CA74D1">
      <w:pPr>
        <w:pStyle w:val="Prrafodelista"/>
        <w:tabs>
          <w:tab w:val="left" w:pos="567"/>
        </w:tabs>
        <w:spacing w:before="240" w:after="240"/>
        <w:ind w:left="1134" w:right="900"/>
        <w:jc w:val="both"/>
        <w:rPr>
          <w:rFonts w:ascii="Palatino Linotype" w:hAnsi="Palatino Linotype" w:cs="Arial"/>
          <w:b/>
          <w:bCs/>
          <w:i/>
          <w:sz w:val="22"/>
        </w:rPr>
      </w:pPr>
    </w:p>
    <w:p w14:paraId="39B82847" w14:textId="77777777" w:rsidR="00CA74D1" w:rsidRPr="008F4140" w:rsidRDefault="00CA74D1" w:rsidP="00CA74D1">
      <w:pPr>
        <w:spacing w:before="240" w:after="240"/>
        <w:ind w:left="1134" w:right="900"/>
        <w:jc w:val="both"/>
        <w:rPr>
          <w:rFonts w:ascii="Palatino Linotype" w:hAnsi="Palatino Linotype" w:cs="Arial"/>
          <w:b/>
          <w:bCs/>
          <w:i/>
          <w:sz w:val="22"/>
        </w:rPr>
      </w:pPr>
      <w:r w:rsidRPr="008F4140">
        <w:rPr>
          <w:rFonts w:ascii="Palatino Linotype" w:hAnsi="Palatino Linotype" w:cs="Arial"/>
          <w:b/>
          <w:bCs/>
          <w:i/>
          <w:sz w:val="22"/>
        </w:rPr>
        <w:t>Constitución Política del Estado Libre y Soberano de México</w:t>
      </w:r>
    </w:p>
    <w:p w14:paraId="68EDF2E6" w14:textId="77777777" w:rsidR="00CA74D1" w:rsidRPr="008F4140" w:rsidRDefault="00CA74D1" w:rsidP="00CA74D1">
      <w:pPr>
        <w:spacing w:before="240" w:after="240"/>
        <w:ind w:left="1134" w:right="900"/>
        <w:jc w:val="both"/>
        <w:rPr>
          <w:rFonts w:ascii="Palatino Linotype" w:hAnsi="Palatino Linotype" w:cs="Arial"/>
          <w:bCs/>
          <w:i/>
          <w:sz w:val="22"/>
        </w:rPr>
      </w:pPr>
      <w:r w:rsidRPr="008F4140">
        <w:rPr>
          <w:rFonts w:ascii="Palatino Linotype" w:hAnsi="Palatino Linotype" w:cs="Arial"/>
          <w:b/>
          <w:bCs/>
          <w:i/>
          <w:sz w:val="22"/>
        </w:rPr>
        <w:t>“Artículo 5</w:t>
      </w:r>
      <w:r w:rsidRPr="008F4140">
        <w:rPr>
          <w:rFonts w:ascii="Palatino Linotype" w:hAnsi="Palatino Linotype" w:cs="Arial"/>
          <w:bCs/>
          <w:i/>
          <w:sz w:val="22"/>
        </w:rPr>
        <w:t xml:space="preserve">.- </w:t>
      </w:r>
    </w:p>
    <w:p w14:paraId="0B8C49DC" w14:textId="77777777" w:rsidR="00CA74D1" w:rsidRPr="008F4140" w:rsidRDefault="00CA74D1" w:rsidP="00CA74D1">
      <w:pPr>
        <w:spacing w:before="240" w:after="240"/>
        <w:ind w:left="1134" w:right="900"/>
        <w:jc w:val="both"/>
        <w:rPr>
          <w:rFonts w:ascii="Palatino Linotype" w:hAnsi="Palatino Linotype" w:cs="Arial"/>
          <w:bCs/>
          <w:i/>
          <w:sz w:val="22"/>
        </w:rPr>
      </w:pPr>
      <w:r w:rsidRPr="008F4140">
        <w:rPr>
          <w:rFonts w:ascii="Palatino Linotype" w:hAnsi="Palatino Linotype" w:cs="Arial"/>
          <w:bCs/>
          <w:i/>
          <w:sz w:val="22"/>
        </w:rPr>
        <w:t>(…)</w:t>
      </w:r>
    </w:p>
    <w:p w14:paraId="1FFA2A68" w14:textId="77777777" w:rsidR="00CA74D1" w:rsidRPr="008F4140" w:rsidRDefault="00CA74D1" w:rsidP="00CA74D1">
      <w:pPr>
        <w:spacing w:before="240" w:after="240"/>
        <w:ind w:left="1134" w:right="900"/>
        <w:jc w:val="both"/>
        <w:rPr>
          <w:rFonts w:ascii="Palatino Linotype" w:hAnsi="Palatino Linotype" w:cs="Arial"/>
          <w:bCs/>
          <w:i/>
          <w:sz w:val="22"/>
        </w:rPr>
      </w:pPr>
      <w:r w:rsidRPr="008F4140">
        <w:rPr>
          <w:rFonts w:ascii="Palatino Linotype" w:hAnsi="Palatino Linotype" w:cs="Arial"/>
          <w:b/>
          <w:bCs/>
          <w:i/>
          <w:sz w:val="22"/>
        </w:rPr>
        <w:lastRenderedPageBreak/>
        <w:t>El derecho a la información será garantizado por el Estado. La ley establecerá las previsiones que permitan asegurar la protección, el respeto y la difusión de este derecho</w:t>
      </w:r>
      <w:r w:rsidRPr="008F4140">
        <w:rPr>
          <w:rFonts w:ascii="Palatino Linotype" w:hAnsi="Palatino Linotype" w:cs="Arial"/>
          <w:bCs/>
          <w:i/>
          <w:sz w:val="22"/>
        </w:rPr>
        <w:t>.</w:t>
      </w:r>
    </w:p>
    <w:p w14:paraId="5B399512" w14:textId="77777777" w:rsidR="00CA74D1" w:rsidRPr="008F4140" w:rsidRDefault="00CA74D1" w:rsidP="00CA74D1">
      <w:pPr>
        <w:spacing w:before="240" w:after="240"/>
        <w:ind w:left="1134" w:right="900"/>
        <w:jc w:val="both"/>
        <w:rPr>
          <w:rFonts w:ascii="Palatino Linotype" w:hAnsi="Palatino Linotype" w:cs="Arial"/>
          <w:bCs/>
          <w:i/>
          <w:sz w:val="22"/>
        </w:rPr>
      </w:pPr>
      <w:r w:rsidRPr="008F4140">
        <w:rPr>
          <w:rFonts w:ascii="Palatino Linotype" w:hAnsi="Palatino Linotype" w:cs="Arial"/>
          <w:bCs/>
          <w:i/>
          <w:sz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B18C3B5" w14:textId="77777777" w:rsidR="00CA74D1" w:rsidRPr="008F4140" w:rsidRDefault="00CA74D1" w:rsidP="00CA74D1">
      <w:pPr>
        <w:spacing w:before="240" w:after="240"/>
        <w:ind w:left="1134" w:right="900"/>
        <w:jc w:val="both"/>
        <w:rPr>
          <w:rFonts w:ascii="Palatino Linotype" w:hAnsi="Palatino Linotype" w:cs="Arial"/>
          <w:bCs/>
          <w:i/>
          <w:sz w:val="22"/>
        </w:rPr>
      </w:pPr>
      <w:r w:rsidRPr="008F4140">
        <w:rPr>
          <w:rFonts w:ascii="Palatino Linotype" w:hAnsi="Palatino Linotype" w:cs="Arial"/>
          <w:b/>
          <w:bCs/>
          <w:i/>
          <w:sz w:val="22"/>
        </w:rPr>
        <w:t>Este derecho se regirá por los principios y bases siguientes</w:t>
      </w:r>
      <w:r w:rsidRPr="008F4140">
        <w:rPr>
          <w:rFonts w:ascii="Palatino Linotype" w:hAnsi="Palatino Linotype" w:cs="Arial"/>
          <w:bCs/>
          <w:i/>
          <w:sz w:val="22"/>
        </w:rPr>
        <w:t>:</w:t>
      </w:r>
    </w:p>
    <w:p w14:paraId="1018CD60" w14:textId="77777777" w:rsidR="00CA74D1" w:rsidRPr="008F4140" w:rsidRDefault="00CA74D1" w:rsidP="00CA74D1">
      <w:pPr>
        <w:spacing w:before="240" w:after="240"/>
        <w:ind w:left="1134" w:right="900"/>
        <w:jc w:val="both"/>
        <w:rPr>
          <w:rFonts w:ascii="Palatino Linotype" w:hAnsi="Palatino Linotype" w:cs="Arial"/>
          <w:bCs/>
          <w:i/>
          <w:sz w:val="22"/>
        </w:rPr>
      </w:pPr>
      <w:r w:rsidRPr="008F4140">
        <w:rPr>
          <w:rFonts w:ascii="Palatino Linotype" w:hAnsi="Palatino Linotype" w:cs="Arial"/>
          <w:b/>
          <w:bCs/>
          <w:i/>
          <w:sz w:val="22"/>
        </w:rPr>
        <w:t>I. Toda la información en posesión de cualquier autoridad, entidad, órgano y organismos de los</w:t>
      </w:r>
      <w:r w:rsidRPr="008F4140">
        <w:rPr>
          <w:rFonts w:ascii="Palatino Linotype" w:hAnsi="Palatino Linotype" w:cs="Arial"/>
          <w:bCs/>
          <w:i/>
          <w:sz w:val="22"/>
        </w:rPr>
        <w:t xml:space="preserve"> Poderes Ejecutivo, Legislativo y Judicial, órganos autónomos, partidos políticos, fideicomisos y fondos públicos estatales y </w:t>
      </w:r>
      <w:r w:rsidRPr="008F4140">
        <w:rPr>
          <w:rFonts w:ascii="Palatino Linotype" w:hAnsi="Palatino Linotype" w:cs="Arial"/>
          <w:b/>
          <w:bCs/>
          <w:i/>
          <w:sz w:val="22"/>
        </w:rPr>
        <w:t>municipales</w:t>
      </w:r>
      <w:r w:rsidRPr="008F4140">
        <w:rPr>
          <w:rFonts w:ascii="Palatino Linotype" w:hAnsi="Palatino Linotype" w:cs="Arial"/>
          <w:bCs/>
          <w:i/>
          <w:sz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F4140">
        <w:rPr>
          <w:rFonts w:ascii="Palatino Linotype" w:hAnsi="Palatino Linotype" w:cs="Arial"/>
          <w:b/>
          <w:bCs/>
          <w:i/>
          <w:sz w:val="22"/>
        </w:rPr>
        <w:t>es pública</w:t>
      </w:r>
      <w:r w:rsidRPr="008F4140">
        <w:rPr>
          <w:rFonts w:ascii="Palatino Linotype" w:hAnsi="Palatino Linotype" w:cs="Arial"/>
          <w:bCs/>
          <w:i/>
          <w:sz w:val="22"/>
        </w:rPr>
        <w:t xml:space="preserve"> y sólo podrá ser reservada temporalmente por razones previstas en la Constitución Política de los Estados Unidos Mexicanos de interés público y seguridad, en los términos que fijen las leyes. </w:t>
      </w:r>
      <w:r w:rsidRPr="008F4140">
        <w:rPr>
          <w:rFonts w:ascii="Palatino Linotype" w:hAnsi="Palatino Linotype" w:cs="Arial"/>
          <w:b/>
          <w:bCs/>
          <w:i/>
          <w:sz w:val="22"/>
        </w:rPr>
        <w:t>En la interpretación de este derecho deberá prevalecer el principio de máxima publicidad</w:t>
      </w:r>
      <w:r w:rsidRPr="008F4140">
        <w:rPr>
          <w:rFonts w:ascii="Palatino Linotype" w:hAnsi="Palatino Linotype" w:cs="Arial"/>
          <w:bCs/>
          <w:i/>
          <w:sz w:val="22"/>
        </w:rPr>
        <w:t xml:space="preserve">. </w:t>
      </w:r>
      <w:r w:rsidRPr="008F4140">
        <w:rPr>
          <w:rFonts w:ascii="Palatino Linotype" w:hAnsi="Palatino Linotype" w:cs="Arial"/>
          <w:b/>
          <w:bCs/>
          <w:i/>
          <w:sz w:val="22"/>
        </w:rPr>
        <w:t>Los sujetos obligados deberán documentar todo acto que derive del ejercicio de sus facultades, competencias o funciones</w:t>
      </w:r>
      <w:r w:rsidRPr="008F4140">
        <w:rPr>
          <w:rFonts w:ascii="Palatino Linotype" w:hAnsi="Palatino Linotype" w:cs="Arial"/>
          <w:bCs/>
          <w:i/>
          <w:sz w:val="22"/>
        </w:rPr>
        <w:t>, la ley determinará los supuestos específicos bajo los cuales procederá la declaración de inexistencia de la información.”</w:t>
      </w:r>
    </w:p>
    <w:p w14:paraId="228B8E74" w14:textId="77777777" w:rsidR="00CA74D1" w:rsidRPr="008F4140" w:rsidRDefault="00CA74D1" w:rsidP="00CA74D1">
      <w:pPr>
        <w:tabs>
          <w:tab w:val="left" w:pos="567"/>
        </w:tabs>
        <w:spacing w:before="240" w:after="240"/>
        <w:ind w:right="567"/>
        <w:jc w:val="both"/>
        <w:rPr>
          <w:rFonts w:ascii="Palatino Linotype" w:hAnsi="Palatino Linotype" w:cs="Arial"/>
          <w:b/>
          <w:bCs/>
          <w:i/>
        </w:rPr>
      </w:pPr>
    </w:p>
    <w:p w14:paraId="5EE4C2EB" w14:textId="77777777" w:rsidR="00CA74D1" w:rsidRPr="008F4140" w:rsidRDefault="00CA74D1" w:rsidP="00CA74D1">
      <w:pPr>
        <w:numPr>
          <w:ilvl w:val="0"/>
          <w:numId w:val="1"/>
        </w:numPr>
        <w:spacing w:before="240" w:after="240" w:line="360" w:lineRule="auto"/>
        <w:ind w:left="0" w:right="49" w:firstLine="0"/>
        <w:contextualSpacing/>
        <w:jc w:val="both"/>
        <w:rPr>
          <w:rFonts w:ascii="Palatino Linotype" w:hAnsi="Palatino Linotype"/>
        </w:rPr>
      </w:pPr>
      <w:r w:rsidRPr="008F4140">
        <w:rPr>
          <w:rFonts w:ascii="Palatino Linotype" w:hAnsi="Palatino Linotype" w:cs="Arial"/>
        </w:rPr>
        <w:t xml:space="preserve">Según el artículo 150 de la Ley de Transparencia del Estado, la solicitud es la garantía primaria del Derecho de Acceso a la Información, además, establece que se regirá </w:t>
      </w:r>
      <w:r w:rsidRPr="008F4140">
        <w:rPr>
          <w:rFonts w:ascii="Palatino Linotype" w:hAnsi="Palatino Linotype" w:cs="Arial"/>
          <w:i/>
        </w:rPr>
        <w:t>por los principios de simplicidad, rapidez gratuidad del procedimiento, auxilio y orientación a los particulares</w:t>
      </w:r>
      <w:r w:rsidRPr="008F4140">
        <w:rPr>
          <w:rFonts w:ascii="Palatino Linotype" w:hAnsi="Palatino Linotype" w:cs="Arial"/>
        </w:rPr>
        <w:t>, contemplando el derecho de las personas con discapacidad y hablantes de lengua indígena.</w:t>
      </w:r>
    </w:p>
    <w:p w14:paraId="091695DB" w14:textId="77777777" w:rsidR="00CA74D1" w:rsidRPr="008F4140" w:rsidRDefault="00CA74D1" w:rsidP="00CA74D1">
      <w:pPr>
        <w:spacing w:before="240" w:after="240" w:line="360" w:lineRule="auto"/>
        <w:ind w:right="49"/>
        <w:contextualSpacing/>
        <w:jc w:val="both"/>
        <w:rPr>
          <w:rFonts w:ascii="Palatino Linotype" w:hAnsi="Palatino Linotype"/>
        </w:rPr>
      </w:pPr>
    </w:p>
    <w:p w14:paraId="427F95ED" w14:textId="77777777" w:rsidR="00CA74D1" w:rsidRPr="008F4140" w:rsidRDefault="00CA74D1" w:rsidP="00CA74D1">
      <w:pPr>
        <w:numPr>
          <w:ilvl w:val="0"/>
          <w:numId w:val="1"/>
        </w:numPr>
        <w:spacing w:before="240" w:after="240" w:line="360" w:lineRule="auto"/>
        <w:ind w:left="0" w:right="49" w:firstLine="0"/>
        <w:contextualSpacing/>
        <w:jc w:val="both"/>
        <w:rPr>
          <w:rFonts w:ascii="Palatino Linotype" w:hAnsi="Palatino Linotype"/>
        </w:rPr>
      </w:pPr>
      <w:r w:rsidRPr="008F4140">
        <w:rPr>
          <w:rFonts w:ascii="Palatino Linotype" w:hAnsi="Palatino Linotype" w:cs="Arial"/>
        </w:rPr>
        <w:t xml:space="preserve">El Derecho de Acceso a la Información se garantiza y respeta oportunamente, y según lo que dispone la Ley, las </w:t>
      </w:r>
      <w:r w:rsidRPr="008F4140">
        <w:rPr>
          <w:rFonts w:ascii="Palatino Linotype" w:hAnsi="Palatino Linotype" w:cs="Arial"/>
          <w:i/>
        </w:rPr>
        <w:t>solicitudes de acceso a la información</w:t>
      </w:r>
      <w:r w:rsidRPr="008F4140">
        <w:rPr>
          <w:rFonts w:ascii="Palatino Linotype" w:hAnsi="Palatino Linotype" w:cs="Arial"/>
        </w:rPr>
        <w:t>.</w:t>
      </w:r>
    </w:p>
    <w:p w14:paraId="3A36A073" w14:textId="77777777" w:rsidR="00CA74D1" w:rsidRPr="008F4140" w:rsidRDefault="00CA74D1" w:rsidP="00CA74D1">
      <w:pPr>
        <w:numPr>
          <w:ilvl w:val="0"/>
          <w:numId w:val="1"/>
        </w:numPr>
        <w:spacing w:line="360" w:lineRule="auto"/>
        <w:ind w:left="0" w:right="49" w:firstLine="0"/>
        <w:contextualSpacing/>
        <w:jc w:val="both"/>
        <w:rPr>
          <w:rFonts w:ascii="Palatino Linotype" w:hAnsi="Palatino Linotype"/>
        </w:rPr>
      </w:pPr>
      <w:r w:rsidRPr="008F4140">
        <w:rPr>
          <w:rFonts w:ascii="Palatino Linotype" w:hAnsi="Palatino Linotype" w:cs="Arial"/>
        </w:rPr>
        <w:lastRenderedPageBreak/>
        <w:t xml:space="preserve">Así entonces, se procede analizar, en primer lugar, si el </w:t>
      </w:r>
      <w:r w:rsidRPr="008F4140">
        <w:rPr>
          <w:rFonts w:ascii="Palatino Linotype" w:hAnsi="Palatino Linotype" w:cs="Arial"/>
          <w:b/>
          <w:bCs/>
        </w:rPr>
        <w:t>SUJETO OBLIGADO</w:t>
      </w:r>
      <w:r w:rsidRPr="008F4140">
        <w:rPr>
          <w:rFonts w:ascii="Palatino Linotype" w:hAnsi="Palatino Linotype" w:cs="Arial"/>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bookmarkStart w:id="157" w:name="_Toc80812777"/>
    </w:p>
    <w:p w14:paraId="5CB6262E" w14:textId="77777777" w:rsidR="00CA74D1" w:rsidRPr="008F4140" w:rsidRDefault="00CA74D1" w:rsidP="00CA74D1">
      <w:pPr>
        <w:spacing w:line="360" w:lineRule="auto"/>
        <w:ind w:right="49"/>
        <w:contextualSpacing/>
        <w:jc w:val="both"/>
        <w:rPr>
          <w:rFonts w:ascii="Palatino Linotype" w:hAnsi="Palatino Linotype"/>
        </w:rPr>
      </w:pPr>
    </w:p>
    <w:p w14:paraId="52E39AB6" w14:textId="77777777" w:rsidR="00CA74D1" w:rsidRPr="008F4140" w:rsidRDefault="00CA74D1" w:rsidP="00CA74D1">
      <w:pPr>
        <w:pStyle w:val="Ttulo1"/>
        <w:spacing w:before="0" w:after="240" w:line="360" w:lineRule="auto"/>
        <w:rPr>
          <w:rFonts w:ascii="Palatino Linotype" w:hAnsi="Palatino Linotype"/>
          <w:b/>
          <w:color w:val="auto"/>
          <w:sz w:val="24"/>
          <w:szCs w:val="24"/>
        </w:rPr>
      </w:pPr>
      <w:bookmarkStart w:id="158" w:name="_Toc83301641"/>
      <w:bookmarkStart w:id="159" w:name="_Toc94119617"/>
      <w:r w:rsidRPr="008F4140">
        <w:rPr>
          <w:rFonts w:ascii="Palatino Linotype" w:hAnsi="Palatino Linotype"/>
          <w:b/>
          <w:color w:val="auto"/>
          <w:sz w:val="24"/>
          <w:szCs w:val="24"/>
        </w:rPr>
        <w:t>II. De la información solicitada</w:t>
      </w:r>
      <w:bookmarkEnd w:id="157"/>
      <w:bookmarkEnd w:id="158"/>
      <w:r w:rsidRPr="008F4140">
        <w:rPr>
          <w:rFonts w:ascii="Palatino Linotype" w:hAnsi="Palatino Linotype"/>
          <w:b/>
          <w:color w:val="auto"/>
          <w:sz w:val="24"/>
          <w:szCs w:val="24"/>
        </w:rPr>
        <w:t xml:space="preserve"> y la respuesta del SUJETO OBLIGADO</w:t>
      </w:r>
      <w:bookmarkEnd w:id="159"/>
    </w:p>
    <w:p w14:paraId="00B31675" w14:textId="77777777" w:rsidR="00CA74D1" w:rsidRPr="008F4140" w:rsidRDefault="00CA74D1" w:rsidP="00CA74D1">
      <w:pPr>
        <w:numPr>
          <w:ilvl w:val="0"/>
          <w:numId w:val="1"/>
        </w:numPr>
        <w:spacing w:line="360" w:lineRule="auto"/>
        <w:ind w:left="0" w:firstLine="0"/>
        <w:contextualSpacing/>
        <w:jc w:val="both"/>
        <w:rPr>
          <w:rFonts w:ascii="Palatino Linotype" w:eastAsia="MS Mincho" w:hAnsi="Palatino Linotype" w:cs="Arial"/>
        </w:rPr>
      </w:pPr>
      <w:r w:rsidRPr="008F4140">
        <w:rPr>
          <w:rFonts w:ascii="Palatino Linotype" w:hAnsi="Palatino Linotype"/>
          <w:color w:val="000000" w:themeColor="text1"/>
        </w:rPr>
        <w:t xml:space="preserve">Acotada la </w:t>
      </w:r>
      <w:r w:rsidRPr="008F4140">
        <w:rPr>
          <w:rFonts w:ascii="Palatino Linotype" w:hAnsi="Palatino Linotype"/>
          <w:i/>
          <w:color w:val="000000" w:themeColor="text1"/>
        </w:rPr>
        <w:t>Litis</w:t>
      </w:r>
      <w:r w:rsidRPr="008F4140">
        <w:rPr>
          <w:rFonts w:ascii="Palatino Linotype" w:hAnsi="Palatino Linotype"/>
          <w:color w:val="000000" w:themeColor="text1"/>
        </w:rPr>
        <w:t xml:space="preserve"> del presente asunto, primeramente es menester precisar</w:t>
      </w:r>
      <w:r w:rsidRPr="008F4140">
        <w:rPr>
          <w:rFonts w:ascii="Palatino Linotype" w:hAnsi="Palatino Linotype"/>
          <w:bCs/>
          <w:color w:val="000000" w:themeColor="text1"/>
          <w:lang w:val="es-MX"/>
        </w:rPr>
        <w:t xml:space="preserve"> que del escrito de inconformidad, se observa que </w:t>
      </w:r>
      <w:r w:rsidRPr="008F4140">
        <w:rPr>
          <w:rFonts w:ascii="Palatino Linotype" w:hAnsi="Palatino Linotype"/>
          <w:color w:val="000000" w:themeColor="text1"/>
        </w:rPr>
        <w:t xml:space="preserve">el particular se duele </w:t>
      </w:r>
      <w:r w:rsidR="00065761" w:rsidRPr="008F4140">
        <w:rPr>
          <w:rFonts w:ascii="Palatino Linotype" w:hAnsi="Palatino Linotype"/>
          <w:color w:val="000000" w:themeColor="text1"/>
        </w:rPr>
        <w:t xml:space="preserve">por la declaración de incompetencia por parte del </w:t>
      </w:r>
      <w:r w:rsidR="00065761" w:rsidRPr="008F4140">
        <w:rPr>
          <w:rFonts w:ascii="Palatino Linotype" w:hAnsi="Palatino Linotype"/>
          <w:b/>
          <w:color w:val="000000" w:themeColor="text1"/>
        </w:rPr>
        <w:t xml:space="preserve">SUJETO OBLIGADO. </w:t>
      </w:r>
    </w:p>
    <w:p w14:paraId="71712DEA" w14:textId="77777777" w:rsidR="00CA74D1" w:rsidRPr="008F4140" w:rsidRDefault="00CA74D1" w:rsidP="00CA74D1">
      <w:pPr>
        <w:spacing w:line="360" w:lineRule="auto"/>
        <w:contextualSpacing/>
        <w:jc w:val="both"/>
        <w:rPr>
          <w:rFonts w:ascii="Palatino Linotype" w:eastAsia="MS Mincho" w:hAnsi="Palatino Linotype" w:cs="Arial"/>
        </w:rPr>
      </w:pPr>
    </w:p>
    <w:p w14:paraId="1DFB58AE" w14:textId="77777777" w:rsidR="00CA74D1" w:rsidRPr="008F4140" w:rsidRDefault="00CA74D1" w:rsidP="00CA74D1">
      <w:pPr>
        <w:numPr>
          <w:ilvl w:val="0"/>
          <w:numId w:val="1"/>
        </w:numPr>
        <w:spacing w:line="360" w:lineRule="auto"/>
        <w:ind w:left="0" w:firstLine="0"/>
        <w:contextualSpacing/>
        <w:jc w:val="both"/>
        <w:rPr>
          <w:rFonts w:ascii="Palatino Linotype" w:eastAsia="MS Mincho" w:hAnsi="Palatino Linotype" w:cs="Arial"/>
        </w:rPr>
      </w:pPr>
      <w:r w:rsidRPr="008F4140">
        <w:rPr>
          <w:rFonts w:ascii="Palatino Linotype" w:eastAsia="MS Mincho" w:hAnsi="Palatino Linotype" w:cs="Arial"/>
        </w:rPr>
        <w:t xml:space="preserve">En ese sentido, es importante recordar la información que fue solicitada por el </w:t>
      </w:r>
      <w:r w:rsidRPr="008F4140">
        <w:rPr>
          <w:rFonts w:ascii="Palatino Linotype" w:eastAsia="MS Mincho" w:hAnsi="Palatino Linotype" w:cs="Arial"/>
          <w:b/>
        </w:rPr>
        <w:t xml:space="preserve">RECURRENTE. </w:t>
      </w:r>
    </w:p>
    <w:p w14:paraId="4E85D52A" w14:textId="77777777" w:rsidR="00CA74D1" w:rsidRPr="008F4140" w:rsidRDefault="00CA74D1" w:rsidP="00CA74D1">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w:t>
      </w:r>
      <w:r w:rsidR="00065761" w:rsidRPr="008F4140">
        <w:rPr>
          <w:rFonts w:ascii="Palatino Linotype" w:eastAsia="MS Mincho" w:hAnsi="Palatino Linotype" w:cs="Arial"/>
          <w:i/>
          <w:sz w:val="22"/>
        </w:rPr>
        <w:t>En relación con el Comité Municipal Contra las Adicciones, previsto en Numeral 14.7 de la Norma Oficial Mexicana NOM-028-SSA2-2009 para la prevención, control y tratamiento de las adicciones, solicito la siguiente información del periodo del 1 de enero al 31 de diciembre de 2024: 1.- Productos elaborados por el Comité Municipal Contra las Adicciones (por ejemplo, propuestas, programas, recomendaciones, opiniones, posicionamientos, observaciones, denuncias) 2.- Informes de actividades y/o resultados elaborados por el Comité Municipal Contra las Adicciones</w:t>
      </w:r>
      <w:r w:rsidRPr="008F4140">
        <w:rPr>
          <w:rFonts w:ascii="Palatino Linotype" w:eastAsia="MS Mincho" w:hAnsi="Palatino Linotype" w:cs="Arial"/>
          <w:i/>
          <w:sz w:val="22"/>
        </w:rPr>
        <w:t>…”</w:t>
      </w:r>
    </w:p>
    <w:p w14:paraId="7F4F90CF" w14:textId="77777777" w:rsidR="00CA74D1" w:rsidRPr="008F4140" w:rsidRDefault="00CA74D1" w:rsidP="00CA74D1">
      <w:pPr>
        <w:pStyle w:val="Prrafodelista"/>
        <w:ind w:right="616"/>
        <w:jc w:val="both"/>
        <w:rPr>
          <w:rFonts w:ascii="Palatino Linotype" w:eastAsia="MS Mincho" w:hAnsi="Palatino Linotype" w:cs="Arial"/>
          <w:i/>
        </w:rPr>
      </w:pPr>
    </w:p>
    <w:p w14:paraId="2A734C43" w14:textId="77777777" w:rsidR="00CA74D1" w:rsidRPr="008F4140" w:rsidRDefault="00CA74D1" w:rsidP="00CA74D1">
      <w:pPr>
        <w:numPr>
          <w:ilvl w:val="0"/>
          <w:numId w:val="1"/>
        </w:numPr>
        <w:spacing w:line="360" w:lineRule="auto"/>
        <w:ind w:left="0" w:firstLine="0"/>
        <w:contextualSpacing/>
        <w:jc w:val="both"/>
        <w:rPr>
          <w:rFonts w:ascii="Palatino Linotype" w:hAnsi="Palatino Linotype" w:cs="Arial"/>
          <w:i/>
          <w:color w:val="000000" w:themeColor="text1"/>
        </w:rPr>
      </w:pPr>
      <w:r w:rsidRPr="008F4140">
        <w:rPr>
          <w:rFonts w:ascii="Palatino Linotype" w:eastAsia="MS Mincho" w:hAnsi="Palatino Linotype" w:cs="Arial"/>
        </w:rPr>
        <w:t xml:space="preserve">De lo anterior, el </w:t>
      </w:r>
      <w:r w:rsidRPr="008F4140">
        <w:rPr>
          <w:rFonts w:ascii="Palatino Linotype" w:eastAsia="MS Mincho" w:hAnsi="Palatino Linotype" w:cs="Arial"/>
          <w:b/>
          <w:bCs/>
        </w:rPr>
        <w:t xml:space="preserve">SUJETO OBLIGADO </w:t>
      </w:r>
      <w:r w:rsidR="00065761" w:rsidRPr="008F4140">
        <w:rPr>
          <w:rFonts w:ascii="Palatino Linotype" w:eastAsia="MS Mincho" w:hAnsi="Palatino Linotype" w:cs="Arial"/>
        </w:rPr>
        <w:t xml:space="preserve">el </w:t>
      </w:r>
      <w:r w:rsidR="00065761" w:rsidRPr="008F4140">
        <w:rPr>
          <w:rFonts w:ascii="Palatino Linotype" w:eastAsia="MS Mincho" w:hAnsi="Palatino Linotype" w:cs="Arial"/>
          <w:b/>
        </w:rPr>
        <w:t xml:space="preserve">dieciséis de junio de dos mil veinticuatro, </w:t>
      </w:r>
      <w:r w:rsidR="00065761" w:rsidRPr="008F4140">
        <w:rPr>
          <w:rFonts w:ascii="Palatino Linotype" w:eastAsia="MS Mincho" w:hAnsi="Palatino Linotype" w:cs="Arial"/>
        </w:rPr>
        <w:t xml:space="preserve">se declaró incompetente para conocer de la solicitud de información, situación por la cual hizo del conocimiento del </w:t>
      </w:r>
      <w:r w:rsidR="00065761" w:rsidRPr="008F4140">
        <w:rPr>
          <w:rFonts w:ascii="Palatino Linotype" w:eastAsia="MS Mincho" w:hAnsi="Palatino Linotype" w:cs="Arial"/>
          <w:b/>
        </w:rPr>
        <w:t xml:space="preserve">RECURRENTE </w:t>
      </w:r>
      <w:r w:rsidR="00065761" w:rsidRPr="008F4140">
        <w:rPr>
          <w:rFonts w:ascii="Palatino Linotype" w:eastAsia="MS Mincho" w:hAnsi="Palatino Linotype" w:cs="Arial"/>
        </w:rPr>
        <w:t xml:space="preserve">que la información se encontraba en posesión del Sistema Municipal para el Desarrollo Integral de la Familia de Ecatepec de Morelos. </w:t>
      </w:r>
    </w:p>
    <w:p w14:paraId="7DBD0EF4" w14:textId="77777777" w:rsidR="00E07D84" w:rsidRPr="008F4140" w:rsidRDefault="00E07D84" w:rsidP="00CA74D1">
      <w:pPr>
        <w:numPr>
          <w:ilvl w:val="0"/>
          <w:numId w:val="1"/>
        </w:numPr>
        <w:spacing w:line="360" w:lineRule="auto"/>
        <w:ind w:left="0" w:firstLine="0"/>
        <w:contextualSpacing/>
        <w:jc w:val="both"/>
        <w:rPr>
          <w:rFonts w:ascii="Palatino Linotype" w:eastAsia="MS Mincho" w:hAnsi="Palatino Linotype" w:cs="Arial"/>
        </w:rPr>
      </w:pPr>
      <w:r w:rsidRPr="008F4140">
        <w:rPr>
          <w:rFonts w:ascii="Palatino Linotype" w:eastAsia="MS Mincho" w:hAnsi="Palatino Linotype" w:cs="Arial"/>
        </w:rPr>
        <w:lastRenderedPageBreak/>
        <w:t xml:space="preserve">Ahora bien, en primer punto se debe de señalar que el </w:t>
      </w:r>
      <w:r w:rsidRPr="008F4140">
        <w:rPr>
          <w:rFonts w:ascii="Palatino Linotype" w:eastAsia="MS Mincho" w:hAnsi="Palatino Linotype" w:cs="Arial"/>
          <w:b/>
        </w:rPr>
        <w:t xml:space="preserve">RECURRENTE </w:t>
      </w:r>
      <w:r w:rsidRPr="008F4140">
        <w:rPr>
          <w:rFonts w:ascii="Palatino Linotype" w:eastAsia="MS Mincho" w:hAnsi="Palatino Linotype" w:cs="Arial"/>
        </w:rPr>
        <w:t xml:space="preserve">solicita información del </w:t>
      </w:r>
      <w:r w:rsidRPr="008F4140">
        <w:rPr>
          <w:rFonts w:ascii="Palatino Linotype" w:eastAsia="MS Mincho" w:hAnsi="Palatino Linotype" w:cs="Arial"/>
          <w:b/>
        </w:rPr>
        <w:t>uno de enero al treinta y uno de diciembre de dos mil veinticuatro</w:t>
      </w:r>
      <w:r w:rsidRPr="008F4140">
        <w:rPr>
          <w:rFonts w:ascii="Palatino Linotype" w:eastAsia="MS Mincho" w:hAnsi="Palatino Linotype" w:cs="Arial"/>
        </w:rPr>
        <w:t xml:space="preserve">, situación por la cual se debe de señalar que pide información sobre hechos futuros, toda vez que la solicitud de información ingreso el </w:t>
      </w:r>
      <w:r w:rsidRPr="008F4140">
        <w:rPr>
          <w:rFonts w:ascii="Palatino Linotype" w:eastAsia="MS Mincho" w:hAnsi="Palatino Linotype" w:cs="Arial"/>
          <w:b/>
        </w:rPr>
        <w:t xml:space="preserve">treinta de mayo de dos mil veinticuatro. </w:t>
      </w:r>
    </w:p>
    <w:p w14:paraId="58F38FC4" w14:textId="77777777" w:rsidR="00E07D84" w:rsidRPr="008F4140" w:rsidRDefault="00E07D84" w:rsidP="00E07D84">
      <w:pPr>
        <w:pStyle w:val="Prrafodelista"/>
        <w:rPr>
          <w:rFonts w:ascii="Palatino Linotype" w:eastAsia="MS Mincho" w:hAnsi="Palatino Linotype" w:cs="Arial"/>
        </w:rPr>
      </w:pPr>
    </w:p>
    <w:p w14:paraId="12DF260D" w14:textId="77777777" w:rsidR="00E05FA8" w:rsidRPr="008F4140" w:rsidRDefault="00E07D84" w:rsidP="00E05FA8">
      <w:pPr>
        <w:numPr>
          <w:ilvl w:val="0"/>
          <w:numId w:val="1"/>
        </w:numPr>
        <w:spacing w:line="360" w:lineRule="auto"/>
        <w:ind w:left="0" w:firstLine="0"/>
        <w:contextualSpacing/>
        <w:jc w:val="both"/>
        <w:rPr>
          <w:rFonts w:ascii="Palatino Linotype" w:eastAsia="MS Mincho" w:hAnsi="Palatino Linotype" w:cs="Arial"/>
        </w:rPr>
      </w:pPr>
      <w:r w:rsidRPr="008F4140">
        <w:rPr>
          <w:rFonts w:ascii="Palatino Linotype" w:eastAsia="MS Mincho" w:hAnsi="Palatino Linotype" w:cs="Arial"/>
        </w:rPr>
        <w:t xml:space="preserve">En esa línea, se debe de referir que al momento de ingresar la solicitud de información </w:t>
      </w:r>
      <w:r w:rsidR="00E05FA8" w:rsidRPr="008F4140">
        <w:rPr>
          <w:rFonts w:ascii="Palatino Linotype" w:eastAsia="MS Mincho" w:hAnsi="Palatino Linotype" w:cs="Arial"/>
        </w:rPr>
        <w:t>solo habían transcurrido los meses de enero, febrero, marzo, abril y mayo, situación por lo cual los meses de junio, julio, agosto y septiembre se deben de tomar como hechos futuros.</w:t>
      </w:r>
    </w:p>
    <w:p w14:paraId="15C37E04" w14:textId="77777777" w:rsidR="00E07D84" w:rsidRPr="008F4140" w:rsidRDefault="00E07D84" w:rsidP="00E07D84">
      <w:pPr>
        <w:pStyle w:val="Prrafodelista"/>
        <w:rPr>
          <w:rFonts w:ascii="Palatino Linotype" w:eastAsia="MS Mincho" w:hAnsi="Palatino Linotype" w:cs="Arial"/>
        </w:rPr>
      </w:pPr>
    </w:p>
    <w:p w14:paraId="07C62943" w14:textId="77777777" w:rsidR="00E05FA8" w:rsidRPr="008F4140" w:rsidRDefault="00E05FA8" w:rsidP="00E05FA8">
      <w:pPr>
        <w:pStyle w:val="Prrafodelista"/>
        <w:numPr>
          <w:ilvl w:val="0"/>
          <w:numId w:val="1"/>
        </w:numPr>
        <w:spacing w:line="360" w:lineRule="auto"/>
        <w:ind w:left="0" w:firstLine="0"/>
        <w:jc w:val="both"/>
        <w:rPr>
          <w:rFonts w:ascii="Palatino Linotype" w:eastAsia="Palatino Linotype" w:hAnsi="Palatino Linotype" w:cs="Palatino Linotype"/>
          <w:color w:val="000000"/>
          <w:lang w:val="es-MX" w:eastAsia="es-MX"/>
        </w:rPr>
      </w:pPr>
      <w:r w:rsidRPr="008F4140">
        <w:rPr>
          <w:rFonts w:ascii="Palatino Linotype" w:eastAsia="Palatino Linotype" w:hAnsi="Palatino Linotype" w:cs="Palatino Linotype"/>
          <w:color w:val="000000"/>
          <w:lang w:val="es-MX" w:eastAsia="es-MX"/>
        </w:rPr>
        <w:t>Sirve como referencia la Jurisprudencia emitida por la Suprema Corte de Justicia de la Nación, que es del texto y rubro siguiente:</w:t>
      </w:r>
    </w:p>
    <w:p w14:paraId="58299F98" w14:textId="77777777" w:rsidR="00E05FA8" w:rsidRPr="008F4140" w:rsidRDefault="00E05FA8" w:rsidP="00E05FA8">
      <w:pPr>
        <w:pStyle w:val="Prrafodelista"/>
        <w:spacing w:line="360" w:lineRule="auto"/>
        <w:ind w:left="0"/>
        <w:jc w:val="both"/>
        <w:rPr>
          <w:rFonts w:ascii="Palatino Linotype" w:eastAsia="MS Mincho" w:hAnsi="Palatino Linotype" w:cs="Arial"/>
        </w:rPr>
      </w:pPr>
      <w:r w:rsidRPr="008F4140">
        <w:rPr>
          <w:rFonts w:ascii="Palatino Linotype" w:eastAsia="Times New Roman" w:hAnsi="Palatino Linotype" w:cs="Times New Roman"/>
          <w:b/>
          <w:i/>
          <w:color w:val="000000"/>
          <w:lang w:val="es-MX" w:eastAsia="es-MX"/>
        </w:rPr>
        <w:t>“</w:t>
      </w:r>
      <w:r w:rsidRPr="008F4140">
        <w:rPr>
          <w:rFonts w:ascii="Palatino Linotype" w:eastAsia="Times New Roman" w:hAnsi="Palatino Linotype" w:cs="Times New Roman"/>
          <w:b/>
          <w:i/>
          <w:lang w:val="es-MX" w:eastAsia="es-MX"/>
        </w:rPr>
        <w:t>DEMANDA DE AMPARO. LA RECLAMACIÓN DE UN ACTO FUTURO O INCIERTO, DEL CUAL NO PUEDA SABERSE CON EXACTITUD SI ES INMINENTE O SI LLEGARÁ O NO A MATERIALIZARSE, NO CONSTITUYE UN MOTIVO MANIFIESTO E INDUDABLE DE IMPROCEDENCIA, POR LO QUE EL JUEZ DE DISTRITO DEBE ADMITIRLA A TRÁMITE.</w:t>
      </w:r>
      <w:r w:rsidRPr="008F4140">
        <w:rPr>
          <w:rFonts w:ascii="Palatino Linotype" w:eastAsia="Times New Roman" w:hAnsi="Palatino Linotype" w:cs="Times New Roman"/>
          <w:i/>
          <w:lang w:val="es-MX" w:eastAsia="es-MX"/>
        </w:rPr>
        <w:t xml:space="preserve"> El artículo 145 de la Ley de Amparo faculta al Juez de Distrito para desechar la demanda de amparo indirecto cuando al examinarla aparezca un motivo manifiesto e indudable de improcedencia; sin embargo, esa potestad del Juez no es ilimitada, ni depende de un criterio puramente subjetivo, pues tal motivo debe estar plenamente demostrado, y advertirse en forma patente y absolutamente clara de la lectura del escrito de demanda, de los escritos aclaratorios o de los documentos que se anexen a esas promociones. De ahí que cuando se reclame un acto futuro e incierto y no pueda saberse con exactitud si es inminente, o bien, si llegará o no a materializarse, sino que es necesario contar con elementos de prueba que permitan una correcta conclusión, no debe considerarse que existe un motivo manifiesto e indudable de improcedencia que amerite aplicar el </w:t>
      </w:r>
      <w:r w:rsidRPr="008F4140">
        <w:rPr>
          <w:rFonts w:ascii="Palatino Linotype" w:eastAsia="Times New Roman" w:hAnsi="Palatino Linotype" w:cs="Times New Roman"/>
          <w:i/>
          <w:lang w:val="es-MX" w:eastAsia="es-MX"/>
        </w:rPr>
        <w:lastRenderedPageBreak/>
        <w:t xml:space="preserve">indicado artículo 145 para desechar de plano la demanda, por lo que el Juez de Distrito deberá admitirla a trámite. Lo anterior obedece a que para que el juzgador se encuentre en condiciones de saber si el acto reclamado, considerado como futuro, se realizará por parte de la autoridad, debe analizar los elementos probatorios existentes, y si estimara racionalmente que la responsable ya ordenó la realización del acto reclamado o que está a punto de hacerlo, deberá admitir la demanda, sin perjuicio de que durante la sustanciación del juicio quede plenamente probado que efectivamente se trata de un acto de ese tipo, o se tenga la certeza de la existencia de alguna otra causa de improcedencia regulada en el artículo 73 de la citada ley, u otra prevista en diverso precepto legal relacionado con la fracción XVIII de este </w:t>
      </w:r>
      <w:proofErr w:type="spellStart"/>
      <w:r w:rsidRPr="008F4140">
        <w:rPr>
          <w:rFonts w:ascii="Palatino Linotype" w:eastAsia="Times New Roman" w:hAnsi="Palatino Linotype" w:cs="Times New Roman"/>
          <w:i/>
          <w:lang w:val="es-MX" w:eastAsia="es-MX"/>
        </w:rPr>
        <w:t>numeral.</w:t>
      </w:r>
      <w:r w:rsidRPr="008F4140">
        <w:rPr>
          <w:rFonts w:ascii="Palatino Linotype" w:eastAsia="Times New Roman" w:hAnsi="Palatino Linotype" w:cs="Arial"/>
          <w:i/>
          <w:lang w:val="es-MX" w:eastAsia="es-MX"/>
        </w:rPr>
        <w:t>No</w:t>
      </w:r>
      <w:proofErr w:type="spellEnd"/>
      <w:r w:rsidRPr="008F4140">
        <w:rPr>
          <w:rFonts w:ascii="Palatino Linotype" w:eastAsia="Times New Roman" w:hAnsi="Palatino Linotype" w:cs="Arial"/>
          <w:i/>
          <w:lang w:val="es-MX" w:eastAsia="es-MX"/>
        </w:rPr>
        <w:t xml:space="preserve"> obstante, en términos del </w:t>
      </w:r>
      <w:r w:rsidRPr="008F4140">
        <w:rPr>
          <w:rFonts w:ascii="Palatino Linotype" w:eastAsia="Times New Roman" w:hAnsi="Palatino Linotype" w:cs="Times New Roman"/>
          <w:i/>
          <w:lang w:val="es-MX" w:eastAsia="es-MX"/>
        </w:rPr>
        <w:t xml:space="preserve">artículo 6 de la Constitución Política de los Estados Unidos Mexicanos, toda persona sin necesidad de acreditar interés alguno, tendrá acceso gratuito a la información pública </w:t>
      </w:r>
      <w:r w:rsidRPr="008F4140">
        <w:rPr>
          <w:rFonts w:ascii="Palatino Linotype" w:eastAsia="Times New Roman" w:hAnsi="Palatino Linotype" w:cs="Times New Roman"/>
          <w:b/>
          <w:i/>
          <w:lang w:val="es-MX" w:eastAsia="es-MX"/>
        </w:rPr>
        <w:t>en posesión</w:t>
      </w:r>
      <w:r w:rsidRPr="008F4140">
        <w:rPr>
          <w:rFonts w:ascii="Palatino Linotype" w:eastAsia="Times New Roman" w:hAnsi="Palatino Linotype" w:cs="Times New Roman"/>
          <w:i/>
          <w:lang w:val="es-MX" w:eastAsia="es-MX"/>
        </w:rPr>
        <w:t xml:space="preserve"> de cualquier autoridad, entidad, órgano y organismo federal, estatal y municipal, la cual sólo podrá ser reservada temporalmente por razones de interés público en los términos que fijen las leyes, debiendo prevalecer en la interpretación del derecho el principio de máxima publicidad, de ahí que los sujetos obligados deban conservar sus documentos en archivos administrados actualizados.”</w:t>
      </w:r>
    </w:p>
    <w:p w14:paraId="4FDC6328" w14:textId="77777777" w:rsidR="00E05FA8" w:rsidRPr="008F4140" w:rsidRDefault="00E05FA8" w:rsidP="00E05FA8">
      <w:pPr>
        <w:spacing w:line="360" w:lineRule="auto"/>
        <w:contextualSpacing/>
        <w:jc w:val="both"/>
        <w:rPr>
          <w:rFonts w:ascii="Palatino Linotype" w:eastAsia="MS Mincho" w:hAnsi="Palatino Linotype" w:cs="Arial"/>
        </w:rPr>
      </w:pPr>
    </w:p>
    <w:p w14:paraId="54D4E6AC" w14:textId="77777777" w:rsidR="006B0437" w:rsidRPr="008F4140" w:rsidRDefault="00E05FA8" w:rsidP="006B0437">
      <w:pPr>
        <w:numPr>
          <w:ilvl w:val="0"/>
          <w:numId w:val="1"/>
        </w:numPr>
        <w:spacing w:line="360" w:lineRule="auto"/>
        <w:ind w:left="0" w:firstLine="0"/>
        <w:contextualSpacing/>
        <w:jc w:val="both"/>
        <w:rPr>
          <w:rFonts w:ascii="Palatino Linotype" w:eastAsia="MS Mincho" w:hAnsi="Palatino Linotype" w:cs="Arial"/>
        </w:rPr>
      </w:pPr>
      <w:r w:rsidRPr="008F4140">
        <w:rPr>
          <w:rFonts w:ascii="Palatino Linotype" w:eastAsia="MS Mincho" w:hAnsi="Palatino Linotype" w:cs="Arial"/>
        </w:rPr>
        <w:t>Ahora bien, una vez precisado lo anterior se debe de referir</w:t>
      </w:r>
      <w:r w:rsidR="006B0437" w:rsidRPr="008F4140">
        <w:rPr>
          <w:rFonts w:ascii="Palatino Linotype" w:eastAsia="MS Mincho" w:hAnsi="Palatino Linotype" w:cs="Arial"/>
        </w:rPr>
        <w:t xml:space="preserve"> de acuerdo con el artículo 33 del Bando Municipal del Ayuntamiento de Ecatepec de Morelos, vigente en la entidad, regula lo siguiente. </w:t>
      </w:r>
    </w:p>
    <w:p w14:paraId="06A238F8" w14:textId="77777777" w:rsidR="006B0437" w:rsidRPr="008F4140" w:rsidRDefault="006B0437" w:rsidP="006B0437">
      <w:pPr>
        <w:ind w:left="1134" w:right="900"/>
        <w:contextualSpacing/>
        <w:jc w:val="both"/>
        <w:rPr>
          <w:rFonts w:ascii="Palatino Linotype" w:eastAsia="MS Mincho" w:hAnsi="Palatino Linotype" w:cs="Arial"/>
          <w:i/>
          <w:sz w:val="22"/>
        </w:rPr>
      </w:pPr>
      <w:r w:rsidRPr="008F4140">
        <w:rPr>
          <w:rFonts w:ascii="Palatino Linotype" w:eastAsia="MS Mincho" w:hAnsi="Palatino Linotype" w:cs="Arial"/>
          <w:b/>
          <w:i/>
          <w:sz w:val="22"/>
        </w:rPr>
        <w:t xml:space="preserve">Artículo 33. </w:t>
      </w:r>
      <w:r w:rsidRPr="008F4140">
        <w:rPr>
          <w:rFonts w:ascii="Palatino Linotype" w:eastAsia="MS Mincho" w:hAnsi="Palatino Linotype" w:cs="Arial"/>
          <w:i/>
          <w:sz w:val="22"/>
        </w:rPr>
        <w:t xml:space="preserve">El H. Ayuntamiento, para el eficaz desempeño de sus funciones públicas podrá, sin que sea obligatorio, auxiliarse por: </w:t>
      </w:r>
    </w:p>
    <w:p w14:paraId="18702576" w14:textId="77777777" w:rsidR="006B0437" w:rsidRPr="008F4140" w:rsidRDefault="006B0437" w:rsidP="006B0437">
      <w:pPr>
        <w:pStyle w:val="Prrafodelista"/>
        <w:numPr>
          <w:ilvl w:val="0"/>
          <w:numId w:val="14"/>
        </w:numPr>
        <w:ind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Las Comisiones Edilicias; </w:t>
      </w:r>
    </w:p>
    <w:p w14:paraId="2159EF85" w14:textId="77777777" w:rsidR="006B0437" w:rsidRPr="008F4140" w:rsidRDefault="006B0437" w:rsidP="006B0437">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II. La Comisión de Planeación para el Desarrollo Municipal; </w:t>
      </w:r>
    </w:p>
    <w:p w14:paraId="12467804" w14:textId="77777777" w:rsidR="006B0437" w:rsidRPr="008F4140" w:rsidRDefault="006B0437" w:rsidP="006B0437">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III. Delegaciones, Subdelegaciones y Consejos de Participación Ciudadana; </w:t>
      </w:r>
    </w:p>
    <w:p w14:paraId="3476FBDC" w14:textId="77777777" w:rsidR="006B0437" w:rsidRPr="008F4140" w:rsidRDefault="006B0437" w:rsidP="006B0437">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IV. El Sistema Municipal de Protección Integral de Niñas, Niños y Adolescentes de Ecatepec de Morelos; </w:t>
      </w:r>
    </w:p>
    <w:p w14:paraId="53A8E88F" w14:textId="77777777" w:rsidR="006B0437" w:rsidRPr="008F4140" w:rsidRDefault="006B0437" w:rsidP="006B0437">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lastRenderedPageBreak/>
        <w:t xml:space="preserve">V. Los Comités, Comisiones y Consejos para el mejor desempeño del servicio público, entre los que destacan: </w:t>
      </w:r>
    </w:p>
    <w:p w14:paraId="11EE9449" w14:textId="77777777" w:rsidR="006B0437" w:rsidRPr="008F4140" w:rsidRDefault="006B0437" w:rsidP="006B0437">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a. Comité de Administración de Riesgos; </w:t>
      </w:r>
    </w:p>
    <w:p w14:paraId="08BB824C" w14:textId="77777777" w:rsidR="006B0437" w:rsidRPr="008F4140" w:rsidRDefault="006B0437" w:rsidP="006B0437">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b. Comité de Ética y Conducta; </w:t>
      </w:r>
    </w:p>
    <w:p w14:paraId="1C8265EB" w14:textId="77777777" w:rsidR="006B0437" w:rsidRPr="008F4140" w:rsidRDefault="006B0437" w:rsidP="006B0437">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c. Comité de Información; </w:t>
      </w:r>
    </w:p>
    <w:p w14:paraId="518CA6B6" w14:textId="77777777" w:rsidR="006B0437" w:rsidRPr="008F4140" w:rsidRDefault="006B0437" w:rsidP="006B0437">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d. Comité de Planeación para el Desarrollo Municipal; </w:t>
      </w:r>
    </w:p>
    <w:p w14:paraId="1BE472C1" w14:textId="77777777" w:rsidR="006B0437" w:rsidRPr="008F4140" w:rsidRDefault="006B0437" w:rsidP="006B0437">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e. Comité de Salud Municipal; </w:t>
      </w:r>
    </w:p>
    <w:p w14:paraId="26131967" w14:textId="77777777" w:rsidR="006B0437" w:rsidRPr="008F4140" w:rsidRDefault="006B0437" w:rsidP="006B0437">
      <w:pPr>
        <w:pStyle w:val="Prrafodelista"/>
        <w:ind w:left="1134" w:right="900"/>
        <w:jc w:val="both"/>
        <w:rPr>
          <w:rFonts w:ascii="Palatino Linotype" w:eastAsia="MS Mincho" w:hAnsi="Palatino Linotype" w:cs="Arial"/>
          <w:b/>
          <w:i/>
          <w:sz w:val="22"/>
        </w:rPr>
      </w:pPr>
      <w:r w:rsidRPr="008F4140">
        <w:rPr>
          <w:rFonts w:ascii="Palatino Linotype" w:eastAsia="MS Mincho" w:hAnsi="Palatino Linotype" w:cs="Arial"/>
          <w:b/>
          <w:i/>
          <w:sz w:val="22"/>
        </w:rPr>
        <w:t xml:space="preserve">f. Comité Municipal Contra las Adicciones; </w:t>
      </w:r>
    </w:p>
    <w:p w14:paraId="45C23C3D" w14:textId="77777777" w:rsidR="006B0437" w:rsidRPr="008F4140" w:rsidRDefault="006B0437" w:rsidP="006B0437">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g. Comité Municipal de Riesgos Sanitarios; </w:t>
      </w:r>
    </w:p>
    <w:p w14:paraId="478DD65D" w14:textId="77777777" w:rsidR="006B0437" w:rsidRPr="008F4140" w:rsidRDefault="006B0437" w:rsidP="006B0437">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h. Comisión Municipal de Mejora Regulatoria; </w:t>
      </w:r>
    </w:p>
    <w:p w14:paraId="27657E56" w14:textId="77777777" w:rsidR="006B0437" w:rsidRPr="008F4140" w:rsidRDefault="006B0437" w:rsidP="006B0437">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i. Comisión Municipal de Prevención Social de la Violencia y la Delincuencia; </w:t>
      </w:r>
    </w:p>
    <w:p w14:paraId="7BAC66D4" w14:textId="77777777" w:rsidR="006B0437" w:rsidRPr="008F4140" w:rsidRDefault="006B0437" w:rsidP="006B0437">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j. Comisión Municipal Transitoria de Límites Territoriales; </w:t>
      </w:r>
    </w:p>
    <w:p w14:paraId="1FF1DF0F" w14:textId="77777777" w:rsidR="006B0437" w:rsidRPr="008F4140" w:rsidRDefault="006B0437" w:rsidP="006B0437">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k. Comisión Municipal para el Bienestar y la Incorporación al Desarrollo de las Personas con Discapacidad; </w:t>
      </w:r>
    </w:p>
    <w:p w14:paraId="1D0708A9" w14:textId="77777777" w:rsidR="006B0437" w:rsidRPr="008F4140" w:rsidRDefault="006B0437" w:rsidP="006B0437">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l. Consejo Municipal de la Crónica; </w:t>
      </w:r>
    </w:p>
    <w:p w14:paraId="31E3F670" w14:textId="77777777" w:rsidR="006B0437" w:rsidRPr="008F4140" w:rsidRDefault="006B0437" w:rsidP="006B0437">
      <w:pPr>
        <w:pStyle w:val="Prrafodelista"/>
        <w:ind w:left="1134" w:right="900"/>
        <w:jc w:val="both"/>
        <w:rPr>
          <w:rFonts w:ascii="Palatino Linotype" w:eastAsia="MS Mincho" w:hAnsi="Palatino Linotype" w:cs="Arial"/>
          <w:i/>
          <w:sz w:val="22"/>
        </w:rPr>
      </w:pPr>
      <w:proofErr w:type="gramStart"/>
      <w:r w:rsidRPr="008F4140">
        <w:rPr>
          <w:rFonts w:ascii="Palatino Linotype" w:eastAsia="MS Mincho" w:hAnsi="Palatino Linotype" w:cs="Arial"/>
          <w:i/>
          <w:sz w:val="22"/>
        </w:rPr>
        <w:t>m</w:t>
      </w:r>
      <w:proofErr w:type="gramEnd"/>
      <w:r w:rsidRPr="008F4140">
        <w:rPr>
          <w:rFonts w:ascii="Palatino Linotype" w:eastAsia="MS Mincho" w:hAnsi="Palatino Linotype" w:cs="Arial"/>
          <w:i/>
          <w:sz w:val="22"/>
        </w:rPr>
        <w:t xml:space="preserve">. Consejo Municipal de Igualdad de Género; </w:t>
      </w:r>
    </w:p>
    <w:p w14:paraId="117205A0" w14:textId="77777777" w:rsidR="006B0437" w:rsidRPr="008F4140" w:rsidRDefault="006B0437" w:rsidP="006B0437">
      <w:pPr>
        <w:pStyle w:val="Prrafodelista"/>
        <w:ind w:left="1134" w:right="900"/>
        <w:jc w:val="both"/>
        <w:rPr>
          <w:rFonts w:ascii="Palatino Linotype" w:eastAsia="MS Mincho" w:hAnsi="Palatino Linotype" w:cs="Arial"/>
          <w:i/>
          <w:sz w:val="22"/>
        </w:rPr>
      </w:pPr>
      <w:proofErr w:type="gramStart"/>
      <w:r w:rsidRPr="008F4140">
        <w:rPr>
          <w:rFonts w:ascii="Palatino Linotype" w:eastAsia="MS Mincho" w:hAnsi="Palatino Linotype" w:cs="Arial"/>
          <w:i/>
          <w:sz w:val="22"/>
        </w:rPr>
        <w:t>n</w:t>
      </w:r>
      <w:proofErr w:type="gramEnd"/>
      <w:r w:rsidRPr="008F4140">
        <w:rPr>
          <w:rFonts w:ascii="Palatino Linotype" w:eastAsia="MS Mincho" w:hAnsi="Palatino Linotype" w:cs="Arial"/>
          <w:i/>
          <w:sz w:val="22"/>
        </w:rPr>
        <w:t xml:space="preserve">. Consejo Municipal de Lucha Contra las Drogas y la Delincuencia; o. Consejo Municipal de Población; </w:t>
      </w:r>
    </w:p>
    <w:p w14:paraId="5E4E83EB" w14:textId="77777777" w:rsidR="006B0437" w:rsidRPr="008F4140" w:rsidRDefault="006B0437" w:rsidP="006B0437">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p. Consejo Municipal de Prevención y Control del Crecimiento Urbano; </w:t>
      </w:r>
    </w:p>
    <w:p w14:paraId="0527C270" w14:textId="77777777" w:rsidR="006B0437" w:rsidRPr="008F4140" w:rsidRDefault="006B0437" w:rsidP="006B0437">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q. Consejo Municipal de Protección a la Biodiversidad y Desarrollo Sustentable; </w:t>
      </w:r>
    </w:p>
    <w:p w14:paraId="615B0406" w14:textId="77777777" w:rsidR="006B0437" w:rsidRPr="008F4140" w:rsidRDefault="006B0437" w:rsidP="006B0437">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r. Consejo Municipal de Protección al Ambiente; </w:t>
      </w:r>
    </w:p>
    <w:p w14:paraId="7BB64300" w14:textId="77777777" w:rsidR="006B0437" w:rsidRPr="008F4140" w:rsidRDefault="006B0437" w:rsidP="006B0437">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s. Consejo Municipal de Protección Civil; </w:t>
      </w:r>
    </w:p>
    <w:p w14:paraId="1A355BA0" w14:textId="77777777" w:rsidR="006B0437" w:rsidRPr="008F4140" w:rsidRDefault="006B0437" w:rsidP="006B0437">
      <w:pPr>
        <w:pStyle w:val="Prrafodelista"/>
        <w:ind w:left="1134" w:right="900"/>
        <w:jc w:val="both"/>
        <w:rPr>
          <w:rFonts w:ascii="Palatino Linotype" w:eastAsia="MS Mincho" w:hAnsi="Palatino Linotype" w:cs="Arial"/>
          <w:i/>
          <w:sz w:val="22"/>
        </w:rPr>
      </w:pPr>
      <w:proofErr w:type="gramStart"/>
      <w:r w:rsidRPr="008F4140">
        <w:rPr>
          <w:rFonts w:ascii="Palatino Linotype" w:eastAsia="MS Mincho" w:hAnsi="Palatino Linotype" w:cs="Arial"/>
          <w:i/>
          <w:sz w:val="22"/>
        </w:rPr>
        <w:t>t</w:t>
      </w:r>
      <w:proofErr w:type="gramEnd"/>
      <w:r w:rsidRPr="008F4140">
        <w:rPr>
          <w:rFonts w:ascii="Palatino Linotype" w:eastAsia="MS Mincho" w:hAnsi="Palatino Linotype" w:cs="Arial"/>
          <w:i/>
          <w:sz w:val="22"/>
        </w:rPr>
        <w:t xml:space="preserve">. Consejo Municipal de Salud; </w:t>
      </w:r>
    </w:p>
    <w:p w14:paraId="0C08D016" w14:textId="77777777" w:rsidR="006B0437" w:rsidRPr="008F4140" w:rsidRDefault="006B0437" w:rsidP="006B0437">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u. Consejo Municipal de Seguridad Pública; y </w:t>
      </w:r>
    </w:p>
    <w:p w14:paraId="49238FFE" w14:textId="77777777" w:rsidR="006B0437" w:rsidRPr="008F4140" w:rsidRDefault="006B0437" w:rsidP="006B0437">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v. Los demás que apruebe el H. Ayuntamiento. </w:t>
      </w:r>
    </w:p>
    <w:p w14:paraId="7457DF5C" w14:textId="77777777" w:rsidR="006B0437" w:rsidRPr="008F4140" w:rsidRDefault="006B0437" w:rsidP="006B0437">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Los consejos y comités conducirán sus actividades en forma programada con base en las políticas y objetivos previstos. </w:t>
      </w:r>
    </w:p>
    <w:p w14:paraId="6A20AF53" w14:textId="77777777" w:rsidR="006B0437" w:rsidRPr="008F4140" w:rsidRDefault="006B0437" w:rsidP="006B0437">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Sus funciones deberán regirse por el reglamento municipal correspondiente y demás disposiciones legales aplicables. La cita de las comisiones, consejos y comités son de manera enunciativa y no limitativa, siempre y cuando exista el soporte legal para su creación.</w:t>
      </w:r>
    </w:p>
    <w:p w14:paraId="02F2FA5E" w14:textId="77777777" w:rsidR="00CA74D1" w:rsidRPr="008F4140" w:rsidRDefault="006B0437" w:rsidP="006B0437">
      <w:pPr>
        <w:spacing w:line="360" w:lineRule="auto"/>
        <w:contextualSpacing/>
        <w:jc w:val="both"/>
        <w:rPr>
          <w:rFonts w:ascii="Palatino Linotype" w:eastAsia="MS Mincho" w:hAnsi="Palatino Linotype" w:cs="Arial"/>
        </w:rPr>
      </w:pPr>
      <w:r w:rsidRPr="008F4140">
        <w:rPr>
          <w:rFonts w:ascii="Palatino Linotype" w:eastAsia="MS Mincho" w:hAnsi="Palatino Linotype" w:cs="Arial"/>
        </w:rPr>
        <w:t xml:space="preserve"> </w:t>
      </w:r>
    </w:p>
    <w:p w14:paraId="3E7B9B40" w14:textId="77777777" w:rsidR="00CA74D1" w:rsidRPr="008F4140" w:rsidRDefault="00CA74D1" w:rsidP="00CA74D1">
      <w:pPr>
        <w:numPr>
          <w:ilvl w:val="0"/>
          <w:numId w:val="1"/>
        </w:numPr>
        <w:spacing w:line="360" w:lineRule="auto"/>
        <w:ind w:left="0" w:firstLine="0"/>
        <w:contextualSpacing/>
        <w:jc w:val="both"/>
        <w:rPr>
          <w:rFonts w:ascii="Palatino Linotype" w:eastAsia="MS Mincho" w:hAnsi="Palatino Linotype" w:cs="Arial"/>
        </w:rPr>
      </w:pPr>
      <w:r w:rsidRPr="008F4140">
        <w:rPr>
          <w:rFonts w:ascii="Palatino Linotype" w:eastAsia="MS Mincho" w:hAnsi="Palatino Linotype" w:cs="Arial"/>
        </w:rPr>
        <w:t xml:space="preserve">De lo anterior, </w:t>
      </w:r>
      <w:r w:rsidR="006B0437" w:rsidRPr="008F4140">
        <w:rPr>
          <w:rFonts w:ascii="Palatino Linotype" w:eastAsia="MS Mincho" w:hAnsi="Palatino Linotype" w:cs="Arial"/>
        </w:rPr>
        <w:t>se observa que el Ayuntamiento de Ecatepec de Morelos, para el desempeño de sus funciones podrá auxiliarse del Comité Municipal Contra las Adiciones</w:t>
      </w:r>
      <w:r w:rsidRPr="008F4140">
        <w:rPr>
          <w:rFonts w:ascii="Palatino Linotype" w:eastAsia="MS Mincho" w:hAnsi="Palatino Linotype" w:cs="Arial"/>
          <w:b/>
        </w:rPr>
        <w:t xml:space="preserve">. </w:t>
      </w:r>
    </w:p>
    <w:p w14:paraId="26FFBB73" w14:textId="77777777" w:rsidR="00CA74D1" w:rsidRPr="008F4140" w:rsidRDefault="00CA74D1" w:rsidP="00CA74D1">
      <w:pPr>
        <w:pStyle w:val="Prrafodelista"/>
        <w:rPr>
          <w:rFonts w:ascii="Palatino Linotype" w:eastAsia="MS Mincho" w:hAnsi="Palatino Linotype" w:cs="Arial"/>
        </w:rPr>
      </w:pPr>
    </w:p>
    <w:p w14:paraId="3BC6E30D" w14:textId="77777777" w:rsidR="006B0437" w:rsidRPr="008F4140" w:rsidRDefault="006B0437" w:rsidP="00CA74D1">
      <w:pPr>
        <w:pStyle w:val="Prrafodelista"/>
        <w:numPr>
          <w:ilvl w:val="0"/>
          <w:numId w:val="1"/>
        </w:numPr>
        <w:spacing w:line="360" w:lineRule="auto"/>
        <w:ind w:left="0" w:firstLine="0"/>
        <w:jc w:val="both"/>
        <w:rPr>
          <w:rFonts w:ascii="Palatino Linotype" w:eastAsia="MS Mincho" w:hAnsi="Palatino Linotype" w:cs="Arial"/>
        </w:rPr>
      </w:pPr>
      <w:r w:rsidRPr="008F4140">
        <w:rPr>
          <w:rFonts w:ascii="Palatino Linotype" w:eastAsia="MS Mincho" w:hAnsi="Palatino Linotype" w:cs="Arial"/>
        </w:rPr>
        <w:t xml:space="preserve">Ahora bien, de conformidad con el Plan de Desarrollo Municipal 2022-2024 del Ayuntamiento de Ecatepec de Morelos, se encontró que la Defensoría Municipal de </w:t>
      </w:r>
      <w:r w:rsidRPr="008F4140">
        <w:rPr>
          <w:rFonts w:ascii="Palatino Linotype" w:eastAsia="MS Mincho" w:hAnsi="Palatino Linotype" w:cs="Arial"/>
        </w:rPr>
        <w:lastRenderedPageBreak/>
        <w:t xml:space="preserve">Derechos Humanos, tiene dentro de sus funciones hacer del conocimiento a la sociedad sobre el tópico que el Ayuntamiento quiere </w:t>
      </w:r>
      <w:r w:rsidR="00172D73" w:rsidRPr="008F4140">
        <w:rPr>
          <w:rFonts w:ascii="Palatino Linotype" w:eastAsia="MS Mincho" w:hAnsi="Palatino Linotype" w:cs="Arial"/>
        </w:rPr>
        <w:t>abarcar, dentro de los se encuentra el combate a la adicciones, tal y como se muestra en la siguiente captura de pantalla.</w:t>
      </w:r>
    </w:p>
    <w:p w14:paraId="58012D02" w14:textId="77777777" w:rsidR="00172D73" w:rsidRPr="008F4140" w:rsidRDefault="00172D73" w:rsidP="00172D73">
      <w:pPr>
        <w:pStyle w:val="Prrafodelista"/>
        <w:rPr>
          <w:rFonts w:ascii="Palatino Linotype" w:eastAsia="MS Mincho" w:hAnsi="Palatino Linotype" w:cs="Arial"/>
        </w:rPr>
      </w:pPr>
    </w:p>
    <w:p w14:paraId="402883E9" w14:textId="77777777" w:rsidR="00172D73" w:rsidRPr="008F4140" w:rsidRDefault="00172D73" w:rsidP="00172D73">
      <w:pPr>
        <w:pStyle w:val="Prrafodelista"/>
        <w:spacing w:line="360" w:lineRule="auto"/>
        <w:ind w:left="0"/>
        <w:jc w:val="center"/>
        <w:rPr>
          <w:rFonts w:ascii="Palatino Linotype" w:eastAsia="MS Mincho" w:hAnsi="Palatino Linotype" w:cs="Arial"/>
        </w:rPr>
      </w:pPr>
      <w:r w:rsidRPr="008F4140">
        <w:rPr>
          <w:rFonts w:ascii="Palatino Linotype" w:eastAsia="MS Mincho" w:hAnsi="Palatino Linotype" w:cs="Arial"/>
          <w:noProof/>
          <w:lang w:val="es-MX" w:eastAsia="es-MX"/>
        </w:rPr>
        <w:drawing>
          <wp:inline distT="0" distB="0" distL="0" distR="0" wp14:anchorId="6975F0AC" wp14:editId="6C9EF449">
            <wp:extent cx="4367284" cy="2958961"/>
            <wp:effectExtent l="152400" t="152400" r="357505" b="3562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76605" cy="2965276"/>
                    </a:xfrm>
                    <a:prstGeom prst="rect">
                      <a:avLst/>
                    </a:prstGeom>
                    <a:ln>
                      <a:noFill/>
                    </a:ln>
                    <a:effectLst>
                      <a:outerShdw blurRad="292100" dist="139700" dir="2700000" algn="tl" rotWithShape="0">
                        <a:srgbClr val="333333">
                          <a:alpha val="65000"/>
                        </a:srgbClr>
                      </a:outerShdw>
                    </a:effectLst>
                  </pic:spPr>
                </pic:pic>
              </a:graphicData>
            </a:graphic>
          </wp:inline>
        </w:drawing>
      </w:r>
    </w:p>
    <w:p w14:paraId="6D5967D8" w14:textId="77777777" w:rsidR="006B0437" w:rsidRDefault="00172D73" w:rsidP="00172D73">
      <w:pPr>
        <w:pStyle w:val="Prrafodelista"/>
        <w:jc w:val="center"/>
        <w:rPr>
          <w:rFonts w:ascii="Palatino Linotype" w:eastAsia="MS Mincho" w:hAnsi="Palatino Linotype" w:cs="Arial"/>
        </w:rPr>
      </w:pPr>
      <w:r w:rsidRPr="008F4140">
        <w:rPr>
          <w:rFonts w:ascii="Palatino Linotype" w:eastAsia="MS Mincho" w:hAnsi="Palatino Linotype" w:cs="Arial"/>
          <w:noProof/>
          <w:lang w:val="es-MX" w:eastAsia="es-MX"/>
        </w:rPr>
        <w:lastRenderedPageBreak/>
        <w:drawing>
          <wp:inline distT="0" distB="0" distL="0" distR="0" wp14:anchorId="290E93C0" wp14:editId="2F46F0B6">
            <wp:extent cx="3521122" cy="3451263"/>
            <wp:effectExtent l="152400" t="152400" r="365125" b="3587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782" t="3052" r="13062" b="8449"/>
                    <a:stretch/>
                  </pic:blipFill>
                  <pic:spPr bwMode="auto">
                    <a:xfrm>
                      <a:off x="0" y="0"/>
                      <a:ext cx="3524879" cy="345494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092FF478" w14:textId="77777777" w:rsidR="008F4140" w:rsidRDefault="008F4140" w:rsidP="00172D73">
      <w:pPr>
        <w:pStyle w:val="Prrafodelista"/>
        <w:jc w:val="center"/>
        <w:rPr>
          <w:rFonts w:ascii="Palatino Linotype" w:eastAsia="MS Mincho" w:hAnsi="Palatino Linotype" w:cs="Arial"/>
        </w:rPr>
      </w:pPr>
    </w:p>
    <w:p w14:paraId="0FC25A7E" w14:textId="77777777" w:rsidR="008F4140" w:rsidRPr="008F4140" w:rsidRDefault="008F4140" w:rsidP="00172D73">
      <w:pPr>
        <w:pStyle w:val="Prrafodelista"/>
        <w:jc w:val="center"/>
        <w:rPr>
          <w:rFonts w:ascii="Palatino Linotype" w:eastAsia="MS Mincho" w:hAnsi="Palatino Linotype" w:cs="Arial"/>
        </w:rPr>
      </w:pPr>
    </w:p>
    <w:p w14:paraId="19F1C062" w14:textId="77777777" w:rsidR="0093310D" w:rsidRPr="008F4140" w:rsidRDefault="00172D73" w:rsidP="00CA74D1">
      <w:pPr>
        <w:pStyle w:val="Prrafodelista"/>
        <w:numPr>
          <w:ilvl w:val="0"/>
          <w:numId w:val="1"/>
        </w:numPr>
        <w:spacing w:line="360" w:lineRule="auto"/>
        <w:ind w:left="0" w:firstLine="0"/>
        <w:jc w:val="both"/>
        <w:rPr>
          <w:rFonts w:ascii="Palatino Linotype" w:eastAsia="MS Mincho" w:hAnsi="Palatino Linotype" w:cs="Arial"/>
        </w:rPr>
      </w:pPr>
      <w:r w:rsidRPr="008F4140">
        <w:rPr>
          <w:rFonts w:ascii="Palatino Linotype" w:eastAsia="MS Mincho" w:hAnsi="Palatino Linotype" w:cs="Arial"/>
        </w:rPr>
        <w:t xml:space="preserve">Seguidamente, en el Plan de Desarrollo Municipal 2022-2024 del Ayuntamiento de Ecatepec de Morelos, se visualiza el programa denominado Oportunidades para los </w:t>
      </w:r>
      <w:r w:rsidR="0093310D" w:rsidRPr="008F4140">
        <w:rPr>
          <w:rFonts w:ascii="Palatino Linotype" w:eastAsia="MS Mincho" w:hAnsi="Palatino Linotype" w:cs="Arial"/>
        </w:rPr>
        <w:t xml:space="preserve">Jóvenes, del cual se muestra lo siguiente. </w:t>
      </w:r>
    </w:p>
    <w:p w14:paraId="6A6E2D44" w14:textId="77777777" w:rsidR="00172D73" w:rsidRPr="008F4140" w:rsidRDefault="0093310D" w:rsidP="0093310D">
      <w:pPr>
        <w:pStyle w:val="Prrafodelista"/>
        <w:spacing w:line="360" w:lineRule="auto"/>
        <w:ind w:left="0"/>
        <w:jc w:val="center"/>
        <w:rPr>
          <w:rFonts w:ascii="Palatino Linotype" w:eastAsia="MS Mincho" w:hAnsi="Palatino Linotype" w:cs="Arial"/>
        </w:rPr>
      </w:pPr>
      <w:r w:rsidRPr="008F4140">
        <w:rPr>
          <w:rFonts w:ascii="Palatino Linotype" w:eastAsia="MS Mincho" w:hAnsi="Palatino Linotype" w:cs="Arial"/>
          <w:noProof/>
          <w:lang w:val="es-MX" w:eastAsia="es-MX"/>
        </w:rPr>
        <w:lastRenderedPageBreak/>
        <w:drawing>
          <wp:inline distT="0" distB="0" distL="0" distR="0" wp14:anchorId="4F8D464A" wp14:editId="79CE6C5B">
            <wp:extent cx="3549477" cy="4940489"/>
            <wp:effectExtent l="152400" t="152400" r="356235" b="35560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58753" cy="4953400"/>
                    </a:xfrm>
                    <a:prstGeom prst="rect">
                      <a:avLst/>
                    </a:prstGeom>
                    <a:ln>
                      <a:noFill/>
                    </a:ln>
                    <a:effectLst>
                      <a:outerShdw blurRad="292100" dist="139700" dir="2700000" algn="tl" rotWithShape="0">
                        <a:srgbClr val="333333">
                          <a:alpha val="65000"/>
                        </a:srgbClr>
                      </a:outerShdw>
                    </a:effectLst>
                  </pic:spPr>
                </pic:pic>
              </a:graphicData>
            </a:graphic>
          </wp:inline>
        </w:drawing>
      </w:r>
    </w:p>
    <w:p w14:paraId="1FCB765A" w14:textId="77777777" w:rsidR="0093310D" w:rsidRPr="008F4140" w:rsidRDefault="0093310D" w:rsidP="00CA74D1">
      <w:pPr>
        <w:pStyle w:val="Prrafodelista"/>
        <w:numPr>
          <w:ilvl w:val="0"/>
          <w:numId w:val="1"/>
        </w:numPr>
        <w:spacing w:line="360" w:lineRule="auto"/>
        <w:ind w:left="0" w:firstLine="0"/>
        <w:jc w:val="both"/>
        <w:rPr>
          <w:rFonts w:ascii="Palatino Linotype" w:eastAsia="MS Mincho" w:hAnsi="Palatino Linotype" w:cs="Arial"/>
        </w:rPr>
      </w:pPr>
      <w:r w:rsidRPr="008F4140">
        <w:rPr>
          <w:rFonts w:ascii="Palatino Linotype" w:eastAsia="MS Mincho" w:hAnsi="Palatino Linotype" w:cs="Arial"/>
        </w:rPr>
        <w:t xml:space="preserve">De lo anterior, se comprueba que del Programa Oportunidades para los Jóvenes, se encuentran actividades orientadas a la prevención de adicciones, que tiene una agestión de tiempo semestral. </w:t>
      </w:r>
    </w:p>
    <w:p w14:paraId="5B881CB5" w14:textId="77777777" w:rsidR="0093310D" w:rsidRPr="008F4140" w:rsidRDefault="0093310D" w:rsidP="0093310D">
      <w:pPr>
        <w:pStyle w:val="Prrafodelista"/>
        <w:spacing w:line="360" w:lineRule="auto"/>
        <w:ind w:left="0"/>
        <w:jc w:val="both"/>
        <w:rPr>
          <w:rFonts w:ascii="Palatino Linotype" w:eastAsia="MS Mincho" w:hAnsi="Palatino Linotype" w:cs="Arial"/>
        </w:rPr>
      </w:pPr>
    </w:p>
    <w:p w14:paraId="0FC22692" w14:textId="77777777" w:rsidR="00D56330" w:rsidRPr="008F4140" w:rsidRDefault="0093310D" w:rsidP="00D56330">
      <w:pPr>
        <w:pStyle w:val="Prrafodelista"/>
        <w:numPr>
          <w:ilvl w:val="0"/>
          <w:numId w:val="1"/>
        </w:numPr>
        <w:spacing w:line="360" w:lineRule="auto"/>
        <w:ind w:left="0" w:firstLine="0"/>
        <w:jc w:val="both"/>
        <w:rPr>
          <w:rFonts w:ascii="Palatino Linotype" w:eastAsia="MS Mincho" w:hAnsi="Palatino Linotype" w:cs="Arial"/>
        </w:rPr>
      </w:pPr>
      <w:r w:rsidRPr="008F4140">
        <w:rPr>
          <w:rFonts w:ascii="Palatino Linotype" w:eastAsia="MS Mincho" w:hAnsi="Palatino Linotype" w:cs="Arial"/>
        </w:rPr>
        <w:t xml:space="preserve">En esa línea de estudio, de la página oficial del Instituto Mexiquense de Salud Mental y Adicciones, se encontró que dentro </w:t>
      </w:r>
      <w:r w:rsidR="00D56330" w:rsidRPr="008F4140">
        <w:rPr>
          <w:rFonts w:ascii="Palatino Linotype" w:eastAsia="MS Mincho" w:hAnsi="Palatino Linotype" w:cs="Arial"/>
        </w:rPr>
        <w:t xml:space="preserve">el Ayuntamiento de Ecatepec de Morelos, </w:t>
      </w:r>
      <w:r w:rsidR="00D56330" w:rsidRPr="008F4140">
        <w:rPr>
          <w:rFonts w:ascii="Palatino Linotype" w:eastAsia="MS Mincho" w:hAnsi="Palatino Linotype" w:cs="Arial"/>
        </w:rPr>
        <w:lastRenderedPageBreak/>
        <w:t>realizo su instalación el diecisiete de febrero de dos mil veintidós, tal y como se comprueba con la siguiente captura de pantalla.</w:t>
      </w:r>
    </w:p>
    <w:p w14:paraId="264E6836" w14:textId="77777777" w:rsidR="0093310D" w:rsidRPr="008F4140" w:rsidRDefault="00D56330" w:rsidP="00D56330">
      <w:pPr>
        <w:pStyle w:val="Prrafodelista"/>
        <w:spacing w:line="360" w:lineRule="auto"/>
        <w:ind w:left="0"/>
        <w:jc w:val="center"/>
        <w:rPr>
          <w:rFonts w:ascii="Palatino Linotype" w:eastAsia="MS Mincho" w:hAnsi="Palatino Linotype" w:cs="Arial"/>
        </w:rPr>
      </w:pPr>
      <w:r w:rsidRPr="008F4140">
        <w:rPr>
          <w:rFonts w:ascii="Palatino Linotype" w:eastAsia="MS Mincho" w:hAnsi="Palatino Linotype" w:cs="Arial"/>
          <w:noProof/>
          <w:lang w:val="es-MX" w:eastAsia="es-MX"/>
        </w:rPr>
        <w:drawing>
          <wp:inline distT="0" distB="0" distL="0" distR="0" wp14:anchorId="7F1FD957" wp14:editId="03E1C93C">
            <wp:extent cx="4694829" cy="782472"/>
            <wp:effectExtent l="152400" t="152400" r="353695" b="3606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42442" cy="790408"/>
                    </a:xfrm>
                    <a:prstGeom prst="rect">
                      <a:avLst/>
                    </a:prstGeom>
                    <a:ln>
                      <a:noFill/>
                    </a:ln>
                    <a:effectLst>
                      <a:outerShdw blurRad="292100" dist="139700" dir="2700000" algn="tl" rotWithShape="0">
                        <a:srgbClr val="333333">
                          <a:alpha val="65000"/>
                        </a:srgbClr>
                      </a:outerShdw>
                    </a:effectLst>
                  </pic:spPr>
                </pic:pic>
              </a:graphicData>
            </a:graphic>
          </wp:inline>
        </w:drawing>
      </w:r>
    </w:p>
    <w:p w14:paraId="2900A9CC" w14:textId="77777777" w:rsidR="00D56330" w:rsidRPr="008F4140" w:rsidRDefault="00D56330" w:rsidP="00D56330">
      <w:pPr>
        <w:pStyle w:val="Prrafodelista"/>
        <w:spacing w:line="360" w:lineRule="auto"/>
        <w:ind w:left="0"/>
        <w:jc w:val="both"/>
        <w:rPr>
          <w:rFonts w:ascii="Palatino Linotype" w:eastAsia="MS Mincho" w:hAnsi="Palatino Linotype" w:cs="Arial"/>
        </w:rPr>
      </w:pPr>
    </w:p>
    <w:p w14:paraId="197ECA35" w14:textId="77777777" w:rsidR="00D56330" w:rsidRPr="008F4140" w:rsidRDefault="00D56330" w:rsidP="00CA74D1">
      <w:pPr>
        <w:pStyle w:val="Prrafodelista"/>
        <w:numPr>
          <w:ilvl w:val="0"/>
          <w:numId w:val="1"/>
        </w:numPr>
        <w:spacing w:line="360" w:lineRule="auto"/>
        <w:ind w:left="0" w:firstLine="0"/>
        <w:jc w:val="both"/>
        <w:rPr>
          <w:rFonts w:ascii="Palatino Linotype" w:eastAsia="MS Mincho" w:hAnsi="Palatino Linotype" w:cs="Arial"/>
        </w:rPr>
      </w:pPr>
      <w:r w:rsidRPr="008F4140">
        <w:rPr>
          <w:rFonts w:ascii="Palatino Linotype" w:eastAsia="MS Mincho" w:hAnsi="Palatino Linotype" w:cs="Arial"/>
        </w:rPr>
        <w:t xml:space="preserve">Ahora bien, de conformidad con los Lineamientos para la Operación y Funcionamiento de los Comités Municipales Contra las Adicciones, refiere en su artículo 1 y 2 lo siguiente. </w:t>
      </w:r>
    </w:p>
    <w:p w14:paraId="30201797" w14:textId="77777777" w:rsidR="00D56330" w:rsidRPr="008F4140" w:rsidRDefault="00D56330" w:rsidP="00D56330">
      <w:pPr>
        <w:pStyle w:val="Prrafodelista"/>
        <w:ind w:left="1134" w:right="900"/>
        <w:jc w:val="both"/>
        <w:rPr>
          <w:rFonts w:ascii="Palatino Linotype" w:eastAsia="MS Mincho" w:hAnsi="Palatino Linotype" w:cs="Arial"/>
          <w:b/>
          <w:i/>
          <w:sz w:val="22"/>
        </w:rPr>
      </w:pPr>
      <w:r w:rsidRPr="008F4140">
        <w:rPr>
          <w:rFonts w:ascii="Palatino Linotype" w:eastAsia="MS Mincho" w:hAnsi="Palatino Linotype" w:cs="Arial"/>
          <w:b/>
          <w:i/>
          <w:sz w:val="22"/>
        </w:rPr>
        <w:t xml:space="preserve">Artículo 1.- Los presentes Lineamientos tienen por objeto regular la organización y </w:t>
      </w:r>
      <w:proofErr w:type="gramStart"/>
      <w:r w:rsidRPr="008F4140">
        <w:rPr>
          <w:rFonts w:ascii="Palatino Linotype" w:eastAsia="MS Mincho" w:hAnsi="Palatino Linotype" w:cs="Arial"/>
          <w:b/>
          <w:i/>
          <w:sz w:val="22"/>
        </w:rPr>
        <w:t>el funcionamientos</w:t>
      </w:r>
      <w:proofErr w:type="gramEnd"/>
      <w:r w:rsidRPr="008F4140">
        <w:rPr>
          <w:rFonts w:ascii="Palatino Linotype" w:eastAsia="MS Mincho" w:hAnsi="Palatino Linotype" w:cs="Arial"/>
          <w:b/>
          <w:i/>
          <w:sz w:val="22"/>
        </w:rPr>
        <w:t xml:space="preserve"> de los Comités Municipales contra las Adicciones de los 125 H. Ayuntamientos del Estado de México en lo sucesivo COMCA. </w:t>
      </w:r>
    </w:p>
    <w:p w14:paraId="5A35C881" w14:textId="77777777" w:rsidR="00D56330" w:rsidRPr="008F4140" w:rsidRDefault="00D56330" w:rsidP="00D56330">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b/>
          <w:i/>
          <w:sz w:val="22"/>
        </w:rPr>
        <w:t>Artículo 2.-</w:t>
      </w:r>
      <w:r w:rsidRPr="008F4140">
        <w:rPr>
          <w:rFonts w:ascii="Palatino Linotype" w:eastAsia="MS Mincho" w:hAnsi="Palatino Linotype" w:cs="Arial"/>
          <w:i/>
          <w:sz w:val="22"/>
        </w:rPr>
        <w:t xml:space="preserve"> Los COMCA se conformarán para su operación, de la siguiente manera: </w:t>
      </w:r>
    </w:p>
    <w:p w14:paraId="5C59F619" w14:textId="77777777" w:rsidR="00D56330" w:rsidRPr="008F4140" w:rsidRDefault="00D56330" w:rsidP="00D56330">
      <w:pPr>
        <w:pStyle w:val="Prrafodelista"/>
        <w:numPr>
          <w:ilvl w:val="0"/>
          <w:numId w:val="15"/>
        </w:numPr>
        <w:ind w:left="1134" w:right="900" w:firstLine="0"/>
        <w:jc w:val="both"/>
        <w:rPr>
          <w:rFonts w:ascii="Palatino Linotype" w:eastAsia="MS Mincho" w:hAnsi="Palatino Linotype" w:cs="Arial"/>
          <w:i/>
          <w:sz w:val="22"/>
        </w:rPr>
      </w:pPr>
      <w:r w:rsidRPr="008F4140">
        <w:rPr>
          <w:rFonts w:ascii="Palatino Linotype" w:eastAsia="MS Mincho" w:hAnsi="Palatino Linotype" w:cs="Arial"/>
          <w:i/>
          <w:sz w:val="22"/>
        </w:rPr>
        <w:t xml:space="preserve">La o el Presidente Municipal, quien lo presidirá; </w:t>
      </w:r>
    </w:p>
    <w:p w14:paraId="0242F2E1" w14:textId="77777777" w:rsidR="00D56330" w:rsidRPr="008F4140" w:rsidRDefault="00D56330" w:rsidP="00D56330">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II. La o el Coordinador; Regidor de Salud del H Ayuntamiento; </w:t>
      </w:r>
    </w:p>
    <w:p w14:paraId="5D6C5463" w14:textId="77777777" w:rsidR="00D56330" w:rsidRPr="008F4140" w:rsidRDefault="00D56330" w:rsidP="00D56330">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III. La Secretaria Técnica o el Secretario Técnico, Director del Instituto Mexiquense contra las Adicciones; y </w:t>
      </w:r>
    </w:p>
    <w:p w14:paraId="1FEE5214" w14:textId="77777777" w:rsidR="00D56330" w:rsidRPr="008F4140" w:rsidRDefault="00D56330" w:rsidP="00D56330">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IV. Las y los Vocales con derecho a voz y voto quienes serán los titulares que se considere necesarios de acuerdo a la normatividad aplicable.</w:t>
      </w:r>
    </w:p>
    <w:p w14:paraId="14CF9A44" w14:textId="77777777" w:rsidR="00D56330" w:rsidRPr="008F4140" w:rsidRDefault="00D56330" w:rsidP="00D56330">
      <w:pPr>
        <w:pStyle w:val="Prrafodelista"/>
        <w:ind w:left="1134" w:right="900"/>
        <w:jc w:val="both"/>
        <w:rPr>
          <w:rFonts w:ascii="Palatino Linotype" w:eastAsia="MS Mincho" w:hAnsi="Palatino Linotype" w:cs="Arial"/>
          <w:i/>
        </w:rPr>
      </w:pPr>
    </w:p>
    <w:p w14:paraId="7B5DE3BD" w14:textId="77777777" w:rsidR="00D56330" w:rsidRPr="008F4140" w:rsidRDefault="00D56330" w:rsidP="00CA74D1">
      <w:pPr>
        <w:pStyle w:val="Prrafodelista"/>
        <w:numPr>
          <w:ilvl w:val="0"/>
          <w:numId w:val="1"/>
        </w:numPr>
        <w:spacing w:line="360" w:lineRule="auto"/>
        <w:ind w:left="0" w:firstLine="0"/>
        <w:jc w:val="both"/>
        <w:rPr>
          <w:rFonts w:ascii="Palatino Linotype" w:eastAsia="MS Mincho" w:hAnsi="Palatino Linotype" w:cs="Arial"/>
        </w:rPr>
      </w:pPr>
      <w:r w:rsidRPr="008F4140">
        <w:rPr>
          <w:rFonts w:ascii="Palatino Linotype" w:eastAsia="MS Mincho" w:hAnsi="Palatino Linotype" w:cs="Arial"/>
        </w:rPr>
        <w:t>De lo anterior, se observa que los Comités de Municipales Contra las Adicciones, se integran por el Presidente Municipal, el Coordinador que es el Regidor que lleva temas de salud, un Secretario Técnico que el Director del Instituto de Mexiquense contra las Adicciones y los vocales.</w:t>
      </w:r>
    </w:p>
    <w:p w14:paraId="5BF6BCF9" w14:textId="77777777" w:rsidR="00D56330" w:rsidRPr="008F4140" w:rsidRDefault="00D56330" w:rsidP="00D56330">
      <w:pPr>
        <w:pStyle w:val="Prrafodelista"/>
        <w:spacing w:line="360" w:lineRule="auto"/>
        <w:ind w:left="0"/>
        <w:jc w:val="both"/>
        <w:rPr>
          <w:rFonts w:ascii="Palatino Linotype" w:eastAsia="MS Mincho" w:hAnsi="Palatino Linotype" w:cs="Arial"/>
        </w:rPr>
      </w:pPr>
      <w:r w:rsidRPr="008F4140">
        <w:rPr>
          <w:rFonts w:ascii="Palatino Linotype" w:eastAsia="MS Mincho" w:hAnsi="Palatino Linotype" w:cs="Arial"/>
        </w:rPr>
        <w:t xml:space="preserve"> </w:t>
      </w:r>
    </w:p>
    <w:p w14:paraId="23BC8B47" w14:textId="77777777" w:rsidR="00F455E8" w:rsidRPr="008F4140" w:rsidRDefault="00F455E8" w:rsidP="00CA74D1">
      <w:pPr>
        <w:pStyle w:val="Prrafodelista"/>
        <w:numPr>
          <w:ilvl w:val="0"/>
          <w:numId w:val="1"/>
        </w:numPr>
        <w:spacing w:line="360" w:lineRule="auto"/>
        <w:ind w:left="0" w:firstLine="0"/>
        <w:jc w:val="both"/>
        <w:rPr>
          <w:rFonts w:ascii="Palatino Linotype" w:eastAsia="MS Mincho" w:hAnsi="Palatino Linotype" w:cs="Arial"/>
        </w:rPr>
      </w:pPr>
      <w:r w:rsidRPr="008F4140">
        <w:rPr>
          <w:rFonts w:ascii="Palatino Linotype" w:eastAsia="MS Mincho" w:hAnsi="Palatino Linotype" w:cs="Arial"/>
        </w:rPr>
        <w:lastRenderedPageBreak/>
        <w:t xml:space="preserve">Seguidamente el artículo 8 de </w:t>
      </w:r>
      <w:r w:rsidR="00D56330" w:rsidRPr="008F4140">
        <w:rPr>
          <w:rFonts w:ascii="Palatino Linotype" w:eastAsia="MS Mincho" w:hAnsi="Palatino Linotype" w:cs="Arial"/>
        </w:rPr>
        <w:t>Lineamientos para la Operación y Funcionamiento de los Comités Municipales Contra las Adicciones</w:t>
      </w:r>
      <w:r w:rsidRPr="008F4140">
        <w:rPr>
          <w:rFonts w:ascii="Palatino Linotype" w:eastAsia="MS Mincho" w:hAnsi="Palatino Linotype" w:cs="Arial"/>
        </w:rPr>
        <w:t xml:space="preserve">, establece que las atribuciones del multicitado Comité, son las siguientes. </w:t>
      </w:r>
      <w:r w:rsidR="00D56330" w:rsidRPr="008F4140">
        <w:rPr>
          <w:rFonts w:ascii="Palatino Linotype" w:eastAsia="MS Mincho" w:hAnsi="Palatino Linotype" w:cs="Arial"/>
        </w:rPr>
        <w:t xml:space="preserve"> </w:t>
      </w:r>
    </w:p>
    <w:p w14:paraId="1337EF13" w14:textId="77777777" w:rsidR="00F455E8" w:rsidRPr="008F4140" w:rsidRDefault="00F455E8" w:rsidP="00F455E8">
      <w:pPr>
        <w:pStyle w:val="Prrafodelista"/>
        <w:ind w:left="1134" w:right="900"/>
        <w:jc w:val="both"/>
        <w:rPr>
          <w:rFonts w:ascii="Palatino Linotype" w:eastAsia="MS Mincho" w:hAnsi="Palatino Linotype" w:cs="Arial"/>
          <w:b/>
          <w:i/>
          <w:sz w:val="22"/>
        </w:rPr>
      </w:pPr>
      <w:r w:rsidRPr="008F4140">
        <w:rPr>
          <w:rFonts w:ascii="Palatino Linotype" w:eastAsia="MS Mincho" w:hAnsi="Palatino Linotype" w:cs="Arial"/>
          <w:b/>
          <w:i/>
          <w:sz w:val="22"/>
        </w:rPr>
        <w:t xml:space="preserve">Artículo 8.- Al COMCA le corresponde el ejercicio de las siguientes atribuciones: </w:t>
      </w:r>
    </w:p>
    <w:p w14:paraId="63DB5BEE" w14:textId="77777777" w:rsidR="00F455E8" w:rsidRPr="008F4140" w:rsidRDefault="00F455E8" w:rsidP="00F455E8">
      <w:pPr>
        <w:pStyle w:val="Prrafodelista"/>
        <w:numPr>
          <w:ilvl w:val="0"/>
          <w:numId w:val="16"/>
        </w:numPr>
        <w:ind w:left="1134" w:right="900" w:firstLine="0"/>
        <w:jc w:val="both"/>
        <w:rPr>
          <w:rFonts w:ascii="Palatino Linotype" w:eastAsia="MS Mincho" w:hAnsi="Palatino Linotype" w:cs="Arial"/>
          <w:b/>
          <w:i/>
          <w:sz w:val="22"/>
        </w:rPr>
      </w:pPr>
      <w:r w:rsidRPr="008F4140">
        <w:rPr>
          <w:rFonts w:ascii="Palatino Linotype" w:eastAsia="MS Mincho" w:hAnsi="Palatino Linotype" w:cs="Arial"/>
          <w:b/>
          <w:i/>
          <w:sz w:val="22"/>
        </w:rPr>
        <w:t xml:space="preserve">Aprobar y evaluar con base en estadísticas e indicadores pertinentes, los programas contra el abuso de bebidas alcohólicas, el alcoholismo, el consumo de tabaco, la farmacodependencia y la adicción a otras sustancias psicoactivas, de conformidad con los programas nacionales y estatales y promover las acciones que coadyuven al cumplimiento de todos ellos; </w:t>
      </w:r>
    </w:p>
    <w:p w14:paraId="7162A3DB" w14:textId="77777777" w:rsidR="00F455E8" w:rsidRPr="008F4140" w:rsidRDefault="00F455E8" w:rsidP="00F455E8">
      <w:pPr>
        <w:pStyle w:val="Prrafodelista"/>
        <w:ind w:left="1134" w:right="900"/>
        <w:jc w:val="both"/>
        <w:rPr>
          <w:rFonts w:ascii="Palatino Linotype" w:eastAsia="MS Mincho" w:hAnsi="Palatino Linotype" w:cs="Arial"/>
          <w:b/>
          <w:i/>
          <w:sz w:val="22"/>
        </w:rPr>
      </w:pPr>
      <w:r w:rsidRPr="008F4140">
        <w:rPr>
          <w:rFonts w:ascii="Palatino Linotype" w:eastAsia="MS Mincho" w:hAnsi="Palatino Linotype" w:cs="Arial"/>
          <w:b/>
          <w:i/>
          <w:sz w:val="22"/>
        </w:rPr>
        <w:t xml:space="preserve">II. Promover las políticas, estrategias y programas en materia de adicciones, así como promover las adecuaciones y modificaciones necesarias; </w:t>
      </w:r>
    </w:p>
    <w:p w14:paraId="70350610" w14:textId="77777777" w:rsidR="00F455E8" w:rsidRPr="008F4140" w:rsidRDefault="00F455E8" w:rsidP="00F455E8">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III. Promover y acordar mecanismos de coordinación con los COMCA de los demás municipios</w:t>
      </w:r>
      <w:r w:rsidRPr="008F4140">
        <w:rPr>
          <w:i/>
          <w:sz w:val="22"/>
        </w:rPr>
        <w:t xml:space="preserve"> </w:t>
      </w:r>
      <w:r w:rsidRPr="008F4140">
        <w:rPr>
          <w:rFonts w:ascii="Palatino Linotype" w:eastAsia="MS Mincho" w:hAnsi="Palatino Linotype" w:cs="Arial"/>
          <w:i/>
          <w:sz w:val="22"/>
        </w:rPr>
        <w:t xml:space="preserve">para la eficaz ejecución de los programas a que se refiere la fracción I de este artículo; </w:t>
      </w:r>
    </w:p>
    <w:p w14:paraId="3D36773E" w14:textId="77777777" w:rsidR="00F455E8" w:rsidRPr="008F4140" w:rsidRDefault="00F455E8" w:rsidP="00F455E8">
      <w:pPr>
        <w:pStyle w:val="Prrafodelista"/>
        <w:ind w:left="1134" w:right="900"/>
        <w:jc w:val="both"/>
        <w:rPr>
          <w:rFonts w:ascii="Palatino Linotype" w:eastAsia="MS Mincho" w:hAnsi="Palatino Linotype" w:cs="Arial"/>
          <w:b/>
          <w:i/>
          <w:sz w:val="22"/>
        </w:rPr>
      </w:pPr>
      <w:r w:rsidRPr="008F4140">
        <w:rPr>
          <w:rFonts w:ascii="Palatino Linotype" w:eastAsia="MS Mincho" w:hAnsi="Palatino Linotype" w:cs="Arial"/>
          <w:b/>
          <w:i/>
          <w:sz w:val="22"/>
        </w:rPr>
        <w:t xml:space="preserve">IV. Promover la ampliación de la cobertura y el mejoramiento de la calidad en la prevención y tratamiento de las adicciones, con atención preferente en las zonas geográficas y grupos poblacionales de mayor riesgo en el municipio; </w:t>
      </w:r>
    </w:p>
    <w:p w14:paraId="6D8960DC" w14:textId="77777777" w:rsidR="00F455E8" w:rsidRPr="008F4140" w:rsidRDefault="00F455E8" w:rsidP="00F455E8">
      <w:pPr>
        <w:pStyle w:val="Prrafodelista"/>
        <w:ind w:left="1134" w:right="900"/>
        <w:jc w:val="both"/>
        <w:rPr>
          <w:rFonts w:ascii="Palatino Linotype" w:eastAsia="MS Mincho" w:hAnsi="Palatino Linotype" w:cs="Arial"/>
          <w:b/>
          <w:i/>
          <w:sz w:val="22"/>
        </w:rPr>
      </w:pPr>
      <w:r w:rsidRPr="008F4140">
        <w:rPr>
          <w:rFonts w:ascii="Palatino Linotype" w:eastAsia="MS Mincho" w:hAnsi="Palatino Linotype" w:cs="Arial"/>
          <w:b/>
          <w:i/>
          <w:sz w:val="22"/>
        </w:rPr>
        <w:t xml:space="preserve">V. Fomentar que los programas de educación para la salud y seguridad e higiene en el trabajo, incorporen conceptos que tiendan a disminuir en la población el uso y abuso de bebidas alcohólicas, así como el alcoholismo, el consumo de tabaco y la farmacodependencia; </w:t>
      </w:r>
    </w:p>
    <w:p w14:paraId="4A55C1DF" w14:textId="77777777" w:rsidR="00F455E8" w:rsidRPr="008F4140" w:rsidRDefault="00F455E8" w:rsidP="00F455E8">
      <w:pPr>
        <w:pStyle w:val="Prrafodelista"/>
        <w:ind w:left="1134" w:right="900"/>
        <w:jc w:val="both"/>
        <w:rPr>
          <w:rFonts w:ascii="Palatino Linotype" w:eastAsia="MS Mincho" w:hAnsi="Palatino Linotype" w:cs="Arial"/>
          <w:b/>
          <w:i/>
          <w:sz w:val="22"/>
        </w:rPr>
      </w:pPr>
      <w:r w:rsidRPr="008F4140">
        <w:rPr>
          <w:rFonts w:ascii="Palatino Linotype" w:eastAsia="MS Mincho" w:hAnsi="Palatino Linotype" w:cs="Arial"/>
          <w:b/>
          <w:i/>
          <w:sz w:val="22"/>
        </w:rPr>
        <w:t xml:space="preserve">VI. Planear y coordinar las actividades de las diferentes instituciones del sector salud municipal, así como de otros organismos de los sectores público, privado y social, tendientes a prevenir y abatir las conductas adictivas; </w:t>
      </w:r>
    </w:p>
    <w:p w14:paraId="56FB5BDB" w14:textId="77777777" w:rsidR="00F455E8" w:rsidRPr="008F4140" w:rsidRDefault="00F455E8" w:rsidP="00F455E8">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VII. Recomendar medidas para el control de la publicidad en el municipio relativa a bebidas alcohólicas y tabaco; </w:t>
      </w:r>
    </w:p>
    <w:p w14:paraId="03FFC438" w14:textId="77777777" w:rsidR="00F455E8" w:rsidRPr="008F4140" w:rsidRDefault="00F455E8" w:rsidP="00F455E8">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VIII. Impulsar la participación de la comunidad en la formación de hábitos y estilos de vida saludables, en la prevención de las adicciones y la reinserción social de las personas que sufran alguna adicción y en general en todas las acciones conducentes a la solución de la problemática en materia de adicciones; </w:t>
      </w:r>
    </w:p>
    <w:p w14:paraId="06173BCA" w14:textId="77777777" w:rsidR="00F455E8" w:rsidRPr="008F4140" w:rsidRDefault="00F455E8" w:rsidP="00F455E8">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IX. Colaborar, con las autoridades federales y estatales e instituciones educativas, en las acciones dirigidas a definir y fortalecer los valores de la persona, propiciando el desarrollo integral del individuo, la familia y la comunidad, en beneficio de la salud pública; </w:t>
      </w:r>
    </w:p>
    <w:p w14:paraId="445D64A3" w14:textId="77777777" w:rsidR="00F455E8" w:rsidRPr="008F4140" w:rsidRDefault="00F455E8" w:rsidP="00F455E8">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X. Proponer reformas a los Bandos Municipales relativas a la producción, comercialización y consumo de bebidas alcohólicas, tabaco y otras sustancias psicoactivas; </w:t>
      </w:r>
    </w:p>
    <w:p w14:paraId="4DEA9A27" w14:textId="77777777" w:rsidR="00F455E8" w:rsidRPr="008F4140" w:rsidRDefault="00F455E8" w:rsidP="00F455E8">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lastRenderedPageBreak/>
        <w:t xml:space="preserve">XI. Colaborar a la formación de recursos humanos para la investigación en las adicciones y la atención, tratamiento y reinserción social de las personas que sufran alguna adicción; </w:t>
      </w:r>
    </w:p>
    <w:p w14:paraId="3C28BB4F" w14:textId="77777777" w:rsidR="00F455E8" w:rsidRPr="008F4140" w:rsidRDefault="00F455E8" w:rsidP="00F455E8">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XII. Realizar acciones que tiendan a la disminución de los riesgos asociados con el consumo de tabaco, bebidas alcohólicas y otras sustancias psicoactivas; </w:t>
      </w:r>
    </w:p>
    <w:p w14:paraId="01A6AA2F" w14:textId="77777777" w:rsidR="00F455E8" w:rsidRPr="008F4140" w:rsidRDefault="00F455E8" w:rsidP="00F455E8">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XIII. Promover la reinserción social de las personas que sufran alguna adicción, con la participación de instituciones y organizaciones educativas, patronales, sindicales y de la sociedad civil en general; </w:t>
      </w:r>
    </w:p>
    <w:p w14:paraId="71DB7070" w14:textId="77777777" w:rsidR="00F455E8" w:rsidRPr="008F4140" w:rsidRDefault="00F455E8" w:rsidP="00F455E8">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XIV. Acordar mecanismos de coordinación entre las autoridades de la Federación, de las demás entidades federativas y de los municipios para la eficaz ejecución de los programas nacionales y estatales; </w:t>
      </w:r>
    </w:p>
    <w:p w14:paraId="0A756EB4" w14:textId="77777777" w:rsidR="00F455E8" w:rsidRPr="008F4140" w:rsidRDefault="00F455E8" w:rsidP="00F455E8">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XV. Proponer la integración de grupos de trabajo tendientes al establecimiento de acciones en materia de regulación, investigación, prevención, consejería, tratamiento y rehabilitación en materia de adicciones de su competencia; </w:t>
      </w:r>
    </w:p>
    <w:p w14:paraId="5624B1B3" w14:textId="77777777" w:rsidR="00F455E8" w:rsidRPr="008F4140" w:rsidRDefault="00F455E8" w:rsidP="00F455E8">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XVI. Fomentar las acciones preventivas, la detección temprana de consumidores y su atención oportuna; </w:t>
      </w:r>
    </w:p>
    <w:p w14:paraId="58C216B6" w14:textId="77777777" w:rsidR="00F455E8" w:rsidRPr="008F4140" w:rsidRDefault="00F455E8" w:rsidP="00F455E8">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 xml:space="preserve">XVII. Concertar convenios, contratos y acuerdos de colaboración con los sectores público, social y privado en materia de adicciones; y </w:t>
      </w:r>
    </w:p>
    <w:p w14:paraId="28EE3988" w14:textId="77777777" w:rsidR="00F455E8" w:rsidRDefault="00F455E8" w:rsidP="00F455E8">
      <w:pPr>
        <w:pStyle w:val="Prrafodelista"/>
        <w:ind w:left="1134" w:right="900"/>
        <w:jc w:val="both"/>
        <w:rPr>
          <w:rFonts w:ascii="Palatino Linotype" w:eastAsia="MS Mincho" w:hAnsi="Palatino Linotype" w:cs="Arial"/>
          <w:i/>
          <w:sz w:val="22"/>
        </w:rPr>
      </w:pPr>
      <w:r w:rsidRPr="008F4140">
        <w:rPr>
          <w:rFonts w:ascii="Palatino Linotype" w:eastAsia="MS Mincho" w:hAnsi="Palatino Linotype" w:cs="Arial"/>
          <w:i/>
          <w:sz w:val="22"/>
        </w:rPr>
        <w:t>XVIII. Las demás que sean necesarias para el cumplimento de sus atribuciones.</w:t>
      </w:r>
    </w:p>
    <w:p w14:paraId="2E163E69" w14:textId="77777777" w:rsidR="008F4140" w:rsidRPr="008F4140" w:rsidRDefault="008F4140" w:rsidP="00F455E8">
      <w:pPr>
        <w:pStyle w:val="Prrafodelista"/>
        <w:ind w:left="1134" w:right="900"/>
        <w:jc w:val="both"/>
        <w:rPr>
          <w:rFonts w:ascii="Palatino Linotype" w:eastAsia="MS Mincho" w:hAnsi="Palatino Linotype" w:cs="Arial"/>
          <w:i/>
          <w:sz w:val="22"/>
        </w:rPr>
      </w:pPr>
    </w:p>
    <w:p w14:paraId="5621E215" w14:textId="77777777" w:rsidR="00F455E8" w:rsidRPr="008F4140" w:rsidRDefault="00F455E8" w:rsidP="00F455E8">
      <w:pPr>
        <w:pStyle w:val="Prrafodelista"/>
        <w:ind w:left="1134"/>
        <w:rPr>
          <w:rFonts w:ascii="Palatino Linotype" w:eastAsia="MS Mincho" w:hAnsi="Palatino Linotype" w:cs="Arial"/>
          <w:sz w:val="22"/>
        </w:rPr>
      </w:pPr>
    </w:p>
    <w:p w14:paraId="6CEB2B00" w14:textId="77777777" w:rsidR="00F455E8" w:rsidRPr="008F4140" w:rsidRDefault="00F455E8" w:rsidP="00CA74D1">
      <w:pPr>
        <w:pStyle w:val="Prrafodelista"/>
        <w:numPr>
          <w:ilvl w:val="0"/>
          <w:numId w:val="1"/>
        </w:numPr>
        <w:spacing w:line="360" w:lineRule="auto"/>
        <w:ind w:left="0" w:firstLine="0"/>
        <w:jc w:val="both"/>
        <w:rPr>
          <w:rFonts w:ascii="Palatino Linotype" w:eastAsia="MS Mincho" w:hAnsi="Palatino Linotype" w:cs="Arial"/>
        </w:rPr>
      </w:pPr>
      <w:r w:rsidRPr="008F4140">
        <w:rPr>
          <w:rFonts w:ascii="Palatino Linotype" w:eastAsia="MS Mincho" w:hAnsi="Palatino Linotype" w:cs="Arial"/>
        </w:rPr>
        <w:t xml:space="preserve">De lo anterior, se observa que los Comités Municipales Contra las Adicciones, deben de encaminar programas que reduzcan que los habitantes del municipio caigan en cualquier tipo de adicción, situación que se comprueba con el programa citado en el párrafo 47 de la presente resolución. </w:t>
      </w:r>
    </w:p>
    <w:p w14:paraId="14DD8402" w14:textId="77777777" w:rsidR="00F455E8" w:rsidRPr="008F4140" w:rsidRDefault="00F455E8" w:rsidP="00F455E8">
      <w:pPr>
        <w:pStyle w:val="Prrafodelista"/>
        <w:spacing w:line="360" w:lineRule="auto"/>
        <w:ind w:left="0"/>
        <w:jc w:val="both"/>
        <w:rPr>
          <w:rFonts w:ascii="Palatino Linotype" w:eastAsia="MS Mincho" w:hAnsi="Palatino Linotype" w:cs="Arial"/>
        </w:rPr>
      </w:pPr>
    </w:p>
    <w:p w14:paraId="111DEE83" w14:textId="77777777" w:rsidR="00F455E8" w:rsidRPr="008F4140" w:rsidRDefault="00F455E8" w:rsidP="00F455E8">
      <w:pPr>
        <w:pStyle w:val="Prrafodelista"/>
        <w:numPr>
          <w:ilvl w:val="0"/>
          <w:numId w:val="1"/>
        </w:numPr>
        <w:spacing w:line="360" w:lineRule="auto"/>
        <w:ind w:left="0" w:firstLine="0"/>
        <w:jc w:val="both"/>
        <w:rPr>
          <w:rFonts w:ascii="Calibri" w:eastAsia="Calibri" w:hAnsi="Calibri" w:cs="Calibri"/>
          <w:color w:val="000000"/>
        </w:rPr>
      </w:pPr>
      <w:r w:rsidRPr="008F4140">
        <w:rPr>
          <w:rFonts w:ascii="Palatino Linotype" w:eastAsia="Palatino Linotype" w:hAnsi="Palatino Linotype" w:cs="Palatino Linotype"/>
          <w:color w:val="000000"/>
        </w:rPr>
        <w:t xml:space="preserve">En ese sentido,  se debe de hacer mención que el </w:t>
      </w:r>
      <w:r w:rsidRPr="008F4140">
        <w:rPr>
          <w:rFonts w:ascii="Palatino Linotype" w:eastAsia="Palatino Linotype" w:hAnsi="Palatino Linotype" w:cs="Palatino Linotype"/>
          <w:b/>
          <w:color w:val="000000"/>
        </w:rPr>
        <w:t xml:space="preserve">SUJETO OBLIGADO </w:t>
      </w:r>
      <w:r w:rsidRPr="008F4140">
        <w:rPr>
          <w:rFonts w:ascii="Palatino Linotype" w:eastAsia="Palatino Linotype" w:hAnsi="Palatino Linotype" w:cs="Palatino Linotype"/>
          <w:color w:val="000000"/>
        </w:rPr>
        <w:t>no realizo la búsqueda exhaustiva en todas las áreas que pudieran ser poseedoras de la información solicitada.</w:t>
      </w:r>
    </w:p>
    <w:p w14:paraId="2665032F" w14:textId="77777777" w:rsidR="008F4140" w:rsidRPr="008F4140" w:rsidRDefault="008F4140" w:rsidP="008F4140">
      <w:pPr>
        <w:pStyle w:val="Prrafodelista"/>
        <w:spacing w:line="360" w:lineRule="auto"/>
        <w:ind w:left="0"/>
        <w:jc w:val="both"/>
        <w:rPr>
          <w:rFonts w:ascii="Calibri" w:eastAsia="Calibri" w:hAnsi="Calibri" w:cs="Calibri"/>
          <w:color w:val="000000"/>
        </w:rPr>
      </w:pPr>
    </w:p>
    <w:p w14:paraId="4453CA64" w14:textId="77777777" w:rsidR="00F455E8" w:rsidRPr="008F4140" w:rsidRDefault="00F455E8" w:rsidP="00F455E8">
      <w:pPr>
        <w:pStyle w:val="Prrafodelista"/>
        <w:numPr>
          <w:ilvl w:val="0"/>
          <w:numId w:val="1"/>
        </w:numPr>
        <w:spacing w:line="360" w:lineRule="auto"/>
        <w:ind w:left="0" w:firstLine="0"/>
        <w:jc w:val="both"/>
        <w:rPr>
          <w:rFonts w:ascii="Calibri" w:eastAsia="Calibri" w:hAnsi="Calibri" w:cs="Calibri"/>
          <w:color w:val="000000"/>
        </w:rPr>
      </w:pPr>
      <w:r w:rsidRPr="008F4140">
        <w:rPr>
          <w:rFonts w:ascii="Palatino Linotype" w:eastAsia="Palatino Linotype" w:hAnsi="Palatino Linotype" w:cs="Palatino Linotype"/>
          <w:color w:val="000000"/>
        </w:rPr>
        <w:t xml:space="preserve">Por ello, resulta aplicable el artículo 162 de la de la Ley de Transparencia y Acceso a la Información Pública del Estado de México y Municipios, que regula que las Unidades de Transparencia deben de garantizar que las solicitudes </w:t>
      </w:r>
      <w:r w:rsidRPr="008F4140">
        <w:rPr>
          <w:rFonts w:ascii="Palatino Linotype" w:eastAsia="Palatino Linotype" w:hAnsi="Palatino Linotype" w:cs="Palatino Linotype"/>
          <w:b/>
          <w:color w:val="000000"/>
        </w:rPr>
        <w:t xml:space="preserve">se turnen a todas las Áreas </w:t>
      </w:r>
      <w:r w:rsidRPr="008F4140">
        <w:rPr>
          <w:rFonts w:ascii="Palatino Linotype" w:eastAsia="Palatino Linotype" w:hAnsi="Palatino Linotype" w:cs="Palatino Linotype"/>
          <w:b/>
          <w:color w:val="000000"/>
        </w:rPr>
        <w:lastRenderedPageBreak/>
        <w:t>competentes que cuenten con la información o deban tenerla de acuerdo a sus facultades,</w:t>
      </w:r>
      <w:r w:rsidRPr="008F4140">
        <w:rPr>
          <w:rFonts w:ascii="Palatino Linotype" w:eastAsia="Palatino Linotype" w:hAnsi="Palatino Linotype" w:cs="Palatino Linotype"/>
          <w:color w:val="000000"/>
        </w:rPr>
        <w:t xml:space="preserve"> competencias y funciones, </w:t>
      </w:r>
      <w:r w:rsidRPr="008F4140">
        <w:rPr>
          <w:rFonts w:ascii="Palatino Linotype" w:eastAsia="Palatino Linotype" w:hAnsi="Palatino Linotype" w:cs="Palatino Linotype"/>
          <w:b/>
          <w:color w:val="000000"/>
          <w:u w:val="single"/>
        </w:rPr>
        <w:t>con el objeto de que realicen una búsqueda exhaustiva y razonable de la información solicitada</w:t>
      </w:r>
      <w:r w:rsidRPr="008F4140">
        <w:rPr>
          <w:rFonts w:ascii="Palatino Linotype" w:eastAsia="Palatino Linotype" w:hAnsi="Palatino Linotype" w:cs="Palatino Linotype"/>
          <w:color w:val="000000"/>
        </w:rPr>
        <w:t xml:space="preserve">, situación que no fue realizada por el Titular de la Unidad de Transparencia del </w:t>
      </w:r>
      <w:r w:rsidRPr="008F4140">
        <w:rPr>
          <w:rFonts w:ascii="Palatino Linotype" w:eastAsia="Palatino Linotype" w:hAnsi="Palatino Linotype" w:cs="Palatino Linotype"/>
          <w:b/>
          <w:color w:val="000000"/>
        </w:rPr>
        <w:t>Sujeto Obligado</w:t>
      </w:r>
      <w:r w:rsidRPr="008F4140">
        <w:rPr>
          <w:rFonts w:ascii="Palatino Linotype" w:eastAsia="Palatino Linotype" w:hAnsi="Palatino Linotype" w:cs="Palatino Linotype"/>
          <w:color w:val="000000"/>
        </w:rPr>
        <w:t>.</w:t>
      </w:r>
    </w:p>
    <w:p w14:paraId="5D883E03" w14:textId="77777777" w:rsidR="00F455E8" w:rsidRPr="008F4140" w:rsidRDefault="00F455E8" w:rsidP="00F455E8">
      <w:pPr>
        <w:spacing w:line="360" w:lineRule="auto"/>
        <w:ind w:right="-504"/>
        <w:jc w:val="both"/>
        <w:rPr>
          <w:rFonts w:ascii="Palatino Linotype" w:eastAsia="Palatino Linotype" w:hAnsi="Palatino Linotype" w:cs="Palatino Linotype"/>
          <w:color w:val="000000"/>
        </w:rPr>
      </w:pPr>
    </w:p>
    <w:p w14:paraId="4EBFD134" w14:textId="77777777" w:rsidR="00F455E8" w:rsidRPr="008F4140" w:rsidRDefault="00F455E8" w:rsidP="00F455E8">
      <w:pPr>
        <w:pStyle w:val="Prrafodelista"/>
        <w:numPr>
          <w:ilvl w:val="0"/>
          <w:numId w:val="1"/>
        </w:numPr>
        <w:spacing w:line="360" w:lineRule="auto"/>
        <w:ind w:left="0" w:firstLine="0"/>
        <w:jc w:val="both"/>
        <w:rPr>
          <w:rFonts w:ascii="Calibri" w:eastAsia="Calibri" w:hAnsi="Calibri" w:cs="Calibri"/>
          <w:color w:val="000000"/>
        </w:rPr>
      </w:pPr>
      <w:r w:rsidRPr="008F4140">
        <w:rPr>
          <w:rFonts w:ascii="Palatino Linotype" w:eastAsia="Palatino Linotype" w:hAnsi="Palatino Linotype" w:cs="Palatino Linotype"/>
          <w:color w:val="000000"/>
        </w:rPr>
        <w:t>A efecto de determinar la legalidad de dicha respuesta, es necesario tomar en cuenta las siguientes disposiciones de la Ley de la materia.</w:t>
      </w:r>
    </w:p>
    <w:p w14:paraId="2FC9A91C" w14:textId="77777777" w:rsidR="00F455E8" w:rsidRPr="008F4140" w:rsidRDefault="00F455E8" w:rsidP="00F455E8">
      <w:pPr>
        <w:ind w:left="1134" w:right="900"/>
        <w:jc w:val="both"/>
        <w:rPr>
          <w:rFonts w:ascii="Palatino Linotype" w:eastAsia="Palatino Linotype" w:hAnsi="Palatino Linotype" w:cs="Palatino Linotype"/>
          <w:i/>
          <w:color w:val="000000"/>
          <w:sz w:val="22"/>
        </w:rPr>
      </w:pPr>
      <w:r w:rsidRPr="008F4140">
        <w:rPr>
          <w:rFonts w:ascii="Palatino Linotype" w:eastAsia="Palatino Linotype" w:hAnsi="Palatino Linotype" w:cs="Palatino Linotype"/>
          <w:i/>
          <w:color w:val="000000"/>
          <w:sz w:val="22"/>
        </w:rPr>
        <w:t>“</w:t>
      </w:r>
      <w:r w:rsidRPr="008F4140">
        <w:rPr>
          <w:rFonts w:ascii="Palatino Linotype" w:eastAsia="Palatino Linotype" w:hAnsi="Palatino Linotype" w:cs="Palatino Linotype"/>
          <w:b/>
          <w:i/>
          <w:color w:val="000000"/>
          <w:sz w:val="22"/>
        </w:rPr>
        <w:t>Artículo 50.</w:t>
      </w:r>
      <w:r w:rsidRPr="008F4140">
        <w:rPr>
          <w:rFonts w:ascii="Palatino Linotype" w:eastAsia="Palatino Linotype" w:hAnsi="Palatino Linotype" w:cs="Palatino Linotype"/>
          <w:i/>
          <w:color w:val="000000"/>
          <w:sz w:val="22"/>
        </w:rPr>
        <w:t xml:space="preserve"> Los sujetos obligados contarán con un área responsable para la atención de las solicitudes de información, a la que se le denominará Unidad de Transparencia.</w:t>
      </w:r>
    </w:p>
    <w:p w14:paraId="66695C41" w14:textId="77777777" w:rsidR="00F455E8" w:rsidRPr="008F4140" w:rsidRDefault="00F455E8" w:rsidP="00F455E8">
      <w:pPr>
        <w:ind w:left="1134" w:right="900"/>
        <w:jc w:val="both"/>
        <w:rPr>
          <w:rFonts w:ascii="Palatino Linotype" w:eastAsia="Palatino Linotype" w:hAnsi="Palatino Linotype" w:cs="Palatino Linotype"/>
          <w:i/>
          <w:color w:val="000000"/>
          <w:sz w:val="22"/>
        </w:rPr>
      </w:pPr>
    </w:p>
    <w:p w14:paraId="73051595" w14:textId="77777777" w:rsidR="00F455E8" w:rsidRPr="008F4140" w:rsidRDefault="00F455E8" w:rsidP="00F455E8">
      <w:pPr>
        <w:ind w:left="1134" w:right="900"/>
        <w:jc w:val="both"/>
        <w:rPr>
          <w:rFonts w:ascii="Palatino Linotype" w:eastAsia="Palatino Linotype" w:hAnsi="Palatino Linotype" w:cs="Palatino Linotype"/>
          <w:i/>
          <w:color w:val="000000"/>
          <w:sz w:val="22"/>
        </w:rPr>
      </w:pPr>
      <w:r w:rsidRPr="008F4140">
        <w:rPr>
          <w:rFonts w:ascii="Palatino Linotype" w:eastAsia="Palatino Linotype" w:hAnsi="Palatino Linotype" w:cs="Palatino Linotype"/>
          <w:b/>
          <w:i/>
          <w:color w:val="000000"/>
          <w:sz w:val="22"/>
        </w:rPr>
        <w:t>Artículo 51</w:t>
      </w:r>
      <w:r w:rsidRPr="008F4140">
        <w:rPr>
          <w:rFonts w:ascii="Palatino Linotype" w:eastAsia="Palatino Linotype" w:hAnsi="Palatino Linotype" w:cs="Palatino Linotype"/>
          <w:i/>
          <w:color w:val="000000"/>
          <w:sz w:val="22"/>
        </w:rPr>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2519EB84" w14:textId="77777777" w:rsidR="00F455E8" w:rsidRPr="008F4140" w:rsidRDefault="00F455E8" w:rsidP="00F455E8">
      <w:pPr>
        <w:ind w:left="1134" w:right="900"/>
        <w:jc w:val="both"/>
        <w:rPr>
          <w:rFonts w:ascii="Palatino Linotype" w:eastAsia="Palatino Linotype" w:hAnsi="Palatino Linotype" w:cs="Palatino Linotype"/>
          <w:i/>
          <w:color w:val="000000"/>
          <w:sz w:val="22"/>
        </w:rPr>
      </w:pPr>
    </w:p>
    <w:p w14:paraId="6E6D007D" w14:textId="77777777" w:rsidR="00F455E8" w:rsidRPr="008F4140" w:rsidRDefault="00F455E8" w:rsidP="00F455E8">
      <w:pPr>
        <w:ind w:left="1134" w:right="900"/>
        <w:jc w:val="both"/>
        <w:rPr>
          <w:rFonts w:ascii="Palatino Linotype" w:eastAsia="Palatino Linotype" w:hAnsi="Palatino Linotype" w:cs="Palatino Linotype"/>
          <w:i/>
          <w:color w:val="000000"/>
          <w:sz w:val="22"/>
        </w:rPr>
      </w:pPr>
      <w:r w:rsidRPr="008F4140">
        <w:rPr>
          <w:rFonts w:ascii="Palatino Linotype" w:eastAsia="Palatino Linotype" w:hAnsi="Palatino Linotype" w:cs="Palatino Linotype"/>
          <w:b/>
          <w:i/>
          <w:color w:val="000000"/>
          <w:sz w:val="22"/>
        </w:rPr>
        <w:t>Artículo 53</w:t>
      </w:r>
      <w:r w:rsidRPr="008F4140">
        <w:rPr>
          <w:rFonts w:ascii="Palatino Linotype" w:eastAsia="Palatino Linotype" w:hAnsi="Palatino Linotype" w:cs="Palatino Linotype"/>
          <w:i/>
          <w:color w:val="000000"/>
          <w:sz w:val="22"/>
        </w:rPr>
        <w:t>. Las Unidades de Transparencia tendrán las siguientes funciones:</w:t>
      </w:r>
    </w:p>
    <w:p w14:paraId="66B8BDEF" w14:textId="77777777" w:rsidR="00F455E8" w:rsidRPr="008F4140" w:rsidRDefault="00F455E8" w:rsidP="00F455E8">
      <w:pPr>
        <w:ind w:left="1134" w:right="900"/>
        <w:jc w:val="both"/>
        <w:rPr>
          <w:rFonts w:ascii="Palatino Linotype" w:eastAsia="Palatino Linotype" w:hAnsi="Palatino Linotype" w:cs="Palatino Linotype"/>
          <w:i/>
          <w:color w:val="000000"/>
          <w:sz w:val="22"/>
        </w:rPr>
      </w:pPr>
      <w:r w:rsidRPr="008F4140">
        <w:rPr>
          <w:rFonts w:ascii="Palatino Linotype" w:eastAsia="Palatino Linotype" w:hAnsi="Palatino Linotype" w:cs="Palatino Linotype"/>
          <w:i/>
          <w:color w:val="000000"/>
          <w:sz w:val="22"/>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585B63D9" w14:textId="77777777" w:rsidR="00F455E8" w:rsidRPr="008F4140" w:rsidRDefault="00F455E8" w:rsidP="00F455E8">
      <w:pPr>
        <w:ind w:left="1134" w:right="900"/>
        <w:jc w:val="both"/>
        <w:rPr>
          <w:rFonts w:ascii="Palatino Linotype" w:eastAsia="Palatino Linotype" w:hAnsi="Palatino Linotype" w:cs="Palatino Linotype"/>
          <w:b/>
          <w:i/>
          <w:color w:val="000000"/>
          <w:sz w:val="22"/>
        </w:rPr>
      </w:pPr>
      <w:r w:rsidRPr="008F4140">
        <w:rPr>
          <w:rFonts w:ascii="Palatino Linotype" w:eastAsia="Palatino Linotype" w:hAnsi="Palatino Linotype" w:cs="Palatino Linotype"/>
          <w:b/>
          <w:i/>
          <w:color w:val="000000"/>
          <w:sz w:val="22"/>
        </w:rPr>
        <w:t xml:space="preserve">II. Recibir, </w:t>
      </w:r>
      <w:r w:rsidRPr="008F4140">
        <w:rPr>
          <w:rFonts w:ascii="Palatino Linotype" w:eastAsia="Palatino Linotype" w:hAnsi="Palatino Linotype" w:cs="Palatino Linotype"/>
          <w:b/>
          <w:i/>
          <w:color w:val="000000"/>
          <w:sz w:val="22"/>
          <w:u w:val="single"/>
        </w:rPr>
        <w:t>tramitar</w:t>
      </w:r>
      <w:r w:rsidRPr="008F4140">
        <w:rPr>
          <w:rFonts w:ascii="Palatino Linotype" w:eastAsia="Palatino Linotype" w:hAnsi="Palatino Linotype" w:cs="Palatino Linotype"/>
          <w:b/>
          <w:i/>
          <w:color w:val="000000"/>
          <w:sz w:val="22"/>
        </w:rPr>
        <w:t xml:space="preserve"> y dar respuesta a las solicitudes de acceso a la información;</w:t>
      </w:r>
    </w:p>
    <w:p w14:paraId="4512567F" w14:textId="77777777" w:rsidR="00F455E8" w:rsidRPr="008F4140" w:rsidRDefault="00F455E8" w:rsidP="00F455E8">
      <w:pPr>
        <w:ind w:left="1134" w:right="900"/>
        <w:jc w:val="both"/>
        <w:rPr>
          <w:rFonts w:ascii="Palatino Linotype" w:eastAsia="Palatino Linotype" w:hAnsi="Palatino Linotype" w:cs="Palatino Linotype"/>
          <w:i/>
          <w:color w:val="000000"/>
          <w:sz w:val="22"/>
        </w:rPr>
      </w:pPr>
      <w:r w:rsidRPr="008F4140">
        <w:rPr>
          <w:rFonts w:ascii="Palatino Linotype" w:eastAsia="Palatino Linotype" w:hAnsi="Palatino Linotype" w:cs="Palatino Linotype"/>
          <w:i/>
          <w:color w:val="000000"/>
          <w:sz w:val="22"/>
        </w:rPr>
        <w:t>III. Auxiliar a los particulares en la elaboración de solicitudes de acceso a la información y, en su caso, orientarlos sobre los sujetos obligados competentes conforme a la normatividad aplicable;</w:t>
      </w:r>
    </w:p>
    <w:p w14:paraId="6B8D17BB" w14:textId="77777777" w:rsidR="00F455E8" w:rsidRPr="008F4140" w:rsidRDefault="00F455E8" w:rsidP="00F455E8">
      <w:pPr>
        <w:ind w:left="1134" w:right="900"/>
        <w:jc w:val="both"/>
        <w:rPr>
          <w:rFonts w:ascii="Palatino Linotype" w:eastAsia="Palatino Linotype" w:hAnsi="Palatino Linotype" w:cs="Palatino Linotype"/>
          <w:b/>
          <w:i/>
          <w:color w:val="000000"/>
          <w:sz w:val="22"/>
        </w:rPr>
      </w:pPr>
      <w:r w:rsidRPr="008F4140">
        <w:rPr>
          <w:rFonts w:ascii="Palatino Linotype" w:eastAsia="Palatino Linotype" w:hAnsi="Palatino Linotype" w:cs="Palatino Linotype"/>
          <w:b/>
          <w:i/>
          <w:color w:val="000000"/>
          <w:sz w:val="22"/>
        </w:rPr>
        <w:t>IV. Realizar, con efectividad, los trámites internos necesarios para la atención de las solicitudes de acceso a la información;</w:t>
      </w:r>
    </w:p>
    <w:p w14:paraId="1ED459B8" w14:textId="77777777" w:rsidR="00F455E8" w:rsidRPr="008F4140" w:rsidRDefault="00F455E8" w:rsidP="00F455E8">
      <w:pPr>
        <w:ind w:left="1134" w:right="900"/>
        <w:jc w:val="both"/>
        <w:rPr>
          <w:rFonts w:ascii="Palatino Linotype" w:eastAsia="Palatino Linotype" w:hAnsi="Palatino Linotype" w:cs="Palatino Linotype"/>
          <w:b/>
          <w:i/>
          <w:color w:val="000000"/>
          <w:sz w:val="22"/>
        </w:rPr>
      </w:pPr>
      <w:r w:rsidRPr="008F4140">
        <w:rPr>
          <w:rFonts w:ascii="Palatino Linotype" w:eastAsia="Palatino Linotype" w:hAnsi="Palatino Linotype" w:cs="Palatino Linotype"/>
          <w:b/>
          <w:i/>
          <w:color w:val="000000"/>
          <w:sz w:val="22"/>
        </w:rPr>
        <w:t>V. Entregar, en su caso, a los particulares la información solicitada;</w:t>
      </w:r>
    </w:p>
    <w:p w14:paraId="5382BA30" w14:textId="77777777" w:rsidR="00F455E8" w:rsidRPr="008F4140" w:rsidRDefault="00F455E8" w:rsidP="00F455E8">
      <w:pPr>
        <w:ind w:left="1134" w:right="900"/>
        <w:jc w:val="both"/>
        <w:rPr>
          <w:rFonts w:ascii="Palatino Linotype" w:eastAsia="Palatino Linotype" w:hAnsi="Palatino Linotype" w:cs="Palatino Linotype"/>
          <w:i/>
          <w:color w:val="000000"/>
          <w:sz w:val="22"/>
        </w:rPr>
      </w:pPr>
      <w:r w:rsidRPr="008F4140">
        <w:rPr>
          <w:rFonts w:ascii="Palatino Linotype" w:eastAsia="Palatino Linotype" w:hAnsi="Palatino Linotype" w:cs="Palatino Linotype"/>
          <w:i/>
          <w:color w:val="000000"/>
          <w:sz w:val="22"/>
        </w:rPr>
        <w:t>VI. Efectuar las notificaciones a los solicitantes;</w:t>
      </w:r>
    </w:p>
    <w:p w14:paraId="592DB52D" w14:textId="77777777" w:rsidR="00F455E8" w:rsidRPr="008F4140" w:rsidRDefault="00F455E8" w:rsidP="00F455E8">
      <w:pPr>
        <w:ind w:left="1134" w:right="900"/>
        <w:jc w:val="both"/>
        <w:rPr>
          <w:rFonts w:ascii="Palatino Linotype" w:eastAsia="Palatino Linotype" w:hAnsi="Palatino Linotype" w:cs="Palatino Linotype"/>
          <w:i/>
          <w:color w:val="000000"/>
          <w:sz w:val="22"/>
        </w:rPr>
      </w:pPr>
      <w:r w:rsidRPr="008F4140">
        <w:rPr>
          <w:rFonts w:ascii="Palatino Linotype" w:eastAsia="Palatino Linotype" w:hAnsi="Palatino Linotype" w:cs="Palatino Linotype"/>
          <w:i/>
          <w:color w:val="000000"/>
          <w:sz w:val="22"/>
        </w:rPr>
        <w:t>VII. Proponer al Comité de Transparencia, los procedimientos internos que aseguren la mayor eficiencia en la gestión de las solicitudes de acceso a la información, conforme a la normatividad aplicable;</w:t>
      </w:r>
    </w:p>
    <w:p w14:paraId="498C7536" w14:textId="77777777" w:rsidR="00F455E8" w:rsidRPr="008F4140" w:rsidRDefault="00F455E8" w:rsidP="00F455E8">
      <w:pPr>
        <w:ind w:left="1134" w:right="900"/>
        <w:jc w:val="both"/>
        <w:rPr>
          <w:rFonts w:ascii="Palatino Linotype" w:eastAsia="Palatino Linotype" w:hAnsi="Palatino Linotype" w:cs="Palatino Linotype"/>
          <w:i/>
          <w:color w:val="000000"/>
          <w:sz w:val="22"/>
        </w:rPr>
      </w:pPr>
      <w:r w:rsidRPr="008F4140">
        <w:rPr>
          <w:rFonts w:ascii="Palatino Linotype" w:eastAsia="Palatino Linotype" w:hAnsi="Palatino Linotype" w:cs="Palatino Linotype"/>
          <w:i/>
          <w:color w:val="000000"/>
          <w:sz w:val="22"/>
        </w:rPr>
        <w:lastRenderedPageBreak/>
        <w:t>VIII. Proponer a quien preside el Comité de Transparencia, personal habilitado que sea necesario para recibir y dar trámite a las solicitudes de acceso a la información;</w:t>
      </w:r>
    </w:p>
    <w:p w14:paraId="2C7967BE" w14:textId="77777777" w:rsidR="00F455E8" w:rsidRPr="008F4140" w:rsidRDefault="00F455E8" w:rsidP="00F455E8">
      <w:pPr>
        <w:ind w:left="1134" w:right="900"/>
        <w:jc w:val="both"/>
        <w:rPr>
          <w:rFonts w:ascii="Palatino Linotype" w:eastAsia="Palatino Linotype" w:hAnsi="Palatino Linotype" w:cs="Palatino Linotype"/>
          <w:i/>
          <w:color w:val="000000"/>
          <w:sz w:val="22"/>
        </w:rPr>
      </w:pPr>
      <w:r w:rsidRPr="008F4140">
        <w:rPr>
          <w:rFonts w:ascii="Palatino Linotype" w:eastAsia="Palatino Linotype" w:hAnsi="Palatino Linotype" w:cs="Palatino Linotype"/>
          <w:i/>
          <w:color w:val="000000"/>
          <w:sz w:val="22"/>
        </w:rPr>
        <w:t>IX. Llevar un registro de las solicitudes de acceso a la información, sus respuestas, resultados, costos de reproducción y envío, resolución a los recursos de revisión que se hayan emitido en contra de sus respuestas y del cumplimiento de las mismas;</w:t>
      </w:r>
    </w:p>
    <w:p w14:paraId="488DB6AB" w14:textId="77777777" w:rsidR="00F455E8" w:rsidRPr="008F4140" w:rsidRDefault="00F455E8" w:rsidP="00F455E8">
      <w:pPr>
        <w:ind w:left="1134" w:right="900"/>
        <w:jc w:val="both"/>
        <w:rPr>
          <w:rFonts w:ascii="Palatino Linotype" w:eastAsia="Palatino Linotype" w:hAnsi="Palatino Linotype" w:cs="Palatino Linotype"/>
          <w:i/>
          <w:color w:val="000000"/>
          <w:sz w:val="22"/>
        </w:rPr>
      </w:pPr>
      <w:r w:rsidRPr="008F4140">
        <w:rPr>
          <w:rFonts w:ascii="Palatino Linotype" w:eastAsia="Palatino Linotype" w:hAnsi="Palatino Linotype" w:cs="Palatino Linotype"/>
          <w:i/>
          <w:color w:val="000000"/>
          <w:sz w:val="22"/>
        </w:rPr>
        <w:t>X. Presentar ante el Comité, el proyecto de clasificación de información;</w:t>
      </w:r>
    </w:p>
    <w:p w14:paraId="7FA5A55E" w14:textId="77777777" w:rsidR="00F455E8" w:rsidRPr="008F4140" w:rsidRDefault="00F455E8" w:rsidP="00F455E8">
      <w:pPr>
        <w:ind w:left="1134" w:right="900"/>
        <w:jc w:val="both"/>
        <w:rPr>
          <w:rFonts w:ascii="Palatino Linotype" w:eastAsia="Palatino Linotype" w:hAnsi="Palatino Linotype" w:cs="Palatino Linotype"/>
          <w:i/>
          <w:color w:val="000000"/>
          <w:sz w:val="22"/>
        </w:rPr>
      </w:pPr>
      <w:r w:rsidRPr="008F4140">
        <w:rPr>
          <w:rFonts w:ascii="Palatino Linotype" w:eastAsia="Palatino Linotype" w:hAnsi="Palatino Linotype" w:cs="Palatino Linotype"/>
          <w:i/>
          <w:color w:val="000000"/>
          <w:sz w:val="22"/>
        </w:rPr>
        <w:t>XI. Promover e implementar políticas de transparencia proactiva procurando su accesibilidad;</w:t>
      </w:r>
    </w:p>
    <w:p w14:paraId="10C612E5" w14:textId="77777777" w:rsidR="00F455E8" w:rsidRPr="008F4140" w:rsidRDefault="00F455E8" w:rsidP="00F455E8">
      <w:pPr>
        <w:ind w:left="1134" w:right="900"/>
        <w:jc w:val="both"/>
        <w:rPr>
          <w:rFonts w:ascii="Palatino Linotype" w:eastAsia="Palatino Linotype" w:hAnsi="Palatino Linotype" w:cs="Palatino Linotype"/>
          <w:i/>
          <w:color w:val="000000"/>
          <w:sz w:val="22"/>
        </w:rPr>
      </w:pPr>
      <w:r w:rsidRPr="008F4140">
        <w:rPr>
          <w:rFonts w:ascii="Palatino Linotype" w:eastAsia="Palatino Linotype" w:hAnsi="Palatino Linotype" w:cs="Palatino Linotype"/>
          <w:i/>
          <w:color w:val="000000"/>
          <w:sz w:val="22"/>
        </w:rPr>
        <w:t>XII. Fomentar la transparencia y accesibilidad al interior del sujeto obligado;</w:t>
      </w:r>
    </w:p>
    <w:p w14:paraId="19CF8587" w14:textId="77777777" w:rsidR="00F455E8" w:rsidRPr="008F4140" w:rsidRDefault="00F455E8" w:rsidP="00F455E8">
      <w:pPr>
        <w:ind w:left="1134" w:right="900"/>
        <w:jc w:val="both"/>
        <w:rPr>
          <w:rFonts w:ascii="Palatino Linotype" w:eastAsia="Palatino Linotype" w:hAnsi="Palatino Linotype" w:cs="Palatino Linotype"/>
          <w:i/>
          <w:color w:val="000000"/>
          <w:sz w:val="22"/>
        </w:rPr>
      </w:pPr>
      <w:r w:rsidRPr="008F4140">
        <w:rPr>
          <w:rFonts w:ascii="Palatino Linotype" w:eastAsia="Palatino Linotype" w:hAnsi="Palatino Linotype" w:cs="Palatino Linotype"/>
          <w:i/>
          <w:color w:val="000000"/>
          <w:sz w:val="22"/>
        </w:rPr>
        <w:t>XIII. Hacer del conocimiento de la instancia competente la probable responsabilidad por el incumplimiento de las obligaciones previstas en la presente Ley; y</w:t>
      </w:r>
    </w:p>
    <w:p w14:paraId="49425792" w14:textId="77777777" w:rsidR="00F455E8" w:rsidRPr="008F4140" w:rsidRDefault="00F455E8" w:rsidP="00F455E8">
      <w:pPr>
        <w:ind w:left="1134" w:right="900"/>
        <w:jc w:val="both"/>
        <w:rPr>
          <w:rFonts w:ascii="Palatino Linotype" w:eastAsia="Palatino Linotype" w:hAnsi="Palatino Linotype" w:cs="Palatino Linotype"/>
          <w:i/>
          <w:color w:val="000000"/>
          <w:sz w:val="22"/>
        </w:rPr>
      </w:pPr>
      <w:r w:rsidRPr="008F4140">
        <w:rPr>
          <w:rFonts w:ascii="Palatino Linotype" w:eastAsia="Palatino Linotype" w:hAnsi="Palatino Linotype" w:cs="Palatino Linotype"/>
          <w:i/>
          <w:color w:val="000000"/>
          <w:sz w:val="22"/>
        </w:rPr>
        <w:t>XIV. Las demás que resulten necesarias para facilitar el acceso a la información y aquellas que se desprenden de la presente Ley y demás disposiciones jurídicas aplicables.</w:t>
      </w:r>
    </w:p>
    <w:p w14:paraId="1126597A" w14:textId="77777777" w:rsidR="00F455E8" w:rsidRPr="008F4140" w:rsidRDefault="00F455E8" w:rsidP="00F455E8">
      <w:pPr>
        <w:ind w:left="1134" w:right="900"/>
        <w:jc w:val="both"/>
        <w:rPr>
          <w:rFonts w:ascii="Palatino Linotype" w:eastAsia="Palatino Linotype" w:hAnsi="Palatino Linotype" w:cs="Palatino Linotype"/>
          <w:i/>
          <w:color w:val="000000"/>
          <w:sz w:val="22"/>
        </w:rPr>
      </w:pPr>
      <w:r w:rsidRPr="008F4140">
        <w:rPr>
          <w:rFonts w:ascii="Palatino Linotype" w:eastAsia="Palatino Linotype" w:hAnsi="Palatino Linotype" w:cs="Palatino Linotype"/>
          <w:i/>
          <w:color w:val="000000"/>
          <w:sz w:val="22"/>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07436435" w14:textId="77777777" w:rsidR="00F455E8" w:rsidRPr="008F4140" w:rsidRDefault="00F455E8" w:rsidP="00F455E8">
      <w:pPr>
        <w:ind w:left="1134" w:right="900"/>
        <w:jc w:val="both"/>
        <w:rPr>
          <w:rFonts w:ascii="Palatino Linotype" w:eastAsia="Palatino Linotype" w:hAnsi="Palatino Linotype" w:cs="Palatino Linotype"/>
          <w:i/>
          <w:color w:val="000000"/>
          <w:sz w:val="22"/>
        </w:rPr>
      </w:pPr>
      <w:r w:rsidRPr="008F4140">
        <w:rPr>
          <w:rFonts w:ascii="Palatino Linotype" w:eastAsia="Palatino Linotype" w:hAnsi="Palatino Linotype" w:cs="Palatino Linotype"/>
          <w:i/>
          <w:color w:val="000000"/>
          <w:sz w:val="22"/>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3F67F249" w14:textId="77777777" w:rsidR="00F455E8" w:rsidRPr="008F4140" w:rsidRDefault="00F455E8" w:rsidP="00F455E8">
      <w:pPr>
        <w:ind w:left="1134" w:right="900"/>
        <w:jc w:val="both"/>
        <w:rPr>
          <w:rFonts w:ascii="Palatino Linotype" w:eastAsia="Palatino Linotype" w:hAnsi="Palatino Linotype" w:cs="Palatino Linotype"/>
          <w:i/>
          <w:color w:val="000000"/>
          <w:sz w:val="22"/>
        </w:rPr>
      </w:pPr>
    </w:p>
    <w:p w14:paraId="11C6BABB" w14:textId="77777777" w:rsidR="00F455E8" w:rsidRPr="008F4140" w:rsidRDefault="00F455E8" w:rsidP="00F455E8">
      <w:pPr>
        <w:ind w:left="1134" w:right="900"/>
        <w:jc w:val="both"/>
        <w:rPr>
          <w:rFonts w:ascii="Palatino Linotype" w:eastAsia="Palatino Linotype" w:hAnsi="Palatino Linotype" w:cs="Palatino Linotype"/>
          <w:i/>
          <w:color w:val="000000"/>
          <w:sz w:val="22"/>
        </w:rPr>
      </w:pPr>
      <w:r w:rsidRPr="008F4140">
        <w:rPr>
          <w:rFonts w:ascii="Palatino Linotype" w:eastAsia="Palatino Linotype" w:hAnsi="Palatino Linotype" w:cs="Palatino Linotype"/>
          <w:b/>
          <w:i/>
          <w:color w:val="000000"/>
          <w:sz w:val="22"/>
        </w:rPr>
        <w:t>Artículo 59</w:t>
      </w:r>
      <w:r w:rsidRPr="008F4140">
        <w:rPr>
          <w:rFonts w:ascii="Palatino Linotype" w:eastAsia="Palatino Linotype" w:hAnsi="Palatino Linotype" w:cs="Palatino Linotype"/>
          <w:i/>
          <w:color w:val="000000"/>
          <w:sz w:val="22"/>
        </w:rPr>
        <w:t xml:space="preserve">. </w:t>
      </w:r>
      <w:r w:rsidRPr="008F4140">
        <w:rPr>
          <w:rFonts w:ascii="Palatino Linotype" w:eastAsia="Palatino Linotype" w:hAnsi="Palatino Linotype" w:cs="Palatino Linotype"/>
          <w:b/>
          <w:i/>
          <w:color w:val="000000"/>
          <w:sz w:val="22"/>
        </w:rPr>
        <w:t>Los servidores públicos habilitados</w:t>
      </w:r>
      <w:r w:rsidRPr="008F4140">
        <w:rPr>
          <w:rFonts w:ascii="Palatino Linotype" w:eastAsia="Palatino Linotype" w:hAnsi="Palatino Linotype" w:cs="Palatino Linotype"/>
          <w:i/>
          <w:color w:val="000000"/>
          <w:sz w:val="22"/>
        </w:rPr>
        <w:t xml:space="preserve"> tendrán las funciones siguientes:</w:t>
      </w:r>
    </w:p>
    <w:p w14:paraId="0FF6541B" w14:textId="77777777" w:rsidR="00F455E8" w:rsidRPr="008F4140" w:rsidRDefault="00F455E8" w:rsidP="00F455E8">
      <w:pPr>
        <w:ind w:left="1134" w:right="900"/>
        <w:jc w:val="both"/>
        <w:rPr>
          <w:rFonts w:ascii="Palatino Linotype" w:eastAsia="Palatino Linotype" w:hAnsi="Palatino Linotype" w:cs="Palatino Linotype"/>
          <w:i/>
          <w:color w:val="000000"/>
          <w:sz w:val="22"/>
        </w:rPr>
      </w:pPr>
      <w:r w:rsidRPr="008F4140">
        <w:rPr>
          <w:rFonts w:ascii="Palatino Linotype" w:eastAsia="Palatino Linotype" w:hAnsi="Palatino Linotype" w:cs="Palatino Linotype"/>
          <w:i/>
          <w:color w:val="000000"/>
          <w:sz w:val="22"/>
        </w:rPr>
        <w:t>I. Localizar la información que le solicite la Unidad de Transparencia;</w:t>
      </w:r>
    </w:p>
    <w:p w14:paraId="78053DD0" w14:textId="77777777" w:rsidR="00F455E8" w:rsidRPr="008F4140" w:rsidRDefault="00F455E8" w:rsidP="00F455E8">
      <w:pPr>
        <w:ind w:left="1134" w:right="900"/>
        <w:jc w:val="both"/>
        <w:rPr>
          <w:rFonts w:ascii="Palatino Linotype" w:eastAsia="Palatino Linotype" w:hAnsi="Palatino Linotype" w:cs="Palatino Linotype"/>
          <w:i/>
          <w:color w:val="000000"/>
          <w:sz w:val="22"/>
        </w:rPr>
      </w:pPr>
      <w:r w:rsidRPr="008F4140">
        <w:rPr>
          <w:rFonts w:ascii="Palatino Linotype" w:eastAsia="Palatino Linotype" w:hAnsi="Palatino Linotype" w:cs="Palatino Linotype"/>
          <w:i/>
          <w:color w:val="000000"/>
          <w:sz w:val="22"/>
        </w:rPr>
        <w:t>II. Proporcionar la información que obre en los archivos y que le sea solicitada por la Unidad de Transparencia;</w:t>
      </w:r>
    </w:p>
    <w:p w14:paraId="7C2142A1" w14:textId="77777777" w:rsidR="00F455E8" w:rsidRPr="008F4140" w:rsidRDefault="00F455E8" w:rsidP="00F455E8">
      <w:pPr>
        <w:ind w:left="1134" w:right="900"/>
        <w:jc w:val="both"/>
        <w:rPr>
          <w:rFonts w:ascii="Palatino Linotype" w:eastAsia="Palatino Linotype" w:hAnsi="Palatino Linotype" w:cs="Palatino Linotype"/>
          <w:i/>
          <w:color w:val="000000"/>
          <w:sz w:val="22"/>
        </w:rPr>
      </w:pPr>
      <w:r w:rsidRPr="008F4140">
        <w:rPr>
          <w:rFonts w:ascii="Palatino Linotype" w:eastAsia="Palatino Linotype" w:hAnsi="Palatino Linotype" w:cs="Palatino Linotype"/>
          <w:i/>
          <w:color w:val="000000"/>
          <w:sz w:val="22"/>
        </w:rPr>
        <w:t>III. Apoyar a la Unidad de Transparencia en lo que esta le solicite para el cumplimiento de sus funciones;</w:t>
      </w:r>
    </w:p>
    <w:p w14:paraId="23061440" w14:textId="77777777" w:rsidR="00F455E8" w:rsidRPr="008F4140" w:rsidRDefault="00F455E8" w:rsidP="00F455E8">
      <w:pPr>
        <w:ind w:left="1134" w:right="900"/>
        <w:jc w:val="both"/>
        <w:rPr>
          <w:rFonts w:ascii="Palatino Linotype" w:eastAsia="Palatino Linotype" w:hAnsi="Palatino Linotype" w:cs="Palatino Linotype"/>
          <w:i/>
          <w:color w:val="000000"/>
          <w:sz w:val="22"/>
        </w:rPr>
      </w:pPr>
      <w:r w:rsidRPr="008F4140">
        <w:rPr>
          <w:rFonts w:ascii="Palatino Linotype" w:eastAsia="Palatino Linotype" w:hAnsi="Palatino Linotype" w:cs="Palatino Linotype"/>
          <w:i/>
          <w:color w:val="000000"/>
          <w:sz w:val="22"/>
        </w:rPr>
        <w:t>IV. Proporcionar a la Unidad de Transparencia, las modificaciones a la información pública de oficio que obre en su poder;</w:t>
      </w:r>
    </w:p>
    <w:p w14:paraId="3B43952C" w14:textId="77777777" w:rsidR="00F455E8" w:rsidRPr="008F4140" w:rsidRDefault="00F455E8" w:rsidP="00F455E8">
      <w:pPr>
        <w:ind w:left="1134" w:right="900"/>
        <w:jc w:val="both"/>
        <w:rPr>
          <w:rFonts w:ascii="Palatino Linotype" w:eastAsia="Palatino Linotype" w:hAnsi="Palatino Linotype" w:cs="Palatino Linotype"/>
          <w:i/>
          <w:color w:val="000000"/>
          <w:sz w:val="22"/>
        </w:rPr>
      </w:pPr>
      <w:r w:rsidRPr="008F4140">
        <w:rPr>
          <w:rFonts w:ascii="Palatino Linotype" w:eastAsia="Palatino Linotype" w:hAnsi="Palatino Linotype" w:cs="Palatino Linotype"/>
          <w:i/>
          <w:color w:val="000000"/>
          <w:sz w:val="22"/>
        </w:rPr>
        <w:t>V. Integrar y presentar al responsable de la Unidad de Transparencia la propuesta de clasificación de información, la cual tendrá los fundamentos y argumentos en que se basa dicha propuesta;</w:t>
      </w:r>
    </w:p>
    <w:p w14:paraId="2ABE7C1F" w14:textId="77777777" w:rsidR="00F455E8" w:rsidRPr="008F4140" w:rsidRDefault="00F455E8" w:rsidP="00F455E8">
      <w:pPr>
        <w:ind w:left="1134" w:right="900"/>
        <w:jc w:val="both"/>
        <w:rPr>
          <w:rFonts w:ascii="Palatino Linotype" w:eastAsia="Palatino Linotype" w:hAnsi="Palatino Linotype" w:cs="Palatino Linotype"/>
          <w:i/>
          <w:color w:val="000000"/>
          <w:sz w:val="22"/>
        </w:rPr>
      </w:pPr>
      <w:r w:rsidRPr="008F4140">
        <w:rPr>
          <w:rFonts w:ascii="Palatino Linotype" w:eastAsia="Palatino Linotype" w:hAnsi="Palatino Linotype" w:cs="Palatino Linotype"/>
          <w:i/>
          <w:color w:val="000000"/>
          <w:sz w:val="22"/>
        </w:rPr>
        <w:lastRenderedPageBreak/>
        <w:t>VI. Verificar, una vez analizado el contenido de la información, que no se encuentre en los supuestos de información clasificada; y</w:t>
      </w:r>
    </w:p>
    <w:p w14:paraId="68AC8182" w14:textId="77777777" w:rsidR="00F455E8" w:rsidRPr="008F4140" w:rsidRDefault="00F455E8" w:rsidP="00F455E8">
      <w:pPr>
        <w:ind w:left="1134" w:right="900"/>
        <w:jc w:val="both"/>
        <w:rPr>
          <w:rFonts w:ascii="Palatino Linotype" w:eastAsia="Palatino Linotype" w:hAnsi="Palatino Linotype" w:cs="Palatino Linotype"/>
          <w:i/>
          <w:color w:val="000000"/>
          <w:sz w:val="22"/>
        </w:rPr>
      </w:pPr>
      <w:r w:rsidRPr="008F4140">
        <w:rPr>
          <w:rFonts w:ascii="Palatino Linotype" w:eastAsia="Palatino Linotype" w:hAnsi="Palatino Linotype" w:cs="Palatino Linotype"/>
          <w:i/>
          <w:color w:val="000000"/>
          <w:sz w:val="22"/>
        </w:rPr>
        <w:t>VII. Dar cuenta a la Unidad de Transparencia del vencimiento de los plazos de reserva.</w:t>
      </w:r>
    </w:p>
    <w:p w14:paraId="3CF146AC" w14:textId="77777777" w:rsidR="00F455E8" w:rsidRPr="008F4140" w:rsidRDefault="00F455E8" w:rsidP="00F455E8">
      <w:pPr>
        <w:ind w:left="1134" w:right="900"/>
        <w:jc w:val="both"/>
        <w:rPr>
          <w:rFonts w:ascii="Palatino Linotype" w:eastAsia="Palatino Linotype" w:hAnsi="Palatino Linotype" w:cs="Palatino Linotype"/>
          <w:i/>
          <w:color w:val="000000"/>
          <w:sz w:val="22"/>
        </w:rPr>
      </w:pPr>
    </w:p>
    <w:p w14:paraId="0F310449" w14:textId="77777777" w:rsidR="00F455E8" w:rsidRPr="008F4140" w:rsidRDefault="00F455E8" w:rsidP="00F455E8">
      <w:pPr>
        <w:ind w:left="1134" w:right="900"/>
        <w:jc w:val="both"/>
        <w:rPr>
          <w:rFonts w:ascii="Palatino Linotype" w:eastAsia="Palatino Linotype" w:hAnsi="Palatino Linotype" w:cs="Palatino Linotype"/>
          <w:i/>
          <w:color w:val="000000"/>
          <w:sz w:val="22"/>
        </w:rPr>
      </w:pPr>
      <w:r w:rsidRPr="008F4140">
        <w:rPr>
          <w:rFonts w:ascii="Palatino Linotype" w:eastAsia="Palatino Linotype" w:hAnsi="Palatino Linotype" w:cs="Palatino Linotype"/>
          <w:b/>
          <w:i/>
          <w:color w:val="000000"/>
          <w:sz w:val="22"/>
        </w:rPr>
        <w:t>Artículo 162</w:t>
      </w:r>
      <w:r w:rsidRPr="008F4140">
        <w:rPr>
          <w:rFonts w:ascii="Palatino Linotype" w:eastAsia="Palatino Linotype" w:hAnsi="Palatino Linotype" w:cs="Palatino Linotype"/>
          <w:i/>
          <w:color w:val="000000"/>
          <w:sz w:val="22"/>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667E2927" w14:textId="77777777" w:rsidR="00F455E8" w:rsidRPr="008F4140" w:rsidRDefault="00F455E8" w:rsidP="00F455E8">
      <w:pPr>
        <w:ind w:right="900"/>
        <w:jc w:val="both"/>
        <w:rPr>
          <w:rFonts w:ascii="Palatino Linotype" w:eastAsia="Palatino Linotype" w:hAnsi="Palatino Linotype" w:cs="Palatino Linotype"/>
          <w:i/>
          <w:color w:val="000000"/>
        </w:rPr>
      </w:pPr>
    </w:p>
    <w:p w14:paraId="10FDA5B2" w14:textId="77777777" w:rsidR="00F455E8" w:rsidRPr="008F4140" w:rsidRDefault="00F455E8" w:rsidP="00F455E8">
      <w:pPr>
        <w:pStyle w:val="Prrafodelista"/>
        <w:numPr>
          <w:ilvl w:val="0"/>
          <w:numId w:val="1"/>
        </w:numPr>
        <w:spacing w:line="360" w:lineRule="auto"/>
        <w:ind w:left="0" w:firstLine="0"/>
        <w:jc w:val="both"/>
        <w:rPr>
          <w:rFonts w:ascii="Calibri" w:eastAsia="Calibri" w:hAnsi="Calibri" w:cs="Calibri"/>
          <w:color w:val="000000"/>
        </w:rPr>
      </w:pPr>
      <w:r w:rsidRPr="008F4140">
        <w:rPr>
          <w:rFonts w:ascii="Palatino Linotype" w:eastAsia="Palatino Linotype" w:hAnsi="Palatino Linotype" w:cs="Palatino Linotype"/>
          <w:color w:val="000000"/>
        </w:rPr>
        <w:t>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el</w:t>
      </w:r>
      <w:r w:rsidRPr="008F4140">
        <w:rPr>
          <w:rFonts w:ascii="Palatino Linotype" w:eastAsia="Palatino Linotype" w:hAnsi="Palatino Linotype" w:cs="Palatino Linotype"/>
          <w:b/>
          <w:color w:val="000000"/>
        </w:rPr>
        <w:t xml:space="preserve"> SUJETO OBLIGADO</w:t>
      </w:r>
      <w:r w:rsidRPr="008F4140">
        <w:rPr>
          <w:rFonts w:ascii="Palatino Linotype" w:eastAsia="Palatino Linotype" w:hAnsi="Palatino Linotype" w:cs="Palatino Linotype"/>
          <w:color w:val="000000"/>
        </w:rPr>
        <w:t xml:space="preserve"> y los solicitantes, y tiene bajo su responsabilidad el tramitar internamente la solicitud de información.</w:t>
      </w:r>
    </w:p>
    <w:p w14:paraId="6DCA600C" w14:textId="77777777" w:rsidR="00F455E8" w:rsidRPr="008F4140" w:rsidRDefault="00F455E8" w:rsidP="00F455E8">
      <w:pPr>
        <w:spacing w:line="360" w:lineRule="auto"/>
        <w:ind w:right="-504"/>
        <w:jc w:val="both"/>
        <w:rPr>
          <w:rFonts w:ascii="Palatino Linotype" w:eastAsia="Palatino Linotype" w:hAnsi="Palatino Linotype" w:cs="Palatino Linotype"/>
          <w:color w:val="000000"/>
        </w:rPr>
      </w:pPr>
    </w:p>
    <w:p w14:paraId="07D3AA05" w14:textId="77777777" w:rsidR="00F455E8" w:rsidRPr="008F4140" w:rsidRDefault="00F455E8" w:rsidP="00F455E8">
      <w:pPr>
        <w:pStyle w:val="Prrafodelista"/>
        <w:numPr>
          <w:ilvl w:val="0"/>
          <w:numId w:val="1"/>
        </w:numPr>
        <w:spacing w:line="360" w:lineRule="auto"/>
        <w:ind w:left="0" w:firstLine="0"/>
        <w:jc w:val="both"/>
        <w:rPr>
          <w:rFonts w:ascii="Calibri" w:eastAsia="Calibri" w:hAnsi="Calibri" w:cs="Calibri"/>
          <w:color w:val="000000"/>
        </w:rPr>
      </w:pPr>
      <w:r w:rsidRPr="008F4140">
        <w:rPr>
          <w:rFonts w:ascii="Palatino Linotype" w:eastAsia="Palatino Linotype" w:hAnsi="Palatino Linotype" w:cs="Palatino Linotype"/>
          <w:color w:val="000000"/>
        </w:rPr>
        <w:t xml:space="preserve">De tal manera que, si bien, el Titular de la Unidad de Transparencia dio respuesta a la solicitud de información en cuestión, tenía que haber realizado el procedimiento, de turnar dentro de las áreas que conforman la estructura del </w:t>
      </w:r>
      <w:r w:rsidRPr="008F4140">
        <w:rPr>
          <w:rFonts w:ascii="Palatino Linotype" w:eastAsia="Palatino Linotype" w:hAnsi="Palatino Linotype" w:cs="Palatino Linotype"/>
          <w:b/>
          <w:color w:val="000000"/>
        </w:rPr>
        <w:t>Sujeto Obligado</w:t>
      </w:r>
      <w:r w:rsidRPr="008F4140">
        <w:rPr>
          <w:rFonts w:ascii="Palatino Linotype" w:eastAsia="Palatino Linotype" w:hAnsi="Palatino Linotype" w:cs="Palatino Linotype"/>
          <w:color w:val="000000"/>
        </w:rPr>
        <w:t>, a fin de que el responsable del área diera respuesta a la misma, tal y como lo marca la normatividad invocada, es por ello que debe turnar la solicitud a todas las áreas que y que pudieran generar, administrar o poseer la información requerida por el particular; pues los mismos, tienen como función, buscar, localizar y poseer la información, así como entregarla.</w:t>
      </w:r>
    </w:p>
    <w:p w14:paraId="5E2E2674" w14:textId="77777777" w:rsidR="00F455E8" w:rsidRPr="008F4140" w:rsidRDefault="00F455E8" w:rsidP="00F455E8">
      <w:pPr>
        <w:spacing w:line="360" w:lineRule="auto"/>
        <w:ind w:right="-504"/>
        <w:jc w:val="both"/>
        <w:rPr>
          <w:rFonts w:ascii="Palatino Linotype" w:eastAsia="Palatino Linotype" w:hAnsi="Palatino Linotype" w:cs="Palatino Linotype"/>
          <w:color w:val="000000"/>
        </w:rPr>
      </w:pPr>
    </w:p>
    <w:p w14:paraId="2B862987" w14:textId="77777777" w:rsidR="00F455E8" w:rsidRPr="008F4140" w:rsidRDefault="00F455E8" w:rsidP="00F455E8">
      <w:pPr>
        <w:pStyle w:val="Prrafodelista"/>
        <w:numPr>
          <w:ilvl w:val="0"/>
          <w:numId w:val="1"/>
        </w:numPr>
        <w:spacing w:line="360" w:lineRule="auto"/>
        <w:ind w:left="0" w:firstLine="0"/>
        <w:jc w:val="both"/>
        <w:rPr>
          <w:rFonts w:ascii="Calibri" w:eastAsia="Calibri" w:hAnsi="Calibri" w:cs="Calibri"/>
          <w:color w:val="000000"/>
        </w:rPr>
      </w:pPr>
      <w:r w:rsidRPr="008F4140">
        <w:rPr>
          <w:rFonts w:ascii="Palatino Linotype" w:eastAsia="Palatino Linotype" w:hAnsi="Palatino Linotype" w:cs="Palatino Linotype"/>
          <w:color w:val="000000"/>
        </w:rPr>
        <w:t>Es por ello, que corresponde al Titular de la Unidad de Transparencia el garantizar que las solicitudes se turnen a todas las áreas competentes que puedan contar con la información, con el objeto de que se realice una búsqueda exhaustiva y razonable de la misma.</w:t>
      </w:r>
    </w:p>
    <w:p w14:paraId="2A81D5EB" w14:textId="77777777" w:rsidR="00F455E8" w:rsidRPr="008F4140" w:rsidRDefault="00F455E8" w:rsidP="00F455E8">
      <w:pPr>
        <w:pStyle w:val="Prrafodelista"/>
        <w:numPr>
          <w:ilvl w:val="0"/>
          <w:numId w:val="1"/>
        </w:numPr>
        <w:spacing w:line="360" w:lineRule="auto"/>
        <w:ind w:left="0" w:firstLine="0"/>
        <w:jc w:val="both"/>
        <w:rPr>
          <w:rFonts w:ascii="Calibri" w:eastAsia="Calibri" w:hAnsi="Calibri" w:cs="Calibri"/>
          <w:color w:val="000000"/>
        </w:rPr>
      </w:pPr>
      <w:r w:rsidRPr="008F4140">
        <w:rPr>
          <w:rFonts w:ascii="Palatino Linotype" w:eastAsia="Palatino Linotype" w:hAnsi="Palatino Linotype" w:cs="Palatino Linotype"/>
          <w:color w:val="000000"/>
        </w:rPr>
        <w:lastRenderedPageBreak/>
        <w:t xml:space="preserve">De lo anterior, es de precisar que la información que resulta de interés para el particular obra en los archivos del </w:t>
      </w:r>
      <w:r w:rsidRPr="008F4140">
        <w:rPr>
          <w:rFonts w:ascii="Palatino Linotype" w:eastAsia="Palatino Linotype" w:hAnsi="Palatino Linotype" w:cs="Palatino Linotype"/>
          <w:b/>
          <w:color w:val="000000"/>
        </w:rPr>
        <w:t xml:space="preserve">SUJETO OBLIGADO </w:t>
      </w:r>
      <w:r w:rsidRPr="008F4140">
        <w:rPr>
          <w:rFonts w:ascii="Palatino Linotype" w:eastAsia="Palatino Linotype" w:hAnsi="Palatino Linotype" w:cs="Palatino Linotype"/>
          <w:color w:val="000000"/>
        </w:rPr>
        <w:t>y por lo tanto debe proceder a realizar una búsqueda exhaustiva a efecto de proporcionar los documentos donde obre la misma de tal forma que cumpla con los requisitos de la Ley en la materia.</w:t>
      </w:r>
    </w:p>
    <w:p w14:paraId="51F86ADE" w14:textId="77777777" w:rsidR="00F455E8" w:rsidRPr="008F4140" w:rsidRDefault="00F455E8" w:rsidP="00F455E8">
      <w:pPr>
        <w:spacing w:line="360" w:lineRule="auto"/>
        <w:ind w:right="-504"/>
        <w:jc w:val="both"/>
        <w:rPr>
          <w:rFonts w:ascii="Palatino Linotype" w:eastAsia="Palatino Linotype" w:hAnsi="Palatino Linotype" w:cs="Palatino Linotype"/>
          <w:color w:val="000000"/>
        </w:rPr>
      </w:pPr>
    </w:p>
    <w:p w14:paraId="42289FF7" w14:textId="77777777" w:rsidR="00F455E8" w:rsidRPr="008F4140" w:rsidRDefault="00F455E8" w:rsidP="00F455E8">
      <w:pPr>
        <w:pStyle w:val="Prrafodelista"/>
        <w:numPr>
          <w:ilvl w:val="0"/>
          <w:numId w:val="1"/>
        </w:numPr>
        <w:spacing w:line="360" w:lineRule="auto"/>
        <w:ind w:left="0" w:firstLine="0"/>
        <w:jc w:val="both"/>
        <w:rPr>
          <w:rFonts w:ascii="Calibri" w:eastAsia="Calibri" w:hAnsi="Calibri" w:cs="Calibri"/>
          <w:color w:val="000000"/>
        </w:rPr>
      </w:pPr>
      <w:r w:rsidRPr="008F4140">
        <w:rPr>
          <w:rFonts w:ascii="Palatino Linotype" w:eastAsia="Palatino Linotype" w:hAnsi="Palatino Linotype" w:cs="Palatino Linotype"/>
          <w:color w:val="000000"/>
        </w:rPr>
        <w:t xml:space="preserve">Conforme a lo anterior, se puede advertir que el </w:t>
      </w:r>
      <w:r w:rsidRPr="008F4140">
        <w:rPr>
          <w:rFonts w:ascii="Palatino Linotype" w:eastAsia="Palatino Linotype" w:hAnsi="Palatino Linotype" w:cs="Palatino Linotype"/>
          <w:b/>
          <w:color w:val="000000"/>
        </w:rPr>
        <w:t>SUJETO OBLIGADO</w:t>
      </w:r>
      <w:r w:rsidRPr="008F4140">
        <w:rPr>
          <w:rFonts w:ascii="Palatino Linotype" w:eastAsia="Palatino Linotype" w:hAnsi="Palatino Linotype" w:cs="Palatino Linotype"/>
          <w:color w:val="000000"/>
        </w:rPr>
        <w:t xml:space="preserve"> no turnó la solicitud de información a todas  las unidad administrativa habilitadas de conocer de la solicitud de información, por lo que se concluye, que el </w:t>
      </w:r>
      <w:r w:rsidRPr="008F4140">
        <w:rPr>
          <w:rFonts w:ascii="Palatino Linotype" w:eastAsia="Palatino Linotype" w:hAnsi="Palatino Linotype" w:cs="Palatino Linotype"/>
          <w:b/>
          <w:color w:val="000000"/>
        </w:rPr>
        <w:t>SUJETO OBLIGADO</w:t>
      </w:r>
      <w:r w:rsidRPr="008F4140">
        <w:rPr>
          <w:rFonts w:ascii="Palatino Linotype" w:eastAsia="Palatino Linotype" w:hAnsi="Palatino Linotype" w:cs="Palatino Linotype"/>
          <w:color w:val="000000"/>
        </w:rPr>
        <w:t xml:space="preserve"> incumplió con el procedimiento de búsqueda establecido en el artículo 162 de la Ley de Transparencia y Acceso a la Información Pública del Estado de México y Municipios, por lo que no se acreditó que la búsqueda fuera exhaustiva y razonable; para lograr dicha situación, en principio, resulta necesario determinar, que es una investigación con esas características.</w:t>
      </w:r>
    </w:p>
    <w:p w14:paraId="2B8D8DFD" w14:textId="77777777" w:rsidR="00F455E8" w:rsidRPr="008F4140" w:rsidRDefault="00F455E8" w:rsidP="00F455E8">
      <w:pPr>
        <w:spacing w:line="360" w:lineRule="auto"/>
        <w:ind w:right="-504"/>
        <w:jc w:val="both"/>
        <w:rPr>
          <w:rFonts w:ascii="Palatino Linotype" w:eastAsia="Palatino Linotype" w:hAnsi="Palatino Linotype" w:cs="Palatino Linotype"/>
          <w:color w:val="000000"/>
        </w:rPr>
      </w:pPr>
    </w:p>
    <w:p w14:paraId="708CF2C8" w14:textId="77777777" w:rsidR="00F455E8" w:rsidRPr="008F4140" w:rsidRDefault="00F455E8" w:rsidP="00F455E8">
      <w:pPr>
        <w:pStyle w:val="Prrafodelista"/>
        <w:numPr>
          <w:ilvl w:val="0"/>
          <w:numId w:val="1"/>
        </w:numPr>
        <w:spacing w:line="360" w:lineRule="auto"/>
        <w:ind w:left="0" w:firstLine="0"/>
        <w:jc w:val="both"/>
        <w:rPr>
          <w:rFonts w:ascii="Calibri" w:eastAsia="Calibri" w:hAnsi="Calibri" w:cs="Calibri"/>
          <w:color w:val="000000"/>
        </w:rPr>
      </w:pPr>
      <w:r w:rsidRPr="008F4140">
        <w:rPr>
          <w:rFonts w:ascii="Palatino Linotype" w:eastAsia="Palatino Linotype" w:hAnsi="Palatino Linotype" w:cs="Palatino Linotype"/>
          <w:color w:val="000000"/>
        </w:rPr>
        <w:t>Aunado a lo expuesto,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6A4AD49F" w14:textId="77777777" w:rsidR="00F455E8" w:rsidRPr="008F4140" w:rsidRDefault="00F455E8" w:rsidP="00F455E8">
      <w:pPr>
        <w:spacing w:line="360" w:lineRule="auto"/>
        <w:ind w:right="-504"/>
        <w:jc w:val="both"/>
        <w:rPr>
          <w:rFonts w:ascii="Palatino Linotype" w:eastAsia="Palatino Linotype" w:hAnsi="Palatino Linotype" w:cs="Palatino Linotype"/>
          <w:color w:val="000000"/>
        </w:rPr>
      </w:pPr>
    </w:p>
    <w:p w14:paraId="53CBBC3D" w14:textId="77777777" w:rsidR="00F455E8" w:rsidRPr="008F4140" w:rsidRDefault="00F455E8" w:rsidP="00F455E8">
      <w:pPr>
        <w:pStyle w:val="Prrafodelista"/>
        <w:numPr>
          <w:ilvl w:val="0"/>
          <w:numId w:val="1"/>
        </w:numPr>
        <w:spacing w:line="360" w:lineRule="auto"/>
        <w:ind w:left="0" w:firstLine="0"/>
        <w:jc w:val="both"/>
        <w:rPr>
          <w:rFonts w:ascii="Calibri" w:eastAsia="Calibri" w:hAnsi="Calibri" w:cs="Calibri"/>
          <w:color w:val="000000"/>
        </w:rPr>
      </w:pPr>
      <w:r w:rsidRPr="008F4140">
        <w:rPr>
          <w:rFonts w:ascii="Palatino Linotype" w:eastAsia="Palatino Linotype" w:hAnsi="Palatino Linotype" w:cs="Palatino Linotype"/>
          <w:color w:val="000000"/>
        </w:rPr>
        <w:t xml:space="preserve">En ese contexto, de conformidad con los </w:t>
      </w:r>
      <w:r w:rsidRPr="008F4140">
        <w:rPr>
          <w:rFonts w:ascii="Palatino Linotype" w:eastAsia="Palatino Linotype" w:hAnsi="Palatino Linotype" w:cs="Palatino Linotype"/>
          <w:b/>
          <w:color w:val="000000"/>
        </w:rPr>
        <w:t>criterios 12/10 y 04/19,</w:t>
      </w:r>
      <w:r w:rsidRPr="008F4140">
        <w:rPr>
          <w:rFonts w:ascii="Palatino Linotype" w:eastAsia="Palatino Linotype" w:hAnsi="Palatino Linotype" w:cs="Palatino Linotype"/>
          <w:color w:val="000000"/>
        </w:rPr>
        <w:t xml:space="preserve"> emitidos por el Instituto Nacional de Transparencia, Acceso a la Información y Protección de Datos Personales, traídos por analogía, se colige que los sujetos obligados para acreditar que se realizó una búsqueda exhaustiva y razonable, deben de proporcionar los </w:t>
      </w:r>
      <w:r w:rsidRPr="008F4140">
        <w:rPr>
          <w:rFonts w:ascii="Palatino Linotype" w:eastAsia="Palatino Linotype" w:hAnsi="Palatino Linotype" w:cs="Palatino Linotype"/>
          <w:b/>
          <w:color w:val="000000"/>
        </w:rPr>
        <w:t>elementos suficientes</w:t>
      </w:r>
      <w:r w:rsidRPr="008F4140">
        <w:rPr>
          <w:rFonts w:ascii="Palatino Linotype" w:eastAsia="Palatino Linotype" w:hAnsi="Palatino Linotype" w:cs="Palatino Linotype"/>
          <w:color w:val="000000"/>
        </w:rPr>
        <w:t xml:space="preserve"> del carácter exhaustivo de la indagación realizada, a saber, los siguientes:</w:t>
      </w:r>
    </w:p>
    <w:p w14:paraId="4A016041" w14:textId="77777777" w:rsidR="00F455E8" w:rsidRPr="008F4140" w:rsidRDefault="00F455E8" w:rsidP="00F455E8">
      <w:pPr>
        <w:spacing w:line="360" w:lineRule="auto"/>
        <w:ind w:right="-504"/>
        <w:jc w:val="both"/>
        <w:rPr>
          <w:rFonts w:ascii="Palatino Linotype" w:eastAsia="Palatino Linotype" w:hAnsi="Palatino Linotype" w:cs="Palatino Linotype"/>
          <w:color w:val="000000"/>
        </w:rPr>
      </w:pPr>
    </w:p>
    <w:p w14:paraId="31D66D43" w14:textId="77777777" w:rsidR="00F455E8" w:rsidRPr="008F4140" w:rsidRDefault="00F455E8" w:rsidP="00F455E8">
      <w:pPr>
        <w:numPr>
          <w:ilvl w:val="0"/>
          <w:numId w:val="17"/>
        </w:numPr>
        <w:ind w:left="1134" w:right="900"/>
        <w:jc w:val="both"/>
        <w:rPr>
          <w:rFonts w:ascii="Palatino Linotype" w:eastAsia="Palatino Linotype" w:hAnsi="Palatino Linotype" w:cs="Palatino Linotype"/>
          <w:i/>
          <w:color w:val="000000"/>
          <w:sz w:val="22"/>
        </w:rPr>
      </w:pPr>
      <w:r w:rsidRPr="008F4140">
        <w:rPr>
          <w:rFonts w:ascii="Palatino Linotype" w:eastAsia="Palatino Linotype" w:hAnsi="Palatino Linotype" w:cs="Palatino Linotype"/>
          <w:i/>
          <w:color w:val="000000"/>
          <w:sz w:val="22"/>
        </w:rPr>
        <w:lastRenderedPageBreak/>
        <w:t>Motivación por las que se buscó la información, en determinadas unidades administrativas;</w:t>
      </w:r>
    </w:p>
    <w:p w14:paraId="0A2A8068" w14:textId="77777777" w:rsidR="00F455E8" w:rsidRPr="008F4140" w:rsidRDefault="00F455E8" w:rsidP="00F455E8">
      <w:pPr>
        <w:numPr>
          <w:ilvl w:val="0"/>
          <w:numId w:val="17"/>
        </w:numPr>
        <w:ind w:left="1134" w:right="900"/>
        <w:jc w:val="both"/>
        <w:rPr>
          <w:rFonts w:ascii="Palatino Linotype" w:eastAsia="Palatino Linotype" w:hAnsi="Palatino Linotype" w:cs="Palatino Linotype"/>
          <w:i/>
          <w:color w:val="000000"/>
          <w:sz w:val="22"/>
        </w:rPr>
      </w:pPr>
      <w:r w:rsidRPr="008F4140">
        <w:rPr>
          <w:rFonts w:ascii="Palatino Linotype" w:eastAsia="Palatino Linotype" w:hAnsi="Palatino Linotype" w:cs="Palatino Linotype"/>
          <w:i/>
          <w:color w:val="000000"/>
          <w:sz w:val="22"/>
        </w:rPr>
        <w:t>Los criterios de búsqueda utilizados, y</w:t>
      </w:r>
    </w:p>
    <w:p w14:paraId="1B8CB9D3" w14:textId="77777777" w:rsidR="00F455E8" w:rsidRPr="008F4140" w:rsidRDefault="00F455E8" w:rsidP="00F455E8">
      <w:pPr>
        <w:numPr>
          <w:ilvl w:val="0"/>
          <w:numId w:val="17"/>
        </w:numPr>
        <w:ind w:left="1134" w:right="900"/>
        <w:jc w:val="both"/>
        <w:rPr>
          <w:rFonts w:ascii="Palatino Linotype" w:eastAsia="Palatino Linotype" w:hAnsi="Palatino Linotype" w:cs="Palatino Linotype"/>
          <w:i/>
          <w:color w:val="000000"/>
          <w:sz w:val="22"/>
        </w:rPr>
      </w:pPr>
      <w:r w:rsidRPr="008F4140">
        <w:rPr>
          <w:rFonts w:ascii="Palatino Linotype" w:eastAsia="Palatino Linotype" w:hAnsi="Palatino Linotype" w:cs="Palatino Linotype"/>
          <w:i/>
          <w:color w:val="000000"/>
          <w:sz w:val="22"/>
        </w:rPr>
        <w:t>Las circunstancias que fueron tomadas en cuenta.</w:t>
      </w:r>
    </w:p>
    <w:p w14:paraId="00C1954B" w14:textId="77777777" w:rsidR="00F455E8" w:rsidRPr="008F4140" w:rsidRDefault="00F455E8" w:rsidP="00F455E8">
      <w:pPr>
        <w:spacing w:line="360" w:lineRule="auto"/>
        <w:ind w:right="-504"/>
        <w:jc w:val="both"/>
        <w:rPr>
          <w:rFonts w:ascii="Palatino Linotype" w:eastAsia="Palatino Linotype" w:hAnsi="Palatino Linotype" w:cs="Palatino Linotype"/>
          <w:color w:val="000000"/>
        </w:rPr>
      </w:pPr>
    </w:p>
    <w:p w14:paraId="1D891638" w14:textId="77777777" w:rsidR="00F455E8" w:rsidRPr="008F4140" w:rsidRDefault="00F455E8" w:rsidP="00F455E8">
      <w:pPr>
        <w:pStyle w:val="Prrafodelista"/>
        <w:numPr>
          <w:ilvl w:val="0"/>
          <w:numId w:val="1"/>
        </w:numPr>
        <w:spacing w:line="360" w:lineRule="auto"/>
        <w:ind w:left="0" w:firstLine="0"/>
        <w:jc w:val="both"/>
        <w:rPr>
          <w:rFonts w:ascii="Calibri" w:eastAsia="Calibri" w:hAnsi="Calibri" w:cs="Calibri"/>
          <w:color w:val="000000"/>
        </w:rPr>
      </w:pPr>
      <w:r w:rsidRPr="008F4140">
        <w:rPr>
          <w:rFonts w:ascii="Palatino Linotype" w:eastAsia="Palatino Linotype" w:hAnsi="Palatino Linotype" w:cs="Palatino Linotype"/>
          <w:color w:val="000000"/>
        </w:rPr>
        <w:t>De tales circunstancias, se considera que para que los Sujetos Obligado justifiquen que realizaron una búsqueda exhaustiva y razonable, deben indicar de manera clara, lo siguiente:</w:t>
      </w:r>
    </w:p>
    <w:p w14:paraId="2F26301F" w14:textId="77777777" w:rsidR="00F455E8" w:rsidRPr="008F4140" w:rsidRDefault="00F455E8" w:rsidP="00F455E8">
      <w:pPr>
        <w:numPr>
          <w:ilvl w:val="0"/>
          <w:numId w:val="18"/>
        </w:numPr>
        <w:ind w:left="1134" w:right="900" w:firstLine="0"/>
        <w:jc w:val="both"/>
        <w:rPr>
          <w:rFonts w:ascii="Palatino Linotype" w:eastAsia="Palatino Linotype" w:hAnsi="Palatino Linotype" w:cs="Palatino Linotype"/>
          <w:b/>
          <w:i/>
          <w:color w:val="000000"/>
          <w:sz w:val="22"/>
        </w:rPr>
      </w:pPr>
      <w:r w:rsidRPr="008F4140">
        <w:rPr>
          <w:rFonts w:ascii="Palatino Linotype" w:eastAsia="Palatino Linotype" w:hAnsi="Palatino Linotype" w:cs="Palatino Linotype"/>
          <w:b/>
          <w:i/>
          <w:color w:val="000000"/>
          <w:sz w:val="22"/>
        </w:rPr>
        <w:t>Las áreas donde se buscó la información;</w:t>
      </w:r>
    </w:p>
    <w:p w14:paraId="6710E911" w14:textId="77777777" w:rsidR="00F455E8" w:rsidRPr="008F4140" w:rsidRDefault="00F455E8" w:rsidP="00F455E8">
      <w:pPr>
        <w:numPr>
          <w:ilvl w:val="0"/>
          <w:numId w:val="18"/>
        </w:numPr>
        <w:ind w:left="1134" w:right="900" w:firstLine="0"/>
        <w:jc w:val="both"/>
        <w:rPr>
          <w:rFonts w:ascii="Palatino Linotype" w:eastAsia="Palatino Linotype" w:hAnsi="Palatino Linotype" w:cs="Palatino Linotype"/>
          <w:b/>
          <w:i/>
          <w:color w:val="000000"/>
          <w:sz w:val="22"/>
        </w:rPr>
      </w:pPr>
      <w:r w:rsidRPr="008F4140">
        <w:rPr>
          <w:rFonts w:ascii="Palatino Linotype" w:eastAsia="Palatino Linotype" w:hAnsi="Palatino Linotype" w:cs="Palatino Linotype"/>
          <w:b/>
          <w:i/>
          <w:color w:val="000000"/>
          <w:sz w:val="22"/>
        </w:rPr>
        <w:t>Tipo de archivos buscados (físicos o electrónicos);</w:t>
      </w:r>
    </w:p>
    <w:p w14:paraId="0ECA2488" w14:textId="77777777" w:rsidR="00F455E8" w:rsidRPr="008F4140" w:rsidRDefault="00F455E8" w:rsidP="00F455E8">
      <w:pPr>
        <w:numPr>
          <w:ilvl w:val="0"/>
          <w:numId w:val="18"/>
        </w:numPr>
        <w:ind w:left="1134" w:right="900" w:firstLine="0"/>
        <w:jc w:val="both"/>
        <w:rPr>
          <w:rFonts w:ascii="Palatino Linotype" w:eastAsia="Palatino Linotype" w:hAnsi="Palatino Linotype" w:cs="Palatino Linotype"/>
          <w:b/>
          <w:i/>
          <w:color w:val="000000"/>
          <w:sz w:val="22"/>
        </w:rPr>
      </w:pPr>
      <w:r w:rsidRPr="008F4140">
        <w:rPr>
          <w:rFonts w:ascii="Palatino Linotype" w:eastAsia="Palatino Linotype" w:hAnsi="Palatino Linotype" w:cs="Palatino Linotype"/>
          <w:b/>
          <w:i/>
          <w:color w:val="000000"/>
          <w:sz w:val="22"/>
        </w:rPr>
        <w:t xml:space="preserve">Los criterios de búsqueda utilizados, y </w:t>
      </w:r>
    </w:p>
    <w:p w14:paraId="7BE82E0C" w14:textId="77777777" w:rsidR="00F455E8" w:rsidRPr="008F4140" w:rsidRDefault="00F455E8" w:rsidP="00F455E8">
      <w:pPr>
        <w:numPr>
          <w:ilvl w:val="0"/>
          <w:numId w:val="18"/>
        </w:numPr>
        <w:ind w:left="1134" w:right="900" w:firstLine="0"/>
        <w:jc w:val="both"/>
        <w:rPr>
          <w:rFonts w:ascii="Palatino Linotype" w:eastAsia="Palatino Linotype" w:hAnsi="Palatino Linotype" w:cs="Palatino Linotype"/>
          <w:b/>
          <w:i/>
          <w:color w:val="000000"/>
          <w:sz w:val="22"/>
        </w:rPr>
      </w:pPr>
      <w:r w:rsidRPr="008F4140">
        <w:rPr>
          <w:rFonts w:ascii="Palatino Linotype" w:eastAsia="Palatino Linotype" w:hAnsi="Palatino Linotype" w:cs="Palatino Linotype"/>
          <w:b/>
          <w:i/>
          <w:color w:val="000000"/>
          <w:sz w:val="22"/>
        </w:rPr>
        <w:t>Las circunstancias que fueron tomadas en cuenta.</w:t>
      </w:r>
      <w:r w:rsidRPr="008F4140">
        <w:rPr>
          <w:rFonts w:ascii="Palatino Linotype" w:eastAsia="Palatino Linotype" w:hAnsi="Palatino Linotype" w:cs="Palatino Linotype"/>
          <w:b/>
          <w:i/>
          <w:color w:val="000000"/>
          <w:sz w:val="22"/>
        </w:rPr>
        <w:tab/>
      </w:r>
    </w:p>
    <w:p w14:paraId="153B8EDA" w14:textId="77777777" w:rsidR="00F455E8" w:rsidRPr="008F4140" w:rsidRDefault="00F455E8" w:rsidP="00F455E8">
      <w:pPr>
        <w:spacing w:line="360" w:lineRule="auto"/>
        <w:ind w:right="-504"/>
        <w:jc w:val="both"/>
        <w:rPr>
          <w:rFonts w:ascii="Palatino Linotype" w:eastAsia="Palatino Linotype" w:hAnsi="Palatino Linotype" w:cs="Palatino Linotype"/>
          <w:color w:val="000000"/>
        </w:rPr>
      </w:pPr>
    </w:p>
    <w:p w14:paraId="28E40ADA" w14:textId="77777777" w:rsidR="00F455E8" w:rsidRPr="008F4140" w:rsidRDefault="00F455E8" w:rsidP="00F455E8">
      <w:pPr>
        <w:pStyle w:val="Prrafodelista"/>
        <w:numPr>
          <w:ilvl w:val="0"/>
          <w:numId w:val="1"/>
        </w:numPr>
        <w:spacing w:line="360" w:lineRule="auto"/>
        <w:ind w:left="0" w:firstLine="0"/>
        <w:jc w:val="both"/>
        <w:rPr>
          <w:rFonts w:ascii="Palatino Linotype" w:eastAsia="Palatino Linotype" w:hAnsi="Palatino Linotype" w:cs="Palatino Linotype"/>
          <w:b/>
          <w:color w:val="000000"/>
        </w:rPr>
      </w:pPr>
      <w:r w:rsidRPr="008F4140">
        <w:rPr>
          <w:rFonts w:ascii="Palatino Linotype" w:eastAsia="Palatino Linotype" w:hAnsi="Palatino Linotype" w:cs="Palatino Linotype"/>
          <w:color w:val="000000"/>
        </w:rPr>
        <w:t xml:space="preserve">Conforme a lo anterior, este Instituto considera que la </w:t>
      </w:r>
      <w:r w:rsidRPr="008F4140">
        <w:rPr>
          <w:rFonts w:ascii="Palatino Linotype" w:eastAsia="Palatino Linotype" w:hAnsi="Palatino Linotype" w:cs="Palatino Linotype"/>
          <w:b/>
          <w:color w:val="000000"/>
        </w:rPr>
        <w:t>Secretaría de Educación</w:t>
      </w:r>
      <w:r w:rsidRPr="008F4140">
        <w:rPr>
          <w:rFonts w:ascii="Palatino Linotype" w:eastAsia="Palatino Linotype" w:hAnsi="Palatino Linotype" w:cs="Palatino Linotype"/>
          <w:color w:val="000000"/>
        </w:rPr>
        <w:t xml:space="preserve">, no cumplió con ninguno de los requisitos previamente señalados por lo consiguiente no turnó la solicitud de información a las diversas áreas, toda vez que de la respuesta entregada no se pronuncian todos los servidores públicos habilitados, por lo que, no se logró advertir que esta haya realizado una indagación de lo requerido, </w:t>
      </w:r>
      <w:r w:rsidRPr="008F4140">
        <w:rPr>
          <w:rFonts w:ascii="Palatino Linotype" w:eastAsia="Palatino Linotype" w:hAnsi="Palatino Linotype" w:cs="Palatino Linotype"/>
          <w:b/>
          <w:color w:val="000000"/>
        </w:rPr>
        <w:t>no se indago en documentos físicos o también electrónicos y no se logró desprender los criterios de búsqueda utilizados, pues no precisó cómo realizó la misma.</w:t>
      </w:r>
    </w:p>
    <w:p w14:paraId="4F8115E0" w14:textId="77777777" w:rsidR="00F455E8" w:rsidRPr="008F4140" w:rsidRDefault="00F455E8" w:rsidP="00F455E8">
      <w:pPr>
        <w:spacing w:line="360" w:lineRule="auto"/>
        <w:ind w:right="-504"/>
        <w:jc w:val="both"/>
        <w:rPr>
          <w:rFonts w:ascii="Palatino Linotype" w:eastAsia="Palatino Linotype" w:hAnsi="Palatino Linotype" w:cs="Palatino Linotype"/>
          <w:i/>
        </w:rPr>
      </w:pPr>
    </w:p>
    <w:p w14:paraId="2631138F" w14:textId="77777777" w:rsidR="00F455E8" w:rsidRPr="008F4140" w:rsidRDefault="00F455E8" w:rsidP="00F455E8">
      <w:pPr>
        <w:pStyle w:val="Prrafodelista"/>
        <w:numPr>
          <w:ilvl w:val="0"/>
          <w:numId w:val="1"/>
        </w:numPr>
        <w:spacing w:line="360" w:lineRule="auto"/>
        <w:ind w:left="0" w:firstLine="0"/>
        <w:jc w:val="both"/>
        <w:rPr>
          <w:rFonts w:ascii="Calibri" w:eastAsia="Calibri" w:hAnsi="Calibri" w:cs="Calibri"/>
          <w:color w:val="000000"/>
        </w:rPr>
      </w:pPr>
      <w:r w:rsidRPr="008F4140">
        <w:rPr>
          <w:rFonts w:ascii="Palatino Linotype" w:eastAsia="Palatino Linotype" w:hAnsi="Palatino Linotype" w:cs="Palatino Linotype"/>
          <w:color w:val="000000"/>
        </w:rPr>
        <w:t>De lo anterior, se concluye que la búsqueda exhaustiva y razonable de la información debe estar sustentada con los respectivos criterios de búsqueda exhaustiva que el sujeto obligado utilizó.</w:t>
      </w:r>
    </w:p>
    <w:p w14:paraId="43C81EFA" w14:textId="77777777" w:rsidR="00F455E8" w:rsidRPr="008F4140" w:rsidRDefault="00F455E8" w:rsidP="00F455E8">
      <w:pPr>
        <w:pStyle w:val="Prrafodelista"/>
        <w:rPr>
          <w:rFonts w:ascii="Calibri" w:eastAsia="Calibri" w:hAnsi="Calibri" w:cs="Calibri"/>
          <w:color w:val="000000"/>
        </w:rPr>
      </w:pPr>
    </w:p>
    <w:p w14:paraId="7620FC5F" w14:textId="77777777" w:rsidR="006E492C" w:rsidRPr="008F4140" w:rsidRDefault="00F455E8" w:rsidP="006E492C">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8F4140">
        <w:rPr>
          <w:rFonts w:ascii="Palatino Linotype" w:eastAsia="Palatino Linotype" w:hAnsi="Palatino Linotype" w:cs="Palatino Linotype"/>
          <w:color w:val="000000"/>
        </w:rPr>
        <w:t xml:space="preserve">Ahora bien, de ser el caso que después de una búsqueda exhaustiva no se hubiera poseído, administrado o generado la información por parte del </w:t>
      </w:r>
      <w:r w:rsidRPr="008F4140">
        <w:rPr>
          <w:rFonts w:ascii="Palatino Linotype" w:eastAsia="Palatino Linotype" w:hAnsi="Palatino Linotype" w:cs="Palatino Linotype"/>
          <w:b/>
          <w:color w:val="000000"/>
        </w:rPr>
        <w:t>SUJETO OBLIGADO,</w:t>
      </w:r>
      <w:r w:rsidRPr="008F4140">
        <w:rPr>
          <w:rFonts w:ascii="Palatino Linotype" w:eastAsia="Palatino Linotype" w:hAnsi="Palatino Linotype" w:cs="Palatino Linotype"/>
          <w:color w:val="000000"/>
        </w:rPr>
        <w:t xml:space="preserve"> bastará con que </w:t>
      </w:r>
      <w:r w:rsidR="0068564B" w:rsidRPr="008F4140">
        <w:rPr>
          <w:rFonts w:ascii="Palatino Linotype" w:eastAsia="Palatino Linotype" w:hAnsi="Palatino Linotype" w:cs="Palatino Linotype"/>
          <w:color w:val="000000"/>
        </w:rPr>
        <w:t xml:space="preserve">se </w:t>
      </w:r>
      <w:r w:rsidRPr="008F4140">
        <w:rPr>
          <w:rFonts w:ascii="Palatino Linotype" w:eastAsia="Palatino Linotype" w:hAnsi="Palatino Linotype" w:cs="Palatino Linotype"/>
          <w:color w:val="000000"/>
        </w:rPr>
        <w:t xml:space="preserve">haga del conocimiento del </w:t>
      </w:r>
      <w:r w:rsidRPr="008F4140">
        <w:rPr>
          <w:rFonts w:ascii="Palatino Linotype" w:eastAsia="Palatino Linotype" w:hAnsi="Palatino Linotype" w:cs="Palatino Linotype"/>
          <w:b/>
          <w:color w:val="000000"/>
        </w:rPr>
        <w:t>RECURRENTE</w:t>
      </w:r>
      <w:r w:rsidRPr="008F4140">
        <w:rPr>
          <w:rFonts w:ascii="Palatino Linotype" w:eastAsia="Palatino Linotype" w:hAnsi="Palatino Linotype" w:cs="Palatino Linotype"/>
          <w:color w:val="000000"/>
        </w:rPr>
        <w:t xml:space="preserve"> en términos del artículo 19 </w:t>
      </w:r>
      <w:r w:rsidRPr="008F4140">
        <w:rPr>
          <w:rFonts w:ascii="Palatino Linotype" w:eastAsia="Palatino Linotype" w:hAnsi="Palatino Linotype" w:cs="Palatino Linotype"/>
          <w:color w:val="000000"/>
        </w:rPr>
        <w:lastRenderedPageBreak/>
        <w:t>párrafo segundo de la Ley de Transparencia y Acceso a la Información Pública del Estado de México y Municipios</w:t>
      </w:r>
      <w:r w:rsidR="006E492C" w:rsidRPr="008F4140">
        <w:rPr>
          <w:rFonts w:ascii="Palatino Linotype" w:eastAsia="Palatino Linotype" w:hAnsi="Palatino Linotype" w:cs="Palatino Linotype"/>
          <w:color w:val="000000"/>
        </w:rPr>
        <w:t>.</w:t>
      </w:r>
    </w:p>
    <w:p w14:paraId="6A7ECDCF" w14:textId="77777777" w:rsidR="006E492C" w:rsidRPr="008F4140" w:rsidRDefault="006E492C" w:rsidP="006E492C">
      <w:pPr>
        <w:pStyle w:val="Prrafodelista"/>
        <w:rPr>
          <w:rFonts w:ascii="Palatino Linotype" w:eastAsia="Palatino Linotype" w:hAnsi="Palatino Linotype" w:cs="Palatino Linotype"/>
          <w:color w:val="000000"/>
        </w:rPr>
      </w:pPr>
    </w:p>
    <w:p w14:paraId="2A1E6331" w14:textId="5ABCDC4E" w:rsidR="006E492C" w:rsidRPr="008F4140" w:rsidRDefault="006E492C" w:rsidP="00702C9C">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8F4140">
        <w:rPr>
          <w:rFonts w:ascii="Palatino Linotype" w:eastAsia="Palatino Linotype" w:hAnsi="Palatino Linotype" w:cs="Palatino Linotype"/>
          <w:color w:val="000000"/>
        </w:rPr>
        <w:t>Asimismo, no obsta mencionar que cabe la posibilidad de que dentro de la información que se ordena, pudieran encontrarse documentos que contengan información que actualice alguna de las causales de reserva establecidas en el artículo 140 de la Ley de Transparencia y Acceso a la Información Pública del Estado de México y Municipios, concretamente por lo que se refiere a las denuncias, que de haberse presentado y se encontraran en trámite a la fecha de la solicitud, actualizarían el supuesto establecido en la  fracción VI, de precepto legal referido, en cuyo caso se deberá emitir un acuerdo que clasifique con tal carácter el documento, de conformidad con lo previsto en los artículos 49, fracciones II y VIII, 129, 132, 134, 141 y 142, de la misma Ley, así como en los Lineamientos Generales en materia de Clasificación y Desclasificación de la Información, así como para la elaboración de Versiones Públicas, para efectos</w:t>
      </w:r>
    </w:p>
    <w:p w14:paraId="4F39248B" w14:textId="77777777" w:rsidR="00F455E8" w:rsidRPr="008F4140" w:rsidRDefault="00F455E8" w:rsidP="00F455E8">
      <w:pPr>
        <w:pStyle w:val="Prrafodelista"/>
        <w:rPr>
          <w:rFonts w:ascii="Palatino Linotype" w:eastAsia="MS Mincho" w:hAnsi="Palatino Linotype" w:cs="Arial"/>
        </w:rPr>
      </w:pPr>
    </w:p>
    <w:p w14:paraId="5E3BDAE9" w14:textId="77777777" w:rsidR="00CA74D1" w:rsidRPr="008F4140" w:rsidRDefault="00CA74D1" w:rsidP="00CA74D1">
      <w:pPr>
        <w:keepNext/>
        <w:keepLines/>
        <w:spacing w:after="160" w:line="360" w:lineRule="auto"/>
        <w:rPr>
          <w:rFonts w:ascii="Palatino Linotype" w:eastAsia="Palatino Linotype" w:hAnsi="Palatino Linotype" w:cs="Palatino Linotype"/>
          <w:b/>
          <w:color w:val="000000"/>
        </w:rPr>
      </w:pPr>
      <w:r w:rsidRPr="008F4140">
        <w:rPr>
          <w:rFonts w:ascii="Palatino Linotype" w:eastAsia="Palatino Linotype" w:hAnsi="Palatino Linotype" w:cs="Palatino Linotype"/>
          <w:b/>
          <w:color w:val="000000"/>
        </w:rPr>
        <w:t>QUINTO. De la versión pública.</w:t>
      </w:r>
    </w:p>
    <w:p w14:paraId="394A047F" w14:textId="77777777" w:rsidR="00CA74D1" w:rsidRPr="008F4140" w:rsidRDefault="00CA74D1" w:rsidP="00CA74D1">
      <w:pPr>
        <w:keepNext/>
        <w:keepLines/>
        <w:numPr>
          <w:ilvl w:val="0"/>
          <w:numId w:val="10"/>
        </w:numPr>
        <w:tabs>
          <w:tab w:val="left" w:pos="284"/>
        </w:tabs>
        <w:spacing w:after="160" w:line="360" w:lineRule="auto"/>
        <w:rPr>
          <w:rFonts w:ascii="Palatino Linotype" w:eastAsia="Palatino Linotype" w:hAnsi="Palatino Linotype" w:cs="Palatino Linotype"/>
          <w:b/>
          <w:color w:val="000000"/>
        </w:rPr>
      </w:pPr>
      <w:bookmarkStart w:id="160" w:name="_heading=h.3rdcrjn" w:colFirst="0" w:colLast="0"/>
      <w:bookmarkEnd w:id="160"/>
      <w:r w:rsidRPr="008F4140">
        <w:rPr>
          <w:rFonts w:ascii="Palatino Linotype" w:eastAsia="Palatino Linotype" w:hAnsi="Palatino Linotype" w:cs="Palatino Linotype"/>
          <w:b/>
          <w:color w:val="000000"/>
        </w:rPr>
        <w:t xml:space="preserve">Nociones generales. </w:t>
      </w:r>
    </w:p>
    <w:p w14:paraId="679B4C88" w14:textId="77777777" w:rsidR="00CA74D1" w:rsidRPr="008F4140" w:rsidRDefault="00CA74D1" w:rsidP="00CA74D1">
      <w:pPr>
        <w:numPr>
          <w:ilvl w:val="0"/>
          <w:numId w:val="1"/>
        </w:numPr>
        <w:spacing w:line="360" w:lineRule="auto"/>
        <w:ind w:left="0" w:firstLine="0"/>
        <w:contextualSpacing/>
        <w:jc w:val="both"/>
        <w:rPr>
          <w:rFonts w:ascii="Palatino Linotype" w:eastAsia="MS Mincho" w:hAnsi="Palatino Linotype" w:cs="Arial"/>
        </w:rPr>
      </w:pPr>
      <w:r w:rsidRPr="008F4140">
        <w:rPr>
          <w:rFonts w:ascii="Palatino Linotype" w:eastAsia="MS Mincho" w:hAnsi="Palatino Linotype" w:cs="Arial"/>
        </w:rPr>
        <w:t xml:space="preserve">Debe destacarse, que debido a la información solicitada por el </w:t>
      </w:r>
      <w:r w:rsidRPr="008F4140">
        <w:rPr>
          <w:rFonts w:ascii="Palatino Linotype" w:eastAsia="MS Mincho" w:hAnsi="Palatino Linotype" w:cs="Arial"/>
          <w:b/>
        </w:rPr>
        <w:t>RECURRENTE</w:t>
      </w:r>
      <w:r w:rsidRPr="008F4140">
        <w:rPr>
          <w:rFonts w:ascii="Palatino Linotype" w:eastAsia="MS Mincho" w:hAnsi="Palatino Linotype" w:cs="Arial"/>
        </w:rPr>
        <w:t xml:space="preserve">, obran datos personales susceptibles de protegerse, así como información susceptible de clasificarse como confidencial,  por lo que, el </w:t>
      </w:r>
      <w:r w:rsidRPr="008F4140">
        <w:rPr>
          <w:rFonts w:ascii="Palatino Linotype" w:eastAsia="MS Mincho" w:hAnsi="Palatino Linotype" w:cs="Arial"/>
          <w:b/>
        </w:rPr>
        <w:t xml:space="preserve">SUJETO OBLIGADO </w:t>
      </w:r>
      <w:r w:rsidRPr="008F4140">
        <w:rPr>
          <w:rFonts w:ascii="Palatino Linotype" w:eastAsia="MS Mincho" w:hAnsi="Palatino Linotype" w:cs="Arial"/>
        </w:rPr>
        <w:t xml:space="preserve">deberá de hacer la adecuada versión pública, protegiendo los datos que no son susceptibles de ser proporcionados. </w:t>
      </w:r>
    </w:p>
    <w:p w14:paraId="4BD3F9C9" w14:textId="77777777" w:rsidR="00CA74D1" w:rsidRPr="008F4140" w:rsidRDefault="00CA74D1" w:rsidP="00CA74D1">
      <w:pPr>
        <w:tabs>
          <w:tab w:val="left" w:pos="0"/>
          <w:tab w:val="left" w:pos="284"/>
        </w:tabs>
        <w:spacing w:line="360" w:lineRule="auto"/>
        <w:ind w:right="49"/>
        <w:jc w:val="both"/>
        <w:rPr>
          <w:rFonts w:ascii="Palatino Linotype" w:eastAsia="Palatino Linotype" w:hAnsi="Palatino Linotype" w:cs="Palatino Linotype"/>
          <w:highlight w:val="yellow"/>
        </w:rPr>
      </w:pPr>
    </w:p>
    <w:p w14:paraId="1E2281F1" w14:textId="77777777" w:rsidR="00CA74D1" w:rsidRPr="008F4140" w:rsidRDefault="00CA74D1" w:rsidP="00CA74D1">
      <w:pPr>
        <w:numPr>
          <w:ilvl w:val="0"/>
          <w:numId w:val="1"/>
        </w:numPr>
        <w:tabs>
          <w:tab w:val="left" w:pos="284"/>
        </w:tabs>
        <w:spacing w:line="360" w:lineRule="auto"/>
        <w:ind w:left="0" w:right="49" w:firstLine="0"/>
        <w:jc w:val="both"/>
        <w:rPr>
          <w:rFonts w:ascii="Palatino Linotype" w:eastAsia="Palatino Linotype" w:hAnsi="Palatino Linotype" w:cs="Palatino Linotype"/>
          <w:color w:val="000000"/>
        </w:rPr>
      </w:pPr>
      <w:r w:rsidRPr="008F4140">
        <w:rPr>
          <w:rFonts w:ascii="Palatino Linotype" w:eastAsia="Palatino Linotype" w:hAnsi="Palatino Linotype" w:cs="Palatino Linotype"/>
          <w:color w:val="000000"/>
        </w:rPr>
        <w:lastRenderedPageBreak/>
        <w:t>No pasa desapercibido para este Órgano Garante que los sujetos obligados</w:t>
      </w:r>
      <w:r w:rsidRPr="008F4140">
        <w:rPr>
          <w:rFonts w:ascii="Palatino Linotype" w:eastAsia="Palatino Linotype" w:hAnsi="Palatino Linotype" w:cs="Palatino Linotype"/>
          <w:b/>
          <w:color w:val="000000"/>
        </w:rPr>
        <w:t xml:space="preserve"> </w:t>
      </w:r>
      <w:r w:rsidRPr="008F4140">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520"/>
      </w:tblGrid>
      <w:tr w:rsidR="00CA74D1" w:rsidRPr="008F4140" w14:paraId="31131BD8" w14:textId="77777777" w:rsidTr="00CA74D1">
        <w:tc>
          <w:tcPr>
            <w:tcW w:w="2689" w:type="dxa"/>
          </w:tcPr>
          <w:p w14:paraId="1ED3154F" w14:textId="77777777" w:rsidR="00CA74D1" w:rsidRPr="008F4140" w:rsidRDefault="00CA74D1" w:rsidP="00CA74D1">
            <w:pPr>
              <w:tabs>
                <w:tab w:val="left" w:pos="284"/>
              </w:tabs>
              <w:spacing w:line="360" w:lineRule="auto"/>
              <w:rPr>
                <w:rFonts w:ascii="Palatino Linotype" w:eastAsia="Palatino Linotype" w:hAnsi="Palatino Linotype" w:cs="Palatino Linotype"/>
                <w:b/>
                <w:sz w:val="20"/>
              </w:rPr>
            </w:pPr>
            <w:r w:rsidRPr="008F4140">
              <w:rPr>
                <w:rFonts w:ascii="Palatino Linotype" w:eastAsia="Palatino Linotype" w:hAnsi="Palatino Linotype" w:cs="Palatino Linotype"/>
                <w:b/>
                <w:sz w:val="20"/>
              </w:rPr>
              <w:t>a) Requisitos previos.</w:t>
            </w:r>
          </w:p>
        </w:tc>
        <w:tc>
          <w:tcPr>
            <w:tcW w:w="6520" w:type="dxa"/>
          </w:tcPr>
          <w:p w14:paraId="22E5373E" w14:textId="77777777" w:rsidR="00CA74D1" w:rsidRPr="008F4140" w:rsidRDefault="00CA74D1" w:rsidP="00CA74D1">
            <w:pPr>
              <w:tabs>
                <w:tab w:val="left" w:pos="284"/>
              </w:tabs>
              <w:spacing w:line="360" w:lineRule="auto"/>
              <w:ind w:right="49"/>
              <w:jc w:val="both"/>
              <w:rPr>
                <w:rFonts w:ascii="Palatino Linotype" w:eastAsia="Palatino Linotype" w:hAnsi="Palatino Linotype" w:cs="Palatino Linotype"/>
                <w:b/>
                <w:color w:val="000000"/>
                <w:sz w:val="20"/>
              </w:rPr>
            </w:pPr>
            <w:r w:rsidRPr="008F4140">
              <w:rPr>
                <w:rFonts w:ascii="Palatino Linotype" w:eastAsia="Palatino Linotype" w:hAnsi="Palatino Linotype" w:cs="Palatino Linotype"/>
                <w:b/>
                <w:color w:val="000000"/>
                <w:sz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E84FA33" w14:textId="77777777" w:rsidR="00CA74D1" w:rsidRPr="008F4140" w:rsidRDefault="00CA74D1" w:rsidP="00CA74D1">
            <w:pPr>
              <w:tabs>
                <w:tab w:val="left" w:pos="284"/>
              </w:tabs>
              <w:spacing w:line="360" w:lineRule="auto"/>
              <w:ind w:right="49"/>
              <w:jc w:val="both"/>
              <w:rPr>
                <w:rFonts w:ascii="Palatino Linotype" w:eastAsia="Palatino Linotype" w:hAnsi="Palatino Linotype" w:cs="Palatino Linotype"/>
                <w:b/>
                <w:color w:val="000000"/>
                <w:sz w:val="20"/>
              </w:rPr>
            </w:pPr>
            <w:r w:rsidRPr="008F4140">
              <w:rPr>
                <w:rFonts w:ascii="Palatino Linotype" w:eastAsia="Palatino Linotype" w:hAnsi="Palatino Linotype" w:cs="Palatino Linotype"/>
                <w:b/>
                <w:color w:val="000000"/>
                <w:sz w:val="20"/>
              </w:rPr>
              <w:t>Al hacerlo tienen que precisar de qué información se trata, señalando el supuesto de clasificación (confidencialidad o reserva).</w:t>
            </w:r>
          </w:p>
          <w:p w14:paraId="5E7F449A" w14:textId="77777777" w:rsidR="00CA74D1" w:rsidRPr="008F4140" w:rsidRDefault="00CA74D1" w:rsidP="00CA74D1">
            <w:pPr>
              <w:tabs>
                <w:tab w:val="left" w:pos="284"/>
              </w:tabs>
              <w:spacing w:line="360" w:lineRule="auto"/>
              <w:ind w:right="49"/>
              <w:jc w:val="both"/>
              <w:rPr>
                <w:rFonts w:ascii="Palatino Linotype" w:eastAsia="Palatino Linotype" w:hAnsi="Palatino Linotype" w:cs="Palatino Linotype"/>
                <w:b/>
                <w:color w:val="000000"/>
                <w:sz w:val="20"/>
              </w:rPr>
            </w:pPr>
            <w:r w:rsidRPr="008F4140">
              <w:rPr>
                <w:rFonts w:ascii="Palatino Linotype" w:eastAsia="Palatino Linotype" w:hAnsi="Palatino Linotype" w:cs="Palatino Linotype"/>
                <w:b/>
                <w:color w:val="000000"/>
                <w:sz w:val="20"/>
              </w:rPr>
              <w:t>Además, se debe señalar el procedimiento, de los tres que establecen los artículos 132 y 106 de la Ley Estatal y General, respectivamente.</w:t>
            </w:r>
          </w:p>
          <w:p w14:paraId="5377AC20" w14:textId="77777777" w:rsidR="00CA74D1" w:rsidRPr="008F4140" w:rsidRDefault="00CA74D1" w:rsidP="00CA74D1">
            <w:pPr>
              <w:tabs>
                <w:tab w:val="left" w:pos="284"/>
              </w:tabs>
              <w:spacing w:line="360" w:lineRule="auto"/>
              <w:jc w:val="both"/>
              <w:rPr>
                <w:rFonts w:ascii="Palatino Linotype" w:eastAsia="Palatino Linotype" w:hAnsi="Palatino Linotype" w:cs="Palatino Linotype"/>
                <w:b/>
                <w:sz w:val="20"/>
              </w:rPr>
            </w:pPr>
            <w:r w:rsidRPr="008F4140">
              <w:rPr>
                <w:rFonts w:ascii="Palatino Linotype" w:eastAsia="Palatino Linotype" w:hAnsi="Palatino Linotype" w:cs="Palatino Linotype"/>
                <w:b/>
                <w:color w:val="000000"/>
                <w:sz w:val="20"/>
              </w:rPr>
              <w:t xml:space="preserve">El último de estos requisitos previos consiste en que no se pueden emitir acuerdos de carácter general ni particular, esto es, </w:t>
            </w:r>
            <w:r w:rsidRPr="008F4140">
              <w:rPr>
                <w:rFonts w:ascii="Palatino Linotype" w:eastAsia="Palatino Linotype" w:hAnsi="Palatino Linotype" w:cs="Palatino Linotype"/>
                <w:b/>
                <w:color w:val="000000"/>
                <w:sz w:val="20"/>
                <w:u w:val="single"/>
              </w:rPr>
              <w:t>no se puede hacer un acuerdo para clasificar de manera general todos los documentos de un expediente o área, sin</w:t>
            </w:r>
            <w:r w:rsidRPr="008F4140">
              <w:rPr>
                <w:rFonts w:ascii="Palatino Linotype" w:eastAsia="Palatino Linotype" w:hAnsi="Palatino Linotype" w:cs="Palatino Linotype"/>
                <w:b/>
                <w:color w:val="000000"/>
                <w:sz w:val="20"/>
              </w:rPr>
              <w:t xml:space="preserve"> individualizar su análisis y tampoco se puede hacer un acuerdo por cada dato que se vaya a clasificar dentro de un documento con diez datos, por ejemplo, susceptibles de ser clasificados.</w:t>
            </w:r>
          </w:p>
        </w:tc>
      </w:tr>
      <w:tr w:rsidR="00CA74D1" w:rsidRPr="008F4140" w14:paraId="18949A23" w14:textId="77777777" w:rsidTr="00CA74D1">
        <w:tc>
          <w:tcPr>
            <w:tcW w:w="2689" w:type="dxa"/>
          </w:tcPr>
          <w:p w14:paraId="45200D9A" w14:textId="77777777" w:rsidR="00CA74D1" w:rsidRPr="008F4140" w:rsidRDefault="00CA74D1" w:rsidP="00CA74D1">
            <w:pPr>
              <w:tabs>
                <w:tab w:val="left" w:pos="284"/>
              </w:tabs>
              <w:spacing w:line="360" w:lineRule="auto"/>
              <w:rPr>
                <w:rFonts w:ascii="Palatino Linotype" w:eastAsia="Palatino Linotype" w:hAnsi="Palatino Linotype" w:cs="Palatino Linotype"/>
                <w:b/>
                <w:sz w:val="20"/>
              </w:rPr>
            </w:pPr>
            <w:r w:rsidRPr="008F4140">
              <w:rPr>
                <w:rFonts w:ascii="Palatino Linotype" w:eastAsia="Palatino Linotype" w:hAnsi="Palatino Linotype" w:cs="Palatino Linotype"/>
                <w:b/>
                <w:sz w:val="20"/>
              </w:rPr>
              <w:t>b) Supuestos de clasificación.</w:t>
            </w:r>
          </w:p>
        </w:tc>
        <w:tc>
          <w:tcPr>
            <w:tcW w:w="6520" w:type="dxa"/>
          </w:tcPr>
          <w:p w14:paraId="79B6A881" w14:textId="77777777" w:rsidR="00CA74D1" w:rsidRPr="008F4140" w:rsidRDefault="00CA74D1" w:rsidP="00CA74D1">
            <w:pPr>
              <w:tabs>
                <w:tab w:val="left" w:pos="284"/>
              </w:tabs>
              <w:spacing w:line="360" w:lineRule="auto"/>
              <w:ind w:right="49"/>
              <w:jc w:val="both"/>
              <w:rPr>
                <w:rFonts w:ascii="Palatino Linotype" w:eastAsia="Palatino Linotype" w:hAnsi="Palatino Linotype" w:cs="Palatino Linotype"/>
                <w:color w:val="000000"/>
                <w:sz w:val="20"/>
              </w:rPr>
            </w:pPr>
            <w:r w:rsidRPr="008F4140">
              <w:rPr>
                <w:rFonts w:ascii="Palatino Linotype" w:eastAsia="Palatino Linotype" w:hAnsi="Palatino Linotype" w:cs="Palatino Linotype"/>
                <w:color w:val="000000"/>
                <w:sz w:val="20"/>
              </w:rPr>
              <w:t>Las disposiciones constitucionales y legales en la materia establecen los dos supuestos generales para clasificar la información: por reserva y por confidencialidad.</w:t>
            </w:r>
          </w:p>
          <w:p w14:paraId="6F6B5BB7" w14:textId="77777777" w:rsidR="00CA74D1" w:rsidRPr="008F4140" w:rsidRDefault="00CA74D1" w:rsidP="00CA74D1">
            <w:pPr>
              <w:tabs>
                <w:tab w:val="left" w:pos="284"/>
              </w:tabs>
              <w:spacing w:line="360" w:lineRule="auto"/>
              <w:ind w:right="49"/>
              <w:jc w:val="both"/>
              <w:rPr>
                <w:rFonts w:ascii="Palatino Linotype" w:eastAsia="Palatino Linotype" w:hAnsi="Palatino Linotype" w:cs="Palatino Linotype"/>
                <w:color w:val="000000"/>
                <w:sz w:val="20"/>
              </w:rPr>
            </w:pPr>
            <w:r w:rsidRPr="008F4140">
              <w:rPr>
                <w:rFonts w:ascii="Palatino Linotype" w:eastAsia="Palatino Linotype" w:hAnsi="Palatino Linotype" w:cs="Palatino Linotype"/>
                <w:color w:val="000000"/>
                <w:sz w:val="20"/>
              </w:rPr>
              <w:t xml:space="preserve">Los artículos 116 y 143 de la Ley Estatal y de la Ley General, respectivamente, señalan los supuestos para que la información pueda ser clasificada como confidencial. Mientras que los artículos 105 y 130 </w:t>
            </w:r>
            <w:r w:rsidRPr="008F4140">
              <w:rPr>
                <w:rFonts w:ascii="Palatino Linotype" w:eastAsia="Palatino Linotype" w:hAnsi="Palatino Linotype" w:cs="Palatino Linotype"/>
                <w:color w:val="000000"/>
                <w:sz w:val="20"/>
              </w:rPr>
              <w:lastRenderedPageBreak/>
              <w:t>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04AA6941" w14:textId="77777777" w:rsidR="00CA74D1" w:rsidRPr="008F4140" w:rsidRDefault="00CA74D1" w:rsidP="00CA74D1">
            <w:pPr>
              <w:tabs>
                <w:tab w:val="left" w:pos="284"/>
              </w:tabs>
              <w:spacing w:line="360" w:lineRule="auto"/>
              <w:jc w:val="both"/>
              <w:rPr>
                <w:rFonts w:ascii="Palatino Linotype" w:eastAsia="Palatino Linotype" w:hAnsi="Palatino Linotype" w:cs="Palatino Linotype"/>
                <w:sz w:val="20"/>
              </w:rPr>
            </w:pPr>
            <w:r w:rsidRPr="008F4140">
              <w:rPr>
                <w:rFonts w:ascii="Palatino Linotype" w:eastAsia="Palatino Linotype" w:hAnsi="Palatino Linotype" w:cs="Palatino Linotype"/>
                <w:color w:val="000000"/>
                <w:sz w:val="20"/>
              </w:rPr>
              <w:t xml:space="preserve">El </w:t>
            </w:r>
            <w:r w:rsidRPr="008F4140">
              <w:rPr>
                <w:rFonts w:ascii="Palatino Linotype" w:eastAsia="Palatino Linotype" w:hAnsi="Palatino Linotype" w:cs="Palatino Linotype"/>
                <w:b/>
                <w:color w:val="000000"/>
                <w:sz w:val="20"/>
              </w:rPr>
              <w:t>Sujeto Obligado</w:t>
            </w:r>
            <w:r w:rsidRPr="008F4140">
              <w:rPr>
                <w:rFonts w:ascii="Palatino Linotype" w:eastAsia="Palatino Linotype" w:hAnsi="Palatino Linotype" w:cs="Palatino Linotype"/>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CA74D1" w:rsidRPr="008F4140" w14:paraId="5D57E93E" w14:textId="77777777" w:rsidTr="00CA74D1">
        <w:tc>
          <w:tcPr>
            <w:tcW w:w="2689" w:type="dxa"/>
          </w:tcPr>
          <w:p w14:paraId="17E9FB0C" w14:textId="77777777" w:rsidR="00CA74D1" w:rsidRPr="008F4140" w:rsidRDefault="00CA74D1" w:rsidP="00CA74D1">
            <w:pPr>
              <w:tabs>
                <w:tab w:val="left" w:pos="284"/>
              </w:tabs>
              <w:spacing w:line="360" w:lineRule="auto"/>
              <w:rPr>
                <w:rFonts w:ascii="Palatino Linotype" w:eastAsia="Palatino Linotype" w:hAnsi="Palatino Linotype" w:cs="Palatino Linotype"/>
                <w:b/>
                <w:sz w:val="20"/>
              </w:rPr>
            </w:pPr>
            <w:r w:rsidRPr="008F4140">
              <w:rPr>
                <w:rFonts w:ascii="Palatino Linotype" w:eastAsia="Palatino Linotype" w:hAnsi="Palatino Linotype" w:cs="Palatino Linotype"/>
                <w:b/>
                <w:sz w:val="20"/>
              </w:rPr>
              <w:lastRenderedPageBreak/>
              <w:t>c) Formalidades para emitir el acuerdo de clasificación.</w:t>
            </w:r>
          </w:p>
        </w:tc>
        <w:tc>
          <w:tcPr>
            <w:tcW w:w="6520" w:type="dxa"/>
          </w:tcPr>
          <w:p w14:paraId="0650B608" w14:textId="77777777" w:rsidR="00CA74D1" w:rsidRPr="008F4140" w:rsidRDefault="00CA74D1" w:rsidP="00CA74D1">
            <w:pPr>
              <w:tabs>
                <w:tab w:val="left" w:pos="284"/>
              </w:tabs>
              <w:spacing w:line="360" w:lineRule="auto"/>
              <w:ind w:right="49"/>
              <w:jc w:val="both"/>
              <w:rPr>
                <w:rFonts w:ascii="Palatino Linotype" w:eastAsia="Palatino Linotype" w:hAnsi="Palatino Linotype" w:cs="Palatino Linotype"/>
                <w:color w:val="000000"/>
                <w:sz w:val="20"/>
              </w:rPr>
            </w:pPr>
            <w:r w:rsidRPr="008F4140">
              <w:rPr>
                <w:rFonts w:ascii="Palatino Linotype" w:eastAsia="Palatino Linotype" w:hAnsi="Palatino Linotype" w:cs="Palatino Linotype"/>
                <w:color w:val="000000"/>
                <w:sz w:val="20"/>
              </w:rPr>
              <w:t xml:space="preserve">El Comité de Transparencia, según lo dispuesto en los artículos cuenta con las facultades para aprobar, modificar o revocar la clasificación de la información que haya propuesto. </w:t>
            </w:r>
          </w:p>
          <w:p w14:paraId="61640CFF" w14:textId="77777777" w:rsidR="00CA74D1" w:rsidRPr="008F4140" w:rsidRDefault="00CA74D1" w:rsidP="00CA74D1">
            <w:pPr>
              <w:tabs>
                <w:tab w:val="left" w:pos="284"/>
              </w:tabs>
              <w:spacing w:line="360" w:lineRule="auto"/>
              <w:ind w:right="49"/>
              <w:jc w:val="both"/>
              <w:rPr>
                <w:rFonts w:ascii="Palatino Linotype" w:eastAsia="Palatino Linotype" w:hAnsi="Palatino Linotype" w:cs="Palatino Linotype"/>
                <w:color w:val="000000"/>
                <w:sz w:val="20"/>
              </w:rPr>
            </w:pPr>
            <w:r w:rsidRPr="008F4140">
              <w:rPr>
                <w:rFonts w:ascii="Palatino Linotype" w:eastAsia="Palatino Linotype" w:hAnsi="Palatino Linotype" w:cs="Palatino Linotype"/>
                <w:color w:val="000000"/>
                <w:sz w:val="20"/>
              </w:rPr>
              <w:t xml:space="preserve">Es necesario que </w:t>
            </w:r>
            <w:r w:rsidRPr="008F4140">
              <w:rPr>
                <w:rFonts w:ascii="Palatino Linotype" w:eastAsia="Palatino Linotype" w:hAnsi="Palatino Linotype" w:cs="Palatino Linotype"/>
                <w:b/>
                <w:color w:val="000000"/>
                <w:sz w:val="20"/>
                <w:u w:val="single"/>
              </w:rPr>
              <w:t>el acto reúna con los requisitos elementales</w:t>
            </w:r>
            <w:r w:rsidRPr="008F4140">
              <w:rPr>
                <w:rFonts w:ascii="Palatino Linotype" w:eastAsia="Palatino Linotype" w:hAnsi="Palatino Linotype" w:cs="Palatino Linotype"/>
                <w:color w:val="000000"/>
                <w:sz w:val="20"/>
              </w:rPr>
              <w:t>, entre ellos, que la autoridad que va a emitir el acto de autoridad sea la legalmente facultada para ello.</w:t>
            </w:r>
          </w:p>
          <w:p w14:paraId="56538666" w14:textId="77777777" w:rsidR="00CA74D1" w:rsidRPr="008F4140" w:rsidRDefault="00CA74D1" w:rsidP="00CA74D1">
            <w:pPr>
              <w:tabs>
                <w:tab w:val="left" w:pos="284"/>
              </w:tabs>
              <w:spacing w:line="360" w:lineRule="auto"/>
              <w:jc w:val="both"/>
              <w:rPr>
                <w:rFonts w:ascii="Palatino Linotype" w:eastAsia="Palatino Linotype" w:hAnsi="Palatino Linotype" w:cs="Palatino Linotype"/>
                <w:sz w:val="20"/>
              </w:rPr>
            </w:pPr>
            <w:r w:rsidRPr="008F4140">
              <w:rPr>
                <w:rFonts w:ascii="Palatino Linotype" w:eastAsia="Palatino Linotype" w:hAnsi="Palatino Linotype" w:cs="Palatino Linotype"/>
                <w:color w:val="000000"/>
                <w:sz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CA74D1" w:rsidRPr="008F4140" w14:paraId="031318BE" w14:textId="77777777" w:rsidTr="00CA74D1">
        <w:tc>
          <w:tcPr>
            <w:tcW w:w="2689" w:type="dxa"/>
          </w:tcPr>
          <w:p w14:paraId="109BE8D6" w14:textId="77777777" w:rsidR="00CA74D1" w:rsidRPr="008F4140" w:rsidRDefault="00CA74D1" w:rsidP="00CA74D1">
            <w:pPr>
              <w:tabs>
                <w:tab w:val="left" w:pos="284"/>
              </w:tabs>
              <w:spacing w:line="360" w:lineRule="auto"/>
              <w:rPr>
                <w:rFonts w:ascii="Palatino Linotype" w:eastAsia="Palatino Linotype" w:hAnsi="Palatino Linotype" w:cs="Palatino Linotype"/>
                <w:b/>
                <w:sz w:val="20"/>
              </w:rPr>
            </w:pPr>
          </w:p>
          <w:p w14:paraId="48401024" w14:textId="77777777" w:rsidR="00CA74D1" w:rsidRPr="008F4140" w:rsidRDefault="00CA74D1" w:rsidP="00CA74D1">
            <w:pPr>
              <w:tabs>
                <w:tab w:val="left" w:pos="284"/>
              </w:tabs>
              <w:spacing w:line="360" w:lineRule="auto"/>
              <w:jc w:val="both"/>
              <w:rPr>
                <w:rFonts w:ascii="Palatino Linotype" w:eastAsia="Palatino Linotype" w:hAnsi="Palatino Linotype" w:cs="Palatino Linotype"/>
                <w:b/>
                <w:sz w:val="20"/>
              </w:rPr>
            </w:pPr>
            <w:r w:rsidRPr="008F4140">
              <w:rPr>
                <w:rFonts w:ascii="Palatino Linotype" w:eastAsia="Palatino Linotype" w:hAnsi="Palatino Linotype" w:cs="Palatino Linotype"/>
                <w:b/>
                <w:color w:val="000000"/>
                <w:sz w:val="20"/>
              </w:rPr>
              <w:t xml:space="preserve">d) Requisitos de fondo del acuerdo de clasificación. </w:t>
            </w:r>
          </w:p>
        </w:tc>
        <w:tc>
          <w:tcPr>
            <w:tcW w:w="6520" w:type="dxa"/>
          </w:tcPr>
          <w:p w14:paraId="5CB809F8" w14:textId="77777777" w:rsidR="00CA74D1" w:rsidRPr="008F4140" w:rsidRDefault="00CA74D1" w:rsidP="00CA74D1">
            <w:pPr>
              <w:tabs>
                <w:tab w:val="left" w:pos="284"/>
              </w:tabs>
              <w:spacing w:line="360" w:lineRule="auto"/>
              <w:ind w:right="49"/>
              <w:jc w:val="both"/>
              <w:rPr>
                <w:rFonts w:ascii="Palatino Linotype" w:eastAsia="Palatino Linotype" w:hAnsi="Palatino Linotype" w:cs="Palatino Linotype"/>
                <w:color w:val="000000"/>
                <w:sz w:val="20"/>
              </w:rPr>
            </w:pPr>
            <w:r w:rsidRPr="008F4140">
              <w:rPr>
                <w:rFonts w:ascii="Palatino Linotype" w:eastAsia="Palatino Linotype" w:hAnsi="Palatino Linotype" w:cs="Palatino Linotype"/>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w:t>
            </w:r>
            <w:r w:rsidRPr="008F4140">
              <w:rPr>
                <w:rFonts w:ascii="Palatino Linotype" w:eastAsia="Palatino Linotype" w:hAnsi="Palatino Linotype" w:cs="Palatino Linotype"/>
                <w:color w:val="000000"/>
                <w:sz w:val="20"/>
              </w:rPr>
              <w:lastRenderedPageBreak/>
              <w:t xml:space="preserve">restricciones, corresponde a los </w:t>
            </w:r>
            <w:r w:rsidRPr="008F4140">
              <w:rPr>
                <w:rFonts w:ascii="Palatino Linotype" w:eastAsia="Palatino Linotype" w:hAnsi="Palatino Linotype" w:cs="Palatino Linotype"/>
                <w:b/>
                <w:color w:val="000000"/>
                <w:sz w:val="20"/>
              </w:rPr>
              <w:t>Sujetos Obligados</w:t>
            </w:r>
            <w:r w:rsidRPr="008F4140">
              <w:rPr>
                <w:rFonts w:ascii="Palatino Linotype" w:eastAsia="Palatino Linotype" w:hAnsi="Palatino Linotype" w:cs="Palatino Linotype"/>
                <w:color w:val="000000"/>
                <w:sz w:val="20"/>
              </w:rPr>
              <w:t xml:space="preserve">, por lo que deberán fundar y motivar debidamente la clasificación. </w:t>
            </w:r>
          </w:p>
          <w:p w14:paraId="1B636795" w14:textId="77777777" w:rsidR="00CA74D1" w:rsidRPr="008F4140" w:rsidRDefault="00CA74D1" w:rsidP="00CA74D1">
            <w:pPr>
              <w:tabs>
                <w:tab w:val="left" w:pos="284"/>
              </w:tabs>
              <w:spacing w:line="360" w:lineRule="auto"/>
              <w:ind w:right="49"/>
              <w:jc w:val="both"/>
              <w:rPr>
                <w:rFonts w:ascii="Palatino Linotype" w:eastAsia="Palatino Linotype" w:hAnsi="Palatino Linotype" w:cs="Palatino Linotype"/>
                <w:color w:val="000000"/>
                <w:sz w:val="20"/>
              </w:rPr>
            </w:pPr>
            <w:r w:rsidRPr="008F4140">
              <w:rPr>
                <w:rFonts w:ascii="Palatino Linotype" w:eastAsia="Palatino Linotype" w:hAnsi="Palatino Linotype" w:cs="Palatino Linotype"/>
                <w:color w:val="000000"/>
                <w:sz w:val="20"/>
              </w:rPr>
              <w:t xml:space="preserve">De lo anterior, se desprende que para una correcta </w:t>
            </w:r>
            <w:r w:rsidRPr="008F4140">
              <w:rPr>
                <w:rFonts w:ascii="Palatino Linotype" w:eastAsia="Palatino Linotype" w:hAnsi="Palatino Linotype" w:cs="Palatino Linotype"/>
                <w:b/>
                <w:color w:val="000000"/>
                <w:sz w:val="20"/>
              </w:rPr>
              <w:t>clasificación total o parcial</w:t>
            </w:r>
            <w:r w:rsidRPr="008F4140">
              <w:rPr>
                <w:rFonts w:ascii="Palatino Linotype" w:eastAsia="Palatino Linotype" w:hAnsi="Palatino Linotype" w:cs="Palatino Linotype"/>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F89759A" w14:textId="77777777" w:rsidR="00CA74D1" w:rsidRPr="008F4140" w:rsidRDefault="00CA74D1" w:rsidP="00CA74D1">
            <w:pPr>
              <w:tabs>
                <w:tab w:val="left" w:pos="284"/>
              </w:tabs>
              <w:spacing w:line="360" w:lineRule="auto"/>
              <w:ind w:right="49"/>
              <w:jc w:val="both"/>
              <w:rPr>
                <w:rFonts w:ascii="Palatino Linotype" w:eastAsia="Palatino Linotype" w:hAnsi="Palatino Linotype" w:cs="Palatino Linotype"/>
                <w:color w:val="000000"/>
                <w:sz w:val="20"/>
              </w:rPr>
            </w:pPr>
            <w:r w:rsidRPr="008F4140">
              <w:rPr>
                <w:rFonts w:ascii="Palatino Linotype" w:eastAsia="Palatino Linotype" w:hAnsi="Palatino Linotype" w:cs="Palatino Linotype"/>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77170CE" w14:textId="77777777" w:rsidR="00CA74D1" w:rsidRPr="008F4140" w:rsidRDefault="00CA74D1" w:rsidP="00CA74D1">
            <w:pPr>
              <w:tabs>
                <w:tab w:val="left" w:pos="284"/>
              </w:tabs>
              <w:spacing w:line="360" w:lineRule="auto"/>
              <w:ind w:right="49"/>
              <w:jc w:val="both"/>
              <w:rPr>
                <w:rFonts w:ascii="Palatino Linotype" w:eastAsia="Palatino Linotype" w:hAnsi="Palatino Linotype" w:cs="Palatino Linotype"/>
                <w:color w:val="000000"/>
                <w:sz w:val="20"/>
              </w:rPr>
            </w:pPr>
            <w:r w:rsidRPr="008F4140">
              <w:rPr>
                <w:rFonts w:ascii="Palatino Linotype" w:eastAsia="Palatino Linotype" w:hAnsi="Palatino Linotype" w:cs="Palatino Linotype"/>
                <w:color w:val="000000"/>
                <w:sz w:val="20"/>
              </w:rPr>
              <w:t>En ese mismo sentido, el numeral trigésimo tercero fracción V de los Lineamientos Generales, precisa que para motivar la clasificación se deben acreditar las circunstancias de tiempo, modo y lugar.</w:t>
            </w:r>
          </w:p>
          <w:p w14:paraId="06018334" w14:textId="77777777" w:rsidR="00CA74D1" w:rsidRPr="008F4140" w:rsidRDefault="00CA74D1" w:rsidP="00CA74D1">
            <w:pPr>
              <w:tabs>
                <w:tab w:val="left" w:pos="284"/>
              </w:tabs>
              <w:spacing w:line="360" w:lineRule="auto"/>
              <w:ind w:right="49"/>
              <w:jc w:val="both"/>
              <w:rPr>
                <w:rFonts w:ascii="Palatino Linotype" w:eastAsia="Palatino Linotype" w:hAnsi="Palatino Linotype" w:cs="Palatino Linotype"/>
                <w:color w:val="000000"/>
                <w:sz w:val="20"/>
              </w:rPr>
            </w:pPr>
            <w:r w:rsidRPr="008F4140">
              <w:rPr>
                <w:rFonts w:ascii="Palatino Linotype" w:eastAsia="Palatino Linotype" w:hAnsi="Palatino Linotype" w:cs="Palatino Linotype"/>
                <w:color w:val="000000"/>
                <w:sz w:val="20"/>
              </w:rPr>
              <w:t xml:space="preserve">Ahora bien, </w:t>
            </w:r>
            <w:r w:rsidRPr="008F4140">
              <w:rPr>
                <w:rFonts w:ascii="Palatino Linotype" w:eastAsia="Palatino Linotype" w:hAnsi="Palatino Linotype" w:cs="Palatino Linotype"/>
                <w:b/>
                <w:color w:val="000000"/>
                <w:sz w:val="20"/>
                <w:u w:val="single"/>
              </w:rPr>
              <w:t>para cada caso además de fundar y motivar</w:t>
            </w:r>
            <w:r w:rsidRPr="008F4140">
              <w:rPr>
                <w:rFonts w:ascii="Palatino Linotype" w:eastAsia="Palatino Linotype" w:hAnsi="Palatino Linotype" w:cs="Palatino Linotype"/>
                <w:color w:val="000000"/>
                <w:sz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CA74D1" w:rsidRPr="008F4140" w14:paraId="160691E4" w14:textId="77777777" w:rsidTr="00CA74D1">
        <w:tc>
          <w:tcPr>
            <w:tcW w:w="2689" w:type="dxa"/>
          </w:tcPr>
          <w:p w14:paraId="0EA8E301" w14:textId="77777777" w:rsidR="00CA74D1" w:rsidRPr="008F4140" w:rsidRDefault="00CA74D1" w:rsidP="00CA74D1">
            <w:pPr>
              <w:tabs>
                <w:tab w:val="left" w:pos="284"/>
              </w:tabs>
              <w:spacing w:line="360" w:lineRule="auto"/>
              <w:ind w:right="49"/>
              <w:jc w:val="both"/>
              <w:rPr>
                <w:rFonts w:ascii="Palatino Linotype" w:eastAsia="Palatino Linotype" w:hAnsi="Palatino Linotype" w:cs="Palatino Linotype"/>
                <w:b/>
                <w:sz w:val="20"/>
              </w:rPr>
            </w:pPr>
            <w:r w:rsidRPr="008F4140">
              <w:rPr>
                <w:rFonts w:ascii="Palatino Linotype" w:eastAsia="Palatino Linotype" w:hAnsi="Palatino Linotype" w:cs="Palatino Linotype"/>
                <w:b/>
                <w:sz w:val="20"/>
              </w:rPr>
              <w:lastRenderedPageBreak/>
              <w:t xml:space="preserve">e) Condiciones especiales de la clasificación de la </w:t>
            </w:r>
            <w:r w:rsidRPr="008F4140">
              <w:rPr>
                <w:rFonts w:ascii="Palatino Linotype" w:eastAsia="Palatino Linotype" w:hAnsi="Palatino Linotype" w:cs="Palatino Linotype"/>
                <w:b/>
                <w:sz w:val="20"/>
              </w:rPr>
              <w:lastRenderedPageBreak/>
              <w:t xml:space="preserve">información como confidencial. </w:t>
            </w:r>
          </w:p>
        </w:tc>
        <w:tc>
          <w:tcPr>
            <w:tcW w:w="6520" w:type="dxa"/>
          </w:tcPr>
          <w:p w14:paraId="001956C4" w14:textId="77777777" w:rsidR="00CA74D1" w:rsidRPr="008F4140" w:rsidRDefault="00CA74D1" w:rsidP="00CA74D1">
            <w:pPr>
              <w:tabs>
                <w:tab w:val="left" w:pos="284"/>
              </w:tabs>
              <w:spacing w:line="360" w:lineRule="auto"/>
              <w:ind w:right="49"/>
              <w:jc w:val="both"/>
              <w:rPr>
                <w:rFonts w:ascii="Palatino Linotype" w:eastAsia="Palatino Linotype" w:hAnsi="Palatino Linotype" w:cs="Palatino Linotype"/>
                <w:color w:val="000000"/>
                <w:sz w:val="20"/>
              </w:rPr>
            </w:pPr>
            <w:r w:rsidRPr="008F4140">
              <w:rPr>
                <w:rFonts w:ascii="Palatino Linotype" w:eastAsia="Palatino Linotype" w:hAnsi="Palatino Linotype" w:cs="Palatino Linotype"/>
                <w:color w:val="000000"/>
                <w:sz w:val="20"/>
              </w:rPr>
              <w:lastRenderedPageBreak/>
              <w:t xml:space="preserve">Los artículos 148 y 120 de la Ley Estatal y de la Ley General, respectivamente, establecen que aun tratándose de datos personales, se </w:t>
            </w:r>
            <w:r w:rsidRPr="008F4140">
              <w:rPr>
                <w:rFonts w:ascii="Palatino Linotype" w:eastAsia="Palatino Linotype" w:hAnsi="Palatino Linotype" w:cs="Palatino Linotype"/>
                <w:color w:val="000000"/>
                <w:sz w:val="20"/>
              </w:rPr>
              <w:lastRenderedPageBreak/>
              <w:t xml:space="preserve">podrán proporcionar, incluso sin solicitar el consentimiento de su titular. </w:t>
            </w:r>
          </w:p>
          <w:p w14:paraId="67224690" w14:textId="77777777" w:rsidR="00CA74D1" w:rsidRPr="008F4140" w:rsidRDefault="00CA74D1" w:rsidP="00CA74D1">
            <w:pPr>
              <w:tabs>
                <w:tab w:val="left" w:pos="284"/>
              </w:tabs>
              <w:spacing w:line="360" w:lineRule="auto"/>
              <w:ind w:right="49"/>
              <w:jc w:val="both"/>
              <w:rPr>
                <w:rFonts w:ascii="Palatino Linotype" w:eastAsia="Palatino Linotype" w:hAnsi="Palatino Linotype" w:cs="Palatino Linotype"/>
                <w:color w:val="000000"/>
                <w:sz w:val="20"/>
              </w:rPr>
            </w:pPr>
            <w:r w:rsidRPr="008F4140">
              <w:rPr>
                <w:rFonts w:ascii="Palatino Linotype" w:eastAsia="Palatino Linotype" w:hAnsi="Palatino Linotype" w:cs="Palatino Linotype"/>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28F9E658" w14:textId="77777777" w:rsidR="00CA74D1" w:rsidRPr="008F4140" w:rsidRDefault="00CA74D1" w:rsidP="00CA74D1">
            <w:pPr>
              <w:tabs>
                <w:tab w:val="left" w:pos="284"/>
              </w:tabs>
              <w:spacing w:line="360" w:lineRule="auto"/>
              <w:rPr>
                <w:rFonts w:ascii="Palatino Linotype" w:eastAsia="Palatino Linotype" w:hAnsi="Palatino Linotype" w:cs="Palatino Linotype"/>
                <w:sz w:val="20"/>
              </w:rPr>
            </w:pPr>
            <w:r w:rsidRPr="008F4140">
              <w:rPr>
                <w:rFonts w:ascii="Palatino Linotype" w:eastAsia="Palatino Linotype" w:hAnsi="Palatino Linotype" w:cs="Palatino Linotype"/>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5179C17" w14:textId="77777777" w:rsidR="00CA74D1" w:rsidRPr="008F4140" w:rsidRDefault="00CA74D1" w:rsidP="00CA74D1">
      <w:pPr>
        <w:tabs>
          <w:tab w:val="left" w:pos="284"/>
        </w:tabs>
        <w:spacing w:line="360" w:lineRule="auto"/>
        <w:rPr>
          <w:rFonts w:ascii="Palatino Linotype" w:eastAsia="Palatino Linotype" w:hAnsi="Palatino Linotype" w:cs="Palatino Linotype"/>
          <w:color w:val="000000"/>
        </w:rPr>
      </w:pPr>
    </w:p>
    <w:p w14:paraId="45CBE40A" w14:textId="77777777" w:rsidR="00CA74D1" w:rsidRPr="008F4140" w:rsidRDefault="00CA74D1" w:rsidP="00CA74D1">
      <w:pPr>
        <w:tabs>
          <w:tab w:val="left" w:pos="284"/>
        </w:tabs>
        <w:spacing w:line="360" w:lineRule="auto"/>
        <w:jc w:val="both"/>
        <w:rPr>
          <w:rFonts w:ascii="Palatino Linotype" w:eastAsia="Palatino Linotype" w:hAnsi="Palatino Linotype" w:cs="Palatino Linotype"/>
          <w:color w:val="000000"/>
        </w:rPr>
      </w:pPr>
    </w:p>
    <w:p w14:paraId="39F82AA0" w14:textId="77777777" w:rsidR="00CA74D1" w:rsidRPr="008F4140" w:rsidRDefault="00CA74D1" w:rsidP="00CA74D1">
      <w:pPr>
        <w:numPr>
          <w:ilvl w:val="0"/>
          <w:numId w:val="1"/>
        </w:numPr>
        <w:tabs>
          <w:tab w:val="left" w:pos="284"/>
        </w:tabs>
        <w:spacing w:line="360" w:lineRule="auto"/>
        <w:ind w:left="0" w:firstLine="0"/>
        <w:jc w:val="both"/>
        <w:rPr>
          <w:rFonts w:ascii="Palatino Linotype" w:eastAsia="Palatino Linotype" w:hAnsi="Palatino Linotype" w:cs="Palatino Linotype"/>
          <w:color w:val="000000"/>
        </w:rPr>
      </w:pPr>
      <w:r w:rsidRPr="008F4140">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0088118C" w14:textId="77777777" w:rsidR="00CA74D1" w:rsidRPr="008F4140" w:rsidRDefault="00CA74D1" w:rsidP="00CA74D1">
      <w:pPr>
        <w:ind w:left="720"/>
        <w:contextualSpacing/>
        <w:rPr>
          <w:rFonts w:ascii="Palatino Linotype" w:hAnsi="Palatino Linotype" w:cs="Arial"/>
        </w:rPr>
      </w:pPr>
    </w:p>
    <w:p w14:paraId="7F15DE07" w14:textId="77777777" w:rsidR="00CA74D1" w:rsidRPr="008F4140" w:rsidRDefault="00CA74D1" w:rsidP="00CA74D1">
      <w:pPr>
        <w:numPr>
          <w:ilvl w:val="0"/>
          <w:numId w:val="1"/>
        </w:numPr>
        <w:spacing w:line="360" w:lineRule="auto"/>
        <w:ind w:left="0" w:firstLine="0"/>
        <w:contextualSpacing/>
        <w:jc w:val="both"/>
        <w:rPr>
          <w:rFonts w:ascii="Palatino Linotype" w:hAnsi="Palatino Linotype" w:cs="Arial"/>
        </w:rPr>
      </w:pPr>
      <w:r w:rsidRPr="008F4140">
        <w:rPr>
          <w:rFonts w:ascii="Palatino Linotype" w:eastAsia="MS Mincho" w:hAnsi="Palatino Linotype" w:cs="Arial"/>
        </w:rPr>
        <w:t xml:space="preserve">Por lo tanto, en consecuencia y en mérito de lo expuesto en líneas anteriores, resultan parcialmente fundadas las razones o motivos de inconformidad hechos valer por el </w:t>
      </w:r>
      <w:r w:rsidRPr="008F4140">
        <w:rPr>
          <w:rFonts w:ascii="Palatino Linotype" w:eastAsia="MS Mincho" w:hAnsi="Palatino Linotype" w:cs="Arial"/>
          <w:b/>
        </w:rPr>
        <w:t xml:space="preserve">RECURRENTE </w:t>
      </w:r>
      <w:r w:rsidRPr="008F4140">
        <w:rPr>
          <w:rFonts w:ascii="Palatino Linotype" w:eastAsia="MS Mincho" w:hAnsi="Palatino Linotype" w:cs="Arial"/>
        </w:rPr>
        <w:t xml:space="preserve">dentro del recurso de revisión, </w:t>
      </w:r>
      <w:r w:rsidRPr="008F4140">
        <w:rPr>
          <w:rFonts w:ascii="Palatino Linotype" w:eastAsia="MS Mincho" w:hAnsi="Palatino Linotype" w:cs="Arial"/>
          <w:b/>
        </w:rPr>
        <w:t>03663/INFOEM/IP/RR/2024</w:t>
      </w:r>
      <w:r w:rsidRPr="008F4140">
        <w:rPr>
          <w:rFonts w:ascii="Palatino Linotype" w:eastAsia="MS Mincho" w:hAnsi="Palatino Linotype" w:cs="Arial"/>
        </w:rPr>
        <w:t xml:space="preserve">; por ello, y con fundamento en la fracción III del numeral 186 de la Ley de Transparencia y Acceso a la Información Pública del Estado de México y Municipios, se </w:t>
      </w:r>
      <w:r w:rsidRPr="008F4140">
        <w:rPr>
          <w:rFonts w:ascii="Palatino Linotype" w:eastAsia="MS Mincho" w:hAnsi="Palatino Linotype" w:cs="Arial"/>
          <w:b/>
        </w:rPr>
        <w:t xml:space="preserve">REVOCA </w:t>
      </w:r>
      <w:r w:rsidRPr="008F4140">
        <w:rPr>
          <w:rFonts w:ascii="Palatino Linotype" w:eastAsia="MS Mincho" w:hAnsi="Palatino Linotype" w:cs="Arial"/>
        </w:rPr>
        <w:t xml:space="preserve">la respuesta a la solicitud de información </w:t>
      </w:r>
      <w:r w:rsidRPr="008F4140">
        <w:rPr>
          <w:rFonts w:ascii="Palatino Linotype" w:eastAsia="MS Mincho" w:hAnsi="Palatino Linotype" w:cs="Arial"/>
          <w:b/>
          <w:bCs/>
        </w:rPr>
        <w:t>  00618/ECATEPEC/IP/2024.</w:t>
      </w:r>
    </w:p>
    <w:p w14:paraId="04F3BF43" w14:textId="77777777" w:rsidR="00CA74D1" w:rsidRPr="008F4140" w:rsidRDefault="00CA74D1" w:rsidP="00CA74D1">
      <w:pPr>
        <w:spacing w:line="360" w:lineRule="auto"/>
        <w:contextualSpacing/>
        <w:jc w:val="both"/>
        <w:rPr>
          <w:rFonts w:ascii="Palatino Linotype" w:eastAsia="MS Mincho" w:hAnsi="Palatino Linotype" w:cs="Arial"/>
        </w:rPr>
      </w:pPr>
    </w:p>
    <w:p w14:paraId="15FD3101" w14:textId="77777777" w:rsidR="00CA74D1" w:rsidRPr="008F4140" w:rsidRDefault="00CA74D1" w:rsidP="00CA74D1">
      <w:pPr>
        <w:pStyle w:val="Prrafodelista"/>
        <w:rPr>
          <w:rFonts w:ascii="Palatino Linotype" w:hAnsi="Palatino Linotype" w:cs="Arial"/>
        </w:rPr>
      </w:pPr>
      <w:bookmarkStart w:id="161" w:name="_Toc504500693"/>
      <w:bookmarkStart w:id="162" w:name="_Toc534742545"/>
      <w:bookmarkStart w:id="163" w:name="_Toc2248738"/>
      <w:bookmarkStart w:id="164" w:name="_Toc34819440"/>
      <w:bookmarkStart w:id="165" w:name="_Toc51259595"/>
      <w:bookmarkStart w:id="166" w:name="_Toc83128595"/>
    </w:p>
    <w:p w14:paraId="2D4DA7AA" w14:textId="77777777" w:rsidR="00CA74D1" w:rsidRPr="008F4140" w:rsidRDefault="00CA74D1" w:rsidP="00CA74D1">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rPr>
      </w:pPr>
      <w:r w:rsidRPr="008F4140">
        <w:rPr>
          <w:rFonts w:ascii="Palatino Linotype" w:hAnsi="Palatino Linotype" w:cs="Arial"/>
          <w:color w:val="000000" w:themeColor="text1"/>
          <w:lang w:eastAsia="es-MX"/>
        </w:rPr>
        <w:lastRenderedPageBreak/>
        <w:t xml:space="preserve">Por lo anteriormente expuesto y fundado, este </w:t>
      </w:r>
      <w:r w:rsidRPr="008F4140">
        <w:rPr>
          <w:rFonts w:ascii="Palatino Linotype" w:hAnsi="Palatino Linotype" w:cs="Arial"/>
          <w:b/>
          <w:bCs/>
          <w:color w:val="000000" w:themeColor="text1"/>
          <w:lang w:eastAsia="es-MX"/>
        </w:rPr>
        <w:t>ÓRGANO GARANTE</w:t>
      </w:r>
      <w:r w:rsidRPr="008F4140">
        <w:rPr>
          <w:rFonts w:ascii="Palatino Linotype" w:hAnsi="Palatino Linotype" w:cs="Arial"/>
          <w:color w:val="000000" w:themeColor="text1"/>
          <w:lang w:eastAsia="es-MX"/>
        </w:rPr>
        <w:t xml:space="preserve"> emite los siguientes:</w:t>
      </w:r>
    </w:p>
    <w:p w14:paraId="1725F65C" w14:textId="77777777" w:rsidR="00CA74D1" w:rsidRPr="008F4140" w:rsidRDefault="00CA74D1" w:rsidP="00CA74D1">
      <w:pPr>
        <w:pStyle w:val="Prrafodelista"/>
        <w:rPr>
          <w:rFonts w:ascii="Palatino Linotype" w:hAnsi="Palatino Linotype"/>
          <w:color w:val="000000" w:themeColor="text1"/>
        </w:rPr>
      </w:pPr>
    </w:p>
    <w:p w14:paraId="1E85E808" w14:textId="77777777" w:rsidR="00CA74D1" w:rsidRPr="008F4140" w:rsidRDefault="00CA74D1" w:rsidP="00CA74D1">
      <w:pPr>
        <w:pStyle w:val="Ttulo1"/>
        <w:spacing w:before="0" w:line="360" w:lineRule="auto"/>
        <w:jc w:val="center"/>
        <w:rPr>
          <w:rFonts w:ascii="Palatino Linotype" w:eastAsia="Calibri" w:hAnsi="Palatino Linotype"/>
          <w:b/>
          <w:color w:val="000000" w:themeColor="text1"/>
          <w:sz w:val="24"/>
          <w:szCs w:val="24"/>
          <w:lang w:val="es-ES"/>
        </w:rPr>
      </w:pPr>
      <w:r w:rsidRPr="008F4140">
        <w:rPr>
          <w:rFonts w:ascii="Palatino Linotype" w:eastAsia="Calibri" w:hAnsi="Palatino Linotype"/>
          <w:b/>
          <w:color w:val="000000" w:themeColor="text1"/>
          <w:sz w:val="24"/>
          <w:szCs w:val="24"/>
          <w:lang w:val="es-ES"/>
        </w:rPr>
        <w:t>R E S O L U T I V O S</w:t>
      </w:r>
      <w:bookmarkEnd w:id="161"/>
      <w:bookmarkEnd w:id="162"/>
      <w:bookmarkEnd w:id="163"/>
      <w:bookmarkEnd w:id="164"/>
      <w:bookmarkEnd w:id="165"/>
      <w:bookmarkEnd w:id="166"/>
    </w:p>
    <w:p w14:paraId="1223464A" w14:textId="77777777" w:rsidR="00CA74D1" w:rsidRPr="008F4140" w:rsidRDefault="00CA74D1" w:rsidP="00CA74D1">
      <w:pPr>
        <w:spacing w:line="360" w:lineRule="auto"/>
        <w:rPr>
          <w:rFonts w:ascii="Palatino Linotype" w:hAnsi="Palatino Linotype"/>
          <w:lang w:val="es-ES"/>
        </w:rPr>
      </w:pPr>
    </w:p>
    <w:p w14:paraId="6E4C2E04" w14:textId="77777777" w:rsidR="00CA74D1" w:rsidRPr="008F4140" w:rsidRDefault="00CA74D1" w:rsidP="00CA74D1">
      <w:pPr>
        <w:spacing w:line="360" w:lineRule="auto"/>
        <w:jc w:val="both"/>
        <w:rPr>
          <w:rFonts w:ascii="Palatino Linotype" w:eastAsia="Times New Roman" w:hAnsi="Palatino Linotype" w:cs="Arial"/>
          <w:lang w:val="es-ES"/>
        </w:rPr>
      </w:pPr>
      <w:r w:rsidRPr="008F4140">
        <w:rPr>
          <w:rFonts w:ascii="Palatino Linotype" w:eastAsia="Times New Roman" w:hAnsi="Palatino Linotype" w:cs="Arial"/>
          <w:b/>
        </w:rPr>
        <w:t>PRIMERO</w:t>
      </w:r>
      <w:r w:rsidRPr="008F4140">
        <w:rPr>
          <w:rFonts w:ascii="Palatino Linotype" w:eastAsia="Times New Roman" w:hAnsi="Palatino Linotype" w:cs="Arial"/>
          <w:lang w:val="es-ES"/>
        </w:rPr>
        <w:t xml:space="preserve">. Resultan fundadas las razones o motivos de inconformidad hechos valer en el Recurso de Revisión </w:t>
      </w:r>
      <w:r w:rsidRPr="008F4140">
        <w:rPr>
          <w:rFonts w:ascii="Palatino Linotype" w:hAnsi="Palatino Linotype"/>
          <w:b/>
        </w:rPr>
        <w:t>03663/INFOEM/IP/RR/2024,</w:t>
      </w:r>
      <w:r w:rsidRPr="008F4140">
        <w:rPr>
          <w:rFonts w:ascii="Palatino Linotype" w:eastAsia="Times New Roman" w:hAnsi="Palatino Linotype" w:cs="Arial"/>
          <w:b/>
          <w:lang w:val="es-ES"/>
        </w:rPr>
        <w:t xml:space="preserve"> </w:t>
      </w:r>
      <w:r w:rsidRPr="008F4140">
        <w:rPr>
          <w:rFonts w:ascii="Palatino Linotype" w:eastAsia="Times New Roman" w:hAnsi="Palatino Linotype" w:cs="Arial"/>
          <w:lang w:val="es-ES"/>
        </w:rPr>
        <w:t xml:space="preserve">en términos de los Considerandos </w:t>
      </w:r>
      <w:r w:rsidRPr="008F4140">
        <w:rPr>
          <w:rFonts w:ascii="Palatino Linotype" w:eastAsia="Times New Roman" w:hAnsi="Palatino Linotype" w:cs="Arial"/>
          <w:b/>
          <w:lang w:val="es-ES"/>
        </w:rPr>
        <w:t xml:space="preserve">Cuarto y Quinto </w:t>
      </w:r>
      <w:r w:rsidRPr="008F4140">
        <w:rPr>
          <w:rFonts w:ascii="Palatino Linotype" w:eastAsia="Times New Roman" w:hAnsi="Palatino Linotype" w:cs="Arial"/>
          <w:lang w:val="es-ES"/>
        </w:rPr>
        <w:t xml:space="preserve">de la presente resolución. </w:t>
      </w:r>
    </w:p>
    <w:p w14:paraId="7B8E44F0" w14:textId="77777777" w:rsidR="00CA74D1" w:rsidRPr="008F4140" w:rsidRDefault="00CA74D1" w:rsidP="00CA74D1">
      <w:pPr>
        <w:spacing w:line="360" w:lineRule="auto"/>
        <w:jc w:val="both"/>
        <w:rPr>
          <w:rFonts w:ascii="Palatino Linotype" w:eastAsia="Times New Roman" w:hAnsi="Palatino Linotype" w:cs="Arial"/>
          <w:lang w:val="es-ES"/>
        </w:rPr>
      </w:pPr>
    </w:p>
    <w:p w14:paraId="1BF7A433" w14:textId="77777777" w:rsidR="0068564B" w:rsidRPr="00AE1A1D" w:rsidRDefault="00CA74D1" w:rsidP="00CA74D1">
      <w:pPr>
        <w:spacing w:line="360" w:lineRule="auto"/>
        <w:jc w:val="both"/>
        <w:rPr>
          <w:rFonts w:ascii="Palatino Linotype" w:eastAsia="MS Mincho" w:hAnsi="Palatino Linotype" w:cs="Times New Roman"/>
          <w:color w:val="000000" w:themeColor="text1"/>
        </w:rPr>
      </w:pPr>
      <w:bookmarkStart w:id="167" w:name="_Toc503891607"/>
      <w:bookmarkStart w:id="168" w:name="_Toc511647757"/>
      <w:bookmarkStart w:id="169" w:name="_Toc511647818"/>
      <w:bookmarkStart w:id="170" w:name="_Toc477891768"/>
      <w:bookmarkStart w:id="171" w:name="_Toc477891858"/>
      <w:bookmarkStart w:id="172" w:name="_Toc481576259"/>
      <w:bookmarkStart w:id="173" w:name="_Toc492590391"/>
      <w:bookmarkStart w:id="174" w:name="_Toc462653937"/>
      <w:bookmarkStart w:id="175" w:name="_Toc453696502"/>
      <w:bookmarkStart w:id="176" w:name="_Toc454301155"/>
      <w:r w:rsidRPr="00AE1A1D">
        <w:rPr>
          <w:rFonts w:ascii="Palatino Linotype" w:eastAsia="Times New Roman" w:hAnsi="Palatino Linotype" w:cs="Times New Roman"/>
          <w:b/>
        </w:rPr>
        <w:t>SEGUNDO.</w:t>
      </w:r>
      <w:bookmarkEnd w:id="167"/>
      <w:bookmarkEnd w:id="168"/>
      <w:bookmarkEnd w:id="169"/>
      <w:r w:rsidRPr="00AE1A1D">
        <w:rPr>
          <w:rFonts w:ascii="Palatino Linotype" w:eastAsia="Times New Roman" w:hAnsi="Palatino Linotype" w:cs="Times New Roman"/>
          <w:b/>
        </w:rPr>
        <w:t xml:space="preserve"> </w:t>
      </w:r>
      <w:bookmarkEnd w:id="170"/>
      <w:bookmarkEnd w:id="171"/>
      <w:bookmarkEnd w:id="172"/>
      <w:bookmarkEnd w:id="173"/>
      <w:bookmarkEnd w:id="174"/>
      <w:bookmarkEnd w:id="175"/>
      <w:bookmarkEnd w:id="176"/>
      <w:r w:rsidRPr="00AE1A1D">
        <w:rPr>
          <w:rFonts w:ascii="Palatino Linotype" w:eastAsia="MS Mincho" w:hAnsi="Palatino Linotype" w:cs="Times New Roman"/>
          <w:color w:val="000000" w:themeColor="text1"/>
        </w:rPr>
        <w:t xml:space="preserve">Se </w:t>
      </w:r>
      <w:r w:rsidRPr="00AE1A1D">
        <w:rPr>
          <w:rFonts w:ascii="Palatino Linotype" w:eastAsia="MS Mincho" w:hAnsi="Palatino Linotype" w:cs="Times New Roman"/>
          <w:b/>
          <w:color w:val="000000" w:themeColor="text1"/>
        </w:rPr>
        <w:t xml:space="preserve">REVOCA </w:t>
      </w:r>
      <w:r w:rsidRPr="00AE1A1D">
        <w:rPr>
          <w:rFonts w:ascii="Palatino Linotype" w:eastAsia="MS Mincho" w:hAnsi="Palatino Linotype" w:cs="Times New Roman"/>
          <w:color w:val="000000" w:themeColor="text1"/>
        </w:rPr>
        <w:t xml:space="preserve">la respuesta emitida por el </w:t>
      </w:r>
      <w:r w:rsidRPr="00AE1A1D">
        <w:rPr>
          <w:rFonts w:ascii="Palatino Linotype" w:hAnsi="Palatino Linotype"/>
          <w:b/>
          <w:bCs/>
          <w:color w:val="000000"/>
        </w:rPr>
        <w:t xml:space="preserve">Ayuntamiento de Ecatepec de Morelos </w:t>
      </w:r>
      <w:r w:rsidRPr="00AE1A1D">
        <w:rPr>
          <w:rFonts w:ascii="Palatino Linotype" w:eastAsia="MS Mincho" w:hAnsi="Palatino Linotype" w:cs="Times New Roman"/>
          <w:color w:val="000000" w:themeColor="text1"/>
        </w:rPr>
        <w:t xml:space="preserve">y se </w:t>
      </w:r>
      <w:r w:rsidRPr="00AE1A1D">
        <w:rPr>
          <w:rFonts w:ascii="Palatino Linotype" w:eastAsia="MS Mincho" w:hAnsi="Palatino Linotype" w:cs="Times New Roman"/>
          <w:b/>
          <w:color w:val="000000" w:themeColor="text1"/>
        </w:rPr>
        <w:t>ORDENA</w:t>
      </w:r>
      <w:r w:rsidRPr="00AE1A1D">
        <w:rPr>
          <w:rFonts w:ascii="Palatino Linotype" w:eastAsia="MS Mincho" w:hAnsi="Palatino Linotype" w:cs="Times New Roman"/>
          <w:color w:val="000000" w:themeColor="text1"/>
        </w:rPr>
        <w:t xml:space="preserve"> entregar vía Sistema de Acceso a la Información Mexiquense </w:t>
      </w:r>
      <w:r w:rsidRPr="00AE1A1D">
        <w:rPr>
          <w:rFonts w:ascii="Palatino Linotype" w:eastAsia="MS Mincho" w:hAnsi="Palatino Linotype" w:cs="Times New Roman"/>
          <w:b/>
          <w:color w:val="000000" w:themeColor="text1"/>
        </w:rPr>
        <w:t>(SAIMEX)</w:t>
      </w:r>
      <w:r w:rsidRPr="00AE1A1D">
        <w:rPr>
          <w:rFonts w:ascii="Palatino Linotype" w:eastAsia="MS Mincho" w:hAnsi="Palatino Linotype" w:cs="Times New Roman"/>
          <w:color w:val="000000" w:themeColor="text1"/>
        </w:rPr>
        <w:t xml:space="preserve">, </w:t>
      </w:r>
      <w:bookmarkStart w:id="177" w:name="_Toc503891610"/>
      <w:bookmarkStart w:id="178" w:name="_Toc453696503"/>
      <w:bookmarkStart w:id="179" w:name="_Toc454301156"/>
      <w:bookmarkStart w:id="180" w:name="_Toc462653938"/>
      <w:bookmarkStart w:id="181" w:name="_Toc477891769"/>
      <w:bookmarkStart w:id="182" w:name="_Toc477891859"/>
      <w:bookmarkStart w:id="183" w:name="_Toc481576260"/>
      <w:bookmarkStart w:id="184" w:name="_Toc492590392"/>
      <w:r w:rsidR="0068564B" w:rsidRPr="00AE1A1D">
        <w:rPr>
          <w:rFonts w:ascii="Palatino Linotype" w:eastAsia="MS Mincho" w:hAnsi="Palatino Linotype" w:cs="Times New Roman"/>
          <w:color w:val="000000" w:themeColor="text1"/>
        </w:rPr>
        <w:t xml:space="preserve">de ser </w:t>
      </w:r>
      <w:r w:rsidRPr="00AE1A1D">
        <w:rPr>
          <w:rFonts w:ascii="Palatino Linotype" w:eastAsia="MS Mincho" w:hAnsi="Palatino Linotype" w:cs="Times New Roman"/>
          <w:color w:val="000000" w:themeColor="text1"/>
        </w:rPr>
        <w:t>en versión pública.</w:t>
      </w:r>
    </w:p>
    <w:p w14:paraId="0662F97E" w14:textId="77777777" w:rsidR="0068564B" w:rsidRPr="00AE1A1D" w:rsidRDefault="0068564B" w:rsidP="0068564B">
      <w:pPr>
        <w:spacing w:line="360" w:lineRule="auto"/>
        <w:ind w:left="360"/>
        <w:jc w:val="both"/>
        <w:rPr>
          <w:rFonts w:ascii="Palatino Linotype" w:eastAsia="MS Mincho" w:hAnsi="Palatino Linotype" w:cs="Times New Roman"/>
          <w:color w:val="000000" w:themeColor="text1"/>
          <w:lang w:val="es-MX"/>
        </w:rPr>
      </w:pPr>
      <w:r w:rsidRPr="00AE1A1D">
        <w:rPr>
          <w:rFonts w:ascii="Palatino Linotype" w:eastAsia="MS Mincho" w:hAnsi="Palatino Linotype" w:cs="Times New Roman"/>
          <w:color w:val="000000" w:themeColor="text1"/>
        </w:rPr>
        <w:t xml:space="preserve">Del </w:t>
      </w:r>
      <w:r w:rsidRPr="00AE1A1D">
        <w:rPr>
          <w:rFonts w:ascii="Palatino Linotype" w:eastAsia="MS Mincho" w:hAnsi="Palatino Linotype" w:cs="Times New Roman"/>
          <w:color w:val="000000" w:themeColor="text1"/>
          <w:lang w:val="es-MX"/>
        </w:rPr>
        <w:t>Comité Municipal Contra las Adicciones, del primero de enero al treinta de mayo del año 2024.</w:t>
      </w:r>
    </w:p>
    <w:p w14:paraId="1E0A1CC2" w14:textId="77777777" w:rsidR="00CA74D1" w:rsidRPr="00AE1A1D" w:rsidRDefault="00CA74D1" w:rsidP="00CA74D1">
      <w:pPr>
        <w:spacing w:line="360" w:lineRule="auto"/>
        <w:jc w:val="both"/>
        <w:rPr>
          <w:rFonts w:ascii="Palatino Linotype" w:hAnsi="Palatino Linotype" w:cs="Arial"/>
          <w:b/>
        </w:rPr>
      </w:pPr>
    </w:p>
    <w:p w14:paraId="04FE0AFB" w14:textId="77777777" w:rsidR="0068564B" w:rsidRPr="00AE1A1D" w:rsidRDefault="0068564B" w:rsidP="0068564B">
      <w:pPr>
        <w:pStyle w:val="Prrafodelista"/>
        <w:numPr>
          <w:ilvl w:val="1"/>
          <w:numId w:val="20"/>
        </w:numPr>
        <w:jc w:val="both"/>
        <w:rPr>
          <w:rFonts w:ascii="Palatino Linotype" w:hAnsi="Palatino Linotype" w:cs="Arial"/>
          <w:b/>
          <w:lang w:val="es-MX"/>
        </w:rPr>
      </w:pPr>
      <w:r w:rsidRPr="00AE1A1D">
        <w:rPr>
          <w:rFonts w:ascii="Palatino Linotype" w:hAnsi="Palatino Linotype" w:cs="Arial"/>
          <w:b/>
          <w:lang w:val="es-MX"/>
        </w:rPr>
        <w:t>Productos elaborados por ejemplo, propuestas, programas, recomendaciones, opiniones, posicionamientos, observaciones, denuncias.</w:t>
      </w:r>
    </w:p>
    <w:p w14:paraId="20F8041F" w14:textId="77777777" w:rsidR="0068564B" w:rsidRPr="00AE1A1D" w:rsidRDefault="0068564B" w:rsidP="0068564B">
      <w:pPr>
        <w:pStyle w:val="Prrafodelista"/>
        <w:ind w:left="858"/>
        <w:jc w:val="both"/>
        <w:rPr>
          <w:rFonts w:ascii="Palatino Linotype" w:hAnsi="Palatino Linotype" w:cs="Arial"/>
          <w:b/>
          <w:lang w:val="es-MX"/>
        </w:rPr>
      </w:pPr>
    </w:p>
    <w:p w14:paraId="65C2D0EE" w14:textId="77777777" w:rsidR="0068564B" w:rsidRPr="00AE1A1D" w:rsidRDefault="0068564B" w:rsidP="0068564B">
      <w:pPr>
        <w:numPr>
          <w:ilvl w:val="1"/>
          <w:numId w:val="20"/>
        </w:numPr>
        <w:jc w:val="both"/>
        <w:rPr>
          <w:rFonts w:ascii="Palatino Linotype" w:hAnsi="Palatino Linotype" w:cs="Arial"/>
          <w:b/>
          <w:lang w:val="es-MX"/>
        </w:rPr>
      </w:pPr>
      <w:bookmarkStart w:id="185" w:name="_heading=h.30j0zll" w:colFirst="0" w:colLast="0"/>
      <w:bookmarkEnd w:id="185"/>
      <w:r w:rsidRPr="00AE1A1D">
        <w:rPr>
          <w:rFonts w:ascii="Palatino Linotype" w:hAnsi="Palatino Linotype" w:cs="Arial"/>
          <w:b/>
          <w:lang w:val="es-MX"/>
        </w:rPr>
        <w:t>Informes de actividades y/o resultados.</w:t>
      </w:r>
    </w:p>
    <w:p w14:paraId="7DD63916" w14:textId="77777777" w:rsidR="0068564B" w:rsidRPr="00AE1A1D" w:rsidRDefault="0068564B" w:rsidP="0068564B">
      <w:pPr>
        <w:pStyle w:val="Prrafodelista"/>
        <w:rPr>
          <w:rFonts w:ascii="Palatino Linotype" w:hAnsi="Palatino Linotype" w:cs="Arial"/>
          <w:b/>
          <w:lang w:val="es-MX"/>
        </w:rPr>
      </w:pPr>
    </w:p>
    <w:p w14:paraId="1E590026" w14:textId="77777777" w:rsidR="0068564B" w:rsidRPr="00AE1A1D" w:rsidRDefault="0068564B" w:rsidP="0068564B">
      <w:pPr>
        <w:ind w:left="858"/>
        <w:jc w:val="both"/>
        <w:rPr>
          <w:rFonts w:ascii="Palatino Linotype" w:hAnsi="Palatino Linotype" w:cs="Arial"/>
          <w:b/>
          <w:lang w:val="es-MX"/>
        </w:rPr>
      </w:pPr>
    </w:p>
    <w:p w14:paraId="7109A6B2" w14:textId="407F1717" w:rsidR="006E492C" w:rsidRPr="00AE1A1D" w:rsidRDefault="006E492C" w:rsidP="006E492C">
      <w:pPr>
        <w:spacing w:line="360" w:lineRule="auto"/>
        <w:ind w:right="40"/>
        <w:jc w:val="both"/>
        <w:rPr>
          <w:rFonts w:ascii="Palatino Linotype" w:eastAsia="Palatino Linotype" w:hAnsi="Palatino Linotype" w:cs="Palatino Linotype"/>
        </w:rPr>
      </w:pPr>
      <w:r w:rsidRPr="00AE1A1D">
        <w:rPr>
          <w:rFonts w:ascii="Palatino Linotype" w:eastAsia="Palatino Linotype" w:hAnsi="Palatino Linotype" w:cs="Palatino Linotype"/>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de los documentos que se ordenan, los que se deberán poner a disposición de la parte Recurrente.</w:t>
      </w:r>
    </w:p>
    <w:p w14:paraId="360F7C89" w14:textId="77777777" w:rsidR="00CA74D1" w:rsidRPr="0044033F" w:rsidRDefault="00CA74D1" w:rsidP="0068564B">
      <w:pPr>
        <w:pStyle w:val="Prrafodelista"/>
        <w:tabs>
          <w:tab w:val="left" w:pos="426"/>
        </w:tabs>
        <w:spacing w:line="360" w:lineRule="auto"/>
        <w:ind w:left="0" w:right="51"/>
        <w:jc w:val="both"/>
        <w:rPr>
          <w:rFonts w:ascii="Palatino Linotype" w:hAnsi="Palatino Linotype" w:cs="Arial"/>
          <w:color w:val="000000" w:themeColor="text1"/>
          <w:highlight w:val="yellow"/>
          <w:lang w:eastAsia="es-MX"/>
        </w:rPr>
      </w:pPr>
    </w:p>
    <w:p w14:paraId="0B2958A2" w14:textId="58B2C7D1" w:rsidR="00CA74D1" w:rsidRPr="008F4140" w:rsidRDefault="0068564B" w:rsidP="0068564B">
      <w:pPr>
        <w:pStyle w:val="Prrafodelista"/>
        <w:tabs>
          <w:tab w:val="left" w:pos="426"/>
        </w:tabs>
        <w:spacing w:line="360" w:lineRule="auto"/>
        <w:ind w:left="0" w:right="51"/>
        <w:jc w:val="both"/>
        <w:rPr>
          <w:rFonts w:ascii="Palatino Linotype" w:hAnsi="Palatino Linotype" w:cs="Arial"/>
          <w:color w:val="000000" w:themeColor="text1"/>
          <w:lang w:eastAsia="es-MX"/>
        </w:rPr>
      </w:pPr>
      <w:bookmarkStart w:id="186" w:name="_Toc511647758"/>
      <w:bookmarkStart w:id="187" w:name="_Toc511647819"/>
      <w:r w:rsidRPr="00AE1A1D">
        <w:rPr>
          <w:rFonts w:ascii="Palatino Linotype" w:hAnsi="Palatino Linotype" w:cs="Arial"/>
          <w:color w:val="000000" w:themeColor="text1"/>
          <w:lang w:eastAsia="es-MX"/>
        </w:rPr>
        <w:lastRenderedPageBreak/>
        <w:t xml:space="preserve">De ser el caso que después de una búsqueda exhaustiva no se hubiera poseído, administrado o generado la información por parte del </w:t>
      </w:r>
      <w:r w:rsidRPr="00AE1A1D">
        <w:rPr>
          <w:rFonts w:ascii="Palatino Linotype" w:hAnsi="Palatino Linotype" w:cs="Arial"/>
          <w:b/>
          <w:color w:val="000000" w:themeColor="text1"/>
          <w:lang w:eastAsia="es-MX"/>
        </w:rPr>
        <w:t>SUJETO OBLIGADO</w:t>
      </w:r>
      <w:r w:rsidRPr="00AE1A1D">
        <w:rPr>
          <w:rFonts w:ascii="Palatino Linotype" w:hAnsi="Palatino Linotype" w:cs="Arial"/>
          <w:color w:val="000000" w:themeColor="text1"/>
          <w:lang w:eastAsia="es-MX"/>
        </w:rPr>
        <w:t xml:space="preserve">, bastará con que se haga del conocimiento del </w:t>
      </w:r>
      <w:r w:rsidRPr="00AE1A1D">
        <w:rPr>
          <w:rFonts w:ascii="Palatino Linotype" w:hAnsi="Palatino Linotype" w:cs="Arial"/>
          <w:b/>
          <w:color w:val="000000" w:themeColor="text1"/>
          <w:lang w:eastAsia="es-MX"/>
        </w:rPr>
        <w:t>RECURRENTE</w:t>
      </w:r>
      <w:r w:rsidRPr="00AE1A1D">
        <w:rPr>
          <w:rFonts w:ascii="Palatino Linotype" w:hAnsi="Palatino Linotype" w:cs="Arial"/>
          <w:color w:val="000000" w:themeColor="text1"/>
          <w:lang w:eastAsia="es-MX"/>
        </w:rPr>
        <w:t xml:space="preserve"> en términos del artículo 19 párrafo segundo de la Ley de Transparencia y Acceso a la Información Pública del Estado de México y Municipios</w:t>
      </w:r>
      <w:r w:rsidR="00AE1A1D" w:rsidRPr="00AE1A1D">
        <w:rPr>
          <w:rFonts w:ascii="Palatino Linotype" w:hAnsi="Palatino Linotype" w:cs="Arial"/>
          <w:color w:val="000000" w:themeColor="text1"/>
          <w:lang w:eastAsia="es-MX"/>
        </w:rPr>
        <w:t>.</w:t>
      </w:r>
    </w:p>
    <w:p w14:paraId="4C39EF8E" w14:textId="77777777" w:rsidR="00CA74D1" w:rsidRPr="008F4140" w:rsidRDefault="00CA74D1" w:rsidP="00CA74D1">
      <w:pPr>
        <w:tabs>
          <w:tab w:val="left" w:pos="8080"/>
        </w:tabs>
        <w:spacing w:line="360" w:lineRule="auto"/>
        <w:ind w:right="49"/>
        <w:jc w:val="both"/>
        <w:rPr>
          <w:rFonts w:ascii="Palatino Linotype" w:eastAsia="Calibri" w:hAnsi="Palatino Linotype" w:cs="Arial"/>
        </w:rPr>
      </w:pPr>
    </w:p>
    <w:bookmarkEnd w:id="177"/>
    <w:bookmarkEnd w:id="178"/>
    <w:bookmarkEnd w:id="179"/>
    <w:bookmarkEnd w:id="180"/>
    <w:bookmarkEnd w:id="181"/>
    <w:bookmarkEnd w:id="182"/>
    <w:bookmarkEnd w:id="183"/>
    <w:bookmarkEnd w:id="184"/>
    <w:bookmarkEnd w:id="186"/>
    <w:bookmarkEnd w:id="187"/>
    <w:p w14:paraId="65A7F6F8" w14:textId="77777777" w:rsidR="00CA74D1" w:rsidRPr="008F4140" w:rsidRDefault="00CA74D1" w:rsidP="00CA74D1">
      <w:pPr>
        <w:tabs>
          <w:tab w:val="left" w:pos="8080"/>
        </w:tabs>
        <w:spacing w:line="360" w:lineRule="auto"/>
        <w:ind w:right="49"/>
        <w:jc w:val="both"/>
        <w:rPr>
          <w:rFonts w:ascii="Palatino Linotype" w:eastAsia="Times New Roman" w:hAnsi="Palatino Linotype" w:cs="Times New Roman"/>
        </w:rPr>
      </w:pPr>
      <w:r w:rsidRPr="008F4140">
        <w:rPr>
          <w:rFonts w:ascii="Palatino Linotype" w:eastAsia="Times New Roman" w:hAnsi="Palatino Linotype" w:cs="Times New Roman"/>
          <w:b/>
        </w:rPr>
        <w:t xml:space="preserve">TERCERO. </w:t>
      </w:r>
      <w:r w:rsidRPr="008F4140">
        <w:rPr>
          <w:rFonts w:ascii="Palatino Linotype" w:eastAsia="Times New Roman" w:hAnsi="Palatino Linotype" w:cs="Times New Roman"/>
        </w:rPr>
        <w:t xml:space="preserve">NOTIFÍQUESE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8F4140">
        <w:rPr>
          <w:rFonts w:ascii="Palatino Linotype" w:eastAsia="Times New Roman" w:hAnsi="Palatino Linotype" w:cs="Times New Roman"/>
          <w:b/>
        </w:rPr>
        <w:t>dé cumplimiento a lo ordenado dentro del plazo de diez días hábiles,</w:t>
      </w:r>
      <w:r w:rsidRPr="008F4140">
        <w:rPr>
          <w:rFonts w:ascii="Palatino Linotype" w:eastAsia="Times New Roman" w:hAnsi="Palatino Linotype" w:cs="Times New Roman"/>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77BA86DF" w14:textId="77777777" w:rsidR="00CA74D1" w:rsidRPr="008F4140" w:rsidRDefault="00CA74D1" w:rsidP="00CA74D1">
      <w:pPr>
        <w:tabs>
          <w:tab w:val="left" w:pos="8080"/>
        </w:tabs>
        <w:spacing w:line="360" w:lineRule="auto"/>
        <w:ind w:right="49"/>
        <w:jc w:val="both"/>
        <w:rPr>
          <w:rFonts w:ascii="Palatino Linotype" w:eastAsia="Times New Roman" w:hAnsi="Palatino Linotype" w:cs="Times New Roman"/>
          <w:shd w:val="clear" w:color="auto" w:fill="FFFFFF"/>
        </w:rPr>
      </w:pPr>
    </w:p>
    <w:p w14:paraId="49D4FFBD" w14:textId="77777777" w:rsidR="00CA74D1" w:rsidRPr="008F4140" w:rsidRDefault="00CA74D1" w:rsidP="00CA74D1">
      <w:pPr>
        <w:spacing w:line="360" w:lineRule="auto"/>
        <w:jc w:val="both"/>
        <w:rPr>
          <w:rFonts w:ascii="Palatino Linotype" w:eastAsia="Calibri" w:hAnsi="Palatino Linotype" w:cs="Arial"/>
          <w:bCs/>
        </w:rPr>
      </w:pPr>
      <w:r w:rsidRPr="008F4140">
        <w:rPr>
          <w:rFonts w:ascii="Palatino Linotype" w:hAnsi="Palatino Linotype" w:cs="Arial"/>
          <w:b/>
        </w:rPr>
        <w:t xml:space="preserve">CUARTO. </w:t>
      </w:r>
      <w:r w:rsidRPr="008F4140">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8F4140">
        <w:rPr>
          <w:rFonts w:ascii="Palatino Linotype" w:eastAsia="Calibri" w:hAnsi="Palatino Linotype" w:cs="Arial"/>
          <w:b/>
          <w:bCs/>
        </w:rPr>
        <w:t>SUJETO OBLIGADO</w:t>
      </w:r>
      <w:r w:rsidRPr="008F4140">
        <w:rPr>
          <w:rFonts w:ascii="Palatino Linotype" w:eastAsia="Calibri" w:hAnsi="Palatino Linotype" w:cs="Arial"/>
          <w:bCs/>
        </w:rPr>
        <w:t xml:space="preserve"> de manera fundada y motivada, podrá solicitar una ampliación de plazo para el cumplimiento de la presente resolución.</w:t>
      </w:r>
    </w:p>
    <w:p w14:paraId="0B63D0B4" w14:textId="77777777" w:rsidR="00CA74D1" w:rsidRPr="008F4140" w:rsidRDefault="00CA74D1" w:rsidP="00CA74D1">
      <w:pPr>
        <w:spacing w:line="360" w:lineRule="auto"/>
        <w:jc w:val="both"/>
        <w:rPr>
          <w:rFonts w:ascii="Palatino Linotype" w:eastAsia="Calibri" w:hAnsi="Palatino Linotype" w:cs="Arial"/>
          <w:bCs/>
        </w:rPr>
      </w:pPr>
    </w:p>
    <w:p w14:paraId="0F4A311B" w14:textId="77777777" w:rsidR="00CA74D1" w:rsidRPr="008F4140" w:rsidRDefault="00CA74D1" w:rsidP="00CA74D1">
      <w:pPr>
        <w:tabs>
          <w:tab w:val="left" w:pos="8080"/>
        </w:tabs>
        <w:spacing w:line="360" w:lineRule="auto"/>
        <w:ind w:right="49"/>
        <w:jc w:val="both"/>
        <w:rPr>
          <w:rFonts w:ascii="Palatino Linotype" w:eastAsia="Times New Roman" w:hAnsi="Palatino Linotype" w:cs="Times New Roman"/>
          <w:lang w:val="es-ES" w:eastAsia="es-MX"/>
        </w:rPr>
      </w:pPr>
      <w:bookmarkStart w:id="188" w:name="_Toc492590393"/>
      <w:bookmarkStart w:id="189" w:name="_Toc503891611"/>
      <w:bookmarkStart w:id="190" w:name="_Toc511647759"/>
      <w:bookmarkStart w:id="191" w:name="_Toc511647820"/>
      <w:r w:rsidRPr="008F4140">
        <w:rPr>
          <w:rFonts w:ascii="Palatino Linotype" w:eastAsia="Times New Roman" w:hAnsi="Palatino Linotype" w:cs="Times New Roman"/>
          <w:b/>
        </w:rPr>
        <w:t xml:space="preserve">QUINTO. </w:t>
      </w:r>
      <w:r w:rsidRPr="008F4140">
        <w:rPr>
          <w:rFonts w:ascii="Palatino Linotype" w:eastAsia="Times New Roman" w:hAnsi="Palatino Linotype" w:cs="Times New Roman"/>
        </w:rPr>
        <w:t>Notifíquese</w:t>
      </w:r>
      <w:bookmarkEnd w:id="188"/>
      <w:bookmarkEnd w:id="189"/>
      <w:bookmarkEnd w:id="190"/>
      <w:bookmarkEnd w:id="191"/>
      <w:r w:rsidRPr="008F4140">
        <w:rPr>
          <w:rFonts w:ascii="Palatino Linotype" w:eastAsia="Times New Roman" w:hAnsi="Palatino Linotype" w:cs="Times New Roman"/>
        </w:rPr>
        <w:t xml:space="preserve"> a </w:t>
      </w:r>
      <w:r w:rsidRPr="008F4140">
        <w:rPr>
          <w:rFonts w:ascii="Palatino Linotype" w:eastAsia="Times New Roman" w:hAnsi="Palatino Linotype" w:cs="Times New Roman"/>
          <w:b/>
        </w:rPr>
        <w:t>EL RECURRENTE</w:t>
      </w:r>
      <w:r w:rsidRPr="008F4140">
        <w:rPr>
          <w:rFonts w:ascii="Palatino Linotype" w:eastAsia="Times New Roman" w:hAnsi="Palatino Linotype" w:cs="Times New Roman"/>
        </w:rPr>
        <w:t xml:space="preserve"> la presente</w:t>
      </w:r>
      <w:r w:rsidRPr="008F4140">
        <w:rPr>
          <w:rFonts w:ascii="Palatino Linotype" w:eastAsia="Times New Roman" w:hAnsi="Palatino Linotype" w:cs="Times New Roman"/>
          <w:lang w:val="es-ES" w:eastAsia="es-MX"/>
        </w:rPr>
        <w:t xml:space="preserve"> resolución, vía SAIMEX.</w:t>
      </w:r>
    </w:p>
    <w:p w14:paraId="2C4A96A0" w14:textId="77777777" w:rsidR="00CA74D1" w:rsidRPr="008F4140" w:rsidRDefault="00CA74D1" w:rsidP="00CA74D1">
      <w:pPr>
        <w:tabs>
          <w:tab w:val="left" w:pos="8080"/>
        </w:tabs>
        <w:spacing w:line="360" w:lineRule="auto"/>
        <w:ind w:right="49"/>
        <w:jc w:val="both"/>
        <w:rPr>
          <w:rFonts w:ascii="Palatino Linotype" w:eastAsia="Times New Roman" w:hAnsi="Palatino Linotype" w:cs="Times New Roman"/>
          <w:lang w:val="es-ES" w:eastAsia="es-MX"/>
        </w:rPr>
      </w:pPr>
    </w:p>
    <w:p w14:paraId="44814C58" w14:textId="77777777" w:rsidR="00CA74D1" w:rsidRPr="008F4140" w:rsidRDefault="00CA74D1" w:rsidP="00CA74D1">
      <w:pPr>
        <w:shd w:val="clear" w:color="auto" w:fill="FFFFFF"/>
        <w:spacing w:line="360" w:lineRule="auto"/>
        <w:jc w:val="both"/>
        <w:rPr>
          <w:rFonts w:ascii="Palatino Linotype" w:eastAsia="Times New Roman" w:hAnsi="Palatino Linotype" w:cs="Times New Roman"/>
          <w:lang w:val="es-ES" w:eastAsia="es-MX"/>
        </w:rPr>
      </w:pPr>
      <w:r w:rsidRPr="008F4140">
        <w:rPr>
          <w:rFonts w:ascii="Palatino Linotype" w:eastAsia="Calibri" w:hAnsi="Palatino Linotype" w:cs="Times New Roman"/>
          <w:b/>
          <w:lang w:val="es-MX" w:eastAsia="en-US"/>
        </w:rPr>
        <w:lastRenderedPageBreak/>
        <w:t>SEXTO.</w:t>
      </w:r>
      <w:r w:rsidRPr="008F4140">
        <w:rPr>
          <w:rFonts w:ascii="Palatino Linotype" w:eastAsia="Calibri" w:hAnsi="Palatino Linotype" w:cs="Times New Roman"/>
          <w:lang w:val="es-MX" w:eastAsia="en-US"/>
        </w:rPr>
        <w:t xml:space="preserve"> </w:t>
      </w:r>
      <w:r w:rsidRPr="008F4140">
        <w:rPr>
          <w:rFonts w:ascii="Palatino Linotype" w:eastAsia="Times New Roman" w:hAnsi="Palatino Linotype" w:cs="Times New Roman"/>
          <w:lang w:val="es-ES" w:eastAsia="es-MX"/>
        </w:rPr>
        <w:t xml:space="preserve">Se hace del conocimiento de </w:t>
      </w:r>
      <w:r w:rsidRPr="008F4140">
        <w:rPr>
          <w:rFonts w:ascii="Palatino Linotype" w:eastAsia="Times New Roman" w:hAnsi="Palatino Linotype" w:cs="Times New Roman"/>
          <w:b/>
          <w:lang w:val="es-ES" w:eastAsia="es-MX"/>
        </w:rPr>
        <w:t>EL RECURRENTE</w:t>
      </w:r>
      <w:r w:rsidRPr="008F4140">
        <w:rPr>
          <w:rFonts w:ascii="Palatino Linotype" w:eastAsia="Times New Roman" w:hAnsi="Palatino Linotype" w:cs="Times New Roman"/>
          <w:lang w:val="es-ES" w:eastAsia="es-MX"/>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8F4140">
        <w:rPr>
          <w:rFonts w:ascii="Palatino Linotype" w:eastAsia="Times New Roman" w:hAnsi="Palatino Linotype" w:cs="Times New Roman"/>
          <w:bCs/>
          <w:lang w:val="es-ES" w:eastAsia="es-MX"/>
        </w:rPr>
        <w:t>vía juicio de amparo</w:t>
      </w:r>
      <w:r w:rsidRPr="008F4140">
        <w:rPr>
          <w:rFonts w:ascii="Palatino Linotype" w:eastAsia="Times New Roman" w:hAnsi="Palatino Linotype" w:cs="Times New Roman"/>
          <w:lang w:val="es-ES" w:eastAsia="es-MX"/>
        </w:rPr>
        <w:t> en los términos de las leyes aplicables.</w:t>
      </w:r>
    </w:p>
    <w:p w14:paraId="2F5AAC1A" w14:textId="77777777" w:rsidR="00CA74D1" w:rsidRPr="008F4140" w:rsidRDefault="00CA74D1" w:rsidP="00CA74D1">
      <w:pPr>
        <w:shd w:val="clear" w:color="auto" w:fill="FFFFFF"/>
        <w:spacing w:line="360" w:lineRule="auto"/>
        <w:jc w:val="both"/>
        <w:rPr>
          <w:rFonts w:ascii="Palatino Linotype" w:eastAsia="Times New Roman" w:hAnsi="Palatino Linotype" w:cs="Times New Roman"/>
          <w:lang w:val="es-ES" w:eastAsia="es-MX"/>
        </w:rPr>
      </w:pPr>
    </w:p>
    <w:p w14:paraId="66BCFCC6" w14:textId="77777777" w:rsidR="00C62463" w:rsidRPr="003C7186" w:rsidRDefault="00C62463" w:rsidP="00C62463">
      <w:pPr>
        <w:spacing w:line="360" w:lineRule="auto"/>
        <w:ind w:firstLine="1"/>
        <w:jc w:val="both"/>
        <w:rPr>
          <w:rFonts w:ascii="Palatino Linotype" w:hAnsi="Palatino Linotype"/>
        </w:rPr>
      </w:pPr>
      <w:r w:rsidRPr="003C7186">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w:t>
      </w:r>
      <w:bookmarkStart w:id="192" w:name="_GoBack"/>
      <w:r w:rsidRPr="003C7186">
        <w:rPr>
          <w:rFonts w:ascii="Palatino Linotype" w:hAnsi="Palatino Linotype"/>
        </w:rPr>
        <w:t>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w:t>
      </w:r>
      <w:r>
        <w:rPr>
          <w:rFonts w:ascii="Palatino Linotype" w:hAnsi="Palatino Linotype"/>
        </w:rPr>
        <w:t xml:space="preserve">(AUSENCIA JUSTIFICADA)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TERCERA </w:t>
      </w:r>
      <w:r w:rsidRPr="003C7186">
        <w:rPr>
          <w:rFonts w:ascii="Palatino Linotype" w:hAnsi="Palatino Linotype"/>
        </w:rPr>
        <w:t xml:space="preserve">SESIÓN ORDINARIA CELEBRADA EL </w:t>
      </w:r>
      <w:r>
        <w:rPr>
          <w:rFonts w:ascii="Palatino Linotype" w:hAnsi="Palatino Linotype"/>
        </w:rPr>
        <w:t>DIECINUEVE</w:t>
      </w:r>
      <w:r w:rsidRPr="003C7186">
        <w:rPr>
          <w:rFonts w:ascii="Palatino Linotype" w:hAnsi="Palatino Linotype"/>
        </w:rPr>
        <w:t xml:space="preserve"> </w:t>
      </w:r>
      <w:r>
        <w:rPr>
          <w:rFonts w:ascii="Palatino Linotype" w:hAnsi="Palatino Linotype"/>
        </w:rPr>
        <w:t>(19) DE SEPTIEMBRE</w:t>
      </w:r>
      <w:r w:rsidRPr="003C7186">
        <w:rPr>
          <w:rFonts w:ascii="Palatino Linotype" w:hAnsi="Palatino Linotype"/>
        </w:rPr>
        <w:t xml:space="preserve"> DE DOS MIL VEINTICUATRO, ANTE EL SECRETARIO TÉCNICO DEL PLENO ALEXIS TAPIA RAMÍREZ. </w:t>
      </w:r>
    </w:p>
    <w:bookmarkEnd w:id="192"/>
    <w:p w14:paraId="7B3A2519" w14:textId="77777777" w:rsidR="00C62463" w:rsidRPr="00902BA4" w:rsidRDefault="00C62463" w:rsidP="00C62463">
      <w:pPr>
        <w:widowControl w:val="0"/>
        <w:autoSpaceDE w:val="0"/>
        <w:autoSpaceDN w:val="0"/>
        <w:adjustRightInd w:val="0"/>
        <w:spacing w:after="200" w:line="276" w:lineRule="auto"/>
        <w:ind w:left="-709" w:right="-801"/>
        <w:rPr>
          <w:rFonts w:ascii="Calibri" w:hAnsi="Calibri" w:cs="Calibri"/>
        </w:rPr>
      </w:pPr>
    </w:p>
    <w:p w14:paraId="653525AB" w14:textId="77777777" w:rsidR="00CA74D1" w:rsidRPr="008F4140" w:rsidRDefault="00CA74D1" w:rsidP="00CA74D1">
      <w:pPr>
        <w:spacing w:line="360" w:lineRule="auto"/>
        <w:jc w:val="both"/>
        <w:rPr>
          <w:rFonts w:ascii="Palatino Linotype" w:hAnsi="Palatino Linotype"/>
        </w:rPr>
      </w:pPr>
    </w:p>
    <w:p w14:paraId="42F2EE8F" w14:textId="77777777" w:rsidR="00CA74D1" w:rsidRPr="008F4140" w:rsidRDefault="00CA74D1" w:rsidP="00CA74D1">
      <w:pPr>
        <w:spacing w:line="360" w:lineRule="auto"/>
        <w:jc w:val="both"/>
        <w:rPr>
          <w:rFonts w:ascii="Palatino Linotype" w:hAnsi="Palatino Linotype"/>
        </w:rPr>
      </w:pPr>
    </w:p>
    <w:p w14:paraId="7CB6AAD4" w14:textId="77777777" w:rsidR="00CA74D1" w:rsidRPr="008F4140" w:rsidRDefault="00CA74D1" w:rsidP="00CA74D1">
      <w:pPr>
        <w:spacing w:line="360" w:lineRule="auto"/>
        <w:jc w:val="both"/>
        <w:rPr>
          <w:rFonts w:ascii="Palatino Linotype" w:hAnsi="Palatino Linotype"/>
        </w:rPr>
      </w:pPr>
    </w:p>
    <w:p w14:paraId="06C480C7" w14:textId="77777777" w:rsidR="00CA74D1" w:rsidRPr="008F4140" w:rsidRDefault="00CA74D1" w:rsidP="00CA74D1">
      <w:pPr>
        <w:spacing w:line="360" w:lineRule="auto"/>
        <w:jc w:val="both"/>
        <w:rPr>
          <w:rFonts w:ascii="Palatino Linotype" w:hAnsi="Palatino Linotype"/>
        </w:rPr>
      </w:pPr>
    </w:p>
    <w:p w14:paraId="3B8D0C37" w14:textId="77777777" w:rsidR="00CA74D1" w:rsidRPr="008F4140" w:rsidRDefault="00CA74D1" w:rsidP="00CA74D1">
      <w:pPr>
        <w:spacing w:line="360" w:lineRule="auto"/>
        <w:rPr>
          <w:rFonts w:ascii="Palatino Linotype" w:hAnsi="Palatino Linotype"/>
        </w:rPr>
      </w:pPr>
    </w:p>
    <w:p w14:paraId="2D1A5D1E" w14:textId="77777777" w:rsidR="00CA74D1" w:rsidRPr="008F4140" w:rsidRDefault="00CA74D1" w:rsidP="00CA74D1">
      <w:pPr>
        <w:spacing w:line="360" w:lineRule="auto"/>
        <w:rPr>
          <w:rFonts w:ascii="Palatino Linotype" w:hAnsi="Palatino Linotype"/>
        </w:rPr>
      </w:pPr>
    </w:p>
    <w:p w14:paraId="67731825" w14:textId="77777777" w:rsidR="00CA74D1" w:rsidRPr="008F4140" w:rsidRDefault="00CA74D1" w:rsidP="00CA74D1">
      <w:pPr>
        <w:spacing w:line="360" w:lineRule="auto"/>
        <w:rPr>
          <w:rFonts w:ascii="Palatino Linotype" w:hAnsi="Palatino Linotype"/>
        </w:rPr>
      </w:pPr>
    </w:p>
    <w:p w14:paraId="457231E3" w14:textId="77777777" w:rsidR="00CA74D1" w:rsidRPr="008F4140" w:rsidRDefault="00CA74D1" w:rsidP="00CA74D1">
      <w:pPr>
        <w:spacing w:line="360" w:lineRule="auto"/>
        <w:rPr>
          <w:rFonts w:ascii="Palatino Linotype" w:hAnsi="Palatino Linotype"/>
        </w:rPr>
      </w:pPr>
    </w:p>
    <w:p w14:paraId="48F0A143" w14:textId="77777777" w:rsidR="00CA74D1" w:rsidRPr="008F4140" w:rsidRDefault="00CA74D1" w:rsidP="00CA74D1">
      <w:pPr>
        <w:spacing w:line="360" w:lineRule="auto"/>
        <w:rPr>
          <w:rFonts w:ascii="Palatino Linotype" w:hAnsi="Palatino Linotype"/>
        </w:rPr>
      </w:pPr>
    </w:p>
    <w:p w14:paraId="52677256" w14:textId="77777777" w:rsidR="00CA74D1" w:rsidRPr="008F4140" w:rsidRDefault="00CA74D1" w:rsidP="00CA74D1">
      <w:pPr>
        <w:spacing w:line="360" w:lineRule="auto"/>
        <w:rPr>
          <w:rFonts w:ascii="Palatino Linotype" w:hAnsi="Palatino Linotype"/>
        </w:rPr>
      </w:pPr>
    </w:p>
    <w:p w14:paraId="659A35C4" w14:textId="77777777" w:rsidR="00CA74D1" w:rsidRPr="008F4140" w:rsidRDefault="00CA74D1" w:rsidP="00CA74D1">
      <w:pPr>
        <w:spacing w:line="360" w:lineRule="auto"/>
        <w:rPr>
          <w:rFonts w:ascii="Palatino Linotype" w:hAnsi="Palatino Linotype"/>
        </w:rPr>
      </w:pPr>
    </w:p>
    <w:p w14:paraId="680D88F3" w14:textId="77777777" w:rsidR="00CA74D1" w:rsidRPr="008F4140" w:rsidRDefault="00CA74D1" w:rsidP="00CA74D1">
      <w:pPr>
        <w:tabs>
          <w:tab w:val="left" w:pos="3374"/>
        </w:tabs>
        <w:spacing w:line="360" w:lineRule="auto"/>
        <w:rPr>
          <w:rFonts w:ascii="Palatino Linotype" w:hAnsi="Palatino Linotype"/>
        </w:rPr>
      </w:pPr>
      <w:r w:rsidRPr="008F4140">
        <w:rPr>
          <w:rFonts w:ascii="Palatino Linotype" w:hAnsi="Palatino Linotype"/>
        </w:rPr>
        <w:tab/>
      </w:r>
    </w:p>
    <w:p w14:paraId="6A4BCFEE" w14:textId="77777777" w:rsidR="00CA74D1" w:rsidRPr="008F4140" w:rsidRDefault="00CA74D1" w:rsidP="00CA74D1">
      <w:pPr>
        <w:tabs>
          <w:tab w:val="left" w:pos="3374"/>
        </w:tabs>
        <w:spacing w:line="360" w:lineRule="auto"/>
        <w:rPr>
          <w:rFonts w:ascii="Palatino Linotype" w:hAnsi="Palatino Linotype"/>
        </w:rPr>
      </w:pPr>
    </w:p>
    <w:p w14:paraId="7974CEC0" w14:textId="77777777" w:rsidR="00CA74D1" w:rsidRPr="008F4140" w:rsidRDefault="00CA74D1" w:rsidP="00CA74D1">
      <w:pPr>
        <w:tabs>
          <w:tab w:val="left" w:pos="3374"/>
        </w:tabs>
        <w:spacing w:line="360" w:lineRule="auto"/>
        <w:rPr>
          <w:rFonts w:ascii="Palatino Linotype" w:hAnsi="Palatino Linotype"/>
        </w:rPr>
      </w:pPr>
    </w:p>
    <w:p w14:paraId="112C8E2B" w14:textId="77777777" w:rsidR="00CA74D1" w:rsidRPr="008F4140" w:rsidRDefault="00CA74D1" w:rsidP="00CA74D1">
      <w:pPr>
        <w:tabs>
          <w:tab w:val="left" w:pos="3374"/>
        </w:tabs>
        <w:spacing w:line="360" w:lineRule="auto"/>
        <w:rPr>
          <w:rFonts w:ascii="Palatino Linotype" w:hAnsi="Palatino Linotype"/>
        </w:rPr>
      </w:pPr>
    </w:p>
    <w:p w14:paraId="7556C92E" w14:textId="77777777" w:rsidR="00CA74D1" w:rsidRPr="008F4140" w:rsidRDefault="00CA74D1" w:rsidP="00CA74D1">
      <w:pPr>
        <w:tabs>
          <w:tab w:val="left" w:pos="3374"/>
        </w:tabs>
        <w:spacing w:line="360" w:lineRule="auto"/>
        <w:rPr>
          <w:rFonts w:ascii="Palatino Linotype" w:hAnsi="Palatino Linotype"/>
        </w:rPr>
      </w:pPr>
    </w:p>
    <w:p w14:paraId="1D70E771" w14:textId="77777777" w:rsidR="00CA74D1" w:rsidRPr="008F4140" w:rsidRDefault="00CA74D1" w:rsidP="00CA74D1">
      <w:pPr>
        <w:tabs>
          <w:tab w:val="left" w:pos="3374"/>
        </w:tabs>
        <w:spacing w:line="360" w:lineRule="auto"/>
        <w:rPr>
          <w:rFonts w:ascii="Palatino Linotype" w:hAnsi="Palatino Linotype"/>
        </w:rPr>
      </w:pPr>
    </w:p>
    <w:p w14:paraId="0F6BAC1A" w14:textId="77777777" w:rsidR="00CA74D1" w:rsidRPr="008F4140" w:rsidRDefault="00CA74D1" w:rsidP="00CA74D1">
      <w:pPr>
        <w:tabs>
          <w:tab w:val="left" w:pos="3374"/>
        </w:tabs>
        <w:spacing w:line="360" w:lineRule="auto"/>
        <w:rPr>
          <w:rFonts w:ascii="Palatino Linotype" w:hAnsi="Palatino Linotype"/>
        </w:rPr>
      </w:pPr>
    </w:p>
    <w:p w14:paraId="30B610F3" w14:textId="77777777" w:rsidR="00CA74D1" w:rsidRPr="008F4140" w:rsidRDefault="00CA74D1" w:rsidP="00CA74D1">
      <w:pPr>
        <w:tabs>
          <w:tab w:val="left" w:pos="3374"/>
        </w:tabs>
        <w:spacing w:line="360" w:lineRule="auto"/>
        <w:rPr>
          <w:rFonts w:ascii="Palatino Linotype" w:hAnsi="Palatino Linotype"/>
        </w:rPr>
      </w:pPr>
    </w:p>
    <w:p w14:paraId="53B51A42" w14:textId="77777777" w:rsidR="00CA74D1" w:rsidRPr="008F4140" w:rsidRDefault="00CA74D1" w:rsidP="00CA74D1">
      <w:pPr>
        <w:tabs>
          <w:tab w:val="left" w:pos="3374"/>
        </w:tabs>
        <w:spacing w:line="360" w:lineRule="auto"/>
        <w:rPr>
          <w:rFonts w:ascii="Palatino Linotype" w:hAnsi="Palatino Linotype"/>
        </w:rPr>
      </w:pPr>
    </w:p>
    <w:p w14:paraId="65BD49F7" w14:textId="77777777" w:rsidR="00CA74D1" w:rsidRPr="008F4140" w:rsidRDefault="00CA74D1" w:rsidP="00CA74D1">
      <w:pPr>
        <w:tabs>
          <w:tab w:val="left" w:pos="3374"/>
        </w:tabs>
        <w:spacing w:line="360" w:lineRule="auto"/>
        <w:rPr>
          <w:rFonts w:ascii="Palatino Linotype" w:hAnsi="Palatino Linotype"/>
        </w:rPr>
      </w:pPr>
    </w:p>
    <w:p w14:paraId="29CB6977" w14:textId="77777777" w:rsidR="00CA74D1" w:rsidRPr="008F4140" w:rsidRDefault="00CA74D1" w:rsidP="00CA74D1">
      <w:pPr>
        <w:tabs>
          <w:tab w:val="left" w:pos="3374"/>
        </w:tabs>
        <w:spacing w:line="360" w:lineRule="auto"/>
        <w:rPr>
          <w:rFonts w:ascii="Palatino Linotype" w:hAnsi="Palatino Linotype"/>
        </w:rPr>
      </w:pPr>
    </w:p>
    <w:p w14:paraId="7B99C0CF" w14:textId="77777777" w:rsidR="00CA74D1" w:rsidRPr="008F4140" w:rsidRDefault="00CA74D1" w:rsidP="00CA74D1">
      <w:pPr>
        <w:tabs>
          <w:tab w:val="left" w:pos="3374"/>
        </w:tabs>
        <w:spacing w:line="360" w:lineRule="auto"/>
        <w:rPr>
          <w:rFonts w:ascii="Palatino Linotype" w:hAnsi="Palatino Linotype"/>
        </w:rPr>
      </w:pPr>
    </w:p>
    <w:p w14:paraId="5486C972" w14:textId="77777777" w:rsidR="00CA74D1" w:rsidRPr="008F4140" w:rsidRDefault="00CA74D1" w:rsidP="00CA74D1">
      <w:pPr>
        <w:tabs>
          <w:tab w:val="left" w:pos="3374"/>
        </w:tabs>
        <w:spacing w:line="360" w:lineRule="auto"/>
        <w:rPr>
          <w:rFonts w:ascii="Palatino Linotype" w:hAnsi="Palatino Linotype"/>
        </w:rPr>
      </w:pPr>
    </w:p>
    <w:p w14:paraId="26CA962E" w14:textId="77777777" w:rsidR="00CA74D1" w:rsidRPr="008F4140" w:rsidRDefault="00CA74D1" w:rsidP="00CA74D1"/>
    <w:p w14:paraId="44F01FB4" w14:textId="77777777" w:rsidR="00CA74D1" w:rsidRPr="008F4140" w:rsidRDefault="00CA74D1" w:rsidP="00CA74D1"/>
    <w:p w14:paraId="4AFD10AF" w14:textId="77777777" w:rsidR="00051EB0" w:rsidRPr="008F4140" w:rsidRDefault="00051EB0"/>
    <w:sectPr w:rsidR="00051EB0" w:rsidRPr="008F4140" w:rsidSect="008F4140">
      <w:headerReference w:type="even" r:id="rId12"/>
      <w:headerReference w:type="default" r:id="rId13"/>
      <w:footerReference w:type="default" r:id="rId14"/>
      <w:headerReference w:type="first" r:id="rId15"/>
      <w:footerReference w:type="first" r:id="rId16"/>
      <w:pgSz w:w="12240" w:h="15840"/>
      <w:pgMar w:top="2268" w:right="104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0DF99" w14:textId="77777777" w:rsidR="00724EC9" w:rsidRDefault="00724EC9" w:rsidP="00CA74D1">
      <w:r>
        <w:separator/>
      </w:r>
    </w:p>
  </w:endnote>
  <w:endnote w:type="continuationSeparator" w:id="0">
    <w:p w14:paraId="7D0A141A" w14:textId="77777777" w:rsidR="00724EC9" w:rsidRDefault="00724EC9" w:rsidP="00CA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3DF3070B" w14:textId="77777777" w:rsidR="00F455E8" w:rsidRPr="002D6DD8" w:rsidRDefault="00F455E8" w:rsidP="00CA74D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E1A1D">
              <w:rPr>
                <w:rFonts w:ascii="Palatino Linotype" w:hAnsi="Palatino Linotype"/>
                <w:bCs/>
                <w:noProof/>
                <w:sz w:val="20"/>
              </w:rPr>
              <w:t>38</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E1A1D">
              <w:rPr>
                <w:rFonts w:ascii="Palatino Linotype" w:hAnsi="Palatino Linotype"/>
                <w:bCs/>
                <w:noProof/>
                <w:sz w:val="20"/>
              </w:rPr>
              <w:t>38</w:t>
            </w:r>
            <w:r>
              <w:rPr>
                <w:rFonts w:ascii="Palatino Linotype" w:hAnsi="Palatino Linotype"/>
                <w:bCs/>
                <w:noProof/>
                <w:sz w:val="20"/>
              </w:rPr>
              <w:fldChar w:fldCharType="end"/>
            </w:r>
          </w:p>
        </w:sdtContent>
      </w:sdt>
    </w:sdtContent>
  </w:sdt>
  <w:p w14:paraId="2F62116E" w14:textId="77777777" w:rsidR="00F455E8" w:rsidRDefault="00F455E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439C0" w14:textId="77777777" w:rsidR="00F455E8" w:rsidRPr="000B69FA" w:rsidRDefault="00F455E8" w:rsidP="00CA74D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E1A1D">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E1A1D">
      <w:rPr>
        <w:rFonts w:ascii="Palatino Linotype" w:hAnsi="Palatino Linotype"/>
        <w:bCs/>
        <w:noProof/>
        <w:sz w:val="20"/>
      </w:rPr>
      <w:t>38</w:t>
    </w:r>
    <w:r>
      <w:rPr>
        <w:rFonts w:ascii="Palatino Linotype" w:hAnsi="Palatino Linotype"/>
        <w:bCs/>
        <w:noProof/>
        <w:sz w:val="20"/>
      </w:rPr>
      <w:fldChar w:fldCharType="end"/>
    </w:r>
  </w:p>
  <w:p w14:paraId="4F3834BE" w14:textId="77777777" w:rsidR="00F455E8" w:rsidRDefault="00F455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CD845" w14:textId="77777777" w:rsidR="00724EC9" w:rsidRDefault="00724EC9" w:rsidP="00CA74D1">
      <w:r>
        <w:separator/>
      </w:r>
    </w:p>
  </w:footnote>
  <w:footnote w:type="continuationSeparator" w:id="0">
    <w:p w14:paraId="261DCD9A" w14:textId="77777777" w:rsidR="00724EC9" w:rsidRDefault="00724EC9" w:rsidP="00CA74D1">
      <w:r>
        <w:continuationSeparator/>
      </w:r>
    </w:p>
  </w:footnote>
  <w:footnote w:id="1">
    <w:p w14:paraId="1E0DF96D" w14:textId="77777777" w:rsidR="00F455E8" w:rsidRDefault="00F455E8" w:rsidP="00CA74D1">
      <w:pPr>
        <w:pStyle w:val="Textonotapie"/>
      </w:pPr>
      <w:r>
        <w:rPr>
          <w:rStyle w:val="Refdenotaalpie"/>
        </w:rPr>
        <w:footnoteRef/>
      </w:r>
      <w:r>
        <w:t xml:space="preserve"> Convención Americana sobre Derechos Humanos. Artículo 13.</w:t>
      </w:r>
    </w:p>
  </w:footnote>
  <w:footnote w:id="2">
    <w:p w14:paraId="19268259" w14:textId="77777777" w:rsidR="00F455E8" w:rsidRDefault="00F455E8" w:rsidP="00CA74D1">
      <w:pPr>
        <w:pStyle w:val="Textonotapie"/>
      </w:pPr>
      <w:r>
        <w:rPr>
          <w:rStyle w:val="Refdenotaalpie"/>
        </w:rPr>
        <w:footnoteRef/>
      </w:r>
      <w:r>
        <w:t xml:space="preserve"> Constitución Política de los Estados Unidos Mexicanos. Artículo sexto, sección A, fracción I.</w:t>
      </w:r>
    </w:p>
  </w:footnote>
  <w:footnote w:id="3">
    <w:p w14:paraId="75634933" w14:textId="77777777" w:rsidR="00F455E8" w:rsidRDefault="00F455E8" w:rsidP="00CA74D1">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7CFC248E" w14:textId="77777777" w:rsidR="00F455E8" w:rsidRDefault="00F455E8" w:rsidP="00CA74D1">
      <w:pPr>
        <w:pStyle w:val="Textonotapie"/>
      </w:pPr>
      <w:r>
        <w:rPr>
          <w:rStyle w:val="Refdenotaalpie"/>
        </w:rPr>
        <w:footnoteRef/>
      </w:r>
      <w:r>
        <w:t xml:space="preserve"> Ibídem. </w:t>
      </w:r>
      <w:proofErr w:type="spellStart"/>
      <w:r>
        <w:t>Parr</w:t>
      </w:r>
      <w:proofErr w:type="spellEnd"/>
      <w: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5D572" w14:textId="77777777" w:rsidR="00F455E8" w:rsidRDefault="00724EC9">
    <w:pPr>
      <w:pStyle w:val="Encabezado"/>
    </w:pPr>
    <w:r>
      <w:rPr>
        <w:noProof/>
        <w:lang w:eastAsia="es-MX"/>
      </w:rPr>
      <w:pict w14:anchorId="3720B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2694" w:type="dxa"/>
      <w:tblCellMar>
        <w:left w:w="70" w:type="dxa"/>
        <w:right w:w="70" w:type="dxa"/>
      </w:tblCellMar>
      <w:tblLook w:val="04A0" w:firstRow="1" w:lastRow="0" w:firstColumn="1" w:lastColumn="0" w:noHBand="0" w:noVBand="1"/>
    </w:tblPr>
    <w:tblGrid>
      <w:gridCol w:w="2976"/>
      <w:gridCol w:w="4253"/>
    </w:tblGrid>
    <w:tr w:rsidR="00F455E8" w14:paraId="4A057955" w14:textId="77777777" w:rsidTr="008F4140">
      <w:trPr>
        <w:trHeight w:val="227"/>
      </w:trPr>
      <w:tc>
        <w:tcPr>
          <w:tcW w:w="2976" w:type="dxa"/>
          <w:vAlign w:val="center"/>
          <w:hideMark/>
        </w:tcPr>
        <w:p w14:paraId="6344DC70" w14:textId="77777777" w:rsidR="00F455E8" w:rsidRPr="00674A46" w:rsidRDefault="00F455E8" w:rsidP="00CA74D1">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4253" w:type="dxa"/>
          <w:vAlign w:val="center"/>
          <w:hideMark/>
        </w:tcPr>
        <w:p w14:paraId="63C9A680" w14:textId="77777777" w:rsidR="00F455E8" w:rsidRPr="008F4140" w:rsidRDefault="00F455E8" w:rsidP="008F4140">
          <w:pPr>
            <w:pStyle w:val="Encabezado"/>
            <w:rPr>
              <w:rFonts w:ascii="Palatino Linotype" w:hAnsi="Palatino Linotype"/>
              <w:sz w:val="22"/>
              <w:szCs w:val="22"/>
              <w:highlight w:val="green"/>
            </w:rPr>
          </w:pPr>
          <w:r w:rsidRPr="008F4140">
            <w:rPr>
              <w:rFonts w:ascii="Palatino Linotype" w:hAnsi="Palatino Linotype" w:cs="Arial"/>
              <w:bCs/>
              <w:sz w:val="22"/>
              <w:szCs w:val="22"/>
              <w:lang w:eastAsia="es-MX"/>
            </w:rPr>
            <w:t>03663/INFOEM/IP/RR/2024</w:t>
          </w:r>
        </w:p>
      </w:tc>
    </w:tr>
    <w:tr w:rsidR="00F455E8" w14:paraId="35A731FE" w14:textId="77777777" w:rsidTr="008F4140">
      <w:trPr>
        <w:trHeight w:val="242"/>
      </w:trPr>
      <w:tc>
        <w:tcPr>
          <w:tcW w:w="2976" w:type="dxa"/>
          <w:vAlign w:val="center"/>
          <w:hideMark/>
        </w:tcPr>
        <w:p w14:paraId="4F0C7CE2" w14:textId="77777777" w:rsidR="00F455E8" w:rsidRPr="00674A46" w:rsidRDefault="00F455E8" w:rsidP="00CA74D1">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4253" w:type="dxa"/>
          <w:vAlign w:val="center"/>
          <w:hideMark/>
        </w:tcPr>
        <w:p w14:paraId="2D1FBD20" w14:textId="77777777" w:rsidR="00F455E8" w:rsidRPr="008F4140" w:rsidRDefault="00F455E8" w:rsidP="008F4140">
          <w:pPr>
            <w:pStyle w:val="Encabezado"/>
            <w:rPr>
              <w:rFonts w:ascii="Palatino Linotype" w:hAnsi="Palatino Linotype"/>
              <w:bCs/>
              <w:color w:val="000000"/>
              <w:sz w:val="22"/>
              <w:szCs w:val="22"/>
              <w:highlight w:val="green"/>
            </w:rPr>
          </w:pPr>
          <w:r w:rsidRPr="008F4140">
            <w:rPr>
              <w:rFonts w:ascii="Palatino Linotype" w:hAnsi="Palatino Linotype"/>
              <w:bCs/>
              <w:color w:val="000000"/>
              <w:sz w:val="22"/>
              <w:szCs w:val="22"/>
            </w:rPr>
            <w:t>Ayuntamiento de Ecatepec de Morelos</w:t>
          </w:r>
        </w:p>
      </w:tc>
    </w:tr>
    <w:tr w:rsidR="00F455E8" w14:paraId="728CAEDF" w14:textId="77777777" w:rsidTr="008F4140">
      <w:trPr>
        <w:trHeight w:val="342"/>
      </w:trPr>
      <w:tc>
        <w:tcPr>
          <w:tcW w:w="2976" w:type="dxa"/>
          <w:vAlign w:val="center"/>
          <w:hideMark/>
        </w:tcPr>
        <w:p w14:paraId="6A35AE0B" w14:textId="77777777" w:rsidR="00F455E8" w:rsidRPr="00674A46" w:rsidRDefault="00F455E8" w:rsidP="00CA74D1">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4253" w:type="dxa"/>
          <w:vAlign w:val="center"/>
          <w:hideMark/>
        </w:tcPr>
        <w:p w14:paraId="2862D4DB" w14:textId="77777777" w:rsidR="00F455E8" w:rsidRPr="008F4140" w:rsidRDefault="00F455E8" w:rsidP="008F4140">
          <w:pPr>
            <w:pStyle w:val="Encabezado"/>
            <w:rPr>
              <w:rFonts w:ascii="Palatino Linotype" w:hAnsi="Palatino Linotype"/>
              <w:sz w:val="22"/>
              <w:szCs w:val="22"/>
            </w:rPr>
          </w:pPr>
          <w:r w:rsidRPr="008F4140">
            <w:rPr>
              <w:rFonts w:ascii="Palatino Linotype" w:hAnsi="Palatino Linotype"/>
              <w:sz w:val="22"/>
              <w:szCs w:val="22"/>
            </w:rPr>
            <w:t>María del Rosario Mejía Ayala</w:t>
          </w:r>
        </w:p>
      </w:tc>
    </w:tr>
  </w:tbl>
  <w:p w14:paraId="1A1D8EA2" w14:textId="77777777" w:rsidR="00F455E8" w:rsidRPr="00AE046A" w:rsidRDefault="00724EC9" w:rsidP="00CA74D1">
    <w:pPr>
      <w:pStyle w:val="Encabezado"/>
      <w:tabs>
        <w:tab w:val="clear" w:pos="4419"/>
        <w:tab w:val="clear" w:pos="8838"/>
        <w:tab w:val="left" w:pos="6005"/>
      </w:tabs>
      <w:rPr>
        <w:sz w:val="14"/>
      </w:rPr>
    </w:pPr>
    <w:r>
      <w:rPr>
        <w:noProof/>
        <w:sz w:val="14"/>
        <w:lang w:eastAsia="es-MX"/>
      </w:rPr>
      <w:pict w14:anchorId="7CB49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72.8pt;margin-top:-123.7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796" w:type="dxa"/>
      <w:tblInd w:w="2552" w:type="dxa"/>
      <w:tblCellMar>
        <w:left w:w="70" w:type="dxa"/>
        <w:right w:w="70" w:type="dxa"/>
      </w:tblCellMar>
      <w:tblLook w:val="04A0" w:firstRow="1" w:lastRow="0" w:firstColumn="1" w:lastColumn="0" w:noHBand="0" w:noVBand="1"/>
    </w:tblPr>
    <w:tblGrid>
      <w:gridCol w:w="2977"/>
      <w:gridCol w:w="4819"/>
    </w:tblGrid>
    <w:tr w:rsidR="00F455E8" w14:paraId="5EC549E1" w14:textId="77777777" w:rsidTr="008F4140">
      <w:trPr>
        <w:trHeight w:val="227"/>
      </w:trPr>
      <w:tc>
        <w:tcPr>
          <w:tcW w:w="2977" w:type="dxa"/>
          <w:vAlign w:val="center"/>
          <w:hideMark/>
        </w:tcPr>
        <w:p w14:paraId="17AD7347" w14:textId="77777777" w:rsidR="00F455E8" w:rsidRPr="00674A46" w:rsidRDefault="00F455E8" w:rsidP="00CA74D1">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4819" w:type="dxa"/>
          <w:vAlign w:val="center"/>
          <w:hideMark/>
        </w:tcPr>
        <w:p w14:paraId="742C339F" w14:textId="77777777" w:rsidR="00F455E8" w:rsidRPr="008F4140" w:rsidRDefault="00F455E8" w:rsidP="008F4140">
          <w:pPr>
            <w:pStyle w:val="Encabezado"/>
            <w:rPr>
              <w:rFonts w:ascii="Palatino Linotype" w:hAnsi="Palatino Linotype"/>
              <w:sz w:val="22"/>
              <w:szCs w:val="22"/>
              <w:highlight w:val="green"/>
            </w:rPr>
          </w:pPr>
          <w:r w:rsidRPr="008F4140">
            <w:rPr>
              <w:rFonts w:ascii="Palatino Linotype" w:hAnsi="Palatino Linotype" w:cs="Arial"/>
              <w:bCs/>
              <w:sz w:val="22"/>
              <w:szCs w:val="22"/>
              <w:lang w:eastAsia="es-MX"/>
            </w:rPr>
            <w:t>03663/INFOEM/IP/RR/2024</w:t>
          </w:r>
        </w:p>
      </w:tc>
    </w:tr>
    <w:tr w:rsidR="00F455E8" w14:paraId="6AFCF615" w14:textId="77777777" w:rsidTr="008F4140">
      <w:trPr>
        <w:trHeight w:val="242"/>
      </w:trPr>
      <w:tc>
        <w:tcPr>
          <w:tcW w:w="2977" w:type="dxa"/>
          <w:vAlign w:val="center"/>
          <w:hideMark/>
        </w:tcPr>
        <w:p w14:paraId="51B024F6" w14:textId="77777777" w:rsidR="00F455E8" w:rsidRPr="00674A46" w:rsidRDefault="00F455E8" w:rsidP="00CA74D1">
          <w:pPr>
            <w:jc w:val="right"/>
            <w:rPr>
              <w:rFonts w:ascii="Palatino Linotype" w:hAnsi="Palatino Linotype"/>
              <w:b/>
              <w:sz w:val="22"/>
              <w:szCs w:val="22"/>
            </w:rPr>
          </w:pPr>
          <w:r w:rsidRPr="00674A46">
            <w:rPr>
              <w:rFonts w:ascii="Palatino Linotype" w:hAnsi="Palatino Linotype"/>
              <w:b/>
              <w:sz w:val="22"/>
              <w:szCs w:val="22"/>
            </w:rPr>
            <w:t>Recurrente:</w:t>
          </w:r>
        </w:p>
      </w:tc>
      <w:tc>
        <w:tcPr>
          <w:tcW w:w="4819" w:type="dxa"/>
        </w:tcPr>
        <w:p w14:paraId="6D86E49B" w14:textId="0EC0EA44" w:rsidR="00F455E8" w:rsidRPr="008F4140" w:rsidRDefault="00F455E8" w:rsidP="008F4140">
          <w:pPr>
            <w:pStyle w:val="Encabezado"/>
            <w:tabs>
              <w:tab w:val="left" w:pos="521"/>
            </w:tabs>
            <w:rPr>
              <w:rFonts w:ascii="Palatino Linotype" w:hAnsi="Palatino Linotype"/>
              <w:sz w:val="22"/>
              <w:szCs w:val="22"/>
              <w:highlight w:val="green"/>
            </w:rPr>
          </w:pPr>
        </w:p>
      </w:tc>
    </w:tr>
    <w:tr w:rsidR="00F455E8" w14:paraId="758903D1" w14:textId="77777777" w:rsidTr="008F4140">
      <w:trPr>
        <w:trHeight w:val="342"/>
      </w:trPr>
      <w:tc>
        <w:tcPr>
          <w:tcW w:w="2977" w:type="dxa"/>
          <w:vAlign w:val="center"/>
        </w:tcPr>
        <w:p w14:paraId="05797380" w14:textId="77777777" w:rsidR="00F455E8" w:rsidRPr="00674A46" w:rsidRDefault="00F455E8" w:rsidP="00CA74D1">
          <w:pPr>
            <w:jc w:val="right"/>
            <w:rPr>
              <w:rFonts w:ascii="Palatino Linotype" w:hAnsi="Palatino Linotype"/>
              <w:b/>
              <w:sz w:val="22"/>
              <w:szCs w:val="22"/>
            </w:rPr>
          </w:pPr>
          <w:r w:rsidRPr="00674A46">
            <w:rPr>
              <w:rFonts w:ascii="Palatino Linotype" w:hAnsi="Palatino Linotype"/>
              <w:b/>
              <w:sz w:val="22"/>
              <w:szCs w:val="22"/>
            </w:rPr>
            <w:t>Sujeto Obligado:</w:t>
          </w:r>
        </w:p>
      </w:tc>
      <w:tc>
        <w:tcPr>
          <w:tcW w:w="4819" w:type="dxa"/>
          <w:vAlign w:val="center"/>
        </w:tcPr>
        <w:p w14:paraId="1F50B052" w14:textId="77777777" w:rsidR="00F455E8" w:rsidRPr="008F4140" w:rsidRDefault="00F455E8" w:rsidP="008F4140">
          <w:pPr>
            <w:pStyle w:val="Encabezado"/>
            <w:rPr>
              <w:rFonts w:ascii="Palatino Linotype" w:hAnsi="Palatino Linotype"/>
              <w:sz w:val="22"/>
              <w:szCs w:val="22"/>
              <w:highlight w:val="green"/>
            </w:rPr>
          </w:pPr>
          <w:r w:rsidRPr="008F4140">
            <w:rPr>
              <w:rFonts w:ascii="Palatino Linotype" w:hAnsi="Palatino Linotype"/>
              <w:bCs/>
              <w:sz w:val="22"/>
              <w:szCs w:val="22"/>
            </w:rPr>
            <w:t>Ayuntamiento de Ecatepec de Morelos</w:t>
          </w:r>
        </w:p>
      </w:tc>
    </w:tr>
    <w:tr w:rsidR="00F455E8" w14:paraId="3B002AD5" w14:textId="77777777" w:rsidTr="008F4140">
      <w:trPr>
        <w:trHeight w:val="342"/>
      </w:trPr>
      <w:tc>
        <w:tcPr>
          <w:tcW w:w="2977" w:type="dxa"/>
          <w:vAlign w:val="center"/>
        </w:tcPr>
        <w:p w14:paraId="24645473" w14:textId="77777777" w:rsidR="00F455E8" w:rsidRPr="00674A46" w:rsidRDefault="00F455E8" w:rsidP="00CA74D1">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4819" w:type="dxa"/>
          <w:vAlign w:val="center"/>
        </w:tcPr>
        <w:p w14:paraId="38088C6E" w14:textId="77777777" w:rsidR="00F455E8" w:rsidRPr="008F4140" w:rsidRDefault="00F455E8" w:rsidP="008F4140">
          <w:pPr>
            <w:pStyle w:val="Encabezado"/>
            <w:rPr>
              <w:rFonts w:ascii="Palatino Linotype" w:hAnsi="Palatino Linotype"/>
              <w:sz w:val="22"/>
              <w:szCs w:val="22"/>
            </w:rPr>
          </w:pPr>
          <w:r w:rsidRPr="008F4140">
            <w:rPr>
              <w:rFonts w:ascii="Palatino Linotype" w:hAnsi="Palatino Linotype"/>
              <w:sz w:val="22"/>
              <w:szCs w:val="21"/>
            </w:rPr>
            <w:t>María del Rosario Mejía Ayala</w:t>
          </w:r>
        </w:p>
      </w:tc>
    </w:tr>
  </w:tbl>
  <w:p w14:paraId="1078032D" w14:textId="77777777" w:rsidR="00F455E8" w:rsidRPr="00C222C0" w:rsidRDefault="00724EC9">
    <w:pPr>
      <w:pStyle w:val="Encabezado"/>
      <w:rPr>
        <w:sz w:val="16"/>
      </w:rPr>
    </w:pPr>
    <w:r>
      <w:rPr>
        <w:noProof/>
        <w:sz w:val="16"/>
        <w:lang w:eastAsia="es-MX"/>
      </w:rPr>
      <w:pict w14:anchorId="367E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nsid w:val="11E5415D"/>
    <w:multiLevelType w:val="multilevel"/>
    <w:tmpl w:val="77E03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80B0361"/>
    <w:multiLevelType w:val="hybridMultilevel"/>
    <w:tmpl w:val="FBDE23E8"/>
    <w:lvl w:ilvl="0" w:tplc="F148EAFA">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
    <w:nsid w:val="1B31580E"/>
    <w:multiLevelType w:val="multilevel"/>
    <w:tmpl w:val="A2227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B64FB6"/>
    <w:multiLevelType w:val="hybridMultilevel"/>
    <w:tmpl w:val="B0846AB2"/>
    <w:lvl w:ilvl="0" w:tplc="D48EC2FC">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
    <w:nsid w:val="3BCB189C"/>
    <w:multiLevelType w:val="hybridMultilevel"/>
    <w:tmpl w:val="937EE096"/>
    <w:lvl w:ilvl="0" w:tplc="5464E646">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
    <w:nsid w:val="46351618"/>
    <w:multiLevelType w:val="hybridMultilevel"/>
    <w:tmpl w:val="DC0EB5A6"/>
    <w:lvl w:ilvl="0" w:tplc="85C0965C">
      <w:start w:val="1"/>
      <w:numFmt w:val="upperRoman"/>
      <w:lvlText w:val="%1."/>
      <w:lvlJc w:val="left"/>
      <w:pPr>
        <w:ind w:left="6533" w:hanging="720"/>
      </w:pPr>
      <w:rPr>
        <w:rFonts w:hint="default"/>
      </w:rPr>
    </w:lvl>
    <w:lvl w:ilvl="1" w:tplc="080A0019" w:tentative="1">
      <w:start w:val="1"/>
      <w:numFmt w:val="lowerLetter"/>
      <w:lvlText w:val="%2."/>
      <w:lvlJc w:val="left"/>
      <w:pPr>
        <w:ind w:left="6893" w:hanging="360"/>
      </w:pPr>
    </w:lvl>
    <w:lvl w:ilvl="2" w:tplc="080A001B" w:tentative="1">
      <w:start w:val="1"/>
      <w:numFmt w:val="lowerRoman"/>
      <w:lvlText w:val="%3."/>
      <w:lvlJc w:val="right"/>
      <w:pPr>
        <w:ind w:left="7613" w:hanging="180"/>
      </w:pPr>
    </w:lvl>
    <w:lvl w:ilvl="3" w:tplc="080A000F" w:tentative="1">
      <w:start w:val="1"/>
      <w:numFmt w:val="decimal"/>
      <w:lvlText w:val="%4."/>
      <w:lvlJc w:val="left"/>
      <w:pPr>
        <w:ind w:left="8333" w:hanging="360"/>
      </w:pPr>
    </w:lvl>
    <w:lvl w:ilvl="4" w:tplc="080A0019" w:tentative="1">
      <w:start w:val="1"/>
      <w:numFmt w:val="lowerLetter"/>
      <w:lvlText w:val="%5."/>
      <w:lvlJc w:val="left"/>
      <w:pPr>
        <w:ind w:left="9053" w:hanging="360"/>
      </w:pPr>
    </w:lvl>
    <w:lvl w:ilvl="5" w:tplc="080A001B" w:tentative="1">
      <w:start w:val="1"/>
      <w:numFmt w:val="lowerRoman"/>
      <w:lvlText w:val="%6."/>
      <w:lvlJc w:val="right"/>
      <w:pPr>
        <w:ind w:left="9773" w:hanging="180"/>
      </w:pPr>
    </w:lvl>
    <w:lvl w:ilvl="6" w:tplc="080A000F" w:tentative="1">
      <w:start w:val="1"/>
      <w:numFmt w:val="decimal"/>
      <w:lvlText w:val="%7."/>
      <w:lvlJc w:val="left"/>
      <w:pPr>
        <w:ind w:left="10493" w:hanging="360"/>
      </w:pPr>
    </w:lvl>
    <w:lvl w:ilvl="7" w:tplc="080A0019" w:tentative="1">
      <w:start w:val="1"/>
      <w:numFmt w:val="lowerLetter"/>
      <w:lvlText w:val="%8."/>
      <w:lvlJc w:val="left"/>
      <w:pPr>
        <w:ind w:left="11213" w:hanging="360"/>
      </w:pPr>
    </w:lvl>
    <w:lvl w:ilvl="8" w:tplc="080A001B" w:tentative="1">
      <w:start w:val="1"/>
      <w:numFmt w:val="lowerRoman"/>
      <w:lvlText w:val="%9."/>
      <w:lvlJc w:val="right"/>
      <w:pPr>
        <w:ind w:left="11933" w:hanging="180"/>
      </w:pPr>
    </w:lvl>
  </w:abstractNum>
  <w:abstractNum w:abstractNumId="9">
    <w:nsid w:val="4BB47310"/>
    <w:multiLevelType w:val="hybridMultilevel"/>
    <w:tmpl w:val="0C2E994C"/>
    <w:lvl w:ilvl="0" w:tplc="E5D6ED30">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nsid w:val="4E8E5583"/>
    <w:multiLevelType w:val="hybridMultilevel"/>
    <w:tmpl w:val="3F2620FA"/>
    <w:lvl w:ilvl="0" w:tplc="260E553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nsid w:val="50FF0A1C"/>
    <w:multiLevelType w:val="multilevel"/>
    <w:tmpl w:val="FC6671E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3">
    <w:nsid w:val="582D7E1E"/>
    <w:multiLevelType w:val="multilevel"/>
    <w:tmpl w:val="21CE35B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B1571A3"/>
    <w:multiLevelType w:val="multilevel"/>
    <w:tmpl w:val="7AF6B05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5">
    <w:nsid w:val="69D90934"/>
    <w:multiLevelType w:val="multilevel"/>
    <w:tmpl w:val="97DEA716"/>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6">
    <w:nsid w:val="6AF76444"/>
    <w:multiLevelType w:val="hybridMultilevel"/>
    <w:tmpl w:val="7E4498AE"/>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17">
    <w:nsid w:val="78FF30F6"/>
    <w:multiLevelType w:val="multilevel"/>
    <w:tmpl w:val="EEC0D91A"/>
    <w:lvl w:ilvl="0">
      <w:start w:val="1"/>
      <w:numFmt w:val="decimal"/>
      <w:lvlText w:val="%1."/>
      <w:lvlJc w:val="left"/>
      <w:pPr>
        <w:ind w:left="360" w:hanging="360"/>
      </w:pPr>
    </w:lvl>
    <w:lvl w:ilvl="1">
      <w:start w:val="1"/>
      <w:numFmt w:val="lowerLetter"/>
      <w:lvlText w:val="%2)"/>
      <w:lvlJc w:val="left"/>
      <w:pPr>
        <w:ind w:left="858" w:hanging="432"/>
      </w:pPr>
      <w:rPr>
        <w:rFonts w:ascii="Palatino Linotype" w:eastAsiaTheme="minorEastAsia" w:hAnsi="Palatino Linotype" w:cs="Arial"/>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19">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5"/>
  </w:num>
  <w:num w:numId="2">
    <w:abstractNumId w:val="18"/>
  </w:num>
  <w:num w:numId="3">
    <w:abstractNumId w:val="19"/>
  </w:num>
  <w:num w:numId="4">
    <w:abstractNumId w:val="0"/>
  </w:num>
  <w:num w:numId="5">
    <w:abstractNumId w:val="12"/>
  </w:num>
  <w:num w:numId="6">
    <w:abstractNumId w:val="2"/>
  </w:num>
  <w:num w:numId="7">
    <w:abstractNumId w:val="10"/>
  </w:num>
  <w:num w:numId="8">
    <w:abstractNumId w:val="3"/>
  </w:num>
  <w:num w:numId="9">
    <w:abstractNumId w:val="6"/>
  </w:num>
  <w:num w:numId="10">
    <w:abstractNumId w:val="4"/>
  </w:num>
  <w:num w:numId="11">
    <w:abstractNumId w:val="11"/>
  </w:num>
  <w:num w:numId="12">
    <w:abstractNumId w:val="15"/>
  </w:num>
  <w:num w:numId="13">
    <w:abstractNumId w:val="16"/>
  </w:num>
  <w:num w:numId="14">
    <w:abstractNumId w:val="9"/>
  </w:num>
  <w:num w:numId="15">
    <w:abstractNumId w:val="7"/>
  </w:num>
  <w:num w:numId="16">
    <w:abstractNumId w:val="8"/>
  </w:num>
  <w:num w:numId="17">
    <w:abstractNumId w:val="14"/>
  </w:num>
  <w:num w:numId="18">
    <w:abstractNumId w:val="1"/>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D1"/>
    <w:rsid w:val="00017023"/>
    <w:rsid w:val="00051EB0"/>
    <w:rsid w:val="00065761"/>
    <w:rsid w:val="00172D73"/>
    <w:rsid w:val="0035716C"/>
    <w:rsid w:val="003B3604"/>
    <w:rsid w:val="00433905"/>
    <w:rsid w:val="0044033F"/>
    <w:rsid w:val="0068564B"/>
    <w:rsid w:val="006B0437"/>
    <w:rsid w:val="006E492C"/>
    <w:rsid w:val="00724EC9"/>
    <w:rsid w:val="007F57BB"/>
    <w:rsid w:val="008F4140"/>
    <w:rsid w:val="0093310D"/>
    <w:rsid w:val="009A06A8"/>
    <w:rsid w:val="00A7307C"/>
    <w:rsid w:val="00AE1A1D"/>
    <w:rsid w:val="00B90B6B"/>
    <w:rsid w:val="00C62463"/>
    <w:rsid w:val="00CA74D1"/>
    <w:rsid w:val="00D25687"/>
    <w:rsid w:val="00D56330"/>
    <w:rsid w:val="00E05FA8"/>
    <w:rsid w:val="00E07D84"/>
    <w:rsid w:val="00E846FE"/>
    <w:rsid w:val="00EA6475"/>
    <w:rsid w:val="00F413A3"/>
    <w:rsid w:val="00F455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D339FC"/>
  <w15:chartTrackingRefBased/>
  <w15:docId w15:val="{03F9ADEE-6CCC-46EA-9CEB-A92CA87D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4D1"/>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CA74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A74D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74D1"/>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CA74D1"/>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CA74D1"/>
    <w:pPr>
      <w:tabs>
        <w:tab w:val="center" w:pos="4419"/>
        <w:tab w:val="right" w:pos="8838"/>
      </w:tabs>
    </w:pPr>
  </w:style>
  <w:style w:type="character" w:customStyle="1" w:styleId="EncabezadoCar">
    <w:name w:val="Encabezado Car"/>
    <w:basedOn w:val="Fuentedeprrafopredeter"/>
    <w:link w:val="Encabezado"/>
    <w:uiPriority w:val="99"/>
    <w:rsid w:val="00CA74D1"/>
    <w:rPr>
      <w:rFonts w:eastAsiaTheme="minorEastAsia"/>
      <w:sz w:val="24"/>
      <w:szCs w:val="24"/>
      <w:lang w:val="es-ES_tradnl" w:eastAsia="es-ES"/>
    </w:rPr>
  </w:style>
  <w:style w:type="paragraph" w:styleId="Piedepgina">
    <w:name w:val="footer"/>
    <w:basedOn w:val="Normal"/>
    <w:link w:val="PiedepginaCar"/>
    <w:uiPriority w:val="99"/>
    <w:unhideWhenUsed/>
    <w:rsid w:val="00CA74D1"/>
    <w:pPr>
      <w:tabs>
        <w:tab w:val="center" w:pos="4419"/>
        <w:tab w:val="right" w:pos="8838"/>
      </w:tabs>
    </w:pPr>
  </w:style>
  <w:style w:type="character" w:customStyle="1" w:styleId="PiedepginaCar">
    <w:name w:val="Pie de página Car"/>
    <w:basedOn w:val="Fuentedeprrafopredeter"/>
    <w:link w:val="Piedepgina"/>
    <w:uiPriority w:val="99"/>
    <w:rsid w:val="00CA74D1"/>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CA74D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A74D1"/>
    <w:rPr>
      <w:rFonts w:eastAsiaTheme="minorHAnsi"/>
      <w:sz w:val="20"/>
      <w:szCs w:val="20"/>
      <w:lang w:val="es-MX" w:eastAsia="en-US"/>
    </w:rPr>
  </w:style>
  <w:style w:type="character" w:customStyle="1" w:styleId="TextonotapieCar1">
    <w:name w:val="Texto nota pie Car1"/>
    <w:basedOn w:val="Fuentedeprrafopredeter"/>
    <w:uiPriority w:val="99"/>
    <w:semiHidden/>
    <w:rsid w:val="00CA74D1"/>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CA74D1"/>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A74D1"/>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A74D1"/>
    <w:rPr>
      <w:rFonts w:eastAsiaTheme="minorEastAsia"/>
      <w:sz w:val="24"/>
      <w:szCs w:val="24"/>
      <w:lang w:val="es-ES_tradnl" w:eastAsia="es-ES"/>
    </w:rPr>
  </w:style>
  <w:style w:type="character" w:styleId="Referenciasutil">
    <w:name w:val="Subtle Reference"/>
    <w:basedOn w:val="Fuentedeprrafopredeter"/>
    <w:uiPriority w:val="31"/>
    <w:qFormat/>
    <w:rsid w:val="008F4140"/>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028712">
      <w:bodyDiv w:val="1"/>
      <w:marLeft w:val="0"/>
      <w:marRight w:val="0"/>
      <w:marTop w:val="0"/>
      <w:marBottom w:val="0"/>
      <w:divBdr>
        <w:top w:val="none" w:sz="0" w:space="0" w:color="auto"/>
        <w:left w:val="none" w:sz="0" w:space="0" w:color="auto"/>
        <w:bottom w:val="none" w:sz="0" w:space="0" w:color="auto"/>
        <w:right w:val="none" w:sz="0" w:space="0" w:color="auto"/>
      </w:divBdr>
    </w:div>
    <w:div w:id="90996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ED5D6-1D0A-4A1E-ACB9-2141EED82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38</Pages>
  <Words>9256</Words>
  <Characters>50913</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USUARIO</cp:lastModifiedBy>
  <cp:revision>6</cp:revision>
  <dcterms:created xsi:type="dcterms:W3CDTF">2024-09-18T23:59:00Z</dcterms:created>
  <dcterms:modified xsi:type="dcterms:W3CDTF">2024-09-23T17:20:00Z</dcterms:modified>
</cp:coreProperties>
</file>