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0FDC6AA8" w:rsidR="00942616" w:rsidRPr="00BA776A" w:rsidRDefault="00942616" w:rsidP="00942616">
      <w:pPr>
        <w:tabs>
          <w:tab w:val="left" w:pos="3465"/>
        </w:tabs>
        <w:spacing w:line="360" w:lineRule="auto"/>
        <w:jc w:val="both"/>
        <w:rPr>
          <w:rFonts w:ascii="Palatino Linotype" w:hAnsi="Palatino Linotype"/>
        </w:rPr>
      </w:pPr>
      <w:r w:rsidRPr="00BA776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6F5012" w:rsidRPr="00BA776A">
        <w:rPr>
          <w:rFonts w:ascii="Palatino Linotype" w:hAnsi="Palatino Linotype"/>
        </w:rPr>
        <w:t>veintiocho</w:t>
      </w:r>
      <w:r w:rsidR="008E1FB0" w:rsidRPr="00BA776A">
        <w:rPr>
          <w:rFonts w:ascii="Palatino Linotype" w:hAnsi="Palatino Linotype"/>
        </w:rPr>
        <w:t xml:space="preserve"> </w:t>
      </w:r>
      <w:r w:rsidR="00A558EB">
        <w:rPr>
          <w:rFonts w:ascii="Palatino Linotype" w:hAnsi="Palatino Linotype"/>
        </w:rPr>
        <w:t xml:space="preserve">(28) </w:t>
      </w:r>
      <w:r w:rsidR="008E1FB0" w:rsidRPr="00BA776A">
        <w:rPr>
          <w:rFonts w:ascii="Palatino Linotype" w:hAnsi="Palatino Linotype"/>
        </w:rPr>
        <w:t>de agosto</w:t>
      </w:r>
      <w:r w:rsidR="00F84C98" w:rsidRPr="00BA776A">
        <w:rPr>
          <w:rFonts w:ascii="Palatino Linotype" w:hAnsi="Palatino Linotype"/>
        </w:rPr>
        <w:t xml:space="preserve"> </w:t>
      </w:r>
      <w:r w:rsidRPr="00BA776A">
        <w:rPr>
          <w:rFonts w:ascii="Palatino Linotype" w:hAnsi="Palatino Linotype"/>
        </w:rPr>
        <w:t>de dos mil veinticuatro.</w:t>
      </w:r>
    </w:p>
    <w:p w14:paraId="7A47408F" w14:textId="77777777" w:rsidR="00942616" w:rsidRPr="00BA776A" w:rsidRDefault="00942616" w:rsidP="00942616">
      <w:pPr>
        <w:tabs>
          <w:tab w:val="left" w:pos="3465"/>
        </w:tabs>
        <w:spacing w:line="360" w:lineRule="auto"/>
        <w:jc w:val="both"/>
        <w:rPr>
          <w:rFonts w:ascii="Palatino Linotype" w:hAnsi="Palatino Linotype"/>
        </w:rPr>
      </w:pPr>
    </w:p>
    <w:p w14:paraId="1A849A4C" w14:textId="4425E0FE" w:rsidR="00942616" w:rsidRPr="00BA776A" w:rsidRDefault="00942616" w:rsidP="00942616">
      <w:pPr>
        <w:spacing w:line="360" w:lineRule="auto"/>
        <w:jc w:val="both"/>
        <w:rPr>
          <w:rFonts w:ascii="Palatino Linotype" w:hAnsi="Palatino Linotype"/>
          <w:b/>
        </w:rPr>
      </w:pPr>
      <w:r w:rsidRPr="00BA776A">
        <w:rPr>
          <w:rFonts w:ascii="Palatino Linotype" w:hAnsi="Palatino Linotype"/>
          <w:b/>
        </w:rPr>
        <w:t>VISTO</w:t>
      </w:r>
      <w:r w:rsidRPr="00BA776A">
        <w:rPr>
          <w:rFonts w:ascii="Palatino Linotype" w:hAnsi="Palatino Linotype"/>
        </w:rPr>
        <w:t xml:space="preserve"> el expediente electrónico formado con motivo del recurso de revisión </w:t>
      </w:r>
      <w:r w:rsidR="00753D6E" w:rsidRPr="00BA776A">
        <w:rPr>
          <w:rFonts w:ascii="Palatino Linotype" w:hAnsi="Palatino Linotype"/>
          <w:b/>
        </w:rPr>
        <w:t>0</w:t>
      </w:r>
      <w:r w:rsidR="00C34597" w:rsidRPr="00BA776A">
        <w:rPr>
          <w:rFonts w:ascii="Palatino Linotype" w:hAnsi="Palatino Linotype"/>
          <w:b/>
        </w:rPr>
        <w:t>4268</w:t>
      </w:r>
      <w:r w:rsidR="003600F1" w:rsidRPr="00BA776A">
        <w:rPr>
          <w:rFonts w:ascii="Palatino Linotype" w:hAnsi="Palatino Linotype"/>
          <w:b/>
        </w:rPr>
        <w:t>/INFOEM/IP/RR/2023</w:t>
      </w:r>
      <w:r w:rsidR="003441EF" w:rsidRPr="00BA776A">
        <w:rPr>
          <w:rFonts w:ascii="Palatino Linotype" w:hAnsi="Palatino Linotype"/>
          <w:b/>
        </w:rPr>
        <w:t>,</w:t>
      </w:r>
      <w:r w:rsidRPr="00BA776A">
        <w:rPr>
          <w:rFonts w:ascii="Palatino Linotype" w:hAnsi="Palatino Linotype" w:cs="Arial"/>
          <w:b/>
          <w:bCs/>
        </w:rPr>
        <w:t xml:space="preserve"> </w:t>
      </w:r>
      <w:r w:rsidRPr="00BA776A">
        <w:rPr>
          <w:rFonts w:ascii="Palatino Linotype" w:hAnsi="Palatino Linotype"/>
        </w:rPr>
        <w:t>promovido por</w:t>
      </w:r>
      <w:r w:rsidR="004E6690" w:rsidRPr="00BA776A">
        <w:rPr>
          <w:rFonts w:ascii="Palatino Linotype" w:hAnsi="Palatino Linotype"/>
          <w:b/>
        </w:rPr>
        <w:t xml:space="preserve"> </w:t>
      </w:r>
      <w:r w:rsidR="008E1FB0" w:rsidRPr="00BA776A">
        <w:rPr>
          <w:rFonts w:ascii="Palatino Linotype" w:hAnsi="Palatino Linotype"/>
          <w:b/>
        </w:rPr>
        <w:t>una persona que No dio información</w:t>
      </w:r>
      <w:r w:rsidRPr="00BA776A">
        <w:rPr>
          <w:rFonts w:ascii="Palatino Linotype" w:hAnsi="Palatino Linotype"/>
        </w:rPr>
        <w:t xml:space="preserve">, a quien en lo sucesivo se le identificará como </w:t>
      </w:r>
      <w:r w:rsidRPr="00BA776A">
        <w:rPr>
          <w:rFonts w:ascii="Palatino Linotype" w:hAnsi="Palatino Linotype"/>
          <w:b/>
        </w:rPr>
        <w:t>EL RECURRENTE</w:t>
      </w:r>
      <w:r w:rsidRPr="00BA776A">
        <w:rPr>
          <w:rFonts w:ascii="Palatino Linotype" w:hAnsi="Palatino Linotype" w:cs="Arial"/>
        </w:rPr>
        <w:t>, en contra de la respuesta del</w:t>
      </w:r>
      <w:r w:rsidR="001D6202" w:rsidRPr="00BA776A">
        <w:rPr>
          <w:rFonts w:ascii="Palatino Linotype" w:hAnsi="Palatino Linotype"/>
          <w:b/>
          <w:bCs/>
          <w:color w:val="000000"/>
          <w:sz w:val="22"/>
          <w:szCs w:val="20"/>
        </w:rPr>
        <w:t xml:space="preserve"> </w:t>
      </w:r>
      <w:r w:rsidR="008D31A0" w:rsidRPr="00BA776A">
        <w:rPr>
          <w:rFonts w:ascii="Palatino Linotype" w:hAnsi="Palatino Linotype"/>
          <w:b/>
          <w:bCs/>
          <w:color w:val="000000"/>
          <w:sz w:val="22"/>
          <w:szCs w:val="20"/>
        </w:rPr>
        <w:t xml:space="preserve">Ayuntamiento de </w:t>
      </w:r>
      <w:proofErr w:type="spellStart"/>
      <w:r w:rsidR="00C34597" w:rsidRPr="00BA776A">
        <w:rPr>
          <w:rFonts w:ascii="Palatino Linotype" w:hAnsi="Palatino Linotype"/>
          <w:b/>
          <w:bCs/>
          <w:color w:val="000000"/>
          <w:sz w:val="22"/>
          <w:szCs w:val="20"/>
        </w:rPr>
        <w:t>Otzolotepec</w:t>
      </w:r>
      <w:proofErr w:type="spellEnd"/>
      <w:r w:rsidR="00E6531C" w:rsidRPr="00BA776A">
        <w:rPr>
          <w:rFonts w:ascii="Palatino Linotype" w:hAnsi="Palatino Linotype"/>
          <w:b/>
          <w:bCs/>
          <w:color w:val="000000"/>
          <w:sz w:val="22"/>
          <w:szCs w:val="20"/>
        </w:rPr>
        <w:t>,</w:t>
      </w:r>
      <w:r w:rsidRPr="00BA776A">
        <w:rPr>
          <w:rFonts w:ascii="Palatino Linotype" w:hAnsi="Palatino Linotype"/>
          <w:b/>
        </w:rPr>
        <w:t xml:space="preserve"> </w:t>
      </w:r>
      <w:r w:rsidRPr="00BA776A">
        <w:rPr>
          <w:rFonts w:ascii="Palatino Linotype" w:hAnsi="Palatino Linotype"/>
        </w:rPr>
        <w:t>en lo sucesivo el</w:t>
      </w:r>
      <w:r w:rsidRPr="00BA776A">
        <w:rPr>
          <w:rFonts w:ascii="Palatino Linotype" w:hAnsi="Palatino Linotype"/>
          <w:b/>
        </w:rPr>
        <w:t xml:space="preserve"> SUJETO OBLIGADO</w:t>
      </w:r>
      <w:r w:rsidRPr="00BA776A">
        <w:rPr>
          <w:rFonts w:ascii="Palatino Linotype" w:hAnsi="Palatino Linotype"/>
        </w:rPr>
        <w:t>, se procede a dictar la presente resolución, con base en los siguientes:</w:t>
      </w:r>
    </w:p>
    <w:p w14:paraId="6C202242" w14:textId="77777777" w:rsidR="00942616" w:rsidRPr="00BA776A" w:rsidRDefault="00942616" w:rsidP="00942616">
      <w:pPr>
        <w:spacing w:line="360" w:lineRule="auto"/>
        <w:jc w:val="both"/>
        <w:rPr>
          <w:rFonts w:ascii="Palatino Linotype" w:hAnsi="Palatino Linotype"/>
          <w:b/>
        </w:rPr>
      </w:pPr>
    </w:p>
    <w:p w14:paraId="27CF3736" w14:textId="77777777" w:rsidR="00942616" w:rsidRPr="00BA776A"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A776A">
        <w:rPr>
          <w:rFonts w:ascii="Palatino Linotype" w:hAnsi="Palatino Linotype"/>
          <w:b/>
          <w:color w:val="000000" w:themeColor="text1"/>
          <w:sz w:val="24"/>
          <w:szCs w:val="24"/>
        </w:rPr>
        <w:t>ANTECEDENTES</w:t>
      </w:r>
      <w:bookmarkEnd w:id="0"/>
      <w:bookmarkEnd w:id="1"/>
      <w:bookmarkEnd w:id="2"/>
    </w:p>
    <w:p w14:paraId="5385E88F" w14:textId="77777777" w:rsidR="00942616" w:rsidRPr="00BA776A" w:rsidRDefault="00942616" w:rsidP="00942616"/>
    <w:p w14:paraId="7BD5550A" w14:textId="284EA279" w:rsidR="00F84C98" w:rsidRPr="00BA776A" w:rsidRDefault="00942616" w:rsidP="001D6202">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BA776A">
        <w:rPr>
          <w:rFonts w:ascii="Palatino Linotype" w:eastAsia="Times New Roman" w:hAnsi="Palatino Linotype" w:cs="Arial"/>
          <w:color w:val="000000" w:themeColor="text1"/>
          <w:lang w:val="es-ES"/>
        </w:rPr>
        <w:t>El día</w:t>
      </w:r>
      <w:r w:rsidR="00133699" w:rsidRPr="00BA776A">
        <w:rPr>
          <w:rFonts w:ascii="Palatino Linotype" w:eastAsia="Times New Roman" w:hAnsi="Palatino Linotype" w:cs="Arial"/>
          <w:color w:val="000000" w:themeColor="text1"/>
          <w:lang w:val="es-ES"/>
        </w:rPr>
        <w:t xml:space="preserve"> </w:t>
      </w:r>
      <w:r w:rsidR="00137133" w:rsidRPr="00BA776A">
        <w:rPr>
          <w:rFonts w:ascii="Palatino Linotype" w:eastAsia="Times New Roman" w:hAnsi="Palatino Linotype" w:cs="Arial"/>
          <w:b/>
          <w:color w:val="000000" w:themeColor="text1"/>
          <w:lang w:val="es-ES"/>
        </w:rPr>
        <w:t>veintisiete de junio</w:t>
      </w:r>
      <w:r w:rsidR="003600F1" w:rsidRPr="00BA776A">
        <w:rPr>
          <w:rFonts w:ascii="Palatino Linotype" w:eastAsia="Times New Roman" w:hAnsi="Palatino Linotype" w:cs="Arial"/>
          <w:b/>
          <w:color w:val="000000" w:themeColor="text1"/>
          <w:lang w:val="es-ES"/>
        </w:rPr>
        <w:t xml:space="preserve"> de dos mil veintitrés</w:t>
      </w:r>
      <w:r w:rsidRPr="00BA776A">
        <w:rPr>
          <w:rFonts w:ascii="Palatino Linotype" w:eastAsia="Times New Roman" w:hAnsi="Palatino Linotype" w:cs="Arial"/>
          <w:color w:val="000000" w:themeColor="text1"/>
          <w:lang w:val="es-ES"/>
        </w:rPr>
        <w:t xml:space="preserve">, se presentó ante el </w:t>
      </w:r>
      <w:r w:rsidRPr="00BA776A">
        <w:rPr>
          <w:rFonts w:ascii="Palatino Linotype" w:eastAsia="Times New Roman" w:hAnsi="Palatino Linotype" w:cs="Arial"/>
          <w:b/>
          <w:color w:val="000000" w:themeColor="text1"/>
          <w:lang w:val="es-ES"/>
        </w:rPr>
        <w:t>SUJETO OBLIGADO</w:t>
      </w:r>
      <w:r w:rsidRPr="00BA776A">
        <w:rPr>
          <w:rFonts w:ascii="Palatino Linotype" w:eastAsia="Times New Roman" w:hAnsi="Palatino Linotype" w:cs="Arial"/>
          <w:color w:val="000000" w:themeColor="text1"/>
          <w:lang w:val="es-ES"/>
        </w:rPr>
        <w:t xml:space="preserve"> vía SAIMEX, la solicitud de información pública registrada con el número </w:t>
      </w:r>
      <w:r w:rsidR="00437A3C" w:rsidRPr="00BA776A">
        <w:rPr>
          <w:rFonts w:ascii="Palatino Linotype" w:eastAsia="Times New Roman" w:hAnsi="Palatino Linotype" w:cs="Arial"/>
          <w:color w:val="000000" w:themeColor="text1"/>
          <w:lang w:val="es-ES"/>
        </w:rPr>
        <w:t xml:space="preserve"> </w:t>
      </w:r>
      <w:r w:rsidR="00BC685D" w:rsidRPr="00BA776A">
        <w:rPr>
          <w:rFonts w:ascii="Palatino Linotype" w:eastAsia="Times New Roman" w:hAnsi="Palatino Linotype" w:cs="Arial"/>
          <w:b/>
          <w:bCs/>
          <w:color w:val="000000" w:themeColor="text1"/>
        </w:rPr>
        <w:t>00101/OTZOLOTE/IP/2023</w:t>
      </w:r>
      <w:r w:rsidRPr="00BA776A">
        <w:rPr>
          <w:rFonts w:ascii="Palatino Linotype" w:eastAsia="Times New Roman" w:hAnsi="Palatino Linotype" w:cs="Arial"/>
          <w:color w:val="000000" w:themeColor="text1"/>
          <w:lang w:val="es-ES"/>
        </w:rPr>
        <w:t>; mediante la cual se solicitó la siguiente información:</w:t>
      </w:r>
    </w:p>
    <w:p w14:paraId="23CF53A9" w14:textId="170DE561" w:rsidR="000A6F9E" w:rsidRPr="00BA776A" w:rsidRDefault="00942616" w:rsidP="006C1B8F">
      <w:pPr>
        <w:pStyle w:val="Prrafodelista"/>
        <w:ind w:left="1134" w:right="900"/>
        <w:jc w:val="both"/>
        <w:rPr>
          <w:rFonts w:ascii="Palatino Linotype" w:hAnsi="Palatino Linotype"/>
          <w:i/>
          <w:szCs w:val="22"/>
        </w:rPr>
      </w:pPr>
      <w:r w:rsidRPr="00BA776A">
        <w:rPr>
          <w:rFonts w:ascii="Palatino Linotype" w:hAnsi="Palatino Linotype"/>
          <w:i/>
          <w:szCs w:val="22"/>
        </w:rPr>
        <w:t>“</w:t>
      </w:r>
      <w:r w:rsidR="00BC685D" w:rsidRPr="00BA776A">
        <w:rPr>
          <w:rFonts w:ascii="Palatino Linotype" w:hAnsi="Palatino Linotype"/>
          <w:i/>
          <w:szCs w:val="22"/>
        </w:rPr>
        <w:t xml:space="preserve">Solicito, los recibos de </w:t>
      </w:r>
      <w:proofErr w:type="spellStart"/>
      <w:r w:rsidR="00BC685D" w:rsidRPr="00BA776A">
        <w:rPr>
          <w:rFonts w:ascii="Palatino Linotype" w:hAnsi="Palatino Linotype"/>
          <w:i/>
          <w:szCs w:val="22"/>
        </w:rPr>
        <w:t>nomina</w:t>
      </w:r>
      <w:proofErr w:type="spellEnd"/>
      <w:r w:rsidR="00BC685D" w:rsidRPr="00BA776A">
        <w:rPr>
          <w:rFonts w:ascii="Palatino Linotype" w:hAnsi="Palatino Linotype"/>
          <w:i/>
          <w:szCs w:val="22"/>
        </w:rPr>
        <w:t xml:space="preserve"> de todo el año 2023, de su director de administración, Dirección Jurídica, Presidencia, Sindicatura, y de todo su personal adscrito </w:t>
      </w:r>
      <w:proofErr w:type="spellStart"/>
      <w:r w:rsidR="00BC685D" w:rsidRPr="00BA776A">
        <w:rPr>
          <w:rFonts w:ascii="Palatino Linotype" w:hAnsi="Palatino Linotype"/>
          <w:i/>
          <w:szCs w:val="22"/>
        </w:rPr>
        <w:t>asi</w:t>
      </w:r>
      <w:proofErr w:type="spellEnd"/>
      <w:r w:rsidR="00BC685D" w:rsidRPr="00BA776A">
        <w:rPr>
          <w:rFonts w:ascii="Palatino Linotype" w:hAnsi="Palatino Linotype"/>
          <w:i/>
          <w:szCs w:val="22"/>
        </w:rPr>
        <w:t xml:space="preserve"> como sus constancias de no deudor alimenticio, </w:t>
      </w:r>
      <w:proofErr w:type="gramStart"/>
      <w:r w:rsidR="00BC685D" w:rsidRPr="00BA776A">
        <w:rPr>
          <w:rFonts w:ascii="Palatino Linotype" w:hAnsi="Palatino Linotype"/>
          <w:i/>
          <w:szCs w:val="22"/>
        </w:rPr>
        <w:t>domicilio</w:t>
      </w:r>
      <w:proofErr w:type="gramEnd"/>
      <w:r w:rsidR="00BC685D" w:rsidRPr="00BA776A">
        <w:rPr>
          <w:rFonts w:ascii="Palatino Linotype" w:hAnsi="Palatino Linotype"/>
          <w:i/>
          <w:szCs w:val="22"/>
        </w:rPr>
        <w:t xml:space="preserve">, constancia de no antecedentes penales, constancia de no </w:t>
      </w:r>
      <w:proofErr w:type="spellStart"/>
      <w:r w:rsidR="00BC685D" w:rsidRPr="00BA776A">
        <w:rPr>
          <w:rFonts w:ascii="Palatino Linotype" w:hAnsi="Palatino Linotype"/>
          <w:i/>
          <w:szCs w:val="22"/>
        </w:rPr>
        <w:t>inhabilitacion</w:t>
      </w:r>
      <w:proofErr w:type="spellEnd"/>
      <w:r w:rsidR="00BC685D" w:rsidRPr="00BA776A">
        <w:rPr>
          <w:rFonts w:ascii="Palatino Linotype" w:hAnsi="Palatino Linotype"/>
          <w:i/>
          <w:szCs w:val="22"/>
        </w:rPr>
        <w:t xml:space="preserve">, grado </w:t>
      </w:r>
      <w:proofErr w:type="spellStart"/>
      <w:r w:rsidR="00BC685D" w:rsidRPr="00BA776A">
        <w:rPr>
          <w:rFonts w:ascii="Palatino Linotype" w:hAnsi="Palatino Linotype"/>
          <w:i/>
          <w:szCs w:val="22"/>
        </w:rPr>
        <w:t>maximo</w:t>
      </w:r>
      <w:proofErr w:type="spellEnd"/>
      <w:r w:rsidR="00BC685D" w:rsidRPr="00BA776A">
        <w:rPr>
          <w:rFonts w:ascii="Palatino Linotype" w:hAnsi="Palatino Linotype"/>
          <w:i/>
          <w:szCs w:val="22"/>
        </w:rPr>
        <w:t xml:space="preserve"> de estudios, nombramientos, gafetes de </w:t>
      </w:r>
      <w:proofErr w:type="spellStart"/>
      <w:r w:rsidR="00BC685D" w:rsidRPr="00BA776A">
        <w:rPr>
          <w:rFonts w:ascii="Palatino Linotype" w:hAnsi="Palatino Linotype"/>
          <w:i/>
          <w:szCs w:val="22"/>
        </w:rPr>
        <w:t>identificacion</w:t>
      </w:r>
      <w:proofErr w:type="spellEnd"/>
      <w:r w:rsidR="00BC685D" w:rsidRPr="00BA776A">
        <w:rPr>
          <w:rFonts w:ascii="Palatino Linotype" w:hAnsi="Palatino Linotype"/>
          <w:i/>
          <w:szCs w:val="22"/>
        </w:rPr>
        <w:t xml:space="preserve"> y todos sus oficios tarjetas y </w:t>
      </w:r>
      <w:proofErr w:type="spellStart"/>
      <w:r w:rsidR="00BC685D" w:rsidRPr="00BA776A">
        <w:rPr>
          <w:rFonts w:ascii="Palatino Linotype" w:hAnsi="Palatino Linotype"/>
          <w:i/>
          <w:szCs w:val="22"/>
        </w:rPr>
        <w:t>demas</w:t>
      </w:r>
      <w:proofErr w:type="spellEnd"/>
      <w:r w:rsidR="00BC685D" w:rsidRPr="00BA776A">
        <w:rPr>
          <w:rFonts w:ascii="Palatino Linotype" w:hAnsi="Palatino Linotype"/>
          <w:i/>
          <w:szCs w:val="22"/>
        </w:rPr>
        <w:t xml:space="preserve"> firmadas por </w:t>
      </w:r>
      <w:proofErr w:type="spellStart"/>
      <w:r w:rsidR="00BC685D" w:rsidRPr="00BA776A">
        <w:rPr>
          <w:rFonts w:ascii="Palatino Linotype" w:hAnsi="Palatino Linotype"/>
          <w:i/>
          <w:szCs w:val="22"/>
        </w:rPr>
        <w:t>losdirectores</w:t>
      </w:r>
      <w:proofErr w:type="spellEnd"/>
      <w:r w:rsidR="00BC685D" w:rsidRPr="00BA776A">
        <w:rPr>
          <w:rFonts w:ascii="Palatino Linotype" w:hAnsi="Palatino Linotype"/>
          <w:i/>
          <w:szCs w:val="22"/>
        </w:rPr>
        <w:t xml:space="preserve"> de las </w:t>
      </w:r>
      <w:proofErr w:type="spellStart"/>
      <w:r w:rsidR="00BC685D" w:rsidRPr="00BA776A">
        <w:rPr>
          <w:rFonts w:ascii="Palatino Linotype" w:hAnsi="Palatino Linotype"/>
          <w:i/>
          <w:szCs w:val="22"/>
        </w:rPr>
        <w:t>areas</w:t>
      </w:r>
      <w:proofErr w:type="spellEnd"/>
      <w:r w:rsidR="00BC685D" w:rsidRPr="00BA776A">
        <w:rPr>
          <w:rFonts w:ascii="Palatino Linotype" w:hAnsi="Palatino Linotype"/>
          <w:i/>
          <w:szCs w:val="22"/>
        </w:rPr>
        <w:t xml:space="preserve"> antes </w:t>
      </w:r>
      <w:proofErr w:type="spellStart"/>
      <w:r w:rsidR="00BC685D" w:rsidRPr="00BA776A">
        <w:rPr>
          <w:rFonts w:ascii="Palatino Linotype" w:hAnsi="Palatino Linotype"/>
          <w:i/>
          <w:szCs w:val="22"/>
        </w:rPr>
        <w:t>mecionadas</w:t>
      </w:r>
      <w:proofErr w:type="spellEnd"/>
      <w:r w:rsidR="00BC685D" w:rsidRPr="00BA776A">
        <w:rPr>
          <w:rFonts w:ascii="Palatino Linotype" w:hAnsi="Palatino Linotype"/>
          <w:i/>
          <w:szCs w:val="22"/>
        </w:rPr>
        <w:t xml:space="preserve"> porfa</w:t>
      </w:r>
      <w:r w:rsidR="008D31A0" w:rsidRPr="00BA776A">
        <w:rPr>
          <w:rFonts w:ascii="Palatino Linotype" w:hAnsi="Palatino Linotype"/>
          <w:i/>
          <w:szCs w:val="22"/>
        </w:rPr>
        <w:t>.</w:t>
      </w:r>
      <w:r w:rsidR="006C1DFB" w:rsidRPr="00BA776A">
        <w:rPr>
          <w:rFonts w:ascii="Palatino Linotype" w:hAnsi="Palatino Linotype"/>
          <w:i/>
          <w:szCs w:val="22"/>
        </w:rPr>
        <w:t>”. (Sic)</w:t>
      </w:r>
    </w:p>
    <w:p w14:paraId="1B41AE08" w14:textId="77777777" w:rsidR="00942616" w:rsidRPr="00BA776A" w:rsidRDefault="00942616" w:rsidP="00F84C98">
      <w:pPr>
        <w:pStyle w:val="Prrafodelista"/>
        <w:ind w:left="1134" w:right="900"/>
        <w:jc w:val="both"/>
        <w:rPr>
          <w:rFonts w:ascii="Palatino Linotype" w:hAnsi="Palatino Linotype"/>
        </w:rPr>
      </w:pPr>
    </w:p>
    <w:p w14:paraId="41BE3230" w14:textId="77777777" w:rsidR="00942616" w:rsidRPr="00BA776A" w:rsidRDefault="00942616" w:rsidP="00942616">
      <w:pPr>
        <w:pStyle w:val="Prrafodelista"/>
        <w:numPr>
          <w:ilvl w:val="0"/>
          <w:numId w:val="2"/>
        </w:numPr>
        <w:spacing w:line="360" w:lineRule="auto"/>
        <w:ind w:left="851" w:right="474"/>
        <w:jc w:val="both"/>
        <w:rPr>
          <w:rFonts w:ascii="Palatino Linotype" w:hAnsi="Palatino Linotype"/>
        </w:rPr>
      </w:pPr>
      <w:r w:rsidRPr="00BA776A">
        <w:rPr>
          <w:rFonts w:ascii="Palatino Linotype" w:eastAsia="Times New Roman" w:hAnsi="Palatino Linotype" w:cs="Arial"/>
          <w:lang w:val="es-ES"/>
        </w:rPr>
        <w:lastRenderedPageBreak/>
        <w:t>Se eligió como modalidad de entrega de la información</w:t>
      </w:r>
      <w:r w:rsidRPr="00BA776A">
        <w:rPr>
          <w:rFonts w:ascii="Palatino Linotype" w:hAnsi="Palatino Linotype"/>
        </w:rPr>
        <w:t xml:space="preserve">: A través del </w:t>
      </w:r>
      <w:r w:rsidRPr="00BA776A">
        <w:rPr>
          <w:rFonts w:ascii="Palatino Linotype" w:hAnsi="Palatino Linotype"/>
          <w:b/>
        </w:rPr>
        <w:t>SAIMEX.</w:t>
      </w:r>
    </w:p>
    <w:p w14:paraId="30748334" w14:textId="77777777" w:rsidR="00F84C98" w:rsidRPr="00BA776A" w:rsidRDefault="00F84C98" w:rsidP="00F84C98">
      <w:pPr>
        <w:pStyle w:val="Prrafodelista"/>
        <w:tabs>
          <w:tab w:val="left" w:pos="0"/>
        </w:tabs>
        <w:spacing w:line="360" w:lineRule="auto"/>
        <w:ind w:left="0" w:right="49"/>
        <w:jc w:val="both"/>
        <w:rPr>
          <w:rFonts w:ascii="Palatino Linotype" w:eastAsia="Times New Roman" w:hAnsi="Palatino Linotype" w:cs="Arial"/>
          <w:i/>
          <w:color w:val="000000" w:themeColor="text1"/>
          <w:lang w:val="es-ES"/>
        </w:rPr>
      </w:pPr>
    </w:p>
    <w:p w14:paraId="4C950251" w14:textId="6A9CC039" w:rsidR="000F39D1" w:rsidRPr="00BA776A" w:rsidRDefault="00942616" w:rsidP="000F39D1">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BA776A">
        <w:rPr>
          <w:rFonts w:ascii="Palatino Linotype" w:eastAsia="Times New Roman" w:hAnsi="Palatino Linotype" w:cs="Arial"/>
          <w:color w:val="000000" w:themeColor="text1"/>
          <w:lang w:val="es-ES"/>
        </w:rPr>
        <w:t>El</w:t>
      </w:r>
      <w:r w:rsidR="00133699" w:rsidRPr="00BA776A">
        <w:rPr>
          <w:rFonts w:ascii="Palatino Linotype" w:eastAsia="Times New Roman" w:hAnsi="Palatino Linotype" w:cs="Arial"/>
          <w:color w:val="000000" w:themeColor="text1"/>
          <w:lang w:val="es-ES"/>
        </w:rPr>
        <w:t xml:space="preserve"> </w:t>
      </w:r>
      <w:r w:rsidR="00BC685D" w:rsidRPr="00BA776A">
        <w:rPr>
          <w:rFonts w:ascii="Palatino Linotype" w:eastAsia="Times New Roman" w:hAnsi="Palatino Linotype" w:cs="Arial"/>
          <w:b/>
          <w:color w:val="000000" w:themeColor="text1"/>
          <w:lang w:val="es-ES"/>
        </w:rPr>
        <w:t>veintiuno de julio</w:t>
      </w:r>
      <w:r w:rsidR="003600F1" w:rsidRPr="00BA776A">
        <w:rPr>
          <w:rFonts w:ascii="Palatino Linotype" w:eastAsia="Times New Roman" w:hAnsi="Palatino Linotype" w:cs="Arial"/>
          <w:b/>
          <w:color w:val="000000" w:themeColor="text1"/>
          <w:lang w:val="es-ES"/>
        </w:rPr>
        <w:t xml:space="preserve"> de dos mil veintitrés</w:t>
      </w:r>
      <w:r w:rsidRPr="00BA776A">
        <w:rPr>
          <w:rFonts w:ascii="Palatino Linotype" w:eastAsia="Times New Roman" w:hAnsi="Palatino Linotype" w:cs="Arial"/>
          <w:color w:val="000000" w:themeColor="text1"/>
          <w:lang w:val="es-ES"/>
        </w:rPr>
        <w:t xml:space="preserve">, el </w:t>
      </w:r>
      <w:r w:rsidRPr="00BA776A">
        <w:rPr>
          <w:rFonts w:ascii="Palatino Linotype" w:eastAsia="Times New Roman" w:hAnsi="Palatino Linotype" w:cs="Arial"/>
          <w:b/>
          <w:color w:val="000000" w:themeColor="text1"/>
          <w:lang w:val="es-ES"/>
        </w:rPr>
        <w:t>SUJETO OBLIGADO</w:t>
      </w:r>
      <w:r w:rsidRPr="00BA776A">
        <w:rPr>
          <w:rFonts w:ascii="Palatino Linotype" w:eastAsia="Times New Roman" w:hAnsi="Palatino Linotype" w:cs="Arial"/>
          <w:color w:val="000000" w:themeColor="text1"/>
          <w:lang w:val="es-ES"/>
        </w:rPr>
        <w:t xml:space="preserve">, dio respuesta a través </w:t>
      </w:r>
      <w:r w:rsidR="007563F2" w:rsidRPr="00BA776A">
        <w:rPr>
          <w:rFonts w:ascii="Palatino Linotype" w:eastAsia="Times New Roman" w:hAnsi="Palatino Linotype" w:cs="Arial"/>
          <w:color w:val="000000" w:themeColor="text1"/>
          <w:lang w:val="es-ES"/>
        </w:rPr>
        <w:t xml:space="preserve">de </w:t>
      </w:r>
      <w:r w:rsidR="000A6F9E" w:rsidRPr="00BA776A">
        <w:rPr>
          <w:rFonts w:ascii="Palatino Linotype" w:eastAsia="Times New Roman" w:hAnsi="Palatino Linotype" w:cs="Arial"/>
          <w:color w:val="000000" w:themeColor="text1"/>
          <w:lang w:val="es-ES"/>
        </w:rPr>
        <w:t>un</w:t>
      </w:r>
      <w:r w:rsidR="003441EF" w:rsidRPr="00BA776A">
        <w:rPr>
          <w:rFonts w:ascii="Palatino Linotype" w:eastAsia="Times New Roman" w:hAnsi="Palatino Linotype" w:cs="Arial"/>
          <w:color w:val="000000" w:themeColor="text1"/>
          <w:lang w:val="es-ES"/>
        </w:rPr>
        <w:t xml:space="preserve"> </w:t>
      </w:r>
      <w:r w:rsidR="007563F2" w:rsidRPr="00BA776A">
        <w:rPr>
          <w:rFonts w:ascii="Palatino Linotype" w:eastAsia="Times New Roman" w:hAnsi="Palatino Linotype" w:cs="Arial"/>
          <w:color w:val="000000" w:themeColor="text1"/>
          <w:lang w:val="es-ES"/>
        </w:rPr>
        <w:t>archivo</w:t>
      </w:r>
      <w:r w:rsidR="000A6F9E" w:rsidRPr="00BA776A">
        <w:rPr>
          <w:rFonts w:ascii="Palatino Linotype" w:eastAsia="Times New Roman" w:hAnsi="Palatino Linotype" w:cs="Arial"/>
          <w:color w:val="000000" w:themeColor="text1"/>
          <w:lang w:val="es-ES"/>
        </w:rPr>
        <w:t xml:space="preserve"> electrónico</w:t>
      </w:r>
      <w:r w:rsidRPr="00BA776A">
        <w:rPr>
          <w:rFonts w:ascii="Palatino Linotype" w:eastAsia="Times New Roman" w:hAnsi="Palatino Linotype" w:cs="Arial"/>
          <w:color w:val="000000" w:themeColor="text1"/>
          <w:lang w:val="es-ES"/>
        </w:rPr>
        <w:t xml:space="preserve"> en formato PDF, </w:t>
      </w:r>
      <w:r w:rsidR="00844CA2" w:rsidRPr="00BA776A">
        <w:rPr>
          <w:rFonts w:ascii="Palatino Linotype" w:eastAsia="Times New Roman" w:hAnsi="Palatino Linotype" w:cs="Arial"/>
          <w:color w:val="000000" w:themeColor="text1"/>
          <w:lang w:val="es-ES"/>
        </w:rPr>
        <w:t xml:space="preserve">cuyo contenido grosso modo es el siguiente: </w:t>
      </w:r>
    </w:p>
    <w:p w14:paraId="7C355832" w14:textId="77777777" w:rsidR="008E1FB0" w:rsidRPr="00BA776A" w:rsidRDefault="008E1FB0" w:rsidP="008E1FB0">
      <w:pPr>
        <w:tabs>
          <w:tab w:val="left" w:pos="0"/>
        </w:tabs>
        <w:spacing w:line="360" w:lineRule="auto"/>
        <w:ind w:right="49"/>
        <w:jc w:val="both"/>
        <w:rPr>
          <w:rFonts w:ascii="Palatino Linotype" w:eastAsia="Times New Roman" w:hAnsi="Palatino Linotype" w:cs="Arial"/>
          <w:color w:val="000000" w:themeColor="text1"/>
          <w:lang w:val="es-ES"/>
        </w:rPr>
      </w:pPr>
    </w:p>
    <w:p w14:paraId="61132AF1" w14:textId="77777777" w:rsidR="008E1FB0" w:rsidRPr="00BA776A" w:rsidRDefault="008E1FB0" w:rsidP="008E1FB0">
      <w:pPr>
        <w:spacing w:line="360" w:lineRule="auto"/>
        <w:ind w:left="851" w:right="333"/>
        <w:jc w:val="both"/>
        <w:rPr>
          <w:rFonts w:ascii="Palatino Linotype" w:eastAsia="Times New Roman" w:hAnsi="Palatino Linotype" w:cs="Arial"/>
          <w:i/>
          <w:color w:val="000000" w:themeColor="text1"/>
          <w:sz w:val="22"/>
          <w:szCs w:val="22"/>
          <w:lang w:val="es-ES"/>
        </w:rPr>
      </w:pPr>
      <w:r w:rsidRPr="00BA776A">
        <w:rPr>
          <w:rFonts w:ascii="Palatino Linotype" w:eastAsia="Times New Roman" w:hAnsi="Palatino Linotype" w:cs="Arial"/>
          <w:i/>
          <w:color w:val="000000" w:themeColor="text1"/>
          <w:sz w:val="22"/>
          <w:szCs w:val="22"/>
          <w:lang w:val="es-ES"/>
        </w:rPr>
        <w:t>Con fundamento en el artículo 163 de la Ley de Transparencia y Acceso a la Información Pública del estado de México y Municipios, se da respuesta a la solicitud número 00101/OTZOLOTE/IP/2023.</w:t>
      </w:r>
    </w:p>
    <w:p w14:paraId="37635244" w14:textId="77777777" w:rsidR="008E1FB0" w:rsidRPr="00BA776A" w:rsidRDefault="008E1FB0" w:rsidP="008E1FB0">
      <w:pPr>
        <w:spacing w:line="360" w:lineRule="auto"/>
        <w:ind w:left="851" w:right="333"/>
        <w:jc w:val="both"/>
        <w:rPr>
          <w:rFonts w:ascii="Palatino Linotype" w:eastAsia="Times New Roman" w:hAnsi="Palatino Linotype" w:cs="Arial"/>
          <w:i/>
          <w:color w:val="000000" w:themeColor="text1"/>
          <w:sz w:val="22"/>
          <w:szCs w:val="22"/>
          <w:lang w:val="es-ES"/>
        </w:rPr>
      </w:pPr>
      <w:r w:rsidRPr="00BA776A">
        <w:rPr>
          <w:rFonts w:ascii="Palatino Linotype" w:eastAsia="Times New Roman" w:hAnsi="Palatino Linotype" w:cs="Arial"/>
          <w:i/>
          <w:color w:val="000000" w:themeColor="text1"/>
          <w:sz w:val="22"/>
          <w:szCs w:val="22"/>
          <w:lang w:val="es-ES"/>
        </w:rPr>
        <w:t>ATENTAMENTE</w:t>
      </w:r>
    </w:p>
    <w:p w14:paraId="5FFDB837" w14:textId="7857D810" w:rsidR="008E1FB0" w:rsidRPr="00BA776A" w:rsidRDefault="008E1FB0" w:rsidP="008E1FB0">
      <w:pPr>
        <w:spacing w:line="360" w:lineRule="auto"/>
        <w:ind w:left="851" w:right="333"/>
        <w:jc w:val="both"/>
        <w:rPr>
          <w:rFonts w:ascii="Palatino Linotype" w:eastAsia="Times New Roman" w:hAnsi="Palatino Linotype" w:cs="Arial"/>
          <w:i/>
          <w:color w:val="000000" w:themeColor="text1"/>
          <w:sz w:val="22"/>
          <w:szCs w:val="22"/>
          <w:lang w:val="es-ES"/>
        </w:rPr>
      </w:pPr>
      <w:r w:rsidRPr="00BA776A">
        <w:rPr>
          <w:rFonts w:ascii="Palatino Linotype" w:eastAsia="Times New Roman" w:hAnsi="Palatino Linotype" w:cs="Arial"/>
          <w:i/>
          <w:color w:val="000000" w:themeColor="text1"/>
          <w:sz w:val="22"/>
          <w:szCs w:val="22"/>
          <w:lang w:val="es-ES"/>
        </w:rPr>
        <w:t>Lic. en D. MIRIAM ROSALES GENARO</w:t>
      </w:r>
    </w:p>
    <w:p w14:paraId="496755BC" w14:textId="30065917" w:rsidR="008E1FB0" w:rsidRPr="00BA776A" w:rsidRDefault="008E1FB0" w:rsidP="008E1FB0">
      <w:pPr>
        <w:spacing w:line="360" w:lineRule="auto"/>
        <w:ind w:right="333"/>
        <w:jc w:val="both"/>
        <w:rPr>
          <w:rFonts w:ascii="Palatino Linotype" w:eastAsia="Times New Roman" w:hAnsi="Palatino Linotype" w:cs="Arial"/>
          <w:color w:val="000000" w:themeColor="text1"/>
          <w:sz w:val="22"/>
          <w:szCs w:val="22"/>
          <w:lang w:val="es-ES"/>
        </w:rPr>
      </w:pPr>
      <w:r w:rsidRPr="00BA776A">
        <w:rPr>
          <w:rFonts w:ascii="Palatino Linotype" w:eastAsia="Times New Roman" w:hAnsi="Palatino Linotype" w:cs="Arial"/>
          <w:color w:val="000000" w:themeColor="text1"/>
          <w:sz w:val="22"/>
          <w:szCs w:val="22"/>
          <w:lang w:val="es-ES"/>
        </w:rPr>
        <w:t>Adjunto a su respuesta los siguientes archivos electrónicos:</w:t>
      </w:r>
    </w:p>
    <w:p w14:paraId="3A1A3943" w14:textId="5BC5C4A6" w:rsidR="008E1FB0" w:rsidRPr="00BA776A" w:rsidRDefault="00242F53" w:rsidP="008E1FB0">
      <w:pPr>
        <w:pStyle w:val="Prrafodelista"/>
        <w:numPr>
          <w:ilvl w:val="0"/>
          <w:numId w:val="2"/>
        </w:numPr>
        <w:tabs>
          <w:tab w:val="left" w:pos="0"/>
          <w:tab w:val="left" w:pos="7938"/>
        </w:tabs>
        <w:ind w:right="900"/>
        <w:jc w:val="both"/>
        <w:rPr>
          <w:rFonts w:ascii="Palatino Linotype" w:hAnsi="Palatino Linotype" w:cs="Arial"/>
          <w:i/>
          <w:color w:val="000000" w:themeColor="text1"/>
          <w:sz w:val="22"/>
        </w:rPr>
      </w:pPr>
      <w:hyperlink r:id="rId8" w:tgtFrame="_blank" w:history="1">
        <w:r w:rsidR="008E1FB0" w:rsidRPr="00BA776A">
          <w:rPr>
            <w:rStyle w:val="Hipervnculo"/>
            <w:rFonts w:ascii="Palatino Linotype" w:hAnsi="Palatino Linotype" w:cs="Arial"/>
            <w:b/>
            <w:bCs/>
            <w:color w:val="auto"/>
            <w:sz w:val="22"/>
            <w:szCs w:val="22"/>
            <w:u w:val="none"/>
          </w:rPr>
          <w:t>OFICIO 491 RESPUESTA A SOL 00101 2023.pdf</w:t>
        </w:r>
      </w:hyperlink>
      <w:r w:rsidR="008E1FB0" w:rsidRPr="00BA776A">
        <w:rPr>
          <w:rFonts w:ascii="Palatino Linotype" w:hAnsi="Palatino Linotype"/>
          <w:sz w:val="22"/>
          <w:szCs w:val="22"/>
        </w:rPr>
        <w:t>:</w:t>
      </w:r>
      <w:r w:rsidR="008E1FB0" w:rsidRPr="00BA776A">
        <w:rPr>
          <w:rFonts w:ascii="Palatino Linotype" w:hAnsi="Palatino Linotype" w:cs="Arial"/>
          <w:b/>
          <w:i/>
          <w:color w:val="000000" w:themeColor="text1"/>
          <w:sz w:val="22"/>
        </w:rPr>
        <w:t xml:space="preserve"> </w:t>
      </w:r>
      <w:r w:rsidR="008E1FB0" w:rsidRPr="00BA776A">
        <w:rPr>
          <w:rFonts w:ascii="Palatino Linotype" w:hAnsi="Palatino Linotype" w:cs="Arial"/>
          <w:i/>
          <w:color w:val="000000" w:themeColor="text1"/>
          <w:sz w:val="22"/>
        </w:rPr>
        <w:t>Contiene Oficio OTZ/UTAIP/491/2023</w:t>
      </w:r>
      <w:proofErr w:type="gramStart"/>
      <w:r w:rsidR="008E1FB0" w:rsidRPr="00BA776A">
        <w:rPr>
          <w:rFonts w:ascii="Palatino Linotype" w:hAnsi="Palatino Linotype" w:cs="Arial"/>
          <w:i/>
          <w:color w:val="000000" w:themeColor="text1"/>
          <w:sz w:val="22"/>
        </w:rPr>
        <w:t>:mediante</w:t>
      </w:r>
      <w:proofErr w:type="gramEnd"/>
      <w:r w:rsidR="008E1FB0" w:rsidRPr="00BA776A">
        <w:rPr>
          <w:rFonts w:ascii="Palatino Linotype" w:hAnsi="Palatino Linotype" w:cs="Arial"/>
          <w:i/>
          <w:color w:val="000000" w:themeColor="text1"/>
          <w:sz w:val="22"/>
        </w:rPr>
        <w:t xml:space="preserve"> el cual se informa “… con base a la información proporcionada por la Lic. Patricia Frías Vázquez, </w:t>
      </w:r>
      <w:r w:rsidR="00233057" w:rsidRPr="00BA776A">
        <w:rPr>
          <w:rFonts w:ascii="Palatino Linotype" w:hAnsi="Palatino Linotype" w:cs="Arial"/>
          <w:i/>
          <w:color w:val="000000" w:themeColor="text1"/>
          <w:sz w:val="22"/>
        </w:rPr>
        <w:t>Coordinadora</w:t>
      </w:r>
      <w:r w:rsidR="008E1FB0" w:rsidRPr="00BA776A">
        <w:rPr>
          <w:rFonts w:ascii="Palatino Linotype" w:hAnsi="Palatino Linotype" w:cs="Arial"/>
          <w:i/>
          <w:color w:val="000000" w:themeColor="text1"/>
          <w:sz w:val="22"/>
        </w:rPr>
        <w:t xml:space="preserve"> de Recursos Humanos y el L.A.E. Jesús Sánchez López</w:t>
      </w:r>
      <w:r w:rsidR="0069031D" w:rsidRPr="00BA776A">
        <w:rPr>
          <w:rFonts w:ascii="Palatino Linotype" w:hAnsi="Palatino Linotype" w:cs="Arial"/>
          <w:i/>
          <w:color w:val="000000" w:themeColor="text1"/>
          <w:sz w:val="22"/>
        </w:rPr>
        <w:t xml:space="preserve">, Tesorero Municipal </w:t>
      </w:r>
      <w:r w:rsidR="008E1FB0" w:rsidRPr="00BA776A">
        <w:rPr>
          <w:rFonts w:ascii="Palatino Linotype" w:hAnsi="Palatino Linotype" w:cs="Arial"/>
          <w:i/>
          <w:color w:val="000000" w:themeColor="text1"/>
          <w:sz w:val="22"/>
        </w:rPr>
        <w:t xml:space="preserve">se ponen a disposición oficios números OTZ/TM/1372/2023 y OTZO/RH/477/2023 así como </w:t>
      </w:r>
      <w:r w:rsidR="0069031D" w:rsidRPr="00BA776A">
        <w:rPr>
          <w:rFonts w:ascii="Palatino Linotype" w:hAnsi="Palatino Linotype" w:cs="Arial"/>
          <w:i/>
          <w:color w:val="000000" w:themeColor="text1"/>
          <w:sz w:val="22"/>
        </w:rPr>
        <w:t>el Acta de la Vigésimo Segunda Sesión Extraordinaria del Comité de Transparencia y Acceso a la Información Pública 2023 (Clasificación de la Información como Reservada).”</w:t>
      </w:r>
    </w:p>
    <w:p w14:paraId="7216F514" w14:textId="1E999445" w:rsidR="006441B9" w:rsidRPr="00BA776A" w:rsidRDefault="00242F53" w:rsidP="0069031D">
      <w:pPr>
        <w:pStyle w:val="Prrafodelista"/>
        <w:numPr>
          <w:ilvl w:val="0"/>
          <w:numId w:val="2"/>
        </w:numPr>
        <w:tabs>
          <w:tab w:val="left" w:pos="0"/>
          <w:tab w:val="left" w:pos="7938"/>
        </w:tabs>
        <w:ind w:right="900"/>
        <w:jc w:val="both"/>
        <w:rPr>
          <w:rFonts w:ascii="Palatino Linotype" w:hAnsi="Palatino Linotype" w:cs="Arial"/>
          <w:b/>
          <w:i/>
          <w:color w:val="000000" w:themeColor="text1"/>
          <w:sz w:val="22"/>
          <w:szCs w:val="22"/>
        </w:rPr>
      </w:pPr>
      <w:hyperlink r:id="rId9" w:tgtFrame="_blank" w:history="1">
        <w:r w:rsidR="0069031D" w:rsidRPr="00BA776A">
          <w:rPr>
            <w:rStyle w:val="Hipervnculo"/>
            <w:rFonts w:ascii="Palatino Linotype" w:hAnsi="Palatino Linotype" w:cs="Arial"/>
            <w:b/>
            <w:bCs/>
            <w:color w:val="auto"/>
            <w:sz w:val="22"/>
            <w:szCs w:val="22"/>
            <w:u w:val="none"/>
          </w:rPr>
          <w:t>RESPUESTA A SOL 00101 2023.pdf</w:t>
        </w:r>
      </w:hyperlink>
      <w:r w:rsidR="0069031D" w:rsidRPr="00BA776A">
        <w:rPr>
          <w:rFonts w:ascii="Palatino Linotype" w:hAnsi="Palatino Linotype"/>
          <w:b/>
          <w:sz w:val="22"/>
          <w:szCs w:val="22"/>
        </w:rPr>
        <w:t xml:space="preserve">: Contiene Oficio </w:t>
      </w:r>
      <w:r w:rsidR="006441B9" w:rsidRPr="00BA776A">
        <w:rPr>
          <w:rFonts w:ascii="Palatino Linotype" w:hAnsi="Palatino Linotype" w:cs="Arial"/>
          <w:b/>
          <w:i/>
          <w:color w:val="000000" w:themeColor="text1"/>
          <w:sz w:val="22"/>
        </w:rPr>
        <w:t>OTZO/RH/477/2023:</w:t>
      </w:r>
      <w:r w:rsidR="006441B9" w:rsidRPr="00BA776A">
        <w:t xml:space="preserve"> </w:t>
      </w:r>
      <w:r w:rsidR="0069031D" w:rsidRPr="00BA776A">
        <w:t xml:space="preserve">suscrito por </w:t>
      </w:r>
      <w:r w:rsidR="0069031D" w:rsidRPr="00BA776A">
        <w:rPr>
          <w:rFonts w:ascii="Palatino Linotype" w:hAnsi="Palatino Linotype" w:cs="Arial"/>
          <w:i/>
          <w:color w:val="000000" w:themeColor="text1"/>
          <w:sz w:val="22"/>
        </w:rPr>
        <w:t xml:space="preserve">Lic. Patricia Frías Vázquez, </w:t>
      </w:r>
      <w:proofErr w:type="spellStart"/>
      <w:r w:rsidR="0069031D" w:rsidRPr="00BA776A">
        <w:rPr>
          <w:rFonts w:ascii="Palatino Linotype" w:hAnsi="Palatino Linotype" w:cs="Arial"/>
          <w:i/>
          <w:color w:val="000000" w:themeColor="text1"/>
          <w:sz w:val="22"/>
        </w:rPr>
        <w:t>Coordinmadora</w:t>
      </w:r>
      <w:proofErr w:type="spellEnd"/>
      <w:r w:rsidR="0069031D" w:rsidRPr="00BA776A">
        <w:rPr>
          <w:rFonts w:ascii="Palatino Linotype" w:hAnsi="Palatino Linotype" w:cs="Arial"/>
          <w:i/>
          <w:color w:val="000000" w:themeColor="text1"/>
          <w:sz w:val="22"/>
        </w:rPr>
        <w:t xml:space="preserve"> de Recursos Humano del Ayuntamiento de </w:t>
      </w:r>
      <w:proofErr w:type="spellStart"/>
      <w:r w:rsidR="0069031D" w:rsidRPr="00BA776A">
        <w:rPr>
          <w:rFonts w:ascii="Palatino Linotype" w:hAnsi="Palatino Linotype" w:cs="Arial"/>
          <w:i/>
          <w:color w:val="000000" w:themeColor="text1"/>
          <w:sz w:val="22"/>
        </w:rPr>
        <w:t>Otzolotepec</w:t>
      </w:r>
      <w:proofErr w:type="spellEnd"/>
      <w:r w:rsidR="0069031D" w:rsidRPr="00BA776A">
        <w:rPr>
          <w:rFonts w:ascii="Palatino Linotype" w:hAnsi="Palatino Linotype" w:cs="Arial"/>
          <w:i/>
          <w:color w:val="000000" w:themeColor="text1"/>
          <w:sz w:val="22"/>
        </w:rPr>
        <w:t>, en donde refiere</w:t>
      </w:r>
      <w:r w:rsidR="006441B9" w:rsidRPr="00BA776A">
        <w:rPr>
          <w:rFonts w:ascii="Palatino Linotype" w:hAnsi="Palatino Linotype"/>
          <w:i/>
        </w:rPr>
        <w:t xml:space="preserve"> adjunta</w:t>
      </w:r>
      <w:r w:rsidR="0069031D" w:rsidRPr="00BA776A">
        <w:rPr>
          <w:rFonts w:ascii="Palatino Linotype" w:hAnsi="Palatino Linotype"/>
          <w:i/>
        </w:rPr>
        <w:t>r</w:t>
      </w:r>
      <w:r w:rsidR="006441B9" w:rsidRPr="00BA776A">
        <w:rPr>
          <w:rFonts w:ascii="Palatino Linotype" w:hAnsi="Palatino Linotype"/>
          <w:i/>
        </w:rPr>
        <w:t xml:space="preserve"> la documentación solicitada</w:t>
      </w:r>
      <w:r w:rsidR="000E0699" w:rsidRPr="00BA776A">
        <w:rPr>
          <w:rFonts w:ascii="Palatino Linotype" w:hAnsi="Palatino Linotype"/>
          <w:i/>
        </w:rPr>
        <w:t>.</w:t>
      </w:r>
    </w:p>
    <w:p w14:paraId="5799BE69" w14:textId="77777777" w:rsidR="0069031D" w:rsidRPr="00BA776A" w:rsidRDefault="0069031D" w:rsidP="0069031D">
      <w:pPr>
        <w:tabs>
          <w:tab w:val="left" w:pos="0"/>
          <w:tab w:val="left" w:pos="7938"/>
        </w:tabs>
        <w:ind w:right="900"/>
        <w:jc w:val="both"/>
        <w:rPr>
          <w:rFonts w:ascii="Palatino Linotype" w:hAnsi="Palatino Linotype" w:cs="Arial"/>
          <w:b/>
          <w:i/>
          <w:color w:val="000000" w:themeColor="text1"/>
          <w:sz w:val="22"/>
          <w:szCs w:val="22"/>
        </w:rPr>
      </w:pPr>
    </w:p>
    <w:p w14:paraId="54FFD0B4"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2A7D894A" w14:textId="6776EE57"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FRANCISCA MENDOZA GARCIA.</w:t>
      </w:r>
    </w:p>
    <w:p w14:paraId="74F65DE8"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1967A181" w14:textId="58A27C0F" w:rsidR="0069031D" w:rsidRPr="00BA776A" w:rsidRDefault="0069031D"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w:t>
      </w:r>
      <w:r w:rsidR="00382E2C" w:rsidRPr="00BA776A">
        <w:rPr>
          <w:rFonts w:ascii="Palatino Linotype" w:hAnsi="Palatino Linotype" w:cs="Arial"/>
          <w:color w:val="000000" w:themeColor="text1"/>
          <w:sz w:val="22"/>
          <w:szCs w:val="22"/>
        </w:rPr>
        <w:t xml:space="preserve">ALES. </w:t>
      </w:r>
    </w:p>
    <w:p w14:paraId="59897E92" w14:textId="5C63BF1D" w:rsidR="00ED281E" w:rsidRPr="00BA776A" w:rsidRDefault="00ED281E" w:rsidP="00ED281E">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 xml:space="preserve">CARTA DE NO </w:t>
      </w:r>
      <w:r w:rsidR="00382E2C" w:rsidRPr="00BA776A">
        <w:rPr>
          <w:rFonts w:ascii="Palatino Linotype" w:hAnsi="Palatino Linotype" w:cs="Arial"/>
          <w:color w:val="000000" w:themeColor="text1"/>
          <w:sz w:val="22"/>
          <w:szCs w:val="22"/>
        </w:rPr>
        <w:t>INHABILITACIÓN.</w:t>
      </w:r>
    </w:p>
    <w:p w14:paraId="5A89A7B8" w14:textId="42770ADE" w:rsidR="00AE31E1" w:rsidRPr="00BA776A" w:rsidRDefault="00AE31E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lastRenderedPageBreak/>
        <w:t>CÉDULA PROFESIONAL ELECTRÓNICA</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7190F969" w14:textId="79A7A45B" w:rsidR="00AE31E1" w:rsidRPr="00BA776A" w:rsidRDefault="00E614D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NOMBRAMIENTO DE DIRECTORA DE ADMINISTRACIÓN</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378D8D72" w14:textId="364D200E" w:rsidR="0069031D" w:rsidRPr="00BA776A" w:rsidRDefault="0069031D" w:rsidP="00ED281E">
      <w:pPr>
        <w:tabs>
          <w:tab w:val="left" w:pos="709"/>
          <w:tab w:val="left" w:pos="7938"/>
        </w:tabs>
        <w:ind w:right="900"/>
        <w:jc w:val="both"/>
        <w:rPr>
          <w:rFonts w:ascii="Palatino Linotype" w:hAnsi="Palatino Linotype" w:cs="Arial"/>
          <w:color w:val="000000" w:themeColor="text1"/>
          <w:sz w:val="22"/>
          <w:szCs w:val="22"/>
        </w:rPr>
      </w:pPr>
    </w:p>
    <w:p w14:paraId="6D5B8B62" w14:textId="2F593BAF"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LEANDRA MINERVA CRISPIN BECERRIL.</w:t>
      </w:r>
    </w:p>
    <w:p w14:paraId="29819245" w14:textId="77777777" w:rsidR="0069031D" w:rsidRPr="00BA776A" w:rsidRDefault="0069031D" w:rsidP="002A26F2">
      <w:pPr>
        <w:tabs>
          <w:tab w:val="left" w:pos="709"/>
          <w:tab w:val="left" w:pos="7938"/>
        </w:tabs>
        <w:ind w:left="851" w:right="900"/>
        <w:jc w:val="both"/>
        <w:rPr>
          <w:rFonts w:ascii="Palatino Linotype" w:hAnsi="Palatino Linotype" w:cs="Arial"/>
          <w:color w:val="000000" w:themeColor="text1"/>
          <w:sz w:val="22"/>
          <w:szCs w:val="22"/>
        </w:rPr>
      </w:pPr>
    </w:p>
    <w:p w14:paraId="6AD5332F" w14:textId="0D536F89" w:rsidR="0069031D" w:rsidRPr="00BA776A" w:rsidRDefault="0069031D"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ANTECEDENTES NO PENALES</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5848A033" w14:textId="54EA8EC5" w:rsidR="0069031D" w:rsidRPr="00BA776A" w:rsidRDefault="0069031D"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1BF93AF0" w14:textId="4573F7A7" w:rsidR="0069031D" w:rsidRPr="00BA776A" w:rsidRDefault="0069031D" w:rsidP="008D2C71">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PASANTE</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1D76255C" w14:textId="77777777" w:rsidR="00382E2C" w:rsidRPr="00BA776A" w:rsidRDefault="00382E2C" w:rsidP="008D2C71">
      <w:pPr>
        <w:tabs>
          <w:tab w:val="left" w:pos="709"/>
          <w:tab w:val="left" w:pos="7938"/>
        </w:tabs>
        <w:ind w:left="851" w:right="900"/>
        <w:jc w:val="both"/>
        <w:rPr>
          <w:rFonts w:ascii="Palatino Linotype" w:hAnsi="Palatino Linotype" w:cs="Arial"/>
          <w:color w:val="000000" w:themeColor="text1"/>
          <w:sz w:val="22"/>
          <w:szCs w:val="22"/>
        </w:rPr>
      </w:pPr>
    </w:p>
    <w:p w14:paraId="59F0EF37" w14:textId="0CF0A494"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MARY ITHZEL GRANADOS MORENO.</w:t>
      </w:r>
    </w:p>
    <w:p w14:paraId="6201A4A4" w14:textId="77777777" w:rsidR="0069031D" w:rsidRPr="00BA776A" w:rsidRDefault="0069031D" w:rsidP="00382E2C">
      <w:pPr>
        <w:tabs>
          <w:tab w:val="left" w:pos="709"/>
          <w:tab w:val="left" w:pos="7938"/>
        </w:tabs>
        <w:ind w:right="900"/>
        <w:jc w:val="both"/>
        <w:rPr>
          <w:rFonts w:ascii="Palatino Linotype" w:hAnsi="Palatino Linotype" w:cs="Arial"/>
          <w:color w:val="000000" w:themeColor="text1"/>
          <w:sz w:val="22"/>
          <w:szCs w:val="22"/>
        </w:rPr>
      </w:pPr>
    </w:p>
    <w:p w14:paraId="741603D0" w14:textId="06E66C41" w:rsidR="0069031D" w:rsidRPr="00BA776A" w:rsidRDefault="0069031D"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 xml:space="preserve">CERTIFICADO DE NO DEUDOR ALIMENTARIO </w:t>
      </w:r>
      <w:r w:rsidR="00382AE8" w:rsidRPr="00BA776A">
        <w:rPr>
          <w:rFonts w:ascii="Palatino Linotype" w:hAnsi="Palatino Linotype" w:cs="Arial"/>
          <w:color w:val="000000" w:themeColor="text1"/>
          <w:sz w:val="22"/>
          <w:szCs w:val="22"/>
        </w:rPr>
        <w:t>MOROSO</w:t>
      </w:r>
      <w:r w:rsidR="00382E2C" w:rsidRPr="00BA776A">
        <w:rPr>
          <w:rFonts w:ascii="Palatino Linotype" w:hAnsi="Palatino Linotype" w:cs="Arial"/>
          <w:color w:val="000000" w:themeColor="text1"/>
          <w:sz w:val="22"/>
          <w:szCs w:val="22"/>
        </w:rPr>
        <w:t>.</w:t>
      </w:r>
      <w:r w:rsidR="00382AE8" w:rsidRPr="00BA776A">
        <w:rPr>
          <w:rFonts w:ascii="Palatino Linotype" w:hAnsi="Palatino Linotype" w:cs="Arial"/>
          <w:color w:val="000000" w:themeColor="text1"/>
          <w:sz w:val="22"/>
          <w:szCs w:val="22"/>
        </w:rPr>
        <w:t xml:space="preserve"> </w:t>
      </w:r>
    </w:p>
    <w:p w14:paraId="318DD218" w14:textId="50D3ACB7"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3EC6E789" w14:textId="6395BDAC"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8EA0BB8" w14:textId="029A5D7C" w:rsidR="00382AE8" w:rsidRPr="00BA776A" w:rsidRDefault="00382AE8" w:rsidP="008D2C71">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TITULO PROFESIONAL TECNICO BACHILLER DENTAL</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362CF6F8" w14:textId="77777777" w:rsidR="00382E2C" w:rsidRPr="00BA776A" w:rsidRDefault="00382E2C" w:rsidP="008D2C71">
      <w:pPr>
        <w:tabs>
          <w:tab w:val="left" w:pos="709"/>
          <w:tab w:val="left" w:pos="7938"/>
        </w:tabs>
        <w:ind w:left="851" w:right="900"/>
        <w:jc w:val="both"/>
        <w:rPr>
          <w:rFonts w:ascii="Palatino Linotype" w:hAnsi="Palatino Linotype" w:cs="Arial"/>
          <w:color w:val="000000" w:themeColor="text1"/>
          <w:sz w:val="22"/>
          <w:szCs w:val="22"/>
        </w:rPr>
      </w:pPr>
    </w:p>
    <w:p w14:paraId="2E6277DE" w14:textId="77010408"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 xml:space="preserve">DE JOSE NOEL GALICIA </w:t>
      </w:r>
      <w:proofErr w:type="spellStart"/>
      <w:r w:rsidRPr="00BA776A">
        <w:rPr>
          <w:rFonts w:ascii="Palatino Linotype" w:hAnsi="Palatino Linotype" w:cs="Arial"/>
          <w:b/>
          <w:color w:val="000000" w:themeColor="text1"/>
          <w:sz w:val="22"/>
          <w:szCs w:val="22"/>
        </w:rPr>
        <w:t>GALICIA</w:t>
      </w:r>
      <w:proofErr w:type="spellEnd"/>
      <w:r w:rsidRPr="00BA776A">
        <w:rPr>
          <w:rFonts w:ascii="Palatino Linotype" w:hAnsi="Palatino Linotype" w:cs="Arial"/>
          <w:b/>
          <w:color w:val="000000" w:themeColor="text1"/>
          <w:sz w:val="22"/>
          <w:szCs w:val="22"/>
        </w:rPr>
        <w:t>.</w:t>
      </w:r>
    </w:p>
    <w:p w14:paraId="35D04CF7" w14:textId="77777777" w:rsidR="00382AE8" w:rsidRPr="00BA776A" w:rsidRDefault="00382AE8" w:rsidP="00382E2C">
      <w:pPr>
        <w:tabs>
          <w:tab w:val="left" w:pos="709"/>
          <w:tab w:val="left" w:pos="7938"/>
        </w:tabs>
        <w:ind w:right="900"/>
        <w:jc w:val="both"/>
        <w:rPr>
          <w:rFonts w:ascii="Palatino Linotype" w:hAnsi="Palatino Linotype" w:cs="Arial"/>
          <w:color w:val="000000" w:themeColor="text1"/>
          <w:sz w:val="22"/>
          <w:szCs w:val="22"/>
        </w:rPr>
      </w:pPr>
    </w:p>
    <w:p w14:paraId="13255F46" w14:textId="7D04AAA1"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NO DEUDOR ALIMENTARIO MOROSO</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A62E9BC" w14:textId="3712DFD8"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4B603626" w14:textId="6A2236F6"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E7B3A1F" w14:textId="3DA35EDF"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TITULO PROFESIONAL</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5DBFB3B3"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0C82150C" w14:textId="3F7B733E"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PEDRO CASTAÑO ROMERO.</w:t>
      </w:r>
    </w:p>
    <w:p w14:paraId="54A2F7CB" w14:textId="77777777" w:rsidR="00382AE8" w:rsidRPr="00BA776A" w:rsidRDefault="00382AE8" w:rsidP="00382E2C">
      <w:pPr>
        <w:tabs>
          <w:tab w:val="left" w:pos="709"/>
          <w:tab w:val="left" w:pos="7938"/>
        </w:tabs>
        <w:ind w:right="900"/>
        <w:jc w:val="both"/>
        <w:rPr>
          <w:rFonts w:ascii="Palatino Linotype" w:hAnsi="Palatino Linotype" w:cs="Arial"/>
          <w:color w:val="000000" w:themeColor="text1"/>
          <w:sz w:val="22"/>
          <w:szCs w:val="22"/>
        </w:rPr>
      </w:pPr>
    </w:p>
    <w:p w14:paraId="0B091472" w14:textId="7E00F061"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DA4CF22" w14:textId="0512B7CC"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FCC513B" w14:textId="3A21B8A5" w:rsidR="00382AE8" w:rsidRPr="00BA776A" w:rsidRDefault="00E614D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ESTUDIOS</w:t>
      </w:r>
      <w:r w:rsidR="00382E2C" w:rsidRPr="00BA776A">
        <w:rPr>
          <w:rFonts w:ascii="Palatino Linotype" w:hAnsi="Palatino Linotype" w:cs="Arial"/>
          <w:color w:val="000000" w:themeColor="text1"/>
          <w:sz w:val="22"/>
          <w:szCs w:val="22"/>
        </w:rPr>
        <w:t>.</w:t>
      </w:r>
      <w:r w:rsidR="00382AE8" w:rsidRPr="00BA776A">
        <w:rPr>
          <w:rFonts w:ascii="Palatino Linotype" w:hAnsi="Palatino Linotype" w:cs="Arial"/>
          <w:color w:val="000000" w:themeColor="text1"/>
          <w:sz w:val="22"/>
          <w:szCs w:val="22"/>
        </w:rPr>
        <w:t xml:space="preserve"> </w:t>
      </w:r>
    </w:p>
    <w:p w14:paraId="64A402CF"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19DCCB4A" w14:textId="3AB559E0"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SANDIVEL MIRAMON ADRIAN.</w:t>
      </w:r>
    </w:p>
    <w:p w14:paraId="071A087A" w14:textId="77777777" w:rsidR="00382AE8" w:rsidRPr="00BA776A" w:rsidRDefault="00382AE8" w:rsidP="00382E2C">
      <w:pPr>
        <w:tabs>
          <w:tab w:val="left" w:pos="709"/>
          <w:tab w:val="left" w:pos="7938"/>
        </w:tabs>
        <w:ind w:right="900"/>
        <w:jc w:val="both"/>
        <w:rPr>
          <w:rFonts w:ascii="Palatino Linotype" w:hAnsi="Palatino Linotype" w:cs="Arial"/>
          <w:color w:val="000000" w:themeColor="text1"/>
          <w:sz w:val="22"/>
          <w:szCs w:val="22"/>
        </w:rPr>
      </w:pPr>
    </w:p>
    <w:p w14:paraId="66AB4542" w14:textId="5A45A83C"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NO DEUDOR ALIMENTARIO MOROSO</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00AB9927" w14:textId="3D53F909"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0F221C94" w14:textId="5985B60B"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01FDFC4" w14:textId="79A5B3C9"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PASENTE</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2DC4EF2"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6A70ECFB" w14:textId="64EF2685"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MARIBEL ALEMAN BERNARDINO.</w:t>
      </w:r>
    </w:p>
    <w:p w14:paraId="01D81396" w14:textId="77777777"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p>
    <w:p w14:paraId="59740981" w14:textId="45A5A9F0"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NO DEUDOR ALIMENTARIO MOROSO</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498A98B0" w14:textId="7F752C0F"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lastRenderedPageBreak/>
        <w:t>INFORME DE ANTECEDENTES NO PENALES</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3EF27159" w14:textId="4D282D6A"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3F1FDACD" w14:textId="19631FFD" w:rsidR="002A4780"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TITULO PROFESIONAL</w:t>
      </w:r>
      <w:r w:rsidR="00382E2C"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743F1127" w14:textId="40D8C13A" w:rsidR="00382E2C" w:rsidRPr="00BA776A" w:rsidRDefault="00382E2C" w:rsidP="00382E2C">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b/>
          <w:color w:val="000000" w:themeColor="text1"/>
          <w:sz w:val="22"/>
          <w:szCs w:val="22"/>
        </w:rPr>
        <w:t>DE GREGORIO PICHARDO ROSAS</w:t>
      </w:r>
      <w:r w:rsidRPr="00BA776A">
        <w:rPr>
          <w:rFonts w:ascii="Palatino Linotype" w:hAnsi="Palatino Linotype" w:cs="Arial"/>
          <w:color w:val="000000" w:themeColor="text1"/>
          <w:sz w:val="22"/>
          <w:szCs w:val="22"/>
        </w:rPr>
        <w:t>.</w:t>
      </w:r>
    </w:p>
    <w:p w14:paraId="4419BDA5" w14:textId="77777777"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p>
    <w:p w14:paraId="2A8D2E3F" w14:textId="659AF5F0"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55DAEC8" w14:textId="04D9EEBA"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8A7A730" w14:textId="37A816AF"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TITULO PROFESIONAL</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21083EE" w14:textId="77777777"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p>
    <w:p w14:paraId="3CD4603E" w14:textId="467B0B7E"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LEWIS EDUARDO ZAVALA MONTIEL</w:t>
      </w:r>
      <w:r w:rsidR="002469D5" w:rsidRPr="00BA776A">
        <w:rPr>
          <w:rFonts w:ascii="Palatino Linotype" w:hAnsi="Palatino Linotype" w:cs="Arial"/>
          <w:b/>
          <w:color w:val="000000" w:themeColor="text1"/>
          <w:sz w:val="22"/>
          <w:szCs w:val="22"/>
        </w:rPr>
        <w:t>.</w:t>
      </w:r>
    </w:p>
    <w:p w14:paraId="34CD236A"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2EA21FF2" w14:textId="7974CB65"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7C364E3" w14:textId="10ABCDBE"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3EBF00EB" w14:textId="1B412FE1"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w:t>
      </w:r>
      <w:r w:rsidR="002469D5" w:rsidRPr="00BA776A">
        <w:rPr>
          <w:rFonts w:ascii="Palatino Linotype" w:hAnsi="Palatino Linotype" w:cs="Arial"/>
          <w:color w:val="000000" w:themeColor="text1"/>
          <w:sz w:val="22"/>
          <w:szCs w:val="22"/>
        </w:rPr>
        <w:t>TA DE PASA</w:t>
      </w:r>
      <w:r w:rsidRPr="00BA776A">
        <w:rPr>
          <w:rFonts w:ascii="Palatino Linotype" w:hAnsi="Palatino Linotype" w:cs="Arial"/>
          <w:color w:val="000000" w:themeColor="text1"/>
          <w:sz w:val="22"/>
          <w:szCs w:val="22"/>
        </w:rPr>
        <w:t>NTE</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14617542"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0FD8DB52" w14:textId="7C3C7C62" w:rsidR="00382E2C" w:rsidRPr="00BA776A" w:rsidRDefault="002469D5"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BRYAN DE JESÚS DOLORES PÉREZ.</w:t>
      </w:r>
    </w:p>
    <w:p w14:paraId="65108721" w14:textId="3F363F65" w:rsidR="00382AE8" w:rsidRPr="00BA776A" w:rsidRDefault="00382AE8" w:rsidP="00382E2C">
      <w:pPr>
        <w:tabs>
          <w:tab w:val="left" w:pos="709"/>
          <w:tab w:val="left" w:pos="7938"/>
        </w:tabs>
        <w:ind w:right="900"/>
        <w:jc w:val="both"/>
        <w:rPr>
          <w:rFonts w:ascii="Palatino Linotype" w:hAnsi="Palatino Linotype" w:cs="Arial"/>
          <w:color w:val="000000" w:themeColor="text1"/>
          <w:sz w:val="22"/>
          <w:szCs w:val="22"/>
        </w:rPr>
      </w:pPr>
    </w:p>
    <w:p w14:paraId="426C1402" w14:textId="34B5DF56" w:rsidR="00382AE8"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 xml:space="preserve">CERTIFICADO DE NO DEUDOR ALIMENTARIO </w:t>
      </w:r>
      <w:r w:rsidR="002469D5" w:rsidRPr="00BA776A">
        <w:rPr>
          <w:rFonts w:ascii="Palatino Linotype" w:hAnsi="Palatino Linotype" w:cs="Arial"/>
          <w:color w:val="000000" w:themeColor="text1"/>
          <w:sz w:val="22"/>
          <w:szCs w:val="22"/>
        </w:rPr>
        <w:t>MOROSO.</w:t>
      </w:r>
    </w:p>
    <w:p w14:paraId="20125F64" w14:textId="48F28BED"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1206A5A2" w14:textId="568393C5"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 xml:space="preserve">CARTA DE NO </w:t>
      </w:r>
      <w:r w:rsidR="002469D5" w:rsidRPr="00BA776A">
        <w:rPr>
          <w:rFonts w:ascii="Palatino Linotype" w:hAnsi="Palatino Linotype" w:cs="Arial"/>
          <w:color w:val="000000" w:themeColor="text1"/>
          <w:sz w:val="22"/>
          <w:szCs w:val="22"/>
        </w:rPr>
        <w:t>INHABILITACIÓN.</w:t>
      </w:r>
    </w:p>
    <w:p w14:paraId="0B7D2A73" w14:textId="02C0A653"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 xml:space="preserve">CERTIFICADO DE </w:t>
      </w:r>
      <w:r w:rsidR="002469D5" w:rsidRPr="00BA776A">
        <w:rPr>
          <w:rFonts w:ascii="Palatino Linotype" w:hAnsi="Palatino Linotype" w:cs="Arial"/>
          <w:color w:val="000000" w:themeColor="text1"/>
          <w:sz w:val="22"/>
          <w:szCs w:val="22"/>
        </w:rPr>
        <w:t>ESTUDIOS.</w:t>
      </w:r>
    </w:p>
    <w:p w14:paraId="2F6BA619" w14:textId="0F90484F" w:rsidR="002A4780" w:rsidRPr="00BA776A" w:rsidRDefault="002A4780" w:rsidP="002A26F2">
      <w:pPr>
        <w:tabs>
          <w:tab w:val="left" w:pos="709"/>
          <w:tab w:val="left" w:pos="7938"/>
        </w:tabs>
        <w:ind w:left="851" w:right="900"/>
        <w:jc w:val="both"/>
        <w:rPr>
          <w:rFonts w:ascii="Palatino Linotype" w:hAnsi="Palatino Linotype" w:cs="Arial"/>
          <w:color w:val="000000" w:themeColor="text1"/>
          <w:sz w:val="22"/>
          <w:szCs w:val="22"/>
        </w:rPr>
      </w:pPr>
    </w:p>
    <w:p w14:paraId="5A25175E" w14:textId="33B981BD"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ERIKA SEVILLA ALVARADO</w:t>
      </w:r>
      <w:r w:rsidR="002469D5" w:rsidRPr="00BA776A">
        <w:rPr>
          <w:rFonts w:ascii="Palatino Linotype" w:hAnsi="Palatino Linotype" w:cs="Arial"/>
          <w:b/>
          <w:color w:val="000000" w:themeColor="text1"/>
          <w:sz w:val="22"/>
          <w:szCs w:val="22"/>
        </w:rPr>
        <w:t>.</w:t>
      </w:r>
    </w:p>
    <w:p w14:paraId="4EEC4BCF"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766220E5" w14:textId="6EB3035B" w:rsidR="00382AE8"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05A2EF74" w14:textId="6494A6C7"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4D744BF7" w14:textId="35CF0FB6"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TUTULO PROFESIONAL</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5D06D996" w14:textId="77777777" w:rsidR="00382E2C" w:rsidRPr="00BA776A" w:rsidRDefault="00382E2C" w:rsidP="00382E2C">
      <w:pPr>
        <w:tabs>
          <w:tab w:val="left" w:pos="709"/>
          <w:tab w:val="left" w:pos="7938"/>
        </w:tabs>
        <w:ind w:right="900"/>
        <w:jc w:val="both"/>
        <w:rPr>
          <w:rFonts w:ascii="Palatino Linotype" w:hAnsi="Palatino Linotype" w:cs="Arial"/>
          <w:color w:val="000000" w:themeColor="text1"/>
          <w:sz w:val="22"/>
          <w:szCs w:val="22"/>
        </w:rPr>
      </w:pPr>
    </w:p>
    <w:p w14:paraId="39CD9C12" w14:textId="639A96C7"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DAVID EDUARDO SILVA CARMONA</w:t>
      </w:r>
      <w:r w:rsidR="002469D5" w:rsidRPr="00BA776A">
        <w:rPr>
          <w:rFonts w:ascii="Palatino Linotype" w:hAnsi="Palatino Linotype" w:cs="Arial"/>
          <w:b/>
          <w:color w:val="000000" w:themeColor="text1"/>
          <w:sz w:val="22"/>
          <w:szCs w:val="22"/>
        </w:rPr>
        <w:t>.</w:t>
      </w:r>
    </w:p>
    <w:p w14:paraId="6AD64979"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6FAD4124" w14:textId="45D1C389" w:rsidR="00382AE8"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ANTECEDENTES NO PENALES</w:t>
      </w:r>
      <w:r w:rsidR="002469D5" w:rsidRPr="00BA776A">
        <w:rPr>
          <w:rFonts w:ascii="Palatino Linotype" w:hAnsi="Palatino Linotype" w:cs="Arial"/>
          <w:color w:val="000000" w:themeColor="text1"/>
          <w:sz w:val="22"/>
          <w:szCs w:val="22"/>
        </w:rPr>
        <w:t>.</w:t>
      </w:r>
    </w:p>
    <w:p w14:paraId="582262B1" w14:textId="1B47420D"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E16A0FF" w14:textId="17BDBA0D"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TITULO PROFESIONAL</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19E1FB2E"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49E9524E" w14:textId="64974994"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VANESSA COLIN RODRIGUEZ</w:t>
      </w:r>
      <w:r w:rsidR="002469D5" w:rsidRPr="00BA776A">
        <w:rPr>
          <w:rFonts w:ascii="Palatino Linotype" w:hAnsi="Palatino Linotype" w:cs="Arial"/>
          <w:b/>
          <w:color w:val="000000" w:themeColor="text1"/>
          <w:sz w:val="22"/>
          <w:szCs w:val="22"/>
        </w:rPr>
        <w:t>.</w:t>
      </w:r>
    </w:p>
    <w:p w14:paraId="6CD669CC" w14:textId="1DB46F18" w:rsidR="00C9649F" w:rsidRPr="00BA776A" w:rsidRDefault="00C9649F" w:rsidP="00382E2C">
      <w:pPr>
        <w:tabs>
          <w:tab w:val="left" w:pos="709"/>
          <w:tab w:val="left" w:pos="7938"/>
        </w:tabs>
        <w:ind w:right="900"/>
        <w:jc w:val="both"/>
        <w:rPr>
          <w:rFonts w:ascii="Palatino Linotype" w:hAnsi="Palatino Linotype" w:cs="Arial"/>
          <w:color w:val="000000" w:themeColor="text1"/>
          <w:sz w:val="22"/>
          <w:szCs w:val="22"/>
        </w:rPr>
      </w:pPr>
    </w:p>
    <w:p w14:paraId="309A642E" w14:textId="1AEEB033" w:rsidR="00382AE8"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3056818" w14:textId="51EA4A8D"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2C12706B" w14:textId="243ADBA4"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ESTUDIOS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47BFDD24"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05DA8826" w14:textId="0108E2F2"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DIONICIO CORONA REYES</w:t>
      </w:r>
      <w:r w:rsidR="002469D5" w:rsidRPr="00BA776A">
        <w:rPr>
          <w:rFonts w:ascii="Palatino Linotype" w:hAnsi="Palatino Linotype" w:cs="Arial"/>
          <w:b/>
          <w:color w:val="000000" w:themeColor="text1"/>
          <w:sz w:val="22"/>
          <w:szCs w:val="22"/>
        </w:rPr>
        <w:t>.</w:t>
      </w:r>
    </w:p>
    <w:p w14:paraId="26938ED0"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62960714" w14:textId="77777777" w:rsidR="00382AE8" w:rsidRPr="00BA776A" w:rsidRDefault="00382AE8" w:rsidP="002A26F2">
      <w:pPr>
        <w:tabs>
          <w:tab w:val="left" w:pos="709"/>
          <w:tab w:val="left" w:pos="7938"/>
        </w:tabs>
        <w:ind w:left="851" w:right="900"/>
        <w:jc w:val="both"/>
        <w:rPr>
          <w:rFonts w:ascii="Palatino Linotype" w:hAnsi="Palatino Linotype" w:cs="Arial"/>
          <w:color w:val="000000" w:themeColor="text1"/>
          <w:sz w:val="22"/>
          <w:szCs w:val="22"/>
        </w:rPr>
      </w:pPr>
    </w:p>
    <w:p w14:paraId="57BA2A65" w14:textId="4CF71283" w:rsidR="0069031D"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7B3AC45D" w14:textId="3D8E1910" w:rsidR="00C9649F" w:rsidRPr="00BA776A" w:rsidRDefault="00C9649F"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3A31D2EB" w14:textId="0F644837" w:rsidR="00C9649F"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ESTUDIOS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B364C67"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1D1DFDB0" w14:textId="153331D0" w:rsidR="00382E2C" w:rsidRPr="00BA776A" w:rsidRDefault="00382E2C" w:rsidP="002A26F2">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BRENDA RETA LOPEZ</w:t>
      </w:r>
      <w:r w:rsidR="002469D5" w:rsidRPr="00BA776A">
        <w:rPr>
          <w:rFonts w:ascii="Palatino Linotype" w:hAnsi="Palatino Linotype" w:cs="Arial"/>
          <w:b/>
          <w:color w:val="000000" w:themeColor="text1"/>
          <w:sz w:val="22"/>
          <w:szCs w:val="22"/>
        </w:rPr>
        <w:t>.</w:t>
      </w:r>
    </w:p>
    <w:p w14:paraId="04D9EB3E" w14:textId="77777777" w:rsidR="0069031D" w:rsidRPr="00BA776A" w:rsidRDefault="0069031D" w:rsidP="002A26F2">
      <w:pPr>
        <w:tabs>
          <w:tab w:val="left" w:pos="709"/>
          <w:tab w:val="left" w:pos="7938"/>
        </w:tabs>
        <w:ind w:left="851" w:right="900"/>
        <w:jc w:val="both"/>
        <w:rPr>
          <w:rFonts w:ascii="Palatino Linotype" w:hAnsi="Palatino Linotype" w:cs="Arial"/>
          <w:b/>
          <w:i/>
          <w:color w:val="000000" w:themeColor="text1"/>
          <w:sz w:val="22"/>
          <w:szCs w:val="22"/>
        </w:rPr>
      </w:pPr>
    </w:p>
    <w:p w14:paraId="532B9EFA" w14:textId="680AA525" w:rsidR="0069031D"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4F7F2827" w14:textId="7B6E5933" w:rsidR="005949B1"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ESTUDIOS</w:t>
      </w:r>
      <w:r w:rsidR="002469D5" w:rsidRPr="00BA776A">
        <w:rPr>
          <w:rFonts w:ascii="Palatino Linotype" w:hAnsi="Palatino Linotype" w:cs="Arial"/>
          <w:color w:val="000000" w:themeColor="text1"/>
          <w:sz w:val="22"/>
          <w:szCs w:val="22"/>
        </w:rPr>
        <w:t>.</w:t>
      </w:r>
    </w:p>
    <w:p w14:paraId="553222F8"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30D3CE03" w14:textId="5360F4C9"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VELAZQUEZ GARCÍA HIPOLITO</w:t>
      </w:r>
      <w:r w:rsidR="002469D5" w:rsidRPr="00BA776A">
        <w:rPr>
          <w:rFonts w:ascii="Palatino Linotype" w:hAnsi="Palatino Linotype" w:cs="Arial"/>
          <w:b/>
          <w:color w:val="000000" w:themeColor="text1"/>
          <w:sz w:val="22"/>
          <w:szCs w:val="22"/>
        </w:rPr>
        <w:t>.</w:t>
      </w:r>
    </w:p>
    <w:p w14:paraId="5B665E47" w14:textId="77777777" w:rsidR="00880146" w:rsidRPr="00BA776A" w:rsidRDefault="00880146" w:rsidP="00382E2C">
      <w:pPr>
        <w:tabs>
          <w:tab w:val="left" w:pos="709"/>
          <w:tab w:val="left" w:pos="7938"/>
        </w:tabs>
        <w:ind w:right="900"/>
        <w:jc w:val="both"/>
        <w:rPr>
          <w:rFonts w:ascii="Palatino Linotype" w:hAnsi="Palatino Linotype" w:cs="Arial"/>
          <w:color w:val="000000" w:themeColor="text1"/>
          <w:sz w:val="22"/>
          <w:szCs w:val="22"/>
        </w:rPr>
      </w:pPr>
    </w:p>
    <w:p w14:paraId="79E45C12" w14:textId="499B9537"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0355B008" w14:textId="70B842C8"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DA2214C" w14:textId="67E6F0C2"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ESTUDIOS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0FAE572F" w14:textId="58AD7E1C"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CONSTANCIA DE MAYORÍA Y VALIDEZ DE</w:t>
      </w:r>
      <w:r w:rsidR="002469D5" w:rsidRPr="00BA776A">
        <w:rPr>
          <w:rFonts w:ascii="Palatino Linotype" w:hAnsi="Palatino Linotype" w:cs="Arial"/>
          <w:color w:val="000000" w:themeColor="text1"/>
          <w:sz w:val="22"/>
          <w:szCs w:val="22"/>
        </w:rPr>
        <w:t xml:space="preserve"> LA ELECCIÓN PARA EL AYUNTAMIENI</w:t>
      </w:r>
      <w:r w:rsidRPr="00BA776A">
        <w:rPr>
          <w:rFonts w:ascii="Palatino Linotype" w:hAnsi="Palatino Linotype" w:cs="Arial"/>
          <w:color w:val="000000" w:themeColor="text1"/>
          <w:sz w:val="22"/>
          <w:szCs w:val="22"/>
        </w:rPr>
        <w:t xml:space="preserve">O </w:t>
      </w:r>
    </w:p>
    <w:p w14:paraId="465AEB72" w14:textId="77777777"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p>
    <w:p w14:paraId="0778A9F3" w14:textId="12CBDA2E"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DIAZ TORIS JESÚS</w:t>
      </w:r>
      <w:r w:rsidR="002469D5" w:rsidRPr="00BA776A">
        <w:rPr>
          <w:rFonts w:ascii="Palatino Linotype" w:hAnsi="Palatino Linotype" w:cs="Arial"/>
          <w:b/>
          <w:color w:val="000000" w:themeColor="text1"/>
          <w:sz w:val="22"/>
          <w:szCs w:val="22"/>
        </w:rPr>
        <w:t>.</w:t>
      </w:r>
    </w:p>
    <w:p w14:paraId="60BB2B4A"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2907566D" w14:textId="317DE0AB"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778C9495" w14:textId="4520BE50"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75AB249D" w14:textId="1431D3C3"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TITULO PROFESIONAL</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76125887"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481C79BE" w14:textId="5695AB5E"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MARIA BERTHA CASTILLO ALCANTARA</w:t>
      </w:r>
      <w:r w:rsidR="002469D5" w:rsidRPr="00BA776A">
        <w:rPr>
          <w:rFonts w:ascii="Palatino Linotype" w:hAnsi="Palatino Linotype" w:cs="Arial"/>
          <w:b/>
          <w:color w:val="000000" w:themeColor="text1"/>
          <w:sz w:val="22"/>
          <w:szCs w:val="22"/>
        </w:rPr>
        <w:t>.</w:t>
      </w:r>
    </w:p>
    <w:p w14:paraId="5DAC8D7D" w14:textId="77777777" w:rsidR="005949B1" w:rsidRPr="00BA776A" w:rsidRDefault="005949B1" w:rsidP="00382E2C">
      <w:pPr>
        <w:tabs>
          <w:tab w:val="left" w:pos="709"/>
          <w:tab w:val="left" w:pos="7938"/>
        </w:tabs>
        <w:ind w:right="900"/>
        <w:jc w:val="both"/>
        <w:rPr>
          <w:rFonts w:ascii="Palatino Linotype" w:hAnsi="Palatino Linotype" w:cs="Arial"/>
          <w:color w:val="000000" w:themeColor="text1"/>
          <w:sz w:val="22"/>
          <w:szCs w:val="22"/>
        </w:rPr>
      </w:pPr>
    </w:p>
    <w:p w14:paraId="198B4E32" w14:textId="46DC1295" w:rsidR="005949B1" w:rsidRPr="00BA776A" w:rsidRDefault="005949B1"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NO DEUDOR ALIMENTARIO MOROSO</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75F592FD" w14:textId="03C1CB61" w:rsidR="005949B1" w:rsidRPr="00BA776A" w:rsidRDefault="001462B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1043894B" w14:textId="3CA3F545" w:rsidR="005949B1" w:rsidRPr="00BA776A" w:rsidRDefault="001462B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1DE95426" w14:textId="79053845" w:rsidR="001462BC" w:rsidRPr="00BA776A" w:rsidRDefault="00ED281E"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TITULO PROFESIONAL</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47894B55" w14:textId="77777777" w:rsidR="00382E2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p>
    <w:p w14:paraId="3E808762" w14:textId="584CB7F6" w:rsidR="00382E2C" w:rsidRPr="00BA776A" w:rsidRDefault="00382E2C" w:rsidP="00382E2C">
      <w:pPr>
        <w:tabs>
          <w:tab w:val="left" w:pos="709"/>
          <w:tab w:val="left" w:pos="7938"/>
        </w:tabs>
        <w:ind w:left="851" w:right="900"/>
        <w:jc w:val="both"/>
        <w:rPr>
          <w:rFonts w:ascii="Palatino Linotype" w:hAnsi="Palatino Linotype" w:cs="Arial"/>
          <w:b/>
          <w:color w:val="000000" w:themeColor="text1"/>
          <w:sz w:val="22"/>
          <w:szCs w:val="22"/>
        </w:rPr>
      </w:pPr>
      <w:r w:rsidRPr="00BA776A">
        <w:rPr>
          <w:rFonts w:ascii="Palatino Linotype" w:hAnsi="Palatino Linotype" w:cs="Arial"/>
          <w:b/>
          <w:color w:val="000000" w:themeColor="text1"/>
          <w:sz w:val="22"/>
          <w:szCs w:val="22"/>
        </w:rPr>
        <w:t>DE YALIAM ADRIANA QUIROZ VENTURA</w:t>
      </w:r>
      <w:r w:rsidR="002469D5" w:rsidRPr="00BA776A">
        <w:rPr>
          <w:rFonts w:ascii="Palatino Linotype" w:hAnsi="Palatino Linotype" w:cs="Arial"/>
          <w:b/>
          <w:color w:val="000000" w:themeColor="text1"/>
          <w:sz w:val="22"/>
          <w:szCs w:val="22"/>
        </w:rPr>
        <w:t>.</w:t>
      </w:r>
    </w:p>
    <w:p w14:paraId="09F6AD69" w14:textId="66DB8F79" w:rsidR="005949B1" w:rsidRPr="00BA776A" w:rsidRDefault="005949B1" w:rsidP="00382E2C">
      <w:pPr>
        <w:tabs>
          <w:tab w:val="left" w:pos="709"/>
          <w:tab w:val="left" w:pos="7938"/>
        </w:tabs>
        <w:ind w:right="900"/>
        <w:jc w:val="both"/>
        <w:rPr>
          <w:rFonts w:ascii="Palatino Linotype" w:hAnsi="Palatino Linotype" w:cs="Arial"/>
          <w:color w:val="000000" w:themeColor="text1"/>
          <w:sz w:val="22"/>
          <w:szCs w:val="22"/>
        </w:rPr>
      </w:pPr>
    </w:p>
    <w:p w14:paraId="014982F3" w14:textId="123A2CD1" w:rsidR="005949B1" w:rsidRPr="00BA776A" w:rsidRDefault="001462B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CERTIFICADO DE NO DEUDOR ALIMENTARIO MOROSO</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4B7EB95B" w14:textId="5CD5F63C" w:rsidR="0069031D" w:rsidRPr="00BA776A" w:rsidRDefault="001462B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CARTA DE NO INHABILITACIÓN</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056FED1" w14:textId="1754515D" w:rsidR="001462BC" w:rsidRPr="00BA776A" w:rsidRDefault="001462B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INFORME DE ANTECEDENTES NO PENALES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0AC028B" w14:textId="18C2100A" w:rsidR="001462BC" w:rsidRPr="00BA776A" w:rsidRDefault="00382E2C"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lastRenderedPageBreak/>
        <w:t>CERIFICADO DE ESTUDIOS</w:t>
      </w:r>
      <w:r w:rsidR="002469D5" w:rsidRPr="00BA776A">
        <w:rPr>
          <w:rFonts w:ascii="Palatino Linotype" w:hAnsi="Palatino Linotype" w:cs="Arial"/>
          <w:color w:val="000000" w:themeColor="text1"/>
          <w:sz w:val="22"/>
          <w:szCs w:val="22"/>
        </w:rPr>
        <w:t>.</w:t>
      </w:r>
      <w:r w:rsidRPr="00BA776A">
        <w:rPr>
          <w:rFonts w:ascii="Palatino Linotype" w:hAnsi="Palatino Linotype" w:cs="Arial"/>
          <w:color w:val="000000" w:themeColor="text1"/>
          <w:sz w:val="22"/>
          <w:szCs w:val="22"/>
        </w:rPr>
        <w:t xml:space="preserve"> </w:t>
      </w:r>
    </w:p>
    <w:p w14:paraId="6D3B5DC0" w14:textId="07C32012" w:rsidR="001462BC" w:rsidRPr="00BA776A" w:rsidRDefault="001462BC" w:rsidP="002A26F2">
      <w:pPr>
        <w:tabs>
          <w:tab w:val="left" w:pos="709"/>
          <w:tab w:val="left" w:pos="7938"/>
        </w:tabs>
        <w:ind w:left="851" w:right="900"/>
        <w:jc w:val="both"/>
        <w:rPr>
          <w:rFonts w:ascii="Palatino Linotype" w:hAnsi="Palatino Linotype" w:cs="Arial"/>
          <w:color w:val="000000" w:themeColor="text1"/>
          <w:sz w:val="22"/>
          <w:szCs w:val="22"/>
        </w:rPr>
      </w:pPr>
    </w:p>
    <w:p w14:paraId="5644E9E4" w14:textId="6FFFF44C" w:rsidR="001462BC" w:rsidRPr="00BA776A" w:rsidRDefault="002469D5"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Oficio</w:t>
      </w:r>
      <w:r w:rsidR="001462BC" w:rsidRPr="00BA776A">
        <w:rPr>
          <w:rFonts w:ascii="Palatino Linotype" w:hAnsi="Palatino Linotype" w:cs="Arial"/>
          <w:color w:val="000000" w:themeColor="text1"/>
          <w:sz w:val="22"/>
          <w:szCs w:val="22"/>
        </w:rPr>
        <w:t xml:space="preserve"> suscrito por L.A.E. JESUS SANCHEZ LOPEZ TESORERO MUNICIPAL mediante el cual refiere </w:t>
      </w:r>
      <w:r w:rsidR="002A26F2" w:rsidRPr="00BA776A">
        <w:rPr>
          <w:rFonts w:ascii="Palatino Linotype" w:hAnsi="Palatino Linotype" w:cs="Arial"/>
          <w:color w:val="000000" w:themeColor="text1"/>
          <w:sz w:val="22"/>
          <w:szCs w:val="22"/>
        </w:rPr>
        <w:t xml:space="preserve">“… en lo que respecta a los recibos de nómina solicitadas, le hago saber que la información correspondiente a las percepciones y deducciones propios de </w:t>
      </w:r>
      <w:proofErr w:type="spellStart"/>
      <w:r w:rsidR="002A26F2" w:rsidRPr="00BA776A">
        <w:rPr>
          <w:rFonts w:ascii="Palatino Linotype" w:hAnsi="Palatino Linotype" w:cs="Arial"/>
          <w:color w:val="000000" w:themeColor="text1"/>
          <w:sz w:val="22"/>
          <w:szCs w:val="22"/>
        </w:rPr>
        <w:t>nómnina</w:t>
      </w:r>
      <w:proofErr w:type="spellEnd"/>
      <w:r w:rsidR="002A26F2" w:rsidRPr="00BA776A">
        <w:rPr>
          <w:rFonts w:ascii="Palatino Linotype" w:hAnsi="Palatino Linotype" w:cs="Arial"/>
          <w:color w:val="000000" w:themeColor="text1"/>
          <w:sz w:val="22"/>
          <w:szCs w:val="22"/>
        </w:rPr>
        <w:t xml:space="preserve"> de todos los servidores públicos se encuentra disponible en la siguiente liga:</w:t>
      </w:r>
    </w:p>
    <w:p w14:paraId="02239B5C" w14:textId="5F0A8172" w:rsidR="002A26F2" w:rsidRPr="00BA776A" w:rsidRDefault="002A26F2" w:rsidP="002A26F2">
      <w:pPr>
        <w:tabs>
          <w:tab w:val="left" w:pos="709"/>
          <w:tab w:val="left" w:pos="7938"/>
        </w:tabs>
        <w:ind w:left="851" w:right="900"/>
        <w:jc w:val="both"/>
        <w:rPr>
          <w:rFonts w:ascii="Palatino Linotype" w:hAnsi="Palatino Linotype" w:cs="Arial"/>
          <w:color w:val="000000" w:themeColor="text1"/>
          <w:sz w:val="22"/>
          <w:szCs w:val="22"/>
        </w:rPr>
      </w:pPr>
      <w:r w:rsidRPr="00BA776A">
        <w:rPr>
          <w:rFonts w:ascii="Palatino Linotype" w:hAnsi="Palatino Linotype" w:cs="Arial"/>
          <w:color w:val="000000" w:themeColor="text1"/>
          <w:sz w:val="22"/>
          <w:szCs w:val="22"/>
        </w:rPr>
        <w:t>https://ipomex.org.mx/ipo3/lgt/indice/OTZOLOTEPEC/art_92_viii.web</w:t>
      </w:r>
    </w:p>
    <w:p w14:paraId="2CCDB6DB" w14:textId="77777777" w:rsidR="001462BC" w:rsidRPr="00BA776A" w:rsidRDefault="001462BC" w:rsidP="0069031D">
      <w:pPr>
        <w:tabs>
          <w:tab w:val="left" w:pos="0"/>
          <w:tab w:val="left" w:pos="7938"/>
        </w:tabs>
        <w:ind w:right="900"/>
        <w:jc w:val="both"/>
        <w:rPr>
          <w:rFonts w:ascii="Palatino Linotype" w:hAnsi="Palatino Linotype" w:cs="Arial"/>
          <w:color w:val="000000" w:themeColor="text1"/>
          <w:sz w:val="22"/>
          <w:szCs w:val="22"/>
        </w:rPr>
      </w:pPr>
    </w:p>
    <w:p w14:paraId="68797999" w14:textId="40DDF097" w:rsidR="000E0699" w:rsidRPr="00BA776A" w:rsidRDefault="00242F53" w:rsidP="0044530A">
      <w:pPr>
        <w:tabs>
          <w:tab w:val="left" w:pos="7938"/>
        </w:tabs>
        <w:ind w:left="851" w:right="900"/>
        <w:jc w:val="both"/>
        <w:rPr>
          <w:rFonts w:ascii="Palatino Linotype" w:hAnsi="Palatino Linotype" w:cs="Arial"/>
          <w:sz w:val="22"/>
          <w:szCs w:val="22"/>
        </w:rPr>
      </w:pPr>
      <w:hyperlink r:id="rId10" w:tgtFrame="_blank" w:history="1">
        <w:r w:rsidR="002A26F2" w:rsidRPr="00BA776A">
          <w:rPr>
            <w:rStyle w:val="Hipervnculo"/>
            <w:rFonts w:ascii="Palatino Linotype" w:hAnsi="Palatino Linotype" w:cs="Arial"/>
            <w:b/>
            <w:bCs/>
            <w:color w:val="auto"/>
            <w:sz w:val="22"/>
            <w:szCs w:val="22"/>
            <w:u w:val="none"/>
          </w:rPr>
          <w:t>ACTA DE LA VIGÉSIMO SEGUNDA SESIÓN EXTRAORDINARIA 2023.pdf</w:t>
        </w:r>
      </w:hyperlink>
      <w:r w:rsidR="002A26F2" w:rsidRPr="00BA776A">
        <w:rPr>
          <w:rFonts w:ascii="Palatino Linotype" w:hAnsi="Palatino Linotype"/>
          <w:b/>
          <w:sz w:val="22"/>
          <w:szCs w:val="22"/>
        </w:rPr>
        <w:t xml:space="preserve"> </w:t>
      </w:r>
      <w:r w:rsidR="002A26F2" w:rsidRPr="00BA776A">
        <w:rPr>
          <w:rFonts w:ascii="Palatino Linotype" w:hAnsi="Palatino Linotype"/>
          <w:sz w:val="22"/>
          <w:szCs w:val="22"/>
        </w:rPr>
        <w:t xml:space="preserve">Contiene </w:t>
      </w:r>
      <w:r w:rsidR="002A26F2" w:rsidRPr="00BA776A">
        <w:rPr>
          <w:rFonts w:ascii="Palatino Linotype" w:hAnsi="Palatino Linotype" w:cs="Arial"/>
          <w:sz w:val="22"/>
          <w:szCs w:val="22"/>
        </w:rPr>
        <w:t xml:space="preserve"> </w:t>
      </w:r>
      <w:r w:rsidR="002A26F2" w:rsidRPr="00BA776A">
        <w:rPr>
          <w:rFonts w:ascii="Palatino Linotype" w:hAnsi="Palatino Linotype" w:cs="Arial"/>
          <w:i/>
          <w:color w:val="000000" w:themeColor="text1"/>
          <w:sz w:val="22"/>
        </w:rPr>
        <w:t>A</w:t>
      </w:r>
      <w:r w:rsidR="000E0699" w:rsidRPr="00BA776A">
        <w:rPr>
          <w:rFonts w:ascii="Palatino Linotype" w:hAnsi="Palatino Linotype" w:cs="Arial"/>
          <w:i/>
          <w:color w:val="000000" w:themeColor="text1"/>
          <w:sz w:val="22"/>
        </w:rPr>
        <w:t xml:space="preserve">cta de la </w:t>
      </w:r>
      <w:r w:rsidR="002A26F2" w:rsidRPr="00BA776A">
        <w:rPr>
          <w:rFonts w:ascii="Palatino Linotype" w:hAnsi="Palatino Linotype" w:cs="Arial"/>
          <w:i/>
          <w:color w:val="000000" w:themeColor="text1"/>
          <w:sz w:val="22"/>
        </w:rPr>
        <w:t xml:space="preserve">Vigésimo </w:t>
      </w:r>
      <w:r w:rsidR="000E0699" w:rsidRPr="00BA776A">
        <w:rPr>
          <w:rFonts w:ascii="Palatino Linotype" w:hAnsi="Palatino Linotype" w:cs="Arial"/>
          <w:i/>
          <w:color w:val="000000" w:themeColor="text1"/>
          <w:sz w:val="22"/>
        </w:rPr>
        <w:t xml:space="preserve">Segunda Sesión Extraordinaria Del Comité De Trasparencia Y Acceso A La Información Pública </w:t>
      </w:r>
      <w:r w:rsidR="002A26F2" w:rsidRPr="00BA776A">
        <w:rPr>
          <w:rFonts w:ascii="Palatino Linotype" w:hAnsi="Palatino Linotype" w:cs="Arial"/>
          <w:i/>
          <w:color w:val="000000" w:themeColor="text1"/>
          <w:sz w:val="22"/>
        </w:rPr>
        <w:t xml:space="preserve">del Ayuntamiento de </w:t>
      </w:r>
      <w:proofErr w:type="spellStart"/>
      <w:r w:rsidR="002A26F2" w:rsidRPr="00BA776A">
        <w:rPr>
          <w:rFonts w:ascii="Palatino Linotype" w:hAnsi="Palatino Linotype" w:cs="Arial"/>
          <w:i/>
          <w:color w:val="000000" w:themeColor="text1"/>
          <w:sz w:val="22"/>
        </w:rPr>
        <w:t>Otzolotepec</w:t>
      </w:r>
      <w:proofErr w:type="spellEnd"/>
      <w:r w:rsidR="002A26F2" w:rsidRPr="00BA776A">
        <w:rPr>
          <w:rFonts w:ascii="Palatino Linotype" w:hAnsi="Palatino Linotype" w:cs="Arial"/>
          <w:i/>
          <w:color w:val="000000" w:themeColor="text1"/>
          <w:sz w:val="22"/>
        </w:rPr>
        <w:t xml:space="preserve">, Administración 2022-2024. Mediante el cual se aprueba la clasificación de la información como confidencial de los datos personales contenidos en los documentos remitidos en respuesta </w:t>
      </w:r>
      <w:r w:rsidR="0044530A" w:rsidRPr="00BA776A">
        <w:rPr>
          <w:rFonts w:ascii="Palatino Linotype" w:hAnsi="Palatino Linotype" w:cs="Arial"/>
          <w:i/>
          <w:color w:val="000000" w:themeColor="text1"/>
          <w:sz w:val="22"/>
        </w:rPr>
        <w:t xml:space="preserve">, del personal de la Dirección de Administración, Dirección Jurídica y Consultiva, Presidente Municipal y Sindicatura Municipal del Ayuntamiento de </w:t>
      </w:r>
      <w:proofErr w:type="spellStart"/>
      <w:r w:rsidR="0044530A" w:rsidRPr="00BA776A">
        <w:rPr>
          <w:rFonts w:ascii="Palatino Linotype" w:hAnsi="Palatino Linotype" w:cs="Arial"/>
          <w:i/>
          <w:color w:val="000000" w:themeColor="text1"/>
          <w:sz w:val="22"/>
        </w:rPr>
        <w:t>Otzolotepec</w:t>
      </w:r>
      <w:proofErr w:type="spellEnd"/>
      <w:r w:rsidR="0044530A" w:rsidRPr="00BA776A">
        <w:rPr>
          <w:rFonts w:ascii="Palatino Linotype" w:hAnsi="Palatino Linotype" w:cs="Arial"/>
          <w:i/>
          <w:color w:val="000000" w:themeColor="text1"/>
          <w:sz w:val="22"/>
        </w:rPr>
        <w:t>.</w:t>
      </w:r>
    </w:p>
    <w:p w14:paraId="609EDC21" w14:textId="77777777" w:rsidR="003600F1" w:rsidRPr="00BA776A" w:rsidRDefault="003600F1" w:rsidP="000F39D1">
      <w:pPr>
        <w:tabs>
          <w:tab w:val="left" w:pos="0"/>
        </w:tabs>
        <w:ind w:right="51"/>
        <w:jc w:val="both"/>
        <w:rPr>
          <w:rFonts w:ascii="Palatino Linotype" w:hAnsi="Palatino Linotype" w:cs="Arial"/>
          <w:i/>
          <w:color w:val="000000" w:themeColor="text1"/>
        </w:rPr>
      </w:pPr>
    </w:p>
    <w:p w14:paraId="503AECEA" w14:textId="6817ECD0" w:rsidR="00A8074F" w:rsidRPr="00BA776A" w:rsidRDefault="00942616" w:rsidP="000E069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A776A">
        <w:rPr>
          <w:rFonts w:ascii="Palatino Linotype" w:eastAsia="Times New Roman" w:hAnsi="Palatino Linotype" w:cs="Arial"/>
          <w:color w:val="000000" w:themeColor="text1"/>
          <w:lang w:val="es-ES"/>
        </w:rPr>
        <w:t>El</w:t>
      </w:r>
      <w:r w:rsidR="00722086" w:rsidRPr="00BA776A">
        <w:rPr>
          <w:rFonts w:ascii="Palatino Linotype" w:eastAsia="Times New Roman" w:hAnsi="Palatino Linotype" w:cs="Arial"/>
          <w:b/>
          <w:color w:val="000000" w:themeColor="text1"/>
          <w:lang w:val="es-ES"/>
        </w:rPr>
        <w:t xml:space="preserve"> </w:t>
      </w:r>
      <w:r w:rsidR="00BC685D" w:rsidRPr="00BA776A">
        <w:rPr>
          <w:rFonts w:ascii="Palatino Linotype" w:eastAsia="Times New Roman" w:hAnsi="Palatino Linotype" w:cs="Arial"/>
          <w:b/>
          <w:color w:val="000000" w:themeColor="text1"/>
          <w:lang w:val="es-ES"/>
        </w:rPr>
        <w:t xml:space="preserve">primero de agosto </w:t>
      </w:r>
      <w:r w:rsidR="00BE4382" w:rsidRPr="00BA776A">
        <w:rPr>
          <w:rFonts w:ascii="Palatino Linotype" w:eastAsia="Times New Roman" w:hAnsi="Palatino Linotype" w:cs="Arial"/>
          <w:b/>
          <w:color w:val="000000" w:themeColor="text1"/>
          <w:lang w:val="es-ES"/>
        </w:rPr>
        <w:t>de dos mil veintitrés</w:t>
      </w:r>
      <w:r w:rsidRPr="00BA776A">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78E4DAE0" w14:textId="77777777" w:rsidR="000E0699" w:rsidRPr="00BA776A" w:rsidRDefault="000E0699" w:rsidP="000E0699">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CA317AF" w:rsidR="00942616" w:rsidRPr="00BA776A" w:rsidRDefault="00942616" w:rsidP="00BA55B9">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A776A">
        <w:rPr>
          <w:rStyle w:val="Ttulo2Car"/>
          <w:rFonts w:ascii="Palatino Linotype" w:hAnsi="Palatino Linotype"/>
          <w:b/>
          <w:color w:val="auto"/>
          <w:sz w:val="24"/>
          <w:szCs w:val="24"/>
        </w:rPr>
        <w:t>Acto impugnado</w:t>
      </w:r>
      <w:bookmarkEnd w:id="3"/>
      <w:r w:rsidRPr="00BA776A">
        <w:rPr>
          <w:rStyle w:val="Ttulo2Car"/>
          <w:rFonts w:ascii="Palatino Linotype" w:hAnsi="Palatino Linotype"/>
          <w:b/>
          <w:color w:val="000000" w:themeColor="text1"/>
          <w:sz w:val="24"/>
          <w:szCs w:val="24"/>
        </w:rPr>
        <w:t>:</w:t>
      </w:r>
      <w:r w:rsidRPr="00BA776A">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BA776A">
        <w:rPr>
          <w:rStyle w:val="Ttulo2Car"/>
          <w:rFonts w:ascii="Palatino Linotype" w:hAnsi="Palatino Linotype"/>
          <w:i/>
          <w:color w:val="000000" w:themeColor="text1"/>
          <w:sz w:val="24"/>
          <w:szCs w:val="24"/>
        </w:rPr>
        <w:t>“</w:t>
      </w:r>
      <w:r w:rsidR="00BC685D" w:rsidRPr="00BA776A">
        <w:rPr>
          <w:rFonts w:ascii="Palatino Linotype" w:eastAsiaTheme="majorEastAsia" w:hAnsi="Palatino Linotype" w:cstheme="majorBidi"/>
          <w:i/>
          <w:color w:val="000000" w:themeColor="text1"/>
        </w:rPr>
        <w:t>NO ENTREGA INFORMACIÓN</w:t>
      </w:r>
      <w:r w:rsidR="00F644D9" w:rsidRPr="00BA776A">
        <w:rPr>
          <w:rFonts w:ascii="Palatino Linotype" w:eastAsiaTheme="majorEastAsia" w:hAnsi="Palatino Linotype" w:cstheme="majorBidi"/>
          <w:i/>
          <w:color w:val="000000" w:themeColor="text1"/>
        </w:rPr>
        <w:t>.</w:t>
      </w:r>
      <w:r w:rsidR="006A0288" w:rsidRPr="00BA776A">
        <w:rPr>
          <w:rFonts w:ascii="Palatino Linotype" w:eastAsiaTheme="majorEastAsia" w:hAnsi="Palatino Linotype" w:cstheme="majorBidi"/>
          <w:i/>
          <w:color w:val="000000" w:themeColor="text1"/>
        </w:rPr>
        <w:t>”(Sic)</w:t>
      </w:r>
    </w:p>
    <w:p w14:paraId="7F76B7BF" w14:textId="03E2E620" w:rsidR="00942616" w:rsidRPr="00BA776A"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BA776A">
        <w:rPr>
          <w:rStyle w:val="Ttulo2Car"/>
          <w:rFonts w:ascii="Palatino Linotype" w:hAnsi="Palatino Linotype"/>
          <w:i/>
          <w:color w:val="000000" w:themeColor="text1"/>
          <w:sz w:val="24"/>
          <w:szCs w:val="24"/>
        </w:rPr>
        <w:tab/>
      </w:r>
    </w:p>
    <w:p w14:paraId="08740AC8" w14:textId="7494134C" w:rsidR="00942616" w:rsidRPr="00BA776A" w:rsidRDefault="00942616" w:rsidP="00BC685D">
      <w:pPr>
        <w:pStyle w:val="Prrafodelista"/>
        <w:numPr>
          <w:ilvl w:val="0"/>
          <w:numId w:val="2"/>
        </w:numPr>
        <w:jc w:val="both"/>
        <w:rPr>
          <w:rFonts w:ascii="Palatino Linotype" w:eastAsia="Times New Roman" w:hAnsi="Palatino Linotype" w:cs="Times New Roman"/>
          <w:i/>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BA776A">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BA776A">
        <w:rPr>
          <w:rFonts w:ascii="Palatino Linotype" w:hAnsi="Palatino Linotype"/>
          <w:b/>
          <w:color w:val="000000" w:themeColor="text1"/>
        </w:rPr>
        <w:t xml:space="preserve"> </w:t>
      </w:r>
      <w:r w:rsidRPr="00BA776A">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BC685D" w:rsidRPr="00BA776A">
        <w:rPr>
          <w:rFonts w:ascii="Palatino Linotype" w:hAnsi="Palatino Linotype"/>
          <w:i/>
          <w:color w:val="000000" w:themeColor="text1"/>
        </w:rPr>
        <w:t>NO ENTREGA INFORMACIÓN</w:t>
      </w:r>
      <w:r w:rsidR="006A0288" w:rsidRPr="00BA776A">
        <w:rPr>
          <w:rFonts w:ascii="Palatino Linotype" w:hAnsi="Palatino Linotype"/>
          <w:i/>
          <w:color w:val="000000" w:themeColor="text1"/>
        </w:rPr>
        <w:t xml:space="preserve"> (Sic)</w:t>
      </w:r>
    </w:p>
    <w:p w14:paraId="66CE5FD0" w14:textId="77777777" w:rsidR="00942616" w:rsidRPr="00BA776A" w:rsidRDefault="00942616" w:rsidP="00942616">
      <w:pPr>
        <w:spacing w:line="360" w:lineRule="auto"/>
        <w:rPr>
          <w:rFonts w:ascii="Palatino Linotype" w:hAnsi="Palatino Linotype"/>
          <w:i/>
          <w:color w:val="000000" w:themeColor="text1"/>
        </w:rPr>
      </w:pPr>
    </w:p>
    <w:p w14:paraId="0E5F1FF6" w14:textId="000EB680" w:rsidR="0044530A" w:rsidRPr="00BA776A" w:rsidRDefault="00942616" w:rsidP="0044530A">
      <w:pPr>
        <w:pStyle w:val="Prrafodelista"/>
        <w:numPr>
          <w:ilvl w:val="0"/>
          <w:numId w:val="1"/>
        </w:numPr>
        <w:spacing w:line="360" w:lineRule="auto"/>
        <w:ind w:left="0" w:firstLine="0"/>
        <w:jc w:val="both"/>
        <w:rPr>
          <w:rFonts w:ascii="Palatino Linotype" w:hAnsi="Palatino Linotype"/>
          <w:i/>
        </w:rPr>
      </w:pPr>
      <w:r w:rsidRPr="00BA776A">
        <w:rPr>
          <w:rFonts w:ascii="Palatino Linotype" w:eastAsia="Calibri" w:hAnsi="Palatino Linotype" w:cs="Arial"/>
          <w:lang w:val="es-ES"/>
        </w:rPr>
        <w:t>La Comisionada Ponente con fundamento en lo dispuesto</w:t>
      </w:r>
      <w:r w:rsidR="000E0699" w:rsidRPr="00BA776A">
        <w:rPr>
          <w:rFonts w:ascii="Palatino Linotype" w:eastAsia="Calibri" w:hAnsi="Palatino Linotype" w:cs="Arial"/>
          <w:lang w:val="es-ES"/>
        </w:rPr>
        <w:t xml:space="preserve"> por el artículo 185 fracción V</w:t>
      </w:r>
      <w:r w:rsidRPr="00BA776A">
        <w:rPr>
          <w:rFonts w:ascii="Palatino Linotype" w:eastAsia="Calibri" w:hAnsi="Palatino Linotype" w:cs="Arial"/>
          <w:lang w:val="es-ES"/>
        </w:rPr>
        <w:t xml:space="preserve"> de la ley de la materia, a través del acuerdo de admisión de fecha </w:t>
      </w:r>
      <w:r w:rsidR="00CC52C2" w:rsidRPr="00BA776A">
        <w:rPr>
          <w:rFonts w:ascii="Palatino Linotype" w:eastAsia="Calibri" w:hAnsi="Palatino Linotype" w:cs="Arial"/>
          <w:b/>
          <w:bCs/>
          <w:lang w:val="es-ES"/>
        </w:rPr>
        <w:t>siete de agosto</w:t>
      </w:r>
      <w:r w:rsidR="00766C6A" w:rsidRPr="00BA776A">
        <w:rPr>
          <w:rFonts w:ascii="Palatino Linotype" w:eastAsia="Calibri" w:hAnsi="Palatino Linotype" w:cs="Arial"/>
          <w:b/>
          <w:bCs/>
          <w:lang w:val="es-ES"/>
        </w:rPr>
        <w:t xml:space="preserve"> de dos mil veintitrés,</w:t>
      </w:r>
      <w:r w:rsidRPr="00BA776A">
        <w:rPr>
          <w:rFonts w:ascii="Palatino Linotype" w:eastAsia="Calibri" w:hAnsi="Palatino Linotype" w:cs="Arial"/>
          <w:lang w:val="es-ES"/>
        </w:rPr>
        <w:t xml:space="preserve"> puso a disposición de las partes el expediente electrónico </w:t>
      </w:r>
      <w:r w:rsidRPr="00BA776A">
        <w:rPr>
          <w:rFonts w:ascii="Palatino Linotype" w:eastAsia="Calibri" w:hAnsi="Palatino Linotype" w:cs="Arial"/>
        </w:rPr>
        <w:t xml:space="preserve">vía </w:t>
      </w:r>
      <w:r w:rsidRPr="00BA776A">
        <w:rPr>
          <w:rFonts w:ascii="Palatino Linotype" w:eastAsia="Calibri" w:hAnsi="Palatino Linotype" w:cs="Arial"/>
          <w:b/>
          <w:lang w:val="es-ES"/>
        </w:rPr>
        <w:t xml:space="preserve">SAIMEX </w:t>
      </w:r>
      <w:r w:rsidRPr="00BA776A">
        <w:rPr>
          <w:rFonts w:ascii="Palatino Linotype" w:eastAsia="Calibri" w:hAnsi="Palatino Linotype" w:cs="Arial"/>
          <w:lang w:val="es-ES"/>
        </w:rPr>
        <w:t xml:space="preserve">a efecto de que en un plazo máximo de siete días manifestaran lo que a su derecho conviniera, ofrecieran pruebas y alegatos según </w:t>
      </w:r>
      <w:r w:rsidRPr="00BA776A">
        <w:rPr>
          <w:rFonts w:ascii="Palatino Linotype" w:eastAsia="Calibri" w:hAnsi="Palatino Linotype" w:cs="Arial"/>
          <w:lang w:val="es-ES"/>
        </w:rPr>
        <w:lastRenderedPageBreak/>
        <w:t xml:space="preserve">corresponda a los casos concretos, y el </w:t>
      </w:r>
      <w:r w:rsidRPr="00BA776A">
        <w:rPr>
          <w:rFonts w:ascii="Palatino Linotype" w:eastAsia="Calibri" w:hAnsi="Palatino Linotype" w:cs="Arial"/>
          <w:b/>
          <w:lang w:val="es-ES"/>
        </w:rPr>
        <w:t>SUJETO OBLIGADO</w:t>
      </w:r>
      <w:r w:rsidR="00296EA1" w:rsidRPr="00BA776A">
        <w:rPr>
          <w:rFonts w:ascii="Palatino Linotype" w:eastAsia="Calibri" w:hAnsi="Palatino Linotype" w:cs="Arial"/>
          <w:lang w:val="es-ES"/>
        </w:rPr>
        <w:t xml:space="preserve"> presentara</w:t>
      </w:r>
      <w:r w:rsidRPr="00BA776A">
        <w:rPr>
          <w:rFonts w:ascii="Palatino Linotype" w:eastAsia="Calibri" w:hAnsi="Palatino Linotype" w:cs="Arial"/>
          <w:lang w:val="es-ES"/>
        </w:rPr>
        <w:t xml:space="preserve"> el Informe Justificado procedente.</w:t>
      </w:r>
    </w:p>
    <w:p w14:paraId="4F7BFE1A" w14:textId="77777777" w:rsidR="0044530A" w:rsidRPr="00BA776A" w:rsidRDefault="0044530A" w:rsidP="0044530A">
      <w:pPr>
        <w:pStyle w:val="Prrafodelista"/>
        <w:spacing w:line="360" w:lineRule="auto"/>
        <w:ind w:left="0"/>
        <w:jc w:val="both"/>
        <w:rPr>
          <w:rFonts w:ascii="Palatino Linotype" w:hAnsi="Palatino Linotype"/>
          <w:i/>
        </w:rPr>
      </w:pPr>
    </w:p>
    <w:p w14:paraId="6396EBF0" w14:textId="0C1152A2" w:rsidR="00A8074F" w:rsidRPr="00BA776A" w:rsidRDefault="0044530A" w:rsidP="00942616">
      <w:pPr>
        <w:pStyle w:val="Prrafodelista"/>
        <w:numPr>
          <w:ilvl w:val="0"/>
          <w:numId w:val="1"/>
        </w:numPr>
        <w:spacing w:line="360" w:lineRule="auto"/>
        <w:ind w:left="0" w:firstLine="0"/>
        <w:jc w:val="both"/>
        <w:rPr>
          <w:rFonts w:ascii="Palatino Linotype" w:eastAsia="Calibri" w:hAnsi="Palatino Linotype" w:cs="Arial"/>
          <w:lang w:val="es-ES"/>
        </w:rPr>
      </w:pPr>
      <w:r w:rsidRPr="00BA776A">
        <w:rPr>
          <w:rFonts w:ascii="Palatino Linotype" w:eastAsia="Calibri" w:hAnsi="Palatino Linotype" w:cs="Arial"/>
          <w:lang w:val="es-ES"/>
        </w:rPr>
        <w:t xml:space="preserve">De </w:t>
      </w:r>
      <w:r w:rsidR="00191669" w:rsidRPr="00BA776A">
        <w:rPr>
          <w:rFonts w:ascii="Palatino Linotype" w:eastAsia="Calibri" w:hAnsi="Palatino Linotype" w:cs="Arial"/>
          <w:lang w:val="es-ES"/>
        </w:rPr>
        <w:t>las constancias que integran el expedien</w:t>
      </w:r>
      <w:r w:rsidR="00EE554D">
        <w:rPr>
          <w:rFonts w:ascii="Palatino Linotype" w:eastAsia="Calibri" w:hAnsi="Palatino Linotype" w:cs="Arial"/>
          <w:lang w:val="es-ES"/>
        </w:rPr>
        <w:t>te electrónico se observa que el</w:t>
      </w:r>
      <w:r w:rsidR="00191669" w:rsidRPr="00BA776A">
        <w:rPr>
          <w:rFonts w:ascii="Palatino Linotype" w:eastAsia="Calibri" w:hAnsi="Palatino Linotype" w:cs="Arial"/>
          <w:lang w:val="es-ES"/>
        </w:rPr>
        <w:t xml:space="preserve"> sujeto obligado y el recurrente no presentaron manifestaciones que a su derecho conviniera y asi</w:t>
      </w:r>
      <w:r w:rsidRPr="00BA776A">
        <w:rPr>
          <w:rFonts w:ascii="Palatino Linotype" w:eastAsia="Calibri" w:hAnsi="Palatino Linotype" w:cs="Arial"/>
          <w:lang w:val="es-ES"/>
        </w:rPr>
        <w:t>stiera, respectivamente.</w:t>
      </w:r>
    </w:p>
    <w:p w14:paraId="776C11AA" w14:textId="77777777" w:rsidR="0044530A" w:rsidRPr="00BA776A" w:rsidRDefault="0044530A" w:rsidP="0044530A">
      <w:pPr>
        <w:pStyle w:val="Prrafodelista"/>
        <w:spacing w:line="360" w:lineRule="auto"/>
        <w:ind w:left="0"/>
        <w:jc w:val="both"/>
        <w:rPr>
          <w:rFonts w:ascii="Palatino Linotype" w:eastAsia="Calibri" w:hAnsi="Palatino Linotype" w:cs="Arial"/>
          <w:lang w:val="es-ES"/>
        </w:rPr>
      </w:pPr>
    </w:p>
    <w:p w14:paraId="11FD82B8" w14:textId="40312922" w:rsidR="00A570A9" w:rsidRPr="00BA776A" w:rsidRDefault="00A570A9" w:rsidP="00A570A9">
      <w:pPr>
        <w:pStyle w:val="Prrafodelista"/>
        <w:numPr>
          <w:ilvl w:val="0"/>
          <w:numId w:val="1"/>
        </w:numPr>
        <w:spacing w:line="360" w:lineRule="auto"/>
        <w:ind w:left="0" w:firstLine="0"/>
        <w:jc w:val="both"/>
        <w:rPr>
          <w:rFonts w:ascii="Palatino Linotype" w:eastAsia="Calibri" w:hAnsi="Palatino Linotype" w:cs="Arial"/>
          <w:lang w:val="es-ES"/>
        </w:rPr>
      </w:pPr>
      <w:r w:rsidRPr="00BA776A">
        <w:rPr>
          <w:rFonts w:ascii="Palatino Linotype" w:eastAsia="Calibri" w:hAnsi="Palatino Linotype" w:cs="Arial"/>
          <w:lang w:val="es-ES"/>
        </w:rPr>
        <w:t>En fecha diecinueve de octubre de dos mil veintitrés, se amplió el término para resolver; al respecto es menester realiz</w:t>
      </w:r>
      <w:r w:rsidR="002469D5" w:rsidRPr="00BA776A">
        <w:rPr>
          <w:rFonts w:ascii="Palatino Linotype" w:eastAsia="Calibri" w:hAnsi="Palatino Linotype" w:cs="Arial"/>
          <w:lang w:val="es-ES"/>
        </w:rPr>
        <w:t>ar las siguientes precisiones.</w:t>
      </w:r>
    </w:p>
    <w:p w14:paraId="31060FEB" w14:textId="77777777" w:rsidR="00A570A9" w:rsidRPr="00BA776A" w:rsidRDefault="00A570A9" w:rsidP="00A570A9">
      <w:pPr>
        <w:pStyle w:val="Prrafodelista"/>
        <w:spacing w:line="360" w:lineRule="auto"/>
        <w:ind w:left="0"/>
        <w:jc w:val="both"/>
        <w:rPr>
          <w:rFonts w:ascii="Palatino Linotype" w:eastAsia="Calibri" w:hAnsi="Palatino Linotype" w:cs="Arial"/>
          <w:lang w:val="es-ES"/>
        </w:rPr>
      </w:pPr>
    </w:p>
    <w:p w14:paraId="6360D170" w14:textId="3903D52B" w:rsidR="00A8074F" w:rsidRPr="00BA776A"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BA776A">
        <w:rPr>
          <w:rFonts w:ascii="Palatino Linotype" w:eastAsia="Calibri" w:hAnsi="Palatino Linotype" w:cs="Arial"/>
          <w:lang w:val="es-ES"/>
        </w:rPr>
        <w:t>Este</w:t>
      </w:r>
      <w:r w:rsidRPr="00BA776A">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r w:rsidR="002469D5" w:rsidRPr="00BA776A">
        <w:rPr>
          <w:rFonts w:ascii="Palatino Linotype" w:eastAsia="Palatino Linotype" w:hAnsi="Palatino Linotype" w:cs="Palatino Linotype"/>
          <w:color w:val="000000"/>
        </w:rPr>
        <w:t>.</w:t>
      </w:r>
    </w:p>
    <w:p w14:paraId="175967B5" w14:textId="77777777" w:rsidR="00A8074F" w:rsidRPr="00BA776A" w:rsidRDefault="00A8074F" w:rsidP="00942616">
      <w:pPr>
        <w:pStyle w:val="Prrafodelista"/>
        <w:spacing w:line="360" w:lineRule="auto"/>
        <w:ind w:left="0"/>
        <w:jc w:val="both"/>
        <w:rPr>
          <w:rFonts w:ascii="Palatino Linotype" w:hAnsi="Palatino Linotype"/>
        </w:rPr>
      </w:pPr>
    </w:p>
    <w:p w14:paraId="421C7B37"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BA776A" w:rsidRDefault="00942616" w:rsidP="00942616">
      <w:pPr>
        <w:pStyle w:val="Prrafodelista"/>
        <w:spacing w:line="360" w:lineRule="auto"/>
        <w:rPr>
          <w:rFonts w:ascii="Palatino Linotype" w:hAnsi="Palatino Linotype"/>
        </w:rPr>
      </w:pPr>
    </w:p>
    <w:p w14:paraId="47A7953F"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BA776A" w:rsidRDefault="00942616" w:rsidP="00942616">
      <w:pPr>
        <w:pStyle w:val="Prrafodelista"/>
        <w:spacing w:line="360" w:lineRule="auto"/>
        <w:rPr>
          <w:rFonts w:ascii="Palatino Linotype" w:hAnsi="Palatino Linotype"/>
        </w:rPr>
      </w:pPr>
    </w:p>
    <w:p w14:paraId="6648C1F5"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BA776A" w:rsidRDefault="00942616" w:rsidP="00942616">
      <w:pPr>
        <w:pStyle w:val="Prrafodelista"/>
        <w:spacing w:line="360" w:lineRule="auto"/>
        <w:rPr>
          <w:rFonts w:ascii="Palatino Linotype" w:hAnsi="Palatino Linotype"/>
        </w:rPr>
      </w:pPr>
    </w:p>
    <w:p w14:paraId="6038D175" w14:textId="1BB4FDBE"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Por ello, excepcionalmente, si un asunto es resuelto con posterioridad a los plazos señalados por la norma debe analizarse la razonabilidad de dicha dilación atendiend</w:t>
      </w:r>
      <w:r w:rsidR="002469D5" w:rsidRPr="00BA776A">
        <w:rPr>
          <w:rFonts w:ascii="Palatino Linotype" w:hAnsi="Palatino Linotype"/>
        </w:rPr>
        <w:t xml:space="preserve">o a los siguientes criterios: </w:t>
      </w:r>
    </w:p>
    <w:p w14:paraId="7EC84E4A" w14:textId="77777777" w:rsidR="00942616" w:rsidRPr="00BA776A" w:rsidRDefault="00942616" w:rsidP="00942616">
      <w:pPr>
        <w:spacing w:line="360" w:lineRule="auto"/>
        <w:jc w:val="both"/>
        <w:rPr>
          <w:rFonts w:ascii="Palatino Linotype" w:hAnsi="Palatino Linotype"/>
        </w:rPr>
      </w:pPr>
    </w:p>
    <w:p w14:paraId="65707673" w14:textId="77777777" w:rsidR="00942616" w:rsidRPr="00BA776A" w:rsidRDefault="00942616" w:rsidP="00942616">
      <w:pPr>
        <w:pStyle w:val="Prrafodelista"/>
        <w:numPr>
          <w:ilvl w:val="0"/>
          <w:numId w:val="3"/>
        </w:numPr>
        <w:spacing w:line="360" w:lineRule="auto"/>
        <w:jc w:val="both"/>
        <w:rPr>
          <w:rFonts w:ascii="Palatino Linotype" w:hAnsi="Palatino Linotype"/>
        </w:rPr>
      </w:pPr>
      <w:r w:rsidRPr="00BA776A">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BA776A" w:rsidRDefault="00942616" w:rsidP="00942616">
      <w:pPr>
        <w:pStyle w:val="Prrafodelista"/>
        <w:numPr>
          <w:ilvl w:val="0"/>
          <w:numId w:val="3"/>
        </w:numPr>
        <w:spacing w:line="360" w:lineRule="auto"/>
        <w:jc w:val="both"/>
        <w:rPr>
          <w:rFonts w:ascii="Palatino Linotype" w:hAnsi="Palatino Linotype"/>
        </w:rPr>
      </w:pPr>
      <w:r w:rsidRPr="00BA776A">
        <w:rPr>
          <w:rFonts w:ascii="Palatino Linotype" w:hAnsi="Palatino Linotype"/>
        </w:rPr>
        <w:t>Actividad Procesal del interesado. Acciones u omisiones del interesado.</w:t>
      </w:r>
    </w:p>
    <w:p w14:paraId="256F257B" w14:textId="77777777" w:rsidR="00942616" w:rsidRPr="00BA776A" w:rsidRDefault="00942616" w:rsidP="00942616">
      <w:pPr>
        <w:pStyle w:val="Prrafodelista"/>
        <w:numPr>
          <w:ilvl w:val="0"/>
          <w:numId w:val="3"/>
        </w:numPr>
        <w:spacing w:line="360" w:lineRule="auto"/>
        <w:jc w:val="both"/>
        <w:rPr>
          <w:rFonts w:ascii="Palatino Linotype" w:hAnsi="Palatino Linotype"/>
        </w:rPr>
      </w:pPr>
      <w:r w:rsidRPr="00BA776A">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BA776A" w:rsidRDefault="00942616" w:rsidP="00942616">
      <w:pPr>
        <w:spacing w:line="360" w:lineRule="auto"/>
        <w:ind w:left="851" w:hanging="284"/>
        <w:jc w:val="both"/>
        <w:rPr>
          <w:rFonts w:ascii="Palatino Linotype" w:hAnsi="Palatino Linotype"/>
        </w:rPr>
      </w:pPr>
      <w:r w:rsidRPr="00BA776A">
        <w:rPr>
          <w:rFonts w:ascii="Palatino Linotype" w:hAnsi="Palatino Linotype"/>
        </w:rPr>
        <w:t>d) La afectación generada en la situación jurídica de la persona involucrada en el proceso: Violación a sus derechos humanos.</w:t>
      </w:r>
    </w:p>
    <w:p w14:paraId="274A60C9" w14:textId="77777777" w:rsidR="00942616" w:rsidRPr="00BA776A" w:rsidRDefault="00942616" w:rsidP="00942616">
      <w:pPr>
        <w:spacing w:line="360" w:lineRule="auto"/>
        <w:ind w:left="851" w:hanging="284"/>
        <w:jc w:val="both"/>
        <w:rPr>
          <w:rFonts w:ascii="Palatino Linotype" w:hAnsi="Palatino Linotype"/>
        </w:rPr>
      </w:pPr>
    </w:p>
    <w:p w14:paraId="6B6FC5AD"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BA776A" w:rsidRDefault="00942616" w:rsidP="00942616">
      <w:pPr>
        <w:pStyle w:val="Prrafodelista"/>
        <w:spacing w:line="360" w:lineRule="auto"/>
        <w:ind w:left="0"/>
        <w:jc w:val="both"/>
        <w:rPr>
          <w:rFonts w:ascii="Palatino Linotype" w:hAnsi="Palatino Linotype"/>
        </w:rPr>
      </w:pPr>
    </w:p>
    <w:p w14:paraId="157A59C0"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b/>
        </w:rPr>
      </w:pPr>
      <w:r w:rsidRPr="00BA776A">
        <w:rPr>
          <w:rFonts w:ascii="Palatino Linotype" w:hAnsi="Palatino Linotype"/>
        </w:rPr>
        <w:t>Argumento que encuentra sustento en la jurisprudencia P</w:t>
      </w:r>
      <w:proofErr w:type="gramStart"/>
      <w:r w:rsidRPr="00BA776A">
        <w:rPr>
          <w:rFonts w:ascii="Palatino Linotype" w:hAnsi="Palatino Linotype"/>
        </w:rPr>
        <w:t>./</w:t>
      </w:r>
      <w:proofErr w:type="gramEnd"/>
      <w:r w:rsidRPr="00BA776A">
        <w:rPr>
          <w:rFonts w:ascii="Palatino Linotype" w:hAnsi="Palatino Linotype"/>
        </w:rPr>
        <w:t xml:space="preserve">J. 32/92 emitida por el Pleno de la Suprema Corte de Justicia de la Nación de rubro </w:t>
      </w:r>
      <w:r w:rsidRPr="00BA776A">
        <w:rPr>
          <w:rFonts w:ascii="Palatino Linotype" w:hAnsi="Palatino Linotype"/>
          <w:i/>
        </w:rPr>
        <w:t xml:space="preserve">“TÉRMINOS PROCESALES. PARA DETERMINAR SI UN FUNCIONARIO JUDICIAL ACTUÓ </w:t>
      </w:r>
      <w:r w:rsidRPr="00BA776A">
        <w:rPr>
          <w:rFonts w:ascii="Palatino Linotype" w:hAnsi="Palatino Linotype"/>
        </w:rPr>
        <w:t>INDEBIDAMENTE</w:t>
      </w:r>
      <w:r w:rsidRPr="00BA776A">
        <w:rPr>
          <w:rFonts w:ascii="Palatino Linotype" w:hAnsi="Palatino Linotype"/>
          <w:i/>
        </w:rPr>
        <w:t xml:space="preserve"> POR NO RESPETARLOS SE DEBE ATENDER AL PRESUPUESTO QUE CONSIDERÓ EL LEGISLADOR AL FIJARLOS Y LAS CARACTERÍSTICAS DEL CASO.”</w:t>
      </w:r>
      <w:r w:rsidRPr="00BA776A">
        <w:rPr>
          <w:rFonts w:ascii="Palatino Linotype" w:hAnsi="Palatino Linotype"/>
        </w:rPr>
        <w:t>, visible en la Gaceta del Seminario Judicial de la Federación con el registro digital 205635.</w:t>
      </w:r>
    </w:p>
    <w:p w14:paraId="11D1E3BC" w14:textId="77777777" w:rsidR="00942616" w:rsidRPr="00BA776A" w:rsidRDefault="00942616" w:rsidP="00942616">
      <w:pPr>
        <w:spacing w:line="360" w:lineRule="auto"/>
        <w:jc w:val="both"/>
        <w:rPr>
          <w:rFonts w:ascii="Palatino Linotype" w:hAnsi="Palatino Linotype"/>
        </w:rPr>
      </w:pPr>
    </w:p>
    <w:p w14:paraId="3C1A53A0"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BA776A">
        <w:rPr>
          <w:rFonts w:ascii="Palatino Linotype" w:hAnsi="Palatino Linotype"/>
        </w:rPr>
        <w:lastRenderedPageBreak/>
        <w:t>los términos legales previamente establecidos por la Ley, por tratarse de causas de fuerza mayor.</w:t>
      </w:r>
    </w:p>
    <w:p w14:paraId="59070108" w14:textId="77777777" w:rsidR="00942616" w:rsidRPr="00BA776A" w:rsidRDefault="00942616" w:rsidP="00942616">
      <w:pPr>
        <w:pStyle w:val="Prrafodelista"/>
        <w:spacing w:line="360" w:lineRule="auto"/>
        <w:rPr>
          <w:rFonts w:ascii="Palatino Linotype" w:hAnsi="Palatino Linotype"/>
        </w:rPr>
      </w:pPr>
    </w:p>
    <w:p w14:paraId="7CBF7CEC"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BA776A" w:rsidRDefault="00942616" w:rsidP="00942616">
      <w:pPr>
        <w:spacing w:line="360" w:lineRule="auto"/>
        <w:jc w:val="both"/>
        <w:rPr>
          <w:rFonts w:ascii="Palatino Linotype" w:hAnsi="Palatino Linotype"/>
        </w:rPr>
      </w:pPr>
    </w:p>
    <w:p w14:paraId="001B7B01" w14:textId="77777777"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BA776A" w:rsidRDefault="00942616" w:rsidP="00942616">
      <w:pPr>
        <w:spacing w:line="360" w:lineRule="auto"/>
        <w:jc w:val="both"/>
        <w:rPr>
          <w:rFonts w:ascii="Palatino Linotype" w:hAnsi="Palatino Linotype"/>
        </w:rPr>
      </w:pPr>
    </w:p>
    <w:p w14:paraId="78E9AEE0" w14:textId="77777777" w:rsidR="00942616" w:rsidRPr="00BA776A" w:rsidRDefault="00942616" w:rsidP="00942616">
      <w:pPr>
        <w:spacing w:line="360" w:lineRule="auto"/>
        <w:ind w:left="425" w:right="476"/>
        <w:jc w:val="both"/>
        <w:rPr>
          <w:rFonts w:ascii="Palatino Linotype" w:hAnsi="Palatino Linotype"/>
        </w:rPr>
      </w:pPr>
      <w:r w:rsidRPr="00BA776A">
        <w:rPr>
          <w:rFonts w:ascii="Palatino Linotype" w:hAnsi="Palatino Linotype"/>
        </w:rPr>
        <w:t xml:space="preserve"> </w:t>
      </w:r>
      <w:r w:rsidRPr="00BA776A">
        <w:rPr>
          <w:rFonts w:ascii="Palatino Linotype" w:hAnsi="Palatino Linotype"/>
          <w:i/>
        </w:rPr>
        <w:t>“PLAZO RAZONABLE PARA RESOLVER. DIMENSIÓN Y EFECTOS DE ESTE CONCEPTO CUANDO SE ADUCE EXCESIVA CARGA DE TRABAJO.”</w:t>
      </w:r>
      <w:r w:rsidRPr="00BA776A">
        <w:rPr>
          <w:rFonts w:ascii="Palatino Linotype" w:hAnsi="Palatino Linotype"/>
        </w:rPr>
        <w:t xml:space="preserve"> consultable en el Seminario Judicial de la Federación y su gaceta, con el registro digital 2002351.</w:t>
      </w:r>
    </w:p>
    <w:p w14:paraId="37E6B5AC" w14:textId="77777777" w:rsidR="00942616" w:rsidRPr="00BA776A" w:rsidRDefault="00942616" w:rsidP="00942616">
      <w:pPr>
        <w:spacing w:line="360" w:lineRule="auto"/>
        <w:ind w:left="425" w:right="476"/>
        <w:jc w:val="both"/>
        <w:rPr>
          <w:rFonts w:ascii="Palatino Linotype" w:hAnsi="Palatino Linotype"/>
          <w:b/>
        </w:rPr>
      </w:pPr>
    </w:p>
    <w:p w14:paraId="28D44959" w14:textId="77777777" w:rsidR="00942616" w:rsidRPr="00BA776A" w:rsidRDefault="00942616" w:rsidP="00942616">
      <w:pPr>
        <w:spacing w:line="360" w:lineRule="auto"/>
        <w:ind w:left="425" w:right="476"/>
        <w:jc w:val="both"/>
        <w:rPr>
          <w:rFonts w:ascii="Palatino Linotype" w:hAnsi="Palatino Linotype"/>
        </w:rPr>
      </w:pPr>
      <w:r w:rsidRPr="00BA776A">
        <w:rPr>
          <w:rFonts w:ascii="Palatino Linotype" w:hAnsi="Palatino Linotype"/>
          <w:i/>
        </w:rPr>
        <w:t>“PLAZO RAZONABLE PARA RESOLVER. CONCEPTO Y ELEMENTOS QUE LO INTEGRAN A LA LUZ DEL DERECHO INTERNACIONAL DE LOS DERECHOS HUMANOS.”</w:t>
      </w:r>
      <w:r w:rsidRPr="00BA776A">
        <w:rPr>
          <w:rFonts w:ascii="Palatino Linotype" w:hAnsi="Palatino Linotype"/>
        </w:rPr>
        <w:t>, visible en el Seminario Judicial de la Federación y su gaceta, con el registro digital 2002350.”</w:t>
      </w:r>
    </w:p>
    <w:p w14:paraId="730EA835" w14:textId="77777777" w:rsidR="00942616" w:rsidRPr="00BA776A" w:rsidRDefault="00942616" w:rsidP="00942616">
      <w:pPr>
        <w:pStyle w:val="Prrafodelista"/>
        <w:spacing w:line="360" w:lineRule="auto"/>
        <w:rPr>
          <w:rFonts w:ascii="Palatino Linotype" w:hAnsi="Palatino Linotype"/>
        </w:rPr>
      </w:pPr>
    </w:p>
    <w:p w14:paraId="0A60B96A" w14:textId="32269EC3" w:rsidR="00942616" w:rsidRPr="00BA776A"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BA776A">
        <w:rPr>
          <w:rFonts w:ascii="Palatino Linotype" w:hAnsi="Palatino Linotype"/>
        </w:rPr>
        <w:t xml:space="preserve">Seguidamente, mediante </w:t>
      </w:r>
      <w:r w:rsidRPr="00BA776A">
        <w:rPr>
          <w:rFonts w:ascii="Palatino Linotype" w:hAnsi="Palatino Linotype"/>
          <w:color w:val="000000"/>
        </w:rPr>
        <w:t>acuerdo</w:t>
      </w:r>
      <w:r w:rsidRPr="00BA776A">
        <w:rPr>
          <w:rFonts w:ascii="Palatino Linotype" w:hAnsi="Palatino Linotype"/>
        </w:rPr>
        <w:t xml:space="preserve"> de fecha </w:t>
      </w:r>
      <w:r w:rsidR="00191669" w:rsidRPr="00BA776A">
        <w:rPr>
          <w:rFonts w:ascii="Palatino Linotype" w:hAnsi="Palatino Linotype"/>
        </w:rPr>
        <w:t>veintidós</w:t>
      </w:r>
      <w:r w:rsidR="00F05E73" w:rsidRPr="00BA776A">
        <w:rPr>
          <w:rFonts w:ascii="Palatino Linotype" w:hAnsi="Palatino Linotype"/>
        </w:rPr>
        <w:t xml:space="preserve"> </w:t>
      </w:r>
      <w:r w:rsidR="00573463" w:rsidRPr="00BA776A">
        <w:rPr>
          <w:rFonts w:ascii="Palatino Linotype" w:hAnsi="Palatino Linotype"/>
        </w:rPr>
        <w:t xml:space="preserve">de </w:t>
      </w:r>
      <w:r w:rsidR="00191669" w:rsidRPr="00BA776A">
        <w:rPr>
          <w:rFonts w:ascii="Palatino Linotype" w:hAnsi="Palatino Linotype"/>
        </w:rPr>
        <w:t xml:space="preserve">agosto </w:t>
      </w:r>
      <w:r w:rsidR="00923E55" w:rsidRPr="00BA776A">
        <w:rPr>
          <w:rFonts w:ascii="Palatino Linotype" w:hAnsi="Palatino Linotype"/>
        </w:rPr>
        <w:t>de dos mil veinticuatro se decretó</w:t>
      </w:r>
      <w:r w:rsidRPr="00BA776A">
        <w:rPr>
          <w:rFonts w:ascii="Palatino Linotype" w:hAnsi="Palatino Linotype"/>
        </w:rPr>
        <w:t xml:space="preserve"> el cierre de instrucción, </w:t>
      </w:r>
      <w:r w:rsidRPr="00BA776A">
        <w:rPr>
          <w:rFonts w:ascii="Palatino Linotype" w:hAnsi="Palatino Linotype" w:cs="Arial"/>
        </w:rPr>
        <w:t>por lo que no ha</w:t>
      </w:r>
      <w:bookmarkStart w:id="133" w:name="_Toc491791302"/>
      <w:bookmarkStart w:id="134" w:name="_Toc83128578"/>
      <w:r w:rsidRPr="00BA776A">
        <w:rPr>
          <w:rFonts w:ascii="Palatino Linotype" w:hAnsi="Palatino Linotype" w:cs="Arial"/>
        </w:rPr>
        <w:t>biendo más que hacer constar, y</w:t>
      </w:r>
      <w:r w:rsidR="009304C1" w:rsidRPr="00BA776A">
        <w:rPr>
          <w:rFonts w:ascii="Palatino Linotype" w:hAnsi="Palatino Linotype" w:cs="Arial"/>
        </w:rPr>
        <w:t>--------------</w:t>
      </w:r>
      <w:r w:rsidR="00242F78" w:rsidRPr="00BA776A">
        <w:rPr>
          <w:rFonts w:ascii="Palatino Linotype" w:hAnsi="Palatino Linotype" w:cs="Arial"/>
        </w:rPr>
        <w:t>-----------------------------------------------------------------------------------</w:t>
      </w:r>
    </w:p>
    <w:p w14:paraId="38DC3722" w14:textId="77777777" w:rsidR="007C50BE" w:rsidRPr="00BA776A"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BA776A"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BA776A" w:rsidRDefault="00942616" w:rsidP="00942616">
      <w:pPr>
        <w:pStyle w:val="Prrafodelista"/>
        <w:spacing w:line="360" w:lineRule="auto"/>
        <w:ind w:left="0"/>
        <w:jc w:val="center"/>
        <w:rPr>
          <w:rFonts w:ascii="Palatino Linotype" w:hAnsi="Palatino Linotype"/>
          <w:b/>
          <w:color w:val="000000" w:themeColor="text1"/>
        </w:rPr>
      </w:pPr>
      <w:r w:rsidRPr="00BA776A">
        <w:rPr>
          <w:rFonts w:ascii="Palatino Linotype" w:hAnsi="Palatino Linotype"/>
          <w:b/>
          <w:color w:val="000000" w:themeColor="text1"/>
        </w:rPr>
        <w:t>CONSIDERANDO</w:t>
      </w:r>
      <w:bookmarkEnd w:id="133"/>
      <w:bookmarkEnd w:id="134"/>
    </w:p>
    <w:p w14:paraId="494FCAAD" w14:textId="77777777" w:rsidR="00942616" w:rsidRPr="00BA776A"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BA776A"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BA776A">
        <w:rPr>
          <w:rFonts w:ascii="Palatino Linotype" w:hAnsi="Palatino Linotype"/>
          <w:b/>
          <w:color w:val="auto"/>
          <w:sz w:val="24"/>
          <w:szCs w:val="24"/>
        </w:rPr>
        <w:t>PRIMERO. De la competencia</w:t>
      </w:r>
      <w:bookmarkEnd w:id="135"/>
      <w:bookmarkEnd w:id="136"/>
    </w:p>
    <w:p w14:paraId="64ED7630" w14:textId="77777777" w:rsidR="00942616" w:rsidRPr="00BA776A" w:rsidRDefault="00942616" w:rsidP="00942616">
      <w:pPr>
        <w:spacing w:line="360" w:lineRule="auto"/>
        <w:rPr>
          <w:rFonts w:ascii="Palatino Linotype" w:hAnsi="Palatino Linotype"/>
          <w:lang w:val="es-MX" w:eastAsia="en-US"/>
        </w:rPr>
      </w:pPr>
    </w:p>
    <w:p w14:paraId="04DC053B" w14:textId="0E1263DF" w:rsidR="00942616" w:rsidRPr="00BA776A"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BA776A">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44530A" w:rsidRPr="00BA776A">
        <w:rPr>
          <w:rFonts w:ascii="Palatino Linotype" w:hAnsi="Palatino Linotype"/>
          <w:color w:val="000000" w:themeColor="text1"/>
        </w:rPr>
        <w:t>pios; y 7, 9 fracciones I y XXIII</w:t>
      </w:r>
      <w:r w:rsidRPr="00BA776A">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BA776A"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BA776A"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BA776A">
        <w:rPr>
          <w:rFonts w:ascii="Palatino Linotype" w:hAnsi="Palatino Linotype"/>
          <w:b/>
          <w:color w:val="auto"/>
          <w:sz w:val="24"/>
          <w:szCs w:val="24"/>
        </w:rPr>
        <w:t>SEGUNDO. De la oportunidad y procedencia.</w:t>
      </w:r>
      <w:bookmarkEnd w:id="137"/>
      <w:bookmarkEnd w:id="138"/>
    </w:p>
    <w:p w14:paraId="246E1D9F" w14:textId="77777777" w:rsidR="00942616" w:rsidRPr="00BA776A" w:rsidRDefault="00942616" w:rsidP="00942616">
      <w:pPr>
        <w:spacing w:line="360" w:lineRule="auto"/>
        <w:rPr>
          <w:rFonts w:ascii="Palatino Linotype" w:hAnsi="Palatino Linotype"/>
          <w:lang w:val="es-MX" w:eastAsia="en-US"/>
        </w:rPr>
      </w:pPr>
    </w:p>
    <w:p w14:paraId="2F731F4D" w14:textId="1BF0079D" w:rsidR="00942616" w:rsidRPr="00BA776A" w:rsidRDefault="00942616" w:rsidP="00942616">
      <w:pPr>
        <w:pStyle w:val="Prrafodelista"/>
        <w:numPr>
          <w:ilvl w:val="0"/>
          <w:numId w:val="1"/>
        </w:numPr>
        <w:spacing w:line="360" w:lineRule="auto"/>
        <w:ind w:left="0" w:firstLine="0"/>
        <w:jc w:val="both"/>
        <w:rPr>
          <w:rFonts w:ascii="Palatino Linotype" w:hAnsi="Palatino Linotype"/>
        </w:rPr>
      </w:pPr>
      <w:r w:rsidRPr="00BA776A">
        <w:rPr>
          <w:rFonts w:ascii="Palatino Linotype" w:eastAsia="Calibri" w:hAnsi="Palatino Linotype" w:cs="Arial"/>
        </w:rPr>
        <w:t xml:space="preserve">El medio de impugnación fue presentado a través del </w:t>
      </w:r>
      <w:r w:rsidRPr="00BA776A">
        <w:rPr>
          <w:rFonts w:ascii="Palatino Linotype" w:eastAsia="Calibri" w:hAnsi="Palatino Linotype" w:cs="Arial"/>
          <w:b/>
        </w:rPr>
        <w:t>SAIMEX,</w:t>
      </w:r>
      <w:r w:rsidRPr="00BA776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BA776A">
        <w:rPr>
          <w:rFonts w:ascii="Palatino Linotype" w:eastAsia="Calibri" w:hAnsi="Palatino Linotype" w:cs="Arial"/>
          <w:b/>
        </w:rPr>
        <w:t>SUJETO OBLIGADO</w:t>
      </w:r>
      <w:r w:rsidRPr="00BA776A">
        <w:rPr>
          <w:rFonts w:ascii="Palatino Linotype" w:eastAsia="Calibri" w:hAnsi="Palatino Linotype" w:cs="Arial"/>
        </w:rPr>
        <w:t xml:space="preserve"> entregó su respuesta el </w:t>
      </w:r>
      <w:r w:rsidR="0064207C" w:rsidRPr="00BA776A">
        <w:rPr>
          <w:rFonts w:ascii="Palatino Linotype" w:eastAsia="Calibri" w:hAnsi="Palatino Linotype" w:cs="Arial"/>
        </w:rPr>
        <w:t xml:space="preserve">veintiuno de julio </w:t>
      </w:r>
      <w:r w:rsidR="00111CF1" w:rsidRPr="00BA776A">
        <w:rPr>
          <w:rFonts w:ascii="Palatino Linotype" w:eastAsia="Calibri" w:hAnsi="Palatino Linotype" w:cs="Arial"/>
        </w:rPr>
        <w:t>de dos mil veintitrés</w:t>
      </w:r>
      <w:r w:rsidRPr="00BA776A">
        <w:rPr>
          <w:rFonts w:ascii="Palatino Linotype" w:eastAsia="Calibri" w:hAnsi="Palatino Linotype" w:cs="Arial"/>
        </w:rPr>
        <w:t xml:space="preserve">, </w:t>
      </w:r>
      <w:r w:rsidRPr="00BA776A">
        <w:rPr>
          <w:rFonts w:ascii="Palatino Linotype" w:hAnsi="Palatino Linotype" w:cs="Arial"/>
        </w:rPr>
        <w:t xml:space="preserve">de tal forma que el </w:t>
      </w:r>
      <w:r w:rsidRPr="00BA776A">
        <w:rPr>
          <w:rFonts w:ascii="Palatino Linotype" w:hAnsi="Palatino Linotype" w:cs="Arial"/>
        </w:rPr>
        <w:lastRenderedPageBreak/>
        <w:t xml:space="preserve">plazo para interponer el recurso de revisión transcurrió del día </w:t>
      </w:r>
      <w:r w:rsidR="00AF3C6F" w:rsidRPr="00BA776A">
        <w:rPr>
          <w:rFonts w:ascii="Palatino Linotype" w:hAnsi="Palatino Linotype" w:cs="Arial"/>
        </w:rPr>
        <w:t>tre</w:t>
      </w:r>
      <w:r w:rsidR="0044530A" w:rsidRPr="00BA776A">
        <w:rPr>
          <w:rFonts w:ascii="Palatino Linotype" w:hAnsi="Palatino Linotype" w:cs="Arial"/>
        </w:rPr>
        <w:t>inta y uno de julio al dieciocho</w:t>
      </w:r>
      <w:r w:rsidR="009C1964" w:rsidRPr="00BA776A">
        <w:rPr>
          <w:rFonts w:ascii="Palatino Linotype" w:hAnsi="Palatino Linotype" w:cs="Arial"/>
        </w:rPr>
        <w:t xml:space="preserve"> de </w:t>
      </w:r>
      <w:r w:rsidR="00AF3C6F" w:rsidRPr="00BA776A">
        <w:rPr>
          <w:rFonts w:ascii="Palatino Linotype" w:hAnsi="Palatino Linotype" w:cs="Arial"/>
        </w:rPr>
        <w:t>agosto</w:t>
      </w:r>
      <w:r w:rsidR="009C1964" w:rsidRPr="00BA776A">
        <w:rPr>
          <w:rFonts w:ascii="Palatino Linotype" w:hAnsi="Palatino Linotype" w:cs="Arial"/>
        </w:rPr>
        <w:t xml:space="preserve"> </w:t>
      </w:r>
      <w:r w:rsidR="00111CF1" w:rsidRPr="00BA776A">
        <w:rPr>
          <w:rFonts w:ascii="Palatino Linotype" w:hAnsi="Palatino Linotype" w:cs="Arial"/>
        </w:rPr>
        <w:t>de dos mil veintitrés</w:t>
      </w:r>
      <w:r w:rsidRPr="00BA776A">
        <w:rPr>
          <w:rFonts w:ascii="Palatino Linotype" w:hAnsi="Palatino Linotype" w:cs="Arial"/>
        </w:rPr>
        <w:t xml:space="preserve">; en consecuencia, el ahora </w:t>
      </w:r>
      <w:r w:rsidRPr="00BA776A">
        <w:rPr>
          <w:rFonts w:ascii="Palatino Linotype" w:hAnsi="Palatino Linotype" w:cs="Arial"/>
          <w:b/>
        </w:rPr>
        <w:t>RECURRENTE</w:t>
      </w:r>
      <w:r w:rsidRPr="00BA776A">
        <w:rPr>
          <w:rFonts w:ascii="Palatino Linotype" w:hAnsi="Palatino Linotype" w:cs="Arial"/>
        </w:rPr>
        <w:t xml:space="preserve"> presentó su inconformidad el día </w:t>
      </w:r>
      <w:r w:rsidR="00AF3C6F" w:rsidRPr="00BA776A">
        <w:rPr>
          <w:rFonts w:ascii="Palatino Linotype" w:hAnsi="Palatino Linotype" w:cs="Arial"/>
        </w:rPr>
        <w:t>primero de agosto</w:t>
      </w:r>
      <w:r w:rsidR="00111CF1" w:rsidRPr="00BA776A">
        <w:rPr>
          <w:rFonts w:ascii="Palatino Linotype" w:hAnsi="Palatino Linotype" w:cs="Arial"/>
        </w:rPr>
        <w:t xml:space="preserve"> de  dos mil veintitrés</w:t>
      </w:r>
      <w:r w:rsidRPr="00BA776A">
        <w:rPr>
          <w:rFonts w:ascii="Palatino Linotype" w:hAnsi="Palatino Linotype" w:cs="Arial"/>
        </w:rPr>
        <w:t>; por lo que se estima que la inconformidad se presentó dentro del lapso legalmente establecido para tal efecto.</w:t>
      </w:r>
    </w:p>
    <w:p w14:paraId="0AA63D96" w14:textId="77777777" w:rsidR="00923E55" w:rsidRPr="00BA776A" w:rsidRDefault="00923E55" w:rsidP="00923E55">
      <w:pPr>
        <w:pStyle w:val="Prrafodelista"/>
        <w:spacing w:line="360" w:lineRule="auto"/>
        <w:ind w:left="0"/>
        <w:jc w:val="both"/>
        <w:rPr>
          <w:rFonts w:ascii="Palatino Linotype" w:hAnsi="Palatino Linotype"/>
        </w:rPr>
      </w:pPr>
    </w:p>
    <w:p w14:paraId="6BC520A3" w14:textId="77777777" w:rsidR="002B540C" w:rsidRPr="00BA776A"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81F24C" w14:textId="77777777" w:rsidR="002B540C" w:rsidRPr="00BA776A"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w:t>
      </w:r>
      <w:r w:rsidRPr="00BA776A">
        <w:rPr>
          <w:rFonts w:ascii="Palatino Linotype" w:eastAsia="Palatino Linotype" w:hAnsi="Palatino Linotype" w:cs="Palatino Linotype"/>
          <w:b/>
          <w:i/>
          <w:sz w:val="22"/>
          <w:lang w:val="es-MX" w:eastAsia="es-MX"/>
        </w:rPr>
        <w:t>Las solicitudes anónimas</w:t>
      </w:r>
      <w:r w:rsidRPr="00BA776A">
        <w:rPr>
          <w:rFonts w:ascii="Palatino Linotype" w:eastAsia="Palatino Linotype" w:hAnsi="Palatino Linotype" w:cs="Palatino Linotype"/>
          <w:i/>
          <w:sz w:val="22"/>
          <w:lang w:val="es-MX" w:eastAsia="es-MX"/>
        </w:rPr>
        <w:t xml:space="preserve">, con nombre incompleto o seudónimo </w:t>
      </w:r>
      <w:r w:rsidRPr="00BA776A">
        <w:rPr>
          <w:rFonts w:ascii="Palatino Linotype" w:eastAsia="Palatino Linotype" w:hAnsi="Palatino Linotype" w:cs="Palatino Linotype"/>
          <w:b/>
          <w:i/>
          <w:sz w:val="22"/>
          <w:lang w:val="es-MX" w:eastAsia="es-MX"/>
        </w:rPr>
        <w:t>serán procedentes para su trámite por parte del sujeto obligado ante quien se presente</w:t>
      </w:r>
      <w:r w:rsidRPr="00BA776A">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0E1F3857" w14:textId="77777777" w:rsidR="002B540C" w:rsidRPr="00BA776A"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BA776A"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30A314AE" w14:textId="77777777" w:rsidR="002B540C" w:rsidRPr="00BA776A"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lang w:val="es-MX" w:eastAsia="es-MX"/>
        </w:rPr>
        <w:t>"</w:t>
      </w:r>
      <w:r w:rsidRPr="00BA776A">
        <w:rPr>
          <w:rFonts w:ascii="Palatino Linotype" w:eastAsia="Palatino Linotype" w:hAnsi="Palatino Linotype" w:cs="Palatino Linotype"/>
          <w:b/>
          <w:i/>
          <w:sz w:val="22"/>
          <w:lang w:val="es-MX" w:eastAsia="es-MX"/>
        </w:rPr>
        <w:t>Artículo 6.-</w:t>
      </w:r>
      <w:r w:rsidRPr="00BA776A">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w:t>
      </w:r>
      <w:r w:rsidRPr="00BA776A">
        <w:rPr>
          <w:rFonts w:ascii="Palatino Linotype" w:eastAsia="Palatino Linotype" w:hAnsi="Palatino Linotype" w:cs="Palatino Linotype"/>
          <w:i/>
          <w:sz w:val="22"/>
          <w:lang w:val="es-MX" w:eastAsia="es-MX"/>
        </w:rPr>
        <w:lastRenderedPageBreak/>
        <w:t>orden público; el derecho de réplica será ejercido en los términos dispuestos por la ley. El derecho a la información será garantizado por el Estado.</w:t>
      </w:r>
    </w:p>
    <w:p w14:paraId="4112D2B0"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Para efectos de lo dispuesto en el presente artículo se observará lo siguiente:</w:t>
      </w:r>
    </w:p>
    <w:p w14:paraId="0A29862E"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p>
    <w:p w14:paraId="760D36D3"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p>
    <w:p w14:paraId="527F4D0D"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BA776A">
        <w:rPr>
          <w:rFonts w:ascii="Palatino Linotype" w:eastAsia="Palatino Linotype" w:hAnsi="Palatino Linotype" w:cs="Palatino Linotype"/>
          <w:sz w:val="22"/>
          <w:lang w:val="es-MX" w:eastAsia="es-MX"/>
        </w:rPr>
        <w:t>(Sic)</w:t>
      </w:r>
    </w:p>
    <w:p w14:paraId="78BBC0EA" w14:textId="77777777" w:rsidR="002B540C" w:rsidRPr="00BA776A"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BA776A"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BA776A"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w:t>
      </w:r>
      <w:r w:rsidRPr="00BA776A">
        <w:rPr>
          <w:rFonts w:ascii="Palatino Linotype" w:eastAsia="Palatino Linotype" w:hAnsi="Palatino Linotype" w:cs="Palatino Linotype"/>
          <w:b/>
          <w:i/>
          <w:sz w:val="22"/>
          <w:lang w:val="es-MX" w:eastAsia="es-MX"/>
        </w:rPr>
        <w:t>Artículo 5.-</w:t>
      </w:r>
      <w:r w:rsidRPr="00BA776A">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w:t>
      </w:r>
    </w:p>
    <w:p w14:paraId="5763671E"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w:t>
      </w:r>
    </w:p>
    <w:p w14:paraId="5D82F0FC"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0363DC87"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0FC684"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lastRenderedPageBreak/>
        <w:t>III. Toda persona, sin necesidad de acreditar interés alguno o justificar su utilización, tendrá acceso gratuito a la información pública, a sus datos personales o a la rectificación de éstos;</w:t>
      </w:r>
    </w:p>
    <w:p w14:paraId="5D3F7484"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w:t>
      </w:r>
    </w:p>
    <w:p w14:paraId="6665DF7E"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BA776A">
        <w:rPr>
          <w:rFonts w:ascii="Palatino Linotype" w:eastAsia="Palatino Linotype" w:hAnsi="Palatino Linotype" w:cs="Palatino Linotype"/>
          <w:sz w:val="22"/>
          <w:lang w:val="es-MX" w:eastAsia="es-MX"/>
        </w:rPr>
        <w:t>(Sic)</w:t>
      </w:r>
    </w:p>
    <w:p w14:paraId="6D3BC20F"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p>
    <w:p w14:paraId="289098C2" w14:textId="77777777" w:rsidR="002B540C" w:rsidRPr="00BA776A"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w:t>
      </w:r>
      <w:r w:rsidRPr="00BA776A">
        <w:rPr>
          <w:rFonts w:ascii="Palatino Linotype" w:eastAsia="Palatino Linotype" w:hAnsi="Palatino Linotype" w:cs="Palatino Linotype"/>
          <w:b/>
          <w:i/>
          <w:sz w:val="22"/>
          <w:lang w:val="es-MX" w:eastAsia="es-MX"/>
        </w:rPr>
        <w:t>Artículo 1</w:t>
      </w:r>
      <w:r w:rsidRPr="00BA776A">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6005FF"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BA776A" w:rsidRDefault="002B540C" w:rsidP="00DA5833">
      <w:pPr>
        <w:ind w:left="1134" w:right="900"/>
        <w:jc w:val="both"/>
        <w:rPr>
          <w:rFonts w:ascii="Palatino Linotype" w:eastAsia="Palatino Linotype" w:hAnsi="Palatino Linotype" w:cs="Palatino Linotype"/>
          <w:i/>
          <w:sz w:val="22"/>
          <w:lang w:val="es-MX" w:eastAsia="es-MX"/>
        </w:rPr>
      </w:pPr>
      <w:r w:rsidRPr="00BA776A">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BBCBE0C" w14:textId="77777777" w:rsidR="002B540C" w:rsidRPr="00BA776A"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BA776A" w:rsidRDefault="002B540C" w:rsidP="002B540C">
      <w:pPr>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BA776A">
        <w:rPr>
          <w:rFonts w:ascii="Palatino Linotype" w:eastAsia="Palatino Linotype" w:hAnsi="Palatino Linotype" w:cs="Palatino Linotype"/>
          <w:lang w:val="es-ES" w:eastAsia="en-US"/>
        </w:rPr>
        <w:t xml:space="preserve"> </w:t>
      </w:r>
      <w:r w:rsidRPr="00BA776A">
        <w:rPr>
          <w:rFonts w:ascii="Palatino Linotype" w:eastAsia="Palatino Linotype" w:hAnsi="Palatino Linotype" w:cs="Palatino Linotype"/>
          <w:i/>
          <w:lang w:val="es-ES" w:eastAsia="en-US"/>
        </w:rPr>
        <w:t>derecho fundamental exime a quien lo ejerce</w:t>
      </w:r>
      <w:r w:rsidRPr="00BA776A">
        <w:rPr>
          <w:rFonts w:ascii="Palatino Linotype" w:eastAsia="Palatino Linotype" w:hAnsi="Palatino Linotype" w:cs="Palatino Linotype"/>
          <w:lang w:val="es-ES" w:eastAsia="en-US"/>
        </w:rPr>
        <w:t xml:space="preserve">, </w:t>
      </w:r>
      <w:r w:rsidRPr="00BA776A">
        <w:rPr>
          <w:rFonts w:ascii="Palatino Linotype" w:eastAsia="Calibri" w:hAnsi="Palatino Linotype" w:cs="Arial"/>
        </w:rPr>
        <w:t xml:space="preserve">de acreditar su legitimación en la causa o su interés en el asunto, lo que permite la posibilidad de que, incluso, la solicitud de acceso a la </w:t>
      </w:r>
      <w:r w:rsidRPr="00BA776A">
        <w:rPr>
          <w:rFonts w:ascii="Palatino Linotype" w:eastAsia="Calibri" w:hAnsi="Palatino Linotype" w:cs="Arial"/>
        </w:rPr>
        <w:lastRenderedPageBreak/>
        <w:t>información pueda ser anónima o no contener un nombre que identifique al solicitante o que permita tener certeza sobre su identidad.</w:t>
      </w:r>
    </w:p>
    <w:p w14:paraId="2FFA55C0" w14:textId="77777777" w:rsidR="002B540C" w:rsidRPr="00BA776A" w:rsidRDefault="002B540C" w:rsidP="002B540C">
      <w:pPr>
        <w:spacing w:line="360" w:lineRule="auto"/>
        <w:jc w:val="both"/>
        <w:rPr>
          <w:rFonts w:ascii="Palatino Linotype" w:eastAsia="Calibri" w:hAnsi="Palatino Linotype" w:cs="Arial"/>
        </w:rPr>
      </w:pPr>
    </w:p>
    <w:p w14:paraId="15597898" w14:textId="69059405" w:rsidR="002B540C" w:rsidRPr="00BA776A" w:rsidRDefault="002B540C" w:rsidP="002B540C">
      <w:pPr>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 xml:space="preserve">En consecuencia, dado lo expuesto y fundado con anterioridad, se estima que el requisito relativo al nombre del </w:t>
      </w:r>
      <w:r w:rsidRPr="00BA776A">
        <w:rPr>
          <w:rFonts w:ascii="Palatino Linotype" w:eastAsia="Calibri" w:hAnsi="Palatino Linotype" w:cs="Arial"/>
          <w:b/>
        </w:rPr>
        <w:t>RECURRENTE</w:t>
      </w:r>
      <w:r w:rsidRPr="00BA776A">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BA776A" w:rsidRDefault="00942616" w:rsidP="00942616">
      <w:pPr>
        <w:rPr>
          <w:rFonts w:ascii="Palatino Linotype" w:eastAsia="Calibri" w:hAnsi="Palatino Linotype" w:cs="Arial"/>
        </w:rPr>
      </w:pPr>
    </w:p>
    <w:p w14:paraId="70B1788E" w14:textId="77777777" w:rsidR="00942616" w:rsidRPr="00BA776A"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BA776A">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BA776A" w:rsidRDefault="00942616" w:rsidP="00942616">
      <w:pPr>
        <w:pStyle w:val="Prrafodelista"/>
        <w:spacing w:line="360" w:lineRule="auto"/>
        <w:ind w:left="0"/>
        <w:rPr>
          <w:rFonts w:ascii="Palatino Linotype" w:eastAsia="Calibri" w:hAnsi="Palatino Linotype" w:cs="Arial"/>
        </w:rPr>
      </w:pPr>
    </w:p>
    <w:p w14:paraId="288104E1" w14:textId="6026FED7" w:rsidR="00942616" w:rsidRPr="00BA776A"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A776A">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A776A">
        <w:rPr>
          <w:rFonts w:ascii="Palatino Linotype" w:hAnsi="Palatino Linotype"/>
          <w:b/>
          <w:color w:val="000000" w:themeColor="text1"/>
          <w:sz w:val="24"/>
          <w:szCs w:val="24"/>
        </w:rPr>
        <w:t xml:space="preserve">Del planteamiento de la </w:t>
      </w:r>
      <w:r w:rsidRPr="00BA776A">
        <w:rPr>
          <w:rFonts w:ascii="Palatino Linotype" w:hAnsi="Palatino Linotype"/>
          <w:b/>
          <w:i/>
          <w:color w:val="000000" w:themeColor="text1"/>
          <w:sz w:val="24"/>
          <w:szCs w:val="24"/>
        </w:rPr>
        <w:t>Litis</w:t>
      </w:r>
      <w:r w:rsidRPr="00BA776A">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BA776A" w:rsidRDefault="006E176F" w:rsidP="006E176F"/>
    <w:p w14:paraId="106761B5" w14:textId="4AF64F9D" w:rsidR="002A7B55" w:rsidRPr="00BA776A" w:rsidRDefault="00942616" w:rsidP="002A7B55">
      <w:pPr>
        <w:pStyle w:val="Prrafodelista"/>
        <w:numPr>
          <w:ilvl w:val="0"/>
          <w:numId w:val="1"/>
        </w:numPr>
        <w:spacing w:line="360" w:lineRule="auto"/>
        <w:ind w:left="0" w:firstLine="0"/>
        <w:jc w:val="both"/>
        <w:rPr>
          <w:rFonts w:ascii="Palatino Linotype" w:hAnsi="Palatino Linotype" w:cs="Arial"/>
        </w:rPr>
      </w:pPr>
      <w:r w:rsidRPr="00BA776A">
        <w:rPr>
          <w:rFonts w:ascii="Palatino Linotype" w:hAnsi="Palatino Linotype" w:cs="Arial"/>
        </w:rPr>
        <w:lastRenderedPageBreak/>
        <w:t xml:space="preserve">Se </w:t>
      </w:r>
      <w:r w:rsidRPr="00BA776A">
        <w:rPr>
          <w:rFonts w:ascii="Palatino Linotype" w:eastAsia="Calibri" w:hAnsi="Palatino Linotype" w:cs="Arial"/>
        </w:rPr>
        <w:t>solicitó</w:t>
      </w:r>
      <w:r w:rsidRPr="00BA776A">
        <w:rPr>
          <w:rFonts w:ascii="Palatino Linotype" w:hAnsi="Palatino Linotype" w:cs="Arial"/>
        </w:rPr>
        <w:t xml:space="preserve"> tener acceso, a la información que a continuación se desagrega:</w:t>
      </w:r>
    </w:p>
    <w:p w14:paraId="6E71CCE4" w14:textId="06FA2704" w:rsidR="008D2C71" w:rsidRPr="00BA776A" w:rsidRDefault="008D2C71" w:rsidP="008D2C71">
      <w:pPr>
        <w:pStyle w:val="Prrafodelista"/>
        <w:spacing w:line="360" w:lineRule="auto"/>
        <w:ind w:left="0"/>
        <w:jc w:val="both"/>
        <w:rPr>
          <w:rFonts w:ascii="Palatino Linotype" w:hAnsi="Palatino Linotype"/>
          <w:szCs w:val="22"/>
        </w:rPr>
      </w:pPr>
      <w:r w:rsidRPr="00BA776A">
        <w:rPr>
          <w:rFonts w:ascii="Palatino Linotype" w:hAnsi="Palatino Linotype" w:cs="Arial"/>
        </w:rPr>
        <w:t xml:space="preserve">Del </w:t>
      </w:r>
      <w:r w:rsidRPr="00BA776A">
        <w:rPr>
          <w:rFonts w:ascii="Palatino Linotype" w:hAnsi="Palatino Linotype"/>
          <w:szCs w:val="22"/>
        </w:rPr>
        <w:t>Director de Administración, Dirección Jurídica, Presidencia, Sindicatura, y personal adscrito</w:t>
      </w:r>
    </w:p>
    <w:p w14:paraId="309DFA52" w14:textId="77777777" w:rsidR="00CB196B" w:rsidRPr="00BA776A" w:rsidRDefault="00CB196B" w:rsidP="008D2C71">
      <w:pPr>
        <w:pStyle w:val="Prrafodelista"/>
        <w:spacing w:line="360" w:lineRule="auto"/>
        <w:ind w:left="0"/>
        <w:jc w:val="both"/>
        <w:rPr>
          <w:rFonts w:ascii="Palatino Linotype" w:hAnsi="Palatino Linotype" w:cs="Arial"/>
        </w:rPr>
      </w:pPr>
    </w:p>
    <w:p w14:paraId="690175B1" w14:textId="4126E3BE" w:rsidR="00AF3C6F" w:rsidRPr="00BA776A" w:rsidRDefault="0044530A"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R</w:t>
      </w:r>
      <w:r w:rsidR="00AF3C6F" w:rsidRPr="00BA776A">
        <w:rPr>
          <w:rFonts w:ascii="Palatino Linotype" w:hAnsi="Palatino Linotype" w:cs="Arial"/>
          <w:b/>
          <w:i/>
          <w:sz w:val="22"/>
        </w:rPr>
        <w:t>ecibos de nómina del año 2023</w:t>
      </w:r>
      <w:r w:rsidR="00191669" w:rsidRPr="00BA776A">
        <w:rPr>
          <w:rFonts w:ascii="Palatino Linotype" w:hAnsi="Palatino Linotype" w:cs="Arial"/>
          <w:b/>
          <w:i/>
          <w:sz w:val="22"/>
        </w:rPr>
        <w:t xml:space="preserve"> </w:t>
      </w:r>
    </w:p>
    <w:p w14:paraId="05EF920D" w14:textId="77777777" w:rsidR="00AF3C6F" w:rsidRPr="00BA776A" w:rsidRDefault="00AF3C6F"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D</w:t>
      </w:r>
      <w:r w:rsidR="00191669" w:rsidRPr="00BA776A">
        <w:rPr>
          <w:rFonts w:ascii="Palatino Linotype" w:hAnsi="Palatino Linotype" w:cs="Arial"/>
          <w:b/>
          <w:i/>
          <w:sz w:val="22"/>
        </w:rPr>
        <w:t xml:space="preserve">el </w:t>
      </w:r>
      <w:r w:rsidRPr="00BA776A">
        <w:rPr>
          <w:rFonts w:ascii="Palatino Linotype" w:hAnsi="Palatino Linotype" w:cs="Arial"/>
          <w:b/>
          <w:i/>
          <w:sz w:val="22"/>
        </w:rPr>
        <w:t xml:space="preserve"> director de administración</w:t>
      </w:r>
    </w:p>
    <w:p w14:paraId="74FAB08F" w14:textId="77777777" w:rsidR="00AF3C6F" w:rsidRPr="00BA776A" w:rsidRDefault="00AF3C6F"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Dirección Jurídica</w:t>
      </w:r>
    </w:p>
    <w:p w14:paraId="10229B6A" w14:textId="77777777" w:rsidR="00AF3C6F" w:rsidRPr="00BA776A" w:rsidRDefault="00AF3C6F"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Presidencia</w:t>
      </w:r>
    </w:p>
    <w:p w14:paraId="626D970A" w14:textId="77777777" w:rsidR="00AF3C6F" w:rsidRPr="00BA776A" w:rsidRDefault="00191669"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 xml:space="preserve">Sindicatura, y de todo su personal adscrito </w:t>
      </w:r>
    </w:p>
    <w:p w14:paraId="75625965" w14:textId="18EBC78E" w:rsidR="00AF3C6F" w:rsidRPr="00BA776A" w:rsidRDefault="00AF3C6F"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C</w:t>
      </w:r>
      <w:r w:rsidR="00191669" w:rsidRPr="00BA776A">
        <w:rPr>
          <w:rFonts w:ascii="Palatino Linotype" w:hAnsi="Palatino Linotype" w:cs="Arial"/>
          <w:b/>
          <w:i/>
          <w:sz w:val="22"/>
        </w:rPr>
        <w:t>onsta</w:t>
      </w:r>
      <w:r w:rsidRPr="00BA776A">
        <w:rPr>
          <w:rFonts w:ascii="Palatino Linotype" w:hAnsi="Palatino Linotype" w:cs="Arial"/>
          <w:b/>
          <w:i/>
          <w:sz w:val="22"/>
        </w:rPr>
        <w:t>ncias de no deudor alimenticio</w:t>
      </w:r>
    </w:p>
    <w:p w14:paraId="395203BF" w14:textId="6131F270" w:rsidR="00AF3C6F" w:rsidRPr="00BA776A" w:rsidRDefault="00AF3C6F"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Domicilio</w:t>
      </w:r>
    </w:p>
    <w:p w14:paraId="61FB6227" w14:textId="77777777" w:rsidR="00AF3C6F" w:rsidRPr="00BA776A" w:rsidRDefault="00AF3C6F"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 xml:space="preserve">Constancia de </w:t>
      </w:r>
      <w:r w:rsidR="00191669" w:rsidRPr="00BA776A">
        <w:rPr>
          <w:rFonts w:ascii="Palatino Linotype" w:hAnsi="Palatino Linotype" w:cs="Arial"/>
          <w:b/>
          <w:i/>
          <w:sz w:val="22"/>
        </w:rPr>
        <w:t>antecedentes</w:t>
      </w:r>
      <w:r w:rsidRPr="00BA776A">
        <w:rPr>
          <w:rFonts w:ascii="Palatino Linotype" w:hAnsi="Palatino Linotype" w:cs="Arial"/>
          <w:b/>
          <w:i/>
          <w:sz w:val="22"/>
        </w:rPr>
        <w:t xml:space="preserve"> no penales</w:t>
      </w:r>
    </w:p>
    <w:p w14:paraId="060B6E6F" w14:textId="77777777" w:rsidR="00AF3C6F" w:rsidRPr="00BA776A" w:rsidRDefault="00AF3C6F" w:rsidP="00191669">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Constancia de no inhabilitación</w:t>
      </w:r>
    </w:p>
    <w:p w14:paraId="4158BCE1" w14:textId="77777777" w:rsidR="00AF3C6F" w:rsidRPr="00BA776A" w:rsidRDefault="00AF3C6F" w:rsidP="00AF3C6F">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G</w:t>
      </w:r>
      <w:r w:rsidR="00191669" w:rsidRPr="00BA776A">
        <w:rPr>
          <w:rFonts w:ascii="Palatino Linotype" w:hAnsi="Palatino Linotype" w:cs="Arial"/>
          <w:b/>
          <w:i/>
          <w:sz w:val="22"/>
        </w:rPr>
        <w:t xml:space="preserve">rado máximo de </w:t>
      </w:r>
      <w:r w:rsidRPr="00BA776A">
        <w:rPr>
          <w:rFonts w:ascii="Palatino Linotype" w:hAnsi="Palatino Linotype" w:cs="Arial"/>
          <w:b/>
          <w:i/>
          <w:sz w:val="22"/>
        </w:rPr>
        <w:t>estudios</w:t>
      </w:r>
    </w:p>
    <w:p w14:paraId="30FB86D4" w14:textId="77777777" w:rsidR="00AF3C6F" w:rsidRPr="00BA776A" w:rsidRDefault="00AF3C6F" w:rsidP="00AF3C6F">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Nombramientos</w:t>
      </w:r>
    </w:p>
    <w:p w14:paraId="740A8C65" w14:textId="77777777" w:rsidR="008D2C71" w:rsidRPr="00BA776A" w:rsidRDefault="00AF3C6F" w:rsidP="00AF3C6F">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G</w:t>
      </w:r>
      <w:r w:rsidR="00191669" w:rsidRPr="00BA776A">
        <w:rPr>
          <w:rFonts w:ascii="Palatino Linotype" w:hAnsi="Palatino Linotype" w:cs="Arial"/>
          <w:b/>
          <w:i/>
          <w:sz w:val="22"/>
        </w:rPr>
        <w:t>afete</w:t>
      </w:r>
      <w:r w:rsidR="008D2C71" w:rsidRPr="00BA776A">
        <w:rPr>
          <w:rFonts w:ascii="Palatino Linotype" w:hAnsi="Palatino Linotype" w:cs="Arial"/>
          <w:b/>
          <w:i/>
          <w:sz w:val="22"/>
        </w:rPr>
        <w:t>s de identificación</w:t>
      </w:r>
    </w:p>
    <w:p w14:paraId="4C33F49E" w14:textId="4CEB452F" w:rsidR="00191669" w:rsidRPr="00BA776A" w:rsidRDefault="008D2C71" w:rsidP="00AF3C6F">
      <w:pPr>
        <w:pStyle w:val="Prrafodelista"/>
        <w:numPr>
          <w:ilvl w:val="0"/>
          <w:numId w:val="6"/>
        </w:numPr>
        <w:spacing w:line="360" w:lineRule="auto"/>
        <w:jc w:val="both"/>
        <w:rPr>
          <w:rFonts w:ascii="Palatino Linotype" w:hAnsi="Palatino Linotype" w:cs="Arial"/>
          <w:b/>
          <w:i/>
          <w:sz w:val="22"/>
        </w:rPr>
      </w:pPr>
      <w:r w:rsidRPr="00BA776A">
        <w:rPr>
          <w:rFonts w:ascii="Palatino Linotype" w:hAnsi="Palatino Linotype" w:cs="Arial"/>
          <w:b/>
          <w:i/>
          <w:sz w:val="22"/>
        </w:rPr>
        <w:t>O</w:t>
      </w:r>
      <w:r w:rsidR="00191669" w:rsidRPr="00BA776A">
        <w:rPr>
          <w:rFonts w:ascii="Palatino Linotype" w:hAnsi="Palatino Linotype" w:cs="Arial"/>
          <w:b/>
          <w:i/>
          <w:sz w:val="22"/>
        </w:rPr>
        <w:t xml:space="preserve">ficios tarjetas </w:t>
      </w:r>
      <w:r w:rsidR="0044530A" w:rsidRPr="00BA776A">
        <w:rPr>
          <w:rFonts w:ascii="Palatino Linotype" w:hAnsi="Palatino Linotype" w:cs="Arial"/>
          <w:b/>
          <w:i/>
          <w:sz w:val="22"/>
        </w:rPr>
        <w:t>y demás firmadas por los directores de las áreas</w:t>
      </w:r>
      <w:r w:rsidR="00233057" w:rsidRPr="00BA776A">
        <w:rPr>
          <w:rFonts w:ascii="Palatino Linotype" w:hAnsi="Palatino Linotype" w:cs="Arial"/>
          <w:b/>
          <w:i/>
          <w:sz w:val="22"/>
        </w:rPr>
        <w:t>.</w:t>
      </w:r>
    </w:p>
    <w:p w14:paraId="6FEDAE51" w14:textId="77777777" w:rsidR="00233057" w:rsidRPr="00BA776A" w:rsidRDefault="00233057" w:rsidP="00233057">
      <w:pPr>
        <w:pStyle w:val="Prrafodelista"/>
        <w:spacing w:line="360" w:lineRule="auto"/>
        <w:ind w:left="778"/>
        <w:jc w:val="both"/>
        <w:rPr>
          <w:rFonts w:ascii="Palatino Linotype" w:hAnsi="Palatino Linotype" w:cs="Arial"/>
          <w:b/>
          <w:i/>
          <w:sz w:val="22"/>
        </w:rPr>
      </w:pPr>
    </w:p>
    <w:p w14:paraId="6151B856" w14:textId="116FEEC5" w:rsidR="00233057" w:rsidRPr="00BA776A" w:rsidRDefault="00E65A48" w:rsidP="00E233E4">
      <w:pPr>
        <w:pStyle w:val="Prrafodelista"/>
        <w:numPr>
          <w:ilvl w:val="0"/>
          <w:numId w:val="1"/>
        </w:numPr>
        <w:spacing w:line="360" w:lineRule="auto"/>
        <w:ind w:left="0" w:firstLine="0"/>
        <w:jc w:val="both"/>
        <w:rPr>
          <w:rFonts w:ascii="Palatino Linotype" w:hAnsi="Palatino Linotype" w:cs="Arial"/>
          <w:color w:val="000000" w:themeColor="text1"/>
          <w:sz w:val="22"/>
          <w:szCs w:val="22"/>
        </w:rPr>
      </w:pPr>
      <w:r w:rsidRPr="00BA776A">
        <w:rPr>
          <w:rFonts w:ascii="Palatino Linotype" w:hAnsi="Palatino Linotype" w:cs="Arial"/>
        </w:rPr>
        <w:t>En</w:t>
      </w:r>
      <w:r w:rsidR="00942616" w:rsidRPr="00BA776A">
        <w:rPr>
          <w:rFonts w:ascii="Palatino Linotype" w:hAnsi="Palatino Linotype" w:cs="Arial"/>
        </w:rPr>
        <w:t xml:space="preserve"> respuesta, el </w:t>
      </w:r>
      <w:r w:rsidR="00942616" w:rsidRPr="00BA776A">
        <w:rPr>
          <w:rFonts w:ascii="Palatino Linotype" w:hAnsi="Palatino Linotype" w:cs="Arial"/>
          <w:b/>
        </w:rPr>
        <w:t xml:space="preserve">SUJETO OBLIGADO </w:t>
      </w:r>
      <w:r w:rsidR="00233057" w:rsidRPr="00BA776A">
        <w:rPr>
          <w:rFonts w:ascii="Palatino Linotype" w:hAnsi="Palatino Linotype" w:cs="Arial"/>
          <w:b/>
        </w:rPr>
        <w:t xml:space="preserve">refirió que la </w:t>
      </w:r>
      <w:r w:rsidR="00233057" w:rsidRPr="00BA776A">
        <w:rPr>
          <w:rFonts w:ascii="Palatino Linotype" w:hAnsi="Palatino Linotype" w:cs="Arial"/>
          <w:color w:val="000000" w:themeColor="text1"/>
          <w:sz w:val="22"/>
        </w:rPr>
        <w:t xml:space="preserve">Lic. Patricia Frías Vázquez, Coordinadora de Recursos Humano del Ayuntamiento de </w:t>
      </w:r>
      <w:proofErr w:type="spellStart"/>
      <w:r w:rsidR="00233057" w:rsidRPr="00BA776A">
        <w:rPr>
          <w:rFonts w:ascii="Palatino Linotype" w:hAnsi="Palatino Linotype" w:cs="Arial"/>
          <w:color w:val="000000" w:themeColor="text1"/>
          <w:sz w:val="22"/>
        </w:rPr>
        <w:t>Otzolotepec</w:t>
      </w:r>
      <w:proofErr w:type="spellEnd"/>
      <w:r w:rsidR="00233057" w:rsidRPr="00BA776A">
        <w:rPr>
          <w:rFonts w:ascii="Palatino Linotype" w:hAnsi="Palatino Linotype" w:cs="Arial"/>
          <w:color w:val="000000" w:themeColor="text1"/>
          <w:sz w:val="22"/>
        </w:rPr>
        <w:t xml:space="preserve">, remite </w:t>
      </w:r>
      <w:r w:rsidR="00233057" w:rsidRPr="00BA776A">
        <w:rPr>
          <w:rFonts w:ascii="Palatino Linotype" w:hAnsi="Palatino Linotype"/>
        </w:rPr>
        <w:t xml:space="preserve"> la documentación solicitada</w:t>
      </w:r>
      <w:r w:rsidR="00233057" w:rsidRPr="00BA776A">
        <w:rPr>
          <w:rFonts w:ascii="Palatino Linotype" w:hAnsi="Palatino Linotype" w:cs="Arial"/>
        </w:rPr>
        <w:t xml:space="preserve"> como: Constancias de No Deudor Alimentario Moroso, Certificado o Informe de No Antecedentes Penales, Constancia de No Inhabilitación, último Grado de Estudios (Cédula Profesional electrónica y Certificado de Estudios) del Personal de la Dirección de Administración, Dirección Jurídica y Consultiva, Presidencia Municipal y Sindicatura Municipal del Ayuntamiento de </w:t>
      </w:r>
      <w:proofErr w:type="spellStart"/>
      <w:r w:rsidR="00233057" w:rsidRPr="00BA776A">
        <w:rPr>
          <w:rFonts w:ascii="Palatino Linotype" w:hAnsi="Palatino Linotype" w:cs="Arial"/>
        </w:rPr>
        <w:t>Otzolotepec</w:t>
      </w:r>
      <w:proofErr w:type="spellEnd"/>
      <w:r w:rsidR="00233057" w:rsidRPr="00BA776A">
        <w:rPr>
          <w:rFonts w:ascii="Palatino Linotype" w:hAnsi="Palatino Linotype" w:cs="Arial"/>
        </w:rPr>
        <w:t xml:space="preserve"> y </w:t>
      </w:r>
      <w:r w:rsidR="00233057" w:rsidRPr="00BA776A">
        <w:rPr>
          <w:rFonts w:ascii="Palatino Linotype" w:hAnsi="Palatino Linotype" w:cs="Arial"/>
        </w:rPr>
        <w:lastRenderedPageBreak/>
        <w:t xml:space="preserve">por lo que respecta a los recibos de nómina el L.A.E JESÚS SÁNCHEZ LÓPEZ Tesorero </w:t>
      </w:r>
      <w:r w:rsidR="002469D5" w:rsidRPr="00BA776A">
        <w:rPr>
          <w:rFonts w:ascii="Palatino Linotype" w:hAnsi="Palatino Linotype" w:cs="Arial"/>
        </w:rPr>
        <w:t>Municipal</w:t>
      </w:r>
      <w:r w:rsidR="00233057" w:rsidRPr="00BA776A">
        <w:rPr>
          <w:rFonts w:ascii="Palatino Linotype" w:hAnsi="Palatino Linotype" w:cs="Arial"/>
        </w:rPr>
        <w:t xml:space="preserve"> </w:t>
      </w:r>
      <w:r w:rsidR="002469D5" w:rsidRPr="00BA776A">
        <w:rPr>
          <w:rFonts w:ascii="Palatino Linotype" w:hAnsi="Palatino Linotype" w:cs="Arial"/>
        </w:rPr>
        <w:t>refirió</w:t>
      </w:r>
      <w:r w:rsidR="00233057" w:rsidRPr="00BA776A">
        <w:rPr>
          <w:rFonts w:ascii="Palatino Linotype" w:hAnsi="Palatino Linotype" w:cs="Arial"/>
        </w:rPr>
        <w:t xml:space="preserve"> que estos se encuentran disponibles en la siguiente liga </w:t>
      </w:r>
      <w:hyperlink r:id="rId11" w:history="1">
        <w:r w:rsidR="00233057" w:rsidRPr="00BA776A">
          <w:rPr>
            <w:rStyle w:val="Hipervnculo"/>
            <w:rFonts w:ascii="Palatino Linotype" w:hAnsi="Palatino Linotype" w:cs="Arial"/>
            <w:sz w:val="22"/>
            <w:szCs w:val="22"/>
          </w:rPr>
          <w:t>https://ipomex.org.mx/ipo3/lgt/indice/OTZOLOTEPEC/art_92_viii.web</w:t>
        </w:r>
      </w:hyperlink>
      <w:r w:rsidR="00E233E4" w:rsidRPr="00BA776A">
        <w:rPr>
          <w:rFonts w:ascii="Palatino Linotype" w:hAnsi="Palatino Linotype" w:cs="Arial"/>
          <w:color w:val="000000" w:themeColor="text1"/>
          <w:sz w:val="22"/>
          <w:szCs w:val="22"/>
        </w:rPr>
        <w:t xml:space="preserve">. </w:t>
      </w:r>
      <w:r w:rsidR="00233057" w:rsidRPr="00BA776A">
        <w:rPr>
          <w:rFonts w:ascii="Palatino Linotype" w:hAnsi="Palatino Linotype" w:cs="Arial"/>
          <w:color w:val="000000" w:themeColor="text1"/>
          <w:sz w:val="22"/>
          <w:szCs w:val="22"/>
        </w:rPr>
        <w:t xml:space="preserve">De igual forma el Sujeto Obligado adjunto </w:t>
      </w:r>
      <w:r w:rsidR="00233057" w:rsidRPr="00BA776A">
        <w:rPr>
          <w:rFonts w:ascii="Palatino Linotype" w:hAnsi="Palatino Linotype" w:cs="Arial"/>
          <w:color w:val="000000" w:themeColor="text1"/>
          <w:sz w:val="22"/>
        </w:rPr>
        <w:t>Acta de la Vigésimo Segunda Sesión Extraordinaria Del Comité De Trasparencia Y Acceso A La Información Pública d</w:t>
      </w:r>
      <w:r w:rsidR="008D2C71" w:rsidRPr="00BA776A">
        <w:rPr>
          <w:rFonts w:ascii="Palatino Linotype" w:hAnsi="Palatino Linotype" w:cs="Arial"/>
          <w:color w:val="000000" w:themeColor="text1"/>
          <w:sz w:val="22"/>
        </w:rPr>
        <w:t xml:space="preserve">el Ayuntamiento de </w:t>
      </w:r>
      <w:proofErr w:type="spellStart"/>
      <w:r w:rsidR="008D2C71" w:rsidRPr="00BA776A">
        <w:rPr>
          <w:rFonts w:ascii="Palatino Linotype" w:hAnsi="Palatino Linotype" w:cs="Arial"/>
          <w:color w:val="000000" w:themeColor="text1"/>
          <w:sz w:val="22"/>
        </w:rPr>
        <w:t>Otzolotepec</w:t>
      </w:r>
      <w:proofErr w:type="spellEnd"/>
      <w:r w:rsidR="008D2C71" w:rsidRPr="00BA776A">
        <w:rPr>
          <w:rFonts w:ascii="Palatino Linotype" w:hAnsi="Palatino Linotype" w:cs="Arial"/>
          <w:color w:val="000000" w:themeColor="text1"/>
          <w:sz w:val="22"/>
        </w:rPr>
        <w:t>, m</w:t>
      </w:r>
      <w:r w:rsidR="00233057" w:rsidRPr="00BA776A">
        <w:rPr>
          <w:rFonts w:ascii="Palatino Linotype" w:hAnsi="Palatino Linotype" w:cs="Arial"/>
          <w:color w:val="000000" w:themeColor="text1"/>
          <w:sz w:val="22"/>
        </w:rPr>
        <w:t>ediante el cual se aprueba la clasificación de la información como confidencial de los datos personales contenidos en los documentos remitidos.</w:t>
      </w:r>
    </w:p>
    <w:p w14:paraId="7184F53F" w14:textId="77777777" w:rsidR="00EC579F" w:rsidRPr="00BA776A" w:rsidRDefault="00EC579F" w:rsidP="00EC579F">
      <w:pPr>
        <w:pStyle w:val="Prrafodelista"/>
        <w:spacing w:line="360" w:lineRule="auto"/>
        <w:ind w:left="0"/>
        <w:jc w:val="both"/>
        <w:rPr>
          <w:rFonts w:ascii="Palatino Linotype" w:hAnsi="Palatino Linotype" w:cs="Arial"/>
          <w:color w:val="000000" w:themeColor="text1"/>
          <w:sz w:val="22"/>
          <w:szCs w:val="22"/>
        </w:rPr>
      </w:pPr>
    </w:p>
    <w:p w14:paraId="130CE66C" w14:textId="08F29C4A" w:rsidR="00EC579F" w:rsidRPr="00BA776A" w:rsidRDefault="00EC579F" w:rsidP="00E233E4">
      <w:pPr>
        <w:pStyle w:val="Prrafodelista"/>
        <w:numPr>
          <w:ilvl w:val="0"/>
          <w:numId w:val="1"/>
        </w:numPr>
        <w:spacing w:line="360" w:lineRule="auto"/>
        <w:ind w:left="0" w:firstLine="0"/>
        <w:jc w:val="both"/>
        <w:rPr>
          <w:rFonts w:ascii="Palatino Linotype" w:hAnsi="Palatino Linotype" w:cs="Arial"/>
          <w:color w:val="000000" w:themeColor="text1"/>
          <w:sz w:val="22"/>
          <w:szCs w:val="22"/>
        </w:rPr>
      </w:pPr>
      <w:r w:rsidRPr="00BA776A">
        <w:rPr>
          <w:rFonts w:ascii="Palatino Linotype" w:hAnsi="Palatino Linotype" w:cs="Arial"/>
        </w:rPr>
        <w:t>El  RECURRENTE se inconformó por la no entrega de la información.</w:t>
      </w:r>
    </w:p>
    <w:p w14:paraId="519385BD" w14:textId="77777777" w:rsidR="00AF3C6F" w:rsidRPr="00BA776A" w:rsidRDefault="00AF3C6F" w:rsidP="00AF3C6F">
      <w:pPr>
        <w:spacing w:line="360" w:lineRule="auto"/>
        <w:contextualSpacing/>
        <w:jc w:val="both"/>
        <w:rPr>
          <w:rFonts w:ascii="Palatino Linotype" w:eastAsia="MS Mincho" w:hAnsi="Palatino Linotype" w:cs="Arial"/>
        </w:rPr>
      </w:pPr>
    </w:p>
    <w:p w14:paraId="5AA4EABD" w14:textId="33378FD9" w:rsidR="00942616" w:rsidRPr="00BA776A" w:rsidRDefault="00942616" w:rsidP="00E233E4">
      <w:pPr>
        <w:pStyle w:val="Prrafodelista"/>
        <w:numPr>
          <w:ilvl w:val="0"/>
          <w:numId w:val="1"/>
        </w:numPr>
        <w:spacing w:line="360" w:lineRule="auto"/>
        <w:ind w:left="0" w:firstLine="0"/>
        <w:jc w:val="both"/>
        <w:rPr>
          <w:rFonts w:ascii="Palatino Linotype" w:eastAsia="MS Mincho" w:hAnsi="Palatino Linotype" w:cs="Arial"/>
        </w:rPr>
      </w:pPr>
      <w:r w:rsidRPr="00BA776A">
        <w:rPr>
          <w:rFonts w:ascii="Palatino Linotype" w:eastAsia="MS Mincho" w:hAnsi="Palatino Linotype" w:cs="Arial"/>
        </w:rPr>
        <w:t xml:space="preserve">En </w:t>
      </w:r>
      <w:r w:rsidRPr="00BA776A">
        <w:rPr>
          <w:rFonts w:ascii="Palatino Linotype" w:hAnsi="Palatino Linotype" w:cs="Arial"/>
          <w:lang w:eastAsia="es-MX"/>
        </w:rPr>
        <w:t>dichas</w:t>
      </w:r>
      <w:r w:rsidRPr="00BA776A">
        <w:rPr>
          <w:rFonts w:ascii="Palatino Linotype" w:eastAsia="Times New Roman" w:hAnsi="Palatino Linotype" w:cs="Arial"/>
        </w:rPr>
        <w:t xml:space="preserve"> condiciones, la </w:t>
      </w:r>
      <w:r w:rsidRPr="00BA776A">
        <w:rPr>
          <w:rFonts w:ascii="Palatino Linotype" w:eastAsia="Times New Roman" w:hAnsi="Palatino Linotype" w:cs="Arial"/>
          <w:i/>
        </w:rPr>
        <w:t>Litis</w:t>
      </w:r>
      <w:r w:rsidRPr="00BA776A">
        <w:rPr>
          <w:rFonts w:ascii="Palatino Linotype" w:eastAsia="Times New Roman" w:hAnsi="Palatino Linotype" w:cs="Arial"/>
        </w:rPr>
        <w:t xml:space="preserve"> a resolver en este recurso se circunscribe a determinar si </w:t>
      </w:r>
      <w:r w:rsidRPr="00BA776A">
        <w:rPr>
          <w:rFonts w:ascii="Palatino Linotype" w:eastAsia="MS Mincho" w:hAnsi="Palatino Linotype" w:cs="Arial"/>
        </w:rPr>
        <w:t xml:space="preserve">se actualiza la causal de procedencia prevista en el artículo 179, </w:t>
      </w:r>
      <w:r w:rsidR="00E233E4" w:rsidRPr="00BA776A">
        <w:rPr>
          <w:rFonts w:ascii="Palatino Linotype" w:eastAsia="MS Mincho" w:hAnsi="Palatino Linotype" w:cs="Arial"/>
          <w:b/>
        </w:rPr>
        <w:t>fracción I</w:t>
      </w:r>
      <w:r w:rsidRPr="00BA776A">
        <w:rPr>
          <w:rFonts w:ascii="Palatino Linotype" w:eastAsia="MS Mincho" w:hAnsi="Palatino Linotype" w:cs="Arial"/>
          <w:b/>
        </w:rPr>
        <w:t xml:space="preserve"> </w:t>
      </w:r>
      <w:r w:rsidRPr="00BA776A">
        <w:rPr>
          <w:rFonts w:ascii="Palatino Linotype" w:eastAsia="MS Mincho" w:hAnsi="Palatino Linotype" w:cs="Arial"/>
        </w:rPr>
        <w:t xml:space="preserve">de la </w:t>
      </w:r>
      <w:r w:rsidRPr="00BA776A">
        <w:rPr>
          <w:rFonts w:ascii="Palatino Linotype" w:eastAsia="MS Mincho" w:hAnsi="Palatino Linotype" w:cs="Arial"/>
          <w:b/>
        </w:rPr>
        <w:t xml:space="preserve">Ley de Transparencia y Acceso a la Información Pública del Estado de </w:t>
      </w:r>
      <w:r w:rsidRPr="00BA776A">
        <w:rPr>
          <w:rFonts w:ascii="Palatino Linotype" w:hAnsi="Palatino Linotype" w:cs="Arial"/>
        </w:rPr>
        <w:t>México</w:t>
      </w:r>
      <w:r w:rsidRPr="00BA776A">
        <w:rPr>
          <w:rFonts w:ascii="Palatino Linotype" w:eastAsia="MS Mincho" w:hAnsi="Palatino Linotype" w:cs="Arial"/>
          <w:b/>
        </w:rPr>
        <w:t xml:space="preserve"> y </w:t>
      </w:r>
      <w:r w:rsidRPr="00BA776A">
        <w:rPr>
          <w:rFonts w:ascii="Palatino Linotype" w:hAnsi="Palatino Linotype" w:cs="Arial"/>
        </w:rPr>
        <w:t>Municipios</w:t>
      </w:r>
      <w:r w:rsidRPr="00BA776A">
        <w:rPr>
          <w:rFonts w:ascii="Palatino Linotype" w:eastAsia="MS Mincho" w:hAnsi="Palatino Linotype" w:cs="Arial"/>
        </w:rPr>
        <w:t xml:space="preserve">; </w:t>
      </w:r>
      <w:r w:rsidRPr="00BA776A">
        <w:rPr>
          <w:rFonts w:ascii="Palatino Linotype" w:eastAsia="Times New Roman" w:hAnsi="Palatino Linotype" w:cs="Arial"/>
          <w:color w:val="000000" w:themeColor="text1"/>
          <w:lang w:val="es-ES" w:eastAsia="es-MX"/>
        </w:rPr>
        <w:t>fracción que determina la hipótesis jurídica relativa a la</w:t>
      </w:r>
      <w:r w:rsidR="00CC56ED" w:rsidRPr="00BA776A">
        <w:rPr>
          <w:rFonts w:ascii="Palatino Linotype" w:eastAsia="Times New Roman" w:hAnsi="Palatino Linotype" w:cs="Arial"/>
          <w:color w:val="000000" w:themeColor="text1"/>
          <w:lang w:val="es-ES" w:eastAsia="es-MX"/>
        </w:rPr>
        <w:t xml:space="preserve"> </w:t>
      </w:r>
      <w:r w:rsidR="00E233E4" w:rsidRPr="00BA776A">
        <w:rPr>
          <w:rFonts w:ascii="Palatino Linotype" w:eastAsia="Times New Roman" w:hAnsi="Palatino Linotype" w:cs="Arial"/>
          <w:color w:val="000000" w:themeColor="text1"/>
          <w:lang w:val="es-ES" w:eastAsia="es-MX"/>
        </w:rPr>
        <w:t>negativa a la</w:t>
      </w:r>
      <w:r w:rsidR="00CC56ED" w:rsidRPr="00BA776A">
        <w:rPr>
          <w:rFonts w:ascii="Palatino Linotype" w:eastAsia="Times New Roman" w:hAnsi="Palatino Linotype" w:cs="Arial"/>
          <w:color w:val="000000" w:themeColor="text1"/>
          <w:lang w:val="es-ES" w:eastAsia="es-MX"/>
        </w:rPr>
        <w:t xml:space="preserve"> información</w:t>
      </w:r>
      <w:r w:rsidR="00E233E4" w:rsidRPr="00BA776A">
        <w:rPr>
          <w:rFonts w:ascii="Palatino Linotype" w:eastAsia="Times New Roman" w:hAnsi="Palatino Linotype" w:cs="Arial"/>
          <w:color w:val="000000" w:themeColor="text1"/>
          <w:lang w:val="es-ES" w:eastAsia="es-MX"/>
        </w:rPr>
        <w:t xml:space="preserve"> solicitada</w:t>
      </w:r>
      <w:r w:rsidRPr="00BA776A">
        <w:rPr>
          <w:rFonts w:ascii="Palatino Linotype" w:eastAsia="Times New Roman" w:hAnsi="Palatino Linotype" w:cs="Arial"/>
          <w:color w:val="000000" w:themeColor="text1"/>
          <w:lang w:val="es-ES" w:eastAsia="es-MX"/>
        </w:rPr>
        <w:t xml:space="preserve">; </w:t>
      </w:r>
      <w:r w:rsidRPr="00BA776A">
        <w:rPr>
          <w:rFonts w:ascii="Palatino Linotype" w:eastAsia="MS Mincho" w:hAnsi="Palatino Linotype" w:cs="Arial"/>
        </w:rPr>
        <w:t xml:space="preserve">contexto del cual se dolió </w:t>
      </w:r>
      <w:r w:rsidRPr="00BA776A">
        <w:rPr>
          <w:rFonts w:ascii="Palatino Linotype" w:eastAsia="MS Mincho" w:hAnsi="Palatino Linotype" w:cs="Arial"/>
          <w:b/>
        </w:rPr>
        <w:t xml:space="preserve">EL RECURRENTE </w:t>
      </w:r>
      <w:r w:rsidRPr="00BA776A">
        <w:rPr>
          <w:rFonts w:ascii="Palatino Linotype" w:eastAsia="MS Mincho" w:hAnsi="Palatino Linotype" w:cs="Arial"/>
        </w:rPr>
        <w:t>al momento de interponer su inconformidad.</w:t>
      </w:r>
      <w:r w:rsidRPr="00BA776A">
        <w:rPr>
          <w:rFonts w:ascii="Palatino Linotype" w:eastAsia="Times New Roman" w:hAnsi="Palatino Linotype" w:cs="Arial"/>
          <w:color w:val="000000" w:themeColor="text1"/>
          <w:lang w:val="es-ES" w:eastAsia="es-MX"/>
        </w:rPr>
        <w:t xml:space="preserve"> De modo tal </w:t>
      </w:r>
      <w:r w:rsidRPr="00BA776A">
        <w:rPr>
          <w:rFonts w:ascii="Palatino Linotype" w:hAnsi="Palatino Linotype" w:cs="Arial"/>
          <w:color w:val="000000" w:themeColor="text1"/>
        </w:rPr>
        <w:t xml:space="preserve">que el presente recurso de revisión se abocara en determinar si el </w:t>
      </w:r>
      <w:r w:rsidRPr="00BA776A">
        <w:rPr>
          <w:rFonts w:ascii="Palatino Linotype" w:hAnsi="Palatino Linotype" w:cs="Arial"/>
          <w:b/>
          <w:color w:val="000000" w:themeColor="text1"/>
        </w:rPr>
        <w:t>SUJETO</w:t>
      </w:r>
      <w:r w:rsidRPr="00BA776A">
        <w:rPr>
          <w:rFonts w:ascii="Palatino Linotype" w:hAnsi="Palatino Linotype" w:cs="Arial"/>
          <w:color w:val="000000" w:themeColor="text1"/>
        </w:rPr>
        <w:t xml:space="preserve"> </w:t>
      </w:r>
      <w:r w:rsidRPr="00BA776A">
        <w:rPr>
          <w:rFonts w:ascii="Palatino Linotype" w:hAnsi="Palatino Linotype" w:cs="Arial"/>
          <w:b/>
          <w:color w:val="000000" w:themeColor="text1"/>
        </w:rPr>
        <w:t>OBLIGADO</w:t>
      </w:r>
      <w:r w:rsidRPr="00BA776A">
        <w:rPr>
          <w:rFonts w:ascii="Palatino Linotype" w:hAnsi="Palatino Linotype" w:cs="Arial"/>
          <w:color w:val="000000" w:themeColor="text1"/>
        </w:rPr>
        <w:t xml:space="preserve"> con su respuesta ciertamente </w:t>
      </w:r>
      <w:r w:rsidRPr="00BA776A">
        <w:rPr>
          <w:rFonts w:ascii="Palatino Linotype" w:eastAsia="Times New Roman" w:hAnsi="Palatino Linotype"/>
          <w:color w:val="000000" w:themeColor="text1"/>
        </w:rPr>
        <w:t>actualiza la causal de procedencia</w:t>
      </w:r>
      <w:r w:rsidRPr="00BA776A">
        <w:rPr>
          <w:rFonts w:ascii="Palatino Linotype" w:eastAsia="Times New Roman" w:hAnsi="Palatino Linotype"/>
          <w:b/>
          <w:color w:val="000000" w:themeColor="text1"/>
        </w:rPr>
        <w:t xml:space="preserve"> </w:t>
      </w:r>
      <w:r w:rsidRPr="00BA776A">
        <w:rPr>
          <w:rFonts w:ascii="Palatino Linotype" w:eastAsia="Times New Roman" w:hAnsi="Palatino Linotype" w:cs="Arial"/>
          <w:color w:val="000000" w:themeColor="text1"/>
          <w:lang w:eastAsia="es-MX"/>
        </w:rPr>
        <w:t xml:space="preserve">antes señalada. </w:t>
      </w:r>
    </w:p>
    <w:p w14:paraId="03CE46EE" w14:textId="77777777" w:rsidR="00942616" w:rsidRPr="00BA776A" w:rsidRDefault="00942616" w:rsidP="00942616">
      <w:pPr>
        <w:spacing w:line="360" w:lineRule="auto"/>
        <w:rPr>
          <w:rFonts w:ascii="Palatino Linotype" w:eastAsia="MS Mincho" w:hAnsi="Palatino Linotype" w:cs="Arial"/>
        </w:rPr>
      </w:pPr>
    </w:p>
    <w:p w14:paraId="1B83CC04" w14:textId="77777777" w:rsidR="00942616" w:rsidRPr="00BA776A"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BA776A">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0EFDDF36" w14:textId="77777777" w:rsidR="000F6BDF" w:rsidRPr="00BA776A" w:rsidRDefault="000F6BDF" w:rsidP="000F6BDF"/>
    <w:p w14:paraId="7E4A3F1C" w14:textId="28CA446A" w:rsidR="00433E91" w:rsidRDefault="00433E91" w:rsidP="008861E7">
      <w:pPr>
        <w:pStyle w:val="Prrafodelista"/>
        <w:numPr>
          <w:ilvl w:val="0"/>
          <w:numId w:val="1"/>
        </w:numPr>
        <w:spacing w:line="360" w:lineRule="auto"/>
        <w:ind w:left="0" w:firstLine="0"/>
        <w:jc w:val="both"/>
        <w:rPr>
          <w:rFonts w:ascii="Palatino Linotype" w:hAnsi="Palatino Linotype"/>
        </w:rPr>
      </w:pPr>
      <w:r>
        <w:rPr>
          <w:rFonts w:ascii="Palatino Linotype" w:hAnsi="Palatino Linotype"/>
        </w:rPr>
        <w:t xml:space="preserve">El estudio de la fuente obligacional se realiza para fijar el marco normativo que contempla las atribuciones, funciones y competencias de los Sujetos Obligados para generar, administrar o poseer la información requerida por los particulares; sin embargo, en aquellos casos que los Sujetos Obligados asumen generar, poseer o </w:t>
      </w:r>
      <w:r>
        <w:rPr>
          <w:rFonts w:ascii="Palatino Linotype" w:hAnsi="Palatino Linotype"/>
        </w:rPr>
        <w:lastRenderedPageBreak/>
        <w:t>administrar la información requerida por los particulares, a nada práctico nos conduciría analizar dichas atribuciones, pues las facultades o competencias fueron asumidas por la autoridad, lo cual sucedió en el presente asunto, pues a través de la respuesta, el Sujeto Obligado entregó parcialmente lo requerido, asumiendo con ello la obligación de generar, administrar o poseer la información de interés para el Recurrente.</w:t>
      </w:r>
    </w:p>
    <w:p w14:paraId="7338A4AD" w14:textId="77777777" w:rsidR="00433E91" w:rsidRPr="00433E91" w:rsidRDefault="00433E91" w:rsidP="00433E91">
      <w:pPr>
        <w:spacing w:line="360" w:lineRule="auto"/>
        <w:jc w:val="both"/>
        <w:rPr>
          <w:rFonts w:ascii="Palatino Linotype" w:hAnsi="Palatino Linotype"/>
        </w:rPr>
      </w:pPr>
    </w:p>
    <w:p w14:paraId="2D020C7E" w14:textId="77777777" w:rsidR="00433E91" w:rsidRDefault="00433E91" w:rsidP="008861E7">
      <w:pPr>
        <w:pStyle w:val="Prrafodelista"/>
        <w:numPr>
          <w:ilvl w:val="0"/>
          <w:numId w:val="1"/>
        </w:numPr>
        <w:spacing w:line="360" w:lineRule="auto"/>
        <w:ind w:left="0" w:firstLine="0"/>
        <w:jc w:val="both"/>
        <w:rPr>
          <w:rFonts w:ascii="Palatino Linotype" w:hAnsi="Palatino Linotype"/>
        </w:rPr>
      </w:pPr>
      <w:r>
        <w:rPr>
          <w:rFonts w:ascii="Palatino Linotype" w:hAnsi="Palatino Linotype"/>
        </w:rPr>
        <w:t xml:space="preserve">Dicho lo anterior, este Órgano Garante se centrará únicamente en analizar si con la información remitida en respuesta se colman por completo los requerimientos planteados. </w:t>
      </w:r>
    </w:p>
    <w:p w14:paraId="75107FCE" w14:textId="77777777" w:rsidR="00433E91" w:rsidRPr="00433E91" w:rsidRDefault="00433E91" w:rsidP="00433E91">
      <w:pPr>
        <w:pStyle w:val="Prrafodelista"/>
        <w:rPr>
          <w:rFonts w:ascii="Palatino Linotype" w:hAnsi="Palatino Linotype"/>
        </w:rPr>
      </w:pPr>
    </w:p>
    <w:p w14:paraId="3C68C88C" w14:textId="42A5FE10" w:rsidR="000F6BDF" w:rsidRPr="00BA776A" w:rsidRDefault="008861E7" w:rsidP="008861E7">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Con la finalidad de precisar la actuación del Sujeto Obligado en relación con el requerimiento del particular, es conducente insertar el siguiente cuadro comparativo:</w:t>
      </w:r>
    </w:p>
    <w:p w14:paraId="2F2540D5" w14:textId="77777777" w:rsidR="008861E7" w:rsidRPr="00BA776A" w:rsidRDefault="008861E7" w:rsidP="008861E7">
      <w:pPr>
        <w:pStyle w:val="Prrafodelista"/>
        <w:spacing w:line="360" w:lineRule="auto"/>
        <w:ind w:left="0"/>
        <w:jc w:val="both"/>
      </w:pPr>
    </w:p>
    <w:tbl>
      <w:tblPr>
        <w:tblStyle w:val="Tablaconcuadrcula"/>
        <w:tblW w:w="0" w:type="auto"/>
        <w:tblLook w:val="04A0" w:firstRow="1" w:lastRow="0" w:firstColumn="1" w:lastColumn="0" w:noHBand="0" w:noVBand="1"/>
      </w:tblPr>
      <w:tblGrid>
        <w:gridCol w:w="1526"/>
        <w:gridCol w:w="1541"/>
        <w:gridCol w:w="1309"/>
        <w:gridCol w:w="1309"/>
        <w:gridCol w:w="1787"/>
        <w:gridCol w:w="1356"/>
      </w:tblGrid>
      <w:tr w:rsidR="00EB06FA" w:rsidRPr="00BA776A" w14:paraId="13072254" w14:textId="34DF9A85" w:rsidTr="00433E91">
        <w:tc>
          <w:tcPr>
            <w:tcW w:w="1526" w:type="dxa"/>
          </w:tcPr>
          <w:p w14:paraId="0D4A7606" w14:textId="6C235997" w:rsidR="00E03338" w:rsidRPr="00BA776A" w:rsidRDefault="00E03338" w:rsidP="008861E7">
            <w:pPr>
              <w:pStyle w:val="Prrafodelista"/>
              <w:spacing w:line="360" w:lineRule="auto"/>
              <w:ind w:left="0"/>
              <w:jc w:val="center"/>
              <w:rPr>
                <w:rFonts w:ascii="Palatino Linotype" w:hAnsi="Palatino Linotype"/>
                <w:b/>
                <w:sz w:val="16"/>
                <w:szCs w:val="16"/>
              </w:rPr>
            </w:pPr>
            <w:r w:rsidRPr="00BA776A">
              <w:rPr>
                <w:rFonts w:ascii="Palatino Linotype" w:hAnsi="Palatino Linotype"/>
                <w:b/>
                <w:sz w:val="16"/>
                <w:szCs w:val="16"/>
              </w:rPr>
              <w:t xml:space="preserve">REQUERIMIENTO </w:t>
            </w:r>
          </w:p>
        </w:tc>
        <w:tc>
          <w:tcPr>
            <w:tcW w:w="1541" w:type="dxa"/>
          </w:tcPr>
          <w:p w14:paraId="7C9E6C0A" w14:textId="3EEA289E" w:rsidR="00E03338" w:rsidRPr="00BA776A" w:rsidRDefault="00E03338" w:rsidP="008861E7">
            <w:pPr>
              <w:pStyle w:val="Prrafodelista"/>
              <w:spacing w:line="360" w:lineRule="auto"/>
              <w:ind w:left="0"/>
              <w:jc w:val="center"/>
              <w:rPr>
                <w:rFonts w:ascii="Palatino Linotype" w:hAnsi="Palatino Linotype"/>
                <w:b/>
                <w:sz w:val="16"/>
                <w:szCs w:val="16"/>
              </w:rPr>
            </w:pPr>
            <w:r w:rsidRPr="00BA776A">
              <w:rPr>
                <w:rFonts w:ascii="Palatino Linotype" w:hAnsi="Palatino Linotype"/>
                <w:b/>
                <w:sz w:val="16"/>
                <w:szCs w:val="16"/>
              </w:rPr>
              <w:t>RESPUESTA</w:t>
            </w:r>
          </w:p>
        </w:tc>
        <w:tc>
          <w:tcPr>
            <w:tcW w:w="1309" w:type="dxa"/>
          </w:tcPr>
          <w:p w14:paraId="64A3ADBF" w14:textId="6A1CCD90" w:rsidR="00E03338" w:rsidRPr="00BA776A" w:rsidRDefault="00E03338" w:rsidP="00E03338">
            <w:pPr>
              <w:pStyle w:val="Prrafodelista"/>
              <w:spacing w:line="360" w:lineRule="auto"/>
              <w:ind w:left="0"/>
              <w:jc w:val="center"/>
              <w:rPr>
                <w:rFonts w:ascii="Palatino Linotype" w:hAnsi="Palatino Linotype"/>
                <w:b/>
                <w:bCs/>
                <w:sz w:val="16"/>
                <w:szCs w:val="16"/>
              </w:rPr>
            </w:pPr>
            <w:r w:rsidRPr="00BA776A">
              <w:rPr>
                <w:rFonts w:ascii="Palatino Linotype" w:hAnsi="Palatino Linotype"/>
                <w:b/>
                <w:bCs/>
                <w:sz w:val="16"/>
                <w:szCs w:val="16"/>
              </w:rPr>
              <w:t>TOTAL DE DOCUMENTOS FALTANTES DE LOS  SERVIDORES PÚBLICOS</w:t>
            </w:r>
          </w:p>
        </w:tc>
        <w:tc>
          <w:tcPr>
            <w:tcW w:w="1309" w:type="dxa"/>
          </w:tcPr>
          <w:p w14:paraId="764D6ACD" w14:textId="6E06FBE7" w:rsidR="00E03338" w:rsidRPr="00BA776A" w:rsidRDefault="00E03338" w:rsidP="00E03338">
            <w:pPr>
              <w:pStyle w:val="Prrafodelista"/>
              <w:spacing w:line="360" w:lineRule="auto"/>
              <w:ind w:left="0"/>
              <w:jc w:val="center"/>
              <w:rPr>
                <w:rFonts w:ascii="Palatino Linotype" w:hAnsi="Palatino Linotype"/>
                <w:b/>
                <w:bCs/>
                <w:sz w:val="16"/>
                <w:szCs w:val="16"/>
              </w:rPr>
            </w:pPr>
            <w:r w:rsidRPr="00BA776A">
              <w:rPr>
                <w:rFonts w:ascii="Palatino Linotype" w:hAnsi="Palatino Linotype"/>
                <w:b/>
                <w:bCs/>
                <w:sz w:val="16"/>
                <w:szCs w:val="16"/>
              </w:rPr>
              <w:t>SERVIDORES PÚBLICOS CON FALTANTES DE DOCUMENTOS</w:t>
            </w:r>
          </w:p>
        </w:tc>
        <w:tc>
          <w:tcPr>
            <w:tcW w:w="1787" w:type="dxa"/>
          </w:tcPr>
          <w:p w14:paraId="65A70D35" w14:textId="293F7D3D" w:rsidR="00E03338" w:rsidRPr="00BA776A" w:rsidRDefault="00E03338" w:rsidP="00E03338">
            <w:pPr>
              <w:pStyle w:val="Prrafodelista"/>
              <w:spacing w:line="360" w:lineRule="auto"/>
              <w:ind w:left="0"/>
              <w:jc w:val="center"/>
              <w:rPr>
                <w:rFonts w:ascii="Palatino Linotype" w:hAnsi="Palatino Linotype"/>
                <w:b/>
                <w:bCs/>
                <w:sz w:val="16"/>
                <w:szCs w:val="16"/>
              </w:rPr>
            </w:pPr>
            <w:r w:rsidRPr="00BA776A">
              <w:rPr>
                <w:rFonts w:ascii="Palatino Linotype" w:hAnsi="Palatino Linotype"/>
                <w:b/>
                <w:bCs/>
                <w:sz w:val="16"/>
                <w:szCs w:val="16"/>
              </w:rPr>
              <w:t>VERSIÓN PUBLICA</w:t>
            </w:r>
          </w:p>
        </w:tc>
        <w:tc>
          <w:tcPr>
            <w:tcW w:w="1356" w:type="dxa"/>
          </w:tcPr>
          <w:p w14:paraId="0137A39B" w14:textId="18FD3255" w:rsidR="00E03338" w:rsidRPr="00BA776A" w:rsidRDefault="00E03338" w:rsidP="00E03338">
            <w:pPr>
              <w:pStyle w:val="Prrafodelista"/>
              <w:spacing w:line="360" w:lineRule="auto"/>
              <w:ind w:left="0"/>
              <w:jc w:val="center"/>
              <w:rPr>
                <w:rFonts w:ascii="Palatino Linotype" w:hAnsi="Palatino Linotype"/>
                <w:b/>
                <w:bCs/>
                <w:sz w:val="16"/>
                <w:szCs w:val="16"/>
              </w:rPr>
            </w:pPr>
            <w:r w:rsidRPr="00BA776A">
              <w:rPr>
                <w:rFonts w:ascii="Palatino Linotype" w:hAnsi="Palatino Linotype"/>
                <w:b/>
                <w:bCs/>
                <w:sz w:val="16"/>
                <w:szCs w:val="16"/>
              </w:rPr>
              <w:t>ACUERDO DEL COMITÉ</w:t>
            </w:r>
          </w:p>
        </w:tc>
      </w:tr>
      <w:tr w:rsidR="00EB06FA" w:rsidRPr="00BA776A" w14:paraId="3C291150" w14:textId="4E8C2921" w:rsidTr="00433E91">
        <w:tc>
          <w:tcPr>
            <w:tcW w:w="1526" w:type="dxa"/>
          </w:tcPr>
          <w:p w14:paraId="13BC9AB4" w14:textId="180B6D3E" w:rsidR="00E03338" w:rsidRPr="00BA776A" w:rsidRDefault="00E03338" w:rsidP="008861E7">
            <w:pPr>
              <w:pStyle w:val="Prrafodelista"/>
              <w:spacing w:line="360" w:lineRule="auto"/>
              <w:ind w:left="0"/>
              <w:jc w:val="both"/>
            </w:pPr>
            <w:r w:rsidRPr="00BA776A">
              <w:rPr>
                <w:rFonts w:ascii="Calibri" w:eastAsia="Calibri" w:hAnsi="Calibri" w:cs="Times New Roman"/>
                <w:sz w:val="20"/>
                <w:szCs w:val="20"/>
                <w:lang w:val="es-MX" w:eastAsia="en-US"/>
              </w:rPr>
              <w:t>RECIBO DE NOMINA</w:t>
            </w:r>
          </w:p>
        </w:tc>
        <w:tc>
          <w:tcPr>
            <w:tcW w:w="1541" w:type="dxa"/>
          </w:tcPr>
          <w:p w14:paraId="4587A8FB" w14:textId="49406ECC" w:rsidR="00E03338" w:rsidRPr="00BA776A" w:rsidRDefault="00E03338" w:rsidP="008861E7">
            <w:pPr>
              <w:pStyle w:val="Prrafodelista"/>
              <w:spacing w:line="360" w:lineRule="auto"/>
              <w:ind w:left="0"/>
              <w:jc w:val="both"/>
              <w:rPr>
                <w:i/>
              </w:rPr>
            </w:pPr>
            <w:r w:rsidRPr="00BA776A">
              <w:rPr>
                <w:rStyle w:val="Hipervnculo"/>
                <w:rFonts w:ascii="Palatino Linotype" w:hAnsi="Palatino Linotype" w:cs="Arial"/>
                <w:color w:val="auto"/>
                <w:sz w:val="22"/>
                <w:szCs w:val="22"/>
                <w:u w:val="none"/>
              </w:rPr>
              <w:t xml:space="preserve">Sujeto Obligado remitió un link, refiriendo </w:t>
            </w:r>
            <w:r w:rsidRPr="00BA776A">
              <w:rPr>
                <w:rStyle w:val="Hipervnculo"/>
                <w:rFonts w:ascii="Palatino Linotype" w:hAnsi="Palatino Linotype" w:cs="Arial"/>
                <w:color w:val="auto"/>
                <w:sz w:val="22"/>
                <w:szCs w:val="22"/>
                <w:u w:val="none"/>
              </w:rPr>
              <w:lastRenderedPageBreak/>
              <w:t>que los  recibos de nómina se encuentran disponibles en la misma.</w:t>
            </w:r>
          </w:p>
        </w:tc>
        <w:tc>
          <w:tcPr>
            <w:tcW w:w="1309" w:type="dxa"/>
          </w:tcPr>
          <w:p w14:paraId="006A8ADE" w14:textId="77777777" w:rsidR="00E03338" w:rsidRPr="00BA776A" w:rsidRDefault="00E03338" w:rsidP="008861E7">
            <w:pPr>
              <w:pStyle w:val="Prrafodelista"/>
              <w:spacing w:line="360" w:lineRule="auto"/>
              <w:ind w:left="0"/>
              <w:jc w:val="both"/>
            </w:pPr>
          </w:p>
        </w:tc>
        <w:tc>
          <w:tcPr>
            <w:tcW w:w="1309" w:type="dxa"/>
          </w:tcPr>
          <w:p w14:paraId="125E066C" w14:textId="77777777" w:rsidR="00E03338" w:rsidRPr="00BA776A" w:rsidRDefault="00E03338" w:rsidP="008861E7">
            <w:pPr>
              <w:pStyle w:val="Prrafodelista"/>
              <w:spacing w:line="360" w:lineRule="auto"/>
              <w:ind w:left="0"/>
              <w:jc w:val="both"/>
            </w:pPr>
          </w:p>
        </w:tc>
        <w:tc>
          <w:tcPr>
            <w:tcW w:w="1787" w:type="dxa"/>
          </w:tcPr>
          <w:p w14:paraId="6093721A" w14:textId="2DD3E375" w:rsidR="00E03338" w:rsidRPr="00BA776A" w:rsidRDefault="00E03338" w:rsidP="008861E7">
            <w:pPr>
              <w:pStyle w:val="Prrafodelista"/>
              <w:spacing w:line="360" w:lineRule="auto"/>
              <w:ind w:left="0"/>
              <w:jc w:val="both"/>
            </w:pPr>
          </w:p>
        </w:tc>
        <w:tc>
          <w:tcPr>
            <w:tcW w:w="1356" w:type="dxa"/>
          </w:tcPr>
          <w:p w14:paraId="7212BD30" w14:textId="77777777" w:rsidR="00E03338" w:rsidRPr="00BA776A" w:rsidRDefault="00E03338" w:rsidP="008861E7">
            <w:pPr>
              <w:pStyle w:val="Prrafodelista"/>
              <w:spacing w:line="360" w:lineRule="auto"/>
              <w:ind w:left="0"/>
              <w:jc w:val="both"/>
            </w:pPr>
          </w:p>
        </w:tc>
      </w:tr>
      <w:tr w:rsidR="00EB06FA" w:rsidRPr="00BA776A" w14:paraId="445727CA" w14:textId="53F0DCD0" w:rsidTr="00433E91">
        <w:tc>
          <w:tcPr>
            <w:tcW w:w="1526" w:type="dxa"/>
          </w:tcPr>
          <w:p w14:paraId="0E89F242" w14:textId="37B89974" w:rsidR="00E03338" w:rsidRPr="00BA776A" w:rsidRDefault="00E03338" w:rsidP="008861E7">
            <w:pPr>
              <w:pStyle w:val="Prrafodelista"/>
              <w:spacing w:line="360" w:lineRule="auto"/>
              <w:ind w:left="0"/>
              <w:jc w:val="both"/>
            </w:pPr>
            <w:r w:rsidRPr="00BA776A">
              <w:rPr>
                <w:rFonts w:ascii="Calibri" w:eastAsia="Calibri" w:hAnsi="Calibri" w:cs="Times New Roman"/>
                <w:sz w:val="20"/>
                <w:szCs w:val="20"/>
                <w:lang w:val="es-MX" w:eastAsia="en-US"/>
              </w:rPr>
              <w:lastRenderedPageBreak/>
              <w:t>CONSTANCIA DE NO DEUDOR ALIMENTARIO</w:t>
            </w:r>
          </w:p>
        </w:tc>
        <w:tc>
          <w:tcPr>
            <w:tcW w:w="1541" w:type="dxa"/>
          </w:tcPr>
          <w:p w14:paraId="5D1F9502" w14:textId="2234ABC1" w:rsidR="00E03338" w:rsidRPr="00BA776A" w:rsidRDefault="00E03338" w:rsidP="008861E7">
            <w:pPr>
              <w:pStyle w:val="Prrafodelista"/>
              <w:spacing w:line="360" w:lineRule="auto"/>
              <w:ind w:left="0"/>
              <w:jc w:val="both"/>
            </w:pPr>
            <w:r w:rsidRPr="00BA776A">
              <w:t>Remitió 7 C</w:t>
            </w:r>
            <w:r w:rsidR="00547AE2" w:rsidRPr="00BA776A">
              <w:t>ertificados de No Deudor Alimentario Moroso</w:t>
            </w:r>
            <w:r w:rsidRPr="00BA776A">
              <w:t xml:space="preserve"> </w:t>
            </w:r>
          </w:p>
        </w:tc>
        <w:tc>
          <w:tcPr>
            <w:tcW w:w="1309" w:type="dxa"/>
          </w:tcPr>
          <w:p w14:paraId="1FA44F10" w14:textId="38915D28" w:rsidR="00E03338" w:rsidRPr="00BA776A" w:rsidRDefault="00E03338" w:rsidP="008861E7">
            <w:pPr>
              <w:pStyle w:val="Prrafodelista"/>
              <w:spacing w:line="360" w:lineRule="auto"/>
              <w:ind w:left="0"/>
              <w:jc w:val="both"/>
            </w:pPr>
            <w:r w:rsidRPr="00BA776A">
              <w:t>Faltan 12</w:t>
            </w:r>
          </w:p>
        </w:tc>
        <w:tc>
          <w:tcPr>
            <w:tcW w:w="1309" w:type="dxa"/>
          </w:tcPr>
          <w:p w14:paraId="7D79CA69" w14:textId="1315AF2F" w:rsidR="00E03338" w:rsidRPr="00BA776A" w:rsidRDefault="00E03338" w:rsidP="008861E7">
            <w:pPr>
              <w:pStyle w:val="Prrafodelista"/>
              <w:spacing w:line="360" w:lineRule="auto"/>
              <w:ind w:left="0"/>
              <w:jc w:val="both"/>
            </w:pPr>
          </w:p>
        </w:tc>
        <w:tc>
          <w:tcPr>
            <w:tcW w:w="1787" w:type="dxa"/>
          </w:tcPr>
          <w:p w14:paraId="2DF65355" w14:textId="1B406F4F" w:rsidR="00E03338" w:rsidRPr="00BA776A" w:rsidRDefault="005562FC" w:rsidP="008861E7">
            <w:pPr>
              <w:pStyle w:val="Prrafodelista"/>
              <w:spacing w:line="360" w:lineRule="auto"/>
              <w:ind w:left="0"/>
              <w:jc w:val="both"/>
              <w:rPr>
                <w:rFonts w:ascii="Calibri" w:eastAsia="Calibri" w:hAnsi="Calibri" w:cs="Times New Roman"/>
                <w:sz w:val="22"/>
                <w:szCs w:val="22"/>
                <w:lang w:val="es-MX" w:eastAsia="en-US"/>
              </w:rPr>
            </w:pPr>
            <w:r w:rsidRPr="00BA776A">
              <w:rPr>
                <w:rFonts w:ascii="Calibri" w:eastAsia="Calibri" w:hAnsi="Calibri" w:cs="Times New Roman"/>
                <w:sz w:val="22"/>
                <w:szCs w:val="22"/>
                <w:lang w:val="es-MX" w:eastAsia="en-US"/>
              </w:rPr>
              <w:t xml:space="preserve">Versión Pública correcta </w:t>
            </w:r>
          </w:p>
        </w:tc>
        <w:tc>
          <w:tcPr>
            <w:tcW w:w="1356" w:type="dxa"/>
          </w:tcPr>
          <w:p w14:paraId="5A53F380" w14:textId="6F355AC6" w:rsidR="00E03338" w:rsidRPr="00BA776A" w:rsidRDefault="00B377C6" w:rsidP="008861E7">
            <w:pPr>
              <w:pStyle w:val="Prrafodelista"/>
              <w:spacing w:line="360" w:lineRule="auto"/>
              <w:ind w:left="0"/>
              <w:jc w:val="both"/>
              <w:rPr>
                <w:rFonts w:ascii="Calibri" w:eastAsia="Calibri" w:hAnsi="Calibri" w:cs="Times New Roman"/>
                <w:sz w:val="22"/>
                <w:szCs w:val="22"/>
                <w:lang w:val="es-MX" w:eastAsia="en-US"/>
              </w:rPr>
            </w:pPr>
            <w:r w:rsidRPr="00BA776A">
              <w:rPr>
                <w:rFonts w:ascii="Calibri" w:eastAsia="Calibri" w:hAnsi="Calibri" w:cs="Times New Roman"/>
                <w:sz w:val="22"/>
                <w:szCs w:val="22"/>
                <w:lang w:val="es-MX" w:eastAsia="en-US"/>
              </w:rPr>
              <w:t>Remitió Acuerdo del Comité</w:t>
            </w:r>
            <w:r w:rsidR="007E23C8" w:rsidRPr="00BA776A">
              <w:rPr>
                <w:rFonts w:ascii="Calibri" w:eastAsia="Calibri" w:hAnsi="Calibri" w:cs="Times New Roman"/>
                <w:sz w:val="22"/>
                <w:szCs w:val="22"/>
                <w:lang w:val="es-MX" w:eastAsia="en-US"/>
              </w:rPr>
              <w:t xml:space="preserve"> Incorrecto</w:t>
            </w:r>
          </w:p>
        </w:tc>
      </w:tr>
      <w:tr w:rsidR="00EB06FA" w:rsidRPr="00BA776A" w14:paraId="7EC30EEC" w14:textId="61B14A78" w:rsidTr="00433E91">
        <w:tc>
          <w:tcPr>
            <w:tcW w:w="1526" w:type="dxa"/>
          </w:tcPr>
          <w:p w14:paraId="5E9E3DC8" w14:textId="38EB27B4" w:rsidR="00E03338" w:rsidRPr="00BA776A" w:rsidRDefault="00E03338" w:rsidP="008861E7">
            <w:pPr>
              <w:pStyle w:val="Prrafodelista"/>
              <w:spacing w:line="360" w:lineRule="auto"/>
              <w:ind w:left="0"/>
              <w:jc w:val="both"/>
            </w:pPr>
            <w:r w:rsidRPr="00BA776A">
              <w:rPr>
                <w:rFonts w:ascii="Calibri" w:eastAsia="Calibri" w:hAnsi="Calibri" w:cs="Times New Roman"/>
                <w:sz w:val="20"/>
                <w:szCs w:val="20"/>
                <w:lang w:val="es-MX" w:eastAsia="en-US"/>
              </w:rPr>
              <w:t>DOMICILIO</w:t>
            </w:r>
          </w:p>
        </w:tc>
        <w:tc>
          <w:tcPr>
            <w:tcW w:w="1541" w:type="dxa"/>
          </w:tcPr>
          <w:p w14:paraId="77B513D8" w14:textId="466ACE83" w:rsidR="00E03338" w:rsidRPr="00BA776A" w:rsidRDefault="00E03338" w:rsidP="008861E7">
            <w:pPr>
              <w:pStyle w:val="Prrafodelista"/>
              <w:spacing w:line="360" w:lineRule="auto"/>
              <w:ind w:left="0"/>
              <w:jc w:val="both"/>
            </w:pPr>
            <w:r w:rsidRPr="00BA776A">
              <w:t xml:space="preserve">No se pronuncio </w:t>
            </w:r>
          </w:p>
        </w:tc>
        <w:tc>
          <w:tcPr>
            <w:tcW w:w="1309" w:type="dxa"/>
          </w:tcPr>
          <w:p w14:paraId="78C73EC6" w14:textId="5D8092C8" w:rsidR="00E03338" w:rsidRPr="00BA776A" w:rsidRDefault="00E03338" w:rsidP="008861E7">
            <w:pPr>
              <w:pStyle w:val="Prrafodelista"/>
              <w:spacing w:line="360" w:lineRule="auto"/>
              <w:ind w:left="0"/>
              <w:jc w:val="both"/>
            </w:pPr>
            <w:r w:rsidRPr="00BA776A">
              <w:t>No se Pronuncio</w:t>
            </w:r>
          </w:p>
        </w:tc>
        <w:tc>
          <w:tcPr>
            <w:tcW w:w="1309" w:type="dxa"/>
          </w:tcPr>
          <w:p w14:paraId="0EC03522" w14:textId="75B7D1FD" w:rsidR="00E03338" w:rsidRPr="00BA776A" w:rsidRDefault="00E03338" w:rsidP="008861E7">
            <w:pPr>
              <w:pStyle w:val="Prrafodelista"/>
              <w:spacing w:line="360" w:lineRule="auto"/>
              <w:ind w:left="0"/>
              <w:jc w:val="both"/>
            </w:pPr>
            <w:r w:rsidRPr="00BA776A">
              <w:t>No se Pronunció</w:t>
            </w:r>
          </w:p>
        </w:tc>
        <w:tc>
          <w:tcPr>
            <w:tcW w:w="1787" w:type="dxa"/>
          </w:tcPr>
          <w:p w14:paraId="1DE4B356" w14:textId="6A56D7A7" w:rsidR="00E03338" w:rsidRPr="00BA776A" w:rsidRDefault="00B377C6" w:rsidP="008861E7">
            <w:pPr>
              <w:pStyle w:val="Prrafodelista"/>
              <w:spacing w:line="360" w:lineRule="auto"/>
              <w:ind w:left="0"/>
              <w:jc w:val="both"/>
            </w:pPr>
            <w:r w:rsidRPr="00BA776A">
              <w:t>No se Pronunció</w:t>
            </w:r>
          </w:p>
        </w:tc>
        <w:tc>
          <w:tcPr>
            <w:tcW w:w="1356" w:type="dxa"/>
          </w:tcPr>
          <w:p w14:paraId="6982B6AE" w14:textId="209C2458" w:rsidR="00E03338" w:rsidRPr="00BA776A" w:rsidRDefault="00B377C6" w:rsidP="008861E7">
            <w:pPr>
              <w:pStyle w:val="Prrafodelista"/>
              <w:spacing w:line="360" w:lineRule="auto"/>
              <w:ind w:left="0"/>
              <w:jc w:val="both"/>
            </w:pPr>
            <w:r w:rsidRPr="00BA776A">
              <w:t>No se Pronunció</w:t>
            </w:r>
          </w:p>
        </w:tc>
      </w:tr>
      <w:tr w:rsidR="00EB06FA" w:rsidRPr="00BA776A" w14:paraId="733A770E" w14:textId="56A7304A" w:rsidTr="00433E91">
        <w:tc>
          <w:tcPr>
            <w:tcW w:w="1526" w:type="dxa"/>
          </w:tcPr>
          <w:p w14:paraId="1C206F12" w14:textId="48670180" w:rsidR="00E03338" w:rsidRPr="00BA776A" w:rsidRDefault="00E03338" w:rsidP="008861E7">
            <w:pPr>
              <w:pStyle w:val="Prrafodelista"/>
              <w:spacing w:line="360" w:lineRule="auto"/>
              <w:ind w:left="0"/>
              <w:jc w:val="both"/>
            </w:pPr>
            <w:r w:rsidRPr="00BA776A">
              <w:rPr>
                <w:rFonts w:ascii="Calibri" w:eastAsia="Calibri" w:hAnsi="Calibri" w:cs="Times New Roman"/>
                <w:sz w:val="20"/>
                <w:szCs w:val="20"/>
                <w:lang w:val="es-MX" w:eastAsia="en-US"/>
              </w:rPr>
              <w:t>CERTIFICADO DE NO ANTECEDENTES PENALES</w:t>
            </w:r>
          </w:p>
        </w:tc>
        <w:tc>
          <w:tcPr>
            <w:tcW w:w="1541" w:type="dxa"/>
          </w:tcPr>
          <w:p w14:paraId="23A159B7" w14:textId="1D163A74" w:rsidR="00E03338" w:rsidRPr="00BA776A" w:rsidRDefault="00E03338" w:rsidP="008861E7">
            <w:pPr>
              <w:pStyle w:val="Prrafodelista"/>
              <w:spacing w:line="360" w:lineRule="auto"/>
              <w:ind w:left="0"/>
              <w:jc w:val="both"/>
            </w:pPr>
            <w:r w:rsidRPr="00BA776A">
              <w:t>Remitió:</w:t>
            </w:r>
          </w:p>
          <w:p w14:paraId="36974843" w14:textId="77777777" w:rsidR="00E03338" w:rsidRPr="00BA776A" w:rsidRDefault="00E03338" w:rsidP="002D44B1">
            <w:pPr>
              <w:pStyle w:val="Prrafodelista"/>
              <w:numPr>
                <w:ilvl w:val="0"/>
                <w:numId w:val="30"/>
              </w:numPr>
              <w:spacing w:line="360" w:lineRule="auto"/>
              <w:ind w:left="0" w:firstLine="27"/>
              <w:jc w:val="both"/>
            </w:pPr>
            <w:r w:rsidRPr="00BA776A">
              <w:t xml:space="preserve">13 Informes de No Antecedentes Penales: y </w:t>
            </w:r>
          </w:p>
          <w:p w14:paraId="2351B86B" w14:textId="64BC0E33" w:rsidR="00E03338" w:rsidRPr="00BA776A" w:rsidRDefault="00E03338" w:rsidP="002D44B1">
            <w:pPr>
              <w:pStyle w:val="Prrafodelista"/>
              <w:numPr>
                <w:ilvl w:val="0"/>
                <w:numId w:val="30"/>
              </w:numPr>
              <w:spacing w:line="360" w:lineRule="auto"/>
              <w:ind w:left="0" w:firstLine="27"/>
              <w:jc w:val="both"/>
            </w:pPr>
            <w:r w:rsidRPr="00BA776A">
              <w:t xml:space="preserve"> 5 Certificados de No Antecedentes Penales</w:t>
            </w:r>
          </w:p>
        </w:tc>
        <w:tc>
          <w:tcPr>
            <w:tcW w:w="1309" w:type="dxa"/>
          </w:tcPr>
          <w:p w14:paraId="111CA12A" w14:textId="7F6750DD" w:rsidR="00E03338" w:rsidRPr="00BA776A" w:rsidRDefault="00E03338" w:rsidP="008861E7">
            <w:pPr>
              <w:pStyle w:val="Prrafodelista"/>
              <w:spacing w:line="360" w:lineRule="auto"/>
              <w:ind w:left="0"/>
              <w:jc w:val="both"/>
            </w:pPr>
            <w:r w:rsidRPr="00BA776A">
              <w:t>Falta 1</w:t>
            </w:r>
          </w:p>
        </w:tc>
        <w:tc>
          <w:tcPr>
            <w:tcW w:w="1309" w:type="dxa"/>
          </w:tcPr>
          <w:p w14:paraId="125F75E4" w14:textId="41EE65A2" w:rsidR="00E03338" w:rsidRPr="00BA776A" w:rsidRDefault="00E03338" w:rsidP="008861E7">
            <w:pPr>
              <w:pStyle w:val="Prrafodelista"/>
              <w:spacing w:line="360" w:lineRule="auto"/>
              <w:ind w:left="0"/>
              <w:jc w:val="both"/>
            </w:pPr>
          </w:p>
        </w:tc>
        <w:tc>
          <w:tcPr>
            <w:tcW w:w="1787" w:type="dxa"/>
          </w:tcPr>
          <w:p w14:paraId="26EF24D2" w14:textId="77777777" w:rsidR="00E03338" w:rsidRPr="00BA776A" w:rsidRDefault="005743DA" w:rsidP="008861E7">
            <w:pPr>
              <w:pStyle w:val="Prrafodelista"/>
              <w:spacing w:line="360" w:lineRule="auto"/>
              <w:ind w:left="0"/>
              <w:jc w:val="both"/>
              <w:rPr>
                <w:rFonts w:ascii="Calibri" w:eastAsia="Calibri" w:hAnsi="Calibri" w:cs="Times New Roman"/>
              </w:rPr>
            </w:pPr>
            <w:r w:rsidRPr="00BA776A">
              <w:rPr>
                <w:rFonts w:ascii="Calibri" w:eastAsia="Calibri" w:hAnsi="Calibri" w:cs="Times New Roman"/>
              </w:rPr>
              <w:t>13 Informes de No Antecedentes Penales (Versión Publica Correcta)</w:t>
            </w:r>
          </w:p>
          <w:p w14:paraId="22299712" w14:textId="4C1E103D" w:rsidR="005743DA" w:rsidRPr="00BA776A" w:rsidRDefault="005743DA" w:rsidP="008861E7">
            <w:pPr>
              <w:pStyle w:val="Prrafodelista"/>
              <w:spacing w:line="360" w:lineRule="auto"/>
              <w:ind w:left="0"/>
              <w:jc w:val="both"/>
              <w:rPr>
                <w:rFonts w:ascii="Calibri" w:eastAsia="Calibri" w:hAnsi="Calibri" w:cs="Times New Roman"/>
              </w:rPr>
            </w:pPr>
            <w:r w:rsidRPr="00BA776A">
              <w:rPr>
                <w:rFonts w:ascii="Calibri" w:eastAsia="Calibri" w:hAnsi="Calibri" w:cs="Times New Roman"/>
              </w:rPr>
              <w:t>5 Certificados de No antecedentes Penales (Versión Pública Incorrecta )</w:t>
            </w:r>
          </w:p>
        </w:tc>
        <w:tc>
          <w:tcPr>
            <w:tcW w:w="1356" w:type="dxa"/>
          </w:tcPr>
          <w:p w14:paraId="66F4631E" w14:textId="5AB3A0B2" w:rsidR="00E03338" w:rsidRPr="00BA776A" w:rsidRDefault="007E23C8" w:rsidP="008861E7">
            <w:pPr>
              <w:pStyle w:val="Prrafodelista"/>
              <w:spacing w:line="360" w:lineRule="auto"/>
              <w:ind w:left="0"/>
              <w:jc w:val="both"/>
              <w:rPr>
                <w:rFonts w:ascii="Calibri" w:eastAsia="Calibri" w:hAnsi="Calibri" w:cs="Times New Roman"/>
              </w:rPr>
            </w:pPr>
            <w:r w:rsidRPr="00BA776A">
              <w:rPr>
                <w:rFonts w:ascii="Calibri" w:eastAsia="Calibri" w:hAnsi="Calibri" w:cs="Times New Roman"/>
              </w:rPr>
              <w:t>Correcto Acuerdo del Comité</w:t>
            </w:r>
          </w:p>
        </w:tc>
      </w:tr>
      <w:tr w:rsidR="00EB06FA" w:rsidRPr="00BA776A" w14:paraId="2754A1D6" w14:textId="488B66BE" w:rsidTr="00433E91">
        <w:tc>
          <w:tcPr>
            <w:tcW w:w="1526" w:type="dxa"/>
          </w:tcPr>
          <w:p w14:paraId="24F63C03" w14:textId="5977E573" w:rsidR="00E03338" w:rsidRPr="00BA776A" w:rsidRDefault="00E03338" w:rsidP="008861E7">
            <w:pPr>
              <w:pStyle w:val="Prrafodelista"/>
              <w:spacing w:line="360" w:lineRule="auto"/>
              <w:ind w:left="0"/>
              <w:jc w:val="both"/>
            </w:pPr>
            <w:r w:rsidRPr="00BA776A">
              <w:rPr>
                <w:rFonts w:ascii="Calibri" w:eastAsia="Calibri" w:hAnsi="Calibri" w:cs="Times New Roman"/>
                <w:sz w:val="20"/>
                <w:szCs w:val="20"/>
                <w:lang w:val="es-MX" w:eastAsia="en-US"/>
              </w:rPr>
              <w:lastRenderedPageBreak/>
              <w:t>CONSTANCIA DE NO INHABILITACIÓN</w:t>
            </w:r>
          </w:p>
        </w:tc>
        <w:tc>
          <w:tcPr>
            <w:tcW w:w="1541" w:type="dxa"/>
          </w:tcPr>
          <w:p w14:paraId="15691689" w14:textId="41016927" w:rsidR="00E03338" w:rsidRPr="00BA776A" w:rsidRDefault="00E03338" w:rsidP="008861E7">
            <w:pPr>
              <w:pStyle w:val="Prrafodelista"/>
              <w:spacing w:line="360" w:lineRule="auto"/>
              <w:ind w:left="0"/>
              <w:jc w:val="both"/>
            </w:pPr>
            <w:r w:rsidRPr="00BA776A">
              <w:t>Remitió 1</w:t>
            </w:r>
            <w:r w:rsidR="00C57689" w:rsidRPr="00BA776A">
              <w:t>9</w:t>
            </w:r>
            <w:r w:rsidRPr="00BA776A">
              <w:t xml:space="preserve"> Constancias</w:t>
            </w:r>
          </w:p>
        </w:tc>
        <w:tc>
          <w:tcPr>
            <w:tcW w:w="1309" w:type="dxa"/>
          </w:tcPr>
          <w:p w14:paraId="7B923845" w14:textId="36A93462" w:rsidR="00E03338" w:rsidRPr="00BA776A" w:rsidRDefault="00E03338" w:rsidP="008861E7">
            <w:pPr>
              <w:pStyle w:val="Prrafodelista"/>
              <w:spacing w:line="360" w:lineRule="auto"/>
              <w:ind w:left="0"/>
              <w:jc w:val="both"/>
            </w:pPr>
            <w:r w:rsidRPr="00BA776A">
              <w:t>Completos</w:t>
            </w:r>
          </w:p>
        </w:tc>
        <w:tc>
          <w:tcPr>
            <w:tcW w:w="1309" w:type="dxa"/>
          </w:tcPr>
          <w:p w14:paraId="3385993E" w14:textId="00110072" w:rsidR="00E03338" w:rsidRPr="00BA776A" w:rsidRDefault="00E03338" w:rsidP="008861E7">
            <w:pPr>
              <w:pStyle w:val="Prrafodelista"/>
              <w:spacing w:line="360" w:lineRule="auto"/>
              <w:ind w:left="0"/>
              <w:jc w:val="both"/>
            </w:pPr>
            <w:r w:rsidRPr="00BA776A">
              <w:t>Completos</w:t>
            </w:r>
          </w:p>
        </w:tc>
        <w:tc>
          <w:tcPr>
            <w:tcW w:w="1787" w:type="dxa"/>
          </w:tcPr>
          <w:p w14:paraId="6D4FF58E" w14:textId="23A5EB6E" w:rsidR="00E03338" w:rsidRPr="00BA776A" w:rsidRDefault="00504285" w:rsidP="008861E7">
            <w:pPr>
              <w:pStyle w:val="Prrafodelista"/>
              <w:spacing w:line="360" w:lineRule="auto"/>
              <w:ind w:left="0"/>
              <w:jc w:val="both"/>
            </w:pPr>
            <w:r w:rsidRPr="00BA776A">
              <w:t xml:space="preserve">Correcta </w:t>
            </w:r>
            <w:r w:rsidR="007E23C8" w:rsidRPr="00BA776A">
              <w:t xml:space="preserve"> Versión Púb</w:t>
            </w:r>
            <w:r w:rsidRPr="00BA776A">
              <w:t>lica.</w:t>
            </w:r>
            <w:r w:rsidR="007E23C8" w:rsidRPr="00BA776A">
              <w:t xml:space="preserve"> </w:t>
            </w:r>
          </w:p>
        </w:tc>
        <w:tc>
          <w:tcPr>
            <w:tcW w:w="1356" w:type="dxa"/>
          </w:tcPr>
          <w:p w14:paraId="26F14FA1" w14:textId="16350788" w:rsidR="00E03338" w:rsidRPr="00BA776A" w:rsidRDefault="007E23C8" w:rsidP="008861E7">
            <w:pPr>
              <w:pStyle w:val="Prrafodelista"/>
              <w:spacing w:line="360" w:lineRule="auto"/>
              <w:ind w:left="0"/>
              <w:jc w:val="both"/>
            </w:pPr>
            <w:r w:rsidRPr="00BA776A">
              <w:rPr>
                <w:rFonts w:ascii="Calibri" w:eastAsia="Calibri" w:hAnsi="Calibri" w:cs="Times New Roman"/>
                <w:sz w:val="22"/>
                <w:szCs w:val="22"/>
                <w:lang w:val="es-MX" w:eastAsia="en-US"/>
              </w:rPr>
              <w:t>Remitió Acuerdo del Comité Incorrecto</w:t>
            </w:r>
          </w:p>
        </w:tc>
      </w:tr>
      <w:tr w:rsidR="00EB06FA" w:rsidRPr="00BA776A" w14:paraId="39FA355F" w14:textId="1288ADB4" w:rsidTr="00433E91">
        <w:tc>
          <w:tcPr>
            <w:tcW w:w="1526" w:type="dxa"/>
          </w:tcPr>
          <w:p w14:paraId="74D15F10" w14:textId="6B4357D2" w:rsidR="00E03338" w:rsidRPr="00BA776A" w:rsidRDefault="00E03338" w:rsidP="008861E7">
            <w:pPr>
              <w:pStyle w:val="Prrafodelista"/>
              <w:spacing w:line="360" w:lineRule="auto"/>
              <w:ind w:left="0"/>
              <w:jc w:val="both"/>
            </w:pPr>
            <w:r w:rsidRPr="00BA776A">
              <w:rPr>
                <w:rFonts w:ascii="Calibri" w:eastAsia="Calibri" w:hAnsi="Calibri" w:cs="Times New Roman"/>
                <w:sz w:val="20"/>
                <w:szCs w:val="20"/>
                <w:lang w:val="es-MX" w:eastAsia="en-US"/>
              </w:rPr>
              <w:t>GRADO MAXIMO DE ESTUDIOS</w:t>
            </w:r>
          </w:p>
        </w:tc>
        <w:tc>
          <w:tcPr>
            <w:tcW w:w="1541" w:type="dxa"/>
          </w:tcPr>
          <w:p w14:paraId="1F38DE3A" w14:textId="2CC67885" w:rsidR="00E03338" w:rsidRPr="00BA776A" w:rsidRDefault="00E03338" w:rsidP="008861E7">
            <w:pPr>
              <w:pStyle w:val="Prrafodelista"/>
              <w:spacing w:line="360" w:lineRule="auto"/>
              <w:ind w:left="0"/>
              <w:jc w:val="both"/>
            </w:pPr>
            <w:r w:rsidRPr="00BA776A">
              <w:t>Remitió 19 documentos que acreditan el grado de Estudios (Cédula Profesional Electrónica, Certificados de Estudio, Constancias de Estudios, Títulos Profesionales).</w:t>
            </w:r>
          </w:p>
        </w:tc>
        <w:tc>
          <w:tcPr>
            <w:tcW w:w="1309" w:type="dxa"/>
          </w:tcPr>
          <w:p w14:paraId="2610E569" w14:textId="77777777" w:rsidR="00E03338" w:rsidRPr="00BA776A" w:rsidRDefault="00E03338" w:rsidP="008861E7">
            <w:pPr>
              <w:pStyle w:val="Prrafodelista"/>
              <w:spacing w:line="360" w:lineRule="auto"/>
              <w:ind w:left="0"/>
              <w:jc w:val="both"/>
            </w:pPr>
            <w:r w:rsidRPr="00BA776A">
              <w:t>Completos</w:t>
            </w:r>
          </w:p>
          <w:p w14:paraId="0ADDEBCF" w14:textId="77777777" w:rsidR="004170E0" w:rsidRPr="00BA776A" w:rsidRDefault="004170E0" w:rsidP="008861E7">
            <w:pPr>
              <w:pStyle w:val="Prrafodelista"/>
              <w:spacing w:line="360" w:lineRule="auto"/>
              <w:ind w:left="0"/>
              <w:jc w:val="both"/>
            </w:pPr>
          </w:p>
          <w:p w14:paraId="63B222D2" w14:textId="71BDBD3C" w:rsidR="00EB06FA" w:rsidRPr="00BA776A" w:rsidRDefault="00EB06FA" w:rsidP="00CB196B">
            <w:pPr>
              <w:spacing w:line="360" w:lineRule="auto"/>
              <w:jc w:val="both"/>
            </w:pPr>
          </w:p>
        </w:tc>
        <w:tc>
          <w:tcPr>
            <w:tcW w:w="1309" w:type="dxa"/>
          </w:tcPr>
          <w:p w14:paraId="43EEC4A1" w14:textId="3F322E6E" w:rsidR="00E03338" w:rsidRPr="00BA776A" w:rsidRDefault="00E03338" w:rsidP="008861E7">
            <w:pPr>
              <w:pStyle w:val="Prrafodelista"/>
              <w:spacing w:line="360" w:lineRule="auto"/>
              <w:ind w:left="0"/>
              <w:jc w:val="both"/>
            </w:pPr>
            <w:r w:rsidRPr="00BA776A">
              <w:t>Completos</w:t>
            </w:r>
          </w:p>
        </w:tc>
        <w:tc>
          <w:tcPr>
            <w:tcW w:w="1787" w:type="dxa"/>
          </w:tcPr>
          <w:p w14:paraId="2350E433" w14:textId="44341F9B" w:rsidR="00E03338" w:rsidRPr="00BA776A" w:rsidRDefault="004911FF" w:rsidP="004911FF">
            <w:pPr>
              <w:pStyle w:val="Prrafodelista"/>
              <w:numPr>
                <w:ilvl w:val="0"/>
                <w:numId w:val="30"/>
              </w:numPr>
              <w:spacing w:line="360" w:lineRule="auto"/>
              <w:ind w:left="78" w:firstLine="30"/>
              <w:jc w:val="both"/>
            </w:pPr>
            <w:r w:rsidRPr="00BA776A">
              <w:t>Cedula Profesional Electrónica (Versión Pública Incorrecta al testar código bidimensional, Cadena Original, Firma Electrónica, Sello Digital y Código QR</w:t>
            </w:r>
            <w:r w:rsidR="00CB196B" w:rsidRPr="00BA776A">
              <w:t>.</w:t>
            </w:r>
          </w:p>
          <w:p w14:paraId="1EAD44B8" w14:textId="77777777" w:rsidR="00CB196B" w:rsidRPr="00BA776A" w:rsidRDefault="00CB196B" w:rsidP="00CB196B">
            <w:pPr>
              <w:pStyle w:val="Prrafodelista"/>
              <w:spacing w:line="360" w:lineRule="auto"/>
              <w:ind w:left="108"/>
              <w:jc w:val="both"/>
            </w:pPr>
          </w:p>
          <w:p w14:paraId="68B69486" w14:textId="55B4C441" w:rsidR="006C3A3A" w:rsidRPr="00BA776A" w:rsidRDefault="004911FF" w:rsidP="004911FF">
            <w:pPr>
              <w:pStyle w:val="Prrafodelista"/>
              <w:numPr>
                <w:ilvl w:val="0"/>
                <w:numId w:val="30"/>
              </w:numPr>
              <w:spacing w:line="360" w:lineRule="auto"/>
              <w:ind w:left="78" w:firstLine="30"/>
              <w:jc w:val="both"/>
            </w:pPr>
            <w:proofErr w:type="spellStart"/>
            <w:r w:rsidRPr="00BA776A">
              <w:t>Titulos</w:t>
            </w:r>
            <w:proofErr w:type="spellEnd"/>
            <w:r w:rsidRPr="00BA776A">
              <w:t xml:space="preserve"> Profesionales, Incorrecta Versión Pública al testar </w:t>
            </w:r>
            <w:r w:rsidR="006C3A3A" w:rsidRPr="00BA776A">
              <w:t>fotografía</w:t>
            </w:r>
            <w:r w:rsidRPr="00BA776A">
              <w:t xml:space="preserve"> </w:t>
            </w:r>
            <w:r w:rsidR="006C3A3A" w:rsidRPr="00BA776A">
              <w:t xml:space="preserve">(Dos versiones Publicas de Títulos </w:t>
            </w:r>
            <w:r w:rsidR="006C3A3A" w:rsidRPr="00BA776A">
              <w:lastRenderedPageBreak/>
              <w:t>Profesionales Correctas de Gregorio Pichardo Rosas y Erika Sevilla Alvarado</w:t>
            </w:r>
          </w:p>
          <w:p w14:paraId="4AE5B5B7" w14:textId="1CCC206F" w:rsidR="004911FF" w:rsidRPr="00BA776A" w:rsidRDefault="00905F3F" w:rsidP="004911FF">
            <w:pPr>
              <w:pStyle w:val="Prrafodelista"/>
              <w:numPr>
                <w:ilvl w:val="0"/>
                <w:numId w:val="30"/>
              </w:numPr>
              <w:spacing w:line="360" w:lineRule="auto"/>
              <w:ind w:left="78" w:firstLine="30"/>
              <w:jc w:val="both"/>
            </w:pPr>
            <w:r w:rsidRPr="00BA776A">
              <w:t xml:space="preserve">Carta de Pasante </w:t>
            </w:r>
            <w:r w:rsidR="006C3A3A" w:rsidRPr="00BA776A">
              <w:t xml:space="preserve">Incorrecta Versión Pública, testa Fotografía  </w:t>
            </w:r>
          </w:p>
          <w:p w14:paraId="43608E0B" w14:textId="77777777" w:rsidR="006C3A3A" w:rsidRPr="00BA776A" w:rsidRDefault="006C3A3A" w:rsidP="004911FF">
            <w:pPr>
              <w:pStyle w:val="Prrafodelista"/>
              <w:numPr>
                <w:ilvl w:val="0"/>
                <w:numId w:val="30"/>
              </w:numPr>
              <w:spacing w:line="360" w:lineRule="auto"/>
              <w:ind w:left="78" w:firstLine="30"/>
              <w:jc w:val="both"/>
            </w:pPr>
            <w:r w:rsidRPr="00BA776A">
              <w:t>Certificado de Bachillerato Correcta Versión Publica</w:t>
            </w:r>
            <w:r w:rsidR="00A25E04" w:rsidRPr="00BA776A">
              <w:t>,</w:t>
            </w:r>
          </w:p>
          <w:p w14:paraId="6BD3CE21" w14:textId="0BBC1DA4" w:rsidR="00A25E04" w:rsidRPr="00BA776A" w:rsidRDefault="00A25E04" w:rsidP="004911FF">
            <w:pPr>
              <w:pStyle w:val="Prrafodelista"/>
              <w:numPr>
                <w:ilvl w:val="0"/>
                <w:numId w:val="30"/>
              </w:numPr>
              <w:spacing w:line="360" w:lineRule="auto"/>
              <w:ind w:left="78" w:firstLine="30"/>
              <w:jc w:val="both"/>
            </w:pPr>
            <w:r w:rsidRPr="00BA776A">
              <w:t>Constancia de Estudios de Licenciatura.</w:t>
            </w:r>
            <w:r w:rsidR="00554A42" w:rsidRPr="00BA776A">
              <w:t xml:space="preserve"> Incorrecta Versión Pública.</w:t>
            </w:r>
          </w:p>
          <w:p w14:paraId="0F19567F" w14:textId="55B0928C" w:rsidR="00A25E04" w:rsidRPr="00BA776A" w:rsidRDefault="00A25E04" w:rsidP="004911FF">
            <w:pPr>
              <w:pStyle w:val="Prrafodelista"/>
              <w:numPr>
                <w:ilvl w:val="0"/>
                <w:numId w:val="30"/>
              </w:numPr>
              <w:spacing w:line="360" w:lineRule="auto"/>
              <w:ind w:left="78" w:firstLine="30"/>
              <w:jc w:val="both"/>
            </w:pPr>
            <w:r w:rsidRPr="00BA776A">
              <w:lastRenderedPageBreak/>
              <w:t xml:space="preserve">Certificado de Estudios de Licenciatura, incorrecta Versión Pública al testar </w:t>
            </w:r>
            <w:r w:rsidR="00474ED0" w:rsidRPr="00BA776A">
              <w:t>fotografía</w:t>
            </w:r>
            <w:r w:rsidRPr="00BA776A">
              <w:t>.</w:t>
            </w:r>
          </w:p>
          <w:p w14:paraId="28A7D410" w14:textId="00DCC0B3" w:rsidR="00A25E04" w:rsidRPr="00BA776A" w:rsidRDefault="00A25E04" w:rsidP="004911FF">
            <w:pPr>
              <w:pStyle w:val="Prrafodelista"/>
              <w:numPr>
                <w:ilvl w:val="0"/>
                <w:numId w:val="30"/>
              </w:numPr>
              <w:spacing w:line="360" w:lineRule="auto"/>
              <w:ind w:left="78" w:firstLine="30"/>
              <w:jc w:val="both"/>
            </w:pPr>
            <w:r w:rsidRPr="00BA776A">
              <w:t>Tres Certificados de Secundaria, Correcta Versión Pública.</w:t>
            </w:r>
          </w:p>
          <w:p w14:paraId="33BD1FF6" w14:textId="4A51C233" w:rsidR="00A25E04" w:rsidRPr="00BA776A" w:rsidRDefault="00A25E04" w:rsidP="00D14D47">
            <w:pPr>
              <w:pStyle w:val="Prrafodelista"/>
              <w:numPr>
                <w:ilvl w:val="0"/>
                <w:numId w:val="30"/>
              </w:numPr>
              <w:spacing w:line="360" w:lineRule="auto"/>
              <w:ind w:left="78" w:firstLine="30"/>
              <w:jc w:val="both"/>
            </w:pPr>
            <w:r w:rsidRPr="00BA776A">
              <w:t>Certi</w:t>
            </w:r>
            <w:r w:rsidR="00D14D47">
              <w:t xml:space="preserve">ficado de Secundaria Incorrecta </w:t>
            </w:r>
            <w:r w:rsidR="00474ED0" w:rsidRPr="00BA776A">
              <w:t>Versión</w:t>
            </w:r>
            <w:r w:rsidRPr="00BA776A">
              <w:t xml:space="preserve"> Publica se </w:t>
            </w:r>
            <w:r w:rsidR="00474ED0" w:rsidRPr="00BA776A">
              <w:t>dejó</w:t>
            </w:r>
            <w:r w:rsidRPr="00BA776A">
              <w:t xml:space="preserve"> a la vista CURP de Brenda Reta López.</w:t>
            </w:r>
          </w:p>
        </w:tc>
        <w:tc>
          <w:tcPr>
            <w:tcW w:w="1356" w:type="dxa"/>
          </w:tcPr>
          <w:p w14:paraId="207CA08B" w14:textId="05B362BE" w:rsidR="00E03338" w:rsidRPr="00BA776A" w:rsidRDefault="004911FF" w:rsidP="00474ED0">
            <w:pPr>
              <w:pStyle w:val="Prrafodelista"/>
              <w:numPr>
                <w:ilvl w:val="0"/>
                <w:numId w:val="30"/>
              </w:numPr>
              <w:spacing w:line="360" w:lineRule="auto"/>
              <w:ind w:left="147" w:hanging="168"/>
              <w:jc w:val="both"/>
            </w:pPr>
            <w:r w:rsidRPr="00BA776A">
              <w:lastRenderedPageBreak/>
              <w:t>Cedula Profesional Electrónica, Incorrecto Acuerdo del Comité</w:t>
            </w:r>
          </w:p>
        </w:tc>
      </w:tr>
      <w:tr w:rsidR="00EB06FA" w:rsidRPr="00BA776A" w14:paraId="2AA319FA" w14:textId="6827B947" w:rsidTr="00433E91">
        <w:tc>
          <w:tcPr>
            <w:tcW w:w="1526" w:type="dxa"/>
          </w:tcPr>
          <w:p w14:paraId="4EDE5208" w14:textId="5255B9D1" w:rsidR="00E03338" w:rsidRPr="00BA776A" w:rsidRDefault="00E03338" w:rsidP="008861E7">
            <w:pPr>
              <w:pStyle w:val="Prrafodelista"/>
              <w:spacing w:line="360" w:lineRule="auto"/>
              <w:ind w:left="0"/>
              <w:jc w:val="both"/>
            </w:pPr>
            <w:r w:rsidRPr="00BA776A">
              <w:rPr>
                <w:rFonts w:ascii="Calibri" w:eastAsia="Calibri" w:hAnsi="Calibri" w:cs="Times New Roman"/>
                <w:sz w:val="20"/>
                <w:szCs w:val="20"/>
                <w:lang w:val="es-MX" w:eastAsia="en-US"/>
              </w:rPr>
              <w:lastRenderedPageBreak/>
              <w:t>NOMBRAMIENTO</w:t>
            </w:r>
          </w:p>
        </w:tc>
        <w:tc>
          <w:tcPr>
            <w:tcW w:w="1541" w:type="dxa"/>
          </w:tcPr>
          <w:p w14:paraId="130345D8" w14:textId="77777777" w:rsidR="00E03338" w:rsidRPr="00BA776A" w:rsidRDefault="00E03338" w:rsidP="008861E7">
            <w:pPr>
              <w:pStyle w:val="Prrafodelista"/>
              <w:spacing w:line="360" w:lineRule="auto"/>
              <w:ind w:left="0"/>
              <w:jc w:val="both"/>
            </w:pPr>
            <w:r w:rsidRPr="00BA776A">
              <w:t>Remitió:</w:t>
            </w:r>
          </w:p>
          <w:p w14:paraId="11FA3930" w14:textId="77777777" w:rsidR="00E03338" w:rsidRPr="00BA776A" w:rsidRDefault="00E03338" w:rsidP="008861E7">
            <w:pPr>
              <w:pStyle w:val="Prrafodelista"/>
              <w:spacing w:line="360" w:lineRule="auto"/>
              <w:ind w:left="0"/>
              <w:jc w:val="both"/>
            </w:pPr>
            <w:r w:rsidRPr="00BA776A">
              <w:lastRenderedPageBreak/>
              <w:t>1 Nombramiento</w:t>
            </w:r>
          </w:p>
          <w:p w14:paraId="41FDD28D" w14:textId="22DBB0ED" w:rsidR="00E03338" w:rsidRPr="00BA776A" w:rsidRDefault="00E03338" w:rsidP="008861E7">
            <w:pPr>
              <w:pStyle w:val="Prrafodelista"/>
              <w:spacing w:line="360" w:lineRule="auto"/>
              <w:ind w:left="0"/>
              <w:jc w:val="both"/>
            </w:pPr>
            <w:r w:rsidRPr="00BA776A">
              <w:t xml:space="preserve">1 Constancia de Mayoría </w:t>
            </w:r>
          </w:p>
        </w:tc>
        <w:tc>
          <w:tcPr>
            <w:tcW w:w="1309" w:type="dxa"/>
          </w:tcPr>
          <w:p w14:paraId="4183364D" w14:textId="1C60BB77" w:rsidR="00E03338" w:rsidRPr="00BA776A" w:rsidRDefault="00E03338" w:rsidP="008861E7">
            <w:pPr>
              <w:pStyle w:val="Prrafodelista"/>
              <w:spacing w:line="360" w:lineRule="auto"/>
              <w:ind w:left="0"/>
              <w:jc w:val="both"/>
            </w:pPr>
            <w:r w:rsidRPr="00BA776A">
              <w:lastRenderedPageBreak/>
              <w:t>Faltan 2.</w:t>
            </w:r>
          </w:p>
        </w:tc>
        <w:tc>
          <w:tcPr>
            <w:tcW w:w="1309" w:type="dxa"/>
          </w:tcPr>
          <w:p w14:paraId="16B774D4" w14:textId="3F362CC8" w:rsidR="00E03338" w:rsidRPr="00BA776A" w:rsidRDefault="00E03338" w:rsidP="008861E7">
            <w:pPr>
              <w:pStyle w:val="Prrafodelista"/>
              <w:spacing w:line="360" w:lineRule="auto"/>
              <w:ind w:left="0"/>
              <w:jc w:val="both"/>
            </w:pPr>
            <w:r w:rsidRPr="00BA776A">
              <w:t xml:space="preserve">Gregorio Pichardo Rosas </w:t>
            </w:r>
            <w:r w:rsidRPr="00BA776A">
              <w:lastRenderedPageBreak/>
              <w:t>Dirección Jurídico y Consultiva.</w:t>
            </w:r>
          </w:p>
          <w:p w14:paraId="61C701F6" w14:textId="4A52D158" w:rsidR="00E03338" w:rsidRPr="00BA776A" w:rsidRDefault="00E03338" w:rsidP="008861E7">
            <w:pPr>
              <w:pStyle w:val="Prrafodelista"/>
              <w:spacing w:line="360" w:lineRule="auto"/>
              <w:ind w:left="0"/>
              <w:jc w:val="both"/>
            </w:pPr>
            <w:r w:rsidRPr="00BA776A">
              <w:t>Erika Sevilla Alvarado, Presidenta Municipal.</w:t>
            </w:r>
          </w:p>
        </w:tc>
        <w:tc>
          <w:tcPr>
            <w:tcW w:w="1787" w:type="dxa"/>
          </w:tcPr>
          <w:p w14:paraId="6C18EECE" w14:textId="77777777" w:rsidR="00A25E04" w:rsidRPr="00BA776A" w:rsidRDefault="00A25E04" w:rsidP="00A25E04">
            <w:pPr>
              <w:pStyle w:val="Prrafodelista"/>
              <w:spacing w:line="360" w:lineRule="auto"/>
              <w:ind w:left="0"/>
              <w:jc w:val="both"/>
            </w:pPr>
            <w:r w:rsidRPr="00BA776A">
              <w:lastRenderedPageBreak/>
              <w:t>1 Nombramiento</w:t>
            </w:r>
          </w:p>
          <w:p w14:paraId="0522F145" w14:textId="77777777" w:rsidR="00E03338" w:rsidRPr="00BA776A" w:rsidRDefault="00A25E04" w:rsidP="00A25E04">
            <w:pPr>
              <w:pStyle w:val="Prrafodelista"/>
              <w:spacing w:line="360" w:lineRule="auto"/>
              <w:ind w:left="0"/>
              <w:jc w:val="both"/>
            </w:pPr>
            <w:r w:rsidRPr="00BA776A">
              <w:lastRenderedPageBreak/>
              <w:t>1 Constancia de Mayoría.</w:t>
            </w:r>
          </w:p>
          <w:p w14:paraId="3C304620" w14:textId="2148B194" w:rsidR="00A25E04" w:rsidRPr="00BA776A" w:rsidRDefault="00875084" w:rsidP="00A25E04">
            <w:pPr>
              <w:pStyle w:val="Prrafodelista"/>
              <w:spacing w:line="360" w:lineRule="auto"/>
              <w:ind w:left="0"/>
              <w:jc w:val="both"/>
            </w:pPr>
            <w:r w:rsidRPr="00BA776A">
              <w:t xml:space="preserve"> (Documento Integro)</w:t>
            </w:r>
          </w:p>
        </w:tc>
        <w:tc>
          <w:tcPr>
            <w:tcW w:w="1356" w:type="dxa"/>
          </w:tcPr>
          <w:p w14:paraId="56FBCF41" w14:textId="77777777" w:rsidR="00E03338" w:rsidRPr="00BA776A" w:rsidRDefault="00E03338" w:rsidP="008861E7">
            <w:pPr>
              <w:pStyle w:val="Prrafodelista"/>
              <w:spacing w:line="360" w:lineRule="auto"/>
              <w:ind w:left="0"/>
              <w:jc w:val="both"/>
            </w:pPr>
          </w:p>
        </w:tc>
      </w:tr>
      <w:tr w:rsidR="00EB06FA" w:rsidRPr="00BA776A" w14:paraId="0EDBE7F9" w14:textId="154AD120" w:rsidTr="00433E91">
        <w:tc>
          <w:tcPr>
            <w:tcW w:w="1526" w:type="dxa"/>
          </w:tcPr>
          <w:p w14:paraId="3C0A9862" w14:textId="4BC3C588" w:rsidR="00E03338" w:rsidRPr="00BA776A" w:rsidRDefault="00E03338" w:rsidP="008861E7">
            <w:pPr>
              <w:pStyle w:val="Prrafodelista"/>
              <w:spacing w:line="360" w:lineRule="auto"/>
              <w:ind w:left="0"/>
              <w:jc w:val="both"/>
              <w:rPr>
                <w:rFonts w:ascii="Calibri" w:eastAsia="Calibri" w:hAnsi="Calibri" w:cs="Times New Roman"/>
                <w:sz w:val="20"/>
                <w:szCs w:val="20"/>
                <w:lang w:val="es-MX" w:eastAsia="en-US"/>
              </w:rPr>
            </w:pPr>
            <w:r w:rsidRPr="00BA776A">
              <w:rPr>
                <w:rFonts w:ascii="Calibri" w:eastAsia="Calibri" w:hAnsi="Calibri" w:cs="Times New Roman"/>
                <w:sz w:val="20"/>
                <w:szCs w:val="20"/>
                <w:lang w:val="es-MX" w:eastAsia="en-US"/>
              </w:rPr>
              <w:lastRenderedPageBreak/>
              <w:t>GAFETE DE IEDENTIFICACIÓIN</w:t>
            </w:r>
          </w:p>
        </w:tc>
        <w:tc>
          <w:tcPr>
            <w:tcW w:w="1541" w:type="dxa"/>
          </w:tcPr>
          <w:p w14:paraId="7D84C063" w14:textId="0514B26F" w:rsidR="00E03338" w:rsidRPr="00BA776A" w:rsidRDefault="00E03338" w:rsidP="008861E7">
            <w:pPr>
              <w:pStyle w:val="Prrafodelista"/>
              <w:spacing w:line="360" w:lineRule="auto"/>
              <w:ind w:left="0"/>
              <w:jc w:val="both"/>
            </w:pPr>
            <w:r w:rsidRPr="00BA776A">
              <w:t>No se pronunció</w:t>
            </w:r>
          </w:p>
        </w:tc>
        <w:tc>
          <w:tcPr>
            <w:tcW w:w="1309" w:type="dxa"/>
          </w:tcPr>
          <w:p w14:paraId="68D59F88" w14:textId="41999F2C" w:rsidR="00E03338" w:rsidRPr="00BA776A" w:rsidRDefault="00E03338" w:rsidP="008861E7">
            <w:pPr>
              <w:pStyle w:val="Prrafodelista"/>
              <w:spacing w:line="360" w:lineRule="auto"/>
              <w:ind w:left="0"/>
              <w:jc w:val="both"/>
            </w:pPr>
            <w:r w:rsidRPr="00BA776A">
              <w:t>No se pronunció</w:t>
            </w:r>
          </w:p>
        </w:tc>
        <w:tc>
          <w:tcPr>
            <w:tcW w:w="1309" w:type="dxa"/>
          </w:tcPr>
          <w:p w14:paraId="66561120" w14:textId="2C1C7F89" w:rsidR="00E03338" w:rsidRPr="00BA776A" w:rsidRDefault="00E03338" w:rsidP="008861E7">
            <w:pPr>
              <w:pStyle w:val="Prrafodelista"/>
              <w:spacing w:line="360" w:lineRule="auto"/>
              <w:ind w:left="0"/>
              <w:jc w:val="both"/>
            </w:pPr>
            <w:r w:rsidRPr="00BA776A">
              <w:t>No se pronunció</w:t>
            </w:r>
          </w:p>
        </w:tc>
        <w:tc>
          <w:tcPr>
            <w:tcW w:w="1787" w:type="dxa"/>
          </w:tcPr>
          <w:p w14:paraId="3032BB8A" w14:textId="77777777" w:rsidR="00E03338" w:rsidRPr="00BA776A" w:rsidRDefault="00E03338" w:rsidP="008861E7">
            <w:pPr>
              <w:pStyle w:val="Prrafodelista"/>
              <w:spacing w:line="360" w:lineRule="auto"/>
              <w:ind w:left="0"/>
              <w:jc w:val="both"/>
            </w:pPr>
          </w:p>
        </w:tc>
        <w:tc>
          <w:tcPr>
            <w:tcW w:w="1356" w:type="dxa"/>
          </w:tcPr>
          <w:p w14:paraId="72456A4D" w14:textId="77777777" w:rsidR="00E03338" w:rsidRPr="00BA776A" w:rsidRDefault="00E03338" w:rsidP="008861E7">
            <w:pPr>
              <w:pStyle w:val="Prrafodelista"/>
              <w:spacing w:line="360" w:lineRule="auto"/>
              <w:ind w:left="0"/>
              <w:jc w:val="both"/>
            </w:pPr>
          </w:p>
        </w:tc>
      </w:tr>
      <w:tr w:rsidR="00EB06FA" w:rsidRPr="00BA776A" w14:paraId="7BF43351" w14:textId="6C0BF638" w:rsidTr="00433E91">
        <w:tc>
          <w:tcPr>
            <w:tcW w:w="1526" w:type="dxa"/>
          </w:tcPr>
          <w:p w14:paraId="255EEBCA" w14:textId="1CFC9F4E" w:rsidR="00E03338" w:rsidRPr="00BA776A" w:rsidRDefault="00E03338" w:rsidP="008861E7">
            <w:pPr>
              <w:pStyle w:val="Prrafodelista"/>
              <w:spacing w:line="360" w:lineRule="auto"/>
              <w:ind w:left="0"/>
              <w:jc w:val="both"/>
              <w:rPr>
                <w:rFonts w:ascii="Calibri" w:eastAsia="Calibri" w:hAnsi="Calibri" w:cs="Times New Roman"/>
                <w:sz w:val="20"/>
                <w:szCs w:val="20"/>
                <w:lang w:val="es-MX" w:eastAsia="en-US"/>
              </w:rPr>
            </w:pPr>
            <w:r w:rsidRPr="00BA776A">
              <w:rPr>
                <w:rFonts w:ascii="Calibri" w:eastAsia="Calibri" w:hAnsi="Calibri" w:cs="Times New Roman"/>
                <w:sz w:val="20"/>
                <w:szCs w:val="20"/>
                <w:lang w:val="es-MX" w:eastAsia="en-US"/>
              </w:rPr>
              <w:t>OFICIOS</w:t>
            </w:r>
          </w:p>
        </w:tc>
        <w:tc>
          <w:tcPr>
            <w:tcW w:w="1541" w:type="dxa"/>
          </w:tcPr>
          <w:p w14:paraId="45885DED" w14:textId="3BD171F9" w:rsidR="00E03338" w:rsidRPr="00BA776A" w:rsidRDefault="00E03338" w:rsidP="008861E7">
            <w:pPr>
              <w:pStyle w:val="Prrafodelista"/>
              <w:spacing w:line="360" w:lineRule="auto"/>
              <w:ind w:left="0"/>
              <w:jc w:val="both"/>
            </w:pPr>
            <w:r w:rsidRPr="00BA776A">
              <w:t>No se Pronunció</w:t>
            </w:r>
          </w:p>
        </w:tc>
        <w:tc>
          <w:tcPr>
            <w:tcW w:w="1309" w:type="dxa"/>
          </w:tcPr>
          <w:p w14:paraId="1B883A1F" w14:textId="3D7C4289" w:rsidR="00E03338" w:rsidRPr="00BA776A" w:rsidRDefault="00E03338" w:rsidP="008861E7">
            <w:pPr>
              <w:pStyle w:val="Prrafodelista"/>
              <w:spacing w:line="360" w:lineRule="auto"/>
              <w:ind w:left="0"/>
              <w:jc w:val="both"/>
            </w:pPr>
            <w:r w:rsidRPr="00BA776A">
              <w:t>No se pronunció</w:t>
            </w:r>
          </w:p>
        </w:tc>
        <w:tc>
          <w:tcPr>
            <w:tcW w:w="1309" w:type="dxa"/>
          </w:tcPr>
          <w:p w14:paraId="542A75C0" w14:textId="5C5570D3" w:rsidR="00E03338" w:rsidRPr="00BA776A" w:rsidRDefault="00E03338" w:rsidP="008861E7">
            <w:pPr>
              <w:pStyle w:val="Prrafodelista"/>
              <w:spacing w:line="360" w:lineRule="auto"/>
              <w:ind w:left="0"/>
              <w:jc w:val="both"/>
            </w:pPr>
            <w:r w:rsidRPr="00BA776A">
              <w:t>No se pronunció</w:t>
            </w:r>
          </w:p>
        </w:tc>
        <w:tc>
          <w:tcPr>
            <w:tcW w:w="1787" w:type="dxa"/>
          </w:tcPr>
          <w:p w14:paraId="3FC711B8" w14:textId="77777777" w:rsidR="00E03338" w:rsidRPr="00BA776A" w:rsidRDefault="00E03338" w:rsidP="008861E7">
            <w:pPr>
              <w:pStyle w:val="Prrafodelista"/>
              <w:spacing w:line="360" w:lineRule="auto"/>
              <w:ind w:left="0"/>
              <w:jc w:val="both"/>
            </w:pPr>
          </w:p>
        </w:tc>
        <w:tc>
          <w:tcPr>
            <w:tcW w:w="1356" w:type="dxa"/>
          </w:tcPr>
          <w:p w14:paraId="21F1B210" w14:textId="77777777" w:rsidR="00E03338" w:rsidRPr="00BA776A" w:rsidRDefault="00E03338" w:rsidP="008861E7">
            <w:pPr>
              <w:pStyle w:val="Prrafodelista"/>
              <w:spacing w:line="360" w:lineRule="auto"/>
              <w:ind w:left="0"/>
              <w:jc w:val="both"/>
            </w:pPr>
          </w:p>
        </w:tc>
      </w:tr>
      <w:tr w:rsidR="00EB06FA" w:rsidRPr="00BA776A" w14:paraId="17CC5B69" w14:textId="5048E30F" w:rsidTr="00433E91">
        <w:tc>
          <w:tcPr>
            <w:tcW w:w="1526" w:type="dxa"/>
          </w:tcPr>
          <w:p w14:paraId="6261B232" w14:textId="52ACE2EA" w:rsidR="00E03338" w:rsidRPr="00BA776A" w:rsidRDefault="00E03338" w:rsidP="008861E7">
            <w:pPr>
              <w:pStyle w:val="Prrafodelista"/>
              <w:spacing w:line="360" w:lineRule="auto"/>
              <w:ind w:left="0"/>
              <w:jc w:val="both"/>
              <w:rPr>
                <w:rFonts w:ascii="Calibri" w:eastAsia="Calibri" w:hAnsi="Calibri" w:cs="Times New Roman"/>
                <w:sz w:val="20"/>
                <w:szCs w:val="20"/>
                <w:lang w:val="es-MX" w:eastAsia="en-US"/>
              </w:rPr>
            </w:pPr>
            <w:r w:rsidRPr="00BA776A">
              <w:rPr>
                <w:rFonts w:ascii="Calibri" w:eastAsia="Calibri" w:hAnsi="Calibri" w:cs="Times New Roman"/>
                <w:sz w:val="20"/>
                <w:szCs w:val="20"/>
                <w:lang w:val="es-MX" w:eastAsia="en-US"/>
              </w:rPr>
              <w:t>TARJETAS</w:t>
            </w:r>
          </w:p>
        </w:tc>
        <w:tc>
          <w:tcPr>
            <w:tcW w:w="1541" w:type="dxa"/>
          </w:tcPr>
          <w:p w14:paraId="58FE0719" w14:textId="4A615BA4" w:rsidR="00E03338" w:rsidRPr="00BA776A" w:rsidRDefault="00E03338" w:rsidP="008861E7">
            <w:pPr>
              <w:pStyle w:val="Prrafodelista"/>
              <w:spacing w:line="360" w:lineRule="auto"/>
              <w:ind w:left="0"/>
              <w:jc w:val="both"/>
            </w:pPr>
            <w:r w:rsidRPr="00BA776A">
              <w:t>No se Pronunció.</w:t>
            </w:r>
          </w:p>
        </w:tc>
        <w:tc>
          <w:tcPr>
            <w:tcW w:w="1309" w:type="dxa"/>
          </w:tcPr>
          <w:p w14:paraId="2463293E" w14:textId="63115CA8" w:rsidR="00E03338" w:rsidRPr="00BA776A" w:rsidRDefault="00E03338" w:rsidP="008861E7">
            <w:pPr>
              <w:pStyle w:val="Prrafodelista"/>
              <w:spacing w:line="360" w:lineRule="auto"/>
              <w:ind w:left="0"/>
              <w:jc w:val="both"/>
            </w:pPr>
            <w:r w:rsidRPr="00BA776A">
              <w:t>No se pronunció</w:t>
            </w:r>
          </w:p>
        </w:tc>
        <w:tc>
          <w:tcPr>
            <w:tcW w:w="1309" w:type="dxa"/>
          </w:tcPr>
          <w:p w14:paraId="0B31FD3A" w14:textId="54D6487C" w:rsidR="00E03338" w:rsidRPr="00BA776A" w:rsidRDefault="00E03338" w:rsidP="008861E7">
            <w:pPr>
              <w:pStyle w:val="Prrafodelista"/>
              <w:spacing w:line="360" w:lineRule="auto"/>
              <w:ind w:left="0"/>
              <w:jc w:val="both"/>
            </w:pPr>
            <w:r w:rsidRPr="00BA776A">
              <w:t>No se pronunció</w:t>
            </w:r>
          </w:p>
        </w:tc>
        <w:tc>
          <w:tcPr>
            <w:tcW w:w="1787" w:type="dxa"/>
          </w:tcPr>
          <w:p w14:paraId="30677AE3" w14:textId="77777777" w:rsidR="00E03338" w:rsidRPr="00BA776A" w:rsidRDefault="00E03338" w:rsidP="008861E7">
            <w:pPr>
              <w:pStyle w:val="Prrafodelista"/>
              <w:spacing w:line="360" w:lineRule="auto"/>
              <w:ind w:left="0"/>
              <w:jc w:val="both"/>
            </w:pPr>
          </w:p>
        </w:tc>
        <w:tc>
          <w:tcPr>
            <w:tcW w:w="1356" w:type="dxa"/>
          </w:tcPr>
          <w:p w14:paraId="173B88B9" w14:textId="77777777" w:rsidR="00E03338" w:rsidRPr="00BA776A" w:rsidRDefault="00E03338" w:rsidP="008861E7">
            <w:pPr>
              <w:pStyle w:val="Prrafodelista"/>
              <w:spacing w:line="360" w:lineRule="auto"/>
              <w:ind w:left="0"/>
              <w:jc w:val="both"/>
            </w:pPr>
          </w:p>
        </w:tc>
      </w:tr>
    </w:tbl>
    <w:p w14:paraId="30DB7C49" w14:textId="222E620B" w:rsidR="003303F7" w:rsidRDefault="00433E91" w:rsidP="00433E91">
      <w:pPr>
        <w:pStyle w:val="Prrafodelista"/>
        <w:numPr>
          <w:ilvl w:val="0"/>
          <w:numId w:val="1"/>
        </w:numPr>
        <w:spacing w:line="360" w:lineRule="auto"/>
        <w:ind w:left="0" w:firstLine="0"/>
        <w:jc w:val="both"/>
      </w:pPr>
      <w:r>
        <w:t xml:space="preserve">Para un mejor análisis de la información proporcionada de los Servidores Públicos, se realizó una búsqueda de los mismos para determinar su relación laboral con el Ayuntamiento, encontrando lo siguiente: </w:t>
      </w:r>
    </w:p>
    <w:p w14:paraId="09E954D2" w14:textId="77777777" w:rsidR="00433E91" w:rsidRPr="00BA776A" w:rsidRDefault="00433E91" w:rsidP="00433E91">
      <w:pPr>
        <w:pStyle w:val="Prrafodelista"/>
        <w:spacing w:line="360" w:lineRule="auto"/>
        <w:ind w:left="0"/>
        <w:jc w:val="both"/>
      </w:pPr>
    </w:p>
    <w:tbl>
      <w:tblPr>
        <w:tblStyle w:val="Tablaconcuadrcula"/>
        <w:tblW w:w="0" w:type="auto"/>
        <w:tblLook w:val="04A0" w:firstRow="1" w:lastRow="0" w:firstColumn="1" w:lastColumn="0" w:noHBand="0" w:noVBand="1"/>
      </w:tblPr>
      <w:tblGrid>
        <w:gridCol w:w="4414"/>
        <w:gridCol w:w="4414"/>
      </w:tblGrid>
      <w:tr w:rsidR="00EB06FA" w:rsidRPr="00BA776A" w14:paraId="205FFE81" w14:textId="77777777" w:rsidTr="00EB06FA">
        <w:tc>
          <w:tcPr>
            <w:tcW w:w="4414" w:type="dxa"/>
          </w:tcPr>
          <w:p w14:paraId="0CADA745" w14:textId="48EDD9FB" w:rsidR="00EB06FA" w:rsidRPr="00BA776A" w:rsidRDefault="00A51423" w:rsidP="00A51423">
            <w:pPr>
              <w:pStyle w:val="Prrafodelista"/>
              <w:spacing w:line="360" w:lineRule="auto"/>
              <w:ind w:left="0"/>
              <w:jc w:val="center"/>
              <w:rPr>
                <w:b/>
              </w:rPr>
            </w:pPr>
            <w:r w:rsidRPr="00BA776A">
              <w:rPr>
                <w:b/>
              </w:rPr>
              <w:t>NOMBRES DE SERVIDORES PUBLICOS</w:t>
            </w:r>
          </w:p>
        </w:tc>
        <w:tc>
          <w:tcPr>
            <w:tcW w:w="4414" w:type="dxa"/>
          </w:tcPr>
          <w:p w14:paraId="7CF6BA8F" w14:textId="5D8D1522" w:rsidR="00EB06FA" w:rsidRPr="00BA776A" w:rsidRDefault="00EB06FA" w:rsidP="00A51423">
            <w:pPr>
              <w:pStyle w:val="Prrafodelista"/>
              <w:spacing w:line="360" w:lineRule="auto"/>
              <w:ind w:left="0"/>
              <w:jc w:val="center"/>
              <w:rPr>
                <w:b/>
              </w:rPr>
            </w:pPr>
            <w:r w:rsidRPr="00BA776A">
              <w:rPr>
                <w:b/>
              </w:rPr>
              <w:t>CARGO</w:t>
            </w:r>
          </w:p>
        </w:tc>
      </w:tr>
      <w:tr w:rsidR="00EB06FA" w:rsidRPr="00BA776A" w14:paraId="120839CB" w14:textId="77777777" w:rsidTr="00EB06FA">
        <w:tc>
          <w:tcPr>
            <w:tcW w:w="4414" w:type="dxa"/>
          </w:tcPr>
          <w:p w14:paraId="1DB36CC3" w14:textId="0DDBB4CA" w:rsidR="00EB06FA" w:rsidRPr="00BA776A" w:rsidRDefault="00A51423" w:rsidP="008861E7">
            <w:pPr>
              <w:pStyle w:val="Prrafodelista"/>
              <w:spacing w:line="360" w:lineRule="auto"/>
              <w:ind w:left="0"/>
              <w:jc w:val="both"/>
            </w:pPr>
            <w:r w:rsidRPr="00BA776A">
              <w:t>1.FRANCISCA MENDOZA GARCÍA</w:t>
            </w:r>
          </w:p>
        </w:tc>
        <w:tc>
          <w:tcPr>
            <w:tcW w:w="4414" w:type="dxa"/>
          </w:tcPr>
          <w:p w14:paraId="07603CC6" w14:textId="36D936C7" w:rsidR="00EB06FA" w:rsidRPr="00BA776A" w:rsidRDefault="002D24EA" w:rsidP="008861E7">
            <w:pPr>
              <w:pStyle w:val="Prrafodelista"/>
              <w:spacing w:line="360" w:lineRule="auto"/>
              <w:ind w:left="0"/>
              <w:jc w:val="both"/>
            </w:pPr>
            <w:r w:rsidRPr="00BA776A">
              <w:t>Directora de Administración</w:t>
            </w:r>
          </w:p>
        </w:tc>
      </w:tr>
      <w:tr w:rsidR="00EB06FA" w:rsidRPr="00BA776A" w14:paraId="32337B90" w14:textId="77777777" w:rsidTr="00EB06FA">
        <w:tc>
          <w:tcPr>
            <w:tcW w:w="4414" w:type="dxa"/>
          </w:tcPr>
          <w:p w14:paraId="609DED9F" w14:textId="7603BE8A" w:rsidR="00EB06FA" w:rsidRPr="00BA776A" w:rsidRDefault="00A51423" w:rsidP="008861E7">
            <w:pPr>
              <w:pStyle w:val="Prrafodelista"/>
              <w:spacing w:line="360" w:lineRule="auto"/>
              <w:ind w:left="0"/>
              <w:jc w:val="both"/>
            </w:pPr>
            <w:r w:rsidRPr="00BA776A">
              <w:t xml:space="preserve">2. </w:t>
            </w:r>
            <w:r w:rsidR="002D24EA" w:rsidRPr="00BA776A">
              <w:t xml:space="preserve">LEANDRA </w:t>
            </w:r>
            <w:r w:rsidRPr="00BA776A">
              <w:t>MINERVA CRISPIN BECERRIL</w:t>
            </w:r>
          </w:p>
        </w:tc>
        <w:tc>
          <w:tcPr>
            <w:tcW w:w="4414" w:type="dxa"/>
          </w:tcPr>
          <w:p w14:paraId="25B1D48A" w14:textId="361E97CB" w:rsidR="00EB06FA" w:rsidRPr="00BA776A" w:rsidRDefault="002D24EA" w:rsidP="008861E7">
            <w:pPr>
              <w:pStyle w:val="Prrafodelista"/>
              <w:spacing w:line="360" w:lineRule="auto"/>
              <w:ind w:left="0"/>
              <w:jc w:val="both"/>
            </w:pPr>
            <w:r w:rsidRPr="00BA776A">
              <w:t xml:space="preserve">Coordinadora de Recursos Materiales </w:t>
            </w:r>
          </w:p>
        </w:tc>
      </w:tr>
      <w:tr w:rsidR="00EB06FA" w:rsidRPr="00BA776A" w14:paraId="4E7BE335" w14:textId="77777777" w:rsidTr="00EB06FA">
        <w:tc>
          <w:tcPr>
            <w:tcW w:w="4414" w:type="dxa"/>
          </w:tcPr>
          <w:p w14:paraId="7C181D73" w14:textId="35F48E3C" w:rsidR="00EB06FA" w:rsidRPr="00BA776A" w:rsidRDefault="00A51423" w:rsidP="008861E7">
            <w:pPr>
              <w:pStyle w:val="Prrafodelista"/>
              <w:spacing w:line="360" w:lineRule="auto"/>
              <w:ind w:left="0"/>
              <w:jc w:val="both"/>
            </w:pPr>
            <w:r w:rsidRPr="00BA776A">
              <w:t>3. MARY ITHZEL GRANADOS MORENO</w:t>
            </w:r>
          </w:p>
        </w:tc>
        <w:tc>
          <w:tcPr>
            <w:tcW w:w="4414" w:type="dxa"/>
          </w:tcPr>
          <w:p w14:paraId="442EB253" w14:textId="44210658" w:rsidR="00EB06FA" w:rsidRPr="00BA776A" w:rsidRDefault="002D24EA" w:rsidP="008861E7">
            <w:pPr>
              <w:pStyle w:val="Prrafodelista"/>
              <w:spacing w:line="360" w:lineRule="auto"/>
              <w:ind w:left="0"/>
              <w:jc w:val="both"/>
            </w:pPr>
            <w:r w:rsidRPr="00BA776A">
              <w:t xml:space="preserve">Auxiliar </w:t>
            </w:r>
          </w:p>
        </w:tc>
      </w:tr>
      <w:tr w:rsidR="00EB06FA" w:rsidRPr="00BA776A" w14:paraId="54CB4225" w14:textId="77777777" w:rsidTr="00EB06FA">
        <w:tc>
          <w:tcPr>
            <w:tcW w:w="4414" w:type="dxa"/>
          </w:tcPr>
          <w:p w14:paraId="01C845EB" w14:textId="43E3AE78" w:rsidR="00EB06FA" w:rsidRPr="00BA776A" w:rsidRDefault="00A51423" w:rsidP="008861E7">
            <w:pPr>
              <w:pStyle w:val="Prrafodelista"/>
              <w:spacing w:line="360" w:lineRule="auto"/>
              <w:ind w:left="0"/>
              <w:jc w:val="both"/>
            </w:pPr>
            <w:r w:rsidRPr="00BA776A">
              <w:t xml:space="preserve">4. JOSE NOEL GALICIA </w:t>
            </w:r>
            <w:proofErr w:type="spellStart"/>
            <w:r w:rsidRPr="00BA776A">
              <w:t>GALICIA</w:t>
            </w:r>
            <w:proofErr w:type="spellEnd"/>
          </w:p>
        </w:tc>
        <w:tc>
          <w:tcPr>
            <w:tcW w:w="4414" w:type="dxa"/>
          </w:tcPr>
          <w:p w14:paraId="7B2EFDCB" w14:textId="026599D8" w:rsidR="00EB06FA" w:rsidRPr="00BA776A" w:rsidRDefault="002D24EA" w:rsidP="008861E7">
            <w:pPr>
              <w:pStyle w:val="Prrafodelista"/>
              <w:spacing w:line="360" w:lineRule="auto"/>
              <w:ind w:left="0"/>
              <w:jc w:val="both"/>
            </w:pPr>
            <w:r w:rsidRPr="00BA776A">
              <w:t xml:space="preserve">Auxiliar Administrativo </w:t>
            </w:r>
          </w:p>
        </w:tc>
      </w:tr>
      <w:tr w:rsidR="00EB06FA" w:rsidRPr="00BA776A" w14:paraId="31B17FC7" w14:textId="77777777" w:rsidTr="00EB06FA">
        <w:tc>
          <w:tcPr>
            <w:tcW w:w="4414" w:type="dxa"/>
          </w:tcPr>
          <w:p w14:paraId="14B5577E" w14:textId="14395C57" w:rsidR="00EB06FA" w:rsidRPr="00BA776A" w:rsidRDefault="00A51423" w:rsidP="008861E7">
            <w:pPr>
              <w:pStyle w:val="Prrafodelista"/>
              <w:spacing w:line="360" w:lineRule="auto"/>
              <w:ind w:left="0"/>
              <w:jc w:val="both"/>
            </w:pPr>
            <w:r w:rsidRPr="00BA776A">
              <w:t>5. PEDRO CASTAÑO ROMERO</w:t>
            </w:r>
          </w:p>
        </w:tc>
        <w:tc>
          <w:tcPr>
            <w:tcW w:w="4414" w:type="dxa"/>
          </w:tcPr>
          <w:p w14:paraId="0BEA2C48" w14:textId="33B911D5" w:rsidR="00EB06FA" w:rsidRPr="00BA776A" w:rsidRDefault="00433E91" w:rsidP="008861E7">
            <w:pPr>
              <w:pStyle w:val="Prrafodelista"/>
              <w:spacing w:line="360" w:lineRule="auto"/>
              <w:ind w:left="0"/>
              <w:jc w:val="both"/>
            </w:pPr>
            <w:r>
              <w:t>No se localizó información.</w:t>
            </w:r>
          </w:p>
        </w:tc>
      </w:tr>
      <w:tr w:rsidR="00EB06FA" w:rsidRPr="00BA776A" w14:paraId="5CA2DC64" w14:textId="77777777" w:rsidTr="00EB06FA">
        <w:tc>
          <w:tcPr>
            <w:tcW w:w="4414" w:type="dxa"/>
          </w:tcPr>
          <w:p w14:paraId="017FC2EC" w14:textId="0A6198B6" w:rsidR="00EB06FA" w:rsidRPr="00BA776A" w:rsidRDefault="00A51423" w:rsidP="008861E7">
            <w:pPr>
              <w:pStyle w:val="Prrafodelista"/>
              <w:spacing w:line="360" w:lineRule="auto"/>
              <w:ind w:left="0"/>
              <w:jc w:val="both"/>
            </w:pPr>
            <w:r w:rsidRPr="00BA776A">
              <w:t>6. SANDIVEL MIRAMON ADRIAN</w:t>
            </w:r>
          </w:p>
        </w:tc>
        <w:tc>
          <w:tcPr>
            <w:tcW w:w="4414" w:type="dxa"/>
          </w:tcPr>
          <w:p w14:paraId="1D65921B" w14:textId="0005F12A" w:rsidR="00EB06FA" w:rsidRPr="00BA776A" w:rsidRDefault="00433E91" w:rsidP="008861E7">
            <w:pPr>
              <w:pStyle w:val="Prrafodelista"/>
              <w:spacing w:line="360" w:lineRule="auto"/>
              <w:ind w:left="0"/>
              <w:jc w:val="both"/>
            </w:pPr>
            <w:r>
              <w:t>No se localizó información.</w:t>
            </w:r>
          </w:p>
        </w:tc>
      </w:tr>
      <w:tr w:rsidR="00A51423" w:rsidRPr="00BA776A" w14:paraId="0E0503E3" w14:textId="77777777" w:rsidTr="00EB06FA">
        <w:tc>
          <w:tcPr>
            <w:tcW w:w="4414" w:type="dxa"/>
          </w:tcPr>
          <w:p w14:paraId="6EEDD1B6" w14:textId="5D15B655" w:rsidR="00A51423" w:rsidRPr="00BA776A" w:rsidRDefault="00A51423" w:rsidP="00A51423">
            <w:pPr>
              <w:pStyle w:val="Prrafodelista"/>
              <w:spacing w:line="360" w:lineRule="auto"/>
              <w:ind w:left="0"/>
              <w:jc w:val="both"/>
            </w:pPr>
            <w:r w:rsidRPr="00BA776A">
              <w:t>7. MARIBEL ALEMAN BERNARDINO</w:t>
            </w:r>
          </w:p>
        </w:tc>
        <w:tc>
          <w:tcPr>
            <w:tcW w:w="4414" w:type="dxa"/>
          </w:tcPr>
          <w:p w14:paraId="3493327F" w14:textId="7F01922D" w:rsidR="00A51423" w:rsidRPr="00BA776A" w:rsidRDefault="00433E91" w:rsidP="00A51423">
            <w:pPr>
              <w:pStyle w:val="Prrafodelista"/>
              <w:spacing w:line="360" w:lineRule="auto"/>
              <w:ind w:left="0"/>
              <w:jc w:val="both"/>
            </w:pPr>
            <w:r>
              <w:t>No se localizó información.</w:t>
            </w:r>
          </w:p>
        </w:tc>
      </w:tr>
      <w:tr w:rsidR="00A51423" w:rsidRPr="00BA776A" w14:paraId="04131A60" w14:textId="77777777" w:rsidTr="00EB06FA">
        <w:tc>
          <w:tcPr>
            <w:tcW w:w="4414" w:type="dxa"/>
          </w:tcPr>
          <w:p w14:paraId="4FD94AD8" w14:textId="654D69DA" w:rsidR="00A51423" w:rsidRPr="00BA776A" w:rsidRDefault="00A51423" w:rsidP="00A51423">
            <w:pPr>
              <w:pStyle w:val="Prrafodelista"/>
              <w:spacing w:line="360" w:lineRule="auto"/>
              <w:ind w:left="0"/>
              <w:jc w:val="both"/>
            </w:pPr>
            <w:r w:rsidRPr="00BA776A">
              <w:lastRenderedPageBreak/>
              <w:t>8. GREGORIO PICHRADO ROSAS</w:t>
            </w:r>
          </w:p>
        </w:tc>
        <w:tc>
          <w:tcPr>
            <w:tcW w:w="4414" w:type="dxa"/>
          </w:tcPr>
          <w:p w14:paraId="5E191A4E" w14:textId="7AF58EC8" w:rsidR="00A51423" w:rsidRPr="00BA776A" w:rsidRDefault="002D24EA" w:rsidP="00A51423">
            <w:pPr>
              <w:pStyle w:val="Prrafodelista"/>
              <w:spacing w:line="360" w:lineRule="auto"/>
              <w:ind w:left="0"/>
              <w:jc w:val="both"/>
            </w:pPr>
            <w:r w:rsidRPr="00BA776A">
              <w:t xml:space="preserve">Director de la Dirección Jurídica Consultiva </w:t>
            </w:r>
          </w:p>
        </w:tc>
      </w:tr>
      <w:tr w:rsidR="00A51423" w:rsidRPr="00BA776A" w14:paraId="65C89231" w14:textId="77777777" w:rsidTr="00EB06FA">
        <w:tc>
          <w:tcPr>
            <w:tcW w:w="4414" w:type="dxa"/>
          </w:tcPr>
          <w:p w14:paraId="6BE787E6" w14:textId="23D5A868" w:rsidR="00A51423" w:rsidRPr="00BA776A" w:rsidRDefault="00A51423" w:rsidP="00A51423">
            <w:pPr>
              <w:pStyle w:val="Prrafodelista"/>
              <w:spacing w:line="360" w:lineRule="auto"/>
              <w:ind w:left="0"/>
              <w:jc w:val="both"/>
            </w:pPr>
            <w:r w:rsidRPr="00BA776A">
              <w:t>9. LEWIS EDUARDO ZAVALA MONTIEL</w:t>
            </w:r>
          </w:p>
        </w:tc>
        <w:tc>
          <w:tcPr>
            <w:tcW w:w="4414" w:type="dxa"/>
          </w:tcPr>
          <w:p w14:paraId="2C557725" w14:textId="0BDD2FC7" w:rsidR="00A51423" w:rsidRPr="00BA776A" w:rsidRDefault="002D24EA" w:rsidP="00A51423">
            <w:pPr>
              <w:pStyle w:val="Prrafodelista"/>
              <w:spacing w:line="360" w:lineRule="auto"/>
              <w:ind w:left="0"/>
              <w:jc w:val="both"/>
            </w:pPr>
            <w:r w:rsidRPr="00BA776A">
              <w:t>Auxiliar de l</w:t>
            </w:r>
            <w:r w:rsidR="00EE554D">
              <w:t>a</w:t>
            </w:r>
            <w:r w:rsidRPr="00BA776A">
              <w:t xml:space="preserve"> Dirección </w:t>
            </w:r>
            <w:r w:rsidR="00EE554D" w:rsidRPr="00BA776A">
              <w:t>Jurídica</w:t>
            </w:r>
            <w:r w:rsidRPr="00BA776A">
              <w:t xml:space="preserve"> Consultiva </w:t>
            </w:r>
          </w:p>
        </w:tc>
      </w:tr>
      <w:tr w:rsidR="00A51423" w:rsidRPr="00BA776A" w14:paraId="1F9DB6E3" w14:textId="77777777" w:rsidTr="00EB06FA">
        <w:tc>
          <w:tcPr>
            <w:tcW w:w="4414" w:type="dxa"/>
          </w:tcPr>
          <w:p w14:paraId="5A9D5424" w14:textId="47F1DB70" w:rsidR="00A51423" w:rsidRPr="00BA776A" w:rsidRDefault="00A51423" w:rsidP="00A51423">
            <w:pPr>
              <w:pStyle w:val="Prrafodelista"/>
              <w:spacing w:line="360" w:lineRule="auto"/>
              <w:ind w:left="0"/>
              <w:jc w:val="both"/>
            </w:pPr>
            <w:r w:rsidRPr="00BA776A">
              <w:t>10. BRYAN DE JESÚS DOLORES PÉREZ</w:t>
            </w:r>
          </w:p>
        </w:tc>
        <w:tc>
          <w:tcPr>
            <w:tcW w:w="4414" w:type="dxa"/>
          </w:tcPr>
          <w:p w14:paraId="60B1C9F5" w14:textId="7A51B1D8" w:rsidR="00A51423" w:rsidRPr="00BA776A" w:rsidRDefault="00433E91" w:rsidP="00A51423">
            <w:pPr>
              <w:pStyle w:val="Prrafodelista"/>
              <w:spacing w:line="360" w:lineRule="auto"/>
              <w:ind w:left="0"/>
              <w:jc w:val="both"/>
            </w:pPr>
            <w:r>
              <w:t>No se localizó información.</w:t>
            </w:r>
          </w:p>
        </w:tc>
      </w:tr>
      <w:tr w:rsidR="00A51423" w:rsidRPr="00BA776A" w14:paraId="60D0123D" w14:textId="77777777" w:rsidTr="00EB06FA">
        <w:tc>
          <w:tcPr>
            <w:tcW w:w="4414" w:type="dxa"/>
          </w:tcPr>
          <w:p w14:paraId="007DF81D" w14:textId="29B35222" w:rsidR="00A51423" w:rsidRPr="00BA776A" w:rsidRDefault="00A51423" w:rsidP="00A51423">
            <w:r w:rsidRPr="00BA776A">
              <w:t>11. ERIKA SEVILLA ALVARADO</w:t>
            </w:r>
          </w:p>
        </w:tc>
        <w:tc>
          <w:tcPr>
            <w:tcW w:w="4414" w:type="dxa"/>
          </w:tcPr>
          <w:p w14:paraId="7BA4153F" w14:textId="6A8F6054" w:rsidR="00A51423" w:rsidRPr="00BA776A" w:rsidRDefault="002D24EA" w:rsidP="00A51423">
            <w:pPr>
              <w:pStyle w:val="Prrafodelista"/>
              <w:spacing w:line="360" w:lineRule="auto"/>
              <w:ind w:left="0"/>
              <w:jc w:val="both"/>
            </w:pPr>
            <w:r w:rsidRPr="00BA776A">
              <w:t>Presidenta Municipal</w:t>
            </w:r>
          </w:p>
        </w:tc>
      </w:tr>
      <w:tr w:rsidR="00A51423" w:rsidRPr="00BA776A" w14:paraId="108F4B83" w14:textId="77777777" w:rsidTr="00EB06FA">
        <w:tc>
          <w:tcPr>
            <w:tcW w:w="4414" w:type="dxa"/>
          </w:tcPr>
          <w:p w14:paraId="29589962" w14:textId="05FDDDDF" w:rsidR="00A51423" w:rsidRPr="00BA776A" w:rsidRDefault="00A51423" w:rsidP="00A51423">
            <w:pPr>
              <w:pStyle w:val="Prrafodelista"/>
              <w:spacing w:line="360" w:lineRule="auto"/>
              <w:ind w:left="0"/>
              <w:jc w:val="both"/>
            </w:pPr>
            <w:r w:rsidRPr="00BA776A">
              <w:t>12. DAVID EDUARDO SILVA CARMONA</w:t>
            </w:r>
          </w:p>
        </w:tc>
        <w:tc>
          <w:tcPr>
            <w:tcW w:w="4414" w:type="dxa"/>
          </w:tcPr>
          <w:p w14:paraId="47011BAB" w14:textId="2B20B005" w:rsidR="00A51423" w:rsidRPr="00BA776A" w:rsidRDefault="00433E91" w:rsidP="00A51423">
            <w:pPr>
              <w:pStyle w:val="Prrafodelista"/>
              <w:spacing w:line="360" w:lineRule="auto"/>
              <w:ind w:left="0"/>
              <w:jc w:val="both"/>
            </w:pPr>
            <w:r>
              <w:t>No se localizó información.</w:t>
            </w:r>
          </w:p>
        </w:tc>
      </w:tr>
      <w:tr w:rsidR="00A51423" w:rsidRPr="00BA776A" w14:paraId="34DE7F4D" w14:textId="77777777" w:rsidTr="00EB06FA">
        <w:tc>
          <w:tcPr>
            <w:tcW w:w="4414" w:type="dxa"/>
          </w:tcPr>
          <w:p w14:paraId="645092A4" w14:textId="494DDDA6" w:rsidR="00A51423" w:rsidRPr="00BA776A" w:rsidRDefault="00A51423" w:rsidP="00A51423">
            <w:pPr>
              <w:pStyle w:val="Prrafodelista"/>
              <w:spacing w:line="360" w:lineRule="auto"/>
              <w:ind w:left="0"/>
              <w:jc w:val="both"/>
            </w:pPr>
            <w:r w:rsidRPr="00BA776A">
              <w:t>13. VANESSA COLIN RODRIGUEZ</w:t>
            </w:r>
          </w:p>
        </w:tc>
        <w:tc>
          <w:tcPr>
            <w:tcW w:w="4414" w:type="dxa"/>
          </w:tcPr>
          <w:p w14:paraId="0216844F" w14:textId="200D6FBC" w:rsidR="00A51423" w:rsidRPr="00BA776A" w:rsidRDefault="00433E91" w:rsidP="00A51423">
            <w:pPr>
              <w:pStyle w:val="Prrafodelista"/>
              <w:spacing w:line="360" w:lineRule="auto"/>
              <w:ind w:left="0"/>
              <w:jc w:val="both"/>
            </w:pPr>
            <w:r>
              <w:t>No se localizó información.</w:t>
            </w:r>
          </w:p>
        </w:tc>
      </w:tr>
      <w:tr w:rsidR="00A51423" w:rsidRPr="00BA776A" w14:paraId="011B05D2" w14:textId="77777777" w:rsidTr="00EB06FA">
        <w:tc>
          <w:tcPr>
            <w:tcW w:w="4414" w:type="dxa"/>
          </w:tcPr>
          <w:p w14:paraId="56C67415" w14:textId="20A6B01F" w:rsidR="00A51423" w:rsidRPr="00BA776A" w:rsidRDefault="00A51423" w:rsidP="00A51423">
            <w:pPr>
              <w:pStyle w:val="Prrafodelista"/>
              <w:spacing w:line="360" w:lineRule="auto"/>
              <w:ind w:left="0"/>
              <w:jc w:val="both"/>
            </w:pPr>
            <w:r w:rsidRPr="00BA776A">
              <w:t>14. DIONICIO CORONA REYES</w:t>
            </w:r>
          </w:p>
        </w:tc>
        <w:tc>
          <w:tcPr>
            <w:tcW w:w="4414" w:type="dxa"/>
          </w:tcPr>
          <w:p w14:paraId="16602292" w14:textId="3E843073" w:rsidR="00A51423" w:rsidRPr="00BA776A" w:rsidRDefault="00433E91" w:rsidP="00A51423">
            <w:pPr>
              <w:pStyle w:val="Prrafodelista"/>
              <w:spacing w:line="360" w:lineRule="auto"/>
              <w:ind w:left="0"/>
              <w:jc w:val="both"/>
            </w:pPr>
            <w:r>
              <w:t>No se localizó información.</w:t>
            </w:r>
          </w:p>
        </w:tc>
      </w:tr>
      <w:tr w:rsidR="00A51423" w:rsidRPr="00BA776A" w14:paraId="7B16326F" w14:textId="77777777" w:rsidTr="00EB06FA">
        <w:tc>
          <w:tcPr>
            <w:tcW w:w="4414" w:type="dxa"/>
          </w:tcPr>
          <w:p w14:paraId="7EBA2B04" w14:textId="7557EC73" w:rsidR="00A51423" w:rsidRPr="00BA776A" w:rsidRDefault="00A51423" w:rsidP="00A51423">
            <w:pPr>
              <w:pStyle w:val="Prrafodelista"/>
              <w:spacing w:line="360" w:lineRule="auto"/>
              <w:ind w:left="0"/>
              <w:jc w:val="both"/>
            </w:pPr>
            <w:r w:rsidRPr="00BA776A">
              <w:t>15. BRENDA RETA LOPEZ</w:t>
            </w:r>
          </w:p>
        </w:tc>
        <w:tc>
          <w:tcPr>
            <w:tcW w:w="4414" w:type="dxa"/>
          </w:tcPr>
          <w:p w14:paraId="47113B21" w14:textId="70438B9C" w:rsidR="00A51423" w:rsidRPr="00BA776A" w:rsidRDefault="00433E91" w:rsidP="00A51423">
            <w:pPr>
              <w:pStyle w:val="Prrafodelista"/>
              <w:spacing w:line="360" w:lineRule="auto"/>
              <w:ind w:left="0"/>
              <w:jc w:val="both"/>
            </w:pPr>
            <w:r>
              <w:t>No se localizó información.</w:t>
            </w:r>
          </w:p>
        </w:tc>
      </w:tr>
      <w:tr w:rsidR="00A51423" w:rsidRPr="00BA776A" w14:paraId="16F0AAC6" w14:textId="77777777" w:rsidTr="00EB06FA">
        <w:tc>
          <w:tcPr>
            <w:tcW w:w="4414" w:type="dxa"/>
          </w:tcPr>
          <w:p w14:paraId="1D99B72D" w14:textId="40FE6CE1" w:rsidR="00A51423" w:rsidRPr="00BA776A" w:rsidRDefault="00A51423" w:rsidP="00A51423">
            <w:pPr>
              <w:pStyle w:val="Prrafodelista"/>
              <w:spacing w:line="360" w:lineRule="auto"/>
              <w:ind w:left="0"/>
              <w:jc w:val="both"/>
            </w:pPr>
            <w:r w:rsidRPr="00BA776A">
              <w:t>16. HIPOLITO VELAZQUEZ GARCÍA</w:t>
            </w:r>
          </w:p>
        </w:tc>
        <w:tc>
          <w:tcPr>
            <w:tcW w:w="4414" w:type="dxa"/>
          </w:tcPr>
          <w:p w14:paraId="2D14EDB9" w14:textId="1E5E16EC" w:rsidR="00A51423" w:rsidRPr="00BA776A" w:rsidRDefault="00433E91" w:rsidP="00A51423">
            <w:pPr>
              <w:pStyle w:val="Prrafodelista"/>
              <w:spacing w:line="360" w:lineRule="auto"/>
              <w:ind w:left="0"/>
              <w:jc w:val="both"/>
            </w:pPr>
            <w:r w:rsidRPr="00BA776A">
              <w:t>Síndico</w:t>
            </w:r>
            <w:r w:rsidR="002D24EA" w:rsidRPr="00BA776A">
              <w:t xml:space="preserve"> Municipal </w:t>
            </w:r>
          </w:p>
        </w:tc>
      </w:tr>
      <w:tr w:rsidR="00A51423" w:rsidRPr="00BA776A" w14:paraId="751CA462" w14:textId="77777777" w:rsidTr="00EB06FA">
        <w:tc>
          <w:tcPr>
            <w:tcW w:w="4414" w:type="dxa"/>
          </w:tcPr>
          <w:p w14:paraId="29D43C3B" w14:textId="08CC57D1" w:rsidR="00A51423" w:rsidRPr="00BA776A" w:rsidRDefault="00A51423" w:rsidP="00A51423">
            <w:pPr>
              <w:pStyle w:val="Prrafodelista"/>
              <w:spacing w:line="360" w:lineRule="auto"/>
              <w:ind w:left="0"/>
              <w:jc w:val="both"/>
            </w:pPr>
            <w:r w:rsidRPr="00BA776A">
              <w:t>17. JESÚS DIAZ TORIS</w:t>
            </w:r>
          </w:p>
        </w:tc>
        <w:tc>
          <w:tcPr>
            <w:tcW w:w="4414" w:type="dxa"/>
          </w:tcPr>
          <w:p w14:paraId="4E177627" w14:textId="6A4FC5B9" w:rsidR="00A51423" w:rsidRPr="00BA776A" w:rsidRDefault="00433E91" w:rsidP="00A51423">
            <w:pPr>
              <w:pStyle w:val="Prrafodelista"/>
              <w:spacing w:line="360" w:lineRule="auto"/>
              <w:ind w:left="0"/>
              <w:jc w:val="both"/>
            </w:pPr>
            <w:r>
              <w:t>No se localizó información.</w:t>
            </w:r>
          </w:p>
        </w:tc>
      </w:tr>
      <w:tr w:rsidR="00A51423" w:rsidRPr="00BA776A" w14:paraId="3AFE9289" w14:textId="77777777" w:rsidTr="00EB06FA">
        <w:tc>
          <w:tcPr>
            <w:tcW w:w="4414" w:type="dxa"/>
          </w:tcPr>
          <w:p w14:paraId="66DB4B38" w14:textId="4E8F2D22" w:rsidR="00A51423" w:rsidRPr="00BA776A" w:rsidRDefault="00A51423" w:rsidP="00A51423">
            <w:pPr>
              <w:pStyle w:val="Prrafodelista"/>
              <w:spacing w:line="360" w:lineRule="auto"/>
              <w:ind w:left="0"/>
              <w:jc w:val="both"/>
            </w:pPr>
            <w:r w:rsidRPr="00BA776A">
              <w:t>18. MARIA BERTHA CASTILLO ALCANTARA</w:t>
            </w:r>
          </w:p>
        </w:tc>
        <w:tc>
          <w:tcPr>
            <w:tcW w:w="4414" w:type="dxa"/>
          </w:tcPr>
          <w:p w14:paraId="05E19ADC" w14:textId="11613356" w:rsidR="00A51423" w:rsidRPr="00BA776A" w:rsidRDefault="00433E91" w:rsidP="00A51423">
            <w:pPr>
              <w:pStyle w:val="Prrafodelista"/>
              <w:spacing w:line="360" w:lineRule="auto"/>
              <w:ind w:left="0"/>
              <w:jc w:val="both"/>
            </w:pPr>
            <w:r>
              <w:t>No se localizó información.</w:t>
            </w:r>
          </w:p>
        </w:tc>
      </w:tr>
      <w:tr w:rsidR="00A51423" w:rsidRPr="00BA776A" w14:paraId="0CF69132" w14:textId="77777777" w:rsidTr="00EB06FA">
        <w:tc>
          <w:tcPr>
            <w:tcW w:w="4414" w:type="dxa"/>
          </w:tcPr>
          <w:p w14:paraId="5348567A" w14:textId="10BC79F0" w:rsidR="00A51423" w:rsidRPr="00BA776A" w:rsidRDefault="00A51423" w:rsidP="00A51423">
            <w:pPr>
              <w:pStyle w:val="Prrafodelista"/>
              <w:spacing w:line="360" w:lineRule="auto"/>
              <w:ind w:left="0"/>
              <w:jc w:val="both"/>
            </w:pPr>
            <w:r w:rsidRPr="00BA776A">
              <w:t>19. YALIAM ADRIANA QUIROZ VENTURA</w:t>
            </w:r>
          </w:p>
        </w:tc>
        <w:tc>
          <w:tcPr>
            <w:tcW w:w="4414" w:type="dxa"/>
          </w:tcPr>
          <w:p w14:paraId="192A75D1" w14:textId="58FB17A6" w:rsidR="00A51423" w:rsidRPr="00BA776A" w:rsidRDefault="00433E91" w:rsidP="00A51423">
            <w:pPr>
              <w:pStyle w:val="Prrafodelista"/>
              <w:spacing w:line="360" w:lineRule="auto"/>
              <w:ind w:left="0"/>
              <w:jc w:val="both"/>
            </w:pPr>
            <w:r>
              <w:t>No se localizó información.</w:t>
            </w:r>
          </w:p>
        </w:tc>
      </w:tr>
    </w:tbl>
    <w:p w14:paraId="213E0975" w14:textId="77777777" w:rsidR="00EB06FA" w:rsidRPr="00BA776A" w:rsidRDefault="00EB06FA" w:rsidP="008861E7">
      <w:pPr>
        <w:pStyle w:val="Prrafodelista"/>
        <w:spacing w:line="360" w:lineRule="auto"/>
        <w:ind w:left="0"/>
        <w:jc w:val="both"/>
      </w:pPr>
    </w:p>
    <w:p w14:paraId="6F3BCE6A" w14:textId="2F22A8E9" w:rsidR="003303F7" w:rsidRPr="00BA776A" w:rsidRDefault="001F72F6" w:rsidP="001F72F6">
      <w:pPr>
        <w:pStyle w:val="Prrafodelista"/>
        <w:numPr>
          <w:ilvl w:val="0"/>
          <w:numId w:val="1"/>
        </w:numPr>
        <w:spacing w:line="360" w:lineRule="auto"/>
        <w:ind w:left="0" w:firstLine="0"/>
        <w:jc w:val="both"/>
        <w:rPr>
          <w:rFonts w:ascii="Palatino Linotype" w:hAnsi="Palatino Linotype"/>
        </w:rPr>
      </w:pPr>
      <w:r w:rsidRPr="00BA776A">
        <w:rPr>
          <w:rFonts w:ascii="Palatino Linotype" w:hAnsi="Palatino Linotype"/>
        </w:rPr>
        <w:t>Ahora bien, derivado del análisis realizado respecto a</w:t>
      </w:r>
      <w:r w:rsidR="00687FCC" w:rsidRPr="00BA776A">
        <w:rPr>
          <w:rFonts w:ascii="Palatino Linotype" w:hAnsi="Palatino Linotype"/>
        </w:rPr>
        <w:t xml:space="preserve"> la documentación remitida en respuesta por el Sujeto Obligado, es de precisar que también el mismo fue omiso en hacer entrega de los documentos de los servidores públicos que a continuación se mencionan:</w:t>
      </w:r>
    </w:p>
    <w:p w14:paraId="5FB6CC68" w14:textId="5A99FCA2" w:rsidR="00687FCC" w:rsidRPr="00BA776A" w:rsidRDefault="00687FCC" w:rsidP="00687FCC">
      <w:pPr>
        <w:spacing w:line="360" w:lineRule="auto"/>
        <w:jc w:val="both"/>
        <w:rPr>
          <w:rFonts w:ascii="Palatino Linotype" w:hAnsi="Palatino Linotype"/>
        </w:rPr>
      </w:pPr>
    </w:p>
    <w:p w14:paraId="607DB8FA" w14:textId="76AE11B2" w:rsidR="00687FCC" w:rsidRPr="00433E91" w:rsidRDefault="00433E91" w:rsidP="00433E91">
      <w:pPr>
        <w:pStyle w:val="Prrafodelista"/>
        <w:numPr>
          <w:ilvl w:val="0"/>
          <w:numId w:val="38"/>
        </w:numPr>
        <w:spacing w:line="360" w:lineRule="auto"/>
        <w:ind w:left="284"/>
        <w:jc w:val="both"/>
        <w:rPr>
          <w:rFonts w:ascii="Palatino Linotype" w:hAnsi="Palatino Linotype"/>
          <w:b/>
          <w:bCs/>
        </w:rPr>
      </w:pPr>
      <w:r w:rsidRPr="00433E91">
        <w:rPr>
          <w:rFonts w:ascii="Palatino Linotype" w:hAnsi="Palatino Linotype"/>
          <w:b/>
          <w:bCs/>
        </w:rPr>
        <w:t xml:space="preserve">Constancia De No Deudor Alimentario. </w:t>
      </w:r>
    </w:p>
    <w:p w14:paraId="26579D22" w14:textId="06BBC85A"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Francisca Mendoza García.</w:t>
      </w:r>
    </w:p>
    <w:p w14:paraId="035B84F7" w14:textId="27AAEF57"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Minerva Crispín Becerril.</w:t>
      </w:r>
    </w:p>
    <w:p w14:paraId="0C46A5CF" w14:textId="4AB02727"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Pedro Castaño Romero.</w:t>
      </w:r>
    </w:p>
    <w:p w14:paraId="0D53B1C5" w14:textId="00A56FAE"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Gregorio Pichardo Rosas.</w:t>
      </w:r>
    </w:p>
    <w:p w14:paraId="42481009" w14:textId="2EAF0FAA"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Lewis Eduardo Zavala Montiel.</w:t>
      </w:r>
    </w:p>
    <w:p w14:paraId="02818023" w14:textId="3DCB1A0F" w:rsidR="00474ED0" w:rsidRPr="00433E91" w:rsidRDefault="00433E91" w:rsidP="00433E91">
      <w:pPr>
        <w:pStyle w:val="Prrafodelista"/>
        <w:numPr>
          <w:ilvl w:val="0"/>
          <w:numId w:val="39"/>
        </w:numPr>
        <w:spacing w:line="360" w:lineRule="auto"/>
        <w:rPr>
          <w:rFonts w:ascii="Palatino Linotype" w:eastAsia="Calibri" w:hAnsi="Palatino Linotype" w:cs="Times New Roman"/>
          <w:lang w:eastAsia="en-US"/>
        </w:rPr>
      </w:pPr>
      <w:r w:rsidRPr="00433E91">
        <w:rPr>
          <w:rFonts w:ascii="Palatino Linotype" w:eastAsia="Calibri" w:hAnsi="Palatino Linotype" w:cs="Times New Roman"/>
          <w:lang w:eastAsia="en-US"/>
        </w:rPr>
        <w:t>Erika Sevilla Alvarado.</w:t>
      </w:r>
    </w:p>
    <w:p w14:paraId="3D1D7989" w14:textId="07C8A085" w:rsidR="00474ED0" w:rsidRPr="00433E91" w:rsidRDefault="00433E91" w:rsidP="00433E91">
      <w:pPr>
        <w:pStyle w:val="Prrafodelista"/>
        <w:numPr>
          <w:ilvl w:val="0"/>
          <w:numId w:val="39"/>
        </w:numPr>
        <w:spacing w:line="360" w:lineRule="auto"/>
        <w:rPr>
          <w:rFonts w:ascii="Palatino Linotype" w:eastAsia="Calibri" w:hAnsi="Palatino Linotype" w:cs="Times New Roman"/>
          <w:lang w:val="es-MX" w:eastAsia="en-US"/>
        </w:rPr>
      </w:pPr>
      <w:r w:rsidRPr="00433E91">
        <w:rPr>
          <w:rFonts w:ascii="Palatino Linotype" w:eastAsia="Calibri" w:hAnsi="Palatino Linotype" w:cs="Times New Roman"/>
          <w:lang w:val="es-MX" w:eastAsia="en-US"/>
        </w:rPr>
        <w:lastRenderedPageBreak/>
        <w:t>David Eduardo Silva Carmona.</w:t>
      </w:r>
    </w:p>
    <w:p w14:paraId="582A3EAE" w14:textId="0E265649"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Vanessa Colín Rodríguez.</w:t>
      </w:r>
    </w:p>
    <w:p w14:paraId="5FD7A561" w14:textId="7611CF91"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Dionicio Corona Reyes.</w:t>
      </w:r>
    </w:p>
    <w:p w14:paraId="66604D4C" w14:textId="07877157"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Brenda Reta López.</w:t>
      </w:r>
    </w:p>
    <w:p w14:paraId="7D861360" w14:textId="70C4740E"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Hipólito Velázquez García.</w:t>
      </w:r>
    </w:p>
    <w:p w14:paraId="183D4DC1" w14:textId="4BA3436C" w:rsidR="00687FCC" w:rsidRPr="00BA776A" w:rsidRDefault="00433E91" w:rsidP="00433E91">
      <w:pPr>
        <w:pStyle w:val="Prrafodelista"/>
        <w:numPr>
          <w:ilvl w:val="0"/>
          <w:numId w:val="39"/>
        </w:numPr>
        <w:spacing w:line="360" w:lineRule="auto"/>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Jesús Díaz Toris.</w:t>
      </w:r>
    </w:p>
    <w:p w14:paraId="7D551034" w14:textId="435B8883" w:rsidR="00687FCC" w:rsidRPr="00BA776A" w:rsidRDefault="00687FCC" w:rsidP="00687FCC">
      <w:pPr>
        <w:pStyle w:val="Prrafodelista"/>
        <w:spacing w:line="360" w:lineRule="auto"/>
        <w:ind w:left="0"/>
        <w:jc w:val="both"/>
        <w:rPr>
          <w:rFonts w:ascii="Palatino Linotype" w:eastAsia="Calibri" w:hAnsi="Palatino Linotype" w:cs="Times New Roman"/>
          <w:lang w:val="es-MX" w:eastAsia="en-US"/>
        </w:rPr>
      </w:pPr>
    </w:p>
    <w:p w14:paraId="013DDB3D" w14:textId="3F7EAAD4" w:rsidR="00687FCC" w:rsidRPr="00433E91" w:rsidRDefault="00433E91" w:rsidP="00433E91">
      <w:pPr>
        <w:pStyle w:val="Prrafodelista"/>
        <w:numPr>
          <w:ilvl w:val="0"/>
          <w:numId w:val="40"/>
        </w:numPr>
        <w:spacing w:line="360" w:lineRule="auto"/>
        <w:ind w:left="426"/>
        <w:jc w:val="both"/>
        <w:rPr>
          <w:rFonts w:ascii="Palatino Linotype" w:eastAsia="Calibri" w:hAnsi="Palatino Linotype" w:cs="Times New Roman"/>
          <w:lang w:val="es-MX" w:eastAsia="en-US"/>
        </w:rPr>
      </w:pPr>
      <w:r w:rsidRPr="00433E91">
        <w:rPr>
          <w:rFonts w:ascii="Palatino Linotype" w:eastAsia="Calibri" w:hAnsi="Palatino Linotype" w:cs="Times New Roman"/>
          <w:b/>
          <w:bCs/>
          <w:lang w:val="es-MX" w:eastAsia="en-US"/>
        </w:rPr>
        <w:t>Certific</w:t>
      </w:r>
      <w:r>
        <w:rPr>
          <w:rFonts w:ascii="Palatino Linotype" w:eastAsia="Calibri" w:hAnsi="Palatino Linotype" w:cs="Times New Roman"/>
          <w:b/>
          <w:bCs/>
          <w:lang w:val="es-MX" w:eastAsia="en-US"/>
        </w:rPr>
        <w:t>ado De No Antecedentes Penales o</w:t>
      </w:r>
      <w:r w:rsidRPr="00433E91">
        <w:rPr>
          <w:rFonts w:ascii="Palatino Linotype" w:eastAsia="Calibri" w:hAnsi="Palatino Linotype" w:cs="Times New Roman"/>
          <w:b/>
          <w:bCs/>
          <w:lang w:val="es-MX" w:eastAsia="en-US"/>
        </w:rPr>
        <w:t xml:space="preserve"> Informe De No Antec</w:t>
      </w:r>
      <w:r w:rsidR="00EE554D">
        <w:rPr>
          <w:rFonts w:ascii="Palatino Linotype" w:eastAsia="Calibri" w:hAnsi="Palatino Linotype" w:cs="Times New Roman"/>
          <w:b/>
          <w:bCs/>
          <w:lang w:val="es-MX" w:eastAsia="en-US"/>
        </w:rPr>
        <w:t>e</w:t>
      </w:r>
      <w:r w:rsidRPr="00433E91">
        <w:rPr>
          <w:rFonts w:ascii="Palatino Linotype" w:eastAsia="Calibri" w:hAnsi="Palatino Linotype" w:cs="Times New Roman"/>
          <w:b/>
          <w:bCs/>
          <w:lang w:val="es-MX" w:eastAsia="en-US"/>
        </w:rPr>
        <w:t>dentes Penales de</w:t>
      </w:r>
      <w:r>
        <w:rPr>
          <w:rFonts w:ascii="Palatino Linotype" w:eastAsia="Calibri" w:hAnsi="Palatino Linotype" w:cs="Times New Roman"/>
          <w:b/>
          <w:bCs/>
          <w:lang w:val="es-MX" w:eastAsia="en-US"/>
        </w:rPr>
        <w:t xml:space="preserve"> </w:t>
      </w:r>
      <w:r w:rsidRPr="00433E91">
        <w:rPr>
          <w:rFonts w:ascii="Palatino Linotype" w:eastAsia="Calibri" w:hAnsi="Palatino Linotype" w:cs="Times New Roman"/>
          <w:lang w:val="es-MX" w:eastAsia="en-US"/>
        </w:rPr>
        <w:t>Brenda Reta López.</w:t>
      </w:r>
    </w:p>
    <w:p w14:paraId="7C9D05B6" w14:textId="77777777" w:rsidR="00980245" w:rsidRPr="00BA776A" w:rsidRDefault="00980245" w:rsidP="00687FCC">
      <w:pPr>
        <w:pStyle w:val="Prrafodelista"/>
        <w:spacing w:line="360" w:lineRule="auto"/>
        <w:ind w:left="0"/>
        <w:jc w:val="both"/>
        <w:rPr>
          <w:rFonts w:ascii="Palatino Linotype" w:eastAsia="Calibri" w:hAnsi="Palatino Linotype" w:cs="Times New Roman"/>
          <w:lang w:val="es-MX" w:eastAsia="en-US"/>
        </w:rPr>
      </w:pPr>
    </w:p>
    <w:p w14:paraId="2E009EC6" w14:textId="3C356CF3" w:rsidR="00687FCC" w:rsidRPr="00BA776A" w:rsidRDefault="00433E91" w:rsidP="00433E91">
      <w:pPr>
        <w:pStyle w:val="Prrafodelista"/>
        <w:numPr>
          <w:ilvl w:val="0"/>
          <w:numId w:val="41"/>
        </w:numPr>
        <w:spacing w:line="360" w:lineRule="auto"/>
        <w:jc w:val="both"/>
        <w:rPr>
          <w:rFonts w:ascii="Palatino Linotype" w:eastAsia="Calibri" w:hAnsi="Palatino Linotype" w:cs="Times New Roman"/>
          <w:b/>
          <w:bCs/>
          <w:lang w:val="es-MX" w:eastAsia="en-US"/>
        </w:rPr>
      </w:pPr>
      <w:r w:rsidRPr="00BA776A">
        <w:rPr>
          <w:rFonts w:ascii="Palatino Linotype" w:eastAsia="Calibri" w:hAnsi="Palatino Linotype" w:cs="Times New Roman"/>
          <w:b/>
          <w:bCs/>
          <w:lang w:val="es-MX" w:eastAsia="en-US"/>
        </w:rPr>
        <w:t>Nombramiento.</w:t>
      </w:r>
    </w:p>
    <w:p w14:paraId="0ECBFFAC" w14:textId="74883AEC" w:rsidR="00687FCC" w:rsidRPr="00BA776A" w:rsidRDefault="00687FCC" w:rsidP="00433E91">
      <w:pPr>
        <w:pStyle w:val="Prrafodelista"/>
        <w:numPr>
          <w:ilvl w:val="0"/>
          <w:numId w:val="42"/>
        </w:numPr>
        <w:spacing w:line="360" w:lineRule="auto"/>
        <w:jc w:val="both"/>
        <w:rPr>
          <w:rFonts w:ascii="Palatino Linotype" w:hAnsi="Palatino Linotype"/>
        </w:rPr>
      </w:pPr>
      <w:r w:rsidRPr="00BA776A">
        <w:rPr>
          <w:rFonts w:ascii="Palatino Linotype" w:hAnsi="Palatino Linotype"/>
        </w:rPr>
        <w:t xml:space="preserve">Gregorio Pichardo Rosas. Dirección </w:t>
      </w:r>
      <w:r w:rsidR="00433E91" w:rsidRPr="00BA776A">
        <w:rPr>
          <w:rFonts w:ascii="Palatino Linotype" w:hAnsi="Palatino Linotype"/>
        </w:rPr>
        <w:t>Jurídica</w:t>
      </w:r>
      <w:r w:rsidRPr="00BA776A">
        <w:rPr>
          <w:rFonts w:ascii="Palatino Linotype" w:hAnsi="Palatino Linotype"/>
        </w:rPr>
        <w:t xml:space="preserve"> y Consultiva.</w:t>
      </w:r>
    </w:p>
    <w:p w14:paraId="3C6BCE09" w14:textId="3154697A" w:rsidR="00687FCC" w:rsidRPr="00BA776A" w:rsidRDefault="00687FCC" w:rsidP="00433E91">
      <w:pPr>
        <w:pStyle w:val="Prrafodelista"/>
        <w:numPr>
          <w:ilvl w:val="0"/>
          <w:numId w:val="42"/>
        </w:numPr>
        <w:spacing w:line="360" w:lineRule="auto"/>
        <w:jc w:val="both"/>
        <w:rPr>
          <w:rFonts w:ascii="Palatino Linotype" w:hAnsi="Palatino Linotype"/>
        </w:rPr>
      </w:pPr>
      <w:r w:rsidRPr="00BA776A">
        <w:rPr>
          <w:rFonts w:ascii="Palatino Linotype" w:hAnsi="Palatino Linotype"/>
        </w:rPr>
        <w:t>Erika Sevilla Alvarado. Presidenta Municipal.</w:t>
      </w:r>
    </w:p>
    <w:p w14:paraId="0E5F333B" w14:textId="753D23F7" w:rsidR="002D068B" w:rsidRPr="00BA776A" w:rsidRDefault="002D068B" w:rsidP="00687FCC">
      <w:pPr>
        <w:pStyle w:val="Prrafodelista"/>
        <w:spacing w:line="360" w:lineRule="auto"/>
        <w:ind w:left="0"/>
        <w:jc w:val="both"/>
        <w:rPr>
          <w:rFonts w:ascii="Palatino Linotype" w:hAnsi="Palatino Linotype"/>
        </w:rPr>
      </w:pPr>
    </w:p>
    <w:p w14:paraId="3321518B" w14:textId="5E2C4428" w:rsidR="002D068B" w:rsidRDefault="002D068B" w:rsidP="002D068B">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 xml:space="preserve">Ante </w:t>
      </w:r>
      <w:r w:rsidR="00E03338" w:rsidRPr="00BA776A">
        <w:rPr>
          <w:rFonts w:ascii="Palatino Linotype" w:eastAsia="Calibri" w:hAnsi="Palatino Linotype" w:cs="Times New Roman"/>
          <w:lang w:val="es-MX" w:eastAsia="en-US"/>
        </w:rPr>
        <w:t>la</w:t>
      </w:r>
      <w:r w:rsidRPr="00BA776A">
        <w:rPr>
          <w:rFonts w:ascii="Palatino Linotype" w:eastAsia="Calibri" w:hAnsi="Palatino Linotype" w:cs="Times New Roman"/>
          <w:lang w:val="es-MX" w:eastAsia="en-US"/>
        </w:rPr>
        <w:t xml:space="preserve"> omisión por parte del Sujeto Obligado, resulta viable ORDENAR </w:t>
      </w:r>
      <w:r w:rsidR="00980245" w:rsidRPr="00BA776A">
        <w:rPr>
          <w:rFonts w:ascii="Palatino Linotype" w:eastAsia="Calibri" w:hAnsi="Palatino Linotype" w:cs="Times New Roman"/>
          <w:lang w:val="es-MX" w:eastAsia="en-US"/>
        </w:rPr>
        <w:t xml:space="preserve">al mismo, </w:t>
      </w:r>
      <w:r w:rsidR="00E03338" w:rsidRPr="00BA776A">
        <w:rPr>
          <w:rFonts w:ascii="Palatino Linotype" w:eastAsia="Calibri" w:hAnsi="Palatino Linotype" w:cs="Times New Roman"/>
          <w:lang w:val="es-MX" w:eastAsia="en-US"/>
        </w:rPr>
        <w:t>hacer entrega</w:t>
      </w:r>
      <w:r w:rsidRPr="00BA776A">
        <w:rPr>
          <w:rFonts w:ascii="Palatino Linotype" w:eastAsia="Calibri" w:hAnsi="Palatino Linotype" w:cs="Times New Roman"/>
          <w:lang w:val="es-MX" w:eastAsia="en-US"/>
        </w:rPr>
        <w:t xml:space="preserve"> de las</w:t>
      </w:r>
      <w:r w:rsidR="00980245" w:rsidRPr="00BA776A">
        <w:rPr>
          <w:rFonts w:ascii="Palatino Linotype" w:eastAsia="Calibri" w:hAnsi="Palatino Linotype" w:cs="Times New Roman"/>
          <w:lang w:val="es-MX" w:eastAsia="en-US"/>
        </w:rPr>
        <w:t xml:space="preserve"> Constancias de No Deudor Alimentario, Certificado de No Antecedentes Penales o Informe de No Antecedentes Penales,</w:t>
      </w:r>
      <w:r w:rsidRPr="00BA776A">
        <w:rPr>
          <w:rFonts w:ascii="Palatino Linotype" w:eastAsia="Calibri" w:hAnsi="Palatino Linotype" w:cs="Times New Roman"/>
          <w:lang w:val="es-MX" w:eastAsia="en-US"/>
        </w:rPr>
        <w:t xml:space="preserve"> Constancias de No Inhabilitación</w:t>
      </w:r>
      <w:r w:rsidR="00980245" w:rsidRPr="00BA776A">
        <w:rPr>
          <w:rFonts w:ascii="Palatino Linotype" w:eastAsia="Calibri" w:hAnsi="Palatino Linotype" w:cs="Times New Roman"/>
          <w:lang w:val="es-MX" w:eastAsia="en-US"/>
        </w:rPr>
        <w:t xml:space="preserve"> y Nombramientos, en versión pública, de los Servidores Públicos señalados en el párrafo anterior. Para el caso de que el Servidor Público no cuente con</w:t>
      </w:r>
      <w:r w:rsidR="00E03338" w:rsidRPr="00BA776A">
        <w:rPr>
          <w:rFonts w:ascii="Palatino Linotype" w:eastAsia="Calibri" w:hAnsi="Palatino Linotype" w:cs="Times New Roman"/>
          <w:lang w:val="es-MX" w:eastAsia="en-US"/>
        </w:rPr>
        <w:t xml:space="preserve"> el Certificado de No Antecedentes Penales o Informe de No Antecedentes Penales</w:t>
      </w:r>
      <w:r w:rsidR="00980245" w:rsidRPr="00BA776A">
        <w:rPr>
          <w:rFonts w:ascii="Palatino Linotype" w:eastAsia="Calibri" w:hAnsi="Palatino Linotype" w:cs="Times New Roman"/>
          <w:lang w:val="es-MX" w:eastAsia="en-US"/>
        </w:rPr>
        <w:t xml:space="preserve">, por no haber sido requisito en la fecha de su ingreso que </w:t>
      </w:r>
      <w:r w:rsidR="00E03338" w:rsidRPr="00BA776A">
        <w:rPr>
          <w:rFonts w:ascii="Palatino Linotype" w:eastAsia="Calibri" w:hAnsi="Palatino Linotype" w:cs="Times New Roman"/>
          <w:lang w:val="es-MX" w:eastAsia="en-US"/>
        </w:rPr>
        <w:t>así</w:t>
      </w:r>
      <w:r w:rsidR="00980245" w:rsidRPr="00BA776A">
        <w:rPr>
          <w:rFonts w:ascii="Palatino Linotype" w:eastAsia="Calibri" w:hAnsi="Palatino Linotype" w:cs="Times New Roman"/>
          <w:lang w:val="es-MX" w:eastAsia="en-US"/>
        </w:rPr>
        <w:t xml:space="preserve"> lo refiera el Sujeto Obligado</w:t>
      </w:r>
      <w:r w:rsidR="00E03338" w:rsidRPr="00BA776A">
        <w:rPr>
          <w:rFonts w:ascii="Palatino Linotype" w:eastAsia="Calibri" w:hAnsi="Palatino Linotype" w:cs="Times New Roman"/>
          <w:lang w:val="es-MX" w:eastAsia="en-US"/>
        </w:rPr>
        <w:t>.</w:t>
      </w:r>
    </w:p>
    <w:p w14:paraId="29495B8F" w14:textId="77777777" w:rsidR="00433E91" w:rsidRPr="00BA776A" w:rsidRDefault="00433E91" w:rsidP="00433E91">
      <w:pPr>
        <w:pStyle w:val="Prrafodelista"/>
        <w:spacing w:line="360" w:lineRule="auto"/>
        <w:ind w:left="0"/>
        <w:jc w:val="both"/>
        <w:rPr>
          <w:rFonts w:ascii="Palatino Linotype" w:eastAsia="Calibri" w:hAnsi="Palatino Linotype" w:cs="Times New Roman"/>
          <w:lang w:val="es-MX" w:eastAsia="en-US"/>
        </w:rPr>
      </w:pPr>
    </w:p>
    <w:p w14:paraId="442B1999" w14:textId="41D23B9C" w:rsidR="007512B4" w:rsidRPr="00BA776A" w:rsidRDefault="00B96691" w:rsidP="005562FC">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lastRenderedPageBreak/>
        <w:t xml:space="preserve">Respecto a las Constancias de No Deudor Alimentario remitidas en Respuesta por el Sujeto Obligado, es de precisar que entregó un total de siete (07)  Certificados de No Deudor </w:t>
      </w:r>
      <w:r w:rsidR="007512B4" w:rsidRPr="00BA776A">
        <w:rPr>
          <w:rFonts w:ascii="Palatino Linotype" w:eastAsia="Calibri" w:hAnsi="Palatino Linotype" w:cs="Times New Roman"/>
          <w:lang w:val="es-MX" w:eastAsia="en-US"/>
        </w:rPr>
        <w:t>Alimentario</w:t>
      </w:r>
      <w:r w:rsidRPr="00BA776A">
        <w:rPr>
          <w:rFonts w:ascii="Palatino Linotype" w:eastAsia="Calibri" w:hAnsi="Palatino Linotype" w:cs="Times New Roman"/>
          <w:lang w:val="es-MX" w:eastAsia="en-US"/>
        </w:rPr>
        <w:t xml:space="preserve"> Moroso, </w:t>
      </w:r>
      <w:r w:rsidR="007512B4" w:rsidRPr="00BA776A">
        <w:rPr>
          <w:rFonts w:ascii="Palatino Linotype" w:eastAsia="Calibri" w:hAnsi="Palatino Linotype" w:cs="Times New Roman"/>
          <w:lang w:val="es-MX" w:eastAsia="en-US"/>
        </w:rPr>
        <w:t xml:space="preserve">derivado de ello este Órgano Garante se dio a la tarea de realizar un análisis de dichos documento, resultado de ello resulta que las versiones </w:t>
      </w:r>
      <w:r w:rsidR="00ED63ED" w:rsidRPr="00BA776A">
        <w:rPr>
          <w:rFonts w:ascii="Palatino Linotype" w:eastAsia="Calibri" w:hAnsi="Palatino Linotype" w:cs="Times New Roman"/>
          <w:lang w:val="es-MX" w:eastAsia="en-US"/>
        </w:rPr>
        <w:t>públicas de los</w:t>
      </w:r>
      <w:r w:rsidR="007512B4" w:rsidRPr="00BA776A">
        <w:rPr>
          <w:rFonts w:ascii="Palatino Linotype" w:eastAsia="Calibri" w:hAnsi="Palatino Linotype" w:cs="Times New Roman"/>
          <w:lang w:val="es-MX" w:eastAsia="en-US"/>
        </w:rPr>
        <w:t xml:space="preserve"> documento fueron realizadas de forma </w:t>
      </w:r>
      <w:r w:rsidR="005562FC" w:rsidRPr="00BA776A">
        <w:rPr>
          <w:rFonts w:ascii="Palatino Linotype" w:eastAsia="Calibri" w:hAnsi="Palatino Linotype" w:cs="Times New Roman"/>
          <w:lang w:val="es-MX" w:eastAsia="en-US"/>
        </w:rPr>
        <w:t xml:space="preserve">correcta </w:t>
      </w:r>
      <w:r w:rsidR="007512B4" w:rsidRPr="00BA776A">
        <w:rPr>
          <w:rFonts w:ascii="Palatino Linotype" w:eastAsia="Calibri" w:hAnsi="Palatino Linotype" w:cs="Times New Roman"/>
          <w:lang w:val="es-MX" w:eastAsia="en-US"/>
        </w:rPr>
        <w:t xml:space="preserve"> toda vez que el Sujeto Ob</w:t>
      </w:r>
      <w:r w:rsidR="00ED63ED" w:rsidRPr="00BA776A">
        <w:rPr>
          <w:rFonts w:ascii="Palatino Linotype" w:eastAsia="Calibri" w:hAnsi="Palatino Linotype" w:cs="Times New Roman"/>
          <w:lang w:val="es-MX" w:eastAsia="en-US"/>
        </w:rPr>
        <w:t>ligado testo información como</w:t>
      </w:r>
      <w:r w:rsidR="007512B4" w:rsidRPr="00BA776A">
        <w:rPr>
          <w:rFonts w:ascii="Palatino Linotype" w:eastAsia="Calibri" w:hAnsi="Palatino Linotype" w:cs="Times New Roman"/>
          <w:lang w:val="es-MX" w:eastAsia="en-US"/>
        </w:rPr>
        <w:t xml:space="preserve"> es </w:t>
      </w:r>
      <w:r w:rsidR="005562FC" w:rsidRPr="00BA776A">
        <w:rPr>
          <w:rFonts w:ascii="Palatino Linotype" w:eastAsia="Calibri" w:hAnsi="Palatino Linotype" w:cs="Times New Roman"/>
          <w:lang w:val="es-MX" w:eastAsia="en-US"/>
        </w:rPr>
        <w:t xml:space="preserve">la CURP, Id Firma, Folio, Código QR </w:t>
      </w:r>
      <w:r w:rsidR="007512B4" w:rsidRPr="00BA776A">
        <w:rPr>
          <w:rFonts w:ascii="Palatino Linotype" w:eastAsia="Calibri" w:hAnsi="Palatino Linotype" w:cs="Times New Roman"/>
          <w:lang w:val="es-MX" w:eastAsia="en-US"/>
        </w:rPr>
        <w:t xml:space="preserve">Sello Digital y Código QR, ante ello resulta necesario señalar </w:t>
      </w:r>
      <w:r w:rsidR="005562FC" w:rsidRPr="00BA776A">
        <w:rPr>
          <w:rFonts w:ascii="Palatino Linotype" w:eastAsia="Calibri" w:hAnsi="Palatino Linotype" w:cs="Times New Roman"/>
          <w:lang w:val="es-MX" w:eastAsia="en-US"/>
        </w:rPr>
        <w:t xml:space="preserve">que de la misma forma testo </w:t>
      </w:r>
      <w:r w:rsidR="000556EC" w:rsidRPr="00BA776A">
        <w:rPr>
          <w:rFonts w:ascii="Palatino Linotype" w:eastAsia="Calibri" w:hAnsi="Palatino Linotype" w:cs="Times New Roman"/>
          <w:lang w:val="es-MX" w:eastAsia="en-US"/>
        </w:rPr>
        <w:t>información demás como es el</w:t>
      </w:r>
      <w:r w:rsidR="005562FC" w:rsidRPr="00BA776A">
        <w:rPr>
          <w:rFonts w:ascii="Palatino Linotype" w:eastAsia="Calibri" w:hAnsi="Palatino Linotype" w:cs="Times New Roman"/>
          <w:lang w:val="es-MX" w:eastAsia="en-US"/>
        </w:rPr>
        <w:t xml:space="preserve"> </w:t>
      </w:r>
      <w:r w:rsidR="000556EC" w:rsidRPr="00BA776A">
        <w:rPr>
          <w:rFonts w:ascii="Palatino Linotype" w:eastAsia="Calibri" w:hAnsi="Palatino Linotype" w:cs="Times New Roman"/>
          <w:lang w:val="es-MX" w:eastAsia="en-US"/>
        </w:rPr>
        <w:t>S</w:t>
      </w:r>
      <w:r w:rsidR="005562FC" w:rsidRPr="00BA776A">
        <w:rPr>
          <w:rFonts w:ascii="Palatino Linotype" w:eastAsia="Calibri" w:hAnsi="Palatino Linotype" w:cs="Times New Roman"/>
          <w:lang w:val="es-MX" w:eastAsia="en-US"/>
        </w:rPr>
        <w:t xml:space="preserve">ello </w:t>
      </w:r>
      <w:r w:rsidR="000556EC" w:rsidRPr="00BA776A">
        <w:rPr>
          <w:rFonts w:ascii="Palatino Linotype" w:eastAsia="Calibri" w:hAnsi="Palatino Linotype" w:cs="Times New Roman"/>
          <w:lang w:val="es-MX" w:eastAsia="en-US"/>
        </w:rPr>
        <w:t>D</w:t>
      </w:r>
      <w:r w:rsidR="005562FC" w:rsidRPr="00BA776A">
        <w:rPr>
          <w:rFonts w:ascii="Palatino Linotype" w:eastAsia="Calibri" w:hAnsi="Palatino Linotype" w:cs="Times New Roman"/>
          <w:lang w:val="es-MX" w:eastAsia="en-US"/>
        </w:rPr>
        <w:t>igital, sin embargo al testar dicha información esta se comparte toda vez que dicho sello digital no arroja ningún dato personal, por lo que dichos documentos fueron remitidos en una correcta versión pública y acompañada del respectivo acuerdo del comité de transparencia del Sujeto Obligado</w:t>
      </w:r>
      <w:r w:rsidR="000556EC" w:rsidRPr="00BA776A">
        <w:rPr>
          <w:rFonts w:ascii="Palatino Linotype" w:eastAsia="Calibri" w:hAnsi="Palatino Linotype" w:cs="Times New Roman"/>
          <w:lang w:val="es-MX" w:eastAsia="en-US"/>
        </w:rPr>
        <w:t>.</w:t>
      </w:r>
    </w:p>
    <w:p w14:paraId="79378300" w14:textId="77777777" w:rsidR="000556EC" w:rsidRPr="00BA776A" w:rsidRDefault="000556EC" w:rsidP="000556EC">
      <w:pPr>
        <w:pStyle w:val="Prrafodelista"/>
        <w:spacing w:line="360" w:lineRule="auto"/>
        <w:ind w:left="0"/>
        <w:jc w:val="both"/>
        <w:rPr>
          <w:rFonts w:ascii="Palatino Linotype" w:eastAsia="Calibri" w:hAnsi="Palatino Linotype" w:cs="Times New Roman"/>
          <w:lang w:val="es-MX" w:eastAsia="en-US"/>
        </w:rPr>
      </w:pPr>
    </w:p>
    <w:p w14:paraId="34F40D90" w14:textId="16B6CA34" w:rsidR="000556EC" w:rsidRPr="00BA776A" w:rsidRDefault="005743DA" w:rsidP="005562FC">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Por lo que respecta a los</w:t>
      </w:r>
      <w:r w:rsidR="000556EC" w:rsidRPr="00BA776A">
        <w:rPr>
          <w:rFonts w:ascii="Palatino Linotype" w:eastAsia="Calibri" w:hAnsi="Palatino Linotype" w:cs="Times New Roman"/>
          <w:lang w:val="es-MX" w:eastAsia="en-US"/>
        </w:rPr>
        <w:t xml:space="preserve"> Certificad</w:t>
      </w:r>
      <w:r w:rsidR="00EE554D">
        <w:rPr>
          <w:rFonts w:ascii="Palatino Linotype" w:eastAsia="Calibri" w:hAnsi="Palatino Linotype" w:cs="Times New Roman"/>
          <w:lang w:val="es-MX" w:eastAsia="en-US"/>
        </w:rPr>
        <w:t xml:space="preserve">os de No Antecedentes </w:t>
      </w:r>
      <w:r w:rsidR="000556EC" w:rsidRPr="00BA776A">
        <w:rPr>
          <w:rFonts w:ascii="Palatino Linotype" w:eastAsia="Calibri" w:hAnsi="Palatino Linotype" w:cs="Times New Roman"/>
          <w:lang w:val="es-MX" w:eastAsia="en-US"/>
        </w:rPr>
        <w:t xml:space="preserve"> e Informes de No Antecedentes Penales, el Sujeto Obligado remitió un total de 13  Informes </w:t>
      </w:r>
      <w:r w:rsidRPr="00BA776A">
        <w:rPr>
          <w:rFonts w:ascii="Palatino Linotype" w:eastAsia="Calibri" w:hAnsi="Palatino Linotype" w:cs="Times New Roman"/>
          <w:lang w:val="es-MX" w:eastAsia="en-US"/>
        </w:rPr>
        <w:t xml:space="preserve"> </w:t>
      </w:r>
      <w:r w:rsidR="000556EC" w:rsidRPr="00BA776A">
        <w:rPr>
          <w:rFonts w:ascii="Palatino Linotype" w:eastAsia="Calibri" w:hAnsi="Palatino Linotype" w:cs="Times New Roman"/>
          <w:lang w:val="es-MX" w:eastAsia="en-US"/>
        </w:rPr>
        <w:t xml:space="preserve">y 5 Certificados, ante ello se </w:t>
      </w:r>
      <w:r w:rsidRPr="00BA776A">
        <w:rPr>
          <w:rFonts w:ascii="Palatino Linotype" w:eastAsia="Calibri" w:hAnsi="Palatino Linotype" w:cs="Times New Roman"/>
          <w:lang w:val="es-MX" w:eastAsia="en-US"/>
        </w:rPr>
        <w:t>realizó</w:t>
      </w:r>
      <w:r w:rsidR="000556EC" w:rsidRPr="00BA776A">
        <w:rPr>
          <w:rFonts w:ascii="Palatino Linotype" w:eastAsia="Calibri" w:hAnsi="Palatino Linotype" w:cs="Times New Roman"/>
          <w:lang w:val="es-MX" w:eastAsia="en-US"/>
        </w:rPr>
        <w:t xml:space="preserve"> un análisis de dichos documentos</w:t>
      </w:r>
      <w:r w:rsidRPr="00BA776A">
        <w:rPr>
          <w:rFonts w:ascii="Palatino Linotype" w:eastAsia="Calibri" w:hAnsi="Palatino Linotype" w:cs="Times New Roman"/>
          <w:lang w:val="es-MX" w:eastAsia="en-US"/>
        </w:rPr>
        <w:t>, como resultado</w:t>
      </w:r>
      <w:r w:rsidR="00ED63ED" w:rsidRPr="00BA776A">
        <w:rPr>
          <w:rFonts w:ascii="Palatino Linotype" w:eastAsia="Calibri" w:hAnsi="Palatino Linotype" w:cs="Times New Roman"/>
          <w:lang w:val="es-MX" w:eastAsia="en-US"/>
        </w:rPr>
        <w:t xml:space="preserve"> del mismo </w:t>
      </w:r>
      <w:r w:rsidRPr="00BA776A">
        <w:rPr>
          <w:rFonts w:ascii="Palatino Linotype" w:eastAsia="Calibri" w:hAnsi="Palatino Linotype" w:cs="Times New Roman"/>
          <w:lang w:val="es-MX" w:eastAsia="en-US"/>
        </w:rPr>
        <w:t xml:space="preserve"> se </w:t>
      </w:r>
      <w:r w:rsidR="00ED63ED" w:rsidRPr="00BA776A">
        <w:rPr>
          <w:rFonts w:ascii="Palatino Linotype" w:eastAsia="Calibri" w:hAnsi="Palatino Linotype" w:cs="Times New Roman"/>
          <w:lang w:val="es-MX" w:eastAsia="en-US"/>
        </w:rPr>
        <w:t>observó</w:t>
      </w:r>
      <w:r w:rsidRPr="00BA776A">
        <w:rPr>
          <w:rFonts w:ascii="Palatino Linotype" w:eastAsia="Calibri" w:hAnsi="Palatino Linotype" w:cs="Times New Roman"/>
          <w:lang w:val="es-MX" w:eastAsia="en-US"/>
        </w:rPr>
        <w:t xml:space="preserve"> que en los Informes de No Antecedentes Penales de los servidores públicos remitidos en respuesta</w:t>
      </w:r>
      <w:r w:rsidR="00ED63ED" w:rsidRPr="00BA776A">
        <w:rPr>
          <w:rFonts w:ascii="Palatino Linotype" w:eastAsia="Calibri" w:hAnsi="Palatino Linotype" w:cs="Times New Roman"/>
          <w:lang w:val="es-MX" w:eastAsia="en-US"/>
        </w:rPr>
        <w:t xml:space="preserve"> se testo información confidencial por lo que dichos documentos cumplen con una correcta versión pública. Ahora bien </w:t>
      </w:r>
      <w:r w:rsidR="00C74605" w:rsidRPr="00BA776A">
        <w:rPr>
          <w:rFonts w:ascii="Palatino Linotype" w:eastAsia="Calibri" w:hAnsi="Palatino Linotype" w:cs="Times New Roman"/>
          <w:lang w:val="es-MX" w:eastAsia="en-US"/>
        </w:rPr>
        <w:t xml:space="preserve"> por lo que se refiere a los Certificados de No Antecedentes Penales </w:t>
      </w:r>
      <w:r w:rsidR="00ED63ED" w:rsidRPr="00BA776A">
        <w:rPr>
          <w:rFonts w:ascii="Palatino Linotype" w:eastAsia="Calibri" w:hAnsi="Palatino Linotype" w:cs="Times New Roman"/>
          <w:lang w:val="es-MX" w:eastAsia="en-US"/>
        </w:rPr>
        <w:t xml:space="preserve">remitidos en respuesta, en estos se observó que se testo información como la huella dactilar y la fotografía, por lo que dicha versión publica es incorrecta toda vez que se testo la fotografía </w:t>
      </w:r>
      <w:r w:rsidR="000556EC" w:rsidRPr="00BA776A">
        <w:rPr>
          <w:rFonts w:ascii="Palatino Linotype" w:eastAsia="Calibri" w:hAnsi="Palatino Linotype" w:cs="Times New Roman"/>
          <w:lang w:val="es-MX" w:eastAsia="en-US"/>
        </w:rPr>
        <w:t xml:space="preserve"> </w:t>
      </w:r>
      <w:r w:rsidR="004F5668" w:rsidRPr="00BA776A">
        <w:rPr>
          <w:rFonts w:ascii="Palatino Linotype" w:eastAsia="Calibri" w:hAnsi="Palatino Linotype" w:cs="Times New Roman"/>
          <w:lang w:val="es-MX" w:eastAsia="en-US"/>
        </w:rPr>
        <w:t xml:space="preserve">en los Certificados, la cual no puede ser clasificada como confidencial, derivado de lo anterior es dable ORDENAR al Sujeto Obligado, hacer entrega en una </w:t>
      </w:r>
      <w:r w:rsidR="004F5668" w:rsidRPr="00BA776A">
        <w:rPr>
          <w:rFonts w:ascii="Palatino Linotype" w:eastAsia="Calibri" w:hAnsi="Palatino Linotype" w:cs="Times New Roman"/>
          <w:lang w:val="es-MX" w:eastAsia="en-US"/>
        </w:rPr>
        <w:lastRenderedPageBreak/>
        <w:t>correcta versión pública de los Certificados de No Antecedentes Penales remitidos en respuesta.</w:t>
      </w:r>
    </w:p>
    <w:p w14:paraId="3ADDC9C8" w14:textId="77777777" w:rsidR="004F5668" w:rsidRPr="00BA776A" w:rsidRDefault="004F5668" w:rsidP="004F5668">
      <w:pPr>
        <w:pStyle w:val="Prrafodelista"/>
        <w:rPr>
          <w:rFonts w:ascii="Palatino Linotype" w:eastAsia="Calibri" w:hAnsi="Palatino Linotype" w:cs="Times New Roman"/>
          <w:lang w:val="es-MX" w:eastAsia="en-US"/>
        </w:rPr>
      </w:pPr>
    </w:p>
    <w:p w14:paraId="4CCBA09F" w14:textId="09F7E62E" w:rsidR="004F5668" w:rsidRPr="00BA776A" w:rsidRDefault="004F5668" w:rsidP="005562FC">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 xml:space="preserve">Por lo que se refiere a las Constancias de No Inhabilitación remitidas en respuesta por  Sujeto Obligado es de señalar que se </w:t>
      </w:r>
      <w:r w:rsidR="00504285" w:rsidRPr="00BA776A">
        <w:rPr>
          <w:rFonts w:ascii="Palatino Linotype" w:eastAsia="Calibri" w:hAnsi="Palatino Linotype" w:cs="Times New Roman"/>
          <w:lang w:val="es-MX" w:eastAsia="en-US"/>
        </w:rPr>
        <w:t>realizó</w:t>
      </w:r>
      <w:r w:rsidRPr="00BA776A">
        <w:rPr>
          <w:rFonts w:ascii="Palatino Linotype" w:eastAsia="Calibri" w:hAnsi="Palatino Linotype" w:cs="Times New Roman"/>
          <w:lang w:val="es-MX" w:eastAsia="en-US"/>
        </w:rPr>
        <w:t xml:space="preserve"> un </w:t>
      </w:r>
      <w:r w:rsidR="00AF3A6E" w:rsidRPr="00BA776A">
        <w:rPr>
          <w:rFonts w:ascii="Palatino Linotype" w:eastAsia="Calibri" w:hAnsi="Palatino Linotype" w:cs="Times New Roman"/>
          <w:lang w:val="es-MX" w:eastAsia="en-US"/>
        </w:rPr>
        <w:t>análisis</w:t>
      </w:r>
      <w:r w:rsidRPr="00BA776A">
        <w:rPr>
          <w:rFonts w:ascii="Palatino Linotype" w:eastAsia="Calibri" w:hAnsi="Palatino Linotype" w:cs="Times New Roman"/>
          <w:lang w:val="es-MX" w:eastAsia="en-US"/>
        </w:rPr>
        <w:t xml:space="preserve"> de mencionados do</w:t>
      </w:r>
      <w:r w:rsidR="00504285" w:rsidRPr="00BA776A">
        <w:rPr>
          <w:rFonts w:ascii="Palatino Linotype" w:eastAsia="Calibri" w:hAnsi="Palatino Linotype" w:cs="Times New Roman"/>
          <w:lang w:val="es-MX" w:eastAsia="en-US"/>
        </w:rPr>
        <w:t xml:space="preserve">cumentos, y derivado del </w:t>
      </w:r>
      <w:r w:rsidR="00AF3A6E" w:rsidRPr="00BA776A">
        <w:rPr>
          <w:rFonts w:ascii="Palatino Linotype" w:eastAsia="Calibri" w:hAnsi="Palatino Linotype" w:cs="Times New Roman"/>
          <w:lang w:val="es-MX" w:eastAsia="en-US"/>
        </w:rPr>
        <w:t>mismo</w:t>
      </w:r>
      <w:r w:rsidRPr="00BA776A">
        <w:rPr>
          <w:rFonts w:ascii="Palatino Linotype" w:eastAsia="Calibri" w:hAnsi="Palatino Linotype" w:cs="Times New Roman"/>
          <w:lang w:val="es-MX" w:eastAsia="en-US"/>
        </w:rPr>
        <w:t xml:space="preserve"> se </w:t>
      </w:r>
      <w:r w:rsidR="00504285" w:rsidRPr="00BA776A">
        <w:rPr>
          <w:rFonts w:ascii="Palatino Linotype" w:eastAsia="Calibri" w:hAnsi="Palatino Linotype" w:cs="Times New Roman"/>
          <w:lang w:val="es-MX" w:eastAsia="en-US"/>
        </w:rPr>
        <w:t>observó</w:t>
      </w:r>
      <w:r w:rsidRPr="00BA776A">
        <w:rPr>
          <w:rFonts w:ascii="Palatino Linotype" w:eastAsia="Calibri" w:hAnsi="Palatino Linotype" w:cs="Times New Roman"/>
          <w:lang w:val="es-MX" w:eastAsia="en-US"/>
        </w:rPr>
        <w:t xml:space="preserve"> que el Sujeto Obligado</w:t>
      </w:r>
      <w:r w:rsidR="00504285" w:rsidRPr="00BA776A">
        <w:rPr>
          <w:rFonts w:ascii="Palatino Linotype" w:eastAsia="Calibri" w:hAnsi="Palatino Linotype" w:cs="Times New Roman"/>
          <w:lang w:val="es-MX" w:eastAsia="en-US"/>
        </w:rPr>
        <w:t>,</w:t>
      </w:r>
      <w:r w:rsidRPr="00BA776A">
        <w:rPr>
          <w:rFonts w:ascii="Palatino Linotype" w:eastAsia="Calibri" w:hAnsi="Palatino Linotype" w:cs="Times New Roman"/>
          <w:lang w:val="es-MX" w:eastAsia="en-US"/>
        </w:rPr>
        <w:t xml:space="preserve"> testó información como el R.F.C. </w:t>
      </w:r>
      <w:r w:rsidR="00504285" w:rsidRPr="00BA776A">
        <w:rPr>
          <w:rFonts w:ascii="Palatino Linotype" w:eastAsia="Calibri" w:hAnsi="Palatino Linotype" w:cs="Times New Roman"/>
          <w:lang w:val="es-MX" w:eastAsia="en-US"/>
        </w:rPr>
        <w:t>y Código Bidimensional  por lo que la versión publica de l</w:t>
      </w:r>
      <w:r w:rsidR="001D3561" w:rsidRPr="00BA776A">
        <w:rPr>
          <w:rFonts w:ascii="Palatino Linotype" w:eastAsia="Calibri" w:hAnsi="Palatino Linotype" w:cs="Times New Roman"/>
          <w:lang w:val="es-MX" w:eastAsia="en-US"/>
        </w:rPr>
        <w:t>as</w:t>
      </w:r>
      <w:r w:rsidR="00504285" w:rsidRPr="00BA776A">
        <w:rPr>
          <w:rFonts w:ascii="Palatino Linotype" w:eastAsia="Calibri" w:hAnsi="Palatino Linotype" w:cs="Times New Roman"/>
          <w:lang w:val="es-MX" w:eastAsia="en-US"/>
        </w:rPr>
        <w:t xml:space="preserve"> Constancia</w:t>
      </w:r>
      <w:r w:rsidR="001D3561" w:rsidRPr="00BA776A">
        <w:rPr>
          <w:rFonts w:ascii="Palatino Linotype" w:eastAsia="Calibri" w:hAnsi="Palatino Linotype" w:cs="Times New Roman"/>
          <w:lang w:val="es-MX" w:eastAsia="en-US"/>
        </w:rPr>
        <w:t>s</w:t>
      </w:r>
      <w:r w:rsidR="00504285" w:rsidRPr="00BA776A">
        <w:rPr>
          <w:rFonts w:ascii="Palatino Linotype" w:eastAsia="Calibri" w:hAnsi="Palatino Linotype" w:cs="Times New Roman"/>
          <w:lang w:val="es-MX" w:eastAsia="en-US"/>
        </w:rPr>
        <w:t xml:space="preserve"> de No Inhabil</w:t>
      </w:r>
      <w:r w:rsidR="001D3561" w:rsidRPr="00BA776A">
        <w:rPr>
          <w:rFonts w:ascii="Palatino Linotype" w:eastAsia="Calibri" w:hAnsi="Palatino Linotype" w:cs="Times New Roman"/>
          <w:lang w:val="es-MX" w:eastAsia="en-US"/>
        </w:rPr>
        <w:t>itación de los servidores públicos remitidos en respuesta es correcta.</w:t>
      </w:r>
    </w:p>
    <w:p w14:paraId="59BDE50A" w14:textId="77777777" w:rsidR="001D3561" w:rsidRPr="00BA776A" w:rsidRDefault="001D3561" w:rsidP="001D3561">
      <w:pPr>
        <w:pStyle w:val="Prrafodelista"/>
        <w:rPr>
          <w:rFonts w:ascii="Palatino Linotype" w:eastAsia="Calibri" w:hAnsi="Palatino Linotype" w:cs="Times New Roman"/>
          <w:lang w:val="es-MX" w:eastAsia="en-US"/>
        </w:rPr>
      </w:pPr>
    </w:p>
    <w:p w14:paraId="71AECB65" w14:textId="2246C91C" w:rsidR="001D3561" w:rsidRPr="00BA776A" w:rsidRDefault="001D3561" w:rsidP="00762743">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 xml:space="preserve">Ahora bien por lo que se refiere </w:t>
      </w:r>
      <w:r w:rsidR="00EB14FA" w:rsidRPr="00BA776A">
        <w:rPr>
          <w:rFonts w:ascii="Palatino Linotype" w:eastAsia="Calibri" w:hAnsi="Palatino Linotype" w:cs="Times New Roman"/>
          <w:lang w:val="es-MX" w:eastAsia="en-US"/>
        </w:rPr>
        <w:t>al Grado máximo de estudios de los Servidores Públicos referidos en la solicitud, el Sujeto Obligado entregó un total de diecinueve documentos que acreditan el grado de estudios de los servidores públicos</w:t>
      </w:r>
      <w:r w:rsidR="005E4EF7" w:rsidRPr="00BA776A">
        <w:rPr>
          <w:rFonts w:ascii="Palatino Linotype" w:eastAsia="Calibri" w:hAnsi="Palatino Linotype" w:cs="Times New Roman"/>
          <w:lang w:val="es-MX" w:eastAsia="en-US"/>
        </w:rPr>
        <w:t xml:space="preserve"> remitidos en respuesta </w:t>
      </w:r>
      <w:r w:rsidR="00EB14FA" w:rsidRPr="00BA776A">
        <w:rPr>
          <w:rFonts w:ascii="Palatino Linotype" w:eastAsia="Calibri" w:hAnsi="Palatino Linotype" w:cs="Times New Roman"/>
          <w:lang w:val="es-MX" w:eastAsia="en-US"/>
        </w:rPr>
        <w:t>, por lo que este  Órgano Garante se dio a la tarea de realizar   un estudio de dichos documentos, derivado de ello por lo que se refiere a</w:t>
      </w:r>
      <w:r w:rsidR="005E4EF7" w:rsidRPr="00BA776A">
        <w:rPr>
          <w:rFonts w:ascii="Palatino Linotype" w:eastAsia="Calibri" w:hAnsi="Palatino Linotype" w:cs="Times New Roman"/>
          <w:lang w:val="es-MX" w:eastAsia="en-US"/>
        </w:rPr>
        <w:t xml:space="preserve"> la Cedula Profesional Electrónica remitida por el Sujeto Obligado </w:t>
      </w:r>
      <w:r w:rsidR="00870FAE" w:rsidRPr="00BA776A">
        <w:rPr>
          <w:rFonts w:ascii="Palatino Linotype" w:eastAsia="Calibri" w:hAnsi="Palatino Linotype" w:cs="Times New Roman"/>
          <w:lang w:val="es-MX" w:eastAsia="en-US"/>
        </w:rPr>
        <w:t>en respuesta esta fue entregada en una correcta versión pública</w:t>
      </w:r>
      <w:r w:rsidR="00762743" w:rsidRPr="00BA776A">
        <w:rPr>
          <w:rFonts w:ascii="Palatino Linotype" w:eastAsia="Calibri" w:hAnsi="Palatino Linotype" w:cs="Times New Roman"/>
          <w:lang w:val="es-MX" w:eastAsia="en-US"/>
        </w:rPr>
        <w:t xml:space="preserve">. Por lo que corresponde a </w:t>
      </w:r>
      <w:r w:rsidR="00EB14FA" w:rsidRPr="00BA776A">
        <w:rPr>
          <w:rFonts w:ascii="Palatino Linotype" w:eastAsia="Calibri" w:hAnsi="Palatino Linotype" w:cs="Times New Roman"/>
          <w:lang w:val="es-MX" w:eastAsia="en-US"/>
        </w:rPr>
        <w:t xml:space="preserve">los </w:t>
      </w:r>
      <w:r w:rsidR="00762743" w:rsidRPr="00BA776A">
        <w:rPr>
          <w:rFonts w:ascii="Palatino Linotype" w:eastAsia="Calibri" w:hAnsi="Palatino Linotype" w:cs="Times New Roman"/>
          <w:lang w:val="es-MX" w:eastAsia="en-US"/>
        </w:rPr>
        <w:t>Títulos</w:t>
      </w:r>
      <w:r w:rsidR="00EB14FA" w:rsidRPr="00BA776A">
        <w:rPr>
          <w:rFonts w:ascii="Palatino Linotype" w:eastAsia="Calibri" w:hAnsi="Palatino Linotype" w:cs="Times New Roman"/>
          <w:lang w:val="es-MX" w:eastAsia="en-US"/>
        </w:rPr>
        <w:t xml:space="preserve"> Profesionales</w:t>
      </w:r>
      <w:r w:rsidR="00762743" w:rsidRPr="00BA776A">
        <w:rPr>
          <w:rFonts w:ascii="Palatino Linotype" w:eastAsia="Calibri" w:hAnsi="Palatino Linotype" w:cs="Times New Roman"/>
          <w:lang w:val="es-MX" w:eastAsia="en-US"/>
        </w:rPr>
        <w:t xml:space="preserve">, dos de los remitidos correspondientes a los servidores públicos de nombre Gregorio Pichardo Rosas y Erika Sevilla Alvarado, estos fueron entregados en una correcta versión publica, ahora bien respecto a los demás títulos profesionales remitidos </w:t>
      </w:r>
      <w:r w:rsidR="00EB14FA" w:rsidRPr="00BA776A">
        <w:rPr>
          <w:rFonts w:ascii="Palatino Linotype" w:eastAsia="Calibri" w:hAnsi="Palatino Linotype" w:cs="Times New Roman"/>
          <w:lang w:val="es-MX" w:eastAsia="en-US"/>
        </w:rPr>
        <w:t xml:space="preserve"> estos fueron entregados en una incorrecta versión publica, al haber testado la fotografía la cual </w:t>
      </w:r>
      <w:r w:rsidR="00762743" w:rsidRPr="00BA776A">
        <w:rPr>
          <w:rFonts w:ascii="Palatino Linotype" w:eastAsia="Calibri" w:hAnsi="Palatino Linotype" w:cs="Times New Roman"/>
          <w:lang w:val="es-MX" w:eastAsia="en-US"/>
        </w:rPr>
        <w:t xml:space="preserve">no es susceptible de ser clasificada </w:t>
      </w:r>
      <w:r w:rsidR="00EB14FA" w:rsidRPr="00BA776A">
        <w:rPr>
          <w:rFonts w:ascii="Palatino Linotype" w:eastAsia="Calibri" w:hAnsi="Palatino Linotype" w:cs="Times New Roman"/>
          <w:lang w:val="es-MX" w:eastAsia="en-US"/>
        </w:rPr>
        <w:t xml:space="preserve"> pues no se trata de un dato confidencial por lo que resulta dable</w:t>
      </w:r>
      <w:r w:rsidR="00762743" w:rsidRPr="00BA776A">
        <w:rPr>
          <w:rFonts w:ascii="Palatino Linotype" w:eastAsia="Calibri" w:hAnsi="Palatino Linotype" w:cs="Times New Roman"/>
          <w:lang w:val="es-MX" w:eastAsia="en-US"/>
        </w:rPr>
        <w:t xml:space="preserve"> O</w:t>
      </w:r>
      <w:r w:rsidR="00EB14FA" w:rsidRPr="00BA776A">
        <w:rPr>
          <w:rFonts w:ascii="Palatino Linotype" w:eastAsia="Calibri" w:hAnsi="Palatino Linotype" w:cs="Times New Roman"/>
          <w:lang w:val="es-MX" w:eastAsia="en-US"/>
        </w:rPr>
        <w:t xml:space="preserve">rdenar al Sujeto Obligado hacer entrega de los </w:t>
      </w:r>
      <w:r w:rsidR="00B5769C" w:rsidRPr="00BA776A">
        <w:rPr>
          <w:rFonts w:ascii="Palatino Linotype" w:eastAsia="Calibri" w:hAnsi="Palatino Linotype" w:cs="Times New Roman"/>
          <w:lang w:val="es-MX" w:eastAsia="en-US"/>
        </w:rPr>
        <w:t>Títulos</w:t>
      </w:r>
      <w:r w:rsidR="00EB14FA" w:rsidRPr="00BA776A">
        <w:rPr>
          <w:rFonts w:ascii="Palatino Linotype" w:eastAsia="Calibri" w:hAnsi="Palatino Linotype" w:cs="Times New Roman"/>
          <w:lang w:val="es-MX" w:eastAsia="en-US"/>
        </w:rPr>
        <w:t xml:space="preserve"> Profesionales remitidos en respuesta en una correcta versión </w:t>
      </w:r>
      <w:r w:rsidR="00EB14FA" w:rsidRPr="00BA776A">
        <w:rPr>
          <w:rFonts w:ascii="Palatino Linotype" w:eastAsia="Calibri" w:hAnsi="Palatino Linotype" w:cs="Times New Roman"/>
          <w:lang w:val="es-MX" w:eastAsia="en-US"/>
        </w:rPr>
        <w:lastRenderedPageBreak/>
        <w:t xml:space="preserve">pública, </w:t>
      </w:r>
      <w:r w:rsidR="00B5769C" w:rsidRPr="00BA776A">
        <w:rPr>
          <w:rFonts w:ascii="Palatino Linotype" w:eastAsia="Calibri" w:hAnsi="Palatino Linotype" w:cs="Times New Roman"/>
          <w:lang w:val="es-MX" w:eastAsia="en-US"/>
        </w:rPr>
        <w:t>así</w:t>
      </w:r>
      <w:r w:rsidR="00EB14FA" w:rsidRPr="00BA776A">
        <w:rPr>
          <w:rFonts w:ascii="Palatino Linotype" w:eastAsia="Calibri" w:hAnsi="Palatino Linotype" w:cs="Times New Roman"/>
          <w:lang w:val="es-MX" w:eastAsia="en-US"/>
        </w:rPr>
        <w:t xml:space="preserve"> mismo </w:t>
      </w:r>
      <w:r w:rsidR="00B5769C" w:rsidRPr="00BA776A">
        <w:rPr>
          <w:rFonts w:ascii="Palatino Linotype" w:eastAsia="Calibri" w:hAnsi="Palatino Linotype" w:cs="Times New Roman"/>
          <w:lang w:val="es-MX" w:eastAsia="en-US"/>
        </w:rPr>
        <w:t>deberá</w:t>
      </w:r>
      <w:r w:rsidR="00EB14FA" w:rsidRPr="00BA776A">
        <w:rPr>
          <w:rFonts w:ascii="Palatino Linotype" w:eastAsia="Calibri" w:hAnsi="Palatino Linotype" w:cs="Times New Roman"/>
          <w:lang w:val="es-MX" w:eastAsia="en-US"/>
        </w:rPr>
        <w:t xml:space="preserve"> de acompañar </w:t>
      </w:r>
      <w:r w:rsidR="00762743" w:rsidRPr="00BA776A">
        <w:rPr>
          <w:rFonts w:ascii="Palatino Linotype" w:eastAsia="Calibri" w:hAnsi="Palatino Linotype" w:cs="Times New Roman"/>
          <w:lang w:val="es-MX" w:eastAsia="en-US"/>
        </w:rPr>
        <w:t>el respectivo acuerdo del comité que sustente la versión publica de los documentos remitidos .</w:t>
      </w:r>
    </w:p>
    <w:p w14:paraId="25CCA28F" w14:textId="77777777" w:rsidR="00AF3A6E" w:rsidRPr="00BA776A" w:rsidRDefault="00AF3A6E" w:rsidP="00AF3A6E">
      <w:pPr>
        <w:pStyle w:val="Prrafodelista"/>
        <w:spacing w:line="360" w:lineRule="auto"/>
        <w:ind w:left="0"/>
        <w:jc w:val="both"/>
        <w:rPr>
          <w:rFonts w:ascii="Palatino Linotype" w:eastAsia="Calibri" w:hAnsi="Palatino Linotype" w:cs="Times New Roman"/>
          <w:lang w:val="es-MX" w:eastAsia="en-US"/>
        </w:rPr>
      </w:pPr>
    </w:p>
    <w:p w14:paraId="109E0CD1" w14:textId="26EE15F0" w:rsidR="00762743" w:rsidRPr="00BA776A" w:rsidRDefault="00762743" w:rsidP="00762743">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Respecto a las Cartas de Pasantes</w:t>
      </w:r>
      <w:r w:rsidR="00D14D47">
        <w:rPr>
          <w:rFonts w:ascii="Palatino Linotype" w:eastAsia="Calibri" w:hAnsi="Palatino Linotype" w:cs="Times New Roman"/>
          <w:lang w:val="es-MX" w:eastAsia="en-US"/>
        </w:rPr>
        <w:t xml:space="preserve"> y </w:t>
      </w:r>
      <w:r w:rsidR="00AF3A6E" w:rsidRPr="00BA776A">
        <w:rPr>
          <w:rFonts w:ascii="Palatino Linotype" w:eastAsia="Calibri" w:hAnsi="Palatino Linotype" w:cs="Times New Roman"/>
          <w:lang w:val="es-MX" w:eastAsia="en-US"/>
        </w:rPr>
        <w:t>Certificados de Estudios</w:t>
      </w:r>
      <w:r w:rsidR="00554A42" w:rsidRPr="00BA776A">
        <w:rPr>
          <w:rFonts w:ascii="Palatino Linotype" w:eastAsia="Calibri" w:hAnsi="Palatino Linotype" w:cs="Times New Roman"/>
          <w:lang w:val="es-MX" w:eastAsia="en-US"/>
        </w:rPr>
        <w:t xml:space="preserve"> de Licenciatura y </w:t>
      </w:r>
      <w:r w:rsidRPr="00BA776A">
        <w:rPr>
          <w:rFonts w:ascii="Palatino Linotype" w:eastAsia="Calibri" w:hAnsi="Palatino Linotype" w:cs="Times New Roman"/>
          <w:lang w:val="es-MX" w:eastAsia="en-US"/>
        </w:rPr>
        <w:t>remitidas en respuesta esta fueron entregadas en una incorrecta versión pública, toda vez que se testo la fotografía</w:t>
      </w:r>
      <w:r w:rsidR="00554A42" w:rsidRPr="00BA776A">
        <w:rPr>
          <w:rFonts w:ascii="Palatino Linotype" w:eastAsia="Calibri" w:hAnsi="Palatino Linotype" w:cs="Times New Roman"/>
          <w:lang w:val="es-MX" w:eastAsia="en-US"/>
        </w:rPr>
        <w:t xml:space="preserve"> y se dejó a la vista datos como el promedio</w:t>
      </w:r>
      <w:r w:rsidRPr="00BA776A">
        <w:rPr>
          <w:rFonts w:ascii="Palatino Linotype" w:eastAsia="Calibri" w:hAnsi="Palatino Linotype" w:cs="Times New Roman"/>
          <w:lang w:val="es-MX" w:eastAsia="en-US"/>
        </w:rPr>
        <w:t xml:space="preserve"> por lo que </w:t>
      </w:r>
      <w:r w:rsidR="00AF3A6E" w:rsidRPr="00BA776A">
        <w:rPr>
          <w:rFonts w:ascii="Palatino Linotype" w:eastAsia="Calibri" w:hAnsi="Palatino Linotype" w:cs="Times New Roman"/>
          <w:lang w:val="es-MX" w:eastAsia="en-US"/>
        </w:rPr>
        <w:t>resulta</w:t>
      </w:r>
      <w:r w:rsidRPr="00BA776A">
        <w:rPr>
          <w:rFonts w:ascii="Palatino Linotype" w:eastAsia="Calibri" w:hAnsi="Palatino Linotype" w:cs="Times New Roman"/>
          <w:lang w:val="es-MX" w:eastAsia="en-US"/>
        </w:rPr>
        <w:t xml:space="preserve"> dable </w:t>
      </w:r>
      <w:r w:rsidR="00AF3A6E" w:rsidRPr="00BA776A">
        <w:rPr>
          <w:rFonts w:ascii="Palatino Linotype" w:eastAsia="Calibri" w:hAnsi="Palatino Linotype" w:cs="Times New Roman"/>
          <w:lang w:val="es-MX" w:eastAsia="en-US"/>
        </w:rPr>
        <w:t>Ordenar</w:t>
      </w:r>
      <w:r w:rsidRPr="00BA776A">
        <w:rPr>
          <w:rFonts w:ascii="Palatino Linotype" w:eastAsia="Calibri" w:hAnsi="Palatino Linotype" w:cs="Times New Roman"/>
          <w:lang w:val="es-MX" w:eastAsia="en-US"/>
        </w:rPr>
        <w:t xml:space="preserve"> al Sujeto Obligado hacer entrega de las Cartas de Pasante</w:t>
      </w:r>
      <w:r w:rsidR="00554A42" w:rsidRPr="00BA776A">
        <w:rPr>
          <w:rFonts w:ascii="Palatino Linotype" w:eastAsia="Calibri" w:hAnsi="Palatino Linotype" w:cs="Times New Roman"/>
          <w:lang w:val="es-MX" w:eastAsia="en-US"/>
        </w:rPr>
        <w:t>s,</w:t>
      </w:r>
      <w:r w:rsidR="00AF3A6E" w:rsidRPr="00BA776A">
        <w:rPr>
          <w:rFonts w:ascii="Palatino Linotype" w:eastAsia="Calibri" w:hAnsi="Palatino Linotype" w:cs="Times New Roman"/>
          <w:lang w:val="es-MX" w:eastAsia="en-US"/>
        </w:rPr>
        <w:t xml:space="preserve"> Certificados de Licenciatura</w:t>
      </w:r>
      <w:r w:rsidR="00554A42" w:rsidRPr="00BA776A">
        <w:rPr>
          <w:rFonts w:ascii="Palatino Linotype" w:eastAsia="Calibri" w:hAnsi="Palatino Linotype" w:cs="Times New Roman"/>
          <w:lang w:val="es-MX" w:eastAsia="en-US"/>
        </w:rPr>
        <w:t xml:space="preserve"> y </w:t>
      </w:r>
      <w:r w:rsidR="00D14D47">
        <w:rPr>
          <w:rFonts w:ascii="Palatino Linotype" w:eastAsia="Calibri" w:hAnsi="Palatino Linotype" w:cs="Times New Roman"/>
          <w:lang w:val="es-MX" w:eastAsia="en-US"/>
        </w:rPr>
        <w:t>Certificado de</w:t>
      </w:r>
      <w:r w:rsidR="00554A42" w:rsidRPr="00BA776A">
        <w:rPr>
          <w:rFonts w:ascii="Palatino Linotype" w:eastAsia="Calibri" w:hAnsi="Palatino Linotype" w:cs="Times New Roman"/>
          <w:lang w:val="es-MX" w:eastAsia="en-US"/>
        </w:rPr>
        <w:t xml:space="preserve"> Licenciatura </w:t>
      </w:r>
      <w:r w:rsidR="00AF3A6E" w:rsidRPr="00BA776A">
        <w:rPr>
          <w:rFonts w:ascii="Palatino Linotype" w:eastAsia="Calibri" w:hAnsi="Palatino Linotype" w:cs="Times New Roman"/>
          <w:lang w:val="es-MX" w:eastAsia="en-US"/>
        </w:rPr>
        <w:t>remitidos en respuesta en</w:t>
      </w:r>
      <w:r w:rsidRPr="00BA776A">
        <w:rPr>
          <w:rFonts w:ascii="Palatino Linotype" w:eastAsia="Calibri" w:hAnsi="Palatino Linotype" w:cs="Times New Roman"/>
          <w:lang w:val="es-MX" w:eastAsia="en-US"/>
        </w:rPr>
        <w:t xml:space="preserve"> </w:t>
      </w:r>
      <w:proofErr w:type="spellStart"/>
      <w:r w:rsidRPr="00BA776A">
        <w:rPr>
          <w:rFonts w:ascii="Palatino Linotype" w:eastAsia="Calibri" w:hAnsi="Palatino Linotype" w:cs="Times New Roman"/>
          <w:lang w:val="es-MX" w:eastAsia="en-US"/>
        </w:rPr>
        <w:t>en</w:t>
      </w:r>
      <w:proofErr w:type="spellEnd"/>
      <w:r w:rsidRPr="00BA776A">
        <w:rPr>
          <w:rFonts w:ascii="Palatino Linotype" w:eastAsia="Calibri" w:hAnsi="Palatino Linotype" w:cs="Times New Roman"/>
          <w:lang w:val="es-MX" w:eastAsia="en-US"/>
        </w:rPr>
        <w:t xml:space="preserve"> una correcta versión pública a la cual deberá de </w:t>
      </w:r>
      <w:r w:rsidR="00AF3A6E" w:rsidRPr="00BA776A">
        <w:rPr>
          <w:rFonts w:ascii="Palatino Linotype" w:eastAsia="Calibri" w:hAnsi="Palatino Linotype" w:cs="Times New Roman"/>
          <w:lang w:val="es-MX" w:eastAsia="en-US"/>
        </w:rPr>
        <w:t>acompañar</w:t>
      </w:r>
      <w:r w:rsidRPr="00BA776A">
        <w:rPr>
          <w:rFonts w:ascii="Palatino Linotype" w:eastAsia="Calibri" w:hAnsi="Palatino Linotype" w:cs="Times New Roman"/>
          <w:lang w:val="es-MX" w:eastAsia="en-US"/>
        </w:rPr>
        <w:t xml:space="preserve"> el acuerdo </w:t>
      </w:r>
      <w:r w:rsidR="00AF3A6E" w:rsidRPr="00BA776A">
        <w:rPr>
          <w:rFonts w:ascii="Palatino Linotype" w:eastAsia="Calibri" w:hAnsi="Palatino Linotype" w:cs="Times New Roman"/>
          <w:lang w:val="es-MX" w:eastAsia="en-US"/>
        </w:rPr>
        <w:t xml:space="preserve">del comité </w:t>
      </w:r>
      <w:r w:rsidRPr="00BA776A">
        <w:rPr>
          <w:rFonts w:ascii="Palatino Linotype" w:eastAsia="Calibri" w:hAnsi="Palatino Linotype" w:cs="Times New Roman"/>
          <w:lang w:val="es-MX" w:eastAsia="en-US"/>
        </w:rPr>
        <w:t xml:space="preserve">que sustente la versión publica de dichos documentos entregados </w:t>
      </w:r>
    </w:p>
    <w:p w14:paraId="70A59185" w14:textId="77777777" w:rsidR="00554A42" w:rsidRPr="00BA776A" w:rsidRDefault="00554A42" w:rsidP="00554A42">
      <w:pPr>
        <w:pStyle w:val="Prrafodelista"/>
        <w:rPr>
          <w:rFonts w:ascii="Palatino Linotype" w:eastAsia="Calibri" w:hAnsi="Palatino Linotype" w:cs="Times New Roman"/>
          <w:lang w:val="es-MX" w:eastAsia="en-US"/>
        </w:rPr>
      </w:pPr>
    </w:p>
    <w:p w14:paraId="4E40EC17" w14:textId="6F9F50D0" w:rsidR="008B5369" w:rsidRPr="00BA776A" w:rsidRDefault="00554A42" w:rsidP="00762743">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 xml:space="preserve">Del Certificado de Bachillerato </w:t>
      </w:r>
      <w:r w:rsidR="006C59C0" w:rsidRPr="00BA776A">
        <w:rPr>
          <w:rFonts w:ascii="Palatino Linotype" w:eastAsia="Calibri" w:hAnsi="Palatino Linotype" w:cs="Times New Roman"/>
          <w:lang w:val="es-MX" w:eastAsia="en-US"/>
        </w:rPr>
        <w:t xml:space="preserve">remitido en respuesta del </w:t>
      </w:r>
      <w:r w:rsidR="00AF0C3B" w:rsidRPr="00BA776A">
        <w:rPr>
          <w:rFonts w:ascii="Palatino Linotype" w:eastAsia="Calibri" w:hAnsi="Palatino Linotype" w:cs="Times New Roman"/>
          <w:lang w:val="es-MX" w:eastAsia="en-US"/>
        </w:rPr>
        <w:t>análisis</w:t>
      </w:r>
      <w:r w:rsidR="006C59C0" w:rsidRPr="00BA776A">
        <w:rPr>
          <w:rFonts w:ascii="Palatino Linotype" w:eastAsia="Calibri" w:hAnsi="Palatino Linotype" w:cs="Times New Roman"/>
          <w:lang w:val="es-MX" w:eastAsia="en-US"/>
        </w:rPr>
        <w:t xml:space="preserve"> realizado por este </w:t>
      </w:r>
      <w:r w:rsidR="00AF0C3B" w:rsidRPr="00BA776A">
        <w:rPr>
          <w:rFonts w:ascii="Palatino Linotype" w:eastAsia="Calibri" w:hAnsi="Palatino Linotype" w:cs="Times New Roman"/>
          <w:lang w:val="es-MX" w:eastAsia="en-US"/>
        </w:rPr>
        <w:t>Órgano</w:t>
      </w:r>
      <w:r w:rsidR="006C59C0" w:rsidRPr="00BA776A">
        <w:rPr>
          <w:rFonts w:ascii="Palatino Linotype" w:eastAsia="Calibri" w:hAnsi="Palatino Linotype" w:cs="Times New Roman"/>
          <w:lang w:val="es-MX" w:eastAsia="en-US"/>
        </w:rPr>
        <w:t xml:space="preserve"> </w:t>
      </w:r>
      <w:r w:rsidR="00AF0C3B" w:rsidRPr="00BA776A">
        <w:rPr>
          <w:rFonts w:ascii="Palatino Linotype" w:eastAsia="Calibri" w:hAnsi="Palatino Linotype" w:cs="Times New Roman"/>
          <w:lang w:val="es-MX" w:eastAsia="en-US"/>
        </w:rPr>
        <w:t>Garante</w:t>
      </w:r>
      <w:r w:rsidR="006C59C0" w:rsidRPr="00BA776A">
        <w:rPr>
          <w:rFonts w:ascii="Palatino Linotype" w:eastAsia="Calibri" w:hAnsi="Palatino Linotype" w:cs="Times New Roman"/>
          <w:lang w:val="es-MX" w:eastAsia="en-US"/>
        </w:rPr>
        <w:t xml:space="preserve"> se advierte que dicho documento fue entregado en una correcta versión pública</w:t>
      </w:r>
      <w:r w:rsidR="008B5369" w:rsidRPr="00BA776A">
        <w:rPr>
          <w:rFonts w:ascii="Palatino Linotype" w:eastAsia="Calibri" w:hAnsi="Palatino Linotype" w:cs="Times New Roman"/>
          <w:lang w:val="es-MX" w:eastAsia="en-US"/>
        </w:rPr>
        <w:t>.</w:t>
      </w:r>
    </w:p>
    <w:p w14:paraId="4EF032AA" w14:textId="77777777" w:rsidR="008B5369" w:rsidRPr="00BA776A" w:rsidRDefault="008B5369" w:rsidP="008B5369">
      <w:pPr>
        <w:pStyle w:val="Prrafodelista"/>
        <w:rPr>
          <w:rFonts w:ascii="Palatino Linotype" w:eastAsia="Calibri" w:hAnsi="Palatino Linotype" w:cs="Times New Roman"/>
          <w:lang w:val="es-MX" w:eastAsia="en-US"/>
        </w:rPr>
      </w:pPr>
    </w:p>
    <w:p w14:paraId="05B35620" w14:textId="31799928" w:rsidR="005E3596" w:rsidRPr="00BA776A" w:rsidRDefault="005E3596" w:rsidP="00762743">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BA776A">
        <w:rPr>
          <w:rFonts w:ascii="Palatino Linotype" w:eastAsia="Calibri" w:hAnsi="Palatino Linotype" w:cs="Times New Roman"/>
          <w:lang w:val="es-MX" w:eastAsia="en-US"/>
        </w:rPr>
        <w:t>Por</w:t>
      </w:r>
      <w:r w:rsidR="00646510" w:rsidRPr="00BA776A">
        <w:rPr>
          <w:rFonts w:ascii="Palatino Linotype" w:eastAsia="Calibri" w:hAnsi="Palatino Linotype" w:cs="Times New Roman"/>
          <w:lang w:val="es-MX" w:eastAsia="en-US"/>
        </w:rPr>
        <w:t xml:space="preserve"> </w:t>
      </w:r>
      <w:r w:rsidRPr="00BA776A">
        <w:rPr>
          <w:rFonts w:ascii="Palatino Linotype" w:eastAsia="Calibri" w:hAnsi="Palatino Linotype" w:cs="Times New Roman"/>
          <w:lang w:val="es-MX" w:eastAsia="en-US"/>
        </w:rPr>
        <w:t xml:space="preserve"> </w:t>
      </w:r>
      <w:r w:rsidR="00646510" w:rsidRPr="00BA776A">
        <w:rPr>
          <w:rFonts w:ascii="Palatino Linotype" w:eastAsia="Calibri" w:hAnsi="Palatino Linotype" w:cs="Times New Roman"/>
          <w:lang w:val="es-MX" w:eastAsia="en-US"/>
        </w:rPr>
        <w:t>l</w:t>
      </w:r>
      <w:r w:rsidRPr="00BA776A">
        <w:rPr>
          <w:rFonts w:ascii="Palatino Linotype" w:eastAsia="Calibri" w:hAnsi="Palatino Linotype" w:cs="Times New Roman"/>
          <w:lang w:val="es-MX" w:eastAsia="en-US"/>
        </w:rPr>
        <w:t>o que se refiere a lo</w:t>
      </w:r>
      <w:r w:rsidR="00646510" w:rsidRPr="00BA776A">
        <w:rPr>
          <w:rFonts w:ascii="Palatino Linotype" w:eastAsia="Calibri" w:hAnsi="Palatino Linotype" w:cs="Times New Roman"/>
          <w:lang w:val="es-MX" w:eastAsia="en-US"/>
        </w:rPr>
        <w:t>s</w:t>
      </w:r>
      <w:r w:rsidRPr="00BA776A">
        <w:rPr>
          <w:rFonts w:ascii="Palatino Linotype" w:eastAsia="Calibri" w:hAnsi="Palatino Linotype" w:cs="Times New Roman"/>
          <w:lang w:val="es-MX" w:eastAsia="en-US"/>
        </w:rPr>
        <w:t xml:space="preserve"> nombramiento</w:t>
      </w:r>
      <w:r w:rsidR="00646510" w:rsidRPr="00BA776A">
        <w:rPr>
          <w:rFonts w:ascii="Palatino Linotype" w:eastAsia="Calibri" w:hAnsi="Palatino Linotype" w:cs="Times New Roman"/>
          <w:lang w:val="es-MX" w:eastAsia="en-US"/>
        </w:rPr>
        <w:t>s</w:t>
      </w:r>
      <w:r w:rsidRPr="00BA776A">
        <w:rPr>
          <w:rFonts w:ascii="Palatino Linotype" w:eastAsia="Calibri" w:hAnsi="Palatino Linotype" w:cs="Times New Roman"/>
          <w:lang w:val="es-MX" w:eastAsia="en-US"/>
        </w:rPr>
        <w:t xml:space="preserve"> remitidos en respuesta</w:t>
      </w:r>
      <w:r w:rsidR="00646510" w:rsidRPr="00BA776A">
        <w:rPr>
          <w:rFonts w:ascii="Palatino Linotype" w:eastAsia="Calibri" w:hAnsi="Palatino Linotype" w:cs="Times New Roman"/>
          <w:lang w:val="es-MX" w:eastAsia="en-US"/>
        </w:rPr>
        <w:t>,</w:t>
      </w:r>
      <w:r w:rsidRPr="00BA776A">
        <w:rPr>
          <w:rFonts w:ascii="Palatino Linotype" w:eastAsia="Calibri" w:hAnsi="Palatino Linotype" w:cs="Times New Roman"/>
          <w:lang w:val="es-MX" w:eastAsia="en-US"/>
        </w:rPr>
        <w:t xml:space="preserve"> estos </w:t>
      </w:r>
      <w:r w:rsidR="00646510" w:rsidRPr="00BA776A">
        <w:rPr>
          <w:rFonts w:ascii="Palatino Linotype" w:eastAsia="Calibri" w:hAnsi="Palatino Linotype" w:cs="Times New Roman"/>
          <w:lang w:val="es-MX" w:eastAsia="en-US"/>
        </w:rPr>
        <w:t>fueron analizados y resultado de ello se observa que dichos documentos fueron remitidos de forma íntegra, por lo que  cumplen con los requisitos.</w:t>
      </w:r>
    </w:p>
    <w:p w14:paraId="2D6774FA" w14:textId="1DE1EB01" w:rsidR="00875084" w:rsidRPr="00BA776A" w:rsidRDefault="00875084" w:rsidP="00875084">
      <w:pPr>
        <w:spacing w:line="360" w:lineRule="auto"/>
        <w:jc w:val="both"/>
        <w:rPr>
          <w:rFonts w:ascii="Palatino Linotype" w:eastAsia="Calibri" w:hAnsi="Palatino Linotype" w:cs="Times New Roman"/>
          <w:lang w:val="es-MX" w:eastAsia="en-US"/>
        </w:rPr>
      </w:pPr>
    </w:p>
    <w:p w14:paraId="1990CC29" w14:textId="6D44DBDB" w:rsidR="00A80DF1" w:rsidRPr="00BA776A" w:rsidRDefault="005E3596" w:rsidP="000F6BDF">
      <w:pPr>
        <w:pStyle w:val="Prrafodelista"/>
        <w:numPr>
          <w:ilvl w:val="0"/>
          <w:numId w:val="1"/>
        </w:numPr>
        <w:spacing w:line="360" w:lineRule="auto"/>
        <w:ind w:left="0" w:firstLine="0"/>
        <w:jc w:val="both"/>
        <w:rPr>
          <w:rFonts w:ascii="Palatino Linotype" w:eastAsia="Calibri" w:hAnsi="Palatino Linotype" w:cs="Times New Roman"/>
          <w:b/>
          <w:bCs/>
          <w:lang w:val="es-MX" w:eastAsia="en-US"/>
        </w:rPr>
      </w:pPr>
      <w:r w:rsidRPr="00BA776A">
        <w:rPr>
          <w:rFonts w:ascii="Palatino Linotype" w:eastAsia="Calibri" w:hAnsi="Palatino Linotype" w:cs="Times New Roman"/>
          <w:lang w:val="es-MX" w:eastAsia="en-US"/>
        </w:rPr>
        <w:t>De</w:t>
      </w:r>
      <w:r w:rsidR="00875084" w:rsidRPr="00BA776A">
        <w:rPr>
          <w:rFonts w:ascii="Palatino Linotype" w:eastAsia="Calibri" w:hAnsi="Palatino Linotype" w:cs="Times New Roman"/>
          <w:lang w:val="es-MX" w:eastAsia="en-US"/>
        </w:rPr>
        <w:t xml:space="preserve"> los Recibos de Nomina solicitados por el Recurrente, el Sujeto Obligado </w:t>
      </w:r>
      <w:r w:rsidR="00A80DF1" w:rsidRPr="00BA776A">
        <w:rPr>
          <w:rFonts w:ascii="Palatino Linotype" w:eastAsia="Calibri" w:hAnsi="Palatino Linotype" w:cs="Times New Roman"/>
          <w:lang w:val="es-MX" w:eastAsia="en-US"/>
        </w:rPr>
        <w:t xml:space="preserve">en respuesta </w:t>
      </w:r>
      <w:r w:rsidR="00875084" w:rsidRPr="00BA776A">
        <w:rPr>
          <w:rFonts w:ascii="Palatino Linotype" w:eastAsia="Calibri" w:hAnsi="Palatino Linotype" w:cs="Times New Roman"/>
          <w:lang w:val="es-MX" w:eastAsia="en-US"/>
        </w:rPr>
        <w:t xml:space="preserve">remitió </w:t>
      </w:r>
      <w:r w:rsidR="00A80DF1" w:rsidRPr="00BA776A">
        <w:rPr>
          <w:rFonts w:ascii="Palatino Linotype" w:eastAsia="Calibri" w:hAnsi="Palatino Linotype" w:cs="Times New Roman"/>
          <w:lang w:val="es-MX" w:eastAsia="en-US"/>
        </w:rPr>
        <w:t>una liga electrónica</w:t>
      </w:r>
      <w:r w:rsidR="00875084" w:rsidRPr="00BA776A">
        <w:rPr>
          <w:rFonts w:ascii="Palatino Linotype" w:eastAsia="Calibri" w:hAnsi="Palatino Linotype" w:cs="Times New Roman"/>
          <w:lang w:val="es-MX" w:eastAsia="en-US"/>
        </w:rPr>
        <w:t xml:space="preserve">, refiriéndole que en </w:t>
      </w:r>
      <w:r w:rsidR="00A80DF1" w:rsidRPr="00BA776A">
        <w:rPr>
          <w:rFonts w:ascii="Palatino Linotype" w:eastAsia="Calibri" w:hAnsi="Palatino Linotype" w:cs="Times New Roman"/>
          <w:lang w:val="es-MX" w:eastAsia="en-US"/>
        </w:rPr>
        <w:t xml:space="preserve">la misma </w:t>
      </w:r>
      <w:r w:rsidR="00875084" w:rsidRPr="00BA776A">
        <w:rPr>
          <w:rFonts w:ascii="Palatino Linotype" w:eastAsia="Calibri" w:hAnsi="Palatino Linotype" w:cs="Times New Roman"/>
          <w:lang w:val="es-MX" w:eastAsia="en-US"/>
        </w:rPr>
        <w:t xml:space="preserve"> se encuentra disponible la información correspondiente a las percepciones y deducciones de nómina de todos los servidores públicos. </w:t>
      </w:r>
    </w:p>
    <w:p w14:paraId="20534B0A" w14:textId="77777777" w:rsidR="00474ED0" w:rsidRPr="00BA776A" w:rsidRDefault="00474ED0" w:rsidP="00474ED0">
      <w:pPr>
        <w:pStyle w:val="Prrafodelista"/>
        <w:spacing w:line="360" w:lineRule="auto"/>
        <w:ind w:left="0"/>
        <w:jc w:val="both"/>
        <w:rPr>
          <w:rFonts w:ascii="Palatino Linotype" w:eastAsia="Calibri" w:hAnsi="Palatino Linotype" w:cs="Times New Roman"/>
          <w:b/>
          <w:bCs/>
          <w:lang w:val="es-MX" w:eastAsia="en-US"/>
        </w:rPr>
      </w:pPr>
    </w:p>
    <w:p w14:paraId="137466E0" w14:textId="77777777" w:rsidR="00A80DF1" w:rsidRPr="00BA776A" w:rsidRDefault="00A80DF1" w:rsidP="00474ED0">
      <w:pPr>
        <w:pStyle w:val="Prrafodelista"/>
        <w:numPr>
          <w:ilvl w:val="0"/>
          <w:numId w:val="1"/>
        </w:numPr>
        <w:spacing w:line="360" w:lineRule="auto"/>
        <w:ind w:left="0" w:firstLine="0"/>
        <w:jc w:val="both"/>
        <w:rPr>
          <w:rFonts w:ascii="Palatino Linotype" w:eastAsia="MS Mincho" w:hAnsi="Palatino Linotype"/>
        </w:rPr>
      </w:pPr>
      <w:r w:rsidRPr="00BA776A">
        <w:rPr>
          <w:rFonts w:ascii="Palatino Linotype" w:eastAsia="MS Mincho" w:hAnsi="Palatino Linotype"/>
        </w:rPr>
        <w:lastRenderedPageBreak/>
        <w:t>Es necesario precisar que l</w:t>
      </w:r>
      <w:r w:rsidRPr="00BA776A">
        <w:rPr>
          <w:rFonts w:ascii="Palatino Linotype" w:hAnsi="Palatino Linotype"/>
          <w:lang w:val="es-ES"/>
        </w:rPr>
        <w:t xml:space="preserve">a Ley de Transparencia y Acceso a la Información Pública del Estado de México y Municipios establece en su artículo 11 que en </w:t>
      </w:r>
      <w:r w:rsidRPr="00BA776A">
        <w:rPr>
          <w:rFonts w:ascii="Palatino Linotype" w:hAnsi="Palatino Linotype"/>
          <w:i/>
          <w:lang w:val="es-ES"/>
        </w:rPr>
        <w:t xml:space="preserve">la entrega de la información se deberá garantizar que ésta sea accesible, actualizada, completa, congruente, confiable, verificable, veraz, integral, oportuna y expedita. </w:t>
      </w:r>
      <w:r w:rsidRPr="00BA776A">
        <w:rPr>
          <w:rFonts w:ascii="Palatino Linotype" w:hAnsi="Palatino Linotype"/>
          <w:lang w:val="es-ES"/>
        </w:rPr>
        <w:t>El artículo 161 de la Ley en comento, refiere lo siguiente:</w:t>
      </w:r>
    </w:p>
    <w:p w14:paraId="739B6A27" w14:textId="77777777" w:rsidR="00A80DF1" w:rsidRPr="00BA776A" w:rsidRDefault="00A80DF1" w:rsidP="00A80DF1">
      <w:pPr>
        <w:pStyle w:val="Prrafodelista"/>
        <w:rPr>
          <w:rFonts w:ascii="Palatino Linotype" w:hAnsi="Palatino Linotype"/>
          <w:lang w:val="es-ES"/>
        </w:rPr>
      </w:pPr>
    </w:p>
    <w:p w14:paraId="2C443EA6" w14:textId="77777777" w:rsidR="00A80DF1" w:rsidRPr="00BA776A" w:rsidRDefault="00A80DF1" w:rsidP="00A80DF1">
      <w:pPr>
        <w:autoSpaceDE w:val="0"/>
        <w:autoSpaceDN w:val="0"/>
        <w:adjustRightInd w:val="0"/>
        <w:spacing w:line="360" w:lineRule="auto"/>
        <w:ind w:left="567" w:right="567"/>
        <w:jc w:val="both"/>
        <w:rPr>
          <w:rFonts w:ascii="Palatino Linotype" w:hAnsi="Palatino Linotype" w:cs="Bookman Old Style"/>
          <w:b/>
          <w:i/>
          <w:sz w:val="22"/>
        </w:rPr>
      </w:pPr>
      <w:r w:rsidRPr="00BA776A">
        <w:rPr>
          <w:rFonts w:ascii="Palatino Linotype" w:hAnsi="Palatino Linotype" w:cs="Bookman Old Style,Bold"/>
          <w:b/>
          <w:bCs/>
          <w:i/>
          <w:sz w:val="22"/>
        </w:rPr>
        <w:t xml:space="preserve">Artículo 161. </w:t>
      </w:r>
      <w:r w:rsidRPr="00BA776A">
        <w:rPr>
          <w:rFonts w:ascii="Palatino Linotype" w:hAnsi="Palatino Linotype" w:cs="Bookman Old Style"/>
          <w:b/>
          <w:i/>
          <w:sz w:val="22"/>
        </w:rPr>
        <w:t xml:space="preserve">Cuando la información requerida por el solicitante ya esté disponible al público </w:t>
      </w:r>
      <w:r w:rsidRPr="00BA776A">
        <w:rPr>
          <w:rFonts w:ascii="Palatino Linotype" w:hAnsi="Palatino Linotype" w:cs="Bookman Old Style"/>
          <w:i/>
          <w:sz w:val="22"/>
        </w:rPr>
        <w:t xml:space="preserve">en medios impresos, tales como libros, compendios, trípticos, registros públicos, </w:t>
      </w:r>
      <w:r w:rsidRPr="00BA776A">
        <w:rPr>
          <w:rFonts w:ascii="Palatino Linotype" w:hAnsi="Palatino Linotype" w:cs="Bookman Old Style"/>
          <w:b/>
          <w:i/>
          <w:sz w:val="22"/>
        </w:rPr>
        <w:t>en formatos electrónicos</w:t>
      </w:r>
      <w:r w:rsidRPr="00BA776A">
        <w:rPr>
          <w:rFonts w:ascii="Palatino Linotype" w:hAnsi="Palatino Linotype" w:cs="Bookman Old Style"/>
          <w:i/>
          <w:sz w:val="22"/>
        </w:rPr>
        <w:t xml:space="preserve"> disponibles en Internet o en cualquier otro medio, </w:t>
      </w:r>
      <w:r w:rsidRPr="00BA776A">
        <w:rPr>
          <w:rFonts w:ascii="Palatino Linotype" w:hAnsi="Palatino Linotype" w:cs="Bookman Old Style"/>
          <w:b/>
          <w:i/>
          <w:sz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124301C" w14:textId="77777777" w:rsidR="00A80DF1" w:rsidRPr="00BA776A" w:rsidRDefault="00A80DF1" w:rsidP="00A80DF1">
      <w:pPr>
        <w:autoSpaceDE w:val="0"/>
        <w:autoSpaceDN w:val="0"/>
        <w:adjustRightInd w:val="0"/>
        <w:spacing w:line="360" w:lineRule="auto"/>
        <w:ind w:left="567" w:right="567"/>
        <w:jc w:val="both"/>
        <w:rPr>
          <w:rFonts w:ascii="Palatino Linotype" w:hAnsi="Palatino Linotype" w:cs="Bookman Old Style,Bold"/>
          <w:b/>
          <w:bCs/>
          <w:i/>
          <w:sz w:val="22"/>
        </w:rPr>
      </w:pPr>
      <w:r w:rsidRPr="00BA776A">
        <w:rPr>
          <w:rFonts w:ascii="Palatino Linotype" w:hAnsi="Palatino Linotype" w:cs="Bookman Old Style,Bold"/>
          <w:b/>
          <w:bCs/>
          <w:i/>
          <w:sz w:val="22"/>
        </w:rPr>
        <w:t>(Énfasis añadido)</w:t>
      </w:r>
    </w:p>
    <w:p w14:paraId="745678C9" w14:textId="77777777" w:rsidR="00A80DF1" w:rsidRPr="00BA776A" w:rsidRDefault="00A80DF1" w:rsidP="00A80DF1">
      <w:pPr>
        <w:autoSpaceDE w:val="0"/>
        <w:autoSpaceDN w:val="0"/>
        <w:adjustRightInd w:val="0"/>
        <w:spacing w:line="360" w:lineRule="auto"/>
        <w:ind w:left="567" w:right="567"/>
        <w:jc w:val="both"/>
        <w:rPr>
          <w:rFonts w:ascii="Palatino Linotype" w:hAnsi="Palatino Linotype"/>
          <w:b/>
          <w:i/>
          <w:sz w:val="28"/>
          <w:lang w:val="es-ES"/>
        </w:rPr>
      </w:pPr>
    </w:p>
    <w:p w14:paraId="3464B653" w14:textId="77777777" w:rsidR="00A80DF1" w:rsidRPr="00BA776A" w:rsidRDefault="00A80DF1" w:rsidP="00A80DF1">
      <w:pPr>
        <w:pStyle w:val="Prrafodelista"/>
        <w:numPr>
          <w:ilvl w:val="0"/>
          <w:numId w:val="1"/>
        </w:numPr>
        <w:spacing w:line="360" w:lineRule="auto"/>
        <w:ind w:left="0" w:firstLine="0"/>
        <w:jc w:val="both"/>
        <w:rPr>
          <w:rFonts w:ascii="Palatino Linotype" w:hAnsi="Palatino Linotype"/>
          <w:color w:val="000000"/>
          <w:szCs w:val="22"/>
        </w:rPr>
      </w:pPr>
      <w:r w:rsidRPr="00BA776A">
        <w:rPr>
          <w:rFonts w:ascii="Palatino Linotype" w:hAnsi="Palatino Linotype"/>
          <w:lang w:val="es-ES"/>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w:t>
      </w:r>
      <w:r w:rsidRPr="00BA776A">
        <w:rPr>
          <w:rFonts w:ascii="Palatino Linotype" w:hAnsi="Palatino Linotype"/>
          <w:b/>
          <w:lang w:val="es-ES"/>
        </w:rPr>
        <w:t xml:space="preserve">Esta dirección electrónica debe ser precisa, de tal modo que no implique realizar una búsqueda en toda la información que ahí se encuentre, o bien, </w:t>
      </w:r>
      <w:r w:rsidRPr="00BA776A">
        <w:rPr>
          <w:rFonts w:ascii="Palatino Linotype" w:hAnsi="Palatino Linotype"/>
          <w:lang w:val="es-ES"/>
        </w:rPr>
        <w:t>acompañada del procedimiento a seguir, en caso de que la información se encuentre en distintos puntos del sitio electrónico referido.</w:t>
      </w:r>
    </w:p>
    <w:p w14:paraId="6BDC6056" w14:textId="77777777" w:rsidR="00A80DF1" w:rsidRPr="00BA776A" w:rsidRDefault="00A80DF1" w:rsidP="00A80DF1">
      <w:pPr>
        <w:pStyle w:val="Prrafodelista"/>
        <w:spacing w:line="360" w:lineRule="auto"/>
        <w:ind w:left="0"/>
        <w:jc w:val="both"/>
        <w:rPr>
          <w:rFonts w:ascii="Palatino Linotype" w:eastAsia="Calibri" w:hAnsi="Palatino Linotype" w:cs="Times New Roman"/>
          <w:b/>
          <w:bCs/>
          <w:lang w:val="es-MX" w:eastAsia="en-US"/>
        </w:rPr>
      </w:pPr>
    </w:p>
    <w:p w14:paraId="3ED5C22F" w14:textId="10CD3833" w:rsidR="000F6BDF" w:rsidRPr="00BA776A" w:rsidRDefault="00875084" w:rsidP="000F6BDF">
      <w:pPr>
        <w:pStyle w:val="Prrafodelista"/>
        <w:numPr>
          <w:ilvl w:val="0"/>
          <w:numId w:val="1"/>
        </w:numPr>
        <w:spacing w:line="360" w:lineRule="auto"/>
        <w:ind w:left="0" w:firstLine="0"/>
        <w:jc w:val="both"/>
        <w:rPr>
          <w:rFonts w:ascii="Palatino Linotype" w:eastAsia="Calibri" w:hAnsi="Palatino Linotype" w:cs="Times New Roman"/>
          <w:b/>
          <w:bCs/>
          <w:lang w:val="es-MX" w:eastAsia="en-US"/>
        </w:rPr>
      </w:pPr>
      <w:r w:rsidRPr="00BA776A">
        <w:rPr>
          <w:rFonts w:ascii="Palatino Linotype" w:eastAsia="Calibri" w:hAnsi="Palatino Linotype" w:cs="Times New Roman"/>
          <w:lang w:val="es-MX" w:eastAsia="en-US"/>
        </w:rPr>
        <w:t xml:space="preserve">Por lo que este </w:t>
      </w:r>
      <w:r w:rsidR="00A80DF1" w:rsidRPr="00BA776A">
        <w:rPr>
          <w:rFonts w:ascii="Palatino Linotype" w:eastAsia="Calibri" w:hAnsi="Palatino Linotype" w:cs="Times New Roman"/>
          <w:lang w:val="es-MX" w:eastAsia="en-US"/>
        </w:rPr>
        <w:t>Órgano</w:t>
      </w:r>
      <w:r w:rsidRPr="00BA776A">
        <w:rPr>
          <w:rFonts w:ascii="Palatino Linotype" w:eastAsia="Calibri" w:hAnsi="Palatino Linotype" w:cs="Times New Roman"/>
          <w:lang w:val="es-MX" w:eastAsia="en-US"/>
        </w:rPr>
        <w:t xml:space="preserve"> </w:t>
      </w:r>
      <w:r w:rsidR="00A80DF1" w:rsidRPr="00BA776A">
        <w:rPr>
          <w:rFonts w:ascii="Palatino Linotype" w:eastAsia="Calibri" w:hAnsi="Palatino Linotype" w:cs="Times New Roman"/>
          <w:lang w:val="es-MX" w:eastAsia="en-US"/>
        </w:rPr>
        <w:t>Garante</w:t>
      </w:r>
      <w:r w:rsidRPr="00BA776A">
        <w:rPr>
          <w:rFonts w:ascii="Palatino Linotype" w:eastAsia="Calibri" w:hAnsi="Palatino Linotype" w:cs="Times New Roman"/>
          <w:lang w:val="es-MX" w:eastAsia="en-US"/>
        </w:rPr>
        <w:t xml:space="preserve"> se dio a la tarea de revisar dicha liga electrónica y resultado de dicho análisis se pudo apreciar que la liga referida en respuesta nos </w:t>
      </w:r>
      <w:r w:rsidR="00A80DF1" w:rsidRPr="00BA776A">
        <w:rPr>
          <w:rFonts w:ascii="Palatino Linotype" w:eastAsia="Calibri" w:hAnsi="Palatino Linotype" w:cs="Times New Roman"/>
          <w:lang w:val="es-MX" w:eastAsia="en-US"/>
        </w:rPr>
        <w:t>conducía</w:t>
      </w:r>
      <w:r w:rsidRPr="00BA776A">
        <w:rPr>
          <w:rFonts w:ascii="Palatino Linotype" w:eastAsia="Calibri" w:hAnsi="Palatino Linotype" w:cs="Times New Roman"/>
          <w:lang w:val="es-MX" w:eastAsia="en-US"/>
        </w:rPr>
        <w:t xml:space="preserve"> a un resultado </w:t>
      </w:r>
      <w:r w:rsidR="00A80DF1" w:rsidRPr="00BA776A">
        <w:rPr>
          <w:rFonts w:ascii="Palatino Linotype" w:eastAsia="Calibri" w:hAnsi="Palatino Linotype" w:cs="Times New Roman"/>
          <w:lang w:val="es-MX" w:eastAsia="en-US"/>
        </w:rPr>
        <w:t>de No encontrado</w:t>
      </w:r>
      <w:r w:rsidRPr="00BA776A">
        <w:rPr>
          <w:rFonts w:ascii="Palatino Linotype" w:eastAsia="Calibri" w:hAnsi="Palatino Linotype" w:cs="Times New Roman"/>
          <w:lang w:val="es-MX" w:eastAsia="en-US"/>
        </w:rPr>
        <w:t>, por lo cual se inserta la siguiente imagen:</w:t>
      </w:r>
    </w:p>
    <w:p w14:paraId="29875387" w14:textId="77777777" w:rsidR="000F6BDF" w:rsidRPr="00BA776A" w:rsidRDefault="000F6BDF" w:rsidP="000F6BDF"/>
    <w:p w14:paraId="2587475A" w14:textId="25A4036E" w:rsidR="000F6BDF" w:rsidRPr="00BA776A" w:rsidRDefault="002469D5" w:rsidP="00474ED0">
      <w:pPr>
        <w:ind w:left="567" w:right="333"/>
      </w:pPr>
      <w:r w:rsidRPr="00BA776A">
        <w:rPr>
          <w:noProof/>
          <w:lang w:val="es-MX" w:eastAsia="es-MX"/>
        </w:rPr>
        <w:drawing>
          <wp:inline distT="0" distB="0" distL="0" distR="0" wp14:anchorId="07309E3F" wp14:editId="0A6002AD">
            <wp:extent cx="5038725" cy="2038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8725" cy="2038350"/>
                    </a:xfrm>
                    <a:prstGeom prst="rect">
                      <a:avLst/>
                    </a:prstGeom>
                  </pic:spPr>
                </pic:pic>
              </a:graphicData>
            </a:graphic>
          </wp:inline>
        </w:drawing>
      </w:r>
    </w:p>
    <w:p w14:paraId="438BD1EC" w14:textId="77777777" w:rsidR="00A80DF1" w:rsidRPr="00BA776A" w:rsidRDefault="00A80DF1" w:rsidP="00A80DF1">
      <w:pPr>
        <w:pStyle w:val="Prrafodelista"/>
        <w:tabs>
          <w:tab w:val="left" w:pos="567"/>
        </w:tabs>
        <w:spacing w:line="360" w:lineRule="auto"/>
        <w:ind w:left="0"/>
        <w:jc w:val="both"/>
        <w:rPr>
          <w:rFonts w:ascii="Palatino Linotype" w:eastAsia="Calibri" w:hAnsi="Palatino Linotype" w:cs="Arial"/>
          <w:b/>
        </w:rPr>
      </w:pPr>
    </w:p>
    <w:p w14:paraId="1F48C2EF" w14:textId="57CC1278" w:rsidR="00A80DF1" w:rsidRPr="00BA776A" w:rsidRDefault="00A80DF1" w:rsidP="00A80DF1">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Derivado de lo anterior</w:t>
      </w:r>
      <w:r w:rsidR="00DB2A0E" w:rsidRPr="00BA776A">
        <w:rPr>
          <w:rFonts w:ascii="Palatino Linotype" w:eastAsia="Calibri" w:hAnsi="Palatino Linotype" w:cs="Arial"/>
        </w:rPr>
        <w:t>,</w:t>
      </w:r>
      <w:r w:rsidRPr="00BA776A">
        <w:rPr>
          <w:rFonts w:ascii="Palatino Linotype" w:eastAsia="Calibri" w:hAnsi="Palatino Linotype" w:cs="Arial"/>
        </w:rPr>
        <w:t xml:space="preserve"> resulta que el Sujeto Obligado</w:t>
      </w:r>
      <w:r w:rsidR="00DB2A0E" w:rsidRPr="00BA776A">
        <w:rPr>
          <w:rFonts w:ascii="Palatino Linotype" w:eastAsia="Calibri" w:hAnsi="Palatino Linotype" w:cs="Arial"/>
        </w:rPr>
        <w:t>,</w:t>
      </w:r>
      <w:r w:rsidRPr="00BA776A">
        <w:rPr>
          <w:rFonts w:ascii="Palatino Linotype" w:eastAsia="Calibri" w:hAnsi="Palatino Linotype" w:cs="Arial"/>
        </w:rPr>
        <w:t xml:space="preserve"> al remitir la liga electrónica</w:t>
      </w:r>
      <w:r w:rsidR="00DB2A0E" w:rsidRPr="00BA776A">
        <w:rPr>
          <w:rFonts w:ascii="Palatino Linotype" w:eastAsia="Calibri" w:hAnsi="Palatino Linotype" w:cs="Arial"/>
        </w:rPr>
        <w:t xml:space="preserve"> y referir que en la misma se encuentra la información correspondiente a las percepciones y deducciones de los Servidores Públicos señalados en la solicitud, por lo que  este asume generar y poseer la información solicitada, sin embargo dicha información no es precisa, por lo tanto resulta viable Ordenar al Sujeto Obligado realice la entrega de los Recibos de Nómina en una correcta versión pública de los Servidores Públicos señalados en la solicitud.</w:t>
      </w:r>
    </w:p>
    <w:p w14:paraId="4AED6248" w14:textId="284B0FF5" w:rsidR="00DB2A0E" w:rsidRPr="00BA776A" w:rsidRDefault="00DB2A0E" w:rsidP="00DB2A0E">
      <w:pPr>
        <w:spacing w:line="360" w:lineRule="auto"/>
        <w:jc w:val="both"/>
        <w:rPr>
          <w:rFonts w:ascii="Palatino Linotype" w:eastAsia="Calibri" w:hAnsi="Palatino Linotype" w:cs="Arial"/>
        </w:rPr>
      </w:pPr>
    </w:p>
    <w:p w14:paraId="62AFED96" w14:textId="2FA3F4A2" w:rsidR="00DB2A0E" w:rsidRPr="00BA776A" w:rsidRDefault="00DB2A0E" w:rsidP="00DB2A0E">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 xml:space="preserve">Por los que respecta a los </w:t>
      </w:r>
      <w:r w:rsidR="004E2405" w:rsidRPr="00BA776A">
        <w:rPr>
          <w:rFonts w:ascii="Palatino Linotype" w:eastAsia="Calibri" w:hAnsi="Palatino Linotype" w:cs="Arial"/>
        </w:rPr>
        <w:t>requerimientos realizados</w:t>
      </w:r>
      <w:r w:rsidRPr="00BA776A">
        <w:rPr>
          <w:rFonts w:ascii="Palatino Linotype" w:eastAsia="Calibri" w:hAnsi="Palatino Linotype" w:cs="Arial"/>
        </w:rPr>
        <w:t xml:space="preserve"> por el Recurrente referentes al Domicilio, Gafetes de Identificación, Oficios y Tarjetas, el Sujeto Obligado </w:t>
      </w:r>
      <w:r w:rsidR="004E2405" w:rsidRPr="00BA776A">
        <w:rPr>
          <w:rFonts w:ascii="Palatino Linotype" w:eastAsia="Calibri" w:hAnsi="Palatino Linotype" w:cs="Arial"/>
        </w:rPr>
        <w:t>no se pronunció respecto a dichos documentos.</w:t>
      </w:r>
    </w:p>
    <w:p w14:paraId="78C131CA" w14:textId="77777777" w:rsidR="004E2405" w:rsidRPr="00BA776A" w:rsidRDefault="004E2405" w:rsidP="004E2405">
      <w:pPr>
        <w:pStyle w:val="Prrafodelista"/>
        <w:rPr>
          <w:rFonts w:ascii="Palatino Linotype" w:eastAsia="Calibri" w:hAnsi="Palatino Linotype" w:cs="Arial"/>
        </w:rPr>
      </w:pPr>
    </w:p>
    <w:p w14:paraId="08F602EB" w14:textId="77777777" w:rsidR="004E2405" w:rsidRPr="00BA776A" w:rsidRDefault="004E2405" w:rsidP="004E2405">
      <w:pPr>
        <w:pStyle w:val="Prrafodelista"/>
        <w:numPr>
          <w:ilvl w:val="0"/>
          <w:numId w:val="1"/>
        </w:numPr>
        <w:spacing w:line="360" w:lineRule="auto"/>
        <w:jc w:val="both"/>
        <w:rPr>
          <w:rFonts w:ascii="Palatino Linotype" w:eastAsia="Times New Roman" w:hAnsi="Palatino Linotype" w:cs="Times New Roman"/>
          <w:lang w:val="es-ES" w:eastAsia="es-MX"/>
        </w:rPr>
      </w:pPr>
      <w:r w:rsidRPr="00BA776A">
        <w:rPr>
          <w:rFonts w:ascii="Palatino Linotype" w:eastAsia="Times New Roman" w:hAnsi="Palatino Linotype" w:cs="Times New Roman"/>
          <w:lang w:val="es-ES" w:eastAsia="es-MX"/>
        </w:rPr>
        <w:t xml:space="preserve">Al respecto, es aplicable el </w:t>
      </w:r>
      <w:r w:rsidRPr="00BA776A">
        <w:rPr>
          <w:rFonts w:ascii="Palatino Linotype" w:eastAsia="Palatino Linotype" w:hAnsi="Palatino Linotype" w:cs="Palatino Linotype"/>
          <w:lang w:val="es-MX" w:eastAsia="es-MX"/>
        </w:rPr>
        <w:t xml:space="preserve">Criterio 02/2017 emitido por el Instituto Nacional de Transparencia, Acceso a la Información  y Protección de Datos Personales se establece que: </w:t>
      </w:r>
    </w:p>
    <w:p w14:paraId="60DA9449" w14:textId="77777777" w:rsidR="004E2405" w:rsidRPr="00BA776A" w:rsidRDefault="004E2405" w:rsidP="004E2405">
      <w:pPr>
        <w:pBdr>
          <w:top w:val="nil"/>
          <w:left w:val="nil"/>
          <w:bottom w:val="nil"/>
          <w:right w:val="nil"/>
          <w:between w:val="nil"/>
        </w:pBdr>
        <w:spacing w:line="360" w:lineRule="auto"/>
        <w:ind w:left="644" w:right="-150"/>
        <w:contextualSpacing/>
        <w:jc w:val="both"/>
        <w:rPr>
          <w:rFonts w:ascii="Palatino Linotype" w:eastAsia="Palatino Linotype" w:hAnsi="Palatino Linotype" w:cs="Palatino Linotype"/>
          <w:sz w:val="22"/>
          <w:lang w:val="es-MX" w:eastAsia="es-MX"/>
        </w:rPr>
      </w:pPr>
    </w:p>
    <w:p w14:paraId="3C77A716" w14:textId="77777777" w:rsidR="004E2405" w:rsidRPr="00BA776A" w:rsidRDefault="004E2405" w:rsidP="004E2405">
      <w:pPr>
        <w:spacing w:line="276" w:lineRule="auto"/>
        <w:ind w:left="851" w:right="822"/>
        <w:contextualSpacing/>
        <w:jc w:val="both"/>
        <w:rPr>
          <w:rFonts w:ascii="Palatino Linotype" w:eastAsia="Times New Roman" w:hAnsi="Palatino Linotype" w:cs="Arial"/>
          <w:i/>
          <w:iCs/>
          <w:color w:val="000000"/>
          <w:sz w:val="22"/>
          <w:szCs w:val="22"/>
          <w:lang w:val="es-MX" w:eastAsia="es-MX"/>
        </w:rPr>
      </w:pPr>
      <w:r w:rsidRPr="00BA776A">
        <w:rPr>
          <w:rFonts w:ascii="Palatino Linotype" w:eastAsia="Times New Roman" w:hAnsi="Palatino Linotype" w:cs="Arial"/>
          <w:b/>
          <w:bCs/>
          <w:i/>
          <w:iCs/>
          <w:color w:val="000000"/>
          <w:sz w:val="22"/>
          <w:szCs w:val="22"/>
          <w:shd w:val="clear" w:color="auto" w:fill="FFFFFF"/>
          <w:lang w:val="es-MX" w:eastAsia="es-MX"/>
        </w:rPr>
        <w:t xml:space="preserve">Congruencia y exhaustividad. Sus alcances para garantizar el derecho de acceso a la información. </w:t>
      </w:r>
      <w:r w:rsidRPr="00BA776A">
        <w:rPr>
          <w:rFonts w:ascii="Palatino Linotype" w:eastAsia="Times New Roman" w:hAnsi="Palatino Linotype" w:cs="Arial"/>
          <w:i/>
          <w:iCs/>
          <w:color w:val="000000"/>
          <w:sz w:val="22"/>
          <w:szCs w:val="22"/>
          <w:shd w:val="clear" w:color="auto" w:fill="FFFFFF"/>
          <w:lang w:val="es-MX" w:eastAsia="es-MX"/>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551C66A" w14:textId="77777777" w:rsidR="004E2405" w:rsidRPr="00BA776A" w:rsidRDefault="004E2405" w:rsidP="004E2405">
      <w:pPr>
        <w:pBdr>
          <w:top w:val="nil"/>
          <w:left w:val="nil"/>
          <w:bottom w:val="nil"/>
          <w:right w:val="nil"/>
          <w:between w:val="nil"/>
        </w:pBdr>
        <w:spacing w:line="360" w:lineRule="auto"/>
        <w:ind w:left="644" w:right="-150"/>
        <w:contextualSpacing/>
        <w:jc w:val="both"/>
        <w:rPr>
          <w:rFonts w:ascii="Palatino Linotype" w:eastAsia="Palatino Linotype" w:hAnsi="Palatino Linotype" w:cs="Palatino Linotype"/>
          <w:sz w:val="22"/>
          <w:lang w:val="es-MX" w:eastAsia="es-MX"/>
        </w:rPr>
      </w:pPr>
    </w:p>
    <w:p w14:paraId="3D35BF07" w14:textId="46646695" w:rsidR="004E2405" w:rsidRPr="00BA776A" w:rsidRDefault="004E2405" w:rsidP="000F4DF7">
      <w:pPr>
        <w:pStyle w:val="Prrafodelista"/>
        <w:numPr>
          <w:ilvl w:val="0"/>
          <w:numId w:val="1"/>
        </w:numPr>
        <w:spacing w:line="360" w:lineRule="auto"/>
        <w:ind w:left="0" w:firstLine="0"/>
        <w:jc w:val="both"/>
        <w:rPr>
          <w:rFonts w:ascii="Palatino Linotype" w:eastAsia="Palatino Linotype" w:hAnsi="Palatino Linotype" w:cs="Palatino Linotype"/>
          <w:lang w:val="es-MX" w:eastAsia="es-MX"/>
        </w:rPr>
      </w:pPr>
      <w:r w:rsidRPr="00BA776A">
        <w:rPr>
          <w:rFonts w:ascii="Palatino Linotype" w:eastAsia="Palatino Linotype" w:hAnsi="Palatino Linotype" w:cs="Palatino Linotype"/>
          <w:lang w:val="es-MX" w:eastAsia="es-MX"/>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BA776A">
        <w:rPr>
          <w:rFonts w:ascii="Palatino Linotype" w:eastAsia="Palatino Linotype" w:hAnsi="Palatino Linotype" w:cs="Palatino Linotype"/>
          <w:b/>
          <w:lang w:val="es-MX" w:eastAsia="es-MX"/>
        </w:rPr>
        <w:t>la exhaustividad</w:t>
      </w:r>
      <w:r w:rsidRPr="00BA776A">
        <w:rPr>
          <w:rFonts w:ascii="Palatino Linotype" w:eastAsia="Palatino Linotype" w:hAnsi="Palatino Linotype" w:cs="Palatino Linotype"/>
          <w:lang w:val="es-MX" w:eastAsia="es-MX"/>
        </w:rPr>
        <w:t xml:space="preserve"> establece que </w:t>
      </w:r>
      <w:r w:rsidRPr="00BA776A">
        <w:rPr>
          <w:rFonts w:ascii="Palatino Linotype" w:eastAsia="Palatino Linotype" w:hAnsi="Palatino Linotype" w:cs="Palatino Linotype"/>
          <w:b/>
          <w:lang w:val="es-MX" w:eastAsia="es-MX"/>
        </w:rPr>
        <w:t>el sujeto obligado deberá atender de manera expresa cada uno de los puntos solicitados, situación que en el presente caso no aconteció</w:t>
      </w:r>
      <w:r w:rsidRPr="00BA776A">
        <w:rPr>
          <w:rFonts w:ascii="Palatino Linotype" w:eastAsia="Palatino Linotype" w:hAnsi="Palatino Linotype" w:cs="Palatino Linotype"/>
          <w:lang w:val="es-MX" w:eastAsia="es-MX"/>
        </w:rPr>
        <w:t xml:space="preserve">. </w:t>
      </w:r>
    </w:p>
    <w:p w14:paraId="14C03B86" w14:textId="77777777" w:rsidR="00C4706E" w:rsidRPr="00BA776A" w:rsidRDefault="00C4706E" w:rsidP="00C4706E">
      <w:pPr>
        <w:pStyle w:val="Prrafodelista"/>
        <w:spacing w:line="360" w:lineRule="auto"/>
        <w:ind w:left="360"/>
        <w:jc w:val="both"/>
        <w:rPr>
          <w:rFonts w:ascii="Palatino Linotype" w:eastAsia="Palatino Linotype" w:hAnsi="Palatino Linotype" w:cs="Palatino Linotype"/>
          <w:lang w:val="es-MX" w:eastAsia="es-MX"/>
        </w:rPr>
      </w:pPr>
    </w:p>
    <w:p w14:paraId="3FECC152" w14:textId="067AC8B1" w:rsidR="004E2405" w:rsidRPr="00BA776A" w:rsidRDefault="004E2405" w:rsidP="00DB2A0E">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Por lo anterior se Ordena al Sujeto Obligado realice la entrega de los documentos donde conste</w:t>
      </w:r>
      <w:r w:rsidR="00E9547C" w:rsidRPr="00BA776A">
        <w:rPr>
          <w:rFonts w:ascii="Palatino Linotype" w:eastAsia="Calibri" w:hAnsi="Palatino Linotype" w:cs="Arial"/>
        </w:rPr>
        <w:t>n</w:t>
      </w:r>
      <w:r w:rsidRPr="00BA776A">
        <w:rPr>
          <w:rFonts w:ascii="Palatino Linotype" w:eastAsia="Calibri" w:hAnsi="Palatino Linotype" w:cs="Arial"/>
        </w:rPr>
        <w:t xml:space="preserve">, Gafetes de Identificación, Oficios y </w:t>
      </w:r>
      <w:r w:rsidR="00C4706E" w:rsidRPr="00BA776A">
        <w:rPr>
          <w:rFonts w:ascii="Palatino Linotype" w:eastAsia="Calibri" w:hAnsi="Palatino Linotype" w:cs="Arial"/>
        </w:rPr>
        <w:t xml:space="preserve">Tarjetas, en versión </w:t>
      </w:r>
      <w:r w:rsidR="00C4706E" w:rsidRPr="00BA776A">
        <w:rPr>
          <w:rFonts w:ascii="Palatino Linotype" w:eastAsia="Calibri" w:hAnsi="Palatino Linotype" w:cs="Arial"/>
        </w:rPr>
        <w:lastRenderedPageBreak/>
        <w:t xml:space="preserve">pública, del </w:t>
      </w:r>
      <w:r w:rsidR="00C4706E" w:rsidRPr="00BA776A">
        <w:rPr>
          <w:rFonts w:ascii="Palatino Linotype" w:hAnsi="Palatino Linotype"/>
          <w:szCs w:val="22"/>
        </w:rPr>
        <w:t>Director de Administración, Director de la Dirección Jurídica y Consultiva, Presidenta, Sindicatura.</w:t>
      </w:r>
    </w:p>
    <w:p w14:paraId="217714EC" w14:textId="77777777" w:rsidR="00CB196B" w:rsidRPr="00BA776A" w:rsidRDefault="00CB196B" w:rsidP="00CB196B">
      <w:pPr>
        <w:pStyle w:val="Prrafodelista"/>
        <w:rPr>
          <w:rFonts w:ascii="Palatino Linotype" w:eastAsia="Calibri" w:hAnsi="Palatino Linotype" w:cs="Arial"/>
        </w:rPr>
      </w:pPr>
    </w:p>
    <w:p w14:paraId="1EC98D11" w14:textId="19176CB8" w:rsidR="00C4706E" w:rsidRPr="00BA776A" w:rsidRDefault="00C4706E" w:rsidP="00C4706E">
      <w:pPr>
        <w:pStyle w:val="Prrafodelista"/>
        <w:spacing w:line="360" w:lineRule="auto"/>
        <w:ind w:left="0"/>
        <w:jc w:val="both"/>
        <w:rPr>
          <w:rFonts w:ascii="Palatino Linotype" w:eastAsia="Calibri" w:hAnsi="Palatino Linotype" w:cs="Arial"/>
          <w:b/>
          <w:bCs/>
        </w:rPr>
      </w:pPr>
      <w:r w:rsidRPr="00BA776A">
        <w:rPr>
          <w:rFonts w:ascii="Palatino Linotype" w:eastAsia="Calibri" w:hAnsi="Palatino Linotype" w:cs="Arial"/>
          <w:b/>
          <w:bCs/>
        </w:rPr>
        <w:t>Domicilio</w:t>
      </w:r>
    </w:p>
    <w:p w14:paraId="36F2650A" w14:textId="77777777" w:rsidR="004E2405" w:rsidRPr="00BA776A" w:rsidRDefault="004E2405" w:rsidP="004E2405">
      <w:pPr>
        <w:pStyle w:val="Prrafodelista"/>
        <w:rPr>
          <w:rFonts w:ascii="Palatino Linotype" w:eastAsia="Calibri" w:hAnsi="Palatino Linotype" w:cs="Arial"/>
        </w:rPr>
      </w:pPr>
    </w:p>
    <w:p w14:paraId="242C4CC1" w14:textId="77777777" w:rsidR="00C4706E" w:rsidRPr="00BA776A" w:rsidRDefault="00C4706E" w:rsidP="0016659B">
      <w:pPr>
        <w:pStyle w:val="Prrafodelista"/>
        <w:numPr>
          <w:ilvl w:val="0"/>
          <w:numId w:val="1"/>
        </w:numPr>
        <w:spacing w:line="360" w:lineRule="auto"/>
        <w:ind w:left="0" w:firstLine="0"/>
        <w:jc w:val="both"/>
        <w:rPr>
          <w:rFonts w:ascii="Palatino Linotype" w:eastAsia="Palatino Linotype" w:hAnsi="Palatino Linotype" w:cs="Palatino Linotype"/>
        </w:rPr>
      </w:pPr>
      <w:r w:rsidRPr="00BA776A">
        <w:rPr>
          <w:rFonts w:ascii="Palatino Linotype" w:eastAsia="Palatino Linotype" w:hAnsi="Palatino Linotype" w:cs="Palatino Linotype"/>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 es el lugar donde residen habitualmente, el lugar del centro principal de sus negocios, donde residan o el lugar donde se encuentren.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957FEE8" w14:textId="77777777" w:rsidR="00CB196B" w:rsidRPr="00BA776A" w:rsidRDefault="00CB196B" w:rsidP="00CB196B">
      <w:pPr>
        <w:pStyle w:val="Prrafodelista"/>
        <w:spacing w:line="360" w:lineRule="auto"/>
        <w:ind w:left="0"/>
        <w:jc w:val="both"/>
        <w:rPr>
          <w:rFonts w:ascii="Palatino Linotype" w:eastAsia="Palatino Linotype" w:hAnsi="Palatino Linotype" w:cs="Palatino Linotype"/>
        </w:rPr>
      </w:pPr>
    </w:p>
    <w:p w14:paraId="528949AD" w14:textId="77777777" w:rsidR="00C4706E" w:rsidRPr="00BA776A" w:rsidRDefault="00C4706E" w:rsidP="0016659B">
      <w:pPr>
        <w:pStyle w:val="Prrafodelista"/>
        <w:numPr>
          <w:ilvl w:val="0"/>
          <w:numId w:val="1"/>
        </w:numPr>
        <w:spacing w:line="360" w:lineRule="auto"/>
        <w:ind w:left="0" w:firstLine="0"/>
        <w:jc w:val="both"/>
        <w:rPr>
          <w:rFonts w:ascii="Palatino Linotype" w:eastAsia="Palatino Linotype" w:hAnsi="Palatino Linotype" w:cs="Palatino Linotype"/>
        </w:rPr>
      </w:pPr>
      <w:r w:rsidRPr="00BA776A">
        <w:rPr>
          <w:rFonts w:ascii="Palatino Linotype" w:eastAsia="Palatino Linotype" w:hAnsi="Palatino Linotype" w:cs="Palatino Linotype"/>
        </w:rPr>
        <w:t xml:space="preserve">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w:t>
      </w:r>
      <w:r w:rsidRPr="00BA776A">
        <w:rPr>
          <w:rFonts w:ascii="Palatino Linotype" w:eastAsia="Palatino Linotype" w:hAnsi="Palatino Linotype" w:cs="Palatino Linotype"/>
        </w:rPr>
        <w:lastRenderedPageBreak/>
        <w:t xml:space="preserve">actuar de la trabajadora, al contrario la hace ubicable en su carácter de particular, por lo que, se concluye que el comprobante guarda la naturaleza de privado. </w:t>
      </w:r>
    </w:p>
    <w:p w14:paraId="77BF7559" w14:textId="77777777" w:rsidR="00CB196B" w:rsidRPr="00BA776A" w:rsidRDefault="00CB196B" w:rsidP="00CB196B">
      <w:pPr>
        <w:pStyle w:val="Prrafodelista"/>
        <w:rPr>
          <w:rFonts w:ascii="Palatino Linotype" w:eastAsia="Palatino Linotype" w:hAnsi="Palatino Linotype" w:cs="Palatino Linotype"/>
        </w:rPr>
      </w:pPr>
    </w:p>
    <w:p w14:paraId="77DC4936" w14:textId="77777777" w:rsidR="00C4706E" w:rsidRDefault="00C4706E" w:rsidP="0016659B">
      <w:pPr>
        <w:pStyle w:val="Prrafodelista"/>
        <w:numPr>
          <w:ilvl w:val="0"/>
          <w:numId w:val="1"/>
        </w:numPr>
        <w:spacing w:line="360" w:lineRule="auto"/>
        <w:ind w:left="0" w:firstLine="0"/>
        <w:jc w:val="both"/>
        <w:rPr>
          <w:rFonts w:ascii="Palatino Linotype" w:eastAsia="Palatino Linotype" w:hAnsi="Palatino Linotype" w:cs="Palatino Linotype"/>
          <w:lang w:val="es-MX"/>
        </w:rPr>
      </w:pPr>
      <w:r w:rsidRPr="00BA776A">
        <w:rPr>
          <w:rFonts w:ascii="Palatino Linotype" w:eastAsia="Palatino Linotype" w:hAnsi="Palatino Linotype" w:cs="Palatino Linotype"/>
        </w:rPr>
        <w:t>Por lo tanto, se actualiza la clasificación del domicilio y su comprobante, de conformidad con la fracción I, del artículo 143 de la Ley de Transparencia y Acceso a la Información Pública del Estado de México y Municipios,</w:t>
      </w:r>
      <w:r w:rsidRPr="00BA776A">
        <w:rPr>
          <w:rFonts w:ascii="Palatino Linotype" w:eastAsia="Palatino Linotype" w:hAnsi="Palatino Linotype" w:cs="Palatino Linotype"/>
          <w:lang w:val="es-MX"/>
        </w:rPr>
        <w:t xml:space="preserve"> situación que aconteció en el presente asunto toda vez que el </w:t>
      </w:r>
      <w:r w:rsidRPr="00BA776A">
        <w:rPr>
          <w:rFonts w:ascii="Palatino Linotype" w:eastAsia="Palatino Linotype" w:hAnsi="Palatino Linotype" w:cs="Palatino Linotype"/>
          <w:b/>
          <w:lang w:val="es-MX"/>
        </w:rPr>
        <w:t>Sujeto Obligado</w:t>
      </w:r>
      <w:r w:rsidRPr="00BA776A">
        <w:rPr>
          <w:rFonts w:ascii="Palatino Linotype" w:eastAsia="Palatino Linotype" w:hAnsi="Palatino Linotype" w:cs="Palatino Linotype"/>
          <w:lang w:val="es-MX"/>
        </w:rPr>
        <w:t xml:space="preserve"> clasificó dichas documentales mediante el acuerdo de la Centésima Octogésima Novena Sesión Extraordinaria 2023 del Comité de Transparencia del Municipio de Toluca, administración 2022-2024.</w:t>
      </w:r>
    </w:p>
    <w:p w14:paraId="75EE1B0E" w14:textId="77777777" w:rsidR="00ED71A6" w:rsidRPr="00ED71A6" w:rsidRDefault="00ED71A6" w:rsidP="00ED71A6">
      <w:pPr>
        <w:pStyle w:val="Prrafodelista"/>
        <w:rPr>
          <w:rFonts w:ascii="Palatino Linotype" w:eastAsia="Palatino Linotype" w:hAnsi="Palatino Linotype" w:cs="Palatino Linotype"/>
          <w:lang w:val="es-MX"/>
        </w:rPr>
      </w:pPr>
    </w:p>
    <w:p w14:paraId="705BF359" w14:textId="01B72540" w:rsidR="000D6982" w:rsidRPr="009560ED" w:rsidRDefault="00ED71A6" w:rsidP="0016659B">
      <w:pPr>
        <w:pStyle w:val="Prrafodelista"/>
        <w:numPr>
          <w:ilvl w:val="0"/>
          <w:numId w:val="1"/>
        </w:numPr>
        <w:spacing w:line="360" w:lineRule="auto"/>
        <w:ind w:left="0" w:firstLine="0"/>
        <w:jc w:val="both"/>
        <w:rPr>
          <w:rFonts w:ascii="Palatino Linotype" w:eastAsia="Palatino Linotype" w:hAnsi="Palatino Linotype" w:cs="Palatino Linotype"/>
          <w:lang w:val="es-MX"/>
        </w:rPr>
      </w:pPr>
      <w:r w:rsidRPr="009560ED">
        <w:rPr>
          <w:rFonts w:ascii="Palatino Linotype" w:eastAsia="Palatino Linotype" w:hAnsi="Palatino Linotype" w:cs="Palatino Linotype"/>
          <w:lang w:val="es-MX"/>
        </w:rPr>
        <w:t>Por lo que respecta a los Gafetes de Identificación, resulta necesario traer a contexto</w:t>
      </w:r>
      <w:r w:rsidR="000D6982" w:rsidRPr="009560ED">
        <w:rPr>
          <w:rFonts w:ascii="Palatino Linotype" w:eastAsia="Palatino Linotype" w:hAnsi="Palatino Linotype" w:cs="Palatino Linotype"/>
          <w:lang w:val="es-MX"/>
        </w:rPr>
        <w:t xml:space="preserve"> el Bando Municipal del Ayuntamiento de </w:t>
      </w:r>
      <w:proofErr w:type="spellStart"/>
      <w:r w:rsidR="000D6982" w:rsidRPr="009560ED">
        <w:rPr>
          <w:rFonts w:ascii="Palatino Linotype" w:eastAsia="Palatino Linotype" w:hAnsi="Palatino Linotype" w:cs="Palatino Linotype"/>
          <w:lang w:val="es-MX"/>
        </w:rPr>
        <w:t>Otzolotepec</w:t>
      </w:r>
      <w:proofErr w:type="spellEnd"/>
      <w:r w:rsidR="000D6982" w:rsidRPr="009560ED">
        <w:rPr>
          <w:rFonts w:ascii="Palatino Linotype" w:eastAsia="Palatino Linotype" w:hAnsi="Palatino Linotype" w:cs="Palatino Linotype"/>
          <w:lang w:val="es-MX"/>
        </w:rPr>
        <w:t xml:space="preserve">,  el cual en su </w:t>
      </w:r>
      <w:r w:rsidR="00CA7C8E" w:rsidRPr="009560ED">
        <w:rPr>
          <w:rFonts w:ascii="Palatino Linotype" w:eastAsia="Palatino Linotype" w:hAnsi="Palatino Linotype" w:cs="Palatino Linotype"/>
          <w:lang w:val="es-MX"/>
        </w:rPr>
        <w:t>artículo</w:t>
      </w:r>
      <w:r w:rsidR="000D6982" w:rsidRPr="009560ED">
        <w:rPr>
          <w:rFonts w:ascii="Palatino Linotype" w:eastAsia="Palatino Linotype" w:hAnsi="Palatino Linotype" w:cs="Palatino Linotype"/>
          <w:lang w:val="es-MX"/>
        </w:rPr>
        <w:t xml:space="preserve"> 29 señala lo siguiente:</w:t>
      </w:r>
    </w:p>
    <w:p w14:paraId="295C9644" w14:textId="77777777" w:rsidR="000D6982" w:rsidRPr="009560ED" w:rsidRDefault="000D6982" w:rsidP="000D6982">
      <w:pPr>
        <w:pStyle w:val="Prrafodelista"/>
        <w:jc w:val="both"/>
        <w:rPr>
          <w:rFonts w:ascii="Palatino Linotype" w:eastAsia="Palatino Linotype" w:hAnsi="Palatino Linotype" w:cs="Palatino Linotype"/>
          <w:sz w:val="22"/>
          <w:szCs w:val="22"/>
          <w:lang w:val="es-MX"/>
        </w:rPr>
      </w:pPr>
    </w:p>
    <w:p w14:paraId="0A3DDC71" w14:textId="15BE7F4D" w:rsidR="000D6982" w:rsidRPr="009560ED" w:rsidRDefault="000D6982" w:rsidP="00CA7C8E">
      <w:pPr>
        <w:pStyle w:val="Prrafodelista"/>
        <w:ind w:right="333"/>
        <w:jc w:val="both"/>
        <w:rPr>
          <w:rFonts w:ascii="Palatino Linotype" w:hAnsi="Palatino Linotype"/>
          <w:i/>
          <w:sz w:val="22"/>
          <w:szCs w:val="22"/>
        </w:rPr>
      </w:pPr>
      <w:r w:rsidRPr="009560ED">
        <w:rPr>
          <w:rFonts w:ascii="Palatino Linotype" w:hAnsi="Palatino Linotype"/>
          <w:b/>
          <w:i/>
          <w:sz w:val="22"/>
          <w:szCs w:val="22"/>
        </w:rPr>
        <w:t>ARTÍCULO 29</w:t>
      </w:r>
      <w:r w:rsidRPr="009560ED">
        <w:rPr>
          <w:rFonts w:ascii="Palatino Linotype" w:hAnsi="Palatino Linotype"/>
          <w:i/>
          <w:sz w:val="22"/>
          <w:szCs w:val="22"/>
        </w:rPr>
        <w:t>.- Las funciones ejecutivas de la administración pública municipal estarán a cargo de la Presidente Municipal, quien será auxiliada por las dependencias municipales del Ayuntamiento, y serán las siguientes:</w:t>
      </w:r>
    </w:p>
    <w:p w14:paraId="48266BEA" w14:textId="77777777" w:rsidR="000D6982" w:rsidRPr="009560ED" w:rsidRDefault="000D6982" w:rsidP="00CA7C8E">
      <w:pPr>
        <w:pStyle w:val="Prrafodelista"/>
        <w:ind w:right="333"/>
        <w:jc w:val="both"/>
        <w:rPr>
          <w:rFonts w:ascii="Palatino Linotype" w:hAnsi="Palatino Linotype"/>
          <w:i/>
          <w:sz w:val="22"/>
          <w:szCs w:val="22"/>
        </w:rPr>
      </w:pPr>
    </w:p>
    <w:p w14:paraId="0506B9AB" w14:textId="3AAFA330" w:rsidR="000D6982" w:rsidRPr="009560ED" w:rsidRDefault="000D6982" w:rsidP="00CA7C8E">
      <w:pPr>
        <w:pStyle w:val="Prrafodelista"/>
        <w:ind w:right="333"/>
        <w:jc w:val="both"/>
        <w:rPr>
          <w:rFonts w:ascii="Palatino Linotype" w:hAnsi="Palatino Linotype"/>
          <w:b/>
          <w:i/>
          <w:sz w:val="22"/>
          <w:szCs w:val="22"/>
        </w:rPr>
      </w:pPr>
      <w:r w:rsidRPr="009560ED">
        <w:rPr>
          <w:rFonts w:ascii="Palatino Linotype" w:hAnsi="Palatino Linotype"/>
          <w:b/>
          <w:i/>
          <w:sz w:val="22"/>
          <w:szCs w:val="22"/>
        </w:rPr>
        <w:t>DIRECCIONES Y COORDINACIONES</w:t>
      </w:r>
    </w:p>
    <w:p w14:paraId="20076A82" w14:textId="77777777" w:rsidR="000D6982" w:rsidRPr="009560ED" w:rsidRDefault="000D6982" w:rsidP="00CA7C8E">
      <w:pPr>
        <w:pStyle w:val="Prrafodelista"/>
        <w:ind w:right="333"/>
        <w:jc w:val="both"/>
        <w:rPr>
          <w:rFonts w:ascii="Palatino Linotype" w:hAnsi="Palatino Linotype"/>
          <w:b/>
          <w:i/>
          <w:sz w:val="22"/>
          <w:szCs w:val="22"/>
        </w:rPr>
      </w:pPr>
    </w:p>
    <w:p w14:paraId="2D94325B" w14:textId="13F93F4D" w:rsidR="000D6982" w:rsidRPr="009560ED" w:rsidRDefault="000D6982" w:rsidP="00CA7C8E">
      <w:pPr>
        <w:pStyle w:val="Prrafodelista"/>
        <w:ind w:right="333"/>
        <w:jc w:val="both"/>
        <w:rPr>
          <w:rFonts w:ascii="Palatino Linotype" w:eastAsia="Palatino Linotype" w:hAnsi="Palatino Linotype" w:cs="Palatino Linotype"/>
          <w:b/>
          <w:i/>
          <w:sz w:val="22"/>
          <w:szCs w:val="22"/>
          <w:lang w:val="es-MX"/>
        </w:rPr>
      </w:pPr>
      <w:r w:rsidRPr="009560ED">
        <w:rPr>
          <w:rFonts w:ascii="Palatino Linotype" w:hAnsi="Palatino Linotype"/>
          <w:b/>
          <w:i/>
          <w:sz w:val="22"/>
          <w:szCs w:val="22"/>
        </w:rPr>
        <w:t>…</w:t>
      </w:r>
    </w:p>
    <w:p w14:paraId="7F2246E5" w14:textId="77777777" w:rsidR="000D6982" w:rsidRPr="009560ED" w:rsidRDefault="000D6982" w:rsidP="00CA7C8E">
      <w:pPr>
        <w:pStyle w:val="Prrafodelista"/>
        <w:ind w:right="333"/>
        <w:jc w:val="both"/>
        <w:rPr>
          <w:rFonts w:ascii="Palatino Linotype" w:hAnsi="Palatino Linotype"/>
          <w:i/>
          <w:sz w:val="22"/>
          <w:szCs w:val="22"/>
        </w:rPr>
      </w:pPr>
      <w:r w:rsidRPr="009560ED">
        <w:rPr>
          <w:rFonts w:ascii="Palatino Linotype" w:hAnsi="Palatino Linotype"/>
          <w:i/>
          <w:sz w:val="22"/>
          <w:szCs w:val="22"/>
        </w:rPr>
        <w:t xml:space="preserve">-Dirección de Administración. </w:t>
      </w:r>
    </w:p>
    <w:p w14:paraId="2E5222A2" w14:textId="77777777" w:rsidR="000D6982" w:rsidRPr="009560ED" w:rsidRDefault="000D6982" w:rsidP="00CA7C8E">
      <w:pPr>
        <w:pStyle w:val="Prrafodelista"/>
        <w:ind w:right="333"/>
        <w:jc w:val="both"/>
        <w:rPr>
          <w:rFonts w:ascii="Palatino Linotype" w:hAnsi="Palatino Linotype"/>
          <w:i/>
          <w:sz w:val="22"/>
          <w:szCs w:val="22"/>
        </w:rPr>
      </w:pPr>
    </w:p>
    <w:p w14:paraId="4104657D" w14:textId="6106CB3B" w:rsidR="000D6982" w:rsidRPr="009560ED" w:rsidRDefault="000D6982" w:rsidP="00CA7C8E">
      <w:pPr>
        <w:pStyle w:val="Prrafodelista"/>
        <w:ind w:right="333"/>
        <w:jc w:val="both"/>
        <w:rPr>
          <w:rFonts w:ascii="Palatino Linotype" w:hAnsi="Palatino Linotype"/>
          <w:i/>
          <w:sz w:val="22"/>
          <w:szCs w:val="22"/>
        </w:rPr>
      </w:pPr>
      <w:proofErr w:type="gramStart"/>
      <w:r w:rsidRPr="009560ED">
        <w:rPr>
          <w:rFonts w:ascii="Palatino Linotype" w:hAnsi="Palatino Linotype"/>
          <w:i/>
          <w:sz w:val="22"/>
          <w:szCs w:val="22"/>
        </w:rPr>
        <w:t>a)Coordinación</w:t>
      </w:r>
      <w:proofErr w:type="gramEnd"/>
      <w:r w:rsidRPr="009560ED">
        <w:rPr>
          <w:rFonts w:ascii="Palatino Linotype" w:hAnsi="Palatino Linotype"/>
          <w:i/>
          <w:sz w:val="22"/>
          <w:szCs w:val="22"/>
        </w:rPr>
        <w:t xml:space="preserve"> de Recursos Humanos</w:t>
      </w:r>
    </w:p>
    <w:p w14:paraId="5CAF8301" w14:textId="54438B3B" w:rsidR="000D6982" w:rsidRPr="009560ED" w:rsidRDefault="000D6982" w:rsidP="00CA7C8E">
      <w:pPr>
        <w:pStyle w:val="Prrafodelista"/>
        <w:ind w:right="333"/>
        <w:rPr>
          <w:rFonts w:ascii="Palatino Linotype" w:eastAsia="Palatino Linotype" w:hAnsi="Palatino Linotype" w:cs="Palatino Linotype"/>
          <w:lang w:val="es-MX"/>
        </w:rPr>
      </w:pPr>
      <w:r w:rsidRPr="009560ED">
        <w:rPr>
          <w:rFonts w:ascii="Palatino Linotype" w:eastAsia="Palatino Linotype" w:hAnsi="Palatino Linotype" w:cs="Palatino Linotype"/>
          <w:lang w:val="es-MX"/>
        </w:rPr>
        <w:t>…</w:t>
      </w:r>
    </w:p>
    <w:p w14:paraId="3E4133B8" w14:textId="77777777" w:rsidR="000D6982" w:rsidRPr="009560ED" w:rsidRDefault="000D6982" w:rsidP="000D6982">
      <w:pPr>
        <w:pStyle w:val="Prrafodelista"/>
        <w:rPr>
          <w:rFonts w:ascii="Palatino Linotype" w:eastAsia="Palatino Linotype" w:hAnsi="Palatino Linotype" w:cs="Palatino Linotype"/>
          <w:lang w:val="es-MX"/>
        </w:rPr>
      </w:pPr>
    </w:p>
    <w:p w14:paraId="4BCF9759" w14:textId="6D94936E" w:rsidR="00ED71A6" w:rsidRPr="009560ED" w:rsidRDefault="000D6982" w:rsidP="0016659B">
      <w:pPr>
        <w:pStyle w:val="Prrafodelista"/>
        <w:numPr>
          <w:ilvl w:val="0"/>
          <w:numId w:val="1"/>
        </w:numPr>
        <w:spacing w:line="360" w:lineRule="auto"/>
        <w:ind w:left="0" w:firstLine="0"/>
        <w:jc w:val="both"/>
        <w:rPr>
          <w:rFonts w:ascii="Palatino Linotype" w:eastAsia="Palatino Linotype" w:hAnsi="Palatino Linotype" w:cs="Palatino Linotype"/>
          <w:lang w:val="es-MX"/>
        </w:rPr>
      </w:pPr>
      <w:r w:rsidRPr="009560ED">
        <w:rPr>
          <w:rFonts w:ascii="Palatino Linotype" w:eastAsia="Palatino Linotype" w:hAnsi="Palatino Linotype" w:cs="Palatino Linotype"/>
          <w:lang w:val="es-MX"/>
        </w:rPr>
        <w:t xml:space="preserve">Ahora bien </w:t>
      </w:r>
      <w:r w:rsidR="00ED71A6" w:rsidRPr="009560ED">
        <w:rPr>
          <w:rFonts w:ascii="Palatino Linotype" w:eastAsia="Palatino Linotype" w:hAnsi="Palatino Linotype" w:cs="Palatino Linotype"/>
          <w:lang w:val="es-MX"/>
        </w:rPr>
        <w:t xml:space="preserve"> el Manual de Organización de la Dirección de Administración de </w:t>
      </w:r>
      <w:proofErr w:type="spellStart"/>
      <w:r w:rsidR="00ED71A6" w:rsidRPr="009560ED">
        <w:rPr>
          <w:rFonts w:ascii="Palatino Linotype" w:eastAsia="Palatino Linotype" w:hAnsi="Palatino Linotype" w:cs="Palatino Linotype"/>
          <w:lang w:val="es-MX"/>
        </w:rPr>
        <w:t>Otzolotepec</w:t>
      </w:r>
      <w:proofErr w:type="spellEnd"/>
      <w:r w:rsidR="00BD6023" w:rsidRPr="009560ED">
        <w:rPr>
          <w:rFonts w:ascii="Palatino Linotype" w:eastAsia="Palatino Linotype" w:hAnsi="Palatino Linotype" w:cs="Palatino Linotype"/>
          <w:lang w:val="es-MX"/>
        </w:rPr>
        <w:t>, Estado de México</w:t>
      </w:r>
      <w:r w:rsidR="00ED71A6" w:rsidRPr="009560ED">
        <w:rPr>
          <w:rFonts w:ascii="Palatino Linotype" w:eastAsia="Palatino Linotype" w:hAnsi="Palatino Linotype" w:cs="Palatino Linotype"/>
          <w:lang w:val="es-MX"/>
        </w:rPr>
        <w:t>, el cual establece en su numeral 1.2 lo siguiente:</w:t>
      </w:r>
    </w:p>
    <w:p w14:paraId="7C840729" w14:textId="77777777" w:rsidR="00ED71A6" w:rsidRPr="009560ED" w:rsidRDefault="00ED71A6" w:rsidP="00ED71A6">
      <w:pPr>
        <w:pStyle w:val="Prrafodelista"/>
        <w:rPr>
          <w:rFonts w:ascii="Palatino Linotype" w:eastAsia="Palatino Linotype" w:hAnsi="Palatino Linotype" w:cs="Palatino Linotype"/>
          <w:lang w:val="es-MX"/>
        </w:rPr>
      </w:pPr>
    </w:p>
    <w:p w14:paraId="425254FC" w14:textId="77777777" w:rsidR="00BD6023" w:rsidRPr="009560ED" w:rsidRDefault="00BD6023" w:rsidP="00BD6023">
      <w:pPr>
        <w:pStyle w:val="Prrafodelista"/>
        <w:ind w:left="567" w:right="333"/>
        <w:rPr>
          <w:rFonts w:ascii="Palatino Linotype" w:eastAsia="Palatino Linotype" w:hAnsi="Palatino Linotype" w:cs="Palatino Linotype"/>
          <w:b/>
          <w:i/>
          <w:sz w:val="22"/>
          <w:szCs w:val="22"/>
          <w:lang w:val="es-MX"/>
        </w:rPr>
      </w:pPr>
      <w:r w:rsidRPr="009560ED">
        <w:rPr>
          <w:rFonts w:ascii="Palatino Linotype" w:eastAsia="Palatino Linotype" w:hAnsi="Palatino Linotype" w:cs="Palatino Linotype"/>
          <w:b/>
          <w:i/>
          <w:sz w:val="22"/>
          <w:szCs w:val="22"/>
          <w:lang w:val="es-MX"/>
        </w:rPr>
        <w:lastRenderedPageBreak/>
        <w:t>1.2 COORDINACIÓN DE RECURSOS HUMANOS</w:t>
      </w:r>
    </w:p>
    <w:p w14:paraId="05C31E12" w14:textId="77777777" w:rsidR="00BD6023" w:rsidRPr="009560ED" w:rsidRDefault="00BD6023" w:rsidP="00BD6023">
      <w:pPr>
        <w:pStyle w:val="Prrafodelista"/>
        <w:ind w:left="567" w:right="333"/>
        <w:rPr>
          <w:rFonts w:ascii="Palatino Linotype" w:eastAsia="Palatino Linotype" w:hAnsi="Palatino Linotype" w:cs="Palatino Linotype"/>
          <w:b/>
          <w:i/>
          <w:sz w:val="22"/>
          <w:szCs w:val="22"/>
          <w:lang w:val="es-MX"/>
        </w:rPr>
      </w:pPr>
    </w:p>
    <w:p w14:paraId="6B931206" w14:textId="77777777" w:rsidR="00BD6023" w:rsidRPr="009560ED" w:rsidRDefault="00BD6023" w:rsidP="00BD6023">
      <w:pPr>
        <w:pStyle w:val="Prrafodelista"/>
        <w:ind w:left="567" w:right="333"/>
        <w:rPr>
          <w:rFonts w:ascii="Palatino Linotype" w:eastAsia="Palatino Linotype" w:hAnsi="Palatino Linotype" w:cs="Palatino Linotype"/>
          <w:b/>
          <w:i/>
          <w:sz w:val="22"/>
          <w:szCs w:val="22"/>
          <w:lang w:val="es-MX"/>
        </w:rPr>
      </w:pPr>
      <w:r w:rsidRPr="009560ED">
        <w:rPr>
          <w:rFonts w:ascii="Palatino Linotype" w:eastAsia="Palatino Linotype" w:hAnsi="Palatino Linotype" w:cs="Palatino Linotype"/>
          <w:b/>
          <w:i/>
          <w:sz w:val="22"/>
          <w:szCs w:val="22"/>
          <w:lang w:val="es-MX"/>
        </w:rPr>
        <w:t>OBJETIVO</w:t>
      </w:r>
    </w:p>
    <w:p w14:paraId="04275F27" w14:textId="77777777" w:rsidR="00BD6023" w:rsidRPr="009560ED" w:rsidRDefault="00BD6023" w:rsidP="00BD6023">
      <w:pPr>
        <w:pStyle w:val="Prrafodelista"/>
        <w:ind w:left="567" w:right="333"/>
        <w:jc w:val="both"/>
        <w:rPr>
          <w:rFonts w:ascii="Palatino Linotype" w:eastAsia="Palatino Linotype" w:hAnsi="Palatino Linotype" w:cs="Palatino Linotype"/>
          <w:i/>
          <w:sz w:val="22"/>
          <w:szCs w:val="22"/>
          <w:lang w:val="es-MX"/>
        </w:rPr>
      </w:pPr>
      <w:r w:rsidRPr="009560ED">
        <w:rPr>
          <w:rFonts w:ascii="Palatino Linotype" w:eastAsia="Palatino Linotype" w:hAnsi="Palatino Linotype" w:cs="Palatino Linotype"/>
          <w:i/>
          <w:sz w:val="22"/>
          <w:szCs w:val="22"/>
          <w:lang w:val="es-MX"/>
        </w:rPr>
        <w:t xml:space="preserve">Operar, gestionar, supervisar y controlar un sistema para la administración de recursos humanos en el Municipio de </w:t>
      </w:r>
      <w:proofErr w:type="spellStart"/>
      <w:r w:rsidRPr="009560ED">
        <w:rPr>
          <w:rFonts w:ascii="Palatino Linotype" w:eastAsia="Palatino Linotype" w:hAnsi="Palatino Linotype" w:cs="Palatino Linotype"/>
          <w:i/>
          <w:sz w:val="22"/>
          <w:szCs w:val="22"/>
          <w:lang w:val="es-MX"/>
        </w:rPr>
        <w:t>Otzolotepec</w:t>
      </w:r>
      <w:proofErr w:type="spellEnd"/>
      <w:r w:rsidRPr="009560ED">
        <w:rPr>
          <w:rFonts w:ascii="Palatino Linotype" w:eastAsia="Palatino Linotype" w:hAnsi="Palatino Linotype" w:cs="Palatino Linotype"/>
          <w:i/>
          <w:sz w:val="22"/>
          <w:szCs w:val="22"/>
          <w:lang w:val="es-MX"/>
        </w:rPr>
        <w:t xml:space="preserve"> que incluya los aspectos de reclutamiento, selección, contratación, inducción, capacitación y seguimiento a incidencias del personal, así como establecer y evaluar las relaciones laborales entre el Ayuntamiento y la</w:t>
      </w:r>
    </w:p>
    <w:p w14:paraId="757A0F17" w14:textId="6D25A6D4" w:rsidR="00BD6023" w:rsidRPr="009560ED" w:rsidRDefault="00BD6023" w:rsidP="00BD6023">
      <w:pPr>
        <w:pStyle w:val="Prrafodelista"/>
        <w:ind w:left="567" w:right="333"/>
        <w:jc w:val="both"/>
        <w:rPr>
          <w:rFonts w:ascii="Palatino Linotype" w:eastAsia="Palatino Linotype" w:hAnsi="Palatino Linotype" w:cs="Palatino Linotype"/>
          <w:i/>
          <w:sz w:val="22"/>
          <w:szCs w:val="22"/>
          <w:lang w:val="es-MX"/>
        </w:rPr>
      </w:pPr>
      <w:proofErr w:type="gramStart"/>
      <w:r w:rsidRPr="009560ED">
        <w:rPr>
          <w:rFonts w:ascii="Palatino Linotype" w:eastAsia="Palatino Linotype" w:hAnsi="Palatino Linotype" w:cs="Palatino Linotype"/>
          <w:i/>
          <w:sz w:val="22"/>
          <w:szCs w:val="22"/>
          <w:lang w:val="es-MX"/>
        </w:rPr>
        <w:t>representación</w:t>
      </w:r>
      <w:proofErr w:type="gramEnd"/>
      <w:r w:rsidRPr="009560ED">
        <w:rPr>
          <w:rFonts w:ascii="Palatino Linotype" w:eastAsia="Palatino Linotype" w:hAnsi="Palatino Linotype" w:cs="Palatino Linotype"/>
          <w:i/>
          <w:sz w:val="22"/>
          <w:szCs w:val="22"/>
          <w:lang w:val="es-MX"/>
        </w:rPr>
        <w:t xml:space="preserve"> sindical.</w:t>
      </w:r>
    </w:p>
    <w:p w14:paraId="6828F16F" w14:textId="77777777" w:rsidR="00BD6023" w:rsidRPr="009560ED" w:rsidRDefault="00BD6023" w:rsidP="00BD6023">
      <w:pPr>
        <w:pStyle w:val="Prrafodelista"/>
        <w:ind w:left="567" w:right="333"/>
        <w:jc w:val="both"/>
        <w:rPr>
          <w:rFonts w:ascii="Palatino Linotype" w:eastAsia="Palatino Linotype" w:hAnsi="Palatino Linotype" w:cs="Palatino Linotype"/>
          <w:i/>
          <w:sz w:val="22"/>
          <w:szCs w:val="22"/>
          <w:lang w:val="es-MX"/>
        </w:rPr>
      </w:pPr>
    </w:p>
    <w:p w14:paraId="6D23D2BB" w14:textId="66A1E0D6" w:rsidR="00ED71A6" w:rsidRPr="009560ED" w:rsidRDefault="00BD6023" w:rsidP="00BD6023">
      <w:pPr>
        <w:pStyle w:val="Prrafodelista"/>
        <w:ind w:left="567" w:right="333"/>
        <w:rPr>
          <w:rFonts w:ascii="Palatino Linotype" w:eastAsia="Palatino Linotype" w:hAnsi="Palatino Linotype" w:cs="Palatino Linotype"/>
          <w:b/>
          <w:i/>
          <w:sz w:val="22"/>
          <w:szCs w:val="22"/>
          <w:lang w:val="es-MX"/>
        </w:rPr>
      </w:pPr>
      <w:r w:rsidRPr="009560ED">
        <w:rPr>
          <w:rFonts w:ascii="Palatino Linotype" w:eastAsia="Palatino Linotype" w:hAnsi="Palatino Linotype" w:cs="Palatino Linotype"/>
          <w:b/>
          <w:i/>
          <w:sz w:val="22"/>
          <w:szCs w:val="22"/>
          <w:lang w:val="es-MX"/>
        </w:rPr>
        <w:t>FUNCIONES</w:t>
      </w:r>
    </w:p>
    <w:p w14:paraId="6B3B58C4" w14:textId="77777777" w:rsidR="00BD6023" w:rsidRPr="009560ED" w:rsidRDefault="00BD6023" w:rsidP="00BD6023">
      <w:pPr>
        <w:pStyle w:val="Prrafodelista"/>
        <w:ind w:left="567" w:right="333"/>
        <w:rPr>
          <w:rFonts w:ascii="Palatino Linotype" w:eastAsia="Palatino Linotype" w:hAnsi="Palatino Linotype" w:cs="Palatino Linotype"/>
          <w:i/>
          <w:sz w:val="22"/>
          <w:szCs w:val="22"/>
          <w:lang w:val="es-MX"/>
        </w:rPr>
      </w:pPr>
    </w:p>
    <w:p w14:paraId="587DF65F" w14:textId="2AA0E2BF" w:rsidR="00BD6023" w:rsidRPr="009560ED" w:rsidRDefault="00BD6023" w:rsidP="00BD6023">
      <w:pPr>
        <w:pStyle w:val="Prrafodelista"/>
        <w:ind w:left="567" w:right="333"/>
        <w:rPr>
          <w:rFonts w:ascii="Palatino Linotype" w:eastAsia="Palatino Linotype" w:hAnsi="Palatino Linotype" w:cs="Palatino Linotype"/>
          <w:i/>
          <w:sz w:val="22"/>
          <w:szCs w:val="22"/>
          <w:lang w:val="es-MX"/>
        </w:rPr>
      </w:pPr>
      <w:r w:rsidRPr="009560ED">
        <w:rPr>
          <w:rFonts w:ascii="Palatino Linotype" w:eastAsia="Palatino Linotype" w:hAnsi="Palatino Linotype" w:cs="Palatino Linotype"/>
          <w:i/>
          <w:sz w:val="22"/>
          <w:szCs w:val="22"/>
          <w:lang w:val="es-MX"/>
        </w:rPr>
        <w:t>…</w:t>
      </w:r>
    </w:p>
    <w:p w14:paraId="6D522CC3" w14:textId="6E31EFB4" w:rsidR="00BD6023" w:rsidRPr="009560ED" w:rsidRDefault="00BD6023" w:rsidP="00DC0ED3">
      <w:pPr>
        <w:pStyle w:val="Prrafodelista"/>
        <w:numPr>
          <w:ilvl w:val="0"/>
          <w:numId w:val="41"/>
        </w:numPr>
        <w:ind w:left="567" w:right="333" w:hanging="11"/>
        <w:rPr>
          <w:rFonts w:ascii="Palatino Linotype" w:eastAsia="Palatino Linotype" w:hAnsi="Palatino Linotype" w:cs="Palatino Linotype"/>
          <w:i/>
          <w:sz w:val="22"/>
          <w:szCs w:val="22"/>
          <w:lang w:val="es-MX"/>
        </w:rPr>
      </w:pPr>
      <w:r w:rsidRPr="009560ED">
        <w:rPr>
          <w:rFonts w:ascii="Palatino Linotype" w:eastAsia="Palatino Linotype" w:hAnsi="Palatino Linotype" w:cs="Palatino Linotype"/>
          <w:i/>
          <w:sz w:val="22"/>
          <w:szCs w:val="22"/>
          <w:lang w:val="es-MX"/>
        </w:rPr>
        <w:t>Supervisar el proceso de credencialización a todo el personal en coordinación con la</w:t>
      </w:r>
      <w:r w:rsidR="00DC0ED3" w:rsidRPr="009560ED">
        <w:rPr>
          <w:rFonts w:ascii="Palatino Linotype" w:eastAsia="Palatino Linotype" w:hAnsi="Palatino Linotype" w:cs="Palatino Linotype"/>
          <w:i/>
          <w:sz w:val="22"/>
          <w:szCs w:val="22"/>
          <w:lang w:val="es-MX"/>
        </w:rPr>
        <w:t xml:space="preserve"> </w:t>
      </w:r>
      <w:r w:rsidRPr="009560ED">
        <w:rPr>
          <w:rFonts w:ascii="Palatino Linotype" w:eastAsia="Palatino Linotype" w:hAnsi="Palatino Linotype" w:cs="Palatino Linotype"/>
          <w:i/>
          <w:sz w:val="22"/>
          <w:szCs w:val="22"/>
          <w:lang w:val="es-MX"/>
        </w:rPr>
        <w:t>Coordinación de comunicación social y Administración.</w:t>
      </w:r>
    </w:p>
    <w:p w14:paraId="792789B5" w14:textId="6964428B" w:rsidR="00BD6023" w:rsidRPr="009560ED" w:rsidRDefault="00BD6023" w:rsidP="00BD6023">
      <w:pPr>
        <w:pStyle w:val="Prrafodelista"/>
        <w:ind w:left="567" w:right="333" w:hanging="11"/>
        <w:rPr>
          <w:rFonts w:ascii="Palatino Linotype" w:eastAsia="Palatino Linotype" w:hAnsi="Palatino Linotype" w:cs="Palatino Linotype"/>
          <w:i/>
          <w:sz w:val="22"/>
          <w:szCs w:val="22"/>
          <w:lang w:val="es-MX"/>
        </w:rPr>
      </w:pPr>
      <w:r w:rsidRPr="009560ED">
        <w:rPr>
          <w:rFonts w:ascii="Palatino Linotype" w:eastAsia="Palatino Linotype" w:hAnsi="Palatino Linotype" w:cs="Palatino Linotype"/>
          <w:i/>
          <w:sz w:val="22"/>
          <w:szCs w:val="22"/>
          <w:lang w:val="es-MX"/>
        </w:rPr>
        <w:t>…</w:t>
      </w:r>
    </w:p>
    <w:p w14:paraId="0A8B2B42" w14:textId="77777777" w:rsidR="00737BFE" w:rsidRPr="009560ED" w:rsidRDefault="00737BFE" w:rsidP="00BD6023">
      <w:pPr>
        <w:pStyle w:val="Prrafodelista"/>
        <w:ind w:left="567" w:right="333" w:hanging="11"/>
        <w:rPr>
          <w:rFonts w:ascii="Palatino Linotype" w:eastAsia="Palatino Linotype" w:hAnsi="Palatino Linotype" w:cs="Palatino Linotype"/>
          <w:i/>
          <w:sz w:val="22"/>
          <w:szCs w:val="22"/>
          <w:lang w:val="es-MX"/>
        </w:rPr>
      </w:pPr>
    </w:p>
    <w:p w14:paraId="2FB48602" w14:textId="77777777" w:rsidR="00737BFE" w:rsidRPr="009560ED" w:rsidRDefault="00737BFE" w:rsidP="00737BFE">
      <w:pPr>
        <w:pStyle w:val="Prrafodelista"/>
        <w:numPr>
          <w:ilvl w:val="0"/>
          <w:numId w:val="1"/>
        </w:numPr>
        <w:spacing w:line="360" w:lineRule="auto"/>
        <w:ind w:left="0" w:firstLine="0"/>
        <w:jc w:val="both"/>
        <w:rPr>
          <w:rFonts w:ascii="Palatino Linotype" w:eastAsia="Palatino Linotype" w:hAnsi="Palatino Linotype" w:cs="Palatino Linotype"/>
          <w:lang w:val="es-MX"/>
        </w:rPr>
      </w:pPr>
      <w:r w:rsidRPr="009560ED">
        <w:rPr>
          <w:rFonts w:ascii="Palatino Linotype" w:eastAsia="Palatino Linotype" w:hAnsi="Palatino Linotype" w:cs="Palatino Linotype"/>
          <w:lang w:val="es-MX"/>
        </w:rPr>
        <w:t xml:space="preserve">Derivado de lo anterior se observa que el Presidente Municipal, se auxiliara por las dependencias municipales  del Ayuntamiento, entre las cuales cabe destacar  la Dirección de Administración, misma que se  auxiliara de la Coordinación de Recursos Humanos, la cual tiene el objetivo de operar, gestionar, supervisar y controlar un sistema para la administración de recursos humanos en el Ayuntamiento de </w:t>
      </w:r>
      <w:proofErr w:type="spellStart"/>
      <w:r w:rsidRPr="009560ED">
        <w:rPr>
          <w:rFonts w:ascii="Palatino Linotype" w:eastAsia="Palatino Linotype" w:hAnsi="Palatino Linotype" w:cs="Palatino Linotype"/>
          <w:lang w:val="es-MX"/>
        </w:rPr>
        <w:t>Otzolotepec</w:t>
      </w:r>
      <w:proofErr w:type="spellEnd"/>
      <w:r w:rsidRPr="009560ED">
        <w:rPr>
          <w:rFonts w:ascii="Palatino Linotype" w:eastAsia="Palatino Linotype" w:hAnsi="Palatino Linotype" w:cs="Palatino Linotype"/>
          <w:lang w:val="es-MX"/>
        </w:rPr>
        <w:t xml:space="preserve"> y dentro de sus atribuciones tiene, la de supervisar el proceso de credencialización de todo el personal, la cual la realizará con la Coordinación de Comunicación Social y Administración, por lo que el Sujeto Obligado tiene la Obligación de expedir la credencial o gafetes de identificación al personal del Ayuntamiento, por lo que resulta dable Ordenar al Sujeto Obligado hacer entrega de los Gafetes de Identificación de los servidores públicos señalados en la solicitud de información.</w:t>
      </w:r>
    </w:p>
    <w:p w14:paraId="511DF4D4" w14:textId="77777777" w:rsidR="009173D7" w:rsidRPr="009560ED" w:rsidRDefault="009173D7" w:rsidP="009173D7">
      <w:pPr>
        <w:pStyle w:val="Prrafodelista"/>
        <w:spacing w:line="360" w:lineRule="auto"/>
        <w:ind w:left="360"/>
        <w:jc w:val="both"/>
        <w:rPr>
          <w:rFonts w:ascii="Palatino Linotype" w:eastAsia="Calibri" w:hAnsi="Palatino Linotype" w:cs="Arial"/>
        </w:rPr>
      </w:pPr>
    </w:p>
    <w:p w14:paraId="423617A0" w14:textId="77777777" w:rsidR="009173D7" w:rsidRPr="009560ED" w:rsidRDefault="009173D7" w:rsidP="009173D7">
      <w:pPr>
        <w:pStyle w:val="Prrafodelista"/>
        <w:numPr>
          <w:ilvl w:val="0"/>
          <w:numId w:val="1"/>
        </w:numPr>
        <w:spacing w:line="360" w:lineRule="auto"/>
        <w:ind w:left="0" w:firstLine="0"/>
        <w:jc w:val="both"/>
        <w:rPr>
          <w:rFonts w:ascii="Palatino Linotype" w:hAnsi="Palatino Linotype"/>
        </w:rPr>
      </w:pPr>
      <w:r w:rsidRPr="009560ED">
        <w:rPr>
          <w:rFonts w:ascii="Palatino Linotype" w:hAnsi="Palatino Linotype"/>
        </w:rPr>
        <w:lastRenderedPageBreak/>
        <w:t xml:space="preserve">Bajo éste tenor, se debe destacar que para que se declare la inexistencia de la información deberá de encuadrar en dos hipótesis, la primera de ellas corresponde </w:t>
      </w:r>
      <w:r w:rsidRPr="009560ED">
        <w:rPr>
          <w:rFonts w:ascii="Palatino Linotype" w:hAnsi="Palatino Linotype"/>
          <w:u w:val="single"/>
        </w:rPr>
        <w:t xml:space="preserve">a que en </w:t>
      </w:r>
      <w:r w:rsidRPr="009560ED">
        <w:rPr>
          <w:rFonts w:ascii="Palatino Linotype" w:hAnsi="Palatino Linotype"/>
        </w:rPr>
        <w:t xml:space="preserve">atribuciones, </w:t>
      </w:r>
      <w:r w:rsidRPr="009560ED">
        <w:rPr>
          <w:rFonts w:ascii="Palatino Linotype" w:hAnsi="Palatino Linotype"/>
          <w:u w:val="single"/>
        </w:rPr>
        <w:t xml:space="preserve">competencias o funciones del Sujeto Obligado debió de haber </w:t>
      </w:r>
      <w:r w:rsidRPr="009560ED">
        <w:rPr>
          <w:rFonts w:ascii="Palatino Linotype" w:hAnsi="Palatino Linotype"/>
          <w:b/>
          <w:u w:val="single"/>
        </w:rPr>
        <w:t>generado, administrado o poseído</w:t>
      </w:r>
      <w:r w:rsidRPr="009560ED">
        <w:rPr>
          <w:rFonts w:ascii="Palatino Linotype" w:hAnsi="Palatino Linotype"/>
        </w:rPr>
        <w:t xml:space="preserve"> la información ordenada pero por algún motivo éste no cuenta con ella, el segundo supuesto corresponde a que debió haber </w:t>
      </w:r>
      <w:r w:rsidRPr="009560ED">
        <w:rPr>
          <w:rFonts w:ascii="Palatino Linotype" w:hAnsi="Palatino Linotype"/>
          <w:u w:val="single"/>
        </w:rPr>
        <w:t xml:space="preserve">existencia previa de la documentación y la falta posterior </w:t>
      </w:r>
      <w:r w:rsidRPr="009560ED">
        <w:rPr>
          <w:rFonts w:ascii="Palatino Linotype" w:hAnsi="Palatino Linotype"/>
        </w:rPr>
        <w:t>de la misma en los archivos del Sujeto Obligado, esto es que la información se generó, poseyó o administró en el marco de sus atribuciones, pero no la conserva por diversas razones (destrucción física, desaparición física, sustracción ilícita, baja documental, etcétera) para lo cual, el Comité de Transparencia deberá de notificar al Órgano Interno de Control o equivalente del Sujeto Obligado quien, en su caso, deberá iniciar el procedimiento de responsabilidad administrativa que corresponda en términos de la Ley de Responsabilidades Administrativas del Estado de México y Municipios.</w:t>
      </w:r>
    </w:p>
    <w:p w14:paraId="303534BC" w14:textId="77777777" w:rsidR="009173D7" w:rsidRPr="009560ED" w:rsidRDefault="009173D7" w:rsidP="009173D7">
      <w:pPr>
        <w:spacing w:line="360" w:lineRule="auto"/>
        <w:jc w:val="both"/>
        <w:rPr>
          <w:rFonts w:ascii="Palatino Linotype" w:hAnsi="Palatino Linotype"/>
        </w:rPr>
      </w:pPr>
    </w:p>
    <w:p w14:paraId="7F911B4B" w14:textId="77777777" w:rsidR="009173D7" w:rsidRPr="009560ED" w:rsidRDefault="009173D7" w:rsidP="009173D7">
      <w:pPr>
        <w:pStyle w:val="Prrafodelista"/>
        <w:numPr>
          <w:ilvl w:val="0"/>
          <w:numId w:val="1"/>
        </w:numPr>
        <w:spacing w:line="360" w:lineRule="auto"/>
        <w:ind w:left="0" w:firstLine="0"/>
        <w:jc w:val="both"/>
        <w:rPr>
          <w:rFonts w:ascii="Palatino Linotype" w:hAnsi="Palatino Linotype" w:cs="Arial"/>
          <w:b/>
        </w:rPr>
      </w:pPr>
      <w:r w:rsidRPr="009560ED">
        <w:rPr>
          <w:rFonts w:ascii="Palatino Linotype" w:eastAsia="Arial Unicode MS" w:hAnsi="Palatino Linotype" w:cs="Arial"/>
        </w:rPr>
        <w:t xml:space="preserve">El artículo 162 de la Ley de Transparencia y Acceso a la Información Pública del Estado </w:t>
      </w:r>
      <w:r w:rsidRPr="009560ED">
        <w:rPr>
          <w:rFonts w:ascii="Palatino Linotype" w:hAnsi="Palatino Linotype"/>
        </w:rPr>
        <w:t>de</w:t>
      </w:r>
      <w:r w:rsidRPr="009560ED">
        <w:rPr>
          <w:rFonts w:ascii="Palatino Linotype" w:eastAsia="Arial Unicode MS" w:hAnsi="Palatino Linotype" w:cs="Arial"/>
        </w:rPr>
        <w:t xml:space="preserve"> México establece que para atender una solicitud de acceso a la </w:t>
      </w:r>
      <w:r w:rsidRPr="009560ED">
        <w:rPr>
          <w:rFonts w:ascii="Palatino Linotype" w:hAnsi="Palatino Linotype"/>
        </w:rPr>
        <w:t>información</w:t>
      </w:r>
      <w:r w:rsidRPr="009560ED">
        <w:rPr>
          <w:rFonts w:ascii="Palatino Linotype" w:eastAsia="Arial Unicode MS" w:hAnsi="Palatino Linotype" w:cs="Arial"/>
        </w:rPr>
        <w:t xml:space="preserve">,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Lo anterior no equivale a la práctica de una investigación, en los términos señalados por el artículo 12 del mismo ordenamiento </w:t>
      </w:r>
      <w:r w:rsidRPr="009560ED">
        <w:rPr>
          <w:rFonts w:ascii="Palatino Linotype" w:eastAsia="Arial Unicode MS" w:hAnsi="Palatino Linotype" w:cs="Arial"/>
        </w:rPr>
        <w:lastRenderedPageBreak/>
        <w:t>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78F47F3F" w14:textId="77777777" w:rsidR="009173D7" w:rsidRPr="009560ED" w:rsidRDefault="009173D7" w:rsidP="009173D7">
      <w:pPr>
        <w:pStyle w:val="Prrafodelista"/>
        <w:spacing w:line="360" w:lineRule="auto"/>
        <w:ind w:left="0"/>
        <w:jc w:val="both"/>
        <w:rPr>
          <w:rFonts w:ascii="Palatino Linotype" w:hAnsi="Palatino Linotype" w:cs="Arial"/>
          <w:b/>
        </w:rPr>
      </w:pPr>
    </w:p>
    <w:p w14:paraId="04863EE6" w14:textId="7CD0FFDB" w:rsidR="009173D7" w:rsidRPr="009560ED" w:rsidRDefault="009173D7" w:rsidP="009173D7">
      <w:pPr>
        <w:pStyle w:val="Prrafodelista"/>
        <w:numPr>
          <w:ilvl w:val="0"/>
          <w:numId w:val="1"/>
        </w:numPr>
        <w:spacing w:line="360" w:lineRule="auto"/>
        <w:ind w:left="0" w:firstLine="0"/>
        <w:jc w:val="both"/>
        <w:rPr>
          <w:rFonts w:ascii="Palatino Linotype" w:hAnsi="Palatino Linotype" w:cs="Arial"/>
          <w:b/>
        </w:rPr>
      </w:pPr>
      <w:r w:rsidRPr="009560ED">
        <w:rPr>
          <w:rFonts w:ascii="Palatino Linotype" w:eastAsia="Calibri" w:hAnsi="Palatino Linotype" w:cs="Arial"/>
        </w:rPr>
        <w:t>De ser el caso de la información respectiva a los gafetes de identificación que emite la Coordinación de Recursos Humanos, no obren en los archivos se deberá de emitir el respectivo acuerdo de inexistencia, mediante el cual de manera fundada y motivada el Comité de Transparencia, fundamente las razones y motivos por los cuales no cuenta con la información solicitada</w:t>
      </w:r>
    </w:p>
    <w:p w14:paraId="18073794" w14:textId="77777777" w:rsidR="00737BFE" w:rsidRPr="009560ED" w:rsidRDefault="00737BFE" w:rsidP="00BD6023">
      <w:pPr>
        <w:pStyle w:val="Prrafodelista"/>
        <w:ind w:left="567" w:right="333" w:hanging="11"/>
        <w:rPr>
          <w:rFonts w:ascii="Palatino Linotype" w:eastAsia="Palatino Linotype" w:hAnsi="Palatino Linotype" w:cs="Palatino Linotype"/>
          <w:i/>
          <w:sz w:val="22"/>
          <w:szCs w:val="22"/>
          <w:lang w:val="es-MX"/>
        </w:rPr>
      </w:pPr>
    </w:p>
    <w:p w14:paraId="6E214955" w14:textId="05523191" w:rsidR="00737BFE" w:rsidRPr="009560ED" w:rsidRDefault="00737BFE" w:rsidP="00737BFE">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Palatino Linotype" w:hAnsi="Palatino Linotype" w:cs="Palatino Linotype"/>
          <w:lang w:val="es-MX"/>
        </w:rPr>
        <w:t xml:space="preserve">Por lo que corresponde a los Oficios solicitados por el Recurrente en su solicitud de información, </w:t>
      </w:r>
      <w:r w:rsidRPr="009560ED">
        <w:rPr>
          <w:rFonts w:ascii="Palatino Linotype" w:eastAsia="Times New Roman" w:hAnsi="Palatino Linotype" w:cs="Times New Roman"/>
          <w:lang w:val="es-MX"/>
        </w:rPr>
        <w:t xml:space="preserve">para una mayor comprensión del caso que nos ocupa, se debe precisar en primer lugar que, los oficios son documentos de comunicación que se utiliza para tratar asuntos de índole oficial, empleado comúnmente para iniciar una gestión, informar un hecho relevante, regularizar una situación, transmitir órdenes, lineamientos e instrucciones, o tratar asuntos específicos relacionados con personas físicas o jurídico colectivas fuera del sector público, los cuales para un correcto control deben guardar registro en los archivos de las entidades. </w:t>
      </w:r>
    </w:p>
    <w:p w14:paraId="0E072CA8" w14:textId="77777777" w:rsidR="00737BFE" w:rsidRPr="009560ED" w:rsidRDefault="00737BFE" w:rsidP="00737BFE">
      <w:pPr>
        <w:spacing w:line="360" w:lineRule="auto"/>
        <w:ind w:right="-93"/>
        <w:jc w:val="both"/>
        <w:rPr>
          <w:rFonts w:ascii="Palatino Linotype" w:eastAsia="Times New Roman" w:hAnsi="Palatino Linotype" w:cs="Times New Roman"/>
          <w:sz w:val="22"/>
          <w:szCs w:val="22"/>
          <w:lang w:val="es-MX"/>
        </w:rPr>
      </w:pPr>
    </w:p>
    <w:p w14:paraId="4448ED4A" w14:textId="77777777" w:rsidR="00737BFE" w:rsidRPr="009560ED" w:rsidRDefault="00737BFE" w:rsidP="00CA7C8E">
      <w:pPr>
        <w:pStyle w:val="Prrafodelista"/>
        <w:spacing w:line="360" w:lineRule="auto"/>
        <w:ind w:left="426" w:right="333"/>
        <w:jc w:val="both"/>
        <w:rPr>
          <w:rFonts w:ascii="Palatino Linotype" w:eastAsia="Times New Roman" w:hAnsi="Palatino Linotype" w:cs="Times New Roman"/>
          <w:sz w:val="22"/>
          <w:szCs w:val="22"/>
          <w:lang w:val="es-MX"/>
        </w:rPr>
      </w:pPr>
      <w:r w:rsidRPr="009560ED">
        <w:rPr>
          <w:rFonts w:ascii="Palatino Linotype" w:eastAsia="Palatino Linotype" w:hAnsi="Palatino Linotype" w:cs="Palatino Linotype"/>
          <w:sz w:val="22"/>
          <w:szCs w:val="22"/>
          <w:lang w:val="es-MX"/>
        </w:rPr>
        <w:t>En</w:t>
      </w:r>
      <w:r w:rsidRPr="009560ED">
        <w:rPr>
          <w:rFonts w:ascii="Palatino Linotype" w:eastAsia="Times New Roman" w:hAnsi="Palatino Linotype" w:cs="Times New Roman"/>
          <w:sz w:val="22"/>
          <w:szCs w:val="22"/>
          <w:lang w:val="es-MX"/>
        </w:rPr>
        <w:t xml:space="preserve"> función de la o el destinatario, el oficio se clasifica en: </w:t>
      </w:r>
    </w:p>
    <w:p w14:paraId="3CC41BEE" w14:textId="0E50FE15" w:rsidR="00737BFE" w:rsidRPr="009560ED" w:rsidRDefault="00737BFE" w:rsidP="00CA7C8E">
      <w:pPr>
        <w:tabs>
          <w:tab w:val="left" w:pos="2010"/>
        </w:tabs>
        <w:spacing w:line="360" w:lineRule="auto"/>
        <w:ind w:left="426" w:right="333"/>
        <w:jc w:val="both"/>
        <w:rPr>
          <w:rFonts w:ascii="Palatino Linotype" w:eastAsia="Times New Roman" w:hAnsi="Palatino Linotype" w:cs="Times New Roman"/>
          <w:sz w:val="22"/>
          <w:szCs w:val="22"/>
          <w:lang w:val="es-MX"/>
        </w:rPr>
      </w:pPr>
    </w:p>
    <w:p w14:paraId="4A705074" w14:textId="77777777" w:rsidR="00737BFE" w:rsidRPr="009560ED" w:rsidRDefault="00737BFE" w:rsidP="00CA7C8E">
      <w:pPr>
        <w:pStyle w:val="Prrafodelista"/>
        <w:spacing w:line="360" w:lineRule="auto"/>
        <w:ind w:left="426" w:right="333"/>
        <w:jc w:val="both"/>
        <w:rPr>
          <w:rFonts w:ascii="Palatino Linotype" w:eastAsia="Times New Roman" w:hAnsi="Palatino Linotype" w:cs="Times New Roman"/>
          <w:sz w:val="22"/>
          <w:szCs w:val="22"/>
          <w:lang w:val="es-MX"/>
        </w:rPr>
      </w:pPr>
      <w:r w:rsidRPr="009560ED">
        <w:rPr>
          <w:rFonts w:ascii="Palatino Linotype" w:eastAsia="Palatino Linotype" w:hAnsi="Palatino Linotype" w:cs="Palatino Linotype"/>
          <w:sz w:val="22"/>
          <w:szCs w:val="22"/>
          <w:lang w:val="es-MX"/>
        </w:rPr>
        <w:lastRenderedPageBreak/>
        <w:t>Interno</w:t>
      </w:r>
      <w:r w:rsidRPr="009560ED">
        <w:rPr>
          <w:rFonts w:ascii="Palatino Linotype" w:eastAsia="Times New Roman" w:hAnsi="Palatino Linotype" w:cs="Times New Roman"/>
          <w:sz w:val="22"/>
          <w:szCs w:val="22"/>
          <w:lang w:val="es-MX"/>
        </w:rPr>
        <w:t>: se utiliza cuando existe la necesidad de transmitir información entre las Dependencias y Organismos Auxiliares de la Administración Pública.</w:t>
      </w:r>
    </w:p>
    <w:p w14:paraId="51CB478F" w14:textId="77777777" w:rsidR="00737BFE" w:rsidRPr="009560ED" w:rsidRDefault="00737BFE" w:rsidP="00CA7C8E">
      <w:pPr>
        <w:spacing w:line="360" w:lineRule="auto"/>
        <w:ind w:left="426" w:right="333"/>
        <w:jc w:val="both"/>
        <w:rPr>
          <w:rFonts w:ascii="Palatino Linotype" w:eastAsia="Times New Roman" w:hAnsi="Palatino Linotype" w:cs="Times New Roman"/>
          <w:sz w:val="22"/>
          <w:szCs w:val="22"/>
          <w:lang w:val="es-MX"/>
        </w:rPr>
      </w:pPr>
    </w:p>
    <w:p w14:paraId="7E85157B" w14:textId="77777777" w:rsidR="00737BFE" w:rsidRPr="009560ED" w:rsidRDefault="00737BFE" w:rsidP="00CA7C8E">
      <w:pPr>
        <w:spacing w:line="360" w:lineRule="auto"/>
        <w:ind w:left="426" w:right="333"/>
        <w:jc w:val="both"/>
        <w:rPr>
          <w:rFonts w:ascii="Palatino Linotype" w:eastAsia="Times New Roman" w:hAnsi="Palatino Linotype" w:cs="Times New Roman"/>
          <w:sz w:val="22"/>
          <w:szCs w:val="22"/>
          <w:lang w:val="es-MX"/>
        </w:rPr>
      </w:pPr>
      <w:r w:rsidRPr="009560ED">
        <w:rPr>
          <w:rFonts w:ascii="Palatino Linotype" w:eastAsia="Times New Roman" w:hAnsi="Palatino Linotype" w:cs="Times New Roman"/>
          <w:sz w:val="22"/>
          <w:szCs w:val="22"/>
          <w:lang w:val="es-MX"/>
        </w:rPr>
        <w:t>Externo: se utiliza cuando se requiere establecer comunicación con personas físicas o jurídico colectivas fuera del sector público, así como con instituciones pertenecientes a los gobiernos federales, estatales o municipales.</w:t>
      </w:r>
    </w:p>
    <w:p w14:paraId="52961C66" w14:textId="77777777" w:rsidR="00737BFE" w:rsidRPr="009560ED" w:rsidRDefault="00737BFE" w:rsidP="00737BFE">
      <w:pPr>
        <w:spacing w:line="360" w:lineRule="auto"/>
        <w:ind w:right="-93"/>
        <w:jc w:val="both"/>
        <w:rPr>
          <w:rFonts w:ascii="Palatino Linotype" w:eastAsia="Times New Roman" w:hAnsi="Palatino Linotype" w:cs="Times New Roman"/>
          <w:sz w:val="22"/>
          <w:szCs w:val="22"/>
          <w:lang w:val="es-MX"/>
        </w:rPr>
      </w:pPr>
    </w:p>
    <w:p w14:paraId="63CC53B0" w14:textId="77777777" w:rsidR="00737BFE" w:rsidRPr="009560ED" w:rsidRDefault="00737BFE" w:rsidP="00CA7C8E">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Palatino Linotype" w:hAnsi="Palatino Linotype" w:cs="Palatino Linotype"/>
          <w:lang w:val="es-MX"/>
        </w:rPr>
        <w:t>Ante</w:t>
      </w:r>
      <w:r w:rsidRPr="009560ED">
        <w:rPr>
          <w:rFonts w:ascii="Palatino Linotype" w:eastAsia="Times New Roman" w:hAnsi="Palatino Linotype" w:cs="Times New Roman"/>
          <w:lang w:val="es-MX"/>
        </w:rPr>
        <w:t xml:space="preserve"> tal situación, resulta prudente traer a colación elementos normativos que abonarán al estudio para determinar si el </w:t>
      </w:r>
      <w:r w:rsidRPr="009560ED">
        <w:rPr>
          <w:rFonts w:ascii="Palatino Linotype" w:eastAsia="Times New Roman" w:hAnsi="Palatino Linotype" w:cs="Times New Roman"/>
          <w:b/>
          <w:lang w:val="es-MX"/>
        </w:rPr>
        <w:t xml:space="preserve">SUJETO OBLIGADO </w:t>
      </w:r>
      <w:r w:rsidRPr="009560ED">
        <w:rPr>
          <w:rFonts w:ascii="Palatino Linotype" w:eastAsia="Times New Roman" w:hAnsi="Palatino Linotype" w:cs="Times New Roman"/>
          <w:lang w:val="es-MX"/>
        </w:rPr>
        <w:t>está obligado a generar la información requerida por el solicitante, iniciando con lo previsto en la Ley de Archivos y Administración de Documentos del Estado de México y Municipios, texto legal que tiene como fin establecer mecanismos de organización, conservación y administración en posesión de cualquier Sujeto Obligado a través de un Sistema Institucional de archivos.</w:t>
      </w:r>
    </w:p>
    <w:p w14:paraId="30B37096" w14:textId="77777777" w:rsidR="00737BFE" w:rsidRPr="009560ED" w:rsidRDefault="00737BFE" w:rsidP="00737BFE">
      <w:pPr>
        <w:spacing w:line="360" w:lineRule="auto"/>
        <w:ind w:right="-93"/>
        <w:jc w:val="both"/>
        <w:rPr>
          <w:rFonts w:ascii="Palatino Linotype" w:eastAsia="Times New Roman" w:hAnsi="Palatino Linotype" w:cs="Times New Roman"/>
          <w:lang w:val="es-MX"/>
        </w:rPr>
      </w:pPr>
    </w:p>
    <w:p w14:paraId="6EF308AD" w14:textId="77777777" w:rsidR="00737BFE" w:rsidRPr="009560ED" w:rsidRDefault="00737BFE" w:rsidP="00CA7C8E">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Palatino Linotype" w:hAnsi="Palatino Linotype" w:cs="Palatino Linotype"/>
          <w:lang w:val="es-MX"/>
        </w:rPr>
        <w:t>Asimismo</w:t>
      </w:r>
      <w:r w:rsidRPr="009560ED">
        <w:rPr>
          <w:rFonts w:ascii="Palatino Linotype" w:eastAsia="Times New Roman" w:hAnsi="Palatino Linotype" w:cs="Times New Roman"/>
          <w:lang w:val="es-MX"/>
        </w:rPr>
        <w:t>, en la normatividad en cita, se establece en el artículo 20 que el Sistema Institucional es el conjunto de registros, procesos, procedimientos, criterios, estructuras, herramientas y funciones que desarrolla cada Sujeto Obligado y sustenta la actividad archivística de todos los documentos en posesión de las entidades.</w:t>
      </w:r>
    </w:p>
    <w:p w14:paraId="7CA0BB0C" w14:textId="77777777" w:rsidR="00737BFE" w:rsidRPr="009560ED" w:rsidRDefault="00737BFE" w:rsidP="00737BFE">
      <w:pPr>
        <w:spacing w:line="360" w:lineRule="auto"/>
        <w:ind w:right="-93"/>
        <w:jc w:val="both"/>
        <w:rPr>
          <w:rFonts w:ascii="Palatino Linotype" w:eastAsia="Times New Roman" w:hAnsi="Palatino Linotype" w:cs="Times New Roman"/>
          <w:sz w:val="22"/>
          <w:szCs w:val="22"/>
          <w:lang w:val="es-MX"/>
        </w:rPr>
      </w:pPr>
    </w:p>
    <w:p w14:paraId="3D34B245" w14:textId="77777777" w:rsidR="00737BFE" w:rsidRPr="009560ED" w:rsidRDefault="00737BFE" w:rsidP="00CA7C8E">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Palatino Linotype" w:hAnsi="Palatino Linotype" w:cs="Palatino Linotype"/>
          <w:lang w:val="es-MX"/>
        </w:rPr>
        <w:t>Por</w:t>
      </w:r>
      <w:r w:rsidRPr="009560ED">
        <w:rPr>
          <w:rFonts w:ascii="Palatino Linotype" w:eastAsia="Times New Roman" w:hAnsi="Palatino Linotype" w:cs="Times New Roman"/>
          <w:lang w:val="es-MX"/>
        </w:rPr>
        <w:t xml:space="preserve"> otra parte, el artículo 21 señala que los Sistemas Instituciones de cada Sujeto Obligado deberán integrarse de la siguiente manera:</w:t>
      </w:r>
    </w:p>
    <w:p w14:paraId="29A7E519" w14:textId="77777777" w:rsidR="00737BFE" w:rsidRPr="009560ED" w:rsidRDefault="00737BFE" w:rsidP="00737BFE">
      <w:pPr>
        <w:spacing w:line="360" w:lineRule="auto"/>
        <w:ind w:right="-93"/>
        <w:jc w:val="both"/>
        <w:rPr>
          <w:rFonts w:ascii="Palatino Linotype" w:eastAsia="Times New Roman" w:hAnsi="Palatino Linotype" w:cs="Times New Roman"/>
          <w:lang w:val="es-MX"/>
        </w:rPr>
      </w:pPr>
    </w:p>
    <w:p w14:paraId="290CB65E" w14:textId="77777777" w:rsidR="00737BFE" w:rsidRPr="009560ED" w:rsidRDefault="00737BFE" w:rsidP="00737BFE">
      <w:pPr>
        <w:numPr>
          <w:ilvl w:val="0"/>
          <w:numId w:val="43"/>
        </w:numPr>
        <w:spacing w:line="360" w:lineRule="auto"/>
        <w:ind w:right="-93"/>
        <w:contextualSpacing/>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 xml:space="preserve">Un Área Coordinadora de Archivos, </w:t>
      </w:r>
    </w:p>
    <w:p w14:paraId="67BCF628" w14:textId="77777777" w:rsidR="00737BFE" w:rsidRPr="009560ED" w:rsidRDefault="00737BFE" w:rsidP="00737BFE">
      <w:pPr>
        <w:numPr>
          <w:ilvl w:val="0"/>
          <w:numId w:val="43"/>
        </w:numPr>
        <w:spacing w:line="360" w:lineRule="auto"/>
        <w:ind w:right="-93"/>
        <w:contextualSpacing/>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lastRenderedPageBreak/>
        <w:t xml:space="preserve">Las Áreas Operativas siguientes: </w:t>
      </w:r>
    </w:p>
    <w:p w14:paraId="573C5DB5" w14:textId="77777777" w:rsidR="00737BFE" w:rsidRPr="009560ED" w:rsidRDefault="00737BFE" w:rsidP="00737BFE">
      <w:pPr>
        <w:spacing w:line="360" w:lineRule="auto"/>
        <w:ind w:left="1080" w:right="-93"/>
        <w:contextualSpacing/>
        <w:jc w:val="both"/>
        <w:rPr>
          <w:rFonts w:ascii="Palatino Linotype" w:eastAsia="Times New Roman" w:hAnsi="Palatino Linotype" w:cs="Times New Roman"/>
          <w:b/>
          <w:lang w:val="es-MX"/>
        </w:rPr>
      </w:pPr>
      <w:r w:rsidRPr="009560ED">
        <w:rPr>
          <w:rFonts w:ascii="Palatino Linotype" w:eastAsia="Times New Roman" w:hAnsi="Palatino Linotype" w:cs="Times New Roman"/>
          <w:b/>
          <w:lang w:val="es-MX"/>
        </w:rPr>
        <w:t xml:space="preserve">a) De correspondencia; </w:t>
      </w:r>
      <w:r w:rsidRPr="009560ED">
        <w:rPr>
          <w:rFonts w:ascii="Palatino Linotype" w:eastAsia="Times New Roman" w:hAnsi="Palatino Linotype" w:cs="Times New Roman"/>
          <w:b/>
          <w:vertAlign w:val="superscript"/>
          <w:lang w:val="es-MX"/>
        </w:rPr>
        <w:footnoteReference w:id="1"/>
      </w:r>
    </w:p>
    <w:p w14:paraId="41E3C84A" w14:textId="77777777" w:rsidR="00737BFE" w:rsidRPr="009560ED" w:rsidRDefault="00737BFE" w:rsidP="00737BFE">
      <w:pPr>
        <w:spacing w:line="360" w:lineRule="auto"/>
        <w:ind w:left="1080" w:right="-93"/>
        <w:contextualSpacing/>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 xml:space="preserve">b) Archivo de Trámite, por área o unidad administrativa; </w:t>
      </w:r>
    </w:p>
    <w:p w14:paraId="5A87890F" w14:textId="77777777" w:rsidR="00737BFE" w:rsidRPr="009560ED" w:rsidRDefault="00737BFE" w:rsidP="00737BFE">
      <w:pPr>
        <w:spacing w:line="360" w:lineRule="auto"/>
        <w:ind w:left="1080" w:right="-93"/>
        <w:contextualSpacing/>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 xml:space="preserve">c) Archivo de Concentración, y </w:t>
      </w:r>
    </w:p>
    <w:p w14:paraId="1CA1FDE9" w14:textId="77777777" w:rsidR="00737BFE" w:rsidRPr="009560ED" w:rsidRDefault="00737BFE" w:rsidP="00737BFE">
      <w:pPr>
        <w:spacing w:line="360" w:lineRule="auto"/>
        <w:ind w:left="1080" w:right="-93"/>
        <w:contextualSpacing/>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d) Archivo Histórico, en su caso, sujeto a la capacidad presupuestal y técnica del Sujeto Obligado.</w:t>
      </w:r>
    </w:p>
    <w:p w14:paraId="0D9697FC" w14:textId="77777777" w:rsidR="00737BFE" w:rsidRPr="009560ED" w:rsidRDefault="00737BFE" w:rsidP="00737BFE">
      <w:pPr>
        <w:spacing w:line="360" w:lineRule="auto"/>
        <w:ind w:right="-93"/>
        <w:jc w:val="both"/>
        <w:rPr>
          <w:rFonts w:ascii="Palatino Linotype" w:eastAsia="Times New Roman" w:hAnsi="Palatino Linotype" w:cs="Times New Roman"/>
          <w:sz w:val="22"/>
          <w:szCs w:val="22"/>
          <w:lang w:val="es-MX"/>
        </w:rPr>
      </w:pPr>
    </w:p>
    <w:p w14:paraId="655144D5" w14:textId="77777777" w:rsidR="00737BFE" w:rsidRPr="009560ED" w:rsidRDefault="00737BFE" w:rsidP="00CA7C8E">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Palatino Linotype" w:hAnsi="Palatino Linotype" w:cs="Palatino Linotype"/>
          <w:lang w:val="es-MX"/>
        </w:rPr>
        <w:t>Por</w:t>
      </w:r>
      <w:r w:rsidRPr="009560ED">
        <w:rPr>
          <w:rFonts w:ascii="Palatino Linotype" w:eastAsia="Times New Roman" w:hAnsi="Palatino Linotype" w:cs="Times New Roman"/>
          <w:lang w:val="es-MX"/>
        </w:rPr>
        <w:t xml:space="preserve"> lo anterior, se colige que los Sujeto Obligados se ven comprometidos a contar con diversas áreas que se encargan de registrar y resguardar toda la documentación de archivo que genere o reciban las entidades gubernamentales, así como sus diferentes áreas o dependencias.</w:t>
      </w:r>
    </w:p>
    <w:p w14:paraId="79CA989C" w14:textId="77777777" w:rsidR="00737BFE" w:rsidRPr="009560ED" w:rsidRDefault="00737BFE" w:rsidP="00737BFE">
      <w:pPr>
        <w:spacing w:line="360" w:lineRule="auto"/>
        <w:ind w:right="-93"/>
        <w:jc w:val="both"/>
        <w:rPr>
          <w:rFonts w:ascii="Palatino Linotype" w:eastAsia="Times New Roman" w:hAnsi="Palatino Linotype" w:cs="Times New Roman"/>
          <w:sz w:val="22"/>
          <w:szCs w:val="22"/>
          <w:lang w:val="es-MX"/>
        </w:rPr>
      </w:pPr>
    </w:p>
    <w:p w14:paraId="6C4D94D3" w14:textId="488A413B" w:rsidR="00737BFE" w:rsidRPr="009560ED" w:rsidRDefault="00737BFE" w:rsidP="00CA7C8E">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Palatino Linotype" w:hAnsi="Palatino Linotype" w:cs="Palatino Linotype"/>
          <w:lang w:val="es-MX"/>
        </w:rPr>
        <w:t>Avanzando</w:t>
      </w:r>
      <w:r w:rsidRPr="009560ED">
        <w:rPr>
          <w:rFonts w:ascii="Palatino Linotype" w:eastAsia="Times New Roman" w:hAnsi="Palatino Linotype" w:cs="Times New Roman"/>
          <w:lang w:val="es-MX"/>
        </w:rPr>
        <w:t xml:space="preserve"> en estudio, es importante mencionar que si bien </w:t>
      </w:r>
      <w:r w:rsidRPr="009560ED">
        <w:rPr>
          <w:rFonts w:ascii="Palatino Linotype" w:eastAsia="Times New Roman" w:hAnsi="Palatino Linotype" w:cs="Times New Roman"/>
          <w:b/>
          <w:lang w:val="es-MX"/>
        </w:rPr>
        <w:t>EL SUJETO OBLIGADO</w:t>
      </w:r>
      <w:r w:rsidRPr="009560ED">
        <w:rPr>
          <w:rFonts w:ascii="Palatino Linotype" w:eastAsia="Times New Roman" w:hAnsi="Palatino Linotype" w:cs="Times New Roman"/>
          <w:lang w:val="es-MX"/>
        </w:rPr>
        <w:t xml:space="preserve"> no se pronunció al respecto, lo cierto también es que invariablemente debe de contar con un instrumento en el cual se realice el registro de los documentos generados o ingresados a las dependencias.</w:t>
      </w:r>
    </w:p>
    <w:p w14:paraId="4FF096DD" w14:textId="77777777" w:rsidR="00737BFE" w:rsidRPr="009560ED" w:rsidRDefault="00737BFE" w:rsidP="00737BFE">
      <w:pPr>
        <w:spacing w:line="360" w:lineRule="auto"/>
        <w:ind w:right="-93"/>
        <w:jc w:val="both"/>
        <w:rPr>
          <w:rFonts w:ascii="Palatino Linotype" w:eastAsia="Times New Roman" w:hAnsi="Palatino Linotype" w:cs="Times New Roman"/>
          <w:lang w:val="es-MX"/>
        </w:rPr>
      </w:pPr>
    </w:p>
    <w:p w14:paraId="558A1C23" w14:textId="3C51BE35" w:rsidR="000D6982" w:rsidRPr="009560ED" w:rsidRDefault="00737BFE" w:rsidP="00CA7C8E">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Palatino Linotype" w:hAnsi="Palatino Linotype" w:cs="Palatino Linotype"/>
          <w:lang w:val="es-MX"/>
        </w:rPr>
        <w:t>Aunado</w:t>
      </w:r>
      <w:r w:rsidRPr="009560ED">
        <w:rPr>
          <w:rFonts w:ascii="Palatino Linotype" w:eastAsia="Times New Roman" w:hAnsi="Palatino Linotype" w:cs="Times New Roman"/>
          <w:lang w:val="es-MX"/>
        </w:rPr>
        <w:t xml:space="preserve"> a lo anterior, la ya mencionada Ley de Archivos y Administración de Documentos del Estado de México y Municipios, señala en sus artículos 6 y 7 que toda la información contenida en los documentos de archivo producidos, obtenidos, transformados o en posesión de los Sujetos Obligados será pública y accesible para cualquier persona bajo los términos y excepciones que señale la normatividad de </w:t>
      </w:r>
      <w:r w:rsidRPr="009560ED">
        <w:rPr>
          <w:rFonts w:ascii="Palatino Linotype" w:eastAsia="Times New Roman" w:hAnsi="Palatino Linotype" w:cs="Times New Roman"/>
          <w:lang w:val="es-MX"/>
        </w:rPr>
        <w:lastRenderedPageBreak/>
        <w:t>transparencia y acceso a la información, garantizando su organización, preservación, conservación y registro de toda constancia que derive de un acto en ejercicio de las respectivas facultades de las entidades.</w:t>
      </w:r>
      <w:r w:rsidR="00CA7C8E" w:rsidRPr="009560ED">
        <w:rPr>
          <w:rFonts w:ascii="Palatino Linotype" w:eastAsia="Times New Roman" w:hAnsi="Palatino Linotype" w:cs="Times New Roman"/>
          <w:lang w:val="es-MX"/>
        </w:rPr>
        <w:t xml:space="preserve"> </w:t>
      </w:r>
      <w:r w:rsidRPr="009560ED">
        <w:rPr>
          <w:rFonts w:ascii="Palatino Linotype" w:eastAsia="Palatino Linotype" w:hAnsi="Palatino Linotype" w:cs="Palatino Linotype"/>
          <w:lang w:val="es-MX"/>
        </w:rPr>
        <w:t xml:space="preserve">Derivado de lo anterior es dable Ordenar al Sujeto Obligado realice la entrega de los oficios firmados por los servidores públicos </w:t>
      </w:r>
      <w:r w:rsidR="00CA7C8E" w:rsidRPr="009560ED">
        <w:rPr>
          <w:rFonts w:ascii="Palatino Linotype" w:eastAsia="Palatino Linotype" w:hAnsi="Palatino Linotype" w:cs="Palatino Linotype"/>
          <w:lang w:val="es-MX"/>
        </w:rPr>
        <w:t>señalados</w:t>
      </w:r>
      <w:r w:rsidRPr="009560ED">
        <w:rPr>
          <w:rFonts w:ascii="Palatino Linotype" w:eastAsia="Palatino Linotype" w:hAnsi="Palatino Linotype" w:cs="Palatino Linotype"/>
          <w:lang w:val="es-MX"/>
        </w:rPr>
        <w:t xml:space="preserve"> en la solicitud de </w:t>
      </w:r>
      <w:r w:rsidR="00CA7C8E" w:rsidRPr="009560ED">
        <w:rPr>
          <w:rFonts w:ascii="Palatino Linotype" w:eastAsia="Palatino Linotype" w:hAnsi="Palatino Linotype" w:cs="Palatino Linotype"/>
          <w:lang w:val="es-MX"/>
        </w:rPr>
        <w:t>información.</w:t>
      </w:r>
    </w:p>
    <w:p w14:paraId="4E96467C" w14:textId="77777777" w:rsidR="00231A08" w:rsidRPr="009560ED" w:rsidRDefault="00231A08" w:rsidP="00231A08">
      <w:pPr>
        <w:pStyle w:val="Prrafodelista"/>
        <w:rPr>
          <w:rFonts w:ascii="Palatino Linotype" w:eastAsia="Times New Roman" w:hAnsi="Palatino Linotype" w:cs="Times New Roman"/>
          <w:lang w:val="es-MX"/>
        </w:rPr>
      </w:pPr>
    </w:p>
    <w:p w14:paraId="7B7FE679" w14:textId="154F7148" w:rsidR="00231A08" w:rsidRPr="009560ED" w:rsidRDefault="00231A08" w:rsidP="00231A08">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 xml:space="preserve">Por lo que corresponde a las tarjetas solicitadas por el Recurrente conviene mencionar que la Ley de Transparencia vigente en el Estado de México refiere: </w:t>
      </w:r>
    </w:p>
    <w:p w14:paraId="74B99B2D" w14:textId="77777777" w:rsidR="00231A08" w:rsidRPr="009560ED" w:rsidRDefault="00231A08" w:rsidP="00231A08">
      <w:pPr>
        <w:pStyle w:val="Prrafodelista"/>
        <w:rPr>
          <w:rFonts w:ascii="Palatino Linotype" w:eastAsia="Times New Roman" w:hAnsi="Palatino Linotype" w:cs="Times New Roman"/>
          <w:sz w:val="22"/>
          <w:szCs w:val="22"/>
          <w:lang w:val="es-MX"/>
        </w:rPr>
      </w:pPr>
    </w:p>
    <w:p w14:paraId="0F830ADB"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Artículo 18. Los sujetos obligados deberán documentar todo acto que derive del ejercicio de sus facultades, competencias o funciones, considerando desde su origen la eventual publicidad y reutilización de la información que generen.</w:t>
      </w:r>
    </w:p>
    <w:p w14:paraId="314430A0"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p>
    <w:p w14:paraId="200A4564"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Artículo 19. Se presume que la información debe existir si se refiere a las facultades, competencias y funciones que los ordenamientos jurídicos aplicables otorgan a los sujetos obligados.</w:t>
      </w:r>
    </w:p>
    <w:p w14:paraId="4514C9F2"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p>
    <w:p w14:paraId="499420BB"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 xml:space="preserve">En los casos en que ciertas facultades, competencias o funciones no se hayan ejercido, se debe motivar la respuesta en función de las causas que motiven tal circunstancia. </w:t>
      </w:r>
    </w:p>
    <w:p w14:paraId="52B87B47"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p>
    <w:p w14:paraId="0A5E285D"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93F3BE5"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p>
    <w:p w14:paraId="69E99E4D" w14:textId="77777777" w:rsidR="00231A08" w:rsidRPr="009560ED" w:rsidRDefault="00231A08" w:rsidP="00231A08">
      <w:pPr>
        <w:pStyle w:val="Prrafodelista"/>
        <w:ind w:left="567" w:right="333"/>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Énfasis añadido.</w:t>
      </w:r>
    </w:p>
    <w:p w14:paraId="426ACF35" w14:textId="77777777" w:rsidR="00231A08" w:rsidRPr="009560ED" w:rsidRDefault="00231A08" w:rsidP="00231A08">
      <w:pPr>
        <w:pStyle w:val="Prrafodelista"/>
        <w:rPr>
          <w:rFonts w:ascii="Palatino Linotype" w:eastAsia="Times New Roman" w:hAnsi="Palatino Linotype" w:cs="Times New Roman"/>
          <w:sz w:val="22"/>
          <w:szCs w:val="22"/>
          <w:lang w:val="es-MX"/>
        </w:rPr>
      </w:pPr>
    </w:p>
    <w:p w14:paraId="169BF8ED" w14:textId="77777777" w:rsidR="00231A08" w:rsidRPr="009560ED" w:rsidRDefault="00231A08" w:rsidP="00231A08">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w:t>
      </w:r>
      <w:r w:rsidRPr="009560ED">
        <w:rPr>
          <w:rFonts w:ascii="Palatino Linotype" w:eastAsia="Times New Roman" w:hAnsi="Palatino Linotype" w:cs="Times New Roman"/>
          <w:lang w:val="es-MX"/>
        </w:rPr>
        <w:lastRenderedPageBreak/>
        <w:t>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8A95950" w14:textId="77777777" w:rsidR="00231A08" w:rsidRPr="009560ED" w:rsidRDefault="00231A08" w:rsidP="00231A08">
      <w:pPr>
        <w:pStyle w:val="Prrafodelista"/>
        <w:rPr>
          <w:rFonts w:ascii="Palatino Linotype" w:eastAsia="Times New Roman" w:hAnsi="Palatino Linotype" w:cs="Times New Roman"/>
          <w:lang w:val="es-MX"/>
        </w:rPr>
      </w:pPr>
    </w:p>
    <w:p w14:paraId="13D43B44" w14:textId="44BE168F" w:rsidR="00231A08" w:rsidRPr="009560ED" w:rsidRDefault="00231A08" w:rsidP="00231A08">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 xml:space="preserve">En conclusión, el derecho de acceso a la información pública, consiste en que la información solicitada conste en un documento en cualquiera de sus formas, a saber: expedientes, reportes, estudios, actas, resoluciones, oficios, correspondencia, tarjetas,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FF25414" w14:textId="77777777" w:rsidR="00231A08" w:rsidRPr="009560ED" w:rsidRDefault="00231A08" w:rsidP="00231A08">
      <w:pPr>
        <w:pStyle w:val="Prrafodelista"/>
        <w:rPr>
          <w:rFonts w:ascii="Palatino Linotype" w:eastAsia="Times New Roman" w:hAnsi="Palatino Linotype" w:cs="Times New Roman"/>
          <w:sz w:val="22"/>
          <w:szCs w:val="22"/>
          <w:lang w:val="es-MX"/>
        </w:rPr>
      </w:pPr>
    </w:p>
    <w:p w14:paraId="1E905BD5"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“Artículo 3. Para los efectos de la presente Ley se entenderá por:</w:t>
      </w:r>
    </w:p>
    <w:p w14:paraId="231FC8AE"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w:t>
      </w:r>
    </w:p>
    <w:p w14:paraId="15628DEF"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0EBD1AF"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p>
    <w:p w14:paraId="71D7E177"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1F18999"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p>
    <w:p w14:paraId="2A3858DF"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p>
    <w:p w14:paraId="4EB635E2"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“CRITERIO 0002-11</w:t>
      </w:r>
    </w:p>
    <w:p w14:paraId="3F3E0BE6"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5B4681"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En consecuencia el acceso a la información se refiere a que se cumplan cualquiera de los siguientes tres supuestos:</w:t>
      </w:r>
    </w:p>
    <w:p w14:paraId="2AAC9570"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1) Que se trate de información registrada en cualquier soporte documental, que en ejercicio de las atribuciones conferidas, sea generada por los Sujetos Obligados;</w:t>
      </w:r>
    </w:p>
    <w:p w14:paraId="39EDA39C"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2) Que se trate de información registrada en cualquier soporte documental, que en ejercicio de las atribuciones conferidas, sea administrada por los Sujetos Obligados, y</w:t>
      </w:r>
    </w:p>
    <w:p w14:paraId="6CAA5ACE"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r w:rsidRPr="009560ED">
        <w:rPr>
          <w:rFonts w:ascii="Palatino Linotype" w:eastAsia="Times New Roman" w:hAnsi="Palatino Linotype" w:cs="Times New Roman"/>
          <w:i/>
          <w:sz w:val="22"/>
          <w:szCs w:val="22"/>
          <w:lang w:val="es-MX"/>
        </w:rPr>
        <w:t xml:space="preserve">3) Que se trate de información registrada en cualquier soporte documental, que en ejercicio de las atribuciones conferidas, se encuentre en posesión de los Sujetos Obligados.” </w:t>
      </w:r>
    </w:p>
    <w:p w14:paraId="7E01B0FD" w14:textId="77777777" w:rsidR="00231A08" w:rsidRPr="009560ED" w:rsidRDefault="00231A08" w:rsidP="00231A08">
      <w:pPr>
        <w:pStyle w:val="Prrafodelista"/>
        <w:jc w:val="both"/>
        <w:rPr>
          <w:rFonts w:ascii="Palatino Linotype" w:eastAsia="Times New Roman" w:hAnsi="Palatino Linotype" w:cs="Times New Roman"/>
          <w:i/>
          <w:sz w:val="22"/>
          <w:szCs w:val="22"/>
          <w:lang w:val="es-MX"/>
        </w:rPr>
      </w:pPr>
    </w:p>
    <w:p w14:paraId="677DE6E3" w14:textId="05245505" w:rsidR="00231A08" w:rsidRPr="009560ED" w:rsidRDefault="00231A08" w:rsidP="00231A08">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t>De ahí que el SUJETO OBLIGADO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 , así como de interés público, es decir, aquella que resulta relevante o beneficiosa para la sociedad y no simplemente de interés individual, y cuya divulgación resulta útil para que el público comprenda las actividades que llevan a cabo los Sujetos Obligados , como pudiera tratarse de aquella relacionada con las obligaciones de transparencia señaladas en los artículos 92 y 100 de la Ley de la Materia.</w:t>
      </w:r>
    </w:p>
    <w:p w14:paraId="70BA4C9F" w14:textId="77777777" w:rsidR="00B14611" w:rsidRPr="009560ED" w:rsidRDefault="00B14611" w:rsidP="00B14611">
      <w:pPr>
        <w:pStyle w:val="Prrafodelista"/>
        <w:spacing w:line="360" w:lineRule="auto"/>
        <w:ind w:left="0"/>
        <w:jc w:val="both"/>
        <w:rPr>
          <w:rFonts w:ascii="Palatino Linotype" w:eastAsia="Times New Roman" w:hAnsi="Palatino Linotype" w:cs="Times New Roman"/>
          <w:lang w:val="es-MX"/>
        </w:rPr>
      </w:pPr>
    </w:p>
    <w:p w14:paraId="5DDE6693" w14:textId="76CEDC24" w:rsidR="00231A08" w:rsidRPr="009560ED" w:rsidRDefault="00231A08" w:rsidP="00231A08">
      <w:pPr>
        <w:pStyle w:val="Prrafodelista"/>
        <w:numPr>
          <w:ilvl w:val="0"/>
          <w:numId w:val="1"/>
        </w:numPr>
        <w:spacing w:line="360" w:lineRule="auto"/>
        <w:ind w:left="0" w:firstLine="0"/>
        <w:jc w:val="both"/>
        <w:rPr>
          <w:rFonts w:ascii="Palatino Linotype" w:eastAsia="Times New Roman" w:hAnsi="Palatino Linotype" w:cs="Times New Roman"/>
          <w:lang w:val="es-MX"/>
        </w:rPr>
      </w:pPr>
      <w:r w:rsidRPr="009560ED">
        <w:rPr>
          <w:rFonts w:ascii="Palatino Linotype" w:eastAsia="Times New Roman" w:hAnsi="Palatino Linotype" w:cs="Times New Roman"/>
          <w:lang w:val="es-MX"/>
        </w:rPr>
        <w:lastRenderedPageBreak/>
        <w:t>Derivado de lo anterior este Órgano Garante considera dable Ordenar al Sujeto Obligado</w:t>
      </w:r>
      <w:r w:rsidR="001E199F" w:rsidRPr="009560ED">
        <w:rPr>
          <w:rFonts w:ascii="Palatino Linotype" w:eastAsia="Times New Roman" w:hAnsi="Palatino Linotype" w:cs="Times New Roman"/>
          <w:lang w:val="es-MX"/>
        </w:rPr>
        <w:t>,</w:t>
      </w:r>
      <w:r w:rsidRPr="009560ED">
        <w:rPr>
          <w:rFonts w:ascii="Palatino Linotype" w:eastAsia="Times New Roman" w:hAnsi="Palatino Linotype" w:cs="Times New Roman"/>
          <w:lang w:val="es-MX"/>
        </w:rPr>
        <w:t xml:space="preserve"> realizar la entrega de </w:t>
      </w:r>
      <w:r w:rsidR="000F717F" w:rsidRPr="009560ED">
        <w:rPr>
          <w:rFonts w:ascii="Palatino Linotype" w:hAnsi="Palatino Linotype"/>
          <w:i/>
          <w:szCs w:val="22"/>
        </w:rPr>
        <w:t xml:space="preserve">oficios,  tarjetas y demás documentación  </w:t>
      </w:r>
      <w:r w:rsidRPr="009560ED">
        <w:rPr>
          <w:rFonts w:ascii="Palatino Linotype" w:eastAsia="Times New Roman" w:hAnsi="Palatino Linotype" w:cs="Times New Roman"/>
          <w:lang w:val="es-MX"/>
        </w:rPr>
        <w:t>firmada por los servidores públicos señalados en la solicitud de información</w:t>
      </w:r>
      <w:r w:rsidR="009173D7" w:rsidRPr="009560ED">
        <w:rPr>
          <w:rFonts w:ascii="Palatino Linotype" w:eastAsia="Times New Roman" w:hAnsi="Palatino Linotype" w:cs="Times New Roman"/>
          <w:lang w:val="es-MX"/>
        </w:rPr>
        <w:t>.</w:t>
      </w:r>
    </w:p>
    <w:p w14:paraId="559361C6" w14:textId="77777777" w:rsidR="009173D7" w:rsidRPr="009560ED" w:rsidRDefault="009173D7" w:rsidP="009173D7">
      <w:pPr>
        <w:pStyle w:val="Prrafodelista"/>
        <w:rPr>
          <w:rFonts w:ascii="Palatino Linotype" w:eastAsia="Times New Roman" w:hAnsi="Palatino Linotype" w:cs="Times New Roman"/>
          <w:lang w:val="es-MX"/>
        </w:rPr>
      </w:pPr>
    </w:p>
    <w:p w14:paraId="3B1A1599" w14:textId="0C492476" w:rsidR="009173D7" w:rsidRPr="009560ED" w:rsidRDefault="009173D7" w:rsidP="009173D7">
      <w:pPr>
        <w:pStyle w:val="Prrafodelista"/>
        <w:numPr>
          <w:ilvl w:val="0"/>
          <w:numId w:val="1"/>
        </w:numPr>
        <w:spacing w:line="360" w:lineRule="auto"/>
        <w:ind w:left="0" w:firstLine="0"/>
        <w:jc w:val="both"/>
        <w:rPr>
          <w:rFonts w:ascii="Palatino Linotype" w:eastAsia="Calibri" w:hAnsi="Palatino Linotype" w:cs="Arial"/>
        </w:rPr>
      </w:pPr>
      <w:r w:rsidRPr="009560ED">
        <w:rPr>
          <w:rFonts w:ascii="Palatino Linotype" w:eastAsia="Calibri" w:hAnsi="Palatino Linotype" w:cs="Arial"/>
        </w:rPr>
        <w:t>De lo anterior, de ser el caso de que no se localice la información que se ordena respecto; de no contar con oficios por haber sido cancelados; de no contar con tarjetas y demás documentos firmados por no haberlos generado, el Sujeto Obligado deberá de hacerlo del conocimiento del Recurrente en términos del artículo 19, segundo párrafo de la Ley de Transparencia y Acceso a la Información Pública del Estado de México y Municipios.</w:t>
      </w:r>
    </w:p>
    <w:p w14:paraId="4CF7B2CE" w14:textId="77777777" w:rsidR="009173D7" w:rsidRPr="00231A08" w:rsidRDefault="009173D7" w:rsidP="009173D7">
      <w:pPr>
        <w:pStyle w:val="Prrafodelista"/>
        <w:spacing w:line="360" w:lineRule="auto"/>
        <w:ind w:left="0"/>
        <w:jc w:val="both"/>
        <w:rPr>
          <w:rFonts w:ascii="Palatino Linotype" w:eastAsia="Times New Roman" w:hAnsi="Palatino Linotype" w:cs="Times New Roman"/>
          <w:highlight w:val="yellow"/>
          <w:lang w:val="es-MX"/>
        </w:rPr>
      </w:pPr>
    </w:p>
    <w:p w14:paraId="5BF05C54" w14:textId="77777777" w:rsidR="00CB196B" w:rsidRPr="00CA7C8E" w:rsidRDefault="00CB196B" w:rsidP="00CA7C8E">
      <w:pPr>
        <w:rPr>
          <w:rFonts w:ascii="Palatino Linotype" w:eastAsia="Palatino Linotype" w:hAnsi="Palatino Linotype" w:cs="Palatino Linotype"/>
          <w:lang w:val="es-MX"/>
        </w:rPr>
      </w:pPr>
    </w:p>
    <w:p w14:paraId="647B4ED8" w14:textId="77777777" w:rsidR="0028238E" w:rsidRDefault="00BE1F60" w:rsidP="0028238E">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eastAsia="Calibri" w:hAnsi="Palatino Linotype" w:cs="Arial"/>
        </w:rPr>
        <w:t>Por ultimo este órgano Garante realizó una búsqueda en el IPOMEX del Sujeto Obligado y resultado de ello se encontró que en</w:t>
      </w:r>
      <w:r w:rsidR="0016659B" w:rsidRPr="00BA776A">
        <w:rPr>
          <w:rFonts w:ascii="Palatino Linotype" w:eastAsia="Calibri" w:hAnsi="Palatino Linotype" w:cs="Arial"/>
        </w:rPr>
        <w:t xml:space="preserve"> las área de adscripción denominadas </w:t>
      </w:r>
      <w:r w:rsidRPr="00BA776A">
        <w:rPr>
          <w:rFonts w:ascii="Palatino Linotype" w:eastAsia="Calibri" w:hAnsi="Palatino Linotype" w:cs="Arial"/>
        </w:rPr>
        <w:t xml:space="preserve"> Presidencia</w:t>
      </w:r>
      <w:r w:rsidR="0016659B" w:rsidRPr="00BA776A">
        <w:rPr>
          <w:rFonts w:ascii="Palatino Linotype" w:eastAsia="Calibri" w:hAnsi="Palatino Linotype" w:cs="Arial"/>
        </w:rPr>
        <w:t xml:space="preserve">, Sindicatura, Dirección </w:t>
      </w:r>
      <w:r w:rsidR="002D58C2" w:rsidRPr="00BA776A">
        <w:rPr>
          <w:rFonts w:ascii="Palatino Linotype" w:eastAsia="Calibri" w:hAnsi="Palatino Linotype" w:cs="Arial"/>
        </w:rPr>
        <w:t>Jurídica</w:t>
      </w:r>
      <w:r w:rsidR="0016659B" w:rsidRPr="00BA776A">
        <w:rPr>
          <w:rFonts w:ascii="Palatino Linotype" w:eastAsia="Calibri" w:hAnsi="Palatino Linotype" w:cs="Arial"/>
        </w:rPr>
        <w:t xml:space="preserve"> y Consultiva y Dirección de Administración, se encontraron </w:t>
      </w:r>
      <w:r w:rsidR="002D58C2" w:rsidRPr="00BA776A">
        <w:rPr>
          <w:rFonts w:ascii="Palatino Linotype" w:eastAsia="Calibri" w:hAnsi="Palatino Linotype" w:cs="Arial"/>
        </w:rPr>
        <w:t>más</w:t>
      </w:r>
      <w:r w:rsidR="0016659B" w:rsidRPr="00BA776A">
        <w:rPr>
          <w:rFonts w:ascii="Palatino Linotype" w:eastAsia="Calibri" w:hAnsi="Palatino Linotype" w:cs="Arial"/>
        </w:rPr>
        <w:t xml:space="preserve"> registros de servidores </w:t>
      </w:r>
      <w:r w:rsidR="002D58C2" w:rsidRPr="00BA776A">
        <w:rPr>
          <w:rFonts w:ascii="Palatino Linotype" w:eastAsia="Calibri" w:hAnsi="Palatino Linotype" w:cs="Arial"/>
        </w:rPr>
        <w:t>públicos</w:t>
      </w:r>
      <w:r w:rsidR="0016659B" w:rsidRPr="00BA776A">
        <w:rPr>
          <w:rFonts w:ascii="Palatino Linotype" w:eastAsia="Calibri" w:hAnsi="Palatino Linotype" w:cs="Arial"/>
        </w:rPr>
        <w:t xml:space="preserve"> adscritos a dichas área, de igual forma existen registros que son repetidos, por lo que derivado de dicha búsqueda podemos decir que la información remitida por el</w:t>
      </w:r>
      <w:r w:rsidR="000F4DF7">
        <w:rPr>
          <w:rFonts w:ascii="Palatino Linotype" w:eastAsia="Calibri" w:hAnsi="Palatino Linotype" w:cs="Arial"/>
        </w:rPr>
        <w:t xml:space="preserve"> Sujeto Obligado es incompleta. </w:t>
      </w:r>
    </w:p>
    <w:p w14:paraId="5164510D" w14:textId="77777777" w:rsidR="0028238E" w:rsidRPr="0028238E" w:rsidRDefault="0028238E" w:rsidP="0028238E">
      <w:pPr>
        <w:pStyle w:val="Prrafodelista"/>
        <w:rPr>
          <w:rFonts w:ascii="Palatino Linotype" w:eastAsia="Calibri" w:hAnsi="Palatino Linotype" w:cs="Arial"/>
        </w:rPr>
      </w:pPr>
    </w:p>
    <w:p w14:paraId="442655CE" w14:textId="18117E12" w:rsidR="0028238E" w:rsidRPr="0028238E" w:rsidRDefault="000F4DF7" w:rsidP="0028238E">
      <w:pPr>
        <w:pStyle w:val="Prrafodelista"/>
        <w:numPr>
          <w:ilvl w:val="0"/>
          <w:numId w:val="1"/>
        </w:numPr>
        <w:spacing w:line="360" w:lineRule="auto"/>
        <w:ind w:left="0" w:firstLine="0"/>
        <w:jc w:val="both"/>
        <w:rPr>
          <w:rFonts w:ascii="Palatino Linotype" w:eastAsia="Calibri" w:hAnsi="Palatino Linotype" w:cs="Arial"/>
        </w:rPr>
      </w:pPr>
      <w:r w:rsidRPr="0028238E">
        <w:rPr>
          <w:rFonts w:ascii="Palatino Linotype" w:eastAsia="Calibri" w:hAnsi="Palatino Linotype" w:cs="Arial"/>
        </w:rPr>
        <w:t xml:space="preserve">En consecuencia y con la única finalidad de garantizar el derecho del Recurrente, se </w:t>
      </w:r>
      <w:r w:rsidR="0016659B" w:rsidRPr="0028238E">
        <w:rPr>
          <w:rFonts w:ascii="Palatino Linotype" w:eastAsia="Calibri" w:hAnsi="Palatino Linotype" w:cs="Arial"/>
        </w:rPr>
        <w:t>Ordena al Sujeto O</w:t>
      </w:r>
      <w:r w:rsidR="00474ED0" w:rsidRPr="0028238E">
        <w:rPr>
          <w:rFonts w:ascii="Palatino Linotype" w:eastAsia="Calibri" w:hAnsi="Palatino Linotype" w:cs="Arial"/>
        </w:rPr>
        <w:t>bligado realice la entrega de</w:t>
      </w:r>
      <w:r w:rsidR="0016659B" w:rsidRPr="0028238E">
        <w:rPr>
          <w:rFonts w:ascii="Palatino Linotype" w:eastAsia="Calibri" w:hAnsi="Palatino Linotype" w:cs="Arial"/>
        </w:rPr>
        <w:t xml:space="preserve"> la información de lo</w:t>
      </w:r>
      <w:r w:rsidR="0028238E" w:rsidRPr="0028238E">
        <w:rPr>
          <w:rFonts w:ascii="Palatino Linotype" w:eastAsia="Calibri" w:hAnsi="Palatino Linotype" w:cs="Arial"/>
        </w:rPr>
        <w:t xml:space="preserve">s Servidores Públicos faltantes que se encuentran adscritos a la </w:t>
      </w:r>
      <w:r w:rsidR="0028238E">
        <w:rPr>
          <w:rFonts w:ascii="Palatino Linotype" w:eastAsia="Calibri" w:hAnsi="Palatino Linotype" w:cs="Arial"/>
        </w:rPr>
        <w:t xml:space="preserve">Dirección </w:t>
      </w:r>
      <w:r w:rsidR="0028238E" w:rsidRPr="0028238E">
        <w:rPr>
          <w:rFonts w:ascii="Palatino Linotype" w:hAnsi="Palatino Linotype"/>
          <w:szCs w:val="22"/>
        </w:rPr>
        <w:t>de Administración</w:t>
      </w:r>
      <w:r w:rsidR="0028238E">
        <w:rPr>
          <w:rFonts w:ascii="Palatino Linotype" w:hAnsi="Palatino Linotype"/>
          <w:szCs w:val="22"/>
        </w:rPr>
        <w:t xml:space="preserve">; </w:t>
      </w:r>
      <w:r w:rsidR="0028238E">
        <w:rPr>
          <w:rFonts w:ascii="Palatino Linotype" w:eastAsia="Calibri" w:hAnsi="Palatino Linotype" w:cs="Arial"/>
        </w:rPr>
        <w:t>Dirección</w:t>
      </w:r>
      <w:r w:rsidR="0028238E">
        <w:rPr>
          <w:rFonts w:ascii="Palatino Linotype" w:hAnsi="Palatino Linotype"/>
          <w:szCs w:val="22"/>
        </w:rPr>
        <w:t xml:space="preserve"> Jurídica y Consultiva;  Presidenta y la </w:t>
      </w:r>
      <w:r w:rsidR="0028238E" w:rsidRPr="0028238E">
        <w:rPr>
          <w:rFonts w:ascii="Palatino Linotype" w:hAnsi="Palatino Linotype"/>
          <w:szCs w:val="22"/>
        </w:rPr>
        <w:t>Sindicatura.</w:t>
      </w:r>
    </w:p>
    <w:p w14:paraId="469E0353" w14:textId="03D95BA2" w:rsidR="0016659B" w:rsidRPr="00BA776A" w:rsidRDefault="0016659B" w:rsidP="0028238E">
      <w:pPr>
        <w:pStyle w:val="Prrafodelista"/>
        <w:spacing w:line="360" w:lineRule="auto"/>
        <w:ind w:left="0"/>
        <w:jc w:val="both"/>
        <w:rPr>
          <w:rFonts w:ascii="Palatino Linotype" w:eastAsia="Calibri" w:hAnsi="Palatino Linotype" w:cs="Arial"/>
        </w:rPr>
      </w:pPr>
    </w:p>
    <w:p w14:paraId="4159422B" w14:textId="651D968D" w:rsidR="0016659B" w:rsidRPr="00BA776A" w:rsidRDefault="0016659B" w:rsidP="0016659B">
      <w:pPr>
        <w:spacing w:line="360" w:lineRule="auto"/>
        <w:jc w:val="both"/>
        <w:rPr>
          <w:rFonts w:ascii="Palatino Linotype" w:eastAsia="Calibri" w:hAnsi="Palatino Linotype" w:cs="Arial"/>
        </w:rPr>
      </w:pPr>
    </w:p>
    <w:p w14:paraId="4A8CA133" w14:textId="77777777" w:rsidR="0016659B" w:rsidRPr="00BA776A" w:rsidRDefault="0016659B" w:rsidP="0016659B">
      <w:pPr>
        <w:pBdr>
          <w:top w:val="nil"/>
          <w:left w:val="nil"/>
          <w:bottom w:val="nil"/>
          <w:right w:val="nil"/>
          <w:between w:val="nil"/>
        </w:pBdr>
        <w:spacing w:before="120" w:after="120" w:line="360" w:lineRule="auto"/>
        <w:jc w:val="both"/>
        <w:rPr>
          <w:rFonts w:ascii="Palatino Linotype" w:eastAsia="Palatino Linotype" w:hAnsi="Palatino Linotype" w:cs="Palatino Linotype"/>
          <w:b/>
          <w:color w:val="000000"/>
        </w:rPr>
      </w:pPr>
      <w:r w:rsidRPr="00BA776A">
        <w:rPr>
          <w:rFonts w:ascii="Palatino Linotype" w:eastAsia="Palatino Linotype" w:hAnsi="Palatino Linotype" w:cs="Palatino Linotype"/>
          <w:b/>
          <w:color w:val="000000"/>
        </w:rPr>
        <w:t>QUINTO. De la versión pública.</w:t>
      </w:r>
    </w:p>
    <w:p w14:paraId="1010FEF7" w14:textId="77777777" w:rsidR="0016659B" w:rsidRPr="00BA776A" w:rsidRDefault="0016659B" w:rsidP="0016659B">
      <w:pPr>
        <w:keepNext/>
        <w:keepLines/>
        <w:numPr>
          <w:ilvl w:val="0"/>
          <w:numId w:val="32"/>
        </w:numPr>
        <w:tabs>
          <w:tab w:val="left" w:pos="284"/>
        </w:tabs>
        <w:spacing w:line="360" w:lineRule="auto"/>
        <w:ind w:left="0" w:firstLine="0"/>
        <w:outlineLvl w:val="0"/>
        <w:rPr>
          <w:rFonts w:ascii="Palatino Linotype" w:eastAsia="Palatino Linotype" w:hAnsi="Palatino Linotype" w:cs="Palatino Linotype"/>
          <w:b/>
          <w:color w:val="000000"/>
        </w:rPr>
      </w:pPr>
      <w:bookmarkStart w:id="151" w:name="_heading=h.2s8eyo1" w:colFirst="0" w:colLast="0"/>
      <w:bookmarkEnd w:id="151"/>
      <w:r w:rsidRPr="00BA776A">
        <w:rPr>
          <w:rFonts w:ascii="Palatino Linotype" w:eastAsia="Palatino Linotype" w:hAnsi="Palatino Linotype" w:cs="Palatino Linotype"/>
          <w:b/>
          <w:color w:val="000000"/>
        </w:rPr>
        <w:t xml:space="preserve">Nociones generales. </w:t>
      </w:r>
    </w:p>
    <w:p w14:paraId="7712109C" w14:textId="77777777" w:rsidR="0016659B" w:rsidRPr="00BA776A" w:rsidRDefault="0016659B" w:rsidP="0016659B">
      <w:pPr>
        <w:pStyle w:val="Prrafodelista"/>
        <w:numPr>
          <w:ilvl w:val="0"/>
          <w:numId w:val="1"/>
        </w:numPr>
        <w:spacing w:line="360" w:lineRule="auto"/>
        <w:ind w:left="0" w:firstLine="0"/>
        <w:jc w:val="both"/>
        <w:rPr>
          <w:rFonts w:ascii="Calibri" w:hAnsi="Calibri" w:cs="Calibri"/>
          <w:color w:val="000000"/>
        </w:rPr>
      </w:pPr>
      <w:r w:rsidRPr="00BA776A">
        <w:rPr>
          <w:rFonts w:ascii="Palatino Linotype" w:eastAsia="Palatino Linotype" w:hAnsi="Palatino Linotype" w:cs="Palatino Linotype"/>
          <w:color w:val="000000"/>
        </w:rPr>
        <w:t>Debe destacarse que, debido a la naturaleza de la información solicitada</w:t>
      </w:r>
      <w:r w:rsidRPr="00BA776A">
        <w:rPr>
          <w:rFonts w:ascii="Palatino Linotype" w:eastAsia="Palatino Linotype" w:hAnsi="Palatino Linotype" w:cs="Palatino Linotype"/>
          <w:b/>
          <w:color w:val="000000"/>
        </w:rPr>
        <w:t xml:space="preserve">, </w:t>
      </w:r>
      <w:r w:rsidRPr="00BA776A">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BA776A">
        <w:rPr>
          <w:rFonts w:ascii="Palatino Linotype" w:eastAsia="Palatino Linotype" w:hAnsi="Palatino Linotype" w:cs="Palatino Linotype"/>
          <w:b/>
          <w:color w:val="000000"/>
        </w:rPr>
        <w:t xml:space="preserve">Sujeto Obligado </w:t>
      </w:r>
      <w:r w:rsidRPr="00BA776A">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0B142A6F" w14:textId="77777777" w:rsidR="0016659B" w:rsidRPr="00BA776A" w:rsidRDefault="0016659B" w:rsidP="0016659B">
      <w:pPr>
        <w:pStyle w:val="Prrafodelista"/>
        <w:numPr>
          <w:ilvl w:val="0"/>
          <w:numId w:val="1"/>
        </w:numPr>
        <w:spacing w:line="360" w:lineRule="auto"/>
        <w:ind w:left="0" w:firstLine="0"/>
        <w:jc w:val="both"/>
        <w:rPr>
          <w:rFonts w:ascii="Calibri" w:hAnsi="Calibri" w:cs="Calibri"/>
          <w:color w:val="000000"/>
        </w:rPr>
      </w:pPr>
      <w:r w:rsidRPr="00BA776A">
        <w:rPr>
          <w:rFonts w:ascii="Palatino Linotype" w:eastAsia="Palatino Linotype" w:hAnsi="Palatino Linotype" w:cs="Palatino Linotype"/>
          <w:color w:val="000000"/>
        </w:rPr>
        <w:t xml:space="preserve">No pasa desapercibido para este Órgano Garante que los </w:t>
      </w:r>
      <w:r w:rsidRPr="00BA776A">
        <w:rPr>
          <w:rFonts w:ascii="Palatino Linotype" w:eastAsia="Palatino Linotype" w:hAnsi="Palatino Linotype" w:cs="Palatino Linotype"/>
          <w:b/>
          <w:color w:val="000000"/>
        </w:rPr>
        <w:t xml:space="preserve">Sujetos Obligados </w:t>
      </w:r>
      <w:r w:rsidRPr="00BA776A">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FAC9E3F" w14:textId="77777777" w:rsidR="0016659B" w:rsidRPr="00BA776A" w:rsidRDefault="0016659B" w:rsidP="0016659B">
      <w:pPr>
        <w:tabs>
          <w:tab w:val="left" w:pos="284"/>
        </w:tabs>
        <w:spacing w:line="360" w:lineRule="auto"/>
        <w:ind w:right="49"/>
        <w:jc w:val="both"/>
        <w:rPr>
          <w:rFonts w:ascii="Palatino Linotype" w:eastAsia="Palatino Linotype" w:hAnsi="Palatino Linotype" w:cs="Palatino Linotype"/>
          <w:color w:val="000000"/>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16659B" w:rsidRPr="00BA776A" w14:paraId="6E0ACC54" w14:textId="77777777" w:rsidTr="002D58C2">
        <w:tc>
          <w:tcPr>
            <w:tcW w:w="1838" w:type="dxa"/>
          </w:tcPr>
          <w:p w14:paraId="3C3F9A06" w14:textId="77777777" w:rsidR="0016659B" w:rsidRPr="00BA776A" w:rsidRDefault="0016659B" w:rsidP="002D58C2">
            <w:pPr>
              <w:tabs>
                <w:tab w:val="left" w:pos="284"/>
              </w:tabs>
              <w:spacing w:line="360" w:lineRule="auto"/>
              <w:rPr>
                <w:rFonts w:ascii="Palatino Linotype" w:eastAsia="Palatino Linotype" w:hAnsi="Palatino Linotype" w:cs="Palatino Linotype"/>
                <w:sz w:val="20"/>
                <w:szCs w:val="20"/>
              </w:rPr>
            </w:pPr>
            <w:r w:rsidRPr="00BA776A">
              <w:rPr>
                <w:rFonts w:ascii="Palatino Linotype" w:eastAsia="Palatino Linotype" w:hAnsi="Palatino Linotype" w:cs="Palatino Linotype"/>
                <w:sz w:val="20"/>
                <w:szCs w:val="20"/>
              </w:rPr>
              <w:t>a) Requisitos previos.</w:t>
            </w:r>
          </w:p>
        </w:tc>
        <w:tc>
          <w:tcPr>
            <w:tcW w:w="6667" w:type="dxa"/>
          </w:tcPr>
          <w:p w14:paraId="6F04A86D"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0BE4C0B"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3F7811F2"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14:paraId="7C55437B" w14:textId="77777777" w:rsidR="0016659B" w:rsidRPr="00BA776A" w:rsidRDefault="0016659B" w:rsidP="002D58C2">
            <w:pPr>
              <w:tabs>
                <w:tab w:val="left" w:pos="284"/>
              </w:tabs>
              <w:spacing w:line="360" w:lineRule="auto"/>
              <w:jc w:val="both"/>
              <w:rPr>
                <w:rFonts w:ascii="Palatino Linotype" w:eastAsia="Palatino Linotype" w:hAnsi="Palatino Linotype" w:cs="Palatino Linotype"/>
                <w:sz w:val="20"/>
                <w:szCs w:val="20"/>
              </w:rPr>
            </w:pPr>
            <w:r w:rsidRPr="00BA776A">
              <w:rPr>
                <w:rFonts w:ascii="Palatino Linotype" w:eastAsia="Palatino Linotype" w:hAnsi="Palatino Linotype" w:cs="Palatino Linotype"/>
                <w:color w:val="000000"/>
                <w:sz w:val="20"/>
                <w:szCs w:val="20"/>
              </w:rPr>
              <w:lastRenderedPageBreak/>
              <w:t xml:space="preserve">El último de estos requisitos previos consiste en que no se pueden emitir acuerdos de carácter general ni particular, esto es, </w:t>
            </w:r>
            <w:r w:rsidRPr="00BA776A">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sidRPr="00BA776A">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16659B" w:rsidRPr="00BA776A" w14:paraId="26397DAF" w14:textId="77777777" w:rsidTr="002D58C2">
        <w:tc>
          <w:tcPr>
            <w:tcW w:w="1838" w:type="dxa"/>
          </w:tcPr>
          <w:p w14:paraId="2F4D9C17" w14:textId="77777777" w:rsidR="0016659B" w:rsidRPr="00BA776A" w:rsidRDefault="0016659B" w:rsidP="002D58C2">
            <w:pPr>
              <w:tabs>
                <w:tab w:val="left" w:pos="284"/>
              </w:tabs>
              <w:spacing w:line="360" w:lineRule="auto"/>
              <w:rPr>
                <w:rFonts w:ascii="Palatino Linotype" w:eastAsia="Palatino Linotype" w:hAnsi="Palatino Linotype" w:cs="Palatino Linotype"/>
                <w:sz w:val="20"/>
                <w:szCs w:val="20"/>
              </w:rPr>
            </w:pPr>
            <w:r w:rsidRPr="00BA776A">
              <w:rPr>
                <w:rFonts w:ascii="Palatino Linotype" w:eastAsia="Palatino Linotype" w:hAnsi="Palatino Linotype" w:cs="Palatino Linotype"/>
                <w:sz w:val="20"/>
                <w:szCs w:val="20"/>
              </w:rPr>
              <w:lastRenderedPageBreak/>
              <w:t>b) Supuestos de clasificación.</w:t>
            </w:r>
          </w:p>
        </w:tc>
        <w:tc>
          <w:tcPr>
            <w:tcW w:w="6667" w:type="dxa"/>
          </w:tcPr>
          <w:p w14:paraId="4F69F5A5"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2F01AC3C"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E3945D9" w14:textId="77777777" w:rsidR="0016659B" w:rsidRPr="00BA776A" w:rsidRDefault="0016659B" w:rsidP="002D58C2">
            <w:pPr>
              <w:tabs>
                <w:tab w:val="left" w:pos="284"/>
              </w:tabs>
              <w:spacing w:line="360" w:lineRule="auto"/>
              <w:jc w:val="both"/>
              <w:rPr>
                <w:rFonts w:ascii="Palatino Linotype" w:eastAsia="Palatino Linotype" w:hAnsi="Palatino Linotype" w:cs="Palatino Linotype"/>
                <w:sz w:val="20"/>
                <w:szCs w:val="20"/>
              </w:rPr>
            </w:pPr>
            <w:r w:rsidRPr="00BA776A">
              <w:rPr>
                <w:rFonts w:ascii="Palatino Linotype" w:eastAsia="Palatino Linotype" w:hAnsi="Palatino Linotype" w:cs="Palatino Linotype"/>
                <w:color w:val="000000"/>
                <w:sz w:val="20"/>
                <w:szCs w:val="20"/>
              </w:rPr>
              <w:t xml:space="preserve">El </w:t>
            </w:r>
            <w:r w:rsidRPr="00BA776A">
              <w:rPr>
                <w:rFonts w:ascii="Palatino Linotype" w:eastAsia="Palatino Linotype" w:hAnsi="Palatino Linotype" w:cs="Palatino Linotype"/>
                <w:b/>
                <w:color w:val="000000"/>
                <w:sz w:val="20"/>
                <w:szCs w:val="20"/>
              </w:rPr>
              <w:t>Sujeto Obligado</w:t>
            </w:r>
            <w:r w:rsidRPr="00BA776A">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6659B" w:rsidRPr="00BA776A" w14:paraId="716A1559" w14:textId="77777777" w:rsidTr="002D58C2">
        <w:tc>
          <w:tcPr>
            <w:tcW w:w="1838" w:type="dxa"/>
          </w:tcPr>
          <w:p w14:paraId="06977320" w14:textId="77777777" w:rsidR="0016659B" w:rsidRPr="00BA776A" w:rsidRDefault="0016659B" w:rsidP="002D58C2">
            <w:pPr>
              <w:tabs>
                <w:tab w:val="left" w:pos="284"/>
              </w:tabs>
              <w:spacing w:line="360" w:lineRule="auto"/>
              <w:rPr>
                <w:rFonts w:ascii="Palatino Linotype" w:eastAsia="Palatino Linotype" w:hAnsi="Palatino Linotype" w:cs="Palatino Linotype"/>
                <w:sz w:val="20"/>
                <w:szCs w:val="20"/>
              </w:rPr>
            </w:pPr>
            <w:r w:rsidRPr="00BA776A">
              <w:rPr>
                <w:rFonts w:ascii="Palatino Linotype" w:eastAsia="Palatino Linotype" w:hAnsi="Palatino Linotype" w:cs="Palatino Linotype"/>
                <w:sz w:val="20"/>
                <w:szCs w:val="20"/>
              </w:rPr>
              <w:t>c) Formalidades para emitir el acuerdo de clasificación.</w:t>
            </w:r>
          </w:p>
        </w:tc>
        <w:tc>
          <w:tcPr>
            <w:tcW w:w="6667" w:type="dxa"/>
          </w:tcPr>
          <w:p w14:paraId="7B285036"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549A33A8"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Es necesario que </w:t>
            </w:r>
            <w:r w:rsidRPr="00BA776A">
              <w:rPr>
                <w:rFonts w:ascii="Palatino Linotype" w:eastAsia="Palatino Linotype" w:hAnsi="Palatino Linotype" w:cs="Palatino Linotype"/>
                <w:b/>
                <w:color w:val="000000"/>
                <w:sz w:val="20"/>
                <w:szCs w:val="20"/>
                <w:u w:val="single"/>
              </w:rPr>
              <w:t>el acto reúna con los requisitos elementales</w:t>
            </w:r>
            <w:r w:rsidRPr="00BA776A">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3ABCA09A" w14:textId="77777777" w:rsidR="0016659B" w:rsidRPr="00BA776A" w:rsidRDefault="0016659B" w:rsidP="002D58C2">
            <w:pPr>
              <w:tabs>
                <w:tab w:val="left" w:pos="284"/>
              </w:tabs>
              <w:spacing w:line="360" w:lineRule="auto"/>
              <w:jc w:val="both"/>
              <w:rPr>
                <w:rFonts w:ascii="Palatino Linotype" w:eastAsia="Palatino Linotype" w:hAnsi="Palatino Linotype" w:cs="Palatino Linotype"/>
                <w:sz w:val="20"/>
                <w:szCs w:val="20"/>
              </w:rPr>
            </w:pPr>
            <w:r w:rsidRPr="00BA776A">
              <w:rPr>
                <w:rFonts w:ascii="Palatino Linotype" w:eastAsia="Palatino Linotype" w:hAnsi="Palatino Linotype" w:cs="Palatino Linotype"/>
                <w:color w:val="000000"/>
                <w:sz w:val="20"/>
                <w:szCs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6659B" w:rsidRPr="00BA776A" w14:paraId="7A47C1C5" w14:textId="77777777" w:rsidTr="002D58C2">
        <w:tc>
          <w:tcPr>
            <w:tcW w:w="1838" w:type="dxa"/>
          </w:tcPr>
          <w:p w14:paraId="0DC1FCA2" w14:textId="77777777" w:rsidR="0016659B" w:rsidRPr="00BA776A" w:rsidRDefault="0016659B" w:rsidP="002D58C2">
            <w:pPr>
              <w:tabs>
                <w:tab w:val="left" w:pos="284"/>
              </w:tabs>
              <w:spacing w:line="360" w:lineRule="auto"/>
              <w:rPr>
                <w:rFonts w:ascii="Palatino Linotype" w:eastAsia="Palatino Linotype" w:hAnsi="Palatino Linotype" w:cs="Palatino Linotype"/>
                <w:sz w:val="20"/>
                <w:szCs w:val="20"/>
              </w:rPr>
            </w:pPr>
          </w:p>
          <w:p w14:paraId="66058BB8" w14:textId="77777777" w:rsidR="0016659B" w:rsidRPr="00BA776A" w:rsidRDefault="0016659B" w:rsidP="002D58C2">
            <w:pPr>
              <w:tabs>
                <w:tab w:val="left" w:pos="284"/>
              </w:tabs>
              <w:spacing w:line="360" w:lineRule="auto"/>
              <w:jc w:val="both"/>
              <w:rPr>
                <w:rFonts w:ascii="Palatino Linotype" w:eastAsia="Palatino Linotype" w:hAnsi="Palatino Linotype" w:cs="Palatino Linotype"/>
                <w:sz w:val="20"/>
                <w:szCs w:val="20"/>
              </w:rPr>
            </w:pPr>
            <w:r w:rsidRPr="00BA776A">
              <w:rPr>
                <w:rFonts w:ascii="Palatino Linotype" w:eastAsia="Palatino Linotype" w:hAnsi="Palatino Linotype" w:cs="Palatino Linotype"/>
                <w:color w:val="000000"/>
                <w:sz w:val="20"/>
                <w:szCs w:val="20"/>
              </w:rPr>
              <w:t xml:space="preserve">d) Requisitos de fondo del acuerdo de clasificación. </w:t>
            </w:r>
          </w:p>
        </w:tc>
        <w:tc>
          <w:tcPr>
            <w:tcW w:w="6667" w:type="dxa"/>
          </w:tcPr>
          <w:p w14:paraId="7DCE0CDF"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A776A">
              <w:rPr>
                <w:rFonts w:ascii="Palatino Linotype" w:eastAsia="Palatino Linotype" w:hAnsi="Palatino Linotype" w:cs="Palatino Linotype"/>
                <w:b/>
                <w:color w:val="000000"/>
                <w:sz w:val="20"/>
                <w:szCs w:val="20"/>
              </w:rPr>
              <w:t>Sujetos Obligados</w:t>
            </w:r>
            <w:r w:rsidRPr="00BA776A">
              <w:rPr>
                <w:rFonts w:ascii="Palatino Linotype" w:eastAsia="Palatino Linotype" w:hAnsi="Palatino Linotype" w:cs="Palatino Linotype"/>
                <w:color w:val="000000"/>
                <w:sz w:val="20"/>
                <w:szCs w:val="20"/>
              </w:rPr>
              <w:t xml:space="preserve">, por lo que deberán fundar y motivar debidamente la clasificación. </w:t>
            </w:r>
          </w:p>
          <w:p w14:paraId="64D0D0F4"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De lo anterior, se desprende que para una correcta </w:t>
            </w:r>
            <w:r w:rsidRPr="00BA776A">
              <w:rPr>
                <w:rFonts w:ascii="Palatino Linotype" w:eastAsia="Palatino Linotype" w:hAnsi="Palatino Linotype" w:cs="Palatino Linotype"/>
                <w:b/>
                <w:color w:val="000000"/>
                <w:sz w:val="20"/>
                <w:szCs w:val="20"/>
              </w:rPr>
              <w:t>clasificación total o parcial</w:t>
            </w:r>
            <w:r w:rsidRPr="00BA776A">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9ED09EA"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5A237B7"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lastRenderedPageBreak/>
              <w:t>En ese mismo sentido, el numeral trigésimo tercero fracción V de los Lineamientos Generales, precisa que para motivar la clasificación se deben acreditar las circunstancias de tiempo, modo y lugar.</w:t>
            </w:r>
          </w:p>
          <w:p w14:paraId="4B403BED"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Ahora bien, </w:t>
            </w:r>
            <w:r w:rsidRPr="00BA776A">
              <w:rPr>
                <w:rFonts w:ascii="Palatino Linotype" w:eastAsia="Palatino Linotype" w:hAnsi="Palatino Linotype" w:cs="Palatino Linotype"/>
                <w:b/>
                <w:color w:val="000000"/>
                <w:sz w:val="20"/>
                <w:szCs w:val="20"/>
                <w:u w:val="single"/>
              </w:rPr>
              <w:t>para cada caso además de fundar y motivar</w:t>
            </w:r>
            <w:r w:rsidRPr="00BA776A">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6659B" w:rsidRPr="00BA776A" w14:paraId="673C4E55" w14:textId="77777777" w:rsidTr="002D58C2">
        <w:tc>
          <w:tcPr>
            <w:tcW w:w="1838" w:type="dxa"/>
          </w:tcPr>
          <w:p w14:paraId="2DE19821"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sz w:val="20"/>
                <w:szCs w:val="20"/>
              </w:rPr>
            </w:pPr>
            <w:r w:rsidRPr="00BA776A">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429603AD"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1017EDF3" w14:textId="77777777" w:rsidR="0016659B" w:rsidRPr="00BA776A" w:rsidRDefault="0016659B" w:rsidP="002D58C2">
            <w:pPr>
              <w:tabs>
                <w:tab w:val="left" w:pos="284"/>
              </w:tabs>
              <w:spacing w:line="360" w:lineRule="auto"/>
              <w:ind w:right="49"/>
              <w:jc w:val="both"/>
              <w:rPr>
                <w:rFonts w:ascii="Palatino Linotype" w:eastAsia="Palatino Linotype" w:hAnsi="Palatino Linotype" w:cs="Palatino Linotype"/>
                <w:color w:val="000000"/>
                <w:sz w:val="20"/>
                <w:szCs w:val="20"/>
              </w:rPr>
            </w:pPr>
            <w:r w:rsidRPr="00BA776A">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1103E8D" w14:textId="77777777" w:rsidR="0016659B" w:rsidRPr="00BA776A" w:rsidRDefault="0016659B" w:rsidP="002D58C2">
            <w:pPr>
              <w:tabs>
                <w:tab w:val="left" w:pos="284"/>
              </w:tabs>
              <w:spacing w:line="360" w:lineRule="auto"/>
              <w:rPr>
                <w:rFonts w:ascii="Palatino Linotype" w:eastAsia="Palatino Linotype" w:hAnsi="Palatino Linotype" w:cs="Palatino Linotype"/>
                <w:sz w:val="20"/>
                <w:szCs w:val="20"/>
              </w:rPr>
            </w:pPr>
            <w:r w:rsidRPr="00BA776A">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F960C0B" w14:textId="77777777" w:rsidR="0016659B" w:rsidRPr="00BA776A" w:rsidRDefault="0016659B" w:rsidP="0016659B">
      <w:pPr>
        <w:spacing w:line="360" w:lineRule="auto"/>
        <w:jc w:val="both"/>
        <w:rPr>
          <w:rFonts w:ascii="Palatino Linotype" w:hAnsi="Palatino Linotype" w:cs="Arial"/>
          <w:color w:val="000000" w:themeColor="text1"/>
        </w:rPr>
      </w:pPr>
    </w:p>
    <w:p w14:paraId="0847F3DB" w14:textId="3783A6FE" w:rsidR="0016659B" w:rsidRPr="00BA776A" w:rsidRDefault="0016659B" w:rsidP="00ED63ED">
      <w:pPr>
        <w:pStyle w:val="Prrafodelista"/>
        <w:numPr>
          <w:ilvl w:val="0"/>
          <w:numId w:val="6"/>
        </w:numPr>
        <w:spacing w:line="360" w:lineRule="auto"/>
        <w:jc w:val="both"/>
        <w:rPr>
          <w:rFonts w:ascii="Palatino Linotype" w:hAnsi="Palatino Linotype" w:cs="Arial"/>
          <w:b/>
          <w:color w:val="000000" w:themeColor="text1"/>
        </w:rPr>
      </w:pPr>
      <w:r w:rsidRPr="00BA776A">
        <w:rPr>
          <w:rFonts w:ascii="Palatino Linotype" w:hAnsi="Palatino Linotype" w:cs="Arial"/>
          <w:b/>
          <w:color w:val="000000" w:themeColor="text1"/>
        </w:rPr>
        <w:t>Fotografía de los Servidores Públicos.</w:t>
      </w:r>
    </w:p>
    <w:p w14:paraId="4B62D939" w14:textId="77777777" w:rsidR="0016659B" w:rsidRPr="00BA776A" w:rsidRDefault="0016659B" w:rsidP="0016659B">
      <w:pPr>
        <w:pStyle w:val="Prrafodelista"/>
        <w:spacing w:line="360" w:lineRule="auto"/>
        <w:ind w:left="0"/>
        <w:jc w:val="both"/>
        <w:rPr>
          <w:rFonts w:ascii="Palatino Linotype" w:hAnsi="Palatino Linotype" w:cs="Arial"/>
          <w:color w:val="000000" w:themeColor="text1"/>
        </w:rPr>
      </w:pPr>
    </w:p>
    <w:p w14:paraId="2A34302F" w14:textId="77777777" w:rsidR="0016659B" w:rsidRPr="00BA776A" w:rsidRDefault="0016659B" w:rsidP="0016659B">
      <w:pPr>
        <w:pStyle w:val="Prrafodelista"/>
        <w:numPr>
          <w:ilvl w:val="0"/>
          <w:numId w:val="1"/>
        </w:numPr>
        <w:spacing w:line="360" w:lineRule="auto"/>
        <w:ind w:left="0" w:firstLine="0"/>
        <w:jc w:val="both"/>
        <w:rPr>
          <w:rFonts w:ascii="Palatino Linotype" w:hAnsi="Palatino Linotype" w:cs="Arial"/>
          <w:color w:val="000000" w:themeColor="text1"/>
        </w:rPr>
      </w:pPr>
      <w:r w:rsidRPr="00BA776A">
        <w:rPr>
          <w:rFonts w:ascii="Palatino Linotype" w:hAnsi="Palatino Linotype" w:cs="Arial"/>
          <w:color w:val="000000" w:themeColor="text1"/>
        </w:rPr>
        <w:t xml:space="preserve">Al respecto, es de señalar que estas fotografías dan cuenta de las características físicas de los servidores públicos; por lo que, no debe perderse de </w:t>
      </w:r>
      <w:r w:rsidRPr="00BA776A">
        <w:rPr>
          <w:rFonts w:ascii="Palatino Linotype" w:hAnsi="Palatino Linotype" w:cs="Arial"/>
          <w:color w:val="000000" w:themeColor="text1"/>
        </w:rPr>
        <w:lastRenderedPageBreak/>
        <w:t>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F2931B3" w14:textId="77777777" w:rsidR="0016659B" w:rsidRPr="00BA776A" w:rsidRDefault="0016659B" w:rsidP="0016659B">
      <w:pPr>
        <w:spacing w:line="360" w:lineRule="auto"/>
        <w:jc w:val="both"/>
        <w:rPr>
          <w:rFonts w:ascii="Palatino Linotype" w:hAnsi="Palatino Linotype" w:cs="Arial"/>
          <w:color w:val="000000" w:themeColor="text1"/>
        </w:rPr>
      </w:pPr>
    </w:p>
    <w:p w14:paraId="5A646376" w14:textId="77777777" w:rsidR="0016659B" w:rsidRPr="00BA776A" w:rsidRDefault="0016659B" w:rsidP="0016659B">
      <w:pPr>
        <w:pStyle w:val="Prrafodelista"/>
        <w:numPr>
          <w:ilvl w:val="0"/>
          <w:numId w:val="1"/>
        </w:numPr>
        <w:spacing w:line="360" w:lineRule="auto"/>
        <w:ind w:left="0" w:firstLine="0"/>
        <w:jc w:val="both"/>
        <w:rPr>
          <w:rFonts w:ascii="Palatino Linotype" w:hAnsi="Palatino Linotype" w:cs="Arial"/>
          <w:color w:val="000000" w:themeColor="text1"/>
        </w:rPr>
      </w:pPr>
      <w:r w:rsidRPr="00BA776A">
        <w:rPr>
          <w:rFonts w:ascii="Palatino Linotype" w:hAnsi="Palatino Linotype" w:cs="Arial"/>
          <w:color w:val="000000" w:themeColor="text1"/>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84891FD" w14:textId="77777777" w:rsidR="0016659B" w:rsidRPr="00BA776A" w:rsidRDefault="0016659B" w:rsidP="0016659B">
      <w:pPr>
        <w:spacing w:line="360" w:lineRule="auto"/>
        <w:jc w:val="both"/>
        <w:rPr>
          <w:rFonts w:ascii="Palatino Linotype" w:hAnsi="Palatino Linotype" w:cs="Arial"/>
          <w:color w:val="000000" w:themeColor="text1"/>
        </w:rPr>
      </w:pPr>
    </w:p>
    <w:p w14:paraId="731574DE" w14:textId="77777777" w:rsidR="0016659B" w:rsidRPr="00BA776A" w:rsidRDefault="0016659B" w:rsidP="0016659B">
      <w:pPr>
        <w:pStyle w:val="Prrafodelista"/>
        <w:numPr>
          <w:ilvl w:val="0"/>
          <w:numId w:val="1"/>
        </w:numPr>
        <w:spacing w:line="360" w:lineRule="auto"/>
        <w:ind w:left="0" w:firstLine="0"/>
        <w:jc w:val="both"/>
        <w:rPr>
          <w:rFonts w:ascii="Palatino Linotype" w:hAnsi="Palatino Linotype" w:cs="Arial"/>
          <w:color w:val="000000" w:themeColor="text1"/>
        </w:rPr>
      </w:pPr>
      <w:r w:rsidRPr="00BA776A">
        <w:rPr>
          <w:rFonts w:ascii="Palatino Linotype" w:hAnsi="Palatino Linotype" w:cs="Arial"/>
          <w:color w:val="000000" w:themeColor="text1"/>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9316050" w14:textId="77777777" w:rsidR="0016659B" w:rsidRPr="00BA776A" w:rsidRDefault="0016659B" w:rsidP="0016659B">
      <w:pPr>
        <w:spacing w:line="360" w:lineRule="auto"/>
        <w:jc w:val="both"/>
        <w:rPr>
          <w:rFonts w:ascii="Palatino Linotype" w:hAnsi="Palatino Linotype" w:cs="Arial"/>
          <w:color w:val="000000" w:themeColor="text1"/>
        </w:rPr>
      </w:pPr>
    </w:p>
    <w:p w14:paraId="164893B0" w14:textId="77777777" w:rsidR="0016659B" w:rsidRPr="00BA776A" w:rsidRDefault="0016659B" w:rsidP="0016659B">
      <w:pPr>
        <w:pStyle w:val="Prrafodelista"/>
        <w:numPr>
          <w:ilvl w:val="0"/>
          <w:numId w:val="1"/>
        </w:numPr>
        <w:spacing w:line="360" w:lineRule="auto"/>
        <w:ind w:left="0" w:firstLine="0"/>
        <w:jc w:val="both"/>
        <w:rPr>
          <w:rFonts w:ascii="Palatino Linotype" w:hAnsi="Palatino Linotype" w:cs="Arial"/>
          <w:color w:val="000000" w:themeColor="text1"/>
        </w:rPr>
      </w:pPr>
      <w:r w:rsidRPr="00BA776A">
        <w:rPr>
          <w:rFonts w:ascii="Palatino Linotype" w:hAnsi="Palatino Linotype" w:cs="Arial"/>
          <w:color w:val="000000" w:themeColor="text1"/>
        </w:rPr>
        <w:lastRenderedPageBreak/>
        <w:t>En este sentido,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9568A5F" w14:textId="77777777" w:rsidR="0016659B" w:rsidRPr="00BA776A" w:rsidRDefault="0016659B" w:rsidP="0016659B">
      <w:pPr>
        <w:spacing w:line="360" w:lineRule="auto"/>
        <w:jc w:val="both"/>
        <w:rPr>
          <w:rFonts w:ascii="Palatino Linotype" w:hAnsi="Palatino Linotype" w:cs="Arial"/>
          <w:color w:val="000000" w:themeColor="text1"/>
        </w:rPr>
      </w:pPr>
    </w:p>
    <w:p w14:paraId="08074AA3" w14:textId="77777777" w:rsidR="0016659B" w:rsidRPr="00BA776A" w:rsidRDefault="0016659B" w:rsidP="0016659B">
      <w:pPr>
        <w:pStyle w:val="Prrafodelista"/>
        <w:numPr>
          <w:ilvl w:val="0"/>
          <w:numId w:val="1"/>
        </w:numPr>
        <w:spacing w:line="360" w:lineRule="auto"/>
        <w:ind w:left="0" w:firstLine="0"/>
        <w:jc w:val="both"/>
        <w:rPr>
          <w:rFonts w:ascii="Palatino Linotype" w:hAnsi="Palatino Linotype" w:cs="Arial"/>
          <w:color w:val="000000" w:themeColor="text1"/>
        </w:rPr>
      </w:pPr>
      <w:r w:rsidRPr="00BA776A">
        <w:rPr>
          <w:rFonts w:ascii="Palatino Linotype" w:hAnsi="Palatino Linotype" w:cs="Arial"/>
          <w:color w:val="000000" w:themeColor="text1"/>
        </w:rPr>
        <w:t>En consecuencia, la fotografía de los servidores públicos, es de acceso público y no procede su clasificación como información confidencial, aún y cuando corresponde a un dato personal.</w:t>
      </w:r>
    </w:p>
    <w:p w14:paraId="3FEF1160" w14:textId="77777777" w:rsidR="00153760" w:rsidRPr="00BA776A" w:rsidRDefault="00153760" w:rsidP="00153760">
      <w:pPr>
        <w:pStyle w:val="Prrafodelista"/>
        <w:rPr>
          <w:rFonts w:ascii="Palatino Linotype" w:hAnsi="Palatino Linotype" w:cs="Arial"/>
          <w:color w:val="000000" w:themeColor="text1"/>
        </w:rPr>
      </w:pPr>
    </w:p>
    <w:p w14:paraId="3F0C4515" w14:textId="77777777" w:rsidR="00153760" w:rsidRPr="00BA776A" w:rsidRDefault="00153760" w:rsidP="00153760">
      <w:pPr>
        <w:numPr>
          <w:ilvl w:val="0"/>
          <w:numId w:val="33"/>
        </w:numPr>
        <w:spacing w:line="360" w:lineRule="auto"/>
        <w:ind w:left="0" w:firstLine="0"/>
        <w:jc w:val="both"/>
        <w:rPr>
          <w:rFonts w:ascii="Palatino Linotype" w:eastAsia="Calibri" w:hAnsi="Palatino Linotype" w:cs="Tahoma"/>
          <w:b/>
          <w:bCs/>
          <w:iCs/>
          <w:color w:val="000000"/>
        </w:rPr>
      </w:pPr>
      <w:r w:rsidRPr="00BA776A">
        <w:rPr>
          <w:rFonts w:ascii="Palatino Linotype" w:eastAsia="Calibri" w:hAnsi="Palatino Linotype" w:cs="Tahoma"/>
          <w:b/>
          <w:bCs/>
          <w:iCs/>
          <w:color w:val="000000"/>
        </w:rPr>
        <w:t xml:space="preserve">Firma de los servidores públicos </w:t>
      </w:r>
    </w:p>
    <w:p w14:paraId="54C30826" w14:textId="77777777" w:rsidR="00153760" w:rsidRPr="00BA776A" w:rsidRDefault="00153760" w:rsidP="00153760">
      <w:pPr>
        <w:spacing w:line="360" w:lineRule="auto"/>
        <w:jc w:val="both"/>
        <w:rPr>
          <w:rFonts w:ascii="Palatino Linotype" w:eastAsia="Calibri" w:hAnsi="Palatino Linotype" w:cs="Tahoma"/>
          <w:b/>
          <w:bCs/>
          <w:iCs/>
          <w:color w:val="000000"/>
        </w:rPr>
      </w:pPr>
    </w:p>
    <w:p w14:paraId="591C8B9F" w14:textId="77777777" w:rsidR="00153760" w:rsidRPr="00BA776A" w:rsidRDefault="00153760" w:rsidP="00153760">
      <w:pPr>
        <w:pStyle w:val="Prrafodelista"/>
        <w:numPr>
          <w:ilvl w:val="0"/>
          <w:numId w:val="1"/>
        </w:numPr>
        <w:spacing w:line="360" w:lineRule="auto"/>
        <w:ind w:left="0" w:firstLine="0"/>
        <w:jc w:val="both"/>
        <w:rPr>
          <w:rFonts w:ascii="Palatino Linotype" w:eastAsia="Calibri" w:hAnsi="Palatino Linotype" w:cs="Tahoma"/>
          <w:bCs/>
          <w:lang w:val="es-ES"/>
        </w:rPr>
      </w:pPr>
      <w:r w:rsidRPr="00BA776A">
        <w:rPr>
          <w:rFonts w:ascii="Palatino Linotype" w:eastAsia="Calibri" w:hAnsi="Palatino Linotype" w:cs="Tahoma"/>
          <w:bCs/>
          <w:lang w:val="es-E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3725293B" w14:textId="77777777" w:rsidR="00153760" w:rsidRPr="00BA776A" w:rsidRDefault="00153760" w:rsidP="00153760">
      <w:pPr>
        <w:tabs>
          <w:tab w:val="left" w:pos="567"/>
        </w:tabs>
        <w:spacing w:line="360" w:lineRule="auto"/>
        <w:contextualSpacing/>
        <w:jc w:val="both"/>
        <w:rPr>
          <w:rFonts w:ascii="Palatino Linotype" w:eastAsia="Calibri" w:hAnsi="Palatino Linotype" w:cs="Tahoma"/>
          <w:bCs/>
          <w:lang w:val="es-ES"/>
        </w:rPr>
      </w:pPr>
    </w:p>
    <w:p w14:paraId="27AB8770" w14:textId="77777777" w:rsidR="00153760" w:rsidRPr="00BA776A" w:rsidRDefault="00153760" w:rsidP="00153760">
      <w:pPr>
        <w:pStyle w:val="Prrafodelista"/>
        <w:numPr>
          <w:ilvl w:val="0"/>
          <w:numId w:val="1"/>
        </w:numPr>
        <w:spacing w:line="360" w:lineRule="auto"/>
        <w:ind w:left="0" w:firstLine="0"/>
        <w:jc w:val="both"/>
        <w:rPr>
          <w:rFonts w:ascii="Palatino Linotype" w:eastAsia="Calibri" w:hAnsi="Palatino Linotype" w:cs="Tahoma"/>
          <w:bCs/>
          <w:lang w:val="es-ES"/>
        </w:rPr>
      </w:pPr>
      <w:r w:rsidRPr="00BA776A">
        <w:rPr>
          <w:rFonts w:ascii="Palatino Linotype" w:eastAsia="Calibri" w:hAnsi="Palatino Linotype" w:cs="Tahoma"/>
          <w:bCs/>
          <w:lang w:val="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7A77A6B4" w14:textId="77777777" w:rsidR="00153760" w:rsidRPr="00BA776A" w:rsidRDefault="00153760" w:rsidP="00153760">
      <w:pPr>
        <w:ind w:left="720"/>
        <w:contextualSpacing/>
        <w:rPr>
          <w:rFonts w:ascii="Palatino Linotype" w:eastAsia="Times New Roman" w:hAnsi="Palatino Linotype" w:cs="Times New Roman"/>
          <w:bdr w:val="none" w:sz="0" w:space="0" w:color="auto" w:frame="1"/>
        </w:rPr>
      </w:pPr>
    </w:p>
    <w:p w14:paraId="5B43517B" w14:textId="77777777" w:rsidR="00153760" w:rsidRPr="00BA776A" w:rsidRDefault="00153760" w:rsidP="00153760">
      <w:pPr>
        <w:pStyle w:val="Prrafodelista"/>
        <w:numPr>
          <w:ilvl w:val="0"/>
          <w:numId w:val="1"/>
        </w:numPr>
        <w:spacing w:line="360" w:lineRule="auto"/>
        <w:ind w:left="0" w:firstLine="0"/>
        <w:jc w:val="both"/>
        <w:rPr>
          <w:rFonts w:ascii="Palatino Linotype" w:eastAsia="Calibri" w:hAnsi="Palatino Linotype" w:cs="Tahoma"/>
          <w:bCs/>
          <w:lang w:val="es-ES"/>
        </w:rPr>
      </w:pPr>
      <w:r w:rsidRPr="00BA776A">
        <w:rPr>
          <w:rFonts w:ascii="Palatino Linotype" w:eastAsia="Times New Roman" w:hAnsi="Palatino Linotype" w:cs="Times New Roman"/>
          <w:bdr w:val="none" w:sz="0" w:space="0" w:color="auto" w:frame="1"/>
        </w:rPr>
        <w:lastRenderedPageBreak/>
        <w:t>La publicidad de dichos datos, se robustece, con el </w:t>
      </w:r>
      <w:r w:rsidRPr="00BA776A">
        <w:rPr>
          <w:rFonts w:ascii="Palatino Linotype" w:eastAsia="Times New Roman" w:hAnsi="Palatino Linotype" w:cs="Times New Roman"/>
          <w:color w:val="000000"/>
          <w:bdr w:val="none" w:sz="0" w:space="0" w:color="auto" w:frame="1"/>
          <w:lang w:val="es-ES"/>
        </w:rPr>
        <w:t>Criterio de Interpretación, de la Segunda Época, con clave de control </w:t>
      </w:r>
      <w:r w:rsidRPr="00BA776A">
        <w:rPr>
          <w:rFonts w:ascii="Palatino Linotype" w:eastAsia="Times New Roman" w:hAnsi="Palatino Linotype" w:cs="Times New Roman"/>
          <w:color w:val="000000"/>
        </w:rPr>
        <w:t>SO/002/2019</w:t>
      </w:r>
      <w:r w:rsidRPr="00BA776A">
        <w:rPr>
          <w:rFonts w:ascii="Palatino Linotype" w:eastAsia="Times New Roman" w:hAnsi="Palatino Linotype" w:cs="Times New Roman"/>
          <w:bdr w:val="none" w:sz="0" w:space="0" w:color="auto" w:frame="1"/>
        </w:rPr>
        <w:t>, emitido por el Instituto Nacional de Transparencia, Acceso a la Información y Protección de Datos Personales, que establece lo siguiente:</w:t>
      </w:r>
    </w:p>
    <w:p w14:paraId="4099D2E5" w14:textId="77777777" w:rsidR="00153760" w:rsidRPr="00BA776A" w:rsidRDefault="00153760" w:rsidP="00153760">
      <w:pPr>
        <w:shd w:val="clear" w:color="auto" w:fill="FFFFFF"/>
        <w:spacing w:line="360" w:lineRule="auto"/>
        <w:jc w:val="both"/>
        <w:rPr>
          <w:rFonts w:ascii="Palatino Linotype" w:eastAsia="Times New Roman" w:hAnsi="Palatino Linotype" w:cs="Times New Roman"/>
          <w:color w:val="000000"/>
          <w:sz w:val="22"/>
        </w:rPr>
      </w:pPr>
      <w:r w:rsidRPr="00BA776A">
        <w:rPr>
          <w:rFonts w:ascii="Palatino Linotype" w:eastAsia="Times New Roman" w:hAnsi="Palatino Linotype" w:cs="Times New Roman"/>
          <w:sz w:val="22"/>
          <w:bdr w:val="none" w:sz="0" w:space="0" w:color="auto" w:frame="1"/>
        </w:rPr>
        <w:t> </w:t>
      </w:r>
    </w:p>
    <w:p w14:paraId="683C74A7" w14:textId="77777777" w:rsidR="00153760" w:rsidRPr="00BA776A" w:rsidRDefault="00153760" w:rsidP="00153760">
      <w:pPr>
        <w:spacing w:line="360" w:lineRule="auto"/>
        <w:ind w:left="567" w:right="822"/>
        <w:jc w:val="both"/>
        <w:rPr>
          <w:rFonts w:ascii="Palatino Linotype" w:eastAsia="Times New Roman" w:hAnsi="Palatino Linotype" w:cs="Times New Roman"/>
          <w:color w:val="000000"/>
          <w:sz w:val="22"/>
        </w:rPr>
      </w:pPr>
      <w:r w:rsidRPr="00BA776A">
        <w:rPr>
          <w:rFonts w:ascii="Palatino Linotype" w:eastAsia="Times New Roman" w:hAnsi="Palatino Linotype" w:cs="Times New Roman"/>
          <w:b/>
          <w:bCs/>
          <w:i/>
          <w:iCs/>
          <w:sz w:val="22"/>
          <w:bdr w:val="none" w:sz="0" w:space="0" w:color="auto" w:frame="1"/>
        </w:rPr>
        <w:t>“Firma y rúbrica de servidores públicos.</w:t>
      </w:r>
      <w:r w:rsidRPr="00BA776A">
        <w:rPr>
          <w:rFonts w:ascii="Palatino Linotype" w:eastAsia="Times New Roman" w:hAnsi="Palatino Linotype" w:cs="Times New Roman"/>
          <w:i/>
          <w:iCs/>
          <w:sz w:val="22"/>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72542639" w14:textId="77777777" w:rsidR="00153760" w:rsidRPr="00BA776A" w:rsidRDefault="00153760" w:rsidP="00153760">
      <w:pPr>
        <w:tabs>
          <w:tab w:val="left" w:pos="4962"/>
        </w:tabs>
        <w:spacing w:line="360" w:lineRule="auto"/>
        <w:jc w:val="both"/>
        <w:rPr>
          <w:rFonts w:ascii="Palatino Linotype" w:eastAsia="Calibri" w:hAnsi="Palatino Linotype" w:cs="Tahoma"/>
          <w:bCs/>
          <w:lang w:val="es-ES"/>
        </w:rPr>
      </w:pPr>
      <w:r w:rsidRPr="00BA776A">
        <w:rPr>
          <w:rFonts w:ascii="Palatino Linotype" w:eastAsia="Calibri" w:hAnsi="Palatino Linotype" w:cs="Tahoma"/>
          <w:bCs/>
          <w:lang w:val="es-ES"/>
        </w:rPr>
        <w:t> </w:t>
      </w:r>
    </w:p>
    <w:p w14:paraId="214B46B4" w14:textId="77777777" w:rsidR="00153760" w:rsidRPr="00BA776A" w:rsidRDefault="00153760" w:rsidP="00153760">
      <w:pPr>
        <w:pStyle w:val="Prrafodelista"/>
        <w:numPr>
          <w:ilvl w:val="0"/>
          <w:numId w:val="1"/>
        </w:numPr>
        <w:spacing w:line="360" w:lineRule="auto"/>
        <w:ind w:left="0" w:firstLine="0"/>
        <w:jc w:val="both"/>
        <w:rPr>
          <w:rFonts w:ascii="Palatino Linotype" w:eastAsia="Calibri" w:hAnsi="Palatino Linotype" w:cs="Tahoma"/>
          <w:bCs/>
          <w:lang w:val="es-ES"/>
        </w:rPr>
      </w:pPr>
      <w:r w:rsidRPr="00BA776A">
        <w:rPr>
          <w:rFonts w:ascii="Palatino Linotype" w:eastAsia="Calibri" w:hAnsi="Palatino Linotype" w:cs="Tahoma"/>
          <w:bCs/>
          <w:lang w:val="es-ES"/>
        </w:rPr>
        <w:t>Conforme a lo expuesto, en el presente caso, procede la clasificación, en términos del artículo 143, fracción I de la Ley de Transparencia y Acceso a la Información Pública del Estado de México y Municipios. </w:t>
      </w:r>
    </w:p>
    <w:p w14:paraId="5FE433BE" w14:textId="77777777" w:rsidR="00153760" w:rsidRPr="00BA776A" w:rsidRDefault="00153760" w:rsidP="00153760">
      <w:pPr>
        <w:pStyle w:val="Prrafodelista"/>
        <w:spacing w:line="360" w:lineRule="auto"/>
        <w:ind w:left="0"/>
        <w:jc w:val="both"/>
        <w:rPr>
          <w:rFonts w:ascii="Palatino Linotype" w:hAnsi="Palatino Linotype" w:cs="Arial"/>
          <w:color w:val="000000" w:themeColor="text1"/>
        </w:rPr>
      </w:pPr>
    </w:p>
    <w:p w14:paraId="50A1DD62" w14:textId="77777777" w:rsidR="00153760" w:rsidRPr="00BA776A" w:rsidRDefault="00153760" w:rsidP="00153760">
      <w:pPr>
        <w:pStyle w:val="Prrafodelista"/>
        <w:numPr>
          <w:ilvl w:val="0"/>
          <w:numId w:val="1"/>
        </w:numPr>
        <w:spacing w:line="360" w:lineRule="auto"/>
        <w:ind w:left="0" w:firstLine="0"/>
        <w:jc w:val="both"/>
        <w:rPr>
          <w:rFonts w:ascii="Palatino Linotype" w:hAnsi="Palatino Linotype" w:cs="Arial"/>
          <w:color w:val="000000" w:themeColor="text1"/>
        </w:rPr>
      </w:pPr>
      <w:r w:rsidRPr="00BA776A">
        <w:rPr>
          <w:rFonts w:ascii="Palatino Linotype" w:hAnsi="Palatino Linotype" w:cs="Arial"/>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B258414" w14:textId="77777777" w:rsidR="0016659B" w:rsidRPr="00BA776A" w:rsidRDefault="0016659B" w:rsidP="0016659B">
      <w:pPr>
        <w:spacing w:line="360" w:lineRule="auto"/>
        <w:jc w:val="both"/>
        <w:rPr>
          <w:rFonts w:ascii="Palatino Linotype" w:eastAsia="Calibri" w:hAnsi="Palatino Linotype" w:cs="Arial"/>
        </w:rPr>
      </w:pPr>
    </w:p>
    <w:p w14:paraId="2E7CDBA6" w14:textId="77777777" w:rsidR="002D58C2" w:rsidRPr="00BA776A" w:rsidRDefault="002D58C2" w:rsidP="002D58C2">
      <w:pPr>
        <w:pStyle w:val="Prrafodelista"/>
        <w:numPr>
          <w:ilvl w:val="0"/>
          <w:numId w:val="1"/>
        </w:numPr>
        <w:spacing w:line="360" w:lineRule="auto"/>
        <w:ind w:left="0" w:firstLine="0"/>
        <w:jc w:val="both"/>
        <w:rPr>
          <w:rFonts w:ascii="Palatino Linotype" w:hAnsi="Palatino Linotype" w:cs="Arial"/>
          <w:color w:val="000000" w:themeColor="text1"/>
        </w:rPr>
      </w:pPr>
      <w:r w:rsidRPr="00BA776A">
        <w:rPr>
          <w:rFonts w:ascii="Palatino Linotype" w:hAnsi="Palatino Linotype" w:cs="Arial"/>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8585E5B" w14:textId="77777777" w:rsidR="008B5369" w:rsidRPr="00BA776A" w:rsidRDefault="008B5369" w:rsidP="008B5369">
      <w:pPr>
        <w:pStyle w:val="Prrafodelista"/>
        <w:rPr>
          <w:rFonts w:ascii="Palatino Linotype" w:hAnsi="Palatino Linotype" w:cs="Arial"/>
          <w:color w:val="000000" w:themeColor="text1"/>
        </w:rPr>
      </w:pPr>
    </w:p>
    <w:p w14:paraId="488930AB" w14:textId="521CFD71" w:rsidR="00601EFD" w:rsidRDefault="008B5369" w:rsidP="008B5369">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lang w:eastAsia="es-MX"/>
        </w:rPr>
      </w:pPr>
      <w:r w:rsidRPr="00BA776A">
        <w:rPr>
          <w:rFonts w:ascii="Palatino Linotype" w:eastAsia="Times New Roman" w:hAnsi="Palatino Linotype" w:cs="Times New Roman"/>
          <w:b/>
          <w:bCs/>
          <w:color w:val="000000"/>
          <w:lang w:eastAsia="es-MX"/>
        </w:rPr>
        <w:t>SEXTO. Vista a la Dirección General de Protección de Datos Personales.</w:t>
      </w:r>
    </w:p>
    <w:p w14:paraId="3D33B26A" w14:textId="77777777" w:rsidR="00601EFD" w:rsidRPr="00BA776A" w:rsidRDefault="00601EFD" w:rsidP="008B5369">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lang w:eastAsia="es-MX"/>
        </w:rPr>
      </w:pPr>
    </w:p>
    <w:p w14:paraId="4A43A386" w14:textId="5800EDE2" w:rsidR="008B5369" w:rsidRPr="00BA776A" w:rsidRDefault="008B5369" w:rsidP="008B5369">
      <w:pPr>
        <w:numPr>
          <w:ilvl w:val="0"/>
          <w:numId w:val="1"/>
        </w:numPr>
        <w:tabs>
          <w:tab w:val="left" w:pos="709"/>
        </w:tabs>
        <w:spacing w:before="240" w:after="240" w:line="360" w:lineRule="auto"/>
        <w:ind w:left="0" w:right="49" w:firstLine="0"/>
        <w:contextualSpacing/>
        <w:jc w:val="both"/>
        <w:rPr>
          <w:rFonts w:ascii="Palatino Linotype" w:eastAsia="Times New Roman" w:hAnsi="Palatino Linotype" w:cs="Times New Roman"/>
          <w:lang w:eastAsia="es-MX"/>
        </w:rPr>
      </w:pPr>
      <w:r w:rsidRPr="00BA776A">
        <w:rPr>
          <w:rFonts w:ascii="Palatino Linotype" w:eastAsia="MS Mincho" w:hAnsi="Palatino Linotype" w:cs="Times New Roman"/>
          <w:lang w:eastAsia="es-MX"/>
        </w:rPr>
        <w:t xml:space="preserve">Es </w:t>
      </w:r>
      <w:r w:rsidRPr="00BA776A">
        <w:rPr>
          <w:rFonts w:ascii="Palatino Linotype" w:eastAsia="Times New Roman" w:hAnsi="Palatino Linotype" w:cs="Times New Roman"/>
          <w:lang w:eastAsia="es-MX"/>
        </w:rPr>
        <w:t xml:space="preserve">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w:t>
      </w:r>
      <w:r w:rsidR="00AF0C3B" w:rsidRPr="00BA776A">
        <w:rPr>
          <w:rFonts w:ascii="Palatino Linotype" w:eastAsia="Times New Roman" w:hAnsi="Palatino Linotype" w:cs="Times New Roman"/>
          <w:lang w:eastAsia="es-MX"/>
        </w:rPr>
        <w:t>tales como CURP y promedio en los</w:t>
      </w:r>
      <w:r w:rsidRPr="00BA776A">
        <w:rPr>
          <w:rFonts w:ascii="Palatino Linotype" w:eastAsia="Times New Roman" w:hAnsi="Palatino Linotype" w:cs="Times New Roman"/>
          <w:lang w:eastAsia="es-MX"/>
        </w:rPr>
        <w:t xml:space="preserve"> documento</w:t>
      </w:r>
      <w:r w:rsidR="00AF0C3B" w:rsidRPr="00BA776A">
        <w:rPr>
          <w:rFonts w:ascii="Palatino Linotype" w:eastAsia="Times New Roman" w:hAnsi="Palatino Linotype" w:cs="Times New Roman"/>
          <w:lang w:eastAsia="es-MX"/>
        </w:rPr>
        <w:t xml:space="preserve">s </w:t>
      </w:r>
      <w:r w:rsidRPr="00BA776A">
        <w:rPr>
          <w:rFonts w:ascii="Palatino Linotype" w:eastAsia="Times New Roman" w:hAnsi="Palatino Linotype" w:cs="Times New Roman"/>
          <w:lang w:eastAsia="es-MX"/>
        </w:rPr>
        <w:t xml:space="preserve"> denominado</w:t>
      </w:r>
      <w:r w:rsidR="00AF0C3B" w:rsidRPr="00BA776A">
        <w:rPr>
          <w:rFonts w:ascii="Palatino Linotype" w:eastAsia="Times New Roman" w:hAnsi="Palatino Linotype" w:cs="Times New Roman"/>
          <w:lang w:eastAsia="es-MX"/>
        </w:rPr>
        <w:t xml:space="preserve">s Constancia de Estudios de Licenciatura y Certificado de Secundaria </w:t>
      </w:r>
      <w:r w:rsidRPr="00BA776A">
        <w:rPr>
          <w:rFonts w:ascii="Palatino Linotype" w:eastAsia="Times New Roman" w:hAnsi="Palatino Linotype" w:cs="Times New Roman"/>
          <w:lang w:eastAsia="es-MX"/>
        </w:rPr>
        <w:t xml:space="preserve">, por lo que es necesario dar vista al área competente para que en ejercicio de sus atribuciones realice las investigaciones pertinentes por las omisiones detectadas atribuibles al </w:t>
      </w:r>
      <w:r w:rsidRPr="00BA776A">
        <w:rPr>
          <w:rFonts w:ascii="Palatino Linotype" w:eastAsia="Times New Roman" w:hAnsi="Palatino Linotype" w:cs="Times New Roman"/>
          <w:b/>
          <w:lang w:eastAsia="es-MX"/>
        </w:rPr>
        <w:t>SUJETO OBLIGADO</w:t>
      </w:r>
      <w:r w:rsidRPr="00BA776A">
        <w:rPr>
          <w:rFonts w:ascii="Palatino Linotype" w:eastAsia="Times New Roman" w:hAnsi="Palatino Linotype" w:cs="Times New Roman"/>
          <w:lang w:eastAsia="es-MX"/>
        </w:rPr>
        <w:t>.</w:t>
      </w:r>
    </w:p>
    <w:p w14:paraId="1FE5188F" w14:textId="77777777" w:rsidR="008B5369" w:rsidRPr="00BA776A" w:rsidRDefault="008B5369" w:rsidP="008B5369">
      <w:pPr>
        <w:tabs>
          <w:tab w:val="left" w:pos="709"/>
        </w:tabs>
        <w:spacing w:before="240" w:after="240" w:line="360" w:lineRule="auto"/>
        <w:ind w:right="49"/>
        <w:contextualSpacing/>
        <w:jc w:val="both"/>
        <w:rPr>
          <w:rFonts w:ascii="Palatino Linotype" w:eastAsia="Times New Roman" w:hAnsi="Palatino Linotype" w:cs="Times New Roman"/>
          <w:lang w:eastAsia="es-MX"/>
        </w:rPr>
      </w:pPr>
    </w:p>
    <w:p w14:paraId="32EBE75D" w14:textId="77777777" w:rsidR="008B5369" w:rsidRPr="00BA776A" w:rsidRDefault="008B5369" w:rsidP="008B5369">
      <w:pPr>
        <w:numPr>
          <w:ilvl w:val="0"/>
          <w:numId w:val="1"/>
        </w:numPr>
        <w:tabs>
          <w:tab w:val="left" w:pos="567"/>
        </w:tabs>
        <w:spacing w:before="240" w:after="240" w:line="360" w:lineRule="auto"/>
        <w:ind w:left="0" w:right="51" w:firstLine="0"/>
        <w:contextualSpacing/>
        <w:jc w:val="both"/>
        <w:rPr>
          <w:rFonts w:ascii="Palatino Linotype" w:eastAsia="Times New Roman" w:hAnsi="Palatino Linotype" w:cs="Times New Roman"/>
          <w:color w:val="000000"/>
          <w:lang w:eastAsia="es-MX"/>
        </w:rPr>
      </w:pPr>
      <w:r w:rsidRPr="00BA776A">
        <w:rPr>
          <w:rFonts w:ascii="Palatino Linotype" w:eastAsia="Times New Roman" w:hAnsi="Palatino Linotype" w:cs="Arial"/>
          <w:lang w:eastAsia="es-MX"/>
        </w:rPr>
        <w:t xml:space="preserve">Por </w:t>
      </w:r>
      <w:r w:rsidRPr="00BA776A">
        <w:rPr>
          <w:rFonts w:ascii="Palatino Linotype" w:eastAsia="MS Mincho" w:hAnsi="Palatino Linotype" w:cs="Times New Roman"/>
          <w:lang w:eastAsia="es-MX"/>
        </w:rPr>
        <w:t>ello, es conveniente señalar las fracciones XIV, XXII, XXIII y XXV, del artículo 82, de la Ley de Protección de Datos Personales en Posesión de Sujetos Obligados del Estado de México y Municipios, que establece:</w:t>
      </w:r>
    </w:p>
    <w:p w14:paraId="1F17A438" w14:textId="77777777" w:rsidR="008B5369" w:rsidRPr="00BA776A" w:rsidRDefault="008B5369" w:rsidP="008B5369">
      <w:pPr>
        <w:tabs>
          <w:tab w:val="left" w:pos="426"/>
        </w:tabs>
        <w:spacing w:before="240" w:after="240" w:line="360" w:lineRule="auto"/>
        <w:ind w:right="51"/>
        <w:contextualSpacing/>
        <w:jc w:val="both"/>
        <w:rPr>
          <w:rFonts w:ascii="Palatino Linotype" w:eastAsia="Times New Roman" w:hAnsi="Palatino Linotype" w:cs="Times New Roman"/>
          <w:color w:val="000000"/>
          <w:lang w:eastAsia="es-MX"/>
        </w:rPr>
      </w:pPr>
    </w:p>
    <w:p w14:paraId="6903AC1E"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b/>
          <w:i/>
          <w:lang w:eastAsia="es-MX"/>
        </w:rPr>
      </w:pPr>
      <w:r w:rsidRPr="00BA776A">
        <w:rPr>
          <w:rFonts w:ascii="Palatino Linotype" w:eastAsia="Times New Roman" w:hAnsi="Palatino Linotype" w:cs="Times New Roman"/>
          <w:b/>
          <w:i/>
          <w:lang w:eastAsia="es-MX"/>
        </w:rPr>
        <w:t xml:space="preserve">Atribuciones del Instituto </w:t>
      </w:r>
    </w:p>
    <w:p w14:paraId="4CEEE871"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A776A">
        <w:rPr>
          <w:rFonts w:ascii="Palatino Linotype" w:eastAsia="Times New Roman" w:hAnsi="Palatino Linotype" w:cs="Times New Roman"/>
          <w:b/>
          <w:i/>
          <w:lang w:eastAsia="es-MX"/>
        </w:rPr>
        <w:t>Artículo 82.</w:t>
      </w:r>
      <w:r w:rsidRPr="00BA776A">
        <w:rPr>
          <w:rFonts w:ascii="Palatino Linotype" w:eastAsia="Times New Roman" w:hAnsi="Palatino Linotype" w:cs="Times New Roman"/>
          <w:i/>
          <w:lang w:eastAsia="es-MX"/>
        </w:rPr>
        <w:t xml:space="preserve"> El Instituto, además de las atribuciones encomendadas por la Ley de Transparencia y normatividad aplicable, tendrá las atribuciones siguientes:</w:t>
      </w:r>
    </w:p>
    <w:p w14:paraId="04582653"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cs="Times New Roman"/>
          <w:i/>
          <w:lang w:eastAsia="es-MX"/>
        </w:rPr>
      </w:pPr>
      <w:r w:rsidRPr="00BA776A">
        <w:rPr>
          <w:rFonts w:ascii="Palatino Linotype" w:eastAsia="Times New Roman" w:hAnsi="Palatino Linotype" w:cs="Times New Roman"/>
          <w:i/>
          <w:lang w:eastAsia="es-MX"/>
        </w:rPr>
        <w:t>(…)</w:t>
      </w:r>
    </w:p>
    <w:p w14:paraId="44C2E783"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A776A">
        <w:rPr>
          <w:rFonts w:ascii="Palatino Linotype" w:eastAsia="Times New Roman" w:hAnsi="Palatino Linotype" w:cs="Times New Roman"/>
          <w:b/>
          <w:i/>
          <w:lang w:eastAsia="es-MX"/>
        </w:rPr>
        <w:t>XIV.</w:t>
      </w:r>
      <w:r w:rsidRPr="00BA776A">
        <w:rPr>
          <w:rFonts w:ascii="Palatino Linotype" w:eastAsia="Times New Roman" w:hAnsi="Palatino Linotype" w:cs="Times New Roman"/>
          <w:i/>
          <w:lang w:eastAsia="es-MX"/>
        </w:rPr>
        <w:t xml:space="preserve"> </w:t>
      </w:r>
      <w:r w:rsidRPr="00BA776A">
        <w:rPr>
          <w:rFonts w:ascii="Palatino Linotype" w:eastAsia="Times New Roman" w:hAnsi="Palatino Linotype" w:cs="Times New Roman"/>
          <w:b/>
          <w:i/>
          <w:lang w:eastAsia="es-MX"/>
        </w:rPr>
        <w:t>Formular observaciones y recomendaciones</w:t>
      </w:r>
      <w:r w:rsidRPr="00BA776A">
        <w:rPr>
          <w:rFonts w:ascii="Palatino Linotype" w:eastAsia="Times New Roman" w:hAnsi="Palatino Linotype" w:cs="Times New Roman"/>
          <w:i/>
          <w:lang w:eastAsia="es-MX"/>
        </w:rPr>
        <w:t xml:space="preserve"> a los sujetos obligados que incumplan esta Ley.</w:t>
      </w:r>
    </w:p>
    <w:p w14:paraId="043870A0"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A776A">
        <w:rPr>
          <w:rFonts w:ascii="Palatino Linotype" w:eastAsia="Times New Roman" w:hAnsi="Palatino Linotype" w:cs="Times New Roman"/>
          <w:i/>
          <w:lang w:eastAsia="es-MX"/>
        </w:rPr>
        <w:t>(…)</w:t>
      </w:r>
    </w:p>
    <w:p w14:paraId="04454A0C"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A776A">
        <w:rPr>
          <w:rFonts w:ascii="Palatino Linotype" w:eastAsia="Times New Roman" w:hAnsi="Palatino Linotype" w:cs="Times New Roman"/>
          <w:b/>
          <w:i/>
          <w:lang w:eastAsia="es-MX"/>
        </w:rPr>
        <w:t>XXII.</w:t>
      </w:r>
      <w:r w:rsidRPr="00BA776A">
        <w:rPr>
          <w:rFonts w:ascii="Palatino Linotype" w:eastAsia="Times New Roman" w:hAnsi="Palatino Linotype" w:cs="Times New Roman"/>
          <w:i/>
          <w:lang w:eastAsia="es-MX"/>
        </w:rPr>
        <w:t xml:space="preserve"> </w:t>
      </w:r>
      <w:r w:rsidRPr="00BA776A">
        <w:rPr>
          <w:rFonts w:ascii="Palatino Linotype" w:eastAsia="Times New Roman" w:hAnsi="Palatino Linotype" w:cs="Times New Roman"/>
          <w:b/>
          <w:i/>
          <w:lang w:eastAsia="es-MX"/>
        </w:rPr>
        <w:t>Verificar el cumplimiento</w:t>
      </w:r>
      <w:r w:rsidRPr="00BA776A">
        <w:rPr>
          <w:rFonts w:ascii="Palatino Linotype" w:eastAsia="Times New Roman" w:hAnsi="Palatino Linotype" w:cs="Times New Roman"/>
          <w:i/>
          <w:lang w:eastAsia="es-MX"/>
        </w:rPr>
        <w:t xml:space="preserve"> de las disposiciones previstas en esta Ley a través de los procedimientos de revisión que resulten compatibles con las disposiciones de esta Ley.</w:t>
      </w:r>
    </w:p>
    <w:p w14:paraId="7136705E"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A776A">
        <w:rPr>
          <w:rFonts w:ascii="Palatino Linotype" w:eastAsia="Times New Roman" w:hAnsi="Palatino Linotype" w:cs="Times New Roman"/>
          <w:b/>
          <w:i/>
          <w:lang w:eastAsia="es-MX"/>
        </w:rPr>
        <w:lastRenderedPageBreak/>
        <w:t>XXIII.</w:t>
      </w:r>
      <w:r w:rsidRPr="00BA776A">
        <w:rPr>
          <w:rFonts w:ascii="Palatino Linotype" w:eastAsia="Times New Roman" w:hAnsi="Palatino Linotype" w:cs="Times New Roman"/>
          <w:i/>
          <w:lang w:eastAsia="es-MX"/>
        </w:rPr>
        <w:t xml:space="preserve"> </w:t>
      </w:r>
      <w:r w:rsidRPr="00BA776A">
        <w:rPr>
          <w:rFonts w:ascii="Palatino Linotype" w:eastAsia="Times New Roman" w:hAnsi="Palatino Linotype" w:cs="Times New Roman"/>
          <w:b/>
          <w:i/>
          <w:lang w:eastAsia="es-MX"/>
        </w:rPr>
        <w:t>Implementar</w:t>
      </w:r>
      <w:r w:rsidRPr="00BA776A">
        <w:rPr>
          <w:rFonts w:ascii="Palatino Linotype" w:eastAsia="Times New Roman" w:hAnsi="Palatino Linotype" w:cs="Times New Roman"/>
          <w:i/>
          <w:lang w:eastAsia="es-MX"/>
        </w:rPr>
        <w:t xml:space="preserve"> los </w:t>
      </w:r>
      <w:r w:rsidRPr="00BA776A">
        <w:rPr>
          <w:rFonts w:ascii="Palatino Linotype" w:eastAsia="Times New Roman" w:hAnsi="Palatino Linotype" w:cs="Times New Roman"/>
          <w:b/>
          <w:i/>
          <w:lang w:eastAsia="es-MX"/>
        </w:rPr>
        <w:t>procedimientos</w:t>
      </w:r>
      <w:r w:rsidRPr="00BA776A">
        <w:rPr>
          <w:rFonts w:ascii="Palatino Linotype" w:eastAsia="Times New Roman" w:hAnsi="Palatino Linotype" w:cs="Times New Roman"/>
          <w:i/>
          <w:lang w:eastAsia="es-MX"/>
        </w:rPr>
        <w:t xml:space="preserve"> que resulten necesarios </w:t>
      </w:r>
      <w:r w:rsidRPr="00BA776A">
        <w:rPr>
          <w:rFonts w:ascii="Palatino Linotype" w:eastAsia="Times New Roman" w:hAnsi="Palatino Linotype" w:cs="Times New Roman"/>
          <w:b/>
          <w:i/>
          <w:lang w:eastAsia="es-MX"/>
        </w:rPr>
        <w:t xml:space="preserve">para el cumplimiento </w:t>
      </w:r>
      <w:r w:rsidRPr="00BA776A">
        <w:rPr>
          <w:rFonts w:ascii="Palatino Linotype" w:eastAsia="Times New Roman" w:hAnsi="Palatino Linotype" w:cs="Times New Roman"/>
          <w:i/>
          <w:lang w:eastAsia="es-MX"/>
        </w:rPr>
        <w:t>de las disposiciones de esta Ley y para asegurar la protección de datos personales de los titulares. (…)</w:t>
      </w:r>
    </w:p>
    <w:p w14:paraId="5081C753"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A776A">
        <w:rPr>
          <w:rFonts w:ascii="Palatino Linotype" w:eastAsia="Times New Roman" w:hAnsi="Palatino Linotype" w:cs="Times New Roman"/>
          <w:b/>
          <w:i/>
          <w:lang w:eastAsia="es-MX"/>
        </w:rPr>
        <w:t>XXV.</w:t>
      </w:r>
      <w:r w:rsidRPr="00BA776A">
        <w:rPr>
          <w:rFonts w:ascii="Palatino Linotype" w:eastAsia="Times New Roman" w:hAnsi="Palatino Linotype" w:cs="Times New Roman"/>
          <w:i/>
          <w:lang w:eastAsia="es-MX"/>
        </w:rPr>
        <w:t xml:space="preserve"> </w:t>
      </w:r>
      <w:r w:rsidRPr="00BA776A">
        <w:rPr>
          <w:rFonts w:ascii="Palatino Linotype" w:eastAsia="Times New Roman" w:hAnsi="Palatino Linotype" w:cs="Times New Roman"/>
          <w:b/>
          <w:i/>
          <w:lang w:eastAsia="es-MX"/>
        </w:rPr>
        <w:t>Investigar</w:t>
      </w:r>
      <w:r w:rsidRPr="00BA776A">
        <w:rPr>
          <w:rFonts w:ascii="Palatino Linotype" w:eastAsia="Times New Roman" w:hAnsi="Palatino Linotype" w:cs="Times New Roman"/>
          <w:i/>
          <w:lang w:eastAsia="es-MX"/>
        </w:rPr>
        <w:t xml:space="preserve"> las </w:t>
      </w:r>
      <w:r w:rsidRPr="00BA776A">
        <w:rPr>
          <w:rFonts w:ascii="Palatino Linotype" w:eastAsia="Times New Roman" w:hAnsi="Palatino Linotype" w:cs="Times New Roman"/>
          <w:b/>
          <w:i/>
          <w:lang w:eastAsia="es-MX"/>
        </w:rPr>
        <w:t>posibles violaciones</w:t>
      </w:r>
      <w:r w:rsidRPr="00BA776A">
        <w:rPr>
          <w:rFonts w:ascii="Palatino Linotype" w:eastAsia="Times New Roman" w:hAnsi="Palatino Linotype" w:cs="Times New Roman"/>
          <w:i/>
          <w:lang w:eastAsia="es-MX"/>
        </w:rPr>
        <w:t xml:space="preserve"> a la seguridad de los datos personales a fin de determinar la práctica de verificaciones.</w:t>
      </w:r>
    </w:p>
    <w:p w14:paraId="1DC89AB0"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A776A">
        <w:rPr>
          <w:rFonts w:ascii="Palatino Linotype" w:eastAsia="Times New Roman" w:hAnsi="Palatino Linotype" w:cs="Times New Roman"/>
          <w:i/>
          <w:lang w:eastAsia="es-MX"/>
        </w:rPr>
        <w:t>(…)”</w:t>
      </w:r>
    </w:p>
    <w:p w14:paraId="33E31C1E" w14:textId="77777777" w:rsidR="008B5369" w:rsidRPr="00BA776A" w:rsidRDefault="008B5369" w:rsidP="008B5369">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cs="Times New Roman"/>
          <w:szCs w:val="26"/>
          <w:lang w:eastAsia="es-MX"/>
        </w:rPr>
      </w:pPr>
      <w:r w:rsidRPr="00BA776A">
        <w:rPr>
          <w:rFonts w:ascii="Palatino Linotype" w:eastAsia="Times New Roman" w:hAnsi="Palatino Linotype" w:cs="Times New Roman"/>
          <w:lang w:eastAsia="es-MX"/>
        </w:rPr>
        <w:t>(Énfasis añadido)</w:t>
      </w:r>
    </w:p>
    <w:p w14:paraId="2ABA7DFF" w14:textId="77777777" w:rsidR="008B5369" w:rsidRPr="00BA776A" w:rsidRDefault="008B5369" w:rsidP="008B5369">
      <w:pPr>
        <w:tabs>
          <w:tab w:val="left" w:pos="426"/>
        </w:tabs>
        <w:spacing w:before="240" w:after="240" w:line="360" w:lineRule="auto"/>
        <w:ind w:right="51"/>
        <w:contextualSpacing/>
        <w:jc w:val="both"/>
        <w:rPr>
          <w:rFonts w:ascii="Palatino Linotype" w:eastAsia="Times New Roman" w:hAnsi="Palatino Linotype" w:cs="Times New Roman"/>
          <w:color w:val="000000"/>
          <w:lang w:eastAsia="es-MX"/>
        </w:rPr>
      </w:pPr>
    </w:p>
    <w:p w14:paraId="4F8063F8" w14:textId="77777777" w:rsidR="008B5369" w:rsidRPr="00BA776A" w:rsidRDefault="008B5369" w:rsidP="008B5369">
      <w:pPr>
        <w:numPr>
          <w:ilvl w:val="0"/>
          <w:numId w:val="1"/>
        </w:numPr>
        <w:spacing w:line="360" w:lineRule="auto"/>
        <w:ind w:left="0" w:firstLine="0"/>
        <w:contextualSpacing/>
        <w:jc w:val="both"/>
        <w:rPr>
          <w:rFonts w:ascii="Palatino Linotype" w:eastAsia="Times New Roman" w:hAnsi="Palatino Linotype" w:cs="Arial"/>
          <w:lang w:eastAsia="es-MX"/>
        </w:rPr>
      </w:pPr>
      <w:r w:rsidRPr="00BA776A">
        <w:rPr>
          <w:rFonts w:ascii="Palatino Linotype" w:eastAsia="MS Mincho" w:hAnsi="Palatino Linotype" w:cs="Times New Roman"/>
          <w:lang w:eastAsia="es-MX"/>
        </w:rPr>
        <w:t xml:space="preserve">Por </w:t>
      </w:r>
      <w:r w:rsidRPr="00BA776A">
        <w:rPr>
          <w:rFonts w:ascii="Palatino Linotype" w:eastAsia="Calibri" w:hAnsi="Palatino Linotype" w:cs="Arial"/>
          <w:color w:val="000000"/>
          <w:lang w:eastAsia="es-MX"/>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BA776A">
        <w:rPr>
          <w:rFonts w:ascii="Palatino Linotype" w:eastAsia="Times New Roman" w:hAnsi="Palatino Linotype" w:cs="Times New Roman"/>
          <w:lang w:eastAsia="es-MX"/>
        </w:rPr>
        <w:t>Investigar las posibles violaciones a la seguridad de los datos personales a fin de determinar la práctica de verificaciones.</w:t>
      </w:r>
    </w:p>
    <w:p w14:paraId="0B88141D" w14:textId="77777777" w:rsidR="008B5369" w:rsidRPr="00BA776A" w:rsidRDefault="008B5369" w:rsidP="008B5369">
      <w:pPr>
        <w:spacing w:line="360" w:lineRule="auto"/>
        <w:jc w:val="both"/>
        <w:rPr>
          <w:rFonts w:ascii="Palatino Linotype" w:eastAsia="Times New Roman" w:hAnsi="Palatino Linotype" w:cs="Arial"/>
          <w:lang w:eastAsia="es-MX"/>
        </w:rPr>
      </w:pPr>
    </w:p>
    <w:p w14:paraId="7E78490A" w14:textId="77777777" w:rsidR="008B5369" w:rsidRPr="00BA776A" w:rsidRDefault="008B5369" w:rsidP="008B5369">
      <w:pPr>
        <w:numPr>
          <w:ilvl w:val="0"/>
          <w:numId w:val="1"/>
        </w:numPr>
        <w:spacing w:line="360" w:lineRule="auto"/>
        <w:ind w:left="0" w:right="49" w:firstLine="0"/>
        <w:contextualSpacing/>
        <w:jc w:val="both"/>
        <w:rPr>
          <w:rFonts w:ascii="Palatino Linotype" w:eastAsia="MS Mincho" w:hAnsi="Palatino Linotype" w:cs="Bookman Old Style"/>
          <w:lang w:eastAsia="es-MX"/>
        </w:rPr>
      </w:pPr>
      <w:r w:rsidRPr="00BA776A">
        <w:rPr>
          <w:rFonts w:ascii="Palatino Linotype" w:eastAsia="MS Mincho" w:hAnsi="Palatino Linotype" w:cs="Bookman Old Style"/>
          <w:lang w:eastAsia="es-MX"/>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sidRPr="00BA776A">
        <w:rPr>
          <w:rFonts w:ascii="Palatino Linotype" w:eastAsia="MS Mincho" w:hAnsi="Palatino Linotype" w:cs="Bookman Old Style"/>
          <w:b/>
          <w:lang w:eastAsia="es-MX"/>
        </w:rPr>
        <w:t>LEY FEDERAL DE PROTECCIÓN DE DATOS PERSONALES EN POSESIÓN DE LOS PARTICULARES</w:t>
      </w:r>
      <w:r w:rsidRPr="00BA776A">
        <w:rPr>
          <w:rFonts w:ascii="Palatino Linotype" w:eastAsia="MS Mincho" w:hAnsi="Palatino Linotype" w:cs="Bookman Old Style"/>
          <w:lang w:eastAsia="es-MX"/>
        </w:rPr>
        <w:t xml:space="preserve"> que señala puntualmente en su artículo 1 lo siguiente:</w:t>
      </w:r>
    </w:p>
    <w:p w14:paraId="679700C9" w14:textId="77777777" w:rsidR="008B5369" w:rsidRPr="00BA776A" w:rsidRDefault="008B5369" w:rsidP="008B5369">
      <w:pPr>
        <w:ind w:left="720"/>
        <w:contextualSpacing/>
        <w:rPr>
          <w:rFonts w:ascii="Palatino Linotype" w:eastAsia="MS Mincho" w:hAnsi="Palatino Linotype" w:cs="Bookman Old Style"/>
          <w:sz w:val="28"/>
          <w:lang w:eastAsia="es-MX"/>
        </w:rPr>
      </w:pPr>
    </w:p>
    <w:p w14:paraId="27061E79" w14:textId="77777777" w:rsidR="008B5369" w:rsidRPr="00BA776A" w:rsidRDefault="008B5369" w:rsidP="008B5369">
      <w:pPr>
        <w:spacing w:line="360" w:lineRule="auto"/>
        <w:ind w:left="567" w:right="567"/>
        <w:contextualSpacing/>
        <w:jc w:val="both"/>
        <w:rPr>
          <w:rFonts w:ascii="Palatino Linotype" w:eastAsia="MS Mincho" w:hAnsi="Palatino Linotype" w:cs="Bookman Old Style"/>
          <w:i/>
          <w:lang w:eastAsia="es-MX"/>
        </w:rPr>
      </w:pPr>
      <w:r w:rsidRPr="00BA776A">
        <w:rPr>
          <w:rFonts w:ascii="Palatino Linotype" w:eastAsia="Times New Roman" w:hAnsi="Palatino Linotype" w:cs="Times New Roman"/>
          <w:i/>
          <w:lang w:eastAsia="es-MX"/>
        </w:rPr>
        <w:t xml:space="preserve">Artículo 1.- La presente Ley es de orden público y de observancia general en toda la República y </w:t>
      </w:r>
      <w:r w:rsidRPr="00BA776A">
        <w:rPr>
          <w:rFonts w:ascii="Palatino Linotype" w:eastAsia="Times New Roman" w:hAnsi="Palatino Linotype" w:cs="Times New Roman"/>
          <w:b/>
          <w:i/>
          <w:lang w:eastAsia="es-MX"/>
        </w:rPr>
        <w:t xml:space="preserve">tiene por objeto la protección de los datos personales en </w:t>
      </w:r>
      <w:r w:rsidRPr="00BA776A">
        <w:rPr>
          <w:rFonts w:ascii="Palatino Linotype" w:eastAsia="Times New Roman" w:hAnsi="Palatino Linotype" w:cs="Times New Roman"/>
          <w:b/>
          <w:i/>
          <w:lang w:eastAsia="es-MX"/>
        </w:rPr>
        <w:lastRenderedPageBreak/>
        <w:t>posesión de los particulares</w:t>
      </w:r>
      <w:r w:rsidRPr="00BA776A">
        <w:rPr>
          <w:rFonts w:ascii="Palatino Linotype" w:eastAsia="Times New Roman" w:hAnsi="Palatino Linotype" w:cs="Times New Roman"/>
          <w:i/>
          <w:lang w:eastAsia="es-MX"/>
        </w:rPr>
        <w:t>, con la finalidad de regular su tratamiento legítimo, controlado e informado, a efecto de garantizar la privacidad y el derecho a la autodeterminación informativa de las personas.</w:t>
      </w:r>
    </w:p>
    <w:p w14:paraId="30CBE0AC" w14:textId="77777777" w:rsidR="008B5369" w:rsidRPr="00BA776A" w:rsidRDefault="008B5369" w:rsidP="008B5369">
      <w:pPr>
        <w:spacing w:line="360" w:lineRule="auto"/>
        <w:ind w:right="49"/>
        <w:jc w:val="both"/>
        <w:rPr>
          <w:rFonts w:ascii="Palatino Linotype" w:eastAsia="MS Mincho" w:hAnsi="Palatino Linotype" w:cs="Bookman Old Style"/>
          <w:lang w:eastAsia="es-MX"/>
        </w:rPr>
      </w:pPr>
    </w:p>
    <w:p w14:paraId="187702B9" w14:textId="77777777" w:rsidR="008B5369" w:rsidRPr="00BA776A" w:rsidRDefault="008B5369" w:rsidP="008B5369">
      <w:pPr>
        <w:numPr>
          <w:ilvl w:val="0"/>
          <w:numId w:val="1"/>
        </w:numPr>
        <w:spacing w:line="360" w:lineRule="auto"/>
        <w:ind w:left="0" w:right="49" w:firstLine="0"/>
        <w:contextualSpacing/>
        <w:jc w:val="both"/>
        <w:rPr>
          <w:rFonts w:ascii="Palatino Linotype" w:eastAsia="MS Mincho" w:hAnsi="Palatino Linotype" w:cs="Bookman Old Style"/>
          <w:lang w:eastAsia="es-MX"/>
        </w:rPr>
      </w:pPr>
      <w:r w:rsidRPr="00BA776A">
        <w:rPr>
          <w:rFonts w:ascii="Palatino Linotype" w:eastAsia="MS Mincho" w:hAnsi="Palatino Linotype" w:cs="Bookman Old Style"/>
          <w:lang w:eastAsia="es-MX"/>
        </w:rPr>
        <w:t>En ese escenario, el particular deberá de ser responsable en el buen uso de la información proporcionada, pues se trata de datos personales que le fueron proporcionados por haber incurrido en una probable violación a la privacidad de las personas.</w:t>
      </w:r>
    </w:p>
    <w:p w14:paraId="3B20E212" w14:textId="77777777" w:rsidR="002D58C2" w:rsidRPr="00BA776A" w:rsidRDefault="002D58C2" w:rsidP="00AF0C3B">
      <w:pPr>
        <w:pStyle w:val="Prrafodelista"/>
        <w:spacing w:line="360" w:lineRule="auto"/>
        <w:ind w:left="0"/>
        <w:jc w:val="both"/>
        <w:rPr>
          <w:rFonts w:ascii="Palatino Linotype" w:hAnsi="Palatino Linotype" w:cs="Arial"/>
          <w:color w:val="000000" w:themeColor="text1"/>
        </w:rPr>
      </w:pPr>
    </w:p>
    <w:p w14:paraId="3BC24D09" w14:textId="5DC8A65F" w:rsidR="002D58C2" w:rsidRPr="00BA776A" w:rsidRDefault="002D58C2" w:rsidP="002D58C2">
      <w:pPr>
        <w:pStyle w:val="Prrafodelista"/>
        <w:numPr>
          <w:ilvl w:val="0"/>
          <w:numId w:val="1"/>
        </w:numPr>
        <w:spacing w:line="360" w:lineRule="auto"/>
        <w:ind w:left="0" w:firstLine="0"/>
        <w:jc w:val="both"/>
        <w:rPr>
          <w:rFonts w:ascii="Palatino Linotype" w:eastAsia="Calibri" w:hAnsi="Palatino Linotype" w:cs="Arial"/>
        </w:rPr>
      </w:pPr>
      <w:r w:rsidRPr="00BA776A">
        <w:rPr>
          <w:rFonts w:ascii="Palatino Linotype" w:hAnsi="Palatino Linotype" w:cs="Arial"/>
          <w:color w:val="000000" w:themeColor="text1"/>
        </w:rPr>
        <w:t>Por lo anteriormente expuesto y fundado, este ÓRGANO GARANTE emite los siguientes:</w:t>
      </w:r>
    </w:p>
    <w:p w14:paraId="281216AE" w14:textId="77777777" w:rsidR="002D58C2" w:rsidRPr="00BA776A" w:rsidRDefault="002D58C2" w:rsidP="002D58C2">
      <w:pPr>
        <w:pStyle w:val="Prrafodelista"/>
        <w:rPr>
          <w:rFonts w:ascii="Palatino Linotype" w:hAnsi="Palatino Linotype" w:cs="Arial"/>
          <w:color w:val="000000" w:themeColor="text1"/>
        </w:rPr>
      </w:pPr>
    </w:p>
    <w:p w14:paraId="58FCE4D4" w14:textId="77777777" w:rsidR="002D58C2" w:rsidRPr="00BA776A" w:rsidRDefault="002D58C2" w:rsidP="002D58C2">
      <w:pPr>
        <w:pStyle w:val="Prrafodelista"/>
        <w:spacing w:line="360" w:lineRule="auto"/>
        <w:ind w:left="360"/>
        <w:jc w:val="center"/>
        <w:rPr>
          <w:rFonts w:ascii="Palatino Linotype" w:hAnsi="Palatino Linotype" w:cs="Arial"/>
          <w:b/>
          <w:color w:val="000000" w:themeColor="text1"/>
        </w:rPr>
      </w:pPr>
      <w:r w:rsidRPr="00BA776A">
        <w:rPr>
          <w:rFonts w:ascii="Palatino Linotype" w:hAnsi="Palatino Linotype" w:cs="Arial"/>
          <w:b/>
          <w:color w:val="000000" w:themeColor="text1"/>
        </w:rPr>
        <w:t>R E S O L U T I V O S</w:t>
      </w:r>
    </w:p>
    <w:p w14:paraId="78E38E20" w14:textId="77777777" w:rsidR="002D58C2" w:rsidRPr="00BA776A" w:rsidRDefault="002D58C2" w:rsidP="002D58C2">
      <w:pPr>
        <w:pStyle w:val="Prrafodelista"/>
        <w:spacing w:line="360" w:lineRule="auto"/>
        <w:ind w:left="360"/>
        <w:jc w:val="both"/>
        <w:rPr>
          <w:rFonts w:ascii="Palatino Linotype" w:hAnsi="Palatino Linotype" w:cs="Arial"/>
          <w:b/>
          <w:color w:val="000000" w:themeColor="text1"/>
        </w:rPr>
      </w:pPr>
    </w:p>
    <w:p w14:paraId="4CD05E28" w14:textId="22E84B3F" w:rsidR="002D58C2" w:rsidRPr="00BA776A" w:rsidRDefault="002D58C2" w:rsidP="002D58C2">
      <w:pPr>
        <w:pStyle w:val="Prrafodelista"/>
        <w:spacing w:line="360" w:lineRule="auto"/>
        <w:ind w:left="360"/>
        <w:jc w:val="both"/>
        <w:rPr>
          <w:rFonts w:ascii="Palatino Linotype" w:hAnsi="Palatino Linotype" w:cs="Arial"/>
          <w:color w:val="000000" w:themeColor="text1"/>
        </w:rPr>
      </w:pPr>
      <w:r w:rsidRPr="00BA776A">
        <w:rPr>
          <w:rFonts w:ascii="Palatino Linotype" w:hAnsi="Palatino Linotype" w:cs="Arial"/>
          <w:b/>
          <w:color w:val="000000" w:themeColor="text1"/>
        </w:rPr>
        <w:t>PRIMERO.</w:t>
      </w:r>
      <w:r w:rsidRPr="00BA776A">
        <w:rPr>
          <w:rFonts w:ascii="Palatino Linotype" w:hAnsi="Palatino Linotype" w:cs="Arial"/>
          <w:color w:val="000000" w:themeColor="text1"/>
        </w:rPr>
        <w:t xml:space="preserve"> Resultan </w:t>
      </w:r>
      <w:r w:rsidR="00D14D47">
        <w:rPr>
          <w:rFonts w:ascii="Palatino Linotype" w:hAnsi="Palatino Linotype" w:cs="Arial"/>
          <w:color w:val="000000" w:themeColor="text1"/>
        </w:rPr>
        <w:t xml:space="preserve">parcialmente </w:t>
      </w:r>
      <w:r w:rsidRPr="00BA776A">
        <w:rPr>
          <w:rFonts w:ascii="Palatino Linotype" w:hAnsi="Palatino Linotype" w:cs="Arial"/>
          <w:color w:val="000000" w:themeColor="text1"/>
        </w:rPr>
        <w:t xml:space="preserve">fundadas las razones o motivos de inconformidad hechos valer en el recurso de revisión </w:t>
      </w:r>
      <w:r w:rsidRPr="00D14D47">
        <w:rPr>
          <w:rFonts w:ascii="Palatino Linotype" w:hAnsi="Palatino Linotype" w:cs="Arial"/>
          <w:b/>
          <w:color w:val="000000" w:themeColor="text1"/>
        </w:rPr>
        <w:t>04268/INFOEM/IP/RR/2023</w:t>
      </w:r>
      <w:r w:rsidRPr="00BA776A">
        <w:rPr>
          <w:rFonts w:ascii="Palatino Linotype" w:hAnsi="Palatino Linotype" w:cs="Arial"/>
          <w:color w:val="000000" w:themeColor="text1"/>
        </w:rPr>
        <w:t xml:space="preserve">, en términos del Considerando </w:t>
      </w:r>
      <w:r w:rsidRPr="00D6230C">
        <w:rPr>
          <w:rFonts w:ascii="Palatino Linotype" w:hAnsi="Palatino Linotype" w:cs="Arial"/>
          <w:b/>
          <w:color w:val="000000" w:themeColor="text1"/>
        </w:rPr>
        <w:t>CUARTO y QUINTO</w:t>
      </w:r>
      <w:r w:rsidRPr="00BA776A">
        <w:rPr>
          <w:rFonts w:ascii="Palatino Linotype" w:hAnsi="Palatino Linotype" w:cs="Arial"/>
          <w:color w:val="000000" w:themeColor="text1"/>
        </w:rPr>
        <w:t xml:space="preserve"> de la presente resolución.</w:t>
      </w:r>
    </w:p>
    <w:p w14:paraId="70B8FA2C" w14:textId="77777777" w:rsidR="002D58C2" w:rsidRPr="00BA776A" w:rsidRDefault="002D58C2" w:rsidP="002D58C2">
      <w:pPr>
        <w:pStyle w:val="Prrafodelista"/>
        <w:spacing w:line="360" w:lineRule="auto"/>
        <w:ind w:left="360"/>
        <w:jc w:val="both"/>
        <w:rPr>
          <w:rFonts w:ascii="Palatino Linotype" w:hAnsi="Palatino Linotype" w:cs="Arial"/>
          <w:color w:val="000000" w:themeColor="text1"/>
        </w:rPr>
      </w:pPr>
    </w:p>
    <w:p w14:paraId="03625B6E" w14:textId="026648A2" w:rsidR="002D58C2" w:rsidRPr="00BA776A" w:rsidRDefault="002D58C2" w:rsidP="002D58C2">
      <w:pPr>
        <w:pStyle w:val="Prrafodelista"/>
        <w:spacing w:line="360" w:lineRule="auto"/>
        <w:ind w:left="360"/>
        <w:jc w:val="both"/>
        <w:rPr>
          <w:rFonts w:ascii="Palatino Linotype" w:hAnsi="Palatino Linotype" w:cs="Arial"/>
          <w:color w:val="000000" w:themeColor="text1"/>
        </w:rPr>
      </w:pPr>
      <w:r w:rsidRPr="00BA776A">
        <w:rPr>
          <w:rFonts w:ascii="Palatino Linotype" w:hAnsi="Palatino Linotype" w:cs="Arial"/>
          <w:b/>
          <w:color w:val="000000" w:themeColor="text1"/>
        </w:rPr>
        <w:t>SEGUNDO.</w:t>
      </w:r>
      <w:r w:rsidRPr="00BA776A">
        <w:rPr>
          <w:rFonts w:ascii="Palatino Linotype" w:hAnsi="Palatino Linotype" w:cs="Arial"/>
          <w:color w:val="000000" w:themeColor="text1"/>
        </w:rPr>
        <w:t xml:space="preserve"> Se </w:t>
      </w:r>
      <w:r w:rsidRPr="00D14D47">
        <w:rPr>
          <w:rFonts w:ascii="Palatino Linotype" w:hAnsi="Palatino Linotype" w:cs="Arial"/>
          <w:b/>
          <w:color w:val="000000" w:themeColor="text1"/>
        </w:rPr>
        <w:t>MODIFICA</w:t>
      </w:r>
      <w:r w:rsidRPr="00BA776A">
        <w:rPr>
          <w:rFonts w:ascii="Palatino Linotype" w:hAnsi="Palatino Linotype" w:cs="Arial"/>
          <w:color w:val="000000" w:themeColor="text1"/>
        </w:rPr>
        <w:t xml:space="preserve"> la respuesta emitida y se </w:t>
      </w:r>
      <w:r w:rsidRPr="00D14D47">
        <w:rPr>
          <w:rFonts w:ascii="Palatino Linotype" w:hAnsi="Palatino Linotype" w:cs="Arial"/>
          <w:b/>
          <w:color w:val="000000" w:themeColor="text1"/>
        </w:rPr>
        <w:t>ORDENA</w:t>
      </w:r>
      <w:r w:rsidRPr="00BA776A">
        <w:rPr>
          <w:rFonts w:ascii="Palatino Linotype" w:hAnsi="Palatino Linotype" w:cs="Arial"/>
          <w:color w:val="000000" w:themeColor="text1"/>
        </w:rPr>
        <w:t xml:space="preserve"> al </w:t>
      </w:r>
      <w:r w:rsidRPr="00D14D47">
        <w:rPr>
          <w:rFonts w:ascii="Palatino Linotype" w:hAnsi="Palatino Linotype" w:cs="Arial"/>
          <w:b/>
          <w:color w:val="000000" w:themeColor="text1"/>
        </w:rPr>
        <w:t xml:space="preserve">Ayuntamiento de </w:t>
      </w:r>
      <w:proofErr w:type="spellStart"/>
      <w:r w:rsidRPr="00D14D47">
        <w:rPr>
          <w:rFonts w:ascii="Palatino Linotype" w:hAnsi="Palatino Linotype" w:cs="Arial"/>
          <w:b/>
          <w:color w:val="000000" w:themeColor="text1"/>
        </w:rPr>
        <w:t>Otzolotepec</w:t>
      </w:r>
      <w:proofErr w:type="spellEnd"/>
      <w:r w:rsidRPr="00BA776A">
        <w:rPr>
          <w:rFonts w:ascii="Palatino Linotype" w:hAnsi="Palatino Linotype" w:cs="Arial"/>
          <w:color w:val="000000" w:themeColor="text1"/>
        </w:rPr>
        <w:t xml:space="preserve">, a entregar vía Sistema de Accesos a la Información Mexiquense (SAIMEX), en versión pública, </w:t>
      </w:r>
      <w:r w:rsidR="00096A5F" w:rsidRPr="00BA776A">
        <w:rPr>
          <w:rFonts w:ascii="Palatino Linotype" w:hAnsi="Palatino Linotype" w:cs="Arial"/>
          <w:color w:val="000000" w:themeColor="text1"/>
        </w:rPr>
        <w:t>al veintisiete (27) de junio de dos mil veintitrés, los documentos donde conste la siguiente información</w:t>
      </w:r>
      <w:r w:rsidRPr="00BA776A">
        <w:rPr>
          <w:rFonts w:ascii="Palatino Linotype" w:hAnsi="Palatino Linotype" w:cs="Arial"/>
          <w:color w:val="000000" w:themeColor="text1"/>
        </w:rPr>
        <w:t>:</w:t>
      </w:r>
    </w:p>
    <w:p w14:paraId="191499F9" w14:textId="77777777" w:rsidR="000F6BDF" w:rsidRPr="00BA776A" w:rsidRDefault="000F6BDF" w:rsidP="000F6BDF"/>
    <w:p w14:paraId="4663969C" w14:textId="77777777" w:rsidR="000F6BDF" w:rsidRPr="00BA776A" w:rsidRDefault="000F6BDF" w:rsidP="000F6BDF"/>
    <w:p w14:paraId="51D50520" w14:textId="38BA85EC" w:rsidR="00096A5F" w:rsidRPr="00D14D47" w:rsidRDefault="00E03338" w:rsidP="00860F9E">
      <w:pPr>
        <w:pStyle w:val="Prrafodelista"/>
        <w:numPr>
          <w:ilvl w:val="3"/>
          <w:numId w:val="32"/>
        </w:numPr>
        <w:spacing w:line="360" w:lineRule="auto"/>
        <w:ind w:left="709"/>
        <w:jc w:val="both"/>
        <w:rPr>
          <w:rFonts w:ascii="Palatino Linotype" w:hAnsi="Palatino Linotype"/>
          <w:b/>
          <w:bCs/>
        </w:rPr>
      </w:pPr>
      <w:r w:rsidRPr="00D14D47">
        <w:rPr>
          <w:rFonts w:ascii="Palatino Linotype" w:hAnsi="Palatino Linotype"/>
          <w:b/>
          <w:bCs/>
        </w:rPr>
        <w:t>C</w:t>
      </w:r>
      <w:r w:rsidR="00096A5F" w:rsidRPr="00D14D47">
        <w:rPr>
          <w:rFonts w:ascii="Palatino Linotype" w:hAnsi="Palatino Linotype"/>
          <w:b/>
          <w:bCs/>
        </w:rPr>
        <w:t>onstancia de no deudor alimentario de los servidores públicos faltantes y que fueron referidos en respuesta</w:t>
      </w:r>
      <w:r w:rsidR="007C2D5C" w:rsidRPr="00D14D47">
        <w:rPr>
          <w:rFonts w:ascii="Palatino Linotype" w:hAnsi="Palatino Linotype"/>
          <w:b/>
          <w:bCs/>
        </w:rPr>
        <w:t>;</w:t>
      </w:r>
    </w:p>
    <w:p w14:paraId="4DBB03CA" w14:textId="78C14734" w:rsidR="00096A5F" w:rsidRPr="00D14D47" w:rsidRDefault="00E03338" w:rsidP="00860F9E">
      <w:pPr>
        <w:pStyle w:val="Prrafodelista"/>
        <w:numPr>
          <w:ilvl w:val="3"/>
          <w:numId w:val="32"/>
        </w:numPr>
        <w:spacing w:line="360" w:lineRule="auto"/>
        <w:ind w:left="709"/>
        <w:jc w:val="both"/>
        <w:rPr>
          <w:rFonts w:ascii="Palatino Linotype" w:eastAsia="Calibri" w:hAnsi="Palatino Linotype" w:cs="Times New Roman"/>
          <w:b/>
          <w:lang w:val="es-MX" w:eastAsia="en-US"/>
        </w:rPr>
      </w:pPr>
      <w:r w:rsidRPr="00D14D47">
        <w:rPr>
          <w:rFonts w:ascii="Palatino Linotype" w:eastAsia="Calibri" w:hAnsi="Palatino Linotype" w:cs="Times New Roman"/>
          <w:b/>
          <w:bCs/>
          <w:lang w:val="es-MX" w:eastAsia="en-US"/>
        </w:rPr>
        <w:t>C</w:t>
      </w:r>
      <w:r w:rsidR="00096A5F" w:rsidRPr="00D14D47">
        <w:rPr>
          <w:rFonts w:ascii="Palatino Linotype" w:eastAsia="Calibri" w:hAnsi="Palatino Linotype" w:cs="Times New Roman"/>
          <w:b/>
          <w:bCs/>
          <w:lang w:val="es-MX" w:eastAsia="en-US"/>
        </w:rPr>
        <w:t xml:space="preserve">ertificado de no antecedentes penales o informe de no antecedentes penales </w:t>
      </w:r>
      <w:r w:rsidR="00096A5F" w:rsidRPr="009560ED">
        <w:rPr>
          <w:rFonts w:ascii="Palatino Linotype" w:eastAsia="Calibri" w:hAnsi="Palatino Linotype" w:cs="Times New Roman"/>
          <w:b/>
          <w:bCs/>
          <w:lang w:val="es-MX" w:eastAsia="en-US"/>
        </w:rPr>
        <w:t xml:space="preserve">de </w:t>
      </w:r>
      <w:r w:rsidR="007C2D5C" w:rsidRPr="009560ED">
        <w:rPr>
          <w:rFonts w:ascii="Palatino Linotype" w:eastAsia="Calibri" w:hAnsi="Palatino Linotype" w:cs="Times New Roman"/>
          <w:b/>
          <w:lang w:val="es-MX" w:eastAsia="en-US"/>
        </w:rPr>
        <w:t>Brenda Reta López;</w:t>
      </w:r>
    </w:p>
    <w:p w14:paraId="7A6F61D7" w14:textId="7E5F9154" w:rsidR="00E9547C" w:rsidRPr="00D14D47" w:rsidRDefault="00096A5F" w:rsidP="00860F9E">
      <w:pPr>
        <w:pStyle w:val="Prrafodelista"/>
        <w:numPr>
          <w:ilvl w:val="3"/>
          <w:numId w:val="32"/>
        </w:numPr>
        <w:spacing w:line="360" w:lineRule="auto"/>
        <w:ind w:left="709"/>
        <w:jc w:val="both"/>
        <w:rPr>
          <w:rFonts w:ascii="Palatino Linotype" w:hAnsi="Palatino Linotype"/>
          <w:b/>
        </w:rPr>
      </w:pPr>
      <w:r w:rsidRPr="00D14D47">
        <w:rPr>
          <w:rFonts w:ascii="Palatino Linotype" w:eastAsia="Calibri" w:hAnsi="Palatino Linotype" w:cs="Times New Roman"/>
          <w:b/>
          <w:bCs/>
          <w:lang w:val="es-MX" w:eastAsia="en-US"/>
        </w:rPr>
        <w:t xml:space="preserve">Nombramiento del </w:t>
      </w:r>
      <w:r w:rsidR="00E03338" w:rsidRPr="00D14D47">
        <w:rPr>
          <w:rFonts w:ascii="Palatino Linotype" w:hAnsi="Palatino Linotype"/>
          <w:b/>
        </w:rPr>
        <w:t>Direc</w:t>
      </w:r>
      <w:r w:rsidRPr="00D14D47">
        <w:rPr>
          <w:rFonts w:ascii="Palatino Linotype" w:hAnsi="Palatino Linotype"/>
          <w:b/>
        </w:rPr>
        <w:t>tor Jurídico y Consultiva y Constancia de Mayoría Relativa de la Presidente Municipal</w:t>
      </w:r>
      <w:r w:rsidR="007C2D5C" w:rsidRPr="00D14D47">
        <w:rPr>
          <w:rFonts w:ascii="Palatino Linotype" w:hAnsi="Palatino Linotype"/>
          <w:b/>
        </w:rPr>
        <w:t>;</w:t>
      </w:r>
    </w:p>
    <w:p w14:paraId="256D712B" w14:textId="2F1092F2" w:rsidR="00E9547C" w:rsidRPr="00D14D47" w:rsidRDefault="00E9547C" w:rsidP="00860F9E">
      <w:pPr>
        <w:pStyle w:val="Prrafodelista"/>
        <w:numPr>
          <w:ilvl w:val="3"/>
          <w:numId w:val="32"/>
        </w:numPr>
        <w:spacing w:line="360" w:lineRule="auto"/>
        <w:ind w:left="709"/>
        <w:jc w:val="both"/>
        <w:rPr>
          <w:rFonts w:ascii="Palatino Linotype" w:hAnsi="Palatino Linotype"/>
          <w:b/>
        </w:rPr>
      </w:pPr>
      <w:r w:rsidRPr="00D14D47">
        <w:rPr>
          <w:rFonts w:ascii="Palatino Linotype" w:eastAsia="Calibri" w:hAnsi="Palatino Linotype" w:cs="Times New Roman"/>
          <w:b/>
          <w:bCs/>
          <w:lang w:val="es-MX" w:eastAsia="en-US"/>
        </w:rPr>
        <w:t>En una correcta versión pública de los documentos remitidos en respuesta:</w:t>
      </w:r>
    </w:p>
    <w:p w14:paraId="18E3522A" w14:textId="36775409" w:rsidR="004F5668" w:rsidRPr="00D14D47" w:rsidRDefault="004F5668" w:rsidP="00860F9E">
      <w:pPr>
        <w:pStyle w:val="Prrafodelista"/>
        <w:numPr>
          <w:ilvl w:val="0"/>
          <w:numId w:val="35"/>
        </w:numPr>
        <w:spacing w:line="360" w:lineRule="auto"/>
        <w:ind w:left="1134" w:hanging="142"/>
        <w:jc w:val="both"/>
        <w:rPr>
          <w:rFonts w:ascii="Palatino Linotype" w:eastAsia="Calibri" w:hAnsi="Palatino Linotype" w:cs="Times New Roman"/>
          <w:b/>
          <w:lang w:val="es-MX" w:eastAsia="en-US"/>
        </w:rPr>
      </w:pPr>
      <w:r w:rsidRPr="00D14D47">
        <w:rPr>
          <w:rFonts w:ascii="Palatino Linotype" w:eastAsia="Calibri" w:hAnsi="Palatino Linotype" w:cs="Times New Roman"/>
          <w:b/>
          <w:lang w:val="es-MX" w:eastAsia="en-US"/>
        </w:rPr>
        <w:t>Certific</w:t>
      </w:r>
      <w:r w:rsidR="00E9547C" w:rsidRPr="00D14D47">
        <w:rPr>
          <w:rFonts w:ascii="Palatino Linotype" w:eastAsia="Calibri" w:hAnsi="Palatino Linotype" w:cs="Times New Roman"/>
          <w:b/>
          <w:lang w:val="es-MX" w:eastAsia="en-US"/>
        </w:rPr>
        <w:t>ados de No Antecedentes Penales</w:t>
      </w:r>
      <w:r w:rsidR="007C2D5C" w:rsidRPr="00D14D47">
        <w:rPr>
          <w:rFonts w:ascii="Palatino Linotype" w:eastAsia="Calibri" w:hAnsi="Palatino Linotype" w:cs="Times New Roman"/>
          <w:b/>
          <w:lang w:val="es-MX" w:eastAsia="en-US"/>
        </w:rPr>
        <w:t>:</w:t>
      </w:r>
    </w:p>
    <w:p w14:paraId="602B685B" w14:textId="30C11C21" w:rsidR="00762743" w:rsidRPr="00D14D47" w:rsidRDefault="00E9547C" w:rsidP="00860F9E">
      <w:pPr>
        <w:pStyle w:val="Prrafodelista"/>
        <w:numPr>
          <w:ilvl w:val="0"/>
          <w:numId w:val="35"/>
        </w:numPr>
        <w:spacing w:line="360" w:lineRule="auto"/>
        <w:ind w:left="1134" w:hanging="142"/>
        <w:jc w:val="both"/>
        <w:rPr>
          <w:rFonts w:ascii="Palatino Linotype" w:eastAsia="Calibri" w:hAnsi="Palatino Linotype" w:cs="Times New Roman"/>
          <w:b/>
          <w:lang w:val="es-MX" w:eastAsia="en-US"/>
        </w:rPr>
      </w:pPr>
      <w:r w:rsidRPr="00D14D47">
        <w:rPr>
          <w:rFonts w:ascii="Palatino Linotype" w:eastAsia="Calibri" w:hAnsi="Palatino Linotype" w:cs="Times New Roman"/>
          <w:b/>
          <w:lang w:val="es-MX" w:eastAsia="en-US"/>
        </w:rPr>
        <w:t>Títulos Profesionales;</w:t>
      </w:r>
    </w:p>
    <w:p w14:paraId="464A4733" w14:textId="4C321F96" w:rsidR="005E3596" w:rsidRPr="00D14D47" w:rsidRDefault="00554A42" w:rsidP="00860F9E">
      <w:pPr>
        <w:pStyle w:val="Prrafodelista"/>
        <w:numPr>
          <w:ilvl w:val="0"/>
          <w:numId w:val="35"/>
        </w:numPr>
        <w:spacing w:line="360" w:lineRule="auto"/>
        <w:ind w:left="1134" w:hanging="142"/>
        <w:jc w:val="both"/>
        <w:rPr>
          <w:rFonts w:ascii="Palatino Linotype" w:eastAsia="Calibri" w:hAnsi="Palatino Linotype" w:cs="Times New Roman"/>
          <w:b/>
          <w:lang w:val="es-MX" w:eastAsia="en-US"/>
        </w:rPr>
      </w:pPr>
      <w:r w:rsidRPr="00D14D47">
        <w:rPr>
          <w:rFonts w:ascii="Palatino Linotype" w:eastAsia="Calibri" w:hAnsi="Palatino Linotype" w:cs="Times New Roman"/>
          <w:b/>
          <w:lang w:val="es-MX" w:eastAsia="en-US"/>
        </w:rPr>
        <w:t>C</w:t>
      </w:r>
      <w:r w:rsidR="00E9547C" w:rsidRPr="00D14D47">
        <w:rPr>
          <w:rFonts w:ascii="Palatino Linotype" w:eastAsia="Calibri" w:hAnsi="Palatino Linotype" w:cs="Times New Roman"/>
          <w:b/>
          <w:lang w:val="es-MX" w:eastAsia="en-US"/>
        </w:rPr>
        <w:t>artas de Pasantes;</w:t>
      </w:r>
    </w:p>
    <w:p w14:paraId="7AA19C77" w14:textId="4C100970" w:rsidR="005E3596" w:rsidRPr="00D14D47" w:rsidRDefault="00AF3A6E" w:rsidP="00860F9E">
      <w:pPr>
        <w:pStyle w:val="Prrafodelista"/>
        <w:numPr>
          <w:ilvl w:val="0"/>
          <w:numId w:val="35"/>
        </w:numPr>
        <w:spacing w:line="360" w:lineRule="auto"/>
        <w:ind w:left="1134" w:hanging="142"/>
        <w:jc w:val="both"/>
        <w:rPr>
          <w:rFonts w:ascii="Palatino Linotype" w:eastAsia="Calibri" w:hAnsi="Palatino Linotype" w:cs="Times New Roman"/>
          <w:b/>
          <w:lang w:val="es-MX" w:eastAsia="en-US"/>
        </w:rPr>
      </w:pPr>
      <w:r w:rsidRPr="00D14D47">
        <w:rPr>
          <w:rFonts w:ascii="Palatino Linotype" w:eastAsia="Calibri" w:hAnsi="Palatino Linotype" w:cs="Times New Roman"/>
          <w:b/>
          <w:lang w:val="es-MX" w:eastAsia="en-US"/>
        </w:rPr>
        <w:t>Certificados de Licenciatura</w:t>
      </w:r>
      <w:r w:rsidR="00E9547C" w:rsidRPr="00D14D47">
        <w:rPr>
          <w:rFonts w:ascii="Palatino Linotype" w:eastAsia="Calibri" w:hAnsi="Palatino Linotype" w:cs="Times New Roman"/>
          <w:b/>
          <w:lang w:val="es-MX" w:eastAsia="en-US"/>
        </w:rPr>
        <w:t>;</w:t>
      </w:r>
    </w:p>
    <w:p w14:paraId="0057D473" w14:textId="1B8CD270" w:rsidR="00E9547C" w:rsidRPr="00D14D47" w:rsidRDefault="00C4706E" w:rsidP="00860F9E">
      <w:pPr>
        <w:pStyle w:val="Prrafodelista"/>
        <w:numPr>
          <w:ilvl w:val="3"/>
          <w:numId w:val="32"/>
        </w:numPr>
        <w:spacing w:line="360" w:lineRule="auto"/>
        <w:ind w:left="709"/>
        <w:jc w:val="both"/>
        <w:rPr>
          <w:rFonts w:ascii="Palatino Linotype" w:hAnsi="Palatino Linotype"/>
          <w:b/>
        </w:rPr>
      </w:pPr>
      <w:r w:rsidRPr="00D14D47">
        <w:rPr>
          <w:rFonts w:ascii="Palatino Linotype" w:eastAsia="Calibri" w:hAnsi="Palatino Linotype" w:cs="Arial"/>
          <w:b/>
        </w:rPr>
        <w:t>Gafetes de Ide</w:t>
      </w:r>
      <w:r w:rsidR="002D58C2" w:rsidRPr="00D14D47">
        <w:rPr>
          <w:rFonts w:ascii="Palatino Linotype" w:eastAsia="Calibri" w:hAnsi="Palatino Linotype" w:cs="Arial"/>
          <w:b/>
        </w:rPr>
        <w:t>ntificación</w:t>
      </w:r>
      <w:r w:rsidR="00E9547C" w:rsidRPr="00D14D47">
        <w:rPr>
          <w:rFonts w:ascii="Palatino Linotype" w:eastAsia="Calibri" w:hAnsi="Palatino Linotype" w:cs="Arial"/>
          <w:b/>
        </w:rPr>
        <w:t xml:space="preserve"> del personal adscrito a la Dirección </w:t>
      </w:r>
      <w:r w:rsidR="00E9547C" w:rsidRPr="00D14D47">
        <w:rPr>
          <w:rFonts w:ascii="Palatino Linotype" w:hAnsi="Palatino Linotype"/>
          <w:b/>
        </w:rPr>
        <w:t>de Administración, Dirección Jurídica y Consultiva, Presidencia y Sindicatura</w:t>
      </w:r>
      <w:r w:rsidR="007C2D5C" w:rsidRPr="00D14D47">
        <w:rPr>
          <w:rFonts w:ascii="Palatino Linotype" w:eastAsia="Times New Roman" w:hAnsi="Palatino Linotype" w:cs="Arial"/>
          <w:b/>
          <w:color w:val="000000" w:themeColor="text1"/>
          <w:lang w:val="es-ES"/>
        </w:rPr>
        <w:t>;</w:t>
      </w:r>
    </w:p>
    <w:p w14:paraId="40E275D3" w14:textId="6B6CD547" w:rsidR="00E9547C" w:rsidRPr="00D14D47" w:rsidRDefault="002D58C2" w:rsidP="00860F9E">
      <w:pPr>
        <w:pStyle w:val="Prrafodelista"/>
        <w:numPr>
          <w:ilvl w:val="3"/>
          <w:numId w:val="32"/>
        </w:numPr>
        <w:spacing w:line="360" w:lineRule="auto"/>
        <w:ind w:left="709"/>
        <w:jc w:val="both"/>
        <w:rPr>
          <w:rFonts w:ascii="Palatino Linotype" w:hAnsi="Palatino Linotype"/>
          <w:b/>
        </w:rPr>
      </w:pPr>
      <w:r w:rsidRPr="00D14D47">
        <w:rPr>
          <w:rFonts w:ascii="Palatino Linotype" w:eastAsia="Calibri" w:hAnsi="Palatino Linotype" w:cs="Arial"/>
          <w:b/>
        </w:rPr>
        <w:t xml:space="preserve">Oficios y </w:t>
      </w:r>
      <w:r w:rsidR="000F717F" w:rsidRPr="009560ED">
        <w:rPr>
          <w:rFonts w:ascii="Palatino Linotype" w:hAnsi="Palatino Linotype"/>
          <w:b/>
        </w:rPr>
        <w:t>t</w:t>
      </w:r>
      <w:r w:rsidRPr="009560ED">
        <w:rPr>
          <w:rFonts w:ascii="Palatino Linotype" w:hAnsi="Palatino Linotype"/>
          <w:b/>
        </w:rPr>
        <w:t>arjetas</w:t>
      </w:r>
      <w:r w:rsidR="00E9547C" w:rsidRPr="009560ED">
        <w:rPr>
          <w:rFonts w:ascii="Palatino Linotype" w:hAnsi="Palatino Linotype"/>
          <w:b/>
        </w:rPr>
        <w:t xml:space="preserve"> </w:t>
      </w:r>
      <w:r w:rsidR="000F717F" w:rsidRPr="009560ED">
        <w:rPr>
          <w:rFonts w:ascii="Palatino Linotype" w:hAnsi="Palatino Linotype"/>
          <w:b/>
        </w:rPr>
        <w:t xml:space="preserve">y demás documentos </w:t>
      </w:r>
      <w:r w:rsidR="00B14611" w:rsidRPr="009560ED">
        <w:rPr>
          <w:rFonts w:ascii="Palatino Linotype" w:hAnsi="Palatino Linotype"/>
          <w:b/>
        </w:rPr>
        <w:t>firmados</w:t>
      </w:r>
      <w:r w:rsidR="007D0434" w:rsidRPr="009560ED">
        <w:rPr>
          <w:rFonts w:ascii="Palatino Linotype" w:hAnsi="Palatino Linotype"/>
          <w:b/>
        </w:rPr>
        <w:t>,</w:t>
      </w:r>
      <w:r w:rsidR="00E9547C" w:rsidRPr="009560ED">
        <w:rPr>
          <w:rFonts w:ascii="Palatino Linotype" w:hAnsi="Palatino Linotype"/>
          <w:b/>
        </w:rPr>
        <w:t xml:space="preserve"> </w:t>
      </w:r>
      <w:r w:rsidR="000F717F" w:rsidRPr="009560ED">
        <w:rPr>
          <w:rFonts w:ascii="Palatino Linotype" w:hAnsi="Palatino Linotype"/>
          <w:b/>
        </w:rPr>
        <w:t xml:space="preserve">por </w:t>
      </w:r>
      <w:r w:rsidR="007D0434" w:rsidRPr="009560ED">
        <w:rPr>
          <w:rFonts w:ascii="Palatino Linotype" w:hAnsi="Palatino Linotype"/>
          <w:b/>
        </w:rPr>
        <w:t>los directores de</w:t>
      </w:r>
      <w:r w:rsidR="00E9547C" w:rsidRPr="009560ED">
        <w:rPr>
          <w:rFonts w:ascii="Palatino Linotype" w:hAnsi="Palatino Linotype"/>
          <w:b/>
        </w:rPr>
        <w:t xml:space="preserve"> la</w:t>
      </w:r>
      <w:r w:rsidR="00E9547C" w:rsidRPr="000F717F">
        <w:rPr>
          <w:rFonts w:ascii="Palatino Linotype" w:hAnsi="Palatino Linotype"/>
          <w:b/>
        </w:rPr>
        <w:t xml:space="preserve"> Dirección </w:t>
      </w:r>
      <w:r w:rsidR="00C4706E" w:rsidRPr="00D14D47">
        <w:rPr>
          <w:rFonts w:ascii="Palatino Linotype" w:hAnsi="Palatino Linotype"/>
          <w:b/>
        </w:rPr>
        <w:t>de Administración, Direc</w:t>
      </w:r>
      <w:r w:rsidR="00E9547C" w:rsidRPr="00D14D47">
        <w:rPr>
          <w:rFonts w:ascii="Palatino Linotype" w:hAnsi="Palatino Linotype"/>
          <w:b/>
        </w:rPr>
        <w:t>ción J</w:t>
      </w:r>
      <w:r w:rsidR="00C4706E" w:rsidRPr="00D14D47">
        <w:rPr>
          <w:rFonts w:ascii="Palatino Linotype" w:hAnsi="Palatino Linotype"/>
          <w:b/>
        </w:rPr>
        <w:t>urídica y Cons</w:t>
      </w:r>
      <w:r w:rsidR="00E9547C" w:rsidRPr="00D14D47">
        <w:rPr>
          <w:rFonts w:ascii="Palatino Linotype" w:hAnsi="Palatino Linotype"/>
          <w:b/>
        </w:rPr>
        <w:t xml:space="preserve">ultiva, Presidencia y Sindicatura correspondientes del </w:t>
      </w:r>
      <w:r w:rsidR="00E9547C" w:rsidRPr="00D14D47">
        <w:rPr>
          <w:rFonts w:ascii="Palatino Linotype" w:eastAsia="Times New Roman" w:hAnsi="Palatino Linotype" w:cs="Arial"/>
          <w:b/>
          <w:color w:val="000000" w:themeColor="text1"/>
          <w:lang w:val="es-ES"/>
        </w:rPr>
        <w:t>veintisiete de junio de dos mil veintidós al</w:t>
      </w:r>
      <w:r w:rsidR="00E9547C" w:rsidRPr="00D14D47">
        <w:rPr>
          <w:rFonts w:ascii="Palatino Linotype" w:hAnsi="Palatino Linotype"/>
          <w:b/>
        </w:rPr>
        <w:t xml:space="preserve"> </w:t>
      </w:r>
      <w:r w:rsidR="00E9547C" w:rsidRPr="00D14D47">
        <w:rPr>
          <w:rFonts w:ascii="Palatino Linotype" w:eastAsia="Times New Roman" w:hAnsi="Palatino Linotype" w:cs="Arial"/>
          <w:b/>
          <w:color w:val="000000" w:themeColor="text1"/>
          <w:lang w:val="es-ES"/>
        </w:rPr>
        <w:t>veintisiete de junio de dos mil veintitrés</w:t>
      </w:r>
      <w:r w:rsidR="00E9547C" w:rsidRPr="00D14D47">
        <w:rPr>
          <w:rFonts w:ascii="Palatino Linotype" w:hAnsi="Palatino Linotype"/>
          <w:b/>
        </w:rPr>
        <w:t>;</w:t>
      </w:r>
    </w:p>
    <w:p w14:paraId="534D0F1B" w14:textId="39CD355B" w:rsidR="00E9547C" w:rsidRPr="00D14D47" w:rsidRDefault="00E9547C" w:rsidP="00860F9E">
      <w:pPr>
        <w:pStyle w:val="Prrafodelista"/>
        <w:numPr>
          <w:ilvl w:val="3"/>
          <w:numId w:val="32"/>
        </w:numPr>
        <w:spacing w:line="360" w:lineRule="auto"/>
        <w:ind w:left="709"/>
        <w:jc w:val="both"/>
        <w:rPr>
          <w:rFonts w:ascii="Palatino Linotype" w:hAnsi="Palatino Linotype"/>
          <w:b/>
        </w:rPr>
      </w:pPr>
      <w:r w:rsidRPr="00D14D47">
        <w:rPr>
          <w:rFonts w:ascii="Palatino Linotype" w:eastAsia="Calibri" w:hAnsi="Palatino Linotype" w:cs="Arial"/>
          <w:b/>
        </w:rPr>
        <w:t xml:space="preserve">Recibos de Nómina del personal adscrito a la Dirección </w:t>
      </w:r>
      <w:r w:rsidRPr="00D14D47">
        <w:rPr>
          <w:rFonts w:ascii="Palatino Linotype" w:hAnsi="Palatino Linotype"/>
          <w:b/>
        </w:rPr>
        <w:t xml:space="preserve">de Administración, Dirección Jurídica y Consultiva, Presidencia y Sindicatura, </w:t>
      </w:r>
      <w:r w:rsidRPr="00D14D47">
        <w:rPr>
          <w:rFonts w:ascii="Palatino Linotype" w:eastAsia="Calibri" w:hAnsi="Palatino Linotype" w:cs="Arial"/>
          <w:b/>
        </w:rPr>
        <w:t>correspondientes  a la segunda quincena de mayo y la primera quincena de junio de dos mil veintitrés;</w:t>
      </w:r>
      <w:r w:rsidR="00D6230C">
        <w:rPr>
          <w:rFonts w:ascii="Palatino Linotype" w:eastAsia="Calibri" w:hAnsi="Palatino Linotype" w:cs="Arial"/>
          <w:b/>
        </w:rPr>
        <w:t xml:space="preserve"> </w:t>
      </w:r>
    </w:p>
    <w:p w14:paraId="3556EF34" w14:textId="0471D5C1" w:rsidR="00E9547C" w:rsidRPr="00D14D47" w:rsidRDefault="00E9547C" w:rsidP="00860F9E">
      <w:pPr>
        <w:pStyle w:val="Prrafodelista"/>
        <w:numPr>
          <w:ilvl w:val="3"/>
          <w:numId w:val="32"/>
        </w:numPr>
        <w:spacing w:line="360" w:lineRule="auto"/>
        <w:ind w:left="709"/>
        <w:jc w:val="both"/>
        <w:rPr>
          <w:rFonts w:ascii="Palatino Linotype" w:hAnsi="Palatino Linotype"/>
          <w:b/>
        </w:rPr>
      </w:pPr>
      <w:r w:rsidRPr="00D14D47">
        <w:rPr>
          <w:rFonts w:ascii="Palatino Linotype" w:eastAsia="Calibri" w:hAnsi="Palatino Linotype" w:cs="Times New Roman"/>
          <w:b/>
          <w:bCs/>
          <w:lang w:val="es-MX" w:eastAsia="en-US"/>
        </w:rPr>
        <w:lastRenderedPageBreak/>
        <w:t>De los Servidores Públicos faltantes, que no fueron mencionados en respuesta a la solicitud, adscritos a la Dirección Jurídica y Consultiva; Presidencia; Sindicatura y Dirección de Administración:</w:t>
      </w:r>
    </w:p>
    <w:p w14:paraId="69221F33" w14:textId="4C37B32E" w:rsidR="00E9547C" w:rsidRPr="00D14D47" w:rsidRDefault="00E9547C" w:rsidP="00860F9E">
      <w:pPr>
        <w:pStyle w:val="Prrafodelista"/>
        <w:numPr>
          <w:ilvl w:val="0"/>
          <w:numId w:val="37"/>
        </w:numPr>
        <w:spacing w:line="360" w:lineRule="auto"/>
        <w:ind w:left="1418"/>
        <w:jc w:val="both"/>
        <w:rPr>
          <w:rFonts w:ascii="Palatino Linotype" w:hAnsi="Palatino Linotype" w:cs="Arial"/>
          <w:b/>
        </w:rPr>
      </w:pPr>
      <w:r w:rsidRPr="00D14D47">
        <w:rPr>
          <w:rFonts w:ascii="Palatino Linotype" w:hAnsi="Palatino Linotype" w:cs="Arial"/>
          <w:b/>
        </w:rPr>
        <w:t>Constancias de no deudor alimenticio</w:t>
      </w:r>
      <w:r w:rsidR="00860F9E" w:rsidRPr="00D14D47">
        <w:rPr>
          <w:rFonts w:ascii="Palatino Linotype" w:hAnsi="Palatino Linotype" w:cs="Arial"/>
          <w:b/>
        </w:rPr>
        <w:t>;</w:t>
      </w:r>
    </w:p>
    <w:p w14:paraId="5E63317A" w14:textId="0FE1BA17" w:rsidR="00E9547C" w:rsidRPr="00D14D47" w:rsidRDefault="00E9547C" w:rsidP="00860F9E">
      <w:pPr>
        <w:pStyle w:val="Prrafodelista"/>
        <w:numPr>
          <w:ilvl w:val="0"/>
          <w:numId w:val="37"/>
        </w:numPr>
        <w:spacing w:line="360" w:lineRule="auto"/>
        <w:ind w:left="1418"/>
        <w:jc w:val="both"/>
        <w:rPr>
          <w:rFonts w:ascii="Palatino Linotype" w:hAnsi="Palatino Linotype" w:cs="Arial"/>
          <w:b/>
        </w:rPr>
      </w:pPr>
      <w:r w:rsidRPr="00D14D47">
        <w:rPr>
          <w:rFonts w:ascii="Palatino Linotype" w:hAnsi="Palatino Linotype" w:cs="Arial"/>
          <w:b/>
        </w:rPr>
        <w:t>Constancia de antecedentes no penales</w:t>
      </w:r>
      <w:r w:rsidR="00860F9E" w:rsidRPr="00D14D47">
        <w:rPr>
          <w:rFonts w:ascii="Palatino Linotype" w:hAnsi="Palatino Linotype" w:cs="Arial"/>
          <w:b/>
        </w:rPr>
        <w:t>;</w:t>
      </w:r>
    </w:p>
    <w:p w14:paraId="1E6DFC46" w14:textId="61ACB7AE" w:rsidR="00E9547C" w:rsidRPr="00D14D47" w:rsidRDefault="00E9547C" w:rsidP="00860F9E">
      <w:pPr>
        <w:pStyle w:val="Prrafodelista"/>
        <w:numPr>
          <w:ilvl w:val="0"/>
          <w:numId w:val="37"/>
        </w:numPr>
        <w:spacing w:line="360" w:lineRule="auto"/>
        <w:ind w:left="1418"/>
        <w:jc w:val="both"/>
        <w:rPr>
          <w:rFonts w:ascii="Palatino Linotype" w:hAnsi="Palatino Linotype" w:cs="Arial"/>
          <w:b/>
        </w:rPr>
      </w:pPr>
      <w:r w:rsidRPr="00D14D47">
        <w:rPr>
          <w:rFonts w:ascii="Palatino Linotype" w:hAnsi="Palatino Linotype" w:cs="Arial"/>
          <w:b/>
        </w:rPr>
        <w:t>Constancia de no inhabilitación</w:t>
      </w:r>
      <w:r w:rsidR="00860F9E" w:rsidRPr="00D14D47">
        <w:rPr>
          <w:rFonts w:ascii="Palatino Linotype" w:hAnsi="Palatino Linotype" w:cs="Arial"/>
          <w:b/>
        </w:rPr>
        <w:t>;</w:t>
      </w:r>
    </w:p>
    <w:p w14:paraId="7C73D2EE" w14:textId="5127FCF7" w:rsidR="00E9547C" w:rsidRPr="00D14D47" w:rsidRDefault="00E9547C" w:rsidP="00860F9E">
      <w:pPr>
        <w:pStyle w:val="Prrafodelista"/>
        <w:numPr>
          <w:ilvl w:val="0"/>
          <w:numId w:val="37"/>
        </w:numPr>
        <w:spacing w:line="360" w:lineRule="auto"/>
        <w:ind w:left="1418"/>
        <w:jc w:val="both"/>
        <w:rPr>
          <w:rFonts w:ascii="Palatino Linotype" w:hAnsi="Palatino Linotype" w:cs="Arial"/>
          <w:b/>
        </w:rPr>
      </w:pPr>
      <w:r w:rsidRPr="00D14D47">
        <w:rPr>
          <w:rFonts w:ascii="Palatino Linotype" w:hAnsi="Palatino Linotype" w:cs="Arial"/>
          <w:b/>
        </w:rPr>
        <w:t>Grado máximo de estudios</w:t>
      </w:r>
      <w:r w:rsidR="00860F9E" w:rsidRPr="00D14D47">
        <w:rPr>
          <w:rFonts w:ascii="Palatino Linotype" w:hAnsi="Palatino Linotype" w:cs="Arial"/>
          <w:b/>
        </w:rPr>
        <w:t>;</w:t>
      </w:r>
      <w:r w:rsidR="00E60FE3" w:rsidRPr="00D14D47">
        <w:rPr>
          <w:rFonts w:ascii="Palatino Linotype" w:hAnsi="Palatino Linotype" w:cs="Arial"/>
          <w:b/>
        </w:rPr>
        <w:t xml:space="preserve"> y,</w:t>
      </w:r>
    </w:p>
    <w:p w14:paraId="506B6F51" w14:textId="74DD41C7" w:rsidR="00E60FE3" w:rsidRPr="00D14D47" w:rsidRDefault="00BA776A" w:rsidP="00BA776A">
      <w:pPr>
        <w:pStyle w:val="Prrafodelista"/>
        <w:numPr>
          <w:ilvl w:val="3"/>
          <w:numId w:val="32"/>
        </w:numPr>
        <w:spacing w:line="360" w:lineRule="auto"/>
        <w:ind w:left="709"/>
        <w:jc w:val="both"/>
        <w:rPr>
          <w:rFonts w:ascii="Palatino Linotype" w:hAnsi="Palatino Linotype" w:cs="Arial"/>
          <w:b/>
        </w:rPr>
      </w:pPr>
      <w:r w:rsidRPr="00D14D47">
        <w:rPr>
          <w:rFonts w:ascii="Palatino Linotype" w:hAnsi="Palatino Linotype" w:cs="Arial"/>
          <w:b/>
        </w:rPr>
        <w:t xml:space="preserve">Acuerdo del Comité de Transparencia que sustente las versiones públicas remitidas en respuesta a la solicitud y clasifique como confidencial el domicilio de los servidores públicos adscritos </w:t>
      </w:r>
      <w:r w:rsidRPr="00D14D47">
        <w:rPr>
          <w:rFonts w:ascii="Palatino Linotype" w:eastAsia="Calibri" w:hAnsi="Palatino Linotype" w:cs="Times New Roman"/>
          <w:b/>
          <w:bCs/>
          <w:lang w:val="es-MX" w:eastAsia="en-US"/>
        </w:rPr>
        <w:t>a la Dirección Jurídica y Consultiva; Presidencia; Sindicatura y Dirección de Administración.</w:t>
      </w:r>
    </w:p>
    <w:p w14:paraId="45AC0F8C" w14:textId="77777777" w:rsidR="00BA776A" w:rsidRPr="00BA776A" w:rsidRDefault="00BA776A" w:rsidP="00BA776A">
      <w:pPr>
        <w:pStyle w:val="Prrafodelista"/>
        <w:spacing w:line="360" w:lineRule="auto"/>
        <w:ind w:left="709"/>
        <w:jc w:val="both"/>
        <w:rPr>
          <w:rFonts w:ascii="Palatino Linotype" w:hAnsi="Palatino Linotype" w:cs="Arial"/>
          <w:b/>
          <w:i/>
        </w:rPr>
      </w:pPr>
    </w:p>
    <w:p w14:paraId="3A4E7031" w14:textId="77777777" w:rsidR="002D58C2" w:rsidRPr="00BA776A" w:rsidRDefault="002D58C2" w:rsidP="00E9547C">
      <w:pPr>
        <w:spacing w:line="360" w:lineRule="auto"/>
        <w:contextualSpacing/>
        <w:jc w:val="both"/>
        <w:rPr>
          <w:rFonts w:ascii="Palatino Linotype" w:hAnsi="Palatino Linotype" w:cs="Arial"/>
          <w:color w:val="000000" w:themeColor="text1"/>
        </w:rPr>
      </w:pPr>
      <w:r w:rsidRPr="00BA776A">
        <w:rPr>
          <w:rFonts w:ascii="Palatino Linotype" w:hAnsi="Palatino Linotype" w:cs="Arial"/>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o documentos que se supriman o eliminen dentro del soporte documental respectivo objeto de las versiones públicas que se formulen y se ponga a disposición de la RECURRENTE.</w:t>
      </w:r>
    </w:p>
    <w:p w14:paraId="6E32D68D" w14:textId="77777777" w:rsidR="002D58C2" w:rsidRPr="00BA776A" w:rsidRDefault="002D58C2" w:rsidP="002D58C2">
      <w:pPr>
        <w:spacing w:line="360" w:lineRule="auto"/>
        <w:ind w:left="360"/>
        <w:contextualSpacing/>
        <w:jc w:val="both"/>
        <w:rPr>
          <w:rFonts w:ascii="Palatino Linotype" w:hAnsi="Palatino Linotype" w:cs="Arial"/>
          <w:color w:val="000000" w:themeColor="text1"/>
        </w:rPr>
      </w:pPr>
    </w:p>
    <w:p w14:paraId="2F5DC3C7" w14:textId="2359B02A" w:rsidR="002D58C2" w:rsidRPr="00BA776A" w:rsidRDefault="002D58C2" w:rsidP="00B14611">
      <w:pPr>
        <w:spacing w:line="360" w:lineRule="auto"/>
        <w:jc w:val="both"/>
        <w:rPr>
          <w:rFonts w:ascii="Palatino Linotype" w:eastAsia="Calibri" w:hAnsi="Palatino Linotype" w:cs="Arial"/>
        </w:rPr>
      </w:pPr>
      <w:r w:rsidRPr="00BA776A">
        <w:rPr>
          <w:rFonts w:ascii="Palatino Linotype" w:eastAsia="Calibri" w:hAnsi="Palatino Linotype" w:cs="Arial"/>
        </w:rPr>
        <w:t>De ser el caso de que no se localice l</w:t>
      </w:r>
      <w:r w:rsidR="00E60FE3" w:rsidRPr="00BA776A">
        <w:rPr>
          <w:rFonts w:ascii="Palatino Linotype" w:eastAsia="Calibri" w:hAnsi="Palatino Linotype" w:cs="Arial"/>
        </w:rPr>
        <w:t xml:space="preserve">a información que se ordena </w:t>
      </w:r>
      <w:r w:rsidR="00E60FE3" w:rsidRPr="009560ED">
        <w:rPr>
          <w:rFonts w:ascii="Palatino Linotype" w:eastAsia="Calibri" w:hAnsi="Palatino Linotype" w:cs="Arial"/>
        </w:rPr>
        <w:t>respecto a</w:t>
      </w:r>
      <w:r w:rsidR="007210A0" w:rsidRPr="009560ED">
        <w:rPr>
          <w:rFonts w:ascii="Palatino Linotype" w:eastAsia="Calibri" w:hAnsi="Palatino Linotype" w:cs="Arial"/>
        </w:rPr>
        <w:t xml:space="preserve">l </w:t>
      </w:r>
      <w:r w:rsidR="000F717F" w:rsidRPr="009560ED">
        <w:rPr>
          <w:rFonts w:ascii="Palatino Linotype" w:eastAsia="Calibri" w:hAnsi="Palatino Linotype" w:cs="Arial"/>
        </w:rPr>
        <w:t>grado de estudios y   certificado de no antecedentes penales por no ser requisit</w:t>
      </w:r>
      <w:r w:rsidR="00E60FE3" w:rsidRPr="009560ED">
        <w:rPr>
          <w:rFonts w:ascii="Palatino Linotype" w:eastAsia="Calibri" w:hAnsi="Palatino Linotype" w:cs="Arial"/>
        </w:rPr>
        <w:t>o</w:t>
      </w:r>
      <w:r w:rsidR="00E60FE3" w:rsidRPr="00BA776A">
        <w:rPr>
          <w:rFonts w:ascii="Palatino Linotype" w:eastAsia="Calibri" w:hAnsi="Palatino Linotype" w:cs="Arial"/>
        </w:rPr>
        <w:t xml:space="preserve"> para el ingreso al servicio público</w:t>
      </w:r>
      <w:r w:rsidR="009B4652" w:rsidRPr="00BA776A">
        <w:rPr>
          <w:rFonts w:ascii="Palatino Linotype" w:eastAsia="Calibri" w:hAnsi="Palatino Linotype" w:cs="Arial"/>
        </w:rPr>
        <w:t xml:space="preserve">; </w:t>
      </w:r>
      <w:r w:rsidR="00DE2191" w:rsidRPr="00BA776A">
        <w:rPr>
          <w:rFonts w:ascii="Palatino Linotype" w:eastAsia="Calibri" w:hAnsi="Palatino Linotype" w:cs="Arial"/>
        </w:rPr>
        <w:t>de</w:t>
      </w:r>
      <w:r w:rsidR="004018B9" w:rsidRPr="00BA776A">
        <w:rPr>
          <w:rFonts w:ascii="Palatino Linotype" w:eastAsia="Calibri" w:hAnsi="Palatino Linotype" w:cs="Arial"/>
        </w:rPr>
        <w:t xml:space="preserve"> no contar con oficios</w:t>
      </w:r>
      <w:r w:rsidR="000F717F">
        <w:rPr>
          <w:rFonts w:ascii="Palatino Linotype" w:eastAsia="Calibri" w:hAnsi="Palatino Linotype" w:cs="Arial"/>
        </w:rPr>
        <w:t xml:space="preserve"> </w:t>
      </w:r>
      <w:r w:rsidR="004018B9" w:rsidRPr="00BA776A">
        <w:rPr>
          <w:rFonts w:ascii="Palatino Linotype" w:eastAsia="Calibri" w:hAnsi="Palatino Linotype" w:cs="Arial"/>
        </w:rPr>
        <w:t>por haber sido cancelados</w:t>
      </w:r>
      <w:r w:rsidR="00DE2191" w:rsidRPr="00BA776A">
        <w:rPr>
          <w:rFonts w:ascii="Palatino Linotype" w:eastAsia="Calibri" w:hAnsi="Palatino Linotype" w:cs="Arial"/>
        </w:rPr>
        <w:t xml:space="preserve">; </w:t>
      </w:r>
      <w:r w:rsidR="000F717F">
        <w:rPr>
          <w:rFonts w:ascii="Palatino Linotype" w:eastAsia="Calibri" w:hAnsi="Palatino Linotype" w:cs="Arial"/>
        </w:rPr>
        <w:t xml:space="preserve"> tarjetas por no haber sido generadas</w:t>
      </w:r>
      <w:r w:rsidR="00860F9E" w:rsidRPr="00BA776A">
        <w:rPr>
          <w:rFonts w:ascii="Palatino Linotype" w:eastAsia="Calibri" w:hAnsi="Palatino Linotype" w:cs="Arial"/>
        </w:rPr>
        <w:t xml:space="preserve">;  </w:t>
      </w:r>
      <w:r w:rsidRPr="00BA776A">
        <w:rPr>
          <w:rFonts w:ascii="Palatino Linotype" w:eastAsia="Calibri" w:hAnsi="Palatino Linotype" w:cs="Arial"/>
        </w:rPr>
        <w:t xml:space="preserve">el Sujeto Obligado deberá de manifestar tal </w:t>
      </w:r>
      <w:r w:rsidRPr="00BA776A">
        <w:rPr>
          <w:rFonts w:ascii="Palatino Linotype" w:eastAsia="Calibri" w:hAnsi="Palatino Linotype" w:cs="Arial"/>
        </w:rPr>
        <w:lastRenderedPageBreak/>
        <w:t>circunstancia en términos del artículo 19, segundo párrafo de la Ley de Transparencia y Acceso a la Información Pública del Estado de México y Municipios</w:t>
      </w:r>
      <w:r w:rsidR="00E9547C" w:rsidRPr="00BA776A">
        <w:rPr>
          <w:rFonts w:ascii="Palatino Linotype" w:eastAsia="Calibri" w:hAnsi="Palatino Linotype" w:cs="Arial"/>
        </w:rPr>
        <w:t>.</w:t>
      </w:r>
    </w:p>
    <w:p w14:paraId="5F1CC03C" w14:textId="77777777" w:rsidR="009173D7" w:rsidRDefault="009173D7" w:rsidP="009173D7">
      <w:pPr>
        <w:pStyle w:val="Prrafodelista"/>
        <w:spacing w:line="360" w:lineRule="auto"/>
        <w:ind w:left="0"/>
        <w:jc w:val="both"/>
        <w:rPr>
          <w:rFonts w:ascii="Palatino Linotype" w:eastAsia="Calibri" w:hAnsi="Palatino Linotype" w:cs="Arial"/>
        </w:rPr>
      </w:pPr>
    </w:p>
    <w:p w14:paraId="6D07AC63" w14:textId="77777777" w:rsidR="009173D7" w:rsidRPr="00A558EB" w:rsidRDefault="009173D7" w:rsidP="009173D7">
      <w:pPr>
        <w:pStyle w:val="Prrafodelista"/>
        <w:spacing w:line="360" w:lineRule="auto"/>
        <w:ind w:left="0"/>
        <w:jc w:val="both"/>
        <w:rPr>
          <w:rFonts w:ascii="Palatino Linotype" w:eastAsia="Calibri" w:hAnsi="Palatino Linotype" w:cs="Arial"/>
        </w:rPr>
      </w:pPr>
      <w:r w:rsidRPr="00A558EB">
        <w:rPr>
          <w:rFonts w:ascii="Palatino Linotype" w:eastAsia="Calibri" w:hAnsi="Palatino Linotype" w:cs="Arial"/>
        </w:rPr>
        <w:t>De ser el caso de la información respectiva a los gafetes de identificación que emite la Coordinación de Recursos Humanos, no obren en los archivos se deberá de emitir el respectivo acuerdo de inexistencia, mediante el cual de manera fundada y motivada el Comité de Transparencia, fundamente las razones y motivos por los cuales no cuenta con la información solicitada</w:t>
      </w:r>
    </w:p>
    <w:p w14:paraId="2C7CA132" w14:textId="77777777" w:rsidR="002D58C2" w:rsidRPr="00BA776A" w:rsidRDefault="002D58C2" w:rsidP="002D58C2">
      <w:pPr>
        <w:spacing w:line="360" w:lineRule="auto"/>
        <w:ind w:left="426"/>
        <w:jc w:val="both"/>
        <w:rPr>
          <w:rFonts w:ascii="Palatino Linotype" w:eastAsia="Calibri" w:hAnsi="Palatino Linotype" w:cs="Arial"/>
        </w:rPr>
      </w:pPr>
    </w:p>
    <w:p w14:paraId="6287CC32" w14:textId="62D59472" w:rsidR="002D58C2" w:rsidRPr="00BA776A" w:rsidRDefault="002D58C2" w:rsidP="002D58C2">
      <w:pPr>
        <w:pStyle w:val="Prrafodelista"/>
        <w:spacing w:line="360" w:lineRule="auto"/>
        <w:ind w:left="0"/>
        <w:jc w:val="both"/>
        <w:rPr>
          <w:rFonts w:ascii="Palatino Linotype" w:eastAsia="Palatino Linotype" w:hAnsi="Palatino Linotype" w:cs="Palatino Linotype"/>
          <w:color w:val="000000"/>
        </w:rPr>
      </w:pPr>
      <w:r w:rsidRPr="00BA776A">
        <w:rPr>
          <w:rFonts w:ascii="Palatino Linotype" w:eastAsia="Palatino Linotype" w:hAnsi="Palatino Linotype" w:cs="Palatino Linotype"/>
          <w:b/>
          <w:color w:val="000000"/>
        </w:rPr>
        <w:t>TERCERO.</w:t>
      </w:r>
      <w:r w:rsidRPr="00BA776A">
        <w:rPr>
          <w:rFonts w:ascii="Palatino Linotype" w:eastAsia="Palatino Linotype" w:hAnsi="Palatino Linotype" w:cs="Palatino Linotype"/>
          <w:color w:val="000000"/>
        </w:rPr>
        <w:t xml:space="preserve"> Notifíquese </w:t>
      </w:r>
      <w:r w:rsidR="00A558EB">
        <w:rPr>
          <w:rFonts w:ascii="Palatino Linotype" w:eastAsia="Palatino Linotype" w:hAnsi="Palatino Linotype" w:cs="Palatino Linotype"/>
          <w:color w:val="000000"/>
        </w:rPr>
        <w:t>l</w:t>
      </w:r>
      <w:r w:rsidRPr="00BA776A">
        <w:rPr>
          <w:rFonts w:ascii="Palatino Linotype" w:eastAsia="Palatino Linotype" w:hAnsi="Palatino Linotype" w:cs="Palatino Linotype"/>
          <w:color w:val="000000"/>
        </w:rPr>
        <w:t xml:space="preserve">a presente resolución al Titular de la Unidad de Transparencia del SUJETO OBLIGADO vía  SAIMEX, para que conforme al artículo 186 último párrafo, 189 segundo párrafo y 194 de la Ley de Transparencia y Acceso a la Información Pública del Estado de </w:t>
      </w:r>
      <w:r w:rsidRPr="00BA776A">
        <w:rPr>
          <w:rFonts w:ascii="Palatino Linotype" w:hAnsi="Palatino Linotype"/>
        </w:rPr>
        <w:t xml:space="preserve">México y Municipios; </w:t>
      </w:r>
      <w:r w:rsidRPr="00BA776A">
        <w:rPr>
          <w:rFonts w:ascii="Palatino Linotype" w:hAnsi="Palatino Linotype"/>
          <w:b/>
          <w:bCs/>
        </w:rPr>
        <w:t>dé cumplimiento a lo ordenado dentro del plazo de diez días hábiles</w:t>
      </w:r>
      <w:r w:rsidRPr="00BA776A">
        <w:rPr>
          <w:rFonts w:ascii="Palatino Linotype" w:hAnsi="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B176A1" w14:textId="77777777" w:rsidR="002D58C2" w:rsidRPr="00BA776A" w:rsidRDefault="002D58C2" w:rsidP="002D58C2"/>
    <w:p w14:paraId="4920B782" w14:textId="77777777" w:rsidR="002D58C2" w:rsidRPr="00BA776A" w:rsidRDefault="002D58C2" w:rsidP="002D58C2">
      <w:pPr>
        <w:spacing w:line="360" w:lineRule="auto"/>
        <w:jc w:val="both"/>
        <w:rPr>
          <w:rFonts w:ascii="Palatino Linotype" w:hAnsi="Palatino Linotype"/>
        </w:rPr>
      </w:pPr>
      <w:r w:rsidRPr="00BA776A">
        <w:rPr>
          <w:rFonts w:ascii="Palatino Linotype" w:hAnsi="Palatino Linotype"/>
          <w:b/>
        </w:rPr>
        <w:t>CUARTO.</w:t>
      </w:r>
      <w:r w:rsidRPr="00BA776A">
        <w:rPr>
          <w:rFonts w:ascii="Palatino Linotype" w:hAnsi="Palatino Linotype"/>
        </w:rPr>
        <w:t xml:space="preserve"> Notifíquese la RECURRENTE la presente resolución vía SAIMEX.</w:t>
      </w:r>
    </w:p>
    <w:p w14:paraId="072CD8D6" w14:textId="77777777" w:rsidR="002D58C2" w:rsidRPr="00BA776A" w:rsidRDefault="002D58C2" w:rsidP="002D58C2">
      <w:pPr>
        <w:spacing w:line="360" w:lineRule="auto"/>
        <w:jc w:val="both"/>
        <w:rPr>
          <w:rFonts w:ascii="Palatino Linotype" w:hAnsi="Palatino Linotype"/>
        </w:rPr>
      </w:pPr>
    </w:p>
    <w:p w14:paraId="5E873EB7" w14:textId="77777777" w:rsidR="002D58C2" w:rsidRPr="00BA776A" w:rsidRDefault="002D58C2" w:rsidP="002D58C2">
      <w:pPr>
        <w:spacing w:line="360" w:lineRule="auto"/>
        <w:jc w:val="both"/>
        <w:rPr>
          <w:rFonts w:ascii="Palatino Linotype" w:hAnsi="Palatino Linotype"/>
        </w:rPr>
      </w:pPr>
      <w:r w:rsidRPr="00BA776A">
        <w:rPr>
          <w:rFonts w:ascii="Palatino Linotype" w:hAnsi="Palatino Linotype"/>
          <w:b/>
        </w:rPr>
        <w:t>QUINTO</w:t>
      </w:r>
      <w:r w:rsidRPr="00BA776A">
        <w:rPr>
          <w:rFonts w:ascii="Palatino Linotype" w:hAnsi="Palatino Linotype"/>
        </w:rPr>
        <w:t xml:space="preserve">. Se hace del conocimiento de la RECURRENTE que de conformidad con lo establecido en el artículo 196 de la Ley de Transparencia y Acceso a la Información Pública del Estado de México y Municipios, en caso de que considere que la </w:t>
      </w:r>
      <w:r w:rsidRPr="00BA776A">
        <w:rPr>
          <w:rFonts w:ascii="Palatino Linotype" w:hAnsi="Palatino Linotype"/>
        </w:rPr>
        <w:lastRenderedPageBreak/>
        <w:t>resolución le cause algún perjuicio podrá impugnarla vía juicio de amparo en los términos de las leyes aplicables.</w:t>
      </w:r>
    </w:p>
    <w:p w14:paraId="057DDC6F" w14:textId="77777777" w:rsidR="002D58C2" w:rsidRPr="00BA776A" w:rsidRDefault="002D58C2" w:rsidP="002D58C2">
      <w:pPr>
        <w:spacing w:line="360" w:lineRule="auto"/>
      </w:pPr>
    </w:p>
    <w:p w14:paraId="487E3BA8" w14:textId="77777777" w:rsidR="002D58C2" w:rsidRPr="00BA776A" w:rsidRDefault="002D58C2" w:rsidP="002D58C2">
      <w:pPr>
        <w:spacing w:line="360" w:lineRule="auto"/>
        <w:jc w:val="both"/>
        <w:rPr>
          <w:rFonts w:ascii="Palatino Linotype" w:hAnsi="Palatino Linotype"/>
        </w:rPr>
      </w:pPr>
      <w:r w:rsidRPr="00BA776A">
        <w:rPr>
          <w:rFonts w:ascii="Palatino Linotype" w:hAnsi="Palatino Linotype"/>
          <w:b/>
        </w:rPr>
        <w:t>SEXTO.</w:t>
      </w:r>
      <w:r w:rsidRPr="00BA776A">
        <w:rPr>
          <w:rFonts w:ascii="Palatino Linotype" w:hAnsi="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3998ECB" w14:textId="77777777" w:rsidR="00AF0C3B" w:rsidRPr="00BA776A" w:rsidRDefault="00AF0C3B" w:rsidP="002D58C2">
      <w:pPr>
        <w:spacing w:line="360" w:lineRule="auto"/>
        <w:jc w:val="both"/>
        <w:rPr>
          <w:rFonts w:ascii="Palatino Linotype" w:hAnsi="Palatino Linotype"/>
        </w:rPr>
      </w:pPr>
    </w:p>
    <w:p w14:paraId="16BAB40A" w14:textId="77777777" w:rsidR="00AF0C3B" w:rsidRDefault="00AF0C3B" w:rsidP="00AF0C3B">
      <w:pPr>
        <w:shd w:val="clear" w:color="auto" w:fill="FFFFFF"/>
        <w:tabs>
          <w:tab w:val="left" w:pos="284"/>
        </w:tabs>
        <w:spacing w:line="360" w:lineRule="auto"/>
        <w:jc w:val="both"/>
        <w:rPr>
          <w:rFonts w:ascii="Palatino Linotype" w:eastAsia="MS Mincho" w:hAnsi="Palatino Linotype" w:cs="Times New Roman"/>
          <w:lang w:val="es-ES" w:eastAsia="es-MX"/>
        </w:rPr>
      </w:pPr>
      <w:r w:rsidRPr="00BA776A">
        <w:rPr>
          <w:rFonts w:ascii="Palatino Linotype" w:eastAsia="MS Mincho" w:hAnsi="Palatino Linotype" w:cs="Times New Roman"/>
          <w:b/>
          <w:lang w:val="es-ES" w:eastAsia="es-MX"/>
        </w:rPr>
        <w:t>SÉPTIMO.</w:t>
      </w:r>
      <w:r w:rsidRPr="00BA776A">
        <w:rPr>
          <w:rFonts w:ascii="Palatino Linotype" w:eastAsia="MS Mincho" w:hAnsi="Palatino Linotype" w:cs="Times New Roman"/>
          <w:lang w:val="es-ES" w:eastAsia="es-MX"/>
        </w:rPr>
        <w:t xml:space="preserve"> Gírese oficio a la Dirección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del Considerando </w:t>
      </w:r>
      <w:r w:rsidRPr="00BA776A">
        <w:rPr>
          <w:rFonts w:ascii="Palatino Linotype" w:eastAsia="MS Mincho" w:hAnsi="Palatino Linotype" w:cs="Times New Roman"/>
          <w:b/>
          <w:lang w:val="es-ES" w:eastAsia="es-MX"/>
        </w:rPr>
        <w:t xml:space="preserve">SEXTO </w:t>
      </w:r>
      <w:r w:rsidRPr="00BA776A">
        <w:rPr>
          <w:rFonts w:ascii="Palatino Linotype" w:eastAsia="MS Mincho" w:hAnsi="Palatino Linotype" w:cs="Times New Roman"/>
          <w:lang w:val="es-ES" w:eastAsia="es-MX"/>
        </w:rPr>
        <w:t>de la presente resolución.</w:t>
      </w:r>
    </w:p>
    <w:p w14:paraId="1947C32E" w14:textId="77777777" w:rsidR="007210A0" w:rsidRDefault="007210A0" w:rsidP="00AF0C3B">
      <w:pPr>
        <w:shd w:val="clear" w:color="auto" w:fill="FFFFFF"/>
        <w:tabs>
          <w:tab w:val="left" w:pos="284"/>
        </w:tabs>
        <w:spacing w:line="360" w:lineRule="auto"/>
        <w:jc w:val="both"/>
        <w:rPr>
          <w:rFonts w:ascii="Palatino Linotype" w:eastAsia="MS Mincho" w:hAnsi="Palatino Linotype" w:cs="Times New Roman"/>
          <w:lang w:val="es-ES" w:eastAsia="es-MX"/>
        </w:rPr>
      </w:pPr>
    </w:p>
    <w:p w14:paraId="2E9ACD60" w14:textId="3625ECFC" w:rsidR="007210A0" w:rsidRPr="004C0E2D" w:rsidRDefault="007210A0" w:rsidP="007210A0">
      <w:pPr>
        <w:shd w:val="clear" w:color="auto" w:fill="FFFFFF"/>
        <w:spacing w:line="360" w:lineRule="auto"/>
        <w:jc w:val="both"/>
        <w:rPr>
          <w:rFonts w:ascii="Palatino Linotype" w:hAnsi="Palatino Linotype"/>
          <w:lang w:val="es-ES"/>
        </w:rPr>
      </w:pPr>
      <w:r w:rsidRPr="00A558EB">
        <w:rPr>
          <w:rFonts w:ascii="Palatino Linotype" w:eastAsia="Calibri" w:hAnsi="Palatino Linotype"/>
          <w:b/>
          <w:lang w:eastAsia="en-US"/>
        </w:rPr>
        <w:t>OCTAVO.</w:t>
      </w:r>
      <w:r w:rsidRPr="00A558EB">
        <w:rPr>
          <w:rFonts w:ascii="Palatino Linotype" w:eastAsia="Calibri" w:hAnsi="Palatino Linotype"/>
          <w:lang w:eastAsia="en-US"/>
        </w:rPr>
        <w:t xml:space="preserve"> </w:t>
      </w:r>
      <w:r w:rsidRPr="00A558EB">
        <w:rPr>
          <w:rFonts w:ascii="Palatino Linotype" w:hAnsi="Palatino Linotype"/>
          <w:lang w:val="es-ES"/>
        </w:rPr>
        <w:t xml:space="preserve">Se hace del conocimiento de </w:t>
      </w:r>
      <w:r w:rsidRPr="00A558EB">
        <w:rPr>
          <w:rFonts w:ascii="Palatino Linotype" w:hAnsi="Palatino Linotype"/>
          <w:b/>
          <w:lang w:val="es-ES"/>
        </w:rPr>
        <w:t>EL RECURRENTE</w:t>
      </w:r>
      <w:r w:rsidRPr="00A558EB">
        <w:rPr>
          <w:rFonts w:ascii="Palatino Linotype" w:hAnsi="Palatino Linotype"/>
          <w:lang w:val="es-ES"/>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w:t>
      </w:r>
      <w:r w:rsidRPr="009560ED">
        <w:rPr>
          <w:rFonts w:ascii="Palatino Linotype" w:hAnsi="Palatino Linotype"/>
          <w:lang w:val="es-ES"/>
        </w:rPr>
        <w:t>en caso de que considere que la resolución le cause algún perjuicio podrá impugnarla vía recurso de inconformidad ante el Instituto Nacional de Transparencia, Acceso a la Información y Protección de Datos, o bien</w:t>
      </w:r>
      <w:r w:rsidRPr="00A558EB">
        <w:rPr>
          <w:rFonts w:ascii="Palatino Linotype" w:hAnsi="Palatino Linotype"/>
          <w:lang w:val="es-ES"/>
        </w:rPr>
        <w:t>, vía juicio de amparo en los términos de las leyes aplicables.</w:t>
      </w:r>
    </w:p>
    <w:p w14:paraId="3DEFA4CC" w14:textId="77777777" w:rsidR="002D58C2" w:rsidRPr="00BA776A" w:rsidRDefault="002D58C2" w:rsidP="002D58C2"/>
    <w:p w14:paraId="266F149A" w14:textId="75E028DA" w:rsidR="00A558EB" w:rsidRPr="003C7186" w:rsidRDefault="00A558EB" w:rsidP="00A558EB">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CF3EE4">
        <w:rPr>
          <w:rFonts w:ascii="Palatino Linotype" w:hAnsi="Palatino Linotype"/>
        </w:rPr>
        <w:t xml:space="preserve"> </w:t>
      </w:r>
      <w:r w:rsidR="00CF3EE4" w:rsidRPr="00CF3EE4">
        <w:rPr>
          <w:rFonts w:ascii="Palatino Linotype" w:hAnsi="Palatino Linotype"/>
        </w:rPr>
        <w:t>EMITIENDO VOTO PARTICULAR</w:t>
      </w:r>
      <w:r w:rsidRPr="003C7186">
        <w:rPr>
          <w:rFonts w:ascii="Palatino Linotype" w:hAnsi="Palatino Linotype"/>
        </w:rPr>
        <w:t>; MARÍA DEL ROSARIO MEJÍA AYALA</w:t>
      </w:r>
      <w:r w:rsidR="00CF3EE4">
        <w:rPr>
          <w:rFonts w:ascii="Palatino Linotype" w:hAnsi="Palatino Linotype"/>
        </w:rPr>
        <w:t xml:space="preserve"> </w:t>
      </w:r>
      <w:r w:rsidR="00CF3EE4" w:rsidRPr="00CF3EE4">
        <w:rPr>
          <w:rFonts w:ascii="Palatino Linotype" w:hAnsi="Palatino Linotype"/>
        </w:rPr>
        <w:t>EMITIENDO VOTO PARTICULAR</w:t>
      </w:r>
      <w:r w:rsidRPr="003C7186">
        <w:rPr>
          <w:rFonts w:ascii="Palatino Linotype" w:hAnsi="Palatino Linotype"/>
        </w:rPr>
        <w:t>; SHARON CRISTINA MORALES MARTÍNEZ</w:t>
      </w:r>
      <w:r w:rsidR="00CF3EE4">
        <w:rPr>
          <w:rFonts w:ascii="Palatino Linotype" w:hAnsi="Palatino Linotype"/>
        </w:rPr>
        <w:t xml:space="preserve"> </w:t>
      </w:r>
      <w:r w:rsidR="00CF3EE4" w:rsidRPr="00CF3EE4">
        <w:rPr>
          <w:rFonts w:ascii="Palatino Linotype" w:hAnsi="Palatino Linotype"/>
        </w:rPr>
        <w:t>EMITIENDO VOTO PARTICULAR</w:t>
      </w:r>
      <w:r w:rsidRPr="003C7186">
        <w:rPr>
          <w:rFonts w:ascii="Palatino Linotype" w:hAnsi="Palatino Linotype"/>
        </w:rPr>
        <w:t>; LUIS GUSTAVO PARRA NORIEGA</w:t>
      </w:r>
      <w:r w:rsidR="00CF3EE4">
        <w:rPr>
          <w:rFonts w:ascii="Palatino Linotype" w:hAnsi="Palatino Linotype"/>
        </w:rPr>
        <w:t xml:space="preserve"> </w:t>
      </w:r>
      <w:r w:rsidR="00CF3EE4" w:rsidRPr="00CF3EE4">
        <w:rPr>
          <w:rFonts w:ascii="Palatino Linotype" w:hAnsi="Palatino Linotype"/>
        </w:rPr>
        <w:t>EMITIENDO VOTO PARTICULAR</w:t>
      </w:r>
      <w:r>
        <w:rPr>
          <w:rFonts w:ascii="Palatino Linotype" w:hAnsi="Palatino Linotype"/>
        </w:rPr>
        <w:t xml:space="preserve"> </w:t>
      </w:r>
      <w:r w:rsidRPr="003C7186">
        <w:rPr>
          <w:rFonts w:ascii="Palatino Linotype" w:hAnsi="Palatino Linotype"/>
        </w:rPr>
        <w:t xml:space="preserve">Y GUADALUPE RAMÍREZ PEÑA </w:t>
      </w:r>
      <w:r w:rsidR="00CF3EE4" w:rsidRPr="00CF3EE4">
        <w:rPr>
          <w:rFonts w:ascii="Palatino Linotype" w:hAnsi="Palatino Linotype"/>
        </w:rPr>
        <w:t>EMITIENDO VOTO PARTICULAR</w:t>
      </w:r>
      <w:r w:rsidR="00143B9A">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06340AD8" w14:textId="77777777" w:rsidR="00DB2A0E" w:rsidRDefault="00DB2A0E" w:rsidP="00E03338">
      <w:pPr>
        <w:pStyle w:val="Prrafodelista"/>
        <w:spacing w:line="360" w:lineRule="auto"/>
        <w:ind w:left="0"/>
        <w:jc w:val="both"/>
        <w:rPr>
          <w:rFonts w:ascii="Palatino Linotype" w:hAnsi="Palatino Linotype"/>
        </w:rPr>
      </w:pPr>
    </w:p>
    <w:p w14:paraId="7595BE81" w14:textId="252EFF0C" w:rsidR="000F6BDF" w:rsidRDefault="00E03338" w:rsidP="000F6BDF">
      <w:r>
        <w:t xml:space="preserve"> </w:t>
      </w:r>
    </w:p>
    <w:p w14:paraId="16FB26F6" w14:textId="3C12564D" w:rsidR="00E03338" w:rsidRDefault="00E03338" w:rsidP="000F6BDF"/>
    <w:p w14:paraId="0CBA40EB" w14:textId="77777777" w:rsidR="000F6BDF" w:rsidRDefault="000F6BDF" w:rsidP="000F6BDF"/>
    <w:p w14:paraId="60593A21" w14:textId="77777777" w:rsidR="000F6BDF" w:rsidRDefault="000F6BDF" w:rsidP="000F6BDF"/>
    <w:p w14:paraId="5A17FE1F" w14:textId="77777777" w:rsidR="000F6BDF" w:rsidRDefault="000F6BDF" w:rsidP="000F6BDF"/>
    <w:p w14:paraId="657CC7F2" w14:textId="77777777" w:rsidR="000F6BDF" w:rsidRDefault="000F6BDF" w:rsidP="000F6BDF"/>
    <w:p w14:paraId="7F0F8333" w14:textId="77777777" w:rsidR="000F6BDF" w:rsidRDefault="000F6BDF" w:rsidP="000F6BDF"/>
    <w:p w14:paraId="11293823" w14:textId="77777777" w:rsidR="000F6BDF" w:rsidRPr="000F6BDF" w:rsidRDefault="000F6BDF" w:rsidP="000F6BDF"/>
    <w:p w14:paraId="27C25FB6" w14:textId="77777777" w:rsidR="00942616" w:rsidRPr="00F84C98" w:rsidRDefault="00942616" w:rsidP="00942616">
      <w:pPr>
        <w:shd w:val="clear" w:color="auto" w:fill="FFFFFF"/>
        <w:spacing w:line="360" w:lineRule="auto"/>
        <w:jc w:val="both"/>
        <w:rPr>
          <w:rFonts w:ascii="Palatino Linotype" w:eastAsia="Times New Roman" w:hAnsi="Palatino Linotype" w:cs="Times New Roman"/>
          <w:lang w:val="es-ES" w:eastAsia="es-MX"/>
        </w:rPr>
      </w:pPr>
    </w:p>
    <w:p w14:paraId="04275950" w14:textId="77777777" w:rsidR="00942616" w:rsidRPr="00F84C98" w:rsidRDefault="00942616" w:rsidP="00942616">
      <w:pPr>
        <w:spacing w:line="360" w:lineRule="auto"/>
        <w:jc w:val="both"/>
        <w:rPr>
          <w:rFonts w:ascii="Palatino Linotype" w:hAnsi="Palatino Linotype"/>
        </w:rPr>
      </w:pPr>
    </w:p>
    <w:p w14:paraId="7499FD5E" w14:textId="77777777" w:rsidR="00942616" w:rsidRPr="00F84C98" w:rsidRDefault="00942616" w:rsidP="00942616">
      <w:pPr>
        <w:spacing w:line="360" w:lineRule="auto"/>
        <w:jc w:val="both"/>
        <w:rPr>
          <w:rFonts w:ascii="Palatino Linotype" w:hAnsi="Palatino Linotype"/>
        </w:rPr>
      </w:pPr>
    </w:p>
    <w:p w14:paraId="5299FEE6" w14:textId="77777777" w:rsidR="00942616" w:rsidRPr="00F84C98" w:rsidRDefault="00942616" w:rsidP="00942616">
      <w:pPr>
        <w:spacing w:line="360" w:lineRule="auto"/>
        <w:jc w:val="both"/>
        <w:rPr>
          <w:rFonts w:ascii="Palatino Linotype" w:hAnsi="Palatino Linotype"/>
        </w:rPr>
      </w:pPr>
    </w:p>
    <w:p w14:paraId="78D4B237" w14:textId="77777777" w:rsidR="00942616" w:rsidRPr="00F84C98" w:rsidRDefault="00942616" w:rsidP="00942616">
      <w:pPr>
        <w:spacing w:line="360" w:lineRule="auto"/>
        <w:jc w:val="both"/>
        <w:rPr>
          <w:rFonts w:ascii="Palatino Linotype" w:hAnsi="Palatino Linotype"/>
        </w:rPr>
      </w:pPr>
    </w:p>
    <w:p w14:paraId="12C5E111" w14:textId="77777777" w:rsidR="00942616" w:rsidRPr="00F84C98" w:rsidRDefault="00942616" w:rsidP="00942616">
      <w:pPr>
        <w:spacing w:line="360" w:lineRule="auto"/>
        <w:jc w:val="both"/>
        <w:rPr>
          <w:rFonts w:ascii="Palatino Linotype" w:hAnsi="Palatino Linotype"/>
        </w:rPr>
      </w:pPr>
    </w:p>
    <w:p w14:paraId="4C581108" w14:textId="77777777" w:rsidR="00942616" w:rsidRPr="00F84C98" w:rsidRDefault="00942616" w:rsidP="00942616">
      <w:pPr>
        <w:spacing w:line="360" w:lineRule="auto"/>
        <w:jc w:val="both"/>
        <w:rPr>
          <w:rFonts w:ascii="Palatino Linotype" w:hAnsi="Palatino Linotype"/>
        </w:rPr>
      </w:pPr>
    </w:p>
    <w:p w14:paraId="69924129" w14:textId="77777777" w:rsidR="00942616" w:rsidRPr="00F84C98" w:rsidRDefault="00942616" w:rsidP="00942616">
      <w:pPr>
        <w:spacing w:line="360" w:lineRule="auto"/>
        <w:jc w:val="both"/>
        <w:rPr>
          <w:rFonts w:ascii="Palatino Linotype" w:hAnsi="Palatino Linotype"/>
        </w:rPr>
      </w:pPr>
    </w:p>
    <w:p w14:paraId="2ADAB942" w14:textId="77777777" w:rsidR="00942616" w:rsidRPr="00F84C98" w:rsidRDefault="00942616" w:rsidP="00942616">
      <w:pPr>
        <w:spacing w:line="360" w:lineRule="auto"/>
        <w:jc w:val="both"/>
        <w:rPr>
          <w:rFonts w:ascii="Palatino Linotype" w:hAnsi="Palatino Linotype"/>
        </w:rPr>
      </w:pPr>
    </w:p>
    <w:p w14:paraId="2401DA04" w14:textId="77777777" w:rsidR="00942616" w:rsidRPr="00F84C98" w:rsidRDefault="00942616" w:rsidP="00942616">
      <w:pPr>
        <w:spacing w:line="360" w:lineRule="auto"/>
        <w:jc w:val="both"/>
        <w:rPr>
          <w:rFonts w:ascii="Palatino Linotype" w:hAnsi="Palatino Linotype"/>
        </w:rPr>
      </w:pPr>
    </w:p>
    <w:p w14:paraId="76159867" w14:textId="77777777" w:rsidR="00942616" w:rsidRPr="00F84C98" w:rsidRDefault="00942616" w:rsidP="00942616">
      <w:pPr>
        <w:spacing w:line="360" w:lineRule="auto"/>
        <w:rPr>
          <w:rFonts w:ascii="Palatino Linotype" w:hAnsi="Palatino Linotype"/>
        </w:rPr>
      </w:pPr>
    </w:p>
    <w:p w14:paraId="3584962A" w14:textId="77777777" w:rsidR="00942616" w:rsidRPr="00F84C98" w:rsidRDefault="00942616" w:rsidP="00942616">
      <w:pPr>
        <w:spacing w:line="360" w:lineRule="auto"/>
        <w:rPr>
          <w:rFonts w:ascii="Palatino Linotype" w:hAnsi="Palatino Linotype"/>
        </w:rPr>
      </w:pPr>
    </w:p>
    <w:p w14:paraId="3A818EB8" w14:textId="77777777" w:rsidR="00942616" w:rsidRPr="00F84C98" w:rsidRDefault="00942616" w:rsidP="00942616">
      <w:pPr>
        <w:spacing w:line="360" w:lineRule="auto"/>
        <w:rPr>
          <w:rFonts w:ascii="Palatino Linotype" w:hAnsi="Palatino Linotype"/>
        </w:rPr>
      </w:pPr>
    </w:p>
    <w:p w14:paraId="174CEAEF" w14:textId="77777777" w:rsidR="00942616" w:rsidRPr="00F84C98" w:rsidRDefault="00942616" w:rsidP="00942616">
      <w:pPr>
        <w:spacing w:line="360" w:lineRule="auto"/>
        <w:rPr>
          <w:rFonts w:ascii="Palatino Linotype" w:hAnsi="Palatino Linotype"/>
        </w:rPr>
      </w:pPr>
    </w:p>
    <w:p w14:paraId="7CDD8E3D" w14:textId="77777777" w:rsidR="00942616" w:rsidRPr="00F84C98" w:rsidRDefault="00942616" w:rsidP="00942616">
      <w:pPr>
        <w:spacing w:line="360" w:lineRule="auto"/>
        <w:rPr>
          <w:rFonts w:ascii="Palatino Linotype" w:hAnsi="Palatino Linotype"/>
        </w:rPr>
      </w:pPr>
    </w:p>
    <w:p w14:paraId="5AA6BBEF" w14:textId="77777777" w:rsidR="00942616" w:rsidRPr="00F84C98" w:rsidRDefault="00942616" w:rsidP="00942616">
      <w:pPr>
        <w:spacing w:line="360" w:lineRule="auto"/>
        <w:rPr>
          <w:rFonts w:ascii="Palatino Linotype" w:hAnsi="Palatino Linotype"/>
        </w:rPr>
      </w:pPr>
    </w:p>
    <w:p w14:paraId="4984B0BE" w14:textId="77777777" w:rsidR="00942616" w:rsidRPr="00F84C98" w:rsidRDefault="00942616" w:rsidP="00942616">
      <w:pPr>
        <w:spacing w:line="360" w:lineRule="auto"/>
        <w:rPr>
          <w:rFonts w:ascii="Palatino Linotype" w:hAnsi="Palatino Linotype"/>
        </w:rPr>
      </w:pPr>
    </w:p>
    <w:p w14:paraId="027D389A" w14:textId="77777777" w:rsidR="00942616" w:rsidRPr="00F84C98" w:rsidRDefault="00942616" w:rsidP="00942616">
      <w:pPr>
        <w:tabs>
          <w:tab w:val="left" w:pos="3374"/>
        </w:tabs>
        <w:spacing w:line="360" w:lineRule="auto"/>
        <w:rPr>
          <w:rFonts w:ascii="Palatino Linotype" w:hAnsi="Palatino Linotype"/>
        </w:rPr>
      </w:pPr>
      <w:r w:rsidRPr="00F84C98">
        <w:rPr>
          <w:rFonts w:ascii="Palatino Linotype" w:hAnsi="Palatino Linotype"/>
        </w:rPr>
        <w:tab/>
      </w:r>
    </w:p>
    <w:p w14:paraId="18F11BAD" w14:textId="77777777" w:rsidR="00942616" w:rsidRPr="00F84C98" w:rsidRDefault="00942616" w:rsidP="00942616">
      <w:pPr>
        <w:tabs>
          <w:tab w:val="left" w:pos="3374"/>
        </w:tabs>
        <w:spacing w:line="360" w:lineRule="auto"/>
        <w:rPr>
          <w:rFonts w:ascii="Palatino Linotype" w:hAnsi="Palatino Linotype"/>
        </w:rPr>
      </w:pPr>
    </w:p>
    <w:p w14:paraId="74BF8A5F" w14:textId="77777777" w:rsidR="00942616" w:rsidRPr="00F84C98" w:rsidRDefault="00942616" w:rsidP="00942616">
      <w:pPr>
        <w:tabs>
          <w:tab w:val="left" w:pos="3374"/>
        </w:tabs>
        <w:spacing w:line="360" w:lineRule="auto"/>
        <w:rPr>
          <w:rFonts w:ascii="Palatino Linotype" w:hAnsi="Palatino Linotype"/>
        </w:rPr>
      </w:pPr>
    </w:p>
    <w:p w14:paraId="732C5D23" w14:textId="77777777" w:rsidR="00942616" w:rsidRPr="00F84C98" w:rsidRDefault="00942616" w:rsidP="00942616">
      <w:pPr>
        <w:tabs>
          <w:tab w:val="left" w:pos="3374"/>
        </w:tabs>
        <w:spacing w:line="360" w:lineRule="auto"/>
        <w:rPr>
          <w:rFonts w:ascii="Palatino Linotype" w:hAnsi="Palatino Linotype"/>
        </w:rPr>
      </w:pPr>
    </w:p>
    <w:p w14:paraId="07FE0706" w14:textId="77777777" w:rsidR="00942616" w:rsidRPr="00F84C98" w:rsidRDefault="00942616" w:rsidP="00942616">
      <w:pPr>
        <w:tabs>
          <w:tab w:val="left" w:pos="3374"/>
        </w:tabs>
        <w:spacing w:line="360" w:lineRule="auto"/>
        <w:rPr>
          <w:rFonts w:ascii="Palatino Linotype" w:hAnsi="Palatino Linotype"/>
        </w:rPr>
      </w:pPr>
    </w:p>
    <w:p w14:paraId="376015AC" w14:textId="77777777" w:rsidR="00942616" w:rsidRPr="00F84C98" w:rsidRDefault="00942616" w:rsidP="00942616">
      <w:pPr>
        <w:tabs>
          <w:tab w:val="left" w:pos="3374"/>
        </w:tabs>
        <w:spacing w:line="360" w:lineRule="auto"/>
        <w:rPr>
          <w:rFonts w:ascii="Palatino Linotype" w:hAnsi="Palatino Linotype"/>
        </w:rPr>
      </w:pPr>
    </w:p>
    <w:p w14:paraId="7C2C2C91" w14:textId="77777777" w:rsidR="00942616" w:rsidRPr="00F84C98" w:rsidRDefault="00942616" w:rsidP="00942616">
      <w:pPr>
        <w:tabs>
          <w:tab w:val="left" w:pos="3374"/>
        </w:tabs>
        <w:spacing w:line="360" w:lineRule="auto"/>
        <w:rPr>
          <w:rFonts w:ascii="Palatino Linotype" w:hAnsi="Palatino Linotype"/>
        </w:rPr>
      </w:pPr>
    </w:p>
    <w:p w14:paraId="45B6A2A6" w14:textId="77777777" w:rsidR="00942616" w:rsidRPr="00F84C98" w:rsidRDefault="00942616" w:rsidP="00942616">
      <w:pPr>
        <w:tabs>
          <w:tab w:val="left" w:pos="3374"/>
        </w:tabs>
        <w:spacing w:line="360" w:lineRule="auto"/>
        <w:rPr>
          <w:rFonts w:ascii="Palatino Linotype" w:hAnsi="Palatino Linotype"/>
        </w:rPr>
      </w:pPr>
    </w:p>
    <w:p w14:paraId="0A8A8A68" w14:textId="77777777" w:rsidR="00942616" w:rsidRPr="00F84C98" w:rsidRDefault="00942616" w:rsidP="00942616">
      <w:pPr>
        <w:tabs>
          <w:tab w:val="left" w:pos="3374"/>
        </w:tabs>
        <w:spacing w:line="360" w:lineRule="auto"/>
        <w:rPr>
          <w:rFonts w:ascii="Palatino Linotype" w:hAnsi="Palatino Linotype"/>
        </w:rPr>
      </w:pPr>
    </w:p>
    <w:p w14:paraId="7FEC71EC" w14:textId="77777777" w:rsidR="00942616" w:rsidRPr="00F84C98" w:rsidRDefault="00942616" w:rsidP="00942616">
      <w:pPr>
        <w:tabs>
          <w:tab w:val="left" w:pos="3374"/>
        </w:tabs>
        <w:spacing w:line="360" w:lineRule="auto"/>
        <w:rPr>
          <w:rFonts w:ascii="Palatino Linotype" w:hAnsi="Palatino Linotype"/>
        </w:rPr>
      </w:pPr>
    </w:p>
    <w:p w14:paraId="2CDB6924" w14:textId="77777777" w:rsidR="00942616" w:rsidRPr="00F84C98" w:rsidRDefault="00942616" w:rsidP="00942616">
      <w:pPr>
        <w:tabs>
          <w:tab w:val="left" w:pos="3374"/>
        </w:tabs>
        <w:spacing w:line="360" w:lineRule="auto"/>
        <w:rPr>
          <w:rFonts w:ascii="Palatino Linotype" w:hAnsi="Palatino Linotype"/>
        </w:rPr>
      </w:pPr>
    </w:p>
    <w:p w14:paraId="785D4E09" w14:textId="77777777" w:rsidR="00942616" w:rsidRPr="00F84C98" w:rsidRDefault="00942616" w:rsidP="00942616">
      <w:pPr>
        <w:tabs>
          <w:tab w:val="left" w:pos="3374"/>
        </w:tabs>
        <w:spacing w:line="360" w:lineRule="auto"/>
        <w:rPr>
          <w:rFonts w:ascii="Palatino Linotype" w:hAnsi="Palatino Linotype"/>
        </w:rPr>
      </w:pPr>
    </w:p>
    <w:p w14:paraId="0EDC4D44" w14:textId="77777777" w:rsidR="006603F1" w:rsidRPr="00F84C98" w:rsidRDefault="006603F1">
      <w:bookmarkStart w:id="152" w:name="_GoBack"/>
      <w:bookmarkEnd w:id="152"/>
    </w:p>
    <w:sectPr w:rsidR="006603F1" w:rsidRPr="00F84C98" w:rsidSect="00537651">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47456" w14:textId="77777777" w:rsidR="00242F53" w:rsidRDefault="00242F53" w:rsidP="00942616">
      <w:r>
        <w:separator/>
      </w:r>
    </w:p>
  </w:endnote>
  <w:endnote w:type="continuationSeparator" w:id="0">
    <w:p w14:paraId="5E5EC2FD" w14:textId="77777777" w:rsidR="00242F53" w:rsidRDefault="00242F53"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231A08" w:rsidRPr="002D6DD8" w:rsidRDefault="00231A0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560ED">
              <w:rPr>
                <w:rFonts w:ascii="Palatino Linotype" w:hAnsi="Palatino Linotype"/>
                <w:bCs/>
                <w:noProof/>
                <w:sz w:val="20"/>
              </w:rPr>
              <w:t>57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560ED">
              <w:rPr>
                <w:rFonts w:ascii="Palatino Linotype" w:hAnsi="Palatino Linotype"/>
                <w:bCs/>
                <w:noProof/>
                <w:sz w:val="20"/>
              </w:rPr>
              <w:t>58</w:t>
            </w:r>
            <w:r>
              <w:rPr>
                <w:rFonts w:ascii="Palatino Linotype" w:hAnsi="Palatino Linotype"/>
                <w:bCs/>
                <w:noProof/>
                <w:sz w:val="20"/>
              </w:rPr>
              <w:fldChar w:fldCharType="end"/>
            </w:r>
          </w:p>
        </w:sdtContent>
      </w:sdt>
    </w:sdtContent>
  </w:sdt>
  <w:p w14:paraId="4B3C5062" w14:textId="77777777" w:rsidR="00231A08" w:rsidRDefault="00231A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231A08" w:rsidRPr="000B69FA" w:rsidRDefault="00231A0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560E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560ED">
      <w:rPr>
        <w:rFonts w:ascii="Palatino Linotype" w:hAnsi="Palatino Linotype"/>
        <w:bCs/>
        <w:noProof/>
        <w:sz w:val="20"/>
      </w:rPr>
      <w:t>58</w:t>
    </w:r>
    <w:r>
      <w:rPr>
        <w:rFonts w:ascii="Palatino Linotype" w:hAnsi="Palatino Linotype"/>
        <w:bCs/>
        <w:noProof/>
        <w:sz w:val="20"/>
      </w:rPr>
      <w:fldChar w:fldCharType="end"/>
    </w:r>
  </w:p>
  <w:p w14:paraId="5FDB238B" w14:textId="77777777" w:rsidR="00231A08" w:rsidRDefault="00231A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AD9F2" w14:textId="77777777" w:rsidR="00242F53" w:rsidRDefault="00242F53" w:rsidP="00942616">
      <w:r>
        <w:separator/>
      </w:r>
    </w:p>
  </w:footnote>
  <w:footnote w:type="continuationSeparator" w:id="0">
    <w:p w14:paraId="21076EB7" w14:textId="77777777" w:rsidR="00242F53" w:rsidRDefault="00242F53" w:rsidP="00942616">
      <w:r>
        <w:continuationSeparator/>
      </w:r>
    </w:p>
  </w:footnote>
  <w:footnote w:id="1">
    <w:p w14:paraId="185870E6" w14:textId="77777777" w:rsidR="00231A08" w:rsidRPr="0019033B" w:rsidRDefault="00231A08" w:rsidP="00737BFE">
      <w:pPr>
        <w:pStyle w:val="Textonotapie"/>
        <w:rPr>
          <w:b/>
          <w:i/>
        </w:rPr>
      </w:pPr>
      <w:r w:rsidRPr="0019033B">
        <w:rPr>
          <w:rStyle w:val="Refdenotaalpie"/>
          <w:b/>
        </w:rPr>
        <w:footnoteRef/>
      </w:r>
      <w:r w:rsidRPr="0019033B">
        <w:rPr>
          <w:b/>
        </w:rPr>
        <w:t xml:space="preserve"> </w:t>
      </w:r>
      <w:r w:rsidRPr="0019033B">
        <w:rPr>
          <w:b/>
          <w:i/>
        </w:rPr>
        <w:t>“</w:t>
      </w:r>
      <w:r w:rsidRPr="0019033B">
        <w:rPr>
          <w:b/>
          <w:i/>
          <w:szCs w:val="22"/>
        </w:rPr>
        <w:t>Ley de Archivos y Administración de Documentos del Estado de México y Municipios</w:t>
      </w:r>
    </w:p>
    <w:p w14:paraId="13EFD843" w14:textId="77777777" w:rsidR="00231A08" w:rsidRPr="0019033B" w:rsidRDefault="00231A08" w:rsidP="00737BFE">
      <w:pPr>
        <w:pStyle w:val="Textonotapie"/>
        <w:rPr>
          <w:i/>
        </w:rPr>
      </w:pPr>
      <w:r w:rsidRPr="0019033B">
        <w:rPr>
          <w:b/>
          <w:i/>
        </w:rPr>
        <w:t>Artículo 29</w:t>
      </w:r>
      <w:r w:rsidRPr="0019033B">
        <w:rPr>
          <w:i/>
        </w:rPr>
        <w:t xml:space="preserve">. Las áreas de </w:t>
      </w:r>
      <w:r w:rsidRPr="0019033B">
        <w:rPr>
          <w:b/>
          <w:i/>
        </w:rPr>
        <w:t>correspondencia</w:t>
      </w:r>
      <w:r w:rsidRPr="0019033B">
        <w:rPr>
          <w:i/>
        </w:rPr>
        <w:t xml:space="preserve"> son responsables de la recepción, registro, seguimiento y despacho de la documentación para la integración de los Expedientes de los Archivos de Trámite.</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231A08" w:rsidRDefault="00242F53">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231A08" w14:paraId="6291E73B" w14:textId="77777777" w:rsidTr="00B5153D">
      <w:trPr>
        <w:trHeight w:val="227"/>
      </w:trPr>
      <w:tc>
        <w:tcPr>
          <w:tcW w:w="2976" w:type="dxa"/>
          <w:vAlign w:val="center"/>
          <w:hideMark/>
        </w:tcPr>
        <w:p w14:paraId="785910C1" w14:textId="77777777" w:rsidR="00231A08" w:rsidRPr="00674A46" w:rsidRDefault="00231A08"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5AAFBDC" w:rsidR="00231A08" w:rsidRPr="009304C1" w:rsidRDefault="00231A08"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04268</w:t>
          </w:r>
          <w:r w:rsidRPr="003600F1">
            <w:rPr>
              <w:rFonts w:ascii="Palatino Linotype" w:hAnsi="Palatino Linotype" w:cs="Arial"/>
              <w:b/>
              <w:bCs/>
              <w:sz w:val="22"/>
              <w:szCs w:val="22"/>
              <w:lang w:eastAsia="es-MX"/>
            </w:rPr>
            <w:t>/INFOEM/IP/RR/2023</w:t>
          </w:r>
        </w:p>
      </w:tc>
    </w:tr>
    <w:tr w:rsidR="00231A08" w14:paraId="0495579F" w14:textId="77777777" w:rsidTr="00B5153D">
      <w:trPr>
        <w:trHeight w:val="242"/>
      </w:trPr>
      <w:tc>
        <w:tcPr>
          <w:tcW w:w="2976" w:type="dxa"/>
          <w:vAlign w:val="center"/>
          <w:hideMark/>
        </w:tcPr>
        <w:p w14:paraId="1260BD52" w14:textId="77777777" w:rsidR="00231A08" w:rsidRPr="00674A46" w:rsidRDefault="00231A08"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F77E5B7" w:rsidR="00231A08" w:rsidRPr="009304C1" w:rsidRDefault="00231A08" w:rsidP="00C34597">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0"/>
            </w:rPr>
            <w:t xml:space="preserve">Ayuntamiento de </w:t>
          </w:r>
          <w:proofErr w:type="spellStart"/>
          <w:r>
            <w:rPr>
              <w:rFonts w:ascii="Palatino Linotype" w:hAnsi="Palatino Linotype"/>
              <w:b/>
              <w:bCs/>
              <w:color w:val="000000"/>
              <w:sz w:val="22"/>
              <w:szCs w:val="20"/>
            </w:rPr>
            <w:t>Otzolotepec</w:t>
          </w:r>
          <w:proofErr w:type="spellEnd"/>
          <w:r>
            <w:rPr>
              <w:rFonts w:ascii="Palatino Linotype" w:hAnsi="Palatino Linotype"/>
              <w:b/>
              <w:bCs/>
              <w:color w:val="000000"/>
              <w:sz w:val="22"/>
              <w:szCs w:val="20"/>
            </w:rPr>
            <w:t xml:space="preserve">  </w:t>
          </w:r>
        </w:p>
      </w:tc>
    </w:tr>
    <w:tr w:rsidR="00231A08" w14:paraId="094D4B8E" w14:textId="77777777" w:rsidTr="00B5153D">
      <w:trPr>
        <w:trHeight w:val="342"/>
      </w:trPr>
      <w:tc>
        <w:tcPr>
          <w:tcW w:w="2976" w:type="dxa"/>
          <w:vAlign w:val="center"/>
          <w:hideMark/>
        </w:tcPr>
        <w:p w14:paraId="704F2262" w14:textId="77777777" w:rsidR="00231A08" w:rsidRPr="00674A46" w:rsidRDefault="00231A08"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231A08" w:rsidRPr="00485ED8" w:rsidRDefault="00231A08"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231A08" w:rsidRPr="00AE046A" w:rsidRDefault="00242F53"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231A08" w14:paraId="109D31C7" w14:textId="77777777" w:rsidTr="00B5153D">
      <w:trPr>
        <w:trHeight w:val="227"/>
      </w:trPr>
      <w:tc>
        <w:tcPr>
          <w:tcW w:w="2977" w:type="dxa"/>
          <w:vAlign w:val="center"/>
          <w:hideMark/>
        </w:tcPr>
        <w:p w14:paraId="52EDE096" w14:textId="77777777" w:rsidR="00231A08" w:rsidRPr="00674A46" w:rsidRDefault="00231A08"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0A93A7D7" w:rsidR="00231A08" w:rsidRPr="00361600" w:rsidRDefault="00231A08"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04268</w:t>
          </w:r>
          <w:r w:rsidRPr="003600F1">
            <w:rPr>
              <w:rFonts w:ascii="Palatino Linotype" w:hAnsi="Palatino Linotype" w:cs="Arial"/>
              <w:b/>
              <w:bCs/>
              <w:sz w:val="22"/>
              <w:szCs w:val="22"/>
              <w:lang w:eastAsia="es-MX"/>
            </w:rPr>
            <w:t>/INFOEM/IP/RR/2023</w:t>
          </w:r>
        </w:p>
      </w:tc>
    </w:tr>
    <w:tr w:rsidR="00231A08" w14:paraId="0AB7C776" w14:textId="77777777" w:rsidTr="00B5153D">
      <w:trPr>
        <w:trHeight w:val="242"/>
      </w:trPr>
      <w:tc>
        <w:tcPr>
          <w:tcW w:w="2977" w:type="dxa"/>
          <w:vAlign w:val="center"/>
          <w:hideMark/>
        </w:tcPr>
        <w:p w14:paraId="798B5FF4" w14:textId="77777777" w:rsidR="00231A08" w:rsidRPr="00674A46" w:rsidRDefault="00231A08"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61B927E" w:rsidR="00231A08" w:rsidRPr="004E6690" w:rsidRDefault="00231A08" w:rsidP="00B5153D">
          <w:pPr>
            <w:pStyle w:val="Encabezado"/>
            <w:tabs>
              <w:tab w:val="left" w:pos="521"/>
            </w:tabs>
            <w:rPr>
              <w:rFonts w:ascii="Palatino Linotype" w:hAnsi="Palatino Linotype"/>
              <w:b/>
              <w:color w:val="FF0000"/>
              <w:sz w:val="22"/>
              <w:szCs w:val="22"/>
            </w:rPr>
          </w:pPr>
          <w:r>
            <w:rPr>
              <w:rFonts w:ascii="Palatino Linotype" w:hAnsi="Palatino Linotype"/>
              <w:b/>
              <w:bCs/>
              <w:sz w:val="22"/>
              <w:szCs w:val="22"/>
            </w:rPr>
            <w:t xml:space="preserve">  </w:t>
          </w:r>
        </w:p>
      </w:tc>
    </w:tr>
    <w:tr w:rsidR="00231A08" w14:paraId="36334B37" w14:textId="77777777" w:rsidTr="00B5153D">
      <w:trPr>
        <w:trHeight w:val="342"/>
      </w:trPr>
      <w:tc>
        <w:tcPr>
          <w:tcW w:w="2977" w:type="dxa"/>
          <w:vAlign w:val="center"/>
        </w:tcPr>
        <w:p w14:paraId="476BA4F3" w14:textId="77777777" w:rsidR="00231A08" w:rsidRPr="00674A46" w:rsidRDefault="00231A08"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093C290A" w:rsidR="00231A08" w:rsidRPr="006C1B8F" w:rsidRDefault="00231A08" w:rsidP="00C34597">
          <w:pPr>
            <w:rPr>
              <w:rFonts w:ascii="Palatino Linotype" w:hAnsi="Palatino Linotype"/>
              <w:b/>
              <w:sz w:val="22"/>
              <w:szCs w:val="20"/>
            </w:rPr>
          </w:pPr>
          <w:r>
            <w:rPr>
              <w:rFonts w:ascii="Palatino Linotype" w:hAnsi="Palatino Linotype"/>
              <w:b/>
              <w:sz w:val="22"/>
            </w:rPr>
            <w:t xml:space="preserve">Ayuntamiento de </w:t>
          </w:r>
          <w:proofErr w:type="spellStart"/>
          <w:r>
            <w:rPr>
              <w:rFonts w:ascii="Palatino Linotype" w:hAnsi="Palatino Linotype"/>
              <w:b/>
              <w:sz w:val="22"/>
            </w:rPr>
            <w:t>Otzolotepec</w:t>
          </w:r>
          <w:proofErr w:type="spellEnd"/>
          <w:r>
            <w:rPr>
              <w:rFonts w:ascii="Palatino Linotype" w:hAnsi="Palatino Linotype"/>
              <w:b/>
              <w:sz w:val="22"/>
            </w:rPr>
            <w:t xml:space="preserve">  </w:t>
          </w:r>
        </w:p>
      </w:tc>
    </w:tr>
    <w:tr w:rsidR="00231A08" w14:paraId="0C6AC9F5" w14:textId="77777777" w:rsidTr="00B5153D">
      <w:trPr>
        <w:trHeight w:val="342"/>
      </w:trPr>
      <w:tc>
        <w:tcPr>
          <w:tcW w:w="2977" w:type="dxa"/>
          <w:vAlign w:val="center"/>
        </w:tcPr>
        <w:p w14:paraId="68D9479B" w14:textId="77777777" w:rsidR="00231A08" w:rsidRPr="00674A46" w:rsidRDefault="00231A08"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231A08" w:rsidRPr="00674A46" w:rsidRDefault="00231A08"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231A08" w:rsidRPr="00C222C0" w:rsidRDefault="00242F53">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6A81482"/>
    <w:multiLevelType w:val="hybridMultilevel"/>
    <w:tmpl w:val="BBFC5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7">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37A386C"/>
    <w:multiLevelType w:val="hybridMultilevel"/>
    <w:tmpl w:val="878686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547E0A"/>
    <w:multiLevelType w:val="hybridMultilevel"/>
    <w:tmpl w:val="AD1CB9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F09240E"/>
    <w:multiLevelType w:val="hybridMultilevel"/>
    <w:tmpl w:val="D8AA915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317490"/>
    <w:multiLevelType w:val="hybridMultilevel"/>
    <w:tmpl w:val="03ECF74E"/>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6301380"/>
    <w:multiLevelType w:val="multilevel"/>
    <w:tmpl w:val="909AFF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83172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A21D82"/>
    <w:multiLevelType w:val="hybridMultilevel"/>
    <w:tmpl w:val="5BFE8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4244D7"/>
    <w:multiLevelType w:val="hybridMultilevel"/>
    <w:tmpl w:val="09F68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7">
    <w:nsid w:val="4C6D2AB0"/>
    <w:multiLevelType w:val="hybridMultilevel"/>
    <w:tmpl w:val="A0929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DFB5CBF"/>
    <w:multiLevelType w:val="hybridMultilevel"/>
    <w:tmpl w:val="A9EA04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54E17"/>
    <w:multiLevelType w:val="hybridMultilevel"/>
    <w:tmpl w:val="3042B26C"/>
    <w:lvl w:ilvl="0" w:tplc="080A0013">
      <w:start w:val="1"/>
      <w:numFmt w:val="upperRoman"/>
      <w:lvlText w:val="%1."/>
      <w:lvlJc w:val="right"/>
      <w:pPr>
        <w:ind w:left="778" w:hanging="360"/>
      </w:pPr>
      <w:rPr>
        <w:rFonts w:hint="default"/>
      </w:rPr>
    </w:lvl>
    <w:lvl w:ilvl="1" w:tplc="080A0003">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1">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5C1FED"/>
    <w:multiLevelType w:val="hybridMultilevel"/>
    <w:tmpl w:val="AD7E4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2263A2"/>
    <w:multiLevelType w:val="multilevel"/>
    <w:tmpl w:val="909AFF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6CE42EB3"/>
    <w:multiLevelType w:val="hybridMultilevel"/>
    <w:tmpl w:val="CB9A47D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nsid w:val="7A63779C"/>
    <w:multiLevelType w:val="hybridMultilevel"/>
    <w:tmpl w:val="D7BA9082"/>
    <w:lvl w:ilvl="0" w:tplc="734CB2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BAF3DB4"/>
    <w:multiLevelType w:val="hybridMultilevel"/>
    <w:tmpl w:val="03FE9F50"/>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2">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0"/>
  </w:num>
  <w:num w:numId="2">
    <w:abstractNumId w:val="41"/>
  </w:num>
  <w:num w:numId="3">
    <w:abstractNumId w:val="42"/>
  </w:num>
  <w:num w:numId="4">
    <w:abstractNumId w:val="7"/>
  </w:num>
  <w:num w:numId="5">
    <w:abstractNumId w:val="1"/>
  </w:num>
  <w:num w:numId="6">
    <w:abstractNumId w:val="30"/>
  </w:num>
  <w:num w:numId="7">
    <w:abstractNumId w:val="13"/>
  </w:num>
  <w:num w:numId="8">
    <w:abstractNumId w:val="11"/>
  </w:num>
  <w:num w:numId="9">
    <w:abstractNumId w:val="19"/>
  </w:num>
  <w:num w:numId="10">
    <w:abstractNumId w:val="0"/>
  </w:num>
  <w:num w:numId="11">
    <w:abstractNumId w:val="38"/>
  </w:num>
  <w:num w:numId="12">
    <w:abstractNumId w:val="9"/>
  </w:num>
  <w:num w:numId="13">
    <w:abstractNumId w:val="24"/>
  </w:num>
  <w:num w:numId="14">
    <w:abstractNumId w:val="14"/>
  </w:num>
  <w:num w:numId="15">
    <w:abstractNumId w:val="34"/>
  </w:num>
  <w:num w:numId="16">
    <w:abstractNumId w:val="33"/>
  </w:num>
  <w:num w:numId="17">
    <w:abstractNumId w:val="8"/>
  </w:num>
  <w:num w:numId="18">
    <w:abstractNumId w:val="6"/>
  </w:num>
  <w:num w:numId="19">
    <w:abstractNumId w:val="39"/>
  </w:num>
  <w:num w:numId="20">
    <w:abstractNumId w:val="36"/>
  </w:num>
  <w:num w:numId="21">
    <w:abstractNumId w:val="31"/>
  </w:num>
  <w:num w:numId="22">
    <w:abstractNumId w:val="4"/>
  </w:num>
  <w:num w:numId="23">
    <w:abstractNumId w:val="26"/>
  </w:num>
  <w:num w:numId="24">
    <w:abstractNumId w:val="5"/>
  </w:num>
  <w:num w:numId="25">
    <w:abstractNumId w:val="17"/>
  </w:num>
  <w:num w:numId="26">
    <w:abstractNumId w:val="10"/>
  </w:num>
  <w:num w:numId="27">
    <w:abstractNumId w:val="3"/>
  </w:num>
  <w:num w:numId="28">
    <w:abstractNumId w:val="25"/>
  </w:num>
  <w:num w:numId="29">
    <w:abstractNumId w:val="16"/>
  </w:num>
  <w:num w:numId="30">
    <w:abstractNumId w:val="37"/>
  </w:num>
  <w:num w:numId="31">
    <w:abstractNumId w:val="22"/>
  </w:num>
  <w:num w:numId="32">
    <w:abstractNumId w:val="21"/>
  </w:num>
  <w:num w:numId="33">
    <w:abstractNumId w:val="12"/>
  </w:num>
  <w:num w:numId="34">
    <w:abstractNumId w:val="28"/>
  </w:num>
  <w:num w:numId="35">
    <w:abstractNumId w:val="18"/>
  </w:num>
  <w:num w:numId="36">
    <w:abstractNumId w:val="35"/>
  </w:num>
  <w:num w:numId="37">
    <w:abstractNumId w:val="29"/>
  </w:num>
  <w:num w:numId="38">
    <w:abstractNumId w:val="15"/>
  </w:num>
  <w:num w:numId="39">
    <w:abstractNumId w:val="23"/>
  </w:num>
  <w:num w:numId="40">
    <w:abstractNumId w:val="2"/>
  </w:num>
  <w:num w:numId="41">
    <w:abstractNumId w:val="32"/>
  </w:num>
  <w:num w:numId="42">
    <w:abstractNumId w:val="27"/>
  </w:num>
  <w:num w:numId="43">
    <w:abstractNumId w:val="40"/>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52F1C"/>
    <w:rsid w:val="000556EC"/>
    <w:rsid w:val="00064325"/>
    <w:rsid w:val="0007708D"/>
    <w:rsid w:val="00096A5F"/>
    <w:rsid w:val="000A6F9E"/>
    <w:rsid w:val="000D6692"/>
    <w:rsid w:val="000D6982"/>
    <w:rsid w:val="000E0699"/>
    <w:rsid w:val="000F39D1"/>
    <w:rsid w:val="000F4DF7"/>
    <w:rsid w:val="000F6BDF"/>
    <w:rsid w:val="000F717F"/>
    <w:rsid w:val="000F78C3"/>
    <w:rsid w:val="00111CF1"/>
    <w:rsid w:val="00113410"/>
    <w:rsid w:val="00120A4A"/>
    <w:rsid w:val="00133699"/>
    <w:rsid w:val="00137133"/>
    <w:rsid w:val="00143B9A"/>
    <w:rsid w:val="00144FEB"/>
    <w:rsid w:val="001462BC"/>
    <w:rsid w:val="00153760"/>
    <w:rsid w:val="0016659B"/>
    <w:rsid w:val="00177927"/>
    <w:rsid w:val="0018393D"/>
    <w:rsid w:val="00191669"/>
    <w:rsid w:val="00195187"/>
    <w:rsid w:val="00196EAA"/>
    <w:rsid w:val="001B24AC"/>
    <w:rsid w:val="001B311F"/>
    <w:rsid w:val="001D3561"/>
    <w:rsid w:val="001D6202"/>
    <w:rsid w:val="001E0163"/>
    <w:rsid w:val="001E199F"/>
    <w:rsid w:val="001E7732"/>
    <w:rsid w:val="001E7798"/>
    <w:rsid w:val="001F3DF0"/>
    <w:rsid w:val="001F5EDF"/>
    <w:rsid w:val="001F72F6"/>
    <w:rsid w:val="00222293"/>
    <w:rsid w:val="00231A08"/>
    <w:rsid w:val="00233057"/>
    <w:rsid w:val="00242F53"/>
    <w:rsid w:val="00242F78"/>
    <w:rsid w:val="002469D5"/>
    <w:rsid w:val="00264692"/>
    <w:rsid w:val="00265572"/>
    <w:rsid w:val="00270BB6"/>
    <w:rsid w:val="002765D6"/>
    <w:rsid w:val="0028238E"/>
    <w:rsid w:val="002847CD"/>
    <w:rsid w:val="00292ACC"/>
    <w:rsid w:val="002943FC"/>
    <w:rsid w:val="00295319"/>
    <w:rsid w:val="00296B13"/>
    <w:rsid w:val="00296EA1"/>
    <w:rsid w:val="002A1DCF"/>
    <w:rsid w:val="002A26F2"/>
    <w:rsid w:val="002A4780"/>
    <w:rsid w:val="002A6BD9"/>
    <w:rsid w:val="002A7B55"/>
    <w:rsid w:val="002B540C"/>
    <w:rsid w:val="002C10EA"/>
    <w:rsid w:val="002C217D"/>
    <w:rsid w:val="002D068B"/>
    <w:rsid w:val="002D24EA"/>
    <w:rsid w:val="002D44B1"/>
    <w:rsid w:val="002D58C2"/>
    <w:rsid w:val="002D71BE"/>
    <w:rsid w:val="003046CA"/>
    <w:rsid w:val="0030524E"/>
    <w:rsid w:val="00324E15"/>
    <w:rsid w:val="003303F7"/>
    <w:rsid w:val="00332D28"/>
    <w:rsid w:val="00334941"/>
    <w:rsid w:val="003441EF"/>
    <w:rsid w:val="00345C05"/>
    <w:rsid w:val="003600F1"/>
    <w:rsid w:val="00361600"/>
    <w:rsid w:val="00372BE6"/>
    <w:rsid w:val="00381E47"/>
    <w:rsid w:val="00382AE8"/>
    <w:rsid w:val="00382E2C"/>
    <w:rsid w:val="003B19DF"/>
    <w:rsid w:val="003B34F5"/>
    <w:rsid w:val="003C1D49"/>
    <w:rsid w:val="003D26D9"/>
    <w:rsid w:val="003E76A0"/>
    <w:rsid w:val="003E7D5F"/>
    <w:rsid w:val="003F3B2A"/>
    <w:rsid w:val="003F7947"/>
    <w:rsid w:val="004018B9"/>
    <w:rsid w:val="004170E0"/>
    <w:rsid w:val="00421AA2"/>
    <w:rsid w:val="004278C7"/>
    <w:rsid w:val="00432766"/>
    <w:rsid w:val="00433E91"/>
    <w:rsid w:val="00435A0B"/>
    <w:rsid w:val="00437A3C"/>
    <w:rsid w:val="00443F7A"/>
    <w:rsid w:val="0044530A"/>
    <w:rsid w:val="00470EDD"/>
    <w:rsid w:val="00474ED0"/>
    <w:rsid w:val="004802A4"/>
    <w:rsid w:val="00484591"/>
    <w:rsid w:val="004911FF"/>
    <w:rsid w:val="004968BD"/>
    <w:rsid w:val="004A728B"/>
    <w:rsid w:val="004B07FE"/>
    <w:rsid w:val="004B65C0"/>
    <w:rsid w:val="004C67A5"/>
    <w:rsid w:val="004D1B9C"/>
    <w:rsid w:val="004D3CDC"/>
    <w:rsid w:val="004D6594"/>
    <w:rsid w:val="004E2405"/>
    <w:rsid w:val="004E6690"/>
    <w:rsid w:val="004E6EB3"/>
    <w:rsid w:val="004F003E"/>
    <w:rsid w:val="004F5668"/>
    <w:rsid w:val="00504285"/>
    <w:rsid w:val="005105A8"/>
    <w:rsid w:val="00520A15"/>
    <w:rsid w:val="00522F39"/>
    <w:rsid w:val="00537651"/>
    <w:rsid w:val="00547AE2"/>
    <w:rsid w:val="00554A42"/>
    <w:rsid w:val="005562FC"/>
    <w:rsid w:val="00564C4D"/>
    <w:rsid w:val="00573463"/>
    <w:rsid w:val="005743DA"/>
    <w:rsid w:val="00574657"/>
    <w:rsid w:val="005949B1"/>
    <w:rsid w:val="005D6078"/>
    <w:rsid w:val="005D63E1"/>
    <w:rsid w:val="005E3596"/>
    <w:rsid w:val="005E4EF7"/>
    <w:rsid w:val="005F7AC8"/>
    <w:rsid w:val="00601EFD"/>
    <w:rsid w:val="00626E5B"/>
    <w:rsid w:val="0064207C"/>
    <w:rsid w:val="006441B9"/>
    <w:rsid w:val="00646510"/>
    <w:rsid w:val="006603F1"/>
    <w:rsid w:val="0067244C"/>
    <w:rsid w:val="0067307E"/>
    <w:rsid w:val="00687FCC"/>
    <w:rsid w:val="0069031D"/>
    <w:rsid w:val="00693B58"/>
    <w:rsid w:val="006A0288"/>
    <w:rsid w:val="006A5945"/>
    <w:rsid w:val="006A7250"/>
    <w:rsid w:val="006B0FE5"/>
    <w:rsid w:val="006C1B8F"/>
    <w:rsid w:val="006C1DFB"/>
    <w:rsid w:val="006C3A3A"/>
    <w:rsid w:val="006C554B"/>
    <w:rsid w:val="006C59C0"/>
    <w:rsid w:val="006C5DB2"/>
    <w:rsid w:val="006E176F"/>
    <w:rsid w:val="006E76C7"/>
    <w:rsid w:val="006F36B5"/>
    <w:rsid w:val="006F5012"/>
    <w:rsid w:val="007133EF"/>
    <w:rsid w:val="007210A0"/>
    <w:rsid w:val="00722086"/>
    <w:rsid w:val="00722167"/>
    <w:rsid w:val="00727550"/>
    <w:rsid w:val="00737BFE"/>
    <w:rsid w:val="0074082A"/>
    <w:rsid w:val="00747AB7"/>
    <w:rsid w:val="007505E5"/>
    <w:rsid w:val="007512B4"/>
    <w:rsid w:val="00753D6E"/>
    <w:rsid w:val="007563F2"/>
    <w:rsid w:val="00762743"/>
    <w:rsid w:val="00766C6A"/>
    <w:rsid w:val="0078212C"/>
    <w:rsid w:val="007839CB"/>
    <w:rsid w:val="00790E1F"/>
    <w:rsid w:val="00795A82"/>
    <w:rsid w:val="007B21AE"/>
    <w:rsid w:val="007C0931"/>
    <w:rsid w:val="007C2D5C"/>
    <w:rsid w:val="007C50BE"/>
    <w:rsid w:val="007D0434"/>
    <w:rsid w:val="007E0F24"/>
    <w:rsid w:val="007E23C8"/>
    <w:rsid w:val="007F20A3"/>
    <w:rsid w:val="007F4CC0"/>
    <w:rsid w:val="0080172A"/>
    <w:rsid w:val="0084030D"/>
    <w:rsid w:val="00844CA2"/>
    <w:rsid w:val="008525AE"/>
    <w:rsid w:val="00852DB7"/>
    <w:rsid w:val="00860F9E"/>
    <w:rsid w:val="00870FAE"/>
    <w:rsid w:val="00875084"/>
    <w:rsid w:val="00880146"/>
    <w:rsid w:val="008861E7"/>
    <w:rsid w:val="008A7701"/>
    <w:rsid w:val="008B5369"/>
    <w:rsid w:val="008D2C71"/>
    <w:rsid w:val="008D31A0"/>
    <w:rsid w:val="008E1FB0"/>
    <w:rsid w:val="008E52E6"/>
    <w:rsid w:val="00905F3F"/>
    <w:rsid w:val="009173D7"/>
    <w:rsid w:val="00923E55"/>
    <w:rsid w:val="009304C1"/>
    <w:rsid w:val="009330EC"/>
    <w:rsid w:val="00942616"/>
    <w:rsid w:val="009560ED"/>
    <w:rsid w:val="00961A0B"/>
    <w:rsid w:val="009719AB"/>
    <w:rsid w:val="00980245"/>
    <w:rsid w:val="00983B9B"/>
    <w:rsid w:val="00986BF3"/>
    <w:rsid w:val="00995DE8"/>
    <w:rsid w:val="009A42C8"/>
    <w:rsid w:val="009B4652"/>
    <w:rsid w:val="009B6B36"/>
    <w:rsid w:val="009C1964"/>
    <w:rsid w:val="009D2E60"/>
    <w:rsid w:val="009E6CAC"/>
    <w:rsid w:val="00A23C77"/>
    <w:rsid w:val="00A25E04"/>
    <w:rsid w:val="00A50AD7"/>
    <w:rsid w:val="00A51423"/>
    <w:rsid w:val="00A558EB"/>
    <w:rsid w:val="00A570A9"/>
    <w:rsid w:val="00A6168B"/>
    <w:rsid w:val="00A727B4"/>
    <w:rsid w:val="00A7315C"/>
    <w:rsid w:val="00A8074F"/>
    <w:rsid w:val="00A80DF1"/>
    <w:rsid w:val="00A81EAE"/>
    <w:rsid w:val="00A865E7"/>
    <w:rsid w:val="00A92FF1"/>
    <w:rsid w:val="00AB56F1"/>
    <w:rsid w:val="00AD44A3"/>
    <w:rsid w:val="00AE31E1"/>
    <w:rsid w:val="00AF0C3B"/>
    <w:rsid w:val="00AF3A6E"/>
    <w:rsid w:val="00AF3C6F"/>
    <w:rsid w:val="00AF6678"/>
    <w:rsid w:val="00B14611"/>
    <w:rsid w:val="00B377C6"/>
    <w:rsid w:val="00B46804"/>
    <w:rsid w:val="00B5153D"/>
    <w:rsid w:val="00B5769C"/>
    <w:rsid w:val="00B610DB"/>
    <w:rsid w:val="00B67CEB"/>
    <w:rsid w:val="00B7132D"/>
    <w:rsid w:val="00B729C7"/>
    <w:rsid w:val="00B96015"/>
    <w:rsid w:val="00B96691"/>
    <w:rsid w:val="00BA55B9"/>
    <w:rsid w:val="00BA776A"/>
    <w:rsid w:val="00BC1A99"/>
    <w:rsid w:val="00BC685D"/>
    <w:rsid w:val="00BC7A22"/>
    <w:rsid w:val="00BD6023"/>
    <w:rsid w:val="00BE137A"/>
    <w:rsid w:val="00BE1F60"/>
    <w:rsid w:val="00BE4382"/>
    <w:rsid w:val="00C029FC"/>
    <w:rsid w:val="00C16196"/>
    <w:rsid w:val="00C34597"/>
    <w:rsid w:val="00C41DEF"/>
    <w:rsid w:val="00C4706E"/>
    <w:rsid w:val="00C479BF"/>
    <w:rsid w:val="00C57689"/>
    <w:rsid w:val="00C74605"/>
    <w:rsid w:val="00C9441D"/>
    <w:rsid w:val="00C9649F"/>
    <w:rsid w:val="00CA0BEB"/>
    <w:rsid w:val="00CA3460"/>
    <w:rsid w:val="00CA439E"/>
    <w:rsid w:val="00CA7C8E"/>
    <w:rsid w:val="00CB196B"/>
    <w:rsid w:val="00CB3AAC"/>
    <w:rsid w:val="00CC36CB"/>
    <w:rsid w:val="00CC52C2"/>
    <w:rsid w:val="00CC56ED"/>
    <w:rsid w:val="00CD29CA"/>
    <w:rsid w:val="00CD40B6"/>
    <w:rsid w:val="00CE0BFA"/>
    <w:rsid w:val="00CF3EE4"/>
    <w:rsid w:val="00CF6FE8"/>
    <w:rsid w:val="00D00D74"/>
    <w:rsid w:val="00D02172"/>
    <w:rsid w:val="00D0669F"/>
    <w:rsid w:val="00D119BF"/>
    <w:rsid w:val="00D14D47"/>
    <w:rsid w:val="00D15146"/>
    <w:rsid w:val="00D23459"/>
    <w:rsid w:val="00D45631"/>
    <w:rsid w:val="00D6230C"/>
    <w:rsid w:val="00D7279B"/>
    <w:rsid w:val="00D72928"/>
    <w:rsid w:val="00D806CA"/>
    <w:rsid w:val="00D815D8"/>
    <w:rsid w:val="00D94814"/>
    <w:rsid w:val="00D97091"/>
    <w:rsid w:val="00DA16DB"/>
    <w:rsid w:val="00DA5833"/>
    <w:rsid w:val="00DB2A0E"/>
    <w:rsid w:val="00DC0ED3"/>
    <w:rsid w:val="00DE2191"/>
    <w:rsid w:val="00E03338"/>
    <w:rsid w:val="00E06F7D"/>
    <w:rsid w:val="00E11873"/>
    <w:rsid w:val="00E233E4"/>
    <w:rsid w:val="00E33519"/>
    <w:rsid w:val="00E45612"/>
    <w:rsid w:val="00E458DF"/>
    <w:rsid w:val="00E60FE3"/>
    <w:rsid w:val="00E614DC"/>
    <w:rsid w:val="00E620F7"/>
    <w:rsid w:val="00E626A4"/>
    <w:rsid w:val="00E6531C"/>
    <w:rsid w:val="00E65A48"/>
    <w:rsid w:val="00E82518"/>
    <w:rsid w:val="00E91E53"/>
    <w:rsid w:val="00E9547C"/>
    <w:rsid w:val="00E9762F"/>
    <w:rsid w:val="00E97945"/>
    <w:rsid w:val="00EB06FA"/>
    <w:rsid w:val="00EB14FA"/>
    <w:rsid w:val="00EC579F"/>
    <w:rsid w:val="00ED281E"/>
    <w:rsid w:val="00ED63ED"/>
    <w:rsid w:val="00ED71A6"/>
    <w:rsid w:val="00EE554D"/>
    <w:rsid w:val="00EE5D31"/>
    <w:rsid w:val="00EE6CF7"/>
    <w:rsid w:val="00F01855"/>
    <w:rsid w:val="00F05E73"/>
    <w:rsid w:val="00F27FCA"/>
    <w:rsid w:val="00F3329F"/>
    <w:rsid w:val="00F40B99"/>
    <w:rsid w:val="00F51ABF"/>
    <w:rsid w:val="00F626F3"/>
    <w:rsid w:val="00F644D9"/>
    <w:rsid w:val="00F66E32"/>
    <w:rsid w:val="00F7560F"/>
    <w:rsid w:val="00F84C98"/>
    <w:rsid w:val="00F85628"/>
    <w:rsid w:val="00FB2B34"/>
    <w:rsid w:val="00FC662C"/>
    <w:rsid w:val="00FD70A3"/>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0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886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488206469">
      <w:bodyDiv w:val="1"/>
      <w:marLeft w:val="0"/>
      <w:marRight w:val="0"/>
      <w:marTop w:val="0"/>
      <w:marBottom w:val="0"/>
      <w:divBdr>
        <w:top w:val="none" w:sz="0" w:space="0" w:color="auto"/>
        <w:left w:val="none" w:sz="0" w:space="0" w:color="auto"/>
        <w:bottom w:val="none" w:sz="0" w:space="0" w:color="auto"/>
        <w:right w:val="none" w:sz="0" w:space="0" w:color="auto"/>
      </w:divBdr>
    </w:div>
    <w:div w:id="520358887">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43698836">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57579525">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44628.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indice/OTZOLOTEPEC/art_92_viii.we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844630.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844629.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5F89-361E-44E1-A283-770309E0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58</Pages>
  <Words>12136</Words>
  <Characters>66754</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6</cp:revision>
  <cp:lastPrinted>2024-08-29T21:55:00Z</cp:lastPrinted>
  <dcterms:created xsi:type="dcterms:W3CDTF">2024-08-27T16:08:00Z</dcterms:created>
  <dcterms:modified xsi:type="dcterms:W3CDTF">2024-08-29T21:55:00Z</dcterms:modified>
</cp:coreProperties>
</file>