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0DD" w:rsidRDefault="00E140DD">
      <w:pPr>
        <w:widowControl w:val="0"/>
        <w:pBdr>
          <w:top w:val="nil"/>
          <w:left w:val="nil"/>
          <w:bottom w:val="nil"/>
          <w:right w:val="nil"/>
          <w:between w:val="nil"/>
        </w:pBdr>
        <w:spacing w:after="0" w:line="276" w:lineRule="auto"/>
      </w:pPr>
    </w:p>
    <w:p w:rsidR="00E140DD" w:rsidRDefault="00E140DD">
      <w:pPr>
        <w:widowControl w:val="0"/>
        <w:pBdr>
          <w:top w:val="nil"/>
          <w:left w:val="nil"/>
          <w:bottom w:val="nil"/>
          <w:right w:val="nil"/>
          <w:between w:val="nil"/>
        </w:pBdr>
        <w:spacing w:after="0" w:line="276" w:lineRule="auto"/>
      </w:pPr>
    </w:p>
    <w:p w:rsidR="00E140DD" w:rsidRPr="00A65C6D" w:rsidRDefault="00790337">
      <w:pPr>
        <w:tabs>
          <w:tab w:val="left" w:pos="3465"/>
        </w:tabs>
        <w:spacing w:line="360" w:lineRule="auto"/>
        <w:jc w:val="both"/>
        <w:rPr>
          <w:rFonts w:ascii="Palatino Linotype" w:eastAsia="Palatino Linotype" w:hAnsi="Palatino Linotype" w:cs="Palatino Linotype"/>
          <w:sz w:val="24"/>
          <w:szCs w:val="24"/>
        </w:rPr>
      </w:pPr>
      <w:r w:rsidRPr="00A65C6D">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veintisiete </w:t>
      </w:r>
      <w:r w:rsidR="006971A4" w:rsidRPr="00A65C6D">
        <w:rPr>
          <w:rFonts w:ascii="Palatino Linotype" w:eastAsia="Palatino Linotype" w:hAnsi="Palatino Linotype" w:cs="Palatino Linotype"/>
          <w:sz w:val="24"/>
          <w:szCs w:val="24"/>
        </w:rPr>
        <w:t xml:space="preserve">(27) </w:t>
      </w:r>
      <w:r w:rsidRPr="00A65C6D">
        <w:rPr>
          <w:rFonts w:ascii="Palatino Linotype" w:eastAsia="Palatino Linotype" w:hAnsi="Palatino Linotype" w:cs="Palatino Linotype"/>
          <w:sz w:val="24"/>
          <w:szCs w:val="24"/>
        </w:rPr>
        <w:t>de noviembre de dos mil  veinticuatro.</w:t>
      </w:r>
    </w:p>
    <w:p w:rsidR="00E140DD" w:rsidRPr="00A65C6D" w:rsidRDefault="00790337">
      <w:pPr>
        <w:spacing w:line="360" w:lineRule="auto"/>
        <w:jc w:val="both"/>
        <w:rPr>
          <w:rFonts w:ascii="Palatino Linotype" w:eastAsia="Palatino Linotype" w:hAnsi="Palatino Linotype" w:cs="Palatino Linotype"/>
          <w:sz w:val="24"/>
          <w:szCs w:val="24"/>
        </w:rPr>
      </w:pPr>
      <w:r w:rsidRPr="00A65C6D">
        <w:rPr>
          <w:rFonts w:ascii="Palatino Linotype" w:eastAsia="Palatino Linotype" w:hAnsi="Palatino Linotype" w:cs="Palatino Linotype"/>
          <w:b/>
          <w:sz w:val="24"/>
          <w:szCs w:val="24"/>
        </w:rPr>
        <w:t>VISTO</w:t>
      </w:r>
      <w:r w:rsidRPr="00A65C6D">
        <w:rPr>
          <w:rFonts w:ascii="Palatino Linotype" w:eastAsia="Palatino Linotype" w:hAnsi="Palatino Linotype" w:cs="Palatino Linotype"/>
          <w:sz w:val="24"/>
          <w:szCs w:val="24"/>
        </w:rPr>
        <w:t xml:space="preserve"> el expediente electrónico formado con motivo del recurso de revisión </w:t>
      </w:r>
      <w:r w:rsidRPr="00A65C6D">
        <w:rPr>
          <w:rFonts w:ascii="Palatino Linotype" w:eastAsia="Palatino Linotype" w:hAnsi="Palatino Linotype" w:cs="Palatino Linotype"/>
          <w:b/>
          <w:sz w:val="24"/>
          <w:szCs w:val="24"/>
        </w:rPr>
        <w:t>02713/INFOEM/IP/RR/2024</w:t>
      </w:r>
      <w:r w:rsidRPr="00A65C6D">
        <w:rPr>
          <w:rFonts w:ascii="Palatino Linotype" w:eastAsia="Palatino Linotype" w:hAnsi="Palatino Linotype" w:cs="Palatino Linotype"/>
          <w:sz w:val="24"/>
          <w:szCs w:val="24"/>
        </w:rPr>
        <w:t>,</w:t>
      </w:r>
      <w:r w:rsidRPr="00A65C6D">
        <w:rPr>
          <w:rFonts w:ascii="Palatino Linotype" w:eastAsia="Palatino Linotype" w:hAnsi="Palatino Linotype" w:cs="Palatino Linotype"/>
          <w:b/>
          <w:sz w:val="24"/>
          <w:szCs w:val="24"/>
        </w:rPr>
        <w:t xml:space="preserve"> </w:t>
      </w:r>
      <w:r w:rsidRPr="00A65C6D">
        <w:rPr>
          <w:rFonts w:ascii="Palatino Linotype" w:eastAsia="Palatino Linotype" w:hAnsi="Palatino Linotype" w:cs="Palatino Linotype"/>
          <w:sz w:val="24"/>
          <w:szCs w:val="24"/>
        </w:rPr>
        <w:t>promovido por</w:t>
      </w:r>
      <w:r w:rsidRPr="00A65C6D">
        <w:rPr>
          <w:rFonts w:ascii="Palatino Linotype" w:eastAsia="Palatino Linotype" w:hAnsi="Palatino Linotype" w:cs="Palatino Linotype"/>
          <w:b/>
          <w:sz w:val="24"/>
          <w:szCs w:val="24"/>
        </w:rPr>
        <w:t xml:space="preserve"> </w:t>
      </w:r>
      <w:r w:rsidR="00874600" w:rsidRPr="00A65C6D">
        <w:rPr>
          <w:rFonts w:ascii="Palatino Linotype" w:eastAsia="Palatino Linotype" w:hAnsi="Palatino Linotype" w:cs="Palatino Linotype"/>
          <w:b/>
          <w:sz w:val="24"/>
          <w:szCs w:val="24"/>
        </w:rPr>
        <w:t>XXXXXXXXX</w:t>
      </w:r>
      <w:r w:rsidRPr="00A65C6D">
        <w:rPr>
          <w:rFonts w:ascii="Palatino Linotype" w:eastAsia="Palatino Linotype" w:hAnsi="Palatino Linotype" w:cs="Palatino Linotype"/>
          <w:b/>
          <w:sz w:val="24"/>
          <w:szCs w:val="24"/>
        </w:rPr>
        <w:t>,</w:t>
      </w:r>
      <w:r w:rsidRPr="00A65C6D">
        <w:rPr>
          <w:rFonts w:ascii="Palatino Linotype" w:eastAsia="Palatino Linotype" w:hAnsi="Palatino Linotype" w:cs="Palatino Linotype"/>
          <w:sz w:val="24"/>
          <w:szCs w:val="24"/>
        </w:rPr>
        <w:t xml:space="preserve"> a quien en lo sucesivo se le identificará como </w:t>
      </w:r>
      <w:r w:rsidRPr="00A65C6D">
        <w:rPr>
          <w:rFonts w:ascii="Palatino Linotype" w:eastAsia="Palatino Linotype" w:hAnsi="Palatino Linotype" w:cs="Palatino Linotype"/>
          <w:b/>
          <w:sz w:val="24"/>
          <w:szCs w:val="24"/>
        </w:rPr>
        <w:t>LA RECURRENTE</w:t>
      </w:r>
      <w:r w:rsidRPr="00A65C6D">
        <w:rPr>
          <w:rFonts w:ascii="Palatino Linotype" w:eastAsia="Palatino Linotype" w:hAnsi="Palatino Linotype" w:cs="Palatino Linotype"/>
          <w:sz w:val="24"/>
          <w:szCs w:val="24"/>
        </w:rPr>
        <w:t xml:space="preserve">, en contra de la respuesta del </w:t>
      </w:r>
      <w:r w:rsidRPr="00A65C6D">
        <w:rPr>
          <w:rFonts w:ascii="Palatino Linotype" w:eastAsia="Palatino Linotype" w:hAnsi="Palatino Linotype" w:cs="Palatino Linotype"/>
          <w:b/>
          <w:sz w:val="24"/>
          <w:szCs w:val="24"/>
        </w:rPr>
        <w:t xml:space="preserve">Colegio de Estudios Científicos y Tecnológicos del Estado de México, </w:t>
      </w:r>
      <w:r w:rsidRPr="00A65C6D">
        <w:rPr>
          <w:rFonts w:ascii="Palatino Linotype" w:eastAsia="Palatino Linotype" w:hAnsi="Palatino Linotype" w:cs="Palatino Linotype"/>
          <w:sz w:val="24"/>
          <w:szCs w:val="24"/>
        </w:rPr>
        <w:t>en adelante el</w:t>
      </w:r>
      <w:r w:rsidRPr="00A65C6D">
        <w:rPr>
          <w:rFonts w:ascii="Palatino Linotype" w:eastAsia="Palatino Linotype" w:hAnsi="Palatino Linotype" w:cs="Palatino Linotype"/>
          <w:b/>
          <w:sz w:val="24"/>
          <w:szCs w:val="24"/>
        </w:rPr>
        <w:t xml:space="preserve"> SUJETO OBLIGADO</w:t>
      </w:r>
      <w:r w:rsidRPr="00A65C6D">
        <w:rPr>
          <w:rFonts w:ascii="Palatino Linotype" w:eastAsia="Palatino Linotype" w:hAnsi="Palatino Linotype" w:cs="Palatino Linotype"/>
          <w:sz w:val="24"/>
          <w:szCs w:val="24"/>
        </w:rPr>
        <w:t>, se procede a dictar la presente resolución, con base en los siguientes:</w:t>
      </w:r>
    </w:p>
    <w:p w:rsidR="00E140DD" w:rsidRPr="00A65C6D" w:rsidRDefault="00790337" w:rsidP="006971A4">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A65C6D">
        <w:rPr>
          <w:rFonts w:ascii="Palatino Linotype" w:eastAsia="Palatino Linotype" w:hAnsi="Palatino Linotype" w:cs="Palatino Linotype"/>
          <w:b/>
          <w:color w:val="000000"/>
          <w:sz w:val="24"/>
          <w:szCs w:val="24"/>
        </w:rPr>
        <w:t>A N T E C E D E N T E S</w:t>
      </w:r>
    </w:p>
    <w:p w:rsidR="00E140DD" w:rsidRPr="00A65C6D" w:rsidRDefault="00790337">
      <w:pPr>
        <w:numPr>
          <w:ilvl w:val="0"/>
          <w:numId w:val="4"/>
        </w:numPr>
        <w:pBdr>
          <w:top w:val="nil"/>
          <w:left w:val="nil"/>
          <w:bottom w:val="nil"/>
          <w:right w:val="nil"/>
          <w:between w:val="nil"/>
        </w:pBdr>
        <w:spacing w:after="0" w:line="360" w:lineRule="auto"/>
        <w:ind w:left="0" w:firstLine="0"/>
        <w:jc w:val="both"/>
        <w:rPr>
          <w:color w:val="000000"/>
        </w:rPr>
      </w:pPr>
      <w:r w:rsidRPr="00A65C6D">
        <w:rPr>
          <w:rFonts w:ascii="Palatino Linotype" w:eastAsia="Palatino Linotype" w:hAnsi="Palatino Linotype" w:cs="Palatino Linotype"/>
          <w:color w:val="000000"/>
          <w:sz w:val="24"/>
          <w:szCs w:val="24"/>
        </w:rPr>
        <w:t>El</w:t>
      </w:r>
      <w:r w:rsidRPr="00A65C6D">
        <w:rPr>
          <w:rFonts w:ascii="Palatino Linotype" w:eastAsia="Palatino Linotype" w:hAnsi="Palatino Linotype" w:cs="Palatino Linotype"/>
          <w:b/>
          <w:color w:val="000000"/>
          <w:sz w:val="24"/>
          <w:szCs w:val="24"/>
        </w:rPr>
        <w:t xml:space="preserve"> quince de abril de dos mil veinticuatro, </w:t>
      </w:r>
      <w:r w:rsidRPr="00A65C6D">
        <w:rPr>
          <w:rFonts w:ascii="Palatino Linotype" w:eastAsia="Palatino Linotype" w:hAnsi="Palatino Linotype" w:cs="Palatino Linotype"/>
          <w:color w:val="000000"/>
          <w:sz w:val="24"/>
          <w:szCs w:val="24"/>
        </w:rPr>
        <w:t xml:space="preserve">se presentó ante el </w:t>
      </w:r>
      <w:r w:rsidRPr="00A65C6D">
        <w:rPr>
          <w:rFonts w:ascii="Palatino Linotype" w:eastAsia="Palatino Linotype" w:hAnsi="Palatino Linotype" w:cs="Palatino Linotype"/>
          <w:b/>
          <w:color w:val="000000"/>
          <w:sz w:val="24"/>
          <w:szCs w:val="24"/>
        </w:rPr>
        <w:t>SUJETO OBLIGADO</w:t>
      </w:r>
      <w:r w:rsidRPr="00A65C6D">
        <w:rPr>
          <w:rFonts w:ascii="Palatino Linotype" w:eastAsia="Palatino Linotype" w:hAnsi="Palatino Linotype" w:cs="Palatino Linotype"/>
          <w:color w:val="000000"/>
          <w:sz w:val="24"/>
          <w:szCs w:val="24"/>
        </w:rPr>
        <w:t xml:space="preserve"> vía SAIMEX, la solicitud de información pública registrada con el número</w:t>
      </w:r>
      <w:r w:rsidRPr="00A65C6D">
        <w:rPr>
          <w:rFonts w:ascii="Palatino Linotype" w:eastAsia="Palatino Linotype" w:hAnsi="Palatino Linotype" w:cs="Palatino Linotype"/>
          <w:b/>
          <w:color w:val="000000"/>
          <w:sz w:val="24"/>
          <w:szCs w:val="24"/>
        </w:rPr>
        <w:t> 00023/</w:t>
      </w:r>
      <w:proofErr w:type="spellStart"/>
      <w:r w:rsidRPr="00A65C6D">
        <w:rPr>
          <w:rFonts w:ascii="Palatino Linotype" w:eastAsia="Palatino Linotype" w:hAnsi="Palatino Linotype" w:cs="Palatino Linotype"/>
          <w:b/>
          <w:color w:val="000000"/>
          <w:sz w:val="24"/>
          <w:szCs w:val="24"/>
        </w:rPr>
        <w:t>CECyTEM</w:t>
      </w:r>
      <w:proofErr w:type="spellEnd"/>
      <w:r w:rsidRPr="00A65C6D">
        <w:rPr>
          <w:rFonts w:ascii="Palatino Linotype" w:eastAsia="Palatino Linotype" w:hAnsi="Palatino Linotype" w:cs="Palatino Linotype"/>
          <w:b/>
          <w:color w:val="000000"/>
          <w:sz w:val="24"/>
          <w:szCs w:val="24"/>
        </w:rPr>
        <w:t xml:space="preserve">/IP/2024; </w:t>
      </w:r>
      <w:r w:rsidRPr="00A65C6D">
        <w:rPr>
          <w:rFonts w:ascii="Palatino Linotype" w:eastAsia="Palatino Linotype" w:hAnsi="Palatino Linotype" w:cs="Palatino Linotype"/>
          <w:sz w:val="24"/>
          <w:szCs w:val="24"/>
        </w:rPr>
        <w:t>en la que</w:t>
      </w:r>
      <w:r w:rsidRPr="00A65C6D">
        <w:rPr>
          <w:rFonts w:ascii="Palatino Linotype" w:eastAsia="Palatino Linotype" w:hAnsi="Palatino Linotype" w:cs="Palatino Linotype"/>
          <w:color w:val="000000"/>
          <w:sz w:val="24"/>
          <w:szCs w:val="24"/>
        </w:rPr>
        <w:t xml:space="preserve"> se solicitó la siguiente información:</w:t>
      </w:r>
    </w:p>
    <w:p w:rsidR="00E140DD" w:rsidRPr="00A65C6D" w:rsidRDefault="00E140D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E140DD" w:rsidRPr="00A65C6D" w:rsidRDefault="00790337">
      <w:pPr>
        <w:pBdr>
          <w:top w:val="nil"/>
          <w:left w:val="nil"/>
          <w:bottom w:val="nil"/>
          <w:right w:val="nil"/>
          <w:between w:val="nil"/>
        </w:pBdr>
        <w:spacing w:after="0" w:line="240" w:lineRule="auto"/>
        <w:ind w:left="426" w:right="476"/>
        <w:jc w:val="both"/>
        <w:rPr>
          <w:rFonts w:ascii="Palatino Linotype" w:eastAsia="Palatino Linotype" w:hAnsi="Palatino Linotype" w:cs="Palatino Linotype"/>
          <w:i/>
          <w:color w:val="000000"/>
          <w:sz w:val="24"/>
          <w:szCs w:val="24"/>
        </w:rPr>
      </w:pPr>
      <w:r w:rsidRPr="00A65C6D">
        <w:rPr>
          <w:rFonts w:ascii="Palatino Linotype" w:eastAsia="Palatino Linotype" w:hAnsi="Palatino Linotype" w:cs="Palatino Linotype"/>
          <w:i/>
          <w:color w:val="000000"/>
          <w:sz w:val="24"/>
          <w:szCs w:val="24"/>
        </w:rPr>
        <w:t>“</w:t>
      </w:r>
      <w:r w:rsidRPr="00A65C6D">
        <w:rPr>
          <w:rFonts w:ascii="Palatino Linotype" w:eastAsia="Palatino Linotype" w:hAnsi="Palatino Linotype" w:cs="Palatino Linotype"/>
          <w:i/>
          <w:color w:val="000000"/>
          <w:sz w:val="24"/>
          <w:szCs w:val="24"/>
        </w:rPr>
        <w:tab/>
        <w:t xml:space="preserve">Se solicita conocer </w:t>
      </w:r>
      <w:proofErr w:type="spellStart"/>
      <w:r w:rsidRPr="00A65C6D">
        <w:rPr>
          <w:rFonts w:ascii="Palatino Linotype" w:eastAsia="Palatino Linotype" w:hAnsi="Palatino Linotype" w:cs="Palatino Linotype"/>
          <w:i/>
          <w:color w:val="000000"/>
          <w:sz w:val="24"/>
          <w:szCs w:val="24"/>
        </w:rPr>
        <w:t>cuantos</w:t>
      </w:r>
      <w:proofErr w:type="spellEnd"/>
      <w:r w:rsidRPr="00A65C6D">
        <w:rPr>
          <w:rFonts w:ascii="Palatino Linotype" w:eastAsia="Palatino Linotype" w:hAnsi="Palatino Linotype" w:cs="Palatino Linotype"/>
          <w:i/>
          <w:color w:val="000000"/>
          <w:sz w:val="24"/>
          <w:szCs w:val="24"/>
        </w:rPr>
        <w:t xml:space="preserve"> expedientes por despido existen el </w:t>
      </w:r>
      <w:proofErr w:type="spellStart"/>
      <w:r w:rsidRPr="00A65C6D">
        <w:rPr>
          <w:rFonts w:ascii="Palatino Linotype" w:eastAsia="Palatino Linotype" w:hAnsi="Palatino Linotype" w:cs="Palatino Linotype"/>
          <w:i/>
          <w:color w:val="000000"/>
          <w:sz w:val="24"/>
          <w:szCs w:val="24"/>
        </w:rPr>
        <w:t>cecytem</w:t>
      </w:r>
      <w:proofErr w:type="spellEnd"/>
      <w:r w:rsidRPr="00A65C6D">
        <w:rPr>
          <w:rFonts w:ascii="Palatino Linotype" w:eastAsia="Palatino Linotype" w:hAnsi="Palatino Linotype" w:cs="Palatino Linotype"/>
          <w:i/>
          <w:color w:val="000000"/>
          <w:sz w:val="24"/>
          <w:szCs w:val="24"/>
        </w:rPr>
        <w:t xml:space="preserve"> desde que año iniciaron y los motivos por los cuales no se han solucionado; </w:t>
      </w:r>
      <w:proofErr w:type="spellStart"/>
      <w:r w:rsidRPr="00A65C6D">
        <w:rPr>
          <w:rFonts w:ascii="Palatino Linotype" w:eastAsia="Palatino Linotype" w:hAnsi="Palatino Linotype" w:cs="Palatino Linotype"/>
          <w:i/>
          <w:color w:val="000000"/>
          <w:sz w:val="24"/>
          <w:szCs w:val="24"/>
        </w:rPr>
        <w:t>asi</w:t>
      </w:r>
      <w:proofErr w:type="spellEnd"/>
      <w:r w:rsidRPr="00A65C6D">
        <w:rPr>
          <w:rFonts w:ascii="Palatino Linotype" w:eastAsia="Palatino Linotype" w:hAnsi="Palatino Linotype" w:cs="Palatino Linotype"/>
          <w:i/>
          <w:color w:val="000000"/>
          <w:sz w:val="24"/>
          <w:szCs w:val="24"/>
        </w:rPr>
        <w:t xml:space="preserve"> </w:t>
      </w:r>
      <w:proofErr w:type="spellStart"/>
      <w:r w:rsidRPr="00A65C6D">
        <w:rPr>
          <w:rFonts w:ascii="Palatino Linotype" w:eastAsia="Palatino Linotype" w:hAnsi="Palatino Linotype" w:cs="Palatino Linotype"/>
          <w:i/>
          <w:color w:val="000000"/>
          <w:sz w:val="24"/>
          <w:szCs w:val="24"/>
        </w:rPr>
        <w:t>tambien</w:t>
      </w:r>
      <w:proofErr w:type="spellEnd"/>
      <w:r w:rsidRPr="00A65C6D">
        <w:rPr>
          <w:rFonts w:ascii="Palatino Linotype" w:eastAsia="Palatino Linotype" w:hAnsi="Palatino Linotype" w:cs="Palatino Linotype"/>
          <w:i/>
          <w:color w:val="000000"/>
          <w:sz w:val="24"/>
          <w:szCs w:val="24"/>
        </w:rPr>
        <w:t xml:space="preserve"> conocer </w:t>
      </w:r>
      <w:proofErr w:type="spellStart"/>
      <w:r w:rsidRPr="00A65C6D">
        <w:rPr>
          <w:rFonts w:ascii="Palatino Linotype" w:eastAsia="Palatino Linotype" w:hAnsi="Palatino Linotype" w:cs="Palatino Linotype"/>
          <w:i/>
          <w:color w:val="000000"/>
          <w:sz w:val="24"/>
          <w:szCs w:val="24"/>
        </w:rPr>
        <w:t>cuantos</w:t>
      </w:r>
      <w:proofErr w:type="spellEnd"/>
      <w:r w:rsidRPr="00A65C6D">
        <w:rPr>
          <w:rFonts w:ascii="Palatino Linotype" w:eastAsia="Palatino Linotype" w:hAnsi="Palatino Linotype" w:cs="Palatino Linotype"/>
          <w:i/>
          <w:color w:val="000000"/>
          <w:sz w:val="24"/>
          <w:szCs w:val="24"/>
        </w:rPr>
        <w:t xml:space="preserve"> robos han tenido los planteles durante los años 2020,2021, 2022, 2023 y 2024 cuantas carpetas de investigación han sido iniciadas por este motivo, que actuaciones ha llevado a cabo la contraloría del </w:t>
      </w:r>
      <w:proofErr w:type="spellStart"/>
      <w:r w:rsidRPr="00A65C6D">
        <w:rPr>
          <w:rFonts w:ascii="Palatino Linotype" w:eastAsia="Palatino Linotype" w:hAnsi="Palatino Linotype" w:cs="Palatino Linotype"/>
          <w:i/>
          <w:color w:val="000000"/>
          <w:sz w:val="24"/>
          <w:szCs w:val="24"/>
        </w:rPr>
        <w:t>cecytem</w:t>
      </w:r>
      <w:proofErr w:type="spellEnd"/>
      <w:r w:rsidRPr="00A65C6D">
        <w:rPr>
          <w:rFonts w:ascii="Palatino Linotype" w:eastAsia="Palatino Linotype" w:hAnsi="Palatino Linotype" w:cs="Palatino Linotype"/>
          <w:i/>
          <w:color w:val="000000"/>
          <w:sz w:val="24"/>
          <w:szCs w:val="24"/>
        </w:rPr>
        <w:t xml:space="preserve"> así también de esta contraloría cuantas auditorias o revisiones han arrojado irregularidades por robo o malos manejos en la ejecución de los recursos en los años 2020, 2021, 2022, 2023 y 2024 cuantos expedientes </w:t>
      </w:r>
      <w:proofErr w:type="spellStart"/>
      <w:r w:rsidRPr="00A65C6D">
        <w:rPr>
          <w:rFonts w:ascii="Palatino Linotype" w:eastAsia="Palatino Linotype" w:hAnsi="Palatino Linotype" w:cs="Palatino Linotype"/>
          <w:i/>
          <w:color w:val="000000"/>
          <w:sz w:val="24"/>
          <w:szCs w:val="24"/>
        </w:rPr>
        <w:t>dde</w:t>
      </w:r>
      <w:proofErr w:type="spellEnd"/>
      <w:r w:rsidRPr="00A65C6D">
        <w:rPr>
          <w:rFonts w:ascii="Palatino Linotype" w:eastAsia="Palatino Linotype" w:hAnsi="Palatino Linotype" w:cs="Palatino Linotype"/>
          <w:i/>
          <w:color w:val="000000"/>
          <w:sz w:val="24"/>
          <w:szCs w:val="24"/>
        </w:rPr>
        <w:t xml:space="preserve"> responsabilidad administrativa han instrumentado por este motivo y cuantos servidores públicos han sido sancionados y que sanciones son” (Sic)</w:t>
      </w:r>
    </w:p>
    <w:p w:rsidR="00E140DD" w:rsidRPr="00A65C6D" w:rsidRDefault="00E140DD">
      <w:pPr>
        <w:pBdr>
          <w:top w:val="nil"/>
          <w:left w:val="nil"/>
          <w:bottom w:val="nil"/>
          <w:right w:val="nil"/>
          <w:between w:val="nil"/>
        </w:pBdr>
        <w:spacing w:after="0" w:line="360" w:lineRule="auto"/>
        <w:ind w:left="851" w:right="34"/>
        <w:jc w:val="both"/>
        <w:rPr>
          <w:rFonts w:ascii="Palatino Linotype" w:eastAsia="Palatino Linotype" w:hAnsi="Palatino Linotype" w:cs="Palatino Linotype"/>
          <w:color w:val="000000"/>
          <w:sz w:val="24"/>
          <w:szCs w:val="24"/>
        </w:rPr>
      </w:pPr>
    </w:p>
    <w:p w:rsidR="00E140DD" w:rsidRPr="00A65C6D" w:rsidRDefault="00790337">
      <w:pPr>
        <w:numPr>
          <w:ilvl w:val="0"/>
          <w:numId w:val="5"/>
        </w:numPr>
        <w:pBdr>
          <w:top w:val="nil"/>
          <w:left w:val="nil"/>
          <w:bottom w:val="nil"/>
          <w:right w:val="nil"/>
          <w:between w:val="nil"/>
        </w:pBdr>
        <w:spacing w:after="0" w:line="360" w:lineRule="auto"/>
        <w:ind w:left="851" w:right="474"/>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lastRenderedPageBreak/>
        <w:t xml:space="preserve">Se eligió como modalidad de entrega de la información: A través del </w:t>
      </w:r>
      <w:r w:rsidRPr="00A65C6D">
        <w:rPr>
          <w:rFonts w:ascii="Palatino Linotype" w:eastAsia="Palatino Linotype" w:hAnsi="Palatino Linotype" w:cs="Palatino Linotype"/>
          <w:b/>
          <w:color w:val="000000"/>
          <w:sz w:val="24"/>
          <w:szCs w:val="24"/>
        </w:rPr>
        <w:t>SAIMEX.</w:t>
      </w:r>
    </w:p>
    <w:p w:rsidR="00E140DD" w:rsidRPr="00A65C6D" w:rsidRDefault="00E140D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E140DD" w:rsidRPr="00A65C6D" w:rsidRDefault="00790337">
      <w:pPr>
        <w:numPr>
          <w:ilvl w:val="0"/>
          <w:numId w:val="4"/>
        </w:numPr>
        <w:pBdr>
          <w:top w:val="nil"/>
          <w:left w:val="nil"/>
          <w:bottom w:val="nil"/>
          <w:right w:val="nil"/>
          <w:between w:val="nil"/>
        </w:pBdr>
        <w:tabs>
          <w:tab w:val="left" w:pos="0"/>
        </w:tabs>
        <w:spacing w:after="0" w:line="360" w:lineRule="auto"/>
        <w:ind w:left="0" w:right="49" w:firstLine="0"/>
        <w:jc w:val="both"/>
        <w:rPr>
          <w:rFonts w:ascii="Palatino Linotype" w:eastAsia="Palatino Linotype" w:hAnsi="Palatino Linotype" w:cs="Palatino Linotype"/>
          <w:b/>
          <w:color w:val="000000"/>
          <w:sz w:val="24"/>
          <w:szCs w:val="24"/>
        </w:rPr>
      </w:pPr>
      <w:r w:rsidRPr="00A65C6D">
        <w:rPr>
          <w:rFonts w:ascii="Palatino Linotype" w:eastAsia="Palatino Linotype" w:hAnsi="Palatino Linotype" w:cs="Palatino Linotype"/>
          <w:color w:val="000000"/>
          <w:sz w:val="24"/>
          <w:szCs w:val="24"/>
        </w:rPr>
        <w:t xml:space="preserve">El </w:t>
      </w:r>
      <w:r w:rsidRPr="00A65C6D">
        <w:rPr>
          <w:rFonts w:ascii="Palatino Linotype" w:eastAsia="Palatino Linotype" w:hAnsi="Palatino Linotype" w:cs="Palatino Linotype"/>
          <w:b/>
          <w:color w:val="000000"/>
          <w:sz w:val="24"/>
          <w:szCs w:val="24"/>
        </w:rPr>
        <w:t>treinta de abril de dos mil veinticuatro,</w:t>
      </w:r>
      <w:r w:rsidRPr="00A65C6D">
        <w:rPr>
          <w:rFonts w:ascii="Palatino Linotype" w:eastAsia="Palatino Linotype" w:hAnsi="Palatino Linotype" w:cs="Palatino Linotype"/>
          <w:color w:val="000000"/>
          <w:sz w:val="24"/>
          <w:szCs w:val="24"/>
        </w:rPr>
        <w:t xml:space="preserve"> el </w:t>
      </w:r>
      <w:r w:rsidRPr="00A65C6D">
        <w:rPr>
          <w:rFonts w:ascii="Palatino Linotype" w:eastAsia="Palatino Linotype" w:hAnsi="Palatino Linotype" w:cs="Palatino Linotype"/>
          <w:b/>
          <w:color w:val="000000"/>
          <w:sz w:val="24"/>
          <w:szCs w:val="24"/>
        </w:rPr>
        <w:t xml:space="preserve">SUJETO OBLIGADO, </w:t>
      </w:r>
      <w:r w:rsidRPr="00A65C6D">
        <w:rPr>
          <w:rFonts w:ascii="Palatino Linotype" w:eastAsia="Palatino Linotype" w:hAnsi="Palatino Linotype" w:cs="Palatino Linotype"/>
          <w:color w:val="000000"/>
          <w:sz w:val="24"/>
          <w:szCs w:val="24"/>
        </w:rPr>
        <w:t>dio respuesta a través de los archivos siguientes:</w:t>
      </w:r>
    </w:p>
    <w:p w:rsidR="00E140DD" w:rsidRPr="00A65C6D" w:rsidRDefault="00E140DD">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b/>
          <w:color w:val="000000"/>
          <w:sz w:val="24"/>
          <w:szCs w:val="24"/>
        </w:rPr>
      </w:pPr>
    </w:p>
    <w:p w:rsidR="00E140DD" w:rsidRPr="00A65C6D" w:rsidRDefault="00790337">
      <w:pPr>
        <w:numPr>
          <w:ilvl w:val="0"/>
          <w:numId w:val="8"/>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b/>
          <w:color w:val="000000"/>
          <w:sz w:val="24"/>
          <w:szCs w:val="24"/>
        </w:rPr>
      </w:pPr>
      <w:r w:rsidRPr="00A65C6D">
        <w:rPr>
          <w:rFonts w:ascii="Palatino Linotype" w:eastAsia="Palatino Linotype" w:hAnsi="Palatino Linotype" w:cs="Palatino Linotype"/>
          <w:b/>
          <w:color w:val="000000"/>
          <w:sz w:val="24"/>
          <w:szCs w:val="24"/>
        </w:rPr>
        <w:t>NOTA INF R MATERIALES SOL_23.pdf</w:t>
      </w:r>
    </w:p>
    <w:p w:rsidR="00E140DD" w:rsidRPr="00A65C6D" w:rsidRDefault="00790337">
      <w:pPr>
        <w:pBdr>
          <w:top w:val="nil"/>
          <w:left w:val="nil"/>
          <w:bottom w:val="nil"/>
          <w:right w:val="nil"/>
          <w:between w:val="nil"/>
        </w:pBdr>
        <w:tabs>
          <w:tab w:val="left" w:pos="0"/>
        </w:tabs>
        <w:spacing w:line="276" w:lineRule="auto"/>
        <w:ind w:right="49"/>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t>Escrito firmado por el Jefe de Departamento de Recursos Materiales, en el que informo que relativo a los siniestros por robo que han tenido los planteles durante los años 2022 al 2024 han sido los siguientes:</w:t>
      </w:r>
    </w:p>
    <w:p w:rsidR="00E140DD" w:rsidRPr="00A65C6D" w:rsidRDefault="00790337">
      <w:pPr>
        <w:pBdr>
          <w:top w:val="nil"/>
          <w:left w:val="nil"/>
          <w:bottom w:val="nil"/>
          <w:right w:val="nil"/>
          <w:between w:val="nil"/>
        </w:pBdr>
        <w:tabs>
          <w:tab w:val="left" w:pos="0"/>
        </w:tabs>
        <w:spacing w:line="360" w:lineRule="auto"/>
        <w:ind w:right="49"/>
        <w:jc w:val="center"/>
        <w:rPr>
          <w:rFonts w:ascii="Palatino Linotype" w:eastAsia="Palatino Linotype" w:hAnsi="Palatino Linotype" w:cs="Palatino Linotype"/>
          <w:color w:val="000000"/>
          <w:sz w:val="24"/>
          <w:szCs w:val="24"/>
          <w:u w:val="single"/>
        </w:rPr>
      </w:pPr>
      <w:r w:rsidRPr="00A65C6D">
        <w:rPr>
          <w:rFonts w:ascii="Palatino Linotype" w:eastAsia="Palatino Linotype" w:hAnsi="Palatino Linotype" w:cs="Palatino Linotype"/>
          <w:noProof/>
          <w:color w:val="000000"/>
          <w:sz w:val="24"/>
          <w:szCs w:val="24"/>
          <w:u w:val="single"/>
        </w:rPr>
        <w:drawing>
          <wp:inline distT="0" distB="0" distL="0" distR="0">
            <wp:extent cx="3381847" cy="1200318"/>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381847" cy="1200318"/>
                    </a:xfrm>
                    <a:prstGeom prst="rect">
                      <a:avLst/>
                    </a:prstGeom>
                    <a:ln/>
                  </pic:spPr>
                </pic:pic>
              </a:graphicData>
            </a:graphic>
          </wp:inline>
        </w:drawing>
      </w:r>
    </w:p>
    <w:p w:rsidR="00E140DD" w:rsidRPr="00A65C6D" w:rsidRDefault="00E140DD">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4"/>
          <w:szCs w:val="24"/>
        </w:rPr>
      </w:pPr>
    </w:p>
    <w:p w:rsidR="00E140DD" w:rsidRPr="00A65C6D" w:rsidRDefault="00790337">
      <w:pPr>
        <w:numPr>
          <w:ilvl w:val="0"/>
          <w:numId w:val="8"/>
        </w:numPr>
        <w:pBdr>
          <w:top w:val="nil"/>
          <w:left w:val="nil"/>
          <w:bottom w:val="nil"/>
          <w:right w:val="nil"/>
          <w:between w:val="nil"/>
        </w:pBdr>
        <w:tabs>
          <w:tab w:val="left" w:pos="0"/>
        </w:tabs>
        <w:spacing w:after="0" w:line="276" w:lineRule="auto"/>
        <w:ind w:right="49"/>
        <w:jc w:val="both"/>
        <w:rPr>
          <w:rFonts w:ascii="Palatino Linotype" w:eastAsia="Palatino Linotype" w:hAnsi="Palatino Linotype" w:cs="Palatino Linotype"/>
          <w:b/>
          <w:color w:val="000000"/>
          <w:sz w:val="24"/>
          <w:szCs w:val="24"/>
        </w:rPr>
      </w:pPr>
      <w:r w:rsidRPr="00A65C6D">
        <w:rPr>
          <w:rFonts w:ascii="Palatino Linotype" w:eastAsia="Palatino Linotype" w:hAnsi="Palatino Linotype" w:cs="Palatino Linotype"/>
          <w:b/>
          <w:color w:val="000000"/>
          <w:sz w:val="24"/>
          <w:szCs w:val="24"/>
        </w:rPr>
        <w:t>R OFICIO 0378_2024 SOL 23_2024 UJ.pdf</w:t>
      </w:r>
    </w:p>
    <w:p w:rsidR="00E140DD" w:rsidRPr="00A65C6D" w:rsidRDefault="00790337">
      <w:pPr>
        <w:spacing w:line="276" w:lineRule="auto"/>
        <w:jc w:val="both"/>
        <w:rPr>
          <w:rFonts w:ascii="Palatino Linotype" w:eastAsia="Palatino Linotype" w:hAnsi="Palatino Linotype" w:cs="Palatino Linotype"/>
          <w:i/>
          <w:color w:val="000000"/>
          <w:sz w:val="24"/>
          <w:szCs w:val="24"/>
        </w:rPr>
      </w:pPr>
      <w:r w:rsidRPr="00A65C6D">
        <w:rPr>
          <w:rFonts w:ascii="Palatino Linotype" w:eastAsia="Palatino Linotype" w:hAnsi="Palatino Linotype" w:cs="Palatino Linotype"/>
          <w:color w:val="000000"/>
          <w:sz w:val="24"/>
          <w:szCs w:val="24"/>
        </w:rPr>
        <w:t xml:space="preserve">Oficio firmado por la Titular de la Unidad Jurídica y de Igualdad de Género, por medio del cual en relación a cuantos despidos injustificados existen, informo que al momento no se ha realizado algún despido al personal que ha laborado a su servicio, no obstante, diversos ex servidores públicos, interpusieron juicios laborales demandando la reinstalación o indemnización constitucional y diversas prestaciones, siendo actualmente un </w:t>
      </w:r>
      <w:r w:rsidRPr="00A65C6D">
        <w:rPr>
          <w:rFonts w:ascii="Palatino Linotype" w:eastAsia="Palatino Linotype" w:hAnsi="Palatino Linotype" w:cs="Palatino Linotype"/>
          <w:b/>
          <w:color w:val="000000"/>
          <w:sz w:val="24"/>
          <w:szCs w:val="24"/>
        </w:rPr>
        <w:t xml:space="preserve">total de 79 juicios que se encuentran en trámite, los cuales iniciaron en los años 2008, 2014, 2015, 2016, 2017, 2018, 2019, 2020, 2021, 2022, 2023,  </w:t>
      </w:r>
      <w:r w:rsidRPr="00A65C6D">
        <w:rPr>
          <w:rFonts w:ascii="Palatino Linotype" w:eastAsia="Palatino Linotype" w:hAnsi="Palatino Linotype" w:cs="Palatino Linotype"/>
          <w:color w:val="000000"/>
          <w:sz w:val="24"/>
          <w:szCs w:val="24"/>
        </w:rPr>
        <w:t xml:space="preserve">mismos que no se han resuelto en virtud del desahogo de los juicios laborales, ya que los términos son establecidos por las autoridades laborales, </w:t>
      </w:r>
      <w:r w:rsidRPr="00A65C6D">
        <w:rPr>
          <w:rFonts w:ascii="Palatino Linotype" w:eastAsia="Palatino Linotype" w:hAnsi="Palatino Linotype" w:cs="Palatino Linotype"/>
          <w:color w:val="000000"/>
          <w:sz w:val="24"/>
          <w:szCs w:val="24"/>
        </w:rPr>
        <w:lastRenderedPageBreak/>
        <w:t xml:space="preserve">por lo que este Organismo se encuentra supeditado a lo ordenado por la autoridad antes mencionada. </w:t>
      </w:r>
    </w:p>
    <w:p w:rsidR="00E140DD" w:rsidRPr="00A65C6D" w:rsidRDefault="00E140DD">
      <w:pPr>
        <w:pBdr>
          <w:top w:val="nil"/>
          <w:left w:val="nil"/>
          <w:bottom w:val="nil"/>
          <w:right w:val="nil"/>
          <w:between w:val="nil"/>
        </w:pBdr>
        <w:tabs>
          <w:tab w:val="left" w:pos="0"/>
        </w:tabs>
        <w:spacing w:after="0" w:line="360" w:lineRule="auto"/>
        <w:ind w:left="720" w:right="49"/>
        <w:jc w:val="both"/>
        <w:rPr>
          <w:rFonts w:ascii="Palatino Linotype" w:eastAsia="Palatino Linotype" w:hAnsi="Palatino Linotype" w:cs="Palatino Linotype"/>
          <w:b/>
          <w:color w:val="000000"/>
          <w:sz w:val="24"/>
          <w:szCs w:val="24"/>
        </w:rPr>
      </w:pPr>
    </w:p>
    <w:p w:rsidR="00E140DD" w:rsidRPr="00A65C6D" w:rsidRDefault="00790337">
      <w:pPr>
        <w:numPr>
          <w:ilvl w:val="0"/>
          <w:numId w:val="8"/>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b/>
          <w:color w:val="000000"/>
          <w:sz w:val="24"/>
          <w:szCs w:val="24"/>
        </w:rPr>
      </w:pPr>
      <w:r w:rsidRPr="00A65C6D">
        <w:rPr>
          <w:rFonts w:ascii="Palatino Linotype" w:eastAsia="Palatino Linotype" w:hAnsi="Palatino Linotype" w:cs="Palatino Linotype"/>
          <w:b/>
          <w:color w:val="000000"/>
          <w:sz w:val="24"/>
          <w:szCs w:val="24"/>
        </w:rPr>
        <w:t>R OFICIO 249_2024 SOL 23_24 OIC.pdf</w:t>
      </w:r>
    </w:p>
    <w:p w:rsidR="00E140DD" w:rsidRPr="00A65C6D" w:rsidRDefault="00790337">
      <w:pPr>
        <w:pBdr>
          <w:top w:val="nil"/>
          <w:left w:val="nil"/>
          <w:bottom w:val="nil"/>
          <w:right w:val="nil"/>
          <w:between w:val="nil"/>
        </w:pBdr>
        <w:tabs>
          <w:tab w:val="left" w:pos="0"/>
        </w:tabs>
        <w:spacing w:line="276" w:lineRule="auto"/>
        <w:ind w:right="49"/>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t xml:space="preserve">Oficio de fecha veintidós de abril de dos mil veinticuatro, firmado por el Titular del Órgano Interno de Control, informo que respecto al número de expedientes por despido y robos suscitados en los planteles durante los años 2020, 2021, 2021, 2022, 2023 y 2024, así como el número de carpetas de investigación iniciadas por ese motivo, no obra en sus archivos; asimismo informo que el Órgano de Control Interno, testifica el levantamiento de actas administrativas con motivo de los robos de bienes muebles propiedad del Colegio en las que se detallan circunstancias de tiempo, modo y lugar de los hechos, a efecto de deslindar responsabilidad administrativa o en su caso determinar sanción o penas a que haya lugar; así como el pago de deducible correspondiente, cuando el siniestro se origine por el mal uso, negligencia o dolo por parte del servidor público usuario del bien </w:t>
      </w:r>
    </w:p>
    <w:p w:rsidR="00E140DD" w:rsidRPr="00A65C6D" w:rsidRDefault="00790337">
      <w:pPr>
        <w:pBdr>
          <w:top w:val="nil"/>
          <w:left w:val="nil"/>
          <w:bottom w:val="nil"/>
          <w:right w:val="nil"/>
          <w:between w:val="nil"/>
        </w:pBdr>
        <w:tabs>
          <w:tab w:val="left" w:pos="0"/>
        </w:tabs>
        <w:spacing w:line="276" w:lineRule="auto"/>
        <w:ind w:right="49"/>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t>Asimismo, informo que ha participado en 14 testificaciones de actas administrativas en el periodo referido con motivo con motivo de robos de bienes patrimonio de la institución; eventos que coinciden con las convocatorias recibidas por el Departamento de Recursos Materiales.</w:t>
      </w:r>
    </w:p>
    <w:p w:rsidR="00E140DD" w:rsidRPr="00A65C6D" w:rsidRDefault="00790337">
      <w:pPr>
        <w:pBdr>
          <w:top w:val="nil"/>
          <w:left w:val="nil"/>
          <w:bottom w:val="nil"/>
          <w:right w:val="nil"/>
          <w:between w:val="nil"/>
        </w:pBdr>
        <w:tabs>
          <w:tab w:val="left" w:pos="0"/>
        </w:tabs>
        <w:spacing w:line="276" w:lineRule="auto"/>
        <w:ind w:right="49"/>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t xml:space="preserve">Respecto el número de auditorías o revisiones que han arrojado irregularidades por robo o malos manejos en la ejecución de los recursos del periodo del 2020 a la presente data, son 2 auditorias (1 corresponde su ejecución en el año 2023 y 1 al año 2024) y 2 inspecciones (ambas del ejercicio de 2023), en las que se han determinado observaciones con presunta falta administrativa. </w:t>
      </w:r>
    </w:p>
    <w:p w:rsidR="00E140DD" w:rsidRPr="00A65C6D" w:rsidRDefault="00790337">
      <w:pPr>
        <w:pBdr>
          <w:top w:val="nil"/>
          <w:left w:val="nil"/>
          <w:bottom w:val="nil"/>
          <w:right w:val="nil"/>
          <w:between w:val="nil"/>
        </w:pBdr>
        <w:tabs>
          <w:tab w:val="left" w:pos="0"/>
        </w:tabs>
        <w:spacing w:line="276" w:lineRule="auto"/>
        <w:ind w:right="49"/>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t>En relación al número de expedientes de responsabilidad administrativa instrumentados y números de servidores públicos sancionados y tipos de sanciones, se informó que  a la presente fecha, los procedimientos son substanciados por la Secretaría de la Contraloría, en término del Reglamento Interior de dicha Dependencia.</w:t>
      </w:r>
    </w:p>
    <w:p w:rsidR="00E140DD" w:rsidRPr="00A65C6D" w:rsidRDefault="00790337">
      <w:pPr>
        <w:numPr>
          <w:ilvl w:val="0"/>
          <w:numId w:val="4"/>
        </w:numPr>
        <w:pBdr>
          <w:top w:val="nil"/>
          <w:left w:val="nil"/>
          <w:bottom w:val="nil"/>
          <w:right w:val="nil"/>
          <w:between w:val="nil"/>
        </w:pBdr>
        <w:spacing w:after="0" w:line="360" w:lineRule="auto"/>
        <w:ind w:left="0" w:firstLine="0"/>
        <w:jc w:val="both"/>
        <w:rPr>
          <w:color w:val="000000"/>
        </w:rPr>
      </w:pPr>
      <w:r w:rsidRPr="00A65C6D">
        <w:rPr>
          <w:rFonts w:ascii="Palatino Linotype" w:eastAsia="Palatino Linotype" w:hAnsi="Palatino Linotype" w:cs="Palatino Linotype"/>
          <w:color w:val="000000"/>
          <w:sz w:val="24"/>
          <w:szCs w:val="24"/>
        </w:rPr>
        <w:lastRenderedPageBreak/>
        <w:t xml:space="preserve">Inconforme con lo anterior, el </w:t>
      </w:r>
      <w:r w:rsidRPr="00A65C6D">
        <w:rPr>
          <w:rFonts w:ascii="Palatino Linotype" w:eastAsia="Palatino Linotype" w:hAnsi="Palatino Linotype" w:cs="Palatino Linotype"/>
          <w:b/>
          <w:color w:val="000000"/>
          <w:sz w:val="24"/>
          <w:szCs w:val="24"/>
        </w:rPr>
        <w:t>nueve de mayo de dos mil veinticuatro</w:t>
      </w:r>
      <w:r w:rsidRPr="00A65C6D">
        <w:rPr>
          <w:rFonts w:ascii="Palatino Linotype" w:eastAsia="Palatino Linotype" w:hAnsi="Palatino Linotype" w:cs="Palatino Linotype"/>
          <w:color w:val="000000"/>
          <w:sz w:val="24"/>
          <w:szCs w:val="24"/>
        </w:rPr>
        <w:t xml:space="preserve">, la hoy </w:t>
      </w:r>
      <w:r w:rsidRPr="00A65C6D">
        <w:rPr>
          <w:rFonts w:ascii="Palatino Linotype" w:eastAsia="Palatino Linotype" w:hAnsi="Palatino Linotype" w:cs="Palatino Linotype"/>
          <w:b/>
          <w:color w:val="000000"/>
          <w:sz w:val="24"/>
          <w:szCs w:val="24"/>
        </w:rPr>
        <w:t xml:space="preserve">RECURRENTE, </w:t>
      </w:r>
      <w:r w:rsidRPr="00A65C6D">
        <w:rPr>
          <w:rFonts w:ascii="Palatino Linotype" w:eastAsia="Palatino Linotype" w:hAnsi="Palatino Linotype" w:cs="Palatino Linotype"/>
          <w:color w:val="000000"/>
          <w:sz w:val="24"/>
          <w:szCs w:val="24"/>
        </w:rPr>
        <w:t xml:space="preserve">interpuso recurso de revisión en contra de la respuesta emitida por el </w:t>
      </w:r>
      <w:r w:rsidRPr="00A65C6D">
        <w:rPr>
          <w:rFonts w:ascii="Palatino Linotype" w:eastAsia="Palatino Linotype" w:hAnsi="Palatino Linotype" w:cs="Palatino Linotype"/>
          <w:b/>
          <w:color w:val="000000"/>
          <w:sz w:val="24"/>
          <w:szCs w:val="24"/>
        </w:rPr>
        <w:t>SUJETO OBLIGADO</w:t>
      </w:r>
      <w:r w:rsidRPr="00A65C6D">
        <w:rPr>
          <w:rFonts w:ascii="Palatino Linotype" w:eastAsia="Palatino Linotype" w:hAnsi="Palatino Linotype" w:cs="Palatino Linotype"/>
          <w:color w:val="000000"/>
          <w:sz w:val="24"/>
          <w:szCs w:val="24"/>
        </w:rPr>
        <w:t>, manifestando las siguientes razones o motivos de inconformidad:</w:t>
      </w:r>
    </w:p>
    <w:p w:rsidR="00E140DD" w:rsidRPr="00A65C6D" w:rsidRDefault="00E140DD">
      <w:pPr>
        <w:pBdr>
          <w:top w:val="nil"/>
          <w:left w:val="nil"/>
          <w:bottom w:val="nil"/>
          <w:right w:val="nil"/>
          <w:between w:val="nil"/>
        </w:pBdr>
        <w:spacing w:after="0" w:line="360" w:lineRule="auto"/>
        <w:jc w:val="both"/>
        <w:rPr>
          <w:color w:val="000000"/>
        </w:rPr>
      </w:pPr>
    </w:p>
    <w:p w:rsidR="00E140DD" w:rsidRPr="00A65C6D" w:rsidRDefault="00790337">
      <w:pPr>
        <w:numPr>
          <w:ilvl w:val="0"/>
          <w:numId w:val="5"/>
        </w:numPr>
        <w:pBdr>
          <w:top w:val="nil"/>
          <w:left w:val="nil"/>
          <w:bottom w:val="nil"/>
          <w:right w:val="nil"/>
          <w:between w:val="nil"/>
        </w:pBdr>
        <w:spacing w:after="0" w:line="360" w:lineRule="auto"/>
        <w:ind w:left="1276" w:hanging="425"/>
        <w:jc w:val="both"/>
        <w:rPr>
          <w:rFonts w:ascii="Palatino Linotype" w:eastAsia="Palatino Linotype" w:hAnsi="Palatino Linotype" w:cs="Palatino Linotype"/>
          <w:i/>
          <w:color w:val="000000"/>
          <w:sz w:val="24"/>
          <w:szCs w:val="24"/>
        </w:rPr>
      </w:pPr>
      <w:bookmarkStart w:id="1" w:name="_heading=h.30j0zll" w:colFirst="0" w:colLast="0"/>
      <w:bookmarkEnd w:id="1"/>
      <w:r w:rsidRPr="00A65C6D">
        <w:rPr>
          <w:rFonts w:ascii="Palatino Linotype" w:eastAsia="Palatino Linotype" w:hAnsi="Palatino Linotype" w:cs="Palatino Linotype"/>
          <w:b/>
          <w:color w:val="000000"/>
          <w:sz w:val="24"/>
          <w:szCs w:val="24"/>
        </w:rPr>
        <w:t xml:space="preserve">Acto impugnado: </w:t>
      </w:r>
      <w:r w:rsidRPr="00A65C6D">
        <w:rPr>
          <w:rFonts w:ascii="Palatino Linotype" w:eastAsia="Palatino Linotype" w:hAnsi="Palatino Linotype" w:cs="Palatino Linotype"/>
          <w:i/>
          <w:color w:val="000000"/>
          <w:sz w:val="24"/>
          <w:szCs w:val="24"/>
        </w:rPr>
        <w:t>“información incompleta”</w:t>
      </w:r>
    </w:p>
    <w:p w:rsidR="00E140DD" w:rsidRPr="00A65C6D" w:rsidRDefault="00790337">
      <w:pPr>
        <w:numPr>
          <w:ilvl w:val="0"/>
          <w:numId w:val="5"/>
        </w:numPr>
        <w:pBdr>
          <w:top w:val="nil"/>
          <w:left w:val="nil"/>
          <w:bottom w:val="nil"/>
          <w:right w:val="nil"/>
          <w:between w:val="nil"/>
        </w:pBdr>
        <w:spacing w:after="0" w:line="360" w:lineRule="auto"/>
        <w:ind w:left="1276" w:hanging="425"/>
        <w:jc w:val="both"/>
        <w:rPr>
          <w:rFonts w:ascii="Palatino Linotype" w:eastAsia="Palatino Linotype" w:hAnsi="Palatino Linotype" w:cs="Palatino Linotype"/>
          <w:i/>
          <w:color w:val="000000"/>
          <w:sz w:val="24"/>
          <w:szCs w:val="24"/>
        </w:rPr>
      </w:pPr>
      <w:bookmarkStart w:id="2" w:name="_heading=h.1fob9te" w:colFirst="0" w:colLast="0"/>
      <w:bookmarkEnd w:id="2"/>
      <w:r w:rsidRPr="00A65C6D">
        <w:rPr>
          <w:rFonts w:ascii="Palatino Linotype" w:eastAsia="Palatino Linotype" w:hAnsi="Palatino Linotype" w:cs="Palatino Linotype"/>
          <w:b/>
          <w:color w:val="000000"/>
          <w:sz w:val="24"/>
          <w:szCs w:val="24"/>
        </w:rPr>
        <w:t>Razones o Motivos de inconformidad:</w:t>
      </w:r>
      <w:r w:rsidRPr="00A65C6D">
        <w:rPr>
          <w:rFonts w:ascii="Palatino Linotype" w:eastAsia="Palatino Linotype" w:hAnsi="Palatino Linotype" w:cs="Palatino Linotype"/>
          <w:color w:val="000000"/>
          <w:sz w:val="24"/>
          <w:szCs w:val="24"/>
        </w:rPr>
        <w:t xml:space="preserve"> </w:t>
      </w:r>
      <w:r w:rsidRPr="00A65C6D">
        <w:rPr>
          <w:rFonts w:ascii="Palatino Linotype" w:eastAsia="Palatino Linotype" w:hAnsi="Palatino Linotype" w:cs="Palatino Linotype"/>
          <w:i/>
          <w:color w:val="000000"/>
          <w:sz w:val="24"/>
          <w:szCs w:val="24"/>
        </w:rPr>
        <w:t>“incompleta”</w:t>
      </w:r>
    </w:p>
    <w:p w:rsidR="00E140DD" w:rsidRPr="00A65C6D" w:rsidRDefault="00E140DD">
      <w:pPr>
        <w:spacing w:line="360" w:lineRule="auto"/>
        <w:ind w:left="1276" w:hanging="425"/>
        <w:jc w:val="both"/>
        <w:rPr>
          <w:rFonts w:ascii="Palatino Linotype" w:eastAsia="Palatino Linotype" w:hAnsi="Palatino Linotype" w:cs="Palatino Linotype"/>
          <w:i/>
          <w:color w:val="000000"/>
          <w:sz w:val="24"/>
          <w:szCs w:val="24"/>
        </w:rPr>
      </w:pPr>
    </w:p>
    <w:p w:rsidR="00E140DD" w:rsidRPr="00A65C6D" w:rsidRDefault="00790337">
      <w:pPr>
        <w:numPr>
          <w:ilvl w:val="0"/>
          <w:numId w:val="4"/>
        </w:numPr>
        <w:pBdr>
          <w:top w:val="nil"/>
          <w:left w:val="nil"/>
          <w:bottom w:val="nil"/>
          <w:right w:val="nil"/>
          <w:between w:val="nil"/>
        </w:pBdr>
        <w:spacing w:after="0" w:line="360" w:lineRule="auto"/>
        <w:ind w:left="0" w:firstLine="0"/>
        <w:jc w:val="both"/>
        <w:rPr>
          <w:color w:val="000000"/>
        </w:rPr>
      </w:pPr>
      <w:r w:rsidRPr="00A65C6D">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notificado el  </w:t>
      </w:r>
      <w:r w:rsidRPr="00A65C6D">
        <w:rPr>
          <w:rFonts w:ascii="Palatino Linotype" w:eastAsia="Palatino Linotype" w:hAnsi="Palatino Linotype" w:cs="Palatino Linotype"/>
          <w:b/>
          <w:color w:val="000000"/>
          <w:sz w:val="24"/>
          <w:szCs w:val="24"/>
        </w:rPr>
        <w:t xml:space="preserve">trece de mayo de dos mil </w:t>
      </w:r>
      <w:proofErr w:type="spellStart"/>
      <w:r w:rsidRPr="00A65C6D">
        <w:rPr>
          <w:rFonts w:ascii="Palatino Linotype" w:eastAsia="Palatino Linotype" w:hAnsi="Palatino Linotype" w:cs="Palatino Linotype"/>
          <w:b/>
          <w:color w:val="000000"/>
          <w:sz w:val="24"/>
          <w:szCs w:val="24"/>
        </w:rPr>
        <w:t>veinticua</w:t>
      </w:r>
      <w:proofErr w:type="spellEnd"/>
      <w:r w:rsidRPr="00A65C6D">
        <w:rPr>
          <w:rFonts w:ascii="Palatino Linotype" w:eastAsia="Palatino Linotype" w:hAnsi="Palatino Linotype" w:cs="Palatino Linotype"/>
          <w:b/>
          <w:color w:val="000000"/>
          <w:sz w:val="24"/>
          <w:szCs w:val="24"/>
        </w:rPr>
        <w:t xml:space="preserve"> </w:t>
      </w:r>
      <w:proofErr w:type="spellStart"/>
      <w:r w:rsidRPr="00A65C6D">
        <w:rPr>
          <w:rFonts w:ascii="Palatino Linotype" w:eastAsia="Palatino Linotype" w:hAnsi="Palatino Linotype" w:cs="Palatino Linotype"/>
          <w:b/>
          <w:color w:val="000000"/>
          <w:sz w:val="24"/>
          <w:szCs w:val="24"/>
        </w:rPr>
        <w:t>tro</w:t>
      </w:r>
      <w:proofErr w:type="spellEnd"/>
      <w:r w:rsidRPr="00A65C6D">
        <w:rPr>
          <w:rFonts w:ascii="Palatino Linotype" w:eastAsia="Palatino Linotype" w:hAnsi="Palatino Linotype" w:cs="Palatino Linotype"/>
          <w:color w:val="000000"/>
          <w:sz w:val="24"/>
          <w:szCs w:val="24"/>
        </w:rPr>
        <w:t xml:space="preserve">, puso a disposición de las partes el expediente electrónico vía </w:t>
      </w:r>
      <w:r w:rsidRPr="00A65C6D">
        <w:rPr>
          <w:rFonts w:ascii="Palatino Linotype" w:eastAsia="Palatino Linotype" w:hAnsi="Palatino Linotype" w:cs="Palatino Linotype"/>
          <w:b/>
          <w:color w:val="000000"/>
          <w:sz w:val="24"/>
          <w:szCs w:val="24"/>
        </w:rPr>
        <w:t xml:space="preserve">SAIMEX </w:t>
      </w:r>
      <w:r w:rsidRPr="00A65C6D">
        <w:rPr>
          <w:rFonts w:ascii="Palatino Linotype" w:eastAsia="Palatino Linotype" w:hAnsi="Palatino Linotype" w:cs="Palatino Linotype"/>
          <w:color w:val="000000"/>
          <w:sz w:val="24"/>
          <w:szCs w:val="24"/>
        </w:rPr>
        <w:t xml:space="preserve">a efecto de que en un plazo máximo de siete días </w:t>
      </w:r>
      <w:r w:rsidRPr="00A65C6D">
        <w:rPr>
          <w:rFonts w:ascii="Palatino Linotype" w:eastAsia="Palatino Linotype" w:hAnsi="Palatino Linotype" w:cs="Palatino Linotype"/>
          <w:sz w:val="24"/>
          <w:szCs w:val="24"/>
        </w:rPr>
        <w:t>manifestara</w:t>
      </w:r>
      <w:r w:rsidRPr="00A65C6D">
        <w:rPr>
          <w:rFonts w:ascii="Palatino Linotype" w:eastAsia="Palatino Linotype" w:hAnsi="Palatino Linotype" w:cs="Palatino Linotype"/>
          <w:color w:val="000000"/>
          <w:sz w:val="24"/>
          <w:szCs w:val="24"/>
        </w:rPr>
        <w:t xml:space="preserve"> lo que a su derecho conviniera, </w:t>
      </w:r>
      <w:r w:rsidRPr="00A65C6D">
        <w:rPr>
          <w:rFonts w:ascii="Palatino Linotype" w:eastAsia="Palatino Linotype" w:hAnsi="Palatino Linotype" w:cs="Palatino Linotype"/>
          <w:sz w:val="24"/>
          <w:szCs w:val="24"/>
        </w:rPr>
        <w:t>ofreciera</w:t>
      </w:r>
      <w:r w:rsidRPr="00A65C6D">
        <w:rPr>
          <w:rFonts w:ascii="Palatino Linotype" w:eastAsia="Palatino Linotype" w:hAnsi="Palatino Linotype" w:cs="Palatino Linotype"/>
          <w:color w:val="000000"/>
          <w:sz w:val="24"/>
          <w:szCs w:val="24"/>
        </w:rPr>
        <w:t xml:space="preserve"> pruebas y alegatos según corresponda a los casos concretos, y el </w:t>
      </w:r>
      <w:r w:rsidRPr="00A65C6D">
        <w:rPr>
          <w:rFonts w:ascii="Palatino Linotype" w:eastAsia="Palatino Linotype" w:hAnsi="Palatino Linotype" w:cs="Palatino Linotype"/>
          <w:b/>
          <w:color w:val="000000"/>
          <w:sz w:val="24"/>
          <w:szCs w:val="24"/>
        </w:rPr>
        <w:t>SUJETO OBLIGADO</w:t>
      </w:r>
      <w:r w:rsidRPr="00A65C6D">
        <w:rPr>
          <w:rFonts w:ascii="Palatino Linotype" w:eastAsia="Palatino Linotype" w:hAnsi="Palatino Linotype" w:cs="Palatino Linotype"/>
          <w:color w:val="000000"/>
          <w:sz w:val="24"/>
          <w:szCs w:val="24"/>
        </w:rPr>
        <w:t xml:space="preserve"> presentará el Informe Justificado procedente.</w:t>
      </w:r>
    </w:p>
    <w:p w:rsidR="00E140DD" w:rsidRPr="00A65C6D" w:rsidRDefault="00E140D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E140DD" w:rsidRPr="00A65C6D" w:rsidRDefault="00790337">
      <w:pPr>
        <w:numPr>
          <w:ilvl w:val="0"/>
          <w:numId w:val="4"/>
        </w:numPr>
        <w:pBdr>
          <w:top w:val="nil"/>
          <w:left w:val="nil"/>
          <w:bottom w:val="nil"/>
          <w:right w:val="nil"/>
          <w:between w:val="nil"/>
        </w:pBdr>
        <w:spacing w:after="0" w:line="360" w:lineRule="auto"/>
        <w:ind w:left="0" w:firstLine="0"/>
        <w:jc w:val="both"/>
        <w:rPr>
          <w:color w:val="000000"/>
        </w:rPr>
      </w:pPr>
      <w:r w:rsidRPr="00A65C6D">
        <w:rPr>
          <w:rFonts w:ascii="Palatino Linotype" w:eastAsia="Palatino Linotype" w:hAnsi="Palatino Linotype" w:cs="Palatino Linotype"/>
          <w:color w:val="000000"/>
          <w:sz w:val="24"/>
          <w:szCs w:val="24"/>
        </w:rPr>
        <w:t xml:space="preserve">El </w:t>
      </w:r>
      <w:r w:rsidRPr="00A65C6D">
        <w:rPr>
          <w:rFonts w:ascii="Palatino Linotype" w:eastAsia="Palatino Linotype" w:hAnsi="Palatino Linotype" w:cs="Palatino Linotype"/>
          <w:b/>
          <w:color w:val="000000"/>
          <w:sz w:val="24"/>
          <w:szCs w:val="24"/>
        </w:rPr>
        <w:t xml:space="preserve">SUJETO OBLIGADO y </w:t>
      </w:r>
      <w:r w:rsidRPr="00A65C6D">
        <w:rPr>
          <w:rFonts w:ascii="Palatino Linotype" w:eastAsia="Palatino Linotype" w:hAnsi="Palatino Linotype" w:cs="Palatino Linotype"/>
          <w:color w:val="000000"/>
          <w:sz w:val="24"/>
          <w:szCs w:val="24"/>
        </w:rPr>
        <w:t xml:space="preserve">el </w:t>
      </w:r>
      <w:r w:rsidRPr="00A65C6D">
        <w:rPr>
          <w:rFonts w:ascii="Palatino Linotype" w:eastAsia="Palatino Linotype" w:hAnsi="Palatino Linotype" w:cs="Palatino Linotype"/>
          <w:b/>
          <w:color w:val="000000"/>
          <w:sz w:val="24"/>
          <w:szCs w:val="24"/>
        </w:rPr>
        <w:t xml:space="preserve">PARTICULAR </w:t>
      </w:r>
      <w:r w:rsidRPr="00A65C6D">
        <w:rPr>
          <w:rFonts w:ascii="Palatino Linotype" w:eastAsia="Palatino Linotype" w:hAnsi="Palatino Linotype" w:cs="Palatino Linotype"/>
          <w:color w:val="000000"/>
          <w:sz w:val="24"/>
          <w:szCs w:val="24"/>
        </w:rPr>
        <w:t xml:space="preserve">fueron omisos en realizar manifestación alguna que a su derecho conviniera y asistiera </w:t>
      </w:r>
    </w:p>
    <w:p w:rsidR="00E140DD" w:rsidRPr="00A65C6D" w:rsidRDefault="00E140DD">
      <w:pPr>
        <w:spacing w:line="360" w:lineRule="auto"/>
        <w:rPr>
          <w:rFonts w:ascii="Palatino Linotype" w:eastAsia="Palatino Linotype" w:hAnsi="Palatino Linotype" w:cs="Palatino Linotype"/>
          <w:sz w:val="24"/>
          <w:szCs w:val="24"/>
        </w:rPr>
      </w:pPr>
    </w:p>
    <w:p w:rsidR="00E140DD" w:rsidRPr="00A65C6D" w:rsidRDefault="0079033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r w:rsidRPr="00A65C6D">
        <w:rPr>
          <w:rFonts w:ascii="Palatino Linotype" w:eastAsia="Palatino Linotype" w:hAnsi="Palatino Linotype" w:cs="Palatino Linotype"/>
          <w:color w:val="000000"/>
          <w:sz w:val="24"/>
          <w:szCs w:val="24"/>
        </w:rPr>
        <w:t xml:space="preserve">El </w:t>
      </w:r>
      <w:r w:rsidRPr="00A65C6D">
        <w:rPr>
          <w:rFonts w:ascii="Palatino Linotype" w:eastAsia="Palatino Linotype" w:hAnsi="Palatino Linotype" w:cs="Palatino Linotype"/>
          <w:b/>
          <w:color w:val="000000"/>
          <w:sz w:val="24"/>
          <w:szCs w:val="24"/>
        </w:rPr>
        <w:t>dieciocho de junio de dos mil veinticuatro,</w:t>
      </w:r>
      <w:r w:rsidRPr="00A65C6D">
        <w:rPr>
          <w:rFonts w:ascii="Palatino Linotype" w:eastAsia="Palatino Linotype" w:hAnsi="Palatino Linotype" w:cs="Palatino Linotype"/>
          <w:color w:val="000000"/>
          <w:sz w:val="24"/>
          <w:szCs w:val="24"/>
        </w:rPr>
        <w:t xml:space="preserve"> se notificó el acuerdo de del, por el que se amplió el término para resolver; al respecto es menester realizar las siguientes precisiones.</w:t>
      </w:r>
    </w:p>
    <w:p w:rsidR="00E140DD" w:rsidRPr="00A65C6D" w:rsidRDefault="00E140DD">
      <w:pPr>
        <w:spacing w:line="360" w:lineRule="auto"/>
        <w:rPr>
          <w:rFonts w:ascii="Palatino Linotype" w:eastAsia="Palatino Linotype" w:hAnsi="Palatino Linotype" w:cs="Palatino Linotype"/>
          <w:sz w:val="24"/>
          <w:szCs w:val="24"/>
        </w:rPr>
      </w:pPr>
    </w:p>
    <w:p w:rsidR="00E140DD" w:rsidRPr="00A65C6D" w:rsidRDefault="0079033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A65C6D">
        <w:rPr>
          <w:rFonts w:ascii="Palatino Linotype" w:eastAsia="Palatino Linotype" w:hAnsi="Palatino Linotype" w:cs="Palatino Linotype"/>
          <w:b/>
          <w:color w:val="000000"/>
          <w:sz w:val="24"/>
          <w:szCs w:val="24"/>
        </w:rPr>
        <w:lastRenderedPageBreak/>
        <w:t>De previo y especial pronunciamiento. Argumentos a considerar en las resoluciones a los recursos de revisión para justificar los fallos emitidos fuera del plazo legal de 45 días.</w:t>
      </w:r>
    </w:p>
    <w:p w:rsidR="00E140DD" w:rsidRPr="00A65C6D" w:rsidRDefault="00E140D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E140DD" w:rsidRPr="00A65C6D" w:rsidRDefault="00790337">
      <w:pPr>
        <w:numPr>
          <w:ilvl w:val="0"/>
          <w:numId w:val="4"/>
        </w:numPr>
        <w:pBdr>
          <w:top w:val="nil"/>
          <w:left w:val="nil"/>
          <w:bottom w:val="nil"/>
          <w:right w:val="nil"/>
          <w:between w:val="nil"/>
        </w:pBdr>
        <w:spacing w:after="0" w:line="360" w:lineRule="auto"/>
        <w:ind w:left="0" w:firstLine="0"/>
        <w:jc w:val="both"/>
        <w:rPr>
          <w:color w:val="000000"/>
        </w:rPr>
      </w:pPr>
      <w:r w:rsidRPr="00A65C6D">
        <w:rPr>
          <w:rFonts w:ascii="Palatino Linotype" w:eastAsia="Palatino Linotype" w:hAnsi="Palatino Linotype" w:cs="Palatino Linotype"/>
          <w:color w:val="000000"/>
          <w:sz w:val="24"/>
          <w:szCs w:val="24"/>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E140DD" w:rsidRPr="00A65C6D" w:rsidRDefault="00E140D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E140DD" w:rsidRPr="00A65C6D" w:rsidRDefault="00790337">
      <w:pPr>
        <w:numPr>
          <w:ilvl w:val="0"/>
          <w:numId w:val="4"/>
        </w:numPr>
        <w:pBdr>
          <w:top w:val="nil"/>
          <w:left w:val="nil"/>
          <w:bottom w:val="nil"/>
          <w:right w:val="nil"/>
          <w:between w:val="nil"/>
        </w:pBdr>
        <w:spacing w:after="0" w:line="360" w:lineRule="auto"/>
        <w:ind w:left="0" w:firstLine="0"/>
        <w:jc w:val="both"/>
        <w:rPr>
          <w:color w:val="000000"/>
        </w:rPr>
      </w:pPr>
      <w:r w:rsidRPr="00A65C6D">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E140DD" w:rsidRPr="00A65C6D" w:rsidRDefault="00E140DD">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E140DD" w:rsidRPr="00A65C6D" w:rsidRDefault="00790337">
      <w:pPr>
        <w:numPr>
          <w:ilvl w:val="0"/>
          <w:numId w:val="4"/>
        </w:numPr>
        <w:pBdr>
          <w:top w:val="nil"/>
          <w:left w:val="nil"/>
          <w:bottom w:val="nil"/>
          <w:right w:val="nil"/>
          <w:between w:val="nil"/>
        </w:pBdr>
        <w:spacing w:after="0" w:line="360" w:lineRule="auto"/>
        <w:ind w:left="0" w:firstLine="0"/>
        <w:jc w:val="both"/>
        <w:rPr>
          <w:color w:val="000000"/>
        </w:rPr>
      </w:pPr>
      <w:r w:rsidRPr="00A65C6D">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E140DD" w:rsidRPr="00A65C6D" w:rsidRDefault="00E140DD">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E140DD" w:rsidRPr="00A65C6D" w:rsidRDefault="00790337">
      <w:pPr>
        <w:numPr>
          <w:ilvl w:val="0"/>
          <w:numId w:val="4"/>
        </w:numPr>
        <w:pBdr>
          <w:top w:val="nil"/>
          <w:left w:val="nil"/>
          <w:bottom w:val="nil"/>
          <w:right w:val="nil"/>
          <w:between w:val="nil"/>
        </w:pBdr>
        <w:spacing w:after="0" w:line="360" w:lineRule="auto"/>
        <w:ind w:left="0" w:firstLine="0"/>
        <w:jc w:val="both"/>
        <w:rPr>
          <w:color w:val="000000"/>
        </w:rPr>
      </w:pPr>
      <w:r w:rsidRPr="00A65C6D">
        <w:rPr>
          <w:rFonts w:ascii="Palatino Linotype" w:eastAsia="Palatino Linotype" w:hAnsi="Palatino Linotype" w:cs="Palatino Linotype"/>
          <w:color w:val="000000"/>
          <w:sz w:val="24"/>
          <w:szCs w:val="24"/>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E140DD" w:rsidRPr="00A65C6D" w:rsidRDefault="00E140DD">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E140DD" w:rsidRPr="00A65C6D" w:rsidRDefault="00790337">
      <w:pPr>
        <w:numPr>
          <w:ilvl w:val="0"/>
          <w:numId w:val="4"/>
        </w:numPr>
        <w:pBdr>
          <w:top w:val="nil"/>
          <w:left w:val="nil"/>
          <w:bottom w:val="nil"/>
          <w:right w:val="nil"/>
          <w:between w:val="nil"/>
        </w:pBdr>
        <w:spacing w:after="0" w:line="360" w:lineRule="auto"/>
        <w:ind w:left="0" w:firstLine="0"/>
        <w:jc w:val="both"/>
        <w:rPr>
          <w:color w:val="000000"/>
        </w:rPr>
      </w:pPr>
      <w:r w:rsidRPr="00A65C6D">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 dicha dilación atendiendo a los siguientes criterios:   </w:t>
      </w:r>
    </w:p>
    <w:p w:rsidR="00E140DD" w:rsidRPr="00A65C6D" w:rsidRDefault="00E140DD">
      <w:pPr>
        <w:pBdr>
          <w:top w:val="nil"/>
          <w:left w:val="nil"/>
          <w:bottom w:val="nil"/>
          <w:right w:val="nil"/>
          <w:between w:val="nil"/>
        </w:pBdr>
        <w:spacing w:after="0" w:line="360" w:lineRule="auto"/>
        <w:jc w:val="both"/>
        <w:rPr>
          <w:color w:val="000000"/>
        </w:rPr>
      </w:pPr>
    </w:p>
    <w:p w:rsidR="00E140DD" w:rsidRPr="00A65C6D" w:rsidRDefault="00790337">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A65C6D">
        <w:rPr>
          <w:rFonts w:ascii="Palatino Linotype" w:eastAsia="Palatino Linotype" w:hAnsi="Palatino Linotype" w:cs="Palatino Linotype"/>
          <w:color w:val="000000"/>
        </w:rPr>
        <w:t xml:space="preserve">Complejidad del </w:t>
      </w:r>
      <w:r w:rsidRPr="00A65C6D">
        <w:rPr>
          <w:rFonts w:ascii="Palatino Linotype" w:eastAsia="Palatino Linotype" w:hAnsi="Palatino Linotype" w:cs="Palatino Linotype"/>
        </w:rPr>
        <w:t>asunto</w:t>
      </w:r>
      <w:r w:rsidRPr="00A65C6D">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E140DD" w:rsidRPr="00A65C6D" w:rsidRDefault="00790337">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A65C6D">
        <w:rPr>
          <w:rFonts w:ascii="Palatino Linotype" w:eastAsia="Palatino Linotype" w:hAnsi="Palatino Linotype" w:cs="Palatino Linotype"/>
          <w:color w:val="000000"/>
        </w:rPr>
        <w:t>Actividad Procesal del interesado. Acciones u omisiones del interesado.</w:t>
      </w:r>
    </w:p>
    <w:p w:rsidR="00E140DD" w:rsidRPr="00A65C6D" w:rsidRDefault="00790337">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A65C6D">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E140DD" w:rsidRPr="00A65C6D" w:rsidRDefault="00790337">
      <w:pPr>
        <w:spacing w:line="360" w:lineRule="auto"/>
        <w:ind w:left="851" w:hanging="284"/>
        <w:jc w:val="both"/>
        <w:rPr>
          <w:rFonts w:ascii="Palatino Linotype" w:eastAsia="Palatino Linotype" w:hAnsi="Palatino Linotype" w:cs="Palatino Linotype"/>
        </w:rPr>
      </w:pPr>
      <w:r w:rsidRPr="00A65C6D">
        <w:rPr>
          <w:rFonts w:ascii="Palatino Linotype" w:eastAsia="Palatino Linotype" w:hAnsi="Palatino Linotype" w:cs="Palatino Linotype"/>
        </w:rPr>
        <w:t>d) La afectación generada en la situación jurídica de la persona involucrada en el proceso: Violación a sus derechos humanos.</w:t>
      </w:r>
    </w:p>
    <w:p w:rsidR="00E140DD" w:rsidRPr="00A65C6D" w:rsidRDefault="00E140DD">
      <w:pPr>
        <w:spacing w:line="360" w:lineRule="auto"/>
        <w:ind w:left="851" w:hanging="284"/>
        <w:jc w:val="both"/>
        <w:rPr>
          <w:rFonts w:ascii="Palatino Linotype" w:eastAsia="Palatino Linotype" w:hAnsi="Palatino Linotype" w:cs="Palatino Linotype"/>
          <w:sz w:val="24"/>
          <w:szCs w:val="24"/>
        </w:rPr>
      </w:pPr>
    </w:p>
    <w:p w:rsidR="00E140DD" w:rsidRPr="00A65C6D" w:rsidRDefault="00790337">
      <w:pPr>
        <w:numPr>
          <w:ilvl w:val="0"/>
          <w:numId w:val="4"/>
        </w:numPr>
        <w:pBdr>
          <w:top w:val="nil"/>
          <w:left w:val="nil"/>
          <w:bottom w:val="nil"/>
          <w:right w:val="nil"/>
          <w:between w:val="nil"/>
        </w:pBdr>
        <w:spacing w:after="0" w:line="360" w:lineRule="auto"/>
        <w:ind w:left="0" w:firstLine="0"/>
        <w:jc w:val="both"/>
        <w:rPr>
          <w:color w:val="000000"/>
        </w:rPr>
      </w:pPr>
      <w:r w:rsidRPr="00A65C6D">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E140DD" w:rsidRPr="00A65C6D" w:rsidRDefault="00E140D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E140DD" w:rsidRPr="00A65C6D" w:rsidRDefault="0079033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r w:rsidRPr="00A65C6D">
        <w:rPr>
          <w:rFonts w:ascii="Palatino Linotype" w:eastAsia="Palatino Linotype" w:hAnsi="Palatino Linotype" w:cs="Palatino Linotype"/>
          <w:color w:val="000000"/>
          <w:sz w:val="24"/>
          <w:szCs w:val="24"/>
        </w:rPr>
        <w:lastRenderedPageBreak/>
        <w:t>Argumento que encuentra sustento en la jurisprudencia P</w:t>
      </w:r>
      <w:proofErr w:type="gramStart"/>
      <w:r w:rsidRPr="00A65C6D">
        <w:rPr>
          <w:rFonts w:ascii="Palatino Linotype" w:eastAsia="Palatino Linotype" w:hAnsi="Palatino Linotype" w:cs="Palatino Linotype"/>
          <w:color w:val="000000"/>
          <w:sz w:val="24"/>
          <w:szCs w:val="24"/>
        </w:rPr>
        <w:t>./</w:t>
      </w:r>
      <w:proofErr w:type="gramEnd"/>
      <w:r w:rsidRPr="00A65C6D">
        <w:rPr>
          <w:rFonts w:ascii="Palatino Linotype" w:eastAsia="Palatino Linotype" w:hAnsi="Palatino Linotype" w:cs="Palatino Linotype"/>
          <w:color w:val="000000"/>
          <w:sz w:val="24"/>
          <w:szCs w:val="24"/>
        </w:rPr>
        <w:t xml:space="preserve">J. 32/92 emitida por el Pleno de la Suprema Corte de Justicia de la Nación de rubro </w:t>
      </w:r>
      <w:r w:rsidRPr="00A65C6D">
        <w:rPr>
          <w:rFonts w:ascii="Palatino Linotype" w:eastAsia="Palatino Linotype" w:hAnsi="Palatino Linotype" w:cs="Palatino Linotype"/>
          <w:i/>
          <w:color w:val="000000"/>
          <w:sz w:val="24"/>
          <w:szCs w:val="24"/>
        </w:rPr>
        <w:t xml:space="preserve">“TÉRMINOS PROCESALES. PARA DETERMINAR SI UN FUNCIONARIO JUDICIAL ACTUÓ </w:t>
      </w:r>
      <w:r w:rsidRPr="00A65C6D">
        <w:rPr>
          <w:rFonts w:ascii="Palatino Linotype" w:eastAsia="Palatino Linotype" w:hAnsi="Palatino Linotype" w:cs="Palatino Linotype"/>
          <w:color w:val="000000"/>
          <w:sz w:val="24"/>
          <w:szCs w:val="24"/>
        </w:rPr>
        <w:t>INDEBIDAMENTE</w:t>
      </w:r>
      <w:r w:rsidRPr="00A65C6D">
        <w:rPr>
          <w:rFonts w:ascii="Palatino Linotype" w:eastAsia="Palatino Linotype" w:hAnsi="Palatino Linotype" w:cs="Palatino Linotype"/>
          <w:i/>
          <w:color w:val="000000"/>
          <w:sz w:val="24"/>
          <w:szCs w:val="24"/>
        </w:rPr>
        <w:t xml:space="preserve"> POR NO RESPETARLOS SE DEBE ATENDER AL PRESUPUESTO QUE CONSIDERÓ EL LEGISLADOR AL FIJARLOS Y LAS CARACTERÍSTICAS DEL CASO.”</w:t>
      </w:r>
      <w:r w:rsidRPr="00A65C6D">
        <w:rPr>
          <w:rFonts w:ascii="Palatino Linotype" w:eastAsia="Palatino Linotype" w:hAnsi="Palatino Linotype" w:cs="Palatino Linotype"/>
          <w:color w:val="000000"/>
          <w:sz w:val="24"/>
          <w:szCs w:val="24"/>
        </w:rPr>
        <w:t xml:space="preserve">, visible en la Gaceta del </w:t>
      </w:r>
      <w:r w:rsidRPr="00A65C6D">
        <w:rPr>
          <w:rFonts w:ascii="Palatino Linotype" w:eastAsia="Palatino Linotype" w:hAnsi="Palatino Linotype" w:cs="Palatino Linotype"/>
          <w:sz w:val="24"/>
          <w:szCs w:val="24"/>
        </w:rPr>
        <w:t>Semanario</w:t>
      </w:r>
      <w:r w:rsidRPr="00A65C6D">
        <w:rPr>
          <w:rFonts w:ascii="Palatino Linotype" w:eastAsia="Palatino Linotype" w:hAnsi="Palatino Linotype" w:cs="Palatino Linotype"/>
          <w:color w:val="000000"/>
          <w:sz w:val="24"/>
          <w:szCs w:val="24"/>
        </w:rPr>
        <w:t xml:space="preserve"> Judicial de la Federación con el registro digital 205635.</w:t>
      </w:r>
    </w:p>
    <w:p w:rsidR="00E140DD" w:rsidRPr="00A65C6D" w:rsidRDefault="00E140DD">
      <w:pPr>
        <w:spacing w:line="360" w:lineRule="auto"/>
        <w:jc w:val="both"/>
        <w:rPr>
          <w:rFonts w:ascii="Palatino Linotype" w:eastAsia="Palatino Linotype" w:hAnsi="Palatino Linotype" w:cs="Palatino Linotype"/>
          <w:sz w:val="24"/>
          <w:szCs w:val="24"/>
        </w:rPr>
      </w:pPr>
    </w:p>
    <w:p w:rsidR="00E140DD" w:rsidRPr="00A65C6D" w:rsidRDefault="00790337">
      <w:pPr>
        <w:numPr>
          <w:ilvl w:val="0"/>
          <w:numId w:val="4"/>
        </w:numPr>
        <w:pBdr>
          <w:top w:val="nil"/>
          <w:left w:val="nil"/>
          <w:bottom w:val="nil"/>
          <w:right w:val="nil"/>
          <w:between w:val="nil"/>
        </w:pBdr>
        <w:spacing w:after="0" w:line="360" w:lineRule="auto"/>
        <w:ind w:left="0" w:firstLine="0"/>
        <w:jc w:val="both"/>
        <w:rPr>
          <w:color w:val="000000"/>
        </w:rPr>
      </w:pPr>
      <w:r w:rsidRPr="00A65C6D">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E140DD" w:rsidRPr="00A65C6D" w:rsidRDefault="00E140DD">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E140DD" w:rsidRPr="00A65C6D" w:rsidRDefault="00790337">
      <w:pPr>
        <w:numPr>
          <w:ilvl w:val="0"/>
          <w:numId w:val="4"/>
        </w:numPr>
        <w:pBdr>
          <w:top w:val="nil"/>
          <w:left w:val="nil"/>
          <w:bottom w:val="nil"/>
          <w:right w:val="nil"/>
          <w:between w:val="nil"/>
        </w:pBdr>
        <w:spacing w:after="0" w:line="360" w:lineRule="auto"/>
        <w:ind w:left="0" w:firstLine="0"/>
        <w:jc w:val="both"/>
        <w:rPr>
          <w:color w:val="000000"/>
        </w:rPr>
      </w:pPr>
      <w:r w:rsidRPr="00A65C6D">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rsidR="00E140DD" w:rsidRPr="00A65C6D" w:rsidRDefault="00E140DD">
      <w:pPr>
        <w:spacing w:line="360" w:lineRule="auto"/>
        <w:jc w:val="both"/>
        <w:rPr>
          <w:rFonts w:ascii="Palatino Linotype" w:eastAsia="Palatino Linotype" w:hAnsi="Palatino Linotype" w:cs="Palatino Linotype"/>
          <w:sz w:val="24"/>
          <w:szCs w:val="24"/>
        </w:rPr>
      </w:pPr>
    </w:p>
    <w:p w:rsidR="00E140DD" w:rsidRPr="00A65C6D" w:rsidRDefault="00790337">
      <w:pPr>
        <w:numPr>
          <w:ilvl w:val="0"/>
          <w:numId w:val="4"/>
        </w:numPr>
        <w:pBdr>
          <w:top w:val="nil"/>
          <w:left w:val="nil"/>
          <w:bottom w:val="nil"/>
          <w:right w:val="nil"/>
          <w:between w:val="nil"/>
        </w:pBdr>
        <w:spacing w:after="0" w:line="360" w:lineRule="auto"/>
        <w:ind w:left="0" w:firstLine="0"/>
        <w:jc w:val="both"/>
        <w:rPr>
          <w:color w:val="000000"/>
        </w:rPr>
      </w:pPr>
      <w:r w:rsidRPr="00A65C6D">
        <w:rPr>
          <w:rFonts w:ascii="Palatino Linotype" w:eastAsia="Palatino Linotype" w:hAnsi="Palatino Linotype" w:cs="Palatino Linotype"/>
          <w:color w:val="000000"/>
          <w:sz w:val="24"/>
          <w:szCs w:val="24"/>
        </w:rPr>
        <w:lastRenderedPageBreak/>
        <w:t>Al respecto, también son de considerar los criterios sostenidos por el Cuarto Tribunal Colegiado en Materia Administrativa del Primer Circuito, cuyos rubros y datos de identificación son los siguientes:</w:t>
      </w:r>
    </w:p>
    <w:p w:rsidR="00E140DD" w:rsidRPr="00A65C6D" w:rsidRDefault="00E140DD">
      <w:pPr>
        <w:spacing w:line="360" w:lineRule="auto"/>
        <w:jc w:val="both"/>
        <w:rPr>
          <w:rFonts w:ascii="Palatino Linotype" w:eastAsia="Palatino Linotype" w:hAnsi="Palatino Linotype" w:cs="Palatino Linotype"/>
          <w:sz w:val="24"/>
          <w:szCs w:val="24"/>
        </w:rPr>
      </w:pPr>
    </w:p>
    <w:p w:rsidR="00E140DD" w:rsidRPr="00A65C6D" w:rsidRDefault="00790337">
      <w:pPr>
        <w:spacing w:line="360" w:lineRule="auto"/>
        <w:ind w:left="425" w:right="476"/>
        <w:jc w:val="both"/>
        <w:rPr>
          <w:rFonts w:ascii="Palatino Linotype" w:eastAsia="Palatino Linotype" w:hAnsi="Palatino Linotype" w:cs="Palatino Linotype"/>
        </w:rPr>
      </w:pPr>
      <w:r w:rsidRPr="00A65C6D">
        <w:rPr>
          <w:rFonts w:ascii="Palatino Linotype" w:eastAsia="Palatino Linotype" w:hAnsi="Palatino Linotype" w:cs="Palatino Linotype"/>
        </w:rPr>
        <w:t xml:space="preserve"> </w:t>
      </w:r>
      <w:r w:rsidRPr="00A65C6D">
        <w:rPr>
          <w:rFonts w:ascii="Palatino Linotype" w:eastAsia="Palatino Linotype" w:hAnsi="Palatino Linotype" w:cs="Palatino Linotype"/>
          <w:i/>
        </w:rPr>
        <w:t>“PLAZO RAZONABLE PARA RESOLVER. DIMENSIÓN Y EFECTOS DE ESTE CONCEPTO CUANDO SE ADUCE EXCESIVA CARGA DE TRABAJO.”</w:t>
      </w:r>
      <w:r w:rsidRPr="00A65C6D">
        <w:rPr>
          <w:rFonts w:ascii="Palatino Linotype" w:eastAsia="Palatino Linotype" w:hAnsi="Palatino Linotype" w:cs="Palatino Linotype"/>
        </w:rPr>
        <w:t xml:space="preserve"> consultable en el Seminario Judicial de la Federación y su gaceta, con el registro digital 2002351.</w:t>
      </w:r>
    </w:p>
    <w:p w:rsidR="00E140DD" w:rsidRPr="00A65C6D" w:rsidRDefault="00E140DD">
      <w:pPr>
        <w:spacing w:line="360" w:lineRule="auto"/>
        <w:ind w:left="425" w:right="476"/>
        <w:jc w:val="both"/>
        <w:rPr>
          <w:rFonts w:ascii="Palatino Linotype" w:eastAsia="Palatino Linotype" w:hAnsi="Palatino Linotype" w:cs="Palatino Linotype"/>
          <w:b/>
        </w:rPr>
      </w:pPr>
    </w:p>
    <w:p w:rsidR="00E140DD" w:rsidRPr="00A65C6D" w:rsidRDefault="00790337">
      <w:pPr>
        <w:spacing w:line="360" w:lineRule="auto"/>
        <w:ind w:left="425" w:right="476"/>
        <w:jc w:val="both"/>
        <w:rPr>
          <w:rFonts w:ascii="Palatino Linotype" w:eastAsia="Palatino Linotype" w:hAnsi="Palatino Linotype" w:cs="Palatino Linotype"/>
        </w:rPr>
      </w:pPr>
      <w:r w:rsidRPr="00A65C6D">
        <w:rPr>
          <w:rFonts w:ascii="Palatino Linotype" w:eastAsia="Palatino Linotype" w:hAnsi="Palatino Linotype" w:cs="Palatino Linotype"/>
          <w:i/>
        </w:rPr>
        <w:t>“PLAZO RAZONABLE PARA RESOLVER. CONCEPTO Y ELEMENTOS QUE LO INTEGRAN A LA LUZ DEL DERECHO INTERNACIONAL DE LOS DERECHOS HUMANOS.”</w:t>
      </w:r>
      <w:r w:rsidRPr="00A65C6D">
        <w:rPr>
          <w:rFonts w:ascii="Palatino Linotype" w:eastAsia="Palatino Linotype" w:hAnsi="Palatino Linotype" w:cs="Palatino Linotype"/>
        </w:rPr>
        <w:t>, visible en el Seminario Judicial de la Federación y su gaceta, con el registro digital 2002350.”</w:t>
      </w:r>
    </w:p>
    <w:p w:rsidR="00E140DD" w:rsidRPr="00A65C6D" w:rsidRDefault="00E140DD">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E140DD" w:rsidRPr="00A65C6D" w:rsidRDefault="0079033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sidRPr="00A65C6D">
        <w:rPr>
          <w:rFonts w:ascii="Palatino Linotype" w:eastAsia="Palatino Linotype" w:hAnsi="Palatino Linotype" w:cs="Palatino Linotype"/>
          <w:color w:val="000000"/>
          <w:sz w:val="24"/>
          <w:szCs w:val="24"/>
        </w:rPr>
        <w:t xml:space="preserve">Finalmente, mediante acuerdo de </w:t>
      </w:r>
      <w:r w:rsidRPr="00A65C6D">
        <w:rPr>
          <w:rFonts w:ascii="Palatino Linotype" w:eastAsia="Palatino Linotype" w:hAnsi="Palatino Linotype" w:cs="Palatino Linotype"/>
          <w:b/>
          <w:color w:val="000000"/>
          <w:sz w:val="24"/>
          <w:szCs w:val="24"/>
        </w:rPr>
        <w:t xml:space="preserve">veinte de noviembre de dos mil veinticuatro, </w:t>
      </w:r>
      <w:r w:rsidRPr="00A65C6D">
        <w:rPr>
          <w:rFonts w:ascii="Palatino Linotype" w:eastAsia="Palatino Linotype" w:hAnsi="Palatino Linotype" w:cs="Palatino Linotype"/>
          <w:color w:val="000000"/>
          <w:sz w:val="24"/>
          <w:szCs w:val="24"/>
        </w:rPr>
        <w:t>se  decretó el cierre de instrucción, por lo que no habiendo más que hacer constar, y----------------------------------------------------------------------------------------</w:t>
      </w:r>
      <w:r w:rsidRPr="00A65C6D">
        <w:rPr>
          <w:rFonts w:ascii="Palatino Linotype" w:eastAsia="Palatino Linotype" w:hAnsi="Palatino Linotype" w:cs="Palatino Linotype"/>
          <w:sz w:val="24"/>
          <w:szCs w:val="24"/>
        </w:rPr>
        <w:t>-</w:t>
      </w:r>
    </w:p>
    <w:p w:rsidR="00E140DD" w:rsidRPr="00A65C6D" w:rsidRDefault="00E140DD">
      <w:pPr>
        <w:pBdr>
          <w:top w:val="nil"/>
          <w:left w:val="nil"/>
          <w:bottom w:val="nil"/>
          <w:right w:val="nil"/>
          <w:between w:val="nil"/>
        </w:pBdr>
        <w:spacing w:after="0" w:line="360" w:lineRule="auto"/>
        <w:rPr>
          <w:rFonts w:ascii="Palatino Linotype" w:eastAsia="Palatino Linotype" w:hAnsi="Palatino Linotype" w:cs="Palatino Linotype"/>
          <w:b/>
          <w:color w:val="000000"/>
          <w:sz w:val="24"/>
          <w:szCs w:val="24"/>
        </w:rPr>
      </w:pPr>
    </w:p>
    <w:p w:rsidR="00E140DD" w:rsidRPr="00A65C6D" w:rsidRDefault="00790337">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r w:rsidRPr="00A65C6D">
        <w:rPr>
          <w:rFonts w:ascii="Palatino Linotype" w:eastAsia="Palatino Linotype" w:hAnsi="Palatino Linotype" w:cs="Palatino Linotype"/>
          <w:b/>
          <w:color w:val="000000"/>
          <w:sz w:val="24"/>
          <w:szCs w:val="24"/>
        </w:rPr>
        <w:t>C O N S I D E R A N D O</w:t>
      </w:r>
    </w:p>
    <w:p w:rsidR="00E140DD" w:rsidRPr="00A65C6D" w:rsidRDefault="00E140DD">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p>
    <w:p w:rsidR="00E140DD" w:rsidRPr="00A65C6D" w:rsidRDefault="00790337">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A65C6D">
        <w:rPr>
          <w:rFonts w:ascii="Palatino Linotype" w:eastAsia="Palatino Linotype" w:hAnsi="Palatino Linotype" w:cs="Palatino Linotype"/>
          <w:b/>
          <w:color w:val="000000"/>
          <w:sz w:val="24"/>
          <w:szCs w:val="24"/>
        </w:rPr>
        <w:t>PRIMERO. De la competencia</w:t>
      </w:r>
    </w:p>
    <w:p w:rsidR="00E140DD" w:rsidRPr="00A65C6D" w:rsidRDefault="00790337">
      <w:pPr>
        <w:numPr>
          <w:ilvl w:val="0"/>
          <w:numId w:val="4"/>
        </w:numPr>
        <w:pBdr>
          <w:top w:val="nil"/>
          <w:left w:val="nil"/>
          <w:bottom w:val="nil"/>
          <w:right w:val="nil"/>
          <w:between w:val="nil"/>
        </w:pBdr>
        <w:spacing w:after="0" w:line="360" w:lineRule="auto"/>
        <w:ind w:left="0" w:firstLine="0"/>
        <w:jc w:val="both"/>
        <w:rPr>
          <w:color w:val="000000"/>
        </w:rPr>
      </w:pPr>
      <w:r w:rsidRPr="00A65C6D">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w:t>
      </w:r>
      <w:r w:rsidRPr="00A65C6D">
        <w:rPr>
          <w:rFonts w:ascii="Palatino Linotype" w:eastAsia="Palatino Linotype" w:hAnsi="Palatino Linotype" w:cs="Palatino Linotype"/>
          <w:color w:val="000000"/>
          <w:sz w:val="24"/>
          <w:szCs w:val="24"/>
        </w:rPr>
        <w:lastRenderedPageBreak/>
        <w:t>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E140DD" w:rsidRPr="00A65C6D" w:rsidRDefault="00E140D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E140DD" w:rsidRPr="00A65C6D" w:rsidRDefault="00790337">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A65C6D">
        <w:rPr>
          <w:rFonts w:ascii="Palatino Linotype" w:eastAsia="Palatino Linotype" w:hAnsi="Palatino Linotype" w:cs="Palatino Linotype"/>
          <w:b/>
          <w:color w:val="000000"/>
          <w:sz w:val="24"/>
          <w:szCs w:val="24"/>
        </w:rPr>
        <w:t>SEGUNDO. De la oportunidad y procedencia.</w:t>
      </w:r>
    </w:p>
    <w:p w:rsidR="00E140DD" w:rsidRPr="00A65C6D" w:rsidRDefault="00790337">
      <w:pPr>
        <w:numPr>
          <w:ilvl w:val="0"/>
          <w:numId w:val="4"/>
        </w:numPr>
        <w:pBdr>
          <w:top w:val="nil"/>
          <w:left w:val="nil"/>
          <w:bottom w:val="nil"/>
          <w:right w:val="nil"/>
          <w:between w:val="nil"/>
        </w:pBdr>
        <w:spacing w:after="0" w:line="360" w:lineRule="auto"/>
        <w:ind w:left="0" w:firstLine="0"/>
        <w:jc w:val="both"/>
        <w:rPr>
          <w:color w:val="000000"/>
        </w:rPr>
      </w:pPr>
      <w:r w:rsidRPr="00A65C6D">
        <w:rPr>
          <w:rFonts w:ascii="Palatino Linotype" w:eastAsia="Palatino Linotype" w:hAnsi="Palatino Linotype" w:cs="Palatino Linotype"/>
          <w:color w:val="000000"/>
          <w:sz w:val="24"/>
          <w:szCs w:val="24"/>
        </w:rPr>
        <w:t xml:space="preserve">El medio de impugnación fue presentado a través del </w:t>
      </w:r>
      <w:r w:rsidRPr="00A65C6D">
        <w:rPr>
          <w:rFonts w:ascii="Palatino Linotype" w:eastAsia="Palatino Linotype" w:hAnsi="Palatino Linotype" w:cs="Palatino Linotype"/>
          <w:b/>
          <w:color w:val="000000"/>
          <w:sz w:val="24"/>
          <w:szCs w:val="24"/>
        </w:rPr>
        <w:t>SAIMEX,</w:t>
      </w:r>
      <w:r w:rsidRPr="00A65C6D">
        <w:rPr>
          <w:rFonts w:ascii="Palatino Linotype" w:eastAsia="Palatino Linotype" w:hAnsi="Palatino Linotype" w:cs="Palatino Linotype"/>
          <w:color w:val="000000"/>
          <w:sz w:val="24"/>
          <w:szCs w:val="24"/>
        </w:rPr>
        <w:t xml:space="preserve"> en el formato previamente aprobado para tal efecto y dentro del plazo legal de quince días hábiles otorgados; para el caso en particular es de señalar que el </w:t>
      </w:r>
      <w:r w:rsidRPr="00A65C6D">
        <w:rPr>
          <w:rFonts w:ascii="Palatino Linotype" w:eastAsia="Palatino Linotype" w:hAnsi="Palatino Linotype" w:cs="Palatino Linotype"/>
          <w:b/>
          <w:color w:val="000000"/>
          <w:sz w:val="24"/>
          <w:szCs w:val="24"/>
        </w:rPr>
        <w:t>SUJETO OBLIGADO</w:t>
      </w:r>
      <w:r w:rsidRPr="00A65C6D">
        <w:rPr>
          <w:rFonts w:ascii="Palatino Linotype" w:eastAsia="Palatino Linotype" w:hAnsi="Palatino Linotype" w:cs="Palatino Linotype"/>
          <w:color w:val="000000"/>
          <w:sz w:val="24"/>
          <w:szCs w:val="24"/>
        </w:rPr>
        <w:t xml:space="preserve"> entregó su respuesta el </w:t>
      </w:r>
      <w:r w:rsidRPr="00A65C6D">
        <w:rPr>
          <w:rFonts w:ascii="Palatino Linotype" w:eastAsia="Palatino Linotype" w:hAnsi="Palatino Linotype" w:cs="Palatino Linotype"/>
          <w:b/>
          <w:color w:val="000000"/>
          <w:sz w:val="24"/>
          <w:szCs w:val="24"/>
        </w:rPr>
        <w:t>treinta de abril de dos mil veinticuatro</w:t>
      </w:r>
      <w:r w:rsidRPr="00A65C6D">
        <w:rPr>
          <w:rFonts w:ascii="Palatino Linotype" w:eastAsia="Palatino Linotype" w:hAnsi="Palatino Linotype" w:cs="Palatino Linotype"/>
          <w:color w:val="000000"/>
          <w:sz w:val="24"/>
          <w:szCs w:val="24"/>
        </w:rPr>
        <w:t xml:space="preserve">, de tal forma que el plazo para interponer el recurso de revisión transcurrió del </w:t>
      </w:r>
      <w:r w:rsidRPr="00A65C6D">
        <w:rPr>
          <w:rFonts w:ascii="Palatino Linotype" w:eastAsia="Palatino Linotype" w:hAnsi="Palatino Linotype" w:cs="Palatino Linotype"/>
          <w:b/>
          <w:color w:val="000000"/>
          <w:sz w:val="24"/>
          <w:szCs w:val="24"/>
        </w:rPr>
        <w:t>dos al veintitrés de mayo de dos mil veinticuatro</w:t>
      </w:r>
      <w:r w:rsidRPr="00A65C6D">
        <w:rPr>
          <w:rFonts w:ascii="Palatino Linotype" w:eastAsia="Palatino Linotype" w:hAnsi="Palatino Linotype" w:cs="Palatino Linotype"/>
          <w:color w:val="000000"/>
          <w:sz w:val="24"/>
          <w:szCs w:val="24"/>
        </w:rPr>
        <w:t xml:space="preserve">; en consecuencia, el ahora </w:t>
      </w:r>
      <w:r w:rsidRPr="00A65C6D">
        <w:rPr>
          <w:rFonts w:ascii="Palatino Linotype" w:eastAsia="Palatino Linotype" w:hAnsi="Palatino Linotype" w:cs="Palatino Linotype"/>
          <w:b/>
          <w:color w:val="000000"/>
          <w:sz w:val="24"/>
          <w:szCs w:val="24"/>
        </w:rPr>
        <w:t>RECURRENTE</w:t>
      </w:r>
      <w:r w:rsidRPr="00A65C6D">
        <w:rPr>
          <w:rFonts w:ascii="Palatino Linotype" w:eastAsia="Palatino Linotype" w:hAnsi="Palatino Linotype" w:cs="Palatino Linotype"/>
          <w:color w:val="000000"/>
          <w:sz w:val="24"/>
          <w:szCs w:val="24"/>
        </w:rPr>
        <w:t xml:space="preserve"> presentó su inconformidad el </w:t>
      </w:r>
      <w:r w:rsidRPr="00A65C6D">
        <w:rPr>
          <w:rFonts w:ascii="Palatino Linotype" w:eastAsia="Palatino Linotype" w:hAnsi="Palatino Linotype" w:cs="Palatino Linotype"/>
          <w:b/>
          <w:color w:val="000000"/>
          <w:sz w:val="24"/>
          <w:szCs w:val="24"/>
        </w:rPr>
        <w:t xml:space="preserve">nueve de mayo de dos mil veinticuatro </w:t>
      </w:r>
      <w:r w:rsidRPr="00A65C6D">
        <w:rPr>
          <w:rFonts w:ascii="Palatino Linotype" w:eastAsia="Palatino Linotype" w:hAnsi="Palatino Linotype" w:cs="Palatino Linotype"/>
          <w:color w:val="000000"/>
          <w:sz w:val="24"/>
          <w:szCs w:val="24"/>
        </w:rPr>
        <w:t>; por lo que se estima que la inconformidad se presentó dentro del lapso legalmente establecido para tal efecto.</w:t>
      </w:r>
    </w:p>
    <w:p w:rsidR="00E140DD" w:rsidRPr="00A65C6D" w:rsidRDefault="00E140D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E140DD" w:rsidRPr="00A65C6D" w:rsidRDefault="00790337">
      <w:pPr>
        <w:numPr>
          <w:ilvl w:val="0"/>
          <w:numId w:val="4"/>
        </w:numPr>
        <w:spacing w:after="0" w:line="360" w:lineRule="auto"/>
        <w:ind w:left="0" w:right="48" w:firstLine="0"/>
        <w:jc w:val="both"/>
      </w:pPr>
      <w:r w:rsidRPr="00A65C6D">
        <w:rPr>
          <w:rFonts w:ascii="Palatino Linotype" w:eastAsia="Palatino Linotype" w:hAnsi="Palatino Linotype" w:cs="Palatino Linotype"/>
          <w:sz w:val="24"/>
          <w:szCs w:val="24"/>
        </w:rPr>
        <w:t xml:space="preserve">Por otro lado, el escrito contiene las formalidades previstas por el artículo 180 último párrafo de la Ley de la materia actual, por lo que es procedente que este Instituto de Transparencia, Acceso a la Información Pública y Protección de Datos </w:t>
      </w:r>
      <w:r w:rsidRPr="00A65C6D">
        <w:rPr>
          <w:rFonts w:ascii="Palatino Linotype" w:eastAsia="Palatino Linotype" w:hAnsi="Palatino Linotype" w:cs="Palatino Linotype"/>
          <w:sz w:val="24"/>
          <w:szCs w:val="24"/>
        </w:rPr>
        <w:lastRenderedPageBreak/>
        <w:t>Personales del Estado de México y Municipios, conozca y resuelva el presente recurso.</w:t>
      </w:r>
    </w:p>
    <w:p w:rsidR="00E140DD" w:rsidRPr="00A65C6D" w:rsidRDefault="00E140DD">
      <w:pPr>
        <w:spacing w:after="240" w:line="360" w:lineRule="auto"/>
        <w:ind w:right="48"/>
        <w:jc w:val="both"/>
        <w:rPr>
          <w:rFonts w:ascii="Palatino Linotype" w:eastAsia="Palatino Linotype" w:hAnsi="Palatino Linotype" w:cs="Palatino Linotype"/>
          <w:sz w:val="24"/>
          <w:szCs w:val="24"/>
        </w:rPr>
      </w:pPr>
    </w:p>
    <w:p w:rsidR="00E140DD" w:rsidRPr="00A65C6D" w:rsidRDefault="00790337">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A65C6D">
        <w:rPr>
          <w:rFonts w:ascii="Palatino Linotype" w:eastAsia="Palatino Linotype" w:hAnsi="Palatino Linotype" w:cs="Palatino Linotype"/>
          <w:b/>
          <w:color w:val="000000"/>
          <w:sz w:val="24"/>
          <w:szCs w:val="24"/>
        </w:rPr>
        <w:t xml:space="preserve">TERCERO. Del planteamiento de la </w:t>
      </w:r>
      <w:r w:rsidRPr="00A65C6D">
        <w:rPr>
          <w:rFonts w:ascii="Palatino Linotype" w:eastAsia="Palatino Linotype" w:hAnsi="Palatino Linotype" w:cs="Palatino Linotype"/>
          <w:b/>
          <w:i/>
          <w:color w:val="000000"/>
          <w:sz w:val="24"/>
          <w:szCs w:val="24"/>
        </w:rPr>
        <w:t>Litis</w:t>
      </w:r>
      <w:r w:rsidRPr="00A65C6D">
        <w:rPr>
          <w:rFonts w:ascii="Palatino Linotype" w:eastAsia="Palatino Linotype" w:hAnsi="Palatino Linotype" w:cs="Palatino Linotype"/>
          <w:b/>
          <w:color w:val="000000"/>
          <w:sz w:val="24"/>
          <w:szCs w:val="24"/>
        </w:rPr>
        <w:t>.</w:t>
      </w:r>
    </w:p>
    <w:p w:rsidR="00E140DD" w:rsidRPr="00A65C6D" w:rsidRDefault="00E140DD"/>
    <w:p w:rsidR="00E140DD" w:rsidRPr="00A65C6D" w:rsidRDefault="00790337">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sidRPr="00A65C6D">
        <w:rPr>
          <w:rFonts w:ascii="Palatino Linotype" w:eastAsia="Palatino Linotype" w:hAnsi="Palatino Linotype" w:cs="Palatino Linotype"/>
          <w:color w:val="000000"/>
          <w:sz w:val="24"/>
          <w:szCs w:val="24"/>
        </w:rPr>
        <w:t xml:space="preserve">Se solicitó conocer del </w:t>
      </w:r>
      <w:proofErr w:type="spellStart"/>
      <w:r w:rsidRPr="00A65C6D">
        <w:rPr>
          <w:rFonts w:ascii="Palatino Linotype" w:eastAsia="Palatino Linotype" w:hAnsi="Palatino Linotype" w:cs="Palatino Linotype"/>
          <w:color w:val="000000"/>
          <w:sz w:val="24"/>
          <w:szCs w:val="24"/>
        </w:rPr>
        <w:t>CECyTEM</w:t>
      </w:r>
      <w:proofErr w:type="spellEnd"/>
      <w:r w:rsidRPr="00A65C6D">
        <w:rPr>
          <w:rFonts w:ascii="Palatino Linotype" w:eastAsia="Palatino Linotype" w:hAnsi="Palatino Linotype" w:cs="Palatino Linotype"/>
          <w:color w:val="000000"/>
          <w:sz w:val="24"/>
          <w:szCs w:val="24"/>
        </w:rPr>
        <w:t xml:space="preserve"> la información que a continuación se desagrega:</w:t>
      </w:r>
    </w:p>
    <w:p w:rsidR="00E140DD" w:rsidRPr="00A65C6D" w:rsidRDefault="00E140DD">
      <w:pPr>
        <w:pBdr>
          <w:top w:val="nil"/>
          <w:left w:val="nil"/>
          <w:bottom w:val="nil"/>
          <w:right w:val="nil"/>
          <w:between w:val="nil"/>
        </w:pBdr>
        <w:spacing w:after="0" w:line="276" w:lineRule="auto"/>
        <w:jc w:val="both"/>
        <w:rPr>
          <w:rFonts w:ascii="Palatino Linotype" w:eastAsia="Palatino Linotype" w:hAnsi="Palatino Linotype" w:cs="Palatino Linotype"/>
          <w:color w:val="000000"/>
          <w:sz w:val="24"/>
          <w:szCs w:val="24"/>
        </w:rPr>
      </w:pPr>
    </w:p>
    <w:p w:rsidR="00E140DD" w:rsidRPr="00A65C6D" w:rsidRDefault="00790337">
      <w:pPr>
        <w:numPr>
          <w:ilvl w:val="0"/>
          <w:numId w:val="8"/>
        </w:numPr>
        <w:pBdr>
          <w:top w:val="nil"/>
          <w:left w:val="nil"/>
          <w:bottom w:val="nil"/>
          <w:right w:val="nil"/>
          <w:between w:val="nil"/>
        </w:pBdr>
        <w:spacing w:after="0" w:line="276" w:lineRule="auto"/>
        <w:ind w:right="333"/>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t xml:space="preserve">cuantos expedientes por despido existen, desde que año iniciaron y los motivos por los cuales no se han solucionado; </w:t>
      </w:r>
    </w:p>
    <w:p w:rsidR="00E140DD" w:rsidRPr="00A65C6D" w:rsidRDefault="00790337">
      <w:pPr>
        <w:numPr>
          <w:ilvl w:val="0"/>
          <w:numId w:val="8"/>
        </w:numPr>
        <w:pBdr>
          <w:top w:val="nil"/>
          <w:left w:val="nil"/>
          <w:bottom w:val="nil"/>
          <w:right w:val="nil"/>
          <w:between w:val="nil"/>
        </w:pBdr>
        <w:spacing w:after="0" w:line="276" w:lineRule="auto"/>
        <w:ind w:right="333"/>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t>cuantos robos han tenido los planteles durante los años 2020,2021, 2022, 2023 y 2024,</w:t>
      </w:r>
    </w:p>
    <w:p w:rsidR="00E140DD" w:rsidRPr="00A65C6D" w:rsidRDefault="00790337">
      <w:pPr>
        <w:numPr>
          <w:ilvl w:val="0"/>
          <w:numId w:val="8"/>
        </w:numPr>
        <w:pBdr>
          <w:top w:val="nil"/>
          <w:left w:val="nil"/>
          <w:bottom w:val="nil"/>
          <w:right w:val="nil"/>
          <w:between w:val="nil"/>
        </w:pBdr>
        <w:spacing w:after="0" w:line="276" w:lineRule="auto"/>
        <w:ind w:right="333"/>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t xml:space="preserve">cuantas carpetas de investigación han sido iniciadas por este motivo, </w:t>
      </w:r>
    </w:p>
    <w:p w:rsidR="00E140DD" w:rsidRPr="00A65C6D" w:rsidRDefault="00790337">
      <w:pPr>
        <w:numPr>
          <w:ilvl w:val="0"/>
          <w:numId w:val="8"/>
        </w:numPr>
        <w:pBdr>
          <w:top w:val="nil"/>
          <w:left w:val="nil"/>
          <w:bottom w:val="nil"/>
          <w:right w:val="nil"/>
          <w:between w:val="nil"/>
        </w:pBdr>
        <w:spacing w:after="0" w:line="276" w:lineRule="auto"/>
        <w:ind w:right="333"/>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t xml:space="preserve">actuaciones ha llevado a cabo la contraloría del </w:t>
      </w:r>
      <w:proofErr w:type="spellStart"/>
      <w:r w:rsidRPr="00A65C6D">
        <w:rPr>
          <w:rFonts w:ascii="Palatino Linotype" w:eastAsia="Palatino Linotype" w:hAnsi="Palatino Linotype" w:cs="Palatino Linotype"/>
          <w:color w:val="000000"/>
          <w:sz w:val="24"/>
          <w:szCs w:val="24"/>
        </w:rPr>
        <w:t>cecytem</w:t>
      </w:r>
      <w:proofErr w:type="spellEnd"/>
      <w:r w:rsidRPr="00A65C6D">
        <w:rPr>
          <w:rFonts w:ascii="Palatino Linotype" w:eastAsia="Palatino Linotype" w:hAnsi="Palatino Linotype" w:cs="Palatino Linotype"/>
          <w:color w:val="000000"/>
          <w:sz w:val="24"/>
          <w:szCs w:val="24"/>
        </w:rPr>
        <w:t xml:space="preserve"> así también de esta contraloría</w:t>
      </w:r>
    </w:p>
    <w:p w:rsidR="00E140DD" w:rsidRPr="00A65C6D" w:rsidRDefault="00790337">
      <w:pPr>
        <w:numPr>
          <w:ilvl w:val="0"/>
          <w:numId w:val="8"/>
        </w:numPr>
        <w:pBdr>
          <w:top w:val="nil"/>
          <w:left w:val="nil"/>
          <w:bottom w:val="nil"/>
          <w:right w:val="nil"/>
          <w:between w:val="nil"/>
        </w:pBdr>
        <w:spacing w:after="0" w:line="276" w:lineRule="auto"/>
        <w:ind w:right="333"/>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t>cuantas auditorias o revisiones han arrojado irregularidades por robo o malos manejos en la ejecución de los recursos en los años 2020, 2021, 2022, 2023 y 2024</w:t>
      </w:r>
    </w:p>
    <w:p w:rsidR="00E140DD" w:rsidRPr="00A65C6D" w:rsidRDefault="00790337">
      <w:pPr>
        <w:numPr>
          <w:ilvl w:val="0"/>
          <w:numId w:val="8"/>
        </w:numPr>
        <w:pBdr>
          <w:top w:val="nil"/>
          <w:left w:val="nil"/>
          <w:bottom w:val="nil"/>
          <w:right w:val="nil"/>
          <w:between w:val="nil"/>
        </w:pBdr>
        <w:spacing w:after="0" w:line="276" w:lineRule="auto"/>
        <w:ind w:right="333"/>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t xml:space="preserve"> cuantos expedientes de responsabilidad administrativa han instrumentado por este motivo y</w:t>
      </w:r>
    </w:p>
    <w:p w:rsidR="00E140DD" w:rsidRPr="00A65C6D" w:rsidRDefault="00790337">
      <w:pPr>
        <w:numPr>
          <w:ilvl w:val="0"/>
          <w:numId w:val="8"/>
        </w:numPr>
        <w:pBdr>
          <w:top w:val="nil"/>
          <w:left w:val="nil"/>
          <w:bottom w:val="nil"/>
          <w:right w:val="nil"/>
          <w:between w:val="nil"/>
        </w:pBdr>
        <w:spacing w:after="0" w:line="276" w:lineRule="auto"/>
        <w:ind w:right="333"/>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t xml:space="preserve"> cuantos servidores públicos han sido sancionados y que sanciones son</w:t>
      </w:r>
    </w:p>
    <w:p w:rsidR="00E140DD" w:rsidRPr="00A65C6D" w:rsidRDefault="00E140D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E140DD" w:rsidRPr="00A65C6D" w:rsidRDefault="0079033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r w:rsidRPr="00A65C6D">
        <w:rPr>
          <w:rFonts w:ascii="Palatino Linotype" w:eastAsia="Palatino Linotype" w:hAnsi="Palatino Linotype" w:cs="Palatino Linotype"/>
          <w:color w:val="000000"/>
          <w:sz w:val="24"/>
          <w:szCs w:val="24"/>
        </w:rPr>
        <w:t xml:space="preserve">En respuesta, el </w:t>
      </w:r>
      <w:r w:rsidRPr="00A65C6D">
        <w:rPr>
          <w:rFonts w:ascii="Palatino Linotype" w:eastAsia="Palatino Linotype" w:hAnsi="Palatino Linotype" w:cs="Palatino Linotype"/>
          <w:b/>
          <w:color w:val="000000"/>
          <w:sz w:val="24"/>
          <w:szCs w:val="24"/>
        </w:rPr>
        <w:t xml:space="preserve">SUJETO OBLIGADO, </w:t>
      </w:r>
      <w:r w:rsidRPr="00A65C6D">
        <w:rPr>
          <w:rFonts w:ascii="Palatino Linotype" w:eastAsia="Palatino Linotype" w:hAnsi="Palatino Linotype" w:cs="Palatino Linotype"/>
          <w:color w:val="000000"/>
          <w:sz w:val="24"/>
          <w:szCs w:val="24"/>
        </w:rPr>
        <w:t xml:space="preserve">remitió la información como </w:t>
      </w:r>
      <w:r w:rsidRPr="00A65C6D">
        <w:rPr>
          <w:rFonts w:ascii="Palatino Linotype" w:eastAsia="Palatino Linotype" w:hAnsi="Palatino Linotype" w:cs="Palatino Linotype"/>
          <w:sz w:val="24"/>
          <w:szCs w:val="24"/>
        </w:rPr>
        <w:t>quedó</w:t>
      </w:r>
      <w:r w:rsidRPr="00A65C6D">
        <w:rPr>
          <w:rFonts w:ascii="Palatino Linotype" w:eastAsia="Palatino Linotype" w:hAnsi="Palatino Linotype" w:cs="Palatino Linotype"/>
          <w:color w:val="000000"/>
          <w:sz w:val="24"/>
          <w:szCs w:val="24"/>
        </w:rPr>
        <w:t xml:space="preserve"> plasmado en el numeral 2 del presente proyecto.</w:t>
      </w:r>
    </w:p>
    <w:p w:rsidR="00E140DD" w:rsidRPr="00A65C6D" w:rsidRDefault="00E140DD">
      <w:p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p>
    <w:p w:rsidR="00E140DD" w:rsidRPr="00A65C6D" w:rsidRDefault="0079033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t xml:space="preserve">Inconforme con la respuesta proporcionada, </w:t>
      </w:r>
      <w:r w:rsidRPr="00A65C6D">
        <w:rPr>
          <w:rFonts w:ascii="Palatino Linotype" w:eastAsia="Palatino Linotype" w:hAnsi="Palatino Linotype" w:cs="Palatino Linotype"/>
          <w:b/>
          <w:color w:val="000000"/>
          <w:sz w:val="24"/>
          <w:szCs w:val="24"/>
        </w:rPr>
        <w:t>LA PARTICULAR</w:t>
      </w:r>
      <w:r w:rsidRPr="00A65C6D">
        <w:rPr>
          <w:rFonts w:ascii="Palatino Linotype" w:eastAsia="Palatino Linotype" w:hAnsi="Palatino Linotype" w:cs="Palatino Linotype"/>
          <w:color w:val="000000"/>
          <w:sz w:val="24"/>
          <w:szCs w:val="24"/>
        </w:rPr>
        <w:t xml:space="preserve">, interpuso el presente recurso de revisión arguyendo que la información se encuentra incompleta. </w:t>
      </w:r>
    </w:p>
    <w:p w:rsidR="00E140DD" w:rsidRPr="00A65C6D" w:rsidRDefault="00E140DD">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rsidR="00E140DD" w:rsidRPr="00A65C6D" w:rsidRDefault="0079033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r w:rsidRPr="00A65C6D">
        <w:rPr>
          <w:rFonts w:ascii="Palatino Linotype" w:eastAsia="Palatino Linotype" w:hAnsi="Palatino Linotype" w:cs="Palatino Linotype"/>
          <w:color w:val="000000"/>
          <w:sz w:val="24"/>
          <w:szCs w:val="24"/>
        </w:rPr>
        <w:t xml:space="preserve">Una vez admitido el presente, se declaró abierta  la etapa de manifestaciones, no obstante, el </w:t>
      </w:r>
      <w:r w:rsidRPr="00A65C6D">
        <w:rPr>
          <w:rFonts w:ascii="Palatino Linotype" w:eastAsia="Palatino Linotype" w:hAnsi="Palatino Linotype" w:cs="Palatino Linotype"/>
          <w:b/>
          <w:color w:val="000000"/>
          <w:sz w:val="24"/>
          <w:szCs w:val="24"/>
        </w:rPr>
        <w:t xml:space="preserve">SUJETO OBLIGADO </w:t>
      </w:r>
      <w:r w:rsidRPr="00A65C6D">
        <w:rPr>
          <w:rFonts w:ascii="Palatino Linotype" w:eastAsia="Palatino Linotype" w:hAnsi="Palatino Linotype" w:cs="Palatino Linotype"/>
          <w:color w:val="000000"/>
          <w:sz w:val="24"/>
          <w:szCs w:val="24"/>
        </w:rPr>
        <w:t xml:space="preserve">y el </w:t>
      </w:r>
      <w:r w:rsidRPr="00A65C6D">
        <w:rPr>
          <w:rFonts w:ascii="Palatino Linotype" w:eastAsia="Palatino Linotype" w:hAnsi="Palatino Linotype" w:cs="Palatino Linotype"/>
          <w:b/>
          <w:color w:val="000000"/>
          <w:sz w:val="24"/>
          <w:szCs w:val="24"/>
        </w:rPr>
        <w:t xml:space="preserve">RECURRENTE, </w:t>
      </w:r>
      <w:r w:rsidRPr="00A65C6D">
        <w:rPr>
          <w:rFonts w:ascii="Palatino Linotype" w:eastAsia="Palatino Linotype" w:hAnsi="Palatino Linotype" w:cs="Palatino Linotype"/>
          <w:color w:val="000000"/>
          <w:sz w:val="24"/>
          <w:szCs w:val="24"/>
        </w:rPr>
        <w:t xml:space="preserve"> no </w:t>
      </w:r>
      <w:r w:rsidRPr="00A65C6D">
        <w:rPr>
          <w:rFonts w:ascii="Palatino Linotype" w:eastAsia="Palatino Linotype" w:hAnsi="Palatino Linotype" w:cs="Palatino Linotype"/>
          <w:sz w:val="24"/>
          <w:szCs w:val="24"/>
        </w:rPr>
        <w:t>realiza</w:t>
      </w:r>
      <w:r w:rsidRPr="00A65C6D">
        <w:rPr>
          <w:rFonts w:ascii="Palatino Linotype" w:eastAsia="Palatino Linotype" w:hAnsi="Palatino Linotype" w:cs="Palatino Linotype"/>
          <w:color w:val="000000"/>
          <w:sz w:val="24"/>
          <w:szCs w:val="24"/>
        </w:rPr>
        <w:t xml:space="preserve"> manifestación alguna.</w:t>
      </w:r>
    </w:p>
    <w:p w:rsidR="00E140DD" w:rsidRPr="00A65C6D" w:rsidRDefault="00E140DD">
      <w:pPr>
        <w:pBdr>
          <w:top w:val="nil"/>
          <w:left w:val="nil"/>
          <w:bottom w:val="nil"/>
          <w:right w:val="nil"/>
          <w:between w:val="nil"/>
        </w:pBdr>
        <w:tabs>
          <w:tab w:val="left" w:pos="933"/>
        </w:tabs>
        <w:spacing w:after="0" w:line="360" w:lineRule="auto"/>
        <w:jc w:val="both"/>
        <w:rPr>
          <w:rFonts w:ascii="Palatino Linotype" w:eastAsia="Palatino Linotype" w:hAnsi="Palatino Linotype" w:cs="Palatino Linotype"/>
          <w:color w:val="000000"/>
          <w:sz w:val="24"/>
          <w:szCs w:val="24"/>
        </w:rPr>
      </w:pPr>
    </w:p>
    <w:p w:rsidR="00E140DD" w:rsidRPr="00A65C6D" w:rsidRDefault="00790337">
      <w:pPr>
        <w:numPr>
          <w:ilvl w:val="0"/>
          <w:numId w:val="4"/>
        </w:numPr>
        <w:spacing w:after="0" w:line="360" w:lineRule="auto"/>
        <w:ind w:left="0" w:firstLine="0"/>
        <w:jc w:val="both"/>
      </w:pPr>
      <w:r w:rsidRPr="00A65C6D">
        <w:rPr>
          <w:rFonts w:ascii="Palatino Linotype" w:eastAsia="Palatino Linotype" w:hAnsi="Palatino Linotype" w:cs="Palatino Linotype"/>
          <w:sz w:val="24"/>
          <w:szCs w:val="24"/>
        </w:rPr>
        <w:t xml:space="preserve">En dichas condiciones, la </w:t>
      </w:r>
      <w:r w:rsidRPr="00A65C6D">
        <w:rPr>
          <w:rFonts w:ascii="Palatino Linotype" w:eastAsia="Palatino Linotype" w:hAnsi="Palatino Linotype" w:cs="Palatino Linotype"/>
          <w:i/>
          <w:sz w:val="24"/>
          <w:szCs w:val="24"/>
        </w:rPr>
        <w:t>Litis</w:t>
      </w:r>
      <w:r w:rsidRPr="00A65C6D">
        <w:rPr>
          <w:rFonts w:ascii="Palatino Linotype" w:eastAsia="Palatino Linotype" w:hAnsi="Palatino Linotype" w:cs="Palatino Linotype"/>
          <w:sz w:val="24"/>
          <w:szCs w:val="24"/>
        </w:rPr>
        <w:t xml:space="preserve"> a resolver en este recurso se circunscribe a determinar si se actualiza la causal de procedencia prevista en el artículo 179, </w:t>
      </w:r>
      <w:r w:rsidRPr="00A65C6D">
        <w:rPr>
          <w:rFonts w:ascii="Palatino Linotype" w:eastAsia="Palatino Linotype" w:hAnsi="Palatino Linotype" w:cs="Palatino Linotype"/>
          <w:b/>
          <w:sz w:val="24"/>
          <w:szCs w:val="24"/>
        </w:rPr>
        <w:t xml:space="preserve">fracción V </w:t>
      </w:r>
      <w:r w:rsidRPr="00A65C6D">
        <w:rPr>
          <w:rFonts w:ascii="Palatino Linotype" w:eastAsia="Palatino Linotype" w:hAnsi="Palatino Linotype" w:cs="Palatino Linotype"/>
          <w:sz w:val="24"/>
          <w:szCs w:val="24"/>
        </w:rPr>
        <w:t xml:space="preserve">de la </w:t>
      </w:r>
      <w:r w:rsidRPr="00A65C6D">
        <w:rPr>
          <w:rFonts w:ascii="Palatino Linotype" w:eastAsia="Palatino Linotype" w:hAnsi="Palatino Linotype" w:cs="Palatino Linotype"/>
          <w:b/>
          <w:sz w:val="24"/>
          <w:szCs w:val="24"/>
        </w:rPr>
        <w:t xml:space="preserve">Ley de Transparencia y Acceso a la Información Pública del Estado de </w:t>
      </w:r>
      <w:r w:rsidRPr="00A65C6D">
        <w:rPr>
          <w:rFonts w:ascii="Palatino Linotype" w:eastAsia="Palatino Linotype" w:hAnsi="Palatino Linotype" w:cs="Palatino Linotype"/>
          <w:sz w:val="24"/>
          <w:szCs w:val="24"/>
        </w:rPr>
        <w:t>México</w:t>
      </w:r>
      <w:r w:rsidRPr="00A65C6D">
        <w:rPr>
          <w:rFonts w:ascii="Palatino Linotype" w:eastAsia="Palatino Linotype" w:hAnsi="Palatino Linotype" w:cs="Palatino Linotype"/>
          <w:b/>
          <w:sz w:val="24"/>
          <w:szCs w:val="24"/>
        </w:rPr>
        <w:t xml:space="preserve"> y </w:t>
      </w:r>
      <w:r w:rsidRPr="00A65C6D">
        <w:rPr>
          <w:rFonts w:ascii="Palatino Linotype" w:eastAsia="Palatino Linotype" w:hAnsi="Palatino Linotype" w:cs="Palatino Linotype"/>
          <w:sz w:val="24"/>
          <w:szCs w:val="24"/>
        </w:rPr>
        <w:t xml:space="preserve">Municipios; </w:t>
      </w:r>
      <w:r w:rsidRPr="00A65C6D">
        <w:rPr>
          <w:rFonts w:ascii="Palatino Linotype" w:eastAsia="Palatino Linotype" w:hAnsi="Palatino Linotype" w:cs="Palatino Linotype"/>
          <w:color w:val="000000"/>
          <w:sz w:val="24"/>
          <w:szCs w:val="24"/>
        </w:rPr>
        <w:t xml:space="preserve">fracción que determina la hipótesis jurídica relativa a la entrega de información incompleta; </w:t>
      </w:r>
      <w:r w:rsidRPr="00A65C6D">
        <w:rPr>
          <w:rFonts w:ascii="Palatino Linotype" w:eastAsia="Palatino Linotype" w:hAnsi="Palatino Linotype" w:cs="Palatino Linotype"/>
          <w:sz w:val="24"/>
          <w:szCs w:val="24"/>
        </w:rPr>
        <w:t xml:space="preserve">contexto del cual se dolió </w:t>
      </w:r>
      <w:r w:rsidRPr="00A65C6D">
        <w:rPr>
          <w:rFonts w:ascii="Palatino Linotype" w:eastAsia="Palatino Linotype" w:hAnsi="Palatino Linotype" w:cs="Palatino Linotype"/>
          <w:b/>
          <w:sz w:val="24"/>
          <w:szCs w:val="24"/>
        </w:rPr>
        <w:t xml:space="preserve">EL RECURRENTE </w:t>
      </w:r>
      <w:r w:rsidRPr="00A65C6D">
        <w:rPr>
          <w:rFonts w:ascii="Palatino Linotype" w:eastAsia="Palatino Linotype" w:hAnsi="Palatino Linotype" w:cs="Palatino Linotype"/>
          <w:sz w:val="24"/>
          <w:szCs w:val="24"/>
        </w:rPr>
        <w:t xml:space="preserve">al momento de interponer su inconformidad; </w:t>
      </w:r>
      <w:r w:rsidRPr="00A65C6D">
        <w:rPr>
          <w:rFonts w:ascii="Palatino Linotype" w:eastAsia="Palatino Linotype" w:hAnsi="Palatino Linotype" w:cs="Palatino Linotype"/>
          <w:color w:val="000000"/>
          <w:sz w:val="24"/>
          <w:szCs w:val="24"/>
        </w:rPr>
        <w:t xml:space="preserve">de modo tal que el presente recurso de revisión se abocara en determinar si el </w:t>
      </w:r>
      <w:r w:rsidRPr="00A65C6D">
        <w:rPr>
          <w:rFonts w:ascii="Palatino Linotype" w:eastAsia="Palatino Linotype" w:hAnsi="Palatino Linotype" w:cs="Palatino Linotype"/>
          <w:b/>
          <w:color w:val="000000"/>
          <w:sz w:val="24"/>
          <w:szCs w:val="24"/>
        </w:rPr>
        <w:t>SUJETO</w:t>
      </w:r>
      <w:r w:rsidRPr="00A65C6D">
        <w:rPr>
          <w:rFonts w:ascii="Palatino Linotype" w:eastAsia="Palatino Linotype" w:hAnsi="Palatino Linotype" w:cs="Palatino Linotype"/>
          <w:color w:val="000000"/>
          <w:sz w:val="24"/>
          <w:szCs w:val="24"/>
        </w:rPr>
        <w:t xml:space="preserve"> </w:t>
      </w:r>
      <w:r w:rsidRPr="00A65C6D">
        <w:rPr>
          <w:rFonts w:ascii="Palatino Linotype" w:eastAsia="Palatino Linotype" w:hAnsi="Palatino Linotype" w:cs="Palatino Linotype"/>
          <w:b/>
          <w:color w:val="000000"/>
          <w:sz w:val="24"/>
          <w:szCs w:val="24"/>
        </w:rPr>
        <w:t>OBLIGADO</w:t>
      </w:r>
      <w:r w:rsidRPr="00A65C6D">
        <w:rPr>
          <w:rFonts w:ascii="Palatino Linotype" w:eastAsia="Palatino Linotype" w:hAnsi="Palatino Linotype" w:cs="Palatino Linotype"/>
          <w:color w:val="000000"/>
          <w:sz w:val="24"/>
          <w:szCs w:val="24"/>
        </w:rPr>
        <w:t xml:space="preserve"> con su respuesta ciertamente actualiza la causal de procedencia</w:t>
      </w:r>
      <w:r w:rsidRPr="00A65C6D">
        <w:rPr>
          <w:rFonts w:ascii="Palatino Linotype" w:eastAsia="Palatino Linotype" w:hAnsi="Palatino Linotype" w:cs="Palatino Linotype"/>
          <w:b/>
          <w:color w:val="000000"/>
          <w:sz w:val="24"/>
          <w:szCs w:val="24"/>
        </w:rPr>
        <w:t xml:space="preserve"> </w:t>
      </w:r>
      <w:r w:rsidRPr="00A65C6D">
        <w:rPr>
          <w:rFonts w:ascii="Palatino Linotype" w:eastAsia="Palatino Linotype" w:hAnsi="Palatino Linotype" w:cs="Palatino Linotype"/>
          <w:color w:val="000000"/>
          <w:sz w:val="24"/>
          <w:szCs w:val="24"/>
        </w:rPr>
        <w:t xml:space="preserve">antes señalada. </w:t>
      </w:r>
    </w:p>
    <w:p w:rsidR="00E140DD" w:rsidRPr="00A65C6D" w:rsidRDefault="00E140DD">
      <w:pPr>
        <w:spacing w:after="0" w:line="360" w:lineRule="auto"/>
        <w:jc w:val="both"/>
        <w:rPr>
          <w:rFonts w:ascii="Palatino Linotype" w:eastAsia="Palatino Linotype" w:hAnsi="Palatino Linotype" w:cs="Palatino Linotype"/>
          <w:sz w:val="24"/>
          <w:szCs w:val="24"/>
        </w:rPr>
      </w:pPr>
    </w:p>
    <w:p w:rsidR="00E140DD" w:rsidRPr="00A65C6D" w:rsidRDefault="00790337">
      <w:pPr>
        <w:pStyle w:val="Ttulo2"/>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sidRPr="00A65C6D">
        <w:rPr>
          <w:rFonts w:ascii="Palatino Linotype" w:eastAsia="Palatino Linotype" w:hAnsi="Palatino Linotype" w:cs="Palatino Linotype"/>
          <w:b/>
          <w:color w:val="000000"/>
          <w:sz w:val="24"/>
          <w:szCs w:val="24"/>
        </w:rPr>
        <w:t>CUARTO. Del estudio y resolución del asunto.</w:t>
      </w:r>
    </w:p>
    <w:p w:rsidR="00E140DD" w:rsidRPr="00A65C6D" w:rsidRDefault="00E140DD"/>
    <w:p w:rsidR="00E140DD" w:rsidRPr="00A65C6D" w:rsidRDefault="00790337">
      <w:pPr>
        <w:numPr>
          <w:ilvl w:val="0"/>
          <w:numId w:val="4"/>
        </w:numPr>
        <w:pBdr>
          <w:top w:val="nil"/>
          <w:left w:val="nil"/>
          <w:bottom w:val="nil"/>
          <w:right w:val="nil"/>
          <w:between w:val="nil"/>
        </w:pBdr>
        <w:tabs>
          <w:tab w:val="left" w:pos="0"/>
        </w:tabs>
        <w:spacing w:after="0" w:line="360" w:lineRule="auto"/>
        <w:ind w:left="0" w:firstLine="0"/>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t xml:space="preserve">Acotada la </w:t>
      </w:r>
      <w:r w:rsidRPr="00A65C6D">
        <w:rPr>
          <w:rFonts w:ascii="Palatino Linotype" w:eastAsia="Palatino Linotype" w:hAnsi="Palatino Linotype" w:cs="Palatino Linotype"/>
          <w:i/>
          <w:color w:val="000000"/>
          <w:sz w:val="24"/>
          <w:szCs w:val="24"/>
        </w:rPr>
        <w:t>Litis</w:t>
      </w:r>
      <w:r w:rsidRPr="00A65C6D">
        <w:rPr>
          <w:rFonts w:ascii="Palatino Linotype" w:eastAsia="Palatino Linotype" w:hAnsi="Palatino Linotype" w:cs="Palatino Linotype"/>
          <w:color w:val="000000"/>
          <w:sz w:val="24"/>
          <w:szCs w:val="24"/>
        </w:rPr>
        <w:t xml:space="preserve"> del presente asunto, primeramente es menester precisar que del escrito de inconformidad, se observa que el </w:t>
      </w:r>
      <w:r w:rsidRPr="00A65C6D">
        <w:rPr>
          <w:rFonts w:ascii="Palatino Linotype" w:eastAsia="Palatino Linotype" w:hAnsi="Palatino Linotype" w:cs="Palatino Linotype"/>
          <w:b/>
          <w:color w:val="000000"/>
          <w:sz w:val="24"/>
          <w:szCs w:val="24"/>
        </w:rPr>
        <w:t xml:space="preserve">PARTICULAR </w:t>
      </w:r>
      <w:r w:rsidRPr="00A65C6D">
        <w:rPr>
          <w:rFonts w:ascii="Palatino Linotype" w:eastAsia="Palatino Linotype" w:hAnsi="Palatino Linotype" w:cs="Palatino Linotype"/>
          <w:color w:val="000000"/>
          <w:sz w:val="24"/>
          <w:szCs w:val="24"/>
        </w:rPr>
        <w:t xml:space="preserve">manifestó que la información otorgada en respuesta resulta incompleta, luego entonces, el presente recurso de revisión se circunscribe a determinar si el </w:t>
      </w:r>
      <w:r w:rsidRPr="00A65C6D">
        <w:rPr>
          <w:rFonts w:ascii="Palatino Linotype" w:eastAsia="Palatino Linotype" w:hAnsi="Palatino Linotype" w:cs="Palatino Linotype"/>
          <w:b/>
          <w:color w:val="000000"/>
          <w:sz w:val="24"/>
          <w:szCs w:val="24"/>
        </w:rPr>
        <w:t>SUJETO OBLIGADO</w:t>
      </w:r>
      <w:r w:rsidRPr="00A65C6D">
        <w:rPr>
          <w:rFonts w:ascii="Palatino Linotype" w:eastAsia="Palatino Linotype" w:hAnsi="Palatino Linotype" w:cs="Palatino Linotype"/>
          <w:color w:val="000000"/>
          <w:sz w:val="24"/>
          <w:szCs w:val="24"/>
        </w:rPr>
        <w:t xml:space="preserve"> con la respuesta otorgada, vulnera el derecho de acceso a la información accionado por el particular actualizando la causal de procedencia prevista en el artículo 179 fracción </w:t>
      </w:r>
      <w:r w:rsidRPr="00A65C6D">
        <w:rPr>
          <w:rFonts w:ascii="Palatino Linotype" w:eastAsia="Palatino Linotype" w:hAnsi="Palatino Linotype" w:cs="Palatino Linotype"/>
          <w:b/>
          <w:color w:val="000000"/>
          <w:sz w:val="24"/>
          <w:szCs w:val="24"/>
        </w:rPr>
        <w:t xml:space="preserve">V </w:t>
      </w:r>
      <w:r w:rsidRPr="00A65C6D">
        <w:rPr>
          <w:rFonts w:ascii="Palatino Linotype" w:eastAsia="Palatino Linotype" w:hAnsi="Palatino Linotype" w:cs="Palatino Linotype"/>
          <w:color w:val="000000"/>
          <w:sz w:val="24"/>
          <w:szCs w:val="24"/>
        </w:rPr>
        <w:t>de la Ley de Transparencia y Acceso a la Información del Estado de México y Municipios.</w:t>
      </w:r>
    </w:p>
    <w:p w:rsidR="00E140DD" w:rsidRPr="00A65C6D" w:rsidRDefault="00E140DD">
      <w:pPr>
        <w:pBdr>
          <w:top w:val="nil"/>
          <w:left w:val="nil"/>
          <w:bottom w:val="nil"/>
          <w:right w:val="nil"/>
          <w:between w:val="nil"/>
        </w:pBdr>
        <w:tabs>
          <w:tab w:val="left" w:pos="0"/>
        </w:tabs>
        <w:spacing w:after="0" w:line="360" w:lineRule="auto"/>
        <w:jc w:val="both"/>
        <w:rPr>
          <w:rFonts w:ascii="Palatino Linotype" w:eastAsia="Palatino Linotype" w:hAnsi="Palatino Linotype" w:cs="Palatino Linotype"/>
          <w:color w:val="000000"/>
          <w:sz w:val="24"/>
          <w:szCs w:val="24"/>
        </w:rPr>
      </w:pPr>
    </w:p>
    <w:p w:rsidR="00E140DD" w:rsidRPr="00A65C6D" w:rsidRDefault="00790337">
      <w:pPr>
        <w:numPr>
          <w:ilvl w:val="0"/>
          <w:numId w:val="4"/>
        </w:numPr>
        <w:pBdr>
          <w:top w:val="nil"/>
          <w:left w:val="nil"/>
          <w:bottom w:val="nil"/>
          <w:right w:val="nil"/>
          <w:between w:val="nil"/>
        </w:pBdr>
        <w:tabs>
          <w:tab w:val="left" w:pos="0"/>
        </w:tabs>
        <w:spacing w:after="0" w:line="360" w:lineRule="auto"/>
        <w:ind w:left="0" w:firstLine="0"/>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t>Expuesto lo anterior, dentro de las constancias que integran el SAIMEX se advierte lo siguiente:</w:t>
      </w:r>
    </w:p>
    <w:p w:rsidR="00E140DD" w:rsidRPr="00A65C6D" w:rsidRDefault="00E140DD">
      <w:pPr>
        <w:pBdr>
          <w:top w:val="nil"/>
          <w:left w:val="nil"/>
          <w:bottom w:val="nil"/>
          <w:right w:val="nil"/>
          <w:between w:val="nil"/>
        </w:pBdr>
        <w:tabs>
          <w:tab w:val="left" w:pos="0"/>
        </w:tabs>
        <w:spacing w:after="0" w:line="360" w:lineRule="auto"/>
        <w:jc w:val="both"/>
        <w:rPr>
          <w:rFonts w:ascii="Palatino Linotype" w:eastAsia="Palatino Linotype" w:hAnsi="Palatino Linotype" w:cs="Palatino Linotype"/>
          <w:color w:val="000000"/>
          <w:sz w:val="24"/>
          <w:szCs w:val="24"/>
        </w:rPr>
      </w:pPr>
    </w:p>
    <w:tbl>
      <w:tblPr>
        <w:tblStyle w:val="a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6"/>
        <w:gridCol w:w="5590"/>
        <w:gridCol w:w="1102"/>
      </w:tblGrid>
      <w:tr w:rsidR="00E140DD" w:rsidRPr="00A65C6D">
        <w:trPr>
          <w:jc w:val="center"/>
        </w:trPr>
        <w:tc>
          <w:tcPr>
            <w:tcW w:w="2136" w:type="dxa"/>
            <w:shd w:val="clear" w:color="auto" w:fill="F2F2F2"/>
            <w:vAlign w:val="center"/>
          </w:tcPr>
          <w:p w:rsidR="00E140DD" w:rsidRPr="00A65C6D" w:rsidRDefault="00790337">
            <w:pPr>
              <w:tabs>
                <w:tab w:val="left" w:pos="0"/>
              </w:tabs>
              <w:spacing w:line="360" w:lineRule="auto"/>
              <w:jc w:val="center"/>
              <w:rPr>
                <w:rFonts w:ascii="Palatino Linotype" w:eastAsia="Palatino Linotype" w:hAnsi="Palatino Linotype" w:cs="Palatino Linotype"/>
                <w:b/>
                <w:color w:val="000000"/>
              </w:rPr>
            </w:pPr>
            <w:r w:rsidRPr="00A65C6D">
              <w:rPr>
                <w:rFonts w:ascii="Palatino Linotype" w:eastAsia="Palatino Linotype" w:hAnsi="Palatino Linotype" w:cs="Palatino Linotype"/>
                <w:b/>
                <w:color w:val="000000"/>
              </w:rPr>
              <w:t>Solicitud</w:t>
            </w:r>
          </w:p>
        </w:tc>
        <w:tc>
          <w:tcPr>
            <w:tcW w:w="5590" w:type="dxa"/>
            <w:shd w:val="clear" w:color="auto" w:fill="F2F2F2"/>
            <w:vAlign w:val="center"/>
          </w:tcPr>
          <w:p w:rsidR="00E140DD" w:rsidRPr="00A65C6D" w:rsidRDefault="00790337">
            <w:pPr>
              <w:tabs>
                <w:tab w:val="left" w:pos="0"/>
              </w:tabs>
              <w:spacing w:line="360" w:lineRule="auto"/>
              <w:jc w:val="center"/>
              <w:rPr>
                <w:rFonts w:ascii="Palatino Linotype" w:eastAsia="Palatino Linotype" w:hAnsi="Palatino Linotype" w:cs="Palatino Linotype"/>
                <w:b/>
                <w:color w:val="000000"/>
              </w:rPr>
            </w:pPr>
            <w:r w:rsidRPr="00A65C6D">
              <w:rPr>
                <w:rFonts w:ascii="Palatino Linotype" w:eastAsia="Palatino Linotype" w:hAnsi="Palatino Linotype" w:cs="Palatino Linotype"/>
                <w:b/>
                <w:color w:val="000000"/>
              </w:rPr>
              <w:t>Respuesta</w:t>
            </w:r>
          </w:p>
        </w:tc>
        <w:tc>
          <w:tcPr>
            <w:tcW w:w="1102" w:type="dxa"/>
            <w:shd w:val="clear" w:color="auto" w:fill="F2F2F2"/>
            <w:vAlign w:val="center"/>
          </w:tcPr>
          <w:p w:rsidR="00E140DD" w:rsidRPr="00A65C6D" w:rsidRDefault="00790337">
            <w:pPr>
              <w:tabs>
                <w:tab w:val="left" w:pos="0"/>
              </w:tabs>
              <w:spacing w:line="360" w:lineRule="auto"/>
              <w:jc w:val="center"/>
              <w:rPr>
                <w:rFonts w:ascii="Palatino Linotype" w:eastAsia="Palatino Linotype" w:hAnsi="Palatino Linotype" w:cs="Palatino Linotype"/>
                <w:b/>
                <w:color w:val="000000"/>
              </w:rPr>
            </w:pPr>
            <w:r w:rsidRPr="00A65C6D">
              <w:rPr>
                <w:rFonts w:ascii="Palatino Linotype" w:eastAsia="Palatino Linotype" w:hAnsi="Palatino Linotype" w:cs="Palatino Linotype"/>
                <w:b/>
                <w:color w:val="000000"/>
              </w:rPr>
              <w:t>Colma</w:t>
            </w:r>
          </w:p>
        </w:tc>
      </w:tr>
      <w:tr w:rsidR="00E140DD" w:rsidRPr="00A65C6D">
        <w:trPr>
          <w:jc w:val="center"/>
        </w:trPr>
        <w:tc>
          <w:tcPr>
            <w:tcW w:w="2136" w:type="dxa"/>
            <w:vAlign w:val="center"/>
          </w:tcPr>
          <w:p w:rsidR="00E140DD" w:rsidRPr="00A65C6D" w:rsidRDefault="00790337">
            <w:pPr>
              <w:tabs>
                <w:tab w:val="left" w:pos="0"/>
              </w:tabs>
              <w:jc w:val="both"/>
              <w:rPr>
                <w:rFonts w:ascii="Palatino Linotype" w:eastAsia="Palatino Linotype" w:hAnsi="Palatino Linotype" w:cs="Palatino Linotype"/>
                <w:color w:val="000000"/>
              </w:rPr>
            </w:pPr>
            <w:r w:rsidRPr="00A65C6D">
              <w:rPr>
                <w:rFonts w:ascii="Palatino Linotype" w:eastAsia="Palatino Linotype" w:hAnsi="Palatino Linotype" w:cs="Palatino Linotype"/>
                <w:color w:val="000000"/>
              </w:rPr>
              <w:t xml:space="preserve">a)cuantos expedientes por despido existen el </w:t>
            </w:r>
            <w:proofErr w:type="spellStart"/>
            <w:r w:rsidRPr="00A65C6D">
              <w:rPr>
                <w:rFonts w:ascii="Palatino Linotype" w:eastAsia="Palatino Linotype" w:hAnsi="Palatino Linotype" w:cs="Palatino Linotype"/>
                <w:color w:val="000000"/>
              </w:rPr>
              <w:t>cecytem</w:t>
            </w:r>
            <w:proofErr w:type="spellEnd"/>
            <w:r w:rsidRPr="00A65C6D">
              <w:rPr>
                <w:rFonts w:ascii="Palatino Linotype" w:eastAsia="Palatino Linotype" w:hAnsi="Palatino Linotype" w:cs="Palatino Linotype"/>
                <w:color w:val="000000"/>
              </w:rPr>
              <w:t xml:space="preserve"> desde que año iniciaron y los motivos por los cuales no se han solucionado</w:t>
            </w:r>
          </w:p>
        </w:tc>
        <w:tc>
          <w:tcPr>
            <w:tcW w:w="5590" w:type="dxa"/>
            <w:vAlign w:val="center"/>
          </w:tcPr>
          <w:p w:rsidR="00E140DD" w:rsidRPr="00A65C6D" w:rsidRDefault="00E140DD">
            <w:pPr>
              <w:jc w:val="both"/>
              <w:rPr>
                <w:rFonts w:ascii="Palatino Linotype" w:eastAsia="Palatino Linotype" w:hAnsi="Palatino Linotype" w:cs="Palatino Linotype"/>
                <w:color w:val="000000"/>
              </w:rPr>
            </w:pPr>
          </w:p>
          <w:p w:rsidR="00E140DD" w:rsidRPr="00A65C6D" w:rsidRDefault="00790337">
            <w:pPr>
              <w:jc w:val="both"/>
              <w:rPr>
                <w:rFonts w:ascii="Palatino Linotype" w:eastAsia="Palatino Linotype" w:hAnsi="Palatino Linotype" w:cs="Palatino Linotype"/>
                <w:i/>
                <w:color w:val="000000"/>
              </w:rPr>
            </w:pPr>
            <w:r w:rsidRPr="00A65C6D">
              <w:rPr>
                <w:rFonts w:ascii="Palatino Linotype" w:eastAsia="Palatino Linotype" w:hAnsi="Palatino Linotype" w:cs="Palatino Linotype"/>
                <w:color w:val="000000"/>
              </w:rPr>
              <w:t xml:space="preserve">Titular de la Unidad Jurídica y de Igualdad de Género, por medio del cual en relación a cuantos despidos injustificados existen, informo que al momento no se ha realizado algún despido al personal que ha laborado a su servicio, no obstante, diversos ex servidores públicos, interpusieron juicios laborales demandando la reinstalación o indemnización constitucional y diversas prestaciones, siendo actualmente un </w:t>
            </w:r>
            <w:r w:rsidRPr="00A65C6D">
              <w:rPr>
                <w:rFonts w:ascii="Palatino Linotype" w:eastAsia="Palatino Linotype" w:hAnsi="Palatino Linotype" w:cs="Palatino Linotype"/>
                <w:b/>
                <w:color w:val="000000"/>
              </w:rPr>
              <w:t xml:space="preserve">total de 79 juicios que se encuentran en trámite, los cuales iniciaron en los años 2008, 2014, 2015, 2016, 2017, 2018, 2019, 2020, 2021, 2022, 2023,  </w:t>
            </w:r>
            <w:r w:rsidRPr="00A65C6D">
              <w:rPr>
                <w:rFonts w:ascii="Palatino Linotype" w:eastAsia="Palatino Linotype" w:hAnsi="Palatino Linotype" w:cs="Palatino Linotype"/>
                <w:color w:val="000000"/>
              </w:rPr>
              <w:t xml:space="preserve">mismos que no se han resuelto, en virtud del desahogo de los juicios laborales, ya que los términos son establecidos por las autoridades laborales, por lo que este Organismo se encuentra supeditado a lo ordenado por la autoridad antes mencionada. </w:t>
            </w:r>
          </w:p>
          <w:p w:rsidR="00E140DD" w:rsidRPr="00A65C6D" w:rsidRDefault="00E140DD">
            <w:pPr>
              <w:tabs>
                <w:tab w:val="left" w:pos="0"/>
              </w:tabs>
              <w:jc w:val="both"/>
              <w:rPr>
                <w:rFonts w:ascii="Palatino Linotype" w:eastAsia="Palatino Linotype" w:hAnsi="Palatino Linotype" w:cs="Palatino Linotype"/>
                <w:i/>
                <w:color w:val="000000"/>
              </w:rPr>
            </w:pPr>
          </w:p>
          <w:p w:rsidR="00E140DD" w:rsidRPr="00A65C6D" w:rsidRDefault="00E140DD">
            <w:pPr>
              <w:tabs>
                <w:tab w:val="left" w:pos="0"/>
              </w:tabs>
              <w:jc w:val="both"/>
              <w:rPr>
                <w:rFonts w:ascii="Palatino Linotype" w:eastAsia="Palatino Linotype" w:hAnsi="Palatino Linotype" w:cs="Palatino Linotype"/>
                <w:color w:val="000000"/>
              </w:rPr>
            </w:pPr>
          </w:p>
        </w:tc>
        <w:tc>
          <w:tcPr>
            <w:tcW w:w="1102" w:type="dxa"/>
            <w:vAlign w:val="center"/>
          </w:tcPr>
          <w:p w:rsidR="00E140DD" w:rsidRPr="00A65C6D" w:rsidRDefault="00790337">
            <w:pPr>
              <w:spacing w:line="276" w:lineRule="auto"/>
              <w:jc w:val="center"/>
              <w:rPr>
                <w:rFonts w:ascii="Palatino Linotype" w:eastAsia="Palatino Linotype" w:hAnsi="Palatino Linotype" w:cs="Palatino Linotype"/>
                <w:color w:val="000000"/>
              </w:rPr>
            </w:pPr>
            <w:r w:rsidRPr="00A65C6D">
              <w:rPr>
                <w:rFonts w:ascii="Palatino Linotype" w:eastAsia="Palatino Linotype" w:hAnsi="Palatino Linotype" w:cs="Palatino Linotype"/>
                <w:color w:val="000000"/>
              </w:rPr>
              <w:t>SI</w:t>
            </w:r>
          </w:p>
        </w:tc>
      </w:tr>
      <w:tr w:rsidR="00E140DD" w:rsidRPr="00A65C6D">
        <w:trPr>
          <w:jc w:val="center"/>
        </w:trPr>
        <w:tc>
          <w:tcPr>
            <w:tcW w:w="2136" w:type="dxa"/>
            <w:vAlign w:val="center"/>
          </w:tcPr>
          <w:p w:rsidR="00E140DD" w:rsidRPr="00A65C6D" w:rsidRDefault="00790337">
            <w:pPr>
              <w:tabs>
                <w:tab w:val="left" w:pos="0"/>
              </w:tabs>
              <w:jc w:val="both"/>
              <w:rPr>
                <w:rFonts w:ascii="Palatino Linotype" w:eastAsia="Palatino Linotype" w:hAnsi="Palatino Linotype" w:cs="Palatino Linotype"/>
                <w:color w:val="000000"/>
              </w:rPr>
            </w:pPr>
            <w:r w:rsidRPr="00A65C6D">
              <w:rPr>
                <w:rFonts w:ascii="Palatino Linotype" w:eastAsia="Palatino Linotype" w:hAnsi="Palatino Linotype" w:cs="Palatino Linotype"/>
                <w:color w:val="000000"/>
              </w:rPr>
              <w:t>b) cuantos robos han tenido los planteles durante los años 2020,2021, 2022, 2023 y 2024 y cuantas carpetas de investigación han sido iniciadas por este motivo</w:t>
            </w:r>
          </w:p>
        </w:tc>
        <w:tc>
          <w:tcPr>
            <w:tcW w:w="5590" w:type="dxa"/>
            <w:vAlign w:val="center"/>
          </w:tcPr>
          <w:p w:rsidR="00E140DD" w:rsidRPr="00A65C6D" w:rsidRDefault="00790337">
            <w:pPr>
              <w:pBdr>
                <w:top w:val="nil"/>
                <w:left w:val="nil"/>
                <w:bottom w:val="nil"/>
                <w:right w:val="nil"/>
                <w:between w:val="nil"/>
              </w:pBdr>
              <w:tabs>
                <w:tab w:val="left" w:pos="0"/>
              </w:tabs>
              <w:ind w:right="49"/>
              <w:jc w:val="both"/>
              <w:rPr>
                <w:rFonts w:ascii="Palatino Linotype" w:eastAsia="Palatino Linotype" w:hAnsi="Palatino Linotype" w:cs="Palatino Linotype"/>
                <w:color w:val="000000"/>
              </w:rPr>
            </w:pPr>
            <w:r w:rsidRPr="00A65C6D">
              <w:rPr>
                <w:rFonts w:ascii="Palatino Linotype" w:eastAsia="Palatino Linotype" w:hAnsi="Palatino Linotype" w:cs="Palatino Linotype"/>
                <w:color w:val="000000"/>
              </w:rPr>
              <w:t>el Jefe de Departamento de Recursos Materiales, en el que informo que relativo a los siniestros por robo que han tenido los planteles durante los años 2022 al 2024 han sido los siguientes:</w:t>
            </w:r>
          </w:p>
          <w:p w:rsidR="00E140DD" w:rsidRPr="00A65C6D" w:rsidRDefault="00790337">
            <w:pPr>
              <w:pBdr>
                <w:top w:val="nil"/>
                <w:left w:val="nil"/>
                <w:bottom w:val="nil"/>
                <w:right w:val="nil"/>
                <w:between w:val="nil"/>
              </w:pBdr>
              <w:tabs>
                <w:tab w:val="left" w:pos="0"/>
              </w:tabs>
              <w:ind w:right="49"/>
              <w:jc w:val="both"/>
              <w:rPr>
                <w:rFonts w:ascii="Palatino Linotype" w:eastAsia="Palatino Linotype" w:hAnsi="Palatino Linotype" w:cs="Palatino Linotype"/>
                <w:color w:val="000000"/>
              </w:rPr>
            </w:pPr>
            <w:r w:rsidRPr="00A65C6D">
              <w:rPr>
                <w:rFonts w:ascii="Palatino Linotype" w:eastAsia="Palatino Linotype" w:hAnsi="Palatino Linotype" w:cs="Palatino Linotype"/>
                <w:noProof/>
                <w:color w:val="000000"/>
                <w:u w:val="single"/>
              </w:rPr>
              <w:drawing>
                <wp:inline distT="0" distB="0" distL="0" distR="0">
                  <wp:extent cx="3381847" cy="1200318"/>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381847" cy="1200318"/>
                          </a:xfrm>
                          <a:prstGeom prst="rect">
                            <a:avLst/>
                          </a:prstGeom>
                          <a:ln/>
                        </pic:spPr>
                      </pic:pic>
                    </a:graphicData>
                  </a:graphic>
                </wp:inline>
              </w:drawing>
            </w:r>
          </w:p>
          <w:p w:rsidR="00E140DD" w:rsidRPr="00A65C6D" w:rsidRDefault="00E140DD">
            <w:pPr>
              <w:tabs>
                <w:tab w:val="left" w:pos="0"/>
              </w:tabs>
              <w:jc w:val="both"/>
              <w:rPr>
                <w:rFonts w:ascii="Palatino Linotype" w:eastAsia="Palatino Linotype" w:hAnsi="Palatino Linotype" w:cs="Palatino Linotype"/>
                <w:color w:val="000000"/>
              </w:rPr>
            </w:pPr>
          </w:p>
        </w:tc>
        <w:tc>
          <w:tcPr>
            <w:tcW w:w="1102" w:type="dxa"/>
            <w:vAlign w:val="center"/>
          </w:tcPr>
          <w:p w:rsidR="00E140DD" w:rsidRPr="00A65C6D" w:rsidRDefault="00790337">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A65C6D">
              <w:rPr>
                <w:rFonts w:ascii="Palatino Linotype" w:eastAsia="Palatino Linotype" w:hAnsi="Palatino Linotype" w:cs="Palatino Linotype"/>
                <w:color w:val="000000"/>
              </w:rPr>
              <w:t>SI</w:t>
            </w:r>
          </w:p>
        </w:tc>
      </w:tr>
      <w:tr w:rsidR="00E140DD" w:rsidRPr="00A65C6D">
        <w:trPr>
          <w:jc w:val="center"/>
        </w:trPr>
        <w:tc>
          <w:tcPr>
            <w:tcW w:w="2136" w:type="dxa"/>
            <w:vAlign w:val="center"/>
          </w:tcPr>
          <w:p w:rsidR="00E140DD" w:rsidRPr="00A65C6D" w:rsidRDefault="00790337">
            <w:pPr>
              <w:tabs>
                <w:tab w:val="left" w:pos="0"/>
              </w:tabs>
              <w:jc w:val="both"/>
              <w:rPr>
                <w:rFonts w:ascii="Palatino Linotype" w:eastAsia="Palatino Linotype" w:hAnsi="Palatino Linotype" w:cs="Palatino Linotype"/>
                <w:color w:val="000000"/>
              </w:rPr>
            </w:pPr>
            <w:r w:rsidRPr="00A65C6D">
              <w:rPr>
                <w:rFonts w:ascii="Palatino Linotype" w:eastAsia="Palatino Linotype" w:hAnsi="Palatino Linotype" w:cs="Palatino Linotype"/>
                <w:color w:val="000000"/>
              </w:rPr>
              <w:lastRenderedPageBreak/>
              <w:t xml:space="preserve">c)actuaciones ha llevado a cabo la contraloría del </w:t>
            </w:r>
            <w:proofErr w:type="spellStart"/>
            <w:r w:rsidRPr="00A65C6D">
              <w:rPr>
                <w:rFonts w:ascii="Palatino Linotype" w:eastAsia="Palatino Linotype" w:hAnsi="Palatino Linotype" w:cs="Palatino Linotype"/>
                <w:color w:val="000000"/>
              </w:rPr>
              <w:t>cecytem</w:t>
            </w:r>
            <w:proofErr w:type="spellEnd"/>
          </w:p>
        </w:tc>
        <w:tc>
          <w:tcPr>
            <w:tcW w:w="5590" w:type="dxa"/>
            <w:vAlign w:val="center"/>
          </w:tcPr>
          <w:p w:rsidR="00E140DD" w:rsidRPr="00A65C6D" w:rsidRDefault="00E140DD">
            <w:pPr>
              <w:tabs>
                <w:tab w:val="left" w:pos="0"/>
              </w:tabs>
              <w:jc w:val="both"/>
              <w:rPr>
                <w:rFonts w:ascii="Palatino Linotype" w:eastAsia="Palatino Linotype" w:hAnsi="Palatino Linotype" w:cs="Palatino Linotype"/>
                <w:color w:val="000000"/>
              </w:rPr>
            </w:pPr>
          </w:p>
          <w:p w:rsidR="00E140DD" w:rsidRPr="00A65C6D" w:rsidRDefault="00790337">
            <w:pPr>
              <w:tabs>
                <w:tab w:val="left" w:pos="0"/>
              </w:tabs>
              <w:jc w:val="both"/>
              <w:rPr>
                <w:rFonts w:ascii="Palatino Linotype" w:eastAsia="Palatino Linotype" w:hAnsi="Palatino Linotype" w:cs="Palatino Linotype"/>
                <w:color w:val="000000"/>
              </w:rPr>
            </w:pPr>
            <w:r w:rsidRPr="00A65C6D">
              <w:rPr>
                <w:rFonts w:ascii="Palatino Linotype" w:eastAsia="Palatino Linotype" w:hAnsi="Palatino Linotype" w:cs="Palatino Linotype"/>
                <w:color w:val="000000"/>
              </w:rPr>
              <w:t xml:space="preserve">testifica el levantamiento de actas administrativas con motivo de los robos de bienes muebles propiedad del Colegio en las que se detallan circunstancias de tiempo, modo y lugar de los hechos, a efecto de deslindar responsabilidad administrativa o en su caso determinar sanción o penas a que haya lugar; así como el pago de deducible correspondiente, cuando el siniestro se origine por el mal uso, negligencia o dolo por parte del servidor público usuario del bien </w:t>
            </w:r>
          </w:p>
          <w:p w:rsidR="00E140DD" w:rsidRPr="00A65C6D" w:rsidRDefault="00E140DD">
            <w:pPr>
              <w:tabs>
                <w:tab w:val="left" w:pos="0"/>
              </w:tabs>
              <w:jc w:val="both"/>
              <w:rPr>
                <w:rFonts w:ascii="Palatino Linotype" w:eastAsia="Palatino Linotype" w:hAnsi="Palatino Linotype" w:cs="Palatino Linotype"/>
                <w:color w:val="000000"/>
              </w:rPr>
            </w:pPr>
          </w:p>
          <w:p w:rsidR="00E140DD" w:rsidRPr="00A65C6D" w:rsidRDefault="00790337">
            <w:pPr>
              <w:tabs>
                <w:tab w:val="left" w:pos="0"/>
              </w:tabs>
              <w:jc w:val="both"/>
              <w:rPr>
                <w:rFonts w:ascii="Palatino Linotype" w:eastAsia="Palatino Linotype" w:hAnsi="Palatino Linotype" w:cs="Palatino Linotype"/>
                <w:color w:val="000000"/>
              </w:rPr>
            </w:pPr>
            <w:r w:rsidRPr="00A65C6D">
              <w:rPr>
                <w:rFonts w:ascii="Palatino Linotype" w:eastAsia="Palatino Linotype" w:hAnsi="Palatino Linotype" w:cs="Palatino Linotype"/>
                <w:color w:val="000000"/>
              </w:rPr>
              <w:t>Asimismo, informo que ha participado en 14 testificaciones de actas administrativas en el periodo referido con motivo con motivo de robos de bienes patrimonio de la institución; eventos que coinciden con las convocatorias recibidas por el Departamento de Recursos Materiales.</w:t>
            </w:r>
          </w:p>
          <w:p w:rsidR="00E140DD" w:rsidRPr="00A65C6D" w:rsidRDefault="00E140DD">
            <w:pPr>
              <w:tabs>
                <w:tab w:val="left" w:pos="0"/>
              </w:tabs>
              <w:jc w:val="both"/>
              <w:rPr>
                <w:rFonts w:ascii="Palatino Linotype" w:eastAsia="Palatino Linotype" w:hAnsi="Palatino Linotype" w:cs="Palatino Linotype"/>
                <w:color w:val="000000"/>
              </w:rPr>
            </w:pPr>
          </w:p>
        </w:tc>
        <w:tc>
          <w:tcPr>
            <w:tcW w:w="1102" w:type="dxa"/>
            <w:vAlign w:val="center"/>
          </w:tcPr>
          <w:p w:rsidR="00E140DD" w:rsidRPr="00A65C6D" w:rsidRDefault="00790337">
            <w:pPr>
              <w:spacing w:line="276" w:lineRule="auto"/>
              <w:jc w:val="center"/>
              <w:rPr>
                <w:rFonts w:ascii="Palatino Linotype" w:eastAsia="Palatino Linotype" w:hAnsi="Palatino Linotype" w:cs="Palatino Linotype"/>
                <w:color w:val="000000"/>
              </w:rPr>
            </w:pPr>
            <w:r w:rsidRPr="00A65C6D">
              <w:rPr>
                <w:rFonts w:ascii="Palatino Linotype" w:eastAsia="Palatino Linotype" w:hAnsi="Palatino Linotype" w:cs="Palatino Linotype"/>
                <w:color w:val="000000"/>
              </w:rPr>
              <w:t>SI</w:t>
            </w:r>
          </w:p>
        </w:tc>
      </w:tr>
      <w:tr w:rsidR="00E140DD" w:rsidRPr="00A65C6D">
        <w:trPr>
          <w:jc w:val="center"/>
        </w:trPr>
        <w:tc>
          <w:tcPr>
            <w:tcW w:w="2136" w:type="dxa"/>
            <w:vAlign w:val="center"/>
          </w:tcPr>
          <w:p w:rsidR="00E140DD" w:rsidRPr="00A65C6D" w:rsidRDefault="00E140DD">
            <w:pPr>
              <w:tabs>
                <w:tab w:val="left" w:pos="0"/>
              </w:tabs>
              <w:jc w:val="both"/>
              <w:rPr>
                <w:rFonts w:ascii="Palatino Linotype" w:eastAsia="Palatino Linotype" w:hAnsi="Palatino Linotype" w:cs="Palatino Linotype"/>
                <w:color w:val="000000"/>
              </w:rPr>
            </w:pPr>
          </w:p>
          <w:p w:rsidR="00E140DD" w:rsidRPr="00A65C6D" w:rsidRDefault="00790337">
            <w:pPr>
              <w:tabs>
                <w:tab w:val="left" w:pos="0"/>
              </w:tabs>
              <w:jc w:val="both"/>
              <w:rPr>
                <w:rFonts w:ascii="Palatino Linotype" w:eastAsia="Palatino Linotype" w:hAnsi="Palatino Linotype" w:cs="Palatino Linotype"/>
                <w:color w:val="000000"/>
              </w:rPr>
            </w:pPr>
            <w:r w:rsidRPr="00A65C6D">
              <w:rPr>
                <w:rFonts w:ascii="Palatino Linotype" w:eastAsia="Palatino Linotype" w:hAnsi="Palatino Linotype" w:cs="Palatino Linotype"/>
                <w:color w:val="000000"/>
              </w:rPr>
              <w:t>d) contraloría cuantas auditorias o revisiones han arrojado irregularidades por robo o malos manejos en la ejecución de los recursos en los años 2020, 2021, 2022, 2023 y 2024.</w:t>
            </w:r>
          </w:p>
          <w:p w:rsidR="00E140DD" w:rsidRPr="00A65C6D" w:rsidRDefault="00E140DD">
            <w:pPr>
              <w:tabs>
                <w:tab w:val="left" w:pos="0"/>
              </w:tabs>
              <w:jc w:val="both"/>
              <w:rPr>
                <w:rFonts w:ascii="Palatino Linotype" w:eastAsia="Palatino Linotype" w:hAnsi="Palatino Linotype" w:cs="Palatino Linotype"/>
                <w:color w:val="000000"/>
              </w:rPr>
            </w:pPr>
          </w:p>
        </w:tc>
        <w:tc>
          <w:tcPr>
            <w:tcW w:w="5590" w:type="dxa"/>
            <w:vAlign w:val="center"/>
          </w:tcPr>
          <w:p w:rsidR="00E140DD" w:rsidRPr="00A65C6D" w:rsidRDefault="00E140DD">
            <w:pPr>
              <w:tabs>
                <w:tab w:val="left" w:pos="0"/>
              </w:tabs>
              <w:jc w:val="both"/>
              <w:rPr>
                <w:rFonts w:ascii="Palatino Linotype" w:eastAsia="Palatino Linotype" w:hAnsi="Palatino Linotype" w:cs="Palatino Linotype"/>
                <w:color w:val="000000"/>
              </w:rPr>
            </w:pPr>
          </w:p>
          <w:p w:rsidR="00E140DD" w:rsidRPr="00A65C6D" w:rsidRDefault="00790337">
            <w:pPr>
              <w:tabs>
                <w:tab w:val="left" w:pos="0"/>
              </w:tabs>
              <w:jc w:val="both"/>
              <w:rPr>
                <w:rFonts w:ascii="Palatino Linotype" w:eastAsia="Palatino Linotype" w:hAnsi="Palatino Linotype" w:cs="Palatino Linotype"/>
                <w:color w:val="000000"/>
              </w:rPr>
            </w:pPr>
            <w:r w:rsidRPr="00A65C6D">
              <w:rPr>
                <w:rFonts w:ascii="Palatino Linotype" w:eastAsia="Palatino Linotype" w:hAnsi="Palatino Linotype" w:cs="Palatino Linotype"/>
                <w:color w:val="000000"/>
              </w:rPr>
              <w:t xml:space="preserve">Respecto el número de auditorías o revisiones que han arrojado irregularidades por robo o malos manejos en la ejecución de los recursos del periodo del 2020 a la presente data, son 2 auditorias (1 corresponde su ejecución en el año 2023 y 1 al año 2024) y 2 inspecciones (ambas del ejercicio de 2023), en las que se han determinado observaciones con presunta falta administrativa. </w:t>
            </w:r>
          </w:p>
          <w:p w:rsidR="00E140DD" w:rsidRPr="00A65C6D" w:rsidRDefault="00E140DD">
            <w:pPr>
              <w:tabs>
                <w:tab w:val="left" w:pos="0"/>
              </w:tabs>
              <w:jc w:val="both"/>
              <w:rPr>
                <w:rFonts w:ascii="Palatino Linotype" w:eastAsia="Palatino Linotype" w:hAnsi="Palatino Linotype" w:cs="Palatino Linotype"/>
                <w:color w:val="000000"/>
              </w:rPr>
            </w:pPr>
          </w:p>
        </w:tc>
        <w:tc>
          <w:tcPr>
            <w:tcW w:w="1102" w:type="dxa"/>
            <w:vAlign w:val="center"/>
          </w:tcPr>
          <w:p w:rsidR="00E140DD" w:rsidRPr="00A65C6D" w:rsidRDefault="00790337">
            <w:pPr>
              <w:tabs>
                <w:tab w:val="left" w:pos="0"/>
              </w:tabs>
              <w:spacing w:line="360" w:lineRule="auto"/>
              <w:jc w:val="center"/>
              <w:rPr>
                <w:rFonts w:ascii="Palatino Linotype" w:eastAsia="Palatino Linotype" w:hAnsi="Palatino Linotype" w:cs="Palatino Linotype"/>
                <w:color w:val="000000"/>
              </w:rPr>
            </w:pPr>
            <w:r w:rsidRPr="00A65C6D">
              <w:rPr>
                <w:rFonts w:ascii="Palatino Linotype" w:eastAsia="Palatino Linotype" w:hAnsi="Palatino Linotype" w:cs="Palatino Linotype"/>
                <w:color w:val="000000"/>
              </w:rPr>
              <w:t>SI</w:t>
            </w:r>
          </w:p>
        </w:tc>
      </w:tr>
      <w:tr w:rsidR="00E140DD" w:rsidRPr="00A65C6D">
        <w:trPr>
          <w:jc w:val="center"/>
        </w:trPr>
        <w:tc>
          <w:tcPr>
            <w:tcW w:w="2136" w:type="dxa"/>
            <w:vAlign w:val="center"/>
          </w:tcPr>
          <w:p w:rsidR="00E140DD" w:rsidRPr="00A65C6D" w:rsidRDefault="00E140DD">
            <w:pPr>
              <w:tabs>
                <w:tab w:val="left" w:pos="0"/>
              </w:tabs>
              <w:jc w:val="both"/>
              <w:rPr>
                <w:rFonts w:ascii="Palatino Linotype" w:eastAsia="Palatino Linotype" w:hAnsi="Palatino Linotype" w:cs="Palatino Linotype"/>
                <w:color w:val="000000"/>
              </w:rPr>
            </w:pPr>
          </w:p>
          <w:p w:rsidR="00E140DD" w:rsidRPr="00A65C6D" w:rsidRDefault="00790337">
            <w:pPr>
              <w:tabs>
                <w:tab w:val="left" w:pos="0"/>
              </w:tabs>
              <w:jc w:val="both"/>
              <w:rPr>
                <w:rFonts w:ascii="Palatino Linotype" w:eastAsia="Palatino Linotype" w:hAnsi="Palatino Linotype" w:cs="Palatino Linotype"/>
                <w:color w:val="000000"/>
              </w:rPr>
            </w:pPr>
            <w:r w:rsidRPr="00A65C6D">
              <w:rPr>
                <w:rFonts w:ascii="Palatino Linotype" w:eastAsia="Palatino Linotype" w:hAnsi="Palatino Linotype" w:cs="Palatino Linotype"/>
                <w:color w:val="000000"/>
              </w:rPr>
              <w:t xml:space="preserve">e) cuantos expedientes de responsabilidad administrativa han instrumentado por este motivo y cuantos servidores </w:t>
            </w:r>
            <w:r w:rsidRPr="00A65C6D">
              <w:rPr>
                <w:rFonts w:ascii="Palatino Linotype" w:eastAsia="Palatino Linotype" w:hAnsi="Palatino Linotype" w:cs="Palatino Linotype"/>
                <w:color w:val="000000"/>
              </w:rPr>
              <w:lastRenderedPageBreak/>
              <w:t>públicos han sido sancionados y que sanciones son</w:t>
            </w:r>
          </w:p>
          <w:p w:rsidR="00E140DD" w:rsidRPr="00A65C6D" w:rsidRDefault="00E140DD">
            <w:pPr>
              <w:tabs>
                <w:tab w:val="left" w:pos="0"/>
              </w:tabs>
              <w:jc w:val="both"/>
              <w:rPr>
                <w:rFonts w:ascii="Palatino Linotype" w:eastAsia="Palatino Linotype" w:hAnsi="Palatino Linotype" w:cs="Palatino Linotype"/>
                <w:color w:val="000000"/>
              </w:rPr>
            </w:pPr>
          </w:p>
        </w:tc>
        <w:tc>
          <w:tcPr>
            <w:tcW w:w="5590" w:type="dxa"/>
            <w:vAlign w:val="center"/>
          </w:tcPr>
          <w:p w:rsidR="00E140DD" w:rsidRPr="00A65C6D" w:rsidRDefault="00E140DD">
            <w:pPr>
              <w:tabs>
                <w:tab w:val="left" w:pos="0"/>
              </w:tabs>
              <w:jc w:val="both"/>
              <w:rPr>
                <w:rFonts w:ascii="Palatino Linotype" w:eastAsia="Palatino Linotype" w:hAnsi="Palatino Linotype" w:cs="Palatino Linotype"/>
                <w:color w:val="000000"/>
              </w:rPr>
            </w:pPr>
          </w:p>
          <w:p w:rsidR="00E140DD" w:rsidRPr="00A65C6D" w:rsidRDefault="00790337">
            <w:pPr>
              <w:tabs>
                <w:tab w:val="left" w:pos="0"/>
              </w:tabs>
              <w:jc w:val="both"/>
              <w:rPr>
                <w:rFonts w:ascii="Palatino Linotype" w:eastAsia="Palatino Linotype" w:hAnsi="Palatino Linotype" w:cs="Palatino Linotype"/>
                <w:color w:val="000000"/>
              </w:rPr>
            </w:pPr>
            <w:r w:rsidRPr="00A65C6D">
              <w:rPr>
                <w:rFonts w:ascii="Palatino Linotype" w:eastAsia="Palatino Linotype" w:hAnsi="Palatino Linotype" w:cs="Palatino Linotype"/>
                <w:color w:val="000000"/>
              </w:rPr>
              <w:t xml:space="preserve">En relación al número de expedientes de responsabilidad administrativa instrumentados y números de servidores públicos sancionados y tipos de sanciones, se informó que  a la presente fecha, los procedimientos son substanciados por la Secretaría de la Contraloría, en términos del Reglamento Interior de dicha Dependencia, ya que no cuenta con la estructura </w:t>
            </w:r>
            <w:r w:rsidRPr="00A65C6D">
              <w:rPr>
                <w:rFonts w:ascii="Palatino Linotype" w:eastAsia="Palatino Linotype" w:hAnsi="Palatino Linotype" w:cs="Palatino Linotype"/>
                <w:color w:val="000000"/>
              </w:rPr>
              <w:lastRenderedPageBreak/>
              <w:t xml:space="preserve">orgánica autorizada en términos de la Ley de Responsabilidades Administrativas del Estado </w:t>
            </w:r>
            <w:proofErr w:type="spellStart"/>
            <w:r w:rsidRPr="00A65C6D">
              <w:rPr>
                <w:rFonts w:ascii="Palatino Linotype" w:eastAsia="Palatino Linotype" w:hAnsi="Palatino Linotype" w:cs="Palatino Linotype"/>
                <w:color w:val="000000"/>
              </w:rPr>
              <w:t>e</w:t>
            </w:r>
            <w:proofErr w:type="spellEnd"/>
            <w:r w:rsidRPr="00A65C6D">
              <w:rPr>
                <w:rFonts w:ascii="Palatino Linotype" w:eastAsia="Palatino Linotype" w:hAnsi="Palatino Linotype" w:cs="Palatino Linotype"/>
                <w:color w:val="000000"/>
              </w:rPr>
              <w:t xml:space="preserve"> México y Municipios, para substancias y resolver procedimientos de responsabilidad administrativa.</w:t>
            </w:r>
          </w:p>
          <w:p w:rsidR="00E140DD" w:rsidRPr="00A65C6D" w:rsidRDefault="00E140DD">
            <w:pPr>
              <w:tabs>
                <w:tab w:val="left" w:pos="0"/>
              </w:tabs>
              <w:jc w:val="both"/>
              <w:rPr>
                <w:rFonts w:ascii="Palatino Linotype" w:eastAsia="Palatino Linotype" w:hAnsi="Palatino Linotype" w:cs="Palatino Linotype"/>
                <w:color w:val="000000"/>
              </w:rPr>
            </w:pPr>
          </w:p>
        </w:tc>
        <w:tc>
          <w:tcPr>
            <w:tcW w:w="1102" w:type="dxa"/>
            <w:vAlign w:val="center"/>
          </w:tcPr>
          <w:p w:rsidR="00E140DD" w:rsidRPr="00A65C6D" w:rsidRDefault="00790337">
            <w:pPr>
              <w:tabs>
                <w:tab w:val="left" w:pos="0"/>
              </w:tabs>
              <w:spacing w:line="360" w:lineRule="auto"/>
              <w:jc w:val="center"/>
              <w:rPr>
                <w:rFonts w:ascii="Palatino Linotype" w:eastAsia="Palatino Linotype" w:hAnsi="Palatino Linotype" w:cs="Palatino Linotype"/>
                <w:color w:val="000000"/>
              </w:rPr>
            </w:pPr>
            <w:r w:rsidRPr="00A65C6D">
              <w:rPr>
                <w:rFonts w:ascii="Palatino Linotype" w:eastAsia="Palatino Linotype" w:hAnsi="Palatino Linotype" w:cs="Palatino Linotype"/>
                <w:color w:val="000000"/>
              </w:rPr>
              <w:lastRenderedPageBreak/>
              <w:t>NO</w:t>
            </w:r>
          </w:p>
        </w:tc>
      </w:tr>
    </w:tbl>
    <w:p w:rsidR="00E140DD" w:rsidRPr="00A65C6D" w:rsidRDefault="00E140DD">
      <w:pPr>
        <w:pBdr>
          <w:top w:val="nil"/>
          <w:left w:val="nil"/>
          <w:bottom w:val="nil"/>
          <w:right w:val="nil"/>
          <w:between w:val="nil"/>
        </w:pBdr>
        <w:tabs>
          <w:tab w:val="left" w:pos="0"/>
        </w:tabs>
        <w:spacing w:after="0" w:line="360" w:lineRule="auto"/>
        <w:jc w:val="both"/>
        <w:rPr>
          <w:rFonts w:ascii="Palatino Linotype" w:eastAsia="Palatino Linotype" w:hAnsi="Palatino Linotype" w:cs="Palatino Linotype"/>
          <w:color w:val="000000"/>
          <w:sz w:val="24"/>
          <w:szCs w:val="24"/>
        </w:rPr>
      </w:pPr>
    </w:p>
    <w:p w:rsidR="00E140DD" w:rsidRPr="00A65C6D" w:rsidRDefault="00E140DD">
      <w:pPr>
        <w:rPr>
          <w:rFonts w:ascii="Palatino Linotype" w:eastAsia="Palatino Linotype" w:hAnsi="Palatino Linotype" w:cs="Palatino Linotype"/>
          <w:i/>
          <w:color w:val="000000"/>
          <w:sz w:val="24"/>
          <w:szCs w:val="24"/>
        </w:rPr>
      </w:pPr>
    </w:p>
    <w:p w:rsidR="00E140DD" w:rsidRPr="00A65C6D" w:rsidRDefault="00790337">
      <w:pPr>
        <w:numPr>
          <w:ilvl w:val="0"/>
          <w:numId w:val="7"/>
        </w:numPr>
        <w:spacing w:after="0" w:line="360" w:lineRule="auto"/>
        <w:ind w:left="0" w:firstLine="0"/>
        <w:jc w:val="both"/>
        <w:rPr>
          <w:rFonts w:ascii="Palatino Linotype" w:eastAsia="Palatino Linotype" w:hAnsi="Palatino Linotype" w:cs="Palatino Linotype"/>
          <w:sz w:val="24"/>
          <w:szCs w:val="24"/>
        </w:rPr>
      </w:pPr>
      <w:r w:rsidRPr="00A65C6D">
        <w:rPr>
          <w:rFonts w:ascii="Palatino Linotype" w:eastAsia="Palatino Linotype" w:hAnsi="Palatino Linotype" w:cs="Palatino Linotype"/>
          <w:sz w:val="24"/>
          <w:szCs w:val="24"/>
        </w:rPr>
        <w:t xml:space="preserve">De lo anterior se observa primeramente que la información solicitada en los incisos a) al d),  corresponde a información estadística, </w:t>
      </w:r>
      <w:r w:rsidRPr="00A65C6D">
        <w:rPr>
          <w:rFonts w:ascii="Palatino Linotype" w:eastAsia="Palatino Linotype" w:hAnsi="Palatino Linotype" w:cs="Palatino Linotype"/>
          <w:color w:val="000000"/>
          <w:sz w:val="24"/>
          <w:szCs w:val="24"/>
        </w:rPr>
        <w:t>luego entonces en términos de los criterios emitidos por el Instituto Federal de Transparencia, Acceso a la Información Pública y Protección de Datos Personales ahora Instituto Nacional de Transparencia, Acceso a la Información Pública y Protección de Datos Personales:</w:t>
      </w:r>
    </w:p>
    <w:p w:rsidR="00E140DD" w:rsidRPr="00A65C6D" w:rsidRDefault="00E140DD"/>
    <w:p w:rsidR="00E140DD" w:rsidRPr="00A65C6D" w:rsidRDefault="00790337">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i/>
          <w:color w:val="000000"/>
        </w:rPr>
      </w:pPr>
      <w:r w:rsidRPr="00A65C6D">
        <w:rPr>
          <w:rFonts w:ascii="Palatino Linotype" w:eastAsia="Palatino Linotype" w:hAnsi="Palatino Linotype" w:cs="Palatino Linotype"/>
          <w:b/>
          <w:i/>
          <w:color w:val="000000"/>
        </w:rPr>
        <w:t xml:space="preserve">“Bases de datos. Deberá otorgarse acceso a las mismas, en el formato en el que obren en los archivos de los sujetos obligados, a fin de garantizar la libre explotación, manipulación y reutilización de la información que contienen. </w:t>
      </w:r>
      <w:r w:rsidRPr="00A65C6D">
        <w:rPr>
          <w:rFonts w:ascii="Palatino Linotype" w:eastAsia="Palatino Linotype" w:hAnsi="Palatino Linotype" w:cs="Palatino Linotype"/>
          <w:i/>
          <w:color w:val="000000"/>
        </w:rPr>
        <w:t xml:space="preserve">Uno de los objetivos de la Ley Federal de Transparencia y Acceso a la Información Pública Gubernamental, previsto en el artículo 4, fracción I, es garantizar el acceso a la información en posesión de los sujetos obligados. En este sentido, al amparo de la Ley es posible solicitar acceso a la información contenida en documentos, en el sentido más amplio del término, en el formato en el que se encuentren, en los archivos de las dependencias y entidades, el cual puede ser escrito, impreso, sonoro, visual, electrónico, informático u holográfico, de conformidad con lo dispuesto en las fracciones III y V del artículo 3 de la Ley. En este contexto y de conformidad con lo dispuesto en el artículo 42 de dicho ordenamiento legal que establece que las dependencias y entidades están obligadas a proporcionar la información que se encuentra en sus archivos, en la forma en que lo permita el documento de que se trate, ante solicitudes de acceso en las que se requieran bases de datos, o información pública contenida en éstas, deberá otorgarse acceso a las mismas, por tratarse de documentos en archivo electrónico a partir de los cuales se recoge, genera, transforma o conserva información de los </w:t>
      </w:r>
      <w:r w:rsidRPr="00A65C6D">
        <w:rPr>
          <w:rFonts w:ascii="Palatino Linotype" w:eastAsia="Palatino Linotype" w:hAnsi="Palatino Linotype" w:cs="Palatino Linotype"/>
          <w:i/>
          <w:color w:val="000000"/>
        </w:rPr>
        <w:lastRenderedPageBreak/>
        <w:t>sujetos obligados. La entrega de dicha información no constituye la elaboración de un documento ad hoc, ni resulta una carga para las autoridades, pues consiste, simplemente, en poner a disposición de los particulares las bases de datos, o el repositorio de las mismas, en el formato en el que obran en sus archivos, garantizando a los solicitantes la libre explotación, manipulación y reutilización de la información gubernamental.</w:t>
      </w:r>
    </w:p>
    <w:p w:rsidR="00E140DD" w:rsidRPr="00A65C6D" w:rsidRDefault="00790337">
      <w:pPr>
        <w:pBdr>
          <w:top w:val="nil"/>
          <w:left w:val="nil"/>
          <w:bottom w:val="nil"/>
          <w:right w:val="nil"/>
          <w:between w:val="nil"/>
        </w:pBdr>
        <w:spacing w:line="276" w:lineRule="auto"/>
        <w:ind w:left="851" w:right="958"/>
        <w:jc w:val="both"/>
        <w:rPr>
          <w:rFonts w:ascii="Palatino Linotype" w:eastAsia="Palatino Linotype" w:hAnsi="Palatino Linotype" w:cs="Palatino Linotype"/>
          <w:i/>
          <w:color w:val="000000"/>
        </w:rPr>
      </w:pPr>
      <w:r w:rsidRPr="00A65C6D">
        <w:rPr>
          <w:rFonts w:ascii="Palatino Linotype" w:eastAsia="Palatino Linotype" w:hAnsi="Palatino Linotype" w:cs="Palatino Linotype"/>
          <w:b/>
          <w:i/>
          <w:color w:val="000000"/>
        </w:rPr>
        <w:t xml:space="preserve">La información estadística es de naturaleza pública, independientemente de la materia con la que se encuentre vinculada. </w:t>
      </w:r>
      <w:r w:rsidRPr="00A65C6D">
        <w:rPr>
          <w:rFonts w:ascii="Palatino Linotype" w:eastAsia="Palatino Linotype" w:hAnsi="Palatino Linotype" w:cs="Palatino Linotype"/>
          <w:i/>
          <w:color w:val="000000"/>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 (Sic)</w:t>
      </w:r>
    </w:p>
    <w:p w:rsidR="00E140DD" w:rsidRPr="00A65C6D" w:rsidRDefault="00790337">
      <w:pPr>
        <w:numPr>
          <w:ilvl w:val="0"/>
          <w:numId w:val="7"/>
        </w:numPr>
        <w:spacing w:after="0" w:line="360" w:lineRule="auto"/>
        <w:ind w:left="0" w:firstLine="0"/>
        <w:jc w:val="both"/>
        <w:rPr>
          <w:rFonts w:ascii="Palatino Linotype" w:eastAsia="Palatino Linotype" w:hAnsi="Palatino Linotype" w:cs="Palatino Linotype"/>
          <w:sz w:val="24"/>
          <w:szCs w:val="24"/>
        </w:rPr>
      </w:pPr>
      <w:r w:rsidRPr="00A65C6D">
        <w:rPr>
          <w:rFonts w:ascii="Palatino Linotype" w:eastAsia="Palatino Linotype" w:hAnsi="Palatino Linotype" w:cs="Palatino Linotype"/>
          <w:sz w:val="24"/>
          <w:szCs w:val="24"/>
        </w:rPr>
        <w:t xml:space="preserve">Precisado lo anterior,  se advierte que los rubros marcados con los incisos del a) al d), se tienen por colmados, ya que el </w:t>
      </w:r>
      <w:r w:rsidRPr="00A65C6D">
        <w:rPr>
          <w:rFonts w:ascii="Palatino Linotype" w:eastAsia="Palatino Linotype" w:hAnsi="Palatino Linotype" w:cs="Palatino Linotype"/>
          <w:b/>
          <w:sz w:val="24"/>
          <w:szCs w:val="24"/>
        </w:rPr>
        <w:t xml:space="preserve">SUJETO OBLIGADO, </w:t>
      </w:r>
      <w:r w:rsidRPr="00A65C6D">
        <w:rPr>
          <w:rFonts w:ascii="Palatino Linotype" w:eastAsia="Palatino Linotype" w:hAnsi="Palatino Linotype" w:cs="Palatino Linotype"/>
          <w:sz w:val="24"/>
          <w:szCs w:val="24"/>
        </w:rPr>
        <w:t xml:space="preserve">fue preciso al dar contestación a lo solicitado, como quedó establecido en la tabla anterior. </w:t>
      </w:r>
    </w:p>
    <w:p w:rsidR="00E140DD" w:rsidRPr="00A65C6D" w:rsidRDefault="00E140DD">
      <w:pPr>
        <w:spacing w:after="0" w:line="360" w:lineRule="auto"/>
        <w:jc w:val="both"/>
        <w:rPr>
          <w:rFonts w:ascii="Palatino Linotype" w:eastAsia="Palatino Linotype" w:hAnsi="Palatino Linotype" w:cs="Palatino Linotype"/>
          <w:sz w:val="24"/>
          <w:szCs w:val="24"/>
        </w:rPr>
      </w:pPr>
    </w:p>
    <w:p w:rsidR="00E140DD" w:rsidRPr="00A65C6D" w:rsidRDefault="00790337">
      <w:pPr>
        <w:numPr>
          <w:ilvl w:val="0"/>
          <w:numId w:val="7"/>
        </w:numPr>
        <w:spacing w:after="0" w:line="360" w:lineRule="auto"/>
        <w:ind w:left="0" w:firstLine="0"/>
        <w:jc w:val="both"/>
        <w:rPr>
          <w:rFonts w:ascii="Palatino Linotype" w:eastAsia="Palatino Linotype" w:hAnsi="Palatino Linotype" w:cs="Palatino Linotype"/>
          <w:sz w:val="24"/>
          <w:szCs w:val="24"/>
        </w:rPr>
      </w:pPr>
      <w:r w:rsidRPr="00A65C6D">
        <w:rPr>
          <w:rFonts w:ascii="Palatino Linotype" w:eastAsia="Palatino Linotype" w:hAnsi="Palatino Linotype" w:cs="Palatino Linotype"/>
          <w:sz w:val="24"/>
          <w:szCs w:val="24"/>
        </w:rPr>
        <w:t xml:space="preserve">Por lo que hace al inciso e) se observa que el </w:t>
      </w:r>
      <w:r w:rsidRPr="00A65C6D">
        <w:rPr>
          <w:rFonts w:ascii="Palatino Linotype" w:eastAsia="Palatino Linotype" w:hAnsi="Palatino Linotype" w:cs="Palatino Linotype"/>
          <w:b/>
          <w:sz w:val="24"/>
          <w:szCs w:val="24"/>
        </w:rPr>
        <w:t xml:space="preserve">SUJETO OBLIGADO </w:t>
      </w:r>
      <w:r w:rsidRPr="00A65C6D">
        <w:rPr>
          <w:rFonts w:ascii="Palatino Linotype" w:eastAsia="Palatino Linotype" w:hAnsi="Palatino Linotype" w:cs="Palatino Linotype"/>
          <w:sz w:val="24"/>
          <w:szCs w:val="24"/>
        </w:rPr>
        <w:t>informó que los procedimientos son sustanciados por la Secretaría de la Contraloría, por lo que se realizara el estudio correspondiente respecto de la fuente obligacional del área que pudiera generar, poseer y/o administrar la información solicitada.</w:t>
      </w:r>
    </w:p>
    <w:p w:rsidR="00E140DD" w:rsidRPr="00A65C6D" w:rsidRDefault="00E140DD">
      <w:pPr>
        <w:spacing w:after="0" w:line="360" w:lineRule="auto"/>
        <w:jc w:val="both"/>
        <w:rPr>
          <w:rFonts w:ascii="Palatino Linotype" w:eastAsia="Palatino Linotype" w:hAnsi="Palatino Linotype" w:cs="Palatino Linotype"/>
          <w:sz w:val="24"/>
          <w:szCs w:val="24"/>
        </w:rPr>
      </w:pPr>
    </w:p>
    <w:p w:rsidR="00E140DD" w:rsidRPr="00A65C6D" w:rsidRDefault="00790337">
      <w:pPr>
        <w:numPr>
          <w:ilvl w:val="0"/>
          <w:numId w:val="7"/>
        </w:numPr>
        <w:spacing w:after="0" w:line="360" w:lineRule="auto"/>
        <w:ind w:left="0" w:firstLine="0"/>
        <w:jc w:val="both"/>
        <w:rPr>
          <w:rFonts w:ascii="Palatino Linotype" w:eastAsia="Palatino Linotype" w:hAnsi="Palatino Linotype" w:cs="Palatino Linotype"/>
          <w:b/>
          <w:sz w:val="24"/>
          <w:szCs w:val="24"/>
        </w:rPr>
      </w:pPr>
      <w:r w:rsidRPr="00A65C6D">
        <w:rPr>
          <w:rFonts w:ascii="Palatino Linotype" w:eastAsia="Palatino Linotype" w:hAnsi="Palatino Linotype" w:cs="Palatino Linotype"/>
          <w:sz w:val="24"/>
          <w:szCs w:val="24"/>
        </w:rPr>
        <w:lastRenderedPageBreak/>
        <w:t>El Manual General de Organización de Colegio de Estudios Científicos del Estado de México, refiere lo siguiente:</w:t>
      </w:r>
    </w:p>
    <w:p w:rsidR="00E140DD" w:rsidRPr="00A65C6D" w:rsidRDefault="00790337">
      <w:pPr>
        <w:spacing w:after="0" w:line="360" w:lineRule="auto"/>
        <w:jc w:val="center"/>
        <w:rPr>
          <w:rFonts w:ascii="Palatino Linotype" w:eastAsia="Palatino Linotype" w:hAnsi="Palatino Linotype" w:cs="Palatino Linotype"/>
          <w:b/>
          <w:sz w:val="24"/>
          <w:szCs w:val="24"/>
        </w:rPr>
      </w:pPr>
      <w:r w:rsidRPr="00A65C6D">
        <w:rPr>
          <w:rFonts w:ascii="Palatino Linotype" w:eastAsia="Palatino Linotype" w:hAnsi="Palatino Linotype" w:cs="Palatino Linotype"/>
          <w:b/>
          <w:noProof/>
          <w:sz w:val="24"/>
          <w:szCs w:val="24"/>
        </w:rPr>
        <w:drawing>
          <wp:inline distT="0" distB="0" distL="0" distR="0">
            <wp:extent cx="5612130" cy="626554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6265545"/>
                    </a:xfrm>
                    <a:prstGeom prst="rect">
                      <a:avLst/>
                    </a:prstGeom>
                    <a:ln/>
                  </pic:spPr>
                </pic:pic>
              </a:graphicData>
            </a:graphic>
          </wp:inline>
        </w:drawing>
      </w:r>
      <w:r w:rsidRPr="00A65C6D">
        <w:rPr>
          <w:noProof/>
        </w:rPr>
        <mc:AlternateContent>
          <mc:Choice Requires="wpg">
            <w:drawing>
              <wp:anchor distT="0" distB="0" distL="114300" distR="114300" simplePos="0" relativeHeight="251658240" behindDoc="0" locked="0" layoutInCell="1" hidden="0" allowOverlap="1">
                <wp:simplePos x="0" y="0"/>
                <wp:positionH relativeFrom="column">
                  <wp:posOffset>3022600</wp:posOffset>
                </wp:positionH>
                <wp:positionV relativeFrom="paragraph">
                  <wp:posOffset>2667000</wp:posOffset>
                </wp:positionV>
                <wp:extent cx="792773" cy="546588"/>
                <wp:effectExtent l="0" t="0" r="0" b="0"/>
                <wp:wrapNone/>
                <wp:docPr id="8" name="Rectángulo 8"/>
                <wp:cNvGraphicFramePr/>
                <a:graphic xmlns:a="http://schemas.openxmlformats.org/drawingml/2006/main">
                  <a:graphicData uri="http://schemas.microsoft.com/office/word/2010/wordprocessingShape">
                    <wps:wsp>
                      <wps:cNvSpPr/>
                      <wps:spPr>
                        <a:xfrm>
                          <a:off x="4959139" y="3516231"/>
                          <a:ext cx="773723" cy="527538"/>
                        </a:xfrm>
                        <a:prstGeom prst="rect">
                          <a:avLst/>
                        </a:prstGeom>
                        <a:noFill/>
                        <a:ln w="19050" cap="flat" cmpd="sng">
                          <a:solidFill>
                            <a:srgbClr val="FF0000"/>
                          </a:solidFill>
                          <a:prstDash val="solid"/>
                          <a:miter lim="800000"/>
                          <a:headEnd type="none" w="sm" len="sm"/>
                          <a:tailEnd type="none" w="sm" len="sm"/>
                        </a:ln>
                      </wps:spPr>
                      <wps:txbx>
                        <w:txbxContent>
                          <w:p w:rsidR="00E140DD" w:rsidRDefault="00E140D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3022600</wp:posOffset>
                </wp:positionH>
                <wp:positionV relativeFrom="paragraph">
                  <wp:posOffset>2667000</wp:posOffset>
                </wp:positionV>
                <wp:extent cx="792773" cy="546588"/>
                <wp:effectExtent b="0" l="0" r="0" t="0"/>
                <wp:wrapNone/>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792773" cy="546588"/>
                        </a:xfrm>
                        <a:prstGeom prst="rect"/>
                        <a:ln/>
                      </pic:spPr>
                    </pic:pic>
                  </a:graphicData>
                </a:graphic>
              </wp:anchor>
            </w:drawing>
          </mc:Fallback>
        </mc:AlternateContent>
      </w:r>
    </w:p>
    <w:p w:rsidR="00E140DD" w:rsidRPr="00A65C6D" w:rsidRDefault="00E140DD">
      <w:pPr>
        <w:spacing w:after="0" w:line="360" w:lineRule="auto"/>
        <w:jc w:val="both"/>
        <w:rPr>
          <w:rFonts w:ascii="Palatino Linotype" w:eastAsia="Palatino Linotype" w:hAnsi="Palatino Linotype" w:cs="Palatino Linotype"/>
          <w:b/>
          <w:sz w:val="24"/>
          <w:szCs w:val="24"/>
        </w:rPr>
      </w:pPr>
    </w:p>
    <w:p w:rsidR="00E140DD" w:rsidRPr="00A65C6D" w:rsidRDefault="00790337">
      <w:pPr>
        <w:spacing w:after="0" w:line="276" w:lineRule="auto"/>
        <w:ind w:left="426" w:right="474"/>
        <w:jc w:val="both"/>
        <w:rPr>
          <w:rFonts w:ascii="Palatino Linotype" w:eastAsia="Palatino Linotype" w:hAnsi="Palatino Linotype" w:cs="Palatino Linotype"/>
          <w:b/>
          <w:i/>
          <w:sz w:val="24"/>
          <w:szCs w:val="24"/>
        </w:rPr>
      </w:pPr>
      <w:r w:rsidRPr="00A65C6D">
        <w:rPr>
          <w:rFonts w:ascii="Palatino Linotype" w:eastAsia="Palatino Linotype" w:hAnsi="Palatino Linotype" w:cs="Palatino Linotype"/>
          <w:b/>
          <w:i/>
          <w:sz w:val="24"/>
          <w:szCs w:val="24"/>
        </w:rPr>
        <w:lastRenderedPageBreak/>
        <w:t xml:space="preserve">205G10100 CONTRALORÍA INTERNA </w:t>
      </w:r>
    </w:p>
    <w:p w:rsidR="00E140DD" w:rsidRPr="00A65C6D" w:rsidRDefault="00790337">
      <w:pPr>
        <w:spacing w:after="0" w:line="276" w:lineRule="auto"/>
        <w:ind w:left="426" w:right="474"/>
        <w:jc w:val="both"/>
        <w:rPr>
          <w:rFonts w:ascii="Palatino Linotype" w:eastAsia="Palatino Linotype" w:hAnsi="Palatino Linotype" w:cs="Palatino Linotype"/>
          <w:b/>
          <w:i/>
          <w:sz w:val="24"/>
          <w:szCs w:val="24"/>
        </w:rPr>
      </w:pPr>
      <w:r w:rsidRPr="00A65C6D">
        <w:rPr>
          <w:rFonts w:ascii="Palatino Linotype" w:eastAsia="Palatino Linotype" w:hAnsi="Palatino Linotype" w:cs="Palatino Linotype"/>
          <w:b/>
          <w:i/>
          <w:sz w:val="24"/>
          <w:szCs w:val="24"/>
        </w:rPr>
        <w:t>OBJETIVO:</w:t>
      </w:r>
    </w:p>
    <w:p w:rsidR="00E140DD" w:rsidRPr="00A65C6D" w:rsidRDefault="00790337">
      <w:pPr>
        <w:spacing w:after="0" w:line="276" w:lineRule="auto"/>
        <w:ind w:left="426" w:right="474"/>
        <w:jc w:val="both"/>
        <w:rPr>
          <w:rFonts w:ascii="Palatino Linotype" w:eastAsia="Palatino Linotype" w:hAnsi="Palatino Linotype" w:cs="Palatino Linotype"/>
          <w:i/>
          <w:sz w:val="24"/>
          <w:szCs w:val="24"/>
        </w:rPr>
      </w:pPr>
      <w:r w:rsidRPr="00A65C6D">
        <w:rPr>
          <w:rFonts w:ascii="Palatino Linotype" w:eastAsia="Palatino Linotype" w:hAnsi="Palatino Linotype" w:cs="Palatino Linotype"/>
          <w:i/>
          <w:sz w:val="24"/>
          <w:szCs w:val="24"/>
        </w:rPr>
        <w:t>Llevar a cabo acciones de control y evaluación, tendientes a verificar la operación, el manejo y ejercicio de los recursos humanos, materiales y financieros del Colegio, en cumplimiento con la normatividad y demás disposiciones jurídico administrativas establecidas para ello.</w:t>
      </w:r>
    </w:p>
    <w:p w:rsidR="00E140DD" w:rsidRPr="00A65C6D" w:rsidRDefault="00E140DD">
      <w:pPr>
        <w:spacing w:after="0" w:line="276" w:lineRule="auto"/>
        <w:ind w:left="426" w:right="474"/>
        <w:jc w:val="both"/>
        <w:rPr>
          <w:rFonts w:ascii="Palatino Linotype" w:eastAsia="Palatino Linotype" w:hAnsi="Palatino Linotype" w:cs="Palatino Linotype"/>
          <w:i/>
          <w:sz w:val="24"/>
          <w:szCs w:val="24"/>
        </w:rPr>
      </w:pPr>
    </w:p>
    <w:p w:rsidR="00E140DD" w:rsidRPr="00A65C6D" w:rsidRDefault="00790337">
      <w:pPr>
        <w:spacing w:after="0" w:line="276" w:lineRule="auto"/>
        <w:ind w:left="426" w:right="474"/>
        <w:jc w:val="both"/>
        <w:rPr>
          <w:rFonts w:ascii="Palatino Linotype" w:eastAsia="Palatino Linotype" w:hAnsi="Palatino Linotype" w:cs="Palatino Linotype"/>
          <w:b/>
          <w:i/>
          <w:sz w:val="24"/>
          <w:szCs w:val="24"/>
        </w:rPr>
      </w:pPr>
      <w:r w:rsidRPr="00A65C6D">
        <w:rPr>
          <w:rFonts w:ascii="Palatino Linotype" w:eastAsia="Palatino Linotype" w:hAnsi="Palatino Linotype" w:cs="Palatino Linotype"/>
          <w:b/>
          <w:i/>
          <w:sz w:val="24"/>
          <w:szCs w:val="24"/>
        </w:rPr>
        <w:t>FUNCIONES:</w:t>
      </w:r>
    </w:p>
    <w:p w:rsidR="00E140DD" w:rsidRPr="00A65C6D" w:rsidRDefault="00790337">
      <w:pPr>
        <w:spacing w:after="0" w:line="276" w:lineRule="auto"/>
        <w:ind w:left="426" w:right="474"/>
        <w:jc w:val="both"/>
        <w:rPr>
          <w:rFonts w:ascii="Palatino Linotype" w:eastAsia="Palatino Linotype" w:hAnsi="Palatino Linotype" w:cs="Palatino Linotype"/>
          <w:i/>
          <w:sz w:val="24"/>
          <w:szCs w:val="24"/>
        </w:rPr>
      </w:pPr>
      <w:r w:rsidRPr="00A65C6D">
        <w:rPr>
          <w:rFonts w:ascii="Palatino Linotype" w:eastAsia="Palatino Linotype" w:hAnsi="Palatino Linotype" w:cs="Palatino Linotype"/>
          <w:i/>
          <w:sz w:val="24"/>
          <w:szCs w:val="24"/>
        </w:rPr>
        <w:t>(…)</w:t>
      </w:r>
    </w:p>
    <w:p w:rsidR="00E140DD" w:rsidRPr="00A65C6D" w:rsidRDefault="00790337">
      <w:pPr>
        <w:spacing w:after="0" w:line="276" w:lineRule="auto"/>
        <w:ind w:left="426" w:right="474"/>
        <w:jc w:val="both"/>
        <w:rPr>
          <w:rFonts w:ascii="Palatino Linotype" w:eastAsia="Palatino Linotype" w:hAnsi="Palatino Linotype" w:cs="Palatino Linotype"/>
          <w:i/>
          <w:sz w:val="24"/>
          <w:szCs w:val="24"/>
        </w:rPr>
      </w:pPr>
      <w:r w:rsidRPr="00A65C6D">
        <w:rPr>
          <w:rFonts w:ascii="Palatino Linotype" w:eastAsia="Palatino Linotype" w:hAnsi="Palatino Linotype" w:cs="Palatino Linotype"/>
          <w:i/>
          <w:sz w:val="24"/>
          <w:szCs w:val="24"/>
        </w:rPr>
        <w:t xml:space="preserve">-Iniciar, tramitar y resolver los procedimientos administrativos disciplinarios y resarcitorios y, en su caso, imponer las sanciones que correspondan, de conformidad a lo establecido en la Ley de Responsabilidades Administrativas del Estado de México y Municipios. </w:t>
      </w:r>
    </w:p>
    <w:p w:rsidR="00E140DD" w:rsidRPr="00A65C6D" w:rsidRDefault="00790337">
      <w:pPr>
        <w:spacing w:after="0" w:line="276" w:lineRule="auto"/>
        <w:ind w:left="426" w:right="474"/>
        <w:jc w:val="both"/>
        <w:rPr>
          <w:rFonts w:ascii="Palatino Linotype" w:eastAsia="Palatino Linotype" w:hAnsi="Palatino Linotype" w:cs="Palatino Linotype"/>
          <w:i/>
          <w:sz w:val="24"/>
          <w:szCs w:val="24"/>
        </w:rPr>
      </w:pPr>
      <w:r w:rsidRPr="00A65C6D">
        <w:rPr>
          <w:rFonts w:ascii="Palatino Linotype" w:eastAsia="Palatino Linotype" w:hAnsi="Palatino Linotype" w:cs="Palatino Linotype"/>
          <w:i/>
          <w:sz w:val="24"/>
          <w:szCs w:val="24"/>
        </w:rPr>
        <w:t>(…)</w:t>
      </w:r>
    </w:p>
    <w:p w:rsidR="00E140DD" w:rsidRPr="00A65C6D" w:rsidRDefault="00E140DD">
      <w:pPr>
        <w:spacing w:after="0" w:line="360" w:lineRule="auto"/>
        <w:jc w:val="both"/>
        <w:rPr>
          <w:rFonts w:ascii="Palatino Linotype" w:eastAsia="Palatino Linotype" w:hAnsi="Palatino Linotype" w:cs="Palatino Linotype"/>
          <w:i/>
          <w:sz w:val="24"/>
          <w:szCs w:val="24"/>
        </w:rPr>
      </w:pPr>
    </w:p>
    <w:p w:rsidR="00E140DD" w:rsidRPr="00A65C6D" w:rsidRDefault="00790337">
      <w:pPr>
        <w:numPr>
          <w:ilvl w:val="0"/>
          <w:numId w:val="7"/>
        </w:numPr>
        <w:spacing w:after="0" w:line="360" w:lineRule="auto"/>
        <w:ind w:left="0" w:firstLine="0"/>
        <w:jc w:val="both"/>
        <w:rPr>
          <w:rFonts w:ascii="Palatino Linotype" w:eastAsia="Palatino Linotype" w:hAnsi="Palatino Linotype" w:cs="Palatino Linotype"/>
          <w:sz w:val="24"/>
          <w:szCs w:val="24"/>
        </w:rPr>
      </w:pPr>
      <w:r w:rsidRPr="00A65C6D">
        <w:rPr>
          <w:rFonts w:ascii="Palatino Linotype" w:eastAsia="Palatino Linotype" w:hAnsi="Palatino Linotype" w:cs="Palatino Linotype"/>
          <w:sz w:val="24"/>
          <w:szCs w:val="24"/>
        </w:rPr>
        <w:t xml:space="preserve">De lo anterior, se observa que la Contraloría Interna es el área encargada de generar, poseer y/o administrar la información solicitada, por lo que, se arriba a la conclusión de que con la respuesta proporcionada, no se colma en su totalidad la solicitud de información </w:t>
      </w:r>
      <w:r w:rsidRPr="00A65C6D">
        <w:rPr>
          <w:rFonts w:ascii="Palatino Linotype" w:eastAsia="Palatino Linotype" w:hAnsi="Palatino Linotype" w:cs="Palatino Linotype"/>
          <w:b/>
          <w:sz w:val="24"/>
          <w:szCs w:val="24"/>
        </w:rPr>
        <w:t> 00023/</w:t>
      </w:r>
      <w:proofErr w:type="spellStart"/>
      <w:r w:rsidRPr="00A65C6D">
        <w:rPr>
          <w:rFonts w:ascii="Palatino Linotype" w:eastAsia="Palatino Linotype" w:hAnsi="Palatino Linotype" w:cs="Palatino Linotype"/>
          <w:b/>
          <w:sz w:val="24"/>
          <w:szCs w:val="24"/>
        </w:rPr>
        <w:t>CECyTEM</w:t>
      </w:r>
      <w:proofErr w:type="spellEnd"/>
      <w:r w:rsidRPr="00A65C6D">
        <w:rPr>
          <w:rFonts w:ascii="Palatino Linotype" w:eastAsia="Palatino Linotype" w:hAnsi="Palatino Linotype" w:cs="Palatino Linotype"/>
          <w:b/>
          <w:sz w:val="24"/>
          <w:szCs w:val="24"/>
        </w:rPr>
        <w:t xml:space="preserve">/IP/2024, </w:t>
      </w:r>
      <w:r w:rsidRPr="00A65C6D">
        <w:rPr>
          <w:rFonts w:ascii="Palatino Linotype" w:eastAsia="Palatino Linotype" w:hAnsi="Palatino Linotype" w:cs="Palatino Linotype"/>
          <w:sz w:val="24"/>
          <w:szCs w:val="24"/>
        </w:rPr>
        <w:t xml:space="preserve">debiendo remitir el </w:t>
      </w:r>
      <w:r w:rsidRPr="00A65C6D">
        <w:rPr>
          <w:rFonts w:ascii="Palatino Linotype" w:eastAsia="Palatino Linotype" w:hAnsi="Palatino Linotype" w:cs="Palatino Linotype"/>
          <w:b/>
          <w:sz w:val="24"/>
          <w:szCs w:val="24"/>
        </w:rPr>
        <w:t xml:space="preserve">SUJETO OBLIGADO, </w:t>
      </w:r>
      <w:r w:rsidRPr="00A65C6D">
        <w:rPr>
          <w:rFonts w:ascii="Palatino Linotype" w:eastAsia="Palatino Linotype" w:hAnsi="Palatino Linotype" w:cs="Palatino Linotype"/>
          <w:sz w:val="24"/>
          <w:szCs w:val="24"/>
        </w:rPr>
        <w:t>el número de expedientes de responsabilidad administrativa que se han instrumentado por robo y malos manejos, número de servidores públicos han sido sancionados y sanciones impuestas a los mismos.</w:t>
      </w:r>
    </w:p>
    <w:p w:rsidR="00E140DD" w:rsidRPr="00A65C6D" w:rsidRDefault="00E140DD">
      <w:pPr>
        <w:spacing w:after="0" w:line="360" w:lineRule="auto"/>
        <w:jc w:val="both"/>
        <w:rPr>
          <w:rFonts w:ascii="Palatino Linotype" w:eastAsia="Palatino Linotype" w:hAnsi="Palatino Linotype" w:cs="Palatino Linotype"/>
          <w:sz w:val="24"/>
          <w:szCs w:val="24"/>
        </w:rPr>
      </w:pPr>
    </w:p>
    <w:p w:rsidR="00E140DD" w:rsidRPr="00A65C6D" w:rsidRDefault="00790337">
      <w:pPr>
        <w:numPr>
          <w:ilvl w:val="0"/>
          <w:numId w:val="7"/>
        </w:numPr>
        <w:spacing w:after="0" w:line="360" w:lineRule="auto"/>
        <w:ind w:left="0" w:firstLine="0"/>
        <w:jc w:val="both"/>
        <w:rPr>
          <w:rFonts w:ascii="Palatino Linotype" w:eastAsia="Palatino Linotype" w:hAnsi="Palatino Linotype" w:cs="Palatino Linotype"/>
          <w:sz w:val="24"/>
          <w:szCs w:val="24"/>
        </w:rPr>
      </w:pPr>
      <w:bookmarkStart w:id="8" w:name="_heading=h.3rdcrjn" w:colFirst="0" w:colLast="0"/>
      <w:bookmarkEnd w:id="8"/>
      <w:r w:rsidRPr="00A65C6D">
        <w:rPr>
          <w:rFonts w:ascii="Palatino Linotype" w:eastAsia="Palatino Linotype" w:hAnsi="Palatino Linotype" w:cs="Palatino Linotype"/>
          <w:sz w:val="24"/>
          <w:szCs w:val="24"/>
        </w:rPr>
        <w:t xml:space="preserve">No pasa desapercibido que, existe la posibilidad de que no existan expedientes por robo o malos manejos, y en consecuencia no se pueda proporcionar la información relativa al número de servidores sancionados y a las sanciones dictadas en su contra,  por lo que dicha información deberá ser ordenada con </w:t>
      </w:r>
      <w:r w:rsidRPr="00A65C6D">
        <w:rPr>
          <w:rFonts w:ascii="Palatino Linotype" w:eastAsia="Palatino Linotype" w:hAnsi="Palatino Linotype" w:cs="Palatino Linotype"/>
          <w:sz w:val="24"/>
          <w:szCs w:val="24"/>
        </w:rPr>
        <w:lastRenderedPageBreak/>
        <w:t xml:space="preserve">salvedad, es decir, para el caso de que no se hubieren generado, poseído o administrado la información </w:t>
      </w:r>
      <w:r w:rsidR="00A620D1" w:rsidRPr="00A65C6D">
        <w:rPr>
          <w:rFonts w:ascii="Palatino Linotype" w:eastAsia="Palatino Linotype" w:hAnsi="Palatino Linotype" w:cs="Palatino Linotype"/>
          <w:sz w:val="24"/>
          <w:szCs w:val="24"/>
        </w:rPr>
        <w:t>solicitada</w:t>
      </w:r>
      <w:r w:rsidRPr="00A65C6D">
        <w:rPr>
          <w:rFonts w:ascii="Palatino Linotype" w:eastAsia="Palatino Linotype" w:hAnsi="Palatino Linotype" w:cs="Palatino Linotype"/>
          <w:sz w:val="24"/>
          <w:szCs w:val="24"/>
        </w:rPr>
        <w:t xml:space="preserve">, bastara con que lo haga de conocimiento al </w:t>
      </w:r>
      <w:r w:rsidRPr="00A65C6D">
        <w:rPr>
          <w:rFonts w:ascii="Palatino Linotype" w:eastAsia="Palatino Linotype" w:hAnsi="Palatino Linotype" w:cs="Palatino Linotype"/>
          <w:b/>
          <w:sz w:val="24"/>
          <w:szCs w:val="24"/>
        </w:rPr>
        <w:t xml:space="preserve">PARTICULAR, </w:t>
      </w:r>
      <w:r w:rsidRPr="00A65C6D">
        <w:rPr>
          <w:rFonts w:ascii="Palatino Linotype" w:eastAsia="Palatino Linotype" w:hAnsi="Palatino Linotype" w:cs="Palatino Linotype"/>
          <w:sz w:val="24"/>
          <w:szCs w:val="24"/>
        </w:rPr>
        <w:t xml:space="preserve">vía SAIMEX. </w:t>
      </w:r>
    </w:p>
    <w:p w:rsidR="00E140DD" w:rsidRPr="00A65C6D" w:rsidRDefault="00E140DD">
      <w:pPr>
        <w:spacing w:after="0" w:line="360" w:lineRule="auto"/>
        <w:jc w:val="both"/>
        <w:rPr>
          <w:rFonts w:ascii="Palatino Linotype" w:eastAsia="Palatino Linotype" w:hAnsi="Palatino Linotype" w:cs="Palatino Linotype"/>
          <w:sz w:val="24"/>
          <w:szCs w:val="24"/>
        </w:rPr>
      </w:pPr>
    </w:p>
    <w:p w:rsidR="00E140DD" w:rsidRPr="00A65C6D" w:rsidRDefault="00790337">
      <w:pPr>
        <w:numPr>
          <w:ilvl w:val="0"/>
          <w:numId w:val="7"/>
        </w:numPr>
        <w:spacing w:after="0" w:line="360" w:lineRule="auto"/>
        <w:ind w:left="0" w:firstLine="0"/>
        <w:jc w:val="both"/>
        <w:rPr>
          <w:rFonts w:ascii="Palatino Linotype" w:eastAsia="Palatino Linotype" w:hAnsi="Palatino Linotype" w:cs="Palatino Linotype"/>
          <w:sz w:val="24"/>
          <w:szCs w:val="24"/>
        </w:rPr>
      </w:pPr>
      <w:r w:rsidRPr="00A65C6D">
        <w:rPr>
          <w:rFonts w:ascii="Palatino Linotype" w:eastAsia="Palatino Linotype" w:hAnsi="Palatino Linotype" w:cs="Palatino Linotype"/>
          <w:sz w:val="24"/>
          <w:szCs w:val="24"/>
        </w:rPr>
        <w:t xml:space="preserve">Ahora bien, al respecto de lo anterior, la </w:t>
      </w:r>
      <w:r w:rsidRPr="00A65C6D">
        <w:rPr>
          <w:rFonts w:ascii="Palatino Linotype" w:eastAsia="Palatino Linotype" w:hAnsi="Palatino Linotype" w:cs="Palatino Linotype"/>
          <w:b/>
          <w:sz w:val="24"/>
          <w:szCs w:val="24"/>
        </w:rPr>
        <w:t>Ley de Transparencia y Acceso a la Información Pública del Estado de México y Municipios</w:t>
      </w:r>
      <w:r w:rsidRPr="00A65C6D">
        <w:rPr>
          <w:rFonts w:ascii="Palatino Linotype" w:eastAsia="Palatino Linotype" w:hAnsi="Palatino Linotype" w:cs="Palatino Linotype"/>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E140DD" w:rsidRPr="00A65C6D" w:rsidRDefault="00E140D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8"/>
        </w:rPr>
      </w:pPr>
    </w:p>
    <w:p w:rsidR="00E140DD" w:rsidRPr="00A65C6D" w:rsidRDefault="00790337">
      <w:pPr>
        <w:pBdr>
          <w:top w:val="nil"/>
          <w:left w:val="nil"/>
          <w:bottom w:val="nil"/>
          <w:right w:val="nil"/>
          <w:between w:val="nil"/>
        </w:pBdr>
        <w:spacing w:after="0" w:line="360" w:lineRule="auto"/>
        <w:ind w:left="644" w:right="902"/>
        <w:jc w:val="both"/>
        <w:rPr>
          <w:rFonts w:ascii="Palatino Linotype" w:eastAsia="Palatino Linotype" w:hAnsi="Palatino Linotype" w:cs="Palatino Linotype"/>
          <w:b/>
          <w:i/>
          <w:color w:val="000000"/>
        </w:rPr>
      </w:pPr>
      <w:r w:rsidRPr="00A65C6D">
        <w:rPr>
          <w:rFonts w:ascii="Palatino Linotype" w:eastAsia="Palatino Linotype" w:hAnsi="Palatino Linotype" w:cs="Palatino Linotype"/>
          <w:i/>
          <w:color w:val="000000"/>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A65C6D">
        <w:rPr>
          <w:rFonts w:ascii="Palatino Linotype" w:eastAsia="Palatino Linotype" w:hAnsi="Palatino Linotype" w:cs="Palatino Linotype"/>
          <w:b/>
          <w:i/>
          <w:color w:val="000000"/>
        </w:rPr>
        <w:t>Los Sujetos Obligados deben poner en práctica, políticas y programas de acceso a la información que se apeguen a criterios de publicidad, veracidad, oportunidad, precisión y suficiencia en beneficio de los solicitantes.</w:t>
      </w:r>
    </w:p>
    <w:p w:rsidR="00E140DD" w:rsidRPr="00A65C6D" w:rsidRDefault="00E140DD">
      <w:pPr>
        <w:spacing w:line="360" w:lineRule="auto"/>
        <w:ind w:right="902"/>
        <w:jc w:val="both"/>
        <w:rPr>
          <w:rFonts w:ascii="Palatino Linotype" w:eastAsia="Palatino Linotype" w:hAnsi="Palatino Linotype" w:cs="Palatino Linotype"/>
          <w:b/>
          <w:i/>
          <w:sz w:val="24"/>
          <w:szCs w:val="24"/>
        </w:rPr>
      </w:pPr>
    </w:p>
    <w:p w:rsidR="00E140DD" w:rsidRPr="00A65C6D" w:rsidRDefault="00790337">
      <w:pPr>
        <w:numPr>
          <w:ilvl w:val="0"/>
          <w:numId w:val="7"/>
        </w:numPr>
        <w:spacing w:after="0" w:line="360" w:lineRule="auto"/>
        <w:ind w:left="0" w:firstLine="0"/>
        <w:jc w:val="both"/>
        <w:rPr>
          <w:rFonts w:ascii="Palatino Linotype" w:eastAsia="Palatino Linotype" w:hAnsi="Palatino Linotype" w:cs="Palatino Linotype"/>
          <w:sz w:val="24"/>
          <w:szCs w:val="24"/>
        </w:rPr>
      </w:pPr>
      <w:r w:rsidRPr="00A65C6D">
        <w:rPr>
          <w:rFonts w:ascii="Palatino Linotype" w:eastAsia="Palatino Linotype" w:hAnsi="Palatino Linotype" w:cs="Palatino Linotype"/>
          <w:sz w:val="24"/>
          <w:szCs w:val="24"/>
        </w:rPr>
        <w:t xml:space="preserve">Numerales que compelen al </w:t>
      </w:r>
      <w:r w:rsidRPr="00A65C6D">
        <w:rPr>
          <w:rFonts w:ascii="Palatino Linotype" w:eastAsia="Palatino Linotype" w:hAnsi="Palatino Linotype" w:cs="Palatino Linotype"/>
          <w:b/>
          <w:sz w:val="24"/>
          <w:szCs w:val="24"/>
        </w:rPr>
        <w:t>SUJETO OBLIGADO</w:t>
      </w:r>
      <w:r w:rsidRPr="00A65C6D">
        <w:rPr>
          <w:rFonts w:ascii="Palatino Linotype" w:eastAsia="Palatino Linotype" w:hAnsi="Palatino Linotype" w:cs="Palatino Linotype"/>
          <w:sz w:val="24"/>
          <w:szCs w:val="24"/>
        </w:rPr>
        <w:t xml:space="preserve"> a apegarse en todo momento a los criterios ya expuestos, </w:t>
      </w:r>
      <w:proofErr w:type="spellStart"/>
      <w:r w:rsidRPr="00A65C6D">
        <w:rPr>
          <w:rFonts w:ascii="Palatino Linotype" w:eastAsia="Palatino Linotype" w:hAnsi="Palatino Linotype" w:cs="Palatino Linotype"/>
          <w:sz w:val="24"/>
          <w:szCs w:val="24"/>
        </w:rPr>
        <w:t>imipidiendo</w:t>
      </w:r>
      <w:proofErr w:type="spellEnd"/>
      <w:r w:rsidRPr="00A65C6D">
        <w:rPr>
          <w:rFonts w:ascii="Palatino Linotype" w:eastAsia="Palatino Linotype" w:hAnsi="Palatino Linotype" w:cs="Palatino Linotype"/>
          <w:sz w:val="24"/>
          <w:szCs w:val="24"/>
        </w:rPr>
        <w:t xml:space="preserve"> a este Órgano Colegiado cuestionar la veracidad de la información. En ese contexto, en razón del artículo 166 de la Ley de Transparencia y Acceso a la Información Pública del Estado de México </w:t>
      </w:r>
      <w:r w:rsidRPr="00A65C6D">
        <w:rPr>
          <w:rFonts w:ascii="Palatino Linotype" w:eastAsia="Palatino Linotype" w:hAnsi="Palatino Linotype" w:cs="Palatino Linotype"/>
          <w:sz w:val="24"/>
          <w:szCs w:val="24"/>
        </w:rPr>
        <w:lastRenderedPageBreak/>
        <w:t xml:space="preserve">y Municipios, que establece que la obligación de acceso a la información pública se tendrá por cumplida cuando el solicitante tenga a su disposición la información requerida, se tiene por colmado el derecho de acceso a la información pública del particular. </w:t>
      </w:r>
    </w:p>
    <w:p w:rsidR="00E140DD" w:rsidRPr="00A65C6D" w:rsidRDefault="00E140DD">
      <w:pPr>
        <w:spacing w:line="360" w:lineRule="auto"/>
        <w:ind w:right="902"/>
        <w:jc w:val="both"/>
        <w:rPr>
          <w:rFonts w:ascii="Palatino Linotype" w:eastAsia="Palatino Linotype" w:hAnsi="Palatino Linotype" w:cs="Palatino Linotype"/>
          <w:b/>
          <w:i/>
        </w:rPr>
      </w:pPr>
    </w:p>
    <w:p w:rsidR="00E140DD" w:rsidRPr="00A65C6D" w:rsidRDefault="00790337">
      <w:pPr>
        <w:spacing w:after="0" w:line="360" w:lineRule="auto"/>
        <w:jc w:val="both"/>
        <w:rPr>
          <w:rFonts w:ascii="Palatino Linotype" w:eastAsia="Palatino Linotype" w:hAnsi="Palatino Linotype" w:cs="Palatino Linotype"/>
          <w:sz w:val="24"/>
          <w:szCs w:val="24"/>
        </w:rPr>
      </w:pPr>
      <w:r w:rsidRPr="00A65C6D">
        <w:rPr>
          <w:rFonts w:ascii="Palatino Linotype" w:eastAsia="Palatino Linotype" w:hAnsi="Palatino Linotype" w:cs="Palatino Linotype"/>
          <w:b/>
          <w:sz w:val="24"/>
          <w:szCs w:val="24"/>
        </w:rPr>
        <w:t>47.</w:t>
      </w:r>
      <w:r w:rsidRPr="00A65C6D">
        <w:rPr>
          <w:rFonts w:ascii="Palatino Linotype" w:eastAsia="Palatino Linotype" w:hAnsi="Palatino Linotype" w:cs="Palatino Linotype"/>
          <w:sz w:val="24"/>
          <w:szCs w:val="24"/>
        </w:rPr>
        <w:t xml:space="preserve"> Numerales que compelen al </w:t>
      </w:r>
      <w:r w:rsidRPr="00A65C6D">
        <w:rPr>
          <w:rFonts w:ascii="Palatino Linotype" w:eastAsia="Palatino Linotype" w:hAnsi="Palatino Linotype" w:cs="Palatino Linotype"/>
          <w:b/>
          <w:sz w:val="24"/>
          <w:szCs w:val="24"/>
        </w:rPr>
        <w:t>SUJETO OBLIGADO</w:t>
      </w:r>
      <w:r w:rsidRPr="00A65C6D">
        <w:rPr>
          <w:rFonts w:ascii="Palatino Linotype" w:eastAsia="Palatino Linotype" w:hAnsi="Palatino Linotype" w:cs="Palatino Linotype"/>
          <w:sz w:val="24"/>
          <w:szCs w:val="24"/>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siempre y cuando este la genere, posea o administre, con lo que se tendrá por colmado el derecho de acceso a la información pública del particular. </w:t>
      </w:r>
    </w:p>
    <w:p w:rsidR="00E140DD" w:rsidRPr="00A65C6D" w:rsidRDefault="00E140DD">
      <w:pPr>
        <w:spacing w:after="0" w:line="360" w:lineRule="auto"/>
        <w:jc w:val="both"/>
        <w:rPr>
          <w:rFonts w:ascii="Palatino Linotype" w:eastAsia="Palatino Linotype" w:hAnsi="Palatino Linotype" w:cs="Palatino Linotype"/>
          <w:sz w:val="24"/>
          <w:szCs w:val="24"/>
        </w:rPr>
      </w:pPr>
    </w:p>
    <w:p w:rsidR="00E140DD" w:rsidRPr="00A65C6D" w:rsidRDefault="00790337">
      <w:pPr>
        <w:spacing w:after="0" w:line="360" w:lineRule="auto"/>
        <w:jc w:val="both"/>
        <w:rPr>
          <w:rFonts w:ascii="Palatino Linotype" w:eastAsia="Palatino Linotype" w:hAnsi="Palatino Linotype" w:cs="Palatino Linotype"/>
          <w:sz w:val="24"/>
          <w:szCs w:val="24"/>
        </w:rPr>
      </w:pPr>
      <w:r w:rsidRPr="00A65C6D">
        <w:rPr>
          <w:rFonts w:ascii="Palatino Linotype" w:eastAsia="Palatino Linotype" w:hAnsi="Palatino Linotype" w:cs="Palatino Linotype"/>
          <w:b/>
          <w:sz w:val="24"/>
          <w:szCs w:val="24"/>
        </w:rPr>
        <w:t>QUINTO. De la versión pública.</w:t>
      </w:r>
    </w:p>
    <w:p w:rsidR="00E140DD" w:rsidRPr="00A65C6D" w:rsidRDefault="00E140DD">
      <w:pPr>
        <w:spacing w:after="0" w:line="240" w:lineRule="auto"/>
        <w:rPr>
          <w:rFonts w:ascii="Palatino Linotype" w:eastAsia="Palatino Linotype" w:hAnsi="Palatino Linotype" w:cs="Palatino Linotype"/>
          <w:b/>
          <w:sz w:val="24"/>
          <w:szCs w:val="24"/>
        </w:rPr>
      </w:pPr>
    </w:p>
    <w:p w:rsidR="00E140DD" w:rsidRPr="00A65C6D" w:rsidRDefault="00790337">
      <w:pPr>
        <w:pStyle w:val="Ttulo1"/>
        <w:numPr>
          <w:ilvl w:val="0"/>
          <w:numId w:val="1"/>
        </w:numPr>
        <w:tabs>
          <w:tab w:val="left" w:pos="284"/>
        </w:tabs>
        <w:spacing w:before="0" w:line="360" w:lineRule="auto"/>
        <w:rPr>
          <w:rFonts w:ascii="Palatino Linotype" w:eastAsia="Palatino Linotype" w:hAnsi="Palatino Linotype" w:cs="Palatino Linotype"/>
          <w:b/>
          <w:sz w:val="24"/>
          <w:szCs w:val="24"/>
        </w:rPr>
      </w:pPr>
      <w:bookmarkStart w:id="9" w:name="_heading=h.35nkun2" w:colFirst="0" w:colLast="0"/>
      <w:bookmarkEnd w:id="9"/>
      <w:r w:rsidRPr="00A65C6D">
        <w:rPr>
          <w:rFonts w:ascii="Palatino Linotype" w:eastAsia="Palatino Linotype" w:hAnsi="Palatino Linotype" w:cs="Palatino Linotype"/>
          <w:b/>
          <w:color w:val="000000"/>
          <w:sz w:val="24"/>
          <w:szCs w:val="24"/>
        </w:rPr>
        <w:t xml:space="preserve">Nociones generales. </w:t>
      </w:r>
    </w:p>
    <w:p w:rsidR="00E140DD" w:rsidRPr="00A65C6D" w:rsidRDefault="00E140DD">
      <w:pPr>
        <w:spacing w:after="0" w:line="240" w:lineRule="auto"/>
        <w:rPr>
          <w:rFonts w:ascii="Palatino Linotype" w:eastAsia="Palatino Linotype" w:hAnsi="Palatino Linotype" w:cs="Palatino Linotype"/>
          <w:sz w:val="24"/>
          <w:szCs w:val="24"/>
        </w:rPr>
      </w:pPr>
    </w:p>
    <w:p w:rsidR="00E140DD" w:rsidRPr="00A65C6D" w:rsidRDefault="00790337">
      <w:pPr>
        <w:tabs>
          <w:tab w:val="left" w:pos="284"/>
        </w:tabs>
        <w:spacing w:after="0" w:line="360" w:lineRule="auto"/>
        <w:ind w:right="49"/>
        <w:jc w:val="both"/>
        <w:rPr>
          <w:rFonts w:ascii="Palatino Linotype" w:eastAsia="Palatino Linotype" w:hAnsi="Palatino Linotype" w:cs="Palatino Linotype"/>
          <w:sz w:val="24"/>
          <w:szCs w:val="24"/>
        </w:rPr>
      </w:pPr>
      <w:r w:rsidRPr="00A65C6D">
        <w:rPr>
          <w:rFonts w:ascii="Palatino Linotype" w:eastAsia="Palatino Linotype" w:hAnsi="Palatino Linotype" w:cs="Palatino Linotype"/>
          <w:sz w:val="24"/>
          <w:szCs w:val="24"/>
        </w:rPr>
        <w:t>48. Debe destacarse que, debido a la naturaleza de la información solicitada,</w:t>
      </w:r>
      <w:r w:rsidRPr="00A65C6D">
        <w:rPr>
          <w:rFonts w:ascii="Palatino Linotype" w:eastAsia="Palatino Linotype" w:hAnsi="Palatino Linotype" w:cs="Palatino Linotype"/>
          <w:b/>
          <w:sz w:val="24"/>
          <w:szCs w:val="24"/>
        </w:rPr>
        <w:t xml:space="preserve"> </w:t>
      </w:r>
      <w:r w:rsidRPr="00A65C6D">
        <w:rPr>
          <w:rFonts w:ascii="Palatino Linotype" w:eastAsia="Palatino Linotype" w:hAnsi="Palatino Linotype" w:cs="Palatino Linotype"/>
          <w:sz w:val="24"/>
          <w:szCs w:val="24"/>
        </w:rPr>
        <w:t xml:space="preserve">eventualmente pudiera obrar datos personales susceptibles de protegerse, así como información susceptible de clasificarse como reservada, el </w:t>
      </w:r>
      <w:r w:rsidRPr="00A65C6D">
        <w:rPr>
          <w:rFonts w:ascii="Palatino Linotype" w:eastAsia="Palatino Linotype" w:hAnsi="Palatino Linotype" w:cs="Palatino Linotype"/>
          <w:b/>
          <w:sz w:val="24"/>
          <w:szCs w:val="24"/>
        </w:rPr>
        <w:t xml:space="preserve">Sujeto Obligado </w:t>
      </w:r>
      <w:r w:rsidRPr="00A65C6D">
        <w:rPr>
          <w:rFonts w:ascii="Palatino Linotype" w:eastAsia="Palatino Linotype" w:hAnsi="Palatino Linotype" w:cs="Palatino Linotype"/>
          <w:sz w:val="24"/>
          <w:szCs w:val="24"/>
        </w:rPr>
        <w:t xml:space="preserve">deberá de hacer la adecuada versión pública, protegiendo los datos que no son susceptibles de ser proporcionados. </w:t>
      </w:r>
    </w:p>
    <w:p w:rsidR="00E140DD" w:rsidRPr="00A65C6D" w:rsidRDefault="00E140DD">
      <w:pPr>
        <w:tabs>
          <w:tab w:val="left" w:pos="0"/>
          <w:tab w:val="left" w:pos="284"/>
        </w:tabs>
        <w:spacing w:after="0" w:line="360" w:lineRule="auto"/>
        <w:ind w:right="49"/>
        <w:jc w:val="both"/>
        <w:rPr>
          <w:rFonts w:ascii="Palatino Linotype" w:eastAsia="Palatino Linotype" w:hAnsi="Palatino Linotype" w:cs="Palatino Linotype"/>
          <w:sz w:val="24"/>
          <w:szCs w:val="24"/>
        </w:rPr>
      </w:pPr>
    </w:p>
    <w:p w:rsidR="00E140DD" w:rsidRPr="00A65C6D" w:rsidRDefault="00790337">
      <w:pPr>
        <w:tabs>
          <w:tab w:val="left" w:pos="284"/>
        </w:tabs>
        <w:spacing w:after="0" w:line="360" w:lineRule="auto"/>
        <w:ind w:left="360" w:right="49"/>
        <w:jc w:val="both"/>
        <w:rPr>
          <w:rFonts w:ascii="Palatino Linotype" w:eastAsia="Palatino Linotype" w:hAnsi="Palatino Linotype" w:cs="Palatino Linotype"/>
          <w:sz w:val="24"/>
          <w:szCs w:val="24"/>
        </w:rPr>
      </w:pPr>
      <w:r w:rsidRPr="00A65C6D">
        <w:rPr>
          <w:rFonts w:ascii="Palatino Linotype" w:eastAsia="Palatino Linotype" w:hAnsi="Palatino Linotype" w:cs="Palatino Linotype"/>
          <w:sz w:val="24"/>
          <w:szCs w:val="24"/>
        </w:rPr>
        <w:lastRenderedPageBreak/>
        <w:t xml:space="preserve">49. No pasa desapercibido para este Órgano Garante que los </w:t>
      </w:r>
      <w:r w:rsidRPr="00A65C6D">
        <w:rPr>
          <w:rFonts w:ascii="Palatino Linotype" w:eastAsia="Palatino Linotype" w:hAnsi="Palatino Linotype" w:cs="Palatino Linotype"/>
          <w:b/>
          <w:sz w:val="24"/>
          <w:szCs w:val="24"/>
        </w:rPr>
        <w:t xml:space="preserve">Sujetos Obligados </w:t>
      </w:r>
      <w:r w:rsidRPr="00A65C6D">
        <w:rPr>
          <w:rFonts w:ascii="Palatino Linotype" w:eastAsia="Palatino Linotype" w:hAnsi="Palatino Linotype" w:cs="Palatino Linotype"/>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E140DD" w:rsidRPr="00A65C6D" w:rsidRDefault="00E140DD">
      <w:pPr>
        <w:tabs>
          <w:tab w:val="left" w:pos="284"/>
        </w:tabs>
        <w:spacing w:after="0" w:line="360" w:lineRule="auto"/>
        <w:ind w:right="49"/>
        <w:jc w:val="both"/>
        <w:rPr>
          <w:rFonts w:ascii="Palatino Linotype" w:eastAsia="Palatino Linotype" w:hAnsi="Palatino Linotype" w:cs="Palatino Linotype"/>
          <w:sz w:val="24"/>
          <w:szCs w:val="24"/>
        </w:rPr>
      </w:pPr>
    </w:p>
    <w:tbl>
      <w:tblPr>
        <w:tblStyle w:val="a2"/>
        <w:tblW w:w="8505"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667"/>
      </w:tblGrid>
      <w:tr w:rsidR="00E140DD" w:rsidRPr="00A65C6D" w:rsidTr="00E14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left w:val="single" w:sz="4" w:space="0" w:color="BFBFBF"/>
              <w:bottom w:val="single" w:sz="4" w:space="0" w:color="BFBFBF"/>
              <w:right w:val="single" w:sz="4" w:space="0" w:color="BFBFBF"/>
            </w:tcBorders>
          </w:tcPr>
          <w:p w:rsidR="00E140DD" w:rsidRPr="00A65C6D" w:rsidRDefault="00790337">
            <w:pPr>
              <w:tabs>
                <w:tab w:val="left" w:pos="284"/>
              </w:tabs>
              <w:spacing w:line="360" w:lineRule="auto"/>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a) Requisitos previos.</w:t>
            </w:r>
          </w:p>
        </w:tc>
        <w:tc>
          <w:tcPr>
            <w:tcW w:w="6667" w:type="dxa"/>
            <w:tcBorders>
              <w:top w:val="single" w:sz="4" w:space="0" w:color="BFBFBF"/>
              <w:left w:val="single" w:sz="4" w:space="0" w:color="BFBFBF"/>
              <w:bottom w:val="single" w:sz="4" w:space="0" w:color="BFBFBF"/>
              <w:right w:val="single" w:sz="4" w:space="0" w:color="BFBFBF"/>
            </w:tcBorders>
          </w:tcPr>
          <w:p w:rsidR="00E140DD" w:rsidRPr="00A65C6D" w:rsidRDefault="00790337">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E140DD" w:rsidRPr="00A65C6D" w:rsidRDefault="00790337">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rsidR="00E140DD" w:rsidRPr="00A65C6D" w:rsidRDefault="00790337">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rsidR="00E140DD" w:rsidRPr="00A65C6D" w:rsidRDefault="00790337">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sidRPr="00A65C6D">
              <w:rPr>
                <w:rFonts w:ascii="Palatino Linotype" w:eastAsia="Palatino Linotype" w:hAnsi="Palatino Linotype" w:cs="Palatino Linotype"/>
                <w:sz w:val="20"/>
                <w:szCs w:val="20"/>
                <w:u w:val="single"/>
              </w:rPr>
              <w:t>no se puede hacer un acuerdo para clasificar de manera general todos los documentos de un expediente o área, sin</w:t>
            </w:r>
            <w:r w:rsidRPr="00A65C6D">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E140DD" w:rsidRPr="00A65C6D" w:rsidTr="00E14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left w:val="single" w:sz="4" w:space="0" w:color="BFBFBF"/>
              <w:bottom w:val="single" w:sz="4" w:space="0" w:color="BFBFBF"/>
              <w:right w:val="single" w:sz="4" w:space="0" w:color="BFBFBF"/>
            </w:tcBorders>
          </w:tcPr>
          <w:p w:rsidR="00E140DD" w:rsidRPr="00A65C6D" w:rsidRDefault="00790337">
            <w:pPr>
              <w:tabs>
                <w:tab w:val="left" w:pos="284"/>
              </w:tabs>
              <w:spacing w:line="360" w:lineRule="auto"/>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b) Supuestos de clasificación.</w:t>
            </w:r>
          </w:p>
        </w:tc>
        <w:tc>
          <w:tcPr>
            <w:tcW w:w="6667" w:type="dxa"/>
            <w:tcBorders>
              <w:top w:val="single" w:sz="4" w:space="0" w:color="BFBFBF"/>
              <w:left w:val="single" w:sz="4" w:space="0" w:color="BFBFBF"/>
              <w:bottom w:val="single" w:sz="4" w:space="0" w:color="BFBFBF"/>
              <w:right w:val="single" w:sz="4" w:space="0" w:color="BFBFBF"/>
            </w:tcBorders>
          </w:tcPr>
          <w:p w:rsidR="00E140DD" w:rsidRPr="00A65C6D" w:rsidRDefault="0079033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rsidR="00E140DD" w:rsidRPr="00A65C6D" w:rsidRDefault="0079033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E140DD" w:rsidRPr="00A65C6D" w:rsidRDefault="00790337">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 xml:space="preserve">El </w:t>
            </w:r>
            <w:r w:rsidRPr="00A65C6D">
              <w:rPr>
                <w:rFonts w:ascii="Palatino Linotype" w:eastAsia="Palatino Linotype" w:hAnsi="Palatino Linotype" w:cs="Palatino Linotype"/>
                <w:b/>
                <w:sz w:val="20"/>
                <w:szCs w:val="20"/>
              </w:rPr>
              <w:t>Sujeto Obligado</w:t>
            </w:r>
            <w:r w:rsidRPr="00A65C6D">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140DD" w:rsidRPr="00A65C6D" w:rsidTr="00E140DD">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left w:val="single" w:sz="4" w:space="0" w:color="BFBFBF"/>
              <w:bottom w:val="single" w:sz="4" w:space="0" w:color="BFBFBF"/>
              <w:right w:val="single" w:sz="4" w:space="0" w:color="BFBFBF"/>
            </w:tcBorders>
          </w:tcPr>
          <w:p w:rsidR="00E140DD" w:rsidRPr="00A65C6D" w:rsidRDefault="00790337">
            <w:pPr>
              <w:tabs>
                <w:tab w:val="left" w:pos="284"/>
              </w:tabs>
              <w:spacing w:line="360" w:lineRule="auto"/>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lastRenderedPageBreak/>
              <w:t>c) Formalidades para emitir el acuerdo de clasificación.</w:t>
            </w:r>
          </w:p>
        </w:tc>
        <w:tc>
          <w:tcPr>
            <w:tcW w:w="6667" w:type="dxa"/>
            <w:tcBorders>
              <w:top w:val="single" w:sz="4" w:space="0" w:color="BFBFBF"/>
              <w:left w:val="single" w:sz="4" w:space="0" w:color="BFBFBF"/>
              <w:bottom w:val="single" w:sz="4" w:space="0" w:color="BFBFBF"/>
              <w:right w:val="single" w:sz="4" w:space="0" w:color="BFBFBF"/>
            </w:tcBorders>
          </w:tcPr>
          <w:p w:rsidR="00E140DD" w:rsidRPr="00A65C6D" w:rsidRDefault="00790337">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rsidR="00E140DD" w:rsidRPr="00A65C6D" w:rsidRDefault="00790337">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 xml:space="preserve">Es necesario que </w:t>
            </w:r>
            <w:r w:rsidRPr="00A65C6D">
              <w:rPr>
                <w:rFonts w:ascii="Palatino Linotype" w:eastAsia="Palatino Linotype" w:hAnsi="Palatino Linotype" w:cs="Palatino Linotype"/>
                <w:b/>
                <w:sz w:val="20"/>
                <w:szCs w:val="20"/>
                <w:u w:val="single"/>
              </w:rPr>
              <w:t>el acto reúna con los requisitos elementales</w:t>
            </w:r>
            <w:r w:rsidRPr="00A65C6D">
              <w:rPr>
                <w:rFonts w:ascii="Palatino Linotype" w:eastAsia="Palatino Linotype" w:hAnsi="Palatino Linotype" w:cs="Palatino Linotype"/>
                <w:sz w:val="20"/>
                <w:szCs w:val="20"/>
              </w:rPr>
              <w:t>, entre ellos, que la autoridad que va a emitir el acto de autoridad sea la legalmente facultada para ello.</w:t>
            </w:r>
          </w:p>
          <w:p w:rsidR="00E140DD" w:rsidRPr="00A65C6D" w:rsidRDefault="00790337">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140DD" w:rsidRPr="00A65C6D" w:rsidTr="00E14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left w:val="single" w:sz="4" w:space="0" w:color="BFBFBF"/>
              <w:bottom w:val="single" w:sz="4" w:space="0" w:color="BFBFBF"/>
              <w:right w:val="single" w:sz="4" w:space="0" w:color="BFBFBF"/>
            </w:tcBorders>
          </w:tcPr>
          <w:p w:rsidR="00E140DD" w:rsidRPr="00A65C6D" w:rsidRDefault="00E140DD">
            <w:pPr>
              <w:tabs>
                <w:tab w:val="left" w:pos="284"/>
              </w:tabs>
              <w:spacing w:line="360" w:lineRule="auto"/>
              <w:rPr>
                <w:rFonts w:ascii="Palatino Linotype" w:eastAsia="Palatino Linotype" w:hAnsi="Palatino Linotype" w:cs="Palatino Linotype"/>
                <w:sz w:val="20"/>
                <w:szCs w:val="20"/>
              </w:rPr>
            </w:pPr>
          </w:p>
          <w:p w:rsidR="00E140DD" w:rsidRPr="00A65C6D" w:rsidRDefault="00790337">
            <w:pPr>
              <w:tabs>
                <w:tab w:val="left" w:pos="284"/>
              </w:tabs>
              <w:spacing w:line="360" w:lineRule="auto"/>
              <w:jc w:val="both"/>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 xml:space="preserve">d) Requisitos de fondo del acuerdo de clasificación. </w:t>
            </w:r>
          </w:p>
        </w:tc>
        <w:tc>
          <w:tcPr>
            <w:tcW w:w="6667" w:type="dxa"/>
            <w:tcBorders>
              <w:top w:val="single" w:sz="4" w:space="0" w:color="BFBFBF"/>
              <w:left w:val="single" w:sz="4" w:space="0" w:color="BFBFBF"/>
              <w:bottom w:val="single" w:sz="4" w:space="0" w:color="BFBFBF"/>
              <w:right w:val="single" w:sz="4" w:space="0" w:color="BFBFBF"/>
            </w:tcBorders>
          </w:tcPr>
          <w:p w:rsidR="00E140DD" w:rsidRPr="00A65C6D" w:rsidRDefault="0079033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65C6D">
              <w:rPr>
                <w:rFonts w:ascii="Palatino Linotype" w:eastAsia="Palatino Linotype" w:hAnsi="Palatino Linotype" w:cs="Palatino Linotype"/>
                <w:b/>
                <w:sz w:val="20"/>
                <w:szCs w:val="20"/>
              </w:rPr>
              <w:t>Sujetos Obligados</w:t>
            </w:r>
            <w:r w:rsidRPr="00A65C6D">
              <w:rPr>
                <w:rFonts w:ascii="Palatino Linotype" w:eastAsia="Palatino Linotype" w:hAnsi="Palatino Linotype" w:cs="Palatino Linotype"/>
                <w:sz w:val="20"/>
                <w:szCs w:val="20"/>
              </w:rPr>
              <w:t xml:space="preserve">, por lo que deberán fundar y motivar debidamente la clasificación. </w:t>
            </w:r>
          </w:p>
          <w:p w:rsidR="00E140DD" w:rsidRPr="00A65C6D" w:rsidRDefault="0079033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 xml:space="preserve">De lo anterior, se desprende que para una correcta </w:t>
            </w:r>
            <w:r w:rsidRPr="00A65C6D">
              <w:rPr>
                <w:rFonts w:ascii="Palatino Linotype" w:eastAsia="Palatino Linotype" w:hAnsi="Palatino Linotype" w:cs="Palatino Linotype"/>
                <w:b/>
                <w:sz w:val="20"/>
                <w:szCs w:val="20"/>
              </w:rPr>
              <w:t>clasificación total o parcial</w:t>
            </w:r>
            <w:r w:rsidRPr="00A65C6D">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E140DD" w:rsidRPr="00A65C6D" w:rsidRDefault="0079033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E140DD" w:rsidRPr="00A65C6D" w:rsidRDefault="0079033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rsidR="00E140DD" w:rsidRPr="00A65C6D" w:rsidRDefault="0079033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 xml:space="preserve">Ahora bien, </w:t>
            </w:r>
            <w:r w:rsidRPr="00A65C6D">
              <w:rPr>
                <w:rFonts w:ascii="Palatino Linotype" w:eastAsia="Palatino Linotype" w:hAnsi="Palatino Linotype" w:cs="Palatino Linotype"/>
                <w:b/>
                <w:sz w:val="20"/>
                <w:szCs w:val="20"/>
                <w:u w:val="single"/>
              </w:rPr>
              <w:t>para cada caso además de fundar y motivar</w:t>
            </w:r>
            <w:r w:rsidRPr="00A65C6D">
              <w:rPr>
                <w:rFonts w:ascii="Palatino Linotype" w:eastAsia="Palatino Linotype" w:hAnsi="Palatino Linotype" w:cs="Palatino Linotype"/>
                <w:sz w:val="20"/>
                <w:szCs w:val="20"/>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secretos bancario, </w:t>
            </w:r>
            <w:r w:rsidRPr="00A65C6D">
              <w:rPr>
                <w:rFonts w:ascii="Palatino Linotype" w:eastAsia="Palatino Linotype" w:hAnsi="Palatino Linotype" w:cs="Palatino Linotype"/>
                <w:sz w:val="20"/>
                <w:szCs w:val="20"/>
              </w:rPr>
              <w:lastRenderedPageBreak/>
              <w:t>fiduciario, industrial, comercial, fiscal, bursátil y postal, cuya titularidad corresponda a particulares, entre otros.</w:t>
            </w:r>
          </w:p>
        </w:tc>
      </w:tr>
      <w:tr w:rsidR="00E140DD" w:rsidRPr="00A65C6D" w:rsidTr="00E140DD">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left w:val="single" w:sz="4" w:space="0" w:color="BFBFBF"/>
              <w:bottom w:val="single" w:sz="4" w:space="0" w:color="BFBFBF"/>
              <w:right w:val="single" w:sz="4" w:space="0" w:color="BFBFBF"/>
            </w:tcBorders>
          </w:tcPr>
          <w:p w:rsidR="00E140DD" w:rsidRPr="00A65C6D" w:rsidRDefault="00790337">
            <w:pPr>
              <w:tabs>
                <w:tab w:val="left" w:pos="284"/>
              </w:tabs>
              <w:spacing w:line="360" w:lineRule="auto"/>
              <w:ind w:right="49"/>
              <w:jc w:val="both"/>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667" w:type="dxa"/>
            <w:tcBorders>
              <w:top w:val="single" w:sz="4" w:space="0" w:color="BFBFBF"/>
              <w:left w:val="single" w:sz="4" w:space="0" w:color="BFBFBF"/>
              <w:bottom w:val="single" w:sz="4" w:space="0" w:color="BFBFBF"/>
              <w:right w:val="single" w:sz="4" w:space="0" w:color="BFBFBF"/>
            </w:tcBorders>
          </w:tcPr>
          <w:p w:rsidR="00E140DD" w:rsidRPr="00A65C6D" w:rsidRDefault="00790337">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rsidR="00E140DD" w:rsidRPr="00A65C6D" w:rsidRDefault="00790337">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E140DD" w:rsidRPr="00A65C6D" w:rsidRDefault="00790337">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A65C6D">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E140DD" w:rsidRPr="00A65C6D" w:rsidRDefault="00E140DD">
      <w:pPr>
        <w:tabs>
          <w:tab w:val="left" w:pos="284"/>
        </w:tabs>
        <w:spacing w:after="0" w:line="240" w:lineRule="auto"/>
        <w:rPr>
          <w:rFonts w:ascii="Palatino Linotype" w:eastAsia="Palatino Linotype" w:hAnsi="Palatino Linotype" w:cs="Palatino Linotype"/>
          <w:sz w:val="24"/>
          <w:szCs w:val="24"/>
        </w:rPr>
      </w:pPr>
    </w:p>
    <w:p w:rsidR="00E140DD" w:rsidRPr="00A65C6D" w:rsidRDefault="00790337">
      <w:pPr>
        <w:tabs>
          <w:tab w:val="left" w:pos="284"/>
        </w:tabs>
        <w:spacing w:after="0" w:line="360" w:lineRule="auto"/>
        <w:ind w:right="49"/>
        <w:jc w:val="both"/>
        <w:rPr>
          <w:rFonts w:ascii="Palatino Linotype" w:eastAsia="Palatino Linotype" w:hAnsi="Palatino Linotype" w:cs="Palatino Linotype"/>
          <w:sz w:val="24"/>
          <w:szCs w:val="24"/>
        </w:rPr>
      </w:pPr>
      <w:r w:rsidRPr="00A65C6D">
        <w:rPr>
          <w:rFonts w:ascii="Palatino Linotype" w:eastAsia="Palatino Linotype" w:hAnsi="Palatino Linotype" w:cs="Palatino Linotype"/>
          <w:sz w:val="24"/>
          <w:szCs w:val="24"/>
        </w:rPr>
        <w:t xml:space="preserve">50. 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rsidR="00E140DD" w:rsidRPr="00A65C6D" w:rsidRDefault="00E140DD">
      <w:pPr>
        <w:spacing w:after="0" w:line="360" w:lineRule="auto"/>
        <w:jc w:val="both"/>
        <w:rPr>
          <w:rFonts w:ascii="Palatino Linotype" w:eastAsia="Palatino Linotype" w:hAnsi="Palatino Linotype" w:cs="Palatino Linotype"/>
          <w:color w:val="000000"/>
          <w:sz w:val="24"/>
          <w:szCs w:val="24"/>
        </w:rPr>
      </w:pPr>
    </w:p>
    <w:p w:rsidR="00E140DD" w:rsidRPr="00A65C6D" w:rsidRDefault="00790337">
      <w:pPr>
        <w:pBdr>
          <w:top w:val="nil"/>
          <w:left w:val="nil"/>
          <w:bottom w:val="nil"/>
          <w:right w:val="nil"/>
          <w:between w:val="nil"/>
        </w:pBdr>
        <w:tabs>
          <w:tab w:val="left" w:pos="851"/>
        </w:tabs>
        <w:spacing w:after="0" w:line="360" w:lineRule="auto"/>
        <w:ind w:right="49"/>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b/>
          <w:sz w:val="24"/>
          <w:szCs w:val="24"/>
        </w:rPr>
        <w:t xml:space="preserve">51. </w:t>
      </w:r>
      <w:r w:rsidRPr="00A65C6D">
        <w:rPr>
          <w:rFonts w:ascii="Palatino Linotype" w:eastAsia="Palatino Linotype" w:hAnsi="Palatino Linotype" w:cs="Palatino Linotype"/>
        </w:rPr>
        <w:t>Por lo anteriormente expuesto, este Órgano Garante considera parcialmente fundadas las razones o motivos de inconformidad planteados por el</w:t>
      </w:r>
      <w:r w:rsidRPr="00A65C6D">
        <w:rPr>
          <w:rFonts w:ascii="Palatino Linotype" w:eastAsia="Palatino Linotype" w:hAnsi="Palatino Linotype" w:cs="Palatino Linotype"/>
          <w:b/>
        </w:rPr>
        <w:t xml:space="preserve"> RECURRENTE</w:t>
      </w:r>
      <w:r w:rsidRPr="00A65C6D">
        <w:rPr>
          <w:rFonts w:ascii="Palatino Linotype" w:eastAsia="Palatino Linotype" w:hAnsi="Palatino Linotype" w:cs="Palatino Linotype"/>
        </w:rPr>
        <w:t xml:space="preserve">, determinando </w:t>
      </w:r>
      <w:r w:rsidRPr="00A65C6D">
        <w:rPr>
          <w:rFonts w:ascii="Palatino Linotype" w:eastAsia="Palatino Linotype" w:hAnsi="Palatino Linotype" w:cs="Palatino Linotype"/>
          <w:b/>
        </w:rPr>
        <w:t>MODIFICAR</w:t>
      </w:r>
      <w:r w:rsidRPr="00A65C6D">
        <w:rPr>
          <w:rFonts w:ascii="Palatino Linotype" w:eastAsia="Palatino Linotype" w:hAnsi="Palatino Linotype" w:cs="Palatino Linotype"/>
        </w:rPr>
        <w:t xml:space="preserve"> la respuesta del </w:t>
      </w:r>
      <w:r w:rsidRPr="00A65C6D">
        <w:rPr>
          <w:rFonts w:ascii="Palatino Linotype" w:eastAsia="Palatino Linotype" w:hAnsi="Palatino Linotype" w:cs="Palatino Linotype"/>
          <w:b/>
        </w:rPr>
        <w:t>SUJETO OBLIGADO</w:t>
      </w:r>
      <w:r w:rsidRPr="00A65C6D">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w:t>
      </w:r>
      <w:r w:rsidRPr="00A65C6D">
        <w:rPr>
          <w:rFonts w:ascii="Palatino Linotype" w:eastAsia="Palatino Linotype" w:hAnsi="Palatino Linotype" w:cs="Palatino Linotype"/>
        </w:rPr>
        <w:lastRenderedPageBreak/>
        <w:t xml:space="preserve">la Información Pública del Estado de México y Municipios, </w:t>
      </w:r>
      <w:r w:rsidRPr="00A65C6D">
        <w:rPr>
          <w:rFonts w:ascii="Palatino Linotype" w:eastAsia="Palatino Linotype" w:hAnsi="Palatino Linotype" w:cs="Palatino Linotype"/>
          <w:color w:val="000000"/>
        </w:rPr>
        <w:t xml:space="preserve">este </w:t>
      </w:r>
      <w:r w:rsidRPr="00A65C6D">
        <w:rPr>
          <w:rFonts w:ascii="Palatino Linotype" w:eastAsia="Palatino Linotype" w:hAnsi="Palatino Linotype" w:cs="Palatino Linotype"/>
          <w:b/>
          <w:color w:val="000000"/>
        </w:rPr>
        <w:t>ÓRGANO GARANTE</w:t>
      </w:r>
      <w:r w:rsidRPr="00A65C6D">
        <w:rPr>
          <w:rFonts w:ascii="Palatino Linotype" w:eastAsia="Palatino Linotype" w:hAnsi="Palatino Linotype" w:cs="Palatino Linotype"/>
          <w:color w:val="000000"/>
        </w:rPr>
        <w:t xml:space="preserve"> emite los siguientes.</w:t>
      </w:r>
    </w:p>
    <w:p w:rsidR="00E140DD" w:rsidRPr="00A65C6D" w:rsidRDefault="00E140D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E140DD" w:rsidRPr="00A65C6D" w:rsidRDefault="00790337">
      <w:pPr>
        <w:pStyle w:val="Ttulo1"/>
        <w:spacing w:before="0" w:line="360" w:lineRule="auto"/>
        <w:jc w:val="center"/>
        <w:rPr>
          <w:rFonts w:ascii="Palatino Linotype" w:eastAsia="Palatino Linotype" w:hAnsi="Palatino Linotype" w:cs="Palatino Linotype"/>
          <w:b/>
          <w:color w:val="000000"/>
          <w:sz w:val="24"/>
          <w:szCs w:val="24"/>
        </w:rPr>
      </w:pPr>
      <w:r w:rsidRPr="00A65C6D">
        <w:rPr>
          <w:rFonts w:ascii="Palatino Linotype" w:eastAsia="Palatino Linotype" w:hAnsi="Palatino Linotype" w:cs="Palatino Linotype"/>
          <w:b/>
          <w:color w:val="000000"/>
          <w:sz w:val="24"/>
          <w:szCs w:val="24"/>
        </w:rPr>
        <w:t>R E S O L U T I V O S</w:t>
      </w:r>
    </w:p>
    <w:p w:rsidR="00E140DD" w:rsidRPr="00A65C6D" w:rsidRDefault="00E140DD">
      <w:pPr>
        <w:spacing w:line="360" w:lineRule="auto"/>
        <w:rPr>
          <w:rFonts w:ascii="Palatino Linotype" w:eastAsia="Palatino Linotype" w:hAnsi="Palatino Linotype" w:cs="Palatino Linotype"/>
        </w:rPr>
      </w:pPr>
    </w:p>
    <w:p w:rsidR="00E140DD" w:rsidRPr="00A65C6D" w:rsidRDefault="00790337">
      <w:pPr>
        <w:spacing w:line="360" w:lineRule="auto"/>
        <w:jc w:val="both"/>
        <w:rPr>
          <w:rFonts w:ascii="Palatino Linotype" w:eastAsia="Palatino Linotype" w:hAnsi="Palatino Linotype" w:cs="Palatino Linotype"/>
        </w:rPr>
      </w:pPr>
      <w:r w:rsidRPr="00A65C6D">
        <w:rPr>
          <w:rFonts w:ascii="Palatino Linotype" w:eastAsia="Palatino Linotype" w:hAnsi="Palatino Linotype" w:cs="Palatino Linotype"/>
          <w:b/>
        </w:rPr>
        <w:t>PRIMERO</w:t>
      </w:r>
      <w:r w:rsidRPr="00A65C6D">
        <w:rPr>
          <w:rFonts w:ascii="Palatino Linotype" w:eastAsia="Palatino Linotype" w:hAnsi="Palatino Linotype" w:cs="Palatino Linotype"/>
        </w:rPr>
        <w:t>. Resultan fundadas las razones o motivos de inconformidad hechos valer en el Recurso de Revisión</w:t>
      </w:r>
      <w:r w:rsidRPr="00A65C6D">
        <w:rPr>
          <w:rFonts w:ascii="Palatino Linotype" w:eastAsia="Palatino Linotype" w:hAnsi="Palatino Linotype" w:cs="Palatino Linotype"/>
          <w:b/>
        </w:rPr>
        <w:t xml:space="preserve">  02713/INFOEM/IP/RR/2024, </w:t>
      </w:r>
      <w:r w:rsidRPr="00A65C6D">
        <w:rPr>
          <w:rFonts w:ascii="Palatino Linotype" w:eastAsia="Palatino Linotype" w:hAnsi="Palatino Linotype" w:cs="Palatino Linotype"/>
        </w:rPr>
        <w:t xml:space="preserve">en términos de los Considerandos </w:t>
      </w:r>
      <w:r w:rsidRPr="00A65C6D">
        <w:rPr>
          <w:rFonts w:ascii="Palatino Linotype" w:eastAsia="Palatino Linotype" w:hAnsi="Palatino Linotype" w:cs="Palatino Linotype"/>
          <w:b/>
        </w:rPr>
        <w:t xml:space="preserve">Cuarto y Quinto </w:t>
      </w:r>
      <w:r w:rsidRPr="00A65C6D">
        <w:rPr>
          <w:rFonts w:ascii="Palatino Linotype" w:eastAsia="Palatino Linotype" w:hAnsi="Palatino Linotype" w:cs="Palatino Linotype"/>
        </w:rPr>
        <w:t xml:space="preserve">de la presente resolución. </w:t>
      </w:r>
    </w:p>
    <w:p w:rsidR="00E140DD" w:rsidRPr="00A65C6D" w:rsidRDefault="00790337">
      <w:pPr>
        <w:spacing w:line="360" w:lineRule="auto"/>
        <w:jc w:val="both"/>
        <w:rPr>
          <w:rFonts w:ascii="Palatino Linotype" w:eastAsia="Palatino Linotype" w:hAnsi="Palatino Linotype" w:cs="Palatino Linotype"/>
          <w:color w:val="000000"/>
        </w:rPr>
      </w:pPr>
      <w:bookmarkStart w:id="10" w:name="_heading=h.26in1rg" w:colFirst="0" w:colLast="0"/>
      <w:bookmarkEnd w:id="10"/>
      <w:r w:rsidRPr="00A65C6D">
        <w:rPr>
          <w:rFonts w:ascii="Palatino Linotype" w:eastAsia="Palatino Linotype" w:hAnsi="Palatino Linotype" w:cs="Palatino Linotype"/>
          <w:b/>
        </w:rPr>
        <w:t xml:space="preserve">SEGUNDO. </w:t>
      </w:r>
      <w:r w:rsidRPr="00A65C6D">
        <w:rPr>
          <w:rFonts w:ascii="Palatino Linotype" w:eastAsia="Palatino Linotype" w:hAnsi="Palatino Linotype" w:cs="Palatino Linotype"/>
          <w:color w:val="000000"/>
        </w:rPr>
        <w:t xml:space="preserve">Se </w:t>
      </w:r>
      <w:r w:rsidRPr="00A65C6D">
        <w:rPr>
          <w:rFonts w:ascii="Palatino Linotype" w:eastAsia="Palatino Linotype" w:hAnsi="Palatino Linotype" w:cs="Palatino Linotype"/>
          <w:b/>
          <w:color w:val="000000"/>
        </w:rPr>
        <w:t xml:space="preserve">MODIFICA </w:t>
      </w:r>
      <w:r w:rsidRPr="00A65C6D">
        <w:rPr>
          <w:rFonts w:ascii="Palatino Linotype" w:eastAsia="Palatino Linotype" w:hAnsi="Palatino Linotype" w:cs="Palatino Linotype"/>
          <w:color w:val="000000"/>
        </w:rPr>
        <w:t xml:space="preserve">la respuesta emitida por el </w:t>
      </w:r>
      <w:r w:rsidRPr="00A65C6D">
        <w:rPr>
          <w:rFonts w:ascii="Palatino Linotype" w:eastAsia="Palatino Linotype" w:hAnsi="Palatino Linotype" w:cs="Palatino Linotype"/>
          <w:b/>
          <w:color w:val="000000"/>
        </w:rPr>
        <w:t xml:space="preserve">Colegio de Estudios Científicos y Tecnológicos del Estado de México </w:t>
      </w:r>
      <w:r w:rsidRPr="00A65C6D">
        <w:rPr>
          <w:rFonts w:ascii="Palatino Linotype" w:eastAsia="Palatino Linotype" w:hAnsi="Palatino Linotype" w:cs="Palatino Linotype"/>
          <w:color w:val="000000"/>
        </w:rPr>
        <w:t xml:space="preserve">y se </w:t>
      </w:r>
      <w:r w:rsidRPr="00A65C6D">
        <w:rPr>
          <w:rFonts w:ascii="Palatino Linotype" w:eastAsia="Palatino Linotype" w:hAnsi="Palatino Linotype" w:cs="Palatino Linotype"/>
          <w:b/>
          <w:color w:val="000000"/>
        </w:rPr>
        <w:t>ORDENA</w:t>
      </w:r>
      <w:r w:rsidRPr="00A65C6D">
        <w:rPr>
          <w:rFonts w:ascii="Palatino Linotype" w:eastAsia="Palatino Linotype" w:hAnsi="Palatino Linotype" w:cs="Palatino Linotype"/>
          <w:color w:val="000000"/>
        </w:rPr>
        <w:t xml:space="preserve"> entregar vía Sistema de Acceso a la Información Mexiquense </w:t>
      </w:r>
      <w:r w:rsidRPr="00A65C6D">
        <w:rPr>
          <w:rFonts w:ascii="Palatino Linotype" w:eastAsia="Palatino Linotype" w:hAnsi="Palatino Linotype" w:cs="Palatino Linotype"/>
          <w:b/>
          <w:color w:val="000000"/>
        </w:rPr>
        <w:t>(SAIMEX)</w:t>
      </w:r>
      <w:r w:rsidRPr="00A65C6D">
        <w:rPr>
          <w:rFonts w:ascii="Palatino Linotype" w:eastAsia="Palatino Linotype" w:hAnsi="Palatino Linotype" w:cs="Palatino Linotype"/>
          <w:color w:val="000000"/>
        </w:rPr>
        <w:t xml:space="preserve">, en </w:t>
      </w:r>
      <w:r w:rsidRPr="00A65C6D">
        <w:rPr>
          <w:rFonts w:ascii="Palatino Linotype" w:eastAsia="Palatino Linotype" w:hAnsi="Palatino Linotype" w:cs="Palatino Linotype"/>
        </w:rPr>
        <w:t>versión</w:t>
      </w:r>
      <w:r w:rsidRPr="00A65C6D">
        <w:rPr>
          <w:rFonts w:ascii="Palatino Linotype" w:eastAsia="Palatino Linotype" w:hAnsi="Palatino Linotype" w:cs="Palatino Linotype"/>
          <w:color w:val="000000"/>
        </w:rPr>
        <w:t xml:space="preserve"> </w:t>
      </w:r>
      <w:r w:rsidRPr="00A65C6D">
        <w:rPr>
          <w:rFonts w:ascii="Palatino Linotype" w:eastAsia="Palatino Linotype" w:hAnsi="Palatino Linotype" w:cs="Palatino Linotype"/>
        </w:rPr>
        <w:t>pública</w:t>
      </w:r>
      <w:r w:rsidRPr="00A65C6D">
        <w:rPr>
          <w:rFonts w:ascii="Palatino Linotype" w:eastAsia="Palatino Linotype" w:hAnsi="Palatino Linotype" w:cs="Palatino Linotype"/>
          <w:color w:val="000000"/>
        </w:rPr>
        <w:t xml:space="preserve"> de ser procedente, el documento donde conste lo siguiente:</w:t>
      </w:r>
    </w:p>
    <w:p w:rsidR="00E140DD" w:rsidRPr="00A65C6D" w:rsidRDefault="00E140DD">
      <w:pPr>
        <w:spacing w:line="360" w:lineRule="auto"/>
        <w:jc w:val="both"/>
        <w:rPr>
          <w:rFonts w:ascii="Palatino Linotype" w:eastAsia="Palatino Linotype" w:hAnsi="Palatino Linotype" w:cs="Palatino Linotype"/>
          <w:color w:val="000000"/>
        </w:rPr>
      </w:pPr>
    </w:p>
    <w:p w:rsidR="00E140DD" w:rsidRPr="00A65C6D" w:rsidRDefault="00790337">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t>Número de expedientes instaurados por responsabilidad administrativa derivados de robo y malos manejos</w:t>
      </w:r>
      <w:r w:rsidRPr="00A65C6D">
        <w:rPr>
          <w:rFonts w:ascii="Palatino Linotype" w:eastAsia="Palatino Linotype" w:hAnsi="Palatino Linotype" w:cs="Palatino Linotype"/>
          <w:sz w:val="24"/>
          <w:szCs w:val="24"/>
        </w:rPr>
        <w:t xml:space="preserve"> en la ejecución de los recursos en los años 2020, 2021, 2022, 2023 y del primero de enero al quince de abril de dos mil veinticuatro.</w:t>
      </w:r>
    </w:p>
    <w:p w:rsidR="00E140DD" w:rsidRPr="00A65C6D" w:rsidRDefault="00790337">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t xml:space="preserve"> </w:t>
      </w:r>
      <w:r w:rsidRPr="00A65C6D">
        <w:rPr>
          <w:rFonts w:ascii="Palatino Linotype" w:eastAsia="Palatino Linotype" w:hAnsi="Palatino Linotype" w:cs="Palatino Linotype"/>
          <w:sz w:val="24"/>
          <w:szCs w:val="24"/>
        </w:rPr>
        <w:t>Número</w:t>
      </w:r>
      <w:r w:rsidRPr="00A65C6D">
        <w:rPr>
          <w:rFonts w:ascii="Palatino Linotype" w:eastAsia="Palatino Linotype" w:hAnsi="Palatino Linotype" w:cs="Palatino Linotype"/>
          <w:color w:val="000000"/>
          <w:sz w:val="24"/>
          <w:szCs w:val="24"/>
        </w:rPr>
        <w:t xml:space="preserve"> de servidores públicos sancionados derivado de los expedientes instaurados por responsabilidad administrativa por robo y malos manejo</w:t>
      </w:r>
      <w:r w:rsidRPr="00A65C6D">
        <w:rPr>
          <w:rFonts w:ascii="Palatino Linotype" w:eastAsia="Palatino Linotype" w:hAnsi="Palatino Linotype" w:cs="Palatino Linotype"/>
          <w:sz w:val="24"/>
          <w:szCs w:val="24"/>
        </w:rPr>
        <w:t xml:space="preserve">s  en la ejecución de los recursos en los años 2020, 2021, 2022, 2023 y del primero de enero al quince de abril </w:t>
      </w:r>
      <w:r w:rsidR="004807F0" w:rsidRPr="00A65C6D">
        <w:rPr>
          <w:rFonts w:ascii="Palatino Linotype" w:eastAsia="Palatino Linotype" w:hAnsi="Palatino Linotype" w:cs="Palatino Linotype"/>
          <w:sz w:val="24"/>
          <w:szCs w:val="24"/>
        </w:rPr>
        <w:t xml:space="preserve">de </w:t>
      </w:r>
      <w:r w:rsidRPr="00A65C6D">
        <w:rPr>
          <w:rFonts w:ascii="Palatino Linotype" w:eastAsia="Palatino Linotype" w:hAnsi="Palatino Linotype" w:cs="Palatino Linotype"/>
          <w:sz w:val="24"/>
          <w:szCs w:val="24"/>
        </w:rPr>
        <w:t>dos mil veinticuatro.</w:t>
      </w:r>
    </w:p>
    <w:p w:rsidR="00E140DD" w:rsidRPr="00A65C6D" w:rsidRDefault="00790337">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A65C6D">
        <w:rPr>
          <w:rFonts w:ascii="Palatino Linotype" w:eastAsia="Palatino Linotype" w:hAnsi="Palatino Linotype" w:cs="Palatino Linotype"/>
          <w:color w:val="000000"/>
          <w:sz w:val="24"/>
          <w:szCs w:val="24"/>
        </w:rPr>
        <w:t>Sanciones impuestas, derivados de expedientes instaurados por responsabilidad administrativa por robos y malos manejos</w:t>
      </w:r>
      <w:r w:rsidRPr="00A65C6D">
        <w:rPr>
          <w:rFonts w:ascii="Palatino Linotype" w:eastAsia="Palatino Linotype" w:hAnsi="Palatino Linotype" w:cs="Palatino Linotype"/>
          <w:sz w:val="24"/>
          <w:szCs w:val="24"/>
        </w:rPr>
        <w:t xml:space="preserve"> en la ejecución de </w:t>
      </w:r>
      <w:r w:rsidRPr="00A65C6D">
        <w:rPr>
          <w:rFonts w:ascii="Palatino Linotype" w:eastAsia="Palatino Linotype" w:hAnsi="Palatino Linotype" w:cs="Palatino Linotype"/>
          <w:sz w:val="24"/>
          <w:szCs w:val="24"/>
        </w:rPr>
        <w:lastRenderedPageBreak/>
        <w:t>los recursos en los años 2020, 2021, 2022, 2023 y del primero de enero al quince de abril de dos mil veinticuatro.</w:t>
      </w:r>
    </w:p>
    <w:p w:rsidR="004807F0" w:rsidRPr="00A65C6D" w:rsidRDefault="004807F0">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rsidR="00E140DD" w:rsidRPr="00A65C6D" w:rsidRDefault="00790337">
      <w:pPr>
        <w:spacing w:after="0" w:line="360" w:lineRule="auto"/>
        <w:ind w:right="40"/>
        <w:jc w:val="both"/>
        <w:rPr>
          <w:rFonts w:ascii="Palatino Linotype" w:eastAsia="Palatino Linotype" w:hAnsi="Palatino Linotype" w:cs="Palatino Linotype"/>
          <w:b/>
          <w:sz w:val="24"/>
          <w:szCs w:val="24"/>
        </w:rPr>
      </w:pPr>
      <w:r w:rsidRPr="00A65C6D">
        <w:rPr>
          <w:rFonts w:ascii="Palatino Linotype" w:eastAsia="Palatino Linotype" w:hAnsi="Palatino Linotype" w:cs="Palatino Linotype"/>
          <w:sz w:val="24"/>
          <w:szCs w:val="24"/>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recurrente.</w:t>
      </w:r>
    </w:p>
    <w:p w:rsidR="00E140DD" w:rsidRPr="00A65C6D" w:rsidRDefault="00E140DD">
      <w:pPr>
        <w:spacing w:line="360" w:lineRule="auto"/>
        <w:jc w:val="both"/>
        <w:rPr>
          <w:rFonts w:ascii="Palatino Linotype" w:eastAsia="Palatino Linotype" w:hAnsi="Palatino Linotype" w:cs="Palatino Linotype"/>
        </w:rPr>
      </w:pPr>
    </w:p>
    <w:p w:rsidR="00E140DD" w:rsidRPr="00A65C6D" w:rsidRDefault="00790337">
      <w:pPr>
        <w:spacing w:line="360" w:lineRule="auto"/>
        <w:jc w:val="both"/>
        <w:rPr>
          <w:rFonts w:ascii="Palatino Linotype" w:eastAsia="Palatino Linotype" w:hAnsi="Palatino Linotype" w:cs="Palatino Linotype"/>
        </w:rPr>
      </w:pPr>
      <w:bookmarkStart w:id="11" w:name="_heading=h.lnxbz9" w:colFirst="0" w:colLast="0"/>
      <w:bookmarkEnd w:id="11"/>
      <w:r w:rsidRPr="00A65C6D">
        <w:rPr>
          <w:rFonts w:ascii="Palatino Linotype" w:eastAsia="Palatino Linotype" w:hAnsi="Palatino Linotype" w:cs="Palatino Linotype"/>
        </w:rPr>
        <w:t>Para el caso de que la información que se ordena no haya sido generada, poseída o administrada por no haberse generado, bastará que, de forma clara y precisa, se haga del conocimiento del Particular.</w:t>
      </w:r>
    </w:p>
    <w:p w:rsidR="00E140DD" w:rsidRPr="00A65C6D" w:rsidRDefault="00790337">
      <w:pPr>
        <w:tabs>
          <w:tab w:val="left" w:pos="8080"/>
        </w:tabs>
        <w:spacing w:line="360" w:lineRule="auto"/>
        <w:ind w:right="49"/>
        <w:jc w:val="both"/>
        <w:rPr>
          <w:rFonts w:ascii="Palatino Linotype" w:eastAsia="Palatino Linotype" w:hAnsi="Palatino Linotype" w:cs="Palatino Linotype"/>
        </w:rPr>
      </w:pPr>
      <w:r w:rsidRPr="00A65C6D">
        <w:rPr>
          <w:rFonts w:ascii="Palatino Linotype" w:eastAsia="Palatino Linotype" w:hAnsi="Palatino Linotype" w:cs="Palatino Linotype"/>
          <w:b/>
        </w:rPr>
        <w:t xml:space="preserve">TERCERO. </w:t>
      </w:r>
      <w:r w:rsidRPr="00A65C6D">
        <w:rPr>
          <w:rFonts w:ascii="Palatino Linotype" w:eastAsia="Palatino Linotype" w:hAnsi="Palatino Linotype" w:cs="Palatino Linotype"/>
          <w:b/>
          <w:color w:val="222222"/>
        </w:rPr>
        <w:t>NOTIFÍQUESE</w:t>
      </w:r>
      <w:r w:rsidRPr="00A65C6D">
        <w:rPr>
          <w:rFonts w:ascii="Palatino Linotype" w:eastAsia="Palatino Linotype" w:hAnsi="Palatino Linotype" w:cs="Palatino Linotype"/>
          <w:color w:val="222222"/>
        </w:rPr>
        <w:t xml:space="preserve"> 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A65C6D">
        <w:rPr>
          <w:rFonts w:ascii="Palatino Linotype" w:eastAsia="Palatino Linotype" w:hAnsi="Palatino Linotype" w:cs="Palatino Linotype"/>
        </w:rPr>
        <w:t>.</w:t>
      </w:r>
    </w:p>
    <w:p w:rsidR="00E140DD" w:rsidRPr="00A65C6D" w:rsidRDefault="00E140DD">
      <w:pPr>
        <w:tabs>
          <w:tab w:val="left" w:pos="8080"/>
        </w:tabs>
        <w:spacing w:line="360" w:lineRule="auto"/>
        <w:ind w:right="49"/>
        <w:jc w:val="both"/>
        <w:rPr>
          <w:rFonts w:ascii="Palatino Linotype" w:eastAsia="Palatino Linotype" w:hAnsi="Palatino Linotype" w:cs="Palatino Linotype"/>
        </w:rPr>
      </w:pPr>
    </w:p>
    <w:p w:rsidR="00E140DD" w:rsidRPr="00A65C6D" w:rsidRDefault="00790337">
      <w:pPr>
        <w:spacing w:line="360" w:lineRule="auto"/>
        <w:jc w:val="both"/>
        <w:rPr>
          <w:rFonts w:ascii="Palatino Linotype" w:eastAsia="Palatino Linotype" w:hAnsi="Palatino Linotype" w:cs="Palatino Linotype"/>
        </w:rPr>
      </w:pPr>
      <w:r w:rsidRPr="00A65C6D">
        <w:rPr>
          <w:rFonts w:ascii="Palatino Linotype" w:eastAsia="Palatino Linotype" w:hAnsi="Palatino Linotype" w:cs="Palatino Linotype"/>
          <w:b/>
        </w:rPr>
        <w:lastRenderedPageBreak/>
        <w:t xml:space="preserve">CUARTO. </w:t>
      </w:r>
      <w:r w:rsidRPr="00A65C6D">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A65C6D">
        <w:rPr>
          <w:rFonts w:ascii="Palatino Linotype" w:eastAsia="Palatino Linotype" w:hAnsi="Palatino Linotype" w:cs="Palatino Linotype"/>
          <w:b/>
        </w:rPr>
        <w:t>SUJETO OBLIGADO</w:t>
      </w:r>
      <w:r w:rsidRPr="00A65C6D">
        <w:rPr>
          <w:rFonts w:ascii="Palatino Linotype" w:eastAsia="Palatino Linotype" w:hAnsi="Palatino Linotype" w:cs="Palatino Linotype"/>
        </w:rPr>
        <w:t xml:space="preserve"> de manera fundada y motivada, podrá solicitar una ampliación de plazo para el cumplimiento de la presente resolución.</w:t>
      </w:r>
    </w:p>
    <w:p w:rsidR="006971A4" w:rsidRPr="00A65C6D" w:rsidRDefault="006971A4">
      <w:pPr>
        <w:spacing w:line="360" w:lineRule="auto"/>
        <w:jc w:val="both"/>
        <w:rPr>
          <w:rFonts w:ascii="Palatino Linotype" w:eastAsia="Palatino Linotype" w:hAnsi="Palatino Linotype" w:cs="Palatino Linotype"/>
        </w:rPr>
      </w:pPr>
    </w:p>
    <w:p w:rsidR="00E140DD" w:rsidRPr="00A65C6D" w:rsidRDefault="00790337">
      <w:pPr>
        <w:tabs>
          <w:tab w:val="left" w:pos="8080"/>
        </w:tabs>
        <w:spacing w:line="360" w:lineRule="auto"/>
        <w:ind w:right="49"/>
        <w:jc w:val="both"/>
        <w:rPr>
          <w:rFonts w:ascii="Palatino Linotype" w:eastAsia="Palatino Linotype" w:hAnsi="Palatino Linotype" w:cs="Palatino Linotype"/>
        </w:rPr>
      </w:pPr>
      <w:r w:rsidRPr="00A65C6D">
        <w:rPr>
          <w:rFonts w:ascii="Palatino Linotype" w:eastAsia="Palatino Linotype" w:hAnsi="Palatino Linotype" w:cs="Palatino Linotype"/>
          <w:b/>
        </w:rPr>
        <w:t xml:space="preserve">QUINTO. </w:t>
      </w:r>
      <w:r w:rsidRPr="00A65C6D">
        <w:rPr>
          <w:rFonts w:ascii="Palatino Linotype" w:eastAsia="Palatino Linotype" w:hAnsi="Palatino Linotype" w:cs="Palatino Linotype"/>
        </w:rPr>
        <w:t>Notifíquese al</w:t>
      </w:r>
      <w:r w:rsidRPr="00A65C6D">
        <w:rPr>
          <w:rFonts w:ascii="Palatino Linotype" w:eastAsia="Palatino Linotype" w:hAnsi="Palatino Linotype" w:cs="Palatino Linotype"/>
          <w:b/>
        </w:rPr>
        <w:t xml:space="preserve"> RECURRENTE</w:t>
      </w:r>
      <w:r w:rsidRPr="00A65C6D">
        <w:rPr>
          <w:rFonts w:ascii="Palatino Linotype" w:eastAsia="Palatino Linotype" w:hAnsi="Palatino Linotype" w:cs="Palatino Linotype"/>
        </w:rPr>
        <w:t xml:space="preserve"> la presente resolución, vía SAIMEX.</w:t>
      </w:r>
    </w:p>
    <w:p w:rsidR="00E140DD" w:rsidRPr="00A65C6D" w:rsidRDefault="00E140DD">
      <w:pPr>
        <w:tabs>
          <w:tab w:val="left" w:pos="8080"/>
        </w:tabs>
        <w:spacing w:line="360" w:lineRule="auto"/>
        <w:ind w:right="49"/>
        <w:jc w:val="both"/>
        <w:rPr>
          <w:rFonts w:ascii="Palatino Linotype" w:eastAsia="Palatino Linotype" w:hAnsi="Palatino Linotype" w:cs="Palatino Linotype"/>
        </w:rPr>
      </w:pPr>
    </w:p>
    <w:p w:rsidR="00E140DD" w:rsidRPr="00A65C6D" w:rsidRDefault="00790337">
      <w:pPr>
        <w:shd w:val="clear" w:color="auto" w:fill="FFFFFF"/>
        <w:spacing w:line="360" w:lineRule="auto"/>
        <w:jc w:val="both"/>
        <w:rPr>
          <w:rFonts w:ascii="Palatino Linotype" w:eastAsia="Palatino Linotype" w:hAnsi="Palatino Linotype" w:cs="Palatino Linotype"/>
        </w:rPr>
      </w:pPr>
      <w:r w:rsidRPr="00A65C6D">
        <w:rPr>
          <w:rFonts w:ascii="Palatino Linotype" w:eastAsia="Palatino Linotype" w:hAnsi="Palatino Linotype" w:cs="Palatino Linotype"/>
          <w:b/>
        </w:rPr>
        <w:t>SEXTO.</w:t>
      </w:r>
      <w:r w:rsidRPr="00A65C6D">
        <w:rPr>
          <w:rFonts w:ascii="Palatino Linotype" w:eastAsia="Palatino Linotype" w:hAnsi="Palatino Linotype" w:cs="Palatino Linotype"/>
        </w:rPr>
        <w:t xml:space="preserve"> Se hace del conocimiento de </w:t>
      </w:r>
      <w:r w:rsidRPr="00A65C6D">
        <w:rPr>
          <w:rFonts w:ascii="Palatino Linotype" w:eastAsia="Palatino Linotype" w:hAnsi="Palatino Linotype" w:cs="Palatino Linotype"/>
          <w:b/>
        </w:rPr>
        <w:t>EL RECURRENTE</w:t>
      </w:r>
      <w:r w:rsidRPr="00A65C6D">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6971A4" w:rsidRPr="003C7186" w:rsidRDefault="006971A4" w:rsidP="006971A4">
      <w:pPr>
        <w:spacing w:line="360" w:lineRule="auto"/>
        <w:ind w:left="-142" w:right="-234" w:firstLine="1"/>
        <w:jc w:val="both"/>
        <w:rPr>
          <w:rFonts w:ascii="Palatino Linotype" w:hAnsi="Palatino Linotype"/>
        </w:rPr>
      </w:pPr>
      <w:r w:rsidRPr="00A65C6D">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(27) DE NOVIEMBRE DE DOS MIL VEINTICUATRO, ANTE EL SECRETARIO TÉCNICO DEL PLENO ALEXIS TAPIA RAMÍREZ.</w:t>
      </w:r>
      <w:bookmarkStart w:id="12" w:name="_GoBack"/>
      <w:bookmarkEnd w:id="12"/>
      <w:r w:rsidRPr="003C7186">
        <w:rPr>
          <w:rFonts w:ascii="Palatino Linotype" w:hAnsi="Palatino Linotype"/>
        </w:rPr>
        <w:t xml:space="preserve"> </w:t>
      </w:r>
    </w:p>
    <w:p w:rsidR="00E140DD" w:rsidRDefault="00E140DD">
      <w:pPr>
        <w:spacing w:line="360" w:lineRule="auto"/>
        <w:jc w:val="both"/>
        <w:rPr>
          <w:rFonts w:ascii="Palatino Linotype" w:eastAsia="Palatino Linotype" w:hAnsi="Palatino Linotype" w:cs="Palatino Linotype"/>
        </w:rPr>
      </w:pPr>
    </w:p>
    <w:p w:rsidR="00E140DD" w:rsidRDefault="00E140DD">
      <w:pPr>
        <w:spacing w:line="360" w:lineRule="auto"/>
        <w:jc w:val="both"/>
        <w:rPr>
          <w:rFonts w:ascii="Palatino Linotype" w:eastAsia="Palatino Linotype" w:hAnsi="Palatino Linotype" w:cs="Palatino Linotype"/>
        </w:rPr>
      </w:pPr>
    </w:p>
    <w:p w:rsidR="00E140DD" w:rsidRDefault="00E140DD">
      <w:pPr>
        <w:spacing w:line="360" w:lineRule="auto"/>
        <w:jc w:val="both"/>
        <w:rPr>
          <w:rFonts w:ascii="Palatino Linotype" w:eastAsia="Palatino Linotype" w:hAnsi="Palatino Linotype" w:cs="Palatino Linotype"/>
        </w:rPr>
      </w:pPr>
    </w:p>
    <w:p w:rsidR="00E140DD" w:rsidRDefault="00E140DD">
      <w:pPr>
        <w:spacing w:line="360" w:lineRule="auto"/>
        <w:ind w:right="-93"/>
        <w:jc w:val="both"/>
        <w:rPr>
          <w:rFonts w:ascii="Palatino Linotype" w:eastAsia="Palatino Linotype" w:hAnsi="Palatino Linotype" w:cs="Palatino Linotype"/>
        </w:rPr>
      </w:pPr>
    </w:p>
    <w:p w:rsidR="00E140DD" w:rsidRDefault="00E140DD">
      <w:pPr>
        <w:spacing w:line="360" w:lineRule="auto"/>
        <w:jc w:val="both"/>
        <w:rPr>
          <w:rFonts w:ascii="Palatino Linotype" w:eastAsia="Palatino Linotype" w:hAnsi="Palatino Linotype" w:cs="Palatino Linotype"/>
        </w:rPr>
      </w:pPr>
    </w:p>
    <w:p w:rsidR="00E140DD" w:rsidRDefault="00E140DD">
      <w:pPr>
        <w:pBdr>
          <w:top w:val="nil"/>
          <w:left w:val="nil"/>
          <w:bottom w:val="nil"/>
          <w:right w:val="nil"/>
          <w:between w:val="nil"/>
        </w:pBdr>
        <w:tabs>
          <w:tab w:val="left" w:pos="426"/>
        </w:tabs>
        <w:spacing w:after="0" w:line="360" w:lineRule="auto"/>
        <w:ind w:right="51"/>
        <w:jc w:val="both"/>
        <w:rPr>
          <w:rFonts w:ascii="Palatino Linotype" w:eastAsia="Palatino Linotype" w:hAnsi="Palatino Linotype" w:cs="Palatino Linotype"/>
          <w:sz w:val="24"/>
          <w:szCs w:val="24"/>
        </w:rPr>
      </w:pPr>
    </w:p>
    <w:p w:rsidR="00E140DD" w:rsidRDefault="00E140DD">
      <w:pPr>
        <w:spacing w:line="360" w:lineRule="auto"/>
        <w:jc w:val="both"/>
        <w:rPr>
          <w:rFonts w:ascii="Palatino Linotype" w:eastAsia="Palatino Linotype" w:hAnsi="Palatino Linotype" w:cs="Palatino Linotype"/>
          <w:sz w:val="24"/>
          <w:szCs w:val="24"/>
        </w:rPr>
      </w:pPr>
      <w:bookmarkStart w:id="13" w:name="_heading=h.17dp8vu" w:colFirst="0" w:colLast="0"/>
      <w:bookmarkEnd w:id="13"/>
    </w:p>
    <w:p w:rsidR="00E140DD" w:rsidRDefault="00E140DD">
      <w:pPr>
        <w:spacing w:line="360" w:lineRule="auto"/>
        <w:jc w:val="both"/>
        <w:rPr>
          <w:rFonts w:ascii="Palatino Linotype" w:eastAsia="Palatino Linotype" w:hAnsi="Palatino Linotype" w:cs="Palatino Linotype"/>
          <w:sz w:val="24"/>
          <w:szCs w:val="24"/>
        </w:rPr>
      </w:pPr>
    </w:p>
    <w:p w:rsidR="00E140DD" w:rsidRDefault="00E140DD">
      <w:pPr>
        <w:spacing w:line="360" w:lineRule="auto"/>
        <w:jc w:val="both"/>
        <w:rPr>
          <w:rFonts w:ascii="Palatino Linotype" w:eastAsia="Palatino Linotype" w:hAnsi="Palatino Linotype" w:cs="Palatino Linotype"/>
          <w:sz w:val="24"/>
          <w:szCs w:val="24"/>
        </w:rPr>
      </w:pPr>
    </w:p>
    <w:p w:rsidR="00E140DD" w:rsidRDefault="00E140DD">
      <w:pPr>
        <w:spacing w:line="360" w:lineRule="auto"/>
        <w:jc w:val="both"/>
        <w:rPr>
          <w:rFonts w:ascii="Palatino Linotype" w:eastAsia="Palatino Linotype" w:hAnsi="Palatino Linotype" w:cs="Palatino Linotype"/>
          <w:sz w:val="24"/>
          <w:szCs w:val="24"/>
        </w:rPr>
      </w:pPr>
    </w:p>
    <w:p w:rsidR="00E140DD" w:rsidRDefault="00E140DD">
      <w:pPr>
        <w:spacing w:line="360" w:lineRule="auto"/>
        <w:jc w:val="both"/>
        <w:rPr>
          <w:rFonts w:ascii="Palatino Linotype" w:eastAsia="Palatino Linotype" w:hAnsi="Palatino Linotype" w:cs="Palatino Linotype"/>
          <w:sz w:val="24"/>
          <w:szCs w:val="24"/>
        </w:rPr>
      </w:pPr>
    </w:p>
    <w:p w:rsidR="00E140DD" w:rsidRDefault="00E140DD">
      <w:pPr>
        <w:spacing w:line="360" w:lineRule="auto"/>
        <w:jc w:val="both"/>
        <w:rPr>
          <w:rFonts w:ascii="Palatino Linotype" w:eastAsia="Palatino Linotype" w:hAnsi="Palatino Linotype" w:cs="Palatino Linotype"/>
          <w:sz w:val="24"/>
          <w:szCs w:val="24"/>
        </w:rPr>
      </w:pPr>
    </w:p>
    <w:p w:rsidR="00E140DD" w:rsidRDefault="00E140DD">
      <w:pPr>
        <w:spacing w:line="360" w:lineRule="auto"/>
        <w:jc w:val="both"/>
        <w:rPr>
          <w:rFonts w:ascii="Palatino Linotype" w:eastAsia="Palatino Linotype" w:hAnsi="Palatino Linotype" w:cs="Palatino Linotype"/>
          <w:sz w:val="24"/>
          <w:szCs w:val="24"/>
        </w:rPr>
      </w:pPr>
    </w:p>
    <w:p w:rsidR="00E140DD" w:rsidRDefault="00E140DD">
      <w:pPr>
        <w:spacing w:line="360" w:lineRule="auto"/>
        <w:jc w:val="both"/>
        <w:rPr>
          <w:rFonts w:ascii="Palatino Linotype" w:eastAsia="Palatino Linotype" w:hAnsi="Palatino Linotype" w:cs="Palatino Linotype"/>
          <w:sz w:val="24"/>
          <w:szCs w:val="24"/>
        </w:rPr>
      </w:pPr>
    </w:p>
    <w:p w:rsidR="00E140DD" w:rsidRDefault="00E140DD">
      <w:pPr>
        <w:spacing w:line="360" w:lineRule="auto"/>
        <w:jc w:val="both"/>
        <w:rPr>
          <w:rFonts w:ascii="Palatino Linotype" w:eastAsia="Palatino Linotype" w:hAnsi="Palatino Linotype" w:cs="Palatino Linotype"/>
          <w:sz w:val="24"/>
          <w:szCs w:val="24"/>
        </w:rPr>
      </w:pPr>
    </w:p>
    <w:p w:rsidR="00E140DD" w:rsidRDefault="00E140DD">
      <w:pPr>
        <w:spacing w:line="360" w:lineRule="auto"/>
        <w:jc w:val="both"/>
        <w:rPr>
          <w:rFonts w:ascii="Palatino Linotype" w:eastAsia="Palatino Linotype" w:hAnsi="Palatino Linotype" w:cs="Palatino Linotype"/>
          <w:sz w:val="24"/>
          <w:szCs w:val="24"/>
        </w:rPr>
      </w:pPr>
    </w:p>
    <w:p w:rsidR="00E140DD" w:rsidRDefault="00E140DD">
      <w:pPr>
        <w:spacing w:line="360" w:lineRule="auto"/>
        <w:rPr>
          <w:rFonts w:ascii="Palatino Linotype" w:eastAsia="Palatino Linotype" w:hAnsi="Palatino Linotype" w:cs="Palatino Linotype"/>
          <w:sz w:val="24"/>
          <w:szCs w:val="24"/>
        </w:rPr>
      </w:pPr>
    </w:p>
    <w:p w:rsidR="00E140DD" w:rsidRDefault="00E140DD">
      <w:pPr>
        <w:spacing w:line="360" w:lineRule="auto"/>
        <w:rPr>
          <w:rFonts w:ascii="Palatino Linotype" w:eastAsia="Palatino Linotype" w:hAnsi="Palatino Linotype" w:cs="Palatino Linotype"/>
          <w:sz w:val="24"/>
          <w:szCs w:val="24"/>
        </w:rPr>
      </w:pPr>
    </w:p>
    <w:p w:rsidR="00E140DD" w:rsidRDefault="00E140DD">
      <w:pPr>
        <w:spacing w:line="360" w:lineRule="auto"/>
        <w:rPr>
          <w:rFonts w:ascii="Palatino Linotype" w:eastAsia="Palatino Linotype" w:hAnsi="Palatino Linotype" w:cs="Palatino Linotype"/>
          <w:sz w:val="24"/>
          <w:szCs w:val="24"/>
        </w:rPr>
      </w:pPr>
    </w:p>
    <w:p w:rsidR="00E140DD" w:rsidRDefault="00E140DD">
      <w:pPr>
        <w:spacing w:line="360" w:lineRule="auto"/>
        <w:rPr>
          <w:rFonts w:ascii="Palatino Linotype" w:eastAsia="Palatino Linotype" w:hAnsi="Palatino Linotype" w:cs="Palatino Linotype"/>
          <w:sz w:val="24"/>
          <w:szCs w:val="24"/>
        </w:rPr>
      </w:pPr>
    </w:p>
    <w:p w:rsidR="00E140DD" w:rsidRDefault="00E140DD">
      <w:pPr>
        <w:spacing w:line="360" w:lineRule="auto"/>
        <w:rPr>
          <w:rFonts w:ascii="Palatino Linotype" w:eastAsia="Palatino Linotype" w:hAnsi="Palatino Linotype" w:cs="Palatino Linotype"/>
          <w:sz w:val="24"/>
          <w:szCs w:val="24"/>
        </w:rPr>
      </w:pPr>
    </w:p>
    <w:p w:rsidR="00E140DD" w:rsidRDefault="00E140DD">
      <w:pPr>
        <w:spacing w:line="360" w:lineRule="auto"/>
        <w:rPr>
          <w:rFonts w:ascii="Palatino Linotype" w:eastAsia="Palatino Linotype" w:hAnsi="Palatino Linotype" w:cs="Palatino Linotype"/>
          <w:sz w:val="24"/>
          <w:szCs w:val="24"/>
        </w:rPr>
      </w:pPr>
    </w:p>
    <w:p w:rsidR="00E140DD" w:rsidRDefault="00E140DD">
      <w:pPr>
        <w:spacing w:line="360" w:lineRule="auto"/>
        <w:rPr>
          <w:rFonts w:ascii="Palatino Linotype" w:eastAsia="Palatino Linotype" w:hAnsi="Palatino Linotype" w:cs="Palatino Linotype"/>
          <w:sz w:val="24"/>
          <w:szCs w:val="24"/>
        </w:rPr>
      </w:pPr>
    </w:p>
    <w:p w:rsidR="00E140DD" w:rsidRDefault="00790337">
      <w:pPr>
        <w:tabs>
          <w:tab w:val="left" w:pos="3374"/>
        </w:tabs>
        <w:spacing w:line="36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r>
    </w:p>
    <w:p w:rsidR="00E140DD" w:rsidRDefault="00E140DD">
      <w:pPr>
        <w:tabs>
          <w:tab w:val="left" w:pos="3374"/>
        </w:tabs>
        <w:spacing w:line="360" w:lineRule="auto"/>
        <w:rPr>
          <w:rFonts w:ascii="Palatino Linotype" w:eastAsia="Palatino Linotype" w:hAnsi="Palatino Linotype" w:cs="Palatino Linotype"/>
          <w:sz w:val="24"/>
          <w:szCs w:val="24"/>
        </w:rPr>
      </w:pPr>
    </w:p>
    <w:p w:rsidR="00E140DD" w:rsidRDefault="00E140DD">
      <w:pPr>
        <w:tabs>
          <w:tab w:val="left" w:pos="3374"/>
        </w:tabs>
        <w:spacing w:line="360" w:lineRule="auto"/>
        <w:rPr>
          <w:rFonts w:ascii="Palatino Linotype" w:eastAsia="Palatino Linotype" w:hAnsi="Palatino Linotype" w:cs="Palatino Linotype"/>
          <w:sz w:val="24"/>
          <w:szCs w:val="24"/>
        </w:rPr>
      </w:pPr>
    </w:p>
    <w:p w:rsidR="00E140DD" w:rsidRDefault="00E140DD">
      <w:pPr>
        <w:tabs>
          <w:tab w:val="left" w:pos="3374"/>
        </w:tabs>
        <w:spacing w:line="360" w:lineRule="auto"/>
        <w:rPr>
          <w:rFonts w:ascii="Palatino Linotype" w:eastAsia="Palatino Linotype" w:hAnsi="Palatino Linotype" w:cs="Palatino Linotype"/>
          <w:sz w:val="24"/>
          <w:szCs w:val="24"/>
        </w:rPr>
      </w:pPr>
    </w:p>
    <w:p w:rsidR="00E140DD" w:rsidRDefault="00E140DD">
      <w:pPr>
        <w:tabs>
          <w:tab w:val="left" w:pos="3374"/>
        </w:tabs>
        <w:spacing w:line="360" w:lineRule="auto"/>
        <w:rPr>
          <w:rFonts w:ascii="Palatino Linotype" w:eastAsia="Palatino Linotype" w:hAnsi="Palatino Linotype" w:cs="Palatino Linotype"/>
          <w:sz w:val="24"/>
          <w:szCs w:val="24"/>
        </w:rPr>
      </w:pPr>
    </w:p>
    <w:p w:rsidR="00E140DD" w:rsidRDefault="00E140DD">
      <w:pPr>
        <w:rPr>
          <w:rFonts w:ascii="Palatino Linotype" w:eastAsia="Palatino Linotype" w:hAnsi="Palatino Linotype" w:cs="Palatino Linotype"/>
          <w:sz w:val="24"/>
          <w:szCs w:val="24"/>
        </w:rPr>
      </w:pPr>
    </w:p>
    <w:sectPr w:rsidR="00E140DD">
      <w:headerReference w:type="even" r:id="rId11"/>
      <w:headerReference w:type="default" r:id="rId12"/>
      <w:footerReference w:type="default" r:id="rId13"/>
      <w:headerReference w:type="first" r:id="rId14"/>
      <w:footerReference w:type="first" r:id="rId15"/>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D63" w:rsidRDefault="00D23D63">
      <w:pPr>
        <w:spacing w:after="0" w:line="240" w:lineRule="auto"/>
      </w:pPr>
      <w:r>
        <w:separator/>
      </w:r>
    </w:p>
  </w:endnote>
  <w:endnote w:type="continuationSeparator" w:id="0">
    <w:p w:rsidR="00D23D63" w:rsidRDefault="00D2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DD" w:rsidRDefault="0079033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65C6D">
      <w:rPr>
        <w:rFonts w:ascii="Palatino Linotype" w:eastAsia="Palatino Linotype" w:hAnsi="Palatino Linotype" w:cs="Palatino Linotype"/>
        <w:noProof/>
        <w:color w:val="000000"/>
        <w:sz w:val="20"/>
        <w:szCs w:val="20"/>
      </w:rPr>
      <w:t>27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65C6D">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p>
  <w:p w:rsidR="00E140DD" w:rsidRDefault="00E140DD">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DD" w:rsidRDefault="0079033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65C6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65C6D">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p>
  <w:p w:rsidR="00E140DD" w:rsidRDefault="00E140DD">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D63" w:rsidRDefault="00D23D63">
      <w:pPr>
        <w:spacing w:after="0" w:line="240" w:lineRule="auto"/>
      </w:pPr>
      <w:r>
        <w:separator/>
      </w:r>
    </w:p>
  </w:footnote>
  <w:footnote w:type="continuationSeparator" w:id="0">
    <w:p w:rsidR="00D23D63" w:rsidRDefault="00D23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DD" w:rsidRDefault="00D23D63">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DD" w:rsidRDefault="00E140DD">
    <w:pPr>
      <w:widowControl w:val="0"/>
      <w:pBdr>
        <w:top w:val="nil"/>
        <w:left w:val="nil"/>
        <w:bottom w:val="nil"/>
        <w:right w:val="nil"/>
        <w:between w:val="nil"/>
      </w:pBdr>
      <w:spacing w:after="0" w:line="276" w:lineRule="auto"/>
      <w:rPr>
        <w:color w:val="000000"/>
        <w:sz w:val="24"/>
        <w:szCs w:val="24"/>
      </w:rPr>
    </w:pPr>
  </w:p>
  <w:tbl>
    <w:tblPr>
      <w:tblStyle w:val="a3"/>
      <w:tblW w:w="6519" w:type="dxa"/>
      <w:tblInd w:w="2694" w:type="dxa"/>
      <w:tblLayout w:type="fixed"/>
      <w:tblLook w:val="0400" w:firstRow="0" w:lastRow="0" w:firstColumn="0" w:lastColumn="0" w:noHBand="0" w:noVBand="1"/>
    </w:tblPr>
    <w:tblGrid>
      <w:gridCol w:w="2976"/>
      <w:gridCol w:w="3543"/>
    </w:tblGrid>
    <w:tr w:rsidR="00E140DD">
      <w:trPr>
        <w:trHeight w:val="227"/>
      </w:trPr>
      <w:tc>
        <w:tcPr>
          <w:tcW w:w="2976" w:type="dxa"/>
          <w:vAlign w:val="center"/>
        </w:tcPr>
        <w:p w:rsidR="00E140DD" w:rsidRDefault="00790337">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43" w:type="dxa"/>
          <w:vAlign w:val="center"/>
        </w:tcPr>
        <w:p w:rsidR="00E140DD" w:rsidRDefault="0079033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 02713/INFOEM/IP/RR/2024</w:t>
          </w:r>
        </w:p>
      </w:tc>
    </w:tr>
    <w:tr w:rsidR="00E140DD">
      <w:trPr>
        <w:trHeight w:val="242"/>
      </w:trPr>
      <w:tc>
        <w:tcPr>
          <w:tcW w:w="2976" w:type="dxa"/>
          <w:vAlign w:val="center"/>
        </w:tcPr>
        <w:p w:rsidR="00E140DD" w:rsidRDefault="00790337">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3" w:type="dxa"/>
          <w:vAlign w:val="center"/>
        </w:tcPr>
        <w:p w:rsidR="00E140DD" w:rsidRDefault="00790337">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Colegio de Estudios Científicos y Tecnológicos del Estado de México</w:t>
          </w:r>
        </w:p>
      </w:tc>
    </w:tr>
    <w:tr w:rsidR="00E140DD">
      <w:trPr>
        <w:trHeight w:val="342"/>
      </w:trPr>
      <w:tc>
        <w:tcPr>
          <w:tcW w:w="2976" w:type="dxa"/>
          <w:vAlign w:val="center"/>
        </w:tcPr>
        <w:p w:rsidR="00E140DD" w:rsidRDefault="00790337">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43" w:type="dxa"/>
          <w:vAlign w:val="center"/>
        </w:tcPr>
        <w:p w:rsidR="00E140DD" w:rsidRDefault="0079033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E140DD" w:rsidRDefault="00D23D63">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DD" w:rsidRDefault="00E140DD">
    <w:pPr>
      <w:widowControl w:val="0"/>
      <w:pBdr>
        <w:top w:val="nil"/>
        <w:left w:val="nil"/>
        <w:bottom w:val="nil"/>
        <w:right w:val="nil"/>
        <w:between w:val="nil"/>
      </w:pBdr>
      <w:spacing w:after="0" w:line="276" w:lineRule="auto"/>
      <w:rPr>
        <w:color w:val="000000"/>
        <w:sz w:val="14"/>
        <w:szCs w:val="14"/>
      </w:rPr>
    </w:pPr>
  </w:p>
  <w:tbl>
    <w:tblPr>
      <w:tblStyle w:val="a4"/>
      <w:tblW w:w="6660" w:type="dxa"/>
      <w:tblInd w:w="2552" w:type="dxa"/>
      <w:tblLayout w:type="fixed"/>
      <w:tblLook w:val="0400" w:firstRow="0" w:lastRow="0" w:firstColumn="0" w:lastColumn="0" w:noHBand="0" w:noVBand="1"/>
    </w:tblPr>
    <w:tblGrid>
      <w:gridCol w:w="2977"/>
      <w:gridCol w:w="3683"/>
    </w:tblGrid>
    <w:tr w:rsidR="00E140DD">
      <w:trPr>
        <w:trHeight w:val="227"/>
      </w:trPr>
      <w:tc>
        <w:tcPr>
          <w:tcW w:w="2977" w:type="dxa"/>
          <w:vAlign w:val="center"/>
        </w:tcPr>
        <w:p w:rsidR="00E140DD" w:rsidRDefault="00790337">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83" w:type="dxa"/>
          <w:vAlign w:val="center"/>
        </w:tcPr>
        <w:p w:rsidR="00E140DD" w:rsidRDefault="00790337">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 02713/INFOEM/IP/RR/2024</w:t>
          </w:r>
        </w:p>
      </w:tc>
    </w:tr>
    <w:tr w:rsidR="00E140DD">
      <w:trPr>
        <w:trHeight w:val="242"/>
      </w:trPr>
      <w:tc>
        <w:tcPr>
          <w:tcW w:w="2977" w:type="dxa"/>
          <w:vAlign w:val="center"/>
        </w:tcPr>
        <w:p w:rsidR="00E140DD" w:rsidRDefault="00790337">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683" w:type="dxa"/>
        </w:tcPr>
        <w:p w:rsidR="00E140DD" w:rsidRDefault="00874600">
          <w:pPr>
            <w:pBdr>
              <w:top w:val="nil"/>
              <w:left w:val="nil"/>
              <w:bottom w:val="nil"/>
              <w:right w:val="nil"/>
              <w:between w:val="nil"/>
            </w:pBdr>
            <w:tabs>
              <w:tab w:val="left" w:pos="1019"/>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XXXXXXXXXXX</w:t>
          </w:r>
        </w:p>
      </w:tc>
    </w:tr>
    <w:tr w:rsidR="00E140DD">
      <w:trPr>
        <w:trHeight w:val="342"/>
      </w:trPr>
      <w:tc>
        <w:tcPr>
          <w:tcW w:w="2977" w:type="dxa"/>
          <w:vAlign w:val="center"/>
        </w:tcPr>
        <w:p w:rsidR="00E140DD" w:rsidRDefault="00790337">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83" w:type="dxa"/>
          <w:vAlign w:val="center"/>
        </w:tcPr>
        <w:p w:rsidR="00E140DD" w:rsidRDefault="00790337">
          <w:pPr>
            <w:pBdr>
              <w:top w:val="nil"/>
              <w:left w:val="nil"/>
              <w:bottom w:val="nil"/>
              <w:right w:val="nil"/>
              <w:between w:val="nil"/>
            </w:pBdr>
            <w:tabs>
              <w:tab w:val="center" w:pos="4419"/>
              <w:tab w:val="right" w:pos="8838"/>
            </w:tabs>
            <w:spacing w:after="0"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Colegio de Estudios Científicos y Tecnológicos del Estado de México</w:t>
          </w:r>
        </w:p>
      </w:tc>
    </w:tr>
    <w:tr w:rsidR="00E140DD">
      <w:trPr>
        <w:trHeight w:val="342"/>
      </w:trPr>
      <w:tc>
        <w:tcPr>
          <w:tcW w:w="2977" w:type="dxa"/>
          <w:vAlign w:val="center"/>
        </w:tcPr>
        <w:p w:rsidR="00E140DD" w:rsidRDefault="00790337">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83" w:type="dxa"/>
          <w:vAlign w:val="center"/>
        </w:tcPr>
        <w:p w:rsidR="00E140DD" w:rsidRDefault="00790337">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E140DD" w:rsidRDefault="00D23D63">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35282"/>
    <w:multiLevelType w:val="multilevel"/>
    <w:tmpl w:val="FE1AB50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C414DF"/>
    <w:multiLevelType w:val="multilevel"/>
    <w:tmpl w:val="C45EC43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E3E7F59"/>
    <w:multiLevelType w:val="multilevel"/>
    <w:tmpl w:val="8EB42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340CFB"/>
    <w:multiLevelType w:val="multilevel"/>
    <w:tmpl w:val="3404F98C"/>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4" w15:restartNumberingAfterBreak="0">
    <w:nsid w:val="5B3F376A"/>
    <w:multiLevelType w:val="multilevel"/>
    <w:tmpl w:val="1FC89C80"/>
    <w:lvl w:ilvl="0">
      <w:start w:val="29"/>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73C6546E"/>
    <w:multiLevelType w:val="multilevel"/>
    <w:tmpl w:val="87E25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D35F38"/>
    <w:multiLevelType w:val="multilevel"/>
    <w:tmpl w:val="4334A322"/>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7A2F3641"/>
    <w:multiLevelType w:val="multilevel"/>
    <w:tmpl w:val="42A4F2B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num w:numId="1">
    <w:abstractNumId w:val="6"/>
  </w:num>
  <w:num w:numId="2">
    <w:abstractNumId w:val="7"/>
  </w:num>
  <w:num w:numId="3">
    <w:abstractNumId w:val="5"/>
  </w:num>
  <w:num w:numId="4">
    <w:abstractNumId w:val="0"/>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DD"/>
    <w:rsid w:val="004069BE"/>
    <w:rsid w:val="0043491D"/>
    <w:rsid w:val="004807F0"/>
    <w:rsid w:val="006971A4"/>
    <w:rsid w:val="00790337"/>
    <w:rsid w:val="00874600"/>
    <w:rsid w:val="00A620D1"/>
    <w:rsid w:val="00A65C6D"/>
    <w:rsid w:val="00D23D63"/>
    <w:rsid w:val="00E140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7A6AA22-ED36-45CC-854E-83CF1E0F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paragraph" w:customStyle="1" w:styleId="text-align-justify">
    <w:name w:val="text-align-justify"/>
    <w:basedOn w:val="Normal"/>
    <w:rsid w:val="005E4C4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E4C47"/>
    <w:rPr>
      <w:b/>
      <w:bCs/>
    </w:rPr>
  </w:style>
  <w:style w:type="table" w:styleId="Tablaconcuadrcula">
    <w:name w:val="Table Grid"/>
    <w:basedOn w:val="Tablanormal"/>
    <w:uiPriority w:val="39"/>
    <w:rsid w:val="00796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7bCqRQ/pAyo2OHqmlWY6oNNV7w==">CgMxLjAyCGguZ2pkZ3hzMgloLjMwajB6bGwyCWguMWZvYjl0ZTIJaC4zem55c2g3MgloLjJldDkycDAyCGgudHlqY3d0MgloLjNkeTZ2a20yCWguMXQzaDVzZjIJaC4zcmRjcmpuMghoLmxueGJ6OTIJaC4zNW5rdW4yMgloLjI2aW4xcmcyCGgubG54Yno5MgloLjE3ZHA4dnU4AHIhMTV1d3J5YjEwVWNrVkRvRFJZRjRyR29lNURFcjFGeEtQ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5920</Words>
  <Characters>32563</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5</cp:revision>
  <dcterms:created xsi:type="dcterms:W3CDTF">2024-11-25T17:36:00Z</dcterms:created>
  <dcterms:modified xsi:type="dcterms:W3CDTF">2025-01-21T16:12:00Z</dcterms:modified>
</cp:coreProperties>
</file>