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3444"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AE445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DE41E0" w:rsidRPr="00AE4456">
        <w:rPr>
          <w:rFonts w:ascii="Palatino Linotype" w:eastAsia="Palatino Linotype" w:hAnsi="Palatino Linotype" w:cs="Palatino Linotype"/>
          <w:b/>
          <w:sz w:val="22"/>
          <w:szCs w:val="22"/>
        </w:rPr>
        <w:t>cuatro</w:t>
      </w:r>
      <w:r w:rsidRPr="00AE4456">
        <w:rPr>
          <w:rFonts w:ascii="Palatino Linotype" w:eastAsia="Palatino Linotype" w:hAnsi="Palatino Linotype" w:cs="Palatino Linotype"/>
          <w:b/>
          <w:sz w:val="22"/>
          <w:szCs w:val="22"/>
        </w:rPr>
        <w:t xml:space="preserve"> de </w:t>
      </w:r>
      <w:r w:rsidR="00DE41E0" w:rsidRPr="00AE4456">
        <w:rPr>
          <w:rFonts w:ascii="Palatino Linotype" w:eastAsia="Palatino Linotype" w:hAnsi="Palatino Linotype" w:cs="Palatino Linotype"/>
          <w:b/>
          <w:sz w:val="22"/>
          <w:szCs w:val="22"/>
        </w:rPr>
        <w:t>dic</w:t>
      </w:r>
      <w:r w:rsidR="00BD1172" w:rsidRPr="00AE4456">
        <w:rPr>
          <w:rFonts w:ascii="Palatino Linotype" w:eastAsia="Palatino Linotype" w:hAnsi="Palatino Linotype" w:cs="Palatino Linotype"/>
          <w:b/>
          <w:sz w:val="22"/>
          <w:szCs w:val="22"/>
        </w:rPr>
        <w:t>iembre</w:t>
      </w:r>
      <w:r w:rsidRPr="00AE4456">
        <w:rPr>
          <w:rFonts w:ascii="Palatino Linotype" w:eastAsia="Palatino Linotype" w:hAnsi="Palatino Linotype" w:cs="Palatino Linotype"/>
          <w:b/>
          <w:sz w:val="22"/>
          <w:szCs w:val="22"/>
        </w:rPr>
        <w:t xml:space="preserve"> de dos mil veinticuatro</w:t>
      </w:r>
      <w:r w:rsidRPr="00AE4456">
        <w:rPr>
          <w:rFonts w:ascii="Palatino Linotype" w:eastAsia="Palatino Linotype" w:hAnsi="Palatino Linotype" w:cs="Palatino Linotype"/>
          <w:sz w:val="22"/>
          <w:szCs w:val="22"/>
        </w:rPr>
        <w:t xml:space="preserve">. </w:t>
      </w:r>
    </w:p>
    <w:p w14:paraId="151DCFE6"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Visto</w:t>
      </w:r>
      <w:r w:rsidRPr="00AE4456">
        <w:rPr>
          <w:rFonts w:ascii="Palatino Linotype" w:eastAsia="Palatino Linotype" w:hAnsi="Palatino Linotype" w:cs="Palatino Linotype"/>
          <w:sz w:val="22"/>
          <w:szCs w:val="22"/>
        </w:rPr>
        <w:t xml:space="preserve"> el expediente formado con motivo del recurso de revisión </w:t>
      </w:r>
      <w:r w:rsidR="00DE41E0" w:rsidRPr="00AE4456">
        <w:rPr>
          <w:rFonts w:ascii="Palatino Linotype" w:eastAsia="Palatino Linotype" w:hAnsi="Palatino Linotype" w:cs="Palatino Linotype"/>
          <w:b/>
          <w:sz w:val="22"/>
          <w:szCs w:val="22"/>
        </w:rPr>
        <w:t>07054/INFOEM/IP/RR/2024</w:t>
      </w:r>
      <w:r w:rsidRPr="00AE4456">
        <w:rPr>
          <w:rFonts w:ascii="Palatino Linotype" w:eastAsia="Palatino Linotype" w:hAnsi="Palatino Linotype" w:cs="Palatino Linotype"/>
          <w:sz w:val="22"/>
          <w:szCs w:val="22"/>
        </w:rPr>
        <w:t>, interpuesto por</w:t>
      </w:r>
      <w:r w:rsidRPr="00AE4456">
        <w:rPr>
          <w:rFonts w:ascii="Palatino Linotype" w:eastAsia="Palatino Linotype" w:hAnsi="Palatino Linotype" w:cs="Palatino Linotype"/>
          <w:b/>
          <w:sz w:val="22"/>
          <w:szCs w:val="22"/>
        </w:rPr>
        <w:t xml:space="preserve"> </w:t>
      </w:r>
      <w:r w:rsidR="00DE41E0" w:rsidRPr="00AE4456">
        <w:rPr>
          <w:rFonts w:ascii="Palatino Linotype" w:eastAsia="Palatino Linotype" w:hAnsi="Palatino Linotype" w:cs="Palatino Linotype"/>
          <w:b/>
          <w:sz w:val="22"/>
          <w:szCs w:val="22"/>
        </w:rPr>
        <w:t>un particular de manera anónima</w:t>
      </w:r>
      <w:r w:rsidRPr="00AE4456">
        <w:rPr>
          <w:rFonts w:ascii="Palatino Linotype" w:eastAsia="Palatino Linotype" w:hAnsi="Palatino Linotype" w:cs="Palatino Linotype"/>
          <w:b/>
          <w:sz w:val="22"/>
          <w:szCs w:val="22"/>
        </w:rPr>
        <w:t>,</w:t>
      </w:r>
      <w:r w:rsidRPr="00AE4456">
        <w:rPr>
          <w:rFonts w:ascii="Palatino Linotype" w:eastAsia="Palatino Linotype" w:hAnsi="Palatino Linotype" w:cs="Palatino Linotype"/>
          <w:sz w:val="22"/>
          <w:szCs w:val="22"/>
        </w:rPr>
        <w:t xml:space="preserve"> en lo sucesivo</w:t>
      </w:r>
      <w:r w:rsidRPr="00AE4456">
        <w:rPr>
          <w:rFonts w:ascii="Palatino Linotype" w:eastAsia="Palatino Linotype" w:hAnsi="Palatino Linotype" w:cs="Palatino Linotype"/>
          <w:b/>
          <w:sz w:val="22"/>
          <w:szCs w:val="22"/>
        </w:rPr>
        <w:t xml:space="preserve"> la parte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Recurrente,</w:t>
      </w:r>
      <w:r w:rsidRPr="00AE4456">
        <w:rPr>
          <w:rFonts w:ascii="Palatino Linotype" w:eastAsia="Palatino Linotype" w:hAnsi="Palatino Linotype" w:cs="Palatino Linotype"/>
          <w:sz w:val="22"/>
          <w:szCs w:val="22"/>
        </w:rPr>
        <w:t xml:space="preserve"> en contra de la respue</w:t>
      </w:r>
      <w:r w:rsidR="00BD1172" w:rsidRPr="00AE4456">
        <w:rPr>
          <w:rFonts w:ascii="Palatino Linotype" w:eastAsia="Palatino Linotype" w:hAnsi="Palatino Linotype" w:cs="Palatino Linotype"/>
          <w:sz w:val="22"/>
          <w:szCs w:val="22"/>
        </w:rPr>
        <w:t xml:space="preserve">sta a su solicitud por parte de la </w:t>
      </w:r>
      <w:r w:rsidR="00DE41E0" w:rsidRPr="00AE4456">
        <w:rPr>
          <w:rFonts w:ascii="Palatino Linotype" w:eastAsia="Palatino Linotype" w:hAnsi="Palatino Linotype" w:cs="Palatino Linotype"/>
          <w:b/>
          <w:sz w:val="22"/>
          <w:szCs w:val="22"/>
        </w:rPr>
        <w:t>Secretaría del Agua</w:t>
      </w:r>
      <w:r w:rsidRPr="00AE4456">
        <w:rPr>
          <w:rFonts w:ascii="Palatino Linotype" w:eastAsia="Palatino Linotype" w:hAnsi="Palatino Linotype" w:cs="Palatino Linotype"/>
          <w:b/>
          <w:sz w:val="22"/>
          <w:szCs w:val="22"/>
        </w:rPr>
        <w:t xml:space="preserve">, </w:t>
      </w:r>
      <w:r w:rsidRPr="00AE4456">
        <w:rPr>
          <w:rFonts w:ascii="Palatino Linotype" w:eastAsia="Palatino Linotype" w:hAnsi="Palatino Linotype" w:cs="Palatino Linotype"/>
          <w:sz w:val="22"/>
          <w:szCs w:val="22"/>
        </w:rPr>
        <w:t xml:space="preserve">en lo sucesivo el </w:t>
      </w:r>
      <w:r w:rsidRPr="00AE4456">
        <w:rPr>
          <w:rFonts w:ascii="Palatino Linotype" w:eastAsia="Palatino Linotype" w:hAnsi="Palatino Linotype" w:cs="Palatino Linotype"/>
          <w:b/>
          <w:sz w:val="22"/>
          <w:szCs w:val="22"/>
        </w:rPr>
        <w:t xml:space="preserve">Sujeto Obligado, </w:t>
      </w:r>
      <w:r w:rsidRPr="00AE4456">
        <w:rPr>
          <w:rFonts w:ascii="Palatino Linotype" w:eastAsia="Palatino Linotype" w:hAnsi="Palatino Linotype" w:cs="Palatino Linotype"/>
          <w:sz w:val="22"/>
          <w:szCs w:val="22"/>
        </w:rPr>
        <w:t xml:space="preserve">se procede a dictar la presente resolución con base en los siguientes: </w:t>
      </w:r>
    </w:p>
    <w:p w14:paraId="33BD7110" w14:textId="77777777" w:rsidR="006E2B17" w:rsidRPr="00AE4456" w:rsidRDefault="00C908FA">
      <w:pPr>
        <w:spacing w:before="240" w:after="240" w:line="360" w:lineRule="auto"/>
        <w:jc w:val="center"/>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I. A N T E C E D E N T E S</w:t>
      </w:r>
    </w:p>
    <w:p w14:paraId="05A749BC"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1. Solicitud de acceso a la información.</w:t>
      </w:r>
      <w:r w:rsidRPr="00AE4456">
        <w:rPr>
          <w:rFonts w:ascii="Palatino Linotype" w:eastAsia="Palatino Linotype" w:hAnsi="Palatino Linotype" w:cs="Palatino Linotype"/>
          <w:sz w:val="22"/>
          <w:szCs w:val="22"/>
        </w:rPr>
        <w:t xml:space="preserve"> El </w:t>
      </w:r>
      <w:r w:rsidR="00DE41E0" w:rsidRPr="00AE4456">
        <w:rPr>
          <w:rFonts w:ascii="Palatino Linotype" w:eastAsia="Palatino Linotype" w:hAnsi="Palatino Linotype" w:cs="Palatino Linotype"/>
          <w:b/>
          <w:sz w:val="22"/>
          <w:szCs w:val="22"/>
        </w:rPr>
        <w:t>veint</w:t>
      </w:r>
      <w:r w:rsidR="00BD1172" w:rsidRPr="00AE4456">
        <w:rPr>
          <w:rFonts w:ascii="Palatino Linotype" w:eastAsia="Palatino Linotype" w:hAnsi="Palatino Linotype" w:cs="Palatino Linotype"/>
          <w:b/>
          <w:sz w:val="22"/>
          <w:szCs w:val="22"/>
        </w:rPr>
        <w:t>i</w:t>
      </w:r>
      <w:r w:rsidRPr="00AE4456">
        <w:rPr>
          <w:rFonts w:ascii="Palatino Linotype" w:eastAsia="Palatino Linotype" w:hAnsi="Palatino Linotype" w:cs="Palatino Linotype"/>
          <w:b/>
          <w:sz w:val="22"/>
          <w:szCs w:val="22"/>
        </w:rPr>
        <w:t xml:space="preserve">siete de </w:t>
      </w:r>
      <w:r w:rsidR="00BD1172" w:rsidRPr="00AE4456">
        <w:rPr>
          <w:rFonts w:ascii="Palatino Linotype" w:eastAsia="Palatino Linotype" w:hAnsi="Palatino Linotype" w:cs="Palatino Linotype"/>
          <w:b/>
          <w:sz w:val="22"/>
          <w:szCs w:val="22"/>
        </w:rPr>
        <w:t xml:space="preserve">septiembre </w:t>
      </w:r>
      <w:r w:rsidRPr="00AE4456">
        <w:rPr>
          <w:rFonts w:ascii="Palatino Linotype" w:eastAsia="Palatino Linotype" w:hAnsi="Palatino Linotype" w:cs="Palatino Linotype"/>
          <w:b/>
          <w:sz w:val="22"/>
          <w:szCs w:val="22"/>
        </w:rPr>
        <w:t>de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dos mil veinticuatro,</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la parte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 xml:space="preserve">Recurrente </w:t>
      </w:r>
      <w:r w:rsidRPr="00AE4456">
        <w:rPr>
          <w:rFonts w:ascii="Palatino Linotype" w:eastAsia="Palatino Linotype" w:hAnsi="Palatino Linotype" w:cs="Palatino Linotype"/>
          <w:sz w:val="22"/>
          <w:szCs w:val="22"/>
        </w:rPr>
        <w:t xml:space="preserve">presentó, a través del Sistema de Acceso a la Información Mexiquense, en lo subsecuente el </w:t>
      </w:r>
      <w:r w:rsidRPr="00AE4456">
        <w:rPr>
          <w:rFonts w:ascii="Palatino Linotype" w:eastAsia="Palatino Linotype" w:hAnsi="Palatino Linotype" w:cs="Palatino Linotype"/>
          <w:b/>
          <w:sz w:val="22"/>
          <w:szCs w:val="22"/>
        </w:rPr>
        <w:t>SAIMEX,</w:t>
      </w:r>
      <w:r w:rsidRPr="00AE4456">
        <w:rPr>
          <w:rFonts w:ascii="Palatino Linotype" w:eastAsia="Palatino Linotype" w:hAnsi="Palatino Linotype" w:cs="Palatino Linotype"/>
          <w:sz w:val="22"/>
          <w:szCs w:val="22"/>
        </w:rPr>
        <w:t xml:space="preserve"> ante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la solicitud de acceso a la información pública, a la que se le asignó el número</w:t>
      </w:r>
      <w:r w:rsidRPr="00AE4456">
        <w:rPr>
          <w:rFonts w:ascii="Palatino Linotype" w:eastAsia="Palatino Linotype" w:hAnsi="Palatino Linotype" w:cs="Palatino Linotype"/>
          <w:b/>
          <w:sz w:val="22"/>
          <w:szCs w:val="22"/>
        </w:rPr>
        <w:t xml:space="preserve"> </w:t>
      </w:r>
      <w:r w:rsidR="00DE41E0" w:rsidRPr="00AE4456">
        <w:rPr>
          <w:rFonts w:ascii="Palatino Linotype" w:eastAsia="Palatino Linotype" w:hAnsi="Palatino Linotype" w:cs="Palatino Linotype"/>
          <w:b/>
          <w:sz w:val="22"/>
          <w:szCs w:val="22"/>
        </w:rPr>
        <w:t>00134/AGUA/IP/2024</w:t>
      </w:r>
      <w:r w:rsidRPr="00AE4456">
        <w:rPr>
          <w:rFonts w:ascii="Palatino Linotype" w:eastAsia="Palatino Linotype" w:hAnsi="Palatino Linotype" w:cs="Palatino Linotype"/>
          <w:b/>
          <w:sz w:val="22"/>
          <w:szCs w:val="22"/>
        </w:rPr>
        <w:t xml:space="preserve">, </w:t>
      </w:r>
      <w:r w:rsidRPr="00AE4456">
        <w:rPr>
          <w:rFonts w:ascii="Palatino Linotype" w:eastAsia="Palatino Linotype" w:hAnsi="Palatino Linotype" w:cs="Palatino Linotype"/>
          <w:sz w:val="22"/>
          <w:szCs w:val="22"/>
        </w:rPr>
        <w:t xml:space="preserve">mediante la cual requirió la información siguiente: </w:t>
      </w:r>
    </w:p>
    <w:p w14:paraId="7DC45961" w14:textId="77777777" w:rsidR="006E2B17" w:rsidRPr="00AE4456" w:rsidRDefault="00C908FA">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AE4456">
        <w:rPr>
          <w:rFonts w:ascii="Palatino Linotype" w:eastAsia="Palatino Linotype" w:hAnsi="Palatino Linotype" w:cs="Palatino Linotype"/>
          <w:i/>
          <w:sz w:val="22"/>
          <w:szCs w:val="22"/>
        </w:rPr>
        <w:t>“</w:t>
      </w:r>
      <w:r w:rsidR="00DE41E0" w:rsidRPr="00AE4456">
        <w:rPr>
          <w:rFonts w:ascii="Palatino Linotype" w:eastAsia="Palatino Linotype" w:hAnsi="Palatino Linotype" w:cs="Palatino Linotype"/>
          <w:i/>
          <w:sz w:val="22"/>
          <w:szCs w:val="22"/>
        </w:rPr>
        <w:t xml:space="preserve">Se solicita </w:t>
      </w:r>
      <w:r w:rsidR="00DE41E0" w:rsidRPr="00AE4456">
        <w:rPr>
          <w:rFonts w:ascii="Palatino Linotype" w:eastAsia="Palatino Linotype" w:hAnsi="Palatino Linotype" w:cs="Palatino Linotype"/>
          <w:b/>
          <w:i/>
          <w:sz w:val="22"/>
          <w:szCs w:val="22"/>
          <w:u w:val="single"/>
        </w:rPr>
        <w:t>la nómina y la plantilla de personal de la Secretaría del Agua del 01 de febrero al 27 de septiembre del 2024.</w:t>
      </w:r>
      <w:r w:rsidR="00DE41E0" w:rsidRPr="00AE4456">
        <w:rPr>
          <w:rFonts w:ascii="Palatino Linotype" w:eastAsia="Palatino Linotype" w:hAnsi="Palatino Linotype" w:cs="Palatino Linotype"/>
          <w:i/>
          <w:sz w:val="22"/>
          <w:szCs w:val="22"/>
        </w:rPr>
        <w:t xml:space="preserve"> </w:t>
      </w:r>
      <w:proofErr w:type="gramStart"/>
      <w:r w:rsidR="00DE41E0" w:rsidRPr="00AE4456">
        <w:rPr>
          <w:rFonts w:ascii="Palatino Linotype" w:eastAsia="Palatino Linotype" w:hAnsi="Palatino Linotype" w:cs="Palatino Linotype"/>
          <w:i/>
          <w:sz w:val="22"/>
          <w:szCs w:val="22"/>
        </w:rPr>
        <w:t>Asimismo</w:t>
      </w:r>
      <w:proofErr w:type="gramEnd"/>
      <w:r w:rsidR="00DE41E0" w:rsidRPr="00AE4456">
        <w:rPr>
          <w:rFonts w:ascii="Palatino Linotype" w:eastAsia="Palatino Linotype" w:hAnsi="Palatino Linotype" w:cs="Palatino Linotype"/>
          <w:i/>
          <w:sz w:val="22"/>
          <w:szCs w:val="22"/>
        </w:rPr>
        <w:t xml:space="preserve"> se solicitan los </w:t>
      </w:r>
      <w:r w:rsidR="00DE41E0" w:rsidRPr="00AE4456">
        <w:rPr>
          <w:rFonts w:ascii="Palatino Linotype" w:eastAsia="Palatino Linotype" w:hAnsi="Palatino Linotype" w:cs="Palatino Linotype"/>
          <w:b/>
          <w:i/>
          <w:sz w:val="22"/>
          <w:szCs w:val="22"/>
          <w:u w:val="single"/>
        </w:rPr>
        <w:t xml:space="preserve">nombramientos relacionados con la plantilla de personal, los expedidos por la Gobernadora Constitucional y aquéllos emitidos por el </w:t>
      </w:r>
      <w:proofErr w:type="spellStart"/>
      <w:r w:rsidR="00DE41E0" w:rsidRPr="00AE4456">
        <w:rPr>
          <w:rFonts w:ascii="Palatino Linotype" w:eastAsia="Palatino Linotype" w:hAnsi="Palatino Linotype" w:cs="Palatino Linotype"/>
          <w:b/>
          <w:i/>
          <w:sz w:val="22"/>
          <w:szCs w:val="22"/>
          <w:u w:val="single"/>
        </w:rPr>
        <w:t>Secretarío</w:t>
      </w:r>
      <w:proofErr w:type="spellEnd"/>
      <w:r w:rsidR="00DE41E0" w:rsidRPr="00AE4456">
        <w:rPr>
          <w:rFonts w:ascii="Palatino Linotype" w:eastAsia="Palatino Linotype" w:hAnsi="Palatino Linotype" w:cs="Palatino Linotype"/>
          <w:b/>
          <w:i/>
          <w:sz w:val="22"/>
          <w:szCs w:val="22"/>
          <w:u w:val="single"/>
        </w:rPr>
        <w:t xml:space="preserve"> del Agua </w:t>
      </w:r>
      <w:r w:rsidR="00DE41E0" w:rsidRPr="00AE4456">
        <w:rPr>
          <w:rFonts w:ascii="Palatino Linotype" w:eastAsia="Palatino Linotype" w:hAnsi="Palatino Linotype" w:cs="Palatino Linotype"/>
          <w:i/>
          <w:sz w:val="22"/>
          <w:szCs w:val="22"/>
        </w:rPr>
        <w:t xml:space="preserve">conforme a la </w:t>
      </w:r>
      <w:proofErr w:type="spellStart"/>
      <w:r w:rsidR="00DE41E0" w:rsidRPr="00AE4456">
        <w:rPr>
          <w:rFonts w:ascii="Palatino Linotype" w:eastAsia="Palatino Linotype" w:hAnsi="Palatino Linotype" w:cs="Palatino Linotype"/>
          <w:i/>
          <w:sz w:val="22"/>
          <w:szCs w:val="22"/>
        </w:rPr>
        <w:t>Constitucion</w:t>
      </w:r>
      <w:proofErr w:type="spellEnd"/>
      <w:r w:rsidR="00DE41E0" w:rsidRPr="00AE4456">
        <w:rPr>
          <w:rFonts w:ascii="Palatino Linotype" w:eastAsia="Palatino Linotype" w:hAnsi="Palatino Linotype" w:cs="Palatino Linotype"/>
          <w:i/>
          <w:sz w:val="22"/>
          <w:szCs w:val="22"/>
        </w:rPr>
        <w:t xml:space="preserve"> del Estado y en términos del Reglamento Interior de la Secretaria del Agua. </w:t>
      </w:r>
      <w:proofErr w:type="spellStart"/>
      <w:r w:rsidR="00DE41E0" w:rsidRPr="00AE4456">
        <w:rPr>
          <w:rFonts w:ascii="Palatino Linotype" w:eastAsia="Palatino Linotype" w:hAnsi="Palatino Linotype" w:cs="Palatino Linotype"/>
          <w:i/>
          <w:sz w:val="22"/>
          <w:szCs w:val="22"/>
        </w:rPr>
        <w:t>Asi</w:t>
      </w:r>
      <w:proofErr w:type="spellEnd"/>
      <w:r w:rsidR="00DE41E0" w:rsidRPr="00AE4456">
        <w:rPr>
          <w:rFonts w:ascii="Palatino Linotype" w:eastAsia="Palatino Linotype" w:hAnsi="Palatino Linotype" w:cs="Palatino Linotype"/>
          <w:i/>
          <w:sz w:val="22"/>
          <w:szCs w:val="22"/>
        </w:rPr>
        <w:t xml:space="preserve"> como </w:t>
      </w:r>
      <w:r w:rsidR="00DE41E0" w:rsidRPr="00AE4456">
        <w:rPr>
          <w:rFonts w:ascii="Palatino Linotype" w:eastAsia="Palatino Linotype" w:hAnsi="Palatino Linotype" w:cs="Palatino Linotype"/>
          <w:b/>
          <w:i/>
          <w:sz w:val="22"/>
          <w:szCs w:val="22"/>
          <w:u w:val="single"/>
        </w:rPr>
        <w:t>todas las actas entrega recepción</w:t>
      </w:r>
      <w:r w:rsidR="00DE41E0" w:rsidRPr="00AE4456">
        <w:rPr>
          <w:rFonts w:ascii="Palatino Linotype" w:eastAsia="Palatino Linotype" w:hAnsi="Palatino Linotype" w:cs="Palatino Linotype"/>
          <w:i/>
          <w:sz w:val="22"/>
          <w:szCs w:val="22"/>
        </w:rPr>
        <w:t>.</w:t>
      </w:r>
      <w:r w:rsidRPr="00AE4456">
        <w:rPr>
          <w:rFonts w:ascii="Palatino Linotype" w:eastAsia="Palatino Linotype" w:hAnsi="Palatino Linotype" w:cs="Palatino Linotype"/>
          <w:i/>
          <w:sz w:val="22"/>
          <w:szCs w:val="22"/>
        </w:rPr>
        <w:t xml:space="preserve">” (Sic) </w:t>
      </w:r>
    </w:p>
    <w:p w14:paraId="70A5E542" w14:textId="77777777" w:rsidR="006E2B17" w:rsidRPr="00AE4456" w:rsidRDefault="00C908FA">
      <w:pPr>
        <w:spacing w:before="240" w:after="240" w:line="360" w:lineRule="auto"/>
        <w:ind w:right="902"/>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Modalidad de Entrega:</w:t>
      </w:r>
      <w:r w:rsidRPr="00AE4456">
        <w:rPr>
          <w:rFonts w:ascii="Palatino Linotype" w:eastAsia="Palatino Linotype" w:hAnsi="Palatino Linotype" w:cs="Palatino Linotype"/>
          <w:sz w:val="22"/>
          <w:szCs w:val="22"/>
        </w:rPr>
        <w:t xml:space="preserve"> a través </w:t>
      </w:r>
      <w:r w:rsidRPr="00AE4456">
        <w:rPr>
          <w:rFonts w:ascii="Palatino Linotype" w:eastAsia="Palatino Linotype" w:hAnsi="Palatino Linotype" w:cs="Palatino Linotype"/>
          <w:b/>
          <w:sz w:val="22"/>
          <w:szCs w:val="22"/>
        </w:rPr>
        <w:t>de SAIMEX.</w:t>
      </w:r>
    </w:p>
    <w:p w14:paraId="2758FB1B" w14:textId="77777777" w:rsidR="006E2B17" w:rsidRPr="00AE4456" w:rsidRDefault="00C908FA">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AE4456">
        <w:rPr>
          <w:rFonts w:ascii="Palatino Linotype" w:eastAsia="Palatino Linotype" w:hAnsi="Palatino Linotype" w:cs="Palatino Linotype"/>
          <w:b/>
          <w:sz w:val="22"/>
          <w:szCs w:val="22"/>
        </w:rPr>
        <w:t xml:space="preserve">2. Respuesta. </w:t>
      </w:r>
      <w:r w:rsidR="00DE41E0" w:rsidRPr="00AE4456">
        <w:rPr>
          <w:rFonts w:ascii="Palatino Linotype" w:eastAsia="Palatino Linotype" w:hAnsi="Palatino Linotype" w:cs="Palatino Linotype"/>
          <w:sz w:val="22"/>
          <w:szCs w:val="22"/>
        </w:rPr>
        <w:t xml:space="preserve">El </w:t>
      </w:r>
      <w:r w:rsidR="00DE41E0" w:rsidRPr="00AE4456">
        <w:rPr>
          <w:rFonts w:ascii="Palatino Linotype" w:eastAsia="Palatino Linotype" w:hAnsi="Palatino Linotype" w:cs="Palatino Linotype"/>
          <w:b/>
          <w:sz w:val="22"/>
          <w:szCs w:val="22"/>
        </w:rPr>
        <w:t>veinticuatro</w:t>
      </w:r>
      <w:r w:rsidR="00905B00" w:rsidRPr="00AE4456">
        <w:rPr>
          <w:rFonts w:ascii="Palatino Linotype" w:eastAsia="Palatino Linotype" w:hAnsi="Palatino Linotype" w:cs="Palatino Linotype"/>
          <w:b/>
          <w:sz w:val="22"/>
          <w:szCs w:val="22"/>
        </w:rPr>
        <w:t xml:space="preserve"> de octubre</w:t>
      </w:r>
      <w:r w:rsidRPr="00AE4456">
        <w:rPr>
          <w:rFonts w:ascii="Palatino Linotype" w:eastAsia="Palatino Linotype" w:hAnsi="Palatino Linotype" w:cs="Palatino Linotype"/>
          <w:b/>
          <w:sz w:val="22"/>
          <w:szCs w:val="22"/>
        </w:rPr>
        <w:t xml:space="preserve"> de dos mil veinticuatro</w:t>
      </w:r>
      <w:r w:rsidRPr="00AE4456">
        <w:rPr>
          <w:rFonts w:ascii="Palatino Linotype" w:eastAsia="Palatino Linotype" w:hAnsi="Palatino Linotype" w:cs="Palatino Linotype"/>
          <w:sz w:val="22"/>
          <w:szCs w:val="22"/>
        </w:rPr>
        <w:t xml:space="preserve">, el </w:t>
      </w:r>
      <w:r w:rsidRPr="00AE4456">
        <w:rPr>
          <w:rFonts w:ascii="Palatino Linotype" w:eastAsia="Palatino Linotype" w:hAnsi="Palatino Linotype" w:cs="Palatino Linotype"/>
          <w:b/>
          <w:sz w:val="22"/>
          <w:szCs w:val="22"/>
        </w:rPr>
        <w:t xml:space="preserve">Sujeto Obligado </w:t>
      </w:r>
      <w:r w:rsidRPr="00AE4456">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BA60477" w14:textId="77777777" w:rsidR="00DE41E0" w:rsidRPr="00AE4456" w:rsidRDefault="00C908FA" w:rsidP="00DE41E0">
      <w:pPr>
        <w:spacing w:before="240" w:after="240"/>
        <w:ind w:left="567" w:right="902"/>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lastRenderedPageBreak/>
        <w:t>“</w:t>
      </w:r>
      <w:r w:rsidR="00DE41E0" w:rsidRPr="00AE4456">
        <w:rPr>
          <w:rFonts w:ascii="Palatino Linotype" w:eastAsia="Palatino Linotype" w:hAnsi="Palatino Linotype" w:cs="Palatino Linotype"/>
          <w:i/>
          <w:sz w:val="22"/>
          <w:szCs w:val="22"/>
        </w:rPr>
        <w:t>Se adjunta la respuesta a la solicitud 00134/AGUA/IP/2024</w:t>
      </w:r>
    </w:p>
    <w:p w14:paraId="4B0611E9" w14:textId="77777777" w:rsidR="006E2B17" w:rsidRPr="00AE4456" w:rsidRDefault="00DE41E0" w:rsidP="00DE41E0">
      <w:pPr>
        <w:spacing w:before="240" w:after="240"/>
        <w:ind w:left="567" w:right="902"/>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t>ATENTAMENTE</w:t>
      </w:r>
      <w:r w:rsidR="00C908FA" w:rsidRPr="00AE4456">
        <w:rPr>
          <w:rFonts w:ascii="Palatino Linotype" w:eastAsia="Palatino Linotype" w:hAnsi="Palatino Linotype" w:cs="Palatino Linotype"/>
          <w:i/>
          <w:sz w:val="22"/>
          <w:szCs w:val="22"/>
        </w:rPr>
        <w:t>” (Sic)</w:t>
      </w:r>
    </w:p>
    <w:p w14:paraId="42E9F8D4" w14:textId="77777777" w:rsidR="006E2B17" w:rsidRPr="00AE4456" w:rsidRDefault="00C908FA">
      <w:pPr>
        <w:spacing w:before="240" w:after="240"/>
        <w:ind w:left="567" w:right="902"/>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Archivos adjuntos:</w:t>
      </w:r>
    </w:p>
    <w:p w14:paraId="24FBA70C" w14:textId="77777777" w:rsidR="00DE41E0" w:rsidRPr="00AE4456" w:rsidRDefault="00DE41E0" w:rsidP="00DE41E0">
      <w:pPr>
        <w:spacing w:before="240" w:after="240" w:line="360" w:lineRule="auto"/>
        <w:ind w:left="567" w:right="902"/>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i/>
          <w:sz w:val="22"/>
          <w:szCs w:val="22"/>
        </w:rPr>
        <w:t>“00134.pdf”</w:t>
      </w:r>
      <w:r w:rsidR="00905B00" w:rsidRPr="00AE4456">
        <w:rPr>
          <w:rFonts w:ascii="Palatino Linotype" w:eastAsia="Palatino Linotype" w:hAnsi="Palatino Linotype" w:cs="Palatino Linotype"/>
          <w:b/>
          <w:i/>
          <w:sz w:val="22"/>
          <w:szCs w:val="22"/>
        </w:rPr>
        <w:t xml:space="preserve">: </w:t>
      </w:r>
      <w:r w:rsidRPr="00AE4456">
        <w:rPr>
          <w:rFonts w:ascii="Palatino Linotype" w:eastAsia="Palatino Linotype" w:hAnsi="Palatino Linotype" w:cs="Palatino Linotype"/>
          <w:sz w:val="22"/>
          <w:szCs w:val="22"/>
        </w:rPr>
        <w:t>Documento que se compone de seis fojas y contiene los siguientes archivos:</w:t>
      </w:r>
    </w:p>
    <w:p w14:paraId="65443C84" w14:textId="77777777" w:rsidR="00DE41E0" w:rsidRPr="00AE4456" w:rsidRDefault="000941D6" w:rsidP="009F1E86">
      <w:pPr>
        <w:pStyle w:val="Prrafodelista"/>
        <w:numPr>
          <w:ilvl w:val="0"/>
          <w:numId w:val="12"/>
        </w:numPr>
        <w:spacing w:before="240" w:after="240" w:line="360" w:lineRule="auto"/>
        <w:ind w:left="567" w:right="902" w:hanging="283"/>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Oficio por el que la Encargada del Despacho </w:t>
      </w:r>
      <w:r w:rsidR="009F1E86" w:rsidRPr="00AE4456">
        <w:rPr>
          <w:rFonts w:ascii="Palatino Linotype" w:eastAsia="Palatino Linotype" w:hAnsi="Palatino Linotype" w:cs="Palatino Linotype"/>
          <w:sz w:val="22"/>
          <w:szCs w:val="22"/>
        </w:rPr>
        <w:t xml:space="preserve">de la Unidad de Transparencia </w:t>
      </w:r>
      <w:r w:rsidRPr="00AE4456">
        <w:rPr>
          <w:rFonts w:ascii="Palatino Linotype" w:eastAsia="Palatino Linotype" w:hAnsi="Palatino Linotype" w:cs="Palatino Linotype"/>
          <w:sz w:val="22"/>
          <w:szCs w:val="22"/>
        </w:rPr>
        <w:t xml:space="preserve">de la Secretaría del Agua, </w:t>
      </w:r>
      <w:r w:rsidR="009F1E86" w:rsidRPr="00AE4456">
        <w:rPr>
          <w:rFonts w:ascii="Palatino Linotype" w:eastAsia="Palatino Linotype" w:hAnsi="Palatino Linotype" w:cs="Palatino Linotype"/>
          <w:sz w:val="22"/>
          <w:szCs w:val="22"/>
        </w:rPr>
        <w:t xml:space="preserve">notifica la respuesta a la solicitud de información a </w:t>
      </w:r>
      <w:r w:rsidR="009F1E86" w:rsidRPr="00AE4456">
        <w:rPr>
          <w:rFonts w:ascii="Palatino Linotype" w:eastAsia="Palatino Linotype" w:hAnsi="Palatino Linotype" w:cs="Palatino Linotype"/>
          <w:b/>
          <w:sz w:val="22"/>
          <w:szCs w:val="22"/>
        </w:rPr>
        <w:t>la parte Recurrente</w:t>
      </w:r>
      <w:r w:rsidR="009F1E86" w:rsidRPr="00AE4456">
        <w:rPr>
          <w:rFonts w:ascii="Palatino Linotype" w:eastAsia="Palatino Linotype" w:hAnsi="Palatino Linotype" w:cs="Palatino Linotype"/>
          <w:sz w:val="22"/>
          <w:szCs w:val="22"/>
        </w:rPr>
        <w:t>.</w:t>
      </w:r>
    </w:p>
    <w:p w14:paraId="05D286E6" w14:textId="77777777" w:rsidR="009F1E86" w:rsidRPr="00AE4456" w:rsidRDefault="009F1E86" w:rsidP="009F1E86">
      <w:pPr>
        <w:pStyle w:val="Prrafodelista"/>
        <w:numPr>
          <w:ilvl w:val="0"/>
          <w:numId w:val="12"/>
        </w:numPr>
        <w:spacing w:before="240" w:after="240" w:line="360" w:lineRule="auto"/>
        <w:ind w:left="567" w:right="902" w:hanging="283"/>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Oficio suscrito por el Coordinador Administrativo, por el cual, emite los siguientes pronunciamientos:</w:t>
      </w:r>
    </w:p>
    <w:p w14:paraId="788DCB17" w14:textId="77777777" w:rsidR="009F1E86" w:rsidRPr="00AE4456" w:rsidRDefault="009F1E86" w:rsidP="009F1E86">
      <w:pPr>
        <w:pStyle w:val="Prrafodelista"/>
        <w:numPr>
          <w:ilvl w:val="0"/>
          <w:numId w:val="13"/>
        </w:numPr>
        <w:spacing w:before="240" w:after="240" w:line="360" w:lineRule="auto"/>
        <w:ind w:left="567" w:right="902" w:hanging="141"/>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En lo relativo a “</w:t>
      </w:r>
      <w:r w:rsidRPr="00AE4456">
        <w:rPr>
          <w:rFonts w:ascii="Palatino Linotype" w:eastAsia="Palatino Linotype" w:hAnsi="Palatino Linotype" w:cs="Palatino Linotype"/>
          <w:b/>
          <w:i/>
          <w:sz w:val="22"/>
          <w:szCs w:val="22"/>
        </w:rPr>
        <w:t>la nómina y la plantilla de personal de la Secretaría del Agua del 01 de febrero al 27 de septiembre del 2024</w:t>
      </w:r>
      <w:r w:rsidRPr="00AE4456">
        <w:rPr>
          <w:rFonts w:ascii="Palatino Linotype" w:eastAsia="Palatino Linotype" w:hAnsi="Palatino Linotype" w:cs="Palatino Linotype"/>
          <w:sz w:val="22"/>
          <w:szCs w:val="22"/>
        </w:rPr>
        <w:t xml:space="preserve">”, toda vez que dicha Secretaría de reciente creación, acaba de tener un relevo institucional en la Dirección de Administración de Capital Humano, </w:t>
      </w:r>
      <w:r w:rsidR="0050084B" w:rsidRPr="00AE4456">
        <w:rPr>
          <w:rFonts w:ascii="Palatino Linotype" w:eastAsia="Palatino Linotype" w:hAnsi="Palatino Linotype" w:cs="Palatino Linotype"/>
          <w:sz w:val="22"/>
          <w:szCs w:val="22"/>
        </w:rPr>
        <w:t xml:space="preserve">no </w:t>
      </w:r>
      <w:r w:rsidRPr="00AE4456">
        <w:rPr>
          <w:rFonts w:ascii="Palatino Linotype" w:eastAsia="Palatino Linotype" w:hAnsi="Palatino Linotype" w:cs="Palatino Linotype"/>
          <w:sz w:val="22"/>
          <w:szCs w:val="22"/>
        </w:rPr>
        <w:t>puede generar la citada información porque aún no se encuentra habilitado en los sistemas de administración de Personal de Gobierno del Estado de México, por lo que solicitará por escrito la citada información para poner a disposición del interesado.</w:t>
      </w:r>
    </w:p>
    <w:p w14:paraId="72B531A1" w14:textId="77777777" w:rsidR="009F1E86" w:rsidRPr="00AE4456" w:rsidRDefault="009F1E86" w:rsidP="009F1E86">
      <w:pPr>
        <w:pStyle w:val="Prrafodelista"/>
        <w:numPr>
          <w:ilvl w:val="0"/>
          <w:numId w:val="13"/>
        </w:numPr>
        <w:spacing w:before="240" w:after="240" w:line="360" w:lineRule="auto"/>
        <w:ind w:left="567" w:right="902" w:hanging="141"/>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En relación a “</w:t>
      </w:r>
      <w:r w:rsidRPr="00AE4456">
        <w:rPr>
          <w:rFonts w:ascii="Palatino Linotype" w:eastAsia="Palatino Linotype" w:hAnsi="Palatino Linotype" w:cs="Palatino Linotype"/>
          <w:i/>
          <w:sz w:val="22"/>
          <w:szCs w:val="22"/>
          <w:lang w:val="es-MX"/>
        </w:rPr>
        <w:t xml:space="preserve">los </w:t>
      </w:r>
      <w:r w:rsidRPr="00AE4456">
        <w:rPr>
          <w:rFonts w:ascii="Palatino Linotype" w:eastAsia="Palatino Linotype" w:hAnsi="Palatino Linotype" w:cs="Palatino Linotype"/>
          <w:b/>
          <w:i/>
          <w:sz w:val="22"/>
          <w:szCs w:val="22"/>
          <w:lang w:val="es-MX"/>
        </w:rPr>
        <w:t xml:space="preserve">nombramientos relacionados con la plantilla de personal, los expedidos por la Gobernadora Constitucional y aquéllos emitidos por el </w:t>
      </w:r>
      <w:proofErr w:type="spellStart"/>
      <w:r w:rsidRPr="00AE4456">
        <w:rPr>
          <w:rFonts w:ascii="Palatino Linotype" w:eastAsia="Palatino Linotype" w:hAnsi="Palatino Linotype" w:cs="Palatino Linotype"/>
          <w:b/>
          <w:i/>
          <w:sz w:val="22"/>
          <w:szCs w:val="22"/>
          <w:lang w:val="es-MX"/>
        </w:rPr>
        <w:t>Secretarío</w:t>
      </w:r>
      <w:proofErr w:type="spellEnd"/>
      <w:r w:rsidRPr="00AE4456">
        <w:rPr>
          <w:rFonts w:ascii="Palatino Linotype" w:eastAsia="Palatino Linotype" w:hAnsi="Palatino Linotype" w:cs="Palatino Linotype"/>
          <w:b/>
          <w:i/>
          <w:sz w:val="22"/>
          <w:szCs w:val="22"/>
          <w:lang w:val="es-MX"/>
        </w:rPr>
        <w:t xml:space="preserve"> del Agua</w:t>
      </w:r>
      <w:r w:rsidRPr="00AE4456">
        <w:rPr>
          <w:rFonts w:ascii="Palatino Linotype" w:eastAsia="Palatino Linotype" w:hAnsi="Palatino Linotype" w:cs="Palatino Linotype"/>
          <w:b/>
          <w:i/>
          <w:sz w:val="22"/>
          <w:szCs w:val="22"/>
          <w:u w:val="single"/>
          <w:lang w:val="es-MX"/>
        </w:rPr>
        <w:t xml:space="preserve"> </w:t>
      </w:r>
      <w:r w:rsidRPr="00AE4456">
        <w:rPr>
          <w:rFonts w:ascii="Palatino Linotype" w:eastAsia="Palatino Linotype" w:hAnsi="Palatino Linotype" w:cs="Palatino Linotype"/>
          <w:i/>
          <w:sz w:val="22"/>
          <w:szCs w:val="22"/>
          <w:lang w:val="es-MX"/>
        </w:rPr>
        <w:t xml:space="preserve">conforme a la </w:t>
      </w:r>
      <w:proofErr w:type="spellStart"/>
      <w:r w:rsidRPr="00AE4456">
        <w:rPr>
          <w:rFonts w:ascii="Palatino Linotype" w:eastAsia="Palatino Linotype" w:hAnsi="Palatino Linotype" w:cs="Palatino Linotype"/>
          <w:i/>
          <w:sz w:val="22"/>
          <w:szCs w:val="22"/>
          <w:lang w:val="es-MX"/>
        </w:rPr>
        <w:t>Constitucion</w:t>
      </w:r>
      <w:proofErr w:type="spellEnd"/>
      <w:r w:rsidRPr="00AE4456">
        <w:rPr>
          <w:rFonts w:ascii="Palatino Linotype" w:eastAsia="Palatino Linotype" w:hAnsi="Palatino Linotype" w:cs="Palatino Linotype"/>
          <w:i/>
          <w:sz w:val="22"/>
          <w:szCs w:val="22"/>
          <w:lang w:val="es-MX"/>
        </w:rPr>
        <w:t xml:space="preserve"> del Estado y en términos del Reglamento Interior de la Secretaria del Agua”, </w:t>
      </w:r>
      <w:r w:rsidRPr="00AE4456">
        <w:rPr>
          <w:rFonts w:ascii="Palatino Linotype" w:eastAsia="Palatino Linotype" w:hAnsi="Palatino Linotype" w:cs="Palatino Linotype"/>
          <w:sz w:val="22"/>
          <w:szCs w:val="22"/>
          <w:lang w:val="es-MX"/>
        </w:rPr>
        <w:t xml:space="preserve">sobre el particular, se comunica que después de realizar una búsqueda exhaustiva y pormenorizada en los archivos físicos y electrónicos que conforman las áreas de esta Coordinación de Administración, no se encontraron nombramientos del Secretario del Agua, de los Directores Generales y de los Coordinadores Generales, así </w:t>
      </w:r>
      <w:r w:rsidRPr="00AE4456">
        <w:rPr>
          <w:rFonts w:ascii="Palatino Linotype" w:eastAsia="Palatino Linotype" w:hAnsi="Palatino Linotype" w:cs="Palatino Linotype"/>
          <w:sz w:val="22"/>
          <w:szCs w:val="22"/>
          <w:lang w:val="es-MX"/>
        </w:rPr>
        <w:lastRenderedPageBreak/>
        <w:t xml:space="preserve">como cualquier otro nombramiento o </w:t>
      </w:r>
      <w:proofErr w:type="spellStart"/>
      <w:r w:rsidRPr="00AE4456">
        <w:rPr>
          <w:rFonts w:ascii="Palatino Linotype" w:eastAsia="Palatino Linotype" w:hAnsi="Palatino Linotype" w:cs="Palatino Linotype"/>
          <w:sz w:val="22"/>
          <w:szCs w:val="22"/>
          <w:lang w:val="es-MX"/>
        </w:rPr>
        <w:t>encargadurías</w:t>
      </w:r>
      <w:proofErr w:type="spellEnd"/>
      <w:r w:rsidRPr="00AE4456">
        <w:rPr>
          <w:rFonts w:ascii="Palatino Linotype" w:eastAsia="Palatino Linotype" w:hAnsi="Palatino Linotype" w:cs="Palatino Linotype"/>
          <w:sz w:val="22"/>
          <w:szCs w:val="22"/>
          <w:lang w:val="es-MX"/>
        </w:rPr>
        <w:t xml:space="preserve"> de Despacho realizado por el Secretario del Agua.</w:t>
      </w:r>
    </w:p>
    <w:p w14:paraId="2C3DEC7E" w14:textId="77777777" w:rsidR="009F1E86" w:rsidRPr="00AE4456" w:rsidRDefault="009F1E86" w:rsidP="009F1E86">
      <w:pPr>
        <w:pStyle w:val="Prrafodelista"/>
        <w:numPr>
          <w:ilvl w:val="0"/>
          <w:numId w:val="13"/>
        </w:numPr>
        <w:spacing w:before="240" w:after="240" w:line="360" w:lineRule="auto"/>
        <w:ind w:left="567" w:right="902" w:hanging="141"/>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lang w:val="es-MX"/>
        </w:rPr>
        <w:t>Por último, en relación a “</w:t>
      </w:r>
      <w:r w:rsidRPr="00AE4456">
        <w:rPr>
          <w:rFonts w:ascii="Palatino Linotype" w:eastAsia="Palatino Linotype" w:hAnsi="Palatino Linotype" w:cs="Palatino Linotype"/>
          <w:b/>
          <w:i/>
          <w:sz w:val="22"/>
          <w:szCs w:val="22"/>
          <w:lang w:val="es-MX"/>
        </w:rPr>
        <w:t xml:space="preserve">todas las actas entrega recepción”, </w:t>
      </w:r>
      <w:r w:rsidRPr="00AE4456">
        <w:rPr>
          <w:rFonts w:ascii="Palatino Linotype" w:eastAsia="Palatino Linotype" w:hAnsi="Palatino Linotype" w:cs="Palatino Linotype"/>
          <w:sz w:val="22"/>
          <w:szCs w:val="22"/>
          <w:lang w:val="es-MX"/>
        </w:rPr>
        <w:t>se hace del conocimiento de la persona solicitante que la Secretaría de la Contraloría del Estado de México es la autoridad responsable de intervenir en los procesos de entrega recepción, así como, resguardar en sus archivos las actas que se generan de dicho procedimiento, tal y como se establece en la fracción XXI del artículo 47 de la Ley Orgánica de la Administración Pública del Estado de México.</w:t>
      </w:r>
    </w:p>
    <w:p w14:paraId="5EA6731D" w14:textId="77777777" w:rsidR="000941D6" w:rsidRPr="00AE4456" w:rsidRDefault="000941D6" w:rsidP="000941D6">
      <w:pPr>
        <w:pStyle w:val="Prrafodelista"/>
        <w:numPr>
          <w:ilvl w:val="0"/>
          <w:numId w:val="12"/>
        </w:numPr>
        <w:spacing w:before="240" w:after="240" w:line="360" w:lineRule="auto"/>
        <w:ind w:left="567" w:right="902" w:hanging="141"/>
        <w:jc w:val="both"/>
        <w:rPr>
          <w:rFonts w:ascii="Palatino Linotype" w:eastAsia="Palatino Linotype" w:hAnsi="Palatino Linotype" w:cs="Palatino Linotype"/>
          <w:sz w:val="22"/>
          <w:szCs w:val="22"/>
          <w:lang w:val="es-MX"/>
        </w:rPr>
      </w:pPr>
      <w:r w:rsidRPr="00AE4456">
        <w:rPr>
          <w:rFonts w:ascii="Palatino Linotype" w:hAnsi="Palatino Linotype"/>
          <w:sz w:val="22"/>
        </w:rPr>
        <w:t>Oficio suscrito por</w:t>
      </w:r>
      <w:r w:rsidRPr="00AE4456">
        <w:rPr>
          <w:sz w:val="22"/>
        </w:rPr>
        <w:t xml:space="preserve"> </w:t>
      </w:r>
      <w:r w:rsidRPr="00AE4456">
        <w:rPr>
          <w:rFonts w:ascii="Palatino Linotype" w:eastAsia="Palatino Linotype" w:hAnsi="Palatino Linotype" w:cs="Palatino Linotype"/>
          <w:sz w:val="22"/>
          <w:szCs w:val="22"/>
          <w:lang w:val="es-MX"/>
        </w:rPr>
        <w:t>la Encargada del Despacho de la Unidad de Transparencia de la Secretaría del Agua, dirigido al Encargado de Despacho de la Coordinación Administrativa, por el cual solicita que se le dé atención al requerimiento del particular.</w:t>
      </w:r>
    </w:p>
    <w:p w14:paraId="329B1B78" w14:textId="77777777" w:rsidR="00DE41E0" w:rsidRPr="00AE4456" w:rsidRDefault="000941D6" w:rsidP="000941D6">
      <w:pPr>
        <w:pStyle w:val="Prrafodelista"/>
        <w:numPr>
          <w:ilvl w:val="0"/>
          <w:numId w:val="12"/>
        </w:numPr>
        <w:spacing w:before="240" w:after="240" w:line="360" w:lineRule="auto"/>
        <w:ind w:left="567" w:right="902" w:hanging="141"/>
        <w:jc w:val="both"/>
        <w:rPr>
          <w:rFonts w:ascii="Palatino Linotype" w:eastAsia="Palatino Linotype" w:hAnsi="Palatino Linotype" w:cs="Palatino Linotype"/>
          <w:sz w:val="22"/>
          <w:szCs w:val="22"/>
          <w:lang w:val="es-MX"/>
        </w:rPr>
      </w:pPr>
      <w:r w:rsidRPr="00AE4456">
        <w:rPr>
          <w:rFonts w:ascii="Palatino Linotype" w:eastAsia="Palatino Linotype" w:hAnsi="Palatino Linotype" w:cs="Palatino Linotype"/>
          <w:sz w:val="22"/>
          <w:szCs w:val="22"/>
          <w:lang w:val="es-MX"/>
        </w:rPr>
        <w:t>Acuse de la solicitud de información presentada por la persona solicitante.</w:t>
      </w:r>
    </w:p>
    <w:p w14:paraId="03798EB5" w14:textId="77777777" w:rsidR="006E2B17" w:rsidRPr="00AE4456" w:rsidRDefault="00C908FA">
      <w:pPr>
        <w:spacing w:before="240" w:after="240" w:line="360" w:lineRule="auto"/>
        <w:ind w:right="49"/>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 xml:space="preserve">3. Interposición del recurso de revisión. </w:t>
      </w:r>
      <w:r w:rsidRPr="00AE4456">
        <w:rPr>
          <w:rFonts w:ascii="Palatino Linotype" w:eastAsia="Palatino Linotype" w:hAnsi="Palatino Linotype" w:cs="Palatino Linotype"/>
          <w:sz w:val="22"/>
          <w:szCs w:val="22"/>
        </w:rPr>
        <w:t xml:space="preserve">Inconforme con los términos de la respuesta emitida por parte del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el</w:t>
      </w:r>
      <w:r w:rsidR="000941D6" w:rsidRPr="00AE4456">
        <w:rPr>
          <w:rFonts w:ascii="Palatino Linotype" w:eastAsia="Palatino Linotype" w:hAnsi="Palatino Linotype" w:cs="Palatino Linotype"/>
          <w:b/>
          <w:sz w:val="22"/>
          <w:szCs w:val="22"/>
        </w:rPr>
        <w:t xml:space="preserve"> cinco de noviem</w:t>
      </w:r>
      <w:r w:rsidR="00B234AB" w:rsidRPr="00AE4456">
        <w:rPr>
          <w:rFonts w:ascii="Palatino Linotype" w:eastAsia="Palatino Linotype" w:hAnsi="Palatino Linotype" w:cs="Palatino Linotype"/>
          <w:b/>
          <w:sz w:val="22"/>
          <w:szCs w:val="22"/>
        </w:rPr>
        <w:t>bre</w:t>
      </w:r>
      <w:r w:rsidRPr="00AE4456">
        <w:rPr>
          <w:rFonts w:ascii="Palatino Linotype" w:eastAsia="Palatino Linotype" w:hAnsi="Palatino Linotype" w:cs="Palatino Linotype"/>
          <w:b/>
          <w:sz w:val="22"/>
          <w:szCs w:val="22"/>
        </w:rPr>
        <w:t xml:space="preserve"> de dos mil veinticuatro,</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la parte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Recurrente</w:t>
      </w:r>
      <w:r w:rsidRPr="00AE4456">
        <w:rPr>
          <w:rFonts w:ascii="Palatino Linotype" w:eastAsia="Palatino Linotype" w:hAnsi="Palatino Linotype" w:cs="Palatino Linotype"/>
          <w:sz w:val="22"/>
          <w:szCs w:val="22"/>
        </w:rPr>
        <w:t xml:space="preserve"> interpuso el recurso de revisión a través de </w:t>
      </w:r>
      <w:r w:rsidRPr="00AE4456">
        <w:rPr>
          <w:rFonts w:ascii="Palatino Linotype" w:eastAsia="Palatino Linotype" w:hAnsi="Palatino Linotype" w:cs="Palatino Linotype"/>
          <w:b/>
          <w:sz w:val="22"/>
          <w:szCs w:val="22"/>
        </w:rPr>
        <w:t xml:space="preserve">SAIMEX, </w:t>
      </w:r>
      <w:r w:rsidRPr="00AE4456">
        <w:rPr>
          <w:rFonts w:ascii="Palatino Linotype" w:eastAsia="Palatino Linotype" w:hAnsi="Palatino Linotype" w:cs="Palatino Linotype"/>
          <w:sz w:val="22"/>
          <w:szCs w:val="22"/>
        </w:rPr>
        <w:t>en donde se manifestó de la siguiente manera:</w:t>
      </w:r>
    </w:p>
    <w:p w14:paraId="69646D80" w14:textId="77777777" w:rsidR="006E2B17" w:rsidRPr="00AE4456" w:rsidRDefault="00C908FA">
      <w:pPr>
        <w:tabs>
          <w:tab w:val="left" w:pos="2745"/>
        </w:tabs>
        <w:spacing w:before="240" w:after="240"/>
        <w:ind w:left="567" w:right="900"/>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 xml:space="preserve">a) Acto impugnado: </w:t>
      </w:r>
      <w:r w:rsidRPr="00AE4456">
        <w:rPr>
          <w:rFonts w:ascii="Palatino Linotype" w:eastAsia="Palatino Linotype" w:hAnsi="Palatino Linotype" w:cs="Palatino Linotype"/>
          <w:i/>
          <w:sz w:val="22"/>
          <w:szCs w:val="22"/>
        </w:rPr>
        <w:t>“</w:t>
      </w:r>
      <w:r w:rsidR="00A35ADA" w:rsidRPr="00AE4456">
        <w:rPr>
          <w:rFonts w:ascii="Palatino Linotype" w:eastAsia="Palatino Linotype" w:hAnsi="Palatino Linotype" w:cs="Palatino Linotype"/>
          <w:b/>
          <w:i/>
          <w:sz w:val="22"/>
          <w:szCs w:val="22"/>
          <w:u w:val="single"/>
        </w:rPr>
        <w:t xml:space="preserve">se niega a presentar la </w:t>
      </w:r>
      <w:proofErr w:type="spellStart"/>
      <w:r w:rsidR="00A35ADA" w:rsidRPr="00AE4456">
        <w:rPr>
          <w:rFonts w:ascii="Palatino Linotype" w:eastAsia="Palatino Linotype" w:hAnsi="Palatino Linotype" w:cs="Palatino Linotype"/>
          <w:b/>
          <w:i/>
          <w:sz w:val="22"/>
          <w:szCs w:val="22"/>
          <w:u w:val="single"/>
        </w:rPr>
        <w:t>informacion</w:t>
      </w:r>
      <w:proofErr w:type="spellEnd"/>
      <w:r w:rsidRPr="00AE4456">
        <w:rPr>
          <w:rFonts w:ascii="Palatino Linotype" w:eastAsia="Palatino Linotype" w:hAnsi="Palatino Linotype" w:cs="Palatino Linotype"/>
          <w:i/>
          <w:sz w:val="22"/>
          <w:szCs w:val="22"/>
        </w:rPr>
        <w:t>” (Sic)</w:t>
      </w:r>
    </w:p>
    <w:p w14:paraId="4CC9A6BC" w14:textId="77777777" w:rsidR="006E2B17" w:rsidRPr="00AE4456" w:rsidRDefault="00C908FA">
      <w:pPr>
        <w:ind w:left="567" w:right="900"/>
        <w:jc w:val="both"/>
        <w:rPr>
          <w:rFonts w:ascii="Palatino Linotype" w:eastAsia="Palatino Linotype" w:hAnsi="Palatino Linotype" w:cs="Palatino Linotype"/>
          <w:sz w:val="22"/>
          <w:szCs w:val="22"/>
        </w:rPr>
      </w:pPr>
      <w:bookmarkStart w:id="3" w:name="_heading=h.30j0zll" w:colFirst="0" w:colLast="0"/>
      <w:bookmarkEnd w:id="3"/>
      <w:r w:rsidRPr="00AE4456">
        <w:rPr>
          <w:rFonts w:ascii="Palatino Linotype" w:eastAsia="Palatino Linotype" w:hAnsi="Palatino Linotype" w:cs="Palatino Linotype"/>
          <w:b/>
          <w:sz w:val="22"/>
          <w:szCs w:val="22"/>
        </w:rPr>
        <w:t>b) Razones o motivos de inconformidad</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i/>
          <w:sz w:val="22"/>
          <w:szCs w:val="22"/>
        </w:rPr>
        <w:t>“</w:t>
      </w:r>
      <w:r w:rsidR="00A35ADA" w:rsidRPr="00AE4456">
        <w:rPr>
          <w:rFonts w:ascii="Palatino Linotype" w:eastAsia="Palatino Linotype" w:hAnsi="Palatino Linotype" w:cs="Palatino Linotype"/>
          <w:i/>
          <w:sz w:val="22"/>
          <w:szCs w:val="22"/>
        </w:rPr>
        <w:t xml:space="preserve">se niega a presentar la </w:t>
      </w:r>
      <w:proofErr w:type="spellStart"/>
      <w:r w:rsidR="00A35ADA" w:rsidRPr="00AE4456">
        <w:rPr>
          <w:rFonts w:ascii="Palatino Linotype" w:eastAsia="Palatino Linotype" w:hAnsi="Palatino Linotype" w:cs="Palatino Linotype"/>
          <w:i/>
          <w:sz w:val="22"/>
          <w:szCs w:val="22"/>
        </w:rPr>
        <w:t>informacion</w:t>
      </w:r>
      <w:proofErr w:type="spellEnd"/>
      <w:r w:rsidRPr="00AE4456">
        <w:rPr>
          <w:rFonts w:ascii="Palatino Linotype" w:eastAsia="Palatino Linotype" w:hAnsi="Palatino Linotype" w:cs="Palatino Linotype"/>
          <w:i/>
          <w:sz w:val="22"/>
          <w:szCs w:val="22"/>
        </w:rPr>
        <w:t>” (Sic)</w:t>
      </w:r>
    </w:p>
    <w:p w14:paraId="6F0E4EF7" w14:textId="77777777" w:rsidR="006E2B17" w:rsidRPr="00AE4456" w:rsidRDefault="00C908FA">
      <w:pPr>
        <w:spacing w:before="240" w:after="240" w:line="360" w:lineRule="auto"/>
        <w:ind w:right="51"/>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 xml:space="preserve">4. Turno. </w:t>
      </w:r>
      <w:r w:rsidRPr="00AE445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AE4456">
        <w:rPr>
          <w:rFonts w:ascii="Palatino Linotype" w:eastAsia="Palatino Linotype" w:hAnsi="Palatino Linotype" w:cs="Palatino Linotype"/>
          <w:sz w:val="22"/>
          <w:szCs w:val="22"/>
        </w:rPr>
        <w:lastRenderedPageBreak/>
        <w:t xml:space="preserve">a la Comisionada </w:t>
      </w:r>
      <w:r w:rsidRPr="00AE4456">
        <w:rPr>
          <w:rFonts w:ascii="Palatino Linotype" w:eastAsia="Palatino Linotype" w:hAnsi="Palatino Linotype" w:cs="Palatino Linotype"/>
          <w:b/>
          <w:sz w:val="22"/>
          <w:szCs w:val="22"/>
        </w:rPr>
        <w:t xml:space="preserve">Guadalupe Ramírez Peña, </w:t>
      </w:r>
      <w:r w:rsidRPr="00AE4456">
        <w:rPr>
          <w:rFonts w:ascii="Palatino Linotype" w:eastAsia="Palatino Linotype" w:hAnsi="Palatino Linotype" w:cs="Palatino Linotype"/>
          <w:sz w:val="22"/>
          <w:szCs w:val="22"/>
        </w:rPr>
        <w:t xml:space="preserve">a efecto de que analizara sobre su admisión o su </w:t>
      </w:r>
      <w:proofErr w:type="spellStart"/>
      <w:r w:rsidRPr="00AE4456">
        <w:rPr>
          <w:rFonts w:ascii="Palatino Linotype" w:eastAsia="Palatino Linotype" w:hAnsi="Palatino Linotype" w:cs="Palatino Linotype"/>
          <w:sz w:val="22"/>
          <w:szCs w:val="22"/>
        </w:rPr>
        <w:t>desechamiento</w:t>
      </w:r>
      <w:proofErr w:type="spellEnd"/>
      <w:r w:rsidRPr="00AE4456">
        <w:rPr>
          <w:rFonts w:ascii="Palatino Linotype" w:eastAsia="Palatino Linotype" w:hAnsi="Palatino Linotype" w:cs="Palatino Linotype"/>
          <w:sz w:val="22"/>
          <w:szCs w:val="22"/>
        </w:rPr>
        <w:t>.</w:t>
      </w:r>
    </w:p>
    <w:p w14:paraId="12F83D50"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5. Admisión del Recurso de revisión.</w:t>
      </w:r>
      <w:r w:rsidRPr="00AE4456">
        <w:rPr>
          <w:rFonts w:ascii="Palatino Linotype" w:eastAsia="Palatino Linotype" w:hAnsi="Palatino Linotype" w:cs="Palatino Linotype"/>
          <w:sz w:val="22"/>
          <w:szCs w:val="22"/>
        </w:rPr>
        <w:t xml:space="preserve"> El </w:t>
      </w:r>
      <w:r w:rsidR="001035F9" w:rsidRPr="00AE4456">
        <w:rPr>
          <w:rFonts w:ascii="Palatino Linotype" w:eastAsia="Palatino Linotype" w:hAnsi="Palatino Linotype" w:cs="Palatino Linotype"/>
          <w:b/>
          <w:sz w:val="22"/>
          <w:szCs w:val="22"/>
        </w:rPr>
        <w:t>ocho de noviem</w:t>
      </w:r>
      <w:r w:rsidR="00776A9A" w:rsidRPr="00AE4456">
        <w:rPr>
          <w:rFonts w:ascii="Palatino Linotype" w:eastAsia="Palatino Linotype" w:hAnsi="Palatino Linotype" w:cs="Palatino Linotype"/>
          <w:b/>
          <w:sz w:val="22"/>
          <w:szCs w:val="22"/>
        </w:rPr>
        <w:t>bre</w:t>
      </w:r>
      <w:r w:rsidRPr="00AE4456">
        <w:rPr>
          <w:rFonts w:ascii="Palatino Linotype" w:eastAsia="Palatino Linotype" w:hAnsi="Palatino Linotype" w:cs="Palatino Linotype"/>
          <w:b/>
          <w:sz w:val="22"/>
          <w:szCs w:val="22"/>
        </w:rPr>
        <w:t xml:space="preserve"> de dos mil veinticuatro, </w:t>
      </w:r>
      <w:r w:rsidRPr="00AE445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E4456">
        <w:rPr>
          <w:rFonts w:ascii="Palatino Linotype" w:eastAsia="Palatino Linotype" w:hAnsi="Palatino Linotype" w:cs="Palatino Linotype"/>
          <w:b/>
          <w:sz w:val="22"/>
          <w:szCs w:val="22"/>
        </w:rPr>
        <w:t xml:space="preserve">Sujeto Obligado </w:t>
      </w:r>
      <w:r w:rsidRPr="00AE4456">
        <w:rPr>
          <w:rFonts w:ascii="Palatino Linotype" w:eastAsia="Palatino Linotype" w:hAnsi="Palatino Linotype" w:cs="Palatino Linotype"/>
          <w:sz w:val="22"/>
          <w:szCs w:val="22"/>
        </w:rPr>
        <w:t>presentara su informe justificado.</w:t>
      </w:r>
    </w:p>
    <w:p w14:paraId="5854E8F9" w14:textId="77777777" w:rsidR="006E2B17" w:rsidRPr="00AE4456"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AE4456">
        <w:rPr>
          <w:rFonts w:ascii="Palatino Linotype" w:eastAsia="Palatino Linotype" w:hAnsi="Palatino Linotype" w:cs="Palatino Linotype"/>
          <w:b/>
          <w:sz w:val="22"/>
          <w:szCs w:val="22"/>
        </w:rPr>
        <w:t>6. Manifestaciones e Informe Justificado</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color w:val="000000"/>
          <w:sz w:val="22"/>
          <w:szCs w:val="22"/>
        </w:rPr>
        <w:t xml:space="preserve">De las constancias que integran el expediente en que se actúa se advierte </w:t>
      </w:r>
      <w:proofErr w:type="gramStart"/>
      <w:r w:rsidRPr="00AE4456">
        <w:rPr>
          <w:rFonts w:ascii="Palatino Linotype" w:eastAsia="Palatino Linotype" w:hAnsi="Palatino Linotype" w:cs="Palatino Linotype"/>
          <w:color w:val="000000"/>
          <w:sz w:val="22"/>
          <w:szCs w:val="22"/>
        </w:rPr>
        <w:t>que</w:t>
      </w:r>
      <w:proofErr w:type="gramEnd"/>
      <w:r w:rsidRPr="00AE4456">
        <w:rPr>
          <w:rFonts w:ascii="Palatino Linotype" w:eastAsia="Palatino Linotype" w:hAnsi="Palatino Linotype" w:cs="Palatino Linotype"/>
          <w:color w:val="000000"/>
          <w:sz w:val="22"/>
          <w:szCs w:val="22"/>
        </w:rPr>
        <w:t xml:space="preserve"> durante el periodo de manifestaciones, </w:t>
      </w:r>
      <w:r w:rsidR="00776A9A" w:rsidRPr="00AE4456">
        <w:rPr>
          <w:rFonts w:ascii="Palatino Linotype" w:eastAsia="Palatino Linotype" w:hAnsi="Palatino Linotype" w:cs="Palatino Linotype"/>
          <w:b/>
          <w:color w:val="000000"/>
          <w:sz w:val="22"/>
          <w:szCs w:val="22"/>
        </w:rPr>
        <w:t>las partes fueron omisas en</w:t>
      </w:r>
      <w:r w:rsidR="00776A9A" w:rsidRPr="00AE4456">
        <w:rPr>
          <w:rFonts w:ascii="Palatino Linotype" w:eastAsia="Palatino Linotype" w:hAnsi="Palatino Linotype" w:cs="Palatino Linotype"/>
          <w:color w:val="000000"/>
          <w:sz w:val="22"/>
          <w:szCs w:val="22"/>
        </w:rPr>
        <w:t xml:space="preserve"> </w:t>
      </w:r>
      <w:r w:rsidRPr="00AE4456">
        <w:rPr>
          <w:rFonts w:ascii="Palatino Linotype" w:eastAsia="Palatino Linotype" w:hAnsi="Palatino Linotype" w:cs="Palatino Linotype"/>
          <w:color w:val="000000"/>
          <w:sz w:val="22"/>
          <w:szCs w:val="22"/>
        </w:rPr>
        <w:t>remitir su</w:t>
      </w:r>
      <w:r w:rsidR="00776A9A" w:rsidRPr="00AE4456">
        <w:rPr>
          <w:rFonts w:ascii="Palatino Linotype" w:eastAsia="Palatino Linotype" w:hAnsi="Palatino Linotype" w:cs="Palatino Linotype"/>
          <w:color w:val="000000"/>
          <w:sz w:val="22"/>
          <w:szCs w:val="22"/>
        </w:rPr>
        <w:t>s manifestaciones e</w:t>
      </w:r>
      <w:r w:rsidRPr="00AE4456">
        <w:rPr>
          <w:rFonts w:ascii="Palatino Linotype" w:eastAsia="Palatino Linotype" w:hAnsi="Palatino Linotype" w:cs="Palatino Linotype"/>
          <w:color w:val="000000"/>
          <w:sz w:val="22"/>
          <w:szCs w:val="22"/>
        </w:rPr>
        <w:t xml:space="preserve"> informe justificado dentro de los plazos establecidos por la norma, por lo que se tiene por precluido su derecho y se procede a emitir la resolución que conforme a derecho corresponda.</w:t>
      </w:r>
    </w:p>
    <w:p w14:paraId="4C7A7A2A" w14:textId="77777777" w:rsidR="006E2B17" w:rsidRPr="00AE4456" w:rsidRDefault="001035F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noProof/>
          <w:color w:val="000000"/>
          <w:sz w:val="22"/>
          <w:szCs w:val="22"/>
        </w:rPr>
        <w:drawing>
          <wp:inline distT="0" distB="0" distL="0" distR="0" wp14:anchorId="61837ACE" wp14:editId="0C0B2AD3">
            <wp:extent cx="5612130" cy="1351280"/>
            <wp:effectExtent l="19050" t="19050" r="26670" b="203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51280"/>
                    </a:xfrm>
                    <a:prstGeom prst="rect">
                      <a:avLst/>
                    </a:prstGeom>
                    <a:ln>
                      <a:solidFill>
                        <a:schemeClr val="tx1"/>
                      </a:solidFill>
                    </a:ln>
                  </pic:spPr>
                </pic:pic>
              </a:graphicData>
            </a:graphic>
          </wp:inline>
        </w:drawing>
      </w:r>
    </w:p>
    <w:p w14:paraId="11AD71B5" w14:textId="77777777" w:rsidR="006E2B17" w:rsidRPr="00AE4456" w:rsidRDefault="00C908FA" w:rsidP="00776A9A">
      <w:pPr>
        <w:spacing w:after="240" w:line="360" w:lineRule="auto"/>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 xml:space="preserve">7. Cierre de instrucción. </w:t>
      </w:r>
      <w:r w:rsidRPr="00AE445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1035F9" w:rsidRPr="00AE4456">
        <w:rPr>
          <w:rFonts w:ascii="Palatino Linotype" w:eastAsia="Palatino Linotype" w:hAnsi="Palatino Linotype" w:cs="Palatino Linotype"/>
          <w:b/>
          <w:sz w:val="22"/>
          <w:szCs w:val="22"/>
        </w:rPr>
        <w:t>veinticinco</w:t>
      </w:r>
      <w:r w:rsidRPr="00AE4456">
        <w:rPr>
          <w:rFonts w:ascii="Palatino Linotype" w:eastAsia="Palatino Linotype" w:hAnsi="Palatino Linotype" w:cs="Palatino Linotype"/>
          <w:b/>
          <w:sz w:val="22"/>
          <w:szCs w:val="22"/>
        </w:rPr>
        <w:t xml:space="preserve"> de </w:t>
      </w:r>
      <w:r w:rsidR="001035F9" w:rsidRPr="00AE4456">
        <w:rPr>
          <w:rFonts w:ascii="Palatino Linotype" w:eastAsia="Palatino Linotype" w:hAnsi="Palatino Linotype" w:cs="Palatino Linotype"/>
          <w:b/>
          <w:sz w:val="22"/>
          <w:szCs w:val="22"/>
        </w:rPr>
        <w:t>noviem</w:t>
      </w:r>
      <w:r w:rsidR="00776A9A" w:rsidRPr="00AE4456">
        <w:rPr>
          <w:rFonts w:ascii="Palatino Linotype" w:eastAsia="Palatino Linotype" w:hAnsi="Palatino Linotype" w:cs="Palatino Linotype"/>
          <w:b/>
          <w:sz w:val="22"/>
          <w:szCs w:val="22"/>
        </w:rPr>
        <w:t>bre</w:t>
      </w:r>
      <w:r w:rsidRPr="00AE4456">
        <w:rPr>
          <w:rFonts w:ascii="Palatino Linotype" w:eastAsia="Palatino Linotype" w:hAnsi="Palatino Linotype" w:cs="Palatino Linotype"/>
          <w:b/>
          <w:sz w:val="22"/>
          <w:szCs w:val="22"/>
        </w:rPr>
        <w:t xml:space="preserve"> de dos mil veinticuatro,</w:t>
      </w:r>
      <w:r w:rsidRPr="00AE445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5EFD511"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1CCDBC61" w14:textId="77777777" w:rsidR="006E2B17" w:rsidRPr="00AE4456" w:rsidRDefault="00C908FA">
      <w:pPr>
        <w:widowControl w:val="0"/>
        <w:spacing w:before="240" w:after="240" w:line="360" w:lineRule="auto"/>
        <w:jc w:val="center"/>
        <w:rPr>
          <w:rFonts w:ascii="Palatino Linotype" w:eastAsia="Palatino Linotype" w:hAnsi="Palatino Linotype" w:cs="Palatino Linotype"/>
          <w:b/>
        </w:rPr>
      </w:pPr>
      <w:r w:rsidRPr="00AE4456">
        <w:rPr>
          <w:rFonts w:ascii="Palatino Linotype" w:eastAsia="Palatino Linotype" w:hAnsi="Palatino Linotype" w:cs="Palatino Linotype"/>
          <w:b/>
        </w:rPr>
        <w:t>II. C O N S I D E R A N D O S</w:t>
      </w:r>
    </w:p>
    <w:p w14:paraId="1BC0887E"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Primero. Competencia.</w:t>
      </w:r>
      <w:r w:rsidRPr="00AE445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w:t>
      </w:r>
      <w:r w:rsidR="00776A9A" w:rsidRPr="00AE4456">
        <w:rPr>
          <w:rFonts w:ascii="Palatino Linotype" w:eastAsia="Palatino Linotype" w:hAnsi="Palatino Linotype" w:cs="Palatino Linotype"/>
          <w:sz w:val="22"/>
          <w:szCs w:val="22"/>
        </w:rPr>
        <w:t>os; 5 párrafos trigésimo tercero, trigésimo cuarto y trigésimo quin</w:t>
      </w:r>
      <w:r w:rsidRPr="00AE4456">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41068A"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AE4456">
        <w:rPr>
          <w:rFonts w:ascii="Palatino Linotype" w:eastAsia="Palatino Linotype" w:hAnsi="Palatino Linotype" w:cs="Palatino Linotype"/>
          <w:b/>
          <w:sz w:val="22"/>
          <w:szCs w:val="22"/>
        </w:rPr>
        <w:t>Segundo. Oportunidad y Procedibilidad del Recurso de Revisión</w:t>
      </w:r>
      <w:r w:rsidRPr="00AE445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DA4C1E4"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AE4456">
        <w:rPr>
          <w:rFonts w:ascii="Palatino Linotype" w:eastAsia="Palatino Linotype" w:hAnsi="Palatino Linotype" w:cs="Palatino Linotype"/>
          <w:b/>
          <w:sz w:val="22"/>
          <w:szCs w:val="22"/>
        </w:rPr>
        <w:t xml:space="preserve">Sujeto Obligado </w:t>
      </w:r>
      <w:r w:rsidRPr="00AE4456">
        <w:rPr>
          <w:rFonts w:ascii="Palatino Linotype" w:eastAsia="Palatino Linotype" w:hAnsi="Palatino Linotype" w:cs="Palatino Linotype"/>
          <w:sz w:val="22"/>
          <w:szCs w:val="22"/>
        </w:rPr>
        <w:t xml:space="preserve">remitió la respuesta a la solicitud de información el </w:t>
      </w:r>
      <w:r w:rsidR="001035F9" w:rsidRPr="00AE4456">
        <w:rPr>
          <w:rFonts w:ascii="Palatino Linotype" w:eastAsia="Palatino Linotype" w:hAnsi="Palatino Linotype" w:cs="Palatino Linotype"/>
          <w:b/>
          <w:sz w:val="22"/>
          <w:szCs w:val="22"/>
        </w:rPr>
        <w:t>veinticuatro</w:t>
      </w:r>
      <w:r w:rsidR="001035F9" w:rsidRPr="00AE4456">
        <w:rPr>
          <w:rFonts w:ascii="Palatino Linotype" w:eastAsia="Palatino Linotype" w:hAnsi="Palatino Linotype" w:cs="Palatino Linotype"/>
          <w:b/>
          <w:color w:val="000000"/>
          <w:sz w:val="22"/>
          <w:szCs w:val="22"/>
        </w:rPr>
        <w:t xml:space="preserve"> </w:t>
      </w:r>
      <w:r w:rsidRPr="00AE4456">
        <w:rPr>
          <w:rFonts w:ascii="Palatino Linotype" w:eastAsia="Palatino Linotype" w:hAnsi="Palatino Linotype" w:cs="Palatino Linotype"/>
          <w:b/>
          <w:color w:val="000000"/>
          <w:sz w:val="22"/>
          <w:szCs w:val="22"/>
        </w:rPr>
        <w:t xml:space="preserve">de </w:t>
      </w:r>
      <w:r w:rsidR="00776A9A" w:rsidRPr="00AE4456">
        <w:rPr>
          <w:rFonts w:ascii="Palatino Linotype" w:eastAsia="Palatino Linotype" w:hAnsi="Palatino Linotype" w:cs="Palatino Linotype"/>
          <w:b/>
          <w:sz w:val="22"/>
          <w:szCs w:val="22"/>
        </w:rPr>
        <w:t>octubre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 xml:space="preserve">de dos mil veinticuatro, </w:t>
      </w:r>
      <w:r w:rsidRPr="00AE4456">
        <w:rPr>
          <w:rFonts w:ascii="Palatino Linotype" w:eastAsia="Palatino Linotype" w:hAnsi="Palatino Linotype" w:cs="Palatino Linotype"/>
          <w:sz w:val="22"/>
          <w:szCs w:val="22"/>
        </w:rPr>
        <w:t xml:space="preserve">mientras que el recurso de revisión interpuesto por </w:t>
      </w:r>
      <w:r w:rsidRPr="00AE4456">
        <w:rPr>
          <w:rFonts w:ascii="Palatino Linotype" w:eastAsia="Palatino Linotype" w:hAnsi="Palatino Linotype" w:cs="Palatino Linotype"/>
          <w:b/>
          <w:sz w:val="22"/>
          <w:szCs w:val="22"/>
        </w:rPr>
        <w:t>la parte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Recurrente</w:t>
      </w:r>
      <w:r w:rsidRPr="00AE4456">
        <w:rPr>
          <w:rFonts w:ascii="Palatino Linotype" w:eastAsia="Palatino Linotype" w:hAnsi="Palatino Linotype" w:cs="Palatino Linotype"/>
          <w:sz w:val="22"/>
          <w:szCs w:val="22"/>
        </w:rPr>
        <w:t xml:space="preserve">, se tuvo por presentado el día </w:t>
      </w:r>
      <w:r w:rsidR="001035F9" w:rsidRPr="00AE4456">
        <w:rPr>
          <w:rFonts w:ascii="Palatino Linotype" w:eastAsia="Palatino Linotype" w:hAnsi="Palatino Linotype" w:cs="Palatino Linotype"/>
          <w:b/>
          <w:color w:val="000000"/>
          <w:sz w:val="22"/>
          <w:szCs w:val="22"/>
        </w:rPr>
        <w:t xml:space="preserve">cinco de </w:t>
      </w:r>
      <w:r w:rsidR="001035F9" w:rsidRPr="00AE4456">
        <w:rPr>
          <w:rFonts w:ascii="Palatino Linotype" w:eastAsia="Palatino Linotype" w:hAnsi="Palatino Linotype" w:cs="Palatino Linotype"/>
          <w:b/>
          <w:color w:val="000000"/>
          <w:sz w:val="22"/>
          <w:szCs w:val="22"/>
        </w:rPr>
        <w:lastRenderedPageBreak/>
        <w:t>noviem</w:t>
      </w:r>
      <w:r w:rsidR="00776A9A" w:rsidRPr="00AE4456">
        <w:rPr>
          <w:rFonts w:ascii="Palatino Linotype" w:eastAsia="Palatino Linotype" w:hAnsi="Palatino Linotype" w:cs="Palatino Linotype"/>
          <w:b/>
          <w:color w:val="000000"/>
          <w:sz w:val="22"/>
          <w:szCs w:val="22"/>
        </w:rPr>
        <w:t xml:space="preserve">bre </w:t>
      </w:r>
      <w:r w:rsidRPr="00AE4456">
        <w:rPr>
          <w:rFonts w:ascii="Palatino Linotype" w:eastAsia="Palatino Linotype" w:hAnsi="Palatino Linotype" w:cs="Palatino Linotype"/>
          <w:b/>
          <w:sz w:val="22"/>
          <w:szCs w:val="22"/>
        </w:rPr>
        <w:t xml:space="preserve">de dos mil veinticuatro, </w:t>
      </w:r>
      <w:r w:rsidRPr="00AE4456">
        <w:rPr>
          <w:rFonts w:ascii="Palatino Linotype" w:eastAsia="Palatino Linotype" w:hAnsi="Palatino Linotype" w:cs="Palatino Linotype"/>
          <w:sz w:val="22"/>
          <w:szCs w:val="22"/>
        </w:rPr>
        <w:t xml:space="preserve">esto es, el </w:t>
      </w:r>
      <w:r w:rsidR="001035F9" w:rsidRPr="00AE4456">
        <w:rPr>
          <w:rFonts w:ascii="Palatino Linotype" w:eastAsia="Palatino Linotype" w:hAnsi="Palatino Linotype" w:cs="Palatino Linotype"/>
          <w:b/>
          <w:sz w:val="22"/>
          <w:szCs w:val="22"/>
        </w:rPr>
        <w:t>séptimo</w:t>
      </w:r>
      <w:r w:rsidR="00776A9A" w:rsidRPr="00AE4456">
        <w:rPr>
          <w:rFonts w:ascii="Palatino Linotype" w:eastAsia="Palatino Linotype" w:hAnsi="Palatino Linotype" w:cs="Palatino Linotype"/>
          <w:b/>
          <w:sz w:val="22"/>
          <w:szCs w:val="22"/>
        </w:rPr>
        <w:t xml:space="preserve"> </w:t>
      </w:r>
      <w:r w:rsidRPr="00AE4456">
        <w:rPr>
          <w:rFonts w:ascii="Palatino Linotype" w:eastAsia="Palatino Linotype" w:hAnsi="Palatino Linotype" w:cs="Palatino Linotype"/>
          <w:b/>
          <w:color w:val="000000"/>
          <w:sz w:val="22"/>
          <w:szCs w:val="22"/>
        </w:rPr>
        <w:t xml:space="preserve">día hábil </w:t>
      </w:r>
      <w:r w:rsidRPr="00AE4456">
        <w:rPr>
          <w:rFonts w:ascii="Palatino Linotype" w:eastAsia="Palatino Linotype" w:hAnsi="Palatino Linotype" w:cs="Palatino Linotype"/>
          <w:b/>
          <w:sz w:val="22"/>
          <w:szCs w:val="22"/>
        </w:rPr>
        <w:t>en el que tuvo conocimiento de la respuesta impugnada.</w:t>
      </w:r>
      <w:r w:rsidRPr="00AE4456">
        <w:rPr>
          <w:rFonts w:ascii="Palatino Linotype" w:eastAsia="Palatino Linotype" w:hAnsi="Palatino Linotype" w:cs="Palatino Linotype"/>
          <w:sz w:val="22"/>
          <w:szCs w:val="22"/>
        </w:rPr>
        <w:t xml:space="preserve"> </w:t>
      </w:r>
    </w:p>
    <w:p w14:paraId="04AEEE92"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60306FE" w14:textId="77777777" w:rsidR="00776A9A" w:rsidRPr="00AE4456" w:rsidRDefault="00776A9A" w:rsidP="00776A9A">
      <w:pPr>
        <w:pBdr>
          <w:top w:val="nil"/>
          <w:left w:val="nil"/>
          <w:bottom w:val="nil"/>
          <w:right w:val="nil"/>
          <w:between w:val="nil"/>
        </w:pBdr>
        <w:spacing w:before="240" w:after="240" w:line="360" w:lineRule="auto"/>
        <w:jc w:val="both"/>
        <w:rPr>
          <w:color w:val="000000"/>
          <w:sz w:val="22"/>
          <w:szCs w:val="22"/>
          <w:lang w:val="es-ES"/>
        </w:rPr>
      </w:pPr>
      <w:r w:rsidRPr="00AE4456">
        <w:rPr>
          <w:rFonts w:ascii="Palatino Linotype" w:eastAsia="Palatino Linotype" w:hAnsi="Palatino Linotype" w:cs="Palatino Linotype"/>
          <w:color w:val="000000"/>
          <w:sz w:val="22"/>
          <w:szCs w:val="22"/>
          <w:lang w:val="es-ES"/>
        </w:rPr>
        <w:t xml:space="preserve">Asimismo, por cuanto hace a la procedibilidad del  recurso de revisión, es de suma importancia señalar que </w:t>
      </w:r>
      <w:r w:rsidRPr="00AE4456">
        <w:rPr>
          <w:rFonts w:ascii="Palatino Linotype" w:eastAsia="Palatino Linotype" w:hAnsi="Palatino Linotype" w:cs="Palatino Linotype"/>
          <w:b/>
          <w:color w:val="000000"/>
          <w:sz w:val="22"/>
          <w:szCs w:val="22"/>
          <w:lang w:val="es-ES"/>
        </w:rPr>
        <w:t>la parte Recurrente</w:t>
      </w:r>
      <w:r w:rsidRPr="00AE4456">
        <w:rPr>
          <w:rFonts w:ascii="Palatino Linotype" w:eastAsia="Palatino Linotype" w:hAnsi="Palatino Linotype" w:cs="Palatino Linotype"/>
          <w:color w:val="000000"/>
          <w:sz w:val="22"/>
          <w:szCs w:val="22"/>
          <w:lang w:val="es-ES"/>
        </w:rPr>
        <w:t xml:space="preserve">, </w:t>
      </w:r>
      <w:r w:rsidRPr="00AE4456">
        <w:rPr>
          <w:rFonts w:ascii="Palatino Linotype" w:eastAsia="Palatino Linotype" w:hAnsi="Palatino Linotype" w:cs="Palatino Linotype"/>
          <w:b/>
          <w:color w:val="000000"/>
          <w:sz w:val="22"/>
          <w:szCs w:val="22"/>
          <w:lang w:val="es-ES"/>
        </w:rPr>
        <w:t>no señaló nombre o seudónimo</w:t>
      </w:r>
      <w:r w:rsidRPr="00AE4456">
        <w:rPr>
          <w:rFonts w:ascii="Palatino Linotype" w:eastAsia="Palatino Linotype" w:hAnsi="Palatino Linotype" w:cs="Palatino Linotype"/>
          <w:color w:val="000000"/>
          <w:sz w:val="22"/>
          <w:szCs w:val="22"/>
          <w:lang w:val="es-ES"/>
        </w:rPr>
        <w:t xml:space="preserve"> con el que puede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3021B3" w14:textId="77777777" w:rsidR="00776A9A" w:rsidRPr="00AE4456" w:rsidRDefault="00776A9A" w:rsidP="00776A9A">
      <w:pPr>
        <w:pBdr>
          <w:top w:val="nil"/>
          <w:left w:val="nil"/>
          <w:bottom w:val="nil"/>
          <w:right w:val="nil"/>
          <w:between w:val="nil"/>
        </w:pBdr>
        <w:spacing w:before="240" w:after="240"/>
        <w:ind w:left="567" w:right="616"/>
        <w:jc w:val="both"/>
        <w:rPr>
          <w:color w:val="000000"/>
          <w:lang w:val="es-ES"/>
        </w:rPr>
      </w:pPr>
      <w:r w:rsidRPr="00AE4456">
        <w:rPr>
          <w:rFonts w:ascii="Palatino Linotype" w:eastAsia="Palatino Linotype" w:hAnsi="Palatino Linotype" w:cs="Palatino Linotype"/>
          <w:i/>
          <w:color w:val="000000"/>
          <w:sz w:val="22"/>
          <w:szCs w:val="22"/>
          <w:lang w:val="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3A89D1A7" w14:textId="77777777" w:rsidR="006E2B17" w:rsidRPr="00AE4456" w:rsidRDefault="00C908FA">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AE4456">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43CD6CC" w14:textId="77777777" w:rsidR="006E2B17" w:rsidRPr="00AE4456" w:rsidRDefault="00C908FA">
      <w:pPr>
        <w:spacing w:before="240" w:after="240"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sz w:val="22"/>
          <w:szCs w:val="22"/>
        </w:rPr>
        <w:t xml:space="preserve">Finalmente, se advierte que resulta procedente la interposición del recurso, según lo manifestado por la parte </w:t>
      </w:r>
      <w:r w:rsidRPr="00AE4456">
        <w:rPr>
          <w:rFonts w:ascii="Palatino Linotype" w:eastAsia="Palatino Linotype" w:hAnsi="Palatino Linotype" w:cs="Palatino Linotype"/>
          <w:b/>
          <w:sz w:val="22"/>
          <w:szCs w:val="22"/>
        </w:rPr>
        <w:t>Recurrente</w:t>
      </w:r>
      <w:r w:rsidRPr="00AE4456">
        <w:rPr>
          <w:rFonts w:ascii="Palatino Linotype" w:eastAsia="Palatino Linotype" w:hAnsi="Palatino Linotype" w:cs="Palatino Linotype"/>
          <w:sz w:val="22"/>
          <w:szCs w:val="22"/>
        </w:rPr>
        <w:t xml:space="preserve"> en sus motivos de inconformidad, de acuerdo </w:t>
      </w:r>
      <w:r w:rsidR="00776A9A" w:rsidRPr="00AE4456">
        <w:rPr>
          <w:rFonts w:ascii="Palatino Linotype" w:eastAsia="Palatino Linotype" w:hAnsi="Palatino Linotype" w:cs="Palatino Linotype"/>
          <w:color w:val="000000"/>
          <w:sz w:val="22"/>
          <w:szCs w:val="22"/>
        </w:rPr>
        <w:t>al artículo 179, fracción</w:t>
      </w:r>
      <w:r w:rsidR="001035F9" w:rsidRPr="00AE4456">
        <w:rPr>
          <w:rFonts w:ascii="Palatino Linotype" w:eastAsia="Palatino Linotype" w:hAnsi="Palatino Linotype" w:cs="Palatino Linotype"/>
          <w:color w:val="000000"/>
          <w:sz w:val="22"/>
          <w:szCs w:val="22"/>
        </w:rPr>
        <w:t xml:space="preserve"> </w:t>
      </w:r>
      <w:r w:rsidRPr="00AE4456">
        <w:rPr>
          <w:rFonts w:ascii="Palatino Linotype" w:eastAsia="Palatino Linotype" w:hAnsi="Palatino Linotype" w:cs="Palatino Linotype"/>
          <w:color w:val="000000"/>
          <w:sz w:val="22"/>
          <w:szCs w:val="22"/>
        </w:rPr>
        <w:t>I del ordenamiento legal citado, que a la letra dice: </w:t>
      </w:r>
    </w:p>
    <w:p w14:paraId="3D0935DD" w14:textId="77777777" w:rsidR="006E2B17" w:rsidRPr="00AE4456" w:rsidRDefault="00C908FA">
      <w:pPr>
        <w:spacing w:before="120" w:after="120"/>
        <w:ind w:left="567" w:right="902"/>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179.</w:t>
      </w:r>
      <w:r w:rsidRPr="00AE4456">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25642C63" w14:textId="77777777" w:rsidR="006E2B17" w:rsidRPr="00AE4456" w:rsidRDefault="001035F9" w:rsidP="00776A9A">
      <w:pPr>
        <w:spacing w:before="120" w:after="120"/>
        <w:ind w:left="567"/>
        <w:rPr>
          <w:rFonts w:ascii="Palatino Linotype" w:eastAsia="Palatino Linotype" w:hAnsi="Palatino Linotype" w:cs="Palatino Linotype"/>
          <w:b/>
          <w:i/>
          <w:color w:val="000000"/>
          <w:sz w:val="22"/>
          <w:szCs w:val="22"/>
        </w:rPr>
      </w:pPr>
      <w:r w:rsidRPr="00AE4456">
        <w:rPr>
          <w:rFonts w:ascii="Palatino Linotype" w:eastAsia="Palatino Linotype" w:hAnsi="Palatino Linotype" w:cs="Palatino Linotype"/>
          <w:b/>
          <w:i/>
          <w:color w:val="000000"/>
          <w:sz w:val="22"/>
          <w:szCs w:val="22"/>
        </w:rPr>
        <w:lastRenderedPageBreak/>
        <w:t>I. La negativa a la información solicitada</w:t>
      </w:r>
      <w:r w:rsidR="00C908FA" w:rsidRPr="00AE4456">
        <w:rPr>
          <w:rFonts w:ascii="Palatino Linotype" w:eastAsia="Palatino Linotype" w:hAnsi="Palatino Linotype" w:cs="Palatino Linotype"/>
          <w:b/>
          <w:i/>
          <w:color w:val="000000"/>
          <w:sz w:val="22"/>
          <w:szCs w:val="22"/>
        </w:rPr>
        <w:t>;</w:t>
      </w:r>
      <w:r w:rsidR="00C908FA" w:rsidRPr="00AE4456">
        <w:rPr>
          <w:rFonts w:ascii="Palatino Linotype" w:eastAsia="Palatino Linotype" w:hAnsi="Palatino Linotype" w:cs="Palatino Linotype"/>
          <w:b/>
          <w:i/>
          <w:sz w:val="22"/>
          <w:szCs w:val="22"/>
        </w:rPr>
        <w:t xml:space="preserve">” </w:t>
      </w:r>
      <w:r w:rsidR="00C908FA" w:rsidRPr="00AE4456">
        <w:rPr>
          <w:rFonts w:ascii="Palatino Linotype" w:eastAsia="Palatino Linotype" w:hAnsi="Palatino Linotype" w:cs="Palatino Linotype"/>
          <w:i/>
          <w:sz w:val="22"/>
          <w:szCs w:val="22"/>
        </w:rPr>
        <w:t>(Énfasis añadido)</w:t>
      </w:r>
    </w:p>
    <w:p w14:paraId="0F07A849" w14:textId="77777777" w:rsidR="006E2B17" w:rsidRPr="00AE4456" w:rsidRDefault="00C908FA">
      <w:pPr>
        <w:spacing w:before="240" w:after="240" w:line="360" w:lineRule="auto"/>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 xml:space="preserve">Tercero. Materia de la revisión. </w:t>
      </w:r>
      <w:r w:rsidRPr="00AE445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AE4456">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AE4456">
        <w:rPr>
          <w:rFonts w:ascii="Palatino Linotype" w:eastAsia="Palatino Linotype" w:hAnsi="Palatino Linotype" w:cs="Palatino Linotype"/>
          <w:sz w:val="22"/>
          <w:szCs w:val="22"/>
        </w:rPr>
        <w:t xml:space="preserve">de </w:t>
      </w:r>
      <w:r w:rsidRPr="00AE4456">
        <w:rPr>
          <w:rFonts w:ascii="Palatino Linotype" w:eastAsia="Palatino Linotype" w:hAnsi="Palatino Linotype" w:cs="Palatino Linotype"/>
          <w:b/>
          <w:sz w:val="22"/>
          <w:szCs w:val="22"/>
        </w:rPr>
        <w:t>la parte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Recurrente</w:t>
      </w:r>
      <w:r w:rsidRPr="00AE4456">
        <w:rPr>
          <w:rFonts w:ascii="Palatino Linotype" w:eastAsia="Palatino Linotype" w:hAnsi="Palatino Linotype" w:cs="Palatino Linotype"/>
          <w:sz w:val="22"/>
          <w:szCs w:val="22"/>
        </w:rPr>
        <w:t>, o en su defecto, en caso de ser procedente, ordenar la entrega de información.</w:t>
      </w:r>
    </w:p>
    <w:p w14:paraId="33CFB596"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bookmarkStart w:id="7" w:name="_heading=h.2et92p0" w:colFirst="0" w:colLast="0"/>
      <w:bookmarkEnd w:id="7"/>
      <w:r w:rsidRPr="00AE4456">
        <w:rPr>
          <w:rFonts w:ascii="Palatino Linotype" w:eastAsia="Palatino Linotype" w:hAnsi="Palatino Linotype" w:cs="Palatino Linotype"/>
          <w:b/>
          <w:sz w:val="22"/>
          <w:szCs w:val="22"/>
        </w:rPr>
        <w:t>Cuarto. Estudio del asunto</w:t>
      </w:r>
      <w:r w:rsidRPr="00AE4456">
        <w:rPr>
          <w:rFonts w:ascii="Palatino Linotype" w:eastAsia="Palatino Linotype" w:hAnsi="Palatino Linotype" w:cs="Palatino Linotype"/>
          <w:b/>
          <w:color w:val="000000"/>
          <w:sz w:val="22"/>
          <w:szCs w:val="22"/>
        </w:rPr>
        <w:t xml:space="preserve"> </w:t>
      </w:r>
      <w:r w:rsidRPr="00AE4456">
        <w:rPr>
          <w:rFonts w:ascii="Palatino Linotype" w:eastAsia="Palatino Linotype" w:hAnsi="Palatino Linotype" w:cs="Palatino Linotype"/>
          <w:color w:val="000000"/>
          <w:sz w:val="22"/>
          <w:szCs w:val="22"/>
        </w:rPr>
        <w:t xml:space="preserve">Antes de entrar al análisis de los pronunciamientos del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27616C1" w14:textId="77777777" w:rsidR="006E2B17" w:rsidRPr="00AE4456" w:rsidRDefault="00C908FA">
      <w:pPr>
        <w:pBdr>
          <w:top w:val="nil"/>
          <w:left w:val="nil"/>
          <w:bottom w:val="nil"/>
          <w:right w:val="nil"/>
          <w:between w:val="nil"/>
        </w:pBdr>
        <w:spacing w:before="240" w:after="240"/>
        <w:ind w:left="851" w:right="850"/>
        <w:jc w:val="both"/>
        <w:rPr>
          <w:color w:val="000000"/>
        </w:rPr>
      </w:pPr>
      <w:r w:rsidRPr="00AE4456">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AE4456">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4753CD18" w14:textId="77777777" w:rsidR="006E2B17" w:rsidRPr="00AE4456" w:rsidRDefault="00C908FA">
      <w:pPr>
        <w:pBdr>
          <w:top w:val="nil"/>
          <w:left w:val="nil"/>
          <w:bottom w:val="nil"/>
          <w:right w:val="nil"/>
          <w:between w:val="nil"/>
        </w:pBdr>
        <w:spacing w:before="240" w:after="240"/>
        <w:ind w:left="851" w:right="850"/>
        <w:jc w:val="both"/>
        <w:rPr>
          <w:color w:val="000000"/>
        </w:rPr>
      </w:pPr>
      <w:r w:rsidRPr="00AE4456">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74EFE988" w14:textId="77777777" w:rsidR="006E2B17" w:rsidRPr="00AE4456" w:rsidRDefault="00C908FA">
      <w:pPr>
        <w:pBdr>
          <w:top w:val="nil"/>
          <w:left w:val="nil"/>
          <w:bottom w:val="nil"/>
          <w:right w:val="nil"/>
          <w:between w:val="nil"/>
        </w:pBdr>
        <w:spacing w:before="240" w:after="240"/>
        <w:ind w:left="851" w:right="850"/>
        <w:jc w:val="both"/>
        <w:rPr>
          <w:color w:val="000000"/>
        </w:rPr>
      </w:pPr>
      <w:r w:rsidRPr="00AE4456">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E4456">
        <w:rPr>
          <w:rFonts w:ascii="Palatino Linotype" w:eastAsia="Palatino Linotype" w:hAnsi="Palatino Linotype" w:cs="Palatino Linotype"/>
          <w:i/>
          <w:color w:val="000000"/>
          <w:sz w:val="22"/>
          <w:szCs w:val="22"/>
        </w:rPr>
        <w:t xml:space="preserve"> En consecuencia, el </w:t>
      </w:r>
      <w:r w:rsidRPr="00AE4456">
        <w:rPr>
          <w:rFonts w:ascii="Palatino Linotype" w:eastAsia="Palatino Linotype" w:hAnsi="Palatino Linotype" w:cs="Palatino Linotype"/>
          <w:i/>
          <w:color w:val="000000"/>
          <w:sz w:val="22"/>
          <w:szCs w:val="22"/>
        </w:rPr>
        <w:lastRenderedPageBreak/>
        <w:t>Estado deberá prevenir, investigar, sancionar y reparar las violaciones a los derechos humanos, en los términos que establezca la ley</w:t>
      </w:r>
    </w:p>
    <w:p w14:paraId="32DF021D" w14:textId="77777777" w:rsidR="006E2B17" w:rsidRPr="00AE4456" w:rsidRDefault="00C908FA">
      <w:pPr>
        <w:pBdr>
          <w:top w:val="nil"/>
          <w:left w:val="nil"/>
          <w:bottom w:val="nil"/>
          <w:right w:val="nil"/>
          <w:between w:val="nil"/>
        </w:pBdr>
        <w:spacing w:before="240" w:after="240"/>
        <w:ind w:left="851" w:right="850"/>
        <w:jc w:val="both"/>
        <w:rPr>
          <w:color w:val="000000"/>
        </w:rPr>
      </w:pPr>
      <w:r w:rsidRPr="00AE4456">
        <w:rPr>
          <w:rFonts w:ascii="Palatino Linotype" w:eastAsia="Palatino Linotype" w:hAnsi="Palatino Linotype" w:cs="Palatino Linotype"/>
          <w:i/>
          <w:color w:val="000000"/>
          <w:sz w:val="22"/>
          <w:szCs w:val="22"/>
        </w:rPr>
        <w:t>[…]</w:t>
      </w:r>
    </w:p>
    <w:p w14:paraId="3060E82E" w14:textId="77777777" w:rsidR="006E2B17" w:rsidRPr="00AE4456" w:rsidRDefault="00C908FA">
      <w:pPr>
        <w:pBdr>
          <w:top w:val="nil"/>
          <w:left w:val="nil"/>
          <w:bottom w:val="nil"/>
          <w:right w:val="nil"/>
          <w:between w:val="nil"/>
        </w:pBdr>
        <w:spacing w:before="240" w:after="240"/>
        <w:ind w:left="851" w:right="901"/>
        <w:jc w:val="both"/>
        <w:rPr>
          <w:color w:val="000000"/>
        </w:rPr>
      </w:pPr>
      <w:r w:rsidRPr="00AE4456">
        <w:rPr>
          <w:rFonts w:ascii="Palatino Linotype" w:eastAsia="Palatino Linotype" w:hAnsi="Palatino Linotype" w:cs="Palatino Linotype"/>
          <w:b/>
          <w:i/>
          <w:color w:val="000000"/>
          <w:sz w:val="22"/>
          <w:szCs w:val="22"/>
        </w:rPr>
        <w:t>“Artículo 6o.</w:t>
      </w:r>
    </w:p>
    <w:p w14:paraId="10B7F7CB" w14:textId="77777777" w:rsidR="006E2B17" w:rsidRPr="00AE4456" w:rsidRDefault="00C908FA">
      <w:pPr>
        <w:pBdr>
          <w:top w:val="nil"/>
          <w:left w:val="nil"/>
          <w:bottom w:val="nil"/>
          <w:right w:val="nil"/>
          <w:between w:val="nil"/>
        </w:pBdr>
        <w:spacing w:before="240" w:after="240"/>
        <w:ind w:left="851" w:right="901"/>
        <w:jc w:val="both"/>
        <w:rPr>
          <w:color w:val="000000"/>
        </w:rPr>
      </w:pPr>
      <w:r w:rsidRPr="00AE4456">
        <w:rPr>
          <w:rFonts w:ascii="Palatino Linotype" w:eastAsia="Palatino Linotype" w:hAnsi="Palatino Linotype" w:cs="Palatino Linotype"/>
          <w:i/>
          <w:color w:val="000000"/>
          <w:sz w:val="22"/>
          <w:szCs w:val="22"/>
        </w:rPr>
        <w:t>[...]</w:t>
      </w:r>
    </w:p>
    <w:p w14:paraId="7CA9DA5E"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b/>
          <w:i/>
          <w:color w:val="000000"/>
          <w:sz w:val="22"/>
          <w:szCs w:val="22"/>
        </w:rPr>
        <w:t xml:space="preserve">A. Para el ejercicio del derecho de acceso a la información, la Federación y </w:t>
      </w:r>
      <w:r w:rsidRPr="00AE4456">
        <w:rPr>
          <w:rFonts w:ascii="Palatino Linotype" w:eastAsia="Palatino Linotype" w:hAnsi="Palatino Linotype" w:cs="Palatino Linotype"/>
          <w:b/>
          <w:i/>
          <w:color w:val="000000"/>
          <w:sz w:val="22"/>
          <w:szCs w:val="22"/>
          <w:u w:val="single"/>
        </w:rPr>
        <w:t>las entidades federativas</w:t>
      </w:r>
      <w:r w:rsidRPr="00AE4456">
        <w:rPr>
          <w:rFonts w:ascii="Palatino Linotype" w:eastAsia="Palatino Linotype" w:hAnsi="Palatino Linotype" w:cs="Palatino Linotype"/>
          <w:b/>
          <w:i/>
          <w:color w:val="000000"/>
          <w:sz w:val="22"/>
          <w:szCs w:val="22"/>
        </w:rPr>
        <w:t>,</w:t>
      </w:r>
      <w:r w:rsidRPr="00AE4456">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1B2B4E1F"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i/>
          <w:color w:val="000000"/>
          <w:sz w:val="22"/>
          <w:szCs w:val="22"/>
        </w:rPr>
        <w:t> </w:t>
      </w:r>
      <w:r w:rsidRPr="00AE4456">
        <w:rPr>
          <w:rFonts w:ascii="Palatino Linotype" w:eastAsia="Palatino Linotype" w:hAnsi="Palatino Linotype" w:cs="Palatino Linotype"/>
          <w:b/>
          <w:i/>
          <w:color w:val="000000"/>
          <w:sz w:val="22"/>
          <w:szCs w:val="22"/>
        </w:rPr>
        <w:t xml:space="preserve">I. </w:t>
      </w:r>
      <w:r w:rsidRPr="00AE4456">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AE4456">
        <w:rPr>
          <w:rFonts w:ascii="Palatino Linotype" w:eastAsia="Palatino Linotype" w:hAnsi="Palatino Linotype" w:cs="Palatino Linotype"/>
          <w:i/>
          <w:color w:val="000000"/>
          <w:sz w:val="22"/>
          <w:szCs w:val="22"/>
        </w:rPr>
        <w:t xml:space="preserve"> Ejecutivo, Legislativo </w:t>
      </w:r>
      <w:r w:rsidRPr="00AE4456">
        <w:rPr>
          <w:rFonts w:ascii="Palatino Linotype" w:eastAsia="Palatino Linotype" w:hAnsi="Palatino Linotype" w:cs="Palatino Linotype"/>
          <w:b/>
          <w:i/>
          <w:color w:val="000000"/>
          <w:sz w:val="22"/>
          <w:szCs w:val="22"/>
          <w:u w:val="single"/>
        </w:rPr>
        <w:t>y Judicial</w:t>
      </w:r>
      <w:r w:rsidRPr="00AE4456">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E4456">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AE4456">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60CC68"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i/>
          <w:color w:val="000000"/>
          <w:sz w:val="22"/>
          <w:szCs w:val="22"/>
        </w:rPr>
        <w:t> </w:t>
      </w:r>
      <w:r w:rsidRPr="00AE4456">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078EA71F"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i/>
          <w:color w:val="000000"/>
          <w:sz w:val="22"/>
          <w:szCs w:val="22"/>
        </w:rPr>
        <w:t> </w:t>
      </w:r>
      <w:r w:rsidRPr="00AE4456">
        <w:rPr>
          <w:rFonts w:ascii="Palatino Linotype" w:eastAsia="Palatino Linotype" w:hAnsi="Palatino Linotype" w:cs="Palatino Linotype"/>
          <w:b/>
          <w:i/>
          <w:color w:val="000000"/>
          <w:sz w:val="22"/>
          <w:szCs w:val="22"/>
        </w:rPr>
        <w:t xml:space="preserve">III. </w:t>
      </w:r>
      <w:r w:rsidRPr="00AE4456">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AE4456">
        <w:rPr>
          <w:rFonts w:ascii="Palatino Linotype" w:eastAsia="Palatino Linotype" w:hAnsi="Palatino Linotype" w:cs="Palatino Linotype"/>
          <w:i/>
          <w:color w:val="000000"/>
          <w:sz w:val="22"/>
          <w:szCs w:val="22"/>
        </w:rPr>
        <w:t xml:space="preserve"> a sus datos personales o a la rectificación de éstos.</w:t>
      </w:r>
    </w:p>
    <w:p w14:paraId="06AE14FA"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i/>
          <w:color w:val="000000"/>
          <w:sz w:val="22"/>
          <w:szCs w:val="22"/>
        </w:rPr>
        <w:t> </w:t>
      </w:r>
      <w:r w:rsidRPr="00AE4456">
        <w:rPr>
          <w:rFonts w:ascii="Palatino Linotype" w:eastAsia="Palatino Linotype" w:hAnsi="Palatino Linotype" w:cs="Palatino Linotype"/>
          <w:b/>
          <w:i/>
          <w:color w:val="000000"/>
          <w:sz w:val="22"/>
          <w:szCs w:val="22"/>
        </w:rPr>
        <w:t xml:space="preserve">IV. </w:t>
      </w:r>
      <w:r w:rsidRPr="00AE4456">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5F675D96"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b/>
          <w:i/>
          <w:color w:val="000000"/>
          <w:sz w:val="22"/>
          <w:szCs w:val="22"/>
        </w:rPr>
        <w:t xml:space="preserve">V. </w:t>
      </w:r>
      <w:r w:rsidRPr="00AE4456">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B7E2820"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i/>
          <w:color w:val="000000"/>
          <w:sz w:val="22"/>
          <w:szCs w:val="22"/>
        </w:rPr>
        <w:lastRenderedPageBreak/>
        <w:t> </w:t>
      </w:r>
      <w:r w:rsidRPr="00AE4456">
        <w:rPr>
          <w:rFonts w:ascii="Palatino Linotype" w:eastAsia="Palatino Linotype" w:hAnsi="Palatino Linotype" w:cs="Palatino Linotype"/>
          <w:b/>
          <w:i/>
          <w:color w:val="000000"/>
          <w:sz w:val="22"/>
          <w:szCs w:val="22"/>
        </w:rPr>
        <w:t xml:space="preserve">VI. </w:t>
      </w:r>
      <w:r w:rsidRPr="00AE4456">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51D604ED" w14:textId="77777777" w:rsidR="006E2B17" w:rsidRPr="00AE4456" w:rsidRDefault="00C908FA">
      <w:pPr>
        <w:pBdr>
          <w:top w:val="nil"/>
          <w:left w:val="nil"/>
          <w:bottom w:val="nil"/>
          <w:right w:val="nil"/>
          <w:between w:val="nil"/>
        </w:pBdr>
        <w:spacing w:before="240" w:after="240"/>
        <w:ind w:left="851" w:right="851"/>
        <w:jc w:val="both"/>
        <w:rPr>
          <w:color w:val="000000"/>
        </w:rPr>
      </w:pPr>
      <w:r w:rsidRPr="00AE4456">
        <w:rPr>
          <w:rFonts w:ascii="Palatino Linotype" w:eastAsia="Palatino Linotype" w:hAnsi="Palatino Linotype" w:cs="Palatino Linotype"/>
          <w:i/>
          <w:color w:val="000000"/>
          <w:sz w:val="22"/>
          <w:szCs w:val="22"/>
        </w:rPr>
        <w:t> </w:t>
      </w:r>
      <w:r w:rsidRPr="00AE4456">
        <w:rPr>
          <w:rFonts w:ascii="Palatino Linotype" w:eastAsia="Palatino Linotype" w:hAnsi="Palatino Linotype" w:cs="Palatino Linotype"/>
          <w:b/>
          <w:i/>
          <w:color w:val="000000"/>
          <w:sz w:val="22"/>
          <w:szCs w:val="22"/>
        </w:rPr>
        <w:t xml:space="preserve">VII. </w:t>
      </w:r>
      <w:r w:rsidRPr="00AE4456">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1A87E5DF"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A8A5375" w14:textId="77777777" w:rsidR="006E2B17" w:rsidRPr="00AE4456" w:rsidRDefault="00C908FA">
      <w:pPr>
        <w:pBdr>
          <w:top w:val="nil"/>
          <w:left w:val="nil"/>
          <w:bottom w:val="nil"/>
          <w:right w:val="nil"/>
          <w:between w:val="nil"/>
        </w:pBdr>
        <w:spacing w:before="240" w:after="240"/>
        <w:ind w:left="709" w:right="760"/>
        <w:jc w:val="both"/>
        <w:rPr>
          <w:color w:val="000000"/>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4</w:t>
      </w:r>
      <w:r w:rsidRPr="00AE4456">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7B0993A" w14:textId="77777777" w:rsidR="006E2B17" w:rsidRPr="00AE4456" w:rsidRDefault="00C908FA">
      <w:pPr>
        <w:pBdr>
          <w:top w:val="nil"/>
          <w:left w:val="nil"/>
          <w:bottom w:val="nil"/>
          <w:right w:val="nil"/>
          <w:between w:val="nil"/>
        </w:pBdr>
        <w:spacing w:before="240" w:after="240"/>
        <w:ind w:left="709" w:right="760"/>
        <w:jc w:val="both"/>
        <w:rPr>
          <w:color w:val="000000"/>
        </w:rPr>
      </w:pPr>
      <w:r w:rsidRPr="00AE4456">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F32B3A" w14:textId="77777777" w:rsidR="006E2B17" w:rsidRPr="00AE4456" w:rsidRDefault="00C908FA">
      <w:pPr>
        <w:pBdr>
          <w:top w:val="nil"/>
          <w:left w:val="nil"/>
          <w:bottom w:val="nil"/>
          <w:right w:val="nil"/>
          <w:between w:val="nil"/>
        </w:pBdr>
        <w:spacing w:before="240" w:after="240"/>
        <w:ind w:left="709" w:right="760"/>
        <w:jc w:val="both"/>
        <w:rPr>
          <w:color w:val="000000"/>
        </w:rPr>
      </w:pPr>
      <w:r w:rsidRPr="00AE4456">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07CE0BCB"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6A7154F" w14:textId="77777777" w:rsidR="006E2B17" w:rsidRPr="00AE4456" w:rsidRDefault="00C908FA">
      <w:pPr>
        <w:pBdr>
          <w:top w:val="nil"/>
          <w:left w:val="nil"/>
          <w:bottom w:val="nil"/>
          <w:right w:val="nil"/>
          <w:between w:val="nil"/>
        </w:pBdr>
        <w:spacing w:before="240" w:after="240"/>
        <w:ind w:left="567" w:right="758"/>
        <w:jc w:val="both"/>
        <w:rPr>
          <w:color w:val="000000"/>
          <w:sz w:val="22"/>
          <w:szCs w:val="22"/>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12</w:t>
      </w:r>
      <w:r w:rsidRPr="00AE4456">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52E931C5" w14:textId="77777777" w:rsidR="006E2B17" w:rsidRPr="00AE4456" w:rsidRDefault="00C908FA">
      <w:pPr>
        <w:pBdr>
          <w:top w:val="nil"/>
          <w:left w:val="nil"/>
          <w:bottom w:val="nil"/>
          <w:right w:val="nil"/>
          <w:between w:val="nil"/>
        </w:pBdr>
        <w:spacing w:before="240" w:after="240"/>
        <w:ind w:left="567" w:right="758"/>
        <w:jc w:val="both"/>
        <w:rPr>
          <w:color w:val="000000"/>
          <w:sz w:val="22"/>
          <w:szCs w:val="22"/>
        </w:rPr>
      </w:pPr>
      <w:r w:rsidRPr="00AE4456">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2723A3"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AE4456">
        <w:rPr>
          <w:rFonts w:ascii="Palatino Linotype" w:eastAsia="Palatino Linotype" w:hAnsi="Palatino Linotype" w:cs="Palatino Linotype"/>
          <w:b/>
          <w:color w:val="000000"/>
          <w:sz w:val="22"/>
          <w:szCs w:val="22"/>
        </w:rPr>
        <w:t xml:space="preserve"> </w:t>
      </w:r>
      <w:r w:rsidRPr="00AE4456">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AE4456">
        <w:rPr>
          <w:rFonts w:ascii="Palatino Linotype" w:eastAsia="Palatino Linotype" w:hAnsi="Palatino Linotype" w:cs="Palatino Linotype"/>
          <w:i/>
          <w:color w:val="000000"/>
          <w:sz w:val="22"/>
          <w:szCs w:val="22"/>
        </w:rPr>
        <w:t>ad hoc</w:t>
      </w:r>
      <w:r w:rsidRPr="00AE4456">
        <w:rPr>
          <w:rFonts w:ascii="Palatino Linotype" w:eastAsia="Palatino Linotype" w:hAnsi="Palatino Linotype" w:cs="Palatino Linotype"/>
          <w:color w:val="000000"/>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138F1296" w14:textId="77777777" w:rsidR="006E2B17" w:rsidRPr="00AE4456" w:rsidRDefault="00C908FA">
      <w:pPr>
        <w:pBdr>
          <w:top w:val="nil"/>
          <w:left w:val="nil"/>
          <w:bottom w:val="nil"/>
          <w:right w:val="nil"/>
          <w:between w:val="nil"/>
        </w:pBdr>
        <w:spacing w:before="240" w:after="24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03/17</w:t>
      </w:r>
    </w:p>
    <w:p w14:paraId="72C8CD52" w14:textId="77777777" w:rsidR="006E2B17" w:rsidRPr="00AE4456" w:rsidRDefault="00C908FA">
      <w:pPr>
        <w:pBdr>
          <w:top w:val="nil"/>
          <w:left w:val="nil"/>
          <w:bottom w:val="nil"/>
          <w:right w:val="nil"/>
          <w:between w:val="nil"/>
        </w:pBdr>
        <w:spacing w:before="240" w:after="24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1C79B1E9" w14:textId="77777777" w:rsidR="006E2B17" w:rsidRPr="00AE4456" w:rsidRDefault="00C908FA">
      <w:pPr>
        <w:pBdr>
          <w:top w:val="nil"/>
          <w:left w:val="nil"/>
          <w:bottom w:val="nil"/>
          <w:right w:val="nil"/>
          <w:between w:val="nil"/>
        </w:pBdr>
        <w:spacing w:before="240" w:after="240"/>
        <w:ind w:left="567" w:right="900"/>
        <w:jc w:val="both"/>
        <w:rPr>
          <w:color w:val="000000"/>
          <w:sz w:val="22"/>
          <w:szCs w:val="22"/>
        </w:rPr>
      </w:pPr>
      <w:r w:rsidRPr="00AE4456">
        <w:rPr>
          <w:rFonts w:ascii="Palatino Linotype" w:eastAsia="Palatino Linotype" w:hAnsi="Palatino Linotype" w:cs="Palatino Linotype"/>
          <w:i/>
          <w:color w:val="000000"/>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AE4456">
        <w:rPr>
          <w:rFonts w:ascii="Palatino Linotype" w:eastAsia="Palatino Linotype" w:hAnsi="Palatino Linotype" w:cs="Palatino Linotype"/>
          <w:i/>
          <w:color w:val="000000"/>
          <w:sz w:val="22"/>
          <w:szCs w:val="22"/>
        </w:rPr>
        <w:lastRenderedPageBreak/>
        <w:t>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3AAF983"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132BD1A" w14:textId="77777777" w:rsidR="006E2B17" w:rsidRPr="00AE4456" w:rsidRDefault="00C908FA">
      <w:pPr>
        <w:pBdr>
          <w:top w:val="nil"/>
          <w:left w:val="nil"/>
          <w:bottom w:val="nil"/>
          <w:right w:val="nil"/>
          <w:between w:val="nil"/>
        </w:pBdr>
        <w:spacing w:before="240" w:after="240" w:line="360" w:lineRule="auto"/>
        <w:ind w:right="49"/>
        <w:jc w:val="both"/>
        <w:rPr>
          <w:color w:val="000000"/>
          <w:sz w:val="22"/>
          <w:szCs w:val="22"/>
        </w:rPr>
      </w:pPr>
      <w:r w:rsidRPr="00AE4456">
        <w:rPr>
          <w:rFonts w:ascii="Palatino Linotype" w:eastAsia="Palatino Linotype" w:hAnsi="Palatino Linotype" w:cs="Palatino Linotype"/>
          <w:color w:val="000000"/>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8D7639"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FD3223" w14:textId="77777777" w:rsidR="006E2B17" w:rsidRPr="00AE4456" w:rsidRDefault="00C908FA">
      <w:pPr>
        <w:pBdr>
          <w:top w:val="nil"/>
          <w:left w:val="nil"/>
          <w:bottom w:val="nil"/>
          <w:right w:val="nil"/>
          <w:between w:val="nil"/>
        </w:pBdr>
        <w:spacing w:before="240" w:after="240"/>
        <w:ind w:left="567" w:right="567"/>
        <w:jc w:val="both"/>
        <w:rPr>
          <w:color w:val="000000"/>
          <w:sz w:val="22"/>
          <w:szCs w:val="22"/>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 xml:space="preserve">Artículo 3. </w:t>
      </w:r>
      <w:r w:rsidRPr="00AE4456">
        <w:rPr>
          <w:rFonts w:ascii="Palatino Linotype" w:eastAsia="Palatino Linotype" w:hAnsi="Palatino Linotype" w:cs="Palatino Linotype"/>
          <w:i/>
          <w:color w:val="000000"/>
          <w:sz w:val="22"/>
          <w:szCs w:val="22"/>
        </w:rPr>
        <w:t>Para los efectos de la presente Ley se entenderá por:</w:t>
      </w:r>
    </w:p>
    <w:p w14:paraId="377942DB" w14:textId="77777777" w:rsidR="006E2B17" w:rsidRPr="00AE4456" w:rsidRDefault="00C908FA">
      <w:pPr>
        <w:pBdr>
          <w:top w:val="nil"/>
          <w:left w:val="nil"/>
          <w:bottom w:val="nil"/>
          <w:right w:val="nil"/>
          <w:between w:val="nil"/>
        </w:pBdr>
        <w:spacing w:before="240" w:after="240"/>
        <w:ind w:left="567" w:right="567"/>
        <w:jc w:val="both"/>
        <w:rPr>
          <w:color w:val="000000"/>
          <w:sz w:val="22"/>
          <w:szCs w:val="22"/>
        </w:rPr>
      </w:pPr>
      <w:r w:rsidRPr="00AE4456">
        <w:rPr>
          <w:rFonts w:ascii="Palatino Linotype" w:eastAsia="Palatino Linotype" w:hAnsi="Palatino Linotype" w:cs="Palatino Linotype"/>
          <w:i/>
          <w:color w:val="000000"/>
          <w:sz w:val="22"/>
          <w:szCs w:val="22"/>
        </w:rPr>
        <w:t>…</w:t>
      </w:r>
    </w:p>
    <w:p w14:paraId="420692BE" w14:textId="77777777" w:rsidR="006E2B17" w:rsidRPr="00AE4456" w:rsidRDefault="00C908FA">
      <w:pPr>
        <w:pBdr>
          <w:top w:val="nil"/>
          <w:left w:val="nil"/>
          <w:bottom w:val="nil"/>
          <w:right w:val="nil"/>
          <w:between w:val="nil"/>
        </w:pBdr>
        <w:spacing w:before="240" w:after="240"/>
        <w:ind w:left="567" w:right="567"/>
        <w:jc w:val="both"/>
        <w:rPr>
          <w:color w:val="000000"/>
          <w:sz w:val="22"/>
          <w:szCs w:val="22"/>
        </w:rPr>
      </w:pPr>
      <w:r w:rsidRPr="00AE4456">
        <w:rPr>
          <w:rFonts w:ascii="Palatino Linotype" w:eastAsia="Palatino Linotype" w:hAnsi="Palatino Linotype" w:cs="Palatino Linotype"/>
          <w:b/>
          <w:i/>
          <w:color w:val="000000"/>
          <w:sz w:val="22"/>
          <w:szCs w:val="22"/>
        </w:rPr>
        <w:lastRenderedPageBreak/>
        <w:t>XI. Documento:</w:t>
      </w:r>
      <w:r w:rsidRPr="00AE4456">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AE4456">
        <w:rPr>
          <w:rFonts w:ascii="Palatino Linotype" w:eastAsia="Palatino Linotype" w:hAnsi="Palatino Linotype" w:cs="Palatino Linotype"/>
          <w:b/>
          <w:i/>
          <w:color w:val="000000"/>
          <w:sz w:val="22"/>
          <w:szCs w:val="22"/>
        </w:rPr>
        <w:t>…</w:t>
      </w:r>
      <w:r w:rsidRPr="00AE4456">
        <w:rPr>
          <w:rFonts w:ascii="Palatino Linotype" w:eastAsia="Palatino Linotype" w:hAnsi="Palatino Linotype" w:cs="Palatino Linotype"/>
          <w:i/>
          <w:color w:val="000000"/>
          <w:sz w:val="22"/>
          <w:szCs w:val="22"/>
        </w:rPr>
        <w:t>”</w:t>
      </w:r>
    </w:p>
    <w:p w14:paraId="11384BEF" w14:textId="77777777" w:rsidR="006E2B17" w:rsidRPr="00AE4456" w:rsidRDefault="00C908FA">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7C5B92F" w14:textId="77777777" w:rsidR="006E2B17" w:rsidRPr="00AE4456" w:rsidRDefault="00C908FA">
      <w:pPr>
        <w:pBdr>
          <w:top w:val="nil"/>
          <w:left w:val="nil"/>
          <w:bottom w:val="nil"/>
          <w:right w:val="nil"/>
          <w:between w:val="nil"/>
        </w:pBdr>
        <w:spacing w:before="240" w:after="240"/>
        <w:ind w:left="567" w:right="567"/>
        <w:jc w:val="both"/>
        <w:rPr>
          <w:color w:val="000000"/>
          <w:sz w:val="22"/>
          <w:szCs w:val="22"/>
        </w:rPr>
      </w:pPr>
      <w:r w:rsidRPr="00AE4456">
        <w:rPr>
          <w:rFonts w:ascii="Palatino Linotype" w:eastAsia="Palatino Linotype" w:hAnsi="Palatino Linotype" w:cs="Palatino Linotype"/>
          <w:b/>
          <w:color w:val="000000"/>
          <w:sz w:val="22"/>
          <w:szCs w:val="22"/>
        </w:rPr>
        <w:t>“</w:t>
      </w:r>
      <w:r w:rsidRPr="00AE4456">
        <w:rPr>
          <w:rFonts w:ascii="Palatino Linotype" w:eastAsia="Palatino Linotype" w:hAnsi="Palatino Linotype" w:cs="Palatino Linotype"/>
          <w:b/>
          <w:i/>
          <w:color w:val="000000"/>
          <w:sz w:val="22"/>
          <w:szCs w:val="22"/>
        </w:rPr>
        <w:t>CRITERIO 0002-11</w:t>
      </w:r>
    </w:p>
    <w:p w14:paraId="375E241B" w14:textId="77777777" w:rsidR="006E2B17" w:rsidRPr="00AE4456" w:rsidRDefault="00C908FA">
      <w:pPr>
        <w:pBdr>
          <w:top w:val="nil"/>
          <w:left w:val="nil"/>
          <w:bottom w:val="nil"/>
          <w:right w:val="nil"/>
          <w:between w:val="nil"/>
        </w:pBdr>
        <w:spacing w:before="240" w:after="240"/>
        <w:ind w:left="567" w:right="567"/>
        <w:jc w:val="both"/>
        <w:rPr>
          <w:color w:val="000000"/>
          <w:sz w:val="22"/>
          <w:szCs w:val="22"/>
        </w:rPr>
      </w:pPr>
      <w:r w:rsidRPr="00AE4456">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AE4456">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9BE618" w14:textId="77777777" w:rsidR="006E2B17" w:rsidRPr="00AE4456" w:rsidRDefault="00C908FA">
      <w:pPr>
        <w:pBdr>
          <w:top w:val="nil"/>
          <w:left w:val="nil"/>
          <w:bottom w:val="nil"/>
          <w:right w:val="nil"/>
          <w:between w:val="nil"/>
        </w:pBdr>
        <w:spacing w:before="240" w:after="240"/>
        <w:ind w:left="567" w:right="567"/>
        <w:jc w:val="both"/>
        <w:rPr>
          <w:color w:val="000000"/>
          <w:sz w:val="22"/>
          <w:szCs w:val="22"/>
        </w:rPr>
      </w:pPr>
      <w:r w:rsidRPr="00AE4456">
        <w:rPr>
          <w:rFonts w:ascii="Palatino Linotype" w:eastAsia="Palatino Linotype" w:hAnsi="Palatino Linotype" w:cs="Palatino Linotype"/>
          <w:i/>
          <w:color w:val="000000"/>
          <w:sz w:val="22"/>
          <w:szCs w:val="22"/>
        </w:rPr>
        <w:t xml:space="preserve">En </w:t>
      </w:r>
      <w:proofErr w:type="gramStart"/>
      <w:r w:rsidRPr="00AE4456">
        <w:rPr>
          <w:rFonts w:ascii="Palatino Linotype" w:eastAsia="Palatino Linotype" w:hAnsi="Palatino Linotype" w:cs="Palatino Linotype"/>
          <w:i/>
          <w:color w:val="000000"/>
          <w:sz w:val="22"/>
          <w:szCs w:val="22"/>
        </w:rPr>
        <w:t>consecuencia</w:t>
      </w:r>
      <w:proofErr w:type="gramEnd"/>
      <w:r w:rsidRPr="00AE4456">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44D6E8BB" w14:textId="77777777" w:rsidR="006E2B17" w:rsidRPr="00AE4456" w:rsidRDefault="00C908FA">
      <w:pPr>
        <w:numPr>
          <w:ilvl w:val="0"/>
          <w:numId w:val="9"/>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AE4456">
        <w:rPr>
          <w:rFonts w:ascii="Palatino Linotype" w:eastAsia="Palatino Linotype" w:hAnsi="Palatino Linotype" w:cs="Palatino Linotype"/>
          <w:i/>
          <w:color w:val="000000"/>
          <w:sz w:val="22"/>
          <w:szCs w:val="22"/>
        </w:rPr>
        <w:t>que</w:t>
      </w:r>
      <w:proofErr w:type="gramEnd"/>
      <w:r w:rsidRPr="00AE4456">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03AB28C0" w14:textId="77777777" w:rsidR="006E2B17" w:rsidRPr="00AE4456" w:rsidRDefault="00C908FA">
      <w:pPr>
        <w:numPr>
          <w:ilvl w:val="0"/>
          <w:numId w:val="9"/>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AE4456">
        <w:rPr>
          <w:rFonts w:ascii="Palatino Linotype" w:eastAsia="Palatino Linotype" w:hAnsi="Palatino Linotype" w:cs="Palatino Linotype"/>
          <w:i/>
          <w:color w:val="000000"/>
          <w:sz w:val="22"/>
          <w:szCs w:val="22"/>
        </w:rPr>
        <w:t>que</w:t>
      </w:r>
      <w:proofErr w:type="gramEnd"/>
      <w:r w:rsidRPr="00AE4456">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584706EB" w14:textId="77777777" w:rsidR="006E2B17" w:rsidRPr="00AE4456" w:rsidRDefault="00C908FA">
      <w:pPr>
        <w:pBdr>
          <w:top w:val="nil"/>
          <w:left w:val="nil"/>
          <w:bottom w:val="nil"/>
          <w:right w:val="nil"/>
          <w:between w:val="nil"/>
        </w:pBdr>
        <w:spacing w:before="240" w:after="240"/>
        <w:ind w:left="567" w:right="567" w:hanging="284"/>
        <w:jc w:val="both"/>
        <w:rPr>
          <w:color w:val="000000"/>
          <w:sz w:val="22"/>
          <w:szCs w:val="22"/>
        </w:rPr>
      </w:pPr>
      <w:r w:rsidRPr="00AE4456">
        <w:rPr>
          <w:rFonts w:ascii="Palatino Linotype" w:eastAsia="Palatino Linotype" w:hAnsi="Palatino Linotype" w:cs="Palatino Linotype"/>
          <w:i/>
          <w:color w:val="000000"/>
          <w:sz w:val="22"/>
          <w:szCs w:val="22"/>
        </w:rPr>
        <w:t xml:space="preserve">3. </w:t>
      </w:r>
      <w:r w:rsidRPr="00AE4456">
        <w:rPr>
          <w:rFonts w:ascii="Palatino Linotype" w:eastAsia="Palatino Linotype" w:hAnsi="Palatino Linotype" w:cs="Palatino Linotype"/>
          <w:b/>
          <w:i/>
          <w:color w:val="000000"/>
          <w:sz w:val="22"/>
          <w:szCs w:val="22"/>
        </w:rPr>
        <w:t xml:space="preserve">Que se trate de información registrada en cualquier soporte documental, </w:t>
      </w:r>
      <w:proofErr w:type="gramStart"/>
      <w:r w:rsidRPr="00AE4456">
        <w:rPr>
          <w:rFonts w:ascii="Palatino Linotype" w:eastAsia="Palatino Linotype" w:hAnsi="Palatino Linotype" w:cs="Palatino Linotype"/>
          <w:b/>
          <w:i/>
          <w:color w:val="000000"/>
          <w:sz w:val="22"/>
          <w:szCs w:val="22"/>
        </w:rPr>
        <w:t>que</w:t>
      </w:r>
      <w:proofErr w:type="gramEnd"/>
      <w:r w:rsidRPr="00AE4456">
        <w:rPr>
          <w:rFonts w:ascii="Palatino Linotype" w:eastAsia="Palatino Linotype" w:hAnsi="Palatino Linotype" w:cs="Palatino Linotype"/>
          <w:b/>
          <w:i/>
          <w:color w:val="000000"/>
          <w:sz w:val="22"/>
          <w:szCs w:val="22"/>
        </w:rPr>
        <w:t xml:space="preserve"> en ejercicio de las atribuciones conferidas, se encuentre en posesión de los Sujetos Obligados.” </w:t>
      </w:r>
      <w:r w:rsidRPr="00AE4456">
        <w:rPr>
          <w:rFonts w:ascii="Palatino Linotype" w:eastAsia="Palatino Linotype" w:hAnsi="Palatino Linotype" w:cs="Palatino Linotype"/>
          <w:i/>
          <w:color w:val="000000"/>
          <w:sz w:val="22"/>
          <w:szCs w:val="22"/>
        </w:rPr>
        <w:t>(Énfasis añadido)</w:t>
      </w:r>
    </w:p>
    <w:p w14:paraId="37E155EA" w14:textId="77777777" w:rsidR="006E2B17" w:rsidRPr="00AE4456"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lastRenderedPageBreak/>
        <w:t xml:space="preserve">De ahí que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AA9C51A" w14:textId="77777777" w:rsidR="006E2B17" w:rsidRPr="00AE4456"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t xml:space="preserve">Ahora bien, para profundizar en el estudio del presente asunto, es conveniente recordar </w:t>
      </w:r>
      <w:proofErr w:type="gramStart"/>
      <w:r w:rsidRPr="00AE4456">
        <w:rPr>
          <w:rFonts w:ascii="Palatino Linotype" w:eastAsia="Palatino Linotype" w:hAnsi="Palatino Linotype" w:cs="Palatino Linotype"/>
          <w:color w:val="000000"/>
          <w:sz w:val="22"/>
          <w:szCs w:val="22"/>
        </w:rPr>
        <w:t>que</w:t>
      </w:r>
      <w:proofErr w:type="gramEnd"/>
      <w:r w:rsidRPr="00AE4456">
        <w:rPr>
          <w:rFonts w:ascii="Palatino Linotype" w:eastAsia="Palatino Linotype" w:hAnsi="Palatino Linotype" w:cs="Palatino Linotype"/>
          <w:color w:val="000000"/>
          <w:sz w:val="22"/>
          <w:szCs w:val="22"/>
        </w:rPr>
        <w:t xml:space="preserve"> de un análisis a la solicitud de información, se advierte que la parte solicitante requirió al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le proporcionara lo siguiente:</w:t>
      </w:r>
    </w:p>
    <w:p w14:paraId="3DFB6125" w14:textId="77777777" w:rsidR="001035F9" w:rsidRPr="00AE4456" w:rsidRDefault="001035F9" w:rsidP="001035F9">
      <w:pPr>
        <w:pStyle w:val="Prrafodelista"/>
        <w:numPr>
          <w:ilvl w:val="0"/>
          <w:numId w:val="14"/>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color w:val="000000"/>
          <w:sz w:val="22"/>
          <w:szCs w:val="22"/>
        </w:rPr>
      </w:pPr>
      <w:r w:rsidRPr="00AE4456">
        <w:rPr>
          <w:rFonts w:ascii="Palatino Linotype" w:eastAsia="Palatino Linotype" w:hAnsi="Palatino Linotype" w:cs="Palatino Linotype"/>
          <w:b/>
          <w:color w:val="000000"/>
          <w:sz w:val="22"/>
          <w:szCs w:val="22"/>
        </w:rPr>
        <w:t xml:space="preserve">La nómina y la plantilla de personal de la Secretaría del Agua del 01 de febrero al 27 de septiembre del 2024. </w:t>
      </w:r>
    </w:p>
    <w:p w14:paraId="6FCA9517" w14:textId="1194E81E" w:rsidR="001035F9" w:rsidRPr="00AE4456" w:rsidRDefault="001035F9" w:rsidP="001035F9">
      <w:pPr>
        <w:pStyle w:val="Prrafodelista"/>
        <w:numPr>
          <w:ilvl w:val="0"/>
          <w:numId w:val="14"/>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color w:val="000000"/>
          <w:sz w:val="22"/>
          <w:szCs w:val="22"/>
        </w:rPr>
      </w:pPr>
      <w:r w:rsidRPr="00AE4456">
        <w:rPr>
          <w:rFonts w:ascii="Palatino Linotype" w:eastAsia="Palatino Linotype" w:hAnsi="Palatino Linotype" w:cs="Palatino Linotype"/>
          <w:b/>
          <w:color w:val="000000"/>
          <w:sz w:val="22"/>
          <w:szCs w:val="22"/>
        </w:rPr>
        <w:t xml:space="preserve">Los nombramientos relacionados con la plantilla de personal, los expedidos por la Gobernadora Constitucional y aquéllos emitidos por el </w:t>
      </w:r>
      <w:proofErr w:type="gramStart"/>
      <w:r w:rsidR="00351BF8" w:rsidRPr="00AE4456">
        <w:rPr>
          <w:rFonts w:ascii="Palatino Linotype" w:eastAsia="Palatino Linotype" w:hAnsi="Palatino Linotype" w:cs="Palatino Linotype"/>
          <w:b/>
          <w:color w:val="000000"/>
          <w:sz w:val="22"/>
          <w:szCs w:val="22"/>
        </w:rPr>
        <w:t>Secretario</w:t>
      </w:r>
      <w:proofErr w:type="gramEnd"/>
      <w:r w:rsidRPr="00AE4456">
        <w:rPr>
          <w:rFonts w:ascii="Palatino Linotype" w:eastAsia="Palatino Linotype" w:hAnsi="Palatino Linotype" w:cs="Palatino Linotype"/>
          <w:b/>
          <w:color w:val="000000"/>
          <w:sz w:val="22"/>
          <w:szCs w:val="22"/>
        </w:rPr>
        <w:t xml:space="preserve"> del Agua conforme a la </w:t>
      </w:r>
      <w:r w:rsidR="00351BF8" w:rsidRPr="00AE4456">
        <w:rPr>
          <w:rFonts w:ascii="Palatino Linotype" w:eastAsia="Palatino Linotype" w:hAnsi="Palatino Linotype" w:cs="Palatino Linotype"/>
          <w:b/>
          <w:color w:val="000000"/>
          <w:sz w:val="22"/>
          <w:szCs w:val="22"/>
        </w:rPr>
        <w:t>Constitución</w:t>
      </w:r>
      <w:r w:rsidRPr="00AE4456">
        <w:rPr>
          <w:rFonts w:ascii="Palatino Linotype" w:eastAsia="Palatino Linotype" w:hAnsi="Palatino Linotype" w:cs="Palatino Linotype"/>
          <w:b/>
          <w:color w:val="000000"/>
          <w:sz w:val="22"/>
          <w:szCs w:val="22"/>
        </w:rPr>
        <w:t xml:space="preserve"> del Estado y en términos del Reglamento Interior de la Secretaria del Agua. </w:t>
      </w:r>
    </w:p>
    <w:p w14:paraId="49C68C97" w14:textId="77777777" w:rsidR="001035F9" w:rsidRPr="00AE4456" w:rsidRDefault="001035F9" w:rsidP="001035F9">
      <w:pPr>
        <w:pStyle w:val="Prrafodelista"/>
        <w:numPr>
          <w:ilvl w:val="0"/>
          <w:numId w:val="14"/>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color w:val="000000"/>
          <w:sz w:val="22"/>
          <w:szCs w:val="22"/>
        </w:rPr>
      </w:pPr>
      <w:r w:rsidRPr="00AE4456">
        <w:rPr>
          <w:rFonts w:ascii="Palatino Linotype" w:eastAsia="Palatino Linotype" w:hAnsi="Palatino Linotype" w:cs="Palatino Linotype"/>
          <w:b/>
          <w:color w:val="000000"/>
          <w:sz w:val="22"/>
          <w:szCs w:val="22"/>
        </w:rPr>
        <w:t>Todas las actas entrega-recepción.</w:t>
      </w:r>
    </w:p>
    <w:p w14:paraId="610C52CC" w14:textId="77777777" w:rsidR="001035F9" w:rsidRPr="00AE4456" w:rsidRDefault="00C908FA" w:rsidP="001035F9">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En respuesta,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se pronunció por conducto </w:t>
      </w:r>
      <w:r w:rsidR="001035F9" w:rsidRPr="00AE4456">
        <w:rPr>
          <w:rFonts w:ascii="Palatino Linotype" w:eastAsia="Palatino Linotype" w:hAnsi="Palatino Linotype" w:cs="Palatino Linotype"/>
          <w:sz w:val="22"/>
          <w:szCs w:val="22"/>
        </w:rPr>
        <w:t>del Coordinador Administrativo, quien señaló que en lo relativo a “</w:t>
      </w:r>
      <w:r w:rsidR="001035F9" w:rsidRPr="00AE4456">
        <w:rPr>
          <w:rFonts w:ascii="Palatino Linotype" w:eastAsia="Palatino Linotype" w:hAnsi="Palatino Linotype" w:cs="Palatino Linotype"/>
          <w:b/>
          <w:i/>
          <w:sz w:val="22"/>
          <w:szCs w:val="22"/>
        </w:rPr>
        <w:t>la nómina y la plantilla de personal de la Secretaría del Agua del 01 de febrero al 27 de septiembre del 2024</w:t>
      </w:r>
      <w:r w:rsidR="001035F9" w:rsidRPr="00AE4456">
        <w:rPr>
          <w:rFonts w:ascii="Palatino Linotype" w:eastAsia="Palatino Linotype" w:hAnsi="Palatino Linotype" w:cs="Palatino Linotype"/>
          <w:sz w:val="22"/>
          <w:szCs w:val="22"/>
        </w:rPr>
        <w:t xml:space="preserve">”, toda vez que dicha Secretaría de reciente creación, acaba de tener un relevo institucional en la Dirección de Administración de Capital Humano, puede generar la citada información porque aún no se encuentra habilitado en los sistemas de administración de Personal de Gobierno del </w:t>
      </w:r>
      <w:r w:rsidR="001035F9" w:rsidRPr="00AE4456">
        <w:rPr>
          <w:rFonts w:ascii="Palatino Linotype" w:eastAsia="Palatino Linotype" w:hAnsi="Palatino Linotype" w:cs="Palatino Linotype"/>
          <w:sz w:val="22"/>
          <w:szCs w:val="22"/>
        </w:rPr>
        <w:lastRenderedPageBreak/>
        <w:t>Estado de México, por lo que solicitará por escrito la citada información para poner a disposición del interesado.</w:t>
      </w:r>
    </w:p>
    <w:p w14:paraId="30D14310" w14:textId="77777777" w:rsidR="001035F9" w:rsidRPr="00AE4456" w:rsidRDefault="001035F9" w:rsidP="001035F9">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En relación a “</w:t>
      </w:r>
      <w:r w:rsidRPr="00AE4456">
        <w:rPr>
          <w:rFonts w:ascii="Palatino Linotype" w:eastAsia="Palatino Linotype" w:hAnsi="Palatino Linotype" w:cs="Palatino Linotype"/>
          <w:i/>
          <w:sz w:val="22"/>
          <w:szCs w:val="22"/>
        </w:rPr>
        <w:t xml:space="preserve">los </w:t>
      </w:r>
      <w:r w:rsidRPr="00AE4456">
        <w:rPr>
          <w:rFonts w:ascii="Palatino Linotype" w:eastAsia="Palatino Linotype" w:hAnsi="Palatino Linotype" w:cs="Palatino Linotype"/>
          <w:b/>
          <w:i/>
          <w:sz w:val="22"/>
          <w:szCs w:val="22"/>
        </w:rPr>
        <w:t xml:space="preserve">nombramientos relacionados con la plantilla de personal, los expedidos por la Gobernadora Constitucional y aquéllos emitidos por el </w:t>
      </w:r>
      <w:proofErr w:type="spellStart"/>
      <w:r w:rsidRPr="00AE4456">
        <w:rPr>
          <w:rFonts w:ascii="Palatino Linotype" w:eastAsia="Palatino Linotype" w:hAnsi="Palatino Linotype" w:cs="Palatino Linotype"/>
          <w:b/>
          <w:i/>
          <w:sz w:val="22"/>
          <w:szCs w:val="22"/>
        </w:rPr>
        <w:t>Secretarío</w:t>
      </w:r>
      <w:proofErr w:type="spellEnd"/>
      <w:r w:rsidRPr="00AE4456">
        <w:rPr>
          <w:rFonts w:ascii="Palatino Linotype" w:eastAsia="Palatino Linotype" w:hAnsi="Palatino Linotype" w:cs="Palatino Linotype"/>
          <w:b/>
          <w:i/>
          <w:sz w:val="22"/>
          <w:szCs w:val="22"/>
        </w:rPr>
        <w:t xml:space="preserve"> del Agua</w:t>
      </w:r>
      <w:r w:rsidRPr="00AE4456">
        <w:rPr>
          <w:rFonts w:ascii="Palatino Linotype" w:eastAsia="Palatino Linotype" w:hAnsi="Palatino Linotype" w:cs="Palatino Linotype"/>
          <w:b/>
          <w:i/>
          <w:sz w:val="22"/>
          <w:szCs w:val="22"/>
          <w:u w:val="single"/>
        </w:rPr>
        <w:t xml:space="preserve"> </w:t>
      </w:r>
      <w:r w:rsidRPr="00AE4456">
        <w:rPr>
          <w:rFonts w:ascii="Palatino Linotype" w:eastAsia="Palatino Linotype" w:hAnsi="Palatino Linotype" w:cs="Palatino Linotype"/>
          <w:i/>
          <w:sz w:val="22"/>
          <w:szCs w:val="22"/>
        </w:rPr>
        <w:t xml:space="preserve">conforme a la </w:t>
      </w:r>
      <w:proofErr w:type="spellStart"/>
      <w:r w:rsidRPr="00AE4456">
        <w:rPr>
          <w:rFonts w:ascii="Palatino Linotype" w:eastAsia="Palatino Linotype" w:hAnsi="Palatino Linotype" w:cs="Palatino Linotype"/>
          <w:i/>
          <w:sz w:val="22"/>
          <w:szCs w:val="22"/>
        </w:rPr>
        <w:t>Constitucion</w:t>
      </w:r>
      <w:proofErr w:type="spellEnd"/>
      <w:r w:rsidRPr="00AE4456">
        <w:rPr>
          <w:rFonts w:ascii="Palatino Linotype" w:eastAsia="Palatino Linotype" w:hAnsi="Palatino Linotype" w:cs="Palatino Linotype"/>
          <w:i/>
          <w:sz w:val="22"/>
          <w:szCs w:val="22"/>
        </w:rPr>
        <w:t xml:space="preserve"> del Estado y en términos del Reglamento Interior de la Secretaria del Agua”, </w:t>
      </w:r>
      <w:r w:rsidRPr="00AE4456">
        <w:rPr>
          <w:rFonts w:ascii="Palatino Linotype" w:eastAsia="Palatino Linotype" w:hAnsi="Palatino Linotype" w:cs="Palatino Linotype"/>
          <w:sz w:val="22"/>
          <w:szCs w:val="22"/>
        </w:rPr>
        <w:t xml:space="preserve">sobre el particular, se comunica que después de realizar una búsqueda exhaustiva y pormenorizada en los archivos físicos y electrónicos que conforman las áreas de esta Coordinación de Administración, no se encontraron nombramientos del Secretario del Agua, de los Directores Generales y de los Coordinadores Generales, así como cualquier otro nombramiento o </w:t>
      </w:r>
      <w:proofErr w:type="spellStart"/>
      <w:r w:rsidRPr="00AE4456">
        <w:rPr>
          <w:rFonts w:ascii="Palatino Linotype" w:eastAsia="Palatino Linotype" w:hAnsi="Palatino Linotype" w:cs="Palatino Linotype"/>
          <w:sz w:val="22"/>
          <w:szCs w:val="22"/>
        </w:rPr>
        <w:t>encargadurías</w:t>
      </w:r>
      <w:proofErr w:type="spellEnd"/>
      <w:r w:rsidRPr="00AE4456">
        <w:rPr>
          <w:rFonts w:ascii="Palatino Linotype" w:eastAsia="Palatino Linotype" w:hAnsi="Palatino Linotype" w:cs="Palatino Linotype"/>
          <w:sz w:val="22"/>
          <w:szCs w:val="22"/>
        </w:rPr>
        <w:t xml:space="preserve"> de Despacho realizado por el Secretario del Agua.</w:t>
      </w:r>
    </w:p>
    <w:p w14:paraId="67068651" w14:textId="77777777" w:rsidR="001035F9" w:rsidRPr="00AE4456" w:rsidRDefault="001035F9" w:rsidP="001035F9">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Por último, en relación a “</w:t>
      </w:r>
      <w:r w:rsidRPr="00AE4456">
        <w:rPr>
          <w:rFonts w:ascii="Palatino Linotype" w:eastAsia="Palatino Linotype" w:hAnsi="Palatino Linotype" w:cs="Palatino Linotype"/>
          <w:b/>
          <w:i/>
          <w:sz w:val="22"/>
          <w:szCs w:val="22"/>
        </w:rPr>
        <w:t xml:space="preserve">todas las actas entrega recepción”, </w:t>
      </w:r>
      <w:r w:rsidRPr="00AE4456">
        <w:rPr>
          <w:rFonts w:ascii="Palatino Linotype" w:eastAsia="Palatino Linotype" w:hAnsi="Palatino Linotype" w:cs="Palatino Linotype"/>
          <w:sz w:val="22"/>
          <w:szCs w:val="22"/>
        </w:rPr>
        <w:t>se hace del conocimiento de la persona solicitante que la Secretaría de la Contraloría del Estado de México es la autoridad responsable de intervenir en los procesos de entrega recepción, así como, resguardar en sus archivos las actas que se generan de dicho procedimiento, tal y como se establece en la fracción XXI del artículo 47 de la Ley Orgánica de la Administración Pública del Estado de México.</w:t>
      </w:r>
    </w:p>
    <w:p w14:paraId="005BB289" w14:textId="77777777" w:rsidR="001035F9" w:rsidRPr="00AE4456" w:rsidRDefault="00C908FA">
      <w:pPr>
        <w:spacing w:before="240" w:after="240"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En esta tesitura, una vez conocida la respuesta emitida por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la parte Recurrente</w:t>
      </w:r>
      <w:r w:rsidRPr="00AE4456">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w:t>
      </w:r>
      <w:r w:rsidR="001035F9" w:rsidRPr="00AE4456">
        <w:rPr>
          <w:rFonts w:ascii="Palatino Linotype" w:eastAsia="Palatino Linotype" w:hAnsi="Palatino Linotype" w:cs="Palatino Linotype"/>
          <w:sz w:val="22"/>
          <w:szCs w:val="22"/>
        </w:rPr>
        <w:t>negativa a entregar la información solicitada.</w:t>
      </w:r>
    </w:p>
    <w:p w14:paraId="58DCF4D4" w14:textId="77777777" w:rsidR="006E2B17" w:rsidRPr="00AE4456"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Así las cosas, durante la etapa de manifestaciones e informe justificado, se tiene que </w:t>
      </w:r>
      <w:r w:rsidRPr="00AE4456">
        <w:rPr>
          <w:rFonts w:ascii="Palatino Linotype" w:eastAsia="Palatino Linotype" w:hAnsi="Palatino Linotype" w:cs="Palatino Linotype"/>
          <w:b/>
          <w:sz w:val="22"/>
          <w:szCs w:val="22"/>
        </w:rPr>
        <w:t>la</w:t>
      </w:r>
      <w:r w:rsidR="000521E7" w:rsidRPr="00AE4456">
        <w:rPr>
          <w:rFonts w:ascii="Palatino Linotype" w:eastAsia="Palatino Linotype" w:hAnsi="Palatino Linotype" w:cs="Palatino Linotype"/>
          <w:b/>
          <w:sz w:val="22"/>
          <w:szCs w:val="22"/>
        </w:rPr>
        <w:t>s</w:t>
      </w:r>
      <w:r w:rsidRPr="00AE4456">
        <w:rPr>
          <w:rFonts w:ascii="Palatino Linotype" w:eastAsia="Palatino Linotype" w:hAnsi="Palatino Linotype" w:cs="Palatino Linotype"/>
          <w:b/>
          <w:sz w:val="22"/>
          <w:szCs w:val="22"/>
        </w:rPr>
        <w:t xml:space="preserve"> parte</w:t>
      </w:r>
      <w:r w:rsidR="000521E7" w:rsidRPr="00AE4456">
        <w:rPr>
          <w:rFonts w:ascii="Palatino Linotype" w:eastAsia="Palatino Linotype" w:hAnsi="Palatino Linotype" w:cs="Palatino Linotype"/>
          <w:b/>
          <w:sz w:val="22"/>
          <w:szCs w:val="22"/>
        </w:rPr>
        <w:t>s</w:t>
      </w:r>
      <w:r w:rsidRPr="00AE4456">
        <w:rPr>
          <w:rFonts w:ascii="Palatino Linotype" w:eastAsia="Palatino Linotype" w:hAnsi="Palatino Linotype" w:cs="Palatino Linotype"/>
          <w:b/>
          <w:sz w:val="22"/>
          <w:szCs w:val="22"/>
        </w:rPr>
        <w:t xml:space="preserve"> </w:t>
      </w:r>
      <w:r w:rsidRPr="00AE4456">
        <w:rPr>
          <w:rFonts w:ascii="Palatino Linotype" w:eastAsia="Palatino Linotype" w:hAnsi="Palatino Linotype" w:cs="Palatino Linotype"/>
          <w:sz w:val="22"/>
          <w:szCs w:val="22"/>
        </w:rPr>
        <w:t>fue</w:t>
      </w:r>
      <w:r w:rsidR="000521E7" w:rsidRPr="00AE4456">
        <w:rPr>
          <w:rFonts w:ascii="Palatino Linotype" w:eastAsia="Palatino Linotype" w:hAnsi="Palatino Linotype" w:cs="Palatino Linotype"/>
          <w:sz w:val="22"/>
          <w:szCs w:val="22"/>
        </w:rPr>
        <w:t>ron omisas</w:t>
      </w:r>
      <w:r w:rsidRPr="00AE4456">
        <w:rPr>
          <w:rFonts w:ascii="Palatino Linotype" w:eastAsia="Palatino Linotype" w:hAnsi="Palatino Linotype" w:cs="Palatino Linotype"/>
          <w:sz w:val="22"/>
          <w:szCs w:val="22"/>
        </w:rPr>
        <w:t xml:space="preserve"> en rendir su</w:t>
      </w:r>
      <w:r w:rsidR="000521E7" w:rsidRPr="00AE4456">
        <w:rPr>
          <w:rFonts w:ascii="Palatino Linotype" w:eastAsia="Palatino Linotype" w:hAnsi="Palatino Linotype" w:cs="Palatino Linotype"/>
          <w:sz w:val="22"/>
          <w:szCs w:val="22"/>
        </w:rPr>
        <w:t>s manifestaciones e</w:t>
      </w:r>
      <w:r w:rsidRPr="00AE4456">
        <w:rPr>
          <w:rFonts w:ascii="Palatino Linotype" w:eastAsia="Palatino Linotype" w:hAnsi="Palatino Linotype" w:cs="Palatino Linotype"/>
          <w:sz w:val="22"/>
          <w:szCs w:val="22"/>
        </w:rPr>
        <w:t xml:space="preserve"> informe justificado, por lo que se tiene por precluido el plazo para tal efecto y se procede a emitir la resolución que conforme a derecho corresponda. </w:t>
      </w:r>
    </w:p>
    <w:p w14:paraId="2FA958A9" w14:textId="77777777" w:rsidR="006E2B17" w:rsidRPr="00AE4456" w:rsidRDefault="006E2B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0EBB25FC" w14:textId="77777777" w:rsidR="001035F9" w:rsidRPr="00AE4456"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lastRenderedPageBreak/>
        <w:t xml:space="preserve">Una vez expuestas las posturas de las partes, resulta necesario iniciar el presente análisis, </w:t>
      </w:r>
      <w:r w:rsidR="001035F9" w:rsidRPr="00AE4456">
        <w:rPr>
          <w:rFonts w:ascii="Palatino Linotype" w:eastAsia="Palatino Linotype" w:hAnsi="Palatino Linotype" w:cs="Palatino Linotype"/>
          <w:sz w:val="22"/>
          <w:szCs w:val="22"/>
        </w:rPr>
        <w:t xml:space="preserve">recordando que </w:t>
      </w:r>
      <w:r w:rsidR="00056C03" w:rsidRPr="00AE4456">
        <w:rPr>
          <w:rFonts w:ascii="Palatino Linotype" w:eastAsia="Palatino Linotype" w:hAnsi="Palatino Linotype" w:cs="Palatino Linotype"/>
          <w:sz w:val="22"/>
          <w:szCs w:val="22"/>
        </w:rPr>
        <w:t xml:space="preserve">desde la respuesta obra un pronunciamiento de la Coordinación Administrativa, la </w:t>
      </w:r>
      <w:proofErr w:type="gramStart"/>
      <w:r w:rsidR="00056C03" w:rsidRPr="00AE4456">
        <w:rPr>
          <w:rFonts w:ascii="Palatino Linotype" w:eastAsia="Palatino Linotype" w:hAnsi="Palatino Linotype" w:cs="Palatino Linotype"/>
          <w:sz w:val="22"/>
          <w:szCs w:val="22"/>
        </w:rPr>
        <w:t>cual</w:t>
      </w:r>
      <w:proofErr w:type="gramEnd"/>
      <w:r w:rsidR="00056C03" w:rsidRPr="00AE4456">
        <w:rPr>
          <w:rFonts w:ascii="Palatino Linotype" w:eastAsia="Palatino Linotype" w:hAnsi="Palatino Linotype" w:cs="Palatino Linotype"/>
          <w:sz w:val="22"/>
          <w:szCs w:val="22"/>
        </w:rPr>
        <w:t xml:space="preserve"> de conformidad con el Reglamento Interior de la Secretaría del Agua, cuenta con las siguientes atribuciones:</w:t>
      </w:r>
    </w:p>
    <w:p w14:paraId="3CACFF2D" w14:textId="77777777" w:rsidR="00056C03" w:rsidRPr="00AE4456" w:rsidRDefault="00056C0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3C637E4" w14:textId="77777777" w:rsidR="00056C03" w:rsidRPr="00AE4456" w:rsidRDefault="00056C03" w:rsidP="00056C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t>“Artículo 13. Corresponden a la Coordinación Administrativa, las atribuciones siguientes:</w:t>
      </w:r>
    </w:p>
    <w:p w14:paraId="765AF7CC" w14:textId="77777777" w:rsidR="00056C03" w:rsidRPr="00AE4456" w:rsidRDefault="00056C03" w:rsidP="00056C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t xml:space="preserve">I. </w:t>
      </w:r>
      <w:r w:rsidRPr="00AE4456">
        <w:rPr>
          <w:rFonts w:ascii="Palatino Linotype" w:eastAsia="Palatino Linotype" w:hAnsi="Palatino Linotype" w:cs="Palatino Linotype"/>
          <w:b/>
          <w:i/>
          <w:sz w:val="22"/>
          <w:szCs w:val="22"/>
        </w:rPr>
        <w:t>Planear, programar, organizar y controlar el suministro, aprovechamiento y aplicación de los recursos humanos</w:t>
      </w:r>
      <w:r w:rsidRPr="00AE4456">
        <w:rPr>
          <w:rFonts w:ascii="Palatino Linotype" w:eastAsia="Palatino Linotype" w:hAnsi="Palatino Linotype" w:cs="Palatino Linotype"/>
          <w:i/>
          <w:sz w:val="22"/>
          <w:szCs w:val="22"/>
        </w:rPr>
        <w:t>, materiales, financieros y técnicos, así como los servicios generales de la Secretaría, en coordinación con las demás unidades administrativas.</w:t>
      </w:r>
    </w:p>
    <w:p w14:paraId="1AE14260" w14:textId="77777777" w:rsidR="00056C03" w:rsidRPr="00AE4456" w:rsidRDefault="00056C03" w:rsidP="00056C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t>…</w:t>
      </w:r>
    </w:p>
    <w:p w14:paraId="4EBC1AB1" w14:textId="77777777" w:rsidR="00056C03" w:rsidRPr="00AE4456" w:rsidRDefault="00056C03" w:rsidP="00056C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b/>
          <w:i/>
          <w:sz w:val="22"/>
          <w:szCs w:val="22"/>
        </w:rPr>
        <w:t>XI. Convocar y organizar los actos de entrega y recepción de las unidades administrativas, así como de las personas servidoras públicas con la intervención del Órgano Interno de Control con apego a la normatividad aplicable</w:t>
      </w:r>
      <w:r w:rsidRPr="00AE4456">
        <w:rPr>
          <w:rFonts w:ascii="Palatino Linotype" w:eastAsia="Palatino Linotype" w:hAnsi="Palatino Linotype" w:cs="Palatino Linotype"/>
          <w:i/>
          <w:sz w:val="22"/>
          <w:szCs w:val="22"/>
        </w:rPr>
        <w:t>;</w:t>
      </w:r>
    </w:p>
    <w:p w14:paraId="2158CC86" w14:textId="77777777" w:rsidR="00056C03" w:rsidRPr="00AE4456" w:rsidRDefault="00056C03" w:rsidP="00056C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t>…</w:t>
      </w:r>
    </w:p>
    <w:p w14:paraId="66AAEA73" w14:textId="77777777" w:rsidR="00056C03" w:rsidRPr="00AE4456" w:rsidRDefault="00056C03" w:rsidP="00056C0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b/>
          <w:i/>
          <w:sz w:val="22"/>
          <w:szCs w:val="22"/>
        </w:rPr>
        <w:t>XV. Tramitar, previo acuerdo de la persona titular de la Secretaría, los movimientos de altas, bajas, cambios, promociones, permisos, licencias y demás movimientos de las personas servidoras públicas de la Secretaría</w:t>
      </w:r>
      <w:r w:rsidRPr="00AE4456">
        <w:rPr>
          <w:rFonts w:ascii="Palatino Linotype" w:eastAsia="Palatino Linotype" w:hAnsi="Palatino Linotype" w:cs="Palatino Linotype"/>
          <w:i/>
          <w:sz w:val="22"/>
          <w:szCs w:val="22"/>
        </w:rPr>
        <w:t>, en términos de las disposiciones legales aplicable” (Énfasis añadido)</w:t>
      </w:r>
    </w:p>
    <w:p w14:paraId="45F11957" w14:textId="77777777" w:rsidR="00056C03" w:rsidRPr="00AE4456" w:rsidRDefault="00056C03" w:rsidP="00FC0FAC">
      <w:pPr>
        <w:spacing w:line="360" w:lineRule="auto"/>
        <w:jc w:val="both"/>
        <w:rPr>
          <w:rFonts w:ascii="Palatino Linotype" w:eastAsia="Palatino Linotype" w:hAnsi="Palatino Linotype" w:cs="Palatino Linotype"/>
          <w:i/>
          <w:sz w:val="22"/>
          <w:szCs w:val="22"/>
        </w:rPr>
      </w:pPr>
    </w:p>
    <w:p w14:paraId="4D65F718" w14:textId="77777777" w:rsidR="00FC0FAC" w:rsidRPr="00AE4456" w:rsidRDefault="00FC0FAC" w:rsidP="00FC0FAC">
      <w:pPr>
        <w:spacing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De lo anteriormente esquematizado, se aprecia que en los asuntos que nos ocupan, obra el pronunciamiento de la persona servidora pública habilitada competente</w:t>
      </w:r>
      <w:r w:rsidRPr="00AE4456">
        <w:rPr>
          <w:rFonts w:ascii="Palatino Linotype" w:eastAsia="Palatino Linotype" w:hAnsi="Palatino Linotype" w:cs="Palatino Linotype"/>
          <w:lang w:val="es-ES"/>
        </w:rPr>
        <w:t xml:space="preserve">, </w:t>
      </w:r>
      <w:r w:rsidRPr="00AE4456">
        <w:rPr>
          <w:rFonts w:ascii="Palatino Linotype" w:eastAsia="Palatino Linotype" w:hAnsi="Palatino Linotype" w:cs="Palatino Linotype"/>
          <w:color w:val="000000"/>
          <w:sz w:val="22"/>
          <w:szCs w:val="22"/>
          <w:lang w:val="es-ES"/>
        </w:rPr>
        <w:t xml:space="preserve">por consiguiente, </w:t>
      </w:r>
      <w:r w:rsidRPr="00AE4456">
        <w:rPr>
          <w:rFonts w:ascii="Palatino Linotype" w:eastAsia="Palatino Linotype" w:hAnsi="Palatino Linotype" w:cs="Palatino Linotype"/>
          <w:color w:val="222222"/>
          <w:sz w:val="22"/>
          <w:szCs w:val="22"/>
          <w:lang w:val="es-ES"/>
        </w:rPr>
        <w:t xml:space="preserve">se determina que la respuesta fue proporcionada por </w:t>
      </w:r>
      <w:r w:rsidRPr="00AE4456">
        <w:rPr>
          <w:rFonts w:ascii="Palatino Linotype" w:eastAsia="Palatino Linotype" w:hAnsi="Palatino Linotype" w:cs="Palatino Linotype"/>
          <w:color w:val="000000"/>
          <w:sz w:val="22"/>
          <w:szCs w:val="22"/>
          <w:lang w:val="es-ES"/>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BC5416A" w14:textId="77777777" w:rsidR="00FC0FAC" w:rsidRPr="00AE4456" w:rsidRDefault="00FC0FAC" w:rsidP="00FC0FAC">
      <w:pPr>
        <w:rPr>
          <w:lang w:val="es-ES"/>
        </w:rPr>
      </w:pPr>
    </w:p>
    <w:p w14:paraId="396B565A" w14:textId="77777777" w:rsidR="00FC0FAC" w:rsidRPr="00AE4456" w:rsidRDefault="00FC0FAC" w:rsidP="00FC0FAC">
      <w:pPr>
        <w:pBdr>
          <w:top w:val="nil"/>
          <w:left w:val="nil"/>
          <w:bottom w:val="nil"/>
          <w:right w:val="nil"/>
          <w:between w:val="nil"/>
        </w:pBdr>
        <w:ind w:left="864" w:right="864"/>
        <w:jc w:val="both"/>
        <w:rPr>
          <w:color w:val="000000"/>
          <w:lang w:val="es-ES"/>
        </w:rPr>
      </w:pPr>
      <w:r w:rsidRPr="00AE4456">
        <w:rPr>
          <w:rFonts w:ascii="Palatino Linotype" w:eastAsia="Palatino Linotype" w:hAnsi="Palatino Linotype" w:cs="Palatino Linotype"/>
          <w:i/>
          <w:color w:val="000000"/>
          <w:sz w:val="22"/>
          <w:szCs w:val="22"/>
          <w:lang w:val="es-ES"/>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5DC822D" w14:textId="77777777" w:rsidR="00FC0FAC" w:rsidRPr="00AE4456" w:rsidRDefault="00FC0FAC" w:rsidP="00FC0FAC">
      <w:pPr>
        <w:rPr>
          <w:lang w:val="es-ES"/>
        </w:rPr>
      </w:pPr>
    </w:p>
    <w:p w14:paraId="577ADD20" w14:textId="77777777" w:rsidR="00FC0FAC" w:rsidRPr="00AE4456" w:rsidRDefault="00FC0FAC" w:rsidP="00FC0FAC">
      <w:pPr>
        <w:pBdr>
          <w:top w:val="nil"/>
          <w:left w:val="nil"/>
          <w:bottom w:val="nil"/>
          <w:right w:val="nil"/>
          <w:between w:val="nil"/>
        </w:pBdr>
        <w:shd w:val="clear" w:color="auto" w:fill="FFFFFF"/>
        <w:spacing w:line="360" w:lineRule="auto"/>
        <w:jc w:val="both"/>
        <w:rPr>
          <w:color w:val="000000"/>
          <w:sz w:val="22"/>
          <w:szCs w:val="22"/>
          <w:lang w:val="es-ES"/>
        </w:rPr>
      </w:pPr>
      <w:r w:rsidRPr="00AE4456">
        <w:rPr>
          <w:rFonts w:ascii="Palatino Linotype" w:eastAsia="Palatino Linotype" w:hAnsi="Palatino Linotype" w:cs="Palatino Linotype"/>
          <w:color w:val="000000"/>
          <w:sz w:val="22"/>
          <w:szCs w:val="22"/>
          <w:lang w:val="es-ES"/>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F81FA3B" w14:textId="77777777" w:rsidR="00FC0FAC" w:rsidRPr="00AE4456" w:rsidRDefault="00FC0FAC" w:rsidP="00FC0FAC">
      <w:pPr>
        <w:rPr>
          <w:lang w:val="es-ES"/>
        </w:rPr>
      </w:pPr>
    </w:p>
    <w:p w14:paraId="58696899" w14:textId="77777777" w:rsidR="00FC0FAC" w:rsidRPr="00AE4456" w:rsidRDefault="00FC0FAC" w:rsidP="00FC0FAC">
      <w:pPr>
        <w:pBdr>
          <w:top w:val="nil"/>
          <w:left w:val="nil"/>
          <w:bottom w:val="nil"/>
          <w:right w:val="nil"/>
          <w:between w:val="nil"/>
        </w:pBdr>
        <w:ind w:left="864" w:right="864"/>
        <w:jc w:val="both"/>
        <w:rPr>
          <w:color w:val="000000"/>
          <w:lang w:val="es-ES"/>
        </w:rPr>
      </w:pPr>
      <w:r w:rsidRPr="00AE4456">
        <w:rPr>
          <w:rFonts w:ascii="Palatino Linotype" w:eastAsia="Palatino Linotype" w:hAnsi="Palatino Linotype" w:cs="Palatino Linotype"/>
          <w:i/>
          <w:color w:val="000000"/>
          <w:sz w:val="22"/>
          <w:szCs w:val="22"/>
          <w:lang w:val="es-ES"/>
        </w:rPr>
        <w:t xml:space="preserve">“Artículo 162. Las unidades de transparencia deberán garantizar que las solicitudes </w:t>
      </w:r>
      <w:r w:rsidRPr="00AE4456">
        <w:rPr>
          <w:rFonts w:ascii="Palatino Linotype" w:eastAsia="Palatino Linotype" w:hAnsi="Palatino Linotype" w:cs="Palatino Linotype"/>
          <w:b/>
          <w:i/>
          <w:color w:val="000000"/>
          <w:sz w:val="22"/>
          <w:szCs w:val="22"/>
          <w:lang w:val="es-ES"/>
        </w:rPr>
        <w:t xml:space="preserve">se turnen a todas las Áreas competentes </w:t>
      </w:r>
      <w:r w:rsidRPr="00AE4456">
        <w:rPr>
          <w:rFonts w:ascii="Palatino Linotype" w:eastAsia="Palatino Linotype" w:hAnsi="Palatino Linotype" w:cs="Palatino Linotype"/>
          <w:i/>
          <w:color w:val="000000"/>
          <w:sz w:val="22"/>
          <w:szCs w:val="22"/>
          <w:lang w:val="es-ES"/>
        </w:rPr>
        <w:t>que cuenten con la información o deban tenerla de acuerdo a sus facultades, competencias y funciones, con el objeto de que realicen una búsqueda exhaustiva y razonable de la información solicitada.”</w:t>
      </w:r>
    </w:p>
    <w:p w14:paraId="5EDE9424" w14:textId="77777777" w:rsidR="00FC0FAC" w:rsidRPr="00AE4456" w:rsidRDefault="00FC0FAC" w:rsidP="00FC0FAC">
      <w:pPr>
        <w:spacing w:line="360" w:lineRule="auto"/>
        <w:jc w:val="both"/>
        <w:rPr>
          <w:rFonts w:ascii="Palatino Linotype" w:eastAsia="Palatino Linotype" w:hAnsi="Palatino Linotype" w:cs="Palatino Linotype"/>
          <w:lang w:val="es-ES"/>
        </w:rPr>
      </w:pPr>
    </w:p>
    <w:p w14:paraId="1BE60BC3" w14:textId="77777777" w:rsidR="000D451F" w:rsidRPr="00AE4456" w:rsidRDefault="00FC0FA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Acotado lo anterior, </w:t>
      </w:r>
      <w:r w:rsidR="000D451F" w:rsidRPr="00AE4456">
        <w:rPr>
          <w:rFonts w:ascii="Palatino Linotype" w:eastAsia="Palatino Linotype" w:hAnsi="Palatino Linotype" w:cs="Palatino Linotype"/>
          <w:sz w:val="22"/>
          <w:szCs w:val="22"/>
        </w:rPr>
        <w:t>se procede al análisis de la información requerida, para ello se subdividirá el presente análisis en los siguientes tres apartados:</w:t>
      </w:r>
    </w:p>
    <w:p w14:paraId="635DF3C8" w14:textId="77777777" w:rsidR="000D451F" w:rsidRPr="00AE4456" w:rsidRDefault="000D451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65E257C" w14:textId="77777777" w:rsidR="000D451F" w:rsidRPr="00AE4456" w:rsidRDefault="000D451F" w:rsidP="000D451F">
      <w:pPr>
        <w:pBdr>
          <w:top w:val="nil"/>
          <w:left w:val="nil"/>
          <w:bottom w:val="nil"/>
          <w:right w:val="nil"/>
          <w:between w:val="nil"/>
        </w:pBdr>
        <w:tabs>
          <w:tab w:val="left" w:pos="284"/>
        </w:tabs>
        <w:spacing w:line="360" w:lineRule="auto"/>
        <w:ind w:left="426" w:right="900"/>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1.</w:t>
      </w:r>
      <w:r w:rsidRPr="00AE4456">
        <w:rPr>
          <w:rFonts w:ascii="Palatino Linotype" w:eastAsia="Palatino Linotype" w:hAnsi="Palatino Linotype" w:cs="Palatino Linotype"/>
          <w:b/>
          <w:sz w:val="22"/>
          <w:szCs w:val="22"/>
        </w:rPr>
        <w:tab/>
        <w:t xml:space="preserve">La nómina y la plantilla de personal de la Secretaría del Agua del 01 de febrero al 27 de septiembre del 2024. </w:t>
      </w:r>
    </w:p>
    <w:p w14:paraId="04D0DA1F" w14:textId="77777777" w:rsidR="000D451F" w:rsidRPr="00AE4456" w:rsidRDefault="000D451F" w:rsidP="000D451F">
      <w:pPr>
        <w:pBdr>
          <w:top w:val="nil"/>
          <w:left w:val="nil"/>
          <w:bottom w:val="nil"/>
          <w:right w:val="nil"/>
          <w:between w:val="nil"/>
        </w:pBdr>
        <w:tabs>
          <w:tab w:val="left" w:pos="284"/>
        </w:tabs>
        <w:spacing w:line="360" w:lineRule="auto"/>
        <w:ind w:left="426" w:right="900"/>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2.</w:t>
      </w:r>
      <w:r w:rsidRPr="00AE4456">
        <w:rPr>
          <w:rFonts w:ascii="Palatino Linotype" w:eastAsia="Palatino Linotype" w:hAnsi="Palatino Linotype" w:cs="Palatino Linotype"/>
          <w:b/>
          <w:sz w:val="22"/>
          <w:szCs w:val="22"/>
        </w:rPr>
        <w:tab/>
        <w:t xml:space="preserve">Los nombramientos relacionados con la plantilla de personal, los expedidos por la Gobernadora Constitucional y aquéllos emitidos por el </w:t>
      </w:r>
      <w:proofErr w:type="gramStart"/>
      <w:r w:rsidR="00BF03ED" w:rsidRPr="00AE4456">
        <w:rPr>
          <w:rFonts w:ascii="Palatino Linotype" w:eastAsia="Palatino Linotype" w:hAnsi="Palatino Linotype" w:cs="Palatino Linotype"/>
          <w:b/>
          <w:sz w:val="22"/>
          <w:szCs w:val="22"/>
        </w:rPr>
        <w:t>Secretario</w:t>
      </w:r>
      <w:proofErr w:type="gramEnd"/>
      <w:r w:rsidRPr="00AE4456">
        <w:rPr>
          <w:rFonts w:ascii="Palatino Linotype" w:eastAsia="Palatino Linotype" w:hAnsi="Palatino Linotype" w:cs="Palatino Linotype"/>
          <w:b/>
          <w:sz w:val="22"/>
          <w:szCs w:val="22"/>
        </w:rPr>
        <w:t xml:space="preserve"> del Agua conforme a la </w:t>
      </w:r>
      <w:r w:rsidR="00BF03ED" w:rsidRPr="00AE4456">
        <w:rPr>
          <w:rFonts w:ascii="Palatino Linotype" w:eastAsia="Palatino Linotype" w:hAnsi="Palatino Linotype" w:cs="Palatino Linotype"/>
          <w:b/>
          <w:sz w:val="22"/>
          <w:szCs w:val="22"/>
        </w:rPr>
        <w:t>Constitución</w:t>
      </w:r>
      <w:r w:rsidRPr="00AE4456">
        <w:rPr>
          <w:rFonts w:ascii="Palatino Linotype" w:eastAsia="Palatino Linotype" w:hAnsi="Palatino Linotype" w:cs="Palatino Linotype"/>
          <w:b/>
          <w:sz w:val="22"/>
          <w:szCs w:val="22"/>
        </w:rPr>
        <w:t xml:space="preserve"> del Estado y en términos del Reglamento Interior de la Secretaria del Agua. </w:t>
      </w:r>
    </w:p>
    <w:p w14:paraId="5B4C8318" w14:textId="77777777" w:rsidR="000D451F" w:rsidRPr="00AE4456" w:rsidRDefault="000D451F" w:rsidP="000D451F">
      <w:pPr>
        <w:pBdr>
          <w:top w:val="nil"/>
          <w:left w:val="nil"/>
          <w:bottom w:val="nil"/>
          <w:right w:val="nil"/>
          <w:between w:val="nil"/>
        </w:pBdr>
        <w:tabs>
          <w:tab w:val="left" w:pos="284"/>
        </w:tabs>
        <w:spacing w:line="360" w:lineRule="auto"/>
        <w:ind w:left="426" w:right="900"/>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3.</w:t>
      </w:r>
      <w:r w:rsidRPr="00AE4456">
        <w:rPr>
          <w:rFonts w:ascii="Palatino Linotype" w:eastAsia="Palatino Linotype" w:hAnsi="Palatino Linotype" w:cs="Palatino Linotype"/>
          <w:b/>
          <w:sz w:val="22"/>
          <w:szCs w:val="22"/>
        </w:rPr>
        <w:tab/>
        <w:t>Todas las actas entrega-recepción.</w:t>
      </w:r>
    </w:p>
    <w:p w14:paraId="214E1387" w14:textId="77777777" w:rsidR="000D451F" w:rsidRPr="00AE4456" w:rsidRDefault="000D451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B4FD36C" w14:textId="77777777" w:rsidR="000D451F" w:rsidRPr="00AE4456" w:rsidRDefault="00E14F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1.</w:t>
      </w:r>
      <w:r w:rsidRPr="00AE4456">
        <w:rPr>
          <w:rFonts w:ascii="Palatino Linotype" w:eastAsia="Palatino Linotype" w:hAnsi="Palatino Linotype" w:cs="Palatino Linotype"/>
          <w:b/>
          <w:sz w:val="22"/>
          <w:szCs w:val="22"/>
        </w:rPr>
        <w:tab/>
        <w:t>La nómina y la plantilla de personal de la Secretaría del Agua del 01 de febrero al 27 de septiembre del 2024.</w:t>
      </w:r>
    </w:p>
    <w:p w14:paraId="506EA49C" w14:textId="77777777" w:rsidR="00E14F6F" w:rsidRPr="00AE4456" w:rsidRDefault="00E14F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lastRenderedPageBreak/>
        <w:t>Para un mejor entendimiento del presente apartado, procederemos a esquematizar las constancias que obran en el expediente electrónico en el siguiente cuadro de análisis:</w:t>
      </w:r>
    </w:p>
    <w:p w14:paraId="3FADCE5D" w14:textId="77777777" w:rsidR="00E14F6F" w:rsidRPr="00AE4456" w:rsidRDefault="00E14F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2942"/>
        <w:gridCol w:w="2943"/>
        <w:gridCol w:w="2943"/>
      </w:tblGrid>
      <w:tr w:rsidR="00E14F6F" w:rsidRPr="00AE4456" w14:paraId="042F9237" w14:textId="77777777" w:rsidTr="00E14F6F">
        <w:tc>
          <w:tcPr>
            <w:tcW w:w="2942" w:type="dxa"/>
            <w:shd w:val="clear" w:color="auto" w:fill="D6E3BC" w:themeFill="accent3" w:themeFillTint="66"/>
          </w:tcPr>
          <w:p w14:paraId="09D28986" w14:textId="77777777" w:rsidR="00E14F6F" w:rsidRPr="00AE4456" w:rsidRDefault="00E14F6F" w:rsidP="00E14F6F">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Requerimiento de información</w:t>
            </w:r>
          </w:p>
        </w:tc>
        <w:tc>
          <w:tcPr>
            <w:tcW w:w="2943" w:type="dxa"/>
            <w:shd w:val="clear" w:color="auto" w:fill="D6E3BC" w:themeFill="accent3" w:themeFillTint="66"/>
          </w:tcPr>
          <w:p w14:paraId="6CF294F2" w14:textId="77777777" w:rsidR="00E14F6F" w:rsidRPr="00AE4456" w:rsidRDefault="00E14F6F" w:rsidP="00E14F6F">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20"/>
                <w:szCs w:val="22"/>
              </w:rPr>
              <w:t>Respuesta</w:t>
            </w:r>
          </w:p>
          <w:p w14:paraId="3148FBC1" w14:textId="77777777" w:rsidR="00E14F6F" w:rsidRPr="00AE4456" w:rsidRDefault="00E14F6F" w:rsidP="00E14F6F">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Coordinador Administrativo</w:t>
            </w:r>
          </w:p>
        </w:tc>
        <w:tc>
          <w:tcPr>
            <w:tcW w:w="2943" w:type="dxa"/>
            <w:shd w:val="clear" w:color="auto" w:fill="D6E3BC" w:themeFill="accent3" w:themeFillTint="66"/>
          </w:tcPr>
          <w:p w14:paraId="57EEEE0F" w14:textId="77777777" w:rsidR="00E14F6F" w:rsidRPr="00AE4456" w:rsidRDefault="00E14F6F" w:rsidP="00E14F6F">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¿El pronunciamiento del Sujeto Obligado satisface el requerimiento de información?</w:t>
            </w:r>
          </w:p>
        </w:tc>
      </w:tr>
      <w:tr w:rsidR="00E14F6F" w:rsidRPr="00AE4456" w14:paraId="2E8FDF81" w14:textId="77777777" w:rsidTr="00E14F6F">
        <w:tc>
          <w:tcPr>
            <w:tcW w:w="2942" w:type="dxa"/>
          </w:tcPr>
          <w:p w14:paraId="3008F683" w14:textId="77777777" w:rsidR="00E14F6F" w:rsidRPr="00AE4456" w:rsidRDefault="00E14F6F" w:rsidP="00E14F6F">
            <w:pPr>
              <w:tabs>
                <w:tab w:val="left" w:pos="284"/>
              </w:tabs>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18"/>
                <w:szCs w:val="22"/>
              </w:rPr>
              <w:t>La nómina y la plantilla de personal de la Secretaría del Agua del 01 de febrero al 27 de septiembre del 2024.</w:t>
            </w:r>
          </w:p>
        </w:tc>
        <w:tc>
          <w:tcPr>
            <w:tcW w:w="2943" w:type="dxa"/>
          </w:tcPr>
          <w:p w14:paraId="62E5D1B6" w14:textId="77777777" w:rsidR="00E14F6F" w:rsidRPr="00AE4456" w:rsidRDefault="00E14F6F" w:rsidP="0050084B">
            <w:pPr>
              <w:tabs>
                <w:tab w:val="left" w:pos="284"/>
              </w:tabs>
              <w:spacing w:line="276" w:lineRule="auto"/>
              <w:ind w:right="49"/>
              <w:jc w:val="both"/>
              <w:rPr>
                <w:rFonts w:ascii="Palatino Linotype" w:eastAsia="Palatino Linotype" w:hAnsi="Palatino Linotype" w:cs="Palatino Linotype"/>
                <w:sz w:val="18"/>
                <w:szCs w:val="22"/>
              </w:rPr>
            </w:pPr>
            <w:r w:rsidRPr="00AE4456">
              <w:rPr>
                <w:rFonts w:ascii="Palatino Linotype" w:eastAsia="Palatino Linotype" w:hAnsi="Palatino Linotype" w:cs="Palatino Linotype"/>
                <w:sz w:val="18"/>
                <w:szCs w:val="22"/>
              </w:rPr>
              <w:t xml:space="preserve">“…toda vez que dicha Secretaría de reciente creación, acaba de tener un relevo institucional en la Dirección de Administración de Capital Humano, </w:t>
            </w:r>
            <w:r w:rsidR="0050084B" w:rsidRPr="00AE4456">
              <w:rPr>
                <w:rFonts w:ascii="Palatino Linotype" w:eastAsia="Palatino Linotype" w:hAnsi="Palatino Linotype" w:cs="Palatino Linotype"/>
                <w:b/>
                <w:sz w:val="18"/>
                <w:szCs w:val="22"/>
              </w:rPr>
              <w:t xml:space="preserve">no </w:t>
            </w:r>
            <w:r w:rsidRPr="00AE4456">
              <w:rPr>
                <w:rFonts w:ascii="Palatino Linotype" w:eastAsia="Palatino Linotype" w:hAnsi="Palatino Linotype" w:cs="Palatino Linotype"/>
                <w:b/>
                <w:sz w:val="18"/>
                <w:szCs w:val="22"/>
              </w:rPr>
              <w:t>puede generar la citada información porque aún no se encuentra habilitado en los sistemas de administración de Personal de Gobierno del Estado de México</w:t>
            </w:r>
            <w:r w:rsidRPr="00AE4456">
              <w:rPr>
                <w:rFonts w:ascii="Palatino Linotype" w:eastAsia="Palatino Linotype" w:hAnsi="Palatino Linotype" w:cs="Palatino Linotype"/>
                <w:sz w:val="18"/>
                <w:szCs w:val="22"/>
              </w:rPr>
              <w:t>, por lo que solicitará por escrito la citada información para poner</w:t>
            </w:r>
            <w:r w:rsidR="0050084B" w:rsidRPr="00AE4456">
              <w:rPr>
                <w:rFonts w:ascii="Palatino Linotype" w:eastAsia="Palatino Linotype" w:hAnsi="Palatino Linotype" w:cs="Palatino Linotype"/>
                <w:sz w:val="18"/>
                <w:szCs w:val="22"/>
              </w:rPr>
              <w:t xml:space="preserve"> a disposición del interesado.”</w:t>
            </w:r>
          </w:p>
        </w:tc>
        <w:tc>
          <w:tcPr>
            <w:tcW w:w="2943" w:type="dxa"/>
          </w:tcPr>
          <w:p w14:paraId="25AB0FF5" w14:textId="77777777" w:rsidR="00E14F6F" w:rsidRPr="00AE4456" w:rsidRDefault="0050084B" w:rsidP="0050084B">
            <w:pPr>
              <w:tabs>
                <w:tab w:val="left" w:pos="284"/>
              </w:tabs>
              <w:spacing w:line="360" w:lineRule="auto"/>
              <w:ind w:right="49"/>
              <w:jc w:val="center"/>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NO</w:t>
            </w:r>
          </w:p>
        </w:tc>
      </w:tr>
    </w:tbl>
    <w:p w14:paraId="607E25DD" w14:textId="77777777" w:rsidR="00E14F6F" w:rsidRPr="00AE4456" w:rsidRDefault="00E14F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27F6C7F" w14:textId="77777777" w:rsidR="00C35D78" w:rsidRPr="00AE4456" w:rsidRDefault="00014558" w:rsidP="00C35D78">
      <w:pPr>
        <w:spacing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t xml:space="preserve">Establecido lo anterior, debemos tener en cuenta que desde la respuesta,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manifestó que </w:t>
      </w:r>
      <w:r w:rsidR="004C65EC" w:rsidRPr="00AE4456">
        <w:rPr>
          <w:rFonts w:ascii="Palatino Linotype" w:eastAsia="Palatino Linotype" w:hAnsi="Palatino Linotype" w:cs="Palatino Linotype"/>
          <w:color w:val="000000"/>
          <w:sz w:val="22"/>
          <w:szCs w:val="22"/>
        </w:rPr>
        <w:t xml:space="preserve"> </w:t>
      </w:r>
      <w:r w:rsidR="00C35D78" w:rsidRPr="00AE4456">
        <w:rPr>
          <w:rFonts w:ascii="Palatino Linotype" w:eastAsia="Palatino Linotype" w:hAnsi="Palatino Linotype" w:cs="Palatino Linotype"/>
          <w:color w:val="000000"/>
          <w:sz w:val="22"/>
          <w:szCs w:val="22"/>
        </w:rPr>
        <w:t>derivado de un</w:t>
      </w:r>
      <w:r w:rsidR="004C65EC" w:rsidRPr="00AE4456">
        <w:rPr>
          <w:rFonts w:ascii="Palatino Linotype" w:eastAsia="Palatino Linotype" w:hAnsi="Palatino Linotype" w:cs="Palatino Linotype"/>
          <w:color w:val="000000"/>
          <w:sz w:val="22"/>
          <w:szCs w:val="22"/>
        </w:rPr>
        <w:t xml:space="preserve"> </w:t>
      </w:r>
      <w:r w:rsidR="00C35D78" w:rsidRPr="00AE4456">
        <w:rPr>
          <w:rFonts w:ascii="Palatino Linotype" w:eastAsia="Palatino Linotype" w:hAnsi="Palatino Linotype" w:cs="Palatino Linotype"/>
          <w:color w:val="000000"/>
          <w:sz w:val="22"/>
          <w:szCs w:val="22"/>
        </w:rPr>
        <w:t xml:space="preserve">relevo institucional en la Dirección de Administración de Capital Humano, no es posible generar la citada información porque aún no se encuentra habilitado en los sistemas de administración de Personal de Gobierno del Estado de México, por lo que se pretendía solicitar por escrito la citada información para ponerla a disposición del interesado, sin embargo, de las constancias que obran en el expediente electrónico, no se advierte que se hubiere remitido documento alguno que dé cuenta de los requerimientos de información, por lo tanto, no se tiene por satisfecho este punto de la solicitud de información, lo cual, nos conduce a pensar que </w:t>
      </w:r>
      <w:r w:rsidR="00C35D78" w:rsidRPr="00AE4456">
        <w:rPr>
          <w:rFonts w:ascii="Palatino Linotype" w:eastAsia="Palatino Linotype" w:hAnsi="Palatino Linotype" w:cs="Palatino Linotype"/>
          <w:color w:val="000000"/>
          <w:sz w:val="22"/>
          <w:szCs w:val="22"/>
          <w:lang w:val="es-ES"/>
        </w:rPr>
        <w:t xml:space="preserve">el </w:t>
      </w:r>
      <w:r w:rsidR="00C35D78" w:rsidRPr="00AE4456">
        <w:rPr>
          <w:rFonts w:ascii="Palatino Linotype" w:eastAsia="Palatino Linotype" w:hAnsi="Palatino Linotype" w:cs="Palatino Linotype"/>
          <w:b/>
          <w:color w:val="000000"/>
          <w:sz w:val="22"/>
          <w:szCs w:val="22"/>
          <w:lang w:val="es-ES"/>
        </w:rPr>
        <w:t>Sujeto Obligado</w:t>
      </w:r>
      <w:r w:rsidR="00C35D78" w:rsidRPr="00AE4456">
        <w:rPr>
          <w:rFonts w:ascii="Palatino Linotype" w:eastAsia="Palatino Linotype" w:hAnsi="Palatino Linotype" w:cs="Palatino Linotype"/>
          <w:color w:val="000000"/>
          <w:sz w:val="22"/>
          <w:szCs w:val="22"/>
          <w:lang w:val="es-ES"/>
        </w:rPr>
        <w:t xml:space="preserve"> no observó lo que dispone el Criterio 02/2017 emitido por el Instituto Nacional de Transparencia, Acceso a la Información y Protección de Datos Personales se establece que: </w:t>
      </w:r>
    </w:p>
    <w:p w14:paraId="4D721C7A" w14:textId="77777777" w:rsidR="00C35D78" w:rsidRPr="00AE4456" w:rsidRDefault="00C35D78" w:rsidP="00C35D78">
      <w:pPr>
        <w:pBdr>
          <w:top w:val="nil"/>
          <w:left w:val="nil"/>
          <w:bottom w:val="nil"/>
          <w:right w:val="nil"/>
          <w:between w:val="nil"/>
        </w:pBdr>
        <w:shd w:val="clear" w:color="auto" w:fill="FFFFFF"/>
        <w:jc w:val="both"/>
        <w:rPr>
          <w:color w:val="000000"/>
          <w:lang w:val="es-ES"/>
        </w:rPr>
      </w:pPr>
    </w:p>
    <w:p w14:paraId="2DBB5415" w14:textId="77777777" w:rsidR="00C35D78" w:rsidRPr="00AE4456" w:rsidRDefault="00C35D78" w:rsidP="00C35D78">
      <w:pPr>
        <w:pBdr>
          <w:top w:val="nil"/>
          <w:left w:val="nil"/>
          <w:bottom w:val="nil"/>
          <w:right w:val="nil"/>
          <w:between w:val="nil"/>
        </w:pBdr>
        <w:shd w:val="clear" w:color="auto" w:fill="FFFFFF"/>
        <w:spacing w:line="276" w:lineRule="auto"/>
        <w:ind w:left="567" w:right="567"/>
        <w:jc w:val="both"/>
        <w:rPr>
          <w:color w:val="000000"/>
          <w:lang w:val="es-ES"/>
        </w:rPr>
      </w:pPr>
      <w:r w:rsidRPr="00AE4456">
        <w:rPr>
          <w:rFonts w:ascii="Palatino Linotype" w:eastAsia="Palatino Linotype" w:hAnsi="Palatino Linotype" w:cs="Palatino Linotype"/>
          <w:b/>
          <w:i/>
          <w:color w:val="000000"/>
          <w:sz w:val="22"/>
          <w:szCs w:val="22"/>
          <w:lang w:val="es-ES"/>
        </w:rPr>
        <w:lastRenderedPageBreak/>
        <w:t xml:space="preserve">“Congruencia y exhaustividad. Sus alcances para garantizar el derecho de acceso a la información. </w:t>
      </w:r>
      <w:r w:rsidRPr="00AE4456">
        <w:rPr>
          <w:rFonts w:ascii="Palatino Linotype" w:eastAsia="Palatino Linotype" w:hAnsi="Palatino Linotype" w:cs="Palatino Linotype"/>
          <w:i/>
          <w:color w:val="000000"/>
          <w:sz w:val="22"/>
          <w:szCs w:val="22"/>
          <w:lang w:val="es-ES"/>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695625A" w14:textId="77777777" w:rsidR="00C35D78" w:rsidRPr="00AE4456" w:rsidRDefault="00C35D78" w:rsidP="00C35D78">
      <w:pPr>
        <w:pBdr>
          <w:top w:val="nil"/>
          <w:left w:val="nil"/>
          <w:bottom w:val="nil"/>
          <w:right w:val="nil"/>
          <w:between w:val="nil"/>
        </w:pBdr>
        <w:shd w:val="clear" w:color="auto" w:fill="FFFFFF"/>
        <w:ind w:right="49"/>
        <w:jc w:val="both"/>
        <w:rPr>
          <w:color w:val="000000"/>
          <w:lang w:val="es-ES"/>
        </w:rPr>
      </w:pPr>
    </w:p>
    <w:p w14:paraId="2BEADD6E" w14:textId="77777777" w:rsidR="00C35D78" w:rsidRPr="00AE4456" w:rsidRDefault="00C35D78" w:rsidP="00C35D78">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color w:val="000000"/>
          <w:sz w:val="22"/>
          <w:szCs w:val="22"/>
          <w:lang w:val="es-ES"/>
        </w:rPr>
        <w:t xml:space="preserve">Es así, que los sujetos obligados para garantizar el derecho de acceso a la Información, deberán cumplir con los principios de exhaustividad y congruencia, esto es, que la congruencia </w:t>
      </w:r>
      <w:r w:rsidRPr="00AE4456">
        <w:rPr>
          <w:rFonts w:ascii="Palatino Linotype" w:eastAsia="Palatino Linotype" w:hAnsi="Palatino Linotype" w:cs="Palatino Linotype"/>
          <w:b/>
          <w:color w:val="000000"/>
          <w:sz w:val="22"/>
          <w:szCs w:val="22"/>
          <w:lang w:val="es-ES"/>
        </w:rPr>
        <w:t>implica que exista concordancia entre el requerimiento formulado por el particular y la respuesta proporcionada por el sujeto obligado</w:t>
      </w:r>
      <w:r w:rsidRPr="00AE4456">
        <w:rPr>
          <w:rFonts w:ascii="Palatino Linotype" w:eastAsia="Palatino Linotype" w:hAnsi="Palatino Linotype" w:cs="Palatino Linotype"/>
          <w:color w:val="000000"/>
          <w:sz w:val="22"/>
          <w:szCs w:val="22"/>
          <w:lang w:val="es-ES"/>
        </w:rPr>
        <w:t xml:space="preserve">, mientras que la exhaustividad establece que el sujeto obligado </w:t>
      </w:r>
      <w:r w:rsidRPr="00AE4456">
        <w:rPr>
          <w:rFonts w:ascii="Palatino Linotype" w:eastAsia="Palatino Linotype" w:hAnsi="Palatino Linotype" w:cs="Palatino Linotype"/>
          <w:b/>
          <w:color w:val="000000"/>
          <w:sz w:val="22"/>
          <w:szCs w:val="22"/>
          <w:lang w:val="es-ES"/>
        </w:rPr>
        <w:t xml:space="preserve">deberá atender de manera expresa cada uno de los </w:t>
      </w:r>
      <w:r w:rsidRPr="00AE4456">
        <w:rPr>
          <w:rFonts w:ascii="Palatino Linotype" w:eastAsia="Palatino Linotype" w:hAnsi="Palatino Linotype" w:cs="Palatino Linotype"/>
          <w:b/>
          <w:sz w:val="22"/>
          <w:szCs w:val="22"/>
          <w:lang w:val="es-ES"/>
        </w:rPr>
        <w:t>puntos solicitados</w:t>
      </w:r>
      <w:r w:rsidRPr="00AE4456">
        <w:rPr>
          <w:rFonts w:ascii="Palatino Linotype" w:eastAsia="Palatino Linotype" w:hAnsi="Palatino Linotype" w:cs="Palatino Linotype"/>
          <w:sz w:val="22"/>
          <w:szCs w:val="22"/>
          <w:lang w:val="es-ES"/>
        </w:rPr>
        <w:t xml:space="preserve">, situación que en el presente caso </w:t>
      </w:r>
      <w:r w:rsidRPr="00AE4456">
        <w:rPr>
          <w:rFonts w:ascii="Palatino Linotype" w:eastAsia="Palatino Linotype" w:hAnsi="Palatino Linotype" w:cs="Palatino Linotype"/>
          <w:b/>
          <w:sz w:val="22"/>
          <w:szCs w:val="22"/>
          <w:u w:val="single"/>
          <w:lang w:val="es-ES"/>
        </w:rPr>
        <w:t>no aconteció</w:t>
      </w:r>
      <w:r w:rsidRPr="00AE4456">
        <w:rPr>
          <w:rFonts w:ascii="Palatino Linotype" w:eastAsia="Palatino Linotype" w:hAnsi="Palatino Linotype" w:cs="Palatino Linotype"/>
          <w:sz w:val="22"/>
          <w:szCs w:val="22"/>
          <w:lang w:val="es-ES"/>
        </w:rPr>
        <w:t xml:space="preserve">, pues el </w:t>
      </w:r>
      <w:r w:rsidRPr="00AE4456">
        <w:rPr>
          <w:rFonts w:ascii="Palatino Linotype" w:eastAsia="Palatino Linotype" w:hAnsi="Palatino Linotype" w:cs="Palatino Linotype"/>
          <w:b/>
          <w:sz w:val="22"/>
          <w:szCs w:val="22"/>
          <w:lang w:val="es-ES"/>
        </w:rPr>
        <w:t>Sujeto Obligado</w:t>
      </w:r>
      <w:r w:rsidRPr="00AE4456">
        <w:rPr>
          <w:rFonts w:ascii="Palatino Linotype" w:eastAsia="Palatino Linotype" w:hAnsi="Palatino Linotype" w:cs="Palatino Linotype"/>
          <w:sz w:val="22"/>
          <w:szCs w:val="22"/>
          <w:lang w:val="es-ES"/>
        </w:rPr>
        <w:t xml:space="preserve"> omitió proporcionar la información que requirió específicamente </w:t>
      </w:r>
      <w:r w:rsidRPr="00AE4456">
        <w:rPr>
          <w:rFonts w:ascii="Palatino Linotype" w:eastAsia="Palatino Linotype" w:hAnsi="Palatino Linotype" w:cs="Palatino Linotype"/>
          <w:b/>
          <w:sz w:val="22"/>
          <w:szCs w:val="22"/>
          <w:lang w:val="es-ES"/>
        </w:rPr>
        <w:t>la parte Recurrente</w:t>
      </w:r>
      <w:r w:rsidRPr="00AE4456">
        <w:rPr>
          <w:rFonts w:ascii="Palatino Linotype" w:eastAsia="Palatino Linotype" w:hAnsi="Palatino Linotype" w:cs="Palatino Linotype"/>
          <w:sz w:val="22"/>
          <w:szCs w:val="22"/>
          <w:lang w:val="es-ES"/>
        </w:rPr>
        <w:t xml:space="preserve">, por lo tanto, </w:t>
      </w:r>
      <w:r w:rsidRPr="00AE4456">
        <w:rPr>
          <w:rFonts w:ascii="Palatino Linotype" w:eastAsia="Palatino Linotype" w:hAnsi="Palatino Linotype" w:cs="Palatino Linotype"/>
          <w:b/>
          <w:sz w:val="22"/>
          <w:szCs w:val="22"/>
          <w:lang w:val="es-ES"/>
        </w:rPr>
        <w:t>no fue exhaustivo al atender la solicitud de información</w:t>
      </w:r>
      <w:r w:rsidRPr="00AE4456">
        <w:rPr>
          <w:rFonts w:ascii="Palatino Linotype" w:eastAsia="Palatino Linotype" w:hAnsi="Palatino Linotype" w:cs="Palatino Linotype"/>
          <w:sz w:val="22"/>
          <w:szCs w:val="22"/>
          <w:lang w:val="es-ES"/>
        </w:rPr>
        <w:t>.</w:t>
      </w:r>
    </w:p>
    <w:p w14:paraId="6C3D8A6B" w14:textId="77777777" w:rsidR="00C35691" w:rsidRPr="00AE4456" w:rsidRDefault="00C3569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FF41353" w14:textId="6DBE8E94" w:rsidR="00014558" w:rsidRPr="00AE4456" w:rsidRDefault="0049646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t xml:space="preserve">En tal tesitura, resulta importante mencionar </w:t>
      </w:r>
      <w:r w:rsidR="00DC668F" w:rsidRPr="00AE4456">
        <w:rPr>
          <w:rFonts w:ascii="Palatino Linotype" w:eastAsia="Palatino Linotype" w:hAnsi="Palatino Linotype" w:cs="Palatino Linotype"/>
          <w:color w:val="000000"/>
          <w:sz w:val="22"/>
          <w:szCs w:val="22"/>
        </w:rPr>
        <w:t>que,</w:t>
      </w:r>
      <w:r w:rsidRPr="00AE4456">
        <w:rPr>
          <w:rFonts w:ascii="Palatino Linotype" w:eastAsia="Palatino Linotype" w:hAnsi="Palatino Linotype" w:cs="Palatino Linotype"/>
          <w:color w:val="000000"/>
          <w:sz w:val="22"/>
          <w:szCs w:val="22"/>
        </w:rPr>
        <w:t xml:space="preserve"> al observar el desdoblamiento de la Coordinación Administrativa, se advierte que esta unidad administrativa cuenta con una Dirección de Administración de Capital Humano, tal como se desprende de la siguiente ilustración: </w:t>
      </w:r>
    </w:p>
    <w:p w14:paraId="219612B9" w14:textId="77777777" w:rsidR="00496469" w:rsidRPr="00AE4456" w:rsidRDefault="0049646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5590632" w14:textId="77777777" w:rsidR="00014558" w:rsidRPr="00AE4456" w:rsidRDefault="00496469" w:rsidP="00496469">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sidRPr="00AE4456">
        <w:rPr>
          <w:rFonts w:ascii="Palatino Linotype" w:eastAsia="Palatino Linotype" w:hAnsi="Palatino Linotype" w:cs="Palatino Linotype"/>
          <w:b/>
          <w:noProof/>
          <w:color w:val="000000"/>
          <w:sz w:val="22"/>
          <w:szCs w:val="22"/>
        </w:rPr>
        <w:lastRenderedPageBreak/>
        <w:drawing>
          <wp:inline distT="0" distB="0" distL="0" distR="0" wp14:anchorId="2376890A" wp14:editId="15741ACE">
            <wp:extent cx="3038899" cy="2067213"/>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8899" cy="2067213"/>
                    </a:xfrm>
                    <a:prstGeom prst="rect">
                      <a:avLst/>
                    </a:prstGeom>
                  </pic:spPr>
                </pic:pic>
              </a:graphicData>
            </a:graphic>
          </wp:inline>
        </w:drawing>
      </w:r>
    </w:p>
    <w:p w14:paraId="134F6E7B" w14:textId="77777777" w:rsidR="00014558" w:rsidRPr="00AE4456" w:rsidRDefault="00014558">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94E0EA4" w14:textId="77777777" w:rsidR="00014558" w:rsidRPr="00AE4456" w:rsidRDefault="0049646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t>Resulta importante señalar que dicha Dirección cuenta con las siguientes atribuciones:</w:t>
      </w:r>
    </w:p>
    <w:p w14:paraId="72949EFD" w14:textId="77777777" w:rsidR="00496469" w:rsidRPr="00AE4456" w:rsidRDefault="00496469">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AA441F3" w14:textId="77777777" w:rsidR="00496469" w:rsidRPr="00AE4456" w:rsidRDefault="00496469" w:rsidP="0049646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“23200002010000S DIRECCIÓN DE ADMINISTRACIÓN DE CAPITAL HUMANO</w:t>
      </w:r>
    </w:p>
    <w:p w14:paraId="1A82F2CD" w14:textId="77777777" w:rsidR="00496469" w:rsidRPr="00AE4456" w:rsidRDefault="00496469" w:rsidP="0049646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OBJETIVO:</w:t>
      </w:r>
    </w:p>
    <w:p w14:paraId="2CA96F0D" w14:textId="77777777" w:rsidR="00496469" w:rsidRPr="00AE4456" w:rsidRDefault="00496469" w:rsidP="0049646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Gestionar, controlar y supervisar las actividades en materia de desarrollo y administración de personal de las personas servidoras públicas adscritas a la Secretaría del Agua, conforme a las políticas y prioridades institucionales, y con base en las normas, procedimientos, lineamientos y en las disposiciones jurídicas aplicables, con el propósito de asegurar y mantener un clima laboral adecuado que garantice la satisfacción y la productividad de las unidades administrativas de la dependencia.</w:t>
      </w:r>
    </w:p>
    <w:p w14:paraId="7B16119F" w14:textId="77777777" w:rsidR="00496469" w:rsidRPr="00AE4456" w:rsidRDefault="00496469" w:rsidP="0049646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FUNCIONES:</w:t>
      </w:r>
    </w:p>
    <w:p w14:paraId="18AF010B" w14:textId="77777777" w:rsidR="00496469" w:rsidRPr="00AE4456" w:rsidRDefault="00496469" w:rsidP="0049646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i/>
          <w:color w:val="000000"/>
          <w:sz w:val="22"/>
          <w:szCs w:val="22"/>
        </w:rPr>
        <w:t>…</w:t>
      </w:r>
    </w:p>
    <w:p w14:paraId="0CC7B547" w14:textId="77777777" w:rsidR="00496469" w:rsidRPr="00AE4456" w:rsidRDefault="00496469" w:rsidP="00496469">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E4456">
        <w:rPr>
          <w:rFonts w:ascii="Palatino Linotype" w:eastAsia="Palatino Linotype" w:hAnsi="Palatino Linotype" w:cs="Palatino Linotype"/>
          <w:b/>
          <w:i/>
          <w:color w:val="000000"/>
          <w:sz w:val="22"/>
          <w:szCs w:val="22"/>
          <w:u w:val="single"/>
        </w:rPr>
        <w:t>6. Controlar y mantener actualizada la plantilla de personal de la Secretaría del Agua</w:t>
      </w:r>
      <w:r w:rsidRPr="00AE4456">
        <w:rPr>
          <w:rFonts w:ascii="Palatino Linotype" w:eastAsia="Palatino Linotype" w:hAnsi="Palatino Linotype" w:cs="Palatino Linotype"/>
          <w:i/>
          <w:color w:val="000000"/>
          <w:sz w:val="22"/>
          <w:szCs w:val="22"/>
        </w:rPr>
        <w:t>, así como revisar el ejercicio presupuestal de gasto corriente para servicios personales.” (Énfasis añadido)</w:t>
      </w:r>
    </w:p>
    <w:p w14:paraId="648213B2" w14:textId="77777777" w:rsidR="00496469" w:rsidRPr="00AE4456" w:rsidRDefault="00496469" w:rsidP="00496469">
      <w:pPr>
        <w:pBdr>
          <w:top w:val="nil"/>
          <w:left w:val="nil"/>
          <w:bottom w:val="nil"/>
          <w:right w:val="nil"/>
          <w:between w:val="nil"/>
        </w:pBdr>
        <w:spacing w:line="276" w:lineRule="auto"/>
        <w:ind w:right="900"/>
        <w:jc w:val="both"/>
        <w:rPr>
          <w:rFonts w:ascii="Palatino Linotype" w:eastAsia="Palatino Linotype" w:hAnsi="Palatino Linotype" w:cs="Palatino Linotype"/>
          <w:i/>
          <w:color w:val="000000"/>
          <w:sz w:val="22"/>
          <w:szCs w:val="22"/>
        </w:rPr>
      </w:pPr>
    </w:p>
    <w:p w14:paraId="6D3A88A0" w14:textId="77777777" w:rsidR="00496469" w:rsidRPr="00AE4456" w:rsidRDefault="0049646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t xml:space="preserve">De lo citado con antelación, se aprecia a todas luces la facultad de la Dirección de Administración de Capital Humano para controlar y mantener actualizada la plantilla de personal de la Secretaría del Agua, ello sin que se exprese que se requiere una habilitación en los sistemas de administración de Personal de Gobierno del Estado de México, por lo </w:t>
      </w:r>
      <w:r w:rsidRPr="00AE4456">
        <w:rPr>
          <w:rFonts w:ascii="Palatino Linotype" w:eastAsia="Palatino Linotype" w:hAnsi="Palatino Linotype" w:cs="Palatino Linotype"/>
          <w:color w:val="000000"/>
          <w:sz w:val="22"/>
          <w:szCs w:val="22"/>
        </w:rPr>
        <w:lastRenderedPageBreak/>
        <w:t xml:space="preserve">tanto, no procede el argumento hecho valer en respuesta respecto a que </w:t>
      </w:r>
      <w:r w:rsidR="006D3FB8" w:rsidRPr="00AE4456">
        <w:rPr>
          <w:rFonts w:ascii="Palatino Linotype" w:eastAsia="Palatino Linotype" w:hAnsi="Palatino Linotype" w:cs="Palatino Linotype"/>
          <w:color w:val="000000"/>
          <w:sz w:val="22"/>
          <w:szCs w:val="22"/>
        </w:rPr>
        <w:t>no es susceptible de entrega la plantilla de personal, pues esta si debe de obrar en los archivos del Sujeto Obligado, por consiguiente, resulta pertinente ordenar la entrega de la plantilla de personal, generada del 01 de febrero al 27 de septiembre del 2024.</w:t>
      </w:r>
    </w:p>
    <w:p w14:paraId="799850B7" w14:textId="77777777" w:rsidR="006D3FB8" w:rsidRPr="00AE4456" w:rsidRDefault="006D3FB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35D8094" w14:textId="77777777" w:rsidR="006D3FB8" w:rsidRPr="00AE4456" w:rsidRDefault="006D3FB8" w:rsidP="006D3FB8">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color w:val="000000"/>
          <w:sz w:val="22"/>
          <w:szCs w:val="22"/>
        </w:rPr>
        <w:t xml:space="preserve">Por otra parte, respecto a la </w:t>
      </w:r>
      <w:proofErr w:type="gramStart"/>
      <w:r w:rsidRPr="00AE4456">
        <w:rPr>
          <w:rFonts w:ascii="Palatino Linotype" w:eastAsia="Palatino Linotype" w:hAnsi="Palatino Linotype" w:cs="Palatino Linotype"/>
          <w:color w:val="000000"/>
          <w:sz w:val="22"/>
          <w:szCs w:val="22"/>
        </w:rPr>
        <w:t>nómina</w:t>
      </w:r>
      <w:r w:rsidR="00C35691" w:rsidRPr="00AE4456">
        <w:rPr>
          <w:rFonts w:ascii="Palatino Linotype" w:eastAsia="Palatino Linotype" w:hAnsi="Palatino Linotype" w:cs="Palatino Linotype"/>
          <w:sz w:val="22"/>
          <w:szCs w:val="22"/>
          <w:lang w:val="es-ES"/>
        </w:rPr>
        <w:t xml:space="preserve">, </w:t>
      </w:r>
      <w:r w:rsidRPr="00AE4456">
        <w:rPr>
          <w:rFonts w:ascii="Palatino Linotype" w:eastAsia="Palatino Linotype" w:hAnsi="Palatino Linotype" w:cs="Palatino Linotype"/>
          <w:sz w:val="22"/>
          <w:szCs w:val="22"/>
          <w:lang w:val="es-ES"/>
        </w:rPr>
        <w:t xml:space="preserve"> resulta</w:t>
      </w:r>
      <w:proofErr w:type="gramEnd"/>
      <w:r w:rsidRPr="00AE4456">
        <w:rPr>
          <w:rFonts w:ascii="Palatino Linotype" w:eastAsia="Palatino Linotype" w:hAnsi="Palatino Linotype" w:cs="Palatino Linotype"/>
          <w:sz w:val="22"/>
          <w:szCs w:val="22"/>
          <w:lang w:val="es-ES"/>
        </w:rPr>
        <w:t xml:space="preserve"> de vital importancia mencionar que el </w:t>
      </w:r>
      <w:r w:rsidRPr="00AE4456">
        <w:rPr>
          <w:rFonts w:ascii="Palatino Linotype" w:eastAsia="Palatino Linotype" w:hAnsi="Palatino Linotype" w:cs="Palatino Linotype"/>
          <w:b/>
          <w:sz w:val="22"/>
          <w:szCs w:val="22"/>
          <w:lang w:val="es-ES"/>
        </w:rPr>
        <w:t>Sujeto Obligado</w:t>
      </w:r>
      <w:r w:rsidRPr="00AE4456">
        <w:rPr>
          <w:rFonts w:ascii="Palatino Linotype" w:eastAsia="Palatino Linotype" w:hAnsi="Palatino Linotype" w:cs="Palatino Linotype"/>
          <w:sz w:val="22"/>
          <w:szCs w:val="22"/>
          <w:lang w:val="es-ES"/>
        </w:rPr>
        <w:t xml:space="preserve"> refirió que pese a no contar con la habilitación en los sistemas de administración de Personal de Gobierno del Estado de México, el </w:t>
      </w:r>
      <w:r w:rsidRPr="00AE4456">
        <w:rPr>
          <w:rFonts w:ascii="Palatino Linotype" w:eastAsia="Palatino Linotype" w:hAnsi="Palatino Linotype" w:cs="Palatino Linotype"/>
          <w:b/>
          <w:sz w:val="22"/>
          <w:szCs w:val="22"/>
          <w:lang w:val="es-ES"/>
        </w:rPr>
        <w:t>Sujeto Obligado</w:t>
      </w:r>
      <w:r w:rsidRPr="00AE4456">
        <w:rPr>
          <w:rFonts w:ascii="Palatino Linotype" w:eastAsia="Palatino Linotype" w:hAnsi="Palatino Linotype" w:cs="Palatino Linotype"/>
          <w:sz w:val="22"/>
          <w:szCs w:val="22"/>
          <w:lang w:val="es-ES"/>
        </w:rPr>
        <w:t xml:space="preserve"> pretendía solicitar por escrito la citada información para poner a disposición del interesado, lo cual, se insiste, no se visualiza en las constancias del expediente electrónico, por lo tanto, no es posible tener por atendido este punto.</w:t>
      </w:r>
    </w:p>
    <w:p w14:paraId="151A9099" w14:textId="77777777" w:rsidR="006D3FB8" w:rsidRPr="00AE4456" w:rsidRDefault="006D3FB8" w:rsidP="006D3FB8">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
        </w:rPr>
      </w:pPr>
    </w:p>
    <w:p w14:paraId="372A0776" w14:textId="77777777" w:rsidR="00C35691" w:rsidRPr="00AE4456" w:rsidRDefault="006D3FB8" w:rsidP="006D3FB8">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 xml:space="preserve">Ahora bien, respecto de la naturaleza de la información,  </w:t>
      </w:r>
      <w:r w:rsidR="00C35691" w:rsidRPr="00AE4456">
        <w:rPr>
          <w:rFonts w:ascii="Palatino Linotype" w:eastAsia="Palatino Linotype" w:hAnsi="Palatino Linotype" w:cs="Palatino Linotype"/>
          <w:sz w:val="22"/>
          <w:szCs w:val="22"/>
          <w:lang w:val="es-ES"/>
        </w:rPr>
        <w:t>es de señalar que si bien el término “</w:t>
      </w:r>
      <w:r w:rsidR="00C35691" w:rsidRPr="00AE4456">
        <w:rPr>
          <w:rFonts w:ascii="Palatino Linotype" w:eastAsia="Palatino Linotype" w:hAnsi="Palatino Linotype" w:cs="Palatino Linotype"/>
          <w:i/>
          <w:sz w:val="22"/>
          <w:szCs w:val="22"/>
          <w:lang w:val="es-ES"/>
        </w:rPr>
        <w:t xml:space="preserve">nómina” </w:t>
      </w:r>
      <w:r w:rsidR="00C35691" w:rsidRPr="00AE4456">
        <w:rPr>
          <w:rFonts w:ascii="Palatino Linotype" w:eastAsia="Palatino Linotype" w:hAnsi="Palatino Linotype" w:cs="Palatino Linotype"/>
          <w:sz w:val="22"/>
          <w:szCs w:val="22"/>
          <w:lang w:val="es-ES"/>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00C35691" w:rsidRPr="00AE4456">
        <w:rPr>
          <w:rFonts w:ascii="Palatino Linotype" w:eastAsia="Palatino Linotype" w:hAnsi="Palatino Linotype" w:cs="Palatino Linotype"/>
          <w:i/>
          <w:sz w:val="22"/>
          <w:szCs w:val="22"/>
          <w:lang w:val="es-ES"/>
        </w:rPr>
        <w:t>listado general de los trabajadores de una institución, en</w:t>
      </w:r>
      <w:r w:rsidR="00C35691" w:rsidRPr="00AE4456">
        <w:rPr>
          <w:rFonts w:ascii="Palatino Linotype" w:eastAsia="Palatino Linotype" w:hAnsi="Palatino Linotype" w:cs="Palatino Linotype"/>
          <w:b/>
          <w:i/>
          <w:sz w:val="22"/>
          <w:szCs w:val="22"/>
          <w:lang w:val="es-ES"/>
        </w:rPr>
        <w:t xml:space="preserve"> </w:t>
      </w:r>
      <w:r w:rsidR="00C35691" w:rsidRPr="00AE4456">
        <w:rPr>
          <w:rFonts w:ascii="Palatino Linotype" w:eastAsia="Palatino Linotype" w:hAnsi="Palatino Linotype" w:cs="Palatino Linotype"/>
          <w:i/>
          <w:sz w:val="22"/>
          <w:szCs w:val="22"/>
          <w:lang w:val="es-ES"/>
        </w:rPr>
        <w:t xml:space="preserve">el cual se </w:t>
      </w:r>
      <w:r w:rsidR="00C35691" w:rsidRPr="00AE4456">
        <w:rPr>
          <w:rFonts w:ascii="Palatino Linotype" w:eastAsia="Palatino Linotype" w:hAnsi="Palatino Linotype" w:cs="Palatino Linotype"/>
          <w:b/>
          <w:i/>
          <w:sz w:val="22"/>
          <w:szCs w:val="22"/>
          <w:lang w:val="es-ES"/>
        </w:rPr>
        <w:t xml:space="preserve">asientan las </w:t>
      </w:r>
      <w:r w:rsidR="00C35691" w:rsidRPr="00AE4456">
        <w:rPr>
          <w:rFonts w:ascii="Palatino Linotype" w:eastAsia="Palatino Linotype" w:hAnsi="Palatino Linotype" w:cs="Palatino Linotype"/>
          <w:b/>
          <w:i/>
          <w:sz w:val="22"/>
          <w:szCs w:val="22"/>
          <w:u w:val="single"/>
          <w:lang w:val="es-ES"/>
        </w:rPr>
        <w:t>percepciones brutas, deducciones y alcance neto de las mismas</w:t>
      </w:r>
      <w:r w:rsidR="00C35691" w:rsidRPr="00AE4456">
        <w:rPr>
          <w:rFonts w:ascii="Palatino Linotype" w:eastAsia="Palatino Linotype" w:hAnsi="Palatino Linotype" w:cs="Palatino Linotype"/>
          <w:i/>
          <w:sz w:val="22"/>
          <w:szCs w:val="22"/>
          <w:lang w:val="es-ES"/>
        </w:rPr>
        <w:t>; la nómina es utilizada para</w:t>
      </w:r>
      <w:r w:rsidR="00C35691" w:rsidRPr="00AE4456">
        <w:rPr>
          <w:rFonts w:ascii="Palatino Linotype" w:eastAsia="Palatino Linotype" w:hAnsi="Palatino Linotype" w:cs="Palatino Linotype"/>
          <w:b/>
          <w:i/>
          <w:sz w:val="22"/>
          <w:szCs w:val="22"/>
          <w:lang w:val="es-ES"/>
        </w:rPr>
        <w:t xml:space="preserve"> efectuar los pagos periódicos</w:t>
      </w:r>
      <w:r w:rsidR="00C35691" w:rsidRPr="00AE4456">
        <w:rPr>
          <w:rFonts w:ascii="Palatino Linotype" w:eastAsia="Palatino Linotype" w:hAnsi="Palatino Linotype" w:cs="Palatino Linotype"/>
          <w:i/>
          <w:sz w:val="22"/>
          <w:szCs w:val="22"/>
          <w:lang w:val="es-ES"/>
        </w:rPr>
        <w:t xml:space="preserve"> (semanales, quincenales o</w:t>
      </w:r>
      <w:r w:rsidR="00C35691" w:rsidRPr="00AE4456">
        <w:rPr>
          <w:rFonts w:ascii="Palatino Linotype" w:eastAsia="Palatino Linotype" w:hAnsi="Palatino Linotype" w:cs="Palatino Linotype"/>
          <w:b/>
          <w:i/>
          <w:sz w:val="22"/>
          <w:szCs w:val="22"/>
          <w:lang w:val="es-ES"/>
        </w:rPr>
        <w:t xml:space="preserve"> </w:t>
      </w:r>
      <w:r w:rsidR="00C35691" w:rsidRPr="00AE4456">
        <w:rPr>
          <w:rFonts w:ascii="Palatino Linotype" w:eastAsia="Palatino Linotype" w:hAnsi="Palatino Linotype" w:cs="Palatino Linotype"/>
          <w:i/>
          <w:sz w:val="22"/>
          <w:szCs w:val="22"/>
          <w:lang w:val="es-ES"/>
        </w:rPr>
        <w:t xml:space="preserve">mensuales) a los trabajadores por concepto de </w:t>
      </w:r>
      <w:r w:rsidR="00C35691" w:rsidRPr="00AE4456">
        <w:rPr>
          <w:rFonts w:ascii="Palatino Linotype" w:eastAsia="Palatino Linotype" w:hAnsi="Palatino Linotype" w:cs="Palatino Linotype"/>
          <w:b/>
          <w:i/>
          <w:sz w:val="22"/>
          <w:szCs w:val="22"/>
          <w:lang w:val="es-ES"/>
        </w:rPr>
        <w:t>sueldos y salarios</w:t>
      </w:r>
      <w:r w:rsidR="00C35691" w:rsidRPr="00AE4456">
        <w:rPr>
          <w:rFonts w:ascii="Palatino Linotype" w:eastAsia="Palatino Linotype" w:hAnsi="Palatino Linotype" w:cs="Palatino Linotype"/>
          <w:i/>
          <w:sz w:val="22"/>
          <w:szCs w:val="22"/>
          <w:lang w:val="es-ES"/>
        </w:rPr>
        <w:t>.</w:t>
      </w:r>
    </w:p>
    <w:p w14:paraId="626D1773" w14:textId="77777777" w:rsidR="00C35691" w:rsidRPr="00AE4456" w:rsidRDefault="00C35691" w:rsidP="00C35691">
      <w:pPr>
        <w:spacing w:line="360" w:lineRule="auto"/>
        <w:jc w:val="both"/>
        <w:rPr>
          <w:rFonts w:ascii="Palatino Linotype" w:eastAsia="Palatino Linotype" w:hAnsi="Palatino Linotype" w:cs="Palatino Linotype"/>
          <w:i/>
          <w:sz w:val="22"/>
          <w:szCs w:val="22"/>
          <w:lang w:val="es-ES"/>
        </w:rPr>
      </w:pPr>
    </w:p>
    <w:p w14:paraId="0E2991F6" w14:textId="77777777" w:rsidR="00C35691" w:rsidRPr="00AE4456" w:rsidRDefault="00C35691" w:rsidP="00C35691">
      <w:pPr>
        <w:spacing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 xml:space="preserve">Ahora bien, en el caso de </w:t>
      </w:r>
      <w:r w:rsidR="006D3FB8" w:rsidRPr="00AE4456">
        <w:rPr>
          <w:rFonts w:ascii="Palatino Linotype" w:eastAsia="Palatino Linotype" w:hAnsi="Palatino Linotype" w:cs="Palatino Linotype"/>
          <w:sz w:val="22"/>
          <w:szCs w:val="22"/>
          <w:lang w:val="es-ES"/>
        </w:rPr>
        <w:t xml:space="preserve">la </w:t>
      </w:r>
      <w:r w:rsidRPr="00AE4456">
        <w:rPr>
          <w:rFonts w:ascii="Palatino Linotype" w:eastAsia="Palatino Linotype" w:hAnsi="Palatino Linotype" w:cs="Palatino Linotype"/>
          <w:b/>
          <w:sz w:val="22"/>
          <w:szCs w:val="22"/>
          <w:lang w:val="es-ES"/>
        </w:rPr>
        <w:t xml:space="preserve"> nómina</w:t>
      </w:r>
      <w:r w:rsidRPr="00AE4456">
        <w:rPr>
          <w:rFonts w:ascii="Palatino Linotype" w:eastAsia="Palatino Linotype" w:hAnsi="Palatino Linotype" w:cs="Palatino Linotype"/>
          <w:sz w:val="22"/>
          <w:szCs w:val="22"/>
          <w:lang w:val="es-ES"/>
        </w:rPr>
        <w:t xml:space="preserve">,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w:t>
      </w:r>
      <w:r w:rsidRPr="00AE4456">
        <w:rPr>
          <w:rFonts w:ascii="Palatino Linotype" w:eastAsia="Palatino Linotype" w:hAnsi="Palatino Linotype" w:cs="Palatino Linotype"/>
          <w:sz w:val="22"/>
          <w:szCs w:val="22"/>
          <w:lang w:val="es-ES"/>
        </w:rPr>
        <w:lastRenderedPageBreak/>
        <w:t>cuales constituyen un instrumento mediante el cual el sujeto obligado acredita las remuneraciones al personal y, que de acuerdo al uso implantado en la colectividad se denominan "recibos de nómina".</w:t>
      </w:r>
    </w:p>
    <w:p w14:paraId="6BD15585" w14:textId="77777777" w:rsidR="00C35691" w:rsidRPr="00AE4456" w:rsidRDefault="00C35691" w:rsidP="00C35691">
      <w:pPr>
        <w:spacing w:line="360" w:lineRule="auto"/>
        <w:jc w:val="both"/>
        <w:rPr>
          <w:rFonts w:ascii="Palatino Linotype" w:eastAsia="Palatino Linotype" w:hAnsi="Palatino Linotype" w:cs="Palatino Linotype"/>
          <w:sz w:val="22"/>
          <w:szCs w:val="22"/>
          <w:lang w:val="es-ES"/>
        </w:rPr>
      </w:pPr>
    </w:p>
    <w:p w14:paraId="58CAB046" w14:textId="77777777" w:rsidR="00C35691" w:rsidRPr="00AE4456" w:rsidRDefault="00C35691" w:rsidP="00C35691">
      <w:pPr>
        <w:spacing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 xml:space="preserve">A efecto de robustecer lo anterior, es preciso hacer alusión, en primera instancia, a lo establecido en las normas de carácter general del </w:t>
      </w:r>
      <w:r w:rsidRPr="00AE4456">
        <w:rPr>
          <w:rFonts w:ascii="Palatino Linotype" w:eastAsia="Palatino Linotype" w:hAnsi="Palatino Linotype" w:cs="Palatino Linotype"/>
          <w:b/>
          <w:sz w:val="22"/>
          <w:szCs w:val="22"/>
          <w:lang w:val="es-ES"/>
        </w:rPr>
        <w:t>Manual Único de Contabilidad Gubernamental para las Dependencias y Entidades Públicas del Gobierno y Municipios del Estado de México</w:t>
      </w:r>
      <w:r w:rsidRPr="00AE4456">
        <w:rPr>
          <w:rFonts w:ascii="Palatino Linotype" w:eastAsia="Palatino Linotype" w:hAnsi="Palatino Linotype" w:cs="Palatino Linotype"/>
          <w:i/>
          <w:sz w:val="22"/>
          <w:szCs w:val="22"/>
          <w:lang w:val="es-ES"/>
        </w:rPr>
        <w:t xml:space="preserve">,  </w:t>
      </w:r>
      <w:r w:rsidRPr="00AE4456">
        <w:rPr>
          <w:rFonts w:ascii="Palatino Linotype" w:eastAsia="Palatino Linotype" w:hAnsi="Palatino Linotype" w:cs="Palatino Linotype"/>
          <w:sz w:val="22"/>
          <w:szCs w:val="22"/>
          <w:lang w:val="es-ES"/>
        </w:rPr>
        <w:t xml:space="preserve">en donde se señala que el Régimen Fiscal para las entidades públicas es el correspondiente a </w:t>
      </w:r>
      <w:r w:rsidRPr="00AE4456">
        <w:rPr>
          <w:rFonts w:ascii="Palatino Linotype" w:eastAsia="Palatino Linotype" w:hAnsi="Palatino Linotype" w:cs="Palatino Linotype"/>
          <w:i/>
          <w:sz w:val="22"/>
          <w:szCs w:val="22"/>
          <w:lang w:val="es-ES"/>
        </w:rPr>
        <w:t xml:space="preserve">personas morales con fines no lucrativos, </w:t>
      </w:r>
      <w:r w:rsidRPr="00AE4456">
        <w:rPr>
          <w:rFonts w:ascii="Palatino Linotype" w:eastAsia="Palatino Linotype" w:hAnsi="Palatino Linotype" w:cs="Palatino Linotype"/>
          <w:sz w:val="22"/>
          <w:szCs w:val="22"/>
          <w:lang w:val="es-ES"/>
        </w:rPr>
        <w:t xml:space="preserve">y en segundo lugar remitirnos al párrafo séptimo del artículo 86 del Título III del Régimen de las Personas Morales con fines no lucrativos, de la </w:t>
      </w:r>
      <w:r w:rsidRPr="00AE4456">
        <w:rPr>
          <w:rFonts w:ascii="Palatino Linotype" w:eastAsia="Palatino Linotype" w:hAnsi="Palatino Linotype" w:cs="Palatino Linotype"/>
          <w:b/>
          <w:sz w:val="22"/>
          <w:szCs w:val="22"/>
          <w:lang w:val="es-ES"/>
        </w:rPr>
        <w:t>Ley del Impuesto Sobre la Renta</w:t>
      </w:r>
      <w:r w:rsidRPr="00AE4456">
        <w:rPr>
          <w:rFonts w:ascii="Palatino Linotype" w:eastAsia="Palatino Linotype" w:hAnsi="Palatino Linotype" w:cs="Palatino Linotype"/>
          <w:i/>
          <w:sz w:val="22"/>
          <w:szCs w:val="22"/>
          <w:lang w:val="es-ES"/>
        </w:rPr>
        <w:t xml:space="preserve">, </w:t>
      </w:r>
      <w:r w:rsidRPr="00AE4456">
        <w:rPr>
          <w:rFonts w:ascii="Palatino Linotype" w:eastAsia="Palatino Linotype" w:hAnsi="Palatino Linotype" w:cs="Palatino Linotype"/>
          <w:sz w:val="22"/>
          <w:szCs w:val="22"/>
          <w:lang w:val="es-ES"/>
        </w:rPr>
        <w:t>que a la letra señala lo siguiente:</w:t>
      </w:r>
    </w:p>
    <w:p w14:paraId="72D94910" w14:textId="77777777" w:rsidR="00C35691" w:rsidRPr="00AE4456" w:rsidRDefault="00C35691" w:rsidP="00C35691">
      <w:pPr>
        <w:spacing w:before="240" w:after="240"/>
        <w:ind w:left="567" w:right="539"/>
        <w:jc w:val="both"/>
        <w:rPr>
          <w:rFonts w:ascii="Palatino Linotype" w:eastAsia="Palatino Linotype" w:hAnsi="Palatino Linotype" w:cs="Palatino Linotype"/>
          <w:b/>
          <w:i/>
          <w:sz w:val="22"/>
          <w:szCs w:val="22"/>
          <w:lang w:val="es-ES"/>
        </w:rPr>
      </w:pPr>
      <w:r w:rsidRPr="00AE4456">
        <w:rPr>
          <w:rFonts w:ascii="Palatino Linotype" w:eastAsia="Palatino Linotype" w:hAnsi="Palatino Linotype" w:cs="Palatino Linotype"/>
          <w:b/>
          <w:i/>
          <w:sz w:val="22"/>
          <w:szCs w:val="22"/>
          <w:lang w:val="es-ES"/>
        </w:rPr>
        <w:t>“</w:t>
      </w:r>
      <w:proofErr w:type="gramStart"/>
      <w:r w:rsidRPr="00AE4456">
        <w:rPr>
          <w:rFonts w:ascii="Palatino Linotype" w:eastAsia="Palatino Linotype" w:hAnsi="Palatino Linotype" w:cs="Palatino Linotype"/>
          <w:b/>
          <w:i/>
          <w:sz w:val="22"/>
          <w:szCs w:val="22"/>
          <w:lang w:val="es-ES"/>
        </w:rPr>
        <w:t>Artículo.-</w:t>
      </w:r>
      <w:proofErr w:type="gramEnd"/>
      <w:r w:rsidRPr="00AE4456">
        <w:rPr>
          <w:rFonts w:ascii="Palatino Linotype" w:eastAsia="Palatino Linotype" w:hAnsi="Palatino Linotype" w:cs="Palatino Linotype"/>
          <w:b/>
          <w:i/>
          <w:sz w:val="22"/>
          <w:szCs w:val="22"/>
          <w:lang w:val="es-ES"/>
        </w:rPr>
        <w:t xml:space="preserve"> 86 </w:t>
      </w:r>
    </w:p>
    <w:p w14:paraId="14D4F0A3" w14:textId="77777777" w:rsidR="00C35691" w:rsidRPr="00AE4456" w:rsidRDefault="00C35691" w:rsidP="00C35691">
      <w:pPr>
        <w:spacing w:before="240" w:after="240"/>
        <w:ind w:left="567" w:right="539"/>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b/>
          <w:i/>
          <w:sz w:val="22"/>
          <w:szCs w:val="22"/>
          <w:lang w:val="es-ES"/>
        </w:rPr>
        <w:t>(</w:t>
      </w:r>
      <w:r w:rsidRPr="00AE4456">
        <w:rPr>
          <w:rFonts w:ascii="Palatino Linotype" w:eastAsia="Palatino Linotype" w:hAnsi="Palatino Linotype" w:cs="Palatino Linotype"/>
          <w:i/>
          <w:sz w:val="22"/>
          <w:szCs w:val="22"/>
          <w:lang w:val="es-ES"/>
        </w:rPr>
        <w:t>…)</w:t>
      </w:r>
    </w:p>
    <w:p w14:paraId="48206093" w14:textId="77777777" w:rsidR="00C35691" w:rsidRPr="00AE4456" w:rsidRDefault="00C35691" w:rsidP="00C35691">
      <w:pPr>
        <w:spacing w:before="240"/>
        <w:ind w:left="567" w:right="539"/>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i/>
          <w:sz w:val="22"/>
          <w:szCs w:val="22"/>
          <w:lang w:val="es-ES"/>
        </w:rPr>
        <w:t xml:space="preserve">Los partidos y asociaciones políticas, legalmente reconocidos, la Federación, las entidades federativas, los municipios y las instituciones que por Ley estén obligadas a entregar al Gobierno Federal el importe íntegro de su remanente de operación y los organismos descentralizados que no tributen conforme al Título II de esta Ley </w:t>
      </w:r>
      <w:r w:rsidRPr="00AE4456">
        <w:rPr>
          <w:rFonts w:ascii="Palatino Linotype" w:eastAsia="Palatino Linotype" w:hAnsi="Palatino Linotype" w:cs="Palatino Linotype"/>
          <w:b/>
          <w:i/>
          <w:sz w:val="22"/>
          <w:szCs w:val="22"/>
          <w:lang w:val="es-ES"/>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AE4456">
        <w:rPr>
          <w:rFonts w:ascii="Palatino Linotype" w:eastAsia="Palatino Linotype" w:hAnsi="Palatino Linotype" w:cs="Palatino Linotype"/>
          <w:i/>
          <w:sz w:val="22"/>
          <w:szCs w:val="22"/>
          <w:lang w:val="es-ES"/>
        </w:rPr>
        <w:t xml:space="preserve"> para efectos de la legislación laboral a que se refieren los artículos 132 fracciones VII y VIII, y 804 primer párrafo fracciones II y IV de la Ley Federal del Trabajo…</w:t>
      </w:r>
      <w:r w:rsidRPr="00AE4456">
        <w:rPr>
          <w:rFonts w:ascii="Palatino Linotype" w:eastAsia="Palatino Linotype" w:hAnsi="Palatino Linotype" w:cs="Palatino Linotype"/>
          <w:sz w:val="22"/>
          <w:szCs w:val="22"/>
          <w:lang w:val="es-ES"/>
        </w:rPr>
        <w:t xml:space="preserve">” </w:t>
      </w:r>
    </w:p>
    <w:p w14:paraId="1D25CC8F" w14:textId="77777777" w:rsidR="00C35691" w:rsidRPr="00AE4456" w:rsidRDefault="00C35691" w:rsidP="00C35691">
      <w:pPr>
        <w:spacing w:after="240"/>
        <w:ind w:right="539"/>
        <w:jc w:val="both"/>
        <w:rPr>
          <w:rFonts w:ascii="Palatino Linotype" w:eastAsia="Palatino Linotype" w:hAnsi="Palatino Linotype" w:cs="Palatino Linotype"/>
          <w:sz w:val="22"/>
          <w:szCs w:val="22"/>
          <w:lang w:val="es-ES"/>
        </w:rPr>
      </w:pPr>
    </w:p>
    <w:p w14:paraId="4E2545AB" w14:textId="6889792B" w:rsidR="00C35691" w:rsidRPr="00AE4456" w:rsidRDefault="00C35691" w:rsidP="00C35691">
      <w:pPr>
        <w:spacing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Del precepto citado, se advierte que los entes públicos</w:t>
      </w:r>
      <w:r w:rsidR="007027C7" w:rsidRPr="00AE4456">
        <w:rPr>
          <w:rFonts w:ascii="Palatino Linotype" w:eastAsia="Palatino Linotype" w:hAnsi="Palatino Linotype" w:cs="Palatino Linotype"/>
          <w:sz w:val="22"/>
          <w:szCs w:val="22"/>
          <w:lang w:val="es-ES"/>
        </w:rPr>
        <w:t>, entre ellos las dependencias del Poder Ejecutivo</w:t>
      </w:r>
      <w:r w:rsidRPr="00AE4456">
        <w:rPr>
          <w:rFonts w:ascii="Palatino Linotype" w:eastAsia="Palatino Linotype" w:hAnsi="Palatino Linotype" w:cs="Palatino Linotype"/>
          <w:sz w:val="22"/>
          <w:szCs w:val="22"/>
          <w:lang w:val="es-ES"/>
        </w:rPr>
        <w:t xml:space="preserve"> se encuentran constreñidos a expedir y entregar los </w:t>
      </w:r>
      <w:r w:rsidRPr="00AE4456">
        <w:rPr>
          <w:rFonts w:ascii="Palatino Linotype" w:eastAsia="Palatino Linotype" w:hAnsi="Palatino Linotype" w:cs="Palatino Linotype"/>
          <w:b/>
          <w:sz w:val="22"/>
          <w:szCs w:val="22"/>
          <w:lang w:val="es-ES"/>
        </w:rPr>
        <w:t xml:space="preserve">comprobantes fiscales correspondientes a las personas que reciban pagos por conceptos de salarios, </w:t>
      </w:r>
      <w:r w:rsidRPr="00AE4456">
        <w:rPr>
          <w:rFonts w:ascii="Palatino Linotype" w:eastAsia="Palatino Linotype" w:hAnsi="Palatino Linotype" w:cs="Palatino Linotype"/>
          <w:sz w:val="22"/>
          <w:szCs w:val="22"/>
          <w:lang w:val="es-ES"/>
        </w:rPr>
        <w:t xml:space="preserve">mismos que pueden ser utilizados como </w:t>
      </w:r>
      <w:r w:rsidRPr="00AE4456">
        <w:rPr>
          <w:rFonts w:ascii="Palatino Linotype" w:eastAsia="Palatino Linotype" w:hAnsi="Palatino Linotype" w:cs="Palatino Linotype"/>
          <w:b/>
          <w:sz w:val="22"/>
          <w:szCs w:val="22"/>
          <w:lang w:val="es-ES"/>
        </w:rPr>
        <w:t>constancia o</w:t>
      </w:r>
      <w:r w:rsidRPr="00AE4456">
        <w:rPr>
          <w:rFonts w:ascii="Palatino Linotype" w:eastAsia="Palatino Linotype" w:hAnsi="Palatino Linotype" w:cs="Palatino Linotype"/>
          <w:sz w:val="22"/>
          <w:szCs w:val="22"/>
          <w:lang w:val="es-ES"/>
        </w:rPr>
        <w:t xml:space="preserve"> </w:t>
      </w:r>
      <w:r w:rsidRPr="00AE4456">
        <w:rPr>
          <w:rFonts w:ascii="Palatino Linotype" w:eastAsia="Palatino Linotype" w:hAnsi="Palatino Linotype" w:cs="Palatino Linotype"/>
          <w:b/>
          <w:sz w:val="22"/>
          <w:szCs w:val="22"/>
          <w:lang w:val="es-ES"/>
        </w:rPr>
        <w:t>recibo de pago</w:t>
      </w:r>
      <w:r w:rsidRPr="00AE4456">
        <w:rPr>
          <w:rFonts w:ascii="Palatino Linotype" w:eastAsia="Palatino Linotype" w:hAnsi="Palatino Linotype" w:cs="Palatino Linotype"/>
          <w:sz w:val="22"/>
          <w:szCs w:val="22"/>
          <w:lang w:val="es-ES"/>
        </w:rPr>
        <w:t xml:space="preserve">, de conformidad con los artículos 132 fracciones VII y VIII de la </w:t>
      </w:r>
      <w:r w:rsidRPr="00AE4456">
        <w:rPr>
          <w:rFonts w:ascii="Palatino Linotype" w:eastAsia="Palatino Linotype" w:hAnsi="Palatino Linotype" w:cs="Palatino Linotype"/>
          <w:b/>
          <w:sz w:val="22"/>
          <w:szCs w:val="22"/>
          <w:lang w:val="es-ES"/>
        </w:rPr>
        <w:t>Ley Federal del Trabajo</w:t>
      </w:r>
      <w:r w:rsidRPr="00AE4456">
        <w:rPr>
          <w:rFonts w:ascii="Palatino Linotype" w:eastAsia="Palatino Linotype" w:hAnsi="Palatino Linotype" w:cs="Palatino Linotype"/>
          <w:sz w:val="22"/>
          <w:szCs w:val="22"/>
          <w:lang w:val="es-ES"/>
        </w:rPr>
        <w:t>, que a la letra señalan lo siguiente:</w:t>
      </w:r>
    </w:p>
    <w:p w14:paraId="06EE820C" w14:textId="77777777" w:rsidR="00C35691" w:rsidRPr="00AE4456" w:rsidRDefault="00C35691" w:rsidP="00C35691">
      <w:pPr>
        <w:spacing w:line="360" w:lineRule="auto"/>
        <w:jc w:val="both"/>
        <w:rPr>
          <w:rFonts w:ascii="Palatino Linotype" w:eastAsia="Palatino Linotype" w:hAnsi="Palatino Linotype" w:cs="Palatino Linotype"/>
          <w:sz w:val="22"/>
          <w:szCs w:val="22"/>
          <w:lang w:val="es-ES"/>
        </w:rPr>
      </w:pPr>
    </w:p>
    <w:p w14:paraId="06FFC06F" w14:textId="77777777" w:rsidR="00C35691" w:rsidRPr="00AE4456" w:rsidRDefault="00C35691" w:rsidP="00C35691">
      <w:pPr>
        <w:spacing w:before="120" w:after="120"/>
        <w:ind w:left="567" w:right="539"/>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b/>
          <w:i/>
          <w:sz w:val="22"/>
          <w:szCs w:val="22"/>
          <w:lang w:val="es-ES"/>
        </w:rPr>
        <w:t>“Artículo 132</w:t>
      </w:r>
      <w:r w:rsidRPr="00AE4456">
        <w:rPr>
          <w:rFonts w:ascii="Palatino Linotype" w:eastAsia="Palatino Linotype" w:hAnsi="Palatino Linotype" w:cs="Palatino Linotype"/>
          <w:i/>
          <w:sz w:val="22"/>
          <w:szCs w:val="22"/>
          <w:lang w:val="es-ES"/>
        </w:rPr>
        <w:t xml:space="preserve">.- Son </w:t>
      </w:r>
      <w:r w:rsidRPr="00AE4456">
        <w:rPr>
          <w:rFonts w:ascii="Palatino Linotype" w:eastAsia="Palatino Linotype" w:hAnsi="Palatino Linotype" w:cs="Palatino Linotype"/>
          <w:b/>
          <w:i/>
          <w:sz w:val="22"/>
          <w:szCs w:val="22"/>
          <w:lang w:val="es-ES"/>
        </w:rPr>
        <w:t>obligaciones de los patrones</w:t>
      </w:r>
      <w:r w:rsidRPr="00AE4456">
        <w:rPr>
          <w:rFonts w:ascii="Palatino Linotype" w:eastAsia="Palatino Linotype" w:hAnsi="Palatino Linotype" w:cs="Palatino Linotype"/>
          <w:i/>
          <w:sz w:val="22"/>
          <w:szCs w:val="22"/>
          <w:lang w:val="es-ES"/>
        </w:rPr>
        <w:t>:</w:t>
      </w:r>
    </w:p>
    <w:p w14:paraId="1C860D09" w14:textId="77777777" w:rsidR="00C35691" w:rsidRPr="00AE4456" w:rsidRDefault="00C35691" w:rsidP="00C35691">
      <w:pPr>
        <w:spacing w:before="120" w:after="120"/>
        <w:ind w:left="567" w:right="539"/>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5DAEDA46" w14:textId="77777777" w:rsidR="00C35691" w:rsidRPr="00AE4456" w:rsidRDefault="00C35691" w:rsidP="00C35691">
      <w:pPr>
        <w:spacing w:before="120" w:after="120"/>
        <w:ind w:left="567" w:right="539"/>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 xml:space="preserve">VII.- </w:t>
      </w:r>
      <w:r w:rsidRPr="00AE4456">
        <w:rPr>
          <w:rFonts w:ascii="Palatino Linotype" w:eastAsia="Palatino Linotype" w:hAnsi="Palatino Linotype" w:cs="Palatino Linotype"/>
          <w:b/>
          <w:i/>
          <w:sz w:val="22"/>
          <w:szCs w:val="22"/>
          <w:lang w:val="es-ES"/>
        </w:rPr>
        <w:t>Expedir</w:t>
      </w:r>
      <w:r w:rsidRPr="00AE4456">
        <w:rPr>
          <w:rFonts w:ascii="Palatino Linotype" w:eastAsia="Palatino Linotype" w:hAnsi="Palatino Linotype" w:cs="Palatino Linotype"/>
          <w:i/>
          <w:sz w:val="22"/>
          <w:szCs w:val="22"/>
          <w:lang w:val="es-ES"/>
        </w:rPr>
        <w:t xml:space="preserve"> cada quince días, a solicitud de los trabajadores, una </w:t>
      </w:r>
      <w:r w:rsidRPr="00AE4456">
        <w:rPr>
          <w:rFonts w:ascii="Palatino Linotype" w:eastAsia="Palatino Linotype" w:hAnsi="Palatino Linotype" w:cs="Palatino Linotype"/>
          <w:b/>
          <w:i/>
          <w:sz w:val="22"/>
          <w:szCs w:val="22"/>
          <w:lang w:val="es-ES"/>
        </w:rPr>
        <w:t>constancia</w:t>
      </w:r>
      <w:r w:rsidRPr="00AE4456">
        <w:rPr>
          <w:rFonts w:ascii="Palatino Linotype" w:eastAsia="Palatino Linotype" w:hAnsi="Palatino Linotype" w:cs="Palatino Linotype"/>
          <w:i/>
          <w:sz w:val="22"/>
          <w:szCs w:val="22"/>
          <w:lang w:val="es-ES"/>
        </w:rPr>
        <w:t xml:space="preserve"> escrita del número de días trabajados y </w:t>
      </w:r>
      <w:r w:rsidRPr="00AE4456">
        <w:rPr>
          <w:rFonts w:ascii="Palatino Linotype" w:eastAsia="Palatino Linotype" w:hAnsi="Palatino Linotype" w:cs="Palatino Linotype"/>
          <w:b/>
          <w:i/>
          <w:sz w:val="22"/>
          <w:szCs w:val="22"/>
          <w:lang w:val="es-ES"/>
        </w:rPr>
        <w:t>del salario percibido</w:t>
      </w:r>
      <w:r w:rsidRPr="00AE4456">
        <w:rPr>
          <w:rFonts w:ascii="Palatino Linotype" w:eastAsia="Palatino Linotype" w:hAnsi="Palatino Linotype" w:cs="Palatino Linotype"/>
          <w:i/>
          <w:sz w:val="22"/>
          <w:szCs w:val="22"/>
          <w:lang w:val="es-ES"/>
        </w:rPr>
        <w:t xml:space="preserve">; </w:t>
      </w:r>
    </w:p>
    <w:p w14:paraId="17F89EA0" w14:textId="77777777" w:rsidR="00C35691" w:rsidRPr="00AE4456" w:rsidRDefault="00C35691" w:rsidP="00C35691">
      <w:pPr>
        <w:spacing w:before="120" w:after="120"/>
        <w:ind w:left="567" w:right="539"/>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VIII.- Expedir al trabajador que lo solicite o se separe de la empresa, dentro del término de tres días, una constancia escrita relativa a sus servicios;</w:t>
      </w:r>
    </w:p>
    <w:p w14:paraId="37EA28E2" w14:textId="77777777" w:rsidR="00C35691" w:rsidRPr="00AE4456" w:rsidRDefault="00C35691" w:rsidP="00C35691">
      <w:pPr>
        <w:ind w:left="567" w:right="539"/>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2D2F27E4" w14:textId="77777777" w:rsidR="00C35691" w:rsidRPr="00AE4456" w:rsidRDefault="00C35691" w:rsidP="00C35691">
      <w:pPr>
        <w:spacing w:before="240" w:after="360"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Por su parte la Ley del Trabajo de los Servidores Públicos del Estado y Municipios, en su artículo 220-K fracciones II y IV y último párrafo, establecen lo siguiente:</w:t>
      </w:r>
    </w:p>
    <w:p w14:paraId="051A1BBD"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b/>
          <w:i/>
          <w:sz w:val="22"/>
          <w:szCs w:val="22"/>
          <w:lang w:val="es-ES"/>
        </w:rPr>
        <w:t>“ARTÍCULO 220 K.-</w:t>
      </w:r>
      <w:r w:rsidRPr="00AE4456">
        <w:rPr>
          <w:rFonts w:ascii="Palatino Linotype" w:eastAsia="Palatino Linotype" w:hAnsi="Palatino Linotype" w:cs="Palatino Linotype"/>
          <w:i/>
          <w:sz w:val="22"/>
          <w:szCs w:val="22"/>
          <w:lang w:val="es-ES"/>
        </w:rPr>
        <w:t xml:space="preserve"> La institución o dependencia pública tiene la obligación de conservar y exhibir en el proceso los documentos que a continuación se precisan:</w:t>
      </w:r>
    </w:p>
    <w:p w14:paraId="55A6E731"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7F003237"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 xml:space="preserve">II. </w:t>
      </w:r>
      <w:r w:rsidRPr="00AE4456">
        <w:rPr>
          <w:rFonts w:ascii="Palatino Linotype" w:eastAsia="Palatino Linotype" w:hAnsi="Palatino Linotype" w:cs="Palatino Linotype"/>
          <w:b/>
          <w:i/>
          <w:sz w:val="22"/>
          <w:szCs w:val="22"/>
          <w:lang w:val="es-ES"/>
        </w:rPr>
        <w:t>Recibos de pagos de salarios</w:t>
      </w:r>
      <w:r w:rsidRPr="00AE4456">
        <w:rPr>
          <w:rFonts w:ascii="Palatino Linotype" w:eastAsia="Palatino Linotype" w:hAnsi="Palatino Linotype" w:cs="Palatino Linotype"/>
          <w:i/>
          <w:sz w:val="22"/>
          <w:szCs w:val="22"/>
          <w:lang w:val="es-ES"/>
        </w:rPr>
        <w:t xml:space="preserve"> o las constancias documentales del pago de salario cuando sea por depósito o mediante información electrónica;</w:t>
      </w:r>
    </w:p>
    <w:p w14:paraId="45936C01"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43A33E4D"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IV. Recibos o las constancias de depósito o del medio de información magnética o electrónica que sean utilizadas para el pago de salarios, prima vacacional, aguinaldo y demás prestaciones establecidas en la presente ley; y…</w:t>
      </w:r>
    </w:p>
    <w:p w14:paraId="6899E4F0"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72F0CAA3"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A9ACE4C"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lastRenderedPageBreak/>
        <w:t>El incumplimiento por lo dispuesto por este artículo, establecerá la presunción de ser ciertos los hechos que el actor exprese en su demanda, en relación con tales documentos, salvo prueba en contrario.”</w:t>
      </w:r>
    </w:p>
    <w:p w14:paraId="3FE8EF7C" w14:textId="77777777" w:rsidR="00C35691" w:rsidRPr="00AE4456" w:rsidRDefault="00C35691" w:rsidP="00C35691">
      <w:pPr>
        <w:tabs>
          <w:tab w:val="left" w:pos="9072"/>
        </w:tabs>
        <w:spacing w:after="160" w:line="259" w:lineRule="auto"/>
        <w:ind w:left="567" w:right="902"/>
        <w:jc w:val="both"/>
        <w:rPr>
          <w:rFonts w:ascii="Palatino Linotype" w:eastAsia="Palatino Linotype" w:hAnsi="Palatino Linotype" w:cs="Palatino Linotype"/>
          <w:i/>
          <w:sz w:val="22"/>
          <w:szCs w:val="22"/>
          <w:lang w:val="es-ES"/>
        </w:rPr>
      </w:pPr>
    </w:p>
    <w:p w14:paraId="66383286" w14:textId="77777777" w:rsidR="00C35691" w:rsidRPr="00AE4456" w:rsidRDefault="00C35691" w:rsidP="00C35691">
      <w:pPr>
        <w:spacing w:before="120" w:line="360" w:lineRule="auto"/>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4F72DA7" w14:textId="77777777" w:rsidR="00C35691" w:rsidRPr="00AE4456" w:rsidRDefault="00C35691" w:rsidP="00C35691">
      <w:pPr>
        <w:spacing w:line="360" w:lineRule="auto"/>
        <w:jc w:val="both"/>
        <w:rPr>
          <w:rFonts w:ascii="Palatino Linotype" w:eastAsia="Palatino Linotype" w:hAnsi="Palatino Linotype" w:cs="Palatino Linotype"/>
          <w:sz w:val="22"/>
          <w:szCs w:val="22"/>
          <w:lang w:val="es-ES"/>
        </w:rPr>
      </w:pPr>
    </w:p>
    <w:p w14:paraId="699F1384" w14:textId="77777777" w:rsidR="00C35691" w:rsidRPr="00AE4456" w:rsidRDefault="00C35691" w:rsidP="00C35691">
      <w:pPr>
        <w:spacing w:line="360" w:lineRule="auto"/>
        <w:jc w:val="both"/>
        <w:rPr>
          <w:sz w:val="22"/>
          <w:szCs w:val="22"/>
          <w:lang w:val="es-ES"/>
        </w:rPr>
      </w:pPr>
      <w:r w:rsidRPr="00AE4456">
        <w:rPr>
          <w:rFonts w:ascii="Palatino Linotype" w:eastAsia="Palatino Linotype" w:hAnsi="Palatino Linotype" w:cs="Palatino Linotype"/>
          <w:sz w:val="22"/>
          <w:szCs w:val="22"/>
          <w:lang w:val="es-ES"/>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16BCA378" w14:textId="77777777" w:rsidR="00C35691" w:rsidRPr="00AE4456" w:rsidRDefault="00C35691" w:rsidP="00C35691">
      <w:pPr>
        <w:rPr>
          <w:sz w:val="22"/>
          <w:szCs w:val="22"/>
          <w:lang w:val="es-ES"/>
        </w:rPr>
      </w:pPr>
    </w:p>
    <w:p w14:paraId="5DD7F760" w14:textId="77777777" w:rsidR="00C35691" w:rsidRPr="00AE4456" w:rsidRDefault="00C35691" w:rsidP="006D3FB8">
      <w:pPr>
        <w:spacing w:after="160" w:line="276" w:lineRule="auto"/>
        <w:ind w:left="567" w:right="900"/>
        <w:jc w:val="both"/>
        <w:rPr>
          <w:sz w:val="22"/>
          <w:szCs w:val="22"/>
          <w:lang w:val="es-ES"/>
        </w:rPr>
      </w:pPr>
      <w:r w:rsidRPr="00AE4456">
        <w:rPr>
          <w:rFonts w:ascii="Palatino Linotype" w:eastAsia="Palatino Linotype" w:hAnsi="Palatino Linotype" w:cs="Palatino Linotype"/>
          <w:b/>
          <w:i/>
          <w:sz w:val="22"/>
          <w:szCs w:val="22"/>
          <w:u w:val="single"/>
          <w:lang w:val="es-ES"/>
        </w:rPr>
        <w:t>“Artículo 7. El Estado de México garantizará el efectivo acceso de toda persona a la información en posesión de cualquier entidad,</w:t>
      </w:r>
      <w:r w:rsidRPr="00AE4456">
        <w:rPr>
          <w:rFonts w:ascii="Palatino Linotype" w:eastAsia="Palatino Linotype" w:hAnsi="Palatino Linotype" w:cs="Palatino Linotype"/>
          <w:i/>
          <w:sz w:val="22"/>
          <w:szCs w:val="22"/>
          <w:lang w:val="es-ES"/>
        </w:rPr>
        <w:t xml:space="preserve"> autoridad, órgano y organismo de los poderes Ejecutivo, Legislativo y Judicial, órganos autónomos, partidos políticos, fideicomisos y fondos públicos, así como de cualquier persona física, jurídico colectiva o sindicato </w:t>
      </w:r>
      <w:r w:rsidRPr="00AE4456">
        <w:rPr>
          <w:rFonts w:ascii="Palatino Linotype" w:eastAsia="Palatino Linotype" w:hAnsi="Palatino Linotype" w:cs="Palatino Linotype"/>
          <w:b/>
          <w:i/>
          <w:sz w:val="22"/>
          <w:szCs w:val="22"/>
          <w:u w:val="single"/>
          <w:lang w:val="es-ES"/>
        </w:rPr>
        <w:t>que reciba y ejerza recursos públicos</w:t>
      </w:r>
      <w:r w:rsidRPr="00AE4456">
        <w:rPr>
          <w:rFonts w:ascii="Palatino Linotype" w:eastAsia="Palatino Linotype" w:hAnsi="Palatino Linotype" w:cs="Palatino Linotype"/>
          <w:i/>
          <w:sz w:val="22"/>
          <w:szCs w:val="22"/>
          <w:lang w:val="es-ES"/>
        </w:rPr>
        <w:t xml:space="preserve"> o realice </w:t>
      </w:r>
      <w:r w:rsidRPr="00AE4456">
        <w:rPr>
          <w:rFonts w:ascii="Palatino Linotype" w:eastAsia="Palatino Linotype" w:hAnsi="Palatino Linotype" w:cs="Palatino Linotype"/>
          <w:i/>
          <w:sz w:val="22"/>
          <w:szCs w:val="22"/>
          <w:lang w:val="es-ES"/>
        </w:rPr>
        <w:lastRenderedPageBreak/>
        <w:t xml:space="preserve">actos de autoridad </w:t>
      </w:r>
      <w:r w:rsidRPr="00AE4456">
        <w:rPr>
          <w:rFonts w:ascii="Palatino Linotype" w:eastAsia="Palatino Linotype" w:hAnsi="Palatino Linotype" w:cs="Palatino Linotype"/>
          <w:b/>
          <w:i/>
          <w:sz w:val="22"/>
          <w:szCs w:val="22"/>
          <w:u w:val="single"/>
          <w:lang w:val="es-ES"/>
        </w:rPr>
        <w:t>en el ámbito de competencia del Estado de México y sus municipios</w:t>
      </w:r>
      <w:r w:rsidRPr="00AE4456">
        <w:rPr>
          <w:rFonts w:ascii="Palatino Linotype" w:eastAsia="Palatino Linotype" w:hAnsi="Palatino Linotype" w:cs="Palatino Linotype"/>
          <w:i/>
          <w:sz w:val="22"/>
          <w:szCs w:val="22"/>
          <w:u w:val="single"/>
          <w:lang w:val="es-ES"/>
        </w:rPr>
        <w:t>.</w:t>
      </w:r>
    </w:p>
    <w:p w14:paraId="413A1456" w14:textId="77777777" w:rsidR="00C35691" w:rsidRPr="00AE4456" w:rsidRDefault="00C35691" w:rsidP="006D3FB8">
      <w:pPr>
        <w:spacing w:after="160" w:line="276" w:lineRule="auto"/>
        <w:ind w:left="567" w:right="900"/>
        <w:jc w:val="both"/>
        <w:rPr>
          <w:sz w:val="22"/>
          <w:szCs w:val="22"/>
          <w:lang w:val="es-ES"/>
        </w:rPr>
      </w:pPr>
      <w:r w:rsidRPr="00AE4456">
        <w:rPr>
          <w:rFonts w:ascii="Palatino Linotype" w:eastAsia="Palatino Linotype" w:hAnsi="Palatino Linotype" w:cs="Palatino Linotype"/>
          <w:i/>
          <w:sz w:val="22"/>
          <w:szCs w:val="22"/>
          <w:lang w:val="es-ES"/>
        </w:rPr>
        <w:t>Artículo 23. Son sujetos obligados a transparentar y permitir el acceso a su información y proteger los datos personales que obren en su poder:</w:t>
      </w:r>
    </w:p>
    <w:p w14:paraId="6C2B07BF" w14:textId="77777777" w:rsidR="00B84E29" w:rsidRPr="00AE4456" w:rsidRDefault="00B84E29" w:rsidP="006D3FB8">
      <w:pPr>
        <w:spacing w:after="160" w:line="276" w:lineRule="auto"/>
        <w:ind w:left="567" w:right="900"/>
        <w:jc w:val="both"/>
        <w:rPr>
          <w:rFonts w:ascii="Palatino Linotype" w:hAnsi="Palatino Linotype"/>
          <w:b/>
          <w:i/>
          <w:sz w:val="22"/>
          <w:szCs w:val="22"/>
          <w:u w:val="single"/>
          <w:lang w:val="es-ES"/>
        </w:rPr>
      </w:pPr>
      <w:r w:rsidRPr="00AE4456">
        <w:rPr>
          <w:rFonts w:ascii="Palatino Linotype" w:hAnsi="Palatino Linotype"/>
          <w:b/>
          <w:i/>
          <w:sz w:val="22"/>
          <w:szCs w:val="22"/>
          <w:u w:val="single"/>
          <w:lang w:val="es-ES"/>
        </w:rPr>
        <w:t xml:space="preserve">I. El Poder Ejecutivo del Estado de México, las dependencias, organismos auxiliares, órganos, entidades, fideicomisos y fondos públicos, así como la </w:t>
      </w:r>
      <w:proofErr w:type="gramStart"/>
      <w:r w:rsidRPr="00AE4456">
        <w:rPr>
          <w:rFonts w:ascii="Palatino Linotype" w:hAnsi="Palatino Linotype"/>
          <w:b/>
          <w:i/>
          <w:sz w:val="22"/>
          <w:szCs w:val="22"/>
          <w:u w:val="single"/>
          <w:lang w:val="es-ES"/>
        </w:rPr>
        <w:t>Fiscalía General</w:t>
      </w:r>
      <w:proofErr w:type="gramEnd"/>
      <w:r w:rsidRPr="00AE4456">
        <w:rPr>
          <w:rFonts w:ascii="Palatino Linotype" w:hAnsi="Palatino Linotype"/>
          <w:b/>
          <w:i/>
          <w:sz w:val="22"/>
          <w:szCs w:val="22"/>
          <w:u w:val="single"/>
          <w:lang w:val="es-ES"/>
        </w:rPr>
        <w:t xml:space="preserve"> de Justicia del Estado de México;</w:t>
      </w:r>
    </w:p>
    <w:p w14:paraId="49D528CA" w14:textId="77777777" w:rsidR="00C35691" w:rsidRPr="00AE4456" w:rsidRDefault="00B84E29" w:rsidP="006D3FB8">
      <w:pPr>
        <w:spacing w:after="160" w:line="276" w:lineRule="auto"/>
        <w:ind w:left="567" w:right="900"/>
        <w:jc w:val="both"/>
        <w:rPr>
          <w:sz w:val="22"/>
          <w:szCs w:val="22"/>
          <w:lang w:val="es-ES"/>
        </w:rPr>
      </w:pPr>
      <w:r w:rsidRPr="00AE4456">
        <w:rPr>
          <w:rFonts w:ascii="Palatino Linotype" w:eastAsia="Palatino Linotype" w:hAnsi="Palatino Linotype" w:cs="Palatino Linotype"/>
          <w:i/>
          <w:sz w:val="22"/>
          <w:szCs w:val="22"/>
          <w:lang w:val="es-ES"/>
        </w:rPr>
        <w:t xml:space="preserve"> </w:t>
      </w:r>
      <w:r w:rsidR="00C35691" w:rsidRPr="00AE4456">
        <w:rPr>
          <w:rFonts w:ascii="Palatino Linotype" w:eastAsia="Palatino Linotype" w:hAnsi="Palatino Linotype" w:cs="Palatino Linotype"/>
          <w:i/>
          <w:sz w:val="22"/>
          <w:szCs w:val="22"/>
          <w:lang w:val="es-ES"/>
        </w:rPr>
        <w:t>(…)</w:t>
      </w:r>
    </w:p>
    <w:p w14:paraId="118AB7B6" w14:textId="77777777" w:rsidR="00C35691" w:rsidRPr="00AE4456" w:rsidRDefault="00C35691" w:rsidP="006D3FB8">
      <w:pPr>
        <w:spacing w:after="160" w:line="276" w:lineRule="auto"/>
        <w:ind w:left="567" w:right="900"/>
        <w:jc w:val="both"/>
        <w:rPr>
          <w:sz w:val="22"/>
          <w:szCs w:val="22"/>
          <w:lang w:val="es-ES"/>
        </w:rPr>
      </w:pPr>
      <w:r w:rsidRPr="00AE4456">
        <w:rPr>
          <w:rFonts w:ascii="Palatino Linotype" w:eastAsia="Palatino Linotype" w:hAnsi="Palatino Linotype" w:cs="Palatino Linotype"/>
          <w:b/>
          <w:i/>
          <w:sz w:val="22"/>
          <w:szCs w:val="22"/>
          <w:u w:val="single"/>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1B66AEE" w14:textId="77777777" w:rsidR="00C35691" w:rsidRPr="00AE4456" w:rsidRDefault="00C35691" w:rsidP="006D3FB8">
      <w:pPr>
        <w:spacing w:after="160" w:line="276" w:lineRule="auto"/>
        <w:ind w:left="567" w:right="900"/>
        <w:jc w:val="both"/>
        <w:rPr>
          <w:sz w:val="22"/>
          <w:szCs w:val="22"/>
          <w:lang w:val="es-ES"/>
        </w:rPr>
      </w:pPr>
      <w:r w:rsidRPr="00AE4456">
        <w:rPr>
          <w:rFonts w:ascii="Palatino Linotype" w:eastAsia="Palatino Linotype" w:hAnsi="Palatino Linotype" w:cs="Palatino Linotype"/>
          <w:i/>
          <w:sz w:val="22"/>
          <w:szCs w:val="22"/>
          <w:lang w:val="es-ES"/>
        </w:rPr>
        <w:t xml:space="preserve">Los servidores públicos deberán transparentar sus </w:t>
      </w:r>
      <w:proofErr w:type="gramStart"/>
      <w:r w:rsidRPr="00AE4456">
        <w:rPr>
          <w:rFonts w:ascii="Palatino Linotype" w:eastAsia="Palatino Linotype" w:hAnsi="Palatino Linotype" w:cs="Palatino Linotype"/>
          <w:i/>
          <w:sz w:val="22"/>
          <w:szCs w:val="22"/>
          <w:lang w:val="es-ES"/>
        </w:rPr>
        <w:t>acciones</w:t>
      </w:r>
      <w:proofErr w:type="gramEnd"/>
      <w:r w:rsidRPr="00AE4456">
        <w:rPr>
          <w:rFonts w:ascii="Palatino Linotype" w:eastAsia="Palatino Linotype" w:hAnsi="Palatino Linotype" w:cs="Palatino Linotype"/>
          <w:i/>
          <w:sz w:val="22"/>
          <w:szCs w:val="22"/>
          <w:lang w:val="es-ES"/>
        </w:rPr>
        <w:t xml:space="preserve"> así como garantizar y respetar el derecho de acceso a la información pública.”</w:t>
      </w:r>
      <w:r w:rsidRPr="00AE4456">
        <w:rPr>
          <w:rFonts w:ascii="Palatino Linotype" w:eastAsia="Palatino Linotype" w:hAnsi="Palatino Linotype" w:cs="Palatino Linotype"/>
          <w:b/>
          <w:i/>
          <w:sz w:val="22"/>
          <w:szCs w:val="22"/>
          <w:lang w:val="es-ES"/>
        </w:rPr>
        <w:t xml:space="preserve"> </w:t>
      </w:r>
    </w:p>
    <w:p w14:paraId="1E30ED93" w14:textId="77777777" w:rsidR="00C35691" w:rsidRPr="00AE4456" w:rsidRDefault="00C35691" w:rsidP="00C35691">
      <w:pPr>
        <w:rPr>
          <w:sz w:val="22"/>
          <w:szCs w:val="22"/>
          <w:lang w:val="es-ES"/>
        </w:rPr>
      </w:pPr>
    </w:p>
    <w:p w14:paraId="5616F452" w14:textId="77777777" w:rsidR="00C35691" w:rsidRPr="00AE4456" w:rsidRDefault="00C35691" w:rsidP="00C35691">
      <w:pPr>
        <w:spacing w:after="160" w:line="360" w:lineRule="auto"/>
        <w:jc w:val="both"/>
        <w:rPr>
          <w:sz w:val="22"/>
          <w:szCs w:val="22"/>
          <w:lang w:val="es-ES"/>
        </w:rPr>
      </w:pPr>
      <w:r w:rsidRPr="00AE4456">
        <w:rPr>
          <w:rFonts w:ascii="Palatino Linotype" w:eastAsia="Palatino Linotype" w:hAnsi="Palatino Linotype" w:cs="Palatino Linotype"/>
          <w:sz w:val="22"/>
          <w:szCs w:val="22"/>
          <w:lang w:val="es-ES"/>
        </w:rPr>
        <w:t xml:space="preserve">Sirve de sustento por analogía, para justificar la publicidad sobre los datos relativos a los montos por concepto de pago de las remuneraciones, los criterios </w:t>
      </w:r>
      <w:r w:rsidRPr="00AE4456">
        <w:rPr>
          <w:rFonts w:ascii="Palatino Linotype" w:eastAsia="Palatino Linotype" w:hAnsi="Palatino Linotype" w:cs="Palatino Linotype"/>
          <w:b/>
          <w:sz w:val="22"/>
          <w:szCs w:val="22"/>
          <w:lang w:val="es-ES"/>
        </w:rPr>
        <w:t>01/2003</w:t>
      </w:r>
      <w:r w:rsidRPr="00AE4456">
        <w:rPr>
          <w:rFonts w:ascii="Palatino Linotype" w:eastAsia="Palatino Linotype" w:hAnsi="Palatino Linotype" w:cs="Palatino Linotype"/>
          <w:sz w:val="22"/>
          <w:szCs w:val="22"/>
          <w:lang w:val="es-ES"/>
        </w:rPr>
        <w:t xml:space="preserve"> y </w:t>
      </w:r>
      <w:r w:rsidRPr="00AE4456">
        <w:rPr>
          <w:rFonts w:ascii="Palatino Linotype" w:eastAsia="Palatino Linotype" w:hAnsi="Palatino Linotype" w:cs="Palatino Linotype"/>
          <w:b/>
          <w:sz w:val="22"/>
          <w:szCs w:val="22"/>
          <w:lang w:val="es-ES"/>
        </w:rPr>
        <w:t>02/2003</w:t>
      </w:r>
      <w:r w:rsidRPr="00AE4456">
        <w:rPr>
          <w:rFonts w:ascii="Palatino Linotype" w:eastAsia="Palatino Linotype" w:hAnsi="Palatino Linotype" w:cs="Palatino Linotype"/>
          <w:sz w:val="22"/>
          <w:szCs w:val="22"/>
          <w:lang w:val="es-ES"/>
        </w:rPr>
        <w:t xml:space="preserve"> emitidos por el Comité de Acceso a la Información Pública y Protección de Datos Personales de la Suprema Corte de Justicia de la Nación que a continuación se citan: </w:t>
      </w:r>
    </w:p>
    <w:p w14:paraId="49A7D869" w14:textId="77777777" w:rsidR="00C35691" w:rsidRPr="00AE4456" w:rsidRDefault="00C35691" w:rsidP="00C35691">
      <w:pPr>
        <w:tabs>
          <w:tab w:val="left" w:pos="7513"/>
        </w:tabs>
        <w:spacing w:after="160" w:line="276" w:lineRule="auto"/>
        <w:ind w:left="851" w:right="616"/>
        <w:rPr>
          <w:sz w:val="22"/>
          <w:szCs w:val="22"/>
          <w:lang w:val="es-ES"/>
        </w:rPr>
      </w:pPr>
      <w:r w:rsidRPr="00AE4456">
        <w:rPr>
          <w:rFonts w:ascii="Palatino Linotype" w:eastAsia="Palatino Linotype" w:hAnsi="Palatino Linotype" w:cs="Palatino Linotype"/>
          <w:b/>
          <w:i/>
          <w:sz w:val="22"/>
          <w:szCs w:val="22"/>
          <w:lang w:val="es-ES"/>
        </w:rPr>
        <w:t>“Criterio 01/2003.</w:t>
      </w:r>
    </w:p>
    <w:p w14:paraId="47262031" w14:textId="77777777" w:rsidR="00C35691" w:rsidRPr="00AE4456" w:rsidRDefault="00C35691" w:rsidP="00C35691">
      <w:pPr>
        <w:tabs>
          <w:tab w:val="left" w:pos="7513"/>
        </w:tabs>
        <w:spacing w:after="160" w:line="276" w:lineRule="auto"/>
        <w:ind w:left="851" w:right="616"/>
        <w:jc w:val="both"/>
        <w:rPr>
          <w:sz w:val="22"/>
          <w:szCs w:val="22"/>
          <w:lang w:val="es-ES"/>
        </w:rPr>
      </w:pPr>
      <w:r w:rsidRPr="00AE4456">
        <w:rPr>
          <w:rFonts w:ascii="Palatino Linotype" w:eastAsia="Palatino Linotype" w:hAnsi="Palatino Linotype" w:cs="Palatino Linotype"/>
          <w:b/>
          <w:i/>
          <w:sz w:val="22"/>
          <w:szCs w:val="22"/>
          <w:lang w:val="es-ES"/>
        </w:rPr>
        <w:t>INGRESOS DE LOS SERVIDORES PÚBLICOS. CONSTITUYEN INFORMACIÓN PÚBLICA AÚN Y CUANDO SU DIFUSIÓN PUEDE AFECTAR LA VIDA O LA SEGURIDAD DE AQUELLOS.</w:t>
      </w:r>
      <w:r w:rsidRPr="00AE4456">
        <w:rPr>
          <w:rFonts w:ascii="Palatino Linotype" w:eastAsia="Palatino Linotype" w:hAnsi="Palatino Linotype" w:cs="Palatino Linotype"/>
          <w:i/>
          <w:sz w:val="22"/>
          <w:szCs w:val="22"/>
          <w:lang w:val="es-ES"/>
        </w:rPr>
        <w:t> </w:t>
      </w:r>
    </w:p>
    <w:p w14:paraId="1CADCECC" w14:textId="77777777" w:rsidR="00C35691" w:rsidRPr="00AE4456" w:rsidRDefault="00C35691" w:rsidP="00C35691">
      <w:pPr>
        <w:tabs>
          <w:tab w:val="left" w:pos="7513"/>
        </w:tabs>
        <w:spacing w:after="160" w:line="276" w:lineRule="auto"/>
        <w:ind w:left="851" w:right="616"/>
        <w:jc w:val="both"/>
        <w:rPr>
          <w:sz w:val="22"/>
          <w:szCs w:val="22"/>
          <w:lang w:val="es-ES"/>
        </w:rPr>
      </w:pPr>
      <w:r w:rsidRPr="00AE4456">
        <w:rPr>
          <w:rFonts w:ascii="Palatino Linotype" w:eastAsia="Palatino Linotype" w:hAnsi="Palatino Linotype" w:cs="Palatino Linotype"/>
          <w:i/>
          <w:sz w:val="22"/>
          <w:szCs w:val="22"/>
          <w:lang w:val="es-ES"/>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w:t>
      </w:r>
      <w:r w:rsidRPr="00AE4456">
        <w:rPr>
          <w:rFonts w:ascii="Palatino Linotype" w:eastAsia="Palatino Linotype" w:hAnsi="Palatino Linotype" w:cs="Palatino Linotype"/>
          <w:i/>
          <w:sz w:val="22"/>
          <w:szCs w:val="22"/>
          <w:lang w:val="es-ES"/>
        </w:rPr>
        <w:lastRenderedPageBreak/>
        <w:t xml:space="preserve">que la referida información, como una obligación de trasparencia, </w:t>
      </w:r>
      <w:r w:rsidRPr="00AE4456">
        <w:rPr>
          <w:rFonts w:ascii="Palatino Linotype" w:eastAsia="Palatino Linotype" w:hAnsi="Palatino Linotype" w:cs="Palatino Linotype"/>
          <w:b/>
          <w:i/>
          <w:sz w:val="22"/>
          <w:szCs w:val="22"/>
          <w:u w:val="single"/>
          <w:lang w:val="es-E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AE4456">
        <w:rPr>
          <w:rFonts w:ascii="Palatino Linotype" w:eastAsia="Palatino Linotype" w:hAnsi="Palatino Linotype" w:cs="Palatino Linotype"/>
          <w:i/>
          <w:sz w:val="22"/>
          <w:szCs w:val="22"/>
          <w:u w:val="single"/>
          <w:lang w:val="es-ES"/>
        </w:rPr>
        <w:t>…”</w:t>
      </w:r>
    </w:p>
    <w:p w14:paraId="52E3172A" w14:textId="77777777" w:rsidR="00C35691" w:rsidRPr="00AE4456" w:rsidRDefault="00C35691" w:rsidP="00C35691">
      <w:pPr>
        <w:tabs>
          <w:tab w:val="left" w:pos="7513"/>
        </w:tabs>
        <w:spacing w:line="276" w:lineRule="auto"/>
        <w:ind w:right="616"/>
        <w:rPr>
          <w:sz w:val="22"/>
          <w:szCs w:val="22"/>
          <w:lang w:val="es-ES"/>
        </w:rPr>
      </w:pPr>
    </w:p>
    <w:p w14:paraId="6CFC82CB" w14:textId="77777777" w:rsidR="00C35691" w:rsidRPr="00AE4456" w:rsidRDefault="00C35691" w:rsidP="00C35691">
      <w:pPr>
        <w:tabs>
          <w:tab w:val="left" w:pos="7513"/>
        </w:tabs>
        <w:spacing w:after="160" w:line="276" w:lineRule="auto"/>
        <w:ind w:left="851" w:right="616"/>
        <w:rPr>
          <w:sz w:val="22"/>
          <w:szCs w:val="22"/>
          <w:lang w:val="es-ES"/>
        </w:rPr>
      </w:pPr>
      <w:r w:rsidRPr="00AE4456">
        <w:rPr>
          <w:rFonts w:ascii="Palatino Linotype" w:eastAsia="Palatino Linotype" w:hAnsi="Palatino Linotype" w:cs="Palatino Linotype"/>
          <w:b/>
          <w:i/>
          <w:sz w:val="22"/>
          <w:szCs w:val="22"/>
          <w:lang w:val="es-ES"/>
        </w:rPr>
        <w:t>“Criterio 02/2003.</w:t>
      </w:r>
    </w:p>
    <w:p w14:paraId="2E328C19" w14:textId="77777777" w:rsidR="00C35691" w:rsidRPr="00AE4456" w:rsidRDefault="00C35691" w:rsidP="00C35691">
      <w:pPr>
        <w:tabs>
          <w:tab w:val="left" w:pos="7513"/>
        </w:tabs>
        <w:spacing w:after="160" w:line="276" w:lineRule="auto"/>
        <w:ind w:left="851" w:right="616"/>
        <w:jc w:val="both"/>
        <w:rPr>
          <w:sz w:val="22"/>
          <w:szCs w:val="22"/>
          <w:lang w:val="es-ES"/>
        </w:rPr>
      </w:pPr>
      <w:r w:rsidRPr="00AE4456">
        <w:rPr>
          <w:rFonts w:ascii="Palatino Linotype" w:eastAsia="Palatino Linotype" w:hAnsi="Palatino Linotype" w:cs="Palatino Linotype"/>
          <w:b/>
          <w:i/>
          <w:sz w:val="22"/>
          <w:szCs w:val="22"/>
          <w:lang w:val="es-ES"/>
        </w:rPr>
        <w:t>INGRESOS DE LOS SERVIDORES PÚBLICOS, SON INFORMACIÓN PÚBLICA AÚN Y CUANDO CONSTITUYEN DATOS PERSONALES QUE SE REFIEREN AL PATRIMONIO DE AQUÉLLOS.</w:t>
      </w:r>
      <w:r w:rsidRPr="00AE4456">
        <w:rPr>
          <w:rFonts w:ascii="Palatino Linotype" w:eastAsia="Palatino Linotype" w:hAnsi="Palatino Linotype" w:cs="Palatino Linotype"/>
          <w:i/>
          <w:sz w:val="22"/>
          <w:szCs w:val="22"/>
          <w:lang w:val="es-ES"/>
        </w:rPr>
        <w:t> </w:t>
      </w:r>
    </w:p>
    <w:p w14:paraId="643579B7" w14:textId="77777777" w:rsidR="00C35691" w:rsidRPr="00AE4456" w:rsidRDefault="00C35691" w:rsidP="00C35691">
      <w:pPr>
        <w:tabs>
          <w:tab w:val="left" w:pos="7513"/>
        </w:tabs>
        <w:spacing w:line="276" w:lineRule="auto"/>
        <w:ind w:left="851" w:right="616"/>
        <w:jc w:val="both"/>
        <w:rPr>
          <w:sz w:val="22"/>
          <w:szCs w:val="22"/>
          <w:lang w:val="es-ES"/>
        </w:rPr>
      </w:pPr>
      <w:r w:rsidRPr="00AE4456">
        <w:rPr>
          <w:rFonts w:ascii="Palatino Linotype" w:eastAsia="Palatino Linotype" w:hAnsi="Palatino Linotype" w:cs="Palatino Linotype"/>
          <w:i/>
          <w:sz w:val="22"/>
          <w:szCs w:val="22"/>
          <w:lang w:val="es-ES"/>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AE4456">
        <w:rPr>
          <w:rFonts w:ascii="Palatino Linotype" w:eastAsia="Palatino Linotype" w:hAnsi="Palatino Linotype" w:cs="Palatino Linotype"/>
          <w:b/>
          <w:i/>
          <w:sz w:val="22"/>
          <w:szCs w:val="22"/>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AE4456">
        <w:rPr>
          <w:rFonts w:ascii="Palatino Linotype" w:eastAsia="Palatino Linotype" w:hAnsi="Palatino Linotype" w:cs="Palatino Linotype"/>
          <w:i/>
          <w:sz w:val="22"/>
          <w:szCs w:val="22"/>
          <w:lang w:val="es-ES"/>
        </w:rPr>
        <w:t xml:space="preserve"> el sistema de compensación…”</w:t>
      </w:r>
    </w:p>
    <w:p w14:paraId="728B4B20" w14:textId="77777777" w:rsidR="00C35691" w:rsidRPr="00AE4456" w:rsidRDefault="00C35691" w:rsidP="00C35691">
      <w:pPr>
        <w:rPr>
          <w:sz w:val="22"/>
          <w:szCs w:val="22"/>
          <w:lang w:val="es-ES"/>
        </w:rPr>
      </w:pPr>
    </w:p>
    <w:p w14:paraId="64CE0F2C" w14:textId="77777777" w:rsidR="00C35691" w:rsidRPr="00AE4456" w:rsidRDefault="00C35691" w:rsidP="00C35691">
      <w:pPr>
        <w:spacing w:line="360" w:lineRule="auto"/>
        <w:jc w:val="both"/>
        <w:rPr>
          <w:sz w:val="22"/>
          <w:szCs w:val="22"/>
          <w:lang w:val="es-ES"/>
        </w:rPr>
      </w:pPr>
      <w:r w:rsidRPr="00AE4456">
        <w:rPr>
          <w:rFonts w:ascii="Palatino Linotype" w:eastAsia="Palatino Linotype" w:hAnsi="Palatino Linotype" w:cs="Palatino Linotype"/>
          <w:sz w:val="22"/>
          <w:szCs w:val="22"/>
          <w:lang w:val="es-ES"/>
        </w:rPr>
        <w:t>Ahora bien, el artículo 92, fracción VIII de la Ley de Transparencia y Acceso a la Información Pública del Estado de México y Municipios, señala: </w:t>
      </w:r>
    </w:p>
    <w:p w14:paraId="5028F143" w14:textId="77777777" w:rsidR="00C35691" w:rsidRPr="00AE4456" w:rsidRDefault="00C35691" w:rsidP="00C35691">
      <w:pPr>
        <w:rPr>
          <w:sz w:val="22"/>
          <w:szCs w:val="22"/>
          <w:lang w:val="es-ES"/>
        </w:rPr>
      </w:pPr>
    </w:p>
    <w:p w14:paraId="4DBC6EDB" w14:textId="77777777" w:rsidR="00C35691" w:rsidRPr="00AE4456" w:rsidRDefault="00C35691" w:rsidP="00C35691">
      <w:pPr>
        <w:spacing w:line="276" w:lineRule="auto"/>
        <w:ind w:left="851" w:right="900"/>
        <w:jc w:val="both"/>
        <w:rPr>
          <w:sz w:val="22"/>
          <w:szCs w:val="22"/>
          <w:lang w:val="es-ES"/>
        </w:rPr>
      </w:pPr>
      <w:r w:rsidRPr="00AE4456">
        <w:rPr>
          <w:rFonts w:ascii="Palatino Linotype" w:eastAsia="Palatino Linotype" w:hAnsi="Palatino Linotype" w:cs="Palatino Linotype"/>
          <w:i/>
          <w:sz w:val="22"/>
          <w:szCs w:val="22"/>
          <w:lang w:val="es-ES"/>
        </w:rPr>
        <w:t>“</w:t>
      </w:r>
      <w:r w:rsidRPr="00AE4456">
        <w:rPr>
          <w:rFonts w:ascii="Palatino Linotype" w:eastAsia="Palatino Linotype" w:hAnsi="Palatino Linotype" w:cs="Palatino Linotype"/>
          <w:b/>
          <w:i/>
          <w:sz w:val="22"/>
          <w:szCs w:val="22"/>
          <w:lang w:val="es-ES"/>
        </w:rPr>
        <w:t>Artículo 92.</w:t>
      </w:r>
      <w:r w:rsidRPr="00AE4456">
        <w:rPr>
          <w:rFonts w:ascii="Palatino Linotype" w:eastAsia="Palatino Linotype" w:hAnsi="Palatino Linotype" w:cs="Palatino Linotype"/>
          <w:i/>
          <w:sz w:val="22"/>
          <w:szCs w:val="22"/>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0F5A764" w14:textId="77777777" w:rsidR="00C35691" w:rsidRPr="00AE4456" w:rsidRDefault="00C35691" w:rsidP="00C35691">
      <w:pPr>
        <w:spacing w:line="276" w:lineRule="auto"/>
        <w:ind w:left="851" w:right="900"/>
        <w:jc w:val="both"/>
        <w:rPr>
          <w:sz w:val="22"/>
          <w:szCs w:val="22"/>
          <w:lang w:val="es-ES"/>
        </w:rPr>
      </w:pPr>
      <w:r w:rsidRPr="00AE4456">
        <w:rPr>
          <w:rFonts w:ascii="Palatino Linotype" w:eastAsia="Palatino Linotype" w:hAnsi="Palatino Linotype" w:cs="Palatino Linotype"/>
          <w:i/>
          <w:sz w:val="22"/>
          <w:szCs w:val="22"/>
          <w:lang w:val="es-ES"/>
        </w:rPr>
        <w:t>(…)</w:t>
      </w:r>
    </w:p>
    <w:p w14:paraId="7B238D61" w14:textId="77777777" w:rsidR="00C35691" w:rsidRPr="00AE4456" w:rsidRDefault="00C35691" w:rsidP="00C35691">
      <w:pPr>
        <w:spacing w:line="276" w:lineRule="auto"/>
        <w:ind w:left="851" w:right="900"/>
        <w:jc w:val="both"/>
        <w:rPr>
          <w:sz w:val="22"/>
          <w:szCs w:val="22"/>
          <w:lang w:val="es-ES"/>
        </w:rPr>
      </w:pPr>
      <w:r w:rsidRPr="00AE4456">
        <w:rPr>
          <w:rFonts w:ascii="Palatino Linotype" w:eastAsia="Palatino Linotype" w:hAnsi="Palatino Linotype" w:cs="Palatino Linotype"/>
          <w:b/>
          <w:i/>
          <w:sz w:val="22"/>
          <w:szCs w:val="22"/>
          <w:lang w:val="es-ES"/>
        </w:rPr>
        <w:lastRenderedPageBreak/>
        <w:t>VIII.</w:t>
      </w:r>
      <w:r w:rsidRPr="00AE4456">
        <w:rPr>
          <w:rFonts w:ascii="Palatino Linotype" w:eastAsia="Palatino Linotype" w:hAnsi="Palatino Linotype" w:cs="Palatino Linotype"/>
          <w:i/>
          <w:sz w:val="22"/>
          <w:szCs w:val="22"/>
          <w:lang w:val="es-ES"/>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DF3AB37" w14:textId="4DAF1C1C" w:rsidR="006D3FB8" w:rsidRPr="00AE4456" w:rsidRDefault="00FB4F8A" w:rsidP="006D3FB8">
      <w:pPr>
        <w:spacing w:before="240" w:line="360" w:lineRule="auto"/>
        <w:ind w:right="51"/>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Por consiguiente, el para dar cumplimiento a la presente resolución</w:t>
      </w:r>
      <w:r w:rsidRPr="00AE4456">
        <w:rPr>
          <w:rFonts w:ascii="Palatino Linotype" w:eastAsia="Palatino Linotype" w:hAnsi="Palatino Linotype" w:cs="Palatino Linotype"/>
          <w:b/>
          <w:sz w:val="22"/>
          <w:szCs w:val="22"/>
        </w:rPr>
        <w:t xml:space="preserve"> el</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podrá hacer entrega de los comprobantes de percepci</w:t>
      </w:r>
      <w:r w:rsidR="006D3FB8" w:rsidRPr="00AE4456">
        <w:rPr>
          <w:rFonts w:ascii="Palatino Linotype" w:eastAsia="Palatino Linotype" w:hAnsi="Palatino Linotype" w:cs="Palatino Linotype"/>
          <w:sz w:val="22"/>
          <w:szCs w:val="22"/>
        </w:rPr>
        <w:t>ones y deducciones requeridos</w:t>
      </w:r>
      <w:r w:rsidR="00DC2FC5" w:rsidRPr="00AE4456">
        <w:rPr>
          <w:rFonts w:ascii="Palatino Linotype" w:eastAsia="Palatino Linotype" w:hAnsi="Palatino Linotype" w:cs="Palatino Linotype"/>
          <w:sz w:val="22"/>
          <w:szCs w:val="22"/>
        </w:rPr>
        <w:t>, sin embargo, debemos recordar que la temporalidad de la información requerida data de</w:t>
      </w:r>
      <w:r w:rsidR="00946BAA" w:rsidRPr="00AE4456">
        <w:rPr>
          <w:rFonts w:ascii="Palatino Linotype" w:eastAsia="Palatino Linotype" w:hAnsi="Palatino Linotype" w:cs="Palatino Linotype"/>
          <w:sz w:val="22"/>
          <w:szCs w:val="22"/>
        </w:rPr>
        <w:t>l 01 de febrero al 27 de septiembre</w:t>
      </w:r>
      <w:r w:rsidR="00DC2FC5" w:rsidRPr="00AE4456">
        <w:rPr>
          <w:rFonts w:ascii="Palatino Linotype" w:eastAsia="Palatino Linotype" w:hAnsi="Palatino Linotype" w:cs="Palatino Linotype"/>
          <w:sz w:val="22"/>
          <w:szCs w:val="22"/>
        </w:rPr>
        <w:t xml:space="preserve"> de 2024, no obstante, al tener en cuenta que la información se genera quincenalmente, lo procedente será ordenar los comprobantes de percepciones y deducciones de los servidores públicos de la Secretaría del Agua, generados del 01 de febrero al 15 de septiembre de 2024</w:t>
      </w:r>
      <w:r w:rsidR="006D3FB8" w:rsidRPr="00AE4456">
        <w:rPr>
          <w:rFonts w:ascii="Palatino Linotype" w:eastAsia="Palatino Linotype" w:hAnsi="Palatino Linotype" w:cs="Palatino Linotype"/>
          <w:sz w:val="22"/>
          <w:szCs w:val="22"/>
        </w:rPr>
        <w:t xml:space="preserve">. </w:t>
      </w:r>
    </w:p>
    <w:p w14:paraId="27FC22E4" w14:textId="77777777" w:rsidR="006D3FB8" w:rsidRPr="00AE4456" w:rsidRDefault="006D3FB8" w:rsidP="006D3FB8">
      <w:pPr>
        <w:spacing w:before="240" w:line="360" w:lineRule="auto"/>
        <w:ind w:right="51"/>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 xml:space="preserve">2.Los nombramientos relacionados con la plantilla de personal, los expedidos por la Gobernadora Constitucional y aquéllos emitidos por el </w:t>
      </w:r>
      <w:proofErr w:type="gramStart"/>
      <w:r w:rsidRPr="00AE4456">
        <w:rPr>
          <w:rFonts w:ascii="Palatino Linotype" w:eastAsia="Palatino Linotype" w:hAnsi="Palatino Linotype" w:cs="Palatino Linotype"/>
          <w:b/>
          <w:sz w:val="22"/>
          <w:szCs w:val="22"/>
        </w:rPr>
        <w:t>Secretario</w:t>
      </w:r>
      <w:proofErr w:type="gramEnd"/>
      <w:r w:rsidRPr="00AE4456">
        <w:rPr>
          <w:rFonts w:ascii="Palatino Linotype" w:eastAsia="Palatino Linotype" w:hAnsi="Palatino Linotype" w:cs="Palatino Linotype"/>
          <w:b/>
          <w:sz w:val="22"/>
          <w:szCs w:val="22"/>
        </w:rPr>
        <w:t xml:space="preserve"> del Agua conforme a la Constitución del Estado y en términos del Reglamento Interior de la Secretaria del Agua. </w:t>
      </w:r>
    </w:p>
    <w:p w14:paraId="0ED34A5D" w14:textId="77777777" w:rsidR="006D3FB8" w:rsidRPr="00AE4456" w:rsidRDefault="002F39F0" w:rsidP="006D3F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   </w:t>
      </w:r>
    </w:p>
    <w:p w14:paraId="5AD89AD7" w14:textId="77777777" w:rsidR="00DC2FC5" w:rsidRPr="00AE4456" w:rsidRDefault="00DC2FC5" w:rsidP="006D3F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Para continuar con nuestro estudio, resulta pertinente esquematizar las constancias del expediente electrónico en lo relativo a los nombramientos, de la siguiente manera: </w:t>
      </w:r>
    </w:p>
    <w:p w14:paraId="42B907C4" w14:textId="77777777" w:rsidR="00DC2FC5" w:rsidRPr="00AE4456" w:rsidRDefault="00DC2FC5" w:rsidP="006D3FB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2942"/>
        <w:gridCol w:w="2943"/>
        <w:gridCol w:w="2943"/>
      </w:tblGrid>
      <w:tr w:rsidR="006D3FB8" w:rsidRPr="00AE4456" w14:paraId="0E688839" w14:textId="77777777" w:rsidTr="006D3FB8">
        <w:tc>
          <w:tcPr>
            <w:tcW w:w="2942" w:type="dxa"/>
            <w:shd w:val="clear" w:color="auto" w:fill="D6E3BC" w:themeFill="accent3" w:themeFillTint="66"/>
          </w:tcPr>
          <w:p w14:paraId="4F6BC5FD" w14:textId="77777777" w:rsidR="006D3FB8" w:rsidRPr="00AE4456" w:rsidRDefault="006D3FB8" w:rsidP="006D3FB8">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Requerimiento de información</w:t>
            </w:r>
          </w:p>
        </w:tc>
        <w:tc>
          <w:tcPr>
            <w:tcW w:w="2943" w:type="dxa"/>
            <w:shd w:val="clear" w:color="auto" w:fill="D6E3BC" w:themeFill="accent3" w:themeFillTint="66"/>
          </w:tcPr>
          <w:p w14:paraId="7497684D" w14:textId="77777777" w:rsidR="006D3FB8" w:rsidRPr="00AE4456" w:rsidRDefault="006D3FB8" w:rsidP="006D3FB8">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20"/>
                <w:szCs w:val="22"/>
              </w:rPr>
              <w:t>Respuesta</w:t>
            </w:r>
          </w:p>
          <w:p w14:paraId="6F8959AA" w14:textId="77777777" w:rsidR="006D3FB8" w:rsidRPr="00AE4456" w:rsidRDefault="006D3FB8" w:rsidP="006D3FB8">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Coordinador Administrativo</w:t>
            </w:r>
          </w:p>
        </w:tc>
        <w:tc>
          <w:tcPr>
            <w:tcW w:w="2943" w:type="dxa"/>
            <w:shd w:val="clear" w:color="auto" w:fill="D6E3BC" w:themeFill="accent3" w:themeFillTint="66"/>
          </w:tcPr>
          <w:p w14:paraId="0341CD2A" w14:textId="77777777" w:rsidR="006D3FB8" w:rsidRPr="00AE4456" w:rsidRDefault="006D3FB8" w:rsidP="006D3FB8">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¿El pronunciamiento del Sujeto Obligado satisface el requerimiento de información?</w:t>
            </w:r>
          </w:p>
        </w:tc>
      </w:tr>
      <w:tr w:rsidR="006D3FB8" w:rsidRPr="00AE4456" w14:paraId="51F4C4CB" w14:textId="77777777" w:rsidTr="006D3FB8">
        <w:tc>
          <w:tcPr>
            <w:tcW w:w="2942" w:type="dxa"/>
          </w:tcPr>
          <w:p w14:paraId="5B3E9C85" w14:textId="77777777" w:rsidR="006D3FB8" w:rsidRPr="00AE4456" w:rsidRDefault="006D3FB8" w:rsidP="006D3FB8">
            <w:pPr>
              <w:tabs>
                <w:tab w:val="left" w:pos="284"/>
              </w:tabs>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18"/>
                <w:szCs w:val="22"/>
              </w:rPr>
              <w:t xml:space="preserve">Los nombramientos relacionados con la plantilla de personal, los expedidos por la Gobernadora Constitucional y aquéllos emitidos por el </w:t>
            </w:r>
            <w:proofErr w:type="gramStart"/>
            <w:r w:rsidRPr="00AE4456">
              <w:rPr>
                <w:rFonts w:ascii="Palatino Linotype" w:eastAsia="Palatino Linotype" w:hAnsi="Palatino Linotype" w:cs="Palatino Linotype"/>
                <w:sz w:val="18"/>
                <w:szCs w:val="22"/>
              </w:rPr>
              <w:t>Secretario</w:t>
            </w:r>
            <w:proofErr w:type="gramEnd"/>
            <w:r w:rsidRPr="00AE4456">
              <w:rPr>
                <w:rFonts w:ascii="Palatino Linotype" w:eastAsia="Palatino Linotype" w:hAnsi="Palatino Linotype" w:cs="Palatino Linotype"/>
                <w:sz w:val="18"/>
                <w:szCs w:val="22"/>
              </w:rPr>
              <w:t xml:space="preserve"> del Agua conforme a la Constitución del Estado y en términos del Reglamento Interior de la Secretaria del Agua.</w:t>
            </w:r>
          </w:p>
        </w:tc>
        <w:tc>
          <w:tcPr>
            <w:tcW w:w="2943" w:type="dxa"/>
          </w:tcPr>
          <w:p w14:paraId="0C077270" w14:textId="77777777" w:rsidR="006D3FB8" w:rsidRPr="00AE4456" w:rsidRDefault="006D3FB8" w:rsidP="006D3FB8">
            <w:pPr>
              <w:tabs>
                <w:tab w:val="left" w:pos="284"/>
              </w:tabs>
              <w:spacing w:line="276" w:lineRule="auto"/>
              <w:ind w:right="49"/>
              <w:jc w:val="both"/>
              <w:rPr>
                <w:rFonts w:ascii="Palatino Linotype" w:eastAsia="Palatino Linotype" w:hAnsi="Palatino Linotype" w:cs="Palatino Linotype"/>
                <w:sz w:val="18"/>
                <w:szCs w:val="22"/>
              </w:rPr>
            </w:pPr>
            <w:r w:rsidRPr="00AE4456">
              <w:rPr>
                <w:rFonts w:ascii="Palatino Linotype" w:eastAsia="Palatino Linotype" w:hAnsi="Palatino Linotype" w:cs="Palatino Linotype"/>
                <w:sz w:val="18"/>
                <w:szCs w:val="22"/>
              </w:rPr>
              <w:t xml:space="preserve">“…sobre el particular, se comunica que </w:t>
            </w:r>
            <w:r w:rsidRPr="00AE4456">
              <w:rPr>
                <w:rFonts w:ascii="Palatino Linotype" w:eastAsia="Palatino Linotype" w:hAnsi="Palatino Linotype" w:cs="Palatino Linotype"/>
                <w:b/>
                <w:sz w:val="18"/>
                <w:szCs w:val="22"/>
                <w:u w:val="single"/>
              </w:rPr>
              <w:t xml:space="preserve">después de realizar una búsqueda exhaustiva y pormenorizada en los archivos físicos y electrónicos que conforman las áreas de esta Coordinación de Administración, no se encontraron nombramientos del </w:t>
            </w:r>
            <w:proofErr w:type="gramStart"/>
            <w:r w:rsidRPr="00AE4456">
              <w:rPr>
                <w:rFonts w:ascii="Palatino Linotype" w:eastAsia="Palatino Linotype" w:hAnsi="Palatino Linotype" w:cs="Palatino Linotype"/>
                <w:b/>
                <w:sz w:val="18"/>
                <w:szCs w:val="22"/>
                <w:u w:val="single"/>
              </w:rPr>
              <w:lastRenderedPageBreak/>
              <w:t>Secretario</w:t>
            </w:r>
            <w:proofErr w:type="gramEnd"/>
            <w:r w:rsidRPr="00AE4456">
              <w:rPr>
                <w:rFonts w:ascii="Palatino Linotype" w:eastAsia="Palatino Linotype" w:hAnsi="Palatino Linotype" w:cs="Palatino Linotype"/>
                <w:b/>
                <w:sz w:val="18"/>
                <w:szCs w:val="22"/>
                <w:u w:val="single"/>
              </w:rPr>
              <w:t xml:space="preserve"> del Agua, de los Directores Generales y de los Coordinadores Generales, así como cualquier otro nombramiento o </w:t>
            </w:r>
            <w:proofErr w:type="spellStart"/>
            <w:r w:rsidRPr="00AE4456">
              <w:rPr>
                <w:rFonts w:ascii="Palatino Linotype" w:eastAsia="Palatino Linotype" w:hAnsi="Palatino Linotype" w:cs="Palatino Linotype"/>
                <w:b/>
                <w:sz w:val="18"/>
                <w:szCs w:val="22"/>
                <w:u w:val="single"/>
              </w:rPr>
              <w:t>encargadurías</w:t>
            </w:r>
            <w:proofErr w:type="spellEnd"/>
            <w:r w:rsidRPr="00AE4456">
              <w:rPr>
                <w:rFonts w:ascii="Palatino Linotype" w:eastAsia="Palatino Linotype" w:hAnsi="Palatino Linotype" w:cs="Palatino Linotype"/>
                <w:b/>
                <w:sz w:val="18"/>
                <w:szCs w:val="22"/>
                <w:u w:val="single"/>
              </w:rPr>
              <w:t xml:space="preserve"> de Despacho realizado por el Secretario del Agua</w:t>
            </w:r>
            <w:r w:rsidRPr="00AE4456">
              <w:rPr>
                <w:rFonts w:ascii="Palatino Linotype" w:eastAsia="Palatino Linotype" w:hAnsi="Palatino Linotype" w:cs="Palatino Linotype"/>
                <w:sz w:val="18"/>
                <w:szCs w:val="22"/>
              </w:rPr>
              <w:t>.”</w:t>
            </w:r>
          </w:p>
        </w:tc>
        <w:tc>
          <w:tcPr>
            <w:tcW w:w="2943" w:type="dxa"/>
          </w:tcPr>
          <w:p w14:paraId="14BDD72E" w14:textId="77777777" w:rsidR="006D3FB8" w:rsidRPr="00AE4456" w:rsidRDefault="006D3FB8" w:rsidP="006D3FB8">
            <w:pPr>
              <w:tabs>
                <w:tab w:val="left" w:pos="284"/>
              </w:tabs>
              <w:spacing w:line="360" w:lineRule="auto"/>
              <w:ind w:right="49"/>
              <w:jc w:val="center"/>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lastRenderedPageBreak/>
              <w:t>NO</w:t>
            </w:r>
          </w:p>
        </w:tc>
      </w:tr>
    </w:tbl>
    <w:p w14:paraId="362E8BB8" w14:textId="77777777" w:rsidR="00211AC8" w:rsidRPr="00AE4456" w:rsidRDefault="00211AC8" w:rsidP="00211AC8">
      <w:pPr>
        <w:spacing w:line="360" w:lineRule="auto"/>
        <w:jc w:val="both"/>
        <w:rPr>
          <w:rFonts w:ascii="Palatino Linotype" w:eastAsia="Palatino Linotype" w:hAnsi="Palatino Linotype" w:cs="Palatino Linotype"/>
          <w:color w:val="000000"/>
          <w:sz w:val="22"/>
          <w:szCs w:val="22"/>
          <w:lang w:val="es-ES"/>
        </w:rPr>
      </w:pPr>
    </w:p>
    <w:p w14:paraId="32B2E1DE" w14:textId="77777777" w:rsidR="00211AC8" w:rsidRPr="00AE4456" w:rsidRDefault="00211AC8" w:rsidP="00211AC8">
      <w:pPr>
        <w:spacing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lang w:val="es-ES"/>
        </w:rPr>
        <w:t xml:space="preserve">Aunado a lo anterior, resulta importante mencionar que </w:t>
      </w:r>
      <w:r w:rsidRPr="00AE4456">
        <w:rPr>
          <w:rFonts w:ascii="Palatino Linotype" w:eastAsia="Palatino Linotype" w:hAnsi="Palatino Linotype" w:cs="Palatino Linotype"/>
          <w:color w:val="000000"/>
          <w:sz w:val="22"/>
          <w:szCs w:val="22"/>
        </w:rPr>
        <w:t>no se realizó un turno correcto de las solicitudes de información pues, se insiste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138FDB31" w14:textId="77777777" w:rsidR="00211AC8" w:rsidRPr="00AE4456" w:rsidRDefault="00211AC8" w:rsidP="00211AC8">
      <w:pPr>
        <w:spacing w:line="360" w:lineRule="auto"/>
        <w:jc w:val="both"/>
        <w:rPr>
          <w:rFonts w:ascii="Palatino Linotype" w:eastAsia="Palatino Linotype" w:hAnsi="Palatino Linotype" w:cs="Palatino Linotype"/>
          <w:color w:val="000000"/>
          <w:sz w:val="22"/>
          <w:szCs w:val="22"/>
        </w:rPr>
      </w:pPr>
    </w:p>
    <w:p w14:paraId="10D89C9A" w14:textId="77777777" w:rsidR="00211AC8" w:rsidRPr="00AE4456" w:rsidRDefault="00211AC8" w:rsidP="00211AC8">
      <w:pPr>
        <w:spacing w:after="240" w:line="360" w:lineRule="auto"/>
        <w:jc w:val="both"/>
        <w:rPr>
          <w:sz w:val="22"/>
          <w:szCs w:val="22"/>
        </w:rPr>
      </w:pPr>
      <w:r w:rsidRPr="00AE4456">
        <w:rPr>
          <w:rFonts w:ascii="Palatino Linotype" w:eastAsia="Palatino Linotype" w:hAnsi="Palatino Linotype" w:cs="Palatino Linotype"/>
          <w:color w:val="000000"/>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0FC8374" w14:textId="77777777" w:rsidR="00211AC8" w:rsidRPr="00AE4456" w:rsidRDefault="00211AC8" w:rsidP="00211AC8">
      <w:pPr>
        <w:spacing w:after="240" w:line="360" w:lineRule="auto"/>
        <w:jc w:val="both"/>
        <w:rPr>
          <w:sz w:val="22"/>
          <w:szCs w:val="22"/>
        </w:rPr>
      </w:pPr>
      <w:r w:rsidRPr="00AE4456">
        <w:rPr>
          <w:rFonts w:ascii="Palatino Linotype" w:eastAsia="Palatino Linotype" w:hAnsi="Palatino Linotype" w:cs="Palatino Linotype"/>
          <w:color w:val="000000"/>
          <w:sz w:val="22"/>
          <w:szCs w:val="22"/>
        </w:rPr>
        <w:t>• La respuesta a los requerimientos informativos, deberá notificarse al interesado en el menor tiempo posible, que no podrá exceder de quince días hábiles, contados a partir del día siguiente a la presentación de esta. </w:t>
      </w:r>
    </w:p>
    <w:p w14:paraId="524BEC3B" w14:textId="77777777" w:rsidR="00211AC8" w:rsidRPr="00AE4456" w:rsidRDefault="00211AC8" w:rsidP="00211AC8">
      <w:pPr>
        <w:spacing w:after="240" w:line="360" w:lineRule="auto"/>
        <w:jc w:val="both"/>
        <w:rPr>
          <w:sz w:val="22"/>
          <w:szCs w:val="22"/>
        </w:rPr>
      </w:pPr>
      <w:r w:rsidRPr="00AE4456">
        <w:rPr>
          <w:rFonts w:ascii="Palatino Linotype" w:eastAsia="Palatino Linotype" w:hAnsi="Palatino Linotype" w:cs="Palatino Linotype"/>
          <w:color w:val="000000"/>
          <w:sz w:val="22"/>
          <w:szCs w:val="22"/>
        </w:rPr>
        <w:t>Excepcionalmente, el plazo referido podrá ampliarse por siete días hábiles más, cuando existan razones fundadas y motivadas, a través del Comité de Transparencia; </w:t>
      </w:r>
    </w:p>
    <w:p w14:paraId="45B26D46" w14:textId="77777777" w:rsidR="00211AC8" w:rsidRPr="00AE4456" w:rsidRDefault="00211AC8" w:rsidP="00211AC8">
      <w:pPr>
        <w:spacing w:after="240" w:line="360" w:lineRule="auto"/>
        <w:jc w:val="both"/>
        <w:rPr>
          <w:sz w:val="22"/>
          <w:szCs w:val="22"/>
        </w:rPr>
      </w:pPr>
      <w:r w:rsidRPr="00AE4456">
        <w:rPr>
          <w:rFonts w:ascii="Palatino Linotype" w:eastAsia="Palatino Linotype" w:hAnsi="Palatino Linotype" w:cs="Palatino Linotype"/>
          <w:color w:val="000000"/>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w:t>
      </w:r>
      <w:r w:rsidRPr="00AE4456">
        <w:rPr>
          <w:rFonts w:ascii="Palatino Linotype" w:eastAsia="Palatino Linotype" w:hAnsi="Palatino Linotype" w:cs="Palatino Linotype"/>
          <w:color w:val="000000"/>
          <w:sz w:val="22"/>
          <w:szCs w:val="22"/>
        </w:rPr>
        <w:lastRenderedPageBreak/>
        <w:t>documentación solicitada, con el fin de que proporcionen las expresiones documentales que se encuentren en sus archivos o que estén constreñidos a elaborar; </w:t>
      </w:r>
    </w:p>
    <w:p w14:paraId="6916E819" w14:textId="77777777" w:rsidR="00211AC8" w:rsidRPr="00AE4456" w:rsidRDefault="00211AC8" w:rsidP="00211AC8">
      <w:pPr>
        <w:spacing w:after="240" w:line="360" w:lineRule="auto"/>
        <w:jc w:val="both"/>
        <w:rPr>
          <w:sz w:val="22"/>
          <w:szCs w:val="22"/>
        </w:rPr>
      </w:pPr>
      <w:r w:rsidRPr="00AE4456">
        <w:rPr>
          <w:rFonts w:ascii="Palatino Linotype" w:eastAsia="Palatino Linotype" w:hAnsi="Palatino Linotype" w:cs="Palatino Linotype"/>
          <w:color w:val="000000"/>
          <w:sz w:val="22"/>
          <w:szCs w:val="22"/>
        </w:rPr>
        <w:t xml:space="preserve">• El acceso se dará en la modalidad de entrega y en su caso, de envío elegido por la solicitante, cuando no pueda entregarse en dicha modalidad,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deberá ofrecer otras; por lo cual, deberá fundar y motivar la necesidad de modificar el medio de entrega, y </w:t>
      </w:r>
    </w:p>
    <w:p w14:paraId="2ED306D6" w14:textId="77777777" w:rsidR="00211AC8" w:rsidRPr="00AE4456" w:rsidRDefault="00211AC8" w:rsidP="00211AC8">
      <w:pPr>
        <w:spacing w:after="240" w:line="360" w:lineRule="auto"/>
        <w:jc w:val="both"/>
        <w:rPr>
          <w:sz w:val="22"/>
          <w:szCs w:val="22"/>
        </w:rPr>
      </w:pPr>
      <w:r w:rsidRPr="00AE4456">
        <w:rPr>
          <w:rFonts w:ascii="Palatino Linotype" w:eastAsia="Palatino Linotype" w:hAnsi="Palatino Linotype" w:cs="Palatino Linotype"/>
          <w:color w:val="000000"/>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70BA0DF7" w14:textId="77777777" w:rsidR="00211AC8" w:rsidRPr="00AE4456" w:rsidRDefault="00211AC8" w:rsidP="00211AC8">
      <w:pPr>
        <w:spacing w:after="240"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Por lo insertado con anterioridad, se determina que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2CB6AED9" w14:textId="77777777" w:rsidR="00211AC8" w:rsidRPr="00AE4456" w:rsidRDefault="00211AC8" w:rsidP="00211AC8">
      <w:pPr>
        <w:spacing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75E86E2" w14:textId="77777777" w:rsidR="00211AC8" w:rsidRPr="00AE4456" w:rsidRDefault="00211AC8" w:rsidP="00211AC8">
      <w:pPr>
        <w:spacing w:line="360" w:lineRule="auto"/>
        <w:jc w:val="both"/>
        <w:rPr>
          <w:rFonts w:ascii="Palatino Linotype" w:eastAsia="Palatino Linotype" w:hAnsi="Palatino Linotype" w:cs="Palatino Linotype"/>
          <w:sz w:val="22"/>
          <w:szCs w:val="22"/>
        </w:rPr>
      </w:pPr>
    </w:p>
    <w:p w14:paraId="006973F5" w14:textId="77777777" w:rsidR="00211AC8" w:rsidRPr="00AE4456" w:rsidRDefault="00211AC8" w:rsidP="00211A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Establecido lo anterior, resulta necesario señalar que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deberá turnar el requerimiento de información a la </w:t>
      </w:r>
      <w:r w:rsidRPr="00AE4456">
        <w:rPr>
          <w:rFonts w:ascii="Palatino Linotype" w:eastAsia="Palatino Linotype" w:hAnsi="Palatino Linotype" w:cs="Palatino Linotype"/>
          <w:b/>
          <w:sz w:val="22"/>
          <w:szCs w:val="22"/>
        </w:rPr>
        <w:t xml:space="preserve">Oficina de la o del C. </w:t>
      </w:r>
      <w:proofErr w:type="gramStart"/>
      <w:r w:rsidRPr="00AE4456">
        <w:rPr>
          <w:rFonts w:ascii="Palatino Linotype" w:eastAsia="Palatino Linotype" w:hAnsi="Palatino Linotype" w:cs="Palatino Linotype"/>
          <w:b/>
          <w:sz w:val="22"/>
          <w:szCs w:val="22"/>
        </w:rPr>
        <w:t>Secretaria</w:t>
      </w:r>
      <w:proofErr w:type="gramEnd"/>
      <w:r w:rsidRPr="00AE4456">
        <w:rPr>
          <w:rFonts w:ascii="Palatino Linotype" w:eastAsia="Palatino Linotype" w:hAnsi="Palatino Linotype" w:cs="Palatino Linotype"/>
          <w:b/>
          <w:sz w:val="22"/>
          <w:szCs w:val="22"/>
        </w:rPr>
        <w:t>/o</w:t>
      </w:r>
      <w:r w:rsidR="00D026BC" w:rsidRPr="00AE4456">
        <w:rPr>
          <w:rFonts w:ascii="Palatino Linotype" w:eastAsia="Palatino Linotype" w:hAnsi="Palatino Linotype" w:cs="Palatino Linotype"/>
          <w:sz w:val="22"/>
          <w:szCs w:val="22"/>
        </w:rPr>
        <w:t>, por contar con la siguiente atribución</w:t>
      </w:r>
      <w:r w:rsidR="00B40917" w:rsidRPr="00AE4456">
        <w:rPr>
          <w:rFonts w:ascii="Palatino Linotype" w:eastAsia="Palatino Linotype" w:hAnsi="Palatino Linotype" w:cs="Palatino Linotype"/>
          <w:sz w:val="22"/>
          <w:szCs w:val="22"/>
        </w:rPr>
        <w:t>, de conformidad con el Reglamento Interior de la Secretaría del Agua</w:t>
      </w:r>
      <w:r w:rsidR="00D026BC" w:rsidRPr="00AE4456">
        <w:rPr>
          <w:rFonts w:ascii="Palatino Linotype" w:eastAsia="Palatino Linotype" w:hAnsi="Palatino Linotype" w:cs="Palatino Linotype"/>
          <w:sz w:val="22"/>
          <w:szCs w:val="22"/>
        </w:rPr>
        <w:t>:</w:t>
      </w:r>
    </w:p>
    <w:p w14:paraId="68922830" w14:textId="77777777" w:rsidR="00D026BC" w:rsidRPr="00AE4456" w:rsidRDefault="00D026BC" w:rsidP="00211A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A1C9D65" w14:textId="77777777" w:rsidR="00D026BC" w:rsidRPr="00AE4456" w:rsidRDefault="00D026BC" w:rsidP="00D026BC">
      <w:pPr>
        <w:pBdr>
          <w:top w:val="nil"/>
          <w:left w:val="nil"/>
          <w:bottom w:val="nil"/>
          <w:right w:val="nil"/>
          <w:between w:val="nil"/>
        </w:pBdr>
        <w:spacing w:line="276" w:lineRule="auto"/>
        <w:ind w:left="567" w:right="900"/>
        <w:jc w:val="both"/>
        <w:rPr>
          <w:rFonts w:ascii="Palatino Linotype" w:hAnsi="Palatino Linotype"/>
          <w:i/>
          <w:color w:val="000000"/>
          <w:sz w:val="22"/>
          <w:szCs w:val="22"/>
          <w:lang w:val="es-ES"/>
        </w:rPr>
      </w:pPr>
      <w:r w:rsidRPr="00AE4456">
        <w:rPr>
          <w:rFonts w:ascii="Palatino Linotype" w:hAnsi="Palatino Linotype"/>
          <w:i/>
          <w:color w:val="000000"/>
          <w:sz w:val="22"/>
          <w:szCs w:val="22"/>
          <w:lang w:val="es-ES"/>
        </w:rPr>
        <w:lastRenderedPageBreak/>
        <w:t xml:space="preserve">Artículo 7. </w:t>
      </w:r>
      <w:r w:rsidRPr="00AE4456">
        <w:rPr>
          <w:rFonts w:ascii="Palatino Linotype" w:hAnsi="Palatino Linotype"/>
          <w:b/>
          <w:i/>
          <w:color w:val="000000"/>
          <w:sz w:val="22"/>
          <w:szCs w:val="22"/>
          <w:lang w:val="es-ES"/>
        </w:rPr>
        <w:t>Corresponden a la persona titular de la Secretaría</w:t>
      </w:r>
      <w:r w:rsidRPr="00AE4456">
        <w:rPr>
          <w:rFonts w:ascii="Palatino Linotype" w:hAnsi="Palatino Linotype"/>
          <w:i/>
          <w:color w:val="000000"/>
          <w:sz w:val="22"/>
          <w:szCs w:val="22"/>
          <w:lang w:val="es-ES"/>
        </w:rPr>
        <w:t xml:space="preserve"> las siguientes atribuciones:</w:t>
      </w:r>
      <w:r w:rsidRPr="00AE4456">
        <w:rPr>
          <w:rFonts w:ascii="Palatino Linotype" w:hAnsi="Palatino Linotype"/>
          <w:i/>
          <w:color w:val="000000"/>
          <w:sz w:val="22"/>
          <w:szCs w:val="22"/>
          <w:lang w:val="es-ES"/>
        </w:rPr>
        <w:cr/>
        <w:t>…</w:t>
      </w:r>
    </w:p>
    <w:p w14:paraId="46CEF964" w14:textId="77777777" w:rsidR="00D026BC" w:rsidRPr="00AE4456" w:rsidRDefault="00D026BC" w:rsidP="00D026BC">
      <w:pPr>
        <w:pBdr>
          <w:top w:val="nil"/>
          <w:left w:val="nil"/>
          <w:bottom w:val="nil"/>
          <w:right w:val="nil"/>
          <w:between w:val="nil"/>
        </w:pBdr>
        <w:spacing w:line="276" w:lineRule="auto"/>
        <w:ind w:left="567" w:right="900"/>
        <w:jc w:val="both"/>
        <w:rPr>
          <w:rFonts w:ascii="Palatino Linotype" w:hAnsi="Palatino Linotype"/>
          <w:i/>
          <w:color w:val="000000"/>
          <w:sz w:val="22"/>
          <w:szCs w:val="22"/>
          <w:lang w:val="es-ES"/>
        </w:rPr>
      </w:pPr>
      <w:r w:rsidRPr="00AE4456">
        <w:rPr>
          <w:rFonts w:ascii="Palatino Linotype" w:hAnsi="Palatino Linotype"/>
          <w:i/>
          <w:color w:val="000000"/>
          <w:sz w:val="22"/>
          <w:szCs w:val="22"/>
          <w:lang w:val="es-ES"/>
        </w:rPr>
        <w:t xml:space="preserve">XII. </w:t>
      </w:r>
      <w:r w:rsidRPr="00AE4456">
        <w:rPr>
          <w:rFonts w:ascii="Palatino Linotype" w:hAnsi="Palatino Linotype"/>
          <w:b/>
          <w:i/>
          <w:color w:val="000000"/>
          <w:sz w:val="22"/>
          <w:szCs w:val="22"/>
          <w:u w:val="single"/>
          <w:lang w:val="es-ES"/>
        </w:rPr>
        <w:t>Proponer a la persona titular del Poder Ejecutivo Estatal los nombramientos</w:t>
      </w:r>
      <w:r w:rsidRPr="00AE4456">
        <w:rPr>
          <w:rFonts w:ascii="Palatino Linotype" w:hAnsi="Palatino Linotype"/>
          <w:i/>
          <w:color w:val="000000"/>
          <w:sz w:val="22"/>
          <w:szCs w:val="22"/>
          <w:lang w:val="es-ES"/>
        </w:rPr>
        <w:t xml:space="preserve">, licencias y remociones </w:t>
      </w:r>
      <w:r w:rsidRPr="00AE4456">
        <w:rPr>
          <w:rFonts w:ascii="Palatino Linotype" w:hAnsi="Palatino Linotype"/>
          <w:b/>
          <w:i/>
          <w:color w:val="000000"/>
          <w:sz w:val="22"/>
          <w:szCs w:val="22"/>
          <w:lang w:val="es-ES"/>
        </w:rPr>
        <w:t>de las personas titulares de las unidades administrativas de mando superior adscritas a la dependencia</w:t>
      </w:r>
      <w:r w:rsidRPr="00AE4456">
        <w:rPr>
          <w:rFonts w:ascii="Palatino Linotype" w:hAnsi="Palatino Linotype"/>
          <w:i/>
          <w:color w:val="000000"/>
          <w:sz w:val="22"/>
          <w:szCs w:val="22"/>
          <w:lang w:val="es-ES"/>
        </w:rPr>
        <w:t xml:space="preserve"> y disponer, en el ámbito de su competencia, lo relativo a las demás unidades administrativas y las personas servidoras públicas, cuyo nombramiento no esté determinado de otra manera;</w:t>
      </w:r>
    </w:p>
    <w:p w14:paraId="509EEDCE" w14:textId="7C15D80A" w:rsidR="00D523BC" w:rsidRPr="00AE4456" w:rsidRDefault="00B40917" w:rsidP="006D3FB8">
      <w:pPr>
        <w:spacing w:before="240" w:line="360" w:lineRule="auto"/>
        <w:ind w:right="51"/>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De la cita previamente realizada, se advierte que es el </w:t>
      </w:r>
      <w:proofErr w:type="gramStart"/>
      <w:r w:rsidRPr="00AE4456">
        <w:rPr>
          <w:rFonts w:ascii="Palatino Linotype" w:eastAsia="Palatino Linotype" w:hAnsi="Palatino Linotype" w:cs="Palatino Linotype"/>
          <w:sz w:val="22"/>
          <w:szCs w:val="22"/>
        </w:rPr>
        <w:t>Secretario</w:t>
      </w:r>
      <w:proofErr w:type="gramEnd"/>
      <w:r w:rsidRPr="00AE4456">
        <w:rPr>
          <w:rFonts w:ascii="Palatino Linotype" w:eastAsia="Palatino Linotype" w:hAnsi="Palatino Linotype" w:cs="Palatino Linotype"/>
          <w:sz w:val="22"/>
          <w:szCs w:val="22"/>
        </w:rPr>
        <w:t xml:space="preserve"> del Agua, quien propone a la persona titular del Poder Ejecutivo los nombramientos de las personas titulares de las unidades administrativas de mando superior, por, lo que resulta perti</w:t>
      </w:r>
      <w:r w:rsidR="00D523BC" w:rsidRPr="00AE4456">
        <w:rPr>
          <w:rFonts w:ascii="Palatino Linotype" w:eastAsia="Palatino Linotype" w:hAnsi="Palatino Linotype" w:cs="Palatino Linotype"/>
          <w:sz w:val="22"/>
          <w:szCs w:val="22"/>
        </w:rPr>
        <w:t>nente ordenar la entrega de los nombramientos expedidos para designar a servidores públicos de la Secretaría del Agua, generados del 01 de febrero al 27 de septiembre de 2024.</w:t>
      </w:r>
    </w:p>
    <w:p w14:paraId="455E4A5E" w14:textId="77777777" w:rsidR="001208A6" w:rsidRPr="00AE4456" w:rsidRDefault="006D3FB8" w:rsidP="00B40917">
      <w:pPr>
        <w:pBdr>
          <w:top w:val="nil"/>
          <w:left w:val="nil"/>
          <w:bottom w:val="nil"/>
          <w:right w:val="nil"/>
          <w:between w:val="nil"/>
        </w:pBdr>
        <w:tabs>
          <w:tab w:val="left" w:pos="284"/>
        </w:tabs>
        <w:spacing w:line="360" w:lineRule="auto"/>
        <w:ind w:right="900"/>
        <w:jc w:val="both"/>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3.</w:t>
      </w:r>
      <w:r w:rsidRPr="00AE4456">
        <w:rPr>
          <w:rFonts w:ascii="Palatino Linotype" w:eastAsia="Palatino Linotype" w:hAnsi="Palatino Linotype" w:cs="Palatino Linotype"/>
          <w:b/>
          <w:sz w:val="22"/>
          <w:szCs w:val="22"/>
        </w:rPr>
        <w:tab/>
        <w:t>Todas las actas entrega-recepción.</w:t>
      </w:r>
    </w:p>
    <w:p w14:paraId="4D57D668" w14:textId="77777777" w:rsidR="00B40917" w:rsidRPr="00AE4456" w:rsidRDefault="001208A6" w:rsidP="001208A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En lo concerniente a este punto, se esquematizan las constancias del expediente electrónico de la siguiente manera:</w:t>
      </w:r>
    </w:p>
    <w:tbl>
      <w:tblPr>
        <w:tblStyle w:val="Tablaconcuadrcula"/>
        <w:tblW w:w="0" w:type="auto"/>
        <w:tblLook w:val="04A0" w:firstRow="1" w:lastRow="0" w:firstColumn="1" w:lastColumn="0" w:noHBand="0" w:noVBand="1"/>
      </w:tblPr>
      <w:tblGrid>
        <w:gridCol w:w="2942"/>
        <w:gridCol w:w="2943"/>
        <w:gridCol w:w="2943"/>
      </w:tblGrid>
      <w:tr w:rsidR="00B40917" w:rsidRPr="00AE4456" w14:paraId="1C697395" w14:textId="77777777" w:rsidTr="00B40917">
        <w:tc>
          <w:tcPr>
            <w:tcW w:w="2942" w:type="dxa"/>
            <w:shd w:val="clear" w:color="auto" w:fill="D6E3BC" w:themeFill="accent3" w:themeFillTint="66"/>
          </w:tcPr>
          <w:p w14:paraId="3DC940F4" w14:textId="77777777" w:rsidR="00B40917" w:rsidRPr="00AE4456" w:rsidRDefault="00B40917" w:rsidP="00B40917">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Requerimiento de información</w:t>
            </w:r>
          </w:p>
        </w:tc>
        <w:tc>
          <w:tcPr>
            <w:tcW w:w="2943" w:type="dxa"/>
            <w:shd w:val="clear" w:color="auto" w:fill="D6E3BC" w:themeFill="accent3" w:themeFillTint="66"/>
          </w:tcPr>
          <w:p w14:paraId="6CCD9D11" w14:textId="77777777" w:rsidR="00B40917" w:rsidRPr="00AE4456" w:rsidRDefault="00B40917" w:rsidP="00B40917">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20"/>
                <w:szCs w:val="22"/>
              </w:rPr>
              <w:t>Respuesta</w:t>
            </w:r>
          </w:p>
          <w:p w14:paraId="270F7982" w14:textId="77777777" w:rsidR="00B40917" w:rsidRPr="00AE4456" w:rsidRDefault="00B40917" w:rsidP="00B40917">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Coordinador Administrativo</w:t>
            </w:r>
          </w:p>
        </w:tc>
        <w:tc>
          <w:tcPr>
            <w:tcW w:w="2943" w:type="dxa"/>
            <w:shd w:val="clear" w:color="auto" w:fill="D6E3BC" w:themeFill="accent3" w:themeFillTint="66"/>
          </w:tcPr>
          <w:p w14:paraId="17B52C19" w14:textId="77777777" w:rsidR="00B40917" w:rsidRPr="00AE4456" w:rsidRDefault="00B40917" w:rsidP="00B40917">
            <w:pPr>
              <w:tabs>
                <w:tab w:val="left" w:pos="284"/>
              </w:tabs>
              <w:ind w:right="49"/>
              <w:jc w:val="center"/>
              <w:rPr>
                <w:rFonts w:ascii="Palatino Linotype" w:eastAsia="Palatino Linotype" w:hAnsi="Palatino Linotype" w:cs="Palatino Linotype"/>
                <w:b/>
                <w:sz w:val="20"/>
                <w:szCs w:val="22"/>
              </w:rPr>
            </w:pPr>
            <w:r w:rsidRPr="00AE4456">
              <w:rPr>
                <w:rFonts w:ascii="Palatino Linotype" w:eastAsia="Palatino Linotype" w:hAnsi="Palatino Linotype" w:cs="Palatino Linotype"/>
                <w:b/>
                <w:sz w:val="18"/>
                <w:szCs w:val="22"/>
              </w:rPr>
              <w:t>¿El pronunciamiento del Sujeto Obligado satisface el requerimiento de información?</w:t>
            </w:r>
          </w:p>
        </w:tc>
      </w:tr>
      <w:tr w:rsidR="00B40917" w:rsidRPr="00AE4456" w14:paraId="7B5B782A" w14:textId="77777777" w:rsidTr="00B40917">
        <w:tc>
          <w:tcPr>
            <w:tcW w:w="2942" w:type="dxa"/>
          </w:tcPr>
          <w:p w14:paraId="1483CCF6" w14:textId="77777777" w:rsidR="00B40917" w:rsidRPr="00AE4456" w:rsidRDefault="00B40917" w:rsidP="00B40917">
            <w:pPr>
              <w:tabs>
                <w:tab w:val="left" w:pos="284"/>
              </w:tabs>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18"/>
                <w:szCs w:val="22"/>
              </w:rPr>
              <w:t>Todas las actas entrega-recepción</w:t>
            </w:r>
          </w:p>
        </w:tc>
        <w:tc>
          <w:tcPr>
            <w:tcW w:w="2943" w:type="dxa"/>
          </w:tcPr>
          <w:p w14:paraId="1F5AA4D4" w14:textId="77777777" w:rsidR="00B40917" w:rsidRPr="00AE4456" w:rsidRDefault="00B40917" w:rsidP="00B40917">
            <w:pPr>
              <w:tabs>
                <w:tab w:val="left" w:pos="284"/>
              </w:tabs>
              <w:spacing w:line="276" w:lineRule="auto"/>
              <w:ind w:right="49"/>
              <w:jc w:val="both"/>
              <w:rPr>
                <w:rFonts w:ascii="Palatino Linotype" w:eastAsia="Palatino Linotype" w:hAnsi="Palatino Linotype" w:cs="Palatino Linotype"/>
                <w:sz w:val="18"/>
                <w:szCs w:val="22"/>
              </w:rPr>
            </w:pPr>
            <w:r w:rsidRPr="00AE4456">
              <w:rPr>
                <w:rFonts w:ascii="Palatino Linotype" w:eastAsia="Palatino Linotype" w:hAnsi="Palatino Linotype" w:cs="Palatino Linotype"/>
                <w:sz w:val="18"/>
                <w:szCs w:val="22"/>
              </w:rPr>
              <w:t>“…</w:t>
            </w:r>
            <w:r w:rsidR="001208A6" w:rsidRPr="00AE4456">
              <w:rPr>
                <w:rFonts w:ascii="Palatino Linotype" w:eastAsia="Palatino Linotype" w:hAnsi="Palatino Linotype" w:cs="Palatino Linotype"/>
                <w:sz w:val="18"/>
                <w:szCs w:val="22"/>
              </w:rPr>
              <w:t xml:space="preserve">se hace del conocimiento de la persona solicitante que </w:t>
            </w:r>
            <w:r w:rsidR="001208A6" w:rsidRPr="00AE4456">
              <w:rPr>
                <w:rFonts w:ascii="Palatino Linotype" w:eastAsia="Palatino Linotype" w:hAnsi="Palatino Linotype" w:cs="Palatino Linotype"/>
                <w:b/>
                <w:sz w:val="18"/>
                <w:szCs w:val="22"/>
              </w:rPr>
              <w:t>la Secretaría de la Contraloría del Estado de México es la autoridad responsable de intervenir en los procesos de entrega recepción, así como, resguardar en sus archivos las actas que se generan de dicho procedimient</w:t>
            </w:r>
            <w:r w:rsidR="001208A6" w:rsidRPr="00AE4456">
              <w:rPr>
                <w:rFonts w:ascii="Palatino Linotype" w:eastAsia="Palatino Linotype" w:hAnsi="Palatino Linotype" w:cs="Palatino Linotype"/>
                <w:sz w:val="18"/>
                <w:szCs w:val="22"/>
              </w:rPr>
              <w:t>o, tal y como se establece en la fracción XXI del artículo 47 de la Ley Orgánica de la Administración Pública del Estado de México.</w:t>
            </w:r>
            <w:r w:rsidRPr="00AE4456">
              <w:rPr>
                <w:rFonts w:ascii="Palatino Linotype" w:eastAsia="Palatino Linotype" w:hAnsi="Palatino Linotype" w:cs="Palatino Linotype"/>
                <w:sz w:val="18"/>
                <w:szCs w:val="22"/>
              </w:rPr>
              <w:t>”</w:t>
            </w:r>
          </w:p>
        </w:tc>
        <w:tc>
          <w:tcPr>
            <w:tcW w:w="2943" w:type="dxa"/>
          </w:tcPr>
          <w:p w14:paraId="737219FA" w14:textId="77777777" w:rsidR="00B40917" w:rsidRPr="00AE4456" w:rsidRDefault="00B40917" w:rsidP="00B40917">
            <w:pPr>
              <w:tabs>
                <w:tab w:val="left" w:pos="284"/>
              </w:tabs>
              <w:spacing w:line="360" w:lineRule="auto"/>
              <w:ind w:right="49"/>
              <w:jc w:val="center"/>
              <w:rPr>
                <w:rFonts w:ascii="Palatino Linotype" w:eastAsia="Palatino Linotype" w:hAnsi="Palatino Linotype" w:cs="Palatino Linotype"/>
                <w:b/>
                <w:sz w:val="22"/>
                <w:szCs w:val="22"/>
              </w:rPr>
            </w:pPr>
            <w:r w:rsidRPr="00AE4456">
              <w:rPr>
                <w:rFonts w:ascii="Palatino Linotype" w:eastAsia="Palatino Linotype" w:hAnsi="Palatino Linotype" w:cs="Palatino Linotype"/>
                <w:b/>
                <w:sz w:val="22"/>
                <w:szCs w:val="22"/>
              </w:rPr>
              <w:t>NO</w:t>
            </w:r>
          </w:p>
        </w:tc>
      </w:tr>
    </w:tbl>
    <w:p w14:paraId="7F1DD645" w14:textId="77777777" w:rsidR="001208A6" w:rsidRPr="00AE4456" w:rsidRDefault="001208A6" w:rsidP="00C35691">
      <w:pPr>
        <w:spacing w:line="360" w:lineRule="auto"/>
        <w:ind w:right="49"/>
        <w:jc w:val="both"/>
        <w:rPr>
          <w:rFonts w:ascii="Palatino Linotype" w:eastAsia="Palatino Linotype" w:hAnsi="Palatino Linotype" w:cs="Palatino Linotype"/>
          <w:sz w:val="22"/>
          <w:szCs w:val="22"/>
          <w:lang w:val="es-ES"/>
        </w:rPr>
      </w:pPr>
    </w:p>
    <w:p w14:paraId="52E55949" w14:textId="1B51E411" w:rsidR="001208A6" w:rsidRPr="00AE4456" w:rsidRDefault="001208A6" w:rsidP="00C35691">
      <w:pPr>
        <w:spacing w:line="360" w:lineRule="auto"/>
        <w:ind w:right="49"/>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lastRenderedPageBreak/>
        <w:t xml:space="preserve">En primera instancia, resulta importante señalar </w:t>
      </w:r>
      <w:proofErr w:type="gramStart"/>
      <w:r w:rsidRPr="00AE4456">
        <w:rPr>
          <w:rFonts w:ascii="Palatino Linotype" w:eastAsia="Palatino Linotype" w:hAnsi="Palatino Linotype" w:cs="Palatino Linotype"/>
          <w:sz w:val="22"/>
          <w:szCs w:val="22"/>
          <w:lang w:val="es-ES"/>
        </w:rPr>
        <w:t>que</w:t>
      </w:r>
      <w:proofErr w:type="gramEnd"/>
      <w:r w:rsidRPr="00AE4456">
        <w:rPr>
          <w:rFonts w:ascii="Palatino Linotype" w:eastAsia="Palatino Linotype" w:hAnsi="Palatino Linotype" w:cs="Palatino Linotype"/>
          <w:sz w:val="22"/>
          <w:szCs w:val="22"/>
          <w:lang w:val="es-ES"/>
        </w:rPr>
        <w:t xml:space="preserve"> si bien es cierto, la Secretaría de la Contraloría se involucra en estos procesos de entrega-recepción, no menos cierto es que de conformidad con el criterio reiterado 08/24, emitido por el Pleno de este Instituto, los Órganos Internos de Control, deberán atender lo concerniente a su Sujeto Obligado, sirve de mayor referencia la siguiente cita:</w:t>
      </w:r>
    </w:p>
    <w:p w14:paraId="439F1DDC" w14:textId="77777777" w:rsidR="001208A6" w:rsidRPr="00AE4456" w:rsidRDefault="001208A6" w:rsidP="00C35691">
      <w:pPr>
        <w:spacing w:line="360" w:lineRule="auto"/>
        <w:ind w:right="49"/>
        <w:jc w:val="both"/>
        <w:rPr>
          <w:rFonts w:ascii="Palatino Linotype" w:eastAsia="Palatino Linotype" w:hAnsi="Palatino Linotype" w:cs="Palatino Linotype"/>
          <w:sz w:val="22"/>
          <w:szCs w:val="22"/>
          <w:lang w:val="es-ES"/>
        </w:rPr>
      </w:pPr>
    </w:p>
    <w:p w14:paraId="4A4960AE" w14:textId="7981E4C5" w:rsidR="006D3FB8" w:rsidRPr="00AE4456" w:rsidRDefault="001208A6" w:rsidP="001208A6">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sz w:val="22"/>
          <w:szCs w:val="22"/>
          <w:lang w:val="es-ES"/>
        </w:rPr>
        <w:t>“</w:t>
      </w:r>
      <w:r w:rsidRPr="00AE4456">
        <w:rPr>
          <w:rFonts w:ascii="Palatino Linotype" w:eastAsia="Palatino Linotype" w:hAnsi="Palatino Linotype" w:cs="Palatino Linotype"/>
          <w:i/>
          <w:sz w:val="22"/>
          <w:szCs w:val="22"/>
          <w:lang w:val="es-ES"/>
        </w:rPr>
        <w:t xml:space="preserve">SUJETO OBLIGADO COMPETENTE PARA ENTREGAR INFORMACIÓN EN POSESIÓN DE ÓRGANOS INTERNOS DE CONTROL DE LAS DEPENDENCIAS Y ORGANISMOS AUXILIARES DEL PODER EJECUTIVO DEL ESTADO DE MÉXICO. </w:t>
      </w:r>
      <w:r w:rsidRPr="00AE4456">
        <w:rPr>
          <w:rFonts w:ascii="Palatino Linotype" w:eastAsia="Palatino Linotype" w:hAnsi="Palatino Linotype" w:cs="Palatino Linotype"/>
          <w:b/>
          <w:i/>
          <w:sz w:val="22"/>
          <w:szCs w:val="22"/>
          <w:lang w:val="es-ES"/>
        </w:rPr>
        <w:t>Los Órganos Internos de Control adscritos a una dependencia</w:t>
      </w:r>
      <w:r w:rsidRPr="00AE4456">
        <w:rPr>
          <w:rFonts w:ascii="Palatino Linotype" w:eastAsia="Palatino Linotype" w:hAnsi="Palatino Linotype" w:cs="Palatino Linotype"/>
          <w:i/>
          <w:sz w:val="22"/>
          <w:szCs w:val="22"/>
          <w:lang w:val="es-ES"/>
        </w:rPr>
        <w:t xml:space="preserve"> u organismos auxiliares </w:t>
      </w:r>
      <w:r w:rsidRPr="00AE4456">
        <w:rPr>
          <w:rFonts w:ascii="Palatino Linotype" w:eastAsia="Palatino Linotype" w:hAnsi="Palatino Linotype" w:cs="Palatino Linotype"/>
          <w:b/>
          <w:i/>
          <w:sz w:val="22"/>
          <w:szCs w:val="22"/>
          <w:lang w:val="es-ES"/>
        </w:rPr>
        <w:t>del Poder Ejecutivo del Estado de México, deberán dar respuesta a las solicitudes de acceso a la información pública</w:t>
      </w:r>
      <w:r w:rsidRPr="00AE4456">
        <w:rPr>
          <w:rFonts w:ascii="Palatino Linotype" w:eastAsia="Palatino Linotype" w:hAnsi="Palatino Linotype" w:cs="Palatino Linotype"/>
          <w:i/>
          <w:sz w:val="22"/>
          <w:szCs w:val="22"/>
          <w:lang w:val="es-ES"/>
        </w:rPr>
        <w:t xml:space="preserve"> y de ejercicio de derechos de acceso, rectificación, cancelación y oposición de datos personales, </w:t>
      </w:r>
      <w:r w:rsidRPr="00AE4456">
        <w:rPr>
          <w:rFonts w:ascii="Palatino Linotype" w:eastAsia="Palatino Linotype" w:hAnsi="Palatino Linotype" w:cs="Palatino Linotype"/>
          <w:b/>
          <w:i/>
          <w:sz w:val="22"/>
          <w:szCs w:val="22"/>
          <w:lang w:val="es-ES"/>
        </w:rPr>
        <w:t>a través de la dependencia u organismo auxiliar al que se encuentren adscritos, aun cuando dependan jerárquica y funcionalmente de la Secretaría de la Contraloría</w:t>
      </w:r>
      <w:r w:rsidRPr="00AE4456">
        <w:rPr>
          <w:rFonts w:ascii="Palatino Linotype" w:eastAsia="Palatino Linotype" w:hAnsi="Palatino Linotype" w:cs="Palatino Linotype"/>
          <w:i/>
          <w:sz w:val="22"/>
          <w:szCs w:val="22"/>
          <w:lang w:val="es-ES"/>
        </w:rPr>
        <w:t>.”</w:t>
      </w:r>
      <w:r w:rsidR="00C55414" w:rsidRPr="00AE4456">
        <w:rPr>
          <w:rFonts w:ascii="Palatino Linotype" w:eastAsia="Palatino Linotype" w:hAnsi="Palatino Linotype" w:cs="Palatino Linotype"/>
          <w:i/>
          <w:sz w:val="22"/>
          <w:szCs w:val="22"/>
          <w:lang w:val="es-ES"/>
        </w:rPr>
        <w:t xml:space="preserve"> </w:t>
      </w:r>
      <w:r w:rsidRPr="00AE4456">
        <w:rPr>
          <w:rFonts w:ascii="Palatino Linotype" w:eastAsia="Palatino Linotype" w:hAnsi="Palatino Linotype" w:cs="Palatino Linotype"/>
          <w:i/>
          <w:sz w:val="22"/>
          <w:szCs w:val="22"/>
          <w:lang w:val="es-ES"/>
        </w:rPr>
        <w:t>(Énfasis añadido)</w:t>
      </w:r>
    </w:p>
    <w:p w14:paraId="4FCBEDD0" w14:textId="77777777" w:rsidR="00C55414" w:rsidRPr="00AE4456" w:rsidRDefault="00C55414" w:rsidP="001208A6">
      <w:pPr>
        <w:spacing w:line="276" w:lineRule="auto"/>
        <w:ind w:left="567" w:right="900"/>
        <w:jc w:val="both"/>
        <w:rPr>
          <w:rFonts w:ascii="Palatino Linotype" w:eastAsia="Palatino Linotype" w:hAnsi="Palatino Linotype" w:cs="Palatino Linotype"/>
          <w:i/>
          <w:sz w:val="22"/>
          <w:szCs w:val="22"/>
          <w:lang w:val="es-ES"/>
        </w:rPr>
      </w:pPr>
    </w:p>
    <w:p w14:paraId="7C0ED24B" w14:textId="5F346E8C" w:rsidR="001208A6" w:rsidRPr="00AE4456" w:rsidRDefault="001208A6" w:rsidP="001208A6">
      <w:pPr>
        <w:spacing w:line="360" w:lineRule="auto"/>
        <w:ind w:right="49"/>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 xml:space="preserve">Por lo anterior, se determina </w:t>
      </w:r>
      <w:r w:rsidR="00C55414" w:rsidRPr="00AE4456">
        <w:rPr>
          <w:rFonts w:ascii="Palatino Linotype" w:eastAsia="Palatino Linotype" w:hAnsi="Palatino Linotype" w:cs="Palatino Linotype"/>
          <w:sz w:val="22"/>
          <w:szCs w:val="22"/>
          <w:lang w:val="es-ES"/>
        </w:rPr>
        <w:t>que,</w:t>
      </w:r>
      <w:r w:rsidRPr="00AE4456">
        <w:rPr>
          <w:rFonts w:ascii="Palatino Linotype" w:eastAsia="Palatino Linotype" w:hAnsi="Palatino Linotype" w:cs="Palatino Linotype"/>
          <w:sz w:val="22"/>
          <w:szCs w:val="22"/>
          <w:lang w:val="es-ES"/>
        </w:rPr>
        <w:t xml:space="preserve"> para dar cumplimiento al presente requerimiento de información, el </w:t>
      </w:r>
      <w:r w:rsidRPr="00AE4456">
        <w:rPr>
          <w:rFonts w:ascii="Palatino Linotype" w:eastAsia="Palatino Linotype" w:hAnsi="Palatino Linotype" w:cs="Palatino Linotype"/>
          <w:b/>
          <w:sz w:val="22"/>
          <w:szCs w:val="22"/>
          <w:lang w:val="es-ES"/>
        </w:rPr>
        <w:t>Sujeto Obligado</w:t>
      </w:r>
      <w:r w:rsidRPr="00AE4456">
        <w:rPr>
          <w:rFonts w:ascii="Palatino Linotype" w:eastAsia="Palatino Linotype" w:hAnsi="Palatino Linotype" w:cs="Palatino Linotype"/>
          <w:sz w:val="22"/>
          <w:szCs w:val="22"/>
          <w:lang w:val="es-ES"/>
        </w:rPr>
        <w:t xml:space="preserve"> deberá efectuar el turno correspondiente al </w:t>
      </w:r>
      <w:r w:rsidR="00B51E12" w:rsidRPr="00AE4456">
        <w:rPr>
          <w:rFonts w:ascii="Palatino Linotype" w:eastAsia="Palatino Linotype" w:hAnsi="Palatino Linotype" w:cs="Palatino Linotype"/>
          <w:sz w:val="22"/>
          <w:szCs w:val="22"/>
          <w:lang w:val="es-ES"/>
        </w:rPr>
        <w:t xml:space="preserve">Órgano Interno de Control, el </w:t>
      </w:r>
      <w:proofErr w:type="gramStart"/>
      <w:r w:rsidR="00B51E12" w:rsidRPr="00AE4456">
        <w:rPr>
          <w:rFonts w:ascii="Palatino Linotype" w:eastAsia="Palatino Linotype" w:hAnsi="Palatino Linotype" w:cs="Palatino Linotype"/>
          <w:sz w:val="22"/>
          <w:szCs w:val="22"/>
          <w:lang w:val="es-ES"/>
        </w:rPr>
        <w:t>cual</w:t>
      </w:r>
      <w:proofErr w:type="gramEnd"/>
      <w:r w:rsidR="00B51E12" w:rsidRPr="00AE4456">
        <w:rPr>
          <w:rFonts w:ascii="Palatino Linotype" w:eastAsia="Palatino Linotype" w:hAnsi="Palatino Linotype" w:cs="Palatino Linotype"/>
          <w:sz w:val="22"/>
          <w:szCs w:val="22"/>
          <w:lang w:val="es-ES"/>
        </w:rPr>
        <w:t xml:space="preserve"> de conformidad con el Reglamento Interior de la Secretaría del Agua, cuenta con las siguientes atribuciones:</w:t>
      </w:r>
    </w:p>
    <w:p w14:paraId="5FA67457" w14:textId="77777777" w:rsidR="00B51E12" w:rsidRPr="00AE4456" w:rsidRDefault="00B51E12" w:rsidP="001208A6">
      <w:pPr>
        <w:spacing w:line="360" w:lineRule="auto"/>
        <w:ind w:right="49"/>
        <w:jc w:val="both"/>
        <w:rPr>
          <w:rFonts w:ascii="Palatino Linotype" w:eastAsia="Palatino Linotype" w:hAnsi="Palatino Linotype" w:cs="Palatino Linotype"/>
          <w:sz w:val="22"/>
          <w:szCs w:val="22"/>
          <w:lang w:val="es-ES"/>
        </w:rPr>
      </w:pPr>
    </w:p>
    <w:p w14:paraId="0FCA196E"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“Capítulo Único</w:t>
      </w:r>
    </w:p>
    <w:p w14:paraId="573E530C"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Del Órgano Interno de Control</w:t>
      </w:r>
    </w:p>
    <w:p w14:paraId="0D04D525"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 xml:space="preserve">Artículo 14. </w:t>
      </w:r>
      <w:r w:rsidRPr="00AE4456">
        <w:rPr>
          <w:rFonts w:ascii="Palatino Linotype" w:eastAsia="Palatino Linotype" w:hAnsi="Palatino Linotype" w:cs="Palatino Linotype"/>
          <w:b/>
          <w:i/>
          <w:sz w:val="22"/>
          <w:szCs w:val="22"/>
          <w:lang w:val="es-ES"/>
        </w:rPr>
        <w:t>Está adscrito orgánica y presupuestalmente a la Secretaría, un Órgano Interno de Control, cuya persona titular depende funcionalmente de la Secretaría de la Contraloría</w:t>
      </w:r>
      <w:r w:rsidRPr="00AE4456">
        <w:rPr>
          <w:rFonts w:ascii="Palatino Linotype" w:eastAsia="Palatino Linotype" w:hAnsi="Palatino Linotype" w:cs="Palatino Linotype"/>
          <w:i/>
          <w:sz w:val="22"/>
          <w:szCs w:val="22"/>
          <w:lang w:val="es-ES"/>
        </w:rPr>
        <w:t>, con las atribuciones que se establecen en el Reglamento Interior de ésta y los demás ordenamientos legales y administrativos aplicables.”</w:t>
      </w:r>
    </w:p>
    <w:p w14:paraId="0D71A17E" w14:textId="77777777" w:rsidR="00B51E12" w:rsidRPr="00AE4456" w:rsidRDefault="00B51E12" w:rsidP="001208A6">
      <w:pPr>
        <w:spacing w:line="360" w:lineRule="auto"/>
        <w:ind w:right="49"/>
        <w:jc w:val="both"/>
        <w:rPr>
          <w:rFonts w:ascii="Palatino Linotype" w:eastAsia="Palatino Linotype" w:hAnsi="Palatino Linotype" w:cs="Palatino Linotype"/>
          <w:sz w:val="22"/>
          <w:szCs w:val="22"/>
          <w:lang w:val="es-ES"/>
        </w:rPr>
      </w:pPr>
    </w:p>
    <w:p w14:paraId="5B4D2953" w14:textId="77777777" w:rsidR="00B51E12" w:rsidRPr="00AE4456" w:rsidRDefault="00B51E12" w:rsidP="00C35691">
      <w:pPr>
        <w:spacing w:line="360" w:lineRule="auto"/>
        <w:ind w:right="49"/>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lastRenderedPageBreak/>
        <w:t>Posteriormente, el Reglamento Interior de la Secretaría de la Contraloría, dispone lo siguiente:</w:t>
      </w:r>
    </w:p>
    <w:p w14:paraId="3A374B17" w14:textId="77777777" w:rsidR="00B51E12" w:rsidRPr="00AE4456" w:rsidRDefault="00B51E12" w:rsidP="00B51E12">
      <w:pPr>
        <w:spacing w:line="276" w:lineRule="auto"/>
        <w:ind w:left="567" w:right="1041"/>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 xml:space="preserve">“Artículo 43. </w:t>
      </w:r>
      <w:r w:rsidRPr="00AE4456">
        <w:rPr>
          <w:rFonts w:ascii="Palatino Linotype" w:eastAsia="Palatino Linotype" w:hAnsi="Palatino Linotype" w:cs="Palatino Linotype"/>
          <w:b/>
          <w:i/>
          <w:sz w:val="22"/>
          <w:szCs w:val="22"/>
          <w:lang w:val="es-ES"/>
        </w:rPr>
        <w:t>Corresponde a los órganos internos de control de las dependencias</w:t>
      </w:r>
      <w:r w:rsidRPr="00AE4456">
        <w:rPr>
          <w:rFonts w:ascii="Palatino Linotype" w:eastAsia="Palatino Linotype" w:hAnsi="Palatino Linotype" w:cs="Palatino Linotype"/>
          <w:i/>
          <w:sz w:val="22"/>
          <w:szCs w:val="22"/>
          <w:lang w:val="es-ES"/>
        </w:rPr>
        <w:t xml:space="preserve"> y organismos auxiliares las atribuciones siguientes:</w:t>
      </w:r>
    </w:p>
    <w:p w14:paraId="76488772" w14:textId="77777777" w:rsidR="00B51E12" w:rsidRPr="00AE4456" w:rsidRDefault="00B51E12" w:rsidP="00B51E12">
      <w:pPr>
        <w:spacing w:line="276" w:lineRule="auto"/>
        <w:ind w:left="567" w:right="1041"/>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5781154D" w14:textId="77777777" w:rsidR="00B51E12" w:rsidRPr="00AE4456" w:rsidRDefault="00B51E12" w:rsidP="00B51E12">
      <w:pPr>
        <w:spacing w:line="276" w:lineRule="auto"/>
        <w:ind w:left="567" w:right="1041"/>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 xml:space="preserve">XXIII. </w:t>
      </w:r>
      <w:r w:rsidRPr="00AE4456">
        <w:rPr>
          <w:rFonts w:ascii="Palatino Linotype" w:eastAsia="Palatino Linotype" w:hAnsi="Palatino Linotype" w:cs="Palatino Linotype"/>
          <w:b/>
          <w:i/>
          <w:sz w:val="22"/>
          <w:szCs w:val="22"/>
          <w:lang w:val="es-ES"/>
        </w:rPr>
        <w:t>Representar a la Secretaría, cuando así se le designe, en los procesos de entrega y recepción de las unidades administrativas de la Dependencia</w:t>
      </w:r>
      <w:r w:rsidRPr="00AE4456">
        <w:rPr>
          <w:rFonts w:ascii="Palatino Linotype" w:eastAsia="Palatino Linotype" w:hAnsi="Palatino Linotype" w:cs="Palatino Linotype"/>
          <w:i/>
          <w:sz w:val="22"/>
          <w:szCs w:val="22"/>
          <w:lang w:val="es-ES"/>
        </w:rPr>
        <w:t xml:space="preserve"> u Organismo Auxiliar, verificando su apego a la normatividad correspondiente;”</w:t>
      </w:r>
    </w:p>
    <w:p w14:paraId="0E1B129A" w14:textId="77777777" w:rsidR="00B51E12" w:rsidRPr="00AE4456" w:rsidRDefault="00B51E12" w:rsidP="00C35691">
      <w:pPr>
        <w:spacing w:line="360" w:lineRule="auto"/>
        <w:ind w:right="49"/>
        <w:jc w:val="both"/>
        <w:rPr>
          <w:rFonts w:ascii="Palatino Linotype" w:eastAsia="Palatino Linotype" w:hAnsi="Palatino Linotype" w:cs="Palatino Linotype"/>
          <w:sz w:val="22"/>
          <w:szCs w:val="22"/>
          <w:lang w:val="es-ES"/>
        </w:rPr>
      </w:pPr>
    </w:p>
    <w:p w14:paraId="3FA55970" w14:textId="77777777" w:rsidR="00B51E12" w:rsidRPr="00AE4456" w:rsidRDefault="00B51E12" w:rsidP="00B51E12">
      <w:pPr>
        <w:spacing w:line="360" w:lineRule="auto"/>
        <w:ind w:right="49"/>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 xml:space="preserve">Como se puede apreciar de la cita previamente realizada, en efecto, le corresponde al Órgano Interno de Control el llevar a cabo los procesos de entrega y recepción de las unidades administrativas de su dependencia, para ello deberá ceñir su actuación a lo establecido en </w:t>
      </w:r>
      <w:proofErr w:type="gramStart"/>
      <w:r w:rsidRPr="00AE4456">
        <w:rPr>
          <w:rFonts w:ascii="Palatino Linotype" w:eastAsia="Palatino Linotype" w:hAnsi="Palatino Linotype" w:cs="Palatino Linotype"/>
          <w:sz w:val="22"/>
          <w:szCs w:val="22"/>
          <w:lang w:val="es-ES"/>
        </w:rPr>
        <w:t>el  Reglamento</w:t>
      </w:r>
      <w:proofErr w:type="gramEnd"/>
      <w:r w:rsidRPr="00AE4456">
        <w:rPr>
          <w:rFonts w:ascii="Palatino Linotype" w:eastAsia="Palatino Linotype" w:hAnsi="Palatino Linotype" w:cs="Palatino Linotype"/>
          <w:sz w:val="22"/>
          <w:szCs w:val="22"/>
          <w:lang w:val="es-ES"/>
        </w:rPr>
        <w:t xml:space="preserve"> para los Procesos de Entrega y Recepción y de Rendición de Cuentas de la Administración Pública del Estado de México:</w:t>
      </w:r>
    </w:p>
    <w:p w14:paraId="45650011" w14:textId="77777777" w:rsidR="00B51E12" w:rsidRPr="00AE4456" w:rsidRDefault="00B51E12" w:rsidP="00B51E12">
      <w:pPr>
        <w:spacing w:line="360" w:lineRule="auto"/>
        <w:ind w:right="49"/>
        <w:jc w:val="both"/>
        <w:rPr>
          <w:rFonts w:ascii="Palatino Linotype" w:eastAsia="Palatino Linotype" w:hAnsi="Palatino Linotype" w:cs="Palatino Linotype"/>
          <w:sz w:val="22"/>
          <w:szCs w:val="22"/>
          <w:lang w:val="es-ES"/>
        </w:rPr>
      </w:pPr>
    </w:p>
    <w:p w14:paraId="4EC078F9"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“Artículo 1.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48EDB868"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62C8405A"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Artículo 5. La Entrega y Recepción se realizará cuando una persona servidora pública se separe de su empleo, cargo o comisión, por cualquier motivo, incluyendo licencias, suplencias, encargos o el término del periodo constitucional de la gestión de gobierno de la persona titular del Poder Ejecutivo del Estado de México.</w:t>
      </w:r>
    </w:p>
    <w:p w14:paraId="37599CFB"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 xml:space="preserve">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w:t>
      </w:r>
      <w:r w:rsidRPr="00AE4456">
        <w:rPr>
          <w:rFonts w:ascii="Palatino Linotype" w:eastAsia="Palatino Linotype" w:hAnsi="Palatino Linotype" w:cs="Palatino Linotype"/>
          <w:i/>
          <w:sz w:val="22"/>
          <w:szCs w:val="22"/>
          <w:lang w:val="es-ES"/>
        </w:rPr>
        <w:lastRenderedPageBreak/>
        <w:t>funciones, independientemente de que haya continuidad del personal del servicio público.</w:t>
      </w:r>
    </w:p>
    <w:p w14:paraId="03E80C53"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b/>
          <w:i/>
          <w:sz w:val="22"/>
          <w:szCs w:val="22"/>
          <w:lang w:val="es-ES"/>
        </w:rPr>
        <w:t>Artículo 6. Son sujetos obligados al proceso de Entrega y Recepción las personas servidoras públicas titulares de Unidades Administrativas</w:t>
      </w:r>
      <w:r w:rsidRPr="00AE4456">
        <w:rPr>
          <w:rFonts w:ascii="Palatino Linotype" w:eastAsia="Palatino Linotype" w:hAnsi="Palatino Linotype" w:cs="Palatino Linotype"/>
          <w:i/>
          <w:sz w:val="22"/>
          <w:szCs w:val="22"/>
          <w:lang w:val="es-ES"/>
        </w:rPr>
        <w:t xml:space="preserve">, desde la persona titular del Poder Ejecutivo del Estado de México </w:t>
      </w:r>
      <w:r w:rsidRPr="00AE4456">
        <w:rPr>
          <w:rFonts w:ascii="Palatino Linotype" w:eastAsia="Palatino Linotype" w:hAnsi="Palatino Linotype" w:cs="Palatino Linotype"/>
          <w:b/>
          <w:i/>
          <w:sz w:val="22"/>
          <w:szCs w:val="22"/>
          <w:lang w:val="es-ES"/>
        </w:rPr>
        <w:t>hasta las personas titulares de jefaturas de departamento en las Dependencias</w:t>
      </w:r>
      <w:r w:rsidRPr="00AE4456">
        <w:rPr>
          <w:rFonts w:ascii="Palatino Linotype" w:eastAsia="Palatino Linotype" w:hAnsi="Palatino Linotype" w:cs="Palatino Linotype"/>
          <w:i/>
          <w:sz w:val="22"/>
          <w:szCs w:val="22"/>
          <w:lang w:val="es-ES"/>
        </w:rPr>
        <w:t>, así como los equivalentes jerárquicos en los Organismos Auxiliares.</w:t>
      </w:r>
    </w:p>
    <w:p w14:paraId="782D7609"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b/>
          <w:i/>
          <w:sz w:val="22"/>
          <w:szCs w:val="22"/>
          <w:lang w:val="es-ES"/>
        </w:rPr>
        <w:t>También deberán realizar procesos de Entrega y Recepción las personas servidoras públicas que, por comisión, suplencia, encargo o bajo cualquier otra figura, hayan quedado bajo el encargo provisional de alguna Unidad Administrativa en que la persona titular deba cumplir con esta obligación</w:t>
      </w:r>
      <w:r w:rsidRPr="00AE4456">
        <w:rPr>
          <w:rFonts w:ascii="Palatino Linotype" w:eastAsia="Palatino Linotype" w:hAnsi="Palatino Linotype" w:cs="Palatino Linotype"/>
          <w:i/>
          <w:sz w:val="22"/>
          <w:szCs w:val="22"/>
          <w:lang w:val="es-ES"/>
        </w:rPr>
        <w:t>.</w:t>
      </w:r>
    </w:p>
    <w:p w14:paraId="031625B8" w14:textId="77777777" w:rsidR="00B51E12" w:rsidRPr="00AE4456" w:rsidRDefault="00B51E12" w:rsidP="00B51E12">
      <w:pPr>
        <w:spacing w:line="276" w:lineRule="auto"/>
        <w:ind w:left="567" w:right="900"/>
        <w:jc w:val="both"/>
        <w:rPr>
          <w:rFonts w:ascii="Palatino Linotype" w:eastAsia="Palatino Linotype" w:hAnsi="Palatino Linotype" w:cs="Palatino Linotype"/>
          <w:i/>
          <w:sz w:val="22"/>
          <w:szCs w:val="22"/>
          <w:lang w:val="es-ES"/>
        </w:rPr>
      </w:pPr>
      <w:r w:rsidRPr="00AE4456">
        <w:rPr>
          <w:rFonts w:ascii="Palatino Linotype" w:eastAsia="Palatino Linotype" w:hAnsi="Palatino Linotype" w:cs="Palatino Linotype"/>
          <w:i/>
          <w:sz w:val="22"/>
          <w:szCs w:val="22"/>
          <w:lang w:val="es-ES"/>
        </w:rPr>
        <w:t>…</w:t>
      </w:r>
    </w:p>
    <w:p w14:paraId="03B1AD6F" w14:textId="77777777" w:rsidR="00B51E12" w:rsidRPr="00AE4456" w:rsidRDefault="00B51E12" w:rsidP="00B51E12">
      <w:pPr>
        <w:spacing w:line="276" w:lineRule="auto"/>
        <w:ind w:left="567" w:right="900"/>
        <w:jc w:val="both"/>
        <w:rPr>
          <w:rFonts w:ascii="Palatino Linotype" w:eastAsia="Palatino Linotype" w:hAnsi="Palatino Linotype" w:cs="Palatino Linotype"/>
          <w:b/>
          <w:i/>
          <w:sz w:val="22"/>
          <w:szCs w:val="22"/>
          <w:lang w:val="es-ES"/>
        </w:rPr>
      </w:pPr>
      <w:r w:rsidRPr="00AE4456">
        <w:t xml:space="preserve"> </w:t>
      </w:r>
      <w:r w:rsidRPr="00AE4456">
        <w:rPr>
          <w:rFonts w:ascii="Palatino Linotype" w:eastAsia="Palatino Linotype" w:hAnsi="Palatino Linotype" w:cs="Palatino Linotype"/>
          <w:i/>
          <w:sz w:val="22"/>
          <w:szCs w:val="22"/>
          <w:lang w:val="es-ES"/>
        </w:rPr>
        <w:t xml:space="preserve">Artículo 23. Al término del periodo constitucional de gobierno, </w:t>
      </w:r>
      <w:r w:rsidRPr="00AE4456">
        <w:rPr>
          <w:rFonts w:ascii="Palatino Linotype" w:eastAsia="Palatino Linotype" w:hAnsi="Palatino Linotype" w:cs="Palatino Linotype"/>
          <w:b/>
          <w:i/>
          <w:sz w:val="22"/>
          <w:szCs w:val="22"/>
          <w:lang w:val="es-ES"/>
        </w:rPr>
        <w:t>las personas titulares de las Dependencias y Organismos Auxiliares llevarán a cabo la planeación, ejecución y seguimiento de la integración del Informe, el cual tendrá el carácter de constancia documental para el proceso de Entrega y Recepción de la Administración Pública Estatal, y contendrá la rendición de cuentas de los programas, proyectos, compromisos, acciones, asuntos, Recursos, información y situación general de la gestión que concluye, con el propósito de facilitar el proceso de transición y la toma de decisiones públicas</w:t>
      </w:r>
      <w:r w:rsidRPr="00AE4456">
        <w:rPr>
          <w:rFonts w:ascii="Palatino Linotype" w:eastAsia="Palatino Linotype" w:hAnsi="Palatino Linotype" w:cs="Palatino Linotype"/>
          <w:i/>
          <w:sz w:val="22"/>
          <w:szCs w:val="22"/>
          <w:lang w:val="es-ES"/>
        </w:rPr>
        <w:t>.” (Énfasis añadido)</w:t>
      </w:r>
    </w:p>
    <w:p w14:paraId="52572789" w14:textId="77777777" w:rsidR="00B51E12" w:rsidRPr="00AE4456" w:rsidRDefault="00B51E12" w:rsidP="00B51E12">
      <w:pPr>
        <w:spacing w:line="360" w:lineRule="auto"/>
        <w:ind w:right="49"/>
        <w:jc w:val="both"/>
        <w:rPr>
          <w:rFonts w:ascii="Palatino Linotype" w:eastAsia="Palatino Linotype" w:hAnsi="Palatino Linotype" w:cs="Palatino Linotype"/>
          <w:sz w:val="22"/>
          <w:szCs w:val="22"/>
          <w:lang w:val="es-ES"/>
        </w:rPr>
      </w:pPr>
    </w:p>
    <w:p w14:paraId="749483AE" w14:textId="06E488C3" w:rsidR="00B51E12" w:rsidRPr="00AE4456" w:rsidRDefault="00B51E12" w:rsidP="00B51E12">
      <w:pPr>
        <w:spacing w:line="360" w:lineRule="auto"/>
        <w:ind w:right="49"/>
        <w:jc w:val="both"/>
        <w:rPr>
          <w:rFonts w:ascii="Palatino Linotype" w:eastAsia="Palatino Linotype" w:hAnsi="Palatino Linotype" w:cs="Palatino Linotype"/>
          <w:sz w:val="22"/>
          <w:szCs w:val="22"/>
          <w:lang w:val="es-ES"/>
        </w:rPr>
      </w:pPr>
      <w:r w:rsidRPr="00AE4456">
        <w:rPr>
          <w:rFonts w:ascii="Palatino Linotype" w:eastAsia="Palatino Linotype" w:hAnsi="Palatino Linotype" w:cs="Palatino Linotype"/>
          <w:sz w:val="22"/>
          <w:szCs w:val="22"/>
          <w:lang w:val="es-ES"/>
        </w:rPr>
        <w:t xml:space="preserve">De tal suerte que como quedó acreditado en las citas previamente realizadas, </w:t>
      </w:r>
      <w:r w:rsidR="00470F23" w:rsidRPr="00AE4456">
        <w:rPr>
          <w:rFonts w:ascii="Palatino Linotype" w:eastAsia="Palatino Linotype" w:hAnsi="Palatino Linotype" w:cs="Palatino Linotype"/>
          <w:sz w:val="22"/>
          <w:szCs w:val="22"/>
          <w:lang w:val="es-ES"/>
        </w:rPr>
        <w:t xml:space="preserve">el </w:t>
      </w:r>
      <w:r w:rsidR="00470F23" w:rsidRPr="00AE4456">
        <w:rPr>
          <w:rFonts w:ascii="Palatino Linotype" w:eastAsia="Palatino Linotype" w:hAnsi="Palatino Linotype" w:cs="Palatino Linotype"/>
          <w:b/>
          <w:sz w:val="22"/>
          <w:szCs w:val="22"/>
          <w:lang w:val="es-ES"/>
        </w:rPr>
        <w:t>Sujeto Obligado</w:t>
      </w:r>
      <w:r w:rsidR="00470F23" w:rsidRPr="00AE4456">
        <w:rPr>
          <w:rFonts w:ascii="Palatino Linotype" w:eastAsia="Palatino Linotype" w:hAnsi="Palatino Linotype" w:cs="Palatino Linotype"/>
          <w:sz w:val="22"/>
          <w:szCs w:val="22"/>
          <w:lang w:val="es-ES"/>
        </w:rPr>
        <w:t xml:space="preserve"> por conducto de su Órgano Interno de Control si interviene en el proceso de entrega y recepción, por </w:t>
      </w:r>
      <w:proofErr w:type="gramStart"/>
      <w:r w:rsidR="00470F23" w:rsidRPr="00AE4456">
        <w:rPr>
          <w:rFonts w:ascii="Palatino Linotype" w:eastAsia="Palatino Linotype" w:hAnsi="Palatino Linotype" w:cs="Palatino Linotype"/>
          <w:sz w:val="22"/>
          <w:szCs w:val="22"/>
          <w:lang w:val="es-ES"/>
        </w:rPr>
        <w:t>consiguiente</w:t>
      </w:r>
      <w:proofErr w:type="gramEnd"/>
      <w:r w:rsidR="00470F23" w:rsidRPr="00AE4456">
        <w:rPr>
          <w:rFonts w:ascii="Palatino Linotype" w:eastAsia="Palatino Linotype" w:hAnsi="Palatino Linotype" w:cs="Palatino Linotype"/>
          <w:sz w:val="22"/>
          <w:szCs w:val="22"/>
          <w:lang w:val="es-ES"/>
        </w:rPr>
        <w:t xml:space="preserve"> es susceptible de contar con la documentación generada, en este caso, las actas que se generan por el desahogo de dicho procedimiento y es por ello que resulta pertinente ordenar las actas de entrega-recepción </w:t>
      </w:r>
      <w:r w:rsidR="00D523BC" w:rsidRPr="00AE4456">
        <w:rPr>
          <w:rFonts w:ascii="Palatino Linotype" w:eastAsia="Palatino Linotype" w:hAnsi="Palatino Linotype" w:cs="Palatino Linotype"/>
          <w:sz w:val="22"/>
          <w:szCs w:val="22"/>
          <w:lang w:val="es-ES"/>
        </w:rPr>
        <w:t>generadas del 01 de febrero al 27 de septiembre de 2024</w:t>
      </w:r>
      <w:r w:rsidR="00470F23" w:rsidRPr="00AE4456">
        <w:rPr>
          <w:rFonts w:ascii="Palatino Linotype" w:eastAsia="Palatino Linotype" w:hAnsi="Palatino Linotype" w:cs="Palatino Linotype"/>
          <w:sz w:val="22"/>
          <w:szCs w:val="22"/>
          <w:lang w:val="es-ES"/>
        </w:rPr>
        <w:t>, en versión pública.</w:t>
      </w:r>
    </w:p>
    <w:p w14:paraId="008CA1BA" w14:textId="77777777" w:rsidR="00470F23" w:rsidRPr="00AE4456" w:rsidRDefault="00470F23" w:rsidP="00B51E12">
      <w:pPr>
        <w:spacing w:line="360" w:lineRule="auto"/>
        <w:ind w:right="49"/>
        <w:jc w:val="both"/>
        <w:rPr>
          <w:rFonts w:ascii="Palatino Linotype" w:eastAsia="Palatino Linotype" w:hAnsi="Palatino Linotype" w:cs="Palatino Linotype"/>
          <w:sz w:val="22"/>
          <w:szCs w:val="22"/>
          <w:lang w:val="es-ES"/>
        </w:rPr>
      </w:pPr>
    </w:p>
    <w:p w14:paraId="2E250542" w14:textId="7FACE69A" w:rsidR="00C35691" w:rsidRPr="00AE4456" w:rsidRDefault="00C908FA" w:rsidP="00C35691">
      <w:pPr>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color w:val="000000"/>
          <w:sz w:val="22"/>
          <w:szCs w:val="22"/>
        </w:rPr>
        <w:t xml:space="preserve">De lo anteriormente expuesto a lo largo de esta resolución, se desprende que </w:t>
      </w:r>
      <w:r w:rsidRPr="00AE4456">
        <w:rPr>
          <w:rFonts w:ascii="Palatino Linotype" w:eastAsia="Palatino Linotype" w:hAnsi="Palatino Linotype" w:cs="Palatino Linotype"/>
          <w:sz w:val="22"/>
          <w:szCs w:val="22"/>
        </w:rPr>
        <w:t xml:space="preserve">las razones o motivos de inconformidad hechos valer por </w:t>
      </w:r>
      <w:r w:rsidRPr="00AE4456">
        <w:rPr>
          <w:rFonts w:ascii="Palatino Linotype" w:eastAsia="Palatino Linotype" w:hAnsi="Palatino Linotype" w:cs="Palatino Linotype"/>
          <w:b/>
          <w:sz w:val="22"/>
          <w:szCs w:val="22"/>
        </w:rPr>
        <w:t>la parte</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Recurrente</w:t>
      </w:r>
      <w:r w:rsidRPr="00AE4456">
        <w:rPr>
          <w:rFonts w:ascii="Palatino Linotype" w:eastAsia="Palatino Linotype" w:hAnsi="Palatino Linotype" w:cs="Palatino Linotype"/>
          <w:sz w:val="22"/>
          <w:szCs w:val="22"/>
        </w:rPr>
        <w:t xml:space="preserve"> devienen </w:t>
      </w:r>
      <w:r w:rsidRPr="00AE4456">
        <w:rPr>
          <w:rFonts w:ascii="Palatino Linotype" w:eastAsia="Palatino Linotype" w:hAnsi="Palatino Linotype" w:cs="Palatino Linotype"/>
          <w:b/>
          <w:sz w:val="22"/>
          <w:szCs w:val="22"/>
        </w:rPr>
        <w:t>fundados</w:t>
      </w:r>
      <w:r w:rsidRPr="00AE4456">
        <w:rPr>
          <w:rFonts w:ascii="Palatino Linotype" w:eastAsia="Palatino Linotype" w:hAnsi="Palatino Linotype" w:cs="Palatino Linotype"/>
          <w:sz w:val="22"/>
          <w:szCs w:val="22"/>
        </w:rPr>
        <w:t>; por lo que, lo procedente es </w:t>
      </w:r>
      <w:r w:rsidRPr="00AE4456">
        <w:rPr>
          <w:rFonts w:ascii="Palatino Linotype" w:eastAsia="Palatino Linotype" w:hAnsi="Palatino Linotype" w:cs="Palatino Linotype"/>
          <w:b/>
          <w:color w:val="000000"/>
          <w:sz w:val="22"/>
          <w:szCs w:val="22"/>
        </w:rPr>
        <w:t>REVOCA</w:t>
      </w:r>
      <w:r w:rsidRPr="00AE4456">
        <w:rPr>
          <w:rFonts w:ascii="Palatino Linotype" w:eastAsia="Palatino Linotype" w:hAnsi="Palatino Linotype" w:cs="Palatino Linotype"/>
          <w:b/>
          <w:sz w:val="22"/>
          <w:szCs w:val="22"/>
        </w:rPr>
        <w:t>R</w:t>
      </w:r>
      <w:r w:rsidRPr="00AE4456">
        <w:rPr>
          <w:rFonts w:ascii="Palatino Linotype" w:eastAsia="Palatino Linotype" w:hAnsi="Palatino Linotype" w:cs="Palatino Linotype"/>
          <w:color w:val="000000"/>
          <w:sz w:val="22"/>
          <w:szCs w:val="22"/>
        </w:rPr>
        <w:t> </w:t>
      </w:r>
      <w:r w:rsidRPr="00AE4456">
        <w:rPr>
          <w:rFonts w:ascii="Palatino Linotype" w:eastAsia="Palatino Linotype" w:hAnsi="Palatino Linotype" w:cs="Palatino Linotype"/>
          <w:sz w:val="22"/>
          <w:szCs w:val="22"/>
        </w:rPr>
        <w:t xml:space="preserve">la respuesta del </w:t>
      </w:r>
      <w:r w:rsidRPr="00AE4456">
        <w:rPr>
          <w:rFonts w:ascii="Palatino Linotype" w:eastAsia="Palatino Linotype" w:hAnsi="Palatino Linotype" w:cs="Palatino Linotype"/>
          <w:b/>
          <w:sz w:val="22"/>
          <w:szCs w:val="22"/>
        </w:rPr>
        <w:t xml:space="preserve">Sujeto Obligado y ordenar </w:t>
      </w:r>
      <w:r w:rsidR="00470F23" w:rsidRPr="00AE4456">
        <w:rPr>
          <w:rFonts w:ascii="Palatino Linotype" w:eastAsia="Palatino Linotype" w:hAnsi="Palatino Linotype" w:cs="Palatino Linotype"/>
          <w:b/>
          <w:sz w:val="22"/>
          <w:szCs w:val="22"/>
        </w:rPr>
        <w:t xml:space="preserve">previa </w:t>
      </w:r>
      <w:r w:rsidR="00470F23" w:rsidRPr="00AE4456">
        <w:rPr>
          <w:rFonts w:ascii="Palatino Linotype" w:eastAsia="Palatino Linotype" w:hAnsi="Palatino Linotype" w:cs="Palatino Linotype"/>
          <w:b/>
          <w:sz w:val="22"/>
          <w:szCs w:val="22"/>
        </w:rPr>
        <w:lastRenderedPageBreak/>
        <w:t xml:space="preserve">búsqueda exhaustiva y razonable, </w:t>
      </w:r>
      <w:r w:rsidRPr="00AE4456">
        <w:rPr>
          <w:rFonts w:ascii="Palatino Linotype" w:eastAsia="Palatino Linotype" w:hAnsi="Palatino Linotype" w:cs="Palatino Linotype"/>
          <w:b/>
          <w:sz w:val="22"/>
          <w:szCs w:val="22"/>
        </w:rPr>
        <w:t>la entrega</w:t>
      </w:r>
      <w:r w:rsidR="00C35691" w:rsidRPr="00AE4456">
        <w:rPr>
          <w:rFonts w:ascii="Palatino Linotype" w:eastAsia="Palatino Linotype" w:hAnsi="Palatino Linotype" w:cs="Palatino Linotype"/>
          <w:sz w:val="22"/>
          <w:szCs w:val="22"/>
        </w:rPr>
        <w:t xml:space="preserve"> de </w:t>
      </w:r>
      <w:r w:rsidR="00470F23" w:rsidRPr="00AE4456">
        <w:rPr>
          <w:rFonts w:ascii="Palatino Linotype" w:eastAsia="Palatino Linotype" w:hAnsi="Palatino Linotype" w:cs="Palatino Linotype"/>
          <w:sz w:val="22"/>
          <w:szCs w:val="22"/>
        </w:rPr>
        <w:t>los comprobantes de percepciones y deducciones de los servidores públicos de la Secretaría del Agua, generados del 01 de febrero al 15 de septiembre de 2024, los nombramientos expedidos para designar a servidores públicos de la Secretaría del Agua,</w:t>
      </w:r>
      <w:r w:rsidR="00D523BC" w:rsidRPr="00AE4456">
        <w:rPr>
          <w:rFonts w:ascii="Palatino Linotype" w:eastAsia="Palatino Linotype" w:hAnsi="Palatino Linotype" w:cs="Palatino Linotype"/>
          <w:sz w:val="22"/>
          <w:szCs w:val="22"/>
        </w:rPr>
        <w:t xml:space="preserve"> generados del 01 de febrero al 27 de septiembre de 2024 y las actas de entrega-recepción, generadas del 01 de febrero al 27 de septiembre de 202</w:t>
      </w:r>
      <w:r w:rsidR="00470F23" w:rsidRPr="00AE4456">
        <w:rPr>
          <w:rFonts w:ascii="Palatino Linotype" w:eastAsia="Palatino Linotype" w:hAnsi="Palatino Linotype" w:cs="Palatino Linotype"/>
          <w:sz w:val="22"/>
          <w:szCs w:val="22"/>
        </w:rPr>
        <w:t>4</w:t>
      </w:r>
      <w:r w:rsidR="00C35691" w:rsidRPr="00AE4456">
        <w:rPr>
          <w:rFonts w:ascii="Palatino Linotype" w:eastAsia="Palatino Linotype" w:hAnsi="Palatino Linotype" w:cs="Palatino Linotype"/>
          <w:sz w:val="22"/>
          <w:szCs w:val="22"/>
        </w:rPr>
        <w:t>, en versión pública, esto es, conforme al considerando siguiente.</w:t>
      </w:r>
    </w:p>
    <w:p w14:paraId="5D4780A7" w14:textId="77777777" w:rsidR="00C35691" w:rsidRPr="00AE4456" w:rsidRDefault="00C35691" w:rsidP="00C35691">
      <w:pPr>
        <w:spacing w:line="360" w:lineRule="auto"/>
        <w:ind w:right="49"/>
        <w:jc w:val="both"/>
        <w:rPr>
          <w:rFonts w:ascii="Palatino Linotype" w:eastAsia="Palatino Linotype" w:hAnsi="Palatino Linotype" w:cs="Palatino Linotype"/>
          <w:sz w:val="22"/>
          <w:szCs w:val="22"/>
        </w:rPr>
      </w:pPr>
    </w:p>
    <w:p w14:paraId="1B1F7D8B" w14:textId="77777777" w:rsidR="00C35691" w:rsidRPr="00AE4456" w:rsidRDefault="00C35691" w:rsidP="00C35691">
      <w:pPr>
        <w:spacing w:line="360" w:lineRule="auto"/>
        <w:ind w:right="49"/>
        <w:jc w:val="both"/>
        <w:rPr>
          <w:rFonts w:ascii="Palatino Linotype" w:eastAsia="Palatino Linotype" w:hAnsi="Palatino Linotype" w:cs="Palatino Linotype"/>
          <w:b/>
          <w:i/>
          <w:color w:val="000000"/>
          <w:sz w:val="22"/>
          <w:szCs w:val="22"/>
        </w:rPr>
      </w:pPr>
      <w:r w:rsidRPr="00AE4456">
        <w:rPr>
          <w:rFonts w:ascii="Palatino Linotype" w:eastAsia="Palatino Linotype" w:hAnsi="Palatino Linotype" w:cs="Palatino Linotype"/>
          <w:b/>
          <w:color w:val="000000"/>
          <w:sz w:val="22"/>
          <w:szCs w:val="22"/>
        </w:rPr>
        <w:t xml:space="preserve">Quinto. Versión Pública. </w:t>
      </w:r>
      <w:r w:rsidRPr="00AE4456">
        <w:rPr>
          <w:rFonts w:ascii="Palatino Linotype" w:eastAsia="Palatino Linotype" w:hAnsi="Palatino Linotype" w:cs="Palatino Linotype"/>
          <w:color w:val="000000"/>
          <w:sz w:val="22"/>
          <w:szCs w:val="22"/>
        </w:rPr>
        <w:t>Como fue debidamente apuntado,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22200AD3" w14:textId="77777777" w:rsidR="00C35691" w:rsidRPr="00AE4456" w:rsidRDefault="00C35691" w:rsidP="00C35691">
      <w:pPr>
        <w:pBdr>
          <w:top w:val="nil"/>
          <w:left w:val="nil"/>
          <w:bottom w:val="nil"/>
          <w:right w:val="nil"/>
          <w:between w:val="nil"/>
        </w:pBdr>
        <w:spacing w:before="240" w:after="240" w:line="360" w:lineRule="auto"/>
        <w:ind w:right="49"/>
        <w:jc w:val="both"/>
        <w:rPr>
          <w:color w:val="000000"/>
          <w:sz w:val="22"/>
          <w:szCs w:val="22"/>
        </w:rPr>
      </w:pPr>
      <w:r w:rsidRPr="00AE4456">
        <w:rPr>
          <w:rFonts w:ascii="Palatino Linotype" w:eastAsia="Palatino Linotype" w:hAnsi="Palatino Linotype" w:cs="Palatino Linotype"/>
          <w:color w:val="000000"/>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24C0583" w14:textId="77777777" w:rsidR="00C35691" w:rsidRPr="00AE4456" w:rsidRDefault="00C35691" w:rsidP="00C35691">
      <w:pPr>
        <w:pBdr>
          <w:top w:val="nil"/>
          <w:left w:val="nil"/>
          <w:bottom w:val="nil"/>
          <w:right w:val="nil"/>
          <w:between w:val="nil"/>
        </w:pBdr>
        <w:spacing w:before="240" w:after="240" w:line="360" w:lineRule="auto"/>
        <w:ind w:right="49"/>
        <w:jc w:val="both"/>
        <w:rPr>
          <w:color w:val="000000"/>
          <w:sz w:val="22"/>
          <w:szCs w:val="22"/>
        </w:rPr>
      </w:pPr>
      <w:r w:rsidRPr="00AE4456">
        <w:rPr>
          <w:rFonts w:ascii="Palatino Linotype" w:eastAsia="Palatino Linotype" w:hAnsi="Palatino Linotype" w:cs="Palatino Linotype"/>
          <w:color w:val="000000"/>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97C49A7" w14:textId="77777777" w:rsidR="00C35691" w:rsidRPr="00AE4456" w:rsidRDefault="00C35691" w:rsidP="00C35691">
      <w:pPr>
        <w:pBdr>
          <w:top w:val="nil"/>
          <w:left w:val="nil"/>
          <w:bottom w:val="nil"/>
          <w:right w:val="nil"/>
          <w:between w:val="nil"/>
        </w:pBdr>
        <w:spacing w:before="240" w:after="240" w:line="360" w:lineRule="auto"/>
        <w:ind w:right="49"/>
        <w:jc w:val="both"/>
        <w:rPr>
          <w:color w:val="000000"/>
          <w:sz w:val="22"/>
          <w:szCs w:val="22"/>
        </w:rPr>
      </w:pPr>
      <w:r w:rsidRPr="00AE4456">
        <w:rPr>
          <w:rFonts w:ascii="Palatino Linotype" w:eastAsia="Palatino Linotype" w:hAnsi="Palatino Linotype" w:cs="Palatino Linotype"/>
          <w:color w:val="000000"/>
          <w:sz w:val="22"/>
          <w:szCs w:val="22"/>
        </w:rPr>
        <w:t>Al respecto, los artículos 3, fracciones IX, XX, XXI, XXXII, XLV; 6, 91, 137, 143 fracción I, de la Ley de Transparencia y Acceso a la Información Pública del Estado de México y Municipios vigente establecen:</w:t>
      </w:r>
    </w:p>
    <w:p w14:paraId="30228E6B"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color w:val="000000"/>
          <w:sz w:val="22"/>
          <w:szCs w:val="22"/>
        </w:rPr>
        <w:t> </w:t>
      </w: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3.</w:t>
      </w:r>
      <w:r w:rsidRPr="00AE4456">
        <w:rPr>
          <w:rFonts w:ascii="Palatino Linotype" w:eastAsia="Palatino Linotype" w:hAnsi="Palatino Linotype" w:cs="Palatino Linotype"/>
          <w:i/>
          <w:color w:val="000000"/>
          <w:sz w:val="22"/>
          <w:szCs w:val="22"/>
        </w:rPr>
        <w:t xml:space="preserve"> Para los efectos de la presente Ley se entenderá por:</w:t>
      </w:r>
    </w:p>
    <w:p w14:paraId="38BE775D"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i/>
          <w:color w:val="000000"/>
          <w:sz w:val="22"/>
          <w:szCs w:val="22"/>
        </w:rPr>
        <w:lastRenderedPageBreak/>
        <w:t>(…)</w:t>
      </w:r>
    </w:p>
    <w:p w14:paraId="7DF5F21D"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IX. Datos personales</w:t>
      </w:r>
      <w:r w:rsidRPr="00AE4456">
        <w:rPr>
          <w:rFonts w:ascii="Palatino Linotype" w:eastAsia="Palatino Linotype" w:hAnsi="Palatino Linotype" w:cs="Palatino Linotype"/>
          <w:i/>
          <w:color w:val="000000"/>
          <w:sz w:val="22"/>
          <w:szCs w:val="22"/>
        </w:rPr>
        <w:t>: La información concerniente a una persona, identificada o identificable según lo dispuesto por la Ley de Protección de Datos Personales del Estado de México;</w:t>
      </w:r>
    </w:p>
    <w:p w14:paraId="5F563FBD"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i/>
          <w:color w:val="000000"/>
          <w:sz w:val="22"/>
          <w:szCs w:val="22"/>
        </w:rPr>
        <w:t>(…)</w:t>
      </w:r>
    </w:p>
    <w:p w14:paraId="0AD82395"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XX. Información clasificada</w:t>
      </w:r>
      <w:r w:rsidRPr="00AE4456">
        <w:rPr>
          <w:rFonts w:ascii="Palatino Linotype" w:eastAsia="Palatino Linotype" w:hAnsi="Palatino Linotype" w:cs="Palatino Linotype"/>
          <w:i/>
          <w:color w:val="000000"/>
          <w:sz w:val="22"/>
          <w:szCs w:val="22"/>
        </w:rPr>
        <w:t>: Aquella considerada por la presente Ley como reservada o confidencial;</w:t>
      </w:r>
    </w:p>
    <w:p w14:paraId="20D9D084"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XXI. Información confidencial</w:t>
      </w:r>
      <w:r w:rsidRPr="00AE4456">
        <w:rPr>
          <w:rFonts w:ascii="Palatino Linotype" w:eastAsia="Palatino Linotype" w:hAnsi="Palatino Linotype" w:cs="Palatino Linotype"/>
          <w:i/>
          <w:color w:val="000000"/>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F211312"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i/>
          <w:color w:val="000000"/>
          <w:sz w:val="22"/>
          <w:szCs w:val="22"/>
        </w:rPr>
        <w:t>(…)</w:t>
      </w:r>
    </w:p>
    <w:p w14:paraId="12E57F72"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XXXII. Protección de Datos Personales</w:t>
      </w:r>
      <w:r w:rsidRPr="00AE4456">
        <w:rPr>
          <w:rFonts w:ascii="Palatino Linotype" w:eastAsia="Palatino Linotype" w:hAnsi="Palatino Linotype" w:cs="Palatino Linotype"/>
          <w:i/>
          <w:color w:val="000000"/>
          <w:sz w:val="22"/>
          <w:szCs w:val="22"/>
        </w:rPr>
        <w:t>: Derecho humano que tutela la privacidad de datos personales en poder de los sujetos obligados y sujetos particulares;</w:t>
      </w:r>
    </w:p>
    <w:p w14:paraId="0956ED18"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i/>
          <w:color w:val="000000"/>
          <w:sz w:val="22"/>
          <w:szCs w:val="22"/>
        </w:rPr>
        <w:t>(…)</w:t>
      </w:r>
    </w:p>
    <w:p w14:paraId="66D2596E"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XLV. Versión pública</w:t>
      </w:r>
      <w:r w:rsidRPr="00AE4456">
        <w:rPr>
          <w:rFonts w:ascii="Palatino Linotype" w:eastAsia="Palatino Linotype" w:hAnsi="Palatino Linotype" w:cs="Palatino Linotype"/>
          <w:i/>
          <w:color w:val="000000"/>
          <w:sz w:val="22"/>
          <w:szCs w:val="22"/>
        </w:rPr>
        <w:t>: Documento en el que se elimine, suprime o borra la información clasificada como reservada o confidencial para permitir su acceso.</w:t>
      </w:r>
    </w:p>
    <w:p w14:paraId="2EBDB524"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 Artículo 6</w:t>
      </w:r>
      <w:r w:rsidRPr="00AE4456">
        <w:rPr>
          <w:rFonts w:ascii="Palatino Linotype" w:eastAsia="Palatino Linotype" w:hAnsi="Palatino Linotype" w:cs="Palatino Linotype"/>
          <w:i/>
          <w:color w:val="000000"/>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EDAFA4C"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i/>
          <w:color w:val="000000"/>
          <w:sz w:val="22"/>
          <w:szCs w:val="22"/>
        </w:rPr>
        <w:t> (…)</w:t>
      </w:r>
    </w:p>
    <w:p w14:paraId="71C115BD"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Artículo 91.</w:t>
      </w:r>
      <w:r w:rsidRPr="00AE4456">
        <w:rPr>
          <w:rFonts w:ascii="Palatino Linotype" w:eastAsia="Palatino Linotype" w:hAnsi="Palatino Linotype" w:cs="Palatino Linotype"/>
          <w:i/>
          <w:color w:val="000000"/>
          <w:sz w:val="22"/>
          <w:szCs w:val="22"/>
        </w:rPr>
        <w:t xml:space="preserve"> El acceso a la información pública será restringido excepcionalmente, cuando ésta sea clasificada como reservada o confidencial.</w:t>
      </w:r>
    </w:p>
    <w:p w14:paraId="176BF597"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i/>
          <w:color w:val="000000"/>
          <w:sz w:val="22"/>
          <w:szCs w:val="22"/>
        </w:rPr>
        <w:t>(…)</w:t>
      </w:r>
    </w:p>
    <w:p w14:paraId="23B95422"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Artículo 137.</w:t>
      </w:r>
      <w:r w:rsidRPr="00AE4456">
        <w:rPr>
          <w:rFonts w:ascii="Palatino Linotype" w:eastAsia="Palatino Linotype" w:hAnsi="Palatino Linotype" w:cs="Palatino Linotype"/>
          <w:i/>
          <w:color w:val="000000"/>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7DD719F"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lastRenderedPageBreak/>
        <w:t> Artículo 143.</w:t>
      </w:r>
      <w:r w:rsidRPr="00AE4456">
        <w:rPr>
          <w:rFonts w:ascii="Palatino Linotype" w:eastAsia="Palatino Linotype" w:hAnsi="Palatino Linotype" w:cs="Palatino Linotype"/>
          <w:i/>
          <w:color w:val="000000"/>
          <w:sz w:val="22"/>
          <w:szCs w:val="22"/>
        </w:rPr>
        <w:t xml:space="preserve"> Para los efectos de esta Ley se considera información confidencial, la clasificada como tal, de manera permanente, por su naturaleza, cuando:</w:t>
      </w:r>
    </w:p>
    <w:p w14:paraId="255CAF5D" w14:textId="77777777" w:rsidR="00C35691" w:rsidRPr="00AE4456" w:rsidRDefault="00C35691" w:rsidP="00C35691">
      <w:pPr>
        <w:pBdr>
          <w:top w:val="nil"/>
          <w:left w:val="nil"/>
          <w:bottom w:val="nil"/>
          <w:right w:val="nil"/>
          <w:between w:val="nil"/>
        </w:pBdr>
        <w:spacing w:before="120" w:after="120"/>
        <w:ind w:left="567" w:right="902"/>
        <w:jc w:val="both"/>
        <w:rPr>
          <w:color w:val="000000"/>
          <w:sz w:val="22"/>
          <w:szCs w:val="22"/>
        </w:rPr>
      </w:pPr>
      <w:r w:rsidRPr="00AE4456">
        <w:rPr>
          <w:rFonts w:ascii="Palatino Linotype" w:eastAsia="Palatino Linotype" w:hAnsi="Palatino Linotype" w:cs="Palatino Linotype"/>
          <w:b/>
          <w:i/>
          <w:color w:val="000000"/>
          <w:sz w:val="22"/>
          <w:szCs w:val="22"/>
        </w:rPr>
        <w:t>I.</w:t>
      </w:r>
      <w:r w:rsidRPr="00AE4456">
        <w:rPr>
          <w:rFonts w:ascii="Palatino Linotype" w:eastAsia="Palatino Linotype" w:hAnsi="Palatino Linotype" w:cs="Palatino Linotype"/>
          <w:i/>
          <w:color w:val="000000"/>
          <w:sz w:val="22"/>
          <w:szCs w:val="22"/>
        </w:rPr>
        <w:t xml:space="preserve"> Se refiera a la información privada y los datos personales concernientes a una persona física o jurídico colectiva identificada o identificable...”</w:t>
      </w:r>
    </w:p>
    <w:p w14:paraId="6FC04B03" w14:textId="77777777" w:rsidR="00C35691" w:rsidRPr="00AE4456" w:rsidRDefault="00C35691" w:rsidP="00C35691">
      <w:pPr>
        <w:pBdr>
          <w:top w:val="nil"/>
          <w:left w:val="nil"/>
          <w:bottom w:val="nil"/>
          <w:right w:val="nil"/>
          <w:between w:val="nil"/>
        </w:pBdr>
        <w:spacing w:before="240" w:after="240" w:line="360" w:lineRule="auto"/>
        <w:ind w:right="50"/>
        <w:jc w:val="both"/>
        <w:rPr>
          <w:color w:val="000000"/>
          <w:sz w:val="22"/>
          <w:szCs w:val="22"/>
        </w:rPr>
      </w:pPr>
      <w:r w:rsidRPr="00AE4456">
        <w:rPr>
          <w:rFonts w:ascii="Palatino Linotype" w:eastAsia="Palatino Linotype" w:hAnsi="Palatino Linotype" w:cs="Palatino Linotype"/>
          <w:color w:val="000000"/>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F0AB630" w14:textId="77777777" w:rsidR="00C35691" w:rsidRPr="00AE4456" w:rsidRDefault="00C35691" w:rsidP="00C35691">
      <w:pPr>
        <w:pBdr>
          <w:top w:val="nil"/>
          <w:left w:val="nil"/>
          <w:bottom w:val="nil"/>
          <w:right w:val="nil"/>
          <w:between w:val="nil"/>
        </w:pBdr>
        <w:spacing w:before="240" w:after="240" w:line="360" w:lineRule="auto"/>
        <w:ind w:right="50"/>
        <w:jc w:val="both"/>
        <w:rPr>
          <w:color w:val="000000"/>
          <w:sz w:val="22"/>
          <w:szCs w:val="22"/>
        </w:rPr>
      </w:pPr>
      <w:r w:rsidRPr="00AE4456">
        <w:rPr>
          <w:rFonts w:ascii="Palatino Linotype" w:eastAsia="Palatino Linotype" w:hAnsi="Palatino Linotype" w:cs="Palatino Linotype"/>
          <w:color w:val="000000"/>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8FC3245"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En el caso específico, dada la naturaleza de la información que se ordena, si bien tiene el carácter información pública en razón de que se trata de documentos que se encuentran en posesión del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w:t>
      </w:r>
      <w:r w:rsidRPr="00AE4456">
        <w:rPr>
          <w:rFonts w:ascii="Palatino Linotype" w:eastAsia="Palatino Linotype" w:hAnsi="Palatino Linotype" w:cs="Palatino Linotype"/>
          <w:color w:val="000000"/>
          <w:sz w:val="22"/>
          <w:szCs w:val="22"/>
        </w:rPr>
        <w:lastRenderedPageBreak/>
        <w:t xml:space="preserve">México y Municipios, se consideran confidenciales y por tanto deben testarse al momento de la elaboración de versiones públicas el </w:t>
      </w:r>
      <w:r w:rsidRPr="00AE4456">
        <w:rPr>
          <w:rFonts w:ascii="Palatino Linotype" w:eastAsia="Palatino Linotype" w:hAnsi="Palatino Linotype" w:cs="Palatino Linotype"/>
          <w:b/>
          <w:color w:val="000000"/>
          <w:sz w:val="22"/>
          <w:szCs w:val="22"/>
        </w:rPr>
        <w:t>Registro Federal de Contribuyentes</w:t>
      </w:r>
      <w:r w:rsidRPr="00AE4456">
        <w:rPr>
          <w:rFonts w:ascii="Palatino Linotype" w:eastAsia="Palatino Linotype" w:hAnsi="Palatino Linotype" w:cs="Palatino Linotype"/>
          <w:color w:val="000000"/>
          <w:sz w:val="22"/>
          <w:szCs w:val="22"/>
        </w:rPr>
        <w:t xml:space="preserve"> (RFC), la </w:t>
      </w:r>
      <w:r w:rsidRPr="00AE4456">
        <w:rPr>
          <w:rFonts w:ascii="Palatino Linotype" w:eastAsia="Palatino Linotype" w:hAnsi="Palatino Linotype" w:cs="Palatino Linotype"/>
          <w:b/>
          <w:color w:val="000000"/>
          <w:sz w:val="22"/>
          <w:szCs w:val="22"/>
        </w:rPr>
        <w:t>Clave Única de Registro de Población</w:t>
      </w:r>
      <w:r w:rsidRPr="00AE4456">
        <w:rPr>
          <w:rFonts w:ascii="Palatino Linotype" w:eastAsia="Palatino Linotype" w:hAnsi="Palatino Linotype" w:cs="Palatino Linotype"/>
          <w:color w:val="000000"/>
          <w:sz w:val="22"/>
          <w:szCs w:val="22"/>
        </w:rPr>
        <w:t xml:space="preserve"> (CURP), la </w:t>
      </w:r>
      <w:r w:rsidRPr="00AE4456">
        <w:rPr>
          <w:rFonts w:ascii="Palatino Linotype" w:eastAsia="Palatino Linotype" w:hAnsi="Palatino Linotype" w:cs="Palatino Linotype"/>
          <w:b/>
          <w:color w:val="000000"/>
          <w:sz w:val="22"/>
          <w:szCs w:val="22"/>
        </w:rPr>
        <w:t>Clave de cualquier tipo de seguridad social</w:t>
      </w:r>
      <w:r w:rsidRPr="00AE4456">
        <w:rPr>
          <w:rFonts w:ascii="Palatino Linotype" w:eastAsia="Palatino Linotype" w:hAnsi="Palatino Linotype" w:cs="Palatino Linotype"/>
          <w:color w:val="000000"/>
          <w:sz w:val="22"/>
          <w:szCs w:val="22"/>
        </w:rPr>
        <w:t xml:space="preserve"> (ISSEMYM, u otros), los </w:t>
      </w:r>
      <w:r w:rsidRPr="00AE4456">
        <w:rPr>
          <w:rFonts w:ascii="Palatino Linotype" w:eastAsia="Palatino Linotype" w:hAnsi="Palatino Linotype" w:cs="Palatino Linotype"/>
          <w:b/>
          <w:color w:val="000000"/>
          <w:sz w:val="22"/>
          <w:szCs w:val="22"/>
        </w:rPr>
        <w:t>números de cuentas bancarias</w:t>
      </w:r>
      <w:r w:rsidRPr="00AE4456">
        <w:rPr>
          <w:rFonts w:ascii="Palatino Linotype" w:eastAsia="Palatino Linotype" w:hAnsi="Palatino Linotype" w:cs="Palatino Linotype"/>
          <w:color w:val="000000"/>
          <w:sz w:val="22"/>
          <w:szCs w:val="22"/>
        </w:rPr>
        <w:t xml:space="preserve">, claves estandarizadas – interbancarias - (CLABES) y de tarjetas, los </w:t>
      </w:r>
      <w:r w:rsidRPr="00AE4456">
        <w:rPr>
          <w:rFonts w:ascii="Palatino Linotype" w:eastAsia="Palatino Linotype" w:hAnsi="Palatino Linotype" w:cs="Palatino Linotype"/>
          <w:b/>
          <w:color w:val="000000"/>
          <w:sz w:val="22"/>
          <w:szCs w:val="22"/>
        </w:rPr>
        <w:t>préstamos o descuentos</w:t>
      </w:r>
      <w:r w:rsidRPr="00AE4456">
        <w:rPr>
          <w:rFonts w:ascii="Palatino Linotype" w:eastAsia="Palatino Linotype" w:hAnsi="Palatino Linotype" w:cs="Palatino Linotype"/>
          <w:color w:val="000000"/>
          <w:sz w:val="22"/>
          <w:szCs w:val="22"/>
        </w:rPr>
        <w:t xml:space="preserve"> que se le hagan a la persona y que no tengan relación con los impuestos o la cuota por seguridad social, el</w:t>
      </w:r>
      <w:r w:rsidRPr="00AE4456">
        <w:rPr>
          <w:rFonts w:ascii="Palatino Linotype" w:eastAsia="Palatino Linotype" w:hAnsi="Palatino Linotype" w:cs="Palatino Linotype"/>
          <w:b/>
          <w:color w:val="000000"/>
          <w:sz w:val="22"/>
          <w:szCs w:val="22"/>
        </w:rPr>
        <w:t xml:space="preserve"> número de empleado</w:t>
      </w:r>
      <w:r w:rsidRPr="00AE4456">
        <w:rPr>
          <w:rFonts w:ascii="Palatino Linotype" w:eastAsia="Palatino Linotype" w:hAnsi="Palatino Linotype" w:cs="Palatino Linotype"/>
          <w:color w:val="000000"/>
          <w:sz w:val="22"/>
          <w:szCs w:val="22"/>
        </w:rPr>
        <w:t xml:space="preserve">, así como de ser el caso, el </w:t>
      </w:r>
      <w:r w:rsidRPr="00AE4456">
        <w:rPr>
          <w:rFonts w:ascii="Palatino Linotype" w:eastAsia="Palatino Linotype" w:hAnsi="Palatino Linotype" w:cs="Palatino Linotype"/>
          <w:b/>
          <w:color w:val="000000"/>
          <w:sz w:val="22"/>
          <w:szCs w:val="22"/>
        </w:rPr>
        <w:t>folio fiscal</w:t>
      </w:r>
      <w:r w:rsidRPr="00AE4456">
        <w:rPr>
          <w:rFonts w:ascii="Palatino Linotype" w:eastAsia="Palatino Linotype" w:hAnsi="Palatino Linotype" w:cs="Palatino Linotype"/>
          <w:color w:val="000000"/>
          <w:sz w:val="22"/>
          <w:szCs w:val="22"/>
        </w:rPr>
        <w:t xml:space="preserve">, la  </w:t>
      </w:r>
      <w:r w:rsidRPr="00AE4456">
        <w:rPr>
          <w:rFonts w:ascii="Palatino Linotype" w:eastAsia="Palatino Linotype" w:hAnsi="Palatino Linotype" w:cs="Palatino Linotype"/>
          <w:b/>
          <w:color w:val="000000"/>
          <w:sz w:val="22"/>
          <w:szCs w:val="22"/>
        </w:rPr>
        <w:t xml:space="preserve">cadena original, </w:t>
      </w:r>
      <w:r w:rsidRPr="00AE4456">
        <w:rPr>
          <w:rFonts w:ascii="Palatino Linotype" w:eastAsia="Palatino Linotype" w:hAnsi="Palatino Linotype" w:cs="Palatino Linotype"/>
          <w:color w:val="000000"/>
          <w:sz w:val="22"/>
          <w:szCs w:val="22"/>
        </w:rPr>
        <w:t>los</w:t>
      </w:r>
      <w:r w:rsidRPr="00AE4456">
        <w:rPr>
          <w:rFonts w:ascii="Palatino Linotype" w:eastAsia="Palatino Linotype" w:hAnsi="Palatino Linotype" w:cs="Palatino Linotype"/>
          <w:b/>
          <w:color w:val="000000"/>
          <w:sz w:val="22"/>
          <w:szCs w:val="22"/>
        </w:rPr>
        <w:t xml:space="preserve"> códigos bidimensionales o códigos QR,</w:t>
      </w:r>
      <w:r w:rsidRPr="00AE4456">
        <w:rPr>
          <w:rFonts w:ascii="Palatino Linotype" w:eastAsia="Palatino Linotype" w:hAnsi="Palatino Linotype" w:cs="Palatino Linotype"/>
          <w:color w:val="000000"/>
          <w:sz w:val="22"/>
          <w:szCs w:val="22"/>
        </w:rPr>
        <w:t xml:space="preserve"> y cualquier información de carácter fiscal, bajo las siguientes consideraciones. </w:t>
      </w:r>
    </w:p>
    <w:p w14:paraId="1E214AF3" w14:textId="77777777" w:rsidR="00C35691" w:rsidRPr="00AE4456" w:rsidRDefault="00C35691" w:rsidP="00C35691">
      <w:pPr>
        <w:pBdr>
          <w:top w:val="nil"/>
          <w:left w:val="nil"/>
          <w:bottom w:val="nil"/>
          <w:right w:val="nil"/>
          <w:between w:val="nil"/>
        </w:pBdr>
        <w:spacing w:before="240" w:after="240" w:line="360" w:lineRule="auto"/>
        <w:ind w:right="50"/>
        <w:jc w:val="both"/>
        <w:rPr>
          <w:color w:val="000000"/>
          <w:sz w:val="22"/>
          <w:szCs w:val="22"/>
        </w:rPr>
      </w:pPr>
      <w:r w:rsidRPr="00AE4456">
        <w:rPr>
          <w:rFonts w:ascii="Palatino Linotype" w:eastAsia="Palatino Linotype" w:hAnsi="Palatino Linotype" w:cs="Palatino Linotype"/>
          <w:color w:val="000000"/>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E45037F"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Por cuanto hace al </w:t>
      </w:r>
      <w:r w:rsidRPr="00AE4456">
        <w:rPr>
          <w:rFonts w:ascii="Palatino Linotype" w:eastAsia="Palatino Linotype" w:hAnsi="Palatino Linotype" w:cs="Palatino Linotype"/>
          <w:b/>
          <w:color w:val="000000"/>
          <w:sz w:val="22"/>
          <w:szCs w:val="22"/>
        </w:rPr>
        <w:t>Registro Federal de Contribuyentes, RFC</w:t>
      </w:r>
      <w:r w:rsidRPr="00AE4456">
        <w:rPr>
          <w:rFonts w:ascii="Palatino Linotype" w:eastAsia="Palatino Linotype" w:hAnsi="Palatino Linotype" w:cs="Palatino Linotype"/>
          <w:color w:val="000000"/>
          <w:sz w:val="22"/>
          <w:szCs w:val="22"/>
        </w:rPr>
        <w:t xml:space="preserve"> de las personas físicas, constituye un dato personal, pues se genera con caracteres alfanuméricos a partir del nombre y la fecha de nacimiento de cada persona, y finalmente la </w:t>
      </w:r>
      <w:proofErr w:type="spellStart"/>
      <w:r w:rsidRPr="00AE4456">
        <w:rPr>
          <w:rFonts w:ascii="Palatino Linotype" w:eastAsia="Palatino Linotype" w:hAnsi="Palatino Linotype" w:cs="Palatino Linotype"/>
          <w:color w:val="000000"/>
          <w:sz w:val="22"/>
          <w:szCs w:val="22"/>
        </w:rPr>
        <w:t>homoclave</w:t>
      </w:r>
      <w:proofErr w:type="spellEnd"/>
      <w:r w:rsidRPr="00AE4456">
        <w:rPr>
          <w:rFonts w:ascii="Palatino Linotype" w:eastAsia="Palatino Linotype" w:hAnsi="Palatino Linotype" w:cs="Palatino Linotype"/>
          <w:color w:val="000000"/>
          <w:sz w:val="22"/>
          <w:szCs w:val="22"/>
        </w:rPr>
        <w:t>, por lo que para su obtención es necesario acreditar ante la autoridad fiscal previamente la identidad de la persona, su fecha de nacimiento, entre otros aspectos.</w:t>
      </w:r>
    </w:p>
    <w:p w14:paraId="38A41A52"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A9286F2"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Lo anterior es compartido por el Instituto Nacional de Transparencia, Acceso a la Información y Protección de Datos Personales, INAI, a través del Criterio 19/17, el cual es del tenor literal siguiente:</w:t>
      </w:r>
    </w:p>
    <w:p w14:paraId="324FAC82" w14:textId="77777777" w:rsidR="00C35691" w:rsidRPr="00AE4456" w:rsidRDefault="00C35691" w:rsidP="00C35691">
      <w:pPr>
        <w:pBdr>
          <w:top w:val="nil"/>
          <w:left w:val="nil"/>
          <w:bottom w:val="nil"/>
          <w:right w:val="nil"/>
          <w:between w:val="nil"/>
        </w:pBdr>
        <w:ind w:left="851" w:right="900"/>
        <w:jc w:val="both"/>
        <w:rPr>
          <w:color w:val="000000"/>
          <w:sz w:val="22"/>
          <w:szCs w:val="22"/>
        </w:rPr>
      </w:pPr>
      <w:r w:rsidRPr="00AE4456">
        <w:rPr>
          <w:rFonts w:ascii="Palatino Linotype" w:eastAsia="Palatino Linotype" w:hAnsi="Palatino Linotype" w:cs="Palatino Linotype"/>
          <w:b/>
          <w:i/>
          <w:color w:val="000000"/>
          <w:sz w:val="22"/>
          <w:szCs w:val="22"/>
        </w:rPr>
        <w:lastRenderedPageBreak/>
        <w:t> “Registro Federal de Contribuyentes (RFC) de personas físicas</w:t>
      </w:r>
      <w:r w:rsidRPr="00AE4456">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3599D2B7"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Así, el Registro Federal de Contribuyentes, RFC, se vincula al nombre de su titular y permite identificar la edad de la persona, su fecha de nacimiento, así como su </w:t>
      </w:r>
      <w:proofErr w:type="spellStart"/>
      <w:r w:rsidRPr="00AE4456">
        <w:rPr>
          <w:rFonts w:ascii="Palatino Linotype" w:eastAsia="Palatino Linotype" w:hAnsi="Palatino Linotype" w:cs="Palatino Linotype"/>
          <w:color w:val="000000"/>
          <w:sz w:val="22"/>
          <w:szCs w:val="22"/>
        </w:rPr>
        <w:t>homoclave</w:t>
      </w:r>
      <w:proofErr w:type="spellEnd"/>
      <w:r w:rsidRPr="00AE4456">
        <w:rPr>
          <w:rFonts w:ascii="Palatino Linotype" w:eastAsia="Palatino Linotype" w:hAnsi="Palatino Linotype" w:cs="Palatino Linotype"/>
          <w:color w:val="000000"/>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9358800"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5AF59D1"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Argumento que es compartido por el Instituto Nacional de Transparencia, Acceso a la Información y Protección de Datos Personales, INAI, conforme al criterio 18/17, el cual refiere:</w:t>
      </w:r>
    </w:p>
    <w:p w14:paraId="73157D64" w14:textId="77777777" w:rsidR="00C35691" w:rsidRPr="00AE4456" w:rsidRDefault="00C35691" w:rsidP="00C35691">
      <w:pPr>
        <w:pBdr>
          <w:top w:val="nil"/>
          <w:left w:val="nil"/>
          <w:bottom w:val="nil"/>
          <w:right w:val="nil"/>
          <w:between w:val="nil"/>
        </w:pBdr>
        <w:ind w:left="851" w:right="851"/>
        <w:jc w:val="both"/>
        <w:rPr>
          <w:color w:val="000000"/>
          <w:sz w:val="22"/>
          <w:szCs w:val="22"/>
        </w:rPr>
      </w:pPr>
      <w:r w:rsidRPr="00AE4456">
        <w:rPr>
          <w:rFonts w:ascii="Palatino Linotype" w:eastAsia="Palatino Linotype" w:hAnsi="Palatino Linotype" w:cs="Palatino Linotype"/>
          <w:b/>
          <w:i/>
          <w:color w:val="000000"/>
          <w:sz w:val="22"/>
          <w:szCs w:val="22"/>
        </w:rPr>
        <w:t xml:space="preserve"> “Clave Única de Registro de Población (CURP). </w:t>
      </w:r>
      <w:r w:rsidRPr="00AE4456">
        <w:rPr>
          <w:rFonts w:ascii="Palatino Linotype" w:eastAsia="Palatino Linotype" w:hAnsi="Palatino Linotype" w:cs="Palatino Linotype"/>
          <w:i/>
          <w:color w:val="000000"/>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A7856B2"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lastRenderedPageBreak/>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15A2BDC3"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1F56A62D"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5A31D8FF"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455EA7DF"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En esa virtud, este Pleno determina que dicha información no puede ser del dominio público, toda vez que se podría dar un uso inadecuado a la misma o cometer algún ilícito o fraude como ya ha sido expuesto. </w:t>
      </w:r>
    </w:p>
    <w:p w14:paraId="5B5AEBCE"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4A1516DA"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Lo argumentado encuentra sustento en los criterios 10/17 y 11/17 emitidos por el Instituto Nacional de Transparencia, Acceso a la Información y Protección de Datos Personales, INAI, que llevan por rubro y texto los siguientes:</w:t>
      </w:r>
    </w:p>
    <w:p w14:paraId="261A7AF2" w14:textId="77777777" w:rsidR="00C35691" w:rsidRPr="00AE4456" w:rsidRDefault="00C35691" w:rsidP="00C35691">
      <w:pPr>
        <w:pBdr>
          <w:top w:val="nil"/>
          <w:left w:val="nil"/>
          <w:bottom w:val="nil"/>
          <w:right w:val="nil"/>
          <w:between w:val="nil"/>
        </w:pBdr>
        <w:spacing w:before="240" w:after="240"/>
        <w:ind w:left="851" w:right="900"/>
        <w:jc w:val="both"/>
        <w:rPr>
          <w:color w:val="000000"/>
          <w:sz w:val="22"/>
          <w:szCs w:val="22"/>
        </w:rPr>
      </w:pPr>
      <w:r w:rsidRPr="00AE4456">
        <w:rPr>
          <w:rFonts w:ascii="Palatino Linotype" w:eastAsia="Palatino Linotype" w:hAnsi="Palatino Linotype" w:cs="Palatino Linotype"/>
          <w:i/>
          <w:color w:val="000000"/>
          <w:sz w:val="22"/>
          <w:szCs w:val="22"/>
        </w:rPr>
        <w:lastRenderedPageBreak/>
        <w:t>“</w:t>
      </w:r>
      <w:r w:rsidRPr="00AE4456">
        <w:rPr>
          <w:rFonts w:ascii="Palatino Linotype" w:eastAsia="Palatino Linotype" w:hAnsi="Palatino Linotype" w:cs="Palatino Linotype"/>
          <w:b/>
          <w:i/>
          <w:color w:val="000000"/>
          <w:sz w:val="22"/>
          <w:szCs w:val="22"/>
        </w:rPr>
        <w:t>Cuentas bancarias y/o CLABE interbancaria de personas físicas y morales privadas.</w:t>
      </w:r>
      <w:r w:rsidRPr="00AE4456">
        <w:rPr>
          <w:rFonts w:ascii="Palatino Linotype" w:eastAsia="Palatino Linotype" w:hAnsi="Palatino Linotype" w:cs="Palatino Linotype"/>
          <w:i/>
          <w:color w:val="000000"/>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0EB4FE8" w14:textId="77777777" w:rsidR="00C35691" w:rsidRPr="00AE4456" w:rsidRDefault="00C35691" w:rsidP="00C35691">
      <w:pPr>
        <w:pBdr>
          <w:top w:val="nil"/>
          <w:left w:val="nil"/>
          <w:bottom w:val="nil"/>
          <w:right w:val="nil"/>
          <w:between w:val="nil"/>
        </w:pBdr>
        <w:spacing w:before="240" w:after="240"/>
        <w:ind w:left="851" w:right="900"/>
        <w:jc w:val="both"/>
        <w:rPr>
          <w:color w:val="000000"/>
          <w:sz w:val="22"/>
          <w:szCs w:val="22"/>
        </w:rPr>
      </w:pPr>
      <w:r w:rsidRPr="00AE4456">
        <w:rPr>
          <w:rFonts w:ascii="Palatino Linotype" w:eastAsia="Palatino Linotype" w:hAnsi="Palatino Linotype" w:cs="Palatino Linotype"/>
          <w:b/>
          <w:i/>
          <w:color w:val="000000"/>
          <w:sz w:val="22"/>
          <w:szCs w:val="22"/>
        </w:rPr>
        <w:t>Cuentas bancarias y/o CLABE interbancaria de sujetos obligados que reciben y/o transfieren recursos públicos, son información pública.</w:t>
      </w:r>
      <w:r w:rsidRPr="00AE4456">
        <w:rPr>
          <w:rFonts w:ascii="Palatino Linotype" w:eastAsia="Palatino Linotype" w:hAnsi="Palatino Linotype" w:cs="Palatino Linotype"/>
          <w:i/>
          <w:color w:val="000000"/>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E6567C0"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Por cuanto hace a los </w:t>
      </w:r>
      <w:r w:rsidRPr="00AE4456">
        <w:rPr>
          <w:rFonts w:ascii="Palatino Linotype" w:eastAsia="Palatino Linotype" w:hAnsi="Palatino Linotype" w:cs="Palatino Linotype"/>
          <w:b/>
          <w:color w:val="000000"/>
          <w:sz w:val="22"/>
          <w:szCs w:val="22"/>
        </w:rPr>
        <w:t>préstamos o descuentos de carácter personal</w:t>
      </w:r>
      <w:r w:rsidRPr="00AE4456">
        <w:rPr>
          <w:rFonts w:ascii="Palatino Linotype" w:eastAsia="Palatino Linotype" w:hAnsi="Palatino Linotype" w:cs="Palatino Linotype"/>
          <w:color w:val="000000"/>
          <w:sz w:val="22"/>
          <w:szCs w:val="22"/>
        </w:rPr>
        <w:t>, en virtud de no tener relación con la prestación del servicio y al no involucrar instituciones públicas, se consideran datos confidenciales.</w:t>
      </w:r>
    </w:p>
    <w:p w14:paraId="5349FCE0"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Para entender los límites y alcances de esta restricción, es oportuno recurrir al artículo 84 de la Ley del Trabajo de los Servidores Públicos del Estado y Municipios:</w:t>
      </w:r>
    </w:p>
    <w:p w14:paraId="58770C31" w14:textId="77777777" w:rsidR="00C35691" w:rsidRPr="00AE4456" w:rsidRDefault="00C35691" w:rsidP="00C35691">
      <w:pPr>
        <w:pBdr>
          <w:top w:val="nil"/>
          <w:left w:val="nil"/>
          <w:bottom w:val="nil"/>
          <w:right w:val="nil"/>
          <w:between w:val="nil"/>
        </w:pBdr>
        <w:spacing w:before="240" w:after="24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 xml:space="preserve">“ARTÍCULO 84. </w:t>
      </w:r>
      <w:r w:rsidRPr="00AE4456">
        <w:rPr>
          <w:rFonts w:ascii="Palatino Linotype" w:eastAsia="Palatino Linotype" w:hAnsi="Palatino Linotype" w:cs="Palatino Linotype"/>
          <w:i/>
          <w:color w:val="000000"/>
          <w:sz w:val="22"/>
          <w:szCs w:val="22"/>
        </w:rPr>
        <w:t>Sólo podrán hacerse retenciones, descuentos o deducciones al sueldo de los servidores públicos por concepto de:</w:t>
      </w:r>
    </w:p>
    <w:p w14:paraId="6A1BA670"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t>I. Gravámenes fiscales relacionados con el sueldo;</w:t>
      </w:r>
    </w:p>
    <w:p w14:paraId="41CD1371"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t>II. Deudas contraídas con las instituciones públicas o dependencias por concepto de anticipos de sueldo, pagos hechos con exceso, errores o pérdidas debidamente comprobados;</w:t>
      </w:r>
    </w:p>
    <w:p w14:paraId="736FC072"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t>III. Cuotas sindicales;</w:t>
      </w:r>
    </w:p>
    <w:p w14:paraId="2136D2EC"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t>IV. Cuotas de aportación a fondos para la constitución de cooperativas y de cajas de ahorro, siempre que el servidor público hubiese manifestado previamente, de manera expresa, su conformidad;</w:t>
      </w:r>
    </w:p>
    <w:p w14:paraId="4F4664CD"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t>V. Descuentos ordenados por el Instituto de Seguridad Social del Estado de México y Municipios, con motivo de cuotas y obligaciones contraídas con éste por los servidores públicos;</w:t>
      </w:r>
    </w:p>
    <w:p w14:paraId="5A95E7BC"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lastRenderedPageBreak/>
        <w:t>VI. Obligaciones a cargo del servidor público con las que haya consentido, derivadas de la adquisición o del uso de habitaciones consideradas como de interés social;</w:t>
      </w:r>
    </w:p>
    <w:p w14:paraId="43E7FA47"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i/>
          <w:color w:val="000000"/>
          <w:sz w:val="22"/>
          <w:szCs w:val="22"/>
        </w:rPr>
        <w:t>VII. Faltas de puntualidad o de asistencia injustificadas;</w:t>
      </w:r>
    </w:p>
    <w:p w14:paraId="35794D9C"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b/>
          <w:i/>
          <w:color w:val="000000"/>
          <w:sz w:val="22"/>
          <w:szCs w:val="22"/>
        </w:rPr>
        <w:t>VIII. Pensiones alimenticias ordenadas por la autoridad judicial;</w:t>
      </w:r>
      <w:r w:rsidRPr="00AE4456">
        <w:rPr>
          <w:rFonts w:ascii="Palatino Linotype" w:eastAsia="Palatino Linotype" w:hAnsi="Palatino Linotype" w:cs="Palatino Linotype"/>
          <w:i/>
          <w:color w:val="000000"/>
          <w:sz w:val="22"/>
          <w:szCs w:val="22"/>
        </w:rPr>
        <w:t xml:space="preserve"> o</w:t>
      </w:r>
    </w:p>
    <w:p w14:paraId="09A32F05" w14:textId="77777777" w:rsidR="00C35691" w:rsidRPr="00AE4456" w:rsidRDefault="00C35691" w:rsidP="00C35691">
      <w:pPr>
        <w:pBdr>
          <w:top w:val="nil"/>
          <w:left w:val="nil"/>
          <w:bottom w:val="nil"/>
          <w:right w:val="nil"/>
          <w:between w:val="nil"/>
        </w:pBdr>
        <w:ind w:left="567" w:right="902"/>
        <w:jc w:val="both"/>
        <w:rPr>
          <w:color w:val="000000"/>
          <w:sz w:val="22"/>
          <w:szCs w:val="22"/>
        </w:rPr>
      </w:pPr>
      <w:r w:rsidRPr="00AE4456">
        <w:rPr>
          <w:rFonts w:ascii="Palatino Linotype" w:eastAsia="Palatino Linotype" w:hAnsi="Palatino Linotype" w:cs="Palatino Linotype"/>
          <w:b/>
          <w:i/>
          <w:color w:val="000000"/>
          <w:sz w:val="22"/>
          <w:szCs w:val="22"/>
        </w:rPr>
        <w:t>IX. Cualquier otro convenido con instituciones de servicios y aceptado por el servidor público.</w:t>
      </w:r>
    </w:p>
    <w:p w14:paraId="544F8205" w14:textId="77777777" w:rsidR="00C35691" w:rsidRPr="00AE4456" w:rsidRDefault="00C35691" w:rsidP="00C35691">
      <w:pPr>
        <w:pBdr>
          <w:top w:val="nil"/>
          <w:left w:val="nil"/>
          <w:bottom w:val="nil"/>
          <w:right w:val="nil"/>
          <w:between w:val="nil"/>
        </w:pBdr>
        <w:spacing w:before="240" w:after="240"/>
        <w:ind w:left="567" w:right="900"/>
        <w:jc w:val="both"/>
        <w:rPr>
          <w:color w:val="000000"/>
          <w:sz w:val="22"/>
          <w:szCs w:val="22"/>
        </w:rPr>
      </w:pPr>
      <w:r w:rsidRPr="00AE4456">
        <w:rPr>
          <w:rFonts w:ascii="Palatino Linotype" w:eastAsia="Palatino Linotype" w:hAnsi="Palatino Linotype" w:cs="Palatino Linotype"/>
          <w:i/>
          <w:color w:val="000000"/>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93BE44B"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9B1C8FE"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Con relación al </w:t>
      </w:r>
      <w:r w:rsidRPr="00AE4456">
        <w:rPr>
          <w:rFonts w:ascii="Palatino Linotype" w:eastAsia="Palatino Linotype" w:hAnsi="Palatino Linotype" w:cs="Palatino Linotype"/>
          <w:b/>
          <w:color w:val="000000"/>
          <w:sz w:val="22"/>
          <w:szCs w:val="22"/>
        </w:rPr>
        <w:t>número de empleado</w:t>
      </w:r>
      <w:r w:rsidRPr="00AE4456">
        <w:rPr>
          <w:rFonts w:ascii="Palatino Linotype" w:eastAsia="Palatino Linotype" w:hAnsi="Palatino Linotype" w:cs="Palatino Linotype"/>
          <w:color w:val="000000"/>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14789783"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w:t>
      </w:r>
      <w:r w:rsidRPr="00AE4456">
        <w:rPr>
          <w:rFonts w:ascii="Palatino Linotype" w:eastAsia="Palatino Linotype" w:hAnsi="Palatino Linotype" w:cs="Palatino Linotype"/>
          <w:color w:val="000000"/>
          <w:sz w:val="22"/>
          <w:szCs w:val="22"/>
        </w:rPr>
        <w:lastRenderedPageBreak/>
        <w:t xml:space="preserve">Personales, </w:t>
      </w:r>
      <w:proofErr w:type="gramStart"/>
      <w:r w:rsidRPr="00AE4456">
        <w:rPr>
          <w:rFonts w:ascii="Palatino Linotype" w:eastAsia="Palatino Linotype" w:hAnsi="Palatino Linotype" w:cs="Palatino Linotype"/>
          <w:color w:val="000000"/>
          <w:sz w:val="22"/>
          <w:szCs w:val="22"/>
        </w:rPr>
        <w:t>INAI  se</w:t>
      </w:r>
      <w:proofErr w:type="gramEnd"/>
      <w:r w:rsidRPr="00AE4456">
        <w:rPr>
          <w:rFonts w:ascii="Palatino Linotype" w:eastAsia="Palatino Linotype" w:hAnsi="Palatino Linotype" w:cs="Palatino Linotype"/>
          <w:color w:val="000000"/>
          <w:sz w:val="22"/>
          <w:szCs w:val="22"/>
        </w:rPr>
        <w:t xml:space="preserve"> ha pronunciado sobre su publicidad, a través del criterio 06/19, que indica lo siguiente:</w:t>
      </w:r>
    </w:p>
    <w:p w14:paraId="71592AE5" w14:textId="77777777" w:rsidR="00C35691" w:rsidRPr="00AE4456" w:rsidRDefault="00C35691" w:rsidP="00C35691">
      <w:pPr>
        <w:pBdr>
          <w:top w:val="nil"/>
          <w:left w:val="nil"/>
          <w:bottom w:val="nil"/>
          <w:right w:val="nil"/>
          <w:between w:val="nil"/>
        </w:pBdr>
        <w:spacing w:before="240" w:after="240"/>
        <w:ind w:left="993" w:right="992"/>
        <w:jc w:val="both"/>
        <w:rPr>
          <w:color w:val="000000"/>
          <w:sz w:val="22"/>
          <w:szCs w:val="22"/>
        </w:rPr>
      </w:pPr>
      <w:r w:rsidRPr="00AE4456">
        <w:rPr>
          <w:rFonts w:ascii="Palatino Linotype" w:eastAsia="Palatino Linotype" w:hAnsi="Palatino Linotype" w:cs="Palatino Linotype"/>
          <w:b/>
          <w:i/>
          <w:color w:val="000000"/>
          <w:sz w:val="22"/>
          <w:szCs w:val="22"/>
        </w:rPr>
        <w:t xml:space="preserve">“Número de empleado. </w:t>
      </w:r>
      <w:r w:rsidRPr="00AE4456">
        <w:rPr>
          <w:rFonts w:ascii="Palatino Linotype" w:eastAsia="Palatino Linotype" w:hAnsi="Palatino Linotype" w:cs="Palatino Linotype"/>
          <w:i/>
          <w:color w:val="000000"/>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4CF76C6"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260C4CD8" w14:textId="77777777" w:rsidR="00C35691" w:rsidRPr="00AE4456" w:rsidRDefault="00C35691" w:rsidP="00C35691">
      <w:pPr>
        <w:pBdr>
          <w:top w:val="nil"/>
          <w:left w:val="nil"/>
          <w:bottom w:val="nil"/>
          <w:right w:val="nil"/>
          <w:between w:val="nil"/>
        </w:pBdr>
        <w:spacing w:before="240" w:after="240"/>
        <w:jc w:val="both"/>
        <w:rPr>
          <w:color w:val="000000"/>
          <w:sz w:val="22"/>
          <w:szCs w:val="22"/>
        </w:rPr>
      </w:pPr>
      <w:r w:rsidRPr="00AE4456">
        <w:rPr>
          <w:rFonts w:ascii="Palatino Linotype" w:eastAsia="Palatino Linotype" w:hAnsi="Palatino Linotype" w:cs="Palatino Linotype"/>
          <w:b/>
          <w:color w:val="000000"/>
          <w:sz w:val="22"/>
          <w:szCs w:val="22"/>
        </w:rPr>
        <w:t>De la información fiscal</w:t>
      </w:r>
      <w:r w:rsidRPr="00AE4456">
        <w:rPr>
          <w:rFonts w:ascii="Palatino Linotype" w:eastAsia="Palatino Linotype" w:hAnsi="Palatino Linotype" w:cs="Palatino Linotype"/>
          <w:color w:val="000000"/>
          <w:sz w:val="22"/>
          <w:szCs w:val="22"/>
        </w:rPr>
        <w:t>: </w:t>
      </w:r>
    </w:p>
    <w:p w14:paraId="40ECB5D0"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La </w:t>
      </w:r>
      <w:r w:rsidRPr="00AE4456">
        <w:rPr>
          <w:rFonts w:ascii="Palatino Linotype" w:eastAsia="Palatino Linotype" w:hAnsi="Palatino Linotype" w:cs="Palatino Linotype"/>
          <w:b/>
          <w:color w:val="000000"/>
          <w:sz w:val="22"/>
          <w:szCs w:val="22"/>
        </w:rPr>
        <w:t>Cadena Original</w:t>
      </w:r>
      <w:r w:rsidRPr="00AE4456">
        <w:rPr>
          <w:rFonts w:ascii="Palatino Linotype" w:eastAsia="Palatino Linotype" w:hAnsi="Palatino Linotype" w:cs="Palatino Linotype"/>
          <w:color w:val="000000"/>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analizar dicha circunstancia con la finalidad de proteger, de ser el caso, la información a través de su clasificación por actualizarse el supuesto de confidencialidad.</w:t>
      </w:r>
    </w:p>
    <w:p w14:paraId="5407C101"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lastRenderedPageBreak/>
        <w:t xml:space="preserve">Los </w:t>
      </w:r>
      <w:r w:rsidRPr="00AE4456">
        <w:rPr>
          <w:rFonts w:ascii="Palatino Linotype" w:eastAsia="Palatino Linotype" w:hAnsi="Palatino Linotype" w:cs="Palatino Linotype"/>
          <w:b/>
          <w:color w:val="000000"/>
          <w:sz w:val="22"/>
          <w:szCs w:val="22"/>
        </w:rPr>
        <w:t>códigos bidimensionales</w:t>
      </w:r>
      <w:r w:rsidRPr="00AE4456">
        <w:rPr>
          <w:rFonts w:ascii="Palatino Linotype" w:eastAsia="Palatino Linotype" w:hAnsi="Palatino Linotype" w:cs="Palatino Linotype"/>
          <w:color w:val="000000"/>
          <w:sz w:val="22"/>
          <w:szCs w:val="22"/>
        </w:rPr>
        <w:t xml:space="preserve"> o </w:t>
      </w:r>
      <w:r w:rsidRPr="00AE4456">
        <w:rPr>
          <w:rFonts w:ascii="Palatino Linotype" w:eastAsia="Palatino Linotype" w:hAnsi="Palatino Linotype" w:cs="Palatino Linotype"/>
          <w:b/>
          <w:color w:val="000000"/>
          <w:sz w:val="22"/>
          <w:szCs w:val="22"/>
        </w:rPr>
        <w:t xml:space="preserve">códigos QR, </w:t>
      </w:r>
      <w:r w:rsidRPr="00AE4456">
        <w:rPr>
          <w:rFonts w:ascii="Palatino Linotype" w:eastAsia="Palatino Linotype" w:hAnsi="Palatino Linotype" w:cs="Palatino Linotype"/>
          <w:color w:val="000000"/>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AE4456">
        <w:rPr>
          <w:rFonts w:ascii="Palatino Linotype" w:eastAsia="Palatino Linotype" w:hAnsi="Palatino Linotype" w:cs="Palatino Linotype"/>
          <w:b/>
          <w:color w:val="000000"/>
          <w:sz w:val="22"/>
          <w:szCs w:val="22"/>
        </w:rPr>
        <w:t xml:space="preserve">Sujeto Obligado </w:t>
      </w:r>
      <w:r w:rsidRPr="00AE4456">
        <w:rPr>
          <w:rFonts w:ascii="Palatino Linotype" w:eastAsia="Palatino Linotype" w:hAnsi="Palatino Linotype" w:cs="Palatino Linotype"/>
          <w:color w:val="000000"/>
          <w:sz w:val="22"/>
          <w:szCs w:val="22"/>
        </w:rPr>
        <w:t>analizar dicha circunstancia con la finalidad de determinar si se actualiza algún supuesto de confidencialidad.</w:t>
      </w:r>
    </w:p>
    <w:p w14:paraId="48843867" w14:textId="77777777" w:rsidR="00C35691" w:rsidRPr="00AE4456" w:rsidRDefault="00C35691" w:rsidP="00C35691">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AE4456">
        <w:rPr>
          <w:rFonts w:ascii="Palatino Linotype" w:eastAsia="Palatino Linotype" w:hAnsi="Palatino Linotype" w:cs="Palatino Linotype"/>
          <w:color w:val="000000"/>
          <w:sz w:val="22"/>
          <w:szCs w:val="22"/>
        </w:rPr>
        <w:t xml:space="preserve">En tal sentido, si derivado del análisis efectuado por </w:t>
      </w:r>
      <w:r w:rsidRPr="00AE4456">
        <w:rPr>
          <w:rFonts w:ascii="Palatino Linotype" w:eastAsia="Palatino Linotype" w:hAnsi="Palatino Linotype" w:cs="Palatino Linotype"/>
          <w:b/>
          <w:color w:val="000000"/>
          <w:sz w:val="22"/>
          <w:szCs w:val="22"/>
        </w:rPr>
        <w:t xml:space="preserve">Sujeto Obligado </w:t>
      </w:r>
      <w:r w:rsidRPr="00AE4456">
        <w:rPr>
          <w:rFonts w:ascii="Palatino Linotype" w:eastAsia="Palatino Linotype" w:hAnsi="Palatino Linotype" w:cs="Palatino Linotype"/>
          <w:color w:val="000000"/>
          <w:sz w:val="22"/>
          <w:szCs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1374969F" w14:textId="77777777" w:rsidR="00470F23" w:rsidRPr="00AE4456" w:rsidRDefault="00470F23" w:rsidP="00470F23">
      <w:pPr>
        <w:spacing w:line="360" w:lineRule="auto"/>
        <w:ind w:right="-93"/>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Por otro lado, en lo relativo a las actas de entrega-recepción, es de señalar que </w:t>
      </w:r>
      <w:r w:rsidRPr="00AE4456">
        <w:rPr>
          <w:rFonts w:ascii="Palatino Linotype" w:eastAsia="Palatino Linotype" w:hAnsi="Palatino Linotype" w:cs="Palatino Linotype"/>
          <w:b/>
          <w:sz w:val="22"/>
          <w:szCs w:val="22"/>
        </w:rPr>
        <w:t xml:space="preserve">la firma </w:t>
      </w:r>
      <w:r w:rsidRPr="00AE4456">
        <w:rPr>
          <w:rFonts w:ascii="Palatino Linotype" w:eastAsia="Palatino Linotype" w:hAnsi="Palatino Linotype" w:cs="Palatino Linotype"/>
          <w:sz w:val="22"/>
          <w:szCs w:val="22"/>
        </w:rPr>
        <w:t xml:space="preserve">es considerada un dato personal, al tratarse de información gráfica a través de la cual su titular exterioriza su voluntad en actos públicos y privados; no obstante, en el presente caso, dicho dato, es de la autoridad emisora. </w:t>
      </w:r>
    </w:p>
    <w:p w14:paraId="7AC30502" w14:textId="77777777" w:rsidR="00470F23" w:rsidRPr="00AE4456" w:rsidRDefault="00470F23" w:rsidP="00470F23">
      <w:pPr>
        <w:spacing w:line="360" w:lineRule="auto"/>
        <w:ind w:right="-93"/>
        <w:jc w:val="both"/>
        <w:rPr>
          <w:rFonts w:ascii="Palatino Linotype" w:eastAsia="Palatino Linotype" w:hAnsi="Palatino Linotype" w:cs="Palatino Linotype"/>
          <w:sz w:val="22"/>
          <w:szCs w:val="22"/>
        </w:rPr>
      </w:pPr>
    </w:p>
    <w:p w14:paraId="26A42739" w14:textId="77777777" w:rsidR="00470F23" w:rsidRPr="00AE4456" w:rsidRDefault="00470F23" w:rsidP="00470F23">
      <w:pPr>
        <w:spacing w:line="360" w:lineRule="auto"/>
        <w:ind w:right="-93"/>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Al respecto, este Instituto, considera que entregar </w:t>
      </w:r>
      <w:proofErr w:type="gramStart"/>
      <w:r w:rsidRPr="00AE4456">
        <w:rPr>
          <w:rFonts w:ascii="Palatino Linotype" w:eastAsia="Palatino Linotype" w:hAnsi="Palatino Linotype" w:cs="Palatino Linotype"/>
          <w:sz w:val="22"/>
          <w:szCs w:val="22"/>
        </w:rPr>
        <w:t>la firmas</w:t>
      </w:r>
      <w:proofErr w:type="gramEnd"/>
      <w:r w:rsidRPr="00AE4456">
        <w:rPr>
          <w:rFonts w:ascii="Palatino Linotype" w:eastAsia="Palatino Linotype" w:hAnsi="Palatino Linotype" w:cs="Palatino Linotype"/>
          <w:sz w:val="22"/>
          <w:szCs w:val="22"/>
        </w:rPr>
        <w:t xml:space="preserve">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0281752D" w14:textId="77777777" w:rsidR="00470F23" w:rsidRPr="00AE4456" w:rsidRDefault="00470F23" w:rsidP="00470F23">
      <w:pPr>
        <w:spacing w:line="360" w:lineRule="auto"/>
        <w:ind w:right="-93"/>
        <w:jc w:val="both"/>
        <w:rPr>
          <w:rFonts w:ascii="Palatino Linotype" w:eastAsia="Palatino Linotype" w:hAnsi="Palatino Linotype" w:cs="Palatino Linotype"/>
          <w:sz w:val="22"/>
          <w:szCs w:val="22"/>
        </w:rPr>
      </w:pPr>
    </w:p>
    <w:p w14:paraId="3B78ED0E" w14:textId="77777777" w:rsidR="00470F23" w:rsidRPr="00AE4456" w:rsidRDefault="00470F23" w:rsidP="00470F23">
      <w:pPr>
        <w:spacing w:line="360" w:lineRule="auto"/>
        <w:ind w:right="-93"/>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lastRenderedPageBreak/>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292B0449" w14:textId="77777777" w:rsidR="00470F23" w:rsidRPr="00AE4456" w:rsidRDefault="00470F23" w:rsidP="00470F23">
      <w:pPr>
        <w:spacing w:line="360" w:lineRule="auto"/>
        <w:ind w:right="-93"/>
        <w:jc w:val="both"/>
        <w:rPr>
          <w:rFonts w:ascii="Palatino Linotype" w:eastAsia="Palatino Linotype" w:hAnsi="Palatino Linotype" w:cs="Palatino Linotype"/>
          <w:sz w:val="22"/>
          <w:szCs w:val="22"/>
        </w:rPr>
      </w:pPr>
    </w:p>
    <w:p w14:paraId="725038F6" w14:textId="77777777" w:rsidR="00470F23" w:rsidRPr="00AE4456" w:rsidRDefault="00470F23" w:rsidP="00470F23">
      <w:pPr>
        <w:spacing w:line="360" w:lineRule="auto"/>
        <w:ind w:right="49"/>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Sirve de sustento a lo anterior el Criterio de Interpretación 02/19 emitido por el Instituto Nacional de Transparencia, Acceso a la Información y Protección de Datos Personales, cuyo rubro y texto establecen lo siguiente:</w:t>
      </w:r>
    </w:p>
    <w:p w14:paraId="0AA62A69" w14:textId="77777777" w:rsidR="00470F23" w:rsidRPr="00AE4456" w:rsidRDefault="00470F23" w:rsidP="00470F23">
      <w:pPr>
        <w:spacing w:after="160" w:line="276" w:lineRule="auto"/>
        <w:ind w:right="-93"/>
        <w:jc w:val="both"/>
        <w:rPr>
          <w:rFonts w:ascii="Palatino Linotype" w:eastAsia="Palatino Linotype" w:hAnsi="Palatino Linotype" w:cs="Palatino Linotype"/>
          <w:sz w:val="22"/>
          <w:szCs w:val="22"/>
        </w:rPr>
      </w:pPr>
    </w:p>
    <w:p w14:paraId="23B5A722" w14:textId="77777777" w:rsidR="00470F23" w:rsidRPr="00AE4456" w:rsidRDefault="00470F23" w:rsidP="00470F23">
      <w:pPr>
        <w:tabs>
          <w:tab w:val="left" w:pos="7513"/>
        </w:tabs>
        <w:spacing w:line="276" w:lineRule="auto"/>
        <w:ind w:left="567" w:right="900"/>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i/>
          <w:sz w:val="22"/>
          <w:szCs w:val="22"/>
        </w:rPr>
        <w:t>“</w:t>
      </w:r>
      <w:r w:rsidRPr="00AE4456">
        <w:rPr>
          <w:rFonts w:ascii="Palatino Linotype" w:eastAsia="Palatino Linotype" w:hAnsi="Palatino Linotype" w:cs="Palatino Linotype"/>
          <w:b/>
          <w:i/>
          <w:sz w:val="22"/>
          <w:szCs w:val="22"/>
        </w:rPr>
        <w:t>FIRMA Y RÚBRICA DE SERVIDORES PÚBLICOS.</w:t>
      </w:r>
      <w:r w:rsidRPr="00AE4456">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AD9848B" w14:textId="77777777" w:rsidR="00470F23" w:rsidRPr="00AE4456" w:rsidRDefault="00470F23" w:rsidP="00470F23">
      <w:pPr>
        <w:spacing w:line="360" w:lineRule="auto"/>
        <w:jc w:val="both"/>
        <w:rPr>
          <w:rFonts w:ascii="Palatino Linotype" w:eastAsia="Palatino Linotype" w:hAnsi="Palatino Linotype" w:cs="Palatino Linotype"/>
          <w:sz w:val="22"/>
          <w:szCs w:val="22"/>
        </w:rPr>
      </w:pPr>
    </w:p>
    <w:p w14:paraId="55BE7D05" w14:textId="77777777" w:rsidR="00470F23" w:rsidRPr="00AE4456" w:rsidRDefault="00470F23" w:rsidP="00470F23">
      <w:pPr>
        <w:spacing w:after="240" w:line="360" w:lineRule="auto"/>
        <w:jc w:val="both"/>
        <w:rPr>
          <w:sz w:val="22"/>
          <w:szCs w:val="22"/>
        </w:rPr>
      </w:pPr>
      <w:r w:rsidRPr="00AE4456">
        <w:rPr>
          <w:rFonts w:ascii="Palatino Linotype" w:eastAsia="Palatino Linotype" w:hAnsi="Palatino Linotype" w:cs="Palatino Linotype"/>
          <w:sz w:val="22"/>
          <w:szCs w:val="22"/>
        </w:rPr>
        <w:t>Por lo que se refiere a la credencial para votar, constituyen datos personales el nombre, domicilio, huella digital, fotografía del elector, clave de registro o elector, Clave Única del Registro de Población y firma, tal como se refiere en el artículo 156 numeral 1, incisos d), g) e i) de la Ley General de Instituciones y Procedimientos Electorales que enlista los datos que, cuando menos, debe contener la credencial para votar, como son: </w:t>
      </w:r>
    </w:p>
    <w:p w14:paraId="07CF0F52"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w:t>
      </w:r>
      <w:r w:rsidRPr="00AE4456">
        <w:rPr>
          <w:rFonts w:ascii="Palatino Linotype" w:eastAsia="Palatino Linotype" w:hAnsi="Palatino Linotype" w:cs="Palatino Linotype"/>
          <w:b/>
          <w:i/>
          <w:sz w:val="22"/>
          <w:szCs w:val="22"/>
        </w:rPr>
        <w:t>Artículo 156</w:t>
      </w:r>
      <w:r w:rsidRPr="00AE4456">
        <w:rPr>
          <w:rFonts w:ascii="Palatino Linotype" w:eastAsia="Palatino Linotype" w:hAnsi="Palatino Linotype" w:cs="Palatino Linotype"/>
          <w:i/>
          <w:sz w:val="22"/>
          <w:szCs w:val="22"/>
        </w:rPr>
        <w:t>.</w:t>
      </w:r>
    </w:p>
    <w:p w14:paraId="2D8B82D9"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b/>
          <w:i/>
          <w:sz w:val="22"/>
          <w:szCs w:val="22"/>
        </w:rPr>
        <w:t>1.</w:t>
      </w:r>
      <w:r w:rsidRPr="00AE4456">
        <w:rPr>
          <w:rFonts w:ascii="Palatino Linotype" w:eastAsia="Palatino Linotype" w:hAnsi="Palatino Linotype" w:cs="Palatino Linotype"/>
          <w:i/>
          <w:sz w:val="22"/>
          <w:szCs w:val="22"/>
        </w:rPr>
        <w:t xml:space="preserve"> </w:t>
      </w:r>
      <w:r w:rsidRPr="00AE4456">
        <w:rPr>
          <w:rFonts w:ascii="Palatino Linotype" w:eastAsia="Palatino Linotype" w:hAnsi="Palatino Linotype" w:cs="Palatino Linotype"/>
          <w:b/>
          <w:i/>
          <w:sz w:val="22"/>
          <w:szCs w:val="22"/>
          <w:u w:val="single"/>
        </w:rPr>
        <w:t>La credencial para votar deberá contener, cuando menos, los siguientes datos del elector</w:t>
      </w:r>
      <w:r w:rsidRPr="00AE4456">
        <w:rPr>
          <w:rFonts w:ascii="Palatino Linotype" w:eastAsia="Palatino Linotype" w:hAnsi="Palatino Linotype" w:cs="Palatino Linotype"/>
          <w:i/>
          <w:sz w:val="22"/>
          <w:szCs w:val="22"/>
        </w:rPr>
        <w:t>:</w:t>
      </w:r>
    </w:p>
    <w:p w14:paraId="5C27924D"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w:t>
      </w:r>
    </w:p>
    <w:p w14:paraId="75247B25"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 xml:space="preserve">d) </w:t>
      </w:r>
      <w:r w:rsidRPr="00AE4456">
        <w:rPr>
          <w:rFonts w:ascii="Palatino Linotype" w:eastAsia="Palatino Linotype" w:hAnsi="Palatino Linotype" w:cs="Palatino Linotype"/>
          <w:b/>
          <w:i/>
          <w:sz w:val="22"/>
          <w:szCs w:val="22"/>
          <w:u w:val="single"/>
        </w:rPr>
        <w:t>Domicilio</w:t>
      </w:r>
      <w:r w:rsidRPr="00AE4456">
        <w:rPr>
          <w:rFonts w:ascii="Palatino Linotype" w:eastAsia="Palatino Linotype" w:hAnsi="Palatino Linotype" w:cs="Palatino Linotype"/>
          <w:i/>
          <w:sz w:val="22"/>
          <w:szCs w:val="22"/>
        </w:rPr>
        <w:t>;</w:t>
      </w:r>
    </w:p>
    <w:p w14:paraId="13953F38"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w:t>
      </w:r>
    </w:p>
    <w:p w14:paraId="5FA6F5B9"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 xml:space="preserve">g) </w:t>
      </w:r>
      <w:r w:rsidRPr="00AE4456">
        <w:rPr>
          <w:rFonts w:ascii="Palatino Linotype" w:eastAsia="Palatino Linotype" w:hAnsi="Palatino Linotype" w:cs="Palatino Linotype"/>
          <w:b/>
          <w:i/>
          <w:sz w:val="22"/>
          <w:szCs w:val="22"/>
        </w:rPr>
        <w:t>Firma</w:t>
      </w:r>
      <w:r w:rsidRPr="00AE4456">
        <w:rPr>
          <w:rFonts w:ascii="Palatino Linotype" w:eastAsia="Palatino Linotype" w:hAnsi="Palatino Linotype" w:cs="Palatino Linotype"/>
          <w:i/>
          <w:sz w:val="22"/>
          <w:szCs w:val="22"/>
        </w:rPr>
        <w:t xml:space="preserve">, </w:t>
      </w:r>
      <w:r w:rsidRPr="00AE4456">
        <w:rPr>
          <w:rFonts w:ascii="Palatino Linotype" w:eastAsia="Palatino Linotype" w:hAnsi="Palatino Linotype" w:cs="Palatino Linotype"/>
          <w:b/>
          <w:i/>
          <w:sz w:val="22"/>
          <w:szCs w:val="22"/>
          <w:u w:val="single"/>
        </w:rPr>
        <w:t>huella digital</w:t>
      </w:r>
      <w:r w:rsidRPr="00AE4456">
        <w:rPr>
          <w:rFonts w:ascii="Palatino Linotype" w:eastAsia="Palatino Linotype" w:hAnsi="Palatino Linotype" w:cs="Palatino Linotype"/>
          <w:i/>
          <w:sz w:val="22"/>
          <w:szCs w:val="22"/>
        </w:rPr>
        <w:t xml:space="preserve"> y </w:t>
      </w:r>
      <w:r w:rsidRPr="00AE4456">
        <w:rPr>
          <w:rFonts w:ascii="Palatino Linotype" w:eastAsia="Palatino Linotype" w:hAnsi="Palatino Linotype" w:cs="Palatino Linotype"/>
          <w:b/>
          <w:i/>
          <w:sz w:val="22"/>
          <w:szCs w:val="22"/>
          <w:u w:val="single"/>
        </w:rPr>
        <w:t>fotografía del elector</w:t>
      </w:r>
      <w:r w:rsidRPr="00AE4456">
        <w:rPr>
          <w:rFonts w:ascii="Palatino Linotype" w:eastAsia="Palatino Linotype" w:hAnsi="Palatino Linotype" w:cs="Palatino Linotype"/>
          <w:i/>
          <w:sz w:val="22"/>
          <w:szCs w:val="22"/>
        </w:rPr>
        <w:t>;</w:t>
      </w:r>
    </w:p>
    <w:p w14:paraId="232DA4C2"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w:t>
      </w:r>
    </w:p>
    <w:p w14:paraId="29166531" w14:textId="77777777" w:rsidR="00470F23" w:rsidRPr="00AE4456" w:rsidRDefault="00470F23" w:rsidP="00470F23">
      <w:pPr>
        <w:spacing w:line="276" w:lineRule="auto"/>
        <w:ind w:left="851" w:right="851"/>
        <w:jc w:val="both"/>
      </w:pPr>
      <w:r w:rsidRPr="00AE4456">
        <w:rPr>
          <w:rFonts w:ascii="Palatino Linotype" w:eastAsia="Palatino Linotype" w:hAnsi="Palatino Linotype" w:cs="Palatino Linotype"/>
          <w:i/>
          <w:sz w:val="22"/>
          <w:szCs w:val="22"/>
        </w:rPr>
        <w:t xml:space="preserve">i) </w:t>
      </w:r>
      <w:r w:rsidRPr="00AE4456">
        <w:rPr>
          <w:rFonts w:ascii="Palatino Linotype" w:eastAsia="Palatino Linotype" w:hAnsi="Palatino Linotype" w:cs="Palatino Linotype"/>
          <w:b/>
          <w:i/>
          <w:sz w:val="22"/>
          <w:szCs w:val="22"/>
          <w:u w:val="single"/>
        </w:rPr>
        <w:t>Clave Única del Registro de Población</w:t>
      </w:r>
      <w:proofErr w:type="gramStart"/>
      <w:r w:rsidRPr="00AE4456">
        <w:rPr>
          <w:rFonts w:ascii="Palatino Linotype" w:eastAsia="Palatino Linotype" w:hAnsi="Palatino Linotype" w:cs="Palatino Linotype"/>
          <w:i/>
          <w:sz w:val="22"/>
          <w:szCs w:val="22"/>
        </w:rPr>
        <w:t>. ”</w:t>
      </w:r>
      <w:proofErr w:type="gramEnd"/>
      <w:r w:rsidRPr="00AE4456">
        <w:rPr>
          <w:rFonts w:ascii="Palatino Linotype" w:eastAsia="Palatino Linotype" w:hAnsi="Palatino Linotype" w:cs="Palatino Linotype"/>
          <w:i/>
          <w:sz w:val="22"/>
          <w:szCs w:val="22"/>
        </w:rPr>
        <w:t xml:space="preserve"> (Énfasis añadido)</w:t>
      </w:r>
    </w:p>
    <w:p w14:paraId="5B34E3EA" w14:textId="77777777" w:rsidR="00470F23" w:rsidRPr="00AE4456" w:rsidRDefault="00470F23" w:rsidP="00470F23">
      <w:pPr>
        <w:spacing w:line="360" w:lineRule="auto"/>
      </w:pPr>
    </w:p>
    <w:p w14:paraId="17185D0E" w14:textId="77777777" w:rsidR="00470F23" w:rsidRPr="00AE4456" w:rsidRDefault="00470F23" w:rsidP="00470F23">
      <w:pPr>
        <w:spacing w:before="240" w:after="240" w:line="360" w:lineRule="auto"/>
        <w:jc w:val="both"/>
        <w:rPr>
          <w:sz w:val="22"/>
          <w:szCs w:val="22"/>
        </w:rPr>
      </w:pPr>
      <w:r w:rsidRPr="00AE4456">
        <w:rPr>
          <w:rFonts w:ascii="Palatino Linotype" w:eastAsia="Palatino Linotype" w:hAnsi="Palatino Linotype" w:cs="Palatino Linotype"/>
          <w:sz w:val="22"/>
          <w:szCs w:val="22"/>
        </w:rPr>
        <w:lastRenderedPageBreak/>
        <w:t>Así, el conocimiento de dichos datos afecta la esfera más íntima de su Titular, en razón de que su utilización indebida pueda dar origen a un riesgo grave para éste.</w:t>
      </w:r>
    </w:p>
    <w:p w14:paraId="1CB69BC9" w14:textId="77777777" w:rsidR="00470F23" w:rsidRPr="00AE4456" w:rsidRDefault="00470F23" w:rsidP="00470F23">
      <w:pPr>
        <w:spacing w:before="240" w:after="240" w:line="360" w:lineRule="auto"/>
        <w:jc w:val="both"/>
        <w:rPr>
          <w:sz w:val="22"/>
          <w:szCs w:val="22"/>
        </w:rPr>
      </w:pPr>
      <w:r w:rsidRPr="00AE4456">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24831C41" w14:textId="77777777" w:rsidR="00470F23" w:rsidRPr="00AE4456" w:rsidRDefault="00470F23" w:rsidP="00470F23">
      <w:pPr>
        <w:spacing w:before="240" w:after="240" w:line="360" w:lineRule="auto"/>
        <w:jc w:val="both"/>
        <w:rPr>
          <w:sz w:val="22"/>
          <w:szCs w:val="22"/>
        </w:rPr>
      </w:pPr>
      <w:r w:rsidRPr="00AE4456">
        <w:rPr>
          <w:rFonts w:ascii="Palatino Linotype" w:eastAsia="Palatino Linotype" w:hAnsi="Palatino Linotype" w:cs="Palatino Linotype"/>
          <w:sz w:val="22"/>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0">
        <w:r w:rsidRPr="00AE4456">
          <w:rPr>
            <w:rFonts w:ascii="Palatino Linotype" w:eastAsia="Palatino Linotype" w:hAnsi="Palatino Linotype" w:cs="Palatino Linotype"/>
            <w:sz w:val="22"/>
            <w:szCs w:val="22"/>
            <w:u w:val="single"/>
          </w:rPr>
          <w:t>http://portalanterior.ine.mx/archivos2/portal/credencial/pdf-credencial/ABC_credenciales_ INE_2015.pdf</w:t>
        </w:r>
      </w:hyperlink>
      <w:r w:rsidRPr="00AE4456">
        <w:rPr>
          <w:rFonts w:ascii="Palatino Linotype" w:eastAsia="Palatino Linotype" w:hAnsi="Palatino Linotype" w:cs="Palatino Linotype"/>
          <w:sz w:val="22"/>
          <w:szCs w:val="22"/>
        </w:rPr>
        <w:t xml:space="preserve"> , como se muestra a continuación, en su parte medular: </w:t>
      </w:r>
    </w:p>
    <w:p w14:paraId="54DF9FDC" w14:textId="77777777" w:rsidR="00470F23" w:rsidRPr="00AE4456" w:rsidRDefault="00470F23" w:rsidP="00470F23">
      <w:pPr>
        <w:spacing w:before="240" w:after="240" w:line="360" w:lineRule="auto"/>
        <w:jc w:val="both"/>
        <w:rPr>
          <w:sz w:val="22"/>
          <w:szCs w:val="22"/>
        </w:rPr>
      </w:pPr>
      <w:r w:rsidRPr="00AE4456">
        <w:rPr>
          <w:rFonts w:ascii="Palatino Linotype" w:eastAsia="Palatino Linotype" w:hAnsi="Palatino Linotype" w:cs="Palatino Linotype"/>
          <w:sz w:val="22"/>
          <w:szCs w:val="22"/>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2204A83F" w14:textId="77777777" w:rsidR="00470F23" w:rsidRPr="00AE4456" w:rsidRDefault="00470F23" w:rsidP="00470F23">
      <w:pPr>
        <w:spacing w:before="240" w:after="240" w:line="360" w:lineRule="auto"/>
        <w:jc w:val="both"/>
        <w:rPr>
          <w:sz w:val="22"/>
          <w:szCs w:val="22"/>
        </w:rPr>
      </w:pPr>
      <w:r w:rsidRPr="00AE4456">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27B72CE4" w14:textId="77777777" w:rsidR="00470F23" w:rsidRPr="00AE4456" w:rsidRDefault="00470F23" w:rsidP="00470F23">
      <w:pPr>
        <w:spacing w:before="240" w:after="240" w:line="360" w:lineRule="auto"/>
        <w:jc w:val="both"/>
        <w:rPr>
          <w:sz w:val="22"/>
          <w:szCs w:val="22"/>
        </w:rPr>
      </w:pPr>
      <w:r w:rsidRPr="00AE4456">
        <w:rPr>
          <w:rFonts w:ascii="Palatino Linotype" w:eastAsia="Palatino Linotype" w:hAnsi="Palatino Linotype" w:cs="Palatino Linotype"/>
          <w:sz w:val="22"/>
          <w:szCs w:val="22"/>
        </w:rPr>
        <w:t xml:space="preserve">El código de barras bidimensional y cifrado, como fue anteriormente mencionado, se trata de un medio de almacenamiento de información, </w:t>
      </w:r>
      <w:proofErr w:type="gramStart"/>
      <w:r w:rsidRPr="00AE4456">
        <w:rPr>
          <w:rFonts w:ascii="Palatino Linotype" w:eastAsia="Palatino Linotype" w:hAnsi="Palatino Linotype" w:cs="Palatino Linotype"/>
          <w:sz w:val="22"/>
          <w:szCs w:val="22"/>
        </w:rPr>
        <w:t>que</w:t>
      </w:r>
      <w:proofErr w:type="gramEnd"/>
      <w:r w:rsidRPr="00AE4456">
        <w:rPr>
          <w:rFonts w:ascii="Palatino Linotype" w:eastAsia="Palatino Linotype" w:hAnsi="Palatino Linotype" w:cs="Palatino Linotype"/>
          <w:sz w:val="22"/>
          <w:szCs w:val="22"/>
        </w:rPr>
        <w:t xml:space="preserve"> en el caso de las credenciales para votar, contiene datos e información, utilizada para efectos electorales, misma, que únicamente concierne a las autoridades competentes en la materia y a su propio titular.</w:t>
      </w:r>
    </w:p>
    <w:p w14:paraId="3941DC8D" w14:textId="77777777" w:rsidR="00470F23" w:rsidRPr="00AE4456" w:rsidRDefault="00470F23" w:rsidP="00470F23">
      <w:pPr>
        <w:spacing w:before="280" w:after="280" w:line="360" w:lineRule="auto"/>
        <w:jc w:val="both"/>
        <w:rPr>
          <w:sz w:val="22"/>
          <w:szCs w:val="22"/>
        </w:rPr>
      </w:pPr>
      <w:r w:rsidRPr="00AE4456">
        <w:rPr>
          <w:rFonts w:ascii="Palatino Linotype" w:eastAsia="Palatino Linotype" w:hAnsi="Palatino Linotype" w:cs="Palatino Linotype"/>
          <w:sz w:val="22"/>
          <w:szCs w:val="22"/>
        </w:rPr>
        <w:lastRenderedPageBreak/>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2EB6F021" w14:textId="77777777" w:rsidR="00470F23" w:rsidRPr="00AE4456" w:rsidRDefault="00470F23" w:rsidP="00470F23">
      <w:pPr>
        <w:spacing w:before="280" w:after="280" w:line="360" w:lineRule="auto"/>
        <w:jc w:val="both"/>
        <w:rPr>
          <w:sz w:val="22"/>
          <w:szCs w:val="22"/>
        </w:rPr>
      </w:pPr>
      <w:r w:rsidRPr="00AE4456">
        <w:rPr>
          <w:rFonts w:ascii="Palatino Linotype" w:eastAsia="Palatino Linotype" w:hAnsi="Palatino Linotype" w:cs="Palatino Linotype"/>
          <w:sz w:val="22"/>
          <w:szCs w:val="22"/>
        </w:rPr>
        <w:t>Por lo que la clasificación del domicilio particular, por tratarse de un dato personal confidencial, en términos del artículo 143, fracción I de la Ley de Transparencia y Acceso a la Información Pública del Estado de México y Municipios. </w:t>
      </w:r>
    </w:p>
    <w:p w14:paraId="3B26F2D6" w14:textId="77777777" w:rsidR="00470F23" w:rsidRPr="00AE4456" w:rsidRDefault="00470F23" w:rsidP="00470F23">
      <w:pPr>
        <w:spacing w:line="360" w:lineRule="auto"/>
        <w:jc w:val="both"/>
        <w:rPr>
          <w:sz w:val="22"/>
          <w:szCs w:val="22"/>
        </w:rPr>
      </w:pPr>
      <w:r w:rsidRPr="00AE4456">
        <w:rPr>
          <w:rFonts w:ascii="Palatino Linotype" w:eastAsia="Palatino Linotype" w:hAnsi="Palatino Linotype" w:cs="Palatino Linotype"/>
          <w:sz w:val="22"/>
          <w:szCs w:val="22"/>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1">
        <w:r w:rsidRPr="00AE4456">
          <w:rPr>
            <w:rFonts w:ascii="Palatino Linotype" w:eastAsia="Palatino Linotype" w:hAnsi="Palatino Linotype" w:cs="Palatino Linotype"/>
            <w:sz w:val="22"/>
            <w:szCs w:val="22"/>
            <w:u w:val="single"/>
          </w:rPr>
          <w:t>https://docplayer.es/5455342-Nuevas-tecnologias-biometricas-instituto-nacional-de-ciencias-penales-procuraduria-general-de-la-republica-version-1-0.html</w:t>
        </w:r>
      </w:hyperlink>
      <w:r w:rsidRPr="00AE4456">
        <w:rPr>
          <w:rFonts w:ascii="Palatino Linotype" w:eastAsia="Palatino Linotype" w:hAnsi="Palatino Linotype" w:cs="Palatino Linotype"/>
          <w:sz w:val="22"/>
          <w:szCs w:val="22"/>
        </w:rPr>
        <w:t>, se indica que existen tres principios fundamentales para la identificación de las huellas dactilares, a saber: </w:t>
      </w:r>
    </w:p>
    <w:p w14:paraId="603ED534" w14:textId="77777777" w:rsidR="00470F23" w:rsidRPr="00AE4456" w:rsidRDefault="00470F23" w:rsidP="00470F23">
      <w:pPr>
        <w:spacing w:line="360" w:lineRule="auto"/>
        <w:jc w:val="both"/>
      </w:pPr>
    </w:p>
    <w:p w14:paraId="65862772" w14:textId="77777777" w:rsidR="00470F23" w:rsidRPr="00AE4456" w:rsidRDefault="00470F23" w:rsidP="00470F23">
      <w:pPr>
        <w:numPr>
          <w:ilvl w:val="0"/>
          <w:numId w:val="18"/>
        </w:numPr>
        <w:spacing w:line="276" w:lineRule="auto"/>
        <w:ind w:right="474"/>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Primer principio. La huella es una característica individual. No hay dos huellas con características en las crestas que sean idénticas. </w:t>
      </w:r>
    </w:p>
    <w:p w14:paraId="66A42E68" w14:textId="77777777" w:rsidR="00470F23" w:rsidRPr="00AE4456" w:rsidRDefault="00470F23" w:rsidP="00470F23">
      <w:pPr>
        <w:numPr>
          <w:ilvl w:val="0"/>
          <w:numId w:val="18"/>
        </w:numPr>
        <w:spacing w:line="276" w:lineRule="auto"/>
        <w:ind w:right="474"/>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Segundo principio. Una huella permanece sin cambios durante toda la vida de un individuo (sin embargo, puede adquirir cicatrices o cualquier otra deformación que impida su identificación clara). </w:t>
      </w:r>
    </w:p>
    <w:p w14:paraId="43953E7F" w14:textId="77777777" w:rsidR="00470F23" w:rsidRPr="00AE4456" w:rsidRDefault="00470F23" w:rsidP="00470F23">
      <w:pPr>
        <w:numPr>
          <w:ilvl w:val="0"/>
          <w:numId w:val="18"/>
        </w:numPr>
        <w:spacing w:line="276" w:lineRule="auto"/>
        <w:ind w:right="474"/>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lastRenderedPageBreak/>
        <w:t>Tercer principio. Las huellas tienen patrones que se forman con sus crestas, lo que hace posible clasificarlas sistemáticamente para agilizar las búsquedas. </w:t>
      </w:r>
    </w:p>
    <w:p w14:paraId="4F8B6B7F" w14:textId="77777777" w:rsidR="00470F23" w:rsidRPr="00AE4456" w:rsidRDefault="00470F23" w:rsidP="00470F23">
      <w:pPr>
        <w:spacing w:line="276" w:lineRule="auto"/>
        <w:rPr>
          <w:sz w:val="22"/>
          <w:szCs w:val="22"/>
        </w:rPr>
      </w:pPr>
    </w:p>
    <w:p w14:paraId="32A7CD6A" w14:textId="77777777" w:rsidR="00470F23" w:rsidRPr="00AE4456" w:rsidRDefault="00470F23" w:rsidP="00470F23">
      <w:pPr>
        <w:spacing w:line="360" w:lineRule="auto"/>
        <w:jc w:val="both"/>
        <w:rPr>
          <w:sz w:val="22"/>
          <w:szCs w:val="22"/>
        </w:rPr>
      </w:pPr>
      <w:r w:rsidRPr="00AE4456">
        <w:rPr>
          <w:rFonts w:ascii="Palatino Linotype" w:eastAsia="Palatino Linotype" w:hAnsi="Palatino Linotype" w:cs="Palatino Linotype"/>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6A803306" w14:textId="77777777" w:rsidR="00470F23" w:rsidRPr="00AE4456" w:rsidRDefault="00470F23" w:rsidP="00470F23">
      <w:pPr>
        <w:spacing w:line="360" w:lineRule="auto"/>
        <w:rPr>
          <w:sz w:val="22"/>
          <w:szCs w:val="22"/>
        </w:rPr>
      </w:pPr>
    </w:p>
    <w:p w14:paraId="53324D03" w14:textId="77777777" w:rsidR="00470F23" w:rsidRPr="00AE4456" w:rsidRDefault="00470F23" w:rsidP="00470F23">
      <w:pPr>
        <w:spacing w:line="360" w:lineRule="auto"/>
        <w:jc w:val="both"/>
        <w:rPr>
          <w:sz w:val="22"/>
          <w:szCs w:val="22"/>
        </w:rPr>
      </w:pPr>
      <w:r w:rsidRPr="00AE4456">
        <w:rPr>
          <w:rFonts w:ascii="Palatino Linotype" w:eastAsia="Palatino Linotype" w:hAnsi="Palatino Linotype" w:cs="Palatino Linotype"/>
          <w:sz w:val="22"/>
          <w:szCs w:val="22"/>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4BC15224" w14:textId="77777777" w:rsidR="00470F23" w:rsidRPr="00AE4456" w:rsidRDefault="00470F23" w:rsidP="00470F23"/>
    <w:p w14:paraId="5279180D" w14:textId="77777777" w:rsidR="00470F23" w:rsidRPr="00AE4456" w:rsidRDefault="00470F23" w:rsidP="00470F23">
      <w:pPr>
        <w:ind w:left="567" w:right="567"/>
        <w:jc w:val="both"/>
        <w:rPr>
          <w:rFonts w:ascii="Palatino Linotype" w:eastAsia="Palatino Linotype" w:hAnsi="Palatino Linotype" w:cs="Palatino Linotype"/>
          <w:i/>
          <w:sz w:val="22"/>
          <w:szCs w:val="22"/>
        </w:rPr>
      </w:pPr>
      <w:r w:rsidRPr="00AE4456">
        <w:rPr>
          <w:rFonts w:ascii="Palatino Linotype" w:eastAsia="Palatino Linotype" w:hAnsi="Palatino Linotype" w:cs="Palatino Linotype"/>
          <w:b/>
          <w:i/>
          <w:sz w:val="22"/>
          <w:szCs w:val="22"/>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AE4456">
        <w:rPr>
          <w:rFonts w:ascii="Palatino Linotype" w:eastAsia="Palatino Linotype" w:hAnsi="Palatino Linotype" w:cs="Palatino Linotype"/>
          <w:i/>
          <w:sz w:val="22"/>
          <w:szCs w:val="22"/>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w:t>
      </w:r>
      <w:proofErr w:type="gramStart"/>
      <w:r w:rsidRPr="00AE4456">
        <w:rPr>
          <w:rFonts w:ascii="Palatino Linotype" w:eastAsia="Palatino Linotype" w:hAnsi="Palatino Linotype" w:cs="Palatino Linotype"/>
          <w:i/>
          <w:sz w:val="22"/>
          <w:szCs w:val="22"/>
        </w:rPr>
        <w:t>como</w:t>
      </w:r>
      <w:proofErr w:type="gramEnd"/>
      <w:r w:rsidRPr="00AE4456">
        <w:rPr>
          <w:rFonts w:ascii="Palatino Linotype" w:eastAsia="Palatino Linotype" w:hAnsi="Palatino Linotype" w:cs="Palatino Linotype"/>
          <w:i/>
          <w:sz w:val="22"/>
          <w:szCs w:val="22"/>
        </w:rPr>
        <w:t xml:space="preserve">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w:t>
      </w:r>
      <w:r w:rsidRPr="00AE4456">
        <w:rPr>
          <w:rFonts w:ascii="Palatino Linotype" w:eastAsia="Palatino Linotype" w:hAnsi="Palatino Linotype" w:cs="Palatino Linotype"/>
          <w:i/>
          <w:sz w:val="22"/>
          <w:szCs w:val="22"/>
        </w:rPr>
        <w:lastRenderedPageBreak/>
        <w:t>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0A9C96EC" w14:textId="77777777" w:rsidR="00470F23" w:rsidRPr="00AE4456" w:rsidRDefault="00470F23" w:rsidP="00470F23">
      <w:pPr>
        <w:ind w:left="567" w:right="567"/>
        <w:jc w:val="both"/>
      </w:pPr>
    </w:p>
    <w:p w14:paraId="34569A4D" w14:textId="77777777" w:rsidR="00470F23" w:rsidRPr="00AE4456" w:rsidRDefault="00470F23" w:rsidP="00470F23">
      <w:pPr>
        <w:spacing w:line="360" w:lineRule="auto"/>
        <w:jc w:val="both"/>
        <w:rPr>
          <w:sz w:val="22"/>
          <w:szCs w:val="22"/>
        </w:rPr>
      </w:pPr>
      <w:r w:rsidRPr="00AE4456">
        <w:rPr>
          <w:rFonts w:ascii="Palatino Linotype" w:eastAsia="Palatino Linotype" w:hAnsi="Palatino Linotype" w:cs="Palatino Linotype"/>
          <w:sz w:val="22"/>
          <w:szCs w:val="22"/>
        </w:rPr>
        <w:t xml:space="preserve"> En la actualidad existen sistemas denominados AFIS por sus siglas en inglés </w:t>
      </w:r>
      <w:proofErr w:type="spellStart"/>
      <w:r w:rsidRPr="00AE4456">
        <w:rPr>
          <w:rFonts w:ascii="Palatino Linotype" w:eastAsia="Palatino Linotype" w:hAnsi="Palatino Linotype" w:cs="Palatino Linotype"/>
          <w:i/>
          <w:sz w:val="22"/>
          <w:szCs w:val="22"/>
        </w:rPr>
        <w:t>Automated</w:t>
      </w:r>
      <w:proofErr w:type="spellEnd"/>
      <w:r w:rsidRPr="00AE4456">
        <w:rPr>
          <w:rFonts w:ascii="Palatino Linotype" w:eastAsia="Palatino Linotype" w:hAnsi="Palatino Linotype" w:cs="Palatino Linotype"/>
          <w:i/>
          <w:sz w:val="22"/>
          <w:szCs w:val="22"/>
        </w:rPr>
        <w:t xml:space="preserve"> </w:t>
      </w:r>
      <w:proofErr w:type="spellStart"/>
      <w:r w:rsidRPr="00AE4456">
        <w:rPr>
          <w:rFonts w:ascii="Palatino Linotype" w:eastAsia="Palatino Linotype" w:hAnsi="Palatino Linotype" w:cs="Palatino Linotype"/>
          <w:i/>
          <w:sz w:val="22"/>
          <w:szCs w:val="22"/>
        </w:rPr>
        <w:t>Fingerprint</w:t>
      </w:r>
      <w:proofErr w:type="spellEnd"/>
      <w:r w:rsidRPr="00AE4456">
        <w:rPr>
          <w:rFonts w:ascii="Palatino Linotype" w:eastAsia="Palatino Linotype" w:hAnsi="Palatino Linotype" w:cs="Palatino Linotype"/>
          <w:i/>
          <w:sz w:val="22"/>
          <w:szCs w:val="22"/>
        </w:rPr>
        <w:t xml:space="preserve"> </w:t>
      </w:r>
      <w:proofErr w:type="spellStart"/>
      <w:r w:rsidRPr="00AE4456">
        <w:rPr>
          <w:rFonts w:ascii="Palatino Linotype" w:eastAsia="Palatino Linotype" w:hAnsi="Palatino Linotype" w:cs="Palatino Linotype"/>
          <w:i/>
          <w:sz w:val="22"/>
          <w:szCs w:val="22"/>
        </w:rPr>
        <w:t>Identification</w:t>
      </w:r>
      <w:proofErr w:type="spellEnd"/>
      <w:r w:rsidRPr="00AE4456">
        <w:rPr>
          <w:rFonts w:ascii="Palatino Linotype" w:eastAsia="Palatino Linotype" w:hAnsi="Palatino Linotype" w:cs="Palatino Linotype"/>
          <w:i/>
          <w:sz w:val="22"/>
          <w:szCs w:val="22"/>
        </w:rPr>
        <w:t xml:space="preserve"> </w:t>
      </w:r>
      <w:proofErr w:type="spellStart"/>
      <w:r w:rsidRPr="00AE4456">
        <w:rPr>
          <w:rFonts w:ascii="Palatino Linotype" w:eastAsia="Palatino Linotype" w:hAnsi="Palatino Linotype" w:cs="Palatino Linotype"/>
          <w:i/>
          <w:sz w:val="22"/>
          <w:szCs w:val="22"/>
        </w:rPr>
        <w:t>System</w:t>
      </w:r>
      <w:proofErr w:type="spellEnd"/>
      <w:r w:rsidRPr="00AE4456">
        <w:rPr>
          <w:rFonts w:ascii="Palatino Linotype" w:eastAsia="Palatino Linotype" w:hAnsi="Palatino Linotype" w:cs="Palatino Linotype"/>
          <w:sz w:val="22"/>
          <w:szCs w:val="22"/>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796A4925" w14:textId="77777777" w:rsidR="00470F23" w:rsidRPr="00AE4456" w:rsidRDefault="00470F23" w:rsidP="00470F23">
      <w:pPr>
        <w:spacing w:line="360" w:lineRule="auto"/>
        <w:rPr>
          <w:sz w:val="22"/>
          <w:szCs w:val="22"/>
        </w:rPr>
      </w:pPr>
    </w:p>
    <w:p w14:paraId="7D851416" w14:textId="77777777" w:rsidR="00470F23" w:rsidRPr="00AE4456" w:rsidRDefault="00470F23" w:rsidP="00470F23">
      <w:pPr>
        <w:spacing w:line="360" w:lineRule="auto"/>
        <w:jc w:val="both"/>
        <w:rPr>
          <w:sz w:val="22"/>
          <w:szCs w:val="22"/>
        </w:rPr>
      </w:pPr>
      <w:r w:rsidRPr="00AE4456">
        <w:rPr>
          <w:rFonts w:ascii="Palatino Linotype" w:eastAsia="Palatino Linotype" w:hAnsi="Palatino Linotype" w:cs="Palatino Linotype"/>
          <w:sz w:val="22"/>
          <w:szCs w:val="22"/>
        </w:rPr>
        <w:t xml:space="preserve">En términos de la calidad de la imagen se debe observar que en la NOM-151-SCFI-2016 publicada en el Diario Oficial de la Federación el 30 de </w:t>
      </w:r>
      <w:proofErr w:type="gramStart"/>
      <w:r w:rsidRPr="00AE4456">
        <w:rPr>
          <w:rFonts w:ascii="Palatino Linotype" w:eastAsia="Palatino Linotype" w:hAnsi="Palatino Linotype" w:cs="Palatino Linotype"/>
          <w:sz w:val="22"/>
          <w:szCs w:val="22"/>
        </w:rPr>
        <w:t>Marzo</w:t>
      </w:r>
      <w:proofErr w:type="gramEnd"/>
      <w:r w:rsidRPr="00AE4456">
        <w:rPr>
          <w:rFonts w:ascii="Palatino Linotype" w:eastAsia="Palatino Linotype" w:hAnsi="Palatino Linotype" w:cs="Palatino Linotype"/>
          <w:sz w:val="22"/>
          <w:szCs w:val="22"/>
        </w:rPr>
        <w:t xml:space="preserve">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756095BC" w14:textId="77777777" w:rsidR="00470F23" w:rsidRPr="00AE4456" w:rsidRDefault="00470F23" w:rsidP="00470F23">
      <w:pPr>
        <w:spacing w:line="360" w:lineRule="auto"/>
        <w:rPr>
          <w:sz w:val="22"/>
          <w:szCs w:val="22"/>
        </w:rPr>
      </w:pPr>
    </w:p>
    <w:p w14:paraId="155D5658" w14:textId="77777777" w:rsidR="00470F23" w:rsidRPr="00AE4456" w:rsidRDefault="00470F23" w:rsidP="00470F23">
      <w:pPr>
        <w:spacing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 xml:space="preserve">En conclusión, con el uso de las tecnologías de digitalización e impresión puestas a disposición de público general, es posible realizar la adquisición y reproducción de la huella digital que se encuentra en un documento y adicionalmente se puede sistematizar la </w:t>
      </w:r>
      <w:r w:rsidRPr="00AE4456">
        <w:rPr>
          <w:rFonts w:ascii="Palatino Linotype" w:eastAsia="Palatino Linotype" w:hAnsi="Palatino Linotype" w:cs="Palatino Linotype"/>
          <w:sz w:val="22"/>
          <w:szCs w:val="22"/>
        </w:rPr>
        <w:lastRenderedPageBreak/>
        <w:t>comparación y análisis de las digitalizaciones a través de sistemas especializados para esta finalidad que pueden encontrarse de forma gratuita en internet.</w:t>
      </w:r>
    </w:p>
    <w:p w14:paraId="38C629FD" w14:textId="77777777" w:rsidR="00470F23" w:rsidRPr="00AE4456" w:rsidRDefault="00470F23" w:rsidP="00470F23">
      <w:pPr>
        <w:spacing w:line="360" w:lineRule="auto"/>
        <w:jc w:val="both"/>
        <w:rPr>
          <w:sz w:val="22"/>
          <w:szCs w:val="22"/>
        </w:rPr>
      </w:pPr>
    </w:p>
    <w:p w14:paraId="25459558" w14:textId="77777777" w:rsidR="00470F23" w:rsidRPr="00AE4456" w:rsidRDefault="00470F23" w:rsidP="00470F23">
      <w:pPr>
        <w:spacing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797F20EA" w14:textId="69277184" w:rsidR="00470F23" w:rsidRPr="00AE4456" w:rsidRDefault="00470F23" w:rsidP="00470F23">
      <w:p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Ahora bien, con relación a las actas de entrega-recepción que serán materia de cumplimiento, se destaca que para el caso de que</w:t>
      </w:r>
      <w:r w:rsidR="00D523BC" w:rsidRPr="00AE4456">
        <w:rPr>
          <w:rFonts w:ascii="Palatino Linotype" w:eastAsia="Palatino Linotype" w:hAnsi="Palatino Linotype" w:cs="Palatino Linotype"/>
          <w:sz w:val="22"/>
          <w:szCs w:val="22"/>
        </w:rPr>
        <w:t xml:space="preserve"> dichas actas cuenten con </w:t>
      </w:r>
      <w:r w:rsidRPr="00AE4456">
        <w:rPr>
          <w:rFonts w:ascii="Palatino Linotype" w:eastAsia="Palatino Linotype" w:hAnsi="Palatino Linotype" w:cs="Palatino Linotype"/>
          <w:sz w:val="22"/>
          <w:szCs w:val="22"/>
        </w:rPr>
        <w:t xml:space="preserve">observaciones pendientes de solventar a la fecha de la solicitud o bien aquellas de las que derive algún procedimiento administrativo en trámite,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deberá emitir el Acuerdo del Comité de Transparencia, donde clasifique de manera fundada y motivada estos soportes documentales, ello en términos de los artículos 49, fracciones II y VIII, 140 fracción VIII, así como 141 de la Ley de Transparencia y Acceso a la Información Pública del Estado de México y Municipios.</w:t>
      </w:r>
    </w:p>
    <w:p w14:paraId="1D1EA9F2" w14:textId="77777777" w:rsidR="00470F23" w:rsidRPr="00AE4456" w:rsidRDefault="00470F23" w:rsidP="00470F23"/>
    <w:p w14:paraId="3C6A62FC" w14:textId="77777777" w:rsidR="00470F23" w:rsidRPr="00AE4456" w:rsidRDefault="00470F23" w:rsidP="00470F23">
      <w:pPr>
        <w:pBdr>
          <w:top w:val="nil"/>
          <w:left w:val="nil"/>
          <w:bottom w:val="nil"/>
          <w:right w:val="nil"/>
          <w:between w:val="nil"/>
        </w:pBdr>
        <w:spacing w:before="240" w:line="360" w:lineRule="auto"/>
        <w:jc w:val="both"/>
        <w:rPr>
          <w:sz w:val="22"/>
          <w:szCs w:val="22"/>
        </w:rPr>
      </w:pPr>
      <w:r w:rsidRPr="00AE4456">
        <w:rPr>
          <w:rFonts w:ascii="Palatino Linotype" w:eastAsia="Palatino Linotype" w:hAnsi="Palatino Linotype" w:cs="Palatino Linotype"/>
          <w:sz w:val="22"/>
          <w:szCs w:val="22"/>
        </w:rPr>
        <w:t xml:space="preserve">Bajo este contexto, se considera que en el supuesto de que la información se encuentre en el supuesto antes establecido, el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deberá clasificar las observaciones, emitiendo en su caso el acuerdo correspondiente</w:t>
      </w:r>
      <w:r w:rsidRPr="00AE4456">
        <w:rPr>
          <w:rFonts w:ascii="Palatino Linotype" w:eastAsia="Palatino Linotype" w:hAnsi="Palatino Linotype" w:cs="Palatino Linotype"/>
          <w:b/>
          <w:sz w:val="22"/>
          <w:szCs w:val="22"/>
        </w:rPr>
        <w:t>,</w:t>
      </w:r>
      <w:r w:rsidRPr="00AE4456">
        <w:rPr>
          <w:rFonts w:ascii="Palatino Linotype" w:eastAsia="Palatino Linotype" w:hAnsi="Palatino Linotype" w:cs="Palatino Linotype"/>
          <w:sz w:val="22"/>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AE4456">
        <w:rPr>
          <w:rFonts w:ascii="Palatino Linotype" w:eastAsia="Palatino Linotype" w:hAnsi="Palatino Linotype" w:cs="Palatino Linotype"/>
          <w:b/>
          <w:i/>
          <w:sz w:val="22"/>
          <w:szCs w:val="22"/>
        </w:rPr>
        <w:t xml:space="preserve">“prueba de daño”, </w:t>
      </w:r>
      <w:r w:rsidRPr="00AE4456">
        <w:rPr>
          <w:rFonts w:ascii="Palatino Linotype" w:eastAsia="Palatino Linotype" w:hAnsi="Palatino Linotype" w:cs="Palatino Linotype"/>
          <w:sz w:val="22"/>
          <w:szCs w:val="22"/>
        </w:rPr>
        <w:t xml:space="preserve">que consiste en exponer los argumentos y razones, basados en elementos objetivos o verificables, a partir de los cuales se derive que la divulgación de información, en particular, puede afectar, poner en riesgo o dañar el interés </w:t>
      </w:r>
      <w:r w:rsidRPr="00AE4456">
        <w:rPr>
          <w:rFonts w:ascii="Palatino Linotype" w:eastAsia="Palatino Linotype" w:hAnsi="Palatino Linotype" w:cs="Palatino Linotype"/>
          <w:sz w:val="22"/>
          <w:szCs w:val="22"/>
        </w:rPr>
        <w:lastRenderedPageBreak/>
        <w:t>protegido. Asimismo, ésta no debe basarse en meras especulaciones o suposiciones, sino en elementos objetivos que deban evaluar que existe un riesgo actual e inminente.</w:t>
      </w:r>
    </w:p>
    <w:p w14:paraId="58642E9E" w14:textId="77777777" w:rsidR="00470F23" w:rsidRPr="00AE4456" w:rsidRDefault="00470F23" w:rsidP="00470F23">
      <w:pPr>
        <w:spacing w:line="360" w:lineRule="auto"/>
        <w:rPr>
          <w:sz w:val="22"/>
          <w:szCs w:val="22"/>
        </w:rPr>
      </w:pPr>
    </w:p>
    <w:p w14:paraId="165D51C5" w14:textId="77777777" w:rsidR="00470F23" w:rsidRPr="00AE4456" w:rsidRDefault="00470F23" w:rsidP="00470F23">
      <w:pPr>
        <w:pBdr>
          <w:top w:val="nil"/>
          <w:left w:val="nil"/>
          <w:bottom w:val="nil"/>
          <w:right w:val="nil"/>
          <w:between w:val="nil"/>
        </w:pBdr>
        <w:spacing w:line="360" w:lineRule="auto"/>
        <w:jc w:val="both"/>
        <w:rPr>
          <w:sz w:val="22"/>
          <w:szCs w:val="22"/>
        </w:rPr>
      </w:pPr>
      <w:r w:rsidRPr="00AE4456">
        <w:rPr>
          <w:rFonts w:ascii="Palatino Linotype" w:eastAsia="Palatino Linotype" w:hAnsi="Palatino Linotype" w:cs="Palatino Linotype"/>
          <w:sz w:val="22"/>
          <w:szCs w:val="22"/>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AE4456">
        <w:rPr>
          <w:rFonts w:ascii="Palatino Linotype" w:eastAsia="Palatino Linotype" w:hAnsi="Palatino Linotype" w:cs="Palatino Linotype"/>
          <w:b/>
          <w:sz w:val="22"/>
          <w:szCs w:val="22"/>
          <w:u w:val="single"/>
        </w:rPr>
        <w:t>sino de cada uno de los documentos que lo integran</w:t>
      </w:r>
      <w:r w:rsidRPr="00AE4456">
        <w:rPr>
          <w:rFonts w:ascii="Palatino Linotype" w:eastAsia="Palatino Linotype" w:hAnsi="Palatino Linotype" w:cs="Palatino Linotype"/>
          <w:sz w:val="22"/>
          <w:szCs w:val="22"/>
        </w:rPr>
        <w:t>.</w:t>
      </w:r>
    </w:p>
    <w:p w14:paraId="1516BB66" w14:textId="77777777" w:rsidR="00470F23" w:rsidRPr="00AE4456" w:rsidRDefault="00470F23" w:rsidP="00470F23">
      <w:pPr>
        <w:spacing w:line="360" w:lineRule="auto"/>
        <w:rPr>
          <w:sz w:val="22"/>
          <w:szCs w:val="22"/>
        </w:rPr>
      </w:pPr>
    </w:p>
    <w:p w14:paraId="242000D0" w14:textId="77777777" w:rsidR="00470F23" w:rsidRPr="00AE4456" w:rsidRDefault="00470F23" w:rsidP="00470F23">
      <w:pPr>
        <w:pBdr>
          <w:top w:val="nil"/>
          <w:left w:val="nil"/>
          <w:bottom w:val="nil"/>
          <w:right w:val="nil"/>
          <w:between w:val="nil"/>
        </w:pBdr>
        <w:spacing w:line="360" w:lineRule="auto"/>
        <w:jc w:val="both"/>
        <w:rPr>
          <w:sz w:val="22"/>
          <w:szCs w:val="22"/>
        </w:rPr>
      </w:pPr>
      <w:r w:rsidRPr="00AE4456">
        <w:rPr>
          <w:rFonts w:ascii="Palatino Linotype" w:eastAsia="Palatino Linotype" w:hAnsi="Palatino Linotype" w:cs="Palatino Linotype"/>
          <w:sz w:val="22"/>
          <w:szCs w:val="22"/>
        </w:rPr>
        <w:t>Para aplicar la prueba de daño, se deberán de precisar las razones objetivas por las que la apertura genera una afectación, acreditando que:</w:t>
      </w:r>
    </w:p>
    <w:p w14:paraId="7ACBED59" w14:textId="77777777" w:rsidR="00470F23" w:rsidRPr="00AE4456" w:rsidRDefault="00470F23" w:rsidP="00470F23"/>
    <w:p w14:paraId="7C5D5B9A" w14:textId="77777777" w:rsidR="00470F23" w:rsidRPr="00AE4456" w:rsidRDefault="00470F23" w:rsidP="00470F23">
      <w:pPr>
        <w:pBdr>
          <w:top w:val="nil"/>
          <w:left w:val="nil"/>
          <w:bottom w:val="nil"/>
          <w:right w:val="nil"/>
          <w:between w:val="nil"/>
        </w:pBdr>
        <w:spacing w:after="240" w:line="360" w:lineRule="auto"/>
        <w:ind w:left="567" w:right="851"/>
        <w:jc w:val="both"/>
        <w:rPr>
          <w:sz w:val="22"/>
          <w:szCs w:val="22"/>
        </w:rPr>
      </w:pPr>
      <w:r w:rsidRPr="00AE4456">
        <w:rPr>
          <w:rFonts w:ascii="Palatino Linotype" w:eastAsia="Palatino Linotype" w:hAnsi="Palatino Linotype" w:cs="Palatino Linotype"/>
          <w:sz w:val="22"/>
          <w:szCs w:val="22"/>
        </w:rPr>
        <w:t>I. La divulgación de la información representa un riesgo real, demostrable e identificable del perjuicio significativo al interés público o a la seguridad pública; </w:t>
      </w:r>
    </w:p>
    <w:p w14:paraId="24900EEB" w14:textId="77777777" w:rsidR="00470F23" w:rsidRPr="00AE4456" w:rsidRDefault="00470F23" w:rsidP="00470F23">
      <w:pPr>
        <w:pBdr>
          <w:top w:val="nil"/>
          <w:left w:val="nil"/>
          <w:bottom w:val="nil"/>
          <w:right w:val="nil"/>
          <w:between w:val="nil"/>
        </w:pBdr>
        <w:spacing w:after="240" w:line="360" w:lineRule="auto"/>
        <w:ind w:left="567" w:right="851"/>
        <w:jc w:val="both"/>
        <w:rPr>
          <w:sz w:val="22"/>
          <w:szCs w:val="22"/>
        </w:rPr>
      </w:pPr>
      <w:r w:rsidRPr="00AE4456">
        <w:rPr>
          <w:rFonts w:ascii="Palatino Linotype" w:eastAsia="Palatino Linotype" w:hAnsi="Palatino Linotype" w:cs="Palatino Linotype"/>
          <w:sz w:val="22"/>
          <w:szCs w:val="22"/>
        </w:rPr>
        <w:t>II. El riesgo de perjuicio que supondría la divulgación supera el interés público general de que se difunda; y </w:t>
      </w:r>
    </w:p>
    <w:p w14:paraId="45991D78" w14:textId="77777777" w:rsidR="00470F23" w:rsidRPr="00AE4456" w:rsidRDefault="00470F23" w:rsidP="00470F23">
      <w:pPr>
        <w:pBdr>
          <w:top w:val="nil"/>
          <w:left w:val="nil"/>
          <w:bottom w:val="nil"/>
          <w:right w:val="nil"/>
          <w:between w:val="nil"/>
        </w:pBdr>
        <w:spacing w:after="240" w:line="360" w:lineRule="auto"/>
        <w:ind w:left="567" w:right="851"/>
        <w:jc w:val="both"/>
        <w:rPr>
          <w:sz w:val="22"/>
          <w:szCs w:val="22"/>
        </w:rPr>
      </w:pPr>
      <w:r w:rsidRPr="00AE4456">
        <w:rPr>
          <w:rFonts w:ascii="Palatino Linotype" w:eastAsia="Palatino Linotype" w:hAnsi="Palatino Linotype" w:cs="Palatino Linotype"/>
          <w:sz w:val="22"/>
          <w:szCs w:val="22"/>
        </w:rPr>
        <w:t>III. La limitación se adecua al principio de proporcionalidad y representa el medio menos restrictivo disponible para evitar el perjuicio. </w:t>
      </w:r>
    </w:p>
    <w:p w14:paraId="1E0C651B" w14:textId="77777777" w:rsidR="00470F23" w:rsidRPr="00AE4456" w:rsidRDefault="00470F23" w:rsidP="00470F23">
      <w:pPr>
        <w:pBdr>
          <w:top w:val="nil"/>
          <w:left w:val="nil"/>
          <w:bottom w:val="nil"/>
          <w:right w:val="nil"/>
          <w:between w:val="nil"/>
        </w:pBdr>
        <w:spacing w:line="360" w:lineRule="auto"/>
        <w:jc w:val="both"/>
        <w:rPr>
          <w:sz w:val="22"/>
          <w:szCs w:val="22"/>
        </w:rPr>
      </w:pPr>
      <w:r w:rsidRPr="00AE4456">
        <w:rPr>
          <w:rFonts w:ascii="Palatino Linotype" w:eastAsia="Palatino Linotype" w:hAnsi="Palatino Linotype" w:cs="Palatino Linotype"/>
          <w:sz w:val="22"/>
          <w:szCs w:val="22"/>
        </w:rPr>
        <w:t xml:space="preserve">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w:t>
      </w:r>
      <w:r w:rsidRPr="00AE4456">
        <w:rPr>
          <w:rFonts w:ascii="Palatino Linotype" w:eastAsia="Palatino Linotype" w:hAnsi="Palatino Linotype" w:cs="Palatino Linotype"/>
          <w:sz w:val="22"/>
          <w:szCs w:val="22"/>
        </w:rPr>
        <w:lastRenderedPageBreak/>
        <w:t>proporcionar datos necesarios para reconocer el daño, perjuicio o lesión que provocaría a un interés público o a la seguridad pública.</w:t>
      </w:r>
    </w:p>
    <w:p w14:paraId="5C8F6E7C" w14:textId="77777777" w:rsidR="00470F23" w:rsidRPr="00AE4456" w:rsidRDefault="00470F23" w:rsidP="00470F23">
      <w:pPr>
        <w:spacing w:line="360" w:lineRule="auto"/>
        <w:rPr>
          <w:sz w:val="22"/>
          <w:szCs w:val="22"/>
        </w:rPr>
      </w:pPr>
    </w:p>
    <w:p w14:paraId="058E754D" w14:textId="77777777" w:rsidR="00470F23" w:rsidRPr="00AE4456" w:rsidRDefault="00470F23" w:rsidP="00470F23">
      <w:pPr>
        <w:pBdr>
          <w:top w:val="nil"/>
          <w:left w:val="nil"/>
          <w:bottom w:val="nil"/>
          <w:right w:val="nil"/>
          <w:between w:val="nil"/>
        </w:pBdr>
        <w:spacing w:line="360" w:lineRule="auto"/>
        <w:jc w:val="both"/>
        <w:rPr>
          <w:sz w:val="22"/>
          <w:szCs w:val="22"/>
        </w:rPr>
      </w:pPr>
      <w:r w:rsidRPr="00AE4456">
        <w:rPr>
          <w:rFonts w:ascii="Palatino Linotype" w:eastAsia="Palatino Linotype" w:hAnsi="Palatino Linotype" w:cs="Palatino Linotype"/>
          <w:sz w:val="22"/>
          <w:szCs w:val="22"/>
        </w:rPr>
        <w:t>Identificado ese riesgo, se debe demostrar que el mismo supera el interés público general porque se difunda dicha información. </w:t>
      </w:r>
    </w:p>
    <w:p w14:paraId="4536ADD0" w14:textId="77777777" w:rsidR="00470F23" w:rsidRPr="00AE4456" w:rsidRDefault="00470F23" w:rsidP="00470F23">
      <w:pPr>
        <w:spacing w:line="360" w:lineRule="auto"/>
        <w:rPr>
          <w:sz w:val="22"/>
          <w:szCs w:val="22"/>
        </w:rPr>
      </w:pPr>
    </w:p>
    <w:p w14:paraId="5DB6F028" w14:textId="77777777" w:rsidR="00470F23" w:rsidRPr="00AE4456" w:rsidRDefault="00470F23" w:rsidP="00470F23">
      <w:pPr>
        <w:pBdr>
          <w:top w:val="nil"/>
          <w:left w:val="nil"/>
          <w:bottom w:val="nil"/>
          <w:right w:val="nil"/>
          <w:between w:val="nil"/>
        </w:pBdr>
        <w:spacing w:line="360" w:lineRule="auto"/>
        <w:jc w:val="both"/>
        <w:rPr>
          <w:sz w:val="22"/>
          <w:szCs w:val="22"/>
        </w:rPr>
      </w:pPr>
      <w:r w:rsidRPr="00AE4456">
        <w:rPr>
          <w:rFonts w:ascii="Palatino Linotype" w:eastAsia="Palatino Linotype" w:hAnsi="Palatino Linotype" w:cs="Palatino Linotype"/>
          <w:sz w:val="22"/>
          <w:szCs w:val="22"/>
        </w:rPr>
        <w:t>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4E282870" w14:textId="77777777" w:rsidR="00470F23" w:rsidRPr="00AE4456" w:rsidRDefault="00470F23" w:rsidP="00470F23">
      <w:pPr>
        <w:pBdr>
          <w:top w:val="nil"/>
          <w:left w:val="nil"/>
          <w:bottom w:val="nil"/>
          <w:right w:val="nil"/>
          <w:between w:val="nil"/>
        </w:pBdr>
        <w:spacing w:line="360" w:lineRule="auto"/>
        <w:jc w:val="both"/>
        <w:rPr>
          <w:sz w:val="22"/>
          <w:szCs w:val="22"/>
        </w:rPr>
      </w:pPr>
      <w:r w:rsidRPr="00AE4456">
        <w:rPr>
          <w:rFonts w:ascii="Palatino Linotype" w:eastAsia="Palatino Linotype" w:hAnsi="Palatino Linotype" w:cs="Palatino Linotype"/>
          <w:sz w:val="22"/>
          <w:szCs w:val="22"/>
        </w:rPr>
        <w:t xml:space="preserve">Es así, </w:t>
      </w:r>
      <w:proofErr w:type="gramStart"/>
      <w:r w:rsidRPr="00AE4456">
        <w:rPr>
          <w:rFonts w:ascii="Palatino Linotype" w:eastAsia="Palatino Linotype" w:hAnsi="Palatino Linotype" w:cs="Palatino Linotype"/>
          <w:sz w:val="22"/>
          <w:szCs w:val="22"/>
        </w:rPr>
        <w:t>que</w:t>
      </w:r>
      <w:proofErr w:type="gramEnd"/>
      <w:r w:rsidRPr="00AE4456">
        <w:rPr>
          <w:rFonts w:ascii="Palatino Linotype" w:eastAsia="Palatino Linotype" w:hAnsi="Palatino Linotype" w:cs="Palatino Linotype"/>
          <w:sz w:val="22"/>
          <w:szCs w:val="22"/>
        </w:rPr>
        <w:t xml:space="preserve"> al configurarse tales requisitos, se otorga certidumbre jurídica y se protege la esfera más íntima del derecho humano constitucional y convencionalmente reconocido. </w:t>
      </w:r>
    </w:p>
    <w:p w14:paraId="75A43ED4" w14:textId="77777777" w:rsidR="00470F23" w:rsidRPr="00AE4456" w:rsidRDefault="00470F23" w:rsidP="00470F23">
      <w:pPr>
        <w:pBdr>
          <w:top w:val="nil"/>
          <w:left w:val="nil"/>
          <w:bottom w:val="nil"/>
          <w:right w:val="nil"/>
          <w:between w:val="nil"/>
        </w:pBdr>
        <w:spacing w:before="240" w:line="360" w:lineRule="auto"/>
        <w:jc w:val="both"/>
        <w:rPr>
          <w:sz w:val="22"/>
          <w:szCs w:val="22"/>
        </w:rPr>
      </w:pPr>
      <w:r w:rsidRPr="00AE4456">
        <w:rPr>
          <w:rFonts w:ascii="Palatino Linotype" w:eastAsia="Palatino Linotype" w:hAnsi="Palatino Linotype" w:cs="Palatino Linotype"/>
          <w:sz w:val="22"/>
          <w:szCs w:val="22"/>
        </w:rPr>
        <w:t>En virtud de lo anterior, se desprende que los Acuerdos de Reserva deberán de cumplir los siguientes parámetros de forma y fondo:</w:t>
      </w:r>
    </w:p>
    <w:p w14:paraId="390B4BAB" w14:textId="77777777" w:rsidR="00470F23" w:rsidRPr="00AE4456" w:rsidRDefault="00470F23" w:rsidP="00470F23">
      <w:pPr>
        <w:numPr>
          <w:ilvl w:val="0"/>
          <w:numId w:val="16"/>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Número de folio de la solicitud</w:t>
      </w:r>
    </w:p>
    <w:p w14:paraId="0162B452" w14:textId="77777777" w:rsidR="00470F23" w:rsidRPr="00AE4456" w:rsidRDefault="00470F23" w:rsidP="00470F23">
      <w:pPr>
        <w:numPr>
          <w:ilvl w:val="0"/>
          <w:numId w:val="16"/>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Referencia a la información solicitada</w:t>
      </w:r>
    </w:p>
    <w:p w14:paraId="42AC4F0F" w14:textId="77777777" w:rsidR="00470F23" w:rsidRPr="00AE4456" w:rsidRDefault="00470F23" w:rsidP="00470F23">
      <w:pPr>
        <w:numPr>
          <w:ilvl w:val="0"/>
          <w:numId w:val="16"/>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Causal aplicable del artículo 113 de la Ley General, vinculándola con el Lineamiento específico del presente ordenamiento y, cuando corresponda, el supuesto normativo que expresamente le otorga el carácter de información reservada</w:t>
      </w:r>
    </w:p>
    <w:p w14:paraId="6761BECD" w14:textId="77777777" w:rsidR="00470F23" w:rsidRPr="00AE4456" w:rsidRDefault="00470F23" w:rsidP="00470F23">
      <w:pPr>
        <w:numPr>
          <w:ilvl w:val="0"/>
          <w:numId w:val="16"/>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Fundamento y motivación legal</w:t>
      </w:r>
    </w:p>
    <w:p w14:paraId="2BE1A74D" w14:textId="77777777" w:rsidR="00470F23" w:rsidRPr="00AE4456" w:rsidRDefault="00470F23" w:rsidP="00470F23">
      <w:pPr>
        <w:numPr>
          <w:ilvl w:val="0"/>
          <w:numId w:val="16"/>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Conexión entre los fundamentos y motivos que dieron origen a la reserva de la información</w:t>
      </w:r>
    </w:p>
    <w:p w14:paraId="0ADBECDF" w14:textId="77777777" w:rsidR="00470F23" w:rsidRPr="00AE4456" w:rsidRDefault="00470F23" w:rsidP="00470F23">
      <w:pPr>
        <w:pBdr>
          <w:top w:val="nil"/>
          <w:left w:val="nil"/>
          <w:bottom w:val="nil"/>
          <w:right w:val="nil"/>
          <w:between w:val="nil"/>
        </w:pBdr>
        <w:spacing w:before="240" w:line="276" w:lineRule="auto"/>
        <w:jc w:val="both"/>
        <w:rPr>
          <w:sz w:val="22"/>
          <w:szCs w:val="22"/>
        </w:rPr>
      </w:pPr>
      <w:r w:rsidRPr="00AE4456">
        <w:rPr>
          <w:rFonts w:ascii="Palatino Linotype" w:eastAsia="Palatino Linotype" w:hAnsi="Palatino Linotype" w:cs="Palatino Linotype"/>
          <w:b/>
          <w:sz w:val="22"/>
          <w:szCs w:val="22"/>
        </w:rPr>
        <w:lastRenderedPageBreak/>
        <w:t>Prueba de daño </w:t>
      </w:r>
    </w:p>
    <w:p w14:paraId="321AEDD2" w14:textId="77777777" w:rsidR="00470F23" w:rsidRPr="00AE4456" w:rsidRDefault="00470F23" w:rsidP="00470F23">
      <w:pPr>
        <w:numPr>
          <w:ilvl w:val="0"/>
          <w:numId w:val="17"/>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Riesgo real, demostrable e identificable (modo, tiempo y lugar)</w:t>
      </w:r>
    </w:p>
    <w:p w14:paraId="4E225DB7" w14:textId="77777777" w:rsidR="00470F23" w:rsidRPr="00AE4456" w:rsidRDefault="00470F23" w:rsidP="00470F23">
      <w:pPr>
        <w:numPr>
          <w:ilvl w:val="0"/>
          <w:numId w:val="17"/>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Temporalidad de la reserva de la información</w:t>
      </w:r>
    </w:p>
    <w:p w14:paraId="177219D0" w14:textId="77777777" w:rsidR="00470F23" w:rsidRPr="00AE4456" w:rsidRDefault="00470F23" w:rsidP="00470F23">
      <w:pPr>
        <w:numPr>
          <w:ilvl w:val="0"/>
          <w:numId w:val="17"/>
        </w:numPr>
        <w:pBdr>
          <w:top w:val="nil"/>
          <w:left w:val="nil"/>
          <w:bottom w:val="nil"/>
          <w:right w:val="nil"/>
          <w:between w:val="nil"/>
        </w:pBdr>
        <w:spacing w:before="240" w:line="276" w:lineRule="auto"/>
        <w:jc w:val="both"/>
        <w:rPr>
          <w:rFonts w:ascii="Palatino Linotype" w:eastAsia="Palatino Linotype" w:hAnsi="Palatino Linotype" w:cs="Palatino Linotype"/>
        </w:rPr>
      </w:pPr>
      <w:r w:rsidRPr="00AE4456">
        <w:rPr>
          <w:rFonts w:ascii="Palatino Linotype" w:eastAsia="Palatino Linotype" w:hAnsi="Palatino Linotype" w:cs="Palatino Linotype"/>
          <w:sz w:val="22"/>
          <w:szCs w:val="22"/>
        </w:rPr>
        <w:t>Autoridades competentes </w:t>
      </w:r>
    </w:p>
    <w:p w14:paraId="0F54FC5C" w14:textId="77777777" w:rsidR="00470F23" w:rsidRPr="00AE4456" w:rsidRDefault="00470F23" w:rsidP="00470F23">
      <w:pPr>
        <w:pBdr>
          <w:top w:val="nil"/>
          <w:left w:val="nil"/>
          <w:bottom w:val="nil"/>
          <w:right w:val="nil"/>
          <w:between w:val="nil"/>
        </w:pBdr>
        <w:spacing w:before="240" w:line="360" w:lineRule="auto"/>
        <w:jc w:val="both"/>
        <w:rPr>
          <w:sz w:val="22"/>
          <w:szCs w:val="22"/>
        </w:rPr>
      </w:pPr>
      <w:r w:rsidRPr="00AE4456">
        <w:rPr>
          <w:rFonts w:ascii="Palatino Linotype" w:eastAsia="Palatino Linotype" w:hAnsi="Palatino Linotype" w:cs="Palatino Linotype"/>
          <w:sz w:val="22"/>
          <w:szCs w:val="22"/>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4A6206F3"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 xml:space="preserve"> “Artículo 140. El acceso a la información pública será restringido excepcionalmente, cuando por razones de interés público, ésta sea clasificada como reservada, conforme a los criterios siguientes: </w:t>
      </w:r>
    </w:p>
    <w:p w14:paraId="2DB17497"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 Comprometa la seguridad pública y cuente con un propósito genuino y un efecto demostrable; </w:t>
      </w:r>
    </w:p>
    <w:p w14:paraId="0BD2964E"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II. Pueda menoscabar la conducción de las negociaciones y relaciones internacionales; </w:t>
      </w:r>
    </w:p>
    <w:p w14:paraId="28DCF2D2"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3F5C3CE1"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IV. Ponga en riesgo la vida, la seguridad o la salud de una persona física; </w:t>
      </w:r>
    </w:p>
    <w:p w14:paraId="50984E5E"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V. Aquella cuya divulgación obstruya o pueda causar un serio perjuicio a: </w:t>
      </w:r>
    </w:p>
    <w:p w14:paraId="7E0342B0" w14:textId="77777777" w:rsidR="00470F23" w:rsidRPr="00AE4456" w:rsidRDefault="00470F23" w:rsidP="00470F23">
      <w:pPr>
        <w:pBdr>
          <w:top w:val="nil"/>
          <w:left w:val="nil"/>
          <w:bottom w:val="nil"/>
          <w:right w:val="nil"/>
          <w:between w:val="nil"/>
        </w:pBdr>
        <w:spacing w:before="240" w:after="160" w:line="276" w:lineRule="auto"/>
        <w:ind w:left="851" w:right="851"/>
        <w:jc w:val="both"/>
      </w:pPr>
      <w:bookmarkStart w:id="8" w:name="_heading=h.35nkun2" w:colFirst="0" w:colLast="0"/>
      <w:bookmarkEnd w:id="8"/>
      <w:r w:rsidRPr="00AE4456">
        <w:rPr>
          <w:rFonts w:ascii="Palatino Linotype" w:eastAsia="Palatino Linotype" w:hAnsi="Palatino Linotype" w:cs="Palatino Linotype"/>
          <w:i/>
          <w:sz w:val="22"/>
          <w:szCs w:val="22"/>
        </w:rPr>
        <w:t>1. Las actividades de fiscalización, verificación, inspección, comprobación y auditoría sobre el cumplimiento de las Leyes; o </w:t>
      </w:r>
    </w:p>
    <w:p w14:paraId="5E225245"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2. La recaudación de las contribuciones. </w:t>
      </w:r>
    </w:p>
    <w:p w14:paraId="65BB167A"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lastRenderedPageBreak/>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555A385C"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VII. La que contengan las opiniones, recomendaciones o puntos de vista que formen parte del proceso deliberativo de los servidores públicos, hasta en tanto sea adoptada la decisión definitiva, la cual deberá estar documentada; </w:t>
      </w:r>
    </w:p>
    <w:p w14:paraId="01310CCC"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VIII. Vulnere la conducción de los expedientes judiciales o de los procedimientos administrativos seguidos en forma de juicio, en tanto no hayan quedado firmes; </w:t>
      </w:r>
    </w:p>
    <w:p w14:paraId="51C4ACC0"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 </w:t>
      </w:r>
    </w:p>
    <w:p w14:paraId="012415E6"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6068D6D2"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31060DF5"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 xml:space="preserve">XI. Las que por disposición expresa de una ley tengan tal carácter, siempre que sean acordes con las bases, principios y disposiciones establecidos en esta Ley y no la contravengan; así como las previstas en tratados internacionales.” </w:t>
      </w:r>
    </w:p>
    <w:p w14:paraId="505242E0" w14:textId="77777777" w:rsidR="00470F23" w:rsidRPr="00AE4456" w:rsidRDefault="00470F23" w:rsidP="00470F23">
      <w:pPr>
        <w:pBdr>
          <w:top w:val="nil"/>
          <w:left w:val="nil"/>
          <w:bottom w:val="nil"/>
          <w:right w:val="nil"/>
          <w:between w:val="nil"/>
        </w:pBdr>
        <w:spacing w:before="240" w:line="360" w:lineRule="auto"/>
        <w:jc w:val="both"/>
        <w:rPr>
          <w:sz w:val="22"/>
          <w:szCs w:val="22"/>
        </w:rPr>
      </w:pPr>
      <w:r w:rsidRPr="00AE4456">
        <w:rPr>
          <w:rFonts w:ascii="Palatino Linotype" w:eastAsia="Palatino Linotype" w:hAnsi="Palatino Linotype" w:cs="Palatino Linotype"/>
          <w:sz w:val="22"/>
          <w:szCs w:val="22"/>
        </w:rPr>
        <w:t xml:space="preserve">En virtud de lo anterior, resulta competencia del </w:t>
      </w:r>
      <w:r w:rsidRPr="00AE4456">
        <w:rPr>
          <w:rFonts w:ascii="Palatino Linotype" w:eastAsia="Palatino Linotype" w:hAnsi="Palatino Linotype" w:cs="Palatino Linotype"/>
          <w:b/>
          <w:sz w:val="22"/>
          <w:szCs w:val="22"/>
        </w:rPr>
        <w:t xml:space="preserve">Sujeto Obligado </w:t>
      </w:r>
      <w:r w:rsidRPr="00AE4456">
        <w:rPr>
          <w:rFonts w:ascii="Palatino Linotype" w:eastAsia="Palatino Linotype" w:hAnsi="Palatino Linotype" w:cs="Palatino Linotype"/>
          <w:sz w:val="22"/>
          <w:szCs w:val="22"/>
        </w:rPr>
        <w:t xml:space="preserve">apreciar el contenido de la información en cita, a efecto de valorar la posible actualización de una causal de reserva, </w:t>
      </w:r>
      <w:proofErr w:type="gramStart"/>
      <w:r w:rsidRPr="00AE4456">
        <w:rPr>
          <w:rFonts w:ascii="Palatino Linotype" w:eastAsia="Palatino Linotype" w:hAnsi="Palatino Linotype" w:cs="Palatino Linotype"/>
          <w:sz w:val="22"/>
          <w:szCs w:val="22"/>
        </w:rPr>
        <w:t>y</w:t>
      </w:r>
      <w:proofErr w:type="gramEnd"/>
      <w:r w:rsidRPr="00AE4456">
        <w:rPr>
          <w:rFonts w:ascii="Palatino Linotype" w:eastAsia="Palatino Linotype" w:hAnsi="Palatino Linotype" w:cs="Palatino Linotype"/>
          <w:sz w:val="22"/>
          <w:szCs w:val="22"/>
        </w:rPr>
        <w:t xml:space="preserve"> en consecuencia, determinar su procedencia conforme a la pauta metodológica referida </w:t>
      </w:r>
      <w:r w:rsidRPr="00AE4456">
        <w:rPr>
          <w:rFonts w:ascii="Palatino Linotype" w:eastAsia="Palatino Linotype" w:hAnsi="Palatino Linotype" w:cs="Palatino Linotype"/>
          <w:sz w:val="22"/>
          <w:szCs w:val="22"/>
        </w:rPr>
        <w:lastRenderedPageBreak/>
        <w:t>con anterioridad, esto, observando la restricción que en términos del numeral 142 de la Ley de Transparencia local no podrá invocarse bajo los siguientes supuestos normativos:</w:t>
      </w:r>
    </w:p>
    <w:p w14:paraId="7EDC612A"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“Artículo 142. Bajo ninguna circunstancia podrá invocarse el carácter de reservado cuando:</w:t>
      </w:r>
    </w:p>
    <w:p w14:paraId="678887A2"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 I. Se trate de violaciones graves de derechos humanos, calificada así por autoridad competente; </w:t>
      </w:r>
    </w:p>
    <w:p w14:paraId="7BC849F5"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4DCA42B9"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636EA3D3" w14:textId="77777777" w:rsidR="00470F23" w:rsidRPr="00AE4456" w:rsidRDefault="00470F23" w:rsidP="00470F23">
      <w:pPr>
        <w:pBdr>
          <w:top w:val="nil"/>
          <w:left w:val="nil"/>
          <w:bottom w:val="nil"/>
          <w:right w:val="nil"/>
          <w:between w:val="nil"/>
        </w:pBdr>
        <w:spacing w:before="240" w:after="160" w:line="276" w:lineRule="auto"/>
        <w:ind w:left="851" w:right="851"/>
        <w:jc w:val="both"/>
      </w:pPr>
      <w:r w:rsidRPr="00AE4456">
        <w:rPr>
          <w:rFonts w:ascii="Palatino Linotype" w:eastAsia="Palatino Linotype" w:hAnsi="Palatino Linotype" w:cs="Palatino Linotype"/>
          <w:i/>
          <w:sz w:val="22"/>
          <w:szCs w:val="22"/>
        </w:rPr>
        <w:t xml:space="preserve">IV. Se trate de información relacionada con actos de corrupción de conformidad con las disposiciones jurídicas aplicables.” </w:t>
      </w:r>
    </w:p>
    <w:p w14:paraId="268FAFB8"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AE4456">
        <w:rPr>
          <w:rFonts w:ascii="Palatino Linotype" w:eastAsia="Palatino Linotype" w:hAnsi="Palatino Linotype" w:cs="Palatino Linotype"/>
          <w:b/>
          <w:color w:val="000000"/>
          <w:sz w:val="22"/>
          <w:szCs w:val="22"/>
          <w:u w:val="single"/>
        </w:rPr>
        <w:t>razones, motivos o circunstancias especiales</w:t>
      </w:r>
      <w:r w:rsidRPr="00AE4456">
        <w:rPr>
          <w:rFonts w:ascii="Palatino Linotype" w:eastAsia="Palatino Linotype" w:hAnsi="Palatino Linotype" w:cs="Palatino Linotype"/>
          <w:color w:val="000000"/>
          <w:sz w:val="22"/>
          <w:szCs w:val="22"/>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w:t>
      </w:r>
      <w:r w:rsidRPr="00AE4456">
        <w:rPr>
          <w:rFonts w:ascii="Palatino Linotype" w:eastAsia="Palatino Linotype" w:hAnsi="Palatino Linotype" w:cs="Palatino Linotype"/>
          <w:color w:val="000000"/>
          <w:sz w:val="22"/>
          <w:szCs w:val="22"/>
        </w:rPr>
        <w:lastRenderedPageBreak/>
        <w:t>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7154E60E" w14:textId="77777777" w:rsidR="00C35691" w:rsidRPr="00AE4456" w:rsidRDefault="00C35691" w:rsidP="00C35691">
      <w:pPr>
        <w:pBdr>
          <w:top w:val="nil"/>
          <w:left w:val="nil"/>
          <w:bottom w:val="nil"/>
          <w:right w:val="nil"/>
          <w:between w:val="nil"/>
        </w:pBdr>
        <w:spacing w:before="240" w:after="240" w:line="360" w:lineRule="auto"/>
        <w:ind w:right="50"/>
        <w:jc w:val="both"/>
        <w:rPr>
          <w:color w:val="000000"/>
          <w:sz w:val="22"/>
          <w:szCs w:val="22"/>
        </w:rPr>
      </w:pPr>
      <w:r w:rsidRPr="00AE4456">
        <w:rPr>
          <w:rFonts w:ascii="Palatino Linotype" w:eastAsia="Palatino Linotype" w:hAnsi="Palatino Linotype" w:cs="Palatino Linotype"/>
          <w:color w:val="000000"/>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AE4456">
        <w:rPr>
          <w:rFonts w:ascii="Palatino Linotype" w:eastAsia="Palatino Linotype" w:hAnsi="Palatino Linotype" w:cs="Palatino Linotype"/>
          <w:color w:val="000000"/>
          <w:sz w:val="22"/>
          <w:szCs w:val="22"/>
        </w:rPr>
        <w:t>Responsable</w:t>
      </w:r>
      <w:proofErr w:type="gramEnd"/>
      <w:r w:rsidRPr="00AE4456">
        <w:rPr>
          <w:rFonts w:ascii="Palatino Linotype" w:eastAsia="Palatino Linotype" w:hAnsi="Palatino Linotype" w:cs="Palatino Linotype"/>
          <w:color w:val="000000"/>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10A9A79"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“Artículo 49.</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Los Comités de Transparencia</w:t>
      </w:r>
      <w:r w:rsidRPr="00AE4456">
        <w:rPr>
          <w:rFonts w:ascii="Palatino Linotype" w:eastAsia="Palatino Linotype" w:hAnsi="Palatino Linotype" w:cs="Palatino Linotype"/>
          <w:i/>
          <w:color w:val="000000"/>
          <w:sz w:val="22"/>
          <w:szCs w:val="22"/>
        </w:rPr>
        <w:t xml:space="preserve"> tendrán las siguientes atribuciones:</w:t>
      </w:r>
    </w:p>
    <w:p w14:paraId="6ED509AB"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VIII. Aprobar, modificar o revocar la clasificación de la información</w:t>
      </w:r>
      <w:r w:rsidRPr="00AE4456">
        <w:rPr>
          <w:rFonts w:ascii="Palatino Linotype" w:eastAsia="Palatino Linotype" w:hAnsi="Palatino Linotype" w:cs="Palatino Linotype"/>
          <w:i/>
          <w:color w:val="000000"/>
          <w:sz w:val="22"/>
          <w:szCs w:val="22"/>
        </w:rPr>
        <w:t>…”</w:t>
      </w:r>
    </w:p>
    <w:p w14:paraId="7DE0CCAB"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53.</w:t>
      </w:r>
      <w:r w:rsidRPr="00AE4456">
        <w:rPr>
          <w:rFonts w:ascii="Palatino Linotype" w:eastAsia="Palatino Linotype" w:hAnsi="Palatino Linotype" w:cs="Palatino Linotype"/>
          <w:i/>
          <w:color w:val="000000"/>
          <w:sz w:val="22"/>
          <w:szCs w:val="22"/>
        </w:rPr>
        <w:t xml:space="preserve"> Las </w:t>
      </w:r>
      <w:r w:rsidRPr="00AE4456">
        <w:rPr>
          <w:rFonts w:ascii="Palatino Linotype" w:eastAsia="Palatino Linotype" w:hAnsi="Palatino Linotype" w:cs="Palatino Linotype"/>
          <w:b/>
          <w:i/>
          <w:color w:val="000000"/>
          <w:sz w:val="22"/>
          <w:szCs w:val="22"/>
        </w:rPr>
        <w:t>Unidades de Transparencia</w:t>
      </w:r>
      <w:r w:rsidRPr="00AE4456">
        <w:rPr>
          <w:rFonts w:ascii="Palatino Linotype" w:eastAsia="Palatino Linotype" w:hAnsi="Palatino Linotype" w:cs="Palatino Linotype"/>
          <w:i/>
          <w:color w:val="000000"/>
          <w:sz w:val="22"/>
          <w:szCs w:val="22"/>
        </w:rPr>
        <w:t xml:space="preserve"> tendrán las siguientes </w:t>
      </w:r>
      <w:r w:rsidRPr="00AE4456">
        <w:rPr>
          <w:rFonts w:ascii="Palatino Linotype" w:eastAsia="Palatino Linotype" w:hAnsi="Palatino Linotype" w:cs="Palatino Linotype"/>
          <w:b/>
          <w:i/>
          <w:color w:val="000000"/>
          <w:sz w:val="22"/>
          <w:szCs w:val="22"/>
        </w:rPr>
        <w:t>funciones</w:t>
      </w:r>
      <w:r w:rsidRPr="00AE4456">
        <w:rPr>
          <w:rFonts w:ascii="Palatino Linotype" w:eastAsia="Palatino Linotype" w:hAnsi="Palatino Linotype" w:cs="Palatino Linotype"/>
          <w:i/>
          <w:color w:val="000000"/>
          <w:sz w:val="22"/>
          <w:szCs w:val="22"/>
        </w:rPr>
        <w:t>:</w:t>
      </w:r>
    </w:p>
    <w:p w14:paraId="3418BD86"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X. Presentar ante el Comité, el proyecto de clasificación de información</w:t>
      </w:r>
      <w:r w:rsidRPr="00AE4456">
        <w:rPr>
          <w:rFonts w:ascii="Palatino Linotype" w:eastAsia="Palatino Linotype" w:hAnsi="Palatino Linotype" w:cs="Palatino Linotype"/>
          <w:i/>
          <w:color w:val="000000"/>
          <w:sz w:val="22"/>
          <w:szCs w:val="22"/>
        </w:rPr>
        <w:t>…” </w:t>
      </w:r>
    </w:p>
    <w:p w14:paraId="342B8BD5" w14:textId="77777777" w:rsidR="00C35691" w:rsidRPr="00AE4456" w:rsidRDefault="00C35691" w:rsidP="00C35691">
      <w:pPr>
        <w:pBdr>
          <w:top w:val="nil"/>
          <w:left w:val="nil"/>
          <w:bottom w:val="nil"/>
          <w:right w:val="nil"/>
          <w:between w:val="nil"/>
        </w:pBdr>
        <w:spacing w:before="120" w:after="120"/>
        <w:ind w:left="851" w:right="900"/>
        <w:jc w:val="both"/>
        <w:rPr>
          <w:color w:val="000000"/>
          <w:sz w:val="22"/>
          <w:szCs w:val="22"/>
        </w:rPr>
      </w:pPr>
      <w:r w:rsidRPr="00AE4456">
        <w:rPr>
          <w:rFonts w:ascii="Palatino Linotype" w:eastAsia="Palatino Linotype" w:hAnsi="Palatino Linotype" w:cs="Palatino Linotype"/>
          <w:b/>
          <w:i/>
          <w:color w:val="000000"/>
          <w:sz w:val="22"/>
          <w:szCs w:val="22"/>
        </w:rPr>
        <w:t>“Artículo 59.</w:t>
      </w:r>
      <w:r w:rsidRPr="00AE4456">
        <w:rPr>
          <w:rFonts w:ascii="Palatino Linotype" w:eastAsia="Palatino Linotype" w:hAnsi="Palatino Linotype" w:cs="Palatino Linotype"/>
          <w:i/>
          <w:color w:val="000000"/>
          <w:sz w:val="22"/>
          <w:szCs w:val="22"/>
        </w:rPr>
        <w:t xml:space="preserve"> Los </w:t>
      </w:r>
      <w:r w:rsidRPr="00AE4456">
        <w:rPr>
          <w:rFonts w:ascii="Palatino Linotype" w:eastAsia="Palatino Linotype" w:hAnsi="Palatino Linotype" w:cs="Palatino Linotype"/>
          <w:b/>
          <w:i/>
          <w:color w:val="000000"/>
          <w:sz w:val="22"/>
          <w:szCs w:val="22"/>
        </w:rPr>
        <w:t>servidores públicos habilitados</w:t>
      </w:r>
      <w:r w:rsidRPr="00AE4456">
        <w:rPr>
          <w:rFonts w:ascii="Palatino Linotype" w:eastAsia="Palatino Linotype" w:hAnsi="Palatino Linotype" w:cs="Palatino Linotype"/>
          <w:i/>
          <w:color w:val="000000"/>
          <w:sz w:val="22"/>
          <w:szCs w:val="22"/>
        </w:rPr>
        <w:t xml:space="preserve"> tendrán las </w:t>
      </w:r>
      <w:r w:rsidRPr="00AE4456">
        <w:rPr>
          <w:rFonts w:ascii="Palatino Linotype" w:eastAsia="Palatino Linotype" w:hAnsi="Palatino Linotype" w:cs="Palatino Linotype"/>
          <w:b/>
          <w:i/>
          <w:color w:val="000000"/>
          <w:sz w:val="22"/>
          <w:szCs w:val="22"/>
        </w:rPr>
        <w:t>funciones</w:t>
      </w:r>
      <w:r w:rsidRPr="00AE4456">
        <w:rPr>
          <w:rFonts w:ascii="Palatino Linotype" w:eastAsia="Palatino Linotype" w:hAnsi="Palatino Linotype" w:cs="Palatino Linotype"/>
          <w:i/>
          <w:color w:val="000000"/>
          <w:sz w:val="22"/>
          <w:szCs w:val="22"/>
        </w:rPr>
        <w:t xml:space="preserve"> siguientes:</w:t>
      </w:r>
    </w:p>
    <w:p w14:paraId="05A02F2B" w14:textId="77777777" w:rsidR="00C35691" w:rsidRPr="00AE4456" w:rsidRDefault="00C35691" w:rsidP="00C35691">
      <w:pPr>
        <w:pBdr>
          <w:top w:val="nil"/>
          <w:left w:val="nil"/>
          <w:bottom w:val="nil"/>
          <w:right w:val="nil"/>
          <w:between w:val="nil"/>
        </w:pBdr>
        <w:spacing w:before="120" w:after="120"/>
        <w:ind w:left="851" w:right="900"/>
        <w:jc w:val="both"/>
        <w:rPr>
          <w:color w:val="000000"/>
          <w:sz w:val="22"/>
          <w:szCs w:val="22"/>
        </w:rPr>
      </w:pPr>
      <w:r w:rsidRPr="00AE4456">
        <w:rPr>
          <w:rFonts w:ascii="Palatino Linotype" w:eastAsia="Palatino Linotype" w:hAnsi="Palatino Linotype" w:cs="Palatino Linotype"/>
          <w:b/>
          <w:i/>
          <w:color w:val="000000"/>
          <w:sz w:val="22"/>
          <w:szCs w:val="22"/>
        </w:rPr>
        <w:t>V. Integrar y presentar al responsable de la Unidad de Transparencia la propuesta de clasificación de información</w:t>
      </w:r>
      <w:r w:rsidRPr="00AE4456">
        <w:rPr>
          <w:rFonts w:ascii="Palatino Linotype" w:eastAsia="Palatino Linotype" w:hAnsi="Palatino Linotype" w:cs="Palatino Linotype"/>
          <w:i/>
          <w:color w:val="000000"/>
          <w:sz w:val="22"/>
          <w:szCs w:val="22"/>
        </w:rPr>
        <w:t>, la cual tendrá los fundamentos y argumentos en que se basa dicha propuesta…”</w:t>
      </w:r>
    </w:p>
    <w:p w14:paraId="6D3E2E5B"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AE4456">
        <w:rPr>
          <w:rFonts w:ascii="Palatino Linotype" w:eastAsia="Palatino Linotype" w:hAnsi="Palatino Linotype" w:cs="Palatino Linotype"/>
          <w:color w:val="000000"/>
          <w:sz w:val="22"/>
          <w:szCs w:val="22"/>
        </w:rPr>
        <w:lastRenderedPageBreak/>
        <w:t>finalmente sea éste último quien apruebe, modifique o revoque la clasificación de la información solicitada.</w:t>
      </w:r>
    </w:p>
    <w:p w14:paraId="05853992" w14:textId="77777777" w:rsidR="00C35691" w:rsidRPr="00AE4456" w:rsidRDefault="00C35691" w:rsidP="00C35691">
      <w:pPr>
        <w:pBdr>
          <w:top w:val="nil"/>
          <w:left w:val="nil"/>
          <w:bottom w:val="nil"/>
          <w:right w:val="nil"/>
          <w:between w:val="nil"/>
        </w:pBdr>
        <w:spacing w:before="240" w:after="240" w:line="360" w:lineRule="auto"/>
        <w:jc w:val="both"/>
        <w:rPr>
          <w:color w:val="000000"/>
          <w:sz w:val="22"/>
          <w:szCs w:val="22"/>
        </w:rPr>
      </w:pPr>
      <w:r w:rsidRPr="00AE4456">
        <w:rPr>
          <w:rFonts w:ascii="Palatino Linotype" w:eastAsia="Palatino Linotype" w:hAnsi="Palatino Linotype" w:cs="Palatino Linotype"/>
          <w:color w:val="000000"/>
          <w:sz w:val="22"/>
          <w:szCs w:val="22"/>
        </w:rPr>
        <w:t>Para lo cual, a su vez en el caso de información de carácter confidencial, se debe atender a lo que señala el artículo 149 de la Ley de Transparencia Local vigente, que se lee como sigue:</w:t>
      </w:r>
    </w:p>
    <w:p w14:paraId="62FE47B7" w14:textId="77777777" w:rsidR="00C35691" w:rsidRPr="00AE4456" w:rsidRDefault="00C35691" w:rsidP="00C35691">
      <w:pPr>
        <w:pBdr>
          <w:top w:val="nil"/>
          <w:left w:val="nil"/>
          <w:bottom w:val="nil"/>
          <w:right w:val="nil"/>
          <w:between w:val="nil"/>
        </w:pBdr>
        <w:spacing w:after="240"/>
        <w:ind w:left="851" w:right="900"/>
        <w:jc w:val="both"/>
        <w:rPr>
          <w:color w:val="000000"/>
          <w:sz w:val="22"/>
          <w:szCs w:val="22"/>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149.</w:t>
      </w:r>
      <w:r w:rsidRPr="00AE4456">
        <w:rPr>
          <w:rFonts w:ascii="Palatino Linotype" w:eastAsia="Palatino Linotype" w:hAnsi="Palatino Linotype" w:cs="Palatino Linotype"/>
          <w:i/>
          <w:color w:val="000000"/>
          <w:sz w:val="22"/>
          <w:szCs w:val="22"/>
        </w:rPr>
        <w:t xml:space="preserve"> El </w:t>
      </w:r>
      <w:r w:rsidRPr="00AE4456">
        <w:rPr>
          <w:rFonts w:ascii="Palatino Linotype" w:eastAsia="Palatino Linotype" w:hAnsi="Palatino Linotype" w:cs="Palatino Linotype"/>
          <w:b/>
          <w:i/>
          <w:color w:val="000000"/>
          <w:sz w:val="22"/>
          <w:szCs w:val="22"/>
        </w:rPr>
        <w:t>acuerdo que clasifique la información como confidencial</w:t>
      </w:r>
      <w:r w:rsidRPr="00AE4456">
        <w:rPr>
          <w:rFonts w:ascii="Palatino Linotype" w:eastAsia="Palatino Linotype" w:hAnsi="Palatino Linotype" w:cs="Palatino Linotype"/>
          <w:i/>
          <w:color w:val="000000"/>
          <w:sz w:val="22"/>
          <w:szCs w:val="22"/>
        </w:rPr>
        <w:t xml:space="preserve"> deberá contener un razonamiento lógico en el que demuestre que la información se encuentra en alguna o algunas de las hipótesis previstas en la presente Ley.” </w:t>
      </w:r>
    </w:p>
    <w:p w14:paraId="501221BA" w14:textId="77777777" w:rsidR="00C35691" w:rsidRPr="00AE4456" w:rsidRDefault="00C35691" w:rsidP="00C35691">
      <w:pPr>
        <w:pBdr>
          <w:top w:val="nil"/>
          <w:left w:val="nil"/>
          <w:bottom w:val="nil"/>
          <w:right w:val="nil"/>
          <w:between w:val="nil"/>
        </w:pBdr>
        <w:spacing w:before="240" w:after="240" w:line="360" w:lineRule="auto"/>
        <w:ind w:right="51"/>
        <w:jc w:val="both"/>
        <w:rPr>
          <w:color w:val="000000"/>
          <w:sz w:val="22"/>
          <w:szCs w:val="22"/>
        </w:rPr>
      </w:pPr>
      <w:r w:rsidRPr="00AE4456">
        <w:rPr>
          <w:rFonts w:ascii="Palatino Linotype" w:eastAsia="Palatino Linotype" w:hAnsi="Palatino Linotype" w:cs="Palatino Linotype"/>
          <w:color w:val="000000"/>
          <w:sz w:val="22"/>
          <w:szCs w:val="22"/>
        </w:rPr>
        <w:t xml:space="preserve">Es decir, 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2A4CC23" w14:textId="77777777" w:rsidR="00C35691" w:rsidRPr="00AE4456" w:rsidRDefault="00C35691" w:rsidP="00C35691">
      <w:pPr>
        <w:pBdr>
          <w:top w:val="nil"/>
          <w:left w:val="nil"/>
          <w:bottom w:val="nil"/>
          <w:right w:val="nil"/>
          <w:between w:val="nil"/>
        </w:pBdr>
        <w:spacing w:before="240" w:after="240" w:line="360" w:lineRule="auto"/>
        <w:ind w:right="49"/>
        <w:jc w:val="both"/>
        <w:rPr>
          <w:color w:val="000000"/>
          <w:sz w:val="22"/>
          <w:szCs w:val="22"/>
        </w:rPr>
      </w:pPr>
      <w:r w:rsidRPr="00AE4456">
        <w:rPr>
          <w:rFonts w:ascii="Palatino Linotype" w:eastAsia="Palatino Linotype" w:hAnsi="Palatino Linotype" w:cs="Palatino Linotype"/>
          <w:color w:val="000000"/>
          <w:sz w:val="22"/>
          <w:szCs w:val="22"/>
        </w:rPr>
        <w:t xml:space="preserve">Por último, respecto a la versión pública de los documentos que contenga la información solicitada, cabe señalar que el Comité de Transparencia del </w:t>
      </w:r>
      <w:r w:rsidRPr="00AE4456">
        <w:rPr>
          <w:rFonts w:ascii="Palatino Linotype" w:eastAsia="Palatino Linotype" w:hAnsi="Palatino Linotype" w:cs="Palatino Linotype"/>
          <w:b/>
          <w:color w:val="000000"/>
          <w:sz w:val="22"/>
          <w:szCs w:val="22"/>
        </w:rPr>
        <w:t>Sujeto Obligado</w:t>
      </w:r>
      <w:r w:rsidRPr="00AE4456">
        <w:rPr>
          <w:rFonts w:ascii="Palatino Linotype" w:eastAsia="Palatino Linotype" w:hAnsi="Palatino Linotype" w:cs="Palatino Linotype"/>
          <w:color w:val="000000"/>
          <w:sz w:val="22"/>
          <w:szCs w:val="22"/>
        </w:rPr>
        <w:t>, 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6738464F"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w:t>
      </w:r>
      <w:r w:rsidRPr="00AE4456">
        <w:rPr>
          <w:rFonts w:ascii="Palatino Linotype" w:eastAsia="Palatino Linotype" w:hAnsi="Palatino Linotype" w:cs="Palatino Linotype"/>
          <w:b/>
          <w:i/>
          <w:color w:val="000000"/>
          <w:sz w:val="22"/>
          <w:szCs w:val="22"/>
        </w:rPr>
        <w:t>Artículo 132.</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La clasificación de la información se llevará a cabo en el momento en que:</w:t>
      </w:r>
    </w:p>
    <w:p w14:paraId="74EE3E9B"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lastRenderedPageBreak/>
        <w:t>…</w:t>
      </w:r>
    </w:p>
    <w:p w14:paraId="72E4AE73"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II.</w:t>
      </w:r>
      <w:r w:rsidRPr="00AE4456">
        <w:rPr>
          <w:rFonts w:ascii="Palatino Linotype" w:eastAsia="Palatino Linotype" w:hAnsi="Palatino Linotype" w:cs="Palatino Linotype"/>
          <w:i/>
          <w:color w:val="000000"/>
          <w:sz w:val="22"/>
          <w:szCs w:val="22"/>
        </w:rPr>
        <w:t xml:space="preserve"> Se determine mediante resolución de autoridad competente; o</w:t>
      </w:r>
    </w:p>
    <w:p w14:paraId="4A057294"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III</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Se generen versiones públicas para dar cumplimiento a las obligaciones de transparencia previstas en esta Ley</w:t>
      </w:r>
      <w:r w:rsidRPr="00AE4456">
        <w:rPr>
          <w:rFonts w:ascii="Palatino Linotype" w:eastAsia="Palatino Linotype" w:hAnsi="Palatino Linotype" w:cs="Palatino Linotype"/>
          <w:i/>
          <w:color w:val="000000"/>
          <w:sz w:val="22"/>
          <w:szCs w:val="22"/>
        </w:rPr>
        <w:t>.”</w:t>
      </w:r>
    </w:p>
    <w:p w14:paraId="4E097AE5"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w:t>
      </w:r>
      <w:proofErr w:type="gramStart"/>
      <w:r w:rsidRPr="00AE4456">
        <w:rPr>
          <w:rFonts w:ascii="Palatino Linotype" w:eastAsia="Palatino Linotype" w:hAnsi="Palatino Linotype" w:cs="Palatino Linotype"/>
          <w:b/>
          <w:i/>
          <w:color w:val="000000"/>
          <w:sz w:val="22"/>
          <w:szCs w:val="22"/>
        </w:rPr>
        <w:t>Segundo.-</w:t>
      </w:r>
      <w:proofErr w:type="gramEnd"/>
      <w:r w:rsidRPr="00AE4456">
        <w:rPr>
          <w:rFonts w:ascii="Palatino Linotype" w:eastAsia="Palatino Linotype" w:hAnsi="Palatino Linotype" w:cs="Palatino Linotype"/>
          <w:i/>
          <w:color w:val="000000"/>
          <w:sz w:val="22"/>
          <w:szCs w:val="22"/>
        </w:rPr>
        <w:t xml:space="preserve"> Para efectos de los presentes Lineamientos Generales, se entenderá por:</w:t>
      </w:r>
    </w:p>
    <w:p w14:paraId="5CBC88F1"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XVIII.</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Versión pública:</w:t>
      </w:r>
      <w:r w:rsidRPr="00AE4456">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AE4456">
        <w:rPr>
          <w:rFonts w:ascii="Palatino Linotype" w:eastAsia="Palatino Linotype" w:hAnsi="Palatino Linotype" w:cs="Palatino Linotype"/>
          <w:b/>
          <w:i/>
          <w:color w:val="000000"/>
          <w:sz w:val="22"/>
          <w:szCs w:val="22"/>
        </w:rPr>
        <w:t>fundando y motivando la</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reserva o confidencialidad</w:t>
      </w:r>
      <w:r w:rsidRPr="00AE4456">
        <w:rPr>
          <w:rFonts w:ascii="Palatino Linotype" w:eastAsia="Palatino Linotype" w:hAnsi="Palatino Linotype" w:cs="Palatino Linotype"/>
          <w:i/>
          <w:color w:val="000000"/>
          <w:sz w:val="22"/>
          <w:szCs w:val="22"/>
        </w:rPr>
        <w:t>, a través de la resolución que para tal efecto emita el Comité de Transparencia.</w:t>
      </w:r>
    </w:p>
    <w:p w14:paraId="47DE7904"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w:t>
      </w:r>
    </w:p>
    <w:p w14:paraId="3CD564C5"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Cuarto.</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Para clasificar la información como</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reservada o</w:t>
      </w:r>
      <w:r w:rsidRPr="00AE4456">
        <w:rPr>
          <w:rFonts w:ascii="Palatino Linotype" w:eastAsia="Palatino Linotype" w:hAnsi="Palatino Linotype" w:cs="Palatino Linotype"/>
          <w:i/>
          <w:color w:val="000000"/>
          <w:sz w:val="22"/>
          <w:szCs w:val="22"/>
        </w:rPr>
        <w:t xml:space="preserve"> </w:t>
      </w:r>
      <w:r w:rsidRPr="00AE4456">
        <w:rPr>
          <w:rFonts w:ascii="Palatino Linotype" w:eastAsia="Palatino Linotype" w:hAnsi="Palatino Linotype" w:cs="Palatino Linotype"/>
          <w:b/>
          <w:i/>
          <w:color w:val="000000"/>
          <w:sz w:val="22"/>
          <w:szCs w:val="22"/>
        </w:rPr>
        <w:t>confidencial, de manera total o parcial, el titular del área del sujeto obligado deberá atender lo dispuesto por el Título Sexto de la Ley General</w:t>
      </w:r>
      <w:r w:rsidRPr="00AE4456">
        <w:rPr>
          <w:rFonts w:ascii="Palatino Linotype" w:eastAsia="Palatino Linotype" w:hAnsi="Palatino Linotype" w:cs="Palatino Linotype"/>
          <w:i/>
          <w:color w:val="000000"/>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187BCFF"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2F6A5DE7"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Quinto.</w:t>
      </w:r>
      <w:r w:rsidRPr="00AE4456">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EA1238A"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Sexto.</w:t>
      </w:r>
      <w:r w:rsidRPr="00AE4456">
        <w:rPr>
          <w:rFonts w:ascii="Palatino Linotype" w:eastAsia="Palatino Linotype" w:hAnsi="Palatino Linotype" w:cs="Palatino Linotype"/>
          <w:i/>
          <w:color w:val="000000"/>
          <w:sz w:val="22"/>
          <w:szCs w:val="22"/>
        </w:rPr>
        <w:t xml:space="preserve"> Se deroga.</w:t>
      </w:r>
    </w:p>
    <w:p w14:paraId="26DD1696"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Séptimo.</w:t>
      </w:r>
      <w:r w:rsidRPr="00AE4456">
        <w:rPr>
          <w:rFonts w:ascii="Palatino Linotype" w:eastAsia="Palatino Linotype" w:hAnsi="Palatino Linotype" w:cs="Palatino Linotype"/>
          <w:i/>
          <w:color w:val="000000"/>
          <w:sz w:val="22"/>
          <w:szCs w:val="22"/>
        </w:rPr>
        <w:t xml:space="preserve"> La clasificación de la información se llevará a cabo en el momento en que:</w:t>
      </w:r>
    </w:p>
    <w:p w14:paraId="0AB84DD7"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w:t>
      </w:r>
      <w:r w:rsidRPr="00AE4456">
        <w:rPr>
          <w:rFonts w:ascii="Palatino Linotype" w:eastAsia="Palatino Linotype" w:hAnsi="Palatino Linotype" w:cs="Palatino Linotype"/>
          <w:i/>
          <w:color w:val="000000"/>
          <w:sz w:val="22"/>
          <w:szCs w:val="22"/>
        </w:rPr>
        <w:t xml:space="preserve"> Se reciba una solicitud de acceso a la información;</w:t>
      </w:r>
    </w:p>
    <w:p w14:paraId="5B8EE04F"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II.</w:t>
      </w:r>
      <w:r w:rsidRPr="00AE4456">
        <w:rPr>
          <w:rFonts w:ascii="Palatino Linotype" w:eastAsia="Palatino Linotype" w:hAnsi="Palatino Linotype" w:cs="Palatino Linotype"/>
          <w:i/>
          <w:color w:val="000000"/>
          <w:sz w:val="22"/>
          <w:szCs w:val="22"/>
        </w:rPr>
        <w:t xml:space="preserve"> Se determine mediante resolución del Comité de Transparencia, el órgano garante competente, o en cumplimiento a una sentencia del Poder Judicial; o</w:t>
      </w:r>
    </w:p>
    <w:p w14:paraId="1340212D"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III.</w:t>
      </w:r>
      <w:r w:rsidRPr="00AE4456">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1E457319"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lastRenderedPageBreak/>
        <w:t>Los titulares de las áreas deberán revisar la clasificación al momento de la recepción de una solicitud de acceso, para verificar</w:t>
      </w:r>
      <w:r w:rsidRPr="00AE4456">
        <w:rPr>
          <w:color w:val="000000"/>
          <w:sz w:val="22"/>
          <w:szCs w:val="22"/>
        </w:rPr>
        <w:t xml:space="preserve">, </w:t>
      </w:r>
      <w:r w:rsidRPr="00AE4456">
        <w:rPr>
          <w:rFonts w:ascii="Palatino Linotype" w:eastAsia="Palatino Linotype" w:hAnsi="Palatino Linotype" w:cs="Palatino Linotype"/>
          <w:i/>
          <w:color w:val="000000"/>
          <w:sz w:val="22"/>
          <w:szCs w:val="22"/>
        </w:rPr>
        <w:t>conforme a su naturaleza, si encuadra en una causal de reserva o de confidencialidad.</w:t>
      </w:r>
    </w:p>
    <w:p w14:paraId="695D3EF3"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Octavo.</w:t>
      </w:r>
      <w:r w:rsidRPr="00AE4456">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944EB4F"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24041948"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C4AA1FE"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Noveno.</w:t>
      </w:r>
      <w:r w:rsidRPr="00AE4456">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6356802"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Décimo.</w:t>
      </w:r>
      <w:r w:rsidRPr="00AE4456">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w:t>
      </w:r>
      <w:proofErr w:type="spellStart"/>
      <w:r w:rsidRPr="00AE4456">
        <w:rPr>
          <w:rFonts w:ascii="Palatino Linotype" w:eastAsia="Palatino Linotype" w:hAnsi="Palatino Linotype" w:cs="Palatino Linotype"/>
          <w:i/>
          <w:color w:val="000000"/>
          <w:sz w:val="22"/>
          <w:szCs w:val="22"/>
        </w:rPr>
        <w:t>wn</w:t>
      </w:r>
      <w:proofErr w:type="spellEnd"/>
      <w:r w:rsidRPr="00AE4456">
        <w:rPr>
          <w:rFonts w:ascii="Palatino Linotype" w:eastAsia="Palatino Linotype" w:hAnsi="Palatino Linotype" w:cs="Palatino Linotype"/>
          <w:i/>
          <w:color w:val="000000"/>
          <w:sz w:val="22"/>
          <w:szCs w:val="22"/>
        </w:rPr>
        <w:t xml:space="preserve"> los términos de la Ley General de Archivos, Lineamientos para la Organización y Conservación de Archivos y demás normatividad aplicable.</w:t>
      </w:r>
    </w:p>
    <w:p w14:paraId="29E413A8"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2DD2E255"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Décimo primero.</w:t>
      </w:r>
      <w:r w:rsidRPr="00AE4456">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0E41A99A" w14:textId="77777777" w:rsidR="00C35691" w:rsidRPr="00AE4456" w:rsidRDefault="00C35691" w:rsidP="00C35691">
      <w:pPr>
        <w:pBdr>
          <w:top w:val="nil"/>
          <w:left w:val="nil"/>
          <w:bottom w:val="nil"/>
          <w:right w:val="nil"/>
          <w:between w:val="nil"/>
        </w:pBdr>
        <w:spacing w:before="240" w:after="240" w:line="360" w:lineRule="auto"/>
        <w:ind w:right="50"/>
        <w:jc w:val="both"/>
        <w:rPr>
          <w:color w:val="000000"/>
          <w:sz w:val="22"/>
          <w:szCs w:val="22"/>
        </w:rPr>
      </w:pPr>
      <w:r w:rsidRPr="00AE4456">
        <w:rPr>
          <w:rFonts w:ascii="Palatino Linotype" w:eastAsia="Palatino Linotype" w:hAnsi="Palatino Linotype" w:cs="Palatino Linotype"/>
          <w:color w:val="000000"/>
          <w:sz w:val="22"/>
          <w:szCs w:val="22"/>
        </w:rPr>
        <w:lastRenderedPageBreak/>
        <w:t>Asimismo, deberá observar el Lineamiento Quincuagésimo segundo de los Lineamientos Generales en Materia de Clasificación y Desclasificación de la Información, así como para la Elaboración de Versiones Públicas, a saber:</w:t>
      </w:r>
    </w:p>
    <w:p w14:paraId="081440CE"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“Quincuagésimo segundo</w:t>
      </w:r>
      <w:r w:rsidRPr="00AE4456">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C06D9BC"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 xml:space="preserve">En el caso </w:t>
      </w:r>
      <w:proofErr w:type="spellStart"/>
      <w:r w:rsidRPr="00AE4456">
        <w:rPr>
          <w:rFonts w:ascii="Palatino Linotype" w:eastAsia="Palatino Linotype" w:hAnsi="Palatino Linotype" w:cs="Palatino Linotype"/>
          <w:i/>
          <w:color w:val="000000"/>
          <w:sz w:val="22"/>
          <w:szCs w:val="22"/>
        </w:rPr>
        <w:t>especifico</w:t>
      </w:r>
      <w:proofErr w:type="spellEnd"/>
      <w:r w:rsidRPr="00AE4456">
        <w:rPr>
          <w:rFonts w:ascii="Palatino Linotype" w:eastAsia="Palatino Linotype" w:hAnsi="Palatino Linotype" w:cs="Palatino Linotype"/>
          <w:i/>
          <w:color w:val="000000"/>
          <w:sz w:val="22"/>
          <w:szCs w:val="22"/>
        </w:rPr>
        <w:t xml:space="preserve"> de la clasificación y elaboración de versiones públicas de documentos que contengan información confidencial, las áreas de los sujetos obligados deberán: </w:t>
      </w:r>
    </w:p>
    <w:p w14:paraId="7DDBABED"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w:t>
      </w:r>
      <w:r w:rsidRPr="00AE4456">
        <w:rPr>
          <w:rFonts w:ascii="Palatino Linotype" w:eastAsia="Palatino Linotype" w:hAnsi="Palatino Linotype" w:cs="Palatino Linotype"/>
          <w:i/>
          <w:color w:val="000000"/>
          <w:sz w:val="22"/>
          <w:szCs w:val="22"/>
        </w:rPr>
        <w:t xml:space="preserve"> Fijar la fecha en que se elaboró la versión pública y la fecha en la cual el Comité de Transparencia confirmó dicha versión;</w:t>
      </w:r>
    </w:p>
    <w:p w14:paraId="6F5FB0DC"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II.</w:t>
      </w:r>
      <w:r w:rsidRPr="00AE4456">
        <w:rPr>
          <w:rFonts w:ascii="Palatino Linotype" w:eastAsia="Palatino Linotype" w:hAnsi="Palatino Linotype" w:cs="Palatino Linotype"/>
          <w:i/>
          <w:color w:val="000000"/>
          <w:sz w:val="22"/>
          <w:szCs w:val="22"/>
        </w:rPr>
        <w:t xml:space="preserve"> Señalar dentro del documento el tipo de información confidencial que fue testada en cada caso específico, de conformidad con el lineamiento trigésimo octavo; y</w:t>
      </w:r>
    </w:p>
    <w:p w14:paraId="4510DB3D"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b/>
          <w:i/>
          <w:color w:val="000000"/>
          <w:sz w:val="22"/>
          <w:szCs w:val="22"/>
        </w:rPr>
        <w:t>III.</w:t>
      </w:r>
      <w:r w:rsidRPr="00AE4456">
        <w:rPr>
          <w:rFonts w:ascii="Palatino Linotype" w:eastAsia="Palatino Linotype" w:hAnsi="Palatino Linotype" w:cs="Palatino Linotype"/>
          <w:i/>
          <w:color w:val="000000"/>
          <w:sz w:val="22"/>
          <w:szCs w:val="22"/>
        </w:rPr>
        <w:t xml:space="preserve"> Señalar las personas o instancias autorizadas a acceder a la información clasificada.</w:t>
      </w:r>
    </w:p>
    <w:p w14:paraId="32B77B9E" w14:textId="77777777" w:rsidR="00C35691" w:rsidRPr="00AE4456" w:rsidRDefault="00C35691" w:rsidP="00C35691">
      <w:pPr>
        <w:pBdr>
          <w:top w:val="nil"/>
          <w:left w:val="nil"/>
          <w:bottom w:val="nil"/>
          <w:right w:val="nil"/>
          <w:between w:val="nil"/>
        </w:pBdr>
        <w:spacing w:before="120" w:after="120"/>
        <w:ind w:left="567" w:right="900"/>
        <w:jc w:val="both"/>
        <w:rPr>
          <w:color w:val="000000"/>
          <w:sz w:val="22"/>
          <w:szCs w:val="22"/>
        </w:rPr>
      </w:pPr>
      <w:r w:rsidRPr="00AE4456">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440E28AD"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E3B4B3D" w14:textId="77777777" w:rsidR="006E2B17" w:rsidRPr="00AE4456" w:rsidRDefault="00C908F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ijv98pntcd5s" w:colFirst="0" w:colLast="0"/>
      <w:bookmarkEnd w:id="9"/>
      <w:r w:rsidRPr="00AE4456">
        <w:rPr>
          <w:rFonts w:ascii="Palatino Linotype" w:eastAsia="Palatino Linotype" w:hAnsi="Palatino Linotype" w:cs="Palatino Linotype"/>
          <w:b/>
        </w:rPr>
        <w:t>III. R E S U E L V E</w:t>
      </w:r>
    </w:p>
    <w:p w14:paraId="73C24D8E"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AE4456">
        <w:rPr>
          <w:rFonts w:ascii="Palatino Linotype" w:eastAsia="Palatino Linotype" w:hAnsi="Palatino Linotype" w:cs="Palatino Linotype"/>
          <w:b/>
          <w:sz w:val="22"/>
          <w:szCs w:val="22"/>
        </w:rPr>
        <w:t xml:space="preserve">Primero. </w:t>
      </w:r>
      <w:r w:rsidRPr="00AE4456">
        <w:rPr>
          <w:rFonts w:ascii="Palatino Linotype" w:eastAsia="Palatino Linotype" w:hAnsi="Palatino Linotype" w:cs="Palatino Linotype"/>
          <w:sz w:val="22"/>
          <w:szCs w:val="22"/>
        </w:rPr>
        <w:t xml:space="preserve">Resultan </w:t>
      </w:r>
      <w:r w:rsidRPr="00AE4456">
        <w:rPr>
          <w:rFonts w:ascii="Palatino Linotype" w:eastAsia="Palatino Linotype" w:hAnsi="Palatino Linotype" w:cs="Palatino Linotype"/>
          <w:b/>
          <w:sz w:val="22"/>
          <w:szCs w:val="22"/>
        </w:rPr>
        <w:t>fundadas</w:t>
      </w:r>
      <w:r w:rsidRPr="00AE4456">
        <w:rPr>
          <w:rFonts w:ascii="Palatino Linotype" w:eastAsia="Palatino Linotype" w:hAnsi="Palatino Linotype" w:cs="Palatino Linotype"/>
          <w:sz w:val="22"/>
          <w:szCs w:val="22"/>
        </w:rPr>
        <w:t xml:space="preserve"> las razones o motivos de inconformidad hechos valer por </w:t>
      </w:r>
      <w:r w:rsidRPr="00AE4456">
        <w:rPr>
          <w:rFonts w:ascii="Palatino Linotype" w:eastAsia="Palatino Linotype" w:hAnsi="Palatino Linotype" w:cs="Palatino Linotype"/>
          <w:b/>
          <w:sz w:val="22"/>
          <w:szCs w:val="22"/>
        </w:rPr>
        <w:t>la parte Recurrente</w:t>
      </w:r>
      <w:r w:rsidRPr="00AE4456">
        <w:rPr>
          <w:rFonts w:ascii="Palatino Linotype" w:eastAsia="Palatino Linotype" w:hAnsi="Palatino Linotype" w:cs="Palatino Linotype"/>
          <w:sz w:val="22"/>
          <w:szCs w:val="22"/>
        </w:rPr>
        <w:t xml:space="preserve"> en el recurso de revisión </w:t>
      </w:r>
      <w:r w:rsidR="00470F23" w:rsidRPr="00AE4456">
        <w:rPr>
          <w:rFonts w:ascii="Palatino Linotype" w:eastAsia="Palatino Linotype" w:hAnsi="Palatino Linotype" w:cs="Palatino Linotype"/>
          <w:b/>
          <w:sz w:val="22"/>
          <w:szCs w:val="22"/>
        </w:rPr>
        <w:t>07054/INFOEM/IP/RR/2024</w:t>
      </w:r>
      <w:r w:rsidRPr="00AE4456">
        <w:rPr>
          <w:rFonts w:ascii="Palatino Linotype" w:eastAsia="Palatino Linotype" w:hAnsi="Palatino Linotype" w:cs="Palatino Linotype"/>
          <w:sz w:val="22"/>
          <w:szCs w:val="22"/>
        </w:rPr>
        <w:t xml:space="preserve">; por lo que, en </w:t>
      </w:r>
      <w:r w:rsidRPr="00AE4456">
        <w:rPr>
          <w:rFonts w:ascii="Palatino Linotype" w:eastAsia="Palatino Linotype" w:hAnsi="Palatino Linotype" w:cs="Palatino Linotype"/>
          <w:sz w:val="22"/>
          <w:szCs w:val="22"/>
        </w:rPr>
        <w:lastRenderedPageBreak/>
        <w:t xml:space="preserve">términos del </w:t>
      </w:r>
      <w:r w:rsidRPr="00AE4456">
        <w:rPr>
          <w:rFonts w:ascii="Palatino Linotype" w:eastAsia="Palatino Linotype" w:hAnsi="Palatino Linotype" w:cs="Palatino Linotype"/>
          <w:b/>
          <w:sz w:val="22"/>
          <w:szCs w:val="22"/>
        </w:rPr>
        <w:t>Considerando</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 xml:space="preserve">Cuarto </w:t>
      </w:r>
      <w:r w:rsidRPr="00AE4456">
        <w:rPr>
          <w:rFonts w:ascii="Palatino Linotype" w:eastAsia="Palatino Linotype" w:hAnsi="Palatino Linotype" w:cs="Palatino Linotype"/>
          <w:sz w:val="22"/>
          <w:szCs w:val="22"/>
        </w:rPr>
        <w:t xml:space="preserve">de esta resolución, se </w:t>
      </w:r>
      <w:r w:rsidRPr="00AE4456">
        <w:rPr>
          <w:rFonts w:ascii="Palatino Linotype" w:eastAsia="Palatino Linotype" w:hAnsi="Palatino Linotype" w:cs="Palatino Linotype"/>
          <w:b/>
          <w:color w:val="000000"/>
          <w:sz w:val="22"/>
          <w:szCs w:val="22"/>
        </w:rPr>
        <w:t>REVOCA</w:t>
      </w:r>
      <w:r w:rsidRPr="00AE4456">
        <w:rPr>
          <w:rFonts w:ascii="Palatino Linotype" w:eastAsia="Palatino Linotype" w:hAnsi="Palatino Linotype" w:cs="Palatino Linotype"/>
          <w:b/>
          <w:sz w:val="22"/>
          <w:szCs w:val="22"/>
        </w:rPr>
        <w:t xml:space="preserve"> </w:t>
      </w:r>
      <w:r w:rsidRPr="00AE4456">
        <w:rPr>
          <w:rFonts w:ascii="Palatino Linotype" w:eastAsia="Palatino Linotype" w:hAnsi="Palatino Linotype" w:cs="Palatino Linotype"/>
          <w:sz w:val="22"/>
          <w:szCs w:val="22"/>
        </w:rPr>
        <w:t xml:space="preserve">la respuesta emitida por el </w:t>
      </w:r>
      <w:r w:rsidRPr="00AE4456">
        <w:rPr>
          <w:rFonts w:ascii="Palatino Linotype" w:eastAsia="Palatino Linotype" w:hAnsi="Palatino Linotype" w:cs="Palatino Linotype"/>
          <w:b/>
          <w:sz w:val="22"/>
          <w:szCs w:val="22"/>
        </w:rPr>
        <w:t xml:space="preserve">Sujeto Obligado. </w:t>
      </w:r>
    </w:p>
    <w:p w14:paraId="00263E18" w14:textId="77777777" w:rsidR="006E2B17" w:rsidRPr="00AE4456" w:rsidRDefault="00C908FA">
      <w:pPr>
        <w:spacing w:before="240" w:after="240" w:line="360" w:lineRule="auto"/>
        <w:ind w:right="49"/>
        <w:jc w:val="both"/>
        <w:rPr>
          <w:rFonts w:ascii="Palatino Linotype" w:eastAsia="Palatino Linotype" w:hAnsi="Palatino Linotype" w:cs="Palatino Linotype"/>
          <w:sz w:val="22"/>
          <w:szCs w:val="22"/>
          <w:u w:val="single"/>
        </w:rPr>
      </w:pPr>
      <w:bookmarkStart w:id="11" w:name="_heading=h.lnxbz9" w:colFirst="0" w:colLast="0"/>
      <w:bookmarkEnd w:id="11"/>
      <w:r w:rsidRPr="00AE4456">
        <w:rPr>
          <w:rFonts w:ascii="Palatino Linotype" w:eastAsia="Palatino Linotype" w:hAnsi="Palatino Linotype" w:cs="Palatino Linotype"/>
          <w:b/>
          <w:sz w:val="22"/>
          <w:szCs w:val="22"/>
        </w:rPr>
        <w:t xml:space="preserve">Segundo. </w:t>
      </w:r>
      <w:r w:rsidRPr="00AE4456">
        <w:rPr>
          <w:rFonts w:ascii="Palatino Linotype" w:eastAsia="Palatino Linotype" w:hAnsi="Palatino Linotype" w:cs="Palatino Linotype"/>
          <w:sz w:val="22"/>
          <w:szCs w:val="22"/>
        </w:rPr>
        <w:t xml:space="preserve">Se </w:t>
      </w:r>
      <w:r w:rsidRPr="00AE4456">
        <w:rPr>
          <w:rFonts w:ascii="Palatino Linotype" w:eastAsia="Palatino Linotype" w:hAnsi="Palatino Linotype" w:cs="Palatino Linotype"/>
          <w:b/>
          <w:sz w:val="22"/>
          <w:szCs w:val="22"/>
        </w:rPr>
        <w:t xml:space="preserve">Ordena </w:t>
      </w:r>
      <w:r w:rsidRPr="00AE4456">
        <w:rPr>
          <w:rFonts w:ascii="Palatino Linotype" w:eastAsia="Palatino Linotype" w:hAnsi="Palatino Linotype" w:cs="Palatino Linotype"/>
          <w:sz w:val="22"/>
          <w:szCs w:val="22"/>
        </w:rPr>
        <w:t xml:space="preserve">al </w:t>
      </w:r>
      <w:r w:rsidRPr="00AE4456">
        <w:rPr>
          <w:rFonts w:ascii="Palatino Linotype" w:eastAsia="Palatino Linotype" w:hAnsi="Palatino Linotype" w:cs="Palatino Linotype"/>
          <w:b/>
          <w:sz w:val="22"/>
          <w:szCs w:val="22"/>
        </w:rPr>
        <w:t>Sujeto Obligado</w:t>
      </w:r>
      <w:r w:rsidRPr="00AE4456">
        <w:rPr>
          <w:rFonts w:ascii="Palatino Linotype" w:eastAsia="Palatino Linotype" w:hAnsi="Palatino Linotype" w:cs="Palatino Linotype"/>
          <w:sz w:val="22"/>
          <w:szCs w:val="22"/>
        </w:rPr>
        <w:t xml:space="preserve"> haga entrega, en </w:t>
      </w:r>
      <w:r w:rsidRPr="00AE4456">
        <w:rPr>
          <w:rFonts w:ascii="Palatino Linotype" w:eastAsia="Palatino Linotype" w:hAnsi="Palatino Linotype" w:cs="Palatino Linotype"/>
          <w:b/>
          <w:color w:val="000000"/>
          <w:sz w:val="22"/>
          <w:szCs w:val="22"/>
        </w:rPr>
        <w:t>versión pública de ser procedente,</w:t>
      </w:r>
      <w:r w:rsidRPr="00AE4456">
        <w:rPr>
          <w:rFonts w:ascii="Palatino Linotype" w:eastAsia="Palatino Linotype" w:hAnsi="Palatino Linotype" w:cs="Palatino Linotype"/>
          <w:color w:val="000000"/>
          <w:sz w:val="22"/>
          <w:szCs w:val="22"/>
        </w:rPr>
        <w:t xml:space="preserve"> </w:t>
      </w:r>
      <w:r w:rsidRPr="00AE4456">
        <w:rPr>
          <w:rFonts w:ascii="Palatino Linotype" w:eastAsia="Palatino Linotype" w:hAnsi="Palatino Linotype" w:cs="Palatino Linotype"/>
          <w:sz w:val="22"/>
          <w:szCs w:val="22"/>
        </w:rPr>
        <w:t>a</w:t>
      </w:r>
      <w:r w:rsidRPr="00AE4456">
        <w:rPr>
          <w:rFonts w:ascii="Palatino Linotype" w:eastAsia="Palatino Linotype" w:hAnsi="Palatino Linotype" w:cs="Palatino Linotype"/>
          <w:b/>
          <w:sz w:val="22"/>
          <w:szCs w:val="22"/>
        </w:rPr>
        <w:t xml:space="preserve"> la parte Recurrente,</w:t>
      </w:r>
      <w:r w:rsidRPr="00AE4456">
        <w:rPr>
          <w:rFonts w:ascii="Palatino Linotype" w:eastAsia="Palatino Linotype" w:hAnsi="Palatino Linotype" w:cs="Palatino Linotype"/>
          <w:sz w:val="22"/>
          <w:szCs w:val="22"/>
        </w:rPr>
        <w:t xml:space="preserve"> vía </w:t>
      </w:r>
      <w:r w:rsidRPr="00AE4456">
        <w:rPr>
          <w:rFonts w:ascii="Palatino Linotype" w:eastAsia="Palatino Linotype" w:hAnsi="Palatino Linotype" w:cs="Palatino Linotype"/>
          <w:b/>
          <w:sz w:val="22"/>
          <w:szCs w:val="22"/>
        </w:rPr>
        <w:t xml:space="preserve">SAIMEX, </w:t>
      </w:r>
      <w:r w:rsidRPr="00AE4456">
        <w:rPr>
          <w:rFonts w:ascii="Palatino Linotype" w:eastAsia="Palatino Linotype" w:hAnsi="Palatino Linotype" w:cs="Palatino Linotype"/>
          <w:sz w:val="22"/>
          <w:szCs w:val="22"/>
        </w:rPr>
        <w:t xml:space="preserve">en términos de los </w:t>
      </w:r>
      <w:r w:rsidRPr="00AE4456">
        <w:rPr>
          <w:rFonts w:ascii="Palatino Linotype" w:eastAsia="Palatino Linotype" w:hAnsi="Palatino Linotype" w:cs="Palatino Linotype"/>
          <w:b/>
          <w:sz w:val="22"/>
          <w:szCs w:val="22"/>
        </w:rPr>
        <w:t>Considerandos</w:t>
      </w:r>
      <w:r w:rsidRPr="00AE4456">
        <w:rPr>
          <w:rFonts w:ascii="Palatino Linotype" w:eastAsia="Palatino Linotype" w:hAnsi="Palatino Linotype" w:cs="Palatino Linotype"/>
          <w:sz w:val="22"/>
          <w:szCs w:val="22"/>
        </w:rPr>
        <w:t xml:space="preserve"> </w:t>
      </w:r>
      <w:r w:rsidRPr="00AE4456">
        <w:rPr>
          <w:rFonts w:ascii="Palatino Linotype" w:eastAsia="Palatino Linotype" w:hAnsi="Palatino Linotype" w:cs="Palatino Linotype"/>
          <w:b/>
          <w:sz w:val="22"/>
          <w:szCs w:val="22"/>
        </w:rPr>
        <w:t>Cuarto y Quinto de la presente resolución,</w:t>
      </w:r>
      <w:r w:rsidR="00F973AF" w:rsidRPr="00AE4456">
        <w:rPr>
          <w:rFonts w:ascii="Palatino Linotype" w:eastAsia="Palatino Linotype" w:hAnsi="Palatino Linotype" w:cs="Palatino Linotype"/>
          <w:b/>
          <w:sz w:val="22"/>
          <w:szCs w:val="22"/>
        </w:rPr>
        <w:t xml:space="preserve"> lo siguiente</w:t>
      </w:r>
      <w:r w:rsidRPr="00AE4456">
        <w:rPr>
          <w:rFonts w:ascii="Palatino Linotype" w:eastAsia="Palatino Linotype" w:hAnsi="Palatino Linotype" w:cs="Palatino Linotype"/>
          <w:sz w:val="22"/>
          <w:szCs w:val="22"/>
        </w:rPr>
        <w:t>:</w:t>
      </w:r>
      <w:r w:rsidRPr="00AE4456">
        <w:rPr>
          <w:rFonts w:ascii="Palatino Linotype" w:eastAsia="Palatino Linotype" w:hAnsi="Palatino Linotype" w:cs="Palatino Linotype"/>
          <w:sz w:val="22"/>
          <w:szCs w:val="22"/>
          <w:u w:val="single"/>
        </w:rPr>
        <w:t xml:space="preserve"> </w:t>
      </w:r>
    </w:p>
    <w:p w14:paraId="5628DBC9" w14:textId="77777777" w:rsidR="00470F23" w:rsidRPr="00AE4456" w:rsidRDefault="00470F23" w:rsidP="00D523BC">
      <w:pPr>
        <w:pStyle w:val="Prrafodelista"/>
        <w:numPr>
          <w:ilvl w:val="0"/>
          <w:numId w:val="15"/>
        </w:numPr>
        <w:spacing w:before="240" w:after="240" w:line="276" w:lineRule="auto"/>
        <w:ind w:left="567" w:right="900" w:hanging="283"/>
        <w:jc w:val="both"/>
        <w:rPr>
          <w:rFonts w:ascii="Palatino Linotype" w:eastAsia="Palatino Linotype" w:hAnsi="Palatino Linotype" w:cs="Palatino Linotype"/>
          <w:b/>
          <w:i/>
          <w:sz w:val="22"/>
          <w:szCs w:val="22"/>
        </w:rPr>
      </w:pPr>
      <w:r w:rsidRPr="00AE4456">
        <w:rPr>
          <w:rFonts w:ascii="Palatino Linotype" w:eastAsia="Palatino Linotype" w:hAnsi="Palatino Linotype" w:cs="Palatino Linotype"/>
          <w:b/>
          <w:i/>
          <w:sz w:val="22"/>
          <w:szCs w:val="22"/>
        </w:rPr>
        <w:t>Los comprobantes de percepciones y deducciones de los servidores públicos de la Secretaría del Agua, generados del 01 de febrero al 15 de septiembre de 2024.</w:t>
      </w:r>
    </w:p>
    <w:p w14:paraId="1EBEEA0B" w14:textId="03B3F763" w:rsidR="00D523BC" w:rsidRPr="00AE4456" w:rsidRDefault="00470F23" w:rsidP="00D523BC">
      <w:pPr>
        <w:pStyle w:val="Prrafodelista"/>
        <w:numPr>
          <w:ilvl w:val="0"/>
          <w:numId w:val="15"/>
        </w:numPr>
        <w:ind w:left="567" w:right="900" w:hanging="283"/>
        <w:jc w:val="both"/>
        <w:rPr>
          <w:rFonts w:ascii="Palatino Linotype" w:eastAsia="Palatino Linotype" w:hAnsi="Palatino Linotype" w:cs="Palatino Linotype"/>
          <w:b/>
          <w:i/>
          <w:sz w:val="22"/>
          <w:szCs w:val="22"/>
        </w:rPr>
      </w:pPr>
      <w:r w:rsidRPr="00AE4456">
        <w:rPr>
          <w:rFonts w:ascii="Palatino Linotype" w:eastAsia="Palatino Linotype" w:hAnsi="Palatino Linotype" w:cs="Palatino Linotype"/>
          <w:b/>
          <w:i/>
          <w:sz w:val="22"/>
          <w:szCs w:val="22"/>
        </w:rPr>
        <w:t xml:space="preserve">Los nombramientos expedidos para designar a servidores públicos de la Secretaría del Agua, </w:t>
      </w:r>
      <w:r w:rsidR="00D523BC" w:rsidRPr="00AE4456">
        <w:rPr>
          <w:rFonts w:ascii="Palatino Linotype" w:eastAsia="Palatino Linotype" w:hAnsi="Palatino Linotype" w:cs="Palatino Linotype"/>
          <w:b/>
          <w:i/>
          <w:sz w:val="22"/>
          <w:szCs w:val="22"/>
        </w:rPr>
        <w:t>generados del 01 de febrero al 27 de septiembre de 2024.</w:t>
      </w:r>
    </w:p>
    <w:p w14:paraId="0F938087" w14:textId="19CE0108" w:rsidR="00470F23" w:rsidRPr="00AE4456" w:rsidRDefault="00470F23" w:rsidP="00D523BC">
      <w:pPr>
        <w:pStyle w:val="Prrafodelista"/>
        <w:numPr>
          <w:ilvl w:val="0"/>
          <w:numId w:val="15"/>
        </w:numPr>
        <w:spacing w:before="240" w:after="240" w:line="276" w:lineRule="auto"/>
        <w:ind w:left="567" w:right="900" w:hanging="283"/>
        <w:jc w:val="both"/>
        <w:rPr>
          <w:rFonts w:ascii="Palatino Linotype" w:eastAsia="Palatino Linotype" w:hAnsi="Palatino Linotype" w:cs="Palatino Linotype"/>
          <w:b/>
          <w:i/>
          <w:sz w:val="22"/>
          <w:szCs w:val="22"/>
        </w:rPr>
      </w:pPr>
      <w:r w:rsidRPr="00AE4456">
        <w:rPr>
          <w:rFonts w:ascii="Palatino Linotype" w:eastAsia="Palatino Linotype" w:hAnsi="Palatino Linotype" w:cs="Palatino Linotype"/>
          <w:b/>
          <w:i/>
          <w:sz w:val="22"/>
          <w:szCs w:val="22"/>
        </w:rPr>
        <w:t>Las actas</w:t>
      </w:r>
      <w:r w:rsidR="00D523BC" w:rsidRPr="00AE4456">
        <w:rPr>
          <w:rFonts w:ascii="Palatino Linotype" w:eastAsia="Palatino Linotype" w:hAnsi="Palatino Linotype" w:cs="Palatino Linotype"/>
          <w:b/>
          <w:i/>
          <w:sz w:val="22"/>
          <w:szCs w:val="22"/>
        </w:rPr>
        <w:t xml:space="preserve"> de entrega-recepción, generadas del 01 de febrero al 27 de septiembre de 2024.</w:t>
      </w:r>
    </w:p>
    <w:p w14:paraId="28B667C7" w14:textId="77777777" w:rsidR="006E2B17" w:rsidRPr="00AE4456" w:rsidRDefault="00C908FA" w:rsidP="00470F23">
      <w:pPr>
        <w:pStyle w:val="Prrafodelista"/>
        <w:spacing w:before="240" w:after="240" w:line="276" w:lineRule="auto"/>
        <w:ind w:left="567" w:right="900"/>
        <w:jc w:val="both"/>
        <w:rPr>
          <w:rFonts w:ascii="Palatino Linotype" w:eastAsia="Palatino Linotype" w:hAnsi="Palatino Linotype" w:cs="Palatino Linotype"/>
          <w:b/>
          <w:i/>
          <w:sz w:val="22"/>
          <w:szCs w:val="22"/>
        </w:rPr>
      </w:pPr>
      <w:r w:rsidRPr="00AE4456">
        <w:rPr>
          <w:rFonts w:ascii="Palatino Linotype" w:eastAsia="Palatino Linotype" w:hAnsi="Palatino Linotype" w:cs="Palatino Linotype"/>
          <w:i/>
          <w:color w:val="000000"/>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AE4456">
        <w:rPr>
          <w:rFonts w:ascii="Palatino Linotype" w:eastAsia="Palatino Linotype" w:hAnsi="Palatino Linotype" w:cs="Palatino Linotype"/>
          <w:b/>
          <w:i/>
          <w:color w:val="000000"/>
          <w:sz w:val="22"/>
          <w:szCs w:val="22"/>
        </w:rPr>
        <w:t>la parte Recurrente</w:t>
      </w:r>
      <w:r w:rsidRPr="00AE4456">
        <w:rPr>
          <w:rFonts w:ascii="Palatino Linotype" w:eastAsia="Palatino Linotype" w:hAnsi="Palatino Linotype" w:cs="Palatino Linotype"/>
          <w:i/>
          <w:color w:val="000000"/>
          <w:sz w:val="22"/>
          <w:szCs w:val="22"/>
        </w:rPr>
        <w:t>.</w:t>
      </w:r>
    </w:p>
    <w:p w14:paraId="78B801A0"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 xml:space="preserve">Tercero.  Notifíquese vía SAIMEX, </w:t>
      </w:r>
      <w:r w:rsidRPr="00AE4456">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234A24"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r w:rsidRPr="00AE4456">
        <w:rPr>
          <w:rFonts w:ascii="Palatino Linotype" w:eastAsia="Palatino Linotype" w:hAnsi="Palatino Linotype" w:cs="Palatino Linotype"/>
          <w:b/>
          <w:sz w:val="22"/>
          <w:szCs w:val="22"/>
        </w:rPr>
        <w:t xml:space="preserve">Cuarto. </w:t>
      </w:r>
      <w:r w:rsidRPr="00AE4456">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AE4456">
        <w:rPr>
          <w:rFonts w:ascii="Palatino Linotype" w:eastAsia="Palatino Linotype" w:hAnsi="Palatino Linotype" w:cs="Palatino Linotype"/>
          <w:sz w:val="22"/>
          <w:szCs w:val="22"/>
        </w:rPr>
        <w:lastRenderedPageBreak/>
        <w:t>Sujeto Obligado de manera fundada y motivada, podrá solicitar una ampliación de plazo para el cumplimiento de la presente resolución.</w:t>
      </w:r>
    </w:p>
    <w:p w14:paraId="52E01A06" w14:textId="77777777" w:rsidR="006E2B17" w:rsidRPr="00AE4456" w:rsidRDefault="00C908FA">
      <w:pPr>
        <w:spacing w:before="240" w:after="240" w:line="360" w:lineRule="auto"/>
        <w:jc w:val="both"/>
        <w:rPr>
          <w:rFonts w:ascii="Palatino Linotype" w:eastAsia="Palatino Linotype" w:hAnsi="Palatino Linotype" w:cs="Palatino Linotype"/>
          <w:sz w:val="22"/>
          <w:szCs w:val="22"/>
        </w:rPr>
      </w:pPr>
      <w:bookmarkStart w:id="12" w:name="_heading=h.17dp8vu" w:colFirst="0" w:colLast="0"/>
      <w:bookmarkEnd w:id="12"/>
      <w:r w:rsidRPr="00AE4456">
        <w:rPr>
          <w:rFonts w:ascii="Palatino Linotype" w:eastAsia="Palatino Linotype" w:hAnsi="Palatino Linotype" w:cs="Palatino Linotype"/>
          <w:b/>
          <w:sz w:val="22"/>
          <w:szCs w:val="22"/>
        </w:rPr>
        <w:t xml:space="preserve">Quinto. Notifíquese vía SAIMEX, </w:t>
      </w:r>
      <w:r w:rsidRPr="00AE4456">
        <w:rPr>
          <w:rFonts w:ascii="Palatino Linotype" w:eastAsia="Palatino Linotype" w:hAnsi="Palatino Linotype" w:cs="Palatino Linotype"/>
          <w:sz w:val="22"/>
          <w:szCs w:val="22"/>
        </w:rPr>
        <w:t>a</w:t>
      </w:r>
      <w:r w:rsidRPr="00AE4456">
        <w:rPr>
          <w:rFonts w:ascii="Palatino Linotype" w:eastAsia="Palatino Linotype" w:hAnsi="Palatino Linotype" w:cs="Palatino Linotype"/>
          <w:b/>
          <w:sz w:val="22"/>
          <w:szCs w:val="22"/>
        </w:rPr>
        <w:t xml:space="preserve"> la parte Recurrente</w:t>
      </w:r>
      <w:r w:rsidRPr="00AE4456">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A5334F0" w14:textId="39D04E7F" w:rsidR="006E2B17" w:rsidRDefault="00C908FA">
      <w:pPr>
        <w:spacing w:line="360" w:lineRule="auto"/>
        <w:jc w:val="both"/>
        <w:rPr>
          <w:rFonts w:ascii="Palatino Linotype" w:eastAsia="Palatino Linotype" w:hAnsi="Palatino Linotype" w:cs="Palatino Linotype"/>
        </w:rPr>
      </w:pPr>
      <w:r w:rsidRPr="00AE445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95B7B" w:rsidRPr="00AE4456">
        <w:rPr>
          <w:rFonts w:ascii="Palatino Linotype" w:eastAsia="Palatino Linotype" w:hAnsi="Palatino Linotype" w:cs="Palatino Linotype"/>
        </w:rPr>
        <w:t xml:space="preserve"> (EMITIENDO VOTO PARTICULAR)</w:t>
      </w:r>
      <w:r w:rsidRPr="00AE4456">
        <w:rPr>
          <w:rFonts w:ascii="Palatino Linotype" w:eastAsia="Palatino Linotype" w:hAnsi="Palatino Linotype" w:cs="Palatino Linotype"/>
        </w:rPr>
        <w:t xml:space="preserve"> Y GUADALUPE RAMÍREZ PEÑA; EN LA </w:t>
      </w:r>
      <w:r w:rsidR="00B51E12" w:rsidRPr="00AE4456">
        <w:rPr>
          <w:rFonts w:ascii="Palatino Linotype" w:eastAsia="Palatino Linotype" w:hAnsi="Palatino Linotype" w:cs="Palatino Linotype"/>
        </w:rPr>
        <w:t>CUADRAGÉSIMA SEGUNDA</w:t>
      </w:r>
      <w:r w:rsidR="00F973AF" w:rsidRPr="00AE4456">
        <w:rPr>
          <w:rFonts w:ascii="Palatino Linotype" w:eastAsia="Palatino Linotype" w:hAnsi="Palatino Linotype" w:cs="Palatino Linotype"/>
        </w:rPr>
        <w:t xml:space="preserve"> </w:t>
      </w:r>
      <w:r w:rsidRPr="00AE4456">
        <w:rPr>
          <w:rFonts w:ascii="Palatino Linotype" w:eastAsia="Palatino Linotype" w:hAnsi="Palatino Linotype" w:cs="Palatino Linotype"/>
        </w:rPr>
        <w:t xml:space="preserve">SESIÓN ORDINARIA, CELEBRADA EL </w:t>
      </w:r>
      <w:r w:rsidR="00B51E12" w:rsidRPr="00AE4456">
        <w:rPr>
          <w:rFonts w:ascii="Palatino Linotype" w:eastAsia="Palatino Linotype" w:hAnsi="Palatino Linotype" w:cs="Palatino Linotype"/>
        </w:rPr>
        <w:t>CUATRO DE DIC</w:t>
      </w:r>
      <w:r w:rsidR="00F973AF" w:rsidRPr="00AE4456">
        <w:rPr>
          <w:rFonts w:ascii="Palatino Linotype" w:eastAsia="Palatino Linotype" w:hAnsi="Palatino Linotype" w:cs="Palatino Linotype"/>
        </w:rPr>
        <w:t>IEMBRE</w:t>
      </w:r>
      <w:r w:rsidRPr="00AE4456">
        <w:rPr>
          <w:rFonts w:ascii="Palatino Linotype" w:eastAsia="Palatino Linotype" w:hAnsi="Palatino Linotype" w:cs="Palatino Linotype"/>
        </w:rPr>
        <w:t xml:space="preserve"> DE DOS MIL VEINTICUATRO, ANTE EL SECRETARIO TÉCNICO DEL PLENO ALEXIS TAPIA RAMÍREZ.</w:t>
      </w:r>
      <w:r>
        <w:rPr>
          <w:rFonts w:ascii="Palatino Linotype" w:eastAsia="Palatino Linotype" w:hAnsi="Palatino Linotype" w:cs="Palatino Linotype"/>
        </w:rPr>
        <w:t xml:space="preserve"> </w:t>
      </w:r>
    </w:p>
    <w:p w14:paraId="6522D671" w14:textId="77777777" w:rsidR="006E2B17" w:rsidRDefault="006E2B17">
      <w:pPr>
        <w:rPr>
          <w:rFonts w:ascii="Palatino Linotype" w:eastAsia="Palatino Linotype" w:hAnsi="Palatino Linotype" w:cs="Palatino Linotype"/>
        </w:rPr>
      </w:pPr>
    </w:p>
    <w:p w14:paraId="0489A59D" w14:textId="77777777" w:rsidR="006E2B17" w:rsidRDefault="006E2B17">
      <w:pPr>
        <w:rPr>
          <w:rFonts w:ascii="Palatino Linotype" w:eastAsia="Palatino Linotype" w:hAnsi="Palatino Linotype" w:cs="Palatino Linotype"/>
        </w:rPr>
      </w:pPr>
    </w:p>
    <w:p w14:paraId="2FA3357A" w14:textId="77777777" w:rsidR="006E2B17" w:rsidRDefault="006E2B17">
      <w:pPr>
        <w:spacing w:line="360" w:lineRule="auto"/>
        <w:jc w:val="both"/>
        <w:rPr>
          <w:rFonts w:ascii="Palatino Linotype" w:eastAsia="Palatino Linotype" w:hAnsi="Palatino Linotype" w:cs="Palatino Linotype"/>
        </w:rPr>
      </w:pPr>
      <w:bookmarkStart w:id="13" w:name="_heading=h.3rdcrjn" w:colFirst="0" w:colLast="0"/>
      <w:bookmarkEnd w:id="13"/>
    </w:p>
    <w:p w14:paraId="23476110" w14:textId="77777777" w:rsidR="006E2B17" w:rsidRDefault="006E2B17">
      <w:pPr>
        <w:spacing w:line="360" w:lineRule="auto"/>
        <w:jc w:val="both"/>
        <w:rPr>
          <w:rFonts w:ascii="Palatino Linotype" w:eastAsia="Palatino Linotype" w:hAnsi="Palatino Linotype" w:cs="Palatino Linotype"/>
        </w:rPr>
      </w:pPr>
    </w:p>
    <w:p w14:paraId="04637131" w14:textId="77777777" w:rsidR="006E2B17" w:rsidRDefault="006E2B17">
      <w:pPr>
        <w:spacing w:line="360" w:lineRule="auto"/>
        <w:jc w:val="both"/>
        <w:rPr>
          <w:rFonts w:ascii="Palatino Linotype" w:eastAsia="Palatino Linotype" w:hAnsi="Palatino Linotype" w:cs="Palatino Linotype"/>
        </w:rPr>
      </w:pPr>
    </w:p>
    <w:p w14:paraId="75FA1820" w14:textId="77777777" w:rsidR="006E2B17" w:rsidRDefault="006E2B17">
      <w:pPr>
        <w:spacing w:line="360" w:lineRule="auto"/>
        <w:jc w:val="both"/>
        <w:rPr>
          <w:rFonts w:ascii="Palatino Linotype" w:eastAsia="Palatino Linotype" w:hAnsi="Palatino Linotype" w:cs="Palatino Linotype"/>
        </w:rPr>
      </w:pPr>
      <w:bookmarkStart w:id="14" w:name="_heading=h.1t3h5sf" w:colFirst="0" w:colLast="0"/>
      <w:bookmarkEnd w:id="14"/>
    </w:p>
    <w:p w14:paraId="167C6DBA" w14:textId="77777777" w:rsidR="006E2B17" w:rsidRDefault="006E2B17">
      <w:pPr>
        <w:spacing w:line="360" w:lineRule="auto"/>
        <w:jc w:val="both"/>
        <w:rPr>
          <w:rFonts w:ascii="Palatino Linotype" w:eastAsia="Palatino Linotype" w:hAnsi="Palatino Linotype" w:cs="Palatino Linotype"/>
        </w:rPr>
      </w:pPr>
    </w:p>
    <w:p w14:paraId="3E8A33D7" w14:textId="77777777" w:rsidR="006E2B17" w:rsidRDefault="006E2B17">
      <w:pPr>
        <w:spacing w:line="360" w:lineRule="auto"/>
        <w:jc w:val="both"/>
        <w:rPr>
          <w:rFonts w:ascii="Palatino Linotype" w:eastAsia="Palatino Linotype" w:hAnsi="Palatino Linotype" w:cs="Palatino Linotype"/>
        </w:rPr>
      </w:pPr>
    </w:p>
    <w:p w14:paraId="56F38C95" w14:textId="77777777" w:rsidR="006E2B17" w:rsidRDefault="006E2B17">
      <w:pPr>
        <w:spacing w:line="360" w:lineRule="auto"/>
        <w:jc w:val="both"/>
        <w:rPr>
          <w:rFonts w:ascii="Palatino Linotype" w:eastAsia="Palatino Linotype" w:hAnsi="Palatino Linotype" w:cs="Palatino Linotype"/>
        </w:rPr>
      </w:pPr>
    </w:p>
    <w:p w14:paraId="586502EC" w14:textId="77777777" w:rsidR="006E2B17" w:rsidRDefault="006E2B17">
      <w:pPr>
        <w:spacing w:line="360" w:lineRule="auto"/>
        <w:jc w:val="both"/>
        <w:rPr>
          <w:rFonts w:ascii="Palatino Linotype" w:eastAsia="Palatino Linotype" w:hAnsi="Palatino Linotype" w:cs="Palatino Linotype"/>
        </w:rPr>
      </w:pPr>
    </w:p>
    <w:p w14:paraId="362E0CEC" w14:textId="77777777" w:rsidR="006E2B17" w:rsidRDefault="006E2B17">
      <w:pPr>
        <w:spacing w:line="360" w:lineRule="auto"/>
        <w:jc w:val="both"/>
        <w:rPr>
          <w:rFonts w:ascii="Palatino Linotype" w:eastAsia="Palatino Linotype" w:hAnsi="Palatino Linotype" w:cs="Palatino Linotype"/>
        </w:rPr>
      </w:pPr>
    </w:p>
    <w:p w14:paraId="1FB296DF" w14:textId="77777777" w:rsidR="006E2B17" w:rsidRDefault="006E2B17">
      <w:pPr>
        <w:spacing w:line="360" w:lineRule="auto"/>
        <w:jc w:val="both"/>
        <w:rPr>
          <w:rFonts w:ascii="Palatino Linotype" w:eastAsia="Palatino Linotype" w:hAnsi="Palatino Linotype" w:cs="Palatino Linotype"/>
        </w:rPr>
      </w:pPr>
    </w:p>
    <w:p w14:paraId="2152BA63" w14:textId="77777777" w:rsidR="006E2B17" w:rsidRDefault="006E2B17">
      <w:pPr>
        <w:spacing w:line="360" w:lineRule="auto"/>
        <w:jc w:val="both"/>
        <w:rPr>
          <w:rFonts w:ascii="Palatino Linotype" w:eastAsia="Palatino Linotype" w:hAnsi="Palatino Linotype" w:cs="Palatino Linotype"/>
        </w:rPr>
      </w:pPr>
    </w:p>
    <w:p w14:paraId="7DC5257A" w14:textId="77777777" w:rsidR="006E2B17" w:rsidRDefault="006E2B17">
      <w:pPr>
        <w:spacing w:line="360" w:lineRule="auto"/>
        <w:jc w:val="both"/>
        <w:rPr>
          <w:rFonts w:ascii="Palatino Linotype" w:eastAsia="Palatino Linotype" w:hAnsi="Palatino Linotype" w:cs="Palatino Linotype"/>
        </w:rPr>
      </w:pPr>
    </w:p>
    <w:p w14:paraId="0F3BBE65" w14:textId="77777777" w:rsidR="006E2B17" w:rsidRDefault="006E2B17">
      <w:pPr>
        <w:spacing w:line="360" w:lineRule="auto"/>
        <w:jc w:val="both"/>
        <w:rPr>
          <w:rFonts w:ascii="Palatino Linotype" w:eastAsia="Palatino Linotype" w:hAnsi="Palatino Linotype" w:cs="Palatino Linotype"/>
        </w:rPr>
      </w:pPr>
    </w:p>
    <w:p w14:paraId="0203F2F3" w14:textId="77777777" w:rsidR="006E2B17" w:rsidRDefault="006E2B17">
      <w:pPr>
        <w:spacing w:line="360" w:lineRule="auto"/>
        <w:jc w:val="both"/>
        <w:rPr>
          <w:rFonts w:ascii="Palatino Linotype" w:eastAsia="Palatino Linotype" w:hAnsi="Palatino Linotype" w:cs="Palatino Linotype"/>
        </w:rPr>
      </w:pPr>
    </w:p>
    <w:p w14:paraId="6C8C07FA" w14:textId="77777777" w:rsidR="006E2B17" w:rsidRDefault="006E2B17">
      <w:pPr>
        <w:spacing w:line="360" w:lineRule="auto"/>
        <w:jc w:val="both"/>
        <w:rPr>
          <w:rFonts w:ascii="Palatino Linotype" w:eastAsia="Palatino Linotype" w:hAnsi="Palatino Linotype" w:cs="Palatino Linotype"/>
        </w:rPr>
      </w:pPr>
    </w:p>
    <w:p w14:paraId="531AE866" w14:textId="77777777" w:rsidR="006E2B17" w:rsidRDefault="006E2B17">
      <w:pPr>
        <w:spacing w:line="360" w:lineRule="auto"/>
        <w:jc w:val="both"/>
        <w:rPr>
          <w:rFonts w:ascii="Palatino Linotype" w:eastAsia="Palatino Linotype" w:hAnsi="Palatino Linotype" w:cs="Palatino Linotype"/>
        </w:rPr>
      </w:pPr>
    </w:p>
    <w:p w14:paraId="4A527515" w14:textId="77777777" w:rsidR="006E2B17" w:rsidRDefault="006E2B17">
      <w:pPr>
        <w:spacing w:line="360" w:lineRule="auto"/>
        <w:jc w:val="both"/>
        <w:rPr>
          <w:rFonts w:ascii="Palatino Linotype" w:eastAsia="Palatino Linotype" w:hAnsi="Palatino Linotype" w:cs="Palatino Linotype"/>
        </w:rPr>
      </w:pPr>
    </w:p>
    <w:p w14:paraId="58629346" w14:textId="77777777" w:rsidR="006E2B17" w:rsidRDefault="006E2B17">
      <w:pPr>
        <w:spacing w:line="360" w:lineRule="auto"/>
        <w:jc w:val="both"/>
        <w:rPr>
          <w:rFonts w:ascii="Palatino Linotype" w:eastAsia="Palatino Linotype" w:hAnsi="Palatino Linotype" w:cs="Palatino Linotype"/>
        </w:rPr>
      </w:pPr>
    </w:p>
    <w:p w14:paraId="58B8CCCE" w14:textId="77777777" w:rsidR="006E2B17" w:rsidRDefault="006E2B17">
      <w:pPr>
        <w:spacing w:line="360" w:lineRule="auto"/>
        <w:jc w:val="both"/>
        <w:rPr>
          <w:rFonts w:ascii="Palatino Linotype" w:eastAsia="Palatino Linotype" w:hAnsi="Palatino Linotype" w:cs="Palatino Linotype"/>
        </w:rPr>
      </w:pPr>
    </w:p>
    <w:p w14:paraId="4495D5A6" w14:textId="77777777" w:rsidR="006E2B17" w:rsidRDefault="006E2B17">
      <w:pPr>
        <w:spacing w:line="360" w:lineRule="auto"/>
        <w:jc w:val="both"/>
        <w:rPr>
          <w:rFonts w:ascii="Palatino Linotype" w:eastAsia="Palatino Linotype" w:hAnsi="Palatino Linotype" w:cs="Palatino Linotype"/>
        </w:rPr>
      </w:pPr>
    </w:p>
    <w:p w14:paraId="433220D7" w14:textId="77777777" w:rsidR="006E2B17" w:rsidRDefault="006E2B17">
      <w:pPr>
        <w:spacing w:line="360" w:lineRule="auto"/>
        <w:jc w:val="both"/>
        <w:rPr>
          <w:rFonts w:ascii="Palatino Linotype" w:eastAsia="Palatino Linotype" w:hAnsi="Palatino Linotype" w:cs="Palatino Linotype"/>
        </w:rPr>
      </w:pPr>
    </w:p>
    <w:p w14:paraId="7522A248" w14:textId="77777777" w:rsidR="006E2B17" w:rsidRDefault="006E2B17">
      <w:pPr>
        <w:spacing w:line="360" w:lineRule="auto"/>
        <w:jc w:val="both"/>
        <w:rPr>
          <w:rFonts w:ascii="Palatino Linotype" w:eastAsia="Palatino Linotype" w:hAnsi="Palatino Linotype" w:cs="Palatino Linotype"/>
        </w:rPr>
      </w:pPr>
    </w:p>
    <w:p w14:paraId="4CB89D9D" w14:textId="77777777" w:rsidR="006E2B17" w:rsidRDefault="006E2B17">
      <w:pPr>
        <w:spacing w:line="360" w:lineRule="auto"/>
        <w:jc w:val="both"/>
        <w:rPr>
          <w:rFonts w:ascii="Palatino Linotype" w:eastAsia="Palatino Linotype" w:hAnsi="Palatino Linotype" w:cs="Palatino Linotype"/>
        </w:rPr>
      </w:pPr>
    </w:p>
    <w:sectPr w:rsidR="006E2B17">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58E3" w14:textId="77777777" w:rsidR="00031463" w:rsidRDefault="00031463">
      <w:r>
        <w:separator/>
      </w:r>
    </w:p>
  </w:endnote>
  <w:endnote w:type="continuationSeparator" w:id="0">
    <w:p w14:paraId="1FD0CAC3" w14:textId="77777777" w:rsidR="00031463" w:rsidRDefault="000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9870" w14:textId="77777777" w:rsidR="00946BAA" w:rsidRDefault="00946B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E531E">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E531E">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p>
  <w:p w14:paraId="77C0DC52" w14:textId="77777777" w:rsidR="00946BAA" w:rsidRDefault="00946BA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4F7F" w14:textId="77777777" w:rsidR="00946BAA" w:rsidRDefault="00946B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E531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E531E">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p>
  <w:p w14:paraId="3E2F9B92" w14:textId="77777777" w:rsidR="00946BAA" w:rsidRDefault="00946BA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95B5" w14:textId="77777777" w:rsidR="00031463" w:rsidRDefault="00031463">
      <w:r>
        <w:separator/>
      </w:r>
    </w:p>
  </w:footnote>
  <w:footnote w:type="continuationSeparator" w:id="0">
    <w:p w14:paraId="11CFE597" w14:textId="77777777" w:rsidR="00031463" w:rsidRDefault="0003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3AAA" w14:textId="77777777" w:rsidR="00946BAA" w:rsidRDefault="00946BAA">
    <w:pPr>
      <w:rPr>
        <w:rFonts w:ascii="Cambria" w:eastAsia="Cambria" w:hAnsi="Cambria" w:cs="Cambria"/>
        <w:color w:val="000000"/>
      </w:rPr>
    </w:pPr>
    <w:r>
      <w:rPr>
        <w:noProof/>
      </w:rPr>
      <w:drawing>
        <wp:anchor distT="0" distB="0" distL="0" distR="0" simplePos="0" relativeHeight="251658240" behindDoc="1" locked="0" layoutInCell="1" hidden="0" allowOverlap="1" wp14:anchorId="4C0E7037" wp14:editId="60F3DD79">
          <wp:simplePos x="0" y="0"/>
          <wp:positionH relativeFrom="column">
            <wp:posOffset>-1080112</wp:posOffset>
          </wp:positionH>
          <wp:positionV relativeFrom="paragraph">
            <wp:posOffset>-488288</wp:posOffset>
          </wp:positionV>
          <wp:extent cx="7809865" cy="1016571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7087" w:type="dxa"/>
      <w:tblInd w:w="3261" w:type="dxa"/>
      <w:tblLayout w:type="fixed"/>
      <w:tblLook w:val="0400" w:firstRow="0" w:lastRow="0" w:firstColumn="0" w:lastColumn="0" w:noHBand="0" w:noVBand="1"/>
    </w:tblPr>
    <w:tblGrid>
      <w:gridCol w:w="2489"/>
      <w:gridCol w:w="4598"/>
    </w:tblGrid>
    <w:tr w:rsidR="00946BAA" w14:paraId="60B336AA" w14:textId="77777777">
      <w:tc>
        <w:tcPr>
          <w:tcW w:w="2489" w:type="dxa"/>
          <w:shd w:val="clear" w:color="auto" w:fill="auto"/>
        </w:tcPr>
        <w:p w14:paraId="7ED57388" w14:textId="77777777" w:rsidR="00946BAA" w:rsidRDefault="00946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DBE1833" w14:textId="77777777" w:rsidR="00946BAA" w:rsidRDefault="00946BAA">
          <w:pPr>
            <w:ind w:right="175"/>
            <w:jc w:val="both"/>
            <w:rPr>
              <w:rFonts w:ascii="Palatino Linotype" w:eastAsia="Palatino Linotype" w:hAnsi="Palatino Linotype" w:cs="Palatino Linotype"/>
              <w:b/>
              <w:sz w:val="22"/>
              <w:szCs w:val="22"/>
            </w:rPr>
          </w:pPr>
          <w:r w:rsidRPr="00DE41E0">
            <w:rPr>
              <w:rFonts w:ascii="Palatino Linotype" w:eastAsia="Palatino Linotype" w:hAnsi="Palatino Linotype" w:cs="Palatino Linotype"/>
              <w:b/>
              <w:sz w:val="22"/>
              <w:szCs w:val="22"/>
            </w:rPr>
            <w:t>07054/INFOEM/IP/RR/2024</w:t>
          </w:r>
        </w:p>
      </w:tc>
    </w:tr>
    <w:tr w:rsidR="00946BAA" w14:paraId="00D1FC40" w14:textId="77777777">
      <w:trPr>
        <w:trHeight w:val="228"/>
      </w:trPr>
      <w:tc>
        <w:tcPr>
          <w:tcW w:w="2489" w:type="dxa"/>
          <w:shd w:val="clear" w:color="auto" w:fill="auto"/>
          <w:vAlign w:val="center"/>
        </w:tcPr>
        <w:p w14:paraId="5645054D" w14:textId="77777777" w:rsidR="00946BAA" w:rsidRDefault="00946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0E94A3E" w14:textId="77777777" w:rsidR="00946BAA" w:rsidRDefault="00946BAA">
          <w:pPr>
            <w:ind w:left="-45" w:right="1586"/>
            <w:jc w:val="both"/>
            <w:rPr>
              <w:rFonts w:ascii="Palatino Linotype" w:eastAsia="Palatino Linotype" w:hAnsi="Palatino Linotype" w:cs="Palatino Linotype"/>
              <w:b/>
              <w:sz w:val="22"/>
              <w:szCs w:val="22"/>
            </w:rPr>
          </w:pPr>
          <w:r w:rsidRPr="00DE41E0">
            <w:rPr>
              <w:rFonts w:ascii="Palatino Linotype" w:eastAsia="Palatino Linotype" w:hAnsi="Palatino Linotype" w:cs="Palatino Linotype"/>
              <w:b/>
              <w:sz w:val="22"/>
              <w:szCs w:val="22"/>
            </w:rPr>
            <w:t>Secretaría del Agua</w:t>
          </w:r>
        </w:p>
      </w:tc>
    </w:tr>
    <w:tr w:rsidR="00946BAA" w14:paraId="4CA8C38B" w14:textId="77777777">
      <w:tc>
        <w:tcPr>
          <w:tcW w:w="2489" w:type="dxa"/>
          <w:shd w:val="clear" w:color="auto" w:fill="auto"/>
          <w:vAlign w:val="center"/>
        </w:tcPr>
        <w:p w14:paraId="12C6E0EB" w14:textId="77777777" w:rsidR="00946BAA" w:rsidRDefault="00946BA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2AF5DA7" w14:textId="77777777" w:rsidR="00946BAA" w:rsidRDefault="00946BA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629513" w14:textId="77777777" w:rsidR="00946BAA" w:rsidRDefault="00946BA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B965" w14:textId="77777777" w:rsidR="00946BAA" w:rsidRDefault="00946BA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6844F97" wp14:editId="1CEE0529">
          <wp:simplePos x="0" y="0"/>
          <wp:positionH relativeFrom="column">
            <wp:posOffset>-1079490</wp:posOffset>
          </wp:positionH>
          <wp:positionV relativeFrom="paragraph">
            <wp:posOffset>-328920</wp:posOffset>
          </wp:positionV>
          <wp:extent cx="7809865" cy="1016571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6945" w:type="dxa"/>
      <w:tblInd w:w="3261" w:type="dxa"/>
      <w:tblLayout w:type="fixed"/>
      <w:tblLook w:val="0400" w:firstRow="0" w:lastRow="0" w:firstColumn="0" w:lastColumn="0" w:noHBand="0" w:noVBand="1"/>
    </w:tblPr>
    <w:tblGrid>
      <w:gridCol w:w="2551"/>
      <w:gridCol w:w="4394"/>
    </w:tblGrid>
    <w:tr w:rsidR="00946BAA" w14:paraId="7A524E24" w14:textId="77777777">
      <w:tc>
        <w:tcPr>
          <w:tcW w:w="2551" w:type="dxa"/>
          <w:shd w:val="clear" w:color="auto" w:fill="auto"/>
          <w:vAlign w:val="center"/>
        </w:tcPr>
        <w:p w14:paraId="181D3CD9" w14:textId="77777777" w:rsidR="00946BAA" w:rsidRDefault="00946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4B40C8D" w14:textId="77777777" w:rsidR="00946BAA" w:rsidRDefault="00946BAA">
          <w:pPr>
            <w:tabs>
              <w:tab w:val="left" w:pos="3153"/>
            </w:tabs>
            <w:ind w:left="-45"/>
            <w:jc w:val="both"/>
            <w:rPr>
              <w:rFonts w:ascii="Palatino Linotype" w:eastAsia="Palatino Linotype" w:hAnsi="Palatino Linotype" w:cs="Palatino Linotype"/>
              <w:b/>
              <w:sz w:val="22"/>
              <w:szCs w:val="22"/>
            </w:rPr>
          </w:pPr>
          <w:r w:rsidRPr="00DE41E0">
            <w:rPr>
              <w:rFonts w:ascii="Palatino Linotype" w:eastAsia="Palatino Linotype" w:hAnsi="Palatino Linotype" w:cs="Palatino Linotype"/>
              <w:b/>
              <w:sz w:val="22"/>
              <w:szCs w:val="22"/>
            </w:rPr>
            <w:t>07054/INFOEM/IP/RR/2024</w:t>
          </w:r>
        </w:p>
      </w:tc>
    </w:tr>
    <w:tr w:rsidR="00946BAA" w14:paraId="078706A8" w14:textId="77777777">
      <w:trPr>
        <w:trHeight w:val="130"/>
      </w:trPr>
      <w:tc>
        <w:tcPr>
          <w:tcW w:w="2551" w:type="dxa"/>
          <w:shd w:val="clear" w:color="auto" w:fill="auto"/>
          <w:vAlign w:val="center"/>
        </w:tcPr>
        <w:p w14:paraId="428CC1E0" w14:textId="77777777" w:rsidR="00946BAA" w:rsidRDefault="00946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CF67F86" w14:textId="77777777" w:rsidR="00946BAA" w:rsidRDefault="00946BAA">
          <w:pPr>
            <w:ind w:left="-45"/>
            <w:jc w:val="both"/>
            <w:rPr>
              <w:rFonts w:ascii="Palatino Linotype" w:eastAsia="Palatino Linotype" w:hAnsi="Palatino Linotype" w:cs="Palatino Linotype"/>
              <w:b/>
              <w:sz w:val="22"/>
              <w:szCs w:val="22"/>
            </w:rPr>
          </w:pPr>
        </w:p>
      </w:tc>
    </w:tr>
    <w:tr w:rsidR="00946BAA" w14:paraId="4FE60DCC" w14:textId="77777777">
      <w:trPr>
        <w:trHeight w:val="228"/>
      </w:trPr>
      <w:tc>
        <w:tcPr>
          <w:tcW w:w="2551" w:type="dxa"/>
          <w:shd w:val="clear" w:color="auto" w:fill="auto"/>
          <w:vAlign w:val="center"/>
        </w:tcPr>
        <w:p w14:paraId="62171FBD" w14:textId="77777777" w:rsidR="00946BAA" w:rsidRDefault="00946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C298528" w14:textId="77777777" w:rsidR="00946BAA" w:rsidRDefault="00946BAA" w:rsidP="00BD1172">
          <w:pPr>
            <w:ind w:left="-45" w:right="452"/>
            <w:jc w:val="both"/>
            <w:rPr>
              <w:rFonts w:ascii="Palatino Linotype" w:eastAsia="Palatino Linotype" w:hAnsi="Palatino Linotype" w:cs="Palatino Linotype"/>
              <w:b/>
              <w:sz w:val="22"/>
              <w:szCs w:val="22"/>
            </w:rPr>
          </w:pPr>
          <w:r w:rsidRPr="00DE41E0">
            <w:rPr>
              <w:rFonts w:ascii="Palatino Linotype" w:eastAsia="Palatino Linotype" w:hAnsi="Palatino Linotype" w:cs="Palatino Linotype"/>
              <w:b/>
              <w:sz w:val="22"/>
              <w:szCs w:val="22"/>
            </w:rPr>
            <w:t>Secretaría del Agua</w:t>
          </w:r>
        </w:p>
      </w:tc>
    </w:tr>
    <w:tr w:rsidR="00946BAA" w14:paraId="0597F7D7" w14:textId="77777777">
      <w:tc>
        <w:tcPr>
          <w:tcW w:w="2551" w:type="dxa"/>
          <w:shd w:val="clear" w:color="auto" w:fill="auto"/>
          <w:vAlign w:val="center"/>
        </w:tcPr>
        <w:p w14:paraId="47AC22C6" w14:textId="77777777" w:rsidR="00946BAA" w:rsidRDefault="00946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1BEF3B3" w14:textId="77777777" w:rsidR="00946BAA" w:rsidRDefault="00946BA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0BB678" w14:textId="77777777" w:rsidR="00946BAA" w:rsidRDefault="00946BAA">
    <w:pPr>
      <w:pBdr>
        <w:top w:val="nil"/>
        <w:left w:val="nil"/>
        <w:bottom w:val="nil"/>
        <w:right w:val="nil"/>
        <w:between w:val="nil"/>
      </w:pBdr>
      <w:tabs>
        <w:tab w:val="center" w:pos="4252"/>
        <w:tab w:val="right" w:pos="8504"/>
      </w:tabs>
      <w:rPr>
        <w:rFonts w:ascii="Cambria" w:eastAsia="Cambria" w:hAnsi="Cambria" w:cs="Cambria"/>
        <w:color w:val="000000"/>
      </w:rPr>
    </w:pPr>
  </w:p>
  <w:p w14:paraId="0663D863" w14:textId="77777777" w:rsidR="00946BAA" w:rsidRDefault="00946B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C4"/>
    <w:multiLevelType w:val="hybridMultilevel"/>
    <w:tmpl w:val="A8BE0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D0519"/>
    <w:multiLevelType w:val="multilevel"/>
    <w:tmpl w:val="84786476"/>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E480F64"/>
    <w:multiLevelType w:val="multilevel"/>
    <w:tmpl w:val="2A36DF4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46432"/>
    <w:multiLevelType w:val="multilevel"/>
    <w:tmpl w:val="36663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F904E4"/>
    <w:multiLevelType w:val="multilevel"/>
    <w:tmpl w:val="7C181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916C7"/>
    <w:multiLevelType w:val="multilevel"/>
    <w:tmpl w:val="0CFEE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B47EAE"/>
    <w:multiLevelType w:val="hybridMultilevel"/>
    <w:tmpl w:val="3B18670C"/>
    <w:lvl w:ilvl="0" w:tplc="B2E8258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2E14C36"/>
    <w:multiLevelType w:val="hybridMultilevel"/>
    <w:tmpl w:val="FAA04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7572A"/>
    <w:multiLevelType w:val="hybridMultilevel"/>
    <w:tmpl w:val="AE08E7F4"/>
    <w:lvl w:ilvl="0" w:tplc="21225FA4">
      <w:start w:val="1"/>
      <w:numFmt w:val="bullet"/>
      <w:lvlText w:val="-"/>
      <w:lvlJc w:val="left"/>
      <w:pPr>
        <w:ind w:left="1287" w:hanging="360"/>
      </w:pPr>
      <w:rPr>
        <w:rFonts w:ascii="Palatino Linotype" w:eastAsia="Palatino Linotype" w:hAnsi="Palatino Linotype" w:cs="Palatino Linotype"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77B2948"/>
    <w:multiLevelType w:val="multilevel"/>
    <w:tmpl w:val="C16E0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AC5535E"/>
    <w:multiLevelType w:val="multilevel"/>
    <w:tmpl w:val="19B46ACA"/>
    <w:lvl w:ilvl="0">
      <w:start w:val="6"/>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AE21D74"/>
    <w:multiLevelType w:val="multilevel"/>
    <w:tmpl w:val="56488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C2F25E2"/>
    <w:multiLevelType w:val="multilevel"/>
    <w:tmpl w:val="30B04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DD8554F"/>
    <w:multiLevelType w:val="hybridMultilevel"/>
    <w:tmpl w:val="EFF41A0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E993164"/>
    <w:multiLevelType w:val="multilevel"/>
    <w:tmpl w:val="2BE0817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0A409FC"/>
    <w:multiLevelType w:val="hybridMultilevel"/>
    <w:tmpl w:val="26DE8EA6"/>
    <w:lvl w:ilvl="0" w:tplc="3E04A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753EBC"/>
    <w:multiLevelType w:val="multilevel"/>
    <w:tmpl w:val="FF1C72E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E2784F"/>
    <w:multiLevelType w:val="multilevel"/>
    <w:tmpl w:val="6EE84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6"/>
  </w:num>
  <w:num w:numId="4">
    <w:abstractNumId w:val="2"/>
  </w:num>
  <w:num w:numId="5">
    <w:abstractNumId w:val="1"/>
  </w:num>
  <w:num w:numId="6">
    <w:abstractNumId w:val="10"/>
  </w:num>
  <w:num w:numId="7">
    <w:abstractNumId w:val="5"/>
  </w:num>
  <w:num w:numId="8">
    <w:abstractNumId w:val="17"/>
  </w:num>
  <w:num w:numId="9">
    <w:abstractNumId w:val="12"/>
  </w:num>
  <w:num w:numId="10">
    <w:abstractNumId w:val="13"/>
  </w:num>
  <w:num w:numId="11">
    <w:abstractNumId w:val="15"/>
  </w:num>
  <w:num w:numId="12">
    <w:abstractNumId w:val="6"/>
  </w:num>
  <w:num w:numId="13">
    <w:abstractNumId w:val="8"/>
  </w:num>
  <w:num w:numId="14">
    <w:abstractNumId w:val="0"/>
  </w:num>
  <w:num w:numId="15">
    <w:abstractNumId w:val="7"/>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17"/>
    <w:rsid w:val="00014558"/>
    <w:rsid w:val="00031463"/>
    <w:rsid w:val="000521E7"/>
    <w:rsid w:val="00056C03"/>
    <w:rsid w:val="00071FEE"/>
    <w:rsid w:val="000941D6"/>
    <w:rsid w:val="000D451F"/>
    <w:rsid w:val="001035F9"/>
    <w:rsid w:val="001208A6"/>
    <w:rsid w:val="0018477E"/>
    <w:rsid w:val="001D1A7A"/>
    <w:rsid w:val="00211AC8"/>
    <w:rsid w:val="00274129"/>
    <w:rsid w:val="002C0E77"/>
    <w:rsid w:val="002F174C"/>
    <w:rsid w:val="002F39F0"/>
    <w:rsid w:val="003338B3"/>
    <w:rsid w:val="00351BF8"/>
    <w:rsid w:val="003608E1"/>
    <w:rsid w:val="00360ABC"/>
    <w:rsid w:val="00386C34"/>
    <w:rsid w:val="00433199"/>
    <w:rsid w:val="0044485C"/>
    <w:rsid w:val="00470F23"/>
    <w:rsid w:val="00496469"/>
    <w:rsid w:val="004B2A27"/>
    <w:rsid w:val="004C65EC"/>
    <w:rsid w:val="004F571C"/>
    <w:rsid w:val="0050084B"/>
    <w:rsid w:val="006A474E"/>
    <w:rsid w:val="006D3FB8"/>
    <w:rsid w:val="006D5394"/>
    <w:rsid w:val="006E2B17"/>
    <w:rsid w:val="006F1436"/>
    <w:rsid w:val="00702480"/>
    <w:rsid w:val="007027C7"/>
    <w:rsid w:val="00737271"/>
    <w:rsid w:val="00746D2F"/>
    <w:rsid w:val="00776A9A"/>
    <w:rsid w:val="007D4843"/>
    <w:rsid w:val="00882A18"/>
    <w:rsid w:val="008C5424"/>
    <w:rsid w:val="008E531E"/>
    <w:rsid w:val="00905B00"/>
    <w:rsid w:val="00946BAA"/>
    <w:rsid w:val="00977FF2"/>
    <w:rsid w:val="009F1E86"/>
    <w:rsid w:val="00A35ADA"/>
    <w:rsid w:val="00A63438"/>
    <w:rsid w:val="00AE4456"/>
    <w:rsid w:val="00B234AB"/>
    <w:rsid w:val="00B40917"/>
    <w:rsid w:val="00B51E12"/>
    <w:rsid w:val="00B7433B"/>
    <w:rsid w:val="00B84E29"/>
    <w:rsid w:val="00B95B7B"/>
    <w:rsid w:val="00BD1172"/>
    <w:rsid w:val="00BF03ED"/>
    <w:rsid w:val="00BF1167"/>
    <w:rsid w:val="00C35691"/>
    <w:rsid w:val="00C35D78"/>
    <w:rsid w:val="00C55414"/>
    <w:rsid w:val="00C908FA"/>
    <w:rsid w:val="00D026BC"/>
    <w:rsid w:val="00D40CAD"/>
    <w:rsid w:val="00D523BC"/>
    <w:rsid w:val="00DC2FC5"/>
    <w:rsid w:val="00DC668F"/>
    <w:rsid w:val="00DE41E0"/>
    <w:rsid w:val="00E14F6F"/>
    <w:rsid w:val="00E15E42"/>
    <w:rsid w:val="00E34F3F"/>
    <w:rsid w:val="00E546EF"/>
    <w:rsid w:val="00E83A30"/>
    <w:rsid w:val="00ED3E11"/>
    <w:rsid w:val="00F2799F"/>
    <w:rsid w:val="00F3476D"/>
    <w:rsid w:val="00F973AF"/>
    <w:rsid w:val="00FB4F8A"/>
    <w:rsid w:val="00FC0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310C8"/>
  <w15:docId w15:val="{38CB20FD-54FD-4F82-9F4B-98EE2D86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es/5455342-Nuevas-tecnologias-biometricas-instituto-nacional-de-ciencias-penales-procuraduria-general-de-la-republica-version-1-0.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ortalanterior.ine.mx/archivos2/portal/credencial/pdf-credencial/ABC_credenciales_%20INE_201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9mBemKpVHg9a9VE8fMuMJyVvg==">CgMxLjAyCWguMWZvYjl0ZTIIaC5namRneHMyCWguM2R5NnZrbTIJaC4zMGowemxsMgloLjJzOGV5bzEyCGgudHlqY3d0MgloLjN6bnlzaDcyCWguMmV0OTJwMDIJaC40ZDM0b2c4Mg5oLmlqdjk4cG50Y2Q1czIJaC4yNmluMXJnMghoLmxueGJ6OTIJaC4xN2RwOHZ1MgloLjNyZGNyam4yCWguMXQzaDVzZjgAciExY2FtcVUzNWpvN216UWs1SjQ1YzBQVC1Xc1l2ekhmT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17757</Words>
  <Characters>97669</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2024-12-06T17:10:00Z</cp:lastPrinted>
  <dcterms:created xsi:type="dcterms:W3CDTF">2025-01-15T17:23:00Z</dcterms:created>
  <dcterms:modified xsi:type="dcterms:W3CDTF">2025-01-15T17:23:00Z</dcterms:modified>
</cp:coreProperties>
</file>