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38EC4" w14:textId="77777777" w:rsidR="003E385C" w:rsidRDefault="003E385C" w:rsidP="003E385C">
      <w:pPr>
        <w:shd w:val="clear" w:color="auto" w:fill="FFFFFF"/>
        <w:spacing w:line="360" w:lineRule="auto"/>
        <w:jc w:val="both"/>
        <w:rPr>
          <w:rFonts w:ascii="Palatino Linotype" w:hAnsi="Palatino Linotype" w:cs="Arial"/>
          <w:color w:val="000000"/>
        </w:rPr>
      </w:pPr>
    </w:p>
    <w:p w14:paraId="27D8D5A3" w14:textId="77777777" w:rsidR="003E385C" w:rsidRPr="00037B15" w:rsidRDefault="003E385C" w:rsidP="003E385C">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seis</w:t>
      </w:r>
      <w:r w:rsidRPr="00B05A2A">
        <w:rPr>
          <w:rFonts w:ascii="Palatino Linotype" w:hAnsi="Palatino Linotype" w:cs="Arial"/>
          <w:b/>
          <w:color w:val="000000"/>
        </w:rPr>
        <w:t xml:space="preserve"> de </w:t>
      </w:r>
      <w:r>
        <w:rPr>
          <w:rFonts w:ascii="Palatino Linotype" w:hAnsi="Palatino Linotype" w:cs="Arial"/>
          <w:b/>
          <w:color w:val="000000"/>
        </w:rPr>
        <w:t>noviembre</w:t>
      </w:r>
      <w:r w:rsidRPr="00B05A2A">
        <w:rPr>
          <w:rFonts w:ascii="Palatino Linotype" w:hAnsi="Palatino Linotype" w:cs="Arial"/>
          <w:b/>
          <w:color w:val="000000"/>
        </w:rPr>
        <w:t xml:space="preserve"> </w:t>
      </w:r>
      <w:r>
        <w:rPr>
          <w:rFonts w:ascii="Palatino Linotype" w:hAnsi="Palatino Linotype" w:cs="Arial"/>
          <w:b/>
          <w:color w:val="000000"/>
        </w:rPr>
        <w:t xml:space="preserve">de </w:t>
      </w:r>
      <w:r w:rsidRPr="00B05A2A">
        <w:rPr>
          <w:rFonts w:ascii="Palatino Linotype" w:hAnsi="Palatino Linotype" w:cs="Arial"/>
          <w:b/>
          <w:color w:val="000000"/>
        </w:rPr>
        <w:t>dos mil veinticuatro</w:t>
      </w:r>
      <w:r w:rsidRPr="00037B15">
        <w:rPr>
          <w:rFonts w:ascii="Palatino Linotype" w:hAnsi="Palatino Linotype" w:cs="Arial"/>
          <w:color w:val="000000"/>
        </w:rPr>
        <w:t>.</w:t>
      </w:r>
    </w:p>
    <w:p w14:paraId="44889F4A" w14:textId="77777777" w:rsidR="003E385C" w:rsidRPr="00037B15" w:rsidRDefault="003E385C" w:rsidP="003E385C">
      <w:pPr>
        <w:tabs>
          <w:tab w:val="left" w:pos="1701"/>
        </w:tabs>
        <w:spacing w:line="360" w:lineRule="auto"/>
        <w:jc w:val="both"/>
        <w:rPr>
          <w:rFonts w:ascii="Palatino Linotype" w:hAnsi="Palatino Linotype" w:cs="Arial"/>
          <w:color w:val="000000"/>
        </w:rPr>
      </w:pPr>
    </w:p>
    <w:p w14:paraId="4853A1E4" w14:textId="3A456C81" w:rsidR="003E385C" w:rsidRPr="00037B15" w:rsidRDefault="003E385C" w:rsidP="003E385C">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w:t>
      </w:r>
      <w:bookmarkStart w:id="0" w:name="_GoBack"/>
      <w:bookmarkEnd w:id="0"/>
      <w:r w:rsidRPr="00037B15">
        <w:rPr>
          <w:rFonts w:ascii="Palatino Linotype" w:eastAsiaTheme="minorHAnsi" w:hAnsi="Palatino Linotype" w:cs="Arial"/>
          <w:lang w:eastAsia="en-US"/>
        </w:rPr>
        <w:t xml:space="preserve">otivo del recurso de revisión número </w:t>
      </w:r>
      <w:r>
        <w:rPr>
          <w:rFonts w:ascii="Palatino Linotype" w:eastAsiaTheme="minorHAnsi" w:hAnsi="Palatino Linotype" w:cs="Arial"/>
          <w:b/>
          <w:lang w:eastAsia="en-US"/>
        </w:rPr>
        <w:t>05070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7C707D">
        <w:rPr>
          <w:rFonts w:ascii="Palatino Linotype" w:hAnsi="Palatino Linotype" w:cs="Arial"/>
          <w:b/>
        </w:rPr>
        <w:t>XXXXXXXXXXXXXXXXXXX</w:t>
      </w:r>
      <w:r>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el Recurrente</w:t>
      </w:r>
      <w:r w:rsidRPr="00037B15">
        <w:rPr>
          <w:rFonts w:ascii="Palatino Linotype" w:eastAsiaTheme="minorHAnsi" w:hAnsi="Palatino Linotype" w:cs="Arial"/>
          <w:lang w:eastAsia="en-US"/>
        </w:rPr>
        <w:t>, en contra de la respuesta de</w:t>
      </w:r>
      <w:r>
        <w:rPr>
          <w:rFonts w:ascii="Palatino Linotype" w:eastAsiaTheme="minorHAnsi" w:hAnsi="Palatino Linotype" w:cs="Arial"/>
          <w:lang w:eastAsia="en-US"/>
        </w:rPr>
        <w:t>l</w:t>
      </w:r>
      <w:r w:rsidRPr="00037B15">
        <w:rPr>
          <w:rFonts w:ascii="Palatino Linotype" w:eastAsiaTheme="minorHAnsi" w:hAnsi="Palatino Linotype" w:cs="Arial"/>
          <w:lang w:eastAsia="en-US"/>
        </w:rPr>
        <w:t xml:space="preserve"> </w:t>
      </w:r>
      <w:r w:rsidRPr="003E385C">
        <w:rPr>
          <w:rFonts w:ascii="Palatino Linotype" w:eastAsiaTheme="minorHAnsi" w:hAnsi="Palatino Linotype" w:cs="Arial"/>
          <w:b/>
          <w:lang w:eastAsia="en-US"/>
        </w:rPr>
        <w:t>Ayuntamiento de Atlacomulco</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4B7670A8" w14:textId="77777777" w:rsidR="003E385C" w:rsidRPr="00037B15" w:rsidRDefault="003E385C" w:rsidP="003E385C">
      <w:pPr>
        <w:tabs>
          <w:tab w:val="left" w:pos="1701"/>
        </w:tabs>
        <w:spacing w:line="360" w:lineRule="auto"/>
        <w:jc w:val="both"/>
        <w:rPr>
          <w:rFonts w:ascii="Palatino Linotype" w:eastAsiaTheme="minorHAnsi" w:hAnsi="Palatino Linotype" w:cs="Arial"/>
          <w:b/>
          <w:sz w:val="20"/>
          <w:lang w:eastAsia="en-US"/>
        </w:rPr>
      </w:pPr>
    </w:p>
    <w:p w14:paraId="19CCCC27" w14:textId="77777777" w:rsidR="003E385C" w:rsidRPr="00037B15" w:rsidRDefault="003E385C" w:rsidP="003E385C">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60C0B5F4" w14:textId="77777777" w:rsidR="003E385C" w:rsidRPr="00037B15" w:rsidRDefault="003E385C" w:rsidP="003E385C">
      <w:pPr>
        <w:spacing w:line="360" w:lineRule="auto"/>
        <w:jc w:val="center"/>
        <w:rPr>
          <w:rFonts w:ascii="Palatino Linotype" w:eastAsiaTheme="minorHAnsi" w:hAnsi="Palatino Linotype" w:cs="Arial"/>
          <w:b/>
          <w:sz w:val="16"/>
          <w:lang w:eastAsia="en-US"/>
        </w:rPr>
      </w:pPr>
    </w:p>
    <w:p w14:paraId="5C113DE9" w14:textId="77777777" w:rsidR="003E385C" w:rsidRPr="00037B15" w:rsidRDefault="003E385C" w:rsidP="003E385C">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1C80FF8B" w14:textId="77777777" w:rsidR="003E385C" w:rsidRPr="00037B15" w:rsidRDefault="003E385C" w:rsidP="003E385C">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 xml:space="preserve">diecisiete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julio</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sidRPr="00DB5DDC">
        <w:rPr>
          <w:rFonts w:ascii="Palatino Linotype" w:eastAsiaTheme="minorHAnsi" w:hAnsi="Palatino Linotype" w:cs="Arial"/>
          <w:b/>
          <w:szCs w:val="22"/>
          <w:lang w:eastAsia="en-US"/>
        </w:rPr>
        <w:t>e</w:t>
      </w:r>
      <w:r>
        <w:rPr>
          <w:rFonts w:ascii="Palatino Linotype" w:eastAsiaTheme="minorHAnsi" w:hAnsi="Palatino Linotype" w:cs="Arial"/>
          <w:b/>
          <w:szCs w:val="22"/>
          <w:lang w:eastAsia="en-US"/>
        </w:rPr>
        <w:t>l</w:t>
      </w:r>
      <w:r w:rsidRPr="00DB5DDC">
        <w:rPr>
          <w:rFonts w:ascii="Palatino Linotype" w:eastAsiaTheme="minorHAnsi" w:hAnsi="Palatino Linotype" w:cs="Arial"/>
          <w:b/>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(SAIMEX),</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Pr="003E385C">
        <w:rPr>
          <w:rFonts w:ascii="Palatino Linotype" w:eastAsiaTheme="minorHAnsi" w:hAnsi="Palatino Linotype" w:cs="Arial"/>
          <w:b/>
          <w:szCs w:val="22"/>
          <w:lang w:eastAsia="en-US"/>
        </w:rPr>
        <w:t>00217/ATLACOM/IP/2024</w:t>
      </w:r>
      <w:r w:rsidRPr="00037B15">
        <w:rPr>
          <w:rFonts w:ascii="Palatino Linotype" w:eastAsiaTheme="minorHAnsi" w:hAnsi="Palatino Linotype" w:cs="Arial"/>
          <w:szCs w:val="22"/>
          <w:lang w:eastAsia="en-US"/>
        </w:rPr>
        <w:t>, mediante la cual solicitó lo siguiente:</w:t>
      </w:r>
    </w:p>
    <w:p w14:paraId="1BD8408E" w14:textId="77777777" w:rsidR="003E385C" w:rsidRPr="00037B15" w:rsidRDefault="003E385C" w:rsidP="003E385C">
      <w:pPr>
        <w:pStyle w:val="Sinespaciado"/>
        <w:rPr>
          <w:rFonts w:eastAsiaTheme="minorHAnsi"/>
          <w:lang w:eastAsia="en-US"/>
        </w:rPr>
      </w:pPr>
    </w:p>
    <w:p w14:paraId="52313EE2" w14:textId="77777777" w:rsidR="003E385C" w:rsidRDefault="003E385C" w:rsidP="003E385C">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3E385C">
        <w:rPr>
          <w:rFonts w:ascii="Palatino Linotype" w:hAnsi="Palatino Linotype"/>
          <w:i/>
          <w:sz w:val="22"/>
          <w:szCs w:val="22"/>
        </w:rPr>
        <w:t xml:space="preserve">Buenas tardes, solicito a usted la </w:t>
      </w:r>
      <w:proofErr w:type="spellStart"/>
      <w:r w:rsidRPr="003E385C">
        <w:rPr>
          <w:rFonts w:ascii="Palatino Linotype" w:hAnsi="Palatino Linotype"/>
          <w:i/>
          <w:sz w:val="22"/>
          <w:szCs w:val="22"/>
        </w:rPr>
        <w:t>solciitud</w:t>
      </w:r>
      <w:proofErr w:type="spellEnd"/>
      <w:r w:rsidRPr="003E385C">
        <w:rPr>
          <w:rFonts w:ascii="Palatino Linotype" w:hAnsi="Palatino Linotype"/>
          <w:i/>
          <w:sz w:val="22"/>
          <w:szCs w:val="22"/>
        </w:rPr>
        <w:t xml:space="preserve"> de desincorporación de Obras Públicas y Desarrollo Urbano, cuando se </w:t>
      </w:r>
      <w:proofErr w:type="spellStart"/>
      <w:r w:rsidRPr="003E385C">
        <w:rPr>
          <w:rFonts w:ascii="Palatino Linotype" w:hAnsi="Palatino Linotype"/>
          <w:i/>
          <w:sz w:val="22"/>
          <w:szCs w:val="22"/>
        </w:rPr>
        <w:t>autorizo</w:t>
      </w:r>
      <w:proofErr w:type="spellEnd"/>
      <w:r w:rsidRPr="003E385C">
        <w:rPr>
          <w:rFonts w:ascii="Palatino Linotype" w:hAnsi="Palatino Linotype"/>
          <w:i/>
          <w:sz w:val="22"/>
          <w:szCs w:val="22"/>
        </w:rPr>
        <w:t>, fundamento legal y en que sesión de Cabildo, gracias</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46463FE3" w14:textId="77777777" w:rsidR="003E385C" w:rsidRDefault="003E385C" w:rsidP="003E385C">
      <w:pPr>
        <w:tabs>
          <w:tab w:val="left" w:pos="5647"/>
        </w:tabs>
        <w:spacing w:line="360" w:lineRule="auto"/>
        <w:ind w:right="49"/>
        <w:jc w:val="both"/>
        <w:rPr>
          <w:rFonts w:ascii="Palatino Linotype" w:hAnsi="Palatino Linotype"/>
          <w:b/>
          <w:lang w:val="es-ES_tradnl"/>
        </w:rPr>
      </w:pPr>
    </w:p>
    <w:p w14:paraId="100DD4DD" w14:textId="77777777" w:rsidR="003E385C" w:rsidRDefault="003E385C" w:rsidP="003E385C">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7DABDD40" w14:textId="77777777" w:rsidR="003E385C" w:rsidRDefault="003E385C" w:rsidP="003E385C">
      <w:pPr>
        <w:spacing w:line="360" w:lineRule="auto"/>
        <w:ind w:right="334"/>
        <w:jc w:val="both"/>
        <w:rPr>
          <w:rFonts w:ascii="Palatino Linotype" w:hAnsi="Palatino Linotype" w:cs="Arial"/>
          <w:b/>
          <w:sz w:val="28"/>
        </w:rPr>
      </w:pPr>
    </w:p>
    <w:p w14:paraId="4553DE94" w14:textId="77777777" w:rsidR="003E385C" w:rsidRDefault="003E385C" w:rsidP="003E385C">
      <w:pPr>
        <w:spacing w:line="360" w:lineRule="auto"/>
        <w:ind w:right="334"/>
        <w:jc w:val="both"/>
        <w:rPr>
          <w:rFonts w:ascii="Palatino Linotype" w:hAnsi="Palatino Linotype" w:cs="Arial"/>
          <w:b/>
          <w:sz w:val="28"/>
        </w:rPr>
      </w:pPr>
    </w:p>
    <w:p w14:paraId="3D8EB732" w14:textId="77777777" w:rsidR="003E385C" w:rsidRDefault="003E385C" w:rsidP="003E385C">
      <w:pPr>
        <w:spacing w:line="360" w:lineRule="auto"/>
        <w:ind w:right="334"/>
        <w:jc w:val="both"/>
        <w:rPr>
          <w:rFonts w:ascii="Palatino Linotype" w:hAnsi="Palatino Linotype" w:cs="Arial"/>
          <w:b/>
          <w:sz w:val="28"/>
        </w:rPr>
      </w:pPr>
      <w:r>
        <w:rPr>
          <w:rFonts w:ascii="Palatino Linotype" w:hAnsi="Palatino Linotype" w:cs="Arial"/>
          <w:b/>
          <w:sz w:val="28"/>
        </w:rPr>
        <w:lastRenderedPageBreak/>
        <w:t xml:space="preserve">SEGUNDO. </w:t>
      </w:r>
      <w:r>
        <w:rPr>
          <w:rFonts w:ascii="Palatino Linotype" w:hAnsi="Palatino Linotype" w:cs="Arial"/>
          <w:b/>
          <w:sz w:val="28"/>
          <w:szCs w:val="20"/>
        </w:rPr>
        <w:t>De la respuesta del Sujeto Obligado.</w:t>
      </w:r>
    </w:p>
    <w:p w14:paraId="2716D46E" w14:textId="77777777" w:rsidR="003E385C" w:rsidRPr="00037B15" w:rsidRDefault="003E385C" w:rsidP="003E385C">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C232BE">
        <w:rPr>
          <w:rFonts w:ascii="Palatino Linotype" w:hAnsi="Palatino Linotype"/>
          <w:b/>
        </w:rPr>
        <w:t>veintiuno</w:t>
      </w:r>
      <w:r w:rsidRPr="0005123E">
        <w:rPr>
          <w:rFonts w:ascii="Palatino Linotype" w:hAnsi="Palatino Linotype"/>
          <w:b/>
        </w:rPr>
        <w:t xml:space="preserve"> de </w:t>
      </w:r>
      <w:r w:rsidR="00C232BE">
        <w:rPr>
          <w:rFonts w:ascii="Palatino Linotype" w:hAnsi="Palatino Linotype"/>
          <w:b/>
        </w:rPr>
        <w:t>agost</w:t>
      </w:r>
      <w:r>
        <w:rPr>
          <w:rFonts w:ascii="Palatino Linotype" w:hAnsi="Palatino Linotype"/>
          <w:b/>
        </w:rPr>
        <w:t>o</w:t>
      </w:r>
      <w:r w:rsidRPr="0005123E">
        <w:rPr>
          <w:rFonts w:ascii="Palatino Linotype" w:hAnsi="Palatino Linotype" w:cs="Arial"/>
          <w:b/>
        </w:rPr>
        <w:t xml:space="preserve"> de dos mil veinti</w:t>
      </w:r>
      <w:r>
        <w:rPr>
          <w:rFonts w:ascii="Palatino Linotype" w:hAnsi="Palatino Linotype" w:cs="Arial"/>
          <w:b/>
        </w:rPr>
        <w:t>cuatro,</w:t>
      </w:r>
      <w:r>
        <w:rPr>
          <w:rFonts w:ascii="Palatino Linotype" w:hAnsi="Palatino Linotype" w:cs="Arial"/>
        </w:rPr>
        <w:t xml:space="preserve"> el Sujeto Obligado </w:t>
      </w:r>
      <w:r w:rsidRPr="00037B15">
        <w:rPr>
          <w:rFonts w:ascii="Palatino Linotype" w:eastAsiaTheme="minorHAnsi" w:hAnsi="Palatino Linotype" w:cs="Arial"/>
          <w:lang w:eastAsia="en-US"/>
        </w:rPr>
        <w:t xml:space="preserve">emitió </w:t>
      </w:r>
      <w:r>
        <w:rPr>
          <w:rFonts w:ascii="Palatino Linotype" w:eastAsiaTheme="minorHAnsi" w:hAnsi="Palatino Linotype" w:cs="Arial"/>
          <w:lang w:eastAsia="en-US"/>
        </w:rPr>
        <w:t>su</w:t>
      </w:r>
      <w:r w:rsidRPr="00037B15">
        <w:rPr>
          <w:rFonts w:ascii="Palatino Linotype" w:eastAsiaTheme="minorHAnsi" w:hAnsi="Palatino Linotype" w:cs="Arial"/>
          <w:lang w:eastAsia="en-US"/>
        </w:rPr>
        <w:t xml:space="preserve"> respuesta en los siguientes términos:</w:t>
      </w:r>
    </w:p>
    <w:p w14:paraId="31E03C94" w14:textId="77777777" w:rsidR="003E385C" w:rsidRPr="00037B15" w:rsidRDefault="003E385C" w:rsidP="003E385C"/>
    <w:p w14:paraId="0280D196" w14:textId="77777777" w:rsidR="00C232BE" w:rsidRPr="00C232BE" w:rsidRDefault="003E385C" w:rsidP="00C232BE">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C232BE" w:rsidRPr="00C232BE">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F51679" w14:textId="77777777" w:rsidR="00C232BE" w:rsidRPr="00C232BE" w:rsidRDefault="00C232BE" w:rsidP="00C232BE">
      <w:pPr>
        <w:spacing w:line="276" w:lineRule="auto"/>
        <w:ind w:left="567" w:right="567"/>
        <w:jc w:val="both"/>
        <w:rPr>
          <w:rFonts w:ascii="Palatino Linotype" w:hAnsi="Palatino Linotype"/>
          <w:i/>
          <w:sz w:val="22"/>
          <w:szCs w:val="22"/>
        </w:rPr>
      </w:pPr>
      <w:r w:rsidRPr="00C232BE">
        <w:rPr>
          <w:rFonts w:ascii="Palatino Linotype" w:hAnsi="Palatino Linotype"/>
          <w:i/>
          <w:sz w:val="22"/>
          <w:szCs w:val="22"/>
        </w:rPr>
        <w:t>Se atiende solicitud de información</w:t>
      </w:r>
    </w:p>
    <w:p w14:paraId="2F6BF587" w14:textId="77777777" w:rsidR="00C232BE" w:rsidRPr="00C232BE" w:rsidRDefault="00C232BE" w:rsidP="00C232BE">
      <w:pPr>
        <w:spacing w:line="276" w:lineRule="auto"/>
        <w:ind w:left="567" w:right="567"/>
        <w:jc w:val="both"/>
        <w:rPr>
          <w:rFonts w:ascii="Palatino Linotype" w:hAnsi="Palatino Linotype"/>
          <w:i/>
          <w:sz w:val="22"/>
          <w:szCs w:val="22"/>
        </w:rPr>
      </w:pPr>
      <w:r w:rsidRPr="00C232BE">
        <w:rPr>
          <w:rFonts w:ascii="Palatino Linotype" w:hAnsi="Palatino Linotype"/>
          <w:i/>
          <w:sz w:val="22"/>
          <w:szCs w:val="22"/>
        </w:rPr>
        <w:t>ATENTAMENTE</w:t>
      </w:r>
    </w:p>
    <w:p w14:paraId="5BB71728" w14:textId="77777777" w:rsidR="003E385C" w:rsidRPr="00037B15" w:rsidRDefault="00C232BE" w:rsidP="00C232BE">
      <w:pPr>
        <w:spacing w:line="276" w:lineRule="auto"/>
        <w:ind w:left="567" w:right="567"/>
        <w:jc w:val="both"/>
        <w:rPr>
          <w:rFonts w:ascii="Palatino Linotype" w:hAnsi="Palatino Linotype"/>
          <w:i/>
          <w:sz w:val="22"/>
          <w:szCs w:val="22"/>
        </w:rPr>
      </w:pPr>
      <w:r w:rsidRPr="00C232BE">
        <w:rPr>
          <w:rFonts w:ascii="Palatino Linotype" w:hAnsi="Palatino Linotype"/>
          <w:i/>
          <w:sz w:val="22"/>
          <w:szCs w:val="22"/>
        </w:rPr>
        <w:t>L. A. I. Karla Karina Téllez Lara</w:t>
      </w:r>
      <w:r w:rsidR="003E385C" w:rsidRPr="00037B15">
        <w:rPr>
          <w:rFonts w:ascii="Palatino Linotype" w:hAnsi="Palatino Linotype"/>
          <w:i/>
          <w:sz w:val="22"/>
          <w:szCs w:val="22"/>
        </w:rPr>
        <w:t>” (Sic).</w:t>
      </w:r>
    </w:p>
    <w:p w14:paraId="1A002E94" w14:textId="77777777" w:rsidR="003E385C" w:rsidRDefault="003E385C" w:rsidP="003E385C">
      <w:pPr>
        <w:spacing w:line="360" w:lineRule="auto"/>
        <w:jc w:val="both"/>
        <w:rPr>
          <w:rFonts w:ascii="Palatino Linotype" w:eastAsiaTheme="minorHAnsi" w:hAnsi="Palatino Linotype" w:cs="Arial"/>
          <w:lang w:eastAsia="en-US"/>
        </w:rPr>
      </w:pPr>
    </w:p>
    <w:p w14:paraId="14079D77" w14:textId="77777777" w:rsidR="003E385C" w:rsidRPr="00037B15" w:rsidRDefault="003E385C" w:rsidP="00C232BE">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 respuesta, </w:t>
      </w:r>
      <w:r>
        <w:rPr>
          <w:rFonts w:ascii="Palatino Linotype" w:eastAsiaTheme="minorHAnsi" w:hAnsi="Palatino Linotype" w:cs="Arial"/>
          <w:lang w:eastAsia="en-US"/>
        </w:rPr>
        <w:t>los</w:t>
      </w:r>
      <w:r w:rsidRPr="00037B15">
        <w:rPr>
          <w:rFonts w:ascii="Palatino Linotype" w:eastAsiaTheme="minorHAnsi" w:hAnsi="Palatino Linotype" w:cs="Arial"/>
          <w:lang w:eastAsia="en-US"/>
        </w:rPr>
        <w:t xml:space="preserve"> archivo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electrónico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denominado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sidRPr="009F7FEF">
        <w:rPr>
          <w:rFonts w:ascii="Palatino Linotype" w:eastAsiaTheme="minorHAnsi" w:hAnsi="Palatino Linotype" w:cs="Arial"/>
          <w:i/>
          <w:lang w:eastAsia="en-US"/>
        </w:rPr>
        <w:t>“</w:t>
      </w:r>
      <w:r w:rsidR="00C232BE" w:rsidRPr="00C232BE">
        <w:rPr>
          <w:rFonts w:ascii="Palatino Linotype" w:eastAsiaTheme="minorHAnsi" w:hAnsi="Palatino Linotype" w:cs="Arial"/>
          <w:i/>
          <w:lang w:eastAsia="en-US"/>
        </w:rPr>
        <w:t>0217_RESP_SOL_SA_2024.pdf</w:t>
      </w:r>
      <w:r w:rsidR="00C232BE">
        <w:rPr>
          <w:rFonts w:ascii="Palatino Linotype" w:eastAsiaTheme="minorHAnsi" w:hAnsi="Palatino Linotype" w:cs="Arial"/>
          <w:i/>
          <w:lang w:eastAsia="en-US"/>
        </w:rPr>
        <w:t xml:space="preserve">” </w:t>
      </w:r>
      <w:r w:rsidR="00C232BE">
        <w:rPr>
          <w:rFonts w:ascii="Palatino Linotype" w:eastAsiaTheme="minorHAnsi" w:hAnsi="Palatino Linotype" w:cs="Arial"/>
          <w:lang w:eastAsia="en-US"/>
        </w:rPr>
        <w:t xml:space="preserve"> y “</w:t>
      </w:r>
      <w:r w:rsidR="00C232BE" w:rsidRPr="00C232BE">
        <w:rPr>
          <w:rFonts w:ascii="Palatino Linotype" w:eastAsiaTheme="minorHAnsi" w:hAnsi="Palatino Linotype" w:cs="Arial"/>
          <w:i/>
          <w:lang w:eastAsia="en-US"/>
        </w:rPr>
        <w:t>0217_RES_UT_2024.pdf</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 motivo de estudio en el Considerado respectivo. </w:t>
      </w:r>
    </w:p>
    <w:p w14:paraId="03308C77" w14:textId="77777777" w:rsidR="003E385C" w:rsidRPr="00037B15" w:rsidRDefault="003E385C" w:rsidP="003E385C">
      <w:pPr>
        <w:spacing w:line="360" w:lineRule="auto"/>
        <w:jc w:val="both"/>
        <w:rPr>
          <w:rFonts w:ascii="Palatino Linotype" w:eastAsiaTheme="minorHAnsi" w:hAnsi="Palatino Linotype" w:cs="Arial"/>
          <w:b/>
          <w:lang w:eastAsia="en-US"/>
        </w:rPr>
      </w:pPr>
    </w:p>
    <w:p w14:paraId="7889677A" w14:textId="77777777" w:rsidR="003E385C" w:rsidRPr="00037B15" w:rsidRDefault="003E385C" w:rsidP="003E385C">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14:paraId="4A53A0A5" w14:textId="77777777" w:rsidR="003E385C" w:rsidRPr="00037B15" w:rsidRDefault="003E385C" w:rsidP="003E385C">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sidRPr="00C45D21">
        <w:rPr>
          <w:rFonts w:ascii="Palatino Linotype" w:eastAsiaTheme="minorHAnsi" w:hAnsi="Palatino Linotype" w:cs="Arial"/>
          <w:b/>
          <w:lang w:eastAsia="en-US"/>
        </w:rPr>
        <w:t>e</w:t>
      </w:r>
      <w:r w:rsidR="007113E6">
        <w:rPr>
          <w:rFonts w:ascii="Palatino Linotype" w:eastAsiaTheme="minorHAnsi" w:hAnsi="Palatino Linotype" w:cs="Arial"/>
          <w:b/>
          <w:lang w:eastAsia="en-US"/>
        </w:rPr>
        <w:t>l</w:t>
      </w:r>
      <w:r>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C232BE">
        <w:rPr>
          <w:rFonts w:ascii="Palatino Linotype" w:eastAsiaTheme="minorHAnsi" w:hAnsi="Palatino Linotype" w:cs="Arial"/>
          <w:b/>
          <w:lang w:eastAsia="en-US"/>
        </w:rPr>
        <w:t>v</w:t>
      </w:r>
      <w:r>
        <w:rPr>
          <w:rFonts w:ascii="Palatino Linotype" w:eastAsiaTheme="minorHAnsi" w:hAnsi="Palatino Linotype" w:cs="Arial"/>
          <w:b/>
          <w:lang w:eastAsia="en-US"/>
        </w:rPr>
        <w:t>e</w:t>
      </w:r>
      <w:r w:rsidR="00C232BE">
        <w:rPr>
          <w:rFonts w:ascii="Palatino Linotype" w:eastAsiaTheme="minorHAnsi" w:hAnsi="Palatino Linotype" w:cs="Arial"/>
          <w:b/>
          <w:lang w:eastAsia="en-US"/>
        </w:rPr>
        <w:t>intidós</w:t>
      </w:r>
      <w:r w:rsidRPr="00A86565">
        <w:rPr>
          <w:rFonts w:ascii="Palatino Linotype" w:eastAsiaTheme="minorHAnsi" w:hAnsi="Palatino Linotype" w:cs="Arial"/>
          <w:b/>
          <w:lang w:eastAsia="en-US"/>
        </w:rPr>
        <w:t xml:space="preserve"> de </w:t>
      </w:r>
      <w:r w:rsidR="00C232BE">
        <w:rPr>
          <w:rFonts w:ascii="Palatino Linotype" w:eastAsiaTheme="minorHAnsi" w:hAnsi="Palatino Linotype" w:cs="Arial"/>
          <w:b/>
          <w:lang w:eastAsia="en-US"/>
        </w:rPr>
        <w:t>agost</w:t>
      </w:r>
      <w:r>
        <w:rPr>
          <w:rFonts w:ascii="Palatino Linotype" w:eastAsiaTheme="minorHAnsi" w:hAnsi="Palatino Linotype" w:cs="Arial"/>
          <w:b/>
          <w:lang w:eastAsia="en-US"/>
        </w:rPr>
        <w:t>o</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Pr>
          <w:rFonts w:ascii="Palatino Linotype" w:eastAsiaTheme="minorHAnsi" w:hAnsi="Palatino Linotype" w:cs="Arial"/>
          <w:b/>
          <w:lang w:eastAsia="en-US"/>
        </w:rPr>
        <w:t>5</w:t>
      </w:r>
      <w:r w:rsidR="00C232BE">
        <w:rPr>
          <w:rFonts w:ascii="Palatino Linotype" w:eastAsiaTheme="minorHAnsi" w:hAnsi="Palatino Linotype" w:cs="Arial"/>
          <w:b/>
          <w:lang w:eastAsia="en-US"/>
        </w:rPr>
        <w:t>070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0546A4F3" w14:textId="77777777" w:rsidR="003E385C" w:rsidRPr="00037B15" w:rsidRDefault="003E385C" w:rsidP="003E385C"/>
    <w:p w14:paraId="0232AAF0" w14:textId="77777777" w:rsidR="003E385C" w:rsidRDefault="003E385C" w:rsidP="003E385C">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6CD4768D" w14:textId="77777777" w:rsidR="003E385C" w:rsidRDefault="003E385C" w:rsidP="003E385C">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C232BE" w:rsidRPr="00C232BE">
        <w:rPr>
          <w:rFonts w:ascii="Palatino Linotype" w:eastAsiaTheme="minorHAnsi" w:hAnsi="Palatino Linotype" w:cstheme="minorBidi"/>
          <w:i/>
          <w:color w:val="000000"/>
          <w:sz w:val="22"/>
          <w:szCs w:val="22"/>
          <w:lang w:eastAsia="en-US"/>
        </w:rPr>
        <w:t>NO SE PROPORCIONO LA INFORMACIÓN SOLICITADA</w:t>
      </w:r>
      <w:r w:rsidRPr="00037B15">
        <w:rPr>
          <w:rFonts w:ascii="Palatino Linotype" w:eastAsiaTheme="minorHAnsi" w:hAnsi="Palatino Linotype" w:cstheme="minorBidi"/>
          <w:i/>
          <w:color w:val="000000"/>
          <w:sz w:val="22"/>
          <w:szCs w:val="22"/>
          <w:lang w:eastAsia="en-US"/>
        </w:rPr>
        <w:t>” (Sic).</w:t>
      </w:r>
    </w:p>
    <w:p w14:paraId="2DD4F65D" w14:textId="77777777" w:rsidR="003E385C" w:rsidRPr="00037B15" w:rsidRDefault="003E385C" w:rsidP="003E385C">
      <w:pPr>
        <w:spacing w:line="259" w:lineRule="auto"/>
        <w:ind w:left="720"/>
        <w:jc w:val="both"/>
        <w:rPr>
          <w:rFonts w:ascii="Palatino Linotype" w:hAnsi="Palatino Linotype" w:cs="Arial"/>
          <w:b/>
          <w:sz w:val="26"/>
          <w:szCs w:val="26"/>
        </w:rPr>
      </w:pPr>
    </w:p>
    <w:p w14:paraId="5DFC10FF" w14:textId="77777777" w:rsidR="003E385C" w:rsidRPr="00304479" w:rsidRDefault="003E385C" w:rsidP="003E385C">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2A24DDDB" w14:textId="77777777" w:rsidR="003E385C" w:rsidRPr="00304479" w:rsidRDefault="003E385C" w:rsidP="003E385C">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C232BE" w:rsidRPr="00C232BE">
        <w:rPr>
          <w:rFonts w:ascii="Palatino Linotype" w:eastAsiaTheme="minorHAnsi" w:hAnsi="Palatino Linotype" w:cstheme="minorBidi"/>
          <w:i/>
          <w:color w:val="000000"/>
          <w:sz w:val="22"/>
          <w:szCs w:val="22"/>
          <w:lang w:eastAsia="en-US"/>
        </w:rPr>
        <w:t>NO SE SOLICITO SE ELABORARA NINGUN OFICIO, SE PIDIO EL FUNDAMENTO LEGAL Y LA SOLICITUD DE DESINCORPORACIÓN Y EN QUE SESIÓN SE AUTORIZO.</w:t>
      </w:r>
      <w:r w:rsidRPr="00037B15">
        <w:rPr>
          <w:rFonts w:ascii="Palatino Linotype" w:eastAsiaTheme="minorHAnsi" w:hAnsi="Palatino Linotype" w:cstheme="minorBidi"/>
          <w:i/>
          <w:color w:val="000000"/>
          <w:sz w:val="22"/>
          <w:szCs w:val="22"/>
          <w:lang w:eastAsia="en-US"/>
        </w:rPr>
        <w:t>” (Sic)</w:t>
      </w:r>
    </w:p>
    <w:p w14:paraId="635FDE84" w14:textId="77777777" w:rsidR="003E385C" w:rsidRPr="00037B15" w:rsidRDefault="003E385C" w:rsidP="003E385C">
      <w:pPr>
        <w:spacing w:line="360" w:lineRule="auto"/>
        <w:jc w:val="both"/>
        <w:rPr>
          <w:rFonts w:ascii="Palatino Linotype" w:eastAsiaTheme="minorHAnsi" w:hAnsi="Palatino Linotype" w:cs="Arial"/>
          <w:b/>
          <w:lang w:eastAsia="en-US"/>
        </w:rPr>
      </w:pPr>
    </w:p>
    <w:p w14:paraId="6FE8647D" w14:textId="77777777" w:rsidR="003E385C" w:rsidRPr="00037B15" w:rsidRDefault="003E385C" w:rsidP="003E385C">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14:paraId="4163F6E3" w14:textId="77777777" w:rsidR="003E385C" w:rsidRPr="00037B15" w:rsidRDefault="003E385C" w:rsidP="003E385C">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232BE">
        <w:rPr>
          <w:rFonts w:ascii="Palatino Linotype" w:eastAsiaTheme="minorHAnsi" w:hAnsi="Palatino Linotype" w:cs="Arial"/>
          <w:b/>
          <w:lang w:eastAsia="en-US"/>
        </w:rPr>
        <w:t>veinti</w:t>
      </w:r>
      <w:r>
        <w:rPr>
          <w:rFonts w:ascii="Palatino Linotype" w:eastAsiaTheme="minorHAnsi" w:hAnsi="Palatino Linotype" w:cs="Arial"/>
          <w:b/>
          <w:lang w:eastAsia="en-US"/>
        </w:rPr>
        <w:t xml:space="preserve">nueve </w:t>
      </w:r>
      <w:r w:rsidRPr="00A86565">
        <w:rPr>
          <w:rFonts w:ascii="Palatino Linotype" w:eastAsiaTheme="minorHAnsi" w:hAnsi="Palatino Linotype" w:cs="Arial"/>
          <w:b/>
          <w:lang w:eastAsia="en-US"/>
        </w:rPr>
        <w:t xml:space="preserve">de </w:t>
      </w:r>
      <w:r w:rsidR="00C232BE">
        <w:rPr>
          <w:rFonts w:ascii="Palatino Linotype" w:eastAsiaTheme="minorHAnsi" w:hAnsi="Palatino Linotype" w:cs="Arial"/>
          <w:b/>
          <w:lang w:eastAsia="en-US"/>
        </w:rPr>
        <w:t>agost</w:t>
      </w:r>
      <w:r>
        <w:rPr>
          <w:rFonts w:ascii="Palatino Linotype" w:eastAsiaTheme="minorHAnsi" w:hAnsi="Palatino Linotype" w:cs="Arial"/>
          <w:b/>
          <w:lang w:eastAsia="en-US"/>
        </w:rPr>
        <w:t>o</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3033676" w14:textId="77777777" w:rsidR="003E385C" w:rsidRPr="00AE33E3" w:rsidRDefault="003E385C" w:rsidP="003E385C">
      <w:pPr>
        <w:spacing w:line="360" w:lineRule="auto"/>
        <w:jc w:val="both"/>
        <w:rPr>
          <w:rFonts w:ascii="Palatino Linotype" w:eastAsiaTheme="minorHAnsi" w:hAnsi="Palatino Linotype" w:cs="Arial"/>
          <w:b/>
          <w:lang w:eastAsia="en-US"/>
        </w:rPr>
      </w:pPr>
    </w:p>
    <w:p w14:paraId="1D4D1819" w14:textId="77777777" w:rsidR="003E385C" w:rsidRPr="00037B15" w:rsidRDefault="003E385C" w:rsidP="003E385C">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31A238A5" w14:textId="77777777" w:rsidR="003E385C" w:rsidRPr="000B61B4" w:rsidRDefault="003E385C" w:rsidP="003E385C">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sidRPr="00555155">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sidR="00C232BE">
        <w:rPr>
          <w:rFonts w:ascii="Palatino Linotype" w:eastAsiaTheme="minorHAnsi" w:hAnsi="Palatino Linotype" w:cs="Arial"/>
          <w:lang w:eastAsia="en-US"/>
        </w:rPr>
        <w:t>rind</w:t>
      </w:r>
      <w:r>
        <w:rPr>
          <w:rFonts w:ascii="Palatino Linotype" w:eastAsiaTheme="minorHAnsi" w:hAnsi="Palatino Linotype" w:cs="Arial"/>
          <w:lang w:eastAsia="en-US"/>
        </w:rPr>
        <w:t>ió su</w:t>
      </w:r>
      <w:r w:rsidRPr="00037B15">
        <w:rPr>
          <w:rFonts w:ascii="Palatino Linotype" w:eastAsiaTheme="minorHAnsi" w:hAnsi="Palatino Linotype" w:cs="Arial"/>
          <w:lang w:eastAsia="en-US"/>
        </w:rPr>
        <w:t xml:space="preserve"> informe justificado</w:t>
      </w:r>
      <w:r w:rsidR="00C232BE">
        <w:rPr>
          <w:rFonts w:ascii="Palatino Linotype" w:eastAsiaTheme="minorHAnsi" w:hAnsi="Palatino Linotype" w:cs="Arial"/>
          <w:lang w:eastAsia="en-US"/>
        </w:rPr>
        <w:t xml:space="preserve"> a través del archivo electrónico denominado “</w:t>
      </w:r>
      <w:r w:rsidR="00C232BE" w:rsidRPr="00C232BE">
        <w:rPr>
          <w:rFonts w:ascii="Palatino Linotype" w:eastAsiaTheme="minorHAnsi" w:hAnsi="Palatino Linotype" w:cs="Arial"/>
          <w:lang w:eastAsia="en-US"/>
        </w:rPr>
        <w:t>INFORME JUSTIFICADO RR_5070_2024.pdf</w:t>
      </w:r>
      <w:r w:rsidR="00C232BE">
        <w:rPr>
          <w:rFonts w:ascii="Palatino Linotype" w:eastAsiaTheme="minorHAnsi" w:hAnsi="Palatino Linotype" w:cs="Arial"/>
          <w:lang w:eastAsia="en-US"/>
        </w:rPr>
        <w:t>”</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b/>
        </w:rPr>
        <w:t>e</w:t>
      </w:r>
      <w:r w:rsidR="00C232BE">
        <w:rPr>
          <w:rFonts w:ascii="Palatino Linotype" w:hAnsi="Palatino Linotype" w:cs="Arial"/>
          <w:b/>
        </w:rPr>
        <w:t>l</w:t>
      </w:r>
      <w:r>
        <w:rPr>
          <w:rFonts w:ascii="Palatino Linotype" w:hAnsi="Palatino Linotype" w:cs="Arial"/>
          <w:b/>
        </w:rPr>
        <w:t xml:space="preserv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3763E94F" w14:textId="77777777" w:rsidR="003E385C" w:rsidRPr="00C232BE" w:rsidRDefault="003E385C" w:rsidP="003E385C">
      <w:pPr>
        <w:tabs>
          <w:tab w:val="left" w:pos="3206"/>
        </w:tabs>
        <w:spacing w:line="360" w:lineRule="auto"/>
        <w:jc w:val="both"/>
        <w:rPr>
          <w:rFonts w:ascii="Palatino Linotype" w:eastAsiaTheme="minorHAnsi" w:hAnsi="Palatino Linotype" w:cs="Arial"/>
          <w:b/>
          <w:lang w:eastAsia="en-US"/>
        </w:rPr>
      </w:pPr>
    </w:p>
    <w:p w14:paraId="0EFA4D99" w14:textId="77777777" w:rsidR="003E385C" w:rsidRPr="00037B15" w:rsidRDefault="003E385C" w:rsidP="003E385C">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Del cierre de instrucción.</w:t>
      </w:r>
      <w:r w:rsidRPr="00037B15">
        <w:rPr>
          <w:rFonts w:ascii="Palatino Linotype" w:eastAsiaTheme="minorHAnsi" w:hAnsi="Palatino Linotype" w:cs="Arial"/>
          <w:b/>
          <w:sz w:val="28"/>
          <w:lang w:eastAsia="en-US"/>
        </w:rPr>
        <w:tab/>
      </w:r>
    </w:p>
    <w:p w14:paraId="337FAE84" w14:textId="77777777" w:rsidR="003E385C" w:rsidRPr="00037B15" w:rsidRDefault="003E385C" w:rsidP="003E385C">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C232BE">
        <w:rPr>
          <w:rFonts w:ascii="Palatino Linotype" w:eastAsiaTheme="minorHAnsi" w:hAnsi="Palatino Linotype" w:cs="Arial"/>
          <w:b/>
          <w:lang w:eastAsia="en-US"/>
        </w:rPr>
        <w:t>diez</w:t>
      </w:r>
      <w:r>
        <w:rPr>
          <w:rFonts w:ascii="Palatino Linotype" w:eastAsiaTheme="minorHAnsi" w:hAnsi="Palatino Linotype" w:cs="Arial"/>
          <w:b/>
          <w:lang w:eastAsia="en-US"/>
        </w:rPr>
        <w:t xml:space="preserve"> de </w:t>
      </w:r>
      <w:r w:rsidR="00C232BE">
        <w:rPr>
          <w:rFonts w:ascii="Palatino Linotype" w:eastAsiaTheme="minorHAnsi" w:hAnsi="Palatino Linotype" w:cs="Arial"/>
          <w:b/>
          <w:lang w:eastAsia="en-US"/>
        </w:rPr>
        <w:t>septiembre</w:t>
      </w:r>
      <w:r w:rsidRPr="00C031B6">
        <w:rPr>
          <w:rFonts w:ascii="Palatino Linotype" w:eastAsiaTheme="minorHAnsi" w:hAnsi="Palatino Linotype" w:cs="Arial"/>
          <w:b/>
          <w:lang w:eastAsia="en-US"/>
        </w:rPr>
        <w:t xml:space="preserve"> del año en dos mil vein</w:t>
      </w:r>
      <w:r>
        <w:rPr>
          <w:rFonts w:ascii="Palatino Linotype" w:eastAsiaTheme="minorHAnsi" w:hAnsi="Palatino Linotype" w:cs="Arial"/>
          <w:b/>
          <w:lang w:eastAsia="en-US"/>
        </w:rPr>
        <w:t>ticuatro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4456BFD1" w14:textId="77777777" w:rsidR="003E385C" w:rsidRPr="00C232BE" w:rsidRDefault="003E385C" w:rsidP="003E385C">
      <w:pPr>
        <w:pStyle w:val="Sinespaciado"/>
        <w:spacing w:line="360" w:lineRule="auto"/>
        <w:jc w:val="both"/>
        <w:rPr>
          <w:rFonts w:ascii="Palatino Linotype" w:hAnsi="Palatino Linotype" w:cs="Arial"/>
          <w:b/>
        </w:rPr>
      </w:pPr>
    </w:p>
    <w:p w14:paraId="4F0981CD" w14:textId="77777777" w:rsidR="003E385C" w:rsidRPr="00C220D0" w:rsidRDefault="003E385C" w:rsidP="003E385C">
      <w:pPr>
        <w:pStyle w:val="Sinespaciado"/>
        <w:spacing w:line="360" w:lineRule="auto"/>
        <w:jc w:val="both"/>
        <w:rPr>
          <w:rFonts w:ascii="Palatino Linotype" w:hAnsi="Palatino Linotype" w:cs="Arial"/>
          <w:b/>
          <w:sz w:val="28"/>
          <w:szCs w:val="28"/>
        </w:rPr>
      </w:pPr>
      <w:r>
        <w:rPr>
          <w:rFonts w:ascii="Palatino Linotype" w:hAnsi="Palatino Linotype" w:cs="Arial"/>
          <w:b/>
          <w:sz w:val="28"/>
        </w:rPr>
        <w:t>SÉPTIM</w:t>
      </w:r>
      <w:r w:rsidRPr="00667998">
        <w:rPr>
          <w:rFonts w:ascii="Palatino Linotype" w:hAnsi="Palatino Linotype" w:cs="Arial"/>
          <w:b/>
          <w:sz w:val="28"/>
        </w:rPr>
        <w:t>O.</w:t>
      </w:r>
      <w:r w:rsidRPr="00037B15">
        <w:rPr>
          <w:rFonts w:ascii="Palatino Linotype" w:eastAsiaTheme="minorHAnsi" w:hAnsi="Palatino Linotype" w:cs="Arial"/>
          <w:b/>
          <w:sz w:val="28"/>
          <w:lang w:eastAsia="en-US"/>
        </w:rPr>
        <w:t xml:space="preserve"> </w:t>
      </w:r>
      <w:r w:rsidRPr="00667998">
        <w:rPr>
          <w:rFonts w:ascii="Palatino Linotype" w:hAnsi="Palatino Linotype" w:cs="Arial"/>
          <w:b/>
          <w:sz w:val="28"/>
          <w:szCs w:val="28"/>
        </w:rPr>
        <w:t>De</w:t>
      </w:r>
      <w:r>
        <w:rPr>
          <w:rFonts w:ascii="Palatino Linotype" w:hAnsi="Palatino Linotype" w:cs="Arial"/>
          <w:b/>
          <w:sz w:val="28"/>
          <w:szCs w:val="28"/>
        </w:rPr>
        <w:t xml:space="preserve"> </w:t>
      </w:r>
      <w:r w:rsidRPr="00667998">
        <w:rPr>
          <w:rFonts w:ascii="Palatino Linotype" w:hAnsi="Palatino Linotype" w:cs="Arial"/>
          <w:b/>
          <w:sz w:val="28"/>
          <w:szCs w:val="28"/>
        </w:rPr>
        <w:t xml:space="preserve">la </w:t>
      </w:r>
      <w:r>
        <w:rPr>
          <w:rFonts w:ascii="Palatino Linotype" w:hAnsi="Palatino Linotype" w:cs="Arial"/>
          <w:b/>
          <w:sz w:val="28"/>
          <w:szCs w:val="28"/>
        </w:rPr>
        <w:t>ampliación del término para resolver</w:t>
      </w:r>
      <w:r w:rsidRPr="00667998">
        <w:rPr>
          <w:rFonts w:ascii="Palatino Linotype" w:hAnsi="Palatino Linotype" w:cs="Arial"/>
          <w:b/>
          <w:sz w:val="28"/>
          <w:szCs w:val="28"/>
        </w:rPr>
        <w:t>.</w:t>
      </w:r>
    </w:p>
    <w:p w14:paraId="3AC57D40"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C232BE">
        <w:rPr>
          <w:rFonts w:ascii="Palatino Linotype" w:hAnsi="Palatino Linotype" w:cs="Arial"/>
          <w:b/>
        </w:rPr>
        <w:t>quince</w:t>
      </w:r>
      <w:r w:rsidRPr="003B33F5">
        <w:rPr>
          <w:rFonts w:ascii="Palatino Linotype" w:hAnsi="Palatino Linotype" w:cs="Arial"/>
          <w:b/>
        </w:rPr>
        <w:t xml:space="preserve"> de </w:t>
      </w:r>
      <w:r w:rsidR="00C232BE">
        <w:rPr>
          <w:rFonts w:ascii="Palatino Linotype" w:hAnsi="Palatino Linotype" w:cs="Arial"/>
          <w:b/>
        </w:rPr>
        <w:t>octu</w:t>
      </w:r>
      <w:r>
        <w:rPr>
          <w:rFonts w:ascii="Palatino Linotype" w:hAnsi="Palatino Linotype" w:cs="Arial"/>
          <w:b/>
        </w:rPr>
        <w:t>bre</w:t>
      </w:r>
      <w:r w:rsidRPr="003B33F5">
        <w:rPr>
          <w:rFonts w:ascii="Palatino Linotype" w:hAnsi="Palatino Linotype" w:cs="Arial"/>
          <w:b/>
        </w:rPr>
        <w:t xml:space="preserve"> del año dos mil veinti</w:t>
      </w:r>
      <w:r>
        <w:rPr>
          <w:rFonts w:ascii="Palatino Linotype" w:hAnsi="Palatino Linotype" w:cs="Arial"/>
          <w:b/>
        </w:rPr>
        <w:t>cuatro</w:t>
      </w:r>
      <w:r w:rsidRPr="006526BB">
        <w:rPr>
          <w:rFonts w:ascii="Palatino Linotype" w:hAnsi="Palatino Linotype" w:cs="Arial"/>
        </w:rPr>
        <w:t xml:space="preserve">, se </w:t>
      </w:r>
      <w:r w:rsidRPr="006526BB">
        <w:rPr>
          <w:rFonts w:ascii="Palatino Linotype" w:hAnsi="Palatino Linotype" w:cs="Arial"/>
        </w:rPr>
        <w:lastRenderedPageBreak/>
        <w:t>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562C9AE" w14:textId="77777777" w:rsidR="003E385C" w:rsidRDefault="003E385C" w:rsidP="003E385C">
      <w:pPr>
        <w:spacing w:line="360" w:lineRule="auto"/>
        <w:jc w:val="both"/>
        <w:rPr>
          <w:rFonts w:ascii="Palatino Linotype" w:hAnsi="Palatino Linotype" w:cs="Arial"/>
        </w:rPr>
      </w:pPr>
    </w:p>
    <w:p w14:paraId="79DFF259"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1F612DE1" w14:textId="77777777" w:rsidR="003E385C" w:rsidRPr="006526BB" w:rsidRDefault="003E385C" w:rsidP="003E385C">
      <w:pPr>
        <w:spacing w:line="360" w:lineRule="auto"/>
        <w:jc w:val="both"/>
        <w:rPr>
          <w:rFonts w:ascii="Palatino Linotype" w:hAnsi="Palatino Linotype" w:cs="Arial"/>
        </w:rPr>
      </w:pPr>
    </w:p>
    <w:p w14:paraId="6E29D9CA"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6951E68" w14:textId="77777777" w:rsidR="003E385C" w:rsidRPr="006526BB" w:rsidRDefault="003E385C" w:rsidP="003E385C">
      <w:pPr>
        <w:spacing w:line="360" w:lineRule="auto"/>
        <w:ind w:firstLine="708"/>
        <w:jc w:val="both"/>
        <w:rPr>
          <w:rFonts w:ascii="Palatino Linotype" w:hAnsi="Palatino Linotype" w:cs="Arial"/>
        </w:rPr>
      </w:pPr>
    </w:p>
    <w:p w14:paraId="31BC57B8"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17E02D1" w14:textId="77777777" w:rsidR="003E385C" w:rsidRDefault="003E385C" w:rsidP="003E385C">
      <w:pPr>
        <w:spacing w:line="360" w:lineRule="auto"/>
        <w:jc w:val="both"/>
        <w:rPr>
          <w:rFonts w:ascii="Palatino Linotype" w:hAnsi="Palatino Linotype" w:cs="Arial"/>
        </w:rPr>
      </w:pPr>
    </w:p>
    <w:p w14:paraId="7A3EBEA6"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En ese sentido, el legislador fijó los términos procesales en las leyes, de manera general, sin que pudiera prever la variada gama de casos que son resueltos por los órganos </w:t>
      </w:r>
      <w:r w:rsidRPr="006526BB">
        <w:rPr>
          <w:rFonts w:ascii="Palatino Linotype" w:hAnsi="Palatino Linotype" w:cs="Arial"/>
        </w:rPr>
        <w:lastRenderedPageBreak/>
        <w:t>jurisdiccionales o cuasi jurisdiccionales, tanto por la complejidad de los hechos, como por el número de casos que conocen.</w:t>
      </w:r>
    </w:p>
    <w:p w14:paraId="5424E562" w14:textId="77777777" w:rsidR="003E385C" w:rsidRDefault="003E385C" w:rsidP="003E385C">
      <w:pPr>
        <w:spacing w:line="360" w:lineRule="auto"/>
        <w:jc w:val="both"/>
        <w:rPr>
          <w:rFonts w:ascii="Palatino Linotype" w:hAnsi="Palatino Linotype" w:cs="Arial"/>
        </w:rPr>
      </w:pPr>
    </w:p>
    <w:p w14:paraId="2680BCD7"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33D94E96"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 </w:t>
      </w:r>
    </w:p>
    <w:p w14:paraId="32A89919"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a) </w:t>
      </w:r>
      <w:r w:rsidRPr="006526BB">
        <w:rPr>
          <w:rFonts w:ascii="Palatino Linotype" w:hAnsi="Palatino Linotype" w:cs="Arial"/>
        </w:rPr>
        <w:tab/>
        <w:t>Complejidad del asunto: La complejidad de la prueba, la pluralidad de sujetos procesales, el tiempo transcurrido, las características y contexto del recurso.</w:t>
      </w:r>
    </w:p>
    <w:p w14:paraId="09062E4D"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b) </w:t>
      </w:r>
      <w:r w:rsidRPr="006526BB">
        <w:rPr>
          <w:rFonts w:ascii="Palatino Linotype" w:hAnsi="Palatino Linotype" w:cs="Arial"/>
        </w:rPr>
        <w:tab/>
        <w:t>Actividad Procesal del interesado: Acciones u omisiones del interesado.</w:t>
      </w:r>
    </w:p>
    <w:p w14:paraId="4D2AE7C2"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c) </w:t>
      </w:r>
      <w:r w:rsidRPr="006526BB">
        <w:rPr>
          <w:rFonts w:ascii="Palatino Linotype" w:hAnsi="Palatino Linotype" w:cs="Arial"/>
        </w:rPr>
        <w:tab/>
        <w:t>Conducta de la Autoridad: Las Acciones u omisiones realizadas en el procedimiento. Así como si la autoridad actuó con la debida diligencia.</w:t>
      </w:r>
    </w:p>
    <w:p w14:paraId="0209E8A1"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d) </w:t>
      </w:r>
      <w:r w:rsidRPr="006526BB">
        <w:rPr>
          <w:rFonts w:ascii="Palatino Linotype" w:hAnsi="Palatino Linotype" w:cs="Arial"/>
        </w:rPr>
        <w:tab/>
        <w:t>La afectación generada en la situación jurídica de la persona involucrada en el proceso: Violación a sus derechos humanos.</w:t>
      </w:r>
    </w:p>
    <w:p w14:paraId="512E1239" w14:textId="77777777" w:rsidR="003E385C" w:rsidRDefault="003E385C" w:rsidP="003E385C">
      <w:pPr>
        <w:spacing w:line="360" w:lineRule="auto"/>
        <w:jc w:val="both"/>
        <w:rPr>
          <w:rFonts w:ascii="Palatino Linotype" w:hAnsi="Palatino Linotype" w:cs="Arial"/>
        </w:rPr>
      </w:pPr>
    </w:p>
    <w:p w14:paraId="6F7DF537"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352E06" w14:textId="77777777" w:rsidR="003E385C" w:rsidRDefault="003E385C" w:rsidP="003E385C">
      <w:pPr>
        <w:spacing w:line="360" w:lineRule="auto"/>
        <w:jc w:val="both"/>
        <w:rPr>
          <w:rFonts w:ascii="Palatino Linotype" w:hAnsi="Palatino Linotype" w:cs="Arial"/>
        </w:rPr>
      </w:pPr>
    </w:p>
    <w:p w14:paraId="69337D82"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Argumento que encuentra sustento en la jurisprudencia P</w:t>
      </w:r>
      <w:proofErr w:type="gramStart"/>
      <w:r w:rsidRPr="006526BB">
        <w:rPr>
          <w:rFonts w:ascii="Palatino Linotype" w:hAnsi="Palatino Linotype" w:cs="Arial"/>
        </w:rPr>
        <w:t>./</w:t>
      </w:r>
      <w:proofErr w:type="gramEnd"/>
      <w:r w:rsidRPr="006526BB">
        <w:rPr>
          <w:rFonts w:ascii="Palatino Linotype" w:hAnsi="Palatino Linotype" w:cs="Arial"/>
        </w:rPr>
        <w:t xml:space="preserve">J. 32/92 emitida por el Pleno de la Suprema Corte de Justicia de la Nación de rubro “TÉRMINOS PROCESALES. PARA DETERMINAR SI UN FUNCIONARIO JUDICIAL ACTUÓ INDEBIDAMENTE POR NO RESPETARLOS SE DEBE ATENDER AL PRESUPUESTO QUE CONSIDERÓ </w:t>
      </w:r>
      <w:r w:rsidRPr="006526BB">
        <w:rPr>
          <w:rFonts w:ascii="Palatino Linotype" w:hAnsi="Palatino Linotype" w:cs="Arial"/>
        </w:rPr>
        <w:lastRenderedPageBreak/>
        <w:t>EL LEGISLADOR AL FIJARLOS Y LAS CARACTERÍSTICAS DEL CASO.”, visible en la Gaceta del Seminario Judicial de la Federación con el registro digital 205635.</w:t>
      </w:r>
    </w:p>
    <w:p w14:paraId="7762E28D" w14:textId="77777777" w:rsidR="003E385C" w:rsidRPr="006526BB" w:rsidRDefault="003E385C" w:rsidP="003E385C">
      <w:pPr>
        <w:spacing w:line="360" w:lineRule="auto"/>
        <w:jc w:val="both"/>
        <w:rPr>
          <w:rFonts w:ascii="Palatino Linotype" w:hAnsi="Palatino Linotype" w:cs="Arial"/>
        </w:rPr>
      </w:pPr>
    </w:p>
    <w:p w14:paraId="279A44DE"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450C60C" w14:textId="77777777" w:rsidR="003E385C" w:rsidRDefault="003E385C" w:rsidP="003E385C">
      <w:pPr>
        <w:spacing w:line="360" w:lineRule="auto"/>
        <w:jc w:val="both"/>
        <w:rPr>
          <w:rFonts w:ascii="Palatino Linotype" w:hAnsi="Palatino Linotype" w:cs="Arial"/>
        </w:rPr>
      </w:pPr>
    </w:p>
    <w:p w14:paraId="09CAAC8E"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3F4A702B" w14:textId="77777777" w:rsidR="003E385C" w:rsidRDefault="003E385C" w:rsidP="003E385C">
      <w:pPr>
        <w:spacing w:line="360" w:lineRule="auto"/>
        <w:jc w:val="both"/>
        <w:rPr>
          <w:rFonts w:ascii="Palatino Linotype" w:hAnsi="Palatino Linotype" w:cs="Arial"/>
        </w:rPr>
      </w:pPr>
    </w:p>
    <w:p w14:paraId="25BDFE62"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14:paraId="04D4CA80" w14:textId="77777777" w:rsidR="003E385C" w:rsidRPr="006526BB" w:rsidRDefault="003E385C" w:rsidP="003E385C">
      <w:pPr>
        <w:spacing w:line="360" w:lineRule="auto"/>
        <w:jc w:val="both"/>
        <w:rPr>
          <w:rFonts w:ascii="Palatino Linotype" w:hAnsi="Palatino Linotype" w:cs="Arial"/>
        </w:rPr>
      </w:pPr>
    </w:p>
    <w:p w14:paraId="72693C41" w14:textId="77777777" w:rsidR="003E385C" w:rsidRPr="006526BB" w:rsidRDefault="003E385C" w:rsidP="003E385C">
      <w:pPr>
        <w:spacing w:line="360" w:lineRule="auto"/>
        <w:jc w:val="both"/>
        <w:rPr>
          <w:rFonts w:ascii="Palatino Linotype" w:hAnsi="Palatino Linotype" w:cs="Arial"/>
        </w:rPr>
      </w:pPr>
      <w:r w:rsidRPr="006526BB">
        <w:rPr>
          <w:rFonts w:ascii="Palatino Linotype" w:hAnsi="Palatino Linotype" w:cs="Arial"/>
        </w:rPr>
        <w:t xml:space="preserve">“PLAZO RAZONABLE PARA RESOLVER. CONCEPTO Y ELEMENTOS QUE LO INTEGRAN A LA LUZ DEL DERECHO INTERNACIONAL DE LOS DERECHOS </w:t>
      </w:r>
      <w:r w:rsidRPr="006526BB">
        <w:rPr>
          <w:rFonts w:ascii="Palatino Linotype" w:hAnsi="Palatino Linotype" w:cs="Arial"/>
        </w:rPr>
        <w:lastRenderedPageBreak/>
        <w:t>HUMANOS.”, visible en el Seminario Judicial de la Federación y su gaceta, con el registro digital 2002350.</w:t>
      </w:r>
    </w:p>
    <w:p w14:paraId="4A398CD0" w14:textId="77777777" w:rsidR="003E385C" w:rsidRDefault="003E385C" w:rsidP="003E385C">
      <w:pPr>
        <w:spacing w:line="360" w:lineRule="auto"/>
        <w:jc w:val="both"/>
        <w:rPr>
          <w:rFonts w:ascii="Palatino Linotype" w:hAnsi="Palatino Linotype" w:cs="Arial"/>
        </w:rPr>
      </w:pPr>
    </w:p>
    <w:p w14:paraId="1CDBE381" w14:textId="77777777" w:rsidR="003E385C" w:rsidRDefault="003E385C" w:rsidP="003E385C">
      <w:pPr>
        <w:spacing w:line="360" w:lineRule="auto"/>
        <w:jc w:val="both"/>
        <w:rPr>
          <w:rFonts w:ascii="Palatino Linotype" w:hAnsi="Palatino Linotype" w:cs="Arial"/>
        </w:rPr>
      </w:pPr>
      <w:r w:rsidRPr="006526BB">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3AB37A78" w14:textId="77777777" w:rsidR="003E385C" w:rsidRPr="00AE33E3" w:rsidRDefault="003E385C" w:rsidP="003E385C">
      <w:pPr>
        <w:spacing w:line="360" w:lineRule="auto"/>
        <w:rPr>
          <w:rFonts w:ascii="Palatino Linotype" w:eastAsiaTheme="minorHAnsi" w:hAnsi="Palatino Linotype" w:cs="Arial"/>
          <w:b/>
          <w:lang w:eastAsia="en-US"/>
        </w:rPr>
      </w:pPr>
    </w:p>
    <w:p w14:paraId="126E26B0" w14:textId="77777777" w:rsidR="003E385C" w:rsidRPr="00037B15" w:rsidRDefault="003E385C" w:rsidP="003E385C">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26CEE04B" w14:textId="77777777" w:rsidR="003E385C" w:rsidRPr="00C232BE" w:rsidRDefault="003E385C" w:rsidP="003E385C">
      <w:pPr>
        <w:spacing w:line="360" w:lineRule="auto"/>
        <w:jc w:val="both"/>
        <w:rPr>
          <w:rFonts w:ascii="Palatino Linotype" w:eastAsiaTheme="minorHAnsi" w:hAnsi="Palatino Linotype" w:cs="Arial"/>
          <w:b/>
          <w:lang w:eastAsia="en-US"/>
        </w:rPr>
      </w:pPr>
    </w:p>
    <w:p w14:paraId="697F531E" w14:textId="77777777" w:rsidR="003E385C" w:rsidRPr="00037B15" w:rsidRDefault="003E385C" w:rsidP="003E385C">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54A496BD" w14:textId="77777777" w:rsidR="003E385C" w:rsidRPr="00037B15" w:rsidRDefault="003E385C" w:rsidP="003E385C">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4937BFA1" w14:textId="77777777" w:rsidR="003E385C" w:rsidRPr="00037B15" w:rsidRDefault="003E385C" w:rsidP="003E385C">
      <w:pPr>
        <w:spacing w:line="360" w:lineRule="auto"/>
        <w:jc w:val="both"/>
        <w:rPr>
          <w:rFonts w:ascii="Palatino Linotype" w:eastAsiaTheme="minorHAnsi" w:hAnsi="Palatino Linotype" w:cs="Arial"/>
          <w:lang w:eastAsia="en-US"/>
        </w:rPr>
      </w:pPr>
    </w:p>
    <w:p w14:paraId="7ABF5DB3" w14:textId="77777777" w:rsidR="003E385C" w:rsidRPr="00037B15" w:rsidRDefault="003E385C" w:rsidP="003E385C">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1A7A908B" w14:textId="77777777" w:rsidR="003E385C" w:rsidRPr="00037B15" w:rsidRDefault="003E385C" w:rsidP="003E385C">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037B15">
        <w:rPr>
          <w:rFonts w:ascii="Palatino Linotype" w:eastAsiaTheme="minorHAnsi" w:hAnsi="Palatino Linotype" w:cs="Arial"/>
          <w:lang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B07E95A" w14:textId="77777777" w:rsidR="003E385C" w:rsidRPr="00C232BE" w:rsidRDefault="003E385C" w:rsidP="003E385C">
      <w:pPr>
        <w:pStyle w:val="Prrafodelista"/>
        <w:autoSpaceDE w:val="0"/>
        <w:autoSpaceDN w:val="0"/>
        <w:adjustRightInd w:val="0"/>
        <w:spacing w:line="360" w:lineRule="auto"/>
        <w:ind w:left="0"/>
        <w:jc w:val="both"/>
        <w:rPr>
          <w:rFonts w:ascii="Palatino Linotype" w:hAnsi="Palatino Linotype" w:cs="Arial"/>
          <w:b/>
        </w:rPr>
      </w:pPr>
    </w:p>
    <w:p w14:paraId="29901F21" w14:textId="77777777" w:rsidR="003E385C" w:rsidRDefault="003E385C" w:rsidP="003E385C">
      <w:pPr>
        <w:pStyle w:val="Prrafodelista"/>
        <w:autoSpaceDE w:val="0"/>
        <w:autoSpaceDN w:val="0"/>
        <w:adjustRightInd w:val="0"/>
        <w:spacing w:line="360" w:lineRule="auto"/>
        <w:ind w:left="0"/>
        <w:jc w:val="both"/>
        <w:rPr>
          <w:rFonts w:ascii="Palatino Linotype" w:hAnsi="Palatino Linotype" w:cs="Arial"/>
          <w:b/>
          <w:sz w:val="28"/>
        </w:rPr>
      </w:pPr>
      <w:r w:rsidRPr="00CA1D2B">
        <w:rPr>
          <w:rFonts w:ascii="Palatino Linotype" w:hAnsi="Palatino Linotype" w:cs="Arial"/>
          <w:b/>
          <w:sz w:val="28"/>
        </w:rPr>
        <w:t xml:space="preserve">TERCERO. </w:t>
      </w:r>
      <w:r>
        <w:rPr>
          <w:rFonts w:ascii="Palatino Linotype" w:hAnsi="Palatino Linotype" w:cs="Arial"/>
          <w:b/>
          <w:sz w:val="28"/>
        </w:rPr>
        <w:t>De las causas de improcedencia.</w:t>
      </w:r>
    </w:p>
    <w:p w14:paraId="1906EB2A" w14:textId="77777777" w:rsidR="003E385C" w:rsidRPr="00667998" w:rsidRDefault="003E385C" w:rsidP="003E385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9786A3F" w14:textId="77777777" w:rsidR="003E385C" w:rsidRDefault="003E385C" w:rsidP="003E385C">
      <w:pPr>
        <w:pStyle w:val="Prrafodelista"/>
        <w:autoSpaceDE w:val="0"/>
        <w:autoSpaceDN w:val="0"/>
        <w:adjustRightInd w:val="0"/>
        <w:spacing w:line="360" w:lineRule="auto"/>
        <w:ind w:left="0"/>
        <w:jc w:val="both"/>
        <w:rPr>
          <w:rFonts w:ascii="Palatino Linotype" w:hAnsi="Palatino Linotype" w:cs="Arial"/>
        </w:rPr>
      </w:pPr>
    </w:p>
    <w:p w14:paraId="5B90D15F" w14:textId="77777777" w:rsidR="003E385C" w:rsidRDefault="003E385C" w:rsidP="003E385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5DBD0539" w14:textId="77777777" w:rsidR="003E385C" w:rsidRDefault="003E385C" w:rsidP="003E385C">
      <w:pPr>
        <w:pStyle w:val="Prrafodelista"/>
        <w:autoSpaceDE w:val="0"/>
        <w:autoSpaceDN w:val="0"/>
        <w:adjustRightInd w:val="0"/>
        <w:spacing w:line="360" w:lineRule="auto"/>
        <w:ind w:left="0"/>
        <w:jc w:val="both"/>
        <w:rPr>
          <w:rFonts w:ascii="Palatino Linotype" w:hAnsi="Palatino Linotype" w:cs="Arial"/>
        </w:rPr>
      </w:pPr>
    </w:p>
    <w:p w14:paraId="377E4223" w14:textId="77777777" w:rsidR="003E385C" w:rsidRDefault="003E385C" w:rsidP="003E385C">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01BBF7CF" w14:textId="77777777" w:rsidR="003E385C" w:rsidRPr="00920B7E" w:rsidRDefault="003E385C" w:rsidP="003E385C">
      <w:pPr>
        <w:pStyle w:val="Prrafodelista"/>
        <w:autoSpaceDE w:val="0"/>
        <w:autoSpaceDN w:val="0"/>
        <w:adjustRightInd w:val="0"/>
        <w:spacing w:line="360" w:lineRule="auto"/>
        <w:ind w:left="0"/>
        <w:jc w:val="both"/>
        <w:rPr>
          <w:rFonts w:ascii="Palatino Linotype" w:hAnsi="Palatino Linotype" w:cs="Arial"/>
          <w:b/>
        </w:rPr>
      </w:pPr>
    </w:p>
    <w:p w14:paraId="231E716E" w14:textId="77777777" w:rsidR="003E385C" w:rsidRDefault="00C232BE" w:rsidP="003E385C">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w:t>
      </w:r>
      <w:r w:rsidR="003E385C">
        <w:rPr>
          <w:rFonts w:ascii="Palatino Linotype" w:hAnsi="Palatino Linotype" w:cs="Arial"/>
          <w:b/>
          <w:sz w:val="28"/>
        </w:rPr>
        <w:t>T</w:t>
      </w:r>
      <w:r w:rsidR="003E385C" w:rsidRPr="00667998">
        <w:rPr>
          <w:rFonts w:ascii="Palatino Linotype" w:hAnsi="Palatino Linotype" w:cs="Arial"/>
          <w:b/>
          <w:sz w:val="28"/>
        </w:rPr>
        <w:t>O. Estudio y resolución del asunto.</w:t>
      </w:r>
    </w:p>
    <w:p w14:paraId="61F24966" w14:textId="77777777" w:rsidR="003E385C" w:rsidRPr="002869E1" w:rsidRDefault="003E385C" w:rsidP="003E385C">
      <w:pPr>
        <w:spacing w:line="360" w:lineRule="auto"/>
        <w:jc w:val="both"/>
        <w:rPr>
          <w:rFonts w:ascii="Palatino Linotype" w:hAnsi="Palatino Linotype"/>
        </w:rPr>
      </w:pPr>
      <w:r w:rsidRPr="002869E1">
        <w:rPr>
          <w:rFonts w:ascii="Palatino Linotype" w:hAnsi="Palatino Linotype" w:cs="Arial"/>
        </w:rPr>
        <w:t xml:space="preserve">En este tenor, es necesario subrayar que </w:t>
      </w:r>
      <w:r w:rsidRPr="002869E1">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6F6C6FE" w14:textId="77777777" w:rsidR="003E385C" w:rsidRDefault="003E385C" w:rsidP="003E385C">
      <w:pPr>
        <w:pStyle w:val="Prrafodelista"/>
        <w:autoSpaceDE w:val="0"/>
        <w:autoSpaceDN w:val="0"/>
        <w:adjustRightInd w:val="0"/>
        <w:spacing w:line="360" w:lineRule="auto"/>
        <w:ind w:left="0"/>
        <w:jc w:val="both"/>
        <w:rPr>
          <w:rFonts w:ascii="Palatino Linotype" w:hAnsi="Palatino Linotype" w:cs="Arial"/>
        </w:rPr>
      </w:pPr>
    </w:p>
    <w:p w14:paraId="643CB831"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b/>
          <w:i/>
          <w:sz w:val="22"/>
          <w:szCs w:val="22"/>
        </w:rPr>
        <w:t>“Artículo 4.</w:t>
      </w:r>
      <w:r w:rsidRPr="00DF68E9">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873194E"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29E6F39"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31DA5CA" w14:textId="77777777" w:rsidR="003E385C" w:rsidRDefault="003E385C" w:rsidP="003E385C">
      <w:pPr>
        <w:ind w:left="567" w:right="567"/>
        <w:jc w:val="both"/>
        <w:rPr>
          <w:rFonts w:ascii="Palatino Linotype" w:hAnsi="Palatino Linotype"/>
          <w:b/>
          <w:i/>
          <w:sz w:val="22"/>
          <w:szCs w:val="22"/>
        </w:rPr>
      </w:pPr>
    </w:p>
    <w:p w14:paraId="336E062F"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b/>
          <w:i/>
          <w:sz w:val="22"/>
          <w:szCs w:val="22"/>
        </w:rPr>
        <w:t>Artículo 12.</w:t>
      </w:r>
      <w:r w:rsidRPr="00DF68E9">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1EEFFDB6"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7E4F147"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i/>
          <w:sz w:val="22"/>
          <w:szCs w:val="22"/>
        </w:rPr>
        <w:t>(…)</w:t>
      </w:r>
    </w:p>
    <w:p w14:paraId="2509198B" w14:textId="77777777" w:rsidR="003E385C" w:rsidRDefault="003E385C" w:rsidP="003E385C">
      <w:pPr>
        <w:ind w:left="567" w:right="567"/>
        <w:jc w:val="both"/>
        <w:rPr>
          <w:rFonts w:ascii="Palatino Linotype" w:hAnsi="Palatino Linotype"/>
          <w:b/>
          <w:i/>
          <w:sz w:val="22"/>
          <w:szCs w:val="22"/>
        </w:rPr>
      </w:pPr>
    </w:p>
    <w:p w14:paraId="6925C0EF" w14:textId="77777777" w:rsidR="003E385C" w:rsidRPr="00DF68E9" w:rsidRDefault="003E385C" w:rsidP="003E385C">
      <w:pPr>
        <w:ind w:left="567" w:right="567"/>
        <w:jc w:val="both"/>
        <w:rPr>
          <w:rFonts w:ascii="Palatino Linotype" w:hAnsi="Palatino Linotype"/>
          <w:b/>
          <w:i/>
          <w:sz w:val="22"/>
          <w:szCs w:val="22"/>
        </w:rPr>
      </w:pPr>
      <w:r w:rsidRPr="00DF68E9">
        <w:rPr>
          <w:rFonts w:ascii="Palatino Linotype" w:hAnsi="Palatino Linotype"/>
          <w:b/>
          <w:i/>
          <w:sz w:val="22"/>
          <w:szCs w:val="22"/>
        </w:rPr>
        <w:t xml:space="preserve">Artículo 24. </w:t>
      </w:r>
    </w:p>
    <w:p w14:paraId="6867900D"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i/>
          <w:sz w:val="22"/>
          <w:szCs w:val="22"/>
        </w:rPr>
        <w:t>(…)</w:t>
      </w:r>
    </w:p>
    <w:p w14:paraId="680E2CE5"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i/>
          <w:sz w:val="22"/>
          <w:szCs w:val="22"/>
        </w:rPr>
        <w:t>Los sujetos obligados solo proporcionarán la información pública que generen, administren o posean en el ejercicio de sus atribuciones.”</w:t>
      </w:r>
    </w:p>
    <w:p w14:paraId="02DD35CC"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i/>
          <w:sz w:val="22"/>
          <w:szCs w:val="22"/>
        </w:rPr>
        <w:t>(…)</w:t>
      </w:r>
    </w:p>
    <w:p w14:paraId="7B657619" w14:textId="77777777" w:rsidR="003E385C" w:rsidRDefault="003E385C" w:rsidP="003E385C">
      <w:pPr>
        <w:ind w:left="567" w:right="567"/>
        <w:jc w:val="both"/>
        <w:rPr>
          <w:rFonts w:ascii="Palatino Linotype" w:hAnsi="Palatino Linotype"/>
          <w:b/>
          <w:i/>
          <w:sz w:val="22"/>
          <w:szCs w:val="22"/>
        </w:rPr>
      </w:pPr>
    </w:p>
    <w:p w14:paraId="7E70969D" w14:textId="77777777" w:rsidR="003E385C" w:rsidRPr="00DF68E9" w:rsidRDefault="003E385C" w:rsidP="003E385C">
      <w:pPr>
        <w:ind w:left="567" w:right="567"/>
        <w:jc w:val="both"/>
        <w:rPr>
          <w:rFonts w:ascii="Palatino Linotype" w:hAnsi="Palatino Linotype"/>
          <w:i/>
          <w:sz w:val="22"/>
          <w:szCs w:val="22"/>
        </w:rPr>
      </w:pPr>
      <w:r w:rsidRPr="00DF68E9">
        <w:rPr>
          <w:rFonts w:ascii="Palatino Linotype" w:hAnsi="Palatino Linotype"/>
          <w:b/>
          <w:i/>
          <w:sz w:val="22"/>
          <w:szCs w:val="22"/>
        </w:rPr>
        <w:t>Artículo 160.</w:t>
      </w:r>
      <w:r w:rsidRPr="00DF68E9">
        <w:rPr>
          <w:rFonts w:ascii="Palatino Linotype" w:hAnsi="Palatino Linotype"/>
          <w:i/>
          <w:sz w:val="22"/>
          <w:szCs w:val="22"/>
        </w:rPr>
        <w:t xml:space="preserve"> Los sujetos obligados deberán otorgar acceso a los documentos que se </w:t>
      </w:r>
      <w:r w:rsidRPr="00DF68E9">
        <w:rPr>
          <w:rFonts w:ascii="Palatino Linotype" w:hAnsi="Palatino Linotype"/>
          <w:b/>
          <w:i/>
          <w:sz w:val="22"/>
          <w:szCs w:val="22"/>
        </w:rPr>
        <w:t xml:space="preserve"> </w:t>
      </w:r>
      <w:r w:rsidRPr="00DF68E9">
        <w:rPr>
          <w:rFonts w:ascii="Palatino Linotype" w:hAnsi="Palatino Linotype"/>
          <w:i/>
          <w:sz w:val="22"/>
          <w:szCs w:val="22"/>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04F0DC8" w14:textId="77777777" w:rsidR="003E385C" w:rsidRPr="00DF68E9" w:rsidRDefault="003E385C" w:rsidP="003E385C">
      <w:pPr>
        <w:ind w:left="567" w:right="567"/>
        <w:jc w:val="both"/>
        <w:rPr>
          <w:rFonts w:ascii="Palatino Linotype" w:hAnsi="Palatino Linotype"/>
          <w:b/>
          <w:i/>
          <w:sz w:val="22"/>
          <w:szCs w:val="22"/>
        </w:rPr>
      </w:pPr>
      <w:r w:rsidRPr="00DF68E9">
        <w:rPr>
          <w:rFonts w:ascii="Palatino Linotype" w:hAnsi="Palatino Linotype"/>
          <w:i/>
          <w:sz w:val="22"/>
          <w:szCs w:val="22"/>
        </w:rPr>
        <w:t>En caso que la información solicitada consista en bases de datos se deberá privilegiar la entrega de la misma en formatos abiertos.”</w:t>
      </w:r>
      <w:r w:rsidRPr="00DF68E9">
        <w:rPr>
          <w:rFonts w:ascii="Palatino Linotype" w:hAnsi="Palatino Linotype"/>
          <w:b/>
          <w:i/>
          <w:sz w:val="22"/>
          <w:szCs w:val="22"/>
        </w:rPr>
        <w:t>[Sic]</w:t>
      </w:r>
    </w:p>
    <w:p w14:paraId="33D0782A" w14:textId="77777777" w:rsidR="003E385C" w:rsidRDefault="003E385C" w:rsidP="003E385C">
      <w:pPr>
        <w:spacing w:line="360" w:lineRule="auto"/>
        <w:jc w:val="both"/>
        <w:rPr>
          <w:rFonts w:ascii="Palatino Linotype" w:hAnsi="Palatino Linotype"/>
        </w:rPr>
      </w:pPr>
    </w:p>
    <w:p w14:paraId="5F9EBA2C" w14:textId="77777777" w:rsidR="003E385C" w:rsidRDefault="003E385C" w:rsidP="003E385C">
      <w:pPr>
        <w:spacing w:line="360" w:lineRule="auto"/>
        <w:jc w:val="both"/>
        <w:rPr>
          <w:rFonts w:ascii="Palatino Linotype" w:hAnsi="Palatino Linotype"/>
        </w:rPr>
      </w:pPr>
    </w:p>
    <w:p w14:paraId="67591ECC" w14:textId="77777777" w:rsidR="003E385C" w:rsidRDefault="003E385C" w:rsidP="003E385C">
      <w:pPr>
        <w:spacing w:line="360" w:lineRule="auto"/>
        <w:jc w:val="both"/>
        <w:rPr>
          <w:rFonts w:ascii="Palatino Linotype" w:hAnsi="Palatino Linotype"/>
        </w:rPr>
      </w:pPr>
    </w:p>
    <w:p w14:paraId="60FF58C4" w14:textId="77777777" w:rsidR="003E385C" w:rsidRDefault="003E385C" w:rsidP="003E385C">
      <w:pPr>
        <w:spacing w:line="360" w:lineRule="auto"/>
        <w:jc w:val="both"/>
        <w:rPr>
          <w:rFonts w:ascii="Palatino Linotype" w:hAnsi="Palatino Linotype"/>
        </w:rPr>
      </w:pPr>
    </w:p>
    <w:p w14:paraId="3EFD3D2E" w14:textId="77777777" w:rsidR="003E385C" w:rsidRDefault="003E385C" w:rsidP="003E385C">
      <w:pPr>
        <w:spacing w:line="360" w:lineRule="auto"/>
        <w:jc w:val="both"/>
        <w:rPr>
          <w:rFonts w:ascii="Palatino Linotype" w:hAnsi="Palatino Linotype"/>
        </w:rPr>
      </w:pPr>
      <w:r w:rsidRPr="006010FE">
        <w:rPr>
          <w:rFonts w:ascii="Palatino Linotype" w:hAnsi="Palatino Linotype"/>
        </w:rPr>
        <w:lastRenderedPageBreak/>
        <w:t>As</w:t>
      </w:r>
      <w:r>
        <w:rPr>
          <w:rFonts w:ascii="Palatino Linotype" w:hAnsi="Palatino Linotype"/>
        </w:rPr>
        <w:t xml:space="preserve">í que la obligación de los </w:t>
      </w:r>
      <w:r w:rsidRPr="006E4CCA">
        <w:rPr>
          <w:rFonts w:ascii="Palatino Linotype" w:hAnsi="Palatino Linotype"/>
          <w:b/>
        </w:rPr>
        <w:t>Sujetos Obligados</w:t>
      </w:r>
      <w:r w:rsidRPr="006010FE">
        <w:rPr>
          <w:rFonts w:ascii="Palatino Linotype" w:hAnsi="Palatino Linotype"/>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hAnsi="Palatino Linotype"/>
          <w:bCs/>
        </w:rPr>
        <w:t>de la Ley local en la materia, que se reproduce de la siguiente forma</w:t>
      </w:r>
      <w:r w:rsidRPr="006010FE">
        <w:rPr>
          <w:rFonts w:ascii="Palatino Linotype" w:hAnsi="Palatino Linotype"/>
        </w:rPr>
        <w:t>:</w:t>
      </w:r>
    </w:p>
    <w:p w14:paraId="1420EFB8" w14:textId="77777777" w:rsidR="003E385C" w:rsidRPr="006010FE" w:rsidRDefault="003E385C" w:rsidP="003E385C">
      <w:pPr>
        <w:spacing w:line="360" w:lineRule="auto"/>
        <w:jc w:val="both"/>
        <w:rPr>
          <w:rFonts w:ascii="Palatino Linotype" w:hAnsi="Palatino Linotype"/>
        </w:rPr>
      </w:pPr>
    </w:p>
    <w:p w14:paraId="4E992FCC" w14:textId="77777777" w:rsidR="003E385C" w:rsidRDefault="003E385C" w:rsidP="003E385C">
      <w:pPr>
        <w:spacing w:line="360" w:lineRule="auto"/>
        <w:ind w:left="567" w:right="567"/>
        <w:jc w:val="both"/>
        <w:rPr>
          <w:rFonts w:ascii="Palatino Linotype" w:hAnsi="Palatino Linotype" w:cs="Arial"/>
          <w:b/>
          <w:i/>
        </w:rPr>
      </w:pPr>
      <w:r w:rsidRPr="006E4CCA">
        <w:rPr>
          <w:rFonts w:ascii="Palatino Linotype" w:hAnsi="Palatino Linotype" w:cs="Arial"/>
          <w:i/>
        </w:rPr>
        <w:t>“</w:t>
      </w:r>
      <w:r w:rsidRPr="00665AA2">
        <w:rPr>
          <w:rFonts w:ascii="Palatino Linotype" w:hAnsi="Palatino Linotype" w:cs="Arial"/>
          <w:b/>
          <w:i/>
        </w:rPr>
        <w:t>Artículo 166</w:t>
      </w:r>
      <w:r w:rsidRPr="006E4CCA">
        <w:rPr>
          <w:rFonts w:ascii="Palatino Linotype" w:hAnsi="Palatino Linotype" w:cs="Arial"/>
          <w:i/>
        </w:rPr>
        <w:t xml:space="preserve">.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hAnsi="Palatino Linotype" w:cs="Arial"/>
          <w:b/>
          <w:i/>
        </w:rPr>
        <w:t>[Sic]</w:t>
      </w:r>
    </w:p>
    <w:p w14:paraId="65CB89A9" w14:textId="77777777" w:rsidR="003E385C" w:rsidRDefault="003E385C" w:rsidP="003E385C">
      <w:pPr>
        <w:pStyle w:val="Prrafodelista"/>
        <w:autoSpaceDE w:val="0"/>
        <w:autoSpaceDN w:val="0"/>
        <w:adjustRightInd w:val="0"/>
        <w:spacing w:line="360" w:lineRule="auto"/>
        <w:ind w:left="0"/>
        <w:jc w:val="both"/>
        <w:rPr>
          <w:rFonts w:ascii="Palatino Linotype" w:hAnsi="Palatino Linotype" w:cs="Arial"/>
        </w:rPr>
      </w:pPr>
    </w:p>
    <w:p w14:paraId="4C6D0F75" w14:textId="77777777" w:rsidR="003E385C" w:rsidRPr="00667998" w:rsidRDefault="003E385C" w:rsidP="003E385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EF6C709" w14:textId="77777777" w:rsidR="003E385C" w:rsidRPr="00667998" w:rsidRDefault="003E385C" w:rsidP="003E385C">
      <w:pPr>
        <w:tabs>
          <w:tab w:val="left" w:pos="709"/>
        </w:tabs>
        <w:spacing w:line="360" w:lineRule="auto"/>
        <w:jc w:val="both"/>
        <w:rPr>
          <w:rFonts w:ascii="Palatino Linotype" w:hAnsi="Palatino Linotype" w:cs="Arial"/>
        </w:rPr>
      </w:pPr>
    </w:p>
    <w:p w14:paraId="2C3E5B58" w14:textId="77777777" w:rsidR="003E385C" w:rsidRDefault="003E385C" w:rsidP="003E385C">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w:t>
      </w:r>
      <w:r w:rsidR="00C232BE">
        <w:rPr>
          <w:rFonts w:ascii="Palatino Linotype" w:hAnsi="Palatino Linotype"/>
        </w:rPr>
        <w:t>el</w:t>
      </w:r>
      <w:r>
        <w:rPr>
          <w:rFonts w:ascii="Palatino Linotype" w:hAnsi="Palatino Linotype"/>
        </w:rPr>
        <w:t xml:space="preserve">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6F4305D9" w14:textId="77777777" w:rsidR="003E385C" w:rsidRDefault="003E385C" w:rsidP="003E385C">
      <w:pPr>
        <w:spacing w:line="360" w:lineRule="auto"/>
        <w:jc w:val="both"/>
        <w:rPr>
          <w:rFonts w:ascii="Palatino Linotype" w:hAnsi="Palatino Linotype"/>
        </w:rPr>
      </w:pPr>
    </w:p>
    <w:p w14:paraId="79444F96" w14:textId="77777777" w:rsidR="003E385C" w:rsidRDefault="003E385C" w:rsidP="003E385C">
      <w:pPr>
        <w:spacing w:line="360" w:lineRule="auto"/>
        <w:jc w:val="both"/>
        <w:rPr>
          <w:rFonts w:ascii="Palatino Linotype" w:hAnsi="Palatino Linotype"/>
        </w:rPr>
      </w:pPr>
    </w:p>
    <w:p w14:paraId="4CAE3423" w14:textId="77777777" w:rsidR="003E385C" w:rsidRPr="007B784E" w:rsidRDefault="00C232BE" w:rsidP="00C232BE">
      <w:pPr>
        <w:pStyle w:val="Prrafodelista"/>
        <w:numPr>
          <w:ilvl w:val="0"/>
          <w:numId w:val="2"/>
        </w:numPr>
        <w:spacing w:line="360" w:lineRule="auto"/>
        <w:jc w:val="both"/>
        <w:rPr>
          <w:rFonts w:ascii="Palatino Linotype" w:eastAsia="Arial Unicode MS" w:hAnsi="Palatino Linotype" w:cs="Arial"/>
        </w:rPr>
      </w:pPr>
      <w:r>
        <w:rPr>
          <w:rFonts w:ascii="Palatino Linotype" w:hAnsi="Palatino Linotype"/>
        </w:rPr>
        <w:lastRenderedPageBreak/>
        <w:t>L</w:t>
      </w:r>
      <w:r w:rsidRPr="00C232BE">
        <w:rPr>
          <w:rFonts w:ascii="Palatino Linotype" w:hAnsi="Palatino Linotype"/>
        </w:rPr>
        <w:t xml:space="preserve">a solicitud de </w:t>
      </w:r>
      <w:r w:rsidRPr="00C232BE">
        <w:rPr>
          <w:rFonts w:ascii="Palatino Linotype" w:hAnsi="Palatino Linotype"/>
          <w:b/>
        </w:rPr>
        <w:t>desincorporación</w:t>
      </w:r>
      <w:r w:rsidRPr="00C232BE">
        <w:rPr>
          <w:rFonts w:ascii="Palatino Linotype" w:hAnsi="Palatino Linotype"/>
        </w:rPr>
        <w:t xml:space="preserve"> de Obras Públicas y Desarrollo Urbano, cuando se autorizó, fundamento legal y en qué sesión de Cabildo</w:t>
      </w:r>
      <w:r w:rsidR="003E385C">
        <w:rPr>
          <w:rFonts w:ascii="Palatino Linotype" w:hAnsi="Palatino Linotype"/>
        </w:rPr>
        <w:t>.</w:t>
      </w:r>
    </w:p>
    <w:p w14:paraId="52130C4A" w14:textId="77777777" w:rsidR="003E385C" w:rsidRDefault="003E385C" w:rsidP="003E385C">
      <w:pPr>
        <w:spacing w:line="360" w:lineRule="auto"/>
        <w:jc w:val="both"/>
        <w:rPr>
          <w:rFonts w:ascii="Palatino Linotype" w:eastAsia="Arial Unicode MS" w:hAnsi="Palatino Linotype" w:cs="Arial"/>
        </w:rPr>
      </w:pPr>
    </w:p>
    <w:p w14:paraId="3FCB4A1A" w14:textId="77777777" w:rsidR="003E385C" w:rsidRDefault="003E385C" w:rsidP="00C232BE">
      <w:pPr>
        <w:spacing w:line="360" w:lineRule="auto"/>
        <w:jc w:val="both"/>
        <w:rPr>
          <w:rFonts w:ascii="Palatino Linotype" w:eastAsiaTheme="minorHAnsi" w:hAnsi="Palatino Linotype" w:cs="TimesNewRomanPS-ItalicMT"/>
          <w:iCs/>
          <w:lang w:eastAsia="en-US"/>
        </w:rPr>
      </w:pPr>
      <w:r>
        <w:rPr>
          <w:rFonts w:ascii="Palatino Linotype" w:eastAsia="Arial Unicode MS" w:hAnsi="Palatino Linotype" w:cs="Arial"/>
        </w:rPr>
        <w:t>E</w:t>
      </w:r>
      <w:r w:rsidRPr="00AA5ED7">
        <w:rPr>
          <w:rFonts w:ascii="Palatino Linotype" w:eastAsia="Arial Unicode MS" w:hAnsi="Palatino Linotype" w:cs="Arial"/>
        </w:rPr>
        <w:t>n atención al requerimiento de información planteado</w:t>
      </w:r>
      <w:r>
        <w:rPr>
          <w:rFonts w:ascii="Palatino Linotype" w:eastAsia="Arial Unicode MS" w:hAnsi="Palatino Linotype" w:cs="Arial"/>
        </w:rPr>
        <w:t xml:space="preserve">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adjuntó a su respuesta los archivos electrónicos denominados </w:t>
      </w:r>
      <w:r w:rsidRPr="00894F2F">
        <w:rPr>
          <w:rFonts w:ascii="Palatino Linotype" w:eastAsiaTheme="minorHAnsi" w:hAnsi="Palatino Linotype" w:cs="Arial"/>
          <w:i/>
          <w:lang w:eastAsia="en-US"/>
        </w:rPr>
        <w:t>“</w:t>
      </w:r>
      <w:r w:rsidR="00C232BE" w:rsidRPr="00C232BE">
        <w:rPr>
          <w:rFonts w:ascii="Palatino Linotype" w:eastAsiaTheme="minorHAnsi" w:hAnsi="Palatino Linotype" w:cs="Arial"/>
          <w:i/>
          <w:lang w:eastAsia="en-US"/>
        </w:rPr>
        <w:t>0217_RESP_SOL_SA_2024.pdf</w:t>
      </w:r>
      <w:r w:rsidR="00C232BE">
        <w:rPr>
          <w:rFonts w:ascii="Palatino Linotype" w:eastAsiaTheme="minorHAnsi" w:hAnsi="Palatino Linotype" w:cs="Arial"/>
          <w:i/>
          <w:lang w:eastAsia="en-US"/>
        </w:rPr>
        <w:t xml:space="preserve">” </w:t>
      </w:r>
      <w:r w:rsidR="00C232BE">
        <w:rPr>
          <w:rFonts w:ascii="Palatino Linotype" w:eastAsiaTheme="minorHAnsi" w:hAnsi="Palatino Linotype" w:cs="Arial"/>
          <w:lang w:eastAsia="en-US"/>
        </w:rPr>
        <w:t>y “</w:t>
      </w:r>
      <w:r w:rsidR="00C232BE" w:rsidRPr="00C232BE">
        <w:rPr>
          <w:rFonts w:ascii="Palatino Linotype" w:eastAsiaTheme="minorHAnsi" w:hAnsi="Palatino Linotype" w:cs="Arial"/>
          <w:i/>
          <w:lang w:eastAsia="en-US"/>
        </w:rPr>
        <w:t>0217_RES_UT_2024.pdf</w:t>
      </w:r>
      <w:r w:rsidRPr="00894F2F">
        <w:rPr>
          <w:rFonts w:ascii="Palatino Linotype" w:eastAsiaTheme="minorHAnsi" w:hAnsi="Palatino Linotype" w:cs="Arial"/>
          <w:i/>
          <w:lang w:eastAsia="en-US"/>
        </w:rPr>
        <w:t>”</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los</w:t>
      </w:r>
      <w:r>
        <w:rPr>
          <w:rFonts w:ascii="Palatino Linotype" w:eastAsia="Arial Unicode MS" w:hAnsi="Palatino Linotype" w:cs="Arial"/>
          <w:bCs/>
        </w:rPr>
        <w:t xml:space="preserve"> cuales </w:t>
      </w:r>
      <w:r w:rsidRPr="00841341">
        <w:rPr>
          <w:rFonts w:ascii="Palatino Linotype" w:eastAsia="Arial Unicode MS" w:hAnsi="Palatino Linotype" w:cs="Arial"/>
          <w:bCs/>
        </w:rPr>
        <w:t>cons</w:t>
      </w:r>
      <w:r>
        <w:rPr>
          <w:rFonts w:ascii="Palatino Linotype" w:eastAsia="Arial Unicode MS" w:hAnsi="Palatino Linotype" w:cs="Arial"/>
          <w:bCs/>
        </w:rPr>
        <w:t>tan</w:t>
      </w:r>
      <w:r w:rsidRPr="00841341">
        <w:rPr>
          <w:rFonts w:ascii="Palatino Linotype" w:eastAsia="Arial Unicode MS" w:hAnsi="Palatino Linotype" w:cs="Arial"/>
          <w:bCs/>
        </w:rPr>
        <w:t xml:space="preserve"> en lo siguiente:</w:t>
      </w:r>
    </w:p>
    <w:p w14:paraId="74E68B67" w14:textId="77777777" w:rsidR="003E385C" w:rsidRDefault="003E385C" w:rsidP="003E385C">
      <w:pPr>
        <w:spacing w:line="360" w:lineRule="auto"/>
        <w:jc w:val="both"/>
        <w:rPr>
          <w:rFonts w:ascii="Palatino Linotype" w:eastAsiaTheme="minorHAnsi" w:hAnsi="Palatino Linotype" w:cs="TimesNewRomanPS-ItalicMT"/>
          <w:iCs/>
          <w:lang w:eastAsia="en-US"/>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746"/>
        <w:gridCol w:w="1857"/>
      </w:tblGrid>
      <w:tr w:rsidR="003E385C" w:rsidRPr="00037B15" w14:paraId="4E398654" w14:textId="77777777" w:rsidTr="00FD0B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right w:val="none" w:sz="0" w:space="0" w:color="auto"/>
            </w:tcBorders>
            <w:shd w:val="clear" w:color="auto" w:fill="D9D9D9" w:themeFill="background1" w:themeFillShade="D9"/>
            <w:vAlign w:val="center"/>
          </w:tcPr>
          <w:p w14:paraId="4B7EE4F4" w14:textId="77777777" w:rsidR="003E385C" w:rsidRPr="00037B15" w:rsidRDefault="003E385C" w:rsidP="00FD0BB4">
            <w:pPr>
              <w:jc w:val="center"/>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Solicitud de Información</w:t>
            </w:r>
          </w:p>
        </w:tc>
        <w:tc>
          <w:tcPr>
            <w:tcW w:w="4746" w:type="dxa"/>
            <w:tcBorders>
              <w:top w:val="none" w:sz="0" w:space="0" w:color="auto"/>
              <w:left w:val="none" w:sz="0" w:space="0" w:color="auto"/>
              <w:right w:val="none" w:sz="0" w:space="0" w:color="auto"/>
            </w:tcBorders>
            <w:shd w:val="clear" w:color="auto" w:fill="D9D9D9" w:themeFill="background1" w:themeFillShade="D9"/>
            <w:vAlign w:val="center"/>
          </w:tcPr>
          <w:p w14:paraId="5E224C44" w14:textId="77777777" w:rsidR="003E385C" w:rsidRPr="00037B15" w:rsidRDefault="003E385C" w:rsidP="00FD0BB4">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Respuesta</w:t>
            </w:r>
          </w:p>
        </w:tc>
        <w:tc>
          <w:tcPr>
            <w:tcW w:w="1857" w:type="dxa"/>
            <w:tcBorders>
              <w:top w:val="none" w:sz="0" w:space="0" w:color="auto"/>
              <w:left w:val="none" w:sz="0" w:space="0" w:color="auto"/>
              <w:right w:val="none" w:sz="0" w:space="0" w:color="auto"/>
            </w:tcBorders>
            <w:shd w:val="clear" w:color="auto" w:fill="D9D9D9" w:themeFill="background1" w:themeFillShade="D9"/>
            <w:vAlign w:val="center"/>
          </w:tcPr>
          <w:p w14:paraId="64D4AE8F" w14:textId="77777777" w:rsidR="003E385C" w:rsidRPr="00037B15" w:rsidRDefault="003E385C" w:rsidP="00FD0BB4">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Cumplimiento</w:t>
            </w:r>
          </w:p>
        </w:tc>
      </w:tr>
      <w:tr w:rsidR="003E385C" w:rsidRPr="00037B15" w14:paraId="0FE02950" w14:textId="77777777" w:rsidTr="00FD0BB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704" w:type="dxa"/>
            <w:tcBorders>
              <w:left w:val="single" w:sz="4" w:space="0" w:color="auto"/>
              <w:bottom w:val="single" w:sz="4" w:space="0" w:color="auto"/>
            </w:tcBorders>
            <w:shd w:val="clear" w:color="auto" w:fill="auto"/>
            <w:vAlign w:val="center"/>
          </w:tcPr>
          <w:p w14:paraId="0FE33151" w14:textId="77777777" w:rsidR="003E385C" w:rsidRPr="00037B15" w:rsidRDefault="003E385C" w:rsidP="00FD0BB4">
            <w:pPr>
              <w:jc w:val="both"/>
              <w:rPr>
                <w:rFonts w:ascii="Palatino Linotype" w:eastAsiaTheme="minorHAnsi" w:hAnsi="Palatino Linotype" w:cs="TimesNewRomanPS-ItalicMT"/>
                <w:b w:val="0"/>
                <w:iCs/>
                <w:color w:val="auto"/>
                <w:sz w:val="20"/>
                <w:lang w:eastAsia="en-US"/>
              </w:rPr>
            </w:pPr>
            <w:r w:rsidRPr="00894F2F">
              <w:rPr>
                <w:rFonts w:ascii="Palatino Linotype" w:eastAsiaTheme="minorHAnsi" w:hAnsi="Palatino Linotype" w:cs="TimesNewRomanPS-ItalicMT"/>
                <w:b w:val="0"/>
                <w:iCs/>
                <w:color w:val="auto"/>
                <w:sz w:val="20"/>
                <w:lang w:eastAsia="en-US"/>
              </w:rPr>
              <w:t>1.</w:t>
            </w:r>
            <w:r w:rsidRPr="00894F2F">
              <w:rPr>
                <w:rFonts w:ascii="Palatino Linotype" w:eastAsiaTheme="minorHAnsi" w:hAnsi="Palatino Linotype" w:cs="TimesNewRomanPS-ItalicMT"/>
                <w:b w:val="0"/>
                <w:iCs/>
                <w:color w:val="auto"/>
                <w:sz w:val="20"/>
                <w:lang w:eastAsia="en-US"/>
              </w:rPr>
              <w:tab/>
            </w:r>
            <w:r w:rsidR="00C232BE" w:rsidRPr="00C232BE">
              <w:rPr>
                <w:rFonts w:ascii="Palatino Linotype" w:eastAsiaTheme="minorHAnsi" w:hAnsi="Palatino Linotype" w:cs="TimesNewRomanPS-ItalicMT"/>
                <w:b w:val="0"/>
                <w:iCs/>
                <w:color w:val="auto"/>
                <w:sz w:val="20"/>
                <w:lang w:eastAsia="en-US"/>
              </w:rPr>
              <w:t>La solicitud de desincorporación de Obras Públicas y Desarrollo Urbano, cuando se autorizó, fundamento legal y en qué sesión de Cabildo.</w:t>
            </w:r>
          </w:p>
        </w:tc>
        <w:tc>
          <w:tcPr>
            <w:tcW w:w="4746" w:type="dxa"/>
            <w:shd w:val="clear" w:color="auto" w:fill="FFFFFF" w:themeFill="background1"/>
            <w:vAlign w:val="center"/>
          </w:tcPr>
          <w:p w14:paraId="19E79A03" w14:textId="77777777" w:rsidR="003E385C" w:rsidRDefault="003E385C" w:rsidP="00FD0BB4">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 xml:space="preserve">La Titular de la </w:t>
            </w:r>
            <w:r w:rsidR="00FD0BB4">
              <w:rPr>
                <w:rFonts w:ascii="Palatino Linotype" w:eastAsiaTheme="minorHAnsi" w:hAnsi="Palatino Linotype" w:cs="TimesNewRomanPS-ItalicMT"/>
                <w:iCs/>
                <w:sz w:val="20"/>
                <w:lang w:eastAsia="en-US"/>
              </w:rPr>
              <w:t>Unidad</w:t>
            </w:r>
            <w:r>
              <w:rPr>
                <w:rFonts w:ascii="Palatino Linotype" w:eastAsiaTheme="minorHAnsi" w:hAnsi="Palatino Linotype" w:cs="TimesNewRomanPS-ItalicMT"/>
                <w:iCs/>
                <w:sz w:val="20"/>
                <w:lang w:eastAsia="en-US"/>
              </w:rPr>
              <w:t xml:space="preserve"> de Transparencia a través del archivo electrónico denominado</w:t>
            </w:r>
            <w:r>
              <w:t xml:space="preserve"> </w:t>
            </w:r>
            <w:r w:rsidRPr="00894F2F">
              <w:rPr>
                <w:i/>
              </w:rPr>
              <w:t>“</w:t>
            </w:r>
            <w:r w:rsidR="00FD0BB4" w:rsidRPr="00FD0BB4">
              <w:rPr>
                <w:rFonts w:ascii="Palatino Linotype" w:eastAsiaTheme="minorHAnsi" w:hAnsi="Palatino Linotype" w:cs="TimesNewRomanPS-ItalicMT"/>
                <w:i/>
                <w:iCs/>
                <w:sz w:val="20"/>
                <w:lang w:eastAsia="en-US"/>
              </w:rPr>
              <w:t>0217_RES_UT_2024.pdf</w:t>
            </w:r>
            <w:r w:rsidRPr="00894F2F">
              <w:rPr>
                <w:rFonts w:ascii="Palatino Linotype" w:eastAsiaTheme="minorHAnsi" w:hAnsi="Palatino Linotype" w:cs="TimesNewRomanPS-ItalicMT"/>
                <w:i/>
                <w:iCs/>
                <w:sz w:val="20"/>
                <w:lang w:eastAsia="en-US"/>
              </w:rPr>
              <w:t>”,</w:t>
            </w:r>
            <w:r>
              <w:rPr>
                <w:rFonts w:ascii="Palatino Linotype" w:eastAsiaTheme="minorHAnsi" w:hAnsi="Palatino Linotype" w:cs="TimesNewRomanPS-ItalicMT"/>
                <w:iCs/>
                <w:sz w:val="20"/>
                <w:lang w:eastAsia="en-US"/>
              </w:rPr>
              <w:t xml:space="preserve"> informo </w:t>
            </w:r>
            <w:r w:rsidR="00FD0BB4">
              <w:rPr>
                <w:rFonts w:ascii="Palatino Linotype" w:eastAsiaTheme="minorHAnsi" w:hAnsi="Palatino Linotype" w:cs="TimesNewRomanPS-ItalicMT"/>
                <w:iCs/>
                <w:sz w:val="20"/>
                <w:lang w:eastAsia="en-US"/>
              </w:rPr>
              <w:t xml:space="preserve">al solicitante de la información a través del número de oficio PM/UT/413/2024, de fecha veintiuno de agosto de dos mil veinticuatro, que su solicitud fue remitida al </w:t>
            </w:r>
            <w:r>
              <w:rPr>
                <w:rFonts w:ascii="Palatino Linotype" w:eastAsiaTheme="minorHAnsi" w:hAnsi="Palatino Linotype" w:cs="TimesNewRomanPS-ItalicMT"/>
                <w:iCs/>
                <w:sz w:val="20"/>
                <w:lang w:eastAsia="en-US"/>
              </w:rPr>
              <w:t>Servidor Públic</w:t>
            </w:r>
            <w:r w:rsidR="00FD0BB4">
              <w:rPr>
                <w:rFonts w:ascii="Palatino Linotype" w:eastAsiaTheme="minorHAnsi" w:hAnsi="Palatino Linotype" w:cs="TimesNewRomanPS-ItalicMT"/>
                <w:iCs/>
                <w:sz w:val="20"/>
                <w:lang w:eastAsia="en-US"/>
              </w:rPr>
              <w:t>o</w:t>
            </w:r>
            <w:r>
              <w:rPr>
                <w:rFonts w:ascii="Palatino Linotype" w:eastAsiaTheme="minorHAnsi" w:hAnsi="Palatino Linotype" w:cs="TimesNewRomanPS-ItalicMT"/>
                <w:iCs/>
                <w:sz w:val="20"/>
                <w:lang w:eastAsia="en-US"/>
              </w:rPr>
              <w:t xml:space="preserve"> Habilitad</w:t>
            </w:r>
            <w:r w:rsidR="00FD0BB4">
              <w:rPr>
                <w:rFonts w:ascii="Palatino Linotype" w:eastAsiaTheme="minorHAnsi" w:hAnsi="Palatino Linotype" w:cs="TimesNewRomanPS-ItalicMT"/>
                <w:iCs/>
                <w:sz w:val="20"/>
                <w:lang w:eastAsia="en-US"/>
              </w:rPr>
              <w:t>o, por lo que remite el oficio de respuesta.</w:t>
            </w:r>
          </w:p>
          <w:p w14:paraId="650C37A9" w14:textId="77777777" w:rsidR="003E385C" w:rsidRDefault="003E385C" w:rsidP="00FD0BB4">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20C02EAE" w14:textId="77777777" w:rsidR="003E385C" w:rsidRDefault="00FD0BB4" w:rsidP="00FD0BB4">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El Secretario del Ayuntamiento</w:t>
            </w:r>
            <w:r w:rsidR="003E385C">
              <w:rPr>
                <w:rFonts w:ascii="Palatino Linotype" w:eastAsiaTheme="minorHAnsi" w:hAnsi="Palatino Linotype" w:cs="TimesNewRomanPS-ItalicMT"/>
                <w:iCs/>
                <w:sz w:val="20"/>
                <w:lang w:eastAsia="en-US"/>
              </w:rPr>
              <w:t xml:space="preserve">, a través del archivo electrónico denominado </w:t>
            </w:r>
            <w:r w:rsidR="003E385C" w:rsidRPr="00FD0BB4">
              <w:rPr>
                <w:rFonts w:ascii="Palatino Linotype" w:eastAsiaTheme="minorHAnsi" w:hAnsi="Palatino Linotype" w:cs="TimesNewRomanPS-ItalicMT"/>
                <w:i/>
                <w:iCs/>
                <w:sz w:val="20"/>
                <w:szCs w:val="20"/>
                <w:lang w:eastAsia="en-US"/>
              </w:rPr>
              <w:t>“</w:t>
            </w:r>
            <w:r w:rsidRPr="00FD0BB4">
              <w:rPr>
                <w:rFonts w:ascii="Palatino Linotype" w:eastAsiaTheme="minorHAnsi" w:hAnsi="Palatino Linotype" w:cs="Arial"/>
                <w:i/>
                <w:sz w:val="20"/>
                <w:szCs w:val="20"/>
                <w:lang w:eastAsia="en-US"/>
              </w:rPr>
              <w:t>0217_RESP_SOL_SA_2024.pdf”</w:t>
            </w:r>
            <w:r>
              <w:rPr>
                <w:rFonts w:ascii="Palatino Linotype" w:eastAsiaTheme="minorHAnsi" w:hAnsi="Palatino Linotype" w:cs="Arial"/>
                <w:i/>
                <w:sz w:val="20"/>
                <w:szCs w:val="20"/>
                <w:lang w:eastAsia="en-US"/>
              </w:rPr>
              <w:t xml:space="preserve">, </w:t>
            </w:r>
            <w:r>
              <w:rPr>
                <w:rFonts w:ascii="Palatino Linotype" w:eastAsiaTheme="minorHAnsi" w:hAnsi="Palatino Linotype" w:cs="Arial"/>
                <w:sz w:val="20"/>
                <w:szCs w:val="20"/>
                <w:lang w:eastAsia="en-US"/>
              </w:rPr>
              <w:t>a través del número de oficio número PM/SA/15352/2024, de fecha veintiuno de agosto de dos mil veinticuatro,</w:t>
            </w:r>
            <w:r w:rsidR="003E385C" w:rsidRPr="00FD0BB4">
              <w:rPr>
                <w:rFonts w:ascii="Palatino Linotype" w:eastAsiaTheme="minorHAnsi" w:hAnsi="Palatino Linotype" w:cs="TimesNewRomanPS-ItalicMT"/>
                <w:iCs/>
                <w:sz w:val="18"/>
                <w:lang w:eastAsia="en-US"/>
              </w:rPr>
              <w:t xml:space="preserve">  </w:t>
            </w:r>
            <w:r w:rsidR="003E385C">
              <w:rPr>
                <w:rFonts w:ascii="Palatino Linotype" w:eastAsiaTheme="minorHAnsi" w:hAnsi="Palatino Linotype" w:cs="TimesNewRomanPS-ItalicMT"/>
                <w:iCs/>
                <w:sz w:val="20"/>
                <w:lang w:eastAsia="en-US"/>
              </w:rPr>
              <w:t xml:space="preserve">informo que después de una búsqueda exhaustiva </w:t>
            </w:r>
            <w:r>
              <w:rPr>
                <w:rFonts w:ascii="Palatino Linotype" w:eastAsiaTheme="minorHAnsi" w:hAnsi="Palatino Linotype" w:cs="TimesNewRomanPS-ItalicMT"/>
                <w:iCs/>
                <w:sz w:val="20"/>
                <w:lang w:eastAsia="en-US"/>
              </w:rPr>
              <w:t xml:space="preserve">y razonable </w:t>
            </w:r>
            <w:r w:rsidR="003E385C">
              <w:rPr>
                <w:rFonts w:ascii="Palatino Linotype" w:eastAsiaTheme="minorHAnsi" w:hAnsi="Palatino Linotype" w:cs="TimesNewRomanPS-ItalicMT"/>
                <w:iCs/>
                <w:sz w:val="20"/>
                <w:lang w:eastAsia="en-US"/>
              </w:rPr>
              <w:t>en los archivos</w:t>
            </w:r>
            <w:r>
              <w:rPr>
                <w:rFonts w:ascii="Palatino Linotype" w:eastAsiaTheme="minorHAnsi" w:hAnsi="Palatino Linotype" w:cs="TimesNewRomanPS-ItalicMT"/>
                <w:iCs/>
                <w:sz w:val="20"/>
                <w:lang w:eastAsia="en-US"/>
              </w:rPr>
              <w:t xml:space="preserve"> físicos y electrónicos</w:t>
            </w:r>
            <w:r w:rsidR="003E385C">
              <w:rPr>
                <w:rFonts w:ascii="Palatino Linotype" w:eastAsiaTheme="minorHAnsi" w:hAnsi="Palatino Linotype" w:cs="TimesNewRomanPS-ItalicMT"/>
                <w:iCs/>
                <w:sz w:val="20"/>
                <w:lang w:eastAsia="en-US"/>
              </w:rPr>
              <w:t xml:space="preserve"> de</w:t>
            </w:r>
            <w:r>
              <w:rPr>
                <w:rFonts w:ascii="Palatino Linotype" w:eastAsiaTheme="minorHAnsi" w:hAnsi="Palatino Linotype" w:cs="TimesNewRomanPS-ItalicMT"/>
                <w:iCs/>
                <w:sz w:val="20"/>
                <w:lang w:eastAsia="en-US"/>
              </w:rPr>
              <w:t xml:space="preserve"> </w:t>
            </w:r>
            <w:r w:rsidR="003E385C">
              <w:rPr>
                <w:rFonts w:ascii="Palatino Linotype" w:eastAsiaTheme="minorHAnsi" w:hAnsi="Palatino Linotype" w:cs="TimesNewRomanPS-ItalicMT"/>
                <w:iCs/>
                <w:sz w:val="20"/>
                <w:lang w:eastAsia="en-US"/>
              </w:rPr>
              <w:t>l</w:t>
            </w:r>
            <w:r>
              <w:rPr>
                <w:rFonts w:ascii="Palatino Linotype" w:eastAsiaTheme="minorHAnsi" w:hAnsi="Palatino Linotype" w:cs="TimesNewRomanPS-ItalicMT"/>
                <w:iCs/>
                <w:sz w:val="20"/>
                <w:lang w:eastAsia="en-US"/>
              </w:rPr>
              <w:t>a</w:t>
            </w:r>
            <w:r w:rsidR="003E385C">
              <w:rPr>
                <w:rFonts w:ascii="Palatino Linotype" w:eastAsiaTheme="minorHAnsi" w:hAnsi="Palatino Linotype" w:cs="TimesNewRomanPS-ItalicMT"/>
                <w:iCs/>
                <w:sz w:val="20"/>
                <w:lang w:eastAsia="en-US"/>
              </w:rPr>
              <w:t xml:space="preserve"> </w:t>
            </w:r>
            <w:r>
              <w:rPr>
                <w:rFonts w:ascii="Palatino Linotype" w:eastAsiaTheme="minorHAnsi" w:hAnsi="Palatino Linotype" w:cs="TimesNewRomanPS-ItalicMT"/>
                <w:iCs/>
                <w:sz w:val="20"/>
                <w:lang w:eastAsia="en-US"/>
              </w:rPr>
              <w:t>Secretaría del Ayuntamiento</w:t>
            </w:r>
            <w:r w:rsidR="003E385C">
              <w:rPr>
                <w:rFonts w:ascii="Palatino Linotype" w:eastAsiaTheme="minorHAnsi" w:hAnsi="Palatino Linotype" w:cs="TimesNewRomanPS-ItalicMT"/>
                <w:iCs/>
                <w:sz w:val="20"/>
                <w:lang w:eastAsia="en-US"/>
              </w:rPr>
              <w:t xml:space="preserve">, </w:t>
            </w:r>
            <w:r w:rsidR="003E385C" w:rsidRPr="0018208A">
              <w:rPr>
                <w:rFonts w:ascii="Palatino Linotype" w:eastAsiaTheme="minorHAnsi" w:hAnsi="Palatino Linotype" w:cs="TimesNewRomanPS-ItalicMT"/>
                <w:b/>
                <w:iCs/>
                <w:sz w:val="20"/>
                <w:lang w:eastAsia="en-US"/>
              </w:rPr>
              <w:t xml:space="preserve">no </w:t>
            </w:r>
            <w:r w:rsidRPr="0018208A">
              <w:rPr>
                <w:rFonts w:ascii="Palatino Linotype" w:eastAsiaTheme="minorHAnsi" w:hAnsi="Palatino Linotype" w:cs="TimesNewRomanPS-ItalicMT"/>
                <w:b/>
                <w:iCs/>
                <w:sz w:val="20"/>
                <w:lang w:eastAsia="en-US"/>
              </w:rPr>
              <w:t>existe solicitud de desincorporación</w:t>
            </w:r>
            <w:r>
              <w:rPr>
                <w:rFonts w:ascii="Palatino Linotype" w:eastAsiaTheme="minorHAnsi" w:hAnsi="Palatino Linotype" w:cs="TimesNewRomanPS-ItalicMT"/>
                <w:iCs/>
                <w:sz w:val="20"/>
                <w:lang w:eastAsia="en-US"/>
              </w:rPr>
              <w:t>, ya que todas las áreas fueron creadas en apego y de conformidad con el artículo 87 de la Ley Orgánica Municipal del Estado de México.</w:t>
            </w:r>
          </w:p>
          <w:p w14:paraId="07CB8C5A" w14:textId="77777777" w:rsidR="003E385C" w:rsidRDefault="003E385C" w:rsidP="00FD0BB4">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26D40295" w14:textId="77777777" w:rsidR="00FD0BB4" w:rsidRDefault="00FD0BB4" w:rsidP="00FD0BB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i/>
                <w:sz w:val="20"/>
              </w:rPr>
            </w:pPr>
            <w:r w:rsidRPr="00FD0BB4">
              <w:rPr>
                <w:rFonts w:ascii="Palatino Linotype" w:hAnsi="Palatino Linotype"/>
                <w:i/>
                <w:sz w:val="20"/>
              </w:rPr>
              <w:t xml:space="preserve">Artículo 87.- Para el despacho, estudio y planeación de los diversos asuntos de la administración municipal, el ayuntamiento contará por lo menos con las siguientes Dependencias: </w:t>
            </w:r>
          </w:p>
          <w:p w14:paraId="2E73D636" w14:textId="77777777" w:rsidR="00FD0BB4" w:rsidRDefault="00FD0BB4" w:rsidP="00FD0BB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i/>
                <w:sz w:val="20"/>
              </w:rPr>
            </w:pPr>
            <w:r>
              <w:rPr>
                <w:rFonts w:ascii="Palatino Linotype" w:hAnsi="Palatino Linotype"/>
                <w:i/>
                <w:sz w:val="20"/>
              </w:rPr>
              <w:t>(…)</w:t>
            </w:r>
          </w:p>
          <w:p w14:paraId="2CEDA56B" w14:textId="77777777" w:rsidR="00FD0BB4" w:rsidRPr="00FD0BB4" w:rsidRDefault="00FD0BB4" w:rsidP="00FD0BB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i/>
                <w:sz w:val="20"/>
              </w:rPr>
            </w:pPr>
            <w:r w:rsidRPr="00FD0BB4">
              <w:rPr>
                <w:rFonts w:ascii="Palatino Linotype" w:hAnsi="Palatino Linotype"/>
                <w:b/>
                <w:i/>
                <w:sz w:val="20"/>
              </w:rPr>
              <w:t xml:space="preserve">III. La Dirección de Obras Públicas o equivalente. </w:t>
            </w:r>
          </w:p>
          <w:p w14:paraId="33EFBE82" w14:textId="77777777" w:rsidR="00FD0BB4" w:rsidRDefault="00FD0BB4" w:rsidP="00FD0BB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i/>
                <w:sz w:val="20"/>
              </w:rPr>
            </w:pPr>
            <w:r w:rsidRPr="00FD0BB4">
              <w:rPr>
                <w:rFonts w:ascii="Palatino Linotype" w:hAnsi="Palatino Linotype"/>
                <w:i/>
                <w:sz w:val="20"/>
              </w:rPr>
              <w:t xml:space="preserve">IV. La Dirección de Desarrollo Económico o equivalente. </w:t>
            </w:r>
          </w:p>
          <w:p w14:paraId="0F6C4364" w14:textId="77777777" w:rsidR="003E385C" w:rsidRPr="00FD0BB4" w:rsidRDefault="00FD0BB4" w:rsidP="00FD0BB4">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sz w:val="16"/>
                <w:lang w:eastAsia="en-US"/>
              </w:rPr>
            </w:pPr>
            <w:r w:rsidRPr="00FD0BB4">
              <w:rPr>
                <w:rFonts w:ascii="Palatino Linotype" w:hAnsi="Palatino Linotype"/>
                <w:b/>
                <w:i/>
                <w:sz w:val="20"/>
              </w:rPr>
              <w:lastRenderedPageBreak/>
              <w:t>V. La Dirección de Desarrollo Urbano o equivalente</w:t>
            </w:r>
            <w:r w:rsidRPr="00FD0BB4">
              <w:rPr>
                <w:rFonts w:ascii="Palatino Linotype" w:hAnsi="Palatino Linotype"/>
                <w:i/>
                <w:sz w:val="20"/>
              </w:rPr>
              <w:t>;</w:t>
            </w:r>
          </w:p>
          <w:p w14:paraId="476215B7" w14:textId="77777777" w:rsidR="003E385C" w:rsidRPr="00FD0BB4" w:rsidRDefault="00FD0BB4" w:rsidP="00FD0BB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sz w:val="22"/>
                <w:lang w:eastAsia="en-US"/>
              </w:rPr>
            </w:pPr>
            <w:r w:rsidRPr="00FD0BB4">
              <w:rPr>
                <w:rFonts w:ascii="Palatino Linotype" w:eastAsiaTheme="minorHAnsi" w:hAnsi="Palatino Linotype" w:cs="TimesNewRomanPS-ItalicMT"/>
                <w:i/>
                <w:iCs/>
                <w:sz w:val="22"/>
                <w:lang w:eastAsia="en-US"/>
              </w:rPr>
              <w:t>(…)</w:t>
            </w:r>
          </w:p>
        </w:tc>
        <w:tc>
          <w:tcPr>
            <w:tcW w:w="1857" w:type="dxa"/>
            <w:shd w:val="clear" w:color="auto" w:fill="FFFFFF" w:themeFill="background1"/>
            <w:vAlign w:val="center"/>
          </w:tcPr>
          <w:p w14:paraId="18E7E4C6" w14:textId="77777777" w:rsidR="003E385C" w:rsidRDefault="003E385C" w:rsidP="00FD0BB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eastAsia="en-US"/>
              </w:rPr>
            </w:pPr>
            <w:r w:rsidRPr="00037B15">
              <w:rPr>
                <w:rFonts w:ascii="Palatino Linotype" w:eastAsiaTheme="minorHAnsi" w:hAnsi="Palatino Linotype" w:cs="TimesNewRomanPS-ItalicMT"/>
                <w:b/>
                <w:iCs/>
                <w:lang w:eastAsia="en-US"/>
              </w:rPr>
              <w:lastRenderedPageBreak/>
              <w:t>Sí</w:t>
            </w:r>
          </w:p>
          <w:p w14:paraId="13404ADC" w14:textId="77777777" w:rsidR="003E385C" w:rsidRPr="00037B15" w:rsidRDefault="003E385C" w:rsidP="00FD0BB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eastAsia="en-US"/>
              </w:rPr>
            </w:pPr>
            <w:r>
              <w:rPr>
                <w:rFonts w:ascii="Palatino Linotype" w:eastAsiaTheme="minorHAnsi" w:hAnsi="Palatino Linotype" w:cs="TimesNewRomanPS-ItalicMT"/>
                <w:b/>
                <w:iCs/>
                <w:lang w:eastAsia="en-US"/>
              </w:rPr>
              <w:t>(hechos negativos)</w:t>
            </w:r>
          </w:p>
          <w:p w14:paraId="2484A5FA" w14:textId="77777777" w:rsidR="003E385C" w:rsidRPr="00037B15" w:rsidRDefault="003E385C" w:rsidP="00FD0BB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eastAsia="en-US"/>
              </w:rPr>
            </w:pPr>
          </w:p>
        </w:tc>
      </w:tr>
    </w:tbl>
    <w:p w14:paraId="259D8C19" w14:textId="77777777" w:rsidR="003E385C" w:rsidRPr="00037B15" w:rsidRDefault="003E385C" w:rsidP="003E385C">
      <w:pPr>
        <w:spacing w:line="360" w:lineRule="auto"/>
        <w:jc w:val="both"/>
        <w:rPr>
          <w:rFonts w:ascii="Palatino Linotype" w:eastAsiaTheme="minorHAnsi" w:hAnsi="Palatino Linotype" w:cs="TimesNewRomanPS-ItalicMT"/>
          <w:iCs/>
          <w:lang w:eastAsia="en-US"/>
        </w:rPr>
      </w:pPr>
    </w:p>
    <w:p w14:paraId="2814711A" w14:textId="77777777" w:rsidR="003E385C" w:rsidRPr="00352C80" w:rsidRDefault="003E385C" w:rsidP="003E385C">
      <w:pPr>
        <w:spacing w:line="360" w:lineRule="auto"/>
        <w:ind w:right="141"/>
        <w:jc w:val="both"/>
        <w:rPr>
          <w:rFonts w:ascii="Palatino Linotype" w:hAnsi="Palatino Linotype" w:cs="Arial"/>
          <w:bCs/>
        </w:rPr>
      </w:pPr>
      <w:r>
        <w:rPr>
          <w:rFonts w:ascii="Palatino Linotype" w:hAnsi="Palatino Linotype" w:cs="Arial"/>
          <w:bCs/>
        </w:rPr>
        <w:t xml:space="preserve"> </w:t>
      </w: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Pr>
          <w:rFonts w:ascii="Palatino Linotype" w:hAnsi="Palatino Linotype" w:cs="Arial"/>
          <w:b/>
        </w:rPr>
        <w:t>e</w:t>
      </w:r>
      <w:r w:rsidR="00C232BE">
        <w:rPr>
          <w:rFonts w:ascii="Palatino Linotype" w:hAnsi="Palatino Linotype" w:cs="Arial"/>
          <w:b/>
        </w:rPr>
        <w:t>l</w:t>
      </w:r>
      <w:r>
        <w:rPr>
          <w:rFonts w:ascii="Palatino Linotype" w:hAnsi="Palatino Linotype" w:cs="Arial"/>
          <w:b/>
        </w:rPr>
        <w:t xml:space="preserve">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14:paraId="3343BA01" w14:textId="77777777" w:rsidR="003E385C" w:rsidRPr="00352C80" w:rsidRDefault="003E385C" w:rsidP="003E385C">
      <w:pPr>
        <w:spacing w:line="360" w:lineRule="auto"/>
        <w:ind w:left="567" w:right="567"/>
        <w:jc w:val="both"/>
        <w:rPr>
          <w:rFonts w:ascii="Palatino Linotype" w:eastAsia="Arial Unicode MS" w:hAnsi="Palatino Linotype" w:cs="Arial"/>
        </w:rPr>
      </w:pPr>
    </w:p>
    <w:p w14:paraId="48437DBF" w14:textId="77777777" w:rsidR="003E385C" w:rsidRDefault="003E385C" w:rsidP="003E385C">
      <w:pPr>
        <w:spacing w:line="360" w:lineRule="auto"/>
        <w:ind w:right="190"/>
        <w:jc w:val="both"/>
        <w:rPr>
          <w:rFonts w:ascii="Palatino Linotype" w:hAnsi="Palatino Linotype" w:cs="Arial"/>
          <w:i/>
        </w:rPr>
      </w:pPr>
      <w:r w:rsidRPr="0087701A">
        <w:rPr>
          <w:rFonts w:ascii="Palatino Linotype" w:eastAsia="Arial Unicode MS" w:hAnsi="Palatino Linotype" w:cs="Arial"/>
          <w:i/>
        </w:rPr>
        <w:t>“</w:t>
      </w:r>
      <w:r w:rsidR="00C232BE" w:rsidRPr="00C232BE">
        <w:rPr>
          <w:rFonts w:ascii="Palatino Linotype" w:eastAsia="Arial Unicode MS" w:hAnsi="Palatino Linotype" w:cs="Arial"/>
          <w:i/>
        </w:rPr>
        <w:t>NO SE SOLICITO SE ELABORARA NINGUN OFICIO, SE PIDIO EL FUNDAMENTO LEGAL Y LA SOLICITUD DE DESINCORPORACIÓN Y EN QUE SESIÓN SE AUTORIZO.</w:t>
      </w:r>
      <w:r w:rsidRPr="0087701A">
        <w:rPr>
          <w:rFonts w:ascii="Palatino Linotype" w:hAnsi="Palatino Linotype" w:cs="Arial"/>
          <w:i/>
        </w:rPr>
        <w:t>”</w:t>
      </w:r>
      <w:r w:rsidRPr="00352C80">
        <w:rPr>
          <w:rFonts w:ascii="Palatino Linotype" w:hAnsi="Palatino Linotype" w:cs="Arial"/>
          <w:i/>
        </w:rPr>
        <w:t xml:space="preserve"> (Sic).</w:t>
      </w:r>
    </w:p>
    <w:p w14:paraId="603BE9DE" w14:textId="77777777" w:rsidR="003E385C" w:rsidRDefault="003E385C" w:rsidP="003E385C">
      <w:pPr>
        <w:pStyle w:val="Sinespaciado"/>
        <w:spacing w:line="360" w:lineRule="auto"/>
        <w:jc w:val="both"/>
        <w:rPr>
          <w:rFonts w:ascii="Palatino Linotype" w:hAnsi="Palatino Linotype" w:cs="Arial"/>
        </w:rPr>
      </w:pPr>
    </w:p>
    <w:p w14:paraId="7587CF8C" w14:textId="77777777" w:rsidR="003E385C" w:rsidRDefault="00FD0BB4" w:rsidP="003E385C">
      <w:pPr>
        <w:spacing w:line="360" w:lineRule="auto"/>
        <w:ind w:right="190"/>
        <w:jc w:val="both"/>
        <w:rPr>
          <w:rFonts w:ascii="Palatino Linotype" w:hAnsi="Palatino Linotype" w:cs="Arial"/>
          <w:lang w:eastAsia="es-ES"/>
        </w:rPr>
      </w:pPr>
      <w:r>
        <w:rPr>
          <w:rFonts w:ascii="Palatino Linotype" w:hAnsi="Palatino Linotype" w:cs="Arial"/>
          <w:lang w:eastAsia="es-ES"/>
        </w:rPr>
        <w:t xml:space="preserve">Posteriormente el Sujeto Obligado remitió su informe justificado a través del archivo electrónico denominado </w:t>
      </w:r>
      <w:r w:rsidR="0018208A" w:rsidRPr="0018208A">
        <w:rPr>
          <w:rFonts w:ascii="Palatino Linotype" w:hAnsi="Palatino Linotype" w:cs="Arial"/>
          <w:lang w:eastAsia="es-ES"/>
        </w:rPr>
        <w:tab/>
      </w:r>
      <w:r w:rsidR="0018208A">
        <w:rPr>
          <w:rFonts w:ascii="Palatino Linotype" w:hAnsi="Palatino Linotype" w:cs="Arial"/>
          <w:lang w:eastAsia="es-ES"/>
        </w:rPr>
        <w:t>“</w:t>
      </w:r>
      <w:r w:rsidR="0018208A" w:rsidRPr="0018208A">
        <w:rPr>
          <w:rFonts w:ascii="Palatino Linotype" w:hAnsi="Palatino Linotype" w:cs="Arial"/>
          <w:lang w:eastAsia="es-ES"/>
        </w:rPr>
        <w:t>INFORME JUSTIFICADO RR_5070_2024.pdf</w:t>
      </w:r>
      <w:r w:rsidR="0018208A">
        <w:rPr>
          <w:rFonts w:ascii="Palatino Linotype" w:hAnsi="Palatino Linotype" w:cs="Arial"/>
          <w:lang w:eastAsia="es-ES"/>
        </w:rPr>
        <w:t>” el cual consiste en los siguientes oficios:</w:t>
      </w:r>
    </w:p>
    <w:p w14:paraId="76322F42" w14:textId="77777777" w:rsidR="0018208A" w:rsidRDefault="0018208A" w:rsidP="0018208A">
      <w:pPr>
        <w:pStyle w:val="Prrafodelista"/>
        <w:numPr>
          <w:ilvl w:val="0"/>
          <w:numId w:val="3"/>
        </w:numPr>
        <w:spacing w:line="360" w:lineRule="auto"/>
        <w:ind w:right="190"/>
        <w:jc w:val="both"/>
        <w:rPr>
          <w:rFonts w:ascii="Palatino Linotype" w:hAnsi="Palatino Linotype" w:cs="Arial"/>
          <w:lang w:eastAsia="es-ES"/>
        </w:rPr>
      </w:pPr>
      <w:r>
        <w:rPr>
          <w:rFonts w:ascii="Palatino Linotype" w:hAnsi="Palatino Linotype" w:cs="Arial"/>
          <w:lang w:eastAsia="es-ES"/>
        </w:rPr>
        <w:t>Número de oficio PM/UT/INJ/015/2024 a través del cual la Titular de la Unidad de Transparencia, rinde su informe justificado de acuerdo a las constancias que integran el expediente electrónico del SAIMEX, asimismo ratifica su respuesta.</w:t>
      </w:r>
    </w:p>
    <w:p w14:paraId="7E4BEB7D" w14:textId="77777777" w:rsidR="0018208A" w:rsidRDefault="0018208A" w:rsidP="0018208A">
      <w:pPr>
        <w:pStyle w:val="Prrafodelista"/>
        <w:numPr>
          <w:ilvl w:val="0"/>
          <w:numId w:val="3"/>
        </w:numPr>
        <w:spacing w:line="360" w:lineRule="auto"/>
        <w:ind w:right="190"/>
        <w:jc w:val="both"/>
        <w:rPr>
          <w:rFonts w:ascii="Palatino Linotype" w:hAnsi="Palatino Linotype" w:cs="Arial"/>
          <w:lang w:eastAsia="es-ES"/>
        </w:rPr>
      </w:pPr>
      <w:r>
        <w:rPr>
          <w:rFonts w:ascii="Palatino Linotype" w:hAnsi="Palatino Linotype" w:cs="Arial"/>
          <w:lang w:eastAsia="es-ES"/>
        </w:rPr>
        <w:t>Número de oficio PM/SA/15423/08/2024 de fecha veintinueve de agosto de dos mil veinticuatro, a través del cual el Secretario del Ayuntamiento informó que no existe solicitud de desincorporación</w:t>
      </w:r>
      <w:r w:rsidR="0074269F">
        <w:rPr>
          <w:rFonts w:ascii="Palatino Linotype" w:hAnsi="Palatino Linotype" w:cs="Arial"/>
          <w:lang w:eastAsia="es-ES"/>
        </w:rPr>
        <w:t>, toda vez que las áreas fueron creadas y aprobadas en la Primera Sesión de Instalación y Ordinaria.</w:t>
      </w:r>
    </w:p>
    <w:p w14:paraId="419605A2" w14:textId="77777777" w:rsidR="0074269F" w:rsidRPr="0018208A" w:rsidRDefault="0074269F" w:rsidP="0018208A">
      <w:pPr>
        <w:pStyle w:val="Prrafodelista"/>
        <w:numPr>
          <w:ilvl w:val="0"/>
          <w:numId w:val="3"/>
        </w:numPr>
        <w:spacing w:line="360" w:lineRule="auto"/>
        <w:ind w:right="190"/>
        <w:jc w:val="both"/>
        <w:rPr>
          <w:rFonts w:ascii="Palatino Linotype" w:hAnsi="Palatino Linotype" w:cs="Arial"/>
          <w:lang w:eastAsia="es-ES"/>
        </w:rPr>
      </w:pPr>
      <w:r>
        <w:rPr>
          <w:rFonts w:ascii="Palatino Linotype" w:hAnsi="Palatino Linotype" w:cs="Arial"/>
          <w:lang w:eastAsia="es-ES"/>
        </w:rPr>
        <w:t xml:space="preserve">Número de Oficio PM/SA/15424/08/2024 consistente en acuerdos a través de los cuales </w:t>
      </w:r>
      <w:r w:rsidR="00BD495F">
        <w:rPr>
          <w:rFonts w:ascii="Palatino Linotype" w:hAnsi="Palatino Linotype" w:cs="Arial"/>
          <w:lang w:eastAsia="es-ES"/>
        </w:rPr>
        <w:t xml:space="preserve">se aprueban los nombramientos de las Unidades Administrativas </w:t>
      </w:r>
      <w:r w:rsidR="00BD495F">
        <w:rPr>
          <w:rFonts w:ascii="Palatino Linotype" w:hAnsi="Palatino Linotype" w:cs="Arial"/>
          <w:lang w:eastAsia="es-ES"/>
        </w:rPr>
        <w:lastRenderedPageBreak/>
        <w:t>del Ayuntamiento de Atlacomulco, en el que se advierten la Dirección de Obras Públicas y Dirección de Desarrollo Urbano.</w:t>
      </w:r>
    </w:p>
    <w:p w14:paraId="3362EEFF" w14:textId="77777777" w:rsidR="003E385C" w:rsidRPr="00B410E2" w:rsidRDefault="003E385C" w:rsidP="003E385C">
      <w:pPr>
        <w:spacing w:line="360" w:lineRule="auto"/>
        <w:ind w:right="190"/>
        <w:jc w:val="both"/>
        <w:rPr>
          <w:rFonts w:ascii="Palatino Linotype" w:hAnsi="Palatino Linotype" w:cs="Arial"/>
        </w:rPr>
      </w:pPr>
    </w:p>
    <w:p w14:paraId="757769A0" w14:textId="77777777" w:rsidR="003E385C" w:rsidRDefault="003E385C" w:rsidP="003E385C">
      <w:pPr>
        <w:autoSpaceDE w:val="0"/>
        <w:autoSpaceDN w:val="0"/>
        <w:adjustRightInd w:val="0"/>
        <w:spacing w:line="360" w:lineRule="auto"/>
        <w:jc w:val="both"/>
        <w:rPr>
          <w:rFonts w:ascii="Palatino Linotype" w:hAnsi="Palatino Linotype" w:cs="Arial"/>
        </w:rPr>
      </w:pPr>
      <w:r>
        <w:rPr>
          <w:rFonts w:ascii="Palatino Linotype" w:hAnsi="Palatino Linotype" w:cs="Arial"/>
        </w:rPr>
        <w:t>Hechas las precisiones anteriores</w:t>
      </w:r>
      <w:r w:rsidRPr="004C0273">
        <w:rPr>
          <w:rFonts w:ascii="Palatino Linotype" w:hAnsi="Palatino Linotype" w:cs="Arial"/>
        </w:rPr>
        <w:t xml:space="preserve"> </w:t>
      </w:r>
      <w:r>
        <w:rPr>
          <w:rFonts w:ascii="Palatino Linotype" w:hAnsi="Palatino Linotype" w:cs="Arial"/>
        </w:rPr>
        <w:t xml:space="preserve">y en relación a lo requerido por la particular, primeramente resulta necesario </w:t>
      </w:r>
      <w:r w:rsidRPr="00AD0102">
        <w:rPr>
          <w:rFonts w:ascii="Palatino Linotype" w:hAnsi="Palatino Linotype" w:cs="Arial"/>
        </w:rPr>
        <w:t>trae</w:t>
      </w:r>
      <w:r>
        <w:rPr>
          <w:rFonts w:ascii="Palatino Linotype" w:hAnsi="Palatino Linotype" w:cs="Arial"/>
        </w:rPr>
        <w:t>r</w:t>
      </w:r>
      <w:r w:rsidRPr="00AD0102">
        <w:rPr>
          <w:rFonts w:ascii="Palatino Linotype" w:hAnsi="Palatino Linotype" w:cs="Arial"/>
        </w:rPr>
        <w:t xml:space="preserve"> a colación </w:t>
      </w:r>
      <w:r w:rsidR="00AC0794">
        <w:rPr>
          <w:rFonts w:ascii="Palatino Linotype" w:hAnsi="Palatino Linotype" w:cs="Arial"/>
        </w:rPr>
        <w:t>lo establecido en el artículo 79, del Bando Municipal de Atlacomulco 2023</w:t>
      </w:r>
      <w:r>
        <w:rPr>
          <w:rFonts w:ascii="Palatino Linotype" w:hAnsi="Palatino Linotype" w:cs="Arial"/>
        </w:rPr>
        <w:t>, el cual se inserta a continuación:</w:t>
      </w:r>
    </w:p>
    <w:p w14:paraId="011C19C9" w14:textId="77777777" w:rsidR="00AC0794" w:rsidRDefault="00AC0794" w:rsidP="003E385C">
      <w:pPr>
        <w:autoSpaceDE w:val="0"/>
        <w:autoSpaceDN w:val="0"/>
        <w:adjustRightInd w:val="0"/>
        <w:spacing w:line="360" w:lineRule="auto"/>
        <w:jc w:val="both"/>
        <w:rPr>
          <w:rFonts w:ascii="Palatino Linotype" w:hAnsi="Palatino Linotype" w:cs="Arial"/>
        </w:rPr>
      </w:pPr>
    </w:p>
    <w:p w14:paraId="2E15F4D5"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CAPÍTULO IV DE LA ADMINISTRACIÓN PÚBLICA MUNICIPAL </w:t>
      </w:r>
    </w:p>
    <w:p w14:paraId="1B5E6DCB"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Artículo 79. Para el logro de sus fines, los Órganos de la Administración Pública Municipal, deberán conducir sus actividades de manera planeada, programada y con base en la legislación correspondiente, en las políticas públicas, la jerarquización y las restricciones que establezca el Ayuntamiento, el Plan de Desarrollo Municipal y los programas que de éste se deriven, previa aprobación en sesión de cabildo. </w:t>
      </w:r>
    </w:p>
    <w:p w14:paraId="10A6BEA2" w14:textId="77777777" w:rsidR="00AC0794" w:rsidRDefault="00AC0794" w:rsidP="00AC0794">
      <w:pPr>
        <w:autoSpaceDE w:val="0"/>
        <w:autoSpaceDN w:val="0"/>
        <w:adjustRightInd w:val="0"/>
        <w:ind w:left="567" w:right="567"/>
        <w:jc w:val="both"/>
        <w:rPr>
          <w:rFonts w:ascii="Palatino Linotype" w:hAnsi="Palatino Linotype"/>
          <w:i/>
          <w:sz w:val="22"/>
        </w:rPr>
      </w:pPr>
    </w:p>
    <w:p w14:paraId="67EBF952"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Para la conducción de las actividades derivadas del párrafo anterior, se integrarán cinco Gabinetes conformados de la siguiente manera: </w:t>
      </w:r>
    </w:p>
    <w:p w14:paraId="62C8A447" w14:textId="77777777" w:rsidR="00AC0794" w:rsidRDefault="00AC0794" w:rsidP="00AC0794">
      <w:pPr>
        <w:autoSpaceDE w:val="0"/>
        <w:autoSpaceDN w:val="0"/>
        <w:adjustRightInd w:val="0"/>
        <w:ind w:left="567" w:right="567"/>
        <w:jc w:val="both"/>
        <w:rPr>
          <w:rFonts w:ascii="Palatino Linotype" w:hAnsi="Palatino Linotype"/>
          <w:i/>
          <w:sz w:val="22"/>
        </w:rPr>
      </w:pPr>
    </w:p>
    <w:p w14:paraId="46532616"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1. Gabinete de Gobierno y Seguridad Pública. </w:t>
      </w:r>
    </w:p>
    <w:p w14:paraId="7EE90237" w14:textId="77777777" w:rsidR="00AC0794" w:rsidRPr="00AC0794" w:rsidRDefault="00BD495F" w:rsidP="00AC0794">
      <w:pPr>
        <w:autoSpaceDE w:val="0"/>
        <w:autoSpaceDN w:val="0"/>
        <w:adjustRightInd w:val="0"/>
        <w:ind w:left="567" w:right="567"/>
        <w:jc w:val="both"/>
        <w:rPr>
          <w:rFonts w:ascii="Palatino Linotype" w:hAnsi="Palatino Linotype"/>
          <w:b/>
          <w:i/>
          <w:sz w:val="22"/>
        </w:rPr>
      </w:pPr>
      <w:r w:rsidRPr="00AC0794">
        <w:rPr>
          <w:rFonts w:ascii="Palatino Linotype" w:hAnsi="Palatino Linotype"/>
          <w:b/>
          <w:i/>
          <w:sz w:val="22"/>
        </w:rPr>
        <w:t xml:space="preserve">1.1. Secretaría del Ayuntamiento. </w:t>
      </w:r>
    </w:p>
    <w:p w14:paraId="4C06EB38"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1.2. Dirección de Gobernación. </w:t>
      </w:r>
    </w:p>
    <w:p w14:paraId="407AAB45"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1.3. Dirección de la Contraloría. </w:t>
      </w:r>
    </w:p>
    <w:p w14:paraId="3D094D6F"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1.4. Comisaría Municipal. </w:t>
      </w:r>
    </w:p>
    <w:p w14:paraId="28EC6D39"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1.5. Secretaría Técnica del Consejo Municipal de Seguridad Pública. </w:t>
      </w:r>
    </w:p>
    <w:p w14:paraId="1126EBA4"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1.6. Coordinación de Protección Civil y Bomberos. </w:t>
      </w:r>
    </w:p>
    <w:p w14:paraId="1D2AB471"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1.7. Coordinación de Asuntos Jurídicos. </w:t>
      </w:r>
    </w:p>
    <w:p w14:paraId="0A591FEE"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2. Gabinete Económico. </w:t>
      </w:r>
    </w:p>
    <w:p w14:paraId="182AAEE0"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2.1. Tesorería Municipal. </w:t>
      </w:r>
    </w:p>
    <w:p w14:paraId="388390CE"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2.2. Dirección de Administración. </w:t>
      </w:r>
    </w:p>
    <w:p w14:paraId="2A5708FA"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2.3. Dirección de Obras Públicas. </w:t>
      </w:r>
    </w:p>
    <w:p w14:paraId="68002600"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2.4. Dirección de Desarrollo Urbano. </w:t>
      </w:r>
    </w:p>
    <w:p w14:paraId="68BEBD44"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2.5. Dirección de Servicios Públicos. </w:t>
      </w:r>
    </w:p>
    <w:p w14:paraId="786FCFC9"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3. Gabinete Administrativo. </w:t>
      </w:r>
    </w:p>
    <w:p w14:paraId="74835C69"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3.1. Unidad de Información, Planeación, Programación y Evaluación. </w:t>
      </w:r>
    </w:p>
    <w:p w14:paraId="6E7D14DD"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3.2. Secretaría Técnica. </w:t>
      </w:r>
    </w:p>
    <w:p w14:paraId="4F9651B4" w14:textId="77777777" w:rsid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3.3. Dirección de Ecología. </w:t>
      </w:r>
    </w:p>
    <w:p w14:paraId="54C94420" w14:textId="77777777" w:rsidR="003E385C" w:rsidRPr="00AC0794" w:rsidRDefault="00BD495F"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3.4. Coordinación General Municipal de Mejora Regulatoria</w:t>
      </w:r>
    </w:p>
    <w:p w14:paraId="48476261"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4. Gabinete Social. </w:t>
      </w:r>
    </w:p>
    <w:p w14:paraId="75960C82"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lastRenderedPageBreak/>
        <w:t xml:space="preserve">4.1. Dirección de Desarrollo Económico. </w:t>
      </w:r>
    </w:p>
    <w:p w14:paraId="186ADF4D"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4.2. Dirección de Desarrollo Social. </w:t>
      </w:r>
    </w:p>
    <w:p w14:paraId="57053B0D"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4.3. Instituto Municipal de la Juventud. </w:t>
      </w:r>
    </w:p>
    <w:p w14:paraId="7EB756C2"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4.4. Instituto de la Mujer. </w:t>
      </w:r>
    </w:p>
    <w:p w14:paraId="5A88460A"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4.5. Departamento de Cultura. </w:t>
      </w:r>
    </w:p>
    <w:p w14:paraId="38F3C753"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5. Gabinete de Organismos Descentralizados. </w:t>
      </w:r>
    </w:p>
    <w:p w14:paraId="7B327EE2"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5.1. Organismo Público Descentralizado para la Prestación de los Servicios de Agua Potable, Alcantarillado y Saneamiento de Atlacomulco. (ODAPAS del Municipio de Atlacomulco). </w:t>
      </w:r>
    </w:p>
    <w:p w14:paraId="5B3AAC18" w14:textId="77777777" w:rsidR="00AC0794" w:rsidRDefault="00AA4C17" w:rsidP="00AC0794">
      <w:pPr>
        <w:autoSpaceDE w:val="0"/>
        <w:autoSpaceDN w:val="0"/>
        <w:adjustRightInd w:val="0"/>
        <w:ind w:left="567" w:right="567"/>
        <w:jc w:val="both"/>
        <w:rPr>
          <w:rFonts w:ascii="Palatino Linotype" w:hAnsi="Palatino Linotype"/>
          <w:i/>
          <w:sz w:val="22"/>
        </w:rPr>
      </w:pPr>
      <w:r w:rsidRPr="00AC0794">
        <w:rPr>
          <w:rFonts w:ascii="Palatino Linotype" w:hAnsi="Palatino Linotype"/>
          <w:i/>
          <w:sz w:val="22"/>
        </w:rPr>
        <w:t xml:space="preserve">5.2. Sistema Municipal para el Desarrollo Integral de la Familia de Atlacomulco. (D.I.F. MUNICIPAL). </w:t>
      </w:r>
    </w:p>
    <w:p w14:paraId="74E908A1" w14:textId="77777777" w:rsidR="00AA4C17" w:rsidRPr="00AC0794" w:rsidRDefault="00AA4C17" w:rsidP="00AC0794">
      <w:pPr>
        <w:autoSpaceDE w:val="0"/>
        <w:autoSpaceDN w:val="0"/>
        <w:adjustRightInd w:val="0"/>
        <w:ind w:left="567" w:right="567"/>
        <w:jc w:val="both"/>
        <w:rPr>
          <w:rFonts w:ascii="Palatino Linotype" w:hAnsi="Palatino Linotype" w:cs="Arial"/>
          <w:i/>
          <w:sz w:val="22"/>
        </w:rPr>
      </w:pPr>
      <w:r w:rsidRPr="00AC0794">
        <w:rPr>
          <w:rFonts w:ascii="Palatino Linotype" w:hAnsi="Palatino Linotype"/>
          <w:i/>
          <w:sz w:val="22"/>
        </w:rPr>
        <w:t>5.3. Instituto Municipal de Cultura Física y Deporte de Atlacomulco. (IMCUFIDE)</w:t>
      </w:r>
    </w:p>
    <w:p w14:paraId="2AFD089E" w14:textId="77777777" w:rsidR="003E385C" w:rsidRDefault="003E385C" w:rsidP="003E385C">
      <w:pPr>
        <w:autoSpaceDE w:val="0"/>
        <w:autoSpaceDN w:val="0"/>
        <w:adjustRightInd w:val="0"/>
        <w:spacing w:line="360" w:lineRule="auto"/>
        <w:jc w:val="both"/>
        <w:rPr>
          <w:rFonts w:ascii="Palatino Linotype" w:hAnsi="Palatino Linotype" w:cs="Arial"/>
        </w:rPr>
      </w:pPr>
    </w:p>
    <w:p w14:paraId="48406040" w14:textId="77777777" w:rsidR="003E385C" w:rsidRPr="00D5722F" w:rsidRDefault="003E385C" w:rsidP="003E385C">
      <w:pPr>
        <w:autoSpaceDE w:val="0"/>
        <w:autoSpaceDN w:val="0"/>
        <w:adjustRightInd w:val="0"/>
        <w:spacing w:line="360" w:lineRule="auto"/>
        <w:jc w:val="both"/>
        <w:rPr>
          <w:rFonts w:ascii="Palatino Linotype" w:hAnsi="Palatino Linotype" w:cs="Arial"/>
        </w:rPr>
      </w:pPr>
      <w:r w:rsidRPr="00D5722F">
        <w:rPr>
          <w:rFonts w:ascii="Palatino Linotype" w:hAnsi="Palatino Linotype" w:cs="Arial"/>
        </w:rPr>
        <w:t>De l</w:t>
      </w:r>
      <w:r w:rsidR="00AC0794">
        <w:rPr>
          <w:rFonts w:ascii="Palatino Linotype" w:hAnsi="Palatino Linotype" w:cs="Arial"/>
        </w:rPr>
        <w:t>a normatividad previamente</w:t>
      </w:r>
      <w:r>
        <w:rPr>
          <w:rFonts w:ascii="Palatino Linotype" w:hAnsi="Palatino Linotype" w:cs="Arial"/>
        </w:rPr>
        <w:t xml:space="preserve"> in</w:t>
      </w:r>
      <w:r w:rsidR="00414739">
        <w:rPr>
          <w:rFonts w:ascii="Palatino Linotype" w:hAnsi="Palatino Linotype" w:cs="Arial"/>
        </w:rPr>
        <w:t>sertada</w:t>
      </w:r>
      <w:r w:rsidRPr="00D5722F">
        <w:rPr>
          <w:rFonts w:ascii="Palatino Linotype" w:hAnsi="Palatino Linotype" w:cs="Arial"/>
        </w:rPr>
        <w:t xml:space="preserve"> previamente insertad</w:t>
      </w:r>
      <w:r>
        <w:rPr>
          <w:rFonts w:ascii="Palatino Linotype" w:hAnsi="Palatino Linotype" w:cs="Arial"/>
        </w:rPr>
        <w:t>a</w:t>
      </w:r>
      <w:r w:rsidRPr="00D5722F">
        <w:rPr>
          <w:rFonts w:ascii="Palatino Linotype" w:hAnsi="Palatino Linotype" w:cs="Arial"/>
        </w:rPr>
        <w:t xml:space="preserve"> se advierte que el Sujeto Obligado cuenta con diversas unidades administrativas denominadas para el despacho de sus asuntos, siendo de mayor interés </w:t>
      </w:r>
      <w:r w:rsidR="00414739">
        <w:rPr>
          <w:rFonts w:ascii="Palatino Linotype" w:hAnsi="Palatino Linotype" w:cs="Arial"/>
        </w:rPr>
        <w:t>la</w:t>
      </w:r>
      <w:r>
        <w:rPr>
          <w:rFonts w:ascii="Palatino Linotype" w:hAnsi="Palatino Linotype" w:cs="Arial"/>
        </w:rPr>
        <w:t xml:space="preserve"> </w:t>
      </w:r>
      <w:r w:rsidR="00414739">
        <w:rPr>
          <w:rFonts w:ascii="Palatino Linotype" w:hAnsi="Palatino Linotype" w:cs="Arial"/>
        </w:rPr>
        <w:t>Secretaría del Ayuntamiento</w:t>
      </w:r>
      <w:r w:rsidRPr="00D5722F">
        <w:rPr>
          <w:rFonts w:ascii="Palatino Linotype" w:hAnsi="Palatino Linotype" w:cs="Arial"/>
        </w:rPr>
        <w:t>.</w:t>
      </w:r>
    </w:p>
    <w:p w14:paraId="68B962B2" w14:textId="77777777" w:rsidR="003E385C" w:rsidRPr="00D5722F" w:rsidRDefault="003E385C" w:rsidP="003E385C">
      <w:pPr>
        <w:autoSpaceDE w:val="0"/>
        <w:autoSpaceDN w:val="0"/>
        <w:adjustRightInd w:val="0"/>
        <w:spacing w:line="360" w:lineRule="auto"/>
        <w:jc w:val="both"/>
        <w:rPr>
          <w:rFonts w:ascii="Palatino Linotype" w:hAnsi="Palatino Linotype" w:cs="Arial"/>
        </w:rPr>
      </w:pPr>
    </w:p>
    <w:p w14:paraId="2B0C32A3" w14:textId="77777777" w:rsidR="003E385C" w:rsidRDefault="003E385C" w:rsidP="003E385C">
      <w:pPr>
        <w:autoSpaceDE w:val="0"/>
        <w:autoSpaceDN w:val="0"/>
        <w:adjustRightInd w:val="0"/>
        <w:spacing w:line="360" w:lineRule="auto"/>
        <w:jc w:val="both"/>
        <w:rPr>
          <w:rFonts w:ascii="Palatino Linotype" w:hAnsi="Palatino Linotype" w:cs="Arial"/>
        </w:rPr>
      </w:pPr>
      <w:r w:rsidRPr="00D5722F">
        <w:rPr>
          <w:rFonts w:ascii="Palatino Linotype" w:hAnsi="Palatino Linotype" w:cs="Arial"/>
        </w:rPr>
        <w:t xml:space="preserve">Correlativo a lo anterior resulta importante traer a contexto </w:t>
      </w:r>
      <w:r>
        <w:rPr>
          <w:rFonts w:ascii="Palatino Linotype" w:hAnsi="Palatino Linotype" w:cs="Arial"/>
        </w:rPr>
        <w:t>las atribuciones de</w:t>
      </w:r>
      <w:r w:rsidR="00414739">
        <w:rPr>
          <w:rFonts w:ascii="Palatino Linotype" w:hAnsi="Palatino Linotype" w:cs="Arial"/>
        </w:rPr>
        <w:t xml:space="preserve"> </w:t>
      </w:r>
      <w:r w:rsidRPr="009C4023">
        <w:rPr>
          <w:rFonts w:ascii="Palatino Linotype" w:hAnsi="Palatino Linotype" w:cs="Arial"/>
        </w:rPr>
        <w:t>l</w:t>
      </w:r>
      <w:r w:rsidR="00414739">
        <w:rPr>
          <w:rFonts w:ascii="Palatino Linotype" w:hAnsi="Palatino Linotype" w:cs="Arial"/>
        </w:rPr>
        <w:t>a Secretaria del Ayuntamiento</w:t>
      </w:r>
      <w:r w:rsidRPr="00D5722F">
        <w:rPr>
          <w:rFonts w:ascii="Palatino Linotype" w:hAnsi="Palatino Linotype" w:cs="Arial"/>
        </w:rPr>
        <w:t>, las cu</w:t>
      </w:r>
      <w:r w:rsidR="00414739">
        <w:rPr>
          <w:rFonts w:ascii="Palatino Linotype" w:hAnsi="Palatino Linotype" w:cs="Arial"/>
        </w:rPr>
        <w:t xml:space="preserve">ales se encuentran inmersas en </w:t>
      </w:r>
      <w:r w:rsidRPr="00D5722F">
        <w:rPr>
          <w:rFonts w:ascii="Palatino Linotype" w:hAnsi="Palatino Linotype" w:cs="Arial"/>
        </w:rPr>
        <w:t>l</w:t>
      </w:r>
      <w:r w:rsidR="00414739">
        <w:rPr>
          <w:rFonts w:ascii="Palatino Linotype" w:hAnsi="Palatino Linotype" w:cs="Arial"/>
        </w:rPr>
        <w:t>a</w:t>
      </w:r>
      <w:r w:rsidRPr="00D5722F">
        <w:rPr>
          <w:rFonts w:ascii="Palatino Linotype" w:hAnsi="Palatino Linotype" w:cs="Arial"/>
        </w:rPr>
        <w:t xml:space="preserve"> </w:t>
      </w:r>
      <w:r w:rsidR="00414739">
        <w:rPr>
          <w:rFonts w:ascii="Palatino Linotype" w:hAnsi="Palatino Linotype" w:cs="Arial"/>
        </w:rPr>
        <w:t xml:space="preserve">Ley </w:t>
      </w:r>
      <w:r w:rsidR="00536404">
        <w:rPr>
          <w:rFonts w:ascii="Palatino Linotype" w:hAnsi="Palatino Linotype" w:cs="Arial"/>
        </w:rPr>
        <w:t>Orgánica</w:t>
      </w:r>
      <w:r w:rsidR="00414739">
        <w:rPr>
          <w:rFonts w:ascii="Palatino Linotype" w:hAnsi="Palatino Linotype" w:cs="Arial"/>
        </w:rPr>
        <w:t xml:space="preserve"> Municipal del Estado de México</w:t>
      </w:r>
      <w:r>
        <w:rPr>
          <w:rFonts w:ascii="Palatino Linotype" w:hAnsi="Palatino Linotype" w:cs="Arial"/>
        </w:rPr>
        <w:t>,</w:t>
      </w:r>
      <w:r w:rsidRPr="00D5722F">
        <w:rPr>
          <w:rFonts w:ascii="Palatino Linotype" w:hAnsi="Palatino Linotype" w:cs="Arial"/>
        </w:rPr>
        <w:t xml:space="preserve"> </w:t>
      </w:r>
      <w:r w:rsidRPr="00DF1C46">
        <w:rPr>
          <w:rFonts w:ascii="Palatino Linotype" w:hAnsi="Palatino Linotype" w:cs="Arial"/>
        </w:rPr>
        <w:t>que de manera literal señala lo siguiente:</w:t>
      </w:r>
    </w:p>
    <w:p w14:paraId="0DFF673E" w14:textId="77777777" w:rsidR="00414739" w:rsidRDefault="00414739" w:rsidP="003E385C">
      <w:pPr>
        <w:autoSpaceDE w:val="0"/>
        <w:autoSpaceDN w:val="0"/>
        <w:adjustRightInd w:val="0"/>
        <w:spacing w:line="360" w:lineRule="auto"/>
        <w:jc w:val="both"/>
        <w:rPr>
          <w:rFonts w:ascii="Palatino Linotype" w:hAnsi="Palatino Linotype" w:cs="Arial"/>
        </w:rPr>
      </w:pPr>
    </w:p>
    <w:p w14:paraId="1A2868B4"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b/>
          <w:i/>
        </w:rPr>
        <w:t>Artículo 91.-</w:t>
      </w:r>
      <w:r w:rsidRPr="00414739">
        <w:rPr>
          <w:rFonts w:ascii="Palatino Linotype" w:hAnsi="Palatino Linotype"/>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1B457731"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b/>
          <w:i/>
        </w:rPr>
        <w:t>I. Asistir a las sesiones del ayuntamiento y levantar las actas correspondientes</w:t>
      </w:r>
      <w:r w:rsidRPr="00414739">
        <w:rPr>
          <w:rFonts w:ascii="Palatino Linotype" w:hAnsi="Palatino Linotype"/>
          <w:i/>
        </w:rPr>
        <w:t xml:space="preserve">; </w:t>
      </w:r>
    </w:p>
    <w:p w14:paraId="52FA564F"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b/>
          <w:i/>
        </w:rPr>
        <w:t>II. Emitir los citatorios para la celebración de las sesiones de cabildo, convocadas legalmente</w:t>
      </w:r>
      <w:r w:rsidRPr="00414739">
        <w:rPr>
          <w:rFonts w:ascii="Palatino Linotype" w:hAnsi="Palatino Linotype"/>
          <w:i/>
        </w:rPr>
        <w:t xml:space="preserve">; </w:t>
      </w:r>
    </w:p>
    <w:p w14:paraId="68CE07C9" w14:textId="77777777" w:rsidR="00414739" w:rsidRPr="00414739" w:rsidRDefault="00414739" w:rsidP="00414739">
      <w:pPr>
        <w:autoSpaceDE w:val="0"/>
        <w:autoSpaceDN w:val="0"/>
        <w:adjustRightInd w:val="0"/>
        <w:ind w:left="567" w:right="567"/>
        <w:jc w:val="both"/>
        <w:rPr>
          <w:rFonts w:ascii="Palatino Linotype" w:hAnsi="Palatino Linotype"/>
          <w:b/>
          <w:i/>
        </w:rPr>
      </w:pPr>
      <w:r w:rsidRPr="00414739">
        <w:rPr>
          <w:rFonts w:ascii="Palatino Linotype" w:hAnsi="Palatino Linotype"/>
          <w:b/>
          <w:i/>
        </w:rPr>
        <w:t xml:space="preserve">III. Dar cuenta en la primera sesión de cada mes, del número y contenido de los expedientes pasados a comisión, con mención de los que hayan sido resueltos y de los pendientes; </w:t>
      </w:r>
    </w:p>
    <w:p w14:paraId="430DAA39" w14:textId="77777777" w:rsidR="00414739" w:rsidRPr="00414739" w:rsidRDefault="00414739" w:rsidP="00414739">
      <w:pPr>
        <w:autoSpaceDE w:val="0"/>
        <w:autoSpaceDN w:val="0"/>
        <w:adjustRightInd w:val="0"/>
        <w:ind w:left="567" w:right="567"/>
        <w:jc w:val="both"/>
        <w:rPr>
          <w:rFonts w:ascii="Palatino Linotype" w:hAnsi="Palatino Linotype"/>
          <w:b/>
          <w:i/>
        </w:rPr>
      </w:pPr>
      <w:r w:rsidRPr="00414739">
        <w:rPr>
          <w:rFonts w:ascii="Palatino Linotype" w:hAnsi="Palatino Linotype"/>
          <w:b/>
          <w:i/>
        </w:rPr>
        <w:lastRenderedPageBreak/>
        <w:t xml:space="preserve">IV. Llevar y conservar los libros de actas de cabildo, obteniendo las firmas de los asistentes a las sesiones; </w:t>
      </w:r>
    </w:p>
    <w:p w14:paraId="7E481E60" w14:textId="77777777" w:rsidR="00414739" w:rsidRPr="00414739" w:rsidRDefault="00414739" w:rsidP="00414739">
      <w:pPr>
        <w:autoSpaceDE w:val="0"/>
        <w:autoSpaceDN w:val="0"/>
        <w:adjustRightInd w:val="0"/>
        <w:ind w:left="567" w:right="567"/>
        <w:jc w:val="both"/>
        <w:rPr>
          <w:rFonts w:ascii="Palatino Linotype" w:hAnsi="Palatino Linotype"/>
          <w:b/>
          <w:i/>
        </w:rPr>
      </w:pPr>
      <w:r w:rsidRPr="00414739">
        <w:rPr>
          <w:rFonts w:ascii="Palatino Linotype" w:hAnsi="Palatino Linotype"/>
          <w:b/>
          <w:i/>
        </w:rPr>
        <w:t xml:space="preserve">V. Validar con su firma, los documentos oficiales emanados del ayuntamiento o de cualquiera de sus miembros; </w:t>
      </w:r>
    </w:p>
    <w:p w14:paraId="2FC248A1" w14:textId="77777777" w:rsidR="00414739" w:rsidRPr="00414739" w:rsidRDefault="00414739" w:rsidP="00414739">
      <w:pPr>
        <w:autoSpaceDE w:val="0"/>
        <w:autoSpaceDN w:val="0"/>
        <w:adjustRightInd w:val="0"/>
        <w:ind w:left="567" w:right="567"/>
        <w:jc w:val="both"/>
        <w:rPr>
          <w:rFonts w:ascii="Palatino Linotype" w:hAnsi="Palatino Linotype"/>
          <w:b/>
          <w:i/>
        </w:rPr>
      </w:pPr>
      <w:r w:rsidRPr="00414739">
        <w:rPr>
          <w:rFonts w:ascii="Palatino Linotype" w:hAnsi="Palatino Linotype"/>
          <w:b/>
          <w:i/>
        </w:rPr>
        <w:t xml:space="preserve">VI. Tener a su cargo el archivo general del ayuntamiento; </w:t>
      </w:r>
    </w:p>
    <w:p w14:paraId="4B6916CA"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i/>
        </w:rPr>
        <w:t xml:space="preserve">VII. Controlar y distribuir la correspondencia oficial del ayuntamiento, dando cuenta diaria al presidente municipal para acordar su trámite; </w:t>
      </w:r>
    </w:p>
    <w:p w14:paraId="199C161B"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i/>
        </w:rPr>
        <w:t xml:space="preserve">VIII. Publicar los reglamentos, circulares y demás disposiciones municipales de observancia general; </w:t>
      </w:r>
    </w:p>
    <w:p w14:paraId="1408D1AB"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i/>
        </w:rPr>
        <w:t xml:space="preserve">IX. Compilar leyes, decretos, reglamentos, periódicos oficiales del estado, circulares y órdenes relativas a los distintos sectores de la administración pública municipal; </w:t>
      </w:r>
    </w:p>
    <w:p w14:paraId="31604804"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i/>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55B79273"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i/>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7E7A2D2D"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i/>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30240AAA"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i/>
        </w:rPr>
        <w:t xml:space="preserve">XII. Integrar un sistema de información que contenga datos de los aspectos socio-económicos básicos del municipio; </w:t>
      </w:r>
    </w:p>
    <w:p w14:paraId="71B9E436" w14:textId="77777777" w:rsidR="00414739" w:rsidRDefault="00414739" w:rsidP="00414739">
      <w:pPr>
        <w:autoSpaceDE w:val="0"/>
        <w:autoSpaceDN w:val="0"/>
        <w:adjustRightInd w:val="0"/>
        <w:ind w:left="567" w:right="567"/>
        <w:jc w:val="both"/>
        <w:rPr>
          <w:rFonts w:ascii="Palatino Linotype" w:hAnsi="Palatino Linotype"/>
          <w:i/>
        </w:rPr>
      </w:pPr>
      <w:r w:rsidRPr="00414739">
        <w:rPr>
          <w:rFonts w:ascii="Palatino Linotype" w:hAnsi="Palatino Linotype"/>
          <w:i/>
        </w:rPr>
        <w:t xml:space="preserve">XIII. Ser responsable de la publicación de la Gaceta Municipal, así como de las publicaciones en los estrados de los Ayuntamientos; y </w:t>
      </w:r>
    </w:p>
    <w:p w14:paraId="0374DE43" w14:textId="77777777" w:rsidR="00414739" w:rsidRPr="00414739" w:rsidRDefault="00414739" w:rsidP="00414739">
      <w:pPr>
        <w:autoSpaceDE w:val="0"/>
        <w:autoSpaceDN w:val="0"/>
        <w:adjustRightInd w:val="0"/>
        <w:ind w:left="567" w:right="567"/>
        <w:jc w:val="both"/>
        <w:rPr>
          <w:rFonts w:ascii="Palatino Linotype" w:hAnsi="Palatino Linotype" w:cs="Arial"/>
          <w:i/>
        </w:rPr>
      </w:pPr>
      <w:r w:rsidRPr="00414739">
        <w:rPr>
          <w:rFonts w:ascii="Palatino Linotype" w:hAnsi="Palatino Linotype"/>
          <w:i/>
        </w:rPr>
        <w:t>XIV. Las demás que le confieran esta Ley y disposiciones aplicables.</w:t>
      </w:r>
    </w:p>
    <w:p w14:paraId="357F6085" w14:textId="77777777" w:rsidR="003E385C" w:rsidRDefault="003E385C" w:rsidP="00414739">
      <w:pPr>
        <w:autoSpaceDE w:val="0"/>
        <w:autoSpaceDN w:val="0"/>
        <w:adjustRightInd w:val="0"/>
        <w:spacing w:line="360" w:lineRule="auto"/>
        <w:rPr>
          <w:rFonts w:ascii="Palatino Linotype" w:hAnsi="Palatino Linotype" w:cs="Arial"/>
        </w:rPr>
      </w:pPr>
    </w:p>
    <w:p w14:paraId="72A6A049" w14:textId="77777777" w:rsidR="003E385C" w:rsidRDefault="003E385C" w:rsidP="003E385C">
      <w:pPr>
        <w:spacing w:line="360" w:lineRule="auto"/>
        <w:jc w:val="both"/>
        <w:rPr>
          <w:rFonts w:ascii="Palatino Linotype" w:hAnsi="Palatino Linotype"/>
        </w:rPr>
      </w:pPr>
      <w:r>
        <w:rPr>
          <w:rFonts w:ascii="Palatino Linotype" w:hAnsi="Palatino Linotype"/>
        </w:rPr>
        <w:t>Del precepto normativo insertado previamente, se advierte que la</w:t>
      </w:r>
      <w:r>
        <w:t xml:space="preserve"> </w:t>
      </w:r>
      <w:r w:rsidR="00414739">
        <w:rPr>
          <w:rFonts w:ascii="Palatino Linotype" w:hAnsi="Palatino Linotype"/>
        </w:rPr>
        <w:t>Secretaría del Ayuntamiento</w:t>
      </w:r>
      <w:r w:rsidR="00536404">
        <w:rPr>
          <w:rFonts w:ascii="Palatino Linotype" w:hAnsi="Palatino Linotype"/>
        </w:rPr>
        <w:t xml:space="preserve">, es </w:t>
      </w:r>
      <w:r>
        <w:rPr>
          <w:rFonts w:ascii="Palatino Linotype" w:hAnsi="Palatino Linotype"/>
        </w:rPr>
        <w:t xml:space="preserve">la responsable de </w:t>
      </w:r>
      <w:r w:rsidR="00536404">
        <w:rPr>
          <w:rFonts w:ascii="Palatino Linotype" w:hAnsi="Palatino Linotype"/>
        </w:rPr>
        <w:t xml:space="preserve">asistir a las sesiones </w:t>
      </w:r>
      <w:r w:rsidR="003447D8">
        <w:rPr>
          <w:rFonts w:ascii="Palatino Linotype" w:hAnsi="Palatino Linotype"/>
        </w:rPr>
        <w:t xml:space="preserve">del Ayuntamiento </w:t>
      </w:r>
      <w:r w:rsidR="00536404">
        <w:rPr>
          <w:rFonts w:ascii="Palatino Linotype" w:hAnsi="Palatino Linotype"/>
        </w:rPr>
        <w:t>y levantar las actas correspondientes</w:t>
      </w:r>
      <w:r w:rsidR="00CF0EED">
        <w:rPr>
          <w:rFonts w:ascii="Palatino Linotype" w:hAnsi="Palatino Linotype"/>
        </w:rPr>
        <w:t xml:space="preserve"> así como</w:t>
      </w:r>
      <w:r w:rsidR="00CF0EED" w:rsidRPr="00CF0EED">
        <w:t xml:space="preserve"> </w:t>
      </w:r>
      <w:r w:rsidR="00CF0EED">
        <w:rPr>
          <w:rFonts w:ascii="Palatino Linotype" w:hAnsi="Palatino Linotype"/>
        </w:rPr>
        <w:t>v</w:t>
      </w:r>
      <w:r w:rsidR="00CF0EED" w:rsidRPr="00CF0EED">
        <w:rPr>
          <w:rFonts w:ascii="Palatino Linotype" w:hAnsi="Palatino Linotype"/>
        </w:rPr>
        <w:t>alidar con su firma, los documentos oficiales emanados del ayuntamiento o de cualquiera de sus miembros</w:t>
      </w:r>
      <w:r w:rsidR="00CF0EED">
        <w:rPr>
          <w:rFonts w:ascii="Palatino Linotype" w:hAnsi="Palatino Linotype"/>
        </w:rPr>
        <w:t xml:space="preserve">. </w:t>
      </w:r>
    </w:p>
    <w:p w14:paraId="7D6005C7" w14:textId="77777777" w:rsidR="003E385C" w:rsidRDefault="003E385C" w:rsidP="003E385C">
      <w:pPr>
        <w:tabs>
          <w:tab w:val="left" w:pos="7938"/>
        </w:tabs>
        <w:spacing w:line="360" w:lineRule="auto"/>
        <w:jc w:val="both"/>
        <w:rPr>
          <w:rFonts w:ascii="Palatino Linotype" w:hAnsi="Palatino Linotype" w:cs="Arial"/>
          <w:lang w:val="es-419"/>
        </w:rPr>
      </w:pPr>
    </w:p>
    <w:p w14:paraId="67CAADD5" w14:textId="77777777" w:rsidR="003E385C" w:rsidRPr="009E7297" w:rsidRDefault="003E385C" w:rsidP="003E385C">
      <w:pPr>
        <w:tabs>
          <w:tab w:val="left" w:pos="7938"/>
        </w:tabs>
        <w:spacing w:line="360" w:lineRule="auto"/>
        <w:jc w:val="both"/>
        <w:rPr>
          <w:rFonts w:ascii="Palatino Linotype" w:hAnsi="Palatino Linotype" w:cs="Arial"/>
          <w:lang w:val="es-419"/>
        </w:rPr>
      </w:pPr>
      <w:r w:rsidRPr="009E7297">
        <w:rPr>
          <w:rFonts w:ascii="Palatino Linotype" w:hAnsi="Palatino Linotype" w:cs="Arial"/>
          <w:lang w:val="es-419"/>
        </w:rPr>
        <w:t xml:space="preserve">Al respecto, al tratarse el requerimiento de información originario de documentación que, por las razones aducidas del Servidor Público Habilitado competente, relacionado con </w:t>
      </w:r>
      <w:r w:rsidRPr="00D86614">
        <w:rPr>
          <w:rFonts w:ascii="Palatino Linotype" w:hAnsi="Palatino Linotype" w:cs="Arial"/>
          <w:lang w:val="es-419"/>
        </w:rPr>
        <w:t xml:space="preserve">la </w:t>
      </w:r>
      <w:r w:rsidR="00CF0EED" w:rsidRPr="00CF0EED">
        <w:rPr>
          <w:rFonts w:ascii="Palatino Linotype" w:hAnsi="Palatino Linotype" w:cs="Arial"/>
          <w:lang w:val="es-419"/>
        </w:rPr>
        <w:t xml:space="preserve">desincorporación de </w:t>
      </w:r>
      <w:r w:rsidR="00CF0EED">
        <w:rPr>
          <w:rFonts w:ascii="Palatino Linotype" w:hAnsi="Palatino Linotype" w:cs="Arial"/>
          <w:lang w:val="es-419"/>
        </w:rPr>
        <w:t xml:space="preserve">la Dirección de </w:t>
      </w:r>
      <w:r w:rsidR="00CF0EED" w:rsidRPr="00CF0EED">
        <w:rPr>
          <w:rFonts w:ascii="Palatino Linotype" w:hAnsi="Palatino Linotype" w:cs="Arial"/>
          <w:lang w:val="es-419"/>
        </w:rPr>
        <w:t>Obras Públicas y Desarrollo Urbano</w:t>
      </w:r>
      <w:r w:rsidRPr="009E7297">
        <w:rPr>
          <w:rFonts w:ascii="Palatino Linotype" w:hAnsi="Palatino Linotype" w:cs="Arial"/>
          <w:color w:val="000000"/>
          <w:lang w:val="es-ES_tradnl"/>
        </w:rPr>
        <w:t>, no se generó en los archivos del</w:t>
      </w:r>
      <w:r w:rsidRPr="009E7297">
        <w:rPr>
          <w:rFonts w:ascii="Palatino Linotype" w:hAnsi="Palatino Linotype" w:cs="Arial"/>
          <w:lang w:val="es-419"/>
        </w:rPr>
        <w:t xml:space="preserve"> Sujeto Obligado, por lo que nos encontramos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657BBF09" w14:textId="77777777" w:rsidR="003E385C" w:rsidRDefault="003E385C" w:rsidP="003E385C">
      <w:pPr>
        <w:spacing w:line="360" w:lineRule="auto"/>
        <w:ind w:left="567" w:right="567"/>
        <w:jc w:val="both"/>
        <w:rPr>
          <w:rFonts w:ascii="Palatino Linotype" w:hAnsi="Palatino Linotype" w:cs="Arial"/>
          <w:i/>
          <w:iCs/>
          <w:color w:val="222222"/>
        </w:rPr>
      </w:pPr>
    </w:p>
    <w:p w14:paraId="575CA35F" w14:textId="77777777" w:rsidR="003E385C" w:rsidRDefault="003E385C" w:rsidP="003E385C">
      <w:pPr>
        <w:spacing w:line="360" w:lineRule="auto"/>
        <w:ind w:left="567" w:right="567"/>
        <w:jc w:val="both"/>
        <w:rPr>
          <w:rFonts w:ascii="Palatino Linotype" w:hAnsi="Palatino Linotype" w:cs="Arial"/>
          <w:i/>
          <w:iCs/>
          <w:color w:val="222222"/>
        </w:rPr>
      </w:pPr>
      <w:r w:rsidRPr="008A2CEE">
        <w:rPr>
          <w:rFonts w:ascii="Palatino Linotype" w:hAnsi="Palatino Linotype" w:cs="Arial"/>
          <w:i/>
          <w:iCs/>
          <w:color w:val="222222"/>
        </w:rPr>
        <w:t>“</w:t>
      </w:r>
      <w:r w:rsidRPr="00A01CFF">
        <w:rPr>
          <w:rFonts w:ascii="Palatino Linotype" w:hAnsi="Palatino Linotype" w:cs="Arial"/>
          <w:b/>
          <w:bCs/>
          <w:i/>
          <w:iCs/>
          <w:color w:val="222222"/>
        </w:rPr>
        <w:t>HECHOS NEGATIVOS, NO SON SUSCEPTIBLES DE DEMOSTRACION</w:t>
      </w:r>
      <w:r w:rsidRPr="008A2CEE">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17F44AF5" w14:textId="77777777" w:rsidR="003E385C" w:rsidRPr="008A2CEE" w:rsidRDefault="003E385C" w:rsidP="003E385C">
      <w:pPr>
        <w:spacing w:line="360" w:lineRule="auto"/>
        <w:ind w:left="567" w:right="567"/>
        <w:jc w:val="both"/>
        <w:rPr>
          <w:rFonts w:ascii="Palatino Linotype" w:hAnsi="Palatino Linotype"/>
          <w:lang w:val="es-ES_tradnl"/>
        </w:rPr>
      </w:pPr>
    </w:p>
    <w:p w14:paraId="11EC4B82" w14:textId="77777777" w:rsidR="003E385C" w:rsidRPr="009E7297" w:rsidRDefault="003E385C" w:rsidP="003E385C">
      <w:pPr>
        <w:tabs>
          <w:tab w:val="left" w:pos="7938"/>
        </w:tabs>
        <w:spacing w:line="360" w:lineRule="auto"/>
        <w:jc w:val="both"/>
        <w:rPr>
          <w:rFonts w:ascii="Palatino Linotype" w:hAnsi="Palatino Linotype" w:cs="Arial"/>
          <w:lang w:val="es-419"/>
        </w:rPr>
      </w:pPr>
      <w:r w:rsidRPr="009E7297">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31197E0A" w14:textId="77777777" w:rsidR="003E385C" w:rsidRPr="008A2CEE" w:rsidRDefault="003E385C" w:rsidP="003E385C">
      <w:pPr>
        <w:tabs>
          <w:tab w:val="left" w:pos="7938"/>
        </w:tabs>
        <w:spacing w:line="360" w:lineRule="auto"/>
        <w:jc w:val="both"/>
        <w:rPr>
          <w:rFonts w:ascii="Palatino Linotype" w:hAnsi="Palatino Linotype" w:cs="Arial"/>
          <w:lang w:val="es-419"/>
        </w:rPr>
      </w:pPr>
    </w:p>
    <w:p w14:paraId="3A0507DF" w14:textId="77777777" w:rsidR="003E385C" w:rsidRPr="00D313B5" w:rsidRDefault="003E385C" w:rsidP="003E385C">
      <w:pPr>
        <w:pStyle w:val="Sinespaciado"/>
        <w:spacing w:line="360" w:lineRule="auto"/>
        <w:ind w:left="567" w:right="567"/>
        <w:jc w:val="both"/>
        <w:rPr>
          <w:rFonts w:ascii="Palatino Linotype" w:hAnsi="Palatino Linotype"/>
          <w:i/>
        </w:rPr>
      </w:pPr>
      <w:r w:rsidRPr="00D313B5">
        <w:rPr>
          <w:rFonts w:ascii="Palatino Linotype" w:hAnsi="Palatino Linotype"/>
        </w:rPr>
        <w:t>“</w:t>
      </w:r>
      <w:r w:rsidRPr="00D313B5">
        <w:rPr>
          <w:rFonts w:ascii="Palatino Linotype" w:hAnsi="Palatino Linotype"/>
          <w:b/>
          <w:i/>
        </w:rPr>
        <w:t>Artículo 12.</w:t>
      </w:r>
      <w:r w:rsidRPr="00D313B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6E0BBF5D" w14:textId="77777777" w:rsidR="003E385C" w:rsidRPr="00D313B5" w:rsidRDefault="003E385C" w:rsidP="003E385C">
      <w:pPr>
        <w:pStyle w:val="Sinespaciado"/>
        <w:spacing w:line="360" w:lineRule="auto"/>
        <w:ind w:left="567" w:right="567"/>
        <w:jc w:val="both"/>
        <w:rPr>
          <w:rFonts w:ascii="Palatino Linotype" w:hAnsi="Palatino Linotype"/>
          <w:i/>
        </w:rPr>
      </w:pPr>
    </w:p>
    <w:p w14:paraId="53B94C51" w14:textId="77777777" w:rsidR="003E385C" w:rsidRPr="00D313B5" w:rsidRDefault="003E385C" w:rsidP="003E385C">
      <w:pPr>
        <w:pStyle w:val="Sinespaciado"/>
        <w:spacing w:line="360" w:lineRule="auto"/>
        <w:ind w:left="567" w:right="567"/>
        <w:jc w:val="both"/>
        <w:rPr>
          <w:rFonts w:ascii="Palatino Linotype" w:hAnsi="Palatino Linotype"/>
        </w:rPr>
      </w:pPr>
      <w:r w:rsidRPr="00D313B5">
        <w:rPr>
          <w:rFonts w:ascii="Palatino Linotype" w:hAnsi="Palatino Linotype"/>
          <w:b/>
          <w:i/>
          <w:u w:val="single"/>
        </w:rPr>
        <w:lastRenderedPageBreak/>
        <w:t>Los sujetos obligados sólo proporcionarán la información pública que se les requiera y que obre en sus archivos</w:t>
      </w:r>
      <w:r w:rsidRPr="00D313B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6B1B13F" w14:textId="77777777" w:rsidR="003E385C" w:rsidRDefault="003E385C" w:rsidP="003E385C">
      <w:pPr>
        <w:spacing w:line="360" w:lineRule="auto"/>
        <w:jc w:val="both"/>
        <w:rPr>
          <w:rFonts w:ascii="Palatino Linotype" w:hAnsi="Palatino Linotype"/>
        </w:rPr>
      </w:pPr>
    </w:p>
    <w:p w14:paraId="69E96DFD" w14:textId="77777777" w:rsidR="003E385C" w:rsidRDefault="003E385C" w:rsidP="003E385C">
      <w:pPr>
        <w:spacing w:line="360" w:lineRule="auto"/>
        <w:jc w:val="both"/>
        <w:rPr>
          <w:rFonts w:ascii="Palatino Linotype" w:hAnsi="Palatino Linotype"/>
        </w:rPr>
      </w:pPr>
      <w:r>
        <w:rPr>
          <w:rFonts w:ascii="Palatino Linotype" w:hAnsi="Palatino Linotype"/>
        </w:rPr>
        <w:t>Correlativo a lo anterior,</w:t>
      </w:r>
      <w:r w:rsidRPr="00C12FE5">
        <w:rPr>
          <w:rFonts w:ascii="Palatino Linotype" w:hAnsi="Palatino Linotype"/>
        </w:rPr>
        <w:t xml:space="preserve"> se concluye que el Sujeto Obligado colmo la</w:t>
      </w:r>
      <w:r>
        <w:rPr>
          <w:rFonts w:ascii="Palatino Linotype" w:hAnsi="Palatino Linotype"/>
        </w:rPr>
        <w:t>s pretensiones</w:t>
      </w:r>
      <w:r w:rsidRPr="00C12FE5">
        <w:rPr>
          <w:rFonts w:ascii="Palatino Linotype" w:hAnsi="Palatino Linotype"/>
        </w:rPr>
        <w:t xml:space="preserve"> requerida</w:t>
      </w:r>
      <w:r>
        <w:rPr>
          <w:rFonts w:ascii="Palatino Linotype" w:hAnsi="Palatino Linotype"/>
        </w:rPr>
        <w:t>s</w:t>
      </w:r>
      <w:r w:rsidRPr="00C12FE5">
        <w:rPr>
          <w:rFonts w:ascii="Palatino Linotype" w:hAnsi="Palatino Linotype"/>
        </w:rPr>
        <w:t xml:space="preserve"> por </w:t>
      </w:r>
      <w:r w:rsidR="00CF0EED">
        <w:rPr>
          <w:rFonts w:ascii="Palatino Linotype" w:hAnsi="Palatino Linotype"/>
        </w:rPr>
        <w:t>el</w:t>
      </w:r>
      <w:r>
        <w:rPr>
          <w:rFonts w:ascii="Palatino Linotype" w:hAnsi="Palatino Linotype"/>
        </w:rPr>
        <w:t xml:space="preserve"> Recurrente, al informar que </w:t>
      </w:r>
      <w:r w:rsidRPr="00D86614">
        <w:rPr>
          <w:rFonts w:ascii="Palatino Linotype" w:hAnsi="Palatino Linotype"/>
        </w:rPr>
        <w:t xml:space="preserve">no </w:t>
      </w:r>
      <w:r w:rsidR="00CF0EED">
        <w:rPr>
          <w:rFonts w:ascii="Palatino Linotype" w:hAnsi="Palatino Linotype"/>
        </w:rPr>
        <w:t>existe solicitud de desincorporación, toda vez que las áreas fueron creadas en apego a la Ley y de conformidad con el artículo 87 de la Ley Orgánica Municipal del Estado de México</w:t>
      </w:r>
      <w:r w:rsidRPr="00D86614">
        <w:rPr>
          <w:rFonts w:ascii="Palatino Linotype" w:hAnsi="Palatino Linotype"/>
        </w:rPr>
        <w:t>.</w:t>
      </w:r>
      <w:r>
        <w:rPr>
          <w:rFonts w:ascii="Palatino Linotype" w:hAnsi="Palatino Linotype"/>
        </w:rPr>
        <w:t xml:space="preserve"> P</w:t>
      </w:r>
      <w:r w:rsidRPr="00C1752A">
        <w:rPr>
          <w:rFonts w:ascii="Palatino Linotype" w:hAnsi="Palatino Linotype"/>
        </w:rPr>
        <w:t>or lo tanto, se tiene</w:t>
      </w:r>
      <w:r>
        <w:rPr>
          <w:rFonts w:ascii="Palatino Linotype" w:hAnsi="Palatino Linotype"/>
        </w:rPr>
        <w:t>n</w:t>
      </w:r>
      <w:r w:rsidRPr="00C1752A">
        <w:rPr>
          <w:rFonts w:ascii="Palatino Linotype" w:hAnsi="Palatino Linotype"/>
        </w:rPr>
        <w:t xml:space="preserve"> por colmado</w:t>
      </w:r>
      <w:r>
        <w:rPr>
          <w:rFonts w:ascii="Palatino Linotype" w:hAnsi="Palatino Linotype"/>
        </w:rPr>
        <w:t>s</w:t>
      </w:r>
      <w:r w:rsidRPr="00C1752A">
        <w:rPr>
          <w:rFonts w:ascii="Palatino Linotype" w:hAnsi="Palatino Linotype"/>
        </w:rPr>
        <w:t xml:space="preserve"> </w:t>
      </w:r>
      <w:r>
        <w:rPr>
          <w:rFonts w:ascii="Palatino Linotype" w:hAnsi="Palatino Linotype"/>
        </w:rPr>
        <w:t>los</w:t>
      </w:r>
      <w:r w:rsidRPr="00C1752A">
        <w:rPr>
          <w:rFonts w:ascii="Palatino Linotype" w:hAnsi="Palatino Linotype"/>
        </w:rPr>
        <w:t xml:space="preserve"> requerimiento</w:t>
      </w:r>
      <w:r>
        <w:rPr>
          <w:rFonts w:ascii="Palatino Linotype" w:hAnsi="Palatino Linotype"/>
        </w:rPr>
        <w:t>s planteados por la particular,</w:t>
      </w:r>
      <w:r w:rsidRPr="00C1752A">
        <w:rPr>
          <w:rFonts w:ascii="Palatino Linotype" w:hAnsi="Palatino Linotype"/>
        </w:rPr>
        <w:t xml:space="preserve"> al haber sido atendido</w:t>
      </w:r>
      <w:r>
        <w:rPr>
          <w:rFonts w:ascii="Palatino Linotype" w:hAnsi="Palatino Linotype"/>
        </w:rPr>
        <w:t>s</w:t>
      </w:r>
      <w:r w:rsidRPr="00C1752A">
        <w:rPr>
          <w:rFonts w:ascii="Palatino Linotype" w:hAnsi="Palatino Linotype"/>
        </w:rPr>
        <w:t xml:space="preserve"> por el Sujeto Obligado.</w:t>
      </w:r>
    </w:p>
    <w:p w14:paraId="3B2D7447" w14:textId="77777777" w:rsidR="003E385C" w:rsidRDefault="003E385C" w:rsidP="003E385C">
      <w:pPr>
        <w:tabs>
          <w:tab w:val="left" w:pos="8931"/>
        </w:tabs>
        <w:spacing w:line="360" w:lineRule="auto"/>
        <w:ind w:right="51"/>
        <w:jc w:val="both"/>
        <w:rPr>
          <w:rFonts w:ascii="Palatino Linotype" w:eastAsiaTheme="minorHAnsi" w:hAnsi="Palatino Linotype" w:cstheme="minorBidi"/>
          <w:lang w:eastAsia="en-US"/>
        </w:rPr>
      </w:pPr>
    </w:p>
    <w:p w14:paraId="59D29AD0" w14:textId="77777777" w:rsidR="003E385C" w:rsidRPr="00970F78" w:rsidRDefault="003E385C" w:rsidP="003E385C">
      <w:pPr>
        <w:tabs>
          <w:tab w:val="left" w:pos="7938"/>
        </w:tabs>
        <w:spacing w:line="360" w:lineRule="auto"/>
        <w:jc w:val="both"/>
        <w:rPr>
          <w:rFonts w:ascii="Palatino Linotype" w:hAnsi="Palatino Linotype" w:cs="Arial"/>
          <w:lang w:val="es-419"/>
        </w:rPr>
      </w:pPr>
      <w:r w:rsidRPr="00970F78">
        <w:rPr>
          <w:rFonts w:ascii="Palatino Linotype" w:hAnsi="Palatino Linotype" w:cs="Arial"/>
          <w:lang w:val="es-419"/>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w:t>
      </w:r>
      <w:r>
        <w:rPr>
          <w:rFonts w:ascii="Palatino Linotype" w:hAnsi="Palatino Linotype" w:cs="Arial"/>
          <w:lang w:val="es-419"/>
        </w:rPr>
        <w:t>.</w:t>
      </w:r>
    </w:p>
    <w:p w14:paraId="7F8A014A" w14:textId="77777777" w:rsidR="003E385C" w:rsidRDefault="003E385C" w:rsidP="003E385C">
      <w:pPr>
        <w:spacing w:line="360" w:lineRule="auto"/>
        <w:jc w:val="both"/>
        <w:rPr>
          <w:rFonts w:ascii="Palatino Linotype" w:hAnsi="Palatino Linotype" w:cs="Arial"/>
          <w:lang w:val="es-419"/>
        </w:rPr>
      </w:pPr>
    </w:p>
    <w:p w14:paraId="6C606B04" w14:textId="77777777" w:rsidR="003E385C" w:rsidRDefault="003E385C" w:rsidP="003E385C">
      <w:pPr>
        <w:pStyle w:val="Sinespaciado"/>
        <w:spacing w:line="360" w:lineRule="auto"/>
        <w:jc w:val="both"/>
        <w:rPr>
          <w:rFonts w:ascii="Palatino Linotype" w:eastAsia="Arial Unicode MS" w:hAnsi="Palatino Linotype"/>
        </w:rPr>
      </w:pPr>
      <w:r>
        <w:rPr>
          <w:rFonts w:ascii="Palatino Linotype" w:eastAsia="Arial Unicode MS" w:hAnsi="Palatino Linotype"/>
        </w:rPr>
        <w:t xml:space="preserve">Es importante señalar que, los Servidores Públicos Habilitados, del </w:t>
      </w:r>
      <w:r w:rsidRPr="00D86614">
        <w:rPr>
          <w:rFonts w:ascii="Palatino Linotype" w:eastAsia="Arial Unicode MS" w:hAnsi="Palatino Linotype"/>
        </w:rPr>
        <w:t>Departamento de Procuración de Fondos y la Coordinación de Procuración de Fondos y Asistencia Social</w:t>
      </w:r>
      <w:r>
        <w:rPr>
          <w:rFonts w:ascii="Palatino Linotype" w:eastAsia="Arial Unicode MS" w:hAnsi="Palatino Linotype"/>
        </w:rPr>
        <w:t xml:space="preserve"> remitieron en respuesta la información peticionado por la parte Recurrente; con lo cual este Órgano Garante advierte que se atiende la información solicitada conforme a lo dispuesto por el multicitado artículo 49 fracciones V y VI de la Ley de Transparencia </w:t>
      </w:r>
      <w:r>
        <w:rPr>
          <w:rFonts w:ascii="Palatino Linotype" w:eastAsia="Arial Unicode MS" w:hAnsi="Palatino Linotype"/>
        </w:rPr>
        <w:lastRenderedPageBreak/>
        <w:t>local, máxime que no se encuentra obligado a generar documentación a la medida de lo solicitado (</w:t>
      </w:r>
      <w:r w:rsidRPr="00EE4E8B">
        <w:rPr>
          <w:rFonts w:ascii="Palatino Linotype" w:eastAsia="Arial Unicode MS" w:hAnsi="Palatino Linotype"/>
          <w:i/>
        </w:rPr>
        <w:t>ad hoc</w:t>
      </w:r>
      <w:r>
        <w:rPr>
          <w:rFonts w:ascii="Palatino Linotype" w:eastAsia="Arial Unicode MS" w:hAnsi="Palatino Linotype"/>
        </w:rPr>
        <w:t>)</w:t>
      </w:r>
      <w:r>
        <w:rPr>
          <w:rStyle w:val="Refdenotaalpie"/>
          <w:rFonts w:ascii="Palatino Linotype" w:eastAsia="Arial Unicode MS" w:hAnsi="Palatino Linotype"/>
        </w:rPr>
        <w:footnoteReference w:id="2"/>
      </w:r>
      <w:r>
        <w:rPr>
          <w:rFonts w:ascii="Palatino Linotype" w:eastAsia="Arial Unicode MS" w:hAnsi="Palatino Linotype"/>
        </w:rPr>
        <w:t>.</w:t>
      </w:r>
    </w:p>
    <w:p w14:paraId="49F67176" w14:textId="77777777" w:rsidR="003E385C" w:rsidRDefault="003E385C" w:rsidP="003E385C">
      <w:pPr>
        <w:spacing w:line="360" w:lineRule="auto"/>
        <w:ind w:right="49"/>
        <w:contextualSpacing/>
        <w:jc w:val="both"/>
        <w:rPr>
          <w:rFonts w:ascii="Palatino Linotype" w:hAnsi="Palatino Linotype" w:cs="Arial"/>
        </w:rPr>
      </w:pPr>
    </w:p>
    <w:p w14:paraId="0E6BA332" w14:textId="77777777" w:rsidR="003E385C" w:rsidRDefault="003E385C" w:rsidP="003E385C">
      <w:pPr>
        <w:spacing w:line="360" w:lineRule="auto"/>
        <w:ind w:right="49"/>
        <w:contextualSpacing/>
        <w:jc w:val="both"/>
        <w:rPr>
          <w:rFonts w:ascii="Palatino Linotype" w:hAnsi="Palatino Linotype" w:cs="Arial"/>
        </w:rPr>
      </w:pPr>
      <w:r>
        <w:rPr>
          <w:rFonts w:ascii="Palatino Linotype" w:hAnsi="Palatino Linotype" w:cs="Arial"/>
        </w:rPr>
        <w:t>Ello es así, pues en términos de</w:t>
      </w:r>
      <w:r>
        <w:rPr>
          <w:rFonts w:ascii="Palatino Linotype" w:eastAsia="MS Mincho" w:hAnsi="Palatino Linotype"/>
        </w:rPr>
        <w:t xml:space="preserve">l artículo 18, de la Ley de Transparencia local, los Sujetos Obligados cuentan con la </w:t>
      </w:r>
      <w:bookmarkStart w:id="1" w:name="_Hlk137469497"/>
      <w:r>
        <w:rPr>
          <w:rFonts w:ascii="Palatino Linotype" w:eastAsia="MS Mincho" w:hAnsi="Palatino Linotype"/>
        </w:rPr>
        <w:t>obligación de documentar todos los actos que derive de sus atribuciones, funciones y competencia</w:t>
      </w:r>
      <w:bookmarkEnd w:id="1"/>
      <w:r>
        <w:rPr>
          <w:rFonts w:ascii="Palatino Linotype" w:eastAsia="MS Mincho" w:hAnsi="Palatino Linotype"/>
        </w:rPr>
        <w:t xml:space="preserve">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2607B25" w14:textId="77777777" w:rsidR="003E385C" w:rsidRDefault="003E385C" w:rsidP="003E385C">
      <w:pPr>
        <w:spacing w:line="360" w:lineRule="auto"/>
        <w:ind w:right="49"/>
        <w:contextualSpacing/>
        <w:jc w:val="both"/>
        <w:rPr>
          <w:rFonts w:ascii="Palatino Linotype" w:hAnsi="Palatino Linotype" w:cs="Arial"/>
        </w:rPr>
      </w:pPr>
    </w:p>
    <w:p w14:paraId="5A612D4E" w14:textId="77777777" w:rsidR="003E385C" w:rsidRDefault="003E385C" w:rsidP="003E385C">
      <w:pPr>
        <w:spacing w:line="360" w:lineRule="auto"/>
        <w:ind w:right="49"/>
        <w:contextualSpacing/>
        <w:jc w:val="both"/>
        <w:rPr>
          <w:rFonts w:ascii="Palatino Linotype" w:eastAsia="MS Mincho" w:hAnsi="Palatino Linotype" w:cs="Tahoma"/>
        </w:rPr>
      </w:pPr>
      <w:r>
        <w:rPr>
          <w:rFonts w:ascii="Palatino Linotype" w:hAnsi="Palatino Linotype" w:cs="Arial"/>
        </w:rPr>
        <w:t xml:space="preserve">De la misma forma, </w:t>
      </w:r>
      <w:r>
        <w:rPr>
          <w:rFonts w:ascii="Palatino Linotype" w:eastAsia="MS Mincho" w:hAnsi="Palatino Linotype"/>
        </w:rPr>
        <w:t>de acuerdo con el contenido del artículo 160,</w:t>
      </w:r>
      <w:r>
        <w:rPr>
          <w:rFonts w:ascii="Palatino Linotype" w:hAnsi="Palatino Linotype" w:cs="Arial"/>
        </w:rPr>
        <w:t xml:space="preserve"> de la Ley </w:t>
      </w:r>
      <w:r>
        <w:rPr>
          <w:rFonts w:ascii="Palatino Linotype" w:eastAsia="MS Mincho" w:hAnsi="Palatino Linotype" w:cs="Tahoma"/>
        </w:rPr>
        <w:t>General de Transparencia y Acceso a la Información Pública que a la letra dispone:</w:t>
      </w:r>
    </w:p>
    <w:p w14:paraId="5D13F4A2" w14:textId="77777777" w:rsidR="003E385C" w:rsidRDefault="003E385C" w:rsidP="003E385C"/>
    <w:p w14:paraId="619CC8E3" w14:textId="77777777" w:rsidR="003E385C" w:rsidRPr="007C2663" w:rsidRDefault="003E385C" w:rsidP="003E385C">
      <w:pPr>
        <w:ind w:left="567" w:right="567"/>
        <w:contextualSpacing/>
        <w:jc w:val="both"/>
        <w:rPr>
          <w:rFonts w:ascii="Palatino Linotype" w:hAnsi="Palatino Linotype" w:cs="Arial"/>
          <w:i/>
          <w:sz w:val="22"/>
          <w:szCs w:val="22"/>
          <w:lang w:eastAsia="gl-ES"/>
        </w:rPr>
      </w:pPr>
      <w:r w:rsidRPr="007C2663">
        <w:rPr>
          <w:rFonts w:ascii="Palatino Linotype" w:hAnsi="Palatino Linotype" w:cs="Arial"/>
          <w:b/>
          <w:i/>
          <w:sz w:val="22"/>
          <w:szCs w:val="22"/>
          <w:lang w:eastAsia="gl-ES"/>
        </w:rPr>
        <w:t>Artículo 160</w:t>
      </w:r>
      <w:r w:rsidRPr="007C2663">
        <w:rPr>
          <w:rFonts w:ascii="Palatino Linotype" w:hAnsi="Palatino Linotype" w:cs="Arial"/>
          <w:i/>
          <w:sz w:val="22"/>
          <w:szCs w:val="22"/>
          <w:lang w:eastAsia="gl-ES"/>
        </w:rPr>
        <w:t xml:space="preserve">. Los sujetos obligados deberán </w:t>
      </w:r>
      <w:r w:rsidRPr="007C2663">
        <w:rPr>
          <w:rFonts w:ascii="Palatino Linotype" w:hAnsi="Palatino Linotype" w:cs="Arial"/>
          <w:b/>
          <w:bCs/>
          <w:i/>
          <w:sz w:val="22"/>
          <w:szCs w:val="22"/>
          <w:lang w:eastAsia="gl-ES"/>
        </w:rPr>
        <w:t>otorgar acceso a los documentos que se encuentren en sus archivos o que estén obligados a documentar</w:t>
      </w:r>
      <w:r w:rsidRPr="007C2663">
        <w:rPr>
          <w:rFonts w:ascii="Palatino Linotype" w:hAnsi="Palatino Linotype" w:cs="Arial"/>
          <w:i/>
          <w:sz w:val="22"/>
          <w:szCs w:val="22"/>
          <w:lang w:eastAsia="gl-ES"/>
        </w:rPr>
        <w:t xml:space="preserve"> de acuerdo con sus facultades, competencias o funciones en el formato que el solicitante manifieste, de entre aquellos formatos existentes, conforme a las características físicas de la información o del lugar donde se encuentre así lo permita.</w:t>
      </w:r>
    </w:p>
    <w:p w14:paraId="56D384BB" w14:textId="77777777" w:rsidR="003E385C" w:rsidRPr="007C2663" w:rsidRDefault="003E385C" w:rsidP="003E385C">
      <w:pPr>
        <w:tabs>
          <w:tab w:val="left" w:pos="2422"/>
        </w:tabs>
        <w:ind w:left="567" w:right="567"/>
        <w:jc w:val="right"/>
        <w:rPr>
          <w:rFonts w:ascii="Palatino Linotype" w:eastAsia="Palatino Linotype" w:hAnsi="Palatino Linotype" w:cs="Palatino Linotype"/>
          <w:iCs/>
          <w:sz w:val="22"/>
          <w:szCs w:val="22"/>
        </w:rPr>
      </w:pPr>
      <w:r w:rsidRPr="007C2663">
        <w:rPr>
          <w:rFonts w:ascii="Palatino Linotype" w:eastAsia="Palatino Linotype" w:hAnsi="Palatino Linotype" w:cs="Palatino Linotype"/>
          <w:iCs/>
          <w:sz w:val="22"/>
          <w:szCs w:val="22"/>
        </w:rPr>
        <w:t>(Énfasis añadido).</w:t>
      </w:r>
    </w:p>
    <w:p w14:paraId="0B97D2BA" w14:textId="77777777" w:rsidR="003E385C" w:rsidRPr="004845DE" w:rsidRDefault="003E385C" w:rsidP="003E385C">
      <w:pPr>
        <w:ind w:left="851" w:right="616"/>
        <w:contextualSpacing/>
        <w:jc w:val="both"/>
        <w:rPr>
          <w:rFonts w:ascii="Palatino Linotype" w:hAnsi="Palatino Linotype" w:cs="Arial"/>
          <w:i/>
          <w:lang w:eastAsia="gl-ES"/>
        </w:rPr>
      </w:pPr>
    </w:p>
    <w:p w14:paraId="5A7BE669" w14:textId="77777777" w:rsidR="003E385C" w:rsidRDefault="003E385C" w:rsidP="003E385C">
      <w:pPr>
        <w:spacing w:line="360" w:lineRule="auto"/>
        <w:jc w:val="both"/>
        <w:rPr>
          <w:rFonts w:ascii="Palatino Linotype" w:hAnsi="Palatino Linotype" w:cs="Arial"/>
          <w:color w:val="222222"/>
          <w:szCs w:val="19"/>
        </w:rPr>
      </w:pPr>
      <w:r>
        <w:rPr>
          <w:rFonts w:ascii="Palatino Linotype" w:hAnsi="Palatino Linotype"/>
          <w:color w:val="000000"/>
        </w:rPr>
        <w:t xml:space="preserve">Sirve como apoyo </w:t>
      </w:r>
      <w:r>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5E4336DD" w14:textId="77777777" w:rsidR="003E385C" w:rsidRDefault="003E385C" w:rsidP="003E385C">
      <w:pPr>
        <w:pStyle w:val="Sinespaciado"/>
        <w:rPr>
          <w:lang w:eastAsia="es-MX"/>
        </w:rPr>
      </w:pPr>
    </w:p>
    <w:p w14:paraId="539CABA1" w14:textId="77777777" w:rsidR="003E385C" w:rsidRDefault="003E385C" w:rsidP="003E385C">
      <w:pPr>
        <w:tabs>
          <w:tab w:val="left" w:pos="8647"/>
        </w:tabs>
        <w:ind w:left="567" w:right="567"/>
        <w:jc w:val="both"/>
        <w:rPr>
          <w:rFonts w:ascii="Palatino Linotype" w:hAnsi="Palatino Linotype" w:cs="Arial"/>
          <w:i/>
          <w:iCs/>
          <w:color w:val="222222"/>
          <w:sz w:val="22"/>
        </w:rPr>
      </w:pPr>
      <w:r>
        <w:rPr>
          <w:rFonts w:ascii="Palatino Linotype" w:hAnsi="Palatino Linotype" w:cs="Arial"/>
          <w:b/>
          <w:bCs/>
          <w:i/>
          <w:iCs/>
          <w:color w:val="222222"/>
          <w:sz w:val="22"/>
        </w:rPr>
        <w:t>“Las dependencias y entidades no están obligadas a generar documentos ad hoc para responder una solicitud de acceso a la información. </w:t>
      </w:r>
      <w:r>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3C71162E" w14:textId="77777777" w:rsidR="00CF0EED" w:rsidRDefault="00CF0EED" w:rsidP="003E385C">
      <w:pPr>
        <w:tabs>
          <w:tab w:val="left" w:pos="8647"/>
        </w:tabs>
        <w:ind w:left="567" w:right="567"/>
        <w:jc w:val="both"/>
        <w:rPr>
          <w:rFonts w:ascii="Palatino Linotype" w:hAnsi="Palatino Linotype" w:cs="Arial"/>
          <w:i/>
          <w:iCs/>
          <w:color w:val="222222"/>
          <w:sz w:val="22"/>
        </w:rPr>
      </w:pPr>
    </w:p>
    <w:p w14:paraId="596CC29E" w14:textId="77777777" w:rsidR="003E385C" w:rsidRPr="00970F78" w:rsidRDefault="003E385C" w:rsidP="003E385C">
      <w:pPr>
        <w:spacing w:line="360" w:lineRule="auto"/>
        <w:contextualSpacing/>
        <w:jc w:val="both"/>
        <w:rPr>
          <w:rFonts w:ascii="Palatino Linotype" w:hAnsi="Palatino Linotype" w:cs="Arial"/>
          <w:lang w:val="es-419"/>
        </w:rPr>
      </w:pPr>
      <w:r w:rsidRPr="0017477F">
        <w:rPr>
          <w:rFonts w:ascii="Palatino Linotype" w:hAnsi="Palatino Linotype" w:cs="Arial"/>
          <w:noProof/>
          <w:color w:val="000000"/>
        </w:rPr>
        <w:t xml:space="preserve">En virtud de lo anterior, este Órgano Garante arriba a la conclusión de que la respuesta primigenia del </w:t>
      </w:r>
      <w:r w:rsidRPr="002B6B5A">
        <w:rPr>
          <w:rFonts w:ascii="Palatino Linotype" w:hAnsi="Palatino Linotype" w:cs="Arial"/>
          <w:noProof/>
          <w:color w:val="000000"/>
        </w:rPr>
        <w:t>Sujeto Obligado</w:t>
      </w:r>
      <w:r w:rsidRPr="0017477F">
        <w:rPr>
          <w:rFonts w:ascii="Palatino Linotype" w:hAnsi="Palatino Linotype" w:cs="Arial"/>
          <w:b/>
          <w:noProof/>
          <w:color w:val="000000"/>
        </w:rPr>
        <w:t xml:space="preserve"> </w:t>
      </w:r>
      <w:r w:rsidRPr="0017477F">
        <w:rPr>
          <w:rFonts w:ascii="Palatino Linotype" w:hAnsi="Palatino Linotype" w:cs="Arial"/>
          <w:noProof/>
          <w:color w:val="000000"/>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w:t>
      </w:r>
    </w:p>
    <w:p w14:paraId="3C73146B" w14:textId="77777777" w:rsidR="003E385C" w:rsidRPr="00970F78" w:rsidRDefault="003E385C" w:rsidP="003E385C">
      <w:pPr>
        <w:spacing w:line="360" w:lineRule="auto"/>
        <w:jc w:val="both"/>
        <w:rPr>
          <w:rFonts w:ascii="Palatino Linotype" w:hAnsi="Palatino Linotype" w:cs="Arial"/>
          <w:lang w:val="es-419"/>
        </w:rPr>
      </w:pPr>
    </w:p>
    <w:p w14:paraId="25E331BA" w14:textId="77777777" w:rsidR="003E385C" w:rsidRDefault="003E385C" w:rsidP="003E385C">
      <w:pPr>
        <w:spacing w:line="360" w:lineRule="auto"/>
        <w:contextualSpacing/>
        <w:jc w:val="both"/>
        <w:rPr>
          <w:rFonts w:ascii="Palatino Linotype" w:hAnsi="Palatino Linotype" w:cs="Arial"/>
        </w:rPr>
      </w:pPr>
      <w:r>
        <w:rPr>
          <w:rFonts w:ascii="Palatino Linotype" w:hAnsi="Palatino Linotype" w:cs="Arial"/>
          <w:noProof/>
          <w:color w:val="000000"/>
        </w:rPr>
        <w:t>Correlativo</w:t>
      </w:r>
      <w:r w:rsidRPr="0017477F">
        <w:rPr>
          <w:rFonts w:ascii="Palatino Linotype" w:hAnsi="Palatino Linotype" w:cs="Arial"/>
          <w:noProof/>
          <w:color w:val="000000"/>
        </w:rPr>
        <w:t xml:space="preserve"> lo anterior, este Órgano Garante arriba a la conclusión de que la respuesta primigenia del </w:t>
      </w:r>
      <w:r w:rsidRPr="002B6B5A">
        <w:rPr>
          <w:rFonts w:ascii="Palatino Linotype" w:hAnsi="Palatino Linotype" w:cs="Arial"/>
          <w:noProof/>
          <w:color w:val="000000"/>
        </w:rPr>
        <w:t>Sujeto Obligado</w:t>
      </w:r>
      <w:r w:rsidRPr="0017477F">
        <w:rPr>
          <w:rFonts w:ascii="Palatino Linotype" w:hAnsi="Palatino Linotype" w:cs="Arial"/>
          <w:b/>
          <w:noProof/>
          <w:color w:val="000000"/>
        </w:rPr>
        <w:t xml:space="preserve"> </w:t>
      </w:r>
      <w:r w:rsidRPr="0017477F">
        <w:rPr>
          <w:rFonts w:ascii="Palatino Linotype" w:hAnsi="Palatino Linotype" w:cs="Arial"/>
          <w:noProof/>
          <w:color w:val="000000"/>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Robustece lo anterior el criterio </w:t>
      </w:r>
      <w:r w:rsidRPr="000F7BB3">
        <w:rPr>
          <w:rFonts w:ascii="Palatino Linotype" w:hAnsi="Palatino Linotype" w:cs="Arial"/>
          <w:b/>
        </w:rPr>
        <w:t xml:space="preserve">02/17 </w:t>
      </w:r>
      <w:r w:rsidRPr="000F7BB3">
        <w:rPr>
          <w:rFonts w:ascii="Palatino Linotype" w:hAnsi="Palatino Linotype" w:cs="Arial"/>
        </w:rPr>
        <w:t xml:space="preserve">del Instituto Nacional de Transparencia, Acceso a la Información y Protección de Datos Personales que dispone a la literalidad lo siguiente: </w:t>
      </w:r>
    </w:p>
    <w:p w14:paraId="17F772C8" w14:textId="77777777" w:rsidR="003E385C" w:rsidRPr="000F7BB3" w:rsidRDefault="003E385C" w:rsidP="003E385C">
      <w:pPr>
        <w:spacing w:line="360" w:lineRule="auto"/>
        <w:contextualSpacing/>
        <w:jc w:val="both"/>
        <w:rPr>
          <w:rFonts w:ascii="Palatino Linotype" w:hAnsi="Palatino Linotype" w:cs="Arial"/>
        </w:rPr>
      </w:pPr>
    </w:p>
    <w:p w14:paraId="0AFB1DB4" w14:textId="77777777" w:rsidR="003E385C" w:rsidRPr="000F7BB3" w:rsidRDefault="003E385C" w:rsidP="003E385C">
      <w:pPr>
        <w:ind w:left="567" w:right="567"/>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14:paraId="5EAF3AF6" w14:textId="77777777" w:rsidR="003E385C" w:rsidRDefault="003E385C" w:rsidP="003E385C">
      <w:pPr>
        <w:ind w:left="567" w:right="567"/>
        <w:jc w:val="both"/>
        <w:rPr>
          <w:rFonts w:ascii="Palatino Linotype" w:hAnsi="Palatino Linotype" w:cs="Arial"/>
          <w:i/>
        </w:rPr>
      </w:pPr>
    </w:p>
    <w:p w14:paraId="0375CE88" w14:textId="77777777" w:rsidR="003E385C" w:rsidRPr="000F7BB3" w:rsidRDefault="003E385C" w:rsidP="003E385C">
      <w:pPr>
        <w:ind w:left="567" w:right="567"/>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w:t>
      </w:r>
      <w:r w:rsidRPr="000F7BB3">
        <w:rPr>
          <w:rFonts w:ascii="Palatino Linotype" w:hAnsi="Palatino Linotype" w:cs="Arial"/>
          <w:i/>
        </w:rPr>
        <w:lastRenderedPageBreak/>
        <w:t>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980DEBE" w14:textId="77777777" w:rsidR="003E385C" w:rsidRPr="000F7BB3" w:rsidRDefault="003E385C" w:rsidP="003E385C">
      <w:pPr>
        <w:ind w:left="567" w:right="567"/>
        <w:jc w:val="both"/>
        <w:rPr>
          <w:rFonts w:ascii="Palatino Linotype" w:hAnsi="Palatino Linotype" w:cs="Arial"/>
          <w:i/>
        </w:rPr>
      </w:pPr>
      <w:r w:rsidRPr="000F7BB3">
        <w:rPr>
          <w:rFonts w:ascii="Palatino Linotype" w:hAnsi="Palatino Linotype" w:cs="Arial"/>
          <w:i/>
        </w:rPr>
        <w:t xml:space="preserve">Expedientes: </w:t>
      </w:r>
    </w:p>
    <w:p w14:paraId="3FEE06B9" w14:textId="77777777" w:rsidR="003E385C" w:rsidRPr="000F7BB3" w:rsidRDefault="003E385C" w:rsidP="003E385C">
      <w:pPr>
        <w:pStyle w:val="Prrafodelista"/>
        <w:ind w:left="567" w:right="567"/>
        <w:jc w:val="both"/>
        <w:rPr>
          <w:rFonts w:ascii="Palatino Linotype" w:hAnsi="Palatino Linotype" w:cs="Arial"/>
          <w:i/>
        </w:rPr>
      </w:pPr>
      <w:r w:rsidRPr="000F7BB3">
        <w:rPr>
          <w:rFonts w:ascii="Palatino Linotype" w:hAnsi="Palatino Linotype" w:cs="Arial"/>
          <w:i/>
        </w:rPr>
        <w:t xml:space="preserve">RRA 0003/16 Comisión Nacional de las Zonas Áridas. 29 de junio de 2016. Por unanimidad. Comisionado Ponente Oscar Mauricio Guerra Ford. </w:t>
      </w:r>
    </w:p>
    <w:p w14:paraId="2984D009" w14:textId="77777777" w:rsidR="003E385C" w:rsidRPr="000F7BB3" w:rsidRDefault="003E385C" w:rsidP="003E385C">
      <w:pPr>
        <w:pStyle w:val="Prrafodelista"/>
        <w:ind w:left="567" w:right="567"/>
        <w:jc w:val="both"/>
        <w:rPr>
          <w:rFonts w:ascii="Palatino Linotype" w:hAnsi="Palatino Linotype" w:cs="Arial"/>
          <w:i/>
        </w:rPr>
      </w:pPr>
      <w:r w:rsidRPr="000F7BB3">
        <w:rPr>
          <w:rFonts w:ascii="Palatino Linotype" w:hAnsi="Palatino Linotype" w:cs="Arial"/>
          <w:i/>
        </w:rPr>
        <w:t xml:space="preserve">RRA 0100/16. Sindicato Nacional de Trabajadores de la Educación. 13 de julio de 2016. Por unanimidad. Comisionada Ponente Areli Cano Guadiana. </w:t>
      </w:r>
    </w:p>
    <w:p w14:paraId="672DA12A" w14:textId="77777777" w:rsidR="003E385C" w:rsidRPr="000F7BB3" w:rsidRDefault="003E385C" w:rsidP="003E385C">
      <w:pPr>
        <w:pStyle w:val="Prrafodelista"/>
        <w:ind w:left="567" w:right="567"/>
        <w:jc w:val="both"/>
        <w:rPr>
          <w:rFonts w:ascii="Palatino Linotype" w:hAnsi="Palatino Linotype"/>
          <w:b/>
          <w:lang w:val="es-ES_tradnl"/>
        </w:rPr>
      </w:pPr>
      <w:r w:rsidRPr="000F7BB3">
        <w:rPr>
          <w:rFonts w:ascii="Palatino Linotype" w:hAnsi="Palatino Linotype" w:cs="Arial"/>
          <w:i/>
        </w:rPr>
        <w:t xml:space="preserve">RRA 1419/16 Secretaría de Educación Pública. 14 de septiembre de 2016. Por unanimidad. Comisionado Ponente </w:t>
      </w:r>
      <w:proofErr w:type="spellStart"/>
      <w:r w:rsidRPr="000F7BB3">
        <w:rPr>
          <w:rFonts w:ascii="Palatino Linotype" w:hAnsi="Palatino Linotype" w:cs="Arial"/>
          <w:i/>
        </w:rPr>
        <w:t>Rosendoevgueni</w:t>
      </w:r>
      <w:proofErr w:type="spellEnd"/>
      <w:r w:rsidRPr="000F7BB3">
        <w:rPr>
          <w:rFonts w:ascii="Palatino Linotype" w:hAnsi="Palatino Linotype" w:cs="Arial"/>
          <w:i/>
        </w:rPr>
        <w:t xml:space="preserve"> Monterrey </w:t>
      </w:r>
      <w:proofErr w:type="spellStart"/>
      <w:r w:rsidRPr="000F7BB3">
        <w:rPr>
          <w:rFonts w:ascii="Palatino Linotype" w:hAnsi="Palatino Linotype" w:cs="Arial"/>
          <w:i/>
        </w:rPr>
        <w:t>Chepov</w:t>
      </w:r>
      <w:proofErr w:type="spellEnd"/>
      <w:r w:rsidRPr="000F7BB3">
        <w:rPr>
          <w:rFonts w:ascii="Palatino Linotype" w:hAnsi="Palatino Linotype" w:cs="Arial"/>
          <w:i/>
        </w:rPr>
        <w:t xml:space="preserve">.” </w:t>
      </w:r>
      <w:r w:rsidRPr="000F7BB3">
        <w:rPr>
          <w:rFonts w:ascii="Palatino Linotype" w:hAnsi="Palatino Linotype"/>
          <w:b/>
          <w:i/>
          <w:lang w:val="es-ES_tradnl"/>
        </w:rPr>
        <w:t>[Sic]</w:t>
      </w:r>
    </w:p>
    <w:p w14:paraId="5C8CB56D" w14:textId="77777777" w:rsidR="003E385C" w:rsidRDefault="003E385C" w:rsidP="003E385C">
      <w:pPr>
        <w:spacing w:line="360" w:lineRule="auto"/>
        <w:jc w:val="both"/>
        <w:rPr>
          <w:rFonts w:ascii="Palatino Linotype" w:hAnsi="Palatino Linotype" w:cs="Arial"/>
          <w:noProof/>
          <w:color w:val="000000"/>
        </w:rPr>
      </w:pPr>
    </w:p>
    <w:p w14:paraId="1D190964" w14:textId="77777777" w:rsidR="003E385C" w:rsidRPr="000F7BB3" w:rsidRDefault="003E385C" w:rsidP="003E385C">
      <w:pPr>
        <w:spacing w:line="360" w:lineRule="auto"/>
        <w:jc w:val="both"/>
        <w:rPr>
          <w:rFonts w:ascii="Palatino Linotype" w:hAnsi="Palatino Linotype" w:cs="Arial"/>
          <w:b/>
          <w:noProof/>
          <w:color w:val="000000"/>
        </w:rPr>
      </w:pPr>
      <w:r w:rsidRPr="000F7BB3">
        <w:rPr>
          <w:rFonts w:ascii="Palatino Linotype" w:hAnsi="Palatino Linotype" w:cs="Arial"/>
          <w:noProof/>
          <w:color w:val="000000"/>
        </w:rPr>
        <w:t xml:space="preserve">Con base en lo anteriormente expuesto, se </w:t>
      </w:r>
      <w:r>
        <w:rPr>
          <w:rFonts w:ascii="Palatino Linotype" w:hAnsi="Palatino Linotype" w:cs="Arial"/>
          <w:noProof/>
          <w:color w:val="000000"/>
        </w:rPr>
        <w:t>concluye</w:t>
      </w:r>
      <w:r w:rsidRPr="000F7BB3">
        <w:rPr>
          <w:rFonts w:ascii="Palatino Linotype" w:hAnsi="Palatino Linotype" w:cs="Arial"/>
          <w:noProof/>
          <w:color w:val="000000"/>
        </w:rPr>
        <w:t xml:space="preserve"> que la respuesta del </w:t>
      </w:r>
      <w:r w:rsidRPr="00912BBB">
        <w:rPr>
          <w:rFonts w:ascii="Palatino Linotype" w:hAnsi="Palatino Linotype" w:cs="Arial"/>
          <w:noProof/>
          <w:color w:val="000000"/>
        </w:rPr>
        <w:t>Sujeto Obligado</w:t>
      </w:r>
      <w:r w:rsidRPr="000F7BB3">
        <w:rPr>
          <w:rFonts w:ascii="Palatino Linotype" w:hAnsi="Palatino Linotype" w:cs="Arial"/>
          <w:b/>
          <w:noProof/>
          <w:color w:val="000000"/>
        </w:rPr>
        <w:t xml:space="preserve"> </w:t>
      </w:r>
      <w:r w:rsidRPr="000F7BB3">
        <w:rPr>
          <w:rFonts w:ascii="Palatino Linotype" w:hAnsi="Palatino Linotype" w:cs="Arial"/>
          <w:noProof/>
          <w:color w:val="000000"/>
        </w:rPr>
        <w:t>colmó el derecho de acceso</w:t>
      </w:r>
      <w:r>
        <w:rPr>
          <w:rFonts w:ascii="Palatino Linotype" w:hAnsi="Palatino Linotype" w:cs="Arial"/>
          <w:noProof/>
          <w:color w:val="000000"/>
        </w:rPr>
        <w:t xml:space="preserve"> a la información ejercido por e</w:t>
      </w:r>
      <w:r w:rsidRPr="000F7BB3">
        <w:rPr>
          <w:rFonts w:ascii="Palatino Linotype" w:hAnsi="Palatino Linotype" w:cs="Arial"/>
          <w:noProof/>
          <w:color w:val="000000"/>
        </w:rPr>
        <w:t xml:space="preserve">l particular. </w:t>
      </w:r>
    </w:p>
    <w:p w14:paraId="6489FF4B" w14:textId="77777777" w:rsidR="003E385C" w:rsidRDefault="003E385C" w:rsidP="003E385C">
      <w:pPr>
        <w:spacing w:line="360" w:lineRule="auto"/>
        <w:jc w:val="both"/>
        <w:rPr>
          <w:rFonts w:ascii="Palatino Linotype" w:hAnsi="Palatino Linotype" w:cs="Arial"/>
        </w:rPr>
      </w:pPr>
    </w:p>
    <w:p w14:paraId="1D13C268" w14:textId="77777777" w:rsidR="003E385C" w:rsidRPr="00AC5BF2" w:rsidRDefault="003E385C" w:rsidP="003E385C">
      <w:pPr>
        <w:spacing w:line="360" w:lineRule="auto"/>
        <w:jc w:val="both"/>
        <w:rPr>
          <w:rFonts w:ascii="Palatino Linotype" w:hAnsi="Palatino Linotype" w:cs="Arial"/>
        </w:rPr>
      </w:pPr>
      <w:r w:rsidRPr="00AC5BF2">
        <w:rPr>
          <w:rFonts w:ascii="Palatino Linotype" w:hAnsi="Palatino Linotype" w:cs="Arial"/>
        </w:rPr>
        <w:t xml:space="preserve">Así, en mérito de lo expuesto en líneas anteriores </w:t>
      </w:r>
      <w:r w:rsidRPr="00AC5BF2">
        <w:rPr>
          <w:rFonts w:ascii="Palatino Linotype" w:hAnsi="Palatino Linotype"/>
          <w:noProof/>
        </w:rPr>
        <w:t>resulta</w:t>
      </w:r>
      <w:r>
        <w:rPr>
          <w:rFonts w:ascii="Palatino Linotype" w:hAnsi="Palatino Linotype"/>
          <w:noProof/>
        </w:rPr>
        <w:t>n</w:t>
      </w:r>
      <w:r w:rsidRPr="00AC5BF2">
        <w:rPr>
          <w:rFonts w:ascii="Palatino Linotype" w:hAnsi="Palatino Linotype"/>
          <w:noProof/>
        </w:rPr>
        <w:t xml:space="preserve"> </w:t>
      </w:r>
      <w:r w:rsidRPr="00AC5BF2">
        <w:rPr>
          <w:rFonts w:ascii="Palatino Linotype" w:hAnsi="Palatino Linotype"/>
          <w:b/>
          <w:noProof/>
        </w:rPr>
        <w:t>infundadas</w:t>
      </w:r>
      <w:r w:rsidRPr="00AC5BF2">
        <w:rPr>
          <w:rFonts w:ascii="Palatino Linotype" w:hAnsi="Palatino Linotype"/>
          <w:noProof/>
        </w:rPr>
        <w:t xml:space="preserve"> las razones o motivos de inconformidad que arguye </w:t>
      </w:r>
      <w:r>
        <w:rPr>
          <w:rFonts w:ascii="Palatino Linotype" w:hAnsi="Palatino Linotype"/>
          <w:b/>
          <w:noProof/>
        </w:rPr>
        <w:t>e</w:t>
      </w:r>
      <w:r w:rsidR="00CF0EED">
        <w:rPr>
          <w:rFonts w:ascii="Palatino Linotype" w:hAnsi="Palatino Linotype"/>
          <w:b/>
          <w:noProof/>
        </w:rPr>
        <w:t>l</w:t>
      </w:r>
      <w:r>
        <w:rPr>
          <w:rFonts w:ascii="Palatino Linotype" w:hAnsi="Palatino Linotype"/>
          <w:b/>
          <w:noProof/>
        </w:rPr>
        <w:t xml:space="preserve"> </w:t>
      </w:r>
      <w:r w:rsidRPr="00AC5BF2">
        <w:rPr>
          <w:rFonts w:ascii="Palatino Linotype" w:hAnsi="Palatino Linotype"/>
          <w:b/>
          <w:noProof/>
        </w:rPr>
        <w:t>Recurrente</w:t>
      </w:r>
      <w:r w:rsidRPr="00AC5BF2">
        <w:rPr>
          <w:rFonts w:ascii="Palatino Linotype" w:hAnsi="Palatino Linotype"/>
          <w:noProof/>
        </w:rPr>
        <w:t xml:space="preserve">, </w:t>
      </w:r>
      <w:r w:rsidRPr="00AC5BF2">
        <w:rPr>
          <w:rFonts w:ascii="Palatino Linotype" w:hAnsi="Palatino Linotype" w:cs="Arial"/>
        </w:rPr>
        <w:t xml:space="preserve">por ello con fundamento en el artículo 186, fracción II, de la Ley de Transparencia y Acceso a la Información Pública del Estado de México y Municipios, se </w:t>
      </w:r>
      <w:r w:rsidRPr="00AC5BF2">
        <w:rPr>
          <w:rFonts w:ascii="Palatino Linotype" w:hAnsi="Palatino Linotype" w:cs="Arial"/>
          <w:b/>
        </w:rPr>
        <w:t>CONFIRMA</w:t>
      </w:r>
      <w:r w:rsidRPr="00AC5BF2">
        <w:rPr>
          <w:rFonts w:ascii="Palatino Linotype" w:hAnsi="Palatino Linotype" w:cs="Arial"/>
        </w:rPr>
        <w:t xml:space="preserve"> la respuesta a la solicitud de información pública </w:t>
      </w:r>
      <w:r w:rsidR="00CF0EED" w:rsidRPr="00CF0EED">
        <w:rPr>
          <w:rFonts w:ascii="Palatino Linotype" w:eastAsiaTheme="minorHAnsi" w:hAnsi="Palatino Linotype" w:cs="Arial"/>
          <w:b/>
          <w:szCs w:val="22"/>
          <w:lang w:eastAsia="en-US"/>
        </w:rPr>
        <w:t>00217/ATLACOM/IP/2024</w:t>
      </w:r>
      <w:r w:rsidRPr="0044693A">
        <w:rPr>
          <w:rFonts w:ascii="Palatino Linotype" w:hAnsi="Palatino Linotype" w:cs="Arial"/>
        </w:rPr>
        <w:t>,</w:t>
      </w:r>
      <w:r>
        <w:rPr>
          <w:rFonts w:ascii="Palatino Linotype" w:hAnsi="Palatino Linotype" w:cs="Arial"/>
          <w:b/>
        </w:rPr>
        <w:t xml:space="preserve"> </w:t>
      </w:r>
      <w:r w:rsidRPr="00AC5BF2">
        <w:rPr>
          <w:rFonts w:ascii="Palatino Linotype" w:hAnsi="Palatino Linotype" w:cs="Arial"/>
          <w:bCs/>
        </w:rPr>
        <w:t>que han sido materia del presente fallo</w:t>
      </w:r>
      <w:r w:rsidRPr="00AC5BF2">
        <w:rPr>
          <w:rFonts w:ascii="Palatino Linotype" w:hAnsi="Palatino Linotype" w:cs="Arial"/>
        </w:rPr>
        <w:t>.</w:t>
      </w:r>
    </w:p>
    <w:p w14:paraId="1A15C150" w14:textId="77777777" w:rsidR="003E385C" w:rsidRDefault="003E385C" w:rsidP="003E385C">
      <w:pPr>
        <w:pStyle w:val="Sinespaciado"/>
        <w:spacing w:line="360" w:lineRule="auto"/>
        <w:jc w:val="both"/>
        <w:rPr>
          <w:rFonts w:ascii="Palatino Linotype" w:hAnsi="Palatino Linotype"/>
        </w:rPr>
      </w:pPr>
    </w:p>
    <w:p w14:paraId="4FA5D003" w14:textId="77777777" w:rsidR="003E385C" w:rsidRDefault="003E385C" w:rsidP="003E385C">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14:paraId="2729D48A" w14:textId="77777777" w:rsidR="003E385C" w:rsidRPr="001944A2" w:rsidRDefault="003E385C" w:rsidP="003E385C">
      <w:pPr>
        <w:pStyle w:val="Sinespaciado"/>
        <w:spacing w:line="360" w:lineRule="auto"/>
        <w:jc w:val="center"/>
        <w:rPr>
          <w:rFonts w:ascii="Palatino Linotype" w:hAnsi="Palatino Linotype"/>
          <w:b/>
          <w:bCs/>
          <w:spacing w:val="60"/>
          <w:szCs w:val="28"/>
          <w:lang w:val="es-ES_tradnl"/>
        </w:rPr>
      </w:pPr>
    </w:p>
    <w:p w14:paraId="0ACB769F" w14:textId="77777777" w:rsidR="003E385C" w:rsidRPr="00350442" w:rsidRDefault="003E385C" w:rsidP="003E385C">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t>SE    RESUELVE</w:t>
      </w:r>
    </w:p>
    <w:p w14:paraId="3A9265FD" w14:textId="77777777" w:rsidR="003E385C" w:rsidRPr="001944A2" w:rsidRDefault="003E385C" w:rsidP="003E385C">
      <w:pPr>
        <w:tabs>
          <w:tab w:val="left" w:pos="8647"/>
        </w:tabs>
        <w:spacing w:line="360" w:lineRule="auto"/>
        <w:jc w:val="both"/>
        <w:rPr>
          <w:rFonts w:ascii="Palatino Linotype" w:hAnsi="Palatino Linotype" w:cs="Arial"/>
          <w:b/>
        </w:rPr>
      </w:pPr>
    </w:p>
    <w:p w14:paraId="1D5F658B" w14:textId="77777777" w:rsidR="003E385C" w:rsidRPr="00682995" w:rsidRDefault="003E385C" w:rsidP="003E385C">
      <w:pPr>
        <w:tabs>
          <w:tab w:val="left" w:pos="8647"/>
        </w:tabs>
        <w:spacing w:line="360" w:lineRule="auto"/>
        <w:jc w:val="both"/>
        <w:rPr>
          <w:rFonts w:ascii="Palatino Linotype" w:hAnsi="Palatino Linotype" w:cs="Arial"/>
        </w:rPr>
      </w:pPr>
      <w:r w:rsidRPr="00631AAA">
        <w:rPr>
          <w:rFonts w:ascii="Palatino Linotype" w:hAnsi="Palatino Linotype" w:cs="Arial"/>
          <w:b/>
          <w:sz w:val="28"/>
        </w:rPr>
        <w:t>PRIMERO</w:t>
      </w:r>
      <w:r w:rsidRPr="00631AAA">
        <w:rPr>
          <w:rFonts w:ascii="Palatino Linotype" w:hAnsi="Palatino Linotype" w:cs="Arial"/>
          <w:b/>
        </w:rPr>
        <w:t xml:space="preserve">. </w:t>
      </w:r>
      <w:r w:rsidRPr="00682995">
        <w:rPr>
          <w:rFonts w:ascii="Palatino Linotype" w:hAnsi="Palatino Linotype" w:cs="Arial"/>
        </w:rPr>
        <w:t xml:space="preserve">Se </w:t>
      </w:r>
      <w:r w:rsidRPr="00682995">
        <w:rPr>
          <w:rFonts w:ascii="Palatino Linotype" w:hAnsi="Palatino Linotype" w:cs="Arial"/>
          <w:b/>
        </w:rPr>
        <w:t>CONFIRMA</w:t>
      </w:r>
      <w:r w:rsidRPr="00682995">
        <w:rPr>
          <w:rFonts w:ascii="Palatino Linotype" w:hAnsi="Palatino Linotype" w:cs="Arial"/>
        </w:rPr>
        <w:t xml:space="preserve"> la respuesta del </w:t>
      </w:r>
      <w:r w:rsidRPr="00682995">
        <w:rPr>
          <w:rFonts w:ascii="Palatino Linotype" w:hAnsi="Palatino Linotype" w:cs="Arial"/>
          <w:b/>
        </w:rPr>
        <w:t xml:space="preserve">Sujeto Obligado </w:t>
      </w:r>
      <w:r w:rsidRPr="00682995">
        <w:rPr>
          <w:rFonts w:ascii="Palatino Linotype" w:hAnsi="Palatino Linotype" w:cs="Arial"/>
          <w:bCs/>
        </w:rPr>
        <w:t xml:space="preserve">a la solicitud de información </w:t>
      </w:r>
      <w:r w:rsidR="00CF0EED" w:rsidRPr="00CF0EED">
        <w:rPr>
          <w:rFonts w:ascii="Palatino Linotype" w:eastAsiaTheme="minorHAnsi" w:hAnsi="Palatino Linotype" w:cs="Arial"/>
          <w:b/>
          <w:szCs w:val="22"/>
          <w:lang w:eastAsia="en-US"/>
        </w:rPr>
        <w:t>00217/ATLACOM/IP/2024</w:t>
      </w:r>
      <w:r w:rsidRPr="00682995">
        <w:rPr>
          <w:rFonts w:ascii="Palatino Linotype" w:hAnsi="Palatino Linotype" w:cs="Arial"/>
        </w:rPr>
        <w:t>,</w:t>
      </w:r>
      <w:r w:rsidRPr="00682995">
        <w:rPr>
          <w:rFonts w:ascii="Palatino Linotype" w:hAnsi="Palatino Linotype" w:cs="Arial"/>
          <w:bCs/>
        </w:rPr>
        <w:t xml:space="preserve"> </w:t>
      </w:r>
      <w:r w:rsidRPr="00682995">
        <w:rPr>
          <w:rFonts w:ascii="Palatino Linotype" w:hAnsi="Palatino Linotype" w:cs="Arial"/>
          <w:lang w:val="es-ES_tradnl"/>
        </w:rPr>
        <w:t xml:space="preserve">por resultar </w:t>
      </w:r>
      <w:r w:rsidRPr="00682995">
        <w:rPr>
          <w:rFonts w:ascii="Palatino Linotype" w:hAnsi="Palatino Linotype" w:cs="Arial"/>
        </w:rPr>
        <w:t xml:space="preserve">infundadas las razones o motivos </w:t>
      </w:r>
      <w:r w:rsidRPr="00682995">
        <w:rPr>
          <w:rFonts w:ascii="Palatino Linotype" w:hAnsi="Palatino Linotype" w:cs="Arial"/>
        </w:rPr>
        <w:lastRenderedPageBreak/>
        <w:t xml:space="preserve">de inconformidad hechos valer por </w:t>
      </w:r>
      <w:r w:rsidRPr="008A5D71">
        <w:rPr>
          <w:rFonts w:ascii="Palatino Linotype" w:hAnsi="Palatino Linotype" w:cs="Arial"/>
          <w:b/>
        </w:rPr>
        <w:t>e</w:t>
      </w:r>
      <w:r w:rsidR="007113E6">
        <w:rPr>
          <w:rFonts w:ascii="Palatino Linotype" w:hAnsi="Palatino Linotype" w:cs="Arial"/>
          <w:b/>
        </w:rPr>
        <w:t>l</w:t>
      </w:r>
      <w:r w:rsidRPr="008A5D71">
        <w:rPr>
          <w:rFonts w:ascii="Palatino Linotype" w:hAnsi="Palatino Linotype" w:cs="Arial"/>
          <w:b/>
        </w:rPr>
        <w:t xml:space="preserve"> </w:t>
      </w:r>
      <w:r w:rsidRPr="00682995">
        <w:rPr>
          <w:rFonts w:ascii="Palatino Linotype" w:hAnsi="Palatino Linotype" w:cs="Arial"/>
          <w:b/>
        </w:rPr>
        <w:t>Recurrente</w:t>
      </w:r>
      <w:r w:rsidRPr="00682995">
        <w:rPr>
          <w:rFonts w:ascii="Palatino Linotype" w:hAnsi="Palatino Linotype" w:cs="Arial"/>
        </w:rPr>
        <w:t xml:space="preserve">, en términos del Considerando </w:t>
      </w:r>
      <w:r w:rsidR="00CF0EED">
        <w:rPr>
          <w:rFonts w:ascii="Palatino Linotype" w:hAnsi="Palatino Linotype" w:cs="Arial"/>
          <w:b/>
        </w:rPr>
        <w:t>CUAR</w:t>
      </w:r>
      <w:r>
        <w:rPr>
          <w:rFonts w:ascii="Palatino Linotype" w:hAnsi="Palatino Linotype" w:cs="Arial"/>
          <w:b/>
        </w:rPr>
        <w:t>T</w:t>
      </w:r>
      <w:r w:rsidRPr="00682995">
        <w:rPr>
          <w:rFonts w:ascii="Palatino Linotype" w:hAnsi="Palatino Linotype" w:cs="Arial"/>
          <w:b/>
        </w:rPr>
        <w:t xml:space="preserve">O </w:t>
      </w:r>
      <w:r w:rsidRPr="00682995">
        <w:rPr>
          <w:rFonts w:ascii="Palatino Linotype" w:hAnsi="Palatino Linotype" w:cs="Arial"/>
        </w:rPr>
        <w:t>de esta resolución.</w:t>
      </w:r>
    </w:p>
    <w:p w14:paraId="6FC735AC" w14:textId="77777777" w:rsidR="003E385C" w:rsidRPr="00CF0EED" w:rsidRDefault="003E385C" w:rsidP="003E385C">
      <w:pPr>
        <w:tabs>
          <w:tab w:val="left" w:pos="8647"/>
        </w:tabs>
        <w:spacing w:line="360" w:lineRule="auto"/>
        <w:jc w:val="both"/>
        <w:rPr>
          <w:rFonts w:ascii="Palatino Linotype" w:hAnsi="Palatino Linotype" w:cs="Arial"/>
          <w:b/>
        </w:rPr>
      </w:pPr>
    </w:p>
    <w:p w14:paraId="4862FFD2" w14:textId="77777777" w:rsidR="003E385C" w:rsidRPr="00682995" w:rsidRDefault="003E385C" w:rsidP="003E385C">
      <w:pPr>
        <w:tabs>
          <w:tab w:val="left" w:pos="8647"/>
        </w:tabs>
        <w:spacing w:line="360" w:lineRule="auto"/>
        <w:jc w:val="both"/>
        <w:rPr>
          <w:rFonts w:ascii="Palatino Linotype" w:hAnsi="Palatino Linotype" w:cs="Arial"/>
        </w:rPr>
      </w:pPr>
      <w:r w:rsidRPr="00631AAA">
        <w:rPr>
          <w:rFonts w:ascii="Palatino Linotype" w:hAnsi="Palatino Linotype" w:cs="Arial"/>
          <w:b/>
          <w:sz w:val="28"/>
        </w:rPr>
        <w:t>SEGUNDO</w:t>
      </w:r>
      <w:r w:rsidRPr="00631AAA">
        <w:rPr>
          <w:rFonts w:ascii="Palatino Linotype" w:hAnsi="Palatino Linotype" w:cs="Arial"/>
          <w:b/>
        </w:rPr>
        <w:t>.</w:t>
      </w:r>
      <w:r w:rsidRPr="00631AAA">
        <w:rPr>
          <w:rFonts w:ascii="Palatino Linotype" w:hAnsi="Palatino Linotype" w:cs="Arial"/>
        </w:rPr>
        <w:t xml:space="preserve"> </w:t>
      </w:r>
      <w:r w:rsidRPr="00682995">
        <w:rPr>
          <w:rFonts w:ascii="Palatino Linotype" w:hAnsi="Palatino Linotype" w:cs="Arial"/>
          <w:b/>
        </w:rPr>
        <w:t>NOTIFÍQUESE</w:t>
      </w:r>
      <w:r w:rsidRPr="00682995">
        <w:rPr>
          <w:rFonts w:ascii="Palatino Linotype" w:hAnsi="Palatino Linotype" w:cs="Arial"/>
        </w:rPr>
        <w:t xml:space="preserve"> la presente resolución</w:t>
      </w:r>
      <w:r>
        <w:rPr>
          <w:rFonts w:ascii="Palatino Linotype" w:hAnsi="Palatino Linotype" w:cs="Arial"/>
        </w:rPr>
        <w:t>,</w:t>
      </w:r>
      <w:r w:rsidRPr="00682995">
        <w:rPr>
          <w:rFonts w:ascii="Palatino Linotype" w:hAnsi="Palatino Linotype" w:cs="Arial"/>
          <w:bCs/>
        </w:rPr>
        <w:t xml:space="preserve"> vía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sidRPr="00682995">
        <w:rPr>
          <w:rFonts w:ascii="Palatino Linotype" w:hAnsi="Palatino Linotype" w:cs="Arial"/>
        </w:rPr>
        <w:t xml:space="preserve">, al Titular de la Unidad de Transparencia del </w:t>
      </w:r>
      <w:r w:rsidRPr="00682995">
        <w:rPr>
          <w:rFonts w:ascii="Palatino Linotype" w:hAnsi="Palatino Linotype" w:cs="Arial"/>
          <w:b/>
        </w:rPr>
        <w:t>Sujeto Obligado</w:t>
      </w:r>
      <w:r w:rsidRPr="00682995">
        <w:rPr>
          <w:rFonts w:ascii="Palatino Linotype" w:hAnsi="Palatino Linotype" w:cs="Arial"/>
        </w:rPr>
        <w:t>.</w:t>
      </w:r>
    </w:p>
    <w:p w14:paraId="18FCEA57" w14:textId="77777777" w:rsidR="003E385C" w:rsidRPr="0064291A" w:rsidRDefault="003E385C" w:rsidP="003E385C">
      <w:pPr>
        <w:autoSpaceDE w:val="0"/>
        <w:autoSpaceDN w:val="0"/>
        <w:adjustRightInd w:val="0"/>
        <w:spacing w:line="360" w:lineRule="auto"/>
        <w:jc w:val="both"/>
        <w:rPr>
          <w:rFonts w:ascii="Palatino Linotype" w:hAnsi="Palatino Linotype" w:cs="Arial"/>
          <w:b/>
        </w:rPr>
      </w:pPr>
    </w:p>
    <w:p w14:paraId="39B6D749" w14:textId="77777777" w:rsidR="003E385C" w:rsidRDefault="003E385C" w:rsidP="003E385C">
      <w:pPr>
        <w:autoSpaceDE w:val="0"/>
        <w:autoSpaceDN w:val="0"/>
        <w:adjustRightInd w:val="0"/>
        <w:spacing w:line="360" w:lineRule="auto"/>
        <w:jc w:val="both"/>
        <w:rPr>
          <w:rFonts w:ascii="Palatino Linotype" w:hAnsi="Palatino Linotype" w:cs="Arial"/>
        </w:rPr>
      </w:pPr>
      <w:r>
        <w:rPr>
          <w:rFonts w:ascii="Palatino Linotype" w:hAnsi="Palatino Linotype" w:cs="Arial"/>
          <w:b/>
          <w:sz w:val="28"/>
        </w:rPr>
        <w:t>TERCER</w:t>
      </w:r>
      <w:r w:rsidRPr="00631AAA">
        <w:rPr>
          <w:rFonts w:ascii="Palatino Linotype" w:hAnsi="Palatino Linotype" w:cs="Arial"/>
          <w:b/>
          <w:sz w:val="28"/>
        </w:rPr>
        <w:t>O</w:t>
      </w:r>
      <w:r w:rsidRPr="00631AAA">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b/>
        </w:rPr>
        <w:t>NOTIFÍQUESE</w:t>
      </w:r>
      <w:r w:rsidRPr="00682995">
        <w:rPr>
          <w:rFonts w:ascii="Palatino Linotype" w:hAnsi="Palatino Linotype" w:cs="Arial"/>
        </w:rPr>
        <w:t xml:space="preserve"> al</w:t>
      </w:r>
      <w:r>
        <w:rPr>
          <w:rFonts w:ascii="Palatino Linotype" w:hAnsi="Palatino Linotype" w:cs="Arial"/>
          <w:b/>
        </w:rPr>
        <w:t xml:space="preserve"> </w:t>
      </w:r>
      <w:r w:rsidRPr="00682995">
        <w:rPr>
          <w:rFonts w:ascii="Palatino Linotype" w:hAnsi="Palatino Linotype" w:cs="Arial"/>
          <w:b/>
        </w:rPr>
        <w:t>Recurrente</w:t>
      </w:r>
      <w:r w:rsidRPr="00682995">
        <w:rPr>
          <w:rFonts w:ascii="Palatino Linotype" w:hAnsi="Palatino Linotype" w:cs="Arial"/>
        </w:rPr>
        <w:t xml:space="preserve"> la presente resolución</w:t>
      </w:r>
      <w:r>
        <w:rPr>
          <w:rFonts w:ascii="Palatino Linotype" w:hAnsi="Palatino Linotype" w:cs="Arial"/>
        </w:rPr>
        <w:t xml:space="preserve"> a través del</w:t>
      </w:r>
      <w:r w:rsidRPr="00682995">
        <w:rPr>
          <w:rFonts w:ascii="Palatino Linotype" w:hAnsi="Palatino Linotype" w:cs="Arial"/>
          <w:bCs/>
        </w:rPr>
        <w:t xml:space="preserve">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Pr>
          <w:rFonts w:ascii="Palatino Linotype" w:hAnsi="Palatino Linotype" w:cs="Arial"/>
          <w:b/>
        </w:rPr>
        <w:t xml:space="preserve">, </w:t>
      </w:r>
      <w:r w:rsidRPr="00682995">
        <w:rPr>
          <w:rFonts w:ascii="Palatino Linotype" w:hAnsi="Palatino Linotype" w:cs="Arial"/>
        </w:rPr>
        <w:t>y hágase del conocimiento, que de conformidad con lo establecido en el artículo 196, de la Ley de Transparencia y Acceso a la Información Pública del Estado de México y Municipios, podrá promover el Juicio de Amparo en los términos de las leyes aplicables.</w:t>
      </w:r>
    </w:p>
    <w:p w14:paraId="366DD088" w14:textId="77777777" w:rsidR="003E385C" w:rsidRDefault="003E385C" w:rsidP="003E385C">
      <w:pPr>
        <w:spacing w:line="360" w:lineRule="auto"/>
        <w:jc w:val="both"/>
        <w:rPr>
          <w:rFonts w:ascii="Palatino Linotype" w:eastAsiaTheme="minorHAnsi" w:hAnsi="Palatino Linotype" w:cs="Arial"/>
          <w:lang w:eastAsia="en-US"/>
        </w:rPr>
      </w:pPr>
    </w:p>
    <w:p w14:paraId="2DE5B00C" w14:textId="03C9AE33" w:rsidR="003E385C" w:rsidRPr="00037B15" w:rsidRDefault="003E385C" w:rsidP="003E385C">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Pr>
          <w:rFonts w:ascii="Palatino Linotype" w:eastAsiaTheme="minorHAnsi" w:hAnsi="Palatino Linotype" w:cs="Arial"/>
          <w:b/>
          <w:lang w:eastAsia="en-US"/>
        </w:rPr>
        <w:t>TRIG</w:t>
      </w:r>
      <w:r w:rsidRPr="000F2E3A">
        <w:rPr>
          <w:rFonts w:ascii="Palatino Linotype" w:eastAsiaTheme="minorHAnsi" w:hAnsi="Palatino Linotype" w:cs="Arial"/>
          <w:b/>
          <w:lang w:eastAsia="en-US"/>
        </w:rPr>
        <w:t>ÉSIMA</w:t>
      </w:r>
      <w:r>
        <w:rPr>
          <w:rFonts w:ascii="Palatino Linotype" w:eastAsiaTheme="minorHAnsi" w:hAnsi="Palatino Linotype" w:cs="Arial"/>
          <w:b/>
          <w:lang w:eastAsia="en-US"/>
        </w:rPr>
        <w:t xml:space="preserve"> </w:t>
      </w:r>
      <w:r w:rsidR="00CF0EED">
        <w:rPr>
          <w:rFonts w:ascii="Palatino Linotype" w:eastAsiaTheme="minorHAnsi" w:hAnsi="Palatino Linotype" w:cs="Arial"/>
          <w:b/>
          <w:lang w:eastAsia="en-US"/>
        </w:rPr>
        <w:t>OCTAV</w:t>
      </w:r>
      <w:r>
        <w:rPr>
          <w:rFonts w:ascii="Palatino Linotype" w:eastAsiaTheme="minorHAnsi" w:hAnsi="Palatino Linotype" w:cs="Arial"/>
          <w:b/>
          <w:lang w:eastAsia="en-US"/>
        </w:rPr>
        <w:t>A</w:t>
      </w:r>
      <w:r w:rsidRPr="000F2E3A">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SESIÓN ORDINARIA CELEBRADA EL </w:t>
      </w:r>
      <w:r w:rsidR="007B0E06">
        <w:rPr>
          <w:rFonts w:ascii="Palatino Linotype" w:eastAsiaTheme="minorHAnsi" w:hAnsi="Palatino Linotype" w:cs="Arial"/>
          <w:b/>
          <w:lang w:eastAsia="en-US"/>
        </w:rPr>
        <w:t>SEIS DE NOVIEMBRE</w:t>
      </w:r>
      <w:r w:rsidRPr="000F2E3A">
        <w:rPr>
          <w:rFonts w:ascii="Palatino Linotype" w:hAnsi="Palatino Linotype" w:cs="Arial"/>
          <w:b/>
          <w:color w:val="000000"/>
        </w:rPr>
        <w:t xml:space="preserve"> DE</w:t>
      </w:r>
      <w:r w:rsidRPr="000F2E3A">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521B50">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 xml:space="preserve">-------------------------------------------------------------------------------------------------------------------------------------------------------------------------------------------------------------------------------------------------------------------------------------------- </w:t>
      </w:r>
    </w:p>
    <w:p w14:paraId="5F9F9081" w14:textId="77777777" w:rsidR="003E385C" w:rsidRDefault="00CF0EED" w:rsidP="003E385C">
      <w:pPr>
        <w:spacing w:line="360" w:lineRule="auto"/>
        <w:jc w:val="both"/>
      </w:pPr>
      <w:r>
        <w:rPr>
          <w:rFonts w:ascii="Palatino Linotype" w:eastAsiaTheme="minorHAnsi" w:hAnsi="Palatino Linotype" w:cs="Arial"/>
          <w:sz w:val="18"/>
          <w:lang w:eastAsia="en-US"/>
        </w:rPr>
        <w:t>JMV/CCR/</w:t>
      </w:r>
      <w:r w:rsidR="007B0E06">
        <w:rPr>
          <w:rFonts w:ascii="Palatino Linotype" w:eastAsiaTheme="minorHAnsi" w:hAnsi="Palatino Linotype" w:cs="Arial"/>
          <w:sz w:val="18"/>
          <w:lang w:eastAsia="en-US"/>
        </w:rPr>
        <w:t>BPAC</w:t>
      </w:r>
    </w:p>
    <w:p w14:paraId="07777E08" w14:textId="77777777" w:rsidR="003E385C" w:rsidRDefault="003E385C" w:rsidP="003E385C"/>
    <w:p w14:paraId="0E2AB23B" w14:textId="77777777" w:rsidR="003E385C" w:rsidRDefault="003E385C" w:rsidP="003E385C"/>
    <w:p w14:paraId="17043330" w14:textId="77777777" w:rsidR="003E385C" w:rsidRDefault="003E385C" w:rsidP="003E385C"/>
    <w:p w14:paraId="172C834B" w14:textId="77777777" w:rsidR="003E385C" w:rsidRDefault="003E385C" w:rsidP="003E385C"/>
    <w:p w14:paraId="21B59955" w14:textId="77777777" w:rsidR="003E385C" w:rsidRDefault="003E385C" w:rsidP="003E385C"/>
    <w:p w14:paraId="4EC8177D" w14:textId="77777777" w:rsidR="003E385C" w:rsidRDefault="003E385C" w:rsidP="003E385C"/>
    <w:p w14:paraId="6D39E66E" w14:textId="77777777" w:rsidR="003E385C" w:rsidRDefault="003E385C" w:rsidP="003E385C"/>
    <w:p w14:paraId="614A09DD" w14:textId="77777777" w:rsidR="003E385C" w:rsidRDefault="003E385C" w:rsidP="003E385C"/>
    <w:p w14:paraId="70693F85" w14:textId="77777777" w:rsidR="003E385C" w:rsidRDefault="003E385C" w:rsidP="003E385C"/>
    <w:p w14:paraId="10B6C229" w14:textId="77777777" w:rsidR="003E385C" w:rsidRDefault="003E385C" w:rsidP="003E385C"/>
    <w:p w14:paraId="4E4367A6" w14:textId="77777777" w:rsidR="003E385C" w:rsidRDefault="003E385C" w:rsidP="003E385C"/>
    <w:p w14:paraId="0AEC3375" w14:textId="77777777" w:rsidR="003E385C" w:rsidRDefault="003E385C" w:rsidP="003E385C"/>
    <w:p w14:paraId="227ED56A" w14:textId="77777777" w:rsidR="003E385C" w:rsidRDefault="003E385C" w:rsidP="003E385C"/>
    <w:p w14:paraId="76CE090A" w14:textId="77777777" w:rsidR="003E385C" w:rsidRDefault="003E385C" w:rsidP="003E385C"/>
    <w:p w14:paraId="593DB40D" w14:textId="77777777" w:rsidR="003E385C" w:rsidRDefault="003E385C" w:rsidP="003E385C"/>
    <w:p w14:paraId="2F313476" w14:textId="77777777" w:rsidR="003E385C" w:rsidRDefault="003E385C" w:rsidP="003E385C"/>
    <w:p w14:paraId="0DB64F43" w14:textId="77777777" w:rsidR="003E385C" w:rsidRDefault="003E385C" w:rsidP="003E385C"/>
    <w:p w14:paraId="260B8041" w14:textId="77777777" w:rsidR="003E385C" w:rsidRDefault="003E385C" w:rsidP="003E385C"/>
    <w:p w14:paraId="2243F8F5" w14:textId="77777777" w:rsidR="003E385C" w:rsidRDefault="003E385C" w:rsidP="003E385C"/>
    <w:p w14:paraId="24B2A373" w14:textId="77777777" w:rsidR="003E385C" w:rsidRDefault="003E385C" w:rsidP="003E385C"/>
    <w:p w14:paraId="74354173" w14:textId="77777777" w:rsidR="003E385C" w:rsidRDefault="003E385C" w:rsidP="003E385C"/>
    <w:p w14:paraId="3A1CCE57" w14:textId="77777777" w:rsidR="003E385C" w:rsidRDefault="003E385C" w:rsidP="003E385C"/>
    <w:p w14:paraId="7E24B94B" w14:textId="77777777" w:rsidR="003E385C" w:rsidRDefault="003E385C" w:rsidP="003E385C"/>
    <w:p w14:paraId="61E55C58" w14:textId="77777777" w:rsidR="003E385C" w:rsidRDefault="003E385C" w:rsidP="003E385C"/>
    <w:p w14:paraId="37147D9A" w14:textId="77777777" w:rsidR="003E385C" w:rsidRDefault="003E385C" w:rsidP="003E385C"/>
    <w:p w14:paraId="28234A6C" w14:textId="77777777" w:rsidR="003E385C" w:rsidRDefault="003E385C" w:rsidP="003E385C"/>
    <w:p w14:paraId="6CEAE407" w14:textId="77777777" w:rsidR="003E385C" w:rsidRDefault="003E385C" w:rsidP="003E385C"/>
    <w:p w14:paraId="0A3AD5BC" w14:textId="77777777" w:rsidR="003E385C" w:rsidRDefault="003E385C" w:rsidP="003E385C"/>
    <w:p w14:paraId="0E264413" w14:textId="77777777" w:rsidR="003E385C" w:rsidRDefault="003E385C" w:rsidP="003E385C"/>
    <w:p w14:paraId="6D0E37E9" w14:textId="77777777" w:rsidR="003E385C" w:rsidRDefault="003E385C" w:rsidP="003E385C"/>
    <w:p w14:paraId="5583C986" w14:textId="77777777" w:rsidR="003E385C" w:rsidRPr="003E56C9" w:rsidRDefault="003E385C" w:rsidP="003E385C"/>
    <w:p w14:paraId="3BD6F877" w14:textId="77777777" w:rsidR="003E385C" w:rsidRDefault="003E385C" w:rsidP="003E385C"/>
    <w:p w14:paraId="4106BE74" w14:textId="77777777" w:rsidR="003E385C" w:rsidRDefault="003E385C" w:rsidP="003E385C"/>
    <w:p w14:paraId="3AC53E16" w14:textId="77777777" w:rsidR="003E385C" w:rsidRDefault="003E385C" w:rsidP="003E385C"/>
    <w:p w14:paraId="3BEB9295" w14:textId="77777777" w:rsidR="003E385C" w:rsidRDefault="003E385C" w:rsidP="003E385C"/>
    <w:p w14:paraId="576327A2" w14:textId="77777777" w:rsidR="003E385C" w:rsidRDefault="003E385C" w:rsidP="003E385C"/>
    <w:p w14:paraId="11F452F6" w14:textId="77777777" w:rsidR="003E385C" w:rsidRDefault="003E385C" w:rsidP="003E385C"/>
    <w:p w14:paraId="651F6A6D" w14:textId="77777777" w:rsidR="003E385C" w:rsidRDefault="003E385C" w:rsidP="003E385C"/>
    <w:p w14:paraId="0142C73F" w14:textId="77777777" w:rsidR="003E385C" w:rsidRDefault="003E385C" w:rsidP="003E385C"/>
    <w:p w14:paraId="79E261B9" w14:textId="77777777" w:rsidR="003E385C" w:rsidRDefault="003E385C" w:rsidP="003E385C"/>
    <w:p w14:paraId="7CCBEBFE" w14:textId="77777777" w:rsidR="003E385C" w:rsidRDefault="003E385C" w:rsidP="003E385C"/>
    <w:p w14:paraId="36296955" w14:textId="77777777" w:rsidR="00864FE4" w:rsidRDefault="00864FE4"/>
    <w:sectPr w:rsidR="00864FE4" w:rsidSect="00FD0BB4">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C167" w14:textId="77777777" w:rsidR="00AC0794" w:rsidRDefault="00AC0794" w:rsidP="003E385C">
      <w:r>
        <w:separator/>
      </w:r>
    </w:p>
  </w:endnote>
  <w:endnote w:type="continuationSeparator" w:id="0">
    <w:p w14:paraId="78E0E1A6" w14:textId="77777777" w:rsidR="00AC0794" w:rsidRDefault="00AC0794" w:rsidP="003E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C2C9D" w14:textId="77777777" w:rsidR="00AC0794" w:rsidRPr="000D3AD4" w:rsidRDefault="00AC0794" w:rsidP="00FD0BB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C707D">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C707D">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0E61" w14:textId="77777777" w:rsidR="00AC0794" w:rsidRPr="000D3AD4" w:rsidRDefault="00AC0794" w:rsidP="00FD0BB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C707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C707D">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51A80" w14:textId="77777777" w:rsidR="00AC0794" w:rsidRDefault="00AC0794" w:rsidP="003E385C">
      <w:r>
        <w:separator/>
      </w:r>
    </w:p>
  </w:footnote>
  <w:footnote w:type="continuationSeparator" w:id="0">
    <w:p w14:paraId="0409BB40" w14:textId="77777777" w:rsidR="00AC0794" w:rsidRDefault="00AC0794" w:rsidP="003E385C">
      <w:r>
        <w:continuationSeparator/>
      </w:r>
    </w:p>
  </w:footnote>
  <w:footnote w:id="1">
    <w:p w14:paraId="53070892" w14:textId="77777777" w:rsidR="00AC0794" w:rsidRPr="00481AAF" w:rsidRDefault="00AC0794" w:rsidP="003E385C">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4FE0A56D" w14:textId="77777777" w:rsidR="00AC0794" w:rsidRPr="00946E1F" w:rsidRDefault="00AC0794" w:rsidP="003E385C">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8371F03" w14:textId="77777777" w:rsidR="00AC0794" w:rsidRDefault="00AC0794" w:rsidP="003E385C">
      <w:pPr>
        <w:pStyle w:val="Textonotapie"/>
      </w:pPr>
      <w:r>
        <w:rPr>
          <w:rStyle w:val="Refdenotaalpie"/>
        </w:rPr>
        <w:footnoteRef/>
      </w:r>
      <w:r>
        <w:t xml:space="preserve"> S</w:t>
      </w:r>
      <w:r w:rsidRPr="0086690D">
        <w:t>in que pase desapercibido que, en cuanto a las listas de asistencia</w:t>
      </w:r>
      <w:r>
        <w:t xml:space="preserve"> </w:t>
      </w:r>
      <w:r w:rsidRPr="0086690D">
        <w:t>se advierte que se remiten los listados de registro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C1BEC" w14:textId="77777777" w:rsidR="00AC0794" w:rsidRDefault="007C707D">
    <w:pPr>
      <w:pStyle w:val="Encabezado"/>
    </w:pPr>
    <w:r>
      <w:rPr>
        <w:noProof/>
        <w:lang w:val="es-MX"/>
      </w:rPr>
      <w:pict w14:anchorId="77A59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C0794" w:rsidRPr="008F2CCC" w14:paraId="58AF1007" w14:textId="77777777" w:rsidTr="00FD0BB4">
      <w:tc>
        <w:tcPr>
          <w:tcW w:w="2551" w:type="dxa"/>
          <w:shd w:val="clear" w:color="auto" w:fill="auto"/>
          <w:vAlign w:val="center"/>
        </w:tcPr>
        <w:p w14:paraId="3924DFB4" w14:textId="77777777" w:rsidR="00AC0794" w:rsidRPr="008F5DAE" w:rsidRDefault="00AC0794" w:rsidP="00FD0BB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6A6D10F" w14:textId="77777777" w:rsidR="00AC0794" w:rsidRPr="0029071C" w:rsidRDefault="00AC0794" w:rsidP="003E385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05070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AC0794" w:rsidRPr="008F2CCC" w14:paraId="2240E568" w14:textId="77777777" w:rsidTr="00FD0BB4">
      <w:trPr>
        <w:trHeight w:val="228"/>
      </w:trPr>
      <w:tc>
        <w:tcPr>
          <w:tcW w:w="2551" w:type="dxa"/>
          <w:shd w:val="clear" w:color="auto" w:fill="auto"/>
          <w:vAlign w:val="center"/>
        </w:tcPr>
        <w:p w14:paraId="4F06C5BE" w14:textId="77777777" w:rsidR="00AC0794" w:rsidRPr="008F5DAE" w:rsidRDefault="00AC0794" w:rsidP="00FD0BB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1DCE4C3" w14:textId="77777777" w:rsidR="00AC0794" w:rsidRPr="0029071C" w:rsidRDefault="00AC0794" w:rsidP="003E385C">
          <w:pPr>
            <w:spacing w:line="276" w:lineRule="auto"/>
            <w:jc w:val="right"/>
            <w:rPr>
              <w:rFonts w:ascii="Palatino Linotype" w:hAnsi="Palatino Linotype"/>
              <w:sz w:val="22"/>
              <w:szCs w:val="22"/>
            </w:rPr>
          </w:pPr>
          <w:r w:rsidRPr="003E385C">
            <w:rPr>
              <w:rFonts w:ascii="Palatino Linotype" w:hAnsi="Palatino Linotype"/>
              <w:sz w:val="22"/>
              <w:szCs w:val="22"/>
            </w:rPr>
            <w:t>Ayuntamiento de Atlacomulco</w:t>
          </w:r>
        </w:p>
      </w:tc>
    </w:tr>
    <w:tr w:rsidR="00AC0794" w:rsidRPr="008F2CCC" w14:paraId="4702598D" w14:textId="77777777" w:rsidTr="00FD0BB4">
      <w:tc>
        <w:tcPr>
          <w:tcW w:w="2551" w:type="dxa"/>
          <w:shd w:val="clear" w:color="auto" w:fill="auto"/>
          <w:vAlign w:val="center"/>
        </w:tcPr>
        <w:p w14:paraId="2EAD9515" w14:textId="77777777" w:rsidR="00AC0794" w:rsidRPr="008F5DAE" w:rsidRDefault="00AC0794" w:rsidP="00FD0BB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43D1959" w14:textId="77777777" w:rsidR="00AC0794" w:rsidRPr="0029071C" w:rsidRDefault="00AC0794" w:rsidP="00FD0BB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032577B" w14:textId="77777777" w:rsidR="00AC0794" w:rsidRPr="001779E0" w:rsidRDefault="007C707D" w:rsidP="00FD0BB4">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2677F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C0794" w:rsidRPr="008F2CCC" w14:paraId="43202919" w14:textId="77777777" w:rsidTr="00FD0BB4">
      <w:tc>
        <w:tcPr>
          <w:tcW w:w="2551" w:type="dxa"/>
          <w:shd w:val="clear" w:color="auto" w:fill="auto"/>
          <w:vAlign w:val="center"/>
        </w:tcPr>
        <w:p w14:paraId="61D1654A" w14:textId="77777777" w:rsidR="00AC0794" w:rsidRPr="008F5DAE" w:rsidRDefault="00AC0794" w:rsidP="00FD0BB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3927B38E" w14:textId="77777777" w:rsidR="00AC0794" w:rsidRPr="0029071C" w:rsidRDefault="00AC0794" w:rsidP="003E385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05070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AC0794" w:rsidRPr="008F2CCC" w14:paraId="50E8FF8E" w14:textId="77777777" w:rsidTr="00FD0BB4">
      <w:tc>
        <w:tcPr>
          <w:tcW w:w="2551" w:type="dxa"/>
          <w:shd w:val="clear" w:color="auto" w:fill="auto"/>
          <w:vAlign w:val="center"/>
        </w:tcPr>
        <w:p w14:paraId="43D58E1B" w14:textId="77777777" w:rsidR="00AC0794" w:rsidRPr="008F5DAE" w:rsidRDefault="00AC0794" w:rsidP="00FD0BB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72B97C78" w14:textId="519B31A8" w:rsidR="00AC0794" w:rsidRPr="006D30E6" w:rsidRDefault="007C707D" w:rsidP="00FD0BB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AC0794" w:rsidRPr="008F2CCC" w14:paraId="7971B62B" w14:textId="77777777" w:rsidTr="00FD0BB4">
      <w:trPr>
        <w:trHeight w:val="228"/>
      </w:trPr>
      <w:tc>
        <w:tcPr>
          <w:tcW w:w="2551" w:type="dxa"/>
          <w:shd w:val="clear" w:color="auto" w:fill="auto"/>
          <w:vAlign w:val="center"/>
        </w:tcPr>
        <w:p w14:paraId="15A0BD16" w14:textId="77777777" w:rsidR="00AC0794" w:rsidRPr="008F5DAE" w:rsidRDefault="00AC0794" w:rsidP="00FD0BB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282A7F1" w14:textId="77777777" w:rsidR="00AC0794" w:rsidRPr="0029071C" w:rsidRDefault="00AC0794" w:rsidP="00FD0BB4">
          <w:pPr>
            <w:spacing w:line="276" w:lineRule="auto"/>
            <w:jc w:val="right"/>
            <w:rPr>
              <w:rFonts w:ascii="Palatino Linotype" w:hAnsi="Palatino Linotype"/>
              <w:sz w:val="22"/>
              <w:szCs w:val="22"/>
            </w:rPr>
          </w:pPr>
          <w:r w:rsidRPr="003E385C">
            <w:rPr>
              <w:rFonts w:ascii="Palatino Linotype" w:hAnsi="Palatino Linotype"/>
              <w:sz w:val="22"/>
              <w:szCs w:val="22"/>
            </w:rPr>
            <w:t>Ayuntamiento de Atlacomulco</w:t>
          </w:r>
        </w:p>
      </w:tc>
    </w:tr>
    <w:tr w:rsidR="00AC0794" w:rsidRPr="008F2CCC" w14:paraId="6B67FCD3" w14:textId="77777777" w:rsidTr="00FD0BB4">
      <w:tc>
        <w:tcPr>
          <w:tcW w:w="2551" w:type="dxa"/>
          <w:shd w:val="clear" w:color="auto" w:fill="auto"/>
          <w:vAlign w:val="center"/>
        </w:tcPr>
        <w:p w14:paraId="1A6685DC" w14:textId="77777777" w:rsidR="00AC0794" w:rsidRPr="008F5DAE" w:rsidRDefault="00AC0794" w:rsidP="00FD0BB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A2A14AC" w14:textId="77777777" w:rsidR="00AC0794" w:rsidRPr="0029071C" w:rsidRDefault="00AC0794" w:rsidP="00FD0BB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C0794" w:rsidRPr="008F2CCC" w14:paraId="647BDB65" w14:textId="77777777" w:rsidTr="00FD0BB4">
      <w:tc>
        <w:tcPr>
          <w:tcW w:w="2551" w:type="dxa"/>
          <w:shd w:val="clear" w:color="auto" w:fill="auto"/>
          <w:vAlign w:val="center"/>
        </w:tcPr>
        <w:p w14:paraId="0F5B0B8A" w14:textId="77777777" w:rsidR="00AC0794" w:rsidRPr="008F5DAE" w:rsidRDefault="00AC0794" w:rsidP="00FD0BB4">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32D65B5D" w14:textId="77777777" w:rsidR="00AC0794" w:rsidRPr="00BA27FC" w:rsidRDefault="00AC0794" w:rsidP="00FD0BB4">
          <w:pPr>
            <w:spacing w:line="276" w:lineRule="auto"/>
            <w:rPr>
              <w:rFonts w:ascii="Palatino Linotype" w:hAnsi="Palatino Linotype"/>
              <w:sz w:val="14"/>
              <w:szCs w:val="22"/>
              <w:lang w:val="es-ES_tradnl"/>
            </w:rPr>
          </w:pPr>
        </w:p>
      </w:tc>
    </w:tr>
  </w:tbl>
  <w:p w14:paraId="7E9C9F02" w14:textId="77777777" w:rsidR="00AC0794" w:rsidRPr="009F1AB6" w:rsidRDefault="007C707D">
    <w:pPr>
      <w:pStyle w:val="Encabezado"/>
      <w:rPr>
        <w:sz w:val="10"/>
      </w:rPr>
    </w:pPr>
    <w:r>
      <w:rPr>
        <w:noProof/>
        <w:sz w:val="10"/>
        <w:lang w:val="es-MX"/>
      </w:rPr>
      <w:pict w14:anchorId="648EB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63950"/>
    <w:multiLevelType w:val="hybridMultilevel"/>
    <w:tmpl w:val="6DA82F3A"/>
    <w:lvl w:ilvl="0" w:tplc="F1502824">
      <w:start w:val="5"/>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347D46"/>
    <w:multiLevelType w:val="hybridMultilevel"/>
    <w:tmpl w:val="F9EC90A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5C"/>
    <w:rsid w:val="0018208A"/>
    <w:rsid w:val="003447D8"/>
    <w:rsid w:val="003E385C"/>
    <w:rsid w:val="00414739"/>
    <w:rsid w:val="004B49CF"/>
    <w:rsid w:val="00521B50"/>
    <w:rsid w:val="00536404"/>
    <w:rsid w:val="006A4B22"/>
    <w:rsid w:val="007113E6"/>
    <w:rsid w:val="0074269F"/>
    <w:rsid w:val="007B0E06"/>
    <w:rsid w:val="007C707D"/>
    <w:rsid w:val="00864FE4"/>
    <w:rsid w:val="00AA4C17"/>
    <w:rsid w:val="00AC0794"/>
    <w:rsid w:val="00BD495F"/>
    <w:rsid w:val="00C232BE"/>
    <w:rsid w:val="00CF0EED"/>
    <w:rsid w:val="00FD0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149E1"/>
  <w15:chartTrackingRefBased/>
  <w15:docId w15:val="{9591215D-CA75-45AB-A823-F52FE32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5C"/>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385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3E385C"/>
    <w:rPr>
      <w:rFonts w:eastAsiaTheme="minorEastAsia"/>
      <w:sz w:val="24"/>
      <w:szCs w:val="24"/>
      <w:lang w:val="es-ES_tradnl" w:eastAsia="es-MX"/>
    </w:rPr>
  </w:style>
  <w:style w:type="paragraph" w:styleId="Piedepgina">
    <w:name w:val="footer"/>
    <w:basedOn w:val="Normal"/>
    <w:link w:val="PiedepginaCar"/>
    <w:uiPriority w:val="99"/>
    <w:unhideWhenUsed/>
    <w:rsid w:val="003E385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3E385C"/>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E385C"/>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E385C"/>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3E385C"/>
    <w:rPr>
      <w:vertAlign w:val="superscript"/>
    </w:rPr>
  </w:style>
  <w:style w:type="character" w:customStyle="1" w:styleId="apple-converted-space">
    <w:name w:val="apple-converted-space"/>
    <w:basedOn w:val="Fuentedeprrafopredeter"/>
    <w:rsid w:val="003E385C"/>
  </w:style>
  <w:style w:type="character" w:styleId="Hipervnculo">
    <w:name w:val="Hyperlink"/>
    <w:aliases w:val="Hipervínculo1,Hipervínculo11,Hipervínculo12,Hipervínculo13,Hipervínculo14,Hipervínculo15"/>
    <w:basedOn w:val="Fuentedeprrafopredeter"/>
    <w:uiPriority w:val="99"/>
    <w:unhideWhenUsed/>
    <w:rsid w:val="003E385C"/>
    <w:rPr>
      <w:color w:val="0563C1" w:themeColor="hyperlink"/>
      <w:u w:val="single"/>
    </w:rPr>
  </w:style>
  <w:style w:type="paragraph" w:styleId="Sinespaciado">
    <w:name w:val="No Spacing"/>
    <w:aliases w:val="Francesa,INAI"/>
    <w:link w:val="SinespaciadoCar"/>
    <w:uiPriority w:val="1"/>
    <w:qFormat/>
    <w:rsid w:val="003E385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E385C"/>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E38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E385C"/>
    <w:rPr>
      <w:sz w:val="20"/>
      <w:szCs w:val="20"/>
    </w:rPr>
  </w:style>
  <w:style w:type="table" w:styleId="Tabladecuadrcula5oscura">
    <w:name w:val="Grid Table 5 Dark"/>
    <w:basedOn w:val="Tablanormal"/>
    <w:uiPriority w:val="50"/>
    <w:rsid w:val="003E38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23</Pages>
  <Words>5438</Words>
  <Characters>29909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9</cp:revision>
  <dcterms:created xsi:type="dcterms:W3CDTF">2024-10-28T19:08:00Z</dcterms:created>
  <dcterms:modified xsi:type="dcterms:W3CDTF">2024-12-06T16:27:00Z</dcterms:modified>
</cp:coreProperties>
</file>