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07658" w14:textId="27D7CF8A" w:rsidR="000E48BC" w:rsidRPr="00866065"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r w:rsidRPr="00866065">
        <w:rPr>
          <w:rFonts w:ascii="Palatino Linotype" w:eastAsia="Times New Roman" w:hAnsi="Palatino Linotype" w:cs="Arial"/>
          <w:sz w:val="24"/>
          <w:szCs w:val="24"/>
          <w:lang w:eastAsia="es-MX"/>
        </w:rPr>
        <w:t>Resolución del Pleno del Instituto de Transparencia, Acceso a la Informació</w:t>
      </w:r>
      <w:bookmarkStart w:id="0" w:name="_GoBack"/>
      <w:bookmarkEnd w:id="0"/>
      <w:r w:rsidRPr="00866065">
        <w:rPr>
          <w:rFonts w:ascii="Palatino Linotype" w:eastAsia="Times New Roman" w:hAnsi="Palatino Linotype" w:cs="Arial"/>
          <w:sz w:val="24"/>
          <w:szCs w:val="24"/>
          <w:lang w:eastAsia="es-MX"/>
        </w:rPr>
        <w:t xml:space="preserve">n Pública y Protección de Datos Personales del Estado de México y Municipios, con domicilio en Metepec, Estado de México, a </w:t>
      </w:r>
      <w:r w:rsidR="00013477">
        <w:rPr>
          <w:rFonts w:ascii="Palatino Linotype" w:eastAsia="Times New Roman" w:hAnsi="Palatino Linotype" w:cs="Arial"/>
          <w:sz w:val="24"/>
          <w:szCs w:val="24"/>
          <w:lang w:eastAsia="es-MX"/>
        </w:rPr>
        <w:t xml:space="preserve">veintiuno </w:t>
      </w:r>
      <w:r w:rsidR="00866065">
        <w:rPr>
          <w:rFonts w:ascii="Palatino Linotype" w:eastAsia="Times New Roman" w:hAnsi="Palatino Linotype" w:cs="Arial"/>
          <w:sz w:val="24"/>
          <w:szCs w:val="24"/>
          <w:lang w:eastAsia="es-MX"/>
        </w:rPr>
        <w:t>de noviembre</w:t>
      </w:r>
      <w:r w:rsidR="0076613D" w:rsidRPr="00866065">
        <w:rPr>
          <w:rFonts w:ascii="Palatino Linotype" w:eastAsia="Times New Roman" w:hAnsi="Palatino Linotype" w:cs="Arial"/>
          <w:sz w:val="24"/>
          <w:szCs w:val="24"/>
          <w:lang w:eastAsia="es-MX"/>
        </w:rPr>
        <w:t xml:space="preserve"> </w:t>
      </w:r>
      <w:r w:rsidRPr="00866065">
        <w:rPr>
          <w:rFonts w:ascii="Palatino Linotype" w:eastAsia="Times New Roman" w:hAnsi="Palatino Linotype" w:cs="Arial"/>
          <w:sz w:val="24"/>
          <w:szCs w:val="24"/>
          <w:lang w:eastAsia="es-MX"/>
        </w:rPr>
        <w:t>de dos mil veinti</w:t>
      </w:r>
      <w:r w:rsidR="00E179EA" w:rsidRPr="00866065">
        <w:rPr>
          <w:rFonts w:ascii="Palatino Linotype" w:eastAsia="Times New Roman" w:hAnsi="Palatino Linotype" w:cs="Arial"/>
          <w:sz w:val="24"/>
          <w:szCs w:val="24"/>
          <w:lang w:eastAsia="es-MX"/>
        </w:rPr>
        <w:t>cuatro</w:t>
      </w:r>
      <w:r w:rsidRPr="00866065">
        <w:rPr>
          <w:rFonts w:ascii="Palatino Linotype" w:eastAsia="Times New Roman" w:hAnsi="Palatino Linotype" w:cs="Arial"/>
          <w:sz w:val="24"/>
          <w:szCs w:val="24"/>
          <w:lang w:eastAsia="es-MX"/>
        </w:rPr>
        <w:t>.</w:t>
      </w:r>
    </w:p>
    <w:p w14:paraId="2CB8D0A8" w14:textId="77777777" w:rsidR="000E48BC" w:rsidRPr="00866065" w:rsidRDefault="000E48BC" w:rsidP="00AA0502">
      <w:pPr>
        <w:shd w:val="clear" w:color="auto" w:fill="FFFFFF"/>
        <w:spacing w:after="0" w:line="360" w:lineRule="auto"/>
        <w:jc w:val="both"/>
        <w:rPr>
          <w:rFonts w:ascii="Palatino Linotype" w:eastAsia="Times New Roman" w:hAnsi="Palatino Linotype" w:cs="Arial"/>
          <w:sz w:val="24"/>
          <w:szCs w:val="24"/>
          <w:lang w:eastAsia="es-MX"/>
        </w:rPr>
      </w:pPr>
    </w:p>
    <w:p w14:paraId="492989D5" w14:textId="1F99D83E" w:rsidR="000E48BC" w:rsidRPr="00866065" w:rsidRDefault="00A275A3" w:rsidP="00AA0502">
      <w:pPr>
        <w:tabs>
          <w:tab w:val="left" w:pos="1701"/>
        </w:tabs>
        <w:spacing w:after="0" w:line="360" w:lineRule="auto"/>
        <w:jc w:val="both"/>
        <w:rPr>
          <w:rFonts w:ascii="Palatino Linotype" w:hAnsi="Palatino Linotype" w:cs="Arial"/>
          <w:b/>
          <w:sz w:val="24"/>
          <w:szCs w:val="24"/>
        </w:rPr>
      </w:pPr>
      <w:r w:rsidRPr="00866065">
        <w:rPr>
          <w:rFonts w:ascii="Palatino Linotype" w:hAnsi="Palatino Linotype" w:cs="Arial"/>
          <w:b/>
          <w:sz w:val="24"/>
          <w:szCs w:val="24"/>
        </w:rPr>
        <w:t>VISTO</w:t>
      </w:r>
      <w:r w:rsidRPr="00866065">
        <w:rPr>
          <w:rFonts w:ascii="Palatino Linotype" w:hAnsi="Palatino Linotype" w:cs="Arial"/>
          <w:sz w:val="24"/>
          <w:szCs w:val="24"/>
        </w:rPr>
        <w:t xml:space="preserve"> </w:t>
      </w:r>
      <w:r w:rsidR="003A1B33" w:rsidRPr="00866065">
        <w:rPr>
          <w:rFonts w:ascii="Palatino Linotype" w:hAnsi="Palatino Linotype" w:cs="Arial"/>
          <w:sz w:val="24"/>
          <w:szCs w:val="24"/>
        </w:rPr>
        <w:t>e</w:t>
      </w:r>
      <w:r w:rsidRPr="00866065">
        <w:rPr>
          <w:rFonts w:ascii="Palatino Linotype" w:hAnsi="Palatino Linotype" w:cs="Arial"/>
          <w:sz w:val="24"/>
          <w:szCs w:val="24"/>
        </w:rPr>
        <w:t>l expediente electrónico</w:t>
      </w:r>
      <w:r w:rsidR="003A1B33" w:rsidRPr="00866065">
        <w:rPr>
          <w:rFonts w:ascii="Palatino Linotype" w:hAnsi="Palatino Linotype" w:cs="Arial"/>
          <w:sz w:val="24"/>
          <w:szCs w:val="24"/>
        </w:rPr>
        <w:t xml:space="preserve"> formado</w:t>
      </w:r>
      <w:r w:rsidRPr="00866065">
        <w:rPr>
          <w:rFonts w:ascii="Palatino Linotype" w:hAnsi="Palatino Linotype" w:cs="Arial"/>
          <w:sz w:val="24"/>
          <w:szCs w:val="24"/>
        </w:rPr>
        <w:t xml:space="preserve"> con motivo del recurso de revisión con número </w:t>
      </w:r>
      <w:r w:rsidR="00921D1F">
        <w:rPr>
          <w:rFonts w:ascii="Palatino Linotype" w:hAnsi="Palatino Linotype" w:cs="Arial"/>
          <w:b/>
          <w:bCs/>
          <w:sz w:val="24"/>
          <w:szCs w:val="24"/>
          <w:lang w:eastAsia="es-MX"/>
        </w:rPr>
        <w:t>06540/INFOEM/IP/RR/2024</w:t>
      </w:r>
      <w:r w:rsidR="000E48BC" w:rsidRPr="00866065">
        <w:rPr>
          <w:rFonts w:ascii="Palatino Linotype" w:hAnsi="Palatino Linotype" w:cs="Arial"/>
          <w:sz w:val="24"/>
          <w:szCs w:val="24"/>
        </w:rPr>
        <w:t xml:space="preserve">, </w:t>
      </w:r>
      <w:r w:rsidR="00AE6CFE" w:rsidRPr="00866065">
        <w:rPr>
          <w:rFonts w:ascii="Palatino Linotype" w:eastAsia="Palatino Linotype" w:hAnsi="Palatino Linotype" w:cs="Palatino Linotype"/>
          <w:sz w:val="24"/>
          <w:szCs w:val="24"/>
        </w:rPr>
        <w:t>promovido por</w:t>
      </w:r>
      <w:r w:rsidR="00921D1F">
        <w:rPr>
          <w:rFonts w:ascii="Palatino Linotype" w:eastAsia="Palatino Linotype" w:hAnsi="Palatino Linotype" w:cs="Palatino Linotype"/>
          <w:sz w:val="24"/>
          <w:szCs w:val="24"/>
        </w:rPr>
        <w:t xml:space="preserve"> un particular de manera anónima</w:t>
      </w:r>
      <w:r w:rsidR="000E48BC" w:rsidRPr="00866065">
        <w:rPr>
          <w:rFonts w:ascii="Palatino Linotype" w:eastAsia="Palatino Linotype" w:hAnsi="Palatino Linotype" w:cs="Palatino Linotype"/>
          <w:b/>
          <w:sz w:val="24"/>
          <w:szCs w:val="24"/>
        </w:rPr>
        <w:t>,</w:t>
      </w:r>
      <w:r w:rsidR="000E48BC" w:rsidRPr="00866065">
        <w:rPr>
          <w:rFonts w:ascii="Palatino Linotype" w:hAnsi="Palatino Linotype"/>
          <w:sz w:val="24"/>
          <w:szCs w:val="24"/>
        </w:rPr>
        <w:t xml:space="preserve"> quien en lo sucesivo se le denominara como</w:t>
      </w:r>
      <w:r w:rsidR="00583C45" w:rsidRPr="00866065">
        <w:rPr>
          <w:rFonts w:ascii="Palatino Linotype" w:hAnsi="Palatino Linotype"/>
          <w:sz w:val="24"/>
          <w:szCs w:val="24"/>
        </w:rPr>
        <w:t xml:space="preserve"> la parte </w:t>
      </w:r>
      <w:r w:rsidR="000E48BC" w:rsidRPr="00866065">
        <w:rPr>
          <w:rFonts w:ascii="Palatino Linotype" w:hAnsi="Palatino Linotype"/>
          <w:b/>
          <w:sz w:val="24"/>
          <w:szCs w:val="24"/>
        </w:rPr>
        <w:t>Recurrente</w:t>
      </w:r>
      <w:r w:rsidR="003A1B33" w:rsidRPr="00866065">
        <w:rPr>
          <w:rFonts w:ascii="Palatino Linotype" w:hAnsi="Palatino Linotype" w:cs="Arial"/>
          <w:sz w:val="24"/>
          <w:szCs w:val="24"/>
        </w:rPr>
        <w:t>, en contra de la</w:t>
      </w:r>
      <w:r w:rsidR="000E48BC" w:rsidRPr="00866065">
        <w:rPr>
          <w:rFonts w:ascii="Palatino Linotype" w:hAnsi="Palatino Linotype" w:cs="Arial"/>
          <w:sz w:val="24"/>
          <w:szCs w:val="24"/>
        </w:rPr>
        <w:t xml:space="preserve"> respuesta del </w:t>
      </w:r>
      <w:r w:rsidR="00F855C7" w:rsidRPr="00866065">
        <w:rPr>
          <w:rFonts w:ascii="Palatino Linotype" w:hAnsi="Palatino Linotype" w:cs="Arial"/>
          <w:b/>
          <w:sz w:val="24"/>
          <w:szCs w:val="24"/>
        </w:rPr>
        <w:t>Secretaría de Educación, Ciencia, Tecnología e Innovación</w:t>
      </w:r>
      <w:r w:rsidR="000E48BC" w:rsidRPr="00866065">
        <w:rPr>
          <w:rFonts w:ascii="Palatino Linotype" w:hAnsi="Palatino Linotype" w:cs="Arial"/>
          <w:b/>
          <w:sz w:val="24"/>
          <w:szCs w:val="24"/>
        </w:rPr>
        <w:t xml:space="preserve">, </w:t>
      </w:r>
      <w:r w:rsidR="000E48BC" w:rsidRPr="00866065">
        <w:rPr>
          <w:rFonts w:ascii="Palatino Linotype" w:hAnsi="Palatino Linotype" w:cs="Arial"/>
          <w:sz w:val="24"/>
          <w:szCs w:val="24"/>
        </w:rPr>
        <w:t>en lo subsecuente</w:t>
      </w:r>
      <w:r w:rsidR="000E48BC" w:rsidRPr="00866065">
        <w:rPr>
          <w:rFonts w:ascii="Palatino Linotype" w:hAnsi="Palatino Linotype" w:cs="Arial"/>
          <w:b/>
          <w:sz w:val="24"/>
          <w:szCs w:val="24"/>
        </w:rPr>
        <w:t xml:space="preserve"> el Sujeto Obligado, </w:t>
      </w:r>
      <w:r w:rsidR="000E48BC" w:rsidRPr="00866065">
        <w:rPr>
          <w:rFonts w:ascii="Palatino Linotype" w:hAnsi="Palatino Linotype" w:cs="Arial"/>
          <w:sz w:val="24"/>
          <w:szCs w:val="24"/>
        </w:rPr>
        <w:t>se procede a dictar la presente resolución.</w:t>
      </w:r>
    </w:p>
    <w:p w14:paraId="5999912F" w14:textId="77777777" w:rsidR="000E48BC" w:rsidRPr="00866065" w:rsidRDefault="000E48BC" w:rsidP="00AA0502">
      <w:pPr>
        <w:tabs>
          <w:tab w:val="left" w:pos="6960"/>
        </w:tabs>
        <w:spacing w:after="0" w:line="360" w:lineRule="auto"/>
        <w:jc w:val="both"/>
        <w:rPr>
          <w:rFonts w:ascii="Palatino Linotype" w:hAnsi="Palatino Linotype" w:cs="Arial"/>
          <w:sz w:val="24"/>
          <w:szCs w:val="24"/>
        </w:rPr>
      </w:pPr>
    </w:p>
    <w:p w14:paraId="7363ABFC" w14:textId="77777777" w:rsidR="000E48BC" w:rsidRPr="00866065" w:rsidRDefault="000E48BC" w:rsidP="00AA0502">
      <w:pPr>
        <w:spacing w:after="0" w:line="360" w:lineRule="auto"/>
        <w:jc w:val="center"/>
        <w:rPr>
          <w:rFonts w:ascii="Palatino Linotype" w:hAnsi="Palatino Linotype" w:cs="Arial"/>
          <w:b/>
          <w:sz w:val="28"/>
          <w:szCs w:val="24"/>
        </w:rPr>
      </w:pPr>
      <w:r w:rsidRPr="00866065">
        <w:rPr>
          <w:rFonts w:ascii="Palatino Linotype" w:hAnsi="Palatino Linotype" w:cs="Arial"/>
          <w:b/>
          <w:sz w:val="28"/>
          <w:szCs w:val="24"/>
        </w:rPr>
        <w:t>A N T E C E D E N T E S</w:t>
      </w:r>
    </w:p>
    <w:p w14:paraId="51C9E2AC" w14:textId="77777777" w:rsidR="000E48BC" w:rsidRPr="00866065" w:rsidRDefault="000E48BC" w:rsidP="00AA0502">
      <w:pPr>
        <w:spacing w:after="0" w:line="360" w:lineRule="auto"/>
        <w:rPr>
          <w:rFonts w:ascii="Palatino Linotype" w:hAnsi="Palatino Linotype" w:cs="Arial"/>
          <w:b/>
          <w:sz w:val="24"/>
          <w:szCs w:val="24"/>
        </w:rPr>
      </w:pPr>
    </w:p>
    <w:p w14:paraId="4909D1B3" w14:textId="6CBB4C1B" w:rsidR="00A275A3" w:rsidRPr="00866065" w:rsidRDefault="000E48BC" w:rsidP="00AA0502">
      <w:pPr>
        <w:spacing w:after="0" w:line="360" w:lineRule="auto"/>
        <w:jc w:val="both"/>
        <w:rPr>
          <w:rFonts w:ascii="Palatino Linotype" w:hAnsi="Palatino Linotype" w:cs="Arial"/>
          <w:sz w:val="24"/>
          <w:szCs w:val="24"/>
        </w:rPr>
      </w:pPr>
      <w:r w:rsidRPr="00866065">
        <w:rPr>
          <w:rFonts w:ascii="Palatino Linotype" w:hAnsi="Palatino Linotype" w:cs="Arial"/>
          <w:b/>
          <w:sz w:val="28"/>
          <w:szCs w:val="28"/>
        </w:rPr>
        <w:t xml:space="preserve">PRIMERO. </w:t>
      </w:r>
      <w:r w:rsidRPr="00866065">
        <w:rPr>
          <w:rFonts w:ascii="Palatino Linotype" w:hAnsi="Palatino Linotype" w:cs="Arial"/>
          <w:sz w:val="24"/>
          <w:szCs w:val="24"/>
        </w:rPr>
        <w:t xml:space="preserve">Con fecha </w:t>
      </w:r>
      <w:r w:rsidR="00921D1F">
        <w:rPr>
          <w:rFonts w:ascii="Palatino Linotype" w:hAnsi="Palatino Linotype" w:cs="Arial"/>
          <w:sz w:val="24"/>
          <w:szCs w:val="24"/>
        </w:rPr>
        <w:t>trece</w:t>
      </w:r>
      <w:r w:rsidR="00F855C7" w:rsidRPr="00866065">
        <w:rPr>
          <w:rFonts w:ascii="Palatino Linotype" w:hAnsi="Palatino Linotype" w:cs="Arial"/>
          <w:sz w:val="24"/>
          <w:szCs w:val="24"/>
        </w:rPr>
        <w:t xml:space="preserve"> de septiembre </w:t>
      </w:r>
      <w:r w:rsidR="003A1B33" w:rsidRPr="00866065">
        <w:rPr>
          <w:rFonts w:ascii="Palatino Linotype" w:hAnsi="Palatino Linotype" w:cs="Arial"/>
          <w:sz w:val="24"/>
          <w:szCs w:val="24"/>
        </w:rPr>
        <w:t>de dos mil veinticuatro</w:t>
      </w:r>
      <w:r w:rsidRPr="00866065">
        <w:rPr>
          <w:rFonts w:ascii="Palatino Linotype" w:hAnsi="Palatino Linotype" w:cs="Arial"/>
          <w:sz w:val="24"/>
          <w:szCs w:val="24"/>
        </w:rPr>
        <w:t xml:space="preserve">, </w:t>
      </w:r>
      <w:r w:rsidR="0058141C" w:rsidRPr="00866065">
        <w:rPr>
          <w:rFonts w:ascii="Palatino Linotype" w:hAnsi="Palatino Linotype" w:cs="Arial"/>
          <w:sz w:val="24"/>
          <w:szCs w:val="24"/>
        </w:rPr>
        <w:t>la parte</w:t>
      </w:r>
      <w:r w:rsidRPr="00866065">
        <w:rPr>
          <w:rFonts w:ascii="Palatino Linotype" w:hAnsi="Palatino Linotype" w:cs="Arial"/>
          <w:b/>
          <w:sz w:val="24"/>
          <w:szCs w:val="24"/>
        </w:rPr>
        <w:t xml:space="preserve"> Recurrente</w:t>
      </w:r>
      <w:r w:rsidR="00583C45" w:rsidRPr="00866065">
        <w:rPr>
          <w:rFonts w:ascii="Palatino Linotype" w:hAnsi="Palatino Linotype" w:cs="Arial"/>
          <w:sz w:val="24"/>
          <w:szCs w:val="24"/>
        </w:rPr>
        <w:t xml:space="preserve"> presentó a través d</w:t>
      </w:r>
      <w:r w:rsidR="001037B3" w:rsidRPr="00866065">
        <w:rPr>
          <w:rFonts w:ascii="Palatino Linotype" w:hAnsi="Palatino Linotype" w:cs="Arial"/>
          <w:sz w:val="24"/>
          <w:szCs w:val="24"/>
        </w:rPr>
        <w:t>e</w:t>
      </w:r>
      <w:r w:rsidRPr="00866065">
        <w:rPr>
          <w:rFonts w:ascii="Palatino Linotype" w:hAnsi="Palatino Linotype" w:cs="Arial"/>
          <w:sz w:val="24"/>
          <w:szCs w:val="24"/>
        </w:rPr>
        <w:t xml:space="preserve">l Sistema de Acceso a la Información Mexiquense, en lo posterior el </w:t>
      </w:r>
      <w:r w:rsidRPr="00866065">
        <w:rPr>
          <w:rFonts w:ascii="Palatino Linotype" w:hAnsi="Palatino Linotype" w:cs="Arial"/>
          <w:b/>
          <w:sz w:val="24"/>
          <w:szCs w:val="24"/>
        </w:rPr>
        <w:t>SAIMEX</w:t>
      </w:r>
      <w:r w:rsidRPr="00866065">
        <w:rPr>
          <w:rFonts w:ascii="Palatino Linotype" w:hAnsi="Palatino Linotype" w:cs="Arial"/>
          <w:sz w:val="24"/>
          <w:szCs w:val="24"/>
        </w:rPr>
        <w:t xml:space="preserve">, ante </w:t>
      </w:r>
      <w:r w:rsidRPr="00866065">
        <w:rPr>
          <w:rFonts w:ascii="Palatino Linotype" w:hAnsi="Palatino Linotype" w:cs="Arial"/>
          <w:b/>
          <w:sz w:val="24"/>
          <w:szCs w:val="24"/>
        </w:rPr>
        <w:t>el Sujeto Obligado</w:t>
      </w:r>
      <w:r w:rsidRPr="00866065">
        <w:rPr>
          <w:rFonts w:ascii="Palatino Linotype" w:hAnsi="Palatino Linotype" w:cs="Arial"/>
          <w:sz w:val="24"/>
          <w:szCs w:val="24"/>
        </w:rPr>
        <w:t xml:space="preserve">, solicitud de acceso a la información pública, la cual </w:t>
      </w:r>
      <w:r w:rsidR="00A275A3" w:rsidRPr="00866065">
        <w:rPr>
          <w:rFonts w:ascii="Palatino Linotype" w:hAnsi="Palatino Linotype" w:cs="Arial"/>
          <w:sz w:val="24"/>
          <w:szCs w:val="24"/>
        </w:rPr>
        <w:t>qued</w:t>
      </w:r>
      <w:r w:rsidR="003A1B33" w:rsidRPr="00866065">
        <w:rPr>
          <w:rFonts w:ascii="Palatino Linotype" w:hAnsi="Palatino Linotype" w:cs="Arial"/>
          <w:sz w:val="24"/>
          <w:szCs w:val="24"/>
        </w:rPr>
        <w:t xml:space="preserve">ó </w:t>
      </w:r>
      <w:r w:rsidR="00A275A3" w:rsidRPr="00866065">
        <w:rPr>
          <w:rFonts w:ascii="Palatino Linotype" w:hAnsi="Palatino Linotype" w:cs="Arial"/>
          <w:sz w:val="24"/>
          <w:szCs w:val="24"/>
        </w:rPr>
        <w:t xml:space="preserve">registrada bajo </w:t>
      </w:r>
      <w:r w:rsidR="003A1B33" w:rsidRPr="00866065">
        <w:rPr>
          <w:rFonts w:ascii="Palatino Linotype" w:hAnsi="Palatino Linotype" w:cs="Arial"/>
          <w:sz w:val="24"/>
          <w:szCs w:val="24"/>
        </w:rPr>
        <w:t>e</w:t>
      </w:r>
      <w:r w:rsidR="00A275A3" w:rsidRPr="00866065">
        <w:rPr>
          <w:rFonts w:ascii="Palatino Linotype" w:hAnsi="Palatino Linotype" w:cs="Arial"/>
          <w:sz w:val="24"/>
          <w:szCs w:val="24"/>
        </w:rPr>
        <w:t>l número de expedientes</w:t>
      </w:r>
      <w:r w:rsidR="00A275A3" w:rsidRPr="00866065">
        <w:rPr>
          <w:rFonts w:ascii="Palatino Linotype" w:hAnsi="Palatino Linotype" w:cs="Arial"/>
          <w:b/>
          <w:sz w:val="24"/>
          <w:szCs w:val="24"/>
        </w:rPr>
        <w:t xml:space="preserve"> </w:t>
      </w:r>
      <w:r w:rsidR="00921D1F">
        <w:rPr>
          <w:rFonts w:ascii="Palatino Linotype" w:hAnsi="Palatino Linotype" w:cs="Arial"/>
          <w:b/>
          <w:bCs/>
          <w:sz w:val="24"/>
          <w:szCs w:val="24"/>
        </w:rPr>
        <w:t>00588/SECTI/IP/2024</w:t>
      </w:r>
      <w:r w:rsidR="003A1B33" w:rsidRPr="00866065">
        <w:rPr>
          <w:rFonts w:ascii="Palatino Linotype" w:hAnsi="Palatino Linotype" w:cs="Arial"/>
          <w:b/>
          <w:bCs/>
          <w:sz w:val="24"/>
          <w:szCs w:val="24"/>
        </w:rPr>
        <w:t>,</w:t>
      </w:r>
      <w:r w:rsidR="00F20DD7" w:rsidRPr="00866065">
        <w:rPr>
          <w:rFonts w:ascii="Palatino Linotype" w:hAnsi="Palatino Linotype" w:cs="Arial"/>
          <w:b/>
          <w:bCs/>
          <w:sz w:val="24"/>
          <w:szCs w:val="24"/>
        </w:rPr>
        <w:t xml:space="preserve"> </w:t>
      </w:r>
      <w:r w:rsidR="00A275A3" w:rsidRPr="00866065">
        <w:rPr>
          <w:rFonts w:ascii="Palatino Linotype" w:hAnsi="Palatino Linotype" w:cs="Arial"/>
          <w:sz w:val="24"/>
          <w:szCs w:val="24"/>
        </w:rPr>
        <w:t>mediante la cual solicitó información en el tenor siguiente:</w:t>
      </w:r>
    </w:p>
    <w:p w14:paraId="18BEAB7A" w14:textId="77777777" w:rsidR="000E48BC" w:rsidRPr="00866065" w:rsidRDefault="000E48BC" w:rsidP="00AA0502">
      <w:pPr>
        <w:spacing w:after="0" w:line="360" w:lineRule="auto"/>
        <w:jc w:val="both"/>
        <w:rPr>
          <w:rFonts w:ascii="Palatino Linotype" w:hAnsi="Palatino Linotype" w:cs="Arial"/>
          <w:sz w:val="24"/>
          <w:szCs w:val="24"/>
        </w:rPr>
      </w:pPr>
    </w:p>
    <w:p w14:paraId="7B234C95" w14:textId="35C1F600" w:rsidR="004602FD" w:rsidRPr="00866065" w:rsidRDefault="003A1B33" w:rsidP="00AA0502">
      <w:pPr>
        <w:spacing w:after="0" w:line="240" w:lineRule="auto"/>
        <w:ind w:left="567" w:right="567"/>
        <w:jc w:val="both"/>
        <w:rPr>
          <w:rFonts w:ascii="Palatino Linotype" w:hAnsi="Palatino Linotype" w:cs="Arial"/>
          <w:i/>
          <w:szCs w:val="24"/>
        </w:rPr>
      </w:pPr>
      <w:r w:rsidRPr="00866065">
        <w:rPr>
          <w:rFonts w:ascii="Palatino Linotype" w:hAnsi="Palatino Linotype" w:cs="Arial"/>
          <w:i/>
          <w:szCs w:val="24"/>
        </w:rPr>
        <w:t>“</w:t>
      </w:r>
      <w:bookmarkStart w:id="1" w:name="_Hlk181782439"/>
      <w:r w:rsidR="00921D1F" w:rsidRPr="00921D1F">
        <w:rPr>
          <w:rFonts w:ascii="Palatino Linotype" w:hAnsi="Palatino Linotype" w:cs="Arial"/>
          <w:i/>
          <w:szCs w:val="24"/>
        </w:rPr>
        <w:t>Registro de asistencia</w:t>
      </w:r>
      <w:bookmarkEnd w:id="1"/>
      <w:r w:rsidR="00921D1F" w:rsidRPr="00921D1F">
        <w:rPr>
          <w:rFonts w:ascii="Palatino Linotype" w:hAnsi="Palatino Linotype" w:cs="Arial"/>
          <w:i/>
          <w:szCs w:val="24"/>
        </w:rPr>
        <w:t xml:space="preserve">, oficios de comisión y reporte detallado de actividades realizadas durante el periodo comprendido del 28 de agosto al 13 de sepmtiebre de 2024 por el Lic. Julio Hernandez responsable de revisar las solicitudes de inversión en obra, adscrito a la Dirección General de Supervisión de Ingresos </w:t>
      </w:r>
      <w:bookmarkStart w:id="2" w:name="_Hlk181784176"/>
      <w:r w:rsidR="00921D1F" w:rsidRPr="00921D1F">
        <w:rPr>
          <w:rFonts w:ascii="Palatino Linotype" w:hAnsi="Palatino Linotype" w:cs="Arial"/>
          <w:i/>
          <w:szCs w:val="24"/>
        </w:rPr>
        <w:t>y Egresos de Instituciones Educativas</w:t>
      </w:r>
      <w:bookmarkEnd w:id="2"/>
      <w:r w:rsidRPr="00866065">
        <w:rPr>
          <w:rFonts w:ascii="Palatino Linotype" w:hAnsi="Palatino Linotype" w:cs="Arial"/>
          <w:i/>
          <w:szCs w:val="24"/>
        </w:rPr>
        <w:t>”</w:t>
      </w:r>
    </w:p>
    <w:p w14:paraId="143DF2A8" w14:textId="77777777" w:rsidR="001037B3" w:rsidRPr="00866065" w:rsidRDefault="001037B3" w:rsidP="00AA0502">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2792DAB1" w14:textId="5C2B99C8" w:rsidR="000E48BC" w:rsidRPr="00866065" w:rsidRDefault="000E48BC" w:rsidP="00AA0502">
      <w:pPr>
        <w:tabs>
          <w:tab w:val="left" w:pos="5647"/>
        </w:tabs>
        <w:spacing w:after="0" w:line="360" w:lineRule="auto"/>
        <w:jc w:val="both"/>
        <w:rPr>
          <w:rFonts w:ascii="Palatino Linotype" w:hAnsi="Palatino Linotype"/>
          <w:sz w:val="24"/>
          <w:szCs w:val="24"/>
        </w:rPr>
      </w:pPr>
      <w:r w:rsidRPr="00866065">
        <w:rPr>
          <w:rFonts w:ascii="Palatino Linotype" w:eastAsia="Times New Roman" w:hAnsi="Palatino Linotype" w:cs="Times New Roman"/>
          <w:sz w:val="24"/>
          <w:szCs w:val="24"/>
          <w:lang w:val="es-ES_tradnl" w:eastAsia="es-ES"/>
        </w:rPr>
        <w:t xml:space="preserve">Modalidad de entrega: </w:t>
      </w:r>
      <w:r w:rsidR="005B565B" w:rsidRPr="00866065">
        <w:rPr>
          <w:rFonts w:ascii="Palatino Linotype" w:hAnsi="Palatino Linotype"/>
          <w:b/>
          <w:i/>
          <w:sz w:val="24"/>
          <w:szCs w:val="24"/>
        </w:rPr>
        <w:t>A través del SAIMEX</w:t>
      </w:r>
    </w:p>
    <w:p w14:paraId="579BA888" w14:textId="184C503C" w:rsidR="001037B3" w:rsidRPr="00866065" w:rsidRDefault="00546040" w:rsidP="00AA0502">
      <w:pPr>
        <w:spacing w:after="0" w:line="360" w:lineRule="auto"/>
        <w:ind w:right="334"/>
        <w:jc w:val="both"/>
        <w:rPr>
          <w:rFonts w:ascii="Palatino Linotype" w:eastAsia="Times New Roman" w:hAnsi="Palatino Linotype" w:cs="Times New Roman"/>
          <w:sz w:val="24"/>
          <w:szCs w:val="24"/>
          <w:lang w:val="es-ES" w:eastAsia="es-ES"/>
        </w:rPr>
      </w:pPr>
      <w:r w:rsidRPr="00866065">
        <w:rPr>
          <w:rFonts w:ascii="Palatino Linotype" w:hAnsi="Palatino Linotype" w:cs="Arial"/>
          <w:b/>
          <w:sz w:val="28"/>
          <w:szCs w:val="24"/>
        </w:rPr>
        <w:lastRenderedPageBreak/>
        <w:t>SEGUNDO</w:t>
      </w:r>
      <w:r w:rsidRPr="00866065">
        <w:rPr>
          <w:rFonts w:ascii="Palatino Linotype" w:hAnsi="Palatino Linotype" w:cs="Arial"/>
          <w:b/>
          <w:sz w:val="24"/>
          <w:szCs w:val="24"/>
        </w:rPr>
        <w:t xml:space="preserve">. </w:t>
      </w:r>
      <w:r w:rsidRPr="00866065">
        <w:rPr>
          <w:rFonts w:ascii="Palatino Linotype" w:hAnsi="Palatino Linotype" w:cs="Arial"/>
          <w:sz w:val="24"/>
          <w:szCs w:val="24"/>
        </w:rPr>
        <w:t xml:space="preserve">En fecha </w:t>
      </w:r>
      <w:r w:rsidR="00921D1F">
        <w:rPr>
          <w:rFonts w:ascii="Palatino Linotype" w:hAnsi="Palatino Linotype" w:cs="Arial"/>
          <w:sz w:val="24"/>
          <w:szCs w:val="24"/>
        </w:rPr>
        <w:t xml:space="preserve">siete de octubre </w:t>
      </w:r>
      <w:r w:rsidRPr="00866065">
        <w:rPr>
          <w:rFonts w:ascii="Palatino Linotype" w:hAnsi="Palatino Linotype" w:cs="Arial"/>
          <w:sz w:val="24"/>
          <w:szCs w:val="24"/>
        </w:rPr>
        <w:t xml:space="preserve">de dos mil veinticuatro, de conformidad con las constancias electrónicas, se observa que el </w:t>
      </w:r>
      <w:r w:rsidRPr="00866065">
        <w:rPr>
          <w:rFonts w:ascii="Palatino Linotype" w:hAnsi="Palatino Linotype" w:cs="Arial"/>
          <w:b/>
          <w:sz w:val="24"/>
          <w:szCs w:val="24"/>
        </w:rPr>
        <w:t>Sujeto Obligado</w:t>
      </w:r>
      <w:r w:rsidRPr="00866065">
        <w:rPr>
          <w:rFonts w:ascii="Palatino Linotype" w:hAnsi="Palatino Linotype" w:cs="Arial"/>
          <w:sz w:val="24"/>
          <w:szCs w:val="24"/>
        </w:rPr>
        <w:t xml:space="preserve"> </w:t>
      </w:r>
      <w:r w:rsidR="001037B3" w:rsidRPr="00866065">
        <w:rPr>
          <w:rFonts w:ascii="Palatino Linotype" w:hAnsi="Palatino Linotype" w:cs="Arial"/>
          <w:sz w:val="24"/>
          <w:szCs w:val="24"/>
        </w:rPr>
        <w:t xml:space="preserve">notificó al entonces </w:t>
      </w:r>
      <w:r w:rsidR="001037B3" w:rsidRPr="00866065">
        <w:rPr>
          <w:rFonts w:ascii="Palatino Linotype" w:hAnsi="Palatino Linotype" w:cs="Arial"/>
          <w:b/>
          <w:sz w:val="24"/>
          <w:szCs w:val="24"/>
        </w:rPr>
        <w:t>Solicitante,</w:t>
      </w:r>
      <w:r w:rsidR="001037B3" w:rsidRPr="00866065">
        <w:rPr>
          <w:rFonts w:ascii="Palatino Linotype" w:hAnsi="Palatino Linotype" w:cs="Arial"/>
          <w:bCs/>
          <w:sz w:val="24"/>
          <w:szCs w:val="24"/>
        </w:rPr>
        <w:t xml:space="preserve"> </w:t>
      </w:r>
      <w:r w:rsidR="00433989" w:rsidRPr="00866065">
        <w:rPr>
          <w:rFonts w:ascii="Palatino Linotype" w:hAnsi="Palatino Linotype" w:cs="Arial"/>
          <w:bCs/>
          <w:sz w:val="24"/>
          <w:szCs w:val="24"/>
        </w:rPr>
        <w:t xml:space="preserve">la </w:t>
      </w:r>
      <w:r w:rsidR="001037B3" w:rsidRPr="00866065">
        <w:rPr>
          <w:rFonts w:ascii="Palatino Linotype" w:eastAsia="Times New Roman" w:hAnsi="Palatino Linotype" w:cs="Times New Roman"/>
          <w:sz w:val="24"/>
          <w:szCs w:val="24"/>
          <w:lang w:val="es-ES" w:eastAsia="es-ES"/>
        </w:rPr>
        <w:t>respuesta, en los términos siguientes:</w:t>
      </w:r>
    </w:p>
    <w:p w14:paraId="099D5B27" w14:textId="77777777" w:rsidR="001037B3" w:rsidRPr="00866065" w:rsidRDefault="001037B3" w:rsidP="00AA0502">
      <w:pPr>
        <w:spacing w:after="0" w:line="360" w:lineRule="auto"/>
        <w:jc w:val="both"/>
        <w:rPr>
          <w:rFonts w:ascii="Palatino Linotype" w:eastAsia="Times New Roman" w:hAnsi="Palatino Linotype" w:cs="Times New Roman"/>
          <w:sz w:val="24"/>
          <w:szCs w:val="24"/>
          <w:lang w:val="es-ES" w:eastAsia="es-ES"/>
        </w:rPr>
      </w:pPr>
    </w:p>
    <w:p w14:paraId="63E43315" w14:textId="475BBB95" w:rsidR="00921D1F" w:rsidRDefault="003A1B33" w:rsidP="00921D1F">
      <w:pPr>
        <w:spacing w:after="0" w:line="240" w:lineRule="auto"/>
        <w:ind w:left="567" w:right="567"/>
        <w:jc w:val="both"/>
        <w:rPr>
          <w:rFonts w:ascii="Palatino Linotype" w:hAnsi="Palatino Linotype" w:cs="Arial"/>
          <w:i/>
          <w:szCs w:val="24"/>
        </w:rPr>
      </w:pPr>
      <w:r w:rsidRPr="00866065">
        <w:rPr>
          <w:rFonts w:ascii="Palatino Linotype" w:hAnsi="Palatino Linotype" w:cs="Arial"/>
          <w:i/>
          <w:szCs w:val="24"/>
        </w:rPr>
        <w:t>“</w:t>
      </w:r>
      <w:r w:rsidR="00921D1F" w:rsidRPr="00921D1F">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538104F" w14:textId="77777777" w:rsidR="00921D1F" w:rsidRPr="00921D1F" w:rsidRDefault="00921D1F" w:rsidP="00921D1F">
      <w:pPr>
        <w:spacing w:after="0" w:line="240" w:lineRule="auto"/>
        <w:ind w:left="567" w:right="567"/>
        <w:jc w:val="both"/>
        <w:rPr>
          <w:rFonts w:ascii="Palatino Linotype" w:hAnsi="Palatino Linotype" w:cs="Arial"/>
          <w:i/>
          <w:szCs w:val="24"/>
        </w:rPr>
      </w:pPr>
    </w:p>
    <w:p w14:paraId="5FCDB483" w14:textId="448898D3" w:rsidR="003A1B33" w:rsidRPr="00866065" w:rsidRDefault="00921D1F" w:rsidP="00921D1F">
      <w:pPr>
        <w:spacing w:after="0" w:line="240" w:lineRule="auto"/>
        <w:ind w:left="567" w:right="567"/>
        <w:jc w:val="both"/>
        <w:rPr>
          <w:rFonts w:ascii="Palatino Linotype" w:hAnsi="Palatino Linotype" w:cs="Arial"/>
          <w:iCs/>
          <w:szCs w:val="24"/>
        </w:rPr>
      </w:pPr>
      <w:r w:rsidRPr="00921D1F">
        <w:rPr>
          <w:rFonts w:ascii="Palatino Linotype" w:hAnsi="Palatino Linotype" w:cs="Arial"/>
          <w:i/>
          <w:szCs w:val="24"/>
        </w:rPr>
        <w:t>Con fundamento en los artículos 53 fracciones II, V y VI y 163 de la Ley de Transparencia y Acceso a la Información Pública del Estado de México y Municipios, en respuesta a su solicitud de información se adjunta el Acuerdo de respuesta de fecha cuatro de octubre de dos mil veinticuatro.</w:t>
      </w:r>
      <w:r w:rsidR="00656792" w:rsidRPr="00866065">
        <w:rPr>
          <w:rFonts w:ascii="Palatino Linotype" w:hAnsi="Palatino Linotype" w:cs="Arial"/>
          <w:i/>
          <w:szCs w:val="24"/>
        </w:rPr>
        <w:t>”</w:t>
      </w:r>
      <w:r w:rsidR="00656792" w:rsidRPr="00866065">
        <w:rPr>
          <w:rFonts w:ascii="Palatino Linotype" w:hAnsi="Palatino Linotype" w:cs="Arial"/>
          <w:iCs/>
          <w:szCs w:val="24"/>
        </w:rPr>
        <w:t xml:space="preserve"> (sic)</w:t>
      </w:r>
    </w:p>
    <w:p w14:paraId="7192ECD7" w14:textId="77777777" w:rsidR="001922A2" w:rsidRPr="00866065" w:rsidRDefault="001922A2" w:rsidP="00AA0502">
      <w:pPr>
        <w:spacing w:after="0" w:line="360" w:lineRule="auto"/>
        <w:jc w:val="both"/>
        <w:rPr>
          <w:rFonts w:ascii="Palatino Linotype" w:eastAsia="Times New Roman" w:hAnsi="Palatino Linotype" w:cs="Times New Roman"/>
          <w:sz w:val="24"/>
          <w:szCs w:val="24"/>
          <w:lang w:eastAsia="es-ES"/>
        </w:rPr>
      </w:pPr>
    </w:p>
    <w:p w14:paraId="2C94D97C" w14:textId="0605D520" w:rsidR="001037B3" w:rsidRPr="00866065" w:rsidRDefault="001037B3" w:rsidP="00921D1F">
      <w:pPr>
        <w:spacing w:after="0" w:line="360" w:lineRule="auto"/>
        <w:jc w:val="both"/>
        <w:rPr>
          <w:rFonts w:ascii="Palatino Linotype" w:eastAsia="Times New Roman" w:hAnsi="Palatino Linotype" w:cs="Times New Roman"/>
          <w:sz w:val="24"/>
          <w:szCs w:val="24"/>
          <w:lang w:eastAsia="es-ES"/>
        </w:rPr>
      </w:pPr>
      <w:r w:rsidRPr="00866065">
        <w:rPr>
          <w:rFonts w:ascii="Palatino Linotype" w:eastAsia="Times New Roman" w:hAnsi="Palatino Linotype" w:cs="Times New Roman"/>
          <w:sz w:val="24"/>
          <w:szCs w:val="24"/>
          <w:lang w:eastAsia="es-ES"/>
        </w:rPr>
        <w:t xml:space="preserve">Asimismo, se hace constar que el </w:t>
      </w:r>
      <w:r w:rsidRPr="00866065">
        <w:rPr>
          <w:rFonts w:ascii="Palatino Linotype" w:eastAsia="Times New Roman" w:hAnsi="Palatino Linotype" w:cs="Times New Roman"/>
          <w:b/>
          <w:bCs/>
          <w:sz w:val="24"/>
          <w:szCs w:val="24"/>
          <w:lang w:eastAsia="es-ES"/>
        </w:rPr>
        <w:t>Sujeto Obligado</w:t>
      </w:r>
      <w:r w:rsidRPr="00866065">
        <w:rPr>
          <w:rFonts w:ascii="Palatino Linotype" w:eastAsia="Times New Roman" w:hAnsi="Palatino Linotype" w:cs="Times New Roman"/>
          <w:sz w:val="24"/>
          <w:szCs w:val="24"/>
          <w:lang w:eastAsia="es-ES"/>
        </w:rPr>
        <w:t xml:space="preserve"> adjuntó </w:t>
      </w:r>
      <w:r w:rsidR="00433989" w:rsidRPr="00866065">
        <w:rPr>
          <w:rFonts w:ascii="Palatino Linotype" w:eastAsia="Times New Roman" w:hAnsi="Palatino Linotype" w:cs="Times New Roman"/>
          <w:sz w:val="24"/>
          <w:szCs w:val="24"/>
          <w:lang w:eastAsia="es-ES"/>
        </w:rPr>
        <w:t>los</w:t>
      </w:r>
      <w:r w:rsidRPr="00866065">
        <w:rPr>
          <w:rFonts w:ascii="Palatino Linotype" w:eastAsia="Times New Roman" w:hAnsi="Palatino Linotype" w:cs="Times New Roman"/>
          <w:sz w:val="24"/>
          <w:szCs w:val="24"/>
          <w:lang w:eastAsia="es-ES"/>
        </w:rPr>
        <w:t xml:space="preserve"> documento</w:t>
      </w:r>
      <w:r w:rsidR="00433989" w:rsidRPr="00866065">
        <w:rPr>
          <w:rFonts w:ascii="Palatino Linotype" w:eastAsia="Times New Roman" w:hAnsi="Palatino Linotype" w:cs="Times New Roman"/>
          <w:sz w:val="24"/>
          <w:szCs w:val="24"/>
          <w:lang w:eastAsia="es-ES"/>
        </w:rPr>
        <w:t>s</w:t>
      </w:r>
      <w:r w:rsidRPr="00866065">
        <w:rPr>
          <w:rFonts w:ascii="Palatino Linotype" w:eastAsia="Times New Roman" w:hAnsi="Palatino Linotype" w:cs="Times New Roman"/>
          <w:sz w:val="24"/>
          <w:szCs w:val="24"/>
          <w:lang w:eastAsia="es-ES"/>
        </w:rPr>
        <w:t xml:space="preserve"> electrónico</w:t>
      </w:r>
      <w:r w:rsidR="00433989" w:rsidRPr="00866065">
        <w:rPr>
          <w:rFonts w:ascii="Palatino Linotype" w:eastAsia="Times New Roman" w:hAnsi="Palatino Linotype" w:cs="Times New Roman"/>
          <w:sz w:val="24"/>
          <w:szCs w:val="24"/>
          <w:lang w:eastAsia="es-ES"/>
        </w:rPr>
        <w:t>s</w:t>
      </w:r>
      <w:r w:rsidRPr="00866065">
        <w:rPr>
          <w:rFonts w:ascii="Palatino Linotype" w:eastAsia="Times New Roman" w:hAnsi="Palatino Linotype" w:cs="Times New Roman"/>
          <w:sz w:val="24"/>
          <w:szCs w:val="24"/>
          <w:lang w:eastAsia="es-ES"/>
        </w:rPr>
        <w:t xml:space="preserve"> </w:t>
      </w:r>
      <w:bookmarkStart w:id="3" w:name="_Hlk181783270"/>
      <w:r w:rsidRPr="00866065">
        <w:rPr>
          <w:rFonts w:ascii="Palatino Linotype" w:eastAsia="Times New Roman" w:hAnsi="Palatino Linotype" w:cs="Times New Roman"/>
          <w:i/>
          <w:sz w:val="24"/>
          <w:szCs w:val="24"/>
          <w:lang w:eastAsia="es-ES"/>
        </w:rPr>
        <w:t>“</w:t>
      </w:r>
      <w:r w:rsidR="00921D1F" w:rsidRPr="00921D1F">
        <w:rPr>
          <w:rFonts w:ascii="Palatino Linotype" w:eastAsia="Times New Roman" w:hAnsi="Palatino Linotype" w:cs="Times New Roman"/>
          <w:b/>
          <w:i/>
          <w:sz w:val="24"/>
          <w:szCs w:val="24"/>
          <w:lang w:eastAsia="es-ES"/>
        </w:rPr>
        <w:t>RESPUESTA_UT_588.pdf</w:t>
      </w:r>
      <w:r w:rsidR="00921D1F">
        <w:rPr>
          <w:rFonts w:ascii="Palatino Linotype" w:eastAsia="Times New Roman" w:hAnsi="Palatino Linotype" w:cs="Times New Roman"/>
          <w:b/>
          <w:i/>
          <w:sz w:val="24"/>
          <w:szCs w:val="24"/>
          <w:lang w:eastAsia="es-ES"/>
        </w:rPr>
        <w:t xml:space="preserve">, </w:t>
      </w:r>
      <w:bookmarkStart w:id="4" w:name="_Hlk181783695"/>
      <w:r w:rsidR="00921D1F" w:rsidRPr="00921D1F">
        <w:rPr>
          <w:rFonts w:ascii="Palatino Linotype" w:eastAsia="Times New Roman" w:hAnsi="Palatino Linotype" w:cs="Times New Roman"/>
          <w:b/>
          <w:i/>
          <w:sz w:val="24"/>
          <w:szCs w:val="24"/>
          <w:lang w:eastAsia="es-ES"/>
        </w:rPr>
        <w:t>ANEXOS 588.pdf</w:t>
      </w:r>
      <w:bookmarkEnd w:id="4"/>
      <w:r w:rsidR="00921D1F" w:rsidRPr="00921D1F">
        <w:rPr>
          <w:rFonts w:ascii="Palatino Linotype" w:eastAsia="Times New Roman" w:hAnsi="Palatino Linotype" w:cs="Times New Roman"/>
          <w:bCs/>
          <w:iCs/>
          <w:sz w:val="24"/>
          <w:szCs w:val="24"/>
          <w:lang w:eastAsia="es-ES"/>
        </w:rPr>
        <w:t xml:space="preserve"> y </w:t>
      </w:r>
      <w:r w:rsidR="00921D1F" w:rsidRPr="00921D1F">
        <w:rPr>
          <w:rFonts w:ascii="Palatino Linotype" w:eastAsia="Times New Roman" w:hAnsi="Palatino Linotype" w:cs="Times New Roman"/>
          <w:b/>
          <w:i/>
          <w:sz w:val="24"/>
          <w:szCs w:val="24"/>
          <w:lang w:eastAsia="es-ES"/>
        </w:rPr>
        <w:t>SPH_UT_588.pdf</w:t>
      </w:r>
      <w:r w:rsidRPr="00866065">
        <w:rPr>
          <w:rFonts w:ascii="Palatino Linotype" w:eastAsia="Times New Roman" w:hAnsi="Palatino Linotype" w:cs="Times New Roman"/>
          <w:i/>
          <w:sz w:val="24"/>
          <w:szCs w:val="24"/>
          <w:lang w:eastAsia="es-ES"/>
        </w:rPr>
        <w:t>”</w:t>
      </w:r>
      <w:r w:rsidRPr="00866065">
        <w:rPr>
          <w:rFonts w:ascii="Palatino Linotype" w:eastAsia="Times New Roman" w:hAnsi="Palatino Linotype" w:cs="Times New Roman"/>
          <w:sz w:val="24"/>
          <w:szCs w:val="24"/>
          <w:lang w:eastAsia="es-ES"/>
        </w:rPr>
        <w:t xml:space="preserve">, </w:t>
      </w:r>
      <w:bookmarkEnd w:id="3"/>
      <w:r w:rsidR="00433989" w:rsidRPr="00866065">
        <w:rPr>
          <w:rFonts w:ascii="Palatino Linotype" w:eastAsia="Times New Roman" w:hAnsi="Palatino Linotype" w:cs="Times New Roman"/>
          <w:sz w:val="24"/>
          <w:szCs w:val="24"/>
          <w:lang w:eastAsia="es-ES"/>
        </w:rPr>
        <w:t xml:space="preserve">que habrán </w:t>
      </w:r>
      <w:r w:rsidRPr="00866065">
        <w:rPr>
          <w:rFonts w:ascii="Palatino Linotype" w:eastAsia="Times New Roman" w:hAnsi="Palatino Linotype" w:cs="Times New Roman"/>
          <w:sz w:val="24"/>
          <w:szCs w:val="24"/>
          <w:lang w:eastAsia="es-ES"/>
        </w:rPr>
        <w:t>ser objeto de estudio y análisis en el apartado correspondiente.</w:t>
      </w:r>
    </w:p>
    <w:p w14:paraId="65683ABE" w14:textId="123CA2E6" w:rsidR="001037B3" w:rsidRPr="00866065" w:rsidRDefault="001037B3" w:rsidP="00AA0502">
      <w:pPr>
        <w:spacing w:after="0" w:line="360" w:lineRule="auto"/>
        <w:jc w:val="both"/>
        <w:rPr>
          <w:rFonts w:ascii="Palatino Linotype" w:eastAsia="Times New Roman" w:hAnsi="Palatino Linotype" w:cs="Times New Roman"/>
          <w:sz w:val="24"/>
          <w:szCs w:val="24"/>
          <w:lang w:eastAsia="es-ES"/>
        </w:rPr>
      </w:pPr>
    </w:p>
    <w:p w14:paraId="6AA27CEA" w14:textId="1922122B" w:rsidR="000E48BC" w:rsidRPr="00866065" w:rsidRDefault="00433989" w:rsidP="00AA0502">
      <w:pPr>
        <w:spacing w:after="0" w:line="360" w:lineRule="auto"/>
        <w:jc w:val="both"/>
        <w:rPr>
          <w:rFonts w:ascii="Palatino Linotype" w:eastAsia="Times New Roman" w:hAnsi="Palatino Linotype" w:cs="Arial"/>
          <w:sz w:val="24"/>
          <w:szCs w:val="24"/>
          <w:lang w:val="es-ES" w:eastAsia="es-ES"/>
        </w:rPr>
      </w:pPr>
      <w:r w:rsidRPr="00866065">
        <w:rPr>
          <w:rFonts w:ascii="Palatino Linotype" w:hAnsi="Palatino Linotype" w:cs="Arial"/>
          <w:b/>
          <w:sz w:val="28"/>
          <w:szCs w:val="24"/>
        </w:rPr>
        <w:t>TERCERO</w:t>
      </w:r>
      <w:r w:rsidR="000E48BC" w:rsidRPr="00866065">
        <w:rPr>
          <w:rFonts w:ascii="Palatino Linotype" w:hAnsi="Palatino Linotype" w:cs="Arial"/>
          <w:b/>
          <w:sz w:val="24"/>
          <w:szCs w:val="24"/>
        </w:rPr>
        <w:t>.</w:t>
      </w:r>
      <w:r w:rsidR="000E48BC" w:rsidRPr="00866065">
        <w:rPr>
          <w:rFonts w:ascii="Palatino Linotype" w:hAnsi="Palatino Linotype" w:cs="Arial"/>
          <w:sz w:val="24"/>
          <w:szCs w:val="24"/>
        </w:rPr>
        <w:t xml:space="preserve"> </w:t>
      </w:r>
      <w:r w:rsidR="000E48BC" w:rsidRPr="00866065">
        <w:rPr>
          <w:rFonts w:ascii="Palatino Linotype" w:eastAsia="Times New Roman" w:hAnsi="Palatino Linotype" w:cs="Arial"/>
          <w:sz w:val="24"/>
          <w:szCs w:val="24"/>
          <w:lang w:val="es-ES" w:eastAsia="es-ES"/>
        </w:rPr>
        <w:t xml:space="preserve">Inconforme con la respuesta proporcionada, </w:t>
      </w:r>
      <w:r w:rsidR="006D6E8F" w:rsidRPr="00866065">
        <w:rPr>
          <w:rFonts w:ascii="Palatino Linotype" w:eastAsia="Times New Roman" w:hAnsi="Palatino Linotype" w:cs="Arial"/>
          <w:sz w:val="24"/>
          <w:szCs w:val="24"/>
          <w:lang w:val="es-ES" w:eastAsia="es-ES"/>
        </w:rPr>
        <w:t xml:space="preserve">el día </w:t>
      </w:r>
      <w:r w:rsidR="0040225F" w:rsidRPr="00866065">
        <w:rPr>
          <w:rFonts w:ascii="Palatino Linotype" w:eastAsia="Times New Roman" w:hAnsi="Palatino Linotype" w:cs="Arial"/>
          <w:sz w:val="24"/>
          <w:szCs w:val="24"/>
          <w:lang w:val="es-ES" w:eastAsia="es-ES"/>
        </w:rPr>
        <w:t>veinti</w:t>
      </w:r>
      <w:r w:rsidR="00921D1F">
        <w:rPr>
          <w:rFonts w:ascii="Palatino Linotype" w:eastAsia="Times New Roman" w:hAnsi="Palatino Linotype" w:cs="Arial"/>
          <w:sz w:val="24"/>
          <w:szCs w:val="24"/>
          <w:lang w:val="es-ES" w:eastAsia="es-ES"/>
        </w:rPr>
        <w:t xml:space="preserve">uno de octubre </w:t>
      </w:r>
      <w:r w:rsidR="006D6E8F" w:rsidRPr="00866065">
        <w:rPr>
          <w:rFonts w:ascii="Palatino Linotype" w:eastAsia="Times New Roman" w:hAnsi="Palatino Linotype" w:cs="Arial"/>
          <w:sz w:val="24"/>
          <w:szCs w:val="24"/>
          <w:lang w:val="es-ES" w:eastAsia="es-ES"/>
        </w:rPr>
        <w:t>de dos mil veinticuatro</w:t>
      </w:r>
      <w:r w:rsidR="000E48BC" w:rsidRPr="00866065">
        <w:rPr>
          <w:rFonts w:ascii="Palatino Linotype" w:eastAsia="Times New Roman" w:hAnsi="Palatino Linotype" w:cs="Arial"/>
          <w:sz w:val="24"/>
          <w:szCs w:val="24"/>
          <w:lang w:val="es-ES" w:eastAsia="es-ES"/>
        </w:rPr>
        <w:t xml:space="preserve">, </w:t>
      </w:r>
      <w:r w:rsidR="002F2EC3" w:rsidRPr="00866065">
        <w:rPr>
          <w:rFonts w:ascii="Palatino Linotype" w:eastAsia="Times New Roman" w:hAnsi="Palatino Linotype" w:cs="Arial"/>
          <w:sz w:val="24"/>
          <w:szCs w:val="24"/>
          <w:lang w:val="es-ES" w:eastAsia="es-ES"/>
        </w:rPr>
        <w:t>la parte</w:t>
      </w:r>
      <w:r w:rsidR="000E48BC" w:rsidRPr="00866065">
        <w:rPr>
          <w:rFonts w:ascii="Palatino Linotype" w:eastAsia="Times New Roman" w:hAnsi="Palatino Linotype" w:cs="Arial"/>
          <w:b/>
          <w:sz w:val="24"/>
          <w:szCs w:val="24"/>
          <w:lang w:val="es-ES" w:eastAsia="es-ES"/>
        </w:rPr>
        <w:t xml:space="preserve"> Recurrente</w:t>
      </w:r>
      <w:r w:rsidR="000E48BC" w:rsidRPr="00866065">
        <w:rPr>
          <w:rFonts w:ascii="Palatino Linotype" w:eastAsia="Times New Roman" w:hAnsi="Palatino Linotype" w:cs="Arial"/>
          <w:sz w:val="24"/>
          <w:szCs w:val="24"/>
          <w:lang w:val="es-ES" w:eastAsia="es-ES"/>
        </w:rPr>
        <w:t xml:space="preserve"> interpuso recurso de revisión, quedando registrado</w:t>
      </w:r>
      <w:r w:rsidR="00A83393" w:rsidRPr="00866065">
        <w:rPr>
          <w:rFonts w:ascii="Palatino Linotype" w:eastAsia="Times New Roman" w:hAnsi="Palatino Linotype" w:cs="Arial"/>
          <w:sz w:val="24"/>
          <w:szCs w:val="24"/>
          <w:lang w:val="es-ES" w:eastAsia="es-ES"/>
        </w:rPr>
        <w:t>s</w:t>
      </w:r>
      <w:r w:rsidR="000E48BC" w:rsidRPr="00866065">
        <w:rPr>
          <w:rFonts w:ascii="Palatino Linotype" w:eastAsia="Times New Roman" w:hAnsi="Palatino Linotype" w:cs="Arial"/>
          <w:sz w:val="24"/>
          <w:szCs w:val="24"/>
          <w:lang w:val="es-ES" w:eastAsia="es-ES"/>
        </w:rPr>
        <w:t xml:space="preserve"> en el</w:t>
      </w:r>
      <w:r w:rsidR="000E48BC" w:rsidRPr="00866065">
        <w:rPr>
          <w:rFonts w:ascii="Palatino Linotype" w:eastAsia="Arial Unicode MS" w:hAnsi="Palatino Linotype" w:cs="Arial"/>
          <w:b/>
          <w:sz w:val="24"/>
          <w:szCs w:val="24"/>
          <w:lang w:val="es-ES" w:eastAsia="es-ES"/>
        </w:rPr>
        <w:t xml:space="preserve"> SAIMEX</w:t>
      </w:r>
      <w:r w:rsidR="000E48BC" w:rsidRPr="00866065">
        <w:rPr>
          <w:rFonts w:ascii="Palatino Linotype" w:eastAsia="Arial Unicode MS" w:hAnsi="Palatino Linotype" w:cs="Arial"/>
          <w:sz w:val="24"/>
          <w:szCs w:val="24"/>
          <w:lang w:val="es-ES" w:eastAsia="es-ES"/>
        </w:rPr>
        <w:t xml:space="preserve"> </w:t>
      </w:r>
      <w:r w:rsidR="00D41136" w:rsidRPr="00866065">
        <w:rPr>
          <w:rFonts w:ascii="Palatino Linotype" w:eastAsia="Arial Unicode MS" w:hAnsi="Palatino Linotype" w:cs="Arial"/>
          <w:sz w:val="24"/>
          <w:szCs w:val="24"/>
          <w:lang w:val="es-ES" w:eastAsia="es-ES"/>
        </w:rPr>
        <w:t xml:space="preserve">con </w:t>
      </w:r>
      <w:r w:rsidR="003A1B33" w:rsidRPr="00866065">
        <w:rPr>
          <w:rFonts w:ascii="Palatino Linotype" w:eastAsia="Arial Unicode MS" w:hAnsi="Palatino Linotype" w:cs="Arial"/>
          <w:sz w:val="24"/>
          <w:szCs w:val="24"/>
          <w:lang w:val="es-ES" w:eastAsia="es-ES"/>
        </w:rPr>
        <w:t>e</w:t>
      </w:r>
      <w:r w:rsidR="00D41136" w:rsidRPr="00866065">
        <w:rPr>
          <w:rFonts w:ascii="Palatino Linotype" w:eastAsia="Arial Unicode MS" w:hAnsi="Palatino Linotype" w:cs="Arial"/>
          <w:sz w:val="24"/>
          <w:szCs w:val="24"/>
          <w:lang w:val="es-ES" w:eastAsia="es-ES"/>
        </w:rPr>
        <w:t xml:space="preserve">l número de recurso </w:t>
      </w:r>
      <w:r w:rsidR="00921D1F">
        <w:rPr>
          <w:rFonts w:ascii="Palatino Linotype" w:hAnsi="Palatino Linotype" w:cs="Arial"/>
          <w:b/>
          <w:bCs/>
          <w:sz w:val="24"/>
          <w:szCs w:val="24"/>
          <w:lang w:eastAsia="es-MX"/>
        </w:rPr>
        <w:t>06540/INFOEM/IP/RR/2024</w:t>
      </w:r>
      <w:r w:rsidR="00D41136" w:rsidRPr="00866065">
        <w:rPr>
          <w:rFonts w:ascii="Palatino Linotype" w:eastAsia="Times New Roman" w:hAnsi="Palatino Linotype" w:cs="Times New Roman"/>
          <w:b/>
          <w:sz w:val="24"/>
          <w:szCs w:val="24"/>
          <w:lang w:val="es-ES" w:eastAsia="es-ES"/>
        </w:rPr>
        <w:t xml:space="preserve">, </w:t>
      </w:r>
      <w:r w:rsidR="00D41136" w:rsidRPr="00866065">
        <w:rPr>
          <w:rFonts w:ascii="Palatino Linotype" w:eastAsia="Times New Roman" w:hAnsi="Palatino Linotype" w:cs="Arial"/>
          <w:sz w:val="24"/>
          <w:szCs w:val="24"/>
          <w:lang w:val="es-ES" w:eastAsia="es-ES"/>
        </w:rPr>
        <w:t>en los que expresó como acto impugnado</w:t>
      </w:r>
      <w:r w:rsidR="00F92C04" w:rsidRPr="00866065">
        <w:rPr>
          <w:rFonts w:ascii="Palatino Linotype" w:eastAsia="Times New Roman" w:hAnsi="Palatino Linotype" w:cs="Arial"/>
          <w:sz w:val="24"/>
          <w:szCs w:val="24"/>
          <w:lang w:val="es-ES" w:eastAsia="es-ES"/>
        </w:rPr>
        <w:t xml:space="preserve"> y razones o motivos de inconformidad</w:t>
      </w:r>
      <w:r w:rsidR="00D41136" w:rsidRPr="00866065">
        <w:rPr>
          <w:rFonts w:ascii="Palatino Linotype" w:eastAsia="Times New Roman" w:hAnsi="Palatino Linotype" w:cs="Arial"/>
          <w:sz w:val="24"/>
          <w:szCs w:val="24"/>
          <w:lang w:val="es-ES" w:eastAsia="es-ES"/>
        </w:rPr>
        <w:t>, lo siguiente:</w:t>
      </w:r>
    </w:p>
    <w:p w14:paraId="24AB7CA9" w14:textId="77777777" w:rsidR="00433989" w:rsidRDefault="00433989" w:rsidP="00AA0502">
      <w:pPr>
        <w:spacing w:after="0" w:line="360" w:lineRule="auto"/>
        <w:jc w:val="both"/>
        <w:rPr>
          <w:rFonts w:ascii="Palatino Linotype" w:eastAsia="Times New Roman" w:hAnsi="Palatino Linotype" w:cs="Arial"/>
          <w:sz w:val="24"/>
          <w:szCs w:val="24"/>
          <w:lang w:val="es-ES" w:eastAsia="es-ES"/>
        </w:rPr>
      </w:pPr>
    </w:p>
    <w:p w14:paraId="4BFAAE4C" w14:textId="30F902E3" w:rsidR="003A1B33" w:rsidRDefault="003A1B33" w:rsidP="00AA0502">
      <w:pPr>
        <w:spacing w:after="0" w:line="360" w:lineRule="auto"/>
        <w:ind w:right="51"/>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b/>
          <w:sz w:val="24"/>
          <w:szCs w:val="24"/>
          <w:lang w:val="es-ES" w:eastAsia="es-ES"/>
        </w:rPr>
        <w:t>Acto impugnado:</w:t>
      </w:r>
      <w:r w:rsidR="00866065">
        <w:rPr>
          <w:rFonts w:ascii="Palatino Linotype" w:eastAsia="Times New Roman" w:hAnsi="Palatino Linotype" w:cs="Arial"/>
          <w:sz w:val="24"/>
          <w:szCs w:val="24"/>
          <w:lang w:val="es-ES" w:eastAsia="es-ES"/>
        </w:rPr>
        <w:t xml:space="preserve"> </w:t>
      </w:r>
    </w:p>
    <w:p w14:paraId="5BF07AA2" w14:textId="77777777" w:rsidR="00866065" w:rsidRPr="00866065" w:rsidRDefault="00866065" w:rsidP="00AA0502">
      <w:pPr>
        <w:spacing w:after="0" w:line="360" w:lineRule="auto"/>
        <w:ind w:right="51"/>
        <w:jc w:val="both"/>
        <w:rPr>
          <w:rFonts w:ascii="Palatino Linotype" w:eastAsia="Times New Roman" w:hAnsi="Palatino Linotype" w:cs="Arial"/>
          <w:sz w:val="24"/>
          <w:szCs w:val="24"/>
          <w:lang w:val="es-ES" w:eastAsia="es-ES"/>
        </w:rPr>
      </w:pPr>
    </w:p>
    <w:p w14:paraId="17515F51" w14:textId="50896DE2" w:rsidR="003A1B33" w:rsidRPr="00866065" w:rsidRDefault="003A1B33" w:rsidP="00AA0502">
      <w:pPr>
        <w:spacing w:after="0" w:line="240" w:lineRule="auto"/>
        <w:ind w:left="567" w:right="567"/>
        <w:jc w:val="both"/>
        <w:rPr>
          <w:rFonts w:ascii="Palatino Linotype" w:eastAsia="Times New Roman" w:hAnsi="Palatino Linotype" w:cs="Arial"/>
          <w:iCs/>
          <w:sz w:val="24"/>
          <w:szCs w:val="24"/>
          <w:lang w:val="es-ES" w:eastAsia="es-ES"/>
        </w:rPr>
      </w:pPr>
      <w:r w:rsidRPr="00866065">
        <w:rPr>
          <w:rFonts w:ascii="Palatino Linotype" w:hAnsi="Palatino Linotype" w:cs="Arial"/>
          <w:i/>
          <w:szCs w:val="24"/>
        </w:rPr>
        <w:t>“</w:t>
      </w:r>
      <w:r w:rsidR="00921D1F" w:rsidRPr="00921D1F">
        <w:rPr>
          <w:rFonts w:ascii="Palatino Linotype" w:hAnsi="Palatino Linotype" w:cs="Arial"/>
          <w:i/>
          <w:szCs w:val="24"/>
        </w:rPr>
        <w:t>La nota informativa signada por el servidor publico Julio César Hérnandez Cornejo no presenta la información solicitada</w:t>
      </w:r>
      <w:r w:rsidRPr="00866065">
        <w:rPr>
          <w:rFonts w:ascii="Palatino Linotype" w:hAnsi="Palatino Linotype" w:cs="Arial"/>
          <w:i/>
          <w:szCs w:val="24"/>
        </w:rPr>
        <w:t>”</w:t>
      </w:r>
    </w:p>
    <w:p w14:paraId="27C25A81" w14:textId="230F027D" w:rsidR="003A1B33" w:rsidRPr="00866065" w:rsidRDefault="003A1B33" w:rsidP="00AA0502">
      <w:pPr>
        <w:spacing w:after="0" w:line="360" w:lineRule="auto"/>
        <w:ind w:right="51"/>
        <w:jc w:val="both"/>
        <w:rPr>
          <w:rFonts w:ascii="Palatino Linotype" w:eastAsia="Times New Roman" w:hAnsi="Palatino Linotype" w:cs="Arial"/>
          <w:sz w:val="24"/>
          <w:szCs w:val="24"/>
          <w:lang w:val="es-ES" w:eastAsia="es-ES"/>
        </w:rPr>
      </w:pPr>
    </w:p>
    <w:p w14:paraId="37B887B6" w14:textId="104691B4" w:rsidR="00F92C04" w:rsidRPr="00866065" w:rsidRDefault="00F92C04" w:rsidP="00AA0502">
      <w:pPr>
        <w:spacing w:after="0" w:line="360" w:lineRule="auto"/>
        <w:ind w:right="51"/>
        <w:jc w:val="both"/>
        <w:rPr>
          <w:rFonts w:ascii="Palatino Linotype" w:eastAsia="Times New Roman" w:hAnsi="Palatino Linotype" w:cs="Arial"/>
          <w:b/>
          <w:sz w:val="24"/>
          <w:szCs w:val="24"/>
          <w:lang w:val="es-ES" w:eastAsia="es-ES"/>
        </w:rPr>
      </w:pPr>
      <w:r w:rsidRPr="00866065">
        <w:rPr>
          <w:rFonts w:ascii="Palatino Linotype" w:eastAsia="Times New Roman" w:hAnsi="Palatino Linotype" w:cs="Arial"/>
          <w:b/>
          <w:sz w:val="24"/>
          <w:szCs w:val="24"/>
          <w:lang w:val="es-ES" w:eastAsia="es-ES"/>
        </w:rPr>
        <w:lastRenderedPageBreak/>
        <w:t>Razones o motivos de inconformidad:</w:t>
      </w:r>
    </w:p>
    <w:p w14:paraId="3D3B2650" w14:textId="77777777" w:rsidR="00F92C04" w:rsidRPr="00866065" w:rsidRDefault="00F92C04" w:rsidP="00AA0502">
      <w:pPr>
        <w:spacing w:after="0" w:line="360" w:lineRule="auto"/>
        <w:ind w:right="51"/>
        <w:jc w:val="both"/>
        <w:rPr>
          <w:rFonts w:ascii="Palatino Linotype" w:eastAsia="Times New Roman" w:hAnsi="Palatino Linotype" w:cs="Arial"/>
          <w:sz w:val="24"/>
          <w:szCs w:val="24"/>
          <w:lang w:val="es-ES" w:eastAsia="es-ES"/>
        </w:rPr>
      </w:pPr>
    </w:p>
    <w:p w14:paraId="213992B2" w14:textId="33318B8E" w:rsidR="00F92C04" w:rsidRPr="00866065" w:rsidRDefault="00F92C04" w:rsidP="00AA0502">
      <w:pPr>
        <w:spacing w:after="0" w:line="240" w:lineRule="auto"/>
        <w:ind w:left="567" w:right="567"/>
        <w:jc w:val="both"/>
        <w:rPr>
          <w:rFonts w:ascii="Palatino Linotype" w:eastAsia="Times New Roman" w:hAnsi="Palatino Linotype" w:cs="Arial"/>
          <w:iCs/>
          <w:sz w:val="24"/>
          <w:szCs w:val="24"/>
          <w:lang w:val="es-ES" w:eastAsia="es-ES"/>
        </w:rPr>
      </w:pPr>
      <w:r w:rsidRPr="00866065">
        <w:rPr>
          <w:rFonts w:ascii="Palatino Linotype" w:hAnsi="Palatino Linotype" w:cs="Arial"/>
          <w:i/>
          <w:szCs w:val="24"/>
        </w:rPr>
        <w:t>“</w:t>
      </w:r>
      <w:r w:rsidR="00921D1F" w:rsidRPr="00921D1F">
        <w:rPr>
          <w:rFonts w:ascii="Palatino Linotype" w:hAnsi="Palatino Linotype" w:cs="Arial"/>
          <w:i/>
          <w:szCs w:val="24"/>
        </w:rPr>
        <w:t>Se solicito un INFORME DETALLADO de actividades del periodo comprendido del 28 de agosto al 13 de septiembre de 2024 al servidor público Julio César Hérnandez Cornejo, sin embargo presento una "nota informativa" en la cual no especifica las actividades laborales realizadas durante el citado periodo, limitandose solo en mencionar que se presento en su centro de trabajo</w:t>
      </w:r>
      <w:r w:rsidRPr="00866065">
        <w:rPr>
          <w:rFonts w:ascii="Palatino Linotype" w:hAnsi="Palatino Linotype" w:cs="Arial"/>
          <w:i/>
          <w:szCs w:val="24"/>
        </w:rPr>
        <w:t>”</w:t>
      </w:r>
    </w:p>
    <w:p w14:paraId="6C4F2A62" w14:textId="1F30BBAA" w:rsidR="003817B0" w:rsidRPr="00866065" w:rsidRDefault="003817B0" w:rsidP="00AA0502">
      <w:pPr>
        <w:spacing w:after="0" w:line="360" w:lineRule="auto"/>
        <w:ind w:right="49"/>
        <w:jc w:val="both"/>
        <w:rPr>
          <w:rFonts w:ascii="Palatino Linotype" w:hAnsi="Palatino Linotype" w:cs="Arial"/>
          <w:sz w:val="24"/>
          <w:szCs w:val="24"/>
          <w:lang w:val="es-ES"/>
        </w:rPr>
      </w:pPr>
    </w:p>
    <w:p w14:paraId="3E3D8867" w14:textId="15BE286D" w:rsidR="00D559A2" w:rsidRPr="00866065" w:rsidRDefault="00D559A2" w:rsidP="00AA0502">
      <w:pPr>
        <w:spacing w:after="0" w:line="360" w:lineRule="auto"/>
        <w:jc w:val="both"/>
        <w:rPr>
          <w:rFonts w:ascii="Palatino Linotype" w:eastAsia="Times New Roman" w:hAnsi="Palatino Linotype" w:cs="Times New Roman"/>
          <w:sz w:val="24"/>
          <w:szCs w:val="24"/>
          <w:lang w:eastAsia="es-ES"/>
        </w:rPr>
      </w:pPr>
      <w:r w:rsidRPr="00866065">
        <w:rPr>
          <w:rFonts w:ascii="Palatino Linotype" w:eastAsia="Times New Roman" w:hAnsi="Palatino Linotype" w:cs="Times New Roman"/>
          <w:sz w:val="24"/>
          <w:szCs w:val="24"/>
          <w:lang w:eastAsia="es-ES"/>
        </w:rPr>
        <w:t xml:space="preserve">Se hace constar que la ahora parte </w:t>
      </w:r>
      <w:r w:rsidRPr="00866065">
        <w:rPr>
          <w:rFonts w:ascii="Palatino Linotype" w:eastAsia="Times New Roman" w:hAnsi="Palatino Linotype" w:cs="Times New Roman"/>
          <w:b/>
          <w:bCs/>
          <w:sz w:val="24"/>
          <w:szCs w:val="24"/>
          <w:lang w:eastAsia="es-ES"/>
        </w:rPr>
        <w:t>Recurrente</w:t>
      </w:r>
      <w:r w:rsidRPr="00866065">
        <w:rPr>
          <w:rFonts w:ascii="Palatino Linotype" w:eastAsia="Times New Roman" w:hAnsi="Palatino Linotype" w:cs="Times New Roman"/>
          <w:sz w:val="24"/>
          <w:szCs w:val="24"/>
          <w:lang w:eastAsia="es-ES"/>
        </w:rPr>
        <w:t xml:space="preserve"> adjuntó </w:t>
      </w:r>
      <w:r w:rsidR="00921D1F">
        <w:rPr>
          <w:rFonts w:ascii="Palatino Linotype" w:eastAsia="Times New Roman" w:hAnsi="Palatino Linotype" w:cs="Times New Roman"/>
          <w:sz w:val="24"/>
          <w:szCs w:val="24"/>
          <w:lang w:eastAsia="es-ES"/>
        </w:rPr>
        <w:t>el</w:t>
      </w:r>
      <w:r w:rsidRPr="00866065">
        <w:rPr>
          <w:rFonts w:ascii="Palatino Linotype" w:eastAsia="Times New Roman" w:hAnsi="Palatino Linotype" w:cs="Times New Roman"/>
          <w:sz w:val="24"/>
          <w:szCs w:val="24"/>
          <w:lang w:eastAsia="es-ES"/>
        </w:rPr>
        <w:t xml:space="preserve"> documento electrónico </w:t>
      </w:r>
      <w:r w:rsidRPr="00866065">
        <w:rPr>
          <w:rFonts w:ascii="Palatino Linotype" w:eastAsia="Times New Roman" w:hAnsi="Palatino Linotype" w:cs="Times New Roman"/>
          <w:i/>
          <w:sz w:val="24"/>
          <w:szCs w:val="24"/>
          <w:lang w:eastAsia="es-ES"/>
        </w:rPr>
        <w:t>“</w:t>
      </w:r>
      <w:r w:rsidR="00921D1F" w:rsidRPr="00921D1F">
        <w:rPr>
          <w:rFonts w:ascii="Palatino Linotype" w:eastAsia="Times New Roman" w:hAnsi="Palatino Linotype" w:cs="Times New Roman"/>
          <w:b/>
          <w:i/>
          <w:sz w:val="24"/>
          <w:szCs w:val="24"/>
          <w:lang w:eastAsia="es-ES"/>
        </w:rPr>
        <w:t>nota julio.pdf</w:t>
      </w:r>
      <w:r w:rsidRPr="00866065">
        <w:rPr>
          <w:rFonts w:ascii="Palatino Linotype" w:eastAsia="Times New Roman" w:hAnsi="Palatino Linotype" w:cs="Times New Roman"/>
          <w:i/>
          <w:sz w:val="24"/>
          <w:szCs w:val="24"/>
          <w:lang w:eastAsia="es-ES"/>
        </w:rPr>
        <w:t>”</w:t>
      </w:r>
      <w:r w:rsidRPr="00866065">
        <w:rPr>
          <w:rFonts w:ascii="Palatino Linotype" w:eastAsia="Times New Roman" w:hAnsi="Palatino Linotype" w:cs="Times New Roman"/>
          <w:sz w:val="24"/>
          <w:szCs w:val="24"/>
          <w:lang w:eastAsia="es-ES"/>
        </w:rPr>
        <w:t xml:space="preserve">, </w:t>
      </w:r>
      <w:r w:rsidR="00921D1F">
        <w:rPr>
          <w:rFonts w:ascii="Palatino Linotype" w:eastAsia="Times New Roman" w:hAnsi="Palatino Linotype" w:cs="Times New Roman"/>
          <w:sz w:val="24"/>
          <w:szCs w:val="24"/>
          <w:lang w:eastAsia="es-ES"/>
        </w:rPr>
        <w:t xml:space="preserve">consistente en uno de los documentos proporcionados en respuesta por el </w:t>
      </w:r>
      <w:r w:rsidR="00921D1F" w:rsidRPr="00921D1F">
        <w:rPr>
          <w:rFonts w:ascii="Palatino Linotype" w:eastAsia="Times New Roman" w:hAnsi="Palatino Linotype" w:cs="Times New Roman"/>
          <w:b/>
          <w:bCs/>
          <w:sz w:val="24"/>
          <w:szCs w:val="24"/>
          <w:lang w:eastAsia="es-ES"/>
        </w:rPr>
        <w:t>Sujeto Obligado</w:t>
      </w:r>
      <w:r w:rsidRPr="00866065">
        <w:rPr>
          <w:rFonts w:ascii="Palatino Linotype" w:eastAsia="Times New Roman" w:hAnsi="Palatino Linotype" w:cs="Times New Roman"/>
          <w:sz w:val="24"/>
          <w:szCs w:val="24"/>
          <w:lang w:eastAsia="es-ES"/>
        </w:rPr>
        <w:t>.</w:t>
      </w:r>
    </w:p>
    <w:p w14:paraId="7B9EBACA" w14:textId="77777777" w:rsidR="008E5139" w:rsidRPr="00866065" w:rsidRDefault="008E5139" w:rsidP="00AA0502">
      <w:pPr>
        <w:spacing w:after="0" w:line="360" w:lineRule="auto"/>
        <w:ind w:right="49"/>
        <w:jc w:val="both"/>
        <w:rPr>
          <w:rFonts w:ascii="Palatino Linotype" w:hAnsi="Palatino Linotype" w:cs="Arial"/>
          <w:sz w:val="24"/>
          <w:szCs w:val="24"/>
          <w:lang w:val="es-ES"/>
        </w:rPr>
      </w:pPr>
    </w:p>
    <w:p w14:paraId="6660B18E" w14:textId="77777777" w:rsidR="00D559A2" w:rsidRPr="00866065" w:rsidRDefault="00433989" w:rsidP="00AA0502">
      <w:pPr>
        <w:spacing w:after="0" w:line="360" w:lineRule="auto"/>
        <w:ind w:right="49"/>
        <w:jc w:val="both"/>
        <w:rPr>
          <w:rFonts w:ascii="Palatino Linotype" w:eastAsia="Times New Roman" w:hAnsi="Palatino Linotype" w:cs="Arial"/>
          <w:sz w:val="24"/>
          <w:szCs w:val="24"/>
          <w:lang w:val="es-ES_tradnl" w:eastAsia="es-ES"/>
        </w:rPr>
      </w:pPr>
      <w:r w:rsidRPr="00866065">
        <w:rPr>
          <w:rFonts w:ascii="Palatino Linotype" w:eastAsia="Times New Roman" w:hAnsi="Palatino Linotype" w:cs="Arial"/>
          <w:b/>
          <w:sz w:val="28"/>
          <w:szCs w:val="28"/>
          <w:lang w:val="es-ES_tradnl" w:eastAsia="es-ES"/>
        </w:rPr>
        <w:t>CUARTO</w:t>
      </w:r>
      <w:r w:rsidR="000E48BC" w:rsidRPr="00866065">
        <w:rPr>
          <w:rFonts w:ascii="Palatino Linotype" w:eastAsia="Times New Roman" w:hAnsi="Palatino Linotype" w:cs="Arial"/>
          <w:b/>
          <w:sz w:val="28"/>
          <w:szCs w:val="28"/>
          <w:lang w:val="es-ES_tradnl" w:eastAsia="es-ES"/>
        </w:rPr>
        <w:t xml:space="preserve">. </w:t>
      </w:r>
      <w:r w:rsidR="00D559A2" w:rsidRPr="00866065">
        <w:rPr>
          <w:rFonts w:ascii="Palatino Linotype" w:hAnsi="Palatino Linotype" w:cs="Arial"/>
          <w:sz w:val="24"/>
          <w:szCs w:val="24"/>
          <w:lang w:val="es-ES"/>
        </w:rPr>
        <w:t xml:space="preserve">Recurso de revisión que, </w:t>
      </w:r>
      <w:r w:rsidR="00D559A2" w:rsidRPr="00866065">
        <w:rPr>
          <w:rFonts w:ascii="Palatino Linotype" w:eastAsia="Times New Roman" w:hAnsi="Palatino Linotype" w:cs="Arial"/>
          <w:sz w:val="24"/>
          <w:szCs w:val="24"/>
          <w:lang w:val="es-ES_tradnl" w:eastAsia="es-ES"/>
        </w:rPr>
        <w:t xml:space="preserve">se envió electrónicamente al Instituto de </w:t>
      </w:r>
      <w:r w:rsidR="00D559A2" w:rsidRPr="00866065">
        <w:rPr>
          <w:rFonts w:ascii="Palatino Linotype" w:eastAsia="Arial Unicode MS" w:hAnsi="Palatino Linotype" w:cs="Arial"/>
          <w:sz w:val="24"/>
          <w:szCs w:val="24"/>
          <w:lang w:val="es-ES" w:eastAsia="es-ES"/>
        </w:rPr>
        <w:t>Transparencia</w:t>
      </w:r>
      <w:r w:rsidR="00D559A2" w:rsidRPr="00866065">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00D559A2" w:rsidRPr="00866065">
        <w:rPr>
          <w:rFonts w:ascii="Palatino Linotype" w:eastAsia="Times New Roman" w:hAnsi="Palatino Linotype" w:cs="Times New Roman"/>
          <w:sz w:val="24"/>
          <w:szCs w:val="24"/>
          <w:lang w:val="es-ES" w:eastAsia="es-ES"/>
        </w:rPr>
        <w:t>Ley de Transparencia y Acceso a la Información Pública del Estado de México y Municipios</w:t>
      </w:r>
      <w:r w:rsidR="00D559A2" w:rsidRPr="00866065">
        <w:rPr>
          <w:rFonts w:ascii="Palatino Linotype" w:eastAsia="Times New Roman" w:hAnsi="Palatino Linotype" w:cs="Arial"/>
          <w:sz w:val="24"/>
          <w:szCs w:val="24"/>
          <w:lang w:val="es-ES_tradnl" w:eastAsia="es-ES"/>
        </w:rPr>
        <w:t>, se turnó a través del</w:t>
      </w:r>
      <w:r w:rsidR="00D559A2" w:rsidRPr="00866065">
        <w:rPr>
          <w:rFonts w:ascii="Palatino Linotype" w:eastAsia="Arial Unicode MS" w:hAnsi="Palatino Linotype" w:cs="Arial"/>
          <w:sz w:val="24"/>
          <w:szCs w:val="24"/>
          <w:lang w:val="es-ES_tradnl" w:eastAsia="es-ES"/>
        </w:rPr>
        <w:t xml:space="preserve"> </w:t>
      </w:r>
      <w:r w:rsidR="00D559A2" w:rsidRPr="00866065">
        <w:rPr>
          <w:rFonts w:ascii="Palatino Linotype" w:eastAsia="Arial Unicode MS" w:hAnsi="Palatino Linotype" w:cs="Arial"/>
          <w:b/>
          <w:sz w:val="24"/>
          <w:szCs w:val="24"/>
          <w:lang w:val="es-ES_tradnl" w:eastAsia="es-ES"/>
        </w:rPr>
        <w:t>SAIMEX</w:t>
      </w:r>
      <w:r w:rsidR="00D559A2" w:rsidRPr="00866065">
        <w:rPr>
          <w:rFonts w:ascii="Palatino Linotype" w:eastAsia="Times New Roman" w:hAnsi="Palatino Linotype" w:cs="Times New Roman"/>
          <w:sz w:val="24"/>
          <w:szCs w:val="24"/>
          <w:lang w:val="es-ES" w:eastAsia="es-ES"/>
        </w:rPr>
        <w:t xml:space="preserve"> al </w:t>
      </w:r>
      <w:r w:rsidR="00D559A2" w:rsidRPr="00866065">
        <w:rPr>
          <w:rFonts w:ascii="Palatino Linotype" w:eastAsia="Times New Roman" w:hAnsi="Palatino Linotype" w:cs="Arial"/>
          <w:sz w:val="24"/>
          <w:szCs w:val="24"/>
          <w:lang w:val="es-ES_tradnl" w:eastAsia="es-ES"/>
        </w:rPr>
        <w:t xml:space="preserve">Comisionado Presidente </w:t>
      </w:r>
      <w:r w:rsidR="00D559A2" w:rsidRPr="00866065">
        <w:rPr>
          <w:rFonts w:ascii="Palatino Linotype" w:eastAsia="Times New Roman" w:hAnsi="Palatino Linotype" w:cs="Arial"/>
          <w:b/>
          <w:sz w:val="24"/>
          <w:szCs w:val="24"/>
          <w:lang w:val="es-ES_tradnl" w:eastAsia="es-ES"/>
        </w:rPr>
        <w:t xml:space="preserve">JOSÉ MARTÍNEZ VILCHIS, </w:t>
      </w:r>
      <w:r w:rsidR="00D559A2" w:rsidRPr="00866065">
        <w:rPr>
          <w:rFonts w:ascii="Palatino Linotype" w:eastAsia="Times New Roman" w:hAnsi="Palatino Linotype" w:cs="Arial"/>
          <w:sz w:val="24"/>
          <w:szCs w:val="24"/>
          <w:lang w:val="es-ES_tradnl" w:eastAsia="es-ES"/>
        </w:rPr>
        <w:t>a efecto de que decretara su admisión o desechamiento.</w:t>
      </w:r>
    </w:p>
    <w:p w14:paraId="58C8EC29" w14:textId="77777777" w:rsidR="0040225F" w:rsidRPr="00866065" w:rsidRDefault="0040225F" w:rsidP="00AA0502">
      <w:pPr>
        <w:spacing w:after="0" w:line="360" w:lineRule="auto"/>
        <w:ind w:right="49"/>
        <w:jc w:val="both"/>
        <w:rPr>
          <w:rFonts w:ascii="Palatino Linotype" w:eastAsia="Times New Roman" w:hAnsi="Palatino Linotype" w:cs="Arial"/>
          <w:sz w:val="24"/>
          <w:szCs w:val="24"/>
          <w:lang w:val="es-ES_tradnl" w:eastAsia="es-ES"/>
        </w:rPr>
      </w:pPr>
    </w:p>
    <w:p w14:paraId="1258FD60" w14:textId="3CB2242D" w:rsidR="000E48BC" w:rsidRPr="00866065" w:rsidRDefault="000E48BC" w:rsidP="00AA0502">
      <w:pPr>
        <w:spacing w:after="0" w:line="360" w:lineRule="auto"/>
        <w:ind w:right="49"/>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_tradnl" w:eastAsia="es-ES"/>
        </w:rPr>
        <w:t>E</w:t>
      </w:r>
      <w:r w:rsidRPr="00866065">
        <w:rPr>
          <w:rFonts w:ascii="Palatino Linotype" w:eastAsia="Times New Roman" w:hAnsi="Palatino Linotype" w:cs="Arial"/>
          <w:sz w:val="24"/>
          <w:szCs w:val="24"/>
          <w:lang w:val="es-ES" w:eastAsia="es-ES"/>
        </w:rPr>
        <w:t>n fecha</w:t>
      </w:r>
      <w:r w:rsidR="004B6CF3" w:rsidRPr="00866065">
        <w:rPr>
          <w:rFonts w:ascii="Palatino Linotype" w:eastAsia="Times New Roman" w:hAnsi="Palatino Linotype" w:cs="Arial"/>
          <w:sz w:val="24"/>
          <w:szCs w:val="24"/>
          <w:lang w:val="es-ES" w:eastAsia="es-ES"/>
        </w:rPr>
        <w:t xml:space="preserve"> </w:t>
      </w:r>
      <w:r w:rsidR="00921D1F">
        <w:rPr>
          <w:rFonts w:ascii="Palatino Linotype" w:eastAsia="Times New Roman" w:hAnsi="Palatino Linotype" w:cs="Arial"/>
          <w:sz w:val="24"/>
          <w:szCs w:val="24"/>
          <w:lang w:val="es-ES" w:eastAsia="es-ES"/>
        </w:rPr>
        <w:t xml:space="preserve">veinticuatro de octubre </w:t>
      </w:r>
      <w:r w:rsidR="00DC4AE1" w:rsidRPr="00866065">
        <w:rPr>
          <w:rFonts w:ascii="Palatino Linotype" w:eastAsia="Times New Roman" w:hAnsi="Palatino Linotype" w:cs="Arial"/>
          <w:sz w:val="24"/>
          <w:szCs w:val="24"/>
          <w:lang w:val="es-ES" w:eastAsia="es-ES"/>
        </w:rPr>
        <w:t>d</w:t>
      </w:r>
      <w:r w:rsidR="004B6CF3" w:rsidRPr="00866065">
        <w:rPr>
          <w:rFonts w:ascii="Palatino Linotype" w:eastAsia="Times New Roman" w:hAnsi="Palatino Linotype" w:cs="Arial"/>
          <w:sz w:val="24"/>
          <w:szCs w:val="24"/>
          <w:lang w:val="es-ES" w:eastAsia="es-ES"/>
        </w:rPr>
        <w:t xml:space="preserve">e </w:t>
      </w:r>
      <w:r w:rsidRPr="00866065">
        <w:rPr>
          <w:rFonts w:ascii="Palatino Linotype" w:eastAsia="Times New Roman" w:hAnsi="Palatino Linotype" w:cs="Arial"/>
          <w:sz w:val="24"/>
          <w:szCs w:val="24"/>
          <w:lang w:val="es-ES" w:eastAsia="es-ES"/>
        </w:rPr>
        <w:t>dos mil veinti</w:t>
      </w:r>
      <w:r w:rsidR="004B6CF3" w:rsidRPr="00866065">
        <w:rPr>
          <w:rFonts w:ascii="Palatino Linotype" w:eastAsia="Times New Roman" w:hAnsi="Palatino Linotype" w:cs="Arial"/>
          <w:sz w:val="24"/>
          <w:szCs w:val="24"/>
          <w:lang w:val="es-ES" w:eastAsia="es-ES"/>
        </w:rPr>
        <w:t>cuatro</w:t>
      </w:r>
      <w:r w:rsidRPr="00866065">
        <w:rPr>
          <w:rFonts w:ascii="Palatino Linotype" w:eastAsia="Times New Roman" w:hAnsi="Palatino Linotype" w:cs="Arial"/>
          <w:sz w:val="24"/>
          <w:szCs w:val="24"/>
          <w:lang w:val="es-ES" w:eastAsia="es-ES"/>
        </w:rPr>
        <w:t>, atento</w:t>
      </w:r>
      <w:r w:rsidR="00A83393" w:rsidRPr="00866065">
        <w:rPr>
          <w:rFonts w:ascii="Palatino Linotype" w:eastAsia="Times New Roman" w:hAnsi="Palatino Linotype" w:cs="Arial"/>
          <w:sz w:val="24"/>
          <w:szCs w:val="24"/>
          <w:lang w:val="es-ES" w:eastAsia="es-ES"/>
        </w:rPr>
        <w:t>s</w:t>
      </w:r>
      <w:r w:rsidRPr="00866065">
        <w:rPr>
          <w:rFonts w:ascii="Palatino Linotype" w:eastAsia="Times New Roman" w:hAnsi="Palatino Linotype" w:cs="Arial"/>
          <w:sz w:val="24"/>
          <w:szCs w:val="24"/>
          <w:lang w:val="es-ES" w:eastAsia="es-ES"/>
        </w:rPr>
        <w:t xml:space="preserve"> a lo dispuesto en el </w:t>
      </w:r>
      <w:r w:rsidRPr="00866065">
        <w:rPr>
          <w:rFonts w:ascii="Palatino Linotype" w:eastAsia="Times New Roman" w:hAnsi="Palatino Linotype" w:cs="Arial"/>
          <w:sz w:val="24"/>
          <w:szCs w:val="24"/>
          <w:lang w:val="es-ES_tradnl" w:eastAsia="es-ES"/>
        </w:rPr>
        <w:t>artículo</w:t>
      </w:r>
      <w:r w:rsidRPr="00866065">
        <w:rPr>
          <w:rFonts w:ascii="Palatino Linotype" w:eastAsia="Times New Roman" w:hAnsi="Palatino Linotype" w:cs="Arial"/>
          <w:sz w:val="24"/>
          <w:szCs w:val="24"/>
          <w:lang w:val="es-ES" w:eastAsia="es-ES"/>
        </w:rPr>
        <w:t xml:space="preserve"> 185 fracciones I, II y IV </w:t>
      </w:r>
      <w:r w:rsidRPr="00866065">
        <w:rPr>
          <w:rFonts w:ascii="Palatino Linotype" w:eastAsia="Times New Roman" w:hAnsi="Palatino Linotype" w:cs="Arial"/>
          <w:sz w:val="24"/>
          <w:szCs w:val="24"/>
          <w:lang w:val="es-ES_tradnl" w:eastAsia="es-ES"/>
        </w:rPr>
        <w:t xml:space="preserve">de la </w:t>
      </w:r>
      <w:r w:rsidRPr="00866065">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866065">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w:t>
      </w:r>
      <w:r w:rsidR="00132F30" w:rsidRPr="00866065">
        <w:rPr>
          <w:rFonts w:ascii="Palatino Linotype" w:eastAsia="Times New Roman" w:hAnsi="Palatino Linotype" w:cs="Arial"/>
          <w:sz w:val="24"/>
          <w:szCs w:val="24"/>
          <w:lang w:val="es-ES" w:eastAsia="es-ES"/>
        </w:rPr>
        <w:t xml:space="preserve">o </w:t>
      </w:r>
      <w:r w:rsidRPr="00866065">
        <w:rPr>
          <w:rFonts w:ascii="Palatino Linotype" w:eastAsia="Times New Roman" w:hAnsi="Palatino Linotype" w:cs="Arial"/>
          <w:sz w:val="24"/>
          <w:szCs w:val="24"/>
          <w:lang w:val="es-ES" w:eastAsia="es-ES"/>
        </w:rPr>
        <w:t>a disposición de las partes, para que en un plazo máximo de siete días hábiles, realizarán manifestaciones y ofrecieran las pruebas y alegatos que a su derecho conviniera o exhibieran el informe justificado, según fuera el caso.</w:t>
      </w:r>
    </w:p>
    <w:p w14:paraId="5592603D" w14:textId="0C4805C1" w:rsidR="00132F30" w:rsidRPr="00866065" w:rsidRDefault="00433989" w:rsidP="00AA0502">
      <w:pPr>
        <w:spacing w:after="0" w:line="360" w:lineRule="auto"/>
        <w:jc w:val="both"/>
        <w:rPr>
          <w:rFonts w:ascii="Palatino Linotype" w:hAnsi="Palatino Linotype" w:cs="Arial"/>
          <w:sz w:val="24"/>
          <w:szCs w:val="24"/>
        </w:rPr>
      </w:pPr>
      <w:r w:rsidRPr="00866065">
        <w:rPr>
          <w:rFonts w:ascii="Palatino Linotype" w:hAnsi="Palatino Linotype" w:cs="Arial"/>
          <w:b/>
          <w:sz w:val="28"/>
          <w:szCs w:val="28"/>
        </w:rPr>
        <w:lastRenderedPageBreak/>
        <w:t>QUINTO</w:t>
      </w:r>
      <w:r w:rsidR="000E48BC" w:rsidRPr="00866065">
        <w:rPr>
          <w:rFonts w:ascii="Palatino Linotype" w:hAnsi="Palatino Linotype" w:cs="Arial"/>
          <w:b/>
          <w:sz w:val="28"/>
          <w:szCs w:val="28"/>
        </w:rPr>
        <w:t xml:space="preserve">. </w:t>
      </w:r>
      <w:r w:rsidR="00132F30" w:rsidRPr="00866065">
        <w:rPr>
          <w:rFonts w:ascii="Palatino Linotype" w:hAnsi="Palatino Linotype" w:cs="Arial"/>
          <w:sz w:val="24"/>
          <w:szCs w:val="24"/>
        </w:rPr>
        <w:t>Una vez abierta la etapa de instrucción, se advierte que</w:t>
      </w:r>
      <w:r w:rsidR="0045605A" w:rsidRPr="00866065">
        <w:rPr>
          <w:rFonts w:ascii="Palatino Linotype" w:hAnsi="Palatino Linotype" w:cs="Arial"/>
          <w:sz w:val="24"/>
          <w:szCs w:val="24"/>
        </w:rPr>
        <w:t xml:space="preserve">, </w:t>
      </w:r>
      <w:r w:rsidR="00D559A2" w:rsidRPr="00866065">
        <w:rPr>
          <w:rFonts w:ascii="Palatino Linotype" w:hAnsi="Palatino Linotype" w:cs="Arial"/>
          <w:sz w:val="24"/>
          <w:szCs w:val="24"/>
        </w:rPr>
        <w:t xml:space="preserve">el </w:t>
      </w:r>
      <w:r w:rsidR="00132F30" w:rsidRPr="00866065">
        <w:rPr>
          <w:rFonts w:ascii="Palatino Linotype" w:hAnsi="Palatino Linotype" w:cs="Arial"/>
          <w:b/>
          <w:sz w:val="24"/>
          <w:szCs w:val="24"/>
        </w:rPr>
        <w:t>Sujeto Obligado</w:t>
      </w:r>
      <w:r w:rsidR="00132F30" w:rsidRPr="00866065">
        <w:rPr>
          <w:rFonts w:ascii="Palatino Linotype" w:hAnsi="Palatino Linotype" w:cs="Arial"/>
          <w:sz w:val="24"/>
          <w:szCs w:val="24"/>
        </w:rPr>
        <w:t xml:space="preserve"> </w:t>
      </w:r>
      <w:r w:rsidR="0040225F" w:rsidRPr="00866065">
        <w:rPr>
          <w:rFonts w:ascii="Palatino Linotype" w:hAnsi="Palatino Linotype" w:cs="Arial"/>
          <w:bCs/>
          <w:sz w:val="24"/>
          <w:szCs w:val="24"/>
        </w:rPr>
        <w:t>ri</w:t>
      </w:r>
      <w:r w:rsidR="00D559A2" w:rsidRPr="00866065">
        <w:rPr>
          <w:rFonts w:ascii="Palatino Linotype" w:hAnsi="Palatino Linotype" w:cs="Arial"/>
          <w:bCs/>
          <w:sz w:val="24"/>
          <w:szCs w:val="24"/>
        </w:rPr>
        <w:t>ndi</w:t>
      </w:r>
      <w:r w:rsidR="0040225F" w:rsidRPr="00866065">
        <w:rPr>
          <w:rFonts w:ascii="Palatino Linotype" w:hAnsi="Palatino Linotype" w:cs="Arial"/>
          <w:bCs/>
          <w:sz w:val="24"/>
          <w:szCs w:val="24"/>
        </w:rPr>
        <w:t xml:space="preserve">ó </w:t>
      </w:r>
      <w:r w:rsidR="00D559A2" w:rsidRPr="00866065">
        <w:rPr>
          <w:rFonts w:ascii="Palatino Linotype" w:hAnsi="Palatino Linotype" w:cs="Arial"/>
          <w:bCs/>
          <w:sz w:val="24"/>
          <w:szCs w:val="24"/>
        </w:rPr>
        <w:t>su informe justificado</w:t>
      </w:r>
      <w:r w:rsidR="0040225F" w:rsidRPr="00866065">
        <w:rPr>
          <w:rFonts w:ascii="Palatino Linotype" w:hAnsi="Palatino Linotype" w:cs="Arial"/>
          <w:bCs/>
          <w:sz w:val="24"/>
          <w:szCs w:val="24"/>
        </w:rPr>
        <w:t xml:space="preserve"> a través del documento electrónico </w:t>
      </w:r>
      <w:r w:rsidR="0040225F" w:rsidRPr="00866065">
        <w:rPr>
          <w:rFonts w:ascii="Palatino Linotype" w:hAnsi="Palatino Linotype" w:cs="Arial"/>
          <w:bCs/>
          <w:i/>
          <w:sz w:val="24"/>
          <w:szCs w:val="24"/>
        </w:rPr>
        <w:t>“</w:t>
      </w:r>
      <w:r w:rsidR="00921D1F" w:rsidRPr="00921D1F">
        <w:rPr>
          <w:rFonts w:ascii="Palatino Linotype" w:hAnsi="Palatino Linotype" w:cs="Arial"/>
          <w:b/>
          <w:i/>
          <w:sz w:val="24"/>
          <w:szCs w:val="24"/>
        </w:rPr>
        <w:t>INFORME JUSTIFICADO_UT_588.pdf</w:t>
      </w:r>
      <w:r w:rsidR="0040225F" w:rsidRPr="00866065">
        <w:rPr>
          <w:rFonts w:ascii="Palatino Linotype" w:hAnsi="Palatino Linotype" w:cs="Arial"/>
          <w:bCs/>
          <w:i/>
          <w:sz w:val="24"/>
          <w:szCs w:val="24"/>
        </w:rPr>
        <w:t>”</w:t>
      </w:r>
      <w:r w:rsidR="0040225F" w:rsidRPr="00866065">
        <w:rPr>
          <w:rFonts w:ascii="Palatino Linotype" w:hAnsi="Palatino Linotype" w:cs="Arial"/>
          <w:bCs/>
          <w:sz w:val="24"/>
          <w:szCs w:val="24"/>
        </w:rPr>
        <w:t xml:space="preserve">, el cual fue puesto a la vista de la parte </w:t>
      </w:r>
      <w:r w:rsidR="0040225F" w:rsidRPr="00921D1F">
        <w:rPr>
          <w:rFonts w:ascii="Palatino Linotype" w:hAnsi="Palatino Linotype" w:cs="Arial"/>
          <w:b/>
          <w:sz w:val="24"/>
          <w:szCs w:val="24"/>
        </w:rPr>
        <w:t>Recurrente</w:t>
      </w:r>
      <w:r w:rsidR="0040225F" w:rsidRPr="00866065">
        <w:rPr>
          <w:rFonts w:ascii="Palatino Linotype" w:hAnsi="Palatino Linotype" w:cs="Arial"/>
          <w:bCs/>
          <w:sz w:val="24"/>
          <w:szCs w:val="24"/>
        </w:rPr>
        <w:t xml:space="preserve">, a efecto que presentara </w:t>
      </w:r>
      <w:r w:rsidR="00D559A2" w:rsidRPr="00866065">
        <w:rPr>
          <w:rFonts w:ascii="Palatino Linotype" w:hAnsi="Palatino Linotype" w:cs="Arial"/>
          <w:bCs/>
          <w:sz w:val="24"/>
          <w:szCs w:val="24"/>
        </w:rPr>
        <w:t xml:space="preserve">las </w:t>
      </w:r>
      <w:r w:rsidR="00287260" w:rsidRPr="00866065">
        <w:rPr>
          <w:rFonts w:ascii="Palatino Linotype" w:hAnsi="Palatino Linotype" w:cs="Arial"/>
          <w:sz w:val="24"/>
          <w:szCs w:val="24"/>
        </w:rPr>
        <w:t>manifestaciones que a sus intereses conviniera</w:t>
      </w:r>
      <w:r w:rsidR="00D559A2" w:rsidRPr="00866065">
        <w:rPr>
          <w:rFonts w:ascii="Palatino Linotype" w:hAnsi="Palatino Linotype" w:cs="Arial"/>
          <w:sz w:val="24"/>
          <w:szCs w:val="24"/>
        </w:rPr>
        <w:t xml:space="preserve">, </w:t>
      </w:r>
      <w:r w:rsidR="0040225F" w:rsidRPr="00866065">
        <w:rPr>
          <w:rFonts w:ascii="Palatino Linotype" w:hAnsi="Palatino Linotype" w:cs="Arial"/>
          <w:sz w:val="24"/>
          <w:szCs w:val="24"/>
        </w:rPr>
        <w:t>sin que obre constancia alguna al respecto</w:t>
      </w:r>
      <w:r w:rsidR="00D559A2" w:rsidRPr="00866065">
        <w:rPr>
          <w:rFonts w:ascii="Palatino Linotype" w:hAnsi="Palatino Linotype" w:cs="Arial"/>
          <w:sz w:val="24"/>
          <w:szCs w:val="24"/>
        </w:rPr>
        <w:t xml:space="preserve">. </w:t>
      </w:r>
      <w:r w:rsidR="00737C16" w:rsidRPr="00866065">
        <w:rPr>
          <w:rFonts w:ascii="Palatino Linotype" w:hAnsi="Palatino Linotype" w:cs="Arial"/>
          <w:sz w:val="24"/>
          <w:szCs w:val="24"/>
        </w:rPr>
        <w:t>Asimismo,</w:t>
      </w:r>
      <w:r w:rsidR="00132F30" w:rsidRPr="00866065">
        <w:rPr>
          <w:rFonts w:ascii="Palatino Linotype" w:hAnsi="Palatino Linotype" w:cs="Arial"/>
          <w:sz w:val="24"/>
          <w:szCs w:val="24"/>
        </w:rPr>
        <w:t xml:space="preserve"> se aprecia que no se llevaron a cabo audiencias durante la sustan</w:t>
      </w:r>
      <w:r w:rsidR="000430C0" w:rsidRPr="00866065">
        <w:rPr>
          <w:rFonts w:ascii="Palatino Linotype" w:hAnsi="Palatino Linotype" w:cs="Arial"/>
          <w:sz w:val="24"/>
          <w:szCs w:val="24"/>
        </w:rPr>
        <w:t>ciación del recurso de revisión</w:t>
      </w:r>
      <w:r w:rsidR="00132F30" w:rsidRPr="00866065">
        <w:rPr>
          <w:rFonts w:ascii="Palatino Linotype" w:hAnsi="Palatino Linotype" w:cs="Arial"/>
          <w:sz w:val="24"/>
          <w:szCs w:val="24"/>
        </w:rPr>
        <w:t xml:space="preserve"> todo lo anterior en términos de los artículos 185 fracciones II y IV, y 195 de la Ley de Transparencia y Acceso a la Información Pública del Estado de México y Municipios.</w:t>
      </w:r>
    </w:p>
    <w:p w14:paraId="0FFBC420" w14:textId="77777777" w:rsidR="008E5139" w:rsidRPr="00866065" w:rsidRDefault="008E5139" w:rsidP="00AA0502">
      <w:pPr>
        <w:spacing w:after="0" w:line="360" w:lineRule="auto"/>
        <w:jc w:val="both"/>
        <w:rPr>
          <w:rFonts w:ascii="Palatino Linotype" w:hAnsi="Palatino Linotype" w:cs="Arial"/>
          <w:sz w:val="24"/>
          <w:szCs w:val="24"/>
        </w:rPr>
      </w:pPr>
    </w:p>
    <w:p w14:paraId="3C07F7FF" w14:textId="78373B4A" w:rsidR="00F12110" w:rsidRPr="00866065" w:rsidRDefault="00433989" w:rsidP="00AA0502">
      <w:pPr>
        <w:spacing w:after="0" w:line="360" w:lineRule="auto"/>
        <w:ind w:right="49"/>
        <w:jc w:val="both"/>
        <w:rPr>
          <w:rFonts w:ascii="Palatino Linotype" w:eastAsia="Times New Roman" w:hAnsi="Palatino Linotype" w:cs="Arial"/>
          <w:sz w:val="24"/>
          <w:szCs w:val="24"/>
          <w:lang w:val="es-ES" w:eastAsia="es-ES"/>
        </w:rPr>
      </w:pPr>
      <w:r w:rsidRPr="00866065">
        <w:rPr>
          <w:rFonts w:ascii="Palatino Linotype" w:hAnsi="Palatino Linotype" w:cs="Arial"/>
          <w:b/>
          <w:sz w:val="28"/>
          <w:szCs w:val="28"/>
        </w:rPr>
        <w:t>SEXTO</w:t>
      </w:r>
      <w:r w:rsidR="000E48BC" w:rsidRPr="00866065">
        <w:rPr>
          <w:rFonts w:ascii="Palatino Linotype" w:hAnsi="Palatino Linotype" w:cs="Arial"/>
          <w:b/>
          <w:sz w:val="28"/>
          <w:szCs w:val="28"/>
        </w:rPr>
        <w:t>.</w:t>
      </w:r>
      <w:r w:rsidR="000E48BC" w:rsidRPr="00866065">
        <w:rPr>
          <w:rFonts w:ascii="Palatino Linotype" w:hAnsi="Palatino Linotype" w:cs="Arial"/>
          <w:bCs/>
          <w:sz w:val="28"/>
          <w:szCs w:val="28"/>
        </w:rPr>
        <w:t xml:space="preserve"> </w:t>
      </w:r>
      <w:r w:rsidR="00F12110" w:rsidRPr="00866065">
        <w:rPr>
          <w:rFonts w:ascii="Palatino Linotype" w:eastAsia="Times New Roman" w:hAnsi="Palatino Linotype" w:cs="Arial"/>
          <w:sz w:val="24"/>
          <w:szCs w:val="24"/>
          <w:lang w:val="es-ES" w:eastAsia="es-ES"/>
        </w:rPr>
        <w:t xml:space="preserve">Una vez transcurrido </w:t>
      </w:r>
      <w:r w:rsidR="00A821FB" w:rsidRPr="00866065">
        <w:rPr>
          <w:rFonts w:ascii="Palatino Linotype" w:eastAsia="Times New Roman" w:hAnsi="Palatino Linotype" w:cs="Arial"/>
          <w:sz w:val="24"/>
          <w:szCs w:val="24"/>
          <w:lang w:val="es-ES" w:eastAsia="es-ES"/>
        </w:rPr>
        <w:t>e</w:t>
      </w:r>
      <w:r w:rsidR="00F12110" w:rsidRPr="00866065">
        <w:rPr>
          <w:rFonts w:ascii="Palatino Linotype" w:eastAsia="Times New Roman" w:hAnsi="Palatino Linotype" w:cs="Arial"/>
          <w:sz w:val="24"/>
          <w:szCs w:val="24"/>
          <w:lang w:val="es-ES" w:eastAsia="es-ES"/>
        </w:rPr>
        <w:t xml:space="preserv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921D1F" w:rsidRPr="00013477">
        <w:rPr>
          <w:rFonts w:ascii="Palatino Linotype" w:eastAsia="Times New Roman" w:hAnsi="Palatino Linotype" w:cs="Arial"/>
          <w:sz w:val="24"/>
          <w:szCs w:val="24"/>
          <w:lang w:val="es-ES" w:eastAsia="es-ES"/>
        </w:rPr>
        <w:t>doce</w:t>
      </w:r>
      <w:r w:rsidR="00921D1F">
        <w:rPr>
          <w:rFonts w:ascii="Palatino Linotype" w:eastAsia="Times New Roman" w:hAnsi="Palatino Linotype" w:cs="Arial"/>
          <w:sz w:val="24"/>
          <w:szCs w:val="24"/>
          <w:lang w:val="es-ES" w:eastAsia="es-ES"/>
        </w:rPr>
        <w:t xml:space="preserve"> de noviembre </w:t>
      </w:r>
      <w:r w:rsidR="00F12110" w:rsidRPr="00866065">
        <w:rPr>
          <w:rFonts w:ascii="Palatino Linotype" w:eastAsia="Times New Roman" w:hAnsi="Palatino Linotype" w:cs="Arial"/>
          <w:sz w:val="24"/>
          <w:szCs w:val="24"/>
          <w:lang w:val="es-ES" w:eastAsia="es-ES"/>
        </w:rPr>
        <w:t>de dos mil veinticuatro, en términos del artículo 185 fracción VI de la Ley de Transparencia y Acceso a la Información Pública del Estado de México y Municipios, ordenándose turnar los expedientes a la resolución que en derecho proceda.</w:t>
      </w:r>
    </w:p>
    <w:p w14:paraId="1DC1709C" w14:textId="77777777" w:rsidR="0076613D" w:rsidRPr="00866065" w:rsidRDefault="0076613D" w:rsidP="00AA0502">
      <w:pPr>
        <w:spacing w:after="0" w:line="360" w:lineRule="auto"/>
        <w:ind w:right="49"/>
        <w:jc w:val="both"/>
        <w:rPr>
          <w:rFonts w:ascii="Palatino Linotype" w:eastAsia="Times New Roman" w:hAnsi="Palatino Linotype" w:cs="Arial"/>
          <w:sz w:val="24"/>
          <w:szCs w:val="24"/>
          <w:lang w:val="es-ES" w:eastAsia="es-ES"/>
        </w:rPr>
      </w:pPr>
    </w:p>
    <w:p w14:paraId="00B577FB" w14:textId="77777777" w:rsidR="000E48BC" w:rsidRPr="00866065" w:rsidRDefault="000E48BC" w:rsidP="00AA0502">
      <w:pPr>
        <w:spacing w:after="0" w:line="360" w:lineRule="auto"/>
        <w:jc w:val="center"/>
        <w:rPr>
          <w:rFonts w:ascii="Palatino Linotype" w:hAnsi="Palatino Linotype" w:cs="Arial"/>
          <w:sz w:val="24"/>
          <w:szCs w:val="24"/>
        </w:rPr>
      </w:pPr>
      <w:r w:rsidRPr="00866065">
        <w:rPr>
          <w:rFonts w:ascii="Palatino Linotype" w:hAnsi="Palatino Linotype" w:cs="Arial"/>
          <w:b/>
          <w:sz w:val="28"/>
          <w:szCs w:val="24"/>
        </w:rPr>
        <w:t xml:space="preserve">C O N S I D E R A N D O </w:t>
      </w:r>
    </w:p>
    <w:p w14:paraId="4CC885F7" w14:textId="77777777" w:rsidR="000E48BC" w:rsidRPr="00866065" w:rsidRDefault="000E48BC" w:rsidP="00AA0502">
      <w:pPr>
        <w:spacing w:after="0" w:line="360" w:lineRule="auto"/>
        <w:jc w:val="center"/>
        <w:rPr>
          <w:rFonts w:ascii="Palatino Linotype" w:hAnsi="Palatino Linotype" w:cs="Arial"/>
          <w:sz w:val="24"/>
          <w:szCs w:val="24"/>
        </w:rPr>
      </w:pPr>
    </w:p>
    <w:p w14:paraId="43C82DE5" w14:textId="77777777" w:rsidR="000E48BC" w:rsidRPr="00866065" w:rsidRDefault="000E48BC" w:rsidP="00AA0502">
      <w:pPr>
        <w:spacing w:after="0" w:line="360" w:lineRule="auto"/>
        <w:jc w:val="both"/>
        <w:rPr>
          <w:rFonts w:ascii="Palatino Linotype" w:hAnsi="Palatino Linotype" w:cs="Arial"/>
          <w:sz w:val="28"/>
          <w:szCs w:val="28"/>
        </w:rPr>
      </w:pPr>
      <w:r w:rsidRPr="00866065">
        <w:rPr>
          <w:rFonts w:ascii="Palatino Linotype" w:hAnsi="Palatino Linotype" w:cs="Arial"/>
          <w:b/>
          <w:sz w:val="28"/>
          <w:szCs w:val="28"/>
        </w:rPr>
        <w:t xml:space="preserve">PRIMERO. </w:t>
      </w:r>
      <w:r w:rsidRPr="00866065">
        <w:rPr>
          <w:rFonts w:ascii="Palatino Linotype" w:hAnsi="Palatino Linotype" w:cs="Arial"/>
          <w:b/>
          <w:sz w:val="26"/>
          <w:szCs w:val="26"/>
        </w:rPr>
        <w:t>De la competencia</w:t>
      </w:r>
      <w:r w:rsidRPr="00866065">
        <w:rPr>
          <w:rFonts w:ascii="Palatino Linotype" w:hAnsi="Palatino Linotype" w:cs="Arial"/>
          <w:sz w:val="26"/>
          <w:szCs w:val="26"/>
        </w:rPr>
        <w:t>.</w:t>
      </w:r>
    </w:p>
    <w:p w14:paraId="71959556" w14:textId="77777777" w:rsidR="000E48BC" w:rsidRPr="00866065" w:rsidRDefault="000E48BC"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866065">
        <w:rPr>
          <w:rFonts w:ascii="Palatino Linotype" w:hAnsi="Palatino Linotype" w:cs="Arial"/>
          <w:b/>
          <w:sz w:val="24"/>
          <w:szCs w:val="24"/>
        </w:rPr>
        <w:t>Recurrente</w:t>
      </w:r>
      <w:r w:rsidRPr="00866065">
        <w:rPr>
          <w:rFonts w:ascii="Palatino Linotype" w:hAnsi="Palatino Linotype" w:cs="Arial"/>
          <w:sz w:val="24"/>
          <w:szCs w:val="24"/>
        </w:rPr>
        <w:t xml:space="preserve">, conforme a lo dispuesto en los artículos 6, apartado A, fracción IV de la Constitución Política de los </w:t>
      </w:r>
      <w:r w:rsidRPr="00866065">
        <w:rPr>
          <w:rFonts w:ascii="Palatino Linotype" w:hAnsi="Palatino Linotype" w:cs="Arial"/>
          <w:sz w:val="24"/>
          <w:szCs w:val="24"/>
        </w:rPr>
        <w:lastRenderedPageBreak/>
        <w:t>Estados Unidos Mexicanos; 5, párrafos trigésimo segundo,</w:t>
      </w:r>
      <w:r w:rsidR="00DA0488" w:rsidRPr="00866065">
        <w:rPr>
          <w:rFonts w:ascii="Palatino Linotype" w:hAnsi="Palatino Linotype" w:cs="Arial"/>
          <w:sz w:val="24"/>
          <w:szCs w:val="24"/>
        </w:rPr>
        <w:t xml:space="preserve"> trigésimo tercero y trigésimo cuarto,</w:t>
      </w:r>
      <w:r w:rsidRPr="00866065">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4FA3C42B" w14:textId="489FB114" w:rsidR="00F92C04" w:rsidRPr="00866065" w:rsidRDefault="00F92C04" w:rsidP="00AA0502">
      <w:pPr>
        <w:spacing w:after="0" w:line="360" w:lineRule="auto"/>
        <w:jc w:val="both"/>
        <w:rPr>
          <w:rFonts w:ascii="Palatino Linotype" w:hAnsi="Palatino Linotype" w:cs="Arial"/>
          <w:sz w:val="24"/>
          <w:szCs w:val="24"/>
        </w:rPr>
      </w:pPr>
    </w:p>
    <w:p w14:paraId="1234ABFA" w14:textId="77777777" w:rsidR="000E48BC" w:rsidRPr="00866065" w:rsidRDefault="000E48BC" w:rsidP="00AA0502">
      <w:pPr>
        <w:autoSpaceDE w:val="0"/>
        <w:autoSpaceDN w:val="0"/>
        <w:adjustRightInd w:val="0"/>
        <w:spacing w:after="0" w:line="360" w:lineRule="auto"/>
        <w:jc w:val="both"/>
        <w:rPr>
          <w:rFonts w:ascii="Palatino Linotype" w:hAnsi="Palatino Linotype" w:cs="Arial"/>
          <w:bCs/>
          <w:sz w:val="24"/>
          <w:szCs w:val="24"/>
        </w:rPr>
      </w:pPr>
      <w:r w:rsidRPr="00866065">
        <w:rPr>
          <w:rFonts w:ascii="Palatino Linotype" w:hAnsi="Palatino Linotype" w:cs="Arial"/>
          <w:b/>
          <w:sz w:val="28"/>
          <w:szCs w:val="28"/>
        </w:rPr>
        <w:t>SEGUNDO. Del alcance de los recursos de revisión.</w:t>
      </w:r>
      <w:r w:rsidRPr="00866065">
        <w:rPr>
          <w:rFonts w:ascii="Palatino Linotype" w:hAnsi="Palatino Linotype" w:cs="Arial"/>
          <w:bCs/>
          <w:sz w:val="28"/>
          <w:szCs w:val="28"/>
        </w:rPr>
        <w:t xml:space="preserve"> </w:t>
      </w:r>
    </w:p>
    <w:p w14:paraId="09B64E78" w14:textId="436B333D" w:rsidR="000E48BC" w:rsidRPr="00866065" w:rsidRDefault="000E48BC"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866065">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29995A3" w14:textId="72C62D06" w:rsidR="008E5139" w:rsidRDefault="008E5139"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7CC2BF81"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14:paraId="5639ADA6"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7DC7A7D2"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r w:rsidRPr="00BF6396">
        <w:rPr>
          <w:rFonts w:ascii="Palatino Linotype" w:hAnsi="Palatino Linotype" w:cs="Arial"/>
          <w:b/>
          <w:i/>
          <w:szCs w:val="24"/>
        </w:rPr>
        <w:t>Artículo 180</w:t>
      </w:r>
      <w:r w:rsidRPr="00BF6396">
        <w:rPr>
          <w:rFonts w:ascii="Palatino Linotype" w:hAnsi="Palatino Linotype" w:cs="Arial"/>
          <w:i/>
          <w:szCs w:val="24"/>
        </w:rPr>
        <w:t xml:space="preserve">. El recurso de revisión contendrá: </w:t>
      </w:r>
    </w:p>
    <w:p w14:paraId="6F7E206B"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I</w:t>
      </w:r>
      <w:r w:rsidRPr="00BF6396">
        <w:rPr>
          <w:rFonts w:ascii="Palatino Linotype" w:hAnsi="Palatino Linotype" w:cs="Arial"/>
          <w:i/>
          <w:szCs w:val="24"/>
        </w:rPr>
        <w:t xml:space="preserve">. El Sujeto Obligado ante la cual se presentó la solicitud; </w:t>
      </w:r>
    </w:p>
    <w:p w14:paraId="54AE8FE6"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lastRenderedPageBreak/>
        <w:t>II</w:t>
      </w:r>
      <w:r w:rsidRPr="00BF6396">
        <w:rPr>
          <w:rFonts w:ascii="Palatino Linotype" w:hAnsi="Palatino Linotype" w:cs="Arial"/>
          <w:i/>
          <w:szCs w:val="24"/>
        </w:rPr>
        <w:t xml:space="preserve">. </w:t>
      </w:r>
      <w:r w:rsidRPr="00BF6396">
        <w:rPr>
          <w:rFonts w:ascii="Palatino Linotype" w:hAnsi="Palatino Linotype" w:cs="Arial"/>
          <w:i/>
          <w:szCs w:val="24"/>
          <w:u w:val="single"/>
        </w:rPr>
        <w:t>El nombre del solicitante</w:t>
      </w:r>
      <w:r w:rsidRPr="00BF6396">
        <w:rPr>
          <w:rFonts w:ascii="Palatino Linotype" w:hAnsi="Palatino Linotype" w:cs="Arial"/>
          <w:i/>
          <w:szCs w:val="24"/>
        </w:rPr>
        <w:t xml:space="preserve"> que recurre o de su representante y, en su caso, del tercero interesado, así como la dirección o medio que señale para recibir notificaciones; </w:t>
      </w:r>
    </w:p>
    <w:p w14:paraId="47D33B1A"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III</w:t>
      </w:r>
      <w:r w:rsidRPr="00BF6396">
        <w:rPr>
          <w:rFonts w:ascii="Palatino Linotype" w:hAnsi="Palatino Linotype" w:cs="Arial"/>
          <w:i/>
          <w:szCs w:val="24"/>
        </w:rPr>
        <w:t xml:space="preserve">. El número de folio de respuesta de la solicitud de acceso; </w:t>
      </w:r>
    </w:p>
    <w:p w14:paraId="0D8F3867"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IV</w:t>
      </w:r>
      <w:r w:rsidRPr="00BF6396">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14:paraId="4A7386BB"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V</w:t>
      </w:r>
      <w:r w:rsidRPr="00BF6396">
        <w:rPr>
          <w:rFonts w:ascii="Palatino Linotype" w:hAnsi="Palatino Linotype" w:cs="Arial"/>
          <w:i/>
          <w:szCs w:val="24"/>
        </w:rPr>
        <w:t xml:space="preserve">. El acto que se recurre; </w:t>
      </w:r>
    </w:p>
    <w:p w14:paraId="4D04A06E"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VI</w:t>
      </w:r>
      <w:r w:rsidRPr="00BF6396">
        <w:rPr>
          <w:rFonts w:ascii="Palatino Linotype" w:hAnsi="Palatino Linotype" w:cs="Arial"/>
          <w:i/>
          <w:szCs w:val="24"/>
        </w:rPr>
        <w:t xml:space="preserve">. Las razones o motivos de inconformidad; </w:t>
      </w:r>
    </w:p>
    <w:p w14:paraId="458B7666"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VII</w:t>
      </w:r>
      <w:r w:rsidRPr="00BF6396">
        <w:rPr>
          <w:rFonts w:ascii="Palatino Linotype" w:hAnsi="Palatino Linotype" w:cs="Arial"/>
          <w:i/>
          <w:szCs w:val="24"/>
        </w:rPr>
        <w:t xml:space="preserve">. La copia de la respuesta que se impugna y, en su caso, de la notificación correspondiente, en el caso de respuesta de la solicitud; y </w:t>
      </w:r>
    </w:p>
    <w:p w14:paraId="124A0A1D"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VIII</w:t>
      </w:r>
      <w:r w:rsidRPr="00BF6396">
        <w:rPr>
          <w:rFonts w:ascii="Palatino Linotype" w:hAnsi="Palatino Linotype" w:cs="Arial"/>
          <w:i/>
          <w:szCs w:val="24"/>
        </w:rPr>
        <w:t xml:space="preserve">. Firma del Recurrente, en su caso, cuando se presente por escrito, requisito sin el cual se dará trámite al recurso. </w:t>
      </w:r>
    </w:p>
    <w:p w14:paraId="3D72B2F5"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 xml:space="preserve">Adicionalmente, se podrán anexar las pruebas y demás elementos que considere procedentes someter a juicio del Instituto. </w:t>
      </w:r>
    </w:p>
    <w:p w14:paraId="74483239"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 xml:space="preserve">En ningún caso será necesario que el particular ratifique el recurso de revisión interpuesto. </w:t>
      </w:r>
    </w:p>
    <w:p w14:paraId="10BBB104"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u w:val="single"/>
        </w:rPr>
      </w:pPr>
      <w:r w:rsidRPr="00BF6396">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14:paraId="0B82A71F" w14:textId="77777777" w:rsidR="00921D1F" w:rsidRPr="00BF6396" w:rsidRDefault="00921D1F" w:rsidP="00013477">
      <w:pPr>
        <w:autoSpaceDE w:val="0"/>
        <w:autoSpaceDN w:val="0"/>
        <w:adjustRightInd w:val="0"/>
        <w:spacing w:after="0" w:line="240" w:lineRule="auto"/>
        <w:ind w:left="567" w:right="567"/>
        <w:jc w:val="both"/>
        <w:rPr>
          <w:rFonts w:ascii="Palatino Linotype" w:hAnsi="Palatino Linotype" w:cs="Arial"/>
          <w:i/>
          <w:szCs w:val="24"/>
        </w:rPr>
      </w:pPr>
    </w:p>
    <w:p w14:paraId="2E51FA5F" w14:textId="77777777" w:rsidR="00921D1F" w:rsidRPr="00BF6396" w:rsidRDefault="00921D1F" w:rsidP="00013477">
      <w:pPr>
        <w:autoSpaceDE w:val="0"/>
        <w:autoSpaceDN w:val="0"/>
        <w:adjustRightInd w:val="0"/>
        <w:spacing w:after="0" w:line="240" w:lineRule="auto"/>
        <w:ind w:left="567" w:right="567"/>
        <w:jc w:val="right"/>
        <w:rPr>
          <w:rFonts w:ascii="Palatino Linotype" w:hAnsi="Palatino Linotype" w:cs="Arial"/>
          <w:szCs w:val="24"/>
        </w:rPr>
      </w:pPr>
      <w:r w:rsidRPr="00BF6396">
        <w:rPr>
          <w:rFonts w:ascii="Palatino Linotype" w:hAnsi="Palatino Linotype" w:cs="Arial"/>
          <w:szCs w:val="24"/>
        </w:rPr>
        <w:t>(Énfasis añadido)</w:t>
      </w:r>
    </w:p>
    <w:p w14:paraId="19FEEB80"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639D50EF"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Recurrente, en ejercicio de su derecho de acceso a la información pública, no proporcionó un nombre para que sea identificado, ya que en el apartado de “DATOS DEL SOLICITANTE”, </w:t>
      </w:r>
      <w:r>
        <w:rPr>
          <w:rFonts w:ascii="Palatino Linotype" w:hAnsi="Palatino Linotype" w:cs="Arial"/>
          <w:sz w:val="24"/>
          <w:szCs w:val="24"/>
        </w:rPr>
        <w:t xml:space="preserve">no </w:t>
      </w:r>
      <w:r w:rsidRPr="00BF6396">
        <w:rPr>
          <w:rFonts w:ascii="Palatino Linotype" w:hAnsi="Palatino Linotype" w:cs="Arial"/>
          <w:sz w:val="24"/>
          <w:szCs w:val="24"/>
        </w:rPr>
        <w:t>señalo como nombre o seudónimo con el cual desee identificarse, por lo que no tiene certeza sobre su identidad, lo que en estricto sentido, no se colmarían los requisitos establecidos en el citado artículo 180 de la Ley de Transparencia.</w:t>
      </w:r>
    </w:p>
    <w:p w14:paraId="2536CCF3"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42613DE0"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w:t>
      </w:r>
      <w:r w:rsidRPr="00BF6396">
        <w:rPr>
          <w:rFonts w:ascii="Palatino Linotype" w:hAnsi="Palatino Linotype" w:cs="Arial"/>
          <w:sz w:val="24"/>
          <w:szCs w:val="24"/>
        </w:rPr>
        <w:lastRenderedPageBreak/>
        <w:t xml:space="preserve">persona tendrá acceso a la información sin necesidad de acreditar interés alguno o justificar su utilización, de lo que se infiere que para el ejercicio del derecho de acceso a la información pública, el nombre no es un requisito </w:t>
      </w:r>
      <w:r w:rsidRPr="00BF6396">
        <w:rPr>
          <w:rFonts w:ascii="Palatino Linotype" w:hAnsi="Palatino Linotype" w:cs="Arial"/>
          <w:i/>
          <w:sz w:val="24"/>
          <w:szCs w:val="24"/>
        </w:rPr>
        <w:t>sine qua non</w:t>
      </w:r>
      <w:r w:rsidRPr="00BF6396">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278F8BAD"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48EE2265"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Correlativo a ello, cabe mencionar que los artículos 6, Apartado A, fracciones I, III, V y VI de la Constitución Política de los Estados Unidos Mexicanos y 5 párrafos vigésimo, vigésimo primero y vigésimo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14:paraId="72AA5F85"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0D1F6190" w14:textId="77777777" w:rsidR="00921D1F" w:rsidRPr="00BF6396" w:rsidRDefault="00921D1F" w:rsidP="00921D1F">
      <w:pPr>
        <w:autoSpaceDE w:val="0"/>
        <w:autoSpaceDN w:val="0"/>
        <w:adjustRightInd w:val="0"/>
        <w:spacing w:after="0" w:line="240" w:lineRule="auto"/>
        <w:jc w:val="center"/>
        <w:rPr>
          <w:rFonts w:ascii="Palatino Linotype" w:hAnsi="Palatino Linotype" w:cs="Arial"/>
          <w:b/>
          <w:i/>
        </w:rPr>
      </w:pPr>
      <w:r w:rsidRPr="00BF6396">
        <w:rPr>
          <w:rFonts w:ascii="Palatino Linotype" w:hAnsi="Palatino Linotype" w:cs="Arial"/>
          <w:b/>
          <w:i/>
        </w:rPr>
        <w:t>Constitución Política de los Estados Unidos Mexicanos</w:t>
      </w:r>
    </w:p>
    <w:p w14:paraId="07EE88B0" w14:textId="77777777" w:rsidR="00921D1F" w:rsidRPr="00BF6396" w:rsidRDefault="00921D1F" w:rsidP="00921D1F">
      <w:pPr>
        <w:autoSpaceDE w:val="0"/>
        <w:autoSpaceDN w:val="0"/>
        <w:adjustRightInd w:val="0"/>
        <w:spacing w:after="0" w:line="240" w:lineRule="auto"/>
        <w:jc w:val="both"/>
        <w:rPr>
          <w:rFonts w:ascii="Palatino Linotype" w:hAnsi="Palatino Linotype" w:cs="Arial"/>
        </w:rPr>
      </w:pPr>
    </w:p>
    <w:p w14:paraId="64FE8454"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rPr>
      </w:pPr>
      <w:r w:rsidRPr="00BF6396">
        <w:rPr>
          <w:rFonts w:ascii="Palatino Linotype" w:hAnsi="Palatino Linotype" w:cs="Arial"/>
          <w:i/>
        </w:rPr>
        <w:t>“</w:t>
      </w:r>
      <w:r w:rsidRPr="00BF6396">
        <w:rPr>
          <w:rFonts w:ascii="Palatino Linotype" w:hAnsi="Palatino Linotype" w:cs="Arial"/>
          <w:b/>
          <w:i/>
        </w:rPr>
        <w:t>Artículo 6o</w:t>
      </w:r>
      <w:r w:rsidRPr="00BF6396">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132773CB"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14:paraId="6B91EE16"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Para efectos de lo dispuesto en el presente artículo se observará lo siguiente:</w:t>
      </w:r>
    </w:p>
    <w:p w14:paraId="5867BCCC"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A</w:t>
      </w:r>
      <w:r w:rsidRPr="00BF6396">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14:paraId="1EC2D33A"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lastRenderedPageBreak/>
        <w:t>I</w:t>
      </w:r>
      <w:r w:rsidRPr="00BF6396">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32E07E0"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p>
    <w:p w14:paraId="07F0F1DF"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III.</w:t>
      </w:r>
      <w:r w:rsidRPr="00BF6396">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14:paraId="417BB527"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p>
    <w:p w14:paraId="41E17B66"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V</w:t>
      </w:r>
      <w:r w:rsidRPr="00BF6396">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0247D6EB"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VI.</w:t>
      </w:r>
      <w:r w:rsidRPr="00BF6396">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14:paraId="190CA733"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p>
    <w:p w14:paraId="1577215B"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La ley establecerá aquella información que se considere reservada o confidencial.</w:t>
      </w:r>
    </w:p>
    <w:p w14:paraId="164751AA"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p>
    <w:p w14:paraId="4914A3AD" w14:textId="77777777" w:rsidR="00921D1F" w:rsidRPr="00BF6396" w:rsidRDefault="00921D1F" w:rsidP="00921D1F">
      <w:pPr>
        <w:autoSpaceDE w:val="0"/>
        <w:autoSpaceDN w:val="0"/>
        <w:adjustRightInd w:val="0"/>
        <w:spacing w:after="0" w:line="240" w:lineRule="auto"/>
        <w:ind w:left="567" w:right="567"/>
        <w:jc w:val="center"/>
        <w:rPr>
          <w:rFonts w:ascii="Palatino Linotype" w:hAnsi="Palatino Linotype" w:cs="Arial"/>
          <w:b/>
          <w:i/>
          <w:szCs w:val="24"/>
        </w:rPr>
      </w:pPr>
      <w:r w:rsidRPr="00BF6396">
        <w:rPr>
          <w:rFonts w:ascii="Palatino Linotype" w:hAnsi="Palatino Linotype" w:cs="Arial"/>
          <w:b/>
          <w:i/>
          <w:szCs w:val="24"/>
        </w:rPr>
        <w:t>Constitución Política del Estado Libre y Soberano de México</w:t>
      </w:r>
    </w:p>
    <w:p w14:paraId="37D7F12D"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p>
    <w:p w14:paraId="724C1034"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r w:rsidRPr="00BF6396">
        <w:rPr>
          <w:rFonts w:ascii="Palatino Linotype" w:hAnsi="Palatino Linotype" w:cs="Arial"/>
          <w:b/>
          <w:i/>
          <w:szCs w:val="24"/>
        </w:rPr>
        <w:t>Artículo 5</w:t>
      </w:r>
      <w:r w:rsidRPr="00BF6396">
        <w:rPr>
          <w:rFonts w:ascii="Palatino Linotype" w:hAnsi="Palatino Linotype" w:cs="Arial"/>
          <w:i/>
          <w:szCs w:val="24"/>
        </w:rPr>
        <w:t xml:space="preserve">. … </w:t>
      </w:r>
    </w:p>
    <w:p w14:paraId="6B169851"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p>
    <w:p w14:paraId="5CDE5E53"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14:paraId="59D57C94"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E191F37"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Este derecho se regirá por los principios y bases siguientes:</w:t>
      </w:r>
    </w:p>
    <w:p w14:paraId="54CF7EEF"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I</w:t>
      </w:r>
      <w:r w:rsidRPr="00BF6396">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w:t>
      </w:r>
      <w:r w:rsidRPr="00BF6396">
        <w:rPr>
          <w:rFonts w:ascii="Palatino Linotype" w:hAnsi="Palatino Linotype" w:cs="Arial"/>
          <w:i/>
          <w:szCs w:val="24"/>
        </w:rPr>
        <w:lastRenderedPageBreak/>
        <w:t>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7457DB4"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p>
    <w:p w14:paraId="7FF424EC"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b/>
          <w:i/>
          <w:szCs w:val="24"/>
        </w:rPr>
        <w:t>III</w:t>
      </w:r>
      <w:r w:rsidRPr="00BF6396">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14:paraId="54397D53" w14:textId="77777777" w:rsidR="00921D1F" w:rsidRPr="00BF6396" w:rsidRDefault="00921D1F" w:rsidP="00921D1F">
      <w:pPr>
        <w:autoSpaceDE w:val="0"/>
        <w:autoSpaceDN w:val="0"/>
        <w:adjustRightInd w:val="0"/>
        <w:spacing w:after="0" w:line="240" w:lineRule="auto"/>
        <w:ind w:left="567" w:right="567"/>
        <w:jc w:val="right"/>
        <w:rPr>
          <w:rFonts w:ascii="Palatino Linotype" w:hAnsi="Palatino Linotype" w:cs="Arial"/>
          <w:i/>
          <w:szCs w:val="24"/>
        </w:rPr>
      </w:pPr>
      <w:r w:rsidRPr="00BF6396">
        <w:rPr>
          <w:rFonts w:ascii="Palatino Linotype" w:hAnsi="Palatino Linotype" w:cs="Arial"/>
          <w:i/>
          <w:szCs w:val="24"/>
        </w:rPr>
        <w:t>(Énfasis añadido)</w:t>
      </w:r>
    </w:p>
    <w:p w14:paraId="3C89C247"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0BEEF191"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Por otra parte, del contenido del artículo 1 de la Constitución Política de los Estados Unidos Mexicanos, se destaca lo siguiente:</w:t>
      </w:r>
    </w:p>
    <w:p w14:paraId="68B5FDFF"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28DE13ED"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r w:rsidRPr="00BF6396">
        <w:rPr>
          <w:rFonts w:ascii="Palatino Linotype" w:hAnsi="Palatino Linotype" w:cs="Arial"/>
          <w:b/>
          <w:i/>
          <w:szCs w:val="24"/>
        </w:rPr>
        <w:t>Artículo 1o.</w:t>
      </w:r>
      <w:r w:rsidRPr="00BF6396">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6AAF4156"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14:paraId="606A8311"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133028F"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4CF60A8E"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w:t>
      </w:r>
      <w:r w:rsidRPr="00BF6396">
        <w:rPr>
          <w:rFonts w:ascii="Palatino Linotype" w:hAnsi="Palatino Linotype" w:cs="Arial"/>
          <w:sz w:val="24"/>
          <w:szCs w:val="24"/>
        </w:rPr>
        <w:lastRenderedPageBreak/>
        <w:t>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15FFC4ED"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10327BB0"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14:paraId="7BBFBC44"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05A678CA"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Cs w:val="24"/>
        </w:rPr>
      </w:pPr>
      <w:r w:rsidRPr="00BF6396">
        <w:rPr>
          <w:rFonts w:ascii="Palatino Linotype" w:hAnsi="Palatino Linotype" w:cs="Arial"/>
          <w:i/>
          <w:szCs w:val="24"/>
        </w:rPr>
        <w:t>“</w:t>
      </w:r>
      <w:r w:rsidRPr="00BF6396">
        <w:rPr>
          <w:rFonts w:ascii="Palatino Linotype" w:hAnsi="Palatino Linotype" w:cs="Arial"/>
          <w:b/>
          <w:i/>
          <w:szCs w:val="24"/>
        </w:rPr>
        <w:t>Acceso a información gubernamental. No debe condicionarse a que el solicitante acredite su personalidad, demuestre interés alguno o justifique su utilización.</w:t>
      </w:r>
      <w:r w:rsidRPr="00BF6396">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14:paraId="5E748911"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b/>
          <w:i/>
          <w:sz w:val="20"/>
          <w:szCs w:val="24"/>
        </w:rPr>
      </w:pPr>
      <w:r w:rsidRPr="00BF6396">
        <w:rPr>
          <w:rFonts w:ascii="Palatino Linotype" w:hAnsi="Palatino Linotype" w:cs="Arial"/>
          <w:b/>
          <w:i/>
          <w:sz w:val="20"/>
          <w:szCs w:val="24"/>
        </w:rPr>
        <w:t>Resoluciones</w:t>
      </w:r>
    </w:p>
    <w:p w14:paraId="37BB270B"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 w:val="20"/>
          <w:szCs w:val="24"/>
        </w:rPr>
      </w:pPr>
      <w:r w:rsidRPr="00BF6396">
        <w:rPr>
          <w:rFonts w:ascii="Palatino Linotype" w:hAnsi="Palatino Linotype" w:cs="Arial"/>
          <w:b/>
          <w:i/>
          <w:sz w:val="20"/>
          <w:szCs w:val="24"/>
        </w:rPr>
        <w:t>• RDA 5275/13.</w:t>
      </w:r>
      <w:r w:rsidRPr="00BF6396">
        <w:rPr>
          <w:rFonts w:ascii="Palatino Linotype" w:hAnsi="Palatino Linotype" w:cs="Arial"/>
          <w:i/>
          <w:sz w:val="20"/>
          <w:szCs w:val="24"/>
        </w:rPr>
        <w:t xml:space="preserve"> Interpuesto en contra de la Secretaría de la Defensa Nacional. Comisionado Ponente Ángel Trinidad Zaldívar.</w:t>
      </w:r>
    </w:p>
    <w:p w14:paraId="21D5B0FB"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 w:val="20"/>
          <w:szCs w:val="24"/>
        </w:rPr>
      </w:pPr>
      <w:r w:rsidRPr="00BF6396">
        <w:rPr>
          <w:rFonts w:ascii="Palatino Linotype" w:hAnsi="Palatino Linotype" w:cs="Arial"/>
          <w:b/>
          <w:i/>
          <w:sz w:val="20"/>
          <w:szCs w:val="24"/>
        </w:rPr>
        <w:t>• RDA 2937/13.</w:t>
      </w:r>
      <w:r w:rsidRPr="00BF6396">
        <w:rPr>
          <w:rFonts w:ascii="Palatino Linotype" w:hAnsi="Palatino Linotype" w:cs="Arial"/>
          <w:i/>
          <w:sz w:val="20"/>
          <w:szCs w:val="24"/>
        </w:rPr>
        <w:t xml:space="preserve"> Interpuesto en contra de LICONSA, S.A. de C.V. Comisionado. Ponente Gerardo Laveaga Rendón.</w:t>
      </w:r>
    </w:p>
    <w:p w14:paraId="1DF35AD0"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 w:val="20"/>
          <w:szCs w:val="24"/>
        </w:rPr>
      </w:pPr>
      <w:r w:rsidRPr="00BF6396">
        <w:rPr>
          <w:rFonts w:ascii="Palatino Linotype" w:hAnsi="Palatino Linotype" w:cs="Arial"/>
          <w:b/>
          <w:i/>
          <w:sz w:val="20"/>
          <w:szCs w:val="24"/>
        </w:rPr>
        <w:t>• RDA 3609/12.</w:t>
      </w:r>
      <w:r w:rsidRPr="00BF6396">
        <w:rPr>
          <w:rFonts w:ascii="Palatino Linotype" w:hAnsi="Palatino Linotype" w:cs="Arial"/>
          <w:i/>
          <w:sz w:val="20"/>
          <w:szCs w:val="24"/>
        </w:rPr>
        <w:t xml:space="preserve"> Interpuesto en contra de la Secretaría de Educación Pública. Comisionada Ponente Sigrid Arzt Colunga.</w:t>
      </w:r>
    </w:p>
    <w:p w14:paraId="1BEF97EF"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 w:val="20"/>
          <w:szCs w:val="24"/>
        </w:rPr>
      </w:pPr>
      <w:r w:rsidRPr="00BF6396">
        <w:rPr>
          <w:rFonts w:ascii="Palatino Linotype" w:hAnsi="Palatino Linotype" w:cs="Arial"/>
          <w:b/>
          <w:i/>
          <w:sz w:val="20"/>
          <w:szCs w:val="24"/>
        </w:rPr>
        <w:t>• RDA 3361/12.</w:t>
      </w:r>
      <w:r w:rsidRPr="00BF6396">
        <w:rPr>
          <w:rFonts w:ascii="Palatino Linotype" w:hAnsi="Palatino Linotype" w:cs="Arial"/>
          <w:i/>
          <w:sz w:val="20"/>
          <w:szCs w:val="24"/>
        </w:rPr>
        <w:t xml:space="preserve"> Interpuesto en contra del Servicio de Administración Tributaria. Comisionada Ponente María Elena Pérez-Jaén Zermeño.</w:t>
      </w:r>
    </w:p>
    <w:p w14:paraId="51A47268" w14:textId="77777777" w:rsidR="00921D1F" w:rsidRPr="00BF6396" w:rsidRDefault="00921D1F" w:rsidP="00921D1F">
      <w:pPr>
        <w:autoSpaceDE w:val="0"/>
        <w:autoSpaceDN w:val="0"/>
        <w:adjustRightInd w:val="0"/>
        <w:spacing w:after="0" w:line="240" w:lineRule="auto"/>
        <w:ind w:left="567" w:right="567"/>
        <w:jc w:val="both"/>
        <w:rPr>
          <w:rFonts w:ascii="Palatino Linotype" w:hAnsi="Palatino Linotype" w:cs="Arial"/>
          <w:i/>
          <w:sz w:val="20"/>
          <w:szCs w:val="24"/>
        </w:rPr>
      </w:pPr>
      <w:r w:rsidRPr="00BF6396">
        <w:rPr>
          <w:rFonts w:ascii="Palatino Linotype" w:hAnsi="Palatino Linotype" w:cs="Arial"/>
          <w:b/>
          <w:i/>
          <w:sz w:val="20"/>
          <w:szCs w:val="24"/>
        </w:rPr>
        <w:t>• RDA 0563/12.</w:t>
      </w:r>
      <w:r w:rsidRPr="00BF6396">
        <w:rPr>
          <w:rFonts w:ascii="Palatino Linotype" w:hAnsi="Palatino Linotype" w:cs="Arial"/>
          <w:i/>
          <w:sz w:val="20"/>
          <w:szCs w:val="24"/>
        </w:rPr>
        <w:t xml:space="preserve"> Interpuesto en contra de la Secretaría de la Función Pública. Comisionada Ponente Jacqueline Peschard Mariscal.”</w:t>
      </w:r>
    </w:p>
    <w:p w14:paraId="2CC5DDAB"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3DD5B373" w14:textId="77777777" w:rsidR="00921D1F"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lastRenderedPageBreak/>
        <w:t>En ese orden de ideas, se estima que el requerimiento relativo al nombre como presupuesto de procedibilidad podría limitar el ejercicio del derecho de acceso a la información pública, debido a que el hecho de solicitar la identificación del Recurrente a través de dicho dato personal, en ciertos extremos se equipara a una exigencia acerca de su interés o justificación de su utilización, lo que materialmente haría nugatorio un derecho fundamental.</w:t>
      </w:r>
    </w:p>
    <w:p w14:paraId="4A5223CF"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4C349EA8"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14:paraId="19B7606F"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2AFB4E27"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 xml:space="preserve">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w:t>
      </w:r>
      <w:r w:rsidRPr="00BF6396">
        <w:rPr>
          <w:rFonts w:ascii="Palatino Linotype" w:hAnsi="Palatino Linotype" w:cs="Arial"/>
          <w:sz w:val="24"/>
          <w:szCs w:val="24"/>
        </w:rPr>
        <w:lastRenderedPageBreak/>
        <w:t>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14:paraId="05F2011E"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p>
    <w:p w14:paraId="3021924C" w14:textId="77777777" w:rsidR="00921D1F" w:rsidRPr="00BF6396" w:rsidRDefault="00921D1F" w:rsidP="00921D1F">
      <w:pPr>
        <w:autoSpaceDE w:val="0"/>
        <w:autoSpaceDN w:val="0"/>
        <w:adjustRightInd w:val="0"/>
        <w:spacing w:after="0" w:line="360" w:lineRule="auto"/>
        <w:jc w:val="both"/>
        <w:rPr>
          <w:rFonts w:ascii="Palatino Linotype" w:hAnsi="Palatino Linotype" w:cs="Arial"/>
          <w:sz w:val="24"/>
          <w:szCs w:val="24"/>
        </w:rPr>
      </w:pPr>
      <w:r w:rsidRPr="00BF6396">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14:paraId="139ECD9B" w14:textId="77777777" w:rsidR="008E5139" w:rsidRPr="00866065" w:rsidRDefault="008E5139" w:rsidP="00AA0502">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09191D44" w14:textId="77777777" w:rsidR="000E48BC" w:rsidRPr="00866065" w:rsidRDefault="000E48BC" w:rsidP="00AA0502">
      <w:pPr>
        <w:autoSpaceDE w:val="0"/>
        <w:autoSpaceDN w:val="0"/>
        <w:adjustRightInd w:val="0"/>
        <w:spacing w:after="0" w:line="360" w:lineRule="auto"/>
        <w:jc w:val="both"/>
        <w:rPr>
          <w:rFonts w:ascii="Palatino Linotype" w:hAnsi="Palatino Linotype" w:cs="Arial"/>
          <w:b/>
          <w:sz w:val="28"/>
          <w:szCs w:val="28"/>
        </w:rPr>
      </w:pPr>
      <w:r w:rsidRPr="00866065">
        <w:rPr>
          <w:rFonts w:ascii="Palatino Linotype" w:hAnsi="Palatino Linotype" w:cs="Arial"/>
          <w:b/>
          <w:sz w:val="28"/>
          <w:szCs w:val="28"/>
        </w:rPr>
        <w:t xml:space="preserve">TERCERO. Del estudio de las causas de improcedencia. </w:t>
      </w:r>
    </w:p>
    <w:p w14:paraId="238466BD" w14:textId="1A393E45" w:rsidR="000E48BC" w:rsidRDefault="000E48BC" w:rsidP="00AA0502">
      <w:pPr>
        <w:autoSpaceDE w:val="0"/>
        <w:autoSpaceDN w:val="0"/>
        <w:adjustRightInd w:val="0"/>
        <w:spacing w:after="0" w:line="360" w:lineRule="auto"/>
        <w:jc w:val="both"/>
        <w:rPr>
          <w:rFonts w:ascii="Palatino Linotype" w:hAnsi="Palatino Linotype" w:cs="Arial"/>
          <w:sz w:val="24"/>
          <w:szCs w:val="24"/>
        </w:rPr>
      </w:pPr>
      <w:r w:rsidRPr="00866065">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211691F8" w14:textId="77777777" w:rsidR="00013477" w:rsidRDefault="00013477" w:rsidP="00AA0502">
      <w:pPr>
        <w:autoSpaceDE w:val="0"/>
        <w:autoSpaceDN w:val="0"/>
        <w:adjustRightInd w:val="0"/>
        <w:spacing w:after="0" w:line="360" w:lineRule="auto"/>
        <w:jc w:val="both"/>
        <w:rPr>
          <w:rFonts w:ascii="Palatino Linotype" w:hAnsi="Palatino Linotype" w:cs="Arial"/>
          <w:sz w:val="24"/>
          <w:szCs w:val="24"/>
        </w:rPr>
      </w:pPr>
    </w:p>
    <w:p w14:paraId="35545AA9" w14:textId="77777777" w:rsidR="006B180D" w:rsidRPr="00866065" w:rsidRDefault="006B180D" w:rsidP="00AA0502">
      <w:pPr>
        <w:autoSpaceDE w:val="0"/>
        <w:autoSpaceDN w:val="0"/>
        <w:adjustRightInd w:val="0"/>
        <w:spacing w:after="0" w:line="360" w:lineRule="auto"/>
        <w:jc w:val="both"/>
        <w:rPr>
          <w:rFonts w:ascii="Palatino Linotype" w:hAnsi="Palatino Linotype" w:cs="Arial"/>
          <w:sz w:val="24"/>
          <w:szCs w:val="24"/>
        </w:rPr>
      </w:pPr>
    </w:p>
    <w:p w14:paraId="4D13A965" w14:textId="77777777" w:rsidR="000E48BC" w:rsidRPr="00866065" w:rsidRDefault="000E48BC" w:rsidP="00AA0502">
      <w:pPr>
        <w:spacing w:after="0" w:line="240" w:lineRule="auto"/>
        <w:ind w:left="567" w:right="567"/>
        <w:jc w:val="both"/>
        <w:rPr>
          <w:rFonts w:ascii="Palatino Linotype" w:hAnsi="Palatino Linotype" w:cs="Arial"/>
        </w:rPr>
      </w:pPr>
      <w:r w:rsidRPr="00866065">
        <w:rPr>
          <w:rFonts w:ascii="Palatino Linotype" w:hAnsi="Palatino Linotype"/>
          <w:b/>
          <w:bCs/>
          <w:i/>
        </w:rPr>
        <w:lastRenderedPageBreak/>
        <w:t xml:space="preserve">IMPROCEDENCIA Y SOBRESEIMIENTO EN EL JUICIO DE AMPARO. LAS CAUSAS PREVISTAS EN LOS ARTÍCULOS 73 Y 74 DE LA LEY DE LA MATERIA, RESPECTIVAMENTE, NO SON INCOMPATIBLES CON EL ARTÍCULO 25.1 DE LA CONVENCIÓN AMERICANA SOBRE DERECHOS HUMANOS. </w:t>
      </w:r>
      <w:r w:rsidRPr="00866065">
        <w:rPr>
          <w:rFonts w:ascii="Palatino Linotype" w:hAnsi="Palatino Linotype"/>
          <w:i/>
        </w:rPr>
        <w:t xml:space="preserve">Del examen de compatibilidad de los artículos </w:t>
      </w:r>
      <w:hyperlink r:id="rId8" w:history="1">
        <w:r w:rsidRPr="00866065">
          <w:rPr>
            <w:rFonts w:ascii="Palatino Linotype" w:eastAsia="Calibri" w:hAnsi="Palatino Linotype"/>
            <w:i/>
            <w:u w:val="single"/>
          </w:rPr>
          <w:t>73 y 74 de la Ley de Amparo</w:t>
        </w:r>
      </w:hyperlink>
      <w:r w:rsidRPr="00866065">
        <w:rPr>
          <w:rFonts w:ascii="Palatino Linotype" w:eastAsia="Calibri" w:hAnsi="Palatino Linotype"/>
          <w:i/>
          <w:u w:val="single"/>
        </w:rPr>
        <w:t xml:space="preserve"> </w:t>
      </w:r>
      <w:r w:rsidRPr="00866065">
        <w:rPr>
          <w:rFonts w:ascii="Palatino Linotype" w:hAnsi="Palatino Linotype"/>
          <w:i/>
        </w:rPr>
        <w:t xml:space="preserve">con el artículo </w:t>
      </w:r>
      <w:hyperlink r:id="rId9" w:history="1">
        <w:r w:rsidRPr="00866065">
          <w:rPr>
            <w:rFonts w:ascii="Palatino Linotype" w:eastAsia="Calibri" w:hAnsi="Palatino Linotype"/>
            <w:i/>
            <w:u w:val="single"/>
          </w:rPr>
          <w:t>25.1 de la Convención Americana sobre Derechos Humanos</w:t>
        </w:r>
      </w:hyperlink>
      <w:r w:rsidRPr="00866065">
        <w:rPr>
          <w:rFonts w:ascii="Palatino Linotype" w:hAnsi="Palatino Linotype"/>
          <w:i/>
        </w:rPr>
        <w:t xml:space="preserve"> </w:t>
      </w:r>
      <w:r w:rsidRPr="00866065">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66065">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06565C11" w14:textId="77777777" w:rsidR="000E48BC" w:rsidRPr="00866065"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169985" w14:textId="77777777" w:rsidR="000E48BC" w:rsidRPr="00866065" w:rsidRDefault="000E48BC" w:rsidP="00AA0502">
      <w:pPr>
        <w:autoSpaceDE w:val="0"/>
        <w:autoSpaceDN w:val="0"/>
        <w:adjustRightInd w:val="0"/>
        <w:spacing w:after="0" w:line="360" w:lineRule="auto"/>
        <w:jc w:val="both"/>
        <w:rPr>
          <w:rFonts w:ascii="Palatino Linotype" w:hAnsi="Palatino Linotype" w:cs="Arial"/>
          <w:sz w:val="24"/>
          <w:szCs w:val="24"/>
        </w:rPr>
      </w:pPr>
      <w:r w:rsidRPr="00866065">
        <w:rPr>
          <w:rFonts w:ascii="Palatino Linotype" w:hAnsi="Palatino Linotype" w:cs="Arial"/>
          <w:sz w:val="24"/>
          <w:szCs w:val="24"/>
        </w:rPr>
        <w:t>Por lo que</w:t>
      </w:r>
      <w:r w:rsidR="005E7EB6" w:rsidRPr="00866065">
        <w:rPr>
          <w:rFonts w:ascii="Palatino Linotype" w:hAnsi="Palatino Linotype" w:cs="Arial"/>
          <w:sz w:val="24"/>
          <w:szCs w:val="24"/>
        </w:rPr>
        <w:t>,</w:t>
      </w:r>
      <w:r w:rsidRPr="00866065">
        <w:rPr>
          <w:rFonts w:ascii="Palatino Linotype" w:hAnsi="Palatino Linotype" w:cs="Arial"/>
          <w:sz w:val="24"/>
          <w:szCs w:val="24"/>
        </w:rPr>
        <w:t xml:space="preserve"> una vez </w:t>
      </w:r>
      <w:r w:rsidR="005E7EB6" w:rsidRPr="00866065">
        <w:rPr>
          <w:rFonts w:ascii="Palatino Linotype" w:hAnsi="Palatino Linotype" w:cs="Arial"/>
          <w:sz w:val="24"/>
          <w:szCs w:val="24"/>
        </w:rPr>
        <w:t xml:space="preserve">analizadas las constancias de los </w:t>
      </w:r>
      <w:r w:rsidRPr="00866065">
        <w:rPr>
          <w:rFonts w:ascii="Palatino Linotype" w:hAnsi="Palatino Linotype" w:cs="Arial"/>
          <w:sz w:val="24"/>
          <w:szCs w:val="24"/>
        </w:rPr>
        <w:t>expediente</w:t>
      </w:r>
      <w:r w:rsidR="005E7EB6" w:rsidRPr="00866065">
        <w:rPr>
          <w:rFonts w:ascii="Palatino Linotype" w:hAnsi="Palatino Linotype" w:cs="Arial"/>
          <w:sz w:val="24"/>
          <w:szCs w:val="24"/>
        </w:rPr>
        <w:t xml:space="preserve">s, se cae en la cuenta de que, </w:t>
      </w:r>
      <w:r w:rsidRPr="00866065">
        <w:rPr>
          <w:rFonts w:ascii="Palatino Linotype" w:hAnsi="Palatino Linotype" w:cs="Arial"/>
          <w:sz w:val="24"/>
          <w:szCs w:val="24"/>
        </w:rPr>
        <w:t>no se actualiza ninguna de las casuales a continuación transcritas:</w:t>
      </w:r>
    </w:p>
    <w:p w14:paraId="22AE0FA8" w14:textId="77777777" w:rsidR="00831A85" w:rsidRPr="00866065" w:rsidRDefault="00831A85" w:rsidP="00AA0502">
      <w:pPr>
        <w:autoSpaceDE w:val="0"/>
        <w:autoSpaceDN w:val="0"/>
        <w:adjustRightInd w:val="0"/>
        <w:spacing w:after="0" w:line="360" w:lineRule="auto"/>
        <w:jc w:val="both"/>
        <w:rPr>
          <w:rFonts w:ascii="Palatino Linotype" w:hAnsi="Palatino Linotype" w:cs="Arial"/>
          <w:sz w:val="24"/>
          <w:szCs w:val="24"/>
        </w:rPr>
      </w:pPr>
    </w:p>
    <w:p w14:paraId="44648474"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i/>
          <w:lang w:val="es-ES" w:eastAsia="es-ES"/>
        </w:rPr>
        <w:t>“</w:t>
      </w:r>
      <w:r w:rsidRPr="00866065">
        <w:rPr>
          <w:rFonts w:ascii="Palatino Linotype" w:eastAsia="Times New Roman" w:hAnsi="Palatino Linotype" w:cs="Arial"/>
          <w:b/>
          <w:i/>
          <w:lang w:val="es-ES" w:eastAsia="es-ES"/>
        </w:rPr>
        <w:t>Artículo 191</w:t>
      </w:r>
      <w:r w:rsidRPr="00866065">
        <w:rPr>
          <w:rFonts w:ascii="Palatino Linotype" w:eastAsia="Times New Roman" w:hAnsi="Palatino Linotype" w:cs="Arial"/>
          <w:i/>
          <w:lang w:val="es-ES" w:eastAsia="es-ES"/>
        </w:rPr>
        <w:t xml:space="preserve">. El recurso será desechado por improcedente cuando:  </w:t>
      </w:r>
    </w:p>
    <w:p w14:paraId="5F3A3CCA"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w:t>
      </w:r>
      <w:r w:rsidRPr="00866065">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583B0BBD"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II</w:t>
      </w:r>
      <w:r w:rsidRPr="00866065">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6C3E4340"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III</w:t>
      </w:r>
      <w:r w:rsidRPr="00866065">
        <w:rPr>
          <w:rFonts w:ascii="Palatino Linotype" w:eastAsia="Times New Roman" w:hAnsi="Palatino Linotype" w:cs="Arial"/>
          <w:i/>
          <w:lang w:val="es-ES" w:eastAsia="es-ES"/>
        </w:rPr>
        <w:t xml:space="preserve">. No actualice alguno de los supuestos previstos en la presente Ley;  </w:t>
      </w:r>
    </w:p>
    <w:p w14:paraId="2BA6D62D"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IV</w:t>
      </w:r>
      <w:r w:rsidRPr="00866065">
        <w:rPr>
          <w:rFonts w:ascii="Palatino Linotype" w:eastAsia="Times New Roman" w:hAnsi="Palatino Linotype" w:cs="Arial"/>
          <w:i/>
          <w:lang w:val="es-ES" w:eastAsia="es-ES"/>
        </w:rPr>
        <w:t xml:space="preserve">. No se haya desahogado la prevención en los términos establecidos en la presente Ley;  </w:t>
      </w:r>
    </w:p>
    <w:p w14:paraId="3A7353CA"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V</w:t>
      </w:r>
      <w:r w:rsidRPr="00866065">
        <w:rPr>
          <w:rFonts w:ascii="Palatino Linotype" w:eastAsia="Times New Roman" w:hAnsi="Palatino Linotype" w:cs="Arial"/>
          <w:i/>
          <w:lang w:val="es-ES" w:eastAsia="es-ES"/>
        </w:rPr>
        <w:t xml:space="preserve">. Se impugne la veracidad de la información proporcionada;  </w:t>
      </w:r>
    </w:p>
    <w:p w14:paraId="7562453F"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VI</w:t>
      </w:r>
      <w:r w:rsidRPr="00866065">
        <w:rPr>
          <w:rFonts w:ascii="Palatino Linotype" w:eastAsia="Times New Roman" w:hAnsi="Palatino Linotype" w:cs="Arial"/>
          <w:i/>
          <w:lang w:val="es-ES" w:eastAsia="es-ES"/>
        </w:rPr>
        <w:t xml:space="preserve">. Se trate de una consulta, o trámite en específico; y  </w:t>
      </w:r>
    </w:p>
    <w:p w14:paraId="56076C0F" w14:textId="77777777" w:rsidR="000E48BC" w:rsidRPr="00866065" w:rsidRDefault="000E48BC" w:rsidP="00AA0502">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866065">
        <w:rPr>
          <w:rFonts w:ascii="Palatino Linotype" w:eastAsia="Times New Roman" w:hAnsi="Palatino Linotype" w:cs="Arial"/>
          <w:b/>
          <w:i/>
          <w:lang w:val="es-ES" w:eastAsia="es-ES"/>
        </w:rPr>
        <w:t>VII</w:t>
      </w:r>
      <w:r w:rsidRPr="00866065">
        <w:rPr>
          <w:rFonts w:ascii="Palatino Linotype" w:eastAsia="Times New Roman" w:hAnsi="Palatino Linotype" w:cs="Arial"/>
          <w:i/>
          <w:lang w:val="es-ES" w:eastAsia="es-ES"/>
        </w:rPr>
        <w:t>. El recurrente amplíe su solicitud en el recurso de revisión, únicamente respecto de los nuevos contenidos.”</w:t>
      </w:r>
    </w:p>
    <w:p w14:paraId="4A12EFF3" w14:textId="77777777" w:rsidR="000E48BC" w:rsidRPr="00866065" w:rsidRDefault="000E48BC" w:rsidP="00AA0502">
      <w:pPr>
        <w:autoSpaceDE w:val="0"/>
        <w:autoSpaceDN w:val="0"/>
        <w:adjustRightInd w:val="0"/>
        <w:spacing w:after="0" w:line="360" w:lineRule="auto"/>
        <w:jc w:val="both"/>
        <w:rPr>
          <w:rFonts w:ascii="Palatino Linotype" w:hAnsi="Palatino Linotype" w:cs="Arial"/>
          <w:sz w:val="24"/>
          <w:szCs w:val="24"/>
        </w:rPr>
      </w:pPr>
      <w:r w:rsidRPr="00866065">
        <w:rPr>
          <w:rFonts w:ascii="Palatino Linotype" w:hAnsi="Palatino Linotype" w:cs="Arial"/>
          <w:sz w:val="24"/>
          <w:szCs w:val="24"/>
        </w:rPr>
        <w:lastRenderedPageBreak/>
        <w:t xml:space="preserve">Ya que no fue interpuesto de forma extemporánea, no se está tramitando ante el Poder Judicial Federal, no es una consulta, o trámite en específico, ni tampoco se advierte que </w:t>
      </w:r>
      <w:r w:rsidR="00924E63" w:rsidRPr="00866065">
        <w:rPr>
          <w:rFonts w:ascii="Palatino Linotype" w:hAnsi="Palatino Linotype" w:cs="Arial"/>
          <w:sz w:val="24"/>
          <w:szCs w:val="24"/>
        </w:rPr>
        <w:t>la parte</w:t>
      </w:r>
      <w:r w:rsidRPr="00866065">
        <w:rPr>
          <w:rFonts w:ascii="Palatino Linotype" w:hAnsi="Palatino Linotype" w:cs="Arial"/>
          <w:b/>
          <w:sz w:val="24"/>
          <w:szCs w:val="24"/>
        </w:rPr>
        <w:t xml:space="preserve"> </w:t>
      </w:r>
      <w:r w:rsidR="00924E63" w:rsidRPr="00866065">
        <w:rPr>
          <w:rFonts w:ascii="Palatino Linotype" w:hAnsi="Palatino Linotype" w:cs="Arial"/>
          <w:b/>
          <w:sz w:val="24"/>
          <w:szCs w:val="24"/>
        </w:rPr>
        <w:t>Recurrente</w:t>
      </w:r>
      <w:r w:rsidR="00924E63" w:rsidRPr="00866065">
        <w:rPr>
          <w:rFonts w:ascii="Palatino Linotype" w:hAnsi="Palatino Linotype" w:cs="Arial"/>
          <w:sz w:val="24"/>
          <w:szCs w:val="24"/>
        </w:rPr>
        <w:t xml:space="preserve"> </w:t>
      </w:r>
      <w:r w:rsidRPr="00866065">
        <w:rPr>
          <w:rFonts w:ascii="Palatino Linotype" w:hAnsi="Palatino Linotype" w:cs="Arial"/>
          <w:sz w:val="24"/>
          <w:szCs w:val="24"/>
        </w:rPr>
        <w:t>amplíe su solicitud en el recurso de revisión, por lo que al no existir causas de improcedencia invocadas por las partes ni advertidas de oficio, este Órgano Garante de la Transparencia se avoca al análisis del fondo del asunto que nos ocupa.</w:t>
      </w:r>
    </w:p>
    <w:p w14:paraId="671A1FE9" w14:textId="77777777" w:rsidR="008E5139" w:rsidRPr="00866065" w:rsidRDefault="008E5139" w:rsidP="00AA0502">
      <w:pPr>
        <w:autoSpaceDE w:val="0"/>
        <w:autoSpaceDN w:val="0"/>
        <w:adjustRightInd w:val="0"/>
        <w:spacing w:after="0" w:line="360" w:lineRule="auto"/>
        <w:jc w:val="both"/>
        <w:rPr>
          <w:rFonts w:ascii="Palatino Linotype" w:hAnsi="Palatino Linotype" w:cs="Arial"/>
          <w:sz w:val="24"/>
          <w:szCs w:val="24"/>
        </w:rPr>
      </w:pPr>
    </w:p>
    <w:p w14:paraId="3EC1BE32" w14:textId="77777777" w:rsidR="000E48BC" w:rsidRPr="00866065" w:rsidRDefault="000E48BC" w:rsidP="00AA0502">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866065">
        <w:rPr>
          <w:rFonts w:ascii="Palatino Linotype" w:eastAsia="Times New Roman" w:hAnsi="Palatino Linotype" w:cs="Arial"/>
          <w:b/>
          <w:sz w:val="28"/>
          <w:szCs w:val="28"/>
          <w:lang w:val="es-ES" w:eastAsia="es-ES"/>
        </w:rPr>
        <w:t xml:space="preserve">CUARTO. </w:t>
      </w:r>
      <w:r w:rsidRPr="00866065">
        <w:rPr>
          <w:rFonts w:ascii="Palatino Linotype" w:eastAsia="Times New Roman" w:hAnsi="Palatino Linotype" w:cs="Arial"/>
          <w:b/>
          <w:sz w:val="26"/>
          <w:szCs w:val="26"/>
          <w:lang w:val="es-ES" w:eastAsia="es-ES"/>
        </w:rPr>
        <w:t>Estudio y resolución de los recursos de revisión.</w:t>
      </w:r>
    </w:p>
    <w:p w14:paraId="29AA492D" w14:textId="77777777" w:rsidR="000E48BC" w:rsidRPr="00866065"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Se procede al análisis de</w:t>
      </w:r>
      <w:r w:rsidR="009A421F"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sz w:val="24"/>
          <w:szCs w:val="24"/>
          <w:lang w:val="es-ES" w:eastAsia="es-ES"/>
        </w:rPr>
        <w:t>l</w:t>
      </w:r>
      <w:r w:rsidR="009A421F" w:rsidRPr="00866065">
        <w:rPr>
          <w:rFonts w:ascii="Palatino Linotype" w:eastAsia="Times New Roman" w:hAnsi="Palatino Linotype" w:cs="Arial"/>
          <w:sz w:val="24"/>
          <w:szCs w:val="24"/>
          <w:lang w:val="es-ES" w:eastAsia="es-ES"/>
        </w:rPr>
        <w:t>os</w:t>
      </w:r>
      <w:r w:rsidRPr="00866065">
        <w:rPr>
          <w:rFonts w:ascii="Palatino Linotype" w:eastAsia="Times New Roman" w:hAnsi="Palatino Linotype" w:cs="Arial"/>
          <w:sz w:val="24"/>
          <w:szCs w:val="24"/>
          <w:lang w:val="es-ES" w:eastAsia="es-ES"/>
        </w:rPr>
        <w:t xml:space="preserve"> presente</w:t>
      </w:r>
      <w:r w:rsidR="009A421F" w:rsidRPr="00866065">
        <w:rPr>
          <w:rFonts w:ascii="Palatino Linotype" w:eastAsia="Times New Roman" w:hAnsi="Palatino Linotype" w:cs="Arial"/>
          <w:sz w:val="24"/>
          <w:szCs w:val="24"/>
          <w:lang w:val="es-ES" w:eastAsia="es-ES"/>
        </w:rPr>
        <w:t>s</w:t>
      </w:r>
      <w:r w:rsidRPr="00866065">
        <w:rPr>
          <w:rFonts w:ascii="Palatino Linotype" w:eastAsia="Times New Roman" w:hAnsi="Palatino Linotype" w:cs="Arial"/>
          <w:sz w:val="24"/>
          <w:szCs w:val="24"/>
          <w:lang w:val="es-ES" w:eastAsia="es-ES"/>
        </w:rPr>
        <w:t xml:space="preserve"> recurso</w:t>
      </w:r>
      <w:r w:rsidR="009A421F" w:rsidRPr="00866065">
        <w:rPr>
          <w:rFonts w:ascii="Palatino Linotype" w:eastAsia="Times New Roman" w:hAnsi="Palatino Linotype" w:cs="Arial"/>
          <w:sz w:val="24"/>
          <w:szCs w:val="24"/>
          <w:lang w:val="es-ES" w:eastAsia="es-ES"/>
        </w:rPr>
        <w:t>s</w:t>
      </w:r>
      <w:r w:rsidRPr="00866065">
        <w:rPr>
          <w:rFonts w:ascii="Palatino Linotype" w:eastAsia="Times New Roman" w:hAnsi="Palatino Linotype" w:cs="Arial"/>
          <w:sz w:val="24"/>
          <w:szCs w:val="24"/>
          <w:lang w:val="es-ES" w:eastAsia="es-ES"/>
        </w:rPr>
        <w:t>,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4C601FE" w14:textId="77777777" w:rsidR="00CE4D2D" w:rsidRPr="00866065" w:rsidRDefault="00CE4D2D"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471B0E" w14:textId="6E8E368A" w:rsidR="000E48BC" w:rsidRPr="00866065" w:rsidRDefault="000E48B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Atentos a la redacción de la solicitud de información,</w:t>
      </w:r>
      <w:r w:rsidR="00D01984"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sz w:val="24"/>
          <w:szCs w:val="24"/>
          <w:lang w:val="es-ES" w:eastAsia="es-ES"/>
        </w:rPr>
        <w:t xml:space="preserve">se puede apreciar que </w:t>
      </w:r>
      <w:r w:rsidR="00924E63" w:rsidRPr="00866065">
        <w:rPr>
          <w:rFonts w:ascii="Palatino Linotype" w:eastAsia="Times New Roman" w:hAnsi="Palatino Linotype" w:cs="Arial"/>
          <w:sz w:val="24"/>
          <w:szCs w:val="24"/>
          <w:lang w:val="es-ES" w:eastAsia="es-ES"/>
        </w:rPr>
        <w:t>la parte</w:t>
      </w:r>
      <w:r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b/>
          <w:sz w:val="24"/>
          <w:szCs w:val="24"/>
          <w:lang w:val="es-ES" w:eastAsia="es-ES"/>
        </w:rPr>
        <w:t>Recurrente</w:t>
      </w:r>
      <w:r w:rsidRPr="00866065">
        <w:rPr>
          <w:rFonts w:ascii="Palatino Linotype" w:eastAsia="Times New Roman" w:hAnsi="Palatino Linotype" w:cs="Arial"/>
          <w:sz w:val="24"/>
          <w:szCs w:val="24"/>
          <w:lang w:val="es-ES" w:eastAsia="es-ES"/>
        </w:rPr>
        <w:t xml:space="preserve"> </w:t>
      </w:r>
      <w:r w:rsidR="006833DD" w:rsidRPr="00866065">
        <w:rPr>
          <w:rFonts w:ascii="Palatino Linotype" w:eastAsia="Times New Roman" w:hAnsi="Palatino Linotype" w:cs="Arial"/>
          <w:sz w:val="24"/>
          <w:szCs w:val="24"/>
          <w:lang w:val="es-ES" w:eastAsia="es-ES"/>
        </w:rPr>
        <w:t>peticiona</w:t>
      </w:r>
      <w:r w:rsidR="009F336A">
        <w:rPr>
          <w:rFonts w:ascii="Palatino Linotype" w:eastAsia="Times New Roman" w:hAnsi="Palatino Linotype" w:cs="Arial"/>
          <w:sz w:val="24"/>
          <w:szCs w:val="24"/>
          <w:lang w:val="es-ES" w:eastAsia="es-ES"/>
        </w:rPr>
        <w:t xml:space="preserve"> de un servidor público identificable </w:t>
      </w:r>
      <w:r w:rsidR="009F336A" w:rsidRPr="009F336A">
        <w:rPr>
          <w:rFonts w:ascii="Palatino Linotype" w:eastAsia="Times New Roman" w:hAnsi="Palatino Linotype" w:cs="Arial"/>
          <w:sz w:val="24"/>
          <w:szCs w:val="24"/>
          <w:lang w:val="es-ES" w:eastAsia="es-ES"/>
        </w:rPr>
        <w:t>adscrito a la Dirección General de Supervisión de Ingresos y Egresos de Instituciones Educativas</w:t>
      </w:r>
      <w:r w:rsidR="009F336A">
        <w:rPr>
          <w:rFonts w:ascii="Palatino Linotype" w:eastAsia="Times New Roman" w:hAnsi="Palatino Linotype" w:cs="Arial"/>
          <w:sz w:val="24"/>
          <w:szCs w:val="24"/>
          <w:lang w:val="es-ES" w:eastAsia="es-ES"/>
        </w:rPr>
        <w:t xml:space="preserve">, el soporte documental del periodo </w:t>
      </w:r>
      <w:r w:rsidR="009F336A" w:rsidRPr="009F336A">
        <w:rPr>
          <w:rFonts w:ascii="Palatino Linotype" w:eastAsia="Times New Roman" w:hAnsi="Palatino Linotype" w:cs="Arial"/>
          <w:sz w:val="24"/>
          <w:szCs w:val="24"/>
          <w:lang w:val="es-ES" w:eastAsia="es-ES"/>
        </w:rPr>
        <w:t>comprendido del 28 de agosto al 13 de septiembre de 2024</w:t>
      </w:r>
      <w:r w:rsidR="009F336A">
        <w:rPr>
          <w:rFonts w:ascii="Palatino Linotype" w:eastAsia="Times New Roman" w:hAnsi="Palatino Linotype" w:cs="Arial"/>
          <w:sz w:val="24"/>
          <w:szCs w:val="24"/>
          <w:lang w:val="es-ES" w:eastAsia="es-ES"/>
        </w:rPr>
        <w:t>, en que obre</w:t>
      </w:r>
      <w:r w:rsidR="000820E6" w:rsidRPr="00866065">
        <w:rPr>
          <w:rFonts w:ascii="Palatino Linotype" w:eastAsia="Times New Roman" w:hAnsi="Palatino Linotype" w:cs="Arial"/>
          <w:sz w:val="24"/>
          <w:szCs w:val="24"/>
          <w:lang w:val="es-ES" w:eastAsia="es-ES"/>
        </w:rPr>
        <w:t xml:space="preserve"> </w:t>
      </w:r>
      <w:r w:rsidRPr="00866065">
        <w:rPr>
          <w:rFonts w:ascii="Palatino Linotype" w:eastAsia="Times New Roman" w:hAnsi="Palatino Linotype" w:cs="Arial"/>
          <w:sz w:val="24"/>
          <w:szCs w:val="24"/>
          <w:lang w:val="es-ES" w:eastAsia="es-ES"/>
        </w:rPr>
        <w:t>lo siguiente:</w:t>
      </w:r>
    </w:p>
    <w:p w14:paraId="31E5C140" w14:textId="77777777" w:rsidR="000729B1" w:rsidRPr="00866065" w:rsidRDefault="000729B1"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537EF8C" w14:textId="1FA6AFA5" w:rsidR="000820E6" w:rsidRPr="00866065" w:rsidRDefault="009F336A" w:rsidP="00EC1C56">
      <w:pPr>
        <w:pStyle w:val="Prrafodelista"/>
        <w:numPr>
          <w:ilvl w:val="0"/>
          <w:numId w:val="1"/>
        </w:numPr>
        <w:autoSpaceDE w:val="0"/>
        <w:autoSpaceDN w:val="0"/>
        <w:adjustRightInd w:val="0"/>
        <w:spacing w:line="360" w:lineRule="auto"/>
        <w:jc w:val="both"/>
        <w:rPr>
          <w:rFonts w:ascii="Palatino Linotype" w:hAnsi="Palatino Linotype" w:cs="Arial"/>
        </w:rPr>
      </w:pPr>
      <w:r w:rsidRPr="009F336A">
        <w:rPr>
          <w:rFonts w:ascii="Palatino Linotype" w:hAnsi="Palatino Linotype" w:cs="Arial"/>
        </w:rPr>
        <w:t>Registro de asistencia</w:t>
      </w:r>
      <w:r w:rsidR="000820E6" w:rsidRPr="00866065">
        <w:rPr>
          <w:rFonts w:ascii="Palatino Linotype" w:hAnsi="Palatino Linotype" w:cs="Arial"/>
        </w:rPr>
        <w:t>;</w:t>
      </w:r>
    </w:p>
    <w:p w14:paraId="43BDF748" w14:textId="6DBC538B" w:rsidR="000820E6" w:rsidRDefault="009F336A" w:rsidP="00EC1C56">
      <w:pPr>
        <w:pStyle w:val="Prrafodelista"/>
        <w:numPr>
          <w:ilvl w:val="0"/>
          <w:numId w:val="1"/>
        </w:numPr>
        <w:autoSpaceDE w:val="0"/>
        <w:autoSpaceDN w:val="0"/>
        <w:adjustRightInd w:val="0"/>
        <w:spacing w:line="360" w:lineRule="auto"/>
        <w:jc w:val="both"/>
        <w:rPr>
          <w:rFonts w:ascii="Palatino Linotype" w:hAnsi="Palatino Linotype" w:cs="Arial"/>
        </w:rPr>
      </w:pPr>
      <w:r w:rsidRPr="009F336A">
        <w:rPr>
          <w:rFonts w:ascii="Palatino Linotype" w:hAnsi="Palatino Linotype" w:cs="Arial"/>
        </w:rPr>
        <w:t>oficios de comisión</w:t>
      </w:r>
      <w:r w:rsidR="000820E6" w:rsidRPr="00866065">
        <w:rPr>
          <w:rFonts w:ascii="Palatino Linotype" w:hAnsi="Palatino Linotype" w:cs="Arial"/>
        </w:rPr>
        <w:t>;</w:t>
      </w:r>
      <w:r>
        <w:rPr>
          <w:rFonts w:ascii="Palatino Linotype" w:hAnsi="Palatino Linotype" w:cs="Arial"/>
        </w:rPr>
        <w:t xml:space="preserve"> y </w:t>
      </w:r>
    </w:p>
    <w:p w14:paraId="6CDDEF1C" w14:textId="71981BD6" w:rsidR="009F336A" w:rsidRPr="00866065" w:rsidRDefault="009F336A" w:rsidP="00EC1C56">
      <w:pPr>
        <w:pStyle w:val="Prrafodelista"/>
        <w:numPr>
          <w:ilvl w:val="0"/>
          <w:numId w:val="1"/>
        </w:numPr>
        <w:autoSpaceDE w:val="0"/>
        <w:autoSpaceDN w:val="0"/>
        <w:adjustRightInd w:val="0"/>
        <w:spacing w:line="360" w:lineRule="auto"/>
        <w:jc w:val="both"/>
        <w:rPr>
          <w:rFonts w:ascii="Palatino Linotype" w:hAnsi="Palatino Linotype" w:cs="Arial"/>
        </w:rPr>
      </w:pPr>
      <w:r w:rsidRPr="009F336A">
        <w:rPr>
          <w:rFonts w:ascii="Palatino Linotype" w:hAnsi="Palatino Linotype" w:cs="Arial"/>
        </w:rPr>
        <w:lastRenderedPageBreak/>
        <w:t>reporte detallado de actividades realizadas</w:t>
      </w:r>
      <w:r>
        <w:rPr>
          <w:rFonts w:ascii="Palatino Linotype" w:hAnsi="Palatino Linotype" w:cs="Arial"/>
        </w:rPr>
        <w:t>.</w:t>
      </w:r>
    </w:p>
    <w:p w14:paraId="697DE017" w14:textId="36919912" w:rsidR="009E7EC8" w:rsidRPr="00866065" w:rsidRDefault="009E7EC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9D0F8AA" w14:textId="2341E95F" w:rsidR="009E7EC8" w:rsidRPr="00866065" w:rsidRDefault="00044ECB"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866065">
        <w:rPr>
          <w:rFonts w:ascii="Palatino Linotype" w:eastAsia="Times New Roman" w:hAnsi="Palatino Linotype" w:cs="Arial"/>
          <w:sz w:val="24"/>
          <w:szCs w:val="24"/>
          <w:lang w:val="es-ES" w:eastAsia="es-ES"/>
        </w:rPr>
        <w:t>E</w:t>
      </w:r>
      <w:r w:rsidR="00245FAF" w:rsidRPr="00866065">
        <w:rPr>
          <w:rFonts w:ascii="Palatino Linotype" w:eastAsia="Times New Roman" w:hAnsi="Palatino Linotype" w:cs="Arial"/>
          <w:sz w:val="24"/>
          <w:szCs w:val="24"/>
          <w:lang w:val="es-ES" w:eastAsia="es-ES"/>
        </w:rPr>
        <w:t xml:space="preserve">l </w:t>
      </w:r>
      <w:r w:rsidR="00245FAF" w:rsidRPr="00866065">
        <w:rPr>
          <w:rFonts w:ascii="Palatino Linotype" w:eastAsia="Times New Roman" w:hAnsi="Palatino Linotype" w:cs="Arial"/>
          <w:b/>
          <w:sz w:val="24"/>
          <w:szCs w:val="24"/>
          <w:lang w:val="es-ES" w:eastAsia="es-ES"/>
        </w:rPr>
        <w:t>Sujeto Obligado</w:t>
      </w:r>
      <w:r w:rsidR="00245FAF" w:rsidRPr="00866065">
        <w:rPr>
          <w:rFonts w:ascii="Palatino Linotype" w:eastAsia="Times New Roman" w:hAnsi="Palatino Linotype" w:cs="Arial"/>
          <w:sz w:val="24"/>
          <w:szCs w:val="24"/>
          <w:lang w:val="es-ES" w:eastAsia="es-ES"/>
        </w:rPr>
        <w:t xml:space="preserve"> emitió respuesta por medio </w:t>
      </w:r>
      <w:r w:rsidR="000624C3" w:rsidRPr="00866065">
        <w:rPr>
          <w:rFonts w:ascii="Palatino Linotype" w:eastAsia="Times New Roman" w:hAnsi="Palatino Linotype" w:cs="Arial"/>
          <w:sz w:val="24"/>
          <w:szCs w:val="24"/>
          <w:lang w:val="es-ES" w:eastAsia="es-ES"/>
        </w:rPr>
        <w:t>de</w:t>
      </w:r>
      <w:r w:rsidR="00761D67" w:rsidRPr="00866065">
        <w:rPr>
          <w:rFonts w:ascii="Palatino Linotype" w:eastAsia="Times New Roman" w:hAnsi="Palatino Linotype" w:cs="Times New Roman"/>
          <w:sz w:val="24"/>
          <w:szCs w:val="24"/>
          <w:lang w:eastAsia="es-ES"/>
        </w:rPr>
        <w:t xml:space="preserve"> </w:t>
      </w:r>
      <w:r w:rsidR="00245FAF" w:rsidRPr="00866065">
        <w:rPr>
          <w:rFonts w:ascii="Palatino Linotype" w:eastAsia="Times New Roman" w:hAnsi="Palatino Linotype" w:cs="Times New Roman"/>
          <w:sz w:val="24"/>
          <w:szCs w:val="24"/>
          <w:lang w:eastAsia="es-ES"/>
        </w:rPr>
        <w:t>l</w:t>
      </w:r>
      <w:r w:rsidR="00761D67" w:rsidRPr="00866065">
        <w:rPr>
          <w:rFonts w:ascii="Palatino Linotype" w:eastAsia="Times New Roman" w:hAnsi="Palatino Linotype" w:cs="Times New Roman"/>
          <w:sz w:val="24"/>
          <w:szCs w:val="24"/>
          <w:lang w:eastAsia="es-ES"/>
        </w:rPr>
        <w:t>os</w:t>
      </w:r>
      <w:r w:rsidR="00245FAF" w:rsidRPr="00866065">
        <w:rPr>
          <w:rFonts w:ascii="Palatino Linotype" w:eastAsia="Times New Roman" w:hAnsi="Palatino Linotype" w:cs="Times New Roman"/>
          <w:sz w:val="24"/>
          <w:szCs w:val="24"/>
          <w:lang w:eastAsia="es-ES"/>
        </w:rPr>
        <w:t xml:space="preserve"> archivo</w:t>
      </w:r>
      <w:r w:rsidR="00761D67" w:rsidRPr="00866065">
        <w:rPr>
          <w:rFonts w:ascii="Palatino Linotype" w:eastAsia="Times New Roman" w:hAnsi="Palatino Linotype" w:cs="Times New Roman"/>
          <w:sz w:val="24"/>
          <w:szCs w:val="24"/>
          <w:lang w:eastAsia="es-ES"/>
        </w:rPr>
        <w:t>s</w:t>
      </w:r>
      <w:r w:rsidR="00245FAF" w:rsidRPr="00866065">
        <w:rPr>
          <w:rFonts w:ascii="Palatino Linotype" w:eastAsia="Times New Roman" w:hAnsi="Palatino Linotype" w:cs="Times New Roman"/>
          <w:sz w:val="24"/>
          <w:szCs w:val="24"/>
          <w:lang w:eastAsia="es-ES"/>
        </w:rPr>
        <w:t xml:space="preserve"> electrónico</w:t>
      </w:r>
      <w:r w:rsidR="00761D67" w:rsidRPr="00866065">
        <w:rPr>
          <w:rFonts w:ascii="Palatino Linotype" w:eastAsia="Times New Roman" w:hAnsi="Palatino Linotype" w:cs="Times New Roman"/>
          <w:sz w:val="24"/>
          <w:szCs w:val="24"/>
          <w:lang w:eastAsia="es-ES"/>
        </w:rPr>
        <w:t>s</w:t>
      </w:r>
      <w:r w:rsidR="00245FAF" w:rsidRPr="00866065">
        <w:rPr>
          <w:rFonts w:ascii="Palatino Linotype" w:eastAsia="Times New Roman" w:hAnsi="Palatino Linotype" w:cs="Times New Roman"/>
          <w:sz w:val="24"/>
          <w:szCs w:val="24"/>
          <w:lang w:eastAsia="es-ES"/>
        </w:rPr>
        <w:t xml:space="preserve"> </w:t>
      </w:r>
      <w:r w:rsidR="009F336A" w:rsidRPr="00866065">
        <w:rPr>
          <w:rFonts w:ascii="Palatino Linotype" w:eastAsia="Times New Roman" w:hAnsi="Palatino Linotype" w:cs="Times New Roman"/>
          <w:i/>
          <w:sz w:val="24"/>
          <w:szCs w:val="24"/>
          <w:lang w:eastAsia="es-ES"/>
        </w:rPr>
        <w:t>“</w:t>
      </w:r>
      <w:r w:rsidR="009F336A" w:rsidRPr="00921D1F">
        <w:rPr>
          <w:rFonts w:ascii="Palatino Linotype" w:eastAsia="Times New Roman" w:hAnsi="Palatino Linotype" w:cs="Times New Roman"/>
          <w:b/>
          <w:i/>
          <w:sz w:val="24"/>
          <w:szCs w:val="24"/>
          <w:lang w:eastAsia="es-ES"/>
        </w:rPr>
        <w:t>RESPUESTA_UT_588.pdf</w:t>
      </w:r>
      <w:r w:rsidR="009F336A">
        <w:rPr>
          <w:rFonts w:ascii="Palatino Linotype" w:eastAsia="Times New Roman" w:hAnsi="Palatino Linotype" w:cs="Times New Roman"/>
          <w:b/>
          <w:i/>
          <w:sz w:val="24"/>
          <w:szCs w:val="24"/>
          <w:lang w:eastAsia="es-ES"/>
        </w:rPr>
        <w:t xml:space="preserve">, </w:t>
      </w:r>
      <w:r w:rsidR="009F336A" w:rsidRPr="00921D1F">
        <w:rPr>
          <w:rFonts w:ascii="Palatino Linotype" w:eastAsia="Times New Roman" w:hAnsi="Palatino Linotype" w:cs="Times New Roman"/>
          <w:b/>
          <w:i/>
          <w:sz w:val="24"/>
          <w:szCs w:val="24"/>
          <w:lang w:eastAsia="es-ES"/>
        </w:rPr>
        <w:t>ANEXOS 588.pdf</w:t>
      </w:r>
      <w:r w:rsidR="009F336A" w:rsidRPr="00921D1F">
        <w:rPr>
          <w:rFonts w:ascii="Palatino Linotype" w:eastAsia="Times New Roman" w:hAnsi="Palatino Linotype" w:cs="Times New Roman"/>
          <w:bCs/>
          <w:iCs/>
          <w:sz w:val="24"/>
          <w:szCs w:val="24"/>
          <w:lang w:eastAsia="es-ES"/>
        </w:rPr>
        <w:t xml:space="preserve"> y </w:t>
      </w:r>
      <w:r w:rsidR="009F336A" w:rsidRPr="00921D1F">
        <w:rPr>
          <w:rFonts w:ascii="Palatino Linotype" w:eastAsia="Times New Roman" w:hAnsi="Palatino Linotype" w:cs="Times New Roman"/>
          <w:b/>
          <w:i/>
          <w:sz w:val="24"/>
          <w:szCs w:val="24"/>
          <w:lang w:eastAsia="es-ES"/>
        </w:rPr>
        <w:t>SPH_UT_588.pdf</w:t>
      </w:r>
      <w:r w:rsidR="009F336A" w:rsidRPr="00866065">
        <w:rPr>
          <w:rFonts w:ascii="Palatino Linotype" w:eastAsia="Times New Roman" w:hAnsi="Palatino Linotype" w:cs="Times New Roman"/>
          <w:i/>
          <w:sz w:val="24"/>
          <w:szCs w:val="24"/>
          <w:lang w:eastAsia="es-ES"/>
        </w:rPr>
        <w:t>”</w:t>
      </w:r>
      <w:r w:rsidR="009F336A" w:rsidRPr="00866065">
        <w:rPr>
          <w:rFonts w:ascii="Palatino Linotype" w:eastAsia="Times New Roman" w:hAnsi="Palatino Linotype" w:cs="Times New Roman"/>
          <w:sz w:val="24"/>
          <w:szCs w:val="24"/>
          <w:lang w:eastAsia="es-ES"/>
        </w:rPr>
        <w:t>,</w:t>
      </w:r>
      <w:r w:rsidR="000820E6" w:rsidRPr="00866065">
        <w:rPr>
          <w:rFonts w:ascii="Palatino Linotype" w:eastAsia="Times New Roman" w:hAnsi="Palatino Linotype" w:cs="Times New Roman"/>
          <w:sz w:val="24"/>
          <w:szCs w:val="24"/>
          <w:lang w:eastAsia="es-ES"/>
        </w:rPr>
        <w:t xml:space="preserve"> </w:t>
      </w:r>
      <w:r w:rsidR="00761D67" w:rsidRPr="00866065">
        <w:rPr>
          <w:rFonts w:ascii="Palatino Linotype" w:eastAsia="Times New Roman" w:hAnsi="Palatino Linotype" w:cs="Times New Roman"/>
          <w:sz w:val="24"/>
          <w:szCs w:val="24"/>
          <w:lang w:eastAsia="es-ES"/>
        </w:rPr>
        <w:t>de los que se observa el contenido sigui</w:t>
      </w:r>
      <w:r w:rsidR="00245FAF" w:rsidRPr="00866065">
        <w:rPr>
          <w:rFonts w:ascii="Palatino Linotype" w:eastAsia="Times New Roman" w:hAnsi="Palatino Linotype" w:cs="Times New Roman"/>
          <w:sz w:val="24"/>
          <w:szCs w:val="24"/>
          <w:lang w:eastAsia="es-ES"/>
        </w:rPr>
        <w:t>ente:</w:t>
      </w:r>
    </w:p>
    <w:p w14:paraId="09DE9DFC" w14:textId="77777777" w:rsidR="00245FAF" w:rsidRPr="00866065" w:rsidRDefault="00245FAF" w:rsidP="00AA0502">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26396F2D" w14:textId="14099C4D" w:rsidR="000A1F3B" w:rsidRPr="00866065" w:rsidRDefault="00392B48" w:rsidP="00EC1C56">
      <w:pPr>
        <w:pStyle w:val="Prrafodelista"/>
        <w:numPr>
          <w:ilvl w:val="0"/>
          <w:numId w:val="2"/>
        </w:numPr>
        <w:autoSpaceDE w:val="0"/>
        <w:autoSpaceDN w:val="0"/>
        <w:adjustRightInd w:val="0"/>
        <w:spacing w:line="360" w:lineRule="auto"/>
        <w:jc w:val="both"/>
        <w:rPr>
          <w:rFonts w:ascii="Palatino Linotype" w:hAnsi="Palatino Linotype"/>
        </w:rPr>
      </w:pPr>
      <w:r w:rsidRPr="00392B48">
        <w:rPr>
          <w:rFonts w:ascii="Palatino Linotype" w:hAnsi="Palatino Linotype"/>
          <w:b/>
          <w:bCs/>
        </w:rPr>
        <w:t>RESPUESTA_UT_588.pdf</w:t>
      </w:r>
      <w:r w:rsidR="004F3C4C" w:rsidRPr="00866065">
        <w:rPr>
          <w:rFonts w:ascii="Palatino Linotype" w:hAnsi="Palatino Linotype"/>
          <w:b/>
          <w:bCs/>
        </w:rPr>
        <w:t>:</w:t>
      </w:r>
      <w:r w:rsidR="004F3C4C" w:rsidRPr="00866065">
        <w:rPr>
          <w:rFonts w:ascii="Palatino Linotype" w:hAnsi="Palatino Linotype"/>
        </w:rPr>
        <w:t xml:space="preserve"> </w:t>
      </w:r>
      <w:r>
        <w:rPr>
          <w:rFonts w:ascii="Palatino Linotype" w:hAnsi="Palatino Linotype"/>
        </w:rPr>
        <w:t>oficio 2280000701000S/1891/UT/2024, remitido por el Titular de la Unidad de Transparencia del Sujeto Obligado al entonces Solicitante, a través del cual informó remitir el oficio de respuesta 22804003A/ADM/416/2024 emitido por la Dirección General de Supervisión de Ingresos y Egresos de Instituciones Educativas.</w:t>
      </w:r>
    </w:p>
    <w:p w14:paraId="70B7D4FA" w14:textId="77777777" w:rsidR="00655464" w:rsidRPr="00866065" w:rsidRDefault="00655464" w:rsidP="0018255B">
      <w:pPr>
        <w:pStyle w:val="Prrafodelista"/>
        <w:autoSpaceDE w:val="0"/>
        <w:autoSpaceDN w:val="0"/>
        <w:adjustRightInd w:val="0"/>
        <w:spacing w:line="360" w:lineRule="auto"/>
        <w:ind w:left="1440"/>
        <w:jc w:val="both"/>
        <w:rPr>
          <w:rFonts w:ascii="Palatino Linotype" w:hAnsi="Palatino Linotype"/>
        </w:rPr>
      </w:pPr>
    </w:p>
    <w:p w14:paraId="6D3C5DFB" w14:textId="60A45A88" w:rsidR="00245FAF" w:rsidRPr="00866065" w:rsidRDefault="00392B48" w:rsidP="00EC1C56">
      <w:pPr>
        <w:pStyle w:val="Prrafodelista"/>
        <w:numPr>
          <w:ilvl w:val="0"/>
          <w:numId w:val="2"/>
        </w:numPr>
        <w:autoSpaceDE w:val="0"/>
        <w:autoSpaceDN w:val="0"/>
        <w:adjustRightInd w:val="0"/>
        <w:spacing w:line="360" w:lineRule="auto"/>
        <w:jc w:val="both"/>
        <w:rPr>
          <w:rFonts w:ascii="Palatino Linotype" w:hAnsi="Palatino Linotype"/>
        </w:rPr>
      </w:pPr>
      <w:r w:rsidRPr="00392B48">
        <w:rPr>
          <w:rFonts w:ascii="Palatino Linotype" w:hAnsi="Palatino Linotype"/>
          <w:b/>
          <w:bCs/>
        </w:rPr>
        <w:t>SPH_UT_588.pdf</w:t>
      </w:r>
      <w:r w:rsidR="007352FC" w:rsidRPr="00866065">
        <w:rPr>
          <w:rFonts w:ascii="Palatino Linotype" w:hAnsi="Palatino Linotype"/>
          <w:b/>
          <w:bCs/>
        </w:rPr>
        <w:t>:</w:t>
      </w:r>
      <w:r w:rsidR="007352FC" w:rsidRPr="00866065">
        <w:rPr>
          <w:rFonts w:ascii="Palatino Linotype" w:hAnsi="Palatino Linotype"/>
        </w:rPr>
        <w:t xml:space="preserve"> </w:t>
      </w:r>
      <w:r w:rsidR="00732F49" w:rsidRPr="00866065">
        <w:rPr>
          <w:rFonts w:ascii="Palatino Linotype" w:hAnsi="Palatino Linotype"/>
        </w:rPr>
        <w:t xml:space="preserve">Oficio </w:t>
      </w:r>
      <w:r w:rsidRPr="00392B48">
        <w:rPr>
          <w:rFonts w:ascii="Palatino Linotype" w:hAnsi="Palatino Linotype"/>
        </w:rPr>
        <w:t xml:space="preserve">22804003A/ADM/416/2024 </w:t>
      </w:r>
      <w:r>
        <w:rPr>
          <w:rFonts w:ascii="Palatino Linotype" w:hAnsi="Palatino Linotype"/>
        </w:rPr>
        <w:t>r</w:t>
      </w:r>
      <w:r w:rsidRPr="00392B48">
        <w:rPr>
          <w:rFonts w:ascii="Palatino Linotype" w:hAnsi="Palatino Linotype"/>
        </w:rPr>
        <w:t>emitido por la Dirección General de Supervisión de Ingresos y Egresos de Instituciones Educativas</w:t>
      </w:r>
      <w:r w:rsidR="00732F49" w:rsidRPr="00866065">
        <w:rPr>
          <w:rFonts w:ascii="Palatino Linotype" w:hAnsi="Palatino Linotype"/>
        </w:rPr>
        <w:t xml:space="preserve">, </w:t>
      </w:r>
      <w:r>
        <w:rPr>
          <w:rFonts w:ascii="Palatino Linotype" w:hAnsi="Palatino Linotype"/>
        </w:rPr>
        <w:t>a</w:t>
      </w:r>
      <w:r w:rsidR="00732F49" w:rsidRPr="00866065">
        <w:rPr>
          <w:rFonts w:ascii="Palatino Linotype" w:hAnsi="Palatino Linotype"/>
        </w:rPr>
        <w:t xml:space="preserve">l Titular de la Unidad de </w:t>
      </w:r>
      <w:r w:rsidR="00580B7D" w:rsidRPr="00866065">
        <w:rPr>
          <w:rFonts w:ascii="Palatino Linotype" w:hAnsi="Palatino Linotype"/>
        </w:rPr>
        <w:t xml:space="preserve">Transparencia, </w:t>
      </w:r>
      <w:r>
        <w:rPr>
          <w:rFonts w:ascii="Palatino Linotype" w:hAnsi="Palatino Linotype"/>
        </w:rPr>
        <w:t xml:space="preserve">ambos del Sujeto Obligado, mediante el cual </w:t>
      </w:r>
      <w:r w:rsidR="00580B7D" w:rsidRPr="00866065">
        <w:rPr>
          <w:rFonts w:ascii="Palatino Linotype" w:hAnsi="Palatino Linotype"/>
        </w:rPr>
        <w:t xml:space="preserve">informó </w:t>
      </w:r>
      <w:r>
        <w:rPr>
          <w:rFonts w:ascii="Palatino Linotype" w:hAnsi="Palatino Linotype"/>
        </w:rPr>
        <w:t>adjuntar la información que obra en sus archivos</w:t>
      </w:r>
      <w:r w:rsidR="00580B7D" w:rsidRPr="00866065">
        <w:rPr>
          <w:rFonts w:ascii="Palatino Linotype" w:hAnsi="Palatino Linotype"/>
        </w:rPr>
        <w:t>.</w:t>
      </w:r>
    </w:p>
    <w:p w14:paraId="35C5231B" w14:textId="1C32048D" w:rsidR="00245FAF" w:rsidRDefault="00245FAF"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5E55357" w14:textId="294D16BE" w:rsidR="00392B48" w:rsidRDefault="00392B48" w:rsidP="00EC1C56">
      <w:pPr>
        <w:pStyle w:val="Prrafodelista"/>
        <w:numPr>
          <w:ilvl w:val="0"/>
          <w:numId w:val="4"/>
        </w:numPr>
        <w:autoSpaceDE w:val="0"/>
        <w:autoSpaceDN w:val="0"/>
        <w:adjustRightInd w:val="0"/>
        <w:spacing w:line="360" w:lineRule="auto"/>
        <w:jc w:val="both"/>
        <w:rPr>
          <w:rFonts w:ascii="Palatino Linotype" w:hAnsi="Palatino Linotype" w:cs="Arial"/>
        </w:rPr>
      </w:pPr>
      <w:r w:rsidRPr="00392B48">
        <w:rPr>
          <w:rFonts w:ascii="Palatino Linotype" w:hAnsi="Palatino Linotype" w:cs="Arial"/>
          <w:b/>
          <w:bCs/>
        </w:rPr>
        <w:t>ANEXOS 588.pdf</w:t>
      </w:r>
      <w:r>
        <w:rPr>
          <w:rFonts w:ascii="Palatino Linotype" w:hAnsi="Palatino Linotype" w:cs="Arial"/>
        </w:rPr>
        <w:t>: Archivo que se encuentra integrado por los documentos siguientes:</w:t>
      </w:r>
    </w:p>
    <w:p w14:paraId="0D6E4F4B" w14:textId="0DCCD29C" w:rsidR="00392B48" w:rsidRDefault="00EC60E0" w:rsidP="00EC1C56">
      <w:pPr>
        <w:pStyle w:val="Prrafodelista"/>
        <w:numPr>
          <w:ilvl w:val="0"/>
          <w:numId w:val="5"/>
        </w:numPr>
        <w:autoSpaceDE w:val="0"/>
        <w:autoSpaceDN w:val="0"/>
        <w:adjustRightInd w:val="0"/>
        <w:spacing w:line="360" w:lineRule="auto"/>
        <w:jc w:val="both"/>
        <w:rPr>
          <w:rFonts w:ascii="Palatino Linotype" w:hAnsi="Palatino Linotype" w:cs="Arial"/>
        </w:rPr>
      </w:pPr>
      <w:r w:rsidRPr="0072683E">
        <w:rPr>
          <w:rFonts w:ascii="Palatino Linotype" w:hAnsi="Palatino Linotype" w:cs="Arial"/>
          <w:b/>
          <w:bCs/>
        </w:rPr>
        <w:t>Control de asistencia</w:t>
      </w:r>
      <w:r>
        <w:rPr>
          <w:rFonts w:ascii="Palatino Linotype" w:hAnsi="Palatino Linotype" w:cs="Arial"/>
        </w:rPr>
        <w:t xml:space="preserve"> de la Dirección General de Supervisión de Ingresos </w:t>
      </w:r>
      <w:r w:rsidRPr="00EC60E0">
        <w:rPr>
          <w:rFonts w:ascii="Palatino Linotype" w:hAnsi="Palatino Linotype" w:cs="Arial"/>
        </w:rPr>
        <w:t>y Egresos de Instituciones Educativas</w:t>
      </w:r>
      <w:r>
        <w:rPr>
          <w:rFonts w:ascii="Palatino Linotype" w:hAnsi="Palatino Linotype" w:cs="Arial"/>
        </w:rPr>
        <w:t>, del periodo del veintiocho de agosto al trece de septiembre de dos mil veinticuatro.</w:t>
      </w:r>
    </w:p>
    <w:p w14:paraId="05B85D1A" w14:textId="49BFA0E2" w:rsidR="00EC60E0" w:rsidRDefault="00EC60E0" w:rsidP="00EC1C56">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Oficio 22804003020000L/046/2024 del diez de septiembre de dos mil veinticuatro, a través del cual, se le </w:t>
      </w:r>
      <w:r w:rsidRPr="0072683E">
        <w:rPr>
          <w:rFonts w:ascii="Palatino Linotype" w:hAnsi="Palatino Linotype" w:cs="Arial"/>
          <w:b/>
          <w:bCs/>
        </w:rPr>
        <w:t>comisionó al servidor público</w:t>
      </w:r>
      <w:r>
        <w:rPr>
          <w:rFonts w:ascii="Palatino Linotype" w:hAnsi="Palatino Linotype" w:cs="Arial"/>
        </w:rPr>
        <w:t xml:space="preserve"> de </w:t>
      </w:r>
      <w:r>
        <w:rPr>
          <w:rFonts w:ascii="Palatino Linotype" w:hAnsi="Palatino Linotype" w:cs="Arial"/>
        </w:rPr>
        <w:lastRenderedPageBreak/>
        <w:t>quien se peticionó la información, acudiera a asistir en una capacitación en materia de supervisión de los ingresos y egresos de instituciones educativas de Educación Media Superior, Normal, Escuelas de Bellas Artes y del Deporte</w:t>
      </w:r>
      <w:r w:rsidR="00E51909">
        <w:rPr>
          <w:rFonts w:ascii="Palatino Linotype" w:hAnsi="Palatino Linotype" w:cs="Arial"/>
        </w:rPr>
        <w:t>, el día once de septiembre de dos mil veinticuatro.</w:t>
      </w:r>
    </w:p>
    <w:p w14:paraId="578BE295" w14:textId="2AA8D820" w:rsidR="00E51909" w:rsidRDefault="00E51909" w:rsidP="00EC1C56">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Escrito del cuatro de septiembre de dos mil veinticuatro, remitido por el servidor </w:t>
      </w:r>
      <w:r w:rsidRPr="00E51909">
        <w:rPr>
          <w:rFonts w:ascii="Palatino Linotype" w:hAnsi="Palatino Linotype" w:cs="Arial"/>
        </w:rPr>
        <w:t>público de quien se peticionó la información</w:t>
      </w:r>
      <w:r>
        <w:rPr>
          <w:rFonts w:ascii="Palatino Linotype" w:hAnsi="Palatino Linotype" w:cs="Arial"/>
        </w:rPr>
        <w:t xml:space="preserve"> al Director de </w:t>
      </w:r>
      <w:r w:rsidRPr="00E51909">
        <w:rPr>
          <w:rFonts w:ascii="Palatino Linotype" w:hAnsi="Palatino Linotype" w:cs="Arial"/>
        </w:rPr>
        <w:t>Supervisión de Egresos de</w:t>
      </w:r>
      <w:r>
        <w:rPr>
          <w:rFonts w:ascii="Palatino Linotype" w:hAnsi="Palatino Linotype" w:cs="Arial"/>
        </w:rPr>
        <w:t xml:space="preserve"> la Dirección General de Supervisión de Ingresos y Egresos en</w:t>
      </w:r>
      <w:r w:rsidRPr="00E51909">
        <w:rPr>
          <w:rFonts w:ascii="Palatino Linotype" w:hAnsi="Palatino Linotype" w:cs="Arial"/>
        </w:rPr>
        <w:t xml:space="preserve"> Instituciones Educativas</w:t>
      </w:r>
      <w:r>
        <w:rPr>
          <w:rFonts w:ascii="Palatino Linotype" w:hAnsi="Palatino Linotype" w:cs="Arial"/>
        </w:rPr>
        <w:t xml:space="preserve">, a través del cual peticionó la autorización de tomar como día económico el </w:t>
      </w:r>
      <w:r w:rsidR="00136A00">
        <w:rPr>
          <w:rFonts w:ascii="Palatino Linotype" w:hAnsi="Palatino Linotype" w:cs="Arial"/>
        </w:rPr>
        <w:t xml:space="preserve">cinco de </w:t>
      </w:r>
      <w:r w:rsidR="00136A00" w:rsidRPr="00136A00">
        <w:rPr>
          <w:rFonts w:ascii="Palatino Linotype" w:hAnsi="Palatino Linotype" w:cs="Arial"/>
        </w:rPr>
        <w:t>septiembre de dos mil veinticuatro</w:t>
      </w:r>
      <w:r w:rsidR="00136A00">
        <w:rPr>
          <w:rFonts w:ascii="Palatino Linotype" w:hAnsi="Palatino Linotype" w:cs="Arial"/>
        </w:rPr>
        <w:t>.</w:t>
      </w:r>
    </w:p>
    <w:p w14:paraId="2A780B2F" w14:textId="74314A4D" w:rsidR="00136A00" w:rsidRPr="00392B48" w:rsidRDefault="00136A00" w:rsidP="00EC1C56">
      <w:pPr>
        <w:pStyle w:val="Prrafodelista"/>
        <w:numPr>
          <w:ilvl w:val="0"/>
          <w:numId w:val="5"/>
        </w:numPr>
        <w:autoSpaceDE w:val="0"/>
        <w:autoSpaceDN w:val="0"/>
        <w:adjustRightInd w:val="0"/>
        <w:spacing w:line="360" w:lineRule="auto"/>
        <w:jc w:val="both"/>
        <w:rPr>
          <w:rFonts w:ascii="Palatino Linotype" w:hAnsi="Palatino Linotype" w:cs="Arial"/>
        </w:rPr>
      </w:pPr>
      <w:r>
        <w:rPr>
          <w:rFonts w:ascii="Palatino Linotype" w:hAnsi="Palatino Linotype" w:cs="Arial"/>
        </w:rPr>
        <w:t xml:space="preserve">Nota informativa, signada por el servidor público </w:t>
      </w:r>
      <w:r w:rsidRPr="00136A00">
        <w:rPr>
          <w:rFonts w:ascii="Palatino Linotype" w:hAnsi="Palatino Linotype" w:cs="Arial"/>
        </w:rPr>
        <w:t>de quien se peticionó la información</w:t>
      </w:r>
      <w:r>
        <w:rPr>
          <w:rFonts w:ascii="Palatino Linotype" w:hAnsi="Palatino Linotype" w:cs="Arial"/>
        </w:rPr>
        <w:t xml:space="preserve">, en el cual se </w:t>
      </w:r>
      <w:r w:rsidRPr="0072683E">
        <w:rPr>
          <w:rFonts w:ascii="Palatino Linotype" w:hAnsi="Palatino Linotype" w:cs="Arial"/>
          <w:b/>
          <w:bCs/>
        </w:rPr>
        <w:t>enlistan las actividades</w:t>
      </w:r>
      <w:r>
        <w:rPr>
          <w:rFonts w:ascii="Palatino Linotype" w:hAnsi="Palatino Linotype" w:cs="Arial"/>
        </w:rPr>
        <w:t xml:space="preserve"> realizadas en el periodo del veintiocho de agosto al trece de septiembre de dos mil veinticuatro.</w:t>
      </w:r>
    </w:p>
    <w:p w14:paraId="652284E4" w14:textId="35CD4CD8" w:rsidR="00392B48" w:rsidRDefault="00392B48"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CCD8A50" w14:textId="755F3ABE" w:rsidR="004263A4" w:rsidRPr="00866065" w:rsidRDefault="00570DBC"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r w:rsidRPr="00866065">
        <w:rPr>
          <w:rFonts w:ascii="Palatino Linotype" w:eastAsia="Times New Roman" w:hAnsi="Palatino Linotype" w:cs="Arial"/>
          <w:sz w:val="24"/>
          <w:szCs w:val="24"/>
          <w:lang w:val="es-ES" w:eastAsia="es-ES"/>
        </w:rPr>
        <w:t xml:space="preserve">Inconforme con la respuesta, la parte </w:t>
      </w:r>
      <w:r w:rsidRPr="00866065">
        <w:rPr>
          <w:rFonts w:ascii="Palatino Linotype" w:eastAsia="Times New Roman" w:hAnsi="Palatino Linotype" w:cs="Arial"/>
          <w:b/>
          <w:bCs/>
          <w:sz w:val="24"/>
          <w:szCs w:val="24"/>
          <w:lang w:val="es-ES" w:eastAsia="es-ES"/>
        </w:rPr>
        <w:t>Recurrente</w:t>
      </w:r>
      <w:r w:rsidRPr="00866065">
        <w:rPr>
          <w:rFonts w:ascii="Palatino Linotype" w:eastAsia="Times New Roman" w:hAnsi="Palatino Linotype" w:cs="Arial"/>
          <w:sz w:val="24"/>
          <w:szCs w:val="24"/>
          <w:lang w:val="es-ES" w:eastAsia="es-ES"/>
        </w:rPr>
        <w:t xml:space="preserve"> interpuso el recurso de revisión, </w:t>
      </w:r>
      <w:r w:rsidR="0092411F" w:rsidRPr="00866065">
        <w:rPr>
          <w:rFonts w:ascii="Palatino Linotype" w:eastAsia="Times New Roman" w:hAnsi="Palatino Linotype" w:cs="Arial"/>
          <w:sz w:val="24"/>
          <w:szCs w:val="24"/>
          <w:lang w:val="es-ES" w:eastAsia="es-ES"/>
        </w:rPr>
        <w:t>señalando como</w:t>
      </w:r>
      <w:r w:rsidR="002903FA" w:rsidRPr="00866065">
        <w:rPr>
          <w:rFonts w:ascii="Palatino Linotype" w:eastAsia="Times New Roman" w:hAnsi="Palatino Linotype" w:cs="Arial"/>
          <w:sz w:val="24"/>
          <w:szCs w:val="24"/>
          <w:lang w:val="es-ES" w:eastAsia="es-ES"/>
        </w:rPr>
        <w:t xml:space="preserve"> </w:t>
      </w:r>
      <w:r w:rsidR="002903FA" w:rsidRPr="00866065">
        <w:rPr>
          <w:rFonts w:ascii="Palatino Linotype" w:eastAsia="Times New Roman" w:hAnsi="Palatino Linotype" w:cs="Arial"/>
          <w:b/>
          <w:bCs/>
          <w:sz w:val="24"/>
          <w:szCs w:val="24"/>
          <w:lang w:val="es-ES" w:eastAsia="es-ES"/>
        </w:rPr>
        <w:t>acto impugnado</w:t>
      </w:r>
      <w:r w:rsidR="002903FA" w:rsidRPr="00866065">
        <w:rPr>
          <w:rFonts w:ascii="Palatino Linotype" w:eastAsia="Times New Roman" w:hAnsi="Palatino Linotype" w:cs="Arial"/>
          <w:sz w:val="24"/>
          <w:szCs w:val="24"/>
          <w:lang w:val="es-ES" w:eastAsia="es-ES"/>
        </w:rPr>
        <w:t xml:space="preserve"> y</w:t>
      </w:r>
      <w:r w:rsidR="0092411F" w:rsidRPr="00866065">
        <w:rPr>
          <w:rFonts w:ascii="Palatino Linotype" w:eastAsia="Times New Roman" w:hAnsi="Palatino Linotype" w:cs="Arial"/>
          <w:sz w:val="24"/>
          <w:szCs w:val="24"/>
          <w:lang w:val="es-ES" w:eastAsia="es-ES"/>
        </w:rPr>
        <w:t xml:space="preserve"> </w:t>
      </w:r>
      <w:r w:rsidR="0092411F" w:rsidRPr="00866065">
        <w:rPr>
          <w:rFonts w:ascii="Palatino Linotype" w:eastAsia="Times New Roman" w:hAnsi="Palatino Linotype" w:cs="Arial"/>
          <w:b/>
          <w:bCs/>
          <w:sz w:val="24"/>
          <w:szCs w:val="24"/>
          <w:lang w:val="es-ES" w:eastAsia="es-ES"/>
        </w:rPr>
        <w:t>razones o motivos de inconformidad</w:t>
      </w:r>
      <w:r w:rsidR="004263A4" w:rsidRPr="00866065">
        <w:rPr>
          <w:rFonts w:ascii="Palatino Linotype" w:eastAsia="Times New Roman" w:hAnsi="Palatino Linotype" w:cs="Arial"/>
          <w:iCs/>
          <w:sz w:val="24"/>
          <w:szCs w:val="24"/>
          <w:lang w:val="es-ES" w:eastAsia="es-ES"/>
        </w:rPr>
        <w:t xml:space="preserve"> las consideraciones siguientes:</w:t>
      </w:r>
    </w:p>
    <w:p w14:paraId="14C6ACE5" w14:textId="77777777" w:rsidR="004263A4" w:rsidRPr="00866065" w:rsidRDefault="004263A4"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490DB7CC" w14:textId="3B30CBC7" w:rsidR="004263A4" w:rsidRPr="00866065" w:rsidRDefault="004263A4" w:rsidP="00EC1C56">
      <w:pPr>
        <w:pStyle w:val="Prrafodelista"/>
        <w:numPr>
          <w:ilvl w:val="0"/>
          <w:numId w:val="3"/>
        </w:numPr>
        <w:autoSpaceDE w:val="0"/>
        <w:autoSpaceDN w:val="0"/>
        <w:adjustRightInd w:val="0"/>
        <w:spacing w:line="360" w:lineRule="auto"/>
        <w:jc w:val="both"/>
        <w:rPr>
          <w:rFonts w:ascii="Palatino Linotype" w:hAnsi="Palatino Linotype" w:cs="Arial"/>
          <w:iCs/>
        </w:rPr>
      </w:pPr>
      <w:r w:rsidRPr="00866065">
        <w:rPr>
          <w:rFonts w:ascii="Palatino Linotype" w:hAnsi="Palatino Linotype" w:cs="Arial"/>
          <w:i/>
        </w:rPr>
        <w:t>“</w:t>
      </w:r>
      <w:r w:rsidR="00041D73" w:rsidRPr="00041D73">
        <w:rPr>
          <w:rFonts w:ascii="Palatino Linotype" w:hAnsi="Palatino Linotype" w:cs="Arial"/>
          <w:i/>
        </w:rPr>
        <w:t xml:space="preserve">La nota informativa signada por el servidor publico </w:t>
      </w:r>
      <w:r w:rsidR="00041D73">
        <w:rPr>
          <w:rFonts w:ascii="Palatino Linotype" w:hAnsi="Palatino Linotype" w:cs="Arial"/>
          <w:i/>
        </w:rPr>
        <w:t>…</w:t>
      </w:r>
      <w:r w:rsidR="00041D73" w:rsidRPr="00041D73">
        <w:rPr>
          <w:rFonts w:ascii="Palatino Linotype" w:hAnsi="Palatino Linotype" w:cs="Arial"/>
          <w:i/>
        </w:rPr>
        <w:t xml:space="preserve"> no presenta la información solicitada </w:t>
      </w:r>
      <w:r w:rsidRPr="00866065">
        <w:rPr>
          <w:rFonts w:ascii="Palatino Linotype" w:hAnsi="Palatino Linotype" w:cs="Arial"/>
          <w:i/>
        </w:rPr>
        <w:t>…”</w:t>
      </w:r>
      <w:r w:rsidR="002903FA" w:rsidRPr="00866065">
        <w:rPr>
          <w:rFonts w:ascii="Palatino Linotype" w:hAnsi="Palatino Linotype" w:cs="Arial"/>
          <w:i/>
        </w:rPr>
        <w:t>;</w:t>
      </w:r>
    </w:p>
    <w:p w14:paraId="5618B6E1" w14:textId="188E41F2" w:rsidR="002903FA" w:rsidRPr="00866065" w:rsidRDefault="002903FA" w:rsidP="00EC1C56">
      <w:pPr>
        <w:pStyle w:val="Prrafodelista"/>
        <w:numPr>
          <w:ilvl w:val="0"/>
          <w:numId w:val="3"/>
        </w:numPr>
        <w:autoSpaceDE w:val="0"/>
        <w:autoSpaceDN w:val="0"/>
        <w:adjustRightInd w:val="0"/>
        <w:spacing w:line="360" w:lineRule="auto"/>
        <w:jc w:val="both"/>
        <w:rPr>
          <w:rFonts w:ascii="Palatino Linotype" w:hAnsi="Palatino Linotype" w:cs="Arial"/>
          <w:iCs/>
        </w:rPr>
      </w:pPr>
      <w:r w:rsidRPr="00866065">
        <w:rPr>
          <w:rFonts w:ascii="Palatino Linotype" w:hAnsi="Palatino Linotype" w:cs="Arial"/>
          <w:i/>
        </w:rPr>
        <w:t>“</w:t>
      </w:r>
      <w:r w:rsidR="00041D73" w:rsidRPr="00041D73">
        <w:rPr>
          <w:rFonts w:ascii="Palatino Linotype" w:hAnsi="Palatino Linotype" w:cs="Arial"/>
          <w:i/>
        </w:rPr>
        <w:t>Se solicito un INFORME DETALLADO de actividades del periodo comprendido del 28 de agosto al 13 de septiembre de 2024</w:t>
      </w:r>
      <w:r w:rsidRPr="00866065">
        <w:rPr>
          <w:rFonts w:ascii="Palatino Linotype" w:hAnsi="Palatino Linotype" w:cs="Arial"/>
          <w:i/>
        </w:rPr>
        <w:t>…”</w:t>
      </w:r>
    </w:p>
    <w:p w14:paraId="73004FB1" w14:textId="77777777" w:rsidR="004263A4" w:rsidRPr="00866065" w:rsidRDefault="004263A4" w:rsidP="00AA0502">
      <w:pPr>
        <w:autoSpaceDE w:val="0"/>
        <w:autoSpaceDN w:val="0"/>
        <w:adjustRightInd w:val="0"/>
        <w:spacing w:after="0" w:line="360" w:lineRule="auto"/>
        <w:jc w:val="both"/>
        <w:rPr>
          <w:rFonts w:ascii="Palatino Linotype" w:eastAsia="Times New Roman" w:hAnsi="Palatino Linotype" w:cs="Arial"/>
          <w:iCs/>
          <w:sz w:val="24"/>
          <w:szCs w:val="24"/>
          <w:lang w:val="es-ES" w:eastAsia="es-ES"/>
        </w:rPr>
      </w:pPr>
    </w:p>
    <w:p w14:paraId="30E04430" w14:textId="3B3F2CDB" w:rsidR="009E7EC8" w:rsidRPr="00866065" w:rsidRDefault="0073109C"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lastRenderedPageBreak/>
        <w:t>C</w:t>
      </w:r>
      <w:r w:rsidR="00570DBC" w:rsidRPr="00866065">
        <w:rPr>
          <w:rFonts w:ascii="Palatino Linotype" w:eastAsia="Times New Roman" w:hAnsi="Palatino Linotype" w:cs="Arial"/>
          <w:sz w:val="24"/>
          <w:szCs w:val="24"/>
          <w:lang w:val="es-ES" w:eastAsia="es-ES"/>
        </w:rPr>
        <w:t xml:space="preserve">onsideraciones que se traducen en la </w:t>
      </w:r>
      <w:r w:rsidRPr="00866065">
        <w:rPr>
          <w:rFonts w:ascii="Palatino Linotype" w:eastAsia="Times New Roman" w:hAnsi="Palatino Linotype" w:cs="Arial"/>
          <w:sz w:val="24"/>
          <w:szCs w:val="24"/>
          <w:lang w:val="es-ES" w:eastAsia="es-ES"/>
        </w:rPr>
        <w:t>entrega incompleta de</w:t>
      </w:r>
      <w:r w:rsidR="00570DBC" w:rsidRPr="00866065">
        <w:rPr>
          <w:rFonts w:ascii="Palatino Linotype" w:eastAsia="Times New Roman" w:hAnsi="Palatino Linotype" w:cs="Arial"/>
          <w:sz w:val="24"/>
          <w:szCs w:val="24"/>
          <w:lang w:val="es-ES" w:eastAsia="es-ES"/>
        </w:rPr>
        <w:t xml:space="preserve"> la información, la</w:t>
      </w:r>
      <w:r w:rsidRPr="00866065">
        <w:rPr>
          <w:rFonts w:ascii="Palatino Linotype" w:eastAsia="Times New Roman" w:hAnsi="Palatino Linotype" w:cs="Arial"/>
          <w:sz w:val="24"/>
          <w:szCs w:val="24"/>
          <w:lang w:val="es-ES" w:eastAsia="es-ES"/>
        </w:rPr>
        <w:t>s</w:t>
      </w:r>
      <w:r w:rsidR="00570DBC" w:rsidRPr="00866065">
        <w:rPr>
          <w:rFonts w:ascii="Palatino Linotype" w:eastAsia="Times New Roman" w:hAnsi="Palatino Linotype" w:cs="Arial"/>
          <w:sz w:val="24"/>
          <w:szCs w:val="24"/>
          <w:lang w:val="es-ES" w:eastAsia="es-ES"/>
        </w:rPr>
        <w:t xml:space="preserve"> cual</w:t>
      </w:r>
      <w:r w:rsidRPr="00866065">
        <w:rPr>
          <w:rFonts w:ascii="Palatino Linotype" w:eastAsia="Times New Roman" w:hAnsi="Palatino Linotype" w:cs="Arial"/>
          <w:sz w:val="24"/>
          <w:szCs w:val="24"/>
          <w:lang w:val="es-ES" w:eastAsia="es-ES"/>
        </w:rPr>
        <w:t>es</w:t>
      </w:r>
      <w:r w:rsidR="00570DBC" w:rsidRPr="00866065">
        <w:rPr>
          <w:rFonts w:ascii="Palatino Linotype" w:eastAsia="Times New Roman" w:hAnsi="Palatino Linotype" w:cs="Arial"/>
          <w:sz w:val="24"/>
          <w:szCs w:val="24"/>
          <w:lang w:val="es-ES" w:eastAsia="es-ES"/>
        </w:rPr>
        <w:t xml:space="preserve"> resulta</w:t>
      </w:r>
      <w:r w:rsidRPr="00866065">
        <w:rPr>
          <w:rFonts w:ascii="Palatino Linotype" w:eastAsia="Times New Roman" w:hAnsi="Palatino Linotype" w:cs="Arial"/>
          <w:sz w:val="24"/>
          <w:szCs w:val="24"/>
          <w:lang w:val="es-ES" w:eastAsia="es-ES"/>
        </w:rPr>
        <w:t>n</w:t>
      </w:r>
      <w:r w:rsidR="00570DBC" w:rsidRPr="00866065">
        <w:rPr>
          <w:rFonts w:ascii="Palatino Linotype" w:eastAsia="Times New Roman" w:hAnsi="Palatino Linotype" w:cs="Arial"/>
          <w:sz w:val="24"/>
          <w:szCs w:val="24"/>
          <w:lang w:val="es-ES" w:eastAsia="es-ES"/>
        </w:rPr>
        <w:t xml:space="preserve"> fundada</w:t>
      </w:r>
      <w:r w:rsidRPr="00866065">
        <w:rPr>
          <w:rFonts w:ascii="Palatino Linotype" w:eastAsia="Times New Roman" w:hAnsi="Palatino Linotype" w:cs="Arial"/>
          <w:sz w:val="24"/>
          <w:szCs w:val="24"/>
          <w:lang w:val="es-ES" w:eastAsia="es-ES"/>
        </w:rPr>
        <w:t>s</w:t>
      </w:r>
      <w:r w:rsidR="00570DBC" w:rsidRPr="00866065">
        <w:rPr>
          <w:rFonts w:ascii="Palatino Linotype" w:eastAsia="Times New Roman" w:hAnsi="Palatino Linotype" w:cs="Arial"/>
          <w:sz w:val="24"/>
          <w:szCs w:val="24"/>
          <w:lang w:val="es-ES" w:eastAsia="es-ES"/>
        </w:rPr>
        <w:t xml:space="preserve"> para la interposición del recurso de revisión al encuadrar en la fracción </w:t>
      </w:r>
      <w:r w:rsidR="002A7358" w:rsidRPr="00866065">
        <w:rPr>
          <w:rFonts w:ascii="Palatino Linotype" w:eastAsia="Times New Roman" w:hAnsi="Palatino Linotype" w:cs="Arial"/>
          <w:sz w:val="24"/>
          <w:szCs w:val="24"/>
          <w:lang w:val="es-ES" w:eastAsia="es-ES"/>
        </w:rPr>
        <w:t>V</w:t>
      </w:r>
      <w:r w:rsidR="00570DBC" w:rsidRPr="00866065">
        <w:rPr>
          <w:rFonts w:ascii="Palatino Linotype" w:eastAsia="Times New Roman" w:hAnsi="Palatino Linotype" w:cs="Arial"/>
          <w:sz w:val="24"/>
          <w:szCs w:val="24"/>
          <w:lang w:val="es-ES" w:eastAsia="es-ES"/>
        </w:rPr>
        <w:t xml:space="preserve"> del artículo 179 de la Ley de Transparencia Local</w:t>
      </w:r>
      <w:r w:rsidR="00570DBC" w:rsidRPr="00866065">
        <w:rPr>
          <w:rStyle w:val="Refdenotaalpie"/>
          <w:rFonts w:ascii="Palatino Linotype" w:eastAsia="Times New Roman" w:hAnsi="Palatino Linotype" w:cs="Arial"/>
          <w:sz w:val="24"/>
          <w:szCs w:val="24"/>
          <w:lang w:val="es-ES" w:eastAsia="es-ES"/>
        </w:rPr>
        <w:footnoteReference w:id="1"/>
      </w:r>
      <w:r w:rsidR="00570DBC" w:rsidRPr="00866065">
        <w:rPr>
          <w:rFonts w:ascii="Palatino Linotype" w:eastAsia="Times New Roman" w:hAnsi="Palatino Linotype" w:cs="Arial"/>
          <w:sz w:val="24"/>
          <w:szCs w:val="24"/>
          <w:lang w:val="es-ES" w:eastAsia="es-ES"/>
        </w:rPr>
        <w:t>.</w:t>
      </w:r>
    </w:p>
    <w:p w14:paraId="01A8999D" w14:textId="77777777" w:rsidR="002903FA" w:rsidRPr="00866065" w:rsidRDefault="002903FA" w:rsidP="00AA05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270DC4" w14:textId="45A3710C" w:rsidR="00805BFF" w:rsidRPr="00866065" w:rsidRDefault="002E5407" w:rsidP="00805BFF">
      <w:pPr>
        <w:spacing w:after="0" w:line="360" w:lineRule="auto"/>
        <w:jc w:val="both"/>
        <w:rPr>
          <w:rFonts w:ascii="Palatino Linotype" w:hAnsi="Palatino Linotype" w:cs="Arial"/>
          <w:sz w:val="24"/>
        </w:rPr>
      </w:pPr>
      <w:r>
        <w:rPr>
          <w:rFonts w:ascii="Palatino Linotype" w:hAnsi="Palatino Linotype" w:cs="Arial"/>
          <w:sz w:val="24"/>
        </w:rPr>
        <w:t xml:space="preserve">No pasa desapercibido que, </w:t>
      </w:r>
      <w:r w:rsidR="00805BFF" w:rsidRPr="00866065">
        <w:rPr>
          <w:rFonts w:ascii="Palatino Linotype" w:hAnsi="Palatino Linotype" w:cs="Arial"/>
          <w:sz w:val="24"/>
        </w:rPr>
        <w:t xml:space="preserve">de conformidad con el acto impugnado y los motivos de inconformidad, se acredita que la parte </w:t>
      </w:r>
      <w:r w:rsidR="00805BFF" w:rsidRPr="00866065">
        <w:rPr>
          <w:rFonts w:ascii="Palatino Linotype" w:hAnsi="Palatino Linotype" w:cs="Arial"/>
          <w:b/>
          <w:sz w:val="24"/>
        </w:rPr>
        <w:t>Recurrente</w:t>
      </w:r>
      <w:r w:rsidR="00805BFF" w:rsidRPr="00866065">
        <w:rPr>
          <w:rFonts w:ascii="Palatino Linotype" w:hAnsi="Palatino Linotype" w:cs="Arial"/>
          <w:sz w:val="24"/>
        </w:rPr>
        <w:t xml:space="preserve"> no se inconforma de la totalidad de la información entregada, al adolecerse</w:t>
      </w:r>
      <w:r>
        <w:rPr>
          <w:rFonts w:ascii="Palatino Linotype" w:hAnsi="Palatino Linotype" w:cs="Arial"/>
          <w:sz w:val="24"/>
        </w:rPr>
        <w:t xml:space="preserve"> únicamente</w:t>
      </w:r>
      <w:r w:rsidR="00805BFF" w:rsidRPr="00866065">
        <w:rPr>
          <w:rFonts w:ascii="Palatino Linotype" w:hAnsi="Palatino Linotype" w:cs="Arial"/>
          <w:sz w:val="24"/>
        </w:rPr>
        <w:t>, respecto de</w:t>
      </w:r>
      <w:r>
        <w:rPr>
          <w:rFonts w:ascii="Palatino Linotype" w:hAnsi="Palatino Linotype" w:cs="Arial"/>
          <w:sz w:val="24"/>
        </w:rPr>
        <w:t>l reporte detallado de actividades</w:t>
      </w:r>
      <w:r w:rsidR="00805BFF" w:rsidRPr="00866065">
        <w:rPr>
          <w:rFonts w:ascii="Palatino Linotype" w:hAnsi="Palatino Linotype" w:cs="Arial"/>
          <w:sz w:val="24"/>
        </w:rPr>
        <w:t>. Consecuentemente, al no impugnar el total de los requerimientos,</w:t>
      </w:r>
      <w:r w:rsidR="00BA1339" w:rsidRPr="00866065">
        <w:rPr>
          <w:rFonts w:ascii="Palatino Linotype" w:hAnsi="Palatino Linotype" w:cs="Arial"/>
          <w:sz w:val="24"/>
        </w:rPr>
        <w:t xml:space="preserve"> como son el nombre y nombramiento de la titular que ocupa la Subdirección Regional de Educación Básica Naucalpan,</w:t>
      </w:r>
      <w:r w:rsidR="00805BFF" w:rsidRPr="00866065">
        <w:rPr>
          <w:rFonts w:ascii="Palatino Linotype" w:hAnsi="Palatino Linotype" w:cs="Arial"/>
          <w:sz w:val="24"/>
        </w:rPr>
        <w:t xml:space="preserve"> </w:t>
      </w:r>
      <w:r w:rsidR="00805BFF" w:rsidRPr="00866065">
        <w:rPr>
          <w:rFonts w:ascii="Palatino Linotype" w:hAnsi="Palatino Linotype" w:cs="Arial"/>
          <w:b/>
          <w:bCs/>
          <w:sz w:val="24"/>
        </w:rPr>
        <w:t>se debe entender que está conforme con la respuesta</w:t>
      </w:r>
      <w:r w:rsidR="00805BFF" w:rsidRPr="00866065">
        <w:rPr>
          <w:rFonts w:ascii="Palatino Linotype" w:hAnsi="Palatino Linotype" w:cs="Arial"/>
          <w:sz w:val="24"/>
        </w:rPr>
        <w:t xml:space="preserve"> otorgada, por lo que se considera que consintió parcialmente la respuesta. </w:t>
      </w:r>
    </w:p>
    <w:p w14:paraId="6A48090B" w14:textId="77777777" w:rsidR="00805BFF" w:rsidRPr="00866065" w:rsidRDefault="00805BFF" w:rsidP="00805BFF">
      <w:pPr>
        <w:spacing w:after="0" w:line="360" w:lineRule="auto"/>
        <w:jc w:val="both"/>
        <w:rPr>
          <w:rFonts w:ascii="Palatino Linotype" w:hAnsi="Palatino Linotype" w:cs="Arial"/>
          <w:sz w:val="24"/>
        </w:rPr>
      </w:pPr>
    </w:p>
    <w:p w14:paraId="688FDA1D" w14:textId="77777777" w:rsidR="00805BFF" w:rsidRPr="00866065" w:rsidRDefault="00805BFF" w:rsidP="00805BFF">
      <w:pPr>
        <w:spacing w:after="0" w:line="360" w:lineRule="auto"/>
        <w:jc w:val="both"/>
        <w:rPr>
          <w:rFonts w:ascii="Palatino Linotype" w:hAnsi="Palatino Linotype" w:cs="Arial"/>
          <w:sz w:val="24"/>
        </w:rPr>
      </w:pPr>
      <w:r w:rsidRPr="00866065">
        <w:rPr>
          <w:rFonts w:ascii="Palatino Linotype" w:hAnsi="Palatino Linotype" w:cs="Arial"/>
          <w:sz w:val="24"/>
        </w:rPr>
        <w:t xml:space="preserve">Lo anterior es así, debido a que cuando la parte </w:t>
      </w:r>
      <w:r w:rsidRPr="00866065">
        <w:rPr>
          <w:rFonts w:ascii="Palatino Linotype" w:hAnsi="Palatino Linotype" w:cs="Arial"/>
          <w:b/>
          <w:sz w:val="24"/>
        </w:rPr>
        <w:t>Recurrente</w:t>
      </w:r>
      <w:r w:rsidRPr="00866065">
        <w:rPr>
          <w:rFonts w:ascii="Palatino Linotype" w:hAnsi="Palatino Linotype" w:cs="Arial"/>
          <w:sz w:val="24"/>
        </w:rPr>
        <w:t xml:space="preserv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71AF72AF" w14:textId="77777777" w:rsidR="00805BFF" w:rsidRPr="00866065" w:rsidRDefault="00805BFF" w:rsidP="00805BFF">
      <w:pPr>
        <w:spacing w:after="0" w:line="360" w:lineRule="auto"/>
        <w:jc w:val="both"/>
        <w:rPr>
          <w:rFonts w:ascii="Palatino Linotype" w:hAnsi="Palatino Linotype" w:cs="Arial"/>
          <w:sz w:val="24"/>
        </w:rPr>
      </w:pPr>
    </w:p>
    <w:p w14:paraId="72CF8FD8" w14:textId="77777777" w:rsidR="00805BFF" w:rsidRPr="00866065" w:rsidRDefault="00805BFF" w:rsidP="00805BFF">
      <w:pPr>
        <w:spacing w:after="0" w:line="240" w:lineRule="auto"/>
        <w:ind w:left="567" w:right="567"/>
        <w:jc w:val="both"/>
        <w:rPr>
          <w:rFonts w:ascii="Palatino Linotype" w:hAnsi="Palatino Linotype" w:cs="Arial"/>
          <w:i/>
        </w:rPr>
      </w:pPr>
      <w:r w:rsidRPr="00866065">
        <w:rPr>
          <w:rFonts w:ascii="Palatino Linotype" w:hAnsi="Palatino Linotype" w:cs="Arial"/>
          <w:i/>
        </w:rPr>
        <w:t>“</w:t>
      </w:r>
      <w:r w:rsidRPr="00866065">
        <w:rPr>
          <w:rFonts w:ascii="Palatino Linotype" w:hAnsi="Palatino Linotype" w:cs="Arial"/>
          <w:b/>
          <w:i/>
        </w:rPr>
        <w:t>REVISIÓN EN AMPARO. LOS RESOLUTIVOS NO COMBATIDOS DEBEN DECLARARSE FIRMES</w:t>
      </w:r>
      <w:r w:rsidRPr="00866065">
        <w:rPr>
          <w:rFonts w:ascii="Palatino Linotype" w:hAnsi="Palatino Linotype" w:cs="Arial"/>
          <w:i/>
        </w:rPr>
        <w:t xml:space="preserve">. Cuando algún resolutivo de la sentencia impugnada afecta a la recurrente, y ésta no expresa agravio en contra de las consideraciones que le sirven de base, dicho resolutivo debe declararse firme. Esto es, en el caso referido, no obstante que la materia </w:t>
      </w:r>
      <w:r w:rsidRPr="00866065">
        <w:rPr>
          <w:rFonts w:ascii="Palatino Linotype" w:hAnsi="Palatino Linotype" w:cs="Arial"/>
          <w:i/>
        </w:rPr>
        <w:lastRenderedPageBreak/>
        <w:t>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FCE3D71" w14:textId="77777777" w:rsidR="00805BFF" w:rsidRPr="00866065" w:rsidRDefault="00805BFF" w:rsidP="00805BFF">
      <w:pPr>
        <w:spacing w:after="0" w:line="360" w:lineRule="auto"/>
        <w:jc w:val="both"/>
        <w:rPr>
          <w:rFonts w:ascii="Palatino Linotype" w:hAnsi="Palatino Linotype" w:cs="Arial"/>
          <w:sz w:val="24"/>
        </w:rPr>
      </w:pPr>
    </w:p>
    <w:p w14:paraId="4617E826" w14:textId="77777777" w:rsidR="00805BFF" w:rsidRPr="00866065" w:rsidRDefault="00805BFF" w:rsidP="00805BFF">
      <w:pPr>
        <w:spacing w:after="0" w:line="360" w:lineRule="auto"/>
        <w:jc w:val="both"/>
        <w:rPr>
          <w:rFonts w:ascii="Palatino Linotype" w:hAnsi="Palatino Linotype" w:cs="Arial"/>
          <w:sz w:val="24"/>
        </w:rPr>
      </w:pPr>
      <w:r w:rsidRPr="00866065">
        <w:rPr>
          <w:rFonts w:ascii="Palatino Linotype" w:hAnsi="Palatino Linotype" w:cs="Arial"/>
          <w:sz w:val="24"/>
        </w:rPr>
        <w:t xml:space="preserve">Así, la parte de la solicitud sobre la que no se expresó inconformidad, </w:t>
      </w:r>
      <w:r w:rsidRPr="00866065">
        <w:rPr>
          <w:rFonts w:ascii="Palatino Linotype" w:hAnsi="Palatino Linotype" w:cs="Arial"/>
          <w:b/>
          <w:bCs/>
          <w:sz w:val="24"/>
        </w:rPr>
        <w:t>debe declararse consentida</w:t>
      </w:r>
      <w:r w:rsidRPr="00866065">
        <w:rPr>
          <w:rFonts w:ascii="Palatino Linotype" w:hAnsi="Palatino Linotype" w:cs="Arial"/>
          <w:sz w:val="24"/>
        </w:rPr>
        <w:t xml:space="preserve"> por la hoy parte </w:t>
      </w:r>
      <w:r w:rsidRPr="00866065">
        <w:rPr>
          <w:rFonts w:ascii="Palatino Linotype" w:hAnsi="Palatino Linotype" w:cs="Arial"/>
          <w:b/>
          <w:sz w:val="24"/>
        </w:rPr>
        <w:t>Recurrente</w:t>
      </w:r>
      <w:r w:rsidRPr="00866065">
        <w:rPr>
          <w:rFonts w:ascii="Palatino Linotype" w:hAnsi="Palatino Linotype" w:cs="Arial"/>
          <w:sz w:val="24"/>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1E31DA51" w14:textId="77777777" w:rsidR="00805BFF" w:rsidRPr="00866065" w:rsidRDefault="00805BFF" w:rsidP="00805BFF">
      <w:pPr>
        <w:spacing w:after="0" w:line="360" w:lineRule="auto"/>
        <w:jc w:val="both"/>
        <w:rPr>
          <w:rFonts w:ascii="Palatino Linotype" w:hAnsi="Palatino Linotype" w:cs="Arial"/>
          <w:sz w:val="24"/>
        </w:rPr>
      </w:pPr>
    </w:p>
    <w:p w14:paraId="7991071A" w14:textId="77777777" w:rsidR="00805BFF" w:rsidRPr="00866065" w:rsidRDefault="00805BFF" w:rsidP="00805BFF">
      <w:pPr>
        <w:spacing w:after="0" w:line="240" w:lineRule="auto"/>
        <w:ind w:left="567" w:right="567"/>
        <w:jc w:val="both"/>
        <w:rPr>
          <w:rFonts w:ascii="Palatino Linotype" w:hAnsi="Palatino Linotype" w:cs="Arial"/>
          <w:i/>
        </w:rPr>
      </w:pPr>
      <w:r w:rsidRPr="00866065">
        <w:rPr>
          <w:rFonts w:ascii="Palatino Linotype" w:hAnsi="Palatino Linotype" w:cs="Arial"/>
          <w:i/>
        </w:rPr>
        <w:t>“</w:t>
      </w:r>
      <w:r w:rsidRPr="00866065">
        <w:rPr>
          <w:rFonts w:ascii="Palatino Linotype" w:hAnsi="Palatino Linotype" w:cs="Arial"/>
          <w:b/>
          <w:i/>
        </w:rPr>
        <w:t>ACTOS CONSENTIDOS. SON LOS QUE NO SE IMPUGNAN MEDIANTE EL RECURSO IDÓNEO</w:t>
      </w:r>
      <w:r w:rsidRPr="00866065">
        <w:rPr>
          <w:rFonts w:ascii="Palatino Linotype" w:hAnsi="Palatino Linotype" w:cs="Arial"/>
          <w:i/>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BCA5AB1" w14:textId="6AD6C812" w:rsidR="00805BFF" w:rsidRPr="00866065" w:rsidRDefault="00805BFF" w:rsidP="00805BFF">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4CC65007" w14:textId="62E5D20B" w:rsidR="00DA13B4" w:rsidRPr="00866065" w:rsidRDefault="00DA13B4" w:rsidP="00805BFF">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866065">
        <w:rPr>
          <w:rFonts w:ascii="Palatino Linotype" w:eastAsia="Times New Roman" w:hAnsi="Palatino Linotype" w:cs="Arial"/>
          <w:sz w:val="24"/>
          <w:szCs w:val="24"/>
          <w:lang w:eastAsia="es-ES"/>
        </w:rPr>
        <w:t xml:space="preserve">Interpuesto el recurso de inconformidad, el </w:t>
      </w:r>
      <w:r w:rsidRPr="00866065">
        <w:rPr>
          <w:rFonts w:ascii="Palatino Linotype" w:eastAsia="Times New Roman" w:hAnsi="Palatino Linotype" w:cs="Arial"/>
          <w:b/>
          <w:bCs/>
          <w:sz w:val="24"/>
          <w:szCs w:val="24"/>
          <w:lang w:eastAsia="es-ES"/>
        </w:rPr>
        <w:t>Sujeto Obligado</w:t>
      </w:r>
      <w:r w:rsidRPr="00866065">
        <w:rPr>
          <w:rFonts w:ascii="Palatino Linotype" w:eastAsia="Times New Roman" w:hAnsi="Palatino Linotype" w:cs="Arial"/>
          <w:sz w:val="24"/>
          <w:szCs w:val="24"/>
          <w:lang w:eastAsia="es-ES"/>
        </w:rPr>
        <w:t xml:space="preserve"> rindió su informe justificado, a través del cual </w:t>
      </w:r>
      <w:r w:rsidRPr="00866065">
        <w:rPr>
          <w:rFonts w:ascii="Palatino Linotype" w:eastAsia="Times New Roman" w:hAnsi="Palatino Linotype" w:cs="Arial"/>
          <w:b/>
          <w:bCs/>
          <w:sz w:val="24"/>
          <w:szCs w:val="24"/>
          <w:lang w:eastAsia="es-ES"/>
        </w:rPr>
        <w:t>ratificó su respuesta</w:t>
      </w:r>
      <w:r w:rsidRPr="00866065">
        <w:rPr>
          <w:rFonts w:ascii="Palatino Linotype" w:eastAsia="Times New Roman" w:hAnsi="Palatino Linotype" w:cs="Arial"/>
          <w:sz w:val="24"/>
          <w:szCs w:val="24"/>
          <w:lang w:eastAsia="es-ES"/>
        </w:rPr>
        <w:t>, en el sentido de haber hecho entrega de la información</w:t>
      </w:r>
      <w:r w:rsidR="00981C66">
        <w:rPr>
          <w:rFonts w:ascii="Palatino Linotype" w:eastAsia="Times New Roman" w:hAnsi="Palatino Linotype" w:cs="Arial"/>
          <w:sz w:val="24"/>
          <w:szCs w:val="24"/>
          <w:lang w:eastAsia="es-ES"/>
        </w:rPr>
        <w:t>.</w:t>
      </w:r>
    </w:p>
    <w:p w14:paraId="5EFCEBB0" w14:textId="77777777" w:rsidR="00DA13B4" w:rsidRPr="00866065" w:rsidRDefault="00DA13B4" w:rsidP="00805BFF">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3A1214D" w14:textId="39B0638D" w:rsidR="00E73B96" w:rsidRPr="00866065" w:rsidRDefault="00E73B96" w:rsidP="00E73B9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866065">
        <w:rPr>
          <w:rFonts w:ascii="Palatino Linotype" w:eastAsia="Times New Roman" w:hAnsi="Palatino Linotype" w:cs="Arial"/>
          <w:sz w:val="24"/>
          <w:szCs w:val="24"/>
          <w:lang w:val="es-ES" w:eastAsia="es-ES"/>
        </w:rPr>
        <w:t xml:space="preserve">Acotado lo anterior, podemos establecer que la </w:t>
      </w:r>
      <w:r w:rsidRPr="00866065">
        <w:rPr>
          <w:rFonts w:ascii="Palatino Linotype" w:eastAsia="Times New Roman" w:hAnsi="Palatino Linotype" w:cs="Arial"/>
          <w:b/>
          <w:i/>
          <w:sz w:val="24"/>
          <w:szCs w:val="24"/>
          <w:lang w:val="es-ES" w:eastAsia="es-ES"/>
        </w:rPr>
        <w:t>Litis</w:t>
      </w:r>
      <w:r w:rsidRPr="00866065">
        <w:rPr>
          <w:rFonts w:ascii="Palatino Linotype" w:eastAsia="Times New Roman" w:hAnsi="Palatino Linotype" w:cs="Arial"/>
          <w:sz w:val="24"/>
          <w:szCs w:val="24"/>
          <w:lang w:val="es-ES" w:eastAsia="es-ES"/>
        </w:rPr>
        <w:t xml:space="preserve"> en el presente asunto, se delimita en determinar si la</w:t>
      </w:r>
      <w:r w:rsidR="00AE6236">
        <w:rPr>
          <w:rFonts w:ascii="Palatino Linotype" w:eastAsia="Times New Roman" w:hAnsi="Palatino Linotype" w:cs="Arial"/>
          <w:sz w:val="24"/>
          <w:szCs w:val="24"/>
          <w:lang w:val="es-ES" w:eastAsia="es-ES"/>
        </w:rPr>
        <w:t xml:space="preserve"> información proporcionada en</w:t>
      </w:r>
      <w:r w:rsidRPr="00866065">
        <w:rPr>
          <w:rFonts w:ascii="Palatino Linotype" w:eastAsia="Times New Roman" w:hAnsi="Palatino Linotype" w:cs="Arial"/>
          <w:sz w:val="24"/>
          <w:szCs w:val="24"/>
          <w:lang w:val="es-ES" w:eastAsia="es-ES"/>
        </w:rPr>
        <w:t xml:space="preserve"> respuesta </w:t>
      </w:r>
      <w:r w:rsidR="00AE6236">
        <w:rPr>
          <w:rFonts w:ascii="Palatino Linotype" w:eastAsia="Times New Roman" w:hAnsi="Palatino Linotype" w:cs="Arial"/>
          <w:sz w:val="24"/>
          <w:szCs w:val="24"/>
          <w:lang w:val="es-ES" w:eastAsia="es-ES"/>
        </w:rPr>
        <w:t xml:space="preserve">por </w:t>
      </w:r>
      <w:r w:rsidRPr="00866065">
        <w:rPr>
          <w:rFonts w:ascii="Palatino Linotype" w:eastAsia="Times New Roman" w:hAnsi="Palatino Linotype" w:cs="Arial"/>
          <w:sz w:val="24"/>
          <w:szCs w:val="24"/>
          <w:lang w:val="es-ES" w:eastAsia="es-ES"/>
        </w:rPr>
        <w:t xml:space="preserve">el </w:t>
      </w:r>
      <w:r w:rsidRPr="00866065">
        <w:rPr>
          <w:rFonts w:ascii="Palatino Linotype" w:eastAsia="Times New Roman" w:hAnsi="Palatino Linotype" w:cs="Arial"/>
          <w:b/>
          <w:sz w:val="24"/>
          <w:szCs w:val="24"/>
          <w:lang w:val="es-ES" w:eastAsia="es-ES"/>
        </w:rPr>
        <w:t>Sujeto Obligado</w:t>
      </w:r>
      <w:r w:rsidR="00E11410" w:rsidRPr="00866065">
        <w:rPr>
          <w:rFonts w:ascii="Palatino Linotype" w:eastAsia="Times New Roman" w:hAnsi="Palatino Linotype" w:cs="Arial"/>
          <w:sz w:val="24"/>
          <w:szCs w:val="24"/>
          <w:lang w:val="es-ES" w:eastAsia="es-ES"/>
        </w:rPr>
        <w:t xml:space="preserve">, </w:t>
      </w:r>
      <w:r w:rsidR="00E11410" w:rsidRPr="00866065">
        <w:rPr>
          <w:rFonts w:ascii="Palatino Linotype" w:eastAsia="Times New Roman" w:hAnsi="Palatino Linotype" w:cs="Arial"/>
          <w:sz w:val="24"/>
          <w:szCs w:val="24"/>
          <w:lang w:val="es-ES" w:eastAsia="es-ES"/>
        </w:rPr>
        <w:lastRenderedPageBreak/>
        <w:t>respecto al</w:t>
      </w:r>
      <w:r w:rsidR="00AE6236">
        <w:rPr>
          <w:rFonts w:ascii="Palatino Linotype" w:eastAsia="Times New Roman" w:hAnsi="Palatino Linotype" w:cs="Arial"/>
          <w:sz w:val="24"/>
          <w:szCs w:val="24"/>
          <w:lang w:val="es-ES" w:eastAsia="es-ES"/>
        </w:rPr>
        <w:t xml:space="preserve"> reporte detallado de actividades realizadas por un servidor público, satisface el requerimiento</w:t>
      </w:r>
      <w:r w:rsidRPr="00866065">
        <w:rPr>
          <w:rFonts w:ascii="Palatino Linotype" w:eastAsia="Times New Roman" w:hAnsi="Palatino Linotype" w:cs="Arial"/>
          <w:sz w:val="24"/>
          <w:szCs w:val="24"/>
          <w:lang w:val="es-ES" w:eastAsia="es-ES"/>
        </w:rPr>
        <w:t>, por lo que se procede en los términos siguientes:</w:t>
      </w:r>
    </w:p>
    <w:p w14:paraId="0787787E" w14:textId="77777777" w:rsidR="00E73B96" w:rsidRPr="00866065" w:rsidRDefault="00E73B96" w:rsidP="00E73B96">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BAB80E4" w14:textId="7A7DADA6" w:rsidR="00E73B96" w:rsidRPr="00866065" w:rsidRDefault="00AE6236" w:rsidP="00E73B96">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En primer lugar, resulta necesario traer a contexto los artículos </w:t>
      </w:r>
      <w:r w:rsidR="00632102">
        <w:rPr>
          <w:rFonts w:ascii="Palatino Linotype" w:eastAsia="Times New Roman" w:hAnsi="Palatino Linotype" w:cs="Arial"/>
          <w:sz w:val="24"/>
          <w:szCs w:val="24"/>
          <w:lang w:val="es-ES" w:eastAsia="es-ES"/>
        </w:rPr>
        <w:t>1, 23 fracción VI, 34 y 35</w:t>
      </w:r>
      <w:r>
        <w:rPr>
          <w:rFonts w:ascii="Palatino Linotype" w:eastAsia="Times New Roman" w:hAnsi="Palatino Linotype" w:cs="Arial"/>
          <w:sz w:val="24"/>
          <w:szCs w:val="24"/>
          <w:lang w:val="es-ES" w:eastAsia="es-ES"/>
        </w:rPr>
        <w:t xml:space="preserve"> de la </w:t>
      </w:r>
      <w:r w:rsidR="00632102" w:rsidRPr="00632102">
        <w:rPr>
          <w:rFonts w:ascii="Palatino Linotype" w:eastAsia="Times New Roman" w:hAnsi="Palatino Linotype" w:cs="Arial"/>
          <w:sz w:val="24"/>
          <w:szCs w:val="24"/>
          <w:lang w:val="es-ES" w:eastAsia="es-ES"/>
        </w:rPr>
        <w:t>Ley Orgánica De La Administración Pública Del Estado De México</w:t>
      </w:r>
      <w:r w:rsidR="00632102">
        <w:rPr>
          <w:rFonts w:ascii="Palatino Linotype" w:eastAsia="Times New Roman" w:hAnsi="Palatino Linotype" w:cs="Arial"/>
          <w:sz w:val="24"/>
          <w:szCs w:val="24"/>
          <w:lang w:val="es-ES" w:eastAsia="es-ES"/>
        </w:rPr>
        <w:t xml:space="preserve">, así como el numeral </w:t>
      </w:r>
      <w:r w:rsidR="00632102" w:rsidRPr="00632102">
        <w:rPr>
          <w:rFonts w:ascii="Palatino Linotype" w:eastAsia="Times New Roman" w:hAnsi="Palatino Linotype" w:cs="Arial"/>
          <w:sz w:val="24"/>
          <w:szCs w:val="24"/>
          <w:lang w:val="es-ES" w:eastAsia="es-ES"/>
        </w:rPr>
        <w:t>21004003000000L Dirección General De Supervisión De Ingresos Y Egresos De Instituciones Educativas</w:t>
      </w:r>
      <w:r w:rsidR="00632102">
        <w:rPr>
          <w:rFonts w:ascii="Palatino Linotype" w:eastAsia="Times New Roman" w:hAnsi="Palatino Linotype" w:cs="Arial"/>
          <w:sz w:val="24"/>
          <w:szCs w:val="24"/>
          <w:lang w:val="es-ES" w:eastAsia="es-ES"/>
        </w:rPr>
        <w:t xml:space="preserve">, del Manual General de Organización del </w:t>
      </w:r>
      <w:r w:rsidR="00632102" w:rsidRPr="00632102">
        <w:rPr>
          <w:rFonts w:ascii="Palatino Linotype" w:eastAsia="Times New Roman" w:hAnsi="Palatino Linotype" w:cs="Arial"/>
          <w:b/>
          <w:bCs/>
          <w:sz w:val="24"/>
          <w:szCs w:val="24"/>
          <w:lang w:val="es-ES" w:eastAsia="es-ES"/>
        </w:rPr>
        <w:t>Sujeto Obligado</w:t>
      </w:r>
      <w:r w:rsidR="00632102">
        <w:rPr>
          <w:rFonts w:ascii="Palatino Linotype" w:eastAsia="Times New Roman" w:hAnsi="Palatino Linotype" w:cs="Arial"/>
          <w:sz w:val="24"/>
          <w:szCs w:val="24"/>
          <w:lang w:val="es-ES" w:eastAsia="es-ES"/>
        </w:rPr>
        <w:t>, en los cuales consagran:</w:t>
      </w:r>
    </w:p>
    <w:p w14:paraId="6ADAAC2E" w14:textId="5B0122B3" w:rsidR="00AE6236" w:rsidRDefault="00AE6236" w:rsidP="00C46C07">
      <w:pPr>
        <w:spacing w:after="0" w:line="360" w:lineRule="auto"/>
        <w:jc w:val="both"/>
        <w:rPr>
          <w:rFonts w:ascii="Palatino Linotype" w:hAnsi="Palatino Linotype" w:cs="Arial"/>
          <w:sz w:val="24"/>
          <w:szCs w:val="24"/>
          <w:lang w:val="es-ES"/>
        </w:rPr>
      </w:pPr>
    </w:p>
    <w:p w14:paraId="683D023A" w14:textId="77777777" w:rsidR="00AE6236" w:rsidRDefault="00AE6236" w:rsidP="00AE6236">
      <w:pPr>
        <w:spacing w:after="0" w:line="240" w:lineRule="auto"/>
        <w:ind w:left="567" w:right="567"/>
        <w:jc w:val="both"/>
        <w:rPr>
          <w:rFonts w:ascii="Palatino Linotype" w:hAnsi="Palatino Linotype" w:cs="Arial"/>
          <w:i/>
          <w:iCs/>
        </w:rPr>
      </w:pPr>
      <w:r>
        <w:rPr>
          <w:rFonts w:ascii="Palatino Linotype" w:hAnsi="Palatino Linotype" w:cs="Arial"/>
          <w:i/>
          <w:iCs/>
          <w:lang w:val="es-ES"/>
        </w:rPr>
        <w:t>“</w:t>
      </w:r>
      <w:r w:rsidRPr="00AE6236">
        <w:rPr>
          <w:rFonts w:ascii="Palatino Linotype" w:hAnsi="Palatino Linotype" w:cs="Arial"/>
          <w:b/>
          <w:bCs/>
          <w:i/>
          <w:iCs/>
        </w:rPr>
        <w:t>Artículo 1.</w:t>
      </w:r>
      <w:r w:rsidRPr="00AE6236">
        <w:rPr>
          <w:rFonts w:ascii="Palatino Linotype" w:hAnsi="Palatino Linotype" w:cs="Arial"/>
          <w:i/>
          <w:iCs/>
        </w:rPr>
        <w:t xml:space="preserve"> Esta Ley establece las bases para la organización y el funcionamiento de la Administración Pública Estatal, Centralizada y Paraestatal.</w:t>
      </w:r>
    </w:p>
    <w:p w14:paraId="54BF01A2" w14:textId="77777777" w:rsidR="00AE6236" w:rsidRDefault="00AE6236" w:rsidP="00AE6236">
      <w:pPr>
        <w:spacing w:after="0" w:line="240" w:lineRule="auto"/>
        <w:ind w:left="567" w:right="567"/>
        <w:jc w:val="both"/>
        <w:rPr>
          <w:rFonts w:ascii="Palatino Linotype" w:hAnsi="Palatino Linotype" w:cs="Arial"/>
          <w:i/>
          <w:iCs/>
        </w:rPr>
      </w:pPr>
      <w:r w:rsidRPr="00AE6236">
        <w:rPr>
          <w:rFonts w:ascii="Palatino Linotype" w:hAnsi="Palatino Linotype" w:cs="Arial"/>
          <w:i/>
          <w:iCs/>
          <w:u w:val="single"/>
        </w:rPr>
        <w:t>Las secretarías, así como las unidades administrativas que dependan directamente de la persona titular del Poder Ejecutivo del Estado integrarán la Administración Pública Centralizada</w:t>
      </w:r>
      <w:r w:rsidRPr="00AE6236">
        <w:rPr>
          <w:rFonts w:ascii="Palatino Linotype" w:hAnsi="Palatino Linotype" w:cs="Arial"/>
          <w:i/>
          <w:iCs/>
        </w:rPr>
        <w:t xml:space="preserve">. A todas ellas se les denominará dependencias. </w:t>
      </w:r>
    </w:p>
    <w:p w14:paraId="559D048B" w14:textId="0ABECCAF" w:rsidR="00AE6236" w:rsidRDefault="00AE6236" w:rsidP="00013477">
      <w:pPr>
        <w:spacing w:after="0" w:line="240" w:lineRule="auto"/>
        <w:ind w:left="567" w:right="567"/>
        <w:jc w:val="both"/>
        <w:rPr>
          <w:rFonts w:ascii="Palatino Linotype" w:hAnsi="Palatino Linotype" w:cs="Arial"/>
          <w:i/>
          <w:iCs/>
        </w:rPr>
      </w:pPr>
      <w:r w:rsidRPr="00AE6236">
        <w:rPr>
          <w:rFonts w:ascii="Palatino Linotype" w:hAnsi="Palatino Linotype" w:cs="Arial"/>
          <w:i/>
          <w:iCs/>
        </w:rPr>
        <w:t>Los organismos públicos descentralizados, las empresas de participación estatal mayoritaria, los fideicomisos públicos, las comisiones y demás órganos de carácter público que funcionen en el Estado, conforman la Administración Pública Paraestatal. A estas unidades administrativas se les denominará organismos auxiliares. Las mismas podrán ser agrupadas por la persona titular del Poder Ejecutivo del Estado, en sectores, en los términos previstos en la presente Ley y conforme a las disposiciones correspondientes.</w:t>
      </w:r>
    </w:p>
    <w:p w14:paraId="4A1FA76A" w14:textId="3B66785B" w:rsidR="00AE6236" w:rsidRDefault="00AE6236" w:rsidP="00AE6236">
      <w:pPr>
        <w:spacing w:after="0" w:line="240" w:lineRule="auto"/>
        <w:ind w:left="567" w:right="567"/>
        <w:jc w:val="both"/>
        <w:rPr>
          <w:rFonts w:ascii="Palatino Linotype" w:hAnsi="Palatino Linotype" w:cs="Arial"/>
          <w:i/>
          <w:iCs/>
        </w:rPr>
      </w:pPr>
    </w:p>
    <w:p w14:paraId="652415A5" w14:textId="53F359BA" w:rsidR="00AE6236" w:rsidRDefault="00AE6236" w:rsidP="00AE6236">
      <w:pPr>
        <w:spacing w:after="0" w:line="240" w:lineRule="auto"/>
        <w:ind w:left="567" w:right="567"/>
        <w:jc w:val="both"/>
        <w:rPr>
          <w:rFonts w:ascii="Palatino Linotype" w:hAnsi="Palatino Linotype" w:cs="Arial"/>
          <w:i/>
          <w:iCs/>
        </w:rPr>
      </w:pPr>
      <w:r w:rsidRPr="00AE6236">
        <w:rPr>
          <w:rFonts w:ascii="Palatino Linotype" w:hAnsi="Palatino Linotype" w:cs="Arial"/>
          <w:b/>
          <w:bCs/>
          <w:i/>
          <w:iCs/>
        </w:rPr>
        <w:t>Artículo 23.</w:t>
      </w:r>
      <w:r w:rsidRPr="00AE6236">
        <w:rPr>
          <w:rFonts w:ascii="Palatino Linotype" w:hAnsi="Palatino Linotype" w:cs="Arial"/>
          <w:i/>
          <w:iCs/>
        </w:rPr>
        <w:t xml:space="preserve"> Para el estudio, planeación y despacho de los asuntos, en los diversos ramos de la Administración Pública, auxiliarán a la persona titular del Poder Ejecutivo del Estado, las siguientes dependencias:</w:t>
      </w:r>
    </w:p>
    <w:p w14:paraId="39C60D83" w14:textId="22C00EDA" w:rsidR="00AE6236" w:rsidRDefault="00AE6236" w:rsidP="00AE6236">
      <w:pPr>
        <w:spacing w:after="0" w:line="240" w:lineRule="auto"/>
        <w:ind w:left="567" w:right="567"/>
        <w:jc w:val="both"/>
        <w:rPr>
          <w:rFonts w:ascii="Palatino Linotype" w:hAnsi="Palatino Linotype" w:cs="Arial"/>
          <w:i/>
          <w:iCs/>
        </w:rPr>
      </w:pPr>
      <w:r>
        <w:rPr>
          <w:rFonts w:ascii="Palatino Linotype" w:hAnsi="Palatino Linotype" w:cs="Arial"/>
          <w:i/>
          <w:iCs/>
        </w:rPr>
        <w:t>…</w:t>
      </w:r>
    </w:p>
    <w:p w14:paraId="3D067F50" w14:textId="6A5D3501" w:rsidR="00AE6236" w:rsidRDefault="00AE6236" w:rsidP="00AE6236">
      <w:pPr>
        <w:spacing w:after="0" w:line="240" w:lineRule="auto"/>
        <w:ind w:left="567" w:right="567"/>
        <w:jc w:val="both"/>
        <w:rPr>
          <w:rFonts w:ascii="Palatino Linotype" w:hAnsi="Palatino Linotype" w:cs="Arial"/>
          <w:i/>
          <w:iCs/>
        </w:rPr>
      </w:pPr>
      <w:r w:rsidRPr="00AE6236">
        <w:rPr>
          <w:rFonts w:ascii="Palatino Linotype" w:hAnsi="Palatino Linotype" w:cs="Arial"/>
          <w:b/>
          <w:bCs/>
          <w:i/>
          <w:iCs/>
        </w:rPr>
        <w:t>VI.</w:t>
      </w:r>
      <w:r w:rsidRPr="00AE6236">
        <w:rPr>
          <w:rFonts w:ascii="Palatino Linotype" w:hAnsi="Palatino Linotype" w:cs="Arial"/>
          <w:i/>
          <w:iCs/>
        </w:rPr>
        <w:t xml:space="preserve"> Secretaría de Educación, Ciencia, Tecnología e Innovación;</w:t>
      </w:r>
    </w:p>
    <w:p w14:paraId="46F0E65E" w14:textId="4F6D186A" w:rsidR="00AE6236" w:rsidRDefault="00AE6236" w:rsidP="00AE6236">
      <w:pPr>
        <w:spacing w:after="0" w:line="240" w:lineRule="auto"/>
        <w:ind w:left="567" w:right="567"/>
        <w:jc w:val="both"/>
        <w:rPr>
          <w:rFonts w:ascii="Palatino Linotype" w:hAnsi="Palatino Linotype" w:cs="Arial"/>
          <w:i/>
          <w:iCs/>
        </w:rPr>
      </w:pPr>
      <w:r>
        <w:rPr>
          <w:rFonts w:ascii="Palatino Linotype" w:hAnsi="Palatino Linotype" w:cs="Arial"/>
          <w:i/>
          <w:iCs/>
        </w:rPr>
        <w:t>…</w:t>
      </w:r>
    </w:p>
    <w:p w14:paraId="274E8356" w14:textId="0A113224" w:rsidR="00AE6236" w:rsidRDefault="00AE6236" w:rsidP="00AE6236">
      <w:pPr>
        <w:spacing w:after="0" w:line="240" w:lineRule="auto"/>
        <w:ind w:left="567" w:right="567"/>
        <w:jc w:val="both"/>
        <w:rPr>
          <w:rFonts w:ascii="Palatino Linotype" w:hAnsi="Palatino Linotype" w:cs="Arial"/>
          <w:i/>
          <w:iCs/>
        </w:rPr>
      </w:pPr>
    </w:p>
    <w:p w14:paraId="6835C884" w14:textId="77777777" w:rsidR="00AE6236" w:rsidRDefault="00AE6236" w:rsidP="00AE6236">
      <w:pPr>
        <w:spacing w:after="0" w:line="240" w:lineRule="auto"/>
        <w:ind w:left="567" w:right="567"/>
        <w:jc w:val="both"/>
        <w:rPr>
          <w:rFonts w:ascii="Palatino Linotype" w:hAnsi="Palatino Linotype" w:cs="Arial"/>
          <w:i/>
          <w:iCs/>
        </w:rPr>
      </w:pPr>
      <w:r w:rsidRPr="00632102">
        <w:rPr>
          <w:rFonts w:ascii="Palatino Linotype" w:hAnsi="Palatino Linotype" w:cs="Arial"/>
          <w:b/>
          <w:bCs/>
          <w:i/>
          <w:iCs/>
        </w:rPr>
        <w:t>Artículo 34.</w:t>
      </w:r>
      <w:r w:rsidRPr="00AE6236">
        <w:rPr>
          <w:rFonts w:ascii="Palatino Linotype" w:hAnsi="Palatino Linotype" w:cs="Arial"/>
          <w:i/>
          <w:iCs/>
        </w:rPr>
        <w:t xml:space="preserve"> La Secretaría de Educación, Ciencia, Tecnología e Innovación es el órgano encargado de fijar y ejecutar la política educativa, deportiva, de ciencia y tecnología en la Entidad, en el ámbito de su competencia. </w:t>
      </w:r>
    </w:p>
    <w:p w14:paraId="0D2F7E06" w14:textId="77777777" w:rsidR="00AE6236" w:rsidRDefault="00AE6236" w:rsidP="00AE6236">
      <w:pPr>
        <w:spacing w:after="0" w:line="240" w:lineRule="auto"/>
        <w:ind w:left="567" w:right="567"/>
        <w:jc w:val="both"/>
        <w:rPr>
          <w:rFonts w:ascii="Palatino Linotype" w:hAnsi="Palatino Linotype" w:cs="Arial"/>
          <w:i/>
          <w:iCs/>
        </w:rPr>
      </w:pPr>
    </w:p>
    <w:p w14:paraId="2781C3F0" w14:textId="77777777" w:rsidR="0072683E"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 xml:space="preserve">Artículo 35. La Secretaría de Educación, Ciencia, Tecnología e Innovación </w:t>
      </w:r>
      <w:r w:rsidRPr="00AE6236">
        <w:rPr>
          <w:rFonts w:ascii="Palatino Linotype" w:hAnsi="Palatino Linotype" w:cs="Arial"/>
          <w:i/>
          <w:iCs/>
        </w:rPr>
        <w:t xml:space="preserve">contará con las siguientes atribuciones: </w:t>
      </w:r>
    </w:p>
    <w:p w14:paraId="5E334570" w14:textId="6FFBBCAA" w:rsidR="0072683E"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lastRenderedPageBreak/>
        <w:t>I</w:t>
      </w:r>
      <w:r w:rsidRPr="00AE6236">
        <w:rPr>
          <w:rFonts w:ascii="Palatino Linotype" w:hAnsi="Palatino Linotype" w:cs="Arial"/>
          <w:i/>
          <w:iCs/>
        </w:rPr>
        <w:t xml:space="preserve">. Formular, en el ámbito que compete al Gobierno Estatal, la política educativa, así como la del deporte ciencia y tecnología; </w:t>
      </w:r>
    </w:p>
    <w:p w14:paraId="59420CFF" w14:textId="55F97611" w:rsidR="0072683E"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II</w:t>
      </w:r>
      <w:r w:rsidRPr="00AE6236">
        <w:rPr>
          <w:rFonts w:ascii="Palatino Linotype" w:hAnsi="Palatino Linotype" w:cs="Arial"/>
          <w:i/>
          <w:iCs/>
        </w:rPr>
        <w:t xml:space="preserve">. Fungir como órgano de consulta, asesoría y apoyo sobre la función educativa, la ciencia y la tecnología y el deporte para coadyuvar a la adecuada instrumentación de los proyectos que en la materia realicen las dependencias y entidades y organismos auxiliares de la Administración Pública; </w:t>
      </w:r>
    </w:p>
    <w:p w14:paraId="50BD55E2" w14:textId="720F8A85"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III</w:t>
      </w:r>
      <w:r w:rsidRPr="00AE6236">
        <w:rPr>
          <w:rFonts w:ascii="Palatino Linotype" w:hAnsi="Palatino Linotype" w:cs="Arial"/>
          <w:i/>
          <w:iCs/>
        </w:rPr>
        <w:t>. Planear, organizar, desarrollar, vigilar y evaluar los servicios educativos que dependen del Gobierno del Estado o sus organismos descentralizados con apego a las legislaciones federal y estatal vigentes;</w:t>
      </w:r>
    </w:p>
    <w:p w14:paraId="2311845C" w14:textId="77777777" w:rsidR="0072683E"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IV</w:t>
      </w:r>
      <w:r w:rsidRPr="00AE6236">
        <w:rPr>
          <w:rFonts w:ascii="Palatino Linotype" w:hAnsi="Palatino Linotype" w:cs="Arial"/>
          <w:i/>
          <w:iCs/>
        </w:rPr>
        <w:t xml:space="preserve">. Coordinar con el Organismo Descentralizado denominado Servicios Educativos Integrados al Estado de México, planear, desarrollar, dirigir, vigilar y evaluar los servicios de educación básica y normal transferidos, en los términos de la legislación vigente; </w:t>
      </w:r>
    </w:p>
    <w:p w14:paraId="4EB9FFAE" w14:textId="50929957" w:rsidR="0072683E"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V</w:t>
      </w:r>
      <w:r w:rsidRPr="00AE6236">
        <w:rPr>
          <w:rFonts w:ascii="Palatino Linotype" w:hAnsi="Palatino Linotype" w:cs="Arial"/>
          <w:i/>
          <w:iCs/>
        </w:rPr>
        <w:t xml:space="preserve">. Vigilar en el ámbito de su competencia, el cumplimiento de las políticas y planes, así como las disposiciones jurídicas y administrativas del sector educativo, deportivo y científico y tecnológico de la Entidad; </w:t>
      </w:r>
    </w:p>
    <w:p w14:paraId="09B4573B" w14:textId="66831B44" w:rsidR="0072683E"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VI</w:t>
      </w:r>
      <w:r w:rsidRPr="00AE6236">
        <w:rPr>
          <w:rFonts w:ascii="Palatino Linotype" w:hAnsi="Palatino Linotype" w:cs="Arial"/>
          <w:i/>
          <w:iCs/>
        </w:rPr>
        <w:t xml:space="preserve">. Integrar, administrar y operar el Registro de Instituciones Educativas del Estado de México, en el ámbito de su competencia; </w:t>
      </w:r>
    </w:p>
    <w:p w14:paraId="1383CB8C" w14:textId="422467F1" w:rsidR="0072683E"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VII</w:t>
      </w:r>
      <w:r w:rsidRPr="00AE6236">
        <w:rPr>
          <w:rFonts w:ascii="Palatino Linotype" w:hAnsi="Palatino Linotype" w:cs="Arial"/>
          <w:i/>
          <w:iCs/>
        </w:rPr>
        <w:t xml:space="preserve">. Vigilar el cumplimiento de las disposiciones jurídicas, administrativas, políticas y planes del sector en las instituciones educativas privadas de la Entidad en todos los tipos, niveles y modalidades, en términos de la legislación vigente; </w:t>
      </w:r>
    </w:p>
    <w:p w14:paraId="69D56E95" w14:textId="58C187CE"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VIII</w:t>
      </w:r>
      <w:r w:rsidRPr="00AE6236">
        <w:rPr>
          <w:rFonts w:ascii="Palatino Linotype" w:hAnsi="Palatino Linotype" w:cs="Arial"/>
          <w:i/>
          <w:iCs/>
        </w:rPr>
        <w:t xml:space="preserve">. Generar y promover, en conjunto con el Instituto Mexiquense de la Infraestructura Física Educativa, políticas y normas que regulen el desarrollo de la infraestructura física educativa en el Estado de México, en el ámbito de su competencia; </w:t>
      </w:r>
    </w:p>
    <w:p w14:paraId="42DE3463" w14:textId="618C98F9"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IX</w:t>
      </w:r>
      <w:r w:rsidRPr="00AE6236">
        <w:rPr>
          <w:rFonts w:ascii="Palatino Linotype" w:hAnsi="Palatino Linotype" w:cs="Arial"/>
          <w:i/>
          <w:iCs/>
        </w:rPr>
        <w:t xml:space="preserve">. Coordinar y ejecutar, en conjunto con el Instituto Mexiquense de la Infraestructura Física Educativa, las acciones de construcción, reparación, rehabilitación, mantenimiento y equipamiento de la infraestructura física educativa en la Entidad; </w:t>
      </w:r>
    </w:p>
    <w:p w14:paraId="48B42B15" w14:textId="42BC0A26"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w:t>
      </w:r>
      <w:r w:rsidRPr="00AE6236">
        <w:rPr>
          <w:rFonts w:ascii="Palatino Linotype" w:hAnsi="Palatino Linotype" w:cs="Arial"/>
          <w:i/>
          <w:iCs/>
        </w:rPr>
        <w:t xml:space="preserve">. Crear y mantener las escuelas que dependan directamente del Gobierno del Estado, así como autorizar las que dependan de sus organismos descentralizados, en el ámbito de su competencia; </w:t>
      </w:r>
    </w:p>
    <w:p w14:paraId="7C3CC770" w14:textId="77777777"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XI</w:t>
      </w:r>
      <w:r w:rsidRPr="00AE6236">
        <w:rPr>
          <w:rFonts w:ascii="Palatino Linotype" w:hAnsi="Palatino Linotype" w:cs="Arial"/>
          <w:i/>
          <w:iCs/>
        </w:rPr>
        <w:t xml:space="preserve">. Formular, en coordinación con sus organismos descentralizados, los contenidos regionales de los planes y programas de estudio y educación básica; </w:t>
      </w:r>
    </w:p>
    <w:p w14:paraId="1D891597" w14:textId="42E592C7"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XII</w:t>
      </w:r>
      <w:r w:rsidRPr="00AE6236">
        <w:rPr>
          <w:rFonts w:ascii="Palatino Linotype" w:hAnsi="Palatino Linotype" w:cs="Arial"/>
          <w:i/>
          <w:iCs/>
        </w:rPr>
        <w:t xml:space="preserve">. Revalidar los estudios, diplomas, grados o títulos equivalentes a la enseñanza que se imparta en el Estado y organizar el servicio social; </w:t>
      </w:r>
    </w:p>
    <w:p w14:paraId="50C8E0DB" w14:textId="45670DCC"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XIII</w:t>
      </w:r>
      <w:r w:rsidRPr="00AE6236">
        <w:rPr>
          <w:rFonts w:ascii="Palatino Linotype" w:hAnsi="Palatino Linotype" w:cs="Arial"/>
          <w:i/>
          <w:iCs/>
        </w:rPr>
        <w:t xml:space="preserve">. Mantener por sí, o en coordinación con los Gobiernos Federal y municipales, programas permanentes de alfabetización y de educación dirigidos a grupos vulnerables e indígenas en el Estado; </w:t>
      </w:r>
    </w:p>
    <w:p w14:paraId="7165FBAC" w14:textId="7074ED84"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XIV</w:t>
      </w:r>
      <w:r w:rsidRPr="00AE6236">
        <w:rPr>
          <w:rFonts w:ascii="Palatino Linotype" w:hAnsi="Palatino Linotype" w:cs="Arial"/>
          <w:i/>
          <w:iCs/>
        </w:rPr>
        <w:t xml:space="preserve">. Promover, coordinar y fomentar los programas de educación para la salud y mejoramiento del ambiente aprobados para el Estado; </w:t>
      </w:r>
    </w:p>
    <w:p w14:paraId="1797C624" w14:textId="34991FCE"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XV</w:t>
      </w:r>
      <w:r w:rsidRPr="00AE6236">
        <w:rPr>
          <w:rFonts w:ascii="Palatino Linotype" w:hAnsi="Palatino Linotype" w:cs="Arial"/>
          <w:i/>
          <w:iCs/>
        </w:rPr>
        <w:t xml:space="preserve">. Vigilar la realización de los actos cívicos escolares de acuerdo con el calendario oficial; </w:t>
      </w:r>
    </w:p>
    <w:p w14:paraId="5331B3E7" w14:textId="34CF8115"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lastRenderedPageBreak/>
        <w:t>XVI</w:t>
      </w:r>
      <w:r w:rsidRPr="00AE6236">
        <w:rPr>
          <w:rFonts w:ascii="Palatino Linotype" w:hAnsi="Palatino Linotype" w:cs="Arial"/>
          <w:i/>
          <w:iCs/>
        </w:rPr>
        <w:t xml:space="preserve">. Definir, desarrollar, supervisar y evaluar, en conjunto con los organismos del sector, el sistema integral de formación, de capacitación y de actualización para el personal docente y administrativo del Sistema Educativo Estatal; </w:t>
      </w:r>
    </w:p>
    <w:p w14:paraId="7AB8CC58" w14:textId="1E844402"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XVII</w:t>
      </w:r>
      <w:r w:rsidRPr="00AE6236">
        <w:rPr>
          <w:rFonts w:ascii="Palatino Linotype" w:hAnsi="Palatino Linotype" w:cs="Arial"/>
          <w:i/>
          <w:iCs/>
        </w:rPr>
        <w:t xml:space="preserve">. Definir, desarrollar, supervisar y evaluar, en conjunto con los organismos del sector, el sistema para la carrera de los maestras y maestros en la Entidad, de conformidad con las disposiciones establecidas en la Ley General de Educación; </w:t>
      </w:r>
    </w:p>
    <w:p w14:paraId="773F1591" w14:textId="4A2B506A"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XVIII</w:t>
      </w:r>
      <w:r w:rsidRPr="00AE6236">
        <w:rPr>
          <w:rFonts w:ascii="Palatino Linotype" w:hAnsi="Palatino Linotype" w:cs="Arial"/>
          <w:i/>
          <w:iCs/>
        </w:rPr>
        <w:t>. Establecer, en conjunto con los organismos del sector la vinculación y coordinación necesarias para operar los programas, sistema para la carrera de los maestras y maestros en la Entidad procesos y acciones del sistema en materia del servicio profesional docente y evaluación del servicio educativo,</w:t>
      </w:r>
      <w:r>
        <w:rPr>
          <w:rFonts w:ascii="Palatino Linotype" w:hAnsi="Palatino Linotype" w:cs="Arial"/>
          <w:i/>
          <w:iCs/>
        </w:rPr>
        <w:t xml:space="preserve"> </w:t>
      </w:r>
      <w:r w:rsidRPr="00AE6236">
        <w:rPr>
          <w:rFonts w:ascii="Palatino Linotype" w:hAnsi="Palatino Linotype" w:cs="Arial"/>
          <w:i/>
          <w:iCs/>
        </w:rPr>
        <w:t xml:space="preserve">con las instancias correspondientes del Gobierno Federal, los municipios y otros organismos nacionales e internacionales; </w:t>
      </w:r>
    </w:p>
    <w:p w14:paraId="7239CF0E" w14:textId="2EC92FE4"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XIX</w:t>
      </w:r>
      <w:r w:rsidRPr="00AE6236">
        <w:rPr>
          <w:rFonts w:ascii="Palatino Linotype" w:hAnsi="Palatino Linotype" w:cs="Arial"/>
          <w:i/>
          <w:iCs/>
        </w:rPr>
        <w:t xml:space="preserve">. Organizar, desarrollar, supervisar y evaluar el Sistema Estatal de Otorgamiento de Becas académicas, deportivas, científicas y tecnológicas; </w:t>
      </w:r>
    </w:p>
    <w:p w14:paraId="6E3C6BD8" w14:textId="55B3EA8C"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w:t>
      </w:r>
      <w:r w:rsidRPr="00AE6236">
        <w:rPr>
          <w:rFonts w:ascii="Palatino Linotype" w:hAnsi="Palatino Linotype" w:cs="Arial"/>
          <w:i/>
          <w:iCs/>
        </w:rPr>
        <w:t xml:space="preserve">. Coordinar, organizar, dirigir y fomentar el establecimiento de bibliotecas, en el ámbito de su competencia; </w:t>
      </w:r>
    </w:p>
    <w:p w14:paraId="2F89D4C2" w14:textId="77777777"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XXI</w:t>
      </w:r>
      <w:r w:rsidRPr="00AE6236">
        <w:rPr>
          <w:rFonts w:ascii="Palatino Linotype" w:hAnsi="Palatino Linotype" w:cs="Arial"/>
          <w:i/>
          <w:iCs/>
        </w:rPr>
        <w:t xml:space="preserve">. Integrar, desarrollar, supervisar y evaluar, en coordinación con sus organismos, el Programa Estatal de Ciencia y Tecnología; </w:t>
      </w:r>
    </w:p>
    <w:p w14:paraId="0F761627" w14:textId="1F021FC7"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XXII</w:t>
      </w:r>
      <w:r w:rsidRPr="00AE6236">
        <w:rPr>
          <w:rFonts w:ascii="Palatino Linotype" w:hAnsi="Palatino Linotype" w:cs="Arial"/>
          <w:i/>
          <w:iCs/>
        </w:rPr>
        <w:t xml:space="preserve">. Promover la creación de centros de investigación, laboratorios, observatorios y, en general, la infraestructura que requiera la investigación científica y el desarrollo tecnológico en el Estado, privilegiando el acceso universal al conocimiento y a coordinación entre las y los generadores y los usuarios del mismo; </w:t>
      </w:r>
    </w:p>
    <w:p w14:paraId="0257FF4B" w14:textId="04E99141"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XXIII</w:t>
      </w:r>
      <w:r w:rsidRPr="00AE6236">
        <w:rPr>
          <w:rFonts w:ascii="Palatino Linotype" w:hAnsi="Palatino Linotype" w:cs="Arial"/>
          <w:i/>
          <w:iCs/>
        </w:rPr>
        <w:t xml:space="preserve">. Impulsar las actividades de difusión y fomento cultural y la educación artística, en el ámbito de su competencia; </w:t>
      </w:r>
    </w:p>
    <w:p w14:paraId="7C5B8336" w14:textId="5DC5A501"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XXIV</w:t>
      </w:r>
      <w:r w:rsidRPr="00AE6236">
        <w:rPr>
          <w:rFonts w:ascii="Palatino Linotype" w:hAnsi="Palatino Linotype" w:cs="Arial"/>
          <w:i/>
          <w:iCs/>
        </w:rPr>
        <w:t>. Establecer los criterios educativos en la producción radiofónica y televisiva del Gobierno del Estado;</w:t>
      </w:r>
    </w:p>
    <w:p w14:paraId="6CE3F545" w14:textId="3846A388"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XXV</w:t>
      </w:r>
      <w:r w:rsidRPr="00AE6236">
        <w:rPr>
          <w:rFonts w:ascii="Palatino Linotype" w:hAnsi="Palatino Linotype" w:cs="Arial"/>
          <w:i/>
          <w:iCs/>
        </w:rPr>
        <w:t xml:space="preserve">. Coordinar, organizar y fomentar la enseñanza y la práctica de los deportes en el Estado, así como la participación en torneos y justas deportivas nacionales y extranjeras; </w:t>
      </w:r>
    </w:p>
    <w:p w14:paraId="53547C7B" w14:textId="6B3860BC"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XXVI</w:t>
      </w:r>
      <w:r w:rsidRPr="00AE6236">
        <w:rPr>
          <w:rFonts w:ascii="Palatino Linotype" w:hAnsi="Palatino Linotype" w:cs="Arial"/>
          <w:i/>
          <w:iCs/>
        </w:rPr>
        <w:t xml:space="preserve">. Establecer, promover y fomentar los planes y programas educativos, material didáctico y libros de texto locales, con perspectiva de género, así como las políticas para prevenir y eliminar actos de discriminación; </w:t>
      </w:r>
    </w:p>
    <w:p w14:paraId="60C2DD22" w14:textId="2EAA38DF"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XXVII</w:t>
      </w:r>
      <w:r w:rsidRPr="00AE6236">
        <w:rPr>
          <w:rFonts w:ascii="Palatino Linotype" w:hAnsi="Palatino Linotype" w:cs="Arial"/>
          <w:i/>
          <w:iCs/>
        </w:rPr>
        <w:t xml:space="preserve">. Fomentar en su esfera de competencia la sana alimentación y activación física de la población escolar del Sistema Educativo del Estado de México, con especial énfasis en el cuidado de los alimentos que se expenden en las escuelas públicas y privadas de educación básica, aplicando la reglamentación conducente. La Secretaría de Educación, Ciencia, Tecnología e Innovación se coordinará con la Secretaría de Salud y demás dependencias y organismos que tengan intervención en la materia, pudiendo establecer los convenios respectivos con los municipios de la Entidad; </w:t>
      </w:r>
    </w:p>
    <w:p w14:paraId="7E635B87" w14:textId="44BB4E97"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XXVIII</w:t>
      </w:r>
      <w:r w:rsidRPr="00AE6236">
        <w:rPr>
          <w:rFonts w:ascii="Palatino Linotype" w:hAnsi="Palatino Linotype" w:cs="Arial"/>
          <w:i/>
          <w:iCs/>
        </w:rPr>
        <w:t xml:space="preserve">. Promover la transformación de las guarderías y de las escuelas del sistema tradicional por turno, en guarderías y escuelas de tiempo completo, según población </w:t>
      </w:r>
      <w:r w:rsidRPr="00AE6236">
        <w:rPr>
          <w:rFonts w:ascii="Palatino Linotype" w:hAnsi="Palatino Linotype" w:cs="Arial"/>
          <w:i/>
          <w:iCs/>
        </w:rPr>
        <w:lastRenderedPageBreak/>
        <w:t xml:space="preserve">objetivo, cuando lo permitan la capacitación del personal docente, las condiciones presupuestales y la infraestructura física educativa; </w:t>
      </w:r>
    </w:p>
    <w:p w14:paraId="31E740C8" w14:textId="0FAD174B"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XXIX</w:t>
      </w:r>
      <w:r w:rsidRPr="00AE6236">
        <w:rPr>
          <w:rFonts w:ascii="Palatino Linotype" w:hAnsi="Palatino Linotype" w:cs="Arial"/>
          <w:i/>
          <w:iCs/>
        </w:rPr>
        <w:t xml:space="preserve">. Establecer mecanismos para conocer e incorporar las mejores prácticas educativas, de promoción de la ciencia, la tecnología y del deporte a nivel nacional e internacional; </w:t>
      </w:r>
    </w:p>
    <w:p w14:paraId="3D6AECCE" w14:textId="4A0B6324"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XXX</w:t>
      </w:r>
      <w:r w:rsidRPr="00AE6236">
        <w:rPr>
          <w:rFonts w:ascii="Palatino Linotype" w:hAnsi="Palatino Linotype" w:cs="Arial"/>
          <w:i/>
          <w:iCs/>
        </w:rPr>
        <w:t xml:space="preserve">. Promover los valores esenciales y la igualdad de género en los integrantes de la comunidad escolar para una convivencia pacífica y el ejercicio pleno de sus capacidades y derechos; </w:t>
      </w:r>
    </w:p>
    <w:p w14:paraId="4FF61801" w14:textId="2F03BCB3"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XXXI</w:t>
      </w:r>
      <w:r w:rsidRPr="00AE6236">
        <w:rPr>
          <w:rFonts w:ascii="Palatino Linotype" w:hAnsi="Palatino Linotype" w:cs="Arial"/>
          <w:i/>
          <w:iCs/>
        </w:rPr>
        <w:t xml:space="preserve">. Elaborar, evaluar y, en su caso, ejecutar los convenios de coordinación que, en materia educativa, de ciencia y tecnología o deportiva celebre el Estado con el Gobierno Federal y los municipios; </w:t>
      </w:r>
    </w:p>
    <w:p w14:paraId="05795C29" w14:textId="757CCDF5"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XXXII</w:t>
      </w:r>
      <w:r w:rsidRPr="00AE6236">
        <w:rPr>
          <w:rFonts w:ascii="Palatino Linotype" w:hAnsi="Palatino Linotype" w:cs="Arial"/>
          <w:i/>
          <w:iCs/>
        </w:rPr>
        <w:t>. Representar al Gobierno del Estado ante todo tipo de organismos educativos, deportivos y de ciencia y tecnología;</w:t>
      </w:r>
    </w:p>
    <w:p w14:paraId="6A12FCE5" w14:textId="77777777"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XXXIII</w:t>
      </w:r>
      <w:r w:rsidRPr="00AE6236">
        <w:rPr>
          <w:rFonts w:ascii="Palatino Linotype" w:hAnsi="Palatino Linotype" w:cs="Arial"/>
          <w:i/>
          <w:iCs/>
        </w:rPr>
        <w:t xml:space="preserve">. Diseñar e implementar, en coordinación con las autoridades competentes, la política deportiva del Estado; </w:t>
      </w:r>
    </w:p>
    <w:p w14:paraId="4F8F4C48" w14:textId="476E35CE"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XXXIV</w:t>
      </w:r>
      <w:r w:rsidRPr="00AE6236">
        <w:rPr>
          <w:rFonts w:ascii="Palatino Linotype" w:hAnsi="Palatino Linotype" w:cs="Arial"/>
          <w:i/>
          <w:iCs/>
        </w:rPr>
        <w:t xml:space="preserve">. Crear y dar seguimiento a los protocolos para prevenir y atender el acoso escolar y sexual dentro de los centros educativos; y </w:t>
      </w:r>
    </w:p>
    <w:p w14:paraId="06DE7FCB" w14:textId="08FC6DFA" w:rsidR="00AE6236" w:rsidRDefault="00AE6236" w:rsidP="00AE6236">
      <w:pPr>
        <w:spacing w:after="0" w:line="240" w:lineRule="auto"/>
        <w:ind w:left="567" w:right="567"/>
        <w:jc w:val="both"/>
        <w:rPr>
          <w:rFonts w:ascii="Palatino Linotype" w:hAnsi="Palatino Linotype" w:cs="Arial"/>
          <w:i/>
          <w:iCs/>
        </w:rPr>
      </w:pPr>
      <w:r w:rsidRPr="0072683E">
        <w:rPr>
          <w:rFonts w:ascii="Palatino Linotype" w:hAnsi="Palatino Linotype" w:cs="Arial"/>
          <w:b/>
          <w:bCs/>
          <w:i/>
          <w:iCs/>
        </w:rPr>
        <w:t>XXXV</w:t>
      </w:r>
      <w:r w:rsidRPr="00AE6236">
        <w:rPr>
          <w:rFonts w:ascii="Palatino Linotype" w:hAnsi="Palatino Linotype" w:cs="Arial"/>
          <w:i/>
          <w:iCs/>
        </w:rPr>
        <w:t>. Las demás que le señalen otras leyes, reglamentos y disposiciones jurídicas aplicables, así como las que le encomiende la persona titular del Poder Ejecutivo del Estado.</w:t>
      </w:r>
    </w:p>
    <w:p w14:paraId="49ABD7EE" w14:textId="77777777" w:rsidR="00AE6236" w:rsidRDefault="00AE6236" w:rsidP="00AE6236">
      <w:pPr>
        <w:spacing w:after="0" w:line="240" w:lineRule="auto"/>
        <w:ind w:left="567" w:right="567"/>
        <w:jc w:val="both"/>
        <w:rPr>
          <w:rFonts w:ascii="Palatino Linotype" w:hAnsi="Palatino Linotype" w:cs="Arial"/>
          <w:i/>
          <w:iCs/>
        </w:rPr>
      </w:pPr>
    </w:p>
    <w:p w14:paraId="193A522A" w14:textId="653244A8" w:rsidR="00AE6236" w:rsidRPr="00632102" w:rsidRDefault="00632102" w:rsidP="00632102">
      <w:pPr>
        <w:spacing w:after="0" w:line="240" w:lineRule="auto"/>
        <w:ind w:left="567" w:right="567"/>
        <w:jc w:val="center"/>
        <w:rPr>
          <w:rFonts w:ascii="Palatino Linotype" w:hAnsi="Palatino Linotype" w:cs="Arial"/>
          <w:b/>
          <w:bCs/>
          <w:i/>
          <w:iCs/>
        </w:rPr>
      </w:pPr>
      <w:r w:rsidRPr="00632102">
        <w:rPr>
          <w:rFonts w:ascii="Palatino Linotype" w:hAnsi="Palatino Linotype" w:cs="Arial"/>
          <w:b/>
          <w:bCs/>
          <w:i/>
          <w:iCs/>
        </w:rPr>
        <w:t>Manual General de Organización</w:t>
      </w:r>
    </w:p>
    <w:p w14:paraId="4FA17440" w14:textId="7FF59F93" w:rsidR="00AE6236" w:rsidRDefault="00AE6236" w:rsidP="00AE6236">
      <w:pPr>
        <w:spacing w:after="0" w:line="240" w:lineRule="auto"/>
        <w:ind w:left="567" w:right="567"/>
        <w:jc w:val="both"/>
        <w:rPr>
          <w:rFonts w:ascii="Palatino Linotype" w:hAnsi="Palatino Linotype" w:cs="Arial"/>
          <w:i/>
          <w:iCs/>
        </w:rPr>
      </w:pPr>
    </w:p>
    <w:p w14:paraId="0F990355" w14:textId="77777777" w:rsidR="00632102" w:rsidRPr="00632102" w:rsidRDefault="00632102" w:rsidP="00AE6236">
      <w:pPr>
        <w:spacing w:after="0" w:line="240" w:lineRule="auto"/>
        <w:ind w:left="567" w:right="567"/>
        <w:jc w:val="both"/>
        <w:rPr>
          <w:rFonts w:ascii="Palatino Linotype" w:hAnsi="Palatino Linotype" w:cs="Arial"/>
          <w:b/>
          <w:bCs/>
          <w:i/>
          <w:iCs/>
        </w:rPr>
      </w:pPr>
      <w:r w:rsidRPr="00632102">
        <w:rPr>
          <w:rFonts w:ascii="Palatino Linotype" w:hAnsi="Palatino Linotype" w:cs="Arial"/>
          <w:b/>
          <w:bCs/>
          <w:i/>
          <w:iCs/>
        </w:rPr>
        <w:t xml:space="preserve">21004003000000L DIRECCIÓN GENERAL DE SUPERVISIÓN DE INGRESOS Y EGRESOS DE INSTITUCIONES EDUCATIVAS </w:t>
      </w:r>
    </w:p>
    <w:p w14:paraId="2E581F77" w14:textId="77777777" w:rsidR="00632102" w:rsidRPr="00632102" w:rsidRDefault="00632102" w:rsidP="00AE6236">
      <w:pPr>
        <w:spacing w:after="0" w:line="240" w:lineRule="auto"/>
        <w:ind w:left="567" w:right="567"/>
        <w:jc w:val="both"/>
        <w:rPr>
          <w:rFonts w:ascii="Palatino Linotype" w:hAnsi="Palatino Linotype" w:cs="Arial"/>
          <w:b/>
          <w:bCs/>
          <w:i/>
          <w:iCs/>
        </w:rPr>
      </w:pPr>
      <w:r w:rsidRPr="00632102">
        <w:rPr>
          <w:rFonts w:ascii="Palatino Linotype" w:hAnsi="Palatino Linotype" w:cs="Arial"/>
          <w:b/>
          <w:bCs/>
          <w:i/>
          <w:iCs/>
        </w:rPr>
        <w:t xml:space="preserve">OBJETIVO: </w:t>
      </w:r>
    </w:p>
    <w:p w14:paraId="34A6905D" w14:textId="77777777"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Supervisar y vigilar el uso, destino y transparencia de los ingresos y egresos derivados de los recursos autogenerados de las Instituciones de Educación Media Superior, Instituciones de Educación Normal, Escuelas de Bellas Artes y del Deporte del Subsistema Educativo Estatal. </w:t>
      </w:r>
    </w:p>
    <w:p w14:paraId="6B56EB82" w14:textId="5C4A9798" w:rsidR="00632102" w:rsidRPr="00632102" w:rsidRDefault="00632102" w:rsidP="00AE6236">
      <w:pPr>
        <w:spacing w:after="0" w:line="240" w:lineRule="auto"/>
        <w:ind w:left="567" w:right="567"/>
        <w:jc w:val="both"/>
        <w:rPr>
          <w:rFonts w:ascii="Palatino Linotype" w:hAnsi="Palatino Linotype" w:cs="Arial"/>
          <w:b/>
          <w:bCs/>
          <w:i/>
          <w:iCs/>
        </w:rPr>
      </w:pPr>
      <w:r w:rsidRPr="00632102">
        <w:rPr>
          <w:rFonts w:ascii="Palatino Linotype" w:hAnsi="Palatino Linotype" w:cs="Arial"/>
          <w:b/>
          <w:bCs/>
          <w:i/>
          <w:iCs/>
        </w:rPr>
        <w:t xml:space="preserve">FUNCIONES: </w:t>
      </w:r>
    </w:p>
    <w:p w14:paraId="140711C7" w14:textId="6E41BF5B"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Elaborar y difundir la guía para la adquisición de bienes y/o servicios y la presentación de la información financiera vinculada con recursos autogenerados de las Instituciones de Educación Media Superior, Instituciones de Educación Normal, Escuelas de Bellas Artes y del Deporte del Subsistema Educativo Estatal. </w:t>
      </w:r>
    </w:p>
    <w:p w14:paraId="075C54E5" w14:textId="7C318D4F"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Establecer coordinación con las unidades administrativas correspondientes para obtener información sobre ingresos y egresos derivados de los recursos autogenerados validados por los niveles educativos a supervisar. </w:t>
      </w:r>
    </w:p>
    <w:p w14:paraId="72CEA4B7" w14:textId="7C91FB22"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Coordinar y vigilar las asesorías en la captación y registro de ingresos y egresos derivados de recursos autogenerados para la adquisición de bienes, servicios y de mantenimiento preventivo y correctivo de los inmuebles, programados en el Plan Presupuestal y en su caso, extraordinarios de las Instituciones de Educación Media Superior, Instituciones de </w:t>
      </w:r>
      <w:r w:rsidRPr="00632102">
        <w:rPr>
          <w:rFonts w:ascii="Palatino Linotype" w:hAnsi="Palatino Linotype" w:cs="Arial"/>
          <w:i/>
          <w:iCs/>
        </w:rPr>
        <w:lastRenderedPageBreak/>
        <w:t xml:space="preserve">Educación Normal, Escuelas de Bellas Artes y del Deporte del Subsistema Educativo Estatal. </w:t>
      </w:r>
    </w:p>
    <w:p w14:paraId="4BA02781" w14:textId="5A185701"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Autorizar las solicitudes presentadas por las Instituciones de Educación Media Superior, Instituciones de Educación Normal, Escuelas de Bellas Artes y del Deporte del Subsistema Educativo Estatal para el ejercicio de los recursos autogenerados. </w:t>
      </w:r>
    </w:p>
    <w:p w14:paraId="7905B698" w14:textId="6B3AD8E8"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Supervisar el registro y control de ingresos y egresos derivados de los recursos autogenerados de las Instituciones de Educación Media Superior, Instituciones de Educación Normal, Escuelas de Bellas Artes y del Deporte del Subsistema Educativo Estatal. </w:t>
      </w:r>
    </w:p>
    <w:p w14:paraId="5BD2A2E6" w14:textId="3AC02985"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Informar a las unidades administrativas correspondientes sobre el estatus que guardan las Instituciones de Educación Media Superior, Instituciones de Educación Normal, Escuelas de Bellas Artes y del Deporte del Subsistema Educativo Estatal, con relación a los informes financieros. </w:t>
      </w:r>
    </w:p>
    <w:p w14:paraId="5A8FC6E0" w14:textId="58CD6CC5"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Presentar las estadísticas e informes vinculados con los recursos autogenerados de las Instituciones de Educación Media Superior, Instituciones de Educación Normal, Escuelas de Bellas Artes y del Deporte del Subsistema Educativo Estatal. </w:t>
      </w:r>
    </w:p>
    <w:p w14:paraId="5BBC4A22" w14:textId="6174D803" w:rsidR="00632102"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xml:space="preserve">− Coordinar y determinar las visitas de inspección a Instituciones de Educación Media Superior, Instituciones de Educación Normal, Escuelas de Bellas Artes y del Deporte del Subsistema Educativo Estatal para supervisar la ejecución del gasto de los recursos autogenerados. </w:t>
      </w:r>
    </w:p>
    <w:p w14:paraId="7629B92D" w14:textId="46A59E8A" w:rsidR="00AE6236" w:rsidRDefault="00632102" w:rsidP="00AE6236">
      <w:pPr>
        <w:spacing w:after="0" w:line="240" w:lineRule="auto"/>
        <w:ind w:left="567" w:right="567"/>
        <w:jc w:val="both"/>
        <w:rPr>
          <w:rFonts w:ascii="Palatino Linotype" w:hAnsi="Palatino Linotype" w:cs="Arial"/>
          <w:i/>
          <w:iCs/>
        </w:rPr>
      </w:pPr>
      <w:r w:rsidRPr="00632102">
        <w:rPr>
          <w:rFonts w:ascii="Palatino Linotype" w:hAnsi="Palatino Linotype" w:cs="Arial"/>
          <w:i/>
          <w:iCs/>
        </w:rPr>
        <w:t>− Desarrollar las demás funciones inherentes al área de su competencia.</w:t>
      </w:r>
      <w:r w:rsidR="000E1AEF">
        <w:rPr>
          <w:rFonts w:ascii="Palatino Linotype" w:hAnsi="Palatino Linotype" w:cs="Arial"/>
          <w:i/>
          <w:iCs/>
        </w:rPr>
        <w:t>”</w:t>
      </w:r>
    </w:p>
    <w:p w14:paraId="785B16AD" w14:textId="79BE12C3" w:rsidR="00AE6236" w:rsidRPr="000E1AEF" w:rsidRDefault="000E1AEF" w:rsidP="000E1AEF">
      <w:pPr>
        <w:spacing w:after="0" w:line="240" w:lineRule="auto"/>
        <w:ind w:left="567" w:right="567"/>
        <w:jc w:val="right"/>
        <w:rPr>
          <w:rFonts w:ascii="Palatino Linotype" w:hAnsi="Palatino Linotype" w:cs="Arial"/>
          <w:lang w:val="es-ES"/>
        </w:rPr>
      </w:pPr>
      <w:r>
        <w:rPr>
          <w:rFonts w:ascii="Palatino Linotype" w:hAnsi="Palatino Linotype" w:cs="Arial"/>
          <w:lang w:val="es-ES"/>
        </w:rPr>
        <w:t>(Énfasis añadido)</w:t>
      </w:r>
    </w:p>
    <w:p w14:paraId="174C0492" w14:textId="5A5817A6" w:rsidR="00AE6236" w:rsidRDefault="00AE6236" w:rsidP="00C46C07">
      <w:pPr>
        <w:spacing w:after="0" w:line="360" w:lineRule="auto"/>
        <w:jc w:val="both"/>
        <w:rPr>
          <w:rFonts w:ascii="Palatino Linotype" w:hAnsi="Palatino Linotype" w:cs="Arial"/>
          <w:sz w:val="24"/>
          <w:szCs w:val="24"/>
          <w:lang w:val="es-ES"/>
        </w:rPr>
      </w:pPr>
    </w:p>
    <w:p w14:paraId="2F8FCF24" w14:textId="77CD60DF" w:rsidR="00AE6236" w:rsidRDefault="000E1AEF" w:rsidP="00C46C07">
      <w:pPr>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 xml:space="preserve">Preceptos legales que establece las atribuciones del </w:t>
      </w:r>
      <w:r w:rsidRPr="000E1AEF">
        <w:rPr>
          <w:rFonts w:ascii="Palatino Linotype" w:hAnsi="Palatino Linotype" w:cs="Arial"/>
          <w:b/>
          <w:bCs/>
          <w:sz w:val="24"/>
          <w:szCs w:val="24"/>
          <w:lang w:val="es-ES"/>
        </w:rPr>
        <w:t>Sujeto Obligado</w:t>
      </w:r>
      <w:r>
        <w:rPr>
          <w:rFonts w:ascii="Palatino Linotype" w:hAnsi="Palatino Linotype" w:cs="Arial"/>
          <w:sz w:val="24"/>
          <w:szCs w:val="24"/>
          <w:lang w:val="es-ES"/>
        </w:rPr>
        <w:t>, particularmente las de la</w:t>
      </w:r>
      <w:r w:rsidRPr="000E1AEF">
        <w:t xml:space="preserve"> </w:t>
      </w:r>
      <w:r w:rsidRPr="000E1AEF">
        <w:rPr>
          <w:rFonts w:ascii="Palatino Linotype" w:hAnsi="Palatino Linotype" w:cs="Arial"/>
          <w:sz w:val="24"/>
          <w:szCs w:val="24"/>
          <w:lang w:val="es-ES"/>
        </w:rPr>
        <w:t>Dirección General de Supervisión de Ingresos y Egresos de Instituciones Educativas</w:t>
      </w:r>
      <w:r>
        <w:rPr>
          <w:rFonts w:ascii="Palatino Linotype" w:hAnsi="Palatino Linotype" w:cs="Arial"/>
          <w:sz w:val="24"/>
          <w:szCs w:val="24"/>
          <w:lang w:val="es-ES"/>
        </w:rPr>
        <w:t xml:space="preserve"> unidad administrativa en la cual se encuentra adscrito el servidor público de quien se peticionó la información. Atribuciones de las cuales, no se advierte alguna relativa a la elaboración de un tipo de control, informe, registro o bitácora de actividades que desarrollen.</w:t>
      </w:r>
    </w:p>
    <w:p w14:paraId="1D0A34BD" w14:textId="2B95F587" w:rsidR="000E1AEF" w:rsidRDefault="000E1AEF" w:rsidP="00C46C07">
      <w:pPr>
        <w:spacing w:after="0" w:line="360" w:lineRule="auto"/>
        <w:jc w:val="both"/>
        <w:rPr>
          <w:rFonts w:ascii="Palatino Linotype" w:hAnsi="Palatino Linotype" w:cs="Arial"/>
          <w:sz w:val="24"/>
          <w:szCs w:val="24"/>
          <w:lang w:val="es-ES"/>
        </w:rPr>
      </w:pPr>
    </w:p>
    <w:p w14:paraId="32F8FEBB" w14:textId="1B912A17" w:rsidR="000E1AEF" w:rsidRDefault="000E1AEF" w:rsidP="00C46C07">
      <w:pPr>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 xml:space="preserve">Ahora bien, de conformidad con los documentos proporcionados en respuesta, se advierte que el servidor público tiene la categoría de docente, el cual, de conformidad </w:t>
      </w:r>
      <w:r>
        <w:rPr>
          <w:rFonts w:ascii="Palatino Linotype" w:hAnsi="Palatino Linotype" w:cs="Arial"/>
          <w:sz w:val="24"/>
          <w:szCs w:val="24"/>
          <w:lang w:val="es-ES"/>
        </w:rPr>
        <w:lastRenderedPageBreak/>
        <w:t>con su perfil de puestos</w:t>
      </w:r>
      <w:r>
        <w:rPr>
          <w:rStyle w:val="Refdenotaalpie"/>
          <w:rFonts w:ascii="Palatino Linotype" w:hAnsi="Palatino Linotype" w:cs="Arial"/>
          <w:sz w:val="24"/>
          <w:szCs w:val="24"/>
          <w:lang w:val="es-ES"/>
        </w:rPr>
        <w:footnoteReference w:id="2"/>
      </w:r>
      <w:r>
        <w:rPr>
          <w:rFonts w:ascii="Palatino Linotype" w:hAnsi="Palatino Linotype" w:cs="Arial"/>
          <w:sz w:val="24"/>
          <w:szCs w:val="24"/>
          <w:lang w:val="es-ES"/>
        </w:rPr>
        <w:t xml:space="preserve">, </w:t>
      </w:r>
      <w:r w:rsidRPr="00FF253A">
        <w:rPr>
          <w:rFonts w:ascii="Palatino Linotype" w:hAnsi="Palatino Linotype" w:cs="Arial"/>
          <w:b/>
          <w:bCs/>
          <w:sz w:val="24"/>
          <w:szCs w:val="24"/>
          <w:lang w:val="es-ES"/>
        </w:rPr>
        <w:t xml:space="preserve">no se advierten </w:t>
      </w:r>
      <w:r w:rsidR="00FF253A" w:rsidRPr="00FF253A">
        <w:rPr>
          <w:rFonts w:ascii="Palatino Linotype" w:hAnsi="Palatino Linotype" w:cs="Arial"/>
          <w:b/>
          <w:bCs/>
          <w:sz w:val="24"/>
          <w:szCs w:val="24"/>
          <w:lang w:val="es-ES"/>
        </w:rPr>
        <w:t>facultades para la elaboración del reporte detallado de actividades</w:t>
      </w:r>
      <w:r w:rsidR="00FF253A">
        <w:rPr>
          <w:rFonts w:ascii="Palatino Linotype" w:hAnsi="Palatino Linotype" w:cs="Arial"/>
          <w:sz w:val="24"/>
          <w:szCs w:val="24"/>
          <w:lang w:val="es-ES"/>
        </w:rPr>
        <w:t xml:space="preserve">, </w:t>
      </w:r>
      <w:r w:rsidR="00596FEA">
        <w:rPr>
          <w:rFonts w:ascii="Palatino Linotype" w:hAnsi="Palatino Linotype" w:cs="Arial"/>
          <w:sz w:val="24"/>
          <w:szCs w:val="24"/>
          <w:lang w:val="es-ES"/>
        </w:rPr>
        <w:t>dicha obligación le compete únicamente al perfil de Supervisora o supervisor (fojas 47 a 50), respecto a una elaboración de informe a partir de la supervisión especifica de áreas de oportunidad y fortalezas.</w:t>
      </w:r>
    </w:p>
    <w:p w14:paraId="173ECE76" w14:textId="07341494" w:rsidR="00AE6236" w:rsidRDefault="00AE6236" w:rsidP="00C46C07">
      <w:pPr>
        <w:spacing w:after="0" w:line="360" w:lineRule="auto"/>
        <w:jc w:val="both"/>
        <w:rPr>
          <w:rFonts w:ascii="Palatino Linotype" w:hAnsi="Palatino Linotype" w:cs="Arial"/>
          <w:sz w:val="24"/>
          <w:szCs w:val="24"/>
          <w:lang w:val="es-ES"/>
        </w:rPr>
      </w:pPr>
    </w:p>
    <w:p w14:paraId="7406173A" w14:textId="2FF483A7" w:rsidR="000E1AEF" w:rsidRPr="00596FEA" w:rsidRDefault="00596FEA" w:rsidP="00C46C07">
      <w:pPr>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 xml:space="preserve">Conforme a lo anterior, se advierte que no existe facultad, función y/o atribución que constriña a la elaboración de la información peticionada por la parte </w:t>
      </w:r>
      <w:r w:rsidRPr="00596FEA">
        <w:rPr>
          <w:rFonts w:ascii="Palatino Linotype" w:hAnsi="Palatino Linotype" w:cs="Arial"/>
          <w:b/>
          <w:bCs/>
          <w:sz w:val="24"/>
          <w:szCs w:val="24"/>
          <w:lang w:val="es-ES"/>
        </w:rPr>
        <w:t>Recurrente</w:t>
      </w:r>
      <w:r>
        <w:rPr>
          <w:rFonts w:ascii="Palatino Linotype" w:hAnsi="Palatino Linotype" w:cs="Arial"/>
          <w:b/>
          <w:bCs/>
          <w:sz w:val="24"/>
          <w:szCs w:val="24"/>
          <w:lang w:val="es-ES"/>
        </w:rPr>
        <w:t>,</w:t>
      </w:r>
      <w:r>
        <w:rPr>
          <w:rFonts w:ascii="Palatino Linotype" w:hAnsi="Palatino Linotype" w:cs="Arial"/>
          <w:sz w:val="24"/>
          <w:szCs w:val="24"/>
          <w:lang w:val="es-ES"/>
        </w:rPr>
        <w:t xml:space="preserve"> no obstante, el </w:t>
      </w:r>
      <w:r w:rsidRPr="00596FEA">
        <w:rPr>
          <w:rFonts w:ascii="Palatino Linotype" w:hAnsi="Palatino Linotype" w:cs="Arial"/>
          <w:b/>
          <w:bCs/>
          <w:sz w:val="24"/>
          <w:szCs w:val="24"/>
          <w:lang w:val="es-ES"/>
        </w:rPr>
        <w:t>Sujeto Obligado</w:t>
      </w:r>
      <w:r>
        <w:rPr>
          <w:rFonts w:ascii="Palatino Linotype" w:hAnsi="Palatino Linotype" w:cs="Arial"/>
          <w:sz w:val="24"/>
          <w:szCs w:val="24"/>
          <w:lang w:val="es-ES"/>
        </w:rPr>
        <w:t xml:space="preserve">, en aras de tutelar el derecho de acceso a la información del particular, elaboró un documento de tipo específico, comúnmente denominado </w:t>
      </w:r>
      <w:r w:rsidRPr="00596FEA">
        <w:rPr>
          <w:rFonts w:ascii="Palatino Linotype" w:hAnsi="Palatino Linotype" w:cs="Arial"/>
          <w:i/>
          <w:iCs/>
          <w:sz w:val="24"/>
          <w:szCs w:val="24"/>
          <w:lang w:val="es-ES"/>
        </w:rPr>
        <w:t>ad hoc</w:t>
      </w:r>
      <w:r>
        <w:rPr>
          <w:rFonts w:ascii="Palatino Linotype" w:hAnsi="Palatino Linotype" w:cs="Arial"/>
          <w:sz w:val="24"/>
          <w:szCs w:val="24"/>
          <w:lang w:val="es-ES"/>
        </w:rPr>
        <w:t>, el cual contiene la información peticionada.</w:t>
      </w:r>
    </w:p>
    <w:p w14:paraId="69F93712" w14:textId="741CE69D" w:rsidR="000E1AEF" w:rsidRDefault="000E1AEF" w:rsidP="00C46C07">
      <w:pPr>
        <w:spacing w:after="0" w:line="360" w:lineRule="auto"/>
        <w:jc w:val="both"/>
        <w:rPr>
          <w:rFonts w:ascii="Palatino Linotype" w:hAnsi="Palatino Linotype" w:cs="Arial"/>
          <w:sz w:val="24"/>
          <w:szCs w:val="24"/>
          <w:lang w:val="es-ES"/>
        </w:rPr>
      </w:pPr>
    </w:p>
    <w:p w14:paraId="542AC041" w14:textId="62CD640E"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eastAsia="Times New Roman" w:hAnsi="Palatino Linotype" w:cs="Arial"/>
          <w:sz w:val="24"/>
          <w:szCs w:val="24"/>
          <w:lang w:val="es-ES" w:eastAsia="es-ES"/>
        </w:rPr>
        <w:t>Atentos a ello, resulta necesario hacerle del conocimiento</w:t>
      </w:r>
      <w:r>
        <w:rPr>
          <w:rFonts w:ascii="Palatino Linotype" w:eastAsia="Times New Roman" w:hAnsi="Palatino Linotype" w:cs="Arial"/>
          <w:sz w:val="24"/>
          <w:szCs w:val="24"/>
          <w:lang w:val="es-ES" w:eastAsia="es-ES"/>
        </w:rPr>
        <w:t xml:space="preserve"> al particular</w:t>
      </w:r>
      <w:r w:rsidRPr="005B3ACE">
        <w:rPr>
          <w:rFonts w:ascii="Palatino Linotype" w:eastAsia="Times New Roman" w:hAnsi="Palatino Linotype" w:cs="Arial"/>
          <w:sz w:val="24"/>
          <w:szCs w:val="24"/>
          <w:lang w:val="es-ES" w:eastAsia="es-ES"/>
        </w:rPr>
        <w:t xml:space="preserve"> que, </w:t>
      </w:r>
      <w:r w:rsidRPr="005B3ACE">
        <w:rPr>
          <w:rFonts w:ascii="Palatino Linotype" w:eastAsia="Times New Roman" w:hAnsi="Palatino Linotype" w:cs="Arial"/>
          <w:b/>
          <w:sz w:val="24"/>
          <w:szCs w:val="24"/>
          <w:lang w:eastAsia="es-ES"/>
        </w:rPr>
        <w:t>el derecho de acceso a la información</w:t>
      </w:r>
      <w:r w:rsidRPr="005B3ACE">
        <w:rPr>
          <w:rFonts w:ascii="Palatino Linotype" w:eastAsia="Times New Roman" w:hAnsi="Palatino Linotype" w:cs="Arial"/>
          <w:sz w:val="24"/>
          <w:szCs w:val="24"/>
          <w:lang w:eastAsia="es-ES"/>
        </w:rPr>
        <w:t xml:space="preserve"> </w:t>
      </w:r>
      <w:r w:rsidRPr="005B3ACE">
        <w:rPr>
          <w:rFonts w:ascii="Palatino Linotype" w:eastAsia="Times New Roman" w:hAnsi="Palatino Linotype" w:cs="Arial"/>
          <w:b/>
          <w:sz w:val="24"/>
          <w:szCs w:val="24"/>
          <w:lang w:eastAsia="es-ES"/>
        </w:rPr>
        <w:t>consiste</w:t>
      </w:r>
      <w:r w:rsidRPr="005B3ACE">
        <w:rPr>
          <w:rFonts w:ascii="Palatino Linotype" w:eastAsia="Times New Roman" w:hAnsi="Palatino Linotype" w:cs="Arial"/>
          <w:sz w:val="24"/>
          <w:szCs w:val="24"/>
          <w:lang w:eastAsia="es-ES"/>
        </w:rPr>
        <w:t xml:space="preserve"> en que los Sujetos Obligados hagan </w:t>
      </w:r>
      <w:r w:rsidRPr="005B3ACE">
        <w:rPr>
          <w:rFonts w:ascii="Palatino Linotype" w:eastAsia="Times New Roman" w:hAnsi="Palatino Linotype" w:cs="Arial"/>
          <w:b/>
          <w:sz w:val="24"/>
          <w:szCs w:val="24"/>
          <w:lang w:eastAsia="es-ES"/>
        </w:rPr>
        <w:t>entrega de la información conforme obre en sus archivos, no así a su procesamiento</w:t>
      </w:r>
      <w:r w:rsidRPr="005B3ACE">
        <w:rPr>
          <w:rFonts w:ascii="Palatino Linotype" w:eastAsia="Times New Roman" w:hAnsi="Palatino Linotype" w:cs="Arial"/>
          <w:sz w:val="24"/>
          <w:szCs w:val="24"/>
          <w:lang w:eastAsia="es-ES"/>
        </w:rPr>
        <w:t xml:space="preserve">, ello de conformidad con el </w:t>
      </w:r>
      <w:r w:rsidRPr="005B3ACE">
        <w:rPr>
          <w:rFonts w:ascii="Palatino Linotype" w:hAnsi="Palatino Linotype" w:cs="Arial"/>
          <w:sz w:val="24"/>
          <w:szCs w:val="24"/>
        </w:rPr>
        <w:t>artículo 4, párrafo segundo, de la Ley de Transparencia y Acceso a la Información Pública del Estado de México y Municipios, dispone:</w:t>
      </w:r>
    </w:p>
    <w:p w14:paraId="071E695D" w14:textId="77777777" w:rsidR="00596FEA" w:rsidRPr="005B3ACE" w:rsidRDefault="00596FEA" w:rsidP="00596FEA">
      <w:pPr>
        <w:spacing w:after="0" w:line="360" w:lineRule="auto"/>
        <w:jc w:val="both"/>
        <w:rPr>
          <w:rFonts w:ascii="Palatino Linotype" w:hAnsi="Palatino Linotype" w:cs="Arial"/>
          <w:sz w:val="24"/>
          <w:szCs w:val="24"/>
        </w:rPr>
      </w:pPr>
    </w:p>
    <w:p w14:paraId="34BCCFE8"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4</w:t>
      </w:r>
      <w:r w:rsidRPr="005B3ACE">
        <w:rPr>
          <w:rFonts w:ascii="Palatino Linotype" w:hAnsi="Palatino Linotype" w:cs="Arial"/>
          <w:i/>
          <w:szCs w:val="24"/>
        </w:rPr>
        <w:t xml:space="preserve">. … </w:t>
      </w:r>
    </w:p>
    <w:p w14:paraId="4A80B6D2"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46F27154"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lastRenderedPageBreak/>
        <w:t>Solo podrá ser clasificada excepcionalmente como reservada temporalmente por razones de interés público, en los términos de las causas legítimas y estrictamente necesarias previstas por esta Ley.”</w:t>
      </w:r>
    </w:p>
    <w:p w14:paraId="5DF27197" w14:textId="77777777" w:rsidR="00596FEA" w:rsidRPr="005B3ACE" w:rsidRDefault="00596FEA" w:rsidP="00596FEA">
      <w:pPr>
        <w:spacing w:after="0" w:line="360" w:lineRule="auto"/>
        <w:jc w:val="both"/>
        <w:rPr>
          <w:rFonts w:ascii="Palatino Linotype" w:hAnsi="Palatino Linotype" w:cs="Arial"/>
          <w:sz w:val="24"/>
          <w:szCs w:val="24"/>
        </w:rPr>
      </w:pPr>
    </w:p>
    <w:p w14:paraId="38FC9209"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4C7B377D" w14:textId="77777777" w:rsidR="00596FEA" w:rsidRPr="005B3ACE" w:rsidRDefault="00596FEA" w:rsidP="00596FEA">
      <w:pPr>
        <w:spacing w:after="0" w:line="360" w:lineRule="auto"/>
        <w:jc w:val="both"/>
        <w:rPr>
          <w:rFonts w:ascii="Palatino Linotype" w:hAnsi="Palatino Linotype" w:cs="Arial"/>
          <w:sz w:val="24"/>
          <w:szCs w:val="24"/>
        </w:rPr>
      </w:pPr>
    </w:p>
    <w:p w14:paraId="2E0C968B"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3F82E0F" w14:textId="77777777" w:rsidR="00596FEA" w:rsidRPr="005B3ACE" w:rsidRDefault="00596FEA" w:rsidP="00596FEA">
      <w:pPr>
        <w:spacing w:after="0" w:line="360" w:lineRule="auto"/>
        <w:jc w:val="both"/>
        <w:rPr>
          <w:rFonts w:ascii="Palatino Linotype" w:hAnsi="Palatino Linotype" w:cs="Arial"/>
          <w:sz w:val="24"/>
          <w:szCs w:val="24"/>
        </w:rPr>
      </w:pPr>
    </w:p>
    <w:p w14:paraId="530BCDF0"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Artículo 12.</w:t>
      </w:r>
      <w:r w:rsidRPr="005B3ACE">
        <w:rPr>
          <w:rFonts w:ascii="Palatino Linotype" w:hAnsi="Palatino Linotype" w:cs="Arial"/>
          <w:i/>
          <w:szCs w:val="24"/>
        </w:rPr>
        <w:t xml:space="preserve"> Quienes generen, recopilen, administren, manejen, procesen, archiven o conserven información pública serán responsables de la misma en los términos de las disposiciones jurídicas aplicables. </w:t>
      </w:r>
    </w:p>
    <w:p w14:paraId="06E85DE3"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B667DF2" w14:textId="77777777" w:rsidR="00596FEA" w:rsidRPr="005B3ACE" w:rsidRDefault="00596FEA" w:rsidP="00596FEA">
      <w:pPr>
        <w:spacing w:after="0" w:line="360" w:lineRule="auto"/>
        <w:jc w:val="both"/>
        <w:rPr>
          <w:rFonts w:ascii="Palatino Linotype" w:hAnsi="Palatino Linotype" w:cs="Arial"/>
          <w:sz w:val="24"/>
          <w:szCs w:val="24"/>
        </w:rPr>
      </w:pPr>
    </w:p>
    <w:p w14:paraId="45FA7465"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síntesis, el derecho de acceso a la información pública se satisface en aquellos casos en que se </w:t>
      </w:r>
      <w:r w:rsidRPr="005B3ACE">
        <w:rPr>
          <w:rFonts w:ascii="Palatino Linotype" w:hAnsi="Palatino Linotype" w:cs="Arial"/>
          <w:b/>
          <w:sz w:val="24"/>
          <w:szCs w:val="24"/>
        </w:rPr>
        <w:t>entregue el soporte documental en que conste la información pública</w:t>
      </w:r>
      <w:r w:rsidRPr="005B3ACE">
        <w:rPr>
          <w:rFonts w:ascii="Palatino Linotype" w:hAnsi="Palatino Linotype" w:cs="Arial"/>
          <w:sz w:val="24"/>
          <w:szCs w:val="24"/>
        </w:rPr>
        <w:t xml:space="preserve">, toda vez que, los Sujetos Obligados no tienen el deber de generar, poseer o administrar la información pública con el grado de detalle solicitado; esto es, que no tienen el deber </w:t>
      </w:r>
      <w:r w:rsidRPr="005B3ACE">
        <w:rPr>
          <w:rFonts w:ascii="Palatino Linotype" w:hAnsi="Palatino Linotype" w:cs="Arial"/>
          <w:sz w:val="24"/>
          <w:szCs w:val="24"/>
        </w:rPr>
        <w:lastRenderedPageBreak/>
        <w:t xml:space="preserve">de generar un documento </w:t>
      </w:r>
      <w:r w:rsidRPr="005B3ACE">
        <w:rPr>
          <w:rFonts w:ascii="Palatino Linotype" w:hAnsi="Palatino Linotype" w:cs="Arial"/>
          <w:b/>
          <w:i/>
          <w:sz w:val="24"/>
          <w:szCs w:val="24"/>
        </w:rPr>
        <w:t>ad hoc</w:t>
      </w:r>
      <w:r w:rsidRPr="005B3ACE">
        <w:rPr>
          <w:rFonts w:ascii="Palatino Linotype" w:hAnsi="Palatino Linotype" w:cs="Arial"/>
          <w:sz w:val="24"/>
          <w:szCs w:val="24"/>
        </w:rPr>
        <w:t>, para satisfacer el derecho de acceso a la información pública.</w:t>
      </w:r>
    </w:p>
    <w:p w14:paraId="34502B79" w14:textId="77777777" w:rsidR="00596FEA" w:rsidRPr="005B3ACE" w:rsidRDefault="00596FEA" w:rsidP="00596FEA">
      <w:pPr>
        <w:spacing w:after="0" w:line="360" w:lineRule="auto"/>
        <w:jc w:val="both"/>
        <w:rPr>
          <w:rFonts w:ascii="Palatino Linotype" w:hAnsi="Palatino Linotype" w:cs="Arial"/>
          <w:sz w:val="24"/>
          <w:szCs w:val="24"/>
        </w:rPr>
      </w:pPr>
    </w:p>
    <w:p w14:paraId="02A08033"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Como apoyo a lo anterior, es aplicable el </w:t>
      </w:r>
      <w:r w:rsidRPr="005B3ACE">
        <w:rPr>
          <w:rFonts w:ascii="Palatino Linotype" w:hAnsi="Palatino Linotype" w:cs="Arial"/>
          <w:b/>
          <w:sz w:val="24"/>
          <w:szCs w:val="24"/>
        </w:rPr>
        <w:t>Criterio 03-17</w:t>
      </w:r>
      <w:r w:rsidRPr="005B3ACE">
        <w:rPr>
          <w:rFonts w:ascii="Palatino Linotype" w:hAnsi="Palatino Linotype" w:cs="Arial"/>
          <w:sz w:val="24"/>
          <w:szCs w:val="24"/>
        </w:rPr>
        <w:t xml:space="preserve">, emitido por el Instituto Nacional de Transparencia, Acceso a la Información y Protección de Datos Personales, que dice: </w:t>
      </w:r>
    </w:p>
    <w:p w14:paraId="6262E3B1" w14:textId="77777777" w:rsidR="00596FEA" w:rsidRPr="005B3ACE" w:rsidRDefault="00596FEA" w:rsidP="00596FEA">
      <w:pPr>
        <w:spacing w:after="0" w:line="360" w:lineRule="auto"/>
        <w:jc w:val="both"/>
        <w:rPr>
          <w:rFonts w:ascii="Palatino Linotype" w:hAnsi="Palatino Linotype" w:cs="Arial"/>
          <w:sz w:val="24"/>
          <w:szCs w:val="24"/>
        </w:rPr>
      </w:pPr>
    </w:p>
    <w:p w14:paraId="06C5DBDE"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w:t>
      </w:r>
      <w:r w:rsidRPr="005B3ACE">
        <w:rPr>
          <w:rFonts w:ascii="Palatino Linotype" w:hAnsi="Palatino Linotype" w:cs="Arial"/>
          <w:b/>
          <w:i/>
          <w:szCs w:val="24"/>
        </w:rPr>
        <w:t>No existe obligación de elaborar documentos ad hoc para atender las solicitudes de acceso a la información</w:t>
      </w:r>
      <w:r w:rsidRPr="005B3ACE">
        <w:rPr>
          <w:rFonts w:ascii="Palatino Linotype" w:hAnsi="Palatino Linotype" w:cs="Arial"/>
          <w:i/>
          <w:szCs w:val="24"/>
        </w:rPr>
        <w:t>.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F90809A" w14:textId="77777777" w:rsidR="00596FEA" w:rsidRPr="005B3ACE" w:rsidRDefault="00596FEA" w:rsidP="00596FEA">
      <w:pPr>
        <w:spacing w:after="0" w:line="240" w:lineRule="auto"/>
        <w:ind w:left="567" w:right="567"/>
        <w:jc w:val="both"/>
        <w:rPr>
          <w:rFonts w:ascii="Palatino Linotype" w:hAnsi="Palatino Linotype" w:cs="Arial"/>
          <w:b/>
          <w:i/>
          <w:szCs w:val="24"/>
        </w:rPr>
      </w:pPr>
      <w:r w:rsidRPr="005B3ACE">
        <w:rPr>
          <w:rFonts w:ascii="Palatino Linotype" w:hAnsi="Palatino Linotype" w:cs="Arial"/>
          <w:b/>
          <w:i/>
          <w:szCs w:val="24"/>
        </w:rPr>
        <w:t xml:space="preserve">Resoluciones: </w:t>
      </w:r>
    </w:p>
    <w:p w14:paraId="15A2938D"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0050/16. Instituto Nacional para la Evaluación de la Educación. 13 julio de 2016. Por unanimidad. Comisionado Ponente: Francisco Javier Acuña Llamas.</w:t>
      </w:r>
    </w:p>
    <w:p w14:paraId="19034897"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xml:space="preserve">• RRA 0310/16. Instituto Nacional de Transparencia, Acceso a la Información y Protección de Datos Personales. 10 de agosto de 2016. Por unanimidad. Comisionada Ponente. Areli Cano Guadiana. </w:t>
      </w:r>
    </w:p>
    <w:p w14:paraId="2E047D75" w14:textId="77777777" w:rsidR="00596FEA" w:rsidRPr="005B3ACE" w:rsidRDefault="00596FEA" w:rsidP="00596FEA">
      <w:pPr>
        <w:spacing w:after="0" w:line="240" w:lineRule="auto"/>
        <w:ind w:left="567" w:right="567"/>
        <w:jc w:val="both"/>
        <w:rPr>
          <w:rFonts w:ascii="Palatino Linotype" w:hAnsi="Palatino Linotype" w:cs="Arial"/>
          <w:i/>
          <w:szCs w:val="24"/>
        </w:rPr>
      </w:pPr>
      <w:r w:rsidRPr="005B3ACE">
        <w:rPr>
          <w:rFonts w:ascii="Palatino Linotype" w:hAnsi="Palatino Linotype" w:cs="Arial"/>
          <w:i/>
          <w:szCs w:val="24"/>
        </w:rPr>
        <w:t>• RRA 1889/16. Secretaría de Hacienda y Crédito Público. 05 de octubre de 2016. Por unanimidad. Comisionada Ponente. Ximena Puente de la Mora.”</w:t>
      </w:r>
    </w:p>
    <w:p w14:paraId="7D4DB89C" w14:textId="77777777" w:rsidR="00596FEA" w:rsidRPr="005B3ACE" w:rsidRDefault="00596FEA" w:rsidP="00596FEA">
      <w:pPr>
        <w:spacing w:after="0" w:line="360" w:lineRule="auto"/>
        <w:jc w:val="both"/>
        <w:rPr>
          <w:rFonts w:ascii="Palatino Linotype" w:hAnsi="Palatino Linotype" w:cs="Arial"/>
          <w:sz w:val="24"/>
          <w:szCs w:val="24"/>
        </w:rPr>
      </w:pPr>
    </w:p>
    <w:p w14:paraId="29B020F9" w14:textId="77777777" w:rsidR="00596FEA" w:rsidRPr="005B3ACE" w:rsidRDefault="00596FEA" w:rsidP="00596FEA">
      <w:pPr>
        <w:spacing w:after="0" w:line="360" w:lineRule="auto"/>
        <w:jc w:val="both"/>
        <w:rPr>
          <w:rFonts w:ascii="Palatino Linotype" w:hAnsi="Palatino Linotype" w:cs="Arial"/>
          <w:sz w:val="24"/>
          <w:szCs w:val="24"/>
        </w:rPr>
      </w:pPr>
      <w:r w:rsidRPr="005B3ACE">
        <w:rPr>
          <w:rFonts w:ascii="Palatino Linotype" w:hAnsi="Palatino Linotype" w:cs="Arial"/>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5B3ACE">
        <w:rPr>
          <w:rFonts w:ascii="Palatino Linotype" w:hAnsi="Palatino Linotype" w:cs="Arial"/>
          <w:sz w:val="24"/>
          <w:szCs w:val="24"/>
        </w:rPr>
        <w:lastRenderedPageBreak/>
        <w:t>que es deber de los Sujetos Obligados, garantizar el Derecho de Acceso a la Información Pública.</w:t>
      </w:r>
    </w:p>
    <w:p w14:paraId="13C807FB" w14:textId="7BE6DC1B" w:rsidR="00596FEA" w:rsidRPr="00596FEA" w:rsidRDefault="00596FEA" w:rsidP="00C46C07">
      <w:pPr>
        <w:spacing w:after="0" w:line="360" w:lineRule="auto"/>
        <w:jc w:val="both"/>
        <w:rPr>
          <w:rFonts w:ascii="Palatino Linotype" w:hAnsi="Palatino Linotype" w:cs="Arial"/>
          <w:sz w:val="24"/>
          <w:szCs w:val="24"/>
        </w:rPr>
      </w:pPr>
    </w:p>
    <w:p w14:paraId="6296F34A" w14:textId="225C1A15" w:rsidR="00596FEA" w:rsidRDefault="00CE5839" w:rsidP="00C46C07">
      <w:pPr>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No obstante, lo anterior, si bien no existe obligación de los Sujetos Obligados, tampoco existe normatividad que lo prohíba, lo cual, toma relevancia, al haber acontecido en el caso particular, por la elaboración del documento que contiene la información peticionada, pudiendo concluir hasta aquí que, al haber hecho entrega de la información, resulta de observancia el primer párrafo del artículo 166 de la Ley de Transparencia Local, en cual señala:</w:t>
      </w:r>
    </w:p>
    <w:p w14:paraId="2867F775" w14:textId="378D0178" w:rsidR="00CE5839" w:rsidRDefault="00CE5839" w:rsidP="00C46C07">
      <w:pPr>
        <w:spacing w:after="0" w:line="360" w:lineRule="auto"/>
        <w:jc w:val="both"/>
        <w:rPr>
          <w:rFonts w:ascii="Palatino Linotype" w:hAnsi="Palatino Linotype" w:cs="Arial"/>
          <w:sz w:val="24"/>
          <w:szCs w:val="24"/>
          <w:lang w:val="es-ES"/>
        </w:rPr>
      </w:pPr>
    </w:p>
    <w:p w14:paraId="377E3AC0" w14:textId="391060F8" w:rsidR="00CE5839" w:rsidRDefault="00CE5839" w:rsidP="00CE5839">
      <w:pPr>
        <w:spacing w:after="0" w:line="240" w:lineRule="auto"/>
        <w:ind w:left="567" w:right="567"/>
        <w:jc w:val="both"/>
        <w:rPr>
          <w:rFonts w:ascii="Palatino Linotype" w:hAnsi="Palatino Linotype" w:cs="Arial"/>
          <w:i/>
          <w:iCs/>
        </w:rPr>
      </w:pPr>
      <w:r>
        <w:rPr>
          <w:rFonts w:ascii="Palatino Linotype" w:hAnsi="Palatino Linotype" w:cs="Arial"/>
          <w:i/>
          <w:iCs/>
          <w:lang w:val="es-ES"/>
        </w:rPr>
        <w:t>“</w:t>
      </w:r>
      <w:r w:rsidRPr="00CE5839">
        <w:rPr>
          <w:rFonts w:ascii="Palatino Linotype" w:hAnsi="Palatino Linotype" w:cs="Arial"/>
          <w:b/>
          <w:bCs/>
          <w:i/>
          <w:iCs/>
        </w:rPr>
        <w:t>Artículo 166.</w:t>
      </w:r>
      <w:r w:rsidRPr="00CE5839">
        <w:rPr>
          <w:rFonts w:ascii="Palatino Linotype" w:hAnsi="Palatino Linotype" w:cs="Arial"/>
          <w:i/>
          <w:iCs/>
        </w:rPr>
        <w:t xml:space="preserve"> La obligación de acceso a la información pública se tendrá por cumplida cuando el solicitante tenga a su disposición la información requerida, o cuando realice la consulta de la misma en el lugar en el que ésta se localice.</w:t>
      </w:r>
    </w:p>
    <w:p w14:paraId="4464D506" w14:textId="681B09EC" w:rsidR="00CE5839" w:rsidRPr="00CE5839" w:rsidRDefault="00CE5839" w:rsidP="00CE5839">
      <w:pPr>
        <w:spacing w:after="0" w:line="240" w:lineRule="auto"/>
        <w:ind w:left="567" w:right="567"/>
        <w:jc w:val="both"/>
        <w:rPr>
          <w:rFonts w:ascii="Palatino Linotype" w:hAnsi="Palatino Linotype" w:cs="Arial"/>
          <w:i/>
          <w:iCs/>
          <w:lang w:val="es-ES"/>
        </w:rPr>
      </w:pPr>
      <w:r>
        <w:rPr>
          <w:rFonts w:ascii="Palatino Linotype" w:hAnsi="Palatino Linotype" w:cs="Arial"/>
          <w:i/>
          <w:iCs/>
        </w:rPr>
        <w:t>…”</w:t>
      </w:r>
    </w:p>
    <w:p w14:paraId="2F7F02E4" w14:textId="369EB647" w:rsidR="00CE5839" w:rsidRDefault="00CE5839" w:rsidP="00C46C07">
      <w:pPr>
        <w:spacing w:after="0" w:line="360" w:lineRule="auto"/>
        <w:jc w:val="both"/>
        <w:rPr>
          <w:rFonts w:ascii="Palatino Linotype" w:hAnsi="Palatino Linotype" w:cs="Arial"/>
          <w:sz w:val="24"/>
          <w:szCs w:val="24"/>
          <w:lang w:val="es-ES"/>
        </w:rPr>
      </w:pPr>
    </w:p>
    <w:p w14:paraId="01C391C8" w14:textId="3B9C86F3" w:rsidR="00CE5839" w:rsidRDefault="00CE5839" w:rsidP="00C46C07">
      <w:pPr>
        <w:spacing w:after="0" w:line="360" w:lineRule="auto"/>
        <w:jc w:val="both"/>
        <w:rPr>
          <w:rFonts w:ascii="Palatino Linotype" w:hAnsi="Palatino Linotype" w:cs="Arial"/>
          <w:sz w:val="24"/>
          <w:szCs w:val="24"/>
          <w:lang w:val="es-ES"/>
        </w:rPr>
      </w:pPr>
      <w:r>
        <w:rPr>
          <w:rFonts w:ascii="Palatino Linotype" w:hAnsi="Palatino Linotype" w:cs="Arial"/>
          <w:sz w:val="24"/>
          <w:szCs w:val="24"/>
          <w:lang w:val="es-ES"/>
        </w:rPr>
        <w:t>Precepto legal, el cual señala de manera clara y precisa cuando se tendrá por cumplida la obligación del acceso a la información, esto es, cuando se le ponga a disposición la información, lo que aconteció desde respuesta del Sujeto Obligado.</w:t>
      </w:r>
    </w:p>
    <w:p w14:paraId="45018484" w14:textId="66458528" w:rsidR="00CE5839" w:rsidRDefault="00CE5839" w:rsidP="00C46C07">
      <w:pPr>
        <w:spacing w:after="0" w:line="360" w:lineRule="auto"/>
        <w:jc w:val="both"/>
        <w:rPr>
          <w:rFonts w:ascii="Palatino Linotype" w:hAnsi="Palatino Linotype" w:cs="Arial"/>
          <w:sz w:val="24"/>
          <w:szCs w:val="24"/>
          <w:lang w:val="es-ES"/>
        </w:rPr>
      </w:pPr>
    </w:p>
    <w:p w14:paraId="7EF1E287" w14:textId="1C0A36C4" w:rsidR="00CE5839" w:rsidRPr="00BB6951" w:rsidRDefault="00CE5839" w:rsidP="00CE5839">
      <w:pPr>
        <w:tabs>
          <w:tab w:val="left" w:pos="7938"/>
        </w:tabs>
        <w:spacing w:after="0" w:line="360" w:lineRule="auto"/>
        <w:jc w:val="both"/>
        <w:rPr>
          <w:rFonts w:ascii="Palatino Linotype" w:eastAsia="Times New Roman" w:hAnsi="Palatino Linotype" w:cs="Times New Roman"/>
          <w:sz w:val="24"/>
          <w:szCs w:val="24"/>
          <w:lang w:val="es-ES" w:eastAsia="es-ES"/>
        </w:rPr>
      </w:pPr>
      <w:r w:rsidRPr="00BB6951">
        <w:rPr>
          <w:rFonts w:ascii="Palatino Linotype" w:hAnsi="Palatino Linotype" w:cs="Arial"/>
          <w:sz w:val="24"/>
          <w:szCs w:val="24"/>
        </w:rPr>
        <w:t xml:space="preserve">Es con base en las consideraciones de hecho y de derecho precisadas en líneas anteriores que, el </w:t>
      </w:r>
      <w:r w:rsidRPr="00BB6951">
        <w:rPr>
          <w:rFonts w:ascii="Palatino Linotype" w:hAnsi="Palatino Linotype" w:cs="Arial"/>
          <w:b/>
          <w:bCs/>
          <w:sz w:val="24"/>
          <w:szCs w:val="24"/>
        </w:rPr>
        <w:t>Sujeto Obligado</w:t>
      </w:r>
      <w:r w:rsidRPr="00BB6951">
        <w:rPr>
          <w:rFonts w:ascii="Palatino Linotype" w:hAnsi="Palatino Linotype" w:cs="Arial"/>
          <w:sz w:val="24"/>
          <w:szCs w:val="24"/>
        </w:rPr>
        <w:t xml:space="preserve"> tuteló debidamente el derecho de acceso a la información de la parte </w:t>
      </w:r>
      <w:r w:rsidRPr="00BB6951">
        <w:rPr>
          <w:rFonts w:ascii="Palatino Linotype" w:hAnsi="Palatino Linotype" w:cs="Arial"/>
          <w:b/>
          <w:sz w:val="24"/>
          <w:szCs w:val="24"/>
        </w:rPr>
        <w:t>Recurrente</w:t>
      </w:r>
      <w:r w:rsidRPr="00BB6951">
        <w:rPr>
          <w:rFonts w:ascii="Palatino Linotype" w:hAnsi="Palatino Linotype" w:cs="Arial"/>
          <w:sz w:val="24"/>
          <w:szCs w:val="24"/>
        </w:rPr>
        <w:t>, si bien limitó la modalidad de entrega de la información, dichas circunstancias se encuentran debidamente fundadas y motivadas, justificando con ello la procedencia para la disposición de la información en otras modalidades,</w:t>
      </w:r>
      <w:r w:rsidRPr="00BB6951">
        <w:rPr>
          <w:rFonts w:ascii="Palatino Linotype" w:hAnsi="Palatino Linotype" w:cs="Arial"/>
          <w:sz w:val="24"/>
          <w:szCs w:val="24"/>
          <w:lang w:val="es-ES"/>
        </w:rPr>
        <w:t xml:space="preserve"> </w:t>
      </w:r>
      <w:r w:rsidRPr="00BB6951">
        <w:rPr>
          <w:rFonts w:ascii="Palatino Linotype" w:eastAsia="Times New Roman" w:hAnsi="Palatino Linotype" w:cs="Times New Roman"/>
          <w:bCs/>
          <w:sz w:val="24"/>
          <w:szCs w:val="24"/>
          <w:lang w:val="es-ES" w:eastAsia="es-ES"/>
        </w:rPr>
        <w:t xml:space="preserve">por lo que, </w:t>
      </w:r>
      <w:r w:rsidRPr="00BB6951">
        <w:rPr>
          <w:rFonts w:ascii="Palatino Linotype" w:eastAsia="Times New Roman" w:hAnsi="Palatino Linotype" w:cs="Arial"/>
          <w:b/>
          <w:sz w:val="24"/>
          <w:szCs w:val="24"/>
          <w:lang w:val="es-ES" w:eastAsia="es-ES"/>
        </w:rPr>
        <w:t xml:space="preserve">con fundamento en la fracción II del artículo 186, </w:t>
      </w:r>
      <w:r w:rsidRPr="00BB6951">
        <w:rPr>
          <w:rFonts w:ascii="Palatino Linotype" w:eastAsia="Times New Roman" w:hAnsi="Palatino Linotype" w:cs="Arial"/>
          <w:sz w:val="24"/>
          <w:szCs w:val="24"/>
          <w:lang w:val="es-ES" w:eastAsia="es-ES"/>
        </w:rPr>
        <w:t xml:space="preserve">de la Ley de Transparencia y Acceso a la Información Pública del Estado de México y </w:t>
      </w:r>
      <w:r w:rsidRPr="00BB6951">
        <w:rPr>
          <w:rFonts w:ascii="Palatino Linotype" w:eastAsia="Times New Roman" w:hAnsi="Palatino Linotype" w:cs="Arial"/>
          <w:sz w:val="24"/>
          <w:szCs w:val="24"/>
          <w:lang w:val="es-ES" w:eastAsia="es-ES"/>
        </w:rPr>
        <w:lastRenderedPageBreak/>
        <w:t xml:space="preserve">Municipios, se </w:t>
      </w:r>
      <w:r w:rsidRPr="00BB6951">
        <w:rPr>
          <w:rFonts w:ascii="Palatino Linotype" w:eastAsia="Times New Roman" w:hAnsi="Palatino Linotype" w:cs="Arial"/>
          <w:b/>
          <w:sz w:val="24"/>
          <w:szCs w:val="24"/>
          <w:lang w:val="es-ES" w:eastAsia="es-ES"/>
        </w:rPr>
        <w:t xml:space="preserve">CONFIRMA </w:t>
      </w:r>
      <w:r w:rsidRPr="00BB6951">
        <w:rPr>
          <w:rFonts w:ascii="Palatino Linotype" w:eastAsia="Times New Roman" w:hAnsi="Palatino Linotype" w:cs="Arial"/>
          <w:sz w:val="24"/>
          <w:szCs w:val="24"/>
          <w:lang w:val="es-ES" w:eastAsia="es-ES"/>
        </w:rPr>
        <w:t>la respuesta de la solicitud número</w:t>
      </w:r>
      <w:r w:rsidRPr="00BB6951">
        <w:rPr>
          <w:rFonts w:ascii="Palatino Linotype" w:eastAsia="Times New Roman" w:hAnsi="Palatino Linotype" w:cs="Times New Roman"/>
          <w:b/>
          <w:sz w:val="24"/>
          <w:szCs w:val="24"/>
          <w:lang w:val="es-ES" w:eastAsia="es-ES"/>
        </w:rPr>
        <w:t xml:space="preserve"> </w:t>
      </w:r>
      <w:r w:rsidRPr="00CE5839">
        <w:rPr>
          <w:rFonts w:ascii="Palatino Linotype" w:hAnsi="Palatino Linotype" w:cs="Arial"/>
          <w:b/>
          <w:bCs/>
          <w:sz w:val="24"/>
          <w:szCs w:val="24"/>
        </w:rPr>
        <w:t>00588/SECTI/IP/2024</w:t>
      </w:r>
      <w:r w:rsidRPr="00BB6951">
        <w:rPr>
          <w:rFonts w:ascii="Palatino Linotype" w:eastAsia="Times New Roman" w:hAnsi="Palatino Linotype" w:cs="Times New Roman"/>
          <w:sz w:val="24"/>
          <w:szCs w:val="24"/>
          <w:lang w:val="es-ES" w:eastAsia="es-ES"/>
        </w:rPr>
        <w:t>, que ha sido materia del presente fallo.</w:t>
      </w:r>
    </w:p>
    <w:p w14:paraId="208C5579" w14:textId="77777777" w:rsidR="00CE5839" w:rsidRPr="00BB6951" w:rsidRDefault="00CE5839" w:rsidP="00CE5839">
      <w:pPr>
        <w:spacing w:after="0" w:line="360" w:lineRule="auto"/>
        <w:jc w:val="both"/>
        <w:rPr>
          <w:rFonts w:ascii="Palatino Linotype" w:eastAsia="Times New Roman" w:hAnsi="Palatino Linotype" w:cs="Times New Roman"/>
          <w:sz w:val="24"/>
          <w:szCs w:val="24"/>
          <w:lang w:val="es-ES" w:eastAsia="es-ES"/>
        </w:rPr>
      </w:pPr>
    </w:p>
    <w:p w14:paraId="42B7C352" w14:textId="77777777" w:rsidR="00CE5839" w:rsidRPr="00BB6951" w:rsidRDefault="00CE5839" w:rsidP="00CE5839">
      <w:pPr>
        <w:spacing w:after="0" w:line="360" w:lineRule="auto"/>
        <w:jc w:val="both"/>
        <w:rPr>
          <w:rFonts w:ascii="Palatino Linotype" w:eastAsia="Times New Roman" w:hAnsi="Palatino Linotype" w:cs="Times New Roman"/>
          <w:sz w:val="24"/>
          <w:szCs w:val="24"/>
          <w:lang w:val="es-ES" w:eastAsia="es-ES"/>
        </w:rPr>
      </w:pPr>
      <w:r w:rsidRPr="00BB6951">
        <w:rPr>
          <w:rFonts w:ascii="Palatino Linotype" w:eastAsia="Times New Roman" w:hAnsi="Palatino Linotype" w:cs="Times New Roman"/>
          <w:sz w:val="24"/>
          <w:szCs w:val="24"/>
          <w:lang w:val="es-ES" w:eastAsia="es-ES"/>
        </w:rPr>
        <w:t>Por lo antes expuesto y fundado es de resolverse y,</w:t>
      </w:r>
    </w:p>
    <w:p w14:paraId="64279BC9" w14:textId="77777777" w:rsidR="00CE5839" w:rsidRPr="00BB6951" w:rsidRDefault="00CE5839" w:rsidP="00CE5839">
      <w:pPr>
        <w:spacing w:after="0" w:line="360" w:lineRule="auto"/>
        <w:jc w:val="both"/>
        <w:rPr>
          <w:rFonts w:ascii="Palatino Linotype" w:eastAsia="Times New Roman" w:hAnsi="Palatino Linotype" w:cs="Times New Roman"/>
          <w:sz w:val="24"/>
          <w:szCs w:val="24"/>
          <w:lang w:val="es-ES" w:eastAsia="es-ES"/>
        </w:rPr>
      </w:pPr>
    </w:p>
    <w:p w14:paraId="5E9051BF" w14:textId="77777777" w:rsidR="00CE5839" w:rsidRPr="00BB6951" w:rsidRDefault="00CE5839" w:rsidP="00CE5839">
      <w:pPr>
        <w:spacing w:after="0" w:line="360" w:lineRule="auto"/>
        <w:jc w:val="center"/>
        <w:rPr>
          <w:rFonts w:ascii="Palatino Linotype" w:eastAsia="Times New Roman" w:hAnsi="Palatino Linotype" w:cs="Times New Roman"/>
          <w:b/>
          <w:bCs/>
          <w:spacing w:val="60"/>
          <w:sz w:val="28"/>
          <w:szCs w:val="24"/>
          <w:lang w:val="es-ES_tradnl" w:eastAsia="es-ES"/>
        </w:rPr>
      </w:pPr>
      <w:r w:rsidRPr="00BB6951">
        <w:rPr>
          <w:rFonts w:ascii="Palatino Linotype" w:eastAsia="Times New Roman" w:hAnsi="Palatino Linotype" w:cs="Times New Roman"/>
          <w:b/>
          <w:bCs/>
          <w:spacing w:val="60"/>
          <w:sz w:val="28"/>
          <w:szCs w:val="24"/>
          <w:lang w:val="es-ES_tradnl" w:eastAsia="es-ES"/>
        </w:rPr>
        <w:t>SE    RESUELVE</w:t>
      </w:r>
    </w:p>
    <w:p w14:paraId="619D0385" w14:textId="77777777" w:rsidR="00CE5839" w:rsidRPr="00BB6951" w:rsidRDefault="00CE5839" w:rsidP="00CE5839">
      <w:pPr>
        <w:spacing w:after="0" w:line="360" w:lineRule="auto"/>
        <w:jc w:val="both"/>
        <w:rPr>
          <w:rFonts w:ascii="Palatino Linotype" w:eastAsia="Times New Roman" w:hAnsi="Palatino Linotype" w:cs="Times New Roman"/>
          <w:b/>
          <w:bCs/>
          <w:spacing w:val="60"/>
          <w:sz w:val="24"/>
          <w:szCs w:val="24"/>
          <w:lang w:val="es-ES_tradnl" w:eastAsia="es-ES"/>
        </w:rPr>
      </w:pPr>
    </w:p>
    <w:p w14:paraId="5F9CFE2D" w14:textId="1032E059" w:rsidR="00CE5839" w:rsidRPr="00BB6951" w:rsidRDefault="00CE5839" w:rsidP="00CE5839">
      <w:pPr>
        <w:tabs>
          <w:tab w:val="left" w:pos="8647"/>
        </w:tabs>
        <w:spacing w:after="0" w:line="360" w:lineRule="auto"/>
        <w:jc w:val="both"/>
        <w:rPr>
          <w:rFonts w:ascii="Palatino Linotype" w:eastAsia="Times New Roman" w:hAnsi="Palatino Linotype" w:cs="Arial"/>
          <w:sz w:val="24"/>
          <w:szCs w:val="24"/>
          <w:lang w:val="es-ES" w:eastAsia="es-ES"/>
        </w:rPr>
      </w:pPr>
      <w:r w:rsidRPr="00BB6951">
        <w:rPr>
          <w:rFonts w:ascii="Palatino Linotype" w:eastAsia="Times New Roman" w:hAnsi="Palatino Linotype" w:cs="Arial"/>
          <w:b/>
          <w:sz w:val="28"/>
          <w:szCs w:val="24"/>
          <w:lang w:val="es-ES" w:eastAsia="es-ES"/>
        </w:rPr>
        <w:t>PRIMERO</w:t>
      </w:r>
      <w:r w:rsidRPr="00BB6951">
        <w:rPr>
          <w:rFonts w:ascii="Palatino Linotype" w:eastAsia="Times New Roman" w:hAnsi="Palatino Linotype" w:cs="Arial"/>
          <w:b/>
          <w:sz w:val="24"/>
          <w:szCs w:val="24"/>
          <w:lang w:val="es-ES" w:eastAsia="es-ES"/>
        </w:rPr>
        <w:t xml:space="preserve">. </w:t>
      </w:r>
      <w:r w:rsidRPr="00BB6951">
        <w:rPr>
          <w:rFonts w:ascii="Palatino Linotype" w:eastAsia="Times New Roman" w:hAnsi="Palatino Linotype" w:cs="Arial"/>
          <w:sz w:val="24"/>
          <w:szCs w:val="24"/>
          <w:lang w:val="es-ES" w:eastAsia="es-ES"/>
        </w:rPr>
        <w:t xml:space="preserve">Se </w:t>
      </w:r>
      <w:r w:rsidRPr="00BB6951">
        <w:rPr>
          <w:rFonts w:ascii="Palatino Linotype" w:eastAsia="Times New Roman" w:hAnsi="Palatino Linotype" w:cs="Arial"/>
          <w:b/>
          <w:sz w:val="24"/>
          <w:szCs w:val="24"/>
          <w:lang w:val="es-ES" w:eastAsia="es-ES"/>
        </w:rPr>
        <w:t>CONFIRMA</w:t>
      </w:r>
      <w:r w:rsidRPr="00BB6951">
        <w:rPr>
          <w:rFonts w:ascii="Palatino Linotype" w:eastAsia="Times New Roman" w:hAnsi="Palatino Linotype" w:cs="Arial"/>
          <w:sz w:val="24"/>
          <w:szCs w:val="24"/>
          <w:lang w:val="es-ES" w:eastAsia="es-ES"/>
        </w:rPr>
        <w:t xml:space="preserve"> la respuesta del </w:t>
      </w:r>
      <w:r w:rsidRPr="00BB6951">
        <w:rPr>
          <w:rFonts w:ascii="Palatino Linotype" w:eastAsia="Times New Roman" w:hAnsi="Palatino Linotype" w:cs="Arial"/>
          <w:b/>
          <w:sz w:val="24"/>
          <w:szCs w:val="24"/>
          <w:lang w:val="es-ES" w:eastAsia="es-ES"/>
        </w:rPr>
        <w:t xml:space="preserve">Sujeto Obligado </w:t>
      </w:r>
      <w:r w:rsidRPr="00BB6951">
        <w:rPr>
          <w:rFonts w:ascii="Palatino Linotype" w:eastAsia="Times New Roman" w:hAnsi="Palatino Linotype" w:cs="Arial"/>
          <w:sz w:val="24"/>
          <w:szCs w:val="24"/>
          <w:lang w:val="es-ES" w:eastAsia="es-ES"/>
        </w:rPr>
        <w:t xml:space="preserve">emitida a la solicitud de información </w:t>
      </w:r>
      <w:r w:rsidRPr="00CE5839">
        <w:rPr>
          <w:rFonts w:ascii="Palatino Linotype" w:hAnsi="Palatino Linotype" w:cs="Arial"/>
          <w:b/>
          <w:bCs/>
          <w:sz w:val="24"/>
          <w:szCs w:val="24"/>
        </w:rPr>
        <w:t>00588/SECTI/IP/2024</w:t>
      </w:r>
      <w:r w:rsidRPr="00BB6951">
        <w:rPr>
          <w:rFonts w:ascii="Palatino Linotype" w:eastAsia="Times New Roman" w:hAnsi="Palatino Linotype" w:cs="Arial"/>
          <w:sz w:val="24"/>
          <w:szCs w:val="24"/>
          <w:lang w:val="es-ES" w:eastAsia="es-ES"/>
        </w:rPr>
        <w:t>,</w:t>
      </w:r>
      <w:r w:rsidRPr="00BB6951">
        <w:rPr>
          <w:rFonts w:ascii="Palatino Linotype" w:eastAsia="Times New Roman" w:hAnsi="Palatino Linotype" w:cs="Arial"/>
          <w:bCs/>
          <w:sz w:val="24"/>
          <w:szCs w:val="24"/>
          <w:lang w:val="es-ES" w:eastAsia="es-ES"/>
        </w:rPr>
        <w:t xml:space="preserve"> </w:t>
      </w:r>
      <w:r w:rsidRPr="00BB6951">
        <w:rPr>
          <w:rFonts w:ascii="Palatino Linotype" w:eastAsia="Times New Roman" w:hAnsi="Palatino Linotype" w:cs="Arial"/>
          <w:sz w:val="24"/>
          <w:szCs w:val="24"/>
          <w:lang w:val="es-ES_tradnl" w:eastAsia="es-ES"/>
        </w:rPr>
        <w:t xml:space="preserve">por resultar infundadas </w:t>
      </w:r>
      <w:r w:rsidRPr="00BB6951">
        <w:rPr>
          <w:rFonts w:ascii="Palatino Linotype" w:eastAsia="Times New Roman" w:hAnsi="Palatino Linotype" w:cs="Arial"/>
          <w:sz w:val="24"/>
          <w:szCs w:val="24"/>
          <w:lang w:val="es-ES" w:eastAsia="es-ES"/>
        </w:rPr>
        <w:t xml:space="preserve">las razones o motivos de inconformidad hechos valer por el </w:t>
      </w:r>
      <w:r w:rsidRPr="00BB6951">
        <w:rPr>
          <w:rFonts w:ascii="Palatino Linotype" w:eastAsia="Times New Roman" w:hAnsi="Palatino Linotype" w:cs="Arial"/>
          <w:b/>
          <w:sz w:val="24"/>
          <w:szCs w:val="24"/>
          <w:lang w:val="es-ES" w:eastAsia="es-ES"/>
        </w:rPr>
        <w:t>Recurrente</w:t>
      </w:r>
      <w:r w:rsidRPr="00BB6951">
        <w:rPr>
          <w:rFonts w:ascii="Palatino Linotype" w:eastAsia="Times New Roman" w:hAnsi="Palatino Linotype" w:cs="Arial"/>
          <w:sz w:val="24"/>
          <w:szCs w:val="24"/>
          <w:lang w:val="es-ES" w:eastAsia="es-ES"/>
        </w:rPr>
        <w:t xml:space="preserve">, en términos del Considerando </w:t>
      </w:r>
      <w:r w:rsidRPr="00BB6951">
        <w:rPr>
          <w:rFonts w:ascii="Palatino Linotype" w:eastAsia="Times New Roman" w:hAnsi="Palatino Linotype" w:cs="Arial"/>
          <w:b/>
          <w:sz w:val="24"/>
          <w:szCs w:val="24"/>
          <w:lang w:val="es-ES" w:eastAsia="es-ES"/>
        </w:rPr>
        <w:t xml:space="preserve">CUARTO </w:t>
      </w:r>
      <w:r w:rsidRPr="00BB6951">
        <w:rPr>
          <w:rFonts w:ascii="Palatino Linotype" w:eastAsia="Times New Roman" w:hAnsi="Palatino Linotype" w:cs="Arial"/>
          <w:sz w:val="24"/>
          <w:szCs w:val="24"/>
          <w:lang w:val="es-ES" w:eastAsia="es-ES"/>
        </w:rPr>
        <w:t>de esta resolución.</w:t>
      </w:r>
    </w:p>
    <w:p w14:paraId="24CFDDAA" w14:textId="77777777" w:rsidR="00CE5839" w:rsidRPr="00BB6951" w:rsidRDefault="00CE5839" w:rsidP="00CE5839">
      <w:pPr>
        <w:tabs>
          <w:tab w:val="left" w:pos="8647"/>
        </w:tabs>
        <w:spacing w:after="0" w:line="360" w:lineRule="auto"/>
        <w:jc w:val="both"/>
        <w:rPr>
          <w:rFonts w:ascii="Palatino Linotype" w:eastAsia="Times New Roman" w:hAnsi="Palatino Linotype" w:cs="Arial"/>
          <w:sz w:val="24"/>
          <w:szCs w:val="24"/>
          <w:lang w:val="es-ES" w:eastAsia="es-ES"/>
        </w:rPr>
      </w:pPr>
    </w:p>
    <w:p w14:paraId="55778A03" w14:textId="77777777" w:rsidR="00CE5839" w:rsidRPr="00BB6951" w:rsidRDefault="00CE5839" w:rsidP="00CE5839">
      <w:pPr>
        <w:tabs>
          <w:tab w:val="left" w:pos="8647"/>
        </w:tabs>
        <w:spacing w:after="0" w:line="360" w:lineRule="auto"/>
        <w:jc w:val="both"/>
        <w:rPr>
          <w:rFonts w:ascii="Palatino Linotype" w:eastAsia="Times New Roman" w:hAnsi="Palatino Linotype" w:cs="Arial"/>
          <w:sz w:val="24"/>
          <w:szCs w:val="24"/>
          <w:lang w:val="es-ES" w:eastAsia="es-ES"/>
        </w:rPr>
      </w:pPr>
      <w:r w:rsidRPr="00BB6951">
        <w:rPr>
          <w:rFonts w:ascii="Palatino Linotype" w:eastAsia="Times New Roman" w:hAnsi="Palatino Linotype" w:cs="Arial"/>
          <w:b/>
          <w:sz w:val="28"/>
          <w:szCs w:val="24"/>
          <w:lang w:val="es-ES" w:eastAsia="es-ES"/>
        </w:rPr>
        <w:t>SEGUNDO</w:t>
      </w:r>
      <w:r w:rsidRPr="00BB6951">
        <w:rPr>
          <w:rFonts w:ascii="Palatino Linotype" w:eastAsia="Times New Roman" w:hAnsi="Palatino Linotype" w:cs="Arial"/>
          <w:b/>
          <w:sz w:val="24"/>
          <w:szCs w:val="24"/>
          <w:lang w:val="es-ES" w:eastAsia="es-ES"/>
        </w:rPr>
        <w:t>.</w:t>
      </w:r>
      <w:r w:rsidRPr="00BB6951">
        <w:rPr>
          <w:rFonts w:ascii="Palatino Linotype" w:eastAsia="Times New Roman" w:hAnsi="Palatino Linotype" w:cs="Arial"/>
          <w:sz w:val="24"/>
          <w:szCs w:val="24"/>
          <w:lang w:val="es-ES" w:eastAsia="es-ES"/>
        </w:rPr>
        <w:t xml:space="preserve"> </w:t>
      </w:r>
      <w:r w:rsidRPr="00BB6951">
        <w:rPr>
          <w:rFonts w:ascii="Palatino Linotype" w:eastAsia="Times New Roman" w:hAnsi="Palatino Linotype" w:cs="Arial"/>
          <w:b/>
          <w:sz w:val="24"/>
          <w:szCs w:val="24"/>
          <w:lang w:val="es-ES" w:eastAsia="es-ES"/>
        </w:rPr>
        <w:t>NOTIFÍQUESE</w:t>
      </w:r>
      <w:r w:rsidRPr="00BB6951">
        <w:rPr>
          <w:rFonts w:ascii="Palatino Linotype" w:eastAsia="Times New Roman" w:hAnsi="Palatino Linotype" w:cs="Arial"/>
          <w:sz w:val="24"/>
          <w:szCs w:val="24"/>
          <w:lang w:val="es-ES" w:eastAsia="es-ES"/>
        </w:rPr>
        <w:t xml:space="preserve"> la presente resolución</w:t>
      </w:r>
      <w:r w:rsidRPr="00BB6951">
        <w:rPr>
          <w:rFonts w:ascii="Palatino Linotype" w:eastAsia="Times New Roman" w:hAnsi="Palatino Linotype" w:cs="Arial"/>
          <w:bCs/>
          <w:sz w:val="24"/>
          <w:szCs w:val="24"/>
          <w:lang w:val="es-ES" w:eastAsia="es-MX"/>
        </w:rPr>
        <w:t xml:space="preserve"> vía Sistema de Acceso a la Información Mexiquense (</w:t>
      </w:r>
      <w:r w:rsidRPr="00BB6951">
        <w:rPr>
          <w:rFonts w:ascii="Palatino Linotype" w:eastAsia="Times New Roman" w:hAnsi="Palatino Linotype" w:cs="Arial"/>
          <w:sz w:val="24"/>
          <w:szCs w:val="24"/>
          <w:lang w:val="es-ES" w:eastAsia="es-ES"/>
        </w:rPr>
        <w:t xml:space="preserve">SAIMEX), al Titular de la Unidad de Transparencia del </w:t>
      </w:r>
      <w:r w:rsidRPr="00BB6951">
        <w:rPr>
          <w:rFonts w:ascii="Palatino Linotype" w:eastAsia="Times New Roman" w:hAnsi="Palatino Linotype" w:cs="Arial"/>
          <w:b/>
          <w:sz w:val="24"/>
          <w:szCs w:val="24"/>
          <w:lang w:val="es-ES" w:eastAsia="es-ES"/>
        </w:rPr>
        <w:t>Sujeto Obligado</w:t>
      </w:r>
      <w:r w:rsidRPr="00BB6951">
        <w:rPr>
          <w:rFonts w:ascii="Palatino Linotype" w:eastAsia="Times New Roman" w:hAnsi="Palatino Linotype" w:cs="Arial"/>
          <w:sz w:val="24"/>
          <w:szCs w:val="24"/>
          <w:lang w:val="es-ES" w:eastAsia="es-ES"/>
        </w:rPr>
        <w:t>.</w:t>
      </w:r>
    </w:p>
    <w:p w14:paraId="65F68B53" w14:textId="77777777" w:rsidR="00CE5839" w:rsidRPr="00BB6951" w:rsidRDefault="00CE5839" w:rsidP="00CE5839">
      <w:pPr>
        <w:tabs>
          <w:tab w:val="left" w:pos="8647"/>
        </w:tabs>
        <w:spacing w:after="0" w:line="360" w:lineRule="auto"/>
        <w:jc w:val="both"/>
        <w:rPr>
          <w:rFonts w:ascii="Palatino Linotype" w:eastAsia="Times New Roman" w:hAnsi="Palatino Linotype" w:cs="Arial"/>
          <w:sz w:val="24"/>
          <w:szCs w:val="24"/>
          <w:lang w:val="es-ES" w:eastAsia="es-ES"/>
        </w:rPr>
      </w:pPr>
    </w:p>
    <w:p w14:paraId="78CA101E" w14:textId="37253D20" w:rsidR="00B40482" w:rsidRPr="00866065" w:rsidRDefault="00CE5839" w:rsidP="00AA0502">
      <w:pPr>
        <w:autoSpaceDE w:val="0"/>
        <w:autoSpaceDN w:val="0"/>
        <w:adjustRightInd w:val="0"/>
        <w:spacing w:after="0" w:line="360" w:lineRule="auto"/>
        <w:jc w:val="both"/>
        <w:rPr>
          <w:rFonts w:ascii="Palatino Linotype" w:hAnsi="Palatino Linotype" w:cs="Arial"/>
          <w:sz w:val="24"/>
          <w:szCs w:val="24"/>
        </w:rPr>
      </w:pPr>
      <w:r w:rsidRPr="00BB6951">
        <w:rPr>
          <w:rFonts w:ascii="Palatino Linotype" w:eastAsia="Times New Roman" w:hAnsi="Palatino Linotype" w:cs="Times New Roman"/>
          <w:b/>
          <w:sz w:val="28"/>
          <w:szCs w:val="28"/>
          <w:lang w:val="es-ES" w:eastAsia="es-ES"/>
        </w:rPr>
        <w:t>TERCERO</w:t>
      </w:r>
      <w:r w:rsidRPr="00BB6951">
        <w:rPr>
          <w:rFonts w:ascii="Palatino Linotype" w:eastAsia="Times New Roman" w:hAnsi="Palatino Linotype" w:cs="Times New Roman"/>
          <w:b/>
          <w:sz w:val="24"/>
          <w:szCs w:val="24"/>
          <w:lang w:val="es-ES" w:eastAsia="es-ES"/>
        </w:rPr>
        <w:t xml:space="preserve">. </w:t>
      </w:r>
      <w:r w:rsidR="00B40482" w:rsidRPr="00866065">
        <w:rPr>
          <w:rFonts w:ascii="Palatino Linotype" w:hAnsi="Palatino Linotype" w:cs="Arial"/>
          <w:b/>
          <w:sz w:val="24"/>
          <w:szCs w:val="24"/>
        </w:rPr>
        <w:t>NOTIFÍQUESE</w:t>
      </w:r>
      <w:r w:rsidR="00B40482" w:rsidRPr="00866065">
        <w:rPr>
          <w:rFonts w:ascii="Palatino Linotype" w:hAnsi="Palatino Linotype" w:cs="Arial"/>
          <w:sz w:val="24"/>
          <w:szCs w:val="24"/>
        </w:rPr>
        <w:t xml:space="preserve"> a través del Sistema de Acceso a la Información Mexiquense (SAIMEX), a</w:t>
      </w:r>
      <w:r w:rsidR="00EF381E" w:rsidRPr="00866065">
        <w:rPr>
          <w:rFonts w:ascii="Palatino Linotype" w:hAnsi="Palatino Linotype" w:cs="Arial"/>
          <w:sz w:val="24"/>
          <w:szCs w:val="24"/>
        </w:rPr>
        <w:t xml:space="preserve"> la parte</w:t>
      </w:r>
      <w:r w:rsidR="00B40482" w:rsidRPr="00866065">
        <w:rPr>
          <w:rFonts w:ascii="Palatino Linotype" w:hAnsi="Palatino Linotype" w:cs="Arial"/>
          <w:sz w:val="24"/>
          <w:szCs w:val="24"/>
        </w:rPr>
        <w:t xml:space="preserve"> </w:t>
      </w:r>
      <w:r w:rsidR="00B40482" w:rsidRPr="00866065">
        <w:rPr>
          <w:rFonts w:ascii="Palatino Linotype" w:hAnsi="Palatino Linotype" w:cs="Arial"/>
          <w:b/>
          <w:sz w:val="24"/>
          <w:szCs w:val="24"/>
        </w:rPr>
        <w:t>Recurrente</w:t>
      </w:r>
      <w:r w:rsidR="00B40482" w:rsidRPr="00866065">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7609AF" w:rsidRPr="00866065">
        <w:rPr>
          <w:rFonts w:ascii="Palatino Linotype" w:hAnsi="Palatino Linotype" w:cs="Arial"/>
          <w:sz w:val="24"/>
          <w:szCs w:val="24"/>
        </w:rPr>
        <w:t>.</w:t>
      </w:r>
    </w:p>
    <w:p w14:paraId="7AD949C7" w14:textId="04BB9064" w:rsidR="00EF381E" w:rsidRPr="00866065" w:rsidRDefault="00EF381E" w:rsidP="00AA0502">
      <w:pPr>
        <w:autoSpaceDE w:val="0"/>
        <w:autoSpaceDN w:val="0"/>
        <w:adjustRightInd w:val="0"/>
        <w:spacing w:after="0" w:line="360" w:lineRule="auto"/>
        <w:jc w:val="both"/>
        <w:rPr>
          <w:rFonts w:ascii="Palatino Linotype" w:hAnsi="Palatino Linotype" w:cs="Arial"/>
          <w:sz w:val="24"/>
          <w:szCs w:val="24"/>
        </w:rPr>
      </w:pPr>
    </w:p>
    <w:p w14:paraId="2AB87C21" w14:textId="74B73B3A" w:rsidR="00BA2670" w:rsidRPr="00866065" w:rsidRDefault="00BA2670"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lastRenderedPageBreak/>
        <w:t xml:space="preserve">ASÍ LO RESUELVE, POR </w:t>
      </w:r>
      <w:r w:rsidR="008B425D" w:rsidRPr="00866065">
        <w:rPr>
          <w:rFonts w:ascii="Palatino Linotype" w:hAnsi="Palatino Linotype" w:cs="Arial"/>
          <w:sz w:val="24"/>
          <w:szCs w:val="24"/>
        </w:rPr>
        <w:t>UNANIMIDAD</w:t>
      </w:r>
      <w:r w:rsidRPr="00866065">
        <w:rPr>
          <w:rFonts w:ascii="Palatino Linotype" w:hAnsi="Palatino Linotype" w:cs="Arial"/>
          <w:sz w:val="24"/>
          <w:szCs w:val="24"/>
        </w:rPr>
        <w:t xml:space="preserve"> DE VOTOS DEL PLENO DEL</w:t>
      </w:r>
      <w:r w:rsidRPr="0086606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866065">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013477">
        <w:rPr>
          <w:rFonts w:ascii="Palatino Linotype" w:hAnsi="Palatino Linotype" w:cs="Arial"/>
          <w:sz w:val="24"/>
          <w:szCs w:val="24"/>
        </w:rPr>
        <w:t xml:space="preserve">CUADRAGÉSIMA </w:t>
      </w:r>
      <w:r w:rsidR="009E30B8" w:rsidRPr="00866065">
        <w:rPr>
          <w:rFonts w:ascii="Palatino Linotype" w:hAnsi="Palatino Linotype" w:cs="Arial"/>
          <w:sz w:val="24"/>
          <w:szCs w:val="24"/>
        </w:rPr>
        <w:t>SE</w:t>
      </w:r>
      <w:r w:rsidRPr="00866065">
        <w:rPr>
          <w:rFonts w:ascii="Palatino Linotype" w:hAnsi="Palatino Linotype" w:cs="Arial"/>
          <w:sz w:val="24"/>
          <w:szCs w:val="24"/>
        </w:rPr>
        <w:t xml:space="preserve">SIÓN ORDINARIA CELEBRADA EL </w:t>
      </w:r>
      <w:r w:rsidR="00013477">
        <w:rPr>
          <w:rFonts w:ascii="Palatino Linotype" w:hAnsi="Palatino Linotype" w:cs="Arial"/>
          <w:sz w:val="24"/>
          <w:szCs w:val="24"/>
        </w:rPr>
        <w:t xml:space="preserve">VEINTIUNO </w:t>
      </w:r>
      <w:r w:rsidR="001043F4" w:rsidRPr="00866065">
        <w:rPr>
          <w:rFonts w:ascii="Palatino Linotype" w:hAnsi="Palatino Linotype" w:cs="Arial"/>
          <w:sz w:val="24"/>
          <w:szCs w:val="24"/>
        </w:rPr>
        <w:t>DE NOVIEMBRE</w:t>
      </w:r>
      <w:r w:rsidR="00AD2DC9" w:rsidRPr="00866065">
        <w:rPr>
          <w:rFonts w:ascii="Palatino Linotype" w:hAnsi="Palatino Linotype" w:cs="Arial"/>
          <w:sz w:val="24"/>
          <w:szCs w:val="24"/>
        </w:rPr>
        <w:t xml:space="preserve"> </w:t>
      </w:r>
      <w:r w:rsidRPr="00866065">
        <w:rPr>
          <w:rFonts w:ascii="Palatino Linotype" w:hAnsi="Palatino Linotype" w:cs="Arial"/>
          <w:sz w:val="24"/>
          <w:szCs w:val="24"/>
        </w:rPr>
        <w:t>DE DOS MIL VEINTI</w:t>
      </w:r>
      <w:r w:rsidR="00D60C37" w:rsidRPr="00866065">
        <w:rPr>
          <w:rFonts w:ascii="Palatino Linotype" w:hAnsi="Palatino Linotype" w:cs="Arial"/>
          <w:sz w:val="24"/>
          <w:szCs w:val="24"/>
        </w:rPr>
        <w:t>CUATRO</w:t>
      </w:r>
      <w:r w:rsidRPr="00866065">
        <w:rPr>
          <w:rFonts w:ascii="Palatino Linotype" w:hAnsi="Palatino Linotype" w:cs="Arial"/>
          <w:sz w:val="24"/>
          <w:szCs w:val="24"/>
        </w:rPr>
        <w:t>, ANTE EL SECRETARIO TÉCNICO DEL PLENO, ALEXIS TAPIA RAMÍREZ. --</w:t>
      </w:r>
      <w:r w:rsidR="00AD2DC9" w:rsidRPr="00866065">
        <w:rPr>
          <w:rFonts w:ascii="Palatino Linotype" w:hAnsi="Palatino Linotype" w:cs="Arial"/>
          <w:sz w:val="24"/>
          <w:szCs w:val="24"/>
        </w:rPr>
        <w:t>----------------------------</w:t>
      </w:r>
      <w:r w:rsidR="00981FEF" w:rsidRPr="00866065">
        <w:rPr>
          <w:rFonts w:ascii="Palatino Linotype" w:hAnsi="Palatino Linotype" w:cs="Arial"/>
          <w:sz w:val="24"/>
          <w:szCs w:val="24"/>
        </w:rPr>
        <w:t>--------</w:t>
      </w:r>
      <w:r w:rsidR="008E0B92">
        <w:rPr>
          <w:rFonts w:ascii="Palatino Linotype" w:hAnsi="Palatino Linotype" w:cs="Arial"/>
          <w:sz w:val="24"/>
          <w:szCs w:val="24"/>
        </w:rPr>
        <w:t>---------------</w:t>
      </w:r>
      <w:r w:rsidR="00981FEF" w:rsidRPr="00866065">
        <w:rPr>
          <w:rFonts w:ascii="Palatino Linotype" w:hAnsi="Palatino Linotype" w:cs="Arial"/>
          <w:sz w:val="24"/>
          <w:szCs w:val="24"/>
        </w:rPr>
        <w:t>-----</w:t>
      </w:r>
    </w:p>
    <w:p w14:paraId="027EB8A9" w14:textId="77777777" w:rsidR="000E48BC" w:rsidRPr="00866065" w:rsidRDefault="000E48BC"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w:t>
      </w:r>
    </w:p>
    <w:p w14:paraId="527EE77C" w14:textId="77777777" w:rsidR="006868C2" w:rsidRPr="00866065" w:rsidRDefault="006868C2"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w:t>
      </w:r>
    </w:p>
    <w:p w14:paraId="698373D0" w14:textId="77777777" w:rsidR="00637CFB" w:rsidRPr="00866065" w:rsidRDefault="00637CFB" w:rsidP="00AA0502">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w:t>
      </w:r>
    </w:p>
    <w:p w14:paraId="08DEBC2F" w14:textId="77777777" w:rsidR="00981FEF" w:rsidRDefault="00981FEF" w:rsidP="00981FEF">
      <w:pPr>
        <w:spacing w:after="0" w:line="360" w:lineRule="auto"/>
        <w:jc w:val="both"/>
        <w:rPr>
          <w:rFonts w:ascii="Palatino Linotype" w:hAnsi="Palatino Linotype" w:cs="Arial"/>
          <w:sz w:val="24"/>
          <w:szCs w:val="24"/>
        </w:rPr>
      </w:pPr>
      <w:r w:rsidRPr="00866065">
        <w:rPr>
          <w:rFonts w:ascii="Palatino Linotype" w:hAnsi="Palatino Linotype" w:cs="Arial"/>
          <w:sz w:val="24"/>
          <w:szCs w:val="24"/>
        </w:rPr>
        <w:t>-----------------------------------------------------------------------------------------------------------------</w:t>
      </w:r>
    </w:p>
    <w:p w14:paraId="43D1A5ED"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5CD73BFA"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4824DF94"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49A210F9"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697202FC"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55E97847"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78B829DC"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4C2AD69B"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2277D18D"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69AECE82" w14:textId="77777777" w:rsidR="006B180D" w:rsidRPr="00EB546F" w:rsidRDefault="006B180D" w:rsidP="006B180D">
      <w:pPr>
        <w:spacing w:after="0" w:line="360" w:lineRule="auto"/>
        <w:jc w:val="both"/>
        <w:rPr>
          <w:rFonts w:ascii="Palatino Linotype" w:hAnsi="Palatino Linotype" w:cs="Arial"/>
          <w:sz w:val="24"/>
          <w:szCs w:val="24"/>
        </w:rPr>
      </w:pPr>
      <w:r w:rsidRPr="00EB546F">
        <w:rPr>
          <w:rFonts w:ascii="Palatino Linotype" w:hAnsi="Palatino Linotype" w:cs="Arial"/>
          <w:sz w:val="24"/>
          <w:szCs w:val="24"/>
        </w:rPr>
        <w:t>-----------------------------------------------------------------------------------------------------------------</w:t>
      </w:r>
    </w:p>
    <w:p w14:paraId="6AF4B7C5" w14:textId="09EC2BFC" w:rsidR="000E48BC" w:rsidRPr="00AA0502" w:rsidRDefault="000E48BC" w:rsidP="00AA0502">
      <w:pPr>
        <w:spacing w:after="0" w:line="360" w:lineRule="auto"/>
        <w:jc w:val="both"/>
        <w:rPr>
          <w:rFonts w:ascii="Palatino Linotype" w:hAnsi="Palatino Linotype" w:cs="Arial"/>
          <w:sz w:val="20"/>
        </w:rPr>
      </w:pPr>
      <w:r w:rsidRPr="00866065">
        <w:rPr>
          <w:rFonts w:ascii="Palatino Linotype" w:hAnsi="Palatino Linotype" w:cs="Arial"/>
          <w:sz w:val="20"/>
        </w:rPr>
        <w:t>CCR/</w:t>
      </w:r>
      <w:r w:rsidR="00626A1E" w:rsidRPr="00866065">
        <w:rPr>
          <w:rFonts w:ascii="Palatino Linotype" w:hAnsi="Palatino Linotype" w:cs="Arial"/>
          <w:sz w:val="20"/>
        </w:rPr>
        <w:t>*</w:t>
      </w:r>
    </w:p>
    <w:p w14:paraId="493AF96D" w14:textId="77777777" w:rsidR="000E48BC" w:rsidRPr="00AA0502" w:rsidRDefault="000E48BC" w:rsidP="00AA0502">
      <w:pPr>
        <w:spacing w:after="0" w:line="360" w:lineRule="auto"/>
        <w:jc w:val="both"/>
        <w:rPr>
          <w:rFonts w:ascii="Palatino Linotype" w:hAnsi="Palatino Linotype" w:cs="Arial"/>
          <w:sz w:val="24"/>
          <w:szCs w:val="24"/>
        </w:rPr>
      </w:pPr>
    </w:p>
    <w:p w14:paraId="767FA3FC" w14:textId="77777777" w:rsidR="000E48BC" w:rsidRPr="00AA0502" w:rsidRDefault="000E48BC" w:rsidP="00AA0502">
      <w:pPr>
        <w:spacing w:after="0" w:line="360" w:lineRule="auto"/>
        <w:jc w:val="both"/>
        <w:rPr>
          <w:rFonts w:ascii="Palatino Linotype" w:hAnsi="Palatino Linotype" w:cs="Arial"/>
          <w:sz w:val="24"/>
          <w:szCs w:val="24"/>
        </w:rPr>
      </w:pPr>
    </w:p>
    <w:p w14:paraId="19C2EF23" w14:textId="77777777" w:rsidR="000E48BC" w:rsidRPr="00AA0502" w:rsidRDefault="000E48BC" w:rsidP="00AA0502">
      <w:pPr>
        <w:spacing w:after="0" w:line="360" w:lineRule="auto"/>
        <w:jc w:val="both"/>
        <w:rPr>
          <w:rFonts w:ascii="Palatino Linotype" w:hAnsi="Palatino Linotype" w:cs="Arial"/>
          <w:sz w:val="24"/>
          <w:szCs w:val="24"/>
        </w:rPr>
      </w:pPr>
    </w:p>
    <w:p w14:paraId="665CDD77" w14:textId="77777777" w:rsidR="000E48BC" w:rsidRPr="00AA0502" w:rsidRDefault="000E48BC" w:rsidP="00AA0502">
      <w:pPr>
        <w:spacing w:after="0"/>
        <w:rPr>
          <w:rFonts w:ascii="Palatino Linotype" w:hAnsi="Palatino Linotype"/>
        </w:rPr>
      </w:pPr>
    </w:p>
    <w:p w14:paraId="13A91093" w14:textId="77777777" w:rsidR="000E48BC" w:rsidRPr="00AA0502" w:rsidRDefault="000E48BC" w:rsidP="00AA0502">
      <w:pPr>
        <w:spacing w:after="0"/>
        <w:rPr>
          <w:rFonts w:ascii="Palatino Linotype" w:hAnsi="Palatino Linotype"/>
        </w:rPr>
      </w:pPr>
    </w:p>
    <w:p w14:paraId="57ED91EC" w14:textId="77777777" w:rsidR="000E48BC" w:rsidRPr="00AA0502" w:rsidRDefault="000E48BC" w:rsidP="00AA0502">
      <w:pPr>
        <w:spacing w:after="0"/>
        <w:rPr>
          <w:rFonts w:ascii="Palatino Linotype" w:hAnsi="Palatino Linotype"/>
        </w:rPr>
      </w:pPr>
    </w:p>
    <w:p w14:paraId="5003DF41" w14:textId="77777777" w:rsidR="000E48BC" w:rsidRPr="00AA0502" w:rsidRDefault="000E48BC" w:rsidP="00AA0502">
      <w:pPr>
        <w:spacing w:after="0"/>
        <w:rPr>
          <w:rFonts w:ascii="Palatino Linotype" w:hAnsi="Palatino Linotype"/>
        </w:rPr>
      </w:pPr>
    </w:p>
    <w:p w14:paraId="3F989642" w14:textId="77777777" w:rsidR="000E48BC" w:rsidRPr="00AA0502" w:rsidRDefault="000E48BC" w:rsidP="00AA0502">
      <w:pPr>
        <w:spacing w:after="0"/>
        <w:rPr>
          <w:rFonts w:ascii="Palatino Linotype" w:hAnsi="Palatino Linotype"/>
        </w:rPr>
      </w:pPr>
    </w:p>
    <w:p w14:paraId="5BC92D0E" w14:textId="77777777" w:rsidR="000E48BC" w:rsidRPr="00AA0502" w:rsidRDefault="000E48BC" w:rsidP="00AA0502">
      <w:pPr>
        <w:spacing w:after="0"/>
        <w:rPr>
          <w:rFonts w:ascii="Palatino Linotype" w:hAnsi="Palatino Linotype"/>
        </w:rPr>
      </w:pPr>
    </w:p>
    <w:p w14:paraId="4FD24C13" w14:textId="77777777" w:rsidR="000E48BC" w:rsidRPr="00AA0502" w:rsidRDefault="000E48BC" w:rsidP="00AA0502">
      <w:pPr>
        <w:spacing w:after="0"/>
        <w:rPr>
          <w:rFonts w:ascii="Palatino Linotype" w:hAnsi="Palatino Linotype"/>
        </w:rPr>
      </w:pPr>
    </w:p>
    <w:p w14:paraId="51BD5483" w14:textId="77777777" w:rsidR="000E48BC" w:rsidRPr="00AA0502" w:rsidRDefault="000E48BC" w:rsidP="00AA0502">
      <w:pPr>
        <w:spacing w:after="0"/>
        <w:rPr>
          <w:rFonts w:ascii="Palatino Linotype" w:hAnsi="Palatino Linotype"/>
        </w:rPr>
      </w:pPr>
    </w:p>
    <w:p w14:paraId="675FF6BC" w14:textId="77777777" w:rsidR="000E48BC" w:rsidRPr="00AA0502" w:rsidRDefault="000E48BC" w:rsidP="00AA0502">
      <w:pPr>
        <w:spacing w:after="0"/>
        <w:rPr>
          <w:rFonts w:ascii="Palatino Linotype" w:hAnsi="Palatino Linotype"/>
        </w:rPr>
      </w:pPr>
    </w:p>
    <w:p w14:paraId="67897FA2" w14:textId="77777777" w:rsidR="000E48BC" w:rsidRPr="00AA0502" w:rsidRDefault="000E48BC" w:rsidP="00AA0502">
      <w:pPr>
        <w:spacing w:after="0"/>
        <w:rPr>
          <w:rFonts w:ascii="Palatino Linotype" w:hAnsi="Palatino Linotype"/>
        </w:rPr>
      </w:pPr>
    </w:p>
    <w:p w14:paraId="20F254ED" w14:textId="77777777" w:rsidR="000E48BC" w:rsidRPr="00AA0502" w:rsidRDefault="000E48BC" w:rsidP="00AA0502">
      <w:pPr>
        <w:spacing w:after="0"/>
        <w:rPr>
          <w:rFonts w:ascii="Palatino Linotype" w:hAnsi="Palatino Linotype"/>
        </w:rPr>
      </w:pPr>
    </w:p>
    <w:p w14:paraId="0BB0D13B" w14:textId="77777777" w:rsidR="000E48BC" w:rsidRPr="00AA0502" w:rsidRDefault="000E48BC" w:rsidP="00AA0502">
      <w:pPr>
        <w:spacing w:after="0"/>
        <w:rPr>
          <w:rFonts w:ascii="Palatino Linotype" w:hAnsi="Palatino Linotype"/>
        </w:rPr>
      </w:pPr>
    </w:p>
    <w:p w14:paraId="195782B4" w14:textId="77777777" w:rsidR="000E48BC" w:rsidRPr="00AA0502" w:rsidRDefault="000E48BC" w:rsidP="00AA0502">
      <w:pPr>
        <w:spacing w:after="0"/>
        <w:rPr>
          <w:rFonts w:ascii="Palatino Linotype" w:hAnsi="Palatino Linotype"/>
        </w:rPr>
      </w:pPr>
    </w:p>
    <w:p w14:paraId="4D3DE4B1" w14:textId="77777777" w:rsidR="000E48BC" w:rsidRPr="00AA0502" w:rsidRDefault="000E48BC" w:rsidP="00AA0502">
      <w:pPr>
        <w:spacing w:after="0"/>
        <w:rPr>
          <w:rFonts w:ascii="Palatino Linotype" w:hAnsi="Palatino Linotype"/>
        </w:rPr>
      </w:pPr>
    </w:p>
    <w:p w14:paraId="5A7B4812" w14:textId="77777777" w:rsidR="000E48BC" w:rsidRPr="00AA0502" w:rsidRDefault="000E48BC" w:rsidP="00AA0502">
      <w:pPr>
        <w:spacing w:after="0"/>
        <w:rPr>
          <w:rFonts w:ascii="Palatino Linotype" w:hAnsi="Palatino Linotype"/>
        </w:rPr>
      </w:pPr>
    </w:p>
    <w:p w14:paraId="4688B859" w14:textId="77777777" w:rsidR="000E48BC" w:rsidRPr="00AA0502" w:rsidRDefault="000E48BC" w:rsidP="00AA0502">
      <w:pPr>
        <w:spacing w:after="0"/>
        <w:rPr>
          <w:rFonts w:ascii="Palatino Linotype" w:hAnsi="Palatino Linotype"/>
        </w:rPr>
      </w:pPr>
    </w:p>
    <w:p w14:paraId="0615180F" w14:textId="77777777" w:rsidR="000E48BC" w:rsidRPr="00AA0502" w:rsidRDefault="000E48BC" w:rsidP="00AA0502">
      <w:pPr>
        <w:spacing w:after="0"/>
        <w:rPr>
          <w:rFonts w:ascii="Palatino Linotype" w:hAnsi="Palatino Linotype"/>
        </w:rPr>
      </w:pPr>
    </w:p>
    <w:p w14:paraId="7248B63D" w14:textId="77777777" w:rsidR="000E48BC" w:rsidRPr="00AA0502" w:rsidRDefault="000E48BC" w:rsidP="00AA0502">
      <w:pPr>
        <w:spacing w:after="0"/>
        <w:rPr>
          <w:rFonts w:ascii="Palatino Linotype" w:hAnsi="Palatino Linotype"/>
        </w:rPr>
      </w:pPr>
    </w:p>
    <w:sectPr w:rsidR="000E48BC" w:rsidRPr="00AA0502"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EEC7" w14:textId="77777777" w:rsidR="005D79D9" w:rsidRDefault="005D79D9" w:rsidP="000E48BC">
      <w:pPr>
        <w:spacing w:after="0" w:line="240" w:lineRule="auto"/>
      </w:pPr>
      <w:r>
        <w:separator/>
      </w:r>
    </w:p>
  </w:endnote>
  <w:endnote w:type="continuationSeparator" w:id="0">
    <w:p w14:paraId="4B23F625" w14:textId="77777777" w:rsidR="005D79D9" w:rsidRDefault="005D79D9" w:rsidP="000E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0049A9B4" w14:textId="77777777" w:rsidR="00F855C7" w:rsidRPr="002D6DD8" w:rsidRDefault="00F855C7"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A7B93">
              <w:rPr>
                <w:rFonts w:ascii="Palatino Linotype" w:hAnsi="Palatino Linotype"/>
                <w:bCs/>
                <w:noProof/>
                <w:sz w:val="20"/>
              </w:rPr>
              <w:t>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A7B93">
              <w:rPr>
                <w:rFonts w:ascii="Palatino Linotype" w:hAnsi="Palatino Linotype"/>
                <w:bCs/>
                <w:noProof/>
                <w:sz w:val="20"/>
              </w:rPr>
              <w:t>30</w:t>
            </w:r>
            <w:r>
              <w:rPr>
                <w:rFonts w:ascii="Palatino Linotype" w:hAnsi="Palatino Linotype"/>
                <w:bCs/>
                <w:noProof/>
                <w:sz w:val="20"/>
              </w:rPr>
              <w:fldChar w:fldCharType="end"/>
            </w:r>
          </w:p>
        </w:sdtContent>
      </w:sdt>
    </w:sdtContent>
  </w:sdt>
  <w:p w14:paraId="25001CBC" w14:textId="77777777" w:rsidR="00F855C7" w:rsidRDefault="00F855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5790A" w14:textId="77777777" w:rsidR="00F855C7" w:rsidRPr="000B69FA" w:rsidRDefault="00F855C7"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4A7B9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4A7B93">
      <w:rPr>
        <w:rFonts w:ascii="Palatino Linotype" w:hAnsi="Palatino Linotype"/>
        <w:bCs/>
        <w:noProof/>
        <w:sz w:val="20"/>
      </w:rPr>
      <w:t>30</w:t>
    </w:r>
    <w:r>
      <w:rPr>
        <w:rFonts w:ascii="Palatino Linotype" w:hAnsi="Palatino Linotype"/>
        <w:bCs/>
        <w:noProof/>
        <w:sz w:val="20"/>
      </w:rPr>
      <w:fldChar w:fldCharType="end"/>
    </w:r>
  </w:p>
  <w:p w14:paraId="0D51700B" w14:textId="77777777" w:rsidR="00F855C7" w:rsidRDefault="00F855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19DF7" w14:textId="77777777" w:rsidR="005D79D9" w:rsidRDefault="005D79D9" w:rsidP="000E48BC">
      <w:pPr>
        <w:spacing w:after="0" w:line="240" w:lineRule="auto"/>
      </w:pPr>
      <w:r>
        <w:separator/>
      </w:r>
    </w:p>
  </w:footnote>
  <w:footnote w:type="continuationSeparator" w:id="0">
    <w:p w14:paraId="33560DE7" w14:textId="77777777" w:rsidR="005D79D9" w:rsidRDefault="005D79D9" w:rsidP="000E48BC">
      <w:pPr>
        <w:spacing w:after="0" w:line="240" w:lineRule="auto"/>
      </w:pPr>
      <w:r>
        <w:continuationSeparator/>
      </w:r>
    </w:p>
  </w:footnote>
  <w:footnote w:id="1">
    <w:p w14:paraId="285CF218" w14:textId="257DC82F" w:rsidR="00F855C7" w:rsidRPr="002A7358" w:rsidRDefault="00F855C7" w:rsidP="00570DBC">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0CC6B28B" w14:textId="4F7567C7" w:rsidR="00F855C7" w:rsidRPr="002A7358" w:rsidRDefault="00F855C7" w:rsidP="00570DBC">
      <w:pPr>
        <w:pStyle w:val="Textonotapie"/>
        <w:jc w:val="both"/>
        <w:rPr>
          <w:rFonts w:ascii="Palatino Linotype" w:hAnsi="Palatino Linotype"/>
          <w:i/>
          <w:iCs/>
        </w:rPr>
      </w:pPr>
      <w:r w:rsidRPr="002A7358">
        <w:rPr>
          <w:rFonts w:ascii="Palatino Linotype" w:hAnsi="Palatino Linotype"/>
          <w:b/>
          <w:i/>
          <w:iCs/>
        </w:rPr>
        <w:t>I</w:t>
      </w:r>
      <w:r w:rsidRPr="002A7358">
        <w:rPr>
          <w:rFonts w:ascii="Palatino Linotype" w:hAnsi="Palatino Linotype"/>
          <w:i/>
          <w:iCs/>
        </w:rPr>
        <w:t>. …;</w:t>
      </w:r>
    </w:p>
    <w:p w14:paraId="65757C0D" w14:textId="47EE36A7" w:rsidR="00F855C7" w:rsidRDefault="00F855C7" w:rsidP="00570DBC">
      <w:pPr>
        <w:pStyle w:val="Textonotapie"/>
        <w:jc w:val="both"/>
      </w:pPr>
      <w:r w:rsidRPr="002A7358">
        <w:rPr>
          <w:rFonts w:ascii="Palatino Linotype" w:hAnsi="Palatino Linotype"/>
          <w:b/>
          <w:bCs/>
          <w:i/>
          <w:iCs/>
        </w:rPr>
        <w:t>V</w:t>
      </w:r>
      <w:r w:rsidRPr="002A7358">
        <w:rPr>
          <w:rFonts w:ascii="Palatino Linotype" w:hAnsi="Palatino Linotype"/>
          <w:i/>
          <w:iCs/>
        </w:rPr>
        <w:t>. La entrega de información incompleta;</w:t>
      </w:r>
    </w:p>
  </w:footnote>
  <w:footnote w:id="2">
    <w:p w14:paraId="32B32B37" w14:textId="3CEC4553" w:rsidR="000E1AEF" w:rsidRPr="000E1AEF" w:rsidRDefault="000E1AEF" w:rsidP="000E1AEF">
      <w:pPr>
        <w:pStyle w:val="Textonotapie"/>
        <w:jc w:val="both"/>
        <w:rPr>
          <w:lang w:val="es-419"/>
        </w:rPr>
      </w:pPr>
      <w:r>
        <w:rPr>
          <w:rStyle w:val="Refdenotaalpie"/>
        </w:rPr>
        <w:footnoteRef/>
      </w:r>
      <w:r w:rsidRPr="000E1AEF">
        <w:rPr>
          <w:lang w:val="es-419"/>
        </w:rPr>
        <w:t xml:space="preserve"> </w:t>
      </w:r>
      <w:hyperlink r:id="rId1" w:history="1">
        <w:r w:rsidRPr="000E1AEF">
          <w:rPr>
            <w:rStyle w:val="Hipervnculo"/>
            <w:rFonts w:ascii="Palatino Linotype" w:hAnsi="Palatino Linotype"/>
            <w:lang w:val="es-419"/>
          </w:rPr>
          <w:t>http://public-file-system.usicamm.gob.mx/2023-2024/compilacion/EMS/Marco_EMS.pdf</w:t>
        </w:r>
      </w:hyperlink>
      <w:r w:rsidRPr="000E1AEF">
        <w:rPr>
          <w:rFonts w:ascii="Palatino Linotype" w:hAnsi="Palatino Linotype"/>
          <w:lang w:val="es-419"/>
        </w:rPr>
        <w:t>, consultado el seis de noviembre de dos mil veinticuatro, a las 13:11 horas.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F855C7" w:rsidRPr="00866065" w14:paraId="0F52D1FE" w14:textId="77777777" w:rsidTr="000E48BC">
      <w:trPr>
        <w:trHeight w:val="227"/>
      </w:trPr>
      <w:tc>
        <w:tcPr>
          <w:tcW w:w="4820" w:type="dxa"/>
          <w:hideMark/>
        </w:tcPr>
        <w:p w14:paraId="61BACB1B" w14:textId="77777777" w:rsidR="00F855C7" w:rsidRPr="00866065" w:rsidRDefault="00F855C7"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Recurso de Revisión N°:</w:t>
          </w:r>
        </w:p>
      </w:tc>
      <w:tc>
        <w:tcPr>
          <w:tcW w:w="5103" w:type="dxa"/>
          <w:hideMark/>
        </w:tcPr>
        <w:p w14:paraId="560EC2C5" w14:textId="5AA24574" w:rsidR="00F855C7" w:rsidRPr="00866065" w:rsidRDefault="00921D1F"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06540/INFOEM/IP/RR/2024</w:t>
          </w:r>
        </w:p>
      </w:tc>
    </w:tr>
    <w:tr w:rsidR="00F855C7" w:rsidRPr="00866065" w14:paraId="26D9B6B6" w14:textId="77777777" w:rsidTr="000E48BC">
      <w:trPr>
        <w:trHeight w:val="242"/>
      </w:trPr>
      <w:tc>
        <w:tcPr>
          <w:tcW w:w="4820" w:type="dxa"/>
          <w:hideMark/>
        </w:tcPr>
        <w:p w14:paraId="774EA941" w14:textId="77777777" w:rsidR="00F855C7" w:rsidRPr="00866065" w:rsidRDefault="00F855C7"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Sujeto Obligado:</w:t>
          </w:r>
        </w:p>
      </w:tc>
      <w:tc>
        <w:tcPr>
          <w:tcW w:w="5103" w:type="dxa"/>
          <w:hideMark/>
        </w:tcPr>
        <w:p w14:paraId="1FC0145B" w14:textId="14E553DB" w:rsidR="00F855C7" w:rsidRPr="00866065" w:rsidRDefault="00380B1B" w:rsidP="000E48BC">
          <w:pPr>
            <w:spacing w:after="120" w:line="256" w:lineRule="auto"/>
            <w:ind w:left="-486" w:right="214" w:firstLine="284"/>
            <w:jc w:val="right"/>
            <w:rPr>
              <w:rFonts w:ascii="Palatino Linotype" w:hAnsi="Palatino Linotype" w:cs="Arial"/>
              <w:b/>
              <w:szCs w:val="20"/>
            </w:rPr>
          </w:pPr>
          <w:r w:rsidRPr="00866065">
            <w:rPr>
              <w:rFonts w:ascii="Palatino Linotype" w:hAnsi="Palatino Linotype" w:cs="Arial"/>
              <w:b/>
              <w:bCs/>
              <w:szCs w:val="20"/>
            </w:rPr>
            <w:t>Secretaría de Educación, Ciencia, Tecnología e Innovación</w:t>
          </w:r>
        </w:p>
      </w:tc>
    </w:tr>
    <w:tr w:rsidR="00F855C7" w:rsidRPr="00866065" w14:paraId="3C291484" w14:textId="77777777" w:rsidTr="000E48BC">
      <w:trPr>
        <w:trHeight w:val="342"/>
      </w:trPr>
      <w:tc>
        <w:tcPr>
          <w:tcW w:w="4820" w:type="dxa"/>
          <w:hideMark/>
        </w:tcPr>
        <w:p w14:paraId="09431AD2" w14:textId="77777777" w:rsidR="00F855C7" w:rsidRPr="00866065" w:rsidRDefault="00F855C7" w:rsidP="000E48BC">
          <w:pPr>
            <w:tabs>
              <w:tab w:val="left" w:pos="4892"/>
            </w:tabs>
            <w:spacing w:after="120" w:line="256" w:lineRule="auto"/>
            <w:ind w:right="204"/>
            <w:jc w:val="right"/>
            <w:rPr>
              <w:rFonts w:ascii="Palatino Linotype" w:hAnsi="Palatino Linotype" w:cs="Arial"/>
              <w:szCs w:val="20"/>
            </w:rPr>
          </w:pPr>
          <w:r w:rsidRPr="00866065">
            <w:rPr>
              <w:rFonts w:ascii="Palatino Linotype" w:hAnsi="Palatino Linotype" w:cs="Arial"/>
              <w:szCs w:val="20"/>
            </w:rPr>
            <w:t>Comisionado Ponente:</w:t>
          </w:r>
        </w:p>
      </w:tc>
      <w:tc>
        <w:tcPr>
          <w:tcW w:w="5103" w:type="dxa"/>
          <w:hideMark/>
        </w:tcPr>
        <w:p w14:paraId="6E688E54" w14:textId="77777777" w:rsidR="00F855C7" w:rsidRPr="00866065" w:rsidRDefault="00F855C7" w:rsidP="000E48BC">
          <w:pPr>
            <w:spacing w:after="120" w:line="256" w:lineRule="auto"/>
            <w:ind w:left="-486" w:right="214" w:firstLine="567"/>
            <w:jc w:val="right"/>
            <w:rPr>
              <w:rFonts w:ascii="Palatino Linotype" w:hAnsi="Palatino Linotype" w:cs="Arial"/>
              <w:b/>
              <w:szCs w:val="20"/>
            </w:rPr>
          </w:pPr>
          <w:r w:rsidRPr="00866065">
            <w:rPr>
              <w:rFonts w:ascii="Palatino Linotype" w:hAnsi="Palatino Linotype" w:cs="Arial"/>
              <w:b/>
              <w:szCs w:val="20"/>
            </w:rPr>
            <w:t>José Martínez Vilchis</w:t>
          </w:r>
        </w:p>
      </w:tc>
    </w:tr>
  </w:tbl>
  <w:p w14:paraId="0F04EA4B" w14:textId="77777777" w:rsidR="00F855C7" w:rsidRPr="00AE046A" w:rsidRDefault="00F855C7" w:rsidP="000E48BC">
    <w:pPr>
      <w:pStyle w:val="Encabezado"/>
      <w:tabs>
        <w:tab w:val="clear" w:pos="4419"/>
        <w:tab w:val="clear" w:pos="8838"/>
        <w:tab w:val="left" w:pos="6005"/>
      </w:tabs>
      <w:rPr>
        <w:sz w:val="14"/>
      </w:rPr>
    </w:pPr>
    <w:r w:rsidRPr="00866065">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2BA010B2" wp14:editId="36AD43FF">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F855C7" w:rsidRPr="00866065" w14:paraId="4D3C9E74" w14:textId="77777777" w:rsidTr="000E48BC">
      <w:trPr>
        <w:trHeight w:val="227"/>
      </w:trPr>
      <w:tc>
        <w:tcPr>
          <w:tcW w:w="4820" w:type="dxa"/>
          <w:hideMark/>
        </w:tcPr>
        <w:p w14:paraId="109782B7" w14:textId="77777777" w:rsidR="00F855C7" w:rsidRPr="00866065" w:rsidRDefault="00F855C7"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Recurso de Revisión N°:</w:t>
          </w:r>
        </w:p>
      </w:tc>
      <w:tc>
        <w:tcPr>
          <w:tcW w:w="5103" w:type="dxa"/>
          <w:hideMark/>
        </w:tcPr>
        <w:p w14:paraId="1F7E5982" w14:textId="6753DC4C" w:rsidR="00F855C7" w:rsidRPr="00866065" w:rsidRDefault="00921D1F" w:rsidP="00F855C7">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06540/INFOEM/IP/RR/2024</w:t>
          </w:r>
        </w:p>
      </w:tc>
    </w:tr>
    <w:tr w:rsidR="00F855C7" w:rsidRPr="00866065" w14:paraId="36084681" w14:textId="77777777" w:rsidTr="000E48BC">
      <w:trPr>
        <w:trHeight w:val="242"/>
      </w:trPr>
      <w:tc>
        <w:tcPr>
          <w:tcW w:w="4820" w:type="dxa"/>
          <w:hideMark/>
        </w:tcPr>
        <w:p w14:paraId="299793E5" w14:textId="77777777" w:rsidR="00F855C7" w:rsidRPr="00866065" w:rsidRDefault="00F855C7" w:rsidP="000E48BC">
          <w:pPr>
            <w:spacing w:after="120" w:line="256" w:lineRule="auto"/>
            <w:ind w:right="204"/>
            <w:jc w:val="right"/>
            <w:rPr>
              <w:rFonts w:ascii="Palatino Linotype" w:hAnsi="Palatino Linotype" w:cs="Arial"/>
              <w:szCs w:val="20"/>
            </w:rPr>
          </w:pPr>
          <w:r w:rsidRPr="00866065">
            <w:rPr>
              <w:rFonts w:ascii="Palatino Linotype" w:hAnsi="Palatino Linotype" w:cs="Arial"/>
              <w:szCs w:val="20"/>
            </w:rPr>
            <w:t>Sujeto Obligado:</w:t>
          </w:r>
        </w:p>
      </w:tc>
      <w:tc>
        <w:tcPr>
          <w:tcW w:w="5103" w:type="dxa"/>
          <w:hideMark/>
        </w:tcPr>
        <w:p w14:paraId="3711842B" w14:textId="1C06B695" w:rsidR="00F855C7" w:rsidRPr="00866065" w:rsidRDefault="00380B1B" w:rsidP="00AE6CFE">
          <w:pPr>
            <w:spacing w:after="120" w:line="256" w:lineRule="auto"/>
            <w:ind w:left="-486" w:right="214" w:firstLine="284"/>
            <w:jc w:val="right"/>
            <w:rPr>
              <w:rFonts w:ascii="Palatino Linotype" w:hAnsi="Palatino Linotype" w:cs="Arial"/>
              <w:b/>
              <w:szCs w:val="20"/>
            </w:rPr>
          </w:pPr>
          <w:r w:rsidRPr="00866065">
            <w:rPr>
              <w:rFonts w:ascii="Palatino Linotype" w:hAnsi="Palatino Linotype" w:cs="Arial"/>
              <w:b/>
              <w:szCs w:val="20"/>
            </w:rPr>
            <w:t>Secretaría de Educación, Ciencia, Tecnología e Innovación</w:t>
          </w:r>
        </w:p>
      </w:tc>
    </w:tr>
    <w:tr w:rsidR="00F855C7" w:rsidRPr="00866065" w14:paraId="62321C0A" w14:textId="77777777" w:rsidTr="000E48BC">
      <w:trPr>
        <w:trHeight w:val="342"/>
      </w:trPr>
      <w:tc>
        <w:tcPr>
          <w:tcW w:w="4820" w:type="dxa"/>
        </w:tcPr>
        <w:p w14:paraId="76859761" w14:textId="77777777" w:rsidR="00F855C7" w:rsidRPr="00866065" w:rsidRDefault="00F855C7" w:rsidP="000E48BC">
          <w:pPr>
            <w:tabs>
              <w:tab w:val="left" w:pos="4892"/>
            </w:tabs>
            <w:spacing w:after="120" w:line="256" w:lineRule="auto"/>
            <w:ind w:right="204"/>
            <w:jc w:val="right"/>
            <w:rPr>
              <w:rFonts w:ascii="Palatino Linotype" w:hAnsi="Palatino Linotype" w:cs="Arial"/>
              <w:szCs w:val="20"/>
            </w:rPr>
          </w:pPr>
          <w:r w:rsidRPr="00866065">
            <w:rPr>
              <w:rFonts w:ascii="Palatino Linotype" w:hAnsi="Palatino Linotype" w:cs="Arial"/>
              <w:szCs w:val="20"/>
            </w:rPr>
            <w:t>Recurrente:</w:t>
          </w:r>
        </w:p>
      </w:tc>
      <w:tc>
        <w:tcPr>
          <w:tcW w:w="5103" w:type="dxa"/>
        </w:tcPr>
        <w:p w14:paraId="7E0D603E" w14:textId="57C5C67A" w:rsidR="00F855C7" w:rsidRPr="00866065" w:rsidRDefault="00F855C7" w:rsidP="000E48BC">
          <w:pPr>
            <w:spacing w:after="120" w:line="256" w:lineRule="auto"/>
            <w:ind w:left="-486" w:right="214" w:firstLine="567"/>
            <w:jc w:val="right"/>
            <w:rPr>
              <w:rFonts w:ascii="Palatino Linotype" w:hAnsi="Palatino Linotype" w:cs="Arial"/>
              <w:b/>
            </w:rPr>
          </w:pPr>
          <w:r w:rsidRPr="00866065">
            <w:rPr>
              <w:rFonts w:ascii="Palatino Linotype" w:hAnsi="Palatino Linotype" w:cs="Arial"/>
              <w:b/>
              <w:noProof/>
              <w:szCs w:val="20"/>
              <w:lang w:eastAsia="es-MX"/>
            </w:rPr>
            <w:drawing>
              <wp:anchor distT="0" distB="0" distL="114300" distR="114300" simplePos="0" relativeHeight="251659264" behindDoc="1" locked="0" layoutInCell="0" allowOverlap="1" wp14:anchorId="3016647B" wp14:editId="66198A2A">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4A7B93">
            <w:rPr>
              <w:rFonts w:ascii="Palatino Linotype" w:hAnsi="Palatino Linotype" w:cs="Arial"/>
              <w:b/>
            </w:rPr>
            <w:t>XXXX</w:t>
          </w:r>
        </w:p>
      </w:tc>
    </w:tr>
    <w:tr w:rsidR="00F855C7" w14:paraId="49B06362" w14:textId="77777777" w:rsidTr="000E48BC">
      <w:trPr>
        <w:trHeight w:val="342"/>
      </w:trPr>
      <w:tc>
        <w:tcPr>
          <w:tcW w:w="4820" w:type="dxa"/>
        </w:tcPr>
        <w:p w14:paraId="376A8CAA" w14:textId="77777777" w:rsidR="00F855C7" w:rsidRPr="00866065" w:rsidRDefault="00F855C7" w:rsidP="000E48BC">
          <w:pPr>
            <w:tabs>
              <w:tab w:val="left" w:pos="4892"/>
            </w:tabs>
            <w:spacing w:after="120" w:line="256" w:lineRule="auto"/>
            <w:ind w:right="204"/>
            <w:jc w:val="right"/>
            <w:rPr>
              <w:rFonts w:ascii="Palatino Linotype" w:hAnsi="Palatino Linotype" w:cs="Arial"/>
              <w:szCs w:val="20"/>
            </w:rPr>
          </w:pPr>
          <w:r w:rsidRPr="00866065">
            <w:rPr>
              <w:rFonts w:ascii="Palatino Linotype" w:hAnsi="Palatino Linotype" w:cs="Arial"/>
              <w:szCs w:val="20"/>
            </w:rPr>
            <w:t>Comisionado Ponente:</w:t>
          </w:r>
        </w:p>
      </w:tc>
      <w:tc>
        <w:tcPr>
          <w:tcW w:w="5103" w:type="dxa"/>
        </w:tcPr>
        <w:p w14:paraId="0DA33838" w14:textId="77777777" w:rsidR="00F855C7" w:rsidRPr="00641471" w:rsidRDefault="00F855C7" w:rsidP="000E48BC">
          <w:pPr>
            <w:spacing w:after="120" w:line="256" w:lineRule="auto"/>
            <w:ind w:left="-486" w:right="214" w:firstLine="567"/>
            <w:jc w:val="right"/>
            <w:rPr>
              <w:rFonts w:ascii="Palatino Linotype" w:hAnsi="Palatino Linotype" w:cs="Arial"/>
              <w:b/>
              <w:szCs w:val="20"/>
            </w:rPr>
          </w:pPr>
          <w:r w:rsidRPr="00866065">
            <w:rPr>
              <w:rFonts w:ascii="Palatino Linotype" w:hAnsi="Palatino Linotype" w:cs="Arial"/>
              <w:b/>
              <w:szCs w:val="20"/>
            </w:rPr>
            <w:t>José Martínez Vilchis</w:t>
          </w:r>
        </w:p>
      </w:tc>
    </w:tr>
  </w:tbl>
  <w:p w14:paraId="0EE1726F" w14:textId="77777777" w:rsidR="00F855C7" w:rsidRPr="00C222C0" w:rsidRDefault="00F855C7">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2AD"/>
    <w:multiLevelType w:val="hybridMultilevel"/>
    <w:tmpl w:val="2C38E4CC"/>
    <w:lvl w:ilvl="0" w:tplc="2BD88590">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A5F0B98"/>
    <w:multiLevelType w:val="hybridMultilevel"/>
    <w:tmpl w:val="0AAEF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DA70E4"/>
    <w:multiLevelType w:val="hybridMultilevel"/>
    <w:tmpl w:val="DE8C22CA"/>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56E25B06"/>
    <w:multiLevelType w:val="hybridMultilevel"/>
    <w:tmpl w:val="6D189D70"/>
    <w:lvl w:ilvl="0" w:tplc="2BD88590">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796578CC"/>
    <w:multiLevelType w:val="hybridMultilevel"/>
    <w:tmpl w:val="D94AA5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BC"/>
    <w:rsid w:val="00006AE4"/>
    <w:rsid w:val="00012941"/>
    <w:rsid w:val="00013477"/>
    <w:rsid w:val="0001389D"/>
    <w:rsid w:val="00014FF3"/>
    <w:rsid w:val="000270F6"/>
    <w:rsid w:val="000311F5"/>
    <w:rsid w:val="00037119"/>
    <w:rsid w:val="00037DF7"/>
    <w:rsid w:val="00041D73"/>
    <w:rsid w:val="000430C0"/>
    <w:rsid w:val="00044ECB"/>
    <w:rsid w:val="000548DA"/>
    <w:rsid w:val="00057F54"/>
    <w:rsid w:val="00060A61"/>
    <w:rsid w:val="000624C3"/>
    <w:rsid w:val="00062E5C"/>
    <w:rsid w:val="0007232C"/>
    <w:rsid w:val="000729B1"/>
    <w:rsid w:val="00075C7B"/>
    <w:rsid w:val="00076DFD"/>
    <w:rsid w:val="00080816"/>
    <w:rsid w:val="000820E6"/>
    <w:rsid w:val="00082CA1"/>
    <w:rsid w:val="0009264A"/>
    <w:rsid w:val="00094559"/>
    <w:rsid w:val="000A0CC3"/>
    <w:rsid w:val="000A1414"/>
    <w:rsid w:val="000A1F3B"/>
    <w:rsid w:val="000A209D"/>
    <w:rsid w:val="000A57E7"/>
    <w:rsid w:val="000A6AA5"/>
    <w:rsid w:val="000B5266"/>
    <w:rsid w:val="000B597B"/>
    <w:rsid w:val="000B7234"/>
    <w:rsid w:val="000B7DF6"/>
    <w:rsid w:val="000C0509"/>
    <w:rsid w:val="000C07B1"/>
    <w:rsid w:val="000C1587"/>
    <w:rsid w:val="000C4AE0"/>
    <w:rsid w:val="000C5A81"/>
    <w:rsid w:val="000D3B53"/>
    <w:rsid w:val="000E172A"/>
    <w:rsid w:val="000E1AEF"/>
    <w:rsid w:val="000E48BC"/>
    <w:rsid w:val="000F4CEB"/>
    <w:rsid w:val="000F7289"/>
    <w:rsid w:val="001037B3"/>
    <w:rsid w:val="00103E4B"/>
    <w:rsid w:val="001043F4"/>
    <w:rsid w:val="00106EA3"/>
    <w:rsid w:val="00111045"/>
    <w:rsid w:val="00115D7B"/>
    <w:rsid w:val="00116B1A"/>
    <w:rsid w:val="001246F4"/>
    <w:rsid w:val="00132F30"/>
    <w:rsid w:val="00136A00"/>
    <w:rsid w:val="00136AF5"/>
    <w:rsid w:val="00146C7A"/>
    <w:rsid w:val="00160486"/>
    <w:rsid w:val="00161089"/>
    <w:rsid w:val="001619B3"/>
    <w:rsid w:val="00163EF0"/>
    <w:rsid w:val="00173FD4"/>
    <w:rsid w:val="00177915"/>
    <w:rsid w:val="0018200C"/>
    <w:rsid w:val="0018255B"/>
    <w:rsid w:val="0019127A"/>
    <w:rsid w:val="00191400"/>
    <w:rsid w:val="001922A2"/>
    <w:rsid w:val="001928E8"/>
    <w:rsid w:val="0019310B"/>
    <w:rsid w:val="00193961"/>
    <w:rsid w:val="001B4E92"/>
    <w:rsid w:val="001B53BB"/>
    <w:rsid w:val="001C0B6D"/>
    <w:rsid w:val="001C2DC3"/>
    <w:rsid w:val="001D0232"/>
    <w:rsid w:val="001D16AC"/>
    <w:rsid w:val="001D403F"/>
    <w:rsid w:val="001E5015"/>
    <w:rsid w:val="001E545E"/>
    <w:rsid w:val="001E7D41"/>
    <w:rsid w:val="001F4E2A"/>
    <w:rsid w:val="001F6C8F"/>
    <w:rsid w:val="002003FE"/>
    <w:rsid w:val="002136EC"/>
    <w:rsid w:val="00217D54"/>
    <w:rsid w:val="0022162F"/>
    <w:rsid w:val="0022324E"/>
    <w:rsid w:val="002265F7"/>
    <w:rsid w:val="00235297"/>
    <w:rsid w:val="00245FAF"/>
    <w:rsid w:val="00260773"/>
    <w:rsid w:val="00270F16"/>
    <w:rsid w:val="00271749"/>
    <w:rsid w:val="00272296"/>
    <w:rsid w:val="00277F19"/>
    <w:rsid w:val="00281280"/>
    <w:rsid w:val="00281845"/>
    <w:rsid w:val="00287260"/>
    <w:rsid w:val="00287D4A"/>
    <w:rsid w:val="002903FA"/>
    <w:rsid w:val="00292A33"/>
    <w:rsid w:val="00292B07"/>
    <w:rsid w:val="002A1267"/>
    <w:rsid w:val="002A48E8"/>
    <w:rsid w:val="002A7358"/>
    <w:rsid w:val="002B1CCF"/>
    <w:rsid w:val="002C51D7"/>
    <w:rsid w:val="002C74B9"/>
    <w:rsid w:val="002D2C90"/>
    <w:rsid w:val="002D54D9"/>
    <w:rsid w:val="002D72D4"/>
    <w:rsid w:val="002E5407"/>
    <w:rsid w:val="002E6E16"/>
    <w:rsid w:val="002F2EC3"/>
    <w:rsid w:val="002F4020"/>
    <w:rsid w:val="003019EE"/>
    <w:rsid w:val="00303230"/>
    <w:rsid w:val="003079E7"/>
    <w:rsid w:val="0032136E"/>
    <w:rsid w:val="00323027"/>
    <w:rsid w:val="003241B9"/>
    <w:rsid w:val="00324855"/>
    <w:rsid w:val="00331C86"/>
    <w:rsid w:val="00333F2E"/>
    <w:rsid w:val="00334773"/>
    <w:rsid w:val="0033660C"/>
    <w:rsid w:val="0035178D"/>
    <w:rsid w:val="00351F25"/>
    <w:rsid w:val="0036111A"/>
    <w:rsid w:val="00376A1B"/>
    <w:rsid w:val="00377CAE"/>
    <w:rsid w:val="00380B1B"/>
    <w:rsid w:val="003817B0"/>
    <w:rsid w:val="003860DF"/>
    <w:rsid w:val="0039062C"/>
    <w:rsid w:val="00391A4A"/>
    <w:rsid w:val="00392977"/>
    <w:rsid w:val="00392B48"/>
    <w:rsid w:val="00395B92"/>
    <w:rsid w:val="003A1B33"/>
    <w:rsid w:val="003A6571"/>
    <w:rsid w:val="003A733D"/>
    <w:rsid w:val="003B131F"/>
    <w:rsid w:val="003B629F"/>
    <w:rsid w:val="003C6114"/>
    <w:rsid w:val="003D094C"/>
    <w:rsid w:val="003D0C8D"/>
    <w:rsid w:val="003E319C"/>
    <w:rsid w:val="003E41FC"/>
    <w:rsid w:val="003F5B74"/>
    <w:rsid w:val="003F700B"/>
    <w:rsid w:val="00400284"/>
    <w:rsid w:val="0040067A"/>
    <w:rsid w:val="0040225F"/>
    <w:rsid w:val="004028C1"/>
    <w:rsid w:val="00410A8F"/>
    <w:rsid w:val="004157DA"/>
    <w:rsid w:val="00415A89"/>
    <w:rsid w:val="00423B7C"/>
    <w:rsid w:val="004263A4"/>
    <w:rsid w:val="00431E3F"/>
    <w:rsid w:val="004327BE"/>
    <w:rsid w:val="00433160"/>
    <w:rsid w:val="00433989"/>
    <w:rsid w:val="00434E13"/>
    <w:rsid w:val="0043656E"/>
    <w:rsid w:val="00444AB1"/>
    <w:rsid w:val="00445F67"/>
    <w:rsid w:val="00446B23"/>
    <w:rsid w:val="00447184"/>
    <w:rsid w:val="0045605A"/>
    <w:rsid w:val="004602FD"/>
    <w:rsid w:val="0046244E"/>
    <w:rsid w:val="004630F0"/>
    <w:rsid w:val="00464BF3"/>
    <w:rsid w:val="004711C4"/>
    <w:rsid w:val="00473955"/>
    <w:rsid w:val="0047739E"/>
    <w:rsid w:val="00482AE4"/>
    <w:rsid w:val="00484342"/>
    <w:rsid w:val="00487FF6"/>
    <w:rsid w:val="0049385D"/>
    <w:rsid w:val="00496588"/>
    <w:rsid w:val="00497A49"/>
    <w:rsid w:val="004A236F"/>
    <w:rsid w:val="004A7B93"/>
    <w:rsid w:val="004B0596"/>
    <w:rsid w:val="004B2185"/>
    <w:rsid w:val="004B25EE"/>
    <w:rsid w:val="004B3893"/>
    <w:rsid w:val="004B5EC4"/>
    <w:rsid w:val="004B6CF3"/>
    <w:rsid w:val="004C1F2F"/>
    <w:rsid w:val="004C509B"/>
    <w:rsid w:val="004C6ECC"/>
    <w:rsid w:val="004C6FEC"/>
    <w:rsid w:val="004D1EE3"/>
    <w:rsid w:val="004D6C48"/>
    <w:rsid w:val="004E2310"/>
    <w:rsid w:val="004F0667"/>
    <w:rsid w:val="004F3C4C"/>
    <w:rsid w:val="00502188"/>
    <w:rsid w:val="00504B59"/>
    <w:rsid w:val="00510BF9"/>
    <w:rsid w:val="00511378"/>
    <w:rsid w:val="00512871"/>
    <w:rsid w:val="005141F5"/>
    <w:rsid w:val="00524821"/>
    <w:rsid w:val="005265C8"/>
    <w:rsid w:val="005324B4"/>
    <w:rsid w:val="00536B9B"/>
    <w:rsid w:val="00542FCD"/>
    <w:rsid w:val="0054465E"/>
    <w:rsid w:val="005448F4"/>
    <w:rsid w:val="00546040"/>
    <w:rsid w:val="005521EC"/>
    <w:rsid w:val="00553545"/>
    <w:rsid w:val="005561A7"/>
    <w:rsid w:val="005650A3"/>
    <w:rsid w:val="005679D0"/>
    <w:rsid w:val="00570DBC"/>
    <w:rsid w:val="005764DB"/>
    <w:rsid w:val="00580B7D"/>
    <w:rsid w:val="0058141C"/>
    <w:rsid w:val="00583C45"/>
    <w:rsid w:val="00591545"/>
    <w:rsid w:val="0059207A"/>
    <w:rsid w:val="00593D3E"/>
    <w:rsid w:val="00595576"/>
    <w:rsid w:val="005957E2"/>
    <w:rsid w:val="00596FEA"/>
    <w:rsid w:val="005B33F0"/>
    <w:rsid w:val="005B3811"/>
    <w:rsid w:val="005B463D"/>
    <w:rsid w:val="005B5108"/>
    <w:rsid w:val="005B565B"/>
    <w:rsid w:val="005B60B7"/>
    <w:rsid w:val="005C7813"/>
    <w:rsid w:val="005D3217"/>
    <w:rsid w:val="005D6574"/>
    <w:rsid w:val="005D79D9"/>
    <w:rsid w:val="005D7A21"/>
    <w:rsid w:val="005D7BF1"/>
    <w:rsid w:val="005E14C1"/>
    <w:rsid w:val="005E7EB6"/>
    <w:rsid w:val="005F3D5F"/>
    <w:rsid w:val="00600867"/>
    <w:rsid w:val="006031B3"/>
    <w:rsid w:val="00604AD4"/>
    <w:rsid w:val="00607A46"/>
    <w:rsid w:val="00624E1C"/>
    <w:rsid w:val="0062650A"/>
    <w:rsid w:val="00626A1E"/>
    <w:rsid w:val="00632102"/>
    <w:rsid w:val="00632111"/>
    <w:rsid w:val="00634FCB"/>
    <w:rsid w:val="00636E12"/>
    <w:rsid w:val="00637CFB"/>
    <w:rsid w:val="006416F7"/>
    <w:rsid w:val="00644198"/>
    <w:rsid w:val="00652B09"/>
    <w:rsid w:val="006533FD"/>
    <w:rsid w:val="00655464"/>
    <w:rsid w:val="006557DF"/>
    <w:rsid w:val="0065585D"/>
    <w:rsid w:val="00656792"/>
    <w:rsid w:val="00656B9E"/>
    <w:rsid w:val="00663E25"/>
    <w:rsid w:val="006659B1"/>
    <w:rsid w:val="00665EE3"/>
    <w:rsid w:val="00672E9F"/>
    <w:rsid w:val="0067332D"/>
    <w:rsid w:val="006833DD"/>
    <w:rsid w:val="006868C2"/>
    <w:rsid w:val="006877E2"/>
    <w:rsid w:val="00687AC9"/>
    <w:rsid w:val="00690132"/>
    <w:rsid w:val="006A16FD"/>
    <w:rsid w:val="006A20C2"/>
    <w:rsid w:val="006A222A"/>
    <w:rsid w:val="006A347A"/>
    <w:rsid w:val="006A45E2"/>
    <w:rsid w:val="006B0BAF"/>
    <w:rsid w:val="006B16E4"/>
    <w:rsid w:val="006B180D"/>
    <w:rsid w:val="006B18C0"/>
    <w:rsid w:val="006B2448"/>
    <w:rsid w:val="006D4916"/>
    <w:rsid w:val="006D654A"/>
    <w:rsid w:val="006D6E8F"/>
    <w:rsid w:val="006E03FB"/>
    <w:rsid w:val="006E2092"/>
    <w:rsid w:val="006E5443"/>
    <w:rsid w:val="006F28E0"/>
    <w:rsid w:val="006F4B78"/>
    <w:rsid w:val="00700B95"/>
    <w:rsid w:val="007010AF"/>
    <w:rsid w:val="007036A5"/>
    <w:rsid w:val="00703DF5"/>
    <w:rsid w:val="007040A9"/>
    <w:rsid w:val="007073FA"/>
    <w:rsid w:val="00711548"/>
    <w:rsid w:val="00713701"/>
    <w:rsid w:val="0071468E"/>
    <w:rsid w:val="00716954"/>
    <w:rsid w:val="00717F1F"/>
    <w:rsid w:val="00722924"/>
    <w:rsid w:val="007237EB"/>
    <w:rsid w:val="0072683E"/>
    <w:rsid w:val="0073109C"/>
    <w:rsid w:val="00732548"/>
    <w:rsid w:val="00732F49"/>
    <w:rsid w:val="007352FC"/>
    <w:rsid w:val="00737C16"/>
    <w:rsid w:val="007400E3"/>
    <w:rsid w:val="00743AD5"/>
    <w:rsid w:val="00746221"/>
    <w:rsid w:val="00755C8B"/>
    <w:rsid w:val="007609AF"/>
    <w:rsid w:val="00761D67"/>
    <w:rsid w:val="0076395D"/>
    <w:rsid w:val="00763B45"/>
    <w:rsid w:val="0076613D"/>
    <w:rsid w:val="0077234C"/>
    <w:rsid w:val="0077439C"/>
    <w:rsid w:val="00774811"/>
    <w:rsid w:val="0077554D"/>
    <w:rsid w:val="007773D1"/>
    <w:rsid w:val="0078669A"/>
    <w:rsid w:val="00792D46"/>
    <w:rsid w:val="00792F2E"/>
    <w:rsid w:val="007938E2"/>
    <w:rsid w:val="00793D39"/>
    <w:rsid w:val="00793F28"/>
    <w:rsid w:val="00795056"/>
    <w:rsid w:val="007A0582"/>
    <w:rsid w:val="007A4B51"/>
    <w:rsid w:val="007A5366"/>
    <w:rsid w:val="007A62D4"/>
    <w:rsid w:val="007B22A2"/>
    <w:rsid w:val="007B410B"/>
    <w:rsid w:val="007B50A9"/>
    <w:rsid w:val="007C3587"/>
    <w:rsid w:val="007C65E3"/>
    <w:rsid w:val="007D1EA3"/>
    <w:rsid w:val="007E2BAA"/>
    <w:rsid w:val="007F07F2"/>
    <w:rsid w:val="007F7BCB"/>
    <w:rsid w:val="0080420B"/>
    <w:rsid w:val="00805BFF"/>
    <w:rsid w:val="00811273"/>
    <w:rsid w:val="00813CDE"/>
    <w:rsid w:val="00826C27"/>
    <w:rsid w:val="008273BA"/>
    <w:rsid w:val="008306DB"/>
    <w:rsid w:val="00830B55"/>
    <w:rsid w:val="00831A85"/>
    <w:rsid w:val="00835228"/>
    <w:rsid w:val="00847C8A"/>
    <w:rsid w:val="00851BBA"/>
    <w:rsid w:val="008605CB"/>
    <w:rsid w:val="00862900"/>
    <w:rsid w:val="00865762"/>
    <w:rsid w:val="00866065"/>
    <w:rsid w:val="00870B89"/>
    <w:rsid w:val="00873B60"/>
    <w:rsid w:val="0087487B"/>
    <w:rsid w:val="008754E4"/>
    <w:rsid w:val="008759AB"/>
    <w:rsid w:val="00875CB2"/>
    <w:rsid w:val="00875FA4"/>
    <w:rsid w:val="00877EE5"/>
    <w:rsid w:val="00891F0F"/>
    <w:rsid w:val="00893520"/>
    <w:rsid w:val="00896678"/>
    <w:rsid w:val="008A503F"/>
    <w:rsid w:val="008B33C0"/>
    <w:rsid w:val="008B425D"/>
    <w:rsid w:val="008C3CCF"/>
    <w:rsid w:val="008D3226"/>
    <w:rsid w:val="008E0B92"/>
    <w:rsid w:val="008E1AE7"/>
    <w:rsid w:val="008E5139"/>
    <w:rsid w:val="008E6023"/>
    <w:rsid w:val="008E7417"/>
    <w:rsid w:val="008E7C35"/>
    <w:rsid w:val="008F58ED"/>
    <w:rsid w:val="00900B21"/>
    <w:rsid w:val="00913C62"/>
    <w:rsid w:val="00921D1F"/>
    <w:rsid w:val="009221D8"/>
    <w:rsid w:val="0092411F"/>
    <w:rsid w:val="00924E63"/>
    <w:rsid w:val="009402D4"/>
    <w:rsid w:val="0094208A"/>
    <w:rsid w:val="00946223"/>
    <w:rsid w:val="00947B77"/>
    <w:rsid w:val="009518DD"/>
    <w:rsid w:val="00951A62"/>
    <w:rsid w:val="00956882"/>
    <w:rsid w:val="009655C2"/>
    <w:rsid w:val="00981C66"/>
    <w:rsid w:val="00981FEF"/>
    <w:rsid w:val="00986520"/>
    <w:rsid w:val="00991849"/>
    <w:rsid w:val="009936DF"/>
    <w:rsid w:val="009A2200"/>
    <w:rsid w:val="009A2853"/>
    <w:rsid w:val="009A2F2B"/>
    <w:rsid w:val="009A421F"/>
    <w:rsid w:val="009B3B42"/>
    <w:rsid w:val="009B6064"/>
    <w:rsid w:val="009B7004"/>
    <w:rsid w:val="009C1274"/>
    <w:rsid w:val="009D0D21"/>
    <w:rsid w:val="009D0E62"/>
    <w:rsid w:val="009D0EF0"/>
    <w:rsid w:val="009D2CB0"/>
    <w:rsid w:val="009D3512"/>
    <w:rsid w:val="009D37A1"/>
    <w:rsid w:val="009D491E"/>
    <w:rsid w:val="009D4B5B"/>
    <w:rsid w:val="009E30B8"/>
    <w:rsid w:val="009E65E5"/>
    <w:rsid w:val="009E7EC8"/>
    <w:rsid w:val="009F0F80"/>
    <w:rsid w:val="009F1F82"/>
    <w:rsid w:val="009F2CD0"/>
    <w:rsid w:val="009F336A"/>
    <w:rsid w:val="009F68D8"/>
    <w:rsid w:val="00A066B7"/>
    <w:rsid w:val="00A069E9"/>
    <w:rsid w:val="00A11B4F"/>
    <w:rsid w:val="00A213A1"/>
    <w:rsid w:val="00A22134"/>
    <w:rsid w:val="00A23105"/>
    <w:rsid w:val="00A2575C"/>
    <w:rsid w:val="00A275A3"/>
    <w:rsid w:val="00A31AC5"/>
    <w:rsid w:val="00A35AD1"/>
    <w:rsid w:val="00A37F70"/>
    <w:rsid w:val="00A37F9B"/>
    <w:rsid w:val="00A40F85"/>
    <w:rsid w:val="00A41C8E"/>
    <w:rsid w:val="00A41FAE"/>
    <w:rsid w:val="00A43177"/>
    <w:rsid w:val="00A46A80"/>
    <w:rsid w:val="00A47850"/>
    <w:rsid w:val="00A50659"/>
    <w:rsid w:val="00A5090D"/>
    <w:rsid w:val="00A51BCD"/>
    <w:rsid w:val="00A55AEF"/>
    <w:rsid w:val="00A56447"/>
    <w:rsid w:val="00A57ED7"/>
    <w:rsid w:val="00A61D95"/>
    <w:rsid w:val="00A72F3A"/>
    <w:rsid w:val="00A73DAC"/>
    <w:rsid w:val="00A777C8"/>
    <w:rsid w:val="00A813D7"/>
    <w:rsid w:val="00A821FB"/>
    <w:rsid w:val="00A829B3"/>
    <w:rsid w:val="00A83393"/>
    <w:rsid w:val="00A86010"/>
    <w:rsid w:val="00A87B21"/>
    <w:rsid w:val="00A92829"/>
    <w:rsid w:val="00A939AD"/>
    <w:rsid w:val="00A94CA4"/>
    <w:rsid w:val="00AA0502"/>
    <w:rsid w:val="00AA6EDA"/>
    <w:rsid w:val="00AB518F"/>
    <w:rsid w:val="00AD06D7"/>
    <w:rsid w:val="00AD2DC9"/>
    <w:rsid w:val="00AD4615"/>
    <w:rsid w:val="00AE07E0"/>
    <w:rsid w:val="00AE516A"/>
    <w:rsid w:val="00AE6236"/>
    <w:rsid w:val="00AE6CFE"/>
    <w:rsid w:val="00AE728A"/>
    <w:rsid w:val="00AF04A7"/>
    <w:rsid w:val="00AF1825"/>
    <w:rsid w:val="00AF2614"/>
    <w:rsid w:val="00AF604B"/>
    <w:rsid w:val="00AF66AB"/>
    <w:rsid w:val="00B06FDA"/>
    <w:rsid w:val="00B07545"/>
    <w:rsid w:val="00B1373E"/>
    <w:rsid w:val="00B20AF3"/>
    <w:rsid w:val="00B224D6"/>
    <w:rsid w:val="00B2365D"/>
    <w:rsid w:val="00B251BB"/>
    <w:rsid w:val="00B274D9"/>
    <w:rsid w:val="00B4001D"/>
    <w:rsid w:val="00B4046D"/>
    <w:rsid w:val="00B40482"/>
    <w:rsid w:val="00B41DB8"/>
    <w:rsid w:val="00B50E89"/>
    <w:rsid w:val="00B56286"/>
    <w:rsid w:val="00B6288E"/>
    <w:rsid w:val="00B65750"/>
    <w:rsid w:val="00B668AF"/>
    <w:rsid w:val="00B6734D"/>
    <w:rsid w:val="00B71AE3"/>
    <w:rsid w:val="00B74231"/>
    <w:rsid w:val="00B74F67"/>
    <w:rsid w:val="00B805E0"/>
    <w:rsid w:val="00B83B1E"/>
    <w:rsid w:val="00B85611"/>
    <w:rsid w:val="00B90DDD"/>
    <w:rsid w:val="00B933D1"/>
    <w:rsid w:val="00B95B40"/>
    <w:rsid w:val="00BA1339"/>
    <w:rsid w:val="00BA2670"/>
    <w:rsid w:val="00BA43B0"/>
    <w:rsid w:val="00BB129A"/>
    <w:rsid w:val="00BB26D6"/>
    <w:rsid w:val="00BB2AB9"/>
    <w:rsid w:val="00BC3D16"/>
    <w:rsid w:val="00BD0D3C"/>
    <w:rsid w:val="00BE10C8"/>
    <w:rsid w:val="00BE3D58"/>
    <w:rsid w:val="00BE424E"/>
    <w:rsid w:val="00BF384E"/>
    <w:rsid w:val="00C05597"/>
    <w:rsid w:val="00C05D76"/>
    <w:rsid w:val="00C115B8"/>
    <w:rsid w:val="00C115E0"/>
    <w:rsid w:val="00C17E7A"/>
    <w:rsid w:val="00C207DF"/>
    <w:rsid w:val="00C214F4"/>
    <w:rsid w:val="00C26EA1"/>
    <w:rsid w:val="00C467F2"/>
    <w:rsid w:val="00C46C07"/>
    <w:rsid w:val="00C5067D"/>
    <w:rsid w:val="00C513A6"/>
    <w:rsid w:val="00C544C7"/>
    <w:rsid w:val="00C5516F"/>
    <w:rsid w:val="00C73E22"/>
    <w:rsid w:val="00C76761"/>
    <w:rsid w:val="00C769CF"/>
    <w:rsid w:val="00C807F7"/>
    <w:rsid w:val="00C8119B"/>
    <w:rsid w:val="00C82C61"/>
    <w:rsid w:val="00C9070D"/>
    <w:rsid w:val="00C95473"/>
    <w:rsid w:val="00CA017B"/>
    <w:rsid w:val="00CA147F"/>
    <w:rsid w:val="00CA18AC"/>
    <w:rsid w:val="00CB0EFC"/>
    <w:rsid w:val="00CB50D0"/>
    <w:rsid w:val="00CC0B24"/>
    <w:rsid w:val="00CC286A"/>
    <w:rsid w:val="00CC3A7B"/>
    <w:rsid w:val="00CC6043"/>
    <w:rsid w:val="00CC70A6"/>
    <w:rsid w:val="00CD25D6"/>
    <w:rsid w:val="00CE043F"/>
    <w:rsid w:val="00CE0CDF"/>
    <w:rsid w:val="00CE35C8"/>
    <w:rsid w:val="00CE4D2D"/>
    <w:rsid w:val="00CE5839"/>
    <w:rsid w:val="00CE7FD3"/>
    <w:rsid w:val="00CF4471"/>
    <w:rsid w:val="00D01984"/>
    <w:rsid w:val="00D0256D"/>
    <w:rsid w:val="00D04109"/>
    <w:rsid w:val="00D04833"/>
    <w:rsid w:val="00D049B9"/>
    <w:rsid w:val="00D06424"/>
    <w:rsid w:val="00D167A9"/>
    <w:rsid w:val="00D278FB"/>
    <w:rsid w:val="00D30F4A"/>
    <w:rsid w:val="00D355A5"/>
    <w:rsid w:val="00D41136"/>
    <w:rsid w:val="00D42A53"/>
    <w:rsid w:val="00D50522"/>
    <w:rsid w:val="00D516F7"/>
    <w:rsid w:val="00D51C04"/>
    <w:rsid w:val="00D559A2"/>
    <w:rsid w:val="00D56392"/>
    <w:rsid w:val="00D5737E"/>
    <w:rsid w:val="00D60C37"/>
    <w:rsid w:val="00D62279"/>
    <w:rsid w:val="00D64608"/>
    <w:rsid w:val="00D72797"/>
    <w:rsid w:val="00D76900"/>
    <w:rsid w:val="00D80E72"/>
    <w:rsid w:val="00D86E65"/>
    <w:rsid w:val="00D87013"/>
    <w:rsid w:val="00D91F33"/>
    <w:rsid w:val="00D93942"/>
    <w:rsid w:val="00D95C41"/>
    <w:rsid w:val="00DA0488"/>
    <w:rsid w:val="00DA13B4"/>
    <w:rsid w:val="00DA3FD4"/>
    <w:rsid w:val="00DA44C0"/>
    <w:rsid w:val="00DB0190"/>
    <w:rsid w:val="00DB1C9A"/>
    <w:rsid w:val="00DB2367"/>
    <w:rsid w:val="00DC28AC"/>
    <w:rsid w:val="00DC39D7"/>
    <w:rsid w:val="00DC4AE1"/>
    <w:rsid w:val="00DC63CD"/>
    <w:rsid w:val="00DD31A7"/>
    <w:rsid w:val="00DD49A1"/>
    <w:rsid w:val="00DE44CF"/>
    <w:rsid w:val="00DE61FD"/>
    <w:rsid w:val="00DF092B"/>
    <w:rsid w:val="00DF4F32"/>
    <w:rsid w:val="00E03AD4"/>
    <w:rsid w:val="00E03C12"/>
    <w:rsid w:val="00E07A15"/>
    <w:rsid w:val="00E111BE"/>
    <w:rsid w:val="00E11410"/>
    <w:rsid w:val="00E11D45"/>
    <w:rsid w:val="00E13D31"/>
    <w:rsid w:val="00E16D6E"/>
    <w:rsid w:val="00E1734C"/>
    <w:rsid w:val="00E179EA"/>
    <w:rsid w:val="00E20CD7"/>
    <w:rsid w:val="00E229F9"/>
    <w:rsid w:val="00E40452"/>
    <w:rsid w:val="00E42514"/>
    <w:rsid w:val="00E50A81"/>
    <w:rsid w:val="00E51909"/>
    <w:rsid w:val="00E54DF1"/>
    <w:rsid w:val="00E644F2"/>
    <w:rsid w:val="00E64E66"/>
    <w:rsid w:val="00E71049"/>
    <w:rsid w:val="00E73B96"/>
    <w:rsid w:val="00E74D98"/>
    <w:rsid w:val="00E7526D"/>
    <w:rsid w:val="00E756FF"/>
    <w:rsid w:val="00E75C0C"/>
    <w:rsid w:val="00E75F2D"/>
    <w:rsid w:val="00E839F6"/>
    <w:rsid w:val="00E84802"/>
    <w:rsid w:val="00E85A7E"/>
    <w:rsid w:val="00E87C3A"/>
    <w:rsid w:val="00EA52DD"/>
    <w:rsid w:val="00EA70B3"/>
    <w:rsid w:val="00EB720B"/>
    <w:rsid w:val="00EC1C56"/>
    <w:rsid w:val="00EC3F14"/>
    <w:rsid w:val="00EC60E0"/>
    <w:rsid w:val="00EC6A12"/>
    <w:rsid w:val="00ED033D"/>
    <w:rsid w:val="00ED1026"/>
    <w:rsid w:val="00ED3536"/>
    <w:rsid w:val="00ED4885"/>
    <w:rsid w:val="00EF340D"/>
    <w:rsid w:val="00EF381E"/>
    <w:rsid w:val="00EF55CA"/>
    <w:rsid w:val="00F07754"/>
    <w:rsid w:val="00F12110"/>
    <w:rsid w:val="00F14565"/>
    <w:rsid w:val="00F16E46"/>
    <w:rsid w:val="00F20DD7"/>
    <w:rsid w:val="00F21218"/>
    <w:rsid w:val="00F21A68"/>
    <w:rsid w:val="00F320A9"/>
    <w:rsid w:val="00F4641C"/>
    <w:rsid w:val="00F558DA"/>
    <w:rsid w:val="00F56F69"/>
    <w:rsid w:val="00F64487"/>
    <w:rsid w:val="00F64B05"/>
    <w:rsid w:val="00F7149C"/>
    <w:rsid w:val="00F8127B"/>
    <w:rsid w:val="00F8325B"/>
    <w:rsid w:val="00F855C7"/>
    <w:rsid w:val="00F9094D"/>
    <w:rsid w:val="00F92C04"/>
    <w:rsid w:val="00F978E4"/>
    <w:rsid w:val="00F97EDF"/>
    <w:rsid w:val="00F97F6D"/>
    <w:rsid w:val="00FA4050"/>
    <w:rsid w:val="00FA4D96"/>
    <w:rsid w:val="00FA5DF4"/>
    <w:rsid w:val="00FA671C"/>
    <w:rsid w:val="00FA7257"/>
    <w:rsid w:val="00FB044B"/>
    <w:rsid w:val="00FB4F0E"/>
    <w:rsid w:val="00FB5211"/>
    <w:rsid w:val="00FB6C4D"/>
    <w:rsid w:val="00FB75A4"/>
    <w:rsid w:val="00FB782A"/>
    <w:rsid w:val="00FC260C"/>
    <w:rsid w:val="00FD42DE"/>
    <w:rsid w:val="00FD52E7"/>
    <w:rsid w:val="00FD5CB0"/>
    <w:rsid w:val="00FD6B32"/>
    <w:rsid w:val="00FD7A69"/>
    <w:rsid w:val="00FE22DD"/>
    <w:rsid w:val="00FF1120"/>
    <w:rsid w:val="00FF2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B404"/>
  <w15:chartTrackingRefBased/>
  <w15:docId w15:val="{F8F6190E-BB45-4F10-B907-1B3FCBD6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E48B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E48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E48B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E48B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E48BC"/>
    <w:rPr>
      <w:rFonts w:ascii="Times New Roman" w:eastAsia="Times New Roman" w:hAnsi="Times New Roman"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0E48B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E48BC"/>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E48B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E48BC"/>
    <w:rPr>
      <w:sz w:val="20"/>
      <w:szCs w:val="20"/>
    </w:rPr>
  </w:style>
  <w:style w:type="table" w:styleId="Tablaconcuadrcula">
    <w:name w:val="Table Grid"/>
    <w:basedOn w:val="Tablanormal"/>
    <w:uiPriority w:val="39"/>
    <w:rsid w:val="000E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E1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2771">
      <w:bodyDiv w:val="1"/>
      <w:marLeft w:val="0"/>
      <w:marRight w:val="0"/>
      <w:marTop w:val="0"/>
      <w:marBottom w:val="0"/>
      <w:divBdr>
        <w:top w:val="none" w:sz="0" w:space="0" w:color="auto"/>
        <w:left w:val="none" w:sz="0" w:space="0" w:color="auto"/>
        <w:bottom w:val="none" w:sz="0" w:space="0" w:color="auto"/>
        <w:right w:val="none" w:sz="0" w:space="0" w:color="auto"/>
      </w:divBdr>
    </w:div>
    <w:div w:id="128135072">
      <w:bodyDiv w:val="1"/>
      <w:marLeft w:val="0"/>
      <w:marRight w:val="0"/>
      <w:marTop w:val="0"/>
      <w:marBottom w:val="0"/>
      <w:divBdr>
        <w:top w:val="none" w:sz="0" w:space="0" w:color="auto"/>
        <w:left w:val="none" w:sz="0" w:space="0" w:color="auto"/>
        <w:bottom w:val="none" w:sz="0" w:space="0" w:color="auto"/>
        <w:right w:val="none" w:sz="0" w:space="0" w:color="auto"/>
      </w:divBdr>
    </w:div>
    <w:div w:id="137765873">
      <w:bodyDiv w:val="1"/>
      <w:marLeft w:val="0"/>
      <w:marRight w:val="0"/>
      <w:marTop w:val="0"/>
      <w:marBottom w:val="0"/>
      <w:divBdr>
        <w:top w:val="none" w:sz="0" w:space="0" w:color="auto"/>
        <w:left w:val="none" w:sz="0" w:space="0" w:color="auto"/>
        <w:bottom w:val="none" w:sz="0" w:space="0" w:color="auto"/>
        <w:right w:val="none" w:sz="0" w:space="0" w:color="auto"/>
      </w:divBdr>
    </w:div>
    <w:div w:id="163866756">
      <w:bodyDiv w:val="1"/>
      <w:marLeft w:val="0"/>
      <w:marRight w:val="0"/>
      <w:marTop w:val="0"/>
      <w:marBottom w:val="0"/>
      <w:divBdr>
        <w:top w:val="none" w:sz="0" w:space="0" w:color="auto"/>
        <w:left w:val="none" w:sz="0" w:space="0" w:color="auto"/>
        <w:bottom w:val="none" w:sz="0" w:space="0" w:color="auto"/>
        <w:right w:val="none" w:sz="0" w:space="0" w:color="auto"/>
      </w:divBdr>
    </w:div>
    <w:div w:id="318384568">
      <w:bodyDiv w:val="1"/>
      <w:marLeft w:val="0"/>
      <w:marRight w:val="0"/>
      <w:marTop w:val="0"/>
      <w:marBottom w:val="0"/>
      <w:divBdr>
        <w:top w:val="none" w:sz="0" w:space="0" w:color="auto"/>
        <w:left w:val="none" w:sz="0" w:space="0" w:color="auto"/>
        <w:bottom w:val="none" w:sz="0" w:space="0" w:color="auto"/>
        <w:right w:val="none" w:sz="0" w:space="0" w:color="auto"/>
      </w:divBdr>
    </w:div>
    <w:div w:id="371542668">
      <w:bodyDiv w:val="1"/>
      <w:marLeft w:val="0"/>
      <w:marRight w:val="0"/>
      <w:marTop w:val="0"/>
      <w:marBottom w:val="0"/>
      <w:divBdr>
        <w:top w:val="none" w:sz="0" w:space="0" w:color="auto"/>
        <w:left w:val="none" w:sz="0" w:space="0" w:color="auto"/>
        <w:bottom w:val="none" w:sz="0" w:space="0" w:color="auto"/>
        <w:right w:val="none" w:sz="0" w:space="0" w:color="auto"/>
      </w:divBdr>
      <w:divsChild>
        <w:div w:id="1625573355">
          <w:marLeft w:val="0"/>
          <w:marRight w:val="0"/>
          <w:marTop w:val="0"/>
          <w:marBottom w:val="0"/>
          <w:divBdr>
            <w:top w:val="none" w:sz="0" w:space="0" w:color="auto"/>
            <w:left w:val="none" w:sz="0" w:space="0" w:color="auto"/>
            <w:bottom w:val="none" w:sz="0" w:space="0" w:color="auto"/>
            <w:right w:val="none" w:sz="0" w:space="0" w:color="auto"/>
          </w:divBdr>
          <w:divsChild>
            <w:div w:id="7052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3027">
      <w:bodyDiv w:val="1"/>
      <w:marLeft w:val="0"/>
      <w:marRight w:val="0"/>
      <w:marTop w:val="0"/>
      <w:marBottom w:val="0"/>
      <w:divBdr>
        <w:top w:val="none" w:sz="0" w:space="0" w:color="auto"/>
        <w:left w:val="none" w:sz="0" w:space="0" w:color="auto"/>
        <w:bottom w:val="none" w:sz="0" w:space="0" w:color="auto"/>
        <w:right w:val="none" w:sz="0" w:space="0" w:color="auto"/>
      </w:divBdr>
    </w:div>
    <w:div w:id="707687503">
      <w:bodyDiv w:val="1"/>
      <w:marLeft w:val="0"/>
      <w:marRight w:val="0"/>
      <w:marTop w:val="0"/>
      <w:marBottom w:val="0"/>
      <w:divBdr>
        <w:top w:val="none" w:sz="0" w:space="0" w:color="auto"/>
        <w:left w:val="none" w:sz="0" w:space="0" w:color="auto"/>
        <w:bottom w:val="none" w:sz="0" w:space="0" w:color="auto"/>
        <w:right w:val="none" w:sz="0" w:space="0" w:color="auto"/>
      </w:divBdr>
    </w:div>
    <w:div w:id="805779279">
      <w:bodyDiv w:val="1"/>
      <w:marLeft w:val="0"/>
      <w:marRight w:val="0"/>
      <w:marTop w:val="0"/>
      <w:marBottom w:val="0"/>
      <w:divBdr>
        <w:top w:val="none" w:sz="0" w:space="0" w:color="auto"/>
        <w:left w:val="none" w:sz="0" w:space="0" w:color="auto"/>
        <w:bottom w:val="none" w:sz="0" w:space="0" w:color="auto"/>
        <w:right w:val="none" w:sz="0" w:space="0" w:color="auto"/>
      </w:divBdr>
      <w:divsChild>
        <w:div w:id="1412659980">
          <w:marLeft w:val="0"/>
          <w:marRight w:val="0"/>
          <w:marTop w:val="0"/>
          <w:marBottom w:val="0"/>
          <w:divBdr>
            <w:top w:val="none" w:sz="0" w:space="0" w:color="auto"/>
            <w:left w:val="none" w:sz="0" w:space="0" w:color="auto"/>
            <w:bottom w:val="none" w:sz="0" w:space="0" w:color="auto"/>
            <w:right w:val="none" w:sz="0" w:space="0" w:color="auto"/>
          </w:divBdr>
          <w:divsChild>
            <w:div w:id="6568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6024">
      <w:bodyDiv w:val="1"/>
      <w:marLeft w:val="0"/>
      <w:marRight w:val="0"/>
      <w:marTop w:val="0"/>
      <w:marBottom w:val="0"/>
      <w:divBdr>
        <w:top w:val="none" w:sz="0" w:space="0" w:color="auto"/>
        <w:left w:val="none" w:sz="0" w:space="0" w:color="auto"/>
        <w:bottom w:val="none" w:sz="0" w:space="0" w:color="auto"/>
        <w:right w:val="none" w:sz="0" w:space="0" w:color="auto"/>
      </w:divBdr>
    </w:div>
    <w:div w:id="947740881">
      <w:bodyDiv w:val="1"/>
      <w:marLeft w:val="0"/>
      <w:marRight w:val="0"/>
      <w:marTop w:val="0"/>
      <w:marBottom w:val="0"/>
      <w:divBdr>
        <w:top w:val="none" w:sz="0" w:space="0" w:color="auto"/>
        <w:left w:val="none" w:sz="0" w:space="0" w:color="auto"/>
        <w:bottom w:val="none" w:sz="0" w:space="0" w:color="auto"/>
        <w:right w:val="none" w:sz="0" w:space="0" w:color="auto"/>
      </w:divBdr>
    </w:div>
    <w:div w:id="1435124986">
      <w:bodyDiv w:val="1"/>
      <w:marLeft w:val="0"/>
      <w:marRight w:val="0"/>
      <w:marTop w:val="0"/>
      <w:marBottom w:val="0"/>
      <w:divBdr>
        <w:top w:val="none" w:sz="0" w:space="0" w:color="auto"/>
        <w:left w:val="none" w:sz="0" w:space="0" w:color="auto"/>
        <w:bottom w:val="none" w:sz="0" w:space="0" w:color="auto"/>
        <w:right w:val="none" w:sz="0" w:space="0" w:color="auto"/>
      </w:divBdr>
    </w:div>
    <w:div w:id="1616711468">
      <w:bodyDiv w:val="1"/>
      <w:marLeft w:val="0"/>
      <w:marRight w:val="0"/>
      <w:marTop w:val="0"/>
      <w:marBottom w:val="0"/>
      <w:divBdr>
        <w:top w:val="none" w:sz="0" w:space="0" w:color="auto"/>
        <w:left w:val="none" w:sz="0" w:space="0" w:color="auto"/>
        <w:bottom w:val="none" w:sz="0" w:space="0" w:color="auto"/>
        <w:right w:val="none" w:sz="0" w:space="0" w:color="auto"/>
      </w:divBdr>
    </w:div>
    <w:div w:id="1746997249">
      <w:bodyDiv w:val="1"/>
      <w:marLeft w:val="0"/>
      <w:marRight w:val="0"/>
      <w:marTop w:val="0"/>
      <w:marBottom w:val="0"/>
      <w:divBdr>
        <w:top w:val="none" w:sz="0" w:space="0" w:color="auto"/>
        <w:left w:val="none" w:sz="0" w:space="0" w:color="auto"/>
        <w:bottom w:val="none" w:sz="0" w:space="0" w:color="auto"/>
        <w:right w:val="none" w:sz="0" w:space="0" w:color="auto"/>
      </w:divBdr>
    </w:div>
    <w:div w:id="19090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ublic-file-system.usicamm.gob.mx/2023-2024/compilacion/EMS/Marco_EM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70DF2-8F15-4167-B5B4-B263149E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30</Pages>
  <Words>8478</Words>
  <Characters>46634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INFOEM492</cp:lastModifiedBy>
  <cp:revision>10</cp:revision>
  <dcterms:created xsi:type="dcterms:W3CDTF">2024-11-06T16:46:00Z</dcterms:created>
  <dcterms:modified xsi:type="dcterms:W3CDTF">2024-12-03T19:15:00Z</dcterms:modified>
</cp:coreProperties>
</file>