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40C38" w14:textId="6C3A8E1D" w:rsidR="000C4B80" w:rsidRPr="00660089"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D00CC4">
        <w:rPr>
          <w:rFonts w:ascii="Palatino Linotype" w:eastAsia="Times New Roman" w:hAnsi="Palatino Linotype" w:cs="Arial"/>
          <w:color w:val="000000"/>
          <w:sz w:val="24"/>
          <w:szCs w:val="24"/>
          <w:lang w:eastAsia="es-MX"/>
        </w:rPr>
        <w:t>diecinueve</w:t>
      </w:r>
      <w:r w:rsidR="00FF1C25">
        <w:rPr>
          <w:rFonts w:ascii="Palatino Linotype" w:eastAsia="Times New Roman" w:hAnsi="Palatino Linotype" w:cs="Arial"/>
          <w:color w:val="000000"/>
          <w:sz w:val="24"/>
          <w:szCs w:val="24"/>
          <w:lang w:eastAsia="es-MX"/>
        </w:rPr>
        <w:t xml:space="preserve"> de </w:t>
      </w:r>
      <w:r w:rsidR="00D00CC4">
        <w:rPr>
          <w:rFonts w:ascii="Palatino Linotype" w:eastAsia="Times New Roman" w:hAnsi="Palatino Linotype" w:cs="Arial"/>
          <w:color w:val="000000"/>
          <w:sz w:val="24"/>
          <w:szCs w:val="24"/>
          <w:lang w:eastAsia="es-MX"/>
        </w:rPr>
        <w:t>septiembre</w:t>
      </w:r>
      <w:r w:rsidRPr="00660089">
        <w:rPr>
          <w:rFonts w:ascii="Palatino Linotype" w:eastAsia="Times New Roman" w:hAnsi="Palatino Linotype" w:cs="Arial"/>
          <w:color w:val="000000"/>
          <w:sz w:val="24"/>
          <w:szCs w:val="24"/>
          <w:lang w:eastAsia="es-MX"/>
        </w:rPr>
        <w:t xml:space="preserve"> de dos mil </w:t>
      </w:r>
      <w:r>
        <w:rPr>
          <w:rFonts w:ascii="Palatino Linotype" w:eastAsia="Times New Roman" w:hAnsi="Palatino Linotype" w:cs="Arial"/>
          <w:color w:val="000000"/>
          <w:sz w:val="24"/>
          <w:szCs w:val="24"/>
          <w:lang w:eastAsia="es-MX"/>
        </w:rPr>
        <w:t>veinti</w:t>
      </w:r>
      <w:r w:rsidR="00C945B7">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14:paraId="06B59E4F" w14:textId="77777777" w:rsidR="000C4B80" w:rsidRPr="00660089" w:rsidRDefault="000C4B80" w:rsidP="0051458F">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086E7A3" w14:textId="6CF51985" w:rsidR="000C4B80" w:rsidRPr="00360DF2" w:rsidRDefault="000C4B80" w:rsidP="0051458F">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C945B7">
        <w:rPr>
          <w:rFonts w:ascii="Palatino Linotype" w:hAnsi="Palatino Linotype" w:cs="Arial"/>
          <w:b/>
          <w:bCs/>
          <w:sz w:val="24"/>
          <w:szCs w:val="24"/>
          <w:lang w:eastAsia="es-MX"/>
        </w:rPr>
        <w:t>03</w:t>
      </w:r>
      <w:r w:rsidR="00FF1C25">
        <w:rPr>
          <w:rFonts w:ascii="Palatino Linotype" w:hAnsi="Palatino Linotype" w:cs="Arial"/>
          <w:b/>
          <w:bCs/>
          <w:sz w:val="24"/>
          <w:szCs w:val="24"/>
          <w:lang w:eastAsia="es-MX"/>
        </w:rPr>
        <w:t>900</w:t>
      </w:r>
      <w:r w:rsidR="00C945B7">
        <w:rPr>
          <w:rFonts w:ascii="Palatino Linotype" w:hAnsi="Palatino Linotype" w:cs="Arial"/>
          <w:b/>
          <w:bCs/>
          <w:sz w:val="24"/>
          <w:szCs w:val="24"/>
          <w:lang w:eastAsia="es-MX"/>
        </w:rPr>
        <w:t>/INFOEM/IP/RR/2024</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por </w:t>
      </w:r>
      <w:r w:rsidR="00FF1C25">
        <w:rPr>
          <w:rFonts w:ascii="Palatino Linotype" w:eastAsia="Palatino Linotype" w:hAnsi="Palatino Linotype" w:cs="Palatino Linotype"/>
          <w:b/>
          <w:color w:val="000000"/>
          <w:sz w:val="24"/>
          <w:szCs w:val="24"/>
        </w:rPr>
        <w:t>perso</w:t>
      </w:r>
      <w:bookmarkStart w:id="0" w:name="_GoBack"/>
      <w:bookmarkEnd w:id="0"/>
      <w:r w:rsidR="00FF1C25">
        <w:rPr>
          <w:rFonts w:ascii="Palatino Linotype" w:eastAsia="Palatino Linotype" w:hAnsi="Palatino Linotype" w:cs="Palatino Linotype"/>
          <w:b/>
          <w:color w:val="000000"/>
          <w:sz w:val="24"/>
          <w:szCs w:val="24"/>
        </w:rPr>
        <w:t>na que no proporciona datos de identificación</w:t>
      </w:r>
      <w:r w:rsidRPr="00360DF2">
        <w:rPr>
          <w:rFonts w:ascii="Palatino Linotype" w:eastAsia="Palatino Linotype" w:hAnsi="Palatino Linotype" w:cs="Palatino Linotype"/>
          <w:color w:val="000000"/>
          <w:sz w:val="24"/>
          <w:szCs w:val="24"/>
        </w:rPr>
        <w:t xml:space="preserve">, en lo sucesivo </w:t>
      </w:r>
      <w:r w:rsidR="00C945B7">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de respuesta del </w:t>
      </w:r>
      <w:r w:rsidR="00C945B7">
        <w:rPr>
          <w:rFonts w:ascii="Palatino Linotype" w:hAnsi="Palatino Linotype" w:cs="Arial"/>
          <w:b/>
          <w:sz w:val="24"/>
          <w:szCs w:val="24"/>
        </w:rPr>
        <w:t xml:space="preserve">Ayuntamiento </w:t>
      </w:r>
      <w:r w:rsidR="00FF1C25">
        <w:rPr>
          <w:rFonts w:ascii="Palatino Linotype" w:hAnsi="Palatino Linotype" w:cs="Arial"/>
          <w:b/>
          <w:sz w:val="24"/>
          <w:szCs w:val="24"/>
        </w:rPr>
        <w:t>d</w:t>
      </w:r>
      <w:r w:rsidR="00FF1C25" w:rsidRPr="00FF1C25">
        <w:rPr>
          <w:rFonts w:ascii="Palatino Linotype" w:hAnsi="Palatino Linotype" w:cs="Arial"/>
          <w:b/>
          <w:sz w:val="24"/>
          <w:szCs w:val="24"/>
        </w:rPr>
        <w:t>e San José del Rincón</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14:paraId="52710EC3" w14:textId="77777777" w:rsidR="000C4B80" w:rsidRPr="00660089" w:rsidRDefault="000C4B80" w:rsidP="0051458F">
      <w:pPr>
        <w:tabs>
          <w:tab w:val="left" w:pos="6960"/>
        </w:tabs>
        <w:spacing w:after="0" w:line="360" w:lineRule="auto"/>
        <w:jc w:val="both"/>
        <w:rPr>
          <w:rFonts w:ascii="Palatino Linotype" w:hAnsi="Palatino Linotype" w:cs="Arial"/>
          <w:sz w:val="24"/>
          <w:szCs w:val="24"/>
        </w:rPr>
      </w:pPr>
    </w:p>
    <w:p w14:paraId="565031AC" w14:textId="77777777" w:rsidR="000C4B80" w:rsidRPr="00660089" w:rsidRDefault="000C4B80" w:rsidP="0051458F">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14:paraId="5D8E68D4" w14:textId="77777777" w:rsidR="000C4B80" w:rsidRPr="00660089" w:rsidRDefault="000C4B80" w:rsidP="0051458F">
      <w:pPr>
        <w:spacing w:after="0" w:line="360" w:lineRule="auto"/>
        <w:rPr>
          <w:rFonts w:ascii="Palatino Linotype" w:hAnsi="Palatino Linotype" w:cs="Arial"/>
          <w:b/>
          <w:sz w:val="24"/>
          <w:szCs w:val="24"/>
        </w:rPr>
      </w:pPr>
    </w:p>
    <w:p w14:paraId="3B586296" w14:textId="620CAF88" w:rsidR="000C4B80" w:rsidRPr="00660089" w:rsidRDefault="000C4B80" w:rsidP="0051458F">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FF1C25">
        <w:rPr>
          <w:rFonts w:ascii="Palatino Linotype" w:hAnsi="Palatino Linotype" w:cs="Arial"/>
          <w:sz w:val="24"/>
          <w:szCs w:val="24"/>
        </w:rPr>
        <w:t>treinta de mayo</w:t>
      </w:r>
      <w:r w:rsidR="005C5203">
        <w:rPr>
          <w:rFonts w:ascii="Palatino Linotype" w:hAnsi="Palatino Linotype" w:cs="Arial"/>
          <w:sz w:val="24"/>
          <w:szCs w:val="24"/>
        </w:rPr>
        <w:t xml:space="preserve"> de dos mil veinticuatro</w:t>
      </w:r>
      <w:r w:rsidRPr="00660089">
        <w:rPr>
          <w:rFonts w:ascii="Palatino Linotype" w:hAnsi="Palatino Linotype" w:cs="Arial"/>
          <w:sz w:val="24"/>
          <w:szCs w:val="24"/>
        </w:rPr>
        <w:t xml:space="preserve">, </w:t>
      </w:r>
      <w:r w:rsidR="005C5203">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Pr="00660089">
        <w:rPr>
          <w:rFonts w:ascii="Palatino Linotype" w:hAnsi="Palatino Linotype" w:cs="Arial"/>
          <w:sz w:val="24"/>
          <w:szCs w:val="24"/>
        </w:rPr>
        <w:t xml:space="preserve"> presentó a través </w:t>
      </w:r>
      <w:r w:rsidR="00EC4793">
        <w:rPr>
          <w:rFonts w:ascii="Palatino Linotype" w:hAnsi="Palatino Linotype" w:cs="Arial"/>
          <w:sz w:val="24"/>
          <w:szCs w:val="24"/>
        </w:rPr>
        <w:t xml:space="preserve">de la Plataforma Nacional de Transparencia, conectada con </w:t>
      </w:r>
      <w:r w:rsidRPr="00660089">
        <w:rPr>
          <w:rFonts w:ascii="Palatino Linotype" w:hAnsi="Palatino Linotype" w:cs="Arial"/>
          <w:sz w:val="24"/>
          <w:szCs w:val="24"/>
        </w:rPr>
        <w:t xml:space="preserve"> 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660089">
        <w:rPr>
          <w:rFonts w:ascii="Palatino Linotype" w:hAnsi="Palatino Linotype" w:cs="Arial"/>
          <w:b/>
          <w:sz w:val="24"/>
          <w:szCs w:val="24"/>
        </w:rPr>
        <w:t>el Sujeto Obligado</w:t>
      </w:r>
      <w:r w:rsidRPr="00660089">
        <w:rPr>
          <w:rFonts w:ascii="Palatino Linotype" w:hAnsi="Palatino Linotype" w:cs="Arial"/>
          <w:sz w:val="24"/>
          <w:szCs w:val="24"/>
        </w:rPr>
        <w:t>, solicitud de acceso a la información pública, registrada bajo el número de expediente</w:t>
      </w:r>
      <w:r w:rsidRPr="00A67381">
        <w:rPr>
          <w:rFonts w:ascii="Palatino Linotype" w:hAnsi="Palatino Linotype" w:cs="Arial"/>
          <w:sz w:val="24"/>
          <w:szCs w:val="24"/>
        </w:rPr>
        <w:t xml:space="preserve"> </w:t>
      </w:r>
      <w:r w:rsidR="00EC4793" w:rsidRPr="00EC4793">
        <w:rPr>
          <w:rFonts w:ascii="Palatino Linotype" w:hAnsi="Palatino Linotype" w:cs="Arial"/>
          <w:b/>
          <w:bCs/>
          <w:sz w:val="24"/>
          <w:szCs w:val="24"/>
        </w:rPr>
        <w:t>00048/JOSERIN/IP/2024</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14:paraId="48CAD89A" w14:textId="77777777" w:rsidR="000C4B80" w:rsidRPr="00660089"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eastAsia="es-ES"/>
        </w:rPr>
      </w:pPr>
    </w:p>
    <w:p w14:paraId="28E46A0F" w14:textId="1AADDDD1" w:rsidR="000C4B80" w:rsidRPr="00660089" w:rsidRDefault="000C4B80" w:rsidP="0051458F">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EC4793" w:rsidRPr="00EC4793">
        <w:rPr>
          <w:rFonts w:ascii="Palatino Linotype" w:eastAsia="Times New Roman" w:hAnsi="Palatino Linotype" w:cs="Times New Roman"/>
          <w:i/>
          <w:szCs w:val="24"/>
          <w:lang w:val="es-ES_tradnl" w:eastAsia="es-ES"/>
        </w:rPr>
        <w:t>Respecto de la obra civil llevada a cabo por el H. AYUNTAMIENTO CONSTITUCIONAL DE SAN JOSÉ DEL RINCÓN, ESTADO DE MÉXICO; consistente en "CONSTRUCCIÓN DE PAVIMENTACIÓN EN LA CHISPA" con una extensión de 848.60</w:t>
      </w:r>
      <w:r w:rsidR="00EC4793" w:rsidRPr="00EC4793">
        <w:rPr>
          <w:rFonts w:ascii="Times New Roman" w:eastAsia="Times New Roman" w:hAnsi="Times New Roman" w:cs="Times New Roman"/>
          <w:i/>
          <w:szCs w:val="24"/>
          <w:lang w:val="es-ES_tradnl" w:eastAsia="es-ES"/>
        </w:rPr>
        <w:t> </w:t>
      </w:r>
      <w:r w:rsidR="00EC4793" w:rsidRPr="00EC4793">
        <w:rPr>
          <w:rFonts w:ascii="Palatino Linotype" w:eastAsia="Times New Roman" w:hAnsi="Palatino Linotype" w:cs="Times New Roman"/>
          <w:i/>
          <w:szCs w:val="24"/>
          <w:lang w:val="es-ES_tradnl" w:eastAsia="es-ES"/>
        </w:rPr>
        <w:t xml:space="preserve">m2 </w:t>
      </w:r>
      <w:r w:rsidR="00EC4793" w:rsidRPr="00EC4793">
        <w:rPr>
          <w:rFonts w:ascii="Palatino Linotype" w:eastAsia="Times New Roman" w:hAnsi="Palatino Linotype" w:cs="Palatino Linotype"/>
          <w:i/>
          <w:szCs w:val="24"/>
          <w:lang w:val="es-ES_tradnl" w:eastAsia="es-ES"/>
        </w:rPr>
        <w:t>“</w:t>
      </w:r>
      <w:r w:rsidR="00EC4793" w:rsidRPr="00EC4793">
        <w:rPr>
          <w:rFonts w:ascii="Palatino Linotype" w:eastAsia="Times New Roman" w:hAnsi="Palatino Linotype" w:cs="Times New Roman"/>
          <w:i/>
          <w:szCs w:val="24"/>
          <w:lang w:val="es-ES_tradnl" w:eastAsia="es-ES"/>
        </w:rPr>
        <w:t xml:space="preserve">Realizada con recursos federales del FAIS (Fondo de aportaciones para la infraestructura social municipal y las demarcaciones) del ejercicio fiscal 2023” localidad la Chispa, concluida el día 12 de octubre de 2023, con folio SRFT: MEX230202225151 con 663 habitantes beneficiados “DESPALME, AFINE, </w:t>
      </w:r>
      <w:r w:rsidR="00EC4793" w:rsidRPr="00EC4793">
        <w:rPr>
          <w:rFonts w:ascii="Palatino Linotype" w:eastAsia="Times New Roman" w:hAnsi="Palatino Linotype" w:cs="Times New Roman"/>
          <w:i/>
          <w:szCs w:val="24"/>
          <w:lang w:val="es-ES_tradnl" w:eastAsia="es-ES"/>
        </w:rPr>
        <w:lastRenderedPageBreak/>
        <w:t>HUMEDECIDO Y COMPACTACIÓN DE LA SUPERFICIE, CONFORMACIÓN Y COMPACTACIÓN DE SUB-BASE POR MEDIOS MECÁNICOS, PAVIMENTO DE CONCRETO PREMEZCLADO EN SECCIONES DE 3.00M X 2.50M DE 15.00CM DE ESPESOR, CONCRETO F´E= 200KG/CM2, REFORZADO CON MALLA ELECTROSOLDADA 6-6 /10-10, ACABADO RAYADO Y VOLTEADOR EN ARISTAS” solicito la siguiente información : 1.- ¿Cuánto dinero costó la obra civil? 2.- ¿Cuándo se autorizó la construcción de la obra por parte del gobierno municipal? 3.- ¿A quién le compró ese terreno el H. AYUNTAMIENTO CONSTITUCIONAL DE SAN JOSÉ DEL RINCÓN; o de qué forma lo adquirió? 4.- ¿Cuánto (dinero), cuando (lugar y fecha) y a quién (nombre completo y correcto) le pagó (dinero) el H. AYUNTAMIENTO CONSTITUCIONAL DE SAN JOSÉ DEL RINCÓN el precio por ese terreno? 5.- ¿Cuáles son los documentos legales con los que acredita el H. AYUNTAMIENTO CONSTITUCIONAL DE SAN JOSÉ DEL RINCÓN la propiedad de esa superficie de terreno? 6.- ¿Todo el dinero que fue empleado en la adquisición del terreno y en la obra civil son recursos federales del FAIS (fondo de aportaciones para la infraestructura social municipal y de las demarcaciones) del ejercicio fiscal 2023? 7.- Acta de cabildo correspondiente, en la que se autorizó la construcción de la obra civil y la anterior en donde se aprobó la adquisición de la superficie de terreno en donde se construyó esa obra civil. 8.- ¿Existe alguna cantidad de dinero que no forme parte del FAIS? ¿Y que se haya utilizado o aplicado en la adquisición del terreno en donde se construyó esa obra civil? 9.- ¿A la presente fecha el H. Ayuntamiento tiene algún adeudo económico, con persona física o moral, con motivo de la construcción de esa obra civil?</w:t>
      </w:r>
      <w:r w:rsidR="005C5203" w:rsidRPr="005C5203">
        <w:rPr>
          <w:rFonts w:ascii="Palatino Linotype" w:eastAsia="Times New Roman" w:hAnsi="Palatino Linotype" w:cs="Times New Roman"/>
          <w:i/>
          <w:szCs w:val="24"/>
          <w:lang w:val="es-ES_tradnl" w:eastAsia="es-ES"/>
        </w:rPr>
        <w:t>.</w:t>
      </w:r>
      <w:r>
        <w:rPr>
          <w:rFonts w:ascii="Palatino Linotype" w:eastAsia="Times New Roman" w:hAnsi="Palatino Linotype" w:cs="Times New Roman"/>
          <w:i/>
          <w:szCs w:val="24"/>
          <w:lang w:val="es-ES_tradnl" w:eastAsia="es-ES"/>
        </w:rPr>
        <w:t>”</w:t>
      </w:r>
    </w:p>
    <w:p w14:paraId="5DC57A51" w14:textId="77777777" w:rsidR="000C4B80" w:rsidRPr="00660089" w:rsidRDefault="000C4B80" w:rsidP="0051458F">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14:paraId="7BF27074" w14:textId="2FC5CC4D" w:rsidR="000C4B80" w:rsidRPr="00660089" w:rsidRDefault="000C4B80" w:rsidP="0051458F">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t xml:space="preserve">Modalidad de entrega: </w:t>
      </w:r>
      <w:r w:rsidRPr="00660089">
        <w:rPr>
          <w:rFonts w:ascii="Palatino Linotype" w:eastAsia="Times New Roman" w:hAnsi="Palatino Linotype" w:cs="Times New Roman"/>
          <w:b/>
          <w:i/>
          <w:sz w:val="24"/>
          <w:szCs w:val="24"/>
          <w:lang w:val="es-ES_tradnl" w:eastAsia="es-ES"/>
        </w:rPr>
        <w:t xml:space="preserve">A través </w:t>
      </w:r>
      <w:r w:rsidR="00EC4793">
        <w:rPr>
          <w:rFonts w:ascii="Palatino Linotype" w:eastAsia="Times New Roman" w:hAnsi="Palatino Linotype" w:cs="Times New Roman"/>
          <w:b/>
          <w:i/>
          <w:sz w:val="24"/>
          <w:szCs w:val="24"/>
          <w:lang w:val="es-ES_tradnl" w:eastAsia="es-ES"/>
        </w:rPr>
        <w:t xml:space="preserve">de </w:t>
      </w:r>
      <w:r w:rsidR="00A164BA">
        <w:rPr>
          <w:rFonts w:ascii="Palatino Linotype" w:eastAsia="Times New Roman" w:hAnsi="Palatino Linotype" w:cs="Times New Roman"/>
          <w:b/>
          <w:i/>
          <w:sz w:val="24"/>
          <w:szCs w:val="24"/>
          <w:lang w:val="es-ES_tradnl" w:eastAsia="es-ES"/>
        </w:rPr>
        <w:t>copia certificada</w:t>
      </w:r>
      <w:r w:rsidR="006D3CC3">
        <w:rPr>
          <w:rFonts w:ascii="Palatino Linotype" w:eastAsia="Times New Roman" w:hAnsi="Palatino Linotype" w:cs="Times New Roman"/>
          <w:b/>
          <w:i/>
          <w:sz w:val="24"/>
          <w:szCs w:val="24"/>
          <w:lang w:val="es-ES_tradnl" w:eastAsia="es-ES"/>
        </w:rPr>
        <w:t>, correo electrónico y SAIMEX.</w:t>
      </w:r>
    </w:p>
    <w:p w14:paraId="1ED11C16" w14:textId="2E2A2B37" w:rsidR="000C4B80" w:rsidRDefault="00A164BA" w:rsidP="00A164BA">
      <w:pPr>
        <w:tabs>
          <w:tab w:val="left" w:pos="5647"/>
        </w:tabs>
        <w:spacing w:after="0" w:line="360" w:lineRule="auto"/>
        <w:jc w:val="both"/>
        <w:rPr>
          <w:rFonts w:ascii="Palatino Linotype" w:hAnsi="Palatino Linotype"/>
          <w:color w:val="000000"/>
          <w:sz w:val="24"/>
          <w:szCs w:val="24"/>
        </w:rPr>
      </w:pPr>
      <w:r>
        <w:rPr>
          <w:rFonts w:ascii="Palatino Linotype" w:hAnsi="Palatino Linotype"/>
          <w:color w:val="000000"/>
          <w:sz w:val="24"/>
          <w:szCs w:val="24"/>
          <w:lang w:val="es-ES_tradnl"/>
        </w:rPr>
        <w:t xml:space="preserve">A su escrito de solicitud adjunto el siguiente archivo electrónico: </w:t>
      </w:r>
      <w:r w:rsidRPr="00A164BA">
        <w:rPr>
          <w:rFonts w:ascii="Palatino Linotype" w:hAnsi="Palatino Linotype"/>
          <w:b/>
          <w:bCs/>
          <w:color w:val="000000"/>
          <w:sz w:val="24"/>
          <w:szCs w:val="24"/>
        </w:rPr>
        <w:t>Archivo1717132587883.pdf</w:t>
      </w:r>
      <w:r>
        <w:rPr>
          <w:rFonts w:ascii="Palatino Linotype" w:hAnsi="Palatino Linotype"/>
          <w:color w:val="000000"/>
          <w:sz w:val="24"/>
          <w:szCs w:val="24"/>
        </w:rPr>
        <w:t xml:space="preserve">, </w:t>
      </w:r>
      <w:r w:rsidRPr="00A164BA">
        <w:rPr>
          <w:rFonts w:ascii="Palatino Linotype" w:hAnsi="Palatino Linotype"/>
          <w:color w:val="000000"/>
          <w:sz w:val="24"/>
          <w:szCs w:val="24"/>
        </w:rPr>
        <w:t>el cual será motivo de análisis en el considerando respectivo.</w:t>
      </w:r>
    </w:p>
    <w:p w14:paraId="22C8B014" w14:textId="77777777" w:rsidR="008C5BCA" w:rsidRPr="00A164BA" w:rsidRDefault="008C5BCA" w:rsidP="00A164BA">
      <w:pPr>
        <w:tabs>
          <w:tab w:val="left" w:pos="5647"/>
        </w:tabs>
        <w:spacing w:after="0" w:line="360" w:lineRule="auto"/>
        <w:jc w:val="both"/>
        <w:rPr>
          <w:rFonts w:ascii="Palatino Linotype" w:hAnsi="Palatino Linotype"/>
          <w:b/>
          <w:bCs/>
          <w:color w:val="000000"/>
          <w:sz w:val="24"/>
          <w:szCs w:val="24"/>
          <w:lang w:val="es-ES_tradnl"/>
        </w:rPr>
      </w:pPr>
    </w:p>
    <w:p w14:paraId="572F3AE7" w14:textId="17A5C7AD" w:rsidR="000C4B80" w:rsidRPr="00A67381" w:rsidRDefault="000C4B80" w:rsidP="0051458F">
      <w:pPr>
        <w:pBdr>
          <w:top w:val="nil"/>
          <w:left w:val="nil"/>
          <w:bottom w:val="nil"/>
          <w:right w:val="nil"/>
          <w:between w:val="nil"/>
        </w:pBdr>
        <w:spacing w:after="0" w:line="360" w:lineRule="auto"/>
        <w:contextualSpacing/>
        <w:jc w:val="both"/>
        <w:rPr>
          <w:rFonts w:ascii="Palatino Linotype" w:eastAsia="Calibri" w:hAnsi="Palatino Linotype" w:cs="Arial"/>
          <w:sz w:val="24"/>
          <w:szCs w:val="24"/>
          <w:lang w:eastAsia="es-MX"/>
        </w:rPr>
      </w:pPr>
      <w:r w:rsidRPr="00660089">
        <w:rPr>
          <w:rFonts w:ascii="Palatino Linotype" w:hAnsi="Palatino Linotype" w:cs="Arial"/>
          <w:b/>
          <w:sz w:val="28"/>
          <w:szCs w:val="24"/>
        </w:rPr>
        <w:t>SEGUNDO</w:t>
      </w:r>
      <w:r w:rsidRPr="00660089">
        <w:rPr>
          <w:rFonts w:ascii="Palatino Linotype" w:hAnsi="Palatino Linotype" w:cs="Arial"/>
          <w:b/>
          <w:sz w:val="24"/>
          <w:szCs w:val="24"/>
        </w:rPr>
        <w:t xml:space="preserve">. </w:t>
      </w:r>
      <w:r w:rsidRPr="00021AEE">
        <w:rPr>
          <w:rFonts w:ascii="Palatino Linotype" w:eastAsia="Palatino Linotype" w:hAnsi="Palatino Linotype" w:cs="Palatino Linotype"/>
          <w:color w:val="000000"/>
          <w:sz w:val="24"/>
          <w:szCs w:val="24"/>
        </w:rPr>
        <w:t xml:space="preserve">Derivado del ingreso de la solicitud de información, en fecha </w:t>
      </w:r>
      <w:r w:rsidR="008C5BCA">
        <w:rPr>
          <w:rFonts w:ascii="Palatino Linotype" w:eastAsia="Palatino Linotype" w:hAnsi="Palatino Linotype" w:cs="Palatino Linotype"/>
          <w:color w:val="000000"/>
          <w:sz w:val="24"/>
          <w:szCs w:val="24"/>
        </w:rPr>
        <w:t xml:space="preserve">diecinueve de junio </w:t>
      </w:r>
      <w:r w:rsidR="005C5203">
        <w:rPr>
          <w:rFonts w:ascii="Palatino Linotype" w:eastAsia="Palatino Linotype" w:hAnsi="Palatino Linotype" w:cs="Palatino Linotype"/>
          <w:color w:val="000000"/>
          <w:sz w:val="24"/>
          <w:szCs w:val="24"/>
        </w:rPr>
        <w:t>de dos mil veinticuatro</w:t>
      </w:r>
      <w:r w:rsidRPr="00021AEE">
        <w:rPr>
          <w:rFonts w:ascii="Palatino Linotype" w:eastAsia="Palatino Linotype" w:hAnsi="Palatino Linotype" w:cs="Palatino Linotype"/>
          <w:color w:val="000000"/>
          <w:sz w:val="24"/>
          <w:szCs w:val="24"/>
        </w:rPr>
        <w:t xml:space="preserve">, el </w:t>
      </w:r>
      <w:r w:rsidRPr="00021AEE">
        <w:rPr>
          <w:rFonts w:ascii="Palatino Linotype" w:eastAsia="Palatino Linotype" w:hAnsi="Palatino Linotype" w:cs="Palatino Linotype"/>
          <w:b/>
          <w:color w:val="000000"/>
          <w:sz w:val="24"/>
          <w:szCs w:val="24"/>
        </w:rPr>
        <w:t>Sujeto Obligado</w:t>
      </w:r>
      <w:r w:rsidRPr="00021AEE">
        <w:rPr>
          <w:rFonts w:ascii="Palatino Linotype" w:eastAsia="Palatino Linotype" w:hAnsi="Palatino Linotype" w:cs="Palatino Linotype"/>
          <w:color w:val="000000"/>
          <w:sz w:val="24"/>
          <w:szCs w:val="24"/>
        </w:rPr>
        <w:t xml:space="preserve"> </w:t>
      </w:r>
      <w:r w:rsidRPr="00A67381">
        <w:rPr>
          <w:rFonts w:ascii="Palatino Linotype" w:eastAsia="Calibri" w:hAnsi="Palatino Linotype" w:cs="Arial"/>
          <w:sz w:val="24"/>
          <w:szCs w:val="24"/>
          <w:lang w:eastAsia="es-MX"/>
        </w:rPr>
        <w:t>hizo entrega a</w:t>
      </w:r>
      <w:r w:rsidR="005C5203">
        <w:rPr>
          <w:rFonts w:ascii="Palatino Linotype" w:eastAsia="Calibri" w:hAnsi="Palatino Linotype" w:cs="Arial"/>
          <w:sz w:val="24"/>
          <w:szCs w:val="24"/>
          <w:lang w:eastAsia="es-MX"/>
        </w:rPr>
        <w:t xml:space="preserve"> </w:t>
      </w:r>
      <w:r w:rsidRPr="00A67381">
        <w:rPr>
          <w:rFonts w:ascii="Palatino Linotype" w:eastAsia="Calibri" w:hAnsi="Palatino Linotype" w:cs="Arial"/>
          <w:sz w:val="24"/>
          <w:szCs w:val="24"/>
          <w:lang w:eastAsia="es-MX"/>
        </w:rPr>
        <w:t>l</w:t>
      </w:r>
      <w:r w:rsidR="005C5203">
        <w:rPr>
          <w:rFonts w:ascii="Palatino Linotype" w:eastAsia="Calibri" w:hAnsi="Palatino Linotype" w:cs="Arial"/>
          <w:sz w:val="24"/>
          <w:szCs w:val="24"/>
          <w:lang w:eastAsia="es-MX"/>
        </w:rPr>
        <w:t>a parte</w:t>
      </w:r>
      <w:r>
        <w:rPr>
          <w:rFonts w:ascii="Palatino Linotype" w:eastAsia="Calibri" w:hAnsi="Palatino Linotype" w:cs="Arial"/>
          <w:sz w:val="24"/>
          <w:szCs w:val="24"/>
          <w:lang w:eastAsia="es-MX"/>
        </w:rPr>
        <w:t xml:space="preserve"> </w:t>
      </w:r>
      <w:r w:rsidRPr="00A67381">
        <w:rPr>
          <w:rFonts w:ascii="Palatino Linotype" w:eastAsia="Calibri" w:hAnsi="Palatino Linotype" w:cs="Arial"/>
          <w:b/>
          <w:sz w:val="24"/>
          <w:szCs w:val="24"/>
          <w:lang w:eastAsia="es-MX"/>
        </w:rPr>
        <w:t>Recurrente</w:t>
      </w:r>
      <w:r w:rsidRPr="00A67381">
        <w:rPr>
          <w:rFonts w:ascii="Palatino Linotype" w:eastAsia="Calibri" w:hAnsi="Palatino Linotype" w:cs="Arial"/>
          <w:sz w:val="24"/>
          <w:szCs w:val="24"/>
          <w:lang w:eastAsia="es-MX"/>
        </w:rPr>
        <w:t xml:space="preserve"> de la respuesta emitida a la solicitud de información, en los términos siguientes:</w:t>
      </w:r>
    </w:p>
    <w:p w14:paraId="49F391A0" w14:textId="77777777" w:rsidR="000C4B80" w:rsidRPr="00A67381" w:rsidRDefault="000C4B80" w:rsidP="0051458F">
      <w:pPr>
        <w:spacing w:after="0" w:line="360" w:lineRule="auto"/>
        <w:jc w:val="both"/>
        <w:rPr>
          <w:rFonts w:ascii="Palatino Linotype" w:eastAsia="Calibri" w:hAnsi="Palatino Linotype" w:cs="Arial"/>
          <w:sz w:val="24"/>
          <w:szCs w:val="24"/>
          <w:lang w:eastAsia="es-MX"/>
        </w:rPr>
      </w:pPr>
    </w:p>
    <w:p w14:paraId="39C99B91" w14:textId="77777777" w:rsidR="0018323A" w:rsidRPr="0018323A" w:rsidRDefault="000C4B80" w:rsidP="0018323A">
      <w:pPr>
        <w:spacing w:after="0" w:line="240" w:lineRule="auto"/>
        <w:ind w:left="567" w:right="567"/>
        <w:jc w:val="both"/>
        <w:rPr>
          <w:rFonts w:ascii="Palatino Linotype" w:eastAsia="Times New Roman" w:hAnsi="Palatino Linotype" w:cs="Times New Roman"/>
          <w:i/>
          <w:szCs w:val="24"/>
          <w:lang w:val="es-ES_tradnl" w:eastAsia="es-ES"/>
        </w:rPr>
      </w:pPr>
      <w:r w:rsidRPr="00A67381">
        <w:rPr>
          <w:rFonts w:ascii="Palatino Linotype" w:eastAsia="Times New Roman" w:hAnsi="Palatino Linotype" w:cs="Times New Roman"/>
          <w:i/>
          <w:szCs w:val="24"/>
          <w:lang w:val="es-ES_tradnl" w:eastAsia="es-ES"/>
        </w:rPr>
        <w:lastRenderedPageBreak/>
        <w:t>“</w:t>
      </w:r>
      <w:r w:rsidR="0018323A" w:rsidRPr="0018323A">
        <w:rPr>
          <w:rFonts w:ascii="Palatino Linotype" w:eastAsia="Times New Roman" w:hAnsi="Palatino Linotype" w:cs="Times New Roman"/>
          <w:i/>
          <w:szCs w:val="24"/>
          <w:lang w:val="es-ES_tradnl" w:eastAsia="es-ES"/>
        </w:rPr>
        <w:t>En cumplimiento a la solicitud de Acceso a la Información Pública, turnada a esta autoridad a través del Sistema de Acceso a la Información Mexiquense (SAIMEX), asignado con el número de folio: 00048/JOSERIN/IP/2024, derivado de lo anterior, me permito dar contestación a la información solicitada: “Respecto de la obra civil llevada a cabo por el H. AYUNTAMIENTO CONSTITUCIONAL DE SAN JOSÉ DEL RINCÓN, ESTADO DE MÉXICO; consistente en "CONSTRUCCIÓN DE PAVIMENTACIÓN EN LA CHISPA" con una extensión de 848.60m2 “Realizada con recursos federales del FAIS (Fondo de aportaciones para la infraestructura social municipal y las demarcaciones) del ejercicio fiscal 2023” localidad la Chispa, concluida el día 12 de octubre de 2023, con folio SRFT: MEX230202225151 con 663 habitantes beneficiados “DESPALME, AFINE, HUMEDECIDO Y COMPACTACIÓN DE LA SUPERFICIE, CONFORMACIÓN Y COMPACTACIÓN DE SUB-BASE POR MEDIOS MECÁNICOS, PAVIMENTO DE CONCRETO PREMEZCLADO EN SECCIONES DE 3.00M X 2.50M DE 15.00CM DE ESPESOR, CONCRETO F´E= 200KG/CM2, REFORZADO CON MALLA ELECTROSOLDADA 6-6 /10- 10, ACABADO RAYADO Y VOLTEADOR EN ARISTAS” solicito la siguiente información : 1.- ¿Cuánto dinero costó la obra civil? 2.- ¿Cuándo se autorizó la construcción de la obra por parte del gobierno municipal? 3.- ¿A quién le compró ese terreno el H. AYUNTAMIENTO CONSTITUCIONAL DE SAN JOSÉ DEL RINCÓN; o de qué forma lo adquirió? 4.- ¿Cuánto (dinero), cuando (lugar y fecha) y a quién (nombre completo y correcto) le pagó (dinero) el H. AYUNTAMIENTO CONSTITUCIONAL DE SAN JOSÉ DEL RINCÓN el precio por ese terreno? 5.- ¿Cuáles son los documentos legales con los que acredita el H. AYUNTAMIENTO CONSTITUCIONAL DE SAN JOSÉ DEL RINCÓN la propiedad de esa superficie de terreno? 6.- ¿Todo el dinero que fue empleado en la adquisición del terreno y en la obra civil son recursos federales del FAIS (fondo de aportaciones para la infraestructura social municipal y de las demarcaciones) del ejercicio fiscal 2023? 7.- Acta de cabildo correspondiente, en la que se autorizó la construcción de la obra civil y la anterior en donde se aprobó la adquisición de la superficie de terreno en donde se construyó esa obra civil. 8.- ¿Existe alguna cantidad de dinero que no forme parte del FAIS? ¿Y que se haya utilizado o aplicado en la adquisición del terreno en donde se construyó esa obra civil? 9.- ¿A la presente fecha el H. Ayuntamiento tiene algún adeudo económico, con persona física o moral, con motivo de la construcción de esa obra civil?”(…). Por prelación manifiesto lo siguiente: Al respecto y con la finalidad de dar cumplimiento a lo establecido en el artículo 24 fracción XI de la Ley de Transparencia y Acceso a la Información Pública del Estado de México y Municipios y de conformidad con las atribuciones que le fueron conferidas a la Tesorería Municipal; le informo respecto a la información que solicita en el numeral 1 sobre ¿Cuánto dinero costo la obra civil?, dicha información la puede consultar en el siguiente link https://www.sanjosedelrincon.gob.mx/transparencia/conac/2023/4trimCONAC2023/Titulo%20%20V/D.1.15%20Informaci%c3%b3n%20p%c3%bablica%20financiera%20para%20el%20Fondo%20de%20Aportaciones%20para%20la%20Infraestructura%20Social</w:t>
      </w:r>
      <w:r w:rsidR="0018323A" w:rsidRPr="0018323A">
        <w:rPr>
          <w:rFonts w:ascii="Palatino Linotype" w:eastAsia="Times New Roman" w:hAnsi="Palatino Linotype" w:cs="Times New Roman"/>
          <w:i/>
          <w:szCs w:val="24"/>
          <w:lang w:val="es-ES_tradnl" w:eastAsia="es-ES"/>
        </w:rPr>
        <w:lastRenderedPageBreak/>
        <w:t>.pdf, página número 3, toda vez que la información es un dato abierto, tal y como enuncia el ordinal 6º de la Constitución Política de los Estados Unidos Mexicano, 3 fracción VIII, 12 y 24 fracción XI de la Ley de Transparencia y Acceso a la Información Pública del Estado de México y Municipios, el cual en la parte que nos interesa señala: Ley de Transparencia y Acceso a la Información Pública del Estado de México y Municipios “Artículo 3. Para los efectos de la presente Ley se entenderá por: I. (…) (…) VIII. Datos abiertos: Los datos digitales de carácter público que son accesibles en línea que pueden ser usados, reutilizados y redistribuidos por cualquier interesado y que tienen las siguientes características: a) Accesibles: Los datos están disponibles para la gama más amplia de usuarios, para cualquier propósito; b) Integrales: Contienen el tema que describen a detalle y con los metadatos necesarios; c) Gratuitos: Se obtienen sin entregar a cambio contraprestación alguna; d) No discriminatorios: Los datos están disponibles para cualquier persona, sin necesidad de registro; e) Oportunos: Son actualizados, periódicamente, conforme se generen; f) Permanentes: Se conservan en el tiempo, para lo cual, las versiones históricas relevantes para uso público se mantendrán disponibles con identificadores adecuados al efecto; g) Primarios: Provienen de la fuente de origen con el máximo nivel de desagregación posible; h) Legibles por máquinas: Deberán estar estructurados, total o parcialmente, para ser procesados e interpretados por equipos electrónicos de manera automática; 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j) De libre uso: Citan la fuente de origen como único requerimiento para ser utilizados libremente.”.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 Por medio del presente y en atención a la solicitud ingresada a través del Sistema de Información Mexiquense (SAIMEX) con el número de folio 00048/JOSERIN/IP/2024, me permito informar que en términos del artículo 92 de la Ley de Transparencia y Acceso a la Información Pública del Estado de México y Municipios la información solicitada es de interés y dominio público, por lo tanto puede ser consultada en cualquier momento en el siguiente link: https://www.ipomex.org.mx/ipo3/lgt/indice/SANJOSEDELRINCON.webtoken=03AFcWe6FZo8ULRt6vWZFlxwtGqLEF9zYfXzuEaaACcXW6f39SD99LmHYc7UW1gaW9J3A6S3cWxYuZQUq28GNwPajxardStQrqAp29Eqr1cz0TWAJKe0vjbHjaXB2GOqRkKtZxZ6ApMT6KDHe_KgzsmWgCEhKQ9kzainjouS5TNfRpPCpNfWJdkq7tDEFHAAmAeeDFbdTrGtHdfGXYum6gVHGUn7sw4Pu4AnCyHfkH8PKCtmzk_PAQ7komRN_YriS</w:t>
      </w:r>
      <w:r w:rsidR="0018323A" w:rsidRPr="0018323A">
        <w:rPr>
          <w:rFonts w:ascii="Palatino Linotype" w:eastAsia="Times New Roman" w:hAnsi="Palatino Linotype" w:cs="Times New Roman"/>
          <w:i/>
          <w:szCs w:val="24"/>
          <w:lang w:val="es-ES_tradnl" w:eastAsia="es-ES"/>
        </w:rPr>
        <w:lastRenderedPageBreak/>
        <w:t>SCxmTyZFDIKs6PbQ7624LL0CvEe2vUckPsvSZZLDvmROxNR2yMDQvOhXFHP4xuG5IgOVru1epxnWWZ8JyR3jCMAydRlC6JQ3013w368C0xZ160brfFoS7q0TymLmKTALw1BevPn2HeMOr440ocQgt3ble6c8xlQCUgCUi9jgmGrK7OCPD0_fQI98eil0yq5WVxL_gKCbaG9KcRDRYlfBvY_35MQmKXEcHKVGbIeWxZGTGX6NSXddKWzkzMQox3Z9FrQSeKlLEVPbmUxANdZa_Cfipmo29urkFXK98bx_Vc1jRDo2VBG7VIGnlbVABKLCuAwz6pezAJkHxjEXlSNT397F4fUTFj7SkLHtLykNlhcbasmw2MKWMjmZTt26MMpOYOGPZLLRJCIBengkYqJ0TuKsQ# En adición a lo anterior se enuncia lo siguiente: 1. El costo de la ejecución de la obra pública: “Construcción de Pavimentación en La Chispa”, asciende a un total de $1,094,815.08 (Un millón noventa y cuatro mil ochocientos quince pesos 08/100 M.N.). 2. La fecha de autorización de la Obra Pública señalada es el 07 de marzo de 2023. 3. El Municipio de San José del Rincón Estado de México, no realizó la compra de la superficie dónde se ejecutó la obra pública, misma que se realizó en un camino donado por la comunidad. 4. No aplica. 5. Acta de Asamblea firmada por beneficiarios de la comunidad, Acta de la compra de terreno realizada por la comunidad donde se menciona que en dicho terreno se aplicara la obra prioritaria 2023. 6. Los recursos para la ejecución de la obra pública; “Construcción de Pavimentación en La Chispa”, son provenientes en su totalidad del Fondo de Aportaciones para la Infraestructura Social Municipal y de las Demarcaciones Territoriales del Distrito Federal. 7. El Municipio de San José del Rincón Estado de México mediante el Acta de la Primera Sesión Extraordinaria del Consejo de Participación Ciudadana para el 2023 No. ACPC: 01EXT-2023, realizó la aprobación de la obra: “Construcción de Pavimentación en La Chispa”. 8. No se aplicó recurso diferente al referido en el punto número 6. 9. El Municipio de San José del Rincón Estado de México no mantiene deudas vencidas y/o pendientes por concepto de la ejecución de la obra a la que se hace referencia. Sin más por el momento, le envió un cordial saludo. Por medio Me refiero a su oficio número MSJR/AQT/UIPPE/UT/0114/2024, de fecha 31 de mayo del año que corre y recibido en esta Secretaría en esa misma fecha, solicitud SAIMEX 00048/JOSERIN/IP/2024, mediante la cual solicita de esta Secretaría del Ayuntamiento en el numeral 7.- Acta de Cabildo correspondiente, en la que se autorizó la construcción de la obra civil “Construcción de Pavimentación en la Chispa”, al respecto, y con fundamento en lo dispuesto por los artículos 12, 23 frac. IV, 24 frac. XI, 59 ,69 frac. III y 75 de la Ley de Transparencia y Acceso a la Información Pública del Estado de México y Municipios, remito a Usted, el siguiente link, del sistema IPOMEX, para su debida consulta, mismo que contiene publicado el punto de acuerdo número 5, del orden del día del acta de la sesión ordinaria de cabildo 053/2023, en la que fue aprobada la obra Construcción de Pavimentación en la Chispa, marcándose con el número progresivo 78 (foja 11); https://www.sanjosedelrincon.gob.mx/transparencia/hipervinculos/informacion/Ejercicio%202023/Secretaria-del-Ayuntamiento/1er%20Trimestre/Actas%20de%20Cabildo/Acta%20LIII%20Sesi%c3%b3n.pdf Sin otro particular por el momento.</w:t>
      </w:r>
    </w:p>
    <w:p w14:paraId="0661E70A" w14:textId="77777777" w:rsidR="0018323A" w:rsidRPr="0018323A" w:rsidRDefault="0018323A" w:rsidP="0018323A">
      <w:pPr>
        <w:spacing w:after="0" w:line="240" w:lineRule="auto"/>
        <w:ind w:left="567" w:right="567"/>
        <w:jc w:val="both"/>
        <w:rPr>
          <w:rFonts w:ascii="Palatino Linotype" w:eastAsia="Times New Roman" w:hAnsi="Palatino Linotype" w:cs="Times New Roman"/>
          <w:i/>
          <w:szCs w:val="24"/>
          <w:lang w:val="es-ES_tradnl" w:eastAsia="es-ES"/>
        </w:rPr>
      </w:pPr>
      <w:r w:rsidRPr="0018323A">
        <w:rPr>
          <w:rFonts w:ascii="Palatino Linotype" w:eastAsia="Times New Roman" w:hAnsi="Palatino Linotype" w:cs="Times New Roman"/>
          <w:i/>
          <w:szCs w:val="24"/>
          <w:lang w:val="es-ES_tradnl" w:eastAsia="es-ES"/>
        </w:rPr>
        <w:t>ATENTAMENTE</w:t>
      </w:r>
    </w:p>
    <w:p w14:paraId="08C161AF" w14:textId="424CF87E" w:rsidR="000C4B80" w:rsidRPr="00A67381" w:rsidRDefault="0018323A" w:rsidP="0051458F">
      <w:pPr>
        <w:spacing w:after="0" w:line="240" w:lineRule="auto"/>
        <w:ind w:left="567" w:right="567"/>
        <w:jc w:val="both"/>
        <w:rPr>
          <w:rFonts w:ascii="Palatino Linotype" w:eastAsia="Times New Roman" w:hAnsi="Palatino Linotype" w:cs="Times New Roman"/>
          <w:szCs w:val="24"/>
          <w:lang w:val="es-ES_tradnl" w:eastAsia="es-ES"/>
        </w:rPr>
      </w:pPr>
      <w:r w:rsidRPr="0018323A">
        <w:rPr>
          <w:rFonts w:ascii="Palatino Linotype" w:eastAsia="Times New Roman" w:hAnsi="Palatino Linotype" w:cs="Times New Roman"/>
          <w:i/>
          <w:szCs w:val="24"/>
          <w:lang w:val="es-ES_tradnl" w:eastAsia="es-ES"/>
        </w:rPr>
        <w:lastRenderedPageBreak/>
        <w:t>ADOLFO ITURBE DIAZ</w:t>
      </w:r>
      <w:r w:rsidR="000C4B80" w:rsidRPr="00A67381">
        <w:rPr>
          <w:rFonts w:ascii="Palatino Linotype" w:eastAsia="Times New Roman" w:hAnsi="Palatino Linotype" w:cs="Times New Roman"/>
          <w:i/>
          <w:szCs w:val="24"/>
          <w:lang w:val="es-ES_tradnl" w:eastAsia="es-ES"/>
        </w:rPr>
        <w:t>”</w:t>
      </w:r>
      <w:r w:rsidR="00D01B8E">
        <w:rPr>
          <w:rFonts w:ascii="Palatino Linotype" w:eastAsia="Times New Roman" w:hAnsi="Palatino Linotype" w:cs="Times New Roman"/>
          <w:i/>
          <w:szCs w:val="24"/>
          <w:lang w:val="es-ES_tradnl" w:eastAsia="es-ES"/>
        </w:rPr>
        <w:t xml:space="preserve"> (SIC)</w:t>
      </w:r>
    </w:p>
    <w:p w14:paraId="7DCD29E6" w14:textId="77777777" w:rsidR="000C4B80" w:rsidRPr="00A67381" w:rsidRDefault="000C4B80" w:rsidP="0051458F">
      <w:pPr>
        <w:spacing w:after="0" w:line="360" w:lineRule="auto"/>
        <w:jc w:val="both"/>
        <w:rPr>
          <w:rFonts w:ascii="Palatino Linotype" w:eastAsia="Calibri" w:hAnsi="Palatino Linotype" w:cs="Arial"/>
          <w:sz w:val="24"/>
          <w:szCs w:val="28"/>
          <w:lang w:eastAsia="es-MX"/>
        </w:rPr>
      </w:pPr>
    </w:p>
    <w:p w14:paraId="42CD46A7" w14:textId="0ADA3BBA" w:rsidR="000C4B80" w:rsidRPr="00A67381" w:rsidRDefault="000C4B80" w:rsidP="0051458F">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sidR="00D01B8E">
        <w:rPr>
          <w:rFonts w:ascii="Palatino Linotype" w:eastAsia="Calibri" w:hAnsi="Palatino Linotype" w:cs="Arial"/>
          <w:sz w:val="24"/>
          <w:szCs w:val="28"/>
          <w:lang w:eastAsia="es-MX"/>
        </w:rPr>
        <w:t>los</w:t>
      </w:r>
      <w:r w:rsidRPr="00A67381">
        <w:rPr>
          <w:rFonts w:ascii="Palatino Linotype" w:eastAsia="Calibri" w:hAnsi="Palatino Linotype" w:cs="Arial"/>
          <w:sz w:val="24"/>
          <w:szCs w:val="28"/>
          <w:lang w:eastAsia="es-MX"/>
        </w:rPr>
        <w:t xml:space="preserve"> </w:t>
      </w:r>
      <w:r w:rsidR="000949E3">
        <w:rPr>
          <w:rFonts w:ascii="Palatino Linotype" w:eastAsia="Calibri" w:hAnsi="Palatino Linotype" w:cs="Arial"/>
          <w:sz w:val="24"/>
          <w:szCs w:val="28"/>
          <w:lang w:eastAsia="es-MX"/>
        </w:rPr>
        <w:t>documento</w:t>
      </w:r>
      <w:r w:rsidR="00D01B8E">
        <w:rPr>
          <w:rFonts w:ascii="Palatino Linotype" w:eastAsia="Calibri" w:hAnsi="Palatino Linotype" w:cs="Arial"/>
          <w:sz w:val="24"/>
          <w:szCs w:val="28"/>
          <w:lang w:eastAsia="es-MX"/>
        </w:rPr>
        <w:t>s</w:t>
      </w:r>
      <w:r w:rsidR="000949E3">
        <w:rPr>
          <w:rFonts w:ascii="Palatino Linotype" w:eastAsia="Calibri" w:hAnsi="Palatino Linotype" w:cs="Arial"/>
          <w:sz w:val="24"/>
          <w:szCs w:val="28"/>
          <w:lang w:eastAsia="es-MX"/>
        </w:rPr>
        <w:t xml:space="preserve"> </w:t>
      </w:r>
      <w:r w:rsidRPr="00A67381">
        <w:rPr>
          <w:rFonts w:ascii="Palatino Linotype" w:eastAsia="Calibri" w:hAnsi="Palatino Linotype" w:cs="Arial"/>
          <w:sz w:val="24"/>
          <w:szCs w:val="28"/>
          <w:lang w:eastAsia="es-MX"/>
        </w:rPr>
        <w:t>electrónico</w:t>
      </w:r>
      <w:r w:rsidR="00D01B8E">
        <w:rPr>
          <w:rFonts w:ascii="Palatino Linotype" w:eastAsia="Calibri" w:hAnsi="Palatino Linotype" w:cs="Arial"/>
          <w:sz w:val="24"/>
          <w:szCs w:val="28"/>
          <w:lang w:eastAsia="es-MX"/>
        </w:rPr>
        <w:t>s</w:t>
      </w:r>
      <w:r w:rsidRPr="00A67381">
        <w:rPr>
          <w:rFonts w:ascii="Palatino Linotype" w:eastAsia="Calibri" w:hAnsi="Palatino Linotype" w:cs="Arial"/>
          <w:sz w:val="24"/>
          <w:szCs w:val="28"/>
          <w:lang w:eastAsia="es-MX"/>
        </w:rPr>
        <w:t xml:space="preserve"> “</w:t>
      </w:r>
      <w:r w:rsidR="00D01B8E" w:rsidRPr="00D01B8E">
        <w:rPr>
          <w:rFonts w:ascii="Palatino Linotype" w:eastAsia="Calibri" w:hAnsi="Palatino Linotype" w:cs="Arial"/>
          <w:b/>
          <w:i/>
          <w:sz w:val="24"/>
          <w:szCs w:val="28"/>
          <w:lang w:eastAsia="es-MX"/>
        </w:rPr>
        <w:t>00048-JOSERIN-IP-2024.pdf</w:t>
      </w:r>
      <w:r w:rsidR="00D01B8E">
        <w:rPr>
          <w:rFonts w:ascii="Palatino Linotype" w:eastAsia="Calibri" w:hAnsi="Palatino Linotype" w:cs="Arial"/>
          <w:b/>
          <w:i/>
          <w:sz w:val="24"/>
          <w:szCs w:val="28"/>
          <w:lang w:eastAsia="es-MX"/>
        </w:rPr>
        <w:t>”,  “</w:t>
      </w:r>
      <w:r w:rsidR="00D01B8E" w:rsidRPr="00D01B8E">
        <w:rPr>
          <w:rFonts w:ascii="Palatino Linotype" w:eastAsia="Calibri" w:hAnsi="Palatino Linotype" w:cs="Arial"/>
          <w:b/>
          <w:i/>
          <w:sz w:val="24"/>
          <w:szCs w:val="28"/>
          <w:lang w:eastAsia="es-MX"/>
        </w:rPr>
        <w:t>048 JOSERIN IP 2024.pdf</w:t>
      </w:r>
      <w:r w:rsidR="00D01B8E">
        <w:rPr>
          <w:rFonts w:ascii="Palatino Linotype" w:eastAsia="Calibri" w:hAnsi="Palatino Linotype" w:cs="Arial"/>
          <w:b/>
          <w:i/>
          <w:sz w:val="24"/>
          <w:szCs w:val="28"/>
          <w:lang w:eastAsia="es-MX"/>
        </w:rPr>
        <w:t>” y “</w:t>
      </w:r>
      <w:r w:rsidR="00D01B8E" w:rsidRPr="00D01B8E">
        <w:rPr>
          <w:rFonts w:ascii="Palatino Linotype" w:eastAsia="Calibri" w:hAnsi="Palatino Linotype" w:cs="Arial"/>
          <w:b/>
          <w:i/>
          <w:sz w:val="24"/>
          <w:szCs w:val="28"/>
          <w:lang w:eastAsia="es-MX"/>
        </w:rPr>
        <w:t>SOLICITUD 00048.pdf</w:t>
      </w:r>
      <w:r w:rsidR="00D01B8E">
        <w:rPr>
          <w:rFonts w:ascii="Palatino Linotype" w:eastAsia="Calibri" w:hAnsi="Palatino Linotype" w:cs="Arial"/>
          <w:b/>
          <w:i/>
          <w:sz w:val="24"/>
          <w:szCs w:val="28"/>
          <w:lang w:eastAsia="es-MX"/>
        </w:rPr>
        <w:t>”</w:t>
      </w:r>
      <w:r w:rsidRPr="00A67381">
        <w:rPr>
          <w:rFonts w:ascii="Palatino Linotype" w:eastAsia="Calibri" w:hAnsi="Palatino Linotype" w:cs="Arial"/>
          <w:sz w:val="24"/>
          <w:szCs w:val="28"/>
          <w:lang w:eastAsia="es-MX"/>
        </w:rPr>
        <w:t xml:space="preserve">, </w:t>
      </w:r>
      <w:r w:rsidR="00D01B8E">
        <w:rPr>
          <w:rFonts w:ascii="Palatino Linotype" w:eastAsia="Calibri" w:hAnsi="Palatino Linotype" w:cs="Arial"/>
          <w:sz w:val="24"/>
          <w:szCs w:val="28"/>
          <w:lang w:eastAsia="es-MX"/>
        </w:rPr>
        <w:t>los</w:t>
      </w:r>
      <w:r w:rsidRPr="00A67381">
        <w:rPr>
          <w:rFonts w:ascii="Palatino Linotype" w:eastAsia="Calibri" w:hAnsi="Palatino Linotype" w:cs="Arial"/>
          <w:sz w:val="24"/>
          <w:szCs w:val="28"/>
          <w:lang w:eastAsia="es-MX"/>
        </w:rPr>
        <w:t xml:space="preserve"> cual</w:t>
      </w:r>
      <w:r w:rsidR="00D01B8E">
        <w:rPr>
          <w:rFonts w:ascii="Palatino Linotype" w:eastAsia="Calibri" w:hAnsi="Palatino Linotype" w:cs="Arial"/>
          <w:sz w:val="24"/>
          <w:szCs w:val="28"/>
          <w:lang w:eastAsia="es-MX"/>
        </w:rPr>
        <w:t>es</w:t>
      </w:r>
      <w:r>
        <w:rPr>
          <w:rFonts w:ascii="Palatino Linotype" w:eastAsia="Calibri" w:hAnsi="Palatino Linotype" w:cs="Arial"/>
          <w:sz w:val="24"/>
          <w:szCs w:val="28"/>
          <w:lang w:eastAsia="es-MX"/>
        </w:rPr>
        <w:t>, al ser del conocimiento de las partes,</w:t>
      </w:r>
      <w:r w:rsidRPr="00A67381">
        <w:rPr>
          <w:rFonts w:ascii="Palatino Linotype" w:eastAsia="Calibri" w:hAnsi="Palatino Linotype" w:cs="Arial"/>
          <w:sz w:val="24"/>
          <w:szCs w:val="28"/>
          <w:lang w:eastAsia="es-MX"/>
        </w:rPr>
        <w:t xml:space="preserve"> habrá de ser objeto de estudio en párrafos posteriores.</w:t>
      </w:r>
    </w:p>
    <w:p w14:paraId="581C564C" w14:textId="77777777" w:rsidR="000C4B80" w:rsidRPr="00660089" w:rsidRDefault="000C4B80" w:rsidP="0051458F">
      <w:pPr>
        <w:spacing w:after="0" w:line="360" w:lineRule="auto"/>
        <w:jc w:val="both"/>
        <w:rPr>
          <w:rFonts w:ascii="Palatino Linotype" w:hAnsi="Palatino Linotype" w:cs="Arial"/>
          <w:sz w:val="24"/>
          <w:szCs w:val="24"/>
        </w:rPr>
      </w:pPr>
    </w:p>
    <w:p w14:paraId="52279573" w14:textId="3B4E6095" w:rsidR="000C4B80" w:rsidRPr="00660089" w:rsidRDefault="005C5203" w:rsidP="0051458F">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Inconforme ante la respuesta por parte del </w:t>
      </w:r>
      <w:r w:rsidR="000C4B80" w:rsidRPr="00660089">
        <w:rPr>
          <w:rFonts w:ascii="Palatino Linotype" w:hAnsi="Palatino Linotype" w:cs="Arial"/>
          <w:b/>
          <w:sz w:val="24"/>
          <w:szCs w:val="24"/>
        </w:rPr>
        <w:t>Sujeto Obligado</w:t>
      </w:r>
      <w:r w:rsidR="000C4B80" w:rsidRPr="00660089">
        <w:rPr>
          <w:rFonts w:ascii="Palatino Linotype" w:hAnsi="Palatino Linotype" w:cs="Arial"/>
          <w:sz w:val="24"/>
          <w:szCs w:val="24"/>
        </w:rPr>
        <w:t xml:space="preserve">, </w:t>
      </w:r>
      <w:r>
        <w:rPr>
          <w:rFonts w:ascii="Palatino Linotype" w:hAnsi="Palatino Linotype" w:cs="Arial"/>
          <w:sz w:val="24"/>
          <w:szCs w:val="24"/>
        </w:rPr>
        <w:t xml:space="preserve">la parte </w:t>
      </w:r>
      <w:r w:rsidR="000C4B80" w:rsidRPr="00660089">
        <w:rPr>
          <w:rFonts w:ascii="Palatino Linotype" w:hAnsi="Palatino Linotype" w:cs="Arial"/>
          <w:b/>
          <w:sz w:val="24"/>
          <w:szCs w:val="24"/>
        </w:rPr>
        <w:t>Recurrente</w:t>
      </w:r>
      <w:r w:rsidR="000C4B80" w:rsidRPr="00660089">
        <w:rPr>
          <w:rFonts w:ascii="Palatino Linotype" w:hAnsi="Palatino Linotype" w:cs="Arial"/>
          <w:sz w:val="24"/>
          <w:szCs w:val="24"/>
        </w:rPr>
        <w:t xml:space="preserve"> en fecha </w:t>
      </w:r>
      <w:r w:rsidR="00D01B8E">
        <w:rPr>
          <w:rFonts w:ascii="Palatino Linotype" w:hAnsi="Palatino Linotype" w:cs="Arial"/>
          <w:sz w:val="24"/>
          <w:szCs w:val="24"/>
        </w:rPr>
        <w:t>veinticinco de junio</w:t>
      </w:r>
      <w:r>
        <w:rPr>
          <w:rFonts w:ascii="Palatino Linotype" w:hAnsi="Palatino Linotype" w:cs="Arial"/>
          <w:sz w:val="24"/>
          <w:szCs w:val="24"/>
        </w:rPr>
        <w:t xml:space="preserve"> de dos mil veinticuatro</w:t>
      </w:r>
      <w:r w:rsidR="000C4B80" w:rsidRPr="00660089">
        <w:rPr>
          <w:rFonts w:ascii="Palatino Linotype" w:hAnsi="Palatino Linotype" w:cs="Arial"/>
          <w:sz w:val="24"/>
          <w:szCs w:val="24"/>
        </w:rPr>
        <w:t>, interpuso recurso de revisión, que fue registrado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en el sistema electrónico con número de expediente </w:t>
      </w:r>
      <w:r w:rsidR="00C945B7">
        <w:rPr>
          <w:rFonts w:ascii="Palatino Linotype" w:hAnsi="Palatino Linotype" w:cs="Arial"/>
          <w:b/>
          <w:bCs/>
          <w:sz w:val="24"/>
          <w:szCs w:val="24"/>
          <w:lang w:eastAsia="es-MX"/>
        </w:rPr>
        <w:t>03</w:t>
      </w:r>
      <w:r w:rsidR="00EA615E">
        <w:rPr>
          <w:rFonts w:ascii="Palatino Linotype" w:hAnsi="Palatino Linotype" w:cs="Arial"/>
          <w:b/>
          <w:bCs/>
          <w:sz w:val="24"/>
          <w:szCs w:val="24"/>
          <w:lang w:eastAsia="es-MX"/>
        </w:rPr>
        <w:t>900</w:t>
      </w:r>
      <w:r w:rsidR="00C945B7">
        <w:rPr>
          <w:rFonts w:ascii="Palatino Linotype" w:hAnsi="Palatino Linotype" w:cs="Arial"/>
          <w:b/>
          <w:bCs/>
          <w:sz w:val="24"/>
          <w:szCs w:val="24"/>
          <w:lang w:eastAsia="es-MX"/>
        </w:rPr>
        <w:t>/INFOEM/IP/RR/2024</w:t>
      </w:r>
      <w:r w:rsidR="000C4B80" w:rsidRPr="00660089">
        <w:rPr>
          <w:rFonts w:ascii="Palatino Linotype" w:hAnsi="Palatino Linotype" w:cs="Arial"/>
          <w:sz w:val="24"/>
          <w:szCs w:val="24"/>
        </w:rPr>
        <w:t>, aduciendo como acto impugnado y razones o motivos de inconformidad, los siguientes:</w:t>
      </w:r>
    </w:p>
    <w:p w14:paraId="539D2F92" w14:textId="77777777" w:rsidR="000C4B80" w:rsidRPr="00660089" w:rsidRDefault="000C4B80" w:rsidP="0051458F">
      <w:pPr>
        <w:spacing w:after="0" w:line="360" w:lineRule="auto"/>
        <w:jc w:val="both"/>
        <w:rPr>
          <w:rFonts w:ascii="Palatino Linotype" w:hAnsi="Palatino Linotype" w:cs="Arial"/>
          <w:b/>
          <w:sz w:val="24"/>
          <w:szCs w:val="24"/>
        </w:rPr>
      </w:pPr>
    </w:p>
    <w:p w14:paraId="5036E93A" w14:textId="77777777" w:rsidR="000C4B80" w:rsidRPr="00660089" w:rsidRDefault="000C4B80" w:rsidP="0051458F">
      <w:pPr>
        <w:pStyle w:val="Prrafodelista"/>
        <w:spacing w:line="360" w:lineRule="auto"/>
        <w:ind w:left="0"/>
        <w:jc w:val="both"/>
        <w:rPr>
          <w:rFonts w:ascii="Palatino Linotype" w:hAnsi="Palatino Linotype" w:cs="Arial"/>
          <w:b/>
        </w:rPr>
      </w:pPr>
      <w:r w:rsidRPr="00660089">
        <w:rPr>
          <w:rFonts w:ascii="Palatino Linotype" w:hAnsi="Palatino Linotype" w:cs="Arial"/>
          <w:b/>
        </w:rPr>
        <w:t>Acto Impugnado:</w:t>
      </w:r>
    </w:p>
    <w:p w14:paraId="659E3334" w14:textId="77777777" w:rsidR="000C4B80" w:rsidRPr="00660089" w:rsidRDefault="000C4B80" w:rsidP="0051458F">
      <w:pPr>
        <w:pStyle w:val="Prrafodelista"/>
        <w:spacing w:line="360" w:lineRule="auto"/>
        <w:ind w:left="0"/>
        <w:jc w:val="both"/>
        <w:rPr>
          <w:rFonts w:ascii="Palatino Linotype" w:hAnsi="Palatino Linotype" w:cs="Arial"/>
          <w:b/>
        </w:rPr>
      </w:pPr>
    </w:p>
    <w:p w14:paraId="011F49A1" w14:textId="7F338C58" w:rsidR="000C4B80" w:rsidRPr="00660089" w:rsidRDefault="000C4B80" w:rsidP="0051458F">
      <w:pPr>
        <w:spacing w:after="0" w:line="240" w:lineRule="auto"/>
        <w:ind w:left="567" w:right="567"/>
        <w:jc w:val="both"/>
        <w:rPr>
          <w:rFonts w:ascii="Palatino Linotype" w:hAnsi="Palatino Linotype"/>
          <w:i/>
          <w:color w:val="000000"/>
        </w:rPr>
      </w:pPr>
      <w:r w:rsidRPr="00660089">
        <w:rPr>
          <w:rFonts w:ascii="Palatino Linotype" w:hAnsi="Palatino Linotype" w:cs="Arial"/>
          <w:i/>
        </w:rPr>
        <w:t>“</w:t>
      </w:r>
      <w:r w:rsidR="00EA615E" w:rsidRPr="00EA615E">
        <w:rPr>
          <w:rFonts w:ascii="Palatino Linotype" w:hAnsi="Palatino Linotype"/>
          <w:i/>
          <w:color w:val="000000"/>
        </w:rPr>
        <w:t>no recibí información alguna</w:t>
      </w:r>
      <w:r w:rsidRPr="00660089">
        <w:rPr>
          <w:rFonts w:ascii="Palatino Linotype" w:hAnsi="Palatino Linotype"/>
          <w:i/>
          <w:color w:val="000000"/>
        </w:rPr>
        <w:t>” (sic)</w:t>
      </w:r>
    </w:p>
    <w:p w14:paraId="28586302" w14:textId="77777777" w:rsidR="000C4B80" w:rsidRPr="00660089" w:rsidRDefault="000C4B80" w:rsidP="0051458F">
      <w:pPr>
        <w:spacing w:after="0" w:line="360" w:lineRule="auto"/>
        <w:jc w:val="both"/>
        <w:rPr>
          <w:rFonts w:ascii="Palatino Linotype" w:hAnsi="Palatino Linotype" w:cs="Arial"/>
          <w:sz w:val="24"/>
          <w:szCs w:val="24"/>
        </w:rPr>
      </w:pPr>
    </w:p>
    <w:p w14:paraId="61DAFC12" w14:textId="77777777" w:rsidR="000C4B80" w:rsidRPr="00660089" w:rsidRDefault="000C4B80" w:rsidP="0051458F">
      <w:pPr>
        <w:spacing w:after="0" w:line="360" w:lineRule="auto"/>
        <w:jc w:val="both"/>
        <w:rPr>
          <w:rFonts w:ascii="Palatino Linotype" w:hAnsi="Palatino Linotype" w:cs="Arial"/>
          <w:sz w:val="28"/>
          <w:szCs w:val="24"/>
        </w:rPr>
      </w:pPr>
      <w:r w:rsidRPr="00660089">
        <w:rPr>
          <w:rFonts w:ascii="Palatino Linotype" w:hAnsi="Palatino Linotype" w:cs="Arial"/>
          <w:b/>
          <w:sz w:val="24"/>
        </w:rPr>
        <w:t>Razones o motivos de inconformidad:</w:t>
      </w:r>
    </w:p>
    <w:p w14:paraId="29053AA9" w14:textId="77777777" w:rsidR="000C4B80" w:rsidRPr="00660089" w:rsidRDefault="000C4B80" w:rsidP="0051458F">
      <w:pPr>
        <w:spacing w:after="0" w:line="360" w:lineRule="auto"/>
        <w:jc w:val="both"/>
        <w:rPr>
          <w:rFonts w:ascii="Palatino Linotype" w:hAnsi="Palatino Linotype" w:cs="Arial"/>
          <w:sz w:val="24"/>
          <w:szCs w:val="24"/>
        </w:rPr>
      </w:pPr>
    </w:p>
    <w:p w14:paraId="48A827C8" w14:textId="356E483D" w:rsidR="000C4B80" w:rsidRPr="00660089" w:rsidRDefault="00EA615E" w:rsidP="0051458F">
      <w:pPr>
        <w:spacing w:after="0" w:line="240" w:lineRule="auto"/>
        <w:ind w:left="567" w:right="567"/>
        <w:jc w:val="both"/>
        <w:rPr>
          <w:rFonts w:ascii="Palatino Linotype" w:hAnsi="Palatino Linotype" w:cs="Arial"/>
          <w:i/>
          <w:szCs w:val="24"/>
        </w:rPr>
      </w:pPr>
      <w:r>
        <w:rPr>
          <w:rFonts w:ascii="Palatino Linotype" w:hAnsi="Palatino Linotype" w:cs="Arial"/>
          <w:i/>
          <w:szCs w:val="24"/>
        </w:rPr>
        <w:t>No expresó</w:t>
      </w:r>
    </w:p>
    <w:p w14:paraId="760AFAF2" w14:textId="77777777" w:rsidR="000C4B80" w:rsidRPr="00660089" w:rsidRDefault="000C4B80" w:rsidP="0051458F">
      <w:pPr>
        <w:spacing w:after="0" w:line="360" w:lineRule="auto"/>
        <w:ind w:right="49"/>
        <w:jc w:val="both"/>
        <w:rPr>
          <w:rFonts w:ascii="Palatino Linotype" w:eastAsia="Times New Roman" w:hAnsi="Palatino Linotype" w:cs="Arial"/>
          <w:sz w:val="24"/>
          <w:lang w:eastAsia="es-ES"/>
        </w:rPr>
      </w:pPr>
    </w:p>
    <w:p w14:paraId="1E4A0735" w14:textId="77777777" w:rsidR="000C4B80" w:rsidRPr="00660089" w:rsidRDefault="000C4B80" w:rsidP="0051458F">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xml:space="preserve">, </w:t>
      </w:r>
      <w:r w:rsidRPr="00660089">
        <w:rPr>
          <w:rFonts w:ascii="Palatino Linotype" w:eastAsia="Times New Roman" w:hAnsi="Palatino Linotype" w:cs="Arial"/>
          <w:sz w:val="24"/>
          <w:szCs w:val="24"/>
          <w:lang w:val="es-ES_tradnl" w:eastAsia="es-ES"/>
        </w:rPr>
        <w:lastRenderedPageBreak/>
        <w:t>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a efecto de que decretara su admisión o desechamiento.</w:t>
      </w:r>
    </w:p>
    <w:p w14:paraId="1903484F" w14:textId="77777777" w:rsidR="000C4B80" w:rsidRPr="00660089" w:rsidRDefault="000C4B80" w:rsidP="0051458F">
      <w:pPr>
        <w:spacing w:after="0" w:line="360" w:lineRule="auto"/>
        <w:ind w:right="49"/>
        <w:jc w:val="both"/>
        <w:rPr>
          <w:rFonts w:ascii="Palatino Linotype" w:eastAsia="Times New Roman" w:hAnsi="Palatino Linotype" w:cs="Arial"/>
          <w:sz w:val="24"/>
          <w:szCs w:val="24"/>
          <w:lang w:val="es-ES_tradnl" w:eastAsia="es-ES"/>
        </w:rPr>
      </w:pPr>
    </w:p>
    <w:p w14:paraId="2DF9C030" w14:textId="34690DBF" w:rsidR="000C4B80" w:rsidRPr="00660089" w:rsidRDefault="005C5203" w:rsidP="0051458F">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C4B80" w:rsidRPr="00660089">
        <w:rPr>
          <w:rFonts w:ascii="Palatino Linotype" w:eastAsia="Times New Roman" w:hAnsi="Palatino Linotype" w:cs="Arial"/>
          <w:b/>
          <w:sz w:val="28"/>
          <w:szCs w:val="28"/>
          <w:lang w:val="es-ES_tradnl" w:eastAsia="es-ES"/>
        </w:rPr>
        <w:t xml:space="preserve">. </w:t>
      </w:r>
      <w:r w:rsidR="000C4B80" w:rsidRPr="00660089">
        <w:rPr>
          <w:rFonts w:ascii="Palatino Linotype" w:eastAsia="Times New Roman" w:hAnsi="Palatino Linotype" w:cs="Arial"/>
          <w:sz w:val="24"/>
          <w:szCs w:val="24"/>
          <w:lang w:val="es-ES_tradnl" w:eastAsia="es-ES"/>
        </w:rPr>
        <w:t>E</w:t>
      </w:r>
      <w:r w:rsidR="000C4B80" w:rsidRPr="00660089">
        <w:rPr>
          <w:rFonts w:ascii="Palatino Linotype" w:eastAsia="Times New Roman" w:hAnsi="Palatino Linotype" w:cs="Arial"/>
          <w:sz w:val="24"/>
          <w:szCs w:val="24"/>
          <w:lang w:val="es-ES" w:eastAsia="es-ES"/>
        </w:rPr>
        <w:t xml:space="preserve">n fecha </w:t>
      </w:r>
      <w:r w:rsidR="00EA615E">
        <w:rPr>
          <w:rFonts w:ascii="Palatino Linotype" w:eastAsia="Times New Roman" w:hAnsi="Palatino Linotype" w:cs="Arial"/>
          <w:sz w:val="24"/>
          <w:szCs w:val="24"/>
          <w:lang w:val="es-ES" w:eastAsia="es-ES"/>
        </w:rPr>
        <w:t>veintiocho de junio</w:t>
      </w:r>
      <w:r>
        <w:rPr>
          <w:rFonts w:ascii="Palatino Linotype" w:eastAsia="Times New Roman" w:hAnsi="Palatino Linotype" w:cs="Arial"/>
          <w:sz w:val="24"/>
          <w:szCs w:val="24"/>
          <w:lang w:val="es-ES" w:eastAsia="es-ES"/>
        </w:rPr>
        <w:t xml:space="preserve"> de dos mil veinticuatro</w:t>
      </w:r>
      <w:r w:rsidR="000C4B80" w:rsidRPr="00660089">
        <w:rPr>
          <w:rFonts w:ascii="Palatino Linotype" w:eastAsia="Times New Roman" w:hAnsi="Palatino Linotype" w:cs="Arial"/>
          <w:sz w:val="24"/>
          <w:szCs w:val="24"/>
          <w:lang w:val="es-ES" w:eastAsia="es-ES"/>
        </w:rPr>
        <w:t xml:space="preserve">, atento a lo dispuesto en el </w:t>
      </w:r>
      <w:r w:rsidR="000C4B80" w:rsidRPr="00660089">
        <w:rPr>
          <w:rFonts w:ascii="Palatino Linotype" w:eastAsia="Times New Roman" w:hAnsi="Palatino Linotype" w:cs="Arial"/>
          <w:sz w:val="24"/>
          <w:szCs w:val="24"/>
          <w:lang w:val="es-ES_tradnl" w:eastAsia="es-ES"/>
        </w:rPr>
        <w:t>artículo</w:t>
      </w:r>
      <w:r w:rsidR="000C4B80" w:rsidRPr="00660089">
        <w:rPr>
          <w:rFonts w:ascii="Palatino Linotype" w:eastAsia="Times New Roman" w:hAnsi="Palatino Linotype" w:cs="Arial"/>
          <w:sz w:val="24"/>
          <w:szCs w:val="24"/>
          <w:lang w:val="es-ES" w:eastAsia="es-ES"/>
        </w:rPr>
        <w:t xml:space="preserve"> 185 fracciones I, II y IV </w:t>
      </w:r>
      <w:r w:rsidR="000C4B80" w:rsidRPr="00660089">
        <w:rPr>
          <w:rFonts w:ascii="Palatino Linotype" w:eastAsia="Times New Roman" w:hAnsi="Palatino Linotype" w:cs="Arial"/>
          <w:sz w:val="24"/>
          <w:szCs w:val="24"/>
          <w:lang w:val="es-ES_tradnl" w:eastAsia="es-ES"/>
        </w:rPr>
        <w:t xml:space="preserve">de la </w:t>
      </w:r>
      <w:r w:rsidR="000C4B80"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66008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14:paraId="614EC1D5" w14:textId="77777777" w:rsidR="000C4B80" w:rsidRPr="00660089" w:rsidRDefault="000C4B80" w:rsidP="0051458F">
      <w:pPr>
        <w:spacing w:after="0" w:line="360" w:lineRule="auto"/>
        <w:jc w:val="both"/>
        <w:rPr>
          <w:rFonts w:ascii="Palatino Linotype" w:hAnsi="Palatino Linotype" w:cs="Arial"/>
          <w:sz w:val="24"/>
          <w:szCs w:val="28"/>
          <w:lang w:val="es-ES"/>
        </w:rPr>
      </w:pPr>
    </w:p>
    <w:p w14:paraId="753ED80F" w14:textId="09C189BB" w:rsidR="00585D49" w:rsidRDefault="005C5203" w:rsidP="0051458F">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t>QUINTO</w:t>
      </w:r>
      <w:r w:rsidR="000C4B80" w:rsidRPr="00660089">
        <w:rPr>
          <w:rFonts w:ascii="Palatino Linotype" w:hAnsi="Palatino Linotype" w:cs="Arial"/>
          <w:b/>
          <w:sz w:val="28"/>
          <w:szCs w:val="28"/>
        </w:rPr>
        <w:t xml:space="preserve">. </w:t>
      </w:r>
      <w:r w:rsidR="000C4B80" w:rsidRPr="00A67381">
        <w:rPr>
          <w:rFonts w:ascii="Palatino Linotype" w:eastAsia="Calibri" w:hAnsi="Palatino Linotype" w:cs="Arial"/>
          <w:sz w:val="24"/>
          <w:szCs w:val="24"/>
          <w:lang w:eastAsia="es-MX"/>
        </w:rPr>
        <w:t xml:space="preserve">Una vez abierta la etapa de instrucción, se advierte que, 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w:t>
      </w:r>
      <w:r w:rsidR="00C674A1">
        <w:rPr>
          <w:rFonts w:ascii="Palatino Linotype" w:eastAsia="Calibri" w:hAnsi="Palatino Linotype" w:cs="Arial"/>
          <w:sz w:val="24"/>
          <w:szCs w:val="24"/>
          <w:lang w:eastAsia="es-MX"/>
        </w:rPr>
        <w:t>en fecha dos de julio de dos mil veinticuatro, presento su informe justificado a través de los siguientes documentos “</w:t>
      </w:r>
      <w:r w:rsidR="00C674A1" w:rsidRPr="00C674A1">
        <w:rPr>
          <w:rFonts w:ascii="Palatino Linotype" w:eastAsia="Calibri" w:hAnsi="Palatino Linotype" w:cs="Arial"/>
          <w:b/>
          <w:bCs/>
          <w:sz w:val="24"/>
          <w:szCs w:val="24"/>
          <w:lang w:eastAsia="es-MX"/>
        </w:rPr>
        <w:t>EVIDENCIA DE ENTREGA.pdf</w:t>
      </w:r>
      <w:r w:rsidR="00C674A1">
        <w:rPr>
          <w:rFonts w:ascii="Palatino Linotype" w:eastAsia="Calibri" w:hAnsi="Palatino Linotype" w:cs="Arial"/>
          <w:sz w:val="24"/>
          <w:szCs w:val="24"/>
          <w:lang w:eastAsia="es-MX"/>
        </w:rPr>
        <w:t>”, “</w:t>
      </w:r>
      <w:r w:rsidR="00C674A1" w:rsidRPr="00C674A1">
        <w:rPr>
          <w:rFonts w:ascii="Palatino Linotype" w:eastAsia="Calibri" w:hAnsi="Palatino Linotype" w:cs="Arial"/>
          <w:b/>
          <w:bCs/>
          <w:sz w:val="24"/>
          <w:szCs w:val="24"/>
          <w:lang w:eastAsia="es-MX"/>
        </w:rPr>
        <w:t>048 JOSERIN IP 2024.pdf</w:t>
      </w:r>
      <w:r w:rsidR="00C674A1">
        <w:rPr>
          <w:rFonts w:ascii="Palatino Linotype" w:eastAsia="Calibri" w:hAnsi="Palatino Linotype" w:cs="Arial"/>
          <w:sz w:val="24"/>
          <w:szCs w:val="24"/>
          <w:lang w:eastAsia="es-MX"/>
        </w:rPr>
        <w:t>”</w:t>
      </w:r>
      <w:r w:rsidR="00265F0A">
        <w:rPr>
          <w:rFonts w:ascii="Palatino Linotype" w:eastAsia="Calibri" w:hAnsi="Palatino Linotype" w:cs="Arial"/>
          <w:sz w:val="24"/>
          <w:szCs w:val="24"/>
          <w:lang w:eastAsia="es-MX"/>
        </w:rPr>
        <w:t xml:space="preserve"> “</w:t>
      </w:r>
      <w:r w:rsidR="00265F0A" w:rsidRPr="00265F0A">
        <w:rPr>
          <w:rFonts w:ascii="Palatino Linotype" w:eastAsia="Calibri" w:hAnsi="Palatino Linotype" w:cs="Arial"/>
          <w:b/>
          <w:bCs/>
          <w:sz w:val="24"/>
          <w:szCs w:val="24"/>
          <w:lang w:eastAsia="es-MX"/>
        </w:rPr>
        <w:t>048 JOSERIN IP 2024.pdf</w:t>
      </w:r>
      <w:r w:rsidR="00265F0A">
        <w:rPr>
          <w:rFonts w:ascii="Palatino Linotype" w:eastAsia="Calibri" w:hAnsi="Palatino Linotype" w:cs="Arial"/>
          <w:sz w:val="24"/>
          <w:szCs w:val="24"/>
          <w:lang w:eastAsia="es-MX"/>
        </w:rPr>
        <w:t>”</w:t>
      </w:r>
      <w:r w:rsidR="00C674A1">
        <w:rPr>
          <w:rFonts w:ascii="Palatino Linotype" w:eastAsia="Calibri" w:hAnsi="Palatino Linotype" w:cs="Arial"/>
          <w:sz w:val="24"/>
          <w:szCs w:val="24"/>
          <w:lang w:eastAsia="es-MX"/>
        </w:rPr>
        <w:t xml:space="preserve"> y “</w:t>
      </w:r>
      <w:r w:rsidR="00C674A1" w:rsidRPr="00C674A1">
        <w:rPr>
          <w:rFonts w:ascii="Palatino Linotype" w:eastAsia="Calibri" w:hAnsi="Palatino Linotype" w:cs="Arial"/>
          <w:sz w:val="24"/>
          <w:szCs w:val="24"/>
          <w:lang w:eastAsia="es-MX"/>
        </w:rPr>
        <w:tab/>
      </w:r>
      <w:r w:rsidR="00C674A1" w:rsidRPr="00C674A1">
        <w:rPr>
          <w:rFonts w:ascii="Palatino Linotype" w:eastAsia="Calibri" w:hAnsi="Palatino Linotype" w:cs="Arial"/>
          <w:b/>
          <w:bCs/>
          <w:sz w:val="24"/>
          <w:szCs w:val="24"/>
          <w:lang w:eastAsia="es-MX"/>
        </w:rPr>
        <w:t>SOLICITUD 00048.pdf</w:t>
      </w:r>
      <w:r w:rsidR="00C674A1">
        <w:rPr>
          <w:rFonts w:ascii="Palatino Linotype" w:eastAsia="Calibri" w:hAnsi="Palatino Linotype" w:cs="Arial"/>
          <w:sz w:val="24"/>
          <w:szCs w:val="24"/>
          <w:lang w:eastAsia="es-MX"/>
        </w:rPr>
        <w:t>”</w:t>
      </w:r>
      <w:r w:rsidR="00D66669">
        <w:rPr>
          <w:rFonts w:ascii="Palatino Linotype" w:eastAsia="Calibri" w:hAnsi="Palatino Linotype" w:cs="Arial"/>
          <w:b/>
          <w:bCs/>
          <w:sz w:val="24"/>
          <w:szCs w:val="24"/>
          <w:lang w:eastAsia="es-MX"/>
        </w:rPr>
        <w:t xml:space="preserve">, </w:t>
      </w:r>
      <w:r w:rsidR="00D66669" w:rsidRPr="00D66669">
        <w:rPr>
          <w:rFonts w:ascii="Palatino Linotype" w:eastAsia="Calibri" w:hAnsi="Palatino Linotype" w:cs="Arial"/>
          <w:sz w:val="24"/>
          <w:szCs w:val="24"/>
          <w:lang w:eastAsia="es-MX"/>
        </w:rPr>
        <w:t>los cuales fueron puestos a la vista mediante proveído de fecha nueve de julio de 2024</w:t>
      </w:r>
      <w:r w:rsidR="00585D49">
        <w:rPr>
          <w:rFonts w:ascii="Palatino Linotype" w:eastAsia="Calibri" w:hAnsi="Palatino Linotype" w:cs="Arial"/>
          <w:sz w:val="24"/>
          <w:szCs w:val="24"/>
          <w:lang w:eastAsia="es-MX"/>
        </w:rPr>
        <w:t xml:space="preserve">. Por parte del </w:t>
      </w:r>
      <w:r w:rsidR="000C4B80" w:rsidRPr="00A67381">
        <w:rPr>
          <w:rFonts w:ascii="Palatino Linotype" w:eastAsia="Calibri" w:hAnsi="Palatino Linotype" w:cs="Arial"/>
          <w:b/>
          <w:sz w:val="24"/>
          <w:szCs w:val="24"/>
          <w:lang w:eastAsia="es-MX"/>
        </w:rPr>
        <w:t>Recurrente</w:t>
      </w:r>
      <w:r w:rsidR="000C4B80" w:rsidRPr="00A67381">
        <w:rPr>
          <w:rFonts w:ascii="Palatino Linotype" w:eastAsia="Calibri" w:hAnsi="Palatino Linotype" w:cs="Arial"/>
          <w:sz w:val="24"/>
          <w:szCs w:val="24"/>
          <w:lang w:eastAsia="es-MX"/>
        </w:rPr>
        <w:t>,</w:t>
      </w:r>
      <w:r w:rsidR="00585D49">
        <w:rPr>
          <w:rFonts w:ascii="Palatino Linotype" w:eastAsia="Calibri" w:hAnsi="Palatino Linotype" w:cs="Arial"/>
          <w:sz w:val="24"/>
          <w:szCs w:val="24"/>
          <w:lang w:eastAsia="es-MX"/>
        </w:rPr>
        <w:t xml:space="preserve"> </w:t>
      </w:r>
      <w:r w:rsidR="00265F0A">
        <w:rPr>
          <w:rFonts w:ascii="Palatino Linotype" w:eastAsia="Calibri" w:hAnsi="Palatino Linotype" w:cs="Arial"/>
          <w:sz w:val="24"/>
          <w:szCs w:val="24"/>
          <w:lang w:eastAsia="es-MX"/>
        </w:rPr>
        <w:t>y en vista del Informe Justificado, en fecha diez de julio de la anualidad actuante, hace llegar el documento denominado “</w:t>
      </w:r>
      <w:r w:rsidR="00265F0A" w:rsidRPr="00265F0A">
        <w:rPr>
          <w:rFonts w:ascii="Palatino Linotype" w:eastAsia="Calibri" w:hAnsi="Palatino Linotype" w:cs="Arial"/>
          <w:b/>
          <w:bCs/>
          <w:sz w:val="24"/>
          <w:szCs w:val="24"/>
          <w:lang w:eastAsia="es-MX"/>
        </w:rPr>
        <w:t>Juicio de amparo Indirecto 946-2024-V.pdf</w:t>
      </w:r>
      <w:r w:rsidR="00265F0A">
        <w:rPr>
          <w:rFonts w:ascii="Palatino Linotype" w:eastAsia="Calibri" w:hAnsi="Palatino Linotype" w:cs="Arial"/>
          <w:sz w:val="24"/>
          <w:szCs w:val="24"/>
          <w:lang w:eastAsia="es-MX"/>
        </w:rPr>
        <w:t>”, el cual será objeto de estudio en el considerando respectivo.</w:t>
      </w:r>
    </w:p>
    <w:p w14:paraId="197B7DB9" w14:textId="77777777" w:rsidR="00265F0A" w:rsidRDefault="00265F0A" w:rsidP="0051458F">
      <w:pPr>
        <w:spacing w:after="0" w:line="360" w:lineRule="auto"/>
        <w:jc w:val="both"/>
        <w:rPr>
          <w:rFonts w:ascii="Palatino Linotype" w:eastAsia="Calibri" w:hAnsi="Palatino Linotype" w:cs="Arial"/>
          <w:sz w:val="24"/>
          <w:szCs w:val="24"/>
          <w:lang w:eastAsia="es-MX"/>
        </w:rPr>
      </w:pPr>
    </w:p>
    <w:p w14:paraId="256F04C3" w14:textId="14158AD3" w:rsidR="000C4B80" w:rsidRPr="00A67381" w:rsidRDefault="000C4B80" w:rsidP="0051458F">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Así mismo se aprecia que no se llevaron a cabo audiencias durante la sustanciación del recurso de revisión, ni se ofrecieron pruebas por parte del hoy </w:t>
      </w:r>
      <w:r w:rsidRPr="00A67381">
        <w:rPr>
          <w:rFonts w:ascii="Palatino Linotype" w:eastAsia="Calibri" w:hAnsi="Palatino Linotype" w:cs="Arial"/>
          <w:b/>
          <w:sz w:val="24"/>
          <w:szCs w:val="24"/>
          <w:lang w:eastAsia="es-MX"/>
        </w:rPr>
        <w:t>Recurrente</w:t>
      </w:r>
      <w:r w:rsidRPr="00A67381">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14:paraId="2F167466" w14:textId="77777777" w:rsidR="000C4B80" w:rsidRPr="00A67381" w:rsidRDefault="000C4B80" w:rsidP="0051458F">
      <w:pPr>
        <w:spacing w:after="0" w:line="360" w:lineRule="auto"/>
        <w:jc w:val="both"/>
        <w:rPr>
          <w:rFonts w:ascii="Palatino Linotype" w:eastAsia="Calibri" w:hAnsi="Palatino Linotype" w:cs="Arial"/>
          <w:sz w:val="24"/>
          <w:szCs w:val="24"/>
          <w:lang w:eastAsia="es-MX"/>
        </w:rPr>
      </w:pPr>
    </w:p>
    <w:p w14:paraId="0B7C3271" w14:textId="77777777" w:rsidR="000C4B80" w:rsidRDefault="000C4B80" w:rsidP="0051458F">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5C5203">
        <w:rPr>
          <w:rFonts w:ascii="Palatino Linotype" w:eastAsia="Calibri" w:hAnsi="Palatino Linotype" w:cs="Arial"/>
          <w:sz w:val="24"/>
          <w:szCs w:val="24"/>
          <w:lang w:eastAsia="es-MX"/>
        </w:rPr>
        <w:t>cinco de junio de dos mil veinticuatro</w:t>
      </w:r>
      <w:r w:rsidRPr="00A67381">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14:paraId="36A7D42C" w14:textId="77777777" w:rsidR="003C663C" w:rsidRDefault="003C663C" w:rsidP="0051458F">
      <w:pPr>
        <w:spacing w:after="0" w:line="360" w:lineRule="auto"/>
        <w:jc w:val="both"/>
        <w:rPr>
          <w:rFonts w:ascii="Palatino Linotype" w:eastAsia="Calibri" w:hAnsi="Palatino Linotype" w:cs="Arial"/>
          <w:sz w:val="24"/>
          <w:szCs w:val="24"/>
          <w:lang w:eastAsia="es-MX"/>
        </w:rPr>
      </w:pPr>
    </w:p>
    <w:p w14:paraId="5F835B86" w14:textId="0AD9F80D" w:rsidR="003C663C" w:rsidRDefault="005C5203" w:rsidP="0051458F">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 w:eastAsia="es-ES"/>
        </w:rPr>
        <w:t>SEXTO</w:t>
      </w:r>
      <w:r w:rsidR="003C663C" w:rsidRPr="003C663C">
        <w:rPr>
          <w:rFonts w:ascii="Palatino Linotype" w:eastAsia="Times New Roman" w:hAnsi="Palatino Linotype" w:cs="Arial"/>
          <w:b/>
          <w:sz w:val="28"/>
          <w:szCs w:val="28"/>
          <w:lang w:val="es-ES" w:eastAsia="es-ES"/>
        </w:rPr>
        <w:t>.</w:t>
      </w:r>
      <w:r w:rsidR="003C663C" w:rsidRPr="003C663C">
        <w:rPr>
          <w:rFonts w:ascii="Palatino Linotype" w:eastAsia="Times New Roman" w:hAnsi="Palatino Linotype" w:cs="Arial"/>
          <w:b/>
          <w:sz w:val="24"/>
          <w:szCs w:val="24"/>
          <w:lang w:val="es-ES" w:eastAsia="es-ES"/>
        </w:rPr>
        <w:t xml:space="preserve"> </w:t>
      </w:r>
      <w:r w:rsidR="003C663C" w:rsidRPr="003C663C">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w:t>
      </w:r>
      <w:r w:rsidR="004E4791">
        <w:rPr>
          <w:rFonts w:ascii="Palatino Linotype" w:eastAsia="Times New Roman" w:hAnsi="Palatino Linotype" w:cs="Arial"/>
          <w:sz w:val="24"/>
          <w:szCs w:val="24"/>
          <w:lang w:val="es-ES" w:eastAsia="es-ES"/>
        </w:rPr>
        <w:t>veintiséis de agosto</w:t>
      </w:r>
      <w:r>
        <w:rPr>
          <w:rFonts w:ascii="Palatino Linotype" w:eastAsia="Times New Roman" w:hAnsi="Palatino Linotype" w:cs="Arial"/>
          <w:sz w:val="24"/>
          <w:szCs w:val="24"/>
          <w:lang w:val="es-ES" w:eastAsia="es-ES"/>
        </w:rPr>
        <w:t xml:space="preserve"> </w:t>
      </w:r>
      <w:r w:rsidR="003C663C" w:rsidRPr="003C663C">
        <w:rPr>
          <w:rFonts w:ascii="Palatino Linotype" w:eastAsia="Times New Roman" w:hAnsi="Palatino Linotype" w:cs="Arial"/>
          <w:sz w:val="24"/>
          <w:szCs w:val="24"/>
          <w:lang w:val="es-ES" w:eastAsia="es-ES"/>
        </w:rPr>
        <w:t>de dos mil veinti</w:t>
      </w:r>
      <w:r>
        <w:rPr>
          <w:rFonts w:ascii="Palatino Linotype" w:eastAsia="Times New Roman" w:hAnsi="Palatino Linotype" w:cs="Arial"/>
          <w:sz w:val="24"/>
          <w:szCs w:val="24"/>
          <w:lang w:val="es-ES" w:eastAsia="es-ES"/>
        </w:rPr>
        <w:t>cuatro</w:t>
      </w:r>
      <w:r w:rsidR="003C663C" w:rsidRPr="003C663C">
        <w:rPr>
          <w:rFonts w:ascii="Palatino Linotype" w:eastAsia="Times New Roman" w:hAnsi="Palatino Linotype" w:cs="Arial"/>
          <w:sz w:val="24"/>
          <w:szCs w:val="24"/>
          <w:lang w:val="es-ES" w:eastAsia="es-E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4D5AFEB8" w14:textId="77777777" w:rsidR="005C5203" w:rsidRDefault="005C5203" w:rsidP="0051458F">
      <w:pPr>
        <w:spacing w:after="0" w:line="360" w:lineRule="auto"/>
        <w:jc w:val="both"/>
        <w:rPr>
          <w:rFonts w:ascii="Palatino Linotype" w:eastAsia="Times New Roman" w:hAnsi="Palatino Linotype" w:cs="Arial"/>
          <w:sz w:val="24"/>
          <w:szCs w:val="24"/>
          <w:lang w:val="es-ES" w:eastAsia="es-ES"/>
        </w:rPr>
      </w:pPr>
    </w:p>
    <w:p w14:paraId="36EAA6EB"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6312698C"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54681A71"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 xml:space="preserve">Por ello, es menester precisar que, si bien se ha excedido el plazo para resolver el presente medio de impugnación, de conformidad con la ley de la materia, el plazo </w:t>
      </w:r>
      <w:r w:rsidRPr="00E16D6E">
        <w:rPr>
          <w:rFonts w:ascii="Palatino Linotype" w:eastAsia="Times New Roman" w:hAnsi="Palatino Linotype" w:cs="Arial"/>
          <w:sz w:val="24"/>
          <w:szCs w:val="24"/>
          <w:lang w:val="es-ES" w:eastAsia="es-ES"/>
        </w:rPr>
        <w:lastRenderedPageBreak/>
        <w:t>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8CB412F"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689083A2" w14:textId="77777777" w:rsidR="005C520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16DCB5"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071DD317"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1E37C9D6"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5D46DE39"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 xml:space="preserve"> </w:t>
      </w:r>
    </w:p>
    <w:p w14:paraId="02C8157D" w14:textId="77777777" w:rsidR="005C5203" w:rsidRPr="00E16D6E"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b/>
          <w:sz w:val="24"/>
          <w:szCs w:val="24"/>
          <w:lang w:val="es-ES" w:eastAsia="es-ES"/>
        </w:rPr>
        <w:t xml:space="preserve">a) </w:t>
      </w:r>
      <w:r w:rsidRPr="00E16D6E">
        <w:rPr>
          <w:rFonts w:ascii="Palatino Linotype" w:eastAsia="Times New Roman" w:hAnsi="Palatino Linotype" w:cs="Arial"/>
          <w:b/>
          <w:sz w:val="24"/>
          <w:szCs w:val="24"/>
          <w:lang w:val="es-ES" w:eastAsia="es-ES"/>
        </w:rPr>
        <w:tab/>
        <w:t>Complejidad del asunto:</w:t>
      </w:r>
      <w:r w:rsidRPr="00E16D6E">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14:paraId="50ED1BA6" w14:textId="77777777" w:rsidR="005C5203" w:rsidRPr="00E16D6E"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b/>
          <w:sz w:val="24"/>
          <w:szCs w:val="24"/>
          <w:lang w:val="es-ES" w:eastAsia="es-ES"/>
        </w:rPr>
        <w:t xml:space="preserve">b) </w:t>
      </w:r>
      <w:r w:rsidRPr="00E16D6E">
        <w:rPr>
          <w:rFonts w:ascii="Palatino Linotype" w:eastAsia="Times New Roman" w:hAnsi="Palatino Linotype" w:cs="Arial"/>
          <w:b/>
          <w:sz w:val="24"/>
          <w:szCs w:val="24"/>
          <w:lang w:val="es-ES" w:eastAsia="es-ES"/>
        </w:rPr>
        <w:tab/>
        <w:t>Actividad Procesal del interesado:</w:t>
      </w:r>
      <w:r w:rsidRPr="00E16D6E">
        <w:rPr>
          <w:rFonts w:ascii="Palatino Linotype" w:eastAsia="Times New Roman" w:hAnsi="Palatino Linotype" w:cs="Arial"/>
          <w:sz w:val="24"/>
          <w:szCs w:val="24"/>
          <w:lang w:val="es-ES" w:eastAsia="es-ES"/>
        </w:rPr>
        <w:t xml:space="preserve"> Acciones u omisiones del interesado.</w:t>
      </w:r>
    </w:p>
    <w:p w14:paraId="334A94D6" w14:textId="77777777" w:rsidR="005C5203" w:rsidRPr="00E16D6E"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b/>
          <w:sz w:val="24"/>
          <w:szCs w:val="24"/>
          <w:lang w:val="es-ES" w:eastAsia="es-ES"/>
        </w:rPr>
        <w:t xml:space="preserve">c) </w:t>
      </w:r>
      <w:r w:rsidRPr="00E16D6E">
        <w:rPr>
          <w:rFonts w:ascii="Palatino Linotype" w:eastAsia="Times New Roman" w:hAnsi="Palatino Linotype" w:cs="Arial"/>
          <w:b/>
          <w:sz w:val="24"/>
          <w:szCs w:val="24"/>
          <w:lang w:val="es-ES" w:eastAsia="es-ES"/>
        </w:rPr>
        <w:tab/>
        <w:t>Conducta de la Autoridad:</w:t>
      </w:r>
      <w:r w:rsidRPr="00E16D6E">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14:paraId="4F3CA4F1" w14:textId="77777777" w:rsidR="005C5203" w:rsidRPr="00E16D6E" w:rsidRDefault="005C5203" w:rsidP="0051458F">
      <w:pPr>
        <w:spacing w:after="0" w:line="360" w:lineRule="auto"/>
        <w:ind w:left="993" w:right="49" w:hanging="426"/>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b/>
          <w:sz w:val="24"/>
          <w:szCs w:val="24"/>
          <w:lang w:val="es-ES" w:eastAsia="es-ES"/>
        </w:rPr>
        <w:lastRenderedPageBreak/>
        <w:t xml:space="preserve">d) </w:t>
      </w:r>
      <w:r w:rsidRPr="00E16D6E">
        <w:rPr>
          <w:rFonts w:ascii="Palatino Linotype" w:eastAsia="Times New Roman" w:hAnsi="Palatino Linotype" w:cs="Arial"/>
          <w:b/>
          <w:sz w:val="24"/>
          <w:szCs w:val="24"/>
          <w:lang w:val="es-ES" w:eastAsia="es-ES"/>
        </w:rPr>
        <w:tab/>
        <w:t>La afectación generada en la situación jurídica de la persona involucrada en el proceso:</w:t>
      </w:r>
      <w:r w:rsidRPr="00E16D6E">
        <w:rPr>
          <w:rFonts w:ascii="Palatino Linotype" w:eastAsia="Times New Roman" w:hAnsi="Palatino Linotype" w:cs="Arial"/>
          <w:sz w:val="24"/>
          <w:szCs w:val="24"/>
          <w:lang w:val="es-ES" w:eastAsia="es-ES"/>
        </w:rPr>
        <w:t xml:space="preserve"> Violación a sus derechos humanos.</w:t>
      </w:r>
    </w:p>
    <w:p w14:paraId="64908B2A"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1837AD64" w14:textId="77777777" w:rsidR="005C5203"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B0394B8"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436D23F2"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D08D13B"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664FA7DD"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w:t>
      </w:r>
      <w:r w:rsidRPr="00E16D6E">
        <w:rPr>
          <w:rFonts w:ascii="Palatino Linotype" w:eastAsia="Times New Roman" w:hAnsi="Palatino Linotype" w:cs="Arial"/>
          <w:sz w:val="24"/>
          <w:szCs w:val="24"/>
          <w:lang w:val="es-ES" w:eastAsia="es-ES"/>
        </w:rPr>
        <w:lastRenderedPageBreak/>
        <w:t>desahogadas por las partes; lo que impide la tramitación de los recursos dentro de los términos legales previamente establecidos por la Ley, por tratarse de causas de fuerza mayor.</w:t>
      </w:r>
    </w:p>
    <w:p w14:paraId="18E7A48D"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09A071D8"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14:paraId="6B3C1CEB"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7C2E5F13"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14:paraId="1A0257E9"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 xml:space="preserve"> </w:t>
      </w:r>
    </w:p>
    <w:p w14:paraId="66F350CC"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“PLAZO RAZONABLE PARA RESOLVER. CONCEPTO Y ELEMENTOS QUE LO INTEGRAN A LA LUZ DEL DERECHO INTERNACIONAL DE LOS DERECHOS HUMANOS.”, visible en el Seminario Judicial de la Federación y su gaceta, con el registro digital 2002350.</w:t>
      </w:r>
    </w:p>
    <w:p w14:paraId="1F6F8312"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p>
    <w:p w14:paraId="1403FEAB" w14:textId="77777777" w:rsidR="005C5203" w:rsidRPr="00E16D6E" w:rsidRDefault="005C5203" w:rsidP="0051458F">
      <w:pPr>
        <w:spacing w:after="0" w:line="360" w:lineRule="auto"/>
        <w:ind w:right="49"/>
        <w:jc w:val="both"/>
        <w:rPr>
          <w:rFonts w:ascii="Palatino Linotype" w:eastAsia="Times New Roman" w:hAnsi="Palatino Linotype" w:cs="Arial"/>
          <w:sz w:val="24"/>
          <w:szCs w:val="24"/>
          <w:lang w:val="es-ES" w:eastAsia="es-ES"/>
        </w:rPr>
      </w:pPr>
      <w:r w:rsidRPr="00E16D6E">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14:paraId="784D9147" w14:textId="77777777" w:rsidR="003C663C" w:rsidRPr="00A67381" w:rsidRDefault="003C663C" w:rsidP="0051458F">
      <w:pPr>
        <w:spacing w:after="0" w:line="360" w:lineRule="auto"/>
        <w:jc w:val="both"/>
        <w:rPr>
          <w:rFonts w:ascii="Palatino Linotype" w:eastAsia="Calibri" w:hAnsi="Palatino Linotype" w:cs="Arial"/>
          <w:sz w:val="24"/>
          <w:szCs w:val="24"/>
          <w:lang w:eastAsia="es-MX"/>
        </w:rPr>
      </w:pPr>
    </w:p>
    <w:p w14:paraId="52CB429C" w14:textId="77777777" w:rsidR="000C4B80" w:rsidRPr="00660089" w:rsidRDefault="000C4B80" w:rsidP="0051458F">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t xml:space="preserve">C O N S I D E R A N D O </w:t>
      </w:r>
    </w:p>
    <w:p w14:paraId="5AC73136" w14:textId="77777777" w:rsidR="000C4B80" w:rsidRPr="00660089" w:rsidRDefault="000C4B80" w:rsidP="0051458F">
      <w:pPr>
        <w:spacing w:after="0" w:line="360" w:lineRule="auto"/>
        <w:jc w:val="center"/>
        <w:rPr>
          <w:rFonts w:ascii="Palatino Linotype" w:hAnsi="Palatino Linotype" w:cs="Arial"/>
          <w:sz w:val="24"/>
          <w:szCs w:val="24"/>
        </w:rPr>
      </w:pPr>
    </w:p>
    <w:p w14:paraId="26B7DCF4" w14:textId="77777777" w:rsidR="000C4B80" w:rsidRPr="00660089" w:rsidRDefault="000C4B80" w:rsidP="0051458F">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14:paraId="76A44B89" w14:textId="77777777" w:rsidR="00A666BA" w:rsidRPr="00A666BA" w:rsidRDefault="00A666BA" w:rsidP="0051458F">
      <w:pPr>
        <w:spacing w:after="0" w:line="360" w:lineRule="auto"/>
        <w:jc w:val="both"/>
        <w:rPr>
          <w:rFonts w:ascii="Palatino Linotype" w:hAnsi="Palatino Linotype" w:cs="Arial"/>
          <w:sz w:val="24"/>
          <w:szCs w:val="24"/>
        </w:rPr>
      </w:pPr>
      <w:r w:rsidRPr="00A666BA">
        <w:rPr>
          <w:rFonts w:ascii="Palatino Linotype" w:hAnsi="Palatino Linotype" w:cs="Arial"/>
          <w:sz w:val="24"/>
          <w:szCs w:val="24"/>
        </w:rPr>
        <w:lastRenderedPageBreak/>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8F0A8E">
        <w:rPr>
          <w:rFonts w:ascii="Palatino Linotype" w:hAnsi="Palatino Linotype" w:cs="Arial"/>
          <w:sz w:val="24"/>
          <w:szCs w:val="24"/>
        </w:rPr>
        <w:t>trigésimo segundo,</w:t>
      </w:r>
      <w:r w:rsidRPr="00A666BA">
        <w:rPr>
          <w:rFonts w:ascii="Palatino Linotype" w:hAnsi="Palatino Linotype" w:cs="Arial"/>
          <w:sz w:val="24"/>
          <w:szCs w:val="24"/>
        </w:rPr>
        <w:t xml:space="preserve"> trigésimo</w:t>
      </w:r>
      <w:r w:rsidR="008F0A8E">
        <w:rPr>
          <w:rFonts w:ascii="Palatino Linotype" w:hAnsi="Palatino Linotype" w:cs="Arial"/>
          <w:sz w:val="24"/>
          <w:szCs w:val="24"/>
        </w:rPr>
        <w:t xml:space="preserve"> tercero y trigésimo cuarto</w:t>
      </w:r>
      <w:r w:rsidRPr="00A666BA">
        <w:rPr>
          <w:rFonts w:ascii="Palatino Linotype" w:hAnsi="Palatino Linotype" w:cs="Arial"/>
          <w:sz w:val="24"/>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7F2D13D" w14:textId="77777777" w:rsidR="000C4B80" w:rsidRPr="00660089" w:rsidRDefault="000C4B80" w:rsidP="0051458F">
      <w:pPr>
        <w:spacing w:after="0" w:line="360" w:lineRule="auto"/>
        <w:jc w:val="both"/>
        <w:rPr>
          <w:rFonts w:ascii="Palatino Linotype" w:hAnsi="Palatino Linotype" w:cs="Arial"/>
          <w:sz w:val="24"/>
          <w:szCs w:val="24"/>
        </w:rPr>
      </w:pPr>
    </w:p>
    <w:p w14:paraId="5951DE69" w14:textId="77777777" w:rsidR="000C4B80" w:rsidRPr="00660089" w:rsidRDefault="000C4B80" w:rsidP="0051458F">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14:paraId="1B4A308A" w14:textId="207E9921" w:rsidR="000C4B80" w:rsidRPr="00A67381" w:rsidRDefault="00D866E6" w:rsidP="0051458F">
      <w:pPr>
        <w:autoSpaceDE w:val="0"/>
        <w:autoSpaceDN w:val="0"/>
        <w:adjustRightInd w:val="0"/>
        <w:spacing w:after="0" w:line="360" w:lineRule="auto"/>
        <w:jc w:val="both"/>
        <w:rPr>
          <w:rFonts w:ascii="Palatino Linotype" w:eastAsia="Calibri" w:hAnsi="Palatino Linotype" w:cs="Arial"/>
          <w:sz w:val="24"/>
          <w:szCs w:val="24"/>
          <w:lang w:eastAsia="es-MX"/>
        </w:rPr>
      </w:pPr>
      <w:r>
        <w:rPr>
          <w:rFonts w:ascii="Palatino Linotype" w:eastAsia="Calibri" w:hAnsi="Palatino Linotype" w:cs="Arial"/>
          <w:sz w:val="24"/>
          <w:szCs w:val="24"/>
          <w:lang w:eastAsia="es-MX"/>
        </w:rPr>
        <w:t>D</w:t>
      </w:r>
      <w:r w:rsidR="000C4B80" w:rsidRPr="00A67381">
        <w:rPr>
          <w:rFonts w:ascii="Palatino Linotype" w:eastAsia="Calibri" w:hAnsi="Palatino Linotype" w:cs="Arial"/>
          <w:sz w:val="24"/>
          <w:szCs w:val="24"/>
          <w:lang w:eastAsia="es-MX"/>
        </w:rPr>
        <w:t>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0834D3B6" w14:textId="77777777" w:rsidR="000C4B80" w:rsidRDefault="000C4B80" w:rsidP="0051458F">
      <w:pPr>
        <w:autoSpaceDE w:val="0"/>
        <w:autoSpaceDN w:val="0"/>
        <w:adjustRightInd w:val="0"/>
        <w:spacing w:after="0" w:line="360" w:lineRule="auto"/>
        <w:jc w:val="both"/>
        <w:rPr>
          <w:rFonts w:ascii="Palatino Linotype" w:hAnsi="Palatino Linotype" w:cs="Arial"/>
          <w:sz w:val="24"/>
          <w:szCs w:val="24"/>
        </w:rPr>
      </w:pPr>
    </w:p>
    <w:p w14:paraId="1B511F8A" w14:textId="2B0888F9" w:rsidR="00F21913" w:rsidRDefault="000C4B80"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660089">
        <w:rPr>
          <w:rFonts w:ascii="Palatino Linotype" w:eastAsia="Palatino Linotype" w:hAnsi="Palatino Linotype" w:cs="Palatino Linotype"/>
          <w:b/>
          <w:color w:val="000000"/>
          <w:sz w:val="26"/>
          <w:szCs w:val="26"/>
          <w:lang w:val="es-ES_tradnl" w:eastAsia="es-MX"/>
        </w:rPr>
        <w:t xml:space="preserve">TERCERO. </w:t>
      </w:r>
      <w:r w:rsidR="00F21913">
        <w:rPr>
          <w:rFonts w:ascii="Palatino Linotype" w:eastAsia="Palatino Linotype" w:hAnsi="Palatino Linotype" w:cs="Palatino Linotype"/>
          <w:b/>
          <w:color w:val="000000"/>
          <w:sz w:val="26"/>
          <w:szCs w:val="26"/>
          <w:lang w:val="es-ES_tradnl" w:eastAsia="es-MX"/>
        </w:rPr>
        <w:t>Cuestiones de previo y especial pronunciamiento</w:t>
      </w:r>
    </w:p>
    <w:p w14:paraId="7983770E" w14:textId="77777777" w:rsidR="00F21913" w:rsidRPr="00821CCD" w:rsidRDefault="00F21913" w:rsidP="00F21913">
      <w:pPr>
        <w:autoSpaceDE w:val="0"/>
        <w:autoSpaceDN w:val="0"/>
        <w:adjustRightInd w:val="0"/>
        <w:spacing w:before="240" w:line="360" w:lineRule="auto"/>
        <w:jc w:val="both"/>
        <w:rPr>
          <w:rFonts w:ascii="Palatino Linotype" w:eastAsia="Times New Roman" w:hAnsi="Palatino Linotype" w:cs="Arial"/>
          <w:sz w:val="24"/>
          <w:szCs w:val="24"/>
          <w:lang w:eastAsia="es-ES"/>
        </w:rPr>
      </w:pPr>
      <w:r w:rsidRPr="00821CCD">
        <w:rPr>
          <w:rFonts w:ascii="Palatino Linotype" w:eastAsia="Times New Roman" w:hAnsi="Palatino Linotype" w:cs="Arial"/>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437B5F01" w14:textId="77777777" w:rsidR="00F21913" w:rsidRPr="00F21913" w:rsidRDefault="00F21913" w:rsidP="00F21913">
      <w:pPr>
        <w:autoSpaceDE w:val="0"/>
        <w:autoSpaceDN w:val="0"/>
        <w:adjustRightInd w:val="0"/>
        <w:spacing w:before="240" w:line="276" w:lineRule="auto"/>
        <w:ind w:left="1134"/>
        <w:jc w:val="both"/>
        <w:rPr>
          <w:rFonts w:ascii="Palatino Linotype" w:eastAsia="Times New Roman" w:hAnsi="Palatino Linotype" w:cs="Arial"/>
          <w:i/>
          <w:lang w:eastAsia="es-ES"/>
        </w:rPr>
      </w:pPr>
      <w:r w:rsidRPr="00F21913">
        <w:rPr>
          <w:rFonts w:ascii="Palatino Linotype" w:eastAsia="Times New Roman" w:hAnsi="Palatino Linotype" w:cs="Arial"/>
          <w:i/>
          <w:lang w:eastAsia="es-ES"/>
        </w:rPr>
        <w:lastRenderedPageBreak/>
        <w:t xml:space="preserve">“Artículo 180. El recurso de revisión contendrá: </w:t>
      </w:r>
    </w:p>
    <w:p w14:paraId="6EF87A35" w14:textId="77777777" w:rsidR="00F21913" w:rsidRPr="00F21913" w:rsidRDefault="00F21913" w:rsidP="00F21913">
      <w:pPr>
        <w:autoSpaceDE w:val="0"/>
        <w:autoSpaceDN w:val="0"/>
        <w:adjustRightInd w:val="0"/>
        <w:spacing w:after="0" w:line="276" w:lineRule="auto"/>
        <w:ind w:left="1134"/>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 xml:space="preserve">I. El sujeto obligado ante la cual se presentó la solicitud; </w:t>
      </w:r>
    </w:p>
    <w:p w14:paraId="4D754315" w14:textId="77777777" w:rsidR="00F21913" w:rsidRPr="00F21913" w:rsidRDefault="00F21913" w:rsidP="00F21913">
      <w:pPr>
        <w:autoSpaceDE w:val="0"/>
        <w:autoSpaceDN w:val="0"/>
        <w:adjustRightInd w:val="0"/>
        <w:spacing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b/>
          <w:i/>
          <w:lang w:val="es-ES_tradnl" w:eastAsia="es-ES"/>
        </w:rPr>
        <w:t>II. El nombre del solicitante que recurre</w:t>
      </w:r>
      <w:r w:rsidRPr="00F21913">
        <w:rPr>
          <w:rFonts w:ascii="Palatino Linotype" w:eastAsia="Times New Roman" w:hAnsi="Palatino Linotype" w:cs="Arial"/>
          <w:i/>
          <w:lang w:val="es-ES_tradnl" w:eastAsia="es-ES"/>
        </w:rPr>
        <w:t xml:space="preserve"> o de su representante y, en su caso, del tercero interesado, así como la dirección o medio que señale para recibir notificaciones;</w:t>
      </w:r>
    </w:p>
    <w:p w14:paraId="269B51F9" w14:textId="77777777" w:rsidR="00F21913" w:rsidRPr="00F21913" w:rsidRDefault="00F21913" w:rsidP="00F21913">
      <w:pPr>
        <w:autoSpaceDE w:val="0"/>
        <w:autoSpaceDN w:val="0"/>
        <w:adjustRightInd w:val="0"/>
        <w:spacing w:after="0" w:line="276" w:lineRule="auto"/>
        <w:ind w:left="1134"/>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III. El número de folio de respuesta de la solicitud de acceso;</w:t>
      </w:r>
    </w:p>
    <w:p w14:paraId="2FA49307" w14:textId="77777777" w:rsidR="00F21913" w:rsidRPr="00F21913" w:rsidRDefault="00F21913" w:rsidP="00F21913">
      <w:pPr>
        <w:autoSpaceDE w:val="0"/>
        <w:autoSpaceDN w:val="0"/>
        <w:adjustRightInd w:val="0"/>
        <w:spacing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IV. La fecha en que fue notificada la respuesta al solicitante o tuvo conocimiento del acto reclamado, o de presentación de la solicitud, en caso de falta de respuesta;</w:t>
      </w:r>
    </w:p>
    <w:p w14:paraId="57A937A7" w14:textId="77777777" w:rsidR="00F21913" w:rsidRPr="00F21913" w:rsidRDefault="00F21913" w:rsidP="00F21913">
      <w:pPr>
        <w:autoSpaceDE w:val="0"/>
        <w:autoSpaceDN w:val="0"/>
        <w:adjustRightInd w:val="0"/>
        <w:spacing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V. El acto que se recurre;</w:t>
      </w:r>
    </w:p>
    <w:p w14:paraId="11C8DFC8" w14:textId="77777777" w:rsidR="00F21913" w:rsidRPr="00F21913" w:rsidRDefault="00F21913" w:rsidP="00F21913">
      <w:pPr>
        <w:autoSpaceDE w:val="0"/>
        <w:autoSpaceDN w:val="0"/>
        <w:adjustRightInd w:val="0"/>
        <w:spacing w:after="0" w:line="276" w:lineRule="auto"/>
        <w:ind w:left="1134"/>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VI. Las razones o motivos de inconformidad;</w:t>
      </w:r>
    </w:p>
    <w:p w14:paraId="623DB486" w14:textId="77777777" w:rsidR="00F21913" w:rsidRPr="00F21913" w:rsidRDefault="00F21913" w:rsidP="00F21913">
      <w:pPr>
        <w:autoSpaceDE w:val="0"/>
        <w:autoSpaceDN w:val="0"/>
        <w:adjustRightInd w:val="0"/>
        <w:spacing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 xml:space="preserve">VII. La copia de la respuesta que se impugna y, en su caso, de la notificación correspondiente, en el caso de respuesta de la solicitud; y </w:t>
      </w:r>
    </w:p>
    <w:p w14:paraId="744373B6" w14:textId="77777777" w:rsidR="00F21913" w:rsidRPr="00F21913" w:rsidRDefault="00F21913" w:rsidP="00F21913">
      <w:pPr>
        <w:autoSpaceDE w:val="0"/>
        <w:autoSpaceDN w:val="0"/>
        <w:adjustRightInd w:val="0"/>
        <w:spacing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 xml:space="preserve">VIII. Firma del recurrente, en su caso, cuando se presente por escrito, requisito sin el cual se dará trámite al recurso. </w:t>
      </w:r>
    </w:p>
    <w:p w14:paraId="5ABAF0B2" w14:textId="77777777" w:rsidR="00F21913" w:rsidRPr="00F21913" w:rsidRDefault="00F21913" w:rsidP="00F21913">
      <w:pPr>
        <w:autoSpaceDE w:val="0"/>
        <w:autoSpaceDN w:val="0"/>
        <w:adjustRightInd w:val="0"/>
        <w:spacing w:before="240"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 xml:space="preserve">Adicionalmente, se podrán anexar las pruebas y demás elementos que considere procedentes someter a juicio del Instituto. </w:t>
      </w:r>
    </w:p>
    <w:p w14:paraId="50B0C5F0" w14:textId="77777777" w:rsidR="00F21913" w:rsidRPr="00F21913" w:rsidRDefault="00F21913" w:rsidP="00F21913">
      <w:pPr>
        <w:autoSpaceDE w:val="0"/>
        <w:autoSpaceDN w:val="0"/>
        <w:adjustRightInd w:val="0"/>
        <w:spacing w:before="240" w:after="0" w:line="276" w:lineRule="auto"/>
        <w:ind w:left="1134" w:right="567"/>
        <w:jc w:val="both"/>
        <w:rPr>
          <w:rFonts w:ascii="Palatino Linotype" w:eastAsia="Times New Roman" w:hAnsi="Palatino Linotype" w:cs="Arial"/>
          <w:i/>
          <w:lang w:val="es-ES_tradnl" w:eastAsia="es-ES"/>
        </w:rPr>
      </w:pPr>
      <w:r w:rsidRPr="00F21913">
        <w:rPr>
          <w:rFonts w:ascii="Palatino Linotype" w:eastAsia="Times New Roman" w:hAnsi="Palatino Linotype" w:cs="Arial"/>
          <w:i/>
          <w:lang w:val="es-ES_tradnl" w:eastAsia="es-ES"/>
        </w:rPr>
        <w:t xml:space="preserve">En ningún caso será necesario que el particular ratifique el recurso de revisión interpuesto. </w:t>
      </w:r>
    </w:p>
    <w:p w14:paraId="28A669E5" w14:textId="77777777" w:rsidR="00F21913" w:rsidRPr="00F21913" w:rsidRDefault="00F21913" w:rsidP="00F21913">
      <w:pPr>
        <w:autoSpaceDE w:val="0"/>
        <w:autoSpaceDN w:val="0"/>
        <w:adjustRightInd w:val="0"/>
        <w:spacing w:before="240" w:line="276" w:lineRule="auto"/>
        <w:ind w:left="1134" w:right="567"/>
        <w:jc w:val="both"/>
        <w:rPr>
          <w:rFonts w:ascii="Palatino Linotype" w:eastAsia="Times New Roman" w:hAnsi="Palatino Linotype" w:cs="Arial"/>
          <w:lang w:eastAsia="es-ES"/>
        </w:rPr>
      </w:pPr>
      <w:r w:rsidRPr="00F21913">
        <w:rPr>
          <w:rFonts w:ascii="Palatino Linotype" w:eastAsia="Calibri" w:hAnsi="Palatino Linotype" w:cs="Arial"/>
          <w:b/>
          <w:i/>
        </w:rPr>
        <w:t>En caso de que el recurso se interponga de manera electrónica no será indispensable que contengan los requisitos establecidos en las fracciones II, IV, VII y VIII.”</w:t>
      </w:r>
    </w:p>
    <w:p w14:paraId="13394AA3" w14:textId="77777777" w:rsidR="00F21913" w:rsidRDefault="00F21913" w:rsidP="00F21913">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17F11DE4" w14:textId="77777777" w:rsidR="00F21913" w:rsidRPr="00821CCD" w:rsidRDefault="00F21913" w:rsidP="00F2191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F21913" w:rsidRPr="00821CCD" w14:paraId="65F37D28" w14:textId="77777777" w:rsidTr="008601BB">
        <w:trPr>
          <w:trHeight w:val="1360"/>
        </w:trPr>
        <w:tc>
          <w:tcPr>
            <w:tcW w:w="7982" w:type="dxa"/>
          </w:tcPr>
          <w:p w14:paraId="18148308" w14:textId="77777777" w:rsidR="00F21913" w:rsidRPr="00821CCD" w:rsidRDefault="00F21913" w:rsidP="00F21913">
            <w:pPr>
              <w:autoSpaceDE w:val="0"/>
              <w:autoSpaceDN w:val="0"/>
              <w:adjustRightInd w:val="0"/>
              <w:spacing w:before="240" w:line="276" w:lineRule="auto"/>
              <w:jc w:val="both"/>
              <w:rPr>
                <w:rFonts w:ascii="Palatino Linotype" w:eastAsia="Times New Roman" w:hAnsi="Palatino Linotype" w:cs="Times New Roman"/>
                <w:i/>
                <w:sz w:val="24"/>
                <w:szCs w:val="24"/>
                <w:lang w:val="es-ES" w:eastAsia="es-ES"/>
              </w:rPr>
            </w:pPr>
            <w:r w:rsidRPr="00821CCD">
              <w:rPr>
                <w:rFonts w:ascii="Palatino Linotype" w:eastAsia="Times New Roman" w:hAnsi="Palatino Linotype" w:cs="Times New Roman"/>
                <w:i/>
                <w:szCs w:val="24"/>
                <w:lang w:val="es-ES" w:eastAsia="es-ES"/>
              </w:rPr>
              <w:lastRenderedPageBreak/>
              <w:t xml:space="preserve">“Las solicitudes anónimas, con nombre incompleto </w:t>
            </w:r>
            <w:r w:rsidRPr="000F1003">
              <w:rPr>
                <w:rFonts w:ascii="Palatino Linotype" w:eastAsia="Times New Roman" w:hAnsi="Palatino Linotype" w:cs="Times New Roman"/>
                <w:i/>
                <w:szCs w:val="24"/>
                <w:u w:val="single"/>
                <w:lang w:val="es-ES" w:eastAsia="es-ES"/>
              </w:rPr>
              <w:t>o seudónimo</w:t>
            </w:r>
            <w:r w:rsidRPr="00821CCD">
              <w:rPr>
                <w:rFonts w:ascii="Palatino Linotype" w:eastAsia="Times New Roman" w:hAnsi="Palatino Linotype" w:cs="Times New Roman"/>
                <w:i/>
                <w:szCs w:val="24"/>
                <w:lang w:val="es-ES" w:eastAsia="es-ES"/>
              </w:rPr>
              <w:t xml:space="preserve"> serán procedentes para su trámite por parte del sujeto obligado ante quien se presente. No podrá requerirse información adicional con motivo del nombre proporcionado por el solicitante.” </w:t>
            </w:r>
          </w:p>
        </w:tc>
      </w:tr>
    </w:tbl>
    <w:p w14:paraId="49154AA9" w14:textId="77777777" w:rsidR="00F21913" w:rsidRPr="00821CCD" w:rsidRDefault="00F21913" w:rsidP="00F21913">
      <w:pPr>
        <w:autoSpaceDE w:val="0"/>
        <w:autoSpaceDN w:val="0"/>
        <w:adjustRightInd w:val="0"/>
        <w:spacing w:before="240" w:line="360" w:lineRule="auto"/>
        <w:jc w:val="both"/>
        <w:rPr>
          <w:rFonts w:ascii="Palatino Linotype" w:eastAsia="Times New Roman" w:hAnsi="Palatino Linotype" w:cs="Times New Roman"/>
          <w:sz w:val="24"/>
          <w:szCs w:val="24"/>
          <w:lang w:val="es-ES" w:eastAsia="es-ES"/>
        </w:rPr>
      </w:pPr>
      <w:r w:rsidRPr="00821CCD">
        <w:rPr>
          <w:rFonts w:ascii="Palatino Linotype" w:eastAsia="Times New Roman" w:hAnsi="Palatino Linotype" w:cs="Times New Roman"/>
          <w:sz w:val="24"/>
          <w:szCs w:val="24"/>
          <w:lang w:val="es-ES" w:eastAsia="es-ES"/>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F21913" w:rsidRPr="00821CCD" w14:paraId="27B1773E" w14:textId="77777777" w:rsidTr="008601BB">
        <w:trPr>
          <w:jc w:val="center"/>
        </w:trPr>
        <w:tc>
          <w:tcPr>
            <w:tcW w:w="8075" w:type="dxa"/>
          </w:tcPr>
          <w:p w14:paraId="50DE1B25" w14:textId="77777777" w:rsidR="00F21913" w:rsidRPr="00F21913" w:rsidRDefault="00F21913" w:rsidP="00F21913">
            <w:pPr>
              <w:autoSpaceDE w:val="0"/>
              <w:autoSpaceDN w:val="0"/>
              <w:adjustRightInd w:val="0"/>
              <w:spacing w:before="240" w:line="276" w:lineRule="auto"/>
              <w:jc w:val="center"/>
              <w:rPr>
                <w:rFonts w:ascii="Palatino Linotype" w:eastAsia="Times New Roman" w:hAnsi="Palatino Linotype" w:cs="Times New Roman"/>
                <w:b/>
                <w:i/>
                <w:lang w:val="es-ES" w:eastAsia="es-ES"/>
              </w:rPr>
            </w:pPr>
            <w:r w:rsidRPr="00F21913">
              <w:rPr>
                <w:rFonts w:ascii="Palatino Linotype" w:eastAsia="Times New Roman" w:hAnsi="Palatino Linotype" w:cs="Times New Roman"/>
                <w:b/>
                <w:i/>
                <w:lang w:val="es-ES" w:eastAsia="es-ES"/>
              </w:rPr>
              <w:t xml:space="preserve">Constitución Política de los Estados Unidos Mexicanos </w:t>
            </w:r>
          </w:p>
          <w:p w14:paraId="73C44DE7"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Times New Roman"/>
                <w:i/>
                <w:lang w:val="es-ES" w:eastAsia="es-ES"/>
              </w:rPr>
            </w:pPr>
            <w:r w:rsidRPr="00F21913">
              <w:rPr>
                <w:rFonts w:ascii="Palatino Linotype" w:eastAsia="Times New Roman" w:hAnsi="Palatino Linotype" w:cs="Times New Roman"/>
                <w:i/>
                <w:lang w:val="es-ES" w:eastAsia="es-ES"/>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4CED9399"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Times New Roman"/>
                <w:i/>
                <w:lang w:val="es-ES" w:eastAsia="es-ES"/>
              </w:rPr>
            </w:pPr>
            <w:r w:rsidRPr="00F21913">
              <w:rPr>
                <w:rFonts w:ascii="Palatino Linotype" w:eastAsia="Times New Roman" w:hAnsi="Palatino Linotype" w:cs="Times New Roman"/>
                <w:i/>
                <w:lang w:val="es-ES" w:eastAsia="es-ES"/>
              </w:rPr>
              <w:t xml:space="preserve">(…) </w:t>
            </w:r>
          </w:p>
          <w:p w14:paraId="51443803"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Times New Roman"/>
                <w:i/>
                <w:lang w:val="es-ES" w:eastAsia="es-ES"/>
              </w:rPr>
            </w:pPr>
            <w:r w:rsidRPr="00F21913">
              <w:rPr>
                <w:rFonts w:ascii="Palatino Linotype" w:eastAsia="Times New Roman" w:hAnsi="Palatino Linotype" w:cs="Times New Roman"/>
                <w:i/>
                <w:lang w:val="es-ES" w:eastAsia="es-ES"/>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14:paraId="4125A65A"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Times New Roman"/>
                <w:i/>
                <w:lang w:val="es-ES" w:eastAsia="es-ES"/>
              </w:rPr>
            </w:pPr>
            <w:r w:rsidRPr="00F21913">
              <w:rPr>
                <w:rFonts w:ascii="Palatino Linotype" w:eastAsia="Times New Roman" w:hAnsi="Palatino Linotype" w:cs="Times New Roman"/>
                <w:i/>
                <w:lang w:val="es-ES" w:eastAsia="es-ES"/>
              </w:rPr>
              <w:t xml:space="preserve"> (…) </w:t>
            </w:r>
          </w:p>
          <w:p w14:paraId="5C6BADAD"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Times New Roman"/>
                <w:i/>
                <w:lang w:val="es-ES" w:eastAsia="es-ES"/>
              </w:rPr>
            </w:pPr>
            <w:r w:rsidRPr="00F21913">
              <w:rPr>
                <w:rFonts w:ascii="Palatino Linotype" w:eastAsia="Times New Roman" w:hAnsi="Palatino Linotype" w:cs="Times New Roman"/>
                <w:i/>
                <w:lang w:val="es-ES" w:eastAsia="es-ES"/>
              </w:rPr>
              <w:t>III. Toda persona, sin necesidad de acreditar interés alguno o justificar su utilización, tendrá acceso gratuito a la información pública, a sus datos personales o a la rectificación de éstos.</w:t>
            </w:r>
          </w:p>
          <w:p w14:paraId="29F29DAA"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Arial"/>
                <w:i/>
                <w:lang w:eastAsia="es-ES"/>
              </w:rPr>
            </w:pPr>
            <w:r w:rsidRPr="00F21913">
              <w:rPr>
                <w:rFonts w:ascii="Palatino Linotype" w:eastAsia="Times New Roman" w:hAnsi="Palatino Linotype" w:cs="Arial"/>
                <w:i/>
                <w:lang w:eastAsia="es-ES"/>
              </w:rPr>
              <w:t>IV. Se establecerán mecanismos de acceso a la información y procedimientos de revisión expeditos que se sustanciarán ante los organismos autónomos especializados e imparciales que establece esta Constitución.”</w:t>
            </w:r>
          </w:p>
          <w:p w14:paraId="5B97581A" w14:textId="77777777" w:rsidR="00F21913" w:rsidRPr="00821CCD" w:rsidRDefault="00F21913" w:rsidP="008601BB">
            <w:pPr>
              <w:autoSpaceDE w:val="0"/>
              <w:autoSpaceDN w:val="0"/>
              <w:adjustRightInd w:val="0"/>
              <w:spacing w:before="240" w:line="360" w:lineRule="auto"/>
              <w:jc w:val="both"/>
              <w:rPr>
                <w:rFonts w:ascii="Palatino Linotype" w:eastAsia="Times New Roman" w:hAnsi="Palatino Linotype" w:cs="Arial"/>
                <w:b/>
                <w:i/>
                <w:szCs w:val="24"/>
                <w:lang w:eastAsia="es-ES"/>
              </w:rPr>
            </w:pPr>
            <w:r w:rsidRPr="00821CCD">
              <w:rPr>
                <w:rFonts w:ascii="Palatino Linotype" w:eastAsia="Times New Roman" w:hAnsi="Palatino Linotype" w:cs="Arial"/>
                <w:b/>
                <w:i/>
                <w:szCs w:val="24"/>
                <w:lang w:eastAsia="es-ES"/>
              </w:rPr>
              <w:t>Constitución Política del Estado Libre y Soberano de México</w:t>
            </w:r>
          </w:p>
          <w:p w14:paraId="581BB303"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lastRenderedPageBreak/>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14:paraId="39AF6490"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w:t>
            </w:r>
          </w:p>
          <w:p w14:paraId="18B1C66D"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14:paraId="7715FC77"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w:t>
            </w:r>
          </w:p>
          <w:p w14:paraId="21835C44"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14:paraId="47775A12"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8C73550"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14:paraId="1D551090" w14:textId="77777777" w:rsidR="00F21913" w:rsidRPr="00F21913" w:rsidRDefault="00F21913" w:rsidP="00F21913">
            <w:pPr>
              <w:autoSpaceDE w:val="0"/>
              <w:autoSpaceDN w:val="0"/>
              <w:adjustRightInd w:val="0"/>
              <w:spacing w:before="240" w:line="276" w:lineRule="auto"/>
              <w:jc w:val="both"/>
              <w:rPr>
                <w:rFonts w:ascii="Palatino Linotype" w:eastAsia="Calibri" w:hAnsi="Palatino Linotype" w:cs="Arial"/>
                <w:i/>
                <w:lang w:val="es-ES_tradnl" w:eastAsia="es-MX"/>
              </w:rPr>
            </w:pPr>
            <w:r w:rsidRPr="00F21913">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14:paraId="63691743" w14:textId="77777777" w:rsidR="00F21913" w:rsidRPr="00F21913" w:rsidRDefault="00F21913" w:rsidP="00F21913">
            <w:pPr>
              <w:autoSpaceDE w:val="0"/>
              <w:autoSpaceDN w:val="0"/>
              <w:adjustRightInd w:val="0"/>
              <w:spacing w:before="240" w:line="276" w:lineRule="auto"/>
              <w:jc w:val="both"/>
              <w:rPr>
                <w:rFonts w:ascii="Palatino Linotype" w:eastAsia="Times New Roman" w:hAnsi="Palatino Linotype" w:cs="Arial"/>
                <w:i/>
                <w:lang w:eastAsia="es-ES"/>
              </w:rPr>
            </w:pPr>
            <w:r w:rsidRPr="00F21913">
              <w:rPr>
                <w:rFonts w:ascii="Palatino Linotype" w:eastAsia="Times New Roman" w:hAnsi="Palatino Linotype" w:cs="Arial"/>
                <w:i/>
                <w:lang w:eastAsia="es-ES"/>
              </w:rPr>
              <w:t>(…)</w:t>
            </w:r>
          </w:p>
          <w:p w14:paraId="51AE52F6" w14:textId="77777777" w:rsidR="00F21913" w:rsidRPr="00821CCD" w:rsidRDefault="00F21913" w:rsidP="00F21913">
            <w:pPr>
              <w:autoSpaceDE w:val="0"/>
              <w:autoSpaceDN w:val="0"/>
              <w:adjustRightInd w:val="0"/>
              <w:spacing w:before="240" w:line="276" w:lineRule="auto"/>
              <w:jc w:val="both"/>
              <w:rPr>
                <w:rFonts w:ascii="Palatino Linotype" w:eastAsia="Times New Roman" w:hAnsi="Palatino Linotype" w:cs="Arial"/>
                <w:i/>
                <w:szCs w:val="24"/>
                <w:lang w:eastAsia="es-ES"/>
              </w:rPr>
            </w:pPr>
            <w:r w:rsidRPr="00F21913">
              <w:rPr>
                <w:rFonts w:ascii="Palatino Linotype" w:eastAsia="Times New Roman" w:hAnsi="Palatino Linotype" w:cs="Arial"/>
                <w:i/>
                <w:lang w:eastAsia="es-ES"/>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w:t>
            </w:r>
            <w:r w:rsidRPr="00F21913">
              <w:rPr>
                <w:rFonts w:ascii="Palatino Linotype" w:eastAsia="Times New Roman" w:hAnsi="Palatino Linotype" w:cs="Arial"/>
                <w:i/>
                <w:lang w:eastAsia="es-ES"/>
              </w:rPr>
              <w:lastRenderedPageBreak/>
              <w:t>organización interna, responsable de garantizar el cumplimiento del derecho de transparencia, acceso a la información pública y a la protección de datos personales en posesión de los sujetos obligados en los términos que establezca la ley. (…)”</w:t>
            </w:r>
          </w:p>
        </w:tc>
      </w:tr>
    </w:tbl>
    <w:p w14:paraId="5E385120" w14:textId="77777777" w:rsidR="00F21913" w:rsidRDefault="00F21913" w:rsidP="00F21913">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18D1D08" w14:textId="77777777" w:rsidR="00F21913" w:rsidRPr="00821CCD" w:rsidRDefault="00F21913" w:rsidP="00F21913">
      <w:pPr>
        <w:autoSpaceDE w:val="0"/>
        <w:autoSpaceDN w:val="0"/>
        <w:adjustRightInd w:val="0"/>
        <w:spacing w:before="24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eastAsia="Times New Roman" w:hAnsi="Palatino Linotype" w:cs="Times New Roman"/>
          <w:b/>
          <w:sz w:val="24"/>
          <w:szCs w:val="24"/>
          <w:u w:val="single"/>
          <w:lang w:eastAsia="es-ES"/>
        </w:rPr>
        <w:t>incluso, la solicitud de acceso a la información pueda ser anónima o no contener un nombre que identifique al solicitante o que permita tener certeza sobre su identidad</w:t>
      </w:r>
      <w:r w:rsidRPr="00821CCD">
        <w:rPr>
          <w:rFonts w:ascii="Palatino Linotype" w:eastAsia="Times New Roman" w:hAnsi="Palatino Linotype" w:cs="Times New Roman"/>
          <w:sz w:val="24"/>
          <w:szCs w:val="24"/>
          <w:lang w:eastAsia="es-ES"/>
        </w:rPr>
        <w:t xml:space="preserve">. </w:t>
      </w:r>
    </w:p>
    <w:p w14:paraId="0D9F7EAC" w14:textId="77777777" w:rsidR="00F21913" w:rsidRPr="00821CCD" w:rsidRDefault="00F21913" w:rsidP="00F21913">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21CCD">
        <w:rPr>
          <w:rFonts w:ascii="Palatino Linotype" w:eastAsia="Times New Roman" w:hAnsi="Palatino Linotype" w:cs="Times New Roman"/>
          <w:sz w:val="24"/>
          <w:szCs w:val="24"/>
          <w:lang w:eastAsia="es-ES"/>
        </w:rPr>
        <w:t>En conclusión, se cubrieron los requisitos de procedencia y procedibilidad y conforme a las constancias que obran en el expediente.</w:t>
      </w:r>
    </w:p>
    <w:p w14:paraId="624A45D3" w14:textId="77777777" w:rsidR="00F21913" w:rsidRPr="00F21913" w:rsidRDefault="00F21913"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eastAsia="es-MX"/>
        </w:rPr>
      </w:pPr>
    </w:p>
    <w:p w14:paraId="6DAA9BB8" w14:textId="664B33BC" w:rsidR="000C4B80" w:rsidRPr="00660089" w:rsidRDefault="00F21913" w:rsidP="0051458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Pr>
          <w:rFonts w:ascii="Palatino Linotype" w:eastAsia="Palatino Linotype" w:hAnsi="Palatino Linotype" w:cs="Palatino Linotype"/>
          <w:b/>
          <w:color w:val="000000"/>
          <w:sz w:val="26"/>
          <w:szCs w:val="26"/>
          <w:lang w:val="es-ES_tradnl" w:eastAsia="es-MX"/>
        </w:rPr>
        <w:t xml:space="preserve">CUARTO. </w:t>
      </w:r>
      <w:r w:rsidR="000C4B80" w:rsidRPr="00660089">
        <w:rPr>
          <w:rFonts w:ascii="Palatino Linotype" w:eastAsia="Palatino Linotype" w:hAnsi="Palatino Linotype" w:cs="Palatino Linotype"/>
          <w:b/>
          <w:color w:val="000000"/>
          <w:sz w:val="26"/>
          <w:szCs w:val="26"/>
          <w:lang w:val="es-ES_tradnl" w:eastAsia="es-MX"/>
        </w:rPr>
        <w:t>De las causas de improcedencia.</w:t>
      </w:r>
    </w:p>
    <w:p w14:paraId="4524E14C" w14:textId="77777777" w:rsidR="000C4B80" w:rsidRPr="00D866E6"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D866E6">
        <w:rPr>
          <w:rFonts w:ascii="Palatino Linotype" w:eastAsia="Palatino Linotype"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E3F967" w14:textId="77777777" w:rsidR="000C4B80" w:rsidRPr="00D866E6"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6EE3A142" w14:textId="77777777" w:rsidR="000C4B80" w:rsidRPr="00D866E6"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D866E6">
        <w:rPr>
          <w:rFonts w:ascii="Palatino Linotype" w:eastAsia="Palatino Linotype"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Resolutor y por ende </w:t>
      </w:r>
      <w:r w:rsidRPr="00D866E6">
        <w:rPr>
          <w:rFonts w:ascii="Palatino Linotype" w:eastAsia="Palatino Linotype" w:hAnsi="Palatino Linotype" w:cs="Palatino Linotype"/>
          <w:color w:val="000000"/>
          <w:sz w:val="24"/>
          <w:szCs w:val="24"/>
          <w:lang w:val="es-ES_tradnl" w:eastAsia="es-MX"/>
        </w:rPr>
        <w:lastRenderedPageBreak/>
        <w:t>objeto de análisis previo al estudio de fondo del asunto; presupuestos procesales de inicio o trámite de un proceso que dotan de seguridad jurídica las resoluciones, máxime que es una figura procesal adoptada en la ley de la materia</w:t>
      </w:r>
      <w:r w:rsidRPr="00D866E6">
        <w:rPr>
          <w:rFonts w:ascii="Palatino Linotype" w:eastAsia="Palatino Linotype" w:hAnsi="Palatino Linotype" w:cs="Palatino Linotype"/>
          <w:color w:val="000000"/>
          <w:sz w:val="24"/>
          <w:szCs w:val="24"/>
          <w:vertAlign w:val="superscript"/>
          <w:lang w:val="es-ES_tradnl" w:eastAsia="es-MX"/>
        </w:rPr>
        <w:footnoteReference w:id="1"/>
      </w:r>
      <w:r w:rsidRPr="00D866E6">
        <w:rPr>
          <w:rFonts w:ascii="Palatino Linotype" w:eastAsia="Palatino Linotype"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2DAE4DB3" w14:textId="77777777" w:rsidR="000C4B80" w:rsidRPr="00D866E6"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12E79516" w14:textId="77777777" w:rsidR="000C4B80" w:rsidRPr="00D866E6"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D866E6">
        <w:rPr>
          <w:rFonts w:ascii="Palatino Linotype" w:eastAsia="Palatino Linotype" w:hAnsi="Palatino Linotype" w:cs="Palatino Linotype"/>
          <w:color w:val="000000"/>
          <w:sz w:val="24"/>
          <w:szCs w:val="24"/>
          <w:lang w:val="es-ES_tradnl" w:eastAsia="es-MX"/>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594F244A" w14:textId="77777777" w:rsidR="000C4B80" w:rsidRDefault="000C4B80"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14:paraId="4C3006AB" w14:textId="643720B1" w:rsidR="000C4B80" w:rsidRPr="00660089" w:rsidRDefault="00F21913" w:rsidP="0051458F">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Pr>
          <w:rFonts w:ascii="Palatino Linotype" w:eastAsia="Palatino Linotype" w:hAnsi="Palatino Linotype" w:cs="Palatino Linotype"/>
          <w:b/>
          <w:color w:val="000000"/>
          <w:sz w:val="26"/>
          <w:szCs w:val="26"/>
          <w:lang w:val="es-ES_tradnl" w:eastAsia="es-MX"/>
        </w:rPr>
        <w:t>QUINTO</w:t>
      </w:r>
      <w:r w:rsidR="000C4B80" w:rsidRPr="00660089">
        <w:rPr>
          <w:rFonts w:ascii="Palatino Linotype" w:eastAsia="Palatino Linotype" w:hAnsi="Palatino Linotype" w:cs="Palatino Linotype"/>
          <w:b/>
          <w:color w:val="000000"/>
          <w:sz w:val="26"/>
          <w:szCs w:val="26"/>
          <w:lang w:val="es-ES_tradnl" w:eastAsia="es-MX"/>
        </w:rPr>
        <w:t>. Estudio y resolución del asunto.</w:t>
      </w:r>
    </w:p>
    <w:p w14:paraId="697CBB84" w14:textId="77777777" w:rsidR="000C4B8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71329848" w14:textId="77777777" w:rsidR="000C4B80" w:rsidRPr="00A67381"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D09007C" w14:textId="00387B8E" w:rsidR="000C4B80" w:rsidRDefault="000C4B80"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tanto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l</w:t>
      </w:r>
      <w:r w:rsidR="009F0B06">
        <w:rPr>
          <w:rFonts w:ascii="Palatino Linotype" w:eastAsia="Times New Roman" w:hAnsi="Palatino Linotype" w:cs="Arial"/>
          <w:sz w:val="24"/>
          <w:szCs w:val="24"/>
          <w:lang w:val="es-ES" w:eastAsia="es-ES"/>
        </w:rPr>
        <w:t>a parte</w:t>
      </w:r>
      <w:r>
        <w:rPr>
          <w:rFonts w:ascii="Palatino Linotype" w:eastAsia="Times New Roman" w:hAnsi="Palatino Linotype" w:cs="Arial"/>
          <w:sz w:val="24"/>
          <w:szCs w:val="24"/>
          <w:lang w:val="es-ES" w:eastAsia="es-ES"/>
        </w:rPr>
        <w:t xml:space="preserve">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w:t>
      </w:r>
      <w:r w:rsidR="009F0B06">
        <w:rPr>
          <w:rFonts w:ascii="Palatino Linotype" w:eastAsia="Times New Roman" w:hAnsi="Palatino Linotype" w:cs="Arial"/>
          <w:sz w:val="24"/>
          <w:szCs w:val="24"/>
          <w:lang w:val="es-ES" w:eastAsia="es-ES"/>
        </w:rPr>
        <w:t xml:space="preserve"> </w:t>
      </w:r>
      <w:r>
        <w:rPr>
          <w:rFonts w:ascii="Palatino Linotype" w:eastAsia="Times New Roman" w:hAnsi="Palatino Linotype" w:cs="Arial"/>
          <w:sz w:val="24"/>
          <w:szCs w:val="24"/>
          <w:lang w:val="es-ES" w:eastAsia="es-ES"/>
        </w:rPr>
        <w:t>lo siguiente</w:t>
      </w:r>
      <w:r w:rsidRPr="00A67381">
        <w:rPr>
          <w:rFonts w:ascii="Palatino Linotype" w:eastAsia="Times New Roman" w:hAnsi="Palatino Linotype" w:cs="Arial"/>
          <w:sz w:val="24"/>
          <w:szCs w:val="24"/>
          <w:lang w:val="es-ES" w:eastAsia="es-ES"/>
        </w:rPr>
        <w:t>:</w:t>
      </w:r>
    </w:p>
    <w:p w14:paraId="11E8B022" w14:textId="77777777" w:rsidR="00637A2E" w:rsidRPr="00A67381" w:rsidRDefault="00637A2E" w:rsidP="0051458F">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EEE082A" w14:textId="77777777" w:rsidR="00637A2E" w:rsidRDefault="00637A2E" w:rsidP="0051458F">
      <w:pPr>
        <w:spacing w:after="0" w:line="360" w:lineRule="auto"/>
        <w:jc w:val="both"/>
      </w:pPr>
      <w:r w:rsidRPr="00637A2E">
        <w:rPr>
          <w:rFonts w:ascii="Palatino Linotype" w:hAnsi="Palatino Linotype"/>
          <w:sz w:val="24"/>
          <w:szCs w:val="24"/>
        </w:rPr>
        <w:t xml:space="preserve">Respecto de la obra civil llevada a cabo por el H. AYUNTAMIENTO CONSTITUCIONAL DE SAN JOSÉ DEL RINCÓN, ESTADO DE MÉXICO; consistente en "CONSTRUCCIÓN DE PAVIMENTACIÓN EN LA CHISPA" con una extensión de 848.60m2 “Realizada con recursos federales del FAIS (Fondo de aportaciones para la infraestructura social municipal y las demarcaciones) del ejercicio fiscal 2023” localidad la Chispa, concluida el día 12 de octubre de 2023, con folio SRFT: </w:t>
      </w:r>
      <w:r w:rsidRPr="00637A2E">
        <w:rPr>
          <w:rFonts w:ascii="Palatino Linotype" w:hAnsi="Palatino Linotype"/>
          <w:sz w:val="24"/>
          <w:szCs w:val="24"/>
        </w:rPr>
        <w:lastRenderedPageBreak/>
        <w:t>MEX230202225151 con 663 habitantes beneficiados “DESPALME, AFINE, HUMEDECIDO Y COMPACTACIÓN DE LA SUPERFICIE, CONFORMACIÓN Y COMPACTACIÓN DE SUB-BASE POR MEDIOS MECÁNICOS, PAVIMENTO DE CONCRETO PREMEZCLADO EN SECCIONES DE 3.00M X 2.50M DE 15.00CM DE ESPESOR, CONCRETO F´E= 200KG/CM2, REFORZADO CON MALLA ELECTROSOLDADA 6-6 /10- 10, ACABADO RAYADO Y VOLTEADOR EN ARISTAS” solicito la siguiente información :</w:t>
      </w:r>
      <w:r>
        <w:t xml:space="preserve"> </w:t>
      </w:r>
    </w:p>
    <w:p w14:paraId="5D9BB4C4" w14:textId="77777777" w:rsidR="00637A2E" w:rsidRPr="00FD4C00" w:rsidRDefault="00637A2E" w:rsidP="005B1FDE">
      <w:pPr>
        <w:spacing w:after="0" w:line="360" w:lineRule="auto"/>
        <w:jc w:val="both"/>
        <w:rPr>
          <w:rFonts w:ascii="Palatino Linotype" w:hAnsi="Palatino Linotype"/>
          <w:sz w:val="24"/>
          <w:szCs w:val="24"/>
        </w:rPr>
      </w:pPr>
    </w:p>
    <w:p w14:paraId="414772F3" w14:textId="77777777" w:rsidR="00637A2E"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1.-</w:t>
      </w:r>
      <w:r w:rsidRPr="00FD4C00">
        <w:rPr>
          <w:rFonts w:ascii="Palatino Linotype" w:hAnsi="Palatino Linotype"/>
          <w:sz w:val="24"/>
          <w:szCs w:val="24"/>
        </w:rPr>
        <w:t xml:space="preserve"> ¿Cuánto dinero costó la obra civil? </w:t>
      </w:r>
    </w:p>
    <w:p w14:paraId="57D64326" w14:textId="77777777" w:rsidR="00637A2E"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2.-</w:t>
      </w:r>
      <w:r w:rsidRPr="00FD4C00">
        <w:rPr>
          <w:rFonts w:ascii="Palatino Linotype" w:hAnsi="Palatino Linotype"/>
          <w:sz w:val="24"/>
          <w:szCs w:val="24"/>
        </w:rPr>
        <w:t xml:space="preserve"> ¿Cuándo se autorizó la construcción de la obra por parte del gobierno municipal? </w:t>
      </w:r>
    </w:p>
    <w:p w14:paraId="19FCB2C5"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3.-</w:t>
      </w:r>
      <w:r w:rsidRPr="00FD4C00">
        <w:rPr>
          <w:rFonts w:ascii="Palatino Linotype" w:hAnsi="Palatino Linotype"/>
          <w:sz w:val="24"/>
          <w:szCs w:val="24"/>
        </w:rPr>
        <w:t xml:space="preserve"> ¿A quién le compró ese terreno el H. AYUNTAMIENTO CONSTITUCIONAL DE SAN JOSÉ DEL RINCÓN; o de qué forma lo adquirió? </w:t>
      </w:r>
    </w:p>
    <w:p w14:paraId="053C5130"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4.-</w:t>
      </w:r>
      <w:r w:rsidRPr="00FD4C00">
        <w:rPr>
          <w:rFonts w:ascii="Palatino Linotype" w:hAnsi="Palatino Linotype"/>
          <w:sz w:val="24"/>
          <w:szCs w:val="24"/>
        </w:rPr>
        <w:t xml:space="preserve"> ¿Cuánto (dinero), cuando (lugar y fecha) y a quién (nombre completo y correcto) le pagó (dinero) el H. AYUNTAMIENTO CONSTITUCIONAL DE SAN JOSÉ DEL RINCÓN el precio por ese terreno? </w:t>
      </w:r>
    </w:p>
    <w:p w14:paraId="7584B10B"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5.-</w:t>
      </w:r>
      <w:r w:rsidRPr="00FD4C00">
        <w:rPr>
          <w:rFonts w:ascii="Palatino Linotype" w:hAnsi="Palatino Linotype"/>
          <w:sz w:val="24"/>
          <w:szCs w:val="24"/>
        </w:rPr>
        <w:t xml:space="preserve"> ¿Cuáles son los documentos legales con los que acredita el H. AYUNTAMIENTO CONSTITUCIONAL DE SAN JOSÉ DEL RINCÓN la propiedad de esa superficie de terreno? </w:t>
      </w:r>
    </w:p>
    <w:p w14:paraId="6531D0EE"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6.-</w:t>
      </w:r>
      <w:r w:rsidRPr="00FD4C00">
        <w:rPr>
          <w:rFonts w:ascii="Palatino Linotype" w:hAnsi="Palatino Linotype"/>
          <w:sz w:val="24"/>
          <w:szCs w:val="24"/>
        </w:rPr>
        <w:t xml:space="preserve"> ¿Todo el dinero que fue empleado en la adquisición del terreno y en la obra civil son recursos federales del FAIS (fondo de aportaciones para la infraestructura social municipal y de las demarcaciones) del ejercicio fiscal 2023? </w:t>
      </w:r>
    </w:p>
    <w:p w14:paraId="1CDC7E8A"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7.-</w:t>
      </w:r>
      <w:r w:rsidRPr="00FD4C00">
        <w:rPr>
          <w:rFonts w:ascii="Palatino Linotype" w:hAnsi="Palatino Linotype"/>
          <w:sz w:val="24"/>
          <w:szCs w:val="24"/>
        </w:rPr>
        <w:t xml:space="preserve"> </w:t>
      </w:r>
      <w:r w:rsidRPr="0096103A">
        <w:rPr>
          <w:rFonts w:ascii="Palatino Linotype" w:hAnsi="Palatino Linotype"/>
          <w:sz w:val="24"/>
          <w:szCs w:val="24"/>
        </w:rPr>
        <w:t>Acta de cabildo correspondiente, en la que se autorizó la construcción de la obra civil y la anterior en donde se aprobó la adquisición de la superficie de terreno en donde se construyó esa obra civil.</w:t>
      </w:r>
      <w:r w:rsidRPr="00FD4C00">
        <w:rPr>
          <w:rFonts w:ascii="Palatino Linotype" w:hAnsi="Palatino Linotype"/>
          <w:sz w:val="24"/>
          <w:szCs w:val="24"/>
        </w:rPr>
        <w:t xml:space="preserve"> </w:t>
      </w:r>
    </w:p>
    <w:p w14:paraId="619DFD03" w14:textId="77777777" w:rsidR="00FD4C0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lastRenderedPageBreak/>
        <w:t>8.-</w:t>
      </w:r>
      <w:r w:rsidRPr="00FD4C00">
        <w:rPr>
          <w:rFonts w:ascii="Palatino Linotype" w:hAnsi="Palatino Linotype"/>
          <w:sz w:val="24"/>
          <w:szCs w:val="24"/>
        </w:rPr>
        <w:t xml:space="preserve"> ¿Existe alguna cantidad de dinero que no forme parte del FAIS? ¿Y que se haya utilizado o aplicado en la adquisición del terreno en donde se construyó esa obra civil? </w:t>
      </w:r>
    </w:p>
    <w:p w14:paraId="1D64787B" w14:textId="05003B07" w:rsidR="000C4B80" w:rsidRPr="00FD4C00" w:rsidRDefault="00637A2E" w:rsidP="005B1FDE">
      <w:pPr>
        <w:spacing w:after="0" w:line="360" w:lineRule="auto"/>
        <w:ind w:left="567"/>
        <w:jc w:val="both"/>
        <w:rPr>
          <w:rFonts w:ascii="Palatino Linotype" w:hAnsi="Palatino Linotype"/>
          <w:sz w:val="24"/>
          <w:szCs w:val="24"/>
        </w:rPr>
      </w:pPr>
      <w:r w:rsidRPr="005B1FDE">
        <w:rPr>
          <w:rFonts w:ascii="Palatino Linotype" w:hAnsi="Palatino Linotype"/>
          <w:b/>
          <w:bCs/>
          <w:sz w:val="24"/>
          <w:szCs w:val="24"/>
        </w:rPr>
        <w:t>9.-</w:t>
      </w:r>
      <w:r w:rsidRPr="00FD4C00">
        <w:rPr>
          <w:rFonts w:ascii="Palatino Linotype" w:hAnsi="Palatino Linotype"/>
          <w:sz w:val="24"/>
          <w:szCs w:val="24"/>
        </w:rPr>
        <w:t xml:space="preserve"> ¿A la presente fecha el H. Ayuntamiento tiene algún adeudo económico, con persona física o moral, con motivo de la construcción de esa obra civil?</w:t>
      </w:r>
    </w:p>
    <w:p w14:paraId="69E6CD7F" w14:textId="77777777" w:rsidR="005B70C2" w:rsidRDefault="005B70C2" w:rsidP="0051458F">
      <w:pPr>
        <w:spacing w:after="0" w:line="360" w:lineRule="auto"/>
        <w:jc w:val="both"/>
        <w:rPr>
          <w:rFonts w:ascii="Palatino Linotype" w:eastAsia="Times New Roman" w:hAnsi="Palatino Linotype" w:cs="Arial"/>
          <w:sz w:val="24"/>
          <w:szCs w:val="24"/>
          <w:lang w:val="es-ES" w:eastAsia="es-ES"/>
        </w:rPr>
      </w:pPr>
    </w:p>
    <w:p w14:paraId="74E53456" w14:textId="09150E12" w:rsidR="00FD4C00" w:rsidRDefault="005B1FDE" w:rsidP="0051458F">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Para mayor certeza sobre </w:t>
      </w:r>
      <w:r w:rsidR="005B70C2">
        <w:rPr>
          <w:rFonts w:ascii="Palatino Linotype" w:eastAsia="Times New Roman" w:hAnsi="Palatino Linotype" w:cs="Arial"/>
          <w:sz w:val="24"/>
          <w:szCs w:val="24"/>
          <w:lang w:val="es-ES" w:eastAsia="es-ES"/>
        </w:rPr>
        <w:t>la solicitud de información, a través del documento “</w:t>
      </w:r>
      <w:r w:rsidR="005B70C2" w:rsidRPr="005B70C2">
        <w:rPr>
          <w:rFonts w:ascii="Palatino Linotype" w:eastAsia="Times New Roman" w:hAnsi="Palatino Linotype" w:cs="Arial"/>
          <w:b/>
          <w:bCs/>
          <w:sz w:val="24"/>
          <w:szCs w:val="24"/>
          <w:lang w:val="es-ES" w:eastAsia="es-ES"/>
        </w:rPr>
        <w:t>Archivo1717132587883</w:t>
      </w:r>
      <w:r w:rsidR="005B70C2">
        <w:rPr>
          <w:rFonts w:ascii="Palatino Linotype" w:eastAsia="Times New Roman" w:hAnsi="Palatino Linotype" w:cs="Arial"/>
          <w:sz w:val="24"/>
          <w:szCs w:val="24"/>
          <w:lang w:val="es-ES" w:eastAsia="es-ES"/>
        </w:rPr>
        <w:t>”, hace llegar una imagen donde se observa colocada una placa del Ayuntamiento</w:t>
      </w:r>
      <w:r w:rsidR="00C72FFC">
        <w:rPr>
          <w:rFonts w:ascii="Palatino Linotype" w:eastAsia="Times New Roman" w:hAnsi="Palatino Linotype" w:cs="Arial"/>
          <w:sz w:val="24"/>
          <w:szCs w:val="24"/>
          <w:lang w:val="es-ES" w:eastAsia="es-ES"/>
        </w:rPr>
        <w:t xml:space="preserve">, la cual manifiesta haberla realizado con recursos Federales del Fais y detalla demás información que el Recurrente ya agregó a la descripción de su solicitud. </w:t>
      </w:r>
    </w:p>
    <w:p w14:paraId="4B095C7A" w14:textId="47DC9966" w:rsidR="00496D78" w:rsidRDefault="00496D78" w:rsidP="0051458F">
      <w:pPr>
        <w:spacing w:after="0" w:line="360" w:lineRule="auto"/>
        <w:jc w:val="both"/>
        <w:rPr>
          <w:rFonts w:ascii="Palatino Linotype" w:hAnsi="Palatino Linotype"/>
          <w:sz w:val="24"/>
          <w:szCs w:val="24"/>
        </w:rPr>
      </w:pPr>
    </w:p>
    <w:p w14:paraId="74F5B0EC" w14:textId="27446072" w:rsidR="00496D78" w:rsidRDefault="00496D78"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Derivado de lo anterior, el Sujeto Obligado a través de su Titular de la Unidad de Transparencia, hace llegar la siguiente respuesta: </w:t>
      </w:r>
    </w:p>
    <w:p w14:paraId="1F9FD846" w14:textId="77777777" w:rsidR="009861C8" w:rsidRDefault="00496D78" w:rsidP="0051458F">
      <w:pPr>
        <w:spacing w:after="0" w:line="360" w:lineRule="auto"/>
        <w:jc w:val="both"/>
        <w:rPr>
          <w:rFonts w:ascii="Palatino Linotype" w:hAnsi="Palatino Linotype"/>
          <w:b/>
          <w:bCs/>
          <w:i/>
          <w:iCs/>
          <w:sz w:val="24"/>
          <w:szCs w:val="24"/>
          <w:u w:val="single"/>
        </w:rPr>
      </w:pPr>
      <w:r>
        <w:rPr>
          <w:rFonts w:ascii="Palatino Linotype" w:hAnsi="Palatino Linotype"/>
          <w:sz w:val="24"/>
          <w:szCs w:val="24"/>
        </w:rPr>
        <w:t>“</w:t>
      </w:r>
      <w:r w:rsidRPr="00464921">
        <w:rPr>
          <w:rFonts w:ascii="Palatino Linotype" w:hAnsi="Palatino Linotype"/>
          <w:i/>
          <w:iCs/>
          <w:sz w:val="24"/>
          <w:szCs w:val="24"/>
        </w:rPr>
        <w:t xml:space="preserve">En cumplimiento a la solicitud de Acceso a la Información Pública, turnada a esta autoridad a través del Sistema de Acceso a la Información Mexiquense (SAIMEX), asignado con el número de folio: 00048/JOSERIN/IP/2024, derivado de lo anterior, me permito dar contestación a la información solicitada: “Respecto de la obra civil llevada a cabo por el H. AYUNTAMIENTO CONSTITUCIONAL DE SAN JOSÉ DEL RINCÓN, ESTADO DE MÉXICO; consistente en "CONSTRUCCIÓN DE PAVIMENTACIÓN EN LA CHISPA" con una extensión de 848.60m2 “Realizada con recursos federales del FAIS (Fondo de aportaciones para la infraestructura social municipal y las demarcaciones) del ejercicio fiscal 2023” localidad la Chispa, concluida el día 12 de octubre de 2023, con folio SRFT: MEX230202225151 con 663 habitantes beneficiados “DESPALME, AFINE, HUMEDECIDO Y COMPACTACIÓN DE LA SUPERFICIE, CONFORMACIÓN Y </w:t>
      </w:r>
      <w:r w:rsidRPr="00464921">
        <w:rPr>
          <w:rFonts w:ascii="Palatino Linotype" w:hAnsi="Palatino Linotype"/>
          <w:i/>
          <w:iCs/>
          <w:sz w:val="24"/>
          <w:szCs w:val="24"/>
        </w:rPr>
        <w:lastRenderedPageBreak/>
        <w:t xml:space="preserve">COMPACTACIÓN DE SUB-BASE POR MEDIOS MECÁNICOS, PAVIMENTO DE CONCRETO PREMEZCLADO EN SECCIONES DE 3.00M X 2.50M DE 15.00CM DE ESPESOR, CONCRETO F´E= 200KG/CM2, REFORZADO CON MALLA ELECTROSOLDADA 6-6 /10- 10, ACABADO RAYADO Y VOLTEADOR EN ARISTAS” solicito la siguiente información : 1.- ¿Cuánto dinero costó la obra civil? 2.- ¿Cuándo se autorizó la construcción de la obra por parte del gobierno municipal? 3.- ¿A quién le compró ese terreno el H. AYUNTAMIENTO CONSTITUCIONAL DE SAN JOSÉ DEL RINCÓN; o de qué forma lo adquirió? 4.- ¿Cuánto (dinero), cuando (lugar y fecha) y a quién (nombre completo y correcto) le pagó (dinero) el H. AYUNTAMIENTO CONSTITUCIONAL DE SAN JOSÉ DEL RINCÓN el precio por ese terreno? 5.- ¿Cuáles son los documentos legales con los que acredita el H. AYUNTAMIENTO CONSTITUCIONAL DE SAN JOSÉ DEL RINCÓN la propiedad de esa superficie de terreno? 6.- ¿Todo el dinero que fue empleado en la adquisición del terreno y en la obra civil son recursos federales del FAIS (fondo de aportaciones para la infraestructura social municipal y de las demarcaciones) del ejercicio fiscal 2023? 7.- Acta de cabildo correspondiente, en la que se autorizó la construcción de la obra civil y la anterior en donde se aprobó la adquisición de la superficie de terreno en donde se construyó esa obra civil. 8.- ¿Existe alguna cantidad de dinero que no forme parte del FAIS? ¿Y que se haya utilizado o aplicado en la adquisición del terreno en donde se construyó esa obra civil? 9.- ¿A la presente fecha el H. Ayuntamiento tiene algún adeudo económico, con persona física o moral, con motivo de la construcción de esa obra civil?”(…). </w:t>
      </w:r>
      <w:r w:rsidRPr="009861C8">
        <w:rPr>
          <w:rFonts w:ascii="Palatino Linotype" w:hAnsi="Palatino Linotype"/>
          <w:b/>
          <w:bCs/>
          <w:i/>
          <w:iCs/>
          <w:sz w:val="24"/>
          <w:szCs w:val="24"/>
          <w:u w:val="single"/>
        </w:rPr>
        <w:t>Por prelación manifiesto lo siguiente:</w:t>
      </w:r>
      <w:r w:rsidRPr="00464921">
        <w:rPr>
          <w:rFonts w:ascii="Palatino Linotype" w:hAnsi="Palatino Linotype"/>
          <w:i/>
          <w:iCs/>
          <w:sz w:val="24"/>
          <w:szCs w:val="24"/>
        </w:rPr>
        <w:t xml:space="preserve"> Al respecto y con la finalidad de dar cumplimiento a lo establecido en el artículo 24 fracción XI de la Ley de Transparencia y Acceso a la Información Pública del Estado de México y Municipios </w:t>
      </w:r>
      <w:r w:rsidRPr="00EB4DC3">
        <w:rPr>
          <w:rFonts w:ascii="Palatino Linotype" w:hAnsi="Palatino Linotype"/>
          <w:i/>
          <w:iCs/>
          <w:sz w:val="24"/>
          <w:szCs w:val="24"/>
        </w:rPr>
        <w:t>y de conformidad con las atribuciones que le fueron conferidas a la Tesorería Municipal;</w:t>
      </w:r>
      <w:r w:rsidRPr="00464921">
        <w:rPr>
          <w:rFonts w:ascii="Palatino Linotype" w:hAnsi="Palatino Linotype"/>
          <w:i/>
          <w:iCs/>
          <w:sz w:val="24"/>
          <w:szCs w:val="24"/>
        </w:rPr>
        <w:t xml:space="preserve"> le informo respecto a la información que solicita en el </w:t>
      </w:r>
      <w:r w:rsidRPr="009861C8">
        <w:rPr>
          <w:rFonts w:ascii="Palatino Linotype" w:hAnsi="Palatino Linotype"/>
          <w:b/>
          <w:bCs/>
          <w:i/>
          <w:iCs/>
          <w:sz w:val="24"/>
          <w:szCs w:val="24"/>
          <w:u w:val="single"/>
        </w:rPr>
        <w:t>numeral 1 sobre ¿Cuánto dinero costo la obra civil?, dicha información la puede consultar en el siguiente link</w:t>
      </w:r>
      <w:r w:rsidR="009861C8">
        <w:rPr>
          <w:rFonts w:ascii="Palatino Linotype" w:hAnsi="Palatino Linotype"/>
          <w:b/>
          <w:bCs/>
          <w:i/>
          <w:iCs/>
          <w:sz w:val="24"/>
          <w:szCs w:val="24"/>
          <w:u w:val="single"/>
        </w:rPr>
        <w:t xml:space="preserve"> </w:t>
      </w:r>
    </w:p>
    <w:p w14:paraId="1D51EBF5" w14:textId="77777777" w:rsidR="00900EA5" w:rsidRDefault="005B78BB" w:rsidP="0051458F">
      <w:pPr>
        <w:spacing w:after="0" w:line="360" w:lineRule="auto"/>
        <w:jc w:val="both"/>
        <w:rPr>
          <w:rFonts w:ascii="Palatino Linotype" w:hAnsi="Palatino Linotype"/>
          <w:b/>
          <w:bCs/>
          <w:i/>
          <w:iCs/>
          <w:sz w:val="24"/>
          <w:szCs w:val="24"/>
          <w:u w:val="single"/>
        </w:rPr>
      </w:pPr>
      <w:hyperlink r:id="rId8" w:history="1">
        <w:r w:rsidR="00464921" w:rsidRPr="00464921">
          <w:rPr>
            <w:rStyle w:val="Hipervnculo"/>
            <w:rFonts w:ascii="Palatino Linotype" w:hAnsi="Palatino Linotype"/>
            <w:i/>
            <w:iCs/>
            <w:sz w:val="24"/>
            <w:szCs w:val="24"/>
          </w:rPr>
          <w:t>https://www.sanjosedelrincon.gob.mx/transparencia/conac/2023/4trimCONAC2023/Titulo%20%20V/D.1.15%20Informaci%c3%b3n%20p%c3%bablica%20financiera%20para%20el%20Fondo%20de%20Aportaciones%20para%20la%20Infraestructura%20Social.pdf</w:t>
        </w:r>
      </w:hyperlink>
      <w:r w:rsidR="00496D78" w:rsidRPr="00464921">
        <w:rPr>
          <w:rFonts w:ascii="Palatino Linotype" w:hAnsi="Palatino Linotype"/>
          <w:i/>
          <w:iCs/>
          <w:sz w:val="24"/>
          <w:szCs w:val="24"/>
        </w:rPr>
        <w:t xml:space="preserve">, página número 3, toda vez que la información es un dato abierto, tal y como enuncia el ordinal 6º de la Constitución Política de los Estados Unidos Mexicano, 3 fracción VIII, 12 y 24 fracción XI de la Ley de Transparencia y Acceso a la Información Pública del Estado de México y Municipios, el cual en la parte que nos interesa señala: Ley de Transparencia y Acceso a la Información Pública del Estado de México y Municipios “Artículo 3. Para los efectos de la presente Ley se entenderá por: I. (…) (…) VIII. Datos abiertos: Los datos digitales de carácter público que son accesibles en línea que pueden ser usados, reutilizados y redistribuidos por cualquier interesado y que tienen las siguientes características: a) Accesibles: Los datos están disponibles para la gama más amplia de usuarios, para cualquier propósito; b) Integrales: Contienen el tema que describen a detalle y con los metadatos necesarios; c) Gratuitos: Se obtienen sin entregar a cambio contraprestación alguna; d) No discriminatorios: Los datos están disponibles para cualquier persona, sin necesidad de registro; e) Oportunos: Son actualizados, periódicamente, conforme se generen; f) Permanentes: Se conservan en el tiempo, para lo cual, las versiones históricas relevantes para uso público se mantendrán disponibles con identificadores adecuados al efecto; g) Primarios: Provienen de la fuente de origen con el máximo nivel de desagregación posible; h) Legibles por máquinas: Deberán estar estructurados, total o parcialmente, para ser procesados e interpretados por equipos electrónicos de manera automática; 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 j) De libre uso: Citan la fuente de origen como único requerimiento </w:t>
      </w:r>
      <w:r w:rsidR="00496D78" w:rsidRPr="00464921">
        <w:rPr>
          <w:rFonts w:ascii="Palatino Linotype" w:hAnsi="Palatino Linotype"/>
          <w:i/>
          <w:iCs/>
          <w:sz w:val="24"/>
          <w:szCs w:val="24"/>
        </w:rPr>
        <w:lastRenderedPageBreak/>
        <w:t xml:space="preserve">para ser utilizados libremente.”.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 Por medio del presente y en atención a la solicitud ingresada a través del Sistema de Información Mexiquense (SAIMEX) con el número de folio 00048/JOSERIN/IP/2024, me permito informar que en términos del artículo 92 de la Ley de Transparencia y Acceso a la Información Pública del Estado de México y Municipios la información solicitada es de interés y dominio público, por lo tanto puede ser consultada en cualquier momento en el siguiente link: </w:t>
      </w:r>
      <w:hyperlink r:id="rId9" w:history="1">
        <w:r w:rsidR="00496D78" w:rsidRPr="00464921">
          <w:rPr>
            <w:rStyle w:val="Hipervnculo"/>
            <w:rFonts w:ascii="Palatino Linotype" w:hAnsi="Palatino Linotype"/>
            <w:i/>
            <w:iCs/>
            <w:sz w:val="24"/>
            <w:szCs w:val="24"/>
          </w:rPr>
          <w:t>https://www.ipomex.org.mx/ipo3/lgt/indice/SANJOSEDELRINCON.webtoken=03AFcWe6FZo8ULRt6vWZFlxwtGqLEF9zYfXzuEaaACcXW6f39SD99LmHYc7UW1gaW9J3A6S3cWxYuZQUq28GNwPajxardStQrqAp29Eqr1cz0TWAJKe0vjbHjaXB2GOqRkKtZxZ6ApMT6KDHe_KgzsmWgCEhKQ9kzainjouS5TNfRpPCpNfWJdkq7tDEFHAAmAeeDFbdTrGtHdfGXYum6gVHGUn7sw4Pu4AnCyHfkH8PKCtmzk_PAQ7komRN_YriSSCxmTyZFDIKs6PbQ7624LL0CvEe2vUckPsvSZZLDvmROxNR2yMDQvOhXFHP4xuG5IgOVru1epxnWWZ8JyR3jCMAydRlC6JQ3013w368C0xZ160brfFoS7q0TymLmKTALw1BevPn2HeMOr440ocQgt3ble6c8xlQCUgCUi9jgmGrK7OCPD0_fQI98eil0yq5WVxL_gKCbaG9KcRDRYlfBvY_35MQmKXEcHKVGbIeWxZGTGX6NSXddKWzkzMQox3Z9FrQSeKlLEVPbmUxANdZa_Cfipmo29urkFXK98bx_Vc1jRDo2VBG7VIGnlbVABKLCuAwz6pezAJkHxjEXlSNT397F4fUTFj7SkLHtLykNlhcbasmw2MKWMjmZTt26MMpOYOGPZLLRJCIBengkYqJ0TuKsQ#</w:t>
        </w:r>
      </w:hyperlink>
      <w:r w:rsidR="00496D78" w:rsidRPr="00464921">
        <w:rPr>
          <w:rFonts w:ascii="Palatino Linotype" w:hAnsi="Palatino Linotype"/>
          <w:i/>
          <w:iCs/>
          <w:sz w:val="24"/>
          <w:szCs w:val="24"/>
        </w:rPr>
        <w:t xml:space="preserve">.  En adición a lo anterior se enuncia lo siguiente: </w:t>
      </w:r>
      <w:r w:rsidR="00496D78" w:rsidRPr="00B032AB">
        <w:rPr>
          <w:rFonts w:ascii="Palatino Linotype" w:hAnsi="Palatino Linotype"/>
          <w:b/>
          <w:bCs/>
          <w:i/>
          <w:iCs/>
          <w:sz w:val="24"/>
          <w:szCs w:val="24"/>
          <w:u w:val="single"/>
        </w:rPr>
        <w:t xml:space="preserve">1. El costo de la ejecución de la obra pública: “Construcción de Pavimentación en La Chispa”, asciende a un total de </w:t>
      </w:r>
      <w:r w:rsidR="00496D78" w:rsidRPr="00B032AB">
        <w:rPr>
          <w:rFonts w:ascii="Palatino Linotype" w:hAnsi="Palatino Linotype"/>
          <w:b/>
          <w:bCs/>
          <w:i/>
          <w:iCs/>
          <w:sz w:val="24"/>
          <w:szCs w:val="24"/>
          <w:u w:val="single"/>
        </w:rPr>
        <w:lastRenderedPageBreak/>
        <w:t>$1,094,815.08 (Un millón noventa y cuatro mil ochocientos quince pesos 08/100 M.N.)</w:t>
      </w:r>
      <w:r w:rsidR="00496D78" w:rsidRPr="00464921">
        <w:rPr>
          <w:rFonts w:ascii="Palatino Linotype" w:hAnsi="Palatino Linotype"/>
          <w:i/>
          <w:iCs/>
          <w:sz w:val="24"/>
          <w:szCs w:val="24"/>
        </w:rPr>
        <w:t xml:space="preserve">. </w:t>
      </w:r>
      <w:r w:rsidR="00496D78" w:rsidRPr="0024100C">
        <w:rPr>
          <w:rFonts w:ascii="Palatino Linotype" w:hAnsi="Palatino Linotype"/>
          <w:b/>
          <w:bCs/>
          <w:i/>
          <w:iCs/>
          <w:sz w:val="24"/>
          <w:szCs w:val="24"/>
          <w:u w:val="single"/>
        </w:rPr>
        <w:t>2. La fecha de autorización de la Obra Pública señalada es el 07 de marzo de 2023</w:t>
      </w:r>
      <w:r w:rsidR="00496D78" w:rsidRPr="00464921">
        <w:rPr>
          <w:rFonts w:ascii="Palatino Linotype" w:hAnsi="Palatino Linotype"/>
          <w:i/>
          <w:iCs/>
          <w:sz w:val="24"/>
          <w:szCs w:val="24"/>
        </w:rPr>
        <w:t xml:space="preserve">. </w:t>
      </w:r>
      <w:r w:rsidR="00496D78" w:rsidRPr="0024100C">
        <w:rPr>
          <w:rFonts w:ascii="Palatino Linotype" w:hAnsi="Palatino Linotype"/>
          <w:b/>
          <w:bCs/>
          <w:i/>
          <w:iCs/>
          <w:sz w:val="24"/>
          <w:szCs w:val="24"/>
          <w:u w:val="single"/>
        </w:rPr>
        <w:t xml:space="preserve">3. El Municipio de San José del Rincón </w:t>
      </w:r>
      <w:r w:rsidR="00496D78" w:rsidRPr="00862877">
        <w:rPr>
          <w:rFonts w:ascii="Palatino Linotype" w:hAnsi="Palatino Linotype"/>
          <w:b/>
          <w:bCs/>
          <w:i/>
          <w:iCs/>
          <w:sz w:val="24"/>
          <w:szCs w:val="24"/>
          <w:u w:val="single"/>
        </w:rPr>
        <w:t>Estado de México, no realizó la compra de la superficie dónde se ejecutó la obra pública, misma que se realizó en un camino donado por la comunidad.</w:t>
      </w:r>
      <w:r w:rsidR="00496D78" w:rsidRPr="00862877">
        <w:rPr>
          <w:rFonts w:ascii="Palatino Linotype" w:hAnsi="Palatino Linotype"/>
          <w:i/>
          <w:iCs/>
          <w:sz w:val="24"/>
          <w:szCs w:val="24"/>
        </w:rPr>
        <w:t xml:space="preserve"> </w:t>
      </w:r>
      <w:r w:rsidR="00496D78" w:rsidRPr="00862877">
        <w:rPr>
          <w:rFonts w:ascii="Palatino Linotype" w:hAnsi="Palatino Linotype"/>
          <w:b/>
          <w:bCs/>
          <w:i/>
          <w:iCs/>
          <w:sz w:val="24"/>
          <w:szCs w:val="24"/>
          <w:u w:val="single"/>
        </w:rPr>
        <w:t>4. No aplica</w:t>
      </w:r>
      <w:r w:rsidR="00496D78" w:rsidRPr="00862877">
        <w:rPr>
          <w:rFonts w:ascii="Palatino Linotype" w:hAnsi="Palatino Linotype"/>
          <w:i/>
          <w:iCs/>
          <w:sz w:val="24"/>
          <w:szCs w:val="24"/>
        </w:rPr>
        <w:t xml:space="preserve">. </w:t>
      </w:r>
      <w:r w:rsidR="00496D78" w:rsidRPr="00862877">
        <w:rPr>
          <w:rFonts w:ascii="Palatino Linotype" w:hAnsi="Palatino Linotype"/>
          <w:b/>
          <w:bCs/>
          <w:i/>
          <w:iCs/>
          <w:sz w:val="24"/>
          <w:szCs w:val="24"/>
          <w:u w:val="single"/>
        </w:rPr>
        <w:t>5. Acta de Asamblea firmada por beneficiarios de la comunidad, Acta de la compra de terreno realizada por la comunidad donde se menciona que en dicho terreno se aplicara la obra prioritaria 2023</w:t>
      </w:r>
      <w:r w:rsidR="00496D78" w:rsidRPr="00862877">
        <w:rPr>
          <w:rFonts w:ascii="Palatino Linotype" w:hAnsi="Palatino Linotype"/>
          <w:i/>
          <w:iCs/>
          <w:sz w:val="24"/>
          <w:szCs w:val="24"/>
        </w:rPr>
        <w:t xml:space="preserve">. </w:t>
      </w:r>
      <w:r w:rsidR="00496D78" w:rsidRPr="00862877">
        <w:rPr>
          <w:rFonts w:ascii="Palatino Linotype" w:hAnsi="Palatino Linotype"/>
          <w:b/>
          <w:bCs/>
          <w:i/>
          <w:iCs/>
          <w:sz w:val="24"/>
          <w:szCs w:val="24"/>
          <w:u w:val="single"/>
        </w:rPr>
        <w:t>6. Los recursos para la ejecución de la obra pública; “Construcción de Pavimentación en La Chispa”, son provenientes en su totalidad del Fondo de Aportaciones para la Infraestructura Social Municipal y de las Demarcaciones Territoriales del Distrito Federal.</w:t>
      </w:r>
      <w:r w:rsidR="00496D78" w:rsidRPr="00862877">
        <w:rPr>
          <w:rFonts w:ascii="Palatino Linotype" w:hAnsi="Palatino Linotype"/>
          <w:i/>
          <w:iCs/>
          <w:sz w:val="24"/>
          <w:szCs w:val="24"/>
        </w:rPr>
        <w:t xml:space="preserve"> </w:t>
      </w:r>
      <w:r w:rsidR="00496D78" w:rsidRPr="00862877">
        <w:rPr>
          <w:rFonts w:ascii="Palatino Linotype" w:hAnsi="Palatino Linotype"/>
          <w:b/>
          <w:bCs/>
          <w:i/>
          <w:iCs/>
          <w:sz w:val="24"/>
          <w:szCs w:val="24"/>
          <w:u w:val="single"/>
        </w:rPr>
        <w:t>7. El Municipio de San José del Rincón Estado de México mediante el Acta de la Primera Sesión Extraordinaria del Consejo de Participación Ciudadana para el 2023 No. ACPC: 01EXT-2023, realizó la aprobación de la obra: “Construcción de Pavimentación en La Chispa”. 8. No se aplicó recurso diferente al referido en el punto número 6</w:t>
      </w:r>
      <w:r w:rsidR="00496D78" w:rsidRPr="00862877">
        <w:rPr>
          <w:rFonts w:ascii="Palatino Linotype" w:hAnsi="Palatino Linotype"/>
          <w:i/>
          <w:iCs/>
          <w:sz w:val="24"/>
          <w:szCs w:val="24"/>
        </w:rPr>
        <w:t xml:space="preserve">. </w:t>
      </w:r>
      <w:r w:rsidR="00496D78" w:rsidRPr="00862877">
        <w:rPr>
          <w:rFonts w:ascii="Palatino Linotype" w:hAnsi="Palatino Linotype"/>
          <w:b/>
          <w:bCs/>
          <w:i/>
          <w:iCs/>
          <w:sz w:val="24"/>
          <w:szCs w:val="24"/>
          <w:u w:val="single"/>
        </w:rPr>
        <w:t>9. El</w:t>
      </w:r>
      <w:r w:rsidR="00496D78" w:rsidRPr="00900EA5">
        <w:rPr>
          <w:rFonts w:ascii="Palatino Linotype" w:hAnsi="Palatino Linotype"/>
          <w:b/>
          <w:bCs/>
          <w:i/>
          <w:iCs/>
          <w:sz w:val="24"/>
          <w:szCs w:val="24"/>
          <w:u w:val="single"/>
        </w:rPr>
        <w:t xml:space="preserve"> Municipio de San José del Rincón Estado de México no mantiene deudas vencidas y/o pendientes por concepto de la ejecución de la obra a la que se hace referencia.</w:t>
      </w:r>
      <w:r w:rsidR="00496D78" w:rsidRPr="00464921">
        <w:rPr>
          <w:rFonts w:ascii="Palatino Linotype" w:hAnsi="Palatino Linotype"/>
          <w:i/>
          <w:iCs/>
          <w:sz w:val="24"/>
          <w:szCs w:val="24"/>
        </w:rPr>
        <w:t xml:space="preserve"> Sin más por el momento, le envió un cordial saludo. Por medio Me refiero a su oficio número MSJR/AQT/UIPPE/UT/0114/2024, de fecha 31 de mayo del año que corre y recibido en esta Secretaría en esa misma fecha, solicitud SAIMEX 00048/JOSERIN/IP/2024, mediante la cual solicita de esta Secretaría del Ayuntamiento en el numeral 7.- Acta de Cabildo correspondiente, en la que se autorizó la construcción de la obra civil “Construcción de Pavimentación en la Chispa”, al respecto, y con fundamento en lo dispuesto por los artículos 12, 23 frac. IV, 24 frac. XI, 59 ,69 frac. III y 75 de la Ley de Transparencia y Acceso a la Información Pública del Estado de México y Municipios, </w:t>
      </w:r>
      <w:r w:rsidR="00496D78" w:rsidRPr="00900EA5">
        <w:rPr>
          <w:rFonts w:ascii="Palatino Linotype" w:hAnsi="Palatino Linotype"/>
          <w:b/>
          <w:bCs/>
          <w:i/>
          <w:iCs/>
          <w:sz w:val="24"/>
          <w:szCs w:val="24"/>
          <w:u w:val="single"/>
        </w:rPr>
        <w:t xml:space="preserve">remito a Usted, el siguiente link, del sistema IPOMEX, para su debida consulta, mismo que contiene publicado el punto de acuerdo número 5, del </w:t>
      </w:r>
      <w:r w:rsidR="00496D78" w:rsidRPr="00900EA5">
        <w:rPr>
          <w:rFonts w:ascii="Palatino Linotype" w:hAnsi="Palatino Linotype"/>
          <w:b/>
          <w:bCs/>
          <w:i/>
          <w:iCs/>
          <w:sz w:val="24"/>
          <w:szCs w:val="24"/>
          <w:u w:val="single"/>
        </w:rPr>
        <w:lastRenderedPageBreak/>
        <w:t>orden del día del acta de la sesión ordinaria de cabildo 053/2023, en la que fue aprobada la obra Construcción de Pavimentación en la Chispa, marcándose con el número progresivo 78 (foja 11);</w:t>
      </w:r>
    </w:p>
    <w:p w14:paraId="707960E2" w14:textId="77777777" w:rsidR="00B97619" w:rsidRDefault="005B78BB" w:rsidP="0051458F">
      <w:pPr>
        <w:spacing w:after="0" w:line="360" w:lineRule="auto"/>
        <w:jc w:val="both"/>
        <w:rPr>
          <w:rFonts w:ascii="Palatino Linotype" w:hAnsi="Palatino Linotype"/>
          <w:i/>
          <w:iCs/>
          <w:sz w:val="24"/>
          <w:szCs w:val="24"/>
        </w:rPr>
      </w:pPr>
      <w:hyperlink r:id="rId10" w:history="1">
        <w:r w:rsidR="00496D78" w:rsidRPr="00464921">
          <w:rPr>
            <w:rStyle w:val="Hipervnculo"/>
            <w:rFonts w:ascii="Palatino Linotype" w:hAnsi="Palatino Linotype"/>
            <w:i/>
            <w:iCs/>
            <w:sz w:val="24"/>
            <w:szCs w:val="24"/>
          </w:rPr>
          <w:t>https://www.sanjosedelrincon.gob.mx/transparencia/hipervinculos/informacion/Ejercicio%202023/Secretaria-del-Ayuntamiento/1er%20Trimestre/Actas%20de%20Cabildo/Acta%20LIII%20Sesi%c3%b3n.pdf</w:t>
        </w:r>
      </w:hyperlink>
      <w:r w:rsidR="00496D78" w:rsidRPr="00464921">
        <w:rPr>
          <w:rFonts w:ascii="Palatino Linotype" w:hAnsi="Palatino Linotype"/>
          <w:i/>
          <w:iCs/>
          <w:sz w:val="24"/>
          <w:szCs w:val="24"/>
        </w:rPr>
        <w:t xml:space="preserve">  Sin otro particular por el momento</w:t>
      </w:r>
    </w:p>
    <w:p w14:paraId="16743A0C" w14:textId="77777777" w:rsidR="00B97619" w:rsidRPr="00B97619" w:rsidRDefault="00B97619" w:rsidP="00B97619">
      <w:pPr>
        <w:spacing w:after="0" w:line="360" w:lineRule="auto"/>
        <w:jc w:val="both"/>
        <w:rPr>
          <w:rFonts w:ascii="Palatino Linotype" w:hAnsi="Palatino Linotype"/>
          <w:i/>
          <w:iCs/>
          <w:sz w:val="24"/>
          <w:szCs w:val="24"/>
        </w:rPr>
      </w:pPr>
      <w:r w:rsidRPr="00B97619">
        <w:rPr>
          <w:rFonts w:ascii="Palatino Linotype" w:hAnsi="Palatino Linotype"/>
          <w:i/>
          <w:iCs/>
          <w:sz w:val="24"/>
          <w:szCs w:val="24"/>
        </w:rPr>
        <w:t>ATENTAMENTE</w:t>
      </w:r>
    </w:p>
    <w:p w14:paraId="75A6ECAA" w14:textId="77777777" w:rsidR="00B97619" w:rsidRDefault="00B97619" w:rsidP="00B97619">
      <w:pPr>
        <w:spacing w:after="0" w:line="360" w:lineRule="auto"/>
        <w:jc w:val="both"/>
        <w:rPr>
          <w:rFonts w:ascii="Palatino Linotype" w:hAnsi="Palatino Linotype"/>
          <w:i/>
          <w:iCs/>
          <w:sz w:val="24"/>
          <w:szCs w:val="24"/>
        </w:rPr>
      </w:pPr>
      <w:r w:rsidRPr="00B97619">
        <w:rPr>
          <w:rFonts w:ascii="Palatino Linotype" w:hAnsi="Palatino Linotype"/>
          <w:i/>
          <w:iCs/>
          <w:sz w:val="24"/>
          <w:szCs w:val="24"/>
        </w:rPr>
        <w:t>ADOLFO ITURBE DIAZ</w:t>
      </w:r>
      <w:r w:rsidR="00496D78" w:rsidRPr="00464921">
        <w:rPr>
          <w:rFonts w:ascii="Palatino Linotype" w:hAnsi="Palatino Linotype"/>
          <w:i/>
          <w:iCs/>
          <w:sz w:val="24"/>
          <w:szCs w:val="24"/>
        </w:rPr>
        <w:t>.</w:t>
      </w:r>
      <w:r>
        <w:rPr>
          <w:rFonts w:ascii="Palatino Linotype" w:hAnsi="Palatino Linotype"/>
          <w:i/>
          <w:iCs/>
          <w:sz w:val="24"/>
          <w:szCs w:val="24"/>
        </w:rPr>
        <w:t xml:space="preserve"> </w:t>
      </w:r>
    </w:p>
    <w:p w14:paraId="0534C6CA" w14:textId="6F21903A" w:rsidR="00496D78" w:rsidRDefault="00B97619" w:rsidP="00B97619">
      <w:pPr>
        <w:spacing w:after="0" w:line="360" w:lineRule="auto"/>
        <w:jc w:val="both"/>
        <w:rPr>
          <w:rFonts w:ascii="Palatino Linotype" w:hAnsi="Palatino Linotype"/>
          <w:sz w:val="24"/>
          <w:szCs w:val="24"/>
        </w:rPr>
      </w:pPr>
      <w:r>
        <w:rPr>
          <w:rFonts w:ascii="Palatino Linotype" w:hAnsi="Palatino Linotype"/>
          <w:i/>
          <w:iCs/>
          <w:sz w:val="24"/>
          <w:szCs w:val="24"/>
        </w:rPr>
        <w:t>(Énfasis añadido)</w:t>
      </w:r>
    </w:p>
    <w:p w14:paraId="3B19BF0F" w14:textId="7F4A308B" w:rsidR="00496D78" w:rsidRDefault="00496D78" w:rsidP="0051458F">
      <w:pPr>
        <w:spacing w:after="0" w:line="360" w:lineRule="auto"/>
        <w:jc w:val="both"/>
        <w:rPr>
          <w:rFonts w:ascii="Palatino Linotype" w:hAnsi="Palatino Linotype"/>
          <w:sz w:val="24"/>
          <w:szCs w:val="24"/>
        </w:rPr>
      </w:pPr>
    </w:p>
    <w:p w14:paraId="611D8F0D" w14:textId="71BC3033" w:rsidR="006612C0" w:rsidRDefault="006612C0"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Adjunta a su respuesta, los documentos denominados </w:t>
      </w:r>
      <w:r w:rsidRPr="006612C0">
        <w:rPr>
          <w:rFonts w:ascii="Palatino Linotype" w:hAnsi="Palatino Linotype"/>
          <w:b/>
          <w:bCs/>
          <w:sz w:val="24"/>
          <w:szCs w:val="24"/>
        </w:rPr>
        <w:t>00048-JOSERIN-IP-2024</w:t>
      </w:r>
      <w:r>
        <w:rPr>
          <w:rFonts w:ascii="Palatino Linotype" w:hAnsi="Palatino Linotype"/>
          <w:sz w:val="24"/>
          <w:szCs w:val="24"/>
        </w:rPr>
        <w:t xml:space="preserve">, </w:t>
      </w:r>
      <w:r w:rsidRPr="006612C0">
        <w:rPr>
          <w:rFonts w:ascii="Palatino Linotype" w:hAnsi="Palatino Linotype"/>
          <w:sz w:val="24"/>
          <w:szCs w:val="24"/>
        </w:rPr>
        <w:t xml:space="preserve"> </w:t>
      </w:r>
      <w:r w:rsidRPr="006612C0">
        <w:rPr>
          <w:rFonts w:ascii="Palatino Linotype" w:hAnsi="Palatino Linotype"/>
          <w:b/>
          <w:bCs/>
          <w:sz w:val="24"/>
          <w:szCs w:val="24"/>
        </w:rPr>
        <w:t>048 JOSERIN IP 2024</w:t>
      </w:r>
      <w:r>
        <w:rPr>
          <w:rFonts w:ascii="Palatino Linotype" w:hAnsi="Palatino Linotype"/>
          <w:sz w:val="24"/>
          <w:szCs w:val="24"/>
        </w:rPr>
        <w:t xml:space="preserve"> y </w:t>
      </w:r>
      <w:r w:rsidRPr="006612C0">
        <w:rPr>
          <w:rFonts w:ascii="Palatino Linotype" w:hAnsi="Palatino Linotype"/>
          <w:b/>
          <w:bCs/>
          <w:sz w:val="24"/>
          <w:szCs w:val="24"/>
        </w:rPr>
        <w:t>SOLICITUD 00048</w:t>
      </w:r>
      <w:r>
        <w:rPr>
          <w:rFonts w:ascii="Palatino Linotype" w:hAnsi="Palatino Linotype"/>
          <w:sz w:val="24"/>
          <w:szCs w:val="24"/>
        </w:rPr>
        <w:t>, de los cuales a continuación se detalla el contenido</w:t>
      </w:r>
      <w:r w:rsidR="00EF55C0">
        <w:rPr>
          <w:rFonts w:ascii="Palatino Linotype" w:hAnsi="Palatino Linotype"/>
          <w:sz w:val="24"/>
          <w:szCs w:val="24"/>
        </w:rPr>
        <w:t>.</w:t>
      </w:r>
    </w:p>
    <w:p w14:paraId="5B920152" w14:textId="77777777" w:rsidR="00EF55C0" w:rsidRDefault="00EF55C0" w:rsidP="0051458F">
      <w:pPr>
        <w:spacing w:after="0" w:line="360" w:lineRule="auto"/>
        <w:jc w:val="both"/>
        <w:rPr>
          <w:rFonts w:ascii="Palatino Linotype" w:hAnsi="Palatino Linotype"/>
          <w:sz w:val="24"/>
          <w:szCs w:val="24"/>
        </w:rPr>
      </w:pPr>
    </w:p>
    <w:p w14:paraId="4BFE18E1" w14:textId="6EFEC04D" w:rsidR="00A36A69" w:rsidRDefault="00A36A69" w:rsidP="001E5426">
      <w:pPr>
        <w:pStyle w:val="Prrafodelista"/>
        <w:numPr>
          <w:ilvl w:val="0"/>
          <w:numId w:val="7"/>
        </w:numPr>
        <w:spacing w:line="360" w:lineRule="auto"/>
        <w:ind w:left="426" w:hanging="11"/>
        <w:jc w:val="both"/>
        <w:rPr>
          <w:rFonts w:ascii="Palatino Linotype" w:hAnsi="Palatino Linotype"/>
        </w:rPr>
      </w:pPr>
      <w:r w:rsidRPr="00EF55C0">
        <w:rPr>
          <w:rFonts w:ascii="Palatino Linotype" w:hAnsi="Palatino Linotype"/>
        </w:rPr>
        <w:t>Oficio número MSJR/AQT/TM/203/2024</w:t>
      </w:r>
      <w:r w:rsidR="00EF55C0" w:rsidRPr="00EF55C0">
        <w:rPr>
          <w:rFonts w:ascii="Palatino Linotype" w:hAnsi="Palatino Linotype"/>
        </w:rPr>
        <w:t xml:space="preserve">, emitido por la Tesorera Municipal, Lizbeth Yadira Roldan Garduño, </w:t>
      </w:r>
      <w:r w:rsidR="006460C2">
        <w:rPr>
          <w:rFonts w:ascii="Palatino Linotype" w:hAnsi="Palatino Linotype"/>
        </w:rPr>
        <w:t xml:space="preserve">mediante el cual manifiesta </w:t>
      </w:r>
      <w:r w:rsidR="006C590E">
        <w:rPr>
          <w:rFonts w:ascii="Palatino Linotype" w:hAnsi="Palatino Linotype"/>
        </w:rPr>
        <w:t>que respecto a la información que se solicita en el numeral 1 sobre ¿Cuánto dinero costó la obra civil?</w:t>
      </w:r>
      <w:r w:rsidR="003F70E9">
        <w:rPr>
          <w:rFonts w:ascii="Palatino Linotype" w:hAnsi="Palatino Linotype"/>
        </w:rPr>
        <w:t>, e</w:t>
      </w:r>
      <w:r w:rsidR="006C590E">
        <w:rPr>
          <w:rFonts w:ascii="Palatino Linotype" w:hAnsi="Palatino Linotype"/>
        </w:rPr>
        <w:t xml:space="preserve">xpresada en la solicitud de información </w:t>
      </w:r>
      <w:r w:rsidR="006C590E" w:rsidRPr="006C590E">
        <w:rPr>
          <w:rFonts w:ascii="Palatino Linotype" w:hAnsi="Palatino Linotype"/>
        </w:rPr>
        <w:t>00048/JOSERIN/IP/2024</w:t>
      </w:r>
      <w:r w:rsidR="003F70E9">
        <w:rPr>
          <w:rFonts w:ascii="Palatino Linotype" w:hAnsi="Palatino Linotype"/>
        </w:rPr>
        <w:t xml:space="preserve">, la información puede ser consultada a través de la siguiente liga electrónica -la inserta- y </w:t>
      </w:r>
      <w:r w:rsidR="007F00E6">
        <w:rPr>
          <w:rFonts w:ascii="Palatino Linotype" w:hAnsi="Palatino Linotype"/>
        </w:rPr>
        <w:t>n</w:t>
      </w:r>
      <w:r w:rsidR="003F70E9">
        <w:rPr>
          <w:rFonts w:ascii="Palatino Linotype" w:hAnsi="Palatino Linotype"/>
        </w:rPr>
        <w:t xml:space="preserve">o se reproduce toda vez que ya fue </w:t>
      </w:r>
      <w:r w:rsidR="007F00E6">
        <w:rPr>
          <w:rFonts w:ascii="Palatino Linotype" w:hAnsi="Palatino Linotype"/>
        </w:rPr>
        <w:t>manifestada por el Titular de la Unidad de Transparencia, a través de su respuesta y se encuentra en párrafos anteriores.</w:t>
      </w:r>
    </w:p>
    <w:p w14:paraId="380743CC" w14:textId="289DBD75" w:rsidR="00EF70AB" w:rsidRDefault="00DC1602" w:rsidP="00DC1602">
      <w:pPr>
        <w:pStyle w:val="Prrafodelista"/>
        <w:spacing w:line="360" w:lineRule="auto"/>
        <w:ind w:left="426"/>
        <w:jc w:val="both"/>
        <w:rPr>
          <w:rFonts w:ascii="Palatino Linotype" w:hAnsi="Palatino Linotype"/>
        </w:rPr>
      </w:pPr>
      <w:r>
        <w:rPr>
          <w:rFonts w:ascii="Palatino Linotype" w:hAnsi="Palatino Linotype"/>
        </w:rPr>
        <w:t xml:space="preserve">Una vez abierta la liga electrónica se observa que </w:t>
      </w:r>
      <w:r w:rsidR="00EF70AB">
        <w:rPr>
          <w:rFonts w:ascii="Palatino Linotype" w:hAnsi="Palatino Linotype"/>
        </w:rPr>
        <w:t xml:space="preserve">conduce al documento denominado Montos que reciban, obras y acciones a realizar con el FAIS del </w:t>
      </w:r>
      <w:r w:rsidR="00EF70AB">
        <w:rPr>
          <w:rFonts w:ascii="Palatino Linotype" w:hAnsi="Palatino Linotype"/>
        </w:rPr>
        <w:lastRenderedPageBreak/>
        <w:t>periodo del 01 de octubre al 31 de diciembre de 2023.</w:t>
      </w:r>
      <w:r w:rsidR="00304CB7">
        <w:rPr>
          <w:rFonts w:ascii="Palatino Linotype" w:hAnsi="Palatino Linotype"/>
        </w:rPr>
        <w:t xml:space="preserve"> En el cual en la foja 3, como refiere el Sujeto Obligado, se localiza el costo de la obra de pavimentación en la chispa.</w:t>
      </w:r>
    </w:p>
    <w:p w14:paraId="3E243186" w14:textId="7F6A9C9E" w:rsidR="00DC1602" w:rsidRDefault="00EF70AB" w:rsidP="00DC1602">
      <w:pPr>
        <w:pStyle w:val="Prrafodelista"/>
        <w:spacing w:line="360" w:lineRule="auto"/>
        <w:ind w:left="426"/>
        <w:jc w:val="both"/>
        <w:rPr>
          <w:rFonts w:ascii="Palatino Linotype" w:hAnsi="Palatino Linotype"/>
        </w:rPr>
      </w:pPr>
      <w:r>
        <w:rPr>
          <w:rFonts w:ascii="Palatino Linotype" w:hAnsi="Palatino Linotype"/>
        </w:rPr>
        <w:t xml:space="preserve"> </w:t>
      </w:r>
    </w:p>
    <w:p w14:paraId="22E15F3E" w14:textId="5E08D1D6" w:rsidR="00184409" w:rsidRDefault="00CB29CB" w:rsidP="001E5426">
      <w:pPr>
        <w:pStyle w:val="Prrafodelista"/>
        <w:numPr>
          <w:ilvl w:val="0"/>
          <w:numId w:val="7"/>
        </w:numPr>
        <w:spacing w:line="360" w:lineRule="auto"/>
        <w:ind w:left="426" w:hanging="11"/>
        <w:jc w:val="both"/>
        <w:rPr>
          <w:rFonts w:ascii="Palatino Linotype" w:hAnsi="Palatino Linotype"/>
        </w:rPr>
      </w:pPr>
      <w:r>
        <w:rPr>
          <w:rFonts w:ascii="Palatino Linotype" w:hAnsi="Palatino Linotype"/>
        </w:rPr>
        <w:t xml:space="preserve">Oficio número </w:t>
      </w:r>
      <w:r w:rsidR="00F866B4">
        <w:rPr>
          <w:rFonts w:ascii="Palatino Linotype" w:hAnsi="Palatino Linotype"/>
        </w:rPr>
        <w:t>MSJR/AQT/DOP/yDU//642/2024, de fecha 14 de junio de 2024, en que el Director de Obras Públicas y Desarrollo Urbano</w:t>
      </w:r>
      <w:r w:rsidR="005377F9">
        <w:rPr>
          <w:rFonts w:ascii="Palatino Linotype" w:hAnsi="Palatino Linotype"/>
        </w:rPr>
        <w:t xml:space="preserve">, Mauricio Reyes Vázquez, </w:t>
      </w:r>
      <w:r w:rsidR="00184409">
        <w:rPr>
          <w:rFonts w:ascii="Palatino Linotype" w:hAnsi="Palatino Linotype"/>
        </w:rPr>
        <w:t>manifiesta lo siguiente:</w:t>
      </w:r>
    </w:p>
    <w:p w14:paraId="156FBC05" w14:textId="031F4D95" w:rsidR="00970492" w:rsidRPr="00D1317D" w:rsidRDefault="00256FBC" w:rsidP="00D1317D">
      <w:pPr>
        <w:pStyle w:val="Prrafodelista"/>
        <w:numPr>
          <w:ilvl w:val="0"/>
          <w:numId w:val="8"/>
        </w:numPr>
        <w:spacing w:line="360" w:lineRule="auto"/>
        <w:jc w:val="both"/>
        <w:rPr>
          <w:rFonts w:ascii="Palatino Linotype" w:hAnsi="Palatino Linotype"/>
        </w:rPr>
      </w:pPr>
      <w:r w:rsidRPr="002231D6">
        <w:rPr>
          <w:rFonts w:ascii="Palatino Linotype" w:hAnsi="Palatino Linotype"/>
        </w:rPr>
        <w:t xml:space="preserve">La información solicitada es de interés y dominio público, por lo tanto puede ser consultada en cualquier momento en </w:t>
      </w:r>
      <w:r w:rsidR="00BD7F50">
        <w:rPr>
          <w:rFonts w:ascii="Palatino Linotype" w:hAnsi="Palatino Linotype"/>
        </w:rPr>
        <w:t xml:space="preserve">la liga electrónica que proporciona, la cual se </w:t>
      </w:r>
      <w:r w:rsidR="004C213D">
        <w:rPr>
          <w:rFonts w:ascii="Palatino Linotype" w:hAnsi="Palatino Linotype"/>
        </w:rPr>
        <w:t>encuentra</w:t>
      </w:r>
      <w:r w:rsidR="00BD7F50">
        <w:rPr>
          <w:rFonts w:ascii="Palatino Linotype" w:hAnsi="Palatino Linotype"/>
        </w:rPr>
        <w:t xml:space="preserve"> </w:t>
      </w:r>
      <w:r w:rsidR="007E5CAF">
        <w:rPr>
          <w:rFonts w:ascii="Palatino Linotype" w:hAnsi="Palatino Linotype"/>
        </w:rPr>
        <w:t xml:space="preserve">descrita </w:t>
      </w:r>
      <w:r w:rsidR="00BD7F50">
        <w:rPr>
          <w:rFonts w:ascii="Palatino Linotype" w:hAnsi="Palatino Linotype"/>
        </w:rPr>
        <w:t>en la respuesta emitida por el Titular de la Unidad de Transparencia, y corresponde a la segunda liga electrónica</w:t>
      </w:r>
      <w:r w:rsidR="004C213D">
        <w:rPr>
          <w:rFonts w:ascii="Palatino Linotype" w:hAnsi="Palatino Linotype"/>
        </w:rPr>
        <w:t>.</w:t>
      </w:r>
      <w:r w:rsidR="00BD7F50">
        <w:rPr>
          <w:rFonts w:ascii="Palatino Linotype" w:hAnsi="Palatino Linotype"/>
        </w:rPr>
        <w:t xml:space="preserve">  </w:t>
      </w:r>
      <w:r w:rsidR="00D1317D">
        <w:rPr>
          <w:rFonts w:ascii="Palatino Linotype" w:hAnsi="Palatino Linotype"/>
        </w:rPr>
        <w:t xml:space="preserve">De la cual se intentó verificar el contenido, sin que se desprendiera información, ya que </w:t>
      </w:r>
      <w:r w:rsidR="00492A83">
        <w:rPr>
          <w:rFonts w:ascii="Palatino Linotype" w:hAnsi="Palatino Linotype"/>
        </w:rPr>
        <w:t>marca error 404.</w:t>
      </w:r>
      <w:r w:rsidR="00492A83">
        <w:rPr>
          <w:rStyle w:val="Refdenotaalpie"/>
          <w:rFonts w:ascii="Palatino Linotype" w:hAnsi="Palatino Linotype"/>
        </w:rPr>
        <w:footnoteReference w:id="2"/>
      </w:r>
    </w:p>
    <w:p w14:paraId="69814F2D" w14:textId="3AFB482A" w:rsidR="007E5CAF" w:rsidRDefault="004C213D" w:rsidP="00964CB0">
      <w:pPr>
        <w:pStyle w:val="Prrafodelista"/>
        <w:spacing w:line="360" w:lineRule="auto"/>
        <w:ind w:left="1080"/>
        <w:jc w:val="both"/>
        <w:rPr>
          <w:rFonts w:ascii="Palatino Linotype" w:hAnsi="Palatino Linotype"/>
        </w:rPr>
      </w:pPr>
      <w:r>
        <w:rPr>
          <w:rFonts w:ascii="Palatino Linotype" w:hAnsi="Palatino Linotype"/>
        </w:rPr>
        <w:t xml:space="preserve">Adicional a lo </w:t>
      </w:r>
      <w:r w:rsidR="00767F81">
        <w:rPr>
          <w:rFonts w:ascii="Palatino Linotype" w:hAnsi="Palatino Linotype"/>
        </w:rPr>
        <w:t>anterior</w:t>
      </w:r>
      <w:r w:rsidR="00964CB0">
        <w:rPr>
          <w:rFonts w:ascii="Palatino Linotype" w:hAnsi="Palatino Linotype"/>
        </w:rPr>
        <w:t>,</w:t>
      </w:r>
      <w:r>
        <w:rPr>
          <w:rFonts w:ascii="Palatino Linotype" w:hAnsi="Palatino Linotype"/>
        </w:rPr>
        <w:t xml:space="preserve"> </w:t>
      </w:r>
      <w:r w:rsidR="007E5CAF">
        <w:rPr>
          <w:rFonts w:ascii="Palatino Linotype" w:hAnsi="Palatino Linotype"/>
        </w:rPr>
        <w:t xml:space="preserve">enuncia que: </w:t>
      </w:r>
    </w:p>
    <w:p w14:paraId="379094D2" w14:textId="441D445E" w:rsidR="004C213D" w:rsidRPr="003F799D" w:rsidRDefault="007E5CAF" w:rsidP="007E5CAF">
      <w:pPr>
        <w:pStyle w:val="Prrafodelista"/>
        <w:spacing w:line="360" w:lineRule="auto"/>
        <w:ind w:left="1080"/>
        <w:jc w:val="both"/>
        <w:rPr>
          <w:rFonts w:ascii="Palatino Linotype" w:hAnsi="Palatino Linotype"/>
          <w:i/>
          <w:iCs/>
        </w:rPr>
      </w:pPr>
      <w:r>
        <w:rPr>
          <w:rFonts w:ascii="Palatino Linotype" w:hAnsi="Palatino Linotype"/>
        </w:rPr>
        <w:t>“</w:t>
      </w:r>
      <w:r w:rsidRPr="001E154D">
        <w:rPr>
          <w:rFonts w:ascii="Palatino Linotype" w:hAnsi="Palatino Linotype"/>
          <w:b/>
          <w:bCs/>
          <w:i/>
          <w:iCs/>
        </w:rPr>
        <w:t>1. El costo de la ejecución de la obra pública</w:t>
      </w:r>
      <w:r w:rsidRPr="003F799D">
        <w:rPr>
          <w:rFonts w:ascii="Palatino Linotype" w:hAnsi="Palatino Linotype"/>
          <w:i/>
          <w:iCs/>
        </w:rPr>
        <w:t xml:space="preserve">: “Construcción de Pavimentación en La Chispa”, </w:t>
      </w:r>
      <w:r w:rsidRPr="001E154D">
        <w:rPr>
          <w:rFonts w:ascii="Palatino Linotype" w:hAnsi="Palatino Linotype"/>
          <w:i/>
          <w:iCs/>
          <w:u w:val="single"/>
        </w:rPr>
        <w:t>asciende a un total de $1,094,815.08</w:t>
      </w:r>
      <w:r w:rsidRPr="003F799D">
        <w:rPr>
          <w:rFonts w:ascii="Palatino Linotype" w:hAnsi="Palatino Linotype"/>
          <w:i/>
          <w:iCs/>
        </w:rPr>
        <w:t xml:space="preserve"> (Un millón noventa y cuatro mil ochocientos quince pesos 08/100 M.N).</w:t>
      </w:r>
    </w:p>
    <w:p w14:paraId="59824A51" w14:textId="77777777" w:rsidR="007E5CAF" w:rsidRPr="003F799D" w:rsidRDefault="007E5CAF" w:rsidP="007E5CAF">
      <w:pPr>
        <w:pStyle w:val="Prrafodelista"/>
        <w:spacing w:line="360" w:lineRule="auto"/>
        <w:ind w:left="1080"/>
        <w:jc w:val="both"/>
        <w:rPr>
          <w:rFonts w:ascii="Palatino Linotype" w:hAnsi="Palatino Linotype"/>
          <w:i/>
          <w:iCs/>
        </w:rPr>
      </w:pPr>
      <w:r w:rsidRPr="001E154D">
        <w:rPr>
          <w:rFonts w:ascii="Palatino Linotype" w:hAnsi="Palatino Linotype"/>
          <w:b/>
          <w:bCs/>
          <w:i/>
          <w:iCs/>
        </w:rPr>
        <w:t>2. La fecha de autorización de la Obra Pública señalada</w:t>
      </w:r>
      <w:r w:rsidRPr="003F799D">
        <w:rPr>
          <w:rFonts w:ascii="Palatino Linotype" w:hAnsi="Palatino Linotype"/>
          <w:i/>
          <w:iCs/>
        </w:rPr>
        <w:t xml:space="preserve"> es el </w:t>
      </w:r>
      <w:r w:rsidRPr="001E154D">
        <w:rPr>
          <w:rFonts w:ascii="Palatino Linotype" w:hAnsi="Palatino Linotype"/>
          <w:i/>
          <w:iCs/>
          <w:u w:val="single"/>
        </w:rPr>
        <w:t>07 de marzo de 2023</w:t>
      </w:r>
      <w:r w:rsidRPr="003F799D">
        <w:rPr>
          <w:rFonts w:ascii="Palatino Linotype" w:hAnsi="Palatino Linotype"/>
          <w:i/>
          <w:iCs/>
        </w:rPr>
        <w:t xml:space="preserve">. </w:t>
      </w:r>
    </w:p>
    <w:p w14:paraId="6DD649DC" w14:textId="0220BF55" w:rsidR="007E5CAF" w:rsidRPr="003F799D" w:rsidRDefault="007E5CAF" w:rsidP="007E5CAF">
      <w:pPr>
        <w:pStyle w:val="Prrafodelista"/>
        <w:spacing w:line="360" w:lineRule="auto"/>
        <w:ind w:left="1080"/>
        <w:jc w:val="both"/>
        <w:rPr>
          <w:rFonts w:ascii="Palatino Linotype" w:hAnsi="Palatino Linotype"/>
          <w:i/>
          <w:iCs/>
        </w:rPr>
      </w:pPr>
      <w:r w:rsidRPr="002F54E0">
        <w:rPr>
          <w:rFonts w:ascii="Palatino Linotype" w:hAnsi="Palatino Linotype"/>
          <w:b/>
          <w:bCs/>
          <w:i/>
          <w:iCs/>
        </w:rPr>
        <w:t>3.</w:t>
      </w:r>
      <w:r w:rsidRPr="002F54E0">
        <w:rPr>
          <w:rFonts w:ascii="Palatino Linotype" w:hAnsi="Palatino Linotype"/>
          <w:i/>
          <w:iCs/>
          <w:u w:val="single"/>
        </w:rPr>
        <w:t xml:space="preserve"> </w:t>
      </w:r>
      <w:r w:rsidRPr="001E154D">
        <w:rPr>
          <w:rFonts w:ascii="Palatino Linotype" w:hAnsi="Palatino Linotype"/>
          <w:i/>
          <w:iCs/>
          <w:u w:val="single"/>
        </w:rPr>
        <w:t>El Municipio de San José del Rincón Estado de México, no realizó la compra de la superficie dónde se ejecutó la obra pública, misma que se realizó en un camino donado por la comunidad</w:t>
      </w:r>
      <w:r w:rsidRPr="003F799D">
        <w:rPr>
          <w:rFonts w:ascii="Palatino Linotype" w:hAnsi="Palatino Linotype"/>
          <w:i/>
          <w:iCs/>
        </w:rPr>
        <w:t xml:space="preserve">. </w:t>
      </w:r>
    </w:p>
    <w:p w14:paraId="31D4B17A" w14:textId="3D58D8D3" w:rsidR="007E5CAF" w:rsidRPr="003F799D" w:rsidRDefault="007E5CAF" w:rsidP="007E5CAF">
      <w:pPr>
        <w:pStyle w:val="Prrafodelista"/>
        <w:spacing w:line="360" w:lineRule="auto"/>
        <w:ind w:left="1080"/>
        <w:jc w:val="both"/>
        <w:rPr>
          <w:rFonts w:ascii="Palatino Linotype" w:hAnsi="Palatino Linotype"/>
          <w:i/>
          <w:iCs/>
        </w:rPr>
      </w:pPr>
      <w:r w:rsidRPr="002F54E0">
        <w:rPr>
          <w:rFonts w:ascii="Palatino Linotype" w:hAnsi="Palatino Linotype"/>
          <w:b/>
          <w:bCs/>
          <w:i/>
          <w:iCs/>
        </w:rPr>
        <w:t>4.</w:t>
      </w:r>
      <w:r w:rsidRPr="003F799D">
        <w:rPr>
          <w:rFonts w:ascii="Palatino Linotype" w:hAnsi="Palatino Linotype"/>
          <w:i/>
          <w:iCs/>
        </w:rPr>
        <w:t xml:space="preserve"> </w:t>
      </w:r>
      <w:r w:rsidRPr="002F54E0">
        <w:rPr>
          <w:rFonts w:ascii="Palatino Linotype" w:hAnsi="Palatino Linotype"/>
          <w:i/>
          <w:iCs/>
          <w:u w:val="single"/>
        </w:rPr>
        <w:t>No aplica</w:t>
      </w:r>
      <w:r w:rsidRPr="003F799D">
        <w:rPr>
          <w:rFonts w:ascii="Palatino Linotype" w:hAnsi="Palatino Linotype"/>
          <w:i/>
          <w:iCs/>
        </w:rPr>
        <w:t>.</w:t>
      </w:r>
    </w:p>
    <w:p w14:paraId="1482F24C" w14:textId="3814A1DB" w:rsidR="007E5CAF" w:rsidRPr="003F799D" w:rsidRDefault="003F799D" w:rsidP="003F799D">
      <w:pPr>
        <w:pStyle w:val="Prrafodelista"/>
        <w:spacing w:line="360" w:lineRule="auto"/>
        <w:ind w:left="1080"/>
        <w:jc w:val="both"/>
        <w:rPr>
          <w:rFonts w:ascii="Palatino Linotype" w:hAnsi="Palatino Linotype"/>
          <w:i/>
          <w:iCs/>
        </w:rPr>
      </w:pPr>
      <w:r w:rsidRPr="00964CB0">
        <w:rPr>
          <w:rFonts w:ascii="Palatino Linotype" w:hAnsi="Palatino Linotype"/>
          <w:b/>
          <w:bCs/>
          <w:i/>
          <w:iCs/>
        </w:rPr>
        <w:lastRenderedPageBreak/>
        <w:t>5.</w:t>
      </w:r>
      <w:r w:rsidRPr="003F799D">
        <w:rPr>
          <w:rFonts w:ascii="Palatino Linotype" w:hAnsi="Palatino Linotype"/>
          <w:i/>
          <w:iCs/>
        </w:rPr>
        <w:t xml:space="preserve"> </w:t>
      </w:r>
      <w:r w:rsidRPr="002F54E0">
        <w:rPr>
          <w:rFonts w:ascii="Palatino Linotype" w:hAnsi="Palatino Linotype"/>
          <w:b/>
          <w:bCs/>
          <w:i/>
          <w:iCs/>
        </w:rPr>
        <w:t>Acta de Asamblea firmada por beneficiarios de la comunidad</w:t>
      </w:r>
      <w:r w:rsidRPr="003F799D">
        <w:rPr>
          <w:rFonts w:ascii="Palatino Linotype" w:hAnsi="Palatino Linotype"/>
          <w:i/>
          <w:iCs/>
        </w:rPr>
        <w:t>, Acta de la compra de terreno realizada por la comunidad donde se menciona que en dicho terreno se aplicara la obra prioritaria 2023.</w:t>
      </w:r>
    </w:p>
    <w:p w14:paraId="0A921A64" w14:textId="32F7B0B1" w:rsidR="003F799D" w:rsidRPr="003F799D" w:rsidRDefault="003F799D" w:rsidP="003F799D">
      <w:pPr>
        <w:pStyle w:val="Prrafodelista"/>
        <w:spacing w:line="360" w:lineRule="auto"/>
        <w:ind w:left="1080"/>
        <w:jc w:val="both"/>
        <w:rPr>
          <w:rFonts w:ascii="Palatino Linotype" w:hAnsi="Palatino Linotype"/>
          <w:i/>
          <w:iCs/>
        </w:rPr>
      </w:pPr>
      <w:r w:rsidRPr="00CA651A">
        <w:rPr>
          <w:rFonts w:ascii="Palatino Linotype" w:hAnsi="Palatino Linotype"/>
          <w:b/>
          <w:bCs/>
          <w:i/>
          <w:iCs/>
        </w:rPr>
        <w:t>6.</w:t>
      </w:r>
      <w:r w:rsidRPr="003F799D">
        <w:rPr>
          <w:rFonts w:ascii="Palatino Linotype" w:hAnsi="Palatino Linotype"/>
          <w:i/>
          <w:iCs/>
        </w:rPr>
        <w:t xml:space="preserve"> </w:t>
      </w:r>
      <w:r w:rsidRPr="00CA651A">
        <w:rPr>
          <w:rFonts w:ascii="Palatino Linotype" w:hAnsi="Palatino Linotype"/>
          <w:b/>
          <w:bCs/>
          <w:i/>
          <w:iCs/>
        </w:rPr>
        <w:t>Los recursos para la ejecución de la obra pública</w:t>
      </w:r>
      <w:r w:rsidRPr="003F799D">
        <w:rPr>
          <w:rFonts w:ascii="Palatino Linotype" w:hAnsi="Palatino Linotype"/>
          <w:i/>
          <w:iCs/>
        </w:rPr>
        <w:t xml:space="preserve">; “Construcción de Pavimentación en La Chispa”, </w:t>
      </w:r>
      <w:r w:rsidRPr="00CA651A">
        <w:rPr>
          <w:rFonts w:ascii="Palatino Linotype" w:hAnsi="Palatino Linotype"/>
          <w:i/>
          <w:iCs/>
          <w:u w:val="single"/>
        </w:rPr>
        <w:t>son provenientes en su totalidad del Fondo de Aportaciones para la Infraestructura Social Municipal y de las Demarcaciones Territoriales del Distrito Federal</w:t>
      </w:r>
      <w:r w:rsidRPr="003F799D">
        <w:rPr>
          <w:rFonts w:ascii="Palatino Linotype" w:hAnsi="Palatino Linotype"/>
          <w:i/>
          <w:iCs/>
        </w:rPr>
        <w:t>.</w:t>
      </w:r>
    </w:p>
    <w:p w14:paraId="63423EFB" w14:textId="4464332D" w:rsidR="003F799D" w:rsidRPr="003F799D" w:rsidRDefault="003F799D" w:rsidP="003F799D">
      <w:pPr>
        <w:pStyle w:val="Prrafodelista"/>
        <w:spacing w:line="360" w:lineRule="auto"/>
        <w:ind w:left="1080"/>
        <w:jc w:val="both"/>
        <w:rPr>
          <w:rFonts w:ascii="Palatino Linotype" w:hAnsi="Palatino Linotype"/>
          <w:i/>
          <w:iCs/>
        </w:rPr>
      </w:pPr>
      <w:r w:rsidRPr="00D511E1">
        <w:rPr>
          <w:rFonts w:ascii="Palatino Linotype" w:hAnsi="Palatino Linotype"/>
          <w:b/>
          <w:bCs/>
          <w:i/>
          <w:iCs/>
        </w:rPr>
        <w:t>7.</w:t>
      </w:r>
      <w:r w:rsidRPr="003F799D">
        <w:rPr>
          <w:rFonts w:ascii="Palatino Linotype" w:hAnsi="Palatino Linotype"/>
          <w:i/>
          <w:iCs/>
        </w:rPr>
        <w:t xml:space="preserve"> El Municipio de San José del Rincón Estado de México mediante el Acta de la Primera Sesión Extraordinaria del Consejo de Participación Ciudadana para el 2023 No. ACPC: 01EXT-2023, realizó la aprobación de la obra: “Construcción de Pavimentación en La Chispa”.</w:t>
      </w:r>
    </w:p>
    <w:p w14:paraId="4C7C339C" w14:textId="725CB3FC" w:rsidR="006612C0" w:rsidRPr="003F799D" w:rsidRDefault="003F799D" w:rsidP="003F799D">
      <w:pPr>
        <w:spacing w:after="0" w:line="360" w:lineRule="auto"/>
        <w:ind w:left="1134"/>
        <w:jc w:val="both"/>
        <w:rPr>
          <w:rFonts w:ascii="Palatino Linotype" w:hAnsi="Palatino Linotype"/>
          <w:i/>
          <w:iCs/>
          <w:sz w:val="24"/>
          <w:szCs w:val="24"/>
          <w:lang w:val="es-ES"/>
        </w:rPr>
      </w:pPr>
      <w:r w:rsidRPr="00964CB0">
        <w:rPr>
          <w:rFonts w:ascii="Palatino Linotype" w:hAnsi="Palatino Linotype"/>
          <w:b/>
          <w:bCs/>
          <w:i/>
          <w:iCs/>
          <w:sz w:val="24"/>
          <w:szCs w:val="24"/>
          <w:lang w:val="es-ES"/>
        </w:rPr>
        <w:t>8.</w:t>
      </w:r>
      <w:r w:rsidRPr="003F799D">
        <w:rPr>
          <w:rFonts w:ascii="Palatino Linotype" w:hAnsi="Palatino Linotype"/>
          <w:i/>
          <w:iCs/>
          <w:sz w:val="24"/>
          <w:szCs w:val="24"/>
          <w:lang w:val="es-ES"/>
        </w:rPr>
        <w:t xml:space="preserve"> No se aplicó recurso diferente al referido en el punto número 6.</w:t>
      </w:r>
    </w:p>
    <w:p w14:paraId="6971CE1E" w14:textId="08AC83D5" w:rsidR="003F799D" w:rsidRPr="003F799D" w:rsidRDefault="003F799D" w:rsidP="003F799D">
      <w:pPr>
        <w:spacing w:after="0" w:line="360" w:lineRule="auto"/>
        <w:ind w:left="1134"/>
        <w:jc w:val="both"/>
        <w:rPr>
          <w:rFonts w:ascii="Palatino Linotype" w:hAnsi="Palatino Linotype"/>
          <w:i/>
          <w:iCs/>
          <w:sz w:val="24"/>
          <w:szCs w:val="24"/>
          <w:lang w:val="es-ES"/>
        </w:rPr>
      </w:pPr>
      <w:r w:rsidRPr="00964CB0">
        <w:rPr>
          <w:rFonts w:ascii="Palatino Linotype" w:hAnsi="Palatino Linotype"/>
          <w:b/>
          <w:bCs/>
          <w:i/>
          <w:iCs/>
          <w:sz w:val="24"/>
          <w:szCs w:val="24"/>
          <w:lang w:val="es-ES"/>
        </w:rPr>
        <w:t>9.</w:t>
      </w:r>
      <w:r w:rsidRPr="003F799D">
        <w:rPr>
          <w:rFonts w:ascii="Palatino Linotype" w:hAnsi="Palatino Linotype"/>
          <w:i/>
          <w:iCs/>
          <w:sz w:val="24"/>
          <w:szCs w:val="24"/>
          <w:lang w:val="es-ES"/>
        </w:rPr>
        <w:t xml:space="preserve"> El Municipio de San José del Rincón Estado de México no mantiene deudas vencidas y/o pendientes por concepto de la ejecución de la obra a la que se hace referencia.</w:t>
      </w:r>
    </w:p>
    <w:p w14:paraId="1308D642" w14:textId="77777777" w:rsidR="0012270E" w:rsidRDefault="0012270E" w:rsidP="0051458F">
      <w:pPr>
        <w:spacing w:after="0" w:line="360" w:lineRule="auto"/>
        <w:jc w:val="both"/>
        <w:rPr>
          <w:rFonts w:ascii="Palatino Linotype" w:hAnsi="Palatino Linotype"/>
          <w:sz w:val="24"/>
          <w:szCs w:val="24"/>
        </w:rPr>
      </w:pPr>
    </w:p>
    <w:p w14:paraId="783D3D00" w14:textId="0AB5F214" w:rsidR="0012270E" w:rsidRDefault="00166278" w:rsidP="00A05103">
      <w:pPr>
        <w:spacing w:after="0" w:line="360" w:lineRule="auto"/>
        <w:ind w:left="426"/>
        <w:jc w:val="both"/>
        <w:rPr>
          <w:rFonts w:ascii="Palatino Linotype" w:hAnsi="Palatino Linotype"/>
          <w:sz w:val="24"/>
          <w:szCs w:val="24"/>
        </w:rPr>
      </w:pPr>
      <w:r>
        <w:rPr>
          <w:rFonts w:ascii="Palatino Linotype" w:hAnsi="Palatino Linotype"/>
          <w:sz w:val="24"/>
          <w:szCs w:val="24"/>
        </w:rPr>
        <w:t xml:space="preserve">3. Oficio número MSJR/AQT/SA/238/2024, de fecha 14 de junio de 2024, por virtud del cual el </w:t>
      </w:r>
      <w:r w:rsidR="0012270E">
        <w:rPr>
          <w:rFonts w:ascii="Palatino Linotype" w:hAnsi="Palatino Linotype"/>
          <w:sz w:val="24"/>
          <w:szCs w:val="24"/>
        </w:rPr>
        <w:t xml:space="preserve">Secretario </w:t>
      </w:r>
      <w:r>
        <w:rPr>
          <w:rFonts w:ascii="Palatino Linotype" w:hAnsi="Palatino Linotype"/>
          <w:sz w:val="24"/>
          <w:szCs w:val="24"/>
        </w:rPr>
        <w:t>del Ayuntamiento, Isidro Sánchez Salazar,</w:t>
      </w:r>
      <w:r w:rsidR="00245153">
        <w:rPr>
          <w:rFonts w:ascii="Palatino Linotype" w:hAnsi="Palatino Linotype"/>
          <w:sz w:val="24"/>
          <w:szCs w:val="24"/>
        </w:rPr>
        <w:t xml:space="preserve"> </w:t>
      </w:r>
      <w:r w:rsidR="001E7903">
        <w:rPr>
          <w:rFonts w:ascii="Palatino Linotype" w:hAnsi="Palatino Linotype"/>
          <w:sz w:val="24"/>
          <w:szCs w:val="24"/>
        </w:rPr>
        <w:t xml:space="preserve">en referencia al punto siete de la solicitud de información manifiesta que remite al link del sistema IPOMEX para su debida consulta, </w:t>
      </w:r>
      <w:r w:rsidR="00A51D5A">
        <w:rPr>
          <w:rFonts w:ascii="Palatino Linotype" w:hAnsi="Palatino Linotype"/>
          <w:sz w:val="24"/>
          <w:szCs w:val="24"/>
        </w:rPr>
        <w:t xml:space="preserve">detallando que contiene el punto de acuerdo número 5, </w:t>
      </w:r>
      <w:r w:rsidR="0012270E">
        <w:rPr>
          <w:rFonts w:ascii="Palatino Linotype" w:hAnsi="Palatino Linotype"/>
          <w:sz w:val="24"/>
          <w:szCs w:val="24"/>
        </w:rPr>
        <w:t xml:space="preserve">del orden del día </w:t>
      </w:r>
      <w:r w:rsidR="003957F8">
        <w:rPr>
          <w:rFonts w:ascii="Palatino Linotype" w:hAnsi="Palatino Linotype"/>
          <w:sz w:val="24"/>
          <w:szCs w:val="24"/>
        </w:rPr>
        <w:t xml:space="preserve">del acta se la sesión ordinaria de cabildo 053/2023, en la que </w:t>
      </w:r>
      <w:r w:rsidR="003957F8" w:rsidRPr="003957F8">
        <w:rPr>
          <w:rFonts w:ascii="Palatino Linotype" w:hAnsi="Palatino Linotype"/>
          <w:sz w:val="24"/>
          <w:szCs w:val="24"/>
        </w:rPr>
        <w:t>fue aprobada la obra Construcción de Pavimentación en la Chispa, marcándose con el número progresivo 78 (foja 11)</w:t>
      </w:r>
      <w:r w:rsidR="003957F8">
        <w:rPr>
          <w:rFonts w:ascii="Palatino Linotype" w:hAnsi="Palatino Linotype"/>
          <w:sz w:val="24"/>
          <w:szCs w:val="24"/>
        </w:rPr>
        <w:t>. El cual no se inserta por estar contenido en la respuesta del Titular de la Unidad de Transparencia, y corresponde a la tercera liga electrónica.</w:t>
      </w:r>
    </w:p>
    <w:p w14:paraId="01148D89" w14:textId="77777777" w:rsidR="00823330" w:rsidRDefault="00823330" w:rsidP="00A05103">
      <w:pPr>
        <w:spacing w:after="0" w:line="360" w:lineRule="auto"/>
        <w:ind w:left="426"/>
        <w:jc w:val="both"/>
        <w:rPr>
          <w:rFonts w:ascii="Palatino Linotype" w:hAnsi="Palatino Linotype"/>
          <w:sz w:val="24"/>
          <w:szCs w:val="24"/>
        </w:rPr>
      </w:pPr>
    </w:p>
    <w:p w14:paraId="0C0854EF" w14:textId="70E20DAF" w:rsidR="003957F8" w:rsidRDefault="00656F34" w:rsidP="003957F8">
      <w:pPr>
        <w:spacing w:after="0" w:line="360" w:lineRule="auto"/>
        <w:jc w:val="both"/>
        <w:rPr>
          <w:rFonts w:ascii="Palatino Linotype" w:hAnsi="Palatino Linotype"/>
          <w:sz w:val="24"/>
          <w:szCs w:val="24"/>
        </w:rPr>
      </w:pPr>
      <w:r>
        <w:rPr>
          <w:rFonts w:ascii="Palatino Linotype" w:hAnsi="Palatino Linotype"/>
          <w:sz w:val="24"/>
          <w:szCs w:val="24"/>
        </w:rPr>
        <w:t xml:space="preserve">De la revisión a la liga electrónica, se observa que dirige de forma directa a </w:t>
      </w:r>
      <w:r w:rsidR="00823330">
        <w:rPr>
          <w:rFonts w:ascii="Palatino Linotype" w:hAnsi="Palatino Linotype"/>
          <w:sz w:val="24"/>
          <w:szCs w:val="24"/>
        </w:rPr>
        <w:t xml:space="preserve">la Quincuagésima Tercera Sesión Ordinaria de Cabildo, con número SJR/SO/053/2023, </w:t>
      </w:r>
      <w:r w:rsidR="00C96A09">
        <w:rPr>
          <w:rFonts w:ascii="Palatino Linotype" w:hAnsi="Palatino Linotype"/>
          <w:sz w:val="24"/>
          <w:szCs w:val="24"/>
        </w:rPr>
        <w:t xml:space="preserve">de la cual se aprecia que el punto cinco corresponde a la Aprobación del Programa Anual de Obra 2023, que se encuentra listado en el punto 78, la construcción de pavimentación </w:t>
      </w:r>
      <w:r w:rsidR="00A21769">
        <w:rPr>
          <w:rFonts w:ascii="Palatino Linotype" w:hAnsi="Palatino Linotype"/>
          <w:sz w:val="24"/>
          <w:szCs w:val="24"/>
        </w:rPr>
        <w:t>en</w:t>
      </w:r>
      <w:r w:rsidR="00C96A09">
        <w:rPr>
          <w:rFonts w:ascii="Palatino Linotype" w:hAnsi="Palatino Linotype"/>
          <w:sz w:val="24"/>
          <w:szCs w:val="24"/>
        </w:rPr>
        <w:t xml:space="preserve"> la chispa</w:t>
      </w:r>
      <w:r w:rsidR="00A41AA5">
        <w:rPr>
          <w:rFonts w:ascii="Palatino Linotype" w:hAnsi="Palatino Linotype"/>
          <w:sz w:val="24"/>
          <w:szCs w:val="24"/>
        </w:rPr>
        <w:t xml:space="preserve"> al cual se aprueba.</w:t>
      </w:r>
      <w:r w:rsidR="00C96A09">
        <w:rPr>
          <w:rFonts w:ascii="Palatino Linotype" w:hAnsi="Palatino Linotype"/>
          <w:sz w:val="24"/>
          <w:szCs w:val="24"/>
        </w:rPr>
        <w:t xml:space="preserve"> </w:t>
      </w:r>
    </w:p>
    <w:p w14:paraId="1756AD3E" w14:textId="77777777" w:rsidR="001109D6" w:rsidRDefault="001109D6" w:rsidP="0051458F">
      <w:pPr>
        <w:spacing w:after="0" w:line="360" w:lineRule="auto"/>
        <w:jc w:val="both"/>
        <w:rPr>
          <w:rFonts w:ascii="Palatino Linotype" w:hAnsi="Palatino Linotype"/>
          <w:sz w:val="24"/>
          <w:szCs w:val="24"/>
        </w:rPr>
      </w:pPr>
    </w:p>
    <w:p w14:paraId="6034DB68" w14:textId="6F671B87" w:rsidR="00382069" w:rsidRDefault="00CE7835" w:rsidP="0051458F">
      <w:pPr>
        <w:spacing w:after="0" w:line="360" w:lineRule="auto"/>
        <w:jc w:val="both"/>
        <w:rPr>
          <w:rFonts w:ascii="Palatino Linotype" w:hAnsi="Palatino Linotype"/>
          <w:sz w:val="24"/>
          <w:szCs w:val="24"/>
        </w:rPr>
      </w:pPr>
      <w:r>
        <w:rPr>
          <w:rFonts w:ascii="Palatino Linotype" w:hAnsi="Palatino Linotype"/>
          <w:sz w:val="24"/>
          <w:szCs w:val="24"/>
        </w:rPr>
        <w:t>Se aprecia que el Recurrente se inconforma con la respuesta otorgada</w:t>
      </w:r>
      <w:r w:rsidR="00382069">
        <w:rPr>
          <w:rFonts w:ascii="Palatino Linotype" w:hAnsi="Palatino Linotype"/>
          <w:sz w:val="24"/>
          <w:szCs w:val="24"/>
        </w:rPr>
        <w:t xml:space="preserve">, comunicando que no recibió información alguna. Cabe recordar que solicitó que la información </w:t>
      </w:r>
      <w:r w:rsidR="00F67D3F">
        <w:rPr>
          <w:rFonts w:ascii="Palatino Linotype" w:hAnsi="Palatino Linotype"/>
          <w:sz w:val="24"/>
          <w:szCs w:val="24"/>
        </w:rPr>
        <w:t>fuese entregada mediante la expedición de copias certificadas y el medio para oír y recibir notificaciones por correo electrónico.</w:t>
      </w:r>
    </w:p>
    <w:p w14:paraId="198159DB" w14:textId="77777777" w:rsidR="00516A98" w:rsidRDefault="00516A98" w:rsidP="0051458F">
      <w:pPr>
        <w:spacing w:after="0" w:line="360" w:lineRule="auto"/>
        <w:jc w:val="both"/>
        <w:rPr>
          <w:rFonts w:ascii="Palatino Linotype" w:hAnsi="Palatino Linotype"/>
          <w:sz w:val="24"/>
          <w:szCs w:val="24"/>
        </w:rPr>
      </w:pPr>
    </w:p>
    <w:p w14:paraId="78642778" w14:textId="44283571" w:rsidR="00F67D3F" w:rsidRDefault="00F67D3F" w:rsidP="0051458F">
      <w:pPr>
        <w:spacing w:after="0" w:line="360" w:lineRule="auto"/>
        <w:jc w:val="both"/>
        <w:rPr>
          <w:rFonts w:ascii="Palatino Linotype" w:hAnsi="Palatino Linotype"/>
          <w:sz w:val="24"/>
          <w:szCs w:val="24"/>
        </w:rPr>
      </w:pPr>
      <w:r>
        <w:rPr>
          <w:rFonts w:ascii="Palatino Linotype" w:hAnsi="Palatino Linotype"/>
          <w:noProof/>
          <w:sz w:val="24"/>
          <w:szCs w:val="24"/>
          <w:lang w:eastAsia="es-MX"/>
        </w:rPr>
        <w:drawing>
          <wp:anchor distT="0" distB="0" distL="114300" distR="114300" simplePos="0" relativeHeight="251658240" behindDoc="0" locked="0" layoutInCell="1" allowOverlap="1" wp14:anchorId="5596F92E" wp14:editId="5052ABE3">
            <wp:simplePos x="0" y="0"/>
            <wp:positionH relativeFrom="column">
              <wp:posOffset>4386</wp:posOffset>
            </wp:positionH>
            <wp:positionV relativeFrom="paragraph">
              <wp:posOffset>709</wp:posOffset>
            </wp:positionV>
            <wp:extent cx="4837814" cy="481542"/>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4837814" cy="481542"/>
                    </a:xfrm>
                    <a:prstGeom prst="rect">
                      <a:avLst/>
                    </a:prstGeom>
                  </pic:spPr>
                </pic:pic>
              </a:graphicData>
            </a:graphic>
          </wp:anchor>
        </w:drawing>
      </w:r>
    </w:p>
    <w:p w14:paraId="2CCCBDA5" w14:textId="77777777" w:rsidR="00947E46" w:rsidRDefault="00947E46" w:rsidP="0051458F">
      <w:pPr>
        <w:spacing w:after="0" w:line="360" w:lineRule="auto"/>
        <w:jc w:val="both"/>
        <w:rPr>
          <w:rFonts w:ascii="Palatino Linotype" w:hAnsi="Palatino Linotype"/>
          <w:sz w:val="24"/>
          <w:szCs w:val="24"/>
        </w:rPr>
      </w:pPr>
    </w:p>
    <w:p w14:paraId="1260E49A" w14:textId="77777777" w:rsidR="00516A98" w:rsidRDefault="00516A98" w:rsidP="0051458F">
      <w:pPr>
        <w:spacing w:after="0" w:line="360" w:lineRule="auto"/>
        <w:jc w:val="both"/>
        <w:rPr>
          <w:rFonts w:ascii="Palatino Linotype" w:hAnsi="Palatino Linotype"/>
          <w:sz w:val="24"/>
          <w:szCs w:val="24"/>
        </w:rPr>
      </w:pPr>
    </w:p>
    <w:p w14:paraId="568F3A3D" w14:textId="68906CB4" w:rsidR="00A95E0C" w:rsidRDefault="00D44A29"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Como se puede observar, el Sujeto Obligado emitió su respuesta con la información a través del Sistema de Acceso a la Información Mexiquense, </w:t>
      </w:r>
      <w:r w:rsidR="00A95E0C">
        <w:rPr>
          <w:rFonts w:ascii="Palatino Linotype" w:hAnsi="Palatino Linotype"/>
          <w:sz w:val="24"/>
          <w:szCs w:val="24"/>
        </w:rPr>
        <w:t xml:space="preserve">incumpliendo con lo previsto en el </w:t>
      </w:r>
      <w:r w:rsidR="004E6979">
        <w:rPr>
          <w:rFonts w:ascii="Palatino Linotype" w:hAnsi="Palatino Linotype"/>
          <w:sz w:val="24"/>
          <w:szCs w:val="24"/>
        </w:rPr>
        <w:t xml:space="preserve">primer párrafo del </w:t>
      </w:r>
      <w:r w:rsidR="00A95E0C">
        <w:rPr>
          <w:rFonts w:ascii="Palatino Linotype" w:hAnsi="Palatino Linotype"/>
          <w:sz w:val="24"/>
          <w:szCs w:val="24"/>
        </w:rPr>
        <w:t xml:space="preserve">artículo </w:t>
      </w:r>
      <w:r w:rsidR="004E6979">
        <w:rPr>
          <w:rFonts w:ascii="Palatino Linotype" w:hAnsi="Palatino Linotype"/>
          <w:sz w:val="24"/>
          <w:szCs w:val="24"/>
        </w:rPr>
        <w:t xml:space="preserve">156 y </w:t>
      </w:r>
      <w:r w:rsidR="003B45C0">
        <w:rPr>
          <w:rFonts w:ascii="Palatino Linotype" w:hAnsi="Palatino Linotype"/>
          <w:sz w:val="24"/>
          <w:szCs w:val="24"/>
        </w:rPr>
        <w:t xml:space="preserve">primer párrafo del </w:t>
      </w:r>
      <w:r w:rsidR="004E6979">
        <w:rPr>
          <w:rFonts w:ascii="Palatino Linotype" w:hAnsi="Palatino Linotype"/>
          <w:sz w:val="24"/>
          <w:szCs w:val="24"/>
        </w:rPr>
        <w:t>164 de Ley de Transparencia y Acceso a la Información Pública del Estado de México y Municipios.</w:t>
      </w:r>
    </w:p>
    <w:p w14:paraId="3057FDEC" w14:textId="77777777" w:rsidR="00A95E0C" w:rsidRDefault="00A95E0C" w:rsidP="0051458F">
      <w:pPr>
        <w:spacing w:after="0" w:line="360" w:lineRule="auto"/>
        <w:jc w:val="both"/>
        <w:rPr>
          <w:rFonts w:ascii="Palatino Linotype" w:hAnsi="Palatino Linotype"/>
          <w:sz w:val="24"/>
          <w:szCs w:val="24"/>
        </w:rPr>
      </w:pPr>
    </w:p>
    <w:p w14:paraId="7A231B72" w14:textId="4EE6ABF9" w:rsidR="004E6979" w:rsidRDefault="004E6979" w:rsidP="003B45C0">
      <w:pPr>
        <w:spacing w:after="0" w:line="276" w:lineRule="auto"/>
        <w:ind w:left="851" w:right="567"/>
        <w:jc w:val="both"/>
        <w:rPr>
          <w:rFonts w:ascii="Palatino Linotype" w:hAnsi="Palatino Linotype"/>
          <w:i/>
          <w:iCs/>
        </w:rPr>
      </w:pPr>
      <w:r w:rsidRPr="004E6979">
        <w:rPr>
          <w:rFonts w:ascii="Palatino Linotype" w:hAnsi="Palatino Linotype"/>
          <w:b/>
          <w:bCs/>
          <w:i/>
          <w:iCs/>
        </w:rPr>
        <w:t>Artículo 156.</w:t>
      </w:r>
      <w:r w:rsidRPr="004E6979">
        <w:rPr>
          <w:rFonts w:ascii="Palatino Linotype" w:hAnsi="Palatino Linotype"/>
          <w:i/>
          <w:iCs/>
        </w:rPr>
        <w:t xml:space="preserve"> Cuando el particular presente su solicitud por medios electrónicos a través de la Plataforma Nacional o la plataforma que para tales efectos habilite el Instituto, se entenderá que acepta que las notificaciones le sean efectuadas por dicho sistema, salvo que señale un medio distinto para efectos de las notificaciones.</w:t>
      </w:r>
    </w:p>
    <w:p w14:paraId="02604268" w14:textId="77777777" w:rsidR="004E6979" w:rsidRDefault="004E6979" w:rsidP="003B45C0">
      <w:pPr>
        <w:spacing w:after="0" w:line="276" w:lineRule="auto"/>
        <w:ind w:left="851" w:right="567"/>
        <w:jc w:val="both"/>
        <w:rPr>
          <w:rFonts w:ascii="Palatino Linotype" w:hAnsi="Palatino Linotype"/>
          <w:i/>
          <w:iCs/>
        </w:rPr>
      </w:pPr>
    </w:p>
    <w:p w14:paraId="40169C9B" w14:textId="1DAC9168" w:rsidR="004E6979" w:rsidRDefault="004E6979" w:rsidP="003B45C0">
      <w:pPr>
        <w:spacing w:after="0" w:line="276" w:lineRule="auto"/>
        <w:ind w:left="851" w:right="567"/>
        <w:jc w:val="both"/>
        <w:rPr>
          <w:rFonts w:ascii="Palatino Linotype" w:hAnsi="Palatino Linotype"/>
          <w:i/>
          <w:iCs/>
        </w:rPr>
      </w:pPr>
      <w:r w:rsidRPr="004E6979">
        <w:rPr>
          <w:rFonts w:ascii="Palatino Linotype" w:hAnsi="Palatino Linotype"/>
          <w:i/>
          <w:iCs/>
        </w:rPr>
        <w:t>En el caso de solicitudes recibidas en otros medios, en las que los solicitantes no proporcionen un</w:t>
      </w:r>
      <w:r>
        <w:rPr>
          <w:rFonts w:ascii="Palatino Linotype" w:hAnsi="Palatino Linotype"/>
          <w:i/>
          <w:iCs/>
        </w:rPr>
        <w:t xml:space="preserve"> </w:t>
      </w:r>
      <w:r w:rsidRPr="004E6979">
        <w:rPr>
          <w:rFonts w:ascii="Palatino Linotype" w:hAnsi="Palatino Linotype"/>
          <w:i/>
          <w:iCs/>
        </w:rPr>
        <w:t xml:space="preserve">domicilio o medio para recibir la información o, en su defecto, no haya </w:t>
      </w:r>
      <w:r w:rsidRPr="004E6979">
        <w:rPr>
          <w:rFonts w:ascii="Palatino Linotype" w:hAnsi="Palatino Linotype"/>
          <w:i/>
          <w:iCs/>
        </w:rPr>
        <w:lastRenderedPageBreak/>
        <w:t>sido posible practicar la</w:t>
      </w:r>
      <w:r>
        <w:rPr>
          <w:rFonts w:ascii="Palatino Linotype" w:hAnsi="Palatino Linotype"/>
          <w:i/>
          <w:iCs/>
        </w:rPr>
        <w:t xml:space="preserve"> </w:t>
      </w:r>
      <w:r w:rsidRPr="004E6979">
        <w:rPr>
          <w:rFonts w:ascii="Palatino Linotype" w:hAnsi="Palatino Linotype"/>
          <w:i/>
          <w:iCs/>
        </w:rPr>
        <w:t>notificación, se notificará por estrados en la oficina de la Unidad de Transparencia.</w:t>
      </w:r>
    </w:p>
    <w:p w14:paraId="5D5EECA5" w14:textId="77777777" w:rsidR="004E6979" w:rsidRDefault="004E6979" w:rsidP="003B45C0">
      <w:pPr>
        <w:spacing w:after="0" w:line="276" w:lineRule="auto"/>
        <w:ind w:left="851" w:right="567"/>
        <w:jc w:val="both"/>
        <w:rPr>
          <w:rFonts w:ascii="Palatino Linotype" w:hAnsi="Palatino Linotype"/>
          <w:i/>
          <w:iCs/>
        </w:rPr>
      </w:pPr>
    </w:p>
    <w:p w14:paraId="114B05B9" w14:textId="36FE85C7" w:rsidR="004E6979" w:rsidRPr="004E6979" w:rsidRDefault="004E6979" w:rsidP="003B45C0">
      <w:pPr>
        <w:spacing w:after="0" w:line="276" w:lineRule="auto"/>
        <w:ind w:left="851" w:right="567"/>
        <w:jc w:val="both"/>
        <w:rPr>
          <w:rFonts w:ascii="Palatino Linotype" w:hAnsi="Palatino Linotype"/>
          <w:i/>
          <w:iCs/>
        </w:rPr>
      </w:pPr>
      <w:r w:rsidRPr="004E6979">
        <w:rPr>
          <w:rFonts w:ascii="Palatino Linotype" w:hAnsi="Palatino Linotype"/>
          <w:b/>
          <w:bCs/>
          <w:i/>
          <w:iCs/>
        </w:rPr>
        <w:t>Artículo 164.</w:t>
      </w:r>
      <w:r w:rsidRPr="004E6979">
        <w:rPr>
          <w:rFonts w:ascii="Palatino Linotype" w:hAnsi="Palatino Linotype"/>
          <w:i/>
          <w:iCs/>
        </w:rPr>
        <w:t xml:space="preserve"> El acceso se dará en la modalidad de entrega y, en su caso, de envío elegidos por el</w:t>
      </w:r>
      <w:r>
        <w:rPr>
          <w:rFonts w:ascii="Palatino Linotype" w:hAnsi="Palatino Linotype"/>
          <w:i/>
          <w:iCs/>
        </w:rPr>
        <w:t xml:space="preserve"> </w:t>
      </w:r>
      <w:r w:rsidRPr="004E6979">
        <w:rPr>
          <w:rFonts w:ascii="Palatino Linotype" w:hAnsi="Palatino Linotype"/>
          <w:i/>
          <w:iCs/>
        </w:rPr>
        <w:t>solicitante. Cuando la información no pueda entregarse o enviarse en la modalidad solicitada, el sujeto</w:t>
      </w:r>
    </w:p>
    <w:p w14:paraId="06273512" w14:textId="77777777" w:rsidR="004E6979" w:rsidRPr="004E6979" w:rsidRDefault="004E6979" w:rsidP="003B45C0">
      <w:pPr>
        <w:spacing w:after="0" w:line="276" w:lineRule="auto"/>
        <w:ind w:left="851" w:right="567"/>
        <w:jc w:val="both"/>
        <w:rPr>
          <w:rFonts w:ascii="Palatino Linotype" w:hAnsi="Palatino Linotype"/>
          <w:i/>
          <w:iCs/>
        </w:rPr>
      </w:pPr>
      <w:r w:rsidRPr="004E6979">
        <w:rPr>
          <w:rFonts w:ascii="Palatino Linotype" w:hAnsi="Palatino Linotype"/>
          <w:i/>
          <w:iCs/>
        </w:rPr>
        <w:t>obligado deberá ofrecer otra u otras modalidades de entrega.</w:t>
      </w:r>
    </w:p>
    <w:p w14:paraId="292BA31F" w14:textId="77777777" w:rsidR="004E6979" w:rsidRPr="004E6979" w:rsidRDefault="004E6979" w:rsidP="003B45C0">
      <w:pPr>
        <w:spacing w:after="0" w:line="276" w:lineRule="auto"/>
        <w:ind w:left="851" w:right="567"/>
        <w:jc w:val="both"/>
        <w:rPr>
          <w:rFonts w:ascii="Palatino Linotype" w:hAnsi="Palatino Linotype"/>
          <w:i/>
          <w:iCs/>
        </w:rPr>
      </w:pPr>
    </w:p>
    <w:p w14:paraId="0A1D9CDB" w14:textId="77777777" w:rsidR="004E6979" w:rsidRPr="004E6979" w:rsidRDefault="004E6979" w:rsidP="003B45C0">
      <w:pPr>
        <w:spacing w:after="0" w:line="276" w:lineRule="auto"/>
        <w:ind w:left="851" w:right="567"/>
        <w:jc w:val="both"/>
        <w:rPr>
          <w:rFonts w:ascii="Palatino Linotype" w:hAnsi="Palatino Linotype"/>
          <w:i/>
          <w:iCs/>
        </w:rPr>
      </w:pPr>
      <w:r w:rsidRPr="004E6979">
        <w:rPr>
          <w:rFonts w:ascii="Palatino Linotype" w:hAnsi="Palatino Linotype"/>
          <w:i/>
          <w:iCs/>
        </w:rPr>
        <w:t>En cualquier caso, se deberá fundar y motivar la necesidad de ofrecer otras modalidades.</w:t>
      </w:r>
    </w:p>
    <w:p w14:paraId="005310B6" w14:textId="77777777" w:rsidR="004E6979" w:rsidRPr="004E6979" w:rsidRDefault="004E6979" w:rsidP="004E6979">
      <w:pPr>
        <w:spacing w:after="0" w:line="276" w:lineRule="auto"/>
        <w:jc w:val="both"/>
        <w:rPr>
          <w:rFonts w:ascii="Palatino Linotype" w:hAnsi="Palatino Linotype"/>
          <w:i/>
          <w:iCs/>
        </w:rPr>
      </w:pPr>
    </w:p>
    <w:p w14:paraId="74293DD9" w14:textId="7E308576" w:rsidR="004E6979" w:rsidRDefault="00C63CCF" w:rsidP="004E6979">
      <w:pPr>
        <w:spacing w:after="0" w:line="276" w:lineRule="auto"/>
        <w:jc w:val="both"/>
        <w:rPr>
          <w:rFonts w:ascii="Palatino Linotype" w:hAnsi="Palatino Linotype"/>
          <w:sz w:val="24"/>
          <w:szCs w:val="24"/>
        </w:rPr>
      </w:pPr>
      <w:r w:rsidRPr="00C63CCF">
        <w:rPr>
          <w:rFonts w:ascii="Palatino Linotype" w:hAnsi="Palatino Linotype"/>
          <w:sz w:val="24"/>
          <w:szCs w:val="24"/>
        </w:rPr>
        <w:t xml:space="preserve">Por lo que el presente recurso de revisión actualiza la causal de procedencia contenida en la fracción </w:t>
      </w:r>
      <w:r>
        <w:rPr>
          <w:rFonts w:ascii="Palatino Linotype" w:hAnsi="Palatino Linotype"/>
          <w:sz w:val="24"/>
          <w:szCs w:val="24"/>
        </w:rPr>
        <w:t>VIII, de la Ley en cita.</w:t>
      </w:r>
    </w:p>
    <w:p w14:paraId="267CF522" w14:textId="77777777" w:rsidR="00784EDB" w:rsidRPr="00C63CCF" w:rsidRDefault="00784EDB" w:rsidP="004E6979">
      <w:pPr>
        <w:spacing w:after="0" w:line="276" w:lineRule="auto"/>
        <w:jc w:val="both"/>
        <w:rPr>
          <w:rFonts w:ascii="Palatino Linotype" w:hAnsi="Palatino Linotype"/>
          <w:sz w:val="24"/>
          <w:szCs w:val="24"/>
        </w:rPr>
      </w:pPr>
    </w:p>
    <w:p w14:paraId="5E192EC8" w14:textId="0EBAFE5B" w:rsidR="00C63CCF" w:rsidRPr="00C63CCF" w:rsidRDefault="00C63CCF" w:rsidP="00C63CCF">
      <w:pPr>
        <w:spacing w:after="0" w:line="276" w:lineRule="auto"/>
        <w:ind w:left="851" w:right="567"/>
        <w:jc w:val="both"/>
        <w:rPr>
          <w:rFonts w:ascii="Palatino Linotype" w:hAnsi="Palatino Linotype"/>
          <w:i/>
          <w:iCs/>
        </w:rPr>
      </w:pPr>
      <w:r w:rsidRPr="00C63CCF">
        <w:rPr>
          <w:rFonts w:ascii="Palatino Linotype" w:hAnsi="Palatino Linotype"/>
          <w:b/>
          <w:bCs/>
          <w:i/>
          <w:iCs/>
        </w:rPr>
        <w:t>Artículo 179.</w:t>
      </w:r>
      <w:r w:rsidRPr="00C63CCF">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724A592" w14:textId="77777777" w:rsidR="00C63CCF" w:rsidRPr="00C63CCF" w:rsidRDefault="00C63CCF" w:rsidP="00C63CCF">
      <w:pPr>
        <w:spacing w:after="0" w:line="276" w:lineRule="auto"/>
        <w:ind w:left="851" w:right="567"/>
        <w:jc w:val="both"/>
        <w:rPr>
          <w:rFonts w:ascii="Palatino Linotype" w:hAnsi="Palatino Linotype"/>
          <w:i/>
          <w:iCs/>
        </w:rPr>
      </w:pPr>
    </w:p>
    <w:p w14:paraId="58D2B9C7" w14:textId="28788C20" w:rsidR="00C63CCF" w:rsidRPr="00C63CCF" w:rsidRDefault="00C63CCF" w:rsidP="00C63CCF">
      <w:pPr>
        <w:spacing w:after="0" w:line="276" w:lineRule="auto"/>
        <w:ind w:left="851" w:right="567"/>
        <w:jc w:val="both"/>
        <w:rPr>
          <w:rFonts w:ascii="Palatino Linotype" w:hAnsi="Palatino Linotype"/>
          <w:i/>
          <w:iCs/>
        </w:rPr>
      </w:pPr>
      <w:r w:rsidRPr="00C63CCF">
        <w:rPr>
          <w:rFonts w:ascii="Palatino Linotype" w:hAnsi="Palatino Linotype"/>
          <w:b/>
          <w:bCs/>
          <w:i/>
          <w:iCs/>
        </w:rPr>
        <w:t>VIII.</w:t>
      </w:r>
      <w:r w:rsidRPr="00C63CCF">
        <w:rPr>
          <w:rFonts w:ascii="Palatino Linotype" w:hAnsi="Palatino Linotype"/>
          <w:i/>
          <w:iCs/>
        </w:rPr>
        <w:t xml:space="preserve"> La notificación, entrega o puesta a disposición de información en una modalidad o formato distinto al solicitado;</w:t>
      </w:r>
    </w:p>
    <w:p w14:paraId="784F37FC" w14:textId="2C5ADE44" w:rsidR="00C63CCF" w:rsidRDefault="00784EDB" w:rsidP="0051458F">
      <w:pPr>
        <w:spacing w:after="0" w:line="360" w:lineRule="auto"/>
        <w:jc w:val="both"/>
        <w:rPr>
          <w:rFonts w:ascii="Palatino Linotype" w:hAnsi="Palatino Linotype"/>
          <w:sz w:val="24"/>
          <w:szCs w:val="24"/>
        </w:rPr>
      </w:pPr>
      <w:r>
        <w:rPr>
          <w:rFonts w:ascii="Palatino Linotype" w:hAnsi="Palatino Linotype"/>
          <w:sz w:val="24"/>
          <w:szCs w:val="24"/>
        </w:rPr>
        <w:t>(…)</w:t>
      </w:r>
    </w:p>
    <w:p w14:paraId="00793C27" w14:textId="77777777" w:rsidR="00C63CCF" w:rsidRDefault="00C63CCF" w:rsidP="0051458F">
      <w:pPr>
        <w:spacing w:after="0" w:line="360" w:lineRule="auto"/>
        <w:jc w:val="both"/>
        <w:rPr>
          <w:rFonts w:ascii="Palatino Linotype" w:hAnsi="Palatino Linotype"/>
          <w:sz w:val="24"/>
          <w:szCs w:val="24"/>
        </w:rPr>
      </w:pPr>
    </w:p>
    <w:p w14:paraId="1B0BF95C" w14:textId="1223BF94" w:rsidR="00320036" w:rsidRDefault="003B45C0" w:rsidP="0051458F">
      <w:pPr>
        <w:spacing w:after="0" w:line="360" w:lineRule="auto"/>
        <w:jc w:val="both"/>
        <w:rPr>
          <w:rFonts w:ascii="Palatino Linotype" w:hAnsi="Palatino Linotype"/>
          <w:sz w:val="24"/>
          <w:szCs w:val="24"/>
        </w:rPr>
      </w:pPr>
      <w:r>
        <w:rPr>
          <w:rFonts w:ascii="Palatino Linotype" w:hAnsi="Palatino Linotype"/>
          <w:sz w:val="24"/>
          <w:szCs w:val="24"/>
        </w:rPr>
        <w:t>N</w:t>
      </w:r>
      <w:r w:rsidR="00D44A29">
        <w:rPr>
          <w:rFonts w:ascii="Palatino Linotype" w:hAnsi="Palatino Linotype"/>
          <w:sz w:val="24"/>
          <w:szCs w:val="24"/>
        </w:rPr>
        <w:t>o obstante</w:t>
      </w:r>
      <w:r w:rsidR="00A60832">
        <w:rPr>
          <w:rFonts w:ascii="Palatino Linotype" w:hAnsi="Palatino Linotype"/>
          <w:sz w:val="24"/>
          <w:szCs w:val="24"/>
        </w:rPr>
        <w:t>,</w:t>
      </w:r>
      <w:r w:rsidR="00D44A29">
        <w:rPr>
          <w:rFonts w:ascii="Palatino Linotype" w:hAnsi="Palatino Linotype"/>
          <w:sz w:val="24"/>
          <w:szCs w:val="24"/>
        </w:rPr>
        <w:t xml:space="preserve"> el recurso de revisión constituye la garantía secundaria para reparar posibles afectaciones </w:t>
      </w:r>
      <w:r w:rsidR="008B6743">
        <w:rPr>
          <w:rFonts w:ascii="Palatino Linotype" w:hAnsi="Palatino Linotype"/>
          <w:sz w:val="24"/>
          <w:szCs w:val="24"/>
        </w:rPr>
        <w:t>al Derecho de Acceso a la Información Pública manifestada por el Recurrente, de conformidad con el diverso 176 de Ley de Transparencia y Acceso a la Información Pública del Estado de México y Municipios.</w:t>
      </w:r>
    </w:p>
    <w:p w14:paraId="26EC5474" w14:textId="77777777" w:rsidR="003B45C0" w:rsidRDefault="003B45C0" w:rsidP="0051458F">
      <w:pPr>
        <w:spacing w:after="0" w:line="360" w:lineRule="auto"/>
        <w:jc w:val="both"/>
        <w:rPr>
          <w:rFonts w:ascii="Palatino Linotype" w:hAnsi="Palatino Linotype"/>
          <w:sz w:val="24"/>
          <w:szCs w:val="24"/>
        </w:rPr>
      </w:pPr>
    </w:p>
    <w:p w14:paraId="4D719523" w14:textId="6CA7E170" w:rsidR="008B6743" w:rsidRPr="008B6743" w:rsidRDefault="008B6743" w:rsidP="008B6743">
      <w:pPr>
        <w:spacing w:after="0" w:line="276" w:lineRule="auto"/>
        <w:ind w:left="851" w:right="425"/>
        <w:jc w:val="both"/>
        <w:rPr>
          <w:rFonts w:ascii="Palatino Linotype" w:hAnsi="Palatino Linotype"/>
          <w:i/>
          <w:iCs/>
          <w:sz w:val="24"/>
          <w:szCs w:val="24"/>
        </w:rPr>
      </w:pPr>
      <w:r w:rsidRPr="008B6743">
        <w:rPr>
          <w:rFonts w:ascii="Palatino Linotype" w:hAnsi="Palatino Linotype"/>
          <w:b/>
          <w:bCs/>
          <w:i/>
          <w:iCs/>
          <w:sz w:val="24"/>
          <w:szCs w:val="24"/>
        </w:rPr>
        <w:t>Artículo 176.</w:t>
      </w:r>
      <w:r w:rsidRPr="008B6743">
        <w:rPr>
          <w:rFonts w:ascii="Palatino Linotype" w:hAnsi="Palatino Linotype"/>
          <w:i/>
          <w:iCs/>
          <w:sz w:val="24"/>
          <w:szCs w:val="24"/>
        </w:rPr>
        <w:t xml:space="preserve"> El recurso de revisión es la garantía secundaria mediante la cual se pretende reparar cualquier posible afectación al derecho de acceso a la información pública en términos del presente y del siguiente Capítulo.</w:t>
      </w:r>
    </w:p>
    <w:p w14:paraId="13EC1DF1" w14:textId="5370C0A7" w:rsidR="00496D78" w:rsidRDefault="00496D78" w:rsidP="0051458F">
      <w:pPr>
        <w:spacing w:after="0" w:line="360" w:lineRule="auto"/>
        <w:jc w:val="both"/>
        <w:rPr>
          <w:rFonts w:ascii="Palatino Linotype" w:hAnsi="Palatino Linotype"/>
          <w:sz w:val="24"/>
          <w:szCs w:val="24"/>
        </w:rPr>
      </w:pPr>
    </w:p>
    <w:p w14:paraId="279BB0B1" w14:textId="5673FC2E" w:rsidR="003B45C0" w:rsidRDefault="003B45C0" w:rsidP="0051458F">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De tal guisa que </w:t>
      </w:r>
      <w:r w:rsidR="00784EDB">
        <w:rPr>
          <w:rFonts w:ascii="Palatino Linotype" w:hAnsi="Palatino Linotype"/>
          <w:sz w:val="24"/>
          <w:szCs w:val="24"/>
        </w:rPr>
        <w:t xml:space="preserve">la litis se circunscribe a determinar si </w:t>
      </w:r>
      <w:r w:rsidR="001E75D8">
        <w:rPr>
          <w:rFonts w:ascii="Palatino Linotype" w:hAnsi="Palatino Linotype"/>
          <w:sz w:val="24"/>
          <w:szCs w:val="24"/>
        </w:rPr>
        <w:t>las respuestas emitidas</w:t>
      </w:r>
      <w:r w:rsidR="00784EDB">
        <w:rPr>
          <w:rFonts w:ascii="Palatino Linotype" w:hAnsi="Palatino Linotype"/>
          <w:sz w:val="24"/>
          <w:szCs w:val="24"/>
        </w:rPr>
        <w:t xml:space="preserve"> por el Sujeto Obligado fueron notificadas tal y como lo solicito el Recurrente </w:t>
      </w:r>
      <w:r w:rsidR="001E75D8">
        <w:rPr>
          <w:rFonts w:ascii="Palatino Linotype" w:hAnsi="Palatino Linotype"/>
          <w:sz w:val="24"/>
          <w:szCs w:val="24"/>
        </w:rPr>
        <w:t>aunado a que la entrega de la información la requirió a través de copias certificadas.</w:t>
      </w:r>
    </w:p>
    <w:p w14:paraId="440D2B55" w14:textId="16E890C1" w:rsidR="00F34437" w:rsidRDefault="00F34437"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En la etapa de manifestaciones, el Sujeto Obligado, remite su respectivo Informe Justificado, </w:t>
      </w:r>
      <w:r w:rsidR="0090536C">
        <w:rPr>
          <w:rFonts w:ascii="Palatino Linotype" w:hAnsi="Palatino Linotype"/>
          <w:sz w:val="24"/>
          <w:szCs w:val="24"/>
        </w:rPr>
        <w:t>manifestando sustancialmente que derivado de la búsqueda exhaustiva</w:t>
      </w:r>
      <w:r w:rsidR="00B55E49">
        <w:rPr>
          <w:rFonts w:ascii="Palatino Linotype" w:hAnsi="Palatino Linotype"/>
          <w:sz w:val="24"/>
          <w:szCs w:val="24"/>
        </w:rPr>
        <w:t xml:space="preserve"> se adjuntaron los archivos PDF, </w:t>
      </w:r>
      <w:r w:rsidR="00FA1F61">
        <w:rPr>
          <w:rFonts w:ascii="Palatino Linotype" w:hAnsi="Palatino Linotype"/>
          <w:sz w:val="24"/>
          <w:szCs w:val="24"/>
        </w:rPr>
        <w:t>así</w:t>
      </w:r>
      <w:r w:rsidR="00B55E49">
        <w:rPr>
          <w:rFonts w:ascii="Palatino Linotype" w:hAnsi="Palatino Linotype"/>
          <w:sz w:val="24"/>
          <w:szCs w:val="24"/>
        </w:rPr>
        <w:t xml:space="preserve"> como las ligas de localización, por tanto no se da lugar a que no se entregó la información</w:t>
      </w:r>
      <w:r w:rsidR="00FA1F61">
        <w:rPr>
          <w:rFonts w:ascii="Palatino Linotype" w:hAnsi="Palatino Linotype"/>
          <w:sz w:val="24"/>
          <w:szCs w:val="24"/>
        </w:rPr>
        <w:t xml:space="preserve">, ante ello, adjunta </w:t>
      </w:r>
      <w:r>
        <w:rPr>
          <w:rFonts w:ascii="Palatino Linotype" w:hAnsi="Palatino Linotype"/>
          <w:sz w:val="24"/>
          <w:szCs w:val="24"/>
        </w:rPr>
        <w:t xml:space="preserve">los siguientes documentos: </w:t>
      </w:r>
    </w:p>
    <w:p w14:paraId="7A4C76D8" w14:textId="77777777" w:rsidR="00F34437" w:rsidRDefault="00F34437" w:rsidP="0051458F">
      <w:pPr>
        <w:spacing w:after="0" w:line="360" w:lineRule="auto"/>
        <w:jc w:val="both"/>
        <w:rPr>
          <w:rFonts w:ascii="Palatino Linotype" w:hAnsi="Palatino Linotype"/>
          <w:sz w:val="24"/>
          <w:szCs w:val="24"/>
        </w:rPr>
      </w:pPr>
    </w:p>
    <w:p w14:paraId="0E4F67F0" w14:textId="219C1778" w:rsidR="001E75D8" w:rsidRDefault="0083709A" w:rsidP="00147E83">
      <w:pPr>
        <w:pStyle w:val="Prrafodelista"/>
        <w:numPr>
          <w:ilvl w:val="0"/>
          <w:numId w:val="9"/>
        </w:numPr>
        <w:spacing w:line="360" w:lineRule="auto"/>
        <w:jc w:val="both"/>
        <w:rPr>
          <w:rFonts w:ascii="Palatino Linotype" w:hAnsi="Palatino Linotype"/>
        </w:rPr>
      </w:pPr>
      <w:r w:rsidRPr="00FE2E28">
        <w:rPr>
          <w:rFonts w:ascii="Palatino Linotype" w:hAnsi="Palatino Linotype"/>
          <w:b/>
          <w:bCs/>
        </w:rPr>
        <w:t>EVIDENCIA DE ENTREGA.pdf</w:t>
      </w:r>
      <w:r w:rsidRPr="00147E83">
        <w:rPr>
          <w:rFonts w:ascii="Palatino Linotype" w:hAnsi="Palatino Linotype"/>
        </w:rPr>
        <w:t xml:space="preserve">. </w:t>
      </w:r>
      <w:r w:rsidR="00147E83">
        <w:rPr>
          <w:rFonts w:ascii="Palatino Linotype" w:hAnsi="Palatino Linotype"/>
        </w:rPr>
        <w:t>C</w:t>
      </w:r>
      <w:r w:rsidRPr="00147E83">
        <w:rPr>
          <w:rFonts w:ascii="Palatino Linotype" w:hAnsi="Palatino Linotype"/>
        </w:rPr>
        <w:t>orresponde a la captura de pantalla de la respuesta a la solicitud de información</w:t>
      </w:r>
      <w:r w:rsidR="00F34437" w:rsidRPr="00147E83">
        <w:rPr>
          <w:rFonts w:ascii="Palatino Linotype" w:hAnsi="Palatino Linotype"/>
        </w:rPr>
        <w:t xml:space="preserve"> </w:t>
      </w:r>
      <w:r w:rsidRPr="00147E83">
        <w:rPr>
          <w:rFonts w:ascii="Palatino Linotype" w:hAnsi="Palatino Linotype"/>
          <w:b/>
          <w:bCs/>
        </w:rPr>
        <w:t>00048/JOSERIN/IP/2024</w:t>
      </w:r>
      <w:r w:rsidRPr="00147E83">
        <w:rPr>
          <w:rFonts w:ascii="Palatino Linotype" w:hAnsi="Palatino Linotype"/>
        </w:rPr>
        <w:t xml:space="preserve">, junto con sus tres </w:t>
      </w:r>
      <w:r w:rsidR="00147E83" w:rsidRPr="00147E83">
        <w:rPr>
          <w:rFonts w:ascii="Palatino Linotype" w:hAnsi="Palatino Linotype"/>
        </w:rPr>
        <w:t>documentos</w:t>
      </w:r>
      <w:r w:rsidRPr="00147E83">
        <w:rPr>
          <w:rFonts w:ascii="Palatino Linotype" w:hAnsi="Palatino Linotype"/>
        </w:rPr>
        <w:t xml:space="preserve"> anexos</w:t>
      </w:r>
      <w:r w:rsidR="00147E83">
        <w:rPr>
          <w:rFonts w:ascii="Palatino Linotype" w:hAnsi="Palatino Linotype"/>
        </w:rPr>
        <w:t>, a través del Sistema de Acceso a la Información Mexiquense (SAIMEX)</w:t>
      </w:r>
      <w:r w:rsidRPr="00147E83">
        <w:rPr>
          <w:rFonts w:ascii="Palatino Linotype" w:hAnsi="Palatino Linotype"/>
        </w:rPr>
        <w:t>.</w:t>
      </w:r>
    </w:p>
    <w:p w14:paraId="76240E44" w14:textId="77777777" w:rsidR="00C503C9" w:rsidRDefault="00147E83" w:rsidP="00147E83">
      <w:pPr>
        <w:pStyle w:val="Prrafodelista"/>
        <w:numPr>
          <w:ilvl w:val="0"/>
          <w:numId w:val="9"/>
        </w:numPr>
        <w:spacing w:line="360" w:lineRule="auto"/>
        <w:jc w:val="both"/>
        <w:rPr>
          <w:rFonts w:ascii="Palatino Linotype" w:hAnsi="Palatino Linotype"/>
        </w:rPr>
      </w:pPr>
      <w:r w:rsidRPr="00FE2E28">
        <w:rPr>
          <w:rFonts w:ascii="Palatino Linotype" w:hAnsi="Palatino Linotype"/>
          <w:b/>
          <w:bCs/>
        </w:rPr>
        <w:t>048 JOSERIN IP 2024.pdf</w:t>
      </w:r>
      <w:r>
        <w:rPr>
          <w:rFonts w:ascii="Palatino Linotype" w:hAnsi="Palatino Linotype"/>
        </w:rPr>
        <w:t xml:space="preserve">. </w:t>
      </w:r>
      <w:r w:rsidR="00FF306B">
        <w:rPr>
          <w:rFonts w:ascii="Palatino Linotype" w:hAnsi="Palatino Linotype"/>
        </w:rPr>
        <w:t xml:space="preserve">Corresponde al oficio </w:t>
      </w:r>
      <w:r w:rsidR="00FF306B" w:rsidRPr="00FF306B">
        <w:rPr>
          <w:rFonts w:ascii="Palatino Linotype" w:hAnsi="Palatino Linotype"/>
        </w:rPr>
        <w:t>número MSJR/AQT/DOP/yDU//642/2024</w:t>
      </w:r>
      <w:r w:rsidR="00FF306B">
        <w:rPr>
          <w:rFonts w:ascii="Palatino Linotype" w:hAnsi="Palatino Linotype"/>
        </w:rPr>
        <w:t xml:space="preserve"> </w:t>
      </w:r>
      <w:r w:rsidR="00C503C9">
        <w:rPr>
          <w:rFonts w:ascii="Palatino Linotype" w:hAnsi="Palatino Linotype"/>
        </w:rPr>
        <w:t>remitido en respuesta por Director de Obras Pública y Desarrollo Urbano del Sujeto Obligado.</w:t>
      </w:r>
    </w:p>
    <w:p w14:paraId="6D96E9C9" w14:textId="0C1C8417" w:rsidR="00147E83" w:rsidRDefault="00C503C9" w:rsidP="00147E83">
      <w:pPr>
        <w:pStyle w:val="Prrafodelista"/>
        <w:numPr>
          <w:ilvl w:val="0"/>
          <w:numId w:val="9"/>
        </w:numPr>
        <w:spacing w:line="360" w:lineRule="auto"/>
        <w:jc w:val="both"/>
        <w:rPr>
          <w:rFonts w:ascii="Palatino Linotype" w:hAnsi="Palatino Linotype"/>
        </w:rPr>
      </w:pPr>
      <w:r>
        <w:rPr>
          <w:rFonts w:ascii="Palatino Linotype" w:hAnsi="Palatino Linotype"/>
        </w:rPr>
        <w:t xml:space="preserve"> </w:t>
      </w:r>
      <w:r w:rsidR="00E25A17" w:rsidRPr="001E32BB">
        <w:rPr>
          <w:rFonts w:ascii="Palatino Linotype" w:hAnsi="Palatino Linotype"/>
          <w:b/>
          <w:bCs/>
        </w:rPr>
        <w:t>SOLICITUD 00048.pdf</w:t>
      </w:r>
      <w:r w:rsidR="00E25A17">
        <w:rPr>
          <w:rFonts w:ascii="Palatino Linotype" w:hAnsi="Palatino Linotype"/>
        </w:rPr>
        <w:t xml:space="preserve">. </w:t>
      </w:r>
      <w:r w:rsidR="001E32BB">
        <w:rPr>
          <w:rFonts w:ascii="Palatino Linotype" w:hAnsi="Palatino Linotype"/>
        </w:rPr>
        <w:t xml:space="preserve">Contiene al oficio </w:t>
      </w:r>
      <w:r w:rsidR="001E32BB" w:rsidRPr="001E32BB">
        <w:rPr>
          <w:rFonts w:ascii="Palatino Linotype" w:hAnsi="Palatino Linotype"/>
        </w:rPr>
        <w:t>número MSJR/AQT/SA/238/2024</w:t>
      </w:r>
      <w:r w:rsidR="001E32BB">
        <w:rPr>
          <w:rFonts w:ascii="Palatino Linotype" w:hAnsi="Palatino Linotype"/>
        </w:rPr>
        <w:t>, remitido en respuesta por el Secretario del Ayuntamiento.</w:t>
      </w:r>
    </w:p>
    <w:p w14:paraId="3D0424EC" w14:textId="127E37B7" w:rsidR="001E32BB" w:rsidRPr="00147E83" w:rsidRDefault="001E32BB" w:rsidP="00147E83">
      <w:pPr>
        <w:pStyle w:val="Prrafodelista"/>
        <w:numPr>
          <w:ilvl w:val="0"/>
          <w:numId w:val="9"/>
        </w:numPr>
        <w:spacing w:line="360" w:lineRule="auto"/>
        <w:jc w:val="both"/>
        <w:rPr>
          <w:rFonts w:ascii="Palatino Linotype" w:hAnsi="Palatino Linotype"/>
        </w:rPr>
      </w:pPr>
      <w:r w:rsidRPr="0074417C">
        <w:rPr>
          <w:rFonts w:ascii="Palatino Linotype" w:hAnsi="Palatino Linotype"/>
          <w:b/>
          <w:bCs/>
        </w:rPr>
        <w:t>00048-JOSERIN-IP-2024.pdf</w:t>
      </w:r>
      <w:r>
        <w:rPr>
          <w:rFonts w:ascii="Palatino Linotype" w:hAnsi="Palatino Linotype"/>
        </w:rPr>
        <w:t xml:space="preserve">. </w:t>
      </w:r>
      <w:r w:rsidR="0074417C">
        <w:rPr>
          <w:rFonts w:ascii="Palatino Linotype" w:hAnsi="Palatino Linotype"/>
        </w:rPr>
        <w:t xml:space="preserve">Corresponde al oficio </w:t>
      </w:r>
      <w:r w:rsidR="0074417C" w:rsidRPr="0074417C">
        <w:rPr>
          <w:rFonts w:ascii="Palatino Linotype" w:hAnsi="Palatino Linotype"/>
        </w:rPr>
        <w:t>número</w:t>
      </w:r>
      <w:r w:rsidR="0074417C">
        <w:rPr>
          <w:rFonts w:ascii="Palatino Linotype" w:hAnsi="Palatino Linotype"/>
        </w:rPr>
        <w:t xml:space="preserve"> </w:t>
      </w:r>
      <w:r w:rsidR="0074417C" w:rsidRPr="0074417C">
        <w:rPr>
          <w:rFonts w:ascii="Palatino Linotype" w:hAnsi="Palatino Linotype"/>
        </w:rPr>
        <w:t>MSJR/AQT/TM/203/2024</w:t>
      </w:r>
      <w:r w:rsidR="0074417C">
        <w:rPr>
          <w:rFonts w:ascii="Palatino Linotype" w:hAnsi="Palatino Linotype"/>
        </w:rPr>
        <w:t>, remitido en respuesta por la Tesorera Municipal.</w:t>
      </w:r>
    </w:p>
    <w:p w14:paraId="6D265A28" w14:textId="5733BF8B" w:rsidR="00BB7C61" w:rsidRDefault="00842763" w:rsidP="0051458F">
      <w:pPr>
        <w:spacing w:after="0" w:line="360" w:lineRule="auto"/>
        <w:jc w:val="both"/>
        <w:rPr>
          <w:rFonts w:ascii="Palatino Linotype" w:hAnsi="Palatino Linotype"/>
          <w:sz w:val="24"/>
          <w:szCs w:val="24"/>
        </w:rPr>
      </w:pPr>
      <w:r>
        <w:rPr>
          <w:rFonts w:ascii="Palatino Linotype" w:hAnsi="Palatino Linotype"/>
          <w:sz w:val="24"/>
          <w:szCs w:val="24"/>
        </w:rPr>
        <w:t>Como se puede observar, el Sujeto Obligado ratifica en esencia la respuesta inicial.</w:t>
      </w:r>
    </w:p>
    <w:p w14:paraId="77482A6F" w14:textId="77777777" w:rsidR="00842763" w:rsidRDefault="00842763" w:rsidP="0051458F">
      <w:pPr>
        <w:spacing w:after="0" w:line="360" w:lineRule="auto"/>
        <w:jc w:val="both"/>
        <w:rPr>
          <w:rFonts w:ascii="Palatino Linotype" w:hAnsi="Palatino Linotype"/>
          <w:sz w:val="24"/>
          <w:szCs w:val="24"/>
        </w:rPr>
      </w:pPr>
    </w:p>
    <w:p w14:paraId="55B23829" w14:textId="394361D2" w:rsidR="00496D78" w:rsidRDefault="00C16E43"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Por parte del Recurrente, </w:t>
      </w:r>
      <w:r w:rsidR="00BB7C61">
        <w:rPr>
          <w:rFonts w:ascii="Palatino Linotype" w:hAnsi="Palatino Linotype"/>
          <w:sz w:val="24"/>
          <w:szCs w:val="24"/>
        </w:rPr>
        <w:t>se hace llegar el documento denominado “</w:t>
      </w:r>
      <w:r w:rsidR="00BB7C61" w:rsidRPr="00BB7C61">
        <w:rPr>
          <w:rFonts w:ascii="Palatino Linotype" w:hAnsi="Palatino Linotype"/>
          <w:b/>
          <w:bCs/>
          <w:sz w:val="24"/>
          <w:szCs w:val="24"/>
        </w:rPr>
        <w:t>Juicio de amparo Indirecto 946-2024-V</w:t>
      </w:r>
      <w:r w:rsidR="00BB7C61">
        <w:rPr>
          <w:rFonts w:ascii="Palatino Linotype" w:hAnsi="Palatino Linotype"/>
          <w:sz w:val="24"/>
          <w:szCs w:val="24"/>
        </w:rPr>
        <w:t>”, cuyo contenido versa en:</w:t>
      </w:r>
    </w:p>
    <w:p w14:paraId="690C9771" w14:textId="50770C05" w:rsidR="00BB7C61" w:rsidRDefault="00BF480D" w:rsidP="00BB7C61">
      <w:pPr>
        <w:pStyle w:val="Prrafodelista"/>
        <w:numPr>
          <w:ilvl w:val="0"/>
          <w:numId w:val="10"/>
        </w:numPr>
        <w:spacing w:line="360" w:lineRule="auto"/>
        <w:jc w:val="both"/>
        <w:rPr>
          <w:rFonts w:ascii="Palatino Linotype" w:hAnsi="Palatino Linotype"/>
        </w:rPr>
      </w:pPr>
      <w:r>
        <w:rPr>
          <w:rFonts w:ascii="Palatino Linotype" w:hAnsi="Palatino Linotype"/>
        </w:rPr>
        <w:t xml:space="preserve">Copia del acuse del </w:t>
      </w:r>
      <w:r w:rsidR="00035693">
        <w:rPr>
          <w:rFonts w:ascii="Palatino Linotype" w:hAnsi="Palatino Linotype"/>
        </w:rPr>
        <w:t>oficio</w:t>
      </w:r>
      <w:r>
        <w:rPr>
          <w:rFonts w:ascii="Palatino Linotype" w:hAnsi="Palatino Linotype"/>
        </w:rPr>
        <w:t xml:space="preserve"> </w:t>
      </w:r>
      <w:r w:rsidR="004027BE">
        <w:rPr>
          <w:rFonts w:ascii="Palatino Linotype" w:hAnsi="Palatino Linotype"/>
        </w:rPr>
        <w:t xml:space="preserve">recibido </w:t>
      </w:r>
      <w:r>
        <w:rPr>
          <w:rFonts w:ascii="Palatino Linotype" w:hAnsi="Palatino Linotype"/>
        </w:rPr>
        <w:t xml:space="preserve">de manera física </w:t>
      </w:r>
      <w:r w:rsidR="004027BE">
        <w:rPr>
          <w:rFonts w:ascii="Palatino Linotype" w:hAnsi="Palatino Linotype"/>
        </w:rPr>
        <w:t xml:space="preserve">en </w:t>
      </w:r>
      <w:r w:rsidR="001B43F9">
        <w:rPr>
          <w:rFonts w:ascii="Palatino Linotype" w:hAnsi="Palatino Linotype"/>
        </w:rPr>
        <w:t xml:space="preserve">fecha nueve de julio de dos mil veinticuatro, dirigido al Comisionado Presidente de éste Instituto, en el </w:t>
      </w:r>
      <w:r w:rsidR="001B43F9">
        <w:rPr>
          <w:rFonts w:ascii="Palatino Linotype" w:hAnsi="Palatino Linotype"/>
        </w:rPr>
        <w:lastRenderedPageBreak/>
        <w:t>cual un particular fija</w:t>
      </w:r>
      <w:r w:rsidR="004027BE">
        <w:rPr>
          <w:rFonts w:ascii="Palatino Linotype" w:hAnsi="Palatino Linotype"/>
        </w:rPr>
        <w:t xml:space="preserve"> en primer término domicilio para oír y recibir notificaciones, </w:t>
      </w:r>
      <w:r w:rsidR="006661DB">
        <w:rPr>
          <w:rFonts w:ascii="Palatino Linotype" w:hAnsi="Palatino Linotype"/>
        </w:rPr>
        <w:t>así también un número telefónico y</w:t>
      </w:r>
      <w:r w:rsidR="004027BE">
        <w:rPr>
          <w:rFonts w:ascii="Palatino Linotype" w:hAnsi="Palatino Linotype"/>
        </w:rPr>
        <w:t xml:space="preserve"> correo </w:t>
      </w:r>
      <w:r w:rsidR="006661DB">
        <w:rPr>
          <w:rFonts w:ascii="Palatino Linotype" w:hAnsi="Palatino Linotype"/>
        </w:rPr>
        <w:t xml:space="preserve">electrónico, este último coincide con el proporcionado por el Solicitante </w:t>
      </w:r>
      <w:r>
        <w:rPr>
          <w:rFonts w:ascii="Palatino Linotype" w:hAnsi="Palatino Linotype"/>
        </w:rPr>
        <w:t>e</w:t>
      </w:r>
      <w:r w:rsidR="00035693">
        <w:rPr>
          <w:rFonts w:ascii="Palatino Linotype" w:hAnsi="Palatino Linotype"/>
        </w:rPr>
        <w:t>n</w:t>
      </w:r>
      <w:r>
        <w:rPr>
          <w:rFonts w:ascii="Palatino Linotype" w:hAnsi="Palatino Linotype"/>
        </w:rPr>
        <w:t xml:space="preserve"> su solicitud que dio origen al presente recurso de revisión, por lo cual se presume que </w:t>
      </w:r>
      <w:r w:rsidR="00035693">
        <w:rPr>
          <w:rFonts w:ascii="Palatino Linotype" w:hAnsi="Palatino Linotype"/>
        </w:rPr>
        <w:t>puede ser la misma persona.</w:t>
      </w:r>
    </w:p>
    <w:p w14:paraId="6714BB73" w14:textId="71036068" w:rsidR="00496D78" w:rsidRDefault="00C20054" w:rsidP="001139F2">
      <w:pPr>
        <w:pStyle w:val="Prrafodelista"/>
        <w:spacing w:line="360" w:lineRule="auto"/>
        <w:ind w:left="720"/>
        <w:jc w:val="both"/>
        <w:rPr>
          <w:rFonts w:ascii="Palatino Linotype" w:hAnsi="Palatino Linotype"/>
        </w:rPr>
      </w:pPr>
      <w:r>
        <w:rPr>
          <w:rFonts w:ascii="Palatino Linotype" w:hAnsi="Palatino Linotype"/>
        </w:rPr>
        <w:t xml:space="preserve">En su oficio en comento, manifiesta </w:t>
      </w:r>
      <w:r w:rsidR="004C2840">
        <w:rPr>
          <w:rFonts w:ascii="Palatino Linotype" w:hAnsi="Palatino Linotype"/>
        </w:rPr>
        <w:t xml:space="preserve">referir al contenido del oficio </w:t>
      </w:r>
      <w:r w:rsidR="004C2840" w:rsidRPr="004C2840">
        <w:rPr>
          <w:rFonts w:ascii="Palatino Linotype" w:hAnsi="Palatino Linotype"/>
        </w:rPr>
        <w:t xml:space="preserve">refiero al contenido del oficio </w:t>
      </w:r>
      <w:r w:rsidR="004C2840" w:rsidRPr="004C2840">
        <w:rPr>
          <w:rFonts w:ascii="Palatino Linotype" w:hAnsi="Palatino Linotype"/>
          <w:b/>
          <w:bCs/>
        </w:rPr>
        <w:t>MSJR/AQT/DOPyDU/642/2024</w:t>
      </w:r>
      <w:r w:rsidR="004C2840" w:rsidRPr="004C2840">
        <w:rPr>
          <w:rFonts w:ascii="Palatino Linotype" w:hAnsi="Palatino Linotype"/>
        </w:rPr>
        <w:t>,</w:t>
      </w:r>
      <w:r w:rsidR="00526A22">
        <w:rPr>
          <w:rFonts w:ascii="Palatino Linotype" w:hAnsi="Palatino Linotype"/>
        </w:rPr>
        <w:t>señalando que en el punto tres “</w:t>
      </w:r>
      <w:r w:rsidR="00526A22" w:rsidRPr="00526A22">
        <w:rPr>
          <w:rFonts w:ascii="Palatino Linotype" w:hAnsi="Palatino Linotype"/>
          <w:i/>
          <w:iCs/>
        </w:rPr>
        <w:t>El Municipio de San José del Rincón Estado de México, no realizó la compra de la superficie dónde se ejecutó la obra pública, misma que se realizó en un camino donado por la comunidad</w:t>
      </w:r>
      <w:r w:rsidR="00526A22" w:rsidRPr="00526A22">
        <w:rPr>
          <w:rFonts w:ascii="Palatino Linotype" w:hAnsi="Palatino Linotype"/>
        </w:rPr>
        <w:t>”</w:t>
      </w:r>
      <w:r w:rsidR="00526A22">
        <w:rPr>
          <w:rFonts w:ascii="Palatino Linotype" w:hAnsi="Palatino Linotype"/>
        </w:rPr>
        <w:t xml:space="preserve">, </w:t>
      </w:r>
      <w:r w:rsidR="00526A22" w:rsidRPr="004F4B77">
        <w:rPr>
          <w:rFonts w:ascii="Palatino Linotype" w:hAnsi="Palatino Linotype"/>
          <w:u w:val="single"/>
        </w:rPr>
        <w:t xml:space="preserve">solicitando </w:t>
      </w:r>
      <w:r w:rsidR="00CC66D0" w:rsidRPr="004F4B77">
        <w:rPr>
          <w:rFonts w:ascii="Palatino Linotype" w:hAnsi="Palatino Linotype"/>
          <w:u w:val="single"/>
        </w:rPr>
        <w:t xml:space="preserve">sea aclarado </w:t>
      </w:r>
      <w:r w:rsidR="00526A22" w:rsidRPr="004F4B77">
        <w:rPr>
          <w:rFonts w:ascii="Palatino Linotype" w:hAnsi="Palatino Linotype"/>
          <w:u w:val="single"/>
        </w:rPr>
        <w:t>quien o quienes se refiere con la comunidad</w:t>
      </w:r>
      <w:r w:rsidR="00CC66D0">
        <w:rPr>
          <w:rFonts w:ascii="Palatino Linotype" w:hAnsi="Palatino Linotype"/>
        </w:rPr>
        <w:t>,</w:t>
      </w:r>
      <w:r w:rsidR="00526A22">
        <w:rPr>
          <w:rFonts w:ascii="Palatino Linotype" w:hAnsi="Palatino Linotype"/>
        </w:rPr>
        <w:t xml:space="preserve"> </w:t>
      </w:r>
      <w:r w:rsidR="00CC66D0">
        <w:rPr>
          <w:rFonts w:ascii="Palatino Linotype" w:hAnsi="Palatino Linotype"/>
        </w:rPr>
        <w:t xml:space="preserve">y agrega, </w:t>
      </w:r>
      <w:r w:rsidR="00CC66D0" w:rsidRPr="00CC66D0">
        <w:rPr>
          <w:rFonts w:ascii="Palatino Linotype" w:hAnsi="Palatino Linotype"/>
        </w:rPr>
        <w:t>que esa información</w:t>
      </w:r>
      <w:r w:rsidR="00CC66D0">
        <w:rPr>
          <w:rFonts w:ascii="Palatino Linotype" w:hAnsi="Palatino Linotype"/>
        </w:rPr>
        <w:t xml:space="preserve"> </w:t>
      </w:r>
      <w:r w:rsidR="00CC66D0" w:rsidRPr="00CC66D0">
        <w:rPr>
          <w:rFonts w:ascii="Palatino Linotype" w:hAnsi="Palatino Linotype"/>
        </w:rPr>
        <w:t xml:space="preserve">resulta por demás obscura e imprecisa, </w:t>
      </w:r>
      <w:r w:rsidR="00CC66D0" w:rsidRPr="004F4B77">
        <w:rPr>
          <w:rFonts w:ascii="Palatino Linotype" w:hAnsi="Palatino Linotype"/>
          <w:u w:val="single"/>
        </w:rPr>
        <w:t>además de que no adjunta documental alguna con la que acredite la supuesta donación del terreno que hizo la comunidad</w:t>
      </w:r>
      <w:r w:rsidR="00CC66D0" w:rsidRPr="00CC66D0">
        <w:rPr>
          <w:rFonts w:ascii="Palatino Linotype" w:hAnsi="Palatino Linotype"/>
        </w:rPr>
        <w:t xml:space="preserve"> e </w:t>
      </w:r>
      <w:r w:rsidR="00CC66D0" w:rsidRPr="004F4B77">
        <w:rPr>
          <w:rFonts w:ascii="Palatino Linotype" w:hAnsi="Palatino Linotype"/>
          <w:u w:val="single"/>
        </w:rPr>
        <w:t>incluso no adjunta el acta de compra del terreno</w:t>
      </w:r>
      <w:r w:rsidR="00CC66D0" w:rsidRPr="00CC66D0">
        <w:rPr>
          <w:rFonts w:ascii="Palatino Linotype" w:hAnsi="Palatino Linotype"/>
        </w:rPr>
        <w:t>, mismo que refiere compró la comunidad;</w:t>
      </w:r>
      <w:r w:rsidR="00CC66D0">
        <w:rPr>
          <w:rFonts w:ascii="Palatino Linotype" w:hAnsi="Palatino Linotype"/>
        </w:rPr>
        <w:t xml:space="preserve"> </w:t>
      </w:r>
    </w:p>
    <w:p w14:paraId="299656E4" w14:textId="07902BE5" w:rsidR="001139F2" w:rsidRDefault="001139F2" w:rsidP="001139F2">
      <w:pPr>
        <w:pStyle w:val="Prrafodelista"/>
        <w:spacing w:line="360" w:lineRule="auto"/>
        <w:ind w:left="720"/>
        <w:jc w:val="both"/>
        <w:rPr>
          <w:rFonts w:ascii="Palatino Linotype" w:hAnsi="Palatino Linotype"/>
        </w:rPr>
      </w:pPr>
    </w:p>
    <w:p w14:paraId="40F0931C" w14:textId="3676068F" w:rsidR="001139F2" w:rsidRDefault="001139F2" w:rsidP="002F35E2">
      <w:pPr>
        <w:pStyle w:val="Prrafodelista"/>
        <w:spacing w:line="360" w:lineRule="auto"/>
        <w:ind w:left="720"/>
        <w:jc w:val="both"/>
        <w:rPr>
          <w:rFonts w:ascii="Palatino Linotype" w:hAnsi="Palatino Linotype"/>
        </w:rPr>
      </w:pPr>
      <w:r>
        <w:rPr>
          <w:rFonts w:ascii="Palatino Linotype" w:hAnsi="Palatino Linotype"/>
        </w:rPr>
        <w:t xml:space="preserve">En tercer acto, ofrece la documental pública </w:t>
      </w:r>
      <w:r w:rsidRPr="001139F2">
        <w:rPr>
          <w:rFonts w:ascii="Palatino Linotype" w:hAnsi="Palatino Linotype"/>
        </w:rPr>
        <w:t>consistente en la sentencia emitida en</w:t>
      </w:r>
      <w:r>
        <w:rPr>
          <w:rFonts w:ascii="Palatino Linotype" w:hAnsi="Palatino Linotype"/>
        </w:rPr>
        <w:t xml:space="preserve"> </w:t>
      </w:r>
      <w:r w:rsidRPr="001139F2">
        <w:rPr>
          <w:rFonts w:ascii="Palatino Linotype" w:hAnsi="Palatino Linotype"/>
        </w:rPr>
        <w:t>el juicio de amparo indirecto número 946/2024,</w:t>
      </w:r>
      <w:r w:rsidR="002F35E2">
        <w:rPr>
          <w:rFonts w:ascii="Palatino Linotype" w:hAnsi="Palatino Linotype"/>
        </w:rPr>
        <w:t xml:space="preserve"> en la que al </w:t>
      </w:r>
      <w:r w:rsidR="002F35E2" w:rsidRPr="002F35E2">
        <w:rPr>
          <w:rFonts w:ascii="Palatino Linotype" w:hAnsi="Palatino Linotype"/>
        </w:rPr>
        <w:t>Ayuntamiento Constitucional de San José del Rincón, Estado de México, en el que fue condenado a dar respuesta en el término</w:t>
      </w:r>
      <w:r w:rsidR="002F35E2">
        <w:rPr>
          <w:rFonts w:ascii="Palatino Linotype" w:hAnsi="Palatino Linotype"/>
        </w:rPr>
        <w:t xml:space="preserve"> </w:t>
      </w:r>
      <w:r w:rsidR="002F35E2" w:rsidRPr="002F35E2">
        <w:rPr>
          <w:rFonts w:ascii="Palatino Linotype" w:hAnsi="Palatino Linotype"/>
        </w:rPr>
        <w:t>de quince días a una petición</w:t>
      </w:r>
      <w:r w:rsidR="002F35E2">
        <w:rPr>
          <w:rFonts w:ascii="Palatino Linotype" w:hAnsi="Palatino Linotype"/>
        </w:rPr>
        <w:t>, la cual manifiesta tiene relación con los hechos que se ventilan.</w:t>
      </w:r>
    </w:p>
    <w:p w14:paraId="68E670B1" w14:textId="6B7E20D9" w:rsidR="002F35E2" w:rsidRDefault="002F35E2" w:rsidP="002F35E2">
      <w:pPr>
        <w:pStyle w:val="Prrafodelista"/>
        <w:spacing w:line="360" w:lineRule="auto"/>
        <w:ind w:left="720"/>
        <w:jc w:val="both"/>
        <w:rPr>
          <w:rFonts w:ascii="Palatino Linotype" w:hAnsi="Palatino Linotype"/>
        </w:rPr>
      </w:pPr>
    </w:p>
    <w:p w14:paraId="60BF09E9" w14:textId="0AA5E55E" w:rsidR="002F35E2" w:rsidRDefault="002F35E2" w:rsidP="00CB0E0D">
      <w:pPr>
        <w:pStyle w:val="Prrafodelista"/>
        <w:spacing w:line="360" w:lineRule="auto"/>
        <w:ind w:left="720"/>
        <w:jc w:val="both"/>
        <w:rPr>
          <w:rFonts w:ascii="Palatino Linotype" w:hAnsi="Palatino Linotype"/>
        </w:rPr>
      </w:pPr>
      <w:r>
        <w:rPr>
          <w:rFonts w:ascii="Palatino Linotype" w:hAnsi="Palatino Linotype"/>
        </w:rPr>
        <w:t xml:space="preserve">Como cuarto acto procesal, </w:t>
      </w:r>
      <w:r w:rsidR="00CB0E0D">
        <w:rPr>
          <w:rFonts w:ascii="Palatino Linotype" w:hAnsi="Palatino Linotype"/>
        </w:rPr>
        <w:t xml:space="preserve">ofrece como prueba la documental pública consistente en el expediente, papeles y/o documentos </w:t>
      </w:r>
      <w:r w:rsidR="00CB0E0D" w:rsidRPr="00CB0E0D">
        <w:rPr>
          <w:rFonts w:ascii="Palatino Linotype" w:hAnsi="Palatino Linotype"/>
        </w:rPr>
        <w:t xml:space="preserve">con los que se justifique la supuesta donación del terreno que hizo la comunidad e incluso el expediente </w:t>
      </w:r>
      <w:r w:rsidR="00CB0E0D" w:rsidRPr="00CB0E0D">
        <w:rPr>
          <w:rFonts w:ascii="Palatino Linotype" w:hAnsi="Palatino Linotype"/>
        </w:rPr>
        <w:lastRenderedPageBreak/>
        <w:t>y/o papeles y/o documentos con el</w:t>
      </w:r>
      <w:r w:rsidR="00CB0E0D">
        <w:rPr>
          <w:rFonts w:ascii="Palatino Linotype" w:hAnsi="Palatino Linotype"/>
        </w:rPr>
        <w:t xml:space="preserve"> </w:t>
      </w:r>
      <w:r w:rsidR="00CB0E0D" w:rsidRPr="00CB0E0D">
        <w:rPr>
          <w:rFonts w:ascii="Palatino Linotype" w:hAnsi="Palatino Linotype"/>
        </w:rPr>
        <w:t>que se acredite la existencia del acta de compra del terreno que refiere compró la</w:t>
      </w:r>
      <w:r w:rsidR="00CB0E0D">
        <w:rPr>
          <w:rFonts w:ascii="Palatino Linotype" w:hAnsi="Palatino Linotype"/>
        </w:rPr>
        <w:t xml:space="preserve"> </w:t>
      </w:r>
      <w:r w:rsidR="00CB0E0D" w:rsidRPr="00CB0E0D">
        <w:rPr>
          <w:rFonts w:ascii="Palatino Linotype" w:hAnsi="Palatino Linotype"/>
        </w:rPr>
        <w:t>comunidad.</w:t>
      </w:r>
    </w:p>
    <w:p w14:paraId="0A196D66" w14:textId="77777777" w:rsidR="009B596C" w:rsidRDefault="009B596C" w:rsidP="00CB0E0D">
      <w:pPr>
        <w:pStyle w:val="Prrafodelista"/>
        <w:spacing w:line="360" w:lineRule="auto"/>
        <w:ind w:left="720"/>
        <w:jc w:val="both"/>
        <w:rPr>
          <w:rFonts w:ascii="Palatino Linotype" w:hAnsi="Palatino Linotype"/>
        </w:rPr>
      </w:pPr>
    </w:p>
    <w:p w14:paraId="195CF36F" w14:textId="142E989A" w:rsidR="00CB0E0D" w:rsidRDefault="009B596C" w:rsidP="009B596C">
      <w:pPr>
        <w:pStyle w:val="Prrafodelista"/>
        <w:numPr>
          <w:ilvl w:val="0"/>
          <w:numId w:val="10"/>
        </w:numPr>
        <w:spacing w:line="360" w:lineRule="auto"/>
        <w:jc w:val="both"/>
        <w:rPr>
          <w:rFonts w:ascii="Palatino Linotype" w:hAnsi="Palatino Linotype"/>
        </w:rPr>
      </w:pPr>
      <w:r>
        <w:rPr>
          <w:rFonts w:ascii="Palatino Linotype" w:hAnsi="Palatino Linotype"/>
        </w:rPr>
        <w:t xml:space="preserve">Fragmento de una Ejecutoria de Amparo Indirecto en la cual </w:t>
      </w:r>
      <w:r w:rsidR="00C0767F">
        <w:rPr>
          <w:rFonts w:ascii="Palatino Linotype" w:hAnsi="Palatino Linotype"/>
        </w:rPr>
        <w:t xml:space="preserve">se </w:t>
      </w:r>
      <w:r w:rsidR="006F77BF">
        <w:rPr>
          <w:rFonts w:ascii="Palatino Linotype" w:hAnsi="Palatino Linotype"/>
        </w:rPr>
        <w:t xml:space="preserve">desprende que la </w:t>
      </w:r>
      <w:r w:rsidR="006F77BF" w:rsidRPr="006F77BF">
        <w:rPr>
          <w:rFonts w:ascii="Palatino Linotype" w:hAnsi="Palatino Linotype"/>
          <w:i/>
          <w:iCs/>
        </w:rPr>
        <w:t>litis</w:t>
      </w:r>
      <w:r w:rsidR="006F77BF">
        <w:rPr>
          <w:rFonts w:ascii="Palatino Linotype" w:hAnsi="Palatino Linotype"/>
        </w:rPr>
        <w:t xml:space="preserve"> del asunto versa en el derecho de petición manifestado por particulares en contra de</w:t>
      </w:r>
      <w:r w:rsidR="00D11621">
        <w:rPr>
          <w:rFonts w:ascii="Palatino Linotype" w:hAnsi="Palatino Linotype"/>
        </w:rPr>
        <w:t xml:space="preserve"> diversas autoridades </w:t>
      </w:r>
      <w:r w:rsidR="006F77BF">
        <w:rPr>
          <w:rFonts w:ascii="Palatino Linotype" w:hAnsi="Palatino Linotype"/>
        </w:rPr>
        <w:t>de</w:t>
      </w:r>
      <w:r w:rsidR="00BB71BD">
        <w:rPr>
          <w:rFonts w:ascii="Palatino Linotype" w:hAnsi="Palatino Linotype"/>
        </w:rPr>
        <w:t>l Ayuntamiento de San José del Rincón</w:t>
      </w:r>
      <w:r w:rsidR="00D11621">
        <w:rPr>
          <w:rFonts w:ascii="Palatino Linotype" w:hAnsi="Palatino Linotype"/>
        </w:rPr>
        <w:t>.</w:t>
      </w:r>
    </w:p>
    <w:p w14:paraId="5AA117C5" w14:textId="77777777" w:rsidR="00D11621" w:rsidRPr="00E211C4" w:rsidRDefault="00D11621" w:rsidP="00D11621">
      <w:pPr>
        <w:spacing w:line="360" w:lineRule="auto"/>
        <w:ind w:left="360"/>
        <w:jc w:val="both"/>
        <w:rPr>
          <w:rFonts w:ascii="Palatino Linotype" w:hAnsi="Palatino Linotype"/>
          <w:sz w:val="24"/>
          <w:szCs w:val="24"/>
        </w:rPr>
      </w:pPr>
    </w:p>
    <w:p w14:paraId="33C81654" w14:textId="2ABBF652" w:rsidR="00CB0E0D" w:rsidRPr="00E211C4" w:rsidRDefault="00A41A63" w:rsidP="00E211C4">
      <w:pPr>
        <w:spacing w:line="360" w:lineRule="auto"/>
        <w:jc w:val="both"/>
        <w:rPr>
          <w:rFonts w:ascii="Palatino Linotype" w:hAnsi="Palatino Linotype"/>
          <w:sz w:val="24"/>
          <w:szCs w:val="24"/>
        </w:rPr>
      </w:pPr>
      <w:r w:rsidRPr="00E211C4">
        <w:rPr>
          <w:rFonts w:ascii="Palatino Linotype" w:hAnsi="Palatino Linotype"/>
          <w:sz w:val="24"/>
          <w:szCs w:val="24"/>
        </w:rPr>
        <w:t xml:space="preserve">Consideraciones del documento marcado con número uno remitido por el Recurrente en la etapa de manifestaciones: </w:t>
      </w:r>
    </w:p>
    <w:p w14:paraId="1BE5A237" w14:textId="3E4EB64A" w:rsidR="00E7773A" w:rsidRDefault="00A41A63" w:rsidP="00E7773A">
      <w:pPr>
        <w:pStyle w:val="Prrafodelista"/>
        <w:spacing w:line="360" w:lineRule="auto"/>
        <w:ind w:left="720"/>
        <w:jc w:val="both"/>
        <w:rPr>
          <w:rFonts w:ascii="Palatino Linotype" w:hAnsi="Palatino Linotype"/>
        </w:rPr>
      </w:pPr>
      <w:r w:rsidRPr="00E211C4">
        <w:rPr>
          <w:rFonts w:ascii="Palatino Linotype" w:hAnsi="Palatino Linotype"/>
        </w:rPr>
        <w:t>Primera</w:t>
      </w:r>
      <w:r w:rsidR="00E211C4">
        <w:rPr>
          <w:rFonts w:ascii="Palatino Linotype" w:hAnsi="Palatino Linotype"/>
        </w:rPr>
        <w:t xml:space="preserve">, se manifiesta por segunda ocasión que </w:t>
      </w:r>
      <w:r w:rsidR="00E7773A">
        <w:rPr>
          <w:rFonts w:ascii="Palatino Linotype" w:hAnsi="Palatino Linotype"/>
        </w:rPr>
        <w:t>señala para recibir notificaciones sea el correo electrónico que proporciona para tal efecto.</w:t>
      </w:r>
    </w:p>
    <w:p w14:paraId="18A1BF5B" w14:textId="7FE8FE07" w:rsidR="00C57D26" w:rsidRDefault="00E7773A" w:rsidP="00D220F2">
      <w:pPr>
        <w:pStyle w:val="Prrafodelista"/>
        <w:spacing w:line="360" w:lineRule="auto"/>
        <w:ind w:left="720"/>
        <w:jc w:val="both"/>
        <w:rPr>
          <w:rFonts w:ascii="Palatino Linotype" w:hAnsi="Palatino Linotype"/>
        </w:rPr>
      </w:pPr>
      <w:r>
        <w:rPr>
          <w:rFonts w:ascii="Palatino Linotype" w:hAnsi="Palatino Linotype"/>
        </w:rPr>
        <w:t xml:space="preserve">Segunda, </w:t>
      </w:r>
      <w:r w:rsidR="008870DE">
        <w:rPr>
          <w:rFonts w:ascii="Palatino Linotype" w:hAnsi="Palatino Linotype"/>
        </w:rPr>
        <w:t xml:space="preserve">en referencia del contenido del oficio </w:t>
      </w:r>
      <w:r w:rsidR="007B02E6" w:rsidRPr="007B02E6">
        <w:rPr>
          <w:rFonts w:ascii="Palatino Linotype" w:hAnsi="Palatino Linotype"/>
        </w:rPr>
        <w:t>MSJR/AQT/DOPyDU/642/2024</w:t>
      </w:r>
      <w:r w:rsidR="007B02E6">
        <w:rPr>
          <w:rFonts w:ascii="Palatino Linotype" w:hAnsi="Palatino Linotype"/>
        </w:rPr>
        <w:t xml:space="preserve">, emitido en respuesta </w:t>
      </w:r>
      <w:r w:rsidR="00F66104">
        <w:rPr>
          <w:rFonts w:ascii="Palatino Linotype" w:hAnsi="Palatino Linotype"/>
        </w:rPr>
        <w:t xml:space="preserve">por el </w:t>
      </w:r>
      <w:r w:rsidR="00F66104" w:rsidRPr="00F66104">
        <w:rPr>
          <w:rFonts w:ascii="Palatino Linotype" w:hAnsi="Palatino Linotype"/>
        </w:rPr>
        <w:t>Director de Obras Públicas y Desarrollo</w:t>
      </w:r>
      <w:r w:rsidR="00F66104">
        <w:rPr>
          <w:rFonts w:ascii="Palatino Linotype" w:hAnsi="Palatino Linotype"/>
        </w:rPr>
        <w:t xml:space="preserve"> </w:t>
      </w:r>
      <w:r w:rsidR="00F66104" w:rsidRPr="00F66104">
        <w:rPr>
          <w:rFonts w:ascii="Palatino Linotype" w:hAnsi="Palatino Linotype"/>
        </w:rPr>
        <w:t>Urbano</w:t>
      </w:r>
      <w:r w:rsidR="00F66104">
        <w:rPr>
          <w:rFonts w:ascii="Palatino Linotype" w:hAnsi="Palatino Linotype"/>
        </w:rPr>
        <w:t xml:space="preserve">, </w:t>
      </w:r>
      <w:r w:rsidR="00D95D54">
        <w:rPr>
          <w:rFonts w:ascii="Palatino Linotype" w:hAnsi="Palatino Linotype"/>
        </w:rPr>
        <w:t xml:space="preserve">en relación al punto tres, </w:t>
      </w:r>
      <w:r w:rsidR="00D220F2">
        <w:rPr>
          <w:rFonts w:ascii="Palatino Linotype" w:hAnsi="Palatino Linotype"/>
        </w:rPr>
        <w:t>manifiesta que se aclarado “</w:t>
      </w:r>
      <w:r w:rsidR="00D220F2" w:rsidRPr="00D220F2">
        <w:rPr>
          <w:rFonts w:ascii="Palatino Linotype" w:hAnsi="Palatino Linotype"/>
          <w:i/>
          <w:iCs/>
        </w:rPr>
        <w:t>a quién o quiénes se refiere con la comunidad</w:t>
      </w:r>
      <w:r w:rsidR="00D220F2">
        <w:rPr>
          <w:rFonts w:ascii="Palatino Linotype" w:hAnsi="Palatino Linotype"/>
        </w:rPr>
        <w:t>”</w:t>
      </w:r>
      <w:r w:rsidR="00D220F2" w:rsidRPr="00D220F2">
        <w:rPr>
          <w:rFonts w:ascii="Palatino Linotype" w:hAnsi="Palatino Linotype"/>
        </w:rPr>
        <w:t>,</w:t>
      </w:r>
      <w:r w:rsidR="00D220F2">
        <w:rPr>
          <w:rFonts w:ascii="Palatino Linotype" w:hAnsi="Palatino Linotype"/>
        </w:rPr>
        <w:t xml:space="preserve"> </w:t>
      </w:r>
      <w:r w:rsidR="00C57D26">
        <w:rPr>
          <w:rFonts w:ascii="Palatino Linotype" w:hAnsi="Palatino Linotype"/>
        </w:rPr>
        <w:t xml:space="preserve">aunado a que </w:t>
      </w:r>
      <w:r w:rsidR="007033EC">
        <w:rPr>
          <w:rFonts w:ascii="Palatino Linotype" w:hAnsi="Palatino Linotype"/>
        </w:rPr>
        <w:t xml:space="preserve">manifiesta que el Sujeto Obligado no adjunta </w:t>
      </w:r>
      <w:r w:rsidR="00247460">
        <w:rPr>
          <w:rFonts w:ascii="Palatino Linotype" w:hAnsi="Palatino Linotype"/>
        </w:rPr>
        <w:t xml:space="preserve">la documental con la que </w:t>
      </w:r>
      <w:r w:rsidR="009F4EA4">
        <w:rPr>
          <w:rFonts w:ascii="Palatino Linotype" w:hAnsi="Palatino Linotype"/>
        </w:rPr>
        <w:t xml:space="preserve">acredita la supuesta donación del terreno. </w:t>
      </w:r>
    </w:p>
    <w:p w14:paraId="46ED417E" w14:textId="77777777" w:rsidR="00D66C3C" w:rsidRDefault="00D66C3C" w:rsidP="005E4A68">
      <w:pPr>
        <w:pStyle w:val="Prrafodelista"/>
        <w:spacing w:line="360" w:lineRule="auto"/>
        <w:ind w:left="720"/>
        <w:jc w:val="both"/>
        <w:rPr>
          <w:rFonts w:ascii="Palatino Linotype" w:hAnsi="Palatino Linotype"/>
        </w:rPr>
      </w:pPr>
    </w:p>
    <w:p w14:paraId="264C5CAE" w14:textId="59D12109" w:rsidR="00496D78" w:rsidRDefault="00495AE9" w:rsidP="005E4A68">
      <w:pPr>
        <w:pStyle w:val="Prrafodelista"/>
        <w:spacing w:line="360" w:lineRule="auto"/>
        <w:ind w:left="720"/>
        <w:jc w:val="both"/>
        <w:rPr>
          <w:rFonts w:ascii="Palatino Linotype" w:hAnsi="Palatino Linotype"/>
        </w:rPr>
      </w:pPr>
      <w:r>
        <w:rPr>
          <w:rFonts w:ascii="Palatino Linotype" w:hAnsi="Palatino Linotype"/>
        </w:rPr>
        <w:t xml:space="preserve">De los dos cuestionamientos vertidos con anterioridad, se desprende que </w:t>
      </w:r>
      <w:r w:rsidR="00C57D26">
        <w:rPr>
          <w:rFonts w:ascii="Palatino Linotype" w:hAnsi="Palatino Linotype"/>
        </w:rPr>
        <w:t>constituye</w:t>
      </w:r>
      <w:r w:rsidR="005E4A68">
        <w:rPr>
          <w:rFonts w:ascii="Palatino Linotype" w:hAnsi="Palatino Linotype"/>
        </w:rPr>
        <w:t>n</w:t>
      </w:r>
      <w:r w:rsidR="00C57D26">
        <w:rPr>
          <w:rFonts w:ascii="Palatino Linotype" w:hAnsi="Palatino Linotype"/>
        </w:rPr>
        <w:t xml:space="preserve"> petición adicional de información a</w:t>
      </w:r>
      <w:r w:rsidR="005E4A68">
        <w:rPr>
          <w:rFonts w:ascii="Palatino Linotype" w:hAnsi="Palatino Linotype"/>
        </w:rPr>
        <w:t xml:space="preserve"> lo</w:t>
      </w:r>
      <w:r w:rsidR="00C57D26">
        <w:rPr>
          <w:rFonts w:ascii="Palatino Linotype" w:hAnsi="Palatino Linotype"/>
        </w:rPr>
        <w:t xml:space="preserve"> que solicitó primigeniamente, con lo cual se actualiza la figura jurídica de la </w:t>
      </w:r>
      <w:r w:rsidR="00C57D26">
        <w:rPr>
          <w:rFonts w:ascii="Palatino Linotype" w:hAnsi="Palatino Linotype"/>
          <w:i/>
          <w:iCs/>
        </w:rPr>
        <w:t>plus petitito</w:t>
      </w:r>
      <w:r w:rsidR="005E4A68">
        <w:rPr>
          <w:rFonts w:ascii="Palatino Linotype" w:hAnsi="Palatino Linotype"/>
        </w:rPr>
        <w:t>.</w:t>
      </w:r>
    </w:p>
    <w:p w14:paraId="66B7BB35" w14:textId="77777777" w:rsidR="00627C86" w:rsidRDefault="00627C86" w:rsidP="00A02996">
      <w:pPr>
        <w:spacing w:after="0" w:line="360" w:lineRule="auto"/>
        <w:contextualSpacing/>
        <w:jc w:val="both"/>
        <w:rPr>
          <w:rFonts w:ascii="Palatino Linotype" w:eastAsia="Palatino Linotype" w:hAnsi="Palatino Linotype" w:cs="Palatino Linotype"/>
          <w:color w:val="000000" w:themeColor="text1"/>
          <w:sz w:val="24"/>
          <w:lang w:val="es-ES" w:eastAsia="es-MX"/>
        </w:rPr>
      </w:pPr>
    </w:p>
    <w:p w14:paraId="5D958F8D" w14:textId="4A227694" w:rsidR="00A02996" w:rsidRPr="00A02996" w:rsidRDefault="00A02996" w:rsidP="00A02996">
      <w:pPr>
        <w:spacing w:after="0" w:line="360" w:lineRule="auto"/>
        <w:contextualSpacing/>
        <w:jc w:val="both"/>
        <w:rPr>
          <w:rFonts w:ascii="Palatino Linotype" w:eastAsia="Palatino Linotype" w:hAnsi="Palatino Linotype" w:cs="Palatino Linotype"/>
          <w:sz w:val="24"/>
          <w:lang w:val="es-ES" w:eastAsia="es-MX"/>
        </w:rPr>
      </w:pPr>
      <w:r>
        <w:rPr>
          <w:rFonts w:ascii="Palatino Linotype" w:eastAsia="Palatino Linotype" w:hAnsi="Palatino Linotype" w:cs="Palatino Linotype"/>
          <w:color w:val="000000" w:themeColor="text1"/>
          <w:sz w:val="24"/>
          <w:lang w:val="es-ES" w:eastAsia="es-MX"/>
        </w:rPr>
        <w:t>E</w:t>
      </w:r>
      <w:r w:rsidRPr="00A02996">
        <w:rPr>
          <w:rFonts w:ascii="Palatino Linotype" w:eastAsia="Palatino Linotype" w:hAnsi="Palatino Linotype" w:cs="Palatino Linotype"/>
          <w:color w:val="000000" w:themeColor="text1"/>
          <w:sz w:val="24"/>
          <w:lang w:val="es-ES" w:eastAsia="es-MX"/>
        </w:rPr>
        <w:t>mpero, dicho</w:t>
      </w:r>
      <w:r>
        <w:rPr>
          <w:rFonts w:ascii="Palatino Linotype" w:eastAsia="Palatino Linotype" w:hAnsi="Palatino Linotype" w:cs="Palatino Linotype"/>
          <w:color w:val="000000" w:themeColor="text1"/>
          <w:sz w:val="24"/>
          <w:lang w:val="es-ES" w:eastAsia="es-MX"/>
        </w:rPr>
        <w:t>s</w:t>
      </w:r>
      <w:r w:rsidRPr="00A02996">
        <w:rPr>
          <w:rFonts w:ascii="Palatino Linotype" w:eastAsia="Palatino Linotype" w:hAnsi="Palatino Linotype" w:cs="Palatino Linotype"/>
          <w:color w:val="000000" w:themeColor="text1"/>
          <w:sz w:val="24"/>
          <w:lang w:val="es-ES" w:eastAsia="es-MX"/>
        </w:rPr>
        <w:t xml:space="preserve"> requerimiento</w:t>
      </w:r>
      <w:r>
        <w:rPr>
          <w:rFonts w:ascii="Palatino Linotype" w:eastAsia="Palatino Linotype" w:hAnsi="Palatino Linotype" w:cs="Palatino Linotype"/>
          <w:color w:val="000000" w:themeColor="text1"/>
          <w:sz w:val="24"/>
          <w:lang w:val="es-ES" w:eastAsia="es-MX"/>
        </w:rPr>
        <w:t>s</w:t>
      </w:r>
      <w:r w:rsidRPr="00A02996">
        <w:rPr>
          <w:rFonts w:ascii="Palatino Linotype" w:eastAsia="Palatino Linotype" w:hAnsi="Palatino Linotype" w:cs="Palatino Linotype"/>
          <w:color w:val="000000" w:themeColor="text1"/>
          <w:sz w:val="24"/>
          <w:lang w:val="es-ES" w:eastAsia="es-MX"/>
        </w:rPr>
        <w:t xml:space="preserve"> no forma</w:t>
      </w:r>
      <w:r w:rsidR="00967F26">
        <w:rPr>
          <w:rFonts w:ascii="Palatino Linotype" w:eastAsia="Palatino Linotype" w:hAnsi="Palatino Linotype" w:cs="Palatino Linotype"/>
          <w:color w:val="000000" w:themeColor="text1"/>
          <w:sz w:val="24"/>
          <w:lang w:val="es-ES" w:eastAsia="es-MX"/>
        </w:rPr>
        <w:t>n</w:t>
      </w:r>
      <w:r w:rsidRPr="00A02996">
        <w:rPr>
          <w:rFonts w:ascii="Palatino Linotype" w:eastAsia="Palatino Linotype" w:hAnsi="Palatino Linotype" w:cs="Palatino Linotype"/>
          <w:color w:val="000000" w:themeColor="text1"/>
          <w:sz w:val="24"/>
          <w:lang w:val="es-ES" w:eastAsia="es-MX"/>
        </w:rPr>
        <w:t xml:space="preserve"> parte de la solicitud primigenia, por ende </w:t>
      </w:r>
      <w:r w:rsidRPr="00A02996">
        <w:rPr>
          <w:rFonts w:ascii="Palatino Linotype" w:eastAsia="Palatino Linotype" w:hAnsi="Palatino Linotype" w:cs="Palatino Linotype"/>
          <w:sz w:val="24"/>
          <w:lang w:val="es-ES" w:eastAsia="es-MX"/>
        </w:rPr>
        <w:t>est</w:t>
      </w:r>
      <w:r>
        <w:rPr>
          <w:rFonts w:ascii="Palatino Linotype" w:eastAsia="Palatino Linotype" w:hAnsi="Palatino Linotype" w:cs="Palatino Linotype"/>
          <w:sz w:val="24"/>
          <w:lang w:val="es-ES" w:eastAsia="es-MX"/>
        </w:rPr>
        <w:t>os</w:t>
      </w:r>
      <w:r w:rsidRPr="00A02996">
        <w:rPr>
          <w:rFonts w:ascii="Palatino Linotype" w:eastAsia="Palatino Linotype" w:hAnsi="Palatino Linotype" w:cs="Palatino Linotype"/>
          <w:sz w:val="24"/>
          <w:lang w:val="es-ES" w:eastAsia="es-MX"/>
        </w:rPr>
        <w:t xml:space="preserve"> debe</w:t>
      </w:r>
      <w:r>
        <w:rPr>
          <w:rFonts w:ascii="Palatino Linotype" w:eastAsia="Palatino Linotype" w:hAnsi="Palatino Linotype" w:cs="Palatino Linotype"/>
          <w:sz w:val="24"/>
          <w:lang w:val="es-ES" w:eastAsia="es-MX"/>
        </w:rPr>
        <w:t>n</w:t>
      </w:r>
      <w:r w:rsidRPr="00A02996">
        <w:rPr>
          <w:rFonts w:ascii="Palatino Linotype" w:eastAsia="Palatino Linotype" w:hAnsi="Palatino Linotype" w:cs="Palatino Linotype"/>
          <w:sz w:val="24"/>
          <w:lang w:val="es-ES" w:eastAsia="es-MX"/>
        </w:rPr>
        <w:t xml:space="preserve"> ser calificado como una ampliación a la solicitud de información o </w:t>
      </w:r>
      <w:r w:rsidRPr="00A02996">
        <w:rPr>
          <w:rFonts w:ascii="Palatino Linotype" w:eastAsia="Palatino Linotype" w:hAnsi="Palatino Linotype" w:cs="Palatino Linotype"/>
          <w:i/>
          <w:iCs/>
          <w:sz w:val="24"/>
          <w:lang w:val="es-ES" w:eastAsia="es-MX"/>
        </w:rPr>
        <w:t>plus petitio</w:t>
      </w:r>
      <w:r w:rsidRPr="00A02996">
        <w:rPr>
          <w:rFonts w:ascii="Palatino Linotype" w:eastAsia="Palatino Linotype" w:hAnsi="Palatino Linotype" w:cs="Palatino Linotype"/>
          <w:sz w:val="24"/>
          <w:lang w:val="es-ES" w:eastAsia="es-MX"/>
        </w:rPr>
        <w:t xml:space="preserve">; esto es, que se adhirió información que no había sido solicitada. Por lo que al </w:t>
      </w:r>
      <w:r w:rsidRPr="00A02996">
        <w:rPr>
          <w:rFonts w:ascii="Palatino Linotype" w:eastAsia="Palatino Linotype" w:hAnsi="Palatino Linotype" w:cs="Palatino Linotype"/>
          <w:sz w:val="24"/>
          <w:lang w:val="es-ES" w:eastAsia="es-MX"/>
        </w:rPr>
        <w:lastRenderedPageBreak/>
        <w:t>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Pr="00A02996">
        <w:rPr>
          <w:rFonts w:ascii="Palatino Linotype" w:eastAsia="Palatino Linotype" w:hAnsi="Palatino Linotype" w:cs="Palatino Linotype"/>
          <w:sz w:val="24"/>
          <w:vertAlign w:val="superscript"/>
          <w:lang w:val="es-ES" w:eastAsia="es-MX"/>
        </w:rPr>
        <w:footnoteReference w:id="3"/>
      </w:r>
      <w:r w:rsidRPr="00A02996">
        <w:rPr>
          <w:rFonts w:ascii="Palatino Linotype" w:eastAsia="Palatino Linotype" w:hAnsi="Palatino Linotype" w:cs="Palatino Linotype"/>
          <w:sz w:val="24"/>
          <w:lang w:val="es-ES" w:eastAsia="es-MX"/>
        </w:rPr>
        <w:t>, en la que se establece lo siguiente:</w:t>
      </w:r>
    </w:p>
    <w:p w14:paraId="4DB10D28" w14:textId="77777777" w:rsidR="00A02996" w:rsidRPr="00A02996" w:rsidRDefault="00A02996" w:rsidP="00A02996">
      <w:pPr>
        <w:spacing w:after="0" w:line="360" w:lineRule="auto"/>
        <w:contextualSpacing/>
        <w:jc w:val="both"/>
        <w:rPr>
          <w:rFonts w:ascii="Palatino Linotype" w:eastAsia="Palatino Linotype" w:hAnsi="Palatino Linotype" w:cs="Palatino Linotype"/>
          <w:sz w:val="24"/>
          <w:lang w:val="es-ES_tradnl" w:eastAsia="es-MX"/>
        </w:rPr>
      </w:pPr>
    </w:p>
    <w:p w14:paraId="1C5297D1" w14:textId="77777777" w:rsidR="00A02996" w:rsidRPr="00A02996" w:rsidRDefault="00A02996" w:rsidP="00A02996">
      <w:pPr>
        <w:spacing w:after="0" w:line="240" w:lineRule="auto"/>
        <w:ind w:left="567" w:right="567"/>
        <w:jc w:val="both"/>
        <w:rPr>
          <w:rFonts w:ascii="Palatino Linotype" w:eastAsia="Times New Roman" w:hAnsi="Palatino Linotype" w:cs="Times New Roman"/>
          <w:b/>
          <w:i/>
          <w:lang w:val="es-ES_tradnl" w:eastAsia="es-ES"/>
        </w:rPr>
      </w:pPr>
      <w:r w:rsidRPr="00A02996">
        <w:rPr>
          <w:rFonts w:ascii="Palatino Linotype" w:eastAsia="Times New Roman" w:hAnsi="Palatino Linotype" w:cs="Times New Roman"/>
          <w:b/>
          <w:i/>
          <w:lang w:val="es-ES_tradnl" w:eastAsia="es-ES"/>
        </w:rPr>
        <w:t>CONCEPTOS DE VIOLACIÓN EN EL AMPARO DIRECTO. INOPERANCIA DE LOS QUE INTRODUCEN CUESTIONAMIENTOS NOVEDOSOS QUE NO FUERON PLANTEADOS EN EL JUICIO NATURAL.</w:t>
      </w:r>
    </w:p>
    <w:p w14:paraId="2796F010" w14:textId="77777777" w:rsidR="00A02996" w:rsidRPr="00A02996" w:rsidRDefault="00A02996" w:rsidP="00A02996">
      <w:pPr>
        <w:spacing w:after="0" w:line="240" w:lineRule="auto"/>
        <w:ind w:left="567" w:right="567"/>
        <w:jc w:val="both"/>
        <w:rPr>
          <w:rFonts w:ascii="Palatino Linotype" w:eastAsia="Times New Roman" w:hAnsi="Palatino Linotype" w:cs="Times New Roman"/>
          <w:i/>
          <w:lang w:val="es-ES_tradnl" w:eastAsia="es-ES"/>
        </w:rPr>
      </w:pPr>
      <w:r w:rsidRPr="00A02996">
        <w:rPr>
          <w:rFonts w:ascii="Palatino Linotype" w:eastAsia="Times New Roman" w:hAnsi="Palatino Linotype" w:cs="Times New Roman"/>
          <w:i/>
          <w:lang w:val="es-ES_tradnl" w:eastAsia="es-ES"/>
        </w:rPr>
        <w:t>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litis natural, la Sala no tuvo la oportunidad legal de analizarlas ni de pronunciarse sobre ellas.</w:t>
      </w:r>
    </w:p>
    <w:p w14:paraId="6484660F" w14:textId="77777777" w:rsidR="00A02996" w:rsidRPr="00A02996" w:rsidRDefault="00A02996" w:rsidP="00A02996">
      <w:pPr>
        <w:spacing w:after="0" w:line="360" w:lineRule="auto"/>
        <w:contextualSpacing/>
        <w:jc w:val="both"/>
        <w:rPr>
          <w:rFonts w:ascii="Palatino Linotype" w:eastAsia="Palatino Linotype" w:hAnsi="Palatino Linotype" w:cs="Palatino Linotype"/>
          <w:sz w:val="24"/>
          <w:lang w:val="es-ES_tradnl" w:eastAsia="es-MX"/>
        </w:rPr>
      </w:pPr>
    </w:p>
    <w:p w14:paraId="5EBE293A" w14:textId="77777777" w:rsidR="00C25799" w:rsidRPr="00C25799" w:rsidRDefault="00C25799" w:rsidP="00C25799">
      <w:pPr>
        <w:spacing w:after="0" w:line="360" w:lineRule="auto"/>
        <w:jc w:val="both"/>
        <w:rPr>
          <w:rFonts w:ascii="Palatino Linotype" w:eastAsia="Times New Roman" w:hAnsi="Palatino Linotype" w:cs="Arial"/>
          <w:color w:val="000000"/>
          <w:sz w:val="24"/>
          <w:szCs w:val="24"/>
          <w:lang w:eastAsia="es-MX"/>
        </w:rPr>
      </w:pPr>
      <w:r w:rsidRPr="00C25799">
        <w:rPr>
          <w:rFonts w:ascii="Palatino Linotype" w:eastAsia="Times New Roman" w:hAnsi="Palatino Linotype" w:cs="Arial"/>
          <w:color w:val="000000"/>
          <w:sz w:val="24"/>
          <w:szCs w:val="24"/>
          <w:lang w:eastAsia="es-MX"/>
        </w:rPr>
        <w:t>Sirve de apoyo a lo anterior por analogía, la Jurisprudencia No. 29 visible a foja 19 del Apéndice al Semanario Judicial de la Federación 1917-1995, Torno VI, Materia Común, Primera Parte, Tesis de la Suprema Corte de Justicia, que enseña:</w:t>
      </w:r>
    </w:p>
    <w:p w14:paraId="404073F5" w14:textId="77777777" w:rsidR="00C25799" w:rsidRPr="00C25799" w:rsidRDefault="00C25799" w:rsidP="00C25799">
      <w:pPr>
        <w:spacing w:after="0" w:line="360" w:lineRule="auto"/>
        <w:jc w:val="both"/>
        <w:rPr>
          <w:rFonts w:ascii="Palatino Linotype" w:eastAsia="Times New Roman" w:hAnsi="Palatino Linotype" w:cs="Arial"/>
          <w:color w:val="000000"/>
          <w:sz w:val="24"/>
          <w:szCs w:val="24"/>
          <w:lang w:eastAsia="es-MX"/>
        </w:rPr>
      </w:pPr>
    </w:p>
    <w:p w14:paraId="03AD4856" w14:textId="77777777" w:rsidR="00C25799" w:rsidRPr="00C25799" w:rsidRDefault="00C25799" w:rsidP="00C25799">
      <w:pPr>
        <w:spacing w:after="0" w:line="240" w:lineRule="auto"/>
        <w:ind w:left="567" w:right="567"/>
        <w:jc w:val="both"/>
        <w:rPr>
          <w:rFonts w:ascii="Palatino Linotype" w:eastAsia="Times New Roman" w:hAnsi="Palatino Linotype" w:cs="Arial"/>
          <w:color w:val="000000"/>
          <w:sz w:val="24"/>
          <w:szCs w:val="24"/>
          <w:lang w:eastAsia="es-MX"/>
        </w:rPr>
      </w:pPr>
      <w:r w:rsidRPr="00C25799">
        <w:rPr>
          <w:rFonts w:ascii="Palatino Linotype" w:eastAsia="Times New Roman" w:hAnsi="Palatino Linotype" w:cs="Arial"/>
          <w:b/>
          <w:color w:val="000000"/>
          <w:sz w:val="24"/>
          <w:szCs w:val="24"/>
          <w:lang w:eastAsia="es-MX"/>
        </w:rPr>
        <w:t>"</w:t>
      </w:r>
      <w:r w:rsidRPr="00C25799">
        <w:rPr>
          <w:rFonts w:ascii="Palatino Linotype" w:eastAsia="Times New Roman" w:hAnsi="Palatino Linotype" w:cs="Arial"/>
          <w:b/>
          <w:i/>
          <w:color w:val="000000"/>
          <w:sz w:val="24"/>
          <w:szCs w:val="24"/>
          <w:lang w:eastAsia="es-MX"/>
        </w:rPr>
        <w:t>AGRAVIOS EN LA REVISION. DEBEN ESTAR EN RELACION DIRECTA CON LOS FUNDAMENTOS Y CONSIDERACIONES DE LA SENTENCIA.-</w:t>
      </w:r>
      <w:r w:rsidRPr="00C25799">
        <w:rPr>
          <w:rFonts w:ascii="Palatino Linotype" w:eastAsia="Times New Roman" w:hAnsi="Palatino Linotype" w:cs="Arial"/>
          <w:i/>
          <w:color w:val="000000"/>
          <w:sz w:val="24"/>
          <w:szCs w:val="24"/>
          <w:lang w:eastAsia="es-MX"/>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w:t>
      </w:r>
      <w:r w:rsidRPr="00C25799">
        <w:rPr>
          <w:rFonts w:ascii="Palatino Linotype" w:eastAsia="Times New Roman" w:hAnsi="Palatino Linotype" w:cs="Arial"/>
          <w:i/>
          <w:color w:val="000000"/>
          <w:sz w:val="24"/>
          <w:szCs w:val="24"/>
          <w:lang w:eastAsia="es-MX"/>
        </w:rPr>
        <w:lastRenderedPageBreak/>
        <w:t>introducción de nuevas cuestiones en la revisión, que no constituyen su materia, toda vez que esta se limita al estudio integral del fallo que se combate, con vista de los motivos de inconformidad que plantean los recurrentes.</w:t>
      </w:r>
      <w:r w:rsidRPr="00C25799">
        <w:rPr>
          <w:rFonts w:ascii="Palatino Linotype" w:eastAsia="Times New Roman" w:hAnsi="Palatino Linotype" w:cs="Arial"/>
          <w:b/>
          <w:color w:val="000000"/>
          <w:sz w:val="24"/>
          <w:szCs w:val="24"/>
          <w:lang w:eastAsia="es-MX"/>
        </w:rPr>
        <w:t>"</w:t>
      </w:r>
    </w:p>
    <w:p w14:paraId="29BCC5EA" w14:textId="77777777" w:rsidR="00C25799" w:rsidRPr="00C25799" w:rsidRDefault="00C25799" w:rsidP="00C25799">
      <w:pPr>
        <w:spacing w:after="0" w:line="360" w:lineRule="auto"/>
        <w:jc w:val="both"/>
        <w:rPr>
          <w:rFonts w:ascii="Palatino Linotype" w:eastAsia="Times New Roman" w:hAnsi="Palatino Linotype" w:cs="Times New Roman"/>
          <w:sz w:val="24"/>
          <w:szCs w:val="24"/>
          <w:lang w:eastAsia="es-MX"/>
        </w:rPr>
      </w:pPr>
    </w:p>
    <w:p w14:paraId="44167F4D" w14:textId="20A6C720" w:rsidR="005E4A68" w:rsidRDefault="00C25799" w:rsidP="00967F26">
      <w:pPr>
        <w:spacing w:after="0" w:line="360" w:lineRule="auto"/>
        <w:jc w:val="both"/>
        <w:rPr>
          <w:rFonts w:ascii="Palatino Linotype" w:eastAsia="Times New Roman" w:hAnsi="Palatino Linotype" w:cs="Times New Roman"/>
          <w:sz w:val="24"/>
          <w:szCs w:val="24"/>
          <w:highlight w:val="yellow"/>
          <w:lang w:eastAsia="es-MX"/>
        </w:rPr>
      </w:pPr>
      <w:r w:rsidRPr="00C25799">
        <w:rPr>
          <w:rFonts w:ascii="Palatino Linotype" w:eastAsia="Times New Roman" w:hAnsi="Palatino Linotype" w:cs="Times New Roman"/>
          <w:sz w:val="24"/>
          <w:szCs w:val="24"/>
          <w:lang w:eastAsia="es-MX"/>
        </w:rPr>
        <w:t>Así entonces dichas manifestaciones no serán materia de estudio, no obstante se dejan a salvo los derechos del particular, si es que así lo desea, podrá suscribir una nueva solicitud de información.</w:t>
      </w:r>
    </w:p>
    <w:p w14:paraId="3931E4C7" w14:textId="7367C0D1" w:rsidR="00967F26" w:rsidRPr="00FC10CB" w:rsidRDefault="00967F26" w:rsidP="00967F26">
      <w:pPr>
        <w:spacing w:after="0" w:line="360" w:lineRule="auto"/>
        <w:jc w:val="both"/>
        <w:rPr>
          <w:rFonts w:ascii="Palatino Linotype" w:eastAsia="Times New Roman" w:hAnsi="Palatino Linotype" w:cs="Times New Roman"/>
          <w:sz w:val="24"/>
          <w:szCs w:val="24"/>
          <w:lang w:eastAsia="es-MX"/>
        </w:rPr>
      </w:pPr>
    </w:p>
    <w:p w14:paraId="6E5CF966" w14:textId="1B90D402" w:rsidR="00FC10CB" w:rsidRDefault="00FC10CB" w:rsidP="00967F26">
      <w:pPr>
        <w:spacing w:after="0" w:line="360" w:lineRule="auto"/>
        <w:jc w:val="both"/>
        <w:rPr>
          <w:rFonts w:ascii="Palatino Linotype" w:eastAsia="Times New Roman" w:hAnsi="Palatino Linotype" w:cs="Times New Roman"/>
          <w:sz w:val="24"/>
          <w:szCs w:val="24"/>
          <w:lang w:eastAsia="es-MX"/>
        </w:rPr>
      </w:pPr>
      <w:r w:rsidRPr="00813B78">
        <w:rPr>
          <w:rFonts w:ascii="Palatino Linotype" w:eastAsia="Times New Roman" w:hAnsi="Palatino Linotype" w:cs="Times New Roman"/>
          <w:sz w:val="24"/>
          <w:szCs w:val="24"/>
          <w:lang w:eastAsia="es-MX"/>
        </w:rPr>
        <w:t xml:space="preserve">Respecto del </w:t>
      </w:r>
      <w:r w:rsidR="00D53F13">
        <w:rPr>
          <w:rFonts w:ascii="Palatino Linotype" w:eastAsia="Times New Roman" w:hAnsi="Palatino Linotype" w:cs="Times New Roman"/>
          <w:sz w:val="24"/>
          <w:szCs w:val="24"/>
          <w:lang w:eastAsia="es-MX"/>
        </w:rPr>
        <w:t>f</w:t>
      </w:r>
      <w:r w:rsidR="004B10EB" w:rsidRPr="00813B78">
        <w:rPr>
          <w:rFonts w:ascii="Palatino Linotype" w:eastAsia="Times New Roman" w:hAnsi="Palatino Linotype" w:cs="Times New Roman"/>
          <w:sz w:val="24"/>
          <w:szCs w:val="24"/>
          <w:lang w:eastAsia="es-MX"/>
        </w:rPr>
        <w:t xml:space="preserve">ragmento de la Ejecutoria de Amparo indirecto, se estima que </w:t>
      </w:r>
      <w:r w:rsidR="001C1CD9" w:rsidRPr="00813B78">
        <w:rPr>
          <w:rFonts w:ascii="Palatino Linotype" w:eastAsia="Times New Roman" w:hAnsi="Palatino Linotype" w:cs="Times New Roman"/>
          <w:sz w:val="24"/>
          <w:szCs w:val="24"/>
          <w:lang w:eastAsia="es-MX"/>
        </w:rPr>
        <w:t xml:space="preserve">si bien se ordena </w:t>
      </w:r>
      <w:r w:rsidR="00D43D6A" w:rsidRPr="00813B78">
        <w:rPr>
          <w:rFonts w:ascii="Palatino Linotype" w:eastAsia="Times New Roman" w:hAnsi="Palatino Linotype" w:cs="Times New Roman"/>
          <w:sz w:val="24"/>
          <w:szCs w:val="24"/>
          <w:lang w:eastAsia="es-MX"/>
        </w:rPr>
        <w:t>atienda la petición</w:t>
      </w:r>
      <w:r w:rsidR="00D53F13">
        <w:rPr>
          <w:rFonts w:ascii="Palatino Linotype" w:eastAsia="Times New Roman" w:hAnsi="Palatino Linotype" w:cs="Times New Roman"/>
          <w:sz w:val="24"/>
          <w:szCs w:val="24"/>
          <w:lang w:eastAsia="es-MX"/>
        </w:rPr>
        <w:t xml:space="preserve"> en las cuales se </w:t>
      </w:r>
      <w:r w:rsidR="00D75902">
        <w:rPr>
          <w:rFonts w:ascii="Palatino Linotype" w:eastAsia="Times New Roman" w:hAnsi="Palatino Linotype" w:cs="Times New Roman"/>
          <w:sz w:val="24"/>
          <w:szCs w:val="24"/>
          <w:lang w:eastAsia="es-MX"/>
        </w:rPr>
        <w:t xml:space="preserve">apunta </w:t>
      </w:r>
      <w:r w:rsidR="00D53F13">
        <w:rPr>
          <w:rFonts w:ascii="Palatino Linotype" w:eastAsia="Times New Roman" w:hAnsi="Palatino Linotype" w:cs="Times New Roman"/>
          <w:sz w:val="24"/>
          <w:szCs w:val="24"/>
          <w:lang w:eastAsia="es-MX"/>
        </w:rPr>
        <w:t>que no son las mismas partes que el presente recurso de revisión</w:t>
      </w:r>
      <w:r w:rsidR="00D43D6A" w:rsidRPr="00813B78">
        <w:rPr>
          <w:rFonts w:ascii="Palatino Linotype" w:eastAsia="Times New Roman" w:hAnsi="Palatino Linotype" w:cs="Times New Roman"/>
          <w:sz w:val="24"/>
          <w:szCs w:val="24"/>
          <w:lang w:eastAsia="es-MX"/>
        </w:rPr>
        <w:t xml:space="preserve">, </w:t>
      </w:r>
      <w:r w:rsidR="00813B78" w:rsidRPr="00813B78">
        <w:rPr>
          <w:rFonts w:ascii="Palatino Linotype" w:eastAsia="Times New Roman" w:hAnsi="Palatino Linotype" w:cs="Times New Roman"/>
          <w:sz w:val="24"/>
          <w:szCs w:val="24"/>
          <w:lang w:eastAsia="es-MX"/>
        </w:rPr>
        <w:t>es de</w:t>
      </w:r>
      <w:r w:rsidR="00813B78">
        <w:rPr>
          <w:rFonts w:ascii="Palatino Linotype" w:eastAsia="Times New Roman" w:hAnsi="Palatino Linotype" w:cs="Times New Roman"/>
          <w:sz w:val="24"/>
          <w:szCs w:val="24"/>
          <w:lang w:eastAsia="es-MX"/>
        </w:rPr>
        <w:t xml:space="preserve"> remarcar que</w:t>
      </w:r>
      <w:r w:rsidR="00C84410">
        <w:rPr>
          <w:rFonts w:ascii="Palatino Linotype" w:eastAsia="Times New Roman" w:hAnsi="Palatino Linotype" w:cs="Times New Roman"/>
          <w:sz w:val="24"/>
          <w:szCs w:val="24"/>
          <w:lang w:eastAsia="es-MX"/>
        </w:rPr>
        <w:t xml:space="preserve"> por</w:t>
      </w:r>
      <w:r w:rsidR="00813B78">
        <w:rPr>
          <w:rFonts w:ascii="Palatino Linotype" w:eastAsia="Times New Roman" w:hAnsi="Palatino Linotype" w:cs="Times New Roman"/>
          <w:sz w:val="24"/>
          <w:szCs w:val="24"/>
          <w:lang w:eastAsia="es-MX"/>
        </w:rPr>
        <w:t xml:space="preserve"> </w:t>
      </w:r>
      <w:r w:rsidR="00D80ED3">
        <w:rPr>
          <w:rFonts w:ascii="Palatino Linotype" w:eastAsia="Times New Roman" w:hAnsi="Palatino Linotype" w:cs="Times New Roman"/>
          <w:sz w:val="24"/>
          <w:szCs w:val="24"/>
          <w:lang w:eastAsia="es-MX"/>
        </w:rPr>
        <w:t>ministerio de Ley,</w:t>
      </w:r>
      <w:r w:rsidR="00C84410">
        <w:rPr>
          <w:rFonts w:ascii="Palatino Linotype" w:eastAsia="Times New Roman" w:hAnsi="Palatino Linotype" w:cs="Times New Roman"/>
          <w:sz w:val="24"/>
          <w:szCs w:val="24"/>
          <w:lang w:eastAsia="es-MX"/>
        </w:rPr>
        <w:t xml:space="preserve"> los Sujetos Obligados</w:t>
      </w:r>
      <w:r w:rsidR="00FD38A0">
        <w:rPr>
          <w:rFonts w:ascii="Palatino Linotype" w:eastAsia="Times New Roman" w:hAnsi="Palatino Linotype" w:cs="Times New Roman"/>
          <w:sz w:val="24"/>
          <w:szCs w:val="24"/>
          <w:lang w:eastAsia="es-MX"/>
        </w:rPr>
        <w:t>,</w:t>
      </w:r>
      <w:r w:rsidR="00C84410">
        <w:rPr>
          <w:rFonts w:ascii="Palatino Linotype" w:eastAsia="Times New Roman" w:hAnsi="Palatino Linotype" w:cs="Times New Roman"/>
          <w:sz w:val="24"/>
          <w:szCs w:val="24"/>
          <w:lang w:eastAsia="es-MX"/>
        </w:rPr>
        <w:t xml:space="preserve"> tienen entre sus obligaciones en materia de acceso a la información pública, a dar acceso a los documentos que les sean solicitados. Al </w:t>
      </w:r>
      <w:r w:rsidR="00FF0C1D">
        <w:rPr>
          <w:rFonts w:ascii="Palatino Linotype" w:eastAsia="Times New Roman" w:hAnsi="Palatino Linotype" w:cs="Times New Roman"/>
          <w:sz w:val="24"/>
          <w:szCs w:val="24"/>
          <w:lang w:eastAsia="es-MX"/>
        </w:rPr>
        <w:t>respecto, particularmente</w:t>
      </w:r>
      <w:r w:rsidR="00FD38A0">
        <w:rPr>
          <w:rFonts w:ascii="Palatino Linotype" w:eastAsia="Times New Roman" w:hAnsi="Palatino Linotype" w:cs="Times New Roman"/>
          <w:sz w:val="24"/>
          <w:szCs w:val="24"/>
          <w:lang w:eastAsia="es-MX"/>
        </w:rPr>
        <w:t xml:space="preserve"> se citan los artículos 50, 51</w:t>
      </w:r>
      <w:r w:rsidR="00FF0C1D">
        <w:rPr>
          <w:rFonts w:ascii="Palatino Linotype" w:eastAsia="Times New Roman" w:hAnsi="Palatino Linotype" w:cs="Times New Roman"/>
          <w:sz w:val="24"/>
          <w:szCs w:val="24"/>
          <w:lang w:eastAsia="es-MX"/>
        </w:rPr>
        <w:t xml:space="preserve"> y</w:t>
      </w:r>
      <w:r w:rsidR="00FC7CBC">
        <w:rPr>
          <w:rFonts w:ascii="Palatino Linotype" w:eastAsia="Times New Roman" w:hAnsi="Palatino Linotype" w:cs="Times New Roman"/>
          <w:sz w:val="24"/>
          <w:szCs w:val="24"/>
          <w:lang w:eastAsia="es-MX"/>
        </w:rPr>
        <w:t xml:space="preserve"> 53 </w:t>
      </w:r>
      <w:r w:rsidR="00F6644C">
        <w:rPr>
          <w:rFonts w:ascii="Palatino Linotype" w:eastAsia="Times New Roman" w:hAnsi="Palatino Linotype" w:cs="Times New Roman"/>
          <w:sz w:val="24"/>
          <w:szCs w:val="24"/>
          <w:lang w:eastAsia="es-MX"/>
        </w:rPr>
        <w:t>fracciones</w:t>
      </w:r>
      <w:r w:rsidR="00FC7CBC">
        <w:rPr>
          <w:rFonts w:ascii="Palatino Linotype" w:eastAsia="Times New Roman" w:hAnsi="Palatino Linotype" w:cs="Times New Roman"/>
          <w:sz w:val="24"/>
          <w:szCs w:val="24"/>
          <w:lang w:eastAsia="es-MX"/>
        </w:rPr>
        <w:t xml:space="preserve"> II</w:t>
      </w:r>
      <w:r w:rsidR="00F6644C">
        <w:rPr>
          <w:rFonts w:ascii="Palatino Linotype" w:eastAsia="Times New Roman" w:hAnsi="Palatino Linotype" w:cs="Times New Roman"/>
          <w:sz w:val="24"/>
          <w:szCs w:val="24"/>
          <w:lang w:eastAsia="es-MX"/>
        </w:rPr>
        <w:t xml:space="preserve"> y V</w:t>
      </w:r>
      <w:r w:rsidR="00C5304B">
        <w:rPr>
          <w:rFonts w:ascii="Palatino Linotype" w:eastAsia="Times New Roman" w:hAnsi="Palatino Linotype" w:cs="Times New Roman"/>
          <w:sz w:val="24"/>
          <w:szCs w:val="24"/>
          <w:lang w:eastAsia="es-MX"/>
        </w:rPr>
        <w:t xml:space="preserve"> </w:t>
      </w:r>
      <w:r w:rsidR="00FF0C1D">
        <w:rPr>
          <w:rFonts w:ascii="Palatino Linotype" w:eastAsia="Times New Roman" w:hAnsi="Palatino Linotype" w:cs="Times New Roman"/>
          <w:sz w:val="24"/>
          <w:szCs w:val="24"/>
          <w:lang w:eastAsia="es-MX"/>
        </w:rPr>
        <w:t>de la Ley de Transparencia y Acceso a la Información Pública del Estado de México y Municipios.</w:t>
      </w:r>
    </w:p>
    <w:p w14:paraId="5DDAD159" w14:textId="2E9E3D9E" w:rsidR="00C5304B" w:rsidRDefault="00C5304B" w:rsidP="00967F26">
      <w:pPr>
        <w:spacing w:after="0" w:line="360" w:lineRule="auto"/>
        <w:jc w:val="both"/>
        <w:rPr>
          <w:rFonts w:ascii="Palatino Linotype" w:eastAsia="Times New Roman" w:hAnsi="Palatino Linotype" w:cs="Times New Roman"/>
          <w:sz w:val="24"/>
          <w:szCs w:val="24"/>
          <w:lang w:eastAsia="es-MX"/>
        </w:rPr>
      </w:pPr>
    </w:p>
    <w:p w14:paraId="77DA41C0" w14:textId="44C32B65" w:rsidR="00FC7CBC" w:rsidRPr="008A188D" w:rsidRDefault="00FC7CBC" w:rsidP="008A188D">
      <w:pPr>
        <w:spacing w:after="0" w:line="276" w:lineRule="auto"/>
        <w:ind w:left="851" w:right="567"/>
        <w:jc w:val="both"/>
        <w:rPr>
          <w:rFonts w:ascii="Palatino Linotype" w:hAnsi="Palatino Linotype"/>
          <w:i/>
          <w:iCs/>
        </w:rPr>
      </w:pPr>
      <w:r w:rsidRPr="008A188D">
        <w:rPr>
          <w:rFonts w:ascii="Palatino Linotype" w:hAnsi="Palatino Linotype"/>
          <w:b/>
          <w:bCs/>
          <w:i/>
          <w:iCs/>
        </w:rPr>
        <w:t>Artículo 50.</w:t>
      </w:r>
      <w:r w:rsidRPr="008A188D">
        <w:rPr>
          <w:rFonts w:ascii="Palatino Linotype" w:hAnsi="Palatino Linotype"/>
          <w:i/>
          <w:iCs/>
        </w:rPr>
        <w:t xml:space="preserve"> Los sujetos obligados contarán con un área responsable para la atención de las</w:t>
      </w:r>
      <w:r w:rsidR="00FF0C1D" w:rsidRPr="008A188D">
        <w:rPr>
          <w:rFonts w:ascii="Palatino Linotype" w:hAnsi="Palatino Linotype"/>
          <w:i/>
          <w:iCs/>
        </w:rPr>
        <w:t xml:space="preserve"> </w:t>
      </w:r>
      <w:r w:rsidRPr="008A188D">
        <w:rPr>
          <w:rFonts w:ascii="Palatino Linotype" w:hAnsi="Palatino Linotype"/>
          <w:i/>
          <w:iCs/>
        </w:rPr>
        <w:t>solicitudes de información, a la que se le denominará Unidad de Transparencia.</w:t>
      </w:r>
    </w:p>
    <w:p w14:paraId="0B195924" w14:textId="77777777" w:rsidR="00FC7CBC" w:rsidRPr="008A188D" w:rsidRDefault="00FC7CBC" w:rsidP="008A188D">
      <w:pPr>
        <w:spacing w:after="0" w:line="276" w:lineRule="auto"/>
        <w:ind w:left="851" w:right="567"/>
        <w:jc w:val="both"/>
        <w:rPr>
          <w:rFonts w:ascii="Palatino Linotype" w:hAnsi="Palatino Linotype"/>
          <w:i/>
          <w:iCs/>
        </w:rPr>
      </w:pPr>
    </w:p>
    <w:p w14:paraId="2D2007BB" w14:textId="6697C969" w:rsidR="00FC7CBC" w:rsidRPr="008A188D" w:rsidRDefault="00FC7CBC" w:rsidP="008A188D">
      <w:pPr>
        <w:spacing w:after="0" w:line="276" w:lineRule="auto"/>
        <w:ind w:left="851" w:right="567"/>
        <w:jc w:val="both"/>
        <w:rPr>
          <w:rFonts w:ascii="Palatino Linotype" w:hAnsi="Palatino Linotype"/>
          <w:i/>
          <w:iCs/>
        </w:rPr>
      </w:pPr>
      <w:r w:rsidRPr="008A188D">
        <w:rPr>
          <w:rFonts w:ascii="Palatino Linotype" w:hAnsi="Palatino Linotype"/>
          <w:b/>
          <w:bCs/>
          <w:i/>
          <w:iCs/>
        </w:rPr>
        <w:t>Artículo 51</w:t>
      </w:r>
      <w:r w:rsidRPr="008A188D">
        <w:rPr>
          <w:rFonts w:ascii="Palatino Linotype" w:hAnsi="Palatino Linotype"/>
          <w:i/>
          <w:iCs/>
        </w:rPr>
        <w:t>. Los sujetos obligados designaran a un responsable para atender la Unidad de</w:t>
      </w:r>
      <w:r w:rsidR="00FF0C1D" w:rsidRPr="008A188D">
        <w:rPr>
          <w:rFonts w:ascii="Palatino Linotype" w:hAnsi="Palatino Linotype"/>
          <w:i/>
          <w:iCs/>
        </w:rPr>
        <w:t xml:space="preserve"> </w:t>
      </w:r>
      <w:r w:rsidRPr="008A188D">
        <w:rPr>
          <w:rFonts w:ascii="Palatino Linotype" w:hAnsi="Palatino Linotype"/>
          <w:i/>
          <w:iCs/>
        </w:rPr>
        <w:t>Transparencia, quien fungirá como enlace entre éstos y los solicitantes. Dicha Unidad será la</w:t>
      </w:r>
      <w:r w:rsidR="00FF0C1D" w:rsidRPr="008A188D">
        <w:rPr>
          <w:rFonts w:ascii="Palatino Linotype" w:hAnsi="Palatino Linotype"/>
          <w:i/>
          <w:iCs/>
        </w:rPr>
        <w:t xml:space="preserve"> </w:t>
      </w:r>
      <w:r w:rsidRPr="008A188D">
        <w:rPr>
          <w:rFonts w:ascii="Palatino Linotype" w:hAnsi="Palatino Linotype"/>
          <w:i/>
          <w:iCs/>
        </w:rPr>
        <w:t>encargada de tramitar internamente la solicitud de información y tendrá la responsabilidad de verificar</w:t>
      </w:r>
      <w:r w:rsidR="00FF0C1D" w:rsidRPr="008A188D">
        <w:rPr>
          <w:rFonts w:ascii="Palatino Linotype" w:hAnsi="Palatino Linotype"/>
          <w:i/>
          <w:iCs/>
        </w:rPr>
        <w:t xml:space="preserve"> </w:t>
      </w:r>
      <w:r w:rsidRPr="008A188D">
        <w:rPr>
          <w:rFonts w:ascii="Palatino Linotype" w:hAnsi="Palatino Linotype"/>
          <w:i/>
          <w:iCs/>
        </w:rPr>
        <w:t>en cada caso que la misma no sea confidencial o reservada. Dicha Unidad contará con las facultades</w:t>
      </w:r>
      <w:r w:rsidR="00FF0C1D" w:rsidRPr="008A188D">
        <w:rPr>
          <w:rFonts w:ascii="Palatino Linotype" w:hAnsi="Palatino Linotype"/>
          <w:i/>
          <w:iCs/>
        </w:rPr>
        <w:t xml:space="preserve"> </w:t>
      </w:r>
      <w:r w:rsidRPr="008A188D">
        <w:rPr>
          <w:rFonts w:ascii="Palatino Linotype" w:hAnsi="Palatino Linotype"/>
          <w:i/>
          <w:iCs/>
        </w:rPr>
        <w:t>internas necesarias para gestionar la atención a las solicitudes de información en los términos de la</w:t>
      </w:r>
      <w:r w:rsidR="00FF0C1D" w:rsidRPr="008A188D">
        <w:rPr>
          <w:rFonts w:ascii="Palatino Linotype" w:hAnsi="Palatino Linotype"/>
          <w:i/>
          <w:iCs/>
        </w:rPr>
        <w:t xml:space="preserve"> </w:t>
      </w:r>
      <w:r w:rsidRPr="008A188D">
        <w:rPr>
          <w:rFonts w:ascii="Palatino Linotype" w:hAnsi="Palatino Linotype"/>
          <w:i/>
          <w:iCs/>
        </w:rPr>
        <w:t>Ley General y la presente Ley.</w:t>
      </w:r>
    </w:p>
    <w:p w14:paraId="490F2F56" w14:textId="77777777" w:rsidR="00FF0C1D" w:rsidRPr="008A188D" w:rsidRDefault="00FF0C1D" w:rsidP="008A188D">
      <w:pPr>
        <w:spacing w:after="0" w:line="276" w:lineRule="auto"/>
        <w:ind w:left="851" w:right="567"/>
        <w:jc w:val="both"/>
        <w:rPr>
          <w:rFonts w:ascii="Palatino Linotype" w:hAnsi="Palatino Linotype"/>
          <w:i/>
          <w:iCs/>
        </w:rPr>
      </w:pPr>
    </w:p>
    <w:p w14:paraId="4568A126" w14:textId="1CF04837" w:rsidR="00496D78" w:rsidRPr="008A188D" w:rsidRDefault="00FC7CBC" w:rsidP="008A188D">
      <w:pPr>
        <w:spacing w:after="0" w:line="276" w:lineRule="auto"/>
        <w:ind w:left="851" w:right="567"/>
        <w:jc w:val="both"/>
        <w:rPr>
          <w:rFonts w:ascii="Palatino Linotype" w:hAnsi="Palatino Linotype"/>
          <w:i/>
          <w:iCs/>
        </w:rPr>
      </w:pPr>
      <w:r w:rsidRPr="008A188D">
        <w:rPr>
          <w:rFonts w:ascii="Palatino Linotype" w:hAnsi="Palatino Linotype"/>
          <w:b/>
          <w:bCs/>
          <w:i/>
          <w:iCs/>
        </w:rPr>
        <w:t>Artículo 53.</w:t>
      </w:r>
      <w:r w:rsidRPr="008A188D">
        <w:rPr>
          <w:rFonts w:ascii="Palatino Linotype" w:hAnsi="Palatino Linotype"/>
          <w:i/>
          <w:iCs/>
        </w:rPr>
        <w:t xml:space="preserve"> Las Unidades de Transparencia tendrán las siguientes funciones:</w:t>
      </w:r>
    </w:p>
    <w:p w14:paraId="38462459" w14:textId="4DD61106" w:rsidR="00FC7CBC" w:rsidRPr="008A188D" w:rsidRDefault="00FC7CBC" w:rsidP="008A188D">
      <w:pPr>
        <w:spacing w:after="0" w:line="276" w:lineRule="auto"/>
        <w:ind w:left="851" w:right="567"/>
        <w:jc w:val="both"/>
        <w:rPr>
          <w:rFonts w:ascii="Palatino Linotype" w:hAnsi="Palatino Linotype"/>
          <w:i/>
          <w:iCs/>
        </w:rPr>
      </w:pPr>
      <w:r w:rsidRPr="008A188D">
        <w:rPr>
          <w:rFonts w:ascii="Palatino Linotype" w:hAnsi="Palatino Linotype"/>
          <w:b/>
          <w:bCs/>
          <w:i/>
          <w:iCs/>
        </w:rPr>
        <w:t>II.</w:t>
      </w:r>
      <w:r w:rsidRPr="008A188D">
        <w:rPr>
          <w:rFonts w:ascii="Palatino Linotype" w:hAnsi="Palatino Linotype"/>
          <w:i/>
          <w:iCs/>
        </w:rPr>
        <w:t xml:space="preserve"> Recibir, tramitar y dar respuesta a las solicitudes de acceso a la información;</w:t>
      </w:r>
    </w:p>
    <w:p w14:paraId="28495595" w14:textId="2C31E924" w:rsidR="00FC7CBC" w:rsidRPr="008A188D" w:rsidRDefault="00FC7CBC" w:rsidP="008A188D">
      <w:pPr>
        <w:spacing w:after="0" w:line="276" w:lineRule="auto"/>
        <w:ind w:left="851" w:right="567"/>
        <w:jc w:val="both"/>
        <w:rPr>
          <w:rFonts w:ascii="Palatino Linotype" w:hAnsi="Palatino Linotype"/>
          <w:i/>
          <w:iCs/>
        </w:rPr>
      </w:pPr>
      <w:r w:rsidRPr="008A188D">
        <w:rPr>
          <w:rFonts w:ascii="Palatino Linotype" w:hAnsi="Palatino Linotype"/>
          <w:b/>
          <w:bCs/>
          <w:i/>
          <w:iCs/>
        </w:rPr>
        <w:t>V.</w:t>
      </w:r>
      <w:r w:rsidRPr="008A188D">
        <w:rPr>
          <w:rFonts w:ascii="Palatino Linotype" w:hAnsi="Palatino Linotype"/>
          <w:i/>
          <w:iCs/>
        </w:rPr>
        <w:t xml:space="preserve"> Entregar, en su caso, a los particulares la información solicitada;</w:t>
      </w:r>
    </w:p>
    <w:p w14:paraId="5F32DAD1" w14:textId="6816B2CF" w:rsidR="00FC7CBC" w:rsidRDefault="00FC7CBC" w:rsidP="008A188D">
      <w:pPr>
        <w:spacing w:after="0" w:line="360" w:lineRule="auto"/>
        <w:jc w:val="both"/>
        <w:rPr>
          <w:rFonts w:ascii="Palatino Linotype" w:hAnsi="Palatino Linotype"/>
          <w:sz w:val="24"/>
          <w:szCs w:val="24"/>
        </w:rPr>
      </w:pPr>
    </w:p>
    <w:p w14:paraId="337D987E" w14:textId="4892154B" w:rsidR="002473D0" w:rsidRPr="002473D0" w:rsidRDefault="00FF0C1D" w:rsidP="008A188D">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_tradnl" w:eastAsia="es-MX"/>
        </w:rPr>
      </w:pPr>
      <w:r>
        <w:rPr>
          <w:rFonts w:ascii="Palatino Linotype" w:hAnsi="Palatino Linotype"/>
          <w:sz w:val="24"/>
          <w:szCs w:val="24"/>
        </w:rPr>
        <w:lastRenderedPageBreak/>
        <w:t xml:space="preserve">A mayor abundamiento, resulta conveniente señalar </w:t>
      </w:r>
      <w:r w:rsidRPr="00A67F84">
        <w:rPr>
          <w:rFonts w:ascii="Palatino Linotype" w:hAnsi="Palatino Linotype"/>
          <w:sz w:val="24"/>
          <w:szCs w:val="24"/>
        </w:rPr>
        <w:t>que</w:t>
      </w:r>
      <w:r w:rsidR="00A67F84">
        <w:rPr>
          <w:rFonts w:ascii="Palatino Linotype" w:hAnsi="Palatino Linotype"/>
          <w:sz w:val="24"/>
          <w:szCs w:val="24"/>
        </w:rPr>
        <w:t>,</w:t>
      </w:r>
      <w:r>
        <w:rPr>
          <w:rFonts w:ascii="Palatino Linotype" w:hAnsi="Palatino Linotype"/>
          <w:sz w:val="24"/>
          <w:szCs w:val="24"/>
        </w:rPr>
        <w:t xml:space="preserve"> </w:t>
      </w:r>
      <w:r w:rsidR="002473D0" w:rsidRPr="002473D0">
        <w:rPr>
          <w:rFonts w:ascii="Palatino Linotype" w:eastAsia="Palatino Linotype" w:hAnsi="Palatino Linotype" w:cs="Palatino Linotype"/>
          <w:color w:val="000000"/>
          <w:sz w:val="24"/>
          <w:szCs w:val="24"/>
          <w:lang w:val="es-ES_tradnl" w:eastAsia="es-MX"/>
        </w:rPr>
        <w:t>respecto al derecho de acceso a la información pública, refiere el artículo 6° de la Constitución Política de los Estados Unidos Mexicanos, que en su parte conducente señala:</w:t>
      </w:r>
    </w:p>
    <w:p w14:paraId="744FE034" w14:textId="77777777" w:rsidR="002473D0" w:rsidRPr="002473D0" w:rsidRDefault="002473D0"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37592134"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b/>
          <w:bCs/>
          <w:i/>
          <w:iCs/>
          <w:color w:val="000000" w:themeColor="text1"/>
          <w:lang w:val="es-ES" w:eastAsia="es-MX"/>
        </w:rPr>
        <w:t>Artículo 6o.</w:t>
      </w:r>
      <w:r w:rsidRPr="002473D0">
        <w:rPr>
          <w:rFonts w:ascii="Palatino Linotype" w:eastAsia="Palatino Linotype" w:hAnsi="Palatino Linotype" w:cs="Palatino Linotype"/>
          <w:i/>
          <w:iCs/>
          <w:color w:val="000000" w:themeColor="text1"/>
          <w:lang w:val="es-ES"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473D0">
        <w:rPr>
          <w:rFonts w:ascii="Palatino Linotype" w:eastAsia="Palatino Linotype" w:hAnsi="Palatino Linotype" w:cs="Palatino Linotype"/>
          <w:b/>
          <w:bCs/>
          <w:i/>
          <w:iCs/>
          <w:color w:val="000000" w:themeColor="text1"/>
          <w:lang w:val="es-ES" w:eastAsia="es-MX"/>
        </w:rPr>
        <w:t>El derecho a la información será garantizado por el Estado.</w:t>
      </w:r>
      <w:r w:rsidRPr="002473D0">
        <w:rPr>
          <w:rFonts w:ascii="Palatino Linotype" w:eastAsia="Palatino Linotype" w:hAnsi="Palatino Linotype" w:cs="Palatino Linotype"/>
          <w:i/>
          <w:iCs/>
          <w:color w:val="000000" w:themeColor="text1"/>
          <w:lang w:val="es-ES" w:eastAsia="es-MX"/>
        </w:rPr>
        <w:t xml:space="preserve"> </w:t>
      </w:r>
    </w:p>
    <w:p w14:paraId="715B9A89"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62446105"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Toda persona tiene derecho al libre acceso a información plural y oportuna, así como a buscar, recibir y difundir información e ideas de toda índole por cualquier medio de expresión.</w:t>
      </w:r>
    </w:p>
    <w:p w14:paraId="744AE257"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77DA2886"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Para efectos de lo dispuesto en el presente artículo se observará lo siguiente:</w:t>
      </w:r>
    </w:p>
    <w:p w14:paraId="0751A5E1"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62554C54"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A. Para el ejercicio del derecho de acceso a la información, la Federación y las entidades federativas, en el ámbito de sus respectivas competencias, se regirán por los siguientes principios y bases:</w:t>
      </w:r>
    </w:p>
    <w:p w14:paraId="7D5E1711"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1DA7DE3D"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b/>
          <w:bCs/>
          <w:i/>
          <w:iCs/>
          <w:color w:val="000000" w:themeColor="text1"/>
          <w:lang w:val="es-ES" w:eastAsia="es-MX"/>
        </w:rPr>
        <w:t>I. Toda la información en posesión de</w:t>
      </w:r>
      <w:r w:rsidRPr="002473D0">
        <w:rPr>
          <w:rFonts w:ascii="Palatino Linotype" w:eastAsia="Palatino Linotype" w:hAnsi="Palatino Linotype" w:cs="Palatino Linotype"/>
          <w:i/>
          <w:iCs/>
          <w:color w:val="000000" w:themeColor="text1"/>
          <w:lang w:val="es-ES" w:eastAsia="es-MX"/>
        </w:rPr>
        <w:t xml:space="preserve"> </w:t>
      </w:r>
      <w:r w:rsidRPr="002473D0">
        <w:rPr>
          <w:rFonts w:ascii="Palatino Linotype" w:eastAsia="Palatino Linotype" w:hAnsi="Palatino Linotype" w:cs="Palatino Linotype"/>
          <w:b/>
          <w:bCs/>
          <w:i/>
          <w:iCs/>
          <w:color w:val="000000" w:themeColor="text1"/>
          <w:lang w:val="es-ES" w:eastAsia="es-MX"/>
        </w:rPr>
        <w:t>cualquier autoridad</w:t>
      </w:r>
      <w:r w:rsidRPr="002473D0">
        <w:rPr>
          <w:rFonts w:ascii="Palatino Linotype" w:eastAsia="Palatino Linotype" w:hAnsi="Palatino Linotype" w:cs="Palatino Linotype"/>
          <w:i/>
          <w:iCs/>
          <w:color w:val="000000" w:themeColor="text1"/>
          <w:lang w:val="es-ES" w:eastAsia="es-MX"/>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2473D0">
        <w:rPr>
          <w:rFonts w:ascii="Palatino Linotype" w:eastAsia="Palatino Linotype" w:hAnsi="Palatino Linotype" w:cs="Palatino Linotype"/>
          <w:b/>
          <w:bCs/>
          <w:i/>
          <w:iCs/>
          <w:color w:val="000000" w:themeColor="text1"/>
          <w:lang w:val="es-ES" w:eastAsia="es-MX"/>
        </w:rPr>
        <w:t>en el ámbito federal, estatal y municipal, es pública</w:t>
      </w:r>
      <w:r w:rsidRPr="002473D0">
        <w:rPr>
          <w:rFonts w:ascii="Palatino Linotype" w:eastAsia="Palatino Linotype" w:hAnsi="Palatino Linotype" w:cs="Palatino Linotype"/>
          <w:i/>
          <w:iCs/>
          <w:color w:val="000000" w:themeColor="text1"/>
          <w:lang w:val="es-ES" w:eastAsia="es-MX"/>
        </w:rPr>
        <w:t xml:space="preserve"> y sólo podrá ser reservada temporalmente por razones de interés público y seguridad nacional, en los términos que fijen las leyes. En la interpretación de este derecho deberá prevalecer el principio de máxima publicidad. </w:t>
      </w:r>
      <w:r w:rsidRPr="002473D0">
        <w:rPr>
          <w:rFonts w:ascii="Palatino Linotype" w:eastAsia="Palatino Linotype" w:hAnsi="Palatino Linotype" w:cs="Palatino Linotype"/>
          <w:b/>
          <w:bCs/>
          <w:i/>
          <w:iCs/>
          <w:color w:val="000000" w:themeColor="text1"/>
          <w:lang w:val="es-ES" w:eastAsia="es-MX"/>
        </w:rPr>
        <w:t>Los sujetos obligados deberán documentar todo acto que derive del ejercicio de sus facultades, competencias o funciones</w:t>
      </w:r>
      <w:r w:rsidRPr="002473D0">
        <w:rPr>
          <w:rFonts w:ascii="Palatino Linotype" w:eastAsia="Palatino Linotype" w:hAnsi="Palatino Linotype" w:cs="Palatino Linotype"/>
          <w:i/>
          <w:iCs/>
          <w:color w:val="000000" w:themeColor="text1"/>
          <w:lang w:val="es-ES" w:eastAsia="es-MX"/>
        </w:rPr>
        <w:t>, la ley determinará los supuestos específicos bajo los cuales procederá la declaración de inexistencia de la información.</w:t>
      </w:r>
    </w:p>
    <w:p w14:paraId="4C0595C3"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II. La información que se refiere a la vida privada y los datos personales será protegida en los términos y con las excepciones que fijen las leyes.</w:t>
      </w:r>
    </w:p>
    <w:p w14:paraId="0D4F3E3F"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III. Toda persona, sin necesidad de acreditar interés alguno o justificar su utilización, tendrá acceso gratuito a la información pública, a sus datos personales o a la rectificación de éstos.</w:t>
      </w:r>
    </w:p>
    <w:p w14:paraId="3413B9A6"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IV. Se establecerán mecanismos de acceso a la información y procedimientos de revisión expeditos que se sustanciarán ante los organismos autónomos especializados e imparciales que establece esta Constitución.</w:t>
      </w:r>
    </w:p>
    <w:p w14:paraId="73C5E912"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b/>
          <w:bCs/>
          <w:i/>
          <w:iCs/>
          <w:color w:val="000000" w:themeColor="text1"/>
          <w:lang w:val="es-ES" w:eastAsia="es-MX"/>
        </w:rPr>
        <w:lastRenderedPageBreak/>
        <w:t>V. Los sujetos obligados deberán preservar sus documentos en archivos administrativos actualizados y publicarán, a través de los medios electrónicos disponibles</w:t>
      </w:r>
      <w:r w:rsidRPr="002473D0">
        <w:rPr>
          <w:rFonts w:ascii="Palatino Linotype" w:eastAsia="Palatino Linotype" w:hAnsi="Palatino Linotype" w:cs="Palatino Linotype"/>
          <w:i/>
          <w:iCs/>
          <w:color w:val="000000" w:themeColor="text1"/>
          <w:lang w:val="es-ES" w:eastAsia="es-MX"/>
        </w:rPr>
        <w:t xml:space="preserve">, </w:t>
      </w:r>
      <w:r w:rsidRPr="002473D0">
        <w:rPr>
          <w:rFonts w:ascii="Palatino Linotype" w:eastAsia="Palatino Linotype" w:hAnsi="Palatino Linotype" w:cs="Palatino Linotype"/>
          <w:b/>
          <w:bCs/>
          <w:i/>
          <w:iCs/>
          <w:color w:val="000000" w:themeColor="text1"/>
          <w:lang w:val="es-ES" w:eastAsia="es-MX"/>
        </w:rPr>
        <w:t xml:space="preserve">la información completa y actualizada sobre el ejercicio de los recursos públicos </w:t>
      </w:r>
      <w:r w:rsidRPr="002473D0">
        <w:rPr>
          <w:rFonts w:ascii="Palatino Linotype" w:eastAsia="Palatino Linotype" w:hAnsi="Palatino Linotype" w:cs="Palatino Linotype"/>
          <w:i/>
          <w:iCs/>
          <w:color w:val="000000" w:themeColor="text1"/>
          <w:lang w:val="es-ES" w:eastAsia="es-MX"/>
        </w:rPr>
        <w:t>y los indicadores que permitan rendir cuenta del cumplimiento de sus objetivos y de los resultados obtenidos.</w:t>
      </w:r>
    </w:p>
    <w:p w14:paraId="0A8B5A98"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VI. Las leyes determinarán la manera en que los sujetos obligados deberán hacer pública la información relativa a los recursos públicos que entreguen a personas físicas o morales.</w:t>
      </w:r>
    </w:p>
    <w:p w14:paraId="1F1F20DC"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VII. La inobservancia a las disposiciones en materia de acceso a la información pública será sancionada en los términos que dispongan las leyes.</w:t>
      </w:r>
    </w:p>
    <w:p w14:paraId="083C4EC6"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CA6B3E9"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w:t>
      </w:r>
    </w:p>
    <w:p w14:paraId="7250AB09"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La ley establecerá aquella información que se considere reservada o confidencial.</w:t>
      </w:r>
    </w:p>
    <w:p w14:paraId="1BBE7DB8" w14:textId="77777777" w:rsidR="002473D0" w:rsidRPr="002473D0" w:rsidRDefault="002473D0"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 w:eastAsia="es-MX"/>
        </w:rPr>
      </w:pPr>
    </w:p>
    <w:p w14:paraId="75E9C2A6" w14:textId="77777777" w:rsidR="002473D0" w:rsidRPr="002473D0" w:rsidRDefault="002473D0"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2473D0">
        <w:rPr>
          <w:rFonts w:ascii="Palatino Linotype" w:eastAsia="Palatino Linotype" w:hAnsi="Palatino Linotype" w:cs="Palatino Linotype"/>
          <w:color w:val="000000"/>
          <w:sz w:val="24"/>
          <w:szCs w:val="24"/>
          <w:lang w:val="es-ES_tradnl" w:eastAsia="es-MX"/>
        </w:rPr>
        <w:t>Por su parte, la Constitución Política del Estado Libre y Soberano de México, en su artículo 5°, dispone en su parte conducente, lo siguiente:</w:t>
      </w:r>
    </w:p>
    <w:p w14:paraId="23DD4D19" w14:textId="77777777" w:rsidR="002473D0" w:rsidRPr="002473D0" w:rsidRDefault="002473D0"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7BE3760B"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themeColor="text1"/>
          <w:lang w:val="es-ES" w:eastAsia="es-MX"/>
        </w:rPr>
      </w:pPr>
      <w:r w:rsidRPr="002473D0">
        <w:rPr>
          <w:rFonts w:ascii="Palatino Linotype" w:eastAsia="Palatino Linotype" w:hAnsi="Palatino Linotype" w:cs="Palatino Linotype"/>
          <w:b/>
          <w:bCs/>
          <w:i/>
          <w:iCs/>
          <w:color w:val="000000" w:themeColor="text1"/>
          <w:lang w:val="es-ES" w:eastAsia="es-MX"/>
        </w:rPr>
        <w:t>Artículo 5</w:t>
      </w:r>
      <w:r w:rsidRPr="002473D0">
        <w:rPr>
          <w:rFonts w:ascii="Palatino Linotype" w:eastAsia="Palatino Linotype" w:hAnsi="Palatino Linotype" w:cs="Palatino Linotype"/>
          <w:i/>
          <w:iCs/>
          <w:color w:val="000000" w:themeColor="text1"/>
          <w:lang w:val="es-ES" w:eastAsia="es-MX"/>
        </w:rPr>
        <w:t>. […]</w:t>
      </w:r>
    </w:p>
    <w:p w14:paraId="60348C84"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5AFF7BFE"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 xml:space="preserve">El derecho a la información será garantizado por el Estado. La ley establecerá las previsiones que permitan asegurar la protección, el respeto y la difusión de este derecho. </w:t>
      </w:r>
    </w:p>
    <w:p w14:paraId="1644A986"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632842E2"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A9AC3B4"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3E527D93"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Este derecho se regirá por los principios y bases siguientes:</w:t>
      </w:r>
    </w:p>
    <w:p w14:paraId="7DA8382E"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39803D5D"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w:t>
      </w:r>
      <w:r w:rsidRPr="002473D0">
        <w:rPr>
          <w:rFonts w:ascii="Palatino Linotype" w:eastAsia="Palatino Linotype" w:hAnsi="Palatino Linotype" w:cs="Palatino Linotype"/>
          <w:i/>
          <w:iCs/>
          <w:color w:val="000000" w:themeColor="text1"/>
          <w:lang w:val="es-ES" w:eastAsia="es-MX"/>
        </w:rPr>
        <w:lastRenderedPageBreak/>
        <w:t>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7BEEDFB"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II. La información referente a la intimidad de la vida privada y la imagen de las personas será protegida a través de un marco jurídico rígido de tratamiento y manejo de datos personales, con las excepciones que establezca la ley reglamentaria.</w:t>
      </w:r>
    </w:p>
    <w:p w14:paraId="42BC7DD1"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III. Toda persona, sin necesidad de acreditar interés alguno o justificar su utilización, tendrá acceso gratuito a la información pública, a sus datos personales o a la rectificación de éstos.</w:t>
      </w:r>
    </w:p>
    <w:p w14:paraId="54338747"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IV. Se establecerán mecanismos de acceso a la información y procedimientos de revisión expeditos que se sustanciarán ante el organismo autónomo especializado e imparcial que establece esta Constitución.</w:t>
      </w:r>
    </w:p>
    <w:p w14:paraId="57D98C27"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FE29A72"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4BDEEE" w14:textId="77777777" w:rsidR="002473D0" w:rsidRPr="002473D0" w:rsidRDefault="002473D0" w:rsidP="002473D0">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2473D0">
        <w:rPr>
          <w:rFonts w:ascii="Palatino Linotype" w:eastAsia="Palatino Linotype" w:hAnsi="Palatino Linotype" w:cs="Palatino Linotype"/>
          <w:i/>
          <w:iCs/>
          <w:color w:val="000000" w:themeColor="text1"/>
          <w:lang w:val="es-ES" w:eastAsia="es-MX"/>
        </w:rPr>
        <w:t>VII. La ley reglamentaria, determinará la manera en que los sujetos obligados deberán hacer pública la información relativa a los recursos públicos que entreguen a personas físicas o jurídicas colectivas.</w:t>
      </w:r>
    </w:p>
    <w:p w14:paraId="50B4304B" w14:textId="77777777" w:rsidR="002473D0" w:rsidRPr="002473D0" w:rsidRDefault="002473D0"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2BAD934D" w14:textId="77777777" w:rsidR="002473D0" w:rsidRPr="002473D0" w:rsidRDefault="002473D0" w:rsidP="002473D0">
      <w:pPr>
        <w:spacing w:after="0" w:line="360" w:lineRule="auto"/>
        <w:jc w:val="both"/>
        <w:rPr>
          <w:rFonts w:ascii="Palatino Linotype" w:eastAsia="Palatino Linotype" w:hAnsi="Palatino Linotype" w:cs="Palatino Linotype"/>
          <w:sz w:val="24"/>
          <w:szCs w:val="24"/>
          <w:lang w:val="es-ES_tradnl" w:eastAsia="es-MX"/>
        </w:rPr>
      </w:pPr>
      <w:r w:rsidRPr="002473D0">
        <w:rPr>
          <w:rFonts w:ascii="Palatino Linotype" w:eastAsia="Palatino Linotype" w:hAnsi="Palatino Linotype" w:cs="Palatino Linotype"/>
          <w:sz w:val="24"/>
          <w:szCs w:val="24"/>
          <w:lang w:val="es-ES_tradnl" w:eastAsia="es-MX"/>
        </w:rPr>
        <w:t>En ese orden de ideas, la Ley de Transparencia y Acceso a la Información Pública del Estado de México y Municipios, prevé en su artículo 23, fracción I, lo siguiente:</w:t>
      </w:r>
    </w:p>
    <w:p w14:paraId="3CF8B396" w14:textId="77777777" w:rsidR="002473D0" w:rsidRPr="002473D0" w:rsidRDefault="002473D0" w:rsidP="002473D0">
      <w:pPr>
        <w:spacing w:after="0" w:line="360" w:lineRule="auto"/>
        <w:jc w:val="both"/>
        <w:rPr>
          <w:rFonts w:ascii="Palatino Linotype" w:eastAsia="Palatino Linotype" w:hAnsi="Palatino Linotype" w:cs="Palatino Linotype"/>
          <w:sz w:val="24"/>
          <w:szCs w:val="24"/>
          <w:lang w:val="es-ES_tradnl" w:eastAsia="es-MX"/>
        </w:rPr>
      </w:pPr>
    </w:p>
    <w:p w14:paraId="2C0E4754" w14:textId="77777777" w:rsidR="002473D0" w:rsidRPr="002473D0" w:rsidRDefault="002473D0" w:rsidP="002473D0">
      <w:pPr>
        <w:spacing w:after="0" w:line="240" w:lineRule="auto"/>
        <w:ind w:left="567" w:right="567"/>
        <w:jc w:val="both"/>
        <w:rPr>
          <w:rFonts w:ascii="Palatino Linotype" w:eastAsia="Palatino Linotype" w:hAnsi="Palatino Linotype" w:cs="Palatino Linotype"/>
          <w:i/>
          <w:iCs/>
          <w:lang w:val="es-ES" w:eastAsia="es-MX"/>
        </w:rPr>
      </w:pPr>
      <w:r w:rsidRPr="002473D0">
        <w:rPr>
          <w:rFonts w:ascii="Palatino Linotype" w:eastAsia="Palatino Linotype" w:hAnsi="Palatino Linotype" w:cs="Palatino Linotype"/>
          <w:b/>
          <w:bCs/>
          <w:i/>
          <w:iCs/>
          <w:lang w:val="es-ES" w:eastAsia="es-MX"/>
        </w:rPr>
        <w:t>Artículo 23.</w:t>
      </w:r>
      <w:r w:rsidRPr="002473D0">
        <w:rPr>
          <w:rFonts w:ascii="Palatino Linotype" w:eastAsia="Palatino Linotype" w:hAnsi="Palatino Linotype" w:cs="Palatino Linotype"/>
          <w:i/>
          <w:iCs/>
          <w:lang w:val="es-ES" w:eastAsia="es-MX"/>
        </w:rPr>
        <w:t xml:space="preserve"> Son sujetos obligados a transparentar y permitir el acceso a su información y proteger los datos personales que obren en su poder:</w:t>
      </w:r>
    </w:p>
    <w:p w14:paraId="3AD32015" w14:textId="77777777" w:rsidR="002473D0" w:rsidRPr="002473D0" w:rsidRDefault="002473D0" w:rsidP="002473D0">
      <w:pPr>
        <w:spacing w:after="0" w:line="240" w:lineRule="auto"/>
        <w:ind w:left="567" w:right="567"/>
        <w:jc w:val="both"/>
        <w:rPr>
          <w:rFonts w:ascii="Palatino Linotype" w:eastAsia="Palatino Linotype" w:hAnsi="Palatino Linotype" w:cs="Palatino Linotype"/>
          <w:i/>
          <w:iCs/>
          <w:lang w:val="es-ES" w:eastAsia="es-MX"/>
        </w:rPr>
      </w:pPr>
    </w:p>
    <w:p w14:paraId="508292CE" w14:textId="51C5D472" w:rsidR="002473D0" w:rsidRPr="002473D0" w:rsidRDefault="00347FA1" w:rsidP="00347FA1">
      <w:pPr>
        <w:spacing w:after="0" w:line="240" w:lineRule="auto"/>
        <w:ind w:left="567" w:right="567"/>
        <w:jc w:val="both"/>
        <w:rPr>
          <w:rFonts w:ascii="Palatino Linotype" w:eastAsia="Palatino Linotype" w:hAnsi="Palatino Linotype" w:cs="Palatino Linotype"/>
          <w:i/>
          <w:iCs/>
          <w:lang w:val="es-ES" w:eastAsia="es-MX"/>
        </w:rPr>
      </w:pPr>
      <w:r w:rsidRPr="00347FA1">
        <w:rPr>
          <w:rFonts w:ascii="Palatino Linotype" w:eastAsia="Palatino Linotype" w:hAnsi="Palatino Linotype" w:cs="Palatino Linotype"/>
          <w:b/>
          <w:bCs/>
          <w:i/>
          <w:iCs/>
          <w:lang w:val="es-ES" w:eastAsia="es-MX"/>
        </w:rPr>
        <w:t>IV.</w:t>
      </w:r>
      <w:r w:rsidRPr="00347FA1">
        <w:rPr>
          <w:rFonts w:ascii="Palatino Linotype" w:eastAsia="Palatino Linotype" w:hAnsi="Palatino Linotype" w:cs="Palatino Linotype"/>
          <w:i/>
          <w:iCs/>
          <w:lang w:val="es-ES" w:eastAsia="es-MX"/>
        </w:rPr>
        <w:t xml:space="preserve"> Los ayuntamientos y las dependencias, organismos, órganos y entidades de la administración</w:t>
      </w:r>
      <w:r>
        <w:rPr>
          <w:rFonts w:ascii="Palatino Linotype" w:eastAsia="Palatino Linotype" w:hAnsi="Palatino Linotype" w:cs="Palatino Linotype"/>
          <w:i/>
          <w:iCs/>
          <w:lang w:val="es-ES" w:eastAsia="es-MX"/>
        </w:rPr>
        <w:t xml:space="preserve"> </w:t>
      </w:r>
      <w:r w:rsidRPr="00347FA1">
        <w:rPr>
          <w:rFonts w:ascii="Palatino Linotype" w:eastAsia="Palatino Linotype" w:hAnsi="Palatino Linotype" w:cs="Palatino Linotype"/>
          <w:i/>
          <w:iCs/>
          <w:lang w:val="es-ES" w:eastAsia="es-MX"/>
        </w:rPr>
        <w:t>municipal;</w:t>
      </w:r>
    </w:p>
    <w:p w14:paraId="3C46C61F" w14:textId="77777777" w:rsidR="002473D0" w:rsidRPr="002473D0" w:rsidRDefault="002473D0" w:rsidP="002473D0">
      <w:pPr>
        <w:spacing w:after="0" w:line="240" w:lineRule="auto"/>
        <w:ind w:left="567" w:right="567"/>
        <w:jc w:val="both"/>
        <w:rPr>
          <w:rFonts w:ascii="Palatino Linotype" w:eastAsia="Palatino Linotype" w:hAnsi="Palatino Linotype" w:cs="Palatino Linotype"/>
          <w:i/>
          <w:iCs/>
          <w:lang w:val="es-ES" w:eastAsia="es-MX"/>
        </w:rPr>
      </w:pPr>
      <w:r w:rsidRPr="002473D0">
        <w:rPr>
          <w:rFonts w:ascii="Palatino Linotype" w:eastAsia="Palatino Linotype" w:hAnsi="Palatino Linotype" w:cs="Palatino Linotype"/>
          <w:i/>
          <w:iCs/>
          <w:lang w:val="es-ES" w:eastAsia="es-MX"/>
        </w:rPr>
        <w:lastRenderedPageBreak/>
        <w:t>[…]</w:t>
      </w:r>
    </w:p>
    <w:p w14:paraId="37513C1D" w14:textId="77777777" w:rsidR="008A188D" w:rsidRDefault="008A188D" w:rsidP="008A188D">
      <w:pPr>
        <w:spacing w:after="0" w:line="360" w:lineRule="auto"/>
        <w:jc w:val="both"/>
        <w:rPr>
          <w:rFonts w:ascii="Palatino Linotype" w:eastAsia="Palatino Linotype" w:hAnsi="Palatino Linotype" w:cs="Palatino Linotype"/>
          <w:bCs/>
          <w:color w:val="000000"/>
          <w:sz w:val="24"/>
          <w:lang w:val="es-ES_tradnl" w:eastAsia="es-MX"/>
        </w:rPr>
      </w:pPr>
    </w:p>
    <w:p w14:paraId="40CE2636" w14:textId="7C0DC526" w:rsidR="008A188D" w:rsidRPr="008A188D" w:rsidRDefault="008A188D" w:rsidP="008A188D">
      <w:pPr>
        <w:spacing w:after="0" w:line="360" w:lineRule="auto"/>
        <w:jc w:val="both"/>
        <w:rPr>
          <w:rFonts w:ascii="Palatino Linotype" w:eastAsia="Calibri" w:hAnsi="Palatino Linotype" w:cs="Calibri"/>
          <w:sz w:val="24"/>
          <w:lang w:val="es-ES" w:eastAsia="es-MX"/>
        </w:rPr>
      </w:pPr>
      <w:r w:rsidRPr="008A188D">
        <w:rPr>
          <w:rFonts w:ascii="Palatino Linotype" w:eastAsia="Palatino Linotype" w:hAnsi="Palatino Linotype" w:cs="Palatino Linotype"/>
          <w:bCs/>
          <w:color w:val="000000"/>
          <w:sz w:val="24"/>
          <w:lang w:val="es-ES_tradnl" w:eastAsia="es-MX"/>
        </w:rPr>
        <w:t xml:space="preserve">Por lo anterior, se debe hacer referencia a lo dispuesto </w:t>
      </w:r>
      <w:r w:rsidRPr="008A188D">
        <w:rPr>
          <w:rFonts w:ascii="Palatino Linotype" w:eastAsia="Calibri" w:hAnsi="Palatino Linotype" w:cs="Calibri"/>
          <w:sz w:val="24"/>
          <w:lang w:val="es-ES" w:eastAsia="es-MX"/>
        </w:rPr>
        <w:t>en los artículos 4, 12 y 24 último párrafo de la Ley de Transparencia estatal, en los que se establece lo siguiente:</w:t>
      </w:r>
    </w:p>
    <w:p w14:paraId="3F9CCCCB" w14:textId="77777777" w:rsidR="008A188D" w:rsidRPr="008A188D" w:rsidRDefault="008A188D" w:rsidP="008A188D">
      <w:pPr>
        <w:spacing w:after="0" w:line="360" w:lineRule="auto"/>
        <w:jc w:val="both"/>
        <w:rPr>
          <w:rFonts w:ascii="Palatino Linotype" w:eastAsia="Calibri" w:hAnsi="Palatino Linotype" w:cs="Calibri"/>
          <w:sz w:val="24"/>
          <w:lang w:val="es-ES" w:eastAsia="es-MX"/>
        </w:rPr>
      </w:pPr>
    </w:p>
    <w:p w14:paraId="7D696627"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8A188D">
        <w:rPr>
          <w:rFonts w:ascii="Palatino Linotype" w:eastAsia="Palatino Linotype" w:hAnsi="Palatino Linotype" w:cs="Palatino Linotype"/>
          <w:b/>
          <w:i/>
          <w:color w:val="000000"/>
          <w:szCs w:val="24"/>
          <w:lang w:eastAsia="es-MX"/>
        </w:rPr>
        <w:t xml:space="preserve">Artículo 4. </w:t>
      </w:r>
      <w:r w:rsidRPr="008A188D">
        <w:rPr>
          <w:rFonts w:ascii="Palatino Linotype" w:eastAsia="Palatino Linotype" w:hAnsi="Palatino Linotype" w:cs="Palatino Linotype"/>
          <w:i/>
          <w:color w:val="000000"/>
          <w:szCs w:val="24"/>
          <w:lang w:eastAsia="es-MX"/>
        </w:rPr>
        <w:t>El derecho humano de acceso a la información pública es la prerrogativa de las personas para buscar, difundir, investigar, recabar, recibir y solicitar información pública, sin necesidad de acreditar personalidad ni interés jurídico.</w:t>
      </w:r>
    </w:p>
    <w:p w14:paraId="4F80E146"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E4F250E"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8A188D">
        <w:rPr>
          <w:rFonts w:ascii="Palatino Linotype" w:eastAsia="Palatino Linotype" w:hAnsi="Palatino Linotype" w:cs="Palatino Linotype"/>
          <w:b/>
          <w:bCs/>
          <w:i/>
          <w:color w:val="000000"/>
          <w:szCs w:val="24"/>
          <w:u w:val="single"/>
          <w:lang w:eastAsia="es-MX"/>
        </w:rPr>
        <w:t>Toda la información generada, obtenida, adquirida, transformada, administrada o en posesión de los sujetos obligados es pública y accesible de manera permanente a cualquier persona</w:t>
      </w:r>
      <w:r w:rsidRPr="008A188D">
        <w:rPr>
          <w:rFonts w:ascii="Palatino Linotype" w:eastAsia="Palatino Linotype" w:hAnsi="Palatino Linotype" w:cs="Palatino Linotype"/>
          <w:i/>
          <w:color w:val="000000"/>
          <w:szCs w:val="24"/>
          <w:lang w:eastAsia="es-MX"/>
        </w:rPr>
        <w:t>,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8A188D">
        <w:rPr>
          <w:rFonts w:ascii="Palatino Linotype" w:eastAsia="Palatino Linotype" w:hAnsi="Palatino Linotype" w:cs="Palatino Linotype"/>
          <w:b/>
          <w:bCs/>
          <w:i/>
          <w:color w:val="000000"/>
          <w:szCs w:val="24"/>
          <w:u w:val="single"/>
          <w:lang w:eastAsia="es-MX"/>
        </w:rPr>
        <w:t>. Solo podrá ser clasificada excepcionalmente como reservada temporalmente por razones de interés público, en los términos de las causas legítimas y estrictamente necesarias previstas por esta Ley.</w:t>
      </w:r>
    </w:p>
    <w:p w14:paraId="5D4D4FC5"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79FA0F8E"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8A188D">
        <w:rPr>
          <w:rFonts w:ascii="Palatino Linotype" w:eastAsia="Palatino Linotype" w:hAnsi="Palatino Linotype" w:cs="Palatino Linotype"/>
          <w:i/>
          <w:color w:val="000000"/>
          <w:szCs w:val="24"/>
          <w:lang w:eastAsia="es-MX"/>
        </w:rPr>
        <w:t>Los sujetos obligados deben poner en práctica, políticas y programas de acceso a la información que se apeguen a criterios de publicidad, veracidad, oportunidad, precisión y suficiencia en beneficio de los solicitantes.</w:t>
      </w:r>
    </w:p>
    <w:p w14:paraId="0933B65F"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FE810B0"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8A188D">
        <w:rPr>
          <w:rFonts w:ascii="Palatino Linotype" w:eastAsia="Palatino Linotype" w:hAnsi="Palatino Linotype" w:cs="Palatino Linotype"/>
          <w:b/>
          <w:i/>
          <w:color w:val="000000"/>
          <w:szCs w:val="24"/>
          <w:lang w:eastAsia="es-MX"/>
        </w:rPr>
        <w:t xml:space="preserve">Artículo 12. </w:t>
      </w:r>
      <w:r w:rsidRPr="008A188D">
        <w:rPr>
          <w:rFonts w:ascii="Palatino Linotype" w:eastAsia="Palatino Linotype" w:hAnsi="Palatino Linotype" w:cs="Palatino Linotype"/>
          <w:i/>
          <w:color w:val="000000"/>
          <w:szCs w:val="24"/>
          <w:lang w:eastAsia="es-MX"/>
        </w:rPr>
        <w:t>Quienes generen, recopilen, administren, manejen, procesen, archiven o conserven información pública serán responsables de la misma en los términos de las disposiciones jurídicas aplicables.</w:t>
      </w:r>
    </w:p>
    <w:p w14:paraId="24D4EFEE"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18053596"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r w:rsidRPr="008A188D">
        <w:rPr>
          <w:rFonts w:ascii="Palatino Linotype" w:eastAsia="Palatino Linotype" w:hAnsi="Palatino Linotype" w:cs="Palatino Linotype"/>
          <w:b/>
          <w:bCs/>
          <w:i/>
          <w:color w:val="000000"/>
          <w:szCs w:val="24"/>
          <w:u w:val="single"/>
          <w:lang w:eastAsia="es-MX"/>
        </w:rPr>
        <w:t>Los sujetos obligados sólo proporcionarán la información pública que se les requiera y que obre en sus archivos y en el estado en que ésta se encuentre</w:t>
      </w:r>
      <w:r w:rsidRPr="008A188D">
        <w:rPr>
          <w:rFonts w:ascii="Palatino Linotype" w:eastAsia="Palatino Linotype" w:hAnsi="Palatino Linotype" w:cs="Palatino Linotype"/>
          <w:i/>
          <w:color w:val="000000"/>
          <w:szCs w:val="24"/>
          <w:lang w:eastAsia="es-MX"/>
        </w:rPr>
        <w:t>. La obligación de proporcionar información no comprende el procesamiento de la misma, ni el presentarla conforme al interés del solicitante; no estarán obligados a generarla, resumirla, efectuar cálculos o practicar investigaciones.</w:t>
      </w:r>
    </w:p>
    <w:p w14:paraId="1AE570D8"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color w:val="000000"/>
          <w:szCs w:val="24"/>
          <w:lang w:eastAsia="es-MX"/>
        </w:rPr>
      </w:pPr>
    </w:p>
    <w:p w14:paraId="6F26CE88"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szCs w:val="24"/>
          <w:lang w:eastAsia="es-MX"/>
        </w:rPr>
      </w:pPr>
      <w:r w:rsidRPr="008A188D">
        <w:rPr>
          <w:rFonts w:ascii="Palatino Linotype" w:eastAsia="Palatino Linotype" w:hAnsi="Palatino Linotype" w:cs="Palatino Linotype"/>
          <w:b/>
          <w:i/>
          <w:color w:val="000000"/>
          <w:szCs w:val="24"/>
          <w:lang w:eastAsia="es-MX"/>
        </w:rPr>
        <w:t>Artículo 24.</w:t>
      </w:r>
      <w:r w:rsidRPr="008A188D">
        <w:rPr>
          <w:rFonts w:ascii="Palatino Linotype" w:eastAsia="Palatino Linotype" w:hAnsi="Palatino Linotype" w:cs="Palatino Linotype"/>
          <w:bCs/>
          <w:i/>
          <w:color w:val="000000"/>
          <w:szCs w:val="24"/>
          <w:lang w:eastAsia="es-MX"/>
        </w:rPr>
        <w:t xml:space="preserve"> […]</w:t>
      </w:r>
    </w:p>
    <w:p w14:paraId="3ECE1CDC"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szCs w:val="24"/>
          <w:lang w:eastAsia="es-MX"/>
        </w:rPr>
      </w:pPr>
    </w:p>
    <w:p w14:paraId="0435FBAB" w14:textId="77777777" w:rsidR="008A188D" w:rsidRPr="008A188D" w:rsidRDefault="008A188D" w:rsidP="008A188D">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bCs/>
          <w:i/>
          <w:color w:val="000000"/>
          <w:szCs w:val="24"/>
          <w:lang w:eastAsia="es-MX"/>
        </w:rPr>
      </w:pPr>
      <w:r w:rsidRPr="008A188D">
        <w:rPr>
          <w:rFonts w:ascii="Palatino Linotype" w:eastAsia="Palatino Linotype" w:hAnsi="Palatino Linotype" w:cs="Palatino Linotype"/>
          <w:b/>
          <w:i/>
          <w:color w:val="000000"/>
          <w:szCs w:val="24"/>
          <w:u w:val="single"/>
          <w:lang w:eastAsia="es-MX"/>
        </w:rPr>
        <w:t>Los sujetos obligados solo proporcionarán la información pública que generen, administren o posean en el ejercicio de sus atribuciones</w:t>
      </w:r>
      <w:r w:rsidRPr="008A188D">
        <w:rPr>
          <w:rFonts w:ascii="Palatino Linotype" w:eastAsia="Palatino Linotype" w:hAnsi="Palatino Linotype" w:cs="Palatino Linotype"/>
          <w:bCs/>
          <w:i/>
          <w:color w:val="000000"/>
          <w:szCs w:val="24"/>
          <w:lang w:eastAsia="es-MX"/>
        </w:rPr>
        <w:t>.</w:t>
      </w:r>
    </w:p>
    <w:p w14:paraId="26047722" w14:textId="77777777" w:rsidR="008A188D" w:rsidRPr="008A188D" w:rsidRDefault="008A188D" w:rsidP="008A188D">
      <w:pPr>
        <w:spacing w:after="0" w:line="360" w:lineRule="auto"/>
        <w:jc w:val="both"/>
        <w:rPr>
          <w:rFonts w:ascii="Palatino Linotype" w:eastAsia="Calibri" w:hAnsi="Palatino Linotype" w:cs="Calibri"/>
          <w:bCs/>
          <w:sz w:val="24"/>
          <w:lang w:val="es-ES_tradnl" w:eastAsia="es-MX"/>
        </w:rPr>
      </w:pPr>
    </w:p>
    <w:p w14:paraId="145B2D0B" w14:textId="77777777" w:rsidR="008A188D" w:rsidRPr="008A188D" w:rsidRDefault="008A188D" w:rsidP="008A188D">
      <w:pPr>
        <w:spacing w:after="0" w:line="360" w:lineRule="auto"/>
        <w:jc w:val="both"/>
        <w:rPr>
          <w:rFonts w:ascii="Palatino Linotype" w:eastAsia="Calibri" w:hAnsi="Palatino Linotype" w:cs="Calibri"/>
          <w:sz w:val="24"/>
          <w:lang w:val="es-ES_tradnl" w:eastAsia="es-MX"/>
        </w:rPr>
      </w:pPr>
      <w:r w:rsidRPr="008A188D">
        <w:rPr>
          <w:rFonts w:ascii="Palatino Linotype" w:eastAsia="Calibri" w:hAnsi="Palatino Linotype" w:cs="Calibri"/>
          <w:sz w:val="24"/>
          <w:lang w:val="es-ES" w:eastAsia="es-MX"/>
        </w:rPr>
        <w:lastRenderedPageBreak/>
        <w:t xml:space="preserve">De los preceptos en cita se desprende que toda la información que los sujetos obligados generen, posean o administren en el ejercicio de sus atribuciones, facultades o competencias es pública y </w:t>
      </w:r>
      <w:r w:rsidRPr="008A188D">
        <w:rPr>
          <w:rFonts w:ascii="Palatino Linotype" w:eastAsia="Calibri" w:hAnsi="Palatino Linotype" w:cs="Calibri"/>
          <w:b/>
          <w:bCs/>
          <w:sz w:val="24"/>
          <w:lang w:val="es-ES" w:eastAsia="es-MX"/>
        </w:rPr>
        <w:t>ésta sólo podrá ser limitada o restringida mediante su clasificación por razones de interés público y cuando se actualice alguna de las causales previstas por la Ley de la materia</w:t>
      </w:r>
      <w:r w:rsidRPr="008A188D">
        <w:rPr>
          <w:rFonts w:ascii="Palatino Linotype" w:eastAsia="Calibri" w:hAnsi="Palatino Linotype" w:cs="Calibri"/>
          <w:sz w:val="24"/>
          <w:lang w:val="es-ES" w:eastAsia="es-MX"/>
        </w:rPr>
        <w:t xml:space="preserve">. Asimismo, los sujetos obligados deberán proporcionar la información que se les requiere, </w:t>
      </w:r>
      <w:r w:rsidRPr="008A188D">
        <w:rPr>
          <w:rFonts w:ascii="Palatino Linotype" w:eastAsia="Calibri" w:hAnsi="Palatino Linotype" w:cs="Calibri"/>
          <w:b/>
          <w:bCs/>
          <w:sz w:val="24"/>
          <w:lang w:val="es-ES" w:eastAsia="es-MX"/>
        </w:rPr>
        <w:t>que se encuentre en sus archivos y en el estado en el que se encuentre.</w:t>
      </w:r>
    </w:p>
    <w:p w14:paraId="022B7293" w14:textId="6DACF89C" w:rsidR="002473D0" w:rsidRDefault="008E29C9"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Pr>
          <w:rFonts w:ascii="Palatino Linotype" w:eastAsia="Palatino Linotype" w:hAnsi="Palatino Linotype" w:cs="Palatino Linotype"/>
          <w:color w:val="000000"/>
          <w:sz w:val="24"/>
          <w:szCs w:val="24"/>
          <w:lang w:val="es-ES_tradnl" w:eastAsia="es-MX"/>
        </w:rPr>
        <w:t>Partiéndo del o anterior, observamos que el Sujeto Obligado, se manifiesta en respuesta de cada una de las interrogantes formuladas.</w:t>
      </w:r>
    </w:p>
    <w:p w14:paraId="597035D6" w14:textId="77777777" w:rsidR="008A188D" w:rsidRPr="002473D0" w:rsidRDefault="008A188D" w:rsidP="002473D0">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tbl>
      <w:tblPr>
        <w:tblStyle w:val="Tablaconcuadrcula"/>
        <w:tblW w:w="9075" w:type="dxa"/>
        <w:tblCellSpacing w:w="20" w:type="dxa"/>
        <w:tblLayout w:type="fixed"/>
        <w:tblLook w:val="04A0" w:firstRow="1" w:lastRow="0" w:firstColumn="1" w:lastColumn="0" w:noHBand="0" w:noVBand="1"/>
      </w:tblPr>
      <w:tblGrid>
        <w:gridCol w:w="2387"/>
        <w:gridCol w:w="4678"/>
        <w:gridCol w:w="2010"/>
      </w:tblGrid>
      <w:tr w:rsidR="002473D0" w:rsidRPr="002473D0" w14:paraId="0CAE092F" w14:textId="77777777" w:rsidTr="00E36026">
        <w:trPr>
          <w:tblHeader/>
          <w:tblCellSpacing w:w="20" w:type="dxa"/>
        </w:trPr>
        <w:tc>
          <w:tcPr>
            <w:tcW w:w="2327" w:type="dxa"/>
            <w:shd w:val="clear" w:color="auto" w:fill="BFBFBF" w:themeFill="background1" w:themeFillShade="BF"/>
            <w:vAlign w:val="center"/>
          </w:tcPr>
          <w:p w14:paraId="731F41D1" w14:textId="77777777" w:rsidR="002473D0" w:rsidRPr="002473D0" w:rsidRDefault="002473D0" w:rsidP="002473D0">
            <w:pPr>
              <w:jc w:val="center"/>
              <w:rPr>
                <w:rFonts w:ascii="Palatino Linotype" w:eastAsia="Times New Roman" w:hAnsi="Palatino Linotype" w:cs="Arial"/>
                <w:szCs w:val="24"/>
                <w:lang w:val="es-ES_tradnl" w:eastAsia="es-ES"/>
              </w:rPr>
            </w:pPr>
            <w:r w:rsidRPr="002473D0">
              <w:rPr>
                <w:rFonts w:ascii="Palatino Linotype" w:eastAsia="Times New Roman" w:hAnsi="Palatino Linotype" w:cs="Arial"/>
                <w:szCs w:val="24"/>
                <w:lang w:val="es-ES_tradnl" w:eastAsia="es-ES"/>
              </w:rPr>
              <w:t>Solicitud de información</w:t>
            </w:r>
          </w:p>
        </w:tc>
        <w:tc>
          <w:tcPr>
            <w:tcW w:w="4638" w:type="dxa"/>
            <w:shd w:val="clear" w:color="auto" w:fill="BFBFBF" w:themeFill="background1" w:themeFillShade="BF"/>
            <w:vAlign w:val="center"/>
          </w:tcPr>
          <w:p w14:paraId="112CF2CE" w14:textId="77777777" w:rsidR="002473D0" w:rsidRPr="002473D0" w:rsidRDefault="002473D0" w:rsidP="002473D0">
            <w:pPr>
              <w:jc w:val="center"/>
              <w:rPr>
                <w:rFonts w:ascii="Palatino Linotype" w:eastAsia="Times New Roman" w:hAnsi="Palatino Linotype" w:cs="Arial"/>
                <w:szCs w:val="24"/>
                <w:lang w:val="es-ES_tradnl" w:eastAsia="es-ES"/>
              </w:rPr>
            </w:pPr>
            <w:r w:rsidRPr="002473D0">
              <w:rPr>
                <w:rFonts w:ascii="Palatino Linotype" w:eastAsia="Times New Roman" w:hAnsi="Palatino Linotype" w:cs="Arial"/>
                <w:szCs w:val="24"/>
                <w:lang w:val="es-ES_tradnl" w:eastAsia="es-ES"/>
              </w:rPr>
              <w:t xml:space="preserve">Información remitida en </w:t>
            </w:r>
          </w:p>
          <w:p w14:paraId="046B7054" w14:textId="19E61A43" w:rsidR="002473D0" w:rsidRPr="002473D0" w:rsidRDefault="00E36026" w:rsidP="002473D0">
            <w:pPr>
              <w:jc w:val="center"/>
              <w:rPr>
                <w:rFonts w:ascii="Palatino Linotype" w:eastAsia="Times New Roman" w:hAnsi="Palatino Linotype" w:cs="Arial"/>
                <w:szCs w:val="24"/>
                <w:lang w:val="es-ES_tradnl" w:eastAsia="es-ES"/>
              </w:rPr>
            </w:pPr>
            <w:r>
              <w:rPr>
                <w:rFonts w:ascii="Palatino Linotype" w:eastAsia="Times New Roman" w:hAnsi="Palatino Linotype" w:cs="Arial"/>
                <w:szCs w:val="24"/>
                <w:lang w:val="es-ES_tradnl" w:eastAsia="es-ES"/>
              </w:rPr>
              <w:t>Respuesta</w:t>
            </w:r>
          </w:p>
        </w:tc>
        <w:tc>
          <w:tcPr>
            <w:tcW w:w="1950" w:type="dxa"/>
            <w:shd w:val="clear" w:color="auto" w:fill="BFBFBF" w:themeFill="background1" w:themeFillShade="BF"/>
            <w:vAlign w:val="center"/>
          </w:tcPr>
          <w:p w14:paraId="28C0EF6E" w14:textId="7F0C94B6" w:rsidR="002473D0" w:rsidRPr="002473D0" w:rsidRDefault="00E36026" w:rsidP="002473D0">
            <w:pPr>
              <w:jc w:val="center"/>
              <w:rPr>
                <w:rFonts w:ascii="Palatino Linotype" w:eastAsia="Times New Roman" w:hAnsi="Palatino Linotype" w:cs="Arial"/>
                <w:szCs w:val="24"/>
                <w:lang w:val="es-ES_tradnl" w:eastAsia="es-ES"/>
              </w:rPr>
            </w:pPr>
            <w:r>
              <w:rPr>
                <w:rFonts w:ascii="Palatino Linotype" w:eastAsia="Times New Roman" w:hAnsi="Palatino Linotype" w:cs="Arial"/>
                <w:szCs w:val="24"/>
                <w:lang w:val="es-ES_tradnl" w:eastAsia="es-ES"/>
              </w:rPr>
              <w:t xml:space="preserve">Cumplimiento </w:t>
            </w:r>
          </w:p>
        </w:tc>
      </w:tr>
      <w:tr w:rsidR="002473D0" w:rsidRPr="002473D0" w14:paraId="785C7920" w14:textId="77777777" w:rsidTr="00E36026">
        <w:trPr>
          <w:tblCellSpacing w:w="20" w:type="dxa"/>
        </w:trPr>
        <w:tc>
          <w:tcPr>
            <w:tcW w:w="2327" w:type="dxa"/>
            <w:vAlign w:val="center"/>
          </w:tcPr>
          <w:p w14:paraId="0BA308B9" w14:textId="4A124C5B" w:rsidR="002473D0" w:rsidRPr="00C23130" w:rsidRDefault="00996BDF" w:rsidP="002473D0">
            <w:pPr>
              <w:jc w:val="both"/>
              <w:rPr>
                <w:rFonts w:ascii="Palatino Linotype" w:eastAsia="Times New Roman" w:hAnsi="Palatino Linotype" w:cs="Arial"/>
                <w:sz w:val="18"/>
                <w:szCs w:val="24"/>
                <w:lang w:val="es-ES_tradnl" w:eastAsia="es-ES"/>
              </w:rPr>
            </w:pPr>
            <w:r w:rsidRPr="00C23130">
              <w:rPr>
                <w:rFonts w:ascii="Palatino Linotype" w:eastAsia="Times New Roman" w:hAnsi="Palatino Linotype" w:cs="Arial"/>
                <w:sz w:val="18"/>
                <w:szCs w:val="24"/>
                <w:lang w:val="es-ES_tradnl" w:eastAsia="es-ES"/>
              </w:rPr>
              <w:t>1</w:t>
            </w:r>
            <w:r w:rsidRPr="008B14A4">
              <w:rPr>
                <w:rFonts w:ascii="Palatino Linotype" w:eastAsia="Times New Roman" w:hAnsi="Palatino Linotype" w:cs="Arial"/>
                <w:sz w:val="18"/>
                <w:szCs w:val="24"/>
                <w:lang w:val="es-ES_tradnl" w:eastAsia="es-ES"/>
              </w:rPr>
              <w:t>.- ¿Cuánto dinero costó la obra civil?</w:t>
            </w:r>
          </w:p>
        </w:tc>
        <w:tc>
          <w:tcPr>
            <w:tcW w:w="4638" w:type="dxa"/>
            <w:vAlign w:val="center"/>
          </w:tcPr>
          <w:p w14:paraId="4A79D2F7" w14:textId="406BC309" w:rsidR="002473D0" w:rsidRPr="002473D0" w:rsidRDefault="00E47230" w:rsidP="002473D0">
            <w:pPr>
              <w:jc w:val="both"/>
              <w:rPr>
                <w:rFonts w:ascii="Palatino Linotype" w:eastAsia="Times New Roman" w:hAnsi="Palatino Linotype" w:cs="Arial"/>
                <w:lang w:val="es-ES_tradnl" w:eastAsia="es-ES"/>
              </w:rPr>
            </w:pPr>
            <w:r>
              <w:rPr>
                <w:rFonts w:ascii="Palatino Linotype" w:eastAsia="Times New Roman" w:hAnsi="Palatino Linotype" w:cs="Arial"/>
                <w:lang w:val="es-ES_tradnl" w:eastAsia="es-ES"/>
              </w:rPr>
              <w:t>U</w:t>
            </w:r>
            <w:r w:rsidRPr="00E47230">
              <w:rPr>
                <w:rFonts w:ascii="Palatino Linotype" w:eastAsia="Times New Roman" w:hAnsi="Palatino Linotype" w:cs="Arial"/>
                <w:lang w:val="es-ES_tradnl" w:eastAsia="es-ES"/>
              </w:rPr>
              <w:t>n total de $1,094,815.08 (Un millón noventa y cuatro mil ochocientos quince pesos 08/100 M.N.).</w:t>
            </w:r>
          </w:p>
        </w:tc>
        <w:tc>
          <w:tcPr>
            <w:tcW w:w="1950" w:type="dxa"/>
            <w:vAlign w:val="center"/>
          </w:tcPr>
          <w:p w14:paraId="3E9F17AF" w14:textId="2E87BAE2" w:rsidR="002473D0" w:rsidRPr="002A0149" w:rsidRDefault="00F93C26" w:rsidP="00B27A45">
            <w:pPr>
              <w:jc w:val="center"/>
              <w:rPr>
                <w:rFonts w:ascii="Palatino Linotype" w:eastAsia="Times New Roman" w:hAnsi="Palatino Linotype" w:cs="Arial"/>
                <w:szCs w:val="24"/>
                <w:lang w:val="es-ES_tradnl" w:eastAsia="es-ES"/>
              </w:rPr>
            </w:pPr>
            <w:r w:rsidRPr="002A0149">
              <w:rPr>
                <w:rFonts w:ascii="Palatino Linotype" w:eastAsia="Times New Roman" w:hAnsi="Palatino Linotype" w:cs="Arial"/>
                <w:szCs w:val="24"/>
                <w:lang w:val="es-ES_tradnl" w:eastAsia="es-ES"/>
              </w:rPr>
              <w:t xml:space="preserve">Parcial, el Sujeto Obligado proporciona la información  que atiende la pregunta, no obstante, la modalidad de entrega se solicitó a través de copia certificada  </w:t>
            </w:r>
          </w:p>
        </w:tc>
      </w:tr>
      <w:tr w:rsidR="002473D0" w:rsidRPr="002473D0" w14:paraId="49651A12" w14:textId="77777777" w:rsidTr="00E36026">
        <w:trPr>
          <w:tblCellSpacing w:w="20" w:type="dxa"/>
        </w:trPr>
        <w:tc>
          <w:tcPr>
            <w:tcW w:w="2327" w:type="dxa"/>
            <w:vAlign w:val="center"/>
          </w:tcPr>
          <w:p w14:paraId="4FB41357" w14:textId="5C73C778" w:rsidR="002473D0" w:rsidRPr="00C23130" w:rsidRDefault="00331BD5" w:rsidP="002473D0">
            <w:pPr>
              <w:jc w:val="both"/>
              <w:rPr>
                <w:rFonts w:ascii="Palatino Linotype" w:eastAsia="Times New Roman" w:hAnsi="Palatino Linotype" w:cs="Arial"/>
                <w:sz w:val="18"/>
                <w:szCs w:val="24"/>
                <w:lang w:val="es-ES_tradnl" w:eastAsia="es-ES"/>
              </w:rPr>
            </w:pPr>
            <w:r w:rsidRPr="00C23130">
              <w:rPr>
                <w:rFonts w:ascii="Palatino Linotype" w:eastAsia="Times New Roman" w:hAnsi="Palatino Linotype" w:cs="Arial"/>
                <w:sz w:val="18"/>
                <w:szCs w:val="24"/>
                <w:lang w:val="es-ES_tradnl" w:eastAsia="es-ES"/>
              </w:rPr>
              <w:t>2.- ¿Cuándo se autorizó la construcción de la obra por parte del gobierno municipal?</w:t>
            </w:r>
          </w:p>
        </w:tc>
        <w:tc>
          <w:tcPr>
            <w:tcW w:w="4638" w:type="dxa"/>
            <w:tcBorders>
              <w:bottom w:val="single" w:sz="4" w:space="0" w:color="auto"/>
            </w:tcBorders>
            <w:vAlign w:val="center"/>
          </w:tcPr>
          <w:p w14:paraId="4A56D024" w14:textId="19560B27" w:rsidR="002473D0" w:rsidRPr="002473D0" w:rsidRDefault="00E47230" w:rsidP="002473D0">
            <w:pPr>
              <w:jc w:val="both"/>
              <w:rPr>
                <w:rFonts w:ascii="Palatino Linotype" w:eastAsia="Times New Roman" w:hAnsi="Palatino Linotype" w:cs="Arial"/>
                <w:lang w:val="es-ES_tradnl" w:eastAsia="es-ES"/>
              </w:rPr>
            </w:pPr>
            <w:r w:rsidRPr="00E47230">
              <w:rPr>
                <w:rFonts w:ascii="Palatino Linotype" w:eastAsia="Times New Roman" w:hAnsi="Palatino Linotype" w:cs="Arial"/>
                <w:lang w:val="es-ES_tradnl" w:eastAsia="es-ES"/>
              </w:rPr>
              <w:t>07 de marzo de 2023</w:t>
            </w:r>
          </w:p>
        </w:tc>
        <w:tc>
          <w:tcPr>
            <w:tcW w:w="1950" w:type="dxa"/>
            <w:vAlign w:val="center"/>
          </w:tcPr>
          <w:p w14:paraId="7F7BBF41" w14:textId="7668F01C" w:rsidR="008E29C9" w:rsidRPr="002A0149" w:rsidRDefault="00B27A45" w:rsidP="00B27A45">
            <w:pPr>
              <w:jc w:val="center"/>
              <w:rPr>
                <w:rFonts w:ascii="Palatino Linotype" w:eastAsia="Times New Roman" w:hAnsi="Palatino Linotype" w:cs="Arial"/>
                <w:szCs w:val="24"/>
                <w:lang w:val="es-ES_tradnl" w:eastAsia="es-ES"/>
              </w:rPr>
            </w:pPr>
            <w:r w:rsidRPr="002A0149">
              <w:rPr>
                <w:rFonts w:ascii="Palatino Linotype" w:eastAsia="Times New Roman" w:hAnsi="Palatino Linotype" w:cs="Arial"/>
                <w:szCs w:val="24"/>
                <w:lang w:val="es-ES_tradnl" w:eastAsia="es-ES"/>
              </w:rPr>
              <w:t xml:space="preserve">Parcial, el Sujeto Obligado proporciona la información  que atiende la pregunta, no obstante, la modalidad de entrega se solicitó a través </w:t>
            </w:r>
            <w:r w:rsidRPr="002A0149">
              <w:rPr>
                <w:rFonts w:ascii="Palatino Linotype" w:eastAsia="Times New Roman" w:hAnsi="Palatino Linotype" w:cs="Arial"/>
                <w:szCs w:val="24"/>
                <w:lang w:val="es-ES_tradnl" w:eastAsia="es-ES"/>
              </w:rPr>
              <w:lastRenderedPageBreak/>
              <w:t xml:space="preserve">de copia certificada  </w:t>
            </w:r>
          </w:p>
        </w:tc>
      </w:tr>
      <w:tr w:rsidR="002473D0" w:rsidRPr="002473D0" w14:paraId="0578C966" w14:textId="77777777" w:rsidTr="00E36026">
        <w:trPr>
          <w:tblCellSpacing w:w="20" w:type="dxa"/>
        </w:trPr>
        <w:tc>
          <w:tcPr>
            <w:tcW w:w="2327" w:type="dxa"/>
          </w:tcPr>
          <w:p w14:paraId="46A60F50" w14:textId="3943B328" w:rsidR="002473D0" w:rsidRPr="00C23130" w:rsidRDefault="00331BD5" w:rsidP="002473D0">
            <w:pPr>
              <w:jc w:val="both"/>
              <w:rPr>
                <w:rFonts w:ascii="Palatino Linotype" w:eastAsia="Times New Roman" w:hAnsi="Palatino Linotype" w:cs="Arial"/>
                <w:sz w:val="18"/>
                <w:szCs w:val="24"/>
                <w:lang w:val="es-ES_tradnl" w:eastAsia="es-ES"/>
              </w:rPr>
            </w:pPr>
            <w:r w:rsidRPr="00C23130">
              <w:rPr>
                <w:rFonts w:ascii="Palatino Linotype" w:eastAsia="Times New Roman" w:hAnsi="Palatino Linotype" w:cs="Arial"/>
                <w:sz w:val="18"/>
                <w:szCs w:val="24"/>
                <w:lang w:val="es-ES_tradnl" w:eastAsia="es-ES"/>
              </w:rPr>
              <w:lastRenderedPageBreak/>
              <w:t>3.- ¿A quién le compró ese terreno el H. AYUNTAMIENTO CONSTITUCIONAL DE SAN JOSÉ DEL RINCÓN; o de qué forma lo adquirió?</w:t>
            </w:r>
          </w:p>
        </w:tc>
        <w:tc>
          <w:tcPr>
            <w:tcW w:w="4638" w:type="dxa"/>
            <w:tcBorders>
              <w:top w:val="single" w:sz="4" w:space="0" w:color="auto"/>
              <w:bottom w:val="single" w:sz="4" w:space="0" w:color="auto"/>
            </w:tcBorders>
            <w:vAlign w:val="center"/>
          </w:tcPr>
          <w:p w14:paraId="6BA643AE" w14:textId="78B4749A" w:rsidR="002473D0" w:rsidRPr="000A3488" w:rsidRDefault="00E47230" w:rsidP="002473D0">
            <w:pPr>
              <w:jc w:val="both"/>
              <w:rPr>
                <w:rFonts w:ascii="Palatino Linotype" w:eastAsia="Times New Roman" w:hAnsi="Palatino Linotype" w:cs="Arial"/>
                <w:highlight w:val="red"/>
                <w:lang w:val="es-ES_tradnl" w:eastAsia="es-ES"/>
              </w:rPr>
            </w:pPr>
            <w:r w:rsidRPr="00331B58">
              <w:rPr>
                <w:rFonts w:ascii="Palatino Linotype" w:eastAsia="Times New Roman" w:hAnsi="Palatino Linotype" w:cs="Arial"/>
                <w:lang w:val="es-ES_tradnl" w:eastAsia="es-ES"/>
              </w:rPr>
              <w:t>El Municipio de San José del Rincón Estado de México, no realizó la compra de la superficie dónde se ejecutó la obra pública, misma que se realizó en un camino donado por la comunidad</w:t>
            </w:r>
          </w:p>
        </w:tc>
        <w:tc>
          <w:tcPr>
            <w:tcW w:w="1950" w:type="dxa"/>
            <w:vAlign w:val="center"/>
          </w:tcPr>
          <w:p w14:paraId="647F5F52" w14:textId="43360471" w:rsidR="002473D0" w:rsidRPr="002473D0" w:rsidRDefault="00331B58" w:rsidP="00331B58">
            <w:pPr>
              <w:jc w:val="center"/>
              <w:rPr>
                <w:rFonts w:ascii="Palatino Linotype" w:eastAsia="Times New Roman" w:hAnsi="Palatino Linotype" w:cs="Arial"/>
                <w:szCs w:val="24"/>
                <w:lang w:val="es-ES_tradnl" w:eastAsia="es-ES"/>
              </w:rPr>
            </w:pPr>
            <w:r w:rsidRPr="00331B58">
              <w:rPr>
                <w:rFonts w:ascii="Palatino Linotype" w:eastAsia="Times New Roman" w:hAnsi="Palatino Linotype" w:cs="Arial"/>
                <w:szCs w:val="24"/>
                <w:lang w:val="es-ES_tradnl" w:eastAsia="es-ES"/>
              </w:rPr>
              <w:t xml:space="preserve">El Instituto, </w:t>
            </w:r>
            <w:r>
              <w:rPr>
                <w:rFonts w:ascii="Palatino Linotype" w:eastAsia="Times New Roman" w:hAnsi="Palatino Linotype" w:cs="Arial"/>
                <w:szCs w:val="24"/>
                <w:lang w:val="es-ES_tradnl" w:eastAsia="es-ES"/>
              </w:rPr>
              <w:t xml:space="preserve">carece de facultades para </w:t>
            </w:r>
            <w:r w:rsidRPr="00331B58">
              <w:rPr>
                <w:rFonts w:ascii="Palatino Linotype" w:eastAsia="Times New Roman" w:hAnsi="Palatino Linotype" w:cs="Arial"/>
                <w:szCs w:val="24"/>
                <w:lang w:val="es-ES_tradnl" w:eastAsia="es-ES"/>
              </w:rPr>
              <w:t>pronunciarse de la veracidad, no obstante con la entrega de las documentales del punto 5, se esclarece el punto actual</w:t>
            </w:r>
          </w:p>
        </w:tc>
      </w:tr>
      <w:tr w:rsidR="008E29C9" w:rsidRPr="002473D0" w14:paraId="6DCC0AE0" w14:textId="77777777" w:rsidTr="00E36026">
        <w:trPr>
          <w:tblCellSpacing w:w="20" w:type="dxa"/>
        </w:trPr>
        <w:tc>
          <w:tcPr>
            <w:tcW w:w="2327" w:type="dxa"/>
          </w:tcPr>
          <w:p w14:paraId="5EC3FB7B" w14:textId="58C2119E"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t>4.- ¿Cuánto (dinero), cuando (lugar y fecha) y a quién (nombre completo y correcto) le pagó (dinero) el H. AYUNTAMIENTO CONSTITUCIONAL DE SAN JOSÉ DEL RINCÓN el precio por ese terreno?</w:t>
            </w:r>
          </w:p>
        </w:tc>
        <w:tc>
          <w:tcPr>
            <w:tcW w:w="4638" w:type="dxa"/>
            <w:tcBorders>
              <w:top w:val="single" w:sz="4" w:space="0" w:color="auto"/>
              <w:bottom w:val="single" w:sz="4" w:space="0" w:color="auto"/>
            </w:tcBorders>
            <w:vAlign w:val="center"/>
          </w:tcPr>
          <w:p w14:paraId="1F938ADB" w14:textId="7ACC947B" w:rsidR="008E29C9" w:rsidRPr="000A3488" w:rsidRDefault="00E64A53" w:rsidP="002473D0">
            <w:pPr>
              <w:jc w:val="both"/>
              <w:rPr>
                <w:rFonts w:ascii="Palatino Linotype" w:eastAsia="Times New Roman" w:hAnsi="Palatino Linotype" w:cs="Arial"/>
                <w:highlight w:val="red"/>
                <w:lang w:val="es-ES_tradnl" w:eastAsia="es-ES"/>
              </w:rPr>
            </w:pPr>
            <w:r w:rsidRPr="00E23617">
              <w:rPr>
                <w:rFonts w:ascii="Palatino Linotype" w:eastAsia="Times New Roman" w:hAnsi="Palatino Linotype" w:cs="Arial"/>
                <w:lang w:val="es-ES_tradnl" w:eastAsia="es-ES"/>
              </w:rPr>
              <w:t>No aplica</w:t>
            </w:r>
          </w:p>
        </w:tc>
        <w:tc>
          <w:tcPr>
            <w:tcW w:w="1950" w:type="dxa"/>
            <w:vAlign w:val="center"/>
          </w:tcPr>
          <w:p w14:paraId="7A42BFFB" w14:textId="668D3720" w:rsidR="008E29C9" w:rsidRPr="002473D0" w:rsidRDefault="00E23617" w:rsidP="00331B58">
            <w:pPr>
              <w:jc w:val="center"/>
              <w:rPr>
                <w:rFonts w:ascii="Palatino Linotype" w:eastAsia="Times New Roman" w:hAnsi="Palatino Linotype" w:cs="Arial"/>
                <w:szCs w:val="24"/>
                <w:lang w:val="es-ES_tradnl" w:eastAsia="es-ES"/>
              </w:rPr>
            </w:pPr>
            <w:r>
              <w:rPr>
                <w:rFonts w:ascii="Palatino Linotype" w:eastAsia="Times New Roman" w:hAnsi="Palatino Linotype" w:cs="Arial"/>
                <w:szCs w:val="24"/>
                <w:lang w:val="es-ES_tradnl" w:eastAsia="es-ES"/>
              </w:rPr>
              <w:t>El Instituto</w:t>
            </w:r>
            <w:r w:rsidR="00331B58">
              <w:t xml:space="preserve"> </w:t>
            </w:r>
            <w:r w:rsidR="00331B58" w:rsidRPr="00331B58">
              <w:rPr>
                <w:rFonts w:ascii="Palatino Linotype" w:eastAsia="Times New Roman" w:hAnsi="Palatino Linotype" w:cs="Arial"/>
                <w:szCs w:val="24"/>
                <w:lang w:val="es-ES_tradnl" w:eastAsia="es-ES"/>
              </w:rPr>
              <w:t xml:space="preserve">carece de facultades para </w:t>
            </w:r>
            <w:r w:rsidR="001F4C58">
              <w:rPr>
                <w:rFonts w:ascii="Palatino Linotype" w:eastAsia="Times New Roman" w:hAnsi="Palatino Linotype" w:cs="Arial"/>
                <w:szCs w:val="24"/>
                <w:lang w:val="es-ES_tradnl" w:eastAsia="es-ES"/>
              </w:rPr>
              <w:t xml:space="preserve"> pronunciarse </w:t>
            </w:r>
            <w:r>
              <w:rPr>
                <w:rFonts w:ascii="Palatino Linotype" w:eastAsia="Times New Roman" w:hAnsi="Palatino Linotype" w:cs="Arial"/>
                <w:szCs w:val="24"/>
                <w:lang w:val="es-ES_tradnl" w:eastAsia="es-ES"/>
              </w:rPr>
              <w:t xml:space="preserve">de la veracidad, no obstante con la entrega de las documentales del punto 5, se esclarece el punto actual </w:t>
            </w:r>
          </w:p>
        </w:tc>
      </w:tr>
      <w:tr w:rsidR="008E29C9" w:rsidRPr="002473D0" w14:paraId="2C5856D3" w14:textId="77777777" w:rsidTr="00E36026">
        <w:trPr>
          <w:tblCellSpacing w:w="20" w:type="dxa"/>
        </w:trPr>
        <w:tc>
          <w:tcPr>
            <w:tcW w:w="2327" w:type="dxa"/>
          </w:tcPr>
          <w:p w14:paraId="6F70F646" w14:textId="0C336639"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t>5.- ¿</w:t>
            </w:r>
            <w:r w:rsidRPr="00FF148D">
              <w:rPr>
                <w:rFonts w:ascii="Palatino Linotype" w:eastAsia="Times New Roman" w:hAnsi="Palatino Linotype" w:cs="Arial"/>
                <w:sz w:val="18"/>
                <w:szCs w:val="24"/>
                <w:u w:val="single"/>
                <w:lang w:val="es-ES_tradnl" w:eastAsia="es-ES"/>
              </w:rPr>
              <w:t>Cuáles son</w:t>
            </w:r>
            <w:r w:rsidRPr="00331BD5">
              <w:rPr>
                <w:rFonts w:ascii="Palatino Linotype" w:eastAsia="Times New Roman" w:hAnsi="Palatino Linotype" w:cs="Arial"/>
                <w:sz w:val="18"/>
                <w:szCs w:val="24"/>
                <w:lang w:val="es-ES_tradnl" w:eastAsia="es-ES"/>
              </w:rPr>
              <w:t xml:space="preserve"> los </w:t>
            </w:r>
            <w:r w:rsidRPr="00FF148D">
              <w:rPr>
                <w:rFonts w:ascii="Palatino Linotype" w:eastAsia="Times New Roman" w:hAnsi="Palatino Linotype" w:cs="Arial"/>
                <w:sz w:val="18"/>
                <w:szCs w:val="24"/>
                <w:u w:val="single"/>
                <w:lang w:val="es-ES_tradnl" w:eastAsia="es-ES"/>
              </w:rPr>
              <w:t>documentos legales con los que acredita el H. AYUNTAMIENTO CONSTITUCIONAL DE SAN JOSÉ DEL RINCÓN</w:t>
            </w:r>
            <w:r w:rsidRPr="00331BD5">
              <w:rPr>
                <w:rFonts w:ascii="Palatino Linotype" w:eastAsia="Times New Roman" w:hAnsi="Palatino Linotype" w:cs="Arial"/>
                <w:sz w:val="18"/>
                <w:szCs w:val="24"/>
                <w:lang w:val="es-ES_tradnl" w:eastAsia="es-ES"/>
              </w:rPr>
              <w:t xml:space="preserve"> la propiedad de esa superficie de terreno?</w:t>
            </w:r>
          </w:p>
        </w:tc>
        <w:tc>
          <w:tcPr>
            <w:tcW w:w="4638" w:type="dxa"/>
            <w:tcBorders>
              <w:top w:val="single" w:sz="4" w:space="0" w:color="auto"/>
              <w:bottom w:val="single" w:sz="4" w:space="0" w:color="auto"/>
            </w:tcBorders>
            <w:vAlign w:val="center"/>
          </w:tcPr>
          <w:p w14:paraId="5FC1E390" w14:textId="035AAA98" w:rsidR="008E29C9" w:rsidRPr="001F4C58" w:rsidRDefault="00D14FCB" w:rsidP="002473D0">
            <w:pPr>
              <w:jc w:val="both"/>
              <w:rPr>
                <w:rFonts w:ascii="Palatino Linotype" w:eastAsia="Times New Roman" w:hAnsi="Palatino Linotype" w:cs="Arial"/>
                <w:lang w:val="es-ES_tradnl" w:eastAsia="es-ES"/>
              </w:rPr>
            </w:pPr>
            <w:r w:rsidRPr="001F4C58">
              <w:rPr>
                <w:rFonts w:ascii="Palatino Linotype" w:eastAsia="Times New Roman" w:hAnsi="Palatino Linotype" w:cs="Arial"/>
                <w:lang w:val="es-ES_tradnl" w:eastAsia="es-ES"/>
              </w:rPr>
              <w:t>Acta de Asamblea firmada por beneficiarios de la comunidad.</w:t>
            </w:r>
          </w:p>
          <w:p w14:paraId="5BA4C321" w14:textId="484F31D4" w:rsidR="00D14FCB" w:rsidRPr="000A3488" w:rsidRDefault="00D14FCB" w:rsidP="002473D0">
            <w:pPr>
              <w:jc w:val="both"/>
              <w:rPr>
                <w:rFonts w:ascii="Palatino Linotype" w:eastAsia="Times New Roman" w:hAnsi="Palatino Linotype" w:cs="Arial"/>
                <w:highlight w:val="red"/>
                <w:lang w:val="es-ES_tradnl" w:eastAsia="es-ES"/>
              </w:rPr>
            </w:pPr>
            <w:r w:rsidRPr="001F4C58">
              <w:rPr>
                <w:rFonts w:ascii="Palatino Linotype" w:eastAsia="Times New Roman" w:hAnsi="Palatino Linotype" w:cs="Arial"/>
                <w:lang w:val="es-ES_tradnl" w:eastAsia="es-ES"/>
              </w:rPr>
              <w:t xml:space="preserve">Acta de </w:t>
            </w:r>
            <w:r w:rsidRPr="001F4C58">
              <w:rPr>
                <w:rFonts w:ascii="Palatino Linotype" w:eastAsia="Times New Roman" w:hAnsi="Palatino Linotype" w:cs="Arial"/>
                <w:u w:val="single"/>
                <w:lang w:val="es-ES_tradnl" w:eastAsia="es-ES"/>
              </w:rPr>
              <w:t>la compra de terreno realizada por la comunidad</w:t>
            </w:r>
            <w:r w:rsidRPr="001F4C58">
              <w:rPr>
                <w:rFonts w:ascii="Palatino Linotype" w:eastAsia="Times New Roman" w:hAnsi="Palatino Linotype" w:cs="Arial"/>
                <w:lang w:val="es-ES_tradnl" w:eastAsia="es-ES"/>
              </w:rPr>
              <w:t xml:space="preserve"> donde se menciona que en dicho terreno se aplicara la obra prioritaria 2023.</w:t>
            </w:r>
          </w:p>
        </w:tc>
        <w:tc>
          <w:tcPr>
            <w:tcW w:w="1950" w:type="dxa"/>
            <w:vAlign w:val="center"/>
          </w:tcPr>
          <w:p w14:paraId="5ADEB1D0" w14:textId="0AC4F68E" w:rsidR="008E29C9" w:rsidRPr="002473D0" w:rsidRDefault="00BC6094" w:rsidP="001F4C58">
            <w:pPr>
              <w:jc w:val="center"/>
              <w:rPr>
                <w:rFonts w:ascii="Palatino Linotype" w:eastAsia="Times New Roman" w:hAnsi="Palatino Linotype" w:cs="Arial"/>
                <w:szCs w:val="24"/>
                <w:lang w:val="es-ES_tradnl" w:eastAsia="es-ES"/>
              </w:rPr>
            </w:pPr>
            <w:r>
              <w:rPr>
                <w:rFonts w:ascii="Palatino Linotype" w:eastAsia="Times New Roman" w:hAnsi="Palatino Linotype" w:cs="Arial"/>
                <w:szCs w:val="24"/>
                <w:lang w:val="es-ES_tradnl" w:eastAsia="es-ES"/>
              </w:rPr>
              <w:t>Parcial, el Sujeto Obligado, en repuesta refiere que la</w:t>
            </w:r>
            <w:r w:rsidR="001F4C58">
              <w:rPr>
                <w:rFonts w:ascii="Palatino Linotype" w:eastAsia="Times New Roman" w:hAnsi="Palatino Linotype" w:cs="Arial"/>
                <w:szCs w:val="24"/>
                <w:lang w:val="es-ES_tradnl" w:eastAsia="es-ES"/>
              </w:rPr>
              <w:t xml:space="preserve"> compra la realizó la comunidad, </w:t>
            </w:r>
            <w:r w:rsidR="001F4C58" w:rsidRPr="001F4C58">
              <w:rPr>
                <w:rFonts w:ascii="Palatino Linotype" w:eastAsia="Times New Roman" w:hAnsi="Palatino Linotype" w:cs="Arial"/>
                <w:szCs w:val="24"/>
                <w:lang w:val="es-ES_tradnl" w:eastAsia="es-ES"/>
              </w:rPr>
              <w:t xml:space="preserve">no obstante, la modalidad de entrega se solicitó a través de copia certificada  </w:t>
            </w:r>
          </w:p>
        </w:tc>
      </w:tr>
      <w:tr w:rsidR="008E29C9" w:rsidRPr="002473D0" w14:paraId="3DB99352" w14:textId="77777777" w:rsidTr="00E36026">
        <w:trPr>
          <w:tblCellSpacing w:w="20" w:type="dxa"/>
        </w:trPr>
        <w:tc>
          <w:tcPr>
            <w:tcW w:w="2327" w:type="dxa"/>
          </w:tcPr>
          <w:p w14:paraId="0D08A890" w14:textId="33522A94"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lastRenderedPageBreak/>
              <w:t>6.- ¿Todo el dinero que fue empleado en la adquisición del terreno y en la obra civil son recursos federales del FAIS (fondo de aportaciones para la infraestructura social municipal y de las demarcaciones) del ejercicio fiscal 2023?</w:t>
            </w:r>
          </w:p>
        </w:tc>
        <w:tc>
          <w:tcPr>
            <w:tcW w:w="4638" w:type="dxa"/>
            <w:tcBorders>
              <w:top w:val="single" w:sz="4" w:space="0" w:color="auto"/>
              <w:bottom w:val="single" w:sz="4" w:space="0" w:color="auto"/>
            </w:tcBorders>
            <w:vAlign w:val="center"/>
          </w:tcPr>
          <w:p w14:paraId="20374DD8" w14:textId="227738BA" w:rsidR="008E29C9" w:rsidRPr="002473D0" w:rsidRDefault="00711091" w:rsidP="002473D0">
            <w:pPr>
              <w:jc w:val="both"/>
              <w:rPr>
                <w:rFonts w:ascii="Palatino Linotype" w:eastAsia="Times New Roman" w:hAnsi="Palatino Linotype" w:cs="Arial"/>
                <w:lang w:val="es-ES_tradnl" w:eastAsia="es-ES"/>
              </w:rPr>
            </w:pPr>
            <w:r>
              <w:rPr>
                <w:rFonts w:ascii="Palatino Linotype" w:eastAsia="Times New Roman" w:hAnsi="Palatino Linotype" w:cs="Arial"/>
                <w:lang w:val="es-ES_tradnl" w:eastAsia="es-ES"/>
              </w:rPr>
              <w:t>S</w:t>
            </w:r>
            <w:r w:rsidR="00FF148D" w:rsidRPr="00FF148D">
              <w:rPr>
                <w:rFonts w:ascii="Palatino Linotype" w:eastAsia="Times New Roman" w:hAnsi="Palatino Linotype" w:cs="Arial"/>
                <w:lang w:val="es-ES_tradnl" w:eastAsia="es-ES"/>
              </w:rPr>
              <w:t>on provenientes en su totalidad del Fondo de Aportaciones para la Infraestructura Social Municipal y de las Demarcaciones Territoriales del Distrito Federal</w:t>
            </w:r>
          </w:p>
        </w:tc>
        <w:tc>
          <w:tcPr>
            <w:tcW w:w="1950" w:type="dxa"/>
            <w:vAlign w:val="center"/>
          </w:tcPr>
          <w:p w14:paraId="04B20D6C" w14:textId="383056D8" w:rsidR="008E29C9" w:rsidRPr="002473D0" w:rsidRDefault="00940E75" w:rsidP="00940E75">
            <w:pPr>
              <w:spacing w:line="276" w:lineRule="auto"/>
              <w:jc w:val="center"/>
              <w:rPr>
                <w:rFonts w:ascii="Palatino Linotype" w:eastAsia="Times New Roman" w:hAnsi="Palatino Linotype" w:cs="Arial"/>
                <w:szCs w:val="24"/>
                <w:lang w:val="es-ES_tradnl" w:eastAsia="es-ES"/>
              </w:rPr>
            </w:pPr>
            <w:r w:rsidRPr="00940E75">
              <w:rPr>
                <w:rFonts w:ascii="Palatino Linotype" w:eastAsia="Times New Roman" w:hAnsi="Palatino Linotype" w:cs="Arial"/>
                <w:szCs w:val="24"/>
                <w:lang w:val="es-ES_tradnl" w:eastAsia="es-ES"/>
              </w:rPr>
              <w:t xml:space="preserve">Parcial, el Sujeto Obligado proporciona la información  que atiende la pregunta, no obstante, la modalidad de entrega se solicitó a través de copia certificada  </w:t>
            </w:r>
          </w:p>
        </w:tc>
      </w:tr>
      <w:tr w:rsidR="008E29C9" w:rsidRPr="002473D0" w14:paraId="49A1DFD7" w14:textId="77777777" w:rsidTr="00E36026">
        <w:trPr>
          <w:tblCellSpacing w:w="20" w:type="dxa"/>
        </w:trPr>
        <w:tc>
          <w:tcPr>
            <w:tcW w:w="2327" w:type="dxa"/>
          </w:tcPr>
          <w:p w14:paraId="2DE46EF5" w14:textId="763E5163"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t xml:space="preserve">7.- Acta de cabildo correspondiente, en la que se autorizó la construcción de la obra civil y la </w:t>
            </w:r>
            <w:r w:rsidRPr="00AB1BC5">
              <w:rPr>
                <w:rFonts w:ascii="Palatino Linotype" w:eastAsia="Times New Roman" w:hAnsi="Palatino Linotype" w:cs="Arial"/>
                <w:sz w:val="18"/>
                <w:szCs w:val="24"/>
                <w:lang w:val="es-ES_tradnl" w:eastAsia="es-ES"/>
              </w:rPr>
              <w:t>anterior en donde se aprobó la adquisición de la superficie de terreno en donde se construyó esa obra civil.</w:t>
            </w:r>
          </w:p>
        </w:tc>
        <w:tc>
          <w:tcPr>
            <w:tcW w:w="4638" w:type="dxa"/>
            <w:tcBorders>
              <w:top w:val="single" w:sz="4" w:space="0" w:color="auto"/>
              <w:bottom w:val="single" w:sz="4" w:space="0" w:color="auto"/>
            </w:tcBorders>
            <w:vAlign w:val="center"/>
          </w:tcPr>
          <w:p w14:paraId="30850D79" w14:textId="77777777" w:rsidR="008E29C9" w:rsidRPr="008E01E0" w:rsidRDefault="00470687" w:rsidP="002473D0">
            <w:pPr>
              <w:jc w:val="both"/>
              <w:rPr>
                <w:rFonts w:ascii="Palatino Linotype" w:eastAsia="Times New Roman" w:hAnsi="Palatino Linotype" w:cs="Arial"/>
                <w:lang w:val="es-ES_tradnl" w:eastAsia="es-ES"/>
              </w:rPr>
            </w:pPr>
            <w:r w:rsidRPr="008E01E0">
              <w:rPr>
                <w:rFonts w:ascii="Palatino Linotype" w:eastAsia="Times New Roman" w:hAnsi="Palatino Linotype" w:cs="Arial"/>
                <w:lang w:val="es-ES_tradnl" w:eastAsia="es-ES"/>
              </w:rPr>
              <w:t>El Municipio de San José del Rincón Estado de México mediante el Acta de la Primera Sesión Extraordinaria del Consejo de Participación Ciudadana para el 2023 No. ACPC: 01EXT-2023, realizó la aprobación de la obra: “Construcción de Pavimentación en La Chispa”</w:t>
            </w:r>
          </w:p>
          <w:p w14:paraId="49F48E6E" w14:textId="77777777" w:rsidR="0068074A" w:rsidRPr="008E01E0" w:rsidRDefault="0068074A" w:rsidP="002473D0">
            <w:pPr>
              <w:jc w:val="both"/>
              <w:rPr>
                <w:rFonts w:ascii="Palatino Linotype" w:eastAsia="Times New Roman" w:hAnsi="Palatino Linotype" w:cs="Arial"/>
                <w:lang w:val="es-ES_tradnl" w:eastAsia="es-ES"/>
              </w:rPr>
            </w:pPr>
          </w:p>
          <w:p w14:paraId="2F817F0D" w14:textId="3CADE46D" w:rsidR="00A40F70" w:rsidRPr="008E01E0" w:rsidRDefault="00A40F70" w:rsidP="00110C8A">
            <w:pPr>
              <w:jc w:val="both"/>
              <w:rPr>
                <w:rFonts w:ascii="Palatino Linotype" w:eastAsia="Times New Roman" w:hAnsi="Palatino Linotype" w:cs="Arial"/>
                <w:lang w:val="es-ES_tradnl" w:eastAsia="es-ES"/>
              </w:rPr>
            </w:pPr>
          </w:p>
        </w:tc>
        <w:tc>
          <w:tcPr>
            <w:tcW w:w="1950" w:type="dxa"/>
            <w:vAlign w:val="center"/>
          </w:tcPr>
          <w:p w14:paraId="15F3EB98" w14:textId="532FD51D" w:rsidR="008E29C9" w:rsidRPr="008E01E0" w:rsidRDefault="0045675F" w:rsidP="00940E75">
            <w:pPr>
              <w:jc w:val="center"/>
              <w:rPr>
                <w:rFonts w:ascii="Palatino Linotype" w:eastAsia="Times New Roman" w:hAnsi="Palatino Linotype" w:cs="Arial"/>
                <w:szCs w:val="24"/>
                <w:lang w:val="es-ES_tradnl" w:eastAsia="es-ES"/>
              </w:rPr>
            </w:pPr>
            <w:r w:rsidRPr="008E01E0">
              <w:rPr>
                <w:rFonts w:ascii="Palatino Linotype" w:eastAsia="Times New Roman" w:hAnsi="Palatino Linotype" w:cs="Arial"/>
                <w:szCs w:val="24"/>
                <w:lang w:val="es-ES_tradnl" w:eastAsia="es-ES"/>
              </w:rPr>
              <w:t xml:space="preserve">Parcial, el Sujeto Obligado </w:t>
            </w:r>
            <w:r w:rsidR="008E01E0" w:rsidRPr="008E01E0">
              <w:rPr>
                <w:rFonts w:ascii="Palatino Linotype" w:eastAsia="Times New Roman" w:hAnsi="Palatino Linotype" w:cs="Arial"/>
                <w:szCs w:val="24"/>
                <w:lang w:val="es-ES_tradnl" w:eastAsia="es-ES"/>
              </w:rPr>
              <w:t>solo se manifiesta respecto del acta donde se realizó la aprobación de la obra</w:t>
            </w:r>
            <w:r w:rsidR="008E01E0">
              <w:rPr>
                <w:rFonts w:ascii="Palatino Linotype" w:eastAsia="Times New Roman" w:hAnsi="Palatino Linotype" w:cs="Arial"/>
                <w:szCs w:val="24"/>
                <w:lang w:val="es-ES_tradnl" w:eastAsia="es-ES"/>
              </w:rPr>
              <w:t>, la cual no adjunta a su respuesta. Aunado a lo anterior</w:t>
            </w:r>
            <w:r w:rsidR="008E01E0" w:rsidRPr="008E01E0">
              <w:rPr>
                <w:rFonts w:ascii="Palatino Linotype" w:eastAsia="Times New Roman" w:hAnsi="Palatino Linotype" w:cs="Arial"/>
                <w:szCs w:val="24"/>
                <w:lang w:val="es-ES_tradnl" w:eastAsia="es-ES"/>
              </w:rPr>
              <w:t xml:space="preserve">, no </w:t>
            </w:r>
            <w:r w:rsidR="00B714A7">
              <w:rPr>
                <w:rFonts w:ascii="Palatino Linotype" w:eastAsia="Times New Roman" w:hAnsi="Palatino Linotype" w:cs="Arial"/>
                <w:szCs w:val="24"/>
                <w:lang w:val="es-ES_tradnl" w:eastAsia="es-ES"/>
              </w:rPr>
              <w:t xml:space="preserve">se pronuncia, ni </w:t>
            </w:r>
            <w:r w:rsidR="00423910">
              <w:rPr>
                <w:rFonts w:ascii="Palatino Linotype" w:eastAsia="Times New Roman" w:hAnsi="Palatino Linotype" w:cs="Arial"/>
                <w:szCs w:val="24"/>
                <w:lang w:val="es-ES_tradnl" w:eastAsia="es-ES"/>
              </w:rPr>
              <w:t>adjunta sobre</w:t>
            </w:r>
            <w:r w:rsidR="008E01E0" w:rsidRPr="008E01E0">
              <w:rPr>
                <w:rFonts w:ascii="Palatino Linotype" w:eastAsia="Times New Roman" w:hAnsi="Palatino Linotype" w:cs="Arial"/>
                <w:szCs w:val="24"/>
                <w:lang w:val="es-ES_tradnl" w:eastAsia="es-ES"/>
              </w:rPr>
              <w:t xml:space="preserve"> la adquisición de la superficie del terreno.</w:t>
            </w:r>
          </w:p>
        </w:tc>
      </w:tr>
      <w:tr w:rsidR="008E29C9" w:rsidRPr="002473D0" w14:paraId="3C6A5AB4" w14:textId="77777777" w:rsidTr="00E36026">
        <w:trPr>
          <w:tblCellSpacing w:w="20" w:type="dxa"/>
        </w:trPr>
        <w:tc>
          <w:tcPr>
            <w:tcW w:w="2327" w:type="dxa"/>
          </w:tcPr>
          <w:p w14:paraId="3AD2A347" w14:textId="7F7AE75A"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t>8.- ¿Existe alguna cantidad de dinero que no forme parte del FAIS? ¿Y que se haya utilizado o aplicado en la adquisición del terreno en donde se construyó esa obra civil?</w:t>
            </w:r>
          </w:p>
        </w:tc>
        <w:tc>
          <w:tcPr>
            <w:tcW w:w="4638" w:type="dxa"/>
            <w:tcBorders>
              <w:top w:val="single" w:sz="4" w:space="0" w:color="auto"/>
              <w:bottom w:val="single" w:sz="4" w:space="0" w:color="auto"/>
            </w:tcBorders>
            <w:vAlign w:val="center"/>
          </w:tcPr>
          <w:p w14:paraId="3DCEA51F" w14:textId="452004D1" w:rsidR="008E29C9" w:rsidRPr="002473D0" w:rsidRDefault="00AB1BC5" w:rsidP="002473D0">
            <w:pPr>
              <w:jc w:val="both"/>
              <w:rPr>
                <w:rFonts w:ascii="Palatino Linotype" w:eastAsia="Times New Roman" w:hAnsi="Palatino Linotype" w:cs="Arial"/>
                <w:lang w:val="es-ES_tradnl" w:eastAsia="es-ES"/>
              </w:rPr>
            </w:pPr>
            <w:r w:rsidRPr="00AB1BC5">
              <w:rPr>
                <w:rFonts w:ascii="Palatino Linotype" w:eastAsia="Times New Roman" w:hAnsi="Palatino Linotype" w:cs="Arial"/>
                <w:lang w:val="es-ES_tradnl" w:eastAsia="es-ES"/>
              </w:rPr>
              <w:t>No se aplicó recurso diferente al referido en el punto número 6</w:t>
            </w:r>
          </w:p>
        </w:tc>
        <w:tc>
          <w:tcPr>
            <w:tcW w:w="1950" w:type="dxa"/>
            <w:vAlign w:val="center"/>
          </w:tcPr>
          <w:p w14:paraId="3BA1774B" w14:textId="076E3BF8" w:rsidR="008E29C9" w:rsidRPr="002473D0" w:rsidRDefault="00D138CD" w:rsidP="00D138CD">
            <w:pPr>
              <w:jc w:val="center"/>
              <w:rPr>
                <w:rFonts w:ascii="Palatino Linotype" w:eastAsia="Times New Roman" w:hAnsi="Palatino Linotype" w:cs="Arial"/>
                <w:szCs w:val="24"/>
                <w:lang w:val="es-ES_tradnl" w:eastAsia="es-ES"/>
              </w:rPr>
            </w:pPr>
            <w:r w:rsidRPr="00D138CD">
              <w:rPr>
                <w:rFonts w:ascii="Palatino Linotype" w:eastAsia="Times New Roman" w:hAnsi="Palatino Linotype" w:cs="Arial"/>
                <w:szCs w:val="24"/>
                <w:lang w:val="es-ES_tradnl" w:eastAsia="es-ES"/>
              </w:rPr>
              <w:t xml:space="preserve">Parcial, el Sujeto Obligado proporciona la información  que atiende la pregunta, no obstante, la modalidad de </w:t>
            </w:r>
            <w:r w:rsidRPr="00D138CD">
              <w:rPr>
                <w:rFonts w:ascii="Palatino Linotype" w:eastAsia="Times New Roman" w:hAnsi="Palatino Linotype" w:cs="Arial"/>
                <w:szCs w:val="24"/>
                <w:lang w:val="es-ES_tradnl" w:eastAsia="es-ES"/>
              </w:rPr>
              <w:lastRenderedPageBreak/>
              <w:t xml:space="preserve">entrega se solicitó a través de copia certificada  </w:t>
            </w:r>
          </w:p>
        </w:tc>
      </w:tr>
      <w:tr w:rsidR="008E29C9" w:rsidRPr="002473D0" w14:paraId="6A54B191" w14:textId="77777777" w:rsidTr="00E36026">
        <w:trPr>
          <w:tblCellSpacing w:w="20" w:type="dxa"/>
        </w:trPr>
        <w:tc>
          <w:tcPr>
            <w:tcW w:w="2327" w:type="dxa"/>
          </w:tcPr>
          <w:p w14:paraId="1228EC2C" w14:textId="5B579242" w:rsidR="008E29C9" w:rsidRPr="002473D0" w:rsidRDefault="00331BD5" w:rsidP="002473D0">
            <w:pPr>
              <w:jc w:val="both"/>
              <w:rPr>
                <w:rFonts w:ascii="Palatino Linotype" w:eastAsia="Times New Roman" w:hAnsi="Palatino Linotype" w:cs="Arial"/>
                <w:sz w:val="18"/>
                <w:szCs w:val="24"/>
                <w:lang w:val="es-ES_tradnl" w:eastAsia="es-ES"/>
              </w:rPr>
            </w:pPr>
            <w:r w:rsidRPr="00331BD5">
              <w:rPr>
                <w:rFonts w:ascii="Palatino Linotype" w:eastAsia="Times New Roman" w:hAnsi="Palatino Linotype" w:cs="Arial"/>
                <w:sz w:val="18"/>
                <w:szCs w:val="24"/>
                <w:lang w:val="es-ES_tradnl" w:eastAsia="es-ES"/>
              </w:rPr>
              <w:lastRenderedPageBreak/>
              <w:t>9.- ¿A la presente fecha el H. Ayuntamiento tiene algún adeudo económico, con persona física o moral, con motivo de la construcción de esa obra civil?</w:t>
            </w:r>
          </w:p>
        </w:tc>
        <w:tc>
          <w:tcPr>
            <w:tcW w:w="4638" w:type="dxa"/>
            <w:tcBorders>
              <w:top w:val="single" w:sz="4" w:space="0" w:color="auto"/>
              <w:bottom w:val="single" w:sz="4" w:space="0" w:color="auto"/>
            </w:tcBorders>
            <w:vAlign w:val="center"/>
          </w:tcPr>
          <w:p w14:paraId="46F9097C" w14:textId="204802E8" w:rsidR="008E29C9" w:rsidRPr="002473D0" w:rsidRDefault="00AB1BC5" w:rsidP="002473D0">
            <w:pPr>
              <w:jc w:val="both"/>
              <w:rPr>
                <w:rFonts w:ascii="Palatino Linotype" w:eastAsia="Times New Roman" w:hAnsi="Palatino Linotype" w:cs="Arial"/>
                <w:lang w:val="es-ES_tradnl" w:eastAsia="es-ES"/>
              </w:rPr>
            </w:pPr>
            <w:r w:rsidRPr="00AB1BC5">
              <w:rPr>
                <w:rFonts w:ascii="Palatino Linotype" w:eastAsia="Times New Roman" w:hAnsi="Palatino Linotype" w:cs="Arial"/>
                <w:lang w:val="es-ES_tradnl" w:eastAsia="es-ES"/>
              </w:rPr>
              <w:t>El Municipio de San José del Rincón Estado de México no mantiene deudas vencidas y/o pendientes por concepto de la ejecución de la obra a la que se hace referencia</w:t>
            </w:r>
          </w:p>
        </w:tc>
        <w:tc>
          <w:tcPr>
            <w:tcW w:w="1950" w:type="dxa"/>
            <w:vAlign w:val="center"/>
          </w:tcPr>
          <w:p w14:paraId="5AEDA80C" w14:textId="2F801416" w:rsidR="008E29C9" w:rsidRPr="002473D0" w:rsidRDefault="0072432D" w:rsidP="0072432D">
            <w:pPr>
              <w:jc w:val="center"/>
              <w:rPr>
                <w:rFonts w:ascii="Palatino Linotype" w:eastAsia="Times New Roman" w:hAnsi="Palatino Linotype" w:cs="Arial"/>
                <w:szCs w:val="24"/>
                <w:lang w:val="es-ES_tradnl" w:eastAsia="es-ES"/>
              </w:rPr>
            </w:pPr>
            <w:r w:rsidRPr="0072432D">
              <w:rPr>
                <w:rFonts w:ascii="Palatino Linotype" w:eastAsia="Times New Roman" w:hAnsi="Palatino Linotype" w:cs="Arial"/>
                <w:szCs w:val="24"/>
                <w:lang w:val="es-ES_tradnl" w:eastAsia="es-ES"/>
              </w:rPr>
              <w:t xml:space="preserve">Parcial, el Sujeto Obligado proporciona la información  que atiende la pregunta, no obstante, la modalidad de entrega se solicitó a través de copia certificada  </w:t>
            </w:r>
          </w:p>
        </w:tc>
      </w:tr>
    </w:tbl>
    <w:p w14:paraId="2A0A519F" w14:textId="68EA12F5" w:rsidR="002473D0" w:rsidRDefault="002473D0" w:rsidP="0051458F">
      <w:pPr>
        <w:spacing w:after="0" w:line="360" w:lineRule="auto"/>
        <w:jc w:val="both"/>
        <w:rPr>
          <w:rFonts w:ascii="Palatino Linotype" w:hAnsi="Palatino Linotype"/>
          <w:sz w:val="24"/>
          <w:szCs w:val="24"/>
        </w:rPr>
      </w:pPr>
    </w:p>
    <w:p w14:paraId="02D473FA" w14:textId="77777777" w:rsidR="007A6600" w:rsidRPr="007A6600" w:rsidRDefault="007A6600" w:rsidP="007A6600">
      <w:pPr>
        <w:shd w:val="clear" w:color="auto" w:fill="FFFFFF"/>
        <w:spacing w:after="0" w:line="360" w:lineRule="auto"/>
        <w:jc w:val="both"/>
        <w:rPr>
          <w:rFonts w:ascii="Palatino Linotype" w:eastAsia="Times New Roman" w:hAnsi="Palatino Linotype" w:cs="Times New Roman"/>
          <w:color w:val="222222"/>
          <w:sz w:val="24"/>
          <w:szCs w:val="24"/>
          <w:lang w:val="es-ES" w:eastAsia="es-ES"/>
        </w:rPr>
      </w:pPr>
      <w:r w:rsidRPr="007A6600">
        <w:rPr>
          <w:rFonts w:ascii="Palatino Linotype" w:eastAsia="Times New Roman" w:hAnsi="Palatino Linotype" w:cs="Times New Roman"/>
          <w:color w:val="222222"/>
          <w:sz w:val="24"/>
          <w:szCs w:val="24"/>
          <w:lang w:val="es-ES" w:eastAsia="es-ES"/>
        </w:rPr>
        <w:t>En este sentido, debe dejarse claro que, al haber existido un pronunciamiento por parte del </w:t>
      </w:r>
      <w:r w:rsidRPr="007A6600">
        <w:rPr>
          <w:rFonts w:ascii="Palatino Linotype" w:eastAsia="Times New Roman" w:hAnsi="Palatino Linotype" w:cs="Times New Roman"/>
          <w:b/>
          <w:bCs/>
          <w:color w:val="222222"/>
          <w:sz w:val="24"/>
          <w:szCs w:val="24"/>
          <w:lang w:val="es-ES" w:eastAsia="es-ES"/>
        </w:rPr>
        <w:t>Sujeto Obligado</w:t>
      </w:r>
      <w:r w:rsidRPr="007A6600">
        <w:rPr>
          <w:rFonts w:ascii="Palatino Linotype" w:eastAsia="Times New Roman" w:hAnsi="Palatino Linotype" w:cs="Times New Roman"/>
          <w:color w:val="222222"/>
          <w:sz w:val="24"/>
          <w:szCs w:val="24"/>
          <w:lang w:val="es-ES" w:eastAsia="es-ES"/>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2B7202C2" w14:textId="77777777" w:rsidR="007A6600" w:rsidRPr="007A6600" w:rsidRDefault="007A6600" w:rsidP="007A6600">
      <w:pPr>
        <w:spacing w:after="0" w:line="240" w:lineRule="auto"/>
        <w:rPr>
          <w:rFonts w:ascii="Times New Roman" w:eastAsia="Times New Roman" w:hAnsi="Times New Roman" w:cs="Times New Roman"/>
          <w:sz w:val="24"/>
          <w:szCs w:val="24"/>
          <w:lang w:eastAsia="es-ES"/>
        </w:rPr>
      </w:pPr>
    </w:p>
    <w:p w14:paraId="4FE08426" w14:textId="77777777" w:rsidR="007A6600" w:rsidRPr="007A6600" w:rsidRDefault="007A6600" w:rsidP="007A6600">
      <w:pPr>
        <w:shd w:val="clear" w:color="auto" w:fill="FFFFFF"/>
        <w:spacing w:after="0" w:line="221" w:lineRule="atLeast"/>
        <w:ind w:left="567" w:right="616"/>
        <w:jc w:val="both"/>
        <w:rPr>
          <w:rFonts w:ascii="Times New Roman" w:eastAsia="Times New Roman" w:hAnsi="Times New Roman" w:cs="Times New Roman"/>
          <w:color w:val="222222"/>
          <w:szCs w:val="24"/>
          <w:lang w:val="es-ES" w:eastAsia="es-ES"/>
        </w:rPr>
      </w:pPr>
      <w:r w:rsidRPr="007A6600">
        <w:rPr>
          <w:rFonts w:ascii="Palatino Linotype" w:eastAsia="Times New Roman" w:hAnsi="Palatino Linotype" w:cs="Times New Roman"/>
          <w:i/>
          <w:iCs/>
          <w:color w:val="222222"/>
          <w:szCs w:val="24"/>
          <w:lang w:val="es-ES" w:eastAsia="es-ES"/>
        </w:rPr>
        <w:t>“</w:t>
      </w:r>
      <w:r w:rsidRPr="007A6600">
        <w:rPr>
          <w:rFonts w:ascii="Palatino Linotype" w:eastAsia="Times New Roman" w:hAnsi="Palatino Linotype" w:cs="Times New Roman"/>
          <w:b/>
          <w:i/>
          <w:iCs/>
          <w:color w:val="222222"/>
          <w:szCs w:val="24"/>
          <w:lang w:val="es-ES" w:eastAsia="es-ES"/>
        </w:rPr>
        <w:t>El Instituto Federal de Acceso a la Información y Protección de Datos no cuenta con facultades para pronunciarse respecto de la veracidad de los documentos proporcionados por los sujetos obligados.</w:t>
      </w:r>
      <w:r w:rsidRPr="007A6600">
        <w:rPr>
          <w:rFonts w:ascii="Palatino Linotype" w:eastAsia="Times New Roman" w:hAnsi="Palatino Linotype" w:cs="Times New Roman"/>
          <w:i/>
          <w:iCs/>
          <w:color w:val="222222"/>
          <w:szCs w:val="24"/>
          <w:lang w:val="es-ES"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w:t>
      </w:r>
      <w:r w:rsidRPr="007A6600">
        <w:rPr>
          <w:rFonts w:ascii="Palatino Linotype" w:eastAsia="Times New Roman" w:hAnsi="Palatino Linotype" w:cs="Times New Roman"/>
          <w:i/>
          <w:iCs/>
          <w:color w:val="222222"/>
          <w:szCs w:val="24"/>
          <w:lang w:val="es-ES" w:eastAsia="es-ES"/>
        </w:rPr>
        <w:lastRenderedPageBreak/>
        <w:t>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6440844" w14:textId="77777777" w:rsidR="007A6600" w:rsidRDefault="007A6600" w:rsidP="0051458F">
      <w:pPr>
        <w:spacing w:after="0" w:line="360" w:lineRule="auto"/>
        <w:jc w:val="both"/>
        <w:rPr>
          <w:rFonts w:ascii="Palatino Linotype" w:hAnsi="Palatino Linotype"/>
          <w:sz w:val="24"/>
          <w:szCs w:val="24"/>
        </w:rPr>
      </w:pPr>
    </w:p>
    <w:p w14:paraId="077148EF" w14:textId="2E5A39B1" w:rsidR="00C23130" w:rsidRPr="00794ED8" w:rsidRDefault="00996BDF"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Cabe </w:t>
      </w:r>
      <w:r w:rsidRPr="00794ED8">
        <w:rPr>
          <w:rFonts w:ascii="Palatino Linotype" w:hAnsi="Palatino Linotype"/>
          <w:sz w:val="24"/>
          <w:szCs w:val="24"/>
        </w:rPr>
        <w:t>apuntar que el Recurrente solicito la información</w:t>
      </w:r>
      <w:r w:rsidR="00C23130" w:rsidRPr="00794ED8">
        <w:rPr>
          <w:rFonts w:ascii="Palatino Linotype" w:hAnsi="Palatino Linotype"/>
          <w:sz w:val="24"/>
          <w:szCs w:val="24"/>
        </w:rPr>
        <w:t xml:space="preserve"> precisa a cada una de sus </w:t>
      </w:r>
      <w:r w:rsidR="00300242" w:rsidRPr="00794ED8">
        <w:rPr>
          <w:rFonts w:ascii="Palatino Linotype" w:hAnsi="Palatino Linotype"/>
          <w:sz w:val="24"/>
          <w:szCs w:val="24"/>
        </w:rPr>
        <w:t>cuestionamientos</w:t>
      </w:r>
      <w:r w:rsidRPr="00794ED8">
        <w:rPr>
          <w:rFonts w:ascii="Palatino Linotype" w:hAnsi="Palatino Linotype"/>
          <w:sz w:val="24"/>
          <w:szCs w:val="24"/>
        </w:rPr>
        <w:t>,</w:t>
      </w:r>
      <w:r w:rsidR="00C23130" w:rsidRPr="00794ED8">
        <w:rPr>
          <w:rFonts w:ascii="Palatino Linotype" w:hAnsi="Palatino Linotype"/>
          <w:sz w:val="24"/>
          <w:szCs w:val="24"/>
        </w:rPr>
        <w:t xml:space="preserve"> </w:t>
      </w:r>
      <w:r w:rsidR="0072432D" w:rsidRPr="00794ED8">
        <w:rPr>
          <w:rFonts w:ascii="Palatino Linotype" w:hAnsi="Palatino Linotype"/>
          <w:sz w:val="24"/>
          <w:szCs w:val="24"/>
        </w:rPr>
        <w:t xml:space="preserve">y el Sujeto Obligado, responde de forma precisa a sus cuestionamientos, </w:t>
      </w:r>
      <w:r w:rsidR="00C23130" w:rsidRPr="00794ED8">
        <w:rPr>
          <w:rFonts w:ascii="Palatino Linotype" w:hAnsi="Palatino Linotype"/>
          <w:sz w:val="24"/>
          <w:szCs w:val="24"/>
        </w:rPr>
        <w:t xml:space="preserve">sin embargo, en su solicitud se aprecia que la </w:t>
      </w:r>
      <w:r w:rsidR="00300242" w:rsidRPr="00794ED8">
        <w:rPr>
          <w:rFonts w:ascii="Palatino Linotype" w:hAnsi="Palatino Linotype"/>
          <w:sz w:val="24"/>
          <w:szCs w:val="24"/>
        </w:rPr>
        <w:t>modalidad</w:t>
      </w:r>
      <w:r w:rsidR="00C23130" w:rsidRPr="00794ED8">
        <w:rPr>
          <w:rFonts w:ascii="Palatino Linotype" w:hAnsi="Palatino Linotype"/>
          <w:sz w:val="24"/>
          <w:szCs w:val="24"/>
        </w:rPr>
        <w:t xml:space="preserve"> de </w:t>
      </w:r>
      <w:r w:rsidR="00300242" w:rsidRPr="00794ED8">
        <w:rPr>
          <w:rFonts w:ascii="Palatino Linotype" w:hAnsi="Palatino Linotype"/>
          <w:sz w:val="24"/>
          <w:szCs w:val="24"/>
        </w:rPr>
        <w:t>entrega</w:t>
      </w:r>
      <w:r w:rsidR="00C23130" w:rsidRPr="00794ED8">
        <w:rPr>
          <w:rFonts w:ascii="Palatino Linotype" w:hAnsi="Palatino Linotype"/>
          <w:sz w:val="24"/>
          <w:szCs w:val="24"/>
        </w:rPr>
        <w:t xml:space="preserve"> de la información es a través de copia </w:t>
      </w:r>
      <w:r w:rsidR="00300242" w:rsidRPr="00794ED8">
        <w:rPr>
          <w:rFonts w:ascii="Palatino Linotype" w:hAnsi="Palatino Linotype"/>
          <w:sz w:val="24"/>
          <w:szCs w:val="24"/>
        </w:rPr>
        <w:t>certificada</w:t>
      </w:r>
      <w:r w:rsidR="00C23130" w:rsidRPr="00794ED8">
        <w:rPr>
          <w:rFonts w:ascii="Palatino Linotype" w:hAnsi="Palatino Linotype"/>
          <w:sz w:val="24"/>
          <w:szCs w:val="24"/>
        </w:rPr>
        <w:t xml:space="preserve">, por lo cual, se observa que para la entrega </w:t>
      </w:r>
      <w:r w:rsidR="0030529B" w:rsidRPr="00794ED8">
        <w:rPr>
          <w:rFonts w:ascii="Palatino Linotype" w:hAnsi="Palatino Linotype"/>
          <w:sz w:val="24"/>
          <w:szCs w:val="24"/>
        </w:rPr>
        <w:t>de la misma, se tiene que dar acceso a los documentos que la contienen.</w:t>
      </w:r>
    </w:p>
    <w:p w14:paraId="7B052335" w14:textId="77777777" w:rsidR="00B53DFC" w:rsidRPr="00794ED8" w:rsidRDefault="00B53DFC" w:rsidP="0051458F">
      <w:pPr>
        <w:spacing w:after="0" w:line="360" w:lineRule="auto"/>
        <w:jc w:val="both"/>
        <w:rPr>
          <w:rFonts w:ascii="Palatino Linotype" w:hAnsi="Palatino Linotype"/>
          <w:sz w:val="24"/>
          <w:szCs w:val="24"/>
        </w:rPr>
      </w:pPr>
    </w:p>
    <w:p w14:paraId="3D2DB7E7" w14:textId="03641BF9" w:rsidR="00B53DFC" w:rsidRPr="00794ED8" w:rsidRDefault="00B53DFC" w:rsidP="0051458F">
      <w:pPr>
        <w:spacing w:after="0" w:line="360" w:lineRule="auto"/>
        <w:jc w:val="both"/>
        <w:rPr>
          <w:rFonts w:ascii="Palatino Linotype" w:hAnsi="Palatino Linotype"/>
          <w:sz w:val="24"/>
          <w:szCs w:val="24"/>
        </w:rPr>
      </w:pPr>
      <w:r w:rsidRPr="00794ED8">
        <w:rPr>
          <w:rFonts w:ascii="Palatino Linotype" w:hAnsi="Palatino Linotype"/>
          <w:sz w:val="24"/>
          <w:szCs w:val="24"/>
        </w:rPr>
        <w:t>Cuestión que de las actuaciones en el Sistema de Acceso a la Información Mexiquense, no se observa, se haya entregado en esa forma al Recurrente.</w:t>
      </w:r>
    </w:p>
    <w:p w14:paraId="37395878" w14:textId="793680E1" w:rsidR="001C2982" w:rsidRDefault="001C2982" w:rsidP="0051458F">
      <w:pPr>
        <w:spacing w:after="0" w:line="360" w:lineRule="auto"/>
        <w:jc w:val="both"/>
        <w:rPr>
          <w:rFonts w:ascii="Palatino Linotype" w:hAnsi="Palatino Linotype"/>
          <w:sz w:val="24"/>
          <w:szCs w:val="24"/>
        </w:rPr>
      </w:pPr>
      <w:r w:rsidRPr="001C2982">
        <w:rPr>
          <w:rFonts w:ascii="Palatino Linotype" w:hAnsi="Palatino Linotype"/>
          <w:sz w:val="24"/>
          <w:szCs w:val="24"/>
        </w:rPr>
        <w:br/>
        <w:t>Es de mencionar que en</w:t>
      </w:r>
      <w:r w:rsidR="00794ED8">
        <w:rPr>
          <w:rFonts w:ascii="Palatino Linotype" w:hAnsi="Palatino Linotype"/>
          <w:sz w:val="24"/>
          <w:szCs w:val="24"/>
        </w:rPr>
        <w:t xml:space="preserve"> los puntos 3 y 4, el Sujeto Obligado manifiesta que el Ayuntamiento no realizó la compra del terreno donde se realizó la obra pública, </w:t>
      </w:r>
      <w:r w:rsidR="00092BEE">
        <w:rPr>
          <w:rFonts w:ascii="Palatino Linotype" w:hAnsi="Palatino Linotype"/>
          <w:sz w:val="24"/>
          <w:szCs w:val="24"/>
        </w:rPr>
        <w:t>n</w:t>
      </w:r>
      <w:r w:rsidR="002F3A6D">
        <w:rPr>
          <w:rFonts w:ascii="Palatino Linotype" w:hAnsi="Palatino Linotype"/>
          <w:sz w:val="24"/>
          <w:szCs w:val="24"/>
        </w:rPr>
        <w:t>o</w:t>
      </w:r>
      <w:r w:rsidR="00092BEE">
        <w:rPr>
          <w:rFonts w:ascii="Palatino Linotype" w:hAnsi="Palatino Linotype"/>
          <w:sz w:val="24"/>
          <w:szCs w:val="24"/>
        </w:rPr>
        <w:t xml:space="preserve"> obstante en la respuesta del punto 5, menciona que existe un acta de la compra del terreno, realizada por la comunidad, </w:t>
      </w:r>
      <w:r w:rsidR="00C21927">
        <w:rPr>
          <w:rFonts w:ascii="Palatino Linotype" w:hAnsi="Palatino Linotype"/>
          <w:sz w:val="24"/>
          <w:szCs w:val="24"/>
        </w:rPr>
        <w:t>respuestas que se verían reforzadas con la entrega del Acta a que hace referencia el Sujeto Obligado.</w:t>
      </w:r>
    </w:p>
    <w:p w14:paraId="636B674E" w14:textId="77777777" w:rsidR="001C2982" w:rsidRDefault="001C2982" w:rsidP="0051458F">
      <w:pPr>
        <w:spacing w:after="0" w:line="360" w:lineRule="auto"/>
        <w:jc w:val="both"/>
        <w:rPr>
          <w:rFonts w:ascii="Palatino Linotype" w:hAnsi="Palatino Linotype"/>
          <w:sz w:val="24"/>
          <w:szCs w:val="24"/>
        </w:rPr>
      </w:pPr>
    </w:p>
    <w:p w14:paraId="24D01D3B" w14:textId="39EA8B20" w:rsidR="00996BDF" w:rsidRPr="001C2982" w:rsidRDefault="001C2982" w:rsidP="0051458F">
      <w:pPr>
        <w:spacing w:after="0" w:line="360" w:lineRule="auto"/>
        <w:jc w:val="both"/>
        <w:rPr>
          <w:rFonts w:ascii="Palatino Linotype" w:hAnsi="Palatino Linotype"/>
          <w:sz w:val="24"/>
          <w:szCs w:val="24"/>
        </w:rPr>
      </w:pPr>
      <w:r>
        <w:rPr>
          <w:rFonts w:ascii="Palatino Linotype" w:hAnsi="Palatino Linotype"/>
          <w:sz w:val="24"/>
          <w:szCs w:val="24"/>
        </w:rPr>
        <w:t xml:space="preserve">Ahora bien, en lo que respecta </w:t>
      </w:r>
      <w:r w:rsidR="00794ED8">
        <w:rPr>
          <w:rFonts w:ascii="Palatino Linotype" w:hAnsi="Palatino Linotype"/>
          <w:sz w:val="24"/>
          <w:szCs w:val="24"/>
        </w:rPr>
        <w:t xml:space="preserve">al </w:t>
      </w:r>
      <w:r w:rsidR="00AD78BD" w:rsidRPr="001C2982">
        <w:rPr>
          <w:rFonts w:ascii="Palatino Linotype" w:hAnsi="Palatino Linotype"/>
          <w:sz w:val="24"/>
          <w:szCs w:val="24"/>
        </w:rPr>
        <w:t xml:space="preserve">punto </w:t>
      </w:r>
      <w:r w:rsidR="005B6D67" w:rsidRPr="001C2982">
        <w:rPr>
          <w:rFonts w:ascii="Palatino Linotype" w:hAnsi="Palatino Linotype"/>
          <w:sz w:val="24"/>
          <w:szCs w:val="24"/>
        </w:rPr>
        <w:t>7</w:t>
      </w:r>
      <w:r w:rsidRPr="001C2982">
        <w:rPr>
          <w:rFonts w:ascii="Palatino Linotype" w:hAnsi="Palatino Linotype"/>
          <w:sz w:val="24"/>
          <w:szCs w:val="24"/>
        </w:rPr>
        <w:t>;</w:t>
      </w:r>
      <w:r w:rsidR="00AD78BD" w:rsidRPr="001C2982">
        <w:rPr>
          <w:rFonts w:ascii="Palatino Linotype" w:hAnsi="Palatino Linotype"/>
          <w:sz w:val="24"/>
          <w:szCs w:val="24"/>
        </w:rPr>
        <w:t xml:space="preserve"> donde solicita dos Actas</w:t>
      </w:r>
      <w:r w:rsidR="005B6D67" w:rsidRPr="001C2982">
        <w:rPr>
          <w:rFonts w:ascii="Palatino Linotype" w:hAnsi="Palatino Linotype"/>
          <w:sz w:val="24"/>
          <w:szCs w:val="24"/>
        </w:rPr>
        <w:t>:</w:t>
      </w:r>
      <w:r w:rsidR="00AD78BD" w:rsidRPr="001C2982">
        <w:rPr>
          <w:rFonts w:ascii="Palatino Linotype" w:hAnsi="Palatino Linotype"/>
          <w:sz w:val="24"/>
          <w:szCs w:val="24"/>
        </w:rPr>
        <w:t xml:space="preserve"> la primera respecto a la </w:t>
      </w:r>
      <w:r w:rsidR="00DE197E" w:rsidRPr="001C2982">
        <w:rPr>
          <w:rFonts w:ascii="Palatino Linotype" w:hAnsi="Palatino Linotype"/>
          <w:sz w:val="24"/>
          <w:szCs w:val="24"/>
        </w:rPr>
        <w:t xml:space="preserve">autorización de la construcción de la obra, la cual </w:t>
      </w:r>
      <w:r w:rsidR="007922DF" w:rsidRPr="001C2982">
        <w:rPr>
          <w:rFonts w:ascii="Palatino Linotype" w:hAnsi="Palatino Linotype"/>
          <w:sz w:val="24"/>
          <w:szCs w:val="24"/>
        </w:rPr>
        <w:t>únicamente fue mencionada por el Sujeto Obligado, sin que se observen constancias en su respuesta, de la documental mencionada;</w:t>
      </w:r>
      <w:r w:rsidR="00DE197E" w:rsidRPr="001C2982">
        <w:rPr>
          <w:rFonts w:ascii="Palatino Linotype" w:hAnsi="Palatino Linotype"/>
          <w:sz w:val="24"/>
          <w:szCs w:val="24"/>
        </w:rPr>
        <w:t xml:space="preserve"> y la segunda relativa </w:t>
      </w:r>
      <w:r w:rsidR="00934C0C" w:rsidRPr="001C2982">
        <w:rPr>
          <w:rFonts w:ascii="Palatino Linotype" w:hAnsi="Palatino Linotype"/>
          <w:sz w:val="24"/>
          <w:szCs w:val="24"/>
        </w:rPr>
        <w:t>“</w:t>
      </w:r>
      <w:r w:rsidR="00DE197E" w:rsidRPr="001C2982">
        <w:rPr>
          <w:rFonts w:ascii="Palatino Linotype" w:hAnsi="Palatino Linotype"/>
          <w:sz w:val="24"/>
          <w:szCs w:val="24"/>
        </w:rPr>
        <w:t xml:space="preserve">a </w:t>
      </w:r>
      <w:r w:rsidR="00934C0C" w:rsidRPr="001C2982">
        <w:rPr>
          <w:rFonts w:ascii="Palatino Linotype" w:hAnsi="Palatino Linotype"/>
          <w:sz w:val="24"/>
          <w:szCs w:val="24"/>
        </w:rPr>
        <w:t xml:space="preserve">la anterior en donde se aprobó la adquisición de la superficie de terreno en donde se construyó esa obra”, de la cual el Sujeto Obligado no la remite o hace pronunciamiento alguno al respecto de la existencia de </w:t>
      </w:r>
      <w:r w:rsidR="000A5F62" w:rsidRPr="001C2982">
        <w:rPr>
          <w:rFonts w:ascii="Palatino Linotype" w:hAnsi="Palatino Linotype"/>
          <w:sz w:val="24"/>
          <w:szCs w:val="24"/>
        </w:rPr>
        <w:t>esa Acta.</w:t>
      </w:r>
    </w:p>
    <w:p w14:paraId="34755A87" w14:textId="56438395" w:rsidR="00636915" w:rsidRDefault="00636915" w:rsidP="0051458F">
      <w:pPr>
        <w:spacing w:after="0" w:line="360" w:lineRule="auto"/>
        <w:jc w:val="both"/>
        <w:rPr>
          <w:rFonts w:ascii="Palatino Linotype" w:hAnsi="Palatino Linotype"/>
          <w:sz w:val="24"/>
          <w:szCs w:val="24"/>
        </w:rPr>
      </w:pPr>
      <w:r w:rsidRPr="001C2982">
        <w:rPr>
          <w:rFonts w:ascii="Palatino Linotype" w:hAnsi="Palatino Linotype"/>
          <w:sz w:val="24"/>
          <w:szCs w:val="24"/>
        </w:rPr>
        <w:lastRenderedPageBreak/>
        <w:t xml:space="preserve">Del Acta solicitada en este punto siete, se observa que pudiera hacer referencia a la respuesta </w:t>
      </w:r>
      <w:r w:rsidR="009E19C8" w:rsidRPr="001C2982">
        <w:rPr>
          <w:rFonts w:ascii="Palatino Linotype" w:hAnsi="Palatino Linotype"/>
          <w:sz w:val="24"/>
          <w:szCs w:val="24"/>
        </w:rPr>
        <w:t>emitida en el punto 5, “</w:t>
      </w:r>
      <w:r w:rsidR="009E19C8" w:rsidRPr="001C2982">
        <w:rPr>
          <w:rFonts w:ascii="Palatino Linotype" w:hAnsi="Palatino Linotype"/>
          <w:i/>
          <w:sz w:val="24"/>
          <w:szCs w:val="24"/>
        </w:rPr>
        <w:t>Acta de la compra de terreno realizada por la comunidad donde se menciona que en dicho terreno se aplicara la obra prioritaria 2023</w:t>
      </w:r>
      <w:r w:rsidR="009E19C8" w:rsidRPr="001C2982">
        <w:rPr>
          <w:rFonts w:ascii="Palatino Linotype" w:hAnsi="Palatino Linotype"/>
          <w:sz w:val="24"/>
          <w:szCs w:val="24"/>
        </w:rPr>
        <w:t>.”</w:t>
      </w:r>
      <w:r w:rsidR="00277239" w:rsidRPr="001C2982">
        <w:rPr>
          <w:rFonts w:ascii="Palatino Linotype" w:hAnsi="Palatino Linotype"/>
          <w:sz w:val="24"/>
          <w:szCs w:val="24"/>
        </w:rPr>
        <w:t xml:space="preserve">, por lo cual el Sujeto Obligado </w:t>
      </w:r>
      <w:r w:rsidR="00254E90" w:rsidRPr="001C2982">
        <w:rPr>
          <w:rFonts w:ascii="Palatino Linotype" w:hAnsi="Palatino Linotype"/>
          <w:sz w:val="24"/>
          <w:szCs w:val="24"/>
        </w:rPr>
        <w:t>deberá pronunciarse</w:t>
      </w:r>
      <w:r w:rsidR="00D95B27" w:rsidRPr="001C2982">
        <w:rPr>
          <w:rFonts w:ascii="Palatino Linotype" w:hAnsi="Palatino Linotype"/>
          <w:sz w:val="24"/>
          <w:szCs w:val="24"/>
        </w:rPr>
        <w:t xml:space="preserve"> y</w:t>
      </w:r>
      <w:r w:rsidR="006750FB" w:rsidRPr="001C2982">
        <w:rPr>
          <w:rFonts w:ascii="Palatino Linotype" w:hAnsi="Palatino Linotype"/>
          <w:sz w:val="24"/>
          <w:szCs w:val="24"/>
        </w:rPr>
        <w:t xml:space="preserve">, en todo caso darle expresión documental, a la </w:t>
      </w:r>
      <w:r w:rsidR="00116EB6" w:rsidRPr="001C2982">
        <w:rPr>
          <w:rFonts w:ascii="Palatino Linotype" w:hAnsi="Palatino Linotype"/>
          <w:sz w:val="24"/>
          <w:szCs w:val="24"/>
        </w:rPr>
        <w:t>porción de la petición</w:t>
      </w:r>
      <w:r w:rsidR="00DE006B" w:rsidRPr="001C2982">
        <w:rPr>
          <w:rFonts w:ascii="Palatino Linotype" w:hAnsi="Palatino Linotype"/>
          <w:sz w:val="24"/>
          <w:szCs w:val="24"/>
        </w:rPr>
        <w:t xml:space="preserve"> en comento, </w:t>
      </w:r>
      <w:r w:rsidR="00116EB6" w:rsidRPr="001C2982">
        <w:rPr>
          <w:rFonts w:ascii="Palatino Linotype" w:hAnsi="Palatino Linotype"/>
          <w:sz w:val="24"/>
          <w:szCs w:val="24"/>
        </w:rPr>
        <w:t xml:space="preserve">y de localizar algún acta que </w:t>
      </w:r>
      <w:r w:rsidR="00DE006B" w:rsidRPr="001C2982">
        <w:rPr>
          <w:rFonts w:ascii="Palatino Linotype" w:hAnsi="Palatino Linotype"/>
          <w:sz w:val="24"/>
          <w:szCs w:val="24"/>
        </w:rPr>
        <w:t xml:space="preserve">la </w:t>
      </w:r>
      <w:r w:rsidR="00116EB6" w:rsidRPr="001C2982">
        <w:rPr>
          <w:rFonts w:ascii="Palatino Linotype" w:hAnsi="Palatino Linotype"/>
          <w:sz w:val="24"/>
          <w:szCs w:val="24"/>
        </w:rPr>
        <w:t>satisfaga</w:t>
      </w:r>
      <w:r w:rsidR="00DE006B" w:rsidRPr="001C2982">
        <w:rPr>
          <w:rFonts w:ascii="Palatino Linotype" w:hAnsi="Palatino Linotype"/>
          <w:sz w:val="24"/>
          <w:szCs w:val="24"/>
        </w:rPr>
        <w:t>, deberá proporcionarla.</w:t>
      </w:r>
      <w:r w:rsidR="00DE006B">
        <w:rPr>
          <w:rFonts w:ascii="Palatino Linotype" w:hAnsi="Palatino Linotype"/>
          <w:sz w:val="24"/>
          <w:szCs w:val="24"/>
        </w:rPr>
        <w:t xml:space="preserve"> </w:t>
      </w:r>
    </w:p>
    <w:p w14:paraId="0026F5BA" w14:textId="77777777" w:rsidR="00FF324F" w:rsidRDefault="00FF324F" w:rsidP="0051458F">
      <w:pPr>
        <w:spacing w:after="0" w:line="360" w:lineRule="auto"/>
        <w:jc w:val="both"/>
        <w:rPr>
          <w:rFonts w:ascii="Palatino Linotype" w:hAnsi="Palatino Linotype"/>
          <w:sz w:val="24"/>
          <w:szCs w:val="24"/>
        </w:rPr>
      </w:pPr>
    </w:p>
    <w:p w14:paraId="0377352F" w14:textId="77777777" w:rsidR="000E4A7A" w:rsidRDefault="008E29C9" w:rsidP="0051458F">
      <w:pPr>
        <w:spacing w:after="0" w:line="360" w:lineRule="auto"/>
        <w:jc w:val="both"/>
        <w:rPr>
          <w:rFonts w:ascii="Palatino Linotype" w:hAnsi="Palatino Linotype"/>
          <w:sz w:val="24"/>
          <w:szCs w:val="24"/>
        </w:rPr>
      </w:pPr>
      <w:r w:rsidRPr="008E29C9">
        <w:rPr>
          <w:rFonts w:ascii="Palatino Linotype" w:hAnsi="Palatino Linotype"/>
          <w:sz w:val="24"/>
          <w:szCs w:val="24"/>
        </w:rPr>
        <w:t xml:space="preserve">Retomando los agravios vertidos por el Recurrente se inconforma con que no recibió la información y como se puede observar, las respuesta </w:t>
      </w:r>
      <w:r w:rsidR="00254E90">
        <w:rPr>
          <w:rFonts w:ascii="Palatino Linotype" w:hAnsi="Palatino Linotype"/>
          <w:sz w:val="24"/>
          <w:szCs w:val="24"/>
        </w:rPr>
        <w:t xml:space="preserve">fue </w:t>
      </w:r>
      <w:r w:rsidR="00254E90" w:rsidRPr="00C8134E">
        <w:rPr>
          <w:rFonts w:ascii="Palatino Linotype" w:hAnsi="Palatino Linotype"/>
          <w:sz w:val="24"/>
          <w:szCs w:val="24"/>
        </w:rPr>
        <w:t>notificada</w:t>
      </w:r>
      <w:r w:rsidRPr="00C8134E">
        <w:rPr>
          <w:rFonts w:ascii="Palatino Linotype" w:hAnsi="Palatino Linotype"/>
          <w:sz w:val="24"/>
          <w:szCs w:val="24"/>
        </w:rPr>
        <w:t xml:space="preserve"> en </w:t>
      </w:r>
      <w:r w:rsidR="00254E90" w:rsidRPr="00C8134E">
        <w:rPr>
          <w:rFonts w:ascii="Palatino Linotype" w:hAnsi="Palatino Linotype"/>
          <w:sz w:val="24"/>
          <w:szCs w:val="24"/>
        </w:rPr>
        <w:t>SAIMEX,</w:t>
      </w:r>
      <w:r w:rsidR="00254E90">
        <w:rPr>
          <w:rFonts w:ascii="Palatino Linotype" w:hAnsi="Palatino Linotype"/>
          <w:sz w:val="24"/>
          <w:szCs w:val="24"/>
        </w:rPr>
        <w:t xml:space="preserve"> y la entrega de la información en el mismo medio (SAIMEX). No obstante lo anterior, no perdemos de vista que la información la solicitó en copia certificada</w:t>
      </w:r>
      <w:r w:rsidR="000E4A7A">
        <w:rPr>
          <w:rFonts w:ascii="Palatino Linotype" w:hAnsi="Palatino Linotype"/>
          <w:sz w:val="24"/>
          <w:szCs w:val="24"/>
        </w:rPr>
        <w:t>.</w:t>
      </w:r>
    </w:p>
    <w:p w14:paraId="6E7181A6" w14:textId="77777777" w:rsidR="00C5235D" w:rsidRDefault="00C5235D" w:rsidP="0051458F">
      <w:pPr>
        <w:spacing w:after="0" w:line="360" w:lineRule="auto"/>
        <w:jc w:val="both"/>
        <w:rPr>
          <w:rFonts w:ascii="Palatino Linotype" w:hAnsi="Palatino Linotype"/>
          <w:sz w:val="24"/>
          <w:szCs w:val="24"/>
        </w:rPr>
      </w:pPr>
    </w:p>
    <w:p w14:paraId="7E00A659" w14:textId="77777777" w:rsidR="00392975" w:rsidRPr="00392975" w:rsidRDefault="000E4A7A" w:rsidP="00392975">
      <w:pPr>
        <w:spacing w:line="360" w:lineRule="auto"/>
        <w:jc w:val="both"/>
        <w:rPr>
          <w:rFonts w:ascii="Palatino Linotype" w:hAnsi="Palatino Linotype" w:cs="Arial"/>
          <w:sz w:val="24"/>
          <w:szCs w:val="24"/>
        </w:rPr>
      </w:pPr>
      <w:r>
        <w:rPr>
          <w:rFonts w:ascii="Palatino Linotype" w:hAnsi="Palatino Linotype"/>
          <w:sz w:val="24"/>
          <w:szCs w:val="24"/>
        </w:rPr>
        <w:t xml:space="preserve">Efecto de lo anterior, </w:t>
      </w:r>
      <w:r w:rsidR="00392975" w:rsidRPr="00392975">
        <w:rPr>
          <w:rFonts w:ascii="Palatino Linotype" w:hAnsi="Palatino Linotype"/>
          <w:sz w:val="24"/>
          <w:szCs w:val="24"/>
          <w:lang w:val="es-ES_tradnl"/>
        </w:rPr>
        <w:t xml:space="preserve">no debe pasarse por alto lo que la Ley de Transparencia y Acceso a la Información Pública del Estado de México y Municipios regula la forma de entregar la información de acuerdo a la modalidad elegida por el recurrente y sus excepciones, sirviendo de sustento </w:t>
      </w:r>
      <w:r w:rsidR="00392975" w:rsidRPr="00392975">
        <w:rPr>
          <w:rFonts w:ascii="Palatino Linotype" w:hAnsi="Palatino Linotype" w:cs="Arial"/>
          <w:sz w:val="24"/>
          <w:szCs w:val="24"/>
        </w:rPr>
        <w:t>los artículos 9 fracción III, 164, 165 y 174 de la Ley citada, los cuales a la letra señalan:</w:t>
      </w:r>
    </w:p>
    <w:p w14:paraId="79FA9339" w14:textId="77777777" w:rsidR="00392975" w:rsidRPr="00392975" w:rsidRDefault="00392975" w:rsidP="00392975">
      <w:pPr>
        <w:spacing w:after="0" w:line="360" w:lineRule="auto"/>
        <w:jc w:val="both"/>
        <w:rPr>
          <w:rFonts w:ascii="Palatino Linotype" w:hAnsi="Palatino Linotype" w:cs="Arial"/>
          <w:sz w:val="24"/>
          <w:szCs w:val="24"/>
        </w:rPr>
      </w:pPr>
    </w:p>
    <w:p w14:paraId="1CEEEB51"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w:t>
      </w:r>
      <w:r w:rsidRPr="00392975">
        <w:rPr>
          <w:rFonts w:ascii="Palatino Linotype" w:hAnsi="Palatino Linotype" w:cs="Arial"/>
          <w:b/>
          <w:i/>
        </w:rPr>
        <w:t>Artículo 9</w:t>
      </w:r>
      <w:r w:rsidRPr="00392975">
        <w:rPr>
          <w:rFonts w:ascii="Palatino Linotype" w:hAnsi="Palatino Linotype" w:cs="Arial"/>
          <w:i/>
        </w:rPr>
        <w:t xml:space="preserve">. El Instituto deberá regir su funcionamiento de acuerdo a los siguientes principios: </w:t>
      </w:r>
    </w:p>
    <w:p w14:paraId="14C654C6"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w:t>
      </w:r>
    </w:p>
    <w:p w14:paraId="17AEFB4F"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III.</w:t>
      </w:r>
      <w:r w:rsidRPr="00392975">
        <w:rPr>
          <w:rFonts w:ascii="Palatino Linotype" w:hAnsi="Palatino Linotype" w:cs="Arial"/>
          <w:i/>
        </w:rPr>
        <w:tab/>
      </w:r>
      <w:r w:rsidRPr="00392975">
        <w:rPr>
          <w:rFonts w:ascii="Palatino Linotype" w:hAnsi="Palatino Linotype" w:cs="Arial"/>
          <w:b/>
          <w:i/>
        </w:rPr>
        <w:t>Gratuidad</w:t>
      </w:r>
      <w:r w:rsidRPr="00392975">
        <w:rPr>
          <w:rFonts w:ascii="Palatino Linotype" w:hAnsi="Palatino Linotype" w:cs="Arial"/>
          <w:i/>
        </w:rPr>
        <w:t>: Consiste en que el acceso a la información pública no genera costo alguno para los solicitantes, sólo podrá requerirse el cobro correspondiente a la modalidad de reproducción y entrega solicitada conforme a lo establecido en la presente Ley y demás disposiciones jurídicas aplicables;</w:t>
      </w:r>
    </w:p>
    <w:p w14:paraId="2EEBD533" w14:textId="77777777" w:rsidR="00392975" w:rsidRPr="00392975" w:rsidRDefault="00392975" w:rsidP="00392975">
      <w:pPr>
        <w:spacing w:after="0" w:line="240" w:lineRule="auto"/>
        <w:ind w:left="709" w:right="567"/>
        <w:jc w:val="both"/>
        <w:rPr>
          <w:rFonts w:ascii="Palatino Linotype" w:hAnsi="Palatino Linotype" w:cs="Arial"/>
          <w:b/>
          <w:i/>
        </w:rPr>
      </w:pPr>
      <w:r w:rsidRPr="00392975">
        <w:rPr>
          <w:rFonts w:ascii="Palatino Linotype" w:hAnsi="Palatino Linotype" w:cs="Arial"/>
          <w:b/>
          <w:i/>
        </w:rPr>
        <w:t>(…)</w:t>
      </w:r>
    </w:p>
    <w:p w14:paraId="285ED4A7" w14:textId="77777777" w:rsidR="00392975" w:rsidRPr="00392975" w:rsidRDefault="00392975" w:rsidP="00392975">
      <w:pPr>
        <w:spacing w:after="0" w:line="240" w:lineRule="auto"/>
        <w:ind w:left="709" w:right="567"/>
        <w:jc w:val="both"/>
        <w:rPr>
          <w:rFonts w:ascii="Palatino Linotype" w:hAnsi="Palatino Linotype" w:cs="Arial"/>
          <w:b/>
          <w:i/>
        </w:rPr>
      </w:pPr>
    </w:p>
    <w:p w14:paraId="5910DD50"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b/>
          <w:i/>
        </w:rPr>
        <w:lastRenderedPageBreak/>
        <w:t>Artículo 164.</w:t>
      </w:r>
      <w:r w:rsidRPr="00392975">
        <w:rPr>
          <w:rFonts w:ascii="Palatino Linotype" w:hAnsi="Palatino Linotype" w:cs="Arial"/>
          <w:i/>
        </w:rPr>
        <w:t xml:space="preserve"> </w:t>
      </w:r>
      <w:r w:rsidRPr="00392975">
        <w:rPr>
          <w:rFonts w:ascii="Palatino Linotype" w:hAnsi="Palatino Linotype" w:cs="Arial"/>
          <w:i/>
          <w:u w:val="single"/>
        </w:rPr>
        <w:t>El acceso se dará en la modalidad de entrega</w:t>
      </w:r>
      <w:r w:rsidRPr="00392975">
        <w:rPr>
          <w:rFonts w:ascii="Palatino Linotype" w:hAnsi="Palatino Linotype" w:cs="Arial"/>
          <w:i/>
        </w:rPr>
        <w:t xml:space="preserve"> y, en su caso, de envío </w:t>
      </w:r>
      <w:r w:rsidRPr="00392975">
        <w:rPr>
          <w:rFonts w:ascii="Palatino Linotype" w:hAnsi="Palatino Linotype" w:cs="Arial"/>
          <w:i/>
          <w:u w:val="single"/>
        </w:rPr>
        <w:t>elegidos por el solicitante</w:t>
      </w:r>
      <w:r w:rsidRPr="00392975">
        <w:rPr>
          <w:rFonts w:ascii="Palatino Linotype" w:hAnsi="Palatino Linotype" w:cs="Arial"/>
          <w:i/>
        </w:rPr>
        <w:t xml:space="preserve">. Cuando la información no pueda entregarse o enviarse en la modalidad solicitada, el sujeto obligado deberá ofrecer otra u otras modalidades de entrega. </w:t>
      </w:r>
    </w:p>
    <w:p w14:paraId="77072D50" w14:textId="77777777" w:rsidR="00392975" w:rsidRPr="00392975" w:rsidRDefault="00392975" w:rsidP="00392975">
      <w:pPr>
        <w:spacing w:after="0" w:line="240" w:lineRule="auto"/>
        <w:ind w:left="709" w:right="567"/>
        <w:jc w:val="both"/>
        <w:rPr>
          <w:rFonts w:ascii="Palatino Linotype" w:hAnsi="Palatino Linotype" w:cs="Arial"/>
          <w:i/>
        </w:rPr>
      </w:pPr>
    </w:p>
    <w:p w14:paraId="69623B70"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En cualquier caso, se deberá fundar y motivar la necesidad de ofrecer otras modalidades.</w:t>
      </w:r>
    </w:p>
    <w:p w14:paraId="788F2EBF" w14:textId="77777777" w:rsidR="00392975" w:rsidRPr="00392975" w:rsidRDefault="00392975" w:rsidP="00392975">
      <w:pPr>
        <w:spacing w:after="0" w:line="240" w:lineRule="auto"/>
        <w:ind w:left="709" w:right="567"/>
        <w:jc w:val="both"/>
        <w:rPr>
          <w:rFonts w:ascii="Palatino Linotype" w:hAnsi="Palatino Linotype" w:cs="Arial"/>
          <w:b/>
          <w:i/>
          <w:u w:val="single"/>
        </w:rPr>
      </w:pPr>
    </w:p>
    <w:p w14:paraId="28014748"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b/>
          <w:i/>
        </w:rPr>
        <w:t>Artículo 165</w:t>
      </w:r>
      <w:r w:rsidRPr="00392975">
        <w:rPr>
          <w:rFonts w:ascii="Palatino Linotype" w:hAnsi="Palatino Linotype" w:cs="Arial"/>
          <w:i/>
        </w:rPr>
        <w:t xml:space="preserve">. Los sujetos obligados establecerán la forma y términos en que darán trámite interno a las solicitudes en materia de acceso a la información. </w:t>
      </w:r>
    </w:p>
    <w:p w14:paraId="54184C3A" w14:textId="77777777" w:rsidR="00392975" w:rsidRPr="00392975" w:rsidRDefault="00392975" w:rsidP="00392975">
      <w:pPr>
        <w:spacing w:after="0" w:line="240" w:lineRule="auto"/>
        <w:ind w:left="709" w:right="567"/>
        <w:jc w:val="both"/>
        <w:rPr>
          <w:rFonts w:ascii="Palatino Linotype" w:hAnsi="Palatino Linotype" w:cs="Arial"/>
          <w:i/>
        </w:rPr>
      </w:pPr>
    </w:p>
    <w:p w14:paraId="43313A51"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 xml:space="preserve">La información que se entregue en versión pública, cuya modalidad de reproducción o envío tenga un costo, procederá una vez que se acredite el pago respectivo. No puede entenderse como reproducción la elaboración de la misma. </w:t>
      </w:r>
    </w:p>
    <w:p w14:paraId="529708D2" w14:textId="77777777" w:rsidR="00392975" w:rsidRPr="00392975" w:rsidRDefault="00392975" w:rsidP="00392975">
      <w:pPr>
        <w:spacing w:after="0" w:line="240" w:lineRule="auto"/>
        <w:ind w:left="709" w:right="567"/>
        <w:jc w:val="both"/>
        <w:rPr>
          <w:rFonts w:ascii="Palatino Linotype" w:hAnsi="Palatino Linotype" w:cs="Arial"/>
          <w:i/>
        </w:rPr>
      </w:pPr>
    </w:p>
    <w:p w14:paraId="073A4080"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 xml:space="preserve">Ante la falta de respuesta a una solicitud en el plazo previsto y en caso de que proceda el acceso, los costos de reproducción y envío correrán a cargo del sujeto obligado. </w:t>
      </w:r>
    </w:p>
    <w:p w14:paraId="60C92AAA" w14:textId="77777777" w:rsidR="00392975" w:rsidRPr="00392975" w:rsidRDefault="00392975" w:rsidP="00392975">
      <w:pPr>
        <w:spacing w:after="0" w:line="240" w:lineRule="auto"/>
        <w:ind w:left="709" w:right="567"/>
        <w:jc w:val="both"/>
        <w:rPr>
          <w:rFonts w:ascii="Palatino Linotype" w:hAnsi="Palatino Linotype" w:cs="Arial"/>
          <w:i/>
        </w:rPr>
      </w:pPr>
    </w:p>
    <w:p w14:paraId="2076B67E"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b/>
          <w:i/>
        </w:rPr>
        <w:t>Artículo 174</w:t>
      </w:r>
      <w:r w:rsidRPr="00392975">
        <w:rPr>
          <w:rFonts w:ascii="Palatino Linotype" w:hAnsi="Palatino Linotype" w:cs="Arial"/>
          <w:i/>
        </w:rPr>
        <w:t xml:space="preserve">. </w:t>
      </w:r>
      <w:r w:rsidRPr="00392975">
        <w:rPr>
          <w:rFonts w:ascii="Palatino Linotype" w:hAnsi="Palatino Linotype" w:cs="Arial"/>
          <w:i/>
          <w:u w:val="single"/>
        </w:rPr>
        <w:t>En caso de existir costos para obtener la información deberán cubrirse de manera previa a la entrega</w:t>
      </w:r>
      <w:r w:rsidRPr="00392975">
        <w:rPr>
          <w:rFonts w:ascii="Palatino Linotype" w:hAnsi="Palatino Linotype" w:cs="Arial"/>
          <w:i/>
        </w:rPr>
        <w:t xml:space="preserve"> y no podrán ser superiores a la suma de: </w:t>
      </w:r>
    </w:p>
    <w:p w14:paraId="0543C77C" w14:textId="77777777" w:rsidR="00392975" w:rsidRPr="00392975" w:rsidRDefault="00392975" w:rsidP="00392975">
      <w:pPr>
        <w:spacing w:after="0" w:line="240" w:lineRule="auto"/>
        <w:ind w:left="709" w:right="567"/>
        <w:jc w:val="both"/>
        <w:rPr>
          <w:rFonts w:ascii="Palatino Linotype" w:hAnsi="Palatino Linotype" w:cs="Arial"/>
          <w:i/>
        </w:rPr>
      </w:pPr>
    </w:p>
    <w:p w14:paraId="14488D02"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 xml:space="preserve">I. </w:t>
      </w:r>
      <w:r w:rsidRPr="00392975">
        <w:rPr>
          <w:rFonts w:ascii="Palatino Linotype" w:hAnsi="Palatino Linotype" w:cs="Arial"/>
          <w:i/>
        </w:rPr>
        <w:tab/>
        <w:t xml:space="preserve">El costo de los materiales utilizados en la reproducción de la información; </w:t>
      </w:r>
    </w:p>
    <w:p w14:paraId="3E56389A"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II.</w:t>
      </w:r>
      <w:r w:rsidRPr="00392975">
        <w:rPr>
          <w:rFonts w:ascii="Palatino Linotype" w:hAnsi="Palatino Linotype" w:cs="Arial"/>
          <w:i/>
        </w:rPr>
        <w:tab/>
        <w:t xml:space="preserve">El costo de envío, en su caso; y </w:t>
      </w:r>
    </w:p>
    <w:p w14:paraId="0CC6529A"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III.</w:t>
      </w:r>
      <w:r w:rsidRPr="00392975">
        <w:rPr>
          <w:rFonts w:ascii="Palatino Linotype" w:hAnsi="Palatino Linotype" w:cs="Arial"/>
          <w:i/>
        </w:rPr>
        <w:tab/>
        <w:t>El pago de la certificación de los documentos, cuando proceda.</w:t>
      </w:r>
    </w:p>
    <w:p w14:paraId="2F5B8B94" w14:textId="77777777" w:rsidR="00392975" w:rsidRPr="00392975" w:rsidRDefault="00392975" w:rsidP="00392975">
      <w:pPr>
        <w:spacing w:after="0" w:line="240" w:lineRule="auto"/>
        <w:ind w:left="709" w:right="567"/>
        <w:jc w:val="both"/>
        <w:rPr>
          <w:rFonts w:ascii="Palatino Linotype" w:hAnsi="Palatino Linotype" w:cs="Arial"/>
          <w:i/>
        </w:rPr>
      </w:pPr>
    </w:p>
    <w:p w14:paraId="660677FE"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u w:val="single"/>
        </w:rPr>
        <w:t>Las cuotas de los derechos aplicables deberán establecerse, en su caso, en el Código Financiero del Estado de México y Municipios y demás disposiciones jurídicas aplicables</w:t>
      </w:r>
      <w:r w:rsidRPr="00392975">
        <w:rPr>
          <w:rFonts w:ascii="Palatino Linotype" w:hAnsi="Palatino Linotype" w:cs="Arial"/>
          <w:i/>
        </w:rPr>
        <w:t xml:space="preserve">, las cuales se publicarán en los sitios de internet de los sujetos obligados. </w:t>
      </w:r>
      <w:r w:rsidRPr="00392975">
        <w:rPr>
          <w:rFonts w:ascii="Palatino Linotype" w:hAnsi="Palatino Linotype" w:cs="Arial"/>
          <w:i/>
          <w:u w:val="single"/>
        </w:rPr>
        <w:t>En su determinación se deberá considerar que los montos permitan o faciliten el ejercicio del derecho de acceso a la información</w:t>
      </w:r>
      <w:r w:rsidRPr="00392975">
        <w:rPr>
          <w:rFonts w:ascii="Palatino Linotype" w:hAnsi="Palatino Linotype" w:cs="Arial"/>
          <w:i/>
        </w:rPr>
        <w:t xml:space="preserve">. </w:t>
      </w:r>
    </w:p>
    <w:p w14:paraId="21363334" w14:textId="77777777" w:rsidR="00392975" w:rsidRPr="00392975" w:rsidRDefault="00392975" w:rsidP="00392975">
      <w:pPr>
        <w:spacing w:after="0" w:line="240" w:lineRule="auto"/>
        <w:ind w:left="709" w:right="567"/>
        <w:jc w:val="both"/>
        <w:rPr>
          <w:rFonts w:ascii="Palatino Linotype" w:hAnsi="Palatino Linotype" w:cs="Arial"/>
          <w:i/>
        </w:rPr>
      </w:pPr>
    </w:p>
    <w:p w14:paraId="375702E5" w14:textId="77777777" w:rsidR="00392975" w:rsidRPr="00392975" w:rsidRDefault="00392975" w:rsidP="00392975">
      <w:pPr>
        <w:spacing w:after="0" w:line="240" w:lineRule="auto"/>
        <w:ind w:left="709" w:right="567"/>
        <w:jc w:val="both"/>
        <w:rPr>
          <w:rFonts w:ascii="Palatino Linotype" w:hAnsi="Palatino Linotype" w:cs="Arial"/>
          <w:i/>
        </w:rPr>
      </w:pPr>
      <w:r w:rsidRPr="00392975">
        <w:rPr>
          <w:rFonts w:ascii="Palatino Linotype" w:hAnsi="Palatino Linotype" w:cs="Arial"/>
          <w:i/>
        </w:rPr>
        <w:t xml:space="preserve">Los sujetos obligados a los que no les sea aplicable el Código Financiero del Estado de México y Municipios deberán establecer cuotas que no sean mayores a las dispuestas en dicho ordenamiento. </w:t>
      </w:r>
    </w:p>
    <w:p w14:paraId="2016DD17" w14:textId="77777777" w:rsidR="00392975" w:rsidRPr="00392975" w:rsidRDefault="00392975" w:rsidP="00392975">
      <w:pPr>
        <w:spacing w:after="0" w:line="240" w:lineRule="auto"/>
        <w:ind w:left="709" w:right="567"/>
        <w:jc w:val="both"/>
        <w:rPr>
          <w:rFonts w:ascii="Palatino Linotype" w:hAnsi="Palatino Linotype" w:cs="Arial"/>
          <w:i/>
        </w:rPr>
      </w:pPr>
    </w:p>
    <w:p w14:paraId="282C834A" w14:textId="77777777" w:rsidR="00392975" w:rsidRPr="00392975" w:rsidRDefault="00392975" w:rsidP="00392975">
      <w:pPr>
        <w:spacing w:after="0" w:line="240" w:lineRule="auto"/>
        <w:ind w:left="709" w:right="567"/>
        <w:jc w:val="both"/>
        <w:rPr>
          <w:rFonts w:ascii="Palatino Linotype" w:hAnsi="Palatino Linotype" w:cs="Arial"/>
          <w:b/>
          <w:bCs/>
          <w:i/>
        </w:rPr>
      </w:pPr>
      <w:r w:rsidRPr="00392975">
        <w:rPr>
          <w:rFonts w:ascii="Palatino Linotype" w:hAnsi="Palatino Linotype" w:cs="Arial"/>
          <w:i/>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 </w:t>
      </w:r>
      <w:r w:rsidRPr="00392975">
        <w:rPr>
          <w:rFonts w:ascii="Palatino Linotype" w:hAnsi="Palatino Linotype" w:cs="Arial"/>
          <w:b/>
          <w:bCs/>
          <w:i/>
        </w:rPr>
        <w:t>(Sic)</w:t>
      </w:r>
    </w:p>
    <w:p w14:paraId="4EB56FBF" w14:textId="77777777" w:rsidR="00392975" w:rsidRPr="00392975" w:rsidRDefault="00392975" w:rsidP="00392975">
      <w:pPr>
        <w:spacing w:line="360" w:lineRule="auto"/>
        <w:jc w:val="both"/>
        <w:rPr>
          <w:rFonts w:ascii="Palatino Linotype" w:hAnsi="Palatino Linotype" w:cs="Arial"/>
        </w:rPr>
      </w:pPr>
    </w:p>
    <w:p w14:paraId="1E964783"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lastRenderedPageBreak/>
        <w:t>Derivado de lo anterior, estimamos que es innegable que el ejercicio del derecho de acceso, tiene como principio fundamental, el de la gratuidad, y si bien es el eje rector del procedimiento en sí mismo, que comprende desde la solicitud hasta la entrega de la información que obra en los archivos de los sujetos obligados, la gratuidad no puede hacerse extensiva a cuestiones que por ley se prevén de manera distinta, pues en cuanto al tema de los costos por concepto de reproducción de copias certificadas, la Ley de Transparencia y Acceso a la Información Pública del Estado de México, establece expresamente el pago por dicho concepto, cuando la modalidad de entrega sea en copia certificada, incluso, condicionan la entrega a dicho pago, lo cual no puede ser obviado en las resoluciones que emita este Órgano Garante, bajo el principio de legalidad.</w:t>
      </w:r>
    </w:p>
    <w:p w14:paraId="06423F9D" w14:textId="77777777" w:rsidR="00531DF5" w:rsidRPr="00531DF5" w:rsidRDefault="00531DF5" w:rsidP="00531DF5">
      <w:pPr>
        <w:spacing w:after="0" w:line="360" w:lineRule="auto"/>
        <w:jc w:val="both"/>
        <w:rPr>
          <w:rFonts w:ascii="Palatino Linotype" w:hAnsi="Palatino Linotype"/>
          <w:sz w:val="24"/>
          <w:szCs w:val="24"/>
        </w:rPr>
      </w:pPr>
    </w:p>
    <w:p w14:paraId="368F2767"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Lo anterior responde al hecho de que la certificación de documentos, en términos del Código Financiero del Estado de México y Municipios, configura un servicio que presta el Estado en sus funciones de derecho público, por el cual debe pagarse una contraprestación que se contabiliza como un ingreso por parte de los sujetos obligados.</w:t>
      </w:r>
    </w:p>
    <w:p w14:paraId="2CE76B31" w14:textId="77777777" w:rsidR="00531DF5" w:rsidRPr="00531DF5" w:rsidRDefault="00531DF5" w:rsidP="00531DF5">
      <w:pPr>
        <w:spacing w:after="0" w:line="360" w:lineRule="auto"/>
        <w:jc w:val="both"/>
        <w:rPr>
          <w:rFonts w:ascii="Palatino Linotype" w:hAnsi="Palatino Linotype"/>
          <w:sz w:val="24"/>
          <w:szCs w:val="24"/>
        </w:rPr>
      </w:pPr>
    </w:p>
    <w:p w14:paraId="4508094C"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 xml:space="preserve">Luego entonces, si bien el principio de gratuidad rige el procedimiento del derecho de acceso a la información, la entrega de la misma en la modalidad de copias certificadas, implica un costo para el Estado, de ahí que resulte necesario que exista un medio de recuperación de tales gastos, en el caso, mediante el pago de un derecho ya establecido en la normatividad aplicable, esto es, una contraprestación que deben pagar las personas físicas y jurídicas colectivas por el uso o aprovechamiento de los bienes del dominio público de la Entidad. </w:t>
      </w:r>
    </w:p>
    <w:p w14:paraId="605981EC" w14:textId="77777777" w:rsidR="00531DF5" w:rsidRPr="00531DF5" w:rsidRDefault="00531DF5" w:rsidP="00531DF5">
      <w:pPr>
        <w:spacing w:after="0" w:line="360" w:lineRule="auto"/>
        <w:jc w:val="both"/>
        <w:rPr>
          <w:rFonts w:ascii="Palatino Linotype" w:hAnsi="Palatino Linotype"/>
          <w:sz w:val="24"/>
          <w:szCs w:val="24"/>
        </w:rPr>
      </w:pPr>
    </w:p>
    <w:p w14:paraId="64DA285A"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lastRenderedPageBreak/>
        <w:t xml:space="preserve">Por lo antes señalado, se insiste, que si bien el acceso a la información pública es gratuito de conformidad con la normatividad aplicable, la entrega de información pública en la modalidad de copias certificadas es un derecho delimitado por el Código Financiero del Estado de México, por lo que se trata de supuestos distintos, es decir, el acceso a la información pública implica el ejercicio del derecho fundamental previsto en el artículo 6 de la Constitución Política de los Estados Unidos Mexicanos, que consistente en la facultad de un particular para exigir de la autoridad una acción concreta, protegida directamente por el derecho objetivo; en tanto que la reproducción de la información solicitada implica la utilización de recursos públicos asignados al ente gubernamental. </w:t>
      </w:r>
    </w:p>
    <w:p w14:paraId="204AFAEF" w14:textId="77777777" w:rsidR="00531DF5" w:rsidRPr="00531DF5" w:rsidRDefault="00531DF5" w:rsidP="00531DF5">
      <w:pPr>
        <w:spacing w:after="0" w:line="360" w:lineRule="auto"/>
        <w:jc w:val="both"/>
        <w:rPr>
          <w:rFonts w:ascii="Palatino Linotype" w:hAnsi="Palatino Linotype"/>
          <w:sz w:val="24"/>
          <w:szCs w:val="24"/>
        </w:rPr>
      </w:pPr>
    </w:p>
    <w:p w14:paraId="77896E6C"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Tratándose del cobro, por concepto de los servicios que sean prestados por el Estado, se pagarán derechos conforme a las cuotas establecidas para cada caso, como lo son la expedición de copias certificadas; en tal virtud, si bien, se encuentran señalados de manera genérica en la Ley de Transparencia y Acceso a la Información Pública del Estado de México, lo cierto es que, atendiendo al principio de especialidad y por lo que hace al cobro, debemos sujetarnos a las disposiciones, reglas, normas y lineamientos estipulados en el Código Financiero del Estado de México y Municipios, en tanto que se trata de una norma tributaria.</w:t>
      </w:r>
    </w:p>
    <w:p w14:paraId="6E5E3000" w14:textId="77777777" w:rsidR="00531DF5" w:rsidRPr="00531DF5" w:rsidRDefault="00531DF5" w:rsidP="00531DF5">
      <w:pPr>
        <w:spacing w:after="0" w:line="360" w:lineRule="auto"/>
        <w:jc w:val="both"/>
        <w:rPr>
          <w:rFonts w:ascii="Palatino Linotype" w:hAnsi="Palatino Linotype"/>
          <w:sz w:val="24"/>
          <w:szCs w:val="24"/>
        </w:rPr>
      </w:pPr>
    </w:p>
    <w:p w14:paraId="2E645920"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 xml:space="preserve">Por ello, es que se estima que el cobro de derechos por la expedición de copias certificadas deberá ceñirse, en apego al principio de estricto derecho, a las disposiciones en materia tributaria y presupuestaria. </w:t>
      </w:r>
    </w:p>
    <w:p w14:paraId="5ABBF478" w14:textId="77777777" w:rsidR="00531DF5" w:rsidRPr="00531DF5" w:rsidRDefault="00531DF5" w:rsidP="00531DF5">
      <w:pPr>
        <w:spacing w:after="0" w:line="360" w:lineRule="auto"/>
        <w:jc w:val="both"/>
        <w:rPr>
          <w:rFonts w:ascii="Palatino Linotype" w:hAnsi="Palatino Linotype"/>
          <w:sz w:val="24"/>
          <w:szCs w:val="24"/>
        </w:rPr>
      </w:pPr>
    </w:p>
    <w:p w14:paraId="779E833F"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lastRenderedPageBreak/>
        <w:t>En tal consideración, sin duda, el acceso a la información pública atiende de manera inseparable a la persona que ejerce el derecho, no así a la reproducción y envío de la información solicitada pues es claro que se trata de momentos y supuestos diversos.</w:t>
      </w:r>
    </w:p>
    <w:p w14:paraId="171DF80F" w14:textId="77777777" w:rsidR="00531DF5" w:rsidRPr="00531DF5" w:rsidRDefault="00531DF5" w:rsidP="00531DF5">
      <w:pPr>
        <w:spacing w:after="0" w:line="360" w:lineRule="auto"/>
        <w:jc w:val="both"/>
        <w:rPr>
          <w:rFonts w:ascii="Palatino Linotype" w:hAnsi="Palatino Linotype"/>
          <w:sz w:val="24"/>
          <w:szCs w:val="24"/>
        </w:rPr>
      </w:pPr>
    </w:p>
    <w:p w14:paraId="73C207C6"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Establecido lo anterior, no debe olvidarse que, en cuanto a la certificación de documentos en su poder, los sujetos obligados a los cuales les resulta aplicable el Código Financiero del Estado de México y Municipios, por lo que, indiscutiblemente deben emitir respuesta de acuerdo a lo establecido por la misma, puesto que no se encuentran facultados para no aplicar la misma.</w:t>
      </w:r>
    </w:p>
    <w:p w14:paraId="75B13D33" w14:textId="77777777" w:rsidR="00531DF5" w:rsidRPr="00531DF5" w:rsidRDefault="00531DF5" w:rsidP="00531DF5">
      <w:pPr>
        <w:spacing w:after="0" w:line="360" w:lineRule="auto"/>
        <w:jc w:val="both"/>
        <w:rPr>
          <w:rFonts w:ascii="Palatino Linotype" w:hAnsi="Palatino Linotype"/>
          <w:sz w:val="24"/>
          <w:szCs w:val="24"/>
        </w:rPr>
      </w:pPr>
    </w:p>
    <w:p w14:paraId="2B85BA8D"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Consecuentemente, al realizar una interpretación del principio de gratuidad y aplicarlo de manera indistinta a las primeras veinte copias certificadas, por un lado, se deja de observar lo dispuesto por el Código Financiero del Estado de México y Municipios que prevé expresamente el cobro por la certificación de documentos, y por el otro, genera un daño al erario público, pues ello se traduce en que el Estado deje de percibir recursos por concepto de prestación de servicios que se encuentran previstos en el referido ordenamiento legal.</w:t>
      </w:r>
    </w:p>
    <w:p w14:paraId="445271CA" w14:textId="77777777" w:rsidR="00531DF5" w:rsidRPr="00531DF5" w:rsidRDefault="00531DF5" w:rsidP="00531DF5">
      <w:pPr>
        <w:spacing w:after="0" w:line="360" w:lineRule="auto"/>
        <w:jc w:val="both"/>
        <w:rPr>
          <w:rFonts w:ascii="Palatino Linotype" w:hAnsi="Palatino Linotype"/>
          <w:sz w:val="24"/>
          <w:szCs w:val="24"/>
        </w:rPr>
      </w:pPr>
    </w:p>
    <w:p w14:paraId="29E41F90" w14:textId="77777777" w:rsidR="00531DF5" w:rsidRPr="00531DF5"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t>Finalmente, se concluye que el cobro por concepto de reproducción de la información en copia certificada no transgrede la esfera de derechos del solicitante, pues, por un lado, se encuentra previsto en la ley de la materia, y por el otro, como se estableció en supra líneas configura una prestación de servicios por parte del Estado, previsto en el Código Financiero del Estado de México y Municipios.</w:t>
      </w:r>
    </w:p>
    <w:p w14:paraId="2F9B8E3C" w14:textId="77777777" w:rsidR="00531DF5" w:rsidRPr="00531DF5" w:rsidRDefault="00531DF5" w:rsidP="00531DF5">
      <w:pPr>
        <w:spacing w:after="0" w:line="360" w:lineRule="auto"/>
        <w:jc w:val="both"/>
        <w:rPr>
          <w:rFonts w:ascii="Palatino Linotype" w:hAnsi="Palatino Linotype"/>
          <w:sz w:val="24"/>
          <w:szCs w:val="24"/>
        </w:rPr>
      </w:pPr>
    </w:p>
    <w:p w14:paraId="6B4CD437" w14:textId="7DAC731A" w:rsidR="00FF324F" w:rsidRDefault="00531DF5" w:rsidP="00531DF5">
      <w:pPr>
        <w:spacing w:after="0" w:line="360" w:lineRule="auto"/>
        <w:jc w:val="both"/>
        <w:rPr>
          <w:rFonts w:ascii="Palatino Linotype" w:hAnsi="Palatino Linotype"/>
          <w:sz w:val="24"/>
          <w:szCs w:val="24"/>
        </w:rPr>
      </w:pPr>
      <w:r w:rsidRPr="00531DF5">
        <w:rPr>
          <w:rFonts w:ascii="Palatino Linotype" w:hAnsi="Palatino Linotype"/>
          <w:sz w:val="24"/>
          <w:szCs w:val="24"/>
        </w:rPr>
        <w:lastRenderedPageBreak/>
        <w:t>Para la entrega de la información en la modalidad solicitada por el particular en el asunto que nos ocupa,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establecen que en el caso de que la información se haya solicitado en una modalidad que sea técnicamente factible y que constituya un costo de reproducción, se deberá informar al particular el costo total, el lugar y procedimiento para realizar el pago correspondiente; y los horarios en los cuales estará a su disposición la información solicitada, en consecuencia resulta dable ordenar la entrega de la información en la modalidad de copias certificadas con costo.</w:t>
      </w:r>
    </w:p>
    <w:p w14:paraId="27FF9D47" w14:textId="77777777" w:rsidR="00531DF5" w:rsidRPr="00531DF5" w:rsidRDefault="00531DF5" w:rsidP="00531DF5">
      <w:p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p>
    <w:p w14:paraId="77923C0E" w14:textId="77777777" w:rsidR="000C4B80" w:rsidRPr="00660089" w:rsidRDefault="000C4B80" w:rsidP="0051458F">
      <w:pPr>
        <w:numPr>
          <w:ilvl w:val="0"/>
          <w:numId w:val="1"/>
        </w:numPr>
        <w:shd w:val="clear" w:color="auto" w:fill="FFFFFF"/>
        <w:spacing w:after="0" w:line="360" w:lineRule="auto"/>
        <w:ind w:left="426"/>
        <w:jc w:val="both"/>
        <w:rPr>
          <w:rFonts w:ascii="Palatino Linotype" w:eastAsia="Times New Roman" w:hAnsi="Palatino Linotype" w:cs="Times New Roman"/>
          <w:color w:val="222222"/>
          <w:sz w:val="28"/>
          <w:szCs w:val="24"/>
          <w:lang w:val="es-ES" w:eastAsia="es-MX"/>
        </w:rPr>
      </w:pPr>
      <w:r w:rsidRPr="00660089">
        <w:rPr>
          <w:rFonts w:ascii="Palatino Linotype" w:eastAsia="Times New Roman" w:hAnsi="Palatino Linotype" w:cs="Times New Roman"/>
          <w:b/>
          <w:bCs/>
          <w:i/>
          <w:iCs/>
          <w:color w:val="222222"/>
          <w:sz w:val="28"/>
          <w:szCs w:val="24"/>
          <w:lang w:val="es-ES" w:eastAsia="es-MX"/>
        </w:rPr>
        <w:t>De la versión pública.</w:t>
      </w:r>
    </w:p>
    <w:p w14:paraId="4016EB82" w14:textId="77777777" w:rsidR="000C4B80" w:rsidRPr="00660089" w:rsidRDefault="000C4B80" w:rsidP="0051458F">
      <w:pPr>
        <w:tabs>
          <w:tab w:val="left" w:pos="7938"/>
        </w:tabs>
        <w:spacing w:after="0" w:line="360" w:lineRule="auto"/>
        <w:jc w:val="both"/>
        <w:rPr>
          <w:rFonts w:ascii="Palatino Linotype" w:eastAsia="Arial Unicode MS" w:hAnsi="Palatino Linotype" w:cs="Arial"/>
          <w:sz w:val="24"/>
        </w:rPr>
      </w:pPr>
    </w:p>
    <w:p w14:paraId="4B993D48"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r w:rsidRPr="002E2BA5">
        <w:rPr>
          <w:rFonts w:ascii="Palatino Linotype" w:eastAsia="Palatino Linotype" w:hAnsi="Palatino Linotype" w:cs="Palatino Linotype"/>
          <w:sz w:val="24"/>
          <w:szCs w:val="24"/>
          <w:lang w:val="es-ES_tradnl" w:eastAsia="es-MX"/>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50D0C281"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p>
    <w:p w14:paraId="73C2B669"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Artículo 3.</w:t>
      </w:r>
      <w:r w:rsidRPr="002E2BA5">
        <w:rPr>
          <w:rFonts w:ascii="Palatino Linotype" w:eastAsia="Palatino Linotype" w:hAnsi="Palatino Linotype" w:cs="Palatino Linotype"/>
          <w:i/>
          <w:lang w:val="es-ES_tradnl" w:eastAsia="es-MX"/>
        </w:rPr>
        <w:t xml:space="preserve"> Para los efectos de la presente Ley se entenderá por:</w:t>
      </w:r>
    </w:p>
    <w:p w14:paraId="0FDCDB66"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w:t>
      </w:r>
    </w:p>
    <w:p w14:paraId="26D99845"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IX. Datos personales:</w:t>
      </w:r>
      <w:r w:rsidRPr="002E2BA5">
        <w:rPr>
          <w:rFonts w:ascii="Palatino Linotype" w:eastAsia="Palatino Linotype" w:hAnsi="Palatino Linotype" w:cs="Palatino Linotype"/>
          <w:i/>
          <w:lang w:val="es-ES_tradnl" w:eastAsia="es-MX"/>
        </w:rPr>
        <w:t xml:space="preserve"> La información concerniente a una persona, identificada o identificable según lo dispuesto por la Ley de Protección de Datos Personales del Estado de México; </w:t>
      </w:r>
    </w:p>
    <w:p w14:paraId="04B35C19"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XX.</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b/>
          <w:i/>
          <w:lang w:val="es-ES_tradnl" w:eastAsia="es-MX"/>
        </w:rPr>
        <w:t>Información clasificada:</w:t>
      </w:r>
      <w:r w:rsidRPr="002E2BA5">
        <w:rPr>
          <w:rFonts w:ascii="Palatino Linotype" w:eastAsia="Palatino Linotype" w:hAnsi="Palatino Linotype" w:cs="Palatino Linotype"/>
          <w:i/>
          <w:lang w:val="es-ES_tradnl" w:eastAsia="es-MX"/>
        </w:rPr>
        <w:t xml:space="preserve"> Aquella considerada por la presente Ley como reservada o confidencial;</w:t>
      </w:r>
    </w:p>
    <w:p w14:paraId="6FE0D411"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lastRenderedPageBreak/>
        <w:t>XXI.</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b/>
          <w:i/>
          <w:lang w:val="es-ES_tradnl" w:eastAsia="es-MX"/>
        </w:rPr>
        <w:t>Información confidencial:</w:t>
      </w:r>
      <w:r w:rsidRPr="002E2BA5">
        <w:rPr>
          <w:rFonts w:ascii="Palatino Linotype" w:eastAsia="Palatino Linotype" w:hAnsi="Palatino Linotype" w:cs="Palatino Linotype"/>
          <w:i/>
          <w:lang w:val="es-ES_tradnl" w:eastAsia="es-MX"/>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F3477BB"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w:t>
      </w:r>
    </w:p>
    <w:p w14:paraId="3AE1F59C"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XLV.</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b/>
          <w:i/>
          <w:lang w:val="es-ES_tradnl" w:eastAsia="es-MX"/>
        </w:rPr>
        <w:t>Versión pública:</w:t>
      </w:r>
      <w:r w:rsidRPr="002E2BA5">
        <w:rPr>
          <w:rFonts w:ascii="Palatino Linotype" w:eastAsia="Palatino Linotype" w:hAnsi="Palatino Linotype" w:cs="Palatino Linotype"/>
          <w:i/>
          <w:lang w:val="es-ES_tradnl" w:eastAsia="es-MX"/>
        </w:rPr>
        <w:t xml:space="preserve"> Documento en el que se elimine, suprime o borra la información clasificada como reservada o confidencial para permitir su acceso.</w:t>
      </w:r>
    </w:p>
    <w:p w14:paraId="09982FC0"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w:t>
      </w:r>
    </w:p>
    <w:p w14:paraId="2E6C9691"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p>
    <w:p w14:paraId="16D90CE6"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 xml:space="preserve">Artículo 91. </w:t>
      </w:r>
      <w:r w:rsidRPr="002E2BA5">
        <w:rPr>
          <w:rFonts w:ascii="Palatino Linotype" w:eastAsia="Palatino Linotype" w:hAnsi="Palatino Linotype" w:cs="Palatino Linotype"/>
          <w:i/>
          <w:lang w:val="es-ES_tradnl" w:eastAsia="es-MX"/>
        </w:rPr>
        <w:t>El acceso a la información pública será restringido excepcionalmente, cuando ésta sea clasificada como reservada o confidencial.</w:t>
      </w:r>
    </w:p>
    <w:p w14:paraId="1FD08D54"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p>
    <w:p w14:paraId="1ECA84B8"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Artículo 132.</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i/>
          <w:u w:val="single"/>
          <w:lang w:val="es-ES_tradnl" w:eastAsia="es-MX"/>
        </w:rPr>
        <w:t>La clasificación de la información se llevará a cabo en el momento en que</w:t>
      </w:r>
      <w:r w:rsidRPr="002E2BA5">
        <w:rPr>
          <w:rFonts w:ascii="Palatino Linotype" w:eastAsia="Palatino Linotype" w:hAnsi="Palatino Linotype" w:cs="Palatino Linotype"/>
          <w:i/>
          <w:lang w:val="es-ES_tradnl" w:eastAsia="es-MX"/>
        </w:rPr>
        <w:t>:</w:t>
      </w:r>
    </w:p>
    <w:p w14:paraId="5A5238F8"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I.</w:t>
      </w:r>
      <w:r w:rsidRPr="002E2BA5">
        <w:rPr>
          <w:rFonts w:ascii="Palatino Linotype" w:eastAsia="Palatino Linotype" w:hAnsi="Palatino Linotype" w:cs="Palatino Linotype"/>
          <w:i/>
          <w:lang w:val="es-ES_tradnl" w:eastAsia="es-MX"/>
        </w:rPr>
        <w:t xml:space="preserve"> Se reciba una solicitud de acceso a la información;</w:t>
      </w:r>
    </w:p>
    <w:p w14:paraId="1F606FCB"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II.</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i/>
          <w:u w:val="single"/>
          <w:lang w:val="es-ES_tradnl" w:eastAsia="es-MX"/>
        </w:rPr>
        <w:t>Se determine mediante resolución de autoridad competente; o</w:t>
      </w:r>
    </w:p>
    <w:p w14:paraId="51AD6F39" w14:textId="77777777" w:rsidR="002E2BA5" w:rsidRPr="002E2BA5" w:rsidRDefault="002E2BA5" w:rsidP="002E2BA5">
      <w:pPr>
        <w:spacing w:after="0"/>
        <w:ind w:left="567" w:right="567"/>
        <w:jc w:val="both"/>
        <w:rPr>
          <w:rFonts w:ascii="Palatino Linotype" w:eastAsia="Palatino Linotype" w:hAnsi="Palatino Linotype" w:cs="Palatino Linotype"/>
          <w:i/>
          <w:u w:val="single"/>
          <w:lang w:val="es-ES_tradnl" w:eastAsia="es-MX"/>
        </w:rPr>
      </w:pPr>
      <w:r w:rsidRPr="002E2BA5">
        <w:rPr>
          <w:rFonts w:ascii="Palatino Linotype" w:eastAsia="Palatino Linotype" w:hAnsi="Palatino Linotype" w:cs="Palatino Linotype"/>
          <w:b/>
          <w:i/>
          <w:lang w:val="es-ES_tradnl" w:eastAsia="es-MX"/>
        </w:rPr>
        <w:t>III.</w:t>
      </w:r>
      <w:r w:rsidRPr="002E2BA5">
        <w:rPr>
          <w:rFonts w:ascii="Palatino Linotype" w:eastAsia="Palatino Linotype" w:hAnsi="Palatino Linotype" w:cs="Palatino Linotype"/>
          <w:i/>
          <w:lang w:val="es-ES_tradnl" w:eastAsia="es-MX"/>
        </w:rPr>
        <w:t xml:space="preserve"> </w:t>
      </w:r>
      <w:r w:rsidRPr="002E2BA5">
        <w:rPr>
          <w:rFonts w:ascii="Palatino Linotype" w:eastAsia="Palatino Linotype" w:hAnsi="Palatino Linotype" w:cs="Palatino Linotype"/>
          <w:i/>
          <w:u w:val="single"/>
          <w:lang w:val="es-ES_tradnl" w:eastAsia="es-MX"/>
        </w:rPr>
        <w:t>Se generen versiones públicas para dar cumplimiento a las obligaciones de transparencia previstas en esta Ley.</w:t>
      </w:r>
    </w:p>
    <w:p w14:paraId="0590CB8E"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w:t>
      </w:r>
    </w:p>
    <w:p w14:paraId="1EDDC501" w14:textId="77777777" w:rsidR="002E2BA5" w:rsidRPr="002E2BA5" w:rsidRDefault="002E2BA5" w:rsidP="002E2BA5">
      <w:pPr>
        <w:spacing w:after="0" w:line="360" w:lineRule="auto"/>
        <w:jc w:val="both"/>
        <w:rPr>
          <w:rFonts w:ascii="Palatino Linotype" w:eastAsia="Palatino Linotype" w:hAnsi="Palatino Linotype" w:cs="Palatino Linotype"/>
          <w:i/>
          <w:sz w:val="24"/>
          <w:szCs w:val="24"/>
          <w:lang w:val="es-ES_tradnl" w:eastAsia="es-MX"/>
        </w:rPr>
      </w:pPr>
    </w:p>
    <w:p w14:paraId="3CDB769A" w14:textId="77777777" w:rsidR="002E2BA5" w:rsidRPr="002E2BA5" w:rsidRDefault="002E2BA5" w:rsidP="002E2BA5">
      <w:pPr>
        <w:spacing w:after="0" w:line="360" w:lineRule="auto"/>
        <w:jc w:val="both"/>
        <w:rPr>
          <w:rFonts w:ascii="Palatino Linotype" w:eastAsia="Palatino Linotype" w:hAnsi="Palatino Linotype" w:cs="Palatino Linotype"/>
          <w:sz w:val="24"/>
          <w:lang w:val="es-ES_tradnl" w:eastAsia="es-MX"/>
        </w:rPr>
      </w:pPr>
      <w:r w:rsidRPr="002E2BA5">
        <w:rPr>
          <w:rFonts w:ascii="Palatino Linotype" w:eastAsia="Palatino Linotype" w:hAnsi="Palatino Linotype" w:cs="Palatino Linotype"/>
          <w:sz w:val="24"/>
          <w:lang w:val="es-ES_tradnl"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A61D779" w14:textId="77777777" w:rsidR="002E2BA5" w:rsidRPr="002E2BA5" w:rsidRDefault="002E2BA5" w:rsidP="002E2BA5">
      <w:pPr>
        <w:spacing w:after="0" w:line="360" w:lineRule="auto"/>
        <w:jc w:val="both"/>
        <w:rPr>
          <w:rFonts w:ascii="Palatino Linotype" w:eastAsia="Palatino Linotype" w:hAnsi="Palatino Linotype" w:cs="Palatino Linotype"/>
          <w:sz w:val="24"/>
          <w:lang w:val="es-ES_tradnl" w:eastAsia="es-MX"/>
        </w:rPr>
      </w:pPr>
    </w:p>
    <w:p w14:paraId="26941B85"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r w:rsidRPr="002E2BA5">
        <w:rPr>
          <w:rFonts w:ascii="Palatino Linotype" w:eastAsia="Palatino Linotype" w:hAnsi="Palatino Linotype" w:cs="Palatino Linotype"/>
          <w:sz w:val="24"/>
          <w:szCs w:val="24"/>
          <w:lang w:val="es-ES_tradnl" w:eastAsia="es-MX"/>
        </w:rPr>
        <w:t xml:space="preserve">Por otro lado, los </w:t>
      </w:r>
      <w:r w:rsidRPr="002E2BA5">
        <w:rPr>
          <w:rFonts w:ascii="Palatino Linotype" w:eastAsia="Palatino Linotype" w:hAnsi="Palatino Linotype" w:cs="Palatino Linotype"/>
          <w:iCs/>
          <w:sz w:val="24"/>
          <w:szCs w:val="24"/>
          <w:lang w:val="es-ES_tradnl" w:eastAsia="es-MX"/>
        </w:rPr>
        <w:t>Lineamientos Generales en Materia de Clasificación y Desclasificación de la Información, así como para la elaboración de Versiones Públicas</w:t>
      </w:r>
      <w:r w:rsidRPr="002E2BA5">
        <w:rPr>
          <w:rFonts w:ascii="Palatino Linotype" w:eastAsia="Palatino Linotype" w:hAnsi="Palatino Linotype" w:cs="Palatino Linotype"/>
          <w:sz w:val="24"/>
          <w:szCs w:val="24"/>
          <w:lang w:val="es-ES_tradnl" w:eastAsia="es-MX"/>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w:t>
      </w:r>
      <w:r w:rsidRPr="002E2BA5">
        <w:rPr>
          <w:rFonts w:ascii="Palatino Linotype" w:eastAsia="Palatino Linotype" w:hAnsi="Palatino Linotype" w:cs="Palatino Linotype"/>
          <w:sz w:val="24"/>
          <w:szCs w:val="24"/>
          <w:lang w:val="es-ES_tradnl" w:eastAsia="es-MX"/>
        </w:rPr>
        <w:lastRenderedPageBreak/>
        <w:t>versiones públicas de expedientes o documentos que contengan partes o secciones clasificadas.</w:t>
      </w:r>
    </w:p>
    <w:p w14:paraId="1AF079A3"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p>
    <w:p w14:paraId="16771E29"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r w:rsidRPr="002E2BA5">
        <w:rPr>
          <w:rFonts w:ascii="Palatino Linotype" w:eastAsia="Palatino Linotype" w:hAnsi="Palatino Linotype" w:cs="Palatino Linotype"/>
          <w:sz w:val="24"/>
          <w:szCs w:val="24"/>
          <w:lang w:val="es-ES_tradnl" w:eastAsia="es-MX"/>
        </w:rPr>
        <w:t>Entorno a lo que aquí nos interesa, los Lineamientos Quincuagésimo sexto, Quincuagésimo séptimo y Quincuagésimo octavo, establecen lo siguiente:</w:t>
      </w:r>
    </w:p>
    <w:p w14:paraId="72CCCA5B" w14:textId="77777777" w:rsidR="002E2BA5" w:rsidRPr="002E2BA5" w:rsidRDefault="002E2BA5" w:rsidP="002E2BA5">
      <w:pPr>
        <w:spacing w:after="0" w:line="360" w:lineRule="auto"/>
        <w:jc w:val="both"/>
        <w:rPr>
          <w:rFonts w:ascii="Palatino Linotype" w:eastAsia="Palatino Linotype" w:hAnsi="Palatino Linotype" w:cs="Palatino Linotype"/>
          <w:lang w:val="es-ES_tradnl" w:eastAsia="es-MX"/>
        </w:rPr>
      </w:pPr>
    </w:p>
    <w:p w14:paraId="357BFF7E"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Quincuagésimo sexto.</w:t>
      </w:r>
      <w:r w:rsidRPr="002E2BA5">
        <w:rPr>
          <w:rFonts w:ascii="Palatino Linotype" w:eastAsia="Palatino Linotype" w:hAnsi="Palatino Linotype" w:cs="Palatino Linotype"/>
          <w:i/>
          <w:lang w:val="es-ES_tradnl" w:eastAsia="es-MX"/>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105571E"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p>
    <w:p w14:paraId="74EC0BA3"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Quincuagésimo séptimo.</w:t>
      </w:r>
      <w:r w:rsidRPr="002E2BA5">
        <w:rPr>
          <w:rFonts w:ascii="Palatino Linotype" w:eastAsia="Palatino Linotype" w:hAnsi="Palatino Linotype" w:cs="Palatino Linotype"/>
          <w:i/>
          <w:lang w:val="es-ES_tradnl" w:eastAsia="es-MX"/>
        </w:rPr>
        <w:t xml:space="preserve"> Se considera, en principio, como información pública y no podrá omitirse de las versiones públicas la siguiente:</w:t>
      </w:r>
    </w:p>
    <w:p w14:paraId="1E87623B"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 xml:space="preserve"> </w:t>
      </w:r>
    </w:p>
    <w:p w14:paraId="4AD02835"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 xml:space="preserve">I. La relativa a las Obligaciones de Transparencia que contempla el Título V de la Ley General y las demás disposiciones legales aplicables; </w:t>
      </w:r>
    </w:p>
    <w:p w14:paraId="2EA34AA1"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 xml:space="preserve">II. El nombre de los integrantes de los sujetos obligados en los documentos, y sus firmas autógrafas o digitales, cuando sean utilizados en el ejercicio de las facultades conferidas para el desempeño del servicio público, y </w:t>
      </w:r>
    </w:p>
    <w:p w14:paraId="4972C001"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523CC512"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p>
    <w:p w14:paraId="00613429"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i/>
          <w:lang w:val="es-ES_tradnl" w:eastAsia="es-MX"/>
        </w:rPr>
        <w:t xml:space="preserve">Lo anterior, siempre y cuando no se acredite alguna causal de clasificación, prevista en las leyes o en los tratados internacionales suscritos por el Estado mexicano. </w:t>
      </w:r>
    </w:p>
    <w:p w14:paraId="2C1ABC99"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p>
    <w:p w14:paraId="18C1F9CD" w14:textId="77777777" w:rsidR="002E2BA5" w:rsidRPr="002E2BA5" w:rsidRDefault="002E2BA5" w:rsidP="002E2BA5">
      <w:pPr>
        <w:spacing w:after="0"/>
        <w:ind w:left="567" w:right="567"/>
        <w:jc w:val="both"/>
        <w:rPr>
          <w:rFonts w:ascii="Palatino Linotype" w:eastAsia="Palatino Linotype" w:hAnsi="Palatino Linotype" w:cs="Palatino Linotype"/>
          <w:i/>
          <w:lang w:val="es-ES_tradnl" w:eastAsia="es-MX"/>
        </w:rPr>
      </w:pPr>
      <w:r w:rsidRPr="002E2BA5">
        <w:rPr>
          <w:rFonts w:ascii="Palatino Linotype" w:eastAsia="Palatino Linotype" w:hAnsi="Palatino Linotype" w:cs="Palatino Linotype"/>
          <w:b/>
          <w:i/>
          <w:lang w:val="es-ES_tradnl" w:eastAsia="es-MX"/>
        </w:rPr>
        <w:t>Quincuagésimo octavo.</w:t>
      </w:r>
      <w:r w:rsidRPr="002E2BA5">
        <w:rPr>
          <w:rFonts w:ascii="Palatino Linotype" w:eastAsia="Palatino Linotype" w:hAnsi="Palatino Linotype" w:cs="Palatino Linotype"/>
          <w:i/>
          <w:lang w:val="es-ES_tradnl" w:eastAsia="es-MX"/>
        </w:rPr>
        <w:t xml:space="preserve"> Los sujetos obligados garantizarán que los sistemas o medios empleados para eliminar la información en las versiones públicas sean irreversibles, de tal forma que no permitan la recuperación o la visualización de la misma.</w:t>
      </w:r>
    </w:p>
    <w:p w14:paraId="6498E285" w14:textId="77777777" w:rsidR="002E2BA5" w:rsidRPr="002E2BA5" w:rsidRDefault="002E2BA5" w:rsidP="002E2BA5">
      <w:pPr>
        <w:spacing w:after="0" w:line="360" w:lineRule="auto"/>
        <w:jc w:val="both"/>
        <w:rPr>
          <w:rFonts w:ascii="Palatino Linotype" w:eastAsia="Palatino Linotype" w:hAnsi="Palatino Linotype" w:cs="Palatino Linotype"/>
          <w:i/>
          <w:sz w:val="24"/>
          <w:szCs w:val="24"/>
          <w:lang w:val="es-ES_tradnl" w:eastAsia="es-MX"/>
        </w:rPr>
      </w:pPr>
    </w:p>
    <w:p w14:paraId="5836F93B"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r w:rsidRPr="002E2BA5">
        <w:rPr>
          <w:rFonts w:ascii="Palatino Linotype" w:eastAsia="Palatino Linotype" w:hAnsi="Palatino Linotype" w:cs="Palatino Linotype"/>
          <w:sz w:val="24"/>
          <w:szCs w:val="24"/>
          <w:lang w:val="es-ES_tradnl" w:eastAsia="es-MX"/>
        </w:rPr>
        <w:t xml:space="preserve">Por lo tanto, la entrega de documentos en su versión pública debe acompañarse necesariamente del Acuerdo del Comité de Transparencia que la sustente el cual debe estar debidamente fundado y motivado, en el que se expongan los fundamentos y </w:t>
      </w:r>
      <w:r w:rsidRPr="002E2BA5">
        <w:rPr>
          <w:rFonts w:ascii="Palatino Linotype" w:eastAsia="Palatino Linotype" w:hAnsi="Palatino Linotype" w:cs="Palatino Linotype"/>
          <w:sz w:val="24"/>
          <w:szCs w:val="24"/>
          <w:lang w:val="es-ES_tradnl" w:eastAsia="es-MX"/>
        </w:rPr>
        <w:lastRenderedPageBreak/>
        <w:t>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5004425F" w14:textId="77777777" w:rsidR="002E2BA5" w:rsidRPr="002E2BA5" w:rsidRDefault="002E2BA5" w:rsidP="002E2BA5">
      <w:pPr>
        <w:spacing w:after="0" w:line="360" w:lineRule="auto"/>
        <w:jc w:val="both"/>
        <w:rPr>
          <w:rFonts w:ascii="Palatino Linotype" w:eastAsia="Palatino Linotype" w:hAnsi="Palatino Linotype" w:cs="Palatino Linotype"/>
          <w:sz w:val="24"/>
          <w:szCs w:val="24"/>
          <w:lang w:val="es-ES_tradnl" w:eastAsia="es-MX"/>
        </w:rPr>
      </w:pPr>
    </w:p>
    <w:p w14:paraId="4E730C9B" w14:textId="77777777" w:rsidR="002E2BA5" w:rsidRPr="002E2BA5" w:rsidRDefault="002E2BA5" w:rsidP="002E2BA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eastAsia="es-MX"/>
        </w:rPr>
      </w:pPr>
      <w:r w:rsidRPr="002E2BA5">
        <w:rPr>
          <w:rFonts w:ascii="Palatino Linotype" w:eastAsia="Palatino Linotype" w:hAnsi="Palatino Linotype" w:cs="Palatino Linotype"/>
          <w:color w:val="000000"/>
          <w:sz w:val="24"/>
          <w:szCs w:val="24"/>
          <w:lang w:val="es-ES_tradnl" w:eastAsia="es-MX"/>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50721147" w14:textId="77777777" w:rsidR="000C4B80" w:rsidRDefault="000C4B80" w:rsidP="0051458F">
      <w:pPr>
        <w:tabs>
          <w:tab w:val="left" w:pos="7938"/>
        </w:tabs>
        <w:spacing w:after="0" w:line="360" w:lineRule="auto"/>
        <w:jc w:val="both"/>
        <w:rPr>
          <w:rFonts w:ascii="Palatino Linotype" w:eastAsia="Arial Unicode MS" w:hAnsi="Palatino Linotype" w:cs="Arial"/>
          <w:sz w:val="24"/>
        </w:rPr>
      </w:pPr>
    </w:p>
    <w:p w14:paraId="430DBC8A" w14:textId="4E33EB3A" w:rsidR="000C4B80" w:rsidRPr="00660089" w:rsidRDefault="000C4B80" w:rsidP="0051458F">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 xml:space="preserve">Por lo tanto, en mérito de lo expuesto en líneas anteriores, con fundamento en la </w:t>
      </w:r>
      <w:r w:rsidR="00452693">
        <w:rPr>
          <w:rFonts w:ascii="Palatino Linotype" w:hAnsi="Palatino Linotype" w:cs="Arial"/>
          <w:sz w:val="24"/>
          <w:szCs w:val="24"/>
        </w:rPr>
        <w:t>segunda</w:t>
      </w:r>
      <w:r>
        <w:rPr>
          <w:rFonts w:ascii="Palatino Linotype" w:hAnsi="Palatino Linotype" w:cs="Arial"/>
          <w:sz w:val="24"/>
          <w:szCs w:val="24"/>
        </w:rPr>
        <w:t xml:space="preserve"> hipótesis de la </w:t>
      </w:r>
      <w:r w:rsidRPr="00660089">
        <w:rPr>
          <w:rFonts w:ascii="Palatino Linotype" w:hAnsi="Palatino Linotype" w:cs="Arial"/>
          <w:sz w:val="24"/>
          <w:szCs w:val="24"/>
        </w:rPr>
        <w:t>fracción I</w:t>
      </w:r>
      <w:r>
        <w:rPr>
          <w:rFonts w:ascii="Palatino Linotype" w:hAnsi="Palatino Linotype" w:cs="Arial"/>
          <w:sz w:val="24"/>
          <w:szCs w:val="24"/>
        </w:rPr>
        <w:t>II</w:t>
      </w:r>
      <w:r w:rsidRPr="00660089">
        <w:rPr>
          <w:rFonts w:ascii="Palatino Linotype" w:hAnsi="Palatino Linotype" w:cs="Arial"/>
          <w:sz w:val="24"/>
          <w:szCs w:val="24"/>
        </w:rPr>
        <w:t xml:space="preserve"> del artículo 186, de la Ley de Transparencia y Acceso a la Información Pública del Estado de México y Municipios, se </w:t>
      </w:r>
      <w:r w:rsidR="00452693">
        <w:rPr>
          <w:rFonts w:ascii="Palatino Linotype" w:hAnsi="Palatino Linotype" w:cs="Arial"/>
          <w:b/>
          <w:sz w:val="24"/>
          <w:szCs w:val="24"/>
        </w:rPr>
        <w:t>MODIFICA</w:t>
      </w:r>
      <w:r w:rsidR="00452693">
        <w:rPr>
          <w:rFonts w:ascii="Palatino Linotype" w:hAnsi="Palatino Linotype" w:cs="Arial"/>
          <w:sz w:val="24"/>
          <w:szCs w:val="24"/>
        </w:rPr>
        <w:t xml:space="preserve"> la respuesta emitida por el</w:t>
      </w:r>
      <w:r w:rsidRPr="00660089">
        <w:rPr>
          <w:rFonts w:ascii="Palatino Linotype" w:hAnsi="Palatino Linotype" w:cs="Arial"/>
          <w:sz w:val="24"/>
          <w:szCs w:val="24"/>
        </w:rPr>
        <w:t xml:space="preserve"> </w:t>
      </w:r>
      <w:r w:rsidRPr="00660089">
        <w:rPr>
          <w:rFonts w:ascii="Palatino Linotype" w:hAnsi="Palatino Linotype" w:cs="Arial"/>
          <w:b/>
          <w:sz w:val="24"/>
          <w:szCs w:val="24"/>
        </w:rPr>
        <w:t>Sujeto Obligado</w:t>
      </w:r>
      <w:r w:rsidRPr="00660089">
        <w:rPr>
          <w:rFonts w:ascii="Palatino Linotype" w:hAnsi="Palatino Linotype" w:cs="Arial"/>
          <w:sz w:val="24"/>
          <w:szCs w:val="24"/>
        </w:rPr>
        <w:t xml:space="preserve">, </w:t>
      </w:r>
      <w:r w:rsidR="00452693">
        <w:rPr>
          <w:rFonts w:ascii="Palatino Linotype" w:hAnsi="Palatino Linotype" w:cs="Arial"/>
          <w:sz w:val="24"/>
          <w:szCs w:val="24"/>
        </w:rPr>
        <w:t>a</w:t>
      </w:r>
      <w:r w:rsidRPr="00660089">
        <w:rPr>
          <w:rFonts w:ascii="Palatino Linotype" w:hAnsi="Palatino Linotype" w:cs="Arial"/>
          <w:sz w:val="24"/>
          <w:szCs w:val="24"/>
        </w:rPr>
        <w:t xml:space="preserve"> la solicitud de información</w:t>
      </w:r>
      <w:r>
        <w:rPr>
          <w:rFonts w:ascii="Palatino Linotype" w:hAnsi="Palatino Linotype" w:cs="Arial"/>
          <w:sz w:val="24"/>
          <w:szCs w:val="24"/>
        </w:rPr>
        <w:t xml:space="preserve"> </w:t>
      </w:r>
      <w:r w:rsidR="009F025E" w:rsidRPr="009F025E">
        <w:rPr>
          <w:rFonts w:ascii="Palatino Linotype" w:hAnsi="Palatino Linotype" w:cs="Arial"/>
          <w:b/>
          <w:sz w:val="24"/>
          <w:szCs w:val="24"/>
        </w:rPr>
        <w:t>00048/JOSERIN/IP/2024</w:t>
      </w:r>
      <w:r>
        <w:rPr>
          <w:rFonts w:ascii="Palatino Linotype" w:hAnsi="Palatino Linotype" w:cs="Arial"/>
          <w:sz w:val="24"/>
          <w:szCs w:val="24"/>
        </w:rPr>
        <w:t xml:space="preserve">, la cual </w:t>
      </w:r>
      <w:r w:rsidRPr="00660089">
        <w:rPr>
          <w:rFonts w:ascii="Palatino Linotype" w:hAnsi="Palatino Linotype" w:cs="Arial"/>
          <w:sz w:val="24"/>
          <w:szCs w:val="24"/>
        </w:rPr>
        <w:t>ha sido materia del presente fallo.</w:t>
      </w:r>
    </w:p>
    <w:p w14:paraId="0106DB9E" w14:textId="77777777" w:rsidR="000C4B80" w:rsidRPr="00660089" w:rsidRDefault="000C4B80" w:rsidP="0051458F">
      <w:pPr>
        <w:autoSpaceDE w:val="0"/>
        <w:autoSpaceDN w:val="0"/>
        <w:adjustRightInd w:val="0"/>
        <w:spacing w:after="0" w:line="360" w:lineRule="auto"/>
        <w:jc w:val="both"/>
        <w:rPr>
          <w:rFonts w:ascii="Palatino Linotype" w:hAnsi="Palatino Linotype" w:cs="Arial"/>
          <w:sz w:val="24"/>
          <w:szCs w:val="24"/>
        </w:rPr>
      </w:pPr>
    </w:p>
    <w:p w14:paraId="7F23FBEF" w14:textId="77777777" w:rsidR="000C4B80" w:rsidRPr="00660089" w:rsidRDefault="000C4B80" w:rsidP="0051458F">
      <w:pPr>
        <w:autoSpaceDE w:val="0"/>
        <w:autoSpaceDN w:val="0"/>
        <w:adjustRightInd w:val="0"/>
        <w:spacing w:after="0" w:line="360" w:lineRule="auto"/>
        <w:jc w:val="both"/>
        <w:rPr>
          <w:rFonts w:ascii="Palatino Linotype" w:hAnsi="Palatino Linotype" w:cs="Arial"/>
          <w:sz w:val="24"/>
          <w:szCs w:val="24"/>
        </w:rPr>
      </w:pPr>
      <w:r w:rsidRPr="00660089">
        <w:rPr>
          <w:rFonts w:ascii="Palatino Linotype" w:hAnsi="Palatino Linotype" w:cs="Arial"/>
          <w:sz w:val="24"/>
          <w:szCs w:val="24"/>
        </w:rPr>
        <w:t>Por lo antes expuesto y fundado es de resolverse y,</w:t>
      </w:r>
    </w:p>
    <w:p w14:paraId="2285013B" w14:textId="77777777" w:rsidR="000C4B80" w:rsidRDefault="000C4B80" w:rsidP="0051458F">
      <w:pPr>
        <w:autoSpaceDE w:val="0"/>
        <w:autoSpaceDN w:val="0"/>
        <w:adjustRightInd w:val="0"/>
        <w:spacing w:after="0" w:line="360" w:lineRule="auto"/>
        <w:jc w:val="both"/>
        <w:rPr>
          <w:rFonts w:ascii="Palatino Linotype" w:hAnsi="Palatino Linotype" w:cs="Arial"/>
          <w:sz w:val="24"/>
          <w:szCs w:val="24"/>
        </w:rPr>
      </w:pPr>
    </w:p>
    <w:p w14:paraId="638CE7C2" w14:textId="77777777" w:rsidR="000C4B80" w:rsidRPr="00660089"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r w:rsidRPr="00660089">
        <w:rPr>
          <w:rFonts w:ascii="Palatino Linotype" w:eastAsia="Times New Roman" w:hAnsi="Palatino Linotype" w:cs="Times New Roman"/>
          <w:b/>
          <w:color w:val="000000"/>
          <w:sz w:val="28"/>
          <w:szCs w:val="24"/>
          <w:lang w:val="es-ES" w:eastAsia="es-ES"/>
        </w:rPr>
        <w:t>SE    RESUELVE</w:t>
      </w:r>
    </w:p>
    <w:p w14:paraId="2FA3E794" w14:textId="77777777" w:rsidR="000C4B80" w:rsidRPr="00660089" w:rsidRDefault="000C4B80" w:rsidP="0051458F">
      <w:pPr>
        <w:spacing w:after="0" w:line="360" w:lineRule="auto"/>
        <w:ind w:left="426"/>
        <w:jc w:val="center"/>
        <w:rPr>
          <w:rFonts w:ascii="Palatino Linotype" w:eastAsia="Times New Roman" w:hAnsi="Palatino Linotype" w:cs="Times New Roman"/>
          <w:color w:val="000000"/>
          <w:sz w:val="24"/>
          <w:szCs w:val="24"/>
          <w:lang w:val="es-ES" w:eastAsia="es-ES"/>
        </w:rPr>
      </w:pPr>
    </w:p>
    <w:p w14:paraId="3DF7D409" w14:textId="113D78CE" w:rsidR="000C4B80" w:rsidRDefault="000C4B80" w:rsidP="0051458F">
      <w:pPr>
        <w:spacing w:after="0" w:line="360" w:lineRule="auto"/>
        <w:jc w:val="both"/>
        <w:rPr>
          <w:rFonts w:ascii="Palatino Linotype" w:eastAsia="Times New Roman" w:hAnsi="Palatino Linotype" w:cs="Arial"/>
          <w:sz w:val="24"/>
          <w:szCs w:val="24"/>
          <w:lang w:eastAsia="es-ES"/>
        </w:rPr>
      </w:pPr>
      <w:r w:rsidRPr="00043D47">
        <w:rPr>
          <w:rFonts w:ascii="Palatino Linotype" w:eastAsia="Times New Roman" w:hAnsi="Palatino Linotype" w:cs="Arial"/>
          <w:b/>
          <w:sz w:val="28"/>
          <w:szCs w:val="24"/>
          <w:lang w:eastAsia="es-ES"/>
        </w:rPr>
        <w:t>PRIMERO</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Se</w:t>
      </w:r>
      <w:r w:rsidRPr="00043D47">
        <w:rPr>
          <w:rFonts w:ascii="Palatino Linotype" w:eastAsia="Times New Roman" w:hAnsi="Palatino Linotype" w:cs="Arial"/>
          <w:b/>
          <w:sz w:val="24"/>
          <w:szCs w:val="24"/>
          <w:lang w:eastAsia="es-ES"/>
        </w:rPr>
        <w:t xml:space="preserve"> </w:t>
      </w:r>
      <w:r w:rsidR="00452693">
        <w:rPr>
          <w:rFonts w:ascii="Palatino Linotype" w:eastAsia="Times New Roman" w:hAnsi="Palatino Linotype" w:cs="Arial"/>
          <w:b/>
          <w:sz w:val="24"/>
          <w:szCs w:val="24"/>
          <w:lang w:eastAsia="es-ES"/>
        </w:rPr>
        <w:t>MODIFICA</w:t>
      </w:r>
      <w:r w:rsidR="00452693" w:rsidRPr="00452693">
        <w:rPr>
          <w:rFonts w:ascii="Palatino Linotype" w:eastAsia="Times New Roman" w:hAnsi="Palatino Linotype" w:cs="Arial"/>
          <w:sz w:val="24"/>
          <w:szCs w:val="24"/>
          <w:lang w:eastAsia="es-ES"/>
        </w:rPr>
        <w:t xml:space="preserve"> </w:t>
      </w:r>
      <w:r w:rsidRPr="00043D47">
        <w:rPr>
          <w:rFonts w:ascii="Palatino Linotype" w:eastAsia="Times New Roman" w:hAnsi="Palatino Linotype" w:cs="Arial"/>
          <w:sz w:val="24"/>
          <w:szCs w:val="24"/>
          <w:lang w:eastAsia="es-ES"/>
        </w:rPr>
        <w:t xml:space="preserve">la respuesta del </w:t>
      </w:r>
      <w:r w:rsidRPr="00043D47">
        <w:rPr>
          <w:rFonts w:ascii="Palatino Linotype" w:eastAsia="Times New Roman" w:hAnsi="Palatino Linotype" w:cs="Arial"/>
          <w:b/>
          <w:sz w:val="24"/>
          <w:szCs w:val="24"/>
          <w:lang w:eastAsia="es-ES"/>
        </w:rPr>
        <w:t>Sujeto Obligado</w:t>
      </w:r>
      <w:r w:rsidRPr="00043D47">
        <w:rPr>
          <w:rFonts w:ascii="Palatino Linotype" w:eastAsia="Times New Roman" w:hAnsi="Palatino Linotype" w:cs="Arial"/>
          <w:sz w:val="24"/>
          <w:szCs w:val="24"/>
          <w:lang w:eastAsia="es-ES"/>
        </w:rPr>
        <w:t xml:space="preserve"> a la solicitud de acceso a la información pública</w:t>
      </w:r>
      <w:r w:rsidRPr="0035086A">
        <w:rPr>
          <w:rFonts w:ascii="Palatino Linotype" w:eastAsia="Times New Roman" w:hAnsi="Palatino Linotype" w:cs="Arial"/>
          <w:sz w:val="24"/>
          <w:szCs w:val="24"/>
          <w:lang w:eastAsia="es-ES"/>
        </w:rPr>
        <w:t xml:space="preserve"> </w:t>
      </w:r>
      <w:r w:rsidR="00DF2B74" w:rsidRPr="00DF2B74">
        <w:rPr>
          <w:rFonts w:ascii="Palatino Linotype" w:eastAsia="Calibri" w:hAnsi="Palatino Linotype" w:cs="Arial"/>
          <w:b/>
          <w:sz w:val="24"/>
          <w:szCs w:val="24"/>
          <w:lang w:eastAsia="es-MX"/>
        </w:rPr>
        <w:t>00048/JOSERIN/IP/2024</w:t>
      </w:r>
      <w:r w:rsidR="009E4150" w:rsidRPr="009E4150">
        <w:rPr>
          <w:rFonts w:ascii="Palatino Linotype" w:eastAsia="Calibri" w:hAnsi="Palatino Linotype" w:cs="Arial"/>
          <w:sz w:val="24"/>
          <w:szCs w:val="24"/>
          <w:lang w:eastAsia="es-MX"/>
        </w:rPr>
        <w:t xml:space="preserve"> </w:t>
      </w:r>
      <w:r w:rsidRPr="00043D47">
        <w:rPr>
          <w:rFonts w:ascii="Palatino Linotype" w:eastAsia="Times New Roman" w:hAnsi="Palatino Linotype" w:cs="Arial"/>
          <w:sz w:val="24"/>
          <w:szCs w:val="24"/>
          <w:lang w:eastAsia="es-ES"/>
        </w:rPr>
        <w:t xml:space="preserve">por resultar </w:t>
      </w:r>
      <w:r w:rsidRPr="00043D47">
        <w:rPr>
          <w:rFonts w:ascii="Palatino Linotype" w:eastAsia="Times New Roman" w:hAnsi="Palatino Linotype" w:cs="Arial"/>
          <w:b/>
          <w:sz w:val="24"/>
          <w:szCs w:val="24"/>
          <w:lang w:eastAsia="es-ES"/>
        </w:rPr>
        <w:t xml:space="preserve">fundados </w:t>
      </w:r>
      <w:r w:rsidRPr="00043D47">
        <w:rPr>
          <w:rFonts w:ascii="Palatino Linotype" w:eastAsia="Times New Roman" w:hAnsi="Palatino Linotype" w:cs="Arial"/>
          <w:sz w:val="24"/>
          <w:szCs w:val="24"/>
          <w:lang w:eastAsia="es-ES"/>
        </w:rPr>
        <w:t xml:space="preserve">los motivos de inconformidad vertidos por el </w:t>
      </w:r>
      <w:r w:rsidRPr="00043D47">
        <w:rPr>
          <w:rFonts w:ascii="Palatino Linotype" w:eastAsia="Times New Roman" w:hAnsi="Palatino Linotype" w:cs="Arial"/>
          <w:b/>
          <w:sz w:val="24"/>
          <w:szCs w:val="24"/>
          <w:lang w:eastAsia="es-ES"/>
        </w:rPr>
        <w:t>Recurrente</w:t>
      </w:r>
      <w:r w:rsidRPr="00043D47">
        <w:rPr>
          <w:rFonts w:ascii="Palatino Linotype" w:eastAsia="Times New Roman" w:hAnsi="Palatino Linotype" w:cs="Arial"/>
          <w:sz w:val="24"/>
          <w:szCs w:val="24"/>
          <w:lang w:eastAsia="es-ES"/>
        </w:rPr>
        <w:t xml:space="preserve">, en términos </w:t>
      </w:r>
      <w:r w:rsidR="004E493D" w:rsidRPr="00043D47">
        <w:rPr>
          <w:rFonts w:ascii="Palatino Linotype" w:eastAsia="Times New Roman" w:hAnsi="Palatino Linotype" w:cs="Arial"/>
          <w:sz w:val="24"/>
          <w:szCs w:val="24"/>
          <w:lang w:eastAsia="es-ES"/>
        </w:rPr>
        <w:t>del considerando</w:t>
      </w:r>
      <w:r w:rsidRPr="00043D47">
        <w:rPr>
          <w:rFonts w:ascii="Palatino Linotype" w:eastAsia="Times New Roman" w:hAnsi="Palatino Linotype" w:cs="Arial"/>
          <w:b/>
          <w:sz w:val="24"/>
          <w:szCs w:val="24"/>
          <w:lang w:eastAsia="es-ES"/>
        </w:rPr>
        <w:t xml:space="preserve"> </w:t>
      </w:r>
      <w:r w:rsidR="00902E5A">
        <w:rPr>
          <w:rFonts w:ascii="Palatino Linotype" w:eastAsia="Times New Roman" w:hAnsi="Palatino Linotype" w:cs="Arial"/>
          <w:b/>
          <w:sz w:val="24"/>
          <w:szCs w:val="24"/>
          <w:lang w:eastAsia="es-ES"/>
        </w:rPr>
        <w:t>QUINTO</w:t>
      </w:r>
      <w:r w:rsidRPr="00043D47">
        <w:rPr>
          <w:rFonts w:ascii="Palatino Linotype" w:eastAsia="Times New Roman" w:hAnsi="Palatino Linotype" w:cs="Arial"/>
          <w:b/>
          <w:sz w:val="24"/>
          <w:szCs w:val="24"/>
          <w:lang w:eastAsia="es-ES"/>
        </w:rPr>
        <w:t xml:space="preserve"> </w:t>
      </w:r>
      <w:r w:rsidRPr="00043D47">
        <w:rPr>
          <w:rFonts w:ascii="Palatino Linotype" w:eastAsia="Times New Roman" w:hAnsi="Palatino Linotype" w:cs="Arial"/>
          <w:sz w:val="24"/>
          <w:szCs w:val="24"/>
          <w:lang w:eastAsia="es-ES"/>
        </w:rPr>
        <w:t>de la presente Resolución.</w:t>
      </w:r>
    </w:p>
    <w:p w14:paraId="66E99469" w14:textId="77777777" w:rsidR="00902E5A" w:rsidRPr="00043D47" w:rsidRDefault="00902E5A" w:rsidP="0051458F">
      <w:pPr>
        <w:spacing w:after="0" w:line="360" w:lineRule="auto"/>
        <w:jc w:val="both"/>
        <w:rPr>
          <w:rFonts w:ascii="Palatino Linotype" w:eastAsia="Times New Roman" w:hAnsi="Palatino Linotype" w:cs="Arial"/>
          <w:b/>
          <w:sz w:val="24"/>
          <w:szCs w:val="24"/>
          <w:lang w:eastAsia="es-ES"/>
        </w:rPr>
      </w:pPr>
    </w:p>
    <w:p w14:paraId="5F6701FA" w14:textId="22864FBE" w:rsidR="00902E5A" w:rsidRDefault="000C4B80" w:rsidP="00902E5A">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eastAsia="es-MX"/>
        </w:rPr>
      </w:pPr>
      <w:r w:rsidRPr="00043D47">
        <w:rPr>
          <w:rFonts w:ascii="Palatino Linotype" w:eastAsia="Times New Roman" w:hAnsi="Palatino Linotype" w:cs="Arial"/>
          <w:b/>
          <w:sz w:val="28"/>
          <w:szCs w:val="24"/>
          <w:lang w:eastAsia="es-ES"/>
        </w:rPr>
        <w:t>SEGUNDO</w:t>
      </w:r>
      <w:r w:rsidRPr="00043D47">
        <w:rPr>
          <w:rFonts w:ascii="Palatino Linotype" w:eastAsia="Times New Roman" w:hAnsi="Palatino Linotype" w:cs="Arial"/>
          <w:b/>
          <w:sz w:val="24"/>
          <w:szCs w:val="24"/>
          <w:lang w:eastAsia="es-ES"/>
        </w:rPr>
        <w:t>.</w:t>
      </w:r>
      <w:r w:rsidRPr="00043D47">
        <w:rPr>
          <w:rFonts w:ascii="Palatino Linotype" w:eastAsia="Times New Roman" w:hAnsi="Palatino Linotype" w:cs="Tahoma"/>
          <w:sz w:val="24"/>
          <w:szCs w:val="24"/>
          <w:lang w:eastAsia="es-ES"/>
        </w:rPr>
        <w:t xml:space="preserve"> Se </w:t>
      </w:r>
      <w:r w:rsidRPr="00043D47">
        <w:rPr>
          <w:rFonts w:ascii="Palatino Linotype" w:eastAsia="Times New Roman" w:hAnsi="Palatino Linotype" w:cs="Tahoma"/>
          <w:b/>
          <w:sz w:val="24"/>
          <w:szCs w:val="24"/>
          <w:lang w:eastAsia="es-ES"/>
        </w:rPr>
        <w:t xml:space="preserve">ORDENA </w:t>
      </w:r>
      <w:r w:rsidRPr="00043D47">
        <w:rPr>
          <w:rFonts w:ascii="Palatino Linotype" w:eastAsia="Times New Roman" w:hAnsi="Palatino Linotype" w:cs="Tahoma"/>
          <w:sz w:val="24"/>
          <w:szCs w:val="24"/>
          <w:lang w:eastAsia="es-ES"/>
        </w:rPr>
        <w:t xml:space="preserve">al </w:t>
      </w:r>
      <w:r w:rsidRPr="00452693">
        <w:rPr>
          <w:rFonts w:ascii="Palatino Linotype" w:eastAsia="Times New Roman" w:hAnsi="Palatino Linotype" w:cs="Tahoma"/>
          <w:b/>
          <w:sz w:val="24"/>
          <w:szCs w:val="24"/>
          <w:lang w:eastAsia="es-ES"/>
        </w:rPr>
        <w:t>Sujeto Obligado</w:t>
      </w:r>
      <w:r w:rsidRPr="00043D47">
        <w:rPr>
          <w:rFonts w:ascii="Palatino Linotype" w:eastAsia="Times New Roman" w:hAnsi="Palatino Linotype" w:cs="Tahoma"/>
          <w:b/>
          <w:sz w:val="24"/>
          <w:szCs w:val="24"/>
          <w:lang w:eastAsia="es-ES"/>
        </w:rPr>
        <w:t xml:space="preserve">, </w:t>
      </w:r>
      <w:r w:rsidRPr="00043D47">
        <w:rPr>
          <w:rFonts w:ascii="Palatino Linotype" w:eastAsia="Times New Roman" w:hAnsi="Palatino Linotype" w:cs="Tahoma"/>
          <w:sz w:val="24"/>
          <w:szCs w:val="24"/>
          <w:lang w:eastAsia="es-ES"/>
        </w:rPr>
        <w:t>a efecto que</w:t>
      </w:r>
      <w:r w:rsidR="00452693">
        <w:rPr>
          <w:rFonts w:ascii="Palatino Linotype" w:eastAsia="Times New Roman" w:hAnsi="Palatino Linotype" w:cs="Tahoma"/>
          <w:sz w:val="24"/>
          <w:szCs w:val="24"/>
          <w:lang w:eastAsia="es-ES"/>
        </w:rPr>
        <w:t xml:space="preserve"> </w:t>
      </w:r>
      <w:r w:rsidR="00902E5A" w:rsidRPr="00902E5A">
        <w:rPr>
          <w:rFonts w:ascii="Palatino Linotype" w:eastAsia="Palatino Linotype" w:hAnsi="Palatino Linotype" w:cs="Palatino Linotype"/>
          <w:color w:val="000000"/>
          <w:sz w:val="24"/>
          <w:szCs w:val="24"/>
          <w:lang w:val="es-ES_tradnl" w:eastAsia="es-MX"/>
        </w:rPr>
        <w:t xml:space="preserve">se haga entrega a la </w:t>
      </w:r>
      <w:r w:rsidR="00902E5A" w:rsidRPr="00902E5A">
        <w:rPr>
          <w:rFonts w:ascii="Palatino Linotype" w:eastAsia="Palatino Linotype" w:hAnsi="Palatino Linotype" w:cs="Palatino Linotype"/>
          <w:b/>
          <w:bCs/>
          <w:color w:val="000000"/>
          <w:sz w:val="24"/>
          <w:szCs w:val="24"/>
          <w:lang w:val="es-ES_tradnl" w:eastAsia="es-MX"/>
        </w:rPr>
        <w:t xml:space="preserve">Recurrente, </w:t>
      </w:r>
      <w:r w:rsidR="00902E5A" w:rsidRPr="00902E5A">
        <w:rPr>
          <w:rFonts w:ascii="Palatino Linotype" w:eastAsia="Palatino Linotype" w:hAnsi="Palatino Linotype" w:cs="Palatino Linotype"/>
          <w:color w:val="000000"/>
          <w:sz w:val="24"/>
          <w:szCs w:val="24"/>
          <w:lang w:val="es-ES" w:eastAsia="es-MX"/>
        </w:rPr>
        <w:t xml:space="preserve">en </w:t>
      </w:r>
      <w:r w:rsidR="00902E5A" w:rsidRPr="00902E5A">
        <w:rPr>
          <w:rFonts w:ascii="Palatino Linotype" w:eastAsia="Palatino Linotype" w:hAnsi="Palatino Linotype" w:cs="Palatino Linotype"/>
          <w:b/>
          <w:bCs/>
          <w:color w:val="000000"/>
          <w:sz w:val="24"/>
          <w:szCs w:val="24"/>
          <w:lang w:val="es-ES" w:eastAsia="es-MX"/>
        </w:rPr>
        <w:t>copias certificadas (con costo)</w:t>
      </w:r>
      <w:r w:rsidR="00902E5A" w:rsidRPr="00902E5A">
        <w:rPr>
          <w:rFonts w:ascii="Palatino Linotype" w:eastAsia="Palatino Linotype" w:hAnsi="Palatino Linotype" w:cs="Palatino Linotype"/>
          <w:color w:val="000000"/>
          <w:sz w:val="24"/>
          <w:szCs w:val="24"/>
          <w:lang w:eastAsia="es-MX"/>
        </w:rPr>
        <w:t>, de ser procedente en versión pública</w:t>
      </w:r>
      <w:r w:rsidR="00902E5A" w:rsidRPr="00902E5A">
        <w:rPr>
          <w:rFonts w:ascii="Palatino Linotype" w:eastAsia="Palatino Linotype" w:hAnsi="Palatino Linotype" w:cs="Palatino Linotype"/>
          <w:color w:val="000000"/>
          <w:sz w:val="24"/>
          <w:szCs w:val="24"/>
          <w:lang w:val="es-ES_tradnl" w:eastAsia="es-MX"/>
        </w:rPr>
        <w:t xml:space="preserve">, en términos del </w:t>
      </w:r>
      <w:r w:rsidR="00902E5A" w:rsidRPr="00902E5A">
        <w:rPr>
          <w:rFonts w:ascii="Palatino Linotype" w:eastAsia="Palatino Linotype" w:hAnsi="Palatino Linotype" w:cs="Palatino Linotype"/>
          <w:b/>
          <w:color w:val="000000"/>
          <w:sz w:val="24"/>
          <w:szCs w:val="24"/>
          <w:lang w:val="es-ES_tradnl" w:eastAsia="es-MX"/>
        </w:rPr>
        <w:t xml:space="preserve">Considerando </w:t>
      </w:r>
      <w:r w:rsidR="00902E5A">
        <w:rPr>
          <w:rFonts w:ascii="Palatino Linotype" w:eastAsia="Palatino Linotype" w:hAnsi="Palatino Linotype" w:cs="Palatino Linotype"/>
          <w:b/>
          <w:color w:val="000000"/>
          <w:sz w:val="24"/>
          <w:szCs w:val="24"/>
          <w:lang w:val="es-ES_tradnl" w:eastAsia="es-MX"/>
        </w:rPr>
        <w:t>QUINTO</w:t>
      </w:r>
      <w:r w:rsidR="00902E5A" w:rsidRPr="00902E5A">
        <w:rPr>
          <w:rFonts w:ascii="Palatino Linotype" w:eastAsia="Palatino Linotype" w:hAnsi="Palatino Linotype" w:cs="Palatino Linotype"/>
          <w:color w:val="000000"/>
          <w:sz w:val="24"/>
          <w:szCs w:val="24"/>
          <w:lang w:val="es-ES_tradnl" w:eastAsia="es-MX"/>
        </w:rPr>
        <w:t>, d</w:t>
      </w:r>
      <w:r w:rsidR="00902E5A" w:rsidRPr="00902E5A">
        <w:rPr>
          <w:rFonts w:ascii="Palatino Linotype" w:eastAsia="Palatino Linotype" w:hAnsi="Palatino Linotype" w:cs="Palatino Linotype"/>
          <w:sz w:val="24"/>
          <w:szCs w:val="24"/>
          <w:lang w:val="es-ES_tradnl" w:eastAsia="es-MX"/>
        </w:rPr>
        <w:t>e</w:t>
      </w:r>
      <w:r w:rsidR="00902E5A">
        <w:rPr>
          <w:rFonts w:ascii="Palatino Linotype" w:eastAsia="Palatino Linotype" w:hAnsi="Palatino Linotype" w:cs="Palatino Linotype"/>
          <w:sz w:val="24"/>
          <w:szCs w:val="24"/>
          <w:lang w:val="es-ES_tradnl" w:eastAsia="es-MX"/>
        </w:rPr>
        <w:t xml:space="preserve"> </w:t>
      </w:r>
      <w:r w:rsidR="00902E5A" w:rsidRPr="00902E5A">
        <w:rPr>
          <w:rFonts w:ascii="Palatino Linotype" w:eastAsia="Palatino Linotype" w:hAnsi="Palatino Linotype" w:cs="Palatino Linotype"/>
          <w:sz w:val="24"/>
          <w:szCs w:val="24"/>
          <w:lang w:val="es-ES_tradnl" w:eastAsia="es-MX"/>
        </w:rPr>
        <w:t>l</w:t>
      </w:r>
      <w:r w:rsidR="00902E5A">
        <w:rPr>
          <w:rFonts w:ascii="Palatino Linotype" w:eastAsia="Palatino Linotype" w:hAnsi="Palatino Linotype" w:cs="Palatino Linotype"/>
          <w:sz w:val="24"/>
          <w:szCs w:val="24"/>
          <w:lang w:val="es-ES_tradnl" w:eastAsia="es-MX"/>
        </w:rPr>
        <w:t>os</w:t>
      </w:r>
      <w:r w:rsidR="00902E5A" w:rsidRPr="00902E5A">
        <w:rPr>
          <w:rFonts w:ascii="Palatino Linotype" w:eastAsia="Palatino Linotype" w:hAnsi="Palatino Linotype" w:cs="Palatino Linotype"/>
          <w:sz w:val="24"/>
          <w:szCs w:val="24"/>
          <w:lang w:val="es-ES_tradnl" w:eastAsia="es-MX"/>
        </w:rPr>
        <w:t xml:space="preserve"> documento</w:t>
      </w:r>
      <w:r w:rsidR="00902E5A">
        <w:rPr>
          <w:rFonts w:ascii="Palatino Linotype" w:eastAsia="Palatino Linotype" w:hAnsi="Palatino Linotype" w:cs="Palatino Linotype"/>
          <w:sz w:val="24"/>
          <w:szCs w:val="24"/>
          <w:lang w:val="es-ES_tradnl" w:eastAsia="es-MX"/>
        </w:rPr>
        <w:t>s</w:t>
      </w:r>
      <w:r w:rsidR="00902E5A" w:rsidRPr="00902E5A">
        <w:rPr>
          <w:rFonts w:ascii="Palatino Linotype" w:eastAsia="Palatino Linotype" w:hAnsi="Palatino Linotype" w:cs="Palatino Linotype"/>
          <w:sz w:val="24"/>
          <w:szCs w:val="24"/>
          <w:lang w:val="es-ES_tradnl" w:eastAsia="es-MX"/>
        </w:rPr>
        <w:t xml:space="preserve"> en donde conste lo siguiente:</w:t>
      </w:r>
    </w:p>
    <w:p w14:paraId="4EF1A6F8" w14:textId="77777777" w:rsidR="00E671AB" w:rsidRDefault="00E671AB" w:rsidP="00E671AB">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_tradnl" w:eastAsia="es-MX"/>
        </w:rPr>
      </w:pPr>
      <w:r>
        <w:rPr>
          <w:rFonts w:ascii="Palatino Linotype" w:eastAsia="Palatino Linotype" w:hAnsi="Palatino Linotype" w:cs="Palatino Linotype"/>
          <w:sz w:val="24"/>
          <w:szCs w:val="24"/>
          <w:lang w:val="es-ES_tradnl" w:eastAsia="es-MX"/>
        </w:rPr>
        <w:t>En relación a</w:t>
      </w:r>
      <w:r w:rsidRPr="00492154">
        <w:t xml:space="preserve"> </w:t>
      </w:r>
      <w:r>
        <w:t xml:space="preserve">la </w:t>
      </w:r>
      <w:r w:rsidRPr="00492154">
        <w:rPr>
          <w:rFonts w:ascii="Palatino Linotype" w:eastAsia="Palatino Linotype" w:hAnsi="Palatino Linotype" w:cs="Palatino Linotype"/>
          <w:sz w:val="24"/>
          <w:szCs w:val="24"/>
          <w:lang w:val="es-ES_tradnl" w:eastAsia="es-MX"/>
        </w:rPr>
        <w:t>construcción de pavimentación en la localidad la Chispa, concluida el día 12 de octubre de 2023</w:t>
      </w:r>
      <w:r>
        <w:rPr>
          <w:rFonts w:ascii="Palatino Linotype" w:eastAsia="Palatino Linotype" w:hAnsi="Palatino Linotype" w:cs="Palatino Linotype"/>
          <w:sz w:val="24"/>
          <w:szCs w:val="24"/>
          <w:lang w:val="es-ES_tradnl" w:eastAsia="es-MX"/>
        </w:rPr>
        <w:t>.</w:t>
      </w:r>
    </w:p>
    <w:p w14:paraId="279F4678"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t>El costo de la obra</w:t>
      </w:r>
    </w:p>
    <w:p w14:paraId="245F4349"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t>La fecha en que se autorizó la construcción de la obra</w:t>
      </w:r>
    </w:p>
    <w:p w14:paraId="75A50B40" w14:textId="77777777" w:rsidR="00E671AB" w:rsidRDefault="00E671AB" w:rsidP="00E671AB">
      <w:pPr>
        <w:pStyle w:val="Prrafodelista"/>
        <w:numPr>
          <w:ilvl w:val="0"/>
          <w:numId w:val="12"/>
        </w:numPr>
        <w:spacing w:line="276" w:lineRule="auto"/>
        <w:jc w:val="both"/>
        <w:rPr>
          <w:rFonts w:ascii="Palatino Linotype" w:hAnsi="Palatino Linotype" w:cs="Arial"/>
          <w:lang w:val="es-ES_tradnl"/>
        </w:rPr>
      </w:pPr>
      <w:r w:rsidRPr="001F7F6C">
        <w:rPr>
          <w:rFonts w:ascii="Palatino Linotype" w:hAnsi="Palatino Linotype" w:cs="Arial"/>
          <w:lang w:val="es-ES_tradnl"/>
        </w:rPr>
        <w:t>Acta de Asamblea firmada por beneficiarios de la comunidad</w:t>
      </w:r>
      <w:r>
        <w:rPr>
          <w:rFonts w:ascii="Palatino Linotype" w:hAnsi="Palatino Linotype" w:cs="Arial"/>
          <w:lang w:val="es-ES_tradnl"/>
        </w:rPr>
        <w:t>, referida en respuesta por el Sujeto Obligado.</w:t>
      </w:r>
    </w:p>
    <w:p w14:paraId="57AD9E3E"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sidRPr="001F7F6C">
        <w:rPr>
          <w:rFonts w:ascii="Palatino Linotype" w:eastAsia="Palatino Linotype" w:hAnsi="Palatino Linotype" w:cs="Palatino Linotype"/>
          <w:lang w:val="es-ES_tradnl" w:eastAsia="es-MX"/>
        </w:rPr>
        <w:t>Acta de la compra de terreno realizada por la comunidad</w:t>
      </w:r>
      <w:r>
        <w:rPr>
          <w:rFonts w:ascii="Palatino Linotype" w:eastAsia="Palatino Linotype" w:hAnsi="Palatino Linotype" w:cs="Palatino Linotype"/>
          <w:lang w:val="es-ES_tradnl" w:eastAsia="es-MX"/>
        </w:rPr>
        <w:t>, referida en respuesta por el Sujeto Obligado.</w:t>
      </w:r>
    </w:p>
    <w:p w14:paraId="3A9CA470"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t xml:space="preserve">La aplicación del Recurso </w:t>
      </w:r>
      <w:r w:rsidRPr="00701750">
        <w:rPr>
          <w:rFonts w:ascii="Palatino Linotype" w:eastAsia="Palatino Linotype" w:hAnsi="Palatino Linotype" w:cs="Palatino Linotype"/>
          <w:lang w:val="es-ES_tradnl" w:eastAsia="es-MX"/>
        </w:rPr>
        <w:t>del Fondo de Aportaciones para la Infraestructura Social Municipal y de las Demarcaciones Territoriales del Distrito Federal</w:t>
      </w:r>
      <w:r>
        <w:rPr>
          <w:rFonts w:ascii="Palatino Linotype" w:eastAsia="Palatino Linotype" w:hAnsi="Palatino Linotype" w:cs="Palatino Linotype"/>
          <w:lang w:val="es-ES_tradnl" w:eastAsia="es-MX"/>
        </w:rPr>
        <w:t>.</w:t>
      </w:r>
    </w:p>
    <w:p w14:paraId="265D3674"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sidRPr="002A5F2E">
        <w:rPr>
          <w:rFonts w:ascii="Palatino Linotype" w:eastAsia="Palatino Linotype" w:hAnsi="Palatino Linotype" w:cs="Palatino Linotype"/>
          <w:lang w:val="es-ES_tradnl" w:eastAsia="es-MX"/>
        </w:rPr>
        <w:t>Acta de la Primera Sesión Extraordinaria del Consejo de Participación Ciudadana para el 2023 No. ACPC: 01EXT-2023</w:t>
      </w:r>
    </w:p>
    <w:p w14:paraId="60FECAD8"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t>Acta de la quincuagésima tercera sesión ordinaria de Cabildo SJR/SO/053/2023.</w:t>
      </w:r>
    </w:p>
    <w:p w14:paraId="29B89DFB" w14:textId="77777777" w:rsidR="00E671AB"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t>Acta donde conste la aprobación de</w:t>
      </w:r>
      <w:r w:rsidRPr="00323D98">
        <w:rPr>
          <w:rFonts w:ascii="Palatino Linotype" w:eastAsia="Palatino Linotype" w:hAnsi="Palatino Linotype" w:cs="Palatino Linotype"/>
          <w:lang w:val="es-ES_tradnl" w:eastAsia="es-MX"/>
        </w:rPr>
        <w:t xml:space="preserve"> la adquisición de la superficie de terreno en donde se construyó esa obra civil</w:t>
      </w:r>
      <w:r>
        <w:rPr>
          <w:rFonts w:ascii="Palatino Linotype" w:eastAsia="Palatino Linotype" w:hAnsi="Palatino Linotype" w:cs="Palatino Linotype"/>
          <w:lang w:val="es-ES_tradnl" w:eastAsia="es-MX"/>
        </w:rPr>
        <w:t>.</w:t>
      </w:r>
    </w:p>
    <w:p w14:paraId="2A917409" w14:textId="77777777" w:rsidR="00E671AB" w:rsidRPr="00492154" w:rsidRDefault="00E671AB" w:rsidP="00E671AB">
      <w:pPr>
        <w:pStyle w:val="Prrafodelista"/>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lang w:val="es-ES_tradnl" w:eastAsia="es-MX"/>
        </w:rPr>
      </w:pPr>
      <w:r>
        <w:rPr>
          <w:rFonts w:ascii="Palatino Linotype" w:eastAsia="Palatino Linotype" w:hAnsi="Palatino Linotype" w:cs="Palatino Linotype"/>
          <w:lang w:val="es-ES_tradnl" w:eastAsia="es-MX"/>
        </w:rPr>
        <w:lastRenderedPageBreak/>
        <w:t>El pago de la obra.</w:t>
      </w:r>
    </w:p>
    <w:p w14:paraId="291D4C8C" w14:textId="77777777" w:rsidR="00E671AB" w:rsidRDefault="00E671AB" w:rsidP="00E671AB">
      <w:pPr>
        <w:autoSpaceDE w:val="0"/>
        <w:autoSpaceDN w:val="0"/>
        <w:adjustRightInd w:val="0"/>
        <w:spacing w:after="0" w:line="360" w:lineRule="auto"/>
        <w:jc w:val="both"/>
        <w:rPr>
          <w:rFonts w:ascii="Palatino Linotype" w:eastAsia="Times New Roman" w:hAnsi="Palatino Linotype" w:cs="Tahoma"/>
          <w:sz w:val="24"/>
          <w:szCs w:val="24"/>
          <w:lang w:eastAsia="es-ES"/>
        </w:rPr>
      </w:pPr>
    </w:p>
    <w:p w14:paraId="640E5114" w14:textId="77777777" w:rsidR="00E671AB" w:rsidRDefault="00E671AB" w:rsidP="00E671AB">
      <w:pPr>
        <w:pStyle w:val="Sinespaciado"/>
        <w:ind w:left="720" w:right="567"/>
        <w:jc w:val="both"/>
        <w:rPr>
          <w:rFonts w:ascii="Palatino Linotype" w:hAnsi="Palatino Linotype" w:cs="Arial"/>
          <w:bCs/>
          <w:i/>
          <w:iCs/>
          <w:lang w:val="es-ES"/>
        </w:rPr>
      </w:pPr>
      <w:r w:rsidRPr="00A81664">
        <w:rPr>
          <w:rFonts w:ascii="Palatino Linotype" w:hAnsi="Palatino Linotype" w:cs="Arial"/>
          <w:bCs/>
          <w:i/>
          <w:iCs/>
          <w:lang w:val="es-ES"/>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w:t>
      </w:r>
      <w:r>
        <w:rPr>
          <w:rFonts w:ascii="Palatino Linotype" w:hAnsi="Palatino Linotype" w:cs="Arial"/>
          <w:bCs/>
          <w:i/>
          <w:iCs/>
          <w:lang w:val="es-ES"/>
        </w:rPr>
        <w:t xml:space="preserve"> la</w:t>
      </w:r>
      <w:r w:rsidRPr="00A81664">
        <w:rPr>
          <w:rFonts w:ascii="Palatino Linotype" w:hAnsi="Palatino Linotype" w:cs="Arial"/>
          <w:bCs/>
          <w:i/>
          <w:iCs/>
          <w:lang w:val="es-ES"/>
        </w:rPr>
        <w:t xml:space="preserve"> </w:t>
      </w:r>
      <w:r w:rsidRPr="00A81664">
        <w:rPr>
          <w:rFonts w:ascii="Palatino Linotype" w:hAnsi="Palatino Linotype" w:cs="Arial"/>
          <w:b/>
          <w:bCs/>
          <w:i/>
          <w:iCs/>
          <w:lang w:val="es-ES"/>
        </w:rPr>
        <w:t>Recurrente</w:t>
      </w:r>
      <w:r w:rsidRPr="00A81664">
        <w:rPr>
          <w:rFonts w:ascii="Palatino Linotype" w:hAnsi="Palatino Linotype" w:cs="Arial"/>
          <w:bCs/>
          <w:i/>
          <w:iCs/>
          <w:lang w:val="es-ES"/>
        </w:rPr>
        <w:t>.</w:t>
      </w:r>
    </w:p>
    <w:p w14:paraId="14494B47" w14:textId="77777777" w:rsidR="00E671AB" w:rsidRDefault="00E671AB" w:rsidP="00E671AB">
      <w:pPr>
        <w:pStyle w:val="Sinespaciado"/>
        <w:ind w:left="720" w:right="567"/>
        <w:jc w:val="both"/>
        <w:rPr>
          <w:rFonts w:ascii="Palatino Linotype" w:hAnsi="Palatino Linotype" w:cs="Arial"/>
          <w:bCs/>
          <w:i/>
          <w:iCs/>
          <w:lang w:val="es-ES"/>
        </w:rPr>
      </w:pPr>
    </w:p>
    <w:p w14:paraId="0DDE8FFC" w14:textId="5B5AB77F" w:rsidR="00902E5A" w:rsidRDefault="00902E5A" w:rsidP="00902E5A">
      <w:pPr>
        <w:pStyle w:val="Sinespaciado"/>
        <w:ind w:left="720" w:right="567"/>
        <w:jc w:val="both"/>
        <w:rPr>
          <w:rFonts w:ascii="Palatino Linotype" w:hAnsi="Palatino Linotype" w:cs="Arial"/>
          <w:bCs/>
          <w:i/>
          <w:iCs/>
          <w:lang w:val="es-ES"/>
        </w:rPr>
      </w:pPr>
      <w:r w:rsidRPr="0063250E">
        <w:rPr>
          <w:rFonts w:ascii="Palatino Linotype" w:hAnsi="Palatino Linotype" w:cs="Arial"/>
          <w:bCs/>
          <w:i/>
          <w:iCs/>
          <w:lang w:val="es-ES"/>
        </w:rPr>
        <w:t xml:space="preserve">En el supuesto de que la información que se ordena su entrega en el punto </w:t>
      </w:r>
      <w:r w:rsidR="00800D0D">
        <w:rPr>
          <w:rFonts w:ascii="Palatino Linotype" w:hAnsi="Palatino Linotype" w:cs="Arial"/>
          <w:bCs/>
          <w:i/>
          <w:iCs/>
          <w:lang w:val="es-ES"/>
        </w:rPr>
        <w:t>8</w:t>
      </w:r>
      <w:r w:rsidRPr="0063250E">
        <w:rPr>
          <w:rFonts w:ascii="Palatino Linotype" w:hAnsi="Palatino Linotype" w:cs="Arial"/>
          <w:bCs/>
          <w:i/>
          <w:iCs/>
          <w:lang w:val="es-ES"/>
        </w:rPr>
        <w:t xml:space="preserve"> del presente resolutivo no haya sido </w:t>
      </w:r>
      <w:r>
        <w:rPr>
          <w:rFonts w:ascii="Palatino Linotype" w:hAnsi="Palatino Linotype" w:cs="Arial"/>
          <w:bCs/>
          <w:i/>
          <w:iCs/>
          <w:lang w:val="es-ES"/>
        </w:rPr>
        <w:t xml:space="preserve">generada, </w:t>
      </w:r>
      <w:r w:rsidRPr="0063250E">
        <w:rPr>
          <w:rFonts w:ascii="Palatino Linotype" w:hAnsi="Palatino Linotype" w:cs="Arial"/>
          <w:bCs/>
          <w:i/>
          <w:iCs/>
          <w:lang w:val="es-ES"/>
        </w:rPr>
        <w:t>poseída o administrada por El Sujeto Obligado en términos del Considerando</w:t>
      </w:r>
      <w:r>
        <w:rPr>
          <w:rFonts w:ascii="Palatino Linotype" w:hAnsi="Palatino Linotype" w:cs="Arial"/>
          <w:bCs/>
          <w:i/>
          <w:iCs/>
          <w:lang w:val="es-ES"/>
        </w:rPr>
        <w:t xml:space="preserve"> </w:t>
      </w:r>
      <w:r w:rsidR="00665852">
        <w:rPr>
          <w:rFonts w:ascii="Palatino Linotype" w:hAnsi="Palatino Linotype" w:cs="Arial"/>
          <w:bCs/>
          <w:i/>
          <w:iCs/>
          <w:lang w:val="es-ES"/>
        </w:rPr>
        <w:t>QUINTO</w:t>
      </w:r>
      <w:r w:rsidRPr="0063250E">
        <w:rPr>
          <w:rFonts w:ascii="Palatino Linotype" w:hAnsi="Palatino Linotype" w:cs="Arial"/>
          <w:bCs/>
          <w:i/>
          <w:iCs/>
          <w:lang w:val="es-ES"/>
        </w:rPr>
        <w:t>, bastará con que así lo manifieste al momento de dar cumplimiento a la presente resolución.</w:t>
      </w:r>
    </w:p>
    <w:p w14:paraId="2E46805A" w14:textId="77777777" w:rsidR="00902E5A" w:rsidRDefault="00902E5A" w:rsidP="00902E5A">
      <w:pPr>
        <w:pStyle w:val="Sinespaciado"/>
        <w:ind w:left="720" w:right="567"/>
        <w:jc w:val="both"/>
        <w:rPr>
          <w:rFonts w:ascii="Palatino Linotype" w:hAnsi="Palatino Linotype" w:cs="Arial"/>
          <w:bCs/>
          <w:i/>
          <w:iCs/>
          <w:lang w:val="es-ES"/>
        </w:rPr>
      </w:pPr>
    </w:p>
    <w:p w14:paraId="61B6D350" w14:textId="516EBEAD" w:rsidR="00902E5A" w:rsidRPr="00A81664" w:rsidRDefault="00902E5A" w:rsidP="00902E5A">
      <w:pPr>
        <w:pStyle w:val="Sinespaciado"/>
        <w:ind w:left="720" w:right="567"/>
        <w:jc w:val="both"/>
        <w:rPr>
          <w:rFonts w:ascii="Palatino Linotype" w:hAnsi="Palatino Linotype" w:cs="Arial"/>
          <w:bCs/>
          <w:i/>
          <w:iCs/>
          <w:lang w:val="es-ES"/>
        </w:rPr>
      </w:pPr>
      <w:r w:rsidRPr="00A81664">
        <w:rPr>
          <w:rFonts w:ascii="Palatino Linotype" w:hAnsi="Palatino Linotype" w:cs="Arial"/>
          <w:bCs/>
          <w:i/>
          <w:iCs/>
          <w:lang w:val="es-ES"/>
        </w:rPr>
        <w:t>A efecto de que el Sujeto Obligado entregue la copia certificada correspondiente a</w:t>
      </w:r>
      <w:r w:rsidR="007624AB">
        <w:rPr>
          <w:rFonts w:ascii="Palatino Linotype" w:hAnsi="Palatino Linotype" w:cs="Arial"/>
          <w:bCs/>
          <w:i/>
          <w:iCs/>
          <w:lang w:val="es-ES"/>
        </w:rPr>
        <w:t xml:space="preserve"> </w:t>
      </w:r>
      <w:r w:rsidRPr="00A81664">
        <w:rPr>
          <w:rFonts w:ascii="Palatino Linotype" w:hAnsi="Palatino Linotype" w:cs="Arial"/>
          <w:bCs/>
          <w:i/>
          <w:iCs/>
          <w:lang w:val="es-ES"/>
        </w:rPr>
        <w:t>l</w:t>
      </w:r>
      <w:r w:rsidR="007624AB">
        <w:rPr>
          <w:rFonts w:ascii="Palatino Linotype" w:hAnsi="Palatino Linotype" w:cs="Arial"/>
          <w:bCs/>
          <w:i/>
          <w:iCs/>
          <w:lang w:val="es-ES"/>
        </w:rPr>
        <w:t>os</w:t>
      </w:r>
      <w:r w:rsidRPr="00A81664">
        <w:rPr>
          <w:rFonts w:ascii="Palatino Linotype" w:hAnsi="Palatino Linotype" w:cs="Arial"/>
          <w:bCs/>
          <w:i/>
          <w:iCs/>
          <w:lang w:val="es-ES"/>
        </w:rPr>
        <w:t xml:space="preserve"> punto</w:t>
      </w:r>
      <w:r w:rsidR="007624AB">
        <w:rPr>
          <w:rFonts w:ascii="Palatino Linotype" w:hAnsi="Palatino Linotype" w:cs="Arial"/>
          <w:bCs/>
          <w:i/>
          <w:iCs/>
          <w:lang w:val="es-ES"/>
        </w:rPr>
        <w:t>s</w:t>
      </w:r>
      <w:r w:rsidRPr="00A81664">
        <w:rPr>
          <w:rFonts w:ascii="Palatino Linotype" w:hAnsi="Palatino Linotype" w:cs="Arial"/>
          <w:bCs/>
          <w:i/>
          <w:iCs/>
          <w:lang w:val="es-ES"/>
        </w:rPr>
        <w:t xml:space="preserve"> 1</w:t>
      </w:r>
      <w:r w:rsidR="00E671AB">
        <w:rPr>
          <w:rFonts w:ascii="Palatino Linotype" w:hAnsi="Palatino Linotype" w:cs="Arial"/>
          <w:bCs/>
          <w:i/>
          <w:iCs/>
          <w:lang w:val="es-ES"/>
        </w:rPr>
        <w:t xml:space="preserve"> al 9</w:t>
      </w:r>
      <w:r w:rsidRPr="00A81664">
        <w:rPr>
          <w:rFonts w:ascii="Palatino Linotype" w:hAnsi="Palatino Linotype" w:cs="Arial"/>
          <w:bCs/>
          <w:i/>
          <w:iCs/>
          <w:lang w:val="es-ES"/>
        </w:rPr>
        <w:t xml:space="preserve"> del presente Resolutivo, deberá informar al Recurrente, a través del Sistema de Acceso a la Información Mexiquense SAIMEX</w:t>
      </w:r>
      <w:r w:rsidR="007624AB">
        <w:rPr>
          <w:rFonts w:ascii="Palatino Linotype" w:hAnsi="Palatino Linotype" w:cs="Arial"/>
          <w:bCs/>
          <w:i/>
          <w:iCs/>
          <w:lang w:val="es-ES"/>
        </w:rPr>
        <w:t xml:space="preserve"> </w:t>
      </w:r>
      <w:r w:rsidR="007624AB" w:rsidRPr="00BF3492">
        <w:rPr>
          <w:rFonts w:ascii="Palatino Linotype" w:hAnsi="Palatino Linotype" w:cs="Arial"/>
          <w:b/>
          <w:bCs/>
          <w:i/>
          <w:iCs/>
          <w:u w:val="single"/>
          <w:lang w:val="es-ES"/>
        </w:rPr>
        <w:t>y por correo electrónico</w:t>
      </w:r>
      <w:r w:rsidRPr="00A81664">
        <w:rPr>
          <w:rFonts w:ascii="Palatino Linotype" w:hAnsi="Palatino Linotype" w:cs="Arial"/>
          <w:bCs/>
          <w:i/>
          <w:iCs/>
          <w:lang w:val="es-ES"/>
        </w:rPr>
        <w:t>, el procedimiento para indicar el lugar, día y horario, así como nombre del servidor público que le hará entrega de la misma.</w:t>
      </w:r>
    </w:p>
    <w:p w14:paraId="0158EDC2" w14:textId="77777777" w:rsidR="00902E5A" w:rsidRDefault="00902E5A" w:rsidP="0051458F">
      <w:pPr>
        <w:autoSpaceDE w:val="0"/>
        <w:autoSpaceDN w:val="0"/>
        <w:adjustRightInd w:val="0"/>
        <w:spacing w:after="0" w:line="360" w:lineRule="auto"/>
        <w:jc w:val="both"/>
        <w:rPr>
          <w:rFonts w:ascii="Palatino Linotype" w:eastAsia="Times New Roman" w:hAnsi="Palatino Linotype" w:cs="Tahoma"/>
          <w:sz w:val="24"/>
          <w:szCs w:val="24"/>
          <w:lang w:eastAsia="es-ES"/>
        </w:rPr>
      </w:pPr>
    </w:p>
    <w:p w14:paraId="60854FA0" w14:textId="3FD42930" w:rsidR="00902E5A" w:rsidRPr="00902E5A" w:rsidRDefault="00902E5A" w:rsidP="00902E5A">
      <w:pPr>
        <w:spacing w:after="0" w:line="360" w:lineRule="auto"/>
        <w:jc w:val="both"/>
        <w:rPr>
          <w:rFonts w:ascii="Palatino Linotype" w:hAnsi="Palatino Linotype"/>
          <w:sz w:val="24"/>
          <w:lang w:val="es-ES_tradnl"/>
        </w:rPr>
      </w:pPr>
      <w:r w:rsidRPr="00902E5A">
        <w:rPr>
          <w:rFonts w:ascii="Palatino Linotype" w:hAnsi="Palatino Linotype" w:cs="Arial"/>
          <w:b/>
          <w:sz w:val="24"/>
          <w:szCs w:val="24"/>
          <w:lang w:val="es-ES_tradnl"/>
        </w:rPr>
        <w:t xml:space="preserve">TERCERO. </w:t>
      </w:r>
      <w:r w:rsidRPr="00902E5A">
        <w:rPr>
          <w:rFonts w:ascii="Palatino Linotype" w:hAnsi="Palatino Linotype"/>
          <w:b/>
          <w:sz w:val="24"/>
          <w:szCs w:val="24"/>
          <w:lang w:val="es-ES_tradnl"/>
        </w:rPr>
        <w:t>NOTIFÍQUESE</w:t>
      </w:r>
      <w:r w:rsidRPr="00902E5A">
        <w:rPr>
          <w:rFonts w:ascii="Palatino Linotype" w:hAnsi="Palatino Linotype"/>
          <w:sz w:val="24"/>
          <w:lang w:val="es-ES_tradnl"/>
        </w:rPr>
        <w:t xml:space="preserve"> la presente resolución </w:t>
      </w:r>
      <w:r w:rsidR="002522FF">
        <w:rPr>
          <w:rFonts w:ascii="Palatino Linotype" w:hAnsi="Palatino Linotype"/>
          <w:sz w:val="24"/>
          <w:lang w:val="es-ES_tradnl"/>
        </w:rPr>
        <w:t xml:space="preserve">por </w:t>
      </w:r>
      <w:r w:rsidR="002522FF" w:rsidRPr="002522FF">
        <w:rPr>
          <w:rFonts w:ascii="Palatino Linotype" w:hAnsi="Palatino Linotype"/>
          <w:b/>
          <w:sz w:val="24"/>
          <w:lang w:val="es-ES_tradnl"/>
        </w:rPr>
        <w:t xml:space="preserve">SAIMEX </w:t>
      </w:r>
      <w:r w:rsidRPr="00902E5A">
        <w:rPr>
          <w:rFonts w:ascii="Palatino Linotype" w:hAnsi="Palatino Linotype"/>
          <w:sz w:val="24"/>
          <w:lang w:val="es-ES_tradn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4CA395" w14:textId="77777777" w:rsidR="00902E5A" w:rsidRPr="00902E5A" w:rsidRDefault="00902E5A" w:rsidP="00902E5A">
      <w:pPr>
        <w:autoSpaceDE w:val="0"/>
        <w:autoSpaceDN w:val="0"/>
        <w:adjustRightInd w:val="0"/>
        <w:spacing w:after="0" w:line="360" w:lineRule="auto"/>
        <w:ind w:right="49"/>
        <w:jc w:val="both"/>
        <w:rPr>
          <w:rFonts w:ascii="Palatino Linotype" w:hAnsi="Palatino Linotype" w:cs="Arial"/>
          <w:sz w:val="24"/>
          <w:szCs w:val="28"/>
          <w:lang w:val="es-ES_tradnl"/>
        </w:rPr>
      </w:pPr>
    </w:p>
    <w:p w14:paraId="182C9201" w14:textId="77777777" w:rsidR="00902E5A" w:rsidRPr="00902E5A" w:rsidRDefault="00902E5A" w:rsidP="00902E5A">
      <w:pPr>
        <w:spacing w:after="0" w:line="360" w:lineRule="auto"/>
        <w:jc w:val="both"/>
        <w:rPr>
          <w:rFonts w:ascii="Palatino Linotype" w:hAnsi="Palatino Linotype" w:cs="Arial"/>
          <w:bCs/>
          <w:sz w:val="24"/>
          <w:szCs w:val="28"/>
          <w:lang w:val="es-ES_tradnl"/>
        </w:rPr>
      </w:pPr>
      <w:r w:rsidRPr="00902E5A">
        <w:rPr>
          <w:rFonts w:ascii="Palatino Linotype" w:hAnsi="Palatino Linotype" w:cs="Arial"/>
          <w:b/>
          <w:bCs/>
          <w:sz w:val="24"/>
          <w:szCs w:val="24"/>
          <w:lang w:val="es-ES_tradnl"/>
        </w:rPr>
        <w:lastRenderedPageBreak/>
        <w:t>CUARTO.</w:t>
      </w:r>
      <w:r w:rsidRPr="00902E5A">
        <w:rPr>
          <w:rFonts w:ascii="Palatino Linotype" w:hAnsi="Palatino Linotype" w:cs="Arial"/>
          <w:bCs/>
          <w:sz w:val="24"/>
          <w:szCs w:val="28"/>
          <w:lang w:val="es-ES_tradnl"/>
        </w:rPr>
        <w:t xml:space="preserve"> De conformidad con el artículo 198, de la Ley de Transparencia y Acceso a la Información Pública del Estado de México y Municipios, de considerarlo procedente, el </w:t>
      </w:r>
      <w:r w:rsidRPr="00902E5A">
        <w:rPr>
          <w:rFonts w:ascii="Palatino Linotype" w:hAnsi="Palatino Linotype" w:cs="Arial"/>
          <w:b/>
          <w:bCs/>
          <w:sz w:val="24"/>
          <w:szCs w:val="28"/>
          <w:lang w:val="es-ES_tradnl"/>
        </w:rPr>
        <w:t>Sujeto Obligado</w:t>
      </w:r>
      <w:r w:rsidRPr="00902E5A">
        <w:rPr>
          <w:rFonts w:ascii="Palatino Linotype" w:hAnsi="Palatino Linotype" w:cs="Arial"/>
          <w:bCs/>
          <w:sz w:val="24"/>
          <w:szCs w:val="28"/>
          <w:lang w:val="es-ES_tradnl"/>
        </w:rPr>
        <w:t xml:space="preserve"> de manera fundada y motivada, podrá solicitar una ampliación de plazo para el cumplimiento de la presente resolución.</w:t>
      </w:r>
    </w:p>
    <w:p w14:paraId="00E9E20B" w14:textId="77777777" w:rsidR="00902E5A" w:rsidRPr="00902E5A" w:rsidRDefault="00902E5A" w:rsidP="00902E5A">
      <w:pPr>
        <w:spacing w:after="0" w:line="360" w:lineRule="auto"/>
        <w:jc w:val="both"/>
        <w:rPr>
          <w:rFonts w:ascii="Palatino Linotype" w:hAnsi="Palatino Linotype" w:cs="Arial"/>
          <w:bCs/>
          <w:sz w:val="24"/>
          <w:szCs w:val="28"/>
          <w:lang w:val="es-ES_tradnl"/>
        </w:rPr>
      </w:pPr>
    </w:p>
    <w:p w14:paraId="279183E2" w14:textId="2131EB4A" w:rsidR="00902E5A" w:rsidRPr="00902E5A" w:rsidRDefault="00902E5A" w:rsidP="00902E5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highlight w:val="white"/>
          <w:lang w:val="es-ES_tradnl" w:eastAsia="es-MX"/>
        </w:rPr>
      </w:pPr>
      <w:r w:rsidRPr="00902E5A">
        <w:rPr>
          <w:rFonts w:ascii="Palatino Linotype" w:hAnsi="Palatino Linotype" w:cs="Arial"/>
          <w:b/>
          <w:sz w:val="24"/>
          <w:szCs w:val="24"/>
          <w:lang w:val="es-ES_tradnl"/>
        </w:rPr>
        <w:t>QUINTO. NOTIFÍQUESE</w:t>
      </w:r>
      <w:r w:rsidRPr="00902E5A">
        <w:rPr>
          <w:rFonts w:ascii="Palatino Linotype" w:hAnsi="Palatino Linotype" w:cs="Arial"/>
          <w:sz w:val="24"/>
          <w:szCs w:val="24"/>
          <w:lang w:val="es-ES_tradnl"/>
        </w:rPr>
        <w:t xml:space="preserve"> al </w:t>
      </w:r>
      <w:r w:rsidRPr="00902E5A">
        <w:rPr>
          <w:rFonts w:ascii="Palatino Linotype" w:hAnsi="Palatino Linotype" w:cs="Arial"/>
          <w:b/>
          <w:sz w:val="24"/>
          <w:szCs w:val="24"/>
          <w:lang w:val="es-ES_tradnl"/>
        </w:rPr>
        <w:t>Recurrente</w:t>
      </w:r>
      <w:r w:rsidRPr="00902E5A">
        <w:rPr>
          <w:rFonts w:ascii="Palatino Linotype" w:hAnsi="Palatino Linotype" w:cs="Arial"/>
          <w:sz w:val="24"/>
          <w:szCs w:val="24"/>
          <w:lang w:val="es-ES_tradnl"/>
        </w:rPr>
        <w:t xml:space="preserve"> la presente resolución a través del </w:t>
      </w:r>
      <w:r w:rsidRPr="00902E5A">
        <w:rPr>
          <w:rFonts w:ascii="Palatino Linotype" w:hAnsi="Palatino Linotype" w:cs="Arial"/>
          <w:sz w:val="24"/>
          <w:lang w:val="es-ES_tradnl"/>
        </w:rPr>
        <w:t xml:space="preserve">Sistema de Acceso a la Información Mexiquense </w:t>
      </w:r>
      <w:r w:rsidRPr="00902E5A">
        <w:rPr>
          <w:rFonts w:ascii="Palatino Linotype" w:hAnsi="Palatino Linotype" w:cs="Arial"/>
          <w:b/>
          <w:sz w:val="24"/>
          <w:lang w:val="es-ES_tradnl"/>
        </w:rPr>
        <w:t>(SAIMEX)</w:t>
      </w:r>
      <w:r w:rsidRPr="00902E5A">
        <w:rPr>
          <w:rFonts w:ascii="Palatino Linotype" w:hAnsi="Palatino Linotype" w:cs="Arial"/>
          <w:b/>
          <w:sz w:val="24"/>
          <w:szCs w:val="24"/>
          <w:lang w:val="es-ES_tradnl"/>
        </w:rPr>
        <w:t>,</w:t>
      </w:r>
      <w:r w:rsidR="00DE1032">
        <w:rPr>
          <w:rFonts w:ascii="Palatino Linotype" w:hAnsi="Palatino Linotype" w:cs="Arial"/>
          <w:b/>
          <w:sz w:val="24"/>
          <w:szCs w:val="24"/>
          <w:lang w:val="es-ES_tradnl"/>
        </w:rPr>
        <w:t xml:space="preserve"> </w:t>
      </w:r>
      <w:r w:rsidR="00DE1032" w:rsidRPr="00DE1032">
        <w:rPr>
          <w:rFonts w:ascii="Palatino Linotype" w:hAnsi="Palatino Linotype" w:cs="Arial"/>
          <w:b/>
          <w:sz w:val="24"/>
          <w:szCs w:val="24"/>
          <w:u w:val="single"/>
          <w:lang w:val="es-ES_tradnl"/>
        </w:rPr>
        <w:t>y por correo electrónico</w:t>
      </w:r>
      <w:r w:rsidRPr="00902E5A">
        <w:rPr>
          <w:rFonts w:ascii="Palatino Linotype" w:hAnsi="Palatino Linotype" w:cs="Arial"/>
          <w:sz w:val="24"/>
          <w:szCs w:val="24"/>
          <w:lang w:val="es-ES_tradn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F5AC55B" w14:textId="77777777" w:rsidR="000C4B80" w:rsidRPr="00660089" w:rsidRDefault="000C4B80" w:rsidP="0051458F">
      <w:pPr>
        <w:spacing w:after="0" w:line="360" w:lineRule="auto"/>
        <w:jc w:val="both"/>
        <w:rPr>
          <w:rFonts w:ascii="Palatino Linotype" w:eastAsia="Calibri" w:hAnsi="Palatino Linotype" w:cs="Times New Roman"/>
          <w:sz w:val="24"/>
          <w:szCs w:val="24"/>
          <w:lang w:eastAsia="es-ES_tradnl"/>
        </w:rPr>
      </w:pPr>
    </w:p>
    <w:p w14:paraId="4463A5C6" w14:textId="6B040BA1" w:rsidR="004E493D" w:rsidRDefault="000C4B80" w:rsidP="0051458F">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ASÍ LO RESUELVE, POR UNANIMIDAD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CONFORMADO POR LOS COMISIONADOS JOSÉ MARTÍNEZ VILCHIS, MARÍA DEL ROSARIO MEJÍA AYALA</w:t>
      </w:r>
      <w:r w:rsidR="005D2A59">
        <w:rPr>
          <w:rFonts w:ascii="Palatino Linotype" w:hAnsi="Palatino Linotype" w:cs="Arial"/>
          <w:sz w:val="24"/>
          <w:szCs w:val="24"/>
        </w:rPr>
        <w:t xml:space="preserve"> CON VOTO PARTICULAR CONCURRENTE</w:t>
      </w:r>
      <w:r w:rsidRPr="00660089">
        <w:rPr>
          <w:rFonts w:ascii="Palatino Linotype" w:hAnsi="Palatino Linotype" w:cs="Arial"/>
          <w:sz w:val="24"/>
          <w:szCs w:val="24"/>
        </w:rPr>
        <w:t>, SHARON CRISTINA MORALES MARTÍNEZ, LUIS GUSTAVO PARRA NORIEGA</w:t>
      </w:r>
      <w:r w:rsidR="005054EB">
        <w:rPr>
          <w:rFonts w:ascii="Palatino Linotype" w:hAnsi="Palatino Linotype" w:cs="Arial"/>
          <w:sz w:val="24"/>
          <w:szCs w:val="24"/>
        </w:rPr>
        <w:t xml:space="preserve"> CON VOTO PARTICULAR CONCURRENTE</w:t>
      </w:r>
      <w:r w:rsidRPr="00660089">
        <w:rPr>
          <w:rFonts w:ascii="Palatino Linotype" w:hAnsi="Palatino Linotype" w:cs="Arial"/>
          <w:sz w:val="24"/>
          <w:szCs w:val="24"/>
        </w:rPr>
        <w:t xml:space="preserve"> Y GUADALUPE RAMÍREZ PEÑA</w:t>
      </w:r>
      <w:r w:rsidR="005054EB">
        <w:rPr>
          <w:rFonts w:ascii="Palatino Linotype" w:hAnsi="Palatino Linotype" w:cs="Arial"/>
          <w:sz w:val="24"/>
          <w:szCs w:val="24"/>
        </w:rPr>
        <w:t xml:space="preserve"> </w:t>
      </w:r>
      <w:r w:rsidR="005054EB" w:rsidRPr="005054EB">
        <w:rPr>
          <w:rFonts w:ascii="Palatino Linotype" w:hAnsi="Palatino Linotype" w:cs="Arial"/>
          <w:sz w:val="24"/>
          <w:szCs w:val="24"/>
        </w:rPr>
        <w:t>(AUSENCIA JUSTIFICADA)</w:t>
      </w:r>
      <w:r w:rsidRPr="00660089">
        <w:rPr>
          <w:rFonts w:ascii="Palatino Linotype" w:hAnsi="Palatino Linotype" w:cs="Arial"/>
          <w:sz w:val="24"/>
          <w:szCs w:val="24"/>
        </w:rPr>
        <w:t xml:space="preserve">, EN LA </w:t>
      </w:r>
      <w:r w:rsidR="005054EB">
        <w:rPr>
          <w:rFonts w:ascii="Palatino Linotype" w:hAnsi="Palatino Linotype" w:cs="Arial"/>
          <w:sz w:val="24"/>
          <w:szCs w:val="24"/>
        </w:rPr>
        <w:t>TRIGÉSIMA TERCERA</w:t>
      </w:r>
      <w:r w:rsidRPr="00660089">
        <w:rPr>
          <w:rFonts w:ascii="Palatino Linotype" w:hAnsi="Palatino Linotype" w:cs="Arial"/>
          <w:sz w:val="24"/>
          <w:szCs w:val="24"/>
        </w:rPr>
        <w:t xml:space="preserve"> SESIÓN ORDINARIA CELEBRADA EL </w:t>
      </w:r>
      <w:r w:rsidR="005054EB">
        <w:rPr>
          <w:rFonts w:ascii="Palatino Linotype" w:hAnsi="Palatino Linotype" w:cs="Arial"/>
          <w:sz w:val="24"/>
          <w:szCs w:val="24"/>
        </w:rPr>
        <w:t>DIECINUEVE DE SEPTIEMBRE</w:t>
      </w:r>
      <w:r w:rsidR="0051458F">
        <w:rPr>
          <w:rFonts w:ascii="Palatino Linotype" w:hAnsi="Palatino Linotype" w:cs="Arial"/>
          <w:sz w:val="24"/>
          <w:szCs w:val="24"/>
        </w:rPr>
        <w:t xml:space="preserve"> DE DOS MIL VEINTICUATRO</w:t>
      </w:r>
      <w:r w:rsidRPr="00660089">
        <w:rPr>
          <w:rFonts w:ascii="Palatino Linotype" w:hAnsi="Palatino Linotype" w:cs="Arial"/>
          <w:sz w:val="24"/>
          <w:szCs w:val="24"/>
        </w:rPr>
        <w:t xml:space="preserve">, ANTE EL SECRETARIO TÉCNICO DEL PLENO, ALEXIS TAPIA RAMÍREZ. </w:t>
      </w:r>
      <w:r w:rsidR="004E493D">
        <w:rPr>
          <w:rFonts w:ascii="Palatino Linotype" w:hAnsi="Palatino Linotype" w:cs="Arial"/>
          <w:sz w:val="24"/>
          <w:szCs w:val="24"/>
        </w:rPr>
        <w:t>----------</w:t>
      </w:r>
    </w:p>
    <w:p w14:paraId="175A6DDC" w14:textId="2B9CEFD9" w:rsidR="004E493D" w:rsidRDefault="00B87754" w:rsidP="004E493D">
      <w:pPr>
        <w:spacing w:after="0" w:line="360" w:lineRule="auto"/>
        <w:jc w:val="both"/>
        <w:rPr>
          <w:rFonts w:ascii="Palatino Linotype" w:hAnsi="Palatino Linotype" w:cs="Arial"/>
          <w:sz w:val="24"/>
          <w:szCs w:val="24"/>
        </w:rPr>
      </w:pPr>
      <w:r>
        <w:rPr>
          <w:rFonts w:ascii="Palatino Linotype" w:hAnsi="Palatino Linotype" w:cs="Arial"/>
          <w:sz w:val="24"/>
          <w:szCs w:val="24"/>
        </w:rPr>
        <w:t>--------------------------------------------------------------------------------------------------------------------------------------------------------------------------------------------------------------------------------------------------------------------------------------------------------------------------------------------------</w:t>
      </w:r>
      <w:r w:rsidR="004E493D">
        <w:rPr>
          <w:rFonts w:ascii="Palatino Linotype" w:hAnsi="Palatino Linotype" w:cs="Arial"/>
          <w:sz w:val="24"/>
          <w:szCs w:val="24"/>
        </w:rPr>
        <w:t>-</w:t>
      </w:r>
    </w:p>
    <w:p w14:paraId="21987463" w14:textId="77777777" w:rsidR="000C4B80" w:rsidRPr="0016590E" w:rsidRDefault="000C4B80" w:rsidP="0051458F">
      <w:pPr>
        <w:spacing w:after="0" w:line="360" w:lineRule="auto"/>
        <w:jc w:val="both"/>
        <w:rPr>
          <w:rFonts w:ascii="Palatino Linotype" w:hAnsi="Palatino Linotype" w:cs="Arial"/>
          <w:sz w:val="24"/>
          <w:szCs w:val="24"/>
        </w:rPr>
      </w:pPr>
    </w:p>
    <w:p w14:paraId="70B5BD53" w14:textId="77777777" w:rsidR="000C4B80" w:rsidRPr="0016590E" w:rsidRDefault="000C4B80" w:rsidP="0051458F">
      <w:pPr>
        <w:spacing w:after="0" w:line="360" w:lineRule="auto"/>
        <w:jc w:val="both"/>
        <w:rPr>
          <w:rFonts w:ascii="Palatino Linotype" w:hAnsi="Palatino Linotype" w:cs="Arial"/>
          <w:sz w:val="24"/>
          <w:szCs w:val="24"/>
        </w:rPr>
      </w:pPr>
    </w:p>
    <w:p w14:paraId="072CFE4F" w14:textId="77777777" w:rsidR="000C4B80" w:rsidRPr="0016590E" w:rsidRDefault="000C4B80" w:rsidP="0051458F">
      <w:pPr>
        <w:spacing w:after="0" w:line="360" w:lineRule="auto"/>
        <w:jc w:val="both"/>
        <w:rPr>
          <w:rFonts w:ascii="Palatino Linotype" w:hAnsi="Palatino Linotype" w:cs="Arial"/>
          <w:sz w:val="24"/>
          <w:szCs w:val="24"/>
        </w:rPr>
      </w:pPr>
    </w:p>
    <w:p w14:paraId="6424D891" w14:textId="77777777" w:rsidR="000C4B80" w:rsidRPr="0016590E" w:rsidRDefault="000C4B80" w:rsidP="0051458F">
      <w:pPr>
        <w:spacing w:after="0"/>
        <w:rPr>
          <w:rFonts w:ascii="Palatino Linotype" w:hAnsi="Palatino Linotype"/>
        </w:rPr>
      </w:pPr>
    </w:p>
    <w:p w14:paraId="74951188" w14:textId="77777777" w:rsidR="000C4B80" w:rsidRPr="0016590E" w:rsidRDefault="000C4B80" w:rsidP="0051458F">
      <w:pPr>
        <w:spacing w:after="0"/>
        <w:rPr>
          <w:rFonts w:ascii="Palatino Linotype" w:hAnsi="Palatino Linotype"/>
        </w:rPr>
      </w:pPr>
    </w:p>
    <w:p w14:paraId="15CE8CF7" w14:textId="77777777" w:rsidR="000C4B80" w:rsidRPr="0016590E" w:rsidRDefault="000C4B80" w:rsidP="0051458F">
      <w:pPr>
        <w:spacing w:after="0"/>
        <w:rPr>
          <w:rFonts w:ascii="Palatino Linotype" w:hAnsi="Palatino Linotype"/>
        </w:rPr>
      </w:pPr>
    </w:p>
    <w:p w14:paraId="30028B44" w14:textId="77777777" w:rsidR="000C4B80" w:rsidRPr="0016590E" w:rsidRDefault="000C4B80" w:rsidP="0051458F">
      <w:pPr>
        <w:spacing w:after="0"/>
        <w:rPr>
          <w:rFonts w:ascii="Palatino Linotype" w:hAnsi="Palatino Linotype"/>
        </w:rPr>
      </w:pPr>
    </w:p>
    <w:p w14:paraId="6CA577A2" w14:textId="77777777" w:rsidR="000C4B80" w:rsidRPr="0016590E" w:rsidRDefault="000C4B80" w:rsidP="0051458F">
      <w:pPr>
        <w:spacing w:after="0"/>
        <w:rPr>
          <w:rFonts w:ascii="Palatino Linotype" w:hAnsi="Palatino Linotype"/>
        </w:rPr>
      </w:pPr>
    </w:p>
    <w:p w14:paraId="22EB6A14" w14:textId="77777777" w:rsidR="000C4B80" w:rsidRPr="0016590E" w:rsidRDefault="000C4B80" w:rsidP="0051458F">
      <w:pPr>
        <w:spacing w:after="0"/>
        <w:rPr>
          <w:rFonts w:ascii="Palatino Linotype" w:hAnsi="Palatino Linotype"/>
        </w:rPr>
      </w:pPr>
    </w:p>
    <w:p w14:paraId="3C514E38" w14:textId="77777777" w:rsidR="000C4B80" w:rsidRPr="0016590E" w:rsidRDefault="000C4B80" w:rsidP="0051458F">
      <w:pPr>
        <w:spacing w:after="0"/>
        <w:rPr>
          <w:rFonts w:ascii="Palatino Linotype" w:hAnsi="Palatino Linotype"/>
        </w:rPr>
      </w:pPr>
    </w:p>
    <w:p w14:paraId="163282BA" w14:textId="77777777" w:rsidR="000C4B80" w:rsidRPr="0016590E" w:rsidRDefault="000C4B80" w:rsidP="0051458F">
      <w:pPr>
        <w:spacing w:after="0"/>
        <w:rPr>
          <w:rFonts w:ascii="Palatino Linotype" w:hAnsi="Palatino Linotype"/>
        </w:rPr>
      </w:pPr>
    </w:p>
    <w:p w14:paraId="2ACDDEE1" w14:textId="77777777" w:rsidR="000C4B80" w:rsidRPr="0016590E" w:rsidRDefault="000C4B80" w:rsidP="0051458F">
      <w:pPr>
        <w:spacing w:after="0"/>
        <w:rPr>
          <w:rFonts w:ascii="Palatino Linotype" w:hAnsi="Palatino Linotype"/>
        </w:rPr>
      </w:pPr>
    </w:p>
    <w:p w14:paraId="36EC3841" w14:textId="77777777" w:rsidR="000C4B80" w:rsidRDefault="000C4B80" w:rsidP="0051458F">
      <w:pPr>
        <w:spacing w:after="0"/>
      </w:pPr>
    </w:p>
    <w:p w14:paraId="1F36D947" w14:textId="77777777" w:rsidR="000C4B80" w:rsidRPr="00791D5A" w:rsidRDefault="000C4B80" w:rsidP="0051458F">
      <w:pPr>
        <w:spacing w:after="0"/>
      </w:pPr>
    </w:p>
    <w:p w14:paraId="163A2D19" w14:textId="77777777" w:rsidR="000C4B80" w:rsidRDefault="000C4B80" w:rsidP="0051458F">
      <w:pPr>
        <w:spacing w:after="0"/>
      </w:pPr>
    </w:p>
    <w:p w14:paraId="50E0C351" w14:textId="77777777" w:rsidR="000C4B80" w:rsidRDefault="000C4B80" w:rsidP="0051458F">
      <w:pPr>
        <w:spacing w:after="0"/>
      </w:pPr>
    </w:p>
    <w:p w14:paraId="59B1CCD8" w14:textId="77777777" w:rsidR="000C4B80" w:rsidRDefault="000C4B80" w:rsidP="0051458F">
      <w:pPr>
        <w:spacing w:after="0"/>
      </w:pPr>
    </w:p>
    <w:p w14:paraId="150C732E" w14:textId="77777777" w:rsidR="000C4B80" w:rsidRDefault="000C4B80" w:rsidP="0051458F">
      <w:pPr>
        <w:spacing w:after="0"/>
      </w:pPr>
    </w:p>
    <w:p w14:paraId="19AB7717" w14:textId="77777777" w:rsidR="000C1FF6" w:rsidRDefault="000C1FF6" w:rsidP="0051458F">
      <w:pPr>
        <w:spacing w:after="0"/>
      </w:pPr>
    </w:p>
    <w:sectPr w:rsidR="000C1FF6" w:rsidSect="000C1FF6">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5D943" w14:textId="77777777" w:rsidR="00A84281" w:rsidRDefault="00A84281" w:rsidP="000C4B80">
      <w:pPr>
        <w:spacing w:after="0" w:line="240" w:lineRule="auto"/>
      </w:pPr>
      <w:r>
        <w:separator/>
      </w:r>
    </w:p>
  </w:endnote>
  <w:endnote w:type="continuationSeparator" w:id="0">
    <w:p w14:paraId="3FC09CA4" w14:textId="77777777" w:rsidR="00A84281" w:rsidRDefault="00A84281"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F6A325C" w14:textId="77777777" w:rsidR="005D2A59" w:rsidRPr="002D6DD8" w:rsidRDefault="005D2A59"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B78BB">
              <w:rPr>
                <w:rFonts w:ascii="Palatino Linotype" w:hAnsi="Palatino Linotype"/>
                <w:bCs/>
                <w:noProof/>
                <w:sz w:val="20"/>
              </w:rPr>
              <w:t>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B78BB">
              <w:rPr>
                <w:rFonts w:ascii="Palatino Linotype" w:hAnsi="Palatino Linotype"/>
                <w:bCs/>
                <w:noProof/>
                <w:sz w:val="20"/>
              </w:rPr>
              <w:t>56</w:t>
            </w:r>
            <w:r>
              <w:rPr>
                <w:rFonts w:ascii="Palatino Linotype" w:hAnsi="Palatino Linotype"/>
                <w:bCs/>
                <w:noProof/>
                <w:sz w:val="20"/>
              </w:rPr>
              <w:fldChar w:fldCharType="end"/>
            </w:r>
          </w:p>
        </w:sdtContent>
      </w:sdt>
    </w:sdtContent>
  </w:sdt>
  <w:p w14:paraId="381ADD26" w14:textId="77777777" w:rsidR="005D2A59" w:rsidRDefault="005D2A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320" w14:textId="77777777" w:rsidR="005D2A59" w:rsidRPr="000B69FA" w:rsidRDefault="005D2A59" w:rsidP="000C1FF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B78BB">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B78BB">
      <w:rPr>
        <w:rFonts w:ascii="Palatino Linotype" w:hAnsi="Palatino Linotype"/>
        <w:bCs/>
        <w:noProof/>
        <w:sz w:val="20"/>
      </w:rPr>
      <w:t>56</w:t>
    </w:r>
    <w:r>
      <w:rPr>
        <w:rFonts w:ascii="Palatino Linotype" w:hAnsi="Palatino Linotype"/>
        <w:bCs/>
        <w:noProof/>
        <w:sz w:val="20"/>
      </w:rPr>
      <w:fldChar w:fldCharType="end"/>
    </w:r>
  </w:p>
  <w:p w14:paraId="06769B89" w14:textId="77777777" w:rsidR="005D2A59" w:rsidRDefault="005D2A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6A8E" w14:textId="77777777" w:rsidR="00A84281" w:rsidRDefault="00A84281" w:rsidP="000C4B80">
      <w:pPr>
        <w:spacing w:after="0" w:line="240" w:lineRule="auto"/>
      </w:pPr>
      <w:r>
        <w:separator/>
      </w:r>
    </w:p>
  </w:footnote>
  <w:footnote w:type="continuationSeparator" w:id="0">
    <w:p w14:paraId="19D20409" w14:textId="77777777" w:rsidR="00A84281" w:rsidRDefault="00A84281" w:rsidP="000C4B80">
      <w:pPr>
        <w:spacing w:after="0" w:line="240" w:lineRule="auto"/>
      </w:pPr>
      <w:r>
        <w:continuationSeparator/>
      </w:r>
    </w:p>
  </w:footnote>
  <w:footnote w:id="1">
    <w:p w14:paraId="75D4CD6F" w14:textId="77777777" w:rsidR="005D2A59" w:rsidRDefault="005D2A59"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7FDA153B" w14:textId="77777777" w:rsidR="005D2A59" w:rsidRDefault="005D2A59" w:rsidP="000C4B80">
      <w:pPr>
        <w:pBdr>
          <w:top w:val="nil"/>
          <w:left w:val="nil"/>
          <w:bottom w:val="nil"/>
          <w:right w:val="nil"/>
          <w:between w:val="nil"/>
        </w:pBdr>
        <w:jc w:val="both"/>
        <w:rPr>
          <w:rFonts w:ascii="Palatino Linotype" w:eastAsia="Palatino Linotype" w:hAnsi="Palatino Linotype" w:cs="Palatino Linotype"/>
          <w:color w:val="000000"/>
          <w:sz w:val="20"/>
          <w:szCs w:val="20"/>
        </w:rPr>
      </w:pPr>
    </w:p>
    <w:p w14:paraId="6C6D66A7" w14:textId="77777777" w:rsidR="005D2A59" w:rsidRDefault="005D2A59" w:rsidP="000C4B80">
      <w:pPr>
        <w:jc w:val="both"/>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C07F600" w14:textId="77777777" w:rsidR="005D2A59" w:rsidRDefault="005D2A59" w:rsidP="000C4B80">
      <w:pPr>
        <w:jc w:val="both"/>
        <w:rPr>
          <w:rFonts w:ascii="Palatino Linotype" w:eastAsia="Palatino Linotype" w:hAnsi="Palatino Linotype" w:cs="Palatino Linotype"/>
          <w:b/>
          <w:i/>
          <w:sz w:val="20"/>
          <w:szCs w:val="20"/>
        </w:rPr>
      </w:pPr>
    </w:p>
    <w:p w14:paraId="1875360B" w14:textId="77777777" w:rsidR="005D2A59" w:rsidRDefault="005D2A59" w:rsidP="000C4B80">
      <w:pPr>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62EFF3A4" w14:textId="0E0CCA94" w:rsidR="005D2A59" w:rsidRPr="00492A83" w:rsidRDefault="005D2A59">
      <w:pPr>
        <w:pStyle w:val="Textonotapie"/>
        <w:rPr>
          <w:lang w:val="es-ES"/>
        </w:rPr>
      </w:pPr>
      <w:r>
        <w:rPr>
          <w:rStyle w:val="Refdenotaalpie"/>
        </w:rPr>
        <w:footnoteRef/>
      </w:r>
      <w:r>
        <w:t xml:space="preserve"> </w:t>
      </w:r>
      <w:r>
        <w:rPr>
          <w:lang w:val="es-ES"/>
        </w:rPr>
        <w:t>Fecha de consulta: 02 de septiembre de 2024.</w:t>
      </w:r>
    </w:p>
  </w:footnote>
  <w:footnote w:id="3">
    <w:p w14:paraId="464C3BE5" w14:textId="77777777" w:rsidR="005D2A59" w:rsidRPr="00091848" w:rsidRDefault="005D2A59" w:rsidP="00A02996">
      <w:pPr>
        <w:pStyle w:val="Textonotapie"/>
      </w:pPr>
      <w:r>
        <w:rPr>
          <w:rStyle w:val="Refdenotaalpie"/>
        </w:rPr>
        <w:footnoteRef/>
      </w:r>
      <w:r>
        <w:t xml:space="preserve"> Tesis VI.2o.A. J/7, </w:t>
      </w:r>
      <w:r>
        <w:rPr>
          <w:i/>
        </w:rPr>
        <w:t>Semanario Judicial de la Federación y su Gaceta</w:t>
      </w:r>
      <w:r>
        <w:t>, Novena Época, Tomo XXI, abril de 2005, pág. 1137.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5D2A59" w14:paraId="42274971" w14:textId="77777777" w:rsidTr="000C1FF6">
      <w:trPr>
        <w:trHeight w:val="227"/>
      </w:trPr>
      <w:tc>
        <w:tcPr>
          <w:tcW w:w="5246" w:type="dxa"/>
          <w:hideMark/>
        </w:tcPr>
        <w:p w14:paraId="5146FAA4" w14:textId="77777777" w:rsidR="005D2A59" w:rsidRPr="00641471" w:rsidRDefault="005D2A59"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B0A3886" w14:textId="3C5F1488" w:rsidR="005D2A59" w:rsidRPr="00641471" w:rsidRDefault="005D2A59"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03</w:t>
          </w:r>
          <w:r>
            <w:rPr>
              <w:rFonts w:ascii="Palatino Linotype" w:hAnsi="Palatino Linotype" w:cs="Arial"/>
              <w:b/>
              <w:bCs/>
              <w:sz w:val="24"/>
              <w:lang w:eastAsia="es-MX"/>
            </w:rPr>
            <w:t>900</w:t>
          </w:r>
          <w:r w:rsidRPr="00C945B7">
            <w:rPr>
              <w:rFonts w:ascii="Palatino Linotype" w:hAnsi="Palatino Linotype" w:cs="Arial"/>
              <w:b/>
              <w:bCs/>
              <w:sz w:val="24"/>
              <w:lang w:eastAsia="es-MX"/>
            </w:rPr>
            <w:t>/INFOEM/IP/RR/2024</w:t>
          </w:r>
        </w:p>
      </w:tc>
    </w:tr>
    <w:tr w:rsidR="005D2A59" w14:paraId="2C48BC1B" w14:textId="77777777" w:rsidTr="000C1FF6">
      <w:trPr>
        <w:trHeight w:val="242"/>
      </w:trPr>
      <w:tc>
        <w:tcPr>
          <w:tcW w:w="5246" w:type="dxa"/>
          <w:hideMark/>
        </w:tcPr>
        <w:p w14:paraId="783948F1" w14:textId="77777777" w:rsidR="005D2A59" w:rsidRPr="00641471" w:rsidRDefault="005D2A59"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8B03E09" w14:textId="05E771CB" w:rsidR="005D2A59" w:rsidRPr="00641471" w:rsidRDefault="005D2A59" w:rsidP="000C1FF6">
          <w:pPr>
            <w:spacing w:after="120" w:line="256" w:lineRule="auto"/>
            <w:ind w:left="-486" w:right="214" w:firstLine="284"/>
            <w:jc w:val="right"/>
            <w:rPr>
              <w:rFonts w:ascii="Palatino Linotype" w:hAnsi="Palatino Linotype" w:cs="Arial"/>
              <w:b/>
              <w:szCs w:val="20"/>
            </w:rPr>
          </w:pPr>
          <w:r w:rsidRPr="00FF1C25">
            <w:rPr>
              <w:rFonts w:ascii="Palatino Linotype" w:hAnsi="Palatino Linotype" w:cs="Arial"/>
              <w:b/>
              <w:szCs w:val="20"/>
            </w:rPr>
            <w:t>Ayuntamiento de San José del Rincón</w:t>
          </w:r>
        </w:p>
      </w:tc>
    </w:tr>
    <w:tr w:rsidR="005D2A59" w14:paraId="6A374155" w14:textId="77777777" w:rsidTr="000C1FF6">
      <w:trPr>
        <w:trHeight w:val="342"/>
      </w:trPr>
      <w:tc>
        <w:tcPr>
          <w:tcW w:w="5246" w:type="dxa"/>
          <w:hideMark/>
        </w:tcPr>
        <w:p w14:paraId="7D6533AB" w14:textId="77777777" w:rsidR="005D2A59" w:rsidRPr="00641471" w:rsidRDefault="005D2A59"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2E7C1B7C" w14:textId="77777777" w:rsidR="005D2A59" w:rsidRPr="00641471" w:rsidRDefault="005D2A59"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64D23930" w14:textId="77777777" w:rsidR="005D2A59" w:rsidRPr="00AE046A" w:rsidRDefault="005D2A59"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DF1C418" wp14:editId="3EFCDB75">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5D2A59" w14:paraId="45E11192" w14:textId="77777777" w:rsidTr="000C1FF6">
      <w:trPr>
        <w:trHeight w:val="227"/>
      </w:trPr>
      <w:tc>
        <w:tcPr>
          <w:tcW w:w="5104" w:type="dxa"/>
          <w:hideMark/>
        </w:tcPr>
        <w:p w14:paraId="72B6DE4C" w14:textId="77777777" w:rsidR="005D2A59" w:rsidRPr="00641471" w:rsidRDefault="005D2A59"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6C7B00F8" w14:textId="1A05FA51" w:rsidR="005D2A59" w:rsidRPr="00641471" w:rsidRDefault="005D2A59" w:rsidP="000949E3">
          <w:pPr>
            <w:spacing w:after="120" w:line="256" w:lineRule="auto"/>
            <w:ind w:left="-486" w:right="214" w:firstLine="1585"/>
            <w:jc w:val="right"/>
            <w:rPr>
              <w:rFonts w:ascii="Palatino Linotype" w:hAnsi="Palatino Linotype" w:cs="Arial"/>
              <w:b/>
              <w:szCs w:val="20"/>
            </w:rPr>
          </w:pPr>
          <w:r w:rsidRPr="00C945B7">
            <w:rPr>
              <w:rFonts w:ascii="Palatino Linotype" w:hAnsi="Palatino Linotype" w:cs="Arial"/>
              <w:b/>
              <w:bCs/>
              <w:sz w:val="24"/>
              <w:lang w:eastAsia="es-MX"/>
            </w:rPr>
            <w:t>03</w:t>
          </w:r>
          <w:r>
            <w:rPr>
              <w:rFonts w:ascii="Palatino Linotype" w:hAnsi="Palatino Linotype" w:cs="Arial"/>
              <w:b/>
              <w:bCs/>
              <w:sz w:val="24"/>
              <w:lang w:eastAsia="es-MX"/>
            </w:rPr>
            <w:t>900</w:t>
          </w:r>
          <w:r w:rsidRPr="00C945B7">
            <w:rPr>
              <w:rFonts w:ascii="Palatino Linotype" w:hAnsi="Palatino Linotype" w:cs="Arial"/>
              <w:b/>
              <w:bCs/>
              <w:sz w:val="24"/>
              <w:lang w:eastAsia="es-MX"/>
            </w:rPr>
            <w:t>/INFOEM/IP/RR/2024</w:t>
          </w:r>
        </w:p>
      </w:tc>
    </w:tr>
    <w:tr w:rsidR="005D2A59" w14:paraId="37297610" w14:textId="77777777" w:rsidTr="000C1FF6">
      <w:trPr>
        <w:trHeight w:val="242"/>
      </w:trPr>
      <w:tc>
        <w:tcPr>
          <w:tcW w:w="5104" w:type="dxa"/>
          <w:hideMark/>
        </w:tcPr>
        <w:p w14:paraId="666BE208" w14:textId="77777777" w:rsidR="005D2A59" w:rsidRPr="00641471" w:rsidRDefault="005D2A59"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53CB3E7F" w14:textId="096F5612" w:rsidR="005D2A59" w:rsidRPr="00641471" w:rsidRDefault="005D2A59" w:rsidP="000C1FF6">
          <w:pPr>
            <w:spacing w:after="120" w:line="256" w:lineRule="auto"/>
            <w:ind w:left="-486" w:right="214" w:firstLine="284"/>
            <w:jc w:val="right"/>
            <w:rPr>
              <w:rFonts w:ascii="Palatino Linotype" w:hAnsi="Palatino Linotype" w:cs="Arial"/>
              <w:b/>
              <w:szCs w:val="20"/>
            </w:rPr>
          </w:pPr>
          <w:r w:rsidRPr="00FF1C25">
            <w:rPr>
              <w:rFonts w:ascii="Palatino Linotype" w:hAnsi="Palatino Linotype" w:cs="Arial"/>
              <w:b/>
              <w:szCs w:val="20"/>
            </w:rPr>
            <w:t>Ayuntamiento de San José del Rincón</w:t>
          </w:r>
        </w:p>
      </w:tc>
    </w:tr>
    <w:tr w:rsidR="005D2A59" w14:paraId="1A50799B" w14:textId="77777777" w:rsidTr="000C1FF6">
      <w:trPr>
        <w:trHeight w:val="342"/>
      </w:trPr>
      <w:tc>
        <w:tcPr>
          <w:tcW w:w="5104" w:type="dxa"/>
        </w:tcPr>
        <w:p w14:paraId="4CA31B2E" w14:textId="77777777" w:rsidR="005D2A59" w:rsidRPr="00641471" w:rsidRDefault="005D2A59"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2856859C" w14:textId="20790F45" w:rsidR="005D2A59" w:rsidRPr="00641471" w:rsidRDefault="005D2A59"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57BF265" wp14:editId="7F0ECCD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5B78BB">
            <w:rPr>
              <w:rFonts w:ascii="Palatino Linotype" w:hAnsi="Palatino Linotype" w:cs="Arial"/>
              <w:b/>
            </w:rPr>
            <w:t>XXXX</w:t>
          </w:r>
        </w:p>
      </w:tc>
    </w:tr>
    <w:tr w:rsidR="005D2A59" w14:paraId="53786CB2" w14:textId="77777777" w:rsidTr="000C1FF6">
      <w:trPr>
        <w:trHeight w:val="342"/>
      </w:trPr>
      <w:tc>
        <w:tcPr>
          <w:tcW w:w="5104" w:type="dxa"/>
        </w:tcPr>
        <w:p w14:paraId="1C55F12C" w14:textId="77777777" w:rsidR="005D2A59" w:rsidRPr="00641471" w:rsidRDefault="005D2A59"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2811F1DD" w14:textId="77777777" w:rsidR="005D2A59" w:rsidRPr="00641471" w:rsidRDefault="005D2A59"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4DEED875" w14:textId="77777777" w:rsidR="005D2A59" w:rsidRPr="00C222C0" w:rsidRDefault="005D2A59">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63062"/>
    <w:multiLevelType w:val="hybridMultilevel"/>
    <w:tmpl w:val="7B12E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B16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CFE65D4"/>
    <w:multiLevelType w:val="hybridMultilevel"/>
    <w:tmpl w:val="3E8CD366"/>
    <w:lvl w:ilvl="0" w:tplc="B71C2288">
      <w:numFmt w:val="bullet"/>
      <w:lvlText w:val="-"/>
      <w:lvlJc w:val="left"/>
      <w:pPr>
        <w:ind w:left="720" w:hanging="360"/>
      </w:pPr>
      <w:rPr>
        <w:rFonts w:ascii="Palatino Linotype" w:eastAsia="Times New Roman"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363B4212"/>
    <w:multiLevelType w:val="multilevel"/>
    <w:tmpl w:val="9900424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CBF2FA0"/>
    <w:multiLevelType w:val="hybridMultilevel"/>
    <w:tmpl w:val="DE5AA0BC"/>
    <w:lvl w:ilvl="0" w:tplc="7E10A8DE">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D761117"/>
    <w:multiLevelType w:val="hybridMultilevel"/>
    <w:tmpl w:val="DFECD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180FCA"/>
    <w:multiLevelType w:val="hybridMultilevel"/>
    <w:tmpl w:val="3CA85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DC287B"/>
    <w:multiLevelType w:val="hybridMultilevel"/>
    <w:tmpl w:val="A566E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1"/>
  </w:num>
  <w:num w:numId="5">
    <w:abstractNumId w:val="1"/>
  </w:num>
  <w:num w:numId="6">
    <w:abstractNumId w:val="5"/>
  </w:num>
  <w:num w:numId="7">
    <w:abstractNumId w:val="7"/>
  </w:num>
  <w:num w:numId="8">
    <w:abstractNumId w:val="6"/>
  </w:num>
  <w:num w:numId="9">
    <w:abstractNumId w:val="8"/>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0"/>
    <w:rsid w:val="0000102B"/>
    <w:rsid w:val="00003D4A"/>
    <w:rsid w:val="00012082"/>
    <w:rsid w:val="00035693"/>
    <w:rsid w:val="00043439"/>
    <w:rsid w:val="000771F9"/>
    <w:rsid w:val="00092BEE"/>
    <w:rsid w:val="00093908"/>
    <w:rsid w:val="000949E3"/>
    <w:rsid w:val="000A00FE"/>
    <w:rsid w:val="000A3488"/>
    <w:rsid w:val="000A5F62"/>
    <w:rsid w:val="000C1FF6"/>
    <w:rsid w:val="000C4B80"/>
    <w:rsid w:val="000C55DE"/>
    <w:rsid w:val="000C6843"/>
    <w:rsid w:val="000E12E9"/>
    <w:rsid w:val="000E4A7A"/>
    <w:rsid w:val="000F1003"/>
    <w:rsid w:val="000F4CD6"/>
    <w:rsid w:val="0010351A"/>
    <w:rsid w:val="001109D6"/>
    <w:rsid w:val="00110C8A"/>
    <w:rsid w:val="00111575"/>
    <w:rsid w:val="00112DC9"/>
    <w:rsid w:val="001139F2"/>
    <w:rsid w:val="00116EB6"/>
    <w:rsid w:val="001170DF"/>
    <w:rsid w:val="0011771D"/>
    <w:rsid w:val="0012270E"/>
    <w:rsid w:val="00133D14"/>
    <w:rsid w:val="00147E83"/>
    <w:rsid w:val="00161013"/>
    <w:rsid w:val="00161BE8"/>
    <w:rsid w:val="0016590D"/>
    <w:rsid w:val="00166278"/>
    <w:rsid w:val="0018323A"/>
    <w:rsid w:val="00184409"/>
    <w:rsid w:val="0019220A"/>
    <w:rsid w:val="00195C78"/>
    <w:rsid w:val="00197F78"/>
    <w:rsid w:val="001A185A"/>
    <w:rsid w:val="001A1CA3"/>
    <w:rsid w:val="001B1D46"/>
    <w:rsid w:val="001B43F9"/>
    <w:rsid w:val="001C1CD9"/>
    <w:rsid w:val="001C2982"/>
    <w:rsid w:val="001C7EED"/>
    <w:rsid w:val="001D0DF2"/>
    <w:rsid w:val="001E03EC"/>
    <w:rsid w:val="001E154D"/>
    <w:rsid w:val="001E273D"/>
    <w:rsid w:val="001E32BB"/>
    <w:rsid w:val="001E5426"/>
    <w:rsid w:val="001E75D8"/>
    <w:rsid w:val="001E7903"/>
    <w:rsid w:val="001F4C58"/>
    <w:rsid w:val="001F7F6C"/>
    <w:rsid w:val="00212EA2"/>
    <w:rsid w:val="00217F9C"/>
    <w:rsid w:val="002231D6"/>
    <w:rsid w:val="0024100C"/>
    <w:rsid w:val="00245153"/>
    <w:rsid w:val="002473D0"/>
    <w:rsid w:val="00247460"/>
    <w:rsid w:val="002522FF"/>
    <w:rsid w:val="00254E90"/>
    <w:rsid w:val="00256FBC"/>
    <w:rsid w:val="00265F0A"/>
    <w:rsid w:val="00277239"/>
    <w:rsid w:val="00280A6E"/>
    <w:rsid w:val="0029691E"/>
    <w:rsid w:val="002A0149"/>
    <w:rsid w:val="002A5F2E"/>
    <w:rsid w:val="002B2210"/>
    <w:rsid w:val="002B431E"/>
    <w:rsid w:val="002B77C5"/>
    <w:rsid w:val="002E288E"/>
    <w:rsid w:val="002E2BA5"/>
    <w:rsid w:val="002E7BA2"/>
    <w:rsid w:val="002F35E2"/>
    <w:rsid w:val="002F3A6D"/>
    <w:rsid w:val="002F435C"/>
    <w:rsid w:val="002F54E0"/>
    <w:rsid w:val="00300242"/>
    <w:rsid w:val="00304CB7"/>
    <w:rsid w:val="0030529B"/>
    <w:rsid w:val="003152E7"/>
    <w:rsid w:val="00317F80"/>
    <w:rsid w:val="00320036"/>
    <w:rsid w:val="00323D98"/>
    <w:rsid w:val="00326F1B"/>
    <w:rsid w:val="00331B58"/>
    <w:rsid w:val="00331BD5"/>
    <w:rsid w:val="00334773"/>
    <w:rsid w:val="00341C4F"/>
    <w:rsid w:val="0034358E"/>
    <w:rsid w:val="00347FA1"/>
    <w:rsid w:val="003512B3"/>
    <w:rsid w:val="003811E0"/>
    <w:rsid w:val="00382069"/>
    <w:rsid w:val="00392975"/>
    <w:rsid w:val="003957F8"/>
    <w:rsid w:val="003A46BC"/>
    <w:rsid w:val="003A715F"/>
    <w:rsid w:val="003B45C0"/>
    <w:rsid w:val="003C663C"/>
    <w:rsid w:val="003F3EDF"/>
    <w:rsid w:val="003F70E9"/>
    <w:rsid w:val="003F799D"/>
    <w:rsid w:val="004027BE"/>
    <w:rsid w:val="00402DFF"/>
    <w:rsid w:val="00412BD1"/>
    <w:rsid w:val="004137F0"/>
    <w:rsid w:val="0041511C"/>
    <w:rsid w:val="00420308"/>
    <w:rsid w:val="00423910"/>
    <w:rsid w:val="00426B06"/>
    <w:rsid w:val="004362D5"/>
    <w:rsid w:val="00452693"/>
    <w:rsid w:val="0045675F"/>
    <w:rsid w:val="004573B1"/>
    <w:rsid w:val="004574FC"/>
    <w:rsid w:val="00457C9B"/>
    <w:rsid w:val="00463177"/>
    <w:rsid w:val="00464921"/>
    <w:rsid w:val="00470687"/>
    <w:rsid w:val="00492154"/>
    <w:rsid w:val="00492A83"/>
    <w:rsid w:val="00495AE9"/>
    <w:rsid w:val="00496D78"/>
    <w:rsid w:val="004A7CF0"/>
    <w:rsid w:val="004B10EB"/>
    <w:rsid w:val="004C213D"/>
    <w:rsid w:val="004C2840"/>
    <w:rsid w:val="004C7775"/>
    <w:rsid w:val="004E4791"/>
    <w:rsid w:val="004E493D"/>
    <w:rsid w:val="004E6979"/>
    <w:rsid w:val="004F3198"/>
    <w:rsid w:val="004F4B77"/>
    <w:rsid w:val="004F795C"/>
    <w:rsid w:val="005054EB"/>
    <w:rsid w:val="0051458F"/>
    <w:rsid w:val="00515C4D"/>
    <w:rsid w:val="00516A98"/>
    <w:rsid w:val="00525E07"/>
    <w:rsid w:val="00526A22"/>
    <w:rsid w:val="00531DF5"/>
    <w:rsid w:val="00536AA8"/>
    <w:rsid w:val="005377F9"/>
    <w:rsid w:val="00556031"/>
    <w:rsid w:val="00580C47"/>
    <w:rsid w:val="00585D49"/>
    <w:rsid w:val="00590B94"/>
    <w:rsid w:val="005B1FDE"/>
    <w:rsid w:val="005B6D67"/>
    <w:rsid w:val="005B70C2"/>
    <w:rsid w:val="005B78BB"/>
    <w:rsid w:val="005C5203"/>
    <w:rsid w:val="005D2A59"/>
    <w:rsid w:val="005D64AA"/>
    <w:rsid w:val="005E4A68"/>
    <w:rsid w:val="00616846"/>
    <w:rsid w:val="00627C86"/>
    <w:rsid w:val="00636915"/>
    <w:rsid w:val="00637A2E"/>
    <w:rsid w:val="006460C2"/>
    <w:rsid w:val="006479C2"/>
    <w:rsid w:val="00656F34"/>
    <w:rsid w:val="006612C0"/>
    <w:rsid w:val="00665852"/>
    <w:rsid w:val="006661DB"/>
    <w:rsid w:val="006750D6"/>
    <w:rsid w:val="006750FB"/>
    <w:rsid w:val="006802D3"/>
    <w:rsid w:val="0068074A"/>
    <w:rsid w:val="00687BA6"/>
    <w:rsid w:val="006A2AB9"/>
    <w:rsid w:val="006A63EE"/>
    <w:rsid w:val="006C590E"/>
    <w:rsid w:val="006D3CC3"/>
    <w:rsid w:val="006D4934"/>
    <w:rsid w:val="006D643C"/>
    <w:rsid w:val="006E3E10"/>
    <w:rsid w:val="006F77BF"/>
    <w:rsid w:val="00701750"/>
    <w:rsid w:val="007033EC"/>
    <w:rsid w:val="00711091"/>
    <w:rsid w:val="0072432D"/>
    <w:rsid w:val="0074417C"/>
    <w:rsid w:val="00744B10"/>
    <w:rsid w:val="007624AB"/>
    <w:rsid w:val="00767F81"/>
    <w:rsid w:val="00775CC5"/>
    <w:rsid w:val="0078258D"/>
    <w:rsid w:val="00784EDB"/>
    <w:rsid w:val="007906E8"/>
    <w:rsid w:val="007922DF"/>
    <w:rsid w:val="00794ED8"/>
    <w:rsid w:val="007A6600"/>
    <w:rsid w:val="007B02E6"/>
    <w:rsid w:val="007D18D6"/>
    <w:rsid w:val="007D48E8"/>
    <w:rsid w:val="007E0E24"/>
    <w:rsid w:val="007E2BAA"/>
    <w:rsid w:val="007E2E59"/>
    <w:rsid w:val="007E5CAF"/>
    <w:rsid w:val="007F00E6"/>
    <w:rsid w:val="007F4E0E"/>
    <w:rsid w:val="008003FA"/>
    <w:rsid w:val="00800D0D"/>
    <w:rsid w:val="008111C2"/>
    <w:rsid w:val="008129DC"/>
    <w:rsid w:val="00813B78"/>
    <w:rsid w:val="00823330"/>
    <w:rsid w:val="00825B4E"/>
    <w:rsid w:val="00830B55"/>
    <w:rsid w:val="008316D6"/>
    <w:rsid w:val="008326BF"/>
    <w:rsid w:val="0083709A"/>
    <w:rsid w:val="00842763"/>
    <w:rsid w:val="008601BB"/>
    <w:rsid w:val="00862877"/>
    <w:rsid w:val="008870DE"/>
    <w:rsid w:val="008A005F"/>
    <w:rsid w:val="008A188D"/>
    <w:rsid w:val="008B14A4"/>
    <w:rsid w:val="008B327D"/>
    <w:rsid w:val="008B6743"/>
    <w:rsid w:val="008C5BCA"/>
    <w:rsid w:val="008D0882"/>
    <w:rsid w:val="008D5B72"/>
    <w:rsid w:val="008E01E0"/>
    <w:rsid w:val="008E29C9"/>
    <w:rsid w:val="008F0A8E"/>
    <w:rsid w:val="008F61ED"/>
    <w:rsid w:val="00900EA5"/>
    <w:rsid w:val="00902E5A"/>
    <w:rsid w:val="0090536C"/>
    <w:rsid w:val="00906452"/>
    <w:rsid w:val="00916583"/>
    <w:rsid w:val="00934C0C"/>
    <w:rsid w:val="00940E75"/>
    <w:rsid w:val="00947E46"/>
    <w:rsid w:val="0096103A"/>
    <w:rsid w:val="0096157F"/>
    <w:rsid w:val="00964CB0"/>
    <w:rsid w:val="00967F26"/>
    <w:rsid w:val="00970492"/>
    <w:rsid w:val="009759A8"/>
    <w:rsid w:val="00984044"/>
    <w:rsid w:val="009861C8"/>
    <w:rsid w:val="00993230"/>
    <w:rsid w:val="00996BDF"/>
    <w:rsid w:val="00997EE9"/>
    <w:rsid w:val="009B596C"/>
    <w:rsid w:val="009B6C98"/>
    <w:rsid w:val="009B721D"/>
    <w:rsid w:val="009D3512"/>
    <w:rsid w:val="009D75F0"/>
    <w:rsid w:val="009E19C8"/>
    <w:rsid w:val="009E4150"/>
    <w:rsid w:val="009F025E"/>
    <w:rsid w:val="009F0B06"/>
    <w:rsid w:val="009F4EA4"/>
    <w:rsid w:val="00A02996"/>
    <w:rsid w:val="00A05103"/>
    <w:rsid w:val="00A0684D"/>
    <w:rsid w:val="00A1568B"/>
    <w:rsid w:val="00A164BA"/>
    <w:rsid w:val="00A17D59"/>
    <w:rsid w:val="00A21769"/>
    <w:rsid w:val="00A32845"/>
    <w:rsid w:val="00A36A69"/>
    <w:rsid w:val="00A40F70"/>
    <w:rsid w:val="00A41A63"/>
    <w:rsid w:val="00A41AA5"/>
    <w:rsid w:val="00A46BD5"/>
    <w:rsid w:val="00A51D5A"/>
    <w:rsid w:val="00A6015C"/>
    <w:rsid w:val="00A60832"/>
    <w:rsid w:val="00A666BA"/>
    <w:rsid w:val="00A67F84"/>
    <w:rsid w:val="00A82AA9"/>
    <w:rsid w:val="00A84281"/>
    <w:rsid w:val="00A90D71"/>
    <w:rsid w:val="00A95E0C"/>
    <w:rsid w:val="00AA5BCA"/>
    <w:rsid w:val="00AB1BC5"/>
    <w:rsid w:val="00AD78BD"/>
    <w:rsid w:val="00AE6840"/>
    <w:rsid w:val="00B032AB"/>
    <w:rsid w:val="00B03BF1"/>
    <w:rsid w:val="00B27A45"/>
    <w:rsid w:val="00B357C4"/>
    <w:rsid w:val="00B41653"/>
    <w:rsid w:val="00B53DFC"/>
    <w:rsid w:val="00B55E49"/>
    <w:rsid w:val="00B57071"/>
    <w:rsid w:val="00B626B6"/>
    <w:rsid w:val="00B714A7"/>
    <w:rsid w:val="00B7366C"/>
    <w:rsid w:val="00B87754"/>
    <w:rsid w:val="00B96360"/>
    <w:rsid w:val="00B97619"/>
    <w:rsid w:val="00BA4521"/>
    <w:rsid w:val="00BB71BD"/>
    <w:rsid w:val="00BB7C61"/>
    <w:rsid w:val="00BC1261"/>
    <w:rsid w:val="00BC3977"/>
    <w:rsid w:val="00BC6094"/>
    <w:rsid w:val="00BD7F50"/>
    <w:rsid w:val="00BF2DF1"/>
    <w:rsid w:val="00BF3492"/>
    <w:rsid w:val="00BF480D"/>
    <w:rsid w:val="00C0043A"/>
    <w:rsid w:val="00C0767F"/>
    <w:rsid w:val="00C13693"/>
    <w:rsid w:val="00C16E43"/>
    <w:rsid w:val="00C20054"/>
    <w:rsid w:val="00C2083D"/>
    <w:rsid w:val="00C21927"/>
    <w:rsid w:val="00C23130"/>
    <w:rsid w:val="00C25799"/>
    <w:rsid w:val="00C37409"/>
    <w:rsid w:val="00C467F2"/>
    <w:rsid w:val="00C503C9"/>
    <w:rsid w:val="00C5235D"/>
    <w:rsid w:val="00C5304B"/>
    <w:rsid w:val="00C57D26"/>
    <w:rsid w:val="00C63CCF"/>
    <w:rsid w:val="00C674A1"/>
    <w:rsid w:val="00C72FFC"/>
    <w:rsid w:val="00C8134E"/>
    <w:rsid w:val="00C84410"/>
    <w:rsid w:val="00C945B7"/>
    <w:rsid w:val="00C9691B"/>
    <w:rsid w:val="00C96A09"/>
    <w:rsid w:val="00CA651A"/>
    <w:rsid w:val="00CA7863"/>
    <w:rsid w:val="00CB0E0D"/>
    <w:rsid w:val="00CB29CB"/>
    <w:rsid w:val="00CB6809"/>
    <w:rsid w:val="00CB6EF0"/>
    <w:rsid w:val="00CC3A7B"/>
    <w:rsid w:val="00CC66D0"/>
    <w:rsid w:val="00CD0352"/>
    <w:rsid w:val="00CE7835"/>
    <w:rsid w:val="00D00A72"/>
    <w:rsid w:val="00D00CC4"/>
    <w:rsid w:val="00D01B8E"/>
    <w:rsid w:val="00D03A49"/>
    <w:rsid w:val="00D11621"/>
    <w:rsid w:val="00D1317D"/>
    <w:rsid w:val="00D138CD"/>
    <w:rsid w:val="00D14FCB"/>
    <w:rsid w:val="00D15A73"/>
    <w:rsid w:val="00D220F2"/>
    <w:rsid w:val="00D224CB"/>
    <w:rsid w:val="00D4316F"/>
    <w:rsid w:val="00D43D6A"/>
    <w:rsid w:val="00D44A29"/>
    <w:rsid w:val="00D511E1"/>
    <w:rsid w:val="00D53F13"/>
    <w:rsid w:val="00D62DE3"/>
    <w:rsid w:val="00D66669"/>
    <w:rsid w:val="00D66C3C"/>
    <w:rsid w:val="00D75902"/>
    <w:rsid w:val="00D772E3"/>
    <w:rsid w:val="00D80ED3"/>
    <w:rsid w:val="00D84B43"/>
    <w:rsid w:val="00D866E6"/>
    <w:rsid w:val="00D95B27"/>
    <w:rsid w:val="00D95D54"/>
    <w:rsid w:val="00DA4AE1"/>
    <w:rsid w:val="00DB627E"/>
    <w:rsid w:val="00DC1602"/>
    <w:rsid w:val="00DC3FD2"/>
    <w:rsid w:val="00DE006B"/>
    <w:rsid w:val="00DE1032"/>
    <w:rsid w:val="00DE197E"/>
    <w:rsid w:val="00DE3907"/>
    <w:rsid w:val="00DE4CD1"/>
    <w:rsid w:val="00DF2B74"/>
    <w:rsid w:val="00E15CB8"/>
    <w:rsid w:val="00E211C4"/>
    <w:rsid w:val="00E23617"/>
    <w:rsid w:val="00E24807"/>
    <w:rsid w:val="00E25A17"/>
    <w:rsid w:val="00E30291"/>
    <w:rsid w:val="00E33A0F"/>
    <w:rsid w:val="00E36026"/>
    <w:rsid w:val="00E47230"/>
    <w:rsid w:val="00E64A53"/>
    <w:rsid w:val="00E650B0"/>
    <w:rsid w:val="00E671AB"/>
    <w:rsid w:val="00E7773A"/>
    <w:rsid w:val="00E86B2B"/>
    <w:rsid w:val="00E87C3A"/>
    <w:rsid w:val="00E97519"/>
    <w:rsid w:val="00EA2264"/>
    <w:rsid w:val="00EA4C31"/>
    <w:rsid w:val="00EA615E"/>
    <w:rsid w:val="00EA6D9D"/>
    <w:rsid w:val="00EB4DC3"/>
    <w:rsid w:val="00EC4793"/>
    <w:rsid w:val="00ED1A05"/>
    <w:rsid w:val="00ED1E68"/>
    <w:rsid w:val="00ED47A3"/>
    <w:rsid w:val="00EF4510"/>
    <w:rsid w:val="00EF55C0"/>
    <w:rsid w:val="00EF60FC"/>
    <w:rsid w:val="00EF70AB"/>
    <w:rsid w:val="00F07DE5"/>
    <w:rsid w:val="00F124B7"/>
    <w:rsid w:val="00F20A39"/>
    <w:rsid w:val="00F21913"/>
    <w:rsid w:val="00F25D77"/>
    <w:rsid w:val="00F34437"/>
    <w:rsid w:val="00F34B5D"/>
    <w:rsid w:val="00F51182"/>
    <w:rsid w:val="00F612C1"/>
    <w:rsid w:val="00F66104"/>
    <w:rsid w:val="00F6644C"/>
    <w:rsid w:val="00F67D3F"/>
    <w:rsid w:val="00F73EE8"/>
    <w:rsid w:val="00F765BC"/>
    <w:rsid w:val="00F866B4"/>
    <w:rsid w:val="00F93C26"/>
    <w:rsid w:val="00F95111"/>
    <w:rsid w:val="00FA1F61"/>
    <w:rsid w:val="00FC10CB"/>
    <w:rsid w:val="00FC7CBC"/>
    <w:rsid w:val="00FD38A0"/>
    <w:rsid w:val="00FD4C00"/>
    <w:rsid w:val="00FE2E28"/>
    <w:rsid w:val="00FE3C27"/>
    <w:rsid w:val="00FF0C1D"/>
    <w:rsid w:val="00FF148D"/>
    <w:rsid w:val="00FF1C25"/>
    <w:rsid w:val="00FF306B"/>
    <w:rsid w:val="00FF324F"/>
    <w:rsid w:val="00FF3BE2"/>
    <w:rsid w:val="00FF4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4C5EF"/>
  <w15:chartTrackingRefBased/>
  <w15:docId w15:val="{7D42BA2A-3EEC-4E48-A475-6CD47FF8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character" w:customStyle="1" w:styleId="Mencinsinresolver1">
    <w:name w:val="Mención sin resolver1"/>
    <w:basedOn w:val="Fuentedeprrafopredeter"/>
    <w:uiPriority w:val="99"/>
    <w:semiHidden/>
    <w:unhideWhenUsed/>
    <w:rsid w:val="00003D4A"/>
    <w:rPr>
      <w:color w:val="605E5C"/>
      <w:shd w:val="clear" w:color="auto" w:fill="E1DFDD"/>
    </w:rPr>
  </w:style>
  <w:style w:type="table" w:customStyle="1" w:styleId="Tablaconcuadrcula1">
    <w:name w:val="Tabla con cuadrícula1"/>
    <w:basedOn w:val="Tablanormal"/>
    <w:next w:val="Tablaconcuadrcula"/>
    <w:uiPriority w:val="59"/>
    <w:rsid w:val="00F2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21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7903"/>
    <w:rPr>
      <w:sz w:val="16"/>
      <w:szCs w:val="16"/>
    </w:rPr>
  </w:style>
  <w:style w:type="paragraph" w:styleId="Textocomentario">
    <w:name w:val="annotation text"/>
    <w:basedOn w:val="Normal"/>
    <w:link w:val="TextocomentarioCar"/>
    <w:uiPriority w:val="99"/>
    <w:semiHidden/>
    <w:unhideWhenUsed/>
    <w:rsid w:val="001E79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7903"/>
    <w:rPr>
      <w:sz w:val="20"/>
      <w:szCs w:val="20"/>
    </w:rPr>
  </w:style>
  <w:style w:type="paragraph" w:styleId="Asuntodelcomentario">
    <w:name w:val="annotation subject"/>
    <w:basedOn w:val="Textocomentario"/>
    <w:next w:val="Textocomentario"/>
    <w:link w:val="AsuntodelcomentarioCar"/>
    <w:uiPriority w:val="99"/>
    <w:semiHidden/>
    <w:unhideWhenUsed/>
    <w:rsid w:val="001E7903"/>
    <w:rPr>
      <w:b/>
      <w:bCs/>
    </w:rPr>
  </w:style>
  <w:style w:type="character" w:customStyle="1" w:styleId="AsuntodelcomentarioCar">
    <w:name w:val="Asunto del comentario Car"/>
    <w:basedOn w:val="TextocomentarioCar"/>
    <w:link w:val="Asuntodelcomentario"/>
    <w:uiPriority w:val="99"/>
    <w:semiHidden/>
    <w:rsid w:val="001E7903"/>
    <w:rPr>
      <w:b/>
      <w:bCs/>
      <w:sz w:val="20"/>
      <w:szCs w:val="20"/>
    </w:rPr>
  </w:style>
  <w:style w:type="paragraph" w:styleId="Textonotapie">
    <w:name w:val="footnote text"/>
    <w:basedOn w:val="Normal"/>
    <w:link w:val="TextonotapieCar"/>
    <w:uiPriority w:val="99"/>
    <w:semiHidden/>
    <w:unhideWhenUsed/>
    <w:rsid w:val="00492A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2A83"/>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492A83"/>
    <w:rPr>
      <w:vertAlign w:val="superscript"/>
    </w:rPr>
  </w:style>
  <w:style w:type="paragraph" w:styleId="Sinespaciado">
    <w:name w:val="No Spacing"/>
    <w:aliases w:val="Francesa,INAI"/>
    <w:link w:val="SinespaciadoCar"/>
    <w:uiPriority w:val="1"/>
    <w:qFormat/>
    <w:rsid w:val="00902E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02E5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6122">
      <w:bodyDiv w:val="1"/>
      <w:marLeft w:val="0"/>
      <w:marRight w:val="0"/>
      <w:marTop w:val="0"/>
      <w:marBottom w:val="0"/>
      <w:divBdr>
        <w:top w:val="none" w:sz="0" w:space="0" w:color="auto"/>
        <w:left w:val="none" w:sz="0" w:space="0" w:color="auto"/>
        <w:bottom w:val="none" w:sz="0" w:space="0" w:color="auto"/>
        <w:right w:val="none" w:sz="0" w:space="0" w:color="auto"/>
      </w:divBdr>
    </w:div>
    <w:div w:id="391849272">
      <w:bodyDiv w:val="1"/>
      <w:marLeft w:val="0"/>
      <w:marRight w:val="0"/>
      <w:marTop w:val="0"/>
      <w:marBottom w:val="0"/>
      <w:divBdr>
        <w:top w:val="none" w:sz="0" w:space="0" w:color="auto"/>
        <w:left w:val="none" w:sz="0" w:space="0" w:color="auto"/>
        <w:bottom w:val="none" w:sz="0" w:space="0" w:color="auto"/>
        <w:right w:val="none" w:sz="0" w:space="0" w:color="auto"/>
      </w:divBdr>
    </w:div>
    <w:div w:id="444614863">
      <w:bodyDiv w:val="1"/>
      <w:marLeft w:val="0"/>
      <w:marRight w:val="0"/>
      <w:marTop w:val="0"/>
      <w:marBottom w:val="0"/>
      <w:divBdr>
        <w:top w:val="none" w:sz="0" w:space="0" w:color="auto"/>
        <w:left w:val="none" w:sz="0" w:space="0" w:color="auto"/>
        <w:bottom w:val="none" w:sz="0" w:space="0" w:color="auto"/>
        <w:right w:val="none" w:sz="0" w:space="0" w:color="auto"/>
      </w:divBdr>
    </w:div>
    <w:div w:id="736512287">
      <w:bodyDiv w:val="1"/>
      <w:marLeft w:val="0"/>
      <w:marRight w:val="0"/>
      <w:marTop w:val="0"/>
      <w:marBottom w:val="0"/>
      <w:divBdr>
        <w:top w:val="none" w:sz="0" w:space="0" w:color="auto"/>
        <w:left w:val="none" w:sz="0" w:space="0" w:color="auto"/>
        <w:bottom w:val="none" w:sz="0" w:space="0" w:color="auto"/>
        <w:right w:val="none" w:sz="0" w:space="0" w:color="auto"/>
      </w:divBdr>
    </w:div>
    <w:div w:id="1090588750">
      <w:bodyDiv w:val="1"/>
      <w:marLeft w:val="0"/>
      <w:marRight w:val="0"/>
      <w:marTop w:val="0"/>
      <w:marBottom w:val="0"/>
      <w:divBdr>
        <w:top w:val="none" w:sz="0" w:space="0" w:color="auto"/>
        <w:left w:val="none" w:sz="0" w:space="0" w:color="auto"/>
        <w:bottom w:val="none" w:sz="0" w:space="0" w:color="auto"/>
        <w:right w:val="none" w:sz="0" w:space="0" w:color="auto"/>
      </w:divBdr>
    </w:div>
    <w:div w:id="1170363812">
      <w:bodyDiv w:val="1"/>
      <w:marLeft w:val="0"/>
      <w:marRight w:val="0"/>
      <w:marTop w:val="0"/>
      <w:marBottom w:val="0"/>
      <w:divBdr>
        <w:top w:val="none" w:sz="0" w:space="0" w:color="auto"/>
        <w:left w:val="none" w:sz="0" w:space="0" w:color="auto"/>
        <w:bottom w:val="none" w:sz="0" w:space="0" w:color="auto"/>
        <w:right w:val="none" w:sz="0" w:space="0" w:color="auto"/>
      </w:divBdr>
    </w:div>
    <w:div w:id="1349721010">
      <w:bodyDiv w:val="1"/>
      <w:marLeft w:val="0"/>
      <w:marRight w:val="0"/>
      <w:marTop w:val="0"/>
      <w:marBottom w:val="0"/>
      <w:divBdr>
        <w:top w:val="none" w:sz="0" w:space="0" w:color="auto"/>
        <w:left w:val="none" w:sz="0" w:space="0" w:color="auto"/>
        <w:bottom w:val="none" w:sz="0" w:space="0" w:color="auto"/>
        <w:right w:val="none" w:sz="0" w:space="0" w:color="auto"/>
      </w:divBdr>
    </w:div>
    <w:div w:id="1378629947">
      <w:bodyDiv w:val="1"/>
      <w:marLeft w:val="0"/>
      <w:marRight w:val="0"/>
      <w:marTop w:val="0"/>
      <w:marBottom w:val="0"/>
      <w:divBdr>
        <w:top w:val="none" w:sz="0" w:space="0" w:color="auto"/>
        <w:left w:val="none" w:sz="0" w:space="0" w:color="auto"/>
        <w:bottom w:val="none" w:sz="0" w:space="0" w:color="auto"/>
        <w:right w:val="none" w:sz="0" w:space="0" w:color="auto"/>
      </w:divBdr>
    </w:div>
    <w:div w:id="1394893459">
      <w:bodyDiv w:val="1"/>
      <w:marLeft w:val="0"/>
      <w:marRight w:val="0"/>
      <w:marTop w:val="0"/>
      <w:marBottom w:val="0"/>
      <w:divBdr>
        <w:top w:val="none" w:sz="0" w:space="0" w:color="auto"/>
        <w:left w:val="none" w:sz="0" w:space="0" w:color="auto"/>
        <w:bottom w:val="none" w:sz="0" w:space="0" w:color="auto"/>
        <w:right w:val="none" w:sz="0" w:space="0" w:color="auto"/>
      </w:divBdr>
    </w:div>
    <w:div w:id="1447919144">
      <w:bodyDiv w:val="1"/>
      <w:marLeft w:val="0"/>
      <w:marRight w:val="0"/>
      <w:marTop w:val="0"/>
      <w:marBottom w:val="0"/>
      <w:divBdr>
        <w:top w:val="none" w:sz="0" w:space="0" w:color="auto"/>
        <w:left w:val="none" w:sz="0" w:space="0" w:color="auto"/>
        <w:bottom w:val="none" w:sz="0" w:space="0" w:color="auto"/>
        <w:right w:val="none" w:sz="0" w:space="0" w:color="auto"/>
      </w:divBdr>
    </w:div>
    <w:div w:id="1640264248">
      <w:bodyDiv w:val="1"/>
      <w:marLeft w:val="0"/>
      <w:marRight w:val="0"/>
      <w:marTop w:val="0"/>
      <w:marBottom w:val="0"/>
      <w:divBdr>
        <w:top w:val="none" w:sz="0" w:space="0" w:color="auto"/>
        <w:left w:val="none" w:sz="0" w:space="0" w:color="auto"/>
        <w:bottom w:val="none" w:sz="0" w:space="0" w:color="auto"/>
        <w:right w:val="none" w:sz="0" w:space="0" w:color="auto"/>
      </w:divBdr>
    </w:div>
    <w:div w:id="1684631240">
      <w:bodyDiv w:val="1"/>
      <w:marLeft w:val="0"/>
      <w:marRight w:val="0"/>
      <w:marTop w:val="0"/>
      <w:marBottom w:val="0"/>
      <w:divBdr>
        <w:top w:val="none" w:sz="0" w:space="0" w:color="auto"/>
        <w:left w:val="none" w:sz="0" w:space="0" w:color="auto"/>
        <w:bottom w:val="none" w:sz="0" w:space="0" w:color="auto"/>
        <w:right w:val="none" w:sz="0" w:space="0" w:color="auto"/>
      </w:divBdr>
    </w:div>
    <w:div w:id="1793748683">
      <w:bodyDiv w:val="1"/>
      <w:marLeft w:val="0"/>
      <w:marRight w:val="0"/>
      <w:marTop w:val="0"/>
      <w:marBottom w:val="0"/>
      <w:divBdr>
        <w:top w:val="none" w:sz="0" w:space="0" w:color="auto"/>
        <w:left w:val="none" w:sz="0" w:space="0" w:color="auto"/>
        <w:bottom w:val="none" w:sz="0" w:space="0" w:color="auto"/>
        <w:right w:val="none" w:sz="0" w:space="0" w:color="auto"/>
      </w:divBdr>
    </w:div>
    <w:div w:id="1836997551">
      <w:bodyDiv w:val="1"/>
      <w:marLeft w:val="0"/>
      <w:marRight w:val="0"/>
      <w:marTop w:val="0"/>
      <w:marBottom w:val="0"/>
      <w:divBdr>
        <w:top w:val="none" w:sz="0" w:space="0" w:color="auto"/>
        <w:left w:val="none" w:sz="0" w:space="0" w:color="auto"/>
        <w:bottom w:val="none" w:sz="0" w:space="0" w:color="auto"/>
        <w:right w:val="none" w:sz="0" w:space="0" w:color="auto"/>
      </w:divBdr>
    </w:div>
    <w:div w:id="1964841111">
      <w:bodyDiv w:val="1"/>
      <w:marLeft w:val="0"/>
      <w:marRight w:val="0"/>
      <w:marTop w:val="0"/>
      <w:marBottom w:val="0"/>
      <w:divBdr>
        <w:top w:val="none" w:sz="0" w:space="0" w:color="auto"/>
        <w:left w:val="none" w:sz="0" w:space="0" w:color="auto"/>
        <w:bottom w:val="none" w:sz="0" w:space="0" w:color="auto"/>
        <w:right w:val="none" w:sz="0" w:space="0" w:color="auto"/>
      </w:divBdr>
    </w:div>
    <w:div w:id="21226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josedelrincon.gob.mx/transparencia/conac/2023/4trimCONAC2023/Titulo%20%20V/D.1.15%20Informaci%c3%b3n%20p%c3%bablica%20financiera%20para%20el%20Fondo%20de%20Aportaciones%20para%20la%20Infraestructura%20Soci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njosedelrincon.gob.mx/transparencia/hipervinculos/informacion/Ejercicio%202023/Secretaria-del-Ayuntamiento/1er%20Trimestre/Actas%20de%20Cabildo/Acta%20LIII%20Sesi%c3%b3n.pdf" TargetMode="External"/><Relationship Id="rId4" Type="http://schemas.openxmlformats.org/officeDocument/2006/relationships/settings" Target="settings.xml"/><Relationship Id="rId9" Type="http://schemas.openxmlformats.org/officeDocument/2006/relationships/hyperlink" Target="https://www.ipomex.org.mx/ipo3/lgt/indice/SANJOSEDELRINCON.webtoken=03AFcWe6FZo8ULRt6vWZFlxwtGqLEF9zYfXzuEaaACcXW6f39SD99LmHYc7UW1gaW9J3A6S3cWxYuZQUq28GNwPajxardStQrqAp29Eqr1cz0TWAJKe0vjbHjaXB2GOqRkKtZxZ6ApMT6KDHe_KgzsmWgCEhKQ9kzainjouS5TNfRpPCpNfWJdkq7tDEFHAAmAeeDFbdTrGtHdfGXYum6gVHGUn7sw4Pu4AnCyHfkH8PKCtmzk_PAQ7komRN_YriSSCxmTyZFDIKs6PbQ7624LL0CvEe2vUckPsvSZZLDvmROxNR2yMDQvOhXFHP4xuG5IgOVru1epxnWWZ8JyR3jCMAydRlC6JQ3013w368C0xZ160brfFoS7q0TymLmKTALw1BevPn2HeMOr440ocQgt3ble6c8xlQCUgCUi9jgmGrK7OCPD0_fQI98eil0yq5WVxL_gKCbaG9KcRDRYlfBvY_35MQmKXEcHKVGbIeWxZGTGX6NSXddKWzkzMQox3Z9FrQSeKlLEVPbmUxANdZa_Cfipmo29urkFXK98bx_Vc1jRDo2VBG7VIGnlbVABKLCuAwz6pezAJkHxjEXlSNT397F4fUTFj7SkLHtLykNlhcbasmw2MKWMjmZTt26MMpOYOGPZLLRJCIBengkYqJ0TuKsQ"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BE7B-0A12-4001-8A50-EA01177C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56</Pages>
  <Words>15313</Words>
  <Characters>84222</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393</cp:revision>
  <dcterms:created xsi:type="dcterms:W3CDTF">2024-09-02T23:22:00Z</dcterms:created>
  <dcterms:modified xsi:type="dcterms:W3CDTF">2024-10-03T16:14:00Z</dcterms:modified>
</cp:coreProperties>
</file>