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DDF29B" w14:textId="357941EF" w:rsidR="00972032" w:rsidRDefault="00191E40">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Resolución del Pleno del Instituto de Transparencia, Acceso a la Información Pública y Protección de Datos Personales del Estado de México y Municipios, con domicilio en Metepec, Estado de México, </w:t>
      </w:r>
      <w:r w:rsidRPr="00F95999">
        <w:rPr>
          <w:rFonts w:ascii="Palatino Linotype" w:eastAsia="Palatino Linotype" w:hAnsi="Palatino Linotype" w:cs="Palatino Linotype"/>
          <w:b/>
          <w:bCs/>
          <w:color w:val="000000"/>
        </w:rPr>
        <w:t>el veintiocho de febrero de dos mil veinti</w:t>
      </w:r>
      <w:r w:rsidRPr="00F95999">
        <w:rPr>
          <w:rFonts w:ascii="Palatino Linotype" w:eastAsia="Palatino Linotype" w:hAnsi="Palatino Linotype" w:cs="Palatino Linotype"/>
          <w:b/>
          <w:bCs/>
        </w:rPr>
        <w:t>cuatro</w:t>
      </w:r>
      <w:r w:rsidR="00F95999">
        <w:rPr>
          <w:rFonts w:ascii="Palatino Linotype" w:eastAsia="Palatino Linotype" w:hAnsi="Palatino Linotype" w:cs="Palatino Linotype"/>
          <w:b/>
          <w:bCs/>
        </w:rPr>
        <w:t>.</w:t>
      </w:r>
    </w:p>
    <w:p w14:paraId="60B10989" w14:textId="77777777" w:rsidR="00972032" w:rsidRDefault="00972032">
      <w:pPr>
        <w:spacing w:line="360" w:lineRule="auto"/>
        <w:jc w:val="both"/>
        <w:rPr>
          <w:rFonts w:ascii="Palatino Linotype" w:eastAsia="Palatino Linotype" w:hAnsi="Palatino Linotype" w:cs="Palatino Linotype"/>
          <w:color w:val="000000"/>
        </w:rPr>
      </w:pPr>
    </w:p>
    <w:p w14:paraId="02C7B5D3" w14:textId="01FBC166" w:rsidR="00972032" w:rsidRDefault="00191E40">
      <w:pP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VISTO</w:t>
      </w:r>
      <w:r>
        <w:rPr>
          <w:rFonts w:ascii="Palatino Linotype" w:eastAsia="Palatino Linotype" w:hAnsi="Palatino Linotype" w:cs="Palatino Linotype"/>
          <w:color w:val="000000"/>
        </w:rPr>
        <w:t xml:space="preserve"> el expediente formado con motivo del Recurso de Revisión</w:t>
      </w:r>
      <w:r>
        <w:rPr>
          <w:rFonts w:ascii="Palatino Linotype" w:eastAsia="Palatino Linotype" w:hAnsi="Palatino Linotype" w:cs="Palatino Linotype"/>
          <w:b/>
          <w:color w:val="000000"/>
        </w:rPr>
        <w:t xml:space="preserve"> 00417/INFOEM/IP/RR/2024</w:t>
      </w:r>
      <w:r>
        <w:rPr>
          <w:rFonts w:ascii="Palatino Linotype" w:eastAsia="Palatino Linotype" w:hAnsi="Palatino Linotype" w:cs="Palatino Linotype"/>
          <w:color w:val="000000"/>
        </w:rPr>
        <w:t xml:space="preserve">, promovido por </w:t>
      </w:r>
      <w:r w:rsidR="00B66CDC">
        <w:rPr>
          <w:rFonts w:ascii="Palatino Linotype" w:eastAsia="Palatino Linotype" w:hAnsi="Palatino Linotype" w:cs="Palatino Linotype"/>
          <w:b/>
          <w:color w:val="000000"/>
        </w:rPr>
        <w:t>XXXXXXX</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que</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en lo sucesivo se denominará </w:t>
      </w:r>
      <w:r>
        <w:rPr>
          <w:rFonts w:ascii="Palatino Linotype" w:eastAsia="Palatino Linotype" w:hAnsi="Palatino Linotype" w:cs="Palatino Linotype"/>
          <w:b/>
          <w:color w:val="000000"/>
        </w:rPr>
        <w:t>EL RECURRENTE</w:t>
      </w:r>
      <w:r>
        <w:rPr>
          <w:rFonts w:ascii="Palatino Linotype" w:eastAsia="Palatino Linotype" w:hAnsi="Palatino Linotype" w:cs="Palatino Linotype"/>
          <w:color w:val="000000"/>
        </w:rPr>
        <w:t xml:space="preserve">, en contra de la respuesta emitida por el </w:t>
      </w:r>
      <w:r>
        <w:rPr>
          <w:rFonts w:ascii="Palatino Linotype" w:eastAsia="Palatino Linotype" w:hAnsi="Palatino Linotype" w:cs="Palatino Linotype"/>
          <w:b/>
          <w:color w:val="000000"/>
        </w:rPr>
        <w:t xml:space="preserve">Ayuntamiento de Naucalpan de Juárez, </w:t>
      </w:r>
      <w:r>
        <w:rPr>
          <w:rFonts w:ascii="Palatino Linotype" w:eastAsia="Palatino Linotype" w:hAnsi="Palatino Linotype" w:cs="Palatino Linotype"/>
          <w:color w:val="000000"/>
        </w:rPr>
        <w:t xml:space="preserve">que en lo sucesivo se denominará </w:t>
      </w:r>
      <w:r>
        <w:rPr>
          <w:rFonts w:ascii="Palatino Linotype" w:eastAsia="Palatino Linotype" w:hAnsi="Palatino Linotype" w:cs="Palatino Linotype"/>
          <w:b/>
          <w:color w:val="000000"/>
        </w:rPr>
        <w:t>EL SUJETO OBLIGADO</w:t>
      </w:r>
      <w:r>
        <w:rPr>
          <w:rFonts w:ascii="Palatino Linotype" w:eastAsia="Palatino Linotype" w:hAnsi="Palatino Linotype" w:cs="Palatino Linotype"/>
          <w:color w:val="000000"/>
        </w:rPr>
        <w:t xml:space="preserve">, se procede a dictar la presente resolución con base en lo siguiente: </w:t>
      </w:r>
    </w:p>
    <w:p w14:paraId="42970617" w14:textId="77777777" w:rsidR="00972032" w:rsidRDefault="00972032">
      <w:pPr>
        <w:jc w:val="both"/>
        <w:rPr>
          <w:rFonts w:ascii="Palatino Linotype" w:eastAsia="Palatino Linotype" w:hAnsi="Palatino Linotype" w:cs="Palatino Linotype"/>
          <w:color w:val="000000"/>
        </w:rPr>
      </w:pPr>
    </w:p>
    <w:p w14:paraId="36D1812B" w14:textId="77777777" w:rsidR="00972032" w:rsidRDefault="00191E40">
      <w:pPr>
        <w:jc w:val="center"/>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t>ANTECEDENTES</w:t>
      </w:r>
    </w:p>
    <w:p w14:paraId="1E550CD0" w14:textId="77777777" w:rsidR="00972032" w:rsidRDefault="00972032">
      <w:pPr>
        <w:jc w:val="center"/>
        <w:rPr>
          <w:rFonts w:ascii="Palatino Linotype" w:eastAsia="Palatino Linotype" w:hAnsi="Palatino Linotype" w:cs="Palatino Linotype"/>
          <w:b/>
          <w:color w:val="000000"/>
        </w:rPr>
      </w:pPr>
    </w:p>
    <w:p w14:paraId="3FD95843" w14:textId="77777777" w:rsidR="00972032" w:rsidRDefault="00191E40">
      <w:pP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sz w:val="28"/>
          <w:szCs w:val="28"/>
        </w:rPr>
        <w:t>I. De la Solicitud de Información</w:t>
      </w:r>
    </w:p>
    <w:p w14:paraId="101BCDDF" w14:textId="77777777" w:rsidR="00972032" w:rsidRDefault="00191E40">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sidRPr="00191E40">
        <w:rPr>
          <w:rFonts w:ascii="Palatino Linotype" w:eastAsia="Palatino Linotype" w:hAnsi="Palatino Linotype" w:cs="Palatino Linotype"/>
          <w:b/>
          <w:color w:val="000000"/>
        </w:rPr>
        <w:t>veintitrés de enero de dos mil veinticuatro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EL RECURRENTE</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presentó a través de la Plataforma Nacional de Transparencia (PNT) vinculada al</w:t>
      </w:r>
      <w:r>
        <w:rPr>
          <w:rFonts w:ascii="Palatino Linotype" w:eastAsia="Palatino Linotype" w:hAnsi="Palatino Linotype" w:cs="Palatino Linotype"/>
          <w:color w:val="000000"/>
        </w:rPr>
        <w:t xml:space="preserve"> Sistema de Acceso a la Información Mexiquense, que en lo subsecuente se denominará </w:t>
      </w:r>
      <w:r>
        <w:rPr>
          <w:rFonts w:ascii="Palatino Linotype" w:eastAsia="Palatino Linotype" w:hAnsi="Palatino Linotype" w:cs="Palatino Linotype"/>
          <w:b/>
          <w:color w:val="000000"/>
        </w:rPr>
        <w:t>EL SAIMEX</w:t>
      </w:r>
      <w:r>
        <w:rPr>
          <w:rFonts w:ascii="Palatino Linotype" w:eastAsia="Palatino Linotype" w:hAnsi="Palatino Linotype" w:cs="Palatino Linotype"/>
          <w:color w:val="000000"/>
        </w:rPr>
        <w:t xml:space="preserve"> ante </w:t>
      </w:r>
      <w:r>
        <w:rPr>
          <w:rFonts w:ascii="Palatino Linotype" w:eastAsia="Palatino Linotype" w:hAnsi="Palatino Linotype" w:cs="Palatino Linotype"/>
          <w:b/>
          <w:color w:val="000000"/>
        </w:rPr>
        <w:t>EL SUJETO OBLIGADO</w:t>
      </w:r>
      <w:r>
        <w:rPr>
          <w:rFonts w:ascii="Palatino Linotype" w:eastAsia="Palatino Linotype" w:hAnsi="Palatino Linotype" w:cs="Palatino Linotype"/>
          <w:color w:val="000000"/>
        </w:rPr>
        <w:t>, la solicitud de acceso a la información pública, a la que se le asignó el número de expediente</w:t>
      </w:r>
      <w:r>
        <w:rPr>
          <w:rFonts w:ascii="Palatino Linotype" w:eastAsia="Palatino Linotype" w:hAnsi="Palatino Linotype" w:cs="Palatino Linotype"/>
          <w:b/>
          <w:color w:val="000000"/>
        </w:rPr>
        <w:t xml:space="preserve"> 00030/NAUCALPA/IP/2024,</w:t>
      </w:r>
      <w:r>
        <w:rPr>
          <w:rFonts w:ascii="Palatino Linotype" w:eastAsia="Palatino Linotype" w:hAnsi="Palatino Linotype" w:cs="Palatino Linotype"/>
          <w:color w:val="000000"/>
        </w:rPr>
        <w:t xml:space="preserve"> mediante la cual requirió lo siguiente:</w:t>
      </w:r>
    </w:p>
    <w:p w14:paraId="15B59B16" w14:textId="77777777" w:rsidR="00972032" w:rsidRDefault="00972032">
      <w:pPr>
        <w:pBdr>
          <w:top w:val="nil"/>
          <w:left w:val="nil"/>
          <w:bottom w:val="nil"/>
          <w:right w:val="nil"/>
          <w:between w:val="nil"/>
        </w:pBdr>
        <w:ind w:left="851" w:right="899"/>
        <w:jc w:val="both"/>
        <w:rPr>
          <w:rFonts w:ascii="Palatino Linotype" w:eastAsia="Palatino Linotype" w:hAnsi="Palatino Linotype" w:cs="Palatino Linotype"/>
          <w:i/>
          <w:color w:val="000000"/>
          <w:sz w:val="22"/>
          <w:szCs w:val="22"/>
        </w:rPr>
      </w:pPr>
    </w:p>
    <w:p w14:paraId="730B61DF" w14:textId="77777777" w:rsidR="00972032" w:rsidRDefault="00191E40">
      <w:pPr>
        <w:pBdr>
          <w:top w:val="nil"/>
          <w:left w:val="nil"/>
          <w:bottom w:val="nil"/>
          <w:right w:val="nil"/>
          <w:between w:val="nil"/>
        </w:pBdr>
        <w:ind w:left="851" w:right="899"/>
        <w:jc w:val="both"/>
        <w:rPr>
          <w:rFonts w:ascii="Palatino Linotype" w:eastAsia="Palatino Linotype" w:hAnsi="Palatino Linotype" w:cs="Palatino Linotype"/>
          <w:i/>
          <w:color w:val="000000"/>
          <w:sz w:val="22"/>
          <w:szCs w:val="22"/>
        </w:rPr>
      </w:pPr>
      <w:bookmarkStart w:id="0" w:name="_heading=h.gjdgxs" w:colFirst="0" w:colLast="0"/>
      <w:bookmarkEnd w:id="0"/>
      <w:r>
        <w:rPr>
          <w:rFonts w:ascii="Palatino Linotype" w:eastAsia="Palatino Linotype" w:hAnsi="Palatino Linotype" w:cs="Palatino Linotype"/>
          <w:i/>
          <w:color w:val="000000"/>
          <w:sz w:val="22"/>
          <w:szCs w:val="22"/>
        </w:rPr>
        <w:t xml:space="preserve">“Se solicita el permiso otorgado y expedido por el Director del Parque </w:t>
      </w:r>
      <w:proofErr w:type="spellStart"/>
      <w:r>
        <w:rPr>
          <w:rFonts w:ascii="Palatino Linotype" w:eastAsia="Palatino Linotype" w:hAnsi="Palatino Linotype" w:cs="Palatino Linotype"/>
          <w:i/>
          <w:color w:val="000000"/>
          <w:sz w:val="22"/>
          <w:szCs w:val="22"/>
        </w:rPr>
        <w:t>Naucalli</w:t>
      </w:r>
      <w:proofErr w:type="spellEnd"/>
      <w:r>
        <w:rPr>
          <w:rFonts w:ascii="Palatino Linotype" w:eastAsia="Palatino Linotype" w:hAnsi="Palatino Linotype" w:cs="Palatino Linotype"/>
          <w:i/>
          <w:color w:val="000000"/>
          <w:sz w:val="22"/>
          <w:szCs w:val="22"/>
        </w:rPr>
        <w:t xml:space="preserve">, a través de la Coordinación de Difusión Programas y Control de Actividades, así como todos sus documentos anexos a su solicitud y los que se agreguen (requisitos establecidos en los artículos 90 y 91 del Reglamento del “Parque Estado de México </w:t>
      </w:r>
      <w:proofErr w:type="spellStart"/>
      <w:r>
        <w:rPr>
          <w:rFonts w:ascii="Palatino Linotype" w:eastAsia="Palatino Linotype" w:hAnsi="Palatino Linotype" w:cs="Palatino Linotype"/>
          <w:i/>
          <w:color w:val="000000"/>
          <w:sz w:val="22"/>
          <w:szCs w:val="22"/>
        </w:rPr>
        <w:t>Naucalli</w:t>
      </w:r>
      <w:proofErr w:type="spellEnd"/>
      <w:r>
        <w:rPr>
          <w:rFonts w:ascii="Palatino Linotype" w:eastAsia="Palatino Linotype" w:hAnsi="Palatino Linotype" w:cs="Palatino Linotype"/>
          <w:i/>
          <w:color w:val="000000"/>
          <w:sz w:val="22"/>
          <w:szCs w:val="22"/>
        </w:rPr>
        <w:t>”), sobre el evento a realizarse el día 05 de abril del presente año a las 19:00 horas en el Foro Felipe Ángeles.” (Sic).</w:t>
      </w:r>
    </w:p>
    <w:p w14:paraId="16B6A1C6" w14:textId="77777777" w:rsidR="00972032" w:rsidRDefault="00972032">
      <w:pPr>
        <w:ind w:right="899"/>
        <w:jc w:val="both"/>
        <w:rPr>
          <w:rFonts w:ascii="Palatino Linotype" w:eastAsia="Palatino Linotype" w:hAnsi="Palatino Linotype" w:cs="Palatino Linotype"/>
          <w:i/>
          <w:color w:val="000000"/>
          <w:sz w:val="22"/>
          <w:szCs w:val="22"/>
        </w:rPr>
      </w:pPr>
    </w:p>
    <w:p w14:paraId="7768E2D9" w14:textId="77777777" w:rsidR="00972032" w:rsidRDefault="00191E40">
      <w:pP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lastRenderedPageBreak/>
        <w:t xml:space="preserve">Cualquier otro detalle que facilite la búsqueda de la información: </w:t>
      </w:r>
    </w:p>
    <w:p w14:paraId="0DD38856" w14:textId="77777777" w:rsidR="00972032" w:rsidRDefault="00972032">
      <w:pPr>
        <w:ind w:right="899"/>
        <w:jc w:val="both"/>
        <w:rPr>
          <w:rFonts w:ascii="Palatino Linotype" w:eastAsia="Palatino Linotype" w:hAnsi="Palatino Linotype" w:cs="Palatino Linotype"/>
          <w:b/>
          <w:i/>
          <w:color w:val="000000"/>
          <w:sz w:val="22"/>
          <w:szCs w:val="22"/>
        </w:rPr>
      </w:pPr>
    </w:p>
    <w:p w14:paraId="0721F522" w14:textId="0761DB10" w:rsidR="00972032" w:rsidRDefault="00191E40">
      <w:pPr>
        <w:pBdr>
          <w:top w:val="nil"/>
          <w:left w:val="nil"/>
          <w:bottom w:val="nil"/>
          <w:right w:val="nil"/>
          <w:between w:val="nil"/>
        </w:pBdr>
        <w:ind w:left="851" w:right="89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“Presentación de un libro por </w:t>
      </w:r>
      <w:r w:rsidR="00B66CDC">
        <w:rPr>
          <w:rFonts w:ascii="Palatino Linotype" w:eastAsia="Palatino Linotype" w:hAnsi="Palatino Linotype" w:cs="Palatino Linotype"/>
          <w:i/>
          <w:color w:val="000000"/>
          <w:sz w:val="22"/>
          <w:szCs w:val="22"/>
        </w:rPr>
        <w:t>XXXXXXX XXXX</w:t>
      </w:r>
      <w:r>
        <w:rPr>
          <w:rFonts w:ascii="Palatino Linotype" w:eastAsia="Palatino Linotype" w:hAnsi="Palatino Linotype" w:cs="Palatino Linotype"/>
          <w:i/>
          <w:color w:val="000000"/>
          <w:sz w:val="22"/>
          <w:szCs w:val="22"/>
        </w:rPr>
        <w:t xml:space="preserve">. Invitación que circula en redes sociales por el Regidor 4to David Agustín </w:t>
      </w:r>
      <w:proofErr w:type="spellStart"/>
      <w:r>
        <w:rPr>
          <w:rFonts w:ascii="Palatino Linotype" w:eastAsia="Palatino Linotype" w:hAnsi="Palatino Linotype" w:cs="Palatino Linotype"/>
          <w:i/>
          <w:color w:val="000000"/>
          <w:sz w:val="22"/>
          <w:szCs w:val="22"/>
        </w:rPr>
        <w:t>Belgodere</w:t>
      </w:r>
      <w:proofErr w:type="spellEnd"/>
      <w:r>
        <w:rPr>
          <w:rFonts w:ascii="Palatino Linotype" w:eastAsia="Palatino Linotype" w:hAnsi="Palatino Linotype" w:cs="Palatino Linotype"/>
          <w:i/>
          <w:color w:val="000000"/>
          <w:sz w:val="22"/>
          <w:szCs w:val="22"/>
        </w:rPr>
        <w:t xml:space="preserve">.” (sic) </w:t>
      </w:r>
    </w:p>
    <w:p w14:paraId="3CC5BB12" w14:textId="77777777" w:rsidR="00972032" w:rsidRDefault="00972032">
      <w:pPr>
        <w:ind w:right="899"/>
        <w:jc w:val="both"/>
        <w:rPr>
          <w:rFonts w:ascii="Palatino Linotype" w:eastAsia="Palatino Linotype" w:hAnsi="Palatino Linotype" w:cs="Palatino Linotype"/>
          <w:b/>
          <w:i/>
          <w:color w:val="000000"/>
          <w:sz w:val="22"/>
          <w:szCs w:val="22"/>
        </w:rPr>
      </w:pPr>
    </w:p>
    <w:p w14:paraId="08A67157" w14:textId="77777777" w:rsidR="00972032" w:rsidRDefault="00191E40">
      <w:pP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MODALIDAD DE ENTREGA:</w:t>
      </w:r>
      <w:r>
        <w:rPr>
          <w:rFonts w:ascii="Palatino Linotype" w:eastAsia="Palatino Linotype" w:hAnsi="Palatino Linotype" w:cs="Palatino Linotype"/>
          <w:color w:val="000000"/>
        </w:rPr>
        <w:t xml:space="preserve"> vía </w:t>
      </w:r>
      <w:r>
        <w:rPr>
          <w:rFonts w:ascii="Palatino Linotype" w:eastAsia="Palatino Linotype" w:hAnsi="Palatino Linotype" w:cs="Palatino Linotype"/>
          <w:b/>
          <w:color w:val="000000"/>
        </w:rPr>
        <w:t xml:space="preserve">SAIMEX. </w:t>
      </w:r>
    </w:p>
    <w:p w14:paraId="7456DB3D" w14:textId="77777777" w:rsidR="00972032" w:rsidRDefault="00972032">
      <w:pPr>
        <w:spacing w:line="360" w:lineRule="auto"/>
        <w:jc w:val="both"/>
        <w:rPr>
          <w:rFonts w:ascii="Palatino Linotype" w:eastAsia="Palatino Linotype" w:hAnsi="Palatino Linotype" w:cs="Palatino Linotype"/>
          <w:b/>
          <w:color w:val="000000"/>
        </w:rPr>
      </w:pPr>
    </w:p>
    <w:p w14:paraId="43259BAF" w14:textId="77777777" w:rsidR="00972032" w:rsidRDefault="00191E40">
      <w:pPr>
        <w:spacing w:line="360" w:lineRule="auto"/>
        <w:jc w:val="both"/>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t>II. Turno de requerimiento del Sujeto Obligado</w:t>
      </w:r>
    </w:p>
    <w:p w14:paraId="14D27167" w14:textId="77777777" w:rsidR="00972032" w:rsidRDefault="00191E40">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Con la finalidad de dar cumplimiento al artículo 162 de la Ley de Transparencia y Acceso a la Información Pública del Estado de México y Municipios, el </w:t>
      </w:r>
      <w:r>
        <w:rPr>
          <w:rFonts w:ascii="Palatino Linotype" w:eastAsia="Palatino Linotype" w:hAnsi="Palatino Linotype" w:cs="Palatino Linotype"/>
          <w:b/>
          <w:color w:val="000000"/>
        </w:rPr>
        <w:t>veinticuatro de enero de dos mil veinticuatro,</w:t>
      </w:r>
      <w:r>
        <w:rPr>
          <w:rFonts w:ascii="Palatino Linotype" w:eastAsia="Palatino Linotype" w:hAnsi="Palatino Linotype" w:cs="Palatino Linotype"/>
          <w:color w:val="000000"/>
        </w:rPr>
        <w:t xml:space="preserve"> el Titular de la Unidad de Transparencia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turnó el requerimiento de información al servidor público habilitado que estimó pertinente, a fin de colmar la Solicitud de Acceso a la Información.</w:t>
      </w:r>
    </w:p>
    <w:p w14:paraId="68553450" w14:textId="77777777" w:rsidR="00972032" w:rsidRDefault="00972032">
      <w:pPr>
        <w:spacing w:line="360" w:lineRule="auto"/>
        <w:jc w:val="both"/>
        <w:rPr>
          <w:rFonts w:ascii="Palatino Linotype" w:eastAsia="Palatino Linotype" w:hAnsi="Palatino Linotype" w:cs="Palatino Linotype"/>
          <w:b/>
          <w:color w:val="000000"/>
        </w:rPr>
      </w:pPr>
    </w:p>
    <w:p w14:paraId="27C4CE3C" w14:textId="77777777" w:rsidR="00972032" w:rsidRDefault="00191E40">
      <w:pPr>
        <w:spacing w:line="360" w:lineRule="auto"/>
        <w:jc w:val="both"/>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t>III.</w:t>
      </w:r>
      <w:r>
        <w:rPr>
          <w:rFonts w:ascii="Palatino Linotype" w:eastAsia="Palatino Linotype" w:hAnsi="Palatino Linotype" w:cs="Palatino Linotype"/>
          <w:color w:val="000000"/>
          <w:sz w:val="28"/>
          <w:szCs w:val="28"/>
        </w:rPr>
        <w:t xml:space="preserve"> </w:t>
      </w:r>
      <w:r>
        <w:rPr>
          <w:rFonts w:ascii="Palatino Linotype" w:eastAsia="Palatino Linotype" w:hAnsi="Palatino Linotype" w:cs="Palatino Linotype"/>
          <w:b/>
          <w:color w:val="000000"/>
          <w:sz w:val="28"/>
          <w:szCs w:val="28"/>
        </w:rPr>
        <w:t>Respuesta del Sujeto Obligado</w:t>
      </w:r>
    </w:p>
    <w:p w14:paraId="4428A039" w14:textId="77777777" w:rsidR="00972032" w:rsidRDefault="00191E40">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las constancias que integran el expediente electrónico del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se advierte que </w:t>
      </w:r>
      <w:r>
        <w:rPr>
          <w:rFonts w:ascii="Palatino Linotype" w:eastAsia="Palatino Linotype" w:hAnsi="Palatino Linotype" w:cs="Palatino Linotype"/>
          <w:b/>
          <w:color w:val="000000"/>
        </w:rPr>
        <w:t>EL SUJETO OBLIGADO</w:t>
      </w:r>
      <w:r>
        <w:rPr>
          <w:rFonts w:ascii="Palatino Linotype" w:eastAsia="Palatino Linotype" w:hAnsi="Palatino Linotype" w:cs="Palatino Linotype"/>
          <w:color w:val="000000"/>
        </w:rPr>
        <w:t xml:space="preserve"> dio respuesta a la Solicitud de Acceso a la Información, el </w:t>
      </w:r>
      <w:r w:rsidRPr="00191E40">
        <w:rPr>
          <w:rFonts w:ascii="Palatino Linotype" w:eastAsia="Palatino Linotype" w:hAnsi="Palatino Linotype" w:cs="Palatino Linotype"/>
          <w:b/>
          <w:color w:val="000000"/>
        </w:rPr>
        <w:t>treinta y uno de enero de dos mil veinticuatro</w:t>
      </w:r>
      <w:r>
        <w:rPr>
          <w:rFonts w:ascii="Palatino Linotype" w:eastAsia="Palatino Linotype" w:hAnsi="Palatino Linotype" w:cs="Palatino Linotype"/>
          <w:color w:val="000000"/>
        </w:rPr>
        <w:t>, en los términos que a continuación se citan:</w:t>
      </w:r>
    </w:p>
    <w:p w14:paraId="65978F09" w14:textId="77777777" w:rsidR="00972032" w:rsidRDefault="00972032">
      <w:pPr>
        <w:pBdr>
          <w:top w:val="nil"/>
          <w:left w:val="nil"/>
          <w:bottom w:val="nil"/>
          <w:right w:val="nil"/>
          <w:between w:val="nil"/>
        </w:pBdr>
        <w:ind w:left="851" w:right="899"/>
        <w:jc w:val="both"/>
        <w:rPr>
          <w:rFonts w:ascii="Palatino Linotype" w:eastAsia="Palatino Linotype" w:hAnsi="Palatino Linotype" w:cs="Palatino Linotype"/>
          <w:i/>
          <w:color w:val="000000"/>
          <w:sz w:val="22"/>
          <w:szCs w:val="22"/>
        </w:rPr>
      </w:pPr>
    </w:p>
    <w:p w14:paraId="02572E6E" w14:textId="77777777" w:rsidR="00972032" w:rsidRDefault="00191E40">
      <w:pPr>
        <w:pBdr>
          <w:top w:val="nil"/>
          <w:left w:val="nil"/>
          <w:bottom w:val="nil"/>
          <w:right w:val="nil"/>
          <w:between w:val="nil"/>
        </w:pBdr>
        <w:ind w:left="851" w:right="89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59CE37D" w14:textId="77777777" w:rsidR="00972032" w:rsidRDefault="00972032">
      <w:pPr>
        <w:pBdr>
          <w:top w:val="nil"/>
          <w:left w:val="nil"/>
          <w:bottom w:val="nil"/>
          <w:right w:val="nil"/>
          <w:between w:val="nil"/>
        </w:pBdr>
        <w:ind w:left="851" w:right="899"/>
        <w:jc w:val="both"/>
        <w:rPr>
          <w:rFonts w:ascii="Palatino Linotype" w:eastAsia="Palatino Linotype" w:hAnsi="Palatino Linotype" w:cs="Palatino Linotype"/>
          <w:i/>
          <w:color w:val="000000"/>
          <w:sz w:val="22"/>
          <w:szCs w:val="22"/>
        </w:rPr>
      </w:pPr>
    </w:p>
    <w:p w14:paraId="4ED00EB9" w14:textId="77777777" w:rsidR="00972032" w:rsidRDefault="00191E40">
      <w:pPr>
        <w:pBdr>
          <w:top w:val="nil"/>
          <w:left w:val="nil"/>
          <w:bottom w:val="nil"/>
          <w:right w:val="nil"/>
          <w:between w:val="nil"/>
        </w:pBdr>
        <w:ind w:left="851" w:right="89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Se envía autorización por parte del Parque </w:t>
      </w:r>
      <w:proofErr w:type="spellStart"/>
      <w:r>
        <w:rPr>
          <w:rFonts w:ascii="Palatino Linotype" w:eastAsia="Palatino Linotype" w:hAnsi="Palatino Linotype" w:cs="Palatino Linotype"/>
          <w:i/>
          <w:color w:val="000000"/>
          <w:sz w:val="22"/>
          <w:szCs w:val="22"/>
        </w:rPr>
        <w:t>Naucalli</w:t>
      </w:r>
      <w:proofErr w:type="spellEnd"/>
      <w:r>
        <w:rPr>
          <w:rFonts w:ascii="Palatino Linotype" w:eastAsia="Palatino Linotype" w:hAnsi="Palatino Linotype" w:cs="Palatino Linotype"/>
          <w:i/>
          <w:color w:val="000000"/>
          <w:sz w:val="22"/>
          <w:szCs w:val="22"/>
        </w:rPr>
        <w:t xml:space="preserve"> para el evento mencionado</w:t>
      </w:r>
    </w:p>
    <w:p w14:paraId="1ED1B7A9" w14:textId="77777777" w:rsidR="00972032" w:rsidRDefault="00972032">
      <w:pPr>
        <w:pBdr>
          <w:top w:val="nil"/>
          <w:left w:val="nil"/>
          <w:bottom w:val="nil"/>
          <w:right w:val="nil"/>
          <w:between w:val="nil"/>
        </w:pBdr>
        <w:ind w:left="851" w:right="899"/>
        <w:jc w:val="both"/>
        <w:rPr>
          <w:rFonts w:ascii="Palatino Linotype" w:eastAsia="Palatino Linotype" w:hAnsi="Palatino Linotype" w:cs="Palatino Linotype"/>
          <w:i/>
          <w:color w:val="000000"/>
          <w:sz w:val="22"/>
          <w:szCs w:val="22"/>
        </w:rPr>
      </w:pPr>
    </w:p>
    <w:p w14:paraId="6E7F89CF" w14:textId="77777777" w:rsidR="00972032" w:rsidRDefault="00191E40">
      <w:pPr>
        <w:pBdr>
          <w:top w:val="nil"/>
          <w:left w:val="nil"/>
          <w:bottom w:val="nil"/>
          <w:right w:val="nil"/>
          <w:between w:val="nil"/>
        </w:pBdr>
        <w:ind w:left="851" w:right="89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ATENTAMENTE</w:t>
      </w:r>
    </w:p>
    <w:p w14:paraId="2DD6CBFA" w14:textId="77777777" w:rsidR="00972032" w:rsidRDefault="00972032">
      <w:pPr>
        <w:pBdr>
          <w:top w:val="nil"/>
          <w:left w:val="nil"/>
          <w:bottom w:val="nil"/>
          <w:right w:val="nil"/>
          <w:between w:val="nil"/>
        </w:pBdr>
        <w:ind w:left="851" w:right="899"/>
        <w:jc w:val="both"/>
        <w:rPr>
          <w:rFonts w:ascii="Palatino Linotype" w:eastAsia="Palatino Linotype" w:hAnsi="Palatino Linotype" w:cs="Palatino Linotype"/>
          <w:i/>
          <w:color w:val="000000"/>
          <w:sz w:val="22"/>
          <w:szCs w:val="22"/>
        </w:rPr>
      </w:pPr>
    </w:p>
    <w:p w14:paraId="245C0060" w14:textId="77777777" w:rsidR="00972032" w:rsidRDefault="00191E40">
      <w:pPr>
        <w:pBdr>
          <w:top w:val="nil"/>
          <w:left w:val="nil"/>
          <w:bottom w:val="nil"/>
          <w:right w:val="nil"/>
          <w:between w:val="nil"/>
        </w:pBdr>
        <w:ind w:left="851" w:right="89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 xml:space="preserve">MTRO. CARLOS MICHEL MOLINA HERRERA” (sic) </w:t>
      </w:r>
    </w:p>
    <w:p w14:paraId="78873272" w14:textId="77777777" w:rsidR="00972032" w:rsidRDefault="00972032">
      <w:pPr>
        <w:pBdr>
          <w:top w:val="nil"/>
          <w:left w:val="nil"/>
          <w:bottom w:val="nil"/>
          <w:right w:val="nil"/>
          <w:between w:val="nil"/>
        </w:pBdr>
        <w:ind w:left="851" w:right="899"/>
        <w:jc w:val="both"/>
        <w:rPr>
          <w:rFonts w:ascii="Palatino Linotype" w:eastAsia="Palatino Linotype" w:hAnsi="Palatino Linotype" w:cs="Palatino Linotype"/>
          <w:i/>
          <w:color w:val="000000"/>
          <w:sz w:val="22"/>
          <w:szCs w:val="22"/>
        </w:rPr>
      </w:pPr>
    </w:p>
    <w:p w14:paraId="75A73BDE" w14:textId="1D9A1E5E" w:rsidR="00972032" w:rsidRDefault="00191E40">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igual modo, </w:t>
      </w:r>
      <w:r>
        <w:rPr>
          <w:rFonts w:ascii="Palatino Linotype" w:eastAsia="Palatino Linotype" w:hAnsi="Palatino Linotype" w:cs="Palatino Linotype"/>
          <w:b/>
          <w:color w:val="000000"/>
        </w:rPr>
        <w:t>EL SUJETO OBLIGADO</w:t>
      </w:r>
      <w:r>
        <w:rPr>
          <w:rFonts w:ascii="Palatino Linotype" w:eastAsia="Palatino Linotype" w:hAnsi="Palatino Linotype" w:cs="Palatino Linotype"/>
          <w:color w:val="000000"/>
        </w:rPr>
        <w:t xml:space="preserve"> acompañó a su respuesta el archivo electrónico denominado </w:t>
      </w:r>
      <w:r>
        <w:rPr>
          <w:rFonts w:ascii="Palatino Linotype" w:eastAsia="Palatino Linotype" w:hAnsi="Palatino Linotype" w:cs="Palatino Linotype"/>
          <w:b/>
          <w:i/>
          <w:color w:val="000000"/>
        </w:rPr>
        <w:t>AUTORIZACION.pdf</w:t>
      </w:r>
      <w:r>
        <w:rPr>
          <w:rFonts w:ascii="Palatino Linotype" w:eastAsia="Palatino Linotype" w:hAnsi="Palatino Linotype" w:cs="Palatino Linotype"/>
          <w:i/>
          <w:color w:val="000000"/>
        </w:rPr>
        <w:t>,</w:t>
      </w:r>
      <w:r>
        <w:rPr>
          <w:rFonts w:ascii="Palatino Linotype" w:eastAsia="Palatino Linotype" w:hAnsi="Palatino Linotype" w:cs="Palatino Linotype"/>
          <w:b/>
          <w:i/>
          <w:color w:val="000000"/>
        </w:rPr>
        <w:t xml:space="preserve"> </w:t>
      </w:r>
      <w:r>
        <w:rPr>
          <w:rFonts w:ascii="Palatino Linotype" w:eastAsia="Palatino Linotype" w:hAnsi="Palatino Linotype" w:cs="Palatino Linotype"/>
          <w:color w:val="000000"/>
        </w:rPr>
        <w:t xml:space="preserve">el cual de su contenido se advierte el oficio número CPN//2024 del veinticinco de enero de dos mil veinticuatro, por medio del cual el Coordinador del Parque </w:t>
      </w:r>
      <w:proofErr w:type="spellStart"/>
      <w:r>
        <w:rPr>
          <w:rFonts w:ascii="Palatino Linotype" w:eastAsia="Palatino Linotype" w:hAnsi="Palatino Linotype" w:cs="Palatino Linotype"/>
          <w:color w:val="000000"/>
        </w:rPr>
        <w:t>Naucalli</w:t>
      </w:r>
      <w:proofErr w:type="spellEnd"/>
      <w:r>
        <w:rPr>
          <w:rFonts w:ascii="Palatino Linotype" w:eastAsia="Palatino Linotype" w:hAnsi="Palatino Linotype" w:cs="Palatino Linotype"/>
          <w:color w:val="000000"/>
        </w:rPr>
        <w:t xml:space="preserve">, informa que no tiene inconveniente para el préstamo del “Foro Felipe Villanueva” el día 05 de abril del presente año, para llevar a cabo “La presentación del libro generación idiota por </w:t>
      </w:r>
      <w:r w:rsidR="00B66CDC">
        <w:rPr>
          <w:rFonts w:ascii="Palatino Linotype" w:eastAsia="Palatino Linotype" w:hAnsi="Palatino Linotype" w:cs="Palatino Linotype"/>
          <w:color w:val="000000"/>
        </w:rPr>
        <w:t>XXXXXXX XXXX</w:t>
      </w:r>
      <w:r>
        <w:rPr>
          <w:rFonts w:ascii="Palatino Linotype" w:eastAsia="Palatino Linotype" w:hAnsi="Palatino Linotype" w:cs="Palatino Linotype"/>
          <w:color w:val="000000"/>
        </w:rPr>
        <w:t xml:space="preserve"> a partir de las 19:00 horas”. </w:t>
      </w:r>
    </w:p>
    <w:p w14:paraId="2BB0A89D" w14:textId="77777777" w:rsidR="00972032" w:rsidRDefault="00972032">
      <w:pPr>
        <w:spacing w:line="360" w:lineRule="auto"/>
        <w:jc w:val="both"/>
        <w:rPr>
          <w:rFonts w:ascii="Palatino Linotype" w:eastAsia="Palatino Linotype" w:hAnsi="Palatino Linotype" w:cs="Palatino Linotype"/>
          <w:color w:val="000000"/>
        </w:rPr>
      </w:pPr>
    </w:p>
    <w:p w14:paraId="33415758" w14:textId="77777777" w:rsidR="00972032" w:rsidRDefault="00191E40">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sz w:val="28"/>
          <w:szCs w:val="28"/>
        </w:rPr>
        <w:t>IV. Del Recurso de Revisión</w:t>
      </w:r>
    </w:p>
    <w:p w14:paraId="6CC0894F" w14:textId="77777777" w:rsidR="00972032" w:rsidRDefault="00191E40">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Inconforme con la respuesta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el </w:t>
      </w:r>
      <w:r w:rsidRPr="00191E40">
        <w:rPr>
          <w:rFonts w:ascii="Palatino Linotype" w:eastAsia="Palatino Linotype" w:hAnsi="Palatino Linotype" w:cs="Palatino Linotype"/>
          <w:b/>
          <w:color w:val="000000"/>
        </w:rPr>
        <w:t>treinta y uno de enero de dos mil veinticuatro</w:t>
      </w:r>
      <w:r>
        <w:rPr>
          <w:rFonts w:ascii="Palatino Linotype" w:eastAsia="Palatino Linotype" w:hAnsi="Palatino Linotype" w:cs="Palatino Linotype"/>
          <w:color w:val="000000"/>
          <w:vertAlign w:val="superscript"/>
        </w:rPr>
        <w:footnoteReference w:id="1"/>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 xml:space="preserve">EL RECURRENTE </w:t>
      </w:r>
      <w:r>
        <w:rPr>
          <w:rFonts w:ascii="Palatino Linotype" w:eastAsia="Palatino Linotype" w:hAnsi="Palatino Linotype" w:cs="Palatino Linotype"/>
          <w:color w:val="000000"/>
        </w:rPr>
        <w:t xml:space="preserve">interpuso el Recurso de Revisión objeto del presente estudio, el cual fue registrado en </w:t>
      </w:r>
      <w:r>
        <w:rPr>
          <w:rFonts w:ascii="Palatino Linotype" w:eastAsia="Palatino Linotype" w:hAnsi="Palatino Linotype" w:cs="Palatino Linotype"/>
          <w:b/>
          <w:color w:val="000000"/>
        </w:rPr>
        <w:t xml:space="preserve">EL SAIMEX </w:t>
      </w:r>
      <w:r>
        <w:rPr>
          <w:rFonts w:ascii="Palatino Linotype" w:eastAsia="Palatino Linotype" w:hAnsi="Palatino Linotype" w:cs="Palatino Linotype"/>
          <w:color w:val="000000"/>
        </w:rPr>
        <w:t xml:space="preserve">y se le asignó el número de expediente </w:t>
      </w:r>
      <w:r>
        <w:rPr>
          <w:rFonts w:ascii="Palatino Linotype" w:eastAsia="Palatino Linotype" w:hAnsi="Palatino Linotype" w:cs="Palatino Linotype"/>
          <w:b/>
          <w:color w:val="000000"/>
        </w:rPr>
        <w:t>00417/INFOEM/IP/RR/2024,</w:t>
      </w:r>
      <w:r>
        <w:rPr>
          <w:rFonts w:ascii="Palatino Linotype" w:eastAsia="Palatino Linotype" w:hAnsi="Palatino Linotype" w:cs="Palatino Linotype"/>
          <w:color w:val="000000"/>
        </w:rPr>
        <w:t xml:space="preserve"> en el que señaló como:</w:t>
      </w:r>
    </w:p>
    <w:p w14:paraId="31607A56" w14:textId="77777777" w:rsidR="00972032" w:rsidRDefault="00972032">
      <w:pPr>
        <w:spacing w:line="360" w:lineRule="auto"/>
        <w:ind w:right="899"/>
        <w:jc w:val="both"/>
        <w:rPr>
          <w:rFonts w:ascii="Palatino Linotype" w:eastAsia="Palatino Linotype" w:hAnsi="Palatino Linotype" w:cs="Palatino Linotype"/>
          <w:i/>
          <w:color w:val="000000"/>
          <w:sz w:val="22"/>
          <w:szCs w:val="22"/>
        </w:rPr>
      </w:pPr>
    </w:p>
    <w:p w14:paraId="5D41F89A" w14:textId="77777777" w:rsidR="00972032" w:rsidRDefault="00191E40">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Acto impugnado: </w:t>
      </w:r>
    </w:p>
    <w:p w14:paraId="46EB1119" w14:textId="77777777" w:rsidR="00972032" w:rsidRDefault="00972032">
      <w:pPr>
        <w:ind w:left="851" w:right="899"/>
        <w:jc w:val="both"/>
        <w:rPr>
          <w:rFonts w:ascii="Palatino Linotype" w:eastAsia="Palatino Linotype" w:hAnsi="Palatino Linotype" w:cs="Palatino Linotype"/>
          <w:i/>
          <w:color w:val="000000"/>
          <w:sz w:val="22"/>
          <w:szCs w:val="22"/>
        </w:rPr>
      </w:pPr>
    </w:p>
    <w:p w14:paraId="42FBCE2A" w14:textId="77777777" w:rsidR="00972032" w:rsidRDefault="00191E40">
      <w:pPr>
        <w:ind w:left="851" w:right="89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“Si bien se hizo llegar la autorización dada por el Coordinador del Parque </w:t>
      </w:r>
      <w:proofErr w:type="spellStart"/>
      <w:r>
        <w:rPr>
          <w:rFonts w:ascii="Palatino Linotype" w:eastAsia="Palatino Linotype" w:hAnsi="Palatino Linotype" w:cs="Palatino Linotype"/>
          <w:i/>
          <w:color w:val="000000"/>
          <w:sz w:val="22"/>
          <w:szCs w:val="22"/>
        </w:rPr>
        <w:t>Naucalli</w:t>
      </w:r>
      <w:proofErr w:type="spellEnd"/>
      <w:r>
        <w:rPr>
          <w:rFonts w:ascii="Palatino Linotype" w:eastAsia="Palatino Linotype" w:hAnsi="Palatino Linotype" w:cs="Palatino Linotype"/>
          <w:i/>
          <w:color w:val="000000"/>
          <w:sz w:val="22"/>
          <w:szCs w:val="22"/>
        </w:rPr>
        <w:t>, falta por entregar "</w:t>
      </w:r>
      <w:proofErr w:type="gramStart"/>
      <w:r>
        <w:rPr>
          <w:rFonts w:ascii="Palatino Linotype" w:eastAsia="Palatino Linotype" w:hAnsi="Palatino Linotype" w:cs="Palatino Linotype"/>
          <w:i/>
          <w:color w:val="000000"/>
          <w:sz w:val="22"/>
          <w:szCs w:val="22"/>
        </w:rPr>
        <w:t>..</w:t>
      </w:r>
      <w:proofErr w:type="gramEnd"/>
      <w:r>
        <w:rPr>
          <w:rFonts w:ascii="Palatino Linotype" w:eastAsia="Palatino Linotype" w:hAnsi="Palatino Linotype" w:cs="Palatino Linotype"/>
          <w:i/>
          <w:color w:val="000000"/>
          <w:sz w:val="22"/>
          <w:szCs w:val="22"/>
        </w:rPr>
        <w:t xml:space="preserve">todos sus documentos anexos a su solicitud"; esto es, falta la solicitud realizada al Coordinador del Parque </w:t>
      </w:r>
      <w:proofErr w:type="spellStart"/>
      <w:r>
        <w:rPr>
          <w:rFonts w:ascii="Palatino Linotype" w:eastAsia="Palatino Linotype" w:hAnsi="Palatino Linotype" w:cs="Palatino Linotype"/>
          <w:i/>
          <w:color w:val="000000"/>
          <w:sz w:val="22"/>
          <w:szCs w:val="22"/>
        </w:rPr>
        <w:t>Naucalli</w:t>
      </w:r>
      <w:proofErr w:type="spellEnd"/>
      <w:r>
        <w:rPr>
          <w:rFonts w:ascii="Palatino Linotype" w:eastAsia="Palatino Linotype" w:hAnsi="Palatino Linotype" w:cs="Palatino Linotype"/>
          <w:i/>
          <w:color w:val="000000"/>
          <w:sz w:val="22"/>
          <w:szCs w:val="22"/>
        </w:rPr>
        <w:t xml:space="preserve">.” (sic) </w:t>
      </w:r>
    </w:p>
    <w:p w14:paraId="5120F22E" w14:textId="77777777" w:rsidR="00972032" w:rsidRDefault="00972032">
      <w:pPr>
        <w:ind w:left="851" w:right="899"/>
        <w:jc w:val="both"/>
        <w:rPr>
          <w:rFonts w:ascii="Palatino Linotype" w:eastAsia="Palatino Linotype" w:hAnsi="Palatino Linotype" w:cs="Palatino Linotype"/>
          <w:i/>
          <w:color w:val="000000"/>
          <w:sz w:val="22"/>
          <w:szCs w:val="22"/>
        </w:rPr>
      </w:pPr>
    </w:p>
    <w:p w14:paraId="77F7AF24" w14:textId="77777777" w:rsidR="00972032" w:rsidRDefault="00191E40">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lastRenderedPageBreak/>
        <w:t xml:space="preserve">Asimismo, </w:t>
      </w:r>
      <w:r>
        <w:rPr>
          <w:rFonts w:ascii="Palatino Linotype" w:eastAsia="Palatino Linotype" w:hAnsi="Palatino Linotype" w:cs="Palatino Linotype"/>
          <w:b/>
          <w:color w:val="000000"/>
        </w:rPr>
        <w:t xml:space="preserve">EL RECURRENTE </w:t>
      </w:r>
      <w:r>
        <w:rPr>
          <w:rFonts w:ascii="Palatino Linotype" w:eastAsia="Palatino Linotype" w:hAnsi="Palatino Linotype" w:cs="Palatino Linotype"/>
          <w:color w:val="000000"/>
        </w:rPr>
        <w:t xml:space="preserve">adjuntó a su Recurso de Revisión el archivo electrónico denominado </w:t>
      </w:r>
      <w:r>
        <w:rPr>
          <w:rFonts w:ascii="Palatino Linotype" w:eastAsia="Palatino Linotype" w:hAnsi="Palatino Linotype" w:cs="Palatino Linotype"/>
          <w:b/>
          <w:i/>
          <w:color w:val="000000"/>
        </w:rPr>
        <w:t xml:space="preserve">Archivo1706749730267.pdf, </w:t>
      </w:r>
      <w:r>
        <w:rPr>
          <w:rFonts w:ascii="Palatino Linotype" w:eastAsia="Palatino Linotype" w:hAnsi="Palatino Linotype" w:cs="Palatino Linotype"/>
          <w:color w:val="000000"/>
        </w:rPr>
        <w:t xml:space="preserve">el cual corresponde al oficio número CPN//2024, notificado en respuesta por </w:t>
      </w:r>
      <w:r>
        <w:rPr>
          <w:rFonts w:ascii="Palatino Linotype" w:eastAsia="Palatino Linotype" w:hAnsi="Palatino Linotype" w:cs="Palatino Linotype"/>
          <w:b/>
          <w:color w:val="000000"/>
        </w:rPr>
        <w:t xml:space="preserve">EL SUJETO OBLIGADO. </w:t>
      </w:r>
    </w:p>
    <w:p w14:paraId="7406EF83" w14:textId="77777777" w:rsidR="00972032" w:rsidRDefault="00972032">
      <w:pPr>
        <w:spacing w:line="360" w:lineRule="auto"/>
        <w:ind w:right="899"/>
        <w:jc w:val="both"/>
        <w:rPr>
          <w:rFonts w:ascii="Palatino Linotype" w:eastAsia="Palatino Linotype" w:hAnsi="Palatino Linotype" w:cs="Palatino Linotype"/>
          <w:color w:val="000000"/>
        </w:rPr>
      </w:pPr>
    </w:p>
    <w:p w14:paraId="491F631C" w14:textId="77777777" w:rsidR="00972032" w:rsidRDefault="00191E40">
      <w:pPr>
        <w:spacing w:line="360" w:lineRule="auto"/>
        <w:jc w:val="both"/>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t>V. Del turno del Recurso de Revisión</w:t>
      </w:r>
    </w:p>
    <w:p w14:paraId="542A0003" w14:textId="77777777" w:rsidR="00972032" w:rsidRDefault="00191E40">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Recurso de que se trata se envió electrónicamente al Instituto de Transparencia, Acceso a la Información Pública y Protección de Datos Personales del Estado de México y Municipios el </w:t>
      </w:r>
      <w:r>
        <w:rPr>
          <w:rFonts w:ascii="Palatino Linotype" w:eastAsia="Palatino Linotype" w:hAnsi="Palatino Linotype" w:cs="Palatino Linotype"/>
          <w:b/>
          <w:color w:val="000000"/>
        </w:rPr>
        <w:t>treinta y uno de enero de dos mil veinticuatro</w:t>
      </w:r>
      <w:r>
        <w:rPr>
          <w:rFonts w:ascii="Palatino Linotype" w:eastAsia="Palatino Linotype" w:hAnsi="Palatino Linotype" w:cs="Palatino Linotype"/>
          <w:color w:val="000000"/>
        </w:rPr>
        <w:t xml:space="preserve">; por lo que, con fundamento en el artículo 185, fracción I de la Ley de Transparencia y Acceso a la Información Pública del Estado de México y Municipios, se turnó, a través del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a la comisionada </w:t>
      </w:r>
      <w:r>
        <w:rPr>
          <w:rFonts w:ascii="Palatino Linotype" w:eastAsia="Palatino Linotype" w:hAnsi="Palatino Linotype" w:cs="Palatino Linotype"/>
          <w:b/>
          <w:color w:val="000000"/>
        </w:rPr>
        <w:t>Sharon Cristina Morales Martínez</w:t>
      </w:r>
      <w:r>
        <w:rPr>
          <w:rFonts w:ascii="Palatino Linotype" w:eastAsia="Palatino Linotype" w:hAnsi="Palatino Linotype" w:cs="Palatino Linotype"/>
          <w:color w:val="000000"/>
        </w:rPr>
        <w:t xml:space="preserve">, a efecto de decretar su admisión o </w:t>
      </w:r>
      <w:proofErr w:type="spellStart"/>
      <w:r>
        <w:rPr>
          <w:rFonts w:ascii="Palatino Linotype" w:eastAsia="Palatino Linotype" w:hAnsi="Palatino Linotype" w:cs="Palatino Linotype"/>
          <w:color w:val="000000"/>
        </w:rPr>
        <w:t>desechamiento</w:t>
      </w:r>
      <w:proofErr w:type="spellEnd"/>
      <w:r>
        <w:rPr>
          <w:rFonts w:ascii="Palatino Linotype" w:eastAsia="Palatino Linotype" w:hAnsi="Palatino Linotype" w:cs="Palatino Linotype"/>
          <w:color w:val="000000"/>
        </w:rPr>
        <w:t>.</w:t>
      </w:r>
    </w:p>
    <w:p w14:paraId="6A4F60EF" w14:textId="77777777" w:rsidR="00972032" w:rsidRDefault="00972032">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246959B" w14:textId="77777777" w:rsidR="00972032" w:rsidRDefault="00191E40">
      <w:pPr>
        <w:tabs>
          <w:tab w:val="center" w:pos="4252"/>
          <w:tab w:val="right" w:pos="8504"/>
        </w:tabs>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 Admisión del Recurso de Revisión</w:t>
      </w:r>
    </w:p>
    <w:p w14:paraId="68E61A8C" w14:textId="77777777" w:rsidR="00972032" w:rsidRDefault="00191E40">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De las constancias del expediente electrónico del</w:t>
      </w:r>
      <w:r>
        <w:rPr>
          <w:rFonts w:ascii="Palatino Linotype" w:eastAsia="Palatino Linotype" w:hAnsi="Palatino Linotype" w:cs="Palatino Linotype"/>
          <w:b/>
          <w:color w:val="000000"/>
        </w:rPr>
        <w:t xml:space="preserve"> SAIMEX</w:t>
      </w:r>
      <w:r>
        <w:rPr>
          <w:rFonts w:ascii="Palatino Linotype" w:eastAsia="Palatino Linotype" w:hAnsi="Palatino Linotype" w:cs="Palatino Linotype"/>
          <w:color w:val="000000"/>
        </w:rPr>
        <w:t xml:space="preserve">, se advierte que el </w:t>
      </w:r>
      <w:r>
        <w:rPr>
          <w:rFonts w:ascii="Palatino Linotype" w:eastAsia="Palatino Linotype" w:hAnsi="Palatino Linotype" w:cs="Palatino Linotype"/>
          <w:b/>
          <w:color w:val="000000"/>
        </w:rPr>
        <w:t>seis de febrero de enero de dos mil veinticuatro</w:t>
      </w:r>
      <w:r>
        <w:rPr>
          <w:rFonts w:ascii="Palatino Linotype" w:eastAsia="Palatino Linotype" w:hAnsi="Palatino Linotype" w:cs="Palatino Linotype"/>
          <w:color w:val="000000"/>
        </w:rPr>
        <w:t xml:space="preserve">, se acordó la admisión a trámite del Recurso de Revisión que nos ocupa; así como la integración del expediente respectivo, mismo que se puso a disposición de las partes, para que en un plazo máximo de siete días hábiles </w:t>
      </w:r>
      <w:r>
        <w:rPr>
          <w:rFonts w:ascii="Palatino Linotype" w:eastAsia="Palatino Linotype" w:hAnsi="Palatino Linotype" w:cs="Palatino Linotype"/>
          <w:b/>
          <w:color w:val="000000"/>
        </w:rPr>
        <w:t xml:space="preserve">EL RECURRENTE </w:t>
      </w:r>
      <w:r>
        <w:rPr>
          <w:rFonts w:ascii="Palatino Linotype" w:eastAsia="Palatino Linotype" w:hAnsi="Palatino Linotype" w:cs="Palatino Linotype"/>
          <w:color w:val="000000"/>
        </w:rPr>
        <w:t xml:space="preserve">manifestara lo que a su derecho conviniera, a efecto de presentar pruebas o alegatos y, en su caso, </w:t>
      </w:r>
      <w:r>
        <w:rPr>
          <w:rFonts w:ascii="Palatino Linotype" w:eastAsia="Palatino Linotype" w:hAnsi="Palatino Linotype" w:cs="Palatino Linotype"/>
          <w:b/>
          <w:color w:val="000000"/>
        </w:rPr>
        <w:t xml:space="preserve">EL SUJETO OBLIGADO </w:t>
      </w:r>
      <w:r>
        <w:rPr>
          <w:rFonts w:ascii="Palatino Linotype" w:eastAsia="Palatino Linotype" w:hAnsi="Palatino Linotype" w:cs="Palatino Linotype"/>
          <w:color w:val="000000"/>
        </w:rPr>
        <w:t xml:space="preserve">rindiera su correspondiente Informe Justificado; lo anterior , conforme a lo dispuesto por el artículo 185 de la Ley de Transparencia y Acceso a la Información Pública del Estado de México y Municipios. </w:t>
      </w:r>
    </w:p>
    <w:p w14:paraId="5E955263" w14:textId="77777777" w:rsidR="00972032" w:rsidRDefault="00972032">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1869588" w14:textId="77777777" w:rsidR="00972032" w:rsidRDefault="00191E40">
      <w:pP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lastRenderedPageBreak/>
        <w:t>b) Informe Justificado y manifestaciones</w:t>
      </w:r>
    </w:p>
    <w:p w14:paraId="432335A8" w14:textId="77777777" w:rsidR="00972032" w:rsidRDefault="00191E40">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cumplimiento a lo anterior, de las constancias del expediente electrónico del</w:t>
      </w:r>
      <w:r>
        <w:rPr>
          <w:rFonts w:ascii="Palatino Linotype" w:eastAsia="Palatino Linotype" w:hAnsi="Palatino Linotype" w:cs="Palatino Linotype"/>
          <w:b/>
          <w:color w:val="000000"/>
        </w:rPr>
        <w:t xml:space="preserve"> SAIMEX</w:t>
      </w:r>
      <w:r>
        <w:rPr>
          <w:rFonts w:ascii="Palatino Linotype" w:eastAsia="Palatino Linotype" w:hAnsi="Palatino Linotype" w:cs="Palatino Linotype"/>
          <w:color w:val="000000"/>
        </w:rPr>
        <w:t xml:space="preserve">, se advierte que el </w:t>
      </w:r>
      <w:r>
        <w:rPr>
          <w:rFonts w:ascii="Palatino Linotype" w:eastAsia="Palatino Linotype" w:hAnsi="Palatino Linotype" w:cs="Palatino Linotype"/>
          <w:b/>
          <w:color w:val="000000"/>
        </w:rPr>
        <w:t xml:space="preserve">ocho de febrero de dos mil </w:t>
      </w:r>
      <w:r>
        <w:rPr>
          <w:rFonts w:ascii="Palatino Linotype" w:eastAsia="Palatino Linotype" w:hAnsi="Palatino Linotype" w:cs="Palatino Linotype"/>
          <w:b/>
        </w:rPr>
        <w:t>veinticuatro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EL SUJETO OBLIGADO</w:t>
      </w:r>
      <w:r>
        <w:rPr>
          <w:rFonts w:ascii="Palatino Linotype" w:eastAsia="Palatino Linotype" w:hAnsi="Palatino Linotype" w:cs="Palatino Linotype"/>
          <w:color w:val="000000"/>
        </w:rPr>
        <w:t xml:space="preserve"> envió mediante Informe Justificado el archivo electrónico </w:t>
      </w:r>
      <w:r>
        <w:rPr>
          <w:rFonts w:ascii="Palatino Linotype" w:eastAsia="Palatino Linotype" w:hAnsi="Palatino Linotype" w:cs="Palatino Linotype"/>
          <w:b/>
          <w:i/>
          <w:color w:val="000000"/>
        </w:rPr>
        <w:t xml:space="preserve">CPN-83-2024.pdf, </w:t>
      </w:r>
      <w:r>
        <w:rPr>
          <w:rFonts w:ascii="Palatino Linotype" w:eastAsia="Palatino Linotype" w:hAnsi="Palatino Linotype" w:cs="Palatino Linotype"/>
          <w:color w:val="000000"/>
        </w:rPr>
        <w:t xml:space="preserve">el cual contiene los siguientes documentos: </w:t>
      </w:r>
    </w:p>
    <w:p w14:paraId="38CE512A" w14:textId="77777777" w:rsidR="00972032" w:rsidRDefault="00972032">
      <w:pPr>
        <w:spacing w:line="360" w:lineRule="auto"/>
        <w:jc w:val="both"/>
        <w:rPr>
          <w:rFonts w:ascii="Palatino Linotype" w:eastAsia="Palatino Linotype" w:hAnsi="Palatino Linotype" w:cs="Palatino Linotype"/>
          <w:color w:val="000000"/>
        </w:rPr>
      </w:pPr>
    </w:p>
    <w:p w14:paraId="5E0C77A5" w14:textId="77777777" w:rsidR="00972032" w:rsidRDefault="00191E40">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Oficio número CPN/83/2024 del seis de febrero de dos mil veinticuatro, por medio del cual el Coordinador del Parque </w:t>
      </w:r>
      <w:proofErr w:type="spellStart"/>
      <w:r>
        <w:rPr>
          <w:rFonts w:ascii="Palatino Linotype" w:eastAsia="Palatino Linotype" w:hAnsi="Palatino Linotype" w:cs="Palatino Linotype"/>
          <w:color w:val="000000"/>
        </w:rPr>
        <w:t>Naucalli</w:t>
      </w:r>
      <w:proofErr w:type="spellEnd"/>
      <w:r>
        <w:rPr>
          <w:rFonts w:ascii="Palatino Linotype" w:eastAsia="Palatino Linotype" w:hAnsi="Palatino Linotype" w:cs="Palatino Linotype"/>
          <w:color w:val="000000"/>
        </w:rPr>
        <w:t xml:space="preserve"> hace del conocimiento que en fecha doce de enero de dos mil veinticuatro el Cuarto Regidor solicitó el espacio conocido como Foro Felipe Villanueva para la presentación de un libro; asimismo, en fecha veinticinco de enero de dos mil veinticuatro se expidió la autorización cumpliendo así con el trámite. </w:t>
      </w:r>
    </w:p>
    <w:p w14:paraId="1F56E869" w14:textId="5A0AAEB0" w:rsidR="00972032" w:rsidRDefault="00191E40">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Oficio número 4-R/0007/2024 del doce de enero de dos mil veinticuatro, por medio del cual el Cuarto Regidor solicita al Coordinador del Parque </w:t>
      </w:r>
      <w:proofErr w:type="spellStart"/>
      <w:r>
        <w:rPr>
          <w:rFonts w:ascii="Palatino Linotype" w:eastAsia="Palatino Linotype" w:hAnsi="Palatino Linotype" w:cs="Palatino Linotype"/>
          <w:color w:val="000000"/>
        </w:rPr>
        <w:t>Naucalli</w:t>
      </w:r>
      <w:proofErr w:type="spellEnd"/>
      <w:r>
        <w:rPr>
          <w:rFonts w:ascii="Palatino Linotype" w:eastAsia="Palatino Linotype" w:hAnsi="Palatino Linotype" w:cs="Palatino Linotype"/>
          <w:color w:val="000000"/>
        </w:rPr>
        <w:t xml:space="preserve"> el uso de las instalaciones del Foro Felipe Villanueva, el día 05 de abril de dos mil veinticuatro, para llevar a cabo la presentación del libro “Generación idita, una crítica al </w:t>
      </w:r>
      <w:proofErr w:type="spellStart"/>
      <w:r>
        <w:rPr>
          <w:rFonts w:ascii="Palatino Linotype" w:eastAsia="Palatino Linotype" w:hAnsi="Palatino Linotype" w:cs="Palatino Linotype"/>
          <w:color w:val="000000"/>
        </w:rPr>
        <w:t>Adolecentrismo</w:t>
      </w:r>
      <w:proofErr w:type="spellEnd"/>
      <w:r>
        <w:rPr>
          <w:rFonts w:ascii="Palatino Linotype" w:eastAsia="Palatino Linotype" w:hAnsi="Palatino Linotype" w:cs="Palatino Linotype"/>
          <w:color w:val="000000"/>
        </w:rPr>
        <w:t xml:space="preserve">” de </w:t>
      </w:r>
      <w:r w:rsidR="00B66CDC">
        <w:rPr>
          <w:rFonts w:ascii="Palatino Linotype" w:eastAsia="Palatino Linotype" w:hAnsi="Palatino Linotype" w:cs="Palatino Linotype"/>
          <w:color w:val="000000"/>
        </w:rPr>
        <w:t>XXXXXXX XXXX</w:t>
      </w:r>
      <w:r>
        <w:rPr>
          <w:rFonts w:ascii="Palatino Linotype" w:eastAsia="Palatino Linotype" w:hAnsi="Palatino Linotype" w:cs="Palatino Linotype"/>
          <w:color w:val="000000"/>
        </w:rPr>
        <w:t xml:space="preserve">. </w:t>
      </w:r>
    </w:p>
    <w:p w14:paraId="641EB419" w14:textId="77777777" w:rsidR="00972032" w:rsidRDefault="00972032">
      <w:pPr>
        <w:spacing w:line="360" w:lineRule="auto"/>
        <w:jc w:val="both"/>
        <w:rPr>
          <w:rFonts w:ascii="Palatino Linotype" w:eastAsia="Palatino Linotype" w:hAnsi="Palatino Linotype" w:cs="Palatino Linotype"/>
        </w:rPr>
      </w:pPr>
    </w:p>
    <w:p w14:paraId="08F00684" w14:textId="77777777" w:rsidR="00972032" w:rsidRDefault="00191E40">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Cabe destacar que dichos archivos fueron puestos a disposición del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el diecinueve de </w:t>
      </w:r>
      <w:r>
        <w:rPr>
          <w:rFonts w:ascii="Palatino Linotype" w:eastAsia="Palatino Linotype" w:hAnsi="Palatino Linotype" w:cs="Palatino Linotype"/>
        </w:rPr>
        <w:t>febrero de</w:t>
      </w:r>
      <w:r>
        <w:rPr>
          <w:rFonts w:ascii="Palatino Linotype" w:eastAsia="Palatino Linotype" w:hAnsi="Palatino Linotype" w:cs="Palatino Linotype"/>
          <w:color w:val="000000"/>
        </w:rPr>
        <w:t xml:space="preserve"> dos mil veinticuatro, por actualizar lo previsto en el artículo 185, fracción III de la Ley de la materia.</w:t>
      </w:r>
    </w:p>
    <w:p w14:paraId="7B36AAD9" w14:textId="77777777" w:rsidR="00972032" w:rsidRDefault="00972032">
      <w:pPr>
        <w:spacing w:line="360" w:lineRule="auto"/>
        <w:jc w:val="both"/>
        <w:rPr>
          <w:rFonts w:ascii="Palatino Linotype" w:eastAsia="Palatino Linotype" w:hAnsi="Palatino Linotype" w:cs="Palatino Linotype"/>
          <w:color w:val="000000"/>
        </w:rPr>
      </w:pPr>
    </w:p>
    <w:p w14:paraId="7B45502C" w14:textId="77777777" w:rsidR="00972032" w:rsidRDefault="00191E40">
      <w:pPr>
        <w:tabs>
          <w:tab w:val="center" w:pos="4252"/>
          <w:tab w:val="right" w:pos="8504"/>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su parte, el particular no realizó manifestación alguna, ni presentó pruebas o alegatos.</w:t>
      </w:r>
    </w:p>
    <w:p w14:paraId="2D21A63D" w14:textId="77777777" w:rsidR="00972032" w:rsidRDefault="00972032">
      <w:pPr>
        <w:spacing w:line="360" w:lineRule="auto"/>
        <w:jc w:val="both"/>
        <w:rPr>
          <w:rFonts w:ascii="Palatino Linotype" w:eastAsia="Palatino Linotype" w:hAnsi="Palatino Linotype" w:cs="Palatino Linotype"/>
          <w:color w:val="000000"/>
        </w:rPr>
      </w:pPr>
    </w:p>
    <w:p w14:paraId="7EF34E8B" w14:textId="77777777" w:rsidR="00972032" w:rsidRDefault="00191E40">
      <w:pPr>
        <w:widowControl w:val="0"/>
        <w:tabs>
          <w:tab w:val="left" w:pos="0"/>
        </w:tabs>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rPr>
        <w:t xml:space="preserve">c) </w:t>
      </w:r>
      <w:r>
        <w:rPr>
          <w:rFonts w:ascii="Palatino Linotype" w:eastAsia="Palatino Linotype" w:hAnsi="Palatino Linotype" w:cs="Palatino Linotype"/>
          <w:b/>
          <w:color w:val="000000"/>
        </w:rPr>
        <w:t>Cierre de Instrucción</w:t>
      </w:r>
    </w:p>
    <w:p w14:paraId="57192946" w14:textId="77777777" w:rsidR="00972032" w:rsidRDefault="00191E40">
      <w:pPr>
        <w:spacing w:line="360" w:lineRule="auto"/>
        <w:jc w:val="both"/>
        <w:rPr>
          <w:rFonts w:ascii="Palatino Linotype" w:eastAsia="Palatino Linotype" w:hAnsi="Palatino Linotype" w:cs="Palatino Linotype"/>
          <w:b/>
          <w:color w:val="000000"/>
          <w:sz w:val="28"/>
          <w:szCs w:val="28"/>
        </w:rPr>
      </w:pPr>
      <w:r>
        <w:rPr>
          <w:rFonts w:ascii="Palatino Linotype" w:eastAsia="Palatino Linotype" w:hAnsi="Palatino Linotype" w:cs="Palatino Linotype"/>
          <w:color w:val="000000"/>
        </w:rPr>
        <w:t xml:space="preserve">Por lo que, una vez analizado el estado procesal que guarda el expediente, el </w:t>
      </w:r>
      <w:r>
        <w:rPr>
          <w:rFonts w:ascii="Palatino Linotype" w:eastAsia="Palatino Linotype" w:hAnsi="Palatino Linotype" w:cs="Palatino Linotype"/>
          <w:b/>
          <w:color w:val="000000"/>
        </w:rPr>
        <w:t>veintisiete de febrero de dos mil veinticuatro</w:t>
      </w:r>
      <w:r>
        <w:rPr>
          <w:rFonts w:ascii="Palatino Linotype" w:eastAsia="Palatino Linotype" w:hAnsi="Palatino Linotype" w:cs="Palatino Linotype"/>
          <w:color w:val="000000"/>
        </w:rPr>
        <w:t xml:space="preserve">, la </w:t>
      </w:r>
      <w:r>
        <w:rPr>
          <w:rFonts w:ascii="Palatino Linotype" w:eastAsia="Palatino Linotype" w:hAnsi="Palatino Linotype" w:cs="Palatino Linotype"/>
          <w:b/>
          <w:color w:val="000000"/>
        </w:rPr>
        <w:t xml:space="preserve">Comisionada Sharon Cristina Morales Martínez </w:t>
      </w:r>
      <w:r>
        <w:rPr>
          <w:rFonts w:ascii="Palatino Linotype" w:eastAsia="Palatino Linotype" w:hAnsi="Palatino Linotype" w:cs="Palatino Linotype"/>
          <w:color w:val="000000"/>
        </w:rPr>
        <w:t>acordó el cierre de instrucción, así como la remisión del mismo, a efecto de ser resuelto, de conformidad con lo establecido en el artículo 185 fracciones VI y VIII de la Ley de Transparencia y Acceso a la Información Pública del Estado de México y Municipios.</w:t>
      </w:r>
      <w:r>
        <w:rPr>
          <w:rFonts w:ascii="Palatino Linotype" w:eastAsia="Palatino Linotype" w:hAnsi="Palatino Linotype" w:cs="Palatino Linotype"/>
        </w:rPr>
        <w:t xml:space="preserve"> </w:t>
      </w:r>
    </w:p>
    <w:p w14:paraId="7B514927" w14:textId="77777777" w:rsidR="00972032" w:rsidRDefault="00191E40">
      <w:pPr>
        <w:jc w:val="center"/>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t>CONSIDERANDOS</w:t>
      </w:r>
    </w:p>
    <w:p w14:paraId="78705E7E" w14:textId="77777777" w:rsidR="00972032" w:rsidRDefault="00972032">
      <w:pPr>
        <w:jc w:val="center"/>
        <w:rPr>
          <w:rFonts w:ascii="Palatino Linotype" w:eastAsia="Palatino Linotype" w:hAnsi="Palatino Linotype" w:cs="Palatino Linotype"/>
          <w:b/>
          <w:color w:val="000000"/>
          <w:sz w:val="28"/>
          <w:szCs w:val="28"/>
        </w:rPr>
      </w:pPr>
    </w:p>
    <w:p w14:paraId="09E5F566" w14:textId="77777777" w:rsidR="00972032" w:rsidRDefault="00191E40">
      <w:pPr>
        <w:spacing w:line="360" w:lineRule="auto"/>
        <w:ind w:right="5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sz w:val="28"/>
          <w:szCs w:val="28"/>
        </w:rPr>
        <w:t>PRIMERO</w:t>
      </w:r>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Competencia</w:t>
      </w:r>
      <w:r>
        <w:rPr>
          <w:rFonts w:ascii="Palatino Linotype" w:eastAsia="Palatino Linotype" w:hAnsi="Palatino Linotype" w:cs="Palatino Linotype"/>
          <w:color w:val="000000"/>
        </w:rPr>
        <w:t>.</w:t>
      </w:r>
      <w:r>
        <w:rPr>
          <w:rFonts w:ascii="Palatino Linotype" w:eastAsia="Palatino Linotype" w:hAnsi="Palatino Linotype" w:cs="Palatino Linotype"/>
          <w:b/>
          <w:color w:val="000000"/>
        </w:rPr>
        <w:t xml:space="preserve"> </w:t>
      </w:r>
    </w:p>
    <w:p w14:paraId="5603F3A4" w14:textId="77777777" w:rsidR="00972032" w:rsidRDefault="00191E40">
      <w:pPr>
        <w:spacing w:line="360" w:lineRule="auto"/>
        <w:ind w:right="5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w:t>
      </w:r>
      <w:r>
        <w:rPr>
          <w:rFonts w:ascii="Palatino Linotype" w:eastAsia="Palatino Linotype" w:hAnsi="Palatino Linotype" w:cs="Palatino Linotype"/>
        </w:rPr>
        <w:t>trigésimo segundo, trigésimo tercero y trigésimo cuarto</w:t>
      </w:r>
      <w:r>
        <w:rPr>
          <w:rFonts w:ascii="Palatino Linotype" w:eastAsia="Palatino Linotype" w:hAnsi="Palatino Linotype" w:cs="Palatino Linotype"/>
          <w:color w:val="000000"/>
        </w:rPr>
        <w:t>, fracciones IV y V de la Constitución Política del Estado Libre y Soberano de México;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70A6AD25" w14:textId="77777777" w:rsidR="00972032" w:rsidRDefault="00972032">
      <w:pPr>
        <w:spacing w:line="360" w:lineRule="auto"/>
        <w:ind w:right="50"/>
        <w:jc w:val="both"/>
        <w:rPr>
          <w:rFonts w:ascii="Palatino Linotype" w:eastAsia="Palatino Linotype" w:hAnsi="Palatino Linotype" w:cs="Palatino Linotype"/>
          <w:color w:val="000000"/>
        </w:rPr>
      </w:pPr>
    </w:p>
    <w:p w14:paraId="454D6B16" w14:textId="77777777" w:rsidR="00972032" w:rsidRDefault="00191E40">
      <w:pPr>
        <w:widowControl w:val="0"/>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sz w:val="28"/>
          <w:szCs w:val="28"/>
        </w:rPr>
        <w:t>SEGUNDO.</w:t>
      </w:r>
      <w:r>
        <w:rPr>
          <w:rFonts w:ascii="Palatino Linotype" w:eastAsia="Palatino Linotype" w:hAnsi="Palatino Linotype" w:cs="Palatino Linotype"/>
          <w:b/>
          <w:color w:val="000000"/>
        </w:rPr>
        <w:t xml:space="preserve"> Interés.</w:t>
      </w:r>
      <w:r>
        <w:rPr>
          <w:rFonts w:ascii="Palatino Linotype" w:eastAsia="Palatino Linotype" w:hAnsi="Palatino Linotype" w:cs="Palatino Linotype"/>
          <w:color w:val="000000"/>
        </w:rPr>
        <w:t xml:space="preserve"> </w:t>
      </w:r>
    </w:p>
    <w:p w14:paraId="46121491" w14:textId="77777777" w:rsidR="00972032" w:rsidRDefault="00191E40">
      <w:pP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lastRenderedPageBreak/>
        <w:t xml:space="preserve">El Recurso de Revisión fue interpuesto por parte legítima, en atención a que se presentó por </w:t>
      </w:r>
      <w:r>
        <w:rPr>
          <w:rFonts w:ascii="Palatino Linotype" w:eastAsia="Palatino Linotype" w:hAnsi="Palatino Linotype" w:cs="Palatino Linotype"/>
          <w:b/>
          <w:color w:val="000000"/>
        </w:rPr>
        <w:t>EL RECURRENTE,</w:t>
      </w:r>
      <w:r>
        <w:rPr>
          <w:rFonts w:ascii="Palatino Linotype" w:eastAsia="Palatino Linotype" w:hAnsi="Palatino Linotype" w:cs="Palatino Linotype"/>
          <w:color w:val="000000"/>
        </w:rPr>
        <w:t xml:space="preserve"> quien es la misma persona que formuló la solicitud de Acceso a la Información pública al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pues para ello, es necesario que el particular ingrese al </w:t>
      </w:r>
      <w:r>
        <w:rPr>
          <w:rFonts w:ascii="Palatino Linotype" w:eastAsia="Palatino Linotype" w:hAnsi="Palatino Linotype" w:cs="Palatino Linotype"/>
          <w:b/>
          <w:color w:val="000000"/>
        </w:rPr>
        <w:t xml:space="preserve">SAIMEX </w:t>
      </w:r>
      <w:r>
        <w:rPr>
          <w:rFonts w:ascii="Palatino Linotype" w:eastAsia="Palatino Linotype" w:hAnsi="Palatino Linotype" w:cs="Palatino Linotype"/>
          <w:color w:val="000000"/>
        </w:rPr>
        <w:t>mediante la utilización de su clave de usuario y contraseña.</w:t>
      </w:r>
    </w:p>
    <w:p w14:paraId="3EABD5E5" w14:textId="77777777" w:rsidR="00972032" w:rsidRDefault="00972032">
      <w:pPr>
        <w:widowControl w:val="0"/>
        <w:pBdr>
          <w:top w:val="nil"/>
          <w:left w:val="nil"/>
          <w:bottom w:val="nil"/>
          <w:right w:val="nil"/>
          <w:between w:val="nil"/>
        </w:pBdr>
        <w:tabs>
          <w:tab w:val="left" w:pos="0"/>
        </w:tabs>
        <w:spacing w:line="360" w:lineRule="auto"/>
        <w:jc w:val="both"/>
        <w:rPr>
          <w:rFonts w:ascii="Palatino Linotype" w:eastAsia="Palatino Linotype" w:hAnsi="Palatino Linotype" w:cs="Palatino Linotype"/>
          <w:b/>
          <w:color w:val="000000"/>
        </w:rPr>
      </w:pPr>
    </w:p>
    <w:p w14:paraId="61397626" w14:textId="77777777" w:rsidR="00972032" w:rsidRDefault="00191E40">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sz w:val="28"/>
          <w:szCs w:val="28"/>
        </w:rPr>
        <w:t>TERCERO</w:t>
      </w:r>
      <w:r>
        <w:rPr>
          <w:rFonts w:ascii="Palatino Linotype" w:eastAsia="Palatino Linotype" w:hAnsi="Palatino Linotype" w:cs="Palatino Linotype"/>
          <w:b/>
          <w:color w:val="000000"/>
        </w:rPr>
        <w:t xml:space="preserve">. Oportunidad. </w:t>
      </w:r>
    </w:p>
    <w:p w14:paraId="74768657" w14:textId="77777777" w:rsidR="00972032" w:rsidRDefault="00191E40">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El Recurso de Revisión se interpuso dentro del plazo de quince días hábiles contados a partir del día siguiente en que </w:t>
      </w:r>
      <w:r>
        <w:rPr>
          <w:rFonts w:ascii="Palatino Linotype" w:eastAsia="Palatino Linotype" w:hAnsi="Palatino Linotype" w:cs="Palatino Linotype"/>
          <w:b/>
          <w:color w:val="000000"/>
        </w:rPr>
        <w:t xml:space="preserve">EL RECURRENTE </w:t>
      </w:r>
      <w:r>
        <w:rPr>
          <w:rFonts w:ascii="Palatino Linotype" w:eastAsia="Palatino Linotype" w:hAnsi="Palatino Linotype" w:cs="Palatino Linotype"/>
          <w:color w:val="000000"/>
        </w:rPr>
        <w:t xml:space="preserve">tuvo conocimiento de la respuesta impugnada, tal y como lo prevé el artículo 178 de la Ley de Transparencia y Acceso a la Información Pública del Estado de México y Municipios, que establece: </w:t>
      </w:r>
    </w:p>
    <w:p w14:paraId="020C9F16" w14:textId="77777777" w:rsidR="00972032" w:rsidRDefault="00972032">
      <w:pPr>
        <w:ind w:left="851" w:right="902"/>
        <w:jc w:val="both"/>
        <w:rPr>
          <w:rFonts w:ascii="Palatino Linotype" w:eastAsia="Palatino Linotype" w:hAnsi="Palatino Linotype" w:cs="Palatino Linotype"/>
          <w:color w:val="000000"/>
        </w:rPr>
      </w:pPr>
    </w:p>
    <w:p w14:paraId="393FBCA0" w14:textId="77777777" w:rsidR="00972032" w:rsidRDefault="00191E40">
      <w:pPr>
        <w:tabs>
          <w:tab w:val="left" w:pos="851"/>
        </w:tabs>
        <w:ind w:left="851" w:right="90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178.</w:t>
      </w:r>
      <w:r>
        <w:rPr>
          <w:rFonts w:ascii="Palatino Linotype" w:eastAsia="Palatino Linotype" w:hAnsi="Palatino Linotype" w:cs="Palatino Linotype"/>
          <w:i/>
          <w:color w:val="000000"/>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5D34115B" w14:textId="77777777" w:rsidR="00972032" w:rsidRDefault="00972032">
      <w:pPr>
        <w:tabs>
          <w:tab w:val="left" w:pos="851"/>
        </w:tabs>
        <w:ind w:left="851" w:right="901"/>
        <w:jc w:val="both"/>
        <w:rPr>
          <w:rFonts w:ascii="Palatino Linotype" w:eastAsia="Palatino Linotype" w:hAnsi="Palatino Linotype" w:cs="Palatino Linotype"/>
          <w:i/>
          <w:color w:val="000000"/>
          <w:sz w:val="22"/>
          <w:szCs w:val="22"/>
        </w:rPr>
      </w:pPr>
    </w:p>
    <w:p w14:paraId="318AA8A0" w14:textId="77777777" w:rsidR="00972032" w:rsidRDefault="00191E40">
      <w:pPr>
        <w:tabs>
          <w:tab w:val="left" w:pos="851"/>
        </w:tabs>
        <w:ind w:left="851" w:right="90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2F73D06D" w14:textId="77777777" w:rsidR="00972032" w:rsidRDefault="00972032">
      <w:pPr>
        <w:tabs>
          <w:tab w:val="left" w:pos="851"/>
        </w:tabs>
        <w:ind w:left="851" w:right="901"/>
        <w:jc w:val="both"/>
        <w:rPr>
          <w:rFonts w:ascii="Palatino Linotype" w:eastAsia="Palatino Linotype" w:hAnsi="Palatino Linotype" w:cs="Palatino Linotype"/>
          <w:i/>
          <w:color w:val="000000"/>
          <w:sz w:val="22"/>
          <w:szCs w:val="22"/>
        </w:rPr>
      </w:pPr>
    </w:p>
    <w:p w14:paraId="090FB852" w14:textId="77777777" w:rsidR="00972032" w:rsidRDefault="00191E40">
      <w:pPr>
        <w:tabs>
          <w:tab w:val="left" w:pos="851"/>
        </w:tabs>
        <w:ind w:left="851" w:right="901"/>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sz w:val="22"/>
          <w:szCs w:val="22"/>
        </w:rPr>
        <w:t>En el caso de que se interponga ante la Unidad de Transparencia, ésta deberá remitir el recurso de revisión al Instituto a más tardar al día siguiente de haberlo recibido.</w:t>
      </w:r>
      <w:r>
        <w:rPr>
          <w:rFonts w:ascii="Palatino Linotype" w:eastAsia="Palatino Linotype" w:hAnsi="Palatino Linotype" w:cs="Palatino Linotype"/>
          <w:b/>
          <w:i/>
          <w:color w:val="000000"/>
          <w:sz w:val="22"/>
          <w:szCs w:val="22"/>
        </w:rPr>
        <w:t>”</w:t>
      </w:r>
    </w:p>
    <w:p w14:paraId="3B1EE9A5" w14:textId="77777777" w:rsidR="00972032" w:rsidRDefault="00972032">
      <w:pPr>
        <w:ind w:left="851" w:right="902"/>
        <w:jc w:val="both"/>
        <w:rPr>
          <w:rFonts w:ascii="Palatino Linotype" w:eastAsia="Palatino Linotype" w:hAnsi="Palatino Linotype" w:cs="Palatino Linotype"/>
          <w:color w:val="000000"/>
        </w:rPr>
      </w:pPr>
    </w:p>
    <w:p w14:paraId="2BF64033" w14:textId="77777777" w:rsidR="00972032" w:rsidRDefault="00191E40">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esa tesitura, atendiendo a que </w:t>
      </w:r>
      <w:r>
        <w:rPr>
          <w:rFonts w:ascii="Palatino Linotype" w:eastAsia="Palatino Linotype" w:hAnsi="Palatino Linotype" w:cs="Palatino Linotype"/>
          <w:b/>
          <w:color w:val="000000"/>
        </w:rPr>
        <w:t>EL SUJETO OBLIGADO</w:t>
      </w:r>
      <w:r>
        <w:rPr>
          <w:rFonts w:ascii="Palatino Linotype" w:eastAsia="Palatino Linotype" w:hAnsi="Palatino Linotype" w:cs="Palatino Linotype"/>
          <w:color w:val="000000"/>
        </w:rPr>
        <w:t xml:space="preserve"> notificó la respuesta a la solicitud de información pública el día </w:t>
      </w:r>
      <w:r>
        <w:rPr>
          <w:rFonts w:ascii="Palatino Linotype" w:eastAsia="Palatino Linotype" w:hAnsi="Palatino Linotype" w:cs="Palatino Linotype"/>
          <w:b/>
          <w:color w:val="000000"/>
        </w:rPr>
        <w:t>treinta y uno de enero de dos mil veinticuatro</w:t>
      </w:r>
      <w:r>
        <w:rPr>
          <w:rFonts w:ascii="Palatino Linotype" w:eastAsia="Palatino Linotype" w:hAnsi="Palatino Linotype" w:cs="Palatino Linotype"/>
          <w:color w:val="000000"/>
        </w:rPr>
        <w:t>;</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el plazo de quince días hábiles que prevé el artículo 178 de la Ley de la materia el cual </w:t>
      </w:r>
      <w:r>
        <w:rPr>
          <w:rFonts w:ascii="Palatino Linotype" w:eastAsia="Palatino Linotype" w:hAnsi="Palatino Linotype" w:cs="Palatino Linotype"/>
          <w:color w:val="000000"/>
        </w:rPr>
        <w:lastRenderedPageBreak/>
        <w:t xml:space="preserve">otorga al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para presentar el Recurso de Revisión, transcurrió del </w:t>
      </w:r>
      <w:r>
        <w:rPr>
          <w:rFonts w:ascii="Palatino Linotype" w:eastAsia="Palatino Linotype" w:hAnsi="Palatino Linotype" w:cs="Palatino Linotype"/>
          <w:b/>
          <w:color w:val="000000"/>
        </w:rPr>
        <w:t>uno al veintidós de febrero de dos mil veinticuatro</w:t>
      </w:r>
      <w:r>
        <w:rPr>
          <w:rFonts w:ascii="Palatino Linotype" w:eastAsia="Palatino Linotype" w:hAnsi="Palatino Linotype" w:cs="Palatino Linotype"/>
          <w:color w:val="000000"/>
        </w:rPr>
        <w:t>, sin contemplar en el cómputo los días sábados y domingos, considerados como días inhábiles, en términos del artículo 3, fracción X de la Ley de Transparencia y Acceso a la Información Pública del Estado de México y Municipios; así como, suspensión de labores conforme al Calendario Oficial en Materia de Transparencia, Acceso a la Información Pública y Protección de Datos Personales del Estado de México y Municipios, así como de labores del Instituto.</w:t>
      </w:r>
    </w:p>
    <w:p w14:paraId="2109B587" w14:textId="77777777" w:rsidR="00972032" w:rsidRDefault="00972032">
      <w:pPr>
        <w:spacing w:line="360" w:lineRule="auto"/>
        <w:jc w:val="both"/>
        <w:rPr>
          <w:rFonts w:ascii="Palatino Linotype" w:eastAsia="Palatino Linotype" w:hAnsi="Palatino Linotype" w:cs="Palatino Linotype"/>
          <w:color w:val="000000"/>
        </w:rPr>
      </w:pPr>
    </w:p>
    <w:p w14:paraId="0C85BD16" w14:textId="77777777" w:rsidR="00972032" w:rsidRDefault="00191E40">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tenor, si el Recurso de Revisión que nos ocupa, fue interpuesto el </w:t>
      </w:r>
      <w:r>
        <w:rPr>
          <w:rFonts w:ascii="Palatino Linotype" w:eastAsia="Palatino Linotype" w:hAnsi="Palatino Linotype" w:cs="Palatino Linotype"/>
          <w:b/>
          <w:color w:val="000000"/>
        </w:rPr>
        <w:t>treinta y uno de enero de dos mil veinticuatro</w:t>
      </w:r>
      <w:r>
        <w:rPr>
          <w:rFonts w:ascii="Palatino Linotype" w:eastAsia="Palatino Linotype" w:hAnsi="Palatino Linotype" w:cs="Palatino Linotype"/>
          <w:color w:val="000000"/>
        </w:rPr>
        <w:t>, éste se encuentra dentro de los márgenes temporales previstos en el precepto legal citado en el párrafo anterior y, por tanto, su interposición se realizó dentro de los términos legales ya referidos.</w:t>
      </w:r>
    </w:p>
    <w:p w14:paraId="01B39B96" w14:textId="77777777" w:rsidR="00972032" w:rsidRDefault="00972032">
      <w:pPr>
        <w:spacing w:line="360" w:lineRule="auto"/>
        <w:jc w:val="both"/>
        <w:rPr>
          <w:rFonts w:ascii="Palatino Linotype" w:eastAsia="Palatino Linotype" w:hAnsi="Palatino Linotype" w:cs="Palatino Linotype"/>
          <w:color w:val="000000"/>
        </w:rPr>
      </w:pPr>
    </w:p>
    <w:p w14:paraId="62646B82" w14:textId="77777777" w:rsidR="00972032" w:rsidRDefault="00191E40">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Lo anterior es así, toda vez que aun cuando el medio de impugnación que nos ocupa, se haya interpuesto el mismo día en que fue notificada la respuesta impugnada, ello es insuficiente para desechar el Recurso de Revisión de mérito, toda vez que el precepto legal citado, sólo establece que estos medios de defensa se han de promover dentro de los quince días hábiles siguientes al en que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tenga conocimiento de la respuesta impugnada; sin embargo, no prohíbe que el Recurso de Revisión, se presente el mismo día en que aquélla fue notificada.</w:t>
      </w:r>
    </w:p>
    <w:p w14:paraId="417D45E7" w14:textId="77777777" w:rsidR="00972032" w:rsidRDefault="00972032">
      <w:pPr>
        <w:spacing w:line="360" w:lineRule="auto"/>
        <w:jc w:val="both"/>
        <w:rPr>
          <w:rFonts w:ascii="Palatino Linotype" w:eastAsia="Palatino Linotype" w:hAnsi="Palatino Linotype" w:cs="Palatino Linotype"/>
        </w:rPr>
      </w:pPr>
    </w:p>
    <w:p w14:paraId="7DEF7A11" w14:textId="77777777" w:rsidR="00972032" w:rsidRDefault="00191E40">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sustento a lo anterior, es aplicable por analogía la Jurisprudencia número 1a./J. 41/2015 (10a.), Décima época, sustentada por la Primera Sala de la Suprema Corte de Justicia de la Nación, visible en la página 569, libro 19, tomo I, de la Gaceta del </w:t>
      </w:r>
      <w:r>
        <w:rPr>
          <w:rFonts w:ascii="Palatino Linotype" w:eastAsia="Palatino Linotype" w:hAnsi="Palatino Linotype" w:cs="Palatino Linotype"/>
        </w:rPr>
        <w:lastRenderedPageBreak/>
        <w:t>Semanario Judicial de la Federación, del mes de junio de 2015, cuyo rubro y texto esgrimen:</w:t>
      </w:r>
    </w:p>
    <w:p w14:paraId="672AE57F" w14:textId="77777777" w:rsidR="00972032" w:rsidRDefault="00972032">
      <w:pPr>
        <w:tabs>
          <w:tab w:val="left" w:pos="851"/>
        </w:tabs>
        <w:ind w:left="851" w:right="901"/>
        <w:jc w:val="both"/>
        <w:rPr>
          <w:rFonts w:ascii="Palatino Linotype" w:eastAsia="Palatino Linotype" w:hAnsi="Palatino Linotype" w:cs="Palatino Linotype"/>
        </w:rPr>
      </w:pPr>
    </w:p>
    <w:p w14:paraId="73B314C5" w14:textId="77777777" w:rsidR="00972032" w:rsidRDefault="00191E40">
      <w:pPr>
        <w:tabs>
          <w:tab w:val="left" w:pos="851"/>
        </w:tabs>
        <w:ind w:left="851" w:right="90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“RECURSO DE RECLAMACIÓN. SU INTERPOSICIÓN NO ES EXTEMPORÁNEA SI SE REALIZA ANTES DE QUE INICIE EL PLAZO PARA HACERLO. </w:t>
      </w:r>
      <w:r>
        <w:rPr>
          <w:rFonts w:ascii="Palatino Linotype" w:eastAsia="Palatino Linotype" w:hAnsi="Palatino Linotype" w:cs="Palatino Linotype"/>
          <w:i/>
          <w:sz w:val="22"/>
          <w:szCs w:val="22"/>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3830CF64" w14:textId="77777777" w:rsidR="00972032" w:rsidRDefault="00972032">
      <w:pPr>
        <w:tabs>
          <w:tab w:val="left" w:pos="851"/>
        </w:tabs>
        <w:ind w:left="851" w:right="901"/>
        <w:jc w:val="both"/>
        <w:rPr>
          <w:rFonts w:ascii="Palatino Linotype" w:eastAsia="Palatino Linotype" w:hAnsi="Palatino Linotype" w:cs="Palatino Linotype"/>
        </w:rPr>
      </w:pPr>
    </w:p>
    <w:p w14:paraId="4390F2B0" w14:textId="77777777" w:rsidR="00972032" w:rsidRDefault="00191E40">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Por lo tanto, en aras de privilegiar el derecho de acceso a la información se entra al estudio del presente Recurso de Revisión, sin que la fecha en que se presentó afecte la Resolución.</w:t>
      </w:r>
    </w:p>
    <w:p w14:paraId="2ABB2F18" w14:textId="77777777" w:rsidR="00972032" w:rsidRDefault="00972032">
      <w:pPr>
        <w:tabs>
          <w:tab w:val="left" w:pos="851"/>
        </w:tabs>
        <w:spacing w:line="360" w:lineRule="auto"/>
        <w:ind w:left="851" w:right="901"/>
        <w:jc w:val="both"/>
        <w:rPr>
          <w:rFonts w:ascii="Palatino Linotype" w:eastAsia="Palatino Linotype" w:hAnsi="Palatino Linotype" w:cs="Palatino Linotype"/>
        </w:rPr>
      </w:pPr>
    </w:p>
    <w:p w14:paraId="6A0A676F" w14:textId="77777777" w:rsidR="00972032" w:rsidRDefault="00191E40">
      <w:pPr>
        <w:spacing w:line="360" w:lineRule="auto"/>
        <w:ind w:right="49"/>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sz w:val="28"/>
          <w:szCs w:val="28"/>
        </w:rPr>
        <w:t>CUARTO.</w:t>
      </w:r>
      <w:r>
        <w:rPr>
          <w:rFonts w:ascii="Palatino Linotype" w:eastAsia="Palatino Linotype" w:hAnsi="Palatino Linotype" w:cs="Palatino Linotype"/>
          <w:b/>
          <w:color w:val="000000"/>
        </w:rPr>
        <w:t xml:space="preserve"> </w:t>
      </w:r>
      <w:proofErr w:type="spellStart"/>
      <w:r>
        <w:rPr>
          <w:rFonts w:ascii="Palatino Linotype" w:eastAsia="Palatino Linotype" w:hAnsi="Palatino Linotype" w:cs="Palatino Linotype"/>
          <w:b/>
          <w:color w:val="000000"/>
        </w:rPr>
        <w:t>Procedibilidad</w:t>
      </w:r>
      <w:proofErr w:type="spellEnd"/>
      <w:r>
        <w:rPr>
          <w:rFonts w:ascii="Palatino Linotype" w:eastAsia="Palatino Linotype" w:hAnsi="Palatino Linotype" w:cs="Palatino Linotype"/>
          <w:b/>
          <w:color w:val="000000"/>
        </w:rPr>
        <w:t xml:space="preserve">. </w:t>
      </w:r>
    </w:p>
    <w:p w14:paraId="2C2F049D" w14:textId="77777777" w:rsidR="00972032" w:rsidRDefault="00191E40">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Este Órgano Garante, considera importante precisar que conforme al artículo 180, fracción II, último párrafo de la Ley de Transparencia y Acceso a la Información Pública del Estado de México y Municipios, que prevé cuando las solicitudes se presenten de manera electrónica no es requisito indispensable el proporcionar el nombre, tal como se muestra a continuación: </w:t>
      </w:r>
    </w:p>
    <w:p w14:paraId="22D0B51B" w14:textId="77777777" w:rsidR="00972032" w:rsidRDefault="00972032">
      <w:pPr>
        <w:ind w:right="49"/>
        <w:jc w:val="both"/>
        <w:rPr>
          <w:rFonts w:ascii="Palatino Linotype" w:eastAsia="Palatino Linotype" w:hAnsi="Palatino Linotype" w:cs="Palatino Linotype"/>
        </w:rPr>
      </w:pPr>
    </w:p>
    <w:p w14:paraId="3BC09DE2" w14:textId="77777777" w:rsidR="00972032" w:rsidRDefault="00191E40">
      <w:pPr>
        <w:tabs>
          <w:tab w:val="left" w:pos="851"/>
        </w:tabs>
        <w:ind w:left="851" w:right="901"/>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“Artículo 180. </w:t>
      </w:r>
      <w:r>
        <w:rPr>
          <w:rFonts w:ascii="Palatino Linotype" w:eastAsia="Palatino Linotype" w:hAnsi="Palatino Linotype" w:cs="Palatino Linotype"/>
          <w:i/>
          <w:sz w:val="22"/>
          <w:szCs w:val="22"/>
        </w:rPr>
        <w:t xml:space="preserve">El recurso </w:t>
      </w:r>
      <w:r>
        <w:rPr>
          <w:rFonts w:ascii="Palatino Linotype" w:eastAsia="Palatino Linotype" w:hAnsi="Palatino Linotype" w:cs="Palatino Linotype"/>
          <w:i/>
          <w:color w:val="222222"/>
          <w:sz w:val="22"/>
          <w:szCs w:val="22"/>
        </w:rPr>
        <w:t>de</w:t>
      </w:r>
      <w:r>
        <w:rPr>
          <w:rFonts w:ascii="Palatino Linotype" w:eastAsia="Palatino Linotype" w:hAnsi="Palatino Linotype" w:cs="Palatino Linotype"/>
          <w:i/>
          <w:sz w:val="22"/>
          <w:szCs w:val="22"/>
        </w:rPr>
        <w:t xml:space="preserve"> revisión contendrá:</w:t>
      </w:r>
      <w:r>
        <w:rPr>
          <w:rFonts w:ascii="Palatino Linotype" w:eastAsia="Palatino Linotype" w:hAnsi="Palatino Linotype" w:cs="Palatino Linotype"/>
          <w:b/>
          <w:i/>
          <w:sz w:val="22"/>
          <w:szCs w:val="22"/>
        </w:rPr>
        <w:t xml:space="preserve"> </w:t>
      </w:r>
    </w:p>
    <w:p w14:paraId="6775AF1B" w14:textId="77777777" w:rsidR="00972032" w:rsidRDefault="00191E40">
      <w:pPr>
        <w:tabs>
          <w:tab w:val="left" w:pos="851"/>
        </w:tabs>
        <w:ind w:left="851" w:right="901"/>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w:t>
      </w:r>
    </w:p>
    <w:p w14:paraId="28CB8E01" w14:textId="77777777" w:rsidR="00972032" w:rsidRDefault="00191E40">
      <w:pPr>
        <w:tabs>
          <w:tab w:val="left" w:pos="851"/>
        </w:tabs>
        <w:ind w:left="851" w:right="90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II. El nombre del solicitante </w:t>
      </w:r>
      <w:r>
        <w:rPr>
          <w:rFonts w:ascii="Palatino Linotype" w:eastAsia="Palatino Linotype" w:hAnsi="Palatino Linotype" w:cs="Palatino Linotype"/>
          <w:b/>
          <w:i/>
          <w:color w:val="222222"/>
          <w:sz w:val="22"/>
          <w:szCs w:val="22"/>
        </w:rPr>
        <w:t>que</w:t>
      </w:r>
      <w:r>
        <w:rPr>
          <w:rFonts w:ascii="Palatino Linotype" w:eastAsia="Palatino Linotype" w:hAnsi="Palatino Linotype" w:cs="Palatino Linotype"/>
          <w:b/>
          <w:i/>
          <w:sz w:val="22"/>
          <w:szCs w:val="22"/>
        </w:rPr>
        <w:t xml:space="preserve"> recurre </w:t>
      </w:r>
      <w:r>
        <w:rPr>
          <w:rFonts w:ascii="Palatino Linotype" w:eastAsia="Palatino Linotype" w:hAnsi="Palatino Linotype" w:cs="Palatino Linotype"/>
          <w:i/>
          <w:sz w:val="22"/>
          <w:szCs w:val="22"/>
        </w:rPr>
        <w:t>o de su representante y, en su caso, …</w:t>
      </w:r>
    </w:p>
    <w:p w14:paraId="2413851F" w14:textId="77777777" w:rsidR="00972032" w:rsidRDefault="00191E40">
      <w:pPr>
        <w:tabs>
          <w:tab w:val="left" w:pos="851"/>
        </w:tabs>
        <w:ind w:left="851" w:right="901"/>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lastRenderedPageBreak/>
        <w:t xml:space="preserve">En caso de </w:t>
      </w:r>
      <w:r>
        <w:rPr>
          <w:rFonts w:ascii="Palatino Linotype" w:eastAsia="Palatino Linotype" w:hAnsi="Palatino Linotype" w:cs="Palatino Linotype"/>
          <w:b/>
          <w:i/>
          <w:color w:val="222222"/>
          <w:sz w:val="22"/>
          <w:szCs w:val="22"/>
        </w:rPr>
        <w:t>que</w:t>
      </w:r>
      <w:r>
        <w:rPr>
          <w:rFonts w:ascii="Palatino Linotype" w:eastAsia="Palatino Linotype" w:hAnsi="Palatino Linotype" w:cs="Palatino Linotype"/>
          <w:b/>
          <w:i/>
          <w:sz w:val="22"/>
          <w:szCs w:val="22"/>
        </w:rPr>
        <w:t xml:space="preserve"> el recurso se interponga de manera electrónica no será indispensable que contengan los requisitos establecidos en las fracciones II</w:t>
      </w:r>
      <w:r>
        <w:rPr>
          <w:rFonts w:ascii="Palatino Linotype" w:eastAsia="Palatino Linotype" w:hAnsi="Palatino Linotype" w:cs="Palatino Linotype"/>
          <w:i/>
          <w:sz w:val="22"/>
          <w:szCs w:val="22"/>
        </w:rPr>
        <w:t>, IV, VII y VIII.</w:t>
      </w:r>
      <w:r>
        <w:rPr>
          <w:rFonts w:ascii="Palatino Linotype" w:eastAsia="Palatino Linotype" w:hAnsi="Palatino Linotype" w:cs="Palatino Linotype"/>
          <w:b/>
          <w:i/>
          <w:sz w:val="22"/>
          <w:szCs w:val="22"/>
        </w:rPr>
        <w:t>”</w:t>
      </w:r>
    </w:p>
    <w:p w14:paraId="1BE6B80D" w14:textId="77777777" w:rsidR="00972032" w:rsidRDefault="00191E40">
      <w:pPr>
        <w:tabs>
          <w:tab w:val="left" w:pos="851"/>
        </w:tabs>
        <w:ind w:left="851" w:right="90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(Énfasis añadido)</w:t>
      </w:r>
    </w:p>
    <w:p w14:paraId="7D2F90A1" w14:textId="77777777" w:rsidR="00972032" w:rsidRDefault="00972032">
      <w:pPr>
        <w:tabs>
          <w:tab w:val="left" w:pos="851"/>
        </w:tabs>
        <w:ind w:right="901"/>
        <w:jc w:val="both"/>
        <w:rPr>
          <w:rFonts w:ascii="Palatino Linotype" w:eastAsia="Palatino Linotype" w:hAnsi="Palatino Linotype" w:cs="Palatino Linotype"/>
          <w:i/>
          <w:sz w:val="22"/>
          <w:szCs w:val="22"/>
        </w:rPr>
      </w:pPr>
    </w:p>
    <w:p w14:paraId="24CC5C63" w14:textId="77777777" w:rsidR="00972032" w:rsidRDefault="00191E40">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rPr>
        <w:t>Por lo que, derivado que el Recurso de Revisión materia del presente asunto, se interpuso de manera electrónica, no es necesario que contenga determinados requisitos, entre ellos, el nombre del</w:t>
      </w:r>
      <w:r>
        <w:rPr>
          <w:rFonts w:ascii="Palatino Linotype" w:eastAsia="Palatino Linotype" w:hAnsi="Palatino Linotype" w:cs="Palatino Linotype"/>
          <w:b/>
        </w:rPr>
        <w:t xml:space="preserve"> RECURRENTE;</w:t>
      </w:r>
      <w:r>
        <w:rPr>
          <w:rFonts w:ascii="Palatino Linotype" w:eastAsia="Palatino Linotype" w:hAnsi="Palatino Linotype" w:cs="Palatino Linotype"/>
        </w:rPr>
        <w:t xml:space="preserve"> por lo que, en el presente caso, al haber sido presentado el Recurso de Revisión vía </w:t>
      </w:r>
      <w:r>
        <w:rPr>
          <w:rFonts w:ascii="Palatino Linotype" w:eastAsia="Palatino Linotype" w:hAnsi="Palatino Linotype" w:cs="Palatino Linotype"/>
          <w:b/>
        </w:rPr>
        <w:t>SAIMEX</w:t>
      </w:r>
      <w:r>
        <w:rPr>
          <w:rFonts w:ascii="Palatino Linotype" w:eastAsia="Palatino Linotype" w:hAnsi="Palatino Linotype" w:cs="Palatino Linotype"/>
        </w:rPr>
        <w:t>, dicho requisito resulta innecesario.</w:t>
      </w:r>
    </w:p>
    <w:p w14:paraId="4F010B05" w14:textId="77777777" w:rsidR="00972032" w:rsidRDefault="00972032">
      <w:pPr>
        <w:spacing w:line="360" w:lineRule="auto"/>
        <w:jc w:val="both"/>
        <w:rPr>
          <w:rFonts w:ascii="Palatino Linotype" w:eastAsia="Palatino Linotype" w:hAnsi="Palatino Linotype" w:cs="Palatino Linotype"/>
        </w:rPr>
      </w:pPr>
    </w:p>
    <w:p w14:paraId="76109C79" w14:textId="77777777" w:rsidR="00972032" w:rsidRDefault="00191E40">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Lo anterior es así, pues el artículo 15 de Ley de Transparencia y Acceso a la Información Pública del Estado de México y Municipios prevé que, toda persona tendrá acceso a la información </w:t>
      </w:r>
      <w:r>
        <w:rPr>
          <w:rFonts w:ascii="Palatino Linotype" w:eastAsia="Palatino Linotype" w:hAnsi="Palatino Linotype" w:cs="Palatino Linotype"/>
          <w:color w:val="000000"/>
        </w:rPr>
        <w:t xml:space="preserve">sin necesidad de acreditar interés alguno o justificar su utilización, de lo que se infiere que para el </w:t>
      </w:r>
      <w:r>
        <w:rPr>
          <w:rFonts w:ascii="Palatino Linotype" w:eastAsia="Palatino Linotype" w:hAnsi="Palatino Linotype" w:cs="Palatino Linotype"/>
        </w:rPr>
        <w:t>ejercicio</w:t>
      </w:r>
      <w:r>
        <w:rPr>
          <w:rFonts w:ascii="Palatino Linotype" w:eastAsia="Palatino Linotype" w:hAnsi="Palatino Linotype" w:cs="Palatino Linotype"/>
          <w:color w:val="000000"/>
        </w:rPr>
        <w:t xml:space="preserve"> del derecho de acceso a la información pública, </w:t>
      </w:r>
      <w:r>
        <w:rPr>
          <w:rFonts w:ascii="Palatino Linotype" w:eastAsia="Palatino Linotype" w:hAnsi="Palatino Linotype" w:cs="Palatino Linotype"/>
          <w:b/>
          <w:color w:val="000000"/>
          <w:u w:val="single"/>
        </w:rPr>
        <w:t xml:space="preserve">el nombre no es un requisito </w:t>
      </w:r>
      <w:r>
        <w:rPr>
          <w:rFonts w:ascii="Palatino Linotype" w:eastAsia="Palatino Linotype" w:hAnsi="Palatino Linotype" w:cs="Palatino Linotype"/>
          <w:b/>
          <w:i/>
          <w:color w:val="000000"/>
          <w:u w:val="single"/>
        </w:rPr>
        <w:t>sine qua non</w:t>
      </w:r>
      <w:r>
        <w:rPr>
          <w:rFonts w:ascii="Palatino Linotype" w:eastAsia="Palatino Linotype" w:hAnsi="Palatino Linotype" w:cs="Palatino Linotype"/>
          <w:color w:val="000000"/>
        </w:rPr>
        <w:t xml:space="preserve"> para que los particulares ejerzan el derecho de acceso a la información pública, pues por el contrario la Ley de la materia prevé en su artículo 155, párrafo segundo la posibilidad de que las solicitudes de información sean anónimas, al utilizar un nombre incompleto o, inclusive un seudónimo.</w:t>
      </w:r>
    </w:p>
    <w:p w14:paraId="764FD01B" w14:textId="77777777" w:rsidR="00972032" w:rsidRDefault="00972032">
      <w:pPr>
        <w:spacing w:line="360" w:lineRule="auto"/>
        <w:jc w:val="both"/>
        <w:rPr>
          <w:rFonts w:ascii="Palatino Linotype" w:eastAsia="Palatino Linotype" w:hAnsi="Palatino Linotype" w:cs="Palatino Linotype"/>
          <w:color w:val="000000"/>
        </w:rPr>
      </w:pPr>
    </w:p>
    <w:p w14:paraId="6EEF8947" w14:textId="77777777" w:rsidR="00972032" w:rsidRDefault="00191E4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rPr>
        <w:t xml:space="preserve">Aunado a lo anterior, cabe precisar que los artículos 6, Apartado A, fracciones III y IV de la Constitución Política de los Estados Unidos Mexicanos y 5, </w:t>
      </w:r>
      <w:r>
        <w:rPr>
          <w:rFonts w:ascii="Palatino Linotype" w:eastAsia="Palatino Linotype" w:hAnsi="Palatino Linotype" w:cs="Palatino Linotype"/>
          <w:color w:val="000000"/>
        </w:rPr>
        <w:t xml:space="preserve">párrafos </w:t>
      </w:r>
      <w:r>
        <w:rPr>
          <w:rFonts w:ascii="Palatino Linotype" w:eastAsia="Palatino Linotype" w:hAnsi="Palatino Linotype" w:cs="Palatino Linotype"/>
        </w:rPr>
        <w:t xml:space="preserve">trigésimo segundo, trigésimo tercero y trigésimo cuarto, fracciones I, III, IV y V de la Constitución Política del Estado Libre y Soberano de México, garantizan el ejercicio del derecho de acceso a la información pública, toda vez que disponen que toda persona sin necesidad </w:t>
      </w:r>
      <w:r>
        <w:rPr>
          <w:rFonts w:ascii="Palatino Linotype" w:eastAsia="Palatino Linotype" w:hAnsi="Palatino Linotype" w:cs="Palatino Linotype"/>
        </w:rPr>
        <w:lastRenderedPageBreak/>
        <w:t>de acreditar interés alguno o justificar su utilización, tendrá acceso gratuito a la información pública.</w:t>
      </w:r>
    </w:p>
    <w:p w14:paraId="7672512A" w14:textId="77777777" w:rsidR="00972032" w:rsidRDefault="00972032">
      <w:pPr>
        <w:tabs>
          <w:tab w:val="left" w:pos="851"/>
        </w:tabs>
        <w:spacing w:line="360" w:lineRule="auto"/>
        <w:ind w:left="851" w:right="901"/>
        <w:jc w:val="both"/>
        <w:rPr>
          <w:rFonts w:ascii="Palatino Linotype" w:eastAsia="Palatino Linotype" w:hAnsi="Palatino Linotype" w:cs="Palatino Linotype"/>
          <w:sz w:val="22"/>
          <w:szCs w:val="22"/>
        </w:rPr>
      </w:pPr>
    </w:p>
    <w:p w14:paraId="1AA0B983" w14:textId="77777777" w:rsidR="00972032" w:rsidRDefault="00191E40">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Asimismo, se estima que el requisito relativo al nombre del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no constituye un supuesto indispensable de </w:t>
      </w:r>
      <w:proofErr w:type="spellStart"/>
      <w:r>
        <w:rPr>
          <w:rFonts w:ascii="Palatino Linotype" w:eastAsia="Palatino Linotype" w:hAnsi="Palatino Linotype" w:cs="Palatino Linotype"/>
        </w:rPr>
        <w:t>procedibilidad</w:t>
      </w:r>
      <w:proofErr w:type="spellEnd"/>
      <w:r>
        <w:rPr>
          <w:rFonts w:ascii="Palatino Linotype" w:eastAsia="Palatino Linotype" w:hAnsi="Palatino Linotype" w:cs="Palatino Linotype"/>
        </w:rPr>
        <w:t xml:space="preserve">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es la misma persona que realizó la solicitud de acceso a la información pública que ahora se impugna.</w:t>
      </w:r>
    </w:p>
    <w:p w14:paraId="22F996CE" w14:textId="77777777" w:rsidR="00972032" w:rsidRDefault="00972032">
      <w:pPr>
        <w:tabs>
          <w:tab w:val="left" w:pos="851"/>
        </w:tabs>
        <w:spacing w:line="360" w:lineRule="auto"/>
        <w:ind w:left="851" w:right="901"/>
        <w:jc w:val="both"/>
        <w:rPr>
          <w:rFonts w:ascii="Palatino Linotype" w:eastAsia="Palatino Linotype" w:hAnsi="Palatino Linotype" w:cs="Palatino Linotype"/>
          <w:sz w:val="22"/>
          <w:szCs w:val="22"/>
        </w:rPr>
      </w:pPr>
    </w:p>
    <w:p w14:paraId="5C1B29DC" w14:textId="77777777" w:rsidR="00972032" w:rsidRDefault="00191E40">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para el estudio de la materia sobre la que se resuelve el presente Recurso de Revisión, resulta intrascendente conocer el nombre de la persona que lo hubiere promovido, en virtud de que tanto la </w:t>
      </w:r>
      <w:r>
        <w:rPr>
          <w:rFonts w:ascii="Palatino Linotype" w:eastAsia="Palatino Linotype" w:hAnsi="Palatino Linotype" w:cs="Palatino Linotype"/>
          <w:color w:val="000000"/>
        </w:rPr>
        <w:t>Constitución Política de los Estados Unidos Mexicanos</w:t>
      </w:r>
      <w:r>
        <w:rPr>
          <w:rFonts w:ascii="Palatino Linotype" w:eastAsia="Palatino Linotype" w:hAnsi="Palatino Linotype" w:cs="Palatino Linotype"/>
        </w:rPr>
        <w:t xml:space="preserve">,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1921D2A3" w14:textId="77777777" w:rsidR="00972032" w:rsidRDefault="00972032">
      <w:pPr>
        <w:spacing w:line="360" w:lineRule="auto"/>
        <w:jc w:val="both"/>
        <w:rPr>
          <w:rFonts w:ascii="Palatino Linotype" w:eastAsia="Palatino Linotype" w:hAnsi="Palatino Linotype" w:cs="Palatino Linotype"/>
          <w:b/>
          <w:color w:val="000000"/>
          <w:sz w:val="28"/>
          <w:szCs w:val="28"/>
        </w:rPr>
      </w:pPr>
    </w:p>
    <w:p w14:paraId="419A7867" w14:textId="77777777" w:rsidR="00972032" w:rsidRDefault="00191E40">
      <w:pPr>
        <w:spacing w:line="360" w:lineRule="auto"/>
        <w:ind w:right="49"/>
        <w:jc w:val="both"/>
        <w:rPr>
          <w:rFonts w:ascii="Palatino Linotype" w:eastAsia="Palatino Linotype" w:hAnsi="Palatino Linotype" w:cs="Palatino Linotype"/>
          <w:b/>
        </w:rPr>
      </w:pPr>
      <w:r>
        <w:rPr>
          <w:rFonts w:ascii="Palatino Linotype" w:eastAsia="Palatino Linotype" w:hAnsi="Palatino Linotype" w:cs="Palatino Linotype"/>
          <w:b/>
          <w:sz w:val="28"/>
          <w:szCs w:val="28"/>
        </w:rPr>
        <w:lastRenderedPageBreak/>
        <w:t>QUINTO</w:t>
      </w:r>
      <w:r>
        <w:rPr>
          <w:rFonts w:ascii="Palatino Linotype" w:eastAsia="Palatino Linotype" w:hAnsi="Palatino Linotype" w:cs="Palatino Linotype"/>
          <w:b/>
        </w:rPr>
        <w:t xml:space="preserve">. Análisis de las causales de sobreseimiento. </w:t>
      </w:r>
    </w:p>
    <w:p w14:paraId="5E09E24E" w14:textId="77777777" w:rsidR="00972032" w:rsidRDefault="00191E40">
      <w:pPr>
        <w:widowControl w:val="0"/>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Este Órgano Colegiado advierte que en el caso se actualiza la causal de sobreseimiento prevista en la fracción III del artículo 192 de la Ley de Transparencia y Acceso a la Información Pública del Estado de México y Municipios, que a la letra dice: </w:t>
      </w:r>
    </w:p>
    <w:p w14:paraId="3C3BB0D7" w14:textId="77777777" w:rsidR="00972032" w:rsidRDefault="00972032">
      <w:pPr>
        <w:jc w:val="both"/>
        <w:rPr>
          <w:rFonts w:ascii="Palatino Linotype" w:eastAsia="Palatino Linotype" w:hAnsi="Palatino Linotype" w:cs="Palatino Linotype"/>
        </w:rPr>
      </w:pPr>
    </w:p>
    <w:p w14:paraId="58FBEE2A" w14:textId="77777777" w:rsidR="00972032" w:rsidRDefault="00191E40">
      <w:pPr>
        <w:tabs>
          <w:tab w:val="left" w:pos="851"/>
        </w:tabs>
        <w:ind w:left="851" w:right="90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 xml:space="preserve">Artículo 192. </w:t>
      </w:r>
      <w:r>
        <w:rPr>
          <w:rFonts w:ascii="Palatino Linotype" w:eastAsia="Palatino Linotype" w:hAnsi="Palatino Linotype" w:cs="Palatino Linotype"/>
          <w:i/>
          <w:sz w:val="22"/>
          <w:szCs w:val="22"/>
        </w:rPr>
        <w:t>El recurso será sobreseído, en todo o en parte, cuando una vez admitido, se actualicen alguno de los siguientes supuestos:</w:t>
      </w:r>
    </w:p>
    <w:p w14:paraId="53EC94BA" w14:textId="77777777" w:rsidR="00972032" w:rsidRDefault="00191E40">
      <w:pPr>
        <w:ind w:left="851" w:right="90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36128ABF" w14:textId="77777777" w:rsidR="00972032" w:rsidRDefault="00191E40">
      <w:pPr>
        <w:tabs>
          <w:tab w:val="left" w:pos="851"/>
        </w:tabs>
        <w:ind w:left="851" w:right="901"/>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III. El sujeto obligado responsable del acto lo modifique o revoque de tal manera que el recurso de revisión quede sin materia;</w:t>
      </w:r>
    </w:p>
    <w:p w14:paraId="00619FCD" w14:textId="77777777" w:rsidR="00972032" w:rsidRDefault="00191E40">
      <w:pPr>
        <w:tabs>
          <w:tab w:val="left" w:pos="851"/>
        </w:tabs>
        <w:ind w:left="851" w:right="90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(Énfasis añadido)” </w:t>
      </w:r>
    </w:p>
    <w:p w14:paraId="3C3C29DB" w14:textId="77777777" w:rsidR="00972032" w:rsidRDefault="00972032">
      <w:pPr>
        <w:jc w:val="both"/>
        <w:rPr>
          <w:rFonts w:ascii="Palatino Linotype" w:eastAsia="Palatino Linotype" w:hAnsi="Palatino Linotype" w:cs="Palatino Linotype"/>
        </w:rPr>
      </w:pPr>
    </w:p>
    <w:p w14:paraId="6B1E7ABE" w14:textId="77777777" w:rsidR="00972032" w:rsidRDefault="00191E40">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Luego, conforme a la transcripción que antecede, resulta conveniente desglosar los elementos de la disposición enunciada; de tal manera que, el sobreseimiento del Recurso de Revisión se suscita cuando </w:t>
      </w:r>
      <w:r>
        <w:rPr>
          <w:rFonts w:ascii="Palatino Linotype" w:eastAsia="Palatino Linotype" w:hAnsi="Palatino Linotype" w:cs="Palatino Linotype"/>
          <w:b/>
        </w:rPr>
        <w:t>EL SUJETO OBLIGADO</w:t>
      </w:r>
      <w:r>
        <w:rPr>
          <w:rFonts w:ascii="Palatino Linotype" w:eastAsia="Palatino Linotype" w:hAnsi="Palatino Linotype" w:cs="Palatino Linotype"/>
        </w:rPr>
        <w:t xml:space="preserve"> modifique o revoque el acto impugnado, quedando éste sin efecto o materia, los elementos a considerar son: </w:t>
      </w:r>
    </w:p>
    <w:p w14:paraId="0B57BE7E" w14:textId="77777777" w:rsidR="00972032" w:rsidRDefault="00972032">
      <w:pPr>
        <w:spacing w:line="360" w:lineRule="auto"/>
        <w:jc w:val="both"/>
        <w:rPr>
          <w:rFonts w:ascii="Palatino Linotype" w:eastAsia="Palatino Linotype" w:hAnsi="Palatino Linotype" w:cs="Palatino Linotype"/>
        </w:rPr>
      </w:pPr>
    </w:p>
    <w:p w14:paraId="403397CE" w14:textId="77777777" w:rsidR="00972032" w:rsidRDefault="00191E40">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1.- El sujeto obligado responsable, </w:t>
      </w:r>
    </w:p>
    <w:p w14:paraId="16537DE0" w14:textId="77777777" w:rsidR="00972032" w:rsidRDefault="00191E40">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2.- Acto, </w:t>
      </w:r>
    </w:p>
    <w:p w14:paraId="1C10AB28" w14:textId="77777777" w:rsidR="00972032" w:rsidRDefault="00191E40">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3.- Que se modifique o revoque, y</w:t>
      </w:r>
    </w:p>
    <w:p w14:paraId="4682DA86" w14:textId="77777777" w:rsidR="00972032" w:rsidRDefault="00191E40">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4.- De tal manera que el medio de impugnación quede sin efecto o materia.</w:t>
      </w:r>
    </w:p>
    <w:p w14:paraId="25061AFA" w14:textId="77777777" w:rsidR="00972032" w:rsidRDefault="00972032">
      <w:pPr>
        <w:spacing w:line="360" w:lineRule="auto"/>
        <w:jc w:val="both"/>
        <w:rPr>
          <w:rFonts w:ascii="Palatino Linotype" w:eastAsia="Palatino Linotype" w:hAnsi="Palatino Linotype" w:cs="Palatino Linotype"/>
        </w:rPr>
      </w:pPr>
    </w:p>
    <w:p w14:paraId="7645A98E" w14:textId="77777777" w:rsidR="00972032" w:rsidRDefault="00191E40">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El primer elemento normativo, se actualiza ya que </w:t>
      </w:r>
      <w:r>
        <w:rPr>
          <w:rFonts w:ascii="Palatino Linotype" w:eastAsia="Palatino Linotype" w:hAnsi="Palatino Linotype" w:cs="Palatino Linotype"/>
          <w:b/>
        </w:rPr>
        <w:t>EL SUJETO OBLIGADO</w:t>
      </w:r>
      <w:r>
        <w:rPr>
          <w:rFonts w:ascii="Palatino Linotype" w:eastAsia="Palatino Linotype" w:hAnsi="Palatino Linotype" w:cs="Palatino Linotype"/>
        </w:rPr>
        <w:t xml:space="preserve"> responsable, es el </w:t>
      </w:r>
      <w:r>
        <w:rPr>
          <w:rFonts w:ascii="Palatino Linotype" w:eastAsia="Palatino Linotype" w:hAnsi="Palatino Linotype" w:cs="Palatino Linotype"/>
          <w:b/>
        </w:rPr>
        <w:t>Ayuntamiento de Naucalpan de Juárez</w:t>
      </w:r>
      <w:r>
        <w:rPr>
          <w:rFonts w:ascii="Palatino Linotype" w:eastAsia="Palatino Linotype" w:hAnsi="Palatino Linotype" w:cs="Palatino Linotype"/>
        </w:rPr>
        <w:t>.</w:t>
      </w:r>
    </w:p>
    <w:p w14:paraId="6986AA63" w14:textId="77777777" w:rsidR="00972032" w:rsidRDefault="00972032">
      <w:pPr>
        <w:spacing w:line="360" w:lineRule="auto"/>
        <w:jc w:val="both"/>
        <w:rPr>
          <w:rFonts w:ascii="Palatino Linotype" w:eastAsia="Palatino Linotype" w:hAnsi="Palatino Linotype" w:cs="Palatino Linotype"/>
        </w:rPr>
      </w:pPr>
    </w:p>
    <w:p w14:paraId="6E439744" w14:textId="77777777" w:rsidR="00972032" w:rsidRDefault="00191E40">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Cabe destacar que, de la respuesta otorgada por </w:t>
      </w:r>
      <w:r>
        <w:rPr>
          <w:rFonts w:ascii="Palatino Linotype" w:eastAsia="Palatino Linotype" w:hAnsi="Palatino Linotype" w:cs="Palatino Linotype"/>
          <w:b/>
        </w:rPr>
        <w:t>EL SUJETO OBLIGADO</w:t>
      </w:r>
      <w:r>
        <w:rPr>
          <w:rFonts w:ascii="Palatino Linotype" w:eastAsia="Palatino Linotype" w:hAnsi="Palatino Linotype" w:cs="Palatino Linotype"/>
        </w:rPr>
        <w:t xml:space="preserve">, se desprende el elemento normativo en estudio, el cual se considera como “acto” las </w:t>
      </w:r>
      <w:r>
        <w:rPr>
          <w:rFonts w:ascii="Palatino Linotype" w:eastAsia="Palatino Linotype" w:hAnsi="Palatino Linotype" w:cs="Palatino Linotype"/>
        </w:rPr>
        <w:lastRenderedPageBreak/>
        <w:t xml:space="preserve">respuestas emitidas por los Sujetos Obligados, porque precisamente la evidencia notoria y específica del actuar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se observa a través de sus actos que necesariamente ejecuta y ejerce al realizar sus atribuciones legalmente conferidas, ello con relación al artículo 143 de la Constitución Política del Estado Libre y Soberano de México, pues las autoridades sólo están facultadas para llevar a cabo lo que expresamente les faculta la Ley; así como, otros ordenamientos jurídicos. </w:t>
      </w:r>
    </w:p>
    <w:p w14:paraId="320EFCD9" w14:textId="77777777" w:rsidR="00972032" w:rsidRDefault="00972032">
      <w:pPr>
        <w:spacing w:line="360" w:lineRule="auto"/>
        <w:jc w:val="both"/>
        <w:rPr>
          <w:rFonts w:ascii="Palatino Linotype" w:eastAsia="Palatino Linotype" w:hAnsi="Palatino Linotype" w:cs="Palatino Linotype"/>
        </w:rPr>
      </w:pPr>
    </w:p>
    <w:p w14:paraId="0406CF1A" w14:textId="77777777" w:rsidR="00972032" w:rsidRDefault="00191E40">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La naturaleza jurídica de los actos que emiten los Sujetos Obligados, está delimitada por la misma Ley de Transparencia y Acceso a la Información Pública del Estado de México y Municipios; ya que, el hecho de efectuar actos no previstos en el marco normativo que en transparencia rige su actuar, serían ilegales de estricto derecho; por lo que, los “actos”, a que se refiere esta fracción están contenidos en el siguiente artículo:</w:t>
      </w:r>
    </w:p>
    <w:p w14:paraId="1443C9C0" w14:textId="77777777" w:rsidR="00972032" w:rsidRDefault="00972032">
      <w:pPr>
        <w:jc w:val="both"/>
        <w:rPr>
          <w:rFonts w:ascii="Palatino Linotype" w:eastAsia="Palatino Linotype" w:hAnsi="Palatino Linotype" w:cs="Palatino Linotype"/>
        </w:rPr>
      </w:pPr>
    </w:p>
    <w:p w14:paraId="079F9229" w14:textId="77777777" w:rsidR="00972032" w:rsidRDefault="00191E40">
      <w:pPr>
        <w:tabs>
          <w:tab w:val="left" w:pos="851"/>
        </w:tabs>
        <w:ind w:left="851" w:right="90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53</w:t>
      </w:r>
      <w:r>
        <w:rPr>
          <w:rFonts w:ascii="Palatino Linotype" w:eastAsia="Palatino Linotype" w:hAnsi="Palatino Linotype" w:cs="Palatino Linotype"/>
          <w:i/>
          <w:sz w:val="22"/>
          <w:szCs w:val="22"/>
        </w:rPr>
        <w:t xml:space="preserve">. Las Unidades de Transparencia tendrán las siguientes funciones: </w:t>
      </w:r>
    </w:p>
    <w:p w14:paraId="0FB6E658" w14:textId="77777777" w:rsidR="00972032" w:rsidRDefault="00191E40">
      <w:pPr>
        <w:tabs>
          <w:tab w:val="left" w:pos="851"/>
        </w:tabs>
        <w:ind w:left="851" w:right="90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 </w:t>
      </w:r>
    </w:p>
    <w:p w14:paraId="76AF8154" w14:textId="77777777" w:rsidR="00972032" w:rsidRDefault="00191E40">
      <w:pPr>
        <w:tabs>
          <w:tab w:val="left" w:pos="851"/>
        </w:tabs>
        <w:ind w:left="851" w:right="90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 Recibir, tramitar y dar respuesta a las solicitudes de acceso a la información; </w:t>
      </w:r>
    </w:p>
    <w:p w14:paraId="460158AB" w14:textId="77777777" w:rsidR="00972032" w:rsidRDefault="00191E40">
      <w:pPr>
        <w:tabs>
          <w:tab w:val="left" w:pos="851"/>
        </w:tabs>
        <w:ind w:left="851" w:right="90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III. Auxiliar a los particulares en la elaboración de solicitudes de acceso a la información y, en su caso, orientarlos sobre los sujetos obligados competentes conforme a la normatividad aplicable; </w:t>
      </w:r>
    </w:p>
    <w:p w14:paraId="3CB37A5A" w14:textId="77777777" w:rsidR="00972032" w:rsidRDefault="00191E40">
      <w:pPr>
        <w:tabs>
          <w:tab w:val="left" w:pos="851"/>
        </w:tabs>
        <w:ind w:left="851" w:right="90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IV. Realizar, con efectividad, los trámites internos necesarios para la atención de las solicitudes de acceso a la información; </w:t>
      </w:r>
    </w:p>
    <w:p w14:paraId="4C69AD8E" w14:textId="77777777" w:rsidR="00972032" w:rsidRDefault="00191E40">
      <w:pPr>
        <w:tabs>
          <w:tab w:val="left" w:pos="851"/>
        </w:tabs>
        <w:ind w:left="851" w:right="90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 Entregar, en su caso, a los particulares la información solicitada; </w:t>
      </w:r>
    </w:p>
    <w:p w14:paraId="0D33F8C8" w14:textId="77777777" w:rsidR="00972032" w:rsidRDefault="00191E40">
      <w:pPr>
        <w:tabs>
          <w:tab w:val="left" w:pos="851"/>
        </w:tabs>
        <w:ind w:left="851" w:right="90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VI. Efectuar las notificaciones a los solicitantes; </w:t>
      </w:r>
    </w:p>
    <w:p w14:paraId="1DDBBC1E" w14:textId="77777777" w:rsidR="00972032" w:rsidRDefault="00191E40">
      <w:pPr>
        <w:tabs>
          <w:tab w:val="left" w:pos="851"/>
        </w:tabs>
        <w:ind w:left="851" w:right="90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VII. Proponer al Comité de Transparencia, los procedimientos internos que aseguren la mayor eficiencia en la gestión de las solicitudes de acceso a la información, conforme a la normatividad aplicable; </w:t>
      </w:r>
    </w:p>
    <w:p w14:paraId="11CC8BDD" w14:textId="77777777" w:rsidR="00972032" w:rsidRDefault="00191E40">
      <w:pPr>
        <w:tabs>
          <w:tab w:val="left" w:pos="851"/>
        </w:tabs>
        <w:ind w:left="851" w:right="90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VIII. Proponer a quien preside el Comité de Transparencia, personal habilitado que sea necesario para recibir y dar trámite a las solicitudes de acceso a la información; </w:t>
      </w:r>
    </w:p>
    <w:p w14:paraId="6F1E6344" w14:textId="77777777" w:rsidR="00972032" w:rsidRDefault="00191E40">
      <w:pPr>
        <w:tabs>
          <w:tab w:val="left" w:pos="851"/>
        </w:tabs>
        <w:ind w:left="851" w:right="90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IX. Llevar un registro de las solicitudes de acceso a la información, sus respuestas, resultados, costos de reproducción y envío, resolución a los recursos de revisión que se hayan emitido en contra de sus respuestas y del cumplimiento de las mismas; </w:t>
      </w:r>
    </w:p>
    <w:p w14:paraId="7BD31A91" w14:textId="77777777" w:rsidR="00972032" w:rsidRDefault="00191E40">
      <w:pPr>
        <w:tabs>
          <w:tab w:val="left" w:pos="851"/>
        </w:tabs>
        <w:ind w:left="851" w:right="90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 Presentar ante el Comité, el proyecto de clasificación de información; </w:t>
      </w:r>
    </w:p>
    <w:p w14:paraId="6CAF180C" w14:textId="77777777" w:rsidR="00972032" w:rsidRDefault="00191E40">
      <w:pPr>
        <w:tabs>
          <w:tab w:val="left" w:pos="851"/>
        </w:tabs>
        <w:ind w:left="851" w:right="90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XI. Promover e implementar políticas de transparencia proactiva procurando su accesibilidad; </w:t>
      </w:r>
    </w:p>
    <w:p w14:paraId="143A6971" w14:textId="77777777" w:rsidR="00972032" w:rsidRDefault="00191E40">
      <w:pPr>
        <w:tabs>
          <w:tab w:val="left" w:pos="851"/>
        </w:tabs>
        <w:ind w:left="851" w:right="90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XII. Fomentar la transparencia y accesibilidad al interior del sujeto obligado; </w:t>
      </w:r>
    </w:p>
    <w:p w14:paraId="1FEBC8E1" w14:textId="77777777" w:rsidR="00972032" w:rsidRDefault="00191E40">
      <w:pPr>
        <w:tabs>
          <w:tab w:val="left" w:pos="851"/>
        </w:tabs>
        <w:ind w:left="851" w:right="90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XIII. Hacer del conocimiento de la instancia competente la probable responsabilidad por el incumplimiento de las obligaciones previstas en la presente Ley; y </w:t>
      </w:r>
    </w:p>
    <w:p w14:paraId="33861563" w14:textId="77777777" w:rsidR="00972032" w:rsidRDefault="00191E40">
      <w:pPr>
        <w:tabs>
          <w:tab w:val="left" w:pos="851"/>
        </w:tabs>
        <w:ind w:left="851" w:right="90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XIV. Las demás que resulten necesarias para facilitar el acceso a la información y aquellas que se desprenden de la presente Ley y demás disposiciones jurídicas aplicables.</w:t>
      </w:r>
      <w:r>
        <w:rPr>
          <w:rFonts w:ascii="Palatino Linotype" w:eastAsia="Palatino Linotype" w:hAnsi="Palatino Linotype" w:cs="Palatino Linotype"/>
          <w:b/>
          <w:i/>
          <w:sz w:val="22"/>
          <w:szCs w:val="22"/>
        </w:rPr>
        <w:t>”</w:t>
      </w:r>
    </w:p>
    <w:p w14:paraId="39EF52E7" w14:textId="77777777" w:rsidR="00972032" w:rsidRDefault="00972032">
      <w:pPr>
        <w:jc w:val="both"/>
        <w:rPr>
          <w:rFonts w:ascii="Palatino Linotype" w:eastAsia="Palatino Linotype" w:hAnsi="Palatino Linotype" w:cs="Palatino Linotype"/>
        </w:rPr>
      </w:pPr>
    </w:p>
    <w:p w14:paraId="2D4C3CE3" w14:textId="77777777" w:rsidR="00972032" w:rsidRDefault="00191E40">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decir, la impugnación del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debe ser sobre la emisión de un “Acto” contenido en la misma Ley o la omisión de éste, lo que en el presente caso se actualiza con la respuesta dada por </w:t>
      </w:r>
      <w:r>
        <w:rPr>
          <w:rFonts w:ascii="Palatino Linotype" w:eastAsia="Palatino Linotype" w:hAnsi="Palatino Linotype" w:cs="Palatino Linotype"/>
          <w:b/>
        </w:rPr>
        <w:t>EL SUJETO OBLIGADO</w:t>
      </w:r>
      <w:r>
        <w:rPr>
          <w:rFonts w:ascii="Palatino Linotype" w:eastAsia="Palatino Linotype" w:hAnsi="Palatino Linotype" w:cs="Palatino Linotype"/>
        </w:rPr>
        <w:t>.</w:t>
      </w:r>
    </w:p>
    <w:p w14:paraId="60C8A98E" w14:textId="77777777" w:rsidR="00972032" w:rsidRDefault="00972032">
      <w:pPr>
        <w:spacing w:line="360" w:lineRule="auto"/>
        <w:jc w:val="both"/>
        <w:rPr>
          <w:rFonts w:ascii="Palatino Linotype" w:eastAsia="Palatino Linotype" w:hAnsi="Palatino Linotype" w:cs="Palatino Linotype"/>
        </w:rPr>
      </w:pPr>
    </w:p>
    <w:p w14:paraId="0D1D854E" w14:textId="77777777" w:rsidR="00972032" w:rsidRDefault="00191E40">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por cuanto hace al tercer elemento normativo, es en esencia una condicional, consistente en que la Dependencia o Entidad responsable del acto o resolución impugnada </w:t>
      </w:r>
      <w:r>
        <w:rPr>
          <w:rFonts w:ascii="Palatino Linotype" w:eastAsia="Palatino Linotype" w:hAnsi="Palatino Linotype" w:cs="Palatino Linotype"/>
          <w:b/>
        </w:rPr>
        <w:t>la modifique o revoque</w:t>
      </w:r>
      <w:r>
        <w:rPr>
          <w:rFonts w:ascii="Palatino Linotype" w:eastAsia="Palatino Linotype" w:hAnsi="Palatino Linotype" w:cs="Palatino Linotype"/>
        </w:rPr>
        <w:t>; en cuanto hace a la modificación, ocurre cuando quien emitió su respuesta (acto o resolución), con posterioridad cambia la información proporcionada en un principio, cuyos resultados no dejan sin efectos la respuesta dada, sino que tiene por objeto añadir, suprimir, o sustituir datos, lo cual puede ser de forma parcial.</w:t>
      </w:r>
    </w:p>
    <w:p w14:paraId="408FB736" w14:textId="77777777" w:rsidR="00972032" w:rsidRDefault="00972032">
      <w:pPr>
        <w:spacing w:line="360" w:lineRule="auto"/>
        <w:jc w:val="both"/>
        <w:rPr>
          <w:rFonts w:ascii="Palatino Linotype" w:eastAsia="Palatino Linotype" w:hAnsi="Palatino Linotype" w:cs="Palatino Linotype"/>
        </w:rPr>
      </w:pPr>
    </w:p>
    <w:p w14:paraId="64745D18" w14:textId="77777777" w:rsidR="00972032" w:rsidRDefault="00191E40">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Por cuanto hace a la revocación, a diferencia de la modificación, ocurre cuando la Dependencia o Entidad Responsable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del acto o resolución </w:t>
      </w:r>
      <w:r>
        <w:rPr>
          <w:rFonts w:ascii="Palatino Linotype" w:eastAsia="Palatino Linotype" w:hAnsi="Palatino Linotype" w:cs="Palatino Linotype"/>
        </w:rPr>
        <w:lastRenderedPageBreak/>
        <w:t>impugnada, suprime, elimina o cancela la totalidad de su respuesta y emite otra en su lugar dejando sin efecto lo que en un principio respondió.</w:t>
      </w:r>
    </w:p>
    <w:p w14:paraId="5F2450B0" w14:textId="77777777" w:rsidR="00972032" w:rsidRDefault="00972032">
      <w:pPr>
        <w:spacing w:line="360" w:lineRule="auto"/>
        <w:jc w:val="both"/>
        <w:rPr>
          <w:rFonts w:ascii="Palatino Linotype" w:eastAsia="Palatino Linotype" w:hAnsi="Palatino Linotype" w:cs="Palatino Linotype"/>
        </w:rPr>
      </w:pPr>
    </w:p>
    <w:p w14:paraId="0F384A28" w14:textId="77777777" w:rsidR="00972032" w:rsidRDefault="00191E40">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En ese tenor, un acto impugnado queda sin efectos, cuando aun existiendo jurídicamente (esto es, que no se ha modificado, ni revocado) ya no genera ninguna consecuencia legal.</w:t>
      </w:r>
    </w:p>
    <w:p w14:paraId="7D818851" w14:textId="77777777" w:rsidR="00972032" w:rsidRDefault="00972032">
      <w:pPr>
        <w:spacing w:line="360" w:lineRule="auto"/>
        <w:ind w:firstLine="567"/>
        <w:jc w:val="both"/>
        <w:rPr>
          <w:rFonts w:ascii="Palatino Linotype" w:eastAsia="Palatino Linotype" w:hAnsi="Palatino Linotype" w:cs="Palatino Linotype"/>
        </w:rPr>
      </w:pPr>
    </w:p>
    <w:p w14:paraId="6D577692" w14:textId="77777777" w:rsidR="00972032" w:rsidRDefault="00191E40">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tanto que, un acto impugnado queda sin materia, cuando ha sido satisfecha la pretensión de lo solicitado por la parte </w:t>
      </w:r>
      <w:r>
        <w:rPr>
          <w:rFonts w:ascii="Palatino Linotype" w:eastAsia="Palatino Linotype" w:hAnsi="Palatino Linotype" w:cs="Palatino Linotype"/>
          <w:b/>
          <w:color w:val="000000"/>
        </w:rPr>
        <w:t>RECURRENTE</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de manera que </w:t>
      </w:r>
      <w:r>
        <w:rPr>
          <w:rFonts w:ascii="Palatino Linotype" w:eastAsia="Palatino Linotype" w:hAnsi="Palatino Linotype" w:cs="Palatino Linotype"/>
          <w:b/>
        </w:rPr>
        <w:t xml:space="preserve">EL SUJETO OBLIGADO </w:t>
      </w:r>
      <w:r>
        <w:rPr>
          <w:rFonts w:ascii="Palatino Linotype" w:eastAsia="Palatino Linotype" w:hAnsi="Palatino Linotype" w:cs="Palatino Linotype"/>
        </w:rPr>
        <w:t xml:space="preserve">entrega una respuesta que para el caso fue posterior; es decir, en Informe Justificado, mediante el cual concede la información solicitada.  </w:t>
      </w:r>
    </w:p>
    <w:p w14:paraId="4F6CB5A6" w14:textId="77777777" w:rsidR="00972032" w:rsidRDefault="00972032">
      <w:pPr>
        <w:spacing w:line="360" w:lineRule="auto"/>
        <w:jc w:val="both"/>
        <w:rPr>
          <w:rFonts w:ascii="Palatino Linotype" w:eastAsia="Palatino Linotype" w:hAnsi="Palatino Linotype" w:cs="Palatino Linotype"/>
        </w:rPr>
      </w:pPr>
    </w:p>
    <w:p w14:paraId="18818FD4" w14:textId="77777777" w:rsidR="00972032" w:rsidRDefault="00191E40">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Bajo esas consideraciones, se afirma que en el Recurso de Revisión sujeto a estudio se actualiza la hipótesis jurídica citada en el cuarto elemento; toda vez que, quedó probado que, </w:t>
      </w:r>
      <w:r>
        <w:rPr>
          <w:rFonts w:ascii="Palatino Linotype" w:eastAsia="Palatino Linotype" w:hAnsi="Palatino Linotype" w:cs="Palatino Linotype"/>
          <w:b/>
        </w:rPr>
        <w:t>EL SUJETO OBLIGADO</w:t>
      </w:r>
      <w:r>
        <w:rPr>
          <w:rFonts w:ascii="Palatino Linotype" w:eastAsia="Palatino Linotype" w:hAnsi="Palatino Linotype" w:cs="Palatino Linotype"/>
        </w:rPr>
        <w:t xml:space="preserve"> mediante un acto posterior a su respuesta, como lo fue el Informe Justificado, remitió información con lo cual, dejó sin materia el presente recurso. </w:t>
      </w:r>
    </w:p>
    <w:p w14:paraId="3D77686B" w14:textId="77777777" w:rsidR="00972032" w:rsidRDefault="00972032">
      <w:pPr>
        <w:spacing w:line="360" w:lineRule="auto"/>
        <w:jc w:val="both"/>
        <w:rPr>
          <w:rFonts w:ascii="Palatino Linotype" w:eastAsia="Palatino Linotype" w:hAnsi="Palatino Linotype" w:cs="Palatino Linotype"/>
        </w:rPr>
      </w:pPr>
    </w:p>
    <w:p w14:paraId="28EDB7C0" w14:textId="77777777" w:rsidR="00972032" w:rsidRDefault="00191E40">
      <w:pPr>
        <w:widowControl w:val="0"/>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Atento a ello, </w:t>
      </w:r>
      <w:r>
        <w:rPr>
          <w:rFonts w:ascii="Palatino Linotype" w:eastAsia="Palatino Linotype" w:hAnsi="Palatino Linotype" w:cs="Palatino Linotype"/>
          <w:color w:val="000000"/>
        </w:rPr>
        <w:t xml:space="preserve">es conveniente recordar que el particular en ejercicio del ejercicio del derecho de acceso a la información solicitó el permiso otorgado y expedido por el Director del Parque </w:t>
      </w:r>
      <w:proofErr w:type="spellStart"/>
      <w:r>
        <w:rPr>
          <w:rFonts w:ascii="Palatino Linotype" w:eastAsia="Palatino Linotype" w:hAnsi="Palatino Linotype" w:cs="Palatino Linotype"/>
          <w:color w:val="000000"/>
        </w:rPr>
        <w:t>Naucalli</w:t>
      </w:r>
      <w:proofErr w:type="spellEnd"/>
      <w:r>
        <w:rPr>
          <w:rFonts w:ascii="Palatino Linotype" w:eastAsia="Palatino Linotype" w:hAnsi="Palatino Linotype" w:cs="Palatino Linotype"/>
          <w:color w:val="000000"/>
        </w:rPr>
        <w:t xml:space="preserve">, a través de la Coordinación de Difusión Programas y Control de Actividades, así como todos sus documentos anexos a su solicitud y los que se agreguen (requisitos establecidos en los artículos 90 y 91 del Reglamento del “Parque Estado de México </w:t>
      </w:r>
      <w:proofErr w:type="spellStart"/>
      <w:r>
        <w:rPr>
          <w:rFonts w:ascii="Palatino Linotype" w:eastAsia="Palatino Linotype" w:hAnsi="Palatino Linotype" w:cs="Palatino Linotype"/>
          <w:color w:val="000000"/>
        </w:rPr>
        <w:t>Naucalli</w:t>
      </w:r>
      <w:proofErr w:type="spellEnd"/>
      <w:r>
        <w:rPr>
          <w:rFonts w:ascii="Palatino Linotype" w:eastAsia="Palatino Linotype" w:hAnsi="Palatino Linotype" w:cs="Palatino Linotype"/>
          <w:color w:val="000000"/>
        </w:rPr>
        <w:t xml:space="preserve">”), sobre el evento a realizarse el día 05 de abril del presente </w:t>
      </w:r>
      <w:r>
        <w:rPr>
          <w:rFonts w:ascii="Palatino Linotype" w:eastAsia="Palatino Linotype" w:hAnsi="Palatino Linotype" w:cs="Palatino Linotype"/>
          <w:color w:val="000000"/>
        </w:rPr>
        <w:lastRenderedPageBreak/>
        <w:t>año a las 19:00 horas en el Foro Felipe Ángeles.</w:t>
      </w:r>
    </w:p>
    <w:p w14:paraId="42AF0349" w14:textId="77777777" w:rsidR="00972032" w:rsidRDefault="00972032">
      <w:pPr>
        <w:widowControl w:val="0"/>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F1DECBF" w14:textId="77777777" w:rsidR="00972032" w:rsidRDefault="00972032">
      <w:pPr>
        <w:widowControl w:val="0"/>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A104470" w14:textId="31E13528" w:rsidR="00972032" w:rsidRDefault="00191E40">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Al respecto, </w:t>
      </w:r>
      <w:r>
        <w:rPr>
          <w:rFonts w:ascii="Palatino Linotype" w:eastAsia="Palatino Linotype" w:hAnsi="Palatino Linotype" w:cs="Palatino Linotype"/>
          <w:b/>
        </w:rPr>
        <w:t xml:space="preserve">EL SUJETO OBLIGADO </w:t>
      </w:r>
      <w:r>
        <w:rPr>
          <w:rFonts w:ascii="Palatino Linotype" w:eastAsia="Palatino Linotype" w:hAnsi="Palatino Linotype" w:cs="Palatino Linotype"/>
        </w:rPr>
        <w:t xml:space="preserve">adjuntó el </w:t>
      </w:r>
      <w:r>
        <w:rPr>
          <w:rFonts w:ascii="Palatino Linotype" w:eastAsia="Palatino Linotype" w:hAnsi="Palatino Linotype" w:cs="Palatino Linotype"/>
          <w:color w:val="000000"/>
        </w:rPr>
        <w:t xml:space="preserve">oficio de autorización del préstamo del “Foro Felipe Villanueva” el día 05 de abril del presente año, para llevar a cabo “La presentación del libro generación idiota por </w:t>
      </w:r>
      <w:r w:rsidR="00B66CDC">
        <w:rPr>
          <w:rFonts w:ascii="Palatino Linotype" w:eastAsia="Palatino Linotype" w:hAnsi="Palatino Linotype" w:cs="Palatino Linotype"/>
          <w:color w:val="000000"/>
        </w:rPr>
        <w:t>XXXXXXX XXXX</w:t>
      </w:r>
      <w:r>
        <w:rPr>
          <w:rFonts w:ascii="Palatino Linotype" w:eastAsia="Palatino Linotype" w:hAnsi="Palatino Linotype" w:cs="Palatino Linotype"/>
          <w:color w:val="000000"/>
        </w:rPr>
        <w:t xml:space="preserve"> a partir de las 19:00 horas”. </w:t>
      </w:r>
    </w:p>
    <w:p w14:paraId="6D1E497D" w14:textId="77777777" w:rsidR="00972032" w:rsidRDefault="00972032">
      <w:pPr>
        <w:spacing w:line="360" w:lineRule="auto"/>
        <w:jc w:val="both"/>
        <w:rPr>
          <w:rFonts w:ascii="Palatino Linotype" w:eastAsia="Palatino Linotype" w:hAnsi="Palatino Linotype" w:cs="Palatino Linotype"/>
          <w:color w:val="000000"/>
        </w:rPr>
      </w:pPr>
    </w:p>
    <w:p w14:paraId="3DF62138" w14:textId="77777777" w:rsidR="00972032" w:rsidRDefault="00191E40">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Ante tal respuesta, el particular interpuso el Recurso de Revisión materia del presente asunto, </w:t>
      </w:r>
      <w:r>
        <w:rPr>
          <w:rFonts w:ascii="Palatino Linotype" w:eastAsia="Palatino Linotype" w:hAnsi="Palatino Linotype" w:cs="Palatino Linotype"/>
        </w:rPr>
        <w:t>adoleciéndose</w:t>
      </w:r>
      <w:r>
        <w:rPr>
          <w:rFonts w:ascii="Palatino Linotype" w:eastAsia="Palatino Linotype" w:hAnsi="Palatino Linotype" w:cs="Palatino Linotype"/>
          <w:color w:val="000000"/>
        </w:rPr>
        <w:t xml:space="preserve"> medularmente porque no se le hizo entrega de la solicitud realizada al Coordinador del Parque </w:t>
      </w:r>
      <w:proofErr w:type="spellStart"/>
      <w:r>
        <w:rPr>
          <w:rFonts w:ascii="Palatino Linotype" w:eastAsia="Palatino Linotype" w:hAnsi="Palatino Linotype" w:cs="Palatino Linotype"/>
          <w:color w:val="000000"/>
        </w:rPr>
        <w:t>Naucalli</w:t>
      </w:r>
      <w:proofErr w:type="spellEnd"/>
      <w:r>
        <w:rPr>
          <w:rFonts w:ascii="Palatino Linotype" w:eastAsia="Palatino Linotype" w:hAnsi="Palatino Linotype" w:cs="Palatino Linotype"/>
          <w:color w:val="000000"/>
        </w:rPr>
        <w:t>.</w:t>
      </w:r>
    </w:p>
    <w:p w14:paraId="26652EE5" w14:textId="77777777" w:rsidR="00972032" w:rsidRDefault="00972032">
      <w:pPr>
        <w:widowControl w:val="0"/>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2C4E0F5" w14:textId="77777777" w:rsidR="00972032" w:rsidRDefault="00191E40">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Asimismo, es importante señalar que mediante Informe Justificado </w:t>
      </w:r>
      <w:r>
        <w:rPr>
          <w:rFonts w:ascii="Palatino Linotype" w:eastAsia="Palatino Linotype" w:hAnsi="Palatino Linotype" w:cs="Palatino Linotype"/>
          <w:b/>
          <w:color w:val="000000"/>
        </w:rPr>
        <w:t xml:space="preserve">EL SUJETO OBLIGADO </w:t>
      </w:r>
      <w:r>
        <w:rPr>
          <w:rFonts w:ascii="Palatino Linotype" w:eastAsia="Palatino Linotype" w:hAnsi="Palatino Linotype" w:cs="Palatino Linotype"/>
          <w:color w:val="000000"/>
        </w:rPr>
        <w:t>hizo entrega del Oficio de solicitud realizada por el Cuarto Regidor a</w:t>
      </w:r>
      <w:r>
        <w:rPr>
          <w:rFonts w:ascii="Palatino Linotype" w:eastAsia="Palatino Linotype" w:hAnsi="Palatino Linotype" w:cs="Palatino Linotype"/>
        </w:rPr>
        <w:t>l</w:t>
      </w:r>
      <w:r>
        <w:rPr>
          <w:rFonts w:ascii="Palatino Linotype" w:eastAsia="Palatino Linotype" w:hAnsi="Palatino Linotype" w:cs="Palatino Linotype"/>
          <w:color w:val="000000"/>
        </w:rPr>
        <w:t xml:space="preserve"> Coordinador del Parque </w:t>
      </w:r>
      <w:proofErr w:type="spellStart"/>
      <w:r>
        <w:rPr>
          <w:rFonts w:ascii="Palatino Linotype" w:eastAsia="Palatino Linotype" w:hAnsi="Palatino Linotype" w:cs="Palatino Linotype"/>
          <w:color w:val="000000"/>
        </w:rPr>
        <w:t>Naucalli</w:t>
      </w:r>
      <w:proofErr w:type="spellEnd"/>
      <w:r>
        <w:rPr>
          <w:rFonts w:ascii="Palatino Linotype" w:eastAsia="Palatino Linotype" w:hAnsi="Palatino Linotype" w:cs="Palatino Linotype"/>
          <w:color w:val="000000"/>
        </w:rPr>
        <w:t xml:space="preserve">, para el uso de las instalaciones del Foro Felipe Villanueva. </w:t>
      </w:r>
    </w:p>
    <w:p w14:paraId="25F6E1B6" w14:textId="77777777" w:rsidR="00972032" w:rsidRDefault="00972032">
      <w:pPr>
        <w:spacing w:line="360" w:lineRule="auto"/>
        <w:jc w:val="both"/>
        <w:rPr>
          <w:rFonts w:ascii="Palatino Linotype" w:eastAsia="Palatino Linotype" w:hAnsi="Palatino Linotype" w:cs="Palatino Linotype"/>
          <w:color w:val="000000"/>
        </w:rPr>
      </w:pPr>
    </w:p>
    <w:p w14:paraId="0B3DBA45" w14:textId="77777777" w:rsidR="00972032" w:rsidRDefault="00191E40">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rPr>
        <w:t>Atento a ello, resulta evidente que el cuarto elemento normativo de la figura legal del sobreseimiento, consistente en: “…de tal manera que el medio de impugnación quede sin materia…”, en el presente caso, se actualiza tal circunstancia, ya que el acto impugnado que dio origen al presente recurso quedó sin materia</w:t>
      </w:r>
      <w:r>
        <w:rPr>
          <w:rFonts w:ascii="Palatino Linotype" w:eastAsia="Palatino Linotype" w:hAnsi="Palatino Linotype" w:cs="Palatino Linotype"/>
          <w:b/>
        </w:rPr>
        <w:t xml:space="preserve"> al modificar la respuesta con el Informe Justificado</w:t>
      </w:r>
      <w:r>
        <w:rPr>
          <w:rFonts w:ascii="Palatino Linotype" w:eastAsia="Palatino Linotype" w:hAnsi="Palatino Linotype" w:cs="Palatino Linotype"/>
        </w:rPr>
        <w:t xml:space="preserve">, en el sentido de proporcionar la </w:t>
      </w:r>
      <w:r>
        <w:rPr>
          <w:rFonts w:ascii="Palatino Linotype" w:eastAsia="Palatino Linotype" w:hAnsi="Palatino Linotype" w:cs="Palatino Linotype"/>
          <w:color w:val="000000"/>
        </w:rPr>
        <w:t xml:space="preserve">solicitud realizada al Coordinador del Parque </w:t>
      </w:r>
      <w:proofErr w:type="spellStart"/>
      <w:r>
        <w:rPr>
          <w:rFonts w:ascii="Palatino Linotype" w:eastAsia="Palatino Linotype" w:hAnsi="Palatino Linotype" w:cs="Palatino Linotype"/>
          <w:color w:val="000000"/>
        </w:rPr>
        <w:t>Naucalli</w:t>
      </w:r>
      <w:proofErr w:type="spellEnd"/>
      <w:r>
        <w:rPr>
          <w:rFonts w:ascii="Palatino Linotype" w:eastAsia="Palatino Linotype" w:hAnsi="Palatino Linotype" w:cs="Palatino Linotype"/>
          <w:color w:val="000000"/>
        </w:rPr>
        <w:t xml:space="preserve">, para mayor referencia, se inserta la siguiente imagen: </w:t>
      </w:r>
    </w:p>
    <w:p w14:paraId="5A1F908D" w14:textId="77777777" w:rsidR="00972032" w:rsidRDefault="00972032">
      <w:pPr>
        <w:spacing w:line="360" w:lineRule="auto"/>
        <w:jc w:val="both"/>
        <w:rPr>
          <w:rFonts w:ascii="Palatino Linotype" w:eastAsia="Palatino Linotype" w:hAnsi="Palatino Linotype" w:cs="Palatino Linotype"/>
          <w:color w:val="000000"/>
        </w:rPr>
      </w:pPr>
    </w:p>
    <w:p w14:paraId="07F966DD" w14:textId="6BE4A31D" w:rsidR="00972032" w:rsidRDefault="00B66CDC">
      <w:pPr>
        <w:widowControl w:val="0"/>
        <w:pBdr>
          <w:top w:val="nil"/>
          <w:left w:val="nil"/>
          <w:bottom w:val="nil"/>
          <w:right w:val="nil"/>
          <w:between w:val="nil"/>
        </w:pBdr>
        <w:spacing w:line="360" w:lineRule="auto"/>
        <w:rPr>
          <w:rFonts w:ascii="Palatino Linotype" w:eastAsia="Palatino Linotype" w:hAnsi="Palatino Linotype" w:cs="Palatino Linotype"/>
          <w:color w:val="000000"/>
        </w:rPr>
      </w:pPr>
      <w:r w:rsidRPr="00B66CDC">
        <w:rPr>
          <w:rFonts w:ascii="Palatino Linotype" w:eastAsia="Palatino Linotype" w:hAnsi="Palatino Linotype" w:cs="Palatino Linotype"/>
          <w:color w:val="000000"/>
        </w:rPr>
        <w:drawing>
          <wp:inline distT="0" distB="0" distL="0" distR="0" wp14:anchorId="3D527151" wp14:editId="76E77376">
            <wp:extent cx="5791835" cy="66579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835" cy="6657975"/>
                    </a:xfrm>
                    <a:prstGeom prst="rect">
                      <a:avLst/>
                    </a:prstGeom>
                  </pic:spPr>
                </pic:pic>
              </a:graphicData>
            </a:graphic>
          </wp:inline>
        </w:drawing>
      </w:r>
      <w:bookmarkStart w:id="1" w:name="_GoBack"/>
      <w:bookmarkEnd w:id="1"/>
    </w:p>
    <w:p w14:paraId="05EBE682" w14:textId="77777777" w:rsidR="00972032" w:rsidRDefault="00972032">
      <w:pPr>
        <w:widowControl w:val="0"/>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5F6C1DF" w14:textId="77777777" w:rsidR="00972032" w:rsidRDefault="00972032">
      <w:pPr>
        <w:spacing w:line="360" w:lineRule="auto"/>
        <w:jc w:val="center"/>
        <w:rPr>
          <w:rFonts w:ascii="Palatino Linotype" w:eastAsia="Palatino Linotype" w:hAnsi="Palatino Linotype" w:cs="Palatino Linotype"/>
        </w:rPr>
      </w:pPr>
    </w:p>
    <w:p w14:paraId="26786E24" w14:textId="77777777" w:rsidR="00972032" w:rsidRDefault="00191E40">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Derivado de lo anterior, este Instituto considera que se actualiza la causal de sobreseimiento establecida en el artículo 192, fracción III de la Ley de Transparencia y Acceso a la Información Pública del Estado de México y Municipios; pues al modificar </w:t>
      </w:r>
      <w:r>
        <w:rPr>
          <w:rFonts w:ascii="Palatino Linotype" w:eastAsia="Palatino Linotype" w:hAnsi="Palatino Linotype" w:cs="Palatino Linotype"/>
          <w:b/>
        </w:rPr>
        <w:t xml:space="preserve">EL SUJETO OBLIGADO </w:t>
      </w:r>
      <w:r>
        <w:rPr>
          <w:rFonts w:ascii="Palatino Linotype" w:eastAsia="Palatino Linotype" w:hAnsi="Palatino Linotype" w:cs="Palatino Linotype"/>
        </w:rPr>
        <w:t xml:space="preserve">la respuesta en el Recurso de Revisión quedó sin materia. </w:t>
      </w:r>
    </w:p>
    <w:p w14:paraId="752624A8" w14:textId="77777777" w:rsidR="00972032" w:rsidRDefault="00972032">
      <w:pPr>
        <w:spacing w:line="360" w:lineRule="auto"/>
        <w:jc w:val="both"/>
        <w:rPr>
          <w:rFonts w:ascii="Palatino Linotype" w:eastAsia="Palatino Linotype" w:hAnsi="Palatino Linotype" w:cs="Palatino Linotype"/>
        </w:rPr>
      </w:pPr>
    </w:p>
    <w:p w14:paraId="5359291B" w14:textId="77777777" w:rsidR="00972032" w:rsidRDefault="00191E40">
      <w:pPr>
        <w:widowControl w:val="0"/>
        <w:spacing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En </w:t>
      </w:r>
      <w:r>
        <w:rPr>
          <w:rFonts w:ascii="Palatino Linotype" w:eastAsia="Palatino Linotype" w:hAnsi="Palatino Linotype" w:cs="Palatino Linotype"/>
        </w:rPr>
        <w:t>consecuencia</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 xml:space="preserve">se determina </w:t>
      </w:r>
      <w:r>
        <w:rPr>
          <w:rFonts w:ascii="Palatino Linotype" w:eastAsia="Palatino Linotype" w:hAnsi="Palatino Linotype" w:cs="Palatino Linotype"/>
          <w:b/>
        </w:rPr>
        <w:t>SOBRESEER</w:t>
      </w:r>
      <w:r>
        <w:rPr>
          <w:rFonts w:ascii="Palatino Linotype" w:eastAsia="Palatino Linotype" w:hAnsi="Palatino Linotype" w:cs="Palatino Linotype"/>
        </w:rPr>
        <w:t xml:space="preserve"> el presente Recurso de Revisión, en términos del artículo 186, fracción I, de la Ley de Transparencia y Acceso a la Información Pública del Estado de México y Municipios:</w:t>
      </w:r>
    </w:p>
    <w:p w14:paraId="1E8AD630" w14:textId="77777777" w:rsidR="00972032" w:rsidRDefault="00972032">
      <w:pPr>
        <w:widowControl w:val="0"/>
        <w:jc w:val="both"/>
        <w:rPr>
          <w:rFonts w:ascii="Palatino Linotype" w:eastAsia="Palatino Linotype" w:hAnsi="Palatino Linotype" w:cs="Palatino Linotype"/>
        </w:rPr>
      </w:pPr>
    </w:p>
    <w:p w14:paraId="4F47C00F" w14:textId="77777777" w:rsidR="00972032" w:rsidRDefault="00191E40">
      <w:pPr>
        <w:tabs>
          <w:tab w:val="left" w:pos="851"/>
        </w:tabs>
        <w:ind w:left="851" w:right="90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 xml:space="preserve">Artículo 186. </w:t>
      </w:r>
      <w:r>
        <w:rPr>
          <w:rFonts w:ascii="Palatino Linotype" w:eastAsia="Palatino Linotype" w:hAnsi="Palatino Linotype" w:cs="Palatino Linotype"/>
          <w:b/>
          <w:i/>
          <w:sz w:val="22"/>
          <w:szCs w:val="22"/>
          <w:u w:val="single"/>
        </w:rPr>
        <w:t>Las resoluciones del Instituto podrán</w:t>
      </w:r>
      <w:r>
        <w:rPr>
          <w:rFonts w:ascii="Palatino Linotype" w:eastAsia="Palatino Linotype" w:hAnsi="Palatino Linotype" w:cs="Palatino Linotype"/>
          <w:i/>
          <w:sz w:val="22"/>
          <w:szCs w:val="22"/>
        </w:rPr>
        <w:t xml:space="preserve">: </w:t>
      </w:r>
    </w:p>
    <w:p w14:paraId="0E9FEA60" w14:textId="77777777" w:rsidR="00972032" w:rsidRDefault="00191E40">
      <w:pPr>
        <w:tabs>
          <w:tab w:val="left" w:pos="851"/>
        </w:tabs>
        <w:ind w:left="851" w:right="90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 </w:t>
      </w:r>
      <w:r>
        <w:rPr>
          <w:rFonts w:ascii="Palatino Linotype" w:eastAsia="Palatino Linotype" w:hAnsi="Palatino Linotype" w:cs="Palatino Linotype"/>
          <w:i/>
          <w:sz w:val="22"/>
          <w:szCs w:val="22"/>
        </w:rPr>
        <w:t xml:space="preserve">Desechar o </w:t>
      </w:r>
      <w:r>
        <w:rPr>
          <w:rFonts w:ascii="Palatino Linotype" w:eastAsia="Palatino Linotype" w:hAnsi="Palatino Linotype" w:cs="Palatino Linotype"/>
          <w:b/>
          <w:i/>
          <w:sz w:val="22"/>
          <w:szCs w:val="22"/>
          <w:u w:val="single"/>
        </w:rPr>
        <w:t>sobreseer el recurso</w:t>
      </w:r>
      <w:r>
        <w:rPr>
          <w:rFonts w:ascii="Palatino Linotype" w:eastAsia="Palatino Linotype" w:hAnsi="Palatino Linotype" w:cs="Palatino Linotype"/>
          <w:i/>
          <w:sz w:val="22"/>
          <w:szCs w:val="22"/>
        </w:rPr>
        <w:t xml:space="preserve">;” </w:t>
      </w:r>
    </w:p>
    <w:p w14:paraId="27EF2012" w14:textId="77777777" w:rsidR="00972032" w:rsidRDefault="00191E40">
      <w:pPr>
        <w:tabs>
          <w:tab w:val="left" w:pos="851"/>
        </w:tabs>
        <w:ind w:left="851" w:right="90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1BAE190D" w14:textId="77777777" w:rsidR="00972032" w:rsidRDefault="00972032">
      <w:pPr>
        <w:tabs>
          <w:tab w:val="left" w:pos="851"/>
        </w:tabs>
        <w:ind w:right="901"/>
        <w:jc w:val="both"/>
        <w:rPr>
          <w:rFonts w:ascii="Palatino Linotype" w:eastAsia="Palatino Linotype" w:hAnsi="Palatino Linotype" w:cs="Palatino Linotype"/>
          <w:sz w:val="22"/>
          <w:szCs w:val="22"/>
        </w:rPr>
      </w:pPr>
    </w:p>
    <w:p w14:paraId="0103B848" w14:textId="77777777" w:rsidR="00972032" w:rsidRDefault="00191E40">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Finalmente, no se omite referir que respecto a las documentales remitidas por </w:t>
      </w:r>
      <w:r>
        <w:rPr>
          <w:rFonts w:ascii="Palatino Linotype" w:eastAsia="Palatino Linotype" w:hAnsi="Palatino Linotype" w:cs="Palatino Linotype"/>
          <w:b/>
        </w:rPr>
        <w:t>EL SUJETO OBLIGADO</w:t>
      </w:r>
      <w:r>
        <w:rPr>
          <w:rFonts w:ascii="Palatino Linotype" w:eastAsia="Palatino Linotype" w:hAnsi="Palatino Linotype" w:cs="Palatino Linotype"/>
        </w:rPr>
        <w:t>, este Órgano Garante no se encuentra facultado para pronunciarse acerca de la veracidad de la información.</w:t>
      </w:r>
    </w:p>
    <w:p w14:paraId="06C14A3F" w14:textId="77777777" w:rsidR="00972032" w:rsidRDefault="00972032">
      <w:pPr>
        <w:spacing w:line="360" w:lineRule="auto"/>
        <w:jc w:val="both"/>
        <w:rPr>
          <w:rFonts w:ascii="Palatino Linotype" w:eastAsia="Palatino Linotype" w:hAnsi="Palatino Linotype" w:cs="Palatino Linotype"/>
          <w:sz w:val="20"/>
          <w:szCs w:val="20"/>
        </w:rPr>
      </w:pPr>
    </w:p>
    <w:p w14:paraId="404A0D2F" w14:textId="77777777" w:rsidR="00972032" w:rsidRDefault="00191E40">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Sirve de sustento a lo anterior, el criterio 31/10 emitido por el entonces Instituto Federal de Acceso a la Información y Protección de Datos, ahora Instituto Nacional de Acceso a la Información y Protección de Datos, el cual refiere: </w:t>
      </w:r>
    </w:p>
    <w:p w14:paraId="73E88F30" w14:textId="77777777" w:rsidR="00972032" w:rsidRDefault="00972032">
      <w:pPr>
        <w:jc w:val="both"/>
        <w:rPr>
          <w:rFonts w:ascii="Palatino Linotype" w:eastAsia="Palatino Linotype" w:hAnsi="Palatino Linotype" w:cs="Palatino Linotype"/>
          <w:sz w:val="20"/>
          <w:szCs w:val="20"/>
        </w:rPr>
      </w:pPr>
    </w:p>
    <w:p w14:paraId="3BCA1521" w14:textId="77777777" w:rsidR="00972032" w:rsidRDefault="00191E40">
      <w:pPr>
        <w:ind w:left="851" w:right="899"/>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“El Instituto Federal de Acceso a la Información y Protección de Datos no cuenta con facultades para pronunciarse respecto de la veracidad de los documentos proporcionados por los sujetos obligados</w:t>
      </w:r>
      <w:r>
        <w:rPr>
          <w:rFonts w:ascii="Palatino Linotype" w:eastAsia="Palatino Linotype" w:hAnsi="Palatino Linotype" w:cs="Palatino Linotype"/>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w:t>
      </w:r>
      <w:r>
        <w:rPr>
          <w:rFonts w:ascii="Palatino Linotype" w:eastAsia="Palatino Linotype" w:hAnsi="Palatino Linotype" w:cs="Palatino Linotype"/>
          <w:i/>
          <w:sz w:val="22"/>
          <w:szCs w:val="22"/>
        </w:rPr>
        <w:lastRenderedPageBreak/>
        <w:t>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Pr>
          <w:rFonts w:ascii="Palatino Linotype" w:eastAsia="Palatino Linotype" w:hAnsi="Palatino Linotype" w:cs="Palatino Linotype"/>
          <w:b/>
          <w:i/>
          <w:sz w:val="22"/>
          <w:szCs w:val="22"/>
        </w:rPr>
        <w:t>”</w:t>
      </w:r>
      <w:r>
        <w:rPr>
          <w:rFonts w:ascii="Palatino Linotype" w:eastAsia="Palatino Linotype" w:hAnsi="Palatino Linotype" w:cs="Palatino Linotype"/>
          <w:i/>
          <w:sz w:val="22"/>
          <w:szCs w:val="22"/>
        </w:rPr>
        <w:t xml:space="preserve"> </w:t>
      </w:r>
    </w:p>
    <w:p w14:paraId="52997405" w14:textId="77777777" w:rsidR="00972032" w:rsidRDefault="00972032">
      <w:pPr>
        <w:rPr>
          <w:rFonts w:ascii="Palatino Linotype" w:eastAsia="Palatino Linotype" w:hAnsi="Palatino Linotype" w:cs="Palatino Linotype"/>
        </w:rPr>
      </w:pPr>
    </w:p>
    <w:p w14:paraId="6404C645" w14:textId="77777777" w:rsidR="00972032" w:rsidRDefault="00191E40">
      <w:pPr>
        <w:widowControl w:val="0"/>
        <w:pBdr>
          <w:top w:val="nil"/>
          <w:left w:val="nil"/>
          <w:bottom w:val="nil"/>
          <w:right w:val="nil"/>
          <w:between w:val="nil"/>
        </w:pBdr>
        <w:spacing w:line="360" w:lineRule="auto"/>
        <w:jc w:val="both"/>
        <w:rPr>
          <w:rFonts w:ascii="Palatino Linotype" w:eastAsia="Palatino Linotype" w:hAnsi="Palatino Linotype" w:cs="Palatino Linotype"/>
          <w:b/>
          <w:i/>
          <w:color w:val="000000"/>
        </w:rPr>
      </w:pPr>
      <w:r>
        <w:rPr>
          <w:rFonts w:ascii="Palatino Linotype" w:eastAsia="Palatino Linotype" w:hAnsi="Palatino Linotype" w:cs="Palatino Linotype"/>
          <w:color w:val="000000"/>
        </w:rPr>
        <w:t xml:space="preserve">Así, con fundamento en lo previsto en los artículos 5, párrafos </w:t>
      </w:r>
      <w:r>
        <w:rPr>
          <w:rFonts w:ascii="Palatino Linotype" w:eastAsia="Palatino Linotype" w:hAnsi="Palatino Linotype" w:cs="Palatino Linotype"/>
        </w:rPr>
        <w:t>trigésimo segundo, trigésimo tercero y trigésimo cuarto,</w:t>
      </w:r>
      <w:r>
        <w:rPr>
          <w:rFonts w:ascii="Palatino Linotype" w:eastAsia="Palatino Linotype" w:hAnsi="Palatino Linotype" w:cs="Palatino Linotype"/>
          <w:color w:val="000000"/>
        </w:rPr>
        <w:t xml:space="preserve"> fracciones IV y V de la Constitución Política del Estado Libre y Soberano de México; 2, fracción II, 29, 36, fracciones I y II, 176, 178, 179, 181, 185 fracción I, 186 y 188 de la Ley de Transparencia y Acceso a la Información Pública del Estado de México y Municipios, este Pleno:</w:t>
      </w:r>
    </w:p>
    <w:p w14:paraId="263738D5" w14:textId="77777777" w:rsidR="00972032" w:rsidRDefault="00972032">
      <w:pPr>
        <w:widowControl w:val="0"/>
        <w:pBdr>
          <w:top w:val="nil"/>
          <w:left w:val="nil"/>
          <w:bottom w:val="nil"/>
          <w:right w:val="nil"/>
          <w:between w:val="nil"/>
        </w:pBdr>
        <w:jc w:val="both"/>
        <w:rPr>
          <w:rFonts w:ascii="Palatino Linotype" w:eastAsia="Palatino Linotype" w:hAnsi="Palatino Linotype" w:cs="Palatino Linotype"/>
          <w:color w:val="000000"/>
          <w:highlight w:val="yellow"/>
        </w:rPr>
      </w:pPr>
    </w:p>
    <w:p w14:paraId="2F8C0F35" w14:textId="77777777" w:rsidR="00972032" w:rsidRDefault="00191E40">
      <w:pPr>
        <w:jc w:val="center"/>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t>R E S U E L V E</w:t>
      </w:r>
    </w:p>
    <w:p w14:paraId="2B303733" w14:textId="77777777" w:rsidR="00972032" w:rsidRDefault="00972032">
      <w:pPr>
        <w:jc w:val="center"/>
        <w:rPr>
          <w:rFonts w:ascii="Palatino Linotype" w:eastAsia="Palatino Linotype" w:hAnsi="Palatino Linotype" w:cs="Palatino Linotype"/>
          <w:b/>
          <w:color w:val="000000"/>
          <w:sz w:val="28"/>
          <w:szCs w:val="28"/>
        </w:rPr>
      </w:pPr>
    </w:p>
    <w:p w14:paraId="73C27C49" w14:textId="77777777" w:rsidR="00972032" w:rsidRDefault="00191E40">
      <w:pPr>
        <w:widowControl w:val="0"/>
        <w:spacing w:line="360" w:lineRule="auto"/>
        <w:jc w:val="both"/>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t xml:space="preserve">PRIMERO. </w:t>
      </w:r>
      <w:r>
        <w:rPr>
          <w:rFonts w:ascii="Palatino Linotype" w:eastAsia="Palatino Linotype" w:hAnsi="Palatino Linotype" w:cs="Palatino Linotype"/>
        </w:rPr>
        <w:t xml:space="preserve">Se </w:t>
      </w:r>
      <w:r>
        <w:rPr>
          <w:rFonts w:ascii="Palatino Linotype" w:eastAsia="Palatino Linotype" w:hAnsi="Palatino Linotype" w:cs="Palatino Linotype"/>
          <w:b/>
        </w:rPr>
        <w:t>SOBRESEE</w:t>
      </w:r>
      <w:r>
        <w:rPr>
          <w:rFonts w:ascii="Palatino Linotype" w:eastAsia="Palatino Linotype" w:hAnsi="Palatino Linotype" w:cs="Palatino Linotype"/>
        </w:rPr>
        <w:t xml:space="preserve"> el Recurso de Revisión número </w:t>
      </w:r>
      <w:r>
        <w:rPr>
          <w:rFonts w:ascii="Palatino Linotype" w:eastAsia="Palatino Linotype" w:hAnsi="Palatino Linotype" w:cs="Palatino Linotype"/>
          <w:b/>
        </w:rPr>
        <w:t>00417/INFOEM/IP/RR/2024</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rPr>
        <w:t xml:space="preserve">por actualizarse la causal establecida en el artículo 192 fracción III de la Ley de Transparencia y Acceso a la Información Pública del Estado de México y Municipios, ya que al </w:t>
      </w:r>
      <w:r>
        <w:rPr>
          <w:rFonts w:ascii="Palatino Linotype" w:eastAsia="Palatino Linotype" w:hAnsi="Palatino Linotype" w:cs="Palatino Linotype"/>
          <w:b/>
        </w:rPr>
        <w:t>modificar el Sujeto Obligado la respuesta, el Recurso de Revisión quedó sin materia</w:t>
      </w:r>
      <w:r>
        <w:rPr>
          <w:rFonts w:ascii="Palatino Linotype" w:eastAsia="Palatino Linotype" w:hAnsi="Palatino Linotype" w:cs="Palatino Linotype"/>
        </w:rPr>
        <w:t xml:space="preserve">, en términos del Considerando </w:t>
      </w:r>
      <w:r>
        <w:rPr>
          <w:rFonts w:ascii="Palatino Linotype" w:eastAsia="Palatino Linotype" w:hAnsi="Palatino Linotype" w:cs="Palatino Linotype"/>
          <w:b/>
        </w:rPr>
        <w:t>QUINTO</w:t>
      </w:r>
      <w:r>
        <w:rPr>
          <w:rFonts w:ascii="Palatino Linotype" w:eastAsia="Palatino Linotype" w:hAnsi="Palatino Linotype" w:cs="Palatino Linotype"/>
        </w:rPr>
        <w:t xml:space="preserve"> de la presente resolución.</w:t>
      </w:r>
    </w:p>
    <w:p w14:paraId="0726F7C8" w14:textId="77777777" w:rsidR="00972032" w:rsidRDefault="00972032">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CFC5F7C" w14:textId="77777777" w:rsidR="00972032" w:rsidRDefault="00191E40">
      <w:pPr>
        <w:widowControl w:val="0"/>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color w:val="000000"/>
          <w:sz w:val="28"/>
          <w:szCs w:val="28"/>
        </w:rPr>
        <w:t xml:space="preserve">SEGUNDO. </w:t>
      </w:r>
      <w:r>
        <w:rPr>
          <w:rFonts w:ascii="Palatino Linotype" w:eastAsia="Palatino Linotype" w:hAnsi="Palatino Linotype" w:cs="Palatino Linotype"/>
          <w:b/>
        </w:rPr>
        <w:t>Notifíquese</w:t>
      </w:r>
      <w:r>
        <w:rPr>
          <w:rFonts w:ascii="Palatino Linotype" w:eastAsia="Palatino Linotype" w:hAnsi="Palatino Linotype" w:cs="Palatino Linotype"/>
        </w:rPr>
        <w:t xml:space="preserve"> la presente resolución al Titular de la Unidad de Transparencia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para su conocimiento.</w:t>
      </w:r>
    </w:p>
    <w:p w14:paraId="78E82236" w14:textId="77777777" w:rsidR="00972032" w:rsidRDefault="00972032">
      <w:pPr>
        <w:widowControl w:val="0"/>
        <w:spacing w:line="360" w:lineRule="auto"/>
        <w:jc w:val="both"/>
        <w:rPr>
          <w:rFonts w:ascii="Palatino Linotype" w:eastAsia="Palatino Linotype" w:hAnsi="Palatino Linotype" w:cs="Palatino Linotype"/>
        </w:rPr>
      </w:pPr>
    </w:p>
    <w:p w14:paraId="7C756FB8" w14:textId="77777777" w:rsidR="00972032" w:rsidRDefault="00191E40">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sz w:val="28"/>
          <w:szCs w:val="28"/>
        </w:rPr>
        <w:lastRenderedPageBreak/>
        <w:t xml:space="preserve">TERCERO. </w:t>
      </w:r>
      <w:r>
        <w:rPr>
          <w:rFonts w:ascii="Palatino Linotype" w:eastAsia="Palatino Linotype" w:hAnsi="Palatino Linotype" w:cs="Palatino Linotype"/>
          <w:b/>
          <w:color w:val="000000"/>
        </w:rPr>
        <w:t>Notifíquese</w:t>
      </w:r>
      <w:r>
        <w:rPr>
          <w:rFonts w:ascii="Palatino Linotype" w:eastAsia="Palatino Linotype" w:hAnsi="Palatino Linotype" w:cs="Palatino Linotype"/>
          <w:color w:val="000000"/>
        </w:rPr>
        <w:t xml:space="preserve"> al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la presente resolución vía Sistema de Acceso a la Información Mexiquense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w:t>
      </w:r>
    </w:p>
    <w:p w14:paraId="404BDAA8" w14:textId="77777777" w:rsidR="00972032" w:rsidRDefault="00972032">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39103FC4" w14:textId="77777777" w:rsidR="00972032" w:rsidRDefault="00191E40">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sz w:val="28"/>
          <w:szCs w:val="28"/>
        </w:rPr>
        <w:t xml:space="preserve">CUARTO. </w:t>
      </w:r>
      <w:r>
        <w:rPr>
          <w:rFonts w:ascii="Palatino Linotype" w:eastAsia="Palatino Linotype" w:hAnsi="Palatino Linotype" w:cs="Palatino Linotype"/>
          <w:b/>
          <w:color w:val="000000"/>
        </w:rPr>
        <w:t>Hágase</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 xml:space="preserve">del conocimiento </w:t>
      </w:r>
      <w:r>
        <w:rPr>
          <w:rFonts w:ascii="Palatino Linotype" w:eastAsia="Palatino Linotype" w:hAnsi="Palatino Linotype" w:cs="Palatino Linotype"/>
          <w:color w:val="000000"/>
        </w:rPr>
        <w:t xml:space="preserve">del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que de conformidad con lo establecido en el artículo 196 de la Ley de Transparencia y Acceso a la Información Pública del Estado de México y Municipios, podrá impugnarla vía Juicio de Amparo en los términos de las leyes aplicables.</w:t>
      </w:r>
    </w:p>
    <w:p w14:paraId="3F6B08C9" w14:textId="77777777" w:rsidR="00972032" w:rsidRDefault="00972032">
      <w:pPr>
        <w:widowControl w:val="0"/>
        <w:spacing w:line="360" w:lineRule="auto"/>
        <w:jc w:val="both"/>
        <w:rPr>
          <w:rFonts w:ascii="Palatino Linotype" w:eastAsia="Palatino Linotype" w:hAnsi="Palatino Linotype" w:cs="Palatino Linotype"/>
        </w:rPr>
      </w:pPr>
    </w:p>
    <w:p w14:paraId="083CE4E9" w14:textId="77777777" w:rsidR="00972032" w:rsidRDefault="00191E40">
      <w:pPr>
        <w:widowControl w:val="0"/>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VEINTIOCHO DE FEBRERO DE DOS MIL VEINTICUATRO, ANTE EL SECRETARIO TÉCNICO DEL PLENO, ALEXIS TAPIA RAMÍREZ.</w:t>
      </w:r>
    </w:p>
    <w:p w14:paraId="2326629D" w14:textId="77777777" w:rsidR="00972032" w:rsidRDefault="00191E40">
      <w:pPr>
        <w:widowControl w:val="0"/>
        <w:spacing w:line="360" w:lineRule="auto"/>
        <w:jc w:val="both"/>
        <w:rPr>
          <w:rFonts w:ascii="Palatino Linotype" w:eastAsia="Palatino Linotype" w:hAnsi="Palatino Linotype" w:cs="Palatino Linotype"/>
          <w:color w:val="000000"/>
        </w:rPr>
      </w:pPr>
      <w:bookmarkStart w:id="2" w:name="_heading=h.30j0zll" w:colFirst="0" w:colLast="0"/>
      <w:bookmarkEnd w:id="2"/>
      <w:r>
        <w:rPr>
          <w:rFonts w:ascii="Palatino Linotype" w:eastAsia="Palatino Linotype" w:hAnsi="Palatino Linotype" w:cs="Palatino Linotype"/>
          <w:color w:val="000000"/>
          <w:sz w:val="20"/>
          <w:szCs w:val="20"/>
        </w:rPr>
        <w:t>SCMM/AGZ/DEMF/RPG</w:t>
      </w:r>
      <w:r>
        <w:br w:type="page"/>
      </w:r>
    </w:p>
    <w:p w14:paraId="12A1DBB5" w14:textId="77777777" w:rsidR="00972032" w:rsidRDefault="00972032">
      <w:pPr>
        <w:widowControl w:val="0"/>
        <w:pBdr>
          <w:top w:val="nil"/>
          <w:left w:val="nil"/>
          <w:bottom w:val="nil"/>
          <w:right w:val="nil"/>
          <w:between w:val="nil"/>
        </w:pBdr>
        <w:spacing w:line="360" w:lineRule="auto"/>
        <w:jc w:val="both"/>
        <w:rPr>
          <w:rFonts w:ascii="Palatino Linotype" w:eastAsia="Palatino Linotype" w:hAnsi="Palatino Linotype" w:cs="Palatino Linotype"/>
          <w:color w:val="000000"/>
        </w:rPr>
      </w:pPr>
    </w:p>
    <w:sectPr w:rsidR="00972032">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0A5AD" w14:textId="77777777" w:rsidR="006A55ED" w:rsidRDefault="006A55ED">
      <w:r>
        <w:separator/>
      </w:r>
    </w:p>
  </w:endnote>
  <w:endnote w:type="continuationSeparator" w:id="0">
    <w:p w14:paraId="616A696F" w14:textId="77777777" w:rsidR="006A55ED" w:rsidRDefault="006A5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952D7" w14:textId="77777777" w:rsidR="00972032" w:rsidRDefault="00191E4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B66CDC">
      <w:rPr>
        <w:rFonts w:ascii="Palatino Linotype" w:eastAsia="Palatino Linotype" w:hAnsi="Palatino Linotype" w:cs="Palatino Linotype"/>
        <w:noProof/>
        <w:color w:val="000000"/>
        <w:sz w:val="22"/>
        <w:szCs w:val="22"/>
      </w:rPr>
      <w:t>21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B66CDC">
      <w:rPr>
        <w:rFonts w:ascii="Palatino Linotype" w:eastAsia="Palatino Linotype" w:hAnsi="Palatino Linotype" w:cs="Palatino Linotype"/>
        <w:noProof/>
        <w:color w:val="000000"/>
        <w:sz w:val="22"/>
        <w:szCs w:val="22"/>
      </w:rPr>
      <w:t>21</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C7CEE" w14:textId="77777777" w:rsidR="00972032" w:rsidRDefault="00191E40">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B66CDC">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B66CDC">
      <w:rPr>
        <w:rFonts w:ascii="Palatino Linotype" w:eastAsia="Palatino Linotype" w:hAnsi="Palatino Linotype" w:cs="Palatino Linotype"/>
        <w:noProof/>
        <w:color w:val="000000"/>
        <w:sz w:val="22"/>
        <w:szCs w:val="22"/>
      </w:rPr>
      <w:t>21</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44F7D" w14:textId="77777777" w:rsidR="006A55ED" w:rsidRDefault="006A55ED">
      <w:r>
        <w:separator/>
      </w:r>
    </w:p>
  </w:footnote>
  <w:footnote w:type="continuationSeparator" w:id="0">
    <w:p w14:paraId="36412630" w14:textId="77777777" w:rsidR="006A55ED" w:rsidRDefault="006A55ED">
      <w:r>
        <w:continuationSeparator/>
      </w:r>
    </w:p>
  </w:footnote>
  <w:footnote w:id="1">
    <w:p w14:paraId="03A2B85A" w14:textId="77777777" w:rsidR="00972032" w:rsidRDefault="00191E40">
      <w:pPr>
        <w:pBdr>
          <w:top w:val="nil"/>
          <w:left w:val="nil"/>
          <w:bottom w:val="nil"/>
          <w:right w:val="nil"/>
          <w:between w:val="nil"/>
        </w:pBdr>
        <w:jc w:val="both"/>
        <w:rPr>
          <w:rFonts w:ascii="Palatino Linotype" w:eastAsia="Palatino Linotype" w:hAnsi="Palatino Linotype" w:cs="Palatino Linotype"/>
          <w:i/>
          <w:color w:val="000000"/>
          <w:sz w:val="16"/>
          <w:szCs w:val="16"/>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i/>
          <w:color w:val="000000"/>
          <w:sz w:val="16"/>
          <w:szCs w:val="16"/>
        </w:rPr>
        <w:t>Si bien, se registró el veintiuno del mismo mes y año, a través de dicho portal, también lo es, que fue inhábil, de conformidad con el artículo 3°, fracción X de la Ley de Transparencia y Acceso a la Información Pública del Estado de México y Municipios y el Calendario Oficial en Materia de Transparencia, Acceso a la Información Pública y Protección de Datos Personales del Estado de México y Municipios, así como de labores del Instituto, por lo que, se tuvieron por recibidos, el día hábil subsecuente.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EDE3C" w14:textId="77777777" w:rsidR="00972032" w:rsidRDefault="006A55ED">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6981CA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40pt;height:10in;z-index:-251658240;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5A4C8" w14:textId="77777777" w:rsidR="00972032" w:rsidRDefault="00972032">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tbl>
    <w:tblPr>
      <w:tblStyle w:val="a"/>
      <w:tblW w:w="9534" w:type="dxa"/>
      <w:tblInd w:w="-142" w:type="dxa"/>
      <w:tblLayout w:type="fixed"/>
      <w:tblLook w:val="0400" w:firstRow="0" w:lastRow="0" w:firstColumn="0" w:lastColumn="0" w:noHBand="0" w:noVBand="1"/>
    </w:tblPr>
    <w:tblGrid>
      <w:gridCol w:w="2977"/>
      <w:gridCol w:w="2552"/>
      <w:gridCol w:w="4005"/>
    </w:tblGrid>
    <w:tr w:rsidR="00972032" w14:paraId="22643EAA" w14:textId="77777777">
      <w:tc>
        <w:tcPr>
          <w:tcW w:w="2977" w:type="dxa"/>
          <w:vMerge w:val="restart"/>
        </w:tcPr>
        <w:p w14:paraId="535F763B" w14:textId="77777777" w:rsidR="00972032" w:rsidRDefault="00191E40">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334F0F51" wp14:editId="7B0B6A44">
                <wp:extent cx="1692162" cy="852673"/>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10478CA7" w14:textId="77777777" w:rsidR="00972032" w:rsidRDefault="00191E4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05" w:type="dxa"/>
          <w:shd w:val="clear" w:color="auto" w:fill="auto"/>
          <w:vAlign w:val="center"/>
        </w:tcPr>
        <w:p w14:paraId="23EBA6A1" w14:textId="77777777" w:rsidR="00972032" w:rsidRDefault="00191E4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00417/INFOEM/IP/RR/2024</w:t>
          </w:r>
        </w:p>
      </w:tc>
    </w:tr>
    <w:tr w:rsidR="00972032" w14:paraId="4AC0A0AD" w14:textId="77777777">
      <w:tc>
        <w:tcPr>
          <w:tcW w:w="2977" w:type="dxa"/>
          <w:vMerge/>
        </w:tcPr>
        <w:p w14:paraId="7AC4C0DE" w14:textId="77777777" w:rsidR="00972032" w:rsidRDefault="00972032">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6927FEEE" w14:textId="77777777" w:rsidR="00972032" w:rsidRDefault="00191E4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05" w:type="dxa"/>
          <w:shd w:val="clear" w:color="auto" w:fill="auto"/>
          <w:vAlign w:val="center"/>
        </w:tcPr>
        <w:p w14:paraId="3E6BDB16" w14:textId="77777777" w:rsidR="00972032" w:rsidRDefault="00191E4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Naucalpan de Juárez</w:t>
          </w:r>
        </w:p>
      </w:tc>
    </w:tr>
    <w:tr w:rsidR="00972032" w14:paraId="36875556" w14:textId="77777777">
      <w:trPr>
        <w:trHeight w:val="228"/>
      </w:trPr>
      <w:tc>
        <w:tcPr>
          <w:tcW w:w="2977" w:type="dxa"/>
          <w:vMerge/>
        </w:tcPr>
        <w:p w14:paraId="5AE0E3D7" w14:textId="77777777" w:rsidR="00972032" w:rsidRDefault="00972032">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00918487" w14:textId="77777777" w:rsidR="00972032" w:rsidRDefault="00191E4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005" w:type="dxa"/>
          <w:shd w:val="clear" w:color="auto" w:fill="auto"/>
        </w:tcPr>
        <w:p w14:paraId="6995E537" w14:textId="77777777" w:rsidR="00972032" w:rsidRDefault="00191E4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00E187D5" w14:textId="77777777" w:rsidR="00972032" w:rsidRDefault="00972032">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EC077" w14:textId="77777777" w:rsidR="00972032" w:rsidRDefault="006A55ED">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7FF8BC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49.6pt;margin-top:-88.05pt;width:540pt;height:10in;z-index:-251659264;mso-position-horizontal:absolute;mso-position-horizontal-relative:margin;mso-position-vertical:absolute;mso-position-vertical-relative:margin">
          <v:imagedata r:id="rId1" o:title="image1"/>
          <w10:wrap anchorx="margin" anchory="margin"/>
        </v:shape>
      </w:pict>
    </w:r>
  </w:p>
  <w:tbl>
    <w:tblPr>
      <w:tblStyle w:val="a0"/>
      <w:tblW w:w="10631" w:type="dxa"/>
      <w:tblInd w:w="-1276" w:type="dxa"/>
      <w:tblLayout w:type="fixed"/>
      <w:tblLook w:val="0400" w:firstRow="0" w:lastRow="0" w:firstColumn="0" w:lastColumn="0" w:noHBand="0" w:noVBand="1"/>
    </w:tblPr>
    <w:tblGrid>
      <w:gridCol w:w="4110"/>
      <w:gridCol w:w="2552"/>
      <w:gridCol w:w="3969"/>
    </w:tblGrid>
    <w:tr w:rsidR="00972032" w14:paraId="5AF54A5C" w14:textId="77777777">
      <w:tc>
        <w:tcPr>
          <w:tcW w:w="4111" w:type="dxa"/>
          <w:vMerge w:val="restart"/>
          <w:shd w:val="clear" w:color="auto" w:fill="auto"/>
        </w:tcPr>
        <w:p w14:paraId="0F0A6482" w14:textId="77777777" w:rsidR="00972032" w:rsidRDefault="00191E40">
          <w:pPr>
            <w:rPr>
              <w:rFonts w:ascii="Palatino Linotype" w:eastAsia="Palatino Linotype" w:hAnsi="Palatino Linotype" w:cs="Palatino Linotype"/>
              <w:b/>
              <w:sz w:val="22"/>
              <w:szCs w:val="22"/>
            </w:rPr>
          </w:pPr>
          <w:r>
            <w:rPr>
              <w:rFonts w:ascii="Palatino Linotype" w:eastAsia="Palatino Linotype" w:hAnsi="Palatino Linotype" w:cs="Palatino Linotype"/>
              <w:sz w:val="28"/>
              <w:szCs w:val="28"/>
            </w:rPr>
            <w:t xml:space="preserve">              </w:t>
          </w:r>
          <w:r>
            <w:rPr>
              <w:rFonts w:ascii="Palatino Linotype" w:eastAsia="Palatino Linotype" w:hAnsi="Palatino Linotype" w:cs="Palatino Linotype"/>
              <w:noProof/>
              <w:sz w:val="28"/>
              <w:szCs w:val="28"/>
            </w:rPr>
            <w:drawing>
              <wp:inline distT="0" distB="0" distL="0" distR="0" wp14:anchorId="046CCF2A" wp14:editId="5D543C86">
                <wp:extent cx="1692162" cy="852673"/>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r>
            <w:rPr>
              <w:rFonts w:ascii="Palatino Linotype" w:eastAsia="Palatino Linotype" w:hAnsi="Palatino Linotype" w:cs="Palatino Linotype"/>
              <w:b/>
              <w:sz w:val="22"/>
              <w:szCs w:val="22"/>
            </w:rPr>
            <w:t xml:space="preserve">       </w:t>
          </w:r>
        </w:p>
      </w:tc>
      <w:tc>
        <w:tcPr>
          <w:tcW w:w="2552" w:type="dxa"/>
          <w:shd w:val="clear" w:color="auto" w:fill="auto"/>
        </w:tcPr>
        <w:p w14:paraId="1CBE8973" w14:textId="77777777" w:rsidR="00972032" w:rsidRDefault="00191E4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54ABB96C" w14:textId="77777777" w:rsidR="00972032" w:rsidRDefault="00191E4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00417/INFOEM/IP/RR/2024</w:t>
          </w:r>
        </w:p>
      </w:tc>
    </w:tr>
    <w:tr w:rsidR="00972032" w14:paraId="616F99B9" w14:textId="77777777">
      <w:tc>
        <w:tcPr>
          <w:tcW w:w="4111" w:type="dxa"/>
          <w:vMerge/>
          <w:shd w:val="clear" w:color="auto" w:fill="auto"/>
        </w:tcPr>
        <w:p w14:paraId="0F329B5E" w14:textId="77777777" w:rsidR="00972032" w:rsidRDefault="00972032">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237F26DD" w14:textId="77777777" w:rsidR="00972032" w:rsidRDefault="00191E4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6002AB39" w14:textId="412D7628" w:rsidR="00972032" w:rsidRDefault="00B66CD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w:t>
          </w:r>
        </w:p>
      </w:tc>
    </w:tr>
    <w:tr w:rsidR="00972032" w14:paraId="0BC50D39" w14:textId="77777777">
      <w:trPr>
        <w:trHeight w:val="228"/>
      </w:trPr>
      <w:tc>
        <w:tcPr>
          <w:tcW w:w="4111" w:type="dxa"/>
          <w:vMerge/>
          <w:shd w:val="clear" w:color="auto" w:fill="auto"/>
        </w:tcPr>
        <w:p w14:paraId="11693D41" w14:textId="77777777" w:rsidR="00972032" w:rsidRDefault="00972032">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0D5FA16F" w14:textId="77777777" w:rsidR="00972032" w:rsidRDefault="00191E4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28C0E95B" w14:textId="77777777" w:rsidR="00972032" w:rsidRDefault="00191E4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Naucalpan de Juárez</w:t>
          </w:r>
        </w:p>
      </w:tc>
    </w:tr>
    <w:tr w:rsidR="00972032" w14:paraId="274053A2" w14:textId="77777777">
      <w:tc>
        <w:tcPr>
          <w:tcW w:w="4111" w:type="dxa"/>
          <w:vMerge/>
          <w:shd w:val="clear" w:color="auto" w:fill="auto"/>
        </w:tcPr>
        <w:p w14:paraId="2198E9EC" w14:textId="77777777" w:rsidR="00972032" w:rsidRDefault="00972032">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0252CEA4" w14:textId="77777777" w:rsidR="00972032" w:rsidRDefault="00191E4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tcPr>
        <w:p w14:paraId="3DCE1D21" w14:textId="77777777" w:rsidR="00972032" w:rsidRDefault="00191E4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69D533C2" w14:textId="77777777" w:rsidR="00972032" w:rsidRDefault="00972032">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BB589D"/>
    <w:multiLevelType w:val="multilevel"/>
    <w:tmpl w:val="A2CE41C8"/>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65A30E8"/>
    <w:multiLevelType w:val="multilevel"/>
    <w:tmpl w:val="D2BE4E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032"/>
    <w:rsid w:val="00191E40"/>
    <w:rsid w:val="006A55ED"/>
    <w:rsid w:val="00952FEB"/>
    <w:rsid w:val="00972032"/>
    <w:rsid w:val="00B66CDC"/>
    <w:rsid w:val="00C946B3"/>
    <w:rsid w:val="00E819D2"/>
    <w:rsid w:val="00F959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20CB252"/>
  <w15:docId w15:val="{A0EA8241-02A6-4034-8BAD-39C61DB2D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65B"/>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semiHidden/>
    <w:unhideWhenUsed/>
    <w:rsid w:val="006C2EF9"/>
    <w:rPr>
      <w:sz w:val="20"/>
      <w:szCs w:val="20"/>
    </w:rPr>
  </w:style>
  <w:style w:type="character" w:customStyle="1" w:styleId="TextocomentarioCar">
    <w:name w:val="Texto comentario Car"/>
    <w:basedOn w:val="Fuentedeprrafopredeter"/>
    <w:link w:val="Textocomentario"/>
    <w:uiPriority w:val="99"/>
    <w:semiHidden/>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rsid w:val="001C4E80"/>
    <w:pPr>
      <w:spacing w:before="100" w:beforeAutospacing="1" w:after="100" w:afterAutospacing="1"/>
    </w:pPr>
  </w:style>
  <w:style w:type="paragraph" w:customStyle="1" w:styleId="j">
    <w:name w:val="j"/>
    <w:basedOn w:val="Normal"/>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5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indent2">
    <w:name w:val="rteindent2"/>
    <w:basedOn w:val="Normal"/>
    <w:rsid w:val="00C064F7"/>
    <w:pPr>
      <w:spacing w:before="100" w:beforeAutospacing="1" w:after="100" w:afterAutospacing="1"/>
    </w:pPr>
  </w:style>
  <w:style w:type="paragraph" w:customStyle="1" w:styleId="rteindent4">
    <w:name w:val="rteindent4"/>
    <w:basedOn w:val="Normal"/>
    <w:rsid w:val="00C064F7"/>
    <w:pPr>
      <w:spacing w:before="100" w:beforeAutospacing="1" w:after="100" w:afterAutospacing="1"/>
    </w:pPr>
  </w:style>
  <w:style w:type="paragraph" w:styleId="Revisin">
    <w:name w:val="Revision"/>
    <w:hidden/>
    <w:uiPriority w:val="99"/>
    <w:semiHidden/>
    <w:rsid w:val="00A278B0"/>
  </w:style>
  <w:style w:type="paragraph" w:customStyle="1" w:styleId="Citas">
    <w:name w:val="Citas"/>
    <w:basedOn w:val="Normal"/>
    <w:qFormat/>
    <w:rsid w:val="00D97023"/>
    <w:pPr>
      <w:spacing w:before="240" w:after="160" w:line="360" w:lineRule="auto"/>
      <w:ind w:left="851" w:right="851"/>
      <w:jc w:val="both"/>
    </w:pPr>
    <w:rPr>
      <w:rFonts w:ascii="Palatino Linotype" w:eastAsiaTheme="minorHAnsi" w:hAnsi="Palatino Linotype" w:cs="Arial"/>
      <w:i/>
      <w:sz w:val="22"/>
      <w:szCs w:val="22"/>
      <w:lang w:eastAsia="en-US"/>
    </w:rPr>
  </w:style>
  <w:style w:type="character" w:customStyle="1" w:styleId="selectable-text">
    <w:name w:val="selectable-text"/>
    <w:basedOn w:val="Fuentedeprrafopredeter"/>
    <w:rsid w:val="00D97023"/>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LhbPN1zhcWVGP3RBgBzzzZkPaQ==">CgMxLjAyCGguZ2pkZ3hzMgloLjMwajB6bGw4AHIhMUJJRXpSV0NUWVJMZzBiX21KV3h2VVpJSUxqcHJ1T1Y5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21</Pages>
  <Words>4430</Words>
  <Characters>24366</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28739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INFOEM381</cp:lastModifiedBy>
  <cp:revision>5</cp:revision>
  <cp:lastPrinted>2024-03-04T20:49:00Z</cp:lastPrinted>
  <dcterms:created xsi:type="dcterms:W3CDTF">2024-02-20T02:01:00Z</dcterms:created>
  <dcterms:modified xsi:type="dcterms:W3CDTF">2024-03-12T23:25:00Z</dcterms:modified>
</cp:coreProperties>
</file>