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87F31FE" w14:textId="5A869EEE" w:rsidR="005A7D79" w:rsidRPr="00156FB5" w:rsidRDefault="005A7D79" w:rsidP="00156FB5">
      <w:pPr>
        <w:spacing w:line="360" w:lineRule="auto"/>
        <w:jc w:val="both"/>
        <w:rPr>
          <w:rFonts w:ascii="Palatino Linotype" w:eastAsia="Palatino Linotype" w:hAnsi="Palatino Linotype" w:cs="Palatino Linotype"/>
        </w:rPr>
      </w:pPr>
      <w:r w:rsidRPr="00156FB5">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el </w:t>
      </w:r>
      <w:r w:rsidR="00F55EAC" w:rsidRPr="00156FB5">
        <w:rPr>
          <w:rFonts w:ascii="Palatino Linotype" w:eastAsia="Palatino Linotype" w:hAnsi="Palatino Linotype" w:cs="Palatino Linotype"/>
          <w:b/>
        </w:rPr>
        <w:t xml:space="preserve">tres </w:t>
      </w:r>
      <w:r w:rsidRPr="00156FB5">
        <w:rPr>
          <w:rFonts w:ascii="Palatino Linotype" w:eastAsia="Palatino Linotype" w:hAnsi="Palatino Linotype" w:cs="Palatino Linotype"/>
          <w:b/>
        </w:rPr>
        <w:t xml:space="preserve">de </w:t>
      </w:r>
      <w:r w:rsidR="001F264F" w:rsidRPr="00156FB5">
        <w:rPr>
          <w:rFonts w:ascii="Palatino Linotype" w:eastAsia="Palatino Linotype" w:hAnsi="Palatino Linotype" w:cs="Palatino Linotype"/>
          <w:b/>
        </w:rPr>
        <w:t>abril</w:t>
      </w:r>
      <w:r w:rsidRPr="00156FB5">
        <w:rPr>
          <w:rFonts w:ascii="Palatino Linotype" w:eastAsia="Palatino Linotype" w:hAnsi="Palatino Linotype" w:cs="Palatino Linotype"/>
          <w:b/>
        </w:rPr>
        <w:t xml:space="preserve"> de dos mil veinticuatro</w:t>
      </w:r>
      <w:r w:rsidRPr="00156FB5">
        <w:rPr>
          <w:rFonts w:ascii="Palatino Linotype" w:eastAsia="Palatino Linotype" w:hAnsi="Palatino Linotype" w:cs="Palatino Linotype"/>
        </w:rPr>
        <w:t xml:space="preserve">. </w:t>
      </w:r>
    </w:p>
    <w:p w14:paraId="72ADCA11" w14:textId="77777777" w:rsidR="005A7D79" w:rsidRPr="00156FB5" w:rsidRDefault="005A7D79" w:rsidP="00156FB5">
      <w:pPr>
        <w:spacing w:line="360" w:lineRule="auto"/>
        <w:jc w:val="both"/>
        <w:rPr>
          <w:rFonts w:ascii="Palatino Linotype" w:eastAsia="Palatino Linotype" w:hAnsi="Palatino Linotype" w:cs="Palatino Linotype"/>
        </w:rPr>
      </w:pPr>
    </w:p>
    <w:p w14:paraId="102DE47E" w14:textId="1D0AB2CE" w:rsidR="005A7D79" w:rsidRPr="00156FB5" w:rsidRDefault="005A7D79" w:rsidP="00156FB5">
      <w:pPr>
        <w:spacing w:line="360" w:lineRule="auto"/>
        <w:jc w:val="both"/>
        <w:rPr>
          <w:rFonts w:ascii="Palatino Linotype" w:eastAsia="Palatino Linotype" w:hAnsi="Palatino Linotype" w:cs="Palatino Linotype"/>
          <w:b/>
        </w:rPr>
      </w:pPr>
      <w:r w:rsidRPr="00156FB5">
        <w:rPr>
          <w:rFonts w:ascii="Palatino Linotype" w:eastAsia="Palatino Linotype" w:hAnsi="Palatino Linotype" w:cs="Palatino Linotype"/>
          <w:b/>
        </w:rPr>
        <w:t>VISTO</w:t>
      </w:r>
      <w:r w:rsidRPr="00156FB5">
        <w:rPr>
          <w:rFonts w:ascii="Palatino Linotype" w:eastAsia="Palatino Linotype" w:hAnsi="Palatino Linotype" w:cs="Palatino Linotype"/>
        </w:rPr>
        <w:t xml:space="preserve"> el expediente formado con motivo del Recurso de Revisión</w:t>
      </w:r>
      <w:r w:rsidRPr="00156FB5">
        <w:rPr>
          <w:rFonts w:ascii="Palatino Linotype" w:eastAsia="Palatino Linotype" w:hAnsi="Palatino Linotype" w:cs="Palatino Linotype"/>
          <w:b/>
        </w:rPr>
        <w:t xml:space="preserve"> 03337/INFOEM/IP/RR/2023</w:t>
      </w:r>
      <w:r w:rsidRPr="00156FB5">
        <w:rPr>
          <w:rFonts w:ascii="Palatino Linotype" w:eastAsia="Palatino Linotype" w:hAnsi="Palatino Linotype" w:cs="Palatino Linotype"/>
        </w:rPr>
        <w:t>, promovido por una persona de forma anónima</w:t>
      </w:r>
      <w:r w:rsidRPr="00156FB5">
        <w:rPr>
          <w:rFonts w:ascii="Palatino Linotype" w:eastAsia="Palatino Linotype" w:hAnsi="Palatino Linotype" w:cs="Palatino Linotype"/>
          <w:b/>
          <w:i/>
          <w:shd w:val="clear" w:color="auto" w:fill="F7F7F8"/>
        </w:rPr>
        <w:t xml:space="preserve"> </w:t>
      </w:r>
      <w:r w:rsidRPr="00156FB5">
        <w:rPr>
          <w:rFonts w:ascii="Palatino Linotype" w:eastAsia="Palatino Linotype" w:hAnsi="Palatino Linotype" w:cs="Palatino Linotype"/>
        </w:rPr>
        <w:t>que</w:t>
      </w:r>
      <w:r w:rsidRPr="00156FB5">
        <w:rPr>
          <w:rFonts w:ascii="Palatino Linotype" w:eastAsia="Palatino Linotype" w:hAnsi="Palatino Linotype" w:cs="Palatino Linotype"/>
          <w:b/>
        </w:rPr>
        <w:t xml:space="preserve"> </w:t>
      </w:r>
      <w:r w:rsidRPr="00156FB5">
        <w:rPr>
          <w:rFonts w:ascii="Palatino Linotype" w:eastAsia="Palatino Linotype" w:hAnsi="Palatino Linotype" w:cs="Palatino Linotype"/>
        </w:rPr>
        <w:t xml:space="preserve">en lo sucesivo se denominará </w:t>
      </w:r>
      <w:r w:rsidRPr="00156FB5">
        <w:rPr>
          <w:rFonts w:ascii="Palatino Linotype" w:eastAsia="Palatino Linotype" w:hAnsi="Palatino Linotype" w:cs="Palatino Linotype"/>
          <w:b/>
        </w:rPr>
        <w:t>LA RECURRENTE</w:t>
      </w:r>
      <w:r w:rsidRPr="00156FB5">
        <w:rPr>
          <w:rFonts w:ascii="Palatino Linotype" w:eastAsia="Palatino Linotype" w:hAnsi="Palatino Linotype" w:cs="Palatino Linotype"/>
        </w:rPr>
        <w:t xml:space="preserve">, en contra de la respuesta emitida por el </w:t>
      </w:r>
      <w:r w:rsidRPr="00156FB5">
        <w:rPr>
          <w:rFonts w:ascii="Palatino Linotype" w:eastAsia="Palatino Linotype" w:hAnsi="Palatino Linotype" w:cs="Palatino Linotype"/>
          <w:b/>
        </w:rPr>
        <w:t>Ayuntamiento de Capulhuac,</w:t>
      </w:r>
      <w:r w:rsidRPr="00156FB5">
        <w:rPr>
          <w:rFonts w:ascii="Palatino Linotype" w:eastAsia="Palatino Linotype" w:hAnsi="Palatino Linotype" w:cs="Palatino Linotype"/>
        </w:rPr>
        <w:t xml:space="preserve"> en lo sucesivo, </w:t>
      </w:r>
      <w:r w:rsidRPr="00156FB5">
        <w:rPr>
          <w:rFonts w:ascii="Palatino Linotype" w:eastAsia="Palatino Linotype" w:hAnsi="Palatino Linotype" w:cs="Palatino Linotype"/>
          <w:b/>
        </w:rPr>
        <w:t>EL SUJETO OBLIGADO</w:t>
      </w:r>
      <w:r w:rsidRPr="00156FB5">
        <w:rPr>
          <w:rFonts w:ascii="Palatino Linotype" w:eastAsia="Palatino Linotype" w:hAnsi="Palatino Linotype" w:cs="Palatino Linotype"/>
        </w:rPr>
        <w:t xml:space="preserve">, se procede a dictar la presente resolución con base en los siguientes: </w:t>
      </w:r>
    </w:p>
    <w:p w14:paraId="4BA3620E" w14:textId="77777777" w:rsidR="005A7D79" w:rsidRPr="00156FB5" w:rsidRDefault="005A7D79" w:rsidP="00156FB5">
      <w:pPr>
        <w:jc w:val="both"/>
        <w:rPr>
          <w:rFonts w:ascii="Palatino Linotype" w:eastAsia="Palatino Linotype" w:hAnsi="Palatino Linotype" w:cs="Palatino Linotype"/>
        </w:rPr>
      </w:pPr>
    </w:p>
    <w:p w14:paraId="55F59A56" w14:textId="77777777" w:rsidR="005A7D79" w:rsidRPr="00156FB5" w:rsidRDefault="005A7D79" w:rsidP="00156FB5">
      <w:pPr>
        <w:jc w:val="center"/>
        <w:rPr>
          <w:rFonts w:ascii="Palatino Linotype" w:eastAsia="Palatino Linotype" w:hAnsi="Palatino Linotype" w:cs="Palatino Linotype"/>
          <w:b/>
          <w:sz w:val="28"/>
          <w:szCs w:val="28"/>
        </w:rPr>
      </w:pPr>
      <w:r w:rsidRPr="00156FB5">
        <w:rPr>
          <w:rFonts w:ascii="Palatino Linotype" w:eastAsia="Palatino Linotype" w:hAnsi="Palatino Linotype" w:cs="Palatino Linotype"/>
          <w:b/>
          <w:sz w:val="28"/>
          <w:szCs w:val="28"/>
        </w:rPr>
        <w:t>ANTECEDENTES</w:t>
      </w:r>
    </w:p>
    <w:p w14:paraId="4A2EBA9F" w14:textId="77777777" w:rsidR="005A7D79" w:rsidRPr="00156FB5" w:rsidRDefault="005A7D79" w:rsidP="00156FB5">
      <w:pPr>
        <w:jc w:val="center"/>
        <w:rPr>
          <w:rFonts w:ascii="Palatino Linotype" w:eastAsia="Palatino Linotype" w:hAnsi="Palatino Linotype" w:cs="Palatino Linotype"/>
          <w:b/>
        </w:rPr>
      </w:pPr>
    </w:p>
    <w:p w14:paraId="7DBA3662" w14:textId="77777777" w:rsidR="005A7D79" w:rsidRPr="00156FB5" w:rsidRDefault="005A7D79" w:rsidP="00156FB5">
      <w:pPr>
        <w:spacing w:line="360" w:lineRule="auto"/>
        <w:jc w:val="both"/>
        <w:rPr>
          <w:rFonts w:ascii="Palatino Linotype" w:eastAsia="Palatino Linotype" w:hAnsi="Palatino Linotype" w:cs="Palatino Linotype"/>
          <w:b/>
        </w:rPr>
      </w:pPr>
      <w:r w:rsidRPr="00156FB5">
        <w:rPr>
          <w:rFonts w:ascii="Palatino Linotype" w:eastAsia="Palatino Linotype" w:hAnsi="Palatino Linotype" w:cs="Palatino Linotype"/>
          <w:b/>
          <w:sz w:val="28"/>
          <w:szCs w:val="28"/>
        </w:rPr>
        <w:t>I. De la Solicitud de Información</w:t>
      </w:r>
    </w:p>
    <w:p w14:paraId="6BC53886" w14:textId="0D7FF556" w:rsidR="005A7D79" w:rsidRPr="00156FB5" w:rsidRDefault="005A7D79" w:rsidP="00156FB5">
      <w:pPr>
        <w:spacing w:line="360" w:lineRule="auto"/>
        <w:jc w:val="both"/>
        <w:rPr>
          <w:rFonts w:ascii="Palatino Linotype" w:eastAsia="Palatino Linotype" w:hAnsi="Palatino Linotype" w:cs="Palatino Linotype"/>
        </w:rPr>
      </w:pPr>
      <w:bookmarkStart w:id="0" w:name="_heading=h.gjdgxs" w:colFirst="0" w:colLast="0"/>
      <w:bookmarkEnd w:id="0"/>
      <w:r w:rsidRPr="00156FB5">
        <w:rPr>
          <w:rFonts w:ascii="Palatino Linotype" w:eastAsia="Palatino Linotype" w:hAnsi="Palatino Linotype" w:cs="Palatino Linotype"/>
          <w:b/>
        </w:rPr>
        <w:t xml:space="preserve">1. Presentación. </w:t>
      </w:r>
      <w:r w:rsidRPr="00156FB5">
        <w:rPr>
          <w:rFonts w:ascii="Palatino Linotype" w:eastAsia="Palatino Linotype" w:hAnsi="Palatino Linotype" w:cs="Palatino Linotype"/>
        </w:rPr>
        <w:t xml:space="preserve">El veintinueve de mayo de dos mil veintitrés, </w:t>
      </w:r>
      <w:r w:rsidRPr="00156FB5">
        <w:rPr>
          <w:rFonts w:ascii="Palatino Linotype" w:eastAsia="Palatino Linotype" w:hAnsi="Palatino Linotype" w:cs="Palatino Linotype"/>
          <w:b/>
        </w:rPr>
        <w:t>LA RECURRENTE</w:t>
      </w:r>
      <w:r w:rsidRPr="00156FB5">
        <w:rPr>
          <w:rFonts w:ascii="Palatino Linotype" w:eastAsia="Palatino Linotype" w:hAnsi="Palatino Linotype" w:cs="Palatino Linotype"/>
        </w:rPr>
        <w:t xml:space="preserve"> presentó a través del Sistema de Acceso a la Información Mexiquense, en lo subsecuente, </w:t>
      </w:r>
      <w:r w:rsidRPr="00156FB5">
        <w:rPr>
          <w:rFonts w:ascii="Palatino Linotype" w:eastAsia="Palatino Linotype" w:hAnsi="Palatino Linotype" w:cs="Palatino Linotype"/>
          <w:b/>
        </w:rPr>
        <w:t>EL SAIMEX</w:t>
      </w:r>
      <w:r w:rsidRPr="00156FB5">
        <w:rPr>
          <w:rFonts w:ascii="Palatino Linotype" w:eastAsia="Palatino Linotype" w:hAnsi="Palatino Linotype" w:cs="Palatino Linotype"/>
        </w:rPr>
        <w:t xml:space="preserve"> ante </w:t>
      </w:r>
      <w:r w:rsidRPr="00156FB5">
        <w:rPr>
          <w:rFonts w:ascii="Palatino Linotype" w:eastAsia="Palatino Linotype" w:hAnsi="Palatino Linotype" w:cs="Palatino Linotype"/>
          <w:b/>
        </w:rPr>
        <w:t>EL SUJETO OBLIGADO</w:t>
      </w:r>
      <w:r w:rsidRPr="00156FB5">
        <w:rPr>
          <w:rFonts w:ascii="Palatino Linotype" w:eastAsia="Palatino Linotype" w:hAnsi="Palatino Linotype" w:cs="Palatino Linotype"/>
        </w:rPr>
        <w:t>, la solicitud de Acceso a la Información pública, a la que se le asignó el número de folio</w:t>
      </w:r>
      <w:r w:rsidRPr="00156FB5">
        <w:rPr>
          <w:rFonts w:ascii="Palatino Linotype" w:eastAsia="Palatino Linotype" w:hAnsi="Palatino Linotype" w:cs="Palatino Linotype"/>
          <w:b/>
        </w:rPr>
        <w:t xml:space="preserve"> 00116/CAPULHUA/IP/2023</w:t>
      </w:r>
      <w:r w:rsidRPr="00156FB5">
        <w:rPr>
          <w:rFonts w:ascii="Palatino Linotype" w:eastAsia="Palatino Linotype" w:hAnsi="Palatino Linotype" w:cs="Palatino Linotype"/>
          <w:b/>
          <w:vertAlign w:val="superscript"/>
        </w:rPr>
        <w:footnoteReference w:id="1"/>
      </w:r>
      <w:r w:rsidRPr="00156FB5">
        <w:rPr>
          <w:rFonts w:ascii="Palatino Linotype" w:eastAsia="Palatino Linotype" w:hAnsi="Palatino Linotype" w:cs="Palatino Linotype"/>
          <w:b/>
        </w:rPr>
        <w:t>,</w:t>
      </w:r>
      <w:r w:rsidRPr="00156FB5">
        <w:rPr>
          <w:rFonts w:ascii="Palatino Linotype" w:eastAsia="Palatino Linotype" w:hAnsi="Palatino Linotype" w:cs="Palatino Linotype"/>
        </w:rPr>
        <w:t xml:space="preserve"> mediante la cual requirió lo siguiente:</w:t>
      </w:r>
    </w:p>
    <w:p w14:paraId="08164E51" w14:textId="77777777" w:rsidR="005A7D79" w:rsidRPr="00156FB5" w:rsidRDefault="005A7D79" w:rsidP="00156FB5">
      <w:pPr>
        <w:pBdr>
          <w:top w:val="nil"/>
          <w:left w:val="nil"/>
          <w:bottom w:val="nil"/>
          <w:right w:val="nil"/>
          <w:between w:val="nil"/>
        </w:pBdr>
        <w:ind w:left="851" w:right="899"/>
        <w:jc w:val="both"/>
        <w:rPr>
          <w:rFonts w:ascii="Palatino Linotype" w:eastAsia="Palatino Linotype" w:hAnsi="Palatino Linotype" w:cs="Palatino Linotype"/>
          <w:i/>
          <w:sz w:val="22"/>
          <w:szCs w:val="22"/>
        </w:rPr>
      </w:pPr>
    </w:p>
    <w:p w14:paraId="5AC7209D" w14:textId="5D79FE54" w:rsidR="005A7D79" w:rsidRPr="00156FB5" w:rsidRDefault="005A7D79" w:rsidP="00156FB5">
      <w:pPr>
        <w:pBdr>
          <w:top w:val="nil"/>
          <w:left w:val="nil"/>
          <w:bottom w:val="nil"/>
          <w:right w:val="nil"/>
          <w:between w:val="nil"/>
        </w:pBdr>
        <w:ind w:left="851" w:right="899"/>
        <w:jc w:val="both"/>
        <w:rPr>
          <w:rFonts w:ascii="Palatino Linotype" w:eastAsia="Palatino Linotype" w:hAnsi="Palatino Linotype" w:cs="Palatino Linotype"/>
          <w:i/>
          <w:sz w:val="22"/>
          <w:szCs w:val="22"/>
        </w:rPr>
      </w:pPr>
      <w:bookmarkStart w:id="1" w:name="_heading=h.30j0zll" w:colFirst="0" w:colLast="0"/>
      <w:bookmarkEnd w:id="1"/>
      <w:r w:rsidRPr="00156FB5">
        <w:rPr>
          <w:rFonts w:ascii="Palatino Linotype" w:eastAsia="Palatino Linotype" w:hAnsi="Palatino Linotype" w:cs="Palatino Linotype"/>
          <w:i/>
          <w:sz w:val="22"/>
          <w:szCs w:val="22"/>
        </w:rPr>
        <w:t>“COPIA LEGIBLE DEL DOCUMENTO CON EL QUE ACREDITAN LA PASANTÍA CON QUE SE OSTENTAN, DE TODOS LOS SERVIDORES PÚBLICOS DE MANDOS MEDIOS Y SUPERIORES, TALES COMO JEFES DE OFICINA, JEFES DE DEPARTAMENTO, JEFES DE UNIDAD, SUBDIRECTORES, SUBTESOREROS, CAJERO,COORDINADORES, DIRECTORES O CUALQUIER HOMÓLOGO, Y QUE LES HAYA SIDO OTORGADA POR LA AUTORIDAD EDUCATIVA COMPETENTE.” (Sic).</w:t>
      </w:r>
    </w:p>
    <w:p w14:paraId="243B00CD" w14:textId="77777777" w:rsidR="005A7D79" w:rsidRPr="00156FB5" w:rsidRDefault="005A7D79" w:rsidP="00156FB5">
      <w:pPr>
        <w:pBdr>
          <w:top w:val="nil"/>
          <w:left w:val="nil"/>
          <w:bottom w:val="nil"/>
          <w:right w:val="nil"/>
          <w:between w:val="nil"/>
        </w:pBdr>
        <w:ind w:left="851" w:right="899"/>
        <w:jc w:val="both"/>
        <w:rPr>
          <w:rFonts w:ascii="Palatino Linotype" w:eastAsia="Palatino Linotype" w:hAnsi="Palatino Linotype" w:cs="Palatino Linotype"/>
          <w:i/>
          <w:sz w:val="22"/>
          <w:szCs w:val="22"/>
        </w:rPr>
      </w:pPr>
    </w:p>
    <w:p w14:paraId="069A832E" w14:textId="77777777" w:rsidR="005A7D79" w:rsidRPr="00156FB5" w:rsidRDefault="005A7D79" w:rsidP="00156FB5">
      <w:pPr>
        <w:spacing w:line="360" w:lineRule="auto"/>
        <w:jc w:val="both"/>
        <w:rPr>
          <w:rFonts w:ascii="Palatino Linotype" w:eastAsia="Palatino Linotype" w:hAnsi="Palatino Linotype" w:cs="Palatino Linotype"/>
          <w:b/>
        </w:rPr>
      </w:pPr>
      <w:r w:rsidRPr="00156FB5">
        <w:rPr>
          <w:rFonts w:ascii="Palatino Linotype" w:eastAsia="Palatino Linotype" w:hAnsi="Palatino Linotype" w:cs="Palatino Linotype"/>
          <w:b/>
        </w:rPr>
        <w:t>MODALIDAD DE ENTREGA:</w:t>
      </w:r>
      <w:r w:rsidRPr="00156FB5">
        <w:rPr>
          <w:rFonts w:ascii="Palatino Linotype" w:eastAsia="Palatino Linotype" w:hAnsi="Palatino Linotype" w:cs="Palatino Linotype"/>
        </w:rPr>
        <w:t xml:space="preserve"> vía </w:t>
      </w:r>
      <w:r w:rsidRPr="00156FB5">
        <w:rPr>
          <w:rFonts w:ascii="Palatino Linotype" w:eastAsia="Palatino Linotype" w:hAnsi="Palatino Linotype" w:cs="Palatino Linotype"/>
          <w:b/>
        </w:rPr>
        <w:t xml:space="preserve">SAIMEX. </w:t>
      </w:r>
    </w:p>
    <w:p w14:paraId="70A732DB" w14:textId="77777777" w:rsidR="005A7D79" w:rsidRPr="00156FB5" w:rsidRDefault="005A7D79" w:rsidP="00156FB5">
      <w:pPr>
        <w:spacing w:line="360" w:lineRule="auto"/>
        <w:jc w:val="both"/>
        <w:rPr>
          <w:rFonts w:ascii="Palatino Linotype" w:eastAsia="Palatino Linotype" w:hAnsi="Palatino Linotype" w:cs="Palatino Linotype"/>
          <w:b/>
        </w:rPr>
      </w:pPr>
    </w:p>
    <w:p w14:paraId="0DDDC803" w14:textId="0E63A276" w:rsidR="005A7D79" w:rsidRPr="00156FB5" w:rsidRDefault="005A7D79" w:rsidP="00156FB5">
      <w:pPr>
        <w:spacing w:line="360" w:lineRule="auto"/>
        <w:jc w:val="both"/>
        <w:rPr>
          <w:rFonts w:ascii="Palatino Linotype" w:eastAsia="Palatino Linotype" w:hAnsi="Palatino Linotype" w:cs="Palatino Linotype"/>
          <w:sz w:val="22"/>
          <w:szCs w:val="22"/>
        </w:rPr>
      </w:pPr>
      <w:r w:rsidRPr="00156FB5">
        <w:rPr>
          <w:rFonts w:ascii="Palatino Linotype" w:eastAsia="Palatino Linotype" w:hAnsi="Palatino Linotype" w:cs="Palatino Linotype"/>
          <w:b/>
        </w:rPr>
        <w:t>2.</w:t>
      </w:r>
      <w:r w:rsidRPr="00156FB5">
        <w:rPr>
          <w:rFonts w:ascii="Palatino Linotype" w:eastAsia="Palatino Linotype" w:hAnsi="Palatino Linotype" w:cs="Palatino Linotype"/>
        </w:rPr>
        <w:t xml:space="preserve"> </w:t>
      </w:r>
      <w:r w:rsidRPr="00156FB5">
        <w:rPr>
          <w:rFonts w:ascii="Palatino Linotype" w:eastAsia="Palatino Linotype" w:hAnsi="Palatino Linotype" w:cs="Palatino Linotype"/>
          <w:b/>
        </w:rPr>
        <w:t xml:space="preserve">Respuesta del Sujeto Obligado. </w:t>
      </w:r>
      <w:r w:rsidRPr="00156FB5">
        <w:rPr>
          <w:rFonts w:ascii="Palatino Linotype" w:eastAsia="Palatino Linotype" w:hAnsi="Palatino Linotype" w:cs="Palatino Linotype"/>
        </w:rPr>
        <w:t xml:space="preserve">El </w:t>
      </w:r>
      <w:r w:rsidR="00327121" w:rsidRPr="00156FB5">
        <w:rPr>
          <w:rFonts w:ascii="Palatino Linotype" w:eastAsia="Palatino Linotype" w:hAnsi="Palatino Linotype" w:cs="Palatino Linotype"/>
        </w:rPr>
        <w:t>trece</w:t>
      </w:r>
      <w:r w:rsidRPr="00156FB5">
        <w:rPr>
          <w:rFonts w:ascii="Palatino Linotype" w:eastAsia="Palatino Linotype" w:hAnsi="Palatino Linotype" w:cs="Palatino Linotype"/>
        </w:rPr>
        <w:t xml:space="preserve"> de junio de dos mil veintitrés, </w:t>
      </w:r>
      <w:r w:rsidRPr="00156FB5">
        <w:rPr>
          <w:rFonts w:ascii="Palatino Linotype" w:eastAsia="Palatino Linotype" w:hAnsi="Palatino Linotype" w:cs="Palatino Linotype"/>
          <w:b/>
        </w:rPr>
        <w:t>EL SUJETO OBLIGADO</w:t>
      </w:r>
      <w:r w:rsidRPr="00156FB5">
        <w:rPr>
          <w:rFonts w:ascii="Palatino Linotype" w:eastAsia="Palatino Linotype" w:hAnsi="Palatino Linotype" w:cs="Palatino Linotype"/>
        </w:rPr>
        <w:t xml:space="preserve"> dio respuesta a la solicitud,</w:t>
      </w:r>
      <w:r w:rsidR="00FA4555" w:rsidRPr="00156FB5">
        <w:rPr>
          <w:rFonts w:ascii="Palatino Linotype" w:eastAsia="Palatino Linotype" w:hAnsi="Palatino Linotype" w:cs="Palatino Linotype"/>
        </w:rPr>
        <w:t xml:space="preserve"> con el archivo anexo denominado </w:t>
      </w:r>
      <w:r w:rsidR="00FA4555" w:rsidRPr="00156FB5">
        <w:rPr>
          <w:rFonts w:ascii="Palatino Linotype" w:eastAsia="Palatino Linotype" w:hAnsi="Palatino Linotype" w:cs="Palatino Linotype"/>
          <w:b/>
          <w:bCs/>
          <w:i/>
          <w:iCs/>
        </w:rPr>
        <w:t xml:space="preserve">00116.pdf </w:t>
      </w:r>
      <w:r w:rsidR="00FA4555" w:rsidRPr="00156FB5">
        <w:rPr>
          <w:rFonts w:ascii="Palatino Linotype" w:eastAsia="Palatino Linotype" w:hAnsi="Palatino Linotype" w:cs="Palatino Linotype"/>
        </w:rPr>
        <w:t xml:space="preserve">constante de tres páginas; la primera, es la comunicación del Titular de Transparencia, Acceso a la Información Pública Municipal y Protección de Datos Personales al Coordinador de Recursos Humanos y Nómina en donde le remite —segunda— el acuse de la solicitud de información y, </w:t>
      </w:r>
      <w:r w:rsidR="00327121" w:rsidRPr="00156FB5">
        <w:rPr>
          <w:rFonts w:ascii="Palatino Linotype" w:eastAsia="Palatino Linotype" w:hAnsi="Palatino Linotype" w:cs="Palatino Linotype"/>
        </w:rPr>
        <w:t xml:space="preserve">la </w:t>
      </w:r>
      <w:r w:rsidR="00FA4555" w:rsidRPr="00156FB5">
        <w:rPr>
          <w:rFonts w:ascii="Palatino Linotype" w:eastAsia="Palatino Linotype" w:hAnsi="Palatino Linotype" w:cs="Palatino Linotype"/>
        </w:rPr>
        <w:t>tercera</w:t>
      </w:r>
      <w:r w:rsidR="00327121" w:rsidRPr="00156FB5">
        <w:rPr>
          <w:rFonts w:ascii="Palatino Linotype" w:eastAsia="Palatino Linotype" w:hAnsi="Palatino Linotype" w:cs="Palatino Linotype"/>
        </w:rPr>
        <w:t>, es el oficio MCAP/CRHN/382/2023 de seis de junio de esa anualidad en donde informa que no hay un documento que acredite la pasantía con que se ostentan.</w:t>
      </w:r>
    </w:p>
    <w:p w14:paraId="104EC2E1" w14:textId="77777777" w:rsidR="005A7D79" w:rsidRPr="00156FB5" w:rsidRDefault="005A7D79" w:rsidP="00156FB5">
      <w:pPr>
        <w:pBdr>
          <w:top w:val="nil"/>
          <w:left w:val="nil"/>
          <w:bottom w:val="nil"/>
          <w:right w:val="nil"/>
          <w:between w:val="nil"/>
        </w:pBdr>
        <w:ind w:left="851" w:right="899"/>
        <w:jc w:val="both"/>
        <w:rPr>
          <w:rFonts w:ascii="Palatino Linotype" w:eastAsia="Palatino Linotype" w:hAnsi="Palatino Linotype" w:cs="Palatino Linotype"/>
          <w:i/>
          <w:sz w:val="22"/>
          <w:szCs w:val="22"/>
        </w:rPr>
      </w:pPr>
    </w:p>
    <w:p w14:paraId="127C42C8" w14:textId="77777777" w:rsidR="005A7D79" w:rsidRPr="00156FB5" w:rsidRDefault="005A7D79" w:rsidP="00156FB5">
      <w:pPr>
        <w:pBdr>
          <w:top w:val="nil"/>
          <w:left w:val="nil"/>
          <w:bottom w:val="nil"/>
          <w:right w:val="nil"/>
          <w:between w:val="nil"/>
        </w:pBdr>
        <w:tabs>
          <w:tab w:val="left" w:pos="709"/>
        </w:tabs>
        <w:spacing w:line="360" w:lineRule="auto"/>
        <w:jc w:val="both"/>
        <w:rPr>
          <w:rFonts w:ascii="Palatino Linotype" w:eastAsia="Palatino Linotype" w:hAnsi="Palatino Linotype" w:cs="Palatino Linotype"/>
          <w:b/>
        </w:rPr>
      </w:pPr>
      <w:r w:rsidRPr="00156FB5">
        <w:rPr>
          <w:rFonts w:ascii="Palatino Linotype" w:eastAsia="Palatino Linotype" w:hAnsi="Palatino Linotype" w:cs="Palatino Linotype"/>
          <w:b/>
          <w:sz w:val="28"/>
          <w:szCs w:val="28"/>
        </w:rPr>
        <w:t>II. Del Recurso de Revisión</w:t>
      </w:r>
    </w:p>
    <w:p w14:paraId="441AACCD" w14:textId="4CFB76BC" w:rsidR="005A7D79" w:rsidRPr="00156FB5" w:rsidRDefault="005A7D79" w:rsidP="00156FB5">
      <w:pPr>
        <w:pBdr>
          <w:top w:val="nil"/>
          <w:left w:val="nil"/>
          <w:bottom w:val="nil"/>
          <w:right w:val="nil"/>
          <w:between w:val="nil"/>
        </w:pBdr>
        <w:spacing w:line="360" w:lineRule="auto"/>
        <w:jc w:val="both"/>
        <w:rPr>
          <w:rFonts w:ascii="Palatino Linotype" w:eastAsia="Palatino Linotype" w:hAnsi="Palatino Linotype" w:cs="Palatino Linotype"/>
          <w:b/>
        </w:rPr>
      </w:pPr>
      <w:r w:rsidRPr="00156FB5">
        <w:rPr>
          <w:rFonts w:ascii="Palatino Linotype" w:eastAsia="Palatino Linotype" w:hAnsi="Palatino Linotype" w:cs="Palatino Linotype"/>
          <w:b/>
        </w:rPr>
        <w:t>1. Presentación.</w:t>
      </w:r>
      <w:r w:rsidRPr="00156FB5">
        <w:rPr>
          <w:rFonts w:ascii="Palatino Linotype" w:eastAsia="Palatino Linotype" w:hAnsi="Palatino Linotype" w:cs="Palatino Linotype"/>
        </w:rPr>
        <w:t xml:space="preserve"> Inconforme con la respuesta, el </w:t>
      </w:r>
      <w:r w:rsidR="00327121" w:rsidRPr="00156FB5">
        <w:rPr>
          <w:rFonts w:ascii="Palatino Linotype" w:eastAsia="Palatino Linotype" w:hAnsi="Palatino Linotype" w:cs="Palatino Linotype"/>
        </w:rPr>
        <w:t>mismo trec</w:t>
      </w:r>
      <w:r w:rsidRPr="00156FB5">
        <w:rPr>
          <w:rFonts w:ascii="Palatino Linotype" w:eastAsia="Palatino Linotype" w:hAnsi="Palatino Linotype" w:cs="Palatino Linotype"/>
        </w:rPr>
        <w:t>e de juni</w:t>
      </w:r>
      <w:r w:rsidR="00327121" w:rsidRPr="00156FB5">
        <w:rPr>
          <w:rFonts w:ascii="Palatino Linotype" w:eastAsia="Palatino Linotype" w:hAnsi="Palatino Linotype" w:cs="Palatino Linotype"/>
        </w:rPr>
        <w:t>o</w:t>
      </w:r>
      <w:r w:rsidRPr="00156FB5">
        <w:rPr>
          <w:rFonts w:ascii="Palatino Linotype" w:eastAsia="Palatino Linotype" w:hAnsi="Palatino Linotype" w:cs="Palatino Linotype"/>
        </w:rPr>
        <w:t xml:space="preserve">, </w:t>
      </w:r>
      <w:r w:rsidRPr="00156FB5">
        <w:rPr>
          <w:rFonts w:ascii="Palatino Linotype" w:eastAsia="Palatino Linotype" w:hAnsi="Palatino Linotype" w:cs="Palatino Linotype"/>
          <w:b/>
        </w:rPr>
        <w:t xml:space="preserve">LA RECURRENTE </w:t>
      </w:r>
      <w:r w:rsidRPr="00156FB5">
        <w:rPr>
          <w:rFonts w:ascii="Palatino Linotype" w:eastAsia="Palatino Linotype" w:hAnsi="Palatino Linotype" w:cs="Palatino Linotype"/>
        </w:rPr>
        <w:t xml:space="preserve">interpuso el Recurso de Revisión en </w:t>
      </w:r>
      <w:r w:rsidRPr="00156FB5">
        <w:rPr>
          <w:rFonts w:ascii="Palatino Linotype" w:eastAsia="Palatino Linotype" w:hAnsi="Palatino Linotype" w:cs="Palatino Linotype"/>
          <w:b/>
        </w:rPr>
        <w:t xml:space="preserve">EL SAIMEX </w:t>
      </w:r>
      <w:r w:rsidRPr="00156FB5">
        <w:rPr>
          <w:rFonts w:ascii="Palatino Linotype" w:eastAsia="Palatino Linotype" w:hAnsi="Palatino Linotype" w:cs="Palatino Linotype"/>
        </w:rPr>
        <w:t xml:space="preserve">y se le asignó el número de expediente </w:t>
      </w:r>
      <w:r w:rsidRPr="00156FB5">
        <w:rPr>
          <w:rFonts w:ascii="Palatino Linotype" w:eastAsia="Palatino Linotype" w:hAnsi="Palatino Linotype" w:cs="Palatino Linotype"/>
          <w:b/>
        </w:rPr>
        <w:t>03337/INFOEM/IP/RR/2023,</w:t>
      </w:r>
      <w:r w:rsidRPr="00156FB5">
        <w:rPr>
          <w:rFonts w:ascii="Palatino Linotype" w:eastAsia="Palatino Linotype" w:hAnsi="Palatino Linotype" w:cs="Palatino Linotype"/>
        </w:rPr>
        <w:t xml:space="preserve"> en el que señaló como:</w:t>
      </w:r>
    </w:p>
    <w:p w14:paraId="4E640C83" w14:textId="77777777" w:rsidR="005A7D79" w:rsidRPr="00156FB5" w:rsidRDefault="005A7D79" w:rsidP="00156FB5">
      <w:pPr>
        <w:spacing w:line="360" w:lineRule="auto"/>
        <w:ind w:right="899"/>
        <w:jc w:val="both"/>
        <w:rPr>
          <w:rFonts w:ascii="Palatino Linotype" w:eastAsia="Palatino Linotype" w:hAnsi="Palatino Linotype" w:cs="Palatino Linotype"/>
          <w:i/>
          <w:sz w:val="22"/>
          <w:szCs w:val="22"/>
        </w:rPr>
      </w:pPr>
    </w:p>
    <w:p w14:paraId="6F40E7D6" w14:textId="77777777" w:rsidR="005A7D79" w:rsidRPr="00156FB5" w:rsidRDefault="005A7D79" w:rsidP="00156FB5">
      <w:pPr>
        <w:pBdr>
          <w:top w:val="nil"/>
          <w:left w:val="nil"/>
          <w:bottom w:val="nil"/>
          <w:right w:val="nil"/>
          <w:between w:val="nil"/>
        </w:pBdr>
        <w:spacing w:line="360" w:lineRule="auto"/>
        <w:jc w:val="both"/>
        <w:rPr>
          <w:rFonts w:ascii="Palatino Linotype" w:eastAsia="Palatino Linotype" w:hAnsi="Palatino Linotype" w:cs="Palatino Linotype"/>
          <w:b/>
        </w:rPr>
      </w:pPr>
      <w:r w:rsidRPr="00156FB5">
        <w:rPr>
          <w:rFonts w:ascii="Palatino Linotype" w:eastAsia="Palatino Linotype" w:hAnsi="Palatino Linotype" w:cs="Palatino Linotype"/>
          <w:b/>
        </w:rPr>
        <w:t xml:space="preserve">Acto impugnado: </w:t>
      </w:r>
    </w:p>
    <w:p w14:paraId="280AEC50" w14:textId="77777777" w:rsidR="005A7D79" w:rsidRPr="00156FB5" w:rsidRDefault="005A7D79" w:rsidP="00156FB5">
      <w:pPr>
        <w:pBdr>
          <w:top w:val="nil"/>
          <w:left w:val="nil"/>
          <w:bottom w:val="nil"/>
          <w:right w:val="nil"/>
          <w:between w:val="nil"/>
        </w:pBdr>
        <w:jc w:val="both"/>
        <w:rPr>
          <w:rFonts w:ascii="Palatino Linotype" w:eastAsia="Palatino Linotype" w:hAnsi="Palatino Linotype" w:cs="Palatino Linotype"/>
          <w:b/>
        </w:rPr>
      </w:pPr>
    </w:p>
    <w:p w14:paraId="46187E5F" w14:textId="2BB7D88F" w:rsidR="005A7D79" w:rsidRPr="00156FB5" w:rsidRDefault="005A7D79" w:rsidP="00156FB5">
      <w:pPr>
        <w:ind w:left="851" w:right="899"/>
        <w:jc w:val="both"/>
        <w:rPr>
          <w:rFonts w:ascii="Palatino Linotype" w:eastAsia="Palatino Linotype" w:hAnsi="Palatino Linotype" w:cs="Palatino Linotype"/>
          <w:i/>
          <w:sz w:val="22"/>
          <w:szCs w:val="22"/>
        </w:rPr>
      </w:pPr>
      <w:r w:rsidRPr="00156FB5">
        <w:rPr>
          <w:rFonts w:ascii="Palatino Linotype" w:eastAsia="Palatino Linotype" w:hAnsi="Palatino Linotype" w:cs="Palatino Linotype"/>
          <w:i/>
          <w:sz w:val="22"/>
          <w:szCs w:val="22"/>
        </w:rPr>
        <w:t>“</w:t>
      </w:r>
      <w:r w:rsidR="00327121" w:rsidRPr="00156FB5">
        <w:rPr>
          <w:rFonts w:ascii="Palatino Linotype" w:eastAsia="Palatino Linotype" w:hAnsi="Palatino Linotype" w:cs="Palatino Linotype"/>
          <w:i/>
          <w:sz w:val="22"/>
          <w:szCs w:val="22"/>
        </w:rPr>
        <w:t>RESPUESTA OTORGADA A LA SOLICITUD DE INFORMACIÓN</w:t>
      </w:r>
      <w:r w:rsidRPr="00156FB5">
        <w:rPr>
          <w:rFonts w:ascii="Palatino Linotype" w:eastAsia="Palatino Linotype" w:hAnsi="Palatino Linotype" w:cs="Palatino Linotype"/>
          <w:i/>
          <w:sz w:val="22"/>
          <w:szCs w:val="22"/>
        </w:rPr>
        <w:t xml:space="preserve">” (sic) </w:t>
      </w:r>
    </w:p>
    <w:p w14:paraId="34B4DD07" w14:textId="77777777" w:rsidR="005A7D79" w:rsidRPr="00156FB5" w:rsidRDefault="005A7D79" w:rsidP="00156FB5">
      <w:pPr>
        <w:ind w:left="851" w:right="899"/>
        <w:jc w:val="both"/>
        <w:rPr>
          <w:rFonts w:ascii="Palatino Linotype" w:eastAsia="Palatino Linotype" w:hAnsi="Palatino Linotype" w:cs="Palatino Linotype"/>
          <w:i/>
          <w:sz w:val="22"/>
          <w:szCs w:val="22"/>
        </w:rPr>
      </w:pPr>
    </w:p>
    <w:p w14:paraId="19901935" w14:textId="77777777" w:rsidR="005A7D79" w:rsidRPr="00156FB5" w:rsidRDefault="005A7D79" w:rsidP="00156FB5">
      <w:pPr>
        <w:pBdr>
          <w:top w:val="nil"/>
          <w:left w:val="nil"/>
          <w:bottom w:val="nil"/>
          <w:right w:val="nil"/>
          <w:between w:val="nil"/>
        </w:pBdr>
        <w:spacing w:line="360" w:lineRule="auto"/>
        <w:jc w:val="both"/>
        <w:rPr>
          <w:rFonts w:ascii="Palatino Linotype" w:eastAsia="Palatino Linotype" w:hAnsi="Palatino Linotype" w:cs="Palatino Linotype"/>
          <w:b/>
        </w:rPr>
      </w:pPr>
      <w:r w:rsidRPr="00156FB5">
        <w:rPr>
          <w:rFonts w:ascii="Palatino Linotype" w:eastAsia="Palatino Linotype" w:hAnsi="Palatino Linotype" w:cs="Palatino Linotype"/>
          <w:b/>
        </w:rPr>
        <w:t>Así como, razones o motivos de inconformidad:</w:t>
      </w:r>
    </w:p>
    <w:p w14:paraId="4823BA8E" w14:textId="77777777" w:rsidR="005A7D79" w:rsidRPr="00156FB5" w:rsidRDefault="005A7D79" w:rsidP="00156FB5">
      <w:pPr>
        <w:pBdr>
          <w:top w:val="nil"/>
          <w:left w:val="nil"/>
          <w:bottom w:val="nil"/>
          <w:right w:val="nil"/>
          <w:between w:val="nil"/>
        </w:pBdr>
        <w:jc w:val="both"/>
        <w:rPr>
          <w:rFonts w:ascii="Palatino Linotype" w:eastAsia="Palatino Linotype" w:hAnsi="Palatino Linotype" w:cs="Palatino Linotype"/>
          <w:b/>
        </w:rPr>
      </w:pPr>
    </w:p>
    <w:p w14:paraId="1DB8AB2F" w14:textId="083C54EA" w:rsidR="005A7D79" w:rsidRPr="00156FB5" w:rsidRDefault="005A7D79" w:rsidP="00156FB5">
      <w:pPr>
        <w:ind w:left="851" w:right="899"/>
        <w:jc w:val="both"/>
        <w:rPr>
          <w:rFonts w:ascii="Palatino Linotype" w:eastAsia="Palatino Linotype" w:hAnsi="Palatino Linotype" w:cs="Palatino Linotype"/>
          <w:i/>
          <w:sz w:val="22"/>
          <w:szCs w:val="22"/>
        </w:rPr>
      </w:pPr>
      <w:r w:rsidRPr="00156FB5">
        <w:rPr>
          <w:rFonts w:ascii="Palatino Linotype" w:eastAsia="Palatino Linotype" w:hAnsi="Palatino Linotype" w:cs="Palatino Linotype"/>
          <w:i/>
          <w:sz w:val="22"/>
          <w:szCs w:val="22"/>
        </w:rPr>
        <w:t>“</w:t>
      </w:r>
      <w:r w:rsidR="00327121" w:rsidRPr="00156FB5">
        <w:rPr>
          <w:rFonts w:ascii="Palatino Linotype" w:eastAsia="Palatino Linotype" w:hAnsi="Palatino Linotype" w:cs="Palatino Linotype"/>
          <w:i/>
          <w:sz w:val="22"/>
          <w:szCs w:val="22"/>
        </w:rPr>
        <w:t xml:space="preserve">VARIOS DE LOS SERVIDORES PÚBLICOS QUE LABORAN EN LA ACTUAL ADMINISTRACIÓN PÚBLICA MUNICIPAL DEL AYUNTAMIENTO DE CAPULHUAC FIRMAN SUS OFICIOS COMO PASANTES DE ALGUNA LICENCIATURA; TAL Y COMO ACONTECE CON </w:t>
      </w:r>
      <w:r w:rsidR="00327121" w:rsidRPr="00156FB5">
        <w:rPr>
          <w:rFonts w:ascii="Palatino Linotype" w:eastAsia="Palatino Linotype" w:hAnsi="Palatino Linotype" w:cs="Palatino Linotype"/>
          <w:i/>
          <w:sz w:val="22"/>
          <w:szCs w:val="22"/>
        </w:rPr>
        <w:lastRenderedPageBreak/>
        <w:t>LA SERVIDORA PÚBLICA QUE EMITE EL OFICIO DE RESPUESTA, C. GUADALUPE GUERRERO CISNEROS, EN SU CARÁCTER DE COORDINADORA DE RECURSOS HUMANOS Y NÓMINA, QUIEN SE OSTENTA COMO P.L.A.E. Y NIEGA EN SU RESPUESTA TENER EL DOCUMENTO QUE LA ACREDITE CON TAL CARÁCTER.</w:t>
      </w:r>
      <w:r w:rsidRPr="00156FB5">
        <w:rPr>
          <w:rFonts w:ascii="Palatino Linotype" w:eastAsia="Palatino Linotype" w:hAnsi="Palatino Linotype" w:cs="Palatino Linotype"/>
          <w:i/>
          <w:sz w:val="22"/>
          <w:szCs w:val="22"/>
        </w:rPr>
        <w:t xml:space="preserve">” (sic) </w:t>
      </w:r>
    </w:p>
    <w:p w14:paraId="68D93D23" w14:textId="58D5EB22" w:rsidR="00327121" w:rsidRPr="00156FB5" w:rsidRDefault="00327121" w:rsidP="00156FB5">
      <w:pPr>
        <w:ind w:right="899"/>
        <w:jc w:val="both"/>
        <w:rPr>
          <w:rFonts w:ascii="Palatino Linotype" w:eastAsia="Palatino Linotype" w:hAnsi="Palatino Linotype" w:cs="Palatino Linotype"/>
          <w:iCs/>
          <w:sz w:val="22"/>
          <w:szCs w:val="22"/>
        </w:rPr>
      </w:pPr>
    </w:p>
    <w:p w14:paraId="224964D0" w14:textId="23EA805A" w:rsidR="00327121" w:rsidRPr="00156FB5" w:rsidRDefault="00327121" w:rsidP="00156FB5">
      <w:pPr>
        <w:ind w:left="851" w:right="899"/>
        <w:jc w:val="both"/>
        <w:rPr>
          <w:rFonts w:ascii="Palatino Linotype" w:eastAsia="Palatino Linotype" w:hAnsi="Palatino Linotype" w:cs="Palatino Linotype"/>
          <w:iCs/>
        </w:rPr>
      </w:pPr>
      <w:r w:rsidRPr="00156FB5">
        <w:rPr>
          <w:rFonts w:ascii="Palatino Linotype" w:eastAsia="Palatino Linotype" w:hAnsi="Palatino Linotype" w:cs="Palatino Linotype"/>
          <w:iCs/>
        </w:rPr>
        <w:t>Acompaña como documento anexo el archivo denominado</w:t>
      </w:r>
      <w:r w:rsidRPr="00156FB5">
        <w:t xml:space="preserve"> </w:t>
      </w:r>
      <w:r w:rsidRPr="00156FB5">
        <w:rPr>
          <w:rFonts w:ascii="Palatino Linotype" w:eastAsia="Palatino Linotype" w:hAnsi="Palatino Linotype" w:cs="Palatino Linotype"/>
          <w:i/>
        </w:rPr>
        <w:t xml:space="preserve">RESPUESTA SOLICITUD 116-23 CAPU.pdf </w:t>
      </w:r>
      <w:r w:rsidRPr="00156FB5">
        <w:rPr>
          <w:rFonts w:ascii="Palatino Linotype" w:eastAsia="Palatino Linotype" w:hAnsi="Palatino Linotype" w:cs="Palatino Linotype"/>
          <w:iCs/>
        </w:rPr>
        <w:t>relativo a la respuesta entregada.</w:t>
      </w:r>
    </w:p>
    <w:p w14:paraId="7DE0D517" w14:textId="77777777" w:rsidR="00327121" w:rsidRPr="00156FB5" w:rsidRDefault="00327121" w:rsidP="00156FB5">
      <w:pPr>
        <w:ind w:left="851" w:right="899"/>
        <w:jc w:val="both"/>
        <w:rPr>
          <w:rFonts w:ascii="Palatino Linotype" w:eastAsia="Palatino Linotype" w:hAnsi="Palatino Linotype" w:cs="Palatino Linotype"/>
          <w:iCs/>
        </w:rPr>
      </w:pPr>
    </w:p>
    <w:p w14:paraId="2562667C" w14:textId="77777777" w:rsidR="005A7D79" w:rsidRPr="00156FB5" w:rsidRDefault="005A7D79" w:rsidP="00156FB5">
      <w:pPr>
        <w:spacing w:line="360" w:lineRule="auto"/>
        <w:jc w:val="both"/>
        <w:rPr>
          <w:rFonts w:ascii="Palatino Linotype" w:eastAsia="Palatino Linotype" w:hAnsi="Palatino Linotype" w:cs="Palatino Linotype"/>
        </w:rPr>
      </w:pPr>
      <w:r w:rsidRPr="00156FB5">
        <w:rPr>
          <w:rFonts w:ascii="Palatino Linotype" w:eastAsia="Palatino Linotype" w:hAnsi="Palatino Linotype" w:cs="Palatino Linotype"/>
          <w:b/>
        </w:rPr>
        <w:t xml:space="preserve">2. Del turno del Recurso de Revisión. </w:t>
      </w:r>
      <w:r w:rsidRPr="00156FB5">
        <w:rPr>
          <w:rFonts w:ascii="Palatino Linotype" w:eastAsia="Palatino Linotype" w:hAnsi="Palatino Linotype" w:cs="Palatino Linotype"/>
        </w:rPr>
        <w:t xml:space="preserve">El mismo día el Recurso de que se trata se envió electrónicamente a este Instituto de Transparencia; por lo que, con fundamento en el artículo 185, fracción I de la Ley de Transparencia Local, se turnó, a través del </w:t>
      </w:r>
      <w:r w:rsidRPr="00156FB5">
        <w:rPr>
          <w:rFonts w:ascii="Palatino Linotype" w:eastAsia="Palatino Linotype" w:hAnsi="Palatino Linotype" w:cs="Palatino Linotype"/>
          <w:b/>
        </w:rPr>
        <w:t>SAIMEX</w:t>
      </w:r>
      <w:r w:rsidRPr="00156FB5">
        <w:rPr>
          <w:rFonts w:ascii="Palatino Linotype" w:eastAsia="Palatino Linotype" w:hAnsi="Palatino Linotype" w:cs="Palatino Linotype"/>
        </w:rPr>
        <w:t xml:space="preserve">, a la comisionada </w:t>
      </w:r>
      <w:r w:rsidRPr="00156FB5">
        <w:rPr>
          <w:rFonts w:ascii="Palatino Linotype" w:eastAsia="Palatino Linotype" w:hAnsi="Palatino Linotype" w:cs="Palatino Linotype"/>
          <w:b/>
        </w:rPr>
        <w:t>Sharon Cristina Morales Martínez</w:t>
      </w:r>
      <w:r w:rsidRPr="00156FB5">
        <w:rPr>
          <w:rFonts w:ascii="Palatino Linotype" w:eastAsia="Palatino Linotype" w:hAnsi="Palatino Linotype" w:cs="Palatino Linotype"/>
        </w:rPr>
        <w:t>, a efecto de decretar su admisión o desechamiento.</w:t>
      </w:r>
    </w:p>
    <w:p w14:paraId="4B026E6D" w14:textId="77777777" w:rsidR="005A7D79" w:rsidRPr="00156FB5" w:rsidRDefault="005A7D79" w:rsidP="00156FB5">
      <w:pPr>
        <w:pBdr>
          <w:top w:val="nil"/>
          <w:left w:val="nil"/>
          <w:bottom w:val="nil"/>
          <w:right w:val="nil"/>
          <w:between w:val="nil"/>
        </w:pBdr>
        <w:spacing w:line="360" w:lineRule="auto"/>
        <w:jc w:val="both"/>
        <w:rPr>
          <w:rFonts w:ascii="Palatino Linotype" w:eastAsia="Palatino Linotype" w:hAnsi="Palatino Linotype" w:cs="Palatino Linotype"/>
        </w:rPr>
      </w:pPr>
    </w:p>
    <w:p w14:paraId="37531B19" w14:textId="77777777" w:rsidR="005A7D79" w:rsidRPr="00156FB5" w:rsidRDefault="005A7D79" w:rsidP="00156FB5">
      <w:pPr>
        <w:tabs>
          <w:tab w:val="center" w:pos="4252"/>
          <w:tab w:val="right" w:pos="8504"/>
        </w:tabs>
        <w:spacing w:line="360" w:lineRule="auto"/>
        <w:jc w:val="both"/>
        <w:rPr>
          <w:rFonts w:ascii="Palatino Linotype" w:eastAsia="Palatino Linotype" w:hAnsi="Palatino Linotype" w:cs="Palatino Linotype"/>
          <w:b/>
        </w:rPr>
      </w:pPr>
      <w:r w:rsidRPr="00156FB5">
        <w:rPr>
          <w:rFonts w:ascii="Palatino Linotype" w:eastAsia="Palatino Linotype" w:hAnsi="Palatino Linotype" w:cs="Palatino Linotype"/>
          <w:b/>
        </w:rPr>
        <w:t xml:space="preserve">3. Admisión del Recurso de Revisión. </w:t>
      </w:r>
      <w:r w:rsidRPr="00156FB5">
        <w:rPr>
          <w:rFonts w:ascii="Palatino Linotype" w:eastAsia="Palatino Linotype" w:hAnsi="Palatino Linotype" w:cs="Palatino Linotype"/>
        </w:rPr>
        <w:t xml:space="preserve">El </w:t>
      </w:r>
      <w:r w:rsidRPr="00156FB5">
        <w:rPr>
          <w:rFonts w:ascii="Palatino Linotype" w:eastAsia="Palatino Linotype" w:hAnsi="Palatino Linotype" w:cs="Palatino Linotype"/>
          <w:b/>
        </w:rPr>
        <w:t>quince de junio de dos mil veintitrés</w:t>
      </w:r>
      <w:r w:rsidRPr="00156FB5">
        <w:rPr>
          <w:rFonts w:ascii="Palatino Linotype" w:eastAsia="Palatino Linotype" w:hAnsi="Palatino Linotype" w:cs="Palatino Linotype"/>
        </w:rPr>
        <w:t xml:space="preserve">, se acordó la admisión a trámite del Recurso de Revisión que nos ocupa; así como la integración del expediente respectivo, mismo que se puso a disposición de las partes, para que en un plazo máximo de siete días hábiles </w:t>
      </w:r>
      <w:r w:rsidRPr="00156FB5">
        <w:rPr>
          <w:rFonts w:ascii="Palatino Linotype" w:eastAsia="Palatino Linotype" w:hAnsi="Palatino Linotype" w:cs="Palatino Linotype"/>
          <w:b/>
        </w:rPr>
        <w:t xml:space="preserve">LA RECURRENTE </w:t>
      </w:r>
      <w:r w:rsidRPr="00156FB5">
        <w:rPr>
          <w:rFonts w:ascii="Palatino Linotype" w:eastAsia="Palatino Linotype" w:hAnsi="Palatino Linotype" w:cs="Palatino Linotype"/>
        </w:rPr>
        <w:t xml:space="preserve">manifestara lo que a su derecho conviniera, a efecto de presentar pruebas o alegatos y, en su caso, </w:t>
      </w:r>
      <w:r w:rsidRPr="00156FB5">
        <w:rPr>
          <w:rFonts w:ascii="Palatino Linotype" w:eastAsia="Palatino Linotype" w:hAnsi="Palatino Linotype" w:cs="Palatino Linotype"/>
          <w:b/>
        </w:rPr>
        <w:t xml:space="preserve">EL SUJETO OBLIGADO </w:t>
      </w:r>
      <w:r w:rsidRPr="00156FB5">
        <w:rPr>
          <w:rFonts w:ascii="Palatino Linotype" w:eastAsia="Palatino Linotype" w:hAnsi="Palatino Linotype" w:cs="Palatino Linotype"/>
        </w:rPr>
        <w:t xml:space="preserve">rindiera su correspondiente Informe Justificado; lo anterior, conforme a lo dispuesto por el artículo 185 de la Ley de Transparencia Local. </w:t>
      </w:r>
    </w:p>
    <w:p w14:paraId="0A435D36" w14:textId="77777777" w:rsidR="005A7D79" w:rsidRPr="00156FB5" w:rsidRDefault="005A7D79" w:rsidP="00156FB5">
      <w:pPr>
        <w:pBdr>
          <w:top w:val="nil"/>
          <w:left w:val="nil"/>
          <w:bottom w:val="nil"/>
          <w:right w:val="nil"/>
          <w:between w:val="nil"/>
        </w:pBdr>
        <w:spacing w:line="360" w:lineRule="auto"/>
        <w:jc w:val="both"/>
        <w:rPr>
          <w:rFonts w:ascii="Palatino Linotype" w:eastAsia="Palatino Linotype" w:hAnsi="Palatino Linotype" w:cs="Palatino Linotype"/>
        </w:rPr>
      </w:pPr>
    </w:p>
    <w:p w14:paraId="555B8CE6" w14:textId="61A1E464" w:rsidR="005A7D79" w:rsidRPr="00156FB5" w:rsidRDefault="005A7D79" w:rsidP="00156FB5">
      <w:pPr>
        <w:spacing w:line="360" w:lineRule="auto"/>
        <w:jc w:val="both"/>
        <w:rPr>
          <w:rFonts w:ascii="Palatino Linotype" w:eastAsia="Palatino Linotype" w:hAnsi="Palatino Linotype" w:cs="Palatino Linotype"/>
        </w:rPr>
      </w:pPr>
      <w:r w:rsidRPr="00156FB5">
        <w:rPr>
          <w:rFonts w:ascii="Palatino Linotype" w:eastAsia="Palatino Linotype" w:hAnsi="Palatino Linotype" w:cs="Palatino Linotype"/>
          <w:b/>
        </w:rPr>
        <w:t xml:space="preserve">4. Manifestaciones e Informe Justificado. </w:t>
      </w:r>
      <w:r w:rsidRPr="00156FB5">
        <w:rPr>
          <w:rFonts w:ascii="Palatino Linotype" w:eastAsia="Palatino Linotype" w:hAnsi="Palatino Linotype" w:cs="Palatino Linotype"/>
        </w:rPr>
        <w:t xml:space="preserve">Dentro del término legalmente concedido al </w:t>
      </w:r>
      <w:r w:rsidRPr="00156FB5">
        <w:rPr>
          <w:rFonts w:ascii="Palatino Linotype" w:eastAsia="Palatino Linotype" w:hAnsi="Palatino Linotype" w:cs="Palatino Linotype"/>
          <w:b/>
        </w:rPr>
        <w:t>RECURRENTE</w:t>
      </w:r>
      <w:r w:rsidRPr="00156FB5">
        <w:rPr>
          <w:rFonts w:ascii="Palatino Linotype" w:eastAsia="Palatino Linotype" w:hAnsi="Palatino Linotype" w:cs="Palatino Linotype"/>
        </w:rPr>
        <w:t>, éste no realizó manifestación alguna, ni presentó pruebas o alegatos</w:t>
      </w:r>
      <w:r w:rsidR="00327121" w:rsidRPr="00156FB5">
        <w:rPr>
          <w:rFonts w:ascii="Palatino Linotype" w:eastAsia="Palatino Linotype" w:hAnsi="Palatino Linotype" w:cs="Palatino Linotype"/>
        </w:rPr>
        <w:t>.</w:t>
      </w:r>
      <w:r w:rsidRPr="00156FB5">
        <w:rPr>
          <w:rFonts w:ascii="Palatino Linotype" w:eastAsia="Palatino Linotype" w:hAnsi="Palatino Linotype" w:cs="Palatino Linotype"/>
        </w:rPr>
        <w:t xml:space="preserve"> </w:t>
      </w:r>
      <w:r w:rsidR="00327121" w:rsidRPr="00156FB5">
        <w:rPr>
          <w:rFonts w:ascii="Palatino Linotype" w:eastAsia="Palatino Linotype" w:hAnsi="Palatino Linotype" w:cs="Palatino Linotype"/>
        </w:rPr>
        <w:lastRenderedPageBreak/>
        <w:t>Por su parte</w:t>
      </w:r>
      <w:r w:rsidRPr="00156FB5">
        <w:rPr>
          <w:rFonts w:ascii="Palatino Linotype" w:eastAsia="Palatino Linotype" w:hAnsi="Palatino Linotype" w:cs="Palatino Linotype"/>
        </w:rPr>
        <w:t xml:space="preserve">, </w:t>
      </w:r>
      <w:r w:rsidRPr="00156FB5">
        <w:rPr>
          <w:rFonts w:ascii="Palatino Linotype" w:eastAsia="Palatino Linotype" w:hAnsi="Palatino Linotype" w:cs="Palatino Linotype"/>
          <w:b/>
        </w:rPr>
        <w:t>EL SUJETO OBLIGADO</w:t>
      </w:r>
      <w:r w:rsidRPr="00156FB5">
        <w:rPr>
          <w:rFonts w:ascii="Palatino Linotype" w:eastAsia="Palatino Linotype" w:hAnsi="Palatino Linotype" w:cs="Palatino Linotype"/>
        </w:rPr>
        <w:t xml:space="preserve"> rindió su Informe Justificado</w:t>
      </w:r>
      <w:r w:rsidR="00327121" w:rsidRPr="00156FB5">
        <w:rPr>
          <w:rFonts w:ascii="Palatino Linotype" w:eastAsia="Palatino Linotype" w:hAnsi="Palatino Linotype" w:cs="Palatino Linotype"/>
        </w:rPr>
        <w:t xml:space="preserve"> </w:t>
      </w:r>
      <w:r w:rsidR="003659A1" w:rsidRPr="00156FB5">
        <w:rPr>
          <w:rFonts w:ascii="Palatino Linotype" w:eastAsia="Palatino Linotype" w:hAnsi="Palatino Linotype" w:cs="Palatino Linotype"/>
        </w:rPr>
        <w:t>acompañando el archivo de respuesta y señalando:</w:t>
      </w:r>
    </w:p>
    <w:p w14:paraId="6146EF91" w14:textId="5073F03B" w:rsidR="003659A1" w:rsidRPr="00156FB5" w:rsidRDefault="003659A1" w:rsidP="00156FB5">
      <w:pPr>
        <w:ind w:left="851" w:right="899"/>
        <w:jc w:val="both"/>
        <w:rPr>
          <w:rFonts w:ascii="Palatino Linotype" w:eastAsia="Palatino Linotype" w:hAnsi="Palatino Linotype" w:cs="Palatino Linotype"/>
          <w:i/>
          <w:iCs/>
          <w:sz w:val="22"/>
          <w:szCs w:val="22"/>
        </w:rPr>
      </w:pPr>
      <w:r w:rsidRPr="00156FB5">
        <w:rPr>
          <w:rFonts w:ascii="Palatino Linotype" w:eastAsia="Palatino Linotype" w:hAnsi="Palatino Linotype" w:cs="Palatino Linotype"/>
          <w:i/>
          <w:iCs/>
          <w:sz w:val="22"/>
          <w:szCs w:val="22"/>
        </w:rPr>
        <w:t>SE ENTREGO LA RESPUESTA AL RECURRENTE, CONFORME LA PIDIO, LO QUE RESPATA AL RECURSO DE REVISION NO ES AUTORIDAD FISCALIZADOR PARA TOMAR CRITETIOS, SOLICITO AL INFOEM QUE DETERMINE LO CORRESPONDIENTE.</w:t>
      </w:r>
    </w:p>
    <w:p w14:paraId="34393ACF" w14:textId="77777777" w:rsidR="005A7D79" w:rsidRPr="00156FB5" w:rsidRDefault="005A7D79" w:rsidP="00156FB5">
      <w:pPr>
        <w:tabs>
          <w:tab w:val="left" w:pos="6820"/>
        </w:tabs>
        <w:spacing w:line="360" w:lineRule="auto"/>
        <w:jc w:val="both"/>
        <w:rPr>
          <w:rFonts w:ascii="Palatino Linotype" w:eastAsia="Palatino Linotype" w:hAnsi="Palatino Linotype" w:cs="Palatino Linotype"/>
        </w:rPr>
      </w:pPr>
    </w:p>
    <w:p w14:paraId="1291D638" w14:textId="644C97A4" w:rsidR="005A7D79" w:rsidRPr="00156FB5" w:rsidRDefault="005A7D79" w:rsidP="00156FB5">
      <w:pPr>
        <w:widowControl w:val="0"/>
        <w:tabs>
          <w:tab w:val="left" w:pos="0"/>
        </w:tabs>
        <w:spacing w:line="360" w:lineRule="auto"/>
        <w:jc w:val="both"/>
        <w:rPr>
          <w:rFonts w:ascii="Palatino Linotype" w:eastAsia="Palatino Linotype" w:hAnsi="Palatino Linotype" w:cs="Palatino Linotype"/>
        </w:rPr>
      </w:pPr>
      <w:r w:rsidRPr="00156FB5">
        <w:rPr>
          <w:rFonts w:ascii="Palatino Linotype" w:eastAsia="Palatino Linotype" w:hAnsi="Palatino Linotype" w:cs="Palatino Linotype"/>
          <w:b/>
        </w:rPr>
        <w:t xml:space="preserve">5. De la ampliación. </w:t>
      </w:r>
      <w:r w:rsidRPr="00156FB5">
        <w:rPr>
          <w:rFonts w:ascii="Palatino Linotype" w:eastAsia="Palatino Linotype" w:hAnsi="Palatino Linotype" w:cs="Palatino Linotype"/>
        </w:rPr>
        <w:t xml:space="preserve">El </w:t>
      </w:r>
      <w:r w:rsidR="003659A1" w:rsidRPr="00156FB5">
        <w:rPr>
          <w:rFonts w:ascii="Palatino Linotype" w:eastAsia="Palatino Linotype" w:hAnsi="Palatino Linotype" w:cs="Palatino Linotype"/>
          <w:b/>
        </w:rPr>
        <w:t>on</w:t>
      </w:r>
      <w:r w:rsidRPr="00156FB5">
        <w:rPr>
          <w:rFonts w:ascii="Palatino Linotype" w:eastAsia="Palatino Linotype" w:hAnsi="Palatino Linotype" w:cs="Palatino Linotype"/>
          <w:b/>
        </w:rPr>
        <w:t>ce de agosto de dos mil veintitrés</w:t>
      </w:r>
      <w:r w:rsidRPr="00156FB5">
        <w:rPr>
          <w:rFonts w:ascii="Palatino Linotype" w:eastAsia="Palatino Linotype" w:hAnsi="Palatino Linotype" w:cs="Palatino Linotype"/>
        </w:rPr>
        <w:t>, se notificó el acuerdo de ampliación de plazo para resolver el presente Recurso de Revisión, previsto en el artículo 181, tercer párrafo de la Ley de Transparencia Local.</w:t>
      </w:r>
    </w:p>
    <w:p w14:paraId="7FD3CC9A" w14:textId="77777777" w:rsidR="005A7D79" w:rsidRPr="00156FB5" w:rsidRDefault="005A7D79" w:rsidP="00156FB5">
      <w:pPr>
        <w:spacing w:line="360" w:lineRule="auto"/>
        <w:jc w:val="both"/>
        <w:rPr>
          <w:rFonts w:ascii="Palatino Linotype" w:eastAsia="Palatino Linotype" w:hAnsi="Palatino Linotype" w:cs="Palatino Linotype"/>
        </w:rPr>
      </w:pPr>
    </w:p>
    <w:p w14:paraId="7B5D1ADD" w14:textId="77777777" w:rsidR="005A7D79" w:rsidRPr="00156FB5" w:rsidRDefault="005A7D79" w:rsidP="00156FB5">
      <w:pPr>
        <w:spacing w:line="360" w:lineRule="auto"/>
        <w:jc w:val="both"/>
        <w:rPr>
          <w:rFonts w:ascii="Palatino Linotype" w:eastAsia="Palatino Linotype" w:hAnsi="Palatino Linotype" w:cs="Palatino Linotype"/>
        </w:rPr>
      </w:pPr>
      <w:r w:rsidRPr="00156FB5">
        <w:rPr>
          <w:rFonts w:ascii="Palatino Linotype" w:eastAsia="Palatino Linotype" w:hAnsi="Palatino Linotype" w:cs="Palatino Linotype"/>
        </w:rPr>
        <w:t>Este organismo garante no pasa por alto justificar, que el plazo para emitir resolución en el presente asunto encuentra justificación en el alto número de Recursos de Revisión recibidos dentro del primer semestre del año dos mil veintidós, que, en comparación con los recibidos en el año dos mil veintiuno dentro del mismo periodo, se ha incrementado aproximadamente un 400%, circunstancia atípica que ha rebasado las capacidades técnicas y humanas del personal encargado de la proyección de las resoluciones a dichos medios de impugnación.</w:t>
      </w:r>
    </w:p>
    <w:p w14:paraId="3DDC9848" w14:textId="77777777" w:rsidR="005A7D79" w:rsidRPr="00156FB5" w:rsidRDefault="005A7D79" w:rsidP="00156FB5">
      <w:pPr>
        <w:spacing w:line="360" w:lineRule="auto"/>
        <w:jc w:val="both"/>
        <w:rPr>
          <w:rFonts w:ascii="Palatino Linotype" w:eastAsia="Palatino Linotype" w:hAnsi="Palatino Linotype" w:cs="Palatino Linotype"/>
        </w:rPr>
      </w:pPr>
    </w:p>
    <w:p w14:paraId="52CACFB5" w14:textId="77777777" w:rsidR="005A7D79" w:rsidRPr="00156FB5" w:rsidRDefault="005A7D79" w:rsidP="00156FB5">
      <w:pPr>
        <w:spacing w:line="360" w:lineRule="auto"/>
        <w:jc w:val="both"/>
        <w:rPr>
          <w:rFonts w:ascii="Palatino Linotype" w:eastAsia="Palatino Linotype" w:hAnsi="Palatino Linotype" w:cs="Palatino Linotype"/>
        </w:rPr>
      </w:pPr>
      <w:r w:rsidRPr="00156FB5">
        <w:rPr>
          <w:rFonts w:ascii="Palatino Linotype" w:eastAsia="Palatino Linotype" w:hAnsi="Palatino Linotype" w:cs="Palatino Linotype"/>
        </w:rPr>
        <w:t xml:space="preserve">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 </w:t>
      </w:r>
    </w:p>
    <w:p w14:paraId="498F2C85" w14:textId="77777777" w:rsidR="005A7D79" w:rsidRPr="00156FB5" w:rsidRDefault="005A7D79" w:rsidP="00156FB5">
      <w:pPr>
        <w:spacing w:line="360" w:lineRule="auto"/>
        <w:jc w:val="both"/>
        <w:rPr>
          <w:rFonts w:ascii="Palatino Linotype" w:eastAsia="Palatino Linotype" w:hAnsi="Palatino Linotype" w:cs="Palatino Linotype"/>
        </w:rPr>
      </w:pPr>
    </w:p>
    <w:p w14:paraId="14ABB506" w14:textId="77777777" w:rsidR="005A7D79" w:rsidRPr="00156FB5" w:rsidRDefault="005A7D79" w:rsidP="00156FB5">
      <w:pPr>
        <w:spacing w:line="360" w:lineRule="auto"/>
        <w:jc w:val="both"/>
        <w:rPr>
          <w:rFonts w:ascii="Palatino Linotype" w:eastAsia="Palatino Linotype" w:hAnsi="Palatino Linotype" w:cs="Palatino Linotype"/>
        </w:rPr>
      </w:pPr>
      <w:r w:rsidRPr="00156FB5">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1A4C5E54" w14:textId="77777777" w:rsidR="005A7D79" w:rsidRPr="00156FB5" w:rsidRDefault="005A7D79" w:rsidP="00156FB5">
      <w:pPr>
        <w:spacing w:line="360" w:lineRule="auto"/>
        <w:jc w:val="both"/>
        <w:rPr>
          <w:rFonts w:ascii="Palatino Linotype" w:eastAsia="Palatino Linotype" w:hAnsi="Palatino Linotype" w:cs="Palatino Linotype"/>
        </w:rPr>
      </w:pPr>
    </w:p>
    <w:p w14:paraId="7ECB8A5D" w14:textId="77777777" w:rsidR="005A7D79" w:rsidRPr="00156FB5" w:rsidRDefault="005A7D79" w:rsidP="00156FB5">
      <w:pPr>
        <w:spacing w:line="360" w:lineRule="auto"/>
        <w:jc w:val="both"/>
        <w:rPr>
          <w:rFonts w:ascii="Palatino Linotype" w:eastAsia="Palatino Linotype" w:hAnsi="Palatino Linotype" w:cs="Palatino Linotype"/>
        </w:rPr>
      </w:pPr>
      <w:r w:rsidRPr="00156FB5">
        <w:rPr>
          <w:rFonts w:ascii="Palatino Linotype" w:eastAsia="Palatino Linotype" w:hAnsi="Palatino Linotype" w:cs="Palatino Linotype"/>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6188076C" w14:textId="77777777" w:rsidR="005A7D79" w:rsidRPr="00156FB5" w:rsidRDefault="005A7D79" w:rsidP="00156FB5">
      <w:pPr>
        <w:spacing w:line="360" w:lineRule="auto"/>
        <w:jc w:val="both"/>
        <w:rPr>
          <w:rFonts w:ascii="Palatino Linotype" w:eastAsia="Palatino Linotype" w:hAnsi="Palatino Linotype" w:cs="Palatino Linotype"/>
        </w:rPr>
      </w:pPr>
    </w:p>
    <w:p w14:paraId="3A919AF8" w14:textId="77777777" w:rsidR="005A7D79" w:rsidRPr="00156FB5" w:rsidRDefault="005A7D79" w:rsidP="00156FB5">
      <w:pPr>
        <w:spacing w:line="360" w:lineRule="auto"/>
        <w:jc w:val="both"/>
        <w:rPr>
          <w:rFonts w:ascii="Palatino Linotype" w:eastAsia="Palatino Linotype" w:hAnsi="Palatino Linotype" w:cs="Palatino Linotype"/>
        </w:rPr>
      </w:pPr>
      <w:r w:rsidRPr="00156FB5">
        <w:rPr>
          <w:rFonts w:ascii="Palatino Linotype" w:eastAsia="Palatino Linotype" w:hAnsi="Palatino Linotype" w:cs="Palatino Linotype"/>
        </w:rPr>
        <w:t>Por ello, excepcionalmente, si un asunto es resuelto con posterioridad a los plazos señalados por la norma debe analizarse la razonabilidad del tiempo necesario para su resolución, atentos a los siguientes criterios:</w:t>
      </w:r>
    </w:p>
    <w:p w14:paraId="7EF2E2AC" w14:textId="77777777" w:rsidR="005A7D79" w:rsidRPr="00156FB5" w:rsidRDefault="005A7D79" w:rsidP="00156FB5">
      <w:pPr>
        <w:spacing w:line="360" w:lineRule="auto"/>
        <w:jc w:val="both"/>
        <w:rPr>
          <w:rFonts w:ascii="Palatino Linotype" w:eastAsia="Palatino Linotype" w:hAnsi="Palatino Linotype" w:cs="Palatino Linotype"/>
        </w:rPr>
      </w:pPr>
    </w:p>
    <w:p w14:paraId="46EEE4BC" w14:textId="77777777" w:rsidR="005A7D79" w:rsidRPr="00156FB5" w:rsidRDefault="005A7D79" w:rsidP="00156FB5">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rPr>
      </w:pPr>
      <w:r w:rsidRPr="00156FB5">
        <w:rPr>
          <w:rFonts w:ascii="Palatino Linotype" w:eastAsia="Palatino Linotype" w:hAnsi="Palatino Linotype" w:cs="Palatino Linotype"/>
        </w:rPr>
        <w:t>Complejidad del asunto: La complejidad de la prueba, la pluralidad de sujetos procesales, el tiempo transcurrido, las características y contexto del recurso.</w:t>
      </w:r>
    </w:p>
    <w:p w14:paraId="55C9CAB3" w14:textId="77777777" w:rsidR="005A7D79" w:rsidRPr="00156FB5" w:rsidRDefault="005A7D79" w:rsidP="00156FB5">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rPr>
      </w:pPr>
      <w:r w:rsidRPr="00156FB5">
        <w:rPr>
          <w:rFonts w:ascii="Palatino Linotype" w:eastAsia="Palatino Linotype" w:hAnsi="Palatino Linotype" w:cs="Palatino Linotype"/>
        </w:rPr>
        <w:t>Actividad Procesal del interesado: Acciones u omisiones del interesado.</w:t>
      </w:r>
    </w:p>
    <w:p w14:paraId="39721D07" w14:textId="77777777" w:rsidR="005A7D79" w:rsidRPr="00156FB5" w:rsidRDefault="005A7D79" w:rsidP="00156FB5">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rPr>
      </w:pPr>
      <w:r w:rsidRPr="00156FB5">
        <w:rPr>
          <w:rFonts w:ascii="Palatino Linotype" w:eastAsia="Palatino Linotype" w:hAnsi="Palatino Linotype" w:cs="Palatino Linotype"/>
        </w:rPr>
        <w:t>Conducta de la Autoridad: Las Acciones u omisiones realizadas en el procedimiento. Así como si la autoridad actuó con la debida diligencia.</w:t>
      </w:r>
    </w:p>
    <w:p w14:paraId="69D073E0" w14:textId="77777777" w:rsidR="005A7D79" w:rsidRPr="00156FB5" w:rsidRDefault="005A7D79" w:rsidP="00156FB5">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rPr>
      </w:pPr>
      <w:r w:rsidRPr="00156FB5">
        <w:rPr>
          <w:rFonts w:ascii="Palatino Linotype" w:eastAsia="Palatino Linotype" w:hAnsi="Palatino Linotype" w:cs="Palatino Linotype"/>
        </w:rPr>
        <w:t>La afectación generada en la situación jurídica de la persona involucrada en el proceso: Violación a sus derechos humanos.</w:t>
      </w:r>
    </w:p>
    <w:p w14:paraId="7CFA4C83" w14:textId="77777777" w:rsidR="005A7D79" w:rsidRPr="00156FB5" w:rsidRDefault="005A7D79" w:rsidP="00156FB5">
      <w:pPr>
        <w:spacing w:line="360" w:lineRule="auto"/>
        <w:ind w:left="360"/>
        <w:jc w:val="both"/>
        <w:rPr>
          <w:rFonts w:ascii="Palatino Linotype" w:eastAsia="Palatino Linotype" w:hAnsi="Palatino Linotype" w:cs="Palatino Linotype"/>
        </w:rPr>
      </w:pPr>
    </w:p>
    <w:p w14:paraId="29562C43" w14:textId="77777777" w:rsidR="005A7D79" w:rsidRPr="00156FB5" w:rsidRDefault="005A7D79" w:rsidP="00156FB5">
      <w:pPr>
        <w:spacing w:line="360" w:lineRule="auto"/>
        <w:jc w:val="both"/>
        <w:rPr>
          <w:rFonts w:ascii="Palatino Linotype" w:eastAsia="Palatino Linotype" w:hAnsi="Palatino Linotype" w:cs="Palatino Linotype"/>
        </w:rPr>
      </w:pPr>
      <w:r w:rsidRPr="00156FB5">
        <w:rPr>
          <w:rFonts w:ascii="Palatino Linotype" w:eastAsia="Palatino Linotype" w:hAnsi="Palatino Linotype" w:cs="Palatino Linotype"/>
        </w:rPr>
        <w:lastRenderedPageBreak/>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69ECC4C1" w14:textId="77777777" w:rsidR="005A7D79" w:rsidRPr="00156FB5" w:rsidRDefault="005A7D79" w:rsidP="00156FB5">
      <w:pPr>
        <w:spacing w:line="360" w:lineRule="auto"/>
        <w:jc w:val="both"/>
        <w:rPr>
          <w:rFonts w:ascii="Palatino Linotype" w:eastAsia="Palatino Linotype" w:hAnsi="Palatino Linotype" w:cs="Palatino Linotype"/>
        </w:rPr>
      </w:pPr>
    </w:p>
    <w:p w14:paraId="3B4505B7" w14:textId="77777777" w:rsidR="005A7D79" w:rsidRPr="00156FB5" w:rsidRDefault="005A7D79" w:rsidP="00156FB5">
      <w:pPr>
        <w:spacing w:line="360" w:lineRule="auto"/>
        <w:jc w:val="both"/>
        <w:rPr>
          <w:rFonts w:ascii="Palatino Linotype" w:eastAsia="Palatino Linotype" w:hAnsi="Palatino Linotype" w:cs="Palatino Linotype"/>
        </w:rPr>
      </w:pPr>
      <w:r w:rsidRPr="00156FB5">
        <w:rPr>
          <w:rFonts w:ascii="Palatino Linotype" w:eastAsia="Palatino Linotype" w:hAnsi="Palatino Linotype" w:cs="Palatino Linotype"/>
        </w:rPr>
        <w:t>Argumento que encuentra sustento en la jurisprudencia P./J. 32/92 emitida por el Pleno de la Suprema Corte de Justicia de la Nación de rubro “</w:t>
      </w:r>
      <w:r w:rsidRPr="00156FB5">
        <w:rPr>
          <w:rFonts w:ascii="Palatino Linotype" w:eastAsia="Palatino Linotype" w:hAnsi="Palatino Linotype" w:cs="Palatino Linotype"/>
          <w:sz w:val="22"/>
          <w:szCs w:val="22"/>
        </w:rPr>
        <w:t>TÉRMINOS PROCESALES. PARA DETERMINAR SI UN FUNCIONARIO JUDICIAL ACTUÓ INDEBIDAMENTE POR NO RESPETARLOS SE DEBE ATENDER AL PRESUPUESTO QUE CONSIDERÓ EL LEGISLADOR AL FIJARLOS Y LAS CARACTERÍSTICAS DEL CASO</w:t>
      </w:r>
      <w:r w:rsidRPr="00156FB5">
        <w:rPr>
          <w:rFonts w:ascii="Palatino Linotype" w:eastAsia="Palatino Linotype" w:hAnsi="Palatino Linotype" w:cs="Palatino Linotype"/>
        </w:rPr>
        <w:t>.”, visible en la Gaceta del Seminario Judicial de la Federación con el registro digital 205635.</w:t>
      </w:r>
    </w:p>
    <w:p w14:paraId="61F92302" w14:textId="77777777" w:rsidR="005A7D79" w:rsidRPr="00156FB5" w:rsidRDefault="005A7D79" w:rsidP="00156FB5">
      <w:pPr>
        <w:spacing w:line="360" w:lineRule="auto"/>
        <w:jc w:val="both"/>
        <w:rPr>
          <w:rFonts w:ascii="Palatino Linotype" w:eastAsia="Palatino Linotype" w:hAnsi="Palatino Linotype" w:cs="Palatino Linotype"/>
        </w:rPr>
      </w:pPr>
    </w:p>
    <w:p w14:paraId="2DC0E24A" w14:textId="77777777" w:rsidR="005A7D79" w:rsidRPr="00156FB5" w:rsidRDefault="005A7D79" w:rsidP="00156FB5">
      <w:pPr>
        <w:spacing w:line="360" w:lineRule="auto"/>
        <w:jc w:val="both"/>
        <w:rPr>
          <w:rFonts w:ascii="Palatino Linotype" w:eastAsia="Palatino Linotype" w:hAnsi="Palatino Linotype" w:cs="Palatino Linotype"/>
        </w:rPr>
      </w:pPr>
      <w:r w:rsidRPr="00156FB5">
        <w:rPr>
          <w:rFonts w:ascii="Palatino Linotype" w:eastAsia="Palatino Linotype" w:hAnsi="Palatino Linotype" w:cs="Palatino Linotype"/>
        </w:rPr>
        <w:t>Razones por las cuales cabe concluir que, la resolución a los Recursos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5BB5ED33" w14:textId="77777777" w:rsidR="005A7D79" w:rsidRPr="00156FB5" w:rsidRDefault="005A7D79" w:rsidP="00156FB5">
      <w:pPr>
        <w:spacing w:line="360" w:lineRule="auto"/>
        <w:jc w:val="both"/>
        <w:rPr>
          <w:rFonts w:ascii="Palatino Linotype" w:eastAsia="Palatino Linotype" w:hAnsi="Palatino Linotype" w:cs="Palatino Linotype"/>
        </w:rPr>
      </w:pPr>
    </w:p>
    <w:p w14:paraId="6D599FD5" w14:textId="77777777" w:rsidR="005A7D79" w:rsidRPr="00156FB5" w:rsidRDefault="005A7D79" w:rsidP="00156FB5">
      <w:pPr>
        <w:spacing w:line="360" w:lineRule="auto"/>
        <w:jc w:val="both"/>
        <w:rPr>
          <w:rFonts w:ascii="Palatino Linotype" w:eastAsia="Palatino Linotype" w:hAnsi="Palatino Linotype" w:cs="Palatino Linotype"/>
        </w:rPr>
      </w:pPr>
      <w:r w:rsidRPr="00156FB5">
        <w:rPr>
          <w:rFonts w:ascii="Palatino Linotype" w:eastAsia="Palatino Linotype" w:hAnsi="Palatino Linotype" w:cs="Palatino Linotype"/>
        </w:rPr>
        <w:lastRenderedPageBreak/>
        <w:t>Al respecto, también son de considerar los criterios sostenidos por el Cuarto Tribunal Colegiado en Materia Administrativa del Primer Circuito, cuyos rubros y datos de identificación son los siguientes:</w:t>
      </w:r>
    </w:p>
    <w:p w14:paraId="22559435" w14:textId="77777777" w:rsidR="005A7D79" w:rsidRPr="00156FB5" w:rsidRDefault="005A7D79" w:rsidP="00156FB5">
      <w:pPr>
        <w:spacing w:line="360" w:lineRule="auto"/>
        <w:jc w:val="both"/>
        <w:rPr>
          <w:rFonts w:ascii="Palatino Linotype" w:eastAsia="Palatino Linotype" w:hAnsi="Palatino Linotype" w:cs="Palatino Linotype"/>
        </w:rPr>
      </w:pPr>
    </w:p>
    <w:p w14:paraId="48238966" w14:textId="77777777" w:rsidR="005A7D79" w:rsidRPr="00156FB5" w:rsidRDefault="005A7D79" w:rsidP="00156FB5">
      <w:pPr>
        <w:spacing w:line="360" w:lineRule="auto"/>
        <w:jc w:val="both"/>
        <w:rPr>
          <w:rFonts w:ascii="Palatino Linotype" w:eastAsia="Palatino Linotype" w:hAnsi="Palatino Linotype" w:cs="Palatino Linotype"/>
        </w:rPr>
      </w:pPr>
      <w:r w:rsidRPr="00156FB5">
        <w:rPr>
          <w:rFonts w:ascii="Palatino Linotype" w:eastAsia="Palatino Linotype" w:hAnsi="Palatino Linotype" w:cs="Palatino Linotype"/>
        </w:rPr>
        <w:t>“</w:t>
      </w:r>
      <w:r w:rsidRPr="00156FB5">
        <w:rPr>
          <w:rFonts w:ascii="Palatino Linotype" w:eastAsia="Palatino Linotype" w:hAnsi="Palatino Linotype" w:cs="Palatino Linotype"/>
          <w:sz w:val="22"/>
          <w:szCs w:val="22"/>
        </w:rPr>
        <w:t>PLAZO RAZONABLE PARA RESOLVER. DIMENSIÓN Y EFECTOS DE ESTE CONCEPTO CUANDO SE ADUCE EXCESIVA CARGA DE TRABAJO</w:t>
      </w:r>
      <w:r w:rsidRPr="00156FB5">
        <w:rPr>
          <w:rFonts w:ascii="Palatino Linotype" w:eastAsia="Palatino Linotype" w:hAnsi="Palatino Linotype" w:cs="Palatino Linotype"/>
        </w:rPr>
        <w:t>.” consultable en el Seminario Judicial de la Federación y su gaceta, con el registro digital 2002351.</w:t>
      </w:r>
    </w:p>
    <w:p w14:paraId="165AE739" w14:textId="77777777" w:rsidR="005A7D79" w:rsidRPr="00156FB5" w:rsidRDefault="005A7D79" w:rsidP="00156FB5">
      <w:pPr>
        <w:spacing w:line="360" w:lineRule="auto"/>
        <w:jc w:val="both"/>
        <w:rPr>
          <w:rFonts w:ascii="Palatino Linotype" w:eastAsia="Palatino Linotype" w:hAnsi="Palatino Linotype" w:cs="Palatino Linotype"/>
        </w:rPr>
      </w:pPr>
    </w:p>
    <w:p w14:paraId="38652F07" w14:textId="77777777" w:rsidR="005A7D79" w:rsidRPr="00156FB5" w:rsidRDefault="005A7D79" w:rsidP="00156FB5">
      <w:pPr>
        <w:spacing w:line="360" w:lineRule="auto"/>
        <w:jc w:val="both"/>
        <w:rPr>
          <w:rFonts w:ascii="Palatino Linotype" w:eastAsia="Palatino Linotype" w:hAnsi="Palatino Linotype" w:cs="Palatino Linotype"/>
        </w:rPr>
      </w:pPr>
      <w:r w:rsidRPr="00156FB5">
        <w:rPr>
          <w:rFonts w:ascii="Palatino Linotype" w:eastAsia="Palatino Linotype" w:hAnsi="Palatino Linotype" w:cs="Palatino Linotype"/>
        </w:rPr>
        <w:t>“</w:t>
      </w:r>
      <w:r w:rsidRPr="00156FB5">
        <w:rPr>
          <w:rFonts w:ascii="Palatino Linotype" w:eastAsia="Palatino Linotype" w:hAnsi="Palatino Linotype" w:cs="Palatino Linotype"/>
          <w:sz w:val="22"/>
          <w:szCs w:val="22"/>
        </w:rPr>
        <w:t>PLAZO RAZONABLE PARA RESOLVER. CONCEPTO Y ELEMENTOS QUE LO INTEGRAN A LA LUZ DEL DERECHO INTERNACIONAL DE LOS DERECHOS HUMANOS</w:t>
      </w:r>
      <w:r w:rsidRPr="00156FB5">
        <w:rPr>
          <w:rFonts w:ascii="Palatino Linotype" w:eastAsia="Palatino Linotype" w:hAnsi="Palatino Linotype" w:cs="Palatino Linotype"/>
        </w:rPr>
        <w:t>.”, visible en el Seminario Judicial de la Federación y su gaceta, con el registro digital 2002350.</w:t>
      </w:r>
    </w:p>
    <w:p w14:paraId="1CC9F7A9" w14:textId="77777777" w:rsidR="005A7D79" w:rsidRPr="00156FB5" w:rsidRDefault="005A7D79" w:rsidP="00156FB5">
      <w:pPr>
        <w:spacing w:line="360" w:lineRule="auto"/>
        <w:jc w:val="both"/>
        <w:rPr>
          <w:rFonts w:ascii="Palatino Linotype" w:eastAsia="Palatino Linotype" w:hAnsi="Palatino Linotype" w:cs="Palatino Linotype"/>
        </w:rPr>
      </w:pPr>
    </w:p>
    <w:p w14:paraId="0B2ED940" w14:textId="77777777" w:rsidR="005A7D79" w:rsidRPr="00156FB5" w:rsidRDefault="005A7D79" w:rsidP="00156FB5">
      <w:pPr>
        <w:spacing w:line="360" w:lineRule="auto"/>
        <w:jc w:val="both"/>
        <w:rPr>
          <w:rFonts w:ascii="Palatino Linotype" w:eastAsia="Palatino Linotype" w:hAnsi="Palatino Linotype" w:cs="Palatino Linotype"/>
        </w:rPr>
      </w:pPr>
      <w:r w:rsidRPr="00156FB5">
        <w:rPr>
          <w:rFonts w:ascii="Palatino Linotype" w:eastAsia="Palatino Linotype" w:hAnsi="Palatino Linotype" w:cs="Palatino Linotype"/>
        </w:rPr>
        <w:t>Por ello, este organismo garante comprometido con la tutela de los derechos humanos confiados, señala que este exceso del plazo legal para resolver el presente asunto, resulta de carácter excepcional.</w:t>
      </w:r>
    </w:p>
    <w:p w14:paraId="1F513156" w14:textId="77777777" w:rsidR="005A7D79" w:rsidRPr="00156FB5" w:rsidRDefault="005A7D79" w:rsidP="00156FB5">
      <w:pPr>
        <w:spacing w:line="360" w:lineRule="auto"/>
        <w:jc w:val="both"/>
        <w:rPr>
          <w:rFonts w:ascii="Palatino Linotype" w:eastAsia="Palatino Linotype" w:hAnsi="Palatino Linotype" w:cs="Palatino Linotype"/>
        </w:rPr>
      </w:pPr>
    </w:p>
    <w:p w14:paraId="08DE75DB" w14:textId="4A7BB8E1" w:rsidR="005A7D79" w:rsidRPr="00156FB5" w:rsidRDefault="005A7D79" w:rsidP="00156FB5">
      <w:pPr>
        <w:widowControl w:val="0"/>
        <w:tabs>
          <w:tab w:val="left" w:pos="0"/>
        </w:tabs>
        <w:spacing w:line="360" w:lineRule="auto"/>
        <w:jc w:val="both"/>
        <w:rPr>
          <w:rFonts w:ascii="Palatino Linotype" w:eastAsia="Palatino Linotype" w:hAnsi="Palatino Linotype" w:cs="Palatino Linotype"/>
        </w:rPr>
      </w:pPr>
      <w:r w:rsidRPr="00156FB5">
        <w:rPr>
          <w:rFonts w:ascii="Palatino Linotype" w:eastAsia="Palatino Linotype" w:hAnsi="Palatino Linotype" w:cs="Palatino Linotype"/>
          <w:b/>
        </w:rPr>
        <w:t xml:space="preserve">6. Cierre de Instrucción. </w:t>
      </w:r>
      <w:r w:rsidRPr="00156FB5">
        <w:rPr>
          <w:rFonts w:ascii="Palatino Linotype" w:eastAsia="Palatino Linotype" w:hAnsi="Palatino Linotype" w:cs="Palatino Linotype"/>
        </w:rPr>
        <w:t xml:space="preserve">Por lo que, una vez analizado el estado procesal que guarda el expediente, el </w:t>
      </w:r>
      <w:r w:rsidR="005D7CBC" w:rsidRPr="00156FB5">
        <w:rPr>
          <w:rFonts w:ascii="Palatino Linotype" w:eastAsia="Palatino Linotype" w:hAnsi="Palatino Linotype" w:cs="Palatino Linotype"/>
          <w:b/>
        </w:rPr>
        <w:t>dos</w:t>
      </w:r>
      <w:r w:rsidRPr="00156FB5">
        <w:rPr>
          <w:rFonts w:ascii="Palatino Linotype" w:eastAsia="Palatino Linotype" w:hAnsi="Palatino Linotype" w:cs="Palatino Linotype"/>
          <w:b/>
        </w:rPr>
        <w:t xml:space="preserve"> de </w:t>
      </w:r>
      <w:r w:rsidR="005D7CBC" w:rsidRPr="00156FB5">
        <w:rPr>
          <w:rFonts w:ascii="Palatino Linotype" w:eastAsia="Palatino Linotype" w:hAnsi="Palatino Linotype" w:cs="Palatino Linotype"/>
          <w:b/>
        </w:rPr>
        <w:t>abril</w:t>
      </w:r>
      <w:r w:rsidRPr="00156FB5">
        <w:rPr>
          <w:rFonts w:ascii="Palatino Linotype" w:eastAsia="Palatino Linotype" w:hAnsi="Palatino Linotype" w:cs="Palatino Linotype"/>
          <w:b/>
        </w:rPr>
        <w:t xml:space="preserve"> de dos mil veinticuatro</w:t>
      </w:r>
      <w:r w:rsidRPr="00156FB5">
        <w:rPr>
          <w:rFonts w:ascii="Palatino Linotype" w:eastAsia="Palatino Linotype" w:hAnsi="Palatino Linotype" w:cs="Palatino Linotype"/>
        </w:rPr>
        <w:t xml:space="preserve">, la </w:t>
      </w:r>
      <w:r w:rsidRPr="00156FB5">
        <w:rPr>
          <w:rFonts w:ascii="Palatino Linotype" w:eastAsia="Palatino Linotype" w:hAnsi="Palatino Linotype" w:cs="Palatino Linotype"/>
          <w:b/>
        </w:rPr>
        <w:t xml:space="preserve">Comisionada Sharon Cristina Morales Martínez </w:t>
      </w:r>
      <w:r w:rsidRPr="00156FB5">
        <w:rPr>
          <w:rFonts w:ascii="Palatino Linotype" w:eastAsia="Palatino Linotype" w:hAnsi="Palatino Linotype" w:cs="Palatino Linotype"/>
        </w:rPr>
        <w:t>acordó el cierre de instrucción, así como la remisión del mismo, a efecto de ser resuelto, de conformidad con lo establecido en el artículo 185 fracciones VI y VIII de la Ley de Transparencia Local.</w:t>
      </w:r>
    </w:p>
    <w:p w14:paraId="595BFC38" w14:textId="77777777" w:rsidR="005A7D79" w:rsidRPr="00156FB5" w:rsidRDefault="005A7D79" w:rsidP="00156FB5">
      <w:pPr>
        <w:spacing w:line="360" w:lineRule="auto"/>
        <w:jc w:val="center"/>
        <w:rPr>
          <w:rFonts w:ascii="Palatino Linotype" w:eastAsia="Palatino Linotype" w:hAnsi="Palatino Linotype" w:cs="Palatino Linotype"/>
          <w:b/>
          <w:sz w:val="28"/>
          <w:szCs w:val="28"/>
        </w:rPr>
      </w:pPr>
    </w:p>
    <w:p w14:paraId="38E7C9E2" w14:textId="77777777" w:rsidR="005A7D79" w:rsidRPr="00156FB5" w:rsidRDefault="005A7D79" w:rsidP="00156FB5">
      <w:pPr>
        <w:spacing w:line="360" w:lineRule="auto"/>
        <w:jc w:val="both"/>
        <w:rPr>
          <w:rFonts w:ascii="Palatino Linotype" w:eastAsia="Palatino Linotype" w:hAnsi="Palatino Linotype" w:cs="Palatino Linotype"/>
        </w:rPr>
      </w:pPr>
      <w:r w:rsidRPr="00156FB5">
        <w:rPr>
          <w:rFonts w:ascii="Palatino Linotype" w:eastAsia="Palatino Linotype" w:hAnsi="Palatino Linotype" w:cs="Palatino Linotype"/>
        </w:rPr>
        <w:lastRenderedPageBreak/>
        <w:t xml:space="preserve">En razón de que fue debidamente sustanciado el expediente electrónico y no existe diligencia pendiente de desahogo, se emite la Resolución que conforme a Derecho proceda, de acuerdo con los siguientes: </w:t>
      </w:r>
    </w:p>
    <w:p w14:paraId="2F38BF44" w14:textId="77777777" w:rsidR="005A7D79" w:rsidRPr="00156FB5" w:rsidRDefault="005A7D79" w:rsidP="00156FB5">
      <w:pPr>
        <w:jc w:val="center"/>
        <w:rPr>
          <w:rFonts w:ascii="Palatino Linotype" w:eastAsia="Palatino Linotype" w:hAnsi="Palatino Linotype" w:cs="Palatino Linotype"/>
          <w:b/>
          <w:sz w:val="28"/>
          <w:szCs w:val="28"/>
        </w:rPr>
      </w:pPr>
    </w:p>
    <w:p w14:paraId="2F0E5737" w14:textId="77777777" w:rsidR="005A7D79" w:rsidRPr="00156FB5" w:rsidRDefault="005A7D79" w:rsidP="00156FB5">
      <w:pPr>
        <w:jc w:val="center"/>
        <w:rPr>
          <w:rFonts w:ascii="Palatino Linotype" w:eastAsia="Palatino Linotype" w:hAnsi="Palatino Linotype" w:cs="Palatino Linotype"/>
          <w:b/>
          <w:sz w:val="28"/>
          <w:szCs w:val="28"/>
        </w:rPr>
      </w:pPr>
      <w:r w:rsidRPr="00156FB5">
        <w:rPr>
          <w:rFonts w:ascii="Palatino Linotype" w:eastAsia="Palatino Linotype" w:hAnsi="Palatino Linotype" w:cs="Palatino Linotype"/>
          <w:b/>
          <w:sz w:val="28"/>
          <w:szCs w:val="28"/>
        </w:rPr>
        <w:t>CONSIDERANDOS</w:t>
      </w:r>
    </w:p>
    <w:p w14:paraId="5434A5B5" w14:textId="77777777" w:rsidR="005A7D79" w:rsidRPr="00156FB5" w:rsidRDefault="005A7D79" w:rsidP="00156FB5">
      <w:pPr>
        <w:jc w:val="center"/>
        <w:rPr>
          <w:rFonts w:ascii="Palatino Linotype" w:eastAsia="Palatino Linotype" w:hAnsi="Palatino Linotype" w:cs="Palatino Linotype"/>
          <w:b/>
          <w:sz w:val="28"/>
          <w:szCs w:val="28"/>
        </w:rPr>
      </w:pPr>
    </w:p>
    <w:p w14:paraId="02C5EA99" w14:textId="77777777" w:rsidR="005A7D79" w:rsidRPr="00156FB5" w:rsidRDefault="005A7D79" w:rsidP="00156FB5">
      <w:pPr>
        <w:spacing w:line="360" w:lineRule="auto"/>
        <w:ind w:right="50"/>
        <w:jc w:val="both"/>
        <w:rPr>
          <w:rFonts w:ascii="Palatino Linotype" w:eastAsia="Palatino Linotype" w:hAnsi="Palatino Linotype" w:cs="Palatino Linotype"/>
          <w:b/>
        </w:rPr>
      </w:pPr>
      <w:r w:rsidRPr="00156FB5">
        <w:rPr>
          <w:rFonts w:ascii="Palatino Linotype" w:eastAsia="Palatino Linotype" w:hAnsi="Palatino Linotype" w:cs="Palatino Linotype"/>
          <w:b/>
          <w:sz w:val="28"/>
          <w:szCs w:val="28"/>
        </w:rPr>
        <w:t>PRIMERO</w:t>
      </w:r>
      <w:r w:rsidRPr="00156FB5">
        <w:rPr>
          <w:rFonts w:ascii="Palatino Linotype" w:eastAsia="Palatino Linotype" w:hAnsi="Palatino Linotype" w:cs="Palatino Linotype"/>
          <w:b/>
        </w:rPr>
        <w:t>.</w:t>
      </w:r>
      <w:r w:rsidRPr="00156FB5">
        <w:rPr>
          <w:rFonts w:ascii="Palatino Linotype" w:eastAsia="Palatino Linotype" w:hAnsi="Palatino Linotype" w:cs="Palatino Linotype"/>
        </w:rPr>
        <w:t xml:space="preserve"> </w:t>
      </w:r>
      <w:r w:rsidRPr="00156FB5">
        <w:rPr>
          <w:rFonts w:ascii="Palatino Linotype" w:eastAsia="Palatino Linotype" w:hAnsi="Palatino Linotype" w:cs="Palatino Linotype"/>
          <w:b/>
        </w:rPr>
        <w:t>Competencia</w:t>
      </w:r>
      <w:r w:rsidRPr="00156FB5">
        <w:rPr>
          <w:rFonts w:ascii="Palatino Linotype" w:eastAsia="Palatino Linotype" w:hAnsi="Palatino Linotype" w:cs="Palatino Linotype"/>
        </w:rPr>
        <w:t>.</w:t>
      </w:r>
      <w:r w:rsidRPr="00156FB5">
        <w:rPr>
          <w:rFonts w:ascii="Palatino Linotype" w:eastAsia="Palatino Linotype" w:hAnsi="Palatino Linotype" w:cs="Palatino Linotype"/>
          <w:b/>
        </w:rPr>
        <w:t xml:space="preserve"> </w:t>
      </w:r>
    </w:p>
    <w:p w14:paraId="7DC59AE3" w14:textId="77777777" w:rsidR="005A7D79" w:rsidRPr="00156FB5" w:rsidRDefault="005A7D79" w:rsidP="00156FB5">
      <w:pPr>
        <w:spacing w:line="360" w:lineRule="auto"/>
        <w:ind w:right="50"/>
        <w:jc w:val="both"/>
        <w:rPr>
          <w:rFonts w:ascii="Palatino Linotype" w:eastAsia="Palatino Linotype" w:hAnsi="Palatino Linotype" w:cs="Palatino Linotype"/>
        </w:rPr>
      </w:pPr>
      <w:r w:rsidRPr="00156FB5">
        <w:rPr>
          <w:rFonts w:ascii="Palatino Linotype" w:eastAsia="Palatino Linotype" w:hAnsi="Palatino Linotype" w:cs="Palatino Linotype"/>
        </w:rPr>
        <w:t>Este Instituto de Transparencia, Acceso a la Información Pública y Protección de Datos Personales del Estado de México y Municipios, es competente para conocer y resolver el presente Recurso de Revisión, conforme a lo dispuesto en los artículos 6, Apartado A de la Constitución Política de los Estados Unidos Mexicanos; 5, párrafos trigésimo segundo, trigésimo tercero y trigésimo cuarto, fracciones IV y V de la Constitución Política del Estado Libre y Soberano de México; 2 fracción II, 13, 29, 36, fracciones I y II, 176, 178, 179, 181 párrafo tercero y 185 de la Ley de Transparencia Local; y 9, fracciones I y XXIII y 11 del Reglamento Interior del Instituto de Transparencia, Acceso a la Información Pública y Protección de Datos Personales del Estado de México y Municipios.</w:t>
      </w:r>
    </w:p>
    <w:p w14:paraId="20D3F639" w14:textId="77777777" w:rsidR="005A7D79" w:rsidRPr="00156FB5" w:rsidRDefault="005A7D79" w:rsidP="00156FB5">
      <w:pPr>
        <w:spacing w:line="360" w:lineRule="auto"/>
        <w:ind w:right="50"/>
        <w:jc w:val="both"/>
        <w:rPr>
          <w:rFonts w:ascii="Palatino Linotype" w:eastAsia="Palatino Linotype" w:hAnsi="Palatino Linotype" w:cs="Palatino Linotype"/>
        </w:rPr>
      </w:pPr>
    </w:p>
    <w:p w14:paraId="7E99A792" w14:textId="77777777" w:rsidR="005A7D79" w:rsidRPr="00156FB5" w:rsidRDefault="005A7D79" w:rsidP="00156FB5">
      <w:pPr>
        <w:pBdr>
          <w:top w:val="nil"/>
          <w:left w:val="nil"/>
          <w:bottom w:val="nil"/>
          <w:right w:val="nil"/>
          <w:between w:val="nil"/>
        </w:pBdr>
        <w:spacing w:line="360" w:lineRule="auto"/>
        <w:jc w:val="both"/>
        <w:rPr>
          <w:rFonts w:ascii="Palatino Linotype" w:eastAsia="Palatino Linotype" w:hAnsi="Palatino Linotype" w:cs="Palatino Linotype"/>
          <w:sz w:val="28"/>
          <w:szCs w:val="28"/>
        </w:rPr>
      </w:pPr>
      <w:r w:rsidRPr="00156FB5">
        <w:rPr>
          <w:rFonts w:ascii="Palatino Linotype" w:eastAsia="Palatino Linotype" w:hAnsi="Palatino Linotype" w:cs="Palatino Linotype"/>
          <w:b/>
          <w:sz w:val="28"/>
          <w:szCs w:val="28"/>
        </w:rPr>
        <w:t xml:space="preserve">SEGUNDO. Requisitos de procedencia. </w:t>
      </w:r>
    </w:p>
    <w:p w14:paraId="67BE7516" w14:textId="77777777" w:rsidR="005A7D79" w:rsidRPr="00156FB5" w:rsidRDefault="005A7D79" w:rsidP="00156FB5">
      <w:pPr>
        <w:pBdr>
          <w:top w:val="nil"/>
          <w:left w:val="nil"/>
          <w:bottom w:val="nil"/>
          <w:right w:val="nil"/>
          <w:between w:val="nil"/>
        </w:pBdr>
        <w:spacing w:line="360" w:lineRule="auto"/>
        <w:jc w:val="both"/>
        <w:rPr>
          <w:rFonts w:ascii="Palatino Linotype" w:eastAsia="Palatino Linotype" w:hAnsi="Palatino Linotype" w:cs="Palatino Linotype"/>
        </w:rPr>
      </w:pPr>
      <w:r w:rsidRPr="00156FB5">
        <w:rPr>
          <w:rFonts w:ascii="Palatino Linotype" w:eastAsia="Palatino Linotype" w:hAnsi="Palatino Linotype" w:cs="Palatino Linotype"/>
        </w:rPr>
        <w:t xml:space="preserve">El Recurso de Revisión reúne los requisitos establecidos en los artículos 178, 179 y 180 de la ley de la materia, conforme a lo siguiente: </w:t>
      </w:r>
    </w:p>
    <w:p w14:paraId="109EC04F" w14:textId="77777777" w:rsidR="005A7D79" w:rsidRPr="00156FB5" w:rsidRDefault="005A7D79" w:rsidP="00156FB5">
      <w:pPr>
        <w:pBdr>
          <w:top w:val="nil"/>
          <w:left w:val="nil"/>
          <w:bottom w:val="nil"/>
          <w:right w:val="nil"/>
          <w:between w:val="nil"/>
        </w:pBdr>
        <w:spacing w:line="360" w:lineRule="auto"/>
        <w:jc w:val="both"/>
        <w:rPr>
          <w:rFonts w:ascii="Palatino Linotype" w:eastAsia="Palatino Linotype" w:hAnsi="Palatino Linotype" w:cs="Palatino Linotype"/>
        </w:rPr>
      </w:pPr>
    </w:p>
    <w:p w14:paraId="35445F15" w14:textId="77777777" w:rsidR="005A7D79" w:rsidRPr="00156FB5" w:rsidRDefault="005A7D79" w:rsidP="00156FB5">
      <w:pPr>
        <w:pBdr>
          <w:top w:val="nil"/>
          <w:left w:val="nil"/>
          <w:bottom w:val="nil"/>
          <w:right w:val="nil"/>
          <w:between w:val="nil"/>
        </w:pBdr>
        <w:spacing w:line="360" w:lineRule="auto"/>
        <w:jc w:val="both"/>
        <w:rPr>
          <w:rFonts w:ascii="Palatino Linotype" w:eastAsia="Palatino Linotype" w:hAnsi="Palatino Linotype" w:cs="Palatino Linotype"/>
        </w:rPr>
      </w:pPr>
      <w:r w:rsidRPr="00156FB5">
        <w:rPr>
          <w:rFonts w:ascii="Palatino Linotype" w:eastAsia="Palatino Linotype" w:hAnsi="Palatino Linotype" w:cs="Palatino Linotype"/>
          <w:b/>
        </w:rPr>
        <w:t xml:space="preserve">a) Forma. </w:t>
      </w:r>
      <w:r w:rsidRPr="00156FB5">
        <w:rPr>
          <w:rFonts w:ascii="Palatino Linotype" w:eastAsia="Palatino Linotype" w:hAnsi="Palatino Linotype" w:cs="Palatino Linotype"/>
        </w:rPr>
        <w:t xml:space="preserve">El Recurso de Revisión en estudio fue presentado vía </w:t>
      </w:r>
      <w:r w:rsidRPr="00156FB5">
        <w:rPr>
          <w:rFonts w:ascii="Palatino Linotype" w:eastAsia="Palatino Linotype" w:hAnsi="Palatino Linotype" w:cs="Palatino Linotype"/>
          <w:b/>
        </w:rPr>
        <w:t>SAIMEX</w:t>
      </w:r>
      <w:r w:rsidRPr="00156FB5">
        <w:rPr>
          <w:rFonts w:ascii="Palatino Linotype" w:eastAsia="Palatino Linotype" w:hAnsi="Palatino Linotype" w:cs="Palatino Linotype"/>
        </w:rPr>
        <w:t xml:space="preserve">, constando </w:t>
      </w:r>
      <w:r w:rsidRPr="00156FB5">
        <w:rPr>
          <w:rFonts w:ascii="Palatino Linotype" w:eastAsia="Palatino Linotype" w:hAnsi="Palatino Linotype" w:cs="Palatino Linotype"/>
          <w:b/>
        </w:rPr>
        <w:t>EL SUJETO OBLIGADO</w:t>
      </w:r>
      <w:r w:rsidRPr="00156FB5">
        <w:rPr>
          <w:rFonts w:ascii="Palatino Linotype" w:eastAsia="Palatino Linotype" w:hAnsi="Palatino Linotype" w:cs="Palatino Linotype"/>
        </w:rPr>
        <w:t xml:space="preserve">, el nombre del solicitante, el número de folio de respuesta, </w:t>
      </w:r>
      <w:r w:rsidRPr="00156FB5">
        <w:rPr>
          <w:rFonts w:ascii="Palatino Linotype" w:eastAsia="Palatino Linotype" w:hAnsi="Palatino Linotype" w:cs="Palatino Linotype"/>
        </w:rPr>
        <w:lastRenderedPageBreak/>
        <w:t>la fecha en que fue notificada al solicitante, el acto recurrido y los motivos de inconformidad.</w:t>
      </w:r>
    </w:p>
    <w:p w14:paraId="1B006DF1" w14:textId="77777777" w:rsidR="005A7D79" w:rsidRPr="00156FB5" w:rsidRDefault="005A7D79" w:rsidP="00156FB5">
      <w:pPr>
        <w:pBdr>
          <w:top w:val="nil"/>
          <w:left w:val="nil"/>
          <w:bottom w:val="nil"/>
          <w:right w:val="nil"/>
          <w:between w:val="nil"/>
        </w:pBdr>
        <w:spacing w:line="360" w:lineRule="auto"/>
        <w:jc w:val="both"/>
        <w:rPr>
          <w:rFonts w:ascii="Palatino Linotype" w:eastAsia="Palatino Linotype" w:hAnsi="Palatino Linotype" w:cs="Palatino Linotype"/>
        </w:rPr>
      </w:pPr>
    </w:p>
    <w:p w14:paraId="7A866AB3" w14:textId="77777777" w:rsidR="005A7D79" w:rsidRPr="00156FB5" w:rsidRDefault="005A7D79" w:rsidP="00156FB5">
      <w:pPr>
        <w:pBdr>
          <w:top w:val="nil"/>
          <w:left w:val="nil"/>
          <w:bottom w:val="nil"/>
          <w:right w:val="nil"/>
          <w:between w:val="nil"/>
        </w:pBdr>
        <w:spacing w:line="360" w:lineRule="auto"/>
        <w:jc w:val="both"/>
        <w:rPr>
          <w:rFonts w:ascii="Palatino Linotype" w:eastAsia="Palatino Linotype" w:hAnsi="Palatino Linotype" w:cs="Palatino Linotype"/>
        </w:rPr>
      </w:pPr>
      <w:r w:rsidRPr="00156FB5">
        <w:rPr>
          <w:rFonts w:ascii="Palatino Linotype" w:eastAsia="Palatino Linotype" w:hAnsi="Palatino Linotype" w:cs="Palatino Linotype"/>
          <w:b/>
        </w:rPr>
        <w:t xml:space="preserve">b) Interés. </w:t>
      </w:r>
      <w:r w:rsidRPr="00156FB5">
        <w:rPr>
          <w:rFonts w:ascii="Palatino Linotype" w:eastAsia="Palatino Linotype" w:hAnsi="Palatino Linotype" w:cs="Palatino Linotype"/>
        </w:rPr>
        <w:t xml:space="preserve">El Recurso de Revisión fue interpuesto por parte legítima, en atención a que se presentó por </w:t>
      </w:r>
      <w:r w:rsidRPr="00156FB5">
        <w:rPr>
          <w:rFonts w:ascii="Palatino Linotype" w:eastAsia="Palatino Linotype" w:hAnsi="Palatino Linotype" w:cs="Palatino Linotype"/>
          <w:b/>
        </w:rPr>
        <w:t>LA RECURRENTE,</w:t>
      </w:r>
      <w:r w:rsidRPr="00156FB5">
        <w:rPr>
          <w:rFonts w:ascii="Palatino Linotype" w:eastAsia="Palatino Linotype" w:hAnsi="Palatino Linotype" w:cs="Palatino Linotype"/>
        </w:rPr>
        <w:t xml:space="preserve"> quien es la misma persona que formuló la solicitud de acceso a la información pública al </w:t>
      </w:r>
      <w:r w:rsidRPr="00156FB5">
        <w:rPr>
          <w:rFonts w:ascii="Palatino Linotype" w:eastAsia="Palatino Linotype" w:hAnsi="Palatino Linotype" w:cs="Palatino Linotype"/>
          <w:b/>
        </w:rPr>
        <w:t xml:space="preserve">SUJETO OBLIGADO, </w:t>
      </w:r>
      <w:r w:rsidRPr="00156FB5">
        <w:rPr>
          <w:rFonts w:ascii="Palatino Linotype" w:eastAsia="Palatino Linotype" w:hAnsi="Palatino Linotype" w:cs="Palatino Linotype"/>
        </w:rPr>
        <w:t xml:space="preserve">pues para ello, es necesario que el particular ingrese al </w:t>
      </w:r>
      <w:r w:rsidRPr="00156FB5">
        <w:rPr>
          <w:rFonts w:ascii="Palatino Linotype" w:eastAsia="Palatino Linotype" w:hAnsi="Palatino Linotype" w:cs="Palatino Linotype"/>
          <w:b/>
        </w:rPr>
        <w:t xml:space="preserve">SAIMEX </w:t>
      </w:r>
      <w:r w:rsidRPr="00156FB5">
        <w:rPr>
          <w:rFonts w:ascii="Palatino Linotype" w:eastAsia="Palatino Linotype" w:hAnsi="Palatino Linotype" w:cs="Palatino Linotype"/>
        </w:rPr>
        <w:t>mediante la utilización de su clave de usuario y contraseña.</w:t>
      </w:r>
    </w:p>
    <w:p w14:paraId="11B83F0E" w14:textId="77777777" w:rsidR="005A7D79" w:rsidRPr="00156FB5" w:rsidRDefault="005A7D79" w:rsidP="00156FB5">
      <w:pPr>
        <w:pBdr>
          <w:top w:val="nil"/>
          <w:left w:val="nil"/>
          <w:bottom w:val="nil"/>
          <w:right w:val="nil"/>
          <w:between w:val="nil"/>
        </w:pBdr>
        <w:spacing w:line="360" w:lineRule="auto"/>
        <w:jc w:val="both"/>
        <w:rPr>
          <w:rFonts w:ascii="Palatino Linotype" w:eastAsia="Palatino Linotype" w:hAnsi="Palatino Linotype" w:cs="Palatino Linotype"/>
        </w:rPr>
      </w:pPr>
    </w:p>
    <w:p w14:paraId="6457B075" w14:textId="77777777" w:rsidR="005A7D79" w:rsidRPr="00156FB5" w:rsidRDefault="005A7D79" w:rsidP="00156FB5">
      <w:pPr>
        <w:spacing w:line="360" w:lineRule="auto"/>
        <w:ind w:right="49"/>
        <w:jc w:val="both"/>
        <w:rPr>
          <w:rFonts w:ascii="Palatino Linotype" w:eastAsia="Palatino Linotype" w:hAnsi="Palatino Linotype" w:cs="Palatino Linotype"/>
        </w:rPr>
      </w:pPr>
      <w:r w:rsidRPr="00156FB5">
        <w:rPr>
          <w:rFonts w:ascii="Palatino Linotype" w:eastAsia="Palatino Linotype" w:hAnsi="Palatino Linotype" w:cs="Palatino Linotype"/>
          <w:b/>
        </w:rPr>
        <w:t xml:space="preserve">c) Nombre de LA RECURRENTE.  </w:t>
      </w:r>
      <w:r w:rsidRPr="00156FB5">
        <w:rPr>
          <w:rFonts w:ascii="Palatino Linotype" w:eastAsia="Palatino Linotype" w:hAnsi="Palatino Linotype" w:cs="Palatino Linotype"/>
        </w:rPr>
        <w:t xml:space="preserve">Se considera importante precisar que conforme al artículo 180, fracción II, último párrafo de la Ley de Transparencia local, cuando las solicitudes se presenten de manera electrónica no es requisito indispensable el proporcionar el nombre, tal como se muestra a continuación: </w:t>
      </w:r>
    </w:p>
    <w:p w14:paraId="1319776F" w14:textId="77777777" w:rsidR="005A7D79" w:rsidRPr="00156FB5" w:rsidRDefault="005A7D79" w:rsidP="00156FB5">
      <w:pPr>
        <w:ind w:right="49"/>
        <w:jc w:val="both"/>
        <w:rPr>
          <w:rFonts w:ascii="Palatino Linotype" w:eastAsia="Palatino Linotype" w:hAnsi="Palatino Linotype" w:cs="Palatino Linotype"/>
        </w:rPr>
      </w:pPr>
    </w:p>
    <w:p w14:paraId="5307ABA0" w14:textId="77777777" w:rsidR="005A7D79" w:rsidRPr="00156FB5" w:rsidRDefault="005A7D79" w:rsidP="00156FB5">
      <w:pPr>
        <w:tabs>
          <w:tab w:val="left" w:pos="851"/>
        </w:tabs>
        <w:ind w:left="851" w:right="901"/>
        <w:jc w:val="both"/>
        <w:rPr>
          <w:rFonts w:ascii="Palatino Linotype" w:eastAsia="Palatino Linotype" w:hAnsi="Palatino Linotype" w:cs="Palatino Linotype"/>
          <w:b/>
          <w:i/>
          <w:sz w:val="22"/>
          <w:szCs w:val="22"/>
        </w:rPr>
      </w:pPr>
      <w:r w:rsidRPr="00156FB5">
        <w:rPr>
          <w:rFonts w:ascii="Palatino Linotype" w:eastAsia="Palatino Linotype" w:hAnsi="Palatino Linotype" w:cs="Palatino Linotype"/>
          <w:b/>
          <w:i/>
          <w:sz w:val="22"/>
          <w:szCs w:val="22"/>
        </w:rPr>
        <w:t xml:space="preserve">“Artículo 180. </w:t>
      </w:r>
      <w:r w:rsidRPr="00156FB5">
        <w:rPr>
          <w:rFonts w:ascii="Palatino Linotype" w:eastAsia="Palatino Linotype" w:hAnsi="Palatino Linotype" w:cs="Palatino Linotype"/>
          <w:i/>
          <w:sz w:val="22"/>
          <w:szCs w:val="22"/>
        </w:rPr>
        <w:t>El Recurso de Revisión contendrá:</w:t>
      </w:r>
      <w:r w:rsidRPr="00156FB5">
        <w:rPr>
          <w:rFonts w:ascii="Palatino Linotype" w:eastAsia="Palatino Linotype" w:hAnsi="Palatino Linotype" w:cs="Palatino Linotype"/>
          <w:b/>
          <w:i/>
          <w:sz w:val="22"/>
          <w:szCs w:val="22"/>
        </w:rPr>
        <w:t xml:space="preserve"> </w:t>
      </w:r>
    </w:p>
    <w:p w14:paraId="684FEBD8" w14:textId="77777777" w:rsidR="005A7D79" w:rsidRPr="00156FB5" w:rsidRDefault="005A7D79" w:rsidP="00156FB5">
      <w:pPr>
        <w:tabs>
          <w:tab w:val="left" w:pos="851"/>
        </w:tabs>
        <w:ind w:left="851" w:right="901"/>
        <w:jc w:val="both"/>
        <w:rPr>
          <w:rFonts w:ascii="Palatino Linotype" w:eastAsia="Palatino Linotype" w:hAnsi="Palatino Linotype" w:cs="Palatino Linotype"/>
          <w:b/>
          <w:i/>
          <w:sz w:val="22"/>
          <w:szCs w:val="22"/>
        </w:rPr>
      </w:pPr>
      <w:r w:rsidRPr="00156FB5">
        <w:rPr>
          <w:rFonts w:ascii="Palatino Linotype" w:eastAsia="Palatino Linotype" w:hAnsi="Palatino Linotype" w:cs="Palatino Linotype"/>
          <w:b/>
          <w:i/>
          <w:sz w:val="22"/>
          <w:szCs w:val="22"/>
        </w:rPr>
        <w:t>…</w:t>
      </w:r>
    </w:p>
    <w:p w14:paraId="5D17ABB0" w14:textId="77777777" w:rsidR="005A7D79" w:rsidRPr="00156FB5" w:rsidRDefault="005A7D79" w:rsidP="00156FB5">
      <w:pPr>
        <w:tabs>
          <w:tab w:val="left" w:pos="851"/>
        </w:tabs>
        <w:ind w:left="851" w:right="901"/>
        <w:jc w:val="both"/>
        <w:rPr>
          <w:rFonts w:ascii="Palatino Linotype" w:eastAsia="Palatino Linotype" w:hAnsi="Palatino Linotype" w:cs="Palatino Linotype"/>
          <w:i/>
          <w:sz w:val="22"/>
          <w:szCs w:val="22"/>
        </w:rPr>
      </w:pPr>
      <w:r w:rsidRPr="00156FB5">
        <w:rPr>
          <w:rFonts w:ascii="Palatino Linotype" w:eastAsia="Palatino Linotype" w:hAnsi="Palatino Linotype" w:cs="Palatino Linotype"/>
          <w:b/>
          <w:i/>
          <w:sz w:val="22"/>
          <w:szCs w:val="22"/>
        </w:rPr>
        <w:t xml:space="preserve">II. El nombre del solicitante que recurre </w:t>
      </w:r>
      <w:r w:rsidRPr="00156FB5">
        <w:rPr>
          <w:rFonts w:ascii="Palatino Linotype" w:eastAsia="Palatino Linotype" w:hAnsi="Palatino Linotype" w:cs="Palatino Linotype"/>
          <w:i/>
          <w:sz w:val="22"/>
          <w:szCs w:val="22"/>
        </w:rPr>
        <w:t>o de su representante y, en su caso, …</w:t>
      </w:r>
    </w:p>
    <w:p w14:paraId="70226031" w14:textId="77777777" w:rsidR="005A7D79" w:rsidRPr="00156FB5" w:rsidRDefault="005A7D79" w:rsidP="00156FB5">
      <w:pPr>
        <w:tabs>
          <w:tab w:val="left" w:pos="851"/>
        </w:tabs>
        <w:ind w:left="851" w:right="901"/>
        <w:jc w:val="both"/>
        <w:rPr>
          <w:rFonts w:ascii="Palatino Linotype" w:eastAsia="Palatino Linotype" w:hAnsi="Palatino Linotype" w:cs="Palatino Linotype"/>
          <w:b/>
          <w:i/>
          <w:sz w:val="22"/>
          <w:szCs w:val="22"/>
        </w:rPr>
      </w:pPr>
      <w:r w:rsidRPr="00156FB5">
        <w:rPr>
          <w:rFonts w:ascii="Palatino Linotype" w:eastAsia="Palatino Linotype" w:hAnsi="Palatino Linotype" w:cs="Palatino Linotype"/>
          <w:b/>
          <w:i/>
          <w:sz w:val="22"/>
          <w:szCs w:val="22"/>
        </w:rPr>
        <w:t>En caso de que el recurso se interponga de manera electrónica no será indispensable que contengan los requisitos establecidos en las fracciones II</w:t>
      </w:r>
      <w:r w:rsidRPr="00156FB5">
        <w:rPr>
          <w:rFonts w:ascii="Palatino Linotype" w:eastAsia="Palatino Linotype" w:hAnsi="Palatino Linotype" w:cs="Palatino Linotype"/>
          <w:i/>
          <w:sz w:val="22"/>
          <w:szCs w:val="22"/>
        </w:rPr>
        <w:t>, IV, VII y VIII.</w:t>
      </w:r>
      <w:r w:rsidRPr="00156FB5">
        <w:rPr>
          <w:rFonts w:ascii="Palatino Linotype" w:eastAsia="Palatino Linotype" w:hAnsi="Palatino Linotype" w:cs="Palatino Linotype"/>
          <w:b/>
          <w:i/>
          <w:sz w:val="22"/>
          <w:szCs w:val="22"/>
        </w:rPr>
        <w:t>”</w:t>
      </w:r>
    </w:p>
    <w:p w14:paraId="71D12F29" w14:textId="77777777" w:rsidR="005A7D79" w:rsidRPr="00156FB5" w:rsidRDefault="005A7D79" w:rsidP="00156FB5">
      <w:pPr>
        <w:tabs>
          <w:tab w:val="left" w:pos="851"/>
        </w:tabs>
        <w:ind w:left="851" w:right="901"/>
        <w:jc w:val="right"/>
        <w:rPr>
          <w:rFonts w:ascii="Palatino Linotype" w:eastAsia="Palatino Linotype" w:hAnsi="Palatino Linotype" w:cs="Palatino Linotype"/>
          <w:i/>
          <w:sz w:val="16"/>
          <w:szCs w:val="16"/>
        </w:rPr>
      </w:pPr>
      <w:r w:rsidRPr="00156FB5">
        <w:rPr>
          <w:rFonts w:ascii="Palatino Linotype" w:eastAsia="Palatino Linotype" w:hAnsi="Palatino Linotype" w:cs="Palatino Linotype"/>
          <w:i/>
          <w:sz w:val="16"/>
          <w:szCs w:val="16"/>
        </w:rPr>
        <w:t>(Énfasis añadido)</w:t>
      </w:r>
    </w:p>
    <w:p w14:paraId="010B1F60" w14:textId="77777777" w:rsidR="005A7D79" w:rsidRPr="00156FB5" w:rsidRDefault="005A7D79" w:rsidP="00156FB5">
      <w:pPr>
        <w:tabs>
          <w:tab w:val="left" w:pos="851"/>
        </w:tabs>
        <w:ind w:right="901"/>
        <w:jc w:val="both"/>
        <w:rPr>
          <w:rFonts w:ascii="Palatino Linotype" w:eastAsia="Palatino Linotype" w:hAnsi="Palatino Linotype" w:cs="Palatino Linotype"/>
          <w:i/>
          <w:sz w:val="22"/>
          <w:szCs w:val="22"/>
        </w:rPr>
      </w:pPr>
    </w:p>
    <w:p w14:paraId="22BF5382" w14:textId="77777777" w:rsidR="005A7D79" w:rsidRPr="00156FB5" w:rsidRDefault="005A7D79" w:rsidP="00156FB5">
      <w:pPr>
        <w:spacing w:line="360" w:lineRule="auto"/>
        <w:jc w:val="both"/>
        <w:rPr>
          <w:rFonts w:ascii="Palatino Linotype" w:eastAsia="Palatino Linotype" w:hAnsi="Palatino Linotype" w:cs="Palatino Linotype"/>
        </w:rPr>
      </w:pPr>
      <w:r w:rsidRPr="00156FB5">
        <w:rPr>
          <w:rFonts w:ascii="Palatino Linotype" w:eastAsia="Palatino Linotype" w:hAnsi="Palatino Linotype" w:cs="Palatino Linotype"/>
        </w:rPr>
        <w:t>Es así como derivado que el Recurso de Revisión materia del presente asunto, se interpuso de manera electrónica, no es necesario que contenga determinados requisitos, entre ellos, el nombre</w:t>
      </w:r>
      <w:r w:rsidRPr="00156FB5">
        <w:rPr>
          <w:rFonts w:ascii="Palatino Linotype" w:eastAsia="Palatino Linotype" w:hAnsi="Palatino Linotype" w:cs="Palatino Linotype"/>
          <w:b/>
        </w:rPr>
        <w:t>;</w:t>
      </w:r>
      <w:r w:rsidRPr="00156FB5">
        <w:rPr>
          <w:rFonts w:ascii="Palatino Linotype" w:eastAsia="Palatino Linotype" w:hAnsi="Palatino Linotype" w:cs="Palatino Linotype"/>
        </w:rPr>
        <w:t xml:space="preserve"> por lo que, en el presente caso, al haber sido presentado el Recurso de Revisión vía </w:t>
      </w:r>
      <w:r w:rsidRPr="00156FB5">
        <w:rPr>
          <w:rFonts w:ascii="Palatino Linotype" w:eastAsia="Palatino Linotype" w:hAnsi="Palatino Linotype" w:cs="Palatino Linotype"/>
          <w:b/>
        </w:rPr>
        <w:t>SAIMEX</w:t>
      </w:r>
      <w:r w:rsidRPr="00156FB5">
        <w:rPr>
          <w:rFonts w:ascii="Palatino Linotype" w:eastAsia="Palatino Linotype" w:hAnsi="Palatino Linotype" w:cs="Palatino Linotype"/>
        </w:rPr>
        <w:t>, dicho requisito resulta innecesario.</w:t>
      </w:r>
    </w:p>
    <w:p w14:paraId="20F36D75" w14:textId="77777777" w:rsidR="005A7D79" w:rsidRPr="00156FB5" w:rsidRDefault="005A7D79" w:rsidP="00156FB5">
      <w:pPr>
        <w:spacing w:line="360" w:lineRule="auto"/>
        <w:jc w:val="both"/>
        <w:rPr>
          <w:rFonts w:ascii="Palatino Linotype" w:eastAsia="Palatino Linotype" w:hAnsi="Palatino Linotype" w:cs="Palatino Linotype"/>
        </w:rPr>
      </w:pPr>
    </w:p>
    <w:p w14:paraId="35BAEE92" w14:textId="77777777" w:rsidR="005A7D79" w:rsidRPr="00156FB5" w:rsidRDefault="005A7D79" w:rsidP="00156FB5">
      <w:pPr>
        <w:spacing w:line="360" w:lineRule="auto"/>
        <w:jc w:val="both"/>
        <w:rPr>
          <w:rFonts w:ascii="Palatino Linotype" w:eastAsia="Palatino Linotype" w:hAnsi="Palatino Linotype" w:cs="Palatino Linotype"/>
        </w:rPr>
      </w:pPr>
      <w:r w:rsidRPr="00156FB5">
        <w:rPr>
          <w:rFonts w:ascii="Palatino Linotype" w:eastAsia="Palatino Linotype" w:hAnsi="Palatino Linotype" w:cs="Palatino Linotype"/>
        </w:rPr>
        <w:lastRenderedPageBreak/>
        <w:t xml:space="preserve">Lo anterior es así, pues el artículo 15 de Ley de Transparencia local prevé que, toda persona tendrá Acceso a la Información sin necesidad de acreditar interés alguno o justificar su utilización, de lo que se infiere que para el ejercicio del derecho de Acceso a la Información Pública, </w:t>
      </w:r>
      <w:r w:rsidRPr="00156FB5">
        <w:rPr>
          <w:rFonts w:ascii="Palatino Linotype" w:eastAsia="Palatino Linotype" w:hAnsi="Palatino Linotype" w:cs="Palatino Linotype"/>
          <w:u w:val="single"/>
        </w:rPr>
        <w:t xml:space="preserve">el nombre no es un requisito </w:t>
      </w:r>
      <w:r w:rsidRPr="00156FB5">
        <w:rPr>
          <w:rFonts w:ascii="Palatino Linotype" w:eastAsia="Palatino Linotype" w:hAnsi="Palatino Linotype" w:cs="Palatino Linotype"/>
          <w:i/>
          <w:u w:val="single"/>
        </w:rPr>
        <w:t>sine qua non</w:t>
      </w:r>
      <w:r w:rsidRPr="00156FB5">
        <w:rPr>
          <w:rFonts w:ascii="Palatino Linotype" w:eastAsia="Palatino Linotype" w:hAnsi="Palatino Linotype" w:cs="Palatino Linotype"/>
          <w:b/>
          <w:i/>
          <w:u w:val="single"/>
        </w:rPr>
        <w:t xml:space="preserve"> </w:t>
      </w:r>
      <w:r w:rsidRPr="00156FB5">
        <w:rPr>
          <w:rFonts w:ascii="Palatino Linotype" w:eastAsia="Palatino Linotype" w:hAnsi="Palatino Linotype" w:cs="Palatino Linotype"/>
          <w:u w:val="single"/>
        </w:rPr>
        <w:t>—sin el cual-</w:t>
      </w:r>
      <w:r w:rsidRPr="00156FB5">
        <w:rPr>
          <w:rFonts w:ascii="Palatino Linotype" w:eastAsia="Palatino Linotype" w:hAnsi="Palatino Linotype" w:cs="Palatino Linotype"/>
        </w:rPr>
        <w:t>indispensable— para que los particulares ejerzan el derecho de Acceso a la Información Pública, pues por el contrario la Ley de la materia prevé en su artículo 155, párrafo segundo la posibilidad de que las solicitudes de información sean anónimas, al utilizar un nombre incompleto o, inclusive un seudónimo.</w:t>
      </w:r>
    </w:p>
    <w:p w14:paraId="5F5F16B0" w14:textId="77777777" w:rsidR="005A7D79" w:rsidRPr="00156FB5" w:rsidRDefault="005A7D79" w:rsidP="00156FB5">
      <w:pPr>
        <w:spacing w:line="360" w:lineRule="auto"/>
        <w:jc w:val="both"/>
        <w:rPr>
          <w:rFonts w:ascii="Palatino Linotype" w:eastAsia="Palatino Linotype" w:hAnsi="Palatino Linotype" w:cs="Palatino Linotype"/>
        </w:rPr>
      </w:pPr>
    </w:p>
    <w:p w14:paraId="5DF65692" w14:textId="77777777" w:rsidR="005A7D79" w:rsidRPr="00156FB5" w:rsidRDefault="005A7D79" w:rsidP="00156FB5">
      <w:pPr>
        <w:spacing w:line="360" w:lineRule="auto"/>
        <w:jc w:val="both"/>
        <w:rPr>
          <w:rFonts w:ascii="Palatino Linotype" w:eastAsia="Palatino Linotype" w:hAnsi="Palatino Linotype" w:cs="Palatino Linotype"/>
          <w:sz w:val="22"/>
          <w:szCs w:val="22"/>
        </w:rPr>
      </w:pPr>
      <w:r w:rsidRPr="00156FB5">
        <w:rPr>
          <w:rFonts w:ascii="Palatino Linotype" w:eastAsia="Palatino Linotype" w:hAnsi="Palatino Linotype" w:cs="Palatino Linotype"/>
        </w:rPr>
        <w:t>Aunado a lo anterior, cabe precisar que los artículos 6, Apartado A, fracciones III y IV de la Constitución Política de los Estados Unidos Mexicanos y 5, párrafos trigésimo, trigésimo primero y trigésimo segundo, fracciones I, III, IV y V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w:t>
      </w:r>
    </w:p>
    <w:p w14:paraId="4E6409D0" w14:textId="77777777" w:rsidR="005A7D79" w:rsidRPr="00156FB5" w:rsidRDefault="005A7D79" w:rsidP="00156FB5">
      <w:pPr>
        <w:tabs>
          <w:tab w:val="left" w:pos="851"/>
        </w:tabs>
        <w:spacing w:line="360" w:lineRule="auto"/>
        <w:ind w:left="851" w:right="901"/>
        <w:jc w:val="both"/>
        <w:rPr>
          <w:rFonts w:ascii="Palatino Linotype" w:eastAsia="Palatino Linotype" w:hAnsi="Palatino Linotype" w:cs="Palatino Linotype"/>
          <w:sz w:val="22"/>
          <w:szCs w:val="22"/>
        </w:rPr>
      </w:pPr>
    </w:p>
    <w:p w14:paraId="6ED9442E" w14:textId="77777777" w:rsidR="005A7D79" w:rsidRPr="00156FB5" w:rsidRDefault="005A7D79" w:rsidP="00156FB5">
      <w:pPr>
        <w:spacing w:line="360" w:lineRule="auto"/>
        <w:jc w:val="both"/>
        <w:rPr>
          <w:rFonts w:ascii="Palatino Linotype" w:eastAsia="Palatino Linotype" w:hAnsi="Palatino Linotype" w:cs="Palatino Linotype"/>
        </w:rPr>
      </w:pPr>
      <w:r w:rsidRPr="00156FB5">
        <w:rPr>
          <w:rFonts w:ascii="Palatino Linotype" w:eastAsia="Palatino Linotype" w:hAnsi="Palatino Linotype" w:cs="Palatino Linotype"/>
        </w:rPr>
        <w:t xml:space="preserve">Asimismo, se estima que el requisito relativo al nombre de </w:t>
      </w:r>
      <w:r w:rsidRPr="00156FB5">
        <w:rPr>
          <w:rFonts w:ascii="Palatino Linotype" w:eastAsia="Palatino Linotype" w:hAnsi="Palatino Linotype" w:cs="Palatino Linotype"/>
          <w:b/>
        </w:rPr>
        <w:t>LA RECURRENTE</w:t>
      </w:r>
      <w:r w:rsidRPr="00156FB5">
        <w:rPr>
          <w:rFonts w:ascii="Palatino Linotype" w:eastAsia="Palatino Linotype" w:hAnsi="Palatino Linotype" w:cs="Palatino Linotype"/>
        </w:rPr>
        <w:t xml:space="preserve"> no constituye un presupuesto indispensable de procedibilidad de los recursos de revisión, en términos de los artículos 25 de la Convención Americana de Derechos Humanos, 1 párrafos segundo y tercero, 6 apartado A, fracciones III y IV de la Constitución Política de los Estados Unidos Mexicanos y 5, párrafo vigésimo segundo de la Constitución Política del Estado Libre y Soberano de México, debido a que el Acceso a la Información Pública es un Derecho Humano que no requiere legitimación en la causa, sino que </w:t>
      </w:r>
      <w:r w:rsidRPr="00156FB5">
        <w:rPr>
          <w:rFonts w:ascii="Palatino Linotype" w:eastAsia="Palatino Linotype" w:hAnsi="Palatino Linotype" w:cs="Palatino Linotype"/>
        </w:rPr>
        <w:lastRenderedPageBreak/>
        <w:t xml:space="preserve">únicamente basta con que se encuentre legitimado en el procedimiento de Recurso de Revisión, circunstancia que se acredita en las constancias electrónicas del expediente, de las que se desprende que </w:t>
      </w:r>
      <w:r w:rsidRPr="00156FB5">
        <w:rPr>
          <w:rFonts w:ascii="Palatino Linotype" w:eastAsia="Palatino Linotype" w:hAnsi="Palatino Linotype" w:cs="Palatino Linotype"/>
          <w:b/>
        </w:rPr>
        <w:t xml:space="preserve">LA RECURRENTE </w:t>
      </w:r>
      <w:r w:rsidRPr="00156FB5">
        <w:rPr>
          <w:rFonts w:ascii="Palatino Linotype" w:eastAsia="Palatino Linotype" w:hAnsi="Palatino Linotype" w:cs="Palatino Linotype"/>
        </w:rPr>
        <w:t xml:space="preserve"> es la misma persona que realizó la solicitud de Acceso a la Información Pública que ahora se impugna.</w:t>
      </w:r>
    </w:p>
    <w:p w14:paraId="20198DD3" w14:textId="77777777" w:rsidR="005A7D79" w:rsidRPr="00156FB5" w:rsidRDefault="005A7D79" w:rsidP="00156FB5">
      <w:pPr>
        <w:tabs>
          <w:tab w:val="left" w:pos="851"/>
        </w:tabs>
        <w:spacing w:line="360" w:lineRule="auto"/>
        <w:ind w:left="851" w:right="901"/>
        <w:jc w:val="both"/>
        <w:rPr>
          <w:rFonts w:ascii="Palatino Linotype" w:eastAsia="Palatino Linotype" w:hAnsi="Palatino Linotype" w:cs="Palatino Linotype"/>
          <w:sz w:val="22"/>
          <w:szCs w:val="22"/>
        </w:rPr>
      </w:pPr>
    </w:p>
    <w:p w14:paraId="0F62ADE6" w14:textId="77777777" w:rsidR="005A7D79" w:rsidRPr="00156FB5" w:rsidRDefault="005A7D79" w:rsidP="00156FB5">
      <w:pPr>
        <w:spacing w:line="360" w:lineRule="auto"/>
        <w:jc w:val="both"/>
        <w:rPr>
          <w:rFonts w:ascii="Palatino Linotype" w:eastAsia="Palatino Linotype" w:hAnsi="Palatino Linotype" w:cs="Palatino Linotype"/>
        </w:rPr>
      </w:pPr>
      <w:r w:rsidRPr="00156FB5">
        <w:rPr>
          <w:rFonts w:ascii="Palatino Linotype" w:eastAsia="Palatino Linotype" w:hAnsi="Palatino Linotype" w:cs="Palatino Linotype"/>
        </w:rPr>
        <w:t xml:space="preserve">Es así que, para el estudio de la materia sobre la que se resuelve el presente Recurso de Revisión, resulta intrascendente conocer el nombre de la persona que lo hubiere promovido, en virtud de que tanto la Constitución Política de los Estados Unidos Mexicanos, como la Constitución Política del Estado Libre y Soberano de México reconocen la prerrogativa de los individuos para que no resulte necesario la acreditación de un interés o justificar la utilización de la información; por lo que, resulta ocioso realizar dicho análisis, en la inteligencia de que se limitaría el ejercicio de un Derecho Humano, como el Derecho de Acceso a la Información Pública, por una cuestión procedimental. </w:t>
      </w:r>
    </w:p>
    <w:p w14:paraId="7D2A140C" w14:textId="77777777" w:rsidR="005A7D79" w:rsidRPr="00156FB5" w:rsidRDefault="005A7D79" w:rsidP="00156FB5">
      <w:pPr>
        <w:pBdr>
          <w:top w:val="nil"/>
          <w:left w:val="nil"/>
          <w:bottom w:val="nil"/>
          <w:right w:val="nil"/>
          <w:between w:val="nil"/>
        </w:pBdr>
        <w:spacing w:line="360" w:lineRule="auto"/>
        <w:jc w:val="both"/>
        <w:rPr>
          <w:rFonts w:ascii="Palatino Linotype" w:eastAsia="Palatino Linotype" w:hAnsi="Palatino Linotype" w:cs="Palatino Linotype"/>
          <w:b/>
        </w:rPr>
      </w:pPr>
    </w:p>
    <w:p w14:paraId="52501954" w14:textId="77777777" w:rsidR="005A7D79" w:rsidRPr="00156FB5" w:rsidRDefault="005A7D79" w:rsidP="00156FB5">
      <w:pPr>
        <w:pBdr>
          <w:top w:val="nil"/>
          <w:left w:val="nil"/>
          <w:bottom w:val="nil"/>
          <w:right w:val="nil"/>
          <w:between w:val="nil"/>
        </w:pBdr>
        <w:spacing w:line="360" w:lineRule="auto"/>
        <w:jc w:val="both"/>
        <w:rPr>
          <w:rFonts w:ascii="Palatino Linotype" w:eastAsia="Palatino Linotype" w:hAnsi="Palatino Linotype" w:cs="Palatino Linotype"/>
        </w:rPr>
      </w:pPr>
      <w:r w:rsidRPr="00156FB5">
        <w:rPr>
          <w:rFonts w:ascii="Palatino Linotype" w:eastAsia="Palatino Linotype" w:hAnsi="Palatino Linotype" w:cs="Palatino Linotype"/>
          <w:b/>
        </w:rPr>
        <w:t xml:space="preserve">d) Oportunidad. </w:t>
      </w:r>
      <w:r w:rsidRPr="00156FB5">
        <w:rPr>
          <w:rFonts w:ascii="Palatino Linotype" w:eastAsia="Palatino Linotype" w:hAnsi="Palatino Linotype" w:cs="Palatino Linotype"/>
        </w:rPr>
        <w:t xml:space="preserve">El Recurso de Revisión fue interpuesto dentro del plazo de quince días hábiles contados a partir del día siguiente a aquel en que </w:t>
      </w:r>
      <w:r w:rsidRPr="00156FB5">
        <w:rPr>
          <w:rFonts w:ascii="Palatino Linotype" w:eastAsia="Palatino Linotype" w:hAnsi="Palatino Linotype" w:cs="Palatino Linotype"/>
          <w:b/>
        </w:rPr>
        <w:t xml:space="preserve">LA RECURRENTE </w:t>
      </w:r>
      <w:r w:rsidRPr="00156FB5">
        <w:rPr>
          <w:rFonts w:ascii="Palatino Linotype" w:eastAsia="Palatino Linotype" w:hAnsi="Palatino Linotype" w:cs="Palatino Linotype"/>
        </w:rPr>
        <w:t>tuvo conocimiento de la respuesta ahora impugnada, como lo prevé el artículo 178 de la Ley de Transparencia local</w:t>
      </w:r>
      <w:r w:rsidRPr="00156FB5">
        <w:rPr>
          <w:rFonts w:ascii="Palatino Linotype" w:eastAsia="Palatino Linotype" w:hAnsi="Palatino Linotype" w:cs="Palatino Linotype"/>
          <w:vertAlign w:val="superscript"/>
        </w:rPr>
        <w:footnoteReference w:id="2"/>
      </w:r>
      <w:r w:rsidRPr="00156FB5">
        <w:rPr>
          <w:rFonts w:ascii="Palatino Linotype" w:eastAsia="Palatino Linotype" w:hAnsi="Palatino Linotype" w:cs="Palatino Linotype"/>
        </w:rPr>
        <w:t>.</w:t>
      </w:r>
    </w:p>
    <w:p w14:paraId="65E886DA" w14:textId="77777777" w:rsidR="005A7D79" w:rsidRPr="00156FB5" w:rsidRDefault="005A7D79" w:rsidP="00156FB5">
      <w:pPr>
        <w:pBdr>
          <w:top w:val="nil"/>
          <w:left w:val="nil"/>
          <w:bottom w:val="nil"/>
          <w:right w:val="nil"/>
          <w:between w:val="nil"/>
        </w:pBdr>
        <w:spacing w:line="360" w:lineRule="auto"/>
        <w:jc w:val="both"/>
        <w:rPr>
          <w:rFonts w:ascii="Palatino Linotype" w:eastAsia="Palatino Linotype" w:hAnsi="Palatino Linotype" w:cs="Palatino Linotype"/>
        </w:rPr>
      </w:pPr>
      <w:r w:rsidRPr="00156FB5">
        <w:rPr>
          <w:rFonts w:ascii="Palatino Linotype" w:eastAsia="Palatino Linotype" w:hAnsi="Palatino Linotype" w:cs="Palatino Linotype"/>
        </w:rPr>
        <w:lastRenderedPageBreak/>
        <w:t xml:space="preserve"> </w:t>
      </w:r>
    </w:p>
    <w:p w14:paraId="469CA2C5" w14:textId="7723DBAC" w:rsidR="003659A1" w:rsidRPr="00156FB5" w:rsidRDefault="003659A1" w:rsidP="00156FB5">
      <w:pPr>
        <w:spacing w:line="360" w:lineRule="auto"/>
        <w:jc w:val="both"/>
        <w:rPr>
          <w:rFonts w:ascii="Palatino Linotype" w:eastAsia="Palatino Linotype" w:hAnsi="Palatino Linotype" w:cs="Palatino Linotype"/>
        </w:rPr>
      </w:pPr>
      <w:r w:rsidRPr="00156FB5">
        <w:rPr>
          <w:rFonts w:ascii="Palatino Linotype" w:eastAsia="Palatino Linotype" w:hAnsi="Palatino Linotype" w:cs="Palatino Linotype"/>
        </w:rPr>
        <w:t xml:space="preserve">En efecto, </w:t>
      </w:r>
      <w:r w:rsidRPr="00156FB5">
        <w:rPr>
          <w:rFonts w:ascii="Palatino Linotype" w:eastAsia="Palatino Linotype" w:hAnsi="Palatino Linotype" w:cs="Palatino Linotype"/>
          <w:b/>
        </w:rPr>
        <w:t>EL SUJETO OBLIGADO</w:t>
      </w:r>
      <w:r w:rsidRPr="00156FB5">
        <w:rPr>
          <w:rFonts w:ascii="Palatino Linotype" w:eastAsia="Palatino Linotype" w:hAnsi="Palatino Linotype" w:cs="Palatino Linotype"/>
        </w:rPr>
        <w:t xml:space="preserve"> notificó la respuesta a la solicitud de información el </w:t>
      </w:r>
      <w:r w:rsidR="00764D03" w:rsidRPr="00156FB5">
        <w:rPr>
          <w:rFonts w:ascii="Palatino Linotype" w:eastAsia="Palatino Linotype" w:hAnsi="Palatino Linotype" w:cs="Palatino Linotype"/>
          <w:b/>
        </w:rPr>
        <w:t>mart</w:t>
      </w:r>
      <w:r w:rsidRPr="00156FB5">
        <w:rPr>
          <w:rFonts w:ascii="Palatino Linotype" w:eastAsia="Palatino Linotype" w:hAnsi="Palatino Linotype" w:cs="Palatino Linotype"/>
          <w:b/>
        </w:rPr>
        <w:t>es</w:t>
      </w:r>
      <w:r w:rsidRPr="00156FB5">
        <w:rPr>
          <w:rFonts w:ascii="Palatino Linotype" w:eastAsia="Palatino Linotype" w:hAnsi="Palatino Linotype" w:cs="Palatino Linotype"/>
        </w:rPr>
        <w:t xml:space="preserve"> </w:t>
      </w:r>
      <w:r w:rsidR="00764D03" w:rsidRPr="00156FB5">
        <w:rPr>
          <w:rFonts w:ascii="Palatino Linotype" w:eastAsia="Palatino Linotype" w:hAnsi="Palatino Linotype" w:cs="Palatino Linotype"/>
          <w:b/>
          <w:bCs/>
        </w:rPr>
        <w:t>trece</w:t>
      </w:r>
      <w:r w:rsidRPr="00156FB5">
        <w:rPr>
          <w:rFonts w:ascii="Palatino Linotype" w:eastAsia="Palatino Linotype" w:hAnsi="Palatino Linotype" w:cs="Palatino Linotype"/>
          <w:b/>
        </w:rPr>
        <w:t xml:space="preserve"> de junio; </w:t>
      </w:r>
      <w:r w:rsidRPr="00156FB5">
        <w:rPr>
          <w:rFonts w:ascii="Palatino Linotype" w:eastAsia="Palatino Linotype" w:hAnsi="Palatino Linotype" w:cs="Palatino Linotype"/>
        </w:rPr>
        <w:t>en consecuencia, el plazo de quince días hábiles para presentar el recurso de revisión transcurrió del</w:t>
      </w:r>
      <w:r w:rsidRPr="00156FB5">
        <w:rPr>
          <w:rFonts w:ascii="Palatino Linotype" w:eastAsia="Palatino Linotype" w:hAnsi="Palatino Linotype" w:cs="Palatino Linotype"/>
          <w:b/>
        </w:rPr>
        <w:t xml:space="preserve"> </w:t>
      </w:r>
      <w:r w:rsidR="00764D03" w:rsidRPr="00156FB5">
        <w:rPr>
          <w:rFonts w:ascii="Palatino Linotype" w:eastAsia="Palatino Linotype" w:hAnsi="Palatino Linotype" w:cs="Palatino Linotype"/>
          <w:b/>
        </w:rPr>
        <w:t>miércoles</w:t>
      </w:r>
      <w:r w:rsidRPr="00156FB5">
        <w:rPr>
          <w:rFonts w:ascii="Palatino Linotype" w:eastAsia="Palatino Linotype" w:hAnsi="Palatino Linotype" w:cs="Palatino Linotype"/>
          <w:b/>
        </w:rPr>
        <w:t xml:space="preserve"> </w:t>
      </w:r>
      <w:r w:rsidR="00764D03" w:rsidRPr="00156FB5">
        <w:rPr>
          <w:rFonts w:ascii="Palatino Linotype" w:eastAsia="Palatino Linotype" w:hAnsi="Palatino Linotype" w:cs="Palatino Linotype"/>
          <w:b/>
        </w:rPr>
        <w:t>catorce</w:t>
      </w:r>
      <w:r w:rsidRPr="00156FB5">
        <w:rPr>
          <w:rFonts w:ascii="Palatino Linotype" w:eastAsia="Palatino Linotype" w:hAnsi="Palatino Linotype" w:cs="Palatino Linotype"/>
          <w:b/>
        </w:rPr>
        <w:t xml:space="preserve"> de junio al </w:t>
      </w:r>
      <w:r w:rsidR="00764D03" w:rsidRPr="00156FB5">
        <w:rPr>
          <w:rFonts w:ascii="Palatino Linotype" w:eastAsia="Palatino Linotype" w:hAnsi="Palatino Linotype" w:cs="Palatino Linotype"/>
          <w:b/>
        </w:rPr>
        <w:t>marte</w:t>
      </w:r>
      <w:r w:rsidRPr="00156FB5">
        <w:rPr>
          <w:rFonts w:ascii="Palatino Linotype" w:eastAsia="Palatino Linotype" w:hAnsi="Palatino Linotype" w:cs="Palatino Linotype"/>
          <w:b/>
        </w:rPr>
        <w:t>s</w:t>
      </w:r>
      <w:r w:rsidR="00764D03" w:rsidRPr="00156FB5">
        <w:rPr>
          <w:rFonts w:ascii="Palatino Linotype" w:eastAsia="Palatino Linotype" w:hAnsi="Palatino Linotype" w:cs="Palatino Linotype"/>
          <w:b/>
        </w:rPr>
        <w:t xml:space="preserve"> cuatro</w:t>
      </w:r>
      <w:r w:rsidRPr="00156FB5">
        <w:rPr>
          <w:rFonts w:ascii="Palatino Linotype" w:eastAsia="Palatino Linotype" w:hAnsi="Palatino Linotype" w:cs="Palatino Linotype"/>
          <w:b/>
        </w:rPr>
        <w:t xml:space="preserve"> de julio de dos mil veintitrés</w:t>
      </w:r>
      <w:r w:rsidRPr="00156FB5">
        <w:rPr>
          <w:rFonts w:ascii="Palatino Linotype" w:eastAsia="Palatino Linotype" w:hAnsi="Palatino Linotype" w:cs="Palatino Linotype"/>
          <w:b/>
          <w:vertAlign w:val="superscript"/>
        </w:rPr>
        <w:footnoteReference w:id="3"/>
      </w:r>
      <w:r w:rsidRPr="00156FB5">
        <w:rPr>
          <w:rFonts w:ascii="Palatino Linotype" w:eastAsia="Palatino Linotype" w:hAnsi="Palatino Linotype" w:cs="Palatino Linotype"/>
        </w:rPr>
        <w:t>, por tanto, si el recurso de revisión que nos ocupa se interpuso el mismo día de la notificación del acto impugnado</w:t>
      </w:r>
      <w:r w:rsidRPr="00156FB5">
        <w:rPr>
          <w:rFonts w:ascii="Palatino Linotype" w:eastAsia="Palatino Linotype" w:hAnsi="Palatino Linotype" w:cs="Palatino Linotype"/>
          <w:vertAlign w:val="superscript"/>
        </w:rPr>
        <w:footnoteReference w:id="4"/>
      </w:r>
      <w:r w:rsidRPr="00156FB5">
        <w:rPr>
          <w:rFonts w:ascii="Palatino Linotype" w:eastAsia="Palatino Linotype" w:hAnsi="Palatino Linotype" w:cs="Palatino Linotype"/>
        </w:rPr>
        <w:t>, éste se encuentra dentro del plazo dispuesto en el artículo 178, de la Ley de Transparencia local. Por lo tanto, se tiene por presentado en tiempo el Recurso de Revisión.</w:t>
      </w:r>
    </w:p>
    <w:p w14:paraId="0D446CA4" w14:textId="77777777" w:rsidR="003659A1" w:rsidRPr="00156FB5" w:rsidRDefault="003659A1" w:rsidP="00156FB5">
      <w:pPr>
        <w:spacing w:line="360" w:lineRule="auto"/>
        <w:jc w:val="both"/>
        <w:rPr>
          <w:rFonts w:ascii="Palatino Linotype" w:eastAsia="Palatino Linotype" w:hAnsi="Palatino Linotype" w:cs="Palatino Linotype"/>
        </w:rPr>
      </w:pPr>
    </w:p>
    <w:p w14:paraId="6BDE326E" w14:textId="7449A631" w:rsidR="005A7D79" w:rsidRPr="00156FB5" w:rsidRDefault="005A7D79" w:rsidP="00156FB5">
      <w:pPr>
        <w:pBdr>
          <w:top w:val="nil"/>
          <w:left w:val="nil"/>
          <w:bottom w:val="nil"/>
          <w:right w:val="nil"/>
          <w:between w:val="nil"/>
        </w:pBdr>
        <w:spacing w:line="360" w:lineRule="auto"/>
        <w:jc w:val="both"/>
        <w:rPr>
          <w:rFonts w:ascii="Palatino Linotype" w:eastAsia="Palatino Linotype" w:hAnsi="Palatino Linotype" w:cs="Palatino Linotype"/>
        </w:rPr>
      </w:pPr>
      <w:r w:rsidRPr="00156FB5">
        <w:rPr>
          <w:rFonts w:ascii="Palatino Linotype" w:eastAsia="Palatino Linotype" w:hAnsi="Palatino Linotype" w:cs="Palatino Linotype"/>
          <w:b/>
        </w:rPr>
        <w:t xml:space="preserve">e). Actualización de la procedencia. </w:t>
      </w:r>
      <w:r w:rsidRPr="00156FB5">
        <w:rPr>
          <w:rFonts w:ascii="Palatino Linotype" w:eastAsia="Palatino Linotype" w:hAnsi="Palatino Linotype" w:cs="Palatino Linotype"/>
        </w:rPr>
        <w:t xml:space="preserve">Para determinar si la causa que hace valer </w:t>
      </w:r>
      <w:r w:rsidRPr="00156FB5">
        <w:rPr>
          <w:rFonts w:ascii="Palatino Linotype" w:eastAsia="Palatino Linotype" w:hAnsi="Palatino Linotype" w:cs="Palatino Linotype"/>
          <w:b/>
        </w:rPr>
        <w:t>LA RECURRENTE</w:t>
      </w:r>
      <w:r w:rsidRPr="00156FB5">
        <w:rPr>
          <w:rFonts w:ascii="Palatino Linotype" w:eastAsia="Palatino Linotype" w:hAnsi="Palatino Linotype" w:cs="Palatino Linotype"/>
        </w:rPr>
        <w:t xml:space="preserve"> se encuentra dentro de las hipótesis previstas en el artículo 179 de la Ley de Transparencia local, se revisa el acto impugnado y las razones de inconformidad anunciadas en los antecedentes. Así, advertimos que la acción intentada por el solicitante es</w:t>
      </w:r>
      <w:r w:rsidRPr="00156FB5">
        <w:rPr>
          <w:rFonts w:ascii="Palatino Linotype" w:eastAsia="Palatino Linotype" w:hAnsi="Palatino Linotype" w:cs="Palatino Linotype"/>
          <w:b/>
          <w:i/>
        </w:rPr>
        <w:t xml:space="preserve"> “</w:t>
      </w:r>
      <w:r w:rsidR="00764D03" w:rsidRPr="00156FB5">
        <w:rPr>
          <w:rFonts w:ascii="Palatino Linotype" w:eastAsia="Palatino Linotype" w:hAnsi="Palatino Linotype" w:cs="Palatino Linotype"/>
          <w:b/>
          <w:i/>
        </w:rPr>
        <w:t xml:space="preserve">La negativa a la información solicitada; </w:t>
      </w:r>
      <w:r w:rsidRPr="00156FB5">
        <w:rPr>
          <w:rFonts w:ascii="Palatino Linotype" w:eastAsia="Palatino Linotype" w:hAnsi="Palatino Linotype" w:cs="Palatino Linotype"/>
        </w:rPr>
        <w:t xml:space="preserve">en términos del citado artículo 179, en su fracción </w:t>
      </w:r>
      <w:r w:rsidR="00764D03" w:rsidRPr="00156FB5">
        <w:rPr>
          <w:rFonts w:ascii="Palatino Linotype" w:eastAsia="Palatino Linotype" w:hAnsi="Palatino Linotype" w:cs="Palatino Linotype"/>
        </w:rPr>
        <w:t>I</w:t>
      </w:r>
      <w:r w:rsidRPr="00156FB5">
        <w:rPr>
          <w:rFonts w:ascii="Palatino Linotype" w:eastAsia="Palatino Linotype" w:hAnsi="Palatino Linotype" w:cs="Palatino Linotype"/>
        </w:rPr>
        <w:t>.</w:t>
      </w:r>
    </w:p>
    <w:p w14:paraId="5E657874" w14:textId="77777777" w:rsidR="005A7D79" w:rsidRPr="00156FB5" w:rsidRDefault="005A7D79" w:rsidP="00156FB5">
      <w:pPr>
        <w:pBdr>
          <w:top w:val="nil"/>
          <w:left w:val="nil"/>
          <w:bottom w:val="nil"/>
          <w:right w:val="nil"/>
          <w:between w:val="nil"/>
        </w:pBdr>
        <w:spacing w:line="360" w:lineRule="auto"/>
        <w:jc w:val="both"/>
        <w:rPr>
          <w:rFonts w:ascii="Palatino Linotype" w:eastAsia="Palatino Linotype" w:hAnsi="Palatino Linotype" w:cs="Palatino Linotype"/>
        </w:rPr>
      </w:pPr>
      <w:r w:rsidRPr="00156FB5">
        <w:rPr>
          <w:rFonts w:ascii="Palatino Linotype" w:eastAsia="Palatino Linotype" w:hAnsi="Palatino Linotype" w:cs="Palatino Linotype"/>
        </w:rPr>
        <w:lastRenderedPageBreak/>
        <w:t>Analizados los requisitos de procedencia, por ser de previo y especial pronunciamiento, se advierte que no se actualiza alguna causal de improcedencia o sobreseimiento; que impida continuar con el estudio de fondo.</w:t>
      </w:r>
    </w:p>
    <w:p w14:paraId="75CAE117" w14:textId="77777777" w:rsidR="005A7D79" w:rsidRPr="00156FB5" w:rsidRDefault="005A7D79" w:rsidP="00156FB5">
      <w:pPr>
        <w:pBdr>
          <w:top w:val="nil"/>
          <w:left w:val="nil"/>
          <w:bottom w:val="nil"/>
          <w:right w:val="nil"/>
          <w:between w:val="nil"/>
        </w:pBdr>
        <w:spacing w:line="360" w:lineRule="auto"/>
        <w:jc w:val="both"/>
        <w:rPr>
          <w:rFonts w:ascii="Palatino Linotype" w:eastAsia="Palatino Linotype" w:hAnsi="Palatino Linotype" w:cs="Palatino Linotype"/>
        </w:rPr>
      </w:pPr>
    </w:p>
    <w:p w14:paraId="032A1F3A" w14:textId="77777777" w:rsidR="005A7D79" w:rsidRPr="00156FB5" w:rsidRDefault="005A7D79" w:rsidP="00156FB5">
      <w:pPr>
        <w:widowControl w:val="0"/>
        <w:pBdr>
          <w:top w:val="nil"/>
          <w:left w:val="nil"/>
          <w:bottom w:val="nil"/>
          <w:right w:val="nil"/>
          <w:between w:val="nil"/>
        </w:pBdr>
        <w:spacing w:line="360" w:lineRule="auto"/>
        <w:jc w:val="both"/>
        <w:rPr>
          <w:rFonts w:ascii="Palatino Linotype" w:eastAsia="Palatino Linotype" w:hAnsi="Palatino Linotype" w:cs="Palatino Linotype"/>
          <w:b/>
        </w:rPr>
      </w:pPr>
      <w:r w:rsidRPr="00156FB5">
        <w:rPr>
          <w:rFonts w:ascii="Palatino Linotype" w:eastAsia="Palatino Linotype" w:hAnsi="Palatino Linotype" w:cs="Palatino Linotype"/>
          <w:b/>
          <w:sz w:val="28"/>
          <w:szCs w:val="28"/>
        </w:rPr>
        <w:t>TERCERO</w:t>
      </w:r>
      <w:r w:rsidRPr="00156FB5">
        <w:rPr>
          <w:rFonts w:ascii="Palatino Linotype" w:eastAsia="Palatino Linotype" w:hAnsi="Palatino Linotype" w:cs="Palatino Linotype"/>
          <w:b/>
        </w:rPr>
        <w:t xml:space="preserve">. Marco Normativo General. </w:t>
      </w:r>
    </w:p>
    <w:p w14:paraId="01FCAEE5" w14:textId="77777777" w:rsidR="005A7D79" w:rsidRPr="00156FB5" w:rsidRDefault="005A7D79" w:rsidP="00156FB5">
      <w:pPr>
        <w:tabs>
          <w:tab w:val="left" w:pos="2422"/>
        </w:tabs>
        <w:spacing w:line="360" w:lineRule="auto"/>
        <w:ind w:right="51"/>
        <w:jc w:val="both"/>
        <w:rPr>
          <w:rFonts w:ascii="Palatino Linotype" w:eastAsia="Palatino Linotype" w:hAnsi="Palatino Linotype" w:cs="Palatino Linotype"/>
        </w:rPr>
      </w:pPr>
      <w:r w:rsidRPr="00156FB5">
        <w:rPr>
          <w:rFonts w:ascii="Palatino Linotype" w:eastAsia="Palatino Linotype" w:hAnsi="Palatino Linotype" w:cs="Palatino Linotype"/>
        </w:rPr>
        <w:t>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w:t>
      </w:r>
      <w:r w:rsidRPr="00156FB5">
        <w:rPr>
          <w:rFonts w:ascii="Palatino Linotype" w:eastAsia="Palatino Linotype" w:hAnsi="Palatino Linotype" w:cs="Palatino Linotype"/>
          <w:vertAlign w:val="superscript"/>
        </w:rPr>
        <w:footnoteReference w:id="5"/>
      </w:r>
      <w:r w:rsidRPr="00156FB5">
        <w:rPr>
          <w:rFonts w:ascii="Palatino Linotype" w:eastAsia="Palatino Linotype" w:hAnsi="Palatino Linotype" w:cs="Palatino Linotype"/>
        </w:rPr>
        <w:t xml:space="preserve">. </w:t>
      </w:r>
    </w:p>
    <w:p w14:paraId="749B4031" w14:textId="77777777" w:rsidR="00CD3398" w:rsidRPr="00156FB5" w:rsidRDefault="00CD3398" w:rsidP="00156FB5">
      <w:pPr>
        <w:tabs>
          <w:tab w:val="left" w:pos="2422"/>
        </w:tabs>
        <w:spacing w:line="360" w:lineRule="auto"/>
        <w:ind w:right="51"/>
        <w:jc w:val="both"/>
        <w:rPr>
          <w:rFonts w:ascii="Palatino Linotype" w:eastAsia="Palatino Linotype" w:hAnsi="Palatino Linotype" w:cs="Palatino Linotype"/>
        </w:rPr>
      </w:pPr>
    </w:p>
    <w:p w14:paraId="614F1614" w14:textId="77777777" w:rsidR="005A7D79" w:rsidRPr="00156FB5" w:rsidRDefault="005A7D79" w:rsidP="00156FB5">
      <w:pPr>
        <w:spacing w:line="360" w:lineRule="auto"/>
        <w:jc w:val="both"/>
        <w:rPr>
          <w:rFonts w:ascii="Palatino Linotype" w:eastAsia="Palatino Linotype" w:hAnsi="Palatino Linotype" w:cs="Palatino Linotype"/>
        </w:rPr>
      </w:pPr>
      <w:r w:rsidRPr="00156FB5">
        <w:rPr>
          <w:rFonts w:ascii="Palatino Linotype" w:eastAsia="Palatino Linotype" w:hAnsi="Palatino Linotype" w:cs="Palatino Linotype"/>
        </w:rPr>
        <w:t>En nuestra entidad, el derecho a la información será garantizado por el Estado, la ley establecerá las previsiones que permitan asegurar la protección, el respeto y la difusión de este derecho</w:t>
      </w:r>
      <w:r w:rsidRPr="00156FB5">
        <w:rPr>
          <w:rFonts w:ascii="Palatino Linotype" w:eastAsia="Palatino Linotype" w:hAnsi="Palatino Linotype" w:cs="Palatino Linotype"/>
          <w:vertAlign w:val="superscript"/>
        </w:rPr>
        <w:footnoteReference w:id="6"/>
      </w:r>
      <w:r w:rsidRPr="00156FB5">
        <w:rPr>
          <w:rFonts w:ascii="Palatino Linotype" w:eastAsia="Palatino Linotype" w:hAnsi="Palatino Linotype" w:cs="Palatino Linotype"/>
        </w:rPr>
        <w:t xml:space="preserve">. </w:t>
      </w:r>
      <w:r w:rsidRPr="00156FB5">
        <w:rPr>
          <w:rFonts w:ascii="Palatino Linotype" w:eastAsia="Palatino Linotype" w:hAnsi="Palatino Linotype" w:cs="Palatino Linotype"/>
          <w:b/>
        </w:rPr>
        <w:t>Se considera información pública al conjunto de datos que posee cualquier autoridad, obtenidos en virtud del ejercicio de sus funciones de derecho público,</w:t>
      </w:r>
      <w:r w:rsidRPr="00156FB5">
        <w:rPr>
          <w:rFonts w:ascii="Palatino Linotype" w:eastAsia="Palatino Linotype" w:hAnsi="Palatino Linotype" w:cs="Palatino Linotype"/>
        </w:rPr>
        <w:t xml:space="preserve"> criterio que ha sostenido la Suprema Corte de Justicia de la Nación</w:t>
      </w:r>
      <w:r w:rsidRPr="00156FB5">
        <w:rPr>
          <w:rFonts w:ascii="Palatino Linotype" w:eastAsia="Palatino Linotype" w:hAnsi="Palatino Linotype" w:cs="Palatino Linotype"/>
          <w:vertAlign w:val="superscript"/>
        </w:rPr>
        <w:footnoteReference w:id="7"/>
      </w:r>
      <w:r w:rsidRPr="00156FB5">
        <w:rPr>
          <w:rFonts w:ascii="Palatino Linotype" w:eastAsia="Palatino Linotype" w:hAnsi="Palatino Linotype" w:cs="Palatino Linotype"/>
        </w:rPr>
        <w:t>.</w:t>
      </w:r>
    </w:p>
    <w:p w14:paraId="7FA0E9FE" w14:textId="77777777" w:rsidR="005A7D79" w:rsidRPr="00156FB5" w:rsidRDefault="005A7D79" w:rsidP="00156FB5">
      <w:pPr>
        <w:tabs>
          <w:tab w:val="left" w:pos="709"/>
        </w:tabs>
        <w:spacing w:line="360" w:lineRule="auto"/>
        <w:jc w:val="both"/>
        <w:rPr>
          <w:rFonts w:ascii="Palatino Linotype" w:eastAsia="Palatino Linotype" w:hAnsi="Palatino Linotype" w:cs="Palatino Linotype"/>
        </w:rPr>
      </w:pPr>
      <w:r w:rsidRPr="00156FB5">
        <w:rPr>
          <w:rFonts w:ascii="Palatino Linotype" w:eastAsia="Palatino Linotype" w:hAnsi="Palatino Linotype" w:cs="Palatino Linotype"/>
        </w:rPr>
        <w:lastRenderedPageBreak/>
        <w:t>De acuerdo con la Ley de Transparencia local</w:t>
      </w:r>
      <w:r w:rsidRPr="00156FB5">
        <w:rPr>
          <w:rFonts w:ascii="Palatino Linotype" w:eastAsia="Palatino Linotype" w:hAnsi="Palatino Linotype" w:cs="Palatino Linotype"/>
          <w:vertAlign w:val="superscript"/>
        </w:rPr>
        <w:footnoteReference w:id="8"/>
      </w:r>
      <w:r w:rsidRPr="00156FB5">
        <w:rPr>
          <w:rFonts w:ascii="Palatino Linotype" w:eastAsia="Palatino Linotype" w:hAnsi="Palatino Linotype" w:cs="Palatino Linotype"/>
        </w:rPr>
        <w:t>, los Sujetos Obligados se encuentran constreñidos a entregar la información pública solicitada por los particulares que se encuentre en sus archivos o que obre en su posesión, privilegiando en todo momento el principio de máxima publicidad, sin generarla, procesarla, resumirla, ni presentarla conforme al interés del solicitante.</w:t>
      </w:r>
    </w:p>
    <w:p w14:paraId="60AC46DF" w14:textId="77777777" w:rsidR="00CD3398" w:rsidRPr="00156FB5" w:rsidRDefault="00CD3398" w:rsidP="00156FB5">
      <w:pPr>
        <w:tabs>
          <w:tab w:val="left" w:pos="709"/>
        </w:tabs>
        <w:spacing w:line="360" w:lineRule="auto"/>
        <w:jc w:val="both"/>
        <w:rPr>
          <w:rFonts w:ascii="Palatino Linotype" w:eastAsia="Palatino Linotype" w:hAnsi="Palatino Linotype" w:cs="Palatino Linotype"/>
        </w:rPr>
      </w:pPr>
    </w:p>
    <w:p w14:paraId="62D56807" w14:textId="18359622" w:rsidR="005A7D79" w:rsidRPr="00156FB5" w:rsidRDefault="005A7D79" w:rsidP="00156FB5">
      <w:pPr>
        <w:spacing w:line="360" w:lineRule="auto"/>
        <w:ind w:right="49"/>
        <w:jc w:val="both"/>
        <w:rPr>
          <w:rFonts w:ascii="Palatino Linotype" w:eastAsia="Palatino Linotype" w:hAnsi="Palatino Linotype" w:cs="Palatino Linotype"/>
          <w:b/>
        </w:rPr>
      </w:pPr>
      <w:r w:rsidRPr="00156FB5">
        <w:rPr>
          <w:rFonts w:ascii="Palatino Linotype" w:eastAsia="Palatino Linotype" w:hAnsi="Palatino Linotype" w:cs="Palatino Linotype"/>
        </w:rPr>
        <w:t xml:space="preserve">Fijado el marco </w:t>
      </w:r>
      <w:r w:rsidR="00764D03" w:rsidRPr="00156FB5">
        <w:rPr>
          <w:rFonts w:ascii="Palatino Linotype" w:eastAsia="Palatino Linotype" w:hAnsi="Palatino Linotype" w:cs="Palatino Linotype"/>
        </w:rPr>
        <w:t>anterior</w:t>
      </w:r>
      <w:r w:rsidRPr="00156FB5">
        <w:rPr>
          <w:rFonts w:ascii="Palatino Linotype" w:eastAsia="Palatino Linotype" w:hAnsi="Palatino Linotype" w:cs="Palatino Linotype"/>
        </w:rPr>
        <w:t>, procederemos al análisis</w:t>
      </w:r>
      <w:r w:rsidR="00764D03" w:rsidRPr="00156FB5">
        <w:rPr>
          <w:rFonts w:ascii="Palatino Linotype" w:eastAsia="Palatino Linotype" w:hAnsi="Palatino Linotype" w:cs="Palatino Linotype"/>
        </w:rPr>
        <w:t xml:space="preserve"> del caso en concreto</w:t>
      </w:r>
      <w:r w:rsidRPr="00156FB5">
        <w:rPr>
          <w:rFonts w:ascii="Palatino Linotype" w:eastAsia="Palatino Linotype" w:hAnsi="Palatino Linotype" w:cs="Palatino Linotype"/>
          <w:b/>
        </w:rPr>
        <w:t>.</w:t>
      </w:r>
    </w:p>
    <w:p w14:paraId="2A7558D4" w14:textId="77777777" w:rsidR="00CD3398" w:rsidRPr="00156FB5" w:rsidRDefault="00CD3398" w:rsidP="00156FB5">
      <w:pPr>
        <w:spacing w:line="360" w:lineRule="auto"/>
        <w:jc w:val="both"/>
        <w:rPr>
          <w:rFonts w:ascii="Palatino Linotype" w:eastAsia="Palatino Linotype" w:hAnsi="Palatino Linotype" w:cs="Palatino Linotype"/>
          <w:b/>
          <w:sz w:val="28"/>
          <w:szCs w:val="28"/>
        </w:rPr>
      </w:pPr>
    </w:p>
    <w:p w14:paraId="40BC3F17" w14:textId="12BE0A16" w:rsidR="005A7D79" w:rsidRPr="00156FB5" w:rsidRDefault="005A7D79" w:rsidP="00156FB5">
      <w:pPr>
        <w:spacing w:line="360" w:lineRule="auto"/>
        <w:jc w:val="both"/>
        <w:rPr>
          <w:rFonts w:ascii="Palatino Linotype" w:eastAsia="Palatino Linotype" w:hAnsi="Palatino Linotype" w:cs="Palatino Linotype"/>
          <w:b/>
          <w:sz w:val="28"/>
          <w:szCs w:val="28"/>
        </w:rPr>
      </w:pPr>
      <w:r w:rsidRPr="00156FB5">
        <w:rPr>
          <w:rFonts w:ascii="Palatino Linotype" w:eastAsia="Palatino Linotype" w:hAnsi="Palatino Linotype" w:cs="Palatino Linotype"/>
          <w:b/>
          <w:sz w:val="28"/>
          <w:szCs w:val="28"/>
        </w:rPr>
        <w:t>CUARTO. Del caso en concreto.</w:t>
      </w:r>
      <w:r w:rsidR="000167BF" w:rsidRPr="00156FB5">
        <w:rPr>
          <w:rFonts w:ascii="Palatino Linotype" w:eastAsia="Palatino Linotype" w:hAnsi="Palatino Linotype" w:cs="Palatino Linotype"/>
          <w:b/>
          <w:sz w:val="28"/>
          <w:szCs w:val="28"/>
        </w:rPr>
        <w:t xml:space="preserve"> </w:t>
      </w:r>
    </w:p>
    <w:p w14:paraId="10CD2B60" w14:textId="77777777" w:rsidR="005A7D79" w:rsidRPr="00156FB5" w:rsidRDefault="005A7D79" w:rsidP="00156FB5">
      <w:pPr>
        <w:spacing w:line="360" w:lineRule="auto"/>
        <w:jc w:val="both"/>
        <w:rPr>
          <w:rFonts w:ascii="Palatino Linotype" w:eastAsia="Palatino Linotype" w:hAnsi="Palatino Linotype" w:cs="Palatino Linotype"/>
        </w:rPr>
      </w:pPr>
      <w:r w:rsidRPr="00156FB5">
        <w:rPr>
          <w:rFonts w:ascii="Palatino Linotype" w:eastAsia="Palatino Linotype" w:hAnsi="Palatino Linotype" w:cs="Palatino Linotype"/>
        </w:rPr>
        <w:t xml:space="preserve">Este Órgano Garante basará el análisis del presente, en el contenido íntegro de las actuaciones que obran en el expediente electrónico en el SAIMEX, para dictar el fallo correspondiente conforme a derecho, tomando en consideración los elementos aportados por las partes y respetando en todo momento al principio de máxima publicidad consagrado en la Constitución Política de los Estados Unidos Mexicanos, Constitución Política del Estado Libre y Soberano de México y demás leyes aplicables en la materia; así como, en los Tratados Internacionales en los que el Estado Mexicano sea parte, en concordancia con el párrafo tercero del artículo 1 de la Constitución </w:t>
      </w:r>
      <w:r w:rsidRPr="00156FB5">
        <w:rPr>
          <w:rFonts w:ascii="Palatino Linotype" w:eastAsia="Palatino Linotype" w:hAnsi="Palatino Linotype" w:cs="Palatino Linotype"/>
        </w:rPr>
        <w:lastRenderedPageBreak/>
        <w:t>Política de los Estados Unidos Mexicanos y los numerales 8 y 9 de la Ley de Transparencia local.</w:t>
      </w:r>
    </w:p>
    <w:p w14:paraId="2A05C96F" w14:textId="77777777" w:rsidR="005A7D79" w:rsidRPr="00156FB5" w:rsidRDefault="005A7D79" w:rsidP="00156FB5">
      <w:pPr>
        <w:spacing w:line="360" w:lineRule="auto"/>
        <w:jc w:val="both"/>
        <w:rPr>
          <w:rFonts w:ascii="Palatino Linotype" w:eastAsia="Palatino Linotype" w:hAnsi="Palatino Linotype" w:cs="Palatino Linotype"/>
        </w:rPr>
      </w:pPr>
    </w:p>
    <w:p w14:paraId="3B0D6CB5" w14:textId="77777777" w:rsidR="005A7D79" w:rsidRPr="00156FB5" w:rsidRDefault="005A7D79" w:rsidP="00156FB5">
      <w:pPr>
        <w:numPr>
          <w:ilvl w:val="0"/>
          <w:numId w:val="1"/>
        </w:numPr>
        <w:pBdr>
          <w:top w:val="nil"/>
          <w:left w:val="nil"/>
          <w:bottom w:val="nil"/>
          <w:right w:val="nil"/>
          <w:between w:val="nil"/>
        </w:pBdr>
        <w:jc w:val="both"/>
        <w:rPr>
          <w:rFonts w:ascii="Palatino Linotype" w:eastAsia="Palatino Linotype" w:hAnsi="Palatino Linotype" w:cs="Palatino Linotype"/>
        </w:rPr>
      </w:pPr>
      <w:r w:rsidRPr="00156FB5">
        <w:rPr>
          <w:rFonts w:ascii="Palatino Linotype" w:eastAsia="Palatino Linotype" w:hAnsi="Palatino Linotype" w:cs="Palatino Linotype"/>
          <w:b/>
        </w:rPr>
        <w:t>De la solicitud de información, respuesta del Sujeto Obligado, inconformidad del particular, manifestaciones e Informe Justificado.</w:t>
      </w:r>
    </w:p>
    <w:p w14:paraId="376D3E33" w14:textId="77777777" w:rsidR="00CD3398" w:rsidRPr="00156FB5" w:rsidRDefault="00CD3398" w:rsidP="00156FB5">
      <w:pPr>
        <w:tabs>
          <w:tab w:val="left" w:pos="2422"/>
        </w:tabs>
        <w:spacing w:line="360" w:lineRule="auto"/>
        <w:ind w:right="49"/>
        <w:jc w:val="both"/>
        <w:rPr>
          <w:rFonts w:ascii="Palatino Linotype" w:eastAsia="Palatino Linotype" w:hAnsi="Palatino Linotype" w:cs="Palatino Linotype"/>
          <w:b/>
        </w:rPr>
      </w:pPr>
    </w:p>
    <w:p w14:paraId="0D103D3D" w14:textId="72DD8611" w:rsidR="005A7D79" w:rsidRPr="00156FB5" w:rsidRDefault="005A7D79" w:rsidP="00156FB5">
      <w:pPr>
        <w:tabs>
          <w:tab w:val="left" w:pos="2422"/>
        </w:tabs>
        <w:spacing w:line="360" w:lineRule="auto"/>
        <w:ind w:right="49"/>
        <w:jc w:val="both"/>
        <w:rPr>
          <w:rFonts w:ascii="Palatino Linotype" w:eastAsia="Palatino Linotype" w:hAnsi="Palatino Linotype" w:cs="Palatino Linotype"/>
          <w:b/>
        </w:rPr>
      </w:pPr>
      <w:r w:rsidRPr="00156FB5">
        <w:rPr>
          <w:rFonts w:ascii="Palatino Linotype" w:eastAsia="Palatino Linotype" w:hAnsi="Palatino Linotype" w:cs="Palatino Linotype"/>
          <w:b/>
        </w:rPr>
        <w:t>¿Qué solicitó LA RECURRENTE?</w:t>
      </w:r>
    </w:p>
    <w:p w14:paraId="4CA353CA" w14:textId="0AB23F74" w:rsidR="005A7D79" w:rsidRPr="00156FB5" w:rsidRDefault="00CD3398" w:rsidP="00156FB5">
      <w:pPr>
        <w:pBdr>
          <w:top w:val="nil"/>
          <w:left w:val="nil"/>
          <w:bottom w:val="nil"/>
          <w:right w:val="nil"/>
          <w:between w:val="nil"/>
        </w:pBdr>
        <w:tabs>
          <w:tab w:val="left" w:pos="2422"/>
        </w:tabs>
        <w:ind w:left="1571" w:right="49"/>
        <w:jc w:val="both"/>
        <w:rPr>
          <w:rFonts w:ascii="Palatino Linotype" w:eastAsia="Palatino Linotype" w:hAnsi="Palatino Linotype" w:cs="Palatino Linotype"/>
          <w:bCs/>
        </w:rPr>
      </w:pPr>
      <w:r w:rsidRPr="00156FB5">
        <w:rPr>
          <w:rFonts w:ascii="Palatino Linotype" w:eastAsia="Palatino Linotype" w:hAnsi="Palatino Linotype" w:cs="Palatino Linotype"/>
          <w:bCs/>
        </w:rPr>
        <w:t>Documento otorgado por la autoridad educativa competente con el que acreditan la pasantía todos los servidores públicos de mandos medios y superiores (incluyendo jefes de oficina, jefes de departamento, jefes de unidad, subdirectores, subtesoreros, cajero, coordinadores, directores o cualquier homólogo).</w:t>
      </w:r>
    </w:p>
    <w:p w14:paraId="5C2588A2" w14:textId="77777777" w:rsidR="00CD3398" w:rsidRPr="00156FB5" w:rsidRDefault="00CD3398" w:rsidP="00156FB5">
      <w:pPr>
        <w:pBdr>
          <w:top w:val="nil"/>
          <w:left w:val="nil"/>
          <w:bottom w:val="nil"/>
          <w:right w:val="nil"/>
          <w:between w:val="nil"/>
        </w:pBdr>
        <w:tabs>
          <w:tab w:val="left" w:pos="2422"/>
        </w:tabs>
        <w:spacing w:line="360" w:lineRule="auto"/>
        <w:ind w:left="1571" w:right="49"/>
        <w:jc w:val="both"/>
        <w:rPr>
          <w:rFonts w:ascii="Palatino Linotype" w:eastAsia="Palatino Linotype" w:hAnsi="Palatino Linotype" w:cs="Palatino Linotype"/>
          <w:b/>
        </w:rPr>
      </w:pPr>
    </w:p>
    <w:p w14:paraId="30D23AD6" w14:textId="77777777" w:rsidR="005A7D79" w:rsidRPr="00156FB5" w:rsidRDefault="005A7D79" w:rsidP="00156FB5">
      <w:pPr>
        <w:tabs>
          <w:tab w:val="left" w:pos="2422"/>
        </w:tabs>
        <w:spacing w:line="360" w:lineRule="auto"/>
        <w:ind w:right="49"/>
        <w:rPr>
          <w:rFonts w:ascii="Palatino Linotype" w:eastAsia="Palatino Linotype" w:hAnsi="Palatino Linotype" w:cs="Palatino Linotype"/>
          <w:b/>
        </w:rPr>
      </w:pPr>
      <w:r w:rsidRPr="00156FB5">
        <w:rPr>
          <w:rFonts w:ascii="Palatino Linotype" w:eastAsia="Palatino Linotype" w:hAnsi="Palatino Linotype" w:cs="Palatino Linotype"/>
          <w:b/>
        </w:rPr>
        <w:t>¿Qué le respondió EL SUJETO OBLIGADO?</w:t>
      </w:r>
    </w:p>
    <w:p w14:paraId="28D083E5" w14:textId="57F1A271" w:rsidR="005A7D79" w:rsidRPr="00156FB5" w:rsidRDefault="00CD3398" w:rsidP="00156FB5">
      <w:pPr>
        <w:ind w:left="1560"/>
        <w:jc w:val="both"/>
        <w:rPr>
          <w:rFonts w:ascii="Palatino Linotype" w:eastAsia="Palatino Linotype" w:hAnsi="Palatino Linotype" w:cs="Palatino Linotype"/>
          <w:iCs/>
        </w:rPr>
      </w:pPr>
      <w:r w:rsidRPr="00156FB5">
        <w:rPr>
          <w:rFonts w:ascii="Palatino Linotype" w:eastAsia="Palatino Linotype" w:hAnsi="Palatino Linotype" w:cs="Palatino Linotype"/>
          <w:iCs/>
        </w:rPr>
        <w:t>No hay un documento que acredite la pasantía con que se ostentan</w:t>
      </w:r>
      <w:r w:rsidRPr="00156FB5">
        <w:t xml:space="preserve"> </w:t>
      </w:r>
      <w:r w:rsidRPr="00156FB5">
        <w:rPr>
          <w:rFonts w:ascii="Palatino Linotype" w:eastAsia="Palatino Linotype" w:hAnsi="Palatino Linotype" w:cs="Palatino Linotype"/>
          <w:iCs/>
        </w:rPr>
        <w:t>todos los servidores públicos jefes de oficina, jefes de departamento, jefes de unidad, subdirectores, subtesoreros, cajero, coordinadores, directores o cualquier homólogo.</w:t>
      </w:r>
    </w:p>
    <w:p w14:paraId="6B41FB98" w14:textId="77777777" w:rsidR="00CD3398" w:rsidRPr="00156FB5" w:rsidRDefault="00CD3398" w:rsidP="00156FB5">
      <w:pPr>
        <w:spacing w:line="360" w:lineRule="auto"/>
        <w:jc w:val="both"/>
        <w:rPr>
          <w:rFonts w:ascii="Palatino Linotype" w:eastAsia="Palatino Linotype" w:hAnsi="Palatino Linotype" w:cs="Palatino Linotype"/>
          <w:iCs/>
        </w:rPr>
      </w:pPr>
    </w:p>
    <w:p w14:paraId="3379A812" w14:textId="77777777" w:rsidR="00CD3398" w:rsidRPr="00156FB5" w:rsidRDefault="005A7D79" w:rsidP="00156FB5">
      <w:pPr>
        <w:tabs>
          <w:tab w:val="left" w:pos="2422"/>
        </w:tabs>
        <w:spacing w:line="360" w:lineRule="auto"/>
        <w:ind w:right="49"/>
        <w:jc w:val="both"/>
        <w:rPr>
          <w:rFonts w:ascii="Palatino Linotype" w:eastAsia="Palatino Linotype" w:hAnsi="Palatino Linotype" w:cs="Palatino Linotype"/>
        </w:rPr>
      </w:pPr>
      <w:r w:rsidRPr="00156FB5">
        <w:rPr>
          <w:rFonts w:ascii="Palatino Linotype" w:eastAsia="Palatino Linotype" w:hAnsi="Palatino Linotype" w:cs="Palatino Linotype"/>
        </w:rPr>
        <w:t xml:space="preserve">Inconforme, </w:t>
      </w:r>
      <w:r w:rsidRPr="00156FB5">
        <w:rPr>
          <w:rFonts w:ascii="Palatino Linotype" w:eastAsia="Palatino Linotype" w:hAnsi="Palatino Linotype" w:cs="Palatino Linotype"/>
          <w:b/>
        </w:rPr>
        <w:t xml:space="preserve">LA RECURRENTE </w:t>
      </w:r>
      <w:r w:rsidRPr="00156FB5">
        <w:rPr>
          <w:rFonts w:ascii="Palatino Linotype" w:eastAsia="Palatino Linotype" w:hAnsi="Palatino Linotype" w:cs="Palatino Linotype"/>
        </w:rPr>
        <w:t>interpuso el presente recurso aduciendo</w:t>
      </w:r>
      <w:r w:rsidR="00CD3398" w:rsidRPr="00156FB5">
        <w:rPr>
          <w:rFonts w:ascii="Palatino Linotype" w:eastAsia="Palatino Linotype" w:hAnsi="Palatino Linotype" w:cs="Palatino Linotype"/>
        </w:rPr>
        <w:t>:</w:t>
      </w:r>
    </w:p>
    <w:p w14:paraId="6260B225" w14:textId="457815B4" w:rsidR="005A7D79" w:rsidRPr="00156FB5" w:rsidRDefault="005A7D79" w:rsidP="00156FB5">
      <w:pPr>
        <w:tabs>
          <w:tab w:val="left" w:pos="2422"/>
        </w:tabs>
        <w:ind w:left="1560" w:right="49"/>
        <w:jc w:val="both"/>
        <w:rPr>
          <w:rFonts w:ascii="Palatino Linotype" w:eastAsia="Palatino Linotype" w:hAnsi="Palatino Linotype" w:cs="Palatino Linotype"/>
        </w:rPr>
      </w:pPr>
      <w:r w:rsidRPr="00156FB5">
        <w:rPr>
          <w:rFonts w:ascii="Palatino Linotype" w:eastAsia="Palatino Linotype" w:hAnsi="Palatino Linotype" w:cs="Palatino Linotype"/>
        </w:rPr>
        <w:t xml:space="preserve"> “</w:t>
      </w:r>
      <w:r w:rsidR="00CD3398" w:rsidRPr="00156FB5">
        <w:rPr>
          <w:rFonts w:ascii="Palatino Linotype" w:eastAsia="Palatino Linotype" w:hAnsi="Palatino Linotype" w:cs="Palatino Linotype"/>
        </w:rPr>
        <w:t>V</w:t>
      </w:r>
      <w:r w:rsidR="00CD3398" w:rsidRPr="00156FB5">
        <w:rPr>
          <w:rFonts w:ascii="Palatino Linotype" w:eastAsia="Palatino Linotype" w:hAnsi="Palatino Linotype" w:cs="Palatino Linotype"/>
          <w:i/>
        </w:rPr>
        <w:t>arios de los servidores públicos que laboran en la actual administración pública municipal del ayuntamiento de Capulhuac firman sus oficios como pasantes de alguna licenciatura; tal y como acontece con la servidora pública que emite el oficio de respuesta, C. Guadalupe Guerrero Cisneros, en su carácter de coordinadora de recursos humanos y nómina, quien se ostenta como P.L.A.E. y niega en su respuesta tener el documento que la acredite con tal carácter.</w:t>
      </w:r>
      <w:r w:rsidRPr="00156FB5">
        <w:rPr>
          <w:rFonts w:ascii="Palatino Linotype" w:eastAsia="Palatino Linotype" w:hAnsi="Palatino Linotype" w:cs="Palatino Linotype"/>
        </w:rPr>
        <w:t>”</w:t>
      </w:r>
    </w:p>
    <w:p w14:paraId="329F19FF" w14:textId="77777777" w:rsidR="005A7D79" w:rsidRPr="00156FB5" w:rsidRDefault="005A7D79" w:rsidP="00156FB5">
      <w:pPr>
        <w:tabs>
          <w:tab w:val="left" w:pos="2422"/>
        </w:tabs>
        <w:spacing w:line="360" w:lineRule="auto"/>
        <w:ind w:right="49"/>
        <w:jc w:val="both"/>
        <w:rPr>
          <w:rFonts w:ascii="Palatino Linotype" w:eastAsia="Palatino Linotype" w:hAnsi="Palatino Linotype" w:cs="Palatino Linotype"/>
        </w:rPr>
      </w:pPr>
    </w:p>
    <w:p w14:paraId="06B62A7B" w14:textId="4C1509A4" w:rsidR="000167BF" w:rsidRPr="00156FB5" w:rsidRDefault="000167BF" w:rsidP="00156FB5">
      <w:pPr>
        <w:tabs>
          <w:tab w:val="left" w:pos="2422"/>
        </w:tabs>
        <w:spacing w:line="360" w:lineRule="auto"/>
        <w:ind w:right="49"/>
        <w:jc w:val="both"/>
        <w:rPr>
          <w:rFonts w:ascii="Palatino Linotype" w:eastAsia="Palatino Linotype" w:hAnsi="Palatino Linotype" w:cs="Palatino Linotype"/>
        </w:rPr>
      </w:pPr>
      <w:r w:rsidRPr="00156FB5">
        <w:rPr>
          <w:rFonts w:ascii="Palatino Linotype" w:eastAsia="Palatino Linotype" w:hAnsi="Palatino Linotype" w:cs="Palatino Linotype"/>
        </w:rPr>
        <w:t xml:space="preserve">En el Informe Justificado el </w:t>
      </w:r>
      <w:r w:rsidRPr="00156FB5">
        <w:rPr>
          <w:rFonts w:ascii="Palatino Linotype" w:eastAsia="Palatino Linotype" w:hAnsi="Palatino Linotype" w:cs="Palatino Linotype"/>
          <w:b/>
          <w:bCs/>
        </w:rPr>
        <w:t>SUJETO OBLIGADO</w:t>
      </w:r>
      <w:r w:rsidRPr="00156FB5">
        <w:rPr>
          <w:rFonts w:ascii="Palatino Linotype" w:eastAsia="Palatino Linotype" w:hAnsi="Palatino Linotype" w:cs="Palatino Linotype"/>
        </w:rPr>
        <w:t xml:space="preserve"> ratificó su respuesta.</w:t>
      </w:r>
    </w:p>
    <w:p w14:paraId="6B0CDAC5" w14:textId="77777777" w:rsidR="005A7D79" w:rsidRPr="00156FB5" w:rsidRDefault="005A7D79" w:rsidP="00156FB5">
      <w:pPr>
        <w:tabs>
          <w:tab w:val="left" w:pos="2422"/>
        </w:tabs>
        <w:spacing w:line="360" w:lineRule="auto"/>
        <w:ind w:right="49"/>
        <w:jc w:val="both"/>
        <w:rPr>
          <w:rFonts w:ascii="Palatino Linotype" w:eastAsia="Palatino Linotype" w:hAnsi="Palatino Linotype" w:cs="Palatino Linotype"/>
        </w:rPr>
      </w:pPr>
    </w:p>
    <w:p w14:paraId="2A1C3DC1" w14:textId="549DFB46" w:rsidR="00DE6FCA" w:rsidRPr="00156FB5" w:rsidRDefault="00DE6FCA" w:rsidP="00156FB5">
      <w:pPr>
        <w:tabs>
          <w:tab w:val="left" w:pos="2422"/>
        </w:tabs>
        <w:spacing w:line="360" w:lineRule="auto"/>
        <w:ind w:right="49"/>
        <w:jc w:val="both"/>
        <w:rPr>
          <w:rFonts w:ascii="Palatino Linotype" w:eastAsia="Palatino Linotype" w:hAnsi="Palatino Linotype" w:cs="Palatino Linotype"/>
        </w:rPr>
      </w:pPr>
      <w:r w:rsidRPr="00156FB5">
        <w:rPr>
          <w:rFonts w:ascii="Palatino Linotype" w:eastAsia="Palatino Linotype" w:hAnsi="Palatino Linotype" w:cs="Palatino Linotype"/>
        </w:rPr>
        <w:lastRenderedPageBreak/>
        <w:t xml:space="preserve">La </w:t>
      </w:r>
      <w:r w:rsidRPr="00156FB5">
        <w:rPr>
          <w:rFonts w:ascii="Palatino Linotype" w:eastAsia="Palatino Linotype" w:hAnsi="Palatino Linotype" w:cs="Palatino Linotype"/>
          <w:b/>
          <w:bCs/>
        </w:rPr>
        <w:t>controversia</w:t>
      </w:r>
      <w:r w:rsidRPr="00156FB5">
        <w:rPr>
          <w:rFonts w:ascii="Palatino Linotype" w:eastAsia="Palatino Linotype" w:hAnsi="Palatino Linotype" w:cs="Palatino Linotype"/>
        </w:rPr>
        <w:t xml:space="preserve"> por dilucidar consiste en determinar, si con la respuesta entregada se colma el derecho de acceso a la información o si, por el contrario, le asiste la razón a </w:t>
      </w:r>
      <w:r w:rsidRPr="00156FB5">
        <w:rPr>
          <w:rFonts w:ascii="Palatino Linotype" w:eastAsia="Palatino Linotype" w:hAnsi="Palatino Linotype" w:cs="Palatino Linotype"/>
          <w:b/>
          <w:bCs/>
        </w:rPr>
        <w:t>LA RECURRENTE</w:t>
      </w:r>
      <w:r w:rsidRPr="00156FB5">
        <w:rPr>
          <w:rFonts w:ascii="Palatino Linotype" w:eastAsia="Palatino Linotype" w:hAnsi="Palatino Linotype" w:cs="Palatino Linotype"/>
        </w:rPr>
        <w:t xml:space="preserve"> y su derecho ha sido vulnerado.</w:t>
      </w:r>
    </w:p>
    <w:p w14:paraId="0CC45E7C" w14:textId="77777777" w:rsidR="00DE6FCA" w:rsidRPr="00156FB5" w:rsidRDefault="00DE6FCA" w:rsidP="00156FB5">
      <w:pPr>
        <w:tabs>
          <w:tab w:val="left" w:pos="2422"/>
        </w:tabs>
        <w:spacing w:line="360" w:lineRule="auto"/>
        <w:ind w:right="49"/>
        <w:jc w:val="both"/>
        <w:rPr>
          <w:rFonts w:ascii="Palatino Linotype" w:eastAsia="Palatino Linotype" w:hAnsi="Palatino Linotype" w:cs="Palatino Linotype"/>
        </w:rPr>
      </w:pPr>
    </w:p>
    <w:p w14:paraId="3AD626F5" w14:textId="011B31AB" w:rsidR="00DE6FCA" w:rsidRPr="00156FB5" w:rsidRDefault="00DE6FCA" w:rsidP="00156FB5">
      <w:pPr>
        <w:tabs>
          <w:tab w:val="left" w:pos="2422"/>
        </w:tabs>
        <w:spacing w:line="360" w:lineRule="auto"/>
        <w:ind w:right="49"/>
        <w:jc w:val="both"/>
        <w:rPr>
          <w:rFonts w:ascii="Palatino Linotype" w:eastAsia="Palatino Linotype" w:hAnsi="Palatino Linotype" w:cs="Palatino Linotype"/>
        </w:rPr>
      </w:pPr>
      <w:r w:rsidRPr="00156FB5">
        <w:rPr>
          <w:rFonts w:ascii="Palatino Linotype" w:eastAsia="Palatino Linotype" w:hAnsi="Palatino Linotype" w:cs="Palatino Linotype"/>
        </w:rPr>
        <w:t xml:space="preserve">En ese sentido se considera necesario establecer la </w:t>
      </w:r>
      <w:r w:rsidRPr="00156FB5">
        <w:rPr>
          <w:rFonts w:ascii="Palatino Linotype" w:eastAsia="Palatino Linotype" w:hAnsi="Palatino Linotype" w:cs="Palatino Linotype"/>
          <w:b/>
          <w:bCs/>
        </w:rPr>
        <w:t xml:space="preserve">metodología </w:t>
      </w:r>
      <w:r w:rsidRPr="00156FB5">
        <w:rPr>
          <w:rFonts w:ascii="Palatino Linotype" w:eastAsia="Palatino Linotype" w:hAnsi="Palatino Linotype" w:cs="Palatino Linotype"/>
        </w:rPr>
        <w:t xml:space="preserve">de estudio del presente recurso. 1. </w:t>
      </w:r>
      <w:r w:rsidR="00E465D7" w:rsidRPr="00156FB5">
        <w:rPr>
          <w:rFonts w:ascii="Palatino Linotype" w:eastAsia="Palatino Linotype" w:hAnsi="Palatino Linotype" w:cs="Palatino Linotype"/>
        </w:rPr>
        <w:t>C</w:t>
      </w:r>
      <w:r w:rsidRPr="00156FB5">
        <w:rPr>
          <w:rFonts w:ascii="Palatino Linotype" w:eastAsia="Palatino Linotype" w:hAnsi="Palatino Linotype" w:cs="Palatino Linotype"/>
        </w:rPr>
        <w:t>onceptualizar la información solicitada</w:t>
      </w:r>
      <w:r w:rsidR="00E465D7" w:rsidRPr="00156FB5">
        <w:rPr>
          <w:rFonts w:ascii="Palatino Linotype" w:eastAsia="Palatino Linotype" w:hAnsi="Palatino Linotype" w:cs="Palatino Linotype"/>
        </w:rPr>
        <w:t>. 2. Determinar la competencia de la persona que se pronunció en la respuesta. 3. Procedencia de la información solicitada.</w:t>
      </w:r>
      <w:r w:rsidRPr="00156FB5">
        <w:rPr>
          <w:rFonts w:ascii="Palatino Linotype" w:eastAsia="Palatino Linotype" w:hAnsi="Palatino Linotype" w:cs="Palatino Linotype"/>
        </w:rPr>
        <w:t xml:space="preserve"> </w:t>
      </w:r>
    </w:p>
    <w:p w14:paraId="16DB280E" w14:textId="77777777" w:rsidR="005A7D79" w:rsidRPr="00156FB5" w:rsidRDefault="005A7D79" w:rsidP="00156FB5">
      <w:pPr>
        <w:spacing w:line="360" w:lineRule="auto"/>
        <w:jc w:val="both"/>
        <w:rPr>
          <w:rFonts w:ascii="Palatino Linotype" w:eastAsia="Palatino Linotype" w:hAnsi="Palatino Linotype" w:cs="Palatino Linotype"/>
        </w:rPr>
      </w:pPr>
    </w:p>
    <w:p w14:paraId="138C4F0B" w14:textId="5C184DE5" w:rsidR="00E465D7" w:rsidRPr="00156FB5" w:rsidRDefault="00E465D7" w:rsidP="00156FB5">
      <w:pPr>
        <w:spacing w:line="360" w:lineRule="auto"/>
        <w:jc w:val="both"/>
        <w:rPr>
          <w:rFonts w:ascii="Palatino Linotype" w:eastAsia="Palatino Linotype" w:hAnsi="Palatino Linotype" w:cs="Palatino Linotype"/>
        </w:rPr>
      </w:pPr>
      <w:r w:rsidRPr="00156FB5">
        <w:rPr>
          <w:rFonts w:ascii="Palatino Linotype" w:eastAsia="Palatino Linotype" w:hAnsi="Palatino Linotype" w:cs="Palatino Linotype"/>
        </w:rPr>
        <w:t>Pasantía, según el Diccionario de la lengua española es:</w:t>
      </w:r>
    </w:p>
    <w:p w14:paraId="73D12F8E" w14:textId="72DB2564" w:rsidR="00E465D7" w:rsidRPr="00156FB5" w:rsidRDefault="00E465D7" w:rsidP="00156FB5">
      <w:pPr>
        <w:spacing w:line="360" w:lineRule="auto"/>
        <w:ind w:left="851"/>
        <w:jc w:val="both"/>
        <w:rPr>
          <w:rFonts w:ascii="Palatino Linotype" w:eastAsia="Palatino Linotype" w:hAnsi="Palatino Linotype" w:cs="Palatino Linotype"/>
          <w:i/>
          <w:iCs/>
          <w:sz w:val="22"/>
          <w:szCs w:val="22"/>
        </w:rPr>
      </w:pPr>
      <w:r w:rsidRPr="00156FB5">
        <w:rPr>
          <w:rFonts w:ascii="Palatino Linotype" w:eastAsia="Palatino Linotype" w:hAnsi="Palatino Linotype" w:cs="Palatino Linotype"/>
          <w:i/>
          <w:iCs/>
          <w:sz w:val="22"/>
          <w:szCs w:val="22"/>
        </w:rPr>
        <w:t>1. f. Ejercicio del pasante en las facultades y profesiones.</w:t>
      </w:r>
    </w:p>
    <w:p w14:paraId="61DC9BDD" w14:textId="77777777" w:rsidR="00E465D7" w:rsidRPr="00156FB5" w:rsidRDefault="00E465D7" w:rsidP="00156FB5">
      <w:pPr>
        <w:spacing w:line="360" w:lineRule="auto"/>
        <w:jc w:val="both"/>
        <w:rPr>
          <w:rFonts w:ascii="Palatino Linotype" w:eastAsia="Palatino Linotype" w:hAnsi="Palatino Linotype" w:cs="Palatino Linotype"/>
        </w:rPr>
      </w:pPr>
    </w:p>
    <w:p w14:paraId="4175730A" w14:textId="6D57A18F" w:rsidR="00E465D7" w:rsidRPr="00156FB5" w:rsidRDefault="00E465D7" w:rsidP="00156FB5">
      <w:pPr>
        <w:spacing w:line="360" w:lineRule="auto"/>
        <w:jc w:val="both"/>
        <w:rPr>
          <w:rFonts w:ascii="Palatino Linotype" w:eastAsia="Palatino Linotype" w:hAnsi="Palatino Linotype" w:cs="Palatino Linotype"/>
        </w:rPr>
      </w:pPr>
      <w:r w:rsidRPr="00156FB5">
        <w:rPr>
          <w:rFonts w:ascii="Palatino Linotype" w:eastAsia="Palatino Linotype" w:hAnsi="Palatino Linotype" w:cs="Palatino Linotype"/>
        </w:rPr>
        <w:t>De acuerdo con la Secretaria de Educación Pública</w:t>
      </w:r>
      <w:r w:rsidRPr="00156FB5">
        <w:rPr>
          <w:rStyle w:val="Refdenotaalpie"/>
          <w:rFonts w:ascii="Palatino Linotype" w:eastAsia="Palatino Linotype" w:hAnsi="Palatino Linotype" w:cs="Palatino Linotype"/>
        </w:rPr>
        <w:footnoteReference w:id="9"/>
      </w:r>
      <w:r w:rsidRPr="00156FB5">
        <w:rPr>
          <w:rFonts w:ascii="Palatino Linotype" w:eastAsia="Palatino Linotype" w:hAnsi="Palatino Linotype" w:cs="Palatino Linotype"/>
        </w:rPr>
        <w:t>, se puede obtener la autorización provisional para ejercer como pasante, que consiste en:</w:t>
      </w:r>
    </w:p>
    <w:p w14:paraId="2B704C9C" w14:textId="6A0217CA" w:rsidR="00E465D7" w:rsidRPr="00156FB5" w:rsidRDefault="00E465D7" w:rsidP="00156FB5">
      <w:pPr>
        <w:ind w:left="851" w:right="899"/>
        <w:jc w:val="both"/>
        <w:rPr>
          <w:rFonts w:ascii="Palatino Linotype" w:eastAsia="Palatino Linotype" w:hAnsi="Palatino Linotype" w:cs="Palatino Linotype"/>
          <w:i/>
          <w:iCs/>
          <w:sz w:val="22"/>
          <w:szCs w:val="22"/>
        </w:rPr>
      </w:pPr>
      <w:r w:rsidRPr="00156FB5">
        <w:rPr>
          <w:rFonts w:ascii="Palatino Linotype" w:eastAsia="Palatino Linotype" w:hAnsi="Palatino Linotype" w:cs="Palatino Linotype"/>
          <w:i/>
          <w:iCs/>
          <w:sz w:val="22"/>
          <w:szCs w:val="22"/>
        </w:rPr>
        <w:t>“… un documento que te da la oportunidad para desempeñarte en el ámbito laboral de tu profesión. Puedes solicitarla ante de la Dirección General de Profesiones (DGP) de la Secretaría de Educación Pública (SEP).”</w:t>
      </w:r>
    </w:p>
    <w:p w14:paraId="27F71FC3" w14:textId="77777777" w:rsidR="00E465D7" w:rsidRPr="00156FB5" w:rsidRDefault="00E465D7" w:rsidP="00156FB5">
      <w:pPr>
        <w:spacing w:line="360" w:lineRule="auto"/>
        <w:jc w:val="both"/>
        <w:rPr>
          <w:rFonts w:ascii="Palatino Linotype" w:eastAsia="Palatino Linotype" w:hAnsi="Palatino Linotype" w:cs="Palatino Linotype"/>
        </w:rPr>
      </w:pPr>
    </w:p>
    <w:p w14:paraId="5CFA7BCB" w14:textId="3DEB3066" w:rsidR="00E465D7" w:rsidRPr="00156FB5" w:rsidRDefault="00EE3865" w:rsidP="00156FB5">
      <w:pPr>
        <w:spacing w:line="360" w:lineRule="auto"/>
        <w:jc w:val="both"/>
        <w:rPr>
          <w:rFonts w:ascii="Palatino Linotype" w:eastAsia="Palatino Linotype" w:hAnsi="Palatino Linotype" w:cs="Palatino Linotype"/>
        </w:rPr>
      </w:pPr>
      <w:r w:rsidRPr="00156FB5">
        <w:rPr>
          <w:rFonts w:ascii="Palatino Linotype" w:eastAsia="Palatino Linotype" w:hAnsi="Palatino Linotype" w:cs="Palatino Linotype"/>
        </w:rPr>
        <w:t>De igual forma, —a manera de ejemplo— la Universidad Autónoma del Estado de México</w:t>
      </w:r>
      <w:r w:rsidR="00C320C2" w:rsidRPr="00156FB5">
        <w:rPr>
          <w:rStyle w:val="Refdenotaalpie"/>
          <w:rFonts w:ascii="Palatino Linotype" w:eastAsia="Palatino Linotype" w:hAnsi="Palatino Linotype" w:cs="Palatino Linotype"/>
        </w:rPr>
        <w:footnoteReference w:id="10"/>
      </w:r>
      <w:r w:rsidRPr="00156FB5">
        <w:rPr>
          <w:rFonts w:ascii="Palatino Linotype" w:eastAsia="Palatino Linotype" w:hAnsi="Palatino Linotype" w:cs="Palatino Linotype"/>
        </w:rPr>
        <w:t>, refiere que:</w:t>
      </w:r>
    </w:p>
    <w:p w14:paraId="5A205C72" w14:textId="77777777" w:rsidR="00EE3865" w:rsidRPr="00156FB5" w:rsidRDefault="00EE3865" w:rsidP="00156FB5">
      <w:pPr>
        <w:tabs>
          <w:tab w:val="left" w:pos="2799"/>
        </w:tabs>
        <w:ind w:left="851" w:right="899"/>
        <w:jc w:val="both"/>
        <w:rPr>
          <w:rFonts w:ascii="Palatino Linotype" w:eastAsia="Palatino Linotype" w:hAnsi="Palatino Linotype" w:cs="Palatino Linotype"/>
          <w:i/>
          <w:iCs/>
          <w:sz w:val="22"/>
          <w:szCs w:val="22"/>
        </w:rPr>
      </w:pPr>
      <w:r w:rsidRPr="00156FB5">
        <w:rPr>
          <w:rFonts w:ascii="Palatino Linotype" w:eastAsia="Palatino Linotype" w:hAnsi="Palatino Linotype" w:cs="Palatino Linotype"/>
          <w:b/>
          <w:bCs/>
          <w:i/>
          <w:iCs/>
          <w:sz w:val="22"/>
          <w:szCs w:val="22"/>
        </w:rPr>
        <w:t xml:space="preserve">Artículo 12. </w:t>
      </w:r>
      <w:r w:rsidRPr="00156FB5">
        <w:rPr>
          <w:rFonts w:ascii="Palatino Linotype" w:eastAsia="Palatino Linotype" w:hAnsi="Palatino Linotype" w:cs="Palatino Linotype"/>
          <w:i/>
          <w:iCs/>
          <w:sz w:val="22"/>
          <w:szCs w:val="22"/>
        </w:rPr>
        <w:t xml:space="preserve">Los estudios profesionales de Técnico Superior Universitario conducen a la obtención de un certificado de estudios y a </w:t>
      </w:r>
      <w:r w:rsidRPr="00156FB5">
        <w:rPr>
          <w:rFonts w:ascii="Palatino Linotype" w:eastAsia="Palatino Linotype" w:hAnsi="Palatino Linotype" w:cs="Palatino Linotype"/>
          <w:b/>
          <w:bCs/>
          <w:i/>
          <w:iCs/>
          <w:sz w:val="22"/>
          <w:szCs w:val="22"/>
        </w:rPr>
        <w:t>la carta de pasante</w:t>
      </w:r>
      <w:r w:rsidRPr="00156FB5">
        <w:rPr>
          <w:rFonts w:ascii="Palatino Linotype" w:eastAsia="Palatino Linotype" w:hAnsi="Palatino Linotype" w:cs="Palatino Linotype"/>
          <w:i/>
          <w:iCs/>
          <w:sz w:val="22"/>
          <w:szCs w:val="22"/>
        </w:rPr>
        <w:t xml:space="preserve">, </w:t>
      </w:r>
      <w:r w:rsidRPr="00156FB5">
        <w:rPr>
          <w:rFonts w:ascii="Palatino Linotype" w:eastAsia="Palatino Linotype" w:hAnsi="Palatino Linotype" w:cs="Palatino Linotype"/>
          <w:i/>
          <w:iCs/>
          <w:sz w:val="22"/>
          <w:szCs w:val="22"/>
          <w:u w:val="single"/>
        </w:rPr>
        <w:t xml:space="preserve">para lo cual, </w:t>
      </w:r>
      <w:r w:rsidRPr="00156FB5">
        <w:rPr>
          <w:rFonts w:ascii="Palatino Linotype" w:eastAsia="Palatino Linotype" w:hAnsi="Palatino Linotype" w:cs="Palatino Linotype"/>
          <w:i/>
          <w:iCs/>
          <w:sz w:val="22"/>
          <w:szCs w:val="22"/>
          <w:u w:val="single"/>
        </w:rPr>
        <w:lastRenderedPageBreak/>
        <w:t>previamente se deberá aprobar la totalidad de las unidades de aprendizaje del plan de estudios y cubrir el total de créditos señalados en el mismo</w:t>
      </w:r>
      <w:r w:rsidRPr="00156FB5">
        <w:rPr>
          <w:rFonts w:ascii="Palatino Linotype" w:eastAsia="Palatino Linotype" w:hAnsi="Palatino Linotype" w:cs="Palatino Linotype"/>
          <w:i/>
          <w:iCs/>
          <w:sz w:val="22"/>
          <w:szCs w:val="22"/>
        </w:rPr>
        <w:t xml:space="preserve">. </w:t>
      </w:r>
    </w:p>
    <w:p w14:paraId="6F33EA3E" w14:textId="0570F980" w:rsidR="00EE3865" w:rsidRPr="00156FB5" w:rsidRDefault="00EE3865" w:rsidP="00156FB5">
      <w:pPr>
        <w:tabs>
          <w:tab w:val="left" w:pos="2799"/>
        </w:tabs>
        <w:ind w:left="851" w:right="899"/>
        <w:jc w:val="both"/>
        <w:rPr>
          <w:rFonts w:ascii="Palatino Linotype" w:eastAsia="Palatino Linotype" w:hAnsi="Palatino Linotype" w:cs="Palatino Linotype"/>
          <w:i/>
          <w:iCs/>
          <w:sz w:val="22"/>
          <w:szCs w:val="22"/>
        </w:rPr>
      </w:pPr>
      <w:r w:rsidRPr="00156FB5">
        <w:rPr>
          <w:rFonts w:ascii="Palatino Linotype" w:eastAsia="Palatino Linotype" w:hAnsi="Palatino Linotype" w:cs="Palatino Linotype"/>
          <w:i/>
          <w:iCs/>
          <w:sz w:val="22"/>
          <w:szCs w:val="22"/>
        </w:rPr>
        <w:t>Para obtener el título profesional de Técnico Superior Universitario, además, el alumno deberá realizar y acreditar el servicio social universitario y aprobar la evaluación correspondiente.</w:t>
      </w:r>
    </w:p>
    <w:p w14:paraId="3FE18E70" w14:textId="77777777" w:rsidR="00EE3865" w:rsidRPr="00156FB5" w:rsidRDefault="00EE3865" w:rsidP="00156FB5">
      <w:pPr>
        <w:tabs>
          <w:tab w:val="left" w:pos="2799"/>
        </w:tabs>
        <w:ind w:left="851" w:right="899"/>
        <w:jc w:val="both"/>
        <w:rPr>
          <w:rFonts w:ascii="Palatino Linotype" w:eastAsia="Palatino Linotype" w:hAnsi="Palatino Linotype" w:cs="Palatino Linotype"/>
          <w:i/>
          <w:iCs/>
          <w:sz w:val="22"/>
          <w:szCs w:val="22"/>
        </w:rPr>
      </w:pPr>
    </w:p>
    <w:p w14:paraId="6B06C572" w14:textId="7DD1A856" w:rsidR="00EE3865" w:rsidRPr="00156FB5" w:rsidRDefault="00EE3865" w:rsidP="00156FB5">
      <w:pPr>
        <w:tabs>
          <w:tab w:val="left" w:pos="2799"/>
        </w:tabs>
        <w:ind w:left="851" w:right="899"/>
        <w:jc w:val="both"/>
        <w:rPr>
          <w:rFonts w:ascii="Palatino Linotype" w:eastAsia="Palatino Linotype" w:hAnsi="Palatino Linotype" w:cs="Palatino Linotype"/>
          <w:i/>
          <w:iCs/>
          <w:sz w:val="22"/>
          <w:szCs w:val="22"/>
        </w:rPr>
      </w:pPr>
      <w:r w:rsidRPr="00156FB5">
        <w:rPr>
          <w:rFonts w:ascii="Palatino Linotype" w:eastAsia="Palatino Linotype" w:hAnsi="Palatino Linotype" w:cs="Palatino Linotype"/>
          <w:b/>
          <w:bCs/>
          <w:i/>
          <w:iCs/>
          <w:sz w:val="22"/>
          <w:szCs w:val="22"/>
        </w:rPr>
        <w:t>Artículo 17.</w:t>
      </w:r>
      <w:r w:rsidRPr="00156FB5">
        <w:rPr>
          <w:rFonts w:ascii="Palatino Linotype" w:eastAsia="Palatino Linotype" w:hAnsi="Palatino Linotype" w:cs="Palatino Linotype"/>
          <w:i/>
          <w:iCs/>
          <w:sz w:val="22"/>
          <w:szCs w:val="22"/>
        </w:rPr>
        <w:t xml:space="preserve"> Los estudios de Licenciatura conducen a la obtención de un certificado de estudios y una</w:t>
      </w:r>
      <w:r w:rsidRPr="00156FB5">
        <w:rPr>
          <w:rFonts w:ascii="Palatino Linotype" w:eastAsia="Palatino Linotype" w:hAnsi="Palatino Linotype" w:cs="Palatino Linotype"/>
          <w:b/>
          <w:bCs/>
          <w:i/>
          <w:iCs/>
          <w:sz w:val="22"/>
          <w:szCs w:val="22"/>
        </w:rPr>
        <w:t xml:space="preserve"> carta de pasante, </w:t>
      </w:r>
      <w:r w:rsidRPr="00156FB5">
        <w:rPr>
          <w:rFonts w:ascii="Palatino Linotype" w:eastAsia="Palatino Linotype" w:hAnsi="Palatino Linotype" w:cs="Palatino Linotype"/>
          <w:i/>
          <w:iCs/>
          <w:sz w:val="22"/>
          <w:szCs w:val="22"/>
          <w:u w:val="single"/>
        </w:rPr>
        <w:t xml:space="preserve">para lo cual deberán aprobarse la totalidad de las unidades de aprendizaje del plan de estudios y/o cubrir el total de créditos en él señalados. </w:t>
      </w:r>
    </w:p>
    <w:p w14:paraId="2159B463" w14:textId="4260FF55" w:rsidR="00EE3865" w:rsidRPr="00156FB5" w:rsidRDefault="00EE3865" w:rsidP="00156FB5">
      <w:pPr>
        <w:tabs>
          <w:tab w:val="left" w:pos="2799"/>
        </w:tabs>
        <w:ind w:left="851" w:right="899"/>
        <w:jc w:val="both"/>
        <w:rPr>
          <w:rFonts w:ascii="Palatino Linotype" w:eastAsia="Palatino Linotype" w:hAnsi="Palatino Linotype" w:cs="Palatino Linotype"/>
          <w:i/>
          <w:iCs/>
          <w:sz w:val="22"/>
          <w:szCs w:val="22"/>
        </w:rPr>
      </w:pPr>
      <w:r w:rsidRPr="00156FB5">
        <w:rPr>
          <w:rFonts w:ascii="Palatino Linotype" w:eastAsia="Palatino Linotype" w:hAnsi="Palatino Linotype" w:cs="Palatino Linotype"/>
          <w:i/>
          <w:iCs/>
          <w:sz w:val="22"/>
          <w:szCs w:val="22"/>
        </w:rPr>
        <w:t>Para obtener el título profesional el alumno deberá realizar y acreditar el servicio social universitario y aprobar la opción de evaluación profesional correspondiente.</w:t>
      </w:r>
      <w:r w:rsidR="00C320C2" w:rsidRPr="00156FB5">
        <w:rPr>
          <w:rStyle w:val="Refdenotaalpie"/>
          <w:rFonts w:ascii="Palatino Linotype" w:eastAsia="Palatino Linotype" w:hAnsi="Palatino Linotype" w:cs="Palatino Linotype"/>
        </w:rPr>
        <w:t xml:space="preserve"> </w:t>
      </w:r>
      <w:r w:rsidR="00C320C2" w:rsidRPr="00156FB5">
        <w:rPr>
          <w:rStyle w:val="Refdenotaalpie"/>
          <w:rFonts w:ascii="Palatino Linotype" w:eastAsia="Palatino Linotype" w:hAnsi="Palatino Linotype" w:cs="Palatino Linotype"/>
        </w:rPr>
        <w:footnoteReference w:id="11"/>
      </w:r>
    </w:p>
    <w:p w14:paraId="47BC771B" w14:textId="77777777" w:rsidR="00C320C2" w:rsidRPr="00156FB5" w:rsidRDefault="00C320C2" w:rsidP="00156FB5">
      <w:pPr>
        <w:spacing w:line="360" w:lineRule="auto"/>
        <w:jc w:val="both"/>
        <w:rPr>
          <w:rFonts w:ascii="Palatino Linotype" w:eastAsia="Palatino Linotype" w:hAnsi="Palatino Linotype" w:cs="Palatino Linotype"/>
        </w:rPr>
      </w:pPr>
    </w:p>
    <w:p w14:paraId="0BB0CE4D" w14:textId="751922F4" w:rsidR="00E465D7" w:rsidRPr="00156FB5" w:rsidRDefault="00EE3865" w:rsidP="00156FB5">
      <w:pPr>
        <w:spacing w:line="360" w:lineRule="auto"/>
        <w:jc w:val="both"/>
        <w:rPr>
          <w:rFonts w:ascii="Palatino Linotype" w:eastAsia="Palatino Linotype" w:hAnsi="Palatino Linotype" w:cs="Palatino Linotype"/>
        </w:rPr>
      </w:pPr>
      <w:r w:rsidRPr="00156FB5">
        <w:rPr>
          <w:rFonts w:ascii="Palatino Linotype" w:eastAsia="Palatino Linotype" w:hAnsi="Palatino Linotype" w:cs="Palatino Linotype"/>
        </w:rPr>
        <w:t xml:space="preserve">Con base en las transcripciones anteriores y </w:t>
      </w:r>
      <w:r w:rsidR="009D31C0" w:rsidRPr="00156FB5">
        <w:rPr>
          <w:rFonts w:ascii="Palatino Linotype" w:eastAsia="Palatino Linotype" w:hAnsi="Palatino Linotype" w:cs="Palatino Linotype"/>
        </w:rPr>
        <w:t xml:space="preserve">de acuerdo con la experiencia, </w:t>
      </w:r>
      <w:r w:rsidRPr="00156FB5">
        <w:rPr>
          <w:rFonts w:ascii="Palatino Linotype" w:eastAsia="Palatino Linotype" w:hAnsi="Palatino Linotype" w:cs="Palatino Linotype"/>
        </w:rPr>
        <w:t xml:space="preserve">podemos </w:t>
      </w:r>
      <w:r w:rsidR="009D31C0" w:rsidRPr="00156FB5">
        <w:rPr>
          <w:rFonts w:ascii="Palatino Linotype" w:eastAsia="Palatino Linotype" w:hAnsi="Palatino Linotype" w:cs="Palatino Linotype"/>
        </w:rPr>
        <w:t>afirmar que</w:t>
      </w:r>
      <w:r w:rsidR="00E03BE8" w:rsidRPr="00156FB5">
        <w:rPr>
          <w:rFonts w:ascii="Palatino Linotype" w:eastAsia="Palatino Linotype" w:hAnsi="Palatino Linotype" w:cs="Palatino Linotype"/>
        </w:rPr>
        <w:t xml:space="preserve"> el certificado de estudios </w:t>
      </w:r>
      <w:r w:rsidR="00C320C2" w:rsidRPr="00156FB5">
        <w:rPr>
          <w:rFonts w:ascii="Palatino Linotype" w:eastAsia="Palatino Linotype" w:hAnsi="Palatino Linotype" w:cs="Palatino Linotype"/>
        </w:rPr>
        <w:t>trae consigo</w:t>
      </w:r>
      <w:r w:rsidRPr="00156FB5">
        <w:rPr>
          <w:rFonts w:ascii="Palatino Linotype" w:eastAsia="Palatino Linotype" w:hAnsi="Palatino Linotype" w:cs="Palatino Linotype"/>
        </w:rPr>
        <w:t xml:space="preserve"> </w:t>
      </w:r>
      <w:r w:rsidRPr="00156FB5">
        <w:rPr>
          <w:rFonts w:ascii="Palatino Linotype" w:eastAsia="Palatino Linotype" w:hAnsi="Palatino Linotype" w:cs="Palatino Linotype"/>
          <w:b/>
          <w:bCs/>
        </w:rPr>
        <w:t>la pasantía</w:t>
      </w:r>
      <w:r w:rsidR="00E03BE8" w:rsidRPr="00156FB5">
        <w:rPr>
          <w:rFonts w:ascii="Palatino Linotype" w:eastAsia="Palatino Linotype" w:hAnsi="Palatino Linotype" w:cs="Palatino Linotype"/>
          <w:b/>
          <w:bCs/>
        </w:rPr>
        <w:t xml:space="preserve">, </w:t>
      </w:r>
      <w:r w:rsidR="00E03BE8" w:rsidRPr="00156FB5">
        <w:rPr>
          <w:rFonts w:ascii="Palatino Linotype" w:eastAsia="Palatino Linotype" w:hAnsi="Palatino Linotype" w:cs="Palatino Linotype"/>
        </w:rPr>
        <w:t>que formalmente</w:t>
      </w:r>
      <w:r w:rsidRPr="00156FB5">
        <w:rPr>
          <w:rFonts w:ascii="Palatino Linotype" w:eastAsia="Palatino Linotype" w:hAnsi="Palatino Linotype" w:cs="Palatino Linotype"/>
        </w:rPr>
        <w:t xml:space="preserve"> </w:t>
      </w:r>
      <w:r w:rsidR="009D31C0" w:rsidRPr="00156FB5">
        <w:rPr>
          <w:rFonts w:ascii="Palatino Linotype" w:eastAsia="Palatino Linotype" w:hAnsi="Palatino Linotype" w:cs="Palatino Linotype"/>
        </w:rPr>
        <w:t>es</w:t>
      </w:r>
      <w:r w:rsidRPr="00156FB5">
        <w:rPr>
          <w:rFonts w:ascii="Palatino Linotype" w:eastAsia="Palatino Linotype" w:hAnsi="Palatino Linotype" w:cs="Palatino Linotype"/>
        </w:rPr>
        <w:t xml:space="preserve"> aquella que se obtiene una vez que se han aprobado los estudios profesionales o de alguna licenciatura</w:t>
      </w:r>
      <w:r w:rsidR="00E03BE8" w:rsidRPr="00156FB5">
        <w:rPr>
          <w:rFonts w:ascii="Palatino Linotype" w:eastAsia="Palatino Linotype" w:hAnsi="Palatino Linotype" w:cs="Palatino Linotype"/>
        </w:rPr>
        <w:t xml:space="preserve">. </w:t>
      </w:r>
      <w:r w:rsidR="00C320C2" w:rsidRPr="00156FB5">
        <w:rPr>
          <w:rFonts w:ascii="Palatino Linotype" w:eastAsia="Palatino Linotype" w:hAnsi="Palatino Linotype" w:cs="Palatino Linotype"/>
        </w:rPr>
        <w:t>En dicha interpretación, se obtiene q</w:t>
      </w:r>
      <w:r w:rsidR="00E03BE8" w:rsidRPr="00156FB5">
        <w:rPr>
          <w:rFonts w:ascii="Palatino Linotype" w:eastAsia="Palatino Linotype" w:hAnsi="Palatino Linotype" w:cs="Palatino Linotype"/>
        </w:rPr>
        <w:t>ue tanto el certificado de estudios</w:t>
      </w:r>
      <w:r w:rsidR="00C320C2" w:rsidRPr="00156FB5">
        <w:rPr>
          <w:rFonts w:ascii="Palatino Linotype" w:eastAsia="Palatino Linotype" w:hAnsi="Palatino Linotype" w:cs="Palatino Linotype"/>
        </w:rPr>
        <w:t xml:space="preserve"> —aprobatorio con el 100% de créditos—</w:t>
      </w:r>
      <w:r w:rsidRPr="00156FB5">
        <w:rPr>
          <w:rFonts w:ascii="Palatino Linotype" w:eastAsia="Palatino Linotype" w:hAnsi="Palatino Linotype" w:cs="Palatino Linotype"/>
        </w:rPr>
        <w:t>,</w:t>
      </w:r>
      <w:r w:rsidR="00E03BE8" w:rsidRPr="00156FB5">
        <w:rPr>
          <w:rFonts w:ascii="Palatino Linotype" w:eastAsia="Palatino Linotype" w:hAnsi="Palatino Linotype" w:cs="Palatino Linotype"/>
        </w:rPr>
        <w:t xml:space="preserve"> </w:t>
      </w:r>
      <w:r w:rsidRPr="00156FB5">
        <w:rPr>
          <w:rFonts w:ascii="Palatino Linotype" w:eastAsia="Palatino Linotype" w:hAnsi="Palatino Linotype" w:cs="Palatino Linotype"/>
        </w:rPr>
        <w:t xml:space="preserve">la </w:t>
      </w:r>
      <w:r w:rsidR="00E03BE8" w:rsidRPr="00156FB5">
        <w:rPr>
          <w:rFonts w:ascii="Palatino Linotype" w:eastAsia="Palatino Linotype" w:hAnsi="Palatino Linotype" w:cs="Palatino Linotype"/>
        </w:rPr>
        <w:t>carta de pas</w:t>
      </w:r>
      <w:r w:rsidRPr="00156FB5">
        <w:rPr>
          <w:rFonts w:ascii="Palatino Linotype" w:eastAsia="Palatino Linotype" w:hAnsi="Palatino Linotype" w:cs="Palatino Linotype"/>
        </w:rPr>
        <w:t xml:space="preserve">ante o </w:t>
      </w:r>
      <w:r w:rsidR="00E03BE8" w:rsidRPr="00156FB5">
        <w:rPr>
          <w:rFonts w:ascii="Palatino Linotype" w:eastAsia="Palatino Linotype" w:hAnsi="Palatino Linotype" w:cs="Palatino Linotype"/>
        </w:rPr>
        <w:t xml:space="preserve">la </w:t>
      </w:r>
      <w:r w:rsidRPr="00156FB5">
        <w:rPr>
          <w:rFonts w:ascii="Palatino Linotype" w:eastAsia="Palatino Linotype" w:hAnsi="Palatino Linotype" w:cs="Palatino Linotype"/>
        </w:rPr>
        <w:t xml:space="preserve">autorización de </w:t>
      </w:r>
      <w:r w:rsidR="00E03BE8" w:rsidRPr="00156FB5">
        <w:rPr>
          <w:rFonts w:ascii="Palatino Linotype" w:eastAsia="Palatino Linotype" w:hAnsi="Palatino Linotype" w:cs="Palatino Linotype"/>
        </w:rPr>
        <w:t>p</w:t>
      </w:r>
      <w:r w:rsidRPr="00156FB5">
        <w:rPr>
          <w:rFonts w:ascii="Palatino Linotype" w:eastAsia="Palatino Linotype" w:hAnsi="Palatino Linotype" w:cs="Palatino Linotype"/>
        </w:rPr>
        <w:t>asante</w:t>
      </w:r>
      <w:r w:rsidR="00E03BE8" w:rsidRPr="00156FB5">
        <w:rPr>
          <w:rFonts w:ascii="Palatino Linotype" w:eastAsia="Palatino Linotype" w:hAnsi="Palatino Linotype" w:cs="Palatino Linotype"/>
        </w:rPr>
        <w:t xml:space="preserve">, son documentos de los que se puede </w:t>
      </w:r>
      <w:r w:rsidR="00820A82" w:rsidRPr="00156FB5">
        <w:rPr>
          <w:rFonts w:ascii="Palatino Linotype" w:eastAsia="Palatino Linotype" w:hAnsi="Palatino Linotype" w:cs="Palatino Linotype"/>
        </w:rPr>
        <w:t>inferir</w:t>
      </w:r>
      <w:r w:rsidR="00E03BE8" w:rsidRPr="00156FB5">
        <w:rPr>
          <w:rFonts w:ascii="Palatino Linotype" w:eastAsia="Palatino Linotype" w:hAnsi="Palatino Linotype" w:cs="Palatino Linotype"/>
        </w:rPr>
        <w:t xml:space="preserve"> que </w:t>
      </w:r>
      <w:r w:rsidR="00C320C2" w:rsidRPr="00156FB5">
        <w:rPr>
          <w:rFonts w:ascii="Palatino Linotype" w:eastAsia="Palatino Linotype" w:hAnsi="Palatino Linotype" w:cs="Palatino Linotype"/>
        </w:rPr>
        <w:t xml:space="preserve">una persona </w:t>
      </w:r>
      <w:r w:rsidR="00E03BE8" w:rsidRPr="00156FB5">
        <w:rPr>
          <w:rFonts w:ascii="Palatino Linotype" w:eastAsia="Palatino Linotype" w:hAnsi="Palatino Linotype" w:cs="Palatino Linotype"/>
        </w:rPr>
        <w:t>ha concluido cierto grado de estudios</w:t>
      </w:r>
      <w:r w:rsidR="00116075" w:rsidRPr="00156FB5">
        <w:rPr>
          <w:rFonts w:ascii="Palatino Linotype" w:eastAsia="Palatino Linotype" w:hAnsi="Palatino Linotype" w:cs="Palatino Linotype"/>
        </w:rPr>
        <w:t xml:space="preserve"> y por ende</w:t>
      </w:r>
      <w:r w:rsidR="00820A82" w:rsidRPr="00156FB5">
        <w:rPr>
          <w:rFonts w:ascii="Palatino Linotype" w:eastAsia="Palatino Linotype" w:hAnsi="Palatino Linotype" w:cs="Palatino Linotype"/>
        </w:rPr>
        <w:t>,</w:t>
      </w:r>
      <w:r w:rsidR="00116075" w:rsidRPr="00156FB5">
        <w:rPr>
          <w:rFonts w:ascii="Palatino Linotype" w:eastAsia="Palatino Linotype" w:hAnsi="Palatino Linotype" w:cs="Palatino Linotype"/>
        </w:rPr>
        <w:t xml:space="preserve"> </w:t>
      </w:r>
      <w:r w:rsidR="00820A82" w:rsidRPr="00156FB5">
        <w:rPr>
          <w:rFonts w:ascii="Palatino Linotype" w:eastAsia="Palatino Linotype" w:hAnsi="Palatino Linotype" w:cs="Palatino Linotype"/>
        </w:rPr>
        <w:t>que</w:t>
      </w:r>
      <w:r w:rsidR="00116075" w:rsidRPr="00156FB5">
        <w:rPr>
          <w:rFonts w:ascii="Palatino Linotype" w:eastAsia="Palatino Linotype" w:hAnsi="Palatino Linotype" w:cs="Palatino Linotype"/>
        </w:rPr>
        <w:t xml:space="preserve"> tiene la pasantía</w:t>
      </w:r>
      <w:r w:rsidR="009D31C0" w:rsidRPr="00156FB5">
        <w:rPr>
          <w:rFonts w:ascii="Palatino Linotype" w:eastAsia="Palatino Linotype" w:hAnsi="Palatino Linotype" w:cs="Palatino Linotype"/>
        </w:rPr>
        <w:t>.</w:t>
      </w:r>
    </w:p>
    <w:p w14:paraId="7A12D538" w14:textId="77777777" w:rsidR="00997897" w:rsidRPr="00156FB5" w:rsidRDefault="00997897" w:rsidP="00156FB5">
      <w:pPr>
        <w:spacing w:line="360" w:lineRule="auto"/>
        <w:jc w:val="both"/>
        <w:rPr>
          <w:rFonts w:ascii="Palatino Linotype" w:eastAsia="Palatino Linotype" w:hAnsi="Palatino Linotype" w:cs="Palatino Linotype"/>
        </w:rPr>
      </w:pPr>
    </w:p>
    <w:p w14:paraId="0B684D18" w14:textId="77777777" w:rsidR="003B2C89" w:rsidRPr="00156FB5" w:rsidRDefault="00997897" w:rsidP="00156FB5">
      <w:pPr>
        <w:spacing w:line="360" w:lineRule="auto"/>
        <w:jc w:val="both"/>
        <w:rPr>
          <w:rFonts w:ascii="Palatino Linotype" w:eastAsia="Palatino Linotype" w:hAnsi="Palatino Linotype" w:cs="Palatino Linotype"/>
        </w:rPr>
      </w:pPr>
      <w:r w:rsidRPr="00156FB5">
        <w:rPr>
          <w:rFonts w:ascii="Palatino Linotype" w:eastAsia="Palatino Linotype" w:hAnsi="Palatino Linotype" w:cs="Palatino Linotype"/>
        </w:rPr>
        <w:t xml:space="preserve">Por otra parte, el </w:t>
      </w:r>
      <w:r w:rsidRPr="00156FB5">
        <w:rPr>
          <w:rFonts w:ascii="Palatino Linotype" w:eastAsia="Palatino Linotype" w:hAnsi="Palatino Linotype" w:cs="Palatino Linotype"/>
          <w:b/>
          <w:bCs/>
        </w:rPr>
        <w:t>título profesional</w:t>
      </w:r>
      <w:r w:rsidRPr="00156FB5">
        <w:rPr>
          <w:rFonts w:ascii="Palatino Linotype" w:eastAsia="Palatino Linotype" w:hAnsi="Palatino Linotype" w:cs="Palatino Linotype"/>
        </w:rPr>
        <w:t xml:space="preserve"> </w:t>
      </w:r>
      <w:r w:rsidR="00624044" w:rsidRPr="00156FB5">
        <w:rPr>
          <w:rFonts w:ascii="Palatino Linotype" w:eastAsia="Palatino Linotype" w:hAnsi="Palatino Linotype" w:cs="Palatino Linotype"/>
        </w:rPr>
        <w:t xml:space="preserve">es el documento expedido por instituciones del Estado o descentralizadas, y por instituciones particulares que tengan reconocimiento de validez oficial de estudios, a favor de la persona que haya concluido los estudios correspondientes y demostrado tener los conocimientos necesarios de conformidad con la normatividad aplicable. </w:t>
      </w:r>
    </w:p>
    <w:p w14:paraId="46B461ED" w14:textId="77777777" w:rsidR="003B2C89" w:rsidRPr="00156FB5" w:rsidRDefault="003B2C89" w:rsidP="00156FB5">
      <w:pPr>
        <w:spacing w:line="360" w:lineRule="auto"/>
        <w:jc w:val="both"/>
        <w:rPr>
          <w:rFonts w:ascii="Palatino Linotype" w:eastAsia="Palatino Linotype" w:hAnsi="Palatino Linotype" w:cs="Palatino Linotype"/>
        </w:rPr>
      </w:pPr>
    </w:p>
    <w:p w14:paraId="470BFD29" w14:textId="1479635E" w:rsidR="00997897" w:rsidRPr="00156FB5" w:rsidRDefault="00624044" w:rsidP="00156FB5">
      <w:pPr>
        <w:spacing w:line="360" w:lineRule="auto"/>
        <w:jc w:val="both"/>
        <w:rPr>
          <w:rFonts w:ascii="Palatino Linotype" w:eastAsia="Palatino Linotype" w:hAnsi="Palatino Linotype" w:cs="Palatino Linotype"/>
        </w:rPr>
      </w:pPr>
      <w:r w:rsidRPr="00156FB5">
        <w:rPr>
          <w:rFonts w:ascii="Palatino Linotype" w:eastAsia="Palatino Linotype" w:hAnsi="Palatino Linotype" w:cs="Palatino Linotype"/>
        </w:rPr>
        <w:lastRenderedPageBreak/>
        <w:t xml:space="preserve">De hecho, la pasantía es previa al título profesional y en algunos casos es uno de los requisitos para acceder </w:t>
      </w:r>
      <w:r w:rsidR="003B2C89" w:rsidRPr="00156FB5">
        <w:rPr>
          <w:rFonts w:ascii="Palatino Linotype" w:eastAsia="Palatino Linotype" w:hAnsi="Palatino Linotype" w:cs="Palatino Linotype"/>
        </w:rPr>
        <w:t>a éste</w:t>
      </w:r>
      <w:r w:rsidRPr="00156FB5">
        <w:rPr>
          <w:rFonts w:ascii="Palatino Linotype" w:eastAsia="Palatino Linotype" w:hAnsi="Palatino Linotype" w:cs="Palatino Linotype"/>
        </w:rPr>
        <w:t xml:space="preserve">. </w:t>
      </w:r>
      <w:r w:rsidR="003B2C89" w:rsidRPr="00156FB5">
        <w:rPr>
          <w:rFonts w:ascii="Palatino Linotype" w:eastAsia="Palatino Linotype" w:hAnsi="Palatino Linotype" w:cs="Palatino Linotype"/>
        </w:rPr>
        <w:t xml:space="preserve">Por ello, quienes no han obtenido un título profesional suelen firmar anteponiendo a su nombre la leyenda de “pasante en …” lo que significa que han concluido cierto nivel de estudios sin obtener el título profesional. </w:t>
      </w:r>
    </w:p>
    <w:p w14:paraId="2B17EABC" w14:textId="77777777" w:rsidR="009D31C0" w:rsidRPr="00156FB5" w:rsidRDefault="009D31C0" w:rsidP="00156FB5">
      <w:pPr>
        <w:spacing w:line="360" w:lineRule="auto"/>
        <w:jc w:val="both"/>
        <w:rPr>
          <w:rFonts w:ascii="Palatino Linotype" w:eastAsia="Palatino Linotype" w:hAnsi="Palatino Linotype" w:cs="Palatino Linotype"/>
        </w:rPr>
      </w:pPr>
    </w:p>
    <w:p w14:paraId="625A4B65" w14:textId="6B317406" w:rsidR="009D31C0" w:rsidRPr="00156FB5" w:rsidRDefault="009D31C0" w:rsidP="00156FB5">
      <w:pPr>
        <w:spacing w:line="360" w:lineRule="auto"/>
        <w:jc w:val="both"/>
        <w:rPr>
          <w:rFonts w:ascii="Palatino Linotype" w:hAnsi="Palatino Linotype" w:cs="Arial"/>
          <w:lang w:eastAsia="es-ES"/>
        </w:rPr>
      </w:pPr>
      <w:r w:rsidRPr="00156FB5">
        <w:rPr>
          <w:rFonts w:ascii="Palatino Linotype" w:eastAsia="Palatino Linotype" w:hAnsi="Palatino Linotype" w:cs="Palatino Linotype"/>
        </w:rPr>
        <w:t>Ahora bien,</w:t>
      </w:r>
      <w:r w:rsidR="00624044" w:rsidRPr="00156FB5">
        <w:rPr>
          <w:rFonts w:ascii="Palatino Linotype" w:eastAsia="Palatino Linotype" w:hAnsi="Palatino Linotype" w:cs="Palatino Linotype"/>
        </w:rPr>
        <w:t xml:space="preserve"> para determinar si la persona que emitió respuesta es la competente para ello, revisaremos</w:t>
      </w:r>
      <w:r w:rsidRPr="00156FB5">
        <w:rPr>
          <w:rFonts w:ascii="Palatino Linotype" w:eastAsia="Palatino Linotype" w:hAnsi="Palatino Linotype" w:cs="Palatino Linotype"/>
        </w:rPr>
        <w:t xml:space="preserve"> </w:t>
      </w:r>
      <w:r w:rsidRPr="00156FB5">
        <w:rPr>
          <w:rFonts w:ascii="Palatino Linotype" w:hAnsi="Palatino Linotype" w:cs="Arial"/>
          <w:lang w:val="es-ES" w:eastAsia="es-ES"/>
        </w:rPr>
        <w:t>los artículos 67 y 68 del Bando Municipal de Capulhuac</w:t>
      </w:r>
      <w:r w:rsidR="009B07E6" w:rsidRPr="00156FB5">
        <w:rPr>
          <w:rFonts w:ascii="Palatino Linotype" w:hAnsi="Palatino Linotype" w:cs="Arial"/>
          <w:lang w:val="es-ES" w:eastAsia="es-ES"/>
        </w:rPr>
        <w:t xml:space="preserve"> 2023</w:t>
      </w:r>
      <w:r w:rsidR="009B07E6" w:rsidRPr="00156FB5">
        <w:rPr>
          <w:rStyle w:val="Refdenotaalpie"/>
          <w:rFonts w:ascii="Palatino Linotype" w:hAnsi="Palatino Linotype" w:cs="Arial"/>
          <w:lang w:val="es-ES" w:eastAsia="es-ES"/>
        </w:rPr>
        <w:footnoteReference w:id="12"/>
      </w:r>
      <w:r w:rsidRPr="00156FB5">
        <w:rPr>
          <w:rFonts w:ascii="Palatino Linotype" w:hAnsi="Palatino Linotype" w:cs="Arial"/>
          <w:lang w:val="es-ES" w:eastAsia="es-ES"/>
        </w:rPr>
        <w:t xml:space="preserve">, </w:t>
      </w:r>
      <w:r w:rsidR="00624044" w:rsidRPr="00156FB5">
        <w:rPr>
          <w:rFonts w:ascii="Palatino Linotype" w:hAnsi="Palatino Linotype" w:cs="Arial"/>
          <w:lang w:val="es-ES" w:eastAsia="es-ES"/>
        </w:rPr>
        <w:t xml:space="preserve">en los que </w:t>
      </w:r>
      <w:r w:rsidR="009B07E6" w:rsidRPr="00156FB5">
        <w:rPr>
          <w:rFonts w:ascii="Palatino Linotype" w:hAnsi="Palatino Linotype" w:cs="Arial"/>
          <w:lang w:val="es-ES" w:eastAsia="es-ES"/>
        </w:rPr>
        <w:t>se observa</w:t>
      </w:r>
      <w:r w:rsidRPr="00156FB5">
        <w:rPr>
          <w:rFonts w:ascii="Palatino Linotype" w:hAnsi="Palatino Linotype" w:cs="Arial"/>
          <w:lang w:val="es-ES" w:eastAsia="es-ES"/>
        </w:rPr>
        <w:t xml:space="preserve"> lo siguiente:</w:t>
      </w:r>
    </w:p>
    <w:p w14:paraId="3D0B53CF" w14:textId="4318B1E6" w:rsidR="009D31C0" w:rsidRPr="00156FB5" w:rsidRDefault="009D31C0" w:rsidP="00156FB5">
      <w:pPr>
        <w:spacing w:before="240" w:after="160"/>
        <w:ind w:left="851" w:right="899"/>
        <w:jc w:val="both"/>
        <w:rPr>
          <w:rFonts w:ascii="Palatino Linotype" w:eastAsia="Calibri" w:hAnsi="Palatino Linotype" w:cs="Arial"/>
          <w:i/>
          <w:sz w:val="22"/>
          <w:szCs w:val="22"/>
          <w:lang w:eastAsia="en-US"/>
        </w:rPr>
      </w:pPr>
      <w:r w:rsidRPr="00156FB5">
        <w:rPr>
          <w:rFonts w:ascii="Palatino Linotype" w:eastAsia="Calibri" w:hAnsi="Palatino Linotype" w:cs="Arial"/>
          <w:b/>
          <w:bCs/>
          <w:i/>
          <w:sz w:val="22"/>
          <w:szCs w:val="22"/>
          <w:lang w:eastAsia="en-US"/>
        </w:rPr>
        <w:t>Artículo 67.</w:t>
      </w:r>
      <w:r w:rsidRPr="00156FB5">
        <w:rPr>
          <w:rFonts w:ascii="Palatino Linotype" w:eastAsia="Calibri" w:hAnsi="Palatino Linotype" w:cs="Arial"/>
          <w:i/>
          <w:sz w:val="22"/>
          <w:szCs w:val="22"/>
          <w:lang w:eastAsia="en-US"/>
        </w:rPr>
        <w:t xml:space="preserve"> La Dirección de Administración, será la dependencia responsable de administrar los recursos humanos, materiales y de servicios de las diversas unidades administrativas que conforman la administración pública municipal y asignará a estas, en acuerdo con la persona titular de la Presidencia Municipal, </w:t>
      </w:r>
      <w:r w:rsidRPr="00156FB5">
        <w:rPr>
          <w:rFonts w:ascii="Palatino Linotype" w:eastAsia="Calibri" w:hAnsi="Palatino Linotype" w:cs="Arial"/>
          <w:i/>
          <w:sz w:val="22"/>
          <w:szCs w:val="22"/>
          <w:u w:val="single"/>
          <w:lang w:eastAsia="en-US"/>
        </w:rPr>
        <w:t>el personal capacitado que requieran para el cumplimiento de sus atribuciones, llevando el registro del mismo</w:t>
      </w:r>
      <w:r w:rsidRPr="00156FB5">
        <w:rPr>
          <w:rFonts w:ascii="Palatino Linotype" w:eastAsia="Calibri" w:hAnsi="Palatino Linotype" w:cs="Arial"/>
          <w:i/>
          <w:sz w:val="22"/>
          <w:szCs w:val="22"/>
          <w:lang w:eastAsia="en-US"/>
        </w:rPr>
        <w:t xml:space="preserve">, atenderá las relaciones laborales, efectuará las adquisiciones que requieran las dependencias de la Administración Pública Municipal a través del Comité de Adquisiciones; y en general, cumplirá con todas las atribuciones que le otorguen las disposiciones legales que regulen sus actividades. </w:t>
      </w:r>
    </w:p>
    <w:p w14:paraId="769AF82C" w14:textId="77777777" w:rsidR="009D31C0" w:rsidRPr="00156FB5" w:rsidRDefault="009D31C0" w:rsidP="00156FB5">
      <w:pPr>
        <w:spacing w:before="240" w:after="240"/>
        <w:ind w:left="851" w:right="899"/>
        <w:jc w:val="both"/>
        <w:rPr>
          <w:rFonts w:ascii="Palatino Linotype" w:eastAsia="Calibri" w:hAnsi="Palatino Linotype" w:cs="Arial"/>
          <w:i/>
          <w:sz w:val="22"/>
          <w:szCs w:val="22"/>
          <w:lang w:eastAsia="en-US"/>
        </w:rPr>
      </w:pPr>
      <w:r w:rsidRPr="00156FB5">
        <w:rPr>
          <w:rFonts w:ascii="Palatino Linotype" w:eastAsia="Calibri" w:hAnsi="Palatino Linotype" w:cs="Arial"/>
          <w:b/>
          <w:bCs/>
          <w:i/>
          <w:sz w:val="22"/>
          <w:szCs w:val="22"/>
          <w:lang w:eastAsia="en-US"/>
        </w:rPr>
        <w:t>Artículo 68.</w:t>
      </w:r>
      <w:r w:rsidRPr="00156FB5">
        <w:rPr>
          <w:rFonts w:ascii="Palatino Linotype" w:eastAsia="Calibri" w:hAnsi="Palatino Linotype" w:cs="Arial"/>
          <w:i/>
          <w:sz w:val="22"/>
          <w:szCs w:val="22"/>
          <w:lang w:eastAsia="en-US"/>
        </w:rPr>
        <w:t xml:space="preserve"> La Dirección de Administración, ejercerá entre otras, las siguientes atribuciones: </w:t>
      </w:r>
    </w:p>
    <w:p w14:paraId="30DE19DC" w14:textId="3BC356F8" w:rsidR="009B07E6" w:rsidRPr="00156FB5" w:rsidRDefault="009B07E6" w:rsidP="00156FB5">
      <w:pPr>
        <w:spacing w:before="240" w:after="240"/>
        <w:ind w:left="851" w:right="899"/>
        <w:jc w:val="both"/>
        <w:rPr>
          <w:rFonts w:ascii="Palatino Linotype" w:eastAsia="Calibri" w:hAnsi="Palatino Linotype" w:cs="Arial"/>
          <w:i/>
          <w:sz w:val="22"/>
          <w:szCs w:val="22"/>
          <w:lang w:eastAsia="en-US"/>
        </w:rPr>
      </w:pPr>
      <w:r w:rsidRPr="00156FB5">
        <w:rPr>
          <w:rFonts w:ascii="Palatino Linotype" w:eastAsia="Calibri" w:hAnsi="Palatino Linotype" w:cs="Arial"/>
          <w:b/>
          <w:bCs/>
          <w:i/>
          <w:sz w:val="22"/>
          <w:szCs w:val="22"/>
          <w:lang w:eastAsia="en-US"/>
        </w:rPr>
        <w:t>…</w:t>
      </w:r>
    </w:p>
    <w:p w14:paraId="088D2089" w14:textId="77777777" w:rsidR="009D31C0" w:rsidRPr="00156FB5" w:rsidRDefault="009D31C0" w:rsidP="00156FB5">
      <w:pPr>
        <w:ind w:left="851" w:right="899"/>
        <w:jc w:val="both"/>
        <w:rPr>
          <w:rFonts w:ascii="Palatino Linotype" w:eastAsia="Calibri" w:hAnsi="Palatino Linotype" w:cs="Arial"/>
          <w:i/>
          <w:sz w:val="22"/>
          <w:szCs w:val="22"/>
          <w:lang w:eastAsia="en-US"/>
        </w:rPr>
      </w:pPr>
      <w:r w:rsidRPr="00156FB5">
        <w:rPr>
          <w:rFonts w:ascii="Palatino Linotype" w:eastAsia="Calibri" w:hAnsi="Palatino Linotype" w:cs="Arial"/>
          <w:i/>
          <w:sz w:val="22"/>
          <w:szCs w:val="22"/>
          <w:lang w:eastAsia="en-US"/>
        </w:rPr>
        <w:t xml:space="preserve">IX. Tener bajo su control las áreas de: </w:t>
      </w:r>
    </w:p>
    <w:p w14:paraId="2925D69B" w14:textId="77777777" w:rsidR="009D31C0" w:rsidRPr="00156FB5" w:rsidRDefault="009D31C0" w:rsidP="00156FB5">
      <w:pPr>
        <w:ind w:left="851" w:right="899"/>
        <w:jc w:val="both"/>
        <w:rPr>
          <w:rFonts w:ascii="Palatino Linotype" w:eastAsia="Calibri" w:hAnsi="Palatino Linotype" w:cs="Arial"/>
          <w:b/>
          <w:bCs/>
          <w:i/>
          <w:sz w:val="22"/>
          <w:szCs w:val="22"/>
          <w:u w:val="single"/>
          <w:lang w:eastAsia="en-US"/>
        </w:rPr>
      </w:pPr>
      <w:r w:rsidRPr="00156FB5">
        <w:rPr>
          <w:rFonts w:ascii="Palatino Linotype" w:eastAsia="Calibri" w:hAnsi="Palatino Linotype" w:cs="Arial"/>
          <w:b/>
          <w:bCs/>
          <w:i/>
          <w:sz w:val="22"/>
          <w:szCs w:val="22"/>
          <w:u w:val="single"/>
          <w:lang w:eastAsia="en-US"/>
        </w:rPr>
        <w:t xml:space="preserve">a) Coordinación de Recursos Humanos y Nómina </w:t>
      </w:r>
    </w:p>
    <w:p w14:paraId="2BA6B092" w14:textId="77777777" w:rsidR="009D31C0" w:rsidRPr="00156FB5" w:rsidRDefault="009D31C0" w:rsidP="00156FB5">
      <w:pPr>
        <w:ind w:left="851" w:right="899"/>
        <w:jc w:val="both"/>
        <w:rPr>
          <w:rFonts w:ascii="Palatino Linotype" w:eastAsia="Calibri" w:hAnsi="Palatino Linotype" w:cs="Arial"/>
          <w:i/>
          <w:sz w:val="22"/>
          <w:szCs w:val="22"/>
          <w:lang w:eastAsia="en-US"/>
        </w:rPr>
      </w:pPr>
      <w:r w:rsidRPr="00156FB5">
        <w:rPr>
          <w:rFonts w:ascii="Palatino Linotype" w:eastAsia="Calibri" w:hAnsi="Palatino Linotype" w:cs="Arial"/>
          <w:i/>
          <w:sz w:val="22"/>
          <w:szCs w:val="22"/>
          <w:lang w:eastAsia="en-US"/>
        </w:rPr>
        <w:t xml:space="preserve">b) Unidad de Recursos Materiales </w:t>
      </w:r>
    </w:p>
    <w:p w14:paraId="34D0AB71" w14:textId="77777777" w:rsidR="009D31C0" w:rsidRPr="00156FB5" w:rsidRDefault="009D31C0" w:rsidP="00156FB5">
      <w:pPr>
        <w:ind w:left="851" w:right="899"/>
        <w:jc w:val="both"/>
        <w:rPr>
          <w:rFonts w:ascii="Palatino Linotype" w:eastAsia="Calibri" w:hAnsi="Palatino Linotype" w:cs="Arial"/>
          <w:i/>
          <w:sz w:val="22"/>
          <w:szCs w:val="22"/>
          <w:lang w:eastAsia="en-US"/>
        </w:rPr>
      </w:pPr>
      <w:r w:rsidRPr="00156FB5">
        <w:rPr>
          <w:rFonts w:ascii="Palatino Linotype" w:eastAsia="Calibri" w:hAnsi="Palatino Linotype" w:cs="Arial"/>
          <w:i/>
          <w:sz w:val="22"/>
          <w:szCs w:val="22"/>
          <w:lang w:eastAsia="en-US"/>
        </w:rPr>
        <w:t xml:space="preserve">c) Unidad de Informática y Sistemas </w:t>
      </w:r>
    </w:p>
    <w:p w14:paraId="444DDA71" w14:textId="77777777" w:rsidR="009D31C0" w:rsidRPr="00156FB5" w:rsidRDefault="009D31C0" w:rsidP="00156FB5">
      <w:pPr>
        <w:ind w:left="851" w:right="899"/>
        <w:jc w:val="both"/>
        <w:rPr>
          <w:rFonts w:ascii="Palatino Linotype" w:eastAsia="Calibri" w:hAnsi="Palatino Linotype" w:cs="Arial"/>
          <w:i/>
          <w:sz w:val="22"/>
          <w:szCs w:val="22"/>
          <w:lang w:eastAsia="en-US"/>
        </w:rPr>
      </w:pPr>
      <w:r w:rsidRPr="00156FB5">
        <w:rPr>
          <w:rFonts w:ascii="Palatino Linotype" w:eastAsia="Calibri" w:hAnsi="Palatino Linotype" w:cs="Arial"/>
          <w:i/>
          <w:sz w:val="22"/>
          <w:szCs w:val="22"/>
          <w:lang w:eastAsia="en-US"/>
        </w:rPr>
        <w:t xml:space="preserve">d) Unidad de Servicios Generales; y </w:t>
      </w:r>
    </w:p>
    <w:p w14:paraId="79C1EEB6" w14:textId="77777777" w:rsidR="009D31C0" w:rsidRPr="00156FB5" w:rsidRDefault="009D31C0" w:rsidP="00156FB5">
      <w:pPr>
        <w:ind w:left="851" w:right="899"/>
        <w:jc w:val="both"/>
        <w:rPr>
          <w:rFonts w:ascii="Palatino Linotype" w:eastAsia="Calibri" w:hAnsi="Palatino Linotype" w:cs="Arial"/>
          <w:b/>
          <w:bCs/>
          <w:i/>
          <w:sz w:val="22"/>
          <w:szCs w:val="22"/>
          <w:lang w:eastAsia="en-US"/>
        </w:rPr>
      </w:pPr>
      <w:r w:rsidRPr="00156FB5">
        <w:rPr>
          <w:rFonts w:ascii="Palatino Linotype" w:eastAsia="Calibri" w:hAnsi="Palatino Linotype" w:cs="Arial"/>
          <w:i/>
          <w:sz w:val="22"/>
          <w:szCs w:val="22"/>
          <w:lang w:eastAsia="en-US"/>
        </w:rPr>
        <w:t xml:space="preserve">X. Realizar las demás que le señalen los diversos ordenamientos legales y el Ayuntamiento.” </w:t>
      </w:r>
      <w:r w:rsidRPr="00156FB5">
        <w:rPr>
          <w:rFonts w:ascii="Palatino Linotype" w:eastAsia="Calibri" w:hAnsi="Palatino Linotype" w:cs="Arial"/>
          <w:b/>
          <w:bCs/>
          <w:i/>
          <w:sz w:val="22"/>
          <w:szCs w:val="22"/>
          <w:lang w:eastAsia="en-US"/>
        </w:rPr>
        <w:t>(Sic)</w:t>
      </w:r>
    </w:p>
    <w:p w14:paraId="47DD62A9" w14:textId="77777777" w:rsidR="009B07E6" w:rsidRPr="00156FB5" w:rsidRDefault="009B07E6" w:rsidP="00156FB5">
      <w:pPr>
        <w:autoSpaceDE w:val="0"/>
        <w:autoSpaceDN w:val="0"/>
        <w:adjustRightInd w:val="0"/>
        <w:spacing w:line="360" w:lineRule="auto"/>
        <w:jc w:val="both"/>
        <w:rPr>
          <w:rFonts w:ascii="Palatino Linotype" w:eastAsia="Palatino Linotype" w:hAnsi="Palatino Linotype" w:cs="Palatino Linotype"/>
        </w:rPr>
      </w:pPr>
    </w:p>
    <w:p w14:paraId="1FEFB38E" w14:textId="6B12711F" w:rsidR="009D31C0" w:rsidRPr="00156FB5" w:rsidRDefault="00624044" w:rsidP="00156FB5">
      <w:pPr>
        <w:autoSpaceDE w:val="0"/>
        <w:autoSpaceDN w:val="0"/>
        <w:adjustRightInd w:val="0"/>
        <w:spacing w:line="360" w:lineRule="auto"/>
        <w:jc w:val="both"/>
        <w:rPr>
          <w:rFonts w:ascii="Palatino Linotype" w:eastAsia="Palatino Linotype" w:hAnsi="Palatino Linotype" w:cs="Palatino Linotype"/>
        </w:rPr>
      </w:pPr>
      <w:r w:rsidRPr="00156FB5">
        <w:rPr>
          <w:rFonts w:ascii="Palatino Linotype" w:eastAsia="Palatino Linotype" w:hAnsi="Palatino Linotype" w:cs="Palatino Linotype"/>
        </w:rPr>
        <w:t>Vista</w:t>
      </w:r>
      <w:r w:rsidR="00B3607D" w:rsidRPr="00156FB5">
        <w:rPr>
          <w:rFonts w:ascii="Palatino Linotype" w:eastAsia="Palatino Linotype" w:hAnsi="Palatino Linotype" w:cs="Palatino Linotype"/>
        </w:rPr>
        <w:t xml:space="preserve"> la normatividad anterior, se advierte que </w:t>
      </w:r>
      <w:r w:rsidRPr="00156FB5">
        <w:rPr>
          <w:rFonts w:ascii="Palatino Linotype" w:eastAsia="Palatino Linotype" w:hAnsi="Palatino Linotype" w:cs="Palatino Linotype"/>
        </w:rPr>
        <w:t>quien</w:t>
      </w:r>
      <w:r w:rsidR="009D31C0" w:rsidRPr="00156FB5">
        <w:rPr>
          <w:rFonts w:ascii="Palatino Linotype" w:eastAsia="Palatino Linotype" w:hAnsi="Palatino Linotype" w:cs="Palatino Linotype"/>
        </w:rPr>
        <w:t xml:space="preserve"> se pronunció en la respuesta notificada</w:t>
      </w:r>
      <w:r w:rsidRPr="00156FB5">
        <w:rPr>
          <w:rFonts w:ascii="Palatino Linotype" w:eastAsia="Palatino Linotype" w:hAnsi="Palatino Linotype" w:cs="Palatino Linotype"/>
        </w:rPr>
        <w:t xml:space="preserve"> a la solicitante</w:t>
      </w:r>
      <w:r w:rsidR="009D31C0" w:rsidRPr="00156FB5">
        <w:rPr>
          <w:rFonts w:ascii="Palatino Linotype" w:eastAsia="Palatino Linotype" w:hAnsi="Palatino Linotype" w:cs="Palatino Linotype"/>
        </w:rPr>
        <w:t xml:space="preserve"> fue la Coordinadora de Recursos Humanos y Nómina</w:t>
      </w:r>
      <w:r w:rsidR="00B3607D" w:rsidRPr="00156FB5">
        <w:rPr>
          <w:rFonts w:ascii="Palatino Linotype" w:eastAsia="Palatino Linotype" w:hAnsi="Palatino Linotype" w:cs="Palatino Linotype"/>
        </w:rPr>
        <w:t>, persona que se considera competente para atender la solicitud de información.</w:t>
      </w:r>
    </w:p>
    <w:p w14:paraId="5FF2724B" w14:textId="77777777" w:rsidR="00B3607D" w:rsidRPr="00156FB5" w:rsidRDefault="00B3607D" w:rsidP="00156FB5">
      <w:pPr>
        <w:autoSpaceDE w:val="0"/>
        <w:autoSpaceDN w:val="0"/>
        <w:adjustRightInd w:val="0"/>
        <w:spacing w:line="360" w:lineRule="auto"/>
        <w:jc w:val="both"/>
        <w:rPr>
          <w:rFonts w:ascii="Palatino Linotype" w:hAnsi="Palatino Linotype" w:cs="Arial"/>
          <w:lang w:eastAsia="es-ES"/>
        </w:rPr>
      </w:pPr>
    </w:p>
    <w:p w14:paraId="3F956E34" w14:textId="5B72F657" w:rsidR="00C27D95" w:rsidRPr="00156FB5" w:rsidRDefault="00C27D95" w:rsidP="00156FB5">
      <w:pPr>
        <w:autoSpaceDE w:val="0"/>
        <w:autoSpaceDN w:val="0"/>
        <w:adjustRightInd w:val="0"/>
        <w:spacing w:line="360" w:lineRule="auto"/>
        <w:jc w:val="both"/>
        <w:rPr>
          <w:rFonts w:ascii="Palatino Linotype" w:hAnsi="Palatino Linotype" w:cs="Arial"/>
          <w:lang w:eastAsia="es-ES"/>
        </w:rPr>
      </w:pPr>
      <w:r w:rsidRPr="00156FB5">
        <w:rPr>
          <w:rFonts w:ascii="Palatino Linotype" w:hAnsi="Palatino Linotype" w:cs="Arial"/>
          <w:lang w:eastAsia="es-ES"/>
        </w:rPr>
        <w:t>Ahora bien, la solicitante requirió las pasantías de mandos medios y superiores</w:t>
      </w:r>
      <w:r w:rsidR="007F0367" w:rsidRPr="00156FB5">
        <w:rPr>
          <w:rFonts w:ascii="Palatino Linotype" w:hAnsi="Palatino Linotype" w:cs="Arial"/>
          <w:lang w:eastAsia="es-ES"/>
        </w:rPr>
        <w:t>;</w:t>
      </w:r>
      <w:r w:rsidRPr="00156FB5">
        <w:rPr>
          <w:rFonts w:ascii="Palatino Linotype" w:hAnsi="Palatino Linotype" w:cs="Arial"/>
          <w:lang w:eastAsia="es-ES"/>
        </w:rPr>
        <w:t xml:space="preserve"> en respuesta, la persona competente del </w:t>
      </w:r>
      <w:r w:rsidRPr="00156FB5">
        <w:rPr>
          <w:rFonts w:ascii="Palatino Linotype" w:hAnsi="Palatino Linotype" w:cs="Arial"/>
          <w:b/>
          <w:bCs/>
          <w:lang w:eastAsia="es-ES"/>
        </w:rPr>
        <w:t>SUJETO OBLIGADO</w:t>
      </w:r>
      <w:r w:rsidRPr="00156FB5">
        <w:rPr>
          <w:rFonts w:ascii="Palatino Linotype" w:hAnsi="Palatino Linotype" w:cs="Arial"/>
          <w:lang w:eastAsia="es-ES"/>
        </w:rPr>
        <w:t xml:space="preserve"> señaló que “</w:t>
      </w:r>
      <w:r w:rsidRPr="00156FB5">
        <w:rPr>
          <w:rFonts w:ascii="Palatino Linotype" w:hAnsi="Palatino Linotype" w:cs="Arial"/>
          <w:i/>
          <w:iCs/>
          <w:lang w:eastAsia="es-ES"/>
        </w:rPr>
        <w:t>no hay un documento que acredite la pasantía con que se ostentan todos los servidores públicos jefes de oficina, jefes de departamento, jefes de unidad, subdirectores, subtesoreros, cajero, coordinadores, directores o cualquier homólogo</w:t>
      </w:r>
      <w:r w:rsidRPr="00156FB5">
        <w:rPr>
          <w:rFonts w:ascii="Palatino Linotype" w:hAnsi="Palatino Linotype" w:cs="Arial"/>
          <w:lang w:eastAsia="es-ES"/>
        </w:rPr>
        <w:t>”.</w:t>
      </w:r>
    </w:p>
    <w:p w14:paraId="09CBEDFE" w14:textId="77777777" w:rsidR="00C27D95" w:rsidRPr="00156FB5" w:rsidRDefault="00C27D95" w:rsidP="00156FB5">
      <w:pPr>
        <w:autoSpaceDE w:val="0"/>
        <w:autoSpaceDN w:val="0"/>
        <w:adjustRightInd w:val="0"/>
        <w:spacing w:line="360" w:lineRule="auto"/>
        <w:jc w:val="both"/>
        <w:rPr>
          <w:rFonts w:ascii="Palatino Linotype" w:hAnsi="Palatino Linotype" w:cs="Arial"/>
          <w:lang w:eastAsia="es-ES"/>
        </w:rPr>
      </w:pPr>
    </w:p>
    <w:p w14:paraId="1EDD3E4E" w14:textId="58088AA7" w:rsidR="00C27D95" w:rsidRPr="00156FB5" w:rsidRDefault="00C27D95" w:rsidP="00156FB5">
      <w:pPr>
        <w:tabs>
          <w:tab w:val="left" w:pos="2422"/>
        </w:tabs>
        <w:spacing w:line="360" w:lineRule="auto"/>
        <w:ind w:right="49"/>
        <w:jc w:val="both"/>
        <w:rPr>
          <w:rFonts w:ascii="Palatino Linotype" w:eastAsia="Palatino Linotype" w:hAnsi="Palatino Linotype" w:cs="Palatino Linotype"/>
        </w:rPr>
      </w:pPr>
      <w:r w:rsidRPr="00156FB5">
        <w:rPr>
          <w:rFonts w:ascii="Palatino Linotype" w:eastAsia="Palatino Linotype" w:hAnsi="Palatino Linotype" w:cs="Palatino Linotype"/>
        </w:rPr>
        <w:t xml:space="preserve">Ante la negativa de la información solicitada </w:t>
      </w:r>
      <w:r w:rsidRPr="00156FB5">
        <w:rPr>
          <w:rFonts w:ascii="Palatino Linotype" w:eastAsia="Palatino Linotype" w:hAnsi="Palatino Linotype" w:cs="Palatino Linotype"/>
          <w:b/>
        </w:rPr>
        <w:t xml:space="preserve">LA RECURRENTE </w:t>
      </w:r>
      <w:r w:rsidRPr="00156FB5">
        <w:rPr>
          <w:rFonts w:ascii="Palatino Linotype" w:eastAsia="Palatino Linotype" w:hAnsi="Palatino Linotype" w:cs="Palatino Linotype"/>
        </w:rPr>
        <w:t>interpone</w:t>
      </w:r>
      <w:r w:rsidR="007F16E1" w:rsidRPr="00156FB5">
        <w:rPr>
          <w:rFonts w:ascii="Palatino Linotype" w:eastAsia="Palatino Linotype" w:hAnsi="Palatino Linotype" w:cs="Palatino Linotype"/>
        </w:rPr>
        <w:t xml:space="preserve"> el</w:t>
      </w:r>
      <w:r w:rsidRPr="00156FB5">
        <w:rPr>
          <w:rFonts w:ascii="Palatino Linotype" w:eastAsia="Palatino Linotype" w:hAnsi="Palatino Linotype" w:cs="Palatino Linotype"/>
        </w:rPr>
        <w:t xml:space="preserve"> recurso en análisis, por lo que es indispensable determinar la procedencia de la información solicitada</w:t>
      </w:r>
      <w:r w:rsidR="009A3FE5" w:rsidRPr="00156FB5">
        <w:rPr>
          <w:rFonts w:ascii="Palatino Linotype" w:eastAsia="Palatino Linotype" w:hAnsi="Palatino Linotype" w:cs="Palatino Linotype"/>
        </w:rPr>
        <w:t>, para ello, no debemos perder de vista que la información solicitada comprende mandos superiores y mandos medios.</w:t>
      </w:r>
    </w:p>
    <w:p w14:paraId="0E57ABE6" w14:textId="77777777" w:rsidR="00624044" w:rsidRPr="00156FB5" w:rsidRDefault="00624044" w:rsidP="00156FB5">
      <w:pPr>
        <w:tabs>
          <w:tab w:val="left" w:pos="2422"/>
        </w:tabs>
        <w:spacing w:line="360" w:lineRule="auto"/>
        <w:ind w:right="49"/>
        <w:jc w:val="both"/>
        <w:rPr>
          <w:rFonts w:ascii="Palatino Linotype" w:eastAsia="Palatino Linotype" w:hAnsi="Palatino Linotype" w:cs="Palatino Linotype"/>
        </w:rPr>
      </w:pPr>
    </w:p>
    <w:p w14:paraId="448E8D7E" w14:textId="5FA36B37" w:rsidR="00624044" w:rsidRPr="00156FB5" w:rsidRDefault="00624044" w:rsidP="00156FB5">
      <w:pPr>
        <w:tabs>
          <w:tab w:val="left" w:pos="2422"/>
        </w:tabs>
        <w:spacing w:line="360" w:lineRule="auto"/>
        <w:ind w:right="49"/>
        <w:jc w:val="both"/>
        <w:rPr>
          <w:rFonts w:ascii="Palatino Linotype" w:eastAsia="Palatino Linotype" w:hAnsi="Palatino Linotype" w:cs="Palatino Linotype"/>
        </w:rPr>
      </w:pPr>
      <w:r w:rsidRPr="00156FB5">
        <w:rPr>
          <w:rFonts w:ascii="Palatino Linotype" w:eastAsia="Palatino Linotype" w:hAnsi="Palatino Linotype" w:cs="Palatino Linotype"/>
        </w:rPr>
        <w:t>Conforme con el Bando Municipal de Capulhuac, participan dentro del ayuntamiento servidores públicos electos y no electos en los términos siguientes:</w:t>
      </w:r>
    </w:p>
    <w:p w14:paraId="2BD6EC39" w14:textId="77777777" w:rsidR="00624044" w:rsidRPr="00156FB5" w:rsidRDefault="00624044" w:rsidP="00156FB5">
      <w:pPr>
        <w:tabs>
          <w:tab w:val="left" w:pos="2422"/>
        </w:tabs>
        <w:ind w:left="851" w:right="899"/>
        <w:jc w:val="both"/>
        <w:rPr>
          <w:rFonts w:ascii="Palatino Linotype" w:eastAsia="Palatino Linotype" w:hAnsi="Palatino Linotype" w:cs="Palatino Linotype"/>
          <w:i/>
          <w:iCs/>
          <w:sz w:val="22"/>
          <w:szCs w:val="22"/>
        </w:rPr>
      </w:pPr>
      <w:r w:rsidRPr="00156FB5">
        <w:rPr>
          <w:rFonts w:ascii="Palatino Linotype" w:eastAsia="Palatino Linotype" w:hAnsi="Palatino Linotype" w:cs="Palatino Linotype"/>
          <w:b/>
          <w:bCs/>
          <w:i/>
          <w:iCs/>
          <w:sz w:val="22"/>
          <w:szCs w:val="22"/>
        </w:rPr>
        <w:t>Artículo 23.</w:t>
      </w:r>
      <w:r w:rsidRPr="00156FB5">
        <w:rPr>
          <w:rFonts w:ascii="Palatino Linotype" w:eastAsia="Palatino Linotype" w:hAnsi="Palatino Linotype" w:cs="Palatino Linotype"/>
          <w:i/>
          <w:iCs/>
          <w:sz w:val="22"/>
          <w:szCs w:val="22"/>
        </w:rPr>
        <w:t xml:space="preserve"> El Poder Público Municipal se ejercerá por el Ayuntamiento como cuerpo colegiado cuyos integrantes actuales son las Personas Titulares de: </w:t>
      </w:r>
      <w:r w:rsidRPr="00156FB5">
        <w:rPr>
          <w:rFonts w:ascii="Palatino Linotype" w:eastAsia="Palatino Linotype" w:hAnsi="Palatino Linotype" w:cs="Palatino Linotype"/>
          <w:b/>
          <w:bCs/>
          <w:i/>
          <w:iCs/>
          <w:sz w:val="22"/>
          <w:szCs w:val="22"/>
        </w:rPr>
        <w:t>la Presidencia Municipal, la Sindicatura, cuatro Regidurías</w:t>
      </w:r>
      <w:r w:rsidRPr="00156FB5">
        <w:rPr>
          <w:rFonts w:ascii="Palatino Linotype" w:eastAsia="Palatino Linotype" w:hAnsi="Palatino Linotype" w:cs="Palatino Linotype"/>
          <w:i/>
          <w:iCs/>
          <w:sz w:val="22"/>
          <w:szCs w:val="22"/>
        </w:rPr>
        <w:t xml:space="preserve"> bajo el principio de representación proporcional (sic), </w:t>
      </w:r>
      <w:r w:rsidRPr="00156FB5">
        <w:rPr>
          <w:rFonts w:ascii="Palatino Linotype" w:eastAsia="Palatino Linotype" w:hAnsi="Palatino Linotype" w:cs="Palatino Linotype"/>
          <w:b/>
          <w:bCs/>
          <w:i/>
          <w:iCs/>
          <w:sz w:val="22"/>
          <w:szCs w:val="22"/>
        </w:rPr>
        <w:t xml:space="preserve">tres Regidurías </w:t>
      </w:r>
      <w:r w:rsidRPr="00156FB5">
        <w:rPr>
          <w:rFonts w:ascii="Palatino Linotype" w:eastAsia="Palatino Linotype" w:hAnsi="Palatino Linotype" w:cs="Palatino Linotype"/>
          <w:i/>
          <w:iCs/>
          <w:sz w:val="22"/>
          <w:szCs w:val="22"/>
        </w:rPr>
        <w:t>de principio proporcional las cuales tendrán los mismos derechos y mismas</w:t>
      </w:r>
      <w:r w:rsidRPr="00156FB5">
        <w:rPr>
          <w:i/>
          <w:iCs/>
          <w:sz w:val="22"/>
          <w:szCs w:val="22"/>
        </w:rPr>
        <w:t xml:space="preserve"> </w:t>
      </w:r>
      <w:r w:rsidRPr="00156FB5">
        <w:rPr>
          <w:rFonts w:ascii="Palatino Linotype" w:eastAsia="Palatino Linotype" w:hAnsi="Palatino Linotype" w:cs="Palatino Linotype"/>
          <w:i/>
          <w:iCs/>
          <w:sz w:val="22"/>
          <w:szCs w:val="22"/>
        </w:rPr>
        <w:t xml:space="preserve">obligaciones, y por las (los) titulares de las áreas de la Administración Pública Municipal, que darán cumplimiento a las disposiciones contenidas en la Constitución Política de los Estados Unidos Mexicanos, la Constitución del Estado Libre y Soberano de México, la Ley Orgánica </w:t>
      </w:r>
      <w:r w:rsidRPr="00156FB5">
        <w:rPr>
          <w:rFonts w:ascii="Palatino Linotype" w:eastAsia="Palatino Linotype" w:hAnsi="Palatino Linotype" w:cs="Palatino Linotype"/>
          <w:i/>
          <w:iCs/>
          <w:sz w:val="22"/>
          <w:szCs w:val="22"/>
        </w:rPr>
        <w:lastRenderedPageBreak/>
        <w:t>Municipal, el presente Bando Municipal y las demás disposiciones Jurídicas aplicables.</w:t>
      </w:r>
    </w:p>
    <w:p w14:paraId="6F310B30" w14:textId="77777777" w:rsidR="00624044" w:rsidRPr="00156FB5" w:rsidRDefault="00624044" w:rsidP="00156FB5">
      <w:pPr>
        <w:tabs>
          <w:tab w:val="left" w:pos="2422"/>
        </w:tabs>
        <w:ind w:left="851" w:right="899"/>
        <w:jc w:val="both"/>
        <w:rPr>
          <w:rFonts w:ascii="Palatino Linotype" w:eastAsia="Palatino Linotype" w:hAnsi="Palatino Linotype" w:cs="Palatino Linotype"/>
          <w:i/>
          <w:iCs/>
          <w:sz w:val="22"/>
          <w:szCs w:val="22"/>
        </w:rPr>
      </w:pPr>
    </w:p>
    <w:p w14:paraId="47873164" w14:textId="77777777" w:rsidR="00624044" w:rsidRPr="00156FB5" w:rsidRDefault="00624044" w:rsidP="00156FB5">
      <w:pPr>
        <w:tabs>
          <w:tab w:val="left" w:pos="2422"/>
        </w:tabs>
        <w:ind w:left="851" w:right="899"/>
        <w:jc w:val="both"/>
        <w:rPr>
          <w:rFonts w:ascii="Palatino Linotype" w:eastAsia="Palatino Linotype" w:hAnsi="Palatino Linotype" w:cs="Palatino Linotype"/>
          <w:i/>
          <w:iCs/>
          <w:sz w:val="22"/>
          <w:szCs w:val="22"/>
        </w:rPr>
      </w:pPr>
      <w:r w:rsidRPr="00156FB5">
        <w:rPr>
          <w:rFonts w:ascii="Palatino Linotype" w:eastAsia="Palatino Linotype" w:hAnsi="Palatino Linotype" w:cs="Palatino Linotype"/>
          <w:b/>
          <w:bCs/>
          <w:i/>
          <w:iCs/>
          <w:sz w:val="22"/>
          <w:szCs w:val="22"/>
        </w:rPr>
        <w:t>Artículo 33.</w:t>
      </w:r>
      <w:r w:rsidRPr="00156FB5">
        <w:rPr>
          <w:rFonts w:ascii="Palatino Linotype" w:eastAsia="Palatino Linotype" w:hAnsi="Palatino Linotype" w:cs="Palatino Linotype"/>
          <w:i/>
          <w:iCs/>
          <w:sz w:val="22"/>
          <w:szCs w:val="22"/>
        </w:rPr>
        <w:t xml:space="preserve"> Para el ejercicio de sus atribuciones y responsabilidades ejecutivas, el Gobierno Municipal se auxiliará de las dependencias y entidades que tenga a bien aprobar el Ayuntamiento, las cuales estarán subordinadas a la persona titular de la Presidencia Municipal. </w:t>
      </w:r>
    </w:p>
    <w:p w14:paraId="287E9409" w14:textId="77777777" w:rsidR="00624044" w:rsidRPr="00156FB5" w:rsidRDefault="00624044" w:rsidP="00156FB5">
      <w:pPr>
        <w:tabs>
          <w:tab w:val="left" w:pos="2422"/>
        </w:tabs>
        <w:ind w:left="851" w:right="899"/>
        <w:jc w:val="both"/>
        <w:rPr>
          <w:rFonts w:ascii="Palatino Linotype" w:eastAsia="Palatino Linotype" w:hAnsi="Palatino Linotype" w:cs="Palatino Linotype"/>
          <w:i/>
          <w:iCs/>
          <w:sz w:val="22"/>
          <w:szCs w:val="22"/>
        </w:rPr>
      </w:pPr>
    </w:p>
    <w:p w14:paraId="1B01D46B" w14:textId="77777777" w:rsidR="00624044" w:rsidRPr="00156FB5" w:rsidRDefault="00624044" w:rsidP="00156FB5">
      <w:pPr>
        <w:tabs>
          <w:tab w:val="left" w:pos="2422"/>
        </w:tabs>
        <w:ind w:left="851" w:right="899"/>
        <w:jc w:val="both"/>
        <w:rPr>
          <w:rFonts w:ascii="Palatino Linotype" w:eastAsia="Palatino Linotype" w:hAnsi="Palatino Linotype" w:cs="Palatino Linotype"/>
          <w:i/>
          <w:iCs/>
          <w:sz w:val="22"/>
          <w:szCs w:val="22"/>
        </w:rPr>
      </w:pPr>
      <w:r w:rsidRPr="00156FB5">
        <w:rPr>
          <w:rFonts w:ascii="Palatino Linotype" w:eastAsia="Palatino Linotype" w:hAnsi="Palatino Linotype" w:cs="Palatino Linotype"/>
          <w:b/>
          <w:bCs/>
          <w:i/>
          <w:iCs/>
          <w:sz w:val="22"/>
          <w:szCs w:val="22"/>
        </w:rPr>
        <w:t>Artículo 34.</w:t>
      </w:r>
      <w:r w:rsidRPr="00156FB5">
        <w:rPr>
          <w:rFonts w:ascii="Palatino Linotype" w:eastAsia="Palatino Linotype" w:hAnsi="Palatino Linotype" w:cs="Palatino Linotype"/>
          <w:i/>
          <w:iCs/>
          <w:sz w:val="22"/>
          <w:szCs w:val="22"/>
        </w:rPr>
        <w:t xml:space="preserve"> Para el estudio, planeación y despacho de los asuntos de la Administración Pública Municipal centralizada, la persona titular de la Presidencia Municipal se auxiliará de las siguientes dependencias:</w:t>
      </w:r>
    </w:p>
    <w:p w14:paraId="303EDAB9" w14:textId="77777777" w:rsidR="00624044" w:rsidRPr="00156FB5" w:rsidRDefault="00624044" w:rsidP="00156FB5">
      <w:pPr>
        <w:tabs>
          <w:tab w:val="left" w:pos="2422"/>
        </w:tabs>
        <w:ind w:left="851" w:right="899"/>
        <w:jc w:val="both"/>
        <w:rPr>
          <w:rFonts w:ascii="Palatino Linotype" w:eastAsia="Palatino Linotype" w:hAnsi="Palatino Linotype" w:cs="Palatino Linotype"/>
          <w:i/>
          <w:iCs/>
          <w:sz w:val="22"/>
          <w:szCs w:val="22"/>
        </w:rPr>
      </w:pPr>
    </w:p>
    <w:p w14:paraId="7659BA7A" w14:textId="77777777" w:rsidR="00624044" w:rsidRPr="00156FB5" w:rsidRDefault="00624044" w:rsidP="00156FB5">
      <w:pPr>
        <w:tabs>
          <w:tab w:val="left" w:pos="2422"/>
        </w:tabs>
        <w:ind w:left="851" w:right="899"/>
        <w:jc w:val="both"/>
        <w:rPr>
          <w:rFonts w:ascii="Palatino Linotype" w:eastAsia="Palatino Linotype" w:hAnsi="Palatino Linotype" w:cs="Palatino Linotype"/>
          <w:i/>
          <w:iCs/>
          <w:sz w:val="18"/>
          <w:szCs w:val="18"/>
        </w:rPr>
      </w:pPr>
      <w:r w:rsidRPr="00156FB5">
        <w:rPr>
          <w:rFonts w:ascii="Palatino Linotype" w:eastAsia="Palatino Linotype" w:hAnsi="Palatino Linotype" w:cs="Palatino Linotype"/>
          <w:i/>
          <w:iCs/>
          <w:sz w:val="18"/>
          <w:szCs w:val="18"/>
        </w:rPr>
        <w:t xml:space="preserve">- PRESIDENCIA MUNICIPAL </w:t>
      </w:r>
    </w:p>
    <w:p w14:paraId="6B53E144" w14:textId="77777777" w:rsidR="00624044" w:rsidRPr="00156FB5" w:rsidRDefault="00624044" w:rsidP="00156FB5">
      <w:pPr>
        <w:tabs>
          <w:tab w:val="left" w:pos="2422"/>
        </w:tabs>
        <w:ind w:left="851" w:right="899"/>
        <w:jc w:val="both"/>
        <w:rPr>
          <w:rFonts w:ascii="Palatino Linotype" w:eastAsia="Palatino Linotype" w:hAnsi="Palatino Linotype" w:cs="Palatino Linotype"/>
          <w:i/>
          <w:iCs/>
          <w:sz w:val="18"/>
          <w:szCs w:val="18"/>
        </w:rPr>
      </w:pPr>
      <w:r w:rsidRPr="00156FB5">
        <w:rPr>
          <w:rFonts w:ascii="Palatino Linotype" w:eastAsia="Palatino Linotype" w:hAnsi="Palatino Linotype" w:cs="Palatino Linotype"/>
          <w:i/>
          <w:iCs/>
          <w:sz w:val="18"/>
          <w:szCs w:val="18"/>
        </w:rPr>
        <w:t xml:space="preserve">SECRETARÍA PARTICULAR </w:t>
      </w:r>
    </w:p>
    <w:p w14:paraId="0BF5CCCA" w14:textId="77777777" w:rsidR="00624044" w:rsidRPr="00156FB5" w:rsidRDefault="00624044" w:rsidP="00156FB5">
      <w:pPr>
        <w:tabs>
          <w:tab w:val="left" w:pos="2422"/>
        </w:tabs>
        <w:ind w:left="851" w:right="899"/>
        <w:jc w:val="both"/>
        <w:rPr>
          <w:rFonts w:ascii="Palatino Linotype" w:eastAsia="Palatino Linotype" w:hAnsi="Palatino Linotype" w:cs="Palatino Linotype"/>
          <w:i/>
          <w:iCs/>
          <w:sz w:val="18"/>
          <w:szCs w:val="18"/>
        </w:rPr>
      </w:pPr>
      <w:r w:rsidRPr="00156FB5">
        <w:rPr>
          <w:rFonts w:ascii="Palatino Linotype" w:eastAsia="Palatino Linotype" w:hAnsi="Palatino Linotype" w:cs="Palatino Linotype"/>
          <w:i/>
          <w:iCs/>
          <w:sz w:val="18"/>
          <w:szCs w:val="18"/>
        </w:rPr>
        <w:t xml:space="preserve">SECRETARÍA TECNICA DE PRESIDENCIA </w:t>
      </w:r>
    </w:p>
    <w:p w14:paraId="6FBE2830" w14:textId="77777777" w:rsidR="00624044" w:rsidRPr="00156FB5" w:rsidRDefault="00624044" w:rsidP="00156FB5">
      <w:pPr>
        <w:tabs>
          <w:tab w:val="left" w:pos="2422"/>
        </w:tabs>
        <w:ind w:left="851" w:right="899"/>
        <w:jc w:val="both"/>
        <w:rPr>
          <w:rFonts w:ascii="Palatino Linotype" w:eastAsia="Palatino Linotype" w:hAnsi="Palatino Linotype" w:cs="Palatino Linotype"/>
          <w:i/>
          <w:iCs/>
          <w:sz w:val="18"/>
          <w:szCs w:val="18"/>
        </w:rPr>
      </w:pPr>
      <w:r w:rsidRPr="00156FB5">
        <w:rPr>
          <w:rFonts w:ascii="Palatino Linotype" w:eastAsia="Palatino Linotype" w:hAnsi="Palatino Linotype" w:cs="Palatino Linotype"/>
          <w:i/>
          <w:iCs/>
          <w:sz w:val="18"/>
          <w:szCs w:val="18"/>
        </w:rPr>
        <w:t xml:space="preserve">UNIDAD DE TRANSPARENCIA, ACCESO A LA INFORMACIÓN PÚBLICA MUNICIPAL Y PROTECCIÓN DE DATOS PERSONALES </w:t>
      </w:r>
    </w:p>
    <w:p w14:paraId="6D18AC3A" w14:textId="77777777" w:rsidR="00624044" w:rsidRPr="00156FB5" w:rsidRDefault="00624044" w:rsidP="00156FB5">
      <w:pPr>
        <w:tabs>
          <w:tab w:val="left" w:pos="2422"/>
        </w:tabs>
        <w:ind w:left="851" w:right="899"/>
        <w:jc w:val="both"/>
        <w:rPr>
          <w:rFonts w:ascii="Palatino Linotype" w:eastAsia="Palatino Linotype" w:hAnsi="Palatino Linotype" w:cs="Palatino Linotype"/>
          <w:i/>
          <w:iCs/>
          <w:sz w:val="18"/>
          <w:szCs w:val="18"/>
        </w:rPr>
      </w:pPr>
      <w:r w:rsidRPr="00156FB5">
        <w:rPr>
          <w:rFonts w:ascii="Palatino Linotype" w:eastAsia="Palatino Linotype" w:hAnsi="Palatino Linotype" w:cs="Palatino Linotype"/>
          <w:i/>
          <w:iCs/>
          <w:sz w:val="18"/>
          <w:szCs w:val="18"/>
        </w:rPr>
        <w:t xml:space="preserve">UNIDAD DE INFORMACIÓN, PLANEACIÓN, PROGRAMACIÓN Y EVALUACIÓN </w:t>
      </w:r>
    </w:p>
    <w:p w14:paraId="66941166" w14:textId="77777777" w:rsidR="00624044" w:rsidRPr="00156FB5" w:rsidRDefault="00624044" w:rsidP="00156FB5">
      <w:pPr>
        <w:tabs>
          <w:tab w:val="left" w:pos="2422"/>
        </w:tabs>
        <w:ind w:left="851" w:right="899"/>
        <w:jc w:val="both"/>
        <w:rPr>
          <w:rFonts w:ascii="Palatino Linotype" w:eastAsia="Palatino Linotype" w:hAnsi="Palatino Linotype" w:cs="Palatino Linotype"/>
          <w:i/>
          <w:iCs/>
          <w:sz w:val="18"/>
          <w:szCs w:val="18"/>
        </w:rPr>
      </w:pPr>
      <w:r w:rsidRPr="00156FB5">
        <w:rPr>
          <w:rFonts w:ascii="Palatino Linotype" w:eastAsia="Palatino Linotype" w:hAnsi="Palatino Linotype" w:cs="Palatino Linotype"/>
          <w:i/>
          <w:iCs/>
          <w:sz w:val="18"/>
          <w:szCs w:val="18"/>
        </w:rPr>
        <w:t>COORDINACIÓN MUNICIPAL DE PROTECCIÓN CIVIL Y BOMBEROS</w:t>
      </w:r>
    </w:p>
    <w:p w14:paraId="596C5849" w14:textId="77777777" w:rsidR="00624044" w:rsidRPr="00156FB5" w:rsidRDefault="00624044" w:rsidP="00156FB5">
      <w:pPr>
        <w:tabs>
          <w:tab w:val="left" w:pos="2422"/>
        </w:tabs>
        <w:ind w:left="851" w:right="899"/>
        <w:jc w:val="both"/>
        <w:rPr>
          <w:rFonts w:ascii="Palatino Linotype" w:eastAsia="Palatino Linotype" w:hAnsi="Palatino Linotype" w:cs="Palatino Linotype"/>
          <w:i/>
          <w:iCs/>
          <w:sz w:val="18"/>
          <w:szCs w:val="18"/>
        </w:rPr>
      </w:pPr>
      <w:r w:rsidRPr="00156FB5">
        <w:rPr>
          <w:rFonts w:ascii="Palatino Linotype" w:eastAsia="Palatino Linotype" w:hAnsi="Palatino Linotype" w:cs="Palatino Linotype"/>
          <w:i/>
          <w:iCs/>
          <w:sz w:val="18"/>
          <w:szCs w:val="18"/>
        </w:rPr>
        <w:t xml:space="preserve">COORDINACIÓN DE GOBIERNO DIGITAL Y COMUNICACIÓN SOCIAL </w:t>
      </w:r>
    </w:p>
    <w:p w14:paraId="2C83C761" w14:textId="77777777" w:rsidR="00624044" w:rsidRPr="00156FB5" w:rsidRDefault="00624044" w:rsidP="00156FB5">
      <w:pPr>
        <w:tabs>
          <w:tab w:val="left" w:pos="2422"/>
        </w:tabs>
        <w:ind w:left="851" w:right="899"/>
        <w:jc w:val="both"/>
        <w:rPr>
          <w:rFonts w:ascii="Palatino Linotype" w:eastAsia="Palatino Linotype" w:hAnsi="Palatino Linotype" w:cs="Palatino Linotype"/>
          <w:i/>
          <w:iCs/>
          <w:sz w:val="18"/>
          <w:szCs w:val="18"/>
        </w:rPr>
      </w:pPr>
    </w:p>
    <w:p w14:paraId="5684AC6E" w14:textId="77777777" w:rsidR="00624044" w:rsidRPr="00156FB5" w:rsidRDefault="00624044" w:rsidP="00156FB5">
      <w:pPr>
        <w:tabs>
          <w:tab w:val="left" w:pos="2422"/>
        </w:tabs>
        <w:ind w:left="851" w:right="899"/>
        <w:jc w:val="both"/>
        <w:rPr>
          <w:rFonts w:ascii="Palatino Linotype" w:eastAsia="Palatino Linotype" w:hAnsi="Palatino Linotype" w:cs="Palatino Linotype"/>
          <w:i/>
          <w:iCs/>
          <w:sz w:val="18"/>
          <w:szCs w:val="18"/>
        </w:rPr>
      </w:pPr>
      <w:r w:rsidRPr="00156FB5">
        <w:rPr>
          <w:rFonts w:ascii="Palatino Linotype" w:eastAsia="Palatino Linotype" w:hAnsi="Palatino Linotype" w:cs="Palatino Linotype"/>
          <w:i/>
          <w:iCs/>
          <w:sz w:val="18"/>
          <w:szCs w:val="18"/>
        </w:rPr>
        <w:t xml:space="preserve">- SECRETARIA DEL AYUNTAMIENTO </w:t>
      </w:r>
    </w:p>
    <w:p w14:paraId="3AD7C9C9" w14:textId="77777777" w:rsidR="00624044" w:rsidRPr="00156FB5" w:rsidRDefault="00624044" w:rsidP="00156FB5">
      <w:pPr>
        <w:tabs>
          <w:tab w:val="left" w:pos="2422"/>
        </w:tabs>
        <w:ind w:left="851" w:right="899"/>
        <w:jc w:val="both"/>
        <w:rPr>
          <w:rFonts w:ascii="Palatino Linotype" w:eastAsia="Palatino Linotype" w:hAnsi="Palatino Linotype" w:cs="Palatino Linotype"/>
          <w:i/>
          <w:iCs/>
          <w:sz w:val="18"/>
          <w:szCs w:val="18"/>
        </w:rPr>
      </w:pPr>
      <w:r w:rsidRPr="00156FB5">
        <w:rPr>
          <w:rFonts w:ascii="Palatino Linotype" w:eastAsia="Palatino Linotype" w:hAnsi="Palatino Linotype" w:cs="Palatino Linotype"/>
          <w:i/>
          <w:iCs/>
          <w:sz w:val="18"/>
          <w:szCs w:val="18"/>
        </w:rPr>
        <w:t xml:space="preserve">COORDINACIÓN DE CONTROL PATRIMONIAL </w:t>
      </w:r>
    </w:p>
    <w:p w14:paraId="0364E4FD" w14:textId="77777777" w:rsidR="00624044" w:rsidRPr="00156FB5" w:rsidRDefault="00624044" w:rsidP="00156FB5">
      <w:pPr>
        <w:tabs>
          <w:tab w:val="left" w:pos="2422"/>
        </w:tabs>
        <w:ind w:left="851" w:right="899"/>
        <w:jc w:val="both"/>
        <w:rPr>
          <w:rFonts w:ascii="Palatino Linotype" w:eastAsia="Palatino Linotype" w:hAnsi="Palatino Linotype" w:cs="Palatino Linotype"/>
          <w:i/>
          <w:iCs/>
          <w:sz w:val="18"/>
          <w:szCs w:val="18"/>
        </w:rPr>
      </w:pPr>
      <w:r w:rsidRPr="00156FB5">
        <w:rPr>
          <w:rFonts w:ascii="Palatino Linotype" w:eastAsia="Palatino Linotype" w:hAnsi="Palatino Linotype" w:cs="Palatino Linotype"/>
          <w:i/>
          <w:iCs/>
          <w:sz w:val="18"/>
          <w:szCs w:val="18"/>
        </w:rPr>
        <w:t>COORDINACIÓN DE ARCHIVO MUNICIPAL</w:t>
      </w:r>
    </w:p>
    <w:p w14:paraId="50B15D87" w14:textId="77777777" w:rsidR="00624044" w:rsidRPr="00156FB5" w:rsidRDefault="00624044" w:rsidP="00156FB5">
      <w:pPr>
        <w:tabs>
          <w:tab w:val="left" w:pos="2422"/>
        </w:tabs>
        <w:ind w:left="851" w:right="899"/>
        <w:jc w:val="both"/>
        <w:rPr>
          <w:rFonts w:ascii="Palatino Linotype" w:eastAsia="Palatino Linotype" w:hAnsi="Palatino Linotype" w:cs="Palatino Linotype"/>
          <w:i/>
          <w:iCs/>
          <w:sz w:val="18"/>
          <w:szCs w:val="18"/>
        </w:rPr>
      </w:pPr>
      <w:r w:rsidRPr="00156FB5">
        <w:rPr>
          <w:rFonts w:ascii="Palatino Linotype" w:eastAsia="Palatino Linotype" w:hAnsi="Palatino Linotype" w:cs="Palatino Linotype"/>
          <w:i/>
          <w:iCs/>
          <w:sz w:val="18"/>
          <w:szCs w:val="18"/>
        </w:rPr>
        <w:t xml:space="preserve">JUNTA MUNICIPAL DE RECLUTAMIENTO </w:t>
      </w:r>
    </w:p>
    <w:p w14:paraId="3F5DF6E9" w14:textId="77777777" w:rsidR="00624044" w:rsidRPr="00156FB5" w:rsidRDefault="00624044" w:rsidP="00156FB5">
      <w:pPr>
        <w:tabs>
          <w:tab w:val="left" w:pos="2422"/>
        </w:tabs>
        <w:ind w:left="851" w:right="899"/>
        <w:jc w:val="both"/>
        <w:rPr>
          <w:rFonts w:ascii="Palatino Linotype" w:eastAsia="Palatino Linotype" w:hAnsi="Palatino Linotype" w:cs="Palatino Linotype"/>
          <w:i/>
          <w:iCs/>
          <w:sz w:val="18"/>
          <w:szCs w:val="18"/>
        </w:rPr>
      </w:pPr>
      <w:r w:rsidRPr="00156FB5">
        <w:rPr>
          <w:rFonts w:ascii="Palatino Linotype" w:eastAsia="Palatino Linotype" w:hAnsi="Palatino Linotype" w:cs="Palatino Linotype"/>
          <w:i/>
          <w:iCs/>
          <w:sz w:val="18"/>
          <w:szCs w:val="18"/>
        </w:rPr>
        <w:t xml:space="preserve">OFICIALIA DE REGISTRO CIVIL </w:t>
      </w:r>
    </w:p>
    <w:p w14:paraId="12D60D95" w14:textId="77777777" w:rsidR="00624044" w:rsidRPr="00156FB5" w:rsidRDefault="00624044" w:rsidP="00156FB5">
      <w:pPr>
        <w:tabs>
          <w:tab w:val="left" w:pos="2422"/>
        </w:tabs>
        <w:ind w:left="851" w:right="899"/>
        <w:jc w:val="both"/>
        <w:rPr>
          <w:rFonts w:ascii="Palatino Linotype" w:eastAsia="Palatino Linotype" w:hAnsi="Palatino Linotype" w:cs="Palatino Linotype"/>
          <w:i/>
          <w:iCs/>
          <w:sz w:val="18"/>
          <w:szCs w:val="18"/>
        </w:rPr>
      </w:pPr>
      <w:r w:rsidRPr="00156FB5">
        <w:rPr>
          <w:rFonts w:ascii="Palatino Linotype" w:eastAsia="Palatino Linotype" w:hAnsi="Palatino Linotype" w:cs="Palatino Linotype"/>
          <w:i/>
          <w:iCs/>
          <w:sz w:val="18"/>
          <w:szCs w:val="18"/>
        </w:rPr>
        <w:t>OFICIALIA DE PARTES</w:t>
      </w:r>
    </w:p>
    <w:p w14:paraId="38D3C4CD" w14:textId="77777777" w:rsidR="00624044" w:rsidRPr="00156FB5" w:rsidRDefault="00624044" w:rsidP="00156FB5">
      <w:pPr>
        <w:tabs>
          <w:tab w:val="left" w:pos="2422"/>
        </w:tabs>
        <w:ind w:left="851" w:right="899"/>
        <w:jc w:val="both"/>
        <w:rPr>
          <w:rFonts w:ascii="Palatino Linotype" w:eastAsia="Palatino Linotype" w:hAnsi="Palatino Linotype" w:cs="Palatino Linotype"/>
          <w:i/>
          <w:iCs/>
          <w:sz w:val="18"/>
          <w:szCs w:val="18"/>
        </w:rPr>
      </w:pPr>
      <w:r w:rsidRPr="00156FB5">
        <w:rPr>
          <w:rFonts w:ascii="Palatino Linotype" w:eastAsia="Palatino Linotype" w:hAnsi="Palatino Linotype" w:cs="Palatino Linotype"/>
          <w:i/>
          <w:iCs/>
          <w:sz w:val="18"/>
          <w:szCs w:val="18"/>
        </w:rPr>
        <w:t xml:space="preserve"> </w:t>
      </w:r>
    </w:p>
    <w:p w14:paraId="2F31C4BD" w14:textId="77777777" w:rsidR="00624044" w:rsidRPr="00156FB5" w:rsidRDefault="00624044" w:rsidP="00156FB5">
      <w:pPr>
        <w:tabs>
          <w:tab w:val="left" w:pos="2422"/>
        </w:tabs>
        <w:ind w:left="851" w:right="899"/>
        <w:jc w:val="both"/>
        <w:rPr>
          <w:rFonts w:ascii="Palatino Linotype" w:eastAsia="Palatino Linotype" w:hAnsi="Palatino Linotype" w:cs="Palatino Linotype"/>
          <w:i/>
          <w:iCs/>
          <w:sz w:val="18"/>
          <w:szCs w:val="18"/>
        </w:rPr>
      </w:pPr>
      <w:r w:rsidRPr="00156FB5">
        <w:rPr>
          <w:rFonts w:ascii="Palatino Linotype" w:eastAsia="Palatino Linotype" w:hAnsi="Palatino Linotype" w:cs="Palatino Linotype"/>
          <w:i/>
          <w:iCs/>
          <w:sz w:val="18"/>
          <w:szCs w:val="18"/>
        </w:rPr>
        <w:t xml:space="preserve">- CONTRALORÍA INTERNA MUNICIPAL </w:t>
      </w:r>
    </w:p>
    <w:p w14:paraId="23555F74" w14:textId="77777777" w:rsidR="00624044" w:rsidRPr="00156FB5" w:rsidRDefault="00624044" w:rsidP="00156FB5">
      <w:pPr>
        <w:tabs>
          <w:tab w:val="left" w:pos="2422"/>
        </w:tabs>
        <w:ind w:left="851" w:right="899"/>
        <w:jc w:val="both"/>
        <w:rPr>
          <w:rFonts w:ascii="Palatino Linotype" w:eastAsia="Palatino Linotype" w:hAnsi="Palatino Linotype" w:cs="Palatino Linotype"/>
          <w:i/>
          <w:iCs/>
          <w:sz w:val="18"/>
          <w:szCs w:val="18"/>
        </w:rPr>
      </w:pPr>
      <w:r w:rsidRPr="00156FB5">
        <w:rPr>
          <w:rFonts w:ascii="Palatino Linotype" w:eastAsia="Palatino Linotype" w:hAnsi="Palatino Linotype" w:cs="Palatino Linotype"/>
          <w:i/>
          <w:iCs/>
          <w:sz w:val="18"/>
          <w:szCs w:val="18"/>
        </w:rPr>
        <w:t xml:space="preserve">UNIDAD DE AUDITORÍA CONTROL Y EVALUACIÓN </w:t>
      </w:r>
    </w:p>
    <w:p w14:paraId="1D3BA1FC" w14:textId="77777777" w:rsidR="00624044" w:rsidRPr="00156FB5" w:rsidRDefault="00624044" w:rsidP="00156FB5">
      <w:pPr>
        <w:tabs>
          <w:tab w:val="left" w:pos="2422"/>
        </w:tabs>
        <w:ind w:left="851" w:right="899"/>
        <w:jc w:val="both"/>
        <w:rPr>
          <w:rFonts w:ascii="Palatino Linotype" w:eastAsia="Palatino Linotype" w:hAnsi="Palatino Linotype" w:cs="Palatino Linotype"/>
          <w:i/>
          <w:iCs/>
          <w:sz w:val="18"/>
          <w:szCs w:val="18"/>
        </w:rPr>
      </w:pPr>
      <w:r w:rsidRPr="00156FB5">
        <w:rPr>
          <w:rFonts w:ascii="Palatino Linotype" w:eastAsia="Palatino Linotype" w:hAnsi="Palatino Linotype" w:cs="Palatino Linotype"/>
          <w:i/>
          <w:iCs/>
          <w:sz w:val="18"/>
          <w:szCs w:val="18"/>
        </w:rPr>
        <w:t xml:space="preserve">UNIDAD INVESTIGADORA </w:t>
      </w:r>
    </w:p>
    <w:p w14:paraId="13C206E8" w14:textId="77777777" w:rsidR="00624044" w:rsidRPr="00156FB5" w:rsidRDefault="00624044" w:rsidP="00156FB5">
      <w:pPr>
        <w:tabs>
          <w:tab w:val="left" w:pos="2422"/>
        </w:tabs>
        <w:ind w:left="851" w:right="899"/>
        <w:jc w:val="both"/>
        <w:rPr>
          <w:rFonts w:ascii="Palatino Linotype" w:eastAsia="Palatino Linotype" w:hAnsi="Palatino Linotype" w:cs="Palatino Linotype"/>
          <w:i/>
          <w:iCs/>
          <w:sz w:val="18"/>
          <w:szCs w:val="18"/>
        </w:rPr>
      </w:pPr>
      <w:r w:rsidRPr="00156FB5">
        <w:rPr>
          <w:rFonts w:ascii="Palatino Linotype" w:eastAsia="Palatino Linotype" w:hAnsi="Palatino Linotype" w:cs="Palatino Linotype"/>
          <w:i/>
          <w:iCs/>
          <w:sz w:val="18"/>
          <w:szCs w:val="18"/>
        </w:rPr>
        <w:t xml:space="preserve">UNIDAD SUBSTANCIADORA Y RESOLUTORA </w:t>
      </w:r>
    </w:p>
    <w:p w14:paraId="158FBB44" w14:textId="77777777" w:rsidR="00624044" w:rsidRPr="00156FB5" w:rsidRDefault="00624044" w:rsidP="00156FB5">
      <w:pPr>
        <w:tabs>
          <w:tab w:val="left" w:pos="2422"/>
        </w:tabs>
        <w:ind w:left="851" w:right="899"/>
        <w:jc w:val="both"/>
        <w:rPr>
          <w:rFonts w:ascii="Palatino Linotype" w:eastAsia="Palatino Linotype" w:hAnsi="Palatino Linotype" w:cs="Palatino Linotype"/>
          <w:i/>
          <w:iCs/>
          <w:sz w:val="18"/>
          <w:szCs w:val="18"/>
        </w:rPr>
      </w:pPr>
    </w:p>
    <w:p w14:paraId="460FD008" w14:textId="77777777" w:rsidR="00624044" w:rsidRPr="00156FB5" w:rsidRDefault="00624044" w:rsidP="00156FB5">
      <w:pPr>
        <w:tabs>
          <w:tab w:val="left" w:pos="2422"/>
        </w:tabs>
        <w:ind w:left="851" w:right="899"/>
        <w:jc w:val="both"/>
        <w:rPr>
          <w:rFonts w:ascii="Palatino Linotype" w:eastAsia="Palatino Linotype" w:hAnsi="Palatino Linotype" w:cs="Palatino Linotype"/>
          <w:i/>
          <w:iCs/>
          <w:sz w:val="18"/>
          <w:szCs w:val="18"/>
        </w:rPr>
      </w:pPr>
      <w:r w:rsidRPr="00156FB5">
        <w:rPr>
          <w:rFonts w:ascii="Palatino Linotype" w:eastAsia="Palatino Linotype" w:hAnsi="Palatino Linotype" w:cs="Palatino Linotype"/>
          <w:i/>
          <w:iCs/>
          <w:sz w:val="18"/>
          <w:szCs w:val="18"/>
        </w:rPr>
        <w:t xml:space="preserve">- TESORERÍA </w:t>
      </w:r>
    </w:p>
    <w:p w14:paraId="67ACA2D0" w14:textId="77777777" w:rsidR="00624044" w:rsidRPr="00156FB5" w:rsidRDefault="00624044" w:rsidP="00156FB5">
      <w:pPr>
        <w:tabs>
          <w:tab w:val="left" w:pos="2422"/>
        </w:tabs>
        <w:ind w:left="851" w:right="899"/>
        <w:jc w:val="both"/>
        <w:rPr>
          <w:rFonts w:ascii="Palatino Linotype" w:eastAsia="Palatino Linotype" w:hAnsi="Palatino Linotype" w:cs="Palatino Linotype"/>
          <w:i/>
          <w:iCs/>
          <w:sz w:val="18"/>
          <w:szCs w:val="18"/>
        </w:rPr>
      </w:pPr>
      <w:r w:rsidRPr="00156FB5">
        <w:rPr>
          <w:rFonts w:ascii="Palatino Linotype" w:eastAsia="Palatino Linotype" w:hAnsi="Palatino Linotype" w:cs="Palatino Linotype"/>
          <w:i/>
          <w:iCs/>
          <w:sz w:val="18"/>
          <w:szCs w:val="18"/>
        </w:rPr>
        <w:t xml:space="preserve">COORDINACIÓN DE CATASTRO </w:t>
      </w:r>
    </w:p>
    <w:p w14:paraId="64EEF295" w14:textId="77777777" w:rsidR="00624044" w:rsidRPr="00156FB5" w:rsidRDefault="00624044" w:rsidP="00156FB5">
      <w:pPr>
        <w:tabs>
          <w:tab w:val="left" w:pos="2422"/>
        </w:tabs>
        <w:ind w:left="851" w:right="899"/>
        <w:jc w:val="both"/>
        <w:rPr>
          <w:rFonts w:ascii="Palatino Linotype" w:eastAsia="Palatino Linotype" w:hAnsi="Palatino Linotype" w:cs="Palatino Linotype"/>
          <w:i/>
          <w:iCs/>
          <w:sz w:val="18"/>
          <w:szCs w:val="18"/>
        </w:rPr>
      </w:pPr>
      <w:r w:rsidRPr="00156FB5">
        <w:rPr>
          <w:rFonts w:ascii="Palatino Linotype" w:eastAsia="Palatino Linotype" w:hAnsi="Palatino Linotype" w:cs="Palatino Linotype"/>
          <w:i/>
          <w:iCs/>
          <w:sz w:val="18"/>
          <w:szCs w:val="18"/>
        </w:rPr>
        <w:t xml:space="preserve">DEPARTAMENTO DE EGRESOS </w:t>
      </w:r>
    </w:p>
    <w:p w14:paraId="3DDD22FC" w14:textId="77777777" w:rsidR="00624044" w:rsidRPr="00156FB5" w:rsidRDefault="00624044" w:rsidP="00156FB5">
      <w:pPr>
        <w:tabs>
          <w:tab w:val="left" w:pos="2422"/>
        </w:tabs>
        <w:ind w:left="851" w:right="899"/>
        <w:jc w:val="both"/>
        <w:rPr>
          <w:rFonts w:ascii="Palatino Linotype" w:eastAsia="Palatino Linotype" w:hAnsi="Palatino Linotype" w:cs="Palatino Linotype"/>
          <w:i/>
          <w:iCs/>
          <w:sz w:val="18"/>
          <w:szCs w:val="18"/>
        </w:rPr>
      </w:pPr>
      <w:r w:rsidRPr="00156FB5">
        <w:rPr>
          <w:rFonts w:ascii="Palatino Linotype" w:eastAsia="Palatino Linotype" w:hAnsi="Palatino Linotype" w:cs="Palatino Linotype"/>
          <w:i/>
          <w:iCs/>
          <w:sz w:val="18"/>
          <w:szCs w:val="18"/>
        </w:rPr>
        <w:t xml:space="preserve">DEPARTAMENTO DE INGRESOS </w:t>
      </w:r>
    </w:p>
    <w:p w14:paraId="6793E3C1" w14:textId="77777777" w:rsidR="00624044" w:rsidRPr="00156FB5" w:rsidRDefault="00624044" w:rsidP="00156FB5">
      <w:pPr>
        <w:tabs>
          <w:tab w:val="left" w:pos="2422"/>
        </w:tabs>
        <w:ind w:left="851" w:right="899"/>
        <w:jc w:val="both"/>
        <w:rPr>
          <w:rFonts w:ascii="Palatino Linotype" w:eastAsia="Palatino Linotype" w:hAnsi="Palatino Linotype" w:cs="Palatino Linotype"/>
          <w:i/>
          <w:iCs/>
          <w:sz w:val="18"/>
          <w:szCs w:val="18"/>
        </w:rPr>
      </w:pPr>
    </w:p>
    <w:p w14:paraId="2F954485" w14:textId="77777777" w:rsidR="00624044" w:rsidRPr="00156FB5" w:rsidRDefault="00624044" w:rsidP="00156FB5">
      <w:pPr>
        <w:tabs>
          <w:tab w:val="left" w:pos="2422"/>
        </w:tabs>
        <w:ind w:left="851" w:right="899"/>
        <w:jc w:val="both"/>
        <w:rPr>
          <w:rFonts w:ascii="Palatino Linotype" w:eastAsia="Palatino Linotype" w:hAnsi="Palatino Linotype" w:cs="Palatino Linotype"/>
          <w:i/>
          <w:iCs/>
          <w:sz w:val="18"/>
          <w:szCs w:val="18"/>
        </w:rPr>
      </w:pPr>
      <w:r w:rsidRPr="00156FB5">
        <w:rPr>
          <w:rFonts w:ascii="Palatino Linotype" w:eastAsia="Palatino Linotype" w:hAnsi="Palatino Linotype" w:cs="Palatino Linotype"/>
          <w:i/>
          <w:iCs/>
          <w:sz w:val="18"/>
          <w:szCs w:val="18"/>
        </w:rPr>
        <w:t xml:space="preserve">- DIRECCIÓN JURÍDICA </w:t>
      </w:r>
    </w:p>
    <w:p w14:paraId="0C728141" w14:textId="77777777" w:rsidR="00624044" w:rsidRPr="00156FB5" w:rsidRDefault="00624044" w:rsidP="00156FB5">
      <w:pPr>
        <w:tabs>
          <w:tab w:val="left" w:pos="2422"/>
        </w:tabs>
        <w:ind w:left="851" w:right="899"/>
        <w:jc w:val="both"/>
        <w:rPr>
          <w:rFonts w:ascii="Palatino Linotype" w:eastAsia="Palatino Linotype" w:hAnsi="Palatino Linotype" w:cs="Palatino Linotype"/>
          <w:i/>
          <w:iCs/>
          <w:sz w:val="18"/>
          <w:szCs w:val="18"/>
        </w:rPr>
      </w:pPr>
      <w:r w:rsidRPr="00156FB5">
        <w:rPr>
          <w:rFonts w:ascii="Palatino Linotype" w:eastAsia="Palatino Linotype" w:hAnsi="Palatino Linotype" w:cs="Palatino Linotype"/>
          <w:i/>
          <w:iCs/>
          <w:sz w:val="18"/>
          <w:szCs w:val="18"/>
        </w:rPr>
        <w:t xml:space="preserve">OFICIALÍA MEDIADORA-CONCILIADORA Y CALIFICADORA </w:t>
      </w:r>
    </w:p>
    <w:p w14:paraId="1FD55369" w14:textId="77777777" w:rsidR="00624044" w:rsidRPr="00156FB5" w:rsidRDefault="00624044" w:rsidP="00156FB5">
      <w:pPr>
        <w:tabs>
          <w:tab w:val="left" w:pos="2422"/>
        </w:tabs>
        <w:ind w:left="851" w:right="899"/>
        <w:jc w:val="both"/>
        <w:rPr>
          <w:rFonts w:ascii="Palatino Linotype" w:eastAsia="Palatino Linotype" w:hAnsi="Palatino Linotype" w:cs="Palatino Linotype"/>
          <w:i/>
          <w:iCs/>
          <w:sz w:val="18"/>
          <w:szCs w:val="18"/>
        </w:rPr>
      </w:pPr>
    </w:p>
    <w:p w14:paraId="55EDB0D8" w14:textId="77777777" w:rsidR="00624044" w:rsidRPr="00156FB5" w:rsidRDefault="00624044" w:rsidP="00156FB5">
      <w:pPr>
        <w:tabs>
          <w:tab w:val="left" w:pos="2422"/>
        </w:tabs>
        <w:ind w:left="851" w:right="899"/>
        <w:jc w:val="both"/>
        <w:rPr>
          <w:rFonts w:ascii="Palatino Linotype" w:eastAsia="Palatino Linotype" w:hAnsi="Palatino Linotype" w:cs="Palatino Linotype"/>
          <w:i/>
          <w:iCs/>
          <w:sz w:val="18"/>
          <w:szCs w:val="18"/>
        </w:rPr>
      </w:pPr>
      <w:r w:rsidRPr="00156FB5">
        <w:rPr>
          <w:rFonts w:ascii="Palatino Linotype" w:eastAsia="Palatino Linotype" w:hAnsi="Palatino Linotype" w:cs="Palatino Linotype"/>
          <w:i/>
          <w:iCs/>
          <w:sz w:val="18"/>
          <w:szCs w:val="18"/>
        </w:rPr>
        <w:t xml:space="preserve">- DIRECCIÓN DE DESARROLLO URBANO Y OBRAS PÚBLICAS </w:t>
      </w:r>
    </w:p>
    <w:p w14:paraId="1AA6362C" w14:textId="77777777" w:rsidR="00624044" w:rsidRPr="00156FB5" w:rsidRDefault="00624044" w:rsidP="00156FB5">
      <w:pPr>
        <w:tabs>
          <w:tab w:val="left" w:pos="2422"/>
        </w:tabs>
        <w:ind w:left="851" w:right="899"/>
        <w:jc w:val="both"/>
        <w:rPr>
          <w:rFonts w:ascii="Palatino Linotype" w:eastAsia="Palatino Linotype" w:hAnsi="Palatino Linotype" w:cs="Palatino Linotype"/>
          <w:i/>
          <w:iCs/>
          <w:sz w:val="18"/>
          <w:szCs w:val="18"/>
        </w:rPr>
      </w:pPr>
    </w:p>
    <w:p w14:paraId="7578F871" w14:textId="77777777" w:rsidR="00624044" w:rsidRPr="00156FB5" w:rsidRDefault="00624044" w:rsidP="00156FB5">
      <w:pPr>
        <w:tabs>
          <w:tab w:val="left" w:pos="2422"/>
        </w:tabs>
        <w:ind w:left="851" w:right="899"/>
        <w:jc w:val="both"/>
        <w:rPr>
          <w:rFonts w:ascii="Palatino Linotype" w:eastAsia="Palatino Linotype" w:hAnsi="Palatino Linotype" w:cs="Palatino Linotype"/>
          <w:i/>
          <w:iCs/>
          <w:sz w:val="18"/>
          <w:szCs w:val="18"/>
        </w:rPr>
      </w:pPr>
      <w:r w:rsidRPr="00156FB5">
        <w:rPr>
          <w:rFonts w:ascii="Palatino Linotype" w:eastAsia="Palatino Linotype" w:hAnsi="Palatino Linotype" w:cs="Palatino Linotype"/>
          <w:i/>
          <w:iCs/>
          <w:sz w:val="18"/>
          <w:szCs w:val="18"/>
        </w:rPr>
        <w:t xml:space="preserve">- DIRECCIÓN DE ADMINISTRACIÓN </w:t>
      </w:r>
    </w:p>
    <w:p w14:paraId="3CE00BAD" w14:textId="77777777" w:rsidR="00624044" w:rsidRPr="00156FB5" w:rsidRDefault="00624044" w:rsidP="00156FB5">
      <w:pPr>
        <w:tabs>
          <w:tab w:val="left" w:pos="2422"/>
        </w:tabs>
        <w:ind w:left="851" w:right="899"/>
        <w:jc w:val="both"/>
        <w:rPr>
          <w:rFonts w:ascii="Palatino Linotype" w:eastAsia="Palatino Linotype" w:hAnsi="Palatino Linotype" w:cs="Palatino Linotype"/>
          <w:i/>
          <w:iCs/>
          <w:sz w:val="18"/>
          <w:szCs w:val="18"/>
        </w:rPr>
      </w:pPr>
      <w:r w:rsidRPr="00156FB5">
        <w:rPr>
          <w:rFonts w:ascii="Palatino Linotype" w:eastAsia="Palatino Linotype" w:hAnsi="Palatino Linotype" w:cs="Palatino Linotype"/>
          <w:i/>
          <w:iCs/>
          <w:sz w:val="18"/>
          <w:szCs w:val="18"/>
        </w:rPr>
        <w:t xml:space="preserve">COORDINACIÓN DE RECURSOS HUMANOS Y NÓMINA </w:t>
      </w:r>
    </w:p>
    <w:p w14:paraId="7A2CB2CD" w14:textId="77777777" w:rsidR="00624044" w:rsidRPr="00156FB5" w:rsidRDefault="00624044" w:rsidP="00156FB5">
      <w:pPr>
        <w:tabs>
          <w:tab w:val="left" w:pos="2422"/>
        </w:tabs>
        <w:ind w:left="851" w:right="899"/>
        <w:jc w:val="both"/>
        <w:rPr>
          <w:rFonts w:ascii="Palatino Linotype" w:eastAsia="Palatino Linotype" w:hAnsi="Palatino Linotype" w:cs="Palatino Linotype"/>
          <w:i/>
          <w:iCs/>
          <w:sz w:val="18"/>
          <w:szCs w:val="18"/>
        </w:rPr>
      </w:pPr>
      <w:r w:rsidRPr="00156FB5">
        <w:rPr>
          <w:rFonts w:ascii="Palatino Linotype" w:eastAsia="Palatino Linotype" w:hAnsi="Palatino Linotype" w:cs="Palatino Linotype"/>
          <w:i/>
          <w:iCs/>
          <w:sz w:val="18"/>
          <w:szCs w:val="18"/>
        </w:rPr>
        <w:lastRenderedPageBreak/>
        <w:t xml:space="preserve">UNIDAD DE RECURSOS MATERIALES </w:t>
      </w:r>
    </w:p>
    <w:p w14:paraId="1FD46334" w14:textId="77777777" w:rsidR="00624044" w:rsidRPr="00156FB5" w:rsidRDefault="00624044" w:rsidP="00156FB5">
      <w:pPr>
        <w:tabs>
          <w:tab w:val="left" w:pos="2422"/>
        </w:tabs>
        <w:ind w:left="851" w:right="899"/>
        <w:jc w:val="both"/>
        <w:rPr>
          <w:rFonts w:ascii="Palatino Linotype" w:eastAsia="Palatino Linotype" w:hAnsi="Palatino Linotype" w:cs="Palatino Linotype"/>
          <w:i/>
          <w:iCs/>
          <w:sz w:val="18"/>
          <w:szCs w:val="18"/>
        </w:rPr>
      </w:pPr>
      <w:r w:rsidRPr="00156FB5">
        <w:rPr>
          <w:rFonts w:ascii="Palatino Linotype" w:eastAsia="Palatino Linotype" w:hAnsi="Palatino Linotype" w:cs="Palatino Linotype"/>
          <w:i/>
          <w:iCs/>
          <w:sz w:val="18"/>
          <w:szCs w:val="18"/>
        </w:rPr>
        <w:t xml:space="preserve">UNIDAD DE INFORMÁTICA Y SISTEMAS </w:t>
      </w:r>
    </w:p>
    <w:p w14:paraId="31EE77C4" w14:textId="77777777" w:rsidR="00624044" w:rsidRPr="00156FB5" w:rsidRDefault="00624044" w:rsidP="00156FB5">
      <w:pPr>
        <w:tabs>
          <w:tab w:val="left" w:pos="2422"/>
        </w:tabs>
        <w:ind w:left="851" w:right="899"/>
        <w:jc w:val="both"/>
        <w:rPr>
          <w:rFonts w:ascii="Palatino Linotype" w:eastAsia="Palatino Linotype" w:hAnsi="Palatino Linotype" w:cs="Palatino Linotype"/>
          <w:i/>
          <w:iCs/>
          <w:sz w:val="18"/>
          <w:szCs w:val="18"/>
        </w:rPr>
      </w:pPr>
      <w:r w:rsidRPr="00156FB5">
        <w:rPr>
          <w:rFonts w:ascii="Palatino Linotype" w:eastAsia="Palatino Linotype" w:hAnsi="Palatino Linotype" w:cs="Palatino Linotype"/>
          <w:i/>
          <w:iCs/>
          <w:sz w:val="18"/>
          <w:szCs w:val="18"/>
        </w:rPr>
        <w:t xml:space="preserve">UNIDAD DE SERVICIOS GENERALES </w:t>
      </w:r>
    </w:p>
    <w:p w14:paraId="247564AF" w14:textId="77777777" w:rsidR="00624044" w:rsidRPr="00156FB5" w:rsidRDefault="00624044" w:rsidP="00156FB5">
      <w:pPr>
        <w:tabs>
          <w:tab w:val="left" w:pos="2422"/>
        </w:tabs>
        <w:ind w:left="851" w:right="899"/>
        <w:jc w:val="both"/>
        <w:rPr>
          <w:rFonts w:ascii="Palatino Linotype" w:eastAsia="Palatino Linotype" w:hAnsi="Palatino Linotype" w:cs="Palatino Linotype"/>
          <w:i/>
          <w:iCs/>
          <w:sz w:val="18"/>
          <w:szCs w:val="18"/>
        </w:rPr>
      </w:pPr>
    </w:p>
    <w:p w14:paraId="46A4562E" w14:textId="77777777" w:rsidR="00624044" w:rsidRPr="00156FB5" w:rsidRDefault="00624044" w:rsidP="00156FB5">
      <w:pPr>
        <w:tabs>
          <w:tab w:val="left" w:pos="2422"/>
        </w:tabs>
        <w:ind w:left="851" w:right="899"/>
        <w:jc w:val="both"/>
        <w:rPr>
          <w:rFonts w:ascii="Palatino Linotype" w:eastAsia="Palatino Linotype" w:hAnsi="Palatino Linotype" w:cs="Palatino Linotype"/>
          <w:i/>
          <w:iCs/>
          <w:sz w:val="18"/>
          <w:szCs w:val="18"/>
        </w:rPr>
      </w:pPr>
      <w:r w:rsidRPr="00156FB5">
        <w:rPr>
          <w:rFonts w:ascii="Palatino Linotype" w:eastAsia="Palatino Linotype" w:hAnsi="Palatino Linotype" w:cs="Palatino Linotype"/>
          <w:i/>
          <w:iCs/>
          <w:sz w:val="18"/>
          <w:szCs w:val="18"/>
        </w:rPr>
        <w:t xml:space="preserve">- DIRECCIÓN DE EDUCACIÓN, CULTURA Y TURISMO </w:t>
      </w:r>
    </w:p>
    <w:p w14:paraId="298AFCED" w14:textId="77777777" w:rsidR="00624044" w:rsidRPr="00156FB5" w:rsidRDefault="00624044" w:rsidP="00156FB5">
      <w:pPr>
        <w:tabs>
          <w:tab w:val="left" w:pos="2422"/>
        </w:tabs>
        <w:ind w:left="851" w:right="899"/>
        <w:jc w:val="both"/>
        <w:rPr>
          <w:rFonts w:ascii="Palatino Linotype" w:eastAsia="Palatino Linotype" w:hAnsi="Palatino Linotype" w:cs="Palatino Linotype"/>
          <w:i/>
          <w:iCs/>
          <w:sz w:val="18"/>
          <w:szCs w:val="18"/>
        </w:rPr>
      </w:pPr>
      <w:r w:rsidRPr="00156FB5">
        <w:rPr>
          <w:rFonts w:ascii="Palatino Linotype" w:eastAsia="Palatino Linotype" w:hAnsi="Palatino Linotype" w:cs="Palatino Linotype"/>
          <w:i/>
          <w:iCs/>
          <w:sz w:val="18"/>
          <w:szCs w:val="18"/>
        </w:rPr>
        <w:t xml:space="preserve">COORDINACIÓN DE ARTE Y CULTURA </w:t>
      </w:r>
    </w:p>
    <w:p w14:paraId="5415DE3F" w14:textId="77777777" w:rsidR="00624044" w:rsidRPr="00156FB5" w:rsidRDefault="00624044" w:rsidP="00156FB5">
      <w:pPr>
        <w:tabs>
          <w:tab w:val="left" w:pos="2422"/>
        </w:tabs>
        <w:ind w:left="851" w:right="899"/>
        <w:jc w:val="both"/>
        <w:rPr>
          <w:rFonts w:ascii="Palatino Linotype" w:eastAsia="Palatino Linotype" w:hAnsi="Palatino Linotype" w:cs="Palatino Linotype"/>
          <w:i/>
          <w:iCs/>
          <w:sz w:val="18"/>
          <w:szCs w:val="18"/>
        </w:rPr>
      </w:pPr>
      <w:r w:rsidRPr="00156FB5">
        <w:rPr>
          <w:rFonts w:ascii="Palatino Linotype" w:eastAsia="Palatino Linotype" w:hAnsi="Palatino Linotype" w:cs="Palatino Linotype"/>
          <w:i/>
          <w:iCs/>
          <w:sz w:val="18"/>
          <w:szCs w:val="18"/>
        </w:rPr>
        <w:t xml:space="preserve">COORDINACIÓN DE EDUCACIÓN </w:t>
      </w:r>
    </w:p>
    <w:p w14:paraId="65FC0208" w14:textId="77777777" w:rsidR="00624044" w:rsidRPr="00156FB5" w:rsidRDefault="00624044" w:rsidP="00156FB5">
      <w:pPr>
        <w:tabs>
          <w:tab w:val="left" w:pos="2422"/>
        </w:tabs>
        <w:ind w:left="851" w:right="899"/>
        <w:jc w:val="both"/>
        <w:rPr>
          <w:rFonts w:ascii="Palatino Linotype" w:eastAsia="Palatino Linotype" w:hAnsi="Palatino Linotype" w:cs="Palatino Linotype"/>
          <w:i/>
          <w:iCs/>
          <w:sz w:val="18"/>
          <w:szCs w:val="18"/>
        </w:rPr>
      </w:pPr>
      <w:r w:rsidRPr="00156FB5">
        <w:rPr>
          <w:rFonts w:ascii="Palatino Linotype" w:eastAsia="Palatino Linotype" w:hAnsi="Palatino Linotype" w:cs="Palatino Linotype"/>
          <w:i/>
          <w:iCs/>
          <w:sz w:val="18"/>
          <w:szCs w:val="18"/>
        </w:rPr>
        <w:t xml:space="preserve">COORDINACIÓN DE TURISMO </w:t>
      </w:r>
    </w:p>
    <w:p w14:paraId="0FE6E35F" w14:textId="77777777" w:rsidR="00624044" w:rsidRPr="00156FB5" w:rsidRDefault="00624044" w:rsidP="00156FB5">
      <w:pPr>
        <w:tabs>
          <w:tab w:val="left" w:pos="2422"/>
        </w:tabs>
        <w:ind w:left="851" w:right="899"/>
        <w:jc w:val="both"/>
        <w:rPr>
          <w:rFonts w:ascii="Palatino Linotype" w:eastAsia="Palatino Linotype" w:hAnsi="Palatino Linotype" w:cs="Palatino Linotype"/>
          <w:i/>
          <w:iCs/>
          <w:sz w:val="18"/>
          <w:szCs w:val="18"/>
        </w:rPr>
      </w:pPr>
    </w:p>
    <w:p w14:paraId="27AD6DA8" w14:textId="77777777" w:rsidR="00624044" w:rsidRPr="00156FB5" w:rsidRDefault="00624044" w:rsidP="00156FB5">
      <w:pPr>
        <w:tabs>
          <w:tab w:val="left" w:pos="2422"/>
        </w:tabs>
        <w:ind w:left="851" w:right="899"/>
        <w:jc w:val="both"/>
        <w:rPr>
          <w:rFonts w:ascii="Palatino Linotype" w:eastAsia="Palatino Linotype" w:hAnsi="Palatino Linotype" w:cs="Palatino Linotype"/>
          <w:i/>
          <w:iCs/>
          <w:sz w:val="18"/>
          <w:szCs w:val="18"/>
        </w:rPr>
      </w:pPr>
      <w:r w:rsidRPr="00156FB5">
        <w:rPr>
          <w:rFonts w:ascii="Palatino Linotype" w:eastAsia="Palatino Linotype" w:hAnsi="Palatino Linotype" w:cs="Palatino Linotype"/>
          <w:i/>
          <w:iCs/>
          <w:sz w:val="18"/>
          <w:szCs w:val="18"/>
        </w:rPr>
        <w:t xml:space="preserve">- DIRECCIÓN DE DESARROLLO ECONÓMICO </w:t>
      </w:r>
    </w:p>
    <w:p w14:paraId="43549E12" w14:textId="77777777" w:rsidR="00624044" w:rsidRPr="00156FB5" w:rsidRDefault="00624044" w:rsidP="00156FB5">
      <w:pPr>
        <w:tabs>
          <w:tab w:val="left" w:pos="2422"/>
        </w:tabs>
        <w:ind w:left="851" w:right="899"/>
        <w:jc w:val="both"/>
        <w:rPr>
          <w:rFonts w:ascii="Palatino Linotype" w:eastAsia="Palatino Linotype" w:hAnsi="Palatino Linotype" w:cs="Palatino Linotype"/>
          <w:i/>
          <w:iCs/>
          <w:sz w:val="18"/>
          <w:szCs w:val="18"/>
        </w:rPr>
      </w:pPr>
      <w:r w:rsidRPr="00156FB5">
        <w:rPr>
          <w:rFonts w:ascii="Palatino Linotype" w:eastAsia="Palatino Linotype" w:hAnsi="Palatino Linotype" w:cs="Palatino Linotype"/>
          <w:i/>
          <w:iCs/>
          <w:sz w:val="18"/>
          <w:szCs w:val="18"/>
        </w:rPr>
        <w:t>COORDINACIÓN DE GOBERNACIÓN, LICENCIAS Y PERMISOS</w:t>
      </w:r>
    </w:p>
    <w:p w14:paraId="204102CA" w14:textId="77777777" w:rsidR="00624044" w:rsidRPr="00156FB5" w:rsidRDefault="00624044" w:rsidP="00156FB5">
      <w:pPr>
        <w:tabs>
          <w:tab w:val="left" w:pos="2422"/>
        </w:tabs>
        <w:ind w:left="851" w:right="899"/>
        <w:jc w:val="both"/>
        <w:rPr>
          <w:rFonts w:ascii="Palatino Linotype" w:eastAsia="Palatino Linotype" w:hAnsi="Palatino Linotype" w:cs="Palatino Linotype"/>
          <w:i/>
          <w:iCs/>
          <w:sz w:val="18"/>
          <w:szCs w:val="18"/>
        </w:rPr>
      </w:pPr>
      <w:r w:rsidRPr="00156FB5">
        <w:rPr>
          <w:rFonts w:ascii="Palatino Linotype" w:eastAsia="Palatino Linotype" w:hAnsi="Palatino Linotype" w:cs="Palatino Linotype"/>
          <w:i/>
          <w:iCs/>
          <w:sz w:val="18"/>
          <w:szCs w:val="18"/>
        </w:rPr>
        <w:t xml:space="preserve">COORDINACIÓN DE TIANGUIS Y MERCADOS </w:t>
      </w:r>
    </w:p>
    <w:p w14:paraId="7914C896" w14:textId="77777777" w:rsidR="00624044" w:rsidRPr="00156FB5" w:rsidRDefault="00624044" w:rsidP="00156FB5">
      <w:pPr>
        <w:tabs>
          <w:tab w:val="left" w:pos="2422"/>
        </w:tabs>
        <w:ind w:left="851" w:right="899"/>
        <w:jc w:val="both"/>
        <w:rPr>
          <w:rFonts w:ascii="Palatino Linotype" w:eastAsia="Palatino Linotype" w:hAnsi="Palatino Linotype" w:cs="Palatino Linotype"/>
          <w:i/>
          <w:iCs/>
          <w:sz w:val="18"/>
          <w:szCs w:val="18"/>
        </w:rPr>
      </w:pPr>
      <w:r w:rsidRPr="00156FB5">
        <w:rPr>
          <w:rFonts w:ascii="Palatino Linotype" w:eastAsia="Palatino Linotype" w:hAnsi="Palatino Linotype" w:cs="Palatino Linotype"/>
          <w:i/>
          <w:iCs/>
          <w:sz w:val="18"/>
          <w:szCs w:val="18"/>
        </w:rPr>
        <w:t xml:space="preserve">UNIDAD DE FOMENTO AGROPECUARIO Y GANADERO </w:t>
      </w:r>
    </w:p>
    <w:p w14:paraId="2D600E17" w14:textId="77777777" w:rsidR="00624044" w:rsidRPr="00156FB5" w:rsidRDefault="00624044" w:rsidP="00156FB5">
      <w:pPr>
        <w:tabs>
          <w:tab w:val="left" w:pos="2422"/>
        </w:tabs>
        <w:ind w:left="851" w:right="899"/>
        <w:jc w:val="both"/>
        <w:rPr>
          <w:rFonts w:ascii="Palatino Linotype" w:eastAsia="Palatino Linotype" w:hAnsi="Palatino Linotype" w:cs="Palatino Linotype"/>
          <w:i/>
          <w:iCs/>
          <w:sz w:val="18"/>
          <w:szCs w:val="18"/>
        </w:rPr>
      </w:pPr>
      <w:r w:rsidRPr="00156FB5">
        <w:rPr>
          <w:rFonts w:ascii="Palatino Linotype" w:eastAsia="Palatino Linotype" w:hAnsi="Palatino Linotype" w:cs="Palatino Linotype"/>
          <w:i/>
          <w:iCs/>
          <w:sz w:val="18"/>
          <w:szCs w:val="18"/>
        </w:rPr>
        <w:t xml:space="preserve">UNIDAD DEL SERVICIO MUNICIPAL DEL EMPLEO </w:t>
      </w:r>
    </w:p>
    <w:p w14:paraId="59095BE6" w14:textId="77777777" w:rsidR="00624044" w:rsidRPr="00156FB5" w:rsidRDefault="00624044" w:rsidP="00156FB5">
      <w:pPr>
        <w:tabs>
          <w:tab w:val="left" w:pos="2422"/>
        </w:tabs>
        <w:ind w:left="851" w:right="899"/>
        <w:jc w:val="both"/>
        <w:rPr>
          <w:rFonts w:ascii="Palatino Linotype" w:eastAsia="Palatino Linotype" w:hAnsi="Palatino Linotype" w:cs="Palatino Linotype"/>
          <w:i/>
          <w:iCs/>
          <w:sz w:val="18"/>
          <w:szCs w:val="18"/>
        </w:rPr>
      </w:pPr>
      <w:r w:rsidRPr="00156FB5">
        <w:rPr>
          <w:rFonts w:ascii="Palatino Linotype" w:eastAsia="Palatino Linotype" w:hAnsi="Palatino Linotype" w:cs="Palatino Linotype"/>
          <w:i/>
          <w:iCs/>
          <w:sz w:val="18"/>
          <w:szCs w:val="18"/>
        </w:rPr>
        <w:t xml:space="preserve">RASTRO </w:t>
      </w:r>
    </w:p>
    <w:p w14:paraId="571774B3" w14:textId="77777777" w:rsidR="00624044" w:rsidRPr="00156FB5" w:rsidRDefault="00624044" w:rsidP="00156FB5">
      <w:pPr>
        <w:tabs>
          <w:tab w:val="left" w:pos="2422"/>
        </w:tabs>
        <w:ind w:left="851" w:right="899"/>
        <w:jc w:val="both"/>
        <w:rPr>
          <w:rFonts w:ascii="Palatino Linotype" w:eastAsia="Palatino Linotype" w:hAnsi="Palatino Linotype" w:cs="Palatino Linotype"/>
          <w:i/>
          <w:iCs/>
          <w:sz w:val="18"/>
          <w:szCs w:val="18"/>
        </w:rPr>
      </w:pPr>
      <w:r w:rsidRPr="00156FB5">
        <w:rPr>
          <w:rFonts w:ascii="Palatino Linotype" w:eastAsia="Palatino Linotype" w:hAnsi="Palatino Linotype" w:cs="Palatino Linotype"/>
          <w:i/>
          <w:iCs/>
          <w:sz w:val="18"/>
          <w:szCs w:val="18"/>
        </w:rPr>
        <w:t xml:space="preserve">COORDINACIÓN GENERAL MUNICIPAL DE MEJORA REGULATORIA </w:t>
      </w:r>
    </w:p>
    <w:p w14:paraId="39E4D151" w14:textId="77777777" w:rsidR="00624044" w:rsidRPr="00156FB5" w:rsidRDefault="00624044" w:rsidP="00156FB5">
      <w:pPr>
        <w:tabs>
          <w:tab w:val="left" w:pos="2422"/>
        </w:tabs>
        <w:ind w:left="851" w:right="899"/>
        <w:jc w:val="both"/>
        <w:rPr>
          <w:rFonts w:ascii="Palatino Linotype" w:eastAsia="Palatino Linotype" w:hAnsi="Palatino Linotype" w:cs="Palatino Linotype"/>
          <w:i/>
          <w:iCs/>
          <w:sz w:val="18"/>
          <w:szCs w:val="18"/>
        </w:rPr>
      </w:pPr>
    </w:p>
    <w:p w14:paraId="1A3EE58C" w14:textId="77777777" w:rsidR="00624044" w:rsidRPr="00156FB5" w:rsidRDefault="00624044" w:rsidP="00156FB5">
      <w:pPr>
        <w:tabs>
          <w:tab w:val="left" w:pos="2422"/>
        </w:tabs>
        <w:ind w:left="851" w:right="899"/>
        <w:jc w:val="both"/>
        <w:rPr>
          <w:rFonts w:ascii="Palatino Linotype" w:eastAsia="Palatino Linotype" w:hAnsi="Palatino Linotype" w:cs="Palatino Linotype"/>
          <w:i/>
          <w:iCs/>
          <w:sz w:val="18"/>
          <w:szCs w:val="18"/>
        </w:rPr>
      </w:pPr>
      <w:r w:rsidRPr="00156FB5">
        <w:rPr>
          <w:rFonts w:ascii="Palatino Linotype" w:eastAsia="Palatino Linotype" w:hAnsi="Palatino Linotype" w:cs="Palatino Linotype"/>
          <w:i/>
          <w:iCs/>
          <w:sz w:val="18"/>
          <w:szCs w:val="18"/>
        </w:rPr>
        <w:t xml:space="preserve">- DIRECCIÓN DE SERVICIOS PÚBLICOS UNIDAD DE POTABILIZACIÓN, DRENAJE Y ALCANTARILLADO UNIDAD DE ALUMBRADO PÚBLICO UNIDAD DE PANTEONES UNIDAD DE MANTENIMIENTO DE PARQUES, JARDINES Y ÁREAS VERDES UNIDAD DE LIMPIA,. </w:t>
      </w:r>
    </w:p>
    <w:p w14:paraId="79F8EC85" w14:textId="77777777" w:rsidR="00624044" w:rsidRPr="00156FB5" w:rsidRDefault="00624044" w:rsidP="00156FB5">
      <w:pPr>
        <w:tabs>
          <w:tab w:val="left" w:pos="2422"/>
        </w:tabs>
        <w:ind w:left="851" w:right="899"/>
        <w:jc w:val="both"/>
        <w:rPr>
          <w:rFonts w:ascii="Palatino Linotype" w:eastAsia="Palatino Linotype" w:hAnsi="Palatino Linotype" w:cs="Palatino Linotype"/>
          <w:i/>
          <w:iCs/>
          <w:sz w:val="18"/>
          <w:szCs w:val="18"/>
        </w:rPr>
      </w:pPr>
    </w:p>
    <w:p w14:paraId="5D96A127" w14:textId="77777777" w:rsidR="00624044" w:rsidRPr="00156FB5" w:rsidRDefault="00624044" w:rsidP="00156FB5">
      <w:pPr>
        <w:tabs>
          <w:tab w:val="left" w:pos="2422"/>
        </w:tabs>
        <w:ind w:left="851" w:right="899"/>
        <w:jc w:val="both"/>
        <w:rPr>
          <w:rFonts w:ascii="Palatino Linotype" w:eastAsia="Palatino Linotype" w:hAnsi="Palatino Linotype" w:cs="Palatino Linotype"/>
          <w:i/>
          <w:iCs/>
          <w:sz w:val="18"/>
          <w:szCs w:val="18"/>
        </w:rPr>
      </w:pPr>
      <w:r w:rsidRPr="00156FB5">
        <w:rPr>
          <w:rFonts w:ascii="Palatino Linotype" w:eastAsia="Palatino Linotype" w:hAnsi="Palatino Linotype" w:cs="Palatino Linotype"/>
          <w:i/>
          <w:iCs/>
          <w:sz w:val="18"/>
          <w:szCs w:val="18"/>
        </w:rPr>
        <w:t>- DIRECCIÓN DE ECOLOGÍA Y DESARROLLO SUSTENTABLE</w:t>
      </w:r>
    </w:p>
    <w:p w14:paraId="76B1324D" w14:textId="77777777" w:rsidR="00624044" w:rsidRPr="00156FB5" w:rsidRDefault="00624044" w:rsidP="00156FB5">
      <w:pPr>
        <w:tabs>
          <w:tab w:val="left" w:pos="2422"/>
        </w:tabs>
        <w:ind w:left="851" w:right="899"/>
        <w:jc w:val="both"/>
        <w:rPr>
          <w:rFonts w:ascii="Palatino Linotype" w:eastAsia="Palatino Linotype" w:hAnsi="Palatino Linotype" w:cs="Palatino Linotype"/>
          <w:i/>
          <w:iCs/>
          <w:sz w:val="18"/>
          <w:szCs w:val="18"/>
        </w:rPr>
      </w:pPr>
    </w:p>
    <w:p w14:paraId="06E3ABB6" w14:textId="77777777" w:rsidR="00624044" w:rsidRPr="00156FB5" w:rsidRDefault="00624044" w:rsidP="00156FB5">
      <w:pPr>
        <w:tabs>
          <w:tab w:val="left" w:pos="2422"/>
        </w:tabs>
        <w:ind w:left="851" w:right="899"/>
        <w:jc w:val="both"/>
        <w:rPr>
          <w:rFonts w:ascii="Palatino Linotype" w:eastAsia="Palatino Linotype" w:hAnsi="Palatino Linotype" w:cs="Palatino Linotype"/>
          <w:i/>
          <w:iCs/>
          <w:sz w:val="18"/>
          <w:szCs w:val="18"/>
        </w:rPr>
      </w:pPr>
      <w:r w:rsidRPr="00156FB5">
        <w:rPr>
          <w:rFonts w:ascii="Palatino Linotype" w:eastAsia="Palatino Linotype" w:hAnsi="Palatino Linotype" w:cs="Palatino Linotype"/>
          <w:i/>
          <w:iCs/>
          <w:sz w:val="18"/>
          <w:szCs w:val="18"/>
        </w:rPr>
        <w:t>- DIRECCIÓN DE SEGURIDAD PÚBLICA.</w:t>
      </w:r>
    </w:p>
    <w:p w14:paraId="673F22C8" w14:textId="77777777" w:rsidR="00624044" w:rsidRPr="00156FB5" w:rsidRDefault="00624044" w:rsidP="00156FB5">
      <w:pPr>
        <w:tabs>
          <w:tab w:val="left" w:pos="2422"/>
        </w:tabs>
        <w:ind w:left="851" w:right="899"/>
        <w:jc w:val="both"/>
        <w:rPr>
          <w:rFonts w:ascii="Palatino Linotype" w:eastAsia="Palatino Linotype" w:hAnsi="Palatino Linotype" w:cs="Palatino Linotype"/>
          <w:i/>
          <w:iCs/>
          <w:sz w:val="18"/>
          <w:szCs w:val="18"/>
        </w:rPr>
      </w:pPr>
      <w:r w:rsidRPr="00156FB5">
        <w:rPr>
          <w:rFonts w:ascii="Palatino Linotype" w:eastAsia="Palatino Linotype" w:hAnsi="Palatino Linotype" w:cs="Palatino Linotype"/>
          <w:i/>
          <w:iCs/>
          <w:sz w:val="18"/>
          <w:szCs w:val="18"/>
        </w:rPr>
        <w:t>SECRETARÍA TÉCNICA DEL CONSEJO MUNICIPAL DE SEGURIDAD PÚBLICA</w:t>
      </w:r>
    </w:p>
    <w:p w14:paraId="7C263F4D" w14:textId="77777777" w:rsidR="00624044" w:rsidRPr="00156FB5" w:rsidRDefault="00624044" w:rsidP="00156FB5">
      <w:pPr>
        <w:tabs>
          <w:tab w:val="left" w:pos="2422"/>
        </w:tabs>
        <w:ind w:left="851" w:right="899"/>
        <w:jc w:val="both"/>
        <w:rPr>
          <w:rFonts w:ascii="Palatino Linotype" w:eastAsia="Palatino Linotype" w:hAnsi="Palatino Linotype" w:cs="Palatino Linotype"/>
          <w:i/>
          <w:iCs/>
          <w:sz w:val="18"/>
          <w:szCs w:val="18"/>
        </w:rPr>
      </w:pPr>
      <w:r w:rsidRPr="00156FB5">
        <w:rPr>
          <w:rFonts w:ascii="Palatino Linotype" w:eastAsia="Palatino Linotype" w:hAnsi="Palatino Linotype" w:cs="Palatino Linotype"/>
          <w:i/>
          <w:iCs/>
          <w:sz w:val="18"/>
          <w:szCs w:val="18"/>
        </w:rPr>
        <w:t>UNIDAD DE ASUNTOS INTERNOS DE LA DIRECCIÓN DE SEGURIDAD PÚBLICA Y TRÁNSITO</w:t>
      </w:r>
    </w:p>
    <w:p w14:paraId="62575559" w14:textId="77777777" w:rsidR="00624044" w:rsidRPr="00156FB5" w:rsidRDefault="00624044" w:rsidP="00156FB5">
      <w:pPr>
        <w:tabs>
          <w:tab w:val="left" w:pos="2422"/>
        </w:tabs>
        <w:ind w:left="851" w:right="899"/>
        <w:jc w:val="both"/>
        <w:rPr>
          <w:rFonts w:ascii="Palatino Linotype" w:eastAsia="Palatino Linotype" w:hAnsi="Palatino Linotype" w:cs="Palatino Linotype"/>
          <w:i/>
          <w:iCs/>
          <w:sz w:val="18"/>
          <w:szCs w:val="18"/>
        </w:rPr>
      </w:pPr>
    </w:p>
    <w:p w14:paraId="4B721238" w14:textId="77777777" w:rsidR="00624044" w:rsidRPr="00156FB5" w:rsidRDefault="00624044" w:rsidP="00156FB5">
      <w:pPr>
        <w:tabs>
          <w:tab w:val="left" w:pos="2422"/>
        </w:tabs>
        <w:ind w:left="851" w:right="899"/>
        <w:jc w:val="both"/>
        <w:rPr>
          <w:rFonts w:ascii="Palatino Linotype" w:eastAsia="Palatino Linotype" w:hAnsi="Palatino Linotype" w:cs="Palatino Linotype"/>
          <w:i/>
          <w:iCs/>
          <w:sz w:val="18"/>
          <w:szCs w:val="18"/>
        </w:rPr>
      </w:pPr>
      <w:r w:rsidRPr="00156FB5">
        <w:rPr>
          <w:rFonts w:ascii="Palatino Linotype" w:eastAsia="Palatino Linotype" w:hAnsi="Palatino Linotype" w:cs="Palatino Linotype"/>
          <w:i/>
          <w:iCs/>
          <w:sz w:val="18"/>
          <w:szCs w:val="18"/>
        </w:rPr>
        <w:t>- DIRECCIÓN DE BIENESTAR SOCIAL</w:t>
      </w:r>
    </w:p>
    <w:p w14:paraId="7231D4D8" w14:textId="77777777" w:rsidR="00624044" w:rsidRPr="00156FB5" w:rsidRDefault="00624044" w:rsidP="00156FB5">
      <w:pPr>
        <w:tabs>
          <w:tab w:val="left" w:pos="2422"/>
        </w:tabs>
        <w:ind w:left="851" w:right="899"/>
        <w:jc w:val="both"/>
        <w:rPr>
          <w:rFonts w:ascii="Palatino Linotype" w:eastAsia="Palatino Linotype" w:hAnsi="Palatino Linotype" w:cs="Palatino Linotype"/>
          <w:i/>
          <w:iCs/>
          <w:sz w:val="18"/>
          <w:szCs w:val="18"/>
        </w:rPr>
      </w:pPr>
      <w:r w:rsidRPr="00156FB5">
        <w:rPr>
          <w:rFonts w:ascii="Palatino Linotype" w:eastAsia="Palatino Linotype" w:hAnsi="Palatino Linotype" w:cs="Palatino Linotype"/>
          <w:i/>
          <w:iCs/>
          <w:sz w:val="18"/>
          <w:szCs w:val="18"/>
        </w:rPr>
        <w:t>COORDINACIÓN DE ATENCIÓN A GRUPOS VULNERABLES</w:t>
      </w:r>
    </w:p>
    <w:p w14:paraId="7CBF4EE3" w14:textId="77777777" w:rsidR="00624044" w:rsidRPr="00156FB5" w:rsidRDefault="00624044" w:rsidP="00156FB5">
      <w:pPr>
        <w:tabs>
          <w:tab w:val="left" w:pos="2422"/>
        </w:tabs>
        <w:ind w:left="851" w:right="899"/>
        <w:jc w:val="both"/>
        <w:rPr>
          <w:rFonts w:ascii="Palatino Linotype" w:eastAsia="Palatino Linotype" w:hAnsi="Palatino Linotype" w:cs="Palatino Linotype"/>
          <w:i/>
          <w:iCs/>
          <w:sz w:val="18"/>
          <w:szCs w:val="18"/>
        </w:rPr>
      </w:pPr>
      <w:r w:rsidRPr="00156FB5">
        <w:rPr>
          <w:rFonts w:ascii="Palatino Linotype" w:eastAsia="Palatino Linotype" w:hAnsi="Palatino Linotype" w:cs="Palatino Linotype"/>
          <w:i/>
          <w:iCs/>
          <w:sz w:val="18"/>
          <w:szCs w:val="18"/>
        </w:rPr>
        <w:t>COORDINACIÓN DE SALUD</w:t>
      </w:r>
    </w:p>
    <w:p w14:paraId="5242545F" w14:textId="77777777" w:rsidR="00624044" w:rsidRPr="00156FB5" w:rsidRDefault="00624044" w:rsidP="00156FB5">
      <w:pPr>
        <w:tabs>
          <w:tab w:val="left" w:pos="2422"/>
        </w:tabs>
        <w:ind w:left="851" w:right="899"/>
        <w:jc w:val="both"/>
        <w:rPr>
          <w:rFonts w:ascii="Palatino Linotype" w:eastAsia="Palatino Linotype" w:hAnsi="Palatino Linotype" w:cs="Palatino Linotype"/>
          <w:i/>
          <w:iCs/>
          <w:sz w:val="18"/>
          <w:szCs w:val="18"/>
        </w:rPr>
      </w:pPr>
      <w:r w:rsidRPr="00156FB5">
        <w:rPr>
          <w:rFonts w:ascii="Palatino Linotype" w:eastAsia="Palatino Linotype" w:hAnsi="Palatino Linotype" w:cs="Palatino Linotype"/>
          <w:i/>
          <w:iCs/>
          <w:sz w:val="18"/>
          <w:szCs w:val="18"/>
        </w:rPr>
        <w:t>UNIDAD DE COMUNIDADES INDÍGENAS</w:t>
      </w:r>
    </w:p>
    <w:p w14:paraId="55ABAEBB" w14:textId="77777777" w:rsidR="00624044" w:rsidRPr="00156FB5" w:rsidRDefault="00624044" w:rsidP="00156FB5">
      <w:pPr>
        <w:tabs>
          <w:tab w:val="left" w:pos="2422"/>
        </w:tabs>
        <w:ind w:left="851" w:right="899"/>
        <w:jc w:val="both"/>
        <w:rPr>
          <w:rFonts w:ascii="Palatino Linotype" w:eastAsia="Palatino Linotype" w:hAnsi="Palatino Linotype" w:cs="Palatino Linotype"/>
          <w:i/>
          <w:iCs/>
          <w:sz w:val="18"/>
          <w:szCs w:val="18"/>
        </w:rPr>
      </w:pPr>
      <w:r w:rsidRPr="00156FB5">
        <w:rPr>
          <w:rFonts w:ascii="Palatino Linotype" w:eastAsia="Palatino Linotype" w:hAnsi="Palatino Linotype" w:cs="Palatino Linotype"/>
          <w:i/>
          <w:iCs/>
          <w:sz w:val="18"/>
          <w:szCs w:val="18"/>
        </w:rPr>
        <w:t>UNIDAD DE CONTROL Y BIENESTAR ANIMAL</w:t>
      </w:r>
    </w:p>
    <w:p w14:paraId="365B1D31" w14:textId="77777777" w:rsidR="00624044" w:rsidRPr="00156FB5" w:rsidRDefault="00624044" w:rsidP="00156FB5">
      <w:pPr>
        <w:tabs>
          <w:tab w:val="left" w:pos="2422"/>
        </w:tabs>
        <w:ind w:left="851" w:right="899"/>
        <w:jc w:val="both"/>
        <w:rPr>
          <w:rFonts w:ascii="Palatino Linotype" w:eastAsia="Palatino Linotype" w:hAnsi="Palatino Linotype" w:cs="Palatino Linotype"/>
          <w:i/>
          <w:iCs/>
          <w:sz w:val="18"/>
          <w:szCs w:val="18"/>
        </w:rPr>
      </w:pPr>
    </w:p>
    <w:p w14:paraId="607BB1CC" w14:textId="77777777" w:rsidR="00624044" w:rsidRPr="00156FB5" w:rsidRDefault="00624044" w:rsidP="00156FB5">
      <w:pPr>
        <w:tabs>
          <w:tab w:val="left" w:pos="2422"/>
        </w:tabs>
        <w:ind w:left="851" w:right="899"/>
        <w:jc w:val="both"/>
        <w:rPr>
          <w:rFonts w:ascii="Palatino Linotype" w:eastAsia="Palatino Linotype" w:hAnsi="Palatino Linotype" w:cs="Palatino Linotype"/>
          <w:i/>
          <w:iCs/>
          <w:sz w:val="18"/>
          <w:szCs w:val="18"/>
        </w:rPr>
      </w:pPr>
      <w:r w:rsidRPr="00156FB5">
        <w:rPr>
          <w:rFonts w:ascii="Palatino Linotype" w:eastAsia="Palatino Linotype" w:hAnsi="Palatino Linotype" w:cs="Palatino Linotype"/>
          <w:i/>
          <w:iCs/>
          <w:sz w:val="18"/>
          <w:szCs w:val="18"/>
        </w:rPr>
        <w:t>-DIRECCIÓN DE LA JUVENTUD</w:t>
      </w:r>
    </w:p>
    <w:p w14:paraId="0460C684" w14:textId="77777777" w:rsidR="00624044" w:rsidRPr="00156FB5" w:rsidRDefault="00624044" w:rsidP="00156FB5">
      <w:pPr>
        <w:tabs>
          <w:tab w:val="left" w:pos="2422"/>
        </w:tabs>
        <w:ind w:left="851" w:right="899"/>
        <w:jc w:val="both"/>
        <w:rPr>
          <w:rFonts w:ascii="Palatino Linotype" w:eastAsia="Palatino Linotype" w:hAnsi="Palatino Linotype" w:cs="Palatino Linotype"/>
          <w:i/>
          <w:iCs/>
          <w:sz w:val="18"/>
          <w:szCs w:val="18"/>
        </w:rPr>
      </w:pPr>
      <w:r w:rsidRPr="00156FB5">
        <w:rPr>
          <w:rFonts w:ascii="Palatino Linotype" w:eastAsia="Palatino Linotype" w:hAnsi="Palatino Linotype" w:cs="Palatino Linotype"/>
          <w:i/>
          <w:iCs/>
          <w:sz w:val="18"/>
          <w:szCs w:val="18"/>
        </w:rPr>
        <w:t>- DIRECCIÓN DE LA MUJER</w:t>
      </w:r>
    </w:p>
    <w:p w14:paraId="0FAC5C8B" w14:textId="77777777" w:rsidR="00624044" w:rsidRPr="00156FB5" w:rsidRDefault="00624044" w:rsidP="00156FB5">
      <w:pPr>
        <w:tabs>
          <w:tab w:val="left" w:pos="2422"/>
        </w:tabs>
        <w:ind w:left="851" w:right="899"/>
        <w:jc w:val="both"/>
        <w:rPr>
          <w:rFonts w:ascii="Palatino Linotype" w:eastAsia="Palatino Linotype" w:hAnsi="Palatino Linotype" w:cs="Palatino Linotype"/>
          <w:i/>
          <w:iCs/>
          <w:sz w:val="22"/>
          <w:szCs w:val="22"/>
        </w:rPr>
      </w:pPr>
    </w:p>
    <w:p w14:paraId="5848CD9B" w14:textId="44459E1D" w:rsidR="00516D2F" w:rsidRPr="00156FB5" w:rsidRDefault="00624044" w:rsidP="00156FB5">
      <w:pPr>
        <w:spacing w:line="360" w:lineRule="auto"/>
        <w:jc w:val="both"/>
        <w:rPr>
          <w:rFonts w:ascii="Palatino Linotype" w:eastAsia="Palatino Linotype" w:hAnsi="Palatino Linotype" w:cs="Palatino Linotype"/>
        </w:rPr>
      </w:pPr>
      <w:r w:rsidRPr="00156FB5">
        <w:rPr>
          <w:rFonts w:ascii="Palatino Linotype" w:eastAsia="Palatino Linotype" w:hAnsi="Palatino Linotype" w:cs="Palatino Linotype"/>
        </w:rPr>
        <w:t xml:space="preserve">En ese sentido, se advierte que, </w:t>
      </w:r>
      <w:r w:rsidR="00516D2F" w:rsidRPr="00156FB5">
        <w:rPr>
          <w:rFonts w:ascii="Palatino Linotype" w:eastAsia="Palatino Linotype" w:hAnsi="Palatino Linotype" w:cs="Palatino Linotype"/>
        </w:rPr>
        <w:t>el</w:t>
      </w:r>
      <w:r w:rsidRPr="00156FB5">
        <w:rPr>
          <w:rFonts w:ascii="Palatino Linotype" w:eastAsia="Palatino Linotype" w:hAnsi="Palatino Linotype" w:cs="Palatino Linotype"/>
        </w:rPr>
        <w:t xml:space="preserve"> </w:t>
      </w:r>
      <w:r w:rsidR="00516D2F" w:rsidRPr="00156FB5">
        <w:rPr>
          <w:rFonts w:ascii="Palatino Linotype" w:eastAsia="Palatino Linotype" w:hAnsi="Palatino Linotype" w:cs="Palatino Linotype"/>
        </w:rPr>
        <w:t>Ayuntamiento de Capulhuac cuenta con:</w:t>
      </w:r>
    </w:p>
    <w:p w14:paraId="7C048893" w14:textId="53EA8F48" w:rsidR="00516D2F" w:rsidRPr="00156FB5" w:rsidRDefault="00516D2F" w:rsidP="00156FB5">
      <w:pPr>
        <w:numPr>
          <w:ilvl w:val="0"/>
          <w:numId w:val="11"/>
        </w:numPr>
        <w:pBdr>
          <w:top w:val="nil"/>
          <w:left w:val="nil"/>
          <w:bottom w:val="nil"/>
          <w:right w:val="nil"/>
          <w:between w:val="nil"/>
        </w:pBdr>
        <w:spacing w:line="360" w:lineRule="auto"/>
        <w:jc w:val="both"/>
        <w:rPr>
          <w:rFonts w:ascii="Palatino Linotype" w:eastAsia="Palatino Linotype" w:hAnsi="Palatino Linotype" w:cs="Palatino Linotype"/>
        </w:rPr>
      </w:pPr>
      <w:r w:rsidRPr="00156FB5">
        <w:rPr>
          <w:rFonts w:ascii="Palatino Linotype" w:eastAsia="Palatino Linotype" w:hAnsi="Palatino Linotype" w:cs="Palatino Linotype"/>
        </w:rPr>
        <w:t>Mandos superiores electos popularmente: son once personas</w:t>
      </w:r>
      <w:r w:rsidRPr="00156FB5">
        <w:t xml:space="preserve"> —</w:t>
      </w:r>
      <w:r w:rsidRPr="00156FB5">
        <w:rPr>
          <w:rFonts w:ascii="Palatino Linotype" w:eastAsia="Palatino Linotype" w:hAnsi="Palatino Linotype" w:cs="Palatino Linotype"/>
        </w:rPr>
        <w:t>un Presidente Municipal, un Síndico y siete Regidores—.</w:t>
      </w:r>
    </w:p>
    <w:p w14:paraId="54F8645D" w14:textId="39D9B6F9" w:rsidR="00516D2F" w:rsidRPr="00156FB5" w:rsidRDefault="00516D2F" w:rsidP="00156FB5">
      <w:pPr>
        <w:numPr>
          <w:ilvl w:val="0"/>
          <w:numId w:val="11"/>
        </w:numPr>
        <w:pBdr>
          <w:top w:val="nil"/>
          <w:left w:val="nil"/>
          <w:bottom w:val="nil"/>
          <w:right w:val="nil"/>
          <w:between w:val="nil"/>
        </w:pBdr>
        <w:spacing w:line="360" w:lineRule="auto"/>
        <w:jc w:val="both"/>
        <w:rPr>
          <w:rFonts w:ascii="Palatino Linotype" w:eastAsia="Palatino Linotype" w:hAnsi="Palatino Linotype" w:cs="Palatino Linotype"/>
        </w:rPr>
      </w:pPr>
      <w:r w:rsidRPr="00156FB5">
        <w:rPr>
          <w:rFonts w:ascii="Palatino Linotype" w:eastAsia="Palatino Linotype" w:hAnsi="Palatino Linotype" w:cs="Palatino Linotype"/>
        </w:rPr>
        <w:lastRenderedPageBreak/>
        <w:t xml:space="preserve">Mandos superiores, no de elección popular, sino de la administración pública municipal, se advierten diversas personas titulares, de manera enunciativa no limitativa, </w:t>
      </w:r>
      <w:r w:rsidR="0037481D" w:rsidRPr="00156FB5">
        <w:rPr>
          <w:rFonts w:ascii="Palatino Linotype" w:eastAsia="Palatino Linotype" w:hAnsi="Palatino Linotype" w:cs="Palatino Linotype"/>
        </w:rPr>
        <w:t>los enlistados en las</w:t>
      </w:r>
      <w:r w:rsidRPr="00156FB5">
        <w:rPr>
          <w:rFonts w:ascii="Palatino Linotype" w:eastAsia="Palatino Linotype" w:hAnsi="Palatino Linotype" w:cs="Palatino Linotype"/>
        </w:rPr>
        <w:t xml:space="preserve"> unidades administrativas </w:t>
      </w:r>
      <w:r w:rsidR="0037481D" w:rsidRPr="00156FB5">
        <w:rPr>
          <w:rFonts w:ascii="Palatino Linotype" w:eastAsia="Palatino Linotype" w:hAnsi="Palatino Linotype" w:cs="Palatino Linotype"/>
        </w:rPr>
        <w:t>señalas</w:t>
      </w:r>
      <w:r w:rsidRPr="00156FB5">
        <w:rPr>
          <w:rFonts w:ascii="Palatino Linotype" w:eastAsia="Palatino Linotype" w:hAnsi="Palatino Linotype" w:cs="Palatino Linotype"/>
        </w:rPr>
        <w:t xml:space="preserve">. </w:t>
      </w:r>
    </w:p>
    <w:p w14:paraId="626708E0" w14:textId="582F3274" w:rsidR="00624044" w:rsidRPr="00156FB5" w:rsidRDefault="00624044" w:rsidP="00156FB5">
      <w:pPr>
        <w:tabs>
          <w:tab w:val="left" w:pos="2422"/>
        </w:tabs>
        <w:ind w:right="899"/>
        <w:jc w:val="both"/>
        <w:rPr>
          <w:rFonts w:ascii="Palatino Linotype" w:eastAsia="Palatino Linotype" w:hAnsi="Palatino Linotype" w:cs="Palatino Linotype"/>
        </w:rPr>
      </w:pPr>
    </w:p>
    <w:p w14:paraId="310B5071" w14:textId="0AFB63A9" w:rsidR="009A3FE5" w:rsidRPr="00156FB5" w:rsidRDefault="00516D2F" w:rsidP="00156FB5">
      <w:pPr>
        <w:tabs>
          <w:tab w:val="left" w:pos="2422"/>
        </w:tabs>
        <w:spacing w:line="360" w:lineRule="auto"/>
        <w:ind w:right="49"/>
        <w:jc w:val="both"/>
        <w:rPr>
          <w:rFonts w:ascii="Palatino Linotype" w:eastAsia="Palatino Linotype" w:hAnsi="Palatino Linotype" w:cs="Palatino Linotype"/>
        </w:rPr>
      </w:pPr>
      <w:r w:rsidRPr="00156FB5">
        <w:rPr>
          <w:rFonts w:ascii="Palatino Linotype" w:eastAsia="Palatino Linotype" w:hAnsi="Palatino Linotype" w:cs="Palatino Linotype"/>
        </w:rPr>
        <w:t>Ahora bien, l</w:t>
      </w:r>
      <w:r w:rsidR="007F16E1" w:rsidRPr="00156FB5">
        <w:rPr>
          <w:rFonts w:ascii="Palatino Linotype" w:eastAsia="Palatino Linotype" w:hAnsi="Palatino Linotype" w:cs="Palatino Linotype"/>
        </w:rPr>
        <w:t>a Ley Orgánica Municipal</w:t>
      </w:r>
      <w:r w:rsidR="009A3FE5" w:rsidRPr="00156FB5">
        <w:rPr>
          <w:rStyle w:val="Refdenotaalpie"/>
          <w:rFonts w:ascii="Palatino Linotype" w:eastAsia="Palatino Linotype" w:hAnsi="Palatino Linotype" w:cs="Palatino Linotype"/>
        </w:rPr>
        <w:footnoteReference w:id="13"/>
      </w:r>
      <w:r w:rsidR="009A3FE5" w:rsidRPr="00156FB5">
        <w:rPr>
          <w:rFonts w:ascii="Palatino Linotype" w:eastAsia="Palatino Linotype" w:hAnsi="Palatino Linotype" w:cs="Palatino Linotype"/>
        </w:rPr>
        <w:t>,</w:t>
      </w:r>
      <w:r w:rsidR="00624044" w:rsidRPr="00156FB5">
        <w:rPr>
          <w:rFonts w:ascii="Palatino Linotype" w:eastAsia="Palatino Linotype" w:hAnsi="Palatino Linotype" w:cs="Palatino Linotype"/>
        </w:rPr>
        <w:t xml:space="preserve"> establece que</w:t>
      </w:r>
      <w:r w:rsidR="007F16E1" w:rsidRPr="00156FB5">
        <w:rPr>
          <w:rFonts w:ascii="Palatino Linotype" w:eastAsia="Palatino Linotype" w:hAnsi="Palatino Linotype" w:cs="Palatino Linotype"/>
        </w:rPr>
        <w:t xml:space="preserve"> la obligatoriedad de acreditar cierto nivel de estudios corresponde solo a determinados cargos, </w:t>
      </w:r>
      <w:r w:rsidR="009A3FE5" w:rsidRPr="00156FB5">
        <w:rPr>
          <w:rFonts w:ascii="Palatino Linotype" w:eastAsia="Palatino Linotype" w:hAnsi="Palatino Linotype" w:cs="Palatino Linotype"/>
        </w:rPr>
        <w:t>bajo los siguientes supuestos:</w:t>
      </w:r>
    </w:p>
    <w:p w14:paraId="1A19DE4A" w14:textId="77777777" w:rsidR="009A3FE5" w:rsidRPr="00156FB5" w:rsidRDefault="009A3FE5" w:rsidP="00156FB5">
      <w:pPr>
        <w:widowControl w:val="0"/>
        <w:numPr>
          <w:ilvl w:val="0"/>
          <w:numId w:val="10"/>
        </w:numPr>
        <w:pBdr>
          <w:top w:val="nil"/>
          <w:left w:val="nil"/>
          <w:bottom w:val="nil"/>
          <w:right w:val="nil"/>
          <w:between w:val="nil"/>
        </w:pBdr>
        <w:spacing w:line="360" w:lineRule="auto"/>
        <w:jc w:val="both"/>
        <w:rPr>
          <w:rFonts w:ascii="Palatino Linotype" w:eastAsia="Palatino Linotype" w:hAnsi="Palatino Linotype" w:cs="Palatino Linotype"/>
        </w:rPr>
      </w:pPr>
      <w:r w:rsidRPr="00156FB5">
        <w:rPr>
          <w:rFonts w:ascii="Palatino Linotype" w:eastAsia="Palatino Linotype" w:hAnsi="Palatino Linotype" w:cs="Palatino Linotype"/>
        </w:rPr>
        <w:t>Los que se encuentran obligados a contar con título profesional para ocupar un cargo en específico.</w:t>
      </w:r>
    </w:p>
    <w:p w14:paraId="6D716B30" w14:textId="360E097F" w:rsidR="009A3FE5" w:rsidRPr="00156FB5" w:rsidRDefault="009A3FE5" w:rsidP="00156FB5">
      <w:pPr>
        <w:widowControl w:val="0"/>
        <w:numPr>
          <w:ilvl w:val="0"/>
          <w:numId w:val="10"/>
        </w:numPr>
        <w:pBdr>
          <w:top w:val="nil"/>
          <w:left w:val="nil"/>
          <w:bottom w:val="nil"/>
          <w:right w:val="nil"/>
          <w:between w:val="nil"/>
        </w:pBdr>
        <w:spacing w:line="360" w:lineRule="auto"/>
        <w:jc w:val="both"/>
        <w:rPr>
          <w:rFonts w:ascii="Palatino Linotype" w:eastAsia="Palatino Linotype" w:hAnsi="Palatino Linotype" w:cs="Palatino Linotype"/>
        </w:rPr>
      </w:pPr>
      <w:r w:rsidRPr="00156FB5">
        <w:rPr>
          <w:rFonts w:ascii="Palatino Linotype" w:eastAsia="Palatino Linotype" w:hAnsi="Palatino Linotype" w:cs="Palatino Linotype"/>
        </w:rPr>
        <w:t xml:space="preserve">Los que se encuentran </w:t>
      </w:r>
      <w:r w:rsidR="004A515C" w:rsidRPr="00156FB5">
        <w:rPr>
          <w:rFonts w:ascii="Palatino Linotype" w:eastAsia="Palatino Linotype" w:hAnsi="Palatino Linotype" w:cs="Palatino Linotype"/>
        </w:rPr>
        <w:t>obligados,</w:t>
      </w:r>
      <w:r w:rsidRPr="00156FB5">
        <w:rPr>
          <w:rFonts w:ascii="Palatino Linotype" w:eastAsia="Palatino Linotype" w:hAnsi="Palatino Linotype" w:cs="Palatino Linotype"/>
        </w:rPr>
        <w:t xml:space="preserve"> pero con la opción de acreditar experiencia mínima de un año.</w:t>
      </w:r>
    </w:p>
    <w:p w14:paraId="06B4B648" w14:textId="77777777" w:rsidR="0037481D" w:rsidRPr="00156FB5" w:rsidRDefault="0037481D" w:rsidP="00156FB5">
      <w:pPr>
        <w:spacing w:line="360" w:lineRule="auto"/>
        <w:ind w:right="72"/>
        <w:jc w:val="both"/>
        <w:rPr>
          <w:rFonts w:ascii="Palatino Linotype" w:eastAsia="Calibri" w:hAnsi="Palatino Linotype" w:cs="Arial"/>
          <w:bCs/>
          <w:iCs/>
          <w:lang w:eastAsia="en-US"/>
        </w:rPr>
      </w:pPr>
    </w:p>
    <w:p w14:paraId="33634893" w14:textId="18C192A3" w:rsidR="00A961F7" w:rsidRPr="00156FB5" w:rsidRDefault="00A961F7" w:rsidP="00156FB5">
      <w:pPr>
        <w:spacing w:line="360" w:lineRule="auto"/>
        <w:ind w:right="72"/>
        <w:jc w:val="both"/>
        <w:rPr>
          <w:rFonts w:ascii="Palatino Linotype" w:eastAsia="Calibri" w:hAnsi="Palatino Linotype" w:cs="Arial"/>
          <w:b/>
          <w:bCs/>
          <w:iCs/>
          <w:lang w:eastAsia="en-US"/>
        </w:rPr>
      </w:pPr>
      <w:r w:rsidRPr="00156FB5">
        <w:rPr>
          <w:rFonts w:ascii="Palatino Linotype" w:eastAsia="Calibri" w:hAnsi="Palatino Linotype" w:cs="Arial"/>
          <w:bCs/>
          <w:iCs/>
          <w:lang w:eastAsia="en-US"/>
        </w:rPr>
        <w:t xml:space="preserve">Así, se subraya que, la Ley Orgánica Municipal del Estado de México solo dispone de manera expresa que diversos titulares deben contar con título </w:t>
      </w:r>
      <w:r w:rsidR="00E74659" w:rsidRPr="00156FB5">
        <w:rPr>
          <w:rFonts w:ascii="Palatino Linotype" w:eastAsia="Calibri" w:hAnsi="Palatino Linotype" w:cs="Arial"/>
          <w:bCs/>
          <w:iCs/>
          <w:lang w:eastAsia="en-US"/>
        </w:rPr>
        <w:t>profesional,</w:t>
      </w:r>
      <w:r w:rsidRPr="00156FB5">
        <w:rPr>
          <w:rFonts w:ascii="Palatino Linotype" w:eastAsia="Calibri" w:hAnsi="Palatino Linotype" w:cs="Arial"/>
          <w:bCs/>
          <w:iCs/>
          <w:lang w:eastAsia="en-US"/>
        </w:rPr>
        <w:t xml:space="preserve"> </w:t>
      </w:r>
      <w:r w:rsidR="0037481D" w:rsidRPr="00156FB5">
        <w:rPr>
          <w:rFonts w:ascii="Palatino Linotype" w:eastAsia="Calibri" w:hAnsi="Palatino Linotype" w:cs="Arial"/>
          <w:bCs/>
          <w:iCs/>
          <w:lang w:eastAsia="en-US"/>
        </w:rPr>
        <w:t xml:space="preserve">sin embargo, </w:t>
      </w:r>
      <w:r w:rsidR="0037481D" w:rsidRPr="00156FB5">
        <w:rPr>
          <w:rFonts w:ascii="Palatino Linotype" w:eastAsia="Calibri" w:hAnsi="Palatino Linotype" w:cs="Arial"/>
          <w:b/>
          <w:bCs/>
          <w:iCs/>
          <w:lang w:eastAsia="en-US"/>
        </w:rPr>
        <w:t>no se advierte enunciado alguno que refiera contar con pasantía —con estudios concluidos o Carta de Pasante—</w:t>
      </w:r>
      <w:r w:rsidRPr="00156FB5">
        <w:rPr>
          <w:rFonts w:ascii="Palatino Linotype" w:eastAsia="Calibri" w:hAnsi="Palatino Linotype" w:cs="Arial"/>
          <w:b/>
          <w:bCs/>
          <w:iCs/>
          <w:lang w:eastAsia="en-US"/>
        </w:rPr>
        <w:t xml:space="preserve">.  </w:t>
      </w:r>
    </w:p>
    <w:p w14:paraId="6AD76FBE" w14:textId="77777777" w:rsidR="00A961F7" w:rsidRPr="00156FB5" w:rsidRDefault="00A961F7" w:rsidP="00156FB5">
      <w:pPr>
        <w:widowControl w:val="0"/>
        <w:spacing w:line="360" w:lineRule="auto"/>
        <w:jc w:val="both"/>
        <w:rPr>
          <w:rFonts w:ascii="Palatino Linotype" w:eastAsia="Palatino Linotype" w:hAnsi="Palatino Linotype" w:cs="Palatino Linotype"/>
        </w:rPr>
      </w:pPr>
    </w:p>
    <w:p w14:paraId="285AEF09" w14:textId="0362A7F3" w:rsidR="00516D2F" w:rsidRPr="00156FB5" w:rsidRDefault="0037481D" w:rsidP="00156FB5">
      <w:pPr>
        <w:autoSpaceDE w:val="0"/>
        <w:autoSpaceDN w:val="0"/>
        <w:adjustRightInd w:val="0"/>
        <w:spacing w:line="360" w:lineRule="auto"/>
        <w:jc w:val="both"/>
        <w:rPr>
          <w:rFonts w:ascii="Palatino Linotype" w:hAnsi="Palatino Linotype" w:cs="Arial"/>
          <w:lang w:eastAsia="es-ES"/>
        </w:rPr>
      </w:pPr>
      <w:r w:rsidRPr="00156FB5">
        <w:rPr>
          <w:rFonts w:ascii="Palatino Linotype" w:hAnsi="Palatino Linotype" w:cs="Arial"/>
          <w:lang w:eastAsia="es-ES"/>
        </w:rPr>
        <w:t>Dicho lo anterior, a</w:t>
      </w:r>
      <w:r w:rsidR="00516D2F" w:rsidRPr="00156FB5">
        <w:rPr>
          <w:rFonts w:ascii="Palatino Linotype" w:hAnsi="Palatino Linotype" w:cs="Arial"/>
          <w:lang w:eastAsia="es-ES"/>
        </w:rPr>
        <w:t>tendiendo a la respuesta entregada, respecto de la información solicitada se observa</w:t>
      </w:r>
      <w:r w:rsidR="00E74659" w:rsidRPr="00156FB5">
        <w:rPr>
          <w:rFonts w:ascii="Palatino Linotype" w:hAnsi="Palatino Linotype" w:cs="Arial"/>
          <w:lang w:eastAsia="es-ES"/>
        </w:rPr>
        <w:t xml:space="preserve"> que el</w:t>
      </w:r>
      <w:r w:rsidR="00516D2F" w:rsidRPr="00156FB5">
        <w:rPr>
          <w:rFonts w:ascii="Palatino Linotype" w:eastAsia="Calibri" w:hAnsi="Palatino Linotype" w:cs="Arial"/>
          <w:bCs/>
          <w:iCs/>
          <w:lang w:eastAsia="en-US"/>
        </w:rPr>
        <w:t xml:space="preserve"> </w:t>
      </w:r>
      <w:r w:rsidR="00516D2F" w:rsidRPr="00156FB5">
        <w:rPr>
          <w:rFonts w:ascii="Palatino Linotype" w:eastAsia="Calibri" w:hAnsi="Palatino Linotype" w:cs="Arial"/>
          <w:b/>
          <w:iCs/>
          <w:lang w:eastAsia="en-US"/>
        </w:rPr>
        <w:t>SUJETO OBLIGADO</w:t>
      </w:r>
      <w:r w:rsidR="00516D2F" w:rsidRPr="00156FB5">
        <w:rPr>
          <w:rFonts w:ascii="Palatino Linotype" w:eastAsia="Calibri" w:hAnsi="Palatino Linotype" w:cs="Arial"/>
          <w:bCs/>
          <w:iCs/>
          <w:lang w:eastAsia="en-US"/>
        </w:rPr>
        <w:t xml:space="preserve"> no se pronunció respecto de los </w:t>
      </w:r>
      <w:r w:rsidR="00516D2F" w:rsidRPr="00156FB5">
        <w:rPr>
          <w:rFonts w:ascii="Palatino Linotype" w:eastAsia="Calibri" w:hAnsi="Palatino Linotype" w:cs="Arial"/>
          <w:b/>
          <w:iCs/>
          <w:lang w:eastAsia="en-US"/>
        </w:rPr>
        <w:t>mandos superiores</w:t>
      </w:r>
      <w:r w:rsidR="00516D2F" w:rsidRPr="00156FB5">
        <w:rPr>
          <w:rFonts w:ascii="Palatino Linotype" w:eastAsia="Calibri" w:hAnsi="Palatino Linotype" w:cs="Arial"/>
          <w:bCs/>
          <w:iCs/>
          <w:lang w:eastAsia="en-US"/>
        </w:rPr>
        <w:t xml:space="preserve">, </w:t>
      </w:r>
      <w:r w:rsidR="00A961F7" w:rsidRPr="00156FB5">
        <w:rPr>
          <w:rFonts w:ascii="Palatino Linotype" w:eastAsia="Calibri" w:hAnsi="Palatino Linotype" w:cs="Arial"/>
          <w:bCs/>
          <w:iCs/>
          <w:lang w:eastAsia="en-US"/>
        </w:rPr>
        <w:t xml:space="preserve">al exponer: </w:t>
      </w:r>
    </w:p>
    <w:p w14:paraId="10D0E6D0" w14:textId="72BE17F3" w:rsidR="00A961F7" w:rsidRPr="00156FB5" w:rsidRDefault="00A961F7" w:rsidP="00156FB5">
      <w:pPr>
        <w:spacing w:before="240" w:after="160" w:line="360" w:lineRule="auto"/>
        <w:ind w:left="720" w:right="72"/>
        <w:jc w:val="center"/>
        <w:rPr>
          <w:rFonts w:ascii="Palatino Linotype" w:eastAsia="Calibri" w:hAnsi="Palatino Linotype" w:cs="Arial"/>
          <w:bCs/>
          <w:iCs/>
          <w:lang w:eastAsia="en-US"/>
        </w:rPr>
      </w:pPr>
      <w:r w:rsidRPr="00156FB5">
        <w:rPr>
          <w:noProof/>
          <w14:ligatures w14:val="standardContextual"/>
        </w:rPr>
        <w:lastRenderedPageBreak/>
        <w:drawing>
          <wp:inline distT="0" distB="0" distL="0" distR="0" wp14:anchorId="01A9C363" wp14:editId="02E74741">
            <wp:extent cx="4944030" cy="1102487"/>
            <wp:effectExtent l="0" t="0" r="0" b="2540"/>
            <wp:docPr id="1679528207" name="Imagen 1" descr="Una captura de pantalla de una computador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9528207" name="Imagen 1" descr="Una captura de pantalla de una computadora&#10;&#10;Descripción generada automáticamente"/>
                    <pic:cNvPicPr/>
                  </pic:nvPicPr>
                  <pic:blipFill rotWithShape="1">
                    <a:blip r:embed="rId8"/>
                    <a:srcRect l="73128" t="55267" r="5224" b="31515"/>
                    <a:stretch/>
                  </pic:blipFill>
                  <pic:spPr bwMode="auto">
                    <a:xfrm>
                      <a:off x="0" y="0"/>
                      <a:ext cx="5026856" cy="1120957"/>
                    </a:xfrm>
                    <a:prstGeom prst="rect">
                      <a:avLst/>
                    </a:prstGeom>
                    <a:ln>
                      <a:noFill/>
                    </a:ln>
                    <a:extLst>
                      <a:ext uri="{53640926-AAD7-44D8-BBD7-CCE9431645EC}">
                        <a14:shadowObscured xmlns:a14="http://schemas.microsoft.com/office/drawing/2010/main"/>
                      </a:ext>
                    </a:extLst>
                  </pic:spPr>
                </pic:pic>
              </a:graphicData>
            </a:graphic>
          </wp:inline>
        </w:drawing>
      </w:r>
    </w:p>
    <w:p w14:paraId="26266D00" w14:textId="7E9E97EE" w:rsidR="00A961F7" w:rsidRPr="00156FB5" w:rsidRDefault="00A961F7" w:rsidP="00156FB5">
      <w:pPr>
        <w:spacing w:line="360" w:lineRule="auto"/>
        <w:jc w:val="both"/>
        <w:rPr>
          <w:rFonts w:ascii="Palatino Linotype" w:hAnsi="Palatino Linotype"/>
        </w:rPr>
      </w:pPr>
      <w:r w:rsidRPr="00156FB5">
        <w:rPr>
          <w:rFonts w:ascii="Palatino Linotype" w:eastAsia="Calibri" w:hAnsi="Palatino Linotype" w:cs="Arial"/>
          <w:bCs/>
          <w:iCs/>
          <w:lang w:eastAsia="en-US"/>
        </w:rPr>
        <w:t xml:space="preserve">Por lo que, </w:t>
      </w:r>
      <w:r w:rsidRPr="00156FB5">
        <w:rPr>
          <w:rFonts w:ascii="Palatino Linotype" w:eastAsia="Calibri" w:hAnsi="Palatino Linotype" w:cs="Arial"/>
        </w:rPr>
        <w:t xml:space="preserve">más allá </w:t>
      </w:r>
      <w:r w:rsidR="00E74659" w:rsidRPr="00156FB5">
        <w:rPr>
          <w:rFonts w:ascii="Palatino Linotype" w:eastAsia="Calibri" w:hAnsi="Palatino Linotype" w:cs="Arial"/>
        </w:rPr>
        <w:t xml:space="preserve">de </w:t>
      </w:r>
      <w:r w:rsidRPr="00156FB5">
        <w:rPr>
          <w:rFonts w:ascii="Palatino Linotype" w:eastAsia="Calibri" w:hAnsi="Palatino Linotype" w:cs="Arial"/>
        </w:rPr>
        <w:t xml:space="preserve">que fue entregada de forma incompleta, lo cierto es que este Órgano Garante advierte falta de congruencia y exhaustividad en la misma, ello, conforme al </w:t>
      </w:r>
      <w:r w:rsidRPr="00156FB5">
        <w:rPr>
          <w:rFonts w:ascii="Palatino Linotype" w:eastAsia="Palatino Linotype" w:hAnsi="Palatino Linotype" w:cs="Palatino Linotype"/>
          <w:u w:val="single"/>
          <w:lang w:val="es-ES"/>
        </w:rPr>
        <w:t xml:space="preserve">Criterio 02/17, emitido por el Pleno </w:t>
      </w:r>
      <w:r w:rsidRPr="00156FB5">
        <w:rPr>
          <w:rFonts w:ascii="Palatino Linotype" w:eastAsia="Palatino Linotype" w:hAnsi="Palatino Linotype" w:cs="Palatino Linotype"/>
          <w:lang w:val="es-ES"/>
        </w:rPr>
        <w:t>del Instituto Nacional de Transparencia y Acceso a la Información y Protección de Datos Personales</w:t>
      </w:r>
      <w:r w:rsidRPr="00156FB5">
        <w:rPr>
          <w:rFonts w:ascii="Palatino Linotype" w:eastAsia="Calibri" w:hAnsi="Palatino Linotype" w:cs="Arial"/>
        </w:rPr>
        <w:t xml:space="preserve"> de rubro </w:t>
      </w:r>
      <w:r w:rsidRPr="00156FB5">
        <w:rPr>
          <w:rFonts w:ascii="Palatino Linotype" w:hAnsi="Palatino Linotype"/>
          <w:bCs/>
          <w:lang w:val="es-ES"/>
        </w:rPr>
        <w:t xml:space="preserve">y texto siguiente: </w:t>
      </w:r>
      <w:r w:rsidRPr="00156FB5">
        <w:rPr>
          <w:rFonts w:ascii="Palatino Linotype" w:eastAsia="Palatino Linotype" w:hAnsi="Palatino Linotype" w:cs="Palatino Linotype"/>
          <w:lang w:val="es-ES"/>
        </w:rPr>
        <w:t xml:space="preserve"> </w:t>
      </w:r>
    </w:p>
    <w:p w14:paraId="2B305F82" w14:textId="77777777" w:rsidR="00A961F7" w:rsidRPr="00156FB5" w:rsidRDefault="00A961F7" w:rsidP="00156FB5">
      <w:pPr>
        <w:rPr>
          <w:lang w:val="es-ES"/>
        </w:rPr>
      </w:pPr>
      <w:r w:rsidRPr="00156FB5">
        <w:rPr>
          <w:lang w:val="es-ES"/>
        </w:rPr>
        <w:t xml:space="preserve"> </w:t>
      </w:r>
    </w:p>
    <w:p w14:paraId="79CCD524" w14:textId="77777777" w:rsidR="00A961F7" w:rsidRPr="00156FB5" w:rsidRDefault="00A961F7" w:rsidP="00156FB5">
      <w:pPr>
        <w:ind w:left="851" w:right="899"/>
        <w:jc w:val="both"/>
        <w:rPr>
          <w:rFonts w:ascii="Palatino Linotype" w:hAnsi="Palatino Linotype"/>
          <w:i/>
          <w:sz w:val="22"/>
          <w:szCs w:val="22"/>
          <w:lang w:val="es-ES"/>
        </w:rPr>
      </w:pPr>
      <w:r w:rsidRPr="00156FB5">
        <w:rPr>
          <w:rFonts w:ascii="Palatino Linotype" w:hAnsi="Palatino Linotype"/>
          <w:i/>
          <w:sz w:val="22"/>
          <w:szCs w:val="22"/>
          <w:lang w:val="es-ES"/>
        </w:rPr>
        <w:t xml:space="preserve"> “</w:t>
      </w:r>
      <w:r w:rsidRPr="00156FB5">
        <w:rPr>
          <w:rFonts w:ascii="Palatino Linotype" w:hAnsi="Palatino Linotype"/>
          <w:b/>
          <w:i/>
          <w:sz w:val="22"/>
          <w:szCs w:val="22"/>
          <w:lang w:val="es-ES"/>
        </w:rPr>
        <w:t>Congruencia y exhaustividad.</w:t>
      </w:r>
      <w:r w:rsidRPr="00156FB5">
        <w:rPr>
          <w:rFonts w:ascii="Palatino Linotype" w:hAnsi="Palatino Linotype"/>
          <w:i/>
          <w:sz w:val="22"/>
          <w:szCs w:val="22"/>
          <w:lang w:val="es-ES"/>
        </w:rPr>
        <w:t xml:space="preserve"> Sus alcances para garantizar el derecho de acceso a la información. De conformidad con el artículo 3 de la Ley Federal de Procedimiento Administrativo, de aplicación supletoria a la Ley Federal de Transparencia y Acceso a la Información Pública, en términos de su artículo 7; </w:t>
      </w:r>
      <w:r w:rsidRPr="00156FB5">
        <w:rPr>
          <w:rFonts w:ascii="Palatino Linotype" w:hAnsi="Palatino Linotype"/>
          <w:b/>
          <w:i/>
          <w:sz w:val="22"/>
          <w:szCs w:val="22"/>
          <w:lang w:val="es-ES"/>
        </w:rPr>
        <w:t>todo acto administrativo debe cumplir con los principios de congruencia y exhaustividad.</w:t>
      </w:r>
      <w:r w:rsidRPr="00156FB5">
        <w:rPr>
          <w:rFonts w:ascii="Palatino Linotype" w:hAnsi="Palatino Linotype"/>
          <w:i/>
          <w:sz w:val="22"/>
          <w:szCs w:val="22"/>
          <w:lang w:val="es-ES"/>
        </w:rPr>
        <w:t xml:space="preserve"> Para el efectivo ejercicio del derecho de acceso a la información, </w:t>
      </w:r>
      <w:r w:rsidRPr="00156FB5">
        <w:rPr>
          <w:rFonts w:ascii="Palatino Linotype" w:hAnsi="Palatino Linotype"/>
          <w:i/>
          <w:sz w:val="22"/>
          <w:szCs w:val="22"/>
          <w:u w:val="single"/>
          <w:lang w:val="es-ES"/>
        </w:rPr>
        <w:t xml:space="preserve">la congruencia implica que exista </w:t>
      </w:r>
      <w:r w:rsidRPr="00156FB5">
        <w:rPr>
          <w:rFonts w:ascii="Palatino Linotype" w:hAnsi="Palatino Linotype"/>
          <w:b/>
          <w:bCs/>
          <w:i/>
          <w:sz w:val="22"/>
          <w:szCs w:val="22"/>
          <w:u w:val="single"/>
          <w:lang w:val="es-ES"/>
        </w:rPr>
        <w:t>concordancia entre el requerimiento formulado por el particular y la respuesta proporcionada por el sujeto obligado; mientras que la exhaustividad significa que dicha respuesta se refiera expresamente a cada uno de los puntos solicitados</w:t>
      </w:r>
      <w:r w:rsidRPr="00156FB5">
        <w:rPr>
          <w:rFonts w:ascii="Palatino Linotype" w:hAnsi="Palatino Linotype"/>
          <w:i/>
          <w:sz w:val="22"/>
          <w:szCs w:val="22"/>
          <w:lang w:val="es-ES"/>
        </w:rPr>
        <w:t>. Por lo anterior, los sujetos obligados cumplirán con los principios de congruencia y exhaustividad, cuando las respuestas que emitan guarden una relación lógica con lo solicitado y atiendan de manera puntual y expresa, cada uno de los contenidos de información.”</w:t>
      </w:r>
    </w:p>
    <w:p w14:paraId="4219BAE4" w14:textId="77777777" w:rsidR="00A961F7" w:rsidRPr="00156FB5" w:rsidRDefault="00A961F7" w:rsidP="00156FB5">
      <w:pPr>
        <w:ind w:left="851" w:right="899"/>
        <w:jc w:val="right"/>
        <w:rPr>
          <w:rFonts w:ascii="Palatino Linotype" w:hAnsi="Palatino Linotype"/>
          <w:i/>
          <w:sz w:val="16"/>
          <w:szCs w:val="16"/>
          <w:lang w:val="es-ES"/>
        </w:rPr>
      </w:pPr>
      <w:r w:rsidRPr="00156FB5">
        <w:rPr>
          <w:rFonts w:ascii="Palatino Linotype" w:hAnsi="Palatino Linotype"/>
          <w:i/>
          <w:sz w:val="16"/>
          <w:szCs w:val="16"/>
          <w:lang w:val="es-ES"/>
        </w:rPr>
        <w:t>(Énfasis añadido)</w:t>
      </w:r>
    </w:p>
    <w:p w14:paraId="3B0FA1A0" w14:textId="77777777" w:rsidR="007C170F" w:rsidRPr="00156FB5" w:rsidRDefault="007C170F" w:rsidP="00156FB5">
      <w:pPr>
        <w:ind w:left="851" w:right="899"/>
        <w:jc w:val="right"/>
        <w:rPr>
          <w:rFonts w:ascii="Palatino Linotype" w:hAnsi="Palatino Linotype"/>
          <w:i/>
          <w:sz w:val="16"/>
          <w:szCs w:val="16"/>
          <w:lang w:val="es-ES"/>
        </w:rPr>
      </w:pPr>
    </w:p>
    <w:p w14:paraId="3EA3C9FE" w14:textId="77777777" w:rsidR="00577E9E" w:rsidRPr="00156FB5" w:rsidRDefault="00577E9E" w:rsidP="00156FB5">
      <w:pPr>
        <w:ind w:left="851" w:right="899"/>
        <w:jc w:val="right"/>
        <w:rPr>
          <w:rFonts w:ascii="Palatino Linotype" w:hAnsi="Palatino Linotype"/>
          <w:i/>
          <w:sz w:val="16"/>
          <w:szCs w:val="16"/>
          <w:lang w:val="es-ES"/>
        </w:rPr>
      </w:pPr>
    </w:p>
    <w:p w14:paraId="537DA88C" w14:textId="5DDB9390" w:rsidR="007C170F" w:rsidRPr="00156FB5" w:rsidRDefault="00E74659" w:rsidP="00156FB5">
      <w:pPr>
        <w:spacing w:line="360" w:lineRule="auto"/>
        <w:ind w:right="49"/>
        <w:jc w:val="both"/>
        <w:rPr>
          <w:rFonts w:ascii="Palatino Linotype" w:eastAsia="Calibri" w:hAnsi="Palatino Linotype" w:cs="Arial"/>
          <w:bCs/>
          <w:iCs/>
          <w:lang w:eastAsia="en-US"/>
        </w:rPr>
      </w:pPr>
      <w:r w:rsidRPr="00156FB5">
        <w:rPr>
          <w:rFonts w:ascii="Palatino Linotype" w:eastAsia="Calibri" w:hAnsi="Palatino Linotype" w:cs="Arial"/>
          <w:bCs/>
          <w:iCs/>
          <w:lang w:eastAsia="en-US"/>
        </w:rPr>
        <w:t>Ahora bien, d</w:t>
      </w:r>
      <w:r w:rsidR="007C170F" w:rsidRPr="00156FB5">
        <w:rPr>
          <w:rFonts w:ascii="Palatino Linotype" w:eastAsia="Calibri" w:hAnsi="Palatino Linotype" w:cs="Arial"/>
          <w:bCs/>
          <w:iCs/>
          <w:lang w:eastAsia="en-US"/>
        </w:rPr>
        <w:t xml:space="preserve">e una interpretación sistemática a la esfera competencial del </w:t>
      </w:r>
      <w:r w:rsidR="007C170F" w:rsidRPr="00156FB5">
        <w:rPr>
          <w:rFonts w:ascii="Palatino Linotype" w:eastAsia="Calibri" w:hAnsi="Palatino Linotype" w:cs="Arial"/>
          <w:b/>
          <w:iCs/>
          <w:lang w:eastAsia="en-US"/>
        </w:rPr>
        <w:t>SUJETO OBLIGADO</w:t>
      </w:r>
      <w:r w:rsidR="007C170F" w:rsidRPr="00156FB5">
        <w:rPr>
          <w:rFonts w:ascii="Palatino Linotype" w:eastAsia="Calibri" w:hAnsi="Palatino Linotype" w:cs="Arial"/>
          <w:bCs/>
          <w:iCs/>
          <w:lang w:eastAsia="en-US"/>
        </w:rPr>
        <w:t xml:space="preserve"> se arriba a la conclusión de que </w:t>
      </w:r>
      <w:r w:rsidR="007C170F" w:rsidRPr="00156FB5">
        <w:rPr>
          <w:rFonts w:ascii="Palatino Linotype" w:eastAsia="Calibri" w:hAnsi="Palatino Linotype" w:cs="Arial"/>
          <w:b/>
          <w:iCs/>
          <w:u w:val="single"/>
          <w:lang w:eastAsia="en-US"/>
        </w:rPr>
        <w:t>no existe fuente obligacional que disponga de manera expresa la obligación de contar pasantía ya sea para mandos medios o superiores</w:t>
      </w:r>
      <w:r w:rsidR="007C170F" w:rsidRPr="00156FB5">
        <w:rPr>
          <w:rFonts w:ascii="Palatino Linotype" w:eastAsia="Calibri" w:hAnsi="Palatino Linotype" w:cs="Arial"/>
          <w:b/>
          <w:iCs/>
          <w:lang w:eastAsia="en-US"/>
        </w:rPr>
        <w:t xml:space="preserve"> —de elección popular y aquellos de la administración </w:t>
      </w:r>
      <w:r w:rsidR="007C170F" w:rsidRPr="00156FB5">
        <w:rPr>
          <w:rFonts w:ascii="Palatino Linotype" w:eastAsia="Calibri" w:hAnsi="Palatino Linotype" w:cs="Arial"/>
          <w:b/>
          <w:iCs/>
          <w:lang w:eastAsia="en-US"/>
        </w:rPr>
        <w:lastRenderedPageBreak/>
        <w:t xml:space="preserve">municipal—. </w:t>
      </w:r>
      <w:r w:rsidR="007C170F" w:rsidRPr="00156FB5">
        <w:rPr>
          <w:rFonts w:ascii="Palatino Linotype" w:eastAsia="Calibri" w:hAnsi="Palatino Linotype" w:cs="Arial"/>
          <w:bCs/>
          <w:iCs/>
          <w:lang w:eastAsia="en-US"/>
        </w:rPr>
        <w:t xml:space="preserve">No obstante, dicha aseveración no constituye una restricción para que la información pueda obrar en los archivos del </w:t>
      </w:r>
      <w:r w:rsidR="007C170F" w:rsidRPr="00156FB5">
        <w:rPr>
          <w:rFonts w:ascii="Palatino Linotype" w:eastAsia="Calibri" w:hAnsi="Palatino Linotype" w:cs="Arial"/>
          <w:b/>
          <w:iCs/>
          <w:lang w:eastAsia="en-US"/>
        </w:rPr>
        <w:t>SUJETO OBLIGADO</w:t>
      </w:r>
      <w:r w:rsidR="007C170F" w:rsidRPr="00156FB5">
        <w:rPr>
          <w:rFonts w:ascii="Palatino Linotype" w:eastAsia="Calibri" w:hAnsi="Palatino Linotype" w:cs="Arial"/>
          <w:bCs/>
          <w:iCs/>
          <w:lang w:eastAsia="en-US"/>
        </w:rPr>
        <w:t>.</w:t>
      </w:r>
    </w:p>
    <w:p w14:paraId="2D6E8F5B" w14:textId="77777777" w:rsidR="007C170F" w:rsidRPr="00156FB5" w:rsidRDefault="007C170F" w:rsidP="00156FB5">
      <w:pPr>
        <w:spacing w:line="360" w:lineRule="auto"/>
        <w:ind w:right="49"/>
        <w:jc w:val="both"/>
        <w:rPr>
          <w:rFonts w:ascii="Palatino Linotype" w:hAnsi="Palatino Linotype"/>
          <w:iCs/>
          <w:lang w:val="es-ES"/>
        </w:rPr>
      </w:pPr>
    </w:p>
    <w:p w14:paraId="76E8FB53" w14:textId="5897D686" w:rsidR="007C170F" w:rsidRPr="00156FB5" w:rsidRDefault="0054190D" w:rsidP="00156FB5">
      <w:pPr>
        <w:spacing w:line="360" w:lineRule="auto"/>
        <w:jc w:val="both"/>
        <w:rPr>
          <w:rFonts w:ascii="Palatino Linotype" w:hAnsi="Palatino Linotype"/>
          <w:iCs/>
          <w:lang w:val="es-ES"/>
        </w:rPr>
      </w:pPr>
      <w:r w:rsidRPr="00156FB5">
        <w:rPr>
          <w:rFonts w:ascii="Palatino Linotype" w:hAnsi="Palatino Linotype"/>
          <w:iCs/>
          <w:lang w:val="es-ES"/>
        </w:rPr>
        <w:t>Aunado a lo anterior</w:t>
      </w:r>
      <w:r w:rsidR="001819CD" w:rsidRPr="00156FB5">
        <w:rPr>
          <w:rFonts w:ascii="Palatino Linotype" w:eastAsia="Calibri" w:hAnsi="Palatino Linotype" w:cs="Tahoma"/>
          <w:bCs/>
          <w:lang w:val="es-ES" w:eastAsia="en-US"/>
        </w:rPr>
        <w:t xml:space="preserve">, </w:t>
      </w:r>
      <w:r w:rsidR="00EB11B6" w:rsidRPr="00156FB5">
        <w:rPr>
          <w:rFonts w:ascii="Palatino Linotype" w:hAnsi="Palatino Linotype"/>
          <w:iCs/>
          <w:lang w:val="es-ES"/>
        </w:rPr>
        <w:t xml:space="preserve">dentro de las constancias remitidas en el diverso recurso de revisión </w:t>
      </w:r>
      <w:r w:rsidR="00EB11B6" w:rsidRPr="00156FB5">
        <w:rPr>
          <w:rFonts w:ascii="Palatino Linotype" w:hAnsi="Palatino Linotype"/>
          <w:b/>
          <w:bCs/>
          <w:iCs/>
          <w:lang w:val="es-ES"/>
        </w:rPr>
        <w:t>03600/INFOEM/IP/RR/2023</w:t>
      </w:r>
      <w:r w:rsidR="00EB11B6" w:rsidRPr="00156FB5">
        <w:rPr>
          <w:rFonts w:ascii="Palatino Linotype" w:hAnsi="Palatino Linotype"/>
          <w:iCs/>
          <w:lang w:val="es-ES"/>
        </w:rPr>
        <w:t xml:space="preserve">, el </w:t>
      </w:r>
      <w:r w:rsidR="00EB11B6" w:rsidRPr="00156FB5">
        <w:rPr>
          <w:rFonts w:ascii="Palatino Linotype" w:hAnsi="Palatino Linotype"/>
          <w:b/>
          <w:bCs/>
          <w:iCs/>
          <w:lang w:val="es-ES"/>
        </w:rPr>
        <w:t>SUJETO OBLIGADO</w:t>
      </w:r>
      <w:r w:rsidR="00EB11B6" w:rsidRPr="00156FB5">
        <w:rPr>
          <w:rFonts w:ascii="Palatino Linotype" w:hAnsi="Palatino Linotype"/>
          <w:iCs/>
          <w:lang w:val="es-ES"/>
        </w:rPr>
        <w:t xml:space="preserve"> remitió Cartas de Pasante</w:t>
      </w:r>
      <w:r w:rsidR="00116075" w:rsidRPr="00156FB5">
        <w:rPr>
          <w:rFonts w:ascii="Palatino Linotype" w:hAnsi="Palatino Linotype"/>
          <w:iCs/>
          <w:lang w:val="es-ES"/>
        </w:rPr>
        <w:t xml:space="preserve"> y reconocimiento de estudios</w:t>
      </w:r>
      <w:r w:rsidR="00EB11B6" w:rsidRPr="00156FB5">
        <w:rPr>
          <w:rFonts w:ascii="Palatino Linotype" w:hAnsi="Palatino Linotype"/>
          <w:iCs/>
          <w:lang w:val="es-ES"/>
        </w:rPr>
        <w:t xml:space="preserve"> de algunos servidores públicos </w:t>
      </w:r>
      <w:r w:rsidR="001819CD" w:rsidRPr="00156FB5">
        <w:rPr>
          <w:rFonts w:ascii="Palatino Linotype" w:hAnsi="Palatino Linotype"/>
          <w:iCs/>
          <w:lang w:val="es-ES"/>
        </w:rPr>
        <w:t xml:space="preserve">—mandos medios— del Ayuntamiento de Capulhuac </w:t>
      </w:r>
      <w:r w:rsidR="00EB11B6" w:rsidRPr="00156FB5">
        <w:rPr>
          <w:rFonts w:ascii="Palatino Linotype" w:hAnsi="Palatino Linotype"/>
          <w:iCs/>
          <w:lang w:val="es-ES"/>
        </w:rPr>
        <w:t>a saber:</w:t>
      </w:r>
    </w:p>
    <w:tbl>
      <w:tblPr>
        <w:tblStyle w:val="Tablaconcuadrcula"/>
        <w:tblW w:w="6662" w:type="dxa"/>
        <w:jc w:val="center"/>
        <w:tblLook w:val="04A0" w:firstRow="1" w:lastRow="0" w:firstColumn="1" w:lastColumn="0" w:noHBand="0" w:noVBand="1"/>
      </w:tblPr>
      <w:tblGrid>
        <w:gridCol w:w="2414"/>
        <w:gridCol w:w="4248"/>
      </w:tblGrid>
      <w:tr w:rsidR="00156FB5" w:rsidRPr="00156FB5" w14:paraId="0FB1F745" w14:textId="77777777" w:rsidTr="001819CD">
        <w:trPr>
          <w:jc w:val="center"/>
        </w:trPr>
        <w:tc>
          <w:tcPr>
            <w:tcW w:w="2414" w:type="dxa"/>
            <w:tcBorders>
              <w:left w:val="single" w:sz="4" w:space="0" w:color="FFFFFF"/>
              <w:right w:val="single" w:sz="4" w:space="0" w:color="FFFFFF"/>
            </w:tcBorders>
            <w:shd w:val="clear" w:color="auto" w:fill="000000"/>
            <w:vAlign w:val="center"/>
          </w:tcPr>
          <w:p w14:paraId="6E2A17B1" w14:textId="77777777" w:rsidR="00EB11B6" w:rsidRPr="00156FB5" w:rsidRDefault="00EB11B6" w:rsidP="00156FB5">
            <w:pPr>
              <w:jc w:val="center"/>
              <w:rPr>
                <w:rFonts w:ascii="Palatino Linotype" w:eastAsia="Calibri" w:hAnsi="Palatino Linotype" w:cs="Calibri"/>
                <w:b/>
                <w:bCs/>
                <w:i/>
                <w:iCs/>
                <w:sz w:val="18"/>
                <w:szCs w:val="18"/>
              </w:rPr>
            </w:pPr>
            <w:r w:rsidRPr="00156FB5">
              <w:rPr>
                <w:rFonts w:ascii="Palatino Linotype" w:eastAsia="Calibri" w:hAnsi="Palatino Linotype" w:cs="Calibri"/>
                <w:b/>
                <w:bCs/>
                <w:i/>
                <w:iCs/>
                <w:sz w:val="18"/>
                <w:szCs w:val="18"/>
              </w:rPr>
              <w:t>CARGO</w:t>
            </w:r>
          </w:p>
        </w:tc>
        <w:tc>
          <w:tcPr>
            <w:tcW w:w="4248" w:type="dxa"/>
            <w:tcBorders>
              <w:left w:val="single" w:sz="4" w:space="0" w:color="FFFFFF"/>
            </w:tcBorders>
            <w:shd w:val="clear" w:color="auto" w:fill="000000"/>
            <w:vAlign w:val="center"/>
          </w:tcPr>
          <w:p w14:paraId="5FDBD61D" w14:textId="77777777" w:rsidR="00EB11B6" w:rsidRPr="00156FB5" w:rsidRDefault="00EB11B6" w:rsidP="00156FB5">
            <w:pPr>
              <w:ind w:right="-816"/>
              <w:jc w:val="center"/>
              <w:rPr>
                <w:rFonts w:ascii="Palatino Linotype" w:eastAsia="Calibri" w:hAnsi="Palatino Linotype" w:cs="Calibri"/>
                <w:b/>
                <w:bCs/>
                <w:i/>
                <w:iCs/>
                <w:sz w:val="18"/>
                <w:szCs w:val="18"/>
              </w:rPr>
            </w:pPr>
            <w:r w:rsidRPr="00156FB5">
              <w:rPr>
                <w:rFonts w:ascii="Palatino Linotype" w:eastAsia="Calibri" w:hAnsi="Palatino Linotype" w:cs="Calibri"/>
                <w:b/>
                <w:bCs/>
                <w:i/>
                <w:iCs/>
                <w:sz w:val="18"/>
                <w:szCs w:val="18"/>
              </w:rPr>
              <w:t>INFORMACIÓN REMITIDA</w:t>
            </w:r>
          </w:p>
        </w:tc>
      </w:tr>
      <w:tr w:rsidR="00156FB5" w:rsidRPr="00156FB5" w14:paraId="261D9306" w14:textId="77777777" w:rsidTr="001819CD">
        <w:trPr>
          <w:jc w:val="center"/>
        </w:trPr>
        <w:tc>
          <w:tcPr>
            <w:tcW w:w="2414" w:type="dxa"/>
          </w:tcPr>
          <w:p w14:paraId="5FEF3630" w14:textId="77777777" w:rsidR="00EB11B6" w:rsidRPr="00156FB5" w:rsidRDefault="00EB11B6" w:rsidP="00156FB5">
            <w:pPr>
              <w:rPr>
                <w:rFonts w:ascii="Palatino Linotype" w:eastAsia="Calibri" w:hAnsi="Palatino Linotype" w:cs="Calibri"/>
                <w:i/>
                <w:iCs/>
                <w:sz w:val="18"/>
                <w:szCs w:val="18"/>
              </w:rPr>
            </w:pPr>
            <w:r w:rsidRPr="00156FB5">
              <w:rPr>
                <w:rFonts w:ascii="Palatino Linotype" w:eastAsia="Calibri" w:hAnsi="Palatino Linotype" w:cs="Calibri"/>
                <w:i/>
                <w:iCs/>
                <w:sz w:val="18"/>
                <w:szCs w:val="18"/>
              </w:rPr>
              <w:t xml:space="preserve">Coordinador de archivo </w:t>
            </w:r>
          </w:p>
        </w:tc>
        <w:tc>
          <w:tcPr>
            <w:tcW w:w="4248" w:type="dxa"/>
          </w:tcPr>
          <w:p w14:paraId="76FEC020" w14:textId="77777777" w:rsidR="00EB11B6" w:rsidRPr="00156FB5" w:rsidRDefault="00EB11B6" w:rsidP="00156FB5">
            <w:pPr>
              <w:rPr>
                <w:rFonts w:ascii="Palatino Linotype" w:eastAsia="Calibri" w:hAnsi="Palatino Linotype" w:cs="Calibri"/>
                <w:i/>
                <w:iCs/>
                <w:sz w:val="18"/>
                <w:szCs w:val="18"/>
              </w:rPr>
            </w:pPr>
            <w:r w:rsidRPr="00156FB5">
              <w:rPr>
                <w:rFonts w:ascii="Palatino Linotype" w:eastAsia="Calibri" w:hAnsi="Palatino Linotype" w:cs="Calibri"/>
                <w:i/>
                <w:iCs/>
                <w:sz w:val="18"/>
                <w:szCs w:val="18"/>
              </w:rPr>
              <w:t xml:space="preserve">Carta de pasante </w:t>
            </w:r>
          </w:p>
        </w:tc>
      </w:tr>
      <w:tr w:rsidR="00156FB5" w:rsidRPr="00156FB5" w14:paraId="65D2D666" w14:textId="77777777" w:rsidTr="001819CD">
        <w:trPr>
          <w:jc w:val="center"/>
        </w:trPr>
        <w:tc>
          <w:tcPr>
            <w:tcW w:w="2414" w:type="dxa"/>
          </w:tcPr>
          <w:p w14:paraId="64D96FB3" w14:textId="77777777" w:rsidR="00EB11B6" w:rsidRPr="00156FB5" w:rsidRDefault="00EB11B6" w:rsidP="00156FB5">
            <w:pPr>
              <w:rPr>
                <w:rFonts w:ascii="Palatino Linotype" w:eastAsia="Calibri" w:hAnsi="Palatino Linotype" w:cs="Calibri"/>
                <w:i/>
                <w:iCs/>
                <w:sz w:val="18"/>
                <w:szCs w:val="18"/>
              </w:rPr>
            </w:pPr>
            <w:r w:rsidRPr="00156FB5">
              <w:rPr>
                <w:rFonts w:ascii="Palatino Linotype" w:eastAsia="Calibri" w:hAnsi="Palatino Linotype" w:cs="Calibri"/>
                <w:i/>
                <w:iCs/>
                <w:sz w:val="18"/>
                <w:szCs w:val="18"/>
              </w:rPr>
              <w:t xml:space="preserve">Auxiliar de secretaría </w:t>
            </w:r>
          </w:p>
        </w:tc>
        <w:tc>
          <w:tcPr>
            <w:tcW w:w="4248" w:type="dxa"/>
          </w:tcPr>
          <w:p w14:paraId="049F141A" w14:textId="77777777" w:rsidR="00EB11B6" w:rsidRPr="00156FB5" w:rsidRDefault="00EB11B6" w:rsidP="00156FB5">
            <w:pPr>
              <w:rPr>
                <w:rFonts w:ascii="Palatino Linotype" w:eastAsia="Calibri" w:hAnsi="Palatino Linotype" w:cs="Calibri"/>
                <w:i/>
                <w:iCs/>
                <w:sz w:val="18"/>
                <w:szCs w:val="18"/>
              </w:rPr>
            </w:pPr>
            <w:r w:rsidRPr="00156FB5">
              <w:rPr>
                <w:rFonts w:ascii="Palatino Linotype" w:eastAsia="Calibri" w:hAnsi="Palatino Linotype" w:cs="Calibri"/>
                <w:i/>
                <w:iCs/>
                <w:sz w:val="18"/>
                <w:szCs w:val="18"/>
              </w:rPr>
              <w:t xml:space="preserve">Carta de pasante de licenciado en derecho </w:t>
            </w:r>
          </w:p>
        </w:tc>
      </w:tr>
      <w:tr w:rsidR="00156FB5" w:rsidRPr="00156FB5" w14:paraId="032C73AE" w14:textId="77777777" w:rsidTr="001819CD">
        <w:trPr>
          <w:jc w:val="center"/>
        </w:trPr>
        <w:tc>
          <w:tcPr>
            <w:tcW w:w="2414" w:type="dxa"/>
          </w:tcPr>
          <w:p w14:paraId="61BF77BE" w14:textId="77777777" w:rsidR="00EB11B6" w:rsidRPr="00156FB5" w:rsidRDefault="00EB11B6" w:rsidP="00156FB5">
            <w:pPr>
              <w:rPr>
                <w:rFonts w:ascii="Palatino Linotype" w:eastAsia="Calibri" w:hAnsi="Palatino Linotype" w:cs="Calibri"/>
                <w:i/>
                <w:iCs/>
                <w:sz w:val="18"/>
                <w:szCs w:val="18"/>
              </w:rPr>
            </w:pPr>
            <w:r w:rsidRPr="00156FB5">
              <w:rPr>
                <w:rFonts w:ascii="Palatino Linotype" w:eastAsia="Calibri" w:hAnsi="Palatino Linotype" w:cs="Calibri"/>
                <w:i/>
                <w:iCs/>
                <w:sz w:val="18"/>
                <w:szCs w:val="18"/>
              </w:rPr>
              <w:t xml:space="preserve">Jefa de ingresos </w:t>
            </w:r>
          </w:p>
        </w:tc>
        <w:tc>
          <w:tcPr>
            <w:tcW w:w="4248" w:type="dxa"/>
          </w:tcPr>
          <w:p w14:paraId="0961ACBD" w14:textId="77777777" w:rsidR="00EB11B6" w:rsidRPr="00156FB5" w:rsidRDefault="00EB11B6" w:rsidP="00156FB5">
            <w:pPr>
              <w:rPr>
                <w:rFonts w:ascii="Palatino Linotype" w:eastAsia="Calibri" w:hAnsi="Palatino Linotype" w:cs="Calibri"/>
                <w:i/>
                <w:iCs/>
                <w:sz w:val="18"/>
                <w:szCs w:val="18"/>
              </w:rPr>
            </w:pPr>
            <w:r w:rsidRPr="00156FB5">
              <w:rPr>
                <w:rFonts w:ascii="Palatino Linotype" w:eastAsia="Calibri" w:hAnsi="Palatino Linotype" w:cs="Calibri"/>
                <w:i/>
                <w:iCs/>
                <w:sz w:val="18"/>
                <w:szCs w:val="18"/>
              </w:rPr>
              <w:t xml:space="preserve">Reconocimiento global de validez de estudios de Licenciatura en contaduría pública </w:t>
            </w:r>
          </w:p>
        </w:tc>
      </w:tr>
      <w:tr w:rsidR="00156FB5" w:rsidRPr="00156FB5" w14:paraId="4216BC5A" w14:textId="77777777" w:rsidTr="001819CD">
        <w:trPr>
          <w:jc w:val="center"/>
        </w:trPr>
        <w:tc>
          <w:tcPr>
            <w:tcW w:w="2414" w:type="dxa"/>
          </w:tcPr>
          <w:p w14:paraId="53E1BC75" w14:textId="77777777" w:rsidR="00EB11B6" w:rsidRPr="00156FB5" w:rsidRDefault="00EB11B6" w:rsidP="00156FB5">
            <w:pPr>
              <w:rPr>
                <w:rFonts w:ascii="Palatino Linotype" w:eastAsia="Calibri" w:hAnsi="Palatino Linotype" w:cs="Calibri"/>
                <w:i/>
                <w:iCs/>
                <w:sz w:val="18"/>
                <w:szCs w:val="18"/>
              </w:rPr>
            </w:pPr>
            <w:r w:rsidRPr="00156FB5">
              <w:rPr>
                <w:rFonts w:ascii="Palatino Linotype" w:eastAsia="Calibri" w:hAnsi="Palatino Linotype" w:cs="Calibri"/>
                <w:i/>
                <w:iCs/>
                <w:sz w:val="18"/>
                <w:szCs w:val="18"/>
              </w:rPr>
              <w:t xml:space="preserve">Jefe de egresos </w:t>
            </w:r>
          </w:p>
        </w:tc>
        <w:tc>
          <w:tcPr>
            <w:tcW w:w="4248" w:type="dxa"/>
          </w:tcPr>
          <w:p w14:paraId="1607BE28" w14:textId="77777777" w:rsidR="00EB11B6" w:rsidRPr="00156FB5" w:rsidRDefault="00EB11B6" w:rsidP="00156FB5">
            <w:pPr>
              <w:rPr>
                <w:rFonts w:ascii="Palatino Linotype" w:eastAsia="Calibri" w:hAnsi="Palatino Linotype" w:cs="Calibri"/>
                <w:i/>
                <w:iCs/>
                <w:sz w:val="18"/>
                <w:szCs w:val="18"/>
              </w:rPr>
            </w:pPr>
            <w:r w:rsidRPr="00156FB5">
              <w:rPr>
                <w:rFonts w:ascii="Palatino Linotype" w:eastAsia="Calibri" w:hAnsi="Palatino Linotype" w:cs="Calibri"/>
                <w:i/>
                <w:iCs/>
                <w:sz w:val="18"/>
                <w:szCs w:val="18"/>
              </w:rPr>
              <w:t xml:space="preserve">Carta de pasante como contador público </w:t>
            </w:r>
          </w:p>
        </w:tc>
      </w:tr>
      <w:tr w:rsidR="00156FB5" w:rsidRPr="00156FB5" w14:paraId="6A9D019A" w14:textId="77777777" w:rsidTr="001819CD">
        <w:trPr>
          <w:jc w:val="center"/>
        </w:trPr>
        <w:tc>
          <w:tcPr>
            <w:tcW w:w="2414" w:type="dxa"/>
          </w:tcPr>
          <w:p w14:paraId="4EF67E1A" w14:textId="77777777" w:rsidR="00EB11B6" w:rsidRPr="00156FB5" w:rsidRDefault="00EB11B6" w:rsidP="00156FB5">
            <w:pPr>
              <w:jc w:val="both"/>
              <w:rPr>
                <w:rFonts w:ascii="Palatino Linotype" w:eastAsia="Calibri" w:hAnsi="Palatino Linotype" w:cs="Calibri"/>
                <w:i/>
                <w:iCs/>
                <w:sz w:val="18"/>
                <w:szCs w:val="18"/>
              </w:rPr>
            </w:pPr>
            <w:r w:rsidRPr="00156FB5">
              <w:rPr>
                <w:rFonts w:ascii="Palatino Linotype" w:eastAsia="Calibri" w:hAnsi="Palatino Linotype" w:cs="Calibri"/>
                <w:i/>
                <w:iCs/>
                <w:sz w:val="18"/>
                <w:szCs w:val="18"/>
              </w:rPr>
              <w:t xml:space="preserve">Coordinadora de atención a grupos vulnerables </w:t>
            </w:r>
          </w:p>
        </w:tc>
        <w:tc>
          <w:tcPr>
            <w:tcW w:w="4248" w:type="dxa"/>
          </w:tcPr>
          <w:p w14:paraId="61508F79" w14:textId="77777777" w:rsidR="00EB11B6" w:rsidRPr="00156FB5" w:rsidRDefault="00EB11B6" w:rsidP="00156FB5">
            <w:pPr>
              <w:jc w:val="both"/>
              <w:rPr>
                <w:rFonts w:ascii="Palatino Linotype" w:eastAsia="Calibri" w:hAnsi="Palatino Linotype" w:cs="Calibri"/>
                <w:i/>
                <w:iCs/>
                <w:sz w:val="18"/>
                <w:szCs w:val="18"/>
              </w:rPr>
            </w:pPr>
            <w:r w:rsidRPr="00156FB5">
              <w:rPr>
                <w:rFonts w:ascii="Palatino Linotype" w:eastAsia="Calibri" w:hAnsi="Palatino Linotype" w:cs="Calibri"/>
                <w:i/>
                <w:iCs/>
                <w:sz w:val="18"/>
                <w:szCs w:val="18"/>
              </w:rPr>
              <w:t xml:space="preserve">Carta de pasante licenciado en ciencias políticas y administración pública </w:t>
            </w:r>
          </w:p>
        </w:tc>
      </w:tr>
      <w:tr w:rsidR="00156FB5" w:rsidRPr="00156FB5" w14:paraId="2DBA80DD" w14:textId="77777777" w:rsidTr="001819CD">
        <w:trPr>
          <w:jc w:val="center"/>
        </w:trPr>
        <w:tc>
          <w:tcPr>
            <w:tcW w:w="2414" w:type="dxa"/>
          </w:tcPr>
          <w:p w14:paraId="2C96799B" w14:textId="77777777" w:rsidR="00EB11B6" w:rsidRPr="00156FB5" w:rsidRDefault="00EB11B6" w:rsidP="00156FB5">
            <w:pPr>
              <w:rPr>
                <w:rFonts w:ascii="Palatino Linotype" w:eastAsia="Calibri" w:hAnsi="Palatino Linotype" w:cs="Calibri"/>
                <w:i/>
                <w:iCs/>
                <w:sz w:val="18"/>
                <w:szCs w:val="18"/>
              </w:rPr>
            </w:pPr>
            <w:r w:rsidRPr="00156FB5">
              <w:rPr>
                <w:rFonts w:ascii="Palatino Linotype" w:eastAsia="Calibri" w:hAnsi="Palatino Linotype" w:cs="Calibri"/>
                <w:i/>
                <w:iCs/>
                <w:sz w:val="18"/>
                <w:szCs w:val="18"/>
              </w:rPr>
              <w:t>Coordinadora de protección civil</w:t>
            </w:r>
          </w:p>
        </w:tc>
        <w:tc>
          <w:tcPr>
            <w:tcW w:w="4248" w:type="dxa"/>
          </w:tcPr>
          <w:p w14:paraId="23C3E87B" w14:textId="77777777" w:rsidR="00EB11B6" w:rsidRPr="00156FB5" w:rsidRDefault="00EB11B6" w:rsidP="00156FB5">
            <w:pPr>
              <w:rPr>
                <w:rFonts w:ascii="Palatino Linotype" w:eastAsia="Calibri" w:hAnsi="Palatino Linotype" w:cs="Calibri"/>
                <w:i/>
                <w:iCs/>
                <w:sz w:val="18"/>
                <w:szCs w:val="18"/>
              </w:rPr>
            </w:pPr>
            <w:r w:rsidRPr="00156FB5">
              <w:rPr>
                <w:rFonts w:ascii="Palatino Linotype" w:eastAsia="Calibri" w:hAnsi="Palatino Linotype" w:cs="Calibri"/>
                <w:i/>
                <w:iCs/>
                <w:sz w:val="18"/>
                <w:szCs w:val="18"/>
              </w:rPr>
              <w:t xml:space="preserve">Carta de pasante como licenciada en gerontología </w:t>
            </w:r>
          </w:p>
        </w:tc>
      </w:tr>
      <w:tr w:rsidR="00156FB5" w:rsidRPr="00156FB5" w14:paraId="003A61FB" w14:textId="77777777" w:rsidTr="001819CD">
        <w:trPr>
          <w:jc w:val="center"/>
        </w:trPr>
        <w:tc>
          <w:tcPr>
            <w:tcW w:w="2414" w:type="dxa"/>
          </w:tcPr>
          <w:p w14:paraId="648080EF" w14:textId="77777777" w:rsidR="00EB11B6" w:rsidRPr="00156FB5" w:rsidRDefault="00EB11B6" w:rsidP="00156FB5">
            <w:pPr>
              <w:rPr>
                <w:rFonts w:ascii="Palatino Linotype" w:eastAsia="Calibri" w:hAnsi="Palatino Linotype" w:cs="Calibri"/>
                <w:i/>
                <w:iCs/>
                <w:sz w:val="18"/>
                <w:szCs w:val="18"/>
              </w:rPr>
            </w:pPr>
            <w:r w:rsidRPr="00156FB5">
              <w:rPr>
                <w:rFonts w:ascii="Palatino Linotype" w:eastAsia="Calibri" w:hAnsi="Palatino Linotype" w:cs="Calibri"/>
                <w:i/>
                <w:iCs/>
                <w:sz w:val="18"/>
                <w:szCs w:val="18"/>
              </w:rPr>
              <w:t>Jefe de servicios</w:t>
            </w:r>
          </w:p>
        </w:tc>
        <w:tc>
          <w:tcPr>
            <w:tcW w:w="4248" w:type="dxa"/>
          </w:tcPr>
          <w:p w14:paraId="30DF43D7" w14:textId="77777777" w:rsidR="00EB11B6" w:rsidRPr="00156FB5" w:rsidRDefault="00EB11B6" w:rsidP="00156FB5">
            <w:pPr>
              <w:rPr>
                <w:rFonts w:ascii="Palatino Linotype" w:eastAsia="Calibri" w:hAnsi="Palatino Linotype" w:cs="Calibri"/>
                <w:i/>
                <w:iCs/>
                <w:sz w:val="18"/>
                <w:szCs w:val="18"/>
              </w:rPr>
            </w:pPr>
            <w:r w:rsidRPr="00156FB5">
              <w:rPr>
                <w:rFonts w:ascii="Palatino Linotype" w:eastAsia="Calibri" w:hAnsi="Palatino Linotype" w:cs="Calibri"/>
                <w:i/>
                <w:iCs/>
                <w:sz w:val="18"/>
                <w:szCs w:val="18"/>
              </w:rPr>
              <w:t xml:space="preserve">Constancia de estudios de licenciatura en derecho </w:t>
            </w:r>
          </w:p>
        </w:tc>
      </w:tr>
      <w:tr w:rsidR="00156FB5" w:rsidRPr="00156FB5" w14:paraId="3137041F" w14:textId="77777777" w:rsidTr="001819CD">
        <w:trPr>
          <w:jc w:val="center"/>
        </w:trPr>
        <w:tc>
          <w:tcPr>
            <w:tcW w:w="2414" w:type="dxa"/>
          </w:tcPr>
          <w:p w14:paraId="1A25250E" w14:textId="77777777" w:rsidR="00EB11B6" w:rsidRPr="00156FB5" w:rsidRDefault="00EB11B6" w:rsidP="00156FB5">
            <w:pPr>
              <w:rPr>
                <w:rFonts w:ascii="Palatino Linotype" w:eastAsia="Calibri" w:hAnsi="Palatino Linotype" w:cs="Calibri"/>
                <w:i/>
                <w:iCs/>
                <w:sz w:val="18"/>
                <w:szCs w:val="18"/>
              </w:rPr>
            </w:pPr>
            <w:r w:rsidRPr="00156FB5">
              <w:rPr>
                <w:rFonts w:ascii="Palatino Linotype" w:eastAsia="Calibri" w:hAnsi="Palatino Linotype" w:cs="Calibri"/>
                <w:i/>
                <w:iCs/>
                <w:sz w:val="18"/>
                <w:szCs w:val="18"/>
              </w:rPr>
              <w:t>Encargada del centro naranja</w:t>
            </w:r>
          </w:p>
        </w:tc>
        <w:tc>
          <w:tcPr>
            <w:tcW w:w="4248" w:type="dxa"/>
          </w:tcPr>
          <w:p w14:paraId="1E0B43DC" w14:textId="77777777" w:rsidR="00EB11B6" w:rsidRPr="00156FB5" w:rsidRDefault="00EB11B6" w:rsidP="00156FB5">
            <w:pPr>
              <w:rPr>
                <w:rFonts w:ascii="Palatino Linotype" w:eastAsia="Calibri" w:hAnsi="Palatino Linotype" w:cs="Calibri"/>
                <w:i/>
                <w:iCs/>
                <w:sz w:val="18"/>
                <w:szCs w:val="18"/>
              </w:rPr>
            </w:pPr>
            <w:r w:rsidRPr="00156FB5">
              <w:rPr>
                <w:rFonts w:ascii="Palatino Linotype" w:eastAsia="Calibri" w:hAnsi="Palatino Linotype" w:cs="Calibri"/>
                <w:i/>
                <w:iCs/>
                <w:sz w:val="18"/>
                <w:szCs w:val="18"/>
              </w:rPr>
              <w:t xml:space="preserve">Carta de pasante licenciada en nutrición </w:t>
            </w:r>
          </w:p>
        </w:tc>
      </w:tr>
      <w:tr w:rsidR="00156FB5" w:rsidRPr="00156FB5" w14:paraId="1867A776" w14:textId="77777777" w:rsidTr="001819CD">
        <w:trPr>
          <w:jc w:val="center"/>
        </w:trPr>
        <w:tc>
          <w:tcPr>
            <w:tcW w:w="2414" w:type="dxa"/>
          </w:tcPr>
          <w:p w14:paraId="47384072" w14:textId="77777777" w:rsidR="00EB11B6" w:rsidRPr="00156FB5" w:rsidRDefault="00EB11B6" w:rsidP="00156FB5">
            <w:pPr>
              <w:rPr>
                <w:rFonts w:ascii="Palatino Linotype" w:eastAsia="Calibri" w:hAnsi="Palatino Linotype" w:cs="Calibri"/>
                <w:i/>
                <w:iCs/>
                <w:sz w:val="18"/>
                <w:szCs w:val="18"/>
              </w:rPr>
            </w:pPr>
            <w:r w:rsidRPr="00156FB5">
              <w:rPr>
                <w:rFonts w:ascii="Palatino Linotype" w:eastAsia="Calibri" w:hAnsi="Palatino Linotype" w:cs="Calibri"/>
                <w:i/>
                <w:iCs/>
                <w:sz w:val="18"/>
                <w:szCs w:val="18"/>
              </w:rPr>
              <w:t xml:space="preserve">Titular del Instituto de la Juventud </w:t>
            </w:r>
          </w:p>
        </w:tc>
        <w:tc>
          <w:tcPr>
            <w:tcW w:w="4248" w:type="dxa"/>
          </w:tcPr>
          <w:p w14:paraId="540D2C41" w14:textId="77777777" w:rsidR="00EB11B6" w:rsidRPr="00156FB5" w:rsidRDefault="00EB11B6" w:rsidP="00156FB5">
            <w:pPr>
              <w:rPr>
                <w:rFonts w:ascii="Palatino Linotype" w:eastAsia="Calibri" w:hAnsi="Palatino Linotype" w:cs="Calibri"/>
                <w:i/>
                <w:iCs/>
                <w:sz w:val="18"/>
                <w:szCs w:val="18"/>
              </w:rPr>
            </w:pPr>
            <w:r w:rsidRPr="00156FB5">
              <w:rPr>
                <w:rFonts w:ascii="Palatino Linotype" w:eastAsia="Calibri" w:hAnsi="Palatino Linotype" w:cs="Calibri"/>
                <w:i/>
                <w:iCs/>
                <w:sz w:val="18"/>
                <w:szCs w:val="18"/>
              </w:rPr>
              <w:t xml:space="preserve">Carta de pasante comercio internacional y aduanas </w:t>
            </w:r>
          </w:p>
        </w:tc>
      </w:tr>
      <w:tr w:rsidR="00EB11B6" w:rsidRPr="00156FB5" w14:paraId="2B77FBED" w14:textId="77777777" w:rsidTr="001819CD">
        <w:trPr>
          <w:jc w:val="center"/>
        </w:trPr>
        <w:tc>
          <w:tcPr>
            <w:tcW w:w="2414" w:type="dxa"/>
          </w:tcPr>
          <w:p w14:paraId="420067C2" w14:textId="77777777" w:rsidR="00EB11B6" w:rsidRPr="00156FB5" w:rsidRDefault="00EB11B6" w:rsidP="00156FB5">
            <w:pPr>
              <w:jc w:val="both"/>
              <w:rPr>
                <w:rFonts w:ascii="Palatino Linotype" w:eastAsia="Calibri" w:hAnsi="Palatino Linotype" w:cs="Calibri"/>
                <w:i/>
                <w:iCs/>
                <w:sz w:val="18"/>
                <w:szCs w:val="18"/>
              </w:rPr>
            </w:pPr>
            <w:r w:rsidRPr="00156FB5">
              <w:rPr>
                <w:rFonts w:ascii="Palatino Linotype" w:eastAsia="Calibri" w:hAnsi="Palatino Linotype" w:cs="Calibri"/>
                <w:i/>
                <w:iCs/>
                <w:sz w:val="18"/>
                <w:szCs w:val="18"/>
              </w:rPr>
              <w:t>Encargado del Despacho de la Dirección de Administración</w:t>
            </w:r>
          </w:p>
        </w:tc>
        <w:tc>
          <w:tcPr>
            <w:tcW w:w="4248" w:type="dxa"/>
          </w:tcPr>
          <w:p w14:paraId="24996302" w14:textId="77777777" w:rsidR="00EB11B6" w:rsidRPr="00156FB5" w:rsidRDefault="00EB11B6" w:rsidP="00156FB5">
            <w:pPr>
              <w:rPr>
                <w:rFonts w:ascii="Palatino Linotype" w:eastAsia="Calibri" w:hAnsi="Palatino Linotype" w:cs="Calibri"/>
                <w:i/>
                <w:iCs/>
                <w:sz w:val="18"/>
                <w:szCs w:val="18"/>
              </w:rPr>
            </w:pPr>
            <w:r w:rsidRPr="00156FB5">
              <w:rPr>
                <w:rFonts w:ascii="Palatino Linotype" w:eastAsia="Calibri" w:hAnsi="Palatino Linotype" w:cs="Calibri"/>
                <w:i/>
                <w:iCs/>
                <w:sz w:val="18"/>
                <w:szCs w:val="18"/>
              </w:rPr>
              <w:t xml:space="preserve">Carta de pasante licenciatura en relaciones económicas internacionales </w:t>
            </w:r>
          </w:p>
        </w:tc>
      </w:tr>
    </w:tbl>
    <w:p w14:paraId="700C949D" w14:textId="77777777" w:rsidR="007C170F" w:rsidRPr="00156FB5" w:rsidRDefault="007C170F" w:rsidP="00156FB5">
      <w:pPr>
        <w:spacing w:line="360" w:lineRule="auto"/>
        <w:ind w:right="49"/>
        <w:jc w:val="both"/>
        <w:rPr>
          <w:rFonts w:ascii="Palatino Linotype" w:hAnsi="Palatino Linotype"/>
          <w:iCs/>
          <w:lang w:val="es-ES"/>
        </w:rPr>
      </w:pPr>
    </w:p>
    <w:p w14:paraId="0F365B31" w14:textId="00032E88" w:rsidR="007C170F" w:rsidRPr="00156FB5" w:rsidRDefault="001819CD" w:rsidP="00156FB5">
      <w:pPr>
        <w:spacing w:line="360" w:lineRule="auto"/>
        <w:ind w:right="49"/>
        <w:jc w:val="both"/>
        <w:rPr>
          <w:rFonts w:ascii="Palatino Linotype" w:hAnsi="Palatino Linotype"/>
          <w:iCs/>
          <w:lang w:val="es-ES"/>
        </w:rPr>
      </w:pPr>
      <w:r w:rsidRPr="00156FB5">
        <w:rPr>
          <w:rFonts w:ascii="Palatino Linotype" w:hAnsi="Palatino Linotype"/>
          <w:iCs/>
          <w:lang w:val="es-ES"/>
        </w:rPr>
        <w:t xml:space="preserve">Situación que constituye un hecho notorio para este Instituto de Transparencia, sirve de criterio a lo anterior las jurisprudencias de rubro: </w:t>
      </w:r>
      <w:r w:rsidRPr="00156FB5">
        <w:rPr>
          <w:rFonts w:ascii="Palatino Linotype" w:hAnsi="Palatino Linotype"/>
          <w:i/>
          <w:sz w:val="22"/>
          <w:szCs w:val="22"/>
          <w:lang w:val="es-ES"/>
        </w:rPr>
        <w:t>HECHOS NOTORIOS. TIENEN ESE CARÁCTER LAS VERSIONES ELECTRÓNICAS DE LAS SENTENCIAS ALMACENADAS Y CAPTURADAS EN EL SISTEMA INTEGRAL DE SEGUIMIENTO DE EXPEDIENTES (SISE)</w:t>
      </w:r>
      <w:r w:rsidR="005C68AB" w:rsidRPr="00156FB5">
        <w:rPr>
          <w:rStyle w:val="Refdenotaalpie"/>
          <w:rFonts w:ascii="Palatino Linotype" w:hAnsi="Palatino Linotype"/>
          <w:i/>
          <w:sz w:val="22"/>
          <w:szCs w:val="22"/>
          <w:lang w:val="es-ES"/>
        </w:rPr>
        <w:footnoteReference w:id="14"/>
      </w:r>
      <w:r w:rsidRPr="00156FB5">
        <w:rPr>
          <w:rFonts w:ascii="Palatino Linotype" w:hAnsi="Palatino Linotype"/>
          <w:iCs/>
          <w:lang w:val="es-ES"/>
        </w:rPr>
        <w:t xml:space="preserve"> y </w:t>
      </w:r>
      <w:r w:rsidR="002C43D5" w:rsidRPr="00156FB5">
        <w:rPr>
          <w:rFonts w:ascii="Palatino Linotype" w:hAnsi="Palatino Linotype"/>
          <w:i/>
          <w:sz w:val="22"/>
          <w:szCs w:val="22"/>
          <w:lang w:val="es-ES"/>
        </w:rPr>
        <w:t xml:space="preserve">SISTEMA INTEGRAL DE GESTIÓN DE EXPEDIENTES (SIGE). LA INFORMACIÓN DE LOS ASUNTOS DEL CONOCIMIENTO DE LOS TRIBUNALES LABORALES DEL PODER </w:t>
      </w:r>
      <w:r w:rsidR="002C43D5" w:rsidRPr="00156FB5">
        <w:rPr>
          <w:rFonts w:ascii="Palatino Linotype" w:hAnsi="Palatino Linotype"/>
          <w:i/>
          <w:sz w:val="22"/>
          <w:szCs w:val="22"/>
          <w:lang w:val="es-ES"/>
        </w:rPr>
        <w:lastRenderedPageBreak/>
        <w:t>JUDICIAL DE LA FEDERACIÓN CONTENIDA EN ÉSTE CONSTITUYE UN HECHO NOTORIO</w:t>
      </w:r>
      <w:r w:rsidR="002C43D5" w:rsidRPr="00156FB5">
        <w:rPr>
          <w:rFonts w:ascii="Palatino Linotype" w:hAnsi="Palatino Linotype"/>
          <w:iCs/>
          <w:sz w:val="22"/>
          <w:szCs w:val="22"/>
          <w:lang w:val="es-ES"/>
        </w:rPr>
        <w:t>.</w:t>
      </w:r>
      <w:r w:rsidR="005C68AB" w:rsidRPr="00156FB5">
        <w:rPr>
          <w:rStyle w:val="Refdenotaalpie"/>
          <w:rFonts w:ascii="Palatino Linotype" w:hAnsi="Palatino Linotype"/>
          <w:iCs/>
          <w:sz w:val="22"/>
          <w:szCs w:val="22"/>
          <w:lang w:val="es-ES"/>
        </w:rPr>
        <w:footnoteReference w:id="15"/>
      </w:r>
    </w:p>
    <w:p w14:paraId="15E9A6F8" w14:textId="77777777" w:rsidR="001819CD" w:rsidRPr="00156FB5" w:rsidRDefault="001819CD" w:rsidP="00156FB5">
      <w:pPr>
        <w:spacing w:line="360" w:lineRule="auto"/>
        <w:ind w:right="49"/>
        <w:jc w:val="both"/>
        <w:rPr>
          <w:rFonts w:ascii="Palatino Linotype" w:hAnsi="Palatino Linotype"/>
          <w:iCs/>
          <w:lang w:val="es-ES"/>
        </w:rPr>
      </w:pPr>
    </w:p>
    <w:p w14:paraId="6BA5591C" w14:textId="55836C15" w:rsidR="00060637" w:rsidRPr="00156FB5" w:rsidRDefault="00060637" w:rsidP="00156FB5">
      <w:pPr>
        <w:spacing w:line="360" w:lineRule="auto"/>
        <w:ind w:right="49"/>
        <w:jc w:val="both"/>
        <w:rPr>
          <w:rFonts w:ascii="Palatino Linotype" w:hAnsi="Palatino Linotype"/>
          <w:iCs/>
          <w:lang w:val="es-ES"/>
        </w:rPr>
      </w:pPr>
      <w:r w:rsidRPr="00156FB5">
        <w:rPr>
          <w:rFonts w:ascii="Palatino Linotype" w:hAnsi="Palatino Linotype"/>
          <w:iCs/>
          <w:lang w:val="es-ES"/>
        </w:rPr>
        <w:t>En ese sentido cobra vigencia la inexistencia de la información que en un primer momento fue remitida, dentro de la solicitud de información relacionada con el aludido Recurso de Revisión 03600/INFOEM/IP/RR/2023 y</w:t>
      </w:r>
      <w:r w:rsidR="00F55EAC" w:rsidRPr="00156FB5">
        <w:rPr>
          <w:rFonts w:ascii="Palatino Linotype" w:hAnsi="Palatino Linotype"/>
          <w:iCs/>
          <w:lang w:val="es-ES"/>
        </w:rPr>
        <w:t>,</w:t>
      </w:r>
      <w:r w:rsidRPr="00156FB5">
        <w:rPr>
          <w:rFonts w:ascii="Palatino Linotype" w:hAnsi="Palatino Linotype"/>
          <w:iCs/>
          <w:lang w:val="es-ES"/>
        </w:rPr>
        <w:t xml:space="preserve"> posteriormente, en un segundo momento, dentro de la solicitud en análisis del presente Recurso </w:t>
      </w:r>
      <w:r w:rsidR="002D3A0C" w:rsidRPr="00156FB5">
        <w:rPr>
          <w:rFonts w:ascii="Palatino Linotype" w:hAnsi="Palatino Linotype"/>
          <w:iCs/>
          <w:lang w:val="es-ES"/>
        </w:rPr>
        <w:t>0</w:t>
      </w:r>
      <w:r w:rsidRPr="00156FB5">
        <w:rPr>
          <w:rFonts w:ascii="Palatino Linotype" w:hAnsi="Palatino Linotype"/>
          <w:iCs/>
          <w:lang w:val="es-ES"/>
        </w:rPr>
        <w:t>3337</w:t>
      </w:r>
      <w:r w:rsidR="002D3A0C" w:rsidRPr="00156FB5">
        <w:rPr>
          <w:rFonts w:ascii="Palatino Linotype" w:hAnsi="Palatino Linotype"/>
          <w:iCs/>
          <w:lang w:val="es-ES"/>
        </w:rPr>
        <w:t>/INFOEM/IP/RR/2023</w:t>
      </w:r>
      <w:r w:rsidRPr="00156FB5">
        <w:rPr>
          <w:rFonts w:ascii="Palatino Linotype" w:hAnsi="Palatino Linotype"/>
          <w:iCs/>
          <w:lang w:val="es-ES"/>
        </w:rPr>
        <w:t xml:space="preserve">, el mismo </w:t>
      </w:r>
      <w:r w:rsidRPr="00156FB5">
        <w:rPr>
          <w:rFonts w:ascii="Palatino Linotype" w:hAnsi="Palatino Linotype"/>
          <w:b/>
          <w:bCs/>
          <w:iCs/>
          <w:lang w:val="es-ES"/>
        </w:rPr>
        <w:t>SUJETO OBLIGADO</w:t>
      </w:r>
      <w:r w:rsidRPr="00156FB5">
        <w:rPr>
          <w:rFonts w:ascii="Palatino Linotype" w:hAnsi="Palatino Linotype"/>
          <w:iCs/>
          <w:lang w:val="es-ES"/>
        </w:rPr>
        <w:t xml:space="preserve"> refiere que no hay un documento que acredite la pasantía con que se ostentan.</w:t>
      </w:r>
    </w:p>
    <w:p w14:paraId="5400F2AA" w14:textId="77777777" w:rsidR="004A515C" w:rsidRPr="00156FB5" w:rsidRDefault="004A515C" w:rsidP="00156FB5">
      <w:pPr>
        <w:spacing w:line="360" w:lineRule="auto"/>
        <w:ind w:right="49"/>
        <w:jc w:val="both"/>
        <w:rPr>
          <w:rFonts w:ascii="Palatino Linotype" w:hAnsi="Palatino Linotype"/>
          <w:iCs/>
          <w:lang w:val="es-ES"/>
        </w:rPr>
      </w:pPr>
    </w:p>
    <w:p w14:paraId="5E2BA3DB" w14:textId="267D2491" w:rsidR="004A515C" w:rsidRPr="00156FB5" w:rsidRDefault="004A515C" w:rsidP="00156FB5">
      <w:pPr>
        <w:spacing w:line="360" w:lineRule="auto"/>
        <w:ind w:right="49"/>
        <w:jc w:val="both"/>
        <w:rPr>
          <w:rFonts w:ascii="Palatino Linotype" w:hAnsi="Palatino Linotype"/>
          <w:iCs/>
          <w:lang w:val="es-ES"/>
        </w:rPr>
      </w:pPr>
      <w:r w:rsidRPr="00156FB5">
        <w:rPr>
          <w:rFonts w:ascii="Palatino Linotype" w:hAnsi="Palatino Linotype"/>
          <w:iCs/>
          <w:lang w:val="es-ES"/>
        </w:rPr>
        <w:t>Por lo tanto, en caso de no contar la información del Coordinador de archivo, Auxiliar de Secretaría, Jefe de egresos, Coordinadora de Atención a Grupos Vulnerables, Coordinadora de Protección Civil</w:t>
      </w:r>
      <w:r w:rsidR="00F8560D" w:rsidRPr="00156FB5">
        <w:rPr>
          <w:rFonts w:ascii="Palatino Linotype" w:hAnsi="Palatino Linotype"/>
          <w:iCs/>
          <w:lang w:val="es-ES"/>
        </w:rPr>
        <w:t xml:space="preserve">, </w:t>
      </w:r>
      <w:r w:rsidRPr="00156FB5">
        <w:rPr>
          <w:rFonts w:ascii="Palatino Linotype" w:hAnsi="Palatino Linotype"/>
          <w:iCs/>
          <w:lang w:val="es-ES"/>
        </w:rPr>
        <w:t xml:space="preserve">Encargada del Centro Naranja, Titular del Instituto de la Juventud y Encargado del Despacho de la Dirección de Administración se ordena el acuerdo de inexistencia, puesto que el Sujeto Obligado contó con la información de dichos servidores. </w:t>
      </w:r>
    </w:p>
    <w:p w14:paraId="776EB7BF" w14:textId="77777777" w:rsidR="00060637" w:rsidRPr="00156FB5" w:rsidRDefault="00060637" w:rsidP="00156FB5">
      <w:pPr>
        <w:spacing w:line="360" w:lineRule="auto"/>
        <w:ind w:right="49"/>
        <w:jc w:val="both"/>
        <w:rPr>
          <w:rFonts w:ascii="Palatino Linotype" w:hAnsi="Palatino Linotype"/>
          <w:iCs/>
          <w:lang w:val="es-ES"/>
        </w:rPr>
      </w:pPr>
    </w:p>
    <w:p w14:paraId="392E3713" w14:textId="77777777" w:rsidR="00060637" w:rsidRPr="00156FB5" w:rsidRDefault="00060637" w:rsidP="00156FB5">
      <w:pPr>
        <w:spacing w:line="360" w:lineRule="auto"/>
        <w:ind w:right="49"/>
        <w:contextualSpacing/>
        <w:jc w:val="both"/>
        <w:rPr>
          <w:rFonts w:ascii="Palatino Linotype" w:hAnsi="Palatino Linotype"/>
          <w:i/>
        </w:rPr>
      </w:pPr>
      <w:r w:rsidRPr="00156FB5">
        <w:rPr>
          <w:rFonts w:ascii="Palatino Linotype" w:hAnsi="Palatino Linotype"/>
        </w:rPr>
        <w:t xml:space="preserve">En ese sentido nos encontraríamos ante </w:t>
      </w:r>
      <w:r w:rsidRPr="00156FB5">
        <w:rPr>
          <w:rFonts w:ascii="Palatino Linotype" w:hAnsi="Palatino Linotype" w:cs="Tahoma"/>
          <w:lang w:val="es-ES"/>
        </w:rPr>
        <w:t>la inexistencia de la información. Sobre dicha circunstancia, el Criterio 14/17, emitido por el Instituto Nacional de Transparencia, Acceso a la Información Pública y Protección de Datos Personales en el Estado de México y Municipios, señala lo siguiente:</w:t>
      </w:r>
    </w:p>
    <w:p w14:paraId="3D03B8AE" w14:textId="77777777" w:rsidR="00060637" w:rsidRPr="00156FB5" w:rsidRDefault="00060637" w:rsidP="00156FB5">
      <w:pPr>
        <w:spacing w:line="360" w:lineRule="auto"/>
        <w:ind w:right="49"/>
        <w:contextualSpacing/>
        <w:jc w:val="both"/>
        <w:rPr>
          <w:rFonts w:ascii="Palatino Linotype" w:hAnsi="Palatino Linotype" w:cs="Tahoma"/>
          <w:lang w:val="es-ES"/>
        </w:rPr>
      </w:pPr>
    </w:p>
    <w:p w14:paraId="52D0D0D0" w14:textId="77777777" w:rsidR="00060637" w:rsidRPr="00156FB5" w:rsidRDefault="00060637" w:rsidP="00156FB5">
      <w:pPr>
        <w:spacing w:line="360" w:lineRule="auto"/>
        <w:ind w:left="567" w:right="567"/>
        <w:rPr>
          <w:rFonts w:ascii="Palatino Linotype" w:hAnsi="Palatino Linotype" w:cs="Tahoma"/>
          <w:i/>
          <w:iCs/>
          <w:sz w:val="22"/>
          <w:lang w:val="es-ES"/>
        </w:rPr>
      </w:pPr>
      <w:r w:rsidRPr="00156FB5">
        <w:rPr>
          <w:rFonts w:ascii="Palatino Linotype" w:hAnsi="Palatino Linotype" w:cs="Tahoma"/>
          <w:i/>
          <w:iCs/>
          <w:sz w:val="22"/>
          <w:lang w:val="es-ES"/>
        </w:rPr>
        <w:lastRenderedPageBreak/>
        <w:t>“</w:t>
      </w:r>
      <w:r w:rsidRPr="00156FB5">
        <w:rPr>
          <w:rFonts w:ascii="Palatino Linotype" w:hAnsi="Palatino Linotype" w:cs="Tahoma"/>
          <w:b/>
          <w:bCs/>
          <w:i/>
          <w:iCs/>
          <w:sz w:val="22"/>
          <w:lang w:val="es-ES"/>
        </w:rPr>
        <w:t>Inexistencia</w:t>
      </w:r>
      <w:r w:rsidRPr="00156FB5">
        <w:rPr>
          <w:rFonts w:ascii="Palatino Linotype" w:hAnsi="Palatino Linotype" w:cs="Tahoma"/>
          <w:i/>
          <w:iCs/>
          <w:sz w:val="22"/>
          <w:lang w:val="es-ES"/>
        </w:rPr>
        <w:t>. La inexistencia es una cuestión de hecho que se atribuye a la información solicitada e implica que ésta no se encuentra en los archivos del sujeto obligado, no obstante que cuenta con facultades para poseerla.”</w:t>
      </w:r>
    </w:p>
    <w:p w14:paraId="2FE7A117" w14:textId="77777777" w:rsidR="00060637" w:rsidRPr="00156FB5" w:rsidRDefault="00060637" w:rsidP="00156FB5">
      <w:pPr>
        <w:spacing w:line="360" w:lineRule="auto"/>
        <w:ind w:right="49"/>
        <w:contextualSpacing/>
        <w:jc w:val="both"/>
        <w:rPr>
          <w:rFonts w:ascii="Palatino Linotype" w:hAnsi="Palatino Linotype"/>
          <w:i/>
        </w:rPr>
      </w:pPr>
    </w:p>
    <w:p w14:paraId="641BCDEA" w14:textId="77777777" w:rsidR="00060637" w:rsidRPr="00156FB5" w:rsidRDefault="00060637" w:rsidP="00156FB5">
      <w:pPr>
        <w:spacing w:line="360" w:lineRule="auto"/>
        <w:ind w:right="49"/>
        <w:contextualSpacing/>
        <w:jc w:val="both"/>
        <w:rPr>
          <w:rFonts w:ascii="Palatino Linotype" w:hAnsi="Palatino Linotype"/>
          <w:i/>
        </w:rPr>
      </w:pPr>
      <w:r w:rsidRPr="00156FB5">
        <w:rPr>
          <w:rFonts w:ascii="Palatino Linotype" w:hAnsi="Palatino Linotype" w:cs="Tahoma"/>
          <w:lang w:val="es-ES"/>
        </w:rPr>
        <w:t>En ese orden de ideas, según Trujillo, Humberto (2019), en el “Diccionario de Transparencia y Acceso a la Información Pública” (p. 171), la inexistencia de la información, es cuando la información requerida no se encuentra en los archivos públicos, reservados o clasificados, de los sujetos obligados.</w:t>
      </w:r>
    </w:p>
    <w:p w14:paraId="19B76CB1" w14:textId="77777777" w:rsidR="00060637" w:rsidRPr="00156FB5" w:rsidRDefault="00060637" w:rsidP="00156FB5">
      <w:pPr>
        <w:spacing w:line="360" w:lineRule="auto"/>
        <w:ind w:right="49"/>
        <w:contextualSpacing/>
        <w:jc w:val="both"/>
        <w:rPr>
          <w:rFonts w:ascii="Palatino Linotype" w:hAnsi="Palatino Linotype"/>
          <w:i/>
        </w:rPr>
      </w:pPr>
    </w:p>
    <w:p w14:paraId="2CD17E3F" w14:textId="77777777" w:rsidR="00060637" w:rsidRPr="00156FB5" w:rsidRDefault="00060637" w:rsidP="00156FB5">
      <w:pPr>
        <w:spacing w:line="360" w:lineRule="auto"/>
        <w:ind w:right="49"/>
        <w:contextualSpacing/>
        <w:jc w:val="both"/>
        <w:rPr>
          <w:rFonts w:ascii="Palatino Linotype" w:hAnsi="Palatino Linotype"/>
          <w:i/>
        </w:rPr>
      </w:pPr>
      <w:r w:rsidRPr="00156FB5">
        <w:rPr>
          <w:rFonts w:ascii="Palatino Linotype" w:hAnsi="Palatino Linotype" w:cs="Tahoma"/>
          <w:lang w:val="es-ES"/>
        </w:rPr>
        <w:t>Así, es posible concluir que la inexistencia presupone la competencia del sujeto obligado para conocer de la información, pero por alguna circunstancia, la documentación solicitada no obra en sus archivos; sin embargo, no basta con que los sujetos obligados señalen dicha circunstancia, sino que también deben precisar las razones por las cuales no cuentan con lo peticionado, es decir, las circunstancias que dan lugar a la inexistencia.</w:t>
      </w:r>
      <w:r w:rsidRPr="00156FB5">
        <w:rPr>
          <w:rFonts w:ascii="Palatino Linotype" w:hAnsi="Palatino Linotype"/>
          <w:i/>
        </w:rPr>
        <w:t xml:space="preserve"> </w:t>
      </w:r>
    </w:p>
    <w:p w14:paraId="2E711804" w14:textId="415866DB" w:rsidR="00060637" w:rsidRPr="00156FB5" w:rsidRDefault="00060637" w:rsidP="00156FB5">
      <w:pPr>
        <w:spacing w:line="360" w:lineRule="auto"/>
        <w:ind w:right="49"/>
        <w:jc w:val="both"/>
        <w:rPr>
          <w:rFonts w:ascii="Palatino Linotype" w:hAnsi="Palatino Linotype"/>
          <w:iCs/>
          <w:lang w:val="es-ES"/>
        </w:rPr>
      </w:pPr>
      <w:r w:rsidRPr="00156FB5">
        <w:rPr>
          <w:rFonts w:ascii="Palatino Linotype" w:hAnsi="Palatino Linotype"/>
          <w:iCs/>
          <w:lang w:val="es-ES"/>
        </w:rPr>
        <w:t xml:space="preserve"> </w:t>
      </w:r>
    </w:p>
    <w:p w14:paraId="4E076EBC" w14:textId="3D9BE10F" w:rsidR="002D3A0C" w:rsidRPr="00156FB5" w:rsidRDefault="002D3A0C" w:rsidP="00156FB5">
      <w:pPr>
        <w:spacing w:line="360" w:lineRule="auto"/>
        <w:ind w:right="49"/>
        <w:jc w:val="both"/>
        <w:rPr>
          <w:rFonts w:ascii="Palatino Linotype" w:hAnsi="Palatino Linotype"/>
          <w:b/>
          <w:bCs/>
          <w:iCs/>
          <w:lang w:val="es-ES"/>
        </w:rPr>
      </w:pPr>
      <w:r w:rsidRPr="00156FB5">
        <w:rPr>
          <w:rFonts w:ascii="Palatino Linotype" w:hAnsi="Palatino Linotype"/>
          <w:iCs/>
          <w:lang w:val="es-ES"/>
        </w:rPr>
        <w:t xml:space="preserve">Por tanto, respecto de las pasantías remitidas en el precedente —visibles en el cuadro que antecede— el SUJETO OBLIGADO </w:t>
      </w:r>
      <w:bookmarkStart w:id="2" w:name="_Hlk162899159"/>
      <w:r w:rsidRPr="00156FB5">
        <w:rPr>
          <w:rFonts w:ascii="Palatino Linotype" w:hAnsi="Palatino Linotype"/>
          <w:b/>
          <w:bCs/>
          <w:iCs/>
          <w:lang w:val="es-ES"/>
        </w:rPr>
        <w:t xml:space="preserve">deberá emitir </w:t>
      </w:r>
      <w:r w:rsidR="00860FA7" w:rsidRPr="00156FB5">
        <w:rPr>
          <w:rFonts w:ascii="Palatino Linotype" w:hAnsi="Palatino Linotype"/>
          <w:b/>
          <w:bCs/>
          <w:iCs/>
          <w:lang w:val="es-ES"/>
        </w:rPr>
        <w:t>a través de su</w:t>
      </w:r>
      <w:r w:rsidRPr="00156FB5">
        <w:rPr>
          <w:rFonts w:ascii="Palatino Linotype" w:hAnsi="Palatino Linotype"/>
          <w:b/>
          <w:bCs/>
          <w:iCs/>
          <w:lang w:val="es-ES"/>
        </w:rPr>
        <w:t xml:space="preserve"> Comité de Transparencia </w:t>
      </w:r>
      <w:r w:rsidR="00860FA7" w:rsidRPr="00156FB5">
        <w:rPr>
          <w:rFonts w:ascii="Palatino Linotype" w:hAnsi="Palatino Linotype"/>
          <w:b/>
          <w:bCs/>
          <w:iCs/>
          <w:lang w:val="es-ES"/>
        </w:rPr>
        <w:t>acuerdo por el que</w:t>
      </w:r>
      <w:r w:rsidRPr="00156FB5">
        <w:rPr>
          <w:rFonts w:ascii="Palatino Linotype" w:hAnsi="Palatino Linotype"/>
          <w:b/>
          <w:bCs/>
          <w:iCs/>
          <w:lang w:val="es-ES"/>
        </w:rPr>
        <w:t xml:space="preserve"> declare formalmente la inexistencia de</w:t>
      </w:r>
      <w:r w:rsidR="00860FA7" w:rsidRPr="00156FB5">
        <w:rPr>
          <w:rFonts w:ascii="Palatino Linotype" w:hAnsi="Palatino Linotype"/>
          <w:b/>
          <w:bCs/>
          <w:iCs/>
          <w:lang w:val="es-ES"/>
        </w:rPr>
        <w:t xml:space="preserve"> dicha información.</w:t>
      </w:r>
      <w:bookmarkEnd w:id="2"/>
    </w:p>
    <w:p w14:paraId="61D87766" w14:textId="77777777" w:rsidR="00FC5A7D" w:rsidRPr="00156FB5" w:rsidRDefault="00FC5A7D" w:rsidP="00156FB5">
      <w:pPr>
        <w:spacing w:line="360" w:lineRule="auto"/>
        <w:ind w:right="49"/>
        <w:jc w:val="both"/>
        <w:rPr>
          <w:rFonts w:ascii="Palatino Linotype" w:hAnsi="Palatino Linotype"/>
          <w:b/>
          <w:bCs/>
          <w:iCs/>
          <w:lang w:val="es-ES"/>
        </w:rPr>
      </w:pPr>
    </w:p>
    <w:p w14:paraId="0F211666" w14:textId="7EDA9EDA" w:rsidR="00FC5A7D" w:rsidRPr="00156FB5" w:rsidRDefault="00FC5A7D" w:rsidP="00156FB5">
      <w:pPr>
        <w:spacing w:line="360" w:lineRule="auto"/>
        <w:ind w:right="49"/>
        <w:jc w:val="both"/>
        <w:rPr>
          <w:rFonts w:ascii="Palatino Linotype" w:hAnsi="Palatino Linotype"/>
          <w:iCs/>
        </w:rPr>
      </w:pPr>
      <w:r w:rsidRPr="00156FB5">
        <w:rPr>
          <w:rFonts w:ascii="Palatino Linotype" w:hAnsi="Palatino Linotype"/>
          <w:iCs/>
        </w:rPr>
        <w:t xml:space="preserve">Al respecto es menester puntualizar que conforme al artículo 12 de la Ley de Transparencia y Acceso a la Información Pública del Estado de México y Municipios se destaca que quienes generen, recopilen, administren, manejen, procesen, archiven </w:t>
      </w:r>
      <w:r w:rsidRPr="00156FB5">
        <w:rPr>
          <w:rFonts w:ascii="Palatino Linotype" w:hAnsi="Palatino Linotype"/>
          <w:iCs/>
        </w:rPr>
        <w:lastRenderedPageBreak/>
        <w:t>o conserven información pública serán responsables de ésta; vinculando inminentemente al servidor público con los documentos que por el ejercicio de sus funciones obra en su poder por lo que, impone un compromiso en su cuidado y resguardo.</w:t>
      </w:r>
    </w:p>
    <w:p w14:paraId="58AA2011" w14:textId="77777777" w:rsidR="00FC5A7D" w:rsidRPr="00156FB5" w:rsidRDefault="00FC5A7D" w:rsidP="00156FB5">
      <w:pPr>
        <w:spacing w:line="360" w:lineRule="auto"/>
        <w:ind w:right="49"/>
        <w:jc w:val="both"/>
        <w:rPr>
          <w:rFonts w:ascii="Palatino Linotype" w:hAnsi="Palatino Linotype"/>
          <w:iCs/>
        </w:rPr>
      </w:pPr>
    </w:p>
    <w:p w14:paraId="5207C196" w14:textId="38863612" w:rsidR="00FC5A7D" w:rsidRPr="00156FB5" w:rsidRDefault="00FC5A7D" w:rsidP="00156FB5">
      <w:pPr>
        <w:spacing w:line="360" w:lineRule="auto"/>
        <w:ind w:right="49"/>
        <w:jc w:val="both"/>
        <w:rPr>
          <w:rFonts w:ascii="Palatino Linotype" w:hAnsi="Palatino Linotype"/>
          <w:iCs/>
          <w:lang w:val="es-ES"/>
        </w:rPr>
      </w:pPr>
      <w:r w:rsidRPr="00156FB5">
        <w:rPr>
          <w:rFonts w:ascii="Palatino Linotype" w:hAnsi="Palatino Linotype"/>
          <w:iCs/>
        </w:rPr>
        <w:t>En este orden de ideas, tenemos lo establecido en el artículo 169, relativo a que cuando la información no se encuentre en los archivos del Sujeto Obligado, el Comité de Transparencia en consecuencia deberá proceder a la emisión de un Acuerdo de Inexistencia, debidamente fundado y motivado en el que se detallen las razones por las cuales no existe la información.</w:t>
      </w:r>
    </w:p>
    <w:p w14:paraId="56DD75F0" w14:textId="77777777" w:rsidR="00060637" w:rsidRPr="00156FB5" w:rsidRDefault="00060637" w:rsidP="00156FB5">
      <w:pPr>
        <w:spacing w:line="360" w:lineRule="auto"/>
        <w:ind w:right="49"/>
        <w:jc w:val="both"/>
        <w:rPr>
          <w:rFonts w:ascii="Palatino Linotype" w:hAnsi="Palatino Linotype"/>
          <w:iCs/>
          <w:lang w:val="es-ES"/>
        </w:rPr>
      </w:pPr>
    </w:p>
    <w:p w14:paraId="32EB0003" w14:textId="0B23758F" w:rsidR="00FC5A7D" w:rsidRPr="00156FB5" w:rsidRDefault="00FC5A7D" w:rsidP="00156FB5">
      <w:pPr>
        <w:spacing w:line="360" w:lineRule="auto"/>
        <w:ind w:right="49"/>
        <w:jc w:val="both"/>
        <w:rPr>
          <w:rFonts w:ascii="Palatino Linotype" w:hAnsi="Palatino Linotype"/>
          <w:iCs/>
          <w:lang w:val="es-ES"/>
        </w:rPr>
      </w:pPr>
      <w:r w:rsidRPr="00156FB5">
        <w:rPr>
          <w:rFonts w:ascii="Palatino Linotype" w:hAnsi="Palatino Linotype"/>
          <w:iCs/>
        </w:rPr>
        <w:t xml:space="preserve">Así, dicho Acuerdo de Inexistencia, debe exponer las razones por las que se buscó la información, las áreas en las que se instruyó la búsqueda, los criterios y los métodos utilizados de búsqueda de la misma, las respuestas otorgadas por los Servidores Públicos Habilitados y en general, todas </w:t>
      </w:r>
      <w:r w:rsidR="00F55EAC" w:rsidRPr="00156FB5">
        <w:rPr>
          <w:rFonts w:ascii="Palatino Linotype" w:hAnsi="Palatino Linotype"/>
          <w:iCs/>
        </w:rPr>
        <w:t>aquellas</w:t>
      </w:r>
      <w:r w:rsidRPr="00156FB5">
        <w:rPr>
          <w:rFonts w:ascii="Palatino Linotype" w:hAnsi="Palatino Linotype"/>
          <w:iCs/>
        </w:rPr>
        <w:t xml:space="preserve"> circunstancias de modo, tiempo y lugar que se tomaron en cuenta para llegar a determinar que no obra en sus archivos la información requerida. De este modo, el particular puede tener la certeza de que se hizo una búsqueda exhaustiva de la información solicitada y de que se le dio la adecuada atención a su solicitud, atendiendo a lo dispuesto en los numerales 19, 169 y 170 de la Ley de la materia.</w:t>
      </w:r>
    </w:p>
    <w:p w14:paraId="0040577C" w14:textId="77777777" w:rsidR="00FC5A7D" w:rsidRPr="00156FB5" w:rsidRDefault="00FC5A7D" w:rsidP="00156FB5">
      <w:pPr>
        <w:spacing w:line="360" w:lineRule="auto"/>
        <w:ind w:right="49"/>
        <w:jc w:val="both"/>
        <w:rPr>
          <w:rFonts w:ascii="Palatino Linotype" w:hAnsi="Palatino Linotype"/>
          <w:iCs/>
          <w:lang w:val="es-ES"/>
        </w:rPr>
      </w:pPr>
    </w:p>
    <w:p w14:paraId="389E9039" w14:textId="46142B3B" w:rsidR="005A7D79" w:rsidRPr="00156FB5" w:rsidRDefault="00860FA7" w:rsidP="00156FB5">
      <w:pPr>
        <w:spacing w:line="360" w:lineRule="auto"/>
        <w:jc w:val="both"/>
        <w:rPr>
          <w:rFonts w:ascii="Palatino Linotype" w:eastAsia="Palatino Linotype" w:hAnsi="Palatino Linotype" w:cs="Palatino Linotype"/>
          <w:bCs/>
        </w:rPr>
      </w:pPr>
      <w:r w:rsidRPr="00156FB5">
        <w:rPr>
          <w:rFonts w:ascii="Palatino Linotype" w:eastAsia="Palatino Linotype" w:hAnsi="Palatino Linotype" w:cs="Palatino Linotype"/>
          <w:bCs/>
        </w:rPr>
        <w:t>Ahora bien</w:t>
      </w:r>
      <w:r w:rsidR="00060637" w:rsidRPr="00156FB5">
        <w:rPr>
          <w:rFonts w:ascii="Palatino Linotype" w:eastAsia="Palatino Linotype" w:hAnsi="Palatino Linotype" w:cs="Palatino Linotype"/>
          <w:bCs/>
        </w:rPr>
        <w:t>,</w:t>
      </w:r>
      <w:r w:rsidR="00FC5A7D" w:rsidRPr="00156FB5">
        <w:rPr>
          <w:rFonts w:ascii="Palatino Linotype" w:eastAsia="Palatino Linotype" w:hAnsi="Palatino Linotype" w:cs="Palatino Linotype"/>
          <w:bCs/>
        </w:rPr>
        <w:t xml:space="preserve"> continuando con el estudio,</w:t>
      </w:r>
      <w:r w:rsidR="00060637" w:rsidRPr="00156FB5">
        <w:rPr>
          <w:rFonts w:ascii="Palatino Linotype" w:eastAsia="Palatino Linotype" w:hAnsi="Palatino Linotype" w:cs="Palatino Linotype"/>
          <w:bCs/>
        </w:rPr>
        <w:t xml:space="preserve"> </w:t>
      </w:r>
      <w:r w:rsidR="00577E9E" w:rsidRPr="00156FB5">
        <w:rPr>
          <w:rFonts w:ascii="Palatino Linotype" w:eastAsia="Palatino Linotype" w:hAnsi="Palatino Linotype" w:cs="Palatino Linotype"/>
          <w:bCs/>
        </w:rPr>
        <w:t>se considera que la pasantía podría encontrarse dentro de l</w:t>
      </w:r>
      <w:r w:rsidR="005C68AB" w:rsidRPr="00156FB5">
        <w:rPr>
          <w:rFonts w:ascii="Palatino Linotype" w:eastAsia="Palatino Linotype" w:hAnsi="Palatino Linotype" w:cs="Palatino Linotype"/>
          <w:bCs/>
        </w:rPr>
        <w:t>os expedientes o la</w:t>
      </w:r>
      <w:r w:rsidR="00577E9E" w:rsidRPr="00156FB5">
        <w:rPr>
          <w:rFonts w:ascii="Palatino Linotype" w:eastAsia="Palatino Linotype" w:hAnsi="Palatino Linotype" w:cs="Palatino Linotype"/>
          <w:bCs/>
        </w:rPr>
        <w:t xml:space="preserve"> documentación proporcionada por los servidores públicos al momento de ingresar a prestar sus servicios al Ayuntamiento </w:t>
      </w:r>
      <w:r w:rsidR="00C320C2" w:rsidRPr="00156FB5">
        <w:rPr>
          <w:rFonts w:ascii="Palatino Linotype" w:eastAsia="Palatino Linotype" w:hAnsi="Palatino Linotype" w:cs="Palatino Linotype"/>
          <w:bCs/>
        </w:rPr>
        <w:lastRenderedPageBreak/>
        <w:t>(</w:t>
      </w:r>
      <w:r w:rsidR="00577E9E" w:rsidRPr="00156FB5">
        <w:rPr>
          <w:rFonts w:ascii="Palatino Linotype" w:eastAsia="Palatino Linotype" w:hAnsi="Palatino Linotype" w:cs="Palatino Linotype"/>
          <w:bCs/>
        </w:rPr>
        <w:t>de forma enunciativa no limitativa</w:t>
      </w:r>
      <w:r w:rsidR="00C320C2" w:rsidRPr="00156FB5">
        <w:rPr>
          <w:rFonts w:ascii="Palatino Linotype" w:eastAsia="Palatino Linotype" w:hAnsi="Palatino Linotype" w:cs="Palatino Linotype"/>
          <w:bCs/>
        </w:rPr>
        <w:t>)</w:t>
      </w:r>
      <w:r w:rsidR="00577E9E" w:rsidRPr="00156FB5">
        <w:rPr>
          <w:rFonts w:ascii="Palatino Linotype" w:eastAsia="Palatino Linotype" w:hAnsi="Palatino Linotype" w:cs="Palatino Linotype"/>
          <w:bCs/>
        </w:rPr>
        <w:t xml:space="preserve"> en </w:t>
      </w:r>
      <w:r w:rsidR="009B744C" w:rsidRPr="00156FB5">
        <w:rPr>
          <w:rFonts w:ascii="Palatino Linotype" w:eastAsia="Palatino Linotype" w:hAnsi="Palatino Linotype" w:cs="Palatino Linotype"/>
          <w:bCs/>
        </w:rPr>
        <w:t>el</w:t>
      </w:r>
      <w:r w:rsidR="005A7D79" w:rsidRPr="00156FB5">
        <w:rPr>
          <w:rFonts w:ascii="Palatino Linotype" w:eastAsia="Palatino Linotype" w:hAnsi="Palatino Linotype" w:cs="Palatino Linotype"/>
          <w:bCs/>
        </w:rPr>
        <w:t xml:space="preserve"> cur</w:t>
      </w:r>
      <w:r w:rsidR="00F55EAC" w:rsidRPr="00156FB5">
        <w:rPr>
          <w:rFonts w:ascii="Palatino Linotype" w:eastAsia="Palatino Linotype" w:hAnsi="Palatino Linotype" w:cs="Palatino Linotype"/>
          <w:bCs/>
        </w:rPr>
        <w:t>rí</w:t>
      </w:r>
      <w:r w:rsidR="005A7D79" w:rsidRPr="00156FB5">
        <w:rPr>
          <w:rFonts w:ascii="Palatino Linotype" w:eastAsia="Palatino Linotype" w:hAnsi="Palatino Linotype" w:cs="Palatino Linotype"/>
          <w:bCs/>
        </w:rPr>
        <w:t>culum vitae</w:t>
      </w:r>
      <w:r w:rsidR="00577E9E" w:rsidRPr="00156FB5">
        <w:rPr>
          <w:rFonts w:ascii="Palatino Linotype" w:eastAsia="Palatino Linotype" w:hAnsi="Palatino Linotype" w:cs="Palatino Linotype"/>
          <w:bCs/>
        </w:rPr>
        <w:t xml:space="preserve"> o</w:t>
      </w:r>
      <w:r w:rsidR="005A7D79" w:rsidRPr="00156FB5">
        <w:rPr>
          <w:rFonts w:ascii="Palatino Linotype" w:eastAsia="Palatino Linotype" w:hAnsi="Palatino Linotype" w:cs="Palatino Linotype"/>
          <w:bCs/>
        </w:rPr>
        <w:t xml:space="preserve"> comprobante de estudios</w:t>
      </w:r>
      <w:r w:rsidR="00603CDC" w:rsidRPr="00156FB5">
        <w:rPr>
          <w:rFonts w:ascii="Palatino Linotype" w:eastAsia="Palatino Linotype" w:hAnsi="Palatino Linotype" w:cs="Palatino Linotype"/>
          <w:bCs/>
        </w:rPr>
        <w:t xml:space="preserve"> </w:t>
      </w:r>
      <w:r w:rsidR="00310E4D" w:rsidRPr="00156FB5">
        <w:rPr>
          <w:rFonts w:ascii="Palatino Linotype" w:eastAsia="Palatino Linotype" w:hAnsi="Palatino Linotype" w:cs="Palatino Linotype"/>
          <w:bCs/>
        </w:rPr>
        <w:t>(</w:t>
      </w:r>
      <w:r w:rsidR="00603CDC" w:rsidRPr="00156FB5">
        <w:rPr>
          <w:rFonts w:ascii="Palatino Linotype" w:eastAsia="Palatino Linotype" w:hAnsi="Palatino Linotype" w:cs="Palatino Linotype"/>
          <w:bCs/>
        </w:rPr>
        <w:t>certificado de estudios</w:t>
      </w:r>
      <w:r w:rsidR="00C320C2" w:rsidRPr="00156FB5">
        <w:rPr>
          <w:rFonts w:ascii="Palatino Linotype" w:eastAsia="Palatino Linotype" w:hAnsi="Palatino Linotype" w:cs="Palatino Linotype"/>
          <w:bCs/>
        </w:rPr>
        <w:t xml:space="preserve"> </w:t>
      </w:r>
      <w:r w:rsidR="00C320C2" w:rsidRPr="00156FB5">
        <w:rPr>
          <w:rFonts w:ascii="Palatino Linotype" w:eastAsia="Palatino Linotype" w:hAnsi="Palatino Linotype" w:cs="Palatino Linotype"/>
        </w:rPr>
        <w:t xml:space="preserve">—aprobatorio </w:t>
      </w:r>
      <w:r w:rsidR="00310E4D" w:rsidRPr="00156FB5">
        <w:rPr>
          <w:rFonts w:ascii="Palatino Linotype" w:eastAsia="Palatino Linotype" w:hAnsi="Palatino Linotype" w:cs="Palatino Linotype"/>
        </w:rPr>
        <w:t xml:space="preserve">total </w:t>
      </w:r>
      <w:r w:rsidR="00C320C2" w:rsidRPr="00156FB5">
        <w:rPr>
          <w:rFonts w:ascii="Palatino Linotype" w:eastAsia="Palatino Linotype" w:hAnsi="Palatino Linotype" w:cs="Palatino Linotype"/>
        </w:rPr>
        <w:t>con el 100% de créditos—,</w:t>
      </w:r>
      <w:r w:rsidR="00603CDC" w:rsidRPr="00156FB5">
        <w:rPr>
          <w:rFonts w:ascii="Palatino Linotype" w:eastAsia="Palatino Linotype" w:hAnsi="Palatino Linotype" w:cs="Palatino Linotype"/>
          <w:bCs/>
        </w:rPr>
        <w:t xml:space="preserve"> la carta de pasante </w:t>
      </w:r>
      <w:r w:rsidR="00310E4D" w:rsidRPr="00156FB5">
        <w:rPr>
          <w:rFonts w:ascii="Palatino Linotype" w:eastAsia="Palatino Linotype" w:hAnsi="Palatino Linotype" w:cs="Palatino Linotype"/>
          <w:bCs/>
        </w:rPr>
        <w:t xml:space="preserve">—con el 100% de créditos concluidos— </w:t>
      </w:r>
      <w:r w:rsidR="00603CDC" w:rsidRPr="00156FB5">
        <w:rPr>
          <w:rFonts w:ascii="Palatino Linotype" w:eastAsia="Palatino Linotype" w:hAnsi="Palatino Linotype" w:cs="Palatino Linotype"/>
          <w:bCs/>
        </w:rPr>
        <w:t>o la autorización de pasante</w:t>
      </w:r>
      <w:r w:rsidR="00310E4D" w:rsidRPr="00156FB5">
        <w:rPr>
          <w:rFonts w:ascii="Palatino Linotype" w:eastAsia="Palatino Linotype" w:hAnsi="Palatino Linotype" w:cs="Palatino Linotype"/>
          <w:bCs/>
        </w:rPr>
        <w:t>)</w:t>
      </w:r>
      <w:r w:rsidR="00577E9E" w:rsidRPr="00156FB5">
        <w:rPr>
          <w:rFonts w:ascii="Palatino Linotype" w:eastAsia="Palatino Linotype" w:hAnsi="Palatino Linotype" w:cs="Palatino Linotype"/>
          <w:bCs/>
        </w:rPr>
        <w:t>.</w:t>
      </w:r>
    </w:p>
    <w:p w14:paraId="4455C30B" w14:textId="77777777" w:rsidR="00577E9E" w:rsidRPr="00156FB5" w:rsidRDefault="00577E9E" w:rsidP="00156FB5">
      <w:pPr>
        <w:spacing w:line="360" w:lineRule="auto"/>
        <w:jc w:val="both"/>
        <w:rPr>
          <w:rFonts w:ascii="Palatino Linotype" w:eastAsia="Palatino Linotype" w:hAnsi="Palatino Linotype" w:cs="Palatino Linotype"/>
          <w:b/>
        </w:rPr>
      </w:pPr>
    </w:p>
    <w:p w14:paraId="5EF395E2" w14:textId="77777777" w:rsidR="005A7D79" w:rsidRPr="00156FB5" w:rsidRDefault="005A7D79" w:rsidP="00156FB5">
      <w:pPr>
        <w:spacing w:line="360" w:lineRule="auto"/>
        <w:jc w:val="both"/>
        <w:rPr>
          <w:rFonts w:ascii="Palatino Linotype" w:eastAsia="Palatino Linotype" w:hAnsi="Palatino Linotype" w:cs="Palatino Linotype"/>
        </w:rPr>
      </w:pPr>
      <w:r w:rsidRPr="00156FB5">
        <w:rPr>
          <w:rFonts w:ascii="Palatino Linotype" w:eastAsia="Palatino Linotype" w:hAnsi="Palatino Linotype" w:cs="Palatino Linotype"/>
        </w:rPr>
        <w:t xml:space="preserve">El </w:t>
      </w:r>
      <w:r w:rsidRPr="00156FB5">
        <w:rPr>
          <w:rFonts w:ascii="Palatino Linotype" w:eastAsia="Palatino Linotype" w:hAnsi="Palatino Linotype" w:cs="Palatino Linotype"/>
          <w:b/>
        </w:rPr>
        <w:t>comprobante de estudios</w:t>
      </w:r>
      <w:r w:rsidRPr="00156FB5">
        <w:rPr>
          <w:rFonts w:ascii="Palatino Linotype" w:eastAsia="Palatino Linotype" w:hAnsi="Palatino Linotype" w:cs="Palatino Linotype"/>
        </w:rPr>
        <w:t xml:space="preserve">, es necesario precisar que la información que contenga la preparación académica y experiencia profesional, sirve como medio de identificación para que a su titular lo relacionen con el nivel de estudios con el que se ostenta, lo cual acredita su preparación en un determinado campo del conocimiento; por lo que, dicha documentación, permite conocer con toda certeza y de manera indudable si la persona que se desempeña como funcionario público tiene el perfil idóneo para desarrollar las actividades y atribuciones que deriven de su encargo. </w:t>
      </w:r>
    </w:p>
    <w:p w14:paraId="41C9E65A" w14:textId="77777777" w:rsidR="005A7D79" w:rsidRPr="00156FB5" w:rsidRDefault="005A7D79" w:rsidP="00156FB5">
      <w:pPr>
        <w:spacing w:line="360" w:lineRule="auto"/>
        <w:jc w:val="both"/>
        <w:rPr>
          <w:rFonts w:ascii="Palatino Linotype" w:eastAsia="Palatino Linotype" w:hAnsi="Palatino Linotype" w:cs="Palatino Linotype"/>
        </w:rPr>
      </w:pPr>
    </w:p>
    <w:p w14:paraId="7996F012" w14:textId="2E118F32" w:rsidR="005A7D79" w:rsidRPr="00156FB5" w:rsidRDefault="005A7D79" w:rsidP="00156FB5">
      <w:pPr>
        <w:pBdr>
          <w:top w:val="nil"/>
          <w:left w:val="nil"/>
          <w:bottom w:val="nil"/>
          <w:right w:val="nil"/>
          <w:between w:val="nil"/>
        </w:pBdr>
        <w:tabs>
          <w:tab w:val="left" w:pos="851"/>
        </w:tabs>
        <w:spacing w:line="360" w:lineRule="auto"/>
        <w:ind w:right="49"/>
        <w:jc w:val="both"/>
        <w:rPr>
          <w:rFonts w:ascii="Palatino Linotype" w:eastAsia="Palatino Linotype" w:hAnsi="Palatino Linotype" w:cs="Palatino Linotype"/>
        </w:rPr>
      </w:pPr>
      <w:r w:rsidRPr="00156FB5">
        <w:rPr>
          <w:rFonts w:ascii="Palatino Linotype" w:eastAsia="Palatino Linotype" w:hAnsi="Palatino Linotype" w:cs="Palatino Linotype"/>
        </w:rPr>
        <w:t xml:space="preserve">Ahora bien, el </w:t>
      </w:r>
      <w:r w:rsidR="005D7CBC" w:rsidRPr="00156FB5">
        <w:rPr>
          <w:rFonts w:ascii="Palatino Linotype" w:eastAsia="Palatino Linotype" w:hAnsi="Palatino Linotype" w:cs="Palatino Linotype"/>
          <w:b/>
        </w:rPr>
        <w:t>currí</w:t>
      </w:r>
      <w:r w:rsidRPr="00156FB5">
        <w:rPr>
          <w:rFonts w:ascii="Palatino Linotype" w:eastAsia="Palatino Linotype" w:hAnsi="Palatino Linotype" w:cs="Palatino Linotype"/>
          <w:b/>
        </w:rPr>
        <w:t>culum vitae</w:t>
      </w:r>
      <w:r w:rsidRPr="00156FB5">
        <w:rPr>
          <w:rFonts w:ascii="Palatino Linotype" w:eastAsia="Palatino Linotype" w:hAnsi="Palatino Linotype" w:cs="Palatino Linotype"/>
        </w:rPr>
        <w:t xml:space="preserve"> contiene entre otra información, el último grado de estudios, </w:t>
      </w:r>
      <w:r w:rsidRPr="00156FB5">
        <w:rPr>
          <w:rFonts w:ascii="Palatino Linotype" w:eastAsia="Palatino Linotype" w:hAnsi="Palatino Linotype" w:cs="Palatino Linotype"/>
          <w:b/>
        </w:rPr>
        <w:t>la preparación académica</w:t>
      </w:r>
      <w:r w:rsidRPr="00156FB5">
        <w:rPr>
          <w:rFonts w:ascii="Palatino Linotype" w:eastAsia="Palatino Linotype" w:hAnsi="Palatino Linotype" w:cs="Palatino Linotype"/>
        </w:rPr>
        <w:t xml:space="preserve">, laboral y méritos con los que cuentan los servidores públicos para ocupar un cargo público. Se cita lo que dispone </w:t>
      </w:r>
      <w:r w:rsidR="009B744C" w:rsidRPr="00156FB5">
        <w:rPr>
          <w:rFonts w:ascii="Palatino Linotype" w:eastAsia="Palatino Linotype" w:hAnsi="Palatino Linotype" w:cs="Palatino Linotype"/>
        </w:rPr>
        <w:t>la Real</w:t>
      </w:r>
      <w:r w:rsidRPr="00156FB5">
        <w:rPr>
          <w:rFonts w:ascii="Palatino Linotype" w:eastAsia="Palatino Linotype" w:hAnsi="Palatino Linotype" w:cs="Palatino Linotype"/>
        </w:rPr>
        <w:t xml:space="preserve"> Academia de la Lengua Española define como currículum vitae: </w:t>
      </w:r>
    </w:p>
    <w:p w14:paraId="2E84D987" w14:textId="77777777" w:rsidR="005A7D79" w:rsidRPr="00156FB5" w:rsidRDefault="005A7D79" w:rsidP="00156FB5">
      <w:pPr>
        <w:tabs>
          <w:tab w:val="left" w:pos="426"/>
        </w:tabs>
        <w:spacing w:line="360" w:lineRule="auto"/>
        <w:jc w:val="both"/>
        <w:rPr>
          <w:rFonts w:ascii="Palatino Linotype" w:eastAsia="Palatino Linotype" w:hAnsi="Palatino Linotype" w:cs="Palatino Linotype"/>
          <w:sz w:val="8"/>
          <w:szCs w:val="8"/>
        </w:rPr>
      </w:pPr>
    </w:p>
    <w:p w14:paraId="3999D49A" w14:textId="77777777" w:rsidR="005A7D79" w:rsidRPr="00156FB5" w:rsidRDefault="005A7D79" w:rsidP="00156FB5">
      <w:pPr>
        <w:tabs>
          <w:tab w:val="left" w:pos="851"/>
          <w:tab w:val="left" w:pos="8222"/>
        </w:tabs>
        <w:ind w:left="851" w:right="899"/>
        <w:jc w:val="both"/>
        <w:rPr>
          <w:rFonts w:ascii="Palatino Linotype" w:eastAsia="Palatino Linotype" w:hAnsi="Palatino Linotype" w:cs="Palatino Linotype"/>
          <w:i/>
          <w:sz w:val="20"/>
          <w:szCs w:val="20"/>
        </w:rPr>
      </w:pPr>
      <w:r w:rsidRPr="00156FB5">
        <w:rPr>
          <w:rFonts w:ascii="Palatino Linotype" w:eastAsia="Palatino Linotype" w:hAnsi="Palatino Linotype" w:cs="Palatino Linotype"/>
          <w:b/>
          <w:i/>
          <w:sz w:val="22"/>
          <w:szCs w:val="22"/>
        </w:rPr>
        <w:t>“currículum vítae</w:t>
      </w:r>
      <w:r w:rsidRPr="00156FB5">
        <w:rPr>
          <w:rFonts w:ascii="Palatino Linotype" w:eastAsia="Palatino Linotype" w:hAnsi="Palatino Linotype" w:cs="Palatino Linotype"/>
          <w:i/>
          <w:sz w:val="22"/>
          <w:szCs w:val="22"/>
        </w:rPr>
        <w:t>. </w:t>
      </w:r>
      <w:bookmarkStart w:id="3" w:name="bookmark=id.2et92p0" w:colFirst="0" w:colLast="0"/>
      <w:bookmarkEnd w:id="3"/>
      <w:r w:rsidRPr="00156FB5">
        <w:rPr>
          <w:rFonts w:ascii="Palatino Linotype" w:eastAsia="Palatino Linotype" w:hAnsi="Palatino Linotype" w:cs="Palatino Linotype"/>
          <w:b/>
          <w:i/>
          <w:sz w:val="22"/>
          <w:szCs w:val="22"/>
        </w:rPr>
        <w:t>1.</w:t>
      </w:r>
      <w:r w:rsidRPr="00156FB5">
        <w:rPr>
          <w:rFonts w:ascii="Palatino Linotype" w:eastAsia="Palatino Linotype" w:hAnsi="Palatino Linotype" w:cs="Palatino Linotype"/>
          <w:i/>
          <w:sz w:val="22"/>
          <w:szCs w:val="22"/>
        </w:rPr>
        <w:t xml:space="preserve"> Loc. lat. que significa literalmente ‘carrera de la vida’. Se usa como locución nominal masculina para designar la relación de los datos personales, </w:t>
      </w:r>
      <w:r w:rsidRPr="00156FB5">
        <w:rPr>
          <w:rFonts w:ascii="Palatino Linotype" w:eastAsia="Palatino Linotype" w:hAnsi="Palatino Linotype" w:cs="Palatino Linotype"/>
          <w:b/>
          <w:i/>
          <w:sz w:val="22"/>
          <w:szCs w:val="22"/>
        </w:rPr>
        <w:t>formación académica</w:t>
      </w:r>
      <w:r w:rsidRPr="00156FB5">
        <w:rPr>
          <w:rFonts w:ascii="Palatino Linotype" w:eastAsia="Palatino Linotype" w:hAnsi="Palatino Linotype" w:cs="Palatino Linotype"/>
          <w:i/>
          <w:sz w:val="22"/>
          <w:szCs w:val="22"/>
        </w:rPr>
        <w:t>, actividad laboral y méritos de una persona.”</w:t>
      </w:r>
    </w:p>
    <w:p w14:paraId="5D7DF980" w14:textId="77777777" w:rsidR="005A7D79" w:rsidRPr="00156FB5" w:rsidRDefault="005A7D79" w:rsidP="00156FB5">
      <w:pPr>
        <w:spacing w:line="360" w:lineRule="auto"/>
        <w:jc w:val="both"/>
        <w:rPr>
          <w:rFonts w:ascii="Palatino Linotype" w:eastAsia="Palatino Linotype" w:hAnsi="Palatino Linotype" w:cs="Palatino Linotype"/>
        </w:rPr>
      </w:pPr>
    </w:p>
    <w:p w14:paraId="44D9905F" w14:textId="0040092C" w:rsidR="005A7D79" w:rsidRPr="00156FB5" w:rsidRDefault="005A7D79" w:rsidP="00156FB5">
      <w:pPr>
        <w:spacing w:line="360" w:lineRule="auto"/>
        <w:jc w:val="both"/>
        <w:rPr>
          <w:rFonts w:ascii="Palatino Linotype" w:eastAsia="Palatino Linotype" w:hAnsi="Palatino Linotype" w:cs="Palatino Linotype"/>
        </w:rPr>
      </w:pPr>
      <w:r w:rsidRPr="00156FB5">
        <w:rPr>
          <w:rFonts w:ascii="Palatino Linotype" w:eastAsia="Palatino Linotype" w:hAnsi="Palatino Linotype" w:cs="Palatino Linotype"/>
        </w:rPr>
        <w:t xml:space="preserve">En ese sentido, el currículum vitae está relacionado con la hoja de vida, carrera de vida o </w:t>
      </w:r>
      <w:proofErr w:type="spellStart"/>
      <w:r w:rsidRPr="00156FB5">
        <w:rPr>
          <w:rFonts w:ascii="Palatino Linotype" w:eastAsia="Palatino Linotype" w:hAnsi="Palatino Linotype" w:cs="Palatino Linotype"/>
        </w:rPr>
        <w:t>currícula</w:t>
      </w:r>
      <w:proofErr w:type="spellEnd"/>
      <w:r w:rsidRPr="00156FB5">
        <w:rPr>
          <w:rFonts w:ascii="Palatino Linotype" w:eastAsia="Palatino Linotype" w:hAnsi="Palatino Linotype" w:cs="Palatino Linotype"/>
        </w:rPr>
        <w:t xml:space="preserve"> de una persona, donde se podría apreciar la preparación académica y laboral que tiene, además de los méritos como bien lo podrían ser cursos o certificaciones, por lo que</w:t>
      </w:r>
      <w:r w:rsidRPr="00156FB5">
        <w:t xml:space="preserve"> </w:t>
      </w:r>
      <w:r w:rsidRPr="00156FB5">
        <w:rPr>
          <w:rFonts w:ascii="Palatino Linotype" w:eastAsia="Palatino Linotype" w:hAnsi="Palatino Linotype" w:cs="Palatino Linotype"/>
        </w:rPr>
        <w:t xml:space="preserve">puede existir información más detallada relacionada con la trayectoria académica o profesional, debiendo conservar los documentos soporte como </w:t>
      </w:r>
      <w:r w:rsidRPr="00156FB5">
        <w:rPr>
          <w:rFonts w:ascii="Palatino Linotype" w:eastAsia="Palatino Linotype" w:hAnsi="Palatino Linotype" w:cs="Palatino Linotype"/>
        </w:rPr>
        <w:lastRenderedPageBreak/>
        <w:t xml:space="preserve">puede ser </w:t>
      </w:r>
      <w:r w:rsidR="009B744C" w:rsidRPr="00156FB5">
        <w:rPr>
          <w:rFonts w:ascii="Palatino Linotype" w:eastAsia="Palatino Linotype" w:hAnsi="Palatino Linotype" w:cs="Palatino Linotype"/>
          <w:b/>
          <w:bCs/>
        </w:rPr>
        <w:t>la carta de pasante</w:t>
      </w:r>
      <w:r w:rsidR="009B744C" w:rsidRPr="00156FB5">
        <w:rPr>
          <w:rFonts w:ascii="Palatino Linotype" w:eastAsia="Palatino Linotype" w:hAnsi="Palatino Linotype" w:cs="Palatino Linotype"/>
        </w:rPr>
        <w:t xml:space="preserve">, </w:t>
      </w:r>
      <w:r w:rsidRPr="00156FB5">
        <w:rPr>
          <w:rFonts w:ascii="Palatino Linotype" w:eastAsia="Palatino Linotype" w:hAnsi="Palatino Linotype" w:cs="Palatino Linotype"/>
        </w:rPr>
        <w:t>certificado de estudios, título profesional o cédula profesional o el documento que avale el grado académico de los servidores públicos, los cuales son susceptibles de proporcionarse en versión pública.</w:t>
      </w:r>
    </w:p>
    <w:p w14:paraId="5C722B8B" w14:textId="77777777" w:rsidR="009B744C" w:rsidRPr="00156FB5" w:rsidRDefault="009B744C" w:rsidP="00156FB5">
      <w:pPr>
        <w:spacing w:line="360" w:lineRule="auto"/>
        <w:jc w:val="both"/>
        <w:rPr>
          <w:rFonts w:ascii="Palatino Linotype" w:eastAsia="Palatino Linotype" w:hAnsi="Palatino Linotype" w:cs="Palatino Linotype"/>
        </w:rPr>
      </w:pPr>
    </w:p>
    <w:p w14:paraId="4A2FA738" w14:textId="77777777" w:rsidR="009B744C" w:rsidRPr="00156FB5" w:rsidRDefault="009B744C" w:rsidP="00156FB5">
      <w:pPr>
        <w:tabs>
          <w:tab w:val="left" w:pos="426"/>
        </w:tabs>
        <w:spacing w:line="360" w:lineRule="auto"/>
        <w:ind w:right="51"/>
        <w:jc w:val="both"/>
        <w:rPr>
          <w:rFonts w:ascii="Palatino Linotype" w:eastAsia="Palatino Linotype" w:hAnsi="Palatino Linotype" w:cs="Palatino Linotype"/>
        </w:rPr>
      </w:pPr>
      <w:r w:rsidRPr="00156FB5">
        <w:rPr>
          <w:rFonts w:ascii="Palatino Linotype" w:eastAsia="Palatino Linotype" w:hAnsi="Palatino Linotype" w:cs="Palatino Linotype"/>
        </w:rPr>
        <w:t>Al respecto, la Ley del Trabajo de los Servidores Públicos del Estado y Municipios, y la Ley de Transparencia y Acceso a la Información Pública del Estado de México y Municipios señalan lo siguiente:</w:t>
      </w:r>
    </w:p>
    <w:p w14:paraId="212EF7F2" w14:textId="77777777" w:rsidR="009B744C" w:rsidRPr="00156FB5" w:rsidRDefault="009B744C" w:rsidP="00156FB5">
      <w:pPr>
        <w:ind w:left="851" w:right="616"/>
        <w:jc w:val="center"/>
        <w:rPr>
          <w:rFonts w:ascii="Palatino Linotype" w:eastAsia="Palatino Linotype" w:hAnsi="Palatino Linotype" w:cs="Palatino Linotype"/>
          <w:b/>
          <w:i/>
          <w:sz w:val="22"/>
          <w:szCs w:val="22"/>
        </w:rPr>
      </w:pPr>
    </w:p>
    <w:p w14:paraId="21EAC845" w14:textId="77777777" w:rsidR="009B744C" w:rsidRPr="00156FB5" w:rsidRDefault="009B744C" w:rsidP="00156FB5">
      <w:pPr>
        <w:ind w:left="851" w:right="616"/>
        <w:jc w:val="center"/>
        <w:rPr>
          <w:rFonts w:ascii="Palatino Linotype" w:eastAsia="Palatino Linotype" w:hAnsi="Palatino Linotype" w:cs="Palatino Linotype"/>
          <w:i/>
          <w:sz w:val="22"/>
          <w:szCs w:val="22"/>
        </w:rPr>
      </w:pPr>
      <w:r w:rsidRPr="00156FB5">
        <w:rPr>
          <w:rFonts w:ascii="Palatino Linotype" w:eastAsia="Palatino Linotype" w:hAnsi="Palatino Linotype" w:cs="Palatino Linotype"/>
          <w:i/>
          <w:sz w:val="22"/>
          <w:szCs w:val="22"/>
        </w:rPr>
        <w:t>Ley del Trabajo de los Servidores Públicos del Estado y Municipios</w:t>
      </w:r>
    </w:p>
    <w:p w14:paraId="4711D23D" w14:textId="77777777" w:rsidR="009B744C" w:rsidRPr="00156FB5" w:rsidRDefault="009B744C" w:rsidP="00156FB5">
      <w:pPr>
        <w:ind w:left="851" w:right="616"/>
        <w:jc w:val="center"/>
        <w:rPr>
          <w:rFonts w:ascii="Palatino Linotype" w:eastAsia="Palatino Linotype" w:hAnsi="Palatino Linotype" w:cs="Palatino Linotype"/>
          <w:i/>
          <w:sz w:val="22"/>
          <w:szCs w:val="22"/>
        </w:rPr>
      </w:pPr>
    </w:p>
    <w:p w14:paraId="11BB3977" w14:textId="77777777" w:rsidR="009B744C" w:rsidRPr="00156FB5" w:rsidRDefault="009B744C" w:rsidP="00156FB5">
      <w:pPr>
        <w:ind w:left="851" w:right="616"/>
        <w:jc w:val="both"/>
        <w:rPr>
          <w:rFonts w:ascii="Palatino Linotype" w:eastAsia="Palatino Linotype" w:hAnsi="Palatino Linotype" w:cs="Palatino Linotype"/>
          <w:i/>
          <w:sz w:val="22"/>
          <w:szCs w:val="22"/>
        </w:rPr>
      </w:pPr>
      <w:r w:rsidRPr="00156FB5">
        <w:rPr>
          <w:rFonts w:ascii="Palatino Linotype" w:eastAsia="Palatino Linotype" w:hAnsi="Palatino Linotype" w:cs="Palatino Linotype"/>
          <w:i/>
          <w:sz w:val="22"/>
          <w:szCs w:val="22"/>
        </w:rPr>
        <w:t>“</w:t>
      </w:r>
      <w:r w:rsidRPr="00156FB5">
        <w:rPr>
          <w:rFonts w:ascii="Palatino Linotype" w:eastAsia="Palatino Linotype" w:hAnsi="Palatino Linotype" w:cs="Palatino Linotype"/>
          <w:b/>
          <w:i/>
          <w:sz w:val="22"/>
          <w:szCs w:val="22"/>
        </w:rPr>
        <w:t>ARTÍCULO 47</w:t>
      </w:r>
      <w:r w:rsidRPr="00156FB5">
        <w:rPr>
          <w:rFonts w:ascii="Palatino Linotype" w:eastAsia="Palatino Linotype" w:hAnsi="Palatino Linotype" w:cs="Palatino Linotype"/>
          <w:i/>
          <w:sz w:val="22"/>
          <w:szCs w:val="22"/>
        </w:rPr>
        <w:t>. Para ingresar al servicio público se requiere:</w:t>
      </w:r>
    </w:p>
    <w:p w14:paraId="569852C3" w14:textId="77777777" w:rsidR="009B744C" w:rsidRPr="00156FB5" w:rsidRDefault="009B744C" w:rsidP="00156FB5">
      <w:pPr>
        <w:ind w:left="851" w:right="616"/>
        <w:jc w:val="both"/>
        <w:rPr>
          <w:rFonts w:ascii="Palatino Linotype" w:eastAsia="Palatino Linotype" w:hAnsi="Palatino Linotype" w:cs="Palatino Linotype"/>
          <w:i/>
          <w:sz w:val="22"/>
          <w:szCs w:val="22"/>
        </w:rPr>
      </w:pPr>
      <w:r w:rsidRPr="00156FB5">
        <w:rPr>
          <w:rFonts w:ascii="Palatino Linotype" w:eastAsia="Palatino Linotype" w:hAnsi="Palatino Linotype" w:cs="Palatino Linotype"/>
          <w:b/>
          <w:i/>
          <w:sz w:val="22"/>
          <w:szCs w:val="22"/>
        </w:rPr>
        <w:t>I. Presentar una solicitud utilizando la forma oficial que se autorice</w:t>
      </w:r>
      <w:r w:rsidRPr="00156FB5">
        <w:rPr>
          <w:rFonts w:ascii="Palatino Linotype" w:eastAsia="Palatino Linotype" w:hAnsi="Palatino Linotype" w:cs="Palatino Linotype"/>
          <w:i/>
          <w:sz w:val="22"/>
          <w:szCs w:val="22"/>
        </w:rPr>
        <w:t xml:space="preserve"> por la institución pública o dependencia correspondiente; </w:t>
      </w:r>
    </w:p>
    <w:p w14:paraId="2CABD616" w14:textId="77777777" w:rsidR="009B744C" w:rsidRPr="00156FB5" w:rsidRDefault="009B744C" w:rsidP="00156FB5">
      <w:pPr>
        <w:ind w:left="851" w:right="616"/>
        <w:jc w:val="both"/>
        <w:rPr>
          <w:rFonts w:ascii="Palatino Linotype" w:eastAsia="Palatino Linotype" w:hAnsi="Palatino Linotype" w:cs="Palatino Linotype"/>
          <w:i/>
          <w:sz w:val="22"/>
          <w:szCs w:val="22"/>
        </w:rPr>
      </w:pPr>
      <w:r w:rsidRPr="00156FB5">
        <w:rPr>
          <w:rFonts w:ascii="Palatino Linotype" w:eastAsia="Palatino Linotype" w:hAnsi="Palatino Linotype" w:cs="Palatino Linotype"/>
          <w:i/>
          <w:sz w:val="22"/>
          <w:szCs w:val="22"/>
        </w:rPr>
        <w:t>(…)</w:t>
      </w:r>
    </w:p>
    <w:p w14:paraId="5740DC43" w14:textId="77777777" w:rsidR="009B744C" w:rsidRPr="00156FB5" w:rsidRDefault="009B744C" w:rsidP="00156FB5">
      <w:pPr>
        <w:ind w:left="851" w:right="616"/>
        <w:jc w:val="both"/>
        <w:rPr>
          <w:rFonts w:ascii="Palatino Linotype" w:eastAsia="Palatino Linotype" w:hAnsi="Palatino Linotype" w:cs="Palatino Linotype"/>
          <w:b/>
          <w:i/>
        </w:rPr>
      </w:pPr>
      <w:r w:rsidRPr="00156FB5">
        <w:rPr>
          <w:rFonts w:ascii="Palatino Linotype" w:eastAsia="Palatino Linotype" w:hAnsi="Palatino Linotype" w:cs="Palatino Linotype"/>
          <w:b/>
          <w:i/>
        </w:rPr>
        <w:t>VIII.</w:t>
      </w:r>
      <w:r w:rsidRPr="00156FB5">
        <w:rPr>
          <w:rFonts w:ascii="Palatino Linotype" w:eastAsia="Palatino Linotype" w:hAnsi="Palatino Linotype" w:cs="Palatino Linotype"/>
          <w:i/>
        </w:rPr>
        <w:t xml:space="preserve"> </w:t>
      </w:r>
      <w:r w:rsidRPr="00156FB5">
        <w:rPr>
          <w:rFonts w:ascii="Palatino Linotype" w:eastAsia="Palatino Linotype" w:hAnsi="Palatino Linotype" w:cs="Palatino Linotype"/>
          <w:b/>
          <w:i/>
        </w:rPr>
        <w:t>Cumplir con los requisitos que se establezcan para los diferentes puestos;</w:t>
      </w:r>
    </w:p>
    <w:p w14:paraId="6E4EE11C" w14:textId="77777777" w:rsidR="009B744C" w:rsidRPr="00156FB5" w:rsidRDefault="009B744C" w:rsidP="00156FB5">
      <w:pPr>
        <w:ind w:left="851" w:right="616"/>
        <w:jc w:val="both"/>
        <w:rPr>
          <w:rFonts w:ascii="Palatino Linotype" w:eastAsia="Palatino Linotype" w:hAnsi="Palatino Linotype" w:cs="Palatino Linotype"/>
          <w:i/>
        </w:rPr>
      </w:pPr>
      <w:r w:rsidRPr="00156FB5">
        <w:rPr>
          <w:rFonts w:ascii="Palatino Linotype" w:eastAsia="Palatino Linotype" w:hAnsi="Palatino Linotype" w:cs="Palatino Linotype"/>
          <w:i/>
        </w:rPr>
        <w:t>(…)</w:t>
      </w:r>
    </w:p>
    <w:p w14:paraId="631EE927" w14:textId="77777777" w:rsidR="009B744C" w:rsidRPr="00156FB5" w:rsidRDefault="009B744C" w:rsidP="00156FB5">
      <w:pPr>
        <w:ind w:left="851" w:right="616"/>
        <w:jc w:val="both"/>
        <w:rPr>
          <w:rFonts w:ascii="Palatino Linotype" w:eastAsia="Palatino Linotype" w:hAnsi="Palatino Linotype" w:cs="Palatino Linotype"/>
          <w:i/>
        </w:rPr>
      </w:pPr>
    </w:p>
    <w:p w14:paraId="33E37248" w14:textId="77777777" w:rsidR="009B744C" w:rsidRPr="00156FB5" w:rsidRDefault="009B744C" w:rsidP="00156FB5">
      <w:pPr>
        <w:spacing w:line="360" w:lineRule="auto"/>
        <w:ind w:left="851" w:right="616"/>
        <w:jc w:val="both"/>
        <w:rPr>
          <w:rFonts w:ascii="Palatino Linotype" w:eastAsia="Palatino Linotype" w:hAnsi="Palatino Linotype" w:cs="Palatino Linotype"/>
          <w:i/>
          <w:sz w:val="22"/>
          <w:szCs w:val="22"/>
        </w:rPr>
      </w:pPr>
      <w:r w:rsidRPr="00156FB5">
        <w:rPr>
          <w:rFonts w:ascii="Palatino Linotype" w:eastAsia="Palatino Linotype" w:hAnsi="Palatino Linotype" w:cs="Palatino Linotype"/>
          <w:b/>
          <w:i/>
          <w:sz w:val="22"/>
          <w:szCs w:val="22"/>
        </w:rPr>
        <w:t>ARTÍCULO 98</w:t>
      </w:r>
      <w:r w:rsidRPr="00156FB5">
        <w:rPr>
          <w:rFonts w:ascii="Palatino Linotype" w:eastAsia="Palatino Linotype" w:hAnsi="Palatino Linotype" w:cs="Palatino Linotype"/>
          <w:i/>
          <w:sz w:val="22"/>
          <w:szCs w:val="22"/>
        </w:rPr>
        <w:t>. Son obligaciones de las instituciones públicas:</w:t>
      </w:r>
    </w:p>
    <w:p w14:paraId="37A40A53" w14:textId="77777777" w:rsidR="009B744C" w:rsidRPr="00156FB5" w:rsidRDefault="009B744C" w:rsidP="00156FB5">
      <w:pPr>
        <w:spacing w:after="120" w:line="259" w:lineRule="auto"/>
        <w:ind w:left="851" w:right="616"/>
        <w:jc w:val="both"/>
        <w:rPr>
          <w:rFonts w:ascii="Palatino Linotype" w:eastAsia="Palatino Linotype" w:hAnsi="Palatino Linotype" w:cs="Palatino Linotype"/>
          <w:i/>
          <w:sz w:val="22"/>
          <w:szCs w:val="22"/>
        </w:rPr>
      </w:pPr>
      <w:r w:rsidRPr="00156FB5">
        <w:rPr>
          <w:rFonts w:ascii="Palatino Linotype" w:eastAsia="Palatino Linotype" w:hAnsi="Palatino Linotype" w:cs="Palatino Linotype"/>
          <w:i/>
          <w:sz w:val="22"/>
          <w:szCs w:val="22"/>
        </w:rPr>
        <w:t>…</w:t>
      </w:r>
    </w:p>
    <w:p w14:paraId="2B2CE7A6" w14:textId="77777777" w:rsidR="009B744C" w:rsidRPr="00156FB5" w:rsidRDefault="009B744C" w:rsidP="00156FB5">
      <w:pPr>
        <w:spacing w:before="120" w:after="120" w:line="259" w:lineRule="auto"/>
        <w:ind w:left="851" w:right="616"/>
        <w:jc w:val="both"/>
        <w:rPr>
          <w:rFonts w:ascii="Palatino Linotype" w:eastAsia="Palatino Linotype" w:hAnsi="Palatino Linotype" w:cs="Palatino Linotype"/>
          <w:i/>
          <w:sz w:val="22"/>
          <w:szCs w:val="22"/>
        </w:rPr>
      </w:pPr>
      <w:r w:rsidRPr="00156FB5">
        <w:rPr>
          <w:rFonts w:ascii="Palatino Linotype" w:eastAsia="Palatino Linotype" w:hAnsi="Palatino Linotype" w:cs="Palatino Linotype"/>
          <w:b/>
          <w:i/>
          <w:sz w:val="22"/>
          <w:szCs w:val="22"/>
        </w:rPr>
        <w:t>XVII. Integrar los expedientes de los servidores públicos</w:t>
      </w:r>
      <w:r w:rsidRPr="00156FB5">
        <w:rPr>
          <w:rFonts w:ascii="Palatino Linotype" w:eastAsia="Palatino Linotype" w:hAnsi="Palatino Linotype" w:cs="Palatino Linotype"/>
          <w:i/>
          <w:sz w:val="22"/>
          <w:szCs w:val="22"/>
        </w:rPr>
        <w:t xml:space="preserve"> y proporcionar las constancias que éstos soliciten para el trámite de los asuntos de su interés en los términos que señalen los ordenamientos respectivos.”</w:t>
      </w:r>
    </w:p>
    <w:p w14:paraId="74BF8871" w14:textId="77777777" w:rsidR="009B744C" w:rsidRPr="00156FB5" w:rsidRDefault="009B744C" w:rsidP="00156FB5">
      <w:pPr>
        <w:ind w:left="851" w:right="616"/>
        <w:jc w:val="both"/>
        <w:rPr>
          <w:rFonts w:ascii="Palatino Linotype" w:eastAsia="Palatino Linotype" w:hAnsi="Palatino Linotype" w:cs="Palatino Linotype"/>
          <w:i/>
          <w:sz w:val="22"/>
          <w:szCs w:val="22"/>
        </w:rPr>
      </w:pPr>
    </w:p>
    <w:p w14:paraId="72E25FA4" w14:textId="77777777" w:rsidR="009B744C" w:rsidRPr="00156FB5" w:rsidRDefault="009B744C" w:rsidP="00156FB5">
      <w:pPr>
        <w:ind w:left="851" w:right="616"/>
        <w:jc w:val="both"/>
        <w:rPr>
          <w:rFonts w:ascii="Palatino Linotype" w:eastAsia="Palatino Linotype" w:hAnsi="Palatino Linotype" w:cs="Palatino Linotype"/>
          <w:i/>
          <w:sz w:val="22"/>
          <w:szCs w:val="22"/>
        </w:rPr>
      </w:pPr>
    </w:p>
    <w:p w14:paraId="717C1BDF" w14:textId="77777777" w:rsidR="009B744C" w:rsidRPr="00156FB5" w:rsidRDefault="009B744C" w:rsidP="00156FB5">
      <w:pPr>
        <w:ind w:left="851" w:right="616"/>
        <w:jc w:val="center"/>
        <w:rPr>
          <w:rFonts w:ascii="Palatino Linotype" w:eastAsia="Palatino Linotype" w:hAnsi="Palatino Linotype" w:cs="Palatino Linotype"/>
          <w:i/>
          <w:sz w:val="22"/>
          <w:szCs w:val="22"/>
        </w:rPr>
      </w:pPr>
      <w:r w:rsidRPr="00156FB5">
        <w:rPr>
          <w:rFonts w:ascii="Palatino Linotype" w:eastAsia="Palatino Linotype" w:hAnsi="Palatino Linotype" w:cs="Palatino Linotype"/>
          <w:i/>
          <w:sz w:val="22"/>
          <w:szCs w:val="22"/>
        </w:rPr>
        <w:t>Ley de Transparencia local</w:t>
      </w:r>
    </w:p>
    <w:p w14:paraId="41463F9C" w14:textId="77777777" w:rsidR="009B744C" w:rsidRPr="00156FB5" w:rsidRDefault="009B744C" w:rsidP="00156FB5">
      <w:pPr>
        <w:ind w:left="851" w:right="616"/>
        <w:jc w:val="center"/>
        <w:rPr>
          <w:rFonts w:ascii="Palatino Linotype" w:eastAsia="Palatino Linotype" w:hAnsi="Palatino Linotype" w:cs="Palatino Linotype"/>
          <w:b/>
          <w:i/>
          <w:sz w:val="22"/>
          <w:szCs w:val="22"/>
        </w:rPr>
      </w:pPr>
    </w:p>
    <w:p w14:paraId="3F03186B" w14:textId="77777777" w:rsidR="009B744C" w:rsidRPr="00156FB5" w:rsidRDefault="009B744C" w:rsidP="00156FB5">
      <w:pPr>
        <w:ind w:left="851" w:right="616"/>
        <w:jc w:val="both"/>
        <w:rPr>
          <w:rFonts w:ascii="Palatino Linotype" w:eastAsia="Palatino Linotype" w:hAnsi="Palatino Linotype" w:cs="Palatino Linotype"/>
          <w:i/>
          <w:sz w:val="22"/>
          <w:szCs w:val="22"/>
        </w:rPr>
      </w:pPr>
      <w:r w:rsidRPr="00156FB5">
        <w:rPr>
          <w:rFonts w:ascii="Palatino Linotype" w:eastAsia="Palatino Linotype" w:hAnsi="Palatino Linotype" w:cs="Palatino Linotype"/>
          <w:i/>
          <w:sz w:val="22"/>
          <w:szCs w:val="22"/>
        </w:rPr>
        <w:t>“</w:t>
      </w:r>
      <w:r w:rsidRPr="00156FB5">
        <w:rPr>
          <w:rFonts w:ascii="Palatino Linotype" w:eastAsia="Palatino Linotype" w:hAnsi="Palatino Linotype" w:cs="Palatino Linotype"/>
          <w:b/>
          <w:i/>
          <w:sz w:val="22"/>
          <w:szCs w:val="22"/>
        </w:rPr>
        <w:t>Artículo 92</w:t>
      </w:r>
      <w:r w:rsidRPr="00156FB5">
        <w:rPr>
          <w:rFonts w:ascii="Palatino Linotype" w:eastAsia="Palatino Linotype" w:hAnsi="Palatino Linotype" w:cs="Palatino Linotype"/>
          <w:i/>
          <w:sz w:val="22"/>
          <w:szCs w:val="22"/>
        </w:rPr>
        <w:t xml:space="preserve">. </w:t>
      </w:r>
      <w:r w:rsidRPr="00156FB5">
        <w:rPr>
          <w:rFonts w:ascii="Palatino Linotype" w:eastAsia="Palatino Linotype" w:hAnsi="Palatino Linotype" w:cs="Palatino Linotype"/>
          <w:b/>
          <w:i/>
          <w:sz w:val="22"/>
          <w:szCs w:val="22"/>
        </w:rPr>
        <w:t>Los sujetos obligados deberán poner a disposición del público de manera permanente y actualizada de forma sencilla</w:t>
      </w:r>
      <w:r w:rsidRPr="00156FB5">
        <w:rPr>
          <w:rFonts w:ascii="Palatino Linotype" w:eastAsia="Palatino Linotype" w:hAnsi="Palatino Linotype" w:cs="Palatino Linotype"/>
          <w:i/>
          <w:sz w:val="22"/>
          <w:szCs w:val="22"/>
        </w:rPr>
        <w:t xml:space="preserve">, precisa y entendible, en los respectivos medios electrónicos, de acuerdo con sus facultades, atribuciones, funciones u objeto social, según corresponda, </w:t>
      </w:r>
      <w:r w:rsidRPr="00156FB5">
        <w:rPr>
          <w:rFonts w:ascii="Palatino Linotype" w:eastAsia="Palatino Linotype" w:hAnsi="Palatino Linotype" w:cs="Palatino Linotype"/>
          <w:b/>
          <w:i/>
          <w:sz w:val="22"/>
          <w:szCs w:val="22"/>
        </w:rPr>
        <w:t>la información, por lo menos</w:t>
      </w:r>
      <w:r w:rsidRPr="00156FB5">
        <w:rPr>
          <w:rFonts w:ascii="Palatino Linotype" w:eastAsia="Palatino Linotype" w:hAnsi="Palatino Linotype" w:cs="Palatino Linotype"/>
          <w:i/>
          <w:sz w:val="22"/>
          <w:szCs w:val="22"/>
        </w:rPr>
        <w:t xml:space="preserve">, de los temas, documentos y políticas </w:t>
      </w:r>
      <w:r w:rsidRPr="00156FB5">
        <w:rPr>
          <w:rFonts w:ascii="Palatino Linotype" w:eastAsia="Palatino Linotype" w:hAnsi="Palatino Linotype" w:cs="Palatino Linotype"/>
          <w:b/>
          <w:i/>
          <w:sz w:val="22"/>
          <w:szCs w:val="22"/>
        </w:rPr>
        <w:t>que a continuación se señalan</w:t>
      </w:r>
      <w:r w:rsidRPr="00156FB5">
        <w:rPr>
          <w:rFonts w:ascii="Palatino Linotype" w:eastAsia="Palatino Linotype" w:hAnsi="Palatino Linotype" w:cs="Palatino Linotype"/>
          <w:i/>
          <w:sz w:val="22"/>
          <w:szCs w:val="22"/>
        </w:rPr>
        <w:t xml:space="preserve">: </w:t>
      </w:r>
    </w:p>
    <w:p w14:paraId="74CC850E" w14:textId="77777777" w:rsidR="009B744C" w:rsidRPr="00156FB5" w:rsidRDefault="009B744C" w:rsidP="00156FB5">
      <w:pPr>
        <w:ind w:left="851" w:right="616"/>
        <w:jc w:val="both"/>
        <w:rPr>
          <w:rFonts w:ascii="Palatino Linotype" w:eastAsia="Palatino Linotype" w:hAnsi="Palatino Linotype" w:cs="Palatino Linotype"/>
          <w:i/>
          <w:sz w:val="22"/>
          <w:szCs w:val="22"/>
        </w:rPr>
      </w:pPr>
      <w:r w:rsidRPr="00156FB5">
        <w:rPr>
          <w:rFonts w:ascii="Palatino Linotype" w:eastAsia="Palatino Linotype" w:hAnsi="Palatino Linotype" w:cs="Palatino Linotype"/>
          <w:i/>
          <w:sz w:val="22"/>
          <w:szCs w:val="22"/>
        </w:rPr>
        <w:lastRenderedPageBreak/>
        <w:t>(…)</w:t>
      </w:r>
    </w:p>
    <w:p w14:paraId="65194F2A" w14:textId="77777777" w:rsidR="009B744C" w:rsidRPr="00156FB5" w:rsidRDefault="009B744C" w:rsidP="00156FB5">
      <w:pPr>
        <w:ind w:left="851" w:right="616"/>
        <w:jc w:val="both"/>
        <w:rPr>
          <w:rFonts w:ascii="Palatino Linotype" w:eastAsia="Palatino Linotype" w:hAnsi="Palatino Linotype" w:cs="Palatino Linotype"/>
          <w:i/>
          <w:sz w:val="22"/>
          <w:szCs w:val="22"/>
        </w:rPr>
      </w:pPr>
      <w:r w:rsidRPr="00156FB5">
        <w:rPr>
          <w:rFonts w:ascii="Palatino Linotype" w:eastAsia="Palatino Linotype" w:hAnsi="Palatino Linotype" w:cs="Palatino Linotype"/>
          <w:b/>
          <w:i/>
          <w:sz w:val="22"/>
          <w:szCs w:val="22"/>
        </w:rPr>
        <w:t>XXI.</w:t>
      </w:r>
      <w:r w:rsidRPr="00156FB5">
        <w:rPr>
          <w:rFonts w:ascii="Palatino Linotype" w:eastAsia="Palatino Linotype" w:hAnsi="Palatino Linotype" w:cs="Palatino Linotype"/>
          <w:i/>
          <w:sz w:val="22"/>
          <w:szCs w:val="22"/>
        </w:rPr>
        <w:t xml:space="preserve"> </w:t>
      </w:r>
      <w:r w:rsidRPr="00156FB5">
        <w:rPr>
          <w:rFonts w:ascii="Palatino Linotype" w:eastAsia="Palatino Linotype" w:hAnsi="Palatino Linotype" w:cs="Palatino Linotype"/>
          <w:b/>
          <w:i/>
          <w:sz w:val="22"/>
          <w:szCs w:val="22"/>
        </w:rPr>
        <w:t>La información curricular</w:t>
      </w:r>
      <w:r w:rsidRPr="00156FB5">
        <w:rPr>
          <w:rFonts w:ascii="Palatino Linotype" w:eastAsia="Palatino Linotype" w:hAnsi="Palatino Linotype" w:cs="Palatino Linotype"/>
          <w:i/>
          <w:sz w:val="22"/>
          <w:szCs w:val="22"/>
        </w:rPr>
        <w:t xml:space="preserve">, </w:t>
      </w:r>
      <w:r w:rsidRPr="00156FB5">
        <w:rPr>
          <w:rFonts w:ascii="Palatino Linotype" w:eastAsia="Palatino Linotype" w:hAnsi="Palatino Linotype" w:cs="Palatino Linotype"/>
          <w:i/>
          <w:sz w:val="22"/>
          <w:szCs w:val="22"/>
          <w:u w:val="single"/>
        </w:rPr>
        <w:t xml:space="preserve">desde el nivel de jefe de departamento o equivalente, hasta el titular del sujeto obligado, </w:t>
      </w:r>
      <w:r w:rsidRPr="00156FB5">
        <w:rPr>
          <w:rFonts w:ascii="Palatino Linotype" w:eastAsia="Palatino Linotype" w:hAnsi="Palatino Linotype" w:cs="Palatino Linotype"/>
          <w:i/>
          <w:sz w:val="22"/>
          <w:szCs w:val="22"/>
        </w:rPr>
        <w:t>así como, en su caso, las sanciones administrativas de que haya sido objeto</w:t>
      </w:r>
    </w:p>
    <w:p w14:paraId="16FED973" w14:textId="77777777" w:rsidR="009B744C" w:rsidRPr="00156FB5" w:rsidRDefault="009B744C" w:rsidP="00156FB5">
      <w:pPr>
        <w:ind w:left="851" w:right="616"/>
        <w:jc w:val="both"/>
        <w:rPr>
          <w:rFonts w:ascii="Palatino Linotype" w:eastAsia="Palatino Linotype" w:hAnsi="Palatino Linotype" w:cs="Palatino Linotype"/>
          <w:i/>
          <w:sz w:val="22"/>
          <w:szCs w:val="22"/>
        </w:rPr>
      </w:pPr>
      <w:r w:rsidRPr="00156FB5">
        <w:rPr>
          <w:rFonts w:ascii="Palatino Linotype" w:eastAsia="Palatino Linotype" w:hAnsi="Palatino Linotype" w:cs="Palatino Linotype"/>
          <w:i/>
          <w:sz w:val="22"/>
          <w:szCs w:val="22"/>
        </w:rPr>
        <w:t>(…)”</w:t>
      </w:r>
    </w:p>
    <w:p w14:paraId="49E8C66D" w14:textId="77777777" w:rsidR="009B744C" w:rsidRPr="00156FB5" w:rsidRDefault="009B744C" w:rsidP="00156FB5">
      <w:pPr>
        <w:tabs>
          <w:tab w:val="left" w:pos="7938"/>
        </w:tabs>
        <w:spacing w:line="360" w:lineRule="auto"/>
        <w:jc w:val="both"/>
        <w:rPr>
          <w:rFonts w:ascii="Palatino Linotype" w:eastAsia="Palatino Linotype" w:hAnsi="Palatino Linotype" w:cs="Palatino Linotype"/>
        </w:rPr>
      </w:pPr>
    </w:p>
    <w:p w14:paraId="02111F8A" w14:textId="77777777" w:rsidR="009B744C" w:rsidRPr="00156FB5" w:rsidRDefault="009B744C" w:rsidP="00156FB5">
      <w:pPr>
        <w:tabs>
          <w:tab w:val="left" w:pos="7938"/>
        </w:tabs>
        <w:spacing w:line="360" w:lineRule="auto"/>
        <w:jc w:val="both"/>
        <w:rPr>
          <w:rFonts w:ascii="Palatino Linotype" w:eastAsia="Palatino Linotype" w:hAnsi="Palatino Linotype" w:cs="Palatino Linotype"/>
        </w:rPr>
      </w:pPr>
      <w:r w:rsidRPr="00156FB5">
        <w:rPr>
          <w:rFonts w:ascii="Palatino Linotype" w:eastAsia="Palatino Linotype" w:hAnsi="Palatino Linotype" w:cs="Palatino Linotype"/>
        </w:rPr>
        <w:t>De los artículos que anteceden se obtiene que:</w:t>
      </w:r>
    </w:p>
    <w:p w14:paraId="65F39FBC" w14:textId="77777777" w:rsidR="009B744C" w:rsidRPr="00156FB5" w:rsidRDefault="009B744C" w:rsidP="00156FB5">
      <w:pPr>
        <w:numPr>
          <w:ilvl w:val="0"/>
          <w:numId w:val="13"/>
        </w:numPr>
        <w:pBdr>
          <w:top w:val="nil"/>
          <w:left w:val="nil"/>
          <w:bottom w:val="nil"/>
          <w:right w:val="nil"/>
          <w:between w:val="nil"/>
        </w:pBdr>
        <w:tabs>
          <w:tab w:val="left" w:pos="7938"/>
        </w:tabs>
        <w:spacing w:line="360" w:lineRule="auto"/>
        <w:jc w:val="both"/>
        <w:rPr>
          <w:rFonts w:ascii="Palatino Linotype" w:eastAsia="Palatino Linotype" w:hAnsi="Palatino Linotype" w:cs="Palatino Linotype"/>
        </w:rPr>
      </w:pPr>
      <w:r w:rsidRPr="00156FB5">
        <w:rPr>
          <w:rFonts w:ascii="Palatino Linotype" w:eastAsia="Palatino Linotype" w:hAnsi="Palatino Linotype" w:cs="Palatino Linotype"/>
        </w:rPr>
        <w:t>Para formar parte del servicio público, los interesados deben cumplir con los elementos señalados, así como aquellos requisitos que se establezcan para los diferentes puestos.</w:t>
      </w:r>
    </w:p>
    <w:p w14:paraId="4E43EEC0" w14:textId="77777777" w:rsidR="009B744C" w:rsidRPr="00156FB5" w:rsidRDefault="009B744C" w:rsidP="00156FB5">
      <w:pPr>
        <w:numPr>
          <w:ilvl w:val="0"/>
          <w:numId w:val="13"/>
        </w:numPr>
        <w:pBdr>
          <w:top w:val="nil"/>
          <w:left w:val="nil"/>
          <w:bottom w:val="nil"/>
          <w:right w:val="nil"/>
          <w:between w:val="nil"/>
        </w:pBdr>
        <w:tabs>
          <w:tab w:val="left" w:pos="7938"/>
        </w:tabs>
        <w:spacing w:line="360" w:lineRule="auto"/>
        <w:jc w:val="both"/>
        <w:rPr>
          <w:rFonts w:ascii="Palatino Linotype" w:eastAsia="Palatino Linotype" w:hAnsi="Palatino Linotype" w:cs="Palatino Linotype"/>
        </w:rPr>
      </w:pPr>
      <w:r w:rsidRPr="00156FB5">
        <w:rPr>
          <w:rFonts w:ascii="Palatino Linotype" w:eastAsia="Palatino Linotype" w:hAnsi="Palatino Linotype" w:cs="Palatino Linotype"/>
        </w:rPr>
        <w:t>Es obligación de las instituciones públicas integrar los expedientes correspondientes.</w:t>
      </w:r>
    </w:p>
    <w:p w14:paraId="1F2B2B78" w14:textId="62EABB7E" w:rsidR="009B744C" w:rsidRPr="00156FB5" w:rsidRDefault="009B744C" w:rsidP="00156FB5">
      <w:pPr>
        <w:numPr>
          <w:ilvl w:val="0"/>
          <w:numId w:val="13"/>
        </w:numPr>
        <w:pBdr>
          <w:top w:val="nil"/>
          <w:left w:val="nil"/>
          <w:bottom w:val="nil"/>
          <w:right w:val="nil"/>
          <w:between w:val="nil"/>
        </w:pBdr>
        <w:tabs>
          <w:tab w:val="left" w:pos="7938"/>
        </w:tabs>
        <w:spacing w:line="360" w:lineRule="auto"/>
        <w:jc w:val="both"/>
        <w:rPr>
          <w:rFonts w:ascii="Palatino Linotype" w:eastAsia="Palatino Linotype" w:hAnsi="Palatino Linotype" w:cs="Palatino Linotype"/>
        </w:rPr>
      </w:pPr>
      <w:r w:rsidRPr="00156FB5">
        <w:rPr>
          <w:rFonts w:ascii="Palatino Linotype" w:eastAsia="Palatino Linotype" w:hAnsi="Palatino Linotype" w:cs="Palatino Linotype"/>
        </w:rPr>
        <w:t>La información curricular de los Servidores Públicos forma parte de las obligaciones de transparencia común.</w:t>
      </w:r>
    </w:p>
    <w:p w14:paraId="562F6DC3" w14:textId="77777777" w:rsidR="009B744C" w:rsidRPr="00156FB5" w:rsidRDefault="009B744C" w:rsidP="00156FB5">
      <w:pPr>
        <w:tabs>
          <w:tab w:val="left" w:pos="7938"/>
        </w:tabs>
        <w:spacing w:line="360" w:lineRule="auto"/>
        <w:jc w:val="both"/>
        <w:rPr>
          <w:rFonts w:ascii="Palatino Linotype" w:eastAsia="Palatino Linotype" w:hAnsi="Palatino Linotype" w:cs="Palatino Linotype"/>
        </w:rPr>
      </w:pPr>
    </w:p>
    <w:p w14:paraId="62FE868D" w14:textId="6C9FC4A9" w:rsidR="007C170F" w:rsidRPr="00156FB5" w:rsidRDefault="007C170F" w:rsidP="00156FB5">
      <w:pPr>
        <w:spacing w:line="360" w:lineRule="auto"/>
        <w:ind w:right="49"/>
        <w:jc w:val="both"/>
        <w:rPr>
          <w:rFonts w:ascii="Palatino Linotype" w:hAnsi="Palatino Linotype"/>
          <w:iCs/>
          <w:lang w:val="es-ES"/>
        </w:rPr>
      </w:pPr>
      <w:r w:rsidRPr="00156FB5">
        <w:rPr>
          <w:rFonts w:ascii="Palatino Linotype" w:hAnsi="Palatino Linotype"/>
          <w:iCs/>
          <w:lang w:val="es-ES"/>
        </w:rPr>
        <w:t xml:space="preserve">Por lo que este Órgano Garante determina que le asiste la razón a la </w:t>
      </w:r>
      <w:r w:rsidRPr="00156FB5">
        <w:rPr>
          <w:rFonts w:ascii="Palatino Linotype" w:hAnsi="Palatino Linotype"/>
          <w:b/>
          <w:bCs/>
          <w:iCs/>
          <w:lang w:val="es-ES"/>
        </w:rPr>
        <w:t>RECURRENTE</w:t>
      </w:r>
      <w:r w:rsidRPr="00156FB5">
        <w:rPr>
          <w:rFonts w:ascii="Palatino Linotype" w:hAnsi="Palatino Linotype"/>
          <w:iCs/>
          <w:lang w:val="es-ES"/>
        </w:rPr>
        <w:t xml:space="preserve">, y por tanto, es procedente </w:t>
      </w:r>
      <w:r w:rsidRPr="00156FB5">
        <w:rPr>
          <w:rFonts w:ascii="Palatino Linotype" w:hAnsi="Palatino Linotype"/>
          <w:b/>
          <w:bCs/>
          <w:iCs/>
          <w:lang w:val="es-ES"/>
        </w:rPr>
        <w:t>modificar</w:t>
      </w:r>
      <w:r w:rsidRPr="00156FB5">
        <w:rPr>
          <w:rFonts w:ascii="Palatino Linotype" w:hAnsi="Palatino Linotype"/>
          <w:iCs/>
          <w:lang w:val="es-ES"/>
        </w:rPr>
        <w:t xml:space="preserve"> la respuesta entregada y ordenar, realice una nueva búsqueda a fin de que entregue en versión pública el documento o documentos en donde conste:</w:t>
      </w:r>
    </w:p>
    <w:p w14:paraId="13F77BF6" w14:textId="4D29648C" w:rsidR="001F264F" w:rsidRPr="00156FB5" w:rsidRDefault="001F264F" w:rsidP="00156FB5">
      <w:pPr>
        <w:pStyle w:val="Prrafodelista"/>
        <w:numPr>
          <w:ilvl w:val="1"/>
          <w:numId w:val="18"/>
        </w:numPr>
        <w:jc w:val="both"/>
        <w:rPr>
          <w:rFonts w:ascii="Palatino Linotype" w:hAnsi="Palatino Linotype"/>
          <w:i/>
          <w:iCs/>
          <w:lang w:val="es-ES"/>
        </w:rPr>
      </w:pPr>
      <w:r w:rsidRPr="00156FB5">
        <w:rPr>
          <w:rFonts w:ascii="Palatino Linotype" w:hAnsi="Palatino Linotype"/>
          <w:i/>
          <w:lang w:val="es-ES"/>
        </w:rPr>
        <w:t>Las pasantías (cartas de pasante que acredite</w:t>
      </w:r>
      <w:r w:rsidR="00067AC6" w:rsidRPr="00156FB5">
        <w:rPr>
          <w:rFonts w:ascii="Palatino Linotype" w:hAnsi="Palatino Linotype"/>
          <w:i/>
          <w:lang w:val="es-ES"/>
        </w:rPr>
        <w:t>n</w:t>
      </w:r>
      <w:r w:rsidRPr="00156FB5">
        <w:rPr>
          <w:rFonts w:ascii="Palatino Linotype" w:hAnsi="Palatino Linotype"/>
          <w:i/>
          <w:lang w:val="es-ES"/>
        </w:rPr>
        <w:t xml:space="preserve"> la culminación de estudios) de los mandos </w:t>
      </w:r>
      <w:r w:rsidR="0054190D" w:rsidRPr="00156FB5">
        <w:rPr>
          <w:rFonts w:ascii="Palatino Linotype" w:hAnsi="Palatino Linotype"/>
          <w:i/>
          <w:lang w:val="es-ES"/>
        </w:rPr>
        <w:t xml:space="preserve">medios </w:t>
      </w:r>
      <w:r w:rsidRPr="00156FB5">
        <w:rPr>
          <w:rFonts w:ascii="Palatino Linotype" w:hAnsi="Palatino Linotype"/>
          <w:i/>
          <w:lang w:val="es-ES"/>
        </w:rPr>
        <w:t xml:space="preserve">y </w:t>
      </w:r>
      <w:r w:rsidR="0054190D" w:rsidRPr="00156FB5">
        <w:rPr>
          <w:rFonts w:ascii="Palatino Linotype" w:hAnsi="Palatino Linotype"/>
          <w:i/>
          <w:lang w:val="es-ES"/>
        </w:rPr>
        <w:t xml:space="preserve">superiores </w:t>
      </w:r>
      <w:r w:rsidRPr="00156FB5">
        <w:rPr>
          <w:rFonts w:ascii="Palatino Linotype" w:hAnsi="Palatino Linotype"/>
          <w:i/>
          <w:lang w:val="es-ES"/>
        </w:rPr>
        <w:t>de la administración municipal —incluyendo a los electos popularmente—</w:t>
      </w:r>
      <w:r w:rsidRPr="00156FB5">
        <w:rPr>
          <w:rFonts w:ascii="Palatino Linotype" w:hAnsi="Palatino Linotype"/>
          <w:i/>
          <w:iCs/>
          <w:lang w:val="es-ES"/>
        </w:rPr>
        <w:t>al veintinueve de mayo de dos mil veintitrés.</w:t>
      </w:r>
    </w:p>
    <w:p w14:paraId="185B4B9C" w14:textId="77777777" w:rsidR="001F264F" w:rsidRPr="00156FB5" w:rsidRDefault="001F264F" w:rsidP="00156FB5">
      <w:pPr>
        <w:pStyle w:val="Prrafodelista"/>
        <w:ind w:left="1080"/>
        <w:rPr>
          <w:rFonts w:ascii="Palatino Linotype" w:hAnsi="Palatino Linotype"/>
          <w:i/>
          <w:iCs/>
          <w:lang w:val="es-ES"/>
        </w:rPr>
      </w:pPr>
    </w:p>
    <w:p w14:paraId="223FF084" w14:textId="551EA357" w:rsidR="007C170F" w:rsidRPr="00156FB5" w:rsidRDefault="007C170F" w:rsidP="00156FB5">
      <w:pPr>
        <w:pStyle w:val="Prrafodelista"/>
        <w:ind w:left="1080" w:right="49"/>
        <w:jc w:val="both"/>
        <w:rPr>
          <w:rFonts w:ascii="Palatino Linotype" w:hAnsi="Palatino Linotype"/>
          <w:iCs/>
          <w:lang w:val="es-ES"/>
        </w:rPr>
      </w:pPr>
      <w:r w:rsidRPr="00156FB5">
        <w:rPr>
          <w:rFonts w:ascii="Palatino Linotype" w:hAnsi="Palatino Linotype"/>
          <w:i/>
          <w:lang w:val="es-ES"/>
        </w:rPr>
        <w:t>Con la salvedad de que</w:t>
      </w:r>
      <w:r w:rsidR="0054190D" w:rsidRPr="00156FB5">
        <w:rPr>
          <w:rFonts w:ascii="Palatino Linotype" w:hAnsi="Palatino Linotype"/>
          <w:i/>
          <w:lang w:val="es-ES"/>
        </w:rPr>
        <w:t>,</w:t>
      </w:r>
      <w:r w:rsidRPr="00156FB5">
        <w:rPr>
          <w:rFonts w:ascii="Palatino Linotype" w:hAnsi="Palatino Linotype"/>
          <w:i/>
          <w:lang w:val="es-ES"/>
        </w:rPr>
        <w:t xml:space="preserve"> para el caso de no contar con la información solicitada</w:t>
      </w:r>
      <w:r w:rsidR="0054190D" w:rsidRPr="00156FB5">
        <w:rPr>
          <w:rFonts w:ascii="Palatino Linotype" w:hAnsi="Palatino Linotype"/>
          <w:i/>
          <w:lang w:val="es-ES"/>
        </w:rPr>
        <w:t>,</w:t>
      </w:r>
      <w:r w:rsidRPr="00156FB5">
        <w:rPr>
          <w:rFonts w:ascii="Palatino Linotype" w:hAnsi="Palatino Linotype"/>
          <w:i/>
          <w:lang w:val="es-ES"/>
        </w:rPr>
        <w:t xml:space="preserve"> bastará que lo informe a la solicitante</w:t>
      </w:r>
      <w:r w:rsidR="00A5564E" w:rsidRPr="00156FB5">
        <w:rPr>
          <w:rFonts w:ascii="Palatino Linotype" w:hAnsi="Palatino Linotype"/>
          <w:i/>
          <w:lang w:val="es-ES"/>
        </w:rPr>
        <w:t xml:space="preserve"> de manera fundada y motivada</w:t>
      </w:r>
      <w:r w:rsidRPr="00156FB5">
        <w:rPr>
          <w:rFonts w:ascii="Palatino Linotype" w:hAnsi="Palatino Linotype"/>
          <w:iCs/>
          <w:lang w:val="es-ES"/>
        </w:rPr>
        <w:t>.</w:t>
      </w:r>
    </w:p>
    <w:p w14:paraId="09FABD44" w14:textId="77777777" w:rsidR="007C170F" w:rsidRPr="00156FB5" w:rsidRDefault="007C170F" w:rsidP="00156FB5">
      <w:pPr>
        <w:spacing w:line="360" w:lineRule="auto"/>
        <w:ind w:right="49"/>
        <w:jc w:val="both"/>
        <w:rPr>
          <w:rFonts w:ascii="Palatino Linotype" w:hAnsi="Palatino Linotype"/>
          <w:iCs/>
          <w:lang w:val="es-ES"/>
        </w:rPr>
      </w:pPr>
    </w:p>
    <w:p w14:paraId="7C2F921E" w14:textId="77777777" w:rsidR="005A7D79" w:rsidRPr="00156FB5" w:rsidRDefault="005A7D79" w:rsidP="00156FB5">
      <w:pPr>
        <w:spacing w:line="360" w:lineRule="auto"/>
        <w:jc w:val="both"/>
        <w:rPr>
          <w:rFonts w:ascii="Palatino Linotype" w:eastAsia="Palatino Linotype" w:hAnsi="Palatino Linotype" w:cs="Palatino Linotype"/>
          <w:b/>
        </w:rPr>
      </w:pPr>
      <w:r w:rsidRPr="00156FB5">
        <w:rPr>
          <w:rFonts w:ascii="Palatino Linotype" w:eastAsia="Palatino Linotype" w:hAnsi="Palatino Linotype" w:cs="Palatino Linotype"/>
          <w:b/>
        </w:rPr>
        <w:t>De la Versión Pública.</w:t>
      </w:r>
    </w:p>
    <w:p w14:paraId="0D323700" w14:textId="39DB207F" w:rsidR="009A5C41" w:rsidRPr="00156FB5" w:rsidRDefault="005A7D79" w:rsidP="00156FB5">
      <w:pPr>
        <w:spacing w:line="360" w:lineRule="auto"/>
        <w:jc w:val="both"/>
        <w:rPr>
          <w:rFonts w:ascii="Palatino Linotype" w:eastAsia="Palatino Linotype" w:hAnsi="Palatino Linotype" w:cs="Palatino Linotype"/>
        </w:rPr>
      </w:pPr>
      <w:r w:rsidRPr="00156FB5">
        <w:rPr>
          <w:rFonts w:ascii="Palatino Linotype" w:eastAsia="Palatino Linotype" w:hAnsi="Palatino Linotype" w:cs="Palatino Linotype"/>
        </w:rPr>
        <w:lastRenderedPageBreak/>
        <w:t>No pasa desapercibido que la información podría contener información susceptible de clasificar, por lo cual, debe</w:t>
      </w:r>
      <w:r w:rsidR="00820A82" w:rsidRPr="00156FB5">
        <w:rPr>
          <w:rFonts w:ascii="Palatino Linotype" w:eastAsia="Palatino Linotype" w:hAnsi="Palatino Linotype" w:cs="Palatino Linotype"/>
        </w:rPr>
        <w:t>rá</w:t>
      </w:r>
      <w:r w:rsidRPr="00156FB5">
        <w:rPr>
          <w:rFonts w:ascii="Palatino Linotype" w:eastAsia="Palatino Linotype" w:hAnsi="Palatino Linotype" w:cs="Palatino Linotype"/>
        </w:rPr>
        <w:t xml:space="preserve"> ser clasificada para no vulnerar un derecho intangible. </w:t>
      </w:r>
    </w:p>
    <w:p w14:paraId="7FF5AAA3" w14:textId="77777777" w:rsidR="009A5C41" w:rsidRPr="00156FB5" w:rsidRDefault="009A5C41" w:rsidP="00156FB5">
      <w:pPr>
        <w:spacing w:line="360" w:lineRule="auto"/>
        <w:ind w:right="51"/>
        <w:jc w:val="both"/>
        <w:rPr>
          <w:rFonts w:ascii="Palatino Linotype" w:eastAsia="Palatino Linotype" w:hAnsi="Palatino Linotype" w:cs="Palatino Linotype"/>
        </w:rPr>
      </w:pPr>
    </w:p>
    <w:p w14:paraId="0EA01BDD" w14:textId="77777777" w:rsidR="009A5C41" w:rsidRPr="00156FB5" w:rsidRDefault="009A5C41" w:rsidP="00156FB5">
      <w:pPr>
        <w:numPr>
          <w:ilvl w:val="0"/>
          <w:numId w:val="16"/>
        </w:numPr>
        <w:spacing w:line="360" w:lineRule="auto"/>
        <w:jc w:val="both"/>
        <w:rPr>
          <w:rFonts w:ascii="Palatino Linotype" w:eastAsia="Palatino Linotype" w:hAnsi="Palatino Linotype" w:cs="Palatino Linotype"/>
          <w:b/>
        </w:rPr>
      </w:pPr>
      <w:r w:rsidRPr="00156FB5">
        <w:rPr>
          <w:rFonts w:ascii="Palatino Linotype" w:eastAsia="Palatino Linotype" w:hAnsi="Palatino Linotype" w:cs="Palatino Linotype"/>
          <w:b/>
        </w:rPr>
        <w:t xml:space="preserve">Clave </w:t>
      </w:r>
      <w:r w:rsidRPr="00156FB5">
        <w:rPr>
          <w:rFonts w:ascii="Palatino Linotype" w:eastAsia="Palatino Linotype" w:hAnsi="Palatino Linotype" w:cs="Palatino Linotype"/>
          <w:b/>
          <w:smallCaps/>
        </w:rPr>
        <w:t>Ú</w:t>
      </w:r>
      <w:r w:rsidRPr="00156FB5">
        <w:rPr>
          <w:rFonts w:ascii="Palatino Linotype" w:eastAsia="Palatino Linotype" w:hAnsi="Palatino Linotype" w:cs="Palatino Linotype"/>
          <w:b/>
        </w:rPr>
        <w:t>nica de Registro de Población —CURP—.</w:t>
      </w:r>
    </w:p>
    <w:p w14:paraId="2F59AF73" w14:textId="77777777" w:rsidR="009A5C41" w:rsidRPr="00156FB5" w:rsidRDefault="009A5C41" w:rsidP="00156FB5">
      <w:pPr>
        <w:spacing w:line="360" w:lineRule="auto"/>
        <w:jc w:val="both"/>
        <w:rPr>
          <w:rFonts w:ascii="Palatino Linotype" w:eastAsia="Palatino Linotype" w:hAnsi="Palatino Linotype" w:cs="Palatino Linotype"/>
        </w:rPr>
      </w:pPr>
      <w:r w:rsidRPr="00156FB5">
        <w:rPr>
          <w:rFonts w:ascii="Palatino Linotype" w:eastAsia="Palatino Linotype" w:hAnsi="Palatino Linotype" w:cs="Palatino Linotype"/>
        </w:rPr>
        <w:t xml:space="preserve">El artículo 36 de la Constitución Política de los Estados Unidos Mexicanos, dispone la obligación de los ciudadanos de inscribirse en el Registro Nacional de Ciudadanos. </w:t>
      </w:r>
    </w:p>
    <w:p w14:paraId="1EAC912B" w14:textId="77777777" w:rsidR="009A5C41" w:rsidRPr="00156FB5" w:rsidRDefault="009A5C41" w:rsidP="00156FB5">
      <w:pPr>
        <w:spacing w:line="360" w:lineRule="auto"/>
        <w:jc w:val="both"/>
        <w:rPr>
          <w:rFonts w:ascii="Palatino Linotype" w:eastAsia="Palatino Linotype" w:hAnsi="Palatino Linotype" w:cs="Palatino Linotype"/>
        </w:rPr>
      </w:pPr>
    </w:p>
    <w:p w14:paraId="5D49CF8C" w14:textId="77777777" w:rsidR="009A5C41" w:rsidRPr="00156FB5" w:rsidRDefault="009A5C41" w:rsidP="00156FB5">
      <w:pPr>
        <w:spacing w:line="360" w:lineRule="auto"/>
        <w:jc w:val="both"/>
        <w:rPr>
          <w:rFonts w:ascii="Palatino Linotype" w:eastAsia="Palatino Linotype" w:hAnsi="Palatino Linotype" w:cs="Palatino Linotype"/>
        </w:rPr>
      </w:pPr>
      <w:r w:rsidRPr="00156FB5">
        <w:rPr>
          <w:rFonts w:ascii="Palatino Linotype" w:eastAsia="Palatino Linotype" w:hAnsi="Palatino Linotype" w:cs="Palatino Linotype"/>
        </w:rPr>
        <w:t>El artículo 85 de la Ley General de Población, prevé que corresponde a la Secretaría de Gobernación el registro y acreditación de la identidad de todas las personas residentes en el país y de los nacionales que residan en el extranjero.</w:t>
      </w:r>
    </w:p>
    <w:p w14:paraId="73AC1F26" w14:textId="77777777" w:rsidR="009A5C41" w:rsidRPr="00156FB5" w:rsidRDefault="009A5C41" w:rsidP="00156FB5">
      <w:pPr>
        <w:spacing w:line="360" w:lineRule="auto"/>
        <w:jc w:val="both"/>
        <w:rPr>
          <w:rFonts w:ascii="Palatino Linotype" w:eastAsia="Palatino Linotype" w:hAnsi="Palatino Linotype" w:cs="Palatino Linotype"/>
        </w:rPr>
      </w:pPr>
    </w:p>
    <w:p w14:paraId="2D33E739" w14:textId="77777777" w:rsidR="009A5C41" w:rsidRPr="00156FB5" w:rsidRDefault="009A5C41" w:rsidP="00156FB5">
      <w:pPr>
        <w:spacing w:line="360" w:lineRule="auto"/>
        <w:jc w:val="both"/>
        <w:rPr>
          <w:rFonts w:ascii="Palatino Linotype" w:eastAsia="Palatino Linotype" w:hAnsi="Palatino Linotype" w:cs="Palatino Linotype"/>
        </w:rPr>
      </w:pPr>
      <w:r w:rsidRPr="00156FB5">
        <w:rPr>
          <w:rFonts w:ascii="Palatino Linotype" w:eastAsia="Palatino Linotype" w:hAnsi="Palatino Linotype" w:cs="Palatino Linotype"/>
        </w:rPr>
        <w:t>Acorde con lo argumentado, el artículo 22 del Reglamento Interior de la Secretaría de Gobernación, establece en su fracción III, que la Dirección General del Registro Nacional de Población e Identificación Personal tiene la atribución de asignar y depurar la Clave Única de Registro de Población a todas las personas residentes en el país, así como a los mexicanos que residan en el extranjero.</w:t>
      </w:r>
    </w:p>
    <w:p w14:paraId="3B3A3745" w14:textId="77777777" w:rsidR="009A5C41" w:rsidRPr="00156FB5" w:rsidRDefault="009A5C41" w:rsidP="00156FB5">
      <w:pPr>
        <w:spacing w:line="360" w:lineRule="auto"/>
        <w:jc w:val="both"/>
        <w:rPr>
          <w:rFonts w:ascii="Palatino Linotype" w:eastAsia="Palatino Linotype" w:hAnsi="Palatino Linotype" w:cs="Palatino Linotype"/>
          <w:b/>
        </w:rPr>
      </w:pPr>
    </w:p>
    <w:p w14:paraId="4367296F" w14:textId="77777777" w:rsidR="009A5C41" w:rsidRPr="00156FB5" w:rsidRDefault="009A5C41" w:rsidP="00156FB5">
      <w:pPr>
        <w:spacing w:line="360" w:lineRule="auto"/>
        <w:jc w:val="both"/>
        <w:rPr>
          <w:rFonts w:ascii="Palatino Linotype" w:eastAsia="Palatino Linotype" w:hAnsi="Palatino Linotype" w:cs="Palatino Linotype"/>
        </w:rPr>
      </w:pPr>
      <w:r w:rsidRPr="00156FB5">
        <w:rPr>
          <w:rFonts w:ascii="Palatino Linotype" w:eastAsia="Palatino Linotype" w:hAnsi="Palatino Linotype" w:cs="Palatino Linotype"/>
        </w:rPr>
        <w:t xml:space="preserve">De conformidad con lo precisado por la propia Secretaría de Gobernación en la dirección </w:t>
      </w:r>
      <w:hyperlink r:id="rId9">
        <w:r w:rsidRPr="00156FB5">
          <w:rPr>
            <w:rFonts w:ascii="Palatino Linotype" w:eastAsia="Palatino Linotype" w:hAnsi="Palatino Linotype" w:cs="Palatino Linotype"/>
            <w:u w:val="single"/>
          </w:rPr>
          <w:t>https://consultas.curp.gob.mx/CurpSP/html/informacionecurpPS.html</w:t>
        </w:r>
      </w:hyperlink>
      <w:r w:rsidRPr="00156FB5">
        <w:rPr>
          <w:rFonts w:ascii="Palatino Linotype" w:eastAsia="Palatino Linotype" w:hAnsi="Palatino Linotype" w:cs="Palatino Linotype"/>
        </w:rPr>
        <w:t xml:space="preserve">, la Clave Única del Registro de Población  CURP-, es un instrumento de registro que se asigna a todas las personas que viven en el territorio nacional, así como a los mexicanos que residen en el extranjero y se compone de dieciocho elementos, representados por letras y números, que </w:t>
      </w:r>
      <w:r w:rsidRPr="00156FB5">
        <w:rPr>
          <w:rFonts w:ascii="Palatino Linotype" w:eastAsia="Palatino Linotype" w:hAnsi="Palatino Linotype" w:cs="Palatino Linotype"/>
          <w:b/>
        </w:rPr>
        <w:t xml:space="preserve">se generan a partir de los datos contenidos en el documento </w:t>
      </w:r>
      <w:r w:rsidRPr="00156FB5">
        <w:rPr>
          <w:rFonts w:ascii="Palatino Linotype" w:eastAsia="Palatino Linotype" w:hAnsi="Palatino Linotype" w:cs="Palatino Linotype"/>
          <w:b/>
        </w:rPr>
        <w:lastRenderedPageBreak/>
        <w:t xml:space="preserve">probatorio de la identidad del interesado </w:t>
      </w:r>
      <w:r w:rsidRPr="00156FB5">
        <w:rPr>
          <w:rFonts w:ascii="Palatino Linotype" w:eastAsia="Palatino Linotype" w:hAnsi="Palatino Linotype" w:cs="Palatino Linotype"/>
        </w:rPr>
        <w:t>(acta de nacimiento, carta de naturalización o documento migratorio) de la siguiente forma:</w:t>
      </w:r>
    </w:p>
    <w:p w14:paraId="67AD5938" w14:textId="77777777" w:rsidR="009A5C41" w:rsidRPr="00156FB5" w:rsidRDefault="009A5C41" w:rsidP="00156FB5">
      <w:pPr>
        <w:spacing w:line="360" w:lineRule="auto"/>
        <w:jc w:val="both"/>
        <w:rPr>
          <w:rFonts w:ascii="Palatino Linotype" w:eastAsia="Palatino Linotype" w:hAnsi="Palatino Linotype" w:cs="Palatino Linotype"/>
        </w:rPr>
      </w:pPr>
    </w:p>
    <w:p w14:paraId="0044A7A4" w14:textId="77777777" w:rsidR="009A5C41" w:rsidRPr="00156FB5" w:rsidRDefault="009A5C41" w:rsidP="00156FB5">
      <w:pPr>
        <w:spacing w:line="360" w:lineRule="auto"/>
        <w:ind w:left="284"/>
        <w:jc w:val="both"/>
        <w:rPr>
          <w:rFonts w:ascii="Palatino Linotype" w:eastAsia="Palatino Linotype" w:hAnsi="Palatino Linotype" w:cs="Palatino Linotype"/>
        </w:rPr>
      </w:pPr>
      <w:r w:rsidRPr="00156FB5">
        <w:rPr>
          <w:rFonts w:ascii="Palatino Linotype" w:eastAsia="Palatino Linotype" w:hAnsi="Palatino Linotype" w:cs="Palatino Linotype"/>
        </w:rPr>
        <w:t xml:space="preserve"> • El primero y segundo apellidos, así como al nombre de pila.</w:t>
      </w:r>
    </w:p>
    <w:p w14:paraId="64E00070" w14:textId="77777777" w:rsidR="009A5C41" w:rsidRPr="00156FB5" w:rsidRDefault="009A5C41" w:rsidP="00156FB5">
      <w:pPr>
        <w:spacing w:line="360" w:lineRule="auto"/>
        <w:ind w:left="284"/>
        <w:jc w:val="both"/>
        <w:rPr>
          <w:rFonts w:ascii="Palatino Linotype" w:eastAsia="Palatino Linotype" w:hAnsi="Palatino Linotype" w:cs="Palatino Linotype"/>
        </w:rPr>
      </w:pPr>
      <w:r w:rsidRPr="00156FB5">
        <w:rPr>
          <w:rFonts w:ascii="Palatino Linotype" w:eastAsia="Palatino Linotype" w:hAnsi="Palatino Linotype" w:cs="Palatino Linotype"/>
        </w:rPr>
        <w:t xml:space="preserve"> • La fecha de nacimiento.</w:t>
      </w:r>
    </w:p>
    <w:p w14:paraId="007DBBEF" w14:textId="77777777" w:rsidR="009A5C41" w:rsidRPr="00156FB5" w:rsidRDefault="009A5C41" w:rsidP="00156FB5">
      <w:pPr>
        <w:spacing w:line="360" w:lineRule="auto"/>
        <w:ind w:left="284"/>
        <w:jc w:val="both"/>
        <w:rPr>
          <w:rFonts w:ascii="Palatino Linotype" w:eastAsia="Palatino Linotype" w:hAnsi="Palatino Linotype" w:cs="Palatino Linotype"/>
        </w:rPr>
      </w:pPr>
      <w:r w:rsidRPr="00156FB5">
        <w:rPr>
          <w:rFonts w:ascii="Palatino Linotype" w:eastAsia="Palatino Linotype" w:hAnsi="Palatino Linotype" w:cs="Palatino Linotype"/>
        </w:rPr>
        <w:t xml:space="preserve"> • El sexo.</w:t>
      </w:r>
    </w:p>
    <w:p w14:paraId="729F6942" w14:textId="77777777" w:rsidR="009A5C41" w:rsidRPr="00156FB5" w:rsidRDefault="009A5C41" w:rsidP="00156FB5">
      <w:pPr>
        <w:spacing w:line="360" w:lineRule="auto"/>
        <w:ind w:left="284"/>
        <w:jc w:val="both"/>
        <w:rPr>
          <w:rFonts w:ascii="Palatino Linotype" w:eastAsia="Palatino Linotype" w:hAnsi="Palatino Linotype" w:cs="Palatino Linotype"/>
        </w:rPr>
      </w:pPr>
      <w:r w:rsidRPr="00156FB5">
        <w:rPr>
          <w:rFonts w:ascii="Palatino Linotype" w:eastAsia="Palatino Linotype" w:hAnsi="Palatino Linotype" w:cs="Palatino Linotype"/>
        </w:rPr>
        <w:t xml:space="preserve"> • La entidad federativa de nacimiento.</w:t>
      </w:r>
    </w:p>
    <w:p w14:paraId="6895F3F9" w14:textId="77777777" w:rsidR="009A5C41" w:rsidRPr="00156FB5" w:rsidRDefault="009A5C41" w:rsidP="00156FB5">
      <w:pPr>
        <w:spacing w:line="360" w:lineRule="auto"/>
        <w:jc w:val="both"/>
        <w:rPr>
          <w:rFonts w:ascii="Palatino Linotype" w:eastAsia="Palatino Linotype" w:hAnsi="Palatino Linotype" w:cs="Palatino Linotype"/>
        </w:rPr>
      </w:pPr>
    </w:p>
    <w:p w14:paraId="5BBD8B85" w14:textId="77777777" w:rsidR="009A5C41" w:rsidRPr="00156FB5" w:rsidRDefault="009A5C41" w:rsidP="00156FB5">
      <w:pPr>
        <w:spacing w:line="360" w:lineRule="auto"/>
        <w:jc w:val="both"/>
        <w:rPr>
          <w:rFonts w:ascii="Palatino Linotype" w:eastAsia="Palatino Linotype" w:hAnsi="Palatino Linotype" w:cs="Palatino Linotype"/>
        </w:rPr>
      </w:pPr>
      <w:r w:rsidRPr="00156FB5">
        <w:rPr>
          <w:rFonts w:ascii="Palatino Linotype" w:eastAsia="Palatino Linotype" w:hAnsi="Palatino Linotype" w:cs="Palatino Linotype"/>
        </w:rPr>
        <w:t>Los dos últimos elementos de la CURP evitan la duplicidad de la Clave y garantizan su correcta integración.</w:t>
      </w:r>
    </w:p>
    <w:p w14:paraId="119E5505" w14:textId="77777777" w:rsidR="009A5C41" w:rsidRPr="00156FB5" w:rsidRDefault="009A5C41" w:rsidP="00156FB5">
      <w:pPr>
        <w:spacing w:line="360" w:lineRule="auto"/>
        <w:jc w:val="both"/>
        <w:rPr>
          <w:rFonts w:ascii="Palatino Linotype" w:eastAsia="Palatino Linotype" w:hAnsi="Palatino Linotype" w:cs="Palatino Linotype"/>
        </w:rPr>
      </w:pPr>
    </w:p>
    <w:p w14:paraId="02306348" w14:textId="77777777" w:rsidR="009A5C41" w:rsidRPr="00156FB5" w:rsidRDefault="009A5C41" w:rsidP="00156FB5">
      <w:pPr>
        <w:spacing w:line="360" w:lineRule="auto"/>
        <w:jc w:val="both"/>
        <w:rPr>
          <w:rFonts w:ascii="Palatino Linotype" w:eastAsia="Palatino Linotype" w:hAnsi="Palatino Linotype" w:cs="Palatino Linotype"/>
        </w:rPr>
      </w:pPr>
      <w:r w:rsidRPr="00156FB5">
        <w:rPr>
          <w:rFonts w:ascii="Palatino Linotype" w:eastAsia="Palatino Linotype" w:hAnsi="Palatino Linotype" w:cs="Palatino Linotype"/>
        </w:rPr>
        <w:t>Como se desprende de lo analizado, la CURP es un dato personal confidencial, ya que por sí sola brinda información personal de su titular y lo hace identificado e identificable, motivo por el cual se aprueba su eliminación de las versiones públicas, ya que además no guarda relación con el desempeño laboral de un individuo, simplemente se trata de un trámite administrativo requerido por la autoridad federal para hacer identificables a las personas.</w:t>
      </w:r>
    </w:p>
    <w:p w14:paraId="155D790E" w14:textId="77777777" w:rsidR="009A5C41" w:rsidRPr="00156FB5" w:rsidRDefault="009A5C41" w:rsidP="00156FB5">
      <w:pPr>
        <w:spacing w:line="360" w:lineRule="auto"/>
        <w:jc w:val="both"/>
        <w:rPr>
          <w:rFonts w:ascii="Palatino Linotype" w:eastAsia="Palatino Linotype" w:hAnsi="Palatino Linotype" w:cs="Palatino Linotype"/>
        </w:rPr>
      </w:pPr>
    </w:p>
    <w:p w14:paraId="3DF9D4E5" w14:textId="77777777" w:rsidR="009A5C41" w:rsidRPr="00156FB5" w:rsidRDefault="009A5C41" w:rsidP="00156FB5">
      <w:pPr>
        <w:spacing w:line="360" w:lineRule="auto"/>
        <w:jc w:val="both"/>
        <w:rPr>
          <w:rFonts w:ascii="Palatino Linotype" w:eastAsia="Palatino Linotype" w:hAnsi="Palatino Linotype" w:cs="Palatino Linotype"/>
        </w:rPr>
      </w:pPr>
      <w:r w:rsidRPr="00156FB5">
        <w:rPr>
          <w:rFonts w:ascii="Palatino Linotype" w:eastAsia="Palatino Linotype" w:hAnsi="Palatino Linotype" w:cs="Palatino Linotype"/>
        </w:rPr>
        <w:t>Resulta aplicable en la especie, como argumento orientador, el Criterio 3/10, emitido por el INAI.</w:t>
      </w:r>
    </w:p>
    <w:p w14:paraId="3469389F" w14:textId="77777777" w:rsidR="009A5C41" w:rsidRPr="00156FB5" w:rsidRDefault="009A5C41" w:rsidP="00156FB5">
      <w:pPr>
        <w:jc w:val="both"/>
        <w:rPr>
          <w:rFonts w:ascii="Palatino Linotype" w:eastAsia="Palatino Linotype" w:hAnsi="Palatino Linotype" w:cs="Palatino Linotype"/>
          <w:sz w:val="22"/>
          <w:szCs w:val="22"/>
        </w:rPr>
      </w:pPr>
    </w:p>
    <w:p w14:paraId="43AE0706" w14:textId="77777777" w:rsidR="009A5C41" w:rsidRPr="00156FB5" w:rsidRDefault="009A5C41" w:rsidP="00156FB5">
      <w:pPr>
        <w:ind w:left="851" w:right="899" w:hanging="142"/>
        <w:jc w:val="both"/>
        <w:rPr>
          <w:rFonts w:ascii="Palatino Linotype" w:eastAsia="Palatino Linotype" w:hAnsi="Palatino Linotype" w:cs="Palatino Linotype"/>
          <w:i/>
          <w:sz w:val="22"/>
          <w:szCs w:val="22"/>
        </w:rPr>
      </w:pPr>
      <w:r w:rsidRPr="00156FB5">
        <w:rPr>
          <w:rFonts w:ascii="Palatino Linotype" w:eastAsia="Palatino Linotype" w:hAnsi="Palatino Linotype" w:cs="Palatino Linotype"/>
          <w:b/>
          <w:i/>
          <w:sz w:val="22"/>
          <w:szCs w:val="22"/>
        </w:rPr>
        <w:t xml:space="preserve">“Clave Única de Registro de Población (CURP) es un dato personal confidencial. </w:t>
      </w:r>
      <w:r w:rsidRPr="00156FB5">
        <w:rPr>
          <w:rFonts w:ascii="Palatino Linotype" w:eastAsia="Palatino Linotype" w:hAnsi="Palatino Linotype" w:cs="Palatino Linotype"/>
          <w:i/>
          <w:sz w:val="22"/>
          <w:szCs w:val="22"/>
        </w:rPr>
        <w:t xml:space="preserve">De conformidad con lo establecido en el artículo 3, fracción II de la Ley Federal de Transparencia y Acceso a la Información Pública Gubernamental, dato personal es toda aquella información concerniente a una persona física identificada o identificable. Por su parte, el artículo 18, fracción II de la Ley considera </w:t>
      </w:r>
      <w:r w:rsidRPr="00156FB5">
        <w:rPr>
          <w:rFonts w:ascii="Palatino Linotype" w:eastAsia="Palatino Linotype" w:hAnsi="Palatino Linotype" w:cs="Palatino Linotype"/>
          <w:i/>
          <w:sz w:val="22"/>
          <w:szCs w:val="22"/>
        </w:rPr>
        <w:lastRenderedPageBreak/>
        <w:t>información confidencial los datos personales que requieren el consentimiento de los individuos para su difusión, distribución o comercialización en los términos de esta Ley. En este sentido, la CURP se integra por datos personales que únicamente le conciernen a un particular como son su fecha de nacimiento, su nombre, sus apellidos y su lugar de nacimiento, y esta es información que lo distingue plenamente del resto de los habitantes, por lo que es de carácter confidencial, en términos de lo dispuesto en el artículos anteriormente señalados. “</w:t>
      </w:r>
    </w:p>
    <w:p w14:paraId="0650542A" w14:textId="77777777" w:rsidR="009A5C41" w:rsidRPr="00156FB5" w:rsidRDefault="009A5C41" w:rsidP="00156FB5">
      <w:pPr>
        <w:ind w:left="567" w:right="567"/>
        <w:jc w:val="both"/>
        <w:rPr>
          <w:rFonts w:ascii="Palatino Linotype" w:eastAsia="Palatino Linotype" w:hAnsi="Palatino Linotype" w:cs="Palatino Linotype"/>
          <w:i/>
          <w:sz w:val="22"/>
          <w:szCs w:val="22"/>
        </w:rPr>
      </w:pPr>
    </w:p>
    <w:p w14:paraId="52B980B6" w14:textId="77777777" w:rsidR="009A5C41" w:rsidRPr="00156FB5" w:rsidRDefault="009A5C41" w:rsidP="00156FB5">
      <w:pPr>
        <w:spacing w:line="360" w:lineRule="auto"/>
        <w:jc w:val="both"/>
        <w:rPr>
          <w:rFonts w:ascii="Palatino Linotype" w:eastAsia="Palatino Linotype" w:hAnsi="Palatino Linotype" w:cs="Palatino Linotype"/>
        </w:rPr>
      </w:pPr>
      <w:r w:rsidRPr="00156FB5">
        <w:rPr>
          <w:rFonts w:ascii="Palatino Linotype" w:eastAsia="Palatino Linotype" w:hAnsi="Palatino Linotype" w:cs="Palatino Linotype"/>
        </w:rPr>
        <w:t>De acuerdo con el criterio, la clave CURP, es un dato personal confidencial, en términos del artículo 143, fracción I de la Ley de Transparencia y Acceso a la Información Pública del Estado de México y Municipios.</w:t>
      </w:r>
    </w:p>
    <w:p w14:paraId="318B9B76" w14:textId="77777777" w:rsidR="009A5C41" w:rsidRPr="00156FB5" w:rsidRDefault="009A5C41" w:rsidP="00156FB5">
      <w:pPr>
        <w:spacing w:line="360" w:lineRule="auto"/>
        <w:ind w:right="51"/>
        <w:jc w:val="both"/>
        <w:rPr>
          <w:rFonts w:ascii="Palatino Linotype" w:eastAsia="Palatino Linotype" w:hAnsi="Palatino Linotype" w:cs="Palatino Linotype"/>
        </w:rPr>
      </w:pPr>
    </w:p>
    <w:p w14:paraId="53D7D36F" w14:textId="77777777" w:rsidR="009A5C41" w:rsidRPr="00156FB5" w:rsidRDefault="009A5C41" w:rsidP="00156FB5">
      <w:pPr>
        <w:numPr>
          <w:ilvl w:val="0"/>
          <w:numId w:val="16"/>
        </w:numPr>
        <w:pBdr>
          <w:top w:val="nil"/>
          <w:left w:val="nil"/>
          <w:bottom w:val="nil"/>
          <w:right w:val="nil"/>
          <w:between w:val="nil"/>
        </w:pBdr>
        <w:tabs>
          <w:tab w:val="left" w:pos="284"/>
        </w:tabs>
        <w:spacing w:line="360" w:lineRule="auto"/>
        <w:ind w:left="0" w:hanging="142"/>
        <w:jc w:val="both"/>
        <w:rPr>
          <w:rFonts w:ascii="Palatino Linotype" w:eastAsia="Palatino Linotype" w:hAnsi="Palatino Linotype" w:cs="Palatino Linotype"/>
        </w:rPr>
      </w:pPr>
      <w:r w:rsidRPr="00156FB5">
        <w:rPr>
          <w:rFonts w:ascii="Palatino Linotype" w:eastAsia="Palatino Linotype" w:hAnsi="Palatino Linotype" w:cs="Palatino Linotype"/>
          <w:b/>
        </w:rPr>
        <w:t xml:space="preserve"> Calificaciones obtenidas, créditos, el promedio general, las materias aprobadas y no aprobadas</w:t>
      </w:r>
      <w:r w:rsidRPr="00156FB5">
        <w:rPr>
          <w:rFonts w:ascii="Palatino Linotype" w:eastAsia="Palatino Linotype" w:hAnsi="Palatino Linotype" w:cs="Palatino Linotype"/>
        </w:rPr>
        <w:t xml:space="preserve"> en los estudios realizados por las personas servidoras públicas, se tiene que las mismas fueron obtenidas en el desarrollo de la vida académica de los servidores públicos, no en el ejercicio de sus funciones, por lo cual se trata de un dato personal, en virtud de que atiende al desempeño obtenido por el hoy servidor público, en su calidad de estudiante, que no necesariamente encuentra vinculación con el ejercicio de su desarrollo profesional. </w:t>
      </w:r>
    </w:p>
    <w:p w14:paraId="19D733CD" w14:textId="77777777" w:rsidR="009A5C41" w:rsidRPr="00156FB5" w:rsidRDefault="009A5C41" w:rsidP="00156FB5">
      <w:pPr>
        <w:tabs>
          <w:tab w:val="left" w:pos="7938"/>
        </w:tabs>
        <w:spacing w:line="360" w:lineRule="auto"/>
        <w:jc w:val="both"/>
        <w:rPr>
          <w:rFonts w:ascii="Palatino Linotype" w:eastAsia="Palatino Linotype" w:hAnsi="Palatino Linotype" w:cs="Palatino Linotype"/>
        </w:rPr>
      </w:pPr>
    </w:p>
    <w:p w14:paraId="6FEAF737" w14:textId="77777777" w:rsidR="009A5C41" w:rsidRPr="00156FB5" w:rsidRDefault="009A5C41" w:rsidP="00156FB5">
      <w:pPr>
        <w:tabs>
          <w:tab w:val="left" w:pos="7938"/>
        </w:tabs>
        <w:spacing w:line="360" w:lineRule="auto"/>
        <w:jc w:val="both"/>
        <w:rPr>
          <w:rFonts w:ascii="Palatino Linotype" w:eastAsia="Palatino Linotype" w:hAnsi="Palatino Linotype" w:cs="Palatino Linotype"/>
        </w:rPr>
      </w:pPr>
      <w:r w:rsidRPr="00156FB5">
        <w:rPr>
          <w:rFonts w:ascii="Palatino Linotype" w:eastAsia="Palatino Linotype" w:hAnsi="Palatino Linotype" w:cs="Palatino Linotype"/>
        </w:rPr>
        <w:t xml:space="preserve">Dichos datos, en su conjunto, revelan información concerniente al ámbito privado de las personas que las obtuvieron, ya que dan cuenta o permiten inferir características asociadas a la capacidad de aprendizaje o aprovechamiento escolar; lo cual, no es información que revista interés público, pues las aptitudes para el cargo se deben analizar a partir del momento en que se solicita la vacante. </w:t>
      </w:r>
    </w:p>
    <w:p w14:paraId="241AFE94" w14:textId="77777777" w:rsidR="009A5C41" w:rsidRPr="00156FB5" w:rsidRDefault="009A5C41" w:rsidP="00156FB5">
      <w:pPr>
        <w:tabs>
          <w:tab w:val="left" w:pos="7938"/>
        </w:tabs>
        <w:spacing w:line="360" w:lineRule="auto"/>
        <w:jc w:val="both"/>
        <w:rPr>
          <w:rFonts w:ascii="Palatino Linotype" w:eastAsia="Palatino Linotype" w:hAnsi="Palatino Linotype" w:cs="Palatino Linotype"/>
        </w:rPr>
      </w:pPr>
    </w:p>
    <w:p w14:paraId="3AA54883" w14:textId="77777777" w:rsidR="009A5C41" w:rsidRPr="00156FB5" w:rsidRDefault="009A5C41" w:rsidP="00156FB5">
      <w:pPr>
        <w:tabs>
          <w:tab w:val="left" w:pos="7938"/>
        </w:tabs>
        <w:spacing w:line="360" w:lineRule="auto"/>
        <w:jc w:val="both"/>
        <w:rPr>
          <w:rFonts w:ascii="Palatino Linotype" w:eastAsia="Palatino Linotype" w:hAnsi="Palatino Linotype" w:cs="Palatino Linotype"/>
        </w:rPr>
      </w:pPr>
      <w:r w:rsidRPr="00156FB5">
        <w:rPr>
          <w:rFonts w:ascii="Palatino Linotype" w:eastAsia="Palatino Linotype" w:hAnsi="Palatino Linotype" w:cs="Palatino Linotype"/>
        </w:rPr>
        <w:lastRenderedPageBreak/>
        <w:t>En consecuencia, se tiene que las calificaciones, créditos, el promedio general y las materias aprobadas y no aprobadas, en los estudios realizados por el servidor público, actualizan la clasificación como información confidencial con fundamento en el artículo 143, fracción I, de la Ley de Transparencia y Acceso a la Información Pública del Estado de México y Municipios.</w:t>
      </w:r>
    </w:p>
    <w:p w14:paraId="71DB8DC6" w14:textId="77777777" w:rsidR="009A5C41" w:rsidRPr="00156FB5" w:rsidRDefault="009A5C41" w:rsidP="00156FB5">
      <w:pPr>
        <w:tabs>
          <w:tab w:val="left" w:pos="7938"/>
        </w:tabs>
        <w:spacing w:line="360" w:lineRule="auto"/>
        <w:jc w:val="both"/>
        <w:rPr>
          <w:rFonts w:ascii="Palatino Linotype" w:eastAsia="Palatino Linotype" w:hAnsi="Palatino Linotype" w:cs="Palatino Linotype"/>
        </w:rPr>
      </w:pPr>
    </w:p>
    <w:p w14:paraId="0EDACA03" w14:textId="77777777" w:rsidR="009A5C41" w:rsidRPr="00156FB5" w:rsidRDefault="009A5C41" w:rsidP="00156FB5">
      <w:pPr>
        <w:tabs>
          <w:tab w:val="left" w:pos="7938"/>
        </w:tabs>
        <w:spacing w:line="360" w:lineRule="auto"/>
        <w:jc w:val="both"/>
        <w:rPr>
          <w:rFonts w:ascii="Palatino Linotype" w:eastAsia="Palatino Linotype" w:hAnsi="Palatino Linotype" w:cs="Palatino Linotype"/>
        </w:rPr>
      </w:pPr>
      <w:r w:rsidRPr="00156FB5">
        <w:rPr>
          <w:rFonts w:ascii="Palatino Linotype" w:eastAsia="Palatino Linotype" w:hAnsi="Palatino Linotype" w:cs="Palatino Linotype"/>
        </w:rPr>
        <w:t xml:space="preserve">Por cuanto al </w:t>
      </w:r>
      <w:r w:rsidRPr="00156FB5">
        <w:rPr>
          <w:rFonts w:ascii="Palatino Linotype" w:eastAsia="Palatino Linotype" w:hAnsi="Palatino Linotype" w:cs="Palatino Linotype"/>
          <w:b/>
        </w:rPr>
        <w:t>número de cuenta del estudiante, matrícula o número de certificado</w:t>
      </w:r>
      <w:r w:rsidRPr="00156FB5">
        <w:rPr>
          <w:rFonts w:ascii="Palatino Linotype" w:eastAsia="Palatino Linotype" w:hAnsi="Palatino Linotype" w:cs="Palatino Linotype"/>
        </w:rPr>
        <w:t xml:space="preserve">, es un dato que constituye un medio de identificación de la persona al interior de la Institución Educativa, lo hace identificado e identificable, de ahí que, de proporcionarlo, podría facilitar que una persona no autorizada tenga acceso a información personal escolar. </w:t>
      </w:r>
    </w:p>
    <w:p w14:paraId="7A8489E9" w14:textId="77777777" w:rsidR="009A5C41" w:rsidRPr="00156FB5" w:rsidRDefault="009A5C41" w:rsidP="00156FB5">
      <w:pPr>
        <w:tabs>
          <w:tab w:val="left" w:pos="7938"/>
        </w:tabs>
        <w:spacing w:line="360" w:lineRule="auto"/>
        <w:jc w:val="both"/>
        <w:rPr>
          <w:rFonts w:ascii="Palatino Linotype" w:eastAsia="Palatino Linotype" w:hAnsi="Palatino Linotype" w:cs="Palatino Linotype"/>
        </w:rPr>
      </w:pPr>
    </w:p>
    <w:p w14:paraId="49ABB205" w14:textId="77777777" w:rsidR="009A5C41" w:rsidRPr="00156FB5" w:rsidRDefault="009A5C41" w:rsidP="00156FB5">
      <w:pPr>
        <w:tabs>
          <w:tab w:val="left" w:pos="7938"/>
        </w:tabs>
        <w:spacing w:line="360" w:lineRule="auto"/>
        <w:jc w:val="both"/>
        <w:rPr>
          <w:rFonts w:ascii="Palatino Linotype" w:eastAsia="Palatino Linotype" w:hAnsi="Palatino Linotype" w:cs="Palatino Linotype"/>
        </w:rPr>
      </w:pPr>
      <w:r w:rsidRPr="00156FB5">
        <w:rPr>
          <w:rFonts w:ascii="Palatino Linotype" w:eastAsia="Palatino Linotype" w:hAnsi="Palatino Linotype" w:cs="Palatino Linotype"/>
        </w:rPr>
        <w:t>En este sentido,</w:t>
      </w:r>
      <w:r w:rsidRPr="00156FB5">
        <w:t xml:space="preserve"> </w:t>
      </w:r>
      <w:r w:rsidRPr="00156FB5">
        <w:rPr>
          <w:rFonts w:ascii="Palatino Linotype" w:eastAsia="Palatino Linotype" w:hAnsi="Palatino Linotype" w:cs="Palatino Linotype"/>
        </w:rPr>
        <w:t>el número de cuenta del servidor público en su calidad de alumno de una institución educativa no guarda relevancia con el desempeño de sus funciones actuales, por lo que carece de interés público y pertenece al ámbito de la vida privada de la persona y actualiza la clasificación de información confidencial de acuerdo con el artículo 143, fracción I, de la Ley de Transparencia y Acceso a la Información Pública del Estado de México y Municipios.</w:t>
      </w:r>
    </w:p>
    <w:p w14:paraId="5AD945C1" w14:textId="77777777" w:rsidR="009A5C41" w:rsidRPr="00156FB5" w:rsidRDefault="009A5C41" w:rsidP="00156FB5">
      <w:pPr>
        <w:tabs>
          <w:tab w:val="left" w:pos="7938"/>
        </w:tabs>
        <w:spacing w:line="360" w:lineRule="auto"/>
        <w:jc w:val="both"/>
        <w:rPr>
          <w:rFonts w:ascii="Palatino Linotype" w:eastAsia="Palatino Linotype" w:hAnsi="Palatino Linotype" w:cs="Palatino Linotype"/>
        </w:rPr>
      </w:pPr>
    </w:p>
    <w:p w14:paraId="5C55D215" w14:textId="77777777" w:rsidR="009A5C41" w:rsidRPr="00156FB5" w:rsidRDefault="009A5C41" w:rsidP="00156FB5">
      <w:pPr>
        <w:spacing w:line="360" w:lineRule="auto"/>
        <w:jc w:val="both"/>
        <w:rPr>
          <w:rFonts w:ascii="Palatino Linotype" w:eastAsia="Palatino Linotype" w:hAnsi="Palatino Linotype" w:cs="Palatino Linotype"/>
          <w:b/>
        </w:rPr>
      </w:pPr>
      <w:r w:rsidRPr="00156FB5">
        <w:rPr>
          <w:rFonts w:ascii="Palatino Linotype" w:eastAsia="Palatino Linotype" w:hAnsi="Palatino Linotype" w:cs="Palatino Linotype"/>
          <w:b/>
        </w:rPr>
        <w:t>Fotografía, firma en cédula y el título profesional</w:t>
      </w:r>
    </w:p>
    <w:p w14:paraId="636948B8" w14:textId="77777777" w:rsidR="009A5C41" w:rsidRPr="00156FB5" w:rsidRDefault="009A5C41" w:rsidP="00156FB5">
      <w:pPr>
        <w:spacing w:line="360" w:lineRule="auto"/>
        <w:jc w:val="both"/>
        <w:rPr>
          <w:rFonts w:ascii="Palatino Linotype" w:eastAsia="Palatino Linotype" w:hAnsi="Palatino Linotype" w:cs="Palatino Linotype"/>
        </w:rPr>
      </w:pPr>
      <w:r w:rsidRPr="00156FB5">
        <w:rPr>
          <w:rFonts w:ascii="Palatino Linotype" w:eastAsia="Palatino Linotype" w:hAnsi="Palatino Linotype" w:cs="Palatino Linotype"/>
        </w:rPr>
        <w:t xml:space="preserve">Al respecto, es necesario precisar que la cédula y el título profesional, son los documentos que toda persona </w:t>
      </w:r>
      <w:r w:rsidRPr="00156FB5">
        <w:rPr>
          <w:rFonts w:ascii="Palatino Linotype" w:eastAsia="Palatino Linotype" w:hAnsi="Palatino Linotype" w:cs="Palatino Linotype"/>
          <w:i/>
        </w:rPr>
        <w:t>a quien legalmente se le haya expedido título profesional o grado académico equivalente, podrá obtener</w:t>
      </w:r>
      <w:r w:rsidRPr="00156FB5">
        <w:rPr>
          <w:rFonts w:ascii="Palatino Linotype" w:eastAsia="Palatino Linotype" w:hAnsi="Palatino Linotype" w:cs="Palatino Linotype"/>
        </w:rPr>
        <w:t xml:space="preserve"> (…) </w:t>
      </w:r>
      <w:r w:rsidRPr="00156FB5">
        <w:rPr>
          <w:rFonts w:ascii="Palatino Linotype" w:eastAsia="Palatino Linotype" w:hAnsi="Palatino Linotype" w:cs="Palatino Linotype"/>
          <w:b/>
          <w:i/>
        </w:rPr>
        <w:t xml:space="preserve">con efectos de patente, </w:t>
      </w:r>
      <w:r w:rsidRPr="00156FB5">
        <w:rPr>
          <w:rFonts w:ascii="Palatino Linotype" w:eastAsia="Palatino Linotype" w:hAnsi="Palatino Linotype" w:cs="Palatino Linotype"/>
        </w:rPr>
        <w:t xml:space="preserve">es otorgada por la Dirección General de Profesiones o por la Institución respectiva, para identidad en </w:t>
      </w:r>
      <w:r w:rsidRPr="00156FB5">
        <w:rPr>
          <w:rFonts w:ascii="Palatino Linotype" w:eastAsia="Palatino Linotype" w:hAnsi="Palatino Linotype" w:cs="Palatino Linotype"/>
        </w:rPr>
        <w:lastRenderedPageBreak/>
        <w:t xml:space="preserve">todas las actividades profesionales, de conformidad con los artículos 3° y 23, fracción IV de la Ley Reglamentaria del Artículo 5° Constitucional, Relativo al Ejercicio de las Profesiones en la Ciudad de México. </w:t>
      </w:r>
    </w:p>
    <w:p w14:paraId="5917938F" w14:textId="77777777" w:rsidR="009A5C41" w:rsidRPr="00156FB5" w:rsidRDefault="009A5C41" w:rsidP="00156FB5">
      <w:pPr>
        <w:spacing w:line="360" w:lineRule="auto"/>
        <w:ind w:left="644"/>
        <w:jc w:val="both"/>
        <w:rPr>
          <w:rFonts w:ascii="Palatino Linotype" w:eastAsia="Palatino Linotype" w:hAnsi="Palatino Linotype" w:cs="Palatino Linotype"/>
        </w:rPr>
      </w:pPr>
    </w:p>
    <w:p w14:paraId="7884B12F" w14:textId="77777777" w:rsidR="009A5C41" w:rsidRPr="00156FB5" w:rsidRDefault="009A5C41" w:rsidP="00156FB5">
      <w:pPr>
        <w:spacing w:line="360" w:lineRule="auto"/>
        <w:jc w:val="both"/>
        <w:rPr>
          <w:rFonts w:ascii="Palatino Linotype" w:eastAsia="Palatino Linotype" w:hAnsi="Palatino Linotype" w:cs="Palatino Linotype"/>
        </w:rPr>
      </w:pPr>
      <w:r w:rsidRPr="00156FB5">
        <w:rPr>
          <w:rFonts w:ascii="Palatino Linotype" w:eastAsia="Palatino Linotype" w:hAnsi="Palatino Linotype" w:cs="Palatino Linotype"/>
        </w:rPr>
        <w:t xml:space="preserve">Ahora bien, no se omite mencionar que la documentación que se ordena entregar puede contener </w:t>
      </w:r>
      <w:r w:rsidRPr="00156FB5">
        <w:rPr>
          <w:rFonts w:ascii="Palatino Linotype" w:eastAsia="Palatino Linotype" w:hAnsi="Palatino Linotype" w:cs="Palatino Linotype"/>
          <w:b/>
        </w:rPr>
        <w:t>fotografías de los servidores públicos</w:t>
      </w:r>
      <w:r w:rsidRPr="00156FB5">
        <w:rPr>
          <w:rFonts w:ascii="Palatino Linotype" w:eastAsia="Palatino Linotype" w:hAnsi="Palatino Linotype" w:cs="Palatino Linotype"/>
        </w:rPr>
        <w:t xml:space="preserve">, las cuales no pueden ser clasificadas como confidenciales cuando obran en documentos que los acredita como tal, que dan cuenta del cumplimiento de sus funciones, o que son requisitos legales para ocupar el cargo ostentado; pues su derecho a la privacidad o a la propia imagen es superado por el interés público de conocer si la persona que aparece en la documentación es quien dice ser y si cumple con los requisitos y características necesarias para el puesto. </w:t>
      </w:r>
    </w:p>
    <w:p w14:paraId="158E48EB" w14:textId="77777777" w:rsidR="009A5C41" w:rsidRPr="00156FB5" w:rsidRDefault="009A5C41" w:rsidP="00156FB5">
      <w:pPr>
        <w:spacing w:line="360" w:lineRule="auto"/>
        <w:jc w:val="both"/>
        <w:rPr>
          <w:rFonts w:ascii="Palatino Linotype" w:eastAsia="Palatino Linotype" w:hAnsi="Palatino Linotype" w:cs="Palatino Linotype"/>
        </w:rPr>
      </w:pPr>
    </w:p>
    <w:p w14:paraId="0E902821" w14:textId="77777777" w:rsidR="009A5C41" w:rsidRPr="00156FB5" w:rsidRDefault="009A5C41" w:rsidP="00156FB5">
      <w:pPr>
        <w:spacing w:line="360" w:lineRule="auto"/>
        <w:jc w:val="both"/>
        <w:rPr>
          <w:rFonts w:ascii="Palatino Linotype" w:eastAsia="Palatino Linotype" w:hAnsi="Palatino Linotype" w:cs="Palatino Linotype"/>
        </w:rPr>
      </w:pPr>
      <w:r w:rsidRPr="00156FB5">
        <w:rPr>
          <w:rFonts w:ascii="Palatino Linotype" w:eastAsia="Palatino Linotype" w:hAnsi="Palatino Linotype" w:cs="Palatino Linotype"/>
        </w:rPr>
        <w:t>Además, esta información sirve para verificar la legitimidad y transparencia de los procesos de selección y designación de los servidores públicos, lo cual es un aspecto fundamental en un régimen democrático donde el acceso a la información pública es un derecho fundamental y un pilar para la rendición de cuentas y la lucha contra la corrupción. En este contexto, la transparencia prevalece sobre el derecho a la privacidad en la medida en que contribuye a fortalecer la confianza en las instituciones públicas y permite a los ciudadanos ejercer control sobre sus representantes y los procesos administrativos.</w:t>
      </w:r>
    </w:p>
    <w:p w14:paraId="4B603BC6" w14:textId="77777777" w:rsidR="009A5C41" w:rsidRPr="00156FB5" w:rsidRDefault="009A5C41" w:rsidP="00156FB5">
      <w:pPr>
        <w:spacing w:line="360" w:lineRule="auto"/>
        <w:jc w:val="both"/>
        <w:rPr>
          <w:rFonts w:ascii="Palatino Linotype" w:eastAsia="Palatino Linotype" w:hAnsi="Palatino Linotype" w:cs="Palatino Linotype"/>
        </w:rPr>
      </w:pPr>
    </w:p>
    <w:p w14:paraId="45E20733" w14:textId="77777777" w:rsidR="009A5C41" w:rsidRPr="00156FB5" w:rsidRDefault="009A5C41" w:rsidP="00156FB5">
      <w:pPr>
        <w:spacing w:line="360" w:lineRule="auto"/>
        <w:jc w:val="both"/>
        <w:rPr>
          <w:rFonts w:ascii="Palatino Linotype" w:eastAsia="Palatino Linotype" w:hAnsi="Palatino Linotype" w:cs="Palatino Linotype"/>
        </w:rPr>
      </w:pPr>
      <w:r w:rsidRPr="00156FB5">
        <w:rPr>
          <w:rFonts w:ascii="Palatino Linotype" w:eastAsia="Palatino Linotype" w:hAnsi="Palatino Linotype" w:cs="Palatino Linotype"/>
        </w:rPr>
        <w:t xml:space="preserve">Conforme a lo anterior, las fotografías de servidores públicos, sin importar el nivel o rango, guardan la naturaleza de públicas (con excepción del personal operativo en </w:t>
      </w:r>
      <w:r w:rsidRPr="00156FB5">
        <w:rPr>
          <w:rFonts w:ascii="Palatino Linotype" w:eastAsia="Palatino Linotype" w:hAnsi="Palatino Linotype" w:cs="Palatino Linotype"/>
        </w:rPr>
        <w:lastRenderedPageBreak/>
        <w:t>materia de seguridad) y no procede su clasificación, en términos del artículo 143, fracción I, de la Ley de Transparencia y Acceso a la Información Pública del Estado de México y Municipios, por lo que en las versiones públicas que se ordenen, no podrá clasificarse esa información.</w:t>
      </w:r>
    </w:p>
    <w:p w14:paraId="0B3B1B6D" w14:textId="77777777" w:rsidR="009A5C41" w:rsidRPr="00156FB5" w:rsidRDefault="009A5C41" w:rsidP="00156FB5">
      <w:pPr>
        <w:spacing w:line="360" w:lineRule="auto"/>
        <w:jc w:val="both"/>
        <w:rPr>
          <w:rFonts w:ascii="Palatino Linotype" w:eastAsia="Palatino Linotype" w:hAnsi="Palatino Linotype" w:cs="Palatino Linotype"/>
        </w:rPr>
      </w:pPr>
    </w:p>
    <w:p w14:paraId="7597EDA6" w14:textId="77777777" w:rsidR="009A5C41" w:rsidRPr="00156FB5" w:rsidRDefault="009A5C41" w:rsidP="00156FB5">
      <w:pPr>
        <w:spacing w:line="360" w:lineRule="auto"/>
        <w:jc w:val="both"/>
        <w:rPr>
          <w:rFonts w:ascii="Palatino Linotype" w:eastAsia="Palatino Linotype" w:hAnsi="Palatino Linotype" w:cs="Palatino Linotype"/>
        </w:rPr>
      </w:pPr>
      <w:r w:rsidRPr="00156FB5">
        <w:rPr>
          <w:rFonts w:ascii="Palatino Linotype" w:eastAsia="Palatino Linotype" w:hAnsi="Palatino Linotype" w:cs="Palatino Linotype"/>
        </w:rPr>
        <w:t xml:space="preserve">Por otro lado, respecto a la </w:t>
      </w:r>
      <w:r w:rsidRPr="00156FB5">
        <w:rPr>
          <w:rFonts w:ascii="Palatino Linotype" w:eastAsia="Palatino Linotype" w:hAnsi="Palatino Linotype" w:cs="Palatino Linotype"/>
          <w:b/>
        </w:rPr>
        <w:t xml:space="preserve">firma, </w:t>
      </w:r>
      <w:r w:rsidRPr="00156FB5">
        <w:rPr>
          <w:rFonts w:ascii="Palatino Linotype" w:eastAsia="Palatino Linotype" w:hAnsi="Palatino Linotype" w:cs="Palatino Linotype"/>
        </w:rPr>
        <w:t xml:space="preserve">es necesario precisar que ésta es considerada un dato personal concerniente a una persona física identificada o identificable, al tratarse de información gráfica a través de la cual su titular exterioriza su voluntad en actos públicos y privados.   </w:t>
      </w:r>
    </w:p>
    <w:p w14:paraId="6084FD54" w14:textId="77777777" w:rsidR="009A5C41" w:rsidRPr="00156FB5" w:rsidRDefault="009A5C41" w:rsidP="00156FB5">
      <w:pPr>
        <w:spacing w:line="360" w:lineRule="auto"/>
        <w:jc w:val="both"/>
        <w:rPr>
          <w:rFonts w:ascii="Palatino Linotype" w:eastAsia="Palatino Linotype" w:hAnsi="Palatino Linotype" w:cs="Palatino Linotype"/>
        </w:rPr>
      </w:pPr>
    </w:p>
    <w:p w14:paraId="68F75B73" w14:textId="77777777" w:rsidR="009A5C41" w:rsidRPr="00156FB5" w:rsidRDefault="009A5C41" w:rsidP="00156FB5">
      <w:pPr>
        <w:spacing w:line="360" w:lineRule="auto"/>
        <w:jc w:val="both"/>
        <w:rPr>
          <w:rFonts w:ascii="Palatino Linotype" w:eastAsia="Palatino Linotype" w:hAnsi="Palatino Linotype" w:cs="Palatino Linotype"/>
        </w:rPr>
      </w:pPr>
      <w:r w:rsidRPr="00156FB5">
        <w:rPr>
          <w:rFonts w:ascii="Palatino Linotype" w:eastAsia="Palatino Linotype" w:hAnsi="Palatino Linotype" w:cs="Palatino Linotype"/>
        </w:rPr>
        <w:t xml:space="preserve">Ahora bien, aún y cuando la firma en cuestión sea de un servidor público y se advierta que ésta no fue estampada en ejercicio de las funciones que tiene conferidas, se debe clasificar la misma como confidencial, como lo consideró el INAI en su resolución RRA 7562-17.   </w:t>
      </w:r>
    </w:p>
    <w:p w14:paraId="747C461B" w14:textId="77777777" w:rsidR="009A5C41" w:rsidRPr="00156FB5" w:rsidRDefault="009A5C41" w:rsidP="00156FB5">
      <w:pPr>
        <w:spacing w:line="360" w:lineRule="auto"/>
        <w:jc w:val="both"/>
        <w:rPr>
          <w:rFonts w:ascii="Palatino Linotype" w:eastAsia="Palatino Linotype" w:hAnsi="Palatino Linotype" w:cs="Palatino Linotype"/>
        </w:rPr>
      </w:pPr>
    </w:p>
    <w:p w14:paraId="5E9A7943" w14:textId="77777777" w:rsidR="009A5C41" w:rsidRPr="00156FB5" w:rsidRDefault="009A5C41" w:rsidP="00156FB5">
      <w:pPr>
        <w:spacing w:line="360" w:lineRule="auto"/>
        <w:jc w:val="both"/>
        <w:rPr>
          <w:rFonts w:ascii="Palatino Linotype" w:eastAsia="Palatino Linotype" w:hAnsi="Palatino Linotype" w:cs="Palatino Linotype"/>
        </w:rPr>
      </w:pPr>
      <w:r w:rsidRPr="00156FB5">
        <w:rPr>
          <w:rFonts w:ascii="Palatino Linotype" w:eastAsia="Palatino Linotype" w:hAnsi="Palatino Linotype" w:cs="Palatino Linotype"/>
        </w:rPr>
        <w:t xml:space="preserve">Respecto de este dato, resulta aplicable a contrario sensu el Criterio 10/10 del otrora IFAI, hoy INAI, en donde señala lo siguiente:   </w:t>
      </w:r>
    </w:p>
    <w:p w14:paraId="672AD821" w14:textId="77777777" w:rsidR="009A5C41" w:rsidRPr="00156FB5" w:rsidRDefault="009A5C41" w:rsidP="00156FB5">
      <w:pPr>
        <w:jc w:val="both"/>
        <w:rPr>
          <w:rFonts w:ascii="Palatino Linotype" w:eastAsia="Palatino Linotype" w:hAnsi="Palatino Linotype" w:cs="Palatino Linotype"/>
        </w:rPr>
      </w:pPr>
    </w:p>
    <w:p w14:paraId="71B24D31" w14:textId="77777777" w:rsidR="009A5C41" w:rsidRPr="00156FB5" w:rsidRDefault="009A5C41" w:rsidP="00156FB5">
      <w:pPr>
        <w:ind w:left="851" w:right="616"/>
        <w:jc w:val="both"/>
        <w:rPr>
          <w:rFonts w:ascii="Palatino Linotype" w:eastAsia="Palatino Linotype" w:hAnsi="Palatino Linotype" w:cs="Palatino Linotype"/>
          <w:i/>
          <w:sz w:val="22"/>
          <w:szCs w:val="22"/>
        </w:rPr>
      </w:pPr>
      <w:r w:rsidRPr="00156FB5">
        <w:rPr>
          <w:rFonts w:ascii="Palatino Linotype" w:eastAsia="Palatino Linotype" w:hAnsi="Palatino Linotype" w:cs="Palatino Linotype"/>
          <w:i/>
          <w:sz w:val="22"/>
          <w:szCs w:val="22"/>
        </w:rPr>
        <w:t xml:space="preserve">“La </w:t>
      </w:r>
      <w:r w:rsidRPr="00156FB5">
        <w:rPr>
          <w:rFonts w:ascii="Palatino Linotype" w:eastAsia="Palatino Linotype" w:hAnsi="Palatino Linotype" w:cs="Palatino Linotype"/>
          <w:b/>
          <w:i/>
          <w:sz w:val="22"/>
          <w:szCs w:val="22"/>
        </w:rPr>
        <w:t>firma de los servidores públicos</w:t>
      </w:r>
      <w:r w:rsidRPr="00156FB5">
        <w:rPr>
          <w:rFonts w:ascii="Palatino Linotype" w:eastAsia="Palatino Linotype" w:hAnsi="Palatino Linotype" w:cs="Palatino Linotype"/>
          <w:i/>
          <w:sz w:val="22"/>
          <w:szCs w:val="22"/>
        </w:rPr>
        <w:t xml:space="preserve"> es información de </w:t>
      </w:r>
      <w:r w:rsidRPr="00156FB5">
        <w:rPr>
          <w:rFonts w:ascii="Palatino Linotype" w:eastAsia="Palatino Linotype" w:hAnsi="Palatino Linotype" w:cs="Palatino Linotype"/>
          <w:b/>
          <w:i/>
          <w:sz w:val="22"/>
          <w:szCs w:val="22"/>
        </w:rPr>
        <w:t>carácter público</w:t>
      </w:r>
      <w:r w:rsidRPr="00156FB5">
        <w:rPr>
          <w:rFonts w:ascii="Palatino Linotype" w:eastAsia="Palatino Linotype" w:hAnsi="Palatino Linotype" w:cs="Palatino Linotype"/>
          <w:i/>
          <w:sz w:val="22"/>
          <w:szCs w:val="22"/>
        </w:rPr>
        <w:t xml:space="preserve"> cuando ésta es utilizada en el ejercicio de las facultades conferidas para el desempeño del servicio público. Si bien la firma es un dato personal confidencial, en tanto que identifica o hace identificable a su titular, cuando un servidor público emite un acto como autoridad, en ejercicio de las funciones que tiene conferidas, la firma mediante la cual valida dicho acto es pública. Lo anterior, en virtud de que se realizó en cumplimiento de las obligaciones que le corresponden en términos de las disposiciones jurídicas aplicables. Por tanto, la firma de los servidores públicos, vinculada al ejercicio de la función pública, es información de naturaleza pública, dado que documenta y rinde cuentas sobre el </w:t>
      </w:r>
      <w:r w:rsidRPr="00156FB5">
        <w:rPr>
          <w:rFonts w:ascii="Palatino Linotype" w:eastAsia="Palatino Linotype" w:hAnsi="Palatino Linotype" w:cs="Palatino Linotype"/>
          <w:i/>
          <w:sz w:val="22"/>
          <w:szCs w:val="22"/>
        </w:rPr>
        <w:lastRenderedPageBreak/>
        <w:t xml:space="preserve">debido ejercicio de sus atribuciones con motivo del empleo, cargo o comisión que le han sido encomendados.” (Sic)   </w:t>
      </w:r>
    </w:p>
    <w:p w14:paraId="60483D85" w14:textId="77777777" w:rsidR="009A5C41" w:rsidRPr="00156FB5" w:rsidRDefault="009A5C41" w:rsidP="00156FB5">
      <w:pPr>
        <w:ind w:left="851" w:right="616"/>
        <w:jc w:val="both"/>
        <w:rPr>
          <w:rFonts w:ascii="Palatino Linotype" w:eastAsia="Palatino Linotype" w:hAnsi="Palatino Linotype" w:cs="Palatino Linotype"/>
          <w:i/>
        </w:rPr>
      </w:pPr>
    </w:p>
    <w:p w14:paraId="4E6D06BC" w14:textId="77777777" w:rsidR="009A5C41" w:rsidRPr="00156FB5" w:rsidRDefault="009A5C41" w:rsidP="00156FB5">
      <w:pPr>
        <w:spacing w:line="360" w:lineRule="auto"/>
        <w:jc w:val="both"/>
        <w:rPr>
          <w:rFonts w:ascii="Palatino Linotype" w:eastAsia="Palatino Linotype" w:hAnsi="Palatino Linotype" w:cs="Palatino Linotype"/>
        </w:rPr>
      </w:pPr>
      <w:r w:rsidRPr="00156FB5">
        <w:rPr>
          <w:rFonts w:ascii="Palatino Linotype" w:eastAsia="Palatino Linotype" w:hAnsi="Palatino Linotype" w:cs="Palatino Linotype"/>
        </w:rPr>
        <w:t xml:space="preserve">En consecuencia, los documentos donde conste la firma de servidores públicos, en calidad de ciudadanos, se deben clasificar como confidencial. </w:t>
      </w:r>
    </w:p>
    <w:p w14:paraId="47A837F5" w14:textId="77777777" w:rsidR="009A5C41" w:rsidRPr="00156FB5" w:rsidRDefault="009A5C41" w:rsidP="00156FB5">
      <w:pPr>
        <w:tabs>
          <w:tab w:val="left" w:pos="7938"/>
        </w:tabs>
        <w:spacing w:line="360" w:lineRule="auto"/>
        <w:jc w:val="both"/>
        <w:rPr>
          <w:rFonts w:ascii="Palatino Linotype" w:eastAsia="Palatino Linotype" w:hAnsi="Palatino Linotype" w:cs="Palatino Linotype"/>
        </w:rPr>
      </w:pPr>
    </w:p>
    <w:p w14:paraId="1B778DCB" w14:textId="77777777" w:rsidR="009A5C41" w:rsidRPr="00156FB5" w:rsidRDefault="009A5C41" w:rsidP="00156FB5">
      <w:pPr>
        <w:spacing w:line="360" w:lineRule="auto"/>
        <w:ind w:right="51"/>
        <w:jc w:val="both"/>
        <w:rPr>
          <w:rFonts w:ascii="Palatino Linotype" w:eastAsia="Palatino Linotype" w:hAnsi="Palatino Linotype" w:cs="Palatino Linotype"/>
        </w:rPr>
      </w:pPr>
      <w:r w:rsidRPr="00156FB5">
        <w:rPr>
          <w:rFonts w:ascii="Palatino Linotype" w:eastAsia="Palatino Linotype" w:hAnsi="Palatino Linotype" w:cs="Palatino Linotype"/>
        </w:rPr>
        <w:t xml:space="preserve">Por lo anterior resulta necesario que el Comité de Transparencia del Sujeto Obligado emita el Acuerdo de Clasificación correspondiente que sustente la versión pública, el cual deberá cumplir cabalmente las formalidades previstas en el artículo 137 de la Ley de Transparencia local, así como los numerales aplicables de los </w:t>
      </w:r>
      <w:r w:rsidRPr="00156FB5">
        <w:rPr>
          <w:rFonts w:ascii="Palatino Linotype" w:eastAsia="Palatino Linotype" w:hAnsi="Palatino Linotype" w:cs="Palatino Linotype"/>
          <w:b/>
          <w:sz w:val="22"/>
          <w:szCs w:val="22"/>
        </w:rPr>
        <w:t>Lineamientos Generales en Materia de Clasificación y Desclasificación de la Información, así como para la Elaboración de Versiones Públicas</w:t>
      </w:r>
      <w:r w:rsidRPr="00156FB5">
        <w:rPr>
          <w:rFonts w:ascii="Palatino Linotype" w:eastAsia="Palatino Linotype" w:hAnsi="Palatino Linotype" w:cs="Palatino Linotype"/>
          <w:b/>
        </w:rPr>
        <w:t>,</w:t>
      </w:r>
      <w:r w:rsidRPr="00156FB5">
        <w:rPr>
          <w:rFonts w:ascii="Palatino Linotype" w:eastAsia="Palatino Linotype" w:hAnsi="Palatino Linotype" w:cs="Palatino Linotype"/>
        </w:rPr>
        <w:t xml:space="preserve"> publicados en el Diario Oficial de la Federación en fecha quince de abril de dos mil dieciséis, mediante Acuerdo del Consejo Nacional del Sistema Nacional de Transparencia, Acceso a la Información Pública y Protección de Datos Personales</w:t>
      </w:r>
      <w:r w:rsidRPr="00156FB5">
        <w:rPr>
          <w:rFonts w:ascii="Palatino Linotype" w:eastAsia="Palatino Linotype" w:hAnsi="Palatino Linotype" w:cs="Palatino Linotype"/>
          <w:vertAlign w:val="superscript"/>
        </w:rPr>
        <w:footnoteReference w:id="16"/>
      </w:r>
      <w:r w:rsidRPr="00156FB5">
        <w:rPr>
          <w:rFonts w:ascii="Palatino Linotype" w:eastAsia="Palatino Linotype" w:hAnsi="Palatino Linotype" w:cs="Palatino Linotype"/>
        </w:rPr>
        <w:t xml:space="preserve">. </w:t>
      </w:r>
    </w:p>
    <w:p w14:paraId="54876BC7" w14:textId="77777777" w:rsidR="009A5C41" w:rsidRPr="00156FB5" w:rsidRDefault="009A5C41" w:rsidP="00156FB5">
      <w:pPr>
        <w:spacing w:line="360" w:lineRule="auto"/>
        <w:ind w:right="51"/>
        <w:jc w:val="both"/>
        <w:rPr>
          <w:rFonts w:ascii="Palatino Linotype" w:eastAsia="Palatino Linotype" w:hAnsi="Palatino Linotype" w:cs="Palatino Linotype"/>
        </w:rPr>
      </w:pPr>
    </w:p>
    <w:p w14:paraId="6A3E929F" w14:textId="77777777" w:rsidR="009A5C41" w:rsidRPr="00156FB5" w:rsidRDefault="009A5C41" w:rsidP="00156FB5">
      <w:pPr>
        <w:spacing w:line="360" w:lineRule="auto"/>
        <w:jc w:val="both"/>
        <w:rPr>
          <w:rFonts w:ascii="Palatino Linotype" w:eastAsia="Palatino Linotype" w:hAnsi="Palatino Linotype" w:cs="Palatino Linotype"/>
        </w:rPr>
      </w:pPr>
      <w:r w:rsidRPr="00156FB5">
        <w:rPr>
          <w:rFonts w:ascii="Palatino Linotype" w:eastAsia="Palatino Linotype" w:hAnsi="Palatino Linotype" w:cs="Palatino Linotype"/>
        </w:rPr>
        <w:t xml:space="preserve">Igualmente, los citados Lineamientos Generales en Materia de Clasificación y Desclasificación de la Información, así como para la elaboración de Versiones Públicas, emitidos por el Consejo Nacional del Sistema Nacional de Transparencia, Acceso a la </w:t>
      </w:r>
      <w:r w:rsidRPr="00156FB5">
        <w:rPr>
          <w:rFonts w:ascii="Palatino Linotype" w:eastAsia="Palatino Linotype" w:hAnsi="Palatino Linotype" w:cs="Palatino Linotype"/>
        </w:rPr>
        <w:lastRenderedPageBreak/>
        <w:t>Información Pública y Protección de Datos Personales</w:t>
      </w:r>
      <w:r w:rsidRPr="00156FB5">
        <w:rPr>
          <w:rFonts w:ascii="Palatino Linotype" w:eastAsia="Palatino Linotype" w:hAnsi="Palatino Linotype" w:cs="Palatino Linotype"/>
          <w:vertAlign w:val="superscript"/>
        </w:rPr>
        <w:footnoteReference w:id="17"/>
      </w:r>
      <w:r w:rsidRPr="00156FB5">
        <w:rPr>
          <w:rFonts w:ascii="Palatino Linotype" w:eastAsia="Palatino Linotype" w:hAnsi="Palatino Linotype" w:cs="Palatino Linotype"/>
        </w:rPr>
        <w:t>,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7D8BDC16" w14:textId="77777777" w:rsidR="009A5C41" w:rsidRPr="00156FB5" w:rsidRDefault="009A5C41" w:rsidP="00156FB5">
      <w:pPr>
        <w:spacing w:line="360" w:lineRule="auto"/>
        <w:jc w:val="both"/>
        <w:rPr>
          <w:rFonts w:ascii="Palatino Linotype" w:eastAsia="Palatino Linotype" w:hAnsi="Palatino Linotype" w:cs="Palatino Linotype"/>
        </w:rPr>
      </w:pPr>
    </w:p>
    <w:p w14:paraId="798741A2" w14:textId="77777777" w:rsidR="009A5C41" w:rsidRPr="00156FB5" w:rsidRDefault="009A5C41" w:rsidP="00156FB5">
      <w:pPr>
        <w:spacing w:line="360" w:lineRule="auto"/>
        <w:jc w:val="both"/>
        <w:rPr>
          <w:rFonts w:ascii="Palatino Linotype" w:eastAsia="Palatino Linotype" w:hAnsi="Palatino Linotype" w:cs="Palatino Linotype"/>
        </w:rPr>
      </w:pPr>
      <w:r w:rsidRPr="00156FB5">
        <w:rPr>
          <w:rFonts w:ascii="Palatino Linotype" w:eastAsia="Palatino Linotype" w:hAnsi="Palatino Linotype" w:cs="Palatino Linotype"/>
        </w:rPr>
        <w:t xml:space="preserve">Por lo tanto, la entrega de documentos en su versión pública debe acompañarse necesariamente del Acuerdo del Comité de Transparencia que la sustente, el cual debe estar debidamente fundado y motivado, en el que se expongan los fundamentos y razonamientos que llevaron al </w:t>
      </w:r>
      <w:r w:rsidRPr="00156FB5">
        <w:rPr>
          <w:rFonts w:ascii="Palatino Linotype" w:eastAsia="Palatino Linotype" w:hAnsi="Palatino Linotype" w:cs="Palatino Linotype"/>
          <w:b/>
        </w:rPr>
        <w:t>SUJETO OBLIGADO</w:t>
      </w:r>
      <w:r w:rsidRPr="00156FB5">
        <w:rPr>
          <w:rFonts w:ascii="Palatino Linotype" w:eastAsia="Palatino Linotype" w:hAnsi="Palatino Linotype" w:cs="Palatino Linotype"/>
        </w:rPr>
        <w:t xml:space="preserve">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14:paraId="54EDD79D" w14:textId="77777777" w:rsidR="009A5C41" w:rsidRPr="00156FB5" w:rsidRDefault="009A5C41" w:rsidP="00156FB5">
      <w:pPr>
        <w:spacing w:line="360" w:lineRule="auto"/>
        <w:jc w:val="both"/>
        <w:rPr>
          <w:rFonts w:ascii="Palatino Linotype" w:eastAsia="Palatino Linotype" w:hAnsi="Palatino Linotype" w:cs="Palatino Linotype"/>
        </w:rPr>
      </w:pPr>
    </w:p>
    <w:p w14:paraId="4375944D" w14:textId="77777777" w:rsidR="009A5C41" w:rsidRPr="00156FB5" w:rsidRDefault="009A5C41" w:rsidP="00156FB5">
      <w:pPr>
        <w:spacing w:line="360" w:lineRule="auto"/>
        <w:jc w:val="both"/>
        <w:rPr>
          <w:rFonts w:ascii="Palatino Linotype" w:eastAsia="Palatino Linotype" w:hAnsi="Palatino Linotype" w:cs="Palatino Linotype"/>
        </w:rPr>
      </w:pPr>
      <w:r w:rsidRPr="00156FB5">
        <w:rPr>
          <w:rFonts w:ascii="Palatino Linotype" w:eastAsia="Palatino Linotype" w:hAnsi="Palatino Linotype" w:cs="Palatino Linotype"/>
        </w:rPr>
        <w:t>En relación directa con ello, los Lineamientos referidos en estudio establece el formato para la clasificación:</w:t>
      </w:r>
    </w:p>
    <w:p w14:paraId="10C727E4" w14:textId="77777777" w:rsidR="009A5C41" w:rsidRPr="00156FB5" w:rsidRDefault="009A5C41" w:rsidP="00156FB5">
      <w:pPr>
        <w:spacing w:before="240" w:after="240"/>
        <w:ind w:left="851" w:right="899"/>
        <w:jc w:val="both"/>
        <w:rPr>
          <w:rFonts w:ascii="Palatino Linotype" w:eastAsia="Palatino Linotype" w:hAnsi="Palatino Linotype" w:cs="Palatino Linotype"/>
          <w:i/>
          <w:sz w:val="22"/>
          <w:szCs w:val="22"/>
        </w:rPr>
      </w:pPr>
      <w:r w:rsidRPr="00156FB5">
        <w:rPr>
          <w:rFonts w:ascii="Palatino Linotype" w:eastAsia="Palatino Linotype" w:hAnsi="Palatino Linotype" w:cs="Palatino Linotype"/>
          <w:b/>
          <w:i/>
          <w:sz w:val="22"/>
          <w:szCs w:val="22"/>
        </w:rPr>
        <w:t>Quincuagésimo tercero.</w:t>
      </w:r>
      <w:r w:rsidRPr="00156FB5">
        <w:rPr>
          <w:rFonts w:ascii="Palatino Linotype" w:eastAsia="Palatino Linotype" w:hAnsi="Palatino Linotype" w:cs="Palatino Linotype"/>
          <w:i/>
          <w:sz w:val="22"/>
          <w:szCs w:val="22"/>
        </w:rPr>
        <w:t xml:space="preserve"> El formato para señalar la clasificación de un documento o expediente que contenga información reservada, es el siguiente:</w:t>
      </w:r>
    </w:p>
    <w:tbl>
      <w:tblPr>
        <w:tblW w:w="85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29"/>
        <w:gridCol w:w="1844"/>
        <w:gridCol w:w="1135"/>
        <w:gridCol w:w="4397"/>
      </w:tblGrid>
      <w:tr w:rsidR="00156FB5" w:rsidRPr="00156FB5" w14:paraId="5C9156E1" w14:textId="77777777" w:rsidTr="0037481D">
        <w:trPr>
          <w:jc w:val="center"/>
        </w:trPr>
        <w:tc>
          <w:tcPr>
            <w:tcW w:w="1129" w:type="dxa"/>
            <w:tcBorders>
              <w:top w:val="nil"/>
              <w:left w:val="nil"/>
              <w:bottom w:val="single" w:sz="4" w:space="0" w:color="000000"/>
              <w:right w:val="single" w:sz="4" w:space="0" w:color="000000"/>
            </w:tcBorders>
          </w:tcPr>
          <w:p w14:paraId="4352081B" w14:textId="77777777" w:rsidR="009A5C41" w:rsidRPr="00156FB5" w:rsidRDefault="009A5C41" w:rsidP="00156FB5">
            <w:pPr>
              <w:spacing w:line="256" w:lineRule="auto"/>
              <w:jc w:val="center"/>
              <w:rPr>
                <w:rFonts w:ascii="Palatino Linotype" w:eastAsia="Palatino Linotype" w:hAnsi="Palatino Linotype" w:cs="Palatino Linotype"/>
                <w:b/>
                <w:i/>
                <w:sz w:val="19"/>
                <w:szCs w:val="19"/>
              </w:rPr>
            </w:pPr>
          </w:p>
        </w:tc>
        <w:tc>
          <w:tcPr>
            <w:tcW w:w="1844" w:type="dxa"/>
            <w:tcBorders>
              <w:top w:val="single" w:sz="4" w:space="0" w:color="000000"/>
              <w:left w:val="single" w:sz="4" w:space="0" w:color="000000"/>
              <w:bottom w:val="single" w:sz="4" w:space="0" w:color="000000"/>
              <w:right w:val="single" w:sz="4" w:space="0" w:color="000000"/>
            </w:tcBorders>
          </w:tcPr>
          <w:p w14:paraId="3D0DC914" w14:textId="77777777" w:rsidR="009A5C41" w:rsidRPr="00156FB5" w:rsidRDefault="009A5C41" w:rsidP="00156FB5">
            <w:pPr>
              <w:spacing w:line="256" w:lineRule="auto"/>
              <w:jc w:val="center"/>
              <w:rPr>
                <w:rFonts w:ascii="Palatino Linotype" w:eastAsia="Palatino Linotype" w:hAnsi="Palatino Linotype" w:cs="Palatino Linotype"/>
                <w:b/>
                <w:i/>
                <w:sz w:val="19"/>
                <w:szCs w:val="19"/>
              </w:rPr>
            </w:pPr>
            <w:r w:rsidRPr="00156FB5">
              <w:rPr>
                <w:rFonts w:ascii="Palatino Linotype" w:eastAsia="Palatino Linotype" w:hAnsi="Palatino Linotype" w:cs="Palatino Linotype"/>
                <w:b/>
                <w:i/>
                <w:sz w:val="19"/>
                <w:szCs w:val="19"/>
              </w:rPr>
              <w:t>Concepto</w:t>
            </w:r>
          </w:p>
        </w:tc>
        <w:tc>
          <w:tcPr>
            <w:tcW w:w="5532" w:type="dxa"/>
            <w:gridSpan w:val="2"/>
            <w:tcBorders>
              <w:top w:val="single" w:sz="4" w:space="0" w:color="000000"/>
              <w:left w:val="single" w:sz="4" w:space="0" w:color="000000"/>
              <w:bottom w:val="single" w:sz="4" w:space="0" w:color="000000"/>
              <w:right w:val="single" w:sz="4" w:space="0" w:color="000000"/>
            </w:tcBorders>
          </w:tcPr>
          <w:p w14:paraId="54E7D2DD" w14:textId="77777777" w:rsidR="009A5C41" w:rsidRPr="00156FB5" w:rsidRDefault="009A5C41" w:rsidP="00156FB5">
            <w:pPr>
              <w:spacing w:line="256" w:lineRule="auto"/>
              <w:jc w:val="center"/>
              <w:rPr>
                <w:rFonts w:ascii="Palatino Linotype" w:eastAsia="Palatino Linotype" w:hAnsi="Palatino Linotype" w:cs="Palatino Linotype"/>
                <w:b/>
                <w:i/>
                <w:sz w:val="19"/>
                <w:szCs w:val="19"/>
              </w:rPr>
            </w:pPr>
            <w:r w:rsidRPr="00156FB5">
              <w:rPr>
                <w:rFonts w:ascii="Palatino Linotype" w:eastAsia="Palatino Linotype" w:hAnsi="Palatino Linotype" w:cs="Palatino Linotype"/>
                <w:b/>
                <w:i/>
                <w:sz w:val="19"/>
                <w:szCs w:val="19"/>
              </w:rPr>
              <w:t>Dónde:</w:t>
            </w:r>
          </w:p>
        </w:tc>
      </w:tr>
      <w:tr w:rsidR="00156FB5" w:rsidRPr="00156FB5" w14:paraId="248F3409" w14:textId="77777777" w:rsidTr="0037481D">
        <w:trPr>
          <w:jc w:val="center"/>
        </w:trPr>
        <w:tc>
          <w:tcPr>
            <w:tcW w:w="1129" w:type="dxa"/>
            <w:vMerge w:val="restart"/>
            <w:tcBorders>
              <w:top w:val="single" w:sz="4" w:space="0" w:color="000000"/>
              <w:left w:val="single" w:sz="4" w:space="0" w:color="000000"/>
              <w:bottom w:val="single" w:sz="4" w:space="0" w:color="000000"/>
              <w:right w:val="single" w:sz="4" w:space="0" w:color="000000"/>
            </w:tcBorders>
            <w:vAlign w:val="center"/>
          </w:tcPr>
          <w:p w14:paraId="4EBED379" w14:textId="77777777" w:rsidR="009A5C41" w:rsidRPr="00156FB5" w:rsidRDefault="009A5C41" w:rsidP="00156FB5">
            <w:pPr>
              <w:spacing w:line="256" w:lineRule="auto"/>
              <w:jc w:val="center"/>
              <w:rPr>
                <w:rFonts w:ascii="Palatino Linotype" w:eastAsia="Palatino Linotype" w:hAnsi="Palatino Linotype" w:cs="Palatino Linotype"/>
                <w:i/>
                <w:sz w:val="19"/>
                <w:szCs w:val="19"/>
              </w:rPr>
            </w:pPr>
            <w:r w:rsidRPr="00156FB5">
              <w:rPr>
                <w:rFonts w:ascii="Palatino Linotype" w:eastAsia="Palatino Linotype" w:hAnsi="Palatino Linotype" w:cs="Palatino Linotype"/>
                <w:i/>
                <w:sz w:val="19"/>
                <w:szCs w:val="19"/>
              </w:rPr>
              <w:lastRenderedPageBreak/>
              <w:t>Sello oficial o logotipo del sujeto obligado</w:t>
            </w:r>
          </w:p>
        </w:tc>
        <w:tc>
          <w:tcPr>
            <w:tcW w:w="1844" w:type="dxa"/>
            <w:tcBorders>
              <w:top w:val="single" w:sz="4" w:space="0" w:color="000000"/>
              <w:left w:val="single" w:sz="4" w:space="0" w:color="000000"/>
              <w:bottom w:val="single" w:sz="4" w:space="0" w:color="000000"/>
              <w:right w:val="single" w:sz="4" w:space="0" w:color="000000"/>
            </w:tcBorders>
            <w:vAlign w:val="center"/>
          </w:tcPr>
          <w:p w14:paraId="09C3ABB7" w14:textId="77777777" w:rsidR="009A5C41" w:rsidRPr="00156FB5" w:rsidRDefault="009A5C41" w:rsidP="00156FB5">
            <w:pPr>
              <w:spacing w:line="256" w:lineRule="auto"/>
              <w:jc w:val="center"/>
              <w:rPr>
                <w:rFonts w:ascii="Palatino Linotype" w:eastAsia="Palatino Linotype" w:hAnsi="Palatino Linotype" w:cs="Palatino Linotype"/>
                <w:i/>
                <w:sz w:val="19"/>
                <w:szCs w:val="19"/>
              </w:rPr>
            </w:pPr>
            <w:r w:rsidRPr="00156FB5">
              <w:rPr>
                <w:rFonts w:ascii="Palatino Linotype" w:eastAsia="Palatino Linotype" w:hAnsi="Palatino Linotype" w:cs="Palatino Linotype"/>
                <w:i/>
                <w:sz w:val="19"/>
                <w:szCs w:val="19"/>
              </w:rPr>
              <w:t>Fecha de clasificación</w:t>
            </w:r>
          </w:p>
        </w:tc>
        <w:tc>
          <w:tcPr>
            <w:tcW w:w="5532" w:type="dxa"/>
            <w:gridSpan w:val="2"/>
            <w:tcBorders>
              <w:top w:val="single" w:sz="4" w:space="0" w:color="000000"/>
              <w:left w:val="single" w:sz="4" w:space="0" w:color="000000"/>
              <w:bottom w:val="single" w:sz="4" w:space="0" w:color="000000"/>
              <w:right w:val="single" w:sz="4" w:space="0" w:color="000000"/>
            </w:tcBorders>
          </w:tcPr>
          <w:p w14:paraId="329F4E65" w14:textId="77777777" w:rsidR="009A5C41" w:rsidRPr="00156FB5" w:rsidRDefault="009A5C41" w:rsidP="00156FB5">
            <w:pPr>
              <w:spacing w:line="256" w:lineRule="auto"/>
              <w:jc w:val="both"/>
              <w:rPr>
                <w:rFonts w:ascii="Palatino Linotype" w:eastAsia="Palatino Linotype" w:hAnsi="Palatino Linotype" w:cs="Palatino Linotype"/>
                <w:i/>
                <w:sz w:val="19"/>
                <w:szCs w:val="19"/>
              </w:rPr>
            </w:pPr>
            <w:r w:rsidRPr="00156FB5">
              <w:rPr>
                <w:rFonts w:ascii="Palatino Linotype" w:eastAsia="Palatino Linotype" w:hAnsi="Palatino Linotype" w:cs="Palatino Linotype"/>
                <w:i/>
                <w:sz w:val="19"/>
                <w:szCs w:val="19"/>
              </w:rPr>
              <w:t>Se anotará la fecha en la que el Comité de Transparencia confirmó la clasificación del documento o expediente, en su caso.</w:t>
            </w:r>
          </w:p>
        </w:tc>
      </w:tr>
      <w:tr w:rsidR="00156FB5" w:rsidRPr="00156FB5" w14:paraId="6ED5008C" w14:textId="77777777" w:rsidTr="0037481D">
        <w:trPr>
          <w:jc w:val="center"/>
        </w:trPr>
        <w:tc>
          <w:tcPr>
            <w:tcW w:w="1129" w:type="dxa"/>
            <w:vMerge/>
            <w:tcBorders>
              <w:top w:val="single" w:sz="4" w:space="0" w:color="000000"/>
              <w:left w:val="single" w:sz="4" w:space="0" w:color="000000"/>
              <w:bottom w:val="single" w:sz="4" w:space="0" w:color="000000"/>
              <w:right w:val="single" w:sz="4" w:space="0" w:color="000000"/>
            </w:tcBorders>
            <w:vAlign w:val="center"/>
          </w:tcPr>
          <w:p w14:paraId="24CC11B7" w14:textId="77777777" w:rsidR="009A5C41" w:rsidRPr="00156FB5" w:rsidRDefault="009A5C41" w:rsidP="00156FB5">
            <w:pPr>
              <w:widowControl w:val="0"/>
              <w:pBdr>
                <w:top w:val="nil"/>
                <w:left w:val="nil"/>
                <w:bottom w:val="nil"/>
                <w:right w:val="nil"/>
                <w:between w:val="nil"/>
              </w:pBdr>
              <w:spacing w:line="276" w:lineRule="auto"/>
              <w:rPr>
                <w:rFonts w:ascii="Palatino Linotype" w:eastAsia="Palatino Linotype" w:hAnsi="Palatino Linotype" w:cs="Palatino Linotype"/>
                <w:i/>
                <w:sz w:val="19"/>
                <w:szCs w:val="19"/>
              </w:rPr>
            </w:pPr>
          </w:p>
        </w:tc>
        <w:tc>
          <w:tcPr>
            <w:tcW w:w="1844" w:type="dxa"/>
            <w:tcBorders>
              <w:top w:val="single" w:sz="4" w:space="0" w:color="000000"/>
              <w:left w:val="single" w:sz="4" w:space="0" w:color="000000"/>
              <w:bottom w:val="single" w:sz="4" w:space="0" w:color="000000"/>
              <w:right w:val="single" w:sz="4" w:space="0" w:color="000000"/>
            </w:tcBorders>
            <w:vAlign w:val="center"/>
          </w:tcPr>
          <w:p w14:paraId="43D06828" w14:textId="77777777" w:rsidR="009A5C41" w:rsidRPr="00156FB5" w:rsidRDefault="009A5C41" w:rsidP="00156FB5">
            <w:pPr>
              <w:spacing w:line="256" w:lineRule="auto"/>
              <w:jc w:val="center"/>
              <w:rPr>
                <w:rFonts w:ascii="Palatino Linotype" w:eastAsia="Palatino Linotype" w:hAnsi="Palatino Linotype" w:cs="Palatino Linotype"/>
                <w:i/>
                <w:sz w:val="19"/>
                <w:szCs w:val="19"/>
              </w:rPr>
            </w:pPr>
            <w:r w:rsidRPr="00156FB5">
              <w:rPr>
                <w:rFonts w:ascii="Palatino Linotype" w:eastAsia="Palatino Linotype" w:hAnsi="Palatino Linotype" w:cs="Palatino Linotype"/>
                <w:i/>
                <w:sz w:val="19"/>
                <w:szCs w:val="19"/>
              </w:rPr>
              <w:t>Área</w:t>
            </w:r>
          </w:p>
        </w:tc>
        <w:tc>
          <w:tcPr>
            <w:tcW w:w="5532" w:type="dxa"/>
            <w:gridSpan w:val="2"/>
            <w:tcBorders>
              <w:top w:val="single" w:sz="4" w:space="0" w:color="000000"/>
              <w:left w:val="single" w:sz="4" w:space="0" w:color="000000"/>
              <w:bottom w:val="single" w:sz="4" w:space="0" w:color="000000"/>
              <w:right w:val="single" w:sz="4" w:space="0" w:color="000000"/>
            </w:tcBorders>
          </w:tcPr>
          <w:p w14:paraId="2D3895BB" w14:textId="77777777" w:rsidR="009A5C41" w:rsidRPr="00156FB5" w:rsidRDefault="009A5C41" w:rsidP="00156FB5">
            <w:pPr>
              <w:spacing w:line="256" w:lineRule="auto"/>
              <w:jc w:val="both"/>
              <w:rPr>
                <w:rFonts w:ascii="Palatino Linotype" w:eastAsia="Palatino Linotype" w:hAnsi="Palatino Linotype" w:cs="Palatino Linotype"/>
                <w:i/>
                <w:sz w:val="19"/>
                <w:szCs w:val="19"/>
              </w:rPr>
            </w:pPr>
            <w:r w:rsidRPr="00156FB5">
              <w:rPr>
                <w:rFonts w:ascii="Palatino Linotype" w:eastAsia="Palatino Linotype" w:hAnsi="Palatino Linotype" w:cs="Palatino Linotype"/>
                <w:i/>
                <w:sz w:val="19"/>
                <w:szCs w:val="19"/>
              </w:rPr>
              <w:t>Se señalará el nombre del área del cual es titular quien clasifica.</w:t>
            </w:r>
          </w:p>
        </w:tc>
      </w:tr>
      <w:tr w:rsidR="00156FB5" w:rsidRPr="00156FB5" w14:paraId="35B05E00" w14:textId="77777777" w:rsidTr="0037481D">
        <w:trPr>
          <w:jc w:val="center"/>
        </w:trPr>
        <w:tc>
          <w:tcPr>
            <w:tcW w:w="1129" w:type="dxa"/>
            <w:vMerge/>
            <w:tcBorders>
              <w:top w:val="single" w:sz="4" w:space="0" w:color="000000"/>
              <w:left w:val="single" w:sz="4" w:space="0" w:color="000000"/>
              <w:bottom w:val="single" w:sz="4" w:space="0" w:color="000000"/>
              <w:right w:val="single" w:sz="4" w:space="0" w:color="000000"/>
            </w:tcBorders>
            <w:vAlign w:val="center"/>
          </w:tcPr>
          <w:p w14:paraId="7C82DDFC" w14:textId="77777777" w:rsidR="009A5C41" w:rsidRPr="00156FB5" w:rsidRDefault="009A5C41" w:rsidP="00156FB5">
            <w:pPr>
              <w:widowControl w:val="0"/>
              <w:pBdr>
                <w:top w:val="nil"/>
                <w:left w:val="nil"/>
                <w:bottom w:val="nil"/>
                <w:right w:val="nil"/>
                <w:between w:val="nil"/>
              </w:pBdr>
              <w:spacing w:line="276" w:lineRule="auto"/>
              <w:rPr>
                <w:rFonts w:ascii="Palatino Linotype" w:eastAsia="Palatino Linotype" w:hAnsi="Palatino Linotype" w:cs="Palatino Linotype"/>
                <w:i/>
                <w:sz w:val="19"/>
                <w:szCs w:val="19"/>
              </w:rPr>
            </w:pPr>
          </w:p>
        </w:tc>
        <w:tc>
          <w:tcPr>
            <w:tcW w:w="1844" w:type="dxa"/>
            <w:tcBorders>
              <w:top w:val="single" w:sz="4" w:space="0" w:color="000000"/>
              <w:left w:val="single" w:sz="4" w:space="0" w:color="000000"/>
              <w:bottom w:val="single" w:sz="4" w:space="0" w:color="000000"/>
              <w:right w:val="single" w:sz="4" w:space="0" w:color="000000"/>
            </w:tcBorders>
            <w:vAlign w:val="center"/>
          </w:tcPr>
          <w:p w14:paraId="438B18BD" w14:textId="77777777" w:rsidR="009A5C41" w:rsidRPr="00156FB5" w:rsidRDefault="009A5C41" w:rsidP="00156FB5">
            <w:pPr>
              <w:spacing w:line="256" w:lineRule="auto"/>
              <w:jc w:val="center"/>
              <w:rPr>
                <w:rFonts w:ascii="Palatino Linotype" w:eastAsia="Palatino Linotype" w:hAnsi="Palatino Linotype" w:cs="Palatino Linotype"/>
                <w:i/>
                <w:sz w:val="19"/>
                <w:szCs w:val="19"/>
              </w:rPr>
            </w:pPr>
            <w:r w:rsidRPr="00156FB5">
              <w:rPr>
                <w:rFonts w:ascii="Palatino Linotype" w:eastAsia="Palatino Linotype" w:hAnsi="Palatino Linotype" w:cs="Palatino Linotype"/>
                <w:i/>
                <w:sz w:val="19"/>
                <w:szCs w:val="19"/>
              </w:rPr>
              <w:t>Información reservada</w:t>
            </w:r>
          </w:p>
        </w:tc>
        <w:tc>
          <w:tcPr>
            <w:tcW w:w="5532" w:type="dxa"/>
            <w:gridSpan w:val="2"/>
            <w:tcBorders>
              <w:top w:val="single" w:sz="4" w:space="0" w:color="000000"/>
              <w:left w:val="single" w:sz="4" w:space="0" w:color="000000"/>
              <w:bottom w:val="single" w:sz="4" w:space="0" w:color="000000"/>
              <w:right w:val="single" w:sz="4" w:space="0" w:color="000000"/>
            </w:tcBorders>
          </w:tcPr>
          <w:p w14:paraId="4A40DECE" w14:textId="77777777" w:rsidR="009A5C41" w:rsidRPr="00156FB5" w:rsidRDefault="009A5C41" w:rsidP="00156FB5">
            <w:pPr>
              <w:spacing w:line="256" w:lineRule="auto"/>
              <w:jc w:val="both"/>
              <w:rPr>
                <w:rFonts w:ascii="Palatino Linotype" w:eastAsia="Palatino Linotype" w:hAnsi="Palatino Linotype" w:cs="Palatino Linotype"/>
                <w:i/>
                <w:sz w:val="19"/>
                <w:szCs w:val="19"/>
              </w:rPr>
            </w:pPr>
            <w:r w:rsidRPr="00156FB5">
              <w:rPr>
                <w:rFonts w:ascii="Palatino Linotype" w:eastAsia="Palatino Linotype" w:hAnsi="Palatino Linotype" w:cs="Palatino Linotype"/>
                <w:i/>
                <w:sz w:val="19"/>
                <w:szCs w:val="19"/>
              </w:rPr>
              <w:t xml:space="preserve">Se indicarán las partes o páginas del documento que se clasifican como reservadas, o en su caso, se precisará que se ha reservado el documento o expediente en su totalidad. </w:t>
            </w:r>
          </w:p>
        </w:tc>
      </w:tr>
      <w:tr w:rsidR="00156FB5" w:rsidRPr="00156FB5" w14:paraId="13E1A29E" w14:textId="77777777" w:rsidTr="0037481D">
        <w:trPr>
          <w:jc w:val="center"/>
        </w:trPr>
        <w:tc>
          <w:tcPr>
            <w:tcW w:w="1129" w:type="dxa"/>
            <w:vMerge/>
            <w:tcBorders>
              <w:top w:val="single" w:sz="4" w:space="0" w:color="000000"/>
              <w:left w:val="single" w:sz="4" w:space="0" w:color="000000"/>
              <w:bottom w:val="single" w:sz="4" w:space="0" w:color="000000"/>
              <w:right w:val="single" w:sz="4" w:space="0" w:color="000000"/>
            </w:tcBorders>
            <w:vAlign w:val="center"/>
          </w:tcPr>
          <w:p w14:paraId="4A1305AF" w14:textId="77777777" w:rsidR="009A5C41" w:rsidRPr="00156FB5" w:rsidRDefault="009A5C41" w:rsidP="00156FB5">
            <w:pPr>
              <w:widowControl w:val="0"/>
              <w:pBdr>
                <w:top w:val="nil"/>
                <w:left w:val="nil"/>
                <w:bottom w:val="nil"/>
                <w:right w:val="nil"/>
                <w:between w:val="nil"/>
              </w:pBdr>
              <w:spacing w:line="276" w:lineRule="auto"/>
              <w:rPr>
                <w:rFonts w:ascii="Palatino Linotype" w:eastAsia="Palatino Linotype" w:hAnsi="Palatino Linotype" w:cs="Palatino Linotype"/>
                <w:i/>
                <w:sz w:val="19"/>
                <w:szCs w:val="19"/>
              </w:rPr>
            </w:pPr>
          </w:p>
        </w:tc>
        <w:tc>
          <w:tcPr>
            <w:tcW w:w="1844" w:type="dxa"/>
            <w:tcBorders>
              <w:top w:val="single" w:sz="4" w:space="0" w:color="000000"/>
              <w:left w:val="single" w:sz="4" w:space="0" w:color="000000"/>
              <w:bottom w:val="single" w:sz="4" w:space="0" w:color="000000"/>
              <w:right w:val="single" w:sz="4" w:space="0" w:color="000000"/>
            </w:tcBorders>
            <w:vAlign w:val="center"/>
          </w:tcPr>
          <w:p w14:paraId="56CDE2B0" w14:textId="77777777" w:rsidR="009A5C41" w:rsidRPr="00156FB5" w:rsidRDefault="009A5C41" w:rsidP="00156FB5">
            <w:pPr>
              <w:spacing w:line="256" w:lineRule="auto"/>
              <w:jc w:val="center"/>
              <w:rPr>
                <w:rFonts w:ascii="Palatino Linotype" w:eastAsia="Palatino Linotype" w:hAnsi="Palatino Linotype" w:cs="Palatino Linotype"/>
                <w:i/>
                <w:sz w:val="19"/>
                <w:szCs w:val="19"/>
              </w:rPr>
            </w:pPr>
            <w:r w:rsidRPr="00156FB5">
              <w:rPr>
                <w:rFonts w:ascii="Palatino Linotype" w:eastAsia="Palatino Linotype" w:hAnsi="Palatino Linotype" w:cs="Palatino Linotype"/>
                <w:i/>
                <w:sz w:val="19"/>
                <w:szCs w:val="19"/>
              </w:rPr>
              <w:t>Periodo de reserva</w:t>
            </w:r>
          </w:p>
        </w:tc>
        <w:tc>
          <w:tcPr>
            <w:tcW w:w="5532" w:type="dxa"/>
            <w:gridSpan w:val="2"/>
            <w:tcBorders>
              <w:top w:val="single" w:sz="4" w:space="0" w:color="000000"/>
              <w:left w:val="single" w:sz="4" w:space="0" w:color="000000"/>
              <w:bottom w:val="single" w:sz="4" w:space="0" w:color="000000"/>
              <w:right w:val="single" w:sz="4" w:space="0" w:color="000000"/>
            </w:tcBorders>
          </w:tcPr>
          <w:p w14:paraId="337E6B28" w14:textId="77777777" w:rsidR="009A5C41" w:rsidRPr="00156FB5" w:rsidRDefault="009A5C41" w:rsidP="00156FB5">
            <w:pPr>
              <w:spacing w:line="256" w:lineRule="auto"/>
              <w:jc w:val="both"/>
              <w:rPr>
                <w:rFonts w:ascii="Palatino Linotype" w:eastAsia="Palatino Linotype" w:hAnsi="Palatino Linotype" w:cs="Palatino Linotype"/>
                <w:i/>
                <w:sz w:val="19"/>
                <w:szCs w:val="19"/>
              </w:rPr>
            </w:pPr>
            <w:r w:rsidRPr="00156FB5">
              <w:rPr>
                <w:rFonts w:ascii="Palatino Linotype" w:eastAsia="Palatino Linotype" w:hAnsi="Palatino Linotype" w:cs="Palatino Linotype"/>
                <w:i/>
                <w:sz w:val="19"/>
                <w:szCs w:val="19"/>
              </w:rPr>
              <w:t>Se anotará el número de años o meses por los que se mantendrá reservado el documento, el expediente o en su caso, las partes o secciones reservadas.</w:t>
            </w:r>
          </w:p>
        </w:tc>
      </w:tr>
      <w:tr w:rsidR="00156FB5" w:rsidRPr="00156FB5" w14:paraId="03B93320" w14:textId="77777777" w:rsidTr="0037481D">
        <w:trPr>
          <w:jc w:val="center"/>
        </w:trPr>
        <w:tc>
          <w:tcPr>
            <w:tcW w:w="1129" w:type="dxa"/>
            <w:vMerge/>
            <w:tcBorders>
              <w:top w:val="single" w:sz="4" w:space="0" w:color="000000"/>
              <w:left w:val="single" w:sz="4" w:space="0" w:color="000000"/>
              <w:bottom w:val="single" w:sz="4" w:space="0" w:color="000000"/>
              <w:right w:val="single" w:sz="4" w:space="0" w:color="000000"/>
            </w:tcBorders>
            <w:vAlign w:val="center"/>
          </w:tcPr>
          <w:p w14:paraId="52284D02" w14:textId="77777777" w:rsidR="009A5C41" w:rsidRPr="00156FB5" w:rsidRDefault="009A5C41" w:rsidP="00156FB5">
            <w:pPr>
              <w:widowControl w:val="0"/>
              <w:pBdr>
                <w:top w:val="nil"/>
                <w:left w:val="nil"/>
                <w:bottom w:val="nil"/>
                <w:right w:val="nil"/>
                <w:between w:val="nil"/>
              </w:pBdr>
              <w:spacing w:line="276" w:lineRule="auto"/>
              <w:rPr>
                <w:rFonts w:ascii="Palatino Linotype" w:eastAsia="Palatino Linotype" w:hAnsi="Palatino Linotype" w:cs="Palatino Linotype"/>
                <w:i/>
                <w:sz w:val="19"/>
                <w:szCs w:val="19"/>
              </w:rPr>
            </w:pPr>
          </w:p>
        </w:tc>
        <w:tc>
          <w:tcPr>
            <w:tcW w:w="1844" w:type="dxa"/>
            <w:tcBorders>
              <w:top w:val="single" w:sz="4" w:space="0" w:color="000000"/>
              <w:left w:val="single" w:sz="4" w:space="0" w:color="000000"/>
              <w:bottom w:val="single" w:sz="4" w:space="0" w:color="000000"/>
              <w:right w:val="single" w:sz="4" w:space="0" w:color="000000"/>
            </w:tcBorders>
            <w:vAlign w:val="center"/>
          </w:tcPr>
          <w:p w14:paraId="6F1F15BF" w14:textId="77777777" w:rsidR="009A5C41" w:rsidRPr="00156FB5" w:rsidRDefault="009A5C41" w:rsidP="00156FB5">
            <w:pPr>
              <w:spacing w:line="256" w:lineRule="auto"/>
              <w:jc w:val="center"/>
              <w:rPr>
                <w:rFonts w:ascii="Palatino Linotype" w:eastAsia="Palatino Linotype" w:hAnsi="Palatino Linotype" w:cs="Palatino Linotype"/>
                <w:i/>
                <w:sz w:val="19"/>
                <w:szCs w:val="19"/>
              </w:rPr>
            </w:pPr>
            <w:r w:rsidRPr="00156FB5">
              <w:rPr>
                <w:rFonts w:ascii="Palatino Linotype" w:eastAsia="Palatino Linotype" w:hAnsi="Palatino Linotype" w:cs="Palatino Linotype"/>
                <w:i/>
                <w:sz w:val="19"/>
                <w:szCs w:val="19"/>
              </w:rPr>
              <w:t>Fundamento legal</w:t>
            </w:r>
          </w:p>
        </w:tc>
        <w:tc>
          <w:tcPr>
            <w:tcW w:w="5532" w:type="dxa"/>
            <w:gridSpan w:val="2"/>
            <w:tcBorders>
              <w:top w:val="single" w:sz="4" w:space="0" w:color="000000"/>
              <w:left w:val="single" w:sz="4" w:space="0" w:color="000000"/>
              <w:bottom w:val="single" w:sz="4" w:space="0" w:color="000000"/>
              <w:right w:val="single" w:sz="4" w:space="0" w:color="000000"/>
            </w:tcBorders>
          </w:tcPr>
          <w:p w14:paraId="1692404B" w14:textId="77777777" w:rsidR="009A5C41" w:rsidRPr="00156FB5" w:rsidRDefault="009A5C41" w:rsidP="00156FB5">
            <w:pPr>
              <w:spacing w:line="256" w:lineRule="auto"/>
              <w:jc w:val="both"/>
              <w:rPr>
                <w:rFonts w:ascii="Palatino Linotype" w:eastAsia="Palatino Linotype" w:hAnsi="Palatino Linotype" w:cs="Palatino Linotype"/>
                <w:i/>
                <w:sz w:val="19"/>
                <w:szCs w:val="19"/>
              </w:rPr>
            </w:pPr>
            <w:r w:rsidRPr="00156FB5">
              <w:rPr>
                <w:rFonts w:ascii="Palatino Linotype" w:eastAsia="Palatino Linotype" w:hAnsi="Palatino Linotype" w:cs="Palatino Linotype"/>
                <w:i/>
                <w:sz w:val="19"/>
                <w:szCs w:val="19"/>
              </w:rPr>
              <w:t>Se señalará el nombre del ordenamiento, el o los artículos, fracción(es), párrafo(s) con base en los cuales se sustente la reserva.</w:t>
            </w:r>
          </w:p>
        </w:tc>
      </w:tr>
      <w:tr w:rsidR="00156FB5" w:rsidRPr="00156FB5" w14:paraId="4CDD5069" w14:textId="77777777" w:rsidTr="0037481D">
        <w:trPr>
          <w:jc w:val="center"/>
        </w:trPr>
        <w:tc>
          <w:tcPr>
            <w:tcW w:w="1129" w:type="dxa"/>
            <w:vMerge/>
            <w:tcBorders>
              <w:top w:val="single" w:sz="4" w:space="0" w:color="000000"/>
              <w:left w:val="single" w:sz="4" w:space="0" w:color="000000"/>
              <w:bottom w:val="single" w:sz="4" w:space="0" w:color="000000"/>
              <w:right w:val="single" w:sz="4" w:space="0" w:color="000000"/>
            </w:tcBorders>
            <w:vAlign w:val="center"/>
          </w:tcPr>
          <w:p w14:paraId="72EAF6BD" w14:textId="77777777" w:rsidR="009A5C41" w:rsidRPr="00156FB5" w:rsidRDefault="009A5C41" w:rsidP="00156FB5">
            <w:pPr>
              <w:widowControl w:val="0"/>
              <w:pBdr>
                <w:top w:val="nil"/>
                <w:left w:val="nil"/>
                <w:bottom w:val="nil"/>
                <w:right w:val="nil"/>
                <w:between w:val="nil"/>
              </w:pBdr>
              <w:spacing w:line="276" w:lineRule="auto"/>
              <w:rPr>
                <w:rFonts w:ascii="Palatino Linotype" w:eastAsia="Palatino Linotype" w:hAnsi="Palatino Linotype" w:cs="Palatino Linotype"/>
                <w:i/>
                <w:sz w:val="19"/>
                <w:szCs w:val="19"/>
              </w:rPr>
            </w:pPr>
          </w:p>
        </w:tc>
        <w:tc>
          <w:tcPr>
            <w:tcW w:w="1844" w:type="dxa"/>
            <w:tcBorders>
              <w:top w:val="single" w:sz="4" w:space="0" w:color="000000"/>
              <w:left w:val="single" w:sz="4" w:space="0" w:color="000000"/>
              <w:bottom w:val="single" w:sz="4" w:space="0" w:color="000000"/>
              <w:right w:val="single" w:sz="4" w:space="0" w:color="000000"/>
            </w:tcBorders>
            <w:vAlign w:val="center"/>
          </w:tcPr>
          <w:p w14:paraId="3B089FA1" w14:textId="77777777" w:rsidR="009A5C41" w:rsidRPr="00156FB5" w:rsidRDefault="009A5C41" w:rsidP="00156FB5">
            <w:pPr>
              <w:spacing w:line="256" w:lineRule="auto"/>
              <w:jc w:val="center"/>
              <w:rPr>
                <w:rFonts w:ascii="Palatino Linotype" w:eastAsia="Palatino Linotype" w:hAnsi="Palatino Linotype" w:cs="Palatino Linotype"/>
                <w:i/>
                <w:sz w:val="19"/>
                <w:szCs w:val="19"/>
              </w:rPr>
            </w:pPr>
            <w:r w:rsidRPr="00156FB5">
              <w:rPr>
                <w:rFonts w:ascii="Palatino Linotype" w:eastAsia="Palatino Linotype" w:hAnsi="Palatino Linotype" w:cs="Palatino Linotype"/>
                <w:i/>
                <w:sz w:val="19"/>
                <w:szCs w:val="19"/>
              </w:rPr>
              <w:t>Ampliación del periodo de reserva</w:t>
            </w:r>
          </w:p>
        </w:tc>
        <w:tc>
          <w:tcPr>
            <w:tcW w:w="5532" w:type="dxa"/>
            <w:gridSpan w:val="2"/>
            <w:tcBorders>
              <w:top w:val="single" w:sz="4" w:space="0" w:color="000000"/>
              <w:left w:val="single" w:sz="4" w:space="0" w:color="000000"/>
              <w:bottom w:val="single" w:sz="4" w:space="0" w:color="000000"/>
              <w:right w:val="single" w:sz="4" w:space="0" w:color="000000"/>
            </w:tcBorders>
          </w:tcPr>
          <w:p w14:paraId="54E0BDC7" w14:textId="77777777" w:rsidR="009A5C41" w:rsidRPr="00156FB5" w:rsidRDefault="009A5C41" w:rsidP="00156FB5">
            <w:pPr>
              <w:spacing w:line="256" w:lineRule="auto"/>
              <w:jc w:val="both"/>
              <w:rPr>
                <w:rFonts w:ascii="Palatino Linotype" w:eastAsia="Palatino Linotype" w:hAnsi="Palatino Linotype" w:cs="Palatino Linotype"/>
                <w:i/>
                <w:sz w:val="19"/>
                <w:szCs w:val="19"/>
              </w:rPr>
            </w:pPr>
            <w:r w:rsidRPr="00156FB5">
              <w:rPr>
                <w:rFonts w:ascii="Palatino Linotype" w:eastAsia="Palatino Linotype" w:hAnsi="Palatino Linotype" w:cs="Palatino Linotype"/>
                <w:i/>
                <w:sz w:val="19"/>
                <w:szCs w:val="19"/>
              </w:rPr>
              <w:t>En caso de haber solicitado la ampliación del periodo de reserva originalmente establecido, se deberá anotar el número de años o meses por los que se amplía la reserva.</w:t>
            </w:r>
          </w:p>
        </w:tc>
      </w:tr>
      <w:tr w:rsidR="00156FB5" w:rsidRPr="00156FB5" w14:paraId="3440B87E" w14:textId="77777777" w:rsidTr="0037481D">
        <w:trPr>
          <w:jc w:val="center"/>
        </w:trPr>
        <w:tc>
          <w:tcPr>
            <w:tcW w:w="4108" w:type="dxa"/>
            <w:gridSpan w:val="3"/>
            <w:tcBorders>
              <w:top w:val="single" w:sz="4" w:space="0" w:color="000000"/>
              <w:left w:val="single" w:sz="4" w:space="0" w:color="000000"/>
              <w:bottom w:val="single" w:sz="4" w:space="0" w:color="000000"/>
              <w:right w:val="single" w:sz="4" w:space="0" w:color="000000"/>
            </w:tcBorders>
          </w:tcPr>
          <w:p w14:paraId="6162B32B" w14:textId="77777777" w:rsidR="009A5C41" w:rsidRPr="00156FB5" w:rsidRDefault="009A5C41" w:rsidP="00156FB5">
            <w:pPr>
              <w:spacing w:line="256" w:lineRule="auto"/>
              <w:jc w:val="center"/>
              <w:rPr>
                <w:rFonts w:ascii="Palatino Linotype" w:eastAsia="Palatino Linotype" w:hAnsi="Palatino Linotype" w:cs="Palatino Linotype"/>
                <w:i/>
                <w:sz w:val="19"/>
                <w:szCs w:val="19"/>
              </w:rPr>
            </w:pPr>
            <w:r w:rsidRPr="00156FB5">
              <w:rPr>
                <w:rFonts w:ascii="Palatino Linotype" w:eastAsia="Palatino Linotype" w:hAnsi="Palatino Linotype" w:cs="Palatino Linotype"/>
                <w:i/>
                <w:sz w:val="19"/>
                <w:szCs w:val="19"/>
              </w:rPr>
              <w:t>Rúbrica del titular del área</w:t>
            </w:r>
          </w:p>
        </w:tc>
        <w:tc>
          <w:tcPr>
            <w:tcW w:w="4397" w:type="dxa"/>
            <w:tcBorders>
              <w:top w:val="single" w:sz="4" w:space="0" w:color="000000"/>
              <w:left w:val="single" w:sz="4" w:space="0" w:color="000000"/>
              <w:bottom w:val="single" w:sz="4" w:space="0" w:color="000000"/>
              <w:right w:val="single" w:sz="4" w:space="0" w:color="000000"/>
            </w:tcBorders>
          </w:tcPr>
          <w:p w14:paraId="22806F76" w14:textId="77777777" w:rsidR="009A5C41" w:rsidRPr="00156FB5" w:rsidRDefault="009A5C41" w:rsidP="00156FB5">
            <w:pPr>
              <w:spacing w:line="256" w:lineRule="auto"/>
              <w:jc w:val="both"/>
              <w:rPr>
                <w:rFonts w:ascii="Palatino Linotype" w:eastAsia="Palatino Linotype" w:hAnsi="Palatino Linotype" w:cs="Palatino Linotype"/>
                <w:i/>
                <w:sz w:val="19"/>
                <w:szCs w:val="19"/>
              </w:rPr>
            </w:pPr>
            <w:r w:rsidRPr="00156FB5">
              <w:rPr>
                <w:rFonts w:ascii="Palatino Linotype" w:eastAsia="Palatino Linotype" w:hAnsi="Palatino Linotype" w:cs="Palatino Linotype"/>
                <w:i/>
                <w:sz w:val="19"/>
                <w:szCs w:val="19"/>
              </w:rPr>
              <w:t>Rúbrica autógrafa o firma digital de quien clasifica.</w:t>
            </w:r>
          </w:p>
        </w:tc>
      </w:tr>
      <w:tr w:rsidR="00156FB5" w:rsidRPr="00156FB5" w14:paraId="0B2AAED7" w14:textId="77777777" w:rsidTr="0037481D">
        <w:trPr>
          <w:jc w:val="center"/>
        </w:trPr>
        <w:tc>
          <w:tcPr>
            <w:tcW w:w="4108" w:type="dxa"/>
            <w:gridSpan w:val="3"/>
            <w:tcBorders>
              <w:top w:val="single" w:sz="4" w:space="0" w:color="000000"/>
              <w:left w:val="single" w:sz="4" w:space="0" w:color="000000"/>
              <w:bottom w:val="single" w:sz="4" w:space="0" w:color="000000"/>
              <w:right w:val="single" w:sz="4" w:space="0" w:color="000000"/>
            </w:tcBorders>
          </w:tcPr>
          <w:p w14:paraId="31F27D36" w14:textId="77777777" w:rsidR="009A5C41" w:rsidRPr="00156FB5" w:rsidRDefault="009A5C41" w:rsidP="00156FB5">
            <w:pPr>
              <w:spacing w:line="256" w:lineRule="auto"/>
              <w:jc w:val="center"/>
              <w:rPr>
                <w:rFonts w:ascii="Palatino Linotype" w:eastAsia="Palatino Linotype" w:hAnsi="Palatino Linotype" w:cs="Palatino Linotype"/>
                <w:i/>
                <w:sz w:val="19"/>
                <w:szCs w:val="19"/>
              </w:rPr>
            </w:pPr>
            <w:r w:rsidRPr="00156FB5">
              <w:rPr>
                <w:rFonts w:ascii="Palatino Linotype" w:eastAsia="Palatino Linotype" w:hAnsi="Palatino Linotype" w:cs="Palatino Linotype"/>
                <w:i/>
                <w:sz w:val="19"/>
                <w:szCs w:val="19"/>
              </w:rPr>
              <w:t>Fecha de desclasificación</w:t>
            </w:r>
          </w:p>
        </w:tc>
        <w:tc>
          <w:tcPr>
            <w:tcW w:w="4397" w:type="dxa"/>
            <w:tcBorders>
              <w:top w:val="single" w:sz="4" w:space="0" w:color="000000"/>
              <w:left w:val="single" w:sz="4" w:space="0" w:color="000000"/>
              <w:bottom w:val="single" w:sz="4" w:space="0" w:color="000000"/>
              <w:right w:val="single" w:sz="4" w:space="0" w:color="000000"/>
            </w:tcBorders>
          </w:tcPr>
          <w:p w14:paraId="3EBA4660" w14:textId="77777777" w:rsidR="009A5C41" w:rsidRPr="00156FB5" w:rsidRDefault="009A5C41" w:rsidP="00156FB5">
            <w:pPr>
              <w:spacing w:line="256" w:lineRule="auto"/>
              <w:jc w:val="both"/>
              <w:rPr>
                <w:rFonts w:ascii="Palatino Linotype" w:eastAsia="Palatino Linotype" w:hAnsi="Palatino Linotype" w:cs="Palatino Linotype"/>
                <w:i/>
                <w:sz w:val="19"/>
                <w:szCs w:val="19"/>
              </w:rPr>
            </w:pPr>
            <w:r w:rsidRPr="00156FB5">
              <w:rPr>
                <w:rFonts w:ascii="Palatino Linotype" w:eastAsia="Palatino Linotype" w:hAnsi="Palatino Linotype" w:cs="Palatino Linotype"/>
                <w:i/>
                <w:sz w:val="19"/>
                <w:szCs w:val="19"/>
              </w:rPr>
              <w:t>Se anotará la fecha en que se desclasifica el documento.</w:t>
            </w:r>
          </w:p>
        </w:tc>
      </w:tr>
      <w:tr w:rsidR="009A5C41" w:rsidRPr="00156FB5" w14:paraId="619BC453" w14:textId="77777777" w:rsidTr="0037481D">
        <w:trPr>
          <w:jc w:val="center"/>
        </w:trPr>
        <w:tc>
          <w:tcPr>
            <w:tcW w:w="4108" w:type="dxa"/>
            <w:gridSpan w:val="3"/>
            <w:tcBorders>
              <w:top w:val="single" w:sz="4" w:space="0" w:color="000000"/>
              <w:left w:val="single" w:sz="4" w:space="0" w:color="000000"/>
              <w:bottom w:val="single" w:sz="4" w:space="0" w:color="000000"/>
              <w:right w:val="single" w:sz="4" w:space="0" w:color="000000"/>
            </w:tcBorders>
          </w:tcPr>
          <w:p w14:paraId="7F821909" w14:textId="77777777" w:rsidR="009A5C41" w:rsidRPr="00156FB5" w:rsidRDefault="009A5C41" w:rsidP="00156FB5">
            <w:pPr>
              <w:spacing w:line="256" w:lineRule="auto"/>
              <w:jc w:val="center"/>
              <w:rPr>
                <w:rFonts w:ascii="Palatino Linotype" w:eastAsia="Palatino Linotype" w:hAnsi="Palatino Linotype" w:cs="Palatino Linotype"/>
                <w:i/>
                <w:sz w:val="19"/>
                <w:szCs w:val="19"/>
              </w:rPr>
            </w:pPr>
            <w:r w:rsidRPr="00156FB5">
              <w:rPr>
                <w:rFonts w:ascii="Palatino Linotype" w:eastAsia="Palatino Linotype" w:hAnsi="Palatino Linotype" w:cs="Palatino Linotype"/>
                <w:i/>
                <w:sz w:val="19"/>
                <w:szCs w:val="19"/>
              </w:rPr>
              <w:t>Rúbrica y cargo del servidor público</w:t>
            </w:r>
          </w:p>
        </w:tc>
        <w:tc>
          <w:tcPr>
            <w:tcW w:w="4397" w:type="dxa"/>
            <w:tcBorders>
              <w:top w:val="single" w:sz="4" w:space="0" w:color="000000"/>
              <w:left w:val="single" w:sz="4" w:space="0" w:color="000000"/>
              <w:bottom w:val="single" w:sz="4" w:space="0" w:color="000000"/>
              <w:right w:val="single" w:sz="4" w:space="0" w:color="000000"/>
            </w:tcBorders>
            <w:vAlign w:val="center"/>
          </w:tcPr>
          <w:p w14:paraId="3D07718B" w14:textId="77777777" w:rsidR="009A5C41" w:rsidRPr="00156FB5" w:rsidRDefault="009A5C41" w:rsidP="00156FB5">
            <w:pPr>
              <w:spacing w:line="256" w:lineRule="auto"/>
              <w:rPr>
                <w:rFonts w:ascii="Palatino Linotype" w:eastAsia="Palatino Linotype" w:hAnsi="Palatino Linotype" w:cs="Palatino Linotype"/>
                <w:i/>
                <w:sz w:val="19"/>
                <w:szCs w:val="19"/>
              </w:rPr>
            </w:pPr>
            <w:r w:rsidRPr="00156FB5">
              <w:rPr>
                <w:rFonts w:ascii="Palatino Linotype" w:eastAsia="Palatino Linotype" w:hAnsi="Palatino Linotype" w:cs="Palatino Linotype"/>
                <w:i/>
                <w:sz w:val="19"/>
                <w:szCs w:val="19"/>
              </w:rPr>
              <w:t>Rúbrica autógrafa o firma digital de quien clasifica.</w:t>
            </w:r>
          </w:p>
        </w:tc>
      </w:tr>
    </w:tbl>
    <w:p w14:paraId="2FC79465" w14:textId="77777777" w:rsidR="009A5C41" w:rsidRPr="00156FB5" w:rsidRDefault="009A5C41" w:rsidP="00156FB5">
      <w:pPr>
        <w:spacing w:line="360" w:lineRule="auto"/>
        <w:jc w:val="both"/>
        <w:rPr>
          <w:rFonts w:ascii="Palatino Linotype" w:eastAsia="Palatino Linotype" w:hAnsi="Palatino Linotype" w:cs="Palatino Linotype"/>
        </w:rPr>
      </w:pPr>
    </w:p>
    <w:p w14:paraId="1694C448" w14:textId="77777777" w:rsidR="009A5C41" w:rsidRPr="00156FB5" w:rsidRDefault="009A5C41" w:rsidP="00156FB5">
      <w:pPr>
        <w:spacing w:line="360" w:lineRule="auto"/>
        <w:jc w:val="both"/>
        <w:rPr>
          <w:rFonts w:ascii="Palatino Linotype" w:eastAsia="Palatino Linotype" w:hAnsi="Palatino Linotype" w:cs="Palatino Linotype"/>
        </w:rPr>
      </w:pPr>
      <w:r w:rsidRPr="00156FB5">
        <w:rPr>
          <w:rFonts w:ascii="Palatino Linotype" w:eastAsia="Palatino Linotype" w:hAnsi="Palatino Linotype" w:cs="Palatino Linotype"/>
        </w:rPr>
        <w:t xml:space="preserve">En resumen, la entrega de documentos en su versión pública debe acompañarse necesariamente del Acuerdo del Comité de Transparencia que la sustente, en el que se expongan los fundamentos y razonamientos que llevaron al </w:t>
      </w:r>
      <w:r w:rsidRPr="00156FB5">
        <w:rPr>
          <w:rFonts w:ascii="Palatino Linotype" w:eastAsia="Palatino Linotype" w:hAnsi="Palatino Linotype" w:cs="Palatino Linotype"/>
          <w:b/>
        </w:rPr>
        <w:t>SUJETO OBLIGADO</w:t>
      </w:r>
      <w:r w:rsidRPr="00156FB5">
        <w:rPr>
          <w:rFonts w:ascii="Palatino Linotype" w:eastAsia="Palatino Linotype" w:hAnsi="Palatino Linotype" w:cs="Palatino Linotype"/>
        </w:rPr>
        <w:t xml:space="preserve"> a testar, suprimir o eliminar datos de dicho soporte documental, por lo que el Acuerdo respectivo, deberá hacerse del conocimiento de </w:t>
      </w:r>
      <w:r w:rsidRPr="00156FB5">
        <w:rPr>
          <w:rFonts w:ascii="Palatino Linotype" w:eastAsia="Palatino Linotype" w:hAnsi="Palatino Linotype" w:cs="Palatino Linotype"/>
          <w:b/>
        </w:rPr>
        <w:t>LA RECURRENTE.</w:t>
      </w:r>
    </w:p>
    <w:p w14:paraId="643AAC9C" w14:textId="77777777" w:rsidR="009A5C41" w:rsidRPr="00156FB5" w:rsidRDefault="009A5C41" w:rsidP="00156FB5">
      <w:pPr>
        <w:spacing w:line="360" w:lineRule="auto"/>
        <w:ind w:right="51"/>
        <w:jc w:val="both"/>
        <w:rPr>
          <w:rFonts w:ascii="Palatino Linotype" w:eastAsia="Palatino Linotype" w:hAnsi="Palatino Linotype" w:cs="Palatino Linotype"/>
        </w:rPr>
      </w:pPr>
    </w:p>
    <w:p w14:paraId="39FCCE30" w14:textId="77777777" w:rsidR="009A5C41" w:rsidRPr="00156FB5" w:rsidRDefault="009A5C41" w:rsidP="00156FB5">
      <w:pPr>
        <w:spacing w:line="360" w:lineRule="auto"/>
        <w:ind w:right="51"/>
        <w:jc w:val="both"/>
        <w:rPr>
          <w:rFonts w:ascii="Palatino Linotype" w:eastAsia="Palatino Linotype" w:hAnsi="Palatino Linotype" w:cs="Palatino Linotype"/>
        </w:rPr>
      </w:pPr>
      <w:r w:rsidRPr="00156FB5">
        <w:rPr>
          <w:rFonts w:ascii="Palatino Linotype" w:eastAsia="Palatino Linotype" w:hAnsi="Palatino Linotype" w:cs="Palatino Linotype"/>
        </w:rPr>
        <w:t>La Ley de Transparencia local, establece lo siguiente:</w:t>
      </w:r>
    </w:p>
    <w:p w14:paraId="327EE865" w14:textId="77777777" w:rsidR="009A5C41" w:rsidRPr="00156FB5" w:rsidRDefault="009A5C41" w:rsidP="00156FB5">
      <w:pPr>
        <w:ind w:right="51"/>
        <w:jc w:val="both"/>
        <w:rPr>
          <w:rFonts w:ascii="Palatino Linotype" w:eastAsia="Palatino Linotype" w:hAnsi="Palatino Linotype" w:cs="Palatino Linotype"/>
        </w:rPr>
      </w:pPr>
    </w:p>
    <w:p w14:paraId="49A6462E" w14:textId="77777777" w:rsidR="009A5C41" w:rsidRPr="00156FB5" w:rsidRDefault="009A5C41" w:rsidP="00156FB5">
      <w:pPr>
        <w:ind w:left="851" w:right="899"/>
        <w:jc w:val="both"/>
        <w:rPr>
          <w:rFonts w:ascii="Palatino Linotype" w:eastAsia="Palatino Linotype" w:hAnsi="Palatino Linotype" w:cs="Palatino Linotype"/>
          <w:i/>
          <w:sz w:val="22"/>
          <w:szCs w:val="22"/>
        </w:rPr>
      </w:pPr>
      <w:r w:rsidRPr="00156FB5">
        <w:rPr>
          <w:rFonts w:ascii="Palatino Linotype" w:eastAsia="Palatino Linotype" w:hAnsi="Palatino Linotype" w:cs="Palatino Linotype"/>
          <w:b/>
          <w:i/>
          <w:sz w:val="22"/>
          <w:szCs w:val="22"/>
        </w:rPr>
        <w:t>“Artículo 49.</w:t>
      </w:r>
      <w:r w:rsidRPr="00156FB5">
        <w:rPr>
          <w:rFonts w:ascii="Palatino Linotype" w:eastAsia="Palatino Linotype" w:hAnsi="Palatino Linotype" w:cs="Palatino Linotype"/>
          <w:i/>
          <w:sz w:val="22"/>
          <w:szCs w:val="22"/>
        </w:rPr>
        <w:t xml:space="preserve"> </w:t>
      </w:r>
      <w:r w:rsidRPr="00156FB5">
        <w:rPr>
          <w:rFonts w:ascii="Palatino Linotype" w:eastAsia="Palatino Linotype" w:hAnsi="Palatino Linotype" w:cs="Palatino Linotype"/>
          <w:b/>
          <w:i/>
          <w:sz w:val="22"/>
          <w:szCs w:val="22"/>
        </w:rPr>
        <w:t>Los Comités de Transparencia</w:t>
      </w:r>
      <w:r w:rsidRPr="00156FB5">
        <w:rPr>
          <w:rFonts w:ascii="Palatino Linotype" w:eastAsia="Palatino Linotype" w:hAnsi="Palatino Linotype" w:cs="Palatino Linotype"/>
          <w:i/>
          <w:sz w:val="22"/>
          <w:szCs w:val="22"/>
        </w:rPr>
        <w:t xml:space="preserve"> tendrán las siguientes atribuciones:</w:t>
      </w:r>
    </w:p>
    <w:p w14:paraId="0ADF243D" w14:textId="77777777" w:rsidR="009A5C41" w:rsidRPr="00156FB5" w:rsidRDefault="009A5C41" w:rsidP="00156FB5">
      <w:pPr>
        <w:ind w:left="851" w:right="899"/>
        <w:jc w:val="both"/>
        <w:rPr>
          <w:rFonts w:ascii="Palatino Linotype" w:eastAsia="Palatino Linotype" w:hAnsi="Palatino Linotype" w:cs="Palatino Linotype"/>
          <w:i/>
          <w:sz w:val="22"/>
          <w:szCs w:val="22"/>
        </w:rPr>
      </w:pPr>
      <w:r w:rsidRPr="00156FB5">
        <w:rPr>
          <w:rFonts w:ascii="Palatino Linotype" w:eastAsia="Palatino Linotype" w:hAnsi="Palatino Linotype" w:cs="Palatino Linotype"/>
          <w:b/>
          <w:i/>
          <w:sz w:val="22"/>
          <w:szCs w:val="22"/>
        </w:rPr>
        <w:t>VIII. Aprobar, modificar o revocar la clasificación de la información</w:t>
      </w:r>
      <w:r w:rsidRPr="00156FB5">
        <w:rPr>
          <w:rFonts w:ascii="Palatino Linotype" w:eastAsia="Palatino Linotype" w:hAnsi="Palatino Linotype" w:cs="Palatino Linotype"/>
          <w:i/>
          <w:sz w:val="22"/>
          <w:szCs w:val="22"/>
        </w:rPr>
        <w:t>…”</w:t>
      </w:r>
    </w:p>
    <w:p w14:paraId="2D7DDD40" w14:textId="77777777" w:rsidR="009A5C41" w:rsidRPr="00156FB5" w:rsidRDefault="009A5C41" w:rsidP="00156FB5">
      <w:pPr>
        <w:ind w:left="851" w:right="899"/>
        <w:jc w:val="both"/>
        <w:rPr>
          <w:rFonts w:ascii="Palatino Linotype" w:eastAsia="Palatino Linotype" w:hAnsi="Palatino Linotype" w:cs="Palatino Linotype"/>
          <w:i/>
          <w:sz w:val="22"/>
          <w:szCs w:val="22"/>
        </w:rPr>
      </w:pPr>
      <w:r w:rsidRPr="00156FB5">
        <w:rPr>
          <w:rFonts w:ascii="Palatino Linotype" w:eastAsia="Palatino Linotype" w:hAnsi="Palatino Linotype" w:cs="Palatino Linotype"/>
          <w:i/>
          <w:sz w:val="22"/>
          <w:szCs w:val="22"/>
        </w:rPr>
        <w:t>“</w:t>
      </w:r>
      <w:r w:rsidRPr="00156FB5">
        <w:rPr>
          <w:rFonts w:ascii="Palatino Linotype" w:eastAsia="Palatino Linotype" w:hAnsi="Palatino Linotype" w:cs="Palatino Linotype"/>
          <w:b/>
          <w:i/>
          <w:sz w:val="22"/>
          <w:szCs w:val="22"/>
        </w:rPr>
        <w:t>Artículo 53.</w:t>
      </w:r>
      <w:r w:rsidRPr="00156FB5">
        <w:rPr>
          <w:rFonts w:ascii="Palatino Linotype" w:eastAsia="Palatino Linotype" w:hAnsi="Palatino Linotype" w:cs="Palatino Linotype"/>
          <w:i/>
          <w:sz w:val="22"/>
          <w:szCs w:val="22"/>
        </w:rPr>
        <w:t xml:space="preserve"> Las </w:t>
      </w:r>
      <w:r w:rsidRPr="00156FB5">
        <w:rPr>
          <w:rFonts w:ascii="Palatino Linotype" w:eastAsia="Palatino Linotype" w:hAnsi="Palatino Linotype" w:cs="Palatino Linotype"/>
          <w:b/>
          <w:i/>
          <w:sz w:val="22"/>
          <w:szCs w:val="22"/>
        </w:rPr>
        <w:t>Unidades de Transparencia</w:t>
      </w:r>
      <w:r w:rsidRPr="00156FB5">
        <w:rPr>
          <w:rFonts w:ascii="Palatino Linotype" w:eastAsia="Palatino Linotype" w:hAnsi="Palatino Linotype" w:cs="Palatino Linotype"/>
          <w:i/>
          <w:sz w:val="22"/>
          <w:szCs w:val="22"/>
        </w:rPr>
        <w:t xml:space="preserve"> tendrán las siguientes </w:t>
      </w:r>
      <w:r w:rsidRPr="00156FB5">
        <w:rPr>
          <w:rFonts w:ascii="Palatino Linotype" w:eastAsia="Palatino Linotype" w:hAnsi="Palatino Linotype" w:cs="Palatino Linotype"/>
          <w:b/>
          <w:i/>
          <w:sz w:val="22"/>
          <w:szCs w:val="22"/>
        </w:rPr>
        <w:t>funciones</w:t>
      </w:r>
      <w:r w:rsidRPr="00156FB5">
        <w:rPr>
          <w:rFonts w:ascii="Palatino Linotype" w:eastAsia="Palatino Linotype" w:hAnsi="Palatino Linotype" w:cs="Palatino Linotype"/>
          <w:i/>
          <w:sz w:val="22"/>
          <w:szCs w:val="22"/>
        </w:rPr>
        <w:t>:</w:t>
      </w:r>
    </w:p>
    <w:p w14:paraId="509DB6B7" w14:textId="77777777" w:rsidR="009A5C41" w:rsidRPr="00156FB5" w:rsidRDefault="009A5C41" w:rsidP="00156FB5">
      <w:pPr>
        <w:ind w:left="851" w:right="899"/>
        <w:jc w:val="both"/>
        <w:rPr>
          <w:rFonts w:ascii="Palatino Linotype" w:eastAsia="Palatino Linotype" w:hAnsi="Palatino Linotype" w:cs="Palatino Linotype"/>
          <w:i/>
          <w:sz w:val="22"/>
          <w:szCs w:val="22"/>
        </w:rPr>
      </w:pPr>
      <w:r w:rsidRPr="00156FB5">
        <w:rPr>
          <w:rFonts w:ascii="Palatino Linotype" w:eastAsia="Palatino Linotype" w:hAnsi="Palatino Linotype" w:cs="Palatino Linotype"/>
          <w:b/>
          <w:i/>
          <w:sz w:val="22"/>
          <w:szCs w:val="22"/>
        </w:rPr>
        <w:t>X. Presentar ante el Comité, el proyecto de clasificación de información</w:t>
      </w:r>
      <w:r w:rsidRPr="00156FB5">
        <w:rPr>
          <w:rFonts w:ascii="Palatino Linotype" w:eastAsia="Palatino Linotype" w:hAnsi="Palatino Linotype" w:cs="Palatino Linotype"/>
          <w:i/>
          <w:sz w:val="22"/>
          <w:szCs w:val="22"/>
        </w:rPr>
        <w:t xml:space="preserve">…” </w:t>
      </w:r>
    </w:p>
    <w:p w14:paraId="4D777BD9" w14:textId="77777777" w:rsidR="009A5C41" w:rsidRPr="00156FB5" w:rsidRDefault="009A5C41" w:rsidP="00156FB5">
      <w:pPr>
        <w:ind w:left="851" w:right="899"/>
        <w:jc w:val="both"/>
        <w:rPr>
          <w:rFonts w:ascii="Palatino Linotype" w:eastAsia="Palatino Linotype" w:hAnsi="Palatino Linotype" w:cs="Palatino Linotype"/>
          <w:i/>
          <w:sz w:val="22"/>
          <w:szCs w:val="22"/>
        </w:rPr>
      </w:pPr>
      <w:r w:rsidRPr="00156FB5">
        <w:rPr>
          <w:rFonts w:ascii="Palatino Linotype" w:eastAsia="Palatino Linotype" w:hAnsi="Palatino Linotype" w:cs="Palatino Linotype"/>
          <w:b/>
          <w:i/>
          <w:sz w:val="22"/>
          <w:szCs w:val="22"/>
        </w:rPr>
        <w:t>“Artículo 59.</w:t>
      </w:r>
      <w:r w:rsidRPr="00156FB5">
        <w:rPr>
          <w:rFonts w:ascii="Palatino Linotype" w:eastAsia="Palatino Linotype" w:hAnsi="Palatino Linotype" w:cs="Palatino Linotype"/>
          <w:i/>
          <w:sz w:val="22"/>
          <w:szCs w:val="22"/>
        </w:rPr>
        <w:t xml:space="preserve"> Los </w:t>
      </w:r>
      <w:r w:rsidRPr="00156FB5">
        <w:rPr>
          <w:rFonts w:ascii="Palatino Linotype" w:eastAsia="Palatino Linotype" w:hAnsi="Palatino Linotype" w:cs="Palatino Linotype"/>
          <w:b/>
          <w:i/>
          <w:sz w:val="22"/>
          <w:szCs w:val="22"/>
        </w:rPr>
        <w:t>servidores públicos habilitados</w:t>
      </w:r>
      <w:r w:rsidRPr="00156FB5">
        <w:rPr>
          <w:rFonts w:ascii="Palatino Linotype" w:eastAsia="Palatino Linotype" w:hAnsi="Palatino Linotype" w:cs="Palatino Linotype"/>
          <w:i/>
          <w:sz w:val="22"/>
          <w:szCs w:val="22"/>
        </w:rPr>
        <w:t xml:space="preserve"> tendrán las </w:t>
      </w:r>
      <w:r w:rsidRPr="00156FB5">
        <w:rPr>
          <w:rFonts w:ascii="Palatino Linotype" w:eastAsia="Palatino Linotype" w:hAnsi="Palatino Linotype" w:cs="Palatino Linotype"/>
          <w:b/>
          <w:i/>
          <w:sz w:val="22"/>
          <w:szCs w:val="22"/>
        </w:rPr>
        <w:t>funciones</w:t>
      </w:r>
      <w:r w:rsidRPr="00156FB5">
        <w:rPr>
          <w:rFonts w:ascii="Palatino Linotype" w:eastAsia="Palatino Linotype" w:hAnsi="Palatino Linotype" w:cs="Palatino Linotype"/>
          <w:i/>
          <w:sz w:val="22"/>
          <w:szCs w:val="22"/>
        </w:rPr>
        <w:t xml:space="preserve"> siguientes:</w:t>
      </w:r>
    </w:p>
    <w:p w14:paraId="7BD706D9" w14:textId="77777777" w:rsidR="009A5C41" w:rsidRPr="00156FB5" w:rsidRDefault="009A5C41" w:rsidP="00156FB5">
      <w:pPr>
        <w:ind w:left="851" w:right="899"/>
        <w:jc w:val="both"/>
        <w:rPr>
          <w:rFonts w:ascii="Palatino Linotype" w:eastAsia="Palatino Linotype" w:hAnsi="Palatino Linotype" w:cs="Palatino Linotype"/>
          <w:i/>
          <w:sz w:val="22"/>
          <w:szCs w:val="22"/>
        </w:rPr>
      </w:pPr>
      <w:r w:rsidRPr="00156FB5">
        <w:rPr>
          <w:rFonts w:ascii="Palatino Linotype" w:eastAsia="Palatino Linotype" w:hAnsi="Palatino Linotype" w:cs="Palatino Linotype"/>
          <w:b/>
          <w:i/>
          <w:sz w:val="22"/>
          <w:szCs w:val="22"/>
        </w:rPr>
        <w:lastRenderedPageBreak/>
        <w:t>V. Integrar y presentar al responsable de la Unidad de Transparencia la propuesta de clasificación de información</w:t>
      </w:r>
      <w:r w:rsidRPr="00156FB5">
        <w:rPr>
          <w:rFonts w:ascii="Palatino Linotype" w:eastAsia="Palatino Linotype" w:hAnsi="Palatino Linotype" w:cs="Palatino Linotype"/>
          <w:i/>
          <w:sz w:val="22"/>
          <w:szCs w:val="22"/>
        </w:rPr>
        <w:t>, la cual tendrá los fundamentos y argumentos en que se basa dicha propuesta…”</w:t>
      </w:r>
    </w:p>
    <w:p w14:paraId="032EBCEE" w14:textId="77777777" w:rsidR="009A5C41" w:rsidRPr="00156FB5" w:rsidRDefault="009A5C41" w:rsidP="00156FB5">
      <w:pPr>
        <w:ind w:left="992" w:right="1043"/>
        <w:jc w:val="both"/>
        <w:rPr>
          <w:rFonts w:ascii="Palatino Linotype" w:eastAsia="Palatino Linotype" w:hAnsi="Palatino Linotype" w:cs="Palatino Linotype"/>
          <w:i/>
          <w:sz w:val="22"/>
          <w:szCs w:val="22"/>
        </w:rPr>
      </w:pPr>
    </w:p>
    <w:p w14:paraId="3312A0F2" w14:textId="77777777" w:rsidR="009A5C41" w:rsidRPr="00156FB5" w:rsidRDefault="009A5C41" w:rsidP="00156FB5">
      <w:pPr>
        <w:spacing w:line="360" w:lineRule="auto"/>
        <w:jc w:val="both"/>
        <w:rPr>
          <w:rFonts w:ascii="Palatino Linotype" w:eastAsia="Palatino Linotype" w:hAnsi="Palatino Linotype" w:cs="Palatino Linotype"/>
        </w:rPr>
      </w:pPr>
      <w:r w:rsidRPr="00156FB5">
        <w:rPr>
          <w:rFonts w:ascii="Palatino Linotype" w:eastAsia="Palatino Linotype" w:hAnsi="Palatino Linotype" w:cs="Palatino Linotype"/>
        </w:rPr>
        <w:t>Denotándose de dichos elementos normativos que el determinar la clasificación de la información es un trabajo en conjunto tanto de los Servidores Públicos Habilitados, de las Unidades de Transparencia y del Comité de Transparencia del Sujeto Obligado, teniendo el deber los primeros de ellos de presentar ante la Unidad 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14:paraId="6CB53D61" w14:textId="77777777" w:rsidR="009A5C41" w:rsidRPr="00156FB5" w:rsidRDefault="009A5C41" w:rsidP="00156FB5">
      <w:pPr>
        <w:spacing w:line="360" w:lineRule="auto"/>
        <w:jc w:val="both"/>
        <w:rPr>
          <w:rFonts w:ascii="Palatino Linotype" w:eastAsia="Palatino Linotype" w:hAnsi="Palatino Linotype" w:cs="Palatino Linotype"/>
        </w:rPr>
      </w:pPr>
    </w:p>
    <w:p w14:paraId="00009E70" w14:textId="77777777" w:rsidR="009A5C41" w:rsidRPr="00156FB5" w:rsidRDefault="009A5C41" w:rsidP="00156FB5">
      <w:pPr>
        <w:spacing w:line="360" w:lineRule="auto"/>
        <w:jc w:val="both"/>
        <w:rPr>
          <w:rFonts w:ascii="Palatino Linotype" w:eastAsia="Palatino Linotype" w:hAnsi="Palatino Linotype" w:cs="Palatino Linotype"/>
        </w:rPr>
      </w:pPr>
      <w:r w:rsidRPr="00156FB5">
        <w:rPr>
          <w:rFonts w:ascii="Palatino Linotype" w:eastAsia="Palatino Linotype" w:hAnsi="Palatino Linotype" w:cs="Palatino Linotype"/>
        </w:rPr>
        <w:t>Para lo cual, a su vez en el caso de información de carácter confidencial, se debe atender a lo que señala el artículo 149 de la Ley de Transparencia Local vigente, que se lee como sigue:</w:t>
      </w:r>
    </w:p>
    <w:p w14:paraId="32CAED41" w14:textId="77777777" w:rsidR="009A5C41" w:rsidRPr="00156FB5" w:rsidRDefault="009A5C41" w:rsidP="00156FB5">
      <w:pPr>
        <w:jc w:val="both"/>
        <w:rPr>
          <w:rFonts w:ascii="Palatino Linotype" w:eastAsia="Palatino Linotype" w:hAnsi="Palatino Linotype" w:cs="Palatino Linotype"/>
        </w:rPr>
      </w:pPr>
    </w:p>
    <w:p w14:paraId="2DFCA3CB" w14:textId="77777777" w:rsidR="009A5C41" w:rsidRPr="00156FB5" w:rsidRDefault="009A5C41" w:rsidP="00156FB5">
      <w:pPr>
        <w:ind w:left="993" w:right="1041"/>
        <w:jc w:val="both"/>
        <w:rPr>
          <w:rFonts w:ascii="Palatino Linotype" w:eastAsia="Palatino Linotype" w:hAnsi="Palatino Linotype" w:cs="Palatino Linotype"/>
          <w:i/>
          <w:sz w:val="22"/>
          <w:szCs w:val="22"/>
        </w:rPr>
      </w:pPr>
      <w:r w:rsidRPr="00156FB5">
        <w:rPr>
          <w:rFonts w:ascii="Palatino Linotype" w:eastAsia="Palatino Linotype" w:hAnsi="Palatino Linotype" w:cs="Palatino Linotype"/>
          <w:i/>
          <w:sz w:val="22"/>
          <w:szCs w:val="22"/>
        </w:rPr>
        <w:t>“</w:t>
      </w:r>
      <w:r w:rsidRPr="00156FB5">
        <w:rPr>
          <w:rFonts w:ascii="Palatino Linotype" w:eastAsia="Palatino Linotype" w:hAnsi="Palatino Linotype" w:cs="Palatino Linotype"/>
          <w:b/>
          <w:i/>
          <w:sz w:val="22"/>
          <w:szCs w:val="22"/>
        </w:rPr>
        <w:t>Artículo 149.</w:t>
      </w:r>
      <w:r w:rsidRPr="00156FB5">
        <w:rPr>
          <w:rFonts w:ascii="Palatino Linotype" w:eastAsia="Palatino Linotype" w:hAnsi="Palatino Linotype" w:cs="Palatino Linotype"/>
          <w:i/>
          <w:sz w:val="22"/>
          <w:szCs w:val="22"/>
        </w:rPr>
        <w:t xml:space="preserve"> El </w:t>
      </w:r>
      <w:r w:rsidRPr="00156FB5">
        <w:rPr>
          <w:rFonts w:ascii="Palatino Linotype" w:eastAsia="Palatino Linotype" w:hAnsi="Palatino Linotype" w:cs="Palatino Linotype"/>
          <w:b/>
          <w:i/>
          <w:sz w:val="22"/>
          <w:szCs w:val="22"/>
        </w:rPr>
        <w:t>acuerdo que clasifique la información como confidencial</w:t>
      </w:r>
      <w:r w:rsidRPr="00156FB5">
        <w:rPr>
          <w:rFonts w:ascii="Palatino Linotype" w:eastAsia="Palatino Linotype" w:hAnsi="Palatino Linotype" w:cs="Palatino Linotype"/>
          <w:i/>
          <w:sz w:val="22"/>
          <w:szCs w:val="22"/>
        </w:rPr>
        <w:t xml:space="preserve"> deberá contener un razonamiento lógico en el que demuestre que la información se encuentra en alguna o algunas de las hipótesis previstas en la presente Ley.”(Sic)</w:t>
      </w:r>
    </w:p>
    <w:p w14:paraId="50246774" w14:textId="77777777" w:rsidR="009A5C41" w:rsidRPr="00156FB5" w:rsidRDefault="009A5C41" w:rsidP="00156FB5">
      <w:pPr>
        <w:ind w:left="993" w:right="1041"/>
        <w:jc w:val="both"/>
        <w:rPr>
          <w:rFonts w:ascii="Palatino Linotype" w:eastAsia="Palatino Linotype" w:hAnsi="Palatino Linotype" w:cs="Palatino Linotype"/>
          <w:i/>
          <w:sz w:val="22"/>
          <w:szCs w:val="22"/>
        </w:rPr>
      </w:pPr>
    </w:p>
    <w:p w14:paraId="45BC71A8" w14:textId="74E37370" w:rsidR="005A7D79" w:rsidRPr="00156FB5" w:rsidRDefault="009A5C41" w:rsidP="00156FB5">
      <w:pPr>
        <w:spacing w:line="360" w:lineRule="auto"/>
        <w:ind w:right="49"/>
        <w:jc w:val="both"/>
        <w:rPr>
          <w:rFonts w:ascii="Palatino Linotype" w:eastAsia="Palatino Linotype" w:hAnsi="Palatino Linotype" w:cs="Palatino Linotype"/>
        </w:rPr>
      </w:pPr>
      <w:r w:rsidRPr="00156FB5">
        <w:rPr>
          <w:rFonts w:ascii="Palatino Linotype" w:eastAsia="Palatino Linotype" w:hAnsi="Palatino Linotype" w:cs="Palatino Linotype"/>
        </w:rPr>
        <w:t xml:space="preserve">Es decir, el Sujeto Obligado a través de su Comité de Transparencia, deberá elaborar acuerdo que contenga un razonamiento lógico en los términos señalados. </w:t>
      </w:r>
      <w:r w:rsidR="005A7D79" w:rsidRPr="00156FB5">
        <w:rPr>
          <w:rFonts w:ascii="Palatino Linotype" w:eastAsia="Palatino Linotype" w:hAnsi="Palatino Linotype" w:cs="Palatino Linotype"/>
        </w:rPr>
        <w:t xml:space="preserve">Consecuentemente, se destaca que la versión pública que elabore </w:t>
      </w:r>
      <w:r w:rsidR="005A7D79" w:rsidRPr="00156FB5">
        <w:rPr>
          <w:rFonts w:ascii="Palatino Linotype" w:eastAsia="Palatino Linotype" w:hAnsi="Palatino Linotype" w:cs="Palatino Linotype"/>
          <w:b/>
        </w:rPr>
        <w:t>EL SUJETO OBLIGADO</w:t>
      </w:r>
      <w:r w:rsidR="005A7D79" w:rsidRPr="00156FB5">
        <w:rPr>
          <w:rFonts w:ascii="Palatino Linotype" w:eastAsia="Palatino Linotype" w:hAnsi="Palatino Linotype" w:cs="Palatino Linotype"/>
        </w:rPr>
        <w:t xml:space="preserve"> debe cumplir con las formalidades exigidas en la Ley, por lo que para tal efecto emitirá el </w:t>
      </w:r>
      <w:r w:rsidR="005A7D79" w:rsidRPr="00156FB5">
        <w:rPr>
          <w:rFonts w:ascii="Palatino Linotype" w:eastAsia="Palatino Linotype" w:hAnsi="Palatino Linotype" w:cs="Palatino Linotype"/>
          <w:b/>
        </w:rPr>
        <w:t>Acuerdo del Comité de Transparencia</w:t>
      </w:r>
      <w:r w:rsidR="005A7D79" w:rsidRPr="00156FB5">
        <w:rPr>
          <w:rFonts w:ascii="Palatino Linotype" w:eastAsia="Palatino Linotype" w:hAnsi="Palatino Linotype" w:cs="Palatino Linotype"/>
        </w:rPr>
        <w:t xml:space="preserve"> en términos de los artículos 122 y 124 de la Ley de Transparencia local.</w:t>
      </w:r>
    </w:p>
    <w:p w14:paraId="4A053D8C" w14:textId="77777777" w:rsidR="005A7D79" w:rsidRPr="00156FB5" w:rsidRDefault="005A7D79" w:rsidP="00156FB5">
      <w:pPr>
        <w:spacing w:line="360" w:lineRule="auto"/>
        <w:jc w:val="both"/>
        <w:rPr>
          <w:rFonts w:ascii="Palatino Linotype" w:eastAsia="Palatino Linotype" w:hAnsi="Palatino Linotype" w:cs="Palatino Linotype"/>
        </w:rPr>
      </w:pPr>
      <w:r w:rsidRPr="00156FB5">
        <w:rPr>
          <w:rFonts w:ascii="Palatino Linotype" w:eastAsia="Palatino Linotype" w:hAnsi="Palatino Linotype" w:cs="Palatino Linotype"/>
        </w:rPr>
        <w:lastRenderedPageBreak/>
        <w:t>Así, con fundamento en lo prescrito en los artículos 5, párrafos trigésimo segundo, trigésimo tercero y trigésimo cuarto, y fracciones IV y V de la Constitución Política del Estado Libre y Soberano de México; 2, fracción II, 29, 36, fracciones I y II, 176, 178, 179, 181, 185, fracción I, 186 y 188 de la Ley de Transparencia y Acceso a la Información Pública del Estado de México y Municipios, este Pleno:</w:t>
      </w:r>
    </w:p>
    <w:p w14:paraId="5ED4E746" w14:textId="77777777" w:rsidR="00156FB5" w:rsidRDefault="00156FB5" w:rsidP="00AF3D9D">
      <w:pPr>
        <w:spacing w:line="276" w:lineRule="auto"/>
        <w:rPr>
          <w:rFonts w:ascii="Palatino Linotype" w:eastAsia="Palatino Linotype" w:hAnsi="Palatino Linotype" w:cs="Palatino Linotype"/>
          <w:b/>
          <w:sz w:val="28"/>
          <w:szCs w:val="28"/>
          <w:lang w:val="it-IT"/>
        </w:rPr>
      </w:pPr>
    </w:p>
    <w:p w14:paraId="7DC72E66" w14:textId="77777777" w:rsidR="005A7D79" w:rsidRPr="00156FB5" w:rsidRDefault="005A7D79" w:rsidP="00156FB5">
      <w:pPr>
        <w:spacing w:line="276" w:lineRule="auto"/>
        <w:jc w:val="center"/>
        <w:rPr>
          <w:rFonts w:ascii="Palatino Linotype" w:eastAsia="Palatino Linotype" w:hAnsi="Palatino Linotype" w:cs="Palatino Linotype"/>
          <w:b/>
          <w:sz w:val="28"/>
          <w:szCs w:val="28"/>
          <w:lang w:val="it-IT"/>
        </w:rPr>
      </w:pPr>
      <w:r w:rsidRPr="00156FB5">
        <w:rPr>
          <w:rFonts w:ascii="Palatino Linotype" w:eastAsia="Palatino Linotype" w:hAnsi="Palatino Linotype" w:cs="Palatino Linotype"/>
          <w:b/>
          <w:sz w:val="28"/>
          <w:szCs w:val="28"/>
          <w:lang w:val="it-IT"/>
        </w:rPr>
        <w:t>R E S U E L V E</w:t>
      </w:r>
    </w:p>
    <w:p w14:paraId="5D4BFEF5" w14:textId="77777777" w:rsidR="005A7D79" w:rsidRPr="00156FB5" w:rsidRDefault="005A7D79" w:rsidP="00156FB5">
      <w:pPr>
        <w:ind w:right="49"/>
        <w:jc w:val="both"/>
        <w:rPr>
          <w:rFonts w:ascii="Palatino Linotype" w:eastAsia="Palatino Linotype" w:hAnsi="Palatino Linotype" w:cs="Palatino Linotype"/>
          <w:b/>
          <w:lang w:val="it-IT"/>
        </w:rPr>
      </w:pPr>
    </w:p>
    <w:p w14:paraId="4780D93E" w14:textId="77777777" w:rsidR="005A7D79" w:rsidRPr="00156FB5" w:rsidRDefault="005A7D79" w:rsidP="00156FB5">
      <w:pPr>
        <w:spacing w:line="360" w:lineRule="auto"/>
        <w:jc w:val="both"/>
        <w:rPr>
          <w:rFonts w:ascii="Palatino Linotype" w:eastAsia="Palatino Linotype" w:hAnsi="Palatino Linotype" w:cs="Palatino Linotype"/>
        </w:rPr>
      </w:pPr>
      <w:r w:rsidRPr="00156FB5">
        <w:rPr>
          <w:rFonts w:ascii="Palatino Linotype" w:eastAsia="Palatino Linotype" w:hAnsi="Palatino Linotype" w:cs="Palatino Linotype"/>
          <w:b/>
          <w:sz w:val="28"/>
          <w:szCs w:val="28"/>
          <w:lang w:val="it-IT"/>
        </w:rPr>
        <w:t>PRIMERO</w:t>
      </w:r>
      <w:r w:rsidRPr="00156FB5">
        <w:rPr>
          <w:rFonts w:ascii="Palatino Linotype" w:eastAsia="Palatino Linotype" w:hAnsi="Palatino Linotype" w:cs="Palatino Linotype"/>
          <w:b/>
          <w:lang w:val="it-IT"/>
        </w:rPr>
        <w:t xml:space="preserve">. </w:t>
      </w:r>
      <w:r w:rsidRPr="00156FB5">
        <w:rPr>
          <w:rFonts w:ascii="Palatino Linotype" w:eastAsia="Palatino Linotype" w:hAnsi="Palatino Linotype" w:cs="Palatino Linotype"/>
        </w:rPr>
        <w:t xml:space="preserve">Resultan </w:t>
      </w:r>
      <w:r w:rsidRPr="00156FB5">
        <w:rPr>
          <w:rFonts w:ascii="Palatino Linotype" w:eastAsia="Palatino Linotype" w:hAnsi="Palatino Linotype" w:cs="Palatino Linotype"/>
          <w:b/>
        </w:rPr>
        <w:t>fundadas</w:t>
      </w:r>
      <w:r w:rsidRPr="00156FB5">
        <w:rPr>
          <w:rFonts w:ascii="Palatino Linotype" w:eastAsia="Palatino Linotype" w:hAnsi="Palatino Linotype" w:cs="Palatino Linotype"/>
        </w:rPr>
        <w:t xml:space="preserve"> las razones o motivos de inconformidad planteadas por </w:t>
      </w:r>
      <w:r w:rsidRPr="00156FB5">
        <w:rPr>
          <w:rFonts w:ascii="Palatino Linotype" w:eastAsia="Palatino Linotype" w:hAnsi="Palatino Linotype" w:cs="Palatino Linotype"/>
          <w:b/>
        </w:rPr>
        <w:t>LA RECURRENTE</w:t>
      </w:r>
      <w:r w:rsidRPr="00156FB5">
        <w:rPr>
          <w:rFonts w:ascii="Palatino Linotype" w:eastAsia="Palatino Linotype" w:hAnsi="Palatino Linotype" w:cs="Palatino Linotype"/>
        </w:rPr>
        <w:t xml:space="preserve">, en términos del Considerando </w:t>
      </w:r>
      <w:r w:rsidRPr="00156FB5">
        <w:rPr>
          <w:rFonts w:ascii="Palatino Linotype" w:eastAsia="Palatino Linotype" w:hAnsi="Palatino Linotype" w:cs="Palatino Linotype"/>
          <w:b/>
        </w:rPr>
        <w:t>CUARTO</w:t>
      </w:r>
      <w:r w:rsidRPr="00156FB5">
        <w:rPr>
          <w:rFonts w:ascii="Palatino Linotype" w:eastAsia="Palatino Linotype" w:hAnsi="Palatino Linotype" w:cs="Palatino Linotype"/>
        </w:rPr>
        <w:t xml:space="preserve"> de la presente resolución.</w:t>
      </w:r>
    </w:p>
    <w:p w14:paraId="351AEA01" w14:textId="77777777" w:rsidR="005A7D79" w:rsidRPr="00156FB5" w:rsidRDefault="005A7D79" w:rsidP="00156FB5">
      <w:pPr>
        <w:spacing w:line="360" w:lineRule="auto"/>
        <w:jc w:val="both"/>
        <w:rPr>
          <w:rFonts w:ascii="Palatino Linotype" w:eastAsia="Palatino Linotype" w:hAnsi="Palatino Linotype" w:cs="Palatino Linotype"/>
        </w:rPr>
      </w:pPr>
    </w:p>
    <w:p w14:paraId="648FF0F8" w14:textId="54D096C8" w:rsidR="005A7D79" w:rsidRPr="00156FB5" w:rsidRDefault="005A7D79" w:rsidP="00156FB5">
      <w:pPr>
        <w:spacing w:line="360" w:lineRule="auto"/>
        <w:jc w:val="both"/>
        <w:rPr>
          <w:rFonts w:ascii="Palatino Linotype" w:eastAsia="Palatino Linotype" w:hAnsi="Palatino Linotype" w:cs="Palatino Linotype"/>
        </w:rPr>
      </w:pPr>
      <w:r w:rsidRPr="00156FB5">
        <w:rPr>
          <w:rFonts w:ascii="Palatino Linotype" w:eastAsia="Palatino Linotype" w:hAnsi="Palatino Linotype" w:cs="Palatino Linotype"/>
          <w:b/>
          <w:sz w:val="28"/>
          <w:szCs w:val="28"/>
        </w:rPr>
        <w:t>SEGUNDO</w:t>
      </w:r>
      <w:r w:rsidRPr="00156FB5">
        <w:rPr>
          <w:rFonts w:ascii="Palatino Linotype" w:eastAsia="Palatino Linotype" w:hAnsi="Palatino Linotype" w:cs="Palatino Linotype"/>
          <w:b/>
        </w:rPr>
        <w:t xml:space="preserve">. </w:t>
      </w:r>
      <w:r w:rsidRPr="00156FB5">
        <w:rPr>
          <w:rFonts w:ascii="Palatino Linotype" w:eastAsia="Palatino Linotype" w:hAnsi="Palatino Linotype" w:cs="Palatino Linotype"/>
        </w:rPr>
        <w:t>Se</w:t>
      </w:r>
      <w:r w:rsidRPr="00156FB5">
        <w:rPr>
          <w:rFonts w:ascii="Palatino Linotype" w:eastAsia="Palatino Linotype" w:hAnsi="Palatino Linotype" w:cs="Palatino Linotype"/>
          <w:b/>
        </w:rPr>
        <w:t xml:space="preserve"> MODIFICA </w:t>
      </w:r>
      <w:r w:rsidRPr="00156FB5">
        <w:rPr>
          <w:rFonts w:ascii="Palatino Linotype" w:eastAsia="Palatino Linotype" w:hAnsi="Palatino Linotype" w:cs="Palatino Linotype"/>
        </w:rPr>
        <w:t xml:space="preserve">la respuesta del </w:t>
      </w:r>
      <w:r w:rsidRPr="00156FB5">
        <w:rPr>
          <w:rFonts w:ascii="Palatino Linotype" w:eastAsia="Palatino Linotype" w:hAnsi="Palatino Linotype" w:cs="Palatino Linotype"/>
          <w:b/>
        </w:rPr>
        <w:t xml:space="preserve">SUJETO OBLIGADO </w:t>
      </w:r>
      <w:r w:rsidRPr="00156FB5">
        <w:rPr>
          <w:rFonts w:ascii="Palatino Linotype" w:eastAsia="Palatino Linotype" w:hAnsi="Palatino Linotype" w:cs="Palatino Linotype"/>
        </w:rPr>
        <w:t xml:space="preserve">que dio origen al Recurso de Revisión número </w:t>
      </w:r>
      <w:bookmarkStart w:id="4" w:name="_Hlk159869745"/>
      <w:r w:rsidRPr="00156FB5">
        <w:rPr>
          <w:rFonts w:ascii="Palatino Linotype" w:eastAsia="Palatino Linotype" w:hAnsi="Palatino Linotype" w:cs="Palatino Linotype"/>
          <w:b/>
        </w:rPr>
        <w:t>03337/INFOEM/IP/RR/2023</w:t>
      </w:r>
      <w:bookmarkEnd w:id="4"/>
      <w:r w:rsidRPr="00156FB5">
        <w:rPr>
          <w:rFonts w:ascii="Palatino Linotype" w:eastAsia="Palatino Linotype" w:hAnsi="Palatino Linotype" w:cs="Palatino Linotype"/>
        </w:rPr>
        <w:t xml:space="preserve">, en términos del Considerando </w:t>
      </w:r>
      <w:r w:rsidRPr="00156FB5">
        <w:rPr>
          <w:rFonts w:ascii="Palatino Linotype" w:eastAsia="Palatino Linotype" w:hAnsi="Palatino Linotype" w:cs="Palatino Linotype"/>
          <w:b/>
        </w:rPr>
        <w:t>CUARTO</w:t>
      </w:r>
      <w:r w:rsidRPr="00156FB5">
        <w:rPr>
          <w:rFonts w:ascii="Palatino Linotype" w:eastAsia="Palatino Linotype" w:hAnsi="Palatino Linotype" w:cs="Palatino Linotype"/>
        </w:rPr>
        <w:t xml:space="preserve"> y, haga entrega al </w:t>
      </w:r>
      <w:r w:rsidRPr="00156FB5">
        <w:rPr>
          <w:rFonts w:ascii="Palatino Linotype" w:eastAsia="Palatino Linotype" w:hAnsi="Palatino Linotype" w:cs="Palatino Linotype"/>
          <w:b/>
        </w:rPr>
        <w:t>RECURRENTE</w:t>
      </w:r>
      <w:r w:rsidRPr="00156FB5">
        <w:rPr>
          <w:rFonts w:ascii="Palatino Linotype" w:eastAsia="Palatino Linotype" w:hAnsi="Palatino Linotype" w:cs="Palatino Linotype"/>
        </w:rPr>
        <w:t xml:space="preserve">, vía </w:t>
      </w:r>
      <w:r w:rsidRPr="00156FB5">
        <w:rPr>
          <w:rFonts w:ascii="Palatino Linotype" w:eastAsia="Palatino Linotype" w:hAnsi="Palatino Linotype" w:cs="Palatino Linotype"/>
          <w:b/>
        </w:rPr>
        <w:t>SAIMEX</w:t>
      </w:r>
      <w:r w:rsidRPr="00156FB5">
        <w:rPr>
          <w:rFonts w:ascii="Palatino Linotype" w:eastAsia="Palatino Linotype" w:hAnsi="Palatino Linotype" w:cs="Palatino Linotype"/>
        </w:rPr>
        <w:t xml:space="preserve">, de ser procedente en </w:t>
      </w:r>
      <w:r w:rsidRPr="00156FB5">
        <w:rPr>
          <w:rFonts w:ascii="Palatino Linotype" w:eastAsia="Palatino Linotype" w:hAnsi="Palatino Linotype" w:cs="Palatino Linotype"/>
          <w:b/>
        </w:rPr>
        <w:t xml:space="preserve">versión pública, </w:t>
      </w:r>
      <w:r w:rsidRPr="00156FB5">
        <w:rPr>
          <w:rFonts w:ascii="Palatino Linotype" w:eastAsia="Palatino Linotype" w:hAnsi="Palatino Linotype" w:cs="Palatino Linotype"/>
          <w:bCs/>
        </w:rPr>
        <w:t>e</w:t>
      </w:r>
      <w:r w:rsidR="00E03BE8" w:rsidRPr="00156FB5">
        <w:rPr>
          <w:rFonts w:ascii="Palatino Linotype" w:eastAsia="Palatino Linotype" w:hAnsi="Palatino Linotype" w:cs="Palatino Linotype"/>
          <w:bCs/>
        </w:rPr>
        <w:t>l documento o documentos en donde conste</w:t>
      </w:r>
      <w:r w:rsidR="009A5C41" w:rsidRPr="00156FB5">
        <w:rPr>
          <w:rFonts w:ascii="Palatino Linotype" w:eastAsia="Palatino Linotype" w:hAnsi="Palatino Linotype" w:cs="Palatino Linotype"/>
          <w:bCs/>
        </w:rPr>
        <w:t>n</w:t>
      </w:r>
      <w:r w:rsidRPr="00156FB5">
        <w:rPr>
          <w:rFonts w:ascii="Palatino Linotype" w:eastAsia="Palatino Linotype" w:hAnsi="Palatino Linotype" w:cs="Palatino Linotype"/>
          <w:bCs/>
        </w:rPr>
        <w:t>:</w:t>
      </w:r>
    </w:p>
    <w:p w14:paraId="617D4ED0" w14:textId="77777777" w:rsidR="005A7D79" w:rsidRPr="00156FB5" w:rsidRDefault="005A7D79" w:rsidP="00156FB5">
      <w:pPr>
        <w:ind w:right="899"/>
        <w:jc w:val="both"/>
        <w:rPr>
          <w:rFonts w:ascii="Palatino Linotype" w:eastAsia="Palatino Linotype" w:hAnsi="Palatino Linotype" w:cs="Palatino Linotype"/>
          <w:i/>
        </w:rPr>
      </w:pPr>
    </w:p>
    <w:p w14:paraId="1D004441" w14:textId="341677AD" w:rsidR="001F264F" w:rsidRPr="00156FB5" w:rsidRDefault="001F264F" w:rsidP="00156FB5">
      <w:pPr>
        <w:pStyle w:val="Prrafodelista"/>
        <w:numPr>
          <w:ilvl w:val="1"/>
          <w:numId w:val="21"/>
        </w:numPr>
        <w:tabs>
          <w:tab w:val="left" w:pos="993"/>
        </w:tabs>
        <w:ind w:left="567" w:firstLine="0"/>
        <w:jc w:val="both"/>
        <w:rPr>
          <w:rFonts w:ascii="Palatino Linotype" w:hAnsi="Palatino Linotype"/>
          <w:i/>
          <w:iCs/>
          <w:lang w:val="es-ES"/>
        </w:rPr>
      </w:pPr>
      <w:r w:rsidRPr="00156FB5">
        <w:rPr>
          <w:rFonts w:ascii="Palatino Linotype" w:hAnsi="Palatino Linotype"/>
          <w:i/>
          <w:lang w:val="es-ES"/>
        </w:rPr>
        <w:t xml:space="preserve">Las pasantías (cartas de pasante que acredite la culminación de estudios) de los mandos </w:t>
      </w:r>
      <w:r w:rsidR="0063742F" w:rsidRPr="00156FB5">
        <w:rPr>
          <w:rFonts w:ascii="Palatino Linotype" w:hAnsi="Palatino Linotype"/>
          <w:i/>
          <w:lang w:val="es-ES"/>
        </w:rPr>
        <w:t xml:space="preserve">medios </w:t>
      </w:r>
      <w:r w:rsidRPr="00156FB5">
        <w:rPr>
          <w:rFonts w:ascii="Palatino Linotype" w:hAnsi="Palatino Linotype"/>
          <w:i/>
          <w:lang w:val="es-ES"/>
        </w:rPr>
        <w:t xml:space="preserve">y </w:t>
      </w:r>
      <w:r w:rsidR="0063742F" w:rsidRPr="00156FB5">
        <w:rPr>
          <w:rFonts w:ascii="Palatino Linotype" w:hAnsi="Palatino Linotype"/>
          <w:i/>
          <w:lang w:val="es-ES"/>
        </w:rPr>
        <w:t xml:space="preserve">superiores </w:t>
      </w:r>
      <w:r w:rsidRPr="00156FB5">
        <w:rPr>
          <w:rFonts w:ascii="Palatino Linotype" w:hAnsi="Palatino Linotype"/>
          <w:i/>
          <w:lang w:val="es-ES"/>
        </w:rPr>
        <w:t>de la administración municipal —incluyendo a los electos popularmente—</w:t>
      </w:r>
      <w:r w:rsidRPr="00156FB5">
        <w:rPr>
          <w:rFonts w:ascii="Palatino Linotype" w:hAnsi="Palatino Linotype"/>
          <w:i/>
          <w:iCs/>
          <w:lang w:val="es-ES"/>
        </w:rPr>
        <w:t>al veintinueve de mayo de dos mil veintitrés.</w:t>
      </w:r>
    </w:p>
    <w:p w14:paraId="7EBEA016" w14:textId="77777777" w:rsidR="00E03BE8" w:rsidRPr="00156FB5" w:rsidRDefault="00E03BE8" w:rsidP="00156FB5">
      <w:pPr>
        <w:pStyle w:val="Prrafodelista"/>
        <w:ind w:left="567" w:right="49"/>
        <w:jc w:val="both"/>
        <w:rPr>
          <w:rFonts w:ascii="Palatino Linotype" w:hAnsi="Palatino Linotype"/>
          <w:iCs/>
          <w:lang w:val="es-ES"/>
        </w:rPr>
      </w:pPr>
    </w:p>
    <w:p w14:paraId="06AA09B6" w14:textId="77777777" w:rsidR="00820A82" w:rsidRPr="00156FB5" w:rsidRDefault="00820A82" w:rsidP="00156FB5">
      <w:pPr>
        <w:pStyle w:val="Prrafodelista"/>
        <w:ind w:left="567" w:right="49"/>
        <w:jc w:val="both"/>
        <w:rPr>
          <w:rFonts w:ascii="Palatino Linotype" w:hAnsi="Palatino Linotype"/>
          <w:i/>
          <w:iCs/>
        </w:rPr>
      </w:pPr>
      <w:r w:rsidRPr="00156FB5">
        <w:rPr>
          <w:rFonts w:ascii="Palatino Linotype" w:hAnsi="Palatino Linotype"/>
          <w:i/>
          <w:iCs/>
        </w:rPr>
        <w:t xml:space="preserve">Debiendo notificar al </w:t>
      </w:r>
      <w:r w:rsidRPr="00156FB5">
        <w:rPr>
          <w:rFonts w:ascii="Palatino Linotype" w:hAnsi="Palatino Linotype"/>
          <w:b/>
          <w:i/>
          <w:iCs/>
        </w:rPr>
        <w:t>RECURRENTE</w:t>
      </w:r>
      <w:r w:rsidRPr="00156FB5">
        <w:rPr>
          <w:rFonts w:ascii="Palatino Linotype" w:hAnsi="Palatino Linotype"/>
          <w:i/>
          <w:iCs/>
        </w:rPr>
        <w:t xml:space="preserve"> el Acuerdo de Clasificación de la información que emita el Comité de Transparencia con motivo de la versión pública ante la eliminación de los datos confidenciales.</w:t>
      </w:r>
    </w:p>
    <w:p w14:paraId="5378EFA7" w14:textId="77777777" w:rsidR="00820A82" w:rsidRPr="00156FB5" w:rsidRDefault="00820A82" w:rsidP="00156FB5">
      <w:pPr>
        <w:pStyle w:val="Prrafodelista"/>
        <w:ind w:left="567" w:right="49"/>
        <w:jc w:val="both"/>
        <w:rPr>
          <w:rFonts w:ascii="Palatino Linotype" w:hAnsi="Palatino Linotype"/>
          <w:iCs/>
          <w:lang w:val="es-ES"/>
        </w:rPr>
      </w:pPr>
    </w:p>
    <w:p w14:paraId="54D83010" w14:textId="77777777" w:rsidR="007E5517" w:rsidRPr="00156FB5" w:rsidRDefault="00820A82" w:rsidP="00156FB5">
      <w:pPr>
        <w:pStyle w:val="Prrafodelista"/>
        <w:ind w:left="567" w:right="49"/>
        <w:jc w:val="both"/>
        <w:rPr>
          <w:rFonts w:ascii="Palatino Linotype" w:hAnsi="Palatino Linotype"/>
          <w:iCs/>
          <w:lang w:val="es-ES"/>
        </w:rPr>
      </w:pPr>
      <w:r w:rsidRPr="00156FB5">
        <w:rPr>
          <w:rFonts w:ascii="Palatino Linotype" w:hAnsi="Palatino Linotype"/>
          <w:i/>
          <w:lang w:val="es-ES"/>
        </w:rPr>
        <w:t>P</w:t>
      </w:r>
      <w:r w:rsidR="00E03BE8" w:rsidRPr="00156FB5">
        <w:rPr>
          <w:rFonts w:ascii="Palatino Linotype" w:hAnsi="Palatino Linotype"/>
          <w:i/>
          <w:lang w:val="es-ES"/>
        </w:rPr>
        <w:t>ara el caso de no contar con la información solicitada</w:t>
      </w:r>
      <w:r w:rsidR="0063742F" w:rsidRPr="00156FB5">
        <w:rPr>
          <w:rFonts w:ascii="Palatino Linotype" w:hAnsi="Palatino Linotype"/>
          <w:i/>
          <w:lang w:val="es-ES"/>
        </w:rPr>
        <w:t>,</w:t>
      </w:r>
      <w:r w:rsidR="00E03BE8" w:rsidRPr="00156FB5">
        <w:rPr>
          <w:rFonts w:ascii="Palatino Linotype" w:hAnsi="Palatino Linotype"/>
          <w:i/>
          <w:lang w:val="es-ES"/>
        </w:rPr>
        <w:t xml:space="preserve"> bastará que lo informe a la solicitante de manera fundada y motivada</w:t>
      </w:r>
      <w:r w:rsidR="00E03BE8" w:rsidRPr="00156FB5">
        <w:rPr>
          <w:rFonts w:ascii="Palatino Linotype" w:hAnsi="Palatino Linotype"/>
          <w:iCs/>
          <w:lang w:val="es-ES"/>
        </w:rPr>
        <w:t>.</w:t>
      </w:r>
    </w:p>
    <w:p w14:paraId="425F2264" w14:textId="2EFB2105" w:rsidR="007E5517" w:rsidRPr="00156FB5" w:rsidRDefault="007E5517" w:rsidP="00156FB5">
      <w:pPr>
        <w:pStyle w:val="Prrafodelista"/>
        <w:ind w:left="567" w:right="49"/>
        <w:jc w:val="both"/>
        <w:rPr>
          <w:rFonts w:ascii="Palatino Linotype" w:hAnsi="Palatino Linotype"/>
          <w:iCs/>
          <w:lang w:val="es-ES"/>
        </w:rPr>
      </w:pPr>
      <w:r w:rsidRPr="00156FB5">
        <w:rPr>
          <w:rFonts w:ascii="Palatino Linotype" w:hAnsi="Palatino Linotype" w:cs="Palatino Linotype"/>
          <w:i/>
          <w:sz w:val="22"/>
          <w:szCs w:val="22"/>
          <w:lang w:eastAsia="es-ES"/>
        </w:rPr>
        <w:lastRenderedPageBreak/>
        <w:t>Para el caso de no contar con la información del Coordinador de archivo, Auxiliar de Secretaría,  Jefe de egresos, Coordinadora de Atención a Grupos Vulnerables, Coordinadora de Protección Civil</w:t>
      </w:r>
      <w:r w:rsidR="00F8560D" w:rsidRPr="00156FB5">
        <w:rPr>
          <w:rFonts w:ascii="Palatino Linotype" w:hAnsi="Palatino Linotype" w:cs="Palatino Linotype"/>
          <w:i/>
          <w:sz w:val="22"/>
          <w:szCs w:val="22"/>
          <w:lang w:eastAsia="es-ES"/>
        </w:rPr>
        <w:t xml:space="preserve">, </w:t>
      </w:r>
      <w:r w:rsidRPr="00156FB5">
        <w:rPr>
          <w:rFonts w:ascii="Palatino Linotype" w:hAnsi="Palatino Linotype" w:cs="Palatino Linotype"/>
          <w:i/>
          <w:sz w:val="22"/>
          <w:szCs w:val="22"/>
          <w:lang w:eastAsia="es-ES"/>
        </w:rPr>
        <w:t>Encargada del Centro Naranja, Titular del Instituto de la Juventud y Encargado del Despacho de la Dirección de Administración deberá emitir el Acuerdo de Inexistencia, en términos de los artículos 49 fracción II y XIII, 169 y 170 de la Ley de Transparencia y Acceso a la Información Pública del Estado de México.</w:t>
      </w:r>
    </w:p>
    <w:p w14:paraId="413907A1" w14:textId="77777777" w:rsidR="004A515C" w:rsidRPr="00156FB5" w:rsidRDefault="004A515C" w:rsidP="00156FB5">
      <w:pPr>
        <w:pStyle w:val="Prrafodelista"/>
        <w:ind w:left="567" w:right="49"/>
        <w:jc w:val="both"/>
        <w:rPr>
          <w:rFonts w:ascii="Palatino Linotype" w:hAnsi="Palatino Linotype"/>
          <w:iCs/>
        </w:rPr>
      </w:pPr>
    </w:p>
    <w:p w14:paraId="6F9ED5F8" w14:textId="77777777" w:rsidR="00820A82" w:rsidRPr="00156FB5" w:rsidRDefault="00820A82" w:rsidP="00156FB5">
      <w:pPr>
        <w:pStyle w:val="Prrafodelista"/>
        <w:ind w:left="851" w:right="49"/>
        <w:jc w:val="both"/>
        <w:rPr>
          <w:rFonts w:ascii="Palatino Linotype" w:hAnsi="Palatino Linotype"/>
          <w:iCs/>
          <w:lang w:val="es-ES"/>
        </w:rPr>
      </w:pPr>
    </w:p>
    <w:p w14:paraId="60CB3A25" w14:textId="14A1291C" w:rsidR="005A7D79" w:rsidRPr="00156FB5" w:rsidRDefault="005A7D79" w:rsidP="00156FB5">
      <w:pPr>
        <w:widowControl w:val="0"/>
        <w:tabs>
          <w:tab w:val="left" w:pos="1701"/>
        </w:tabs>
        <w:spacing w:line="360" w:lineRule="auto"/>
        <w:jc w:val="both"/>
        <w:rPr>
          <w:rFonts w:ascii="Palatino Linotype" w:eastAsia="Palatino Linotype" w:hAnsi="Palatino Linotype" w:cs="Palatino Linotype"/>
          <w:b/>
        </w:rPr>
      </w:pPr>
      <w:r w:rsidRPr="00156FB5">
        <w:rPr>
          <w:rFonts w:ascii="Palatino Linotype" w:eastAsia="Palatino Linotype" w:hAnsi="Palatino Linotype" w:cs="Palatino Linotype"/>
          <w:b/>
          <w:sz w:val="28"/>
          <w:szCs w:val="28"/>
        </w:rPr>
        <w:t>TERCERO</w:t>
      </w:r>
      <w:r w:rsidRPr="00156FB5">
        <w:rPr>
          <w:rFonts w:ascii="Palatino Linotype" w:eastAsia="Palatino Linotype" w:hAnsi="Palatino Linotype" w:cs="Palatino Linotype"/>
          <w:b/>
        </w:rPr>
        <w:t xml:space="preserve">. Notifíquese </w:t>
      </w:r>
      <w:r w:rsidRPr="00156FB5">
        <w:rPr>
          <w:rFonts w:ascii="Palatino Linotype" w:eastAsia="Palatino Linotype" w:hAnsi="Palatino Linotype" w:cs="Palatino Linotype"/>
        </w:rPr>
        <w:t>la presente resolución al Titular de la Unidad de Transparencia del</w:t>
      </w:r>
      <w:r w:rsidRPr="00156FB5">
        <w:rPr>
          <w:rFonts w:ascii="Palatino Linotype" w:eastAsia="Palatino Linotype" w:hAnsi="Palatino Linotype" w:cs="Palatino Linotype"/>
          <w:b/>
        </w:rPr>
        <w:t xml:space="preserve"> SUJETO OBLIGADO</w:t>
      </w:r>
      <w:r w:rsidRPr="00156FB5">
        <w:rPr>
          <w:rFonts w:ascii="Palatino Linotype" w:eastAsia="Palatino Linotype" w:hAnsi="Palatino Linotype" w:cs="Palatino Linotype"/>
        </w:rPr>
        <w:t xml:space="preserve">, para que conforme al artículo 186 último párrafo, 189 segundo párrafo y 194 de la Ley de Transparencia y Acceso a la Información Pública del Estado de México y Municipios; dé cumplimiento a lo ordenado dentro del plazo </w:t>
      </w:r>
      <w:r w:rsidRPr="00156FB5">
        <w:rPr>
          <w:rFonts w:ascii="Palatino Linotype" w:eastAsia="Palatino Linotype" w:hAnsi="Palatino Linotype" w:cs="Palatino Linotype"/>
          <w:b/>
        </w:rPr>
        <w:t>de diez días hábiles</w:t>
      </w:r>
      <w:r w:rsidRPr="00156FB5">
        <w:rPr>
          <w:rFonts w:ascii="Palatino Linotype" w:eastAsia="Palatino Linotype" w:hAnsi="Palatino Linotype" w:cs="Palatino Linotype"/>
        </w:rPr>
        <w:t>, e informe a este Instituto en un plazo de tres días hábiles siguientes sobre el cumplimiento dado a la presente</w:t>
      </w:r>
      <w:r w:rsidRPr="00156FB5">
        <w:rPr>
          <w:rFonts w:ascii="Palatino Linotype" w:eastAsia="Palatino Linotype" w:hAnsi="Palatino Linotype" w:cs="Palatino Linotype"/>
          <w:b/>
        </w:rPr>
        <w:t xml:space="preserv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6F82830B" w14:textId="77777777" w:rsidR="005A7D79" w:rsidRPr="00156FB5" w:rsidRDefault="005A7D79" w:rsidP="00156FB5">
      <w:pPr>
        <w:widowControl w:val="0"/>
        <w:tabs>
          <w:tab w:val="left" w:pos="1701"/>
        </w:tabs>
        <w:spacing w:line="360" w:lineRule="auto"/>
        <w:jc w:val="both"/>
        <w:rPr>
          <w:rFonts w:ascii="Palatino Linotype" w:eastAsia="Palatino Linotype" w:hAnsi="Palatino Linotype" w:cs="Palatino Linotype"/>
          <w:b/>
        </w:rPr>
      </w:pPr>
    </w:p>
    <w:p w14:paraId="7CEA2285" w14:textId="77777777" w:rsidR="005A7D79" w:rsidRPr="00156FB5" w:rsidRDefault="005A7D79" w:rsidP="00156FB5">
      <w:pPr>
        <w:widowControl w:val="0"/>
        <w:tabs>
          <w:tab w:val="left" w:pos="1701"/>
        </w:tabs>
        <w:spacing w:line="360" w:lineRule="auto"/>
        <w:jc w:val="both"/>
        <w:rPr>
          <w:rFonts w:ascii="Palatino Linotype" w:eastAsia="Palatino Linotype" w:hAnsi="Palatino Linotype" w:cs="Palatino Linotype"/>
        </w:rPr>
      </w:pPr>
      <w:bookmarkStart w:id="5" w:name="_heading=h.3dy6vkm" w:colFirst="0" w:colLast="0"/>
      <w:bookmarkEnd w:id="5"/>
      <w:r w:rsidRPr="00156FB5">
        <w:rPr>
          <w:rFonts w:ascii="Palatino Linotype" w:eastAsia="Palatino Linotype" w:hAnsi="Palatino Linotype" w:cs="Palatino Linotype"/>
          <w:b/>
          <w:sz w:val="28"/>
          <w:szCs w:val="28"/>
        </w:rPr>
        <w:t>CUARTO.</w:t>
      </w:r>
      <w:r w:rsidRPr="00156FB5">
        <w:rPr>
          <w:rFonts w:ascii="Palatino Linotype" w:eastAsia="Palatino Linotype" w:hAnsi="Palatino Linotype" w:cs="Palatino Linotype"/>
          <w:b/>
        </w:rPr>
        <w:t xml:space="preserve"> Notifíquese</w:t>
      </w:r>
      <w:r w:rsidRPr="00156FB5">
        <w:rPr>
          <w:rFonts w:ascii="Palatino Linotype" w:eastAsia="Palatino Linotype" w:hAnsi="Palatino Linotype" w:cs="Palatino Linotype"/>
        </w:rPr>
        <w:t xml:space="preserve"> a </w:t>
      </w:r>
      <w:r w:rsidRPr="00156FB5">
        <w:rPr>
          <w:rFonts w:ascii="Palatino Linotype" w:eastAsia="Palatino Linotype" w:hAnsi="Palatino Linotype" w:cs="Palatino Linotype"/>
          <w:b/>
        </w:rPr>
        <w:t>LA RECURRENTE</w:t>
      </w:r>
      <w:r w:rsidRPr="00156FB5">
        <w:rPr>
          <w:rFonts w:ascii="Palatino Linotype" w:eastAsia="Palatino Linotype" w:hAnsi="Palatino Linotype" w:cs="Palatino Linotype"/>
        </w:rPr>
        <w:t xml:space="preserve"> la presente resolución vía Sistema de Acceso a la Información Mexiquense </w:t>
      </w:r>
      <w:r w:rsidRPr="00156FB5">
        <w:rPr>
          <w:rFonts w:ascii="Palatino Linotype" w:eastAsia="Palatino Linotype" w:hAnsi="Palatino Linotype" w:cs="Palatino Linotype"/>
          <w:b/>
        </w:rPr>
        <w:t>SAIMEX</w:t>
      </w:r>
      <w:r w:rsidRPr="00156FB5">
        <w:rPr>
          <w:rFonts w:ascii="Palatino Linotype" w:eastAsia="Palatino Linotype" w:hAnsi="Palatino Linotype" w:cs="Palatino Linotype"/>
        </w:rPr>
        <w:t>.</w:t>
      </w:r>
    </w:p>
    <w:p w14:paraId="3D3B4D51" w14:textId="77777777" w:rsidR="005A7D79" w:rsidRPr="00156FB5" w:rsidRDefault="005A7D79" w:rsidP="00156FB5">
      <w:pPr>
        <w:widowControl w:val="0"/>
        <w:tabs>
          <w:tab w:val="left" w:pos="1701"/>
        </w:tabs>
        <w:spacing w:line="360" w:lineRule="auto"/>
        <w:jc w:val="both"/>
        <w:rPr>
          <w:rFonts w:ascii="Palatino Linotype" w:eastAsia="Palatino Linotype" w:hAnsi="Palatino Linotype" w:cs="Palatino Linotype"/>
          <w:sz w:val="20"/>
          <w:szCs w:val="20"/>
        </w:rPr>
      </w:pPr>
    </w:p>
    <w:p w14:paraId="2711DFCA" w14:textId="77777777" w:rsidR="005A7D79" w:rsidRPr="00156FB5" w:rsidRDefault="005A7D79" w:rsidP="00156FB5">
      <w:pPr>
        <w:widowControl w:val="0"/>
        <w:tabs>
          <w:tab w:val="left" w:pos="1276"/>
        </w:tabs>
        <w:spacing w:line="360" w:lineRule="auto"/>
        <w:ind w:right="49"/>
        <w:jc w:val="both"/>
        <w:rPr>
          <w:rFonts w:ascii="Palatino Linotype" w:eastAsia="Palatino Linotype" w:hAnsi="Palatino Linotype" w:cs="Palatino Linotype"/>
        </w:rPr>
      </w:pPr>
      <w:r w:rsidRPr="00156FB5">
        <w:rPr>
          <w:rFonts w:ascii="Palatino Linotype" w:eastAsia="Palatino Linotype" w:hAnsi="Palatino Linotype" w:cs="Palatino Linotype"/>
          <w:b/>
          <w:sz w:val="28"/>
          <w:szCs w:val="28"/>
        </w:rPr>
        <w:t>QUINTO.</w:t>
      </w:r>
      <w:r w:rsidRPr="00156FB5">
        <w:rPr>
          <w:rFonts w:ascii="Palatino Linotype" w:eastAsia="Palatino Linotype" w:hAnsi="Palatino Linotype" w:cs="Palatino Linotype"/>
        </w:rPr>
        <w:t xml:space="preserve"> </w:t>
      </w:r>
      <w:r w:rsidRPr="00156FB5">
        <w:rPr>
          <w:rFonts w:ascii="Palatino Linotype" w:eastAsia="Palatino Linotype" w:hAnsi="Palatino Linotype" w:cs="Palatino Linotype"/>
          <w:b/>
        </w:rPr>
        <w:t>Hágase</w:t>
      </w:r>
      <w:r w:rsidRPr="00156FB5">
        <w:rPr>
          <w:rFonts w:ascii="Palatino Linotype" w:eastAsia="Palatino Linotype" w:hAnsi="Palatino Linotype" w:cs="Palatino Linotype"/>
        </w:rPr>
        <w:t xml:space="preserve"> </w:t>
      </w:r>
      <w:r w:rsidRPr="00156FB5">
        <w:rPr>
          <w:rFonts w:ascii="Palatino Linotype" w:eastAsia="Palatino Linotype" w:hAnsi="Palatino Linotype" w:cs="Palatino Linotype"/>
          <w:b/>
        </w:rPr>
        <w:t>del conocimiento</w:t>
      </w:r>
      <w:r w:rsidRPr="00156FB5">
        <w:rPr>
          <w:rFonts w:ascii="Palatino Linotype" w:eastAsia="Palatino Linotype" w:hAnsi="Palatino Linotype" w:cs="Palatino Linotype"/>
        </w:rPr>
        <w:t xml:space="preserve"> de </w:t>
      </w:r>
      <w:r w:rsidRPr="00156FB5">
        <w:rPr>
          <w:rFonts w:ascii="Palatino Linotype" w:eastAsia="Palatino Linotype" w:hAnsi="Palatino Linotype" w:cs="Palatino Linotype"/>
          <w:b/>
        </w:rPr>
        <w:t>LA RECURRENTE</w:t>
      </w:r>
      <w:r w:rsidRPr="00156FB5">
        <w:rPr>
          <w:rFonts w:ascii="Palatino Linotype" w:eastAsia="Palatino Linotype" w:hAnsi="Palatino Linotype" w:cs="Palatino Linotype"/>
        </w:rPr>
        <w:t xml:space="preserve"> que, de conformidad con lo establecido en el artículo 196 de la Ley de Transparencia y Acceso a la Información Pública del Estado de México y Municipios, podrá impugnarla vía Juicio de Amparo en los términos de las leyes aplicables.</w:t>
      </w:r>
    </w:p>
    <w:p w14:paraId="3C488712" w14:textId="360E3276" w:rsidR="009C4FAC" w:rsidRPr="00156FB5" w:rsidRDefault="005A7D79" w:rsidP="00156FB5">
      <w:pPr>
        <w:widowControl w:val="0"/>
        <w:tabs>
          <w:tab w:val="left" w:pos="1276"/>
        </w:tabs>
        <w:spacing w:line="360" w:lineRule="auto"/>
        <w:ind w:right="49"/>
        <w:jc w:val="both"/>
        <w:rPr>
          <w:rFonts w:ascii="Palatino Linotype" w:eastAsia="Palatino Linotype" w:hAnsi="Palatino Linotype" w:cs="Palatino Linotype"/>
        </w:rPr>
      </w:pPr>
      <w:r w:rsidRPr="00156FB5">
        <w:rPr>
          <w:rFonts w:ascii="Palatino Linotype" w:eastAsia="Palatino Linotype" w:hAnsi="Palatino Linotype" w:cs="Palatino Linotype"/>
          <w:b/>
          <w:sz w:val="28"/>
          <w:szCs w:val="28"/>
        </w:rPr>
        <w:lastRenderedPageBreak/>
        <w:t xml:space="preserve">SEXTO. </w:t>
      </w:r>
      <w:r w:rsidRPr="00156FB5">
        <w:rPr>
          <w:rFonts w:ascii="Palatino Linotype" w:eastAsia="Palatino Linotype" w:hAnsi="Palatino Linotype" w:cs="Palatino Linotype"/>
        </w:rPr>
        <w:t>De conformidad con el artículo 198 de la Ley de Transparencia y Acceso a la Infor</w:t>
      </w:r>
      <w:r w:rsidR="009C4FAC" w:rsidRPr="00156FB5">
        <w:rPr>
          <w:rFonts w:ascii="Palatino Linotype" w:eastAsia="Palatino Linotype" w:hAnsi="Palatino Linotype" w:cs="Palatino Linotype"/>
        </w:rPr>
        <w:t>mación Pública del Estado de Méx</w:t>
      </w:r>
      <w:r w:rsidRPr="00156FB5">
        <w:rPr>
          <w:rFonts w:ascii="Palatino Linotype" w:eastAsia="Palatino Linotype" w:hAnsi="Palatino Linotype" w:cs="Palatino Linotype"/>
        </w:rPr>
        <w:t xml:space="preserve">ico y Municipios, de considerarlo procedente, </w:t>
      </w:r>
      <w:r w:rsidRPr="00156FB5">
        <w:rPr>
          <w:rFonts w:ascii="Palatino Linotype" w:eastAsia="Palatino Linotype" w:hAnsi="Palatino Linotype" w:cs="Palatino Linotype"/>
          <w:b/>
        </w:rPr>
        <w:t>EL SUJETO OBLIGADO</w:t>
      </w:r>
      <w:r w:rsidRPr="00156FB5">
        <w:rPr>
          <w:rFonts w:ascii="Palatino Linotype" w:eastAsia="Palatino Linotype" w:hAnsi="Palatino Linotype" w:cs="Palatino Linotype"/>
        </w:rPr>
        <w:t xml:space="preserve"> de manera fundada y motivada, podrá solicitar una ampliación de plazo para el cumplimiento de la presente resolución.</w:t>
      </w:r>
    </w:p>
    <w:p w14:paraId="6E8A2E2C" w14:textId="77777777" w:rsidR="005A7D79" w:rsidRPr="00156FB5" w:rsidRDefault="005A7D79" w:rsidP="00156FB5">
      <w:pPr>
        <w:widowControl w:val="0"/>
        <w:tabs>
          <w:tab w:val="left" w:pos="1701"/>
        </w:tabs>
        <w:spacing w:line="360" w:lineRule="auto"/>
        <w:ind w:right="49"/>
        <w:jc w:val="both"/>
        <w:rPr>
          <w:rFonts w:ascii="Palatino Linotype" w:eastAsia="Palatino Linotype" w:hAnsi="Palatino Linotype" w:cs="Palatino Linotype"/>
          <w:b/>
          <w:sz w:val="20"/>
          <w:szCs w:val="20"/>
        </w:rPr>
      </w:pPr>
    </w:p>
    <w:p w14:paraId="461A3563" w14:textId="73D179A0" w:rsidR="005A7D79" w:rsidRPr="00156FB5" w:rsidRDefault="005A7D79" w:rsidP="00156FB5">
      <w:pPr>
        <w:spacing w:line="360" w:lineRule="auto"/>
        <w:jc w:val="both"/>
        <w:rPr>
          <w:rFonts w:ascii="Palatino Linotype" w:eastAsia="Palatino Linotype" w:hAnsi="Palatino Linotype" w:cs="Palatino Linotype"/>
        </w:rPr>
      </w:pPr>
      <w:r w:rsidRPr="00156FB5">
        <w:rPr>
          <w:rFonts w:ascii="Palatino Linotype" w:eastAsia="Palatino Linotype" w:hAnsi="Palatino Linotype" w:cs="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w:t>
      </w:r>
      <w:r w:rsidR="009C4FAC" w:rsidRPr="00156FB5">
        <w:rPr>
          <w:rFonts w:ascii="Palatino Linotype" w:eastAsia="Palatino Linotype" w:hAnsi="Palatino Linotype" w:cs="Palatino Linotype"/>
        </w:rPr>
        <w:t xml:space="preserve"> EMITIENDO VOTO PARTICULAR</w:t>
      </w:r>
      <w:r w:rsidRPr="00156FB5">
        <w:rPr>
          <w:rFonts w:ascii="Palatino Linotype" w:eastAsia="Palatino Linotype" w:hAnsi="Palatino Linotype" w:cs="Palatino Linotype"/>
        </w:rPr>
        <w:t xml:space="preserve">; EN LA </w:t>
      </w:r>
      <w:r w:rsidR="009A5C41" w:rsidRPr="00156FB5">
        <w:rPr>
          <w:rFonts w:ascii="Palatino Linotype" w:eastAsia="Palatino Linotype" w:hAnsi="Palatino Linotype" w:cs="Palatino Linotype"/>
        </w:rPr>
        <w:t xml:space="preserve">DÉCIMA PRIMERA </w:t>
      </w:r>
      <w:r w:rsidRPr="00156FB5">
        <w:rPr>
          <w:rFonts w:ascii="Palatino Linotype" w:eastAsia="Palatino Linotype" w:hAnsi="Palatino Linotype" w:cs="Palatino Linotype"/>
        </w:rPr>
        <w:t xml:space="preserve">SESIÓN ORDINARIA CELEBRADA EL </w:t>
      </w:r>
      <w:r w:rsidR="005D7CBC" w:rsidRPr="00156FB5">
        <w:rPr>
          <w:rFonts w:ascii="Palatino Linotype" w:eastAsia="Palatino Linotype" w:hAnsi="Palatino Linotype" w:cs="Palatino Linotype"/>
        </w:rPr>
        <w:t>TRES</w:t>
      </w:r>
      <w:r w:rsidRPr="00156FB5">
        <w:rPr>
          <w:rFonts w:ascii="Palatino Linotype" w:eastAsia="Palatino Linotype" w:hAnsi="Palatino Linotype" w:cs="Palatino Linotype"/>
        </w:rPr>
        <w:t xml:space="preserve"> DE </w:t>
      </w:r>
      <w:r w:rsidR="009A5C41" w:rsidRPr="00156FB5">
        <w:rPr>
          <w:rFonts w:ascii="Palatino Linotype" w:eastAsia="Palatino Linotype" w:hAnsi="Palatino Linotype" w:cs="Palatino Linotype"/>
        </w:rPr>
        <w:t>ABRIL</w:t>
      </w:r>
      <w:r w:rsidRPr="00156FB5">
        <w:rPr>
          <w:rFonts w:ascii="Palatino Linotype" w:eastAsia="Palatino Linotype" w:hAnsi="Palatino Linotype" w:cs="Palatino Linotype"/>
        </w:rPr>
        <w:t xml:space="preserve"> DE DOS MIL VEINTICUATRO, ANTE EL SECRETARIO TÉCNICO DEL PLENO, ALEXIS TAPIA RAMÍREZ.</w:t>
      </w:r>
    </w:p>
    <w:p w14:paraId="767EE3EA" w14:textId="77777777" w:rsidR="005A7D79" w:rsidRPr="00156FB5" w:rsidRDefault="005A7D79" w:rsidP="00156FB5">
      <w:pPr>
        <w:spacing w:line="360" w:lineRule="auto"/>
        <w:jc w:val="both"/>
        <w:rPr>
          <w:rFonts w:ascii="Palatino Linotype" w:eastAsia="Palatino Linotype" w:hAnsi="Palatino Linotype" w:cs="Palatino Linotype"/>
          <w:sz w:val="20"/>
          <w:szCs w:val="20"/>
        </w:rPr>
      </w:pPr>
      <w:r w:rsidRPr="00156FB5">
        <w:rPr>
          <w:rFonts w:ascii="Palatino Linotype" w:eastAsia="Palatino Linotype" w:hAnsi="Palatino Linotype" w:cs="Palatino Linotype"/>
          <w:sz w:val="20"/>
          <w:szCs w:val="20"/>
        </w:rPr>
        <w:t>SCMM/AGZ/DEMF/ESS</w:t>
      </w:r>
    </w:p>
    <w:p w14:paraId="7CFA76C0" w14:textId="77777777" w:rsidR="005A7D79" w:rsidRPr="00156FB5" w:rsidRDefault="005A7D79" w:rsidP="00156FB5">
      <w:pPr>
        <w:spacing w:after="160" w:line="259" w:lineRule="auto"/>
        <w:rPr>
          <w:rFonts w:ascii="Palatino Linotype" w:eastAsia="Palatino Linotype" w:hAnsi="Palatino Linotype" w:cs="Palatino Linotype"/>
          <w:sz w:val="20"/>
          <w:szCs w:val="20"/>
        </w:rPr>
      </w:pPr>
      <w:r w:rsidRPr="00156FB5">
        <w:br w:type="page"/>
      </w:r>
    </w:p>
    <w:p w14:paraId="2FAA8F93" w14:textId="77777777" w:rsidR="005A7D79" w:rsidRPr="00156FB5" w:rsidRDefault="005A7D79" w:rsidP="00156FB5">
      <w:pPr>
        <w:spacing w:line="360" w:lineRule="auto"/>
        <w:jc w:val="both"/>
        <w:rPr>
          <w:rFonts w:ascii="Palatino Linotype" w:eastAsia="Palatino Linotype" w:hAnsi="Palatino Linotype" w:cs="Palatino Linotype"/>
          <w:sz w:val="20"/>
          <w:szCs w:val="20"/>
        </w:rPr>
      </w:pPr>
    </w:p>
    <w:p w14:paraId="3D52BC91" w14:textId="77777777" w:rsidR="005A7D79" w:rsidRPr="00156FB5" w:rsidRDefault="005A7D79" w:rsidP="00156FB5">
      <w:pPr>
        <w:spacing w:line="360" w:lineRule="auto"/>
        <w:rPr>
          <w:rFonts w:ascii="Palatino Linotype" w:eastAsia="Palatino Linotype" w:hAnsi="Palatino Linotype" w:cs="Palatino Linotype"/>
        </w:rPr>
      </w:pPr>
    </w:p>
    <w:p w14:paraId="2A18C910" w14:textId="77777777" w:rsidR="005A7D79" w:rsidRPr="00156FB5" w:rsidRDefault="005A7D79" w:rsidP="00156FB5"/>
    <w:p w14:paraId="50CC2AC3" w14:textId="77777777" w:rsidR="00687A0B" w:rsidRPr="00156FB5" w:rsidRDefault="00687A0B" w:rsidP="00156FB5"/>
    <w:sectPr w:rsidR="00687A0B" w:rsidRPr="00156FB5" w:rsidSect="00186B3A">
      <w:headerReference w:type="even" r:id="rId10"/>
      <w:headerReference w:type="default" r:id="rId11"/>
      <w:footerReference w:type="default" r:id="rId12"/>
      <w:headerReference w:type="first" r:id="rId13"/>
      <w:footerReference w:type="first" r:id="rId14"/>
      <w:type w:val="continuous"/>
      <w:pgSz w:w="12240" w:h="15840"/>
      <w:pgMar w:top="1418" w:right="1418" w:bottom="1418" w:left="1701" w:header="709" w:footer="10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0B32218" w14:textId="77777777" w:rsidR="00CE387E" w:rsidRDefault="00CE387E" w:rsidP="005A7D79">
      <w:r>
        <w:separator/>
      </w:r>
    </w:p>
  </w:endnote>
  <w:endnote w:type="continuationSeparator" w:id="0">
    <w:p w14:paraId="1646DAFE" w14:textId="77777777" w:rsidR="00CE387E" w:rsidRDefault="00CE387E" w:rsidP="005A7D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1018DA" w14:textId="77777777" w:rsidR="0037481D" w:rsidRDefault="0037481D">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Página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PAGE</w:instrText>
    </w:r>
    <w:r>
      <w:rPr>
        <w:rFonts w:ascii="Palatino Linotype" w:eastAsia="Palatino Linotype" w:hAnsi="Palatino Linotype" w:cs="Palatino Linotype"/>
        <w:color w:val="000000"/>
        <w:sz w:val="22"/>
        <w:szCs w:val="22"/>
      </w:rPr>
      <w:fldChar w:fldCharType="separate"/>
    </w:r>
    <w:r w:rsidR="00156FB5">
      <w:rPr>
        <w:rFonts w:ascii="Palatino Linotype" w:eastAsia="Palatino Linotype" w:hAnsi="Palatino Linotype" w:cs="Palatino Linotype"/>
        <w:noProof/>
        <w:color w:val="000000"/>
        <w:sz w:val="22"/>
        <w:szCs w:val="22"/>
      </w:rPr>
      <w:t>41</w:t>
    </w:r>
    <w:r>
      <w:rPr>
        <w:rFonts w:ascii="Palatino Linotype" w:eastAsia="Palatino Linotype" w:hAnsi="Palatino Linotype" w:cs="Palatino Linotype"/>
        <w:color w:val="000000"/>
        <w:sz w:val="22"/>
        <w:szCs w:val="22"/>
      </w:rPr>
      <w:fldChar w:fldCharType="end"/>
    </w:r>
    <w:r>
      <w:rPr>
        <w:rFonts w:ascii="Palatino Linotype" w:eastAsia="Palatino Linotype" w:hAnsi="Palatino Linotype" w:cs="Palatino Linotype"/>
        <w:color w:val="000000"/>
        <w:sz w:val="22"/>
        <w:szCs w:val="22"/>
      </w:rPr>
      <w:t xml:space="preserve"> de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NUMPAGES</w:instrText>
    </w:r>
    <w:r>
      <w:rPr>
        <w:rFonts w:ascii="Palatino Linotype" w:eastAsia="Palatino Linotype" w:hAnsi="Palatino Linotype" w:cs="Palatino Linotype"/>
        <w:color w:val="000000"/>
        <w:sz w:val="22"/>
        <w:szCs w:val="22"/>
      </w:rPr>
      <w:fldChar w:fldCharType="separate"/>
    </w:r>
    <w:r w:rsidR="00156FB5">
      <w:rPr>
        <w:rFonts w:ascii="Palatino Linotype" w:eastAsia="Palatino Linotype" w:hAnsi="Palatino Linotype" w:cs="Palatino Linotype"/>
        <w:noProof/>
        <w:color w:val="000000"/>
        <w:sz w:val="22"/>
        <w:szCs w:val="22"/>
      </w:rPr>
      <w:t>44</w:t>
    </w:r>
    <w:r>
      <w:rPr>
        <w:rFonts w:ascii="Palatino Linotype" w:eastAsia="Palatino Linotype" w:hAnsi="Palatino Linotype" w:cs="Palatino Linotype"/>
        <w:color w:val="000000"/>
        <w:sz w:val="22"/>
        <w:szCs w:val="22"/>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61BF67" w14:textId="77777777" w:rsidR="0037481D" w:rsidRDefault="0037481D">
    <w:pPr>
      <w:pBdr>
        <w:top w:val="nil"/>
        <w:left w:val="nil"/>
        <w:bottom w:val="nil"/>
        <w:right w:val="nil"/>
        <w:between w:val="nil"/>
      </w:pBdr>
      <w:tabs>
        <w:tab w:val="center" w:pos="4252"/>
        <w:tab w:val="right" w:pos="8504"/>
      </w:tabs>
      <w:spacing w:before="120"/>
      <w:jc w:val="right"/>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Página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PAGE</w:instrText>
    </w:r>
    <w:r>
      <w:rPr>
        <w:rFonts w:ascii="Palatino Linotype" w:eastAsia="Palatino Linotype" w:hAnsi="Palatino Linotype" w:cs="Palatino Linotype"/>
        <w:color w:val="000000"/>
        <w:sz w:val="22"/>
        <w:szCs w:val="22"/>
      </w:rPr>
      <w:fldChar w:fldCharType="separate"/>
    </w:r>
    <w:r w:rsidR="00156FB5">
      <w:rPr>
        <w:rFonts w:ascii="Palatino Linotype" w:eastAsia="Palatino Linotype" w:hAnsi="Palatino Linotype" w:cs="Palatino Linotype"/>
        <w:noProof/>
        <w:color w:val="000000"/>
        <w:sz w:val="22"/>
        <w:szCs w:val="22"/>
      </w:rPr>
      <w:t>1</w:t>
    </w:r>
    <w:r>
      <w:rPr>
        <w:rFonts w:ascii="Palatino Linotype" w:eastAsia="Palatino Linotype" w:hAnsi="Palatino Linotype" w:cs="Palatino Linotype"/>
        <w:color w:val="000000"/>
        <w:sz w:val="22"/>
        <w:szCs w:val="22"/>
      </w:rPr>
      <w:fldChar w:fldCharType="end"/>
    </w:r>
    <w:r>
      <w:rPr>
        <w:rFonts w:ascii="Palatino Linotype" w:eastAsia="Palatino Linotype" w:hAnsi="Palatino Linotype" w:cs="Palatino Linotype"/>
        <w:color w:val="000000"/>
        <w:sz w:val="22"/>
        <w:szCs w:val="22"/>
      </w:rPr>
      <w:t xml:space="preserve"> de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NUMPAGES</w:instrText>
    </w:r>
    <w:r>
      <w:rPr>
        <w:rFonts w:ascii="Palatino Linotype" w:eastAsia="Palatino Linotype" w:hAnsi="Palatino Linotype" w:cs="Palatino Linotype"/>
        <w:color w:val="000000"/>
        <w:sz w:val="22"/>
        <w:szCs w:val="22"/>
      </w:rPr>
      <w:fldChar w:fldCharType="separate"/>
    </w:r>
    <w:r w:rsidR="00156FB5">
      <w:rPr>
        <w:rFonts w:ascii="Palatino Linotype" w:eastAsia="Palatino Linotype" w:hAnsi="Palatino Linotype" w:cs="Palatino Linotype"/>
        <w:noProof/>
        <w:color w:val="000000"/>
        <w:sz w:val="22"/>
        <w:szCs w:val="22"/>
      </w:rPr>
      <w:t>44</w:t>
    </w:r>
    <w:r>
      <w:rPr>
        <w:rFonts w:ascii="Palatino Linotype" w:eastAsia="Palatino Linotype" w:hAnsi="Palatino Linotype" w:cs="Palatino Linotype"/>
        <w:color w:val="000000"/>
        <w:sz w:val="22"/>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4BA6402" w14:textId="77777777" w:rsidR="00CE387E" w:rsidRDefault="00CE387E" w:rsidP="005A7D79">
      <w:r>
        <w:separator/>
      </w:r>
    </w:p>
  </w:footnote>
  <w:footnote w:type="continuationSeparator" w:id="0">
    <w:p w14:paraId="4A2E09BF" w14:textId="77777777" w:rsidR="00CE387E" w:rsidRDefault="00CE387E" w:rsidP="005A7D79">
      <w:r>
        <w:continuationSeparator/>
      </w:r>
    </w:p>
  </w:footnote>
  <w:footnote w:id="1">
    <w:p w14:paraId="33F4F17E" w14:textId="1465F709" w:rsidR="0037481D" w:rsidRDefault="0037481D" w:rsidP="005A7D79">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Es importante señalar que, todas las constancias que integran el expediente 03337/INFOEM/IP/RR/2023 que en esta resolución se resuelve obran en electrónico en el SAIMEX, incluyendo la solicitud en análisis —</w:t>
      </w:r>
      <w:r>
        <w:rPr>
          <w:rFonts w:ascii="Palatino Linotype" w:eastAsia="Palatino Linotype" w:hAnsi="Palatino Linotype" w:cs="Palatino Linotype"/>
          <w:color w:val="000000"/>
          <w:sz w:val="20"/>
          <w:szCs w:val="20"/>
        </w:rPr>
        <w:t xml:space="preserve"> </w:t>
      </w:r>
      <w:r w:rsidRPr="005A7D79">
        <w:rPr>
          <w:rFonts w:ascii="Palatino Linotype" w:eastAsia="Palatino Linotype" w:hAnsi="Palatino Linotype" w:cs="Palatino Linotype"/>
          <w:color w:val="000000"/>
          <w:sz w:val="16"/>
          <w:szCs w:val="16"/>
        </w:rPr>
        <w:t>00116/CAPULHUA/IP/2023</w:t>
      </w:r>
      <w:r>
        <w:rPr>
          <w:rFonts w:ascii="Palatino Linotype" w:eastAsia="Palatino Linotype" w:hAnsi="Palatino Linotype" w:cs="Palatino Linotype"/>
          <w:color w:val="000000"/>
          <w:sz w:val="16"/>
          <w:szCs w:val="16"/>
        </w:rPr>
        <w:t>—.</w:t>
      </w:r>
    </w:p>
  </w:footnote>
  <w:footnote w:id="2">
    <w:p w14:paraId="56E144CA" w14:textId="77777777" w:rsidR="0037481D" w:rsidRDefault="0037481D" w:rsidP="005A7D79">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“Artículo 178.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1B18E74E" w14:textId="77777777" w:rsidR="0037481D" w:rsidRDefault="0037481D" w:rsidP="005A7D79">
      <w:pPr>
        <w:pBdr>
          <w:top w:val="nil"/>
          <w:left w:val="nil"/>
          <w:bottom w:val="nil"/>
          <w:right w:val="nil"/>
          <w:between w:val="nil"/>
        </w:pBd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256E60B9" w14:textId="77777777" w:rsidR="0037481D" w:rsidRDefault="0037481D" w:rsidP="005A7D79">
      <w:pPr>
        <w:pBdr>
          <w:top w:val="nil"/>
          <w:left w:val="nil"/>
          <w:bottom w:val="nil"/>
          <w:right w:val="nil"/>
          <w:between w:val="nil"/>
        </w:pBd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En el caso de que se interponga ante la Unidad de Transparencia, ésta deberá remitir el recurso de revisión al Instituto a más tardar al día siguiente de haberlo recibido.”</w:t>
      </w:r>
    </w:p>
  </w:footnote>
  <w:footnote w:id="3">
    <w:p w14:paraId="021D3BE2" w14:textId="1F6C15A9" w:rsidR="0037481D" w:rsidRPr="00764D03" w:rsidRDefault="0037481D" w:rsidP="003659A1">
      <w:pPr>
        <w:jc w:val="both"/>
        <w:rPr>
          <w:rFonts w:ascii="Palatino Linotype" w:eastAsia="Palatino Linotype" w:hAnsi="Palatino Linotype" w:cs="Palatino Linotype"/>
          <w:color w:val="000000"/>
          <w:sz w:val="16"/>
          <w:szCs w:val="16"/>
        </w:rPr>
      </w:pPr>
      <w:r w:rsidRPr="000701C2">
        <w:rPr>
          <w:rFonts w:ascii="Palatino Linotype" w:hAnsi="Palatino Linotype"/>
          <w:sz w:val="17"/>
          <w:szCs w:val="17"/>
          <w:vertAlign w:val="superscript"/>
        </w:rPr>
        <w:footnoteRef/>
      </w:r>
      <w:r w:rsidRPr="000701C2">
        <w:rPr>
          <w:rFonts w:ascii="Palatino Linotype" w:eastAsia="Palatino Linotype" w:hAnsi="Palatino Linotype" w:cs="Palatino Linotype"/>
          <w:color w:val="000000"/>
          <w:sz w:val="17"/>
          <w:szCs w:val="17"/>
        </w:rPr>
        <w:t xml:space="preserve"> </w:t>
      </w:r>
      <w:r w:rsidRPr="00764D03">
        <w:rPr>
          <w:rFonts w:ascii="Palatino Linotype" w:eastAsia="Palatino Linotype" w:hAnsi="Palatino Linotype" w:cs="Palatino Linotype"/>
          <w:color w:val="000000"/>
          <w:sz w:val="16"/>
          <w:szCs w:val="16"/>
        </w:rPr>
        <w:t>Sin contemplar en el cómputo los sábados y domingos, considerados como días inhábiles y de suspensión de actividades, en términos del artículo 3, fracción X de la Ley de Transparencia local; y del Calendario Oficial en Materia de Transparencia, Acceso a la Información Pública y Protección de Datos Personales del Estado de México y Municipios, así como de labores del Instituto para el año dos mil veintitrés.</w:t>
      </w:r>
    </w:p>
  </w:footnote>
  <w:footnote w:id="4">
    <w:p w14:paraId="368EF830" w14:textId="77777777" w:rsidR="0037481D" w:rsidRPr="000701C2" w:rsidRDefault="0037481D" w:rsidP="003659A1">
      <w:pPr>
        <w:pBdr>
          <w:top w:val="nil"/>
          <w:left w:val="nil"/>
          <w:bottom w:val="nil"/>
          <w:right w:val="nil"/>
          <w:between w:val="nil"/>
        </w:pBdr>
        <w:jc w:val="both"/>
        <w:rPr>
          <w:rFonts w:ascii="Palatino Linotype" w:eastAsia="Palatino Linotype" w:hAnsi="Palatino Linotype" w:cs="Palatino Linotype"/>
          <w:color w:val="000000"/>
          <w:sz w:val="17"/>
          <w:szCs w:val="17"/>
        </w:rPr>
      </w:pPr>
      <w:r w:rsidRPr="00764D03">
        <w:rPr>
          <w:rFonts w:ascii="Palatino Linotype" w:hAnsi="Palatino Linotype"/>
          <w:sz w:val="16"/>
          <w:szCs w:val="16"/>
          <w:vertAlign w:val="superscript"/>
        </w:rPr>
        <w:footnoteRef/>
      </w:r>
      <w:r w:rsidRPr="00764D03">
        <w:rPr>
          <w:rFonts w:ascii="Palatino Linotype" w:eastAsia="Palatino Linotype" w:hAnsi="Palatino Linotype" w:cs="Palatino Linotype"/>
          <w:color w:val="000000"/>
          <w:sz w:val="16"/>
          <w:szCs w:val="16"/>
        </w:rPr>
        <w:t xml:space="preserve"> Sirve de sustento, en aplicación por analogía la Jurisprudencia de rubro y texto: Jurisprudencia Localizable bajo el número 1a./J. 41/2015 (10a.), Décima época, sustentada por la Primera Sala de la Suprema Corte de Justicia de la Nación, visible en la página 569, libro 19, tomo I, de la Gaceta del Semanario Judicial de la Federación, del mes de junio de 2015. “RECURSO DE RECLAMACIÓN. SU INTERPOSICIÓN NO ES EXTEMPORÁNEA SI SE REALIZA ANTES DE QUE INICIE EL PLAZO PARA HACERLO. Conforme al artículo 104, párrafo segundo, de la Ley de Amparo, el recurso de reclamación podrá interponerse por cualquiera de las partes, por escrito, dentro del término de tres días siguientes al en que surta efectos la notificación de la resolución impugnada. Ahora bien, dicho numeral sólo refiere que el aludido medio de defensa no puede hacerse valer después de tres días, por tanto, no impide que el escrito correspondiente se presente antes de iniciado ese término. De ahí que, si dicho recurso se interpone antes de que inicie el plazo para hacerlo, su presentación no es extemporánea.”</w:t>
      </w:r>
    </w:p>
  </w:footnote>
  <w:footnote w:id="5">
    <w:p w14:paraId="7A8CDA0D" w14:textId="77777777" w:rsidR="0037481D" w:rsidRDefault="0037481D" w:rsidP="005A7D79">
      <w:pPr>
        <w:pBdr>
          <w:top w:val="nil"/>
          <w:left w:val="nil"/>
          <w:bottom w:val="nil"/>
          <w:right w:val="nil"/>
          <w:between w:val="nil"/>
        </w:pBdr>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Artículo 6°, Apartado A de la Constitución Política de los Estados Unidos Mexicanos.</w:t>
      </w:r>
    </w:p>
  </w:footnote>
  <w:footnote w:id="6">
    <w:p w14:paraId="08962621" w14:textId="77777777" w:rsidR="0037481D" w:rsidRPr="00764D03" w:rsidRDefault="0037481D" w:rsidP="005A7D79">
      <w:pPr>
        <w:pBdr>
          <w:top w:val="nil"/>
          <w:left w:val="nil"/>
          <w:bottom w:val="nil"/>
          <w:right w:val="nil"/>
          <w:between w:val="nil"/>
        </w:pBdr>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w:t>
      </w:r>
      <w:r w:rsidRPr="00764D03">
        <w:rPr>
          <w:rFonts w:ascii="Palatino Linotype" w:eastAsia="Palatino Linotype" w:hAnsi="Palatino Linotype" w:cs="Palatino Linotype"/>
          <w:color w:val="000000"/>
          <w:sz w:val="16"/>
          <w:szCs w:val="16"/>
        </w:rPr>
        <w:t xml:space="preserve">Artículo 5°Constitución Política del Estado Libre y Soberano de México. </w:t>
      </w:r>
    </w:p>
  </w:footnote>
  <w:footnote w:id="7">
    <w:p w14:paraId="034167C7" w14:textId="77777777" w:rsidR="0037481D" w:rsidRPr="00764D03" w:rsidRDefault="0037481D" w:rsidP="005A7D79">
      <w:pPr>
        <w:pBdr>
          <w:top w:val="nil"/>
          <w:left w:val="nil"/>
          <w:bottom w:val="nil"/>
          <w:right w:val="nil"/>
          <w:between w:val="nil"/>
        </w:pBdr>
        <w:jc w:val="both"/>
        <w:rPr>
          <w:rFonts w:ascii="Palatino Linotype" w:eastAsia="Palatino Linotype" w:hAnsi="Palatino Linotype" w:cs="Palatino Linotype"/>
          <w:color w:val="000000"/>
          <w:sz w:val="16"/>
          <w:szCs w:val="16"/>
        </w:rPr>
      </w:pPr>
      <w:r w:rsidRPr="00764D03">
        <w:rPr>
          <w:rFonts w:ascii="Palatino Linotype" w:hAnsi="Palatino Linotype"/>
          <w:sz w:val="16"/>
          <w:szCs w:val="16"/>
          <w:vertAlign w:val="superscript"/>
        </w:rPr>
        <w:footnoteRef/>
      </w:r>
      <w:r w:rsidRPr="00764D03">
        <w:rPr>
          <w:rFonts w:ascii="Palatino Linotype" w:eastAsia="Palatino Linotype" w:hAnsi="Palatino Linotype" w:cs="Palatino Linotype"/>
          <w:color w:val="000000"/>
          <w:sz w:val="16"/>
          <w:szCs w:val="16"/>
        </w:rPr>
        <w:t xml:space="preserve"> Tesis 2a. LXXXVIII/2010, sustentada por la Segunda Sala, publicada en el Semanario Judicial de la Federación y su Gaceta, Novena Época, tomo XXXII, agosto de 2010, página 463. “INFORMACIÓN PÚBLICA. ES AQUELLA QUE SE ENCUENTRA EN POSESIÓN DE CUALQUIER AUTORIDAD, ENTIDAD, ÓRGANO Y ORGANISMO FEDERAL, ESTATAL Y MUNICIPAL, SIEMPRE QUE SE HAYA OBTENIDO POR CAUSA DEL EJERCICIO DE FUNCIONES DE DERECHO PÚBLICO. Dentro de un Estado constitucional los representantes están al servicio de la sociedad y no ésta al servicio de los gobernantes, de donde se sigue la regla general consistente en que los poderes públicos no están autorizados para mantener secretos y reservas frente a los ciudadanos en el ejercicio de las funciones estatales que están llamados a cumplir, salvo las excepciones previstas en la ley, que operan cuando la revelación de datos pueda afectar la intimidad, la privacidad y la seguridad de las personas. En ese tenor, información pública es el conjunto de datos de autoridades o particulares en posesión de cualquier autoridad, entidad, órgano y organismo federal, estatal y municipal, obtenidos por causa del ejercicio de funciones de derecho público, considerando que en este ámbito de actuación rige la obligación de éstos de rendir cuentas y transparentar sus acciones frente a la sociedad, en términos del artículo 6o., fracción I, de la Constitución Política de los Estados Unidos Mexicanos, en relación con los numerales 1, 2, 4 y 6 de la Ley Federal de Transparencia y Acceso a la Información Pública Gubernamental” (sic).</w:t>
      </w:r>
    </w:p>
  </w:footnote>
  <w:footnote w:id="8">
    <w:p w14:paraId="7F370213" w14:textId="77777777" w:rsidR="0037481D" w:rsidRPr="00764D03" w:rsidRDefault="0037481D" w:rsidP="005A7D79">
      <w:pPr>
        <w:pBdr>
          <w:top w:val="nil"/>
          <w:left w:val="nil"/>
          <w:bottom w:val="nil"/>
          <w:right w:val="nil"/>
          <w:between w:val="nil"/>
        </w:pBdr>
        <w:jc w:val="both"/>
        <w:rPr>
          <w:rFonts w:ascii="Palatino Linotype" w:eastAsia="Palatino Linotype" w:hAnsi="Palatino Linotype" w:cs="Palatino Linotype"/>
          <w:color w:val="000000"/>
          <w:sz w:val="16"/>
          <w:szCs w:val="16"/>
        </w:rPr>
      </w:pPr>
      <w:r w:rsidRPr="00764D03">
        <w:rPr>
          <w:rFonts w:ascii="Palatino Linotype" w:hAnsi="Palatino Linotype"/>
          <w:sz w:val="16"/>
          <w:szCs w:val="16"/>
          <w:vertAlign w:val="superscript"/>
        </w:rPr>
        <w:footnoteRef/>
      </w:r>
      <w:r w:rsidRPr="00764D03">
        <w:rPr>
          <w:rFonts w:ascii="Palatino Linotype" w:eastAsia="Palatino Linotype" w:hAnsi="Palatino Linotype" w:cs="Palatino Linotype"/>
          <w:color w:val="000000"/>
          <w:sz w:val="16"/>
          <w:szCs w:val="16"/>
        </w:rPr>
        <w:t xml:space="preserve"> “Artículo 4. El derecho humano de acceso a la información pública es la prerrogativa de las personas para buscar, difundir, investigar, recabar, recibir y solicitar información pública, sin necesidad de acreditar personalidad ni interés jurídico.</w:t>
      </w:r>
    </w:p>
    <w:p w14:paraId="7C57895D" w14:textId="77777777" w:rsidR="0037481D" w:rsidRPr="00764D03" w:rsidRDefault="0037481D" w:rsidP="005A7D79">
      <w:pPr>
        <w:pBdr>
          <w:top w:val="nil"/>
          <w:left w:val="nil"/>
          <w:bottom w:val="nil"/>
          <w:right w:val="nil"/>
          <w:between w:val="nil"/>
        </w:pBdr>
        <w:jc w:val="both"/>
        <w:rPr>
          <w:rFonts w:ascii="Palatino Linotype" w:eastAsia="Palatino Linotype" w:hAnsi="Palatino Linotype" w:cs="Palatino Linotype"/>
          <w:color w:val="000000"/>
          <w:sz w:val="16"/>
          <w:szCs w:val="16"/>
        </w:rPr>
      </w:pPr>
      <w:r w:rsidRPr="00764D03">
        <w:rPr>
          <w:rFonts w:ascii="Palatino Linotype" w:eastAsia="Palatino Linotype" w:hAnsi="Palatino Linotype" w:cs="Palatino Linotype"/>
          <w:color w:val="000000"/>
          <w:sz w:val="16"/>
          <w:szCs w:val="16"/>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453DAC4C" w14:textId="77777777" w:rsidR="0037481D" w:rsidRPr="00764D03" w:rsidRDefault="0037481D" w:rsidP="005A7D79">
      <w:pPr>
        <w:pBdr>
          <w:top w:val="nil"/>
          <w:left w:val="nil"/>
          <w:bottom w:val="nil"/>
          <w:right w:val="nil"/>
          <w:between w:val="nil"/>
        </w:pBdr>
        <w:jc w:val="both"/>
        <w:rPr>
          <w:rFonts w:ascii="Palatino Linotype" w:eastAsia="Palatino Linotype" w:hAnsi="Palatino Linotype" w:cs="Palatino Linotype"/>
          <w:color w:val="000000"/>
          <w:sz w:val="16"/>
          <w:szCs w:val="16"/>
        </w:rPr>
      </w:pPr>
      <w:r w:rsidRPr="00764D03">
        <w:rPr>
          <w:rFonts w:ascii="Palatino Linotype" w:eastAsia="Palatino Linotype" w:hAnsi="Palatino Linotype" w:cs="Palatino Linotype"/>
          <w:color w:val="000000"/>
          <w:sz w:val="16"/>
          <w:szCs w:val="16"/>
        </w:rPr>
        <w:t>Los sujetos obligados deben poner en práctica, políticas y programas de acceso a la información que se apeguen a criterios de publicidad, veracidad, oportunidad, precisión y suficiencia en beneficio de los solicitantes.”</w:t>
      </w:r>
    </w:p>
  </w:footnote>
  <w:footnote w:id="9">
    <w:p w14:paraId="55DDCA7B" w14:textId="5C7DCDFF" w:rsidR="0037481D" w:rsidRDefault="0037481D">
      <w:pPr>
        <w:pStyle w:val="Textonotapie"/>
      </w:pPr>
      <w:r>
        <w:rPr>
          <w:rStyle w:val="Refdenotaalpie"/>
        </w:rPr>
        <w:footnoteRef/>
      </w:r>
      <w:r>
        <w:t xml:space="preserve"> Obtenido de: </w:t>
      </w:r>
      <w:hyperlink r:id="rId1" w:history="1">
        <w:r w:rsidRPr="004D050D">
          <w:rPr>
            <w:rStyle w:val="Hipervnculo"/>
          </w:rPr>
          <w:t>https://www.gob.mx/tramites/ficha/solicitud-de-autorizacion-provisional-para-ejercer-como-pasante/SEP1239</w:t>
        </w:r>
      </w:hyperlink>
      <w:r>
        <w:t xml:space="preserve"> </w:t>
      </w:r>
    </w:p>
  </w:footnote>
  <w:footnote w:id="10">
    <w:p w14:paraId="77CD5EE7" w14:textId="6885E289" w:rsidR="0037481D" w:rsidRDefault="0037481D" w:rsidP="00C320C2">
      <w:pPr>
        <w:pStyle w:val="Textonotapie"/>
        <w:jc w:val="both"/>
      </w:pPr>
      <w:r>
        <w:rPr>
          <w:rStyle w:val="Refdenotaalpie"/>
        </w:rPr>
        <w:footnoteRef/>
      </w:r>
      <w:r>
        <w:t xml:space="preserve"> La Universidad Autónoma del Estado de México otorga la Carta de Pasante a los alumnos que hayan cumplido el total de créditos del plan de estudio correspondiente y se considere como egresado por parte de su carrera. El documento validará el total de créditos cubiertos por el alumno, donde se solicita un total de 100% de créditos cumplidos, para el otorgamiento de la Carta de Pasante, así mismo, le permitirá al solicitante obtener experiencia en un campo laboral. </w:t>
      </w:r>
      <w:hyperlink r:id="rId2" w:history="1">
        <w:r w:rsidRPr="00883630">
          <w:rPr>
            <w:rStyle w:val="Hipervnculo"/>
          </w:rPr>
          <w:t>https://serviciosenlinea.com.mx/como-sacar-la-carta-de-pasante-en-el-edomex-150823/</w:t>
        </w:r>
      </w:hyperlink>
      <w:r>
        <w:t xml:space="preserve"> </w:t>
      </w:r>
    </w:p>
  </w:footnote>
  <w:footnote w:id="11">
    <w:p w14:paraId="30C2F5EB" w14:textId="77777777" w:rsidR="0037481D" w:rsidRDefault="0037481D" w:rsidP="00C320C2">
      <w:pPr>
        <w:pStyle w:val="Textonotapie"/>
      </w:pPr>
      <w:r>
        <w:rPr>
          <w:rStyle w:val="Refdenotaalpie"/>
        </w:rPr>
        <w:footnoteRef/>
      </w:r>
      <w:r>
        <w:t xml:space="preserve"> Reglamento de Estudios Profesionales consultable en: </w:t>
      </w:r>
      <w:hyperlink r:id="rId3" w:history="1">
        <w:r w:rsidRPr="00883630">
          <w:rPr>
            <w:rStyle w:val="Hipervnculo"/>
          </w:rPr>
          <w:t>https://oag.uaemex.mx/normatividad/phpoffice/pdf/reglamento/16.pdf</w:t>
        </w:r>
      </w:hyperlink>
      <w:r>
        <w:t xml:space="preserve"> </w:t>
      </w:r>
    </w:p>
  </w:footnote>
  <w:footnote w:id="12">
    <w:p w14:paraId="460A728A" w14:textId="58039E01" w:rsidR="0037481D" w:rsidRDefault="0037481D">
      <w:pPr>
        <w:pStyle w:val="Textonotapie"/>
      </w:pPr>
      <w:r>
        <w:rPr>
          <w:rStyle w:val="Refdenotaalpie"/>
        </w:rPr>
        <w:footnoteRef/>
      </w:r>
      <w:r>
        <w:t xml:space="preserve"> Disponible en: </w:t>
      </w:r>
      <w:hyperlink r:id="rId4" w:history="1">
        <w:r w:rsidRPr="00883630">
          <w:rPr>
            <w:rStyle w:val="Hipervnculo"/>
          </w:rPr>
          <w:t>https://legislacion.edomex.gob.mx/sites/legislacion.edomex.gob.mx/files/files/pdf/bdo/bdo2023/bdo019.pdf</w:t>
        </w:r>
      </w:hyperlink>
      <w:r>
        <w:t xml:space="preserve"> </w:t>
      </w:r>
    </w:p>
  </w:footnote>
  <w:footnote w:id="13">
    <w:p w14:paraId="1C7BD73E" w14:textId="44A3B8F5" w:rsidR="0037481D" w:rsidRPr="009A3FE5" w:rsidRDefault="0037481D" w:rsidP="009A3FE5">
      <w:pPr>
        <w:pStyle w:val="Textonotapie"/>
        <w:rPr>
          <w:rFonts w:ascii="Palatino Linotype" w:hAnsi="Palatino Linotype"/>
          <w:i/>
          <w:iCs/>
          <w:sz w:val="16"/>
          <w:szCs w:val="16"/>
        </w:rPr>
      </w:pPr>
      <w:r w:rsidRPr="009A3FE5">
        <w:rPr>
          <w:rStyle w:val="Refdenotaalpie"/>
          <w:rFonts w:ascii="Palatino Linotype" w:hAnsi="Palatino Linotype"/>
          <w:i/>
          <w:iCs/>
          <w:sz w:val="16"/>
          <w:szCs w:val="16"/>
        </w:rPr>
        <w:footnoteRef/>
      </w:r>
      <w:r w:rsidRPr="009A3FE5">
        <w:rPr>
          <w:rFonts w:ascii="Palatino Linotype" w:hAnsi="Palatino Linotype"/>
          <w:i/>
          <w:iCs/>
          <w:sz w:val="16"/>
          <w:szCs w:val="16"/>
        </w:rPr>
        <w:t xml:space="preserve"> Artículos 32 fracción III, 85 Sexies, 92, 96, 96 Ter, 96 </w:t>
      </w:r>
      <w:proofErr w:type="spellStart"/>
      <w:r w:rsidRPr="009A3FE5">
        <w:rPr>
          <w:rFonts w:ascii="Palatino Linotype" w:hAnsi="Palatino Linotype"/>
          <w:i/>
          <w:iCs/>
          <w:sz w:val="16"/>
          <w:szCs w:val="16"/>
        </w:rPr>
        <w:t>Quintus</w:t>
      </w:r>
      <w:proofErr w:type="spellEnd"/>
      <w:r w:rsidRPr="009A3FE5">
        <w:rPr>
          <w:rFonts w:ascii="Palatino Linotype" w:hAnsi="Palatino Linotype"/>
          <w:i/>
          <w:iCs/>
          <w:sz w:val="16"/>
          <w:szCs w:val="16"/>
        </w:rPr>
        <w:t xml:space="preserve">, 96 </w:t>
      </w:r>
      <w:proofErr w:type="spellStart"/>
      <w:r w:rsidRPr="009A3FE5">
        <w:rPr>
          <w:rFonts w:ascii="Palatino Linotype" w:hAnsi="Palatino Linotype"/>
          <w:i/>
          <w:iCs/>
          <w:sz w:val="16"/>
          <w:szCs w:val="16"/>
        </w:rPr>
        <w:t>Septies</w:t>
      </w:r>
      <w:proofErr w:type="spellEnd"/>
      <w:r w:rsidRPr="009A3FE5">
        <w:rPr>
          <w:rFonts w:ascii="Palatino Linotype" w:hAnsi="Palatino Linotype"/>
          <w:i/>
          <w:iCs/>
          <w:sz w:val="16"/>
          <w:szCs w:val="16"/>
        </w:rPr>
        <w:t xml:space="preserve">, 96 </w:t>
      </w:r>
      <w:proofErr w:type="spellStart"/>
      <w:r w:rsidRPr="009A3FE5">
        <w:rPr>
          <w:rFonts w:ascii="Palatino Linotype" w:hAnsi="Palatino Linotype"/>
          <w:i/>
          <w:iCs/>
          <w:sz w:val="16"/>
          <w:szCs w:val="16"/>
        </w:rPr>
        <w:t>Nonies</w:t>
      </w:r>
      <w:proofErr w:type="spellEnd"/>
      <w:r w:rsidRPr="009A3FE5">
        <w:rPr>
          <w:rFonts w:ascii="Palatino Linotype" w:hAnsi="Palatino Linotype"/>
          <w:i/>
          <w:iCs/>
          <w:sz w:val="16"/>
          <w:szCs w:val="16"/>
        </w:rPr>
        <w:t xml:space="preserve">, 96 </w:t>
      </w:r>
      <w:proofErr w:type="spellStart"/>
      <w:r w:rsidRPr="009A3FE5">
        <w:rPr>
          <w:rFonts w:ascii="Palatino Linotype" w:hAnsi="Palatino Linotype"/>
          <w:i/>
          <w:iCs/>
          <w:sz w:val="16"/>
          <w:szCs w:val="16"/>
        </w:rPr>
        <w:t>Undecies</w:t>
      </w:r>
      <w:proofErr w:type="spellEnd"/>
      <w:r w:rsidRPr="009A3FE5">
        <w:rPr>
          <w:rFonts w:ascii="Palatino Linotype" w:hAnsi="Palatino Linotype"/>
          <w:i/>
          <w:iCs/>
          <w:sz w:val="16"/>
          <w:szCs w:val="16"/>
        </w:rPr>
        <w:t xml:space="preserve">, 96 </w:t>
      </w:r>
      <w:proofErr w:type="spellStart"/>
      <w:r w:rsidRPr="009A3FE5">
        <w:rPr>
          <w:rFonts w:ascii="Palatino Linotype" w:hAnsi="Palatino Linotype"/>
          <w:i/>
          <w:iCs/>
          <w:sz w:val="16"/>
          <w:szCs w:val="16"/>
        </w:rPr>
        <w:t>Terdecies</w:t>
      </w:r>
      <w:proofErr w:type="spellEnd"/>
      <w:r w:rsidRPr="009A3FE5">
        <w:rPr>
          <w:rFonts w:ascii="Palatino Linotype" w:hAnsi="Palatino Linotype"/>
          <w:i/>
          <w:iCs/>
          <w:sz w:val="16"/>
          <w:szCs w:val="16"/>
        </w:rPr>
        <w:t xml:space="preserve">, 96 </w:t>
      </w:r>
      <w:proofErr w:type="spellStart"/>
      <w:r w:rsidRPr="009A3FE5">
        <w:rPr>
          <w:rFonts w:ascii="Palatino Linotype" w:hAnsi="Palatino Linotype"/>
          <w:i/>
          <w:iCs/>
          <w:sz w:val="16"/>
          <w:szCs w:val="16"/>
        </w:rPr>
        <w:t>Quindecies</w:t>
      </w:r>
      <w:proofErr w:type="spellEnd"/>
      <w:r w:rsidRPr="009A3FE5">
        <w:rPr>
          <w:rFonts w:ascii="Palatino Linotype" w:hAnsi="Palatino Linotype"/>
          <w:i/>
          <w:iCs/>
          <w:sz w:val="16"/>
          <w:szCs w:val="16"/>
        </w:rPr>
        <w:t>, 9</w:t>
      </w:r>
      <w:r w:rsidR="00820A82">
        <w:rPr>
          <w:rFonts w:ascii="Palatino Linotype" w:hAnsi="Palatino Linotype"/>
          <w:i/>
          <w:iCs/>
          <w:sz w:val="16"/>
          <w:szCs w:val="16"/>
        </w:rPr>
        <w:t xml:space="preserve">6 Sexdecies, 113, 123 Bis y 147 de la Ley Orgánica </w:t>
      </w:r>
      <w:proofErr w:type="spellStart"/>
      <w:r w:rsidR="00820A82">
        <w:rPr>
          <w:rFonts w:ascii="Palatino Linotype" w:hAnsi="Palatino Linotype"/>
          <w:i/>
          <w:iCs/>
          <w:sz w:val="16"/>
          <w:szCs w:val="16"/>
        </w:rPr>
        <w:t>Municpal</w:t>
      </w:r>
      <w:proofErr w:type="spellEnd"/>
      <w:r w:rsidR="00820A82">
        <w:rPr>
          <w:rFonts w:ascii="Palatino Linotype" w:hAnsi="Palatino Linotype"/>
          <w:i/>
          <w:iCs/>
          <w:sz w:val="16"/>
          <w:szCs w:val="16"/>
        </w:rPr>
        <w:t>.</w:t>
      </w:r>
    </w:p>
  </w:footnote>
  <w:footnote w:id="14">
    <w:p w14:paraId="4B696A01" w14:textId="1886A20B" w:rsidR="0037481D" w:rsidRPr="005C68AB" w:rsidRDefault="0037481D" w:rsidP="005C68AB">
      <w:pPr>
        <w:pStyle w:val="Textonotapie"/>
        <w:rPr>
          <w:rFonts w:ascii="Palatino Linotype" w:hAnsi="Palatino Linotype"/>
          <w:sz w:val="16"/>
          <w:szCs w:val="16"/>
        </w:rPr>
      </w:pPr>
      <w:r w:rsidRPr="005C68AB">
        <w:rPr>
          <w:rStyle w:val="Refdenotaalpie"/>
          <w:rFonts w:ascii="Palatino Linotype" w:hAnsi="Palatino Linotype"/>
          <w:sz w:val="16"/>
          <w:szCs w:val="16"/>
        </w:rPr>
        <w:footnoteRef/>
      </w:r>
      <w:r w:rsidRPr="005C68AB">
        <w:rPr>
          <w:rFonts w:ascii="Palatino Linotype" w:hAnsi="Palatino Linotype"/>
          <w:sz w:val="16"/>
          <w:szCs w:val="16"/>
        </w:rPr>
        <w:t xml:space="preserve"> Registro digital: 28156, Asunto: CONTRADICCIÓN DE TESIS 423/2016, Décima Época, Fuente: Gaceta del Semanario Judicial de la Federación. Libro 59, Octubre de 2018, Tomo I, página 66.</w:t>
      </w:r>
    </w:p>
  </w:footnote>
  <w:footnote w:id="15">
    <w:p w14:paraId="151CC32B" w14:textId="3B24613D" w:rsidR="0037481D" w:rsidRDefault="0037481D" w:rsidP="005C68AB">
      <w:pPr>
        <w:pStyle w:val="Textonotapie"/>
      </w:pPr>
      <w:r w:rsidRPr="005C68AB">
        <w:rPr>
          <w:rStyle w:val="Refdenotaalpie"/>
          <w:rFonts w:ascii="Palatino Linotype" w:hAnsi="Palatino Linotype"/>
          <w:sz w:val="16"/>
          <w:szCs w:val="16"/>
        </w:rPr>
        <w:footnoteRef/>
      </w:r>
      <w:r w:rsidRPr="005C68AB">
        <w:rPr>
          <w:rFonts w:ascii="Palatino Linotype" w:hAnsi="Palatino Linotype"/>
          <w:sz w:val="16"/>
          <w:szCs w:val="16"/>
        </w:rPr>
        <w:t xml:space="preserve"> Registro digital: 2024821, Instancia: Tribunales Colegiados de Circuito, Undécima Época, Materia(s): Laboral, Común, Tesis: X.1o.T.2 K (11a.), Fuente: Gaceta del Semanario Judicial de la Federación. Libro 14, Junio de 2022, Tomo VII, página 6390, Tipo: Aislada</w:t>
      </w:r>
      <w:r>
        <w:rPr>
          <w:rFonts w:ascii="Palatino Linotype" w:hAnsi="Palatino Linotype"/>
          <w:sz w:val="16"/>
          <w:szCs w:val="16"/>
        </w:rPr>
        <w:t>.</w:t>
      </w:r>
    </w:p>
  </w:footnote>
  <w:footnote w:id="16">
    <w:p w14:paraId="7DCA8159" w14:textId="77777777" w:rsidR="0037481D" w:rsidRDefault="0037481D" w:rsidP="009A5C41">
      <w:pPr>
        <w:pBdr>
          <w:top w:val="nil"/>
          <w:left w:val="nil"/>
          <w:bottom w:val="nil"/>
          <w:right w:val="nil"/>
          <w:between w:val="nil"/>
        </w:pBdr>
        <w:jc w:val="both"/>
        <w:rPr>
          <w:rFonts w:ascii="Palatino Linotype" w:eastAsia="Palatino Linotype" w:hAnsi="Palatino Linotype" w:cs="Palatino Linotype"/>
          <w:color w:val="000000"/>
          <w:sz w:val="17"/>
          <w:szCs w:val="17"/>
        </w:rPr>
      </w:pPr>
      <w:r>
        <w:rPr>
          <w:vertAlign w:val="superscript"/>
        </w:rPr>
        <w:footnoteRef/>
      </w:r>
      <w:r>
        <w:rPr>
          <w:rFonts w:ascii="Palatino Linotype" w:eastAsia="Palatino Linotype" w:hAnsi="Palatino Linotype" w:cs="Palatino Linotype"/>
          <w:color w:val="000000"/>
          <w:sz w:val="17"/>
          <w:szCs w:val="17"/>
        </w:rPr>
        <w:t xml:space="preserve"> Lineamientos expedidos el 15 de abril de 2016, por el Consejo Nacional del Sistema Nacional de Transparencia, Acceso a la Información Pública y Protección de Datos Personales, consultable en </w:t>
      </w:r>
      <w:hyperlink r:id="rId5" w:anchor="gsc.tab=0">
        <w:r>
          <w:rPr>
            <w:rFonts w:ascii="Palatino Linotype" w:eastAsia="Palatino Linotype" w:hAnsi="Palatino Linotype" w:cs="Palatino Linotype"/>
            <w:color w:val="035899"/>
            <w:sz w:val="17"/>
            <w:szCs w:val="17"/>
          </w:rPr>
          <w:t>https://www.dof.gob.mx/nota_detalle.php?codigo=5433280&amp;fecha=15/04/2016#gsc.tab=0</w:t>
        </w:r>
      </w:hyperlink>
      <w:r>
        <w:rPr>
          <w:rFonts w:ascii="Palatino Linotype" w:eastAsia="Palatino Linotype" w:hAnsi="Palatino Linotype" w:cs="Palatino Linotype"/>
          <w:color w:val="000000"/>
          <w:sz w:val="17"/>
          <w:szCs w:val="17"/>
        </w:rPr>
        <w:t xml:space="preserve">; modificados en cuanto a los artículos Sexagésimo segundo, Sexagésimo tercero y Quinto Transitorio el 29 de julio de 2016, visible </w:t>
      </w:r>
      <w:hyperlink r:id="rId6" w:anchor="gsc.tab=0">
        <w:r>
          <w:rPr>
            <w:rFonts w:ascii="Palatino Linotype" w:eastAsia="Palatino Linotype" w:hAnsi="Palatino Linotype" w:cs="Palatino Linotype"/>
            <w:color w:val="035899"/>
            <w:sz w:val="17"/>
            <w:szCs w:val="17"/>
          </w:rPr>
          <w:t>https://www.dof.gob.mx/nota_detalle.php?codigo=5446230&amp;fecha=29/07/2016#gsc.tab=0</w:t>
        </w:r>
      </w:hyperlink>
      <w:r>
        <w:rPr>
          <w:rFonts w:ascii="Palatino Linotype" w:eastAsia="Palatino Linotype" w:hAnsi="Palatino Linotype" w:cs="Palatino Linotype"/>
          <w:color w:val="000000"/>
          <w:sz w:val="17"/>
          <w:szCs w:val="17"/>
        </w:rPr>
        <w:t xml:space="preserve"> y, posteriormente el 18 de noviembre de 2022, se modificaron diversos numerales, entrando en vigor a partir del 17 de enero de 2023, consultable en </w:t>
      </w:r>
      <w:hyperlink r:id="rId7" w:anchor="gsc.tab=0">
        <w:r>
          <w:rPr>
            <w:rFonts w:ascii="Palatino Linotype" w:eastAsia="Palatino Linotype" w:hAnsi="Palatino Linotype" w:cs="Palatino Linotype"/>
            <w:color w:val="035899"/>
            <w:sz w:val="17"/>
            <w:szCs w:val="17"/>
          </w:rPr>
          <w:t>https://www.dof.gob.mx/nota_detalle.php?codigo=5671860&amp;fecha=18/11/2022#gsc.tab=0</w:t>
        </w:r>
      </w:hyperlink>
      <w:r>
        <w:rPr>
          <w:rFonts w:ascii="Palatino Linotype" w:eastAsia="Palatino Linotype" w:hAnsi="Palatino Linotype" w:cs="Palatino Linotype"/>
          <w:color w:val="000000"/>
          <w:sz w:val="17"/>
          <w:szCs w:val="17"/>
        </w:rPr>
        <w:t xml:space="preserve"> </w:t>
      </w:r>
    </w:p>
  </w:footnote>
  <w:footnote w:id="17">
    <w:p w14:paraId="5CD1211A" w14:textId="77777777" w:rsidR="0037481D" w:rsidRDefault="0037481D" w:rsidP="009A5C41">
      <w:pPr>
        <w:pBdr>
          <w:top w:val="nil"/>
          <w:left w:val="nil"/>
          <w:bottom w:val="nil"/>
          <w:right w:val="nil"/>
          <w:between w:val="nil"/>
        </w:pBdr>
        <w:rPr>
          <w:rFonts w:ascii="Palatino Linotype" w:eastAsia="Palatino Linotype" w:hAnsi="Palatino Linotype" w:cs="Palatino Linotype"/>
          <w:color w:val="000000"/>
          <w:sz w:val="17"/>
          <w:szCs w:val="17"/>
        </w:rPr>
      </w:pPr>
      <w:r>
        <w:rPr>
          <w:vertAlign w:val="superscript"/>
        </w:rPr>
        <w:footnoteRef/>
      </w:r>
      <w:r>
        <w:rPr>
          <w:rFonts w:ascii="Palatino Linotype" w:eastAsia="Palatino Linotype" w:hAnsi="Palatino Linotype" w:cs="Palatino Linotype"/>
          <w:color w:val="000000"/>
          <w:sz w:val="17"/>
          <w:szCs w:val="17"/>
        </w:rPr>
        <w:t xml:space="preserve"> https://www.infoem.org.mx/doc/normatividad/LI_Lineamientos_Generales_en_materia_de_clasificacion_y_desclasificacion_de_la_informacion.pdf</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3C731E" w14:textId="77777777" w:rsidR="0037481D" w:rsidRDefault="00000000">
    <w:pPr>
      <w:pBdr>
        <w:top w:val="nil"/>
        <w:left w:val="nil"/>
        <w:bottom w:val="nil"/>
        <w:right w:val="nil"/>
        <w:between w:val="nil"/>
      </w:pBdr>
      <w:tabs>
        <w:tab w:val="center" w:pos="4252"/>
        <w:tab w:val="right" w:pos="8504"/>
      </w:tabs>
      <w:rPr>
        <w:rFonts w:ascii="Calibri" w:eastAsia="Calibri" w:hAnsi="Calibri" w:cs="Calibri"/>
        <w:color w:val="000000"/>
      </w:rPr>
    </w:pPr>
    <w:r>
      <w:rPr>
        <w:rFonts w:ascii="Calibri" w:eastAsia="Calibri" w:hAnsi="Calibri" w:cs="Calibri"/>
        <w:color w:val="000000"/>
      </w:rPr>
      <w:pict w14:anchorId="53192AD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6" type="#_x0000_t75" alt="" style="position:absolute;margin-left:0;margin-top:0;width:540pt;height:10in;z-index:-251656192;mso-position-horizontal:center;mso-position-horizontal-relative:margin;mso-position-vertical:center;mso-position-vertical-relative:margin">
          <v:imagedata r:id="rId1" o:title="image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2A960E" w14:textId="77777777" w:rsidR="0037481D" w:rsidRDefault="0037481D">
    <w:pPr>
      <w:pBdr>
        <w:top w:val="nil"/>
        <w:left w:val="nil"/>
        <w:bottom w:val="nil"/>
        <w:right w:val="nil"/>
        <w:between w:val="nil"/>
      </w:pBdr>
      <w:tabs>
        <w:tab w:val="center" w:pos="4252"/>
        <w:tab w:val="right" w:pos="8504"/>
        <w:tab w:val="left" w:pos="2326"/>
      </w:tabs>
      <w:rPr>
        <w:rFonts w:ascii="Palatino Linotype" w:eastAsia="Palatino Linotype" w:hAnsi="Palatino Linotype" w:cs="Palatino Linotype"/>
        <w:color w:val="000000"/>
        <w:sz w:val="28"/>
        <w:szCs w:val="28"/>
      </w:rPr>
    </w:pPr>
  </w:p>
  <w:tbl>
    <w:tblPr>
      <w:tblW w:w="9534" w:type="dxa"/>
      <w:tblInd w:w="-142" w:type="dxa"/>
      <w:tblLayout w:type="fixed"/>
      <w:tblLook w:val="0400" w:firstRow="0" w:lastRow="0" w:firstColumn="0" w:lastColumn="0" w:noHBand="0" w:noVBand="1"/>
    </w:tblPr>
    <w:tblGrid>
      <w:gridCol w:w="2977"/>
      <w:gridCol w:w="2552"/>
      <w:gridCol w:w="4005"/>
    </w:tblGrid>
    <w:tr w:rsidR="0037481D" w14:paraId="4627706D" w14:textId="77777777">
      <w:tc>
        <w:tcPr>
          <w:tcW w:w="2977" w:type="dxa"/>
          <w:vMerge w:val="restart"/>
        </w:tcPr>
        <w:p w14:paraId="2CCB99B0" w14:textId="77777777" w:rsidR="0037481D" w:rsidRDefault="0037481D">
          <w:pPr>
            <w:rPr>
              <w:rFonts w:ascii="Palatino Linotype" w:eastAsia="Palatino Linotype" w:hAnsi="Palatino Linotype" w:cs="Palatino Linotype"/>
              <w:b/>
              <w:sz w:val="22"/>
              <w:szCs w:val="22"/>
            </w:rPr>
          </w:pPr>
          <w:r>
            <w:rPr>
              <w:rFonts w:ascii="Palatino Linotype" w:eastAsia="Palatino Linotype" w:hAnsi="Palatino Linotype" w:cs="Palatino Linotype"/>
              <w:noProof/>
              <w:sz w:val="28"/>
              <w:szCs w:val="28"/>
            </w:rPr>
            <w:drawing>
              <wp:inline distT="0" distB="0" distL="0" distR="0" wp14:anchorId="3A15D549" wp14:editId="72A431E0">
                <wp:extent cx="1692162" cy="852673"/>
                <wp:effectExtent l="0" t="0" r="0" b="0"/>
                <wp:docPr id="7718930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1692162" cy="852673"/>
                        </a:xfrm>
                        <a:prstGeom prst="rect">
                          <a:avLst/>
                        </a:prstGeom>
                        <a:ln/>
                      </pic:spPr>
                    </pic:pic>
                  </a:graphicData>
                </a:graphic>
              </wp:inline>
            </w:drawing>
          </w:r>
        </w:p>
      </w:tc>
      <w:tc>
        <w:tcPr>
          <w:tcW w:w="2552" w:type="dxa"/>
          <w:shd w:val="clear" w:color="auto" w:fill="auto"/>
        </w:tcPr>
        <w:p w14:paraId="19D3BF7E" w14:textId="77777777" w:rsidR="0037481D" w:rsidRDefault="0037481D">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4005" w:type="dxa"/>
          <w:shd w:val="clear" w:color="auto" w:fill="auto"/>
          <w:vAlign w:val="center"/>
        </w:tcPr>
        <w:p w14:paraId="6B661458" w14:textId="7AF7A3F0" w:rsidR="0037481D" w:rsidRDefault="0037481D">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03337/INFOEM/IP/RR/2023</w:t>
          </w:r>
        </w:p>
      </w:tc>
    </w:tr>
    <w:tr w:rsidR="0037481D" w14:paraId="39AA1A60" w14:textId="77777777">
      <w:tc>
        <w:tcPr>
          <w:tcW w:w="2977" w:type="dxa"/>
          <w:vMerge/>
        </w:tcPr>
        <w:p w14:paraId="7210D432" w14:textId="77777777" w:rsidR="0037481D" w:rsidRDefault="0037481D">
          <w:pPr>
            <w:widowControl w:val="0"/>
            <w:pBdr>
              <w:top w:val="nil"/>
              <w:left w:val="nil"/>
              <w:bottom w:val="nil"/>
              <w:right w:val="nil"/>
              <w:between w:val="nil"/>
            </w:pBdr>
            <w:spacing w:line="276" w:lineRule="auto"/>
            <w:rPr>
              <w:rFonts w:ascii="Palatino Linotype" w:eastAsia="Palatino Linotype" w:hAnsi="Palatino Linotype" w:cs="Palatino Linotype"/>
              <w:b/>
              <w:sz w:val="22"/>
              <w:szCs w:val="22"/>
            </w:rPr>
          </w:pPr>
        </w:p>
      </w:tc>
      <w:tc>
        <w:tcPr>
          <w:tcW w:w="2552" w:type="dxa"/>
          <w:shd w:val="clear" w:color="auto" w:fill="auto"/>
        </w:tcPr>
        <w:p w14:paraId="0AA970C3" w14:textId="77777777" w:rsidR="0037481D" w:rsidRDefault="0037481D">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4005" w:type="dxa"/>
          <w:shd w:val="clear" w:color="auto" w:fill="auto"/>
          <w:vAlign w:val="center"/>
        </w:tcPr>
        <w:p w14:paraId="2157A037" w14:textId="203602EA" w:rsidR="0037481D" w:rsidRDefault="0037481D">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Capulhuac</w:t>
          </w:r>
        </w:p>
      </w:tc>
    </w:tr>
    <w:tr w:rsidR="0037481D" w14:paraId="1716BF21" w14:textId="77777777">
      <w:trPr>
        <w:trHeight w:val="228"/>
      </w:trPr>
      <w:tc>
        <w:tcPr>
          <w:tcW w:w="2977" w:type="dxa"/>
          <w:vMerge/>
        </w:tcPr>
        <w:p w14:paraId="4DC297C9" w14:textId="77777777" w:rsidR="0037481D" w:rsidRDefault="0037481D">
          <w:pPr>
            <w:widowControl w:val="0"/>
            <w:pBdr>
              <w:top w:val="nil"/>
              <w:left w:val="nil"/>
              <w:bottom w:val="nil"/>
              <w:right w:val="nil"/>
              <w:between w:val="nil"/>
            </w:pBdr>
            <w:spacing w:line="276" w:lineRule="auto"/>
            <w:rPr>
              <w:rFonts w:ascii="Palatino Linotype" w:eastAsia="Palatino Linotype" w:hAnsi="Palatino Linotype" w:cs="Palatino Linotype"/>
              <w:b/>
              <w:sz w:val="22"/>
              <w:szCs w:val="22"/>
            </w:rPr>
          </w:pPr>
        </w:p>
      </w:tc>
      <w:tc>
        <w:tcPr>
          <w:tcW w:w="2552" w:type="dxa"/>
          <w:shd w:val="clear" w:color="auto" w:fill="auto"/>
        </w:tcPr>
        <w:p w14:paraId="3D45DBBA" w14:textId="77777777" w:rsidR="0037481D" w:rsidRDefault="0037481D">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4005" w:type="dxa"/>
          <w:shd w:val="clear" w:color="auto" w:fill="auto"/>
        </w:tcPr>
        <w:p w14:paraId="3C0B4304" w14:textId="77777777" w:rsidR="0037481D" w:rsidRDefault="0037481D">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Sharon Cristina Morales Martínez</w:t>
          </w:r>
        </w:p>
      </w:tc>
    </w:tr>
  </w:tbl>
  <w:p w14:paraId="5EAF2430" w14:textId="77777777" w:rsidR="0037481D" w:rsidRDefault="0037481D">
    <w:pPr>
      <w:pBdr>
        <w:top w:val="nil"/>
        <w:left w:val="nil"/>
        <w:bottom w:val="nil"/>
        <w:right w:val="nil"/>
        <w:between w:val="nil"/>
      </w:pBdr>
      <w:tabs>
        <w:tab w:val="center" w:pos="4252"/>
        <w:tab w:val="right" w:pos="8504"/>
        <w:tab w:val="left" w:pos="2326"/>
      </w:tabs>
      <w:rPr>
        <w:rFonts w:ascii="Palatino Linotype" w:eastAsia="Palatino Linotype" w:hAnsi="Palatino Linotype" w:cs="Palatino Linotype"/>
        <w:color w:val="000000"/>
        <w:sz w:val="28"/>
        <w:szCs w:val="2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796D2A" w14:textId="77777777" w:rsidR="0037481D" w:rsidRDefault="00000000">
    <w:pPr>
      <w:rPr>
        <w:rFonts w:ascii="Palatino Linotype" w:eastAsia="Palatino Linotype" w:hAnsi="Palatino Linotype" w:cs="Palatino Linotype"/>
        <w:sz w:val="28"/>
        <w:szCs w:val="28"/>
      </w:rPr>
    </w:pPr>
    <w:r>
      <w:rPr>
        <w:rFonts w:ascii="Palatino Linotype" w:eastAsia="Palatino Linotype" w:hAnsi="Palatino Linotype" w:cs="Palatino Linotype"/>
        <w:sz w:val="28"/>
        <w:szCs w:val="28"/>
      </w:rPr>
      <w:pict w14:anchorId="078E25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5" type="#_x0000_t75" alt="" style="position:absolute;margin-left:-84.1pt;margin-top:-139.8pt;width:540pt;height:10in;z-index:-251657216;mso-position-horizontal:absolute;mso-position-horizontal-relative:margin;mso-position-vertical:absolute;mso-position-vertical-relative:margin">
          <v:imagedata r:id="rId1" o:title="image1"/>
          <w10:wrap anchorx="margin" anchory="margin"/>
        </v:shape>
      </w:pict>
    </w:r>
  </w:p>
  <w:tbl>
    <w:tblPr>
      <w:tblW w:w="10631" w:type="dxa"/>
      <w:tblInd w:w="-1276" w:type="dxa"/>
      <w:tblLayout w:type="fixed"/>
      <w:tblLook w:val="0400" w:firstRow="0" w:lastRow="0" w:firstColumn="0" w:lastColumn="0" w:noHBand="0" w:noVBand="1"/>
    </w:tblPr>
    <w:tblGrid>
      <w:gridCol w:w="4110"/>
      <w:gridCol w:w="2552"/>
      <w:gridCol w:w="3969"/>
    </w:tblGrid>
    <w:tr w:rsidR="0037481D" w14:paraId="7D816C5B" w14:textId="77777777">
      <w:tc>
        <w:tcPr>
          <w:tcW w:w="4110" w:type="dxa"/>
          <w:vMerge w:val="restart"/>
          <w:shd w:val="clear" w:color="auto" w:fill="auto"/>
        </w:tcPr>
        <w:p w14:paraId="2D5DCAC3" w14:textId="77777777" w:rsidR="0037481D" w:rsidRDefault="0037481D">
          <w:pPr>
            <w:rPr>
              <w:rFonts w:ascii="Palatino Linotype" w:eastAsia="Palatino Linotype" w:hAnsi="Palatino Linotype" w:cs="Palatino Linotype"/>
              <w:b/>
              <w:sz w:val="22"/>
              <w:szCs w:val="22"/>
            </w:rPr>
          </w:pPr>
          <w:r>
            <w:rPr>
              <w:rFonts w:ascii="Palatino Linotype" w:eastAsia="Palatino Linotype" w:hAnsi="Palatino Linotype" w:cs="Palatino Linotype"/>
              <w:sz w:val="28"/>
              <w:szCs w:val="28"/>
            </w:rPr>
            <w:t xml:space="preserve">              </w:t>
          </w:r>
          <w:r>
            <w:rPr>
              <w:rFonts w:ascii="Palatino Linotype" w:eastAsia="Palatino Linotype" w:hAnsi="Palatino Linotype" w:cs="Palatino Linotype"/>
              <w:noProof/>
              <w:sz w:val="28"/>
              <w:szCs w:val="28"/>
            </w:rPr>
            <w:drawing>
              <wp:inline distT="0" distB="0" distL="0" distR="0" wp14:anchorId="201A4ED8" wp14:editId="2C4F80AC">
                <wp:extent cx="1692162" cy="852673"/>
                <wp:effectExtent l="0" t="0" r="0" b="0"/>
                <wp:docPr id="88947437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1692162" cy="852673"/>
                        </a:xfrm>
                        <a:prstGeom prst="rect">
                          <a:avLst/>
                        </a:prstGeom>
                        <a:ln/>
                      </pic:spPr>
                    </pic:pic>
                  </a:graphicData>
                </a:graphic>
              </wp:inline>
            </w:drawing>
          </w:r>
          <w:r>
            <w:rPr>
              <w:rFonts w:ascii="Palatino Linotype" w:eastAsia="Palatino Linotype" w:hAnsi="Palatino Linotype" w:cs="Palatino Linotype"/>
              <w:b/>
              <w:sz w:val="22"/>
              <w:szCs w:val="22"/>
            </w:rPr>
            <w:t xml:space="preserve">       </w:t>
          </w:r>
        </w:p>
      </w:tc>
      <w:tc>
        <w:tcPr>
          <w:tcW w:w="2552" w:type="dxa"/>
          <w:shd w:val="clear" w:color="auto" w:fill="auto"/>
        </w:tcPr>
        <w:p w14:paraId="023860E7" w14:textId="77777777" w:rsidR="0037481D" w:rsidRDefault="0037481D">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969" w:type="dxa"/>
          <w:shd w:val="clear" w:color="auto" w:fill="auto"/>
          <w:vAlign w:val="center"/>
        </w:tcPr>
        <w:p w14:paraId="47EA2B06" w14:textId="3D52A448" w:rsidR="0037481D" w:rsidRDefault="0037481D">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03337/INFOEM/IP/RR/2023</w:t>
          </w:r>
        </w:p>
      </w:tc>
    </w:tr>
    <w:tr w:rsidR="0037481D" w14:paraId="7DEE3C99" w14:textId="77777777">
      <w:tc>
        <w:tcPr>
          <w:tcW w:w="4110" w:type="dxa"/>
          <w:vMerge/>
          <w:shd w:val="clear" w:color="auto" w:fill="auto"/>
        </w:tcPr>
        <w:p w14:paraId="6926D478" w14:textId="77777777" w:rsidR="0037481D" w:rsidRDefault="0037481D">
          <w:pPr>
            <w:widowControl w:val="0"/>
            <w:pBdr>
              <w:top w:val="nil"/>
              <w:left w:val="nil"/>
              <w:bottom w:val="nil"/>
              <w:right w:val="nil"/>
              <w:between w:val="nil"/>
            </w:pBdr>
            <w:spacing w:line="276" w:lineRule="auto"/>
            <w:rPr>
              <w:rFonts w:ascii="Palatino Linotype" w:eastAsia="Palatino Linotype" w:hAnsi="Palatino Linotype" w:cs="Palatino Linotype"/>
              <w:b/>
              <w:sz w:val="22"/>
              <w:szCs w:val="22"/>
            </w:rPr>
          </w:pPr>
        </w:p>
      </w:tc>
      <w:tc>
        <w:tcPr>
          <w:tcW w:w="2552" w:type="dxa"/>
          <w:shd w:val="clear" w:color="auto" w:fill="auto"/>
        </w:tcPr>
        <w:p w14:paraId="11B1F1B6" w14:textId="77777777" w:rsidR="0037481D" w:rsidRDefault="0037481D">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969" w:type="dxa"/>
          <w:shd w:val="clear" w:color="auto" w:fill="auto"/>
          <w:vAlign w:val="center"/>
        </w:tcPr>
        <w:p w14:paraId="72929F17" w14:textId="77777777" w:rsidR="0037481D" w:rsidRDefault="0037481D">
          <w:pPr>
            <w:jc w:val="both"/>
            <w:rPr>
              <w:rFonts w:ascii="Palatino Linotype" w:eastAsia="Palatino Linotype" w:hAnsi="Palatino Linotype" w:cs="Palatino Linotype"/>
              <w:b/>
              <w:sz w:val="20"/>
              <w:szCs w:val="20"/>
            </w:rPr>
          </w:pPr>
        </w:p>
      </w:tc>
    </w:tr>
    <w:tr w:rsidR="0037481D" w14:paraId="095C603A" w14:textId="77777777">
      <w:trPr>
        <w:trHeight w:val="228"/>
      </w:trPr>
      <w:tc>
        <w:tcPr>
          <w:tcW w:w="4110" w:type="dxa"/>
          <w:vMerge/>
          <w:shd w:val="clear" w:color="auto" w:fill="auto"/>
        </w:tcPr>
        <w:p w14:paraId="3797B48A" w14:textId="77777777" w:rsidR="0037481D" w:rsidRDefault="0037481D">
          <w:pPr>
            <w:widowControl w:val="0"/>
            <w:pBdr>
              <w:top w:val="nil"/>
              <w:left w:val="nil"/>
              <w:bottom w:val="nil"/>
              <w:right w:val="nil"/>
              <w:between w:val="nil"/>
            </w:pBdr>
            <w:spacing w:line="276" w:lineRule="auto"/>
            <w:rPr>
              <w:rFonts w:ascii="Palatino Linotype" w:eastAsia="Palatino Linotype" w:hAnsi="Palatino Linotype" w:cs="Palatino Linotype"/>
              <w:b/>
              <w:sz w:val="20"/>
              <w:szCs w:val="20"/>
            </w:rPr>
          </w:pPr>
        </w:p>
      </w:tc>
      <w:tc>
        <w:tcPr>
          <w:tcW w:w="2552" w:type="dxa"/>
          <w:shd w:val="clear" w:color="auto" w:fill="auto"/>
        </w:tcPr>
        <w:p w14:paraId="51F5EED1" w14:textId="77777777" w:rsidR="0037481D" w:rsidRDefault="0037481D">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969" w:type="dxa"/>
          <w:shd w:val="clear" w:color="auto" w:fill="auto"/>
          <w:vAlign w:val="center"/>
        </w:tcPr>
        <w:p w14:paraId="62D7BC36" w14:textId="3E8C7485" w:rsidR="0037481D" w:rsidRDefault="0037481D">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Capulhuac</w:t>
          </w:r>
        </w:p>
      </w:tc>
    </w:tr>
    <w:tr w:rsidR="0037481D" w14:paraId="4602E96E" w14:textId="77777777">
      <w:tc>
        <w:tcPr>
          <w:tcW w:w="4110" w:type="dxa"/>
          <w:vMerge/>
          <w:shd w:val="clear" w:color="auto" w:fill="auto"/>
        </w:tcPr>
        <w:p w14:paraId="37E4472B" w14:textId="77777777" w:rsidR="0037481D" w:rsidRDefault="0037481D">
          <w:pPr>
            <w:widowControl w:val="0"/>
            <w:pBdr>
              <w:top w:val="nil"/>
              <w:left w:val="nil"/>
              <w:bottom w:val="nil"/>
              <w:right w:val="nil"/>
              <w:between w:val="nil"/>
            </w:pBdr>
            <w:spacing w:line="276" w:lineRule="auto"/>
            <w:rPr>
              <w:rFonts w:ascii="Palatino Linotype" w:eastAsia="Palatino Linotype" w:hAnsi="Palatino Linotype" w:cs="Palatino Linotype"/>
              <w:b/>
              <w:sz w:val="22"/>
              <w:szCs w:val="22"/>
            </w:rPr>
          </w:pPr>
        </w:p>
      </w:tc>
      <w:tc>
        <w:tcPr>
          <w:tcW w:w="2552" w:type="dxa"/>
          <w:shd w:val="clear" w:color="auto" w:fill="auto"/>
        </w:tcPr>
        <w:p w14:paraId="4B8B1C01" w14:textId="77777777" w:rsidR="0037481D" w:rsidRDefault="0037481D">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969" w:type="dxa"/>
          <w:shd w:val="clear" w:color="auto" w:fill="auto"/>
        </w:tcPr>
        <w:p w14:paraId="32BE34F8" w14:textId="77777777" w:rsidR="0037481D" w:rsidRDefault="0037481D">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Sharon Cristina Morales Martínez</w:t>
          </w:r>
        </w:p>
      </w:tc>
    </w:tr>
  </w:tbl>
  <w:p w14:paraId="78C20AE8" w14:textId="77777777" w:rsidR="0037481D" w:rsidRDefault="0037481D">
    <w:pPr>
      <w:rPr>
        <w:rFonts w:ascii="Palatino Linotype" w:eastAsia="Palatino Linotype" w:hAnsi="Palatino Linotype" w:cs="Palatino Linotype"/>
        <w:sz w:val="28"/>
        <w:szCs w:val="2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6A76FF"/>
    <w:multiLevelType w:val="multilevel"/>
    <w:tmpl w:val="F178277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61632C8"/>
    <w:multiLevelType w:val="multilevel"/>
    <w:tmpl w:val="A25AD852"/>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72E1123"/>
    <w:multiLevelType w:val="multilevel"/>
    <w:tmpl w:val="4ACE4FEE"/>
    <w:lvl w:ilvl="0">
      <w:start w:val="1"/>
      <w:numFmt w:val="bullet"/>
      <w:lvlText w:val="●"/>
      <w:lvlJc w:val="left"/>
      <w:pPr>
        <w:ind w:left="1571" w:hanging="360"/>
      </w:pPr>
      <w:rPr>
        <w:rFonts w:ascii="Noto Sans Symbols" w:eastAsia="Noto Sans Symbols" w:hAnsi="Noto Sans Symbols" w:cs="Noto Sans Symbols"/>
      </w:rPr>
    </w:lvl>
    <w:lvl w:ilvl="1">
      <w:start w:val="1"/>
      <w:numFmt w:val="bullet"/>
      <w:lvlText w:val="o"/>
      <w:lvlJc w:val="left"/>
      <w:pPr>
        <w:ind w:left="2291" w:hanging="360"/>
      </w:pPr>
      <w:rPr>
        <w:rFonts w:ascii="Courier New" w:eastAsia="Courier New" w:hAnsi="Courier New" w:cs="Courier New"/>
      </w:rPr>
    </w:lvl>
    <w:lvl w:ilvl="2">
      <w:start w:val="1"/>
      <w:numFmt w:val="bullet"/>
      <w:lvlText w:val="▪"/>
      <w:lvlJc w:val="left"/>
      <w:pPr>
        <w:ind w:left="3011" w:hanging="360"/>
      </w:pPr>
      <w:rPr>
        <w:rFonts w:ascii="Noto Sans Symbols" w:eastAsia="Noto Sans Symbols" w:hAnsi="Noto Sans Symbols" w:cs="Noto Sans Symbols"/>
      </w:rPr>
    </w:lvl>
    <w:lvl w:ilvl="3">
      <w:start w:val="1"/>
      <w:numFmt w:val="bullet"/>
      <w:lvlText w:val="●"/>
      <w:lvlJc w:val="left"/>
      <w:pPr>
        <w:ind w:left="3731" w:hanging="360"/>
      </w:pPr>
      <w:rPr>
        <w:rFonts w:ascii="Noto Sans Symbols" w:eastAsia="Noto Sans Symbols" w:hAnsi="Noto Sans Symbols" w:cs="Noto Sans Symbols"/>
      </w:rPr>
    </w:lvl>
    <w:lvl w:ilvl="4">
      <w:start w:val="1"/>
      <w:numFmt w:val="bullet"/>
      <w:lvlText w:val="o"/>
      <w:lvlJc w:val="left"/>
      <w:pPr>
        <w:ind w:left="4451" w:hanging="360"/>
      </w:pPr>
      <w:rPr>
        <w:rFonts w:ascii="Courier New" w:eastAsia="Courier New" w:hAnsi="Courier New" w:cs="Courier New"/>
      </w:rPr>
    </w:lvl>
    <w:lvl w:ilvl="5">
      <w:start w:val="1"/>
      <w:numFmt w:val="bullet"/>
      <w:lvlText w:val="▪"/>
      <w:lvlJc w:val="left"/>
      <w:pPr>
        <w:ind w:left="5171" w:hanging="360"/>
      </w:pPr>
      <w:rPr>
        <w:rFonts w:ascii="Noto Sans Symbols" w:eastAsia="Noto Sans Symbols" w:hAnsi="Noto Sans Symbols" w:cs="Noto Sans Symbols"/>
      </w:rPr>
    </w:lvl>
    <w:lvl w:ilvl="6">
      <w:start w:val="1"/>
      <w:numFmt w:val="bullet"/>
      <w:lvlText w:val="●"/>
      <w:lvlJc w:val="left"/>
      <w:pPr>
        <w:ind w:left="5891" w:hanging="360"/>
      </w:pPr>
      <w:rPr>
        <w:rFonts w:ascii="Noto Sans Symbols" w:eastAsia="Noto Sans Symbols" w:hAnsi="Noto Sans Symbols" w:cs="Noto Sans Symbols"/>
      </w:rPr>
    </w:lvl>
    <w:lvl w:ilvl="7">
      <w:start w:val="1"/>
      <w:numFmt w:val="bullet"/>
      <w:lvlText w:val="o"/>
      <w:lvlJc w:val="left"/>
      <w:pPr>
        <w:ind w:left="6611" w:hanging="360"/>
      </w:pPr>
      <w:rPr>
        <w:rFonts w:ascii="Courier New" w:eastAsia="Courier New" w:hAnsi="Courier New" w:cs="Courier New"/>
      </w:rPr>
    </w:lvl>
    <w:lvl w:ilvl="8">
      <w:start w:val="1"/>
      <w:numFmt w:val="bullet"/>
      <w:lvlText w:val="▪"/>
      <w:lvlJc w:val="left"/>
      <w:pPr>
        <w:ind w:left="7331" w:hanging="360"/>
      </w:pPr>
      <w:rPr>
        <w:rFonts w:ascii="Noto Sans Symbols" w:eastAsia="Noto Sans Symbols" w:hAnsi="Noto Sans Symbols" w:cs="Noto Sans Symbols"/>
      </w:rPr>
    </w:lvl>
  </w:abstractNum>
  <w:abstractNum w:abstractNumId="3" w15:restartNumberingAfterBreak="0">
    <w:nsid w:val="07796183"/>
    <w:multiLevelType w:val="multilevel"/>
    <w:tmpl w:val="161CAC6C"/>
    <w:lvl w:ilvl="0">
      <w:start w:val="1"/>
      <w:numFmt w:val="lowerLetter"/>
      <w:lvlText w:val="%1."/>
      <w:lvlJc w:val="left"/>
      <w:pPr>
        <w:ind w:left="360" w:hanging="360"/>
      </w:pPr>
      <w:rPr>
        <w:b/>
      </w:rPr>
    </w:lvl>
    <w:lvl w:ilvl="1">
      <w:start w:val="1"/>
      <w:numFmt w:val="lowerLetter"/>
      <w:lvlText w:val="%2."/>
      <w:lvlJc w:val="left"/>
      <w:pPr>
        <w:ind w:left="1080" w:hanging="360"/>
      </w:pPr>
      <w:rPr>
        <w:b/>
        <w:color w:val="000000"/>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 w15:restartNumberingAfterBreak="0">
    <w:nsid w:val="1F897635"/>
    <w:multiLevelType w:val="multilevel"/>
    <w:tmpl w:val="161CAC6C"/>
    <w:lvl w:ilvl="0">
      <w:start w:val="1"/>
      <w:numFmt w:val="lowerLetter"/>
      <w:lvlText w:val="%1."/>
      <w:lvlJc w:val="left"/>
      <w:pPr>
        <w:ind w:left="360" w:hanging="360"/>
      </w:pPr>
      <w:rPr>
        <w:b/>
      </w:rPr>
    </w:lvl>
    <w:lvl w:ilvl="1">
      <w:start w:val="1"/>
      <w:numFmt w:val="lowerLetter"/>
      <w:lvlText w:val="%2."/>
      <w:lvlJc w:val="left"/>
      <w:pPr>
        <w:ind w:left="1080" w:hanging="360"/>
      </w:pPr>
      <w:rPr>
        <w:b/>
        <w:color w:val="000000"/>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 w15:restartNumberingAfterBreak="0">
    <w:nsid w:val="24D06FE5"/>
    <w:multiLevelType w:val="multilevel"/>
    <w:tmpl w:val="C8CE2D9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2D7775A5"/>
    <w:multiLevelType w:val="multilevel"/>
    <w:tmpl w:val="17BE21E8"/>
    <w:lvl w:ilvl="0">
      <w:start w:val="1"/>
      <w:numFmt w:val="decimal"/>
      <w:lvlText w:val="%1."/>
      <w:lvlJc w:val="left"/>
      <w:pPr>
        <w:ind w:left="1571" w:hanging="360"/>
      </w:pPr>
      <w:rPr>
        <w:rFonts w:ascii="Palatino Linotype" w:eastAsia="Palatino Linotype" w:hAnsi="Palatino Linotype" w:cs="Palatino Linotype"/>
        <w:b/>
        <w:sz w:val="24"/>
        <w:szCs w:val="24"/>
      </w:rPr>
    </w:lvl>
    <w:lvl w:ilvl="1">
      <w:start w:val="1"/>
      <w:numFmt w:val="bullet"/>
      <w:lvlText w:val="o"/>
      <w:lvlJc w:val="left"/>
      <w:pPr>
        <w:ind w:left="2291" w:hanging="360"/>
      </w:pPr>
      <w:rPr>
        <w:rFonts w:ascii="Courier New" w:eastAsia="Courier New" w:hAnsi="Courier New" w:cs="Courier New"/>
      </w:rPr>
    </w:lvl>
    <w:lvl w:ilvl="2">
      <w:start w:val="1"/>
      <w:numFmt w:val="bullet"/>
      <w:lvlText w:val="▪"/>
      <w:lvlJc w:val="left"/>
      <w:pPr>
        <w:ind w:left="3011" w:hanging="360"/>
      </w:pPr>
      <w:rPr>
        <w:rFonts w:ascii="Noto Sans Symbols" w:eastAsia="Noto Sans Symbols" w:hAnsi="Noto Sans Symbols" w:cs="Noto Sans Symbols"/>
      </w:rPr>
    </w:lvl>
    <w:lvl w:ilvl="3">
      <w:start w:val="1"/>
      <w:numFmt w:val="bullet"/>
      <w:lvlText w:val="●"/>
      <w:lvlJc w:val="left"/>
      <w:pPr>
        <w:ind w:left="3731" w:hanging="360"/>
      </w:pPr>
      <w:rPr>
        <w:rFonts w:ascii="Noto Sans Symbols" w:eastAsia="Noto Sans Symbols" w:hAnsi="Noto Sans Symbols" w:cs="Noto Sans Symbols"/>
      </w:rPr>
    </w:lvl>
    <w:lvl w:ilvl="4">
      <w:start w:val="1"/>
      <w:numFmt w:val="bullet"/>
      <w:lvlText w:val="o"/>
      <w:lvlJc w:val="left"/>
      <w:pPr>
        <w:ind w:left="4451" w:hanging="360"/>
      </w:pPr>
      <w:rPr>
        <w:rFonts w:ascii="Courier New" w:eastAsia="Courier New" w:hAnsi="Courier New" w:cs="Courier New"/>
      </w:rPr>
    </w:lvl>
    <w:lvl w:ilvl="5">
      <w:start w:val="1"/>
      <w:numFmt w:val="bullet"/>
      <w:lvlText w:val="▪"/>
      <w:lvlJc w:val="left"/>
      <w:pPr>
        <w:ind w:left="5171" w:hanging="360"/>
      </w:pPr>
      <w:rPr>
        <w:rFonts w:ascii="Noto Sans Symbols" w:eastAsia="Noto Sans Symbols" w:hAnsi="Noto Sans Symbols" w:cs="Noto Sans Symbols"/>
      </w:rPr>
    </w:lvl>
    <w:lvl w:ilvl="6">
      <w:start w:val="1"/>
      <w:numFmt w:val="bullet"/>
      <w:lvlText w:val="●"/>
      <w:lvlJc w:val="left"/>
      <w:pPr>
        <w:ind w:left="5891" w:hanging="360"/>
      </w:pPr>
      <w:rPr>
        <w:rFonts w:ascii="Noto Sans Symbols" w:eastAsia="Noto Sans Symbols" w:hAnsi="Noto Sans Symbols" w:cs="Noto Sans Symbols"/>
      </w:rPr>
    </w:lvl>
    <w:lvl w:ilvl="7">
      <w:start w:val="1"/>
      <w:numFmt w:val="bullet"/>
      <w:lvlText w:val="o"/>
      <w:lvlJc w:val="left"/>
      <w:pPr>
        <w:ind w:left="6611" w:hanging="360"/>
      </w:pPr>
      <w:rPr>
        <w:rFonts w:ascii="Courier New" w:eastAsia="Courier New" w:hAnsi="Courier New" w:cs="Courier New"/>
      </w:rPr>
    </w:lvl>
    <w:lvl w:ilvl="8">
      <w:start w:val="1"/>
      <w:numFmt w:val="bullet"/>
      <w:lvlText w:val="▪"/>
      <w:lvlJc w:val="left"/>
      <w:pPr>
        <w:ind w:left="7331" w:hanging="360"/>
      </w:pPr>
      <w:rPr>
        <w:rFonts w:ascii="Noto Sans Symbols" w:eastAsia="Noto Sans Symbols" w:hAnsi="Noto Sans Symbols" w:cs="Noto Sans Symbols"/>
      </w:rPr>
    </w:lvl>
  </w:abstractNum>
  <w:abstractNum w:abstractNumId="7" w15:restartNumberingAfterBreak="0">
    <w:nsid w:val="2E467D51"/>
    <w:multiLevelType w:val="multilevel"/>
    <w:tmpl w:val="161CAC6C"/>
    <w:lvl w:ilvl="0">
      <w:start w:val="1"/>
      <w:numFmt w:val="lowerLetter"/>
      <w:lvlText w:val="%1."/>
      <w:lvlJc w:val="left"/>
      <w:pPr>
        <w:ind w:left="360" w:hanging="360"/>
      </w:pPr>
      <w:rPr>
        <w:b/>
      </w:rPr>
    </w:lvl>
    <w:lvl w:ilvl="1">
      <w:start w:val="1"/>
      <w:numFmt w:val="lowerLetter"/>
      <w:lvlText w:val="%2."/>
      <w:lvlJc w:val="left"/>
      <w:pPr>
        <w:ind w:left="1080" w:hanging="360"/>
      </w:pPr>
      <w:rPr>
        <w:b/>
        <w:color w:val="000000"/>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 w15:restartNumberingAfterBreak="0">
    <w:nsid w:val="32BA491D"/>
    <w:multiLevelType w:val="multilevel"/>
    <w:tmpl w:val="502AC92E"/>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427B2B9F"/>
    <w:multiLevelType w:val="multilevel"/>
    <w:tmpl w:val="161CAC6C"/>
    <w:lvl w:ilvl="0">
      <w:start w:val="1"/>
      <w:numFmt w:val="lowerLetter"/>
      <w:lvlText w:val="%1."/>
      <w:lvlJc w:val="left"/>
      <w:pPr>
        <w:ind w:left="360" w:hanging="360"/>
      </w:pPr>
      <w:rPr>
        <w:b/>
      </w:rPr>
    </w:lvl>
    <w:lvl w:ilvl="1">
      <w:start w:val="1"/>
      <w:numFmt w:val="lowerLetter"/>
      <w:lvlText w:val="%2."/>
      <w:lvlJc w:val="left"/>
      <w:pPr>
        <w:ind w:left="1080" w:hanging="360"/>
      </w:pPr>
      <w:rPr>
        <w:b/>
        <w:color w:val="000000"/>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0" w15:restartNumberingAfterBreak="0">
    <w:nsid w:val="44CF0A9C"/>
    <w:multiLevelType w:val="multilevel"/>
    <w:tmpl w:val="5D4A3E5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4A277AEC"/>
    <w:multiLevelType w:val="multilevel"/>
    <w:tmpl w:val="161CAC6C"/>
    <w:lvl w:ilvl="0">
      <w:start w:val="1"/>
      <w:numFmt w:val="lowerLetter"/>
      <w:lvlText w:val="%1."/>
      <w:lvlJc w:val="left"/>
      <w:pPr>
        <w:ind w:left="360" w:hanging="360"/>
      </w:pPr>
      <w:rPr>
        <w:b/>
      </w:rPr>
    </w:lvl>
    <w:lvl w:ilvl="1">
      <w:start w:val="1"/>
      <w:numFmt w:val="lowerLetter"/>
      <w:lvlText w:val="%2."/>
      <w:lvlJc w:val="left"/>
      <w:pPr>
        <w:ind w:left="1080" w:hanging="360"/>
      </w:pPr>
      <w:rPr>
        <w:b/>
        <w:color w:val="000000"/>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2" w15:restartNumberingAfterBreak="0">
    <w:nsid w:val="50BE5200"/>
    <w:multiLevelType w:val="multilevel"/>
    <w:tmpl w:val="161CAC6C"/>
    <w:lvl w:ilvl="0">
      <w:start w:val="1"/>
      <w:numFmt w:val="lowerLetter"/>
      <w:lvlText w:val="%1."/>
      <w:lvlJc w:val="left"/>
      <w:pPr>
        <w:ind w:left="360" w:hanging="360"/>
      </w:pPr>
      <w:rPr>
        <w:b/>
      </w:rPr>
    </w:lvl>
    <w:lvl w:ilvl="1">
      <w:start w:val="1"/>
      <w:numFmt w:val="lowerLetter"/>
      <w:lvlText w:val="%2."/>
      <w:lvlJc w:val="left"/>
      <w:pPr>
        <w:ind w:left="1080" w:hanging="360"/>
      </w:pPr>
      <w:rPr>
        <w:b/>
        <w:color w:val="000000"/>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3" w15:restartNumberingAfterBreak="0">
    <w:nsid w:val="57A360B2"/>
    <w:multiLevelType w:val="multilevel"/>
    <w:tmpl w:val="91BA221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5AF1083F"/>
    <w:multiLevelType w:val="hybridMultilevel"/>
    <w:tmpl w:val="0AA002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B244523"/>
    <w:multiLevelType w:val="multilevel"/>
    <w:tmpl w:val="2878CDB4"/>
    <w:lvl w:ilvl="0">
      <w:numFmt w:val="bullet"/>
      <w:lvlText w:val="•"/>
      <w:lvlJc w:val="left"/>
      <w:pPr>
        <w:ind w:left="1271"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607E05D5"/>
    <w:multiLevelType w:val="multilevel"/>
    <w:tmpl w:val="161CAC6C"/>
    <w:lvl w:ilvl="0">
      <w:start w:val="1"/>
      <w:numFmt w:val="lowerLetter"/>
      <w:lvlText w:val="%1."/>
      <w:lvlJc w:val="left"/>
      <w:pPr>
        <w:ind w:left="360" w:hanging="360"/>
      </w:pPr>
      <w:rPr>
        <w:b/>
      </w:rPr>
    </w:lvl>
    <w:lvl w:ilvl="1">
      <w:start w:val="1"/>
      <w:numFmt w:val="lowerLetter"/>
      <w:lvlText w:val="%2."/>
      <w:lvlJc w:val="left"/>
      <w:pPr>
        <w:ind w:left="1080" w:hanging="360"/>
      </w:pPr>
      <w:rPr>
        <w:b/>
        <w:color w:val="000000"/>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7" w15:restartNumberingAfterBreak="0">
    <w:nsid w:val="623D145D"/>
    <w:multiLevelType w:val="multilevel"/>
    <w:tmpl w:val="ECDC46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70500434"/>
    <w:multiLevelType w:val="multilevel"/>
    <w:tmpl w:val="F28458B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7BB17673"/>
    <w:multiLevelType w:val="multilevel"/>
    <w:tmpl w:val="161CAC6C"/>
    <w:lvl w:ilvl="0">
      <w:start w:val="1"/>
      <w:numFmt w:val="lowerLetter"/>
      <w:lvlText w:val="%1."/>
      <w:lvlJc w:val="left"/>
      <w:pPr>
        <w:ind w:left="360" w:hanging="360"/>
      </w:pPr>
      <w:rPr>
        <w:b/>
      </w:rPr>
    </w:lvl>
    <w:lvl w:ilvl="1">
      <w:start w:val="1"/>
      <w:numFmt w:val="lowerLetter"/>
      <w:lvlText w:val="%2."/>
      <w:lvlJc w:val="left"/>
      <w:pPr>
        <w:ind w:left="1080" w:hanging="360"/>
      </w:pPr>
      <w:rPr>
        <w:b/>
        <w:color w:val="000000"/>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0" w15:restartNumberingAfterBreak="0">
    <w:nsid w:val="7F4B2C17"/>
    <w:multiLevelType w:val="hybridMultilevel"/>
    <w:tmpl w:val="44A843F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686442905">
    <w:abstractNumId w:val="11"/>
  </w:num>
  <w:num w:numId="2" w16cid:durableId="1780026016">
    <w:abstractNumId w:val="5"/>
  </w:num>
  <w:num w:numId="3" w16cid:durableId="1307931714">
    <w:abstractNumId w:val="6"/>
  </w:num>
  <w:num w:numId="4" w16cid:durableId="1038044575">
    <w:abstractNumId w:val="2"/>
  </w:num>
  <w:num w:numId="5" w16cid:durableId="2107192163">
    <w:abstractNumId w:val="18"/>
  </w:num>
  <w:num w:numId="6" w16cid:durableId="446311854">
    <w:abstractNumId w:val="15"/>
  </w:num>
  <w:num w:numId="7" w16cid:durableId="378210394">
    <w:abstractNumId w:val="14"/>
  </w:num>
  <w:num w:numId="8" w16cid:durableId="757361444">
    <w:abstractNumId w:val="1"/>
  </w:num>
  <w:num w:numId="9" w16cid:durableId="808084831">
    <w:abstractNumId w:val="8"/>
  </w:num>
  <w:num w:numId="10" w16cid:durableId="1811705180">
    <w:abstractNumId w:val="13"/>
  </w:num>
  <w:num w:numId="11" w16cid:durableId="1533376666">
    <w:abstractNumId w:val="0"/>
  </w:num>
  <w:num w:numId="12" w16cid:durableId="278224423">
    <w:abstractNumId w:val="20"/>
  </w:num>
  <w:num w:numId="13" w16cid:durableId="1955865686">
    <w:abstractNumId w:val="17"/>
  </w:num>
  <w:num w:numId="14" w16cid:durableId="1873035589">
    <w:abstractNumId w:val="19"/>
  </w:num>
  <w:num w:numId="15" w16cid:durableId="1057780811">
    <w:abstractNumId w:val="3"/>
  </w:num>
  <w:num w:numId="16" w16cid:durableId="1878616848">
    <w:abstractNumId w:val="10"/>
  </w:num>
  <w:num w:numId="17" w16cid:durableId="1274509872">
    <w:abstractNumId w:val="9"/>
  </w:num>
  <w:num w:numId="18" w16cid:durableId="1979874345">
    <w:abstractNumId w:val="4"/>
  </w:num>
  <w:num w:numId="19" w16cid:durableId="511071922">
    <w:abstractNumId w:val="16"/>
  </w:num>
  <w:num w:numId="20" w16cid:durableId="1088768559">
    <w:abstractNumId w:val="7"/>
  </w:num>
  <w:num w:numId="21" w16cid:durableId="11667911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A7D79"/>
    <w:rsid w:val="000045EE"/>
    <w:rsid w:val="0000483A"/>
    <w:rsid w:val="000167BF"/>
    <w:rsid w:val="00060637"/>
    <w:rsid w:val="00067AC6"/>
    <w:rsid w:val="00116075"/>
    <w:rsid w:val="00156FB5"/>
    <w:rsid w:val="001819CD"/>
    <w:rsid w:val="00186B3A"/>
    <w:rsid w:val="001D1FBA"/>
    <w:rsid w:val="001F264F"/>
    <w:rsid w:val="002B4327"/>
    <w:rsid w:val="002C43D5"/>
    <w:rsid w:val="002D3A0C"/>
    <w:rsid w:val="00310E4D"/>
    <w:rsid w:val="00327121"/>
    <w:rsid w:val="003659A1"/>
    <w:rsid w:val="0037481D"/>
    <w:rsid w:val="003917B2"/>
    <w:rsid w:val="003B2C89"/>
    <w:rsid w:val="00414F32"/>
    <w:rsid w:val="004A515C"/>
    <w:rsid w:val="00516D2F"/>
    <w:rsid w:val="0054190D"/>
    <w:rsid w:val="00577E9E"/>
    <w:rsid w:val="0059303A"/>
    <w:rsid w:val="005A7D79"/>
    <w:rsid w:val="005C68AB"/>
    <w:rsid w:val="005D7CBC"/>
    <w:rsid w:val="005F5DC9"/>
    <w:rsid w:val="00603CDC"/>
    <w:rsid w:val="00624044"/>
    <w:rsid w:val="0063742F"/>
    <w:rsid w:val="00687A0B"/>
    <w:rsid w:val="00764D03"/>
    <w:rsid w:val="007C170F"/>
    <w:rsid w:val="007E5517"/>
    <w:rsid w:val="007F0367"/>
    <w:rsid w:val="007F16E1"/>
    <w:rsid w:val="00820A82"/>
    <w:rsid w:val="00860FA7"/>
    <w:rsid w:val="00911DA2"/>
    <w:rsid w:val="00997897"/>
    <w:rsid w:val="009A3FE5"/>
    <w:rsid w:val="009A5C41"/>
    <w:rsid w:val="009B07E6"/>
    <w:rsid w:val="009B744C"/>
    <w:rsid w:val="009C4FAC"/>
    <w:rsid w:val="009D31C0"/>
    <w:rsid w:val="00A5564E"/>
    <w:rsid w:val="00A961F7"/>
    <w:rsid w:val="00AE3196"/>
    <w:rsid w:val="00AF3D9D"/>
    <w:rsid w:val="00B3607D"/>
    <w:rsid w:val="00C27D95"/>
    <w:rsid w:val="00C320C2"/>
    <w:rsid w:val="00CD3398"/>
    <w:rsid w:val="00CE387E"/>
    <w:rsid w:val="00CE7158"/>
    <w:rsid w:val="00DC4B10"/>
    <w:rsid w:val="00DE6FCA"/>
    <w:rsid w:val="00E03BE8"/>
    <w:rsid w:val="00E465D7"/>
    <w:rsid w:val="00E74659"/>
    <w:rsid w:val="00EB11B6"/>
    <w:rsid w:val="00EB1ECE"/>
    <w:rsid w:val="00EE3865"/>
    <w:rsid w:val="00F55EAC"/>
    <w:rsid w:val="00F8560D"/>
    <w:rsid w:val="00F916AD"/>
    <w:rsid w:val="00FA4555"/>
    <w:rsid w:val="00FC5A7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4BF50A"/>
  <w15:chartTrackingRefBased/>
  <w15:docId w15:val="{06C88B1F-18AD-4EE5-947C-C1698C287B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F264F"/>
    <w:pPr>
      <w:spacing w:after="0" w:line="240" w:lineRule="auto"/>
    </w:pPr>
    <w:rPr>
      <w:rFonts w:ascii="Times New Roman" w:eastAsia="Times New Roman" w:hAnsi="Times New Roman" w:cs="Times New Roman"/>
      <w:kern w:val="0"/>
      <w:sz w:val="24"/>
      <w:szCs w:val="24"/>
      <w:lang w:eastAsia="es-MX"/>
      <w14:ligatures w14:val="none"/>
    </w:rPr>
  </w:style>
  <w:style w:type="paragraph" w:styleId="Ttulo1">
    <w:name w:val="heading 1"/>
    <w:basedOn w:val="Normal"/>
    <w:next w:val="Normal"/>
    <w:link w:val="Ttulo1Car"/>
    <w:uiPriority w:val="9"/>
    <w:qFormat/>
    <w:rsid w:val="005A7D79"/>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Ttulo2">
    <w:name w:val="heading 2"/>
    <w:basedOn w:val="Normal"/>
    <w:next w:val="Normal"/>
    <w:link w:val="Ttulo2Car"/>
    <w:uiPriority w:val="9"/>
    <w:semiHidden/>
    <w:unhideWhenUsed/>
    <w:qFormat/>
    <w:rsid w:val="005A7D79"/>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tulo3">
    <w:name w:val="heading 3"/>
    <w:basedOn w:val="Normal"/>
    <w:next w:val="Normal"/>
    <w:link w:val="Ttulo3Car"/>
    <w:uiPriority w:val="9"/>
    <w:semiHidden/>
    <w:unhideWhenUsed/>
    <w:qFormat/>
    <w:rsid w:val="005A7D79"/>
    <w:pPr>
      <w:keepNext/>
      <w:keepLines/>
      <w:spacing w:before="160" w:after="80"/>
      <w:outlineLvl w:val="2"/>
    </w:pPr>
    <w:rPr>
      <w:rFonts w:eastAsiaTheme="majorEastAsia" w:cstheme="majorBidi"/>
      <w:color w:val="2F5496" w:themeColor="accent1" w:themeShade="BF"/>
      <w:sz w:val="28"/>
      <w:szCs w:val="28"/>
    </w:rPr>
  </w:style>
  <w:style w:type="paragraph" w:styleId="Ttulo4">
    <w:name w:val="heading 4"/>
    <w:basedOn w:val="Normal"/>
    <w:next w:val="Normal"/>
    <w:link w:val="Ttulo4Car"/>
    <w:uiPriority w:val="9"/>
    <w:semiHidden/>
    <w:unhideWhenUsed/>
    <w:qFormat/>
    <w:rsid w:val="005A7D79"/>
    <w:pPr>
      <w:keepNext/>
      <w:keepLines/>
      <w:spacing w:before="80" w:after="40"/>
      <w:outlineLvl w:val="3"/>
    </w:pPr>
    <w:rPr>
      <w:rFonts w:eastAsiaTheme="majorEastAsia" w:cstheme="majorBidi"/>
      <w:i/>
      <w:iCs/>
      <w:color w:val="2F5496" w:themeColor="accent1" w:themeShade="BF"/>
    </w:rPr>
  </w:style>
  <w:style w:type="paragraph" w:styleId="Ttulo5">
    <w:name w:val="heading 5"/>
    <w:basedOn w:val="Normal"/>
    <w:next w:val="Normal"/>
    <w:link w:val="Ttulo5Car"/>
    <w:uiPriority w:val="9"/>
    <w:semiHidden/>
    <w:unhideWhenUsed/>
    <w:qFormat/>
    <w:rsid w:val="005A7D79"/>
    <w:pPr>
      <w:keepNext/>
      <w:keepLines/>
      <w:spacing w:before="80" w:after="40"/>
      <w:outlineLvl w:val="4"/>
    </w:pPr>
    <w:rPr>
      <w:rFonts w:eastAsiaTheme="majorEastAsia" w:cstheme="majorBidi"/>
      <w:color w:val="2F5496" w:themeColor="accent1" w:themeShade="BF"/>
    </w:rPr>
  </w:style>
  <w:style w:type="paragraph" w:styleId="Ttulo6">
    <w:name w:val="heading 6"/>
    <w:basedOn w:val="Normal"/>
    <w:next w:val="Normal"/>
    <w:link w:val="Ttulo6Car"/>
    <w:uiPriority w:val="9"/>
    <w:semiHidden/>
    <w:unhideWhenUsed/>
    <w:qFormat/>
    <w:rsid w:val="005A7D79"/>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5A7D79"/>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5A7D79"/>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5A7D79"/>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5A7D79"/>
    <w:rPr>
      <w:rFonts w:asciiTheme="majorHAnsi" w:eastAsiaTheme="majorEastAsia" w:hAnsiTheme="majorHAnsi" w:cstheme="majorBidi"/>
      <w:color w:val="2F5496" w:themeColor="accent1" w:themeShade="BF"/>
      <w:sz w:val="40"/>
      <w:szCs w:val="40"/>
    </w:rPr>
  </w:style>
  <w:style w:type="character" w:customStyle="1" w:styleId="Ttulo2Car">
    <w:name w:val="Título 2 Car"/>
    <w:basedOn w:val="Fuentedeprrafopredeter"/>
    <w:link w:val="Ttulo2"/>
    <w:uiPriority w:val="9"/>
    <w:semiHidden/>
    <w:rsid w:val="005A7D79"/>
    <w:rPr>
      <w:rFonts w:asciiTheme="majorHAnsi" w:eastAsiaTheme="majorEastAsia" w:hAnsiTheme="majorHAnsi" w:cstheme="majorBidi"/>
      <w:color w:val="2F5496" w:themeColor="accent1" w:themeShade="BF"/>
      <w:sz w:val="32"/>
      <w:szCs w:val="32"/>
    </w:rPr>
  </w:style>
  <w:style w:type="character" w:customStyle="1" w:styleId="Ttulo3Car">
    <w:name w:val="Título 3 Car"/>
    <w:basedOn w:val="Fuentedeprrafopredeter"/>
    <w:link w:val="Ttulo3"/>
    <w:uiPriority w:val="9"/>
    <w:semiHidden/>
    <w:rsid w:val="005A7D79"/>
    <w:rPr>
      <w:rFonts w:eastAsiaTheme="majorEastAsia" w:cstheme="majorBidi"/>
      <w:color w:val="2F5496" w:themeColor="accent1" w:themeShade="BF"/>
      <w:sz w:val="28"/>
      <w:szCs w:val="28"/>
    </w:rPr>
  </w:style>
  <w:style w:type="character" w:customStyle="1" w:styleId="Ttulo4Car">
    <w:name w:val="Título 4 Car"/>
    <w:basedOn w:val="Fuentedeprrafopredeter"/>
    <w:link w:val="Ttulo4"/>
    <w:uiPriority w:val="9"/>
    <w:semiHidden/>
    <w:rsid w:val="005A7D79"/>
    <w:rPr>
      <w:rFonts w:eastAsiaTheme="majorEastAsia" w:cstheme="majorBidi"/>
      <w:i/>
      <w:iCs/>
      <w:color w:val="2F5496" w:themeColor="accent1" w:themeShade="BF"/>
    </w:rPr>
  </w:style>
  <w:style w:type="character" w:customStyle="1" w:styleId="Ttulo5Car">
    <w:name w:val="Título 5 Car"/>
    <w:basedOn w:val="Fuentedeprrafopredeter"/>
    <w:link w:val="Ttulo5"/>
    <w:uiPriority w:val="9"/>
    <w:semiHidden/>
    <w:rsid w:val="005A7D79"/>
    <w:rPr>
      <w:rFonts w:eastAsiaTheme="majorEastAsia" w:cstheme="majorBidi"/>
      <w:color w:val="2F5496" w:themeColor="accent1" w:themeShade="BF"/>
    </w:rPr>
  </w:style>
  <w:style w:type="character" w:customStyle="1" w:styleId="Ttulo6Car">
    <w:name w:val="Título 6 Car"/>
    <w:basedOn w:val="Fuentedeprrafopredeter"/>
    <w:link w:val="Ttulo6"/>
    <w:uiPriority w:val="9"/>
    <w:semiHidden/>
    <w:rsid w:val="005A7D79"/>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5A7D79"/>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5A7D79"/>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5A7D79"/>
    <w:rPr>
      <w:rFonts w:eastAsiaTheme="majorEastAsia" w:cstheme="majorBidi"/>
      <w:color w:val="272727" w:themeColor="text1" w:themeTint="D8"/>
    </w:rPr>
  </w:style>
  <w:style w:type="paragraph" w:styleId="Ttulo">
    <w:name w:val="Title"/>
    <w:basedOn w:val="Normal"/>
    <w:next w:val="Normal"/>
    <w:link w:val="TtuloCar"/>
    <w:uiPriority w:val="10"/>
    <w:qFormat/>
    <w:rsid w:val="005A7D79"/>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5A7D79"/>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5A7D79"/>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5A7D79"/>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5A7D79"/>
    <w:pPr>
      <w:spacing w:before="160"/>
      <w:jc w:val="center"/>
    </w:pPr>
    <w:rPr>
      <w:i/>
      <w:iCs/>
      <w:color w:val="404040" w:themeColor="text1" w:themeTint="BF"/>
    </w:rPr>
  </w:style>
  <w:style w:type="character" w:customStyle="1" w:styleId="CitaCar">
    <w:name w:val="Cita Car"/>
    <w:basedOn w:val="Fuentedeprrafopredeter"/>
    <w:link w:val="Cita"/>
    <w:uiPriority w:val="29"/>
    <w:rsid w:val="005A7D79"/>
    <w:rPr>
      <w:i/>
      <w:iCs/>
      <w:color w:val="404040" w:themeColor="text1" w:themeTint="BF"/>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5A7D79"/>
    <w:pPr>
      <w:ind w:left="720"/>
      <w:contextualSpacing/>
    </w:pPr>
  </w:style>
  <w:style w:type="character" w:styleId="nfasisintenso">
    <w:name w:val="Intense Emphasis"/>
    <w:basedOn w:val="Fuentedeprrafopredeter"/>
    <w:uiPriority w:val="21"/>
    <w:qFormat/>
    <w:rsid w:val="005A7D79"/>
    <w:rPr>
      <w:i/>
      <w:iCs/>
      <w:color w:val="2F5496" w:themeColor="accent1" w:themeShade="BF"/>
    </w:rPr>
  </w:style>
  <w:style w:type="paragraph" w:styleId="Citadestacada">
    <w:name w:val="Intense Quote"/>
    <w:basedOn w:val="Normal"/>
    <w:next w:val="Normal"/>
    <w:link w:val="CitadestacadaCar"/>
    <w:uiPriority w:val="30"/>
    <w:qFormat/>
    <w:rsid w:val="005A7D79"/>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destacadaCar">
    <w:name w:val="Cita destacada Car"/>
    <w:basedOn w:val="Fuentedeprrafopredeter"/>
    <w:link w:val="Citadestacada"/>
    <w:uiPriority w:val="30"/>
    <w:rsid w:val="005A7D79"/>
    <w:rPr>
      <w:i/>
      <w:iCs/>
      <w:color w:val="2F5496" w:themeColor="accent1" w:themeShade="BF"/>
    </w:rPr>
  </w:style>
  <w:style w:type="character" w:styleId="Referenciaintensa">
    <w:name w:val="Intense Reference"/>
    <w:basedOn w:val="Fuentedeprrafopredeter"/>
    <w:uiPriority w:val="32"/>
    <w:qFormat/>
    <w:rsid w:val="005A7D79"/>
    <w:rPr>
      <w:b/>
      <w:bCs/>
      <w:smallCaps/>
      <w:color w:val="2F5496" w:themeColor="accent1" w:themeShade="BF"/>
      <w:spacing w:val="5"/>
    </w:rPr>
  </w:style>
  <w:style w:type="paragraph" w:styleId="Textonotapie">
    <w:name w:val="footnote text"/>
    <w:basedOn w:val="Normal"/>
    <w:link w:val="TextonotapieCar"/>
    <w:uiPriority w:val="99"/>
    <w:unhideWhenUsed/>
    <w:rsid w:val="00E465D7"/>
    <w:rPr>
      <w:sz w:val="20"/>
      <w:szCs w:val="20"/>
    </w:rPr>
  </w:style>
  <w:style w:type="character" w:customStyle="1" w:styleId="TextonotapieCar">
    <w:name w:val="Texto nota pie Car"/>
    <w:basedOn w:val="Fuentedeprrafopredeter"/>
    <w:link w:val="Textonotapie"/>
    <w:uiPriority w:val="99"/>
    <w:rsid w:val="00E465D7"/>
    <w:rPr>
      <w:rFonts w:ascii="Times New Roman" w:eastAsia="Times New Roman" w:hAnsi="Times New Roman" w:cs="Times New Roman"/>
      <w:kern w:val="0"/>
      <w:sz w:val="20"/>
      <w:szCs w:val="20"/>
      <w:lang w:eastAsia="es-MX"/>
      <w14:ligatures w14:val="none"/>
    </w:rPr>
  </w:style>
  <w:style w:type="character" w:styleId="Refdenotaalpie">
    <w:name w:val="footnote reference"/>
    <w:basedOn w:val="Fuentedeprrafopredeter"/>
    <w:uiPriority w:val="99"/>
    <w:semiHidden/>
    <w:unhideWhenUsed/>
    <w:rsid w:val="00E465D7"/>
    <w:rPr>
      <w:vertAlign w:val="superscript"/>
    </w:rPr>
  </w:style>
  <w:style w:type="character" w:styleId="Hipervnculo">
    <w:name w:val="Hyperlink"/>
    <w:basedOn w:val="Fuentedeprrafopredeter"/>
    <w:uiPriority w:val="99"/>
    <w:unhideWhenUsed/>
    <w:rsid w:val="00E465D7"/>
    <w:rPr>
      <w:color w:val="0563C1" w:themeColor="hyperlink"/>
      <w:u w:val="single"/>
    </w:rPr>
  </w:style>
  <w:style w:type="character" w:customStyle="1" w:styleId="Mencinsinresolver1">
    <w:name w:val="Mención sin resolver1"/>
    <w:basedOn w:val="Fuentedeprrafopredeter"/>
    <w:uiPriority w:val="99"/>
    <w:semiHidden/>
    <w:unhideWhenUsed/>
    <w:rsid w:val="00E465D7"/>
    <w:rPr>
      <w:color w:val="605E5C"/>
      <w:shd w:val="clear" w:color="auto" w:fill="E1DFDD"/>
    </w:rPr>
  </w:style>
  <w:style w:type="table" w:styleId="Tablaconcuadrcula">
    <w:name w:val="Table Grid"/>
    <w:basedOn w:val="Tablanormal"/>
    <w:uiPriority w:val="39"/>
    <w:rsid w:val="00EB11B6"/>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E5517"/>
    <w:rPr>
      <w:rFonts w:ascii="Times New Roman" w:eastAsia="Times New Roman" w:hAnsi="Times New Roman" w:cs="Times New Roman"/>
      <w:kern w:val="0"/>
      <w:sz w:val="24"/>
      <w:szCs w:val="24"/>
      <w:lang w:eastAsia="es-MX"/>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consultas.curp.gob.mx/CurpSP/html/informacionecurpPS.html" TargetMode="External"/><Relationship Id="rId14" Type="http://schemas.openxmlformats.org/officeDocument/2006/relationships/footer" Target="footer2.xml"/></Relationships>
</file>

<file path=word/_rels/footnotes.xml.rels><?xml version="1.0" encoding="UTF-8" standalone="yes"?>
<Relationships xmlns="http://schemas.openxmlformats.org/package/2006/relationships"><Relationship Id="rId3" Type="http://schemas.openxmlformats.org/officeDocument/2006/relationships/hyperlink" Target="https://oag.uaemex.mx/normatividad/phpoffice/pdf/reglamento/16.pdf" TargetMode="External"/><Relationship Id="rId7" Type="http://schemas.openxmlformats.org/officeDocument/2006/relationships/hyperlink" Target="https://www.dof.gob.mx/nota_detalle.php?codigo=5671860&amp;fecha=18/11/2022" TargetMode="External"/><Relationship Id="rId2" Type="http://schemas.openxmlformats.org/officeDocument/2006/relationships/hyperlink" Target="https://serviciosenlinea.com.mx/como-sacar-la-carta-de-pasante-en-el-edomex-150823/" TargetMode="External"/><Relationship Id="rId1" Type="http://schemas.openxmlformats.org/officeDocument/2006/relationships/hyperlink" Target="https://www.gob.mx/tramites/ficha/solicitud-de-autorizacion-provisional-para-ejercer-como-pasante/SEP1239" TargetMode="External"/><Relationship Id="rId6" Type="http://schemas.openxmlformats.org/officeDocument/2006/relationships/hyperlink" Target="https://www.dof.gob.mx/nota_detalle.php?codigo=5446230&amp;fecha=29/07/2016" TargetMode="External"/><Relationship Id="rId5" Type="http://schemas.openxmlformats.org/officeDocument/2006/relationships/hyperlink" Target="https://www.dof.gob.mx/nota_detalle.php?codigo=5433280&amp;fecha=15/04/2016" TargetMode="External"/><Relationship Id="rId4" Type="http://schemas.openxmlformats.org/officeDocument/2006/relationships/hyperlink" Target="https://legislacion.edomex.gob.mx/sites/legislacion.edomex.gob.mx/files/files/pdf/bdo/bdo2023/bdo019.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2743F1-4F06-4B97-8DEB-E1835DABBF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TotalTime>
  <Pages>44</Pages>
  <Words>9669</Words>
  <Characters>53182</Characters>
  <Application>Microsoft Office Word</Application>
  <DocSecurity>0</DocSecurity>
  <Lines>443</Lines>
  <Paragraphs>125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62726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Evelyn Souza Santana</dc:creator>
  <cp:keywords/>
  <dc:description/>
  <cp:lastModifiedBy>Infoem642</cp:lastModifiedBy>
  <cp:revision>11</cp:revision>
  <dcterms:created xsi:type="dcterms:W3CDTF">2024-03-24T12:40:00Z</dcterms:created>
  <dcterms:modified xsi:type="dcterms:W3CDTF">2024-04-04T21:55:00Z</dcterms:modified>
</cp:coreProperties>
</file>