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7F940" w14:textId="5FDDCEE0" w:rsidR="00662C69" w:rsidRPr="00651384" w:rsidRDefault="009B11D6" w:rsidP="005B026B">
      <w:pPr>
        <w:tabs>
          <w:tab w:val="left" w:pos="3465"/>
        </w:tabs>
        <w:spacing w:line="360" w:lineRule="auto"/>
        <w:jc w:val="both"/>
        <w:rPr>
          <w:rFonts w:ascii="Palatino Linotype" w:hAnsi="Palatino Linotype"/>
          <w:color w:val="000000" w:themeColor="text1"/>
          <w:lang w:val="es-ES_tradnl"/>
        </w:rPr>
      </w:pPr>
      <w:r w:rsidRPr="00651384">
        <w:rPr>
          <w:rFonts w:ascii="Palatino Linotype" w:hAnsi="Palatino Linotype"/>
          <w:color w:val="000000" w:themeColor="text1"/>
          <w:lang w:val="es-ES_tradnl"/>
        </w:rPr>
        <w:t>R</w:t>
      </w:r>
      <w:r w:rsidR="00662C69" w:rsidRPr="00651384">
        <w:rPr>
          <w:rFonts w:ascii="Palatino Linotype" w:hAnsi="Palatino Linotype"/>
          <w:color w:val="000000" w:themeColor="text1"/>
          <w:lang w:val="es-ES_tradnl"/>
        </w:rPr>
        <w:t>esolución del Pleno del Instituto de Transparencia, Acceso a la Información Pública y Protección de Datos Personales del Estado de México y Mun</w:t>
      </w:r>
      <w:r w:rsidR="000D5A1D" w:rsidRPr="00651384">
        <w:rPr>
          <w:rFonts w:ascii="Palatino Linotype" w:hAnsi="Palatino Linotype"/>
          <w:color w:val="000000" w:themeColor="text1"/>
          <w:lang w:val="es-ES_tradnl"/>
        </w:rPr>
        <w:t>icipios, con</w:t>
      </w:r>
      <w:r w:rsidR="00662C69" w:rsidRPr="00651384">
        <w:rPr>
          <w:rFonts w:ascii="Palatino Linotype" w:hAnsi="Palatino Linotype"/>
          <w:color w:val="000000" w:themeColor="text1"/>
          <w:lang w:val="es-ES_tradnl"/>
        </w:rPr>
        <w:t xml:space="preserve"> </w:t>
      </w:r>
      <w:r w:rsidR="00485DB6" w:rsidRPr="00651384">
        <w:rPr>
          <w:rFonts w:ascii="Palatino Linotype" w:hAnsi="Palatino Linotype"/>
          <w:color w:val="000000" w:themeColor="text1"/>
          <w:lang w:val="es-ES_tradnl"/>
        </w:rPr>
        <w:t xml:space="preserve">domicilio </w:t>
      </w:r>
      <w:r w:rsidR="00662C69" w:rsidRPr="00651384">
        <w:rPr>
          <w:rFonts w:ascii="Palatino Linotype" w:hAnsi="Palatino Linotype"/>
          <w:color w:val="000000" w:themeColor="text1"/>
          <w:lang w:val="es-ES_tradnl"/>
        </w:rPr>
        <w:t xml:space="preserve">en Metepec, Estado de México; de </w:t>
      </w:r>
      <w:r w:rsidR="006D0362" w:rsidRPr="00651384">
        <w:rPr>
          <w:rFonts w:ascii="Palatino Linotype" w:hAnsi="Palatino Linotype"/>
          <w:color w:val="000000" w:themeColor="text1"/>
          <w:lang w:val="es-ES_tradnl"/>
        </w:rPr>
        <w:t>veintiuno (21</w:t>
      </w:r>
      <w:r w:rsidR="00E533CF" w:rsidRPr="00651384">
        <w:rPr>
          <w:rFonts w:ascii="Palatino Linotype" w:hAnsi="Palatino Linotype"/>
          <w:color w:val="000000" w:themeColor="text1"/>
          <w:lang w:val="es-ES_tradnl"/>
        </w:rPr>
        <w:t xml:space="preserve">) de febrero </w:t>
      </w:r>
      <w:r w:rsidR="00F971AD" w:rsidRPr="00651384">
        <w:rPr>
          <w:rFonts w:ascii="Palatino Linotype" w:hAnsi="Palatino Linotype"/>
          <w:color w:val="000000" w:themeColor="text1"/>
          <w:lang w:val="es-ES_tradnl"/>
        </w:rPr>
        <w:t>de dos mil veinticuatro</w:t>
      </w:r>
      <w:r w:rsidR="00662C69" w:rsidRPr="00651384">
        <w:rPr>
          <w:rFonts w:ascii="Palatino Linotype" w:hAnsi="Palatino Linotype"/>
          <w:color w:val="000000" w:themeColor="text1"/>
          <w:lang w:val="es-ES_tradnl"/>
        </w:rPr>
        <w:t>.</w:t>
      </w:r>
    </w:p>
    <w:p w14:paraId="1181C59D" w14:textId="77777777" w:rsidR="00B31E90" w:rsidRPr="00651384" w:rsidRDefault="00B31E90" w:rsidP="005B026B">
      <w:pPr>
        <w:tabs>
          <w:tab w:val="left" w:pos="3465"/>
        </w:tabs>
        <w:spacing w:line="360" w:lineRule="auto"/>
        <w:jc w:val="both"/>
        <w:rPr>
          <w:rFonts w:ascii="Palatino Linotype" w:hAnsi="Palatino Linotype"/>
          <w:color w:val="000000" w:themeColor="text1"/>
          <w:lang w:val="es-ES_tradnl"/>
        </w:rPr>
      </w:pPr>
    </w:p>
    <w:p w14:paraId="04F87235" w14:textId="34F55EE0" w:rsidR="005F0007" w:rsidRPr="00651384" w:rsidRDefault="00662C69" w:rsidP="005B026B">
      <w:pPr>
        <w:spacing w:line="360" w:lineRule="auto"/>
        <w:jc w:val="both"/>
        <w:rPr>
          <w:rFonts w:ascii="Palatino Linotype" w:eastAsia="Times New Roman" w:hAnsi="Palatino Linotype" w:cs="Times New Roman"/>
          <w:color w:val="000000" w:themeColor="text1"/>
          <w:lang w:val="es-ES_tradnl"/>
        </w:rPr>
      </w:pPr>
      <w:r w:rsidRPr="00651384">
        <w:rPr>
          <w:rFonts w:ascii="Palatino Linotype" w:hAnsi="Palatino Linotype"/>
          <w:b/>
          <w:color w:val="000000" w:themeColor="text1"/>
          <w:lang w:val="es-ES_tradnl"/>
        </w:rPr>
        <w:t>VISTO</w:t>
      </w:r>
      <w:r w:rsidRPr="00651384">
        <w:rPr>
          <w:rFonts w:ascii="Palatino Linotype" w:hAnsi="Palatino Linotype"/>
          <w:color w:val="000000" w:themeColor="text1"/>
          <w:lang w:val="es-ES_tradnl"/>
        </w:rPr>
        <w:t xml:space="preserve"> </w:t>
      </w:r>
      <w:r w:rsidR="00F25B61" w:rsidRPr="00651384">
        <w:rPr>
          <w:rFonts w:ascii="Palatino Linotype" w:hAnsi="Palatino Linotype"/>
          <w:color w:val="000000" w:themeColor="text1"/>
          <w:lang w:val="es-ES_tradnl"/>
        </w:rPr>
        <w:t>el</w:t>
      </w:r>
      <w:r w:rsidRPr="00651384">
        <w:rPr>
          <w:rFonts w:ascii="Palatino Linotype" w:hAnsi="Palatino Linotype"/>
          <w:color w:val="000000" w:themeColor="text1"/>
          <w:lang w:val="es-ES_tradnl"/>
        </w:rPr>
        <w:t xml:space="preserve"> expediente electrónico for</w:t>
      </w:r>
      <w:r w:rsidR="00D37494" w:rsidRPr="00651384">
        <w:rPr>
          <w:rFonts w:ascii="Palatino Linotype" w:hAnsi="Palatino Linotype"/>
          <w:color w:val="000000" w:themeColor="text1"/>
          <w:lang w:val="es-ES_tradnl"/>
        </w:rPr>
        <w:t>mado con motivo del</w:t>
      </w:r>
      <w:r w:rsidRPr="00651384">
        <w:rPr>
          <w:rFonts w:ascii="Palatino Linotype" w:hAnsi="Palatino Linotype"/>
          <w:color w:val="000000" w:themeColor="text1"/>
          <w:lang w:val="es-ES_tradnl"/>
        </w:rPr>
        <w:t xml:space="preserve"> recurso de revisión </w:t>
      </w:r>
      <w:r w:rsidR="00E533CF" w:rsidRPr="00651384">
        <w:rPr>
          <w:rFonts w:ascii="Palatino Linotype" w:hAnsi="Palatino Linotype"/>
          <w:b/>
          <w:bCs/>
          <w:color w:val="000000" w:themeColor="text1"/>
          <w:lang w:val="es-ES_tradnl"/>
        </w:rPr>
        <w:t>07398/INFOEM/IP/RR/2022</w:t>
      </w:r>
      <w:r w:rsidR="005F1362" w:rsidRPr="00651384">
        <w:rPr>
          <w:rFonts w:ascii="Palatino Linotype" w:eastAsia="Times New Roman" w:hAnsi="Palatino Linotype" w:cs="Arial"/>
          <w:bCs/>
          <w:color w:val="000000" w:themeColor="text1"/>
          <w:lang w:val="es-ES_tradnl"/>
        </w:rPr>
        <w:t xml:space="preserve">, </w:t>
      </w:r>
      <w:r w:rsidR="006B31E7" w:rsidRPr="00651384">
        <w:rPr>
          <w:rFonts w:ascii="Palatino Linotype" w:eastAsia="Times New Roman" w:hAnsi="Palatino Linotype" w:cs="Times New Roman"/>
          <w:color w:val="000000" w:themeColor="text1"/>
          <w:lang w:val="es-ES_tradnl"/>
        </w:rPr>
        <w:t>interpuesto por</w:t>
      </w:r>
      <w:r w:rsidR="00365267" w:rsidRPr="00651384">
        <w:rPr>
          <w:rFonts w:ascii="Palatino Linotype" w:eastAsia="Times New Roman" w:hAnsi="Palatino Linotype" w:cs="Times New Roman"/>
          <w:color w:val="000000" w:themeColor="text1"/>
          <w:lang w:val="es-ES_tradnl"/>
        </w:rPr>
        <w:t xml:space="preserve"> </w:t>
      </w:r>
      <w:r w:rsidR="00242D14" w:rsidRPr="00651384">
        <w:rPr>
          <w:rFonts w:ascii="Palatino Linotype" w:eastAsia="Times New Roman" w:hAnsi="Palatino Linotype" w:cs="Times New Roman"/>
          <w:b/>
          <w:bCs/>
          <w:color w:val="000000" w:themeColor="text1"/>
          <w:lang w:val="es-ES_tradnl"/>
        </w:rPr>
        <w:t xml:space="preserve">XXX </w:t>
      </w:r>
      <w:proofErr w:type="spellStart"/>
      <w:r w:rsidR="00242D14" w:rsidRPr="00651384">
        <w:rPr>
          <w:rFonts w:ascii="Palatino Linotype" w:eastAsia="Times New Roman" w:hAnsi="Palatino Linotype" w:cs="Times New Roman"/>
          <w:b/>
          <w:bCs/>
          <w:color w:val="000000" w:themeColor="text1"/>
          <w:lang w:val="es-ES_tradnl"/>
        </w:rPr>
        <w:t>XXX</w:t>
      </w:r>
      <w:proofErr w:type="spellEnd"/>
      <w:r w:rsidR="00242D14" w:rsidRPr="00651384">
        <w:rPr>
          <w:rFonts w:ascii="Palatino Linotype" w:eastAsia="Times New Roman" w:hAnsi="Palatino Linotype" w:cs="Times New Roman"/>
          <w:b/>
          <w:bCs/>
          <w:color w:val="000000" w:themeColor="text1"/>
          <w:lang w:val="es-ES_tradnl"/>
        </w:rPr>
        <w:t xml:space="preserve"> </w:t>
      </w:r>
      <w:proofErr w:type="spellStart"/>
      <w:r w:rsidR="00242D14" w:rsidRPr="00651384">
        <w:rPr>
          <w:rFonts w:ascii="Palatino Linotype" w:eastAsia="Times New Roman" w:hAnsi="Palatino Linotype" w:cs="Times New Roman"/>
          <w:b/>
          <w:bCs/>
          <w:color w:val="000000" w:themeColor="text1"/>
          <w:lang w:val="es-ES_tradnl"/>
        </w:rPr>
        <w:t>XXX</w:t>
      </w:r>
      <w:proofErr w:type="spellEnd"/>
      <w:r w:rsidR="00365267" w:rsidRPr="00651384">
        <w:rPr>
          <w:rFonts w:ascii="Palatino Linotype" w:eastAsia="Times New Roman" w:hAnsi="Palatino Linotype" w:cs="Times New Roman"/>
          <w:color w:val="000000" w:themeColor="text1"/>
          <w:lang w:val="es-ES_tradnl"/>
        </w:rPr>
        <w:t>, en lo sucesivo, el</w:t>
      </w:r>
      <w:r w:rsidR="00A82666" w:rsidRPr="00651384">
        <w:rPr>
          <w:rFonts w:ascii="Palatino Linotype" w:eastAsia="Times New Roman" w:hAnsi="Palatino Linotype" w:cs="Times New Roman"/>
          <w:color w:val="000000" w:themeColor="text1"/>
          <w:lang w:val="es-ES_tradnl"/>
        </w:rPr>
        <w:t xml:space="preserve"> </w:t>
      </w:r>
      <w:r w:rsidR="00A82666" w:rsidRPr="00651384">
        <w:rPr>
          <w:rFonts w:ascii="Palatino Linotype" w:eastAsia="Times New Roman" w:hAnsi="Palatino Linotype" w:cs="Times New Roman"/>
          <w:b/>
          <w:color w:val="000000" w:themeColor="text1"/>
          <w:lang w:val="es-ES_tradnl"/>
        </w:rPr>
        <w:t>RECURRENTE</w:t>
      </w:r>
      <w:r w:rsidR="00E647FF" w:rsidRPr="00651384">
        <w:rPr>
          <w:rFonts w:ascii="Palatino Linotype" w:eastAsia="Times New Roman" w:hAnsi="Palatino Linotype" w:cs="Arial"/>
          <w:color w:val="000000" w:themeColor="text1"/>
          <w:lang w:val="es-ES_tradnl"/>
        </w:rPr>
        <w:t>;</w:t>
      </w:r>
      <w:r w:rsidR="005F1362" w:rsidRPr="00651384">
        <w:rPr>
          <w:rFonts w:ascii="Palatino Linotype" w:eastAsia="Times New Roman" w:hAnsi="Palatino Linotype" w:cs="Arial"/>
          <w:color w:val="000000" w:themeColor="text1"/>
          <w:lang w:val="es-ES_tradnl"/>
        </w:rPr>
        <w:t xml:space="preserve"> en contra de la respuesta de</w:t>
      </w:r>
      <w:r w:rsidR="00365267" w:rsidRPr="00651384">
        <w:rPr>
          <w:rFonts w:ascii="Palatino Linotype" w:eastAsia="Times New Roman" w:hAnsi="Palatino Linotype" w:cs="Arial"/>
          <w:color w:val="000000" w:themeColor="text1"/>
          <w:lang w:val="es-ES_tradnl"/>
        </w:rPr>
        <w:t xml:space="preserve"> </w:t>
      </w:r>
      <w:r w:rsidR="005F1362" w:rsidRPr="00651384">
        <w:rPr>
          <w:rFonts w:ascii="Palatino Linotype" w:eastAsia="Times New Roman" w:hAnsi="Palatino Linotype" w:cs="Arial"/>
          <w:color w:val="000000" w:themeColor="text1"/>
          <w:lang w:val="es-ES_tradnl"/>
        </w:rPr>
        <w:t>l</w:t>
      </w:r>
      <w:r w:rsidR="00365267" w:rsidRPr="00651384">
        <w:rPr>
          <w:rFonts w:ascii="Palatino Linotype" w:eastAsia="Times New Roman" w:hAnsi="Palatino Linotype" w:cs="Arial"/>
          <w:color w:val="000000" w:themeColor="text1"/>
          <w:lang w:val="es-ES_tradnl"/>
        </w:rPr>
        <w:t>a</w:t>
      </w:r>
      <w:r w:rsidR="002C1007" w:rsidRPr="00651384">
        <w:rPr>
          <w:rFonts w:ascii="Palatino Linotype" w:eastAsia="Times New Roman" w:hAnsi="Palatino Linotype" w:cs="Arial"/>
          <w:color w:val="000000" w:themeColor="text1"/>
          <w:lang w:val="es-ES_tradnl"/>
        </w:rPr>
        <w:t xml:space="preserve"> </w:t>
      </w:r>
      <w:r w:rsidR="00E533CF" w:rsidRPr="00651384">
        <w:rPr>
          <w:rFonts w:ascii="Palatino Linotype" w:eastAsia="Times New Roman" w:hAnsi="Palatino Linotype" w:cs="Arial"/>
          <w:b/>
          <w:color w:val="000000" w:themeColor="text1"/>
          <w:lang w:val="es-ES_tradnl"/>
        </w:rPr>
        <w:t>Secretaría de la Contraloría</w:t>
      </w:r>
      <w:r w:rsidR="009572EE" w:rsidRPr="00651384">
        <w:rPr>
          <w:rFonts w:ascii="Palatino Linotype" w:eastAsia="Calibri" w:hAnsi="Palatino Linotype" w:cs="Arial"/>
          <w:color w:val="000000" w:themeColor="text1"/>
          <w:lang w:val="es-ES_tradnl"/>
        </w:rPr>
        <w:t>,</w:t>
      </w:r>
      <w:r w:rsidR="005F1362" w:rsidRPr="00651384">
        <w:rPr>
          <w:rFonts w:ascii="Palatino Linotype" w:eastAsia="Calibri" w:hAnsi="Palatino Linotype" w:cs="Arial"/>
          <w:color w:val="000000" w:themeColor="text1"/>
          <w:lang w:val="es-ES_tradnl"/>
        </w:rPr>
        <w:t xml:space="preserve"> </w:t>
      </w:r>
      <w:r w:rsidR="00F17EFA" w:rsidRPr="00651384">
        <w:rPr>
          <w:rFonts w:ascii="Palatino Linotype" w:eastAsia="Calibri" w:hAnsi="Palatino Linotype" w:cs="Arial"/>
          <w:color w:val="000000" w:themeColor="text1"/>
          <w:lang w:val="es-ES_tradnl"/>
        </w:rPr>
        <w:t>en adelante,</w:t>
      </w:r>
      <w:r w:rsidR="00F17EFA" w:rsidRPr="00651384">
        <w:rPr>
          <w:rFonts w:ascii="Palatino Linotype" w:eastAsia="Times New Roman" w:hAnsi="Palatino Linotype" w:cs="Times New Roman"/>
          <w:color w:val="000000" w:themeColor="text1"/>
          <w:lang w:val="es-ES_tradnl"/>
        </w:rPr>
        <w:t xml:space="preserve"> </w:t>
      </w:r>
      <w:r w:rsidR="005F1362" w:rsidRPr="00651384">
        <w:rPr>
          <w:rFonts w:ascii="Palatino Linotype" w:eastAsia="Times New Roman" w:hAnsi="Palatino Linotype" w:cs="Times New Roman"/>
          <w:color w:val="000000" w:themeColor="text1"/>
          <w:lang w:val="es-ES_tradnl"/>
        </w:rPr>
        <w:t>el</w:t>
      </w:r>
      <w:r w:rsidR="005F1362" w:rsidRPr="00651384">
        <w:rPr>
          <w:rFonts w:ascii="Palatino Linotype" w:eastAsia="Times New Roman" w:hAnsi="Palatino Linotype" w:cs="Times New Roman"/>
          <w:b/>
          <w:color w:val="000000" w:themeColor="text1"/>
          <w:lang w:val="es-ES_tradnl"/>
        </w:rPr>
        <w:t xml:space="preserve"> SUJETO OBLIGADO</w:t>
      </w:r>
      <w:r w:rsidR="005F1362" w:rsidRPr="00651384">
        <w:rPr>
          <w:rFonts w:ascii="Palatino Linotype" w:eastAsia="Times New Roman" w:hAnsi="Palatino Linotype" w:cs="Times New Roman"/>
          <w:color w:val="000000" w:themeColor="text1"/>
          <w:lang w:val="es-ES_tradnl"/>
        </w:rPr>
        <w:t>,</w:t>
      </w:r>
      <w:r w:rsidR="005F1362" w:rsidRPr="00651384">
        <w:rPr>
          <w:rFonts w:ascii="Palatino Linotype" w:eastAsia="Times New Roman" w:hAnsi="Palatino Linotype" w:cs="Times New Roman"/>
          <w:b/>
          <w:color w:val="000000" w:themeColor="text1"/>
          <w:lang w:val="es-ES_tradnl"/>
        </w:rPr>
        <w:t xml:space="preserve"> </w:t>
      </w:r>
      <w:r w:rsidR="005F1362" w:rsidRPr="00651384">
        <w:rPr>
          <w:rFonts w:ascii="Palatino Linotype" w:eastAsia="Times New Roman" w:hAnsi="Palatino Linotype" w:cs="Times New Roman"/>
          <w:color w:val="000000" w:themeColor="text1"/>
          <w:lang w:val="es-ES_tradnl"/>
        </w:rPr>
        <w:t>se procede a dictar la presente resolución, con base en los siguientes:</w:t>
      </w:r>
    </w:p>
    <w:p w14:paraId="11EE5310" w14:textId="77777777" w:rsidR="009A593A" w:rsidRPr="00651384" w:rsidRDefault="009A593A" w:rsidP="005B026B">
      <w:pPr>
        <w:spacing w:line="360" w:lineRule="auto"/>
        <w:jc w:val="both"/>
        <w:rPr>
          <w:rFonts w:ascii="Palatino Linotype" w:hAnsi="Palatino Linotype"/>
          <w:b/>
          <w:color w:val="000000" w:themeColor="text1"/>
          <w:lang w:val="es-ES_tradnl"/>
        </w:rPr>
      </w:pPr>
    </w:p>
    <w:p w14:paraId="769E1410" w14:textId="72F80201" w:rsidR="00587366" w:rsidRPr="00651384" w:rsidRDefault="00662C69" w:rsidP="005B026B">
      <w:pPr>
        <w:pStyle w:val="Ttulo1"/>
        <w:spacing w:before="0" w:line="360" w:lineRule="auto"/>
        <w:jc w:val="center"/>
        <w:rPr>
          <w:b/>
          <w:color w:val="000000" w:themeColor="text1"/>
          <w:lang w:val="es-ES_tradnl"/>
        </w:rPr>
      </w:pPr>
      <w:bookmarkStart w:id="0" w:name="_Toc461555884"/>
      <w:bookmarkStart w:id="1" w:name="_Toc466371847"/>
      <w:bookmarkStart w:id="2" w:name="_Toc88071776"/>
      <w:r w:rsidRPr="00651384">
        <w:rPr>
          <w:b/>
          <w:color w:val="000000" w:themeColor="text1"/>
          <w:lang w:val="es-ES_tradnl"/>
        </w:rPr>
        <w:t>A</w:t>
      </w:r>
      <w:r w:rsidR="00F96BC1" w:rsidRPr="00651384">
        <w:rPr>
          <w:b/>
          <w:color w:val="000000" w:themeColor="text1"/>
          <w:lang w:val="es-ES_tradnl"/>
        </w:rPr>
        <w:t xml:space="preserve"> </w:t>
      </w:r>
      <w:r w:rsidRPr="00651384">
        <w:rPr>
          <w:b/>
          <w:color w:val="000000" w:themeColor="text1"/>
          <w:lang w:val="es-ES_tradnl"/>
        </w:rPr>
        <w:t>N</w:t>
      </w:r>
      <w:r w:rsidR="00F96BC1" w:rsidRPr="00651384">
        <w:rPr>
          <w:b/>
          <w:color w:val="000000" w:themeColor="text1"/>
          <w:lang w:val="es-ES_tradnl"/>
        </w:rPr>
        <w:t xml:space="preserve"> </w:t>
      </w:r>
      <w:r w:rsidRPr="00651384">
        <w:rPr>
          <w:b/>
          <w:color w:val="000000" w:themeColor="text1"/>
          <w:lang w:val="es-ES_tradnl"/>
        </w:rPr>
        <w:t>T</w:t>
      </w:r>
      <w:r w:rsidR="00F96BC1" w:rsidRPr="00651384">
        <w:rPr>
          <w:b/>
          <w:color w:val="000000" w:themeColor="text1"/>
          <w:lang w:val="es-ES_tradnl"/>
        </w:rPr>
        <w:t xml:space="preserve"> </w:t>
      </w:r>
      <w:r w:rsidRPr="00651384">
        <w:rPr>
          <w:b/>
          <w:color w:val="000000" w:themeColor="text1"/>
          <w:lang w:val="es-ES_tradnl"/>
        </w:rPr>
        <w:t>E</w:t>
      </w:r>
      <w:r w:rsidR="00F96BC1" w:rsidRPr="00651384">
        <w:rPr>
          <w:b/>
          <w:color w:val="000000" w:themeColor="text1"/>
          <w:lang w:val="es-ES_tradnl"/>
        </w:rPr>
        <w:t xml:space="preserve"> </w:t>
      </w:r>
      <w:r w:rsidRPr="00651384">
        <w:rPr>
          <w:b/>
          <w:color w:val="000000" w:themeColor="text1"/>
          <w:lang w:val="es-ES_tradnl"/>
        </w:rPr>
        <w:t>C</w:t>
      </w:r>
      <w:r w:rsidR="00F96BC1" w:rsidRPr="00651384">
        <w:rPr>
          <w:b/>
          <w:color w:val="000000" w:themeColor="text1"/>
          <w:lang w:val="es-ES_tradnl"/>
        </w:rPr>
        <w:t xml:space="preserve"> </w:t>
      </w:r>
      <w:r w:rsidRPr="00651384">
        <w:rPr>
          <w:b/>
          <w:color w:val="000000" w:themeColor="text1"/>
          <w:lang w:val="es-ES_tradnl"/>
        </w:rPr>
        <w:t>E</w:t>
      </w:r>
      <w:r w:rsidR="00F96BC1" w:rsidRPr="00651384">
        <w:rPr>
          <w:b/>
          <w:color w:val="000000" w:themeColor="text1"/>
          <w:lang w:val="es-ES_tradnl"/>
        </w:rPr>
        <w:t xml:space="preserve"> </w:t>
      </w:r>
      <w:r w:rsidRPr="00651384">
        <w:rPr>
          <w:b/>
          <w:color w:val="000000" w:themeColor="text1"/>
          <w:lang w:val="es-ES_tradnl"/>
        </w:rPr>
        <w:t>D</w:t>
      </w:r>
      <w:r w:rsidR="00F96BC1" w:rsidRPr="00651384">
        <w:rPr>
          <w:b/>
          <w:color w:val="000000" w:themeColor="text1"/>
          <w:lang w:val="es-ES_tradnl"/>
        </w:rPr>
        <w:t xml:space="preserve"> </w:t>
      </w:r>
      <w:r w:rsidRPr="00651384">
        <w:rPr>
          <w:b/>
          <w:color w:val="000000" w:themeColor="text1"/>
          <w:lang w:val="es-ES_tradnl"/>
        </w:rPr>
        <w:t>E</w:t>
      </w:r>
      <w:r w:rsidR="00F96BC1" w:rsidRPr="00651384">
        <w:rPr>
          <w:b/>
          <w:color w:val="000000" w:themeColor="text1"/>
          <w:lang w:val="es-ES_tradnl"/>
        </w:rPr>
        <w:t xml:space="preserve"> </w:t>
      </w:r>
      <w:r w:rsidRPr="00651384">
        <w:rPr>
          <w:b/>
          <w:color w:val="000000" w:themeColor="text1"/>
          <w:lang w:val="es-ES_tradnl"/>
        </w:rPr>
        <w:t>N</w:t>
      </w:r>
      <w:r w:rsidR="00F96BC1" w:rsidRPr="00651384">
        <w:rPr>
          <w:b/>
          <w:color w:val="000000" w:themeColor="text1"/>
          <w:lang w:val="es-ES_tradnl"/>
        </w:rPr>
        <w:t xml:space="preserve"> </w:t>
      </w:r>
      <w:r w:rsidRPr="00651384">
        <w:rPr>
          <w:b/>
          <w:color w:val="000000" w:themeColor="text1"/>
          <w:lang w:val="es-ES_tradnl"/>
        </w:rPr>
        <w:t>T</w:t>
      </w:r>
      <w:r w:rsidR="00F96BC1" w:rsidRPr="00651384">
        <w:rPr>
          <w:b/>
          <w:color w:val="000000" w:themeColor="text1"/>
          <w:lang w:val="es-ES_tradnl"/>
        </w:rPr>
        <w:t xml:space="preserve"> </w:t>
      </w:r>
      <w:r w:rsidRPr="00651384">
        <w:rPr>
          <w:b/>
          <w:color w:val="000000" w:themeColor="text1"/>
          <w:lang w:val="es-ES_tradnl"/>
        </w:rPr>
        <w:t>E</w:t>
      </w:r>
      <w:r w:rsidR="00F96BC1" w:rsidRPr="00651384">
        <w:rPr>
          <w:b/>
          <w:color w:val="000000" w:themeColor="text1"/>
          <w:lang w:val="es-ES_tradnl"/>
        </w:rPr>
        <w:t xml:space="preserve"> </w:t>
      </w:r>
      <w:r w:rsidRPr="00651384">
        <w:rPr>
          <w:b/>
          <w:color w:val="000000" w:themeColor="text1"/>
          <w:lang w:val="es-ES_tradnl"/>
        </w:rPr>
        <w:t>S</w:t>
      </w:r>
      <w:bookmarkEnd w:id="0"/>
      <w:bookmarkEnd w:id="1"/>
      <w:bookmarkEnd w:id="2"/>
    </w:p>
    <w:p w14:paraId="5672105D" w14:textId="77777777" w:rsidR="00B31E90" w:rsidRPr="00651384" w:rsidRDefault="00B31E90" w:rsidP="005B026B">
      <w:pPr>
        <w:pStyle w:val="Prrafodelista"/>
        <w:tabs>
          <w:tab w:val="left" w:pos="426"/>
        </w:tabs>
        <w:spacing w:line="360" w:lineRule="auto"/>
        <w:ind w:left="0"/>
        <w:jc w:val="both"/>
        <w:rPr>
          <w:rFonts w:ascii="Palatino Linotype" w:eastAsia="Calibri" w:hAnsi="Palatino Linotype" w:cs="Arial"/>
          <w:color w:val="000000" w:themeColor="text1"/>
          <w:lang w:val="es-ES_tradnl"/>
        </w:rPr>
      </w:pPr>
    </w:p>
    <w:p w14:paraId="402A4C0A" w14:textId="164C889E" w:rsidR="00D9392E" w:rsidRPr="00651384" w:rsidRDefault="005F0007" w:rsidP="005B026B">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_tradnl"/>
        </w:rPr>
      </w:pPr>
      <w:r w:rsidRPr="00651384">
        <w:rPr>
          <w:rFonts w:ascii="Palatino Linotype" w:eastAsia="Calibri" w:hAnsi="Palatino Linotype" w:cs="Arial"/>
          <w:color w:val="000000" w:themeColor="text1"/>
          <w:lang w:val="es-ES_tradnl"/>
        </w:rPr>
        <w:t>El</w:t>
      </w:r>
      <w:r w:rsidR="00D9392E" w:rsidRPr="00651384">
        <w:rPr>
          <w:rFonts w:ascii="Palatino Linotype" w:eastAsia="Calibri" w:hAnsi="Palatino Linotype" w:cs="Arial"/>
          <w:color w:val="000000" w:themeColor="text1"/>
          <w:lang w:val="es-ES_tradnl"/>
        </w:rPr>
        <w:t xml:space="preserve"> </w:t>
      </w:r>
      <w:r w:rsidR="00E533CF" w:rsidRPr="00651384">
        <w:rPr>
          <w:rFonts w:ascii="Palatino Linotype" w:eastAsia="Calibri" w:hAnsi="Palatino Linotype" w:cs="Arial"/>
          <w:b/>
          <w:color w:val="000000" w:themeColor="text1"/>
          <w:lang w:val="es-ES_tradnl"/>
        </w:rPr>
        <w:t>veintitrés (23</w:t>
      </w:r>
      <w:r w:rsidR="00365267" w:rsidRPr="00651384">
        <w:rPr>
          <w:rFonts w:ascii="Palatino Linotype" w:eastAsia="Calibri" w:hAnsi="Palatino Linotype" w:cs="Arial"/>
          <w:b/>
          <w:color w:val="000000" w:themeColor="text1"/>
          <w:lang w:val="es-ES_tradnl"/>
        </w:rPr>
        <w:t>) de marzo de dos mil veintidós</w:t>
      </w:r>
      <w:r w:rsidR="005F1362" w:rsidRPr="00651384">
        <w:rPr>
          <w:rFonts w:ascii="Palatino Linotype" w:eastAsia="Calibri" w:hAnsi="Palatino Linotype" w:cs="Arial"/>
          <w:color w:val="000000" w:themeColor="text1"/>
          <w:lang w:val="es-ES_tradnl"/>
        </w:rPr>
        <w:t xml:space="preserve">, </w:t>
      </w:r>
      <w:r w:rsidR="00365267" w:rsidRPr="00651384">
        <w:rPr>
          <w:rFonts w:ascii="Palatino Linotype" w:eastAsia="Calibri" w:hAnsi="Palatino Linotype" w:cs="Arial"/>
          <w:color w:val="000000" w:themeColor="text1"/>
          <w:lang w:val="es-ES_tradnl"/>
        </w:rPr>
        <w:t>el</w:t>
      </w:r>
      <w:r w:rsidR="00F96BC1" w:rsidRPr="00651384">
        <w:rPr>
          <w:rFonts w:ascii="Palatino Linotype" w:eastAsia="Calibri" w:hAnsi="Palatino Linotype" w:cs="Arial"/>
          <w:color w:val="000000" w:themeColor="text1"/>
          <w:lang w:val="es-ES_tradnl"/>
        </w:rPr>
        <w:t xml:space="preserve"> entonces </w:t>
      </w:r>
      <w:r w:rsidR="00F96BC1" w:rsidRPr="00651384">
        <w:rPr>
          <w:rFonts w:ascii="Palatino Linotype" w:eastAsia="Calibri" w:hAnsi="Palatino Linotype" w:cs="Arial"/>
          <w:b/>
          <w:color w:val="000000" w:themeColor="text1"/>
          <w:lang w:val="es-ES_tradnl"/>
        </w:rPr>
        <w:t>SOLICITANTE</w:t>
      </w:r>
      <w:r w:rsidR="005F1362" w:rsidRPr="00651384">
        <w:rPr>
          <w:rFonts w:ascii="Palatino Linotype" w:hAnsi="Palatino Linotype"/>
          <w:color w:val="000000" w:themeColor="text1"/>
          <w:lang w:val="es-ES_tradnl"/>
        </w:rPr>
        <w:t xml:space="preserve"> presentó</w:t>
      </w:r>
      <w:r w:rsidR="005F1362" w:rsidRPr="00651384">
        <w:rPr>
          <w:rFonts w:ascii="Palatino Linotype" w:hAnsi="Palatino Linotype"/>
          <w:b/>
          <w:color w:val="000000" w:themeColor="text1"/>
          <w:lang w:val="es-ES_tradnl"/>
        </w:rPr>
        <w:t xml:space="preserve"> </w:t>
      </w:r>
      <w:r w:rsidR="00127E68" w:rsidRPr="00651384">
        <w:rPr>
          <w:rFonts w:ascii="Palatino Linotype" w:hAnsi="Palatino Linotype"/>
          <w:bCs/>
          <w:color w:val="000000" w:themeColor="text1"/>
          <w:lang w:val="es-ES_tradnl"/>
        </w:rPr>
        <w:t xml:space="preserve">a través </w:t>
      </w:r>
      <w:r w:rsidR="00575376" w:rsidRPr="00651384">
        <w:rPr>
          <w:rFonts w:ascii="Palatino Linotype" w:hAnsi="Palatino Linotype"/>
          <w:bCs/>
          <w:color w:val="000000" w:themeColor="text1"/>
          <w:lang w:val="es-ES_tradnl"/>
        </w:rPr>
        <w:t>del</w:t>
      </w:r>
      <w:r w:rsidR="0003314C" w:rsidRPr="00651384">
        <w:rPr>
          <w:rFonts w:ascii="Palatino Linotype" w:hAnsi="Palatino Linotype"/>
          <w:bCs/>
          <w:color w:val="000000" w:themeColor="text1"/>
          <w:lang w:val="es-ES_tradnl"/>
        </w:rPr>
        <w:t xml:space="preserve"> </w:t>
      </w:r>
      <w:r w:rsidR="00365267" w:rsidRPr="00651384">
        <w:rPr>
          <w:rFonts w:ascii="Palatino Linotype" w:hAnsi="Palatino Linotype"/>
          <w:bCs/>
          <w:color w:val="000000" w:themeColor="text1"/>
          <w:lang w:val="es-ES_tradnl"/>
        </w:rPr>
        <w:t>Sistema de Acceso a la Información Mexiquense (SAIMEX)</w:t>
      </w:r>
      <w:r w:rsidR="005F1362" w:rsidRPr="00651384">
        <w:rPr>
          <w:rFonts w:ascii="Palatino Linotype" w:eastAsia="Calibri" w:hAnsi="Palatino Linotype" w:cs="Arial"/>
          <w:color w:val="000000" w:themeColor="text1"/>
          <w:lang w:val="es-ES_tradnl"/>
        </w:rPr>
        <w:t>, la solicitud de información pública registrada</w:t>
      </w:r>
      <w:r w:rsidR="00772245" w:rsidRPr="00651384">
        <w:rPr>
          <w:rFonts w:ascii="Palatino Linotype" w:eastAsia="Calibri" w:hAnsi="Palatino Linotype" w:cs="Arial"/>
          <w:color w:val="000000" w:themeColor="text1"/>
          <w:lang w:val="es-ES_tradnl"/>
        </w:rPr>
        <w:t xml:space="preserve"> con </w:t>
      </w:r>
      <w:r w:rsidR="00F25B61" w:rsidRPr="00651384">
        <w:rPr>
          <w:rFonts w:ascii="Palatino Linotype" w:eastAsia="Calibri" w:hAnsi="Palatino Linotype" w:cs="Arial"/>
          <w:color w:val="000000" w:themeColor="text1"/>
          <w:lang w:val="es-ES_tradnl"/>
        </w:rPr>
        <w:t>el</w:t>
      </w:r>
      <w:r w:rsidR="005F1362" w:rsidRPr="00651384">
        <w:rPr>
          <w:rFonts w:ascii="Palatino Linotype" w:eastAsia="Calibri" w:hAnsi="Palatino Linotype" w:cs="Arial"/>
          <w:color w:val="000000" w:themeColor="text1"/>
          <w:lang w:val="es-ES_tradnl"/>
        </w:rPr>
        <w:t xml:space="preserve"> número</w:t>
      </w:r>
      <w:r w:rsidR="00772245" w:rsidRPr="00651384">
        <w:rPr>
          <w:rFonts w:ascii="Palatino Linotype" w:eastAsia="Calibri" w:hAnsi="Palatino Linotype" w:cs="Arial"/>
          <w:color w:val="000000" w:themeColor="text1"/>
          <w:lang w:val="es-ES_tradnl"/>
        </w:rPr>
        <w:t xml:space="preserve"> </w:t>
      </w:r>
      <w:r w:rsidR="00E533CF" w:rsidRPr="00651384">
        <w:rPr>
          <w:rFonts w:ascii="Palatino Linotype" w:eastAsia="Calibri" w:hAnsi="Palatino Linotype" w:cs="Arial"/>
          <w:b/>
          <w:color w:val="000000" w:themeColor="text1"/>
          <w:lang w:val="es-ES_tradnl"/>
        </w:rPr>
        <w:t>00064/SECOGEM/IP/2022</w:t>
      </w:r>
      <w:r w:rsidR="005F1362" w:rsidRPr="00651384">
        <w:rPr>
          <w:rFonts w:ascii="Palatino Linotype" w:hAnsi="Palatino Linotype"/>
          <w:b/>
          <w:bCs/>
          <w:color w:val="000000" w:themeColor="text1"/>
          <w:lang w:val="es-ES_tradnl"/>
        </w:rPr>
        <w:t>,</w:t>
      </w:r>
      <w:r w:rsidR="00F25B61" w:rsidRPr="00651384">
        <w:rPr>
          <w:rFonts w:ascii="Palatino Linotype" w:eastAsia="Calibri" w:hAnsi="Palatino Linotype" w:cs="Arial"/>
          <w:color w:val="000000" w:themeColor="text1"/>
          <w:lang w:val="es-ES_tradnl"/>
        </w:rPr>
        <w:t xml:space="preserve"> mediante la</w:t>
      </w:r>
      <w:r w:rsidR="00772245" w:rsidRPr="00651384">
        <w:rPr>
          <w:rFonts w:ascii="Palatino Linotype" w:eastAsia="Calibri" w:hAnsi="Palatino Linotype" w:cs="Arial"/>
          <w:color w:val="000000" w:themeColor="text1"/>
          <w:lang w:val="es-ES_tradnl"/>
        </w:rPr>
        <w:t xml:space="preserve"> que </w:t>
      </w:r>
      <w:r w:rsidR="005F1362" w:rsidRPr="00651384">
        <w:rPr>
          <w:rFonts w:ascii="Palatino Linotype" w:eastAsia="Calibri" w:hAnsi="Palatino Linotype" w:cs="Arial"/>
          <w:color w:val="000000" w:themeColor="text1"/>
          <w:lang w:val="es-ES_tradnl"/>
        </w:rPr>
        <w:t>requirió</w:t>
      </w:r>
      <w:r w:rsidR="00022D89" w:rsidRPr="00651384">
        <w:rPr>
          <w:rFonts w:ascii="Palatino Linotype" w:eastAsia="Calibri" w:hAnsi="Palatino Linotype" w:cs="Arial"/>
          <w:color w:val="000000" w:themeColor="text1"/>
          <w:lang w:val="es-ES_tradnl"/>
        </w:rPr>
        <w:t xml:space="preserve"> lo siguiente</w:t>
      </w:r>
      <w:r w:rsidR="005F1362" w:rsidRPr="00651384">
        <w:rPr>
          <w:rFonts w:ascii="Palatino Linotype" w:eastAsia="Calibri" w:hAnsi="Palatino Linotype" w:cs="Arial"/>
          <w:color w:val="000000" w:themeColor="text1"/>
          <w:lang w:val="es-ES_tradnl"/>
        </w:rPr>
        <w:t>:</w:t>
      </w:r>
    </w:p>
    <w:p w14:paraId="76EB7490" w14:textId="77777777" w:rsidR="00B31E90" w:rsidRPr="00651384" w:rsidRDefault="00B31E90" w:rsidP="005B026B">
      <w:pPr>
        <w:pStyle w:val="Prrafodelista"/>
        <w:spacing w:line="276" w:lineRule="auto"/>
        <w:ind w:left="567" w:right="567"/>
        <w:jc w:val="both"/>
        <w:rPr>
          <w:rFonts w:ascii="Palatino Linotype" w:hAnsi="Palatino Linotype"/>
          <w:i/>
          <w:color w:val="000000" w:themeColor="text1"/>
          <w:sz w:val="22"/>
          <w:szCs w:val="22"/>
          <w:lang w:val="es-ES_tradnl"/>
        </w:rPr>
      </w:pPr>
    </w:p>
    <w:p w14:paraId="605C5067" w14:textId="7CC0B0FF" w:rsidR="0097210F" w:rsidRPr="00651384" w:rsidRDefault="00F25B61" w:rsidP="005B026B">
      <w:pPr>
        <w:pStyle w:val="Prrafodelista"/>
        <w:spacing w:line="276" w:lineRule="auto"/>
        <w:ind w:left="567" w:right="616"/>
        <w:jc w:val="both"/>
        <w:rPr>
          <w:rFonts w:ascii="Palatino Linotype" w:hAnsi="Palatino Linotype"/>
          <w:color w:val="000000" w:themeColor="text1"/>
          <w:sz w:val="22"/>
          <w:szCs w:val="22"/>
          <w:lang w:val="es-ES_tradnl"/>
        </w:rPr>
      </w:pPr>
      <w:r w:rsidRPr="00651384">
        <w:rPr>
          <w:rFonts w:ascii="Palatino Linotype" w:hAnsi="Palatino Linotype"/>
          <w:i/>
          <w:color w:val="000000" w:themeColor="text1"/>
          <w:sz w:val="22"/>
          <w:szCs w:val="22"/>
          <w:lang w:val="es-ES_tradnl"/>
        </w:rPr>
        <w:t xml:space="preserve"> </w:t>
      </w:r>
      <w:r w:rsidR="005F1362" w:rsidRPr="00651384">
        <w:rPr>
          <w:rFonts w:ascii="Palatino Linotype" w:hAnsi="Palatino Linotype"/>
          <w:i/>
          <w:color w:val="000000" w:themeColor="text1"/>
          <w:sz w:val="22"/>
          <w:szCs w:val="22"/>
          <w:lang w:val="es-ES_tradnl"/>
        </w:rPr>
        <w:t>“</w:t>
      </w:r>
      <w:r w:rsidR="00E533CF" w:rsidRPr="00651384">
        <w:rPr>
          <w:rFonts w:ascii="Palatino Linotype" w:hAnsi="Palatino Linotype"/>
          <w:i/>
          <w:color w:val="000000" w:themeColor="text1"/>
          <w:sz w:val="22"/>
          <w:szCs w:val="22"/>
          <w:lang w:val="es-ES_tradnl"/>
        </w:rPr>
        <w:t xml:space="preserve">Solicito conocer si el personal que labora en el órgano interno de control de la Universidad Tecnológica de Nezahualcóyotl se encuentra titulado y con cédula profesional, solicitando a su vez la evidencia documental que acredite la obtención de dichos documentos por la totalidad del personal que labora actualmente en esa oficina. A su vez, señalar en su caso, que personal de dicho órgano interno de control se encuentra contratado con horas semana mes y/o profesos de tiempo completo, señalando nombre completo, percepción mensual, fecha de contratación por parte de la Universidad y funciones que realizan. Solicito también se señale cuantas, cuales (incluyendo tipo y número de auditoría) ha realizado el Órgano Interno de Control de la Universidad Tecnológica de Nezahualcóyotl, durante el periodo de enero 2017 a marzo 2022, indicando la persona que las realizó, así como el número de observaciones determinadas, cuantas de estas fueron concluidas y cuantas se turnaron a responsabilidades o </w:t>
      </w:r>
      <w:r w:rsidR="00E533CF" w:rsidRPr="00651384">
        <w:rPr>
          <w:rFonts w:ascii="Palatino Linotype" w:hAnsi="Palatino Linotype"/>
          <w:i/>
          <w:color w:val="000000" w:themeColor="text1"/>
          <w:sz w:val="22"/>
          <w:szCs w:val="22"/>
          <w:lang w:val="es-ES_tradnl"/>
        </w:rPr>
        <w:lastRenderedPageBreak/>
        <w:t>investigación. Se me informe cuantas quejas o denuncias, actuaciones de oficio y resultados de auditorías turnadas a investigación, ha recibió el órgano interno de control de la Universidad Tecnológica de Nezahualcóyotl durante el periodo del 01 de enero de 2017 al 23 de marzo de 2022, señalando el abogado responsable de su ejecución y el estado de cada una de estas actuaciones. En su caso el monto observado o aclarado y el servidor público sancionado o sujeto a investigación.</w:t>
      </w:r>
      <w:r w:rsidR="005F1362" w:rsidRPr="00651384">
        <w:rPr>
          <w:rFonts w:ascii="Palatino Linotype" w:hAnsi="Palatino Linotype"/>
          <w:i/>
          <w:color w:val="000000" w:themeColor="text1"/>
          <w:sz w:val="22"/>
          <w:szCs w:val="22"/>
          <w:lang w:val="es-ES_tradnl"/>
        </w:rPr>
        <w:t xml:space="preserve">” </w:t>
      </w:r>
      <w:r w:rsidR="005F1362" w:rsidRPr="00651384">
        <w:rPr>
          <w:rFonts w:ascii="Palatino Linotype" w:hAnsi="Palatino Linotype"/>
          <w:color w:val="000000" w:themeColor="text1"/>
          <w:sz w:val="22"/>
          <w:szCs w:val="22"/>
          <w:lang w:val="es-ES_tradnl"/>
        </w:rPr>
        <w:t>(Sic).</w:t>
      </w:r>
    </w:p>
    <w:p w14:paraId="65A03C8D" w14:textId="77777777" w:rsidR="005F1362" w:rsidRPr="00651384" w:rsidRDefault="005F1362" w:rsidP="005B026B">
      <w:pPr>
        <w:spacing w:line="360" w:lineRule="auto"/>
        <w:ind w:right="333"/>
        <w:jc w:val="both"/>
        <w:rPr>
          <w:rFonts w:ascii="Palatino Linotype" w:hAnsi="Palatino Linotype"/>
          <w:color w:val="000000" w:themeColor="text1"/>
          <w:lang w:val="es-ES_tradnl"/>
        </w:rPr>
      </w:pPr>
    </w:p>
    <w:p w14:paraId="35BA18A9" w14:textId="1947F8B4" w:rsidR="0039142B" w:rsidRPr="00651384" w:rsidRDefault="00A65B37" w:rsidP="005B026B">
      <w:pPr>
        <w:pStyle w:val="Prrafodelista"/>
        <w:numPr>
          <w:ilvl w:val="0"/>
          <w:numId w:val="1"/>
        </w:numPr>
        <w:tabs>
          <w:tab w:val="left" w:pos="426"/>
        </w:tabs>
        <w:spacing w:line="360" w:lineRule="auto"/>
        <w:jc w:val="both"/>
        <w:rPr>
          <w:rFonts w:ascii="Palatino Linotype" w:eastAsia="MS Mincho" w:hAnsi="Palatino Linotype" w:cs="Times New Roman"/>
          <w:color w:val="000000" w:themeColor="text1"/>
          <w:lang w:val="es-ES_tradnl"/>
        </w:rPr>
      </w:pPr>
      <w:r w:rsidRPr="00651384">
        <w:rPr>
          <w:rFonts w:ascii="Palatino Linotype" w:eastAsia="Times New Roman" w:hAnsi="Palatino Linotype" w:cs="Arial"/>
          <w:color w:val="000000" w:themeColor="text1"/>
          <w:lang w:val="es-ES_tradnl"/>
        </w:rPr>
        <w:t>Se hace constar</w:t>
      </w:r>
      <w:r w:rsidR="00E9022C" w:rsidRPr="00651384">
        <w:rPr>
          <w:rFonts w:ascii="Palatino Linotype" w:eastAsia="Times New Roman" w:hAnsi="Palatino Linotype" w:cs="Arial"/>
          <w:color w:val="000000" w:themeColor="text1"/>
          <w:lang w:val="es-ES_tradnl"/>
        </w:rPr>
        <w:t xml:space="preserve"> que </w:t>
      </w:r>
      <w:r w:rsidR="0082705C" w:rsidRPr="00651384">
        <w:rPr>
          <w:rFonts w:ascii="Palatino Linotype" w:eastAsia="Times New Roman" w:hAnsi="Palatino Linotype" w:cs="Arial"/>
          <w:color w:val="000000" w:themeColor="text1"/>
          <w:lang w:val="es-ES_tradnl"/>
        </w:rPr>
        <w:t>la</w:t>
      </w:r>
      <w:r w:rsidR="00E9022C" w:rsidRPr="00651384">
        <w:rPr>
          <w:rFonts w:ascii="Palatino Linotype" w:eastAsia="Times New Roman" w:hAnsi="Palatino Linotype" w:cs="Arial"/>
          <w:color w:val="000000" w:themeColor="text1"/>
          <w:lang w:val="es-ES_tradnl"/>
        </w:rPr>
        <w:t xml:space="preserve"> particular </w:t>
      </w:r>
      <w:r w:rsidR="005F1362" w:rsidRPr="00651384">
        <w:rPr>
          <w:rFonts w:ascii="Palatino Linotype" w:eastAsia="Times New Roman" w:hAnsi="Palatino Linotype" w:cs="Arial"/>
          <w:color w:val="000000" w:themeColor="text1"/>
          <w:lang w:val="es-ES_tradnl"/>
        </w:rPr>
        <w:t>señaló como modalidad de entrega de la información</w:t>
      </w:r>
      <w:r w:rsidR="005F1362" w:rsidRPr="00651384">
        <w:rPr>
          <w:rFonts w:ascii="Palatino Linotype" w:eastAsia="Times New Roman" w:hAnsi="Palatino Linotype" w:cs="Arial"/>
          <w:bCs/>
          <w:color w:val="000000" w:themeColor="text1"/>
          <w:lang w:val="es-ES_tradnl"/>
        </w:rPr>
        <w:t>:</w:t>
      </w:r>
      <w:r w:rsidR="001E4152" w:rsidRPr="00651384">
        <w:rPr>
          <w:rFonts w:ascii="Palatino Linotype" w:eastAsia="Times New Roman" w:hAnsi="Palatino Linotype" w:cs="Arial"/>
          <w:b/>
          <w:color w:val="000000" w:themeColor="text1"/>
          <w:lang w:val="es-ES_tradnl"/>
        </w:rPr>
        <w:t xml:space="preserve"> </w:t>
      </w:r>
      <w:r w:rsidR="00E533CF" w:rsidRPr="00651384">
        <w:rPr>
          <w:rFonts w:ascii="Palatino Linotype" w:eastAsia="Times New Roman" w:hAnsi="Palatino Linotype" w:cs="Arial"/>
          <w:b/>
          <w:i/>
          <w:iCs/>
          <w:color w:val="000000" w:themeColor="text1"/>
          <w:lang w:val="es-ES_tradnl"/>
        </w:rPr>
        <w:t>correo electrónico</w:t>
      </w:r>
      <w:r w:rsidR="005B4B08" w:rsidRPr="00651384">
        <w:rPr>
          <w:rFonts w:ascii="Palatino Linotype" w:eastAsia="Calibri" w:hAnsi="Palatino Linotype" w:cs="Arial"/>
          <w:color w:val="000000" w:themeColor="text1"/>
          <w:lang w:val="es-ES_tradnl"/>
        </w:rPr>
        <w:t>.</w:t>
      </w:r>
    </w:p>
    <w:p w14:paraId="28843E9E" w14:textId="77777777" w:rsidR="00365267" w:rsidRPr="00651384" w:rsidRDefault="00365267" w:rsidP="005B026B">
      <w:pPr>
        <w:pStyle w:val="Prrafodelista"/>
        <w:tabs>
          <w:tab w:val="left" w:pos="426"/>
        </w:tabs>
        <w:spacing w:line="360" w:lineRule="auto"/>
        <w:ind w:left="0"/>
        <w:jc w:val="both"/>
        <w:rPr>
          <w:rFonts w:ascii="Palatino Linotype" w:eastAsia="MS Mincho" w:hAnsi="Palatino Linotype" w:cs="Times New Roman"/>
          <w:color w:val="000000" w:themeColor="text1"/>
          <w:lang w:val="es-ES_tradnl"/>
        </w:rPr>
      </w:pPr>
    </w:p>
    <w:p w14:paraId="791CD499" w14:textId="270E9C48" w:rsidR="00E533CF" w:rsidRPr="00651384" w:rsidRDefault="00BE0FDA" w:rsidP="005B026B">
      <w:pPr>
        <w:pStyle w:val="Prrafodelista"/>
        <w:numPr>
          <w:ilvl w:val="0"/>
          <w:numId w:val="1"/>
        </w:numPr>
        <w:tabs>
          <w:tab w:val="left" w:pos="426"/>
        </w:tabs>
        <w:spacing w:line="360" w:lineRule="auto"/>
        <w:jc w:val="both"/>
        <w:rPr>
          <w:rFonts w:ascii="Palatino Linotype" w:eastAsia="MS Mincho" w:hAnsi="Palatino Linotype" w:cs="Times New Roman"/>
          <w:color w:val="000000" w:themeColor="text1"/>
          <w:lang w:val="es-ES_tradnl"/>
        </w:rPr>
      </w:pPr>
      <w:r w:rsidRPr="00651384">
        <w:rPr>
          <w:rFonts w:ascii="Palatino Linotype" w:eastAsia="MS Mincho" w:hAnsi="Palatino Linotype" w:cs="Times New Roman"/>
          <w:color w:val="000000" w:themeColor="text1"/>
          <w:lang w:val="es-ES_tradnl"/>
        </w:rPr>
        <w:t>E</w:t>
      </w:r>
      <w:r w:rsidR="00E533CF" w:rsidRPr="00651384">
        <w:rPr>
          <w:rFonts w:ascii="Palatino Linotype" w:eastAsia="MS Mincho" w:hAnsi="Palatino Linotype" w:cs="Times New Roman"/>
          <w:color w:val="000000" w:themeColor="text1"/>
          <w:lang w:val="es-ES_tradnl"/>
        </w:rPr>
        <w:t xml:space="preserve">l </w:t>
      </w:r>
      <w:r w:rsidR="00E533CF" w:rsidRPr="00651384">
        <w:rPr>
          <w:rFonts w:ascii="Palatino Linotype" w:eastAsia="MS Mincho" w:hAnsi="Palatino Linotype" w:cs="Times New Roman"/>
          <w:b/>
          <w:color w:val="000000" w:themeColor="text1"/>
          <w:lang w:val="es-ES_tradnl"/>
        </w:rPr>
        <w:t>veinticinco (25) de marzo de dos mil veintidós</w:t>
      </w:r>
      <w:r w:rsidR="00E533CF" w:rsidRPr="00651384">
        <w:rPr>
          <w:rFonts w:ascii="Palatino Linotype" w:eastAsia="MS Mincho" w:hAnsi="Palatino Linotype" w:cs="Times New Roman"/>
          <w:color w:val="000000" w:themeColor="text1"/>
          <w:lang w:val="es-ES_tradnl"/>
        </w:rPr>
        <w:t xml:space="preserve">, el </w:t>
      </w:r>
      <w:r w:rsidR="00E533CF" w:rsidRPr="00651384">
        <w:rPr>
          <w:rFonts w:ascii="Palatino Linotype" w:eastAsia="MS Mincho" w:hAnsi="Palatino Linotype" w:cs="Times New Roman"/>
          <w:b/>
          <w:color w:val="000000" w:themeColor="text1"/>
          <w:lang w:val="es-ES_tradnl"/>
        </w:rPr>
        <w:t>SUJETO OBLIGADO</w:t>
      </w:r>
      <w:r w:rsidR="00E533CF" w:rsidRPr="00651384">
        <w:rPr>
          <w:rFonts w:ascii="Palatino Linotype" w:eastAsia="MS Mincho" w:hAnsi="Palatino Linotype" w:cs="Times New Roman"/>
          <w:color w:val="000000" w:themeColor="text1"/>
          <w:lang w:val="es-ES_tradnl"/>
        </w:rPr>
        <w:t xml:space="preserve"> comunicó una incompetencia parcial para atender la solicitud de información </w:t>
      </w:r>
      <w:r w:rsidR="00E533CF" w:rsidRPr="00651384">
        <w:rPr>
          <w:rFonts w:ascii="Palatino Linotype" w:eastAsia="MS Mincho" w:hAnsi="Palatino Linotype" w:cs="Times New Roman"/>
          <w:b/>
          <w:color w:val="000000" w:themeColor="text1"/>
          <w:lang w:val="es-ES_tradnl"/>
        </w:rPr>
        <w:t>00064/SECOGEM/IP/2022</w:t>
      </w:r>
      <w:r w:rsidR="00E533CF" w:rsidRPr="00651384">
        <w:rPr>
          <w:rFonts w:ascii="Palatino Linotype" w:eastAsia="MS Mincho" w:hAnsi="Palatino Linotype" w:cs="Times New Roman"/>
          <w:color w:val="000000" w:themeColor="text1"/>
          <w:lang w:val="es-ES_tradnl"/>
        </w:rPr>
        <w:t>, en los siguientes términos:</w:t>
      </w:r>
    </w:p>
    <w:p w14:paraId="23F2E39E" w14:textId="77777777" w:rsidR="00E533CF" w:rsidRPr="00651384" w:rsidRDefault="00E533CF" w:rsidP="005B026B">
      <w:pPr>
        <w:pStyle w:val="Prrafodelista"/>
        <w:tabs>
          <w:tab w:val="left" w:pos="426"/>
        </w:tabs>
        <w:spacing w:line="360" w:lineRule="auto"/>
        <w:ind w:left="0"/>
        <w:jc w:val="both"/>
        <w:rPr>
          <w:rFonts w:ascii="Palatino Linotype" w:eastAsia="MS Mincho" w:hAnsi="Palatino Linotype" w:cs="Times New Roman"/>
          <w:color w:val="000000" w:themeColor="text1"/>
          <w:lang w:val="es-ES_tradnl"/>
        </w:rPr>
      </w:pPr>
    </w:p>
    <w:p w14:paraId="503B731D" w14:textId="77777777" w:rsidR="00E533CF" w:rsidRPr="00651384" w:rsidRDefault="00E533CF" w:rsidP="005B026B">
      <w:pPr>
        <w:pStyle w:val="Prrafodelista"/>
        <w:tabs>
          <w:tab w:val="left" w:pos="426"/>
        </w:tabs>
        <w:spacing w:line="276" w:lineRule="auto"/>
        <w:ind w:left="567" w:right="567"/>
        <w:jc w:val="both"/>
        <w:rPr>
          <w:rFonts w:ascii="Palatino Linotype" w:eastAsia="MS Mincho" w:hAnsi="Palatino Linotype" w:cs="Times New Roman"/>
          <w:i/>
          <w:color w:val="000000" w:themeColor="text1"/>
          <w:sz w:val="22"/>
          <w:lang w:val="es-ES_tradnl"/>
        </w:rPr>
      </w:pPr>
      <w:r w:rsidRPr="00651384">
        <w:rPr>
          <w:rFonts w:ascii="Palatino Linotype" w:eastAsia="MS Mincho" w:hAnsi="Palatino Linotype" w:cs="Times New Roman"/>
          <w:i/>
          <w:color w:val="000000" w:themeColor="text1"/>
          <w:sz w:val="22"/>
          <w:lang w:val="es-ES_tradnl"/>
        </w:rPr>
        <w:t xml:space="preserve">“Sírvase encontrar en archivos adjuntos, en formato </w:t>
      </w:r>
      <w:proofErr w:type="spellStart"/>
      <w:r w:rsidRPr="00651384">
        <w:rPr>
          <w:rFonts w:ascii="Palatino Linotype" w:eastAsia="MS Mincho" w:hAnsi="Palatino Linotype" w:cs="Times New Roman"/>
          <w:i/>
          <w:color w:val="000000" w:themeColor="text1"/>
          <w:sz w:val="22"/>
          <w:lang w:val="es-ES_tradnl"/>
        </w:rPr>
        <w:t>pdf</w:t>
      </w:r>
      <w:proofErr w:type="spellEnd"/>
      <w:r w:rsidRPr="00651384">
        <w:rPr>
          <w:rFonts w:ascii="Palatino Linotype" w:eastAsia="MS Mincho" w:hAnsi="Palatino Linotype" w:cs="Times New Roman"/>
          <w:i/>
          <w:color w:val="000000" w:themeColor="text1"/>
          <w:sz w:val="22"/>
          <w:lang w:val="es-ES_tradnl"/>
        </w:rPr>
        <w:t xml:space="preserve">, oficio de respuesta y acuerdo de orientación parcial, signados por el </w:t>
      </w:r>
      <w:proofErr w:type="gramStart"/>
      <w:r w:rsidRPr="00651384">
        <w:rPr>
          <w:rFonts w:ascii="Palatino Linotype" w:eastAsia="MS Mincho" w:hAnsi="Palatino Linotype" w:cs="Times New Roman"/>
          <w:i/>
          <w:color w:val="000000" w:themeColor="text1"/>
          <w:sz w:val="22"/>
          <w:lang w:val="es-ES_tradnl"/>
        </w:rPr>
        <w:t>Jefe</w:t>
      </w:r>
      <w:proofErr w:type="gramEnd"/>
      <w:r w:rsidRPr="00651384">
        <w:rPr>
          <w:rFonts w:ascii="Palatino Linotype" w:eastAsia="MS Mincho" w:hAnsi="Palatino Linotype" w:cs="Times New Roman"/>
          <w:i/>
          <w:color w:val="000000" w:themeColor="text1"/>
          <w:sz w:val="22"/>
          <w:lang w:val="es-ES_tradnl"/>
        </w:rPr>
        <w:t xml:space="preserve"> de la Unidad de Prevención de la Corrupción y Titular de la Unidad de Transparencia.</w:t>
      </w:r>
    </w:p>
    <w:p w14:paraId="11848F4B" w14:textId="77777777" w:rsidR="00E533CF" w:rsidRPr="00651384" w:rsidRDefault="00E533CF" w:rsidP="005B026B">
      <w:pPr>
        <w:pStyle w:val="Prrafodelista"/>
        <w:tabs>
          <w:tab w:val="left" w:pos="426"/>
        </w:tabs>
        <w:spacing w:line="276" w:lineRule="auto"/>
        <w:ind w:left="567" w:right="567"/>
        <w:jc w:val="both"/>
        <w:rPr>
          <w:rFonts w:ascii="Palatino Linotype" w:eastAsia="MS Mincho" w:hAnsi="Palatino Linotype" w:cs="Times New Roman"/>
          <w:i/>
          <w:color w:val="000000" w:themeColor="text1"/>
          <w:sz w:val="22"/>
          <w:lang w:val="es-ES_tradnl"/>
        </w:rPr>
      </w:pPr>
    </w:p>
    <w:p w14:paraId="13BC0DE8" w14:textId="77777777" w:rsidR="00E533CF" w:rsidRPr="00651384" w:rsidRDefault="00E533CF" w:rsidP="005B026B">
      <w:pPr>
        <w:pStyle w:val="Prrafodelista"/>
        <w:tabs>
          <w:tab w:val="left" w:pos="426"/>
        </w:tabs>
        <w:spacing w:line="276" w:lineRule="auto"/>
        <w:ind w:left="567" w:right="567"/>
        <w:jc w:val="both"/>
        <w:rPr>
          <w:rFonts w:ascii="Palatino Linotype" w:eastAsia="MS Mincho" w:hAnsi="Palatino Linotype" w:cs="Times New Roman"/>
          <w:i/>
          <w:color w:val="000000" w:themeColor="text1"/>
          <w:sz w:val="22"/>
          <w:lang w:val="es-ES_tradnl"/>
        </w:rPr>
      </w:pPr>
      <w:r w:rsidRPr="00651384">
        <w:rPr>
          <w:rFonts w:ascii="Palatino Linotype" w:eastAsia="MS Mincho" w:hAnsi="Palatino Linotype" w:cs="Times New Roman"/>
          <w:i/>
          <w:color w:val="000000" w:themeColor="text1"/>
          <w:sz w:val="22"/>
          <w:lang w:val="es-ES_tradnl"/>
        </w:rPr>
        <w:t>ATENTAMENTE</w:t>
      </w:r>
    </w:p>
    <w:p w14:paraId="43326DFB" w14:textId="6D58F2D0" w:rsidR="00E533CF" w:rsidRPr="00651384" w:rsidRDefault="00E533CF" w:rsidP="005B026B">
      <w:pPr>
        <w:pStyle w:val="Prrafodelista"/>
        <w:tabs>
          <w:tab w:val="left" w:pos="426"/>
        </w:tabs>
        <w:spacing w:line="276" w:lineRule="auto"/>
        <w:ind w:left="567" w:right="567"/>
        <w:jc w:val="both"/>
        <w:rPr>
          <w:rFonts w:ascii="Palatino Linotype" w:eastAsia="MS Mincho" w:hAnsi="Palatino Linotype" w:cs="Times New Roman"/>
          <w:color w:val="000000" w:themeColor="text1"/>
          <w:sz w:val="22"/>
          <w:lang w:val="es-ES_tradnl"/>
        </w:rPr>
      </w:pPr>
      <w:r w:rsidRPr="00651384">
        <w:rPr>
          <w:rFonts w:ascii="Palatino Linotype" w:eastAsia="MS Mincho" w:hAnsi="Palatino Linotype" w:cs="Times New Roman"/>
          <w:i/>
          <w:color w:val="000000" w:themeColor="text1"/>
          <w:sz w:val="22"/>
          <w:lang w:val="es-ES_tradnl"/>
        </w:rPr>
        <w:t>MTRO. MARCO ANTONIO BECERRIL GARCÉS”</w:t>
      </w:r>
      <w:r w:rsidRPr="00651384">
        <w:rPr>
          <w:rFonts w:ascii="Palatino Linotype" w:eastAsia="MS Mincho" w:hAnsi="Palatino Linotype" w:cs="Times New Roman"/>
          <w:color w:val="000000" w:themeColor="text1"/>
          <w:sz w:val="22"/>
          <w:lang w:val="es-ES_tradnl"/>
        </w:rPr>
        <w:t xml:space="preserve"> (Sic)</w:t>
      </w:r>
    </w:p>
    <w:p w14:paraId="4A3A8CA5" w14:textId="77777777" w:rsidR="00E533CF" w:rsidRPr="00651384" w:rsidRDefault="00E533CF" w:rsidP="005B026B">
      <w:pPr>
        <w:pStyle w:val="Prrafodelista"/>
        <w:tabs>
          <w:tab w:val="left" w:pos="426"/>
        </w:tabs>
        <w:spacing w:line="360" w:lineRule="auto"/>
        <w:ind w:left="0"/>
        <w:jc w:val="both"/>
        <w:rPr>
          <w:rFonts w:ascii="Palatino Linotype" w:eastAsia="MS Mincho" w:hAnsi="Palatino Linotype" w:cs="Times New Roman"/>
          <w:color w:val="000000" w:themeColor="text1"/>
          <w:lang w:val="es-ES_tradnl"/>
        </w:rPr>
      </w:pPr>
    </w:p>
    <w:p w14:paraId="768E2CA0" w14:textId="540DE467" w:rsidR="00E533CF" w:rsidRPr="00651384" w:rsidRDefault="00E533CF" w:rsidP="005B026B">
      <w:pPr>
        <w:pStyle w:val="Prrafodelista"/>
        <w:numPr>
          <w:ilvl w:val="0"/>
          <w:numId w:val="1"/>
        </w:numPr>
        <w:tabs>
          <w:tab w:val="left" w:pos="426"/>
        </w:tabs>
        <w:spacing w:line="360" w:lineRule="auto"/>
        <w:jc w:val="both"/>
        <w:rPr>
          <w:rFonts w:ascii="Palatino Linotype" w:eastAsia="MS Mincho" w:hAnsi="Palatino Linotype" w:cs="Times New Roman"/>
          <w:color w:val="000000" w:themeColor="text1"/>
          <w:lang w:val="es-ES_tradnl"/>
        </w:rPr>
      </w:pPr>
      <w:r w:rsidRPr="00651384">
        <w:rPr>
          <w:rFonts w:ascii="Palatino Linotype" w:eastAsia="MS Mincho" w:hAnsi="Palatino Linotype" w:cs="Times New Roman"/>
          <w:color w:val="000000" w:themeColor="text1"/>
          <w:lang w:val="es-ES_tradnl"/>
        </w:rPr>
        <w:t xml:space="preserve">Adjunto a su manifestación de incompetencia parcial, el </w:t>
      </w:r>
      <w:r w:rsidRPr="00651384">
        <w:rPr>
          <w:rFonts w:ascii="Palatino Linotype" w:eastAsia="MS Mincho" w:hAnsi="Palatino Linotype" w:cs="Times New Roman"/>
          <w:b/>
          <w:color w:val="000000" w:themeColor="text1"/>
          <w:lang w:val="es-ES_tradnl"/>
        </w:rPr>
        <w:t>SUJETO OBLIGADO</w:t>
      </w:r>
      <w:r w:rsidRPr="00651384">
        <w:rPr>
          <w:rFonts w:ascii="Palatino Linotype" w:eastAsia="MS Mincho" w:hAnsi="Palatino Linotype" w:cs="Times New Roman"/>
          <w:color w:val="000000" w:themeColor="text1"/>
          <w:lang w:val="es-ES_tradnl"/>
        </w:rPr>
        <w:t xml:space="preserve"> presentó los documentos que se resumen en seguida:</w:t>
      </w:r>
    </w:p>
    <w:p w14:paraId="5BAF9ED7" w14:textId="46CACB97" w:rsidR="00E533CF" w:rsidRPr="00651384" w:rsidRDefault="00E533CF" w:rsidP="005B026B">
      <w:pPr>
        <w:pStyle w:val="Prrafodelista"/>
        <w:numPr>
          <w:ilvl w:val="1"/>
          <w:numId w:val="1"/>
        </w:numPr>
        <w:tabs>
          <w:tab w:val="left" w:pos="426"/>
        </w:tabs>
        <w:spacing w:line="360" w:lineRule="auto"/>
        <w:ind w:left="1134"/>
        <w:jc w:val="both"/>
        <w:rPr>
          <w:rFonts w:ascii="Palatino Linotype" w:eastAsia="MS Mincho" w:hAnsi="Palatino Linotype" w:cs="Times New Roman"/>
          <w:color w:val="000000" w:themeColor="text1"/>
          <w:lang w:val="es-ES_tradnl"/>
        </w:rPr>
      </w:pPr>
      <w:r w:rsidRPr="00651384">
        <w:rPr>
          <w:rFonts w:ascii="Palatino Linotype" w:eastAsia="MS Mincho" w:hAnsi="Palatino Linotype" w:cs="Times New Roman"/>
          <w:b/>
          <w:i/>
          <w:color w:val="000000" w:themeColor="text1"/>
          <w:lang w:val="es-ES_tradnl"/>
        </w:rPr>
        <w:t>“ACUERDO DE ORIENTACIÓN_1.PDF”</w:t>
      </w:r>
      <w:r w:rsidRPr="00651384">
        <w:rPr>
          <w:rFonts w:ascii="Palatino Linotype" w:eastAsia="MS Mincho" w:hAnsi="Palatino Linotype" w:cs="Times New Roman"/>
          <w:color w:val="000000" w:themeColor="text1"/>
          <w:lang w:val="es-ES_tradnl"/>
        </w:rPr>
        <w:t xml:space="preserve">: Documento de cinco fojas consistente en el </w:t>
      </w:r>
      <w:r w:rsidR="00E6397F" w:rsidRPr="00651384">
        <w:rPr>
          <w:rFonts w:ascii="Palatino Linotype" w:eastAsia="MS Mincho" w:hAnsi="Palatino Linotype" w:cs="Times New Roman"/>
          <w:color w:val="000000" w:themeColor="text1"/>
          <w:lang w:val="es-ES_tradnl"/>
        </w:rPr>
        <w:t>Acuerdo</w:t>
      </w:r>
      <w:r w:rsidRPr="00651384">
        <w:rPr>
          <w:rFonts w:ascii="Palatino Linotype" w:eastAsia="MS Mincho" w:hAnsi="Palatino Linotype" w:cs="Times New Roman"/>
          <w:color w:val="000000" w:themeColor="text1"/>
          <w:lang w:val="es-ES_tradnl"/>
        </w:rPr>
        <w:t xml:space="preserve"> de veinticuatro (24) de marzo de dos mil veintidós, </w:t>
      </w:r>
      <w:r w:rsidR="00DD5EC2" w:rsidRPr="00651384">
        <w:rPr>
          <w:rFonts w:ascii="Palatino Linotype" w:eastAsia="MS Mincho" w:hAnsi="Palatino Linotype" w:cs="Times New Roman"/>
          <w:color w:val="000000" w:themeColor="text1"/>
          <w:lang w:val="es-ES_tradnl"/>
        </w:rPr>
        <w:t xml:space="preserve">sin folio único de identificación, </w:t>
      </w:r>
      <w:r w:rsidRPr="00651384">
        <w:rPr>
          <w:rFonts w:ascii="Palatino Linotype" w:eastAsia="MS Mincho" w:hAnsi="Palatino Linotype" w:cs="Times New Roman"/>
          <w:color w:val="000000" w:themeColor="text1"/>
          <w:lang w:val="es-ES_tradnl"/>
        </w:rPr>
        <w:t xml:space="preserve">emitido por el </w:t>
      </w:r>
      <w:proofErr w:type="gramStart"/>
      <w:r w:rsidR="00DD5EC2" w:rsidRPr="00651384">
        <w:rPr>
          <w:rFonts w:ascii="Palatino Linotype" w:eastAsia="MS Mincho" w:hAnsi="Palatino Linotype" w:cs="Times New Roman"/>
          <w:color w:val="000000" w:themeColor="text1"/>
          <w:lang w:val="es-ES_tradnl"/>
        </w:rPr>
        <w:t>Jefe</w:t>
      </w:r>
      <w:proofErr w:type="gramEnd"/>
      <w:r w:rsidR="00DD5EC2" w:rsidRPr="00651384">
        <w:rPr>
          <w:rFonts w:ascii="Palatino Linotype" w:eastAsia="MS Mincho" w:hAnsi="Palatino Linotype" w:cs="Times New Roman"/>
          <w:color w:val="000000" w:themeColor="text1"/>
          <w:lang w:val="es-ES_tradnl"/>
        </w:rPr>
        <w:t xml:space="preserve"> de la Unidad de Prevención de la Corrupción y Titular de la Unidad de Transparencia</w:t>
      </w:r>
      <w:r w:rsidRPr="00651384">
        <w:rPr>
          <w:rFonts w:ascii="Palatino Linotype" w:eastAsia="MS Mincho" w:hAnsi="Palatino Linotype" w:cs="Times New Roman"/>
          <w:color w:val="000000" w:themeColor="text1"/>
          <w:lang w:val="es-ES_tradnl"/>
        </w:rPr>
        <w:t>, por</w:t>
      </w:r>
      <w:r w:rsidR="00DD5EC2" w:rsidRPr="00651384">
        <w:rPr>
          <w:rFonts w:ascii="Palatino Linotype" w:eastAsia="MS Mincho" w:hAnsi="Palatino Linotype" w:cs="Times New Roman"/>
          <w:color w:val="000000" w:themeColor="text1"/>
          <w:lang w:val="es-ES_tradnl"/>
        </w:rPr>
        <w:t xml:space="preserve"> el que orienta al particular a dirigir la primera parte </w:t>
      </w:r>
      <w:r w:rsidR="00DD5EC2" w:rsidRPr="00651384">
        <w:rPr>
          <w:rFonts w:ascii="Palatino Linotype" w:eastAsia="MS Mincho" w:hAnsi="Palatino Linotype" w:cs="Times New Roman"/>
          <w:color w:val="000000" w:themeColor="text1"/>
          <w:lang w:val="es-ES_tradnl"/>
        </w:rPr>
        <w:lastRenderedPageBreak/>
        <w:t xml:space="preserve">de su solicitud de información a la </w:t>
      </w:r>
      <w:r w:rsidR="00DD5EC2" w:rsidRPr="00651384">
        <w:rPr>
          <w:rFonts w:ascii="Palatino Linotype" w:eastAsia="MS Mincho" w:hAnsi="Palatino Linotype" w:cs="Times New Roman"/>
          <w:b/>
          <w:color w:val="000000" w:themeColor="text1"/>
          <w:lang w:val="es-ES_tradnl"/>
        </w:rPr>
        <w:t>Universidad Tecnológica de Nezahualcóyotl</w:t>
      </w:r>
      <w:r w:rsidR="00DD5EC2" w:rsidRPr="00651384">
        <w:rPr>
          <w:rFonts w:ascii="Palatino Linotype" w:eastAsia="MS Mincho" w:hAnsi="Palatino Linotype" w:cs="Times New Roman"/>
          <w:color w:val="000000" w:themeColor="text1"/>
          <w:lang w:val="es-ES_tradnl"/>
        </w:rPr>
        <w:t>.</w:t>
      </w:r>
    </w:p>
    <w:p w14:paraId="43E18DC4" w14:textId="39DB0729" w:rsidR="00E533CF" w:rsidRPr="00651384" w:rsidRDefault="00E533CF" w:rsidP="005B026B">
      <w:pPr>
        <w:pStyle w:val="Prrafodelista"/>
        <w:numPr>
          <w:ilvl w:val="1"/>
          <w:numId w:val="1"/>
        </w:numPr>
        <w:tabs>
          <w:tab w:val="left" w:pos="426"/>
        </w:tabs>
        <w:spacing w:line="360" w:lineRule="auto"/>
        <w:ind w:left="1134"/>
        <w:jc w:val="both"/>
        <w:rPr>
          <w:rFonts w:ascii="Palatino Linotype" w:eastAsia="MS Mincho" w:hAnsi="Palatino Linotype" w:cs="Times New Roman"/>
          <w:color w:val="000000" w:themeColor="text1"/>
          <w:lang w:val="es-ES_tradnl"/>
        </w:rPr>
      </w:pPr>
      <w:r w:rsidRPr="00651384">
        <w:rPr>
          <w:rFonts w:ascii="Palatino Linotype" w:eastAsia="MS Mincho" w:hAnsi="Palatino Linotype" w:cs="Times New Roman"/>
          <w:b/>
          <w:i/>
          <w:color w:val="000000" w:themeColor="text1"/>
          <w:lang w:val="es-ES_tradnl"/>
        </w:rPr>
        <w:t>“OFICIO DE RESPUESTA_1.PDF”</w:t>
      </w:r>
      <w:r w:rsidRPr="00651384">
        <w:rPr>
          <w:rFonts w:ascii="Palatino Linotype" w:eastAsia="MS Mincho" w:hAnsi="Palatino Linotype" w:cs="Times New Roman"/>
          <w:color w:val="000000" w:themeColor="text1"/>
          <w:lang w:val="es-ES_tradnl"/>
        </w:rPr>
        <w:t xml:space="preserve">: Documento </w:t>
      </w:r>
      <w:r w:rsidR="00DD5EC2" w:rsidRPr="00651384">
        <w:rPr>
          <w:rFonts w:ascii="Palatino Linotype" w:eastAsia="MS Mincho" w:hAnsi="Palatino Linotype" w:cs="Times New Roman"/>
          <w:color w:val="000000" w:themeColor="text1"/>
          <w:lang w:val="es-ES_tradnl"/>
        </w:rPr>
        <w:t xml:space="preserve">de una foja consistente en el oficio </w:t>
      </w:r>
      <w:r w:rsidR="00E6397F" w:rsidRPr="00651384">
        <w:rPr>
          <w:rFonts w:ascii="Palatino Linotype" w:eastAsia="MS Mincho" w:hAnsi="Palatino Linotype" w:cs="Times New Roman"/>
          <w:color w:val="000000" w:themeColor="text1"/>
          <w:lang w:val="es-ES_tradnl"/>
        </w:rPr>
        <w:t xml:space="preserve">de veinticuatro (24) de marzo de dos mil veintidós, sin folio único de identificación, emitido por el </w:t>
      </w:r>
      <w:proofErr w:type="gramStart"/>
      <w:r w:rsidR="00E6397F" w:rsidRPr="00651384">
        <w:rPr>
          <w:rFonts w:ascii="Palatino Linotype" w:eastAsia="MS Mincho" w:hAnsi="Palatino Linotype" w:cs="Times New Roman"/>
          <w:color w:val="000000" w:themeColor="text1"/>
          <w:lang w:val="es-ES_tradnl"/>
        </w:rPr>
        <w:t>Jefe</w:t>
      </w:r>
      <w:proofErr w:type="gramEnd"/>
      <w:r w:rsidR="00E6397F" w:rsidRPr="00651384">
        <w:rPr>
          <w:rFonts w:ascii="Palatino Linotype" w:eastAsia="MS Mincho" w:hAnsi="Palatino Linotype" w:cs="Times New Roman"/>
          <w:color w:val="000000" w:themeColor="text1"/>
          <w:lang w:val="es-ES_tradnl"/>
        </w:rPr>
        <w:t xml:space="preserve"> de la Unidad de Prevención de la Corrupción y Titular de la Unidad de Transparencia, por el que notifica el Acuerdo de Orientación Parcial hacia la </w:t>
      </w:r>
      <w:r w:rsidR="00E6397F" w:rsidRPr="00651384">
        <w:rPr>
          <w:rFonts w:ascii="Palatino Linotype" w:eastAsia="MS Mincho" w:hAnsi="Palatino Linotype" w:cs="Times New Roman"/>
          <w:b/>
          <w:color w:val="000000" w:themeColor="text1"/>
          <w:lang w:val="es-ES_tradnl"/>
        </w:rPr>
        <w:t>Universidad Tecnológica de Nezahualcóyotl</w:t>
      </w:r>
      <w:r w:rsidR="00E6397F" w:rsidRPr="00651384">
        <w:rPr>
          <w:rFonts w:ascii="Palatino Linotype" w:eastAsia="MS Mincho" w:hAnsi="Palatino Linotype" w:cs="Times New Roman"/>
          <w:color w:val="000000" w:themeColor="text1"/>
          <w:lang w:val="es-ES_tradnl"/>
        </w:rPr>
        <w:t>.</w:t>
      </w:r>
    </w:p>
    <w:p w14:paraId="0D1E4E85" w14:textId="77777777" w:rsidR="00E533CF" w:rsidRPr="00651384" w:rsidRDefault="00E533CF" w:rsidP="005B026B">
      <w:pPr>
        <w:pStyle w:val="Prrafodelista"/>
        <w:tabs>
          <w:tab w:val="left" w:pos="426"/>
        </w:tabs>
        <w:spacing w:line="360" w:lineRule="auto"/>
        <w:ind w:left="0"/>
        <w:jc w:val="both"/>
        <w:rPr>
          <w:rFonts w:ascii="Palatino Linotype" w:eastAsia="MS Mincho" w:hAnsi="Palatino Linotype" w:cs="Times New Roman"/>
          <w:color w:val="000000" w:themeColor="text1"/>
          <w:lang w:val="es-ES_tradnl"/>
        </w:rPr>
      </w:pPr>
    </w:p>
    <w:p w14:paraId="60DCDA4B" w14:textId="5C985C97" w:rsidR="0022448D" w:rsidRPr="00651384" w:rsidRDefault="00E533CF" w:rsidP="005B026B">
      <w:pPr>
        <w:pStyle w:val="Prrafodelista"/>
        <w:numPr>
          <w:ilvl w:val="0"/>
          <w:numId w:val="1"/>
        </w:numPr>
        <w:tabs>
          <w:tab w:val="left" w:pos="426"/>
        </w:tabs>
        <w:spacing w:line="360" w:lineRule="auto"/>
        <w:jc w:val="both"/>
        <w:rPr>
          <w:rFonts w:ascii="Palatino Linotype" w:eastAsia="MS Mincho" w:hAnsi="Palatino Linotype" w:cs="Times New Roman"/>
          <w:color w:val="000000" w:themeColor="text1"/>
          <w:lang w:val="es-ES_tradnl"/>
        </w:rPr>
      </w:pPr>
      <w:r w:rsidRPr="00651384">
        <w:rPr>
          <w:rFonts w:ascii="Palatino Linotype" w:eastAsia="MS Mincho" w:hAnsi="Palatino Linotype" w:cs="Times New Roman"/>
          <w:color w:val="000000" w:themeColor="text1"/>
          <w:lang w:val="es-ES_tradnl"/>
        </w:rPr>
        <w:t>E</w:t>
      </w:r>
      <w:r w:rsidR="00B31E90" w:rsidRPr="00651384">
        <w:rPr>
          <w:rFonts w:ascii="Palatino Linotype" w:eastAsia="MS Mincho" w:hAnsi="Palatino Linotype" w:cs="Times New Roman"/>
          <w:color w:val="000000" w:themeColor="text1"/>
          <w:lang w:val="es-ES_tradnl"/>
        </w:rPr>
        <w:t xml:space="preserve">l </w:t>
      </w:r>
      <w:r w:rsidR="00E6397F" w:rsidRPr="00651384">
        <w:rPr>
          <w:rFonts w:ascii="Palatino Linotype" w:eastAsia="MS Mincho" w:hAnsi="Palatino Linotype" w:cs="Times New Roman"/>
          <w:b/>
          <w:color w:val="000000" w:themeColor="text1"/>
          <w:lang w:val="es-ES_tradnl"/>
        </w:rPr>
        <w:t xml:space="preserve">veinte (20) de abril </w:t>
      </w:r>
      <w:r w:rsidR="00365267" w:rsidRPr="00651384">
        <w:rPr>
          <w:rFonts w:ascii="Palatino Linotype" w:eastAsia="MS Mincho" w:hAnsi="Palatino Linotype" w:cs="Times New Roman"/>
          <w:b/>
          <w:color w:val="000000" w:themeColor="text1"/>
          <w:lang w:val="es-ES_tradnl"/>
        </w:rPr>
        <w:t>de dos mil veintidós</w:t>
      </w:r>
      <w:r w:rsidR="000411E2" w:rsidRPr="00651384">
        <w:rPr>
          <w:rFonts w:ascii="Palatino Linotype" w:eastAsia="MS Mincho" w:hAnsi="Palatino Linotype" w:cs="Times New Roman"/>
          <w:color w:val="000000" w:themeColor="text1"/>
          <w:lang w:val="es-ES_tradnl"/>
        </w:rPr>
        <w:t xml:space="preserve">, </w:t>
      </w:r>
      <w:r w:rsidR="000411E2" w:rsidRPr="00651384">
        <w:rPr>
          <w:rFonts w:ascii="Palatino Linotype" w:hAnsi="Palatino Linotype"/>
          <w:color w:val="000000" w:themeColor="text1"/>
          <w:szCs w:val="14"/>
          <w:lang w:val="es-ES_tradnl"/>
        </w:rPr>
        <w:t xml:space="preserve">el </w:t>
      </w:r>
      <w:r w:rsidR="000411E2" w:rsidRPr="00651384">
        <w:rPr>
          <w:rFonts w:ascii="Palatino Linotype" w:hAnsi="Palatino Linotype"/>
          <w:b/>
          <w:color w:val="000000" w:themeColor="text1"/>
          <w:szCs w:val="14"/>
          <w:lang w:val="es-ES_tradnl"/>
        </w:rPr>
        <w:t>SUJETO OBLIGADO</w:t>
      </w:r>
      <w:r w:rsidR="000411E2" w:rsidRPr="00651384">
        <w:rPr>
          <w:rFonts w:ascii="Palatino Linotype" w:hAnsi="Palatino Linotype"/>
          <w:color w:val="000000" w:themeColor="text1"/>
          <w:szCs w:val="14"/>
          <w:lang w:val="es-ES_tradnl"/>
        </w:rPr>
        <w:t xml:space="preserve"> dio respuesta a la solicitud de información en los siguientes términos:</w:t>
      </w:r>
    </w:p>
    <w:p w14:paraId="0E759FD5" w14:textId="77777777" w:rsidR="009A593A" w:rsidRPr="00651384" w:rsidRDefault="009A593A" w:rsidP="005B026B">
      <w:pPr>
        <w:pStyle w:val="Sinespaciado"/>
        <w:ind w:left="567" w:right="567"/>
        <w:jc w:val="right"/>
        <w:rPr>
          <w:rFonts w:ascii="Palatino Linotype" w:hAnsi="Palatino Linotype"/>
          <w:i/>
          <w:color w:val="000000" w:themeColor="text1"/>
          <w:lang w:eastAsia="es-MX"/>
        </w:rPr>
      </w:pPr>
    </w:p>
    <w:p w14:paraId="238D9004" w14:textId="77777777" w:rsidR="00E6397F" w:rsidRPr="00651384" w:rsidRDefault="00F25B61" w:rsidP="005B026B">
      <w:pPr>
        <w:pStyle w:val="Sinespaciado"/>
        <w:spacing w:line="276" w:lineRule="auto"/>
        <w:ind w:left="567" w:right="567"/>
        <w:jc w:val="both"/>
        <w:rPr>
          <w:rFonts w:ascii="Palatino Linotype" w:hAnsi="Palatino Linotype"/>
          <w:i/>
          <w:color w:val="000000" w:themeColor="text1"/>
          <w:sz w:val="22"/>
          <w:szCs w:val="22"/>
          <w:lang w:eastAsia="es-MX"/>
        </w:rPr>
      </w:pPr>
      <w:r w:rsidRPr="00651384">
        <w:rPr>
          <w:rFonts w:ascii="Palatino Linotype" w:hAnsi="Palatino Linotype"/>
          <w:i/>
          <w:color w:val="000000" w:themeColor="text1"/>
          <w:sz w:val="22"/>
          <w:szCs w:val="22"/>
          <w:lang w:eastAsia="es-MX"/>
        </w:rPr>
        <w:t xml:space="preserve"> </w:t>
      </w:r>
      <w:r w:rsidR="005F1362" w:rsidRPr="00651384">
        <w:rPr>
          <w:rFonts w:ascii="Palatino Linotype" w:hAnsi="Palatino Linotype"/>
          <w:i/>
          <w:color w:val="000000" w:themeColor="text1"/>
          <w:sz w:val="22"/>
          <w:szCs w:val="22"/>
          <w:lang w:eastAsia="es-MX"/>
        </w:rPr>
        <w:t>“</w:t>
      </w:r>
      <w:r w:rsidR="00E6397F" w:rsidRPr="00651384">
        <w:rPr>
          <w:rFonts w:ascii="Palatino Linotype" w:hAnsi="Palatino Linotype"/>
          <w:i/>
          <w:color w:val="000000" w:themeColor="text1"/>
          <w:sz w:val="22"/>
          <w:szCs w:val="22"/>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F876A6D" w14:textId="77777777" w:rsidR="00E6397F" w:rsidRPr="00651384" w:rsidRDefault="00E6397F" w:rsidP="005B026B">
      <w:pPr>
        <w:pStyle w:val="Sinespaciado"/>
        <w:spacing w:line="276" w:lineRule="auto"/>
        <w:ind w:left="567" w:right="567"/>
        <w:jc w:val="both"/>
        <w:rPr>
          <w:rFonts w:ascii="Palatino Linotype" w:hAnsi="Palatino Linotype"/>
          <w:i/>
          <w:color w:val="000000" w:themeColor="text1"/>
          <w:sz w:val="22"/>
          <w:szCs w:val="22"/>
          <w:lang w:eastAsia="es-MX"/>
        </w:rPr>
      </w:pPr>
    </w:p>
    <w:p w14:paraId="08DA9C42" w14:textId="77777777" w:rsidR="00E6397F" w:rsidRPr="00651384" w:rsidRDefault="00E6397F" w:rsidP="005B026B">
      <w:pPr>
        <w:pStyle w:val="Sinespaciado"/>
        <w:spacing w:line="276" w:lineRule="auto"/>
        <w:ind w:left="567" w:right="567"/>
        <w:jc w:val="both"/>
        <w:rPr>
          <w:rFonts w:ascii="Palatino Linotype" w:hAnsi="Palatino Linotype"/>
          <w:i/>
          <w:color w:val="000000" w:themeColor="text1"/>
          <w:sz w:val="22"/>
          <w:szCs w:val="22"/>
          <w:lang w:eastAsia="es-MX"/>
        </w:rPr>
      </w:pPr>
      <w:r w:rsidRPr="00651384">
        <w:rPr>
          <w:rFonts w:ascii="Palatino Linotype" w:hAnsi="Palatino Linotype"/>
          <w:i/>
          <w:color w:val="000000" w:themeColor="text1"/>
          <w:sz w:val="22"/>
          <w:szCs w:val="22"/>
          <w:lang w:eastAsia="es-MX"/>
        </w:rPr>
        <w:t>SIRVASE ENCONTRAR EN ARCHIVOS ADJUNTOS, EN FORMATO .PDF, OFICIO DE RESPUESTA SIGNADO POR EL JEFE DE LA UNIDAD DE PREVENCIÓN DE LA CORRUPCIÓN Y RESPONSABLE DE LA UNIDAD DE TRANSPARENCIA, ASÍ COMO EL OFICIO SIGNADO POR EL SERVIDOR PÚBLICO HABILITADO QUE ATENDIO EL REQUERIMIENTO.</w:t>
      </w:r>
    </w:p>
    <w:p w14:paraId="790A9CAE" w14:textId="77777777" w:rsidR="00E6397F" w:rsidRPr="00651384" w:rsidRDefault="00E6397F" w:rsidP="005B026B">
      <w:pPr>
        <w:pStyle w:val="Sinespaciado"/>
        <w:spacing w:line="276" w:lineRule="auto"/>
        <w:ind w:left="567" w:right="567"/>
        <w:jc w:val="both"/>
        <w:rPr>
          <w:rFonts w:ascii="Palatino Linotype" w:hAnsi="Palatino Linotype"/>
          <w:i/>
          <w:color w:val="000000" w:themeColor="text1"/>
          <w:sz w:val="22"/>
          <w:szCs w:val="22"/>
          <w:lang w:eastAsia="es-MX"/>
        </w:rPr>
      </w:pPr>
    </w:p>
    <w:p w14:paraId="45A9494C" w14:textId="77777777" w:rsidR="00E6397F" w:rsidRPr="00651384" w:rsidRDefault="00E6397F" w:rsidP="005B026B">
      <w:pPr>
        <w:pStyle w:val="Sinespaciado"/>
        <w:spacing w:line="276" w:lineRule="auto"/>
        <w:ind w:left="567" w:right="567"/>
        <w:jc w:val="both"/>
        <w:rPr>
          <w:rFonts w:ascii="Palatino Linotype" w:hAnsi="Palatino Linotype"/>
          <w:i/>
          <w:color w:val="000000" w:themeColor="text1"/>
          <w:sz w:val="22"/>
          <w:szCs w:val="22"/>
          <w:lang w:eastAsia="es-MX"/>
        </w:rPr>
      </w:pPr>
      <w:r w:rsidRPr="00651384">
        <w:rPr>
          <w:rFonts w:ascii="Palatino Linotype" w:hAnsi="Palatino Linotype"/>
          <w:i/>
          <w:color w:val="000000" w:themeColor="text1"/>
          <w:sz w:val="22"/>
          <w:szCs w:val="22"/>
          <w:lang w:eastAsia="es-MX"/>
        </w:rPr>
        <w:t>ATENTAMENTE</w:t>
      </w:r>
    </w:p>
    <w:p w14:paraId="35A36DE0" w14:textId="0A6DC0BB" w:rsidR="0039142B" w:rsidRPr="00651384" w:rsidRDefault="00E6397F" w:rsidP="005B026B">
      <w:pPr>
        <w:pStyle w:val="Sinespaciado"/>
        <w:spacing w:line="276" w:lineRule="auto"/>
        <w:ind w:left="567" w:right="567"/>
        <w:jc w:val="both"/>
        <w:rPr>
          <w:rFonts w:ascii="Palatino Linotype" w:hAnsi="Palatino Linotype"/>
          <w:color w:val="000000" w:themeColor="text1"/>
          <w:sz w:val="22"/>
          <w:szCs w:val="22"/>
          <w:lang w:eastAsia="es-MX"/>
        </w:rPr>
      </w:pPr>
      <w:r w:rsidRPr="00651384">
        <w:rPr>
          <w:rFonts w:ascii="Palatino Linotype" w:hAnsi="Palatino Linotype"/>
          <w:i/>
          <w:color w:val="000000" w:themeColor="text1"/>
          <w:sz w:val="22"/>
          <w:szCs w:val="22"/>
          <w:lang w:eastAsia="es-MX"/>
        </w:rPr>
        <w:t>MTRO. MARCO ANTONIO BECERRIL GARCÉS</w:t>
      </w:r>
      <w:r w:rsidR="005F1362" w:rsidRPr="00651384">
        <w:rPr>
          <w:rFonts w:ascii="Palatino Linotype" w:hAnsi="Palatino Linotype"/>
          <w:i/>
          <w:color w:val="000000" w:themeColor="text1"/>
          <w:sz w:val="22"/>
          <w:szCs w:val="22"/>
          <w:lang w:eastAsia="es-MX"/>
        </w:rPr>
        <w:t>”</w:t>
      </w:r>
      <w:r w:rsidR="00EB3DF7" w:rsidRPr="00651384">
        <w:rPr>
          <w:rFonts w:ascii="Palatino Linotype" w:hAnsi="Palatino Linotype"/>
          <w:color w:val="000000" w:themeColor="text1"/>
          <w:sz w:val="22"/>
          <w:szCs w:val="22"/>
          <w:lang w:eastAsia="es-MX"/>
        </w:rPr>
        <w:t xml:space="preserve"> (Sic.)</w:t>
      </w:r>
    </w:p>
    <w:p w14:paraId="18538835" w14:textId="77777777" w:rsidR="00FE159E" w:rsidRPr="00651384" w:rsidRDefault="00FE159E" w:rsidP="005B026B">
      <w:pPr>
        <w:spacing w:line="360" w:lineRule="auto"/>
        <w:jc w:val="both"/>
        <w:rPr>
          <w:rFonts w:ascii="Palatino Linotype" w:hAnsi="Palatino Linotype" w:cs="Arial"/>
          <w:lang w:val="es-ES_tradnl"/>
        </w:rPr>
      </w:pPr>
    </w:p>
    <w:p w14:paraId="6EB1129A" w14:textId="6E81DEB9" w:rsidR="00F96BC1" w:rsidRPr="00651384" w:rsidRDefault="00F96BC1" w:rsidP="005B026B">
      <w:pPr>
        <w:pStyle w:val="Prrafodelista"/>
        <w:numPr>
          <w:ilvl w:val="0"/>
          <w:numId w:val="1"/>
        </w:numPr>
        <w:tabs>
          <w:tab w:val="left" w:pos="284"/>
          <w:tab w:val="left" w:pos="426"/>
        </w:tabs>
        <w:spacing w:line="360" w:lineRule="auto"/>
        <w:jc w:val="both"/>
        <w:rPr>
          <w:rFonts w:ascii="Palatino Linotype" w:hAnsi="Palatino Linotype"/>
          <w:color w:val="000000" w:themeColor="text1"/>
          <w:szCs w:val="22"/>
          <w:lang w:val="es-ES_tradnl"/>
        </w:rPr>
      </w:pPr>
      <w:r w:rsidRPr="00651384">
        <w:rPr>
          <w:rFonts w:ascii="Palatino Linotype" w:eastAsia="Times New Roman" w:hAnsi="Palatino Linotype" w:cs="Arial"/>
          <w:color w:val="000000" w:themeColor="text1"/>
          <w:lang w:val="es-ES_tradnl"/>
        </w:rPr>
        <w:t xml:space="preserve">Adjunto a su acuse de respuesta, el </w:t>
      </w:r>
      <w:r w:rsidRPr="00651384">
        <w:rPr>
          <w:rFonts w:ascii="Palatino Linotype" w:eastAsia="Times New Roman" w:hAnsi="Palatino Linotype" w:cs="Arial"/>
          <w:b/>
          <w:color w:val="000000" w:themeColor="text1"/>
          <w:lang w:val="es-ES_tradnl"/>
        </w:rPr>
        <w:t>SUJETO OBLIGADO</w:t>
      </w:r>
      <w:r w:rsidRPr="00651384">
        <w:rPr>
          <w:rFonts w:ascii="Palatino Linotype" w:eastAsia="Times New Roman" w:hAnsi="Palatino Linotype" w:cs="Arial"/>
          <w:color w:val="000000" w:themeColor="text1"/>
          <w:lang w:val="es-ES_tradnl"/>
        </w:rPr>
        <w:t xml:space="preserve"> presentó </w:t>
      </w:r>
      <w:r w:rsidR="00365267" w:rsidRPr="00651384">
        <w:rPr>
          <w:rFonts w:ascii="Palatino Linotype" w:eastAsia="Times New Roman" w:hAnsi="Palatino Linotype" w:cs="Arial"/>
          <w:color w:val="000000" w:themeColor="text1"/>
          <w:lang w:val="es-ES_tradnl"/>
        </w:rPr>
        <w:t>el siguiente archivo electrónico</w:t>
      </w:r>
      <w:r w:rsidRPr="00651384">
        <w:rPr>
          <w:rFonts w:ascii="Palatino Linotype" w:eastAsia="Times New Roman" w:hAnsi="Palatino Linotype" w:cs="Arial"/>
          <w:color w:val="000000" w:themeColor="text1"/>
          <w:lang w:val="es-ES_tradnl"/>
        </w:rPr>
        <w:t>:</w:t>
      </w:r>
    </w:p>
    <w:p w14:paraId="1FC21E16" w14:textId="32D7D138" w:rsidR="00F971AD" w:rsidRPr="00651384" w:rsidRDefault="007D2192" w:rsidP="005B026B">
      <w:pPr>
        <w:pStyle w:val="Prrafodelista"/>
        <w:numPr>
          <w:ilvl w:val="1"/>
          <w:numId w:val="1"/>
        </w:numPr>
        <w:tabs>
          <w:tab w:val="left" w:pos="284"/>
          <w:tab w:val="left" w:pos="426"/>
        </w:tabs>
        <w:spacing w:line="360" w:lineRule="auto"/>
        <w:ind w:left="1134"/>
        <w:jc w:val="both"/>
        <w:rPr>
          <w:rFonts w:ascii="Palatino Linotype" w:hAnsi="Palatino Linotype"/>
          <w:color w:val="000000" w:themeColor="text1"/>
          <w:szCs w:val="22"/>
          <w:lang w:val="es-ES_tradnl"/>
        </w:rPr>
      </w:pPr>
      <w:r w:rsidRPr="00651384">
        <w:rPr>
          <w:rFonts w:ascii="Palatino Linotype" w:eastAsia="Times New Roman" w:hAnsi="Palatino Linotype" w:cs="Arial"/>
          <w:b/>
          <w:i/>
          <w:color w:val="000000" w:themeColor="text1"/>
          <w:lang w:val="es-ES_tradnl"/>
        </w:rPr>
        <w:t>“</w:t>
      </w:r>
      <w:r w:rsidR="00E6397F" w:rsidRPr="00651384">
        <w:rPr>
          <w:rFonts w:ascii="Palatino Linotype" w:eastAsia="Times New Roman" w:hAnsi="Palatino Linotype" w:cs="Arial"/>
          <w:b/>
          <w:i/>
          <w:color w:val="000000" w:themeColor="text1"/>
          <w:lang w:val="es-ES_tradnl"/>
        </w:rPr>
        <w:t>OFICIO DE RESPUESTA UT_1.PDF</w:t>
      </w:r>
      <w:r w:rsidRPr="00651384">
        <w:rPr>
          <w:rFonts w:ascii="Palatino Linotype" w:eastAsia="Times New Roman" w:hAnsi="Palatino Linotype" w:cs="Arial"/>
          <w:b/>
          <w:i/>
          <w:color w:val="000000" w:themeColor="text1"/>
          <w:lang w:val="es-ES_tradnl"/>
        </w:rPr>
        <w:t>”</w:t>
      </w:r>
      <w:r w:rsidRPr="00651384">
        <w:rPr>
          <w:rFonts w:ascii="Palatino Linotype" w:eastAsia="Times New Roman" w:hAnsi="Palatino Linotype" w:cs="Arial"/>
          <w:color w:val="000000" w:themeColor="text1"/>
          <w:lang w:val="es-ES_tradnl"/>
        </w:rPr>
        <w:t xml:space="preserve">: Documento </w:t>
      </w:r>
      <w:r w:rsidR="00E6397F" w:rsidRPr="00651384">
        <w:rPr>
          <w:rFonts w:ascii="Palatino Linotype" w:eastAsia="Times New Roman" w:hAnsi="Palatino Linotype" w:cs="Arial"/>
          <w:color w:val="000000" w:themeColor="text1"/>
          <w:lang w:val="es-ES_tradnl"/>
        </w:rPr>
        <w:t xml:space="preserve">de dos fojas consistente en el oficio de veinte (20) de abril de dos mil veintidós, sin </w:t>
      </w:r>
      <w:r w:rsidR="00E6397F" w:rsidRPr="00651384">
        <w:rPr>
          <w:rFonts w:ascii="Palatino Linotype" w:eastAsia="Times New Roman" w:hAnsi="Palatino Linotype" w:cs="Arial"/>
          <w:color w:val="000000" w:themeColor="text1"/>
          <w:lang w:val="es-ES_tradnl"/>
        </w:rPr>
        <w:lastRenderedPageBreak/>
        <w:t xml:space="preserve">folio único de identificación, emitido por el </w:t>
      </w:r>
      <w:proofErr w:type="gramStart"/>
      <w:r w:rsidR="00E6397F" w:rsidRPr="00651384">
        <w:rPr>
          <w:rFonts w:ascii="Palatino Linotype" w:eastAsia="Times New Roman" w:hAnsi="Palatino Linotype" w:cs="Arial"/>
          <w:color w:val="000000" w:themeColor="text1"/>
          <w:lang w:val="es-ES_tradnl"/>
        </w:rPr>
        <w:t>Jefe</w:t>
      </w:r>
      <w:proofErr w:type="gramEnd"/>
      <w:r w:rsidR="00E6397F" w:rsidRPr="00651384">
        <w:rPr>
          <w:rFonts w:ascii="Palatino Linotype" w:eastAsia="Times New Roman" w:hAnsi="Palatino Linotype" w:cs="Arial"/>
          <w:color w:val="000000" w:themeColor="text1"/>
          <w:lang w:val="es-ES_tradnl"/>
        </w:rPr>
        <w:t xml:space="preserve"> de la Unidad de Prevención de la Corrupción y Responsable de la Unidad de Transparencia, por el que ofrece la respuesta del Servidor Público Habilitado que atendió los requerimientos.</w:t>
      </w:r>
    </w:p>
    <w:p w14:paraId="4EFE7D4E" w14:textId="77777777" w:rsidR="00E6397F" w:rsidRPr="00651384" w:rsidRDefault="00E6397F" w:rsidP="005B026B">
      <w:pPr>
        <w:pStyle w:val="Prrafodelista"/>
        <w:numPr>
          <w:ilvl w:val="1"/>
          <w:numId w:val="1"/>
        </w:numPr>
        <w:tabs>
          <w:tab w:val="left" w:pos="284"/>
          <w:tab w:val="left" w:pos="426"/>
        </w:tabs>
        <w:spacing w:line="360" w:lineRule="auto"/>
        <w:ind w:left="1134"/>
        <w:jc w:val="both"/>
        <w:rPr>
          <w:rFonts w:ascii="Palatino Linotype" w:hAnsi="Palatino Linotype"/>
          <w:color w:val="000000" w:themeColor="text1"/>
          <w:szCs w:val="22"/>
          <w:lang w:val="es-ES_tradnl"/>
        </w:rPr>
      </w:pPr>
      <w:r w:rsidRPr="00651384">
        <w:rPr>
          <w:rFonts w:ascii="Palatino Linotype" w:eastAsia="Times New Roman" w:hAnsi="Palatino Linotype" w:cs="Arial"/>
          <w:b/>
          <w:i/>
          <w:color w:val="000000" w:themeColor="text1"/>
          <w:lang w:val="es-ES_tradnl"/>
        </w:rPr>
        <w:t>“RESPUESTA.zip”</w:t>
      </w:r>
      <w:r w:rsidRPr="00651384">
        <w:rPr>
          <w:rFonts w:ascii="Palatino Linotype" w:eastAsia="Times New Roman" w:hAnsi="Palatino Linotype" w:cs="Arial"/>
          <w:color w:val="000000" w:themeColor="text1"/>
          <w:lang w:val="es-ES_tradnl"/>
        </w:rPr>
        <w:t>: Carpeta comprimida que contiene los siguientes archivos:</w:t>
      </w:r>
    </w:p>
    <w:p w14:paraId="754D0609" w14:textId="1ACD2D7C" w:rsidR="00E6397F" w:rsidRPr="00651384" w:rsidRDefault="00E6397F" w:rsidP="005B026B">
      <w:pPr>
        <w:pStyle w:val="Prrafodelista"/>
        <w:numPr>
          <w:ilvl w:val="2"/>
          <w:numId w:val="35"/>
        </w:numPr>
        <w:tabs>
          <w:tab w:val="left" w:pos="284"/>
          <w:tab w:val="left" w:pos="426"/>
        </w:tabs>
        <w:spacing w:line="360" w:lineRule="auto"/>
        <w:ind w:left="1701"/>
        <w:jc w:val="both"/>
        <w:rPr>
          <w:rFonts w:ascii="Palatino Linotype" w:hAnsi="Palatino Linotype"/>
          <w:color w:val="000000" w:themeColor="text1"/>
          <w:szCs w:val="22"/>
          <w:lang w:val="es-ES_tradnl"/>
        </w:rPr>
      </w:pPr>
      <w:r w:rsidRPr="00651384">
        <w:rPr>
          <w:rFonts w:ascii="Palatino Linotype" w:eastAsia="Times New Roman" w:hAnsi="Palatino Linotype" w:cs="Arial"/>
          <w:b/>
          <w:i/>
          <w:color w:val="000000" w:themeColor="text1"/>
          <w:lang w:val="es-ES_tradnl"/>
        </w:rPr>
        <w:t>“OFICIO DE RESPUESTA SPH.pdf”</w:t>
      </w:r>
      <w:r w:rsidRPr="00651384">
        <w:rPr>
          <w:rFonts w:ascii="Palatino Linotype" w:eastAsia="Times New Roman" w:hAnsi="Palatino Linotype" w:cs="Arial"/>
          <w:color w:val="000000" w:themeColor="text1"/>
          <w:lang w:val="es-ES_tradnl"/>
        </w:rPr>
        <w:t xml:space="preserve">: Documento de cuatro fojas consistente en el oficio número 210C0301000400S/111/2022, de quince (15) de abril de dos mil veintidós, emitido por el Titular del Órgano Interno de Control de la Universidad Tecnológica de Nezahualcóyotl, por el que se pronuncia respecto de cuatro requerimientos formulados en la solicitud </w:t>
      </w:r>
      <w:r w:rsidRPr="00651384">
        <w:rPr>
          <w:rFonts w:ascii="Palatino Linotype" w:eastAsia="Times New Roman" w:hAnsi="Palatino Linotype" w:cs="Arial"/>
          <w:b/>
          <w:color w:val="000000" w:themeColor="text1"/>
          <w:lang w:val="es-ES_tradnl"/>
        </w:rPr>
        <w:t>00064/SECOGEM/IP/2022</w:t>
      </w:r>
      <w:r w:rsidRPr="00651384">
        <w:rPr>
          <w:rFonts w:ascii="Palatino Linotype" w:eastAsia="Times New Roman" w:hAnsi="Palatino Linotype" w:cs="Arial"/>
          <w:color w:val="000000" w:themeColor="text1"/>
          <w:lang w:val="es-ES_tradnl"/>
        </w:rPr>
        <w:t>.</w:t>
      </w:r>
    </w:p>
    <w:p w14:paraId="458C5264" w14:textId="5614868E" w:rsidR="00E6397F" w:rsidRPr="00651384" w:rsidRDefault="00E6397F" w:rsidP="005B026B">
      <w:pPr>
        <w:pStyle w:val="Prrafodelista"/>
        <w:numPr>
          <w:ilvl w:val="2"/>
          <w:numId w:val="35"/>
        </w:numPr>
        <w:tabs>
          <w:tab w:val="left" w:pos="284"/>
          <w:tab w:val="left" w:pos="426"/>
        </w:tabs>
        <w:spacing w:line="360" w:lineRule="auto"/>
        <w:ind w:left="1701"/>
        <w:jc w:val="both"/>
        <w:rPr>
          <w:rFonts w:ascii="Palatino Linotype" w:hAnsi="Palatino Linotype"/>
          <w:color w:val="000000" w:themeColor="text1"/>
          <w:szCs w:val="22"/>
          <w:lang w:val="es-ES_tradnl"/>
        </w:rPr>
      </w:pPr>
      <w:r w:rsidRPr="00651384">
        <w:rPr>
          <w:rFonts w:ascii="Palatino Linotype" w:eastAsia="Times New Roman" w:hAnsi="Palatino Linotype" w:cs="Arial"/>
          <w:b/>
          <w:i/>
          <w:color w:val="000000" w:themeColor="text1"/>
          <w:lang w:val="es-ES_tradnl"/>
        </w:rPr>
        <w:t>“ANEXO.jpeg”</w:t>
      </w:r>
      <w:r w:rsidRPr="00651384">
        <w:rPr>
          <w:rFonts w:ascii="Palatino Linotype" w:eastAsia="Times New Roman" w:hAnsi="Palatino Linotype" w:cs="Arial"/>
          <w:color w:val="000000" w:themeColor="text1"/>
          <w:lang w:val="es-ES_tradnl"/>
        </w:rPr>
        <w:t xml:space="preserve">: Archivo de imagen consistente en la fotografía tomada al anverso de la cédula profesional </w:t>
      </w:r>
      <w:r w:rsidR="003D5D56" w:rsidRPr="00651384">
        <w:rPr>
          <w:rFonts w:ascii="Palatino Linotype" w:eastAsia="Times New Roman" w:hAnsi="Palatino Linotype" w:cs="Arial"/>
          <w:color w:val="000000" w:themeColor="text1"/>
          <w:lang w:val="es-ES_tradnl"/>
        </w:rPr>
        <w:t>número 3347919, expedida por la Secretaría de Educación Pública.</w:t>
      </w:r>
    </w:p>
    <w:p w14:paraId="3EDB899A" w14:textId="77777777" w:rsidR="000C37FE" w:rsidRPr="00651384" w:rsidRDefault="000C37FE" w:rsidP="005B026B">
      <w:pPr>
        <w:pStyle w:val="Prrafodelista"/>
        <w:tabs>
          <w:tab w:val="left" w:pos="284"/>
          <w:tab w:val="left" w:pos="426"/>
        </w:tabs>
        <w:spacing w:line="360" w:lineRule="auto"/>
        <w:ind w:left="0"/>
        <w:jc w:val="both"/>
        <w:rPr>
          <w:rFonts w:ascii="Palatino Linotype" w:hAnsi="Palatino Linotype"/>
          <w:color w:val="000000" w:themeColor="text1"/>
          <w:szCs w:val="22"/>
          <w:lang w:val="es-ES_tradnl"/>
        </w:rPr>
      </w:pPr>
    </w:p>
    <w:p w14:paraId="272B63B3" w14:textId="41CB80DD" w:rsidR="000D5A1D" w:rsidRPr="00651384" w:rsidRDefault="00F96BC1" w:rsidP="005B026B">
      <w:pPr>
        <w:pStyle w:val="Prrafodelista"/>
        <w:numPr>
          <w:ilvl w:val="0"/>
          <w:numId w:val="1"/>
        </w:numPr>
        <w:tabs>
          <w:tab w:val="left" w:pos="284"/>
          <w:tab w:val="left" w:pos="426"/>
        </w:tabs>
        <w:spacing w:line="360" w:lineRule="auto"/>
        <w:jc w:val="both"/>
        <w:rPr>
          <w:rFonts w:ascii="Palatino Linotype" w:hAnsi="Palatino Linotype"/>
          <w:color w:val="000000" w:themeColor="text1"/>
          <w:szCs w:val="22"/>
          <w:lang w:val="es-ES_tradnl"/>
        </w:rPr>
      </w:pPr>
      <w:r w:rsidRPr="00651384">
        <w:rPr>
          <w:rFonts w:ascii="Palatino Linotype" w:eastAsia="Times New Roman" w:hAnsi="Palatino Linotype" w:cs="Arial"/>
          <w:color w:val="000000" w:themeColor="text1"/>
          <w:lang w:val="es-ES_tradnl"/>
        </w:rPr>
        <w:t>D</w:t>
      </w:r>
      <w:r w:rsidR="00561ED1" w:rsidRPr="00651384">
        <w:rPr>
          <w:rFonts w:ascii="Palatino Linotype" w:eastAsia="Times New Roman" w:hAnsi="Palatino Linotype" w:cs="Arial"/>
          <w:color w:val="000000" w:themeColor="text1"/>
          <w:lang w:val="es-ES_tradnl"/>
        </w:rPr>
        <w:t xml:space="preserve">erivado de la respuesta emitida por el </w:t>
      </w:r>
      <w:r w:rsidR="00561ED1" w:rsidRPr="00651384">
        <w:rPr>
          <w:rFonts w:ascii="Palatino Linotype" w:eastAsia="Times New Roman" w:hAnsi="Palatino Linotype" w:cs="Arial"/>
          <w:b/>
          <w:color w:val="000000" w:themeColor="text1"/>
          <w:lang w:val="es-ES_tradnl"/>
        </w:rPr>
        <w:t>SUJETO OBLIGADO</w:t>
      </w:r>
      <w:r w:rsidR="00561ED1" w:rsidRPr="00651384">
        <w:rPr>
          <w:rFonts w:ascii="Palatino Linotype" w:eastAsia="Times New Roman" w:hAnsi="Palatino Linotype" w:cs="Arial"/>
          <w:color w:val="000000" w:themeColor="text1"/>
          <w:lang w:val="es-ES_tradnl"/>
        </w:rPr>
        <w:t>, e</w:t>
      </w:r>
      <w:r w:rsidR="00DB4BEF" w:rsidRPr="00651384">
        <w:rPr>
          <w:rFonts w:ascii="Palatino Linotype" w:eastAsia="Times New Roman" w:hAnsi="Palatino Linotype" w:cs="Arial"/>
          <w:color w:val="000000" w:themeColor="text1"/>
          <w:lang w:val="es-ES_tradnl"/>
        </w:rPr>
        <w:t xml:space="preserve">l </w:t>
      </w:r>
      <w:r w:rsidR="003D5D56" w:rsidRPr="00651384">
        <w:rPr>
          <w:rFonts w:ascii="Palatino Linotype" w:eastAsia="Times New Roman" w:hAnsi="Palatino Linotype" w:cs="Arial"/>
          <w:b/>
          <w:color w:val="000000" w:themeColor="text1"/>
          <w:lang w:val="es-ES_tradnl"/>
        </w:rPr>
        <w:t>nueve (09) de mayo de dos mil veintidós</w:t>
      </w:r>
      <w:r w:rsidR="00FE49E3" w:rsidRPr="00651384">
        <w:rPr>
          <w:rFonts w:ascii="Palatino Linotype" w:eastAsia="Times New Roman" w:hAnsi="Palatino Linotype" w:cs="Arial"/>
          <w:color w:val="000000" w:themeColor="text1"/>
          <w:lang w:val="es-ES_tradnl"/>
        </w:rPr>
        <w:t xml:space="preserve">, </w:t>
      </w:r>
      <w:r w:rsidR="009B00E1" w:rsidRPr="00651384">
        <w:rPr>
          <w:rFonts w:ascii="Palatino Linotype" w:eastAsia="Times New Roman" w:hAnsi="Palatino Linotype" w:cs="Arial"/>
          <w:color w:val="000000" w:themeColor="text1"/>
          <w:lang w:val="es-ES_tradnl"/>
        </w:rPr>
        <w:t>e</w:t>
      </w:r>
      <w:r w:rsidR="0082705C" w:rsidRPr="00651384">
        <w:rPr>
          <w:rFonts w:ascii="Palatino Linotype" w:eastAsia="Times New Roman" w:hAnsi="Palatino Linotype" w:cs="Arial"/>
          <w:color w:val="000000" w:themeColor="text1"/>
          <w:lang w:val="es-ES_tradnl"/>
        </w:rPr>
        <w:t>l</w:t>
      </w:r>
      <w:r w:rsidR="005F1362" w:rsidRPr="00651384">
        <w:rPr>
          <w:rFonts w:ascii="Palatino Linotype" w:eastAsia="Times New Roman" w:hAnsi="Palatino Linotype" w:cs="Arial"/>
          <w:color w:val="000000" w:themeColor="text1"/>
          <w:lang w:val="es-ES_tradnl"/>
        </w:rPr>
        <w:t xml:space="preserve"> particular</w:t>
      </w:r>
      <w:r w:rsidR="00DB4BEF" w:rsidRPr="00651384">
        <w:rPr>
          <w:rFonts w:ascii="Palatino Linotype" w:eastAsia="Times New Roman" w:hAnsi="Palatino Linotype" w:cs="Arial"/>
          <w:color w:val="000000" w:themeColor="text1"/>
          <w:lang w:val="es-ES_tradnl"/>
        </w:rPr>
        <w:t xml:space="preserve"> interpuso</w:t>
      </w:r>
      <w:r w:rsidR="009316E9" w:rsidRPr="00651384">
        <w:rPr>
          <w:rFonts w:ascii="Palatino Linotype" w:eastAsia="Times New Roman" w:hAnsi="Palatino Linotype" w:cs="Arial"/>
          <w:color w:val="000000" w:themeColor="text1"/>
          <w:lang w:val="es-ES_tradnl"/>
        </w:rPr>
        <w:t xml:space="preserve"> </w:t>
      </w:r>
      <w:r w:rsidR="00F25B61" w:rsidRPr="00651384">
        <w:rPr>
          <w:rFonts w:ascii="Palatino Linotype" w:eastAsia="Times New Roman" w:hAnsi="Palatino Linotype" w:cs="Arial"/>
          <w:color w:val="000000" w:themeColor="text1"/>
          <w:lang w:val="es-ES_tradnl"/>
        </w:rPr>
        <w:t>el</w:t>
      </w:r>
      <w:r w:rsidR="004D68F8" w:rsidRPr="00651384">
        <w:rPr>
          <w:rFonts w:ascii="Palatino Linotype" w:eastAsia="Times New Roman" w:hAnsi="Palatino Linotype" w:cs="Arial"/>
          <w:color w:val="000000" w:themeColor="text1"/>
          <w:lang w:val="es-ES_tradnl"/>
        </w:rPr>
        <w:t xml:space="preserve"> recurso de revisión </w:t>
      </w:r>
      <w:r w:rsidR="00E533CF" w:rsidRPr="00651384">
        <w:rPr>
          <w:rFonts w:ascii="Palatino Linotype" w:eastAsia="Calibri" w:hAnsi="Palatino Linotype" w:cs="Arial"/>
          <w:b/>
          <w:color w:val="000000" w:themeColor="text1"/>
          <w:lang w:val="es-ES_tradnl"/>
        </w:rPr>
        <w:t>07398/INFOEM/IP/RR/2022</w:t>
      </w:r>
      <w:r w:rsidR="009A0461" w:rsidRPr="00651384">
        <w:rPr>
          <w:rFonts w:ascii="Palatino Linotype" w:eastAsia="Calibri" w:hAnsi="Palatino Linotype" w:cs="Arial"/>
          <w:color w:val="000000" w:themeColor="text1"/>
          <w:lang w:val="es-ES_tradnl"/>
        </w:rPr>
        <w:t>;</w:t>
      </w:r>
      <w:r w:rsidR="00102D65" w:rsidRPr="00651384">
        <w:rPr>
          <w:rFonts w:ascii="Palatino Linotype" w:eastAsia="Times New Roman" w:hAnsi="Palatino Linotype" w:cs="Arial"/>
          <w:color w:val="000000" w:themeColor="text1"/>
          <w:lang w:val="es-ES_tradnl"/>
        </w:rPr>
        <w:t xml:space="preserve"> </w:t>
      </w:r>
      <w:r w:rsidR="00F25B61" w:rsidRPr="00651384">
        <w:rPr>
          <w:rFonts w:ascii="Palatino Linotype" w:eastAsia="Times New Roman" w:hAnsi="Palatino Linotype" w:cs="Arial"/>
          <w:color w:val="000000" w:themeColor="text1"/>
          <w:lang w:val="es-ES_tradnl"/>
        </w:rPr>
        <w:t>impugnación</w:t>
      </w:r>
      <w:r w:rsidR="004D68F8" w:rsidRPr="00651384">
        <w:rPr>
          <w:rFonts w:ascii="Palatino Linotype" w:eastAsia="Times New Roman" w:hAnsi="Palatino Linotype" w:cs="Arial"/>
          <w:color w:val="000000" w:themeColor="text1"/>
          <w:lang w:val="es-ES_tradnl"/>
        </w:rPr>
        <w:t xml:space="preserve"> </w:t>
      </w:r>
      <w:r w:rsidR="00A45546" w:rsidRPr="00651384">
        <w:rPr>
          <w:rFonts w:ascii="Palatino Linotype" w:eastAsia="Times New Roman" w:hAnsi="Palatino Linotype" w:cs="Arial"/>
          <w:color w:val="000000" w:themeColor="text1"/>
          <w:lang w:val="es-ES_tradnl"/>
        </w:rPr>
        <w:t xml:space="preserve">en </w:t>
      </w:r>
      <w:r w:rsidR="00977D37" w:rsidRPr="00651384">
        <w:rPr>
          <w:rFonts w:ascii="Palatino Linotype" w:eastAsia="Times New Roman" w:hAnsi="Palatino Linotype" w:cs="Arial"/>
          <w:color w:val="000000" w:themeColor="text1"/>
          <w:lang w:val="es-ES_tradnl"/>
        </w:rPr>
        <w:t>la</w:t>
      </w:r>
      <w:r w:rsidR="00A45546" w:rsidRPr="00651384">
        <w:rPr>
          <w:rFonts w:ascii="Palatino Linotype" w:eastAsia="Times New Roman" w:hAnsi="Palatino Linotype" w:cs="Arial"/>
          <w:color w:val="000000" w:themeColor="text1"/>
          <w:lang w:val="es-ES_tradnl"/>
        </w:rPr>
        <w:t xml:space="preserve"> que refirió </w:t>
      </w:r>
      <w:r w:rsidR="004D68F8" w:rsidRPr="00651384">
        <w:rPr>
          <w:rFonts w:ascii="Palatino Linotype" w:eastAsia="Times New Roman" w:hAnsi="Palatino Linotype" w:cs="Arial"/>
          <w:color w:val="000000" w:themeColor="text1"/>
          <w:lang w:val="es-ES_tradnl"/>
        </w:rPr>
        <w:t>lo siguiente:</w:t>
      </w:r>
    </w:p>
    <w:p w14:paraId="054906C6" w14:textId="77777777" w:rsidR="00E34622" w:rsidRPr="00651384" w:rsidRDefault="00E34622" w:rsidP="005B026B">
      <w:pPr>
        <w:pStyle w:val="Prrafodelista"/>
        <w:tabs>
          <w:tab w:val="left" w:pos="426"/>
        </w:tabs>
        <w:spacing w:line="360" w:lineRule="auto"/>
        <w:ind w:left="284"/>
        <w:jc w:val="both"/>
        <w:rPr>
          <w:rFonts w:ascii="Palatino Linotype" w:eastAsia="Times New Roman" w:hAnsi="Palatino Linotype" w:cs="Arial"/>
          <w:color w:val="000000" w:themeColor="text1"/>
          <w:lang w:val="es-ES_tradnl"/>
        </w:rPr>
      </w:pPr>
    </w:p>
    <w:p w14:paraId="5D958B88" w14:textId="20047037" w:rsidR="00E34622" w:rsidRPr="00651384" w:rsidRDefault="00E34622" w:rsidP="005B026B">
      <w:pPr>
        <w:pStyle w:val="Prrafodelista"/>
        <w:numPr>
          <w:ilvl w:val="0"/>
          <w:numId w:val="4"/>
        </w:numPr>
        <w:tabs>
          <w:tab w:val="left" w:pos="1276"/>
        </w:tabs>
        <w:spacing w:line="276" w:lineRule="auto"/>
        <w:ind w:right="567"/>
        <w:jc w:val="both"/>
        <w:rPr>
          <w:rFonts w:ascii="Palatino Linotype" w:eastAsia="Times New Roman" w:hAnsi="Palatino Linotype" w:cs="Arial"/>
          <w:color w:val="000000" w:themeColor="text1"/>
          <w:sz w:val="22"/>
          <w:lang w:val="es-ES_tradnl"/>
        </w:rPr>
      </w:pPr>
      <w:r w:rsidRPr="00651384">
        <w:rPr>
          <w:rFonts w:ascii="Palatino Linotype" w:eastAsia="Times New Roman" w:hAnsi="Palatino Linotype" w:cs="Arial"/>
          <w:b/>
          <w:color w:val="000000" w:themeColor="text1"/>
          <w:sz w:val="22"/>
          <w:lang w:val="es-ES_tradnl"/>
        </w:rPr>
        <w:t>Acto impugnado:</w:t>
      </w:r>
      <w:r w:rsidRPr="00651384">
        <w:rPr>
          <w:rFonts w:ascii="Palatino Linotype" w:eastAsia="Times New Roman" w:hAnsi="Palatino Linotype" w:cs="Arial"/>
          <w:color w:val="000000" w:themeColor="text1"/>
          <w:sz w:val="22"/>
          <w:lang w:val="es-ES_tradnl"/>
        </w:rPr>
        <w:t xml:space="preserve"> “</w:t>
      </w:r>
      <w:r w:rsidR="003D5D56" w:rsidRPr="00651384">
        <w:rPr>
          <w:rFonts w:ascii="Palatino Linotype" w:eastAsia="Times New Roman" w:hAnsi="Palatino Linotype" w:cs="Arial"/>
          <w:i/>
          <w:iCs/>
          <w:color w:val="000000" w:themeColor="text1"/>
          <w:sz w:val="22"/>
          <w:lang w:val="es-ES_tradnl"/>
        </w:rPr>
        <w:t xml:space="preserve">Se nos presenta una respuesta donde se niega la información. Lo anterior lo podemos acreditar ya que en esta solicitud con </w:t>
      </w:r>
      <w:proofErr w:type="spellStart"/>
      <w:r w:rsidR="003D5D56" w:rsidRPr="00651384">
        <w:rPr>
          <w:rFonts w:ascii="Palatino Linotype" w:eastAsia="Times New Roman" w:hAnsi="Palatino Linotype" w:cs="Arial"/>
          <w:i/>
          <w:iCs/>
          <w:color w:val="000000" w:themeColor="text1"/>
          <w:sz w:val="22"/>
          <w:lang w:val="es-ES_tradnl"/>
        </w:rPr>
        <w:t>numero</w:t>
      </w:r>
      <w:proofErr w:type="spellEnd"/>
      <w:r w:rsidR="003D5D56" w:rsidRPr="00651384">
        <w:rPr>
          <w:rFonts w:ascii="Palatino Linotype" w:eastAsia="Times New Roman" w:hAnsi="Palatino Linotype" w:cs="Arial"/>
          <w:i/>
          <w:iCs/>
          <w:color w:val="000000" w:themeColor="text1"/>
          <w:sz w:val="22"/>
          <w:lang w:val="es-ES_tradnl"/>
        </w:rPr>
        <w:t xml:space="preserve"> de folio 00064/SECOGEM/IP/2022 Se nos hace entrega del oficio 210C0301000400S/111/2022, a por el cual el Lic. Daniel Isaac </w:t>
      </w:r>
      <w:proofErr w:type="spellStart"/>
      <w:r w:rsidR="003D5D56" w:rsidRPr="00651384">
        <w:rPr>
          <w:rFonts w:ascii="Palatino Linotype" w:eastAsia="Times New Roman" w:hAnsi="Palatino Linotype" w:cs="Arial"/>
          <w:i/>
          <w:iCs/>
          <w:color w:val="000000" w:themeColor="text1"/>
          <w:sz w:val="22"/>
          <w:lang w:val="es-ES_tradnl"/>
        </w:rPr>
        <w:t>Perez</w:t>
      </w:r>
      <w:proofErr w:type="spellEnd"/>
      <w:r w:rsidR="003D5D56" w:rsidRPr="00651384">
        <w:rPr>
          <w:rFonts w:ascii="Palatino Linotype" w:eastAsia="Times New Roman" w:hAnsi="Palatino Linotype" w:cs="Arial"/>
          <w:i/>
          <w:iCs/>
          <w:color w:val="000000" w:themeColor="text1"/>
          <w:sz w:val="22"/>
          <w:lang w:val="es-ES_tradnl"/>
        </w:rPr>
        <w:t xml:space="preserve"> </w:t>
      </w:r>
      <w:proofErr w:type="spellStart"/>
      <w:r w:rsidR="003D5D56" w:rsidRPr="00651384">
        <w:rPr>
          <w:rFonts w:ascii="Palatino Linotype" w:eastAsia="Times New Roman" w:hAnsi="Palatino Linotype" w:cs="Arial"/>
          <w:i/>
          <w:iCs/>
          <w:color w:val="000000" w:themeColor="text1"/>
          <w:sz w:val="22"/>
          <w:lang w:val="es-ES_tradnl"/>
        </w:rPr>
        <w:t>Martinez</w:t>
      </w:r>
      <w:proofErr w:type="spellEnd"/>
      <w:r w:rsidR="003D5D56" w:rsidRPr="00651384">
        <w:rPr>
          <w:rFonts w:ascii="Palatino Linotype" w:eastAsia="Times New Roman" w:hAnsi="Palatino Linotype" w:cs="Arial"/>
          <w:i/>
          <w:iCs/>
          <w:color w:val="000000" w:themeColor="text1"/>
          <w:sz w:val="22"/>
          <w:lang w:val="es-ES_tradnl"/>
        </w:rPr>
        <w:t xml:space="preserve"> señala que no puede entregar la información en lo referente a que si el personal del órgano interno de control se encuentra titulado y con cédula profesional, ya </w:t>
      </w:r>
      <w:r w:rsidR="003D5D56" w:rsidRPr="00651384">
        <w:rPr>
          <w:rFonts w:ascii="Palatino Linotype" w:eastAsia="Times New Roman" w:hAnsi="Palatino Linotype" w:cs="Arial"/>
          <w:i/>
          <w:iCs/>
          <w:color w:val="000000" w:themeColor="text1"/>
          <w:sz w:val="22"/>
          <w:lang w:val="es-ES_tradnl"/>
        </w:rPr>
        <w:lastRenderedPageBreak/>
        <w:t xml:space="preserve">que dicho servidor </w:t>
      </w:r>
      <w:proofErr w:type="spellStart"/>
      <w:r w:rsidR="003D5D56" w:rsidRPr="00651384">
        <w:rPr>
          <w:rFonts w:ascii="Palatino Linotype" w:eastAsia="Times New Roman" w:hAnsi="Palatino Linotype" w:cs="Arial"/>
          <w:i/>
          <w:iCs/>
          <w:color w:val="000000" w:themeColor="text1"/>
          <w:sz w:val="22"/>
          <w:lang w:val="es-ES_tradnl"/>
        </w:rPr>
        <w:t>publico</w:t>
      </w:r>
      <w:proofErr w:type="spellEnd"/>
      <w:r w:rsidR="003D5D56" w:rsidRPr="00651384">
        <w:rPr>
          <w:rFonts w:ascii="Palatino Linotype" w:eastAsia="Times New Roman" w:hAnsi="Palatino Linotype" w:cs="Arial"/>
          <w:i/>
          <w:iCs/>
          <w:color w:val="000000" w:themeColor="text1"/>
          <w:sz w:val="22"/>
          <w:lang w:val="es-ES_tradnl"/>
        </w:rPr>
        <w:t xml:space="preserve"> en su oficio de respuesta señala el no poder entregar la información porque a su decir el personal es contratado por la Universidad </w:t>
      </w:r>
      <w:proofErr w:type="spellStart"/>
      <w:r w:rsidR="003D5D56" w:rsidRPr="00651384">
        <w:rPr>
          <w:rFonts w:ascii="Palatino Linotype" w:eastAsia="Times New Roman" w:hAnsi="Palatino Linotype" w:cs="Arial"/>
          <w:i/>
          <w:iCs/>
          <w:color w:val="000000" w:themeColor="text1"/>
          <w:sz w:val="22"/>
          <w:lang w:val="es-ES_tradnl"/>
        </w:rPr>
        <w:t>Tecnologica</w:t>
      </w:r>
      <w:proofErr w:type="spellEnd"/>
      <w:r w:rsidR="003D5D56" w:rsidRPr="00651384">
        <w:rPr>
          <w:rFonts w:ascii="Palatino Linotype" w:eastAsia="Times New Roman" w:hAnsi="Palatino Linotype" w:cs="Arial"/>
          <w:i/>
          <w:iCs/>
          <w:color w:val="000000" w:themeColor="text1"/>
          <w:sz w:val="22"/>
          <w:lang w:val="es-ES_tradnl"/>
        </w:rPr>
        <w:t xml:space="preserve"> de </w:t>
      </w:r>
      <w:proofErr w:type="spellStart"/>
      <w:r w:rsidR="003D5D56" w:rsidRPr="00651384">
        <w:rPr>
          <w:rFonts w:ascii="Palatino Linotype" w:eastAsia="Times New Roman" w:hAnsi="Palatino Linotype" w:cs="Arial"/>
          <w:i/>
          <w:iCs/>
          <w:color w:val="000000" w:themeColor="text1"/>
          <w:sz w:val="22"/>
          <w:lang w:val="es-ES_tradnl"/>
        </w:rPr>
        <w:t>Nezahualcoyotl</w:t>
      </w:r>
      <w:proofErr w:type="spellEnd"/>
      <w:r w:rsidR="003D5D56" w:rsidRPr="00651384">
        <w:rPr>
          <w:rFonts w:ascii="Palatino Linotype" w:eastAsia="Times New Roman" w:hAnsi="Palatino Linotype" w:cs="Arial"/>
          <w:i/>
          <w:iCs/>
          <w:color w:val="000000" w:themeColor="text1"/>
          <w:sz w:val="22"/>
          <w:lang w:val="es-ES_tradnl"/>
        </w:rPr>
        <w:t xml:space="preserve">. Respecto a la forma de contratación del personal, señala que no puede entregar la información por no corresponder a su área y así sucesivamente en cada uno de los puntos de nuestra solicitud de información. A lo anterior, existe una contradicción en su actuar ya que en otra solicitud con </w:t>
      </w:r>
      <w:proofErr w:type="spellStart"/>
      <w:r w:rsidR="003D5D56" w:rsidRPr="00651384">
        <w:rPr>
          <w:rFonts w:ascii="Palatino Linotype" w:eastAsia="Times New Roman" w:hAnsi="Palatino Linotype" w:cs="Arial"/>
          <w:i/>
          <w:iCs/>
          <w:color w:val="000000" w:themeColor="text1"/>
          <w:sz w:val="22"/>
          <w:lang w:val="es-ES_tradnl"/>
        </w:rPr>
        <w:t>numero</w:t>
      </w:r>
      <w:proofErr w:type="spellEnd"/>
      <w:r w:rsidR="003D5D56" w:rsidRPr="00651384">
        <w:rPr>
          <w:rFonts w:ascii="Palatino Linotype" w:eastAsia="Times New Roman" w:hAnsi="Palatino Linotype" w:cs="Arial"/>
          <w:i/>
          <w:iCs/>
          <w:color w:val="000000" w:themeColor="text1"/>
          <w:sz w:val="22"/>
          <w:lang w:val="es-ES_tradnl"/>
        </w:rPr>
        <w:t xml:space="preserve"> de folio 00019/UTNEZA/IP/2022 el mismo servidor </w:t>
      </w:r>
      <w:proofErr w:type="spellStart"/>
      <w:r w:rsidR="003D5D56" w:rsidRPr="00651384">
        <w:rPr>
          <w:rFonts w:ascii="Palatino Linotype" w:eastAsia="Times New Roman" w:hAnsi="Palatino Linotype" w:cs="Arial"/>
          <w:i/>
          <w:iCs/>
          <w:color w:val="000000" w:themeColor="text1"/>
          <w:sz w:val="22"/>
          <w:lang w:val="es-ES_tradnl"/>
        </w:rPr>
        <w:t>publico</w:t>
      </w:r>
      <w:proofErr w:type="spellEnd"/>
      <w:r w:rsidR="003D5D56" w:rsidRPr="00651384">
        <w:rPr>
          <w:rFonts w:ascii="Palatino Linotype" w:eastAsia="Times New Roman" w:hAnsi="Palatino Linotype" w:cs="Arial"/>
          <w:i/>
          <w:iCs/>
          <w:color w:val="000000" w:themeColor="text1"/>
          <w:sz w:val="22"/>
          <w:lang w:val="es-ES_tradnl"/>
        </w:rPr>
        <w:t xml:space="preserve"> señalo en su escrito con numero 210C0301000400S/087/2022 argumento que, los órganos internos de control, al depender de la </w:t>
      </w:r>
      <w:proofErr w:type="gramStart"/>
      <w:r w:rsidR="003D5D56" w:rsidRPr="00651384">
        <w:rPr>
          <w:rFonts w:ascii="Palatino Linotype" w:eastAsia="Times New Roman" w:hAnsi="Palatino Linotype" w:cs="Arial"/>
          <w:i/>
          <w:iCs/>
          <w:color w:val="000000" w:themeColor="text1"/>
          <w:sz w:val="22"/>
          <w:lang w:val="es-ES_tradnl"/>
        </w:rPr>
        <w:t>Secretaria</w:t>
      </w:r>
      <w:proofErr w:type="gramEnd"/>
      <w:r w:rsidR="003D5D56" w:rsidRPr="00651384">
        <w:rPr>
          <w:rFonts w:ascii="Palatino Linotype" w:eastAsia="Times New Roman" w:hAnsi="Palatino Linotype" w:cs="Arial"/>
          <w:i/>
          <w:iCs/>
          <w:color w:val="000000" w:themeColor="text1"/>
          <w:sz w:val="22"/>
          <w:lang w:val="es-ES_tradnl"/>
        </w:rPr>
        <w:t xml:space="preserve"> de la Contraloría, no pueden proporcionar información a la dependencia, en este caso, la Universidad Tecnológica de Nezahualcóyotl. Por lo anterior, se puede observar que dicho servidor público ni a través de una solicitud realizada a la Secretaría de la Contraloría de donde a su decir depende, ni de una solicitud a la Universidad Tecnológica de Nezahualcóyotl a donde se encuentra adscrito, ha proporcionado información, por lo que ha limitado nuestro derecho </w:t>
      </w:r>
      <w:proofErr w:type="spellStart"/>
      <w:r w:rsidR="003D5D56" w:rsidRPr="00651384">
        <w:rPr>
          <w:rFonts w:ascii="Palatino Linotype" w:eastAsia="Times New Roman" w:hAnsi="Palatino Linotype" w:cs="Arial"/>
          <w:i/>
          <w:iCs/>
          <w:color w:val="000000" w:themeColor="text1"/>
          <w:sz w:val="22"/>
          <w:lang w:val="es-ES_tradnl"/>
        </w:rPr>
        <w:t>publico</w:t>
      </w:r>
      <w:proofErr w:type="spellEnd"/>
      <w:r w:rsidR="003D5D56" w:rsidRPr="00651384">
        <w:rPr>
          <w:rFonts w:ascii="Palatino Linotype" w:eastAsia="Times New Roman" w:hAnsi="Palatino Linotype" w:cs="Arial"/>
          <w:i/>
          <w:iCs/>
          <w:color w:val="000000" w:themeColor="text1"/>
          <w:sz w:val="22"/>
          <w:lang w:val="es-ES_tradnl"/>
        </w:rPr>
        <w:t xml:space="preserve"> de conocer los hechos que esa autoridad administrativa desarrolla.</w:t>
      </w:r>
      <w:r w:rsidRPr="00651384">
        <w:rPr>
          <w:rFonts w:ascii="Palatino Linotype" w:eastAsia="Times New Roman" w:hAnsi="Palatino Linotype" w:cs="Arial"/>
          <w:i/>
          <w:iCs/>
          <w:color w:val="000000" w:themeColor="text1"/>
          <w:sz w:val="22"/>
          <w:lang w:val="es-ES_tradnl"/>
        </w:rPr>
        <w:t>”</w:t>
      </w:r>
      <w:r w:rsidRPr="00651384">
        <w:rPr>
          <w:rFonts w:ascii="Palatino Linotype" w:eastAsia="Times New Roman" w:hAnsi="Palatino Linotype" w:cs="Arial"/>
          <w:color w:val="000000" w:themeColor="text1"/>
          <w:sz w:val="22"/>
          <w:lang w:val="es-ES_tradnl"/>
        </w:rPr>
        <w:t xml:space="preserve"> (Sic)</w:t>
      </w:r>
    </w:p>
    <w:p w14:paraId="25E44FB6" w14:textId="77777777" w:rsidR="00F25B61" w:rsidRPr="00651384" w:rsidRDefault="00F25B61" w:rsidP="005B026B">
      <w:pPr>
        <w:pStyle w:val="Prrafodelista"/>
        <w:tabs>
          <w:tab w:val="left" w:pos="1276"/>
        </w:tabs>
        <w:spacing w:line="276" w:lineRule="auto"/>
        <w:ind w:left="1134" w:right="567" w:hanging="425"/>
        <w:jc w:val="both"/>
        <w:rPr>
          <w:rFonts w:ascii="Palatino Linotype" w:eastAsia="Times New Roman" w:hAnsi="Palatino Linotype" w:cs="Arial"/>
          <w:color w:val="000000" w:themeColor="text1"/>
          <w:sz w:val="22"/>
          <w:lang w:val="es-ES_tradnl"/>
        </w:rPr>
      </w:pPr>
    </w:p>
    <w:p w14:paraId="7DB0260F" w14:textId="3C737AF2" w:rsidR="000E096F" w:rsidRPr="00651384" w:rsidRDefault="00E34622" w:rsidP="005B026B">
      <w:pPr>
        <w:pStyle w:val="Prrafodelista"/>
        <w:numPr>
          <w:ilvl w:val="0"/>
          <w:numId w:val="4"/>
        </w:numPr>
        <w:tabs>
          <w:tab w:val="left" w:pos="1276"/>
        </w:tabs>
        <w:spacing w:line="276" w:lineRule="auto"/>
        <w:ind w:right="567"/>
        <w:jc w:val="both"/>
        <w:rPr>
          <w:rFonts w:ascii="Palatino Linotype" w:eastAsia="Times New Roman" w:hAnsi="Palatino Linotype" w:cs="Arial"/>
          <w:color w:val="000000" w:themeColor="text1"/>
          <w:sz w:val="22"/>
          <w:lang w:val="es-ES_tradnl"/>
        </w:rPr>
      </w:pPr>
      <w:r w:rsidRPr="00651384">
        <w:rPr>
          <w:rFonts w:ascii="Palatino Linotype" w:eastAsia="Times New Roman" w:hAnsi="Palatino Linotype" w:cs="Arial"/>
          <w:b/>
          <w:color w:val="000000" w:themeColor="text1"/>
          <w:sz w:val="22"/>
          <w:lang w:val="es-ES_tradnl"/>
        </w:rPr>
        <w:t>Razones o motivos de inconformidad:</w:t>
      </w:r>
      <w:r w:rsidRPr="00651384">
        <w:rPr>
          <w:rFonts w:ascii="Palatino Linotype" w:eastAsia="Times New Roman" w:hAnsi="Palatino Linotype" w:cs="Arial"/>
          <w:color w:val="000000" w:themeColor="text1"/>
          <w:sz w:val="22"/>
          <w:lang w:val="es-ES_tradnl"/>
        </w:rPr>
        <w:t xml:space="preserve"> </w:t>
      </w:r>
      <w:r w:rsidR="00505B01" w:rsidRPr="00651384">
        <w:rPr>
          <w:rFonts w:ascii="Palatino Linotype" w:eastAsia="Times New Roman" w:hAnsi="Palatino Linotype" w:cs="Arial"/>
          <w:color w:val="000000" w:themeColor="text1"/>
          <w:sz w:val="22"/>
          <w:lang w:val="es-ES_tradnl"/>
        </w:rPr>
        <w:t>“</w:t>
      </w:r>
      <w:r w:rsidR="003D5D56" w:rsidRPr="00651384">
        <w:rPr>
          <w:rFonts w:ascii="Palatino Linotype" w:eastAsia="Times New Roman" w:hAnsi="Palatino Linotype" w:cs="Arial"/>
          <w:i/>
          <w:iCs/>
          <w:color w:val="000000" w:themeColor="text1"/>
          <w:sz w:val="22"/>
        </w:rPr>
        <w:t xml:space="preserve">Se nos presenta una respuesta donde se niega la información. Lo anterior lo podemos acreditar ya que en esta solicitud con </w:t>
      </w:r>
      <w:proofErr w:type="spellStart"/>
      <w:r w:rsidR="003D5D56" w:rsidRPr="00651384">
        <w:rPr>
          <w:rFonts w:ascii="Palatino Linotype" w:eastAsia="Times New Roman" w:hAnsi="Palatino Linotype" w:cs="Arial"/>
          <w:i/>
          <w:iCs/>
          <w:color w:val="000000" w:themeColor="text1"/>
          <w:sz w:val="22"/>
        </w:rPr>
        <w:t>numero</w:t>
      </w:r>
      <w:proofErr w:type="spellEnd"/>
      <w:r w:rsidR="003D5D56" w:rsidRPr="00651384">
        <w:rPr>
          <w:rFonts w:ascii="Palatino Linotype" w:eastAsia="Times New Roman" w:hAnsi="Palatino Linotype" w:cs="Arial"/>
          <w:i/>
          <w:iCs/>
          <w:color w:val="000000" w:themeColor="text1"/>
          <w:sz w:val="22"/>
        </w:rPr>
        <w:t xml:space="preserve"> de folio 00064/SECOGEM/IP/2022 Se nos hace entrega del oficio 210C0301000400S/111/2022, a por el cual el Lic. Daniel Isaac </w:t>
      </w:r>
      <w:proofErr w:type="spellStart"/>
      <w:r w:rsidR="003D5D56" w:rsidRPr="00651384">
        <w:rPr>
          <w:rFonts w:ascii="Palatino Linotype" w:eastAsia="Times New Roman" w:hAnsi="Palatino Linotype" w:cs="Arial"/>
          <w:i/>
          <w:iCs/>
          <w:color w:val="000000" w:themeColor="text1"/>
          <w:sz w:val="22"/>
        </w:rPr>
        <w:t>Perez</w:t>
      </w:r>
      <w:proofErr w:type="spellEnd"/>
      <w:r w:rsidR="003D5D56" w:rsidRPr="00651384">
        <w:rPr>
          <w:rFonts w:ascii="Palatino Linotype" w:eastAsia="Times New Roman" w:hAnsi="Palatino Linotype" w:cs="Arial"/>
          <w:i/>
          <w:iCs/>
          <w:color w:val="000000" w:themeColor="text1"/>
          <w:sz w:val="22"/>
        </w:rPr>
        <w:t xml:space="preserve"> </w:t>
      </w:r>
      <w:proofErr w:type="spellStart"/>
      <w:r w:rsidR="003D5D56" w:rsidRPr="00651384">
        <w:rPr>
          <w:rFonts w:ascii="Palatino Linotype" w:eastAsia="Times New Roman" w:hAnsi="Palatino Linotype" w:cs="Arial"/>
          <w:i/>
          <w:iCs/>
          <w:color w:val="000000" w:themeColor="text1"/>
          <w:sz w:val="22"/>
        </w:rPr>
        <w:t>Martinez</w:t>
      </w:r>
      <w:proofErr w:type="spellEnd"/>
      <w:r w:rsidR="003D5D56" w:rsidRPr="00651384">
        <w:rPr>
          <w:rFonts w:ascii="Palatino Linotype" w:eastAsia="Times New Roman" w:hAnsi="Palatino Linotype" w:cs="Arial"/>
          <w:i/>
          <w:iCs/>
          <w:color w:val="000000" w:themeColor="text1"/>
          <w:sz w:val="22"/>
        </w:rPr>
        <w:t xml:space="preserve"> señala que no puede entregar la información en lo referente a que si el personal del órgano interno de control se encuentra titulado y con cédula profesional, ya que dicho servidor </w:t>
      </w:r>
      <w:proofErr w:type="spellStart"/>
      <w:r w:rsidR="003D5D56" w:rsidRPr="00651384">
        <w:rPr>
          <w:rFonts w:ascii="Palatino Linotype" w:eastAsia="Times New Roman" w:hAnsi="Palatino Linotype" w:cs="Arial"/>
          <w:i/>
          <w:iCs/>
          <w:color w:val="000000" w:themeColor="text1"/>
          <w:sz w:val="22"/>
        </w:rPr>
        <w:t>publico</w:t>
      </w:r>
      <w:proofErr w:type="spellEnd"/>
      <w:r w:rsidR="003D5D56" w:rsidRPr="00651384">
        <w:rPr>
          <w:rFonts w:ascii="Palatino Linotype" w:eastAsia="Times New Roman" w:hAnsi="Palatino Linotype" w:cs="Arial"/>
          <w:i/>
          <w:iCs/>
          <w:color w:val="000000" w:themeColor="text1"/>
          <w:sz w:val="22"/>
        </w:rPr>
        <w:t xml:space="preserve"> en su oficio de respuesta señala el no poder entregar la información porque a su decir el personal es contratado por la Universidad </w:t>
      </w:r>
      <w:proofErr w:type="spellStart"/>
      <w:r w:rsidR="003D5D56" w:rsidRPr="00651384">
        <w:rPr>
          <w:rFonts w:ascii="Palatino Linotype" w:eastAsia="Times New Roman" w:hAnsi="Palatino Linotype" w:cs="Arial"/>
          <w:i/>
          <w:iCs/>
          <w:color w:val="000000" w:themeColor="text1"/>
          <w:sz w:val="22"/>
        </w:rPr>
        <w:t>Tecnologica</w:t>
      </w:r>
      <w:proofErr w:type="spellEnd"/>
      <w:r w:rsidR="003D5D56" w:rsidRPr="00651384">
        <w:rPr>
          <w:rFonts w:ascii="Palatino Linotype" w:eastAsia="Times New Roman" w:hAnsi="Palatino Linotype" w:cs="Arial"/>
          <w:i/>
          <w:iCs/>
          <w:color w:val="000000" w:themeColor="text1"/>
          <w:sz w:val="22"/>
        </w:rPr>
        <w:t xml:space="preserve"> de </w:t>
      </w:r>
      <w:proofErr w:type="spellStart"/>
      <w:r w:rsidR="003D5D56" w:rsidRPr="00651384">
        <w:rPr>
          <w:rFonts w:ascii="Palatino Linotype" w:eastAsia="Times New Roman" w:hAnsi="Palatino Linotype" w:cs="Arial"/>
          <w:i/>
          <w:iCs/>
          <w:color w:val="000000" w:themeColor="text1"/>
          <w:sz w:val="22"/>
        </w:rPr>
        <w:t>Nezahualcoyotl</w:t>
      </w:r>
      <w:proofErr w:type="spellEnd"/>
      <w:r w:rsidR="003D5D56" w:rsidRPr="00651384">
        <w:rPr>
          <w:rFonts w:ascii="Palatino Linotype" w:eastAsia="Times New Roman" w:hAnsi="Palatino Linotype" w:cs="Arial"/>
          <w:i/>
          <w:iCs/>
          <w:color w:val="000000" w:themeColor="text1"/>
          <w:sz w:val="22"/>
        </w:rPr>
        <w:t xml:space="preserve">. Respecto a la forma de contratación del personal, señala que no puede entregar la información por no corresponder a su área y así sucesivamente en cada uno de los puntos de nuestra solicitud de información. A lo anterior, existe una contradicción en su actuar ya que en otra solicitud con </w:t>
      </w:r>
      <w:proofErr w:type="spellStart"/>
      <w:r w:rsidR="003D5D56" w:rsidRPr="00651384">
        <w:rPr>
          <w:rFonts w:ascii="Palatino Linotype" w:eastAsia="Times New Roman" w:hAnsi="Palatino Linotype" w:cs="Arial"/>
          <w:i/>
          <w:iCs/>
          <w:color w:val="000000" w:themeColor="text1"/>
          <w:sz w:val="22"/>
        </w:rPr>
        <w:t>numero</w:t>
      </w:r>
      <w:proofErr w:type="spellEnd"/>
      <w:r w:rsidR="003D5D56" w:rsidRPr="00651384">
        <w:rPr>
          <w:rFonts w:ascii="Palatino Linotype" w:eastAsia="Times New Roman" w:hAnsi="Palatino Linotype" w:cs="Arial"/>
          <w:i/>
          <w:iCs/>
          <w:color w:val="000000" w:themeColor="text1"/>
          <w:sz w:val="22"/>
        </w:rPr>
        <w:t xml:space="preserve"> de folio 00019/UTNEZA/IP/2022 el mismo servidor </w:t>
      </w:r>
      <w:proofErr w:type="spellStart"/>
      <w:r w:rsidR="003D5D56" w:rsidRPr="00651384">
        <w:rPr>
          <w:rFonts w:ascii="Palatino Linotype" w:eastAsia="Times New Roman" w:hAnsi="Palatino Linotype" w:cs="Arial"/>
          <w:i/>
          <w:iCs/>
          <w:color w:val="000000" w:themeColor="text1"/>
          <w:sz w:val="22"/>
        </w:rPr>
        <w:t>publico</w:t>
      </w:r>
      <w:proofErr w:type="spellEnd"/>
      <w:r w:rsidR="003D5D56" w:rsidRPr="00651384">
        <w:rPr>
          <w:rFonts w:ascii="Palatino Linotype" w:eastAsia="Times New Roman" w:hAnsi="Palatino Linotype" w:cs="Arial"/>
          <w:i/>
          <w:iCs/>
          <w:color w:val="000000" w:themeColor="text1"/>
          <w:sz w:val="22"/>
        </w:rPr>
        <w:t xml:space="preserve"> señalo en su escrito con numero 210C0301000400S/087/2022 argumento que, los órganos internos de control, al depender de la </w:t>
      </w:r>
      <w:proofErr w:type="gramStart"/>
      <w:r w:rsidR="003D5D56" w:rsidRPr="00651384">
        <w:rPr>
          <w:rFonts w:ascii="Palatino Linotype" w:eastAsia="Times New Roman" w:hAnsi="Palatino Linotype" w:cs="Arial"/>
          <w:i/>
          <w:iCs/>
          <w:color w:val="000000" w:themeColor="text1"/>
          <w:sz w:val="22"/>
        </w:rPr>
        <w:t>Secretaria</w:t>
      </w:r>
      <w:proofErr w:type="gramEnd"/>
      <w:r w:rsidR="003D5D56" w:rsidRPr="00651384">
        <w:rPr>
          <w:rFonts w:ascii="Palatino Linotype" w:eastAsia="Times New Roman" w:hAnsi="Palatino Linotype" w:cs="Arial"/>
          <w:i/>
          <w:iCs/>
          <w:color w:val="000000" w:themeColor="text1"/>
          <w:sz w:val="22"/>
        </w:rPr>
        <w:t xml:space="preserve"> de la Contraloría, no pueden proporcionar información a la dependencia, en este caso, la Universidad Tecnológica de Nezahualcóyotl. Por lo anterior, se puede observar que dicho servidor público ni a través de una solicitud realizada a la Secretaría de la Contraloría de donde a su decir depende, ni de una solicitud a la </w:t>
      </w:r>
      <w:r w:rsidR="003D5D56" w:rsidRPr="00651384">
        <w:rPr>
          <w:rFonts w:ascii="Palatino Linotype" w:eastAsia="Times New Roman" w:hAnsi="Palatino Linotype" w:cs="Arial"/>
          <w:i/>
          <w:iCs/>
          <w:color w:val="000000" w:themeColor="text1"/>
          <w:sz w:val="22"/>
        </w:rPr>
        <w:lastRenderedPageBreak/>
        <w:t xml:space="preserve">Universidad Tecnológica de Nezahualcóyotl a donde se encuentra adscrito, ha proporcionado información, por lo que ha limitado nuestro derecho </w:t>
      </w:r>
      <w:proofErr w:type="spellStart"/>
      <w:r w:rsidR="003D5D56" w:rsidRPr="00651384">
        <w:rPr>
          <w:rFonts w:ascii="Palatino Linotype" w:eastAsia="Times New Roman" w:hAnsi="Palatino Linotype" w:cs="Arial"/>
          <w:i/>
          <w:iCs/>
          <w:color w:val="000000" w:themeColor="text1"/>
          <w:sz w:val="22"/>
        </w:rPr>
        <w:t>publico</w:t>
      </w:r>
      <w:proofErr w:type="spellEnd"/>
      <w:r w:rsidR="003D5D56" w:rsidRPr="00651384">
        <w:rPr>
          <w:rFonts w:ascii="Palatino Linotype" w:eastAsia="Times New Roman" w:hAnsi="Palatino Linotype" w:cs="Arial"/>
          <w:i/>
          <w:iCs/>
          <w:color w:val="000000" w:themeColor="text1"/>
          <w:sz w:val="22"/>
        </w:rPr>
        <w:t xml:space="preserve"> de conocer los hechos que esa autoridad administrativa desarrolla.</w:t>
      </w:r>
      <w:r w:rsidR="00505B01" w:rsidRPr="00651384">
        <w:rPr>
          <w:rFonts w:ascii="Palatino Linotype" w:eastAsia="Times New Roman" w:hAnsi="Palatino Linotype" w:cs="Arial"/>
          <w:i/>
          <w:iCs/>
          <w:color w:val="000000" w:themeColor="text1"/>
          <w:sz w:val="22"/>
          <w:lang w:val="es-ES_tradnl"/>
        </w:rPr>
        <w:t>”</w:t>
      </w:r>
      <w:r w:rsidR="00505B01" w:rsidRPr="00651384">
        <w:rPr>
          <w:rFonts w:ascii="Palatino Linotype" w:eastAsia="Times New Roman" w:hAnsi="Palatino Linotype" w:cs="Arial"/>
          <w:color w:val="000000" w:themeColor="text1"/>
          <w:sz w:val="22"/>
          <w:lang w:val="es-ES_tradnl"/>
        </w:rPr>
        <w:t xml:space="preserve"> (Sic)</w:t>
      </w:r>
    </w:p>
    <w:p w14:paraId="3C8DEE6E" w14:textId="77777777" w:rsidR="00394F10" w:rsidRPr="00651384" w:rsidRDefault="00394F10" w:rsidP="005B026B">
      <w:pPr>
        <w:pStyle w:val="Prrafodelista"/>
        <w:tabs>
          <w:tab w:val="left" w:pos="426"/>
        </w:tabs>
        <w:spacing w:line="360" w:lineRule="auto"/>
        <w:ind w:left="0"/>
        <w:jc w:val="both"/>
        <w:rPr>
          <w:rFonts w:ascii="Palatino Linotype" w:eastAsia="Calibri" w:hAnsi="Palatino Linotype" w:cs="Arial"/>
          <w:color w:val="000000" w:themeColor="text1"/>
          <w:lang w:val="es-ES_tradnl"/>
        </w:rPr>
      </w:pPr>
    </w:p>
    <w:p w14:paraId="4933528F" w14:textId="70B6A2CD" w:rsidR="00FD2A0F" w:rsidRPr="00651384" w:rsidRDefault="00FD2A0F" w:rsidP="005B026B">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_tradnl"/>
        </w:rPr>
      </w:pPr>
      <w:r w:rsidRPr="00651384">
        <w:rPr>
          <w:rFonts w:ascii="Palatino Linotype" w:eastAsia="Calibri" w:hAnsi="Palatino Linotype" w:cs="Arial"/>
          <w:color w:val="000000" w:themeColor="text1"/>
          <w:lang w:val="es-ES_tradnl"/>
        </w:rPr>
        <w:t xml:space="preserve">Adjunto al recurso de revisión antes enunciado, el ahora </w:t>
      </w:r>
      <w:r w:rsidRPr="00651384">
        <w:rPr>
          <w:rFonts w:ascii="Palatino Linotype" w:eastAsia="Calibri" w:hAnsi="Palatino Linotype" w:cs="Arial"/>
          <w:b/>
          <w:bCs/>
          <w:color w:val="000000" w:themeColor="text1"/>
          <w:lang w:val="es-ES_tradnl"/>
        </w:rPr>
        <w:t>RECURRENTE</w:t>
      </w:r>
      <w:r w:rsidRPr="00651384">
        <w:rPr>
          <w:rFonts w:ascii="Palatino Linotype" w:eastAsia="Calibri" w:hAnsi="Palatino Linotype" w:cs="Arial"/>
          <w:color w:val="000000" w:themeColor="text1"/>
          <w:lang w:val="es-ES_tradnl"/>
        </w:rPr>
        <w:t xml:space="preserve"> presentó los siguientes archivos electrónicos:</w:t>
      </w:r>
    </w:p>
    <w:p w14:paraId="6557CCE4" w14:textId="7C4EB089" w:rsidR="00FD2A0F" w:rsidRPr="00651384" w:rsidRDefault="00FD2A0F" w:rsidP="005B026B">
      <w:pPr>
        <w:pStyle w:val="Prrafodelista"/>
        <w:numPr>
          <w:ilvl w:val="1"/>
          <w:numId w:val="1"/>
        </w:numPr>
        <w:tabs>
          <w:tab w:val="left" w:pos="426"/>
        </w:tabs>
        <w:spacing w:line="360" w:lineRule="auto"/>
        <w:ind w:left="1134"/>
        <w:jc w:val="both"/>
        <w:rPr>
          <w:rFonts w:ascii="Palatino Linotype" w:eastAsia="Calibri" w:hAnsi="Palatino Linotype" w:cs="Arial"/>
          <w:color w:val="000000" w:themeColor="text1"/>
          <w:lang w:val="es-ES_tradnl"/>
        </w:rPr>
      </w:pPr>
      <w:r w:rsidRPr="00651384">
        <w:rPr>
          <w:rFonts w:ascii="Palatino Linotype" w:eastAsia="Calibri" w:hAnsi="Palatino Linotype" w:cs="Arial"/>
          <w:b/>
          <w:bCs/>
          <w:i/>
          <w:iCs/>
          <w:color w:val="000000" w:themeColor="text1"/>
          <w:lang w:val="es-ES_tradnl"/>
        </w:rPr>
        <w:t>“</w:t>
      </w:r>
      <w:r w:rsidR="003D5D56" w:rsidRPr="00651384">
        <w:rPr>
          <w:rFonts w:ascii="Palatino Linotype" w:eastAsia="Calibri" w:hAnsi="Palatino Linotype" w:cs="Arial"/>
          <w:b/>
          <w:bCs/>
          <w:i/>
          <w:iCs/>
          <w:color w:val="000000" w:themeColor="text1"/>
          <w:lang w:val="es-ES_tradnl"/>
        </w:rPr>
        <w:t>Respuesta 019 SAIMEX 2022 (1)</w:t>
      </w:r>
      <w:r w:rsidRPr="00651384">
        <w:rPr>
          <w:rFonts w:ascii="Palatino Linotype" w:eastAsia="Calibri" w:hAnsi="Palatino Linotype" w:cs="Arial"/>
          <w:b/>
          <w:bCs/>
          <w:i/>
          <w:iCs/>
          <w:color w:val="000000" w:themeColor="text1"/>
          <w:lang w:val="es-ES_tradnl"/>
        </w:rPr>
        <w:t>.</w:t>
      </w:r>
      <w:proofErr w:type="spellStart"/>
      <w:r w:rsidRPr="00651384">
        <w:rPr>
          <w:rFonts w:ascii="Palatino Linotype" w:eastAsia="Calibri" w:hAnsi="Palatino Linotype" w:cs="Arial"/>
          <w:b/>
          <w:bCs/>
          <w:i/>
          <w:iCs/>
          <w:color w:val="000000" w:themeColor="text1"/>
          <w:lang w:val="es-ES_tradnl"/>
        </w:rPr>
        <w:t>pdf</w:t>
      </w:r>
      <w:proofErr w:type="spellEnd"/>
      <w:r w:rsidRPr="00651384">
        <w:rPr>
          <w:rFonts w:ascii="Palatino Linotype" w:eastAsia="Calibri" w:hAnsi="Palatino Linotype" w:cs="Arial"/>
          <w:b/>
          <w:bCs/>
          <w:i/>
          <w:iCs/>
          <w:color w:val="000000" w:themeColor="text1"/>
          <w:lang w:val="es-ES_tradnl"/>
        </w:rPr>
        <w:t>”</w:t>
      </w:r>
      <w:r w:rsidRPr="00651384">
        <w:rPr>
          <w:rFonts w:ascii="Palatino Linotype" w:eastAsia="Calibri" w:hAnsi="Palatino Linotype" w:cs="Arial"/>
          <w:color w:val="000000" w:themeColor="text1"/>
          <w:lang w:val="es-ES_tradnl"/>
        </w:rPr>
        <w:t xml:space="preserve">: Documento </w:t>
      </w:r>
      <w:r w:rsidR="00467C25" w:rsidRPr="00651384">
        <w:rPr>
          <w:rFonts w:ascii="Palatino Linotype" w:eastAsia="Calibri" w:hAnsi="Palatino Linotype" w:cs="Arial"/>
          <w:color w:val="000000" w:themeColor="text1"/>
          <w:lang w:val="es-ES_tradnl"/>
        </w:rPr>
        <w:t xml:space="preserve">de </w:t>
      </w:r>
      <w:r w:rsidR="003D5D56" w:rsidRPr="00651384">
        <w:rPr>
          <w:rFonts w:ascii="Palatino Linotype" w:eastAsia="Calibri" w:hAnsi="Palatino Linotype" w:cs="Arial"/>
          <w:color w:val="000000" w:themeColor="text1"/>
          <w:lang w:val="es-ES_tradnl"/>
        </w:rPr>
        <w:t xml:space="preserve">tres fojas consistente en el oficio número 210C0301000400S/087/2022, de veinticinco (25) de marzo de dos mil veintidós, emitido por el Titular del Órgano Interno de Control de la Universidad Tecnológica de Nezahualcóyotl, </w:t>
      </w:r>
      <w:r w:rsidR="00B35599" w:rsidRPr="00651384">
        <w:rPr>
          <w:rFonts w:ascii="Palatino Linotype" w:eastAsia="Calibri" w:hAnsi="Palatino Linotype" w:cs="Arial"/>
          <w:color w:val="000000" w:themeColor="text1"/>
          <w:lang w:val="es-ES_tradnl"/>
        </w:rPr>
        <w:t xml:space="preserve">por el que se pronuncia respecto de una solicitud de información diversa a la que dio origen al recurso de revisión </w:t>
      </w:r>
      <w:r w:rsidR="00B35599" w:rsidRPr="00651384">
        <w:rPr>
          <w:rFonts w:ascii="Palatino Linotype" w:eastAsia="Calibri" w:hAnsi="Palatino Linotype" w:cs="Arial"/>
          <w:b/>
          <w:color w:val="000000" w:themeColor="text1"/>
          <w:lang w:val="es-ES_tradnl"/>
        </w:rPr>
        <w:t>07398/INFOEM/IP/RR/2022</w:t>
      </w:r>
      <w:r w:rsidR="00B35599" w:rsidRPr="00651384">
        <w:rPr>
          <w:rFonts w:ascii="Palatino Linotype" w:eastAsia="Calibri" w:hAnsi="Palatino Linotype" w:cs="Arial"/>
          <w:color w:val="000000" w:themeColor="text1"/>
          <w:lang w:val="es-ES_tradnl"/>
        </w:rPr>
        <w:t>.</w:t>
      </w:r>
    </w:p>
    <w:p w14:paraId="2CCCF8B1" w14:textId="7EA67DD1" w:rsidR="003D5D56" w:rsidRPr="00651384" w:rsidRDefault="003D5D56" w:rsidP="005B026B">
      <w:pPr>
        <w:pStyle w:val="Prrafodelista"/>
        <w:numPr>
          <w:ilvl w:val="1"/>
          <w:numId w:val="1"/>
        </w:numPr>
        <w:tabs>
          <w:tab w:val="left" w:pos="426"/>
        </w:tabs>
        <w:spacing w:line="360" w:lineRule="auto"/>
        <w:ind w:left="1134"/>
        <w:jc w:val="both"/>
        <w:rPr>
          <w:rFonts w:ascii="Palatino Linotype" w:eastAsia="Calibri" w:hAnsi="Palatino Linotype" w:cs="Arial"/>
          <w:color w:val="000000" w:themeColor="text1"/>
          <w:lang w:val="es-ES_tradnl"/>
        </w:rPr>
      </w:pPr>
      <w:r w:rsidRPr="00651384">
        <w:rPr>
          <w:rFonts w:ascii="Palatino Linotype" w:eastAsia="Calibri" w:hAnsi="Palatino Linotype" w:cs="Arial"/>
          <w:b/>
          <w:bCs/>
          <w:i/>
          <w:iCs/>
          <w:color w:val="000000" w:themeColor="text1"/>
          <w:lang w:val="es-ES_tradnl"/>
        </w:rPr>
        <w:t>“OFICIO DE RESPUESTA SECOGEM.pdf”</w:t>
      </w:r>
      <w:r w:rsidRPr="00651384">
        <w:rPr>
          <w:rFonts w:ascii="Palatino Linotype" w:eastAsia="Calibri" w:hAnsi="Palatino Linotype" w:cs="Arial"/>
          <w:color w:val="000000" w:themeColor="text1"/>
          <w:lang w:val="es-ES_tradnl"/>
        </w:rPr>
        <w:t xml:space="preserve">: Documento de tres fojas consistente en el </w:t>
      </w:r>
      <w:r w:rsidR="00B35599" w:rsidRPr="00651384">
        <w:rPr>
          <w:rFonts w:ascii="Palatino Linotype" w:eastAsia="Calibri" w:hAnsi="Palatino Linotype" w:cs="Arial"/>
          <w:color w:val="000000" w:themeColor="text1"/>
          <w:lang w:val="es-ES_tradnl"/>
        </w:rPr>
        <w:t xml:space="preserve">oficio número 210C0301000400S/111/2022, de quince (15) de abril de dos mil veintidós, emitido por el Titular del Órgano Interno de Control de la Universidad Tecnológica de Nezahualcóyotl, originalmente entregado en respuesta a la solicitud de información </w:t>
      </w:r>
      <w:r w:rsidR="00B35599" w:rsidRPr="00651384">
        <w:rPr>
          <w:rFonts w:ascii="Palatino Linotype" w:eastAsia="Calibri" w:hAnsi="Palatino Linotype" w:cs="Arial"/>
          <w:b/>
          <w:color w:val="000000" w:themeColor="text1"/>
          <w:lang w:val="es-ES_tradnl"/>
        </w:rPr>
        <w:t>00064/SECOGEM/IP/2022</w:t>
      </w:r>
      <w:r w:rsidR="00B35599" w:rsidRPr="00651384">
        <w:rPr>
          <w:rFonts w:ascii="Palatino Linotype" w:eastAsia="Calibri" w:hAnsi="Palatino Linotype" w:cs="Arial"/>
          <w:color w:val="000000" w:themeColor="text1"/>
          <w:lang w:val="es-ES_tradnl"/>
        </w:rPr>
        <w:t>.</w:t>
      </w:r>
    </w:p>
    <w:p w14:paraId="02E6DDFB" w14:textId="77777777" w:rsidR="003D5D56" w:rsidRPr="00651384" w:rsidRDefault="003D5D56" w:rsidP="005B026B">
      <w:pPr>
        <w:pStyle w:val="Prrafodelista"/>
        <w:tabs>
          <w:tab w:val="left" w:pos="426"/>
        </w:tabs>
        <w:spacing w:line="360" w:lineRule="auto"/>
        <w:ind w:left="0"/>
        <w:jc w:val="both"/>
        <w:rPr>
          <w:rFonts w:ascii="Palatino Linotype" w:eastAsia="Calibri" w:hAnsi="Palatino Linotype" w:cs="Arial"/>
          <w:color w:val="000000" w:themeColor="text1"/>
          <w:lang w:val="es-ES_tradnl"/>
        </w:rPr>
      </w:pPr>
    </w:p>
    <w:p w14:paraId="3F0AFD31" w14:textId="32BC14AA" w:rsidR="005C7898" w:rsidRPr="00651384" w:rsidRDefault="00FD2A0F" w:rsidP="005B026B">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_tradnl"/>
        </w:rPr>
      </w:pPr>
      <w:r w:rsidRPr="00651384">
        <w:rPr>
          <w:rFonts w:ascii="Palatino Linotype" w:eastAsia="Calibri" w:hAnsi="Palatino Linotype" w:cs="Arial"/>
          <w:color w:val="000000" w:themeColor="text1"/>
          <w:lang w:val="es-ES_tradnl"/>
        </w:rPr>
        <w:t>S</w:t>
      </w:r>
      <w:r w:rsidR="005C7898" w:rsidRPr="00651384">
        <w:rPr>
          <w:rFonts w:ascii="Palatino Linotype" w:eastAsia="Calibri" w:hAnsi="Palatino Linotype" w:cs="Arial"/>
          <w:color w:val="000000" w:themeColor="text1"/>
          <w:lang w:val="es-ES_tradnl"/>
        </w:rPr>
        <w:t xml:space="preserve">e </w:t>
      </w:r>
      <w:r w:rsidR="00F25B61" w:rsidRPr="00651384">
        <w:rPr>
          <w:rFonts w:ascii="Palatino Linotype" w:eastAsia="Times New Roman" w:hAnsi="Palatino Linotype" w:cs="Arial"/>
          <w:color w:val="000000" w:themeColor="text1"/>
          <w:lang w:val="es-ES_tradnl"/>
        </w:rPr>
        <w:t>registró</w:t>
      </w:r>
      <w:r w:rsidR="005C7898" w:rsidRPr="00651384">
        <w:rPr>
          <w:rFonts w:ascii="Palatino Linotype" w:eastAsia="Times New Roman" w:hAnsi="Palatino Linotype" w:cs="Arial"/>
          <w:color w:val="000000" w:themeColor="text1"/>
          <w:lang w:val="es-ES_tradnl"/>
        </w:rPr>
        <w:t xml:space="preserve"> </w:t>
      </w:r>
      <w:r w:rsidR="00F25B61" w:rsidRPr="00651384">
        <w:rPr>
          <w:rFonts w:ascii="Palatino Linotype" w:eastAsia="Times New Roman" w:hAnsi="Palatino Linotype" w:cs="Arial"/>
          <w:color w:val="000000" w:themeColor="text1"/>
          <w:lang w:val="es-ES_tradnl"/>
        </w:rPr>
        <w:t>el</w:t>
      </w:r>
      <w:r w:rsidR="005C7898" w:rsidRPr="00651384">
        <w:rPr>
          <w:rFonts w:ascii="Palatino Linotype" w:eastAsia="Times New Roman" w:hAnsi="Palatino Linotype" w:cs="Arial"/>
          <w:color w:val="000000" w:themeColor="text1"/>
          <w:lang w:val="es-ES_tradnl"/>
        </w:rPr>
        <w:t xml:space="preserve"> recurso de revisión bajo </w:t>
      </w:r>
      <w:r w:rsidR="00F25B61" w:rsidRPr="00651384">
        <w:rPr>
          <w:rFonts w:ascii="Palatino Linotype" w:eastAsia="Times New Roman" w:hAnsi="Palatino Linotype" w:cs="Arial"/>
          <w:color w:val="000000" w:themeColor="text1"/>
          <w:lang w:val="es-ES_tradnl"/>
        </w:rPr>
        <w:t>el</w:t>
      </w:r>
      <w:r w:rsidR="005C7898" w:rsidRPr="00651384">
        <w:rPr>
          <w:rFonts w:ascii="Palatino Linotype" w:eastAsia="Times New Roman" w:hAnsi="Palatino Linotype" w:cs="Arial"/>
          <w:color w:val="000000" w:themeColor="text1"/>
          <w:lang w:val="es-ES_tradnl"/>
        </w:rPr>
        <w:t xml:space="preserve"> número de expediente </w:t>
      </w:r>
      <w:r w:rsidR="00E533CF" w:rsidRPr="00651384">
        <w:rPr>
          <w:rFonts w:ascii="Palatino Linotype" w:eastAsia="Times New Roman" w:hAnsi="Palatino Linotype" w:cs="Arial"/>
          <w:b/>
          <w:color w:val="000000" w:themeColor="text1"/>
          <w:lang w:val="es-ES_tradnl"/>
        </w:rPr>
        <w:t>07398/INFOEM/IP/RR/2022</w:t>
      </w:r>
      <w:r w:rsidR="005C7898" w:rsidRPr="00651384">
        <w:rPr>
          <w:rFonts w:ascii="Palatino Linotype" w:hAnsi="Palatino Linotype" w:cs="Arial"/>
          <w:bCs/>
          <w:color w:val="000000" w:themeColor="text1"/>
          <w:lang w:val="es-ES_tradnl"/>
        </w:rPr>
        <w:t xml:space="preserve">; asimismo, con fundamento en lo dispuesto por el </w:t>
      </w:r>
      <w:r w:rsidR="005C7898" w:rsidRPr="00651384">
        <w:rPr>
          <w:rFonts w:ascii="Palatino Linotype" w:eastAsia="Calibri" w:hAnsi="Palatino Linotype" w:cs="Arial"/>
          <w:bCs/>
          <w:color w:val="000000" w:themeColor="text1"/>
          <w:lang w:val="es-ES_tradnl"/>
        </w:rPr>
        <w:t>artículo 185</w:t>
      </w:r>
      <w:r w:rsidR="00AE1CCB" w:rsidRPr="00651384">
        <w:rPr>
          <w:rFonts w:ascii="Palatino Linotype" w:eastAsia="Calibri" w:hAnsi="Palatino Linotype" w:cs="Arial"/>
          <w:bCs/>
          <w:color w:val="000000" w:themeColor="text1"/>
          <w:lang w:val="es-ES_tradnl"/>
        </w:rPr>
        <w:t>,</w:t>
      </w:r>
      <w:r w:rsidR="005C7898" w:rsidRPr="00651384">
        <w:rPr>
          <w:rFonts w:ascii="Palatino Linotype" w:eastAsia="Calibri" w:hAnsi="Palatino Linotype" w:cs="Arial"/>
          <w:bCs/>
          <w:color w:val="000000" w:themeColor="text1"/>
          <w:lang w:val="es-ES_tradnl"/>
        </w:rPr>
        <w:t xml:space="preserve"> fracción I</w:t>
      </w:r>
      <w:r w:rsidR="00AE1CCB" w:rsidRPr="00651384">
        <w:rPr>
          <w:rFonts w:ascii="Palatino Linotype" w:eastAsia="Calibri" w:hAnsi="Palatino Linotype" w:cs="Arial"/>
          <w:bCs/>
          <w:color w:val="000000" w:themeColor="text1"/>
          <w:lang w:val="es-ES_tradnl"/>
        </w:rPr>
        <w:t>,</w:t>
      </w:r>
      <w:r w:rsidR="005C7898" w:rsidRPr="00651384">
        <w:rPr>
          <w:rFonts w:ascii="Palatino Linotype" w:eastAsia="Calibri" w:hAnsi="Palatino Linotype" w:cs="Arial"/>
          <w:bCs/>
          <w:color w:val="000000" w:themeColor="text1"/>
          <w:lang w:val="es-ES_tradnl"/>
        </w:rPr>
        <w:t xml:space="preserve"> de la Ley de Transparencia y Acceso a la Información Pública del Estado de México y Municipios </w:t>
      </w:r>
      <w:r w:rsidR="005C7898" w:rsidRPr="00651384">
        <w:rPr>
          <w:rFonts w:ascii="Palatino Linotype" w:eastAsia="Times New Roman" w:hAnsi="Palatino Linotype" w:cs="Arial"/>
          <w:bCs/>
          <w:color w:val="000000" w:themeColor="text1"/>
          <w:lang w:val="es-ES_tradnl"/>
        </w:rPr>
        <w:t xml:space="preserve">se </w:t>
      </w:r>
      <w:r w:rsidR="00F25B61" w:rsidRPr="00651384">
        <w:rPr>
          <w:rFonts w:ascii="Palatino Linotype" w:eastAsia="Times New Roman" w:hAnsi="Palatino Linotype" w:cs="Arial"/>
          <w:bCs/>
          <w:color w:val="000000" w:themeColor="text1"/>
          <w:lang w:val="es-ES_tradnl"/>
        </w:rPr>
        <w:t>turnó</w:t>
      </w:r>
      <w:r w:rsidR="005C7898" w:rsidRPr="00651384">
        <w:rPr>
          <w:rFonts w:ascii="Palatino Linotype" w:eastAsia="Times New Roman" w:hAnsi="Palatino Linotype" w:cs="Arial"/>
          <w:bCs/>
          <w:color w:val="000000" w:themeColor="text1"/>
          <w:lang w:val="es-ES_tradnl"/>
        </w:rPr>
        <w:t xml:space="preserve"> a l</w:t>
      </w:r>
      <w:r w:rsidR="00F25B61" w:rsidRPr="00651384">
        <w:rPr>
          <w:rFonts w:ascii="Palatino Linotype" w:eastAsia="Times New Roman" w:hAnsi="Palatino Linotype" w:cs="Arial"/>
          <w:bCs/>
          <w:color w:val="000000" w:themeColor="text1"/>
          <w:lang w:val="es-ES_tradnl"/>
        </w:rPr>
        <w:t>a</w:t>
      </w:r>
      <w:r w:rsidR="005C7898" w:rsidRPr="00651384">
        <w:rPr>
          <w:rFonts w:ascii="Palatino Linotype" w:eastAsia="Times New Roman" w:hAnsi="Palatino Linotype" w:cs="Arial"/>
          <w:bCs/>
          <w:color w:val="000000" w:themeColor="text1"/>
          <w:lang w:val="es-ES_tradnl"/>
        </w:rPr>
        <w:t xml:space="preserve"> </w:t>
      </w:r>
      <w:r w:rsidR="005C7898" w:rsidRPr="00651384">
        <w:rPr>
          <w:rFonts w:ascii="Palatino Linotype" w:eastAsia="Times New Roman" w:hAnsi="Palatino Linotype" w:cs="Arial"/>
          <w:b/>
          <w:bCs/>
          <w:color w:val="000000" w:themeColor="text1"/>
          <w:lang w:val="es-ES_tradnl"/>
        </w:rPr>
        <w:t>Comisionad</w:t>
      </w:r>
      <w:r w:rsidR="00F25B61" w:rsidRPr="00651384">
        <w:rPr>
          <w:rFonts w:ascii="Palatino Linotype" w:eastAsia="Times New Roman" w:hAnsi="Palatino Linotype" w:cs="Arial"/>
          <w:b/>
          <w:bCs/>
          <w:color w:val="000000" w:themeColor="text1"/>
          <w:lang w:val="es-ES_tradnl"/>
        </w:rPr>
        <w:t>a</w:t>
      </w:r>
      <w:r w:rsidR="005C7898" w:rsidRPr="00651384">
        <w:rPr>
          <w:rFonts w:ascii="Palatino Linotype" w:eastAsia="Times New Roman" w:hAnsi="Palatino Linotype" w:cs="Arial"/>
          <w:b/>
          <w:bCs/>
          <w:color w:val="000000" w:themeColor="text1"/>
          <w:lang w:val="es-ES_tradnl"/>
        </w:rPr>
        <w:t xml:space="preserve"> María del Rosario Mejía Ayala</w:t>
      </w:r>
      <w:r w:rsidR="00F25B61" w:rsidRPr="00651384">
        <w:rPr>
          <w:rFonts w:ascii="Palatino Linotype" w:eastAsia="Times New Roman" w:hAnsi="Palatino Linotype" w:cs="Arial"/>
          <w:bCs/>
          <w:color w:val="000000" w:themeColor="text1"/>
          <w:lang w:val="es-ES_tradnl"/>
        </w:rPr>
        <w:t>,</w:t>
      </w:r>
      <w:r w:rsidR="005C7898" w:rsidRPr="00651384">
        <w:rPr>
          <w:rFonts w:ascii="Palatino Linotype" w:eastAsia="Times New Roman" w:hAnsi="Palatino Linotype" w:cs="Arial"/>
          <w:bCs/>
          <w:color w:val="000000" w:themeColor="text1"/>
          <w:lang w:val="es-ES_tradnl"/>
        </w:rPr>
        <w:t xml:space="preserve"> con el objeto de su análisis.</w:t>
      </w:r>
    </w:p>
    <w:p w14:paraId="23A01433" w14:textId="77777777" w:rsidR="005C7898" w:rsidRPr="00651384" w:rsidRDefault="005C7898" w:rsidP="005B026B">
      <w:pPr>
        <w:pStyle w:val="Prrafodelista"/>
        <w:tabs>
          <w:tab w:val="left" w:pos="426"/>
        </w:tabs>
        <w:spacing w:line="360" w:lineRule="auto"/>
        <w:ind w:left="0"/>
        <w:jc w:val="both"/>
        <w:rPr>
          <w:rFonts w:ascii="Palatino Linotype" w:eastAsia="Calibri" w:hAnsi="Palatino Linotype" w:cs="Arial"/>
          <w:color w:val="000000" w:themeColor="text1"/>
          <w:lang w:val="es-ES_tradnl"/>
        </w:rPr>
      </w:pPr>
    </w:p>
    <w:p w14:paraId="0C365867" w14:textId="4A8EFAEA" w:rsidR="00473F11" w:rsidRPr="00651384" w:rsidRDefault="00F25B61" w:rsidP="005B026B">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_tradnl"/>
        </w:rPr>
      </w:pPr>
      <w:bookmarkStart w:id="3" w:name="_Hlk74251533"/>
      <w:r w:rsidRPr="00651384">
        <w:rPr>
          <w:rFonts w:ascii="Palatino Linotype" w:eastAsia="Times New Roman" w:hAnsi="Palatino Linotype" w:cs="Arial"/>
          <w:color w:val="000000" w:themeColor="text1"/>
          <w:lang w:val="es-ES_tradnl"/>
        </w:rPr>
        <w:lastRenderedPageBreak/>
        <w:t>La Comisionada Ponente</w:t>
      </w:r>
      <w:r w:rsidR="00473F11" w:rsidRPr="00651384">
        <w:rPr>
          <w:rFonts w:ascii="Palatino Linotype" w:eastAsia="Calibri" w:hAnsi="Palatino Linotype" w:cs="Arial"/>
          <w:color w:val="000000" w:themeColor="text1"/>
          <w:lang w:val="es-ES_tradnl"/>
        </w:rPr>
        <w:t>, con fundamento en lo dispuesto por el artículo 185</w:t>
      </w:r>
      <w:r w:rsidR="00F638B9" w:rsidRPr="00651384">
        <w:rPr>
          <w:rFonts w:ascii="Palatino Linotype" w:eastAsia="Calibri" w:hAnsi="Palatino Linotype" w:cs="Arial"/>
          <w:color w:val="000000" w:themeColor="text1"/>
          <w:lang w:val="es-ES_tradnl"/>
        </w:rPr>
        <w:t>,</w:t>
      </w:r>
      <w:r w:rsidR="00473F11" w:rsidRPr="00651384">
        <w:rPr>
          <w:rFonts w:ascii="Palatino Linotype" w:eastAsia="Calibri" w:hAnsi="Palatino Linotype" w:cs="Arial"/>
          <w:color w:val="000000" w:themeColor="text1"/>
          <w:lang w:val="es-ES_tradnl"/>
        </w:rPr>
        <w:t xml:space="preserve"> fracción II</w:t>
      </w:r>
      <w:r w:rsidR="00F638B9" w:rsidRPr="00651384">
        <w:rPr>
          <w:rFonts w:ascii="Palatino Linotype" w:eastAsia="Calibri" w:hAnsi="Palatino Linotype" w:cs="Arial"/>
          <w:color w:val="000000" w:themeColor="text1"/>
          <w:lang w:val="es-ES_tradnl"/>
        </w:rPr>
        <w:t>,</w:t>
      </w:r>
      <w:r w:rsidR="00473F11" w:rsidRPr="00651384">
        <w:rPr>
          <w:rFonts w:ascii="Palatino Linotype" w:eastAsia="Calibri" w:hAnsi="Palatino Linotype" w:cs="Arial"/>
          <w:color w:val="000000" w:themeColor="text1"/>
          <w:lang w:val="es-ES_tradnl"/>
        </w:rPr>
        <w:t xml:space="preserve"> de la </w:t>
      </w:r>
      <w:r w:rsidRPr="00651384">
        <w:rPr>
          <w:rFonts w:ascii="Palatino Linotype" w:eastAsia="Calibri" w:hAnsi="Palatino Linotype" w:cs="Arial"/>
          <w:color w:val="000000" w:themeColor="text1"/>
          <w:lang w:val="es-ES_tradnl"/>
        </w:rPr>
        <w:t xml:space="preserve">Ley </w:t>
      </w:r>
      <w:r w:rsidR="00473F11" w:rsidRPr="00651384">
        <w:rPr>
          <w:rFonts w:ascii="Palatino Linotype" w:eastAsia="Calibri" w:hAnsi="Palatino Linotype" w:cs="Arial"/>
          <w:color w:val="000000" w:themeColor="text1"/>
          <w:lang w:val="es-ES_tradnl"/>
        </w:rPr>
        <w:t>de la materia, a través del acuerdo de admisión de</w:t>
      </w:r>
      <w:r w:rsidR="007E5A30" w:rsidRPr="00651384">
        <w:rPr>
          <w:rFonts w:ascii="Palatino Linotype" w:eastAsia="Calibri" w:hAnsi="Palatino Linotype" w:cs="Arial"/>
          <w:color w:val="000000" w:themeColor="text1"/>
          <w:lang w:val="es-ES_tradnl"/>
        </w:rPr>
        <w:t xml:space="preserve"> </w:t>
      </w:r>
      <w:r w:rsidR="00B35599" w:rsidRPr="00651384">
        <w:rPr>
          <w:rFonts w:ascii="Palatino Linotype" w:eastAsia="Calibri" w:hAnsi="Palatino Linotype" w:cs="Arial"/>
          <w:b/>
          <w:color w:val="000000" w:themeColor="text1"/>
          <w:lang w:val="es-ES_tradnl"/>
        </w:rPr>
        <w:t>diecinueve (19</w:t>
      </w:r>
      <w:r w:rsidR="00BE1C0E" w:rsidRPr="00651384">
        <w:rPr>
          <w:rFonts w:ascii="Palatino Linotype" w:eastAsia="Calibri" w:hAnsi="Palatino Linotype" w:cs="Arial"/>
          <w:b/>
          <w:color w:val="000000" w:themeColor="text1"/>
          <w:lang w:val="es-ES_tradnl"/>
        </w:rPr>
        <w:t>) de mayo de dos mil veintidós</w:t>
      </w:r>
      <w:r w:rsidR="00473F11" w:rsidRPr="00651384">
        <w:rPr>
          <w:rFonts w:ascii="Palatino Linotype" w:eastAsia="Calibri" w:hAnsi="Palatino Linotype" w:cs="Arial"/>
          <w:color w:val="000000" w:themeColor="text1"/>
          <w:lang w:val="es-ES_tradnl"/>
        </w:rPr>
        <w:t xml:space="preserve">, </w:t>
      </w:r>
      <w:r w:rsidRPr="00651384">
        <w:rPr>
          <w:rFonts w:ascii="Palatino Linotype" w:eastAsia="Calibri" w:hAnsi="Palatino Linotype" w:cs="Arial"/>
          <w:color w:val="000000" w:themeColor="text1"/>
          <w:lang w:val="es-ES_tradnl"/>
        </w:rPr>
        <w:t>puso</w:t>
      </w:r>
      <w:r w:rsidR="00473F11" w:rsidRPr="00651384">
        <w:rPr>
          <w:rFonts w:ascii="Palatino Linotype" w:eastAsia="Calibri" w:hAnsi="Palatino Linotype" w:cs="Arial"/>
          <w:color w:val="000000" w:themeColor="text1"/>
          <w:lang w:val="es-ES_tradnl"/>
        </w:rPr>
        <w:t xml:space="preserve"> a disposición de las partes </w:t>
      </w:r>
      <w:r w:rsidRPr="00651384">
        <w:rPr>
          <w:rFonts w:ascii="Palatino Linotype" w:eastAsia="Calibri" w:hAnsi="Palatino Linotype" w:cs="Arial"/>
          <w:color w:val="000000" w:themeColor="text1"/>
          <w:lang w:val="es-ES_tradnl"/>
        </w:rPr>
        <w:t>el expediente electrónico</w:t>
      </w:r>
      <w:r w:rsidR="00473F11" w:rsidRPr="00651384">
        <w:rPr>
          <w:rFonts w:ascii="Palatino Linotype" w:eastAsia="Calibri" w:hAnsi="Palatino Linotype" w:cs="Arial"/>
          <w:color w:val="000000" w:themeColor="text1"/>
          <w:lang w:val="es-ES_tradnl"/>
        </w:rPr>
        <w:t xml:space="preserve"> vía </w:t>
      </w:r>
      <w:r w:rsidR="00E85FF3" w:rsidRPr="00651384">
        <w:rPr>
          <w:rFonts w:ascii="Palatino Linotype" w:eastAsia="Calibri" w:hAnsi="Palatino Linotype" w:cs="Arial"/>
          <w:color w:val="000000" w:themeColor="text1"/>
          <w:lang w:val="es-ES_tradnl"/>
        </w:rPr>
        <w:t xml:space="preserve">SAIMEX, </w:t>
      </w:r>
      <w:r w:rsidR="00473F11" w:rsidRPr="00651384">
        <w:rPr>
          <w:rFonts w:ascii="Palatino Linotype" w:eastAsia="Calibri" w:hAnsi="Palatino Linotype" w:cs="Arial"/>
          <w:color w:val="000000" w:themeColor="text1"/>
          <w:lang w:val="es-ES_tradnl"/>
        </w:rPr>
        <w:t xml:space="preserve">a efecto de que en un plazo máximo de siete días manifestaran lo que a derecho convinieran, ofrecieran pruebas y alegatos según corresponda a los casos concretos, de esta forma para que el </w:t>
      </w:r>
      <w:r w:rsidR="00473F11" w:rsidRPr="00651384">
        <w:rPr>
          <w:rFonts w:ascii="Palatino Linotype" w:eastAsia="Calibri" w:hAnsi="Palatino Linotype" w:cs="Arial"/>
          <w:b/>
          <w:color w:val="000000" w:themeColor="text1"/>
          <w:lang w:val="es-ES_tradnl"/>
        </w:rPr>
        <w:t>SUJETO OBLIGADO</w:t>
      </w:r>
      <w:r w:rsidR="00473F11" w:rsidRPr="00651384">
        <w:rPr>
          <w:rFonts w:ascii="Palatino Linotype" w:eastAsia="Calibri" w:hAnsi="Palatino Linotype" w:cs="Arial"/>
          <w:color w:val="000000" w:themeColor="text1"/>
          <w:lang w:val="es-ES_tradnl"/>
        </w:rPr>
        <w:t xml:space="preserve"> presentara </w:t>
      </w:r>
      <w:r w:rsidR="000905EC" w:rsidRPr="00651384">
        <w:rPr>
          <w:rFonts w:ascii="Palatino Linotype" w:eastAsia="Calibri" w:hAnsi="Palatino Linotype" w:cs="Arial"/>
          <w:color w:val="000000" w:themeColor="text1"/>
          <w:lang w:val="es-ES_tradnl"/>
        </w:rPr>
        <w:t>el</w:t>
      </w:r>
      <w:r w:rsidR="00473F11" w:rsidRPr="00651384">
        <w:rPr>
          <w:rFonts w:ascii="Palatino Linotype" w:eastAsia="Calibri" w:hAnsi="Palatino Linotype" w:cs="Arial"/>
          <w:color w:val="000000" w:themeColor="text1"/>
          <w:lang w:val="es-ES_tradnl"/>
        </w:rPr>
        <w:t xml:space="preserve"> Informe</w:t>
      </w:r>
      <w:r w:rsidR="000905EC" w:rsidRPr="00651384">
        <w:rPr>
          <w:rFonts w:ascii="Palatino Linotype" w:eastAsia="Calibri" w:hAnsi="Palatino Linotype" w:cs="Arial"/>
          <w:color w:val="000000" w:themeColor="text1"/>
          <w:lang w:val="es-ES_tradnl"/>
        </w:rPr>
        <w:t xml:space="preserve"> Justificado</w:t>
      </w:r>
      <w:r w:rsidR="00473F11" w:rsidRPr="00651384">
        <w:rPr>
          <w:rFonts w:ascii="Palatino Linotype" w:eastAsia="Calibri" w:hAnsi="Palatino Linotype" w:cs="Arial"/>
          <w:color w:val="000000" w:themeColor="text1"/>
          <w:lang w:val="es-ES_tradnl"/>
        </w:rPr>
        <w:t xml:space="preserve"> procedente</w:t>
      </w:r>
      <w:bookmarkEnd w:id="3"/>
      <w:r w:rsidR="00AE1CCB" w:rsidRPr="00651384">
        <w:rPr>
          <w:rFonts w:ascii="Palatino Linotype" w:eastAsia="Calibri" w:hAnsi="Palatino Linotype" w:cs="Arial"/>
          <w:color w:val="000000" w:themeColor="text1"/>
          <w:lang w:val="es-ES_tradnl"/>
        </w:rPr>
        <w:t>.</w:t>
      </w:r>
    </w:p>
    <w:p w14:paraId="12EBC051" w14:textId="77777777" w:rsidR="00CF15AD" w:rsidRPr="00651384" w:rsidRDefault="00CF15AD" w:rsidP="005B026B">
      <w:pPr>
        <w:pStyle w:val="Prrafodelista"/>
        <w:tabs>
          <w:tab w:val="left" w:pos="426"/>
        </w:tabs>
        <w:spacing w:line="360" w:lineRule="auto"/>
        <w:ind w:left="0"/>
        <w:jc w:val="both"/>
        <w:rPr>
          <w:rFonts w:ascii="Palatino Linotype" w:eastAsia="Calibri" w:hAnsi="Palatino Linotype" w:cs="Arial"/>
          <w:color w:val="000000" w:themeColor="text1"/>
          <w:lang w:val="es-ES_tradnl"/>
        </w:rPr>
      </w:pPr>
    </w:p>
    <w:p w14:paraId="046CDBF0" w14:textId="4C049D2F" w:rsidR="00BD7AEB" w:rsidRPr="00651384" w:rsidRDefault="00BE1C0E" w:rsidP="005B026B">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_tradnl"/>
        </w:rPr>
      </w:pPr>
      <w:r w:rsidRPr="00651384">
        <w:rPr>
          <w:rFonts w:ascii="Palatino Linotype" w:eastAsia="Calibri" w:hAnsi="Palatino Linotype" w:cs="Arial"/>
          <w:color w:val="000000" w:themeColor="text1"/>
          <w:lang w:val="es-ES_tradnl"/>
        </w:rPr>
        <w:t xml:space="preserve">El </w:t>
      </w:r>
      <w:r w:rsidR="00B35599" w:rsidRPr="00651384">
        <w:rPr>
          <w:rFonts w:ascii="Palatino Linotype" w:eastAsia="Calibri" w:hAnsi="Palatino Linotype" w:cs="Arial"/>
          <w:color w:val="000000" w:themeColor="text1"/>
          <w:lang w:val="es-ES_tradnl"/>
        </w:rPr>
        <w:t>veinte (20</w:t>
      </w:r>
      <w:r w:rsidR="00BA5A17" w:rsidRPr="00651384">
        <w:rPr>
          <w:rFonts w:ascii="Palatino Linotype" w:eastAsia="Calibri" w:hAnsi="Palatino Linotype" w:cs="Arial"/>
          <w:color w:val="000000" w:themeColor="text1"/>
          <w:lang w:val="es-ES_tradnl"/>
        </w:rPr>
        <w:t xml:space="preserve">) de mayo de dos mil veintidós, el </w:t>
      </w:r>
      <w:r w:rsidR="00BA5A17" w:rsidRPr="00651384">
        <w:rPr>
          <w:rFonts w:ascii="Palatino Linotype" w:eastAsia="Calibri" w:hAnsi="Palatino Linotype" w:cs="Arial"/>
          <w:b/>
          <w:bCs/>
          <w:color w:val="000000" w:themeColor="text1"/>
          <w:lang w:val="es-ES_tradnl"/>
        </w:rPr>
        <w:t>SUJETO OBLIGADO</w:t>
      </w:r>
      <w:r w:rsidR="00BA5A17" w:rsidRPr="00651384">
        <w:rPr>
          <w:rFonts w:ascii="Palatino Linotype" w:eastAsia="Calibri" w:hAnsi="Palatino Linotype" w:cs="Arial"/>
          <w:color w:val="000000" w:themeColor="text1"/>
          <w:lang w:val="es-ES_tradnl"/>
        </w:rPr>
        <w:t xml:space="preserve"> presentó su informe justificado a través de los siguientes archivos electrónicos:</w:t>
      </w:r>
    </w:p>
    <w:p w14:paraId="65418A2C" w14:textId="3B6E8844" w:rsidR="00BA5A17" w:rsidRPr="00651384" w:rsidRDefault="00BA5A17" w:rsidP="005B026B">
      <w:pPr>
        <w:pStyle w:val="Prrafodelista"/>
        <w:numPr>
          <w:ilvl w:val="1"/>
          <w:numId w:val="1"/>
        </w:numPr>
        <w:tabs>
          <w:tab w:val="left" w:pos="426"/>
        </w:tabs>
        <w:spacing w:line="360" w:lineRule="auto"/>
        <w:ind w:left="1134"/>
        <w:jc w:val="both"/>
        <w:rPr>
          <w:rFonts w:ascii="Palatino Linotype" w:eastAsia="Calibri" w:hAnsi="Palatino Linotype" w:cs="Arial"/>
          <w:color w:val="000000" w:themeColor="text1"/>
          <w:lang w:val="es-ES_tradnl"/>
        </w:rPr>
      </w:pPr>
      <w:r w:rsidRPr="00651384">
        <w:rPr>
          <w:rFonts w:ascii="Palatino Linotype" w:eastAsia="Calibri" w:hAnsi="Palatino Linotype" w:cs="Arial"/>
          <w:b/>
          <w:bCs/>
          <w:i/>
          <w:iCs/>
          <w:color w:val="000000" w:themeColor="text1"/>
          <w:lang w:val="es-ES_tradnl"/>
        </w:rPr>
        <w:t>“</w:t>
      </w:r>
      <w:r w:rsidR="00B35599" w:rsidRPr="00651384">
        <w:rPr>
          <w:rFonts w:ascii="Palatino Linotype" w:eastAsia="Calibri" w:hAnsi="Palatino Linotype" w:cs="Arial"/>
          <w:b/>
          <w:bCs/>
          <w:i/>
          <w:iCs/>
          <w:color w:val="000000" w:themeColor="text1"/>
          <w:lang w:val="es-ES_tradnl"/>
        </w:rPr>
        <w:t>INFORME JUSTIFICADO 07398-INFOEM-IP-RR-2022_1.PDF</w:t>
      </w:r>
      <w:r w:rsidRPr="00651384">
        <w:rPr>
          <w:rFonts w:ascii="Palatino Linotype" w:eastAsia="Calibri" w:hAnsi="Palatino Linotype" w:cs="Arial"/>
          <w:b/>
          <w:bCs/>
          <w:i/>
          <w:iCs/>
          <w:color w:val="000000" w:themeColor="text1"/>
          <w:lang w:val="es-ES_tradnl"/>
        </w:rPr>
        <w:t>”</w:t>
      </w:r>
      <w:r w:rsidRPr="00651384">
        <w:rPr>
          <w:rFonts w:ascii="Palatino Linotype" w:eastAsia="Calibri" w:hAnsi="Palatino Linotype" w:cs="Arial"/>
          <w:color w:val="000000" w:themeColor="text1"/>
          <w:lang w:val="es-ES_tradnl"/>
        </w:rPr>
        <w:t xml:space="preserve">: Documento </w:t>
      </w:r>
      <w:r w:rsidR="00B35599" w:rsidRPr="00651384">
        <w:rPr>
          <w:rFonts w:ascii="Palatino Linotype" w:eastAsia="Calibri" w:hAnsi="Palatino Linotype" w:cs="Arial"/>
          <w:color w:val="000000" w:themeColor="text1"/>
          <w:lang w:val="es-ES_tradnl"/>
        </w:rPr>
        <w:t xml:space="preserve">de 31 fojas consistente en el oficio de veinte (20) de mayo de dos mil veintidós, sin folio único de identificación, emitido por el </w:t>
      </w:r>
      <w:proofErr w:type="gramStart"/>
      <w:r w:rsidR="00B35599" w:rsidRPr="00651384">
        <w:rPr>
          <w:rFonts w:ascii="Palatino Linotype" w:eastAsia="Calibri" w:hAnsi="Palatino Linotype" w:cs="Arial"/>
          <w:color w:val="000000" w:themeColor="text1"/>
          <w:lang w:val="es-ES_tradnl"/>
        </w:rPr>
        <w:t>Jefe</w:t>
      </w:r>
      <w:proofErr w:type="gramEnd"/>
      <w:r w:rsidR="00B35599" w:rsidRPr="00651384">
        <w:rPr>
          <w:rFonts w:ascii="Palatino Linotype" w:eastAsia="Calibri" w:hAnsi="Palatino Linotype" w:cs="Arial"/>
          <w:color w:val="000000" w:themeColor="text1"/>
          <w:lang w:val="es-ES_tradnl"/>
        </w:rPr>
        <w:t xml:space="preserve"> de la Unidad de Prevención de la Corrupción y Responsable de la Unidad de Transparencia, por el que presenta su informe justificado, </w:t>
      </w:r>
      <w:r w:rsidR="00B02B60" w:rsidRPr="00651384">
        <w:rPr>
          <w:rFonts w:ascii="Palatino Linotype" w:eastAsia="Calibri" w:hAnsi="Palatino Linotype" w:cs="Arial"/>
          <w:color w:val="000000" w:themeColor="text1"/>
          <w:lang w:val="es-ES_tradnl"/>
        </w:rPr>
        <w:t>mediante el cual confirma esencialmente su respuesta inicial.</w:t>
      </w:r>
    </w:p>
    <w:p w14:paraId="72429F46" w14:textId="77777777" w:rsidR="00306BDD" w:rsidRPr="00651384" w:rsidRDefault="00306BDD" w:rsidP="005B026B">
      <w:pPr>
        <w:pStyle w:val="Prrafodelista"/>
        <w:tabs>
          <w:tab w:val="left" w:pos="426"/>
        </w:tabs>
        <w:spacing w:line="360" w:lineRule="auto"/>
        <w:ind w:left="0"/>
        <w:jc w:val="both"/>
        <w:rPr>
          <w:rFonts w:ascii="Palatino Linotype" w:eastAsia="Calibri" w:hAnsi="Palatino Linotype" w:cs="Arial"/>
          <w:color w:val="000000" w:themeColor="text1"/>
          <w:lang w:val="es-ES_tradnl"/>
        </w:rPr>
      </w:pPr>
    </w:p>
    <w:p w14:paraId="2FA08A7D" w14:textId="69409C1C" w:rsidR="008144DF" w:rsidRPr="00651384" w:rsidRDefault="008144DF" w:rsidP="005B026B">
      <w:pPr>
        <w:pStyle w:val="Prrafodelista"/>
        <w:numPr>
          <w:ilvl w:val="0"/>
          <w:numId w:val="1"/>
        </w:numPr>
        <w:tabs>
          <w:tab w:val="left" w:pos="426"/>
        </w:tabs>
        <w:spacing w:line="360" w:lineRule="auto"/>
        <w:jc w:val="both"/>
        <w:rPr>
          <w:rFonts w:ascii="Palatino Linotype" w:eastAsia="Calibri" w:hAnsi="Palatino Linotype" w:cs="Arial"/>
          <w:color w:val="000000" w:themeColor="text1"/>
        </w:rPr>
      </w:pPr>
      <w:bookmarkStart w:id="4" w:name="_Toc461555889"/>
      <w:bookmarkStart w:id="5" w:name="_Toc466371858"/>
      <w:r w:rsidRPr="00651384">
        <w:rPr>
          <w:rFonts w:ascii="Palatino Linotype" w:eastAsia="Calibri" w:hAnsi="Palatino Linotype" w:cs="Arial"/>
        </w:rPr>
        <w:t xml:space="preserve">El </w:t>
      </w:r>
      <w:r w:rsidR="00B02B60" w:rsidRPr="00651384">
        <w:rPr>
          <w:rFonts w:ascii="Palatino Linotype" w:eastAsia="Calibri" w:hAnsi="Palatino Linotype" w:cs="Arial"/>
          <w:b/>
        </w:rPr>
        <w:t xml:space="preserve">diecinueve (19) de agosto </w:t>
      </w:r>
      <w:r w:rsidRPr="00651384">
        <w:rPr>
          <w:rFonts w:ascii="Palatino Linotype" w:eastAsia="Calibri" w:hAnsi="Palatino Linotype" w:cs="Arial"/>
          <w:b/>
        </w:rPr>
        <w:t>de dos mil veintidós</w:t>
      </w:r>
      <w:r w:rsidRPr="00651384">
        <w:rPr>
          <w:rFonts w:ascii="Palatino Linotype" w:eastAsia="Calibri" w:hAnsi="Palatino Linotype" w:cs="Arial"/>
        </w:rPr>
        <w:t xml:space="preserve">, </w:t>
      </w:r>
      <w:r w:rsidRPr="00651384">
        <w:rPr>
          <w:rFonts w:ascii="Palatino Linotype" w:hAnsi="Palatino Linotype" w:cs="Arial"/>
          <w:color w:val="000000" w:themeColor="text1"/>
        </w:rPr>
        <w:t>con fundamento en el artículo 181, tercer párrafo, de la Ley de Transparencia y Acceso a la Información Pública del Estado de México y Municipios</w:t>
      </w:r>
      <w:r w:rsidRPr="00651384">
        <w:rPr>
          <w:rFonts w:ascii="Palatino Linotype" w:hAnsi="Palatino Linotype" w:cs="Arial"/>
          <w:bCs/>
          <w:color w:val="000000" w:themeColor="text1"/>
        </w:rPr>
        <w:t xml:space="preserve"> </w:t>
      </w:r>
      <w:r w:rsidRPr="00651384">
        <w:rPr>
          <w:rFonts w:ascii="Palatino Linotype" w:hAnsi="Palatino Linotype" w:cs="Arial"/>
          <w:color w:val="000000" w:themeColor="text1"/>
        </w:rPr>
        <w:t>se notificó que el plazo de 30 días para resolver el recurso de revisión sería ampliado por un periodo de 15 días hábiles adicionales.</w:t>
      </w:r>
    </w:p>
    <w:p w14:paraId="3CEDA02C" w14:textId="77777777" w:rsidR="008144DF" w:rsidRPr="00651384" w:rsidRDefault="008144DF" w:rsidP="005B026B">
      <w:pPr>
        <w:pStyle w:val="Prrafodelista"/>
        <w:tabs>
          <w:tab w:val="left" w:pos="426"/>
        </w:tabs>
        <w:spacing w:line="360" w:lineRule="auto"/>
        <w:ind w:left="0"/>
        <w:jc w:val="both"/>
        <w:rPr>
          <w:rFonts w:ascii="Palatino Linotype" w:eastAsia="Calibri" w:hAnsi="Palatino Linotype" w:cs="Arial"/>
          <w:color w:val="000000" w:themeColor="text1"/>
        </w:rPr>
      </w:pPr>
    </w:p>
    <w:p w14:paraId="03268BC2" w14:textId="77777777" w:rsidR="008144DF" w:rsidRPr="00651384" w:rsidRDefault="008144DF" w:rsidP="005B026B">
      <w:pPr>
        <w:pStyle w:val="Prrafodelista"/>
        <w:numPr>
          <w:ilvl w:val="0"/>
          <w:numId w:val="1"/>
        </w:numPr>
        <w:tabs>
          <w:tab w:val="left" w:pos="426"/>
        </w:tabs>
        <w:spacing w:line="360" w:lineRule="auto"/>
        <w:jc w:val="both"/>
        <w:rPr>
          <w:rFonts w:ascii="Palatino Linotype" w:hAnsi="Palatino Linotype"/>
        </w:rPr>
      </w:pPr>
      <w:r w:rsidRPr="00651384">
        <w:rPr>
          <w:rFonts w:ascii="Palatino Linotype" w:hAnsi="Palatino Linotype" w:cs="Arial"/>
          <w:color w:val="000000" w:themeColor="text1"/>
        </w:rPr>
        <w:t xml:space="preserve">Este </w:t>
      </w:r>
      <w:r w:rsidRPr="00651384">
        <w:rPr>
          <w:rFonts w:ascii="Palatino Linotype" w:eastAsia="Calibri" w:hAnsi="Palatino Linotype" w:cs="Arial"/>
        </w:rPr>
        <w:t xml:space="preserve">Organismo Garante no pasa por alto explicar, que la dilación en la resolución del presente asunto encuentra justificación en el alto número de recursos </w:t>
      </w:r>
      <w:r w:rsidRPr="00651384">
        <w:rPr>
          <w:rFonts w:ascii="Palatino Linotype" w:eastAsia="Calibri" w:hAnsi="Palatino Linotype" w:cs="Arial"/>
        </w:rPr>
        <w:lastRenderedPageBreak/>
        <w:t>de revisión recibidos dentro del primer semestre del dos mil veintidós; que, en comparación con los recibidos el año pasado, y en 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78CC47CC" w14:textId="77777777" w:rsidR="008144DF" w:rsidRPr="00651384" w:rsidRDefault="008144DF" w:rsidP="005B026B">
      <w:pPr>
        <w:pStyle w:val="Prrafodelista"/>
        <w:tabs>
          <w:tab w:val="left" w:pos="426"/>
        </w:tabs>
        <w:spacing w:line="360" w:lineRule="auto"/>
        <w:ind w:left="0"/>
        <w:jc w:val="both"/>
        <w:rPr>
          <w:rFonts w:ascii="Palatino Linotype" w:hAnsi="Palatino Linotype"/>
        </w:rPr>
      </w:pPr>
    </w:p>
    <w:p w14:paraId="4FEB5166" w14:textId="77777777" w:rsidR="008144DF" w:rsidRPr="00651384" w:rsidRDefault="008144DF" w:rsidP="005B026B">
      <w:pPr>
        <w:pStyle w:val="Prrafodelista"/>
        <w:numPr>
          <w:ilvl w:val="0"/>
          <w:numId w:val="1"/>
        </w:numPr>
        <w:tabs>
          <w:tab w:val="left" w:pos="426"/>
        </w:tabs>
        <w:spacing w:line="360" w:lineRule="auto"/>
        <w:jc w:val="both"/>
        <w:rPr>
          <w:rFonts w:ascii="Palatino Linotype" w:hAnsi="Palatino Linotype"/>
          <w:color w:val="000000" w:themeColor="text1"/>
        </w:rPr>
      </w:pPr>
      <w:r w:rsidRPr="00651384">
        <w:rPr>
          <w:rFonts w:ascii="Palatino Linotype" w:hAnsi="Palatino Linotype"/>
        </w:rPr>
        <w:t xml:space="preserve">Por ello, es menester precisar </w:t>
      </w:r>
      <w:proofErr w:type="gramStart"/>
      <w:r w:rsidRPr="00651384">
        <w:rPr>
          <w:rFonts w:ascii="Palatino Linotype" w:hAnsi="Palatino Linotype"/>
        </w:rPr>
        <w:t>que</w:t>
      </w:r>
      <w:proofErr w:type="gramEnd"/>
      <w:r w:rsidRPr="00651384">
        <w:rPr>
          <w:rFonts w:ascii="Palatino Linotype" w:hAnsi="Palatino Linotype"/>
        </w:rPr>
        <w:t xml:space="preserv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119EA33A" w14:textId="77777777" w:rsidR="008144DF" w:rsidRPr="00651384" w:rsidRDefault="008144DF" w:rsidP="005B026B">
      <w:pPr>
        <w:pStyle w:val="Prrafodelista"/>
        <w:tabs>
          <w:tab w:val="left" w:pos="426"/>
        </w:tabs>
        <w:spacing w:line="360" w:lineRule="auto"/>
        <w:ind w:left="0"/>
        <w:jc w:val="both"/>
        <w:rPr>
          <w:rFonts w:ascii="Palatino Linotype" w:hAnsi="Palatino Linotype"/>
          <w:color w:val="000000" w:themeColor="text1"/>
        </w:rPr>
      </w:pPr>
    </w:p>
    <w:p w14:paraId="0DE8B480" w14:textId="77777777" w:rsidR="008144DF" w:rsidRPr="00651384" w:rsidRDefault="008144DF" w:rsidP="005B026B">
      <w:pPr>
        <w:pStyle w:val="Prrafodelista"/>
        <w:numPr>
          <w:ilvl w:val="0"/>
          <w:numId w:val="1"/>
        </w:numPr>
        <w:tabs>
          <w:tab w:val="left" w:pos="426"/>
        </w:tabs>
        <w:spacing w:line="360" w:lineRule="auto"/>
        <w:jc w:val="both"/>
        <w:rPr>
          <w:rFonts w:ascii="Palatino Linotype" w:hAnsi="Palatino Linotype"/>
        </w:rPr>
      </w:pPr>
      <w:r w:rsidRPr="00651384">
        <w:rPr>
          <w:rFonts w:ascii="Palatino Linotype" w:hAnsi="Palatino Linotype"/>
          <w:color w:val="000000" w:themeColor="text1"/>
        </w:rPr>
        <w:t xml:space="preserve">Así, </w:t>
      </w:r>
      <w:r w:rsidRPr="00651384">
        <w:rPr>
          <w:rFonts w:ascii="Palatino Linotype" w:hAnsi="Palatino Linotype"/>
        </w:rPr>
        <w:t>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3615077" w14:textId="77777777" w:rsidR="008144DF" w:rsidRPr="00651384" w:rsidRDefault="008144DF" w:rsidP="005B026B">
      <w:pPr>
        <w:pStyle w:val="Prrafodelista"/>
        <w:tabs>
          <w:tab w:val="left" w:pos="426"/>
        </w:tabs>
        <w:spacing w:line="360" w:lineRule="auto"/>
        <w:ind w:left="0"/>
        <w:jc w:val="both"/>
        <w:rPr>
          <w:rFonts w:ascii="Palatino Linotype" w:hAnsi="Palatino Linotype"/>
        </w:rPr>
      </w:pPr>
    </w:p>
    <w:p w14:paraId="3758C763" w14:textId="77777777" w:rsidR="008144DF" w:rsidRPr="00651384" w:rsidRDefault="008144DF" w:rsidP="005B026B">
      <w:pPr>
        <w:pStyle w:val="Prrafodelista"/>
        <w:numPr>
          <w:ilvl w:val="0"/>
          <w:numId w:val="1"/>
        </w:numPr>
        <w:tabs>
          <w:tab w:val="left" w:pos="426"/>
        </w:tabs>
        <w:spacing w:line="360" w:lineRule="auto"/>
        <w:jc w:val="both"/>
        <w:rPr>
          <w:rFonts w:ascii="Palatino Linotype" w:hAnsi="Palatino Linotype"/>
        </w:rPr>
      </w:pPr>
      <w:r w:rsidRPr="00651384">
        <w:rPr>
          <w:rFonts w:ascii="Palatino Linotype" w:eastAsia="Calibri" w:hAnsi="Palatino Linotype" w:cs="Arial"/>
        </w:rPr>
        <w:t xml:space="preserve">En </w:t>
      </w:r>
      <w:r w:rsidRPr="00651384">
        <w:rPr>
          <w:rFonts w:ascii="Palatino Linotype" w:hAnsi="Palatino Linotype"/>
        </w:rPr>
        <w:t>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63E5F8DB" w14:textId="77777777" w:rsidR="008144DF" w:rsidRPr="00651384" w:rsidRDefault="008144DF" w:rsidP="005B026B">
      <w:pPr>
        <w:pStyle w:val="Prrafodelista"/>
        <w:tabs>
          <w:tab w:val="left" w:pos="426"/>
        </w:tabs>
        <w:spacing w:line="360" w:lineRule="auto"/>
        <w:ind w:left="0"/>
        <w:jc w:val="both"/>
        <w:rPr>
          <w:rFonts w:ascii="Palatino Linotype" w:hAnsi="Palatino Linotype"/>
        </w:rPr>
      </w:pPr>
    </w:p>
    <w:p w14:paraId="0888C5E0" w14:textId="77777777" w:rsidR="008144DF" w:rsidRPr="00651384" w:rsidRDefault="008144DF" w:rsidP="005B026B">
      <w:pPr>
        <w:pStyle w:val="Prrafodelista"/>
        <w:numPr>
          <w:ilvl w:val="0"/>
          <w:numId w:val="1"/>
        </w:numPr>
        <w:tabs>
          <w:tab w:val="left" w:pos="426"/>
        </w:tabs>
        <w:spacing w:line="360" w:lineRule="auto"/>
        <w:jc w:val="both"/>
        <w:rPr>
          <w:rFonts w:ascii="Palatino Linotype" w:hAnsi="Palatino Linotype"/>
          <w:color w:val="000000" w:themeColor="text1"/>
        </w:rPr>
      </w:pPr>
      <w:r w:rsidRPr="00651384">
        <w:rPr>
          <w:rFonts w:ascii="Palatino Linotype" w:eastAsia="Calibri" w:hAnsi="Palatino Linotype" w:cs="Arial"/>
        </w:rPr>
        <w:lastRenderedPageBreak/>
        <w:t xml:space="preserve">Por </w:t>
      </w:r>
      <w:r w:rsidRPr="00651384">
        <w:rPr>
          <w:rFonts w:ascii="Palatino Linotype" w:hAnsi="Palatino Linotype"/>
        </w:rPr>
        <w:t>ello, excepcionalmente, si un asunto es resuelto con posterioridad a los plazos señalados por la norma debe analizarse la razonabilidad de dicha dilación atendiendo a los siguientes criterios:</w:t>
      </w:r>
    </w:p>
    <w:p w14:paraId="021BCD76" w14:textId="77777777" w:rsidR="008144DF" w:rsidRPr="00651384" w:rsidRDefault="008144DF" w:rsidP="005B026B">
      <w:pPr>
        <w:pStyle w:val="Prrafodelista"/>
        <w:numPr>
          <w:ilvl w:val="1"/>
          <w:numId w:val="5"/>
        </w:numPr>
        <w:tabs>
          <w:tab w:val="left" w:pos="426"/>
        </w:tabs>
        <w:spacing w:line="360" w:lineRule="auto"/>
        <w:ind w:left="1134"/>
        <w:jc w:val="both"/>
        <w:rPr>
          <w:rFonts w:ascii="Palatino Linotype" w:eastAsia="Calibri" w:hAnsi="Palatino Linotype" w:cs="Arial"/>
        </w:rPr>
      </w:pPr>
      <w:r w:rsidRPr="00651384">
        <w:rPr>
          <w:rFonts w:ascii="Palatino Linotype" w:eastAsia="Calibri" w:hAnsi="Palatino Linotype" w:cs="Arial"/>
          <w:b/>
          <w:bCs/>
        </w:rPr>
        <w:t>Complejidad del Asunto:</w:t>
      </w:r>
      <w:r w:rsidRPr="00651384">
        <w:rPr>
          <w:rFonts w:ascii="Palatino Linotype" w:eastAsia="Calibri" w:hAnsi="Palatino Linotype" w:cs="Arial"/>
        </w:rPr>
        <w:t xml:space="preserve"> La complejidad de la prueba, la pluralidad de sujetos procesales, el tiempo transcurrido, las características y contexto del recurso.</w:t>
      </w:r>
    </w:p>
    <w:p w14:paraId="7FA5EC59" w14:textId="77777777" w:rsidR="008144DF" w:rsidRPr="00651384" w:rsidRDefault="008144DF" w:rsidP="005B026B">
      <w:pPr>
        <w:pStyle w:val="Prrafodelista"/>
        <w:numPr>
          <w:ilvl w:val="1"/>
          <w:numId w:val="5"/>
        </w:numPr>
        <w:tabs>
          <w:tab w:val="left" w:pos="426"/>
        </w:tabs>
        <w:spacing w:line="360" w:lineRule="auto"/>
        <w:ind w:left="1134"/>
        <w:jc w:val="both"/>
        <w:rPr>
          <w:rFonts w:ascii="Palatino Linotype" w:eastAsia="Calibri" w:hAnsi="Palatino Linotype" w:cs="Arial"/>
        </w:rPr>
      </w:pPr>
      <w:r w:rsidRPr="00651384">
        <w:rPr>
          <w:rFonts w:ascii="Palatino Linotype" w:eastAsia="Calibri" w:hAnsi="Palatino Linotype" w:cs="Arial"/>
          <w:b/>
          <w:bCs/>
        </w:rPr>
        <w:t>Actividad Procesal del interesado:</w:t>
      </w:r>
      <w:r w:rsidRPr="00651384">
        <w:rPr>
          <w:rFonts w:ascii="Palatino Linotype" w:eastAsia="Calibri" w:hAnsi="Palatino Linotype" w:cs="Arial"/>
        </w:rPr>
        <w:t xml:space="preserve"> Acciones u omisiones del interesado.</w:t>
      </w:r>
    </w:p>
    <w:p w14:paraId="1B69134A" w14:textId="77777777" w:rsidR="008144DF" w:rsidRPr="00651384" w:rsidRDefault="008144DF" w:rsidP="005B026B">
      <w:pPr>
        <w:pStyle w:val="Prrafodelista"/>
        <w:numPr>
          <w:ilvl w:val="1"/>
          <w:numId w:val="5"/>
        </w:numPr>
        <w:tabs>
          <w:tab w:val="left" w:pos="426"/>
        </w:tabs>
        <w:spacing w:line="360" w:lineRule="auto"/>
        <w:ind w:left="1134"/>
        <w:jc w:val="both"/>
        <w:rPr>
          <w:rFonts w:ascii="Palatino Linotype" w:eastAsia="Calibri" w:hAnsi="Palatino Linotype" w:cs="Arial"/>
        </w:rPr>
      </w:pPr>
      <w:r w:rsidRPr="00651384">
        <w:rPr>
          <w:rFonts w:ascii="Palatino Linotype" w:eastAsia="Calibri" w:hAnsi="Palatino Linotype" w:cs="Arial"/>
          <w:b/>
          <w:bCs/>
        </w:rPr>
        <w:t>Conducta de la Autoridad:</w:t>
      </w:r>
      <w:r w:rsidRPr="00651384">
        <w:rPr>
          <w:rFonts w:ascii="Palatino Linotype" w:eastAsia="Calibri" w:hAnsi="Palatino Linotype" w:cs="Arial"/>
        </w:rPr>
        <w:t xml:space="preserve"> Las Acciones u omisiones realizadas en el procedimiento. Así como si la autoridad actuó con la debida diligencia.</w:t>
      </w:r>
    </w:p>
    <w:p w14:paraId="2915B927" w14:textId="77777777" w:rsidR="008144DF" w:rsidRPr="00651384" w:rsidRDefault="008144DF" w:rsidP="005B026B">
      <w:pPr>
        <w:pStyle w:val="Prrafodelista"/>
        <w:numPr>
          <w:ilvl w:val="1"/>
          <w:numId w:val="5"/>
        </w:numPr>
        <w:tabs>
          <w:tab w:val="left" w:pos="426"/>
        </w:tabs>
        <w:spacing w:line="360" w:lineRule="auto"/>
        <w:ind w:left="1134"/>
        <w:jc w:val="both"/>
        <w:rPr>
          <w:rFonts w:ascii="Palatino Linotype" w:hAnsi="Palatino Linotype"/>
          <w:color w:val="000000" w:themeColor="text1"/>
        </w:rPr>
      </w:pPr>
      <w:r w:rsidRPr="00651384">
        <w:rPr>
          <w:rFonts w:ascii="Palatino Linotype" w:eastAsia="Calibri" w:hAnsi="Palatino Linotype" w:cs="Arial"/>
          <w:b/>
          <w:bCs/>
        </w:rPr>
        <w:t xml:space="preserve">La afectación generada en la situación jurídica de la persona involucrada en el proceso: </w:t>
      </w:r>
      <w:r w:rsidRPr="00651384">
        <w:rPr>
          <w:rFonts w:ascii="Palatino Linotype" w:eastAsia="Calibri" w:hAnsi="Palatino Linotype" w:cs="Arial"/>
        </w:rPr>
        <w:t>Violación a sus derechos humanos.</w:t>
      </w:r>
    </w:p>
    <w:p w14:paraId="416CDAA5" w14:textId="77777777" w:rsidR="008144DF" w:rsidRPr="00651384" w:rsidRDefault="008144DF" w:rsidP="005B026B">
      <w:pPr>
        <w:pStyle w:val="Prrafodelista"/>
        <w:tabs>
          <w:tab w:val="left" w:pos="426"/>
        </w:tabs>
        <w:spacing w:line="360" w:lineRule="auto"/>
        <w:ind w:left="0"/>
        <w:jc w:val="both"/>
        <w:rPr>
          <w:rFonts w:ascii="Palatino Linotype" w:hAnsi="Palatino Linotype"/>
          <w:color w:val="000000" w:themeColor="text1"/>
        </w:rPr>
      </w:pPr>
    </w:p>
    <w:p w14:paraId="080CBEBE" w14:textId="77777777" w:rsidR="008144DF" w:rsidRPr="00651384" w:rsidRDefault="008144DF" w:rsidP="005B026B">
      <w:pPr>
        <w:pStyle w:val="Prrafodelista"/>
        <w:numPr>
          <w:ilvl w:val="0"/>
          <w:numId w:val="1"/>
        </w:numPr>
        <w:tabs>
          <w:tab w:val="left" w:pos="426"/>
        </w:tabs>
        <w:spacing w:line="360" w:lineRule="auto"/>
        <w:jc w:val="both"/>
        <w:rPr>
          <w:rFonts w:ascii="Palatino Linotype" w:hAnsi="Palatino Linotype"/>
        </w:rPr>
      </w:pPr>
      <w:r w:rsidRPr="00651384">
        <w:rPr>
          <w:rFonts w:ascii="Palatino Linotype" w:eastAsia="Calibri" w:hAnsi="Palatino Linotype" w:cs="Arial"/>
          <w:color w:val="000000" w:themeColor="text1"/>
        </w:rPr>
        <w:t xml:space="preserve">De </w:t>
      </w:r>
      <w:r w:rsidRPr="00651384">
        <w:rPr>
          <w:rFonts w:ascii="Palatino Linotype" w:hAnsi="Palatino Linotype"/>
        </w:rPr>
        <w:t>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BFE277B" w14:textId="77777777" w:rsidR="008144DF" w:rsidRPr="00651384" w:rsidRDefault="008144DF" w:rsidP="005B026B">
      <w:pPr>
        <w:pStyle w:val="Prrafodelista"/>
        <w:tabs>
          <w:tab w:val="left" w:pos="426"/>
        </w:tabs>
        <w:spacing w:line="360" w:lineRule="auto"/>
        <w:ind w:left="0"/>
        <w:jc w:val="both"/>
        <w:rPr>
          <w:rFonts w:ascii="Palatino Linotype" w:hAnsi="Palatino Linotype"/>
        </w:rPr>
      </w:pPr>
    </w:p>
    <w:p w14:paraId="103D9D30" w14:textId="77777777" w:rsidR="008144DF" w:rsidRPr="00651384" w:rsidRDefault="008144DF" w:rsidP="005B026B">
      <w:pPr>
        <w:pStyle w:val="Prrafodelista"/>
        <w:numPr>
          <w:ilvl w:val="0"/>
          <w:numId w:val="1"/>
        </w:numPr>
        <w:tabs>
          <w:tab w:val="left" w:pos="426"/>
        </w:tabs>
        <w:spacing w:line="360" w:lineRule="auto"/>
        <w:jc w:val="both"/>
        <w:rPr>
          <w:rFonts w:ascii="Palatino Linotype" w:hAnsi="Palatino Linotype"/>
        </w:rPr>
      </w:pPr>
      <w:r w:rsidRPr="00651384">
        <w:rPr>
          <w:rFonts w:ascii="Palatino Linotype" w:eastAsia="Calibri" w:hAnsi="Palatino Linotype" w:cs="Arial"/>
        </w:rPr>
        <w:t xml:space="preserve">Argumento </w:t>
      </w:r>
      <w:r w:rsidRPr="00651384">
        <w:rPr>
          <w:rFonts w:ascii="Palatino Linotype" w:hAnsi="Palatino Linotype"/>
        </w:rPr>
        <w:t xml:space="preserve">que encuentra sustento en la jurisprudencia P./J. 32/92 emitida por el Pleno de la Suprema Corte de Justicia de la Nación de rubro </w:t>
      </w:r>
      <w:r w:rsidRPr="00651384">
        <w:rPr>
          <w:rFonts w:ascii="Palatino Linotype" w:hAnsi="Palatino Linotype"/>
          <w:i/>
        </w:rPr>
        <w:t xml:space="preserve">“TÉRMINOS PROCESALES. PARA DETERMINAR SI UN FUNCIONARIO JUDICIAL ACTUÓ INDEBIDAMENTE POR NO RESPETARLOS SE DEBE ATENDER AL PRESUPUESTO QUE CONSIDERÓ EL LEGISLADOR AL FIJARLOS Y LAS </w:t>
      </w:r>
      <w:r w:rsidRPr="00651384">
        <w:rPr>
          <w:rFonts w:ascii="Palatino Linotype" w:hAnsi="Palatino Linotype"/>
          <w:i/>
        </w:rPr>
        <w:lastRenderedPageBreak/>
        <w:t>CARACTERÍSTICAS DEL CASO.”</w:t>
      </w:r>
      <w:r w:rsidRPr="00651384">
        <w:rPr>
          <w:rStyle w:val="Refdenotaalpie"/>
          <w:rFonts w:ascii="Palatino Linotype" w:hAnsi="Palatino Linotype"/>
          <w:i/>
        </w:rPr>
        <w:footnoteReference w:id="2"/>
      </w:r>
      <w:r w:rsidRPr="00651384">
        <w:rPr>
          <w:rFonts w:ascii="Palatino Linotype" w:hAnsi="Palatino Linotype"/>
        </w:rPr>
        <w:t>, visible en la Gaceta del Seminario Judicial de la Federación con el registro digital 205635.</w:t>
      </w:r>
    </w:p>
    <w:p w14:paraId="26C3E586" w14:textId="77777777" w:rsidR="008144DF" w:rsidRPr="00651384" w:rsidRDefault="008144DF" w:rsidP="005B026B">
      <w:pPr>
        <w:pStyle w:val="Prrafodelista"/>
        <w:tabs>
          <w:tab w:val="left" w:pos="426"/>
        </w:tabs>
        <w:spacing w:line="360" w:lineRule="auto"/>
        <w:ind w:left="0"/>
        <w:jc w:val="both"/>
        <w:rPr>
          <w:rFonts w:ascii="Palatino Linotype" w:hAnsi="Palatino Linotype"/>
        </w:rPr>
      </w:pPr>
    </w:p>
    <w:p w14:paraId="44490A2A" w14:textId="77777777" w:rsidR="008144DF" w:rsidRPr="00651384" w:rsidRDefault="008144DF" w:rsidP="005B026B">
      <w:pPr>
        <w:pStyle w:val="Prrafodelista"/>
        <w:numPr>
          <w:ilvl w:val="0"/>
          <w:numId w:val="1"/>
        </w:numPr>
        <w:tabs>
          <w:tab w:val="left" w:pos="426"/>
        </w:tabs>
        <w:spacing w:line="360" w:lineRule="auto"/>
        <w:jc w:val="both"/>
        <w:rPr>
          <w:rFonts w:ascii="Palatino Linotype" w:hAnsi="Palatino Linotype"/>
        </w:rPr>
      </w:pPr>
      <w:r w:rsidRPr="00651384">
        <w:rPr>
          <w:rFonts w:ascii="Palatino Linotype" w:eastAsia="Calibri" w:hAnsi="Palatino Linotype" w:cs="Arial"/>
        </w:rPr>
        <w:t xml:space="preserve">Razones </w:t>
      </w:r>
      <w:r w:rsidRPr="00651384">
        <w:rPr>
          <w:rFonts w:ascii="Palatino Linotype" w:hAnsi="Palatino Linotype"/>
        </w:rPr>
        <w:t>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117C7D9" w14:textId="77777777" w:rsidR="008144DF" w:rsidRPr="00651384" w:rsidRDefault="008144DF" w:rsidP="005B026B">
      <w:pPr>
        <w:pStyle w:val="Prrafodelista"/>
        <w:tabs>
          <w:tab w:val="left" w:pos="426"/>
        </w:tabs>
        <w:spacing w:line="360" w:lineRule="auto"/>
        <w:ind w:left="0"/>
        <w:jc w:val="both"/>
        <w:rPr>
          <w:rFonts w:ascii="Palatino Linotype" w:hAnsi="Palatino Linotype"/>
        </w:rPr>
      </w:pPr>
    </w:p>
    <w:p w14:paraId="485A9A76" w14:textId="77777777" w:rsidR="008144DF" w:rsidRPr="00651384" w:rsidRDefault="008144DF" w:rsidP="005B026B">
      <w:pPr>
        <w:pStyle w:val="Prrafodelista"/>
        <w:numPr>
          <w:ilvl w:val="0"/>
          <w:numId w:val="1"/>
        </w:numPr>
        <w:tabs>
          <w:tab w:val="left" w:pos="426"/>
        </w:tabs>
        <w:spacing w:line="360" w:lineRule="auto"/>
        <w:jc w:val="both"/>
        <w:rPr>
          <w:rFonts w:ascii="Palatino Linotype" w:hAnsi="Palatino Linotype"/>
          <w:color w:val="000000" w:themeColor="text1"/>
        </w:rPr>
      </w:pPr>
      <w:r w:rsidRPr="00651384">
        <w:rPr>
          <w:rFonts w:ascii="Palatino Linotype" w:eastAsia="Calibri" w:hAnsi="Palatino Linotype" w:cs="Arial"/>
        </w:rPr>
        <w:t xml:space="preserve">Al </w:t>
      </w:r>
      <w:r w:rsidRPr="00651384">
        <w:rPr>
          <w:rFonts w:ascii="Palatino Linotype" w:hAnsi="Palatino Linotype"/>
        </w:rPr>
        <w:t>respecto, también son de considerar los criterios sostenidos por el Cuarto Tribunal Colegiado en Materia Administrativa del Primer Circuito, cuyos rubros y datos de identificación son los siguientes:</w:t>
      </w:r>
    </w:p>
    <w:p w14:paraId="56E47769" w14:textId="77777777" w:rsidR="008144DF" w:rsidRPr="00651384" w:rsidRDefault="008144DF" w:rsidP="005B026B">
      <w:pPr>
        <w:pStyle w:val="Prrafodelista"/>
        <w:tabs>
          <w:tab w:val="left" w:pos="426"/>
        </w:tabs>
        <w:spacing w:line="360" w:lineRule="auto"/>
        <w:ind w:left="0"/>
        <w:jc w:val="both"/>
        <w:rPr>
          <w:rFonts w:ascii="Palatino Linotype" w:hAnsi="Palatino Linotype"/>
          <w:color w:val="000000" w:themeColor="text1"/>
        </w:rPr>
      </w:pPr>
    </w:p>
    <w:p w14:paraId="15C5C91E" w14:textId="77777777" w:rsidR="008144DF" w:rsidRPr="00651384" w:rsidRDefault="008144DF" w:rsidP="005B026B">
      <w:pPr>
        <w:pStyle w:val="Prrafodelista"/>
        <w:spacing w:line="276" w:lineRule="auto"/>
        <w:ind w:left="567" w:right="567"/>
        <w:jc w:val="both"/>
        <w:rPr>
          <w:rFonts w:ascii="Palatino Linotype" w:hAnsi="Palatino Linotype"/>
          <w:i/>
          <w:sz w:val="22"/>
        </w:rPr>
      </w:pPr>
      <w:r w:rsidRPr="00651384">
        <w:rPr>
          <w:rFonts w:ascii="Palatino Linotype" w:hAnsi="Palatino Linotype"/>
          <w:b/>
          <w:i/>
          <w:sz w:val="22"/>
        </w:rPr>
        <w:t>PLAZO RAZONABLE PARA RESOLVER. DIMENSIÓN Y EFECTOS DE ESTE CONCEPTO CUANDO SE ADUCE EXCESIVA CARGA DE TRABAJO.</w:t>
      </w:r>
      <w:r w:rsidRPr="00651384">
        <w:rPr>
          <w:rFonts w:ascii="Palatino Linotype" w:hAnsi="Palatino Linotype"/>
          <w:i/>
          <w:sz w:val="22"/>
        </w:rPr>
        <w:t xml:space="preserve"> “A partir de la vigencia de la Convención Americana sobre Derechos Humanos y otros ordenamientos internacionales, el Estado Mexicano cuenta con un catálogo de derechos y garantías que vinculan normativamente, y permite salvar situaciones que diversas leyes plantean, partiendo de la dimensión objetiva que esos derechos ejercen sobre todo el orden jurídico, tomando en cuenta que el plazo previsto en las leyes para resolver un asunto pudiera no corresponder a la realidad, siendo factible acudir, en tal supuesto, a los ordenamientos internacionales a fin de establecer el contenido del concepto de "plazo razonable" conforme a las particularidades del caso; más aún, un criterio de razonabilidad y justificación de eventuales demoras, aplicando directamente los artículos 8 y 25 de la aludida convención, permiten configurar un proceso justo o una tutela judicial efectiva. Así, el concepto de "plazo razonable" es aplicable a la solución jurisdiccional de una controversia, pero también a procedimientos análogos, lo que a su vez implica que haya razonabilidad en el trámite y en la conclusión de las diversas etapas del procedimiento que llevarán al dictado de sentencias definitivas o proveídos, así como de diligencias en la ejecución de los fallos judiciales, lo que se relaciona con el comportamiento de las autoridades competentes a fin de justificar el exceso de la duración de las causas, que generalmente aducen sobrecarga de trabajo, reflexionando que, una de las atenuantes para tal cuestión, consiste en que dichas autoridades demuestren haber adoptado las medidas pertinentes a fin de aminorar sus efectos; sin embargo, cuando esa sobrecarga ha dejado de tener el carácter de excepcional y adquiere el de estructural, entonces las dilaciones en el procedimiento carecen de justificación alguna, aspecto sobre el cual la Corte Interamericana ha sostenido que el exceso de trabajo no puede justificar la inobservancia del plazo razonable, que no es una ecuación racional entre volumen de litigios y número de tribunales, sino una referencia individual para el caso concreto, por lo que tales cuestiones, si bien se reconocen, ello no implica que deban gravitar sobre los derechos del gobernado, razonamientos que son extensivos no sólo a las autoridades </w:t>
      </w:r>
      <w:r w:rsidRPr="00651384">
        <w:rPr>
          <w:rFonts w:ascii="Palatino Linotype" w:hAnsi="Palatino Linotype"/>
          <w:i/>
          <w:sz w:val="22"/>
        </w:rPr>
        <w:lastRenderedPageBreak/>
        <w:t>jurisdiccionales, sino también a todas aquellas que tienen injerencia en trámites análogos.”</w:t>
      </w:r>
      <w:r w:rsidRPr="00651384">
        <w:rPr>
          <w:rStyle w:val="Refdenotaalpie"/>
          <w:rFonts w:ascii="Palatino Linotype" w:hAnsi="Palatino Linotype"/>
          <w:i/>
          <w:sz w:val="22"/>
        </w:rPr>
        <w:footnoteReference w:id="3"/>
      </w:r>
    </w:p>
    <w:p w14:paraId="5FC152CC" w14:textId="77777777" w:rsidR="008144DF" w:rsidRPr="00651384" w:rsidRDefault="008144DF" w:rsidP="005B026B">
      <w:pPr>
        <w:pStyle w:val="Prrafodelista"/>
        <w:spacing w:line="276" w:lineRule="auto"/>
        <w:ind w:left="567" w:right="567"/>
        <w:jc w:val="both"/>
        <w:rPr>
          <w:rFonts w:ascii="Palatino Linotype" w:hAnsi="Palatino Linotype"/>
          <w:i/>
          <w:sz w:val="22"/>
        </w:rPr>
      </w:pPr>
    </w:p>
    <w:p w14:paraId="16924037" w14:textId="77777777" w:rsidR="008144DF" w:rsidRPr="00651384" w:rsidRDefault="008144DF" w:rsidP="005B026B">
      <w:pPr>
        <w:pStyle w:val="Prrafodelista"/>
        <w:spacing w:line="276" w:lineRule="auto"/>
        <w:ind w:left="567" w:right="567"/>
        <w:jc w:val="both"/>
        <w:rPr>
          <w:rFonts w:ascii="Palatino Linotype" w:hAnsi="Palatino Linotype"/>
          <w:i/>
          <w:sz w:val="22"/>
        </w:rPr>
      </w:pPr>
      <w:r w:rsidRPr="00651384">
        <w:rPr>
          <w:rFonts w:ascii="Palatino Linotype" w:hAnsi="Palatino Linotype"/>
          <w:b/>
          <w:i/>
          <w:sz w:val="22"/>
        </w:rPr>
        <w:t>PLAZO RAZONABLE PARA RESOLVER. CONCEPTO Y ELEMENTOS QUE LO INTEGRAN A LA LUZ DEL DERECHO INTERNACIONAL DE LOS DERECHOS HUMANOS.</w:t>
      </w:r>
      <w:r w:rsidRPr="00651384">
        <w:rPr>
          <w:rFonts w:ascii="Palatino Linotype" w:hAnsi="Palatino Linotype"/>
          <w:i/>
          <w:sz w:val="22"/>
        </w:rPr>
        <w:t xml:space="preserve"> “En relación con el concepto de demora o dilación injustificada en la resolución de los asuntos, el artículo 8, numeral 1, de la Convención Americana sobre Derechos Humanos, coincidente en lo sustancial con el artículo 6 del Convenio Europeo para la Protección de los Derechos Humanos y de las Libertades Fundamentales, establece que los tribunales deben resolver los asuntos sometidos a su conocimiento dentro de un plazo razonable, como uno de los elementos del debido proceso; aspecto sobre el cual la Corte Interamericana de Derechos Humanos, considerando lo expuesto por el Tribunal Europeo de Derechos Humanos, ha establecido cuatro elementos o parámetros para medir la razonabilidad del plazo en que se desarrolla un proceso: a) la complejidad del asunto; b) la actividad procesal del interesado; c) la conducta de las autoridades judiciales; y, d) la afectación generada en la situación jurídica de la persona involucrada en el proceso. Además de los elementos descritos, el último de los tribunales internacionales mencionados también ha empleado para determinar la razonabilidad del plazo, el conjunto de actos relativos a su trámite, lo que ha denominado como el "análisis global del procedimiento", y consiste en analizar el caso sometido a litigio </w:t>
      </w:r>
      <w:proofErr w:type="gramStart"/>
      <w:r w:rsidRPr="00651384">
        <w:rPr>
          <w:rFonts w:ascii="Palatino Linotype" w:hAnsi="Palatino Linotype"/>
          <w:i/>
          <w:sz w:val="22"/>
        </w:rPr>
        <w:t>de acuerdo a</w:t>
      </w:r>
      <w:proofErr w:type="gramEnd"/>
      <w:r w:rsidRPr="00651384">
        <w:rPr>
          <w:rFonts w:ascii="Palatino Linotype" w:hAnsi="Palatino Linotype"/>
          <w:i/>
          <w:sz w:val="22"/>
        </w:rPr>
        <w:t xml:space="preserve"> las particularidades que representa, para determinar si un transcurso excesivo de tiempo resulta justificado o no. Por tanto, para precisar el "plazo razonable" en la resolución de los asuntos, debe atenderse al caso particular y ponderar los elementos descritos, conforme a criterios de normalidad, razonabilidad, proporcionalidad y necesidad, para emitir un juicio sobre si en el caso concreto se ha incurrido en una dilación o retardo injustificado, ya que una demora prolongada, sin justificación, puede constituir, por sí misma, una violación a las garantías judiciales contenidas tanto en los aludidos artículos como en el numeral 17 de la Constitución Política de los Estados Unidos Mexicanos, por lo que el concepto de "plazo razonable" debe concebirse como uno de los derechos mínimos de los justiciables y, correlativamente, como uno de los deberes más intensos del juzgador, y no se vincula a una cuestión meramente cuantitativa, sino fundamentalmente cualitativa, de modo que el método para determinar el cumplimiento o no por parte del Estado del deber de resolver el </w:t>
      </w:r>
      <w:r w:rsidRPr="00651384">
        <w:rPr>
          <w:rFonts w:ascii="Palatino Linotype" w:hAnsi="Palatino Linotype"/>
          <w:i/>
          <w:sz w:val="22"/>
        </w:rPr>
        <w:lastRenderedPageBreak/>
        <w:t>conflicto en su jurisdicción en un tiempo razonable, se traduce en un examen de sentido común y sensata apreciación en cada caso concreto.”</w:t>
      </w:r>
      <w:r w:rsidRPr="00651384">
        <w:rPr>
          <w:rStyle w:val="Refdenotaalpie"/>
          <w:rFonts w:ascii="Palatino Linotype" w:hAnsi="Palatino Linotype"/>
          <w:i/>
          <w:sz w:val="22"/>
        </w:rPr>
        <w:footnoteReference w:id="4"/>
      </w:r>
    </w:p>
    <w:p w14:paraId="03B64B3C" w14:textId="77777777" w:rsidR="008144DF" w:rsidRPr="00651384" w:rsidRDefault="008144DF" w:rsidP="005B026B">
      <w:pPr>
        <w:pStyle w:val="Prrafodelista"/>
        <w:tabs>
          <w:tab w:val="left" w:pos="426"/>
        </w:tabs>
        <w:spacing w:line="360" w:lineRule="auto"/>
        <w:ind w:left="0"/>
        <w:jc w:val="both"/>
        <w:rPr>
          <w:rFonts w:ascii="Palatino Linotype" w:hAnsi="Palatino Linotype"/>
          <w:color w:val="000000" w:themeColor="text1"/>
        </w:rPr>
      </w:pPr>
    </w:p>
    <w:p w14:paraId="44A2BB33" w14:textId="0370FAB1" w:rsidR="00BA5A17" w:rsidRPr="00651384" w:rsidRDefault="008144DF" w:rsidP="005B026B">
      <w:pPr>
        <w:pStyle w:val="Prrafodelista"/>
        <w:numPr>
          <w:ilvl w:val="0"/>
          <w:numId w:val="1"/>
        </w:numPr>
        <w:tabs>
          <w:tab w:val="left" w:pos="426"/>
        </w:tabs>
        <w:spacing w:line="360" w:lineRule="auto"/>
        <w:jc w:val="both"/>
        <w:rPr>
          <w:rFonts w:ascii="Palatino Linotype" w:hAnsi="Palatino Linotype"/>
          <w:color w:val="000000" w:themeColor="text1"/>
          <w:lang w:val="es-ES_tradnl"/>
        </w:rPr>
      </w:pPr>
      <w:r w:rsidRPr="00651384">
        <w:rPr>
          <w:rFonts w:ascii="Palatino Linotype" w:eastAsia="Calibri" w:hAnsi="Palatino Linotype" w:cs="Arial"/>
          <w:color w:val="000000" w:themeColor="text1"/>
        </w:rPr>
        <w:t xml:space="preserve">Por </w:t>
      </w:r>
      <w:r w:rsidRPr="00651384">
        <w:rPr>
          <w:rFonts w:ascii="Palatino Linotype" w:hAnsi="Palatino Linotype"/>
        </w:rPr>
        <w:t>ello, este Organismo Garante, comprometido con la tutela de los derechos humanos confiados, señala que este exceso del plazo legal para resolver el presente asunto resulta de carácter excepcional.</w:t>
      </w:r>
    </w:p>
    <w:p w14:paraId="493E1EDF" w14:textId="77777777" w:rsidR="00BA5A17" w:rsidRPr="00651384" w:rsidRDefault="00BA5A17" w:rsidP="005B026B">
      <w:pPr>
        <w:pStyle w:val="Prrafodelista"/>
        <w:tabs>
          <w:tab w:val="left" w:pos="426"/>
        </w:tabs>
        <w:spacing w:line="360" w:lineRule="auto"/>
        <w:ind w:left="0"/>
        <w:jc w:val="both"/>
        <w:rPr>
          <w:rFonts w:ascii="Palatino Linotype" w:hAnsi="Palatino Linotype"/>
          <w:color w:val="000000" w:themeColor="text1"/>
          <w:lang w:val="es-ES_tradnl"/>
        </w:rPr>
      </w:pPr>
    </w:p>
    <w:p w14:paraId="5455963A" w14:textId="1238AEAE" w:rsidR="006F2F8A" w:rsidRPr="00651384" w:rsidRDefault="006F2F8A" w:rsidP="005B026B">
      <w:pPr>
        <w:pStyle w:val="Prrafodelista"/>
        <w:numPr>
          <w:ilvl w:val="0"/>
          <w:numId w:val="1"/>
        </w:numPr>
        <w:tabs>
          <w:tab w:val="left" w:pos="426"/>
        </w:tabs>
        <w:spacing w:line="360" w:lineRule="auto"/>
        <w:jc w:val="both"/>
        <w:rPr>
          <w:rFonts w:ascii="Palatino Linotype" w:hAnsi="Palatino Linotype"/>
        </w:rPr>
      </w:pPr>
      <w:r w:rsidRPr="00651384">
        <w:rPr>
          <w:rFonts w:ascii="Palatino Linotype" w:eastAsia="Times New Roman" w:hAnsi="Palatino Linotype" w:cs="Arial"/>
          <w:color w:val="000000" w:themeColor="text1"/>
          <w:lang w:val="es-ES_tradnl"/>
        </w:rPr>
        <w:t xml:space="preserve">El </w:t>
      </w:r>
      <w:r w:rsidR="00B02B60" w:rsidRPr="00651384">
        <w:rPr>
          <w:rFonts w:ascii="Palatino Linotype" w:eastAsia="Calibri" w:hAnsi="Palatino Linotype" w:cs="Arial"/>
          <w:b/>
        </w:rPr>
        <w:t>once (11) de julio de dos mil veintitrés</w:t>
      </w:r>
      <w:r w:rsidRPr="00651384">
        <w:rPr>
          <w:rFonts w:ascii="Palatino Linotype" w:eastAsia="Calibri" w:hAnsi="Palatino Linotype" w:cs="Arial"/>
        </w:rPr>
        <w:t xml:space="preserve">, </w:t>
      </w:r>
      <w:r w:rsidRPr="00651384">
        <w:rPr>
          <w:rFonts w:ascii="Palatino Linotype" w:hAnsi="Palatino Linotype"/>
          <w:color w:val="000000" w:themeColor="text1"/>
        </w:rPr>
        <w:t xml:space="preserve">los archivos electrónicos presentados por el </w:t>
      </w:r>
      <w:r w:rsidRPr="00651384">
        <w:rPr>
          <w:rFonts w:ascii="Palatino Linotype" w:hAnsi="Palatino Linotype"/>
          <w:b/>
          <w:bCs/>
          <w:color w:val="000000" w:themeColor="text1"/>
        </w:rPr>
        <w:t>SUJETO OBLIGADO,</w:t>
      </w:r>
      <w:r w:rsidRPr="00651384">
        <w:rPr>
          <w:rFonts w:ascii="Palatino Linotype" w:hAnsi="Palatino Linotype"/>
          <w:color w:val="000000" w:themeColor="text1"/>
        </w:rPr>
        <w:t xml:space="preserve"> en vía de Informe Justificado, se pusieron a la vista del </w:t>
      </w:r>
      <w:r w:rsidRPr="00651384">
        <w:rPr>
          <w:rFonts w:ascii="Palatino Linotype" w:hAnsi="Palatino Linotype"/>
          <w:b/>
          <w:color w:val="000000" w:themeColor="text1"/>
        </w:rPr>
        <w:t>RECURRENTE</w:t>
      </w:r>
      <w:r w:rsidRPr="00651384">
        <w:rPr>
          <w:rFonts w:ascii="Palatino Linotype" w:hAnsi="Palatino Linotype"/>
          <w:color w:val="000000" w:themeColor="text1"/>
        </w:rPr>
        <w:t>, concediéndole un plazo de tres (03) días para que manifestara lo que a su derecho conviniera, de conformidad con el artículo 185, fracción III, de la Ley de Transparencia y Acceso a la Información Pública del Estado de México y Municipios; no obstante, se hace constar que el particular no ejerció su derecho de réplica sobre los nuevos contenidos.</w:t>
      </w:r>
    </w:p>
    <w:p w14:paraId="379E460E" w14:textId="77777777" w:rsidR="00BA5A17" w:rsidRPr="00651384" w:rsidRDefault="00BA5A17" w:rsidP="005B026B">
      <w:pPr>
        <w:pStyle w:val="Prrafodelista"/>
        <w:tabs>
          <w:tab w:val="left" w:pos="426"/>
        </w:tabs>
        <w:spacing w:line="360" w:lineRule="auto"/>
        <w:ind w:left="0"/>
        <w:jc w:val="both"/>
        <w:rPr>
          <w:rFonts w:ascii="Palatino Linotype" w:hAnsi="Palatino Linotype"/>
          <w:color w:val="000000" w:themeColor="text1"/>
          <w:lang w:val="es-ES_tradnl"/>
        </w:rPr>
      </w:pPr>
    </w:p>
    <w:p w14:paraId="713C69FA" w14:textId="6981BBE4" w:rsidR="00AE1CCB" w:rsidRPr="00651384" w:rsidRDefault="00BA5A17" w:rsidP="005B026B">
      <w:pPr>
        <w:pStyle w:val="Prrafodelista"/>
        <w:numPr>
          <w:ilvl w:val="0"/>
          <w:numId w:val="1"/>
        </w:numPr>
        <w:tabs>
          <w:tab w:val="left" w:pos="426"/>
        </w:tabs>
        <w:spacing w:line="360" w:lineRule="auto"/>
        <w:jc w:val="both"/>
        <w:rPr>
          <w:rFonts w:ascii="Palatino Linotype" w:hAnsi="Palatino Linotype"/>
          <w:color w:val="000000" w:themeColor="text1"/>
          <w:lang w:val="es-ES_tradnl"/>
        </w:rPr>
      </w:pPr>
      <w:r w:rsidRPr="00651384">
        <w:rPr>
          <w:rFonts w:ascii="Palatino Linotype" w:eastAsia="Times New Roman" w:hAnsi="Palatino Linotype" w:cs="Arial"/>
          <w:color w:val="000000" w:themeColor="text1"/>
          <w:lang w:val="es-ES_tradnl"/>
        </w:rPr>
        <w:t>F</w:t>
      </w:r>
      <w:r w:rsidR="00795FC5" w:rsidRPr="00651384">
        <w:rPr>
          <w:rFonts w:ascii="Palatino Linotype" w:eastAsia="Times New Roman" w:hAnsi="Palatino Linotype" w:cs="Arial"/>
          <w:color w:val="000000" w:themeColor="text1"/>
          <w:lang w:val="es-ES_tradnl"/>
        </w:rPr>
        <w:t xml:space="preserve">inalmente, el </w:t>
      </w:r>
      <w:r w:rsidR="00B02B60" w:rsidRPr="00651384">
        <w:rPr>
          <w:rFonts w:ascii="Palatino Linotype" w:eastAsia="Times New Roman" w:hAnsi="Palatino Linotype" w:cs="Arial"/>
          <w:b/>
          <w:color w:val="000000" w:themeColor="text1"/>
          <w:lang w:val="es-ES_tradnl"/>
        </w:rPr>
        <w:t>veintitrés (23</w:t>
      </w:r>
      <w:r w:rsidR="007C103B" w:rsidRPr="00651384">
        <w:rPr>
          <w:rFonts w:ascii="Palatino Linotype" w:eastAsia="Times New Roman" w:hAnsi="Palatino Linotype" w:cs="Arial"/>
          <w:b/>
          <w:color w:val="000000" w:themeColor="text1"/>
          <w:lang w:val="es-ES_tradnl"/>
        </w:rPr>
        <w:t>) de enero de dos mil veinticuatro</w:t>
      </w:r>
      <w:r w:rsidR="001E0672" w:rsidRPr="00651384">
        <w:rPr>
          <w:rFonts w:ascii="Palatino Linotype" w:eastAsia="Times New Roman" w:hAnsi="Palatino Linotype" w:cs="Arial"/>
          <w:color w:val="000000" w:themeColor="text1"/>
          <w:lang w:val="es-ES_tradnl"/>
        </w:rPr>
        <w:t xml:space="preserve">, </w:t>
      </w:r>
      <w:r w:rsidR="00AE1CCB" w:rsidRPr="00651384">
        <w:rPr>
          <w:rFonts w:ascii="Palatino Linotype" w:hAnsi="Palatino Linotype" w:cs="Arial"/>
          <w:color w:val="000000" w:themeColor="text1"/>
          <w:lang w:val="es-ES_tradnl"/>
        </w:rPr>
        <w:t xml:space="preserve">la Comisionada Ponente decretó el cierre del periodo de instrucción, por lo que ordenó turnar </w:t>
      </w:r>
      <w:r w:rsidR="008A7F1F" w:rsidRPr="00651384">
        <w:rPr>
          <w:rFonts w:ascii="Palatino Linotype" w:hAnsi="Palatino Linotype" w:cs="Arial"/>
          <w:color w:val="000000" w:themeColor="text1"/>
          <w:lang w:val="es-ES_tradnl"/>
        </w:rPr>
        <w:t>el expediente</w:t>
      </w:r>
      <w:r w:rsidR="004D5BA4" w:rsidRPr="00651384">
        <w:rPr>
          <w:rFonts w:ascii="Palatino Linotype" w:hAnsi="Palatino Linotype" w:cs="Arial"/>
          <w:color w:val="000000" w:themeColor="text1"/>
          <w:lang w:val="es-ES_tradnl"/>
        </w:rPr>
        <w:t xml:space="preserve"> </w:t>
      </w:r>
      <w:r w:rsidR="00AE1CCB" w:rsidRPr="00651384">
        <w:rPr>
          <w:rFonts w:ascii="Palatino Linotype" w:hAnsi="Palatino Linotype" w:cs="Arial"/>
          <w:color w:val="000000" w:themeColor="text1"/>
          <w:lang w:val="es-ES_tradnl"/>
        </w:rPr>
        <w:t>para su resolució</w:t>
      </w:r>
      <w:r w:rsidR="009A7F61" w:rsidRPr="00651384">
        <w:rPr>
          <w:rFonts w:ascii="Palatino Linotype" w:hAnsi="Palatino Linotype" w:cs="Arial"/>
          <w:color w:val="000000" w:themeColor="text1"/>
          <w:lang w:val="es-ES_tradnl"/>
        </w:rPr>
        <w:t>n, misma que ahora se pronuncia; y ----------</w:t>
      </w:r>
      <w:r w:rsidR="003C650F" w:rsidRPr="00651384">
        <w:rPr>
          <w:rFonts w:ascii="Palatino Linotype" w:hAnsi="Palatino Linotype" w:cs="Arial"/>
          <w:color w:val="000000" w:themeColor="text1"/>
          <w:lang w:val="es-ES_tradnl"/>
        </w:rPr>
        <w:t>--</w:t>
      </w:r>
      <w:r w:rsidR="00AD27F1" w:rsidRPr="00651384">
        <w:rPr>
          <w:rFonts w:ascii="Palatino Linotype" w:hAnsi="Palatino Linotype" w:cs="Arial"/>
          <w:color w:val="000000" w:themeColor="text1"/>
          <w:lang w:val="es-ES_tradnl"/>
        </w:rPr>
        <w:t>------------</w:t>
      </w:r>
    </w:p>
    <w:p w14:paraId="2D281E58" w14:textId="77777777" w:rsidR="008A74F2" w:rsidRPr="00651384" w:rsidRDefault="008A74F2" w:rsidP="005B026B">
      <w:pPr>
        <w:pStyle w:val="Prrafodelista"/>
        <w:tabs>
          <w:tab w:val="left" w:pos="426"/>
        </w:tabs>
        <w:spacing w:line="360" w:lineRule="auto"/>
        <w:ind w:left="0"/>
        <w:jc w:val="both"/>
        <w:rPr>
          <w:rFonts w:ascii="Palatino Linotype" w:hAnsi="Palatino Linotype"/>
          <w:color w:val="000000" w:themeColor="text1"/>
          <w:lang w:val="es-ES_tradnl"/>
        </w:rPr>
      </w:pPr>
    </w:p>
    <w:p w14:paraId="5CB47E4D" w14:textId="331D5FBB" w:rsidR="00C33279" w:rsidRPr="00651384" w:rsidRDefault="007C0013" w:rsidP="005B026B">
      <w:pPr>
        <w:pStyle w:val="Ttulo1"/>
        <w:spacing w:before="0"/>
        <w:jc w:val="center"/>
        <w:rPr>
          <w:b/>
          <w:color w:val="000000" w:themeColor="text1"/>
          <w:lang w:val="es-ES_tradnl"/>
        </w:rPr>
      </w:pPr>
      <w:bookmarkStart w:id="6" w:name="_Toc88071777"/>
      <w:r w:rsidRPr="00651384">
        <w:rPr>
          <w:b/>
          <w:color w:val="000000" w:themeColor="text1"/>
          <w:lang w:val="es-ES_tradnl"/>
        </w:rPr>
        <w:t>C</w:t>
      </w:r>
      <w:r w:rsidR="00EE696E" w:rsidRPr="00651384">
        <w:rPr>
          <w:b/>
          <w:color w:val="000000" w:themeColor="text1"/>
          <w:lang w:val="es-ES_tradnl"/>
        </w:rPr>
        <w:t xml:space="preserve"> </w:t>
      </w:r>
      <w:r w:rsidRPr="00651384">
        <w:rPr>
          <w:b/>
          <w:color w:val="000000" w:themeColor="text1"/>
          <w:lang w:val="es-ES_tradnl"/>
        </w:rPr>
        <w:t>O</w:t>
      </w:r>
      <w:r w:rsidR="00EE696E" w:rsidRPr="00651384">
        <w:rPr>
          <w:b/>
          <w:color w:val="000000" w:themeColor="text1"/>
          <w:lang w:val="es-ES_tradnl"/>
        </w:rPr>
        <w:t xml:space="preserve"> </w:t>
      </w:r>
      <w:r w:rsidRPr="00651384">
        <w:rPr>
          <w:b/>
          <w:color w:val="000000" w:themeColor="text1"/>
          <w:lang w:val="es-ES_tradnl"/>
        </w:rPr>
        <w:t>N</w:t>
      </w:r>
      <w:r w:rsidR="00EE696E" w:rsidRPr="00651384">
        <w:rPr>
          <w:b/>
          <w:color w:val="000000" w:themeColor="text1"/>
          <w:lang w:val="es-ES_tradnl"/>
        </w:rPr>
        <w:t xml:space="preserve"> </w:t>
      </w:r>
      <w:r w:rsidRPr="00651384">
        <w:rPr>
          <w:b/>
          <w:color w:val="000000" w:themeColor="text1"/>
          <w:lang w:val="es-ES_tradnl"/>
        </w:rPr>
        <w:t>S</w:t>
      </w:r>
      <w:r w:rsidR="00EE696E" w:rsidRPr="00651384">
        <w:rPr>
          <w:b/>
          <w:color w:val="000000" w:themeColor="text1"/>
          <w:lang w:val="es-ES_tradnl"/>
        </w:rPr>
        <w:t xml:space="preserve"> </w:t>
      </w:r>
      <w:r w:rsidRPr="00651384">
        <w:rPr>
          <w:b/>
          <w:color w:val="000000" w:themeColor="text1"/>
          <w:lang w:val="es-ES_tradnl"/>
        </w:rPr>
        <w:t>I</w:t>
      </w:r>
      <w:r w:rsidR="00EE696E" w:rsidRPr="00651384">
        <w:rPr>
          <w:b/>
          <w:color w:val="000000" w:themeColor="text1"/>
          <w:lang w:val="es-ES_tradnl"/>
        </w:rPr>
        <w:t xml:space="preserve"> </w:t>
      </w:r>
      <w:r w:rsidRPr="00651384">
        <w:rPr>
          <w:b/>
          <w:color w:val="000000" w:themeColor="text1"/>
          <w:lang w:val="es-ES_tradnl"/>
        </w:rPr>
        <w:t>D</w:t>
      </w:r>
      <w:r w:rsidR="00EE696E" w:rsidRPr="00651384">
        <w:rPr>
          <w:b/>
          <w:color w:val="000000" w:themeColor="text1"/>
          <w:lang w:val="es-ES_tradnl"/>
        </w:rPr>
        <w:t xml:space="preserve"> </w:t>
      </w:r>
      <w:r w:rsidRPr="00651384">
        <w:rPr>
          <w:b/>
          <w:color w:val="000000" w:themeColor="text1"/>
          <w:lang w:val="es-ES_tradnl"/>
        </w:rPr>
        <w:t>E</w:t>
      </w:r>
      <w:r w:rsidR="00EE696E" w:rsidRPr="00651384">
        <w:rPr>
          <w:b/>
          <w:color w:val="000000" w:themeColor="text1"/>
          <w:lang w:val="es-ES_tradnl"/>
        </w:rPr>
        <w:t xml:space="preserve"> </w:t>
      </w:r>
      <w:r w:rsidRPr="00651384">
        <w:rPr>
          <w:b/>
          <w:color w:val="000000" w:themeColor="text1"/>
          <w:lang w:val="es-ES_tradnl"/>
        </w:rPr>
        <w:t>R</w:t>
      </w:r>
      <w:r w:rsidR="00EE696E" w:rsidRPr="00651384">
        <w:rPr>
          <w:b/>
          <w:color w:val="000000" w:themeColor="text1"/>
          <w:lang w:val="es-ES_tradnl"/>
        </w:rPr>
        <w:t xml:space="preserve"> </w:t>
      </w:r>
      <w:r w:rsidRPr="00651384">
        <w:rPr>
          <w:b/>
          <w:color w:val="000000" w:themeColor="text1"/>
          <w:lang w:val="es-ES_tradnl"/>
        </w:rPr>
        <w:t>A</w:t>
      </w:r>
      <w:r w:rsidR="00EE696E" w:rsidRPr="00651384">
        <w:rPr>
          <w:b/>
          <w:color w:val="000000" w:themeColor="text1"/>
          <w:lang w:val="es-ES_tradnl"/>
        </w:rPr>
        <w:t xml:space="preserve"> </w:t>
      </w:r>
      <w:r w:rsidRPr="00651384">
        <w:rPr>
          <w:b/>
          <w:color w:val="000000" w:themeColor="text1"/>
          <w:lang w:val="es-ES_tradnl"/>
        </w:rPr>
        <w:t>N</w:t>
      </w:r>
      <w:r w:rsidR="00EE696E" w:rsidRPr="00651384">
        <w:rPr>
          <w:b/>
          <w:color w:val="000000" w:themeColor="text1"/>
          <w:lang w:val="es-ES_tradnl"/>
        </w:rPr>
        <w:t xml:space="preserve"> </w:t>
      </w:r>
      <w:r w:rsidRPr="00651384">
        <w:rPr>
          <w:b/>
          <w:color w:val="000000" w:themeColor="text1"/>
          <w:lang w:val="es-ES_tradnl"/>
        </w:rPr>
        <w:t>D</w:t>
      </w:r>
      <w:r w:rsidR="00EE696E" w:rsidRPr="00651384">
        <w:rPr>
          <w:b/>
          <w:color w:val="000000" w:themeColor="text1"/>
          <w:lang w:val="es-ES_tradnl"/>
        </w:rPr>
        <w:t xml:space="preserve"> </w:t>
      </w:r>
      <w:r w:rsidRPr="00651384">
        <w:rPr>
          <w:b/>
          <w:color w:val="000000" w:themeColor="text1"/>
          <w:lang w:val="es-ES_tradnl"/>
        </w:rPr>
        <w:t>O</w:t>
      </w:r>
      <w:bookmarkEnd w:id="4"/>
      <w:bookmarkEnd w:id="5"/>
      <w:bookmarkEnd w:id="6"/>
    </w:p>
    <w:p w14:paraId="29D3F54C" w14:textId="77777777" w:rsidR="00121017" w:rsidRPr="00651384" w:rsidRDefault="00121017" w:rsidP="005B026B">
      <w:pPr>
        <w:rPr>
          <w:color w:val="000000" w:themeColor="text1"/>
          <w:lang w:val="es-ES_tradnl" w:eastAsia="en-US"/>
        </w:rPr>
      </w:pPr>
    </w:p>
    <w:p w14:paraId="286F28A9" w14:textId="77777777" w:rsidR="00121017" w:rsidRPr="00651384" w:rsidRDefault="00121017" w:rsidP="005B026B">
      <w:pPr>
        <w:rPr>
          <w:color w:val="000000" w:themeColor="text1"/>
          <w:lang w:val="es-ES_tradnl" w:eastAsia="en-US"/>
        </w:rPr>
      </w:pPr>
    </w:p>
    <w:p w14:paraId="629A5BE2" w14:textId="1FC05436" w:rsidR="007C0013" w:rsidRPr="00651384" w:rsidRDefault="007C0013" w:rsidP="005B026B">
      <w:pPr>
        <w:pStyle w:val="Ttulo2"/>
        <w:spacing w:before="0"/>
        <w:rPr>
          <w:rFonts w:ascii="Palatino Linotype" w:hAnsi="Palatino Linotype"/>
          <w:b/>
          <w:color w:val="000000" w:themeColor="text1"/>
          <w:sz w:val="24"/>
          <w:lang w:val="es-ES_tradnl"/>
        </w:rPr>
      </w:pPr>
      <w:bookmarkStart w:id="7" w:name="_Toc461555890"/>
      <w:bookmarkStart w:id="8" w:name="_Toc466371859"/>
      <w:bookmarkStart w:id="9" w:name="_Toc88071778"/>
      <w:r w:rsidRPr="00651384">
        <w:rPr>
          <w:rFonts w:ascii="Palatino Linotype" w:hAnsi="Palatino Linotype"/>
          <w:b/>
          <w:color w:val="000000" w:themeColor="text1"/>
          <w:sz w:val="24"/>
          <w:lang w:val="es-ES_tradnl"/>
        </w:rPr>
        <w:t>PRIMERO. De la competencia</w:t>
      </w:r>
      <w:bookmarkEnd w:id="7"/>
      <w:bookmarkEnd w:id="8"/>
      <w:bookmarkEnd w:id="9"/>
    </w:p>
    <w:p w14:paraId="60FBD8C7" w14:textId="77777777" w:rsidR="00FC1DA7" w:rsidRPr="00651384" w:rsidRDefault="00FC1DA7" w:rsidP="005B026B">
      <w:pPr>
        <w:rPr>
          <w:rFonts w:ascii="Palatino Linotype" w:hAnsi="Palatino Linotype"/>
          <w:color w:val="000000" w:themeColor="text1"/>
          <w:lang w:val="es-ES_tradnl" w:eastAsia="en-US"/>
        </w:rPr>
      </w:pPr>
    </w:p>
    <w:p w14:paraId="0BF52B18" w14:textId="1F0707AB" w:rsidR="005A228F" w:rsidRPr="00651384" w:rsidRDefault="00A45546" w:rsidP="005B026B">
      <w:pPr>
        <w:pStyle w:val="Prrafodelista"/>
        <w:numPr>
          <w:ilvl w:val="0"/>
          <w:numId w:val="1"/>
        </w:numPr>
        <w:tabs>
          <w:tab w:val="left" w:pos="426"/>
        </w:tabs>
        <w:spacing w:line="360" w:lineRule="auto"/>
        <w:jc w:val="both"/>
        <w:rPr>
          <w:rFonts w:ascii="Palatino Linotype" w:eastAsia="Calibri" w:hAnsi="Palatino Linotype" w:cs="Times New Roman"/>
          <w:b/>
          <w:color w:val="000000" w:themeColor="text1"/>
          <w:lang w:val="es-ES_tradnl"/>
        </w:rPr>
      </w:pPr>
      <w:r w:rsidRPr="00651384">
        <w:rPr>
          <w:rFonts w:ascii="Palatino Linotype" w:eastAsia="Calibri" w:hAnsi="Palatino Linotype" w:cs="Times New Roman"/>
          <w:color w:val="000000" w:themeColor="text1"/>
          <w:lang w:val="es-ES_tradnl"/>
        </w:rPr>
        <w:t xml:space="preserve">Este </w:t>
      </w:r>
      <w:r w:rsidR="00E54CA0" w:rsidRPr="00651384">
        <w:rPr>
          <w:rFonts w:ascii="Palatino Linotype" w:eastAsia="Calibri" w:hAnsi="Palatino Linotype"/>
          <w:color w:val="000000" w:themeColor="text1"/>
          <w:lang w:val="es-ES_tradnl"/>
        </w:rPr>
        <w:t xml:space="preserve">Instituto de </w:t>
      </w:r>
      <w:r w:rsidR="00910E1B" w:rsidRPr="00651384">
        <w:rPr>
          <w:rFonts w:ascii="Palatino Linotype" w:eastAsia="Calibri" w:hAnsi="Palatino Linotype"/>
          <w:color w:val="000000" w:themeColor="text1"/>
          <w:lang w:val="es-ES_tradnl"/>
        </w:rPr>
        <w:t xml:space="preserve">Transparencia, Acceso a la Información Pública y Protección de Datos Personales del Estado de México y Municipios, es competente para conocer y </w:t>
      </w:r>
      <w:r w:rsidR="00910E1B" w:rsidRPr="00651384">
        <w:rPr>
          <w:rFonts w:ascii="Palatino Linotype" w:eastAsia="Calibri" w:hAnsi="Palatino Linotype"/>
          <w:color w:val="000000" w:themeColor="text1"/>
          <w:lang w:val="es-ES_tradnl"/>
        </w:rPr>
        <w:lastRenderedPageBreak/>
        <w:t>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r w:rsidR="00E54CA0" w:rsidRPr="00651384">
        <w:rPr>
          <w:rFonts w:ascii="Palatino Linotype" w:eastAsia="Calibri" w:hAnsi="Palatino Linotype" w:cs="Arial"/>
          <w:b/>
          <w:color w:val="000000" w:themeColor="text1"/>
          <w:lang w:val="es-ES_tradnl"/>
        </w:rPr>
        <w:t>.</w:t>
      </w:r>
    </w:p>
    <w:p w14:paraId="1956B329" w14:textId="77777777" w:rsidR="00B76C73" w:rsidRPr="00651384" w:rsidRDefault="00B76C73" w:rsidP="005B026B">
      <w:pPr>
        <w:pStyle w:val="Prrafodelista"/>
        <w:tabs>
          <w:tab w:val="left" w:pos="426"/>
        </w:tabs>
        <w:spacing w:line="360" w:lineRule="auto"/>
        <w:ind w:left="0"/>
        <w:jc w:val="both"/>
        <w:rPr>
          <w:rFonts w:ascii="Palatino Linotype" w:eastAsia="Calibri" w:hAnsi="Palatino Linotype" w:cs="Times New Roman"/>
          <w:b/>
          <w:color w:val="000000" w:themeColor="text1"/>
          <w:lang w:val="es-ES_tradnl"/>
        </w:rPr>
      </w:pPr>
    </w:p>
    <w:p w14:paraId="753DC7A1" w14:textId="5E205177" w:rsidR="00C6440A" w:rsidRPr="00651384" w:rsidRDefault="007C0013" w:rsidP="005B026B">
      <w:pPr>
        <w:pStyle w:val="Ttulo2"/>
        <w:tabs>
          <w:tab w:val="left" w:pos="426"/>
        </w:tabs>
        <w:spacing w:before="0"/>
        <w:rPr>
          <w:rFonts w:ascii="Palatino Linotype" w:hAnsi="Palatino Linotype"/>
          <w:b/>
          <w:color w:val="000000" w:themeColor="text1"/>
          <w:sz w:val="24"/>
          <w:lang w:val="es-ES_tradnl"/>
        </w:rPr>
      </w:pPr>
      <w:bookmarkStart w:id="10" w:name="_Toc461555891"/>
      <w:bookmarkStart w:id="11" w:name="_Toc466371860"/>
      <w:bookmarkStart w:id="12" w:name="_Toc88071779"/>
      <w:r w:rsidRPr="00651384">
        <w:rPr>
          <w:rFonts w:ascii="Palatino Linotype" w:hAnsi="Palatino Linotype"/>
          <w:b/>
          <w:color w:val="000000" w:themeColor="text1"/>
          <w:sz w:val="24"/>
          <w:lang w:val="es-ES_tradnl"/>
        </w:rPr>
        <w:t>SEGUNDO. De la oportunidad y proced</w:t>
      </w:r>
      <w:r w:rsidR="00F35C44" w:rsidRPr="00651384">
        <w:rPr>
          <w:rFonts w:ascii="Palatino Linotype" w:hAnsi="Palatino Linotype"/>
          <w:b/>
          <w:color w:val="000000" w:themeColor="text1"/>
          <w:sz w:val="24"/>
          <w:lang w:val="es-ES_tradnl"/>
        </w:rPr>
        <w:t>encia</w:t>
      </w:r>
      <w:r w:rsidRPr="00651384">
        <w:rPr>
          <w:rFonts w:ascii="Palatino Linotype" w:hAnsi="Palatino Linotype"/>
          <w:b/>
          <w:color w:val="000000" w:themeColor="text1"/>
          <w:sz w:val="24"/>
          <w:lang w:val="es-ES_tradnl"/>
        </w:rPr>
        <w:t>.</w:t>
      </w:r>
      <w:bookmarkEnd w:id="10"/>
      <w:bookmarkEnd w:id="11"/>
      <w:bookmarkEnd w:id="12"/>
    </w:p>
    <w:p w14:paraId="18E22450" w14:textId="77777777" w:rsidR="00C6440A" w:rsidRPr="00651384" w:rsidRDefault="00C6440A" w:rsidP="005B026B">
      <w:pPr>
        <w:rPr>
          <w:color w:val="000000" w:themeColor="text1"/>
          <w:lang w:val="es-ES_tradnl" w:eastAsia="en-US"/>
        </w:rPr>
      </w:pPr>
    </w:p>
    <w:p w14:paraId="1DAE4B2B" w14:textId="77318CD6" w:rsidR="008A7F1F" w:rsidRPr="00651384" w:rsidRDefault="008A7F1F" w:rsidP="005B026B">
      <w:pPr>
        <w:numPr>
          <w:ilvl w:val="0"/>
          <w:numId w:val="1"/>
        </w:numPr>
        <w:tabs>
          <w:tab w:val="left" w:pos="426"/>
        </w:tabs>
        <w:spacing w:line="360" w:lineRule="auto"/>
        <w:ind w:right="49"/>
        <w:contextualSpacing/>
        <w:jc w:val="both"/>
        <w:rPr>
          <w:rFonts w:ascii="Palatino Linotype" w:eastAsia="Times New Roman" w:hAnsi="Palatino Linotype" w:cs="Times New Roman"/>
          <w:lang w:val="es-ES_tradnl"/>
        </w:rPr>
      </w:pPr>
      <w:r w:rsidRPr="00651384">
        <w:rPr>
          <w:rFonts w:ascii="Palatino Linotype" w:eastAsia="Calibri" w:hAnsi="Palatino Linotype" w:cs="Arial"/>
          <w:color w:val="000000" w:themeColor="text1"/>
          <w:lang w:val="es-ES_tradnl"/>
        </w:rPr>
        <w:t>El</w:t>
      </w:r>
      <w:r w:rsidR="003E6D0F" w:rsidRPr="00651384">
        <w:rPr>
          <w:rFonts w:ascii="Palatino Linotype" w:eastAsia="Calibri" w:hAnsi="Palatino Linotype" w:cs="Arial"/>
          <w:color w:val="000000" w:themeColor="text1"/>
          <w:lang w:val="es-ES_tradnl"/>
        </w:rPr>
        <w:t xml:space="preserve"> </w:t>
      </w:r>
      <w:r w:rsidRPr="00651384">
        <w:rPr>
          <w:rFonts w:ascii="Palatino Linotype" w:eastAsia="Calibri" w:hAnsi="Palatino Linotype" w:cs="Arial"/>
          <w:lang w:val="es-ES_tradnl"/>
        </w:rPr>
        <w:t>medio de impugnación fue presentado a través del SAIMEX</w:t>
      </w:r>
      <w:r w:rsidRPr="00651384">
        <w:rPr>
          <w:rFonts w:ascii="Palatino Linotype" w:eastAsia="Calibri" w:hAnsi="Palatino Linotype" w:cs="Arial"/>
          <w:b/>
          <w:lang w:val="es-ES_tradnl"/>
        </w:rPr>
        <w:t>,</w:t>
      </w:r>
      <w:r w:rsidRPr="00651384">
        <w:rPr>
          <w:rFonts w:ascii="Palatino Linotype" w:eastAsia="Calibri" w:hAnsi="Palatino Linotype" w:cs="Arial"/>
          <w:lang w:val="es-ES_tradnl"/>
        </w:rPr>
        <w:t xml:space="preserve"> en el formato previamente aprobado para tal efecto y dentro del plazo legal de quince días hábiles otorgados; para el caso en particular es de señalar que si el </w:t>
      </w:r>
      <w:r w:rsidRPr="00651384">
        <w:rPr>
          <w:rFonts w:ascii="Palatino Linotype" w:eastAsia="Calibri" w:hAnsi="Palatino Linotype" w:cs="Arial"/>
          <w:b/>
          <w:lang w:val="es-ES_tradnl"/>
        </w:rPr>
        <w:t>SUJETO OBLIGADO</w:t>
      </w:r>
      <w:r w:rsidRPr="00651384">
        <w:rPr>
          <w:rFonts w:ascii="Palatino Linotype" w:eastAsia="Calibri" w:hAnsi="Palatino Linotype" w:cs="Arial"/>
          <w:lang w:val="es-ES_tradnl"/>
        </w:rPr>
        <w:t xml:space="preserve"> entregó respuesta el </w:t>
      </w:r>
      <w:r w:rsidR="005B026B" w:rsidRPr="00651384">
        <w:rPr>
          <w:rFonts w:ascii="Palatino Linotype" w:eastAsia="Calibri" w:hAnsi="Palatino Linotype" w:cs="Arial"/>
          <w:b/>
          <w:lang w:val="es-ES_tradnl"/>
        </w:rPr>
        <w:t>veinte (20)</w:t>
      </w:r>
      <w:r w:rsidR="00121017" w:rsidRPr="00651384">
        <w:rPr>
          <w:rFonts w:ascii="Palatino Linotype" w:eastAsia="Calibri" w:hAnsi="Palatino Linotype" w:cs="Arial"/>
          <w:b/>
          <w:lang w:val="es-ES_tradnl"/>
        </w:rPr>
        <w:t xml:space="preserve"> de abril de dos mil veintidós</w:t>
      </w:r>
      <w:r w:rsidRPr="00651384">
        <w:rPr>
          <w:rFonts w:ascii="Palatino Linotype" w:eastAsia="Calibri" w:hAnsi="Palatino Linotype" w:cs="Arial"/>
          <w:lang w:val="es-ES_tradnl"/>
        </w:rPr>
        <w:t xml:space="preserve">, el plazo para interponer el recurso de revisión trascurrió del </w:t>
      </w:r>
      <w:r w:rsidR="005B026B" w:rsidRPr="00651384">
        <w:rPr>
          <w:rFonts w:ascii="Palatino Linotype" w:eastAsia="Calibri" w:hAnsi="Palatino Linotype" w:cs="Arial"/>
          <w:b/>
          <w:lang w:val="es-ES_tradnl"/>
        </w:rPr>
        <w:t>veintiuno (21</w:t>
      </w:r>
      <w:r w:rsidR="00A145C1" w:rsidRPr="00651384">
        <w:rPr>
          <w:rFonts w:ascii="Palatino Linotype" w:eastAsia="Calibri" w:hAnsi="Palatino Linotype" w:cs="Arial"/>
          <w:b/>
          <w:lang w:val="es-ES_tradnl"/>
        </w:rPr>
        <w:t>) de abril</w:t>
      </w:r>
      <w:r w:rsidR="00A145C1" w:rsidRPr="00651384">
        <w:rPr>
          <w:rFonts w:ascii="Palatino Linotype" w:eastAsia="Calibri" w:hAnsi="Palatino Linotype" w:cs="Arial"/>
          <w:lang w:val="es-ES_tradnl"/>
        </w:rPr>
        <w:t xml:space="preserve"> al </w:t>
      </w:r>
      <w:r w:rsidR="005B026B" w:rsidRPr="00651384">
        <w:rPr>
          <w:rFonts w:ascii="Palatino Linotype" w:eastAsia="Calibri" w:hAnsi="Palatino Linotype" w:cs="Arial"/>
          <w:b/>
          <w:lang w:val="es-ES_tradnl"/>
        </w:rPr>
        <w:t>doce (12) de</w:t>
      </w:r>
      <w:r w:rsidR="00A145C1" w:rsidRPr="00651384">
        <w:rPr>
          <w:rFonts w:ascii="Palatino Linotype" w:eastAsia="Calibri" w:hAnsi="Palatino Linotype" w:cs="Arial"/>
          <w:b/>
          <w:lang w:val="es-ES_tradnl"/>
        </w:rPr>
        <w:t xml:space="preserve"> mayo de dos mil veintidós</w:t>
      </w:r>
      <w:r w:rsidRPr="00651384">
        <w:rPr>
          <w:rFonts w:ascii="Palatino Linotype" w:eastAsia="Calibri" w:hAnsi="Palatino Linotype" w:cs="Arial"/>
          <w:lang w:val="es-ES_tradnl"/>
        </w:rPr>
        <w:t xml:space="preserve">; sin contemplar en el cómputo los </w:t>
      </w:r>
      <w:r w:rsidR="007E72D5" w:rsidRPr="00651384">
        <w:rPr>
          <w:rFonts w:ascii="Palatino Linotype" w:eastAsia="Calibri" w:hAnsi="Palatino Linotype" w:cs="Arial"/>
          <w:lang w:val="es-ES_tradnl"/>
        </w:rPr>
        <w:t>sábado</w:t>
      </w:r>
      <w:r w:rsidR="00093A7F" w:rsidRPr="00651384">
        <w:rPr>
          <w:rFonts w:ascii="Palatino Linotype" w:eastAsia="Calibri" w:hAnsi="Palatino Linotype" w:cs="Arial"/>
          <w:lang w:val="es-ES_tradnl"/>
        </w:rPr>
        <w:t>s</w:t>
      </w:r>
      <w:r w:rsidR="009E7035" w:rsidRPr="00651384">
        <w:rPr>
          <w:rFonts w:ascii="Palatino Linotype" w:eastAsia="Calibri" w:hAnsi="Palatino Linotype" w:cs="Arial"/>
          <w:lang w:val="es-ES_tradnl"/>
        </w:rPr>
        <w:t>,</w:t>
      </w:r>
      <w:r w:rsidR="003C650F" w:rsidRPr="00651384">
        <w:rPr>
          <w:rFonts w:ascii="Palatino Linotype" w:eastAsia="Calibri" w:hAnsi="Palatino Linotype" w:cs="Arial"/>
          <w:lang w:val="es-ES_tradnl"/>
        </w:rPr>
        <w:t xml:space="preserve"> </w:t>
      </w:r>
      <w:r w:rsidR="004D572C" w:rsidRPr="00651384">
        <w:rPr>
          <w:rFonts w:ascii="Palatino Linotype" w:eastAsia="Calibri" w:hAnsi="Palatino Linotype" w:cs="Arial"/>
          <w:lang w:val="es-ES_tradnl"/>
        </w:rPr>
        <w:t xml:space="preserve"> </w:t>
      </w:r>
      <w:r w:rsidR="007E72D5" w:rsidRPr="00651384">
        <w:rPr>
          <w:rFonts w:ascii="Palatino Linotype" w:eastAsia="Calibri" w:hAnsi="Palatino Linotype" w:cs="Arial"/>
          <w:lang w:val="es-ES_tradnl"/>
        </w:rPr>
        <w:t>domingos</w:t>
      </w:r>
      <w:r w:rsidR="009E7035" w:rsidRPr="00651384">
        <w:rPr>
          <w:rFonts w:ascii="Palatino Linotype" w:eastAsia="Calibri" w:hAnsi="Palatino Linotype" w:cs="Arial"/>
          <w:lang w:val="es-ES_tradnl"/>
        </w:rPr>
        <w:t xml:space="preserve"> y días inhábiles</w:t>
      </w:r>
      <w:r w:rsidR="003A2CF7" w:rsidRPr="00651384">
        <w:rPr>
          <w:rFonts w:ascii="Palatino Linotype" w:eastAsia="Calibri" w:hAnsi="Palatino Linotype" w:cs="Arial"/>
          <w:lang w:val="es-ES_tradnl"/>
        </w:rPr>
        <w:t>,</w:t>
      </w:r>
      <w:r w:rsidRPr="00651384">
        <w:rPr>
          <w:rFonts w:ascii="Palatino Linotype" w:eastAsia="Calibri" w:hAnsi="Palatino Linotype" w:cs="Arial"/>
          <w:lang w:val="es-ES_tradnl"/>
        </w:rPr>
        <w:t xml:space="preserve"> en términos del artículo 3, fracción X, de la Ley de Transparencia y Acceso a la Información Pública del Estado de México y Municipios.</w:t>
      </w:r>
    </w:p>
    <w:p w14:paraId="42866E96" w14:textId="77777777" w:rsidR="008A7F1F" w:rsidRPr="00651384" w:rsidRDefault="008A7F1F" w:rsidP="005B026B">
      <w:pPr>
        <w:tabs>
          <w:tab w:val="left" w:pos="426"/>
        </w:tabs>
        <w:spacing w:line="360" w:lineRule="auto"/>
        <w:ind w:right="49"/>
        <w:contextualSpacing/>
        <w:jc w:val="both"/>
        <w:rPr>
          <w:rFonts w:ascii="Palatino Linotype" w:eastAsia="Times New Roman" w:hAnsi="Palatino Linotype" w:cs="Times New Roman"/>
          <w:lang w:val="es-ES_tradnl"/>
        </w:rPr>
      </w:pPr>
    </w:p>
    <w:p w14:paraId="30E3F675" w14:textId="01EFFAE8" w:rsidR="009E7035" w:rsidRPr="00651384" w:rsidRDefault="00936DBF" w:rsidP="00936DBF">
      <w:pPr>
        <w:pStyle w:val="Prrafodelista"/>
        <w:numPr>
          <w:ilvl w:val="0"/>
          <w:numId w:val="1"/>
        </w:numPr>
        <w:tabs>
          <w:tab w:val="left" w:pos="284"/>
          <w:tab w:val="left" w:pos="426"/>
        </w:tabs>
        <w:spacing w:line="360" w:lineRule="auto"/>
        <w:ind w:right="49"/>
        <w:jc w:val="both"/>
        <w:rPr>
          <w:rFonts w:ascii="Palatino Linotype" w:hAnsi="Palatino Linotype" w:cs="Arial"/>
          <w:bCs/>
          <w:color w:val="000000" w:themeColor="text1"/>
          <w:lang w:val="es-ES_tradnl" w:eastAsia="es-MX"/>
        </w:rPr>
      </w:pPr>
      <w:r w:rsidRPr="00651384">
        <w:rPr>
          <w:rFonts w:ascii="Palatino Linotype" w:eastAsia="Calibri" w:hAnsi="Palatino Linotype" w:cs="Arial"/>
          <w:lang w:val="es-ES_tradnl"/>
        </w:rPr>
        <w:t xml:space="preserve">Luego entonces, si el hoy </w:t>
      </w:r>
      <w:r w:rsidRPr="00651384">
        <w:rPr>
          <w:rFonts w:ascii="Palatino Linotype" w:eastAsia="Calibri" w:hAnsi="Palatino Linotype" w:cs="Arial"/>
          <w:b/>
          <w:lang w:val="es-ES_tradnl"/>
        </w:rPr>
        <w:t>RECURRENTE</w:t>
      </w:r>
      <w:r w:rsidRPr="00651384">
        <w:rPr>
          <w:rFonts w:ascii="Palatino Linotype" w:eastAsia="Calibri" w:hAnsi="Palatino Linotype" w:cs="Arial"/>
          <w:lang w:val="es-ES_tradnl"/>
        </w:rPr>
        <w:t xml:space="preserve"> presentó el recurso de revisión con número </w:t>
      </w:r>
      <w:r w:rsidRPr="00651384">
        <w:rPr>
          <w:rFonts w:ascii="Palatino Linotype" w:eastAsia="Calibri" w:hAnsi="Palatino Linotype" w:cs="Arial"/>
          <w:b/>
          <w:lang w:val="es-ES_tradnl"/>
        </w:rPr>
        <w:t>07398/INFOEM/IP/RR/2022</w:t>
      </w:r>
      <w:r w:rsidRPr="00651384">
        <w:rPr>
          <w:rFonts w:ascii="Palatino Linotype" w:eastAsia="Calibri" w:hAnsi="Palatino Linotype" w:cs="Arial"/>
          <w:lang w:val="es-ES_tradnl"/>
        </w:rPr>
        <w:t xml:space="preserve"> el </w:t>
      </w:r>
      <w:r w:rsidRPr="00651384">
        <w:rPr>
          <w:rFonts w:ascii="Palatino Linotype" w:eastAsia="Calibri" w:hAnsi="Palatino Linotype" w:cs="Arial"/>
          <w:b/>
          <w:lang w:val="es-ES_tradnl"/>
        </w:rPr>
        <w:t>nueve (09) de mayo de dos mil veintidós</w:t>
      </w:r>
      <w:r w:rsidRPr="00651384">
        <w:rPr>
          <w:rFonts w:ascii="Palatino Linotype" w:eastAsia="Calibri" w:hAnsi="Palatino Linotype" w:cs="Arial"/>
          <w:lang w:val="es-ES_tradnl"/>
        </w:rPr>
        <w:t>, éste se encuentra dentro de los márgenes temporales previstos en la Ley de la materia.</w:t>
      </w:r>
    </w:p>
    <w:p w14:paraId="40713710" w14:textId="77777777" w:rsidR="00936DBF" w:rsidRPr="00651384" w:rsidRDefault="00936DBF" w:rsidP="00936DBF">
      <w:pPr>
        <w:pStyle w:val="Prrafodelista"/>
        <w:tabs>
          <w:tab w:val="left" w:pos="284"/>
          <w:tab w:val="left" w:pos="426"/>
        </w:tabs>
        <w:spacing w:line="360" w:lineRule="auto"/>
        <w:ind w:left="0" w:right="49"/>
        <w:jc w:val="both"/>
        <w:rPr>
          <w:rFonts w:ascii="Palatino Linotype" w:hAnsi="Palatino Linotype" w:cs="Arial"/>
          <w:bCs/>
          <w:color w:val="000000" w:themeColor="text1"/>
          <w:lang w:val="es-ES_tradnl" w:eastAsia="es-MX"/>
        </w:rPr>
      </w:pPr>
    </w:p>
    <w:p w14:paraId="53FF6A6C" w14:textId="0D97278A" w:rsidR="00936DBF" w:rsidRPr="00651384" w:rsidRDefault="00936DBF" w:rsidP="00936DBF">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sidRPr="00651384">
        <w:rPr>
          <w:rFonts w:ascii="Palatino Linotype" w:eastAsia="Calibri" w:hAnsi="Palatino Linotype" w:cs="Arial"/>
          <w:lang w:val="es-ES_tradnl"/>
        </w:rPr>
        <w:t xml:space="preserve">Por </w:t>
      </w:r>
      <w:r w:rsidRPr="00651384">
        <w:rPr>
          <w:rFonts w:ascii="Palatino Linotype" w:hAnsi="Palatino Linotype" w:cs="Arial"/>
          <w:color w:val="000000" w:themeColor="text1"/>
        </w:rPr>
        <w:t>otro lado, de la revisión al expediente electrónico contenido en el SAIMEX</w:t>
      </w:r>
      <w:r w:rsidRPr="00651384">
        <w:rPr>
          <w:rFonts w:ascii="Palatino Linotype" w:hAnsi="Palatino Linotype" w:cs="Arial"/>
          <w:b/>
          <w:color w:val="000000" w:themeColor="text1"/>
        </w:rPr>
        <w:t>,</w:t>
      </w:r>
      <w:r w:rsidRPr="00651384">
        <w:rPr>
          <w:rFonts w:ascii="Palatino Linotype" w:hAnsi="Palatino Linotype" w:cs="Arial"/>
          <w:color w:val="000000" w:themeColor="text1"/>
        </w:rPr>
        <w:t xml:space="preserve"> se desprende que la parte solicitante, en ejercicio de su derecho de acceso a la información pública en los expedientes que se revisan, tanto en las solicitudes de información como en los recursos de revisión, </w:t>
      </w:r>
      <w:r w:rsidRPr="00651384">
        <w:rPr>
          <w:rFonts w:ascii="Palatino Linotype" w:hAnsi="Palatino Linotype" w:cs="Arial"/>
          <w:b/>
          <w:color w:val="000000" w:themeColor="text1"/>
        </w:rPr>
        <w:t>no señaló su nombre, ni se tiene certeza de su identidad</w:t>
      </w:r>
      <w:r w:rsidRPr="00651384">
        <w:rPr>
          <w:rFonts w:ascii="Palatino Linotype" w:hAnsi="Palatino Linotype" w:cs="Arial"/>
          <w:color w:val="000000" w:themeColor="text1"/>
        </w:rPr>
        <w:t>; sin embargo, es importante señalar que el nombre de los Solicitantes y Recurrentes no es un requisito indispensable para la tramitación del acto procesal específico en materia de acceso a la información, ello en estricto apego al numeral 155 párrafo tercero de la Ley de la materia, en concatenación con el 180 del mismo ordenamiento.</w:t>
      </w:r>
    </w:p>
    <w:p w14:paraId="08A289F4" w14:textId="77777777" w:rsidR="00936DBF" w:rsidRPr="00651384" w:rsidRDefault="00936DBF" w:rsidP="00936DBF">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5E930B83" w14:textId="77777777" w:rsidR="00936DBF" w:rsidRPr="00651384" w:rsidRDefault="00936DBF" w:rsidP="00936DBF">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sidRPr="00651384">
        <w:rPr>
          <w:rFonts w:ascii="Palatino Linotype" w:hAnsi="Palatino Linotype" w:cs="Arial"/>
          <w:color w:val="000000" w:themeColor="text1"/>
        </w:rPr>
        <w:t xml:space="preserve">Esto es así, ya que de conformidad con los artículos 6, apartado A, fracciones III y IV de la </w:t>
      </w:r>
      <w:r w:rsidRPr="00651384">
        <w:rPr>
          <w:rFonts w:ascii="Palatino Linotype" w:hAnsi="Palatino Linotype" w:cs="Arial"/>
          <w:b/>
          <w:color w:val="000000" w:themeColor="text1"/>
        </w:rPr>
        <w:t>Constitución Política de los Estados Unidos Mexicanos</w:t>
      </w:r>
      <w:r w:rsidRPr="00651384">
        <w:rPr>
          <w:rFonts w:ascii="Palatino Linotype" w:hAnsi="Palatino Linotype" w:cs="Arial"/>
          <w:color w:val="000000" w:themeColor="text1"/>
        </w:rPr>
        <w:t xml:space="preserve">; 5, párrafos vigésimo segundo, vigésimo tercero y vigésimo cuarto, fracciones III, IV y V, de la </w:t>
      </w:r>
      <w:r w:rsidRPr="00651384">
        <w:rPr>
          <w:rFonts w:ascii="Palatino Linotype" w:hAnsi="Palatino Linotype" w:cs="Arial"/>
          <w:b/>
          <w:color w:val="000000" w:themeColor="text1"/>
        </w:rPr>
        <w:t>Constitución Política del Estado Libre y Soberano de México</w:t>
      </w:r>
      <w:r w:rsidRPr="00651384">
        <w:rPr>
          <w:rFonts w:ascii="Palatino Linotype" w:hAnsi="Palatino Linotype" w:cs="Arial"/>
          <w:color w:val="000000" w:themeColor="text1"/>
        </w:rPr>
        <w:t>, se establece que toda persona, sin necesidad de acreditar interés alguno o justificar su utilización, tendrá acceso gratuito a la información pública, a sus datos personales o a la rectificación de éstos, además de  que se establecerán mecanismos de acceso a la información y procedimientos de revisión expeditos que se sustanciarán ante los organismos autónomos especializados e imparciales que establece la Constitución Federal y Local.</w:t>
      </w:r>
    </w:p>
    <w:p w14:paraId="4A2D916E" w14:textId="77777777" w:rsidR="00936DBF" w:rsidRPr="00651384" w:rsidRDefault="00936DBF" w:rsidP="00936DBF">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513117EE" w14:textId="77777777" w:rsidR="00936DBF" w:rsidRPr="00651384" w:rsidRDefault="00936DBF" w:rsidP="00936DBF">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sidRPr="00651384">
        <w:rPr>
          <w:rFonts w:ascii="Palatino Linotype" w:hAnsi="Palatino Linotype" w:cs="Arial"/>
          <w:color w:val="000000" w:themeColor="text1"/>
        </w:rPr>
        <w:t xml:space="preserve">Por </w:t>
      </w:r>
      <w:r w:rsidRPr="00651384">
        <w:rPr>
          <w:rFonts w:ascii="Palatino Linotype" w:eastAsia="Times New Roman" w:hAnsi="Palatino Linotype" w:cs="Arial"/>
          <w:color w:val="000000" w:themeColor="text1"/>
          <w:lang w:eastAsia="es-MX"/>
        </w:rPr>
        <w:t xml:space="preserve">lo cual, de una interpretación sistemática, armónica y progresiva del derecho humano de acceso a la información pública se aprecia que toda persona, sin necesidad de acreditar interés alguno o justificar su utilización, deberá tener </w:t>
      </w:r>
      <w:r w:rsidRPr="00651384">
        <w:rPr>
          <w:rFonts w:ascii="Palatino Linotype" w:eastAsia="Times New Roman" w:hAnsi="Palatino Linotype" w:cs="Arial"/>
          <w:color w:val="000000" w:themeColor="text1"/>
          <w:lang w:eastAsia="es-MX"/>
        </w:rPr>
        <w:lastRenderedPageBreak/>
        <w:t>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636FDFAC" w14:textId="77777777" w:rsidR="00936DBF" w:rsidRPr="00651384" w:rsidRDefault="00936DBF" w:rsidP="00936DBF">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55E4BDFF" w14:textId="77777777" w:rsidR="00936DBF" w:rsidRPr="00651384" w:rsidRDefault="00936DBF" w:rsidP="00936DBF">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sidRPr="00651384">
        <w:rPr>
          <w:rFonts w:ascii="Palatino Linotype" w:hAnsi="Palatino Linotype" w:cs="Arial"/>
          <w:color w:val="000000" w:themeColor="text1"/>
        </w:rPr>
        <w:t xml:space="preserve">Asimismo, </w:t>
      </w:r>
      <w:r w:rsidRPr="00651384">
        <w:rPr>
          <w:rFonts w:ascii="Palatino Linotype" w:eastAsia="Calibri" w:hAnsi="Palatino Linotype" w:cs="Arial"/>
        </w:rPr>
        <w:t xml:space="preserve">como lo establece la Convención Americana en su artículo 13, el derecho de acceso a la información es un derecho humano universal </w:t>
      </w:r>
      <w:proofErr w:type="gramStart"/>
      <w:r w:rsidRPr="00651384">
        <w:rPr>
          <w:rFonts w:ascii="Palatino Linotype" w:eastAsia="Calibri" w:hAnsi="Palatino Linotype" w:cs="Arial"/>
        </w:rPr>
        <w:t>y</w:t>
      </w:r>
      <w:proofErr w:type="gramEnd"/>
      <w:r w:rsidRPr="00651384">
        <w:rPr>
          <w:rFonts w:ascii="Palatino Linotype" w:eastAsia="Calibri" w:hAnsi="Palatino Linotype" w:cs="Arial"/>
        </w:rPr>
        <w:t xml:space="preserve"> en consecuencia, toda persona tiene derecho a solicitar acceso a la información.</w:t>
      </w:r>
    </w:p>
    <w:p w14:paraId="4359CAC9" w14:textId="77777777" w:rsidR="00936DBF" w:rsidRPr="00651384" w:rsidRDefault="00936DBF" w:rsidP="00936DBF">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66C5511E" w14:textId="77777777" w:rsidR="00936DBF" w:rsidRPr="00651384" w:rsidRDefault="00936DBF" w:rsidP="00936DBF">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sidRPr="00651384">
        <w:rPr>
          <w:rFonts w:ascii="Palatino Linotype" w:hAnsi="Palatino Linotype" w:cs="Arial"/>
          <w:color w:val="000000" w:themeColor="text1"/>
        </w:rPr>
        <w:t xml:space="preserve">De </w:t>
      </w:r>
      <w:r w:rsidRPr="00651384">
        <w:rPr>
          <w:rFonts w:ascii="Palatino Linotype" w:eastAsia="Calibri" w:hAnsi="Palatino Linotype" w:cs="Arial"/>
        </w:rPr>
        <w:t>igual forma, la Corte Interamericana ha precisado que no es necesario acreditar un interés directo ni una afectación personal para obtener la información en poder del Estado, excepto en los casos en que se aplique una legítima restricción permitida por la Convención Americana.</w:t>
      </w:r>
    </w:p>
    <w:p w14:paraId="3AC5CC68" w14:textId="77777777" w:rsidR="00936DBF" w:rsidRPr="00651384" w:rsidRDefault="00936DBF" w:rsidP="00936DBF">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6E7938E5" w14:textId="513F89D2" w:rsidR="00936DBF" w:rsidRPr="00651384" w:rsidRDefault="00936DBF" w:rsidP="00936DBF">
      <w:pPr>
        <w:pStyle w:val="Prrafodelista"/>
        <w:numPr>
          <w:ilvl w:val="0"/>
          <w:numId w:val="1"/>
        </w:numPr>
        <w:tabs>
          <w:tab w:val="left" w:pos="284"/>
          <w:tab w:val="left" w:pos="426"/>
        </w:tabs>
        <w:spacing w:line="360" w:lineRule="auto"/>
        <w:ind w:right="49"/>
        <w:jc w:val="both"/>
        <w:rPr>
          <w:rFonts w:ascii="Palatino Linotype" w:hAnsi="Palatino Linotype" w:cs="Arial"/>
          <w:bCs/>
          <w:color w:val="000000" w:themeColor="text1"/>
          <w:lang w:val="es-ES_tradnl" w:eastAsia="es-MX"/>
        </w:rPr>
      </w:pPr>
      <w:r w:rsidRPr="00651384">
        <w:rPr>
          <w:rFonts w:ascii="Palatino Linotype" w:hAnsi="Palatino Linotype" w:cs="Arial"/>
          <w:color w:val="000000" w:themeColor="text1"/>
        </w:rPr>
        <w:t>Luego entonces</w:t>
      </w:r>
      <w:r w:rsidRPr="00651384">
        <w:rPr>
          <w:rFonts w:ascii="Palatino Linotype" w:eastAsia="Calibri" w:hAnsi="Palatino Linotype" w:cs="Arial"/>
        </w:rPr>
        <w:t xml:space="preserve">, </w:t>
      </w:r>
      <w:r w:rsidRPr="00651384">
        <w:rPr>
          <w:rFonts w:ascii="Palatino Linotype" w:eastAsia="Times New Roman" w:hAnsi="Palatino Linotype" w:cs="Arial"/>
          <w:color w:val="000000" w:themeColor="text1"/>
          <w:lang w:eastAsia="es-MX"/>
        </w:rPr>
        <w:t xml:space="preserve">el nombre del </w:t>
      </w:r>
      <w:r w:rsidRPr="00651384">
        <w:rPr>
          <w:rFonts w:ascii="Palatino Linotype" w:eastAsia="Times New Roman" w:hAnsi="Palatino Linotype" w:cs="Arial"/>
          <w:b/>
          <w:color w:val="000000" w:themeColor="text1"/>
          <w:lang w:eastAsia="es-MX"/>
        </w:rPr>
        <w:t>SOLICITANTE</w:t>
      </w:r>
      <w:r w:rsidRPr="00651384">
        <w:rPr>
          <w:rFonts w:ascii="Palatino Linotype" w:eastAsia="Times New Roman" w:hAnsi="Palatino Linotype" w:cs="Arial"/>
          <w:color w:val="000000" w:themeColor="text1"/>
          <w:lang w:eastAsia="es-MX"/>
        </w:rPr>
        <w:t xml:space="preserve"> y subsecuente </w:t>
      </w:r>
      <w:r w:rsidRPr="00651384">
        <w:rPr>
          <w:rFonts w:ascii="Palatino Linotype" w:eastAsia="Times New Roman" w:hAnsi="Palatino Linotype" w:cs="Arial"/>
          <w:b/>
          <w:color w:val="000000" w:themeColor="text1"/>
          <w:lang w:eastAsia="es-MX"/>
        </w:rPr>
        <w:t>RECURRENTE</w:t>
      </w:r>
      <w:r w:rsidRPr="00651384">
        <w:rPr>
          <w:rFonts w:ascii="Palatino Linotype" w:eastAsia="Times New Roman" w:hAnsi="Palatino Linotype" w:cs="Arial"/>
          <w:color w:val="000000" w:themeColor="text1"/>
          <w:lang w:eastAsia="es-MX"/>
        </w:rPr>
        <w:t xml:space="preserve"> no puede ser considerado un requisito indispensable de procedencia del recurso de revisión que nos ocupa, ya que el acceso a la información no está condicionado a acreditar algún interés, ya sea jurídico o legítimo, máxime que es un elemento subsanable por este Órgano Resolutor.</w:t>
      </w:r>
    </w:p>
    <w:p w14:paraId="1E964516" w14:textId="77777777" w:rsidR="00A73E66" w:rsidRPr="00651384" w:rsidRDefault="00A73E66" w:rsidP="005B026B">
      <w:pPr>
        <w:pStyle w:val="Prrafodelista"/>
        <w:tabs>
          <w:tab w:val="left" w:pos="284"/>
          <w:tab w:val="left" w:pos="426"/>
        </w:tabs>
        <w:spacing w:line="360" w:lineRule="auto"/>
        <w:ind w:left="0" w:right="49"/>
        <w:jc w:val="both"/>
        <w:rPr>
          <w:rFonts w:ascii="Palatino Linotype" w:hAnsi="Palatino Linotype" w:cs="Arial"/>
          <w:bCs/>
          <w:color w:val="000000" w:themeColor="text1"/>
          <w:lang w:val="es-ES_tradnl" w:eastAsia="es-MX"/>
        </w:rPr>
      </w:pPr>
    </w:p>
    <w:p w14:paraId="52DD5993" w14:textId="6C85AAB8" w:rsidR="005F1362" w:rsidRPr="00651384" w:rsidRDefault="00C6440A" w:rsidP="005B026B">
      <w:pPr>
        <w:pStyle w:val="Prrafodelista"/>
        <w:numPr>
          <w:ilvl w:val="0"/>
          <w:numId w:val="1"/>
        </w:numPr>
        <w:tabs>
          <w:tab w:val="left" w:pos="426"/>
        </w:tabs>
        <w:spacing w:line="360" w:lineRule="auto"/>
        <w:jc w:val="both"/>
        <w:rPr>
          <w:rFonts w:ascii="Palatino Linotype" w:hAnsi="Palatino Linotype"/>
          <w:color w:val="000000" w:themeColor="text1"/>
          <w:lang w:val="es-ES_tradnl"/>
        </w:rPr>
      </w:pPr>
      <w:r w:rsidRPr="00651384">
        <w:rPr>
          <w:rFonts w:ascii="Palatino Linotype" w:eastAsia="Calibri" w:hAnsi="Palatino Linotype" w:cs="Arial"/>
          <w:color w:val="000000" w:themeColor="text1"/>
          <w:lang w:val="es-ES_tradnl"/>
        </w:rPr>
        <w:t xml:space="preserve">Consecuencia de lo anterior, </w:t>
      </w:r>
      <w:r w:rsidR="00566BC5" w:rsidRPr="00651384">
        <w:rPr>
          <w:rFonts w:ascii="Palatino Linotype" w:eastAsia="Calibri" w:hAnsi="Palatino Linotype" w:cs="Arial"/>
          <w:color w:val="000000" w:themeColor="text1"/>
          <w:lang w:val="es-ES_tradnl"/>
        </w:rPr>
        <w:t>este Órgano Garante</w:t>
      </w:r>
      <w:r w:rsidRPr="00651384">
        <w:rPr>
          <w:rFonts w:ascii="Palatino Linotype" w:eastAsia="Calibri" w:hAnsi="Palatino Linotype" w:cs="Arial"/>
          <w:color w:val="000000" w:themeColor="text1"/>
          <w:lang w:val="es-ES_tradnl"/>
        </w:rPr>
        <w:t xml:space="preserve"> advierte que </w:t>
      </w:r>
      <w:r w:rsidR="00FB2EE1" w:rsidRPr="00651384">
        <w:rPr>
          <w:rFonts w:ascii="Palatino Linotype" w:eastAsia="Calibri" w:hAnsi="Palatino Linotype" w:cs="Arial"/>
          <w:color w:val="000000" w:themeColor="text1"/>
          <w:lang w:val="es-ES_tradnl"/>
        </w:rPr>
        <w:t>el</w:t>
      </w:r>
      <w:r w:rsidR="00540208" w:rsidRPr="00651384">
        <w:rPr>
          <w:rFonts w:ascii="Palatino Linotype" w:eastAsia="Calibri" w:hAnsi="Palatino Linotype" w:cs="Arial"/>
          <w:color w:val="000000" w:themeColor="text1"/>
          <w:lang w:val="es-ES_tradnl"/>
        </w:rPr>
        <w:t xml:space="preserve"> </w:t>
      </w:r>
      <w:r w:rsidR="00FB2EE1" w:rsidRPr="00651384">
        <w:rPr>
          <w:rFonts w:ascii="Palatino Linotype" w:eastAsia="Calibri" w:hAnsi="Palatino Linotype" w:cs="Arial"/>
          <w:color w:val="000000" w:themeColor="text1"/>
          <w:lang w:val="es-ES_tradnl"/>
        </w:rPr>
        <w:t xml:space="preserve">escrito </w:t>
      </w:r>
      <w:r w:rsidR="00540208" w:rsidRPr="00651384">
        <w:rPr>
          <w:rFonts w:ascii="Palatino Linotype" w:eastAsia="Calibri" w:hAnsi="Palatino Linotype" w:cs="Arial"/>
          <w:color w:val="000000" w:themeColor="text1"/>
          <w:lang w:val="es-ES_tradnl"/>
        </w:rPr>
        <w:t>contiene las formalidades previstas por el artículo 180</w:t>
      </w:r>
      <w:r w:rsidR="00FB2EE1" w:rsidRPr="00651384">
        <w:rPr>
          <w:rFonts w:ascii="Palatino Linotype" w:eastAsia="Calibri" w:hAnsi="Palatino Linotype" w:cs="Arial"/>
          <w:color w:val="000000" w:themeColor="text1"/>
          <w:lang w:val="es-ES_tradnl"/>
        </w:rPr>
        <w:t>,</w:t>
      </w:r>
      <w:r w:rsidR="00540208" w:rsidRPr="00651384">
        <w:rPr>
          <w:rFonts w:ascii="Palatino Linotype" w:eastAsia="Calibri" w:hAnsi="Palatino Linotype" w:cs="Arial"/>
          <w:color w:val="000000" w:themeColor="text1"/>
          <w:lang w:val="es-ES_tradnl"/>
        </w:rPr>
        <w:t xml:space="preserve"> último párrafo</w:t>
      </w:r>
      <w:r w:rsidR="00FB2EE1" w:rsidRPr="00651384">
        <w:rPr>
          <w:rFonts w:ascii="Palatino Linotype" w:eastAsia="Calibri" w:hAnsi="Palatino Linotype" w:cs="Arial"/>
          <w:color w:val="000000" w:themeColor="text1"/>
          <w:lang w:val="es-ES_tradnl"/>
        </w:rPr>
        <w:t>,</w:t>
      </w:r>
      <w:r w:rsidR="00540208" w:rsidRPr="00651384">
        <w:rPr>
          <w:rFonts w:ascii="Palatino Linotype" w:eastAsia="Calibri" w:hAnsi="Palatino Linotype" w:cs="Arial"/>
          <w:color w:val="000000" w:themeColor="text1"/>
          <w:lang w:val="es-ES_tradnl"/>
        </w:rPr>
        <w:t xml:space="preserve"> de la Ley </w:t>
      </w:r>
      <w:r w:rsidR="004911B6" w:rsidRPr="00651384">
        <w:rPr>
          <w:rFonts w:ascii="Palatino Linotype" w:eastAsia="Calibri" w:hAnsi="Palatino Linotype" w:cs="Arial"/>
          <w:color w:val="000000" w:themeColor="text1"/>
          <w:lang w:val="es-ES_tradnl"/>
        </w:rPr>
        <w:t>de Transparencia y Acceso a la Información Pública del Estado de México y Municipios</w:t>
      </w:r>
      <w:r w:rsidR="00540208" w:rsidRPr="00651384">
        <w:rPr>
          <w:rFonts w:ascii="Palatino Linotype" w:eastAsia="Calibri" w:hAnsi="Palatino Linotype" w:cs="Arial"/>
          <w:color w:val="000000" w:themeColor="text1"/>
          <w:lang w:val="es-ES_tradnl"/>
        </w:rPr>
        <w:t xml:space="preserve">, por lo que es procedente que </w:t>
      </w:r>
      <w:r w:rsidR="004911B6" w:rsidRPr="00651384">
        <w:rPr>
          <w:rFonts w:ascii="Palatino Linotype" w:eastAsia="Calibri" w:hAnsi="Palatino Linotype" w:cs="Arial"/>
          <w:color w:val="000000" w:themeColor="text1"/>
          <w:lang w:val="es-ES_tradnl"/>
        </w:rPr>
        <w:t>e</w:t>
      </w:r>
      <w:r w:rsidR="00540208" w:rsidRPr="00651384">
        <w:rPr>
          <w:rFonts w:ascii="Palatino Linotype" w:eastAsia="Calibri" w:hAnsi="Palatino Linotype" w:cs="Arial"/>
          <w:color w:val="000000" w:themeColor="text1"/>
          <w:lang w:val="es-ES_tradnl"/>
        </w:rPr>
        <w:t xml:space="preserve">ste Instituto de Transparencia, Acceso a la </w:t>
      </w:r>
      <w:r w:rsidR="00540208" w:rsidRPr="00651384">
        <w:rPr>
          <w:rFonts w:ascii="Palatino Linotype" w:eastAsia="Calibri" w:hAnsi="Palatino Linotype" w:cs="Arial"/>
          <w:color w:val="000000" w:themeColor="text1"/>
          <w:lang w:val="es-ES_tradnl"/>
        </w:rPr>
        <w:lastRenderedPageBreak/>
        <w:t xml:space="preserve">Información Pública y Protección de Datos Personales del Estado de México y </w:t>
      </w:r>
      <w:r w:rsidR="000B2BA0" w:rsidRPr="00651384">
        <w:rPr>
          <w:rFonts w:ascii="Palatino Linotype" w:eastAsia="Calibri" w:hAnsi="Palatino Linotype" w:cs="Arial"/>
          <w:color w:val="000000" w:themeColor="text1"/>
          <w:lang w:val="es-ES_tradnl"/>
        </w:rPr>
        <w:t xml:space="preserve">Municipios, conozca y resuelva </w:t>
      </w:r>
      <w:r w:rsidR="00FB2EE1" w:rsidRPr="00651384">
        <w:rPr>
          <w:rFonts w:ascii="Palatino Linotype" w:eastAsia="Calibri" w:hAnsi="Palatino Linotype" w:cs="Arial"/>
          <w:color w:val="000000" w:themeColor="text1"/>
          <w:lang w:val="es-ES_tradnl"/>
        </w:rPr>
        <w:t>el</w:t>
      </w:r>
      <w:r w:rsidR="00540208" w:rsidRPr="00651384">
        <w:rPr>
          <w:rFonts w:ascii="Palatino Linotype" w:eastAsia="Calibri" w:hAnsi="Palatino Linotype" w:cs="Arial"/>
          <w:color w:val="000000" w:themeColor="text1"/>
          <w:lang w:val="es-ES_tradnl"/>
        </w:rPr>
        <w:t xml:space="preserve"> presente recurso.</w:t>
      </w:r>
    </w:p>
    <w:p w14:paraId="6C1E12C5" w14:textId="77777777" w:rsidR="008B2139" w:rsidRPr="00651384" w:rsidRDefault="008B2139" w:rsidP="008B2139">
      <w:pPr>
        <w:pStyle w:val="Prrafodelista"/>
        <w:tabs>
          <w:tab w:val="left" w:pos="426"/>
        </w:tabs>
        <w:spacing w:line="360" w:lineRule="auto"/>
        <w:ind w:left="0"/>
        <w:jc w:val="both"/>
        <w:rPr>
          <w:rFonts w:ascii="Palatino Linotype" w:eastAsia="Calibri" w:hAnsi="Palatino Linotype" w:cs="Arial"/>
          <w:color w:val="000000" w:themeColor="text1"/>
          <w:lang w:val="es-ES_tradnl"/>
        </w:rPr>
      </w:pPr>
    </w:p>
    <w:p w14:paraId="58C30FB1" w14:textId="4B47A637" w:rsidR="008B2139" w:rsidRPr="00651384" w:rsidRDefault="008B2139" w:rsidP="008B2139">
      <w:pPr>
        <w:pStyle w:val="Prrafodelista"/>
        <w:tabs>
          <w:tab w:val="left" w:pos="426"/>
        </w:tabs>
        <w:spacing w:line="360" w:lineRule="auto"/>
        <w:ind w:left="0"/>
        <w:jc w:val="both"/>
        <w:outlineLvl w:val="1"/>
        <w:rPr>
          <w:rFonts w:ascii="Palatino Linotype" w:eastAsia="Calibri" w:hAnsi="Palatino Linotype" w:cs="Arial"/>
          <w:b/>
          <w:color w:val="000000" w:themeColor="text1"/>
          <w:lang w:val="es-ES_tradnl"/>
        </w:rPr>
      </w:pPr>
      <w:r w:rsidRPr="00651384">
        <w:rPr>
          <w:rFonts w:ascii="Palatino Linotype" w:eastAsia="Calibri" w:hAnsi="Palatino Linotype" w:cs="Arial"/>
          <w:b/>
          <w:color w:val="000000" w:themeColor="text1"/>
          <w:lang w:val="es-ES_tradnl"/>
        </w:rPr>
        <w:t>TERCERO. Cuestiones de previo y especial pronunciamiento.</w:t>
      </w:r>
    </w:p>
    <w:p w14:paraId="4E3DEA84" w14:textId="77777777" w:rsidR="008B2139" w:rsidRPr="00651384" w:rsidRDefault="008B2139" w:rsidP="008B2139">
      <w:pPr>
        <w:pStyle w:val="Prrafodelista"/>
        <w:tabs>
          <w:tab w:val="left" w:pos="426"/>
        </w:tabs>
        <w:spacing w:line="360" w:lineRule="auto"/>
        <w:ind w:left="0"/>
        <w:jc w:val="both"/>
        <w:rPr>
          <w:rFonts w:ascii="Palatino Linotype" w:hAnsi="Palatino Linotype"/>
          <w:color w:val="000000" w:themeColor="text1"/>
          <w:lang w:val="es-ES_tradnl"/>
        </w:rPr>
      </w:pPr>
    </w:p>
    <w:p w14:paraId="3F360E36" w14:textId="77777777" w:rsidR="008B2139" w:rsidRPr="00651384" w:rsidRDefault="008B2139" w:rsidP="008B2139">
      <w:pPr>
        <w:pStyle w:val="Prrafodelista"/>
        <w:numPr>
          <w:ilvl w:val="0"/>
          <w:numId w:val="1"/>
        </w:numPr>
        <w:tabs>
          <w:tab w:val="left" w:pos="426"/>
        </w:tabs>
        <w:spacing w:line="360" w:lineRule="auto"/>
        <w:ind w:right="51"/>
        <w:jc w:val="both"/>
        <w:rPr>
          <w:rFonts w:ascii="Palatino Linotype" w:hAnsi="Palatino Linotype"/>
          <w:color w:val="000000" w:themeColor="text1"/>
          <w:lang w:val="es-ES_tradnl"/>
        </w:rPr>
      </w:pPr>
      <w:r w:rsidRPr="00651384">
        <w:rPr>
          <w:rFonts w:ascii="Palatino Linotype" w:hAnsi="Palatino Linotype"/>
          <w:lang w:val="es-ES_tradnl"/>
        </w:rPr>
        <w:t xml:space="preserve">La Ley de Transparencia y Acceso a la Información Pública del Estado de México y Municipios, en su artículo 150, establece que </w:t>
      </w:r>
      <w:r w:rsidRPr="00651384">
        <w:rPr>
          <w:rFonts w:ascii="Palatino Linotype" w:hAnsi="Palatino Linotype"/>
          <w:b/>
          <w:lang w:val="es-ES_tradnl"/>
        </w:rPr>
        <w:t>el procedimiento de acceso a la información es la garantía primaria del derecho en cuestión y se rige por los principios de</w:t>
      </w:r>
      <w:r w:rsidRPr="00651384">
        <w:rPr>
          <w:rFonts w:ascii="Palatino Linotype" w:hAnsi="Palatino Linotype"/>
          <w:lang w:val="es-ES_tradnl"/>
        </w:rPr>
        <w:t xml:space="preserve"> simplicidad, rapidez gratuidad del procedimiento, </w:t>
      </w:r>
      <w:r w:rsidRPr="00651384">
        <w:rPr>
          <w:rFonts w:ascii="Palatino Linotype" w:hAnsi="Palatino Linotype"/>
          <w:b/>
          <w:lang w:val="es-ES_tradnl"/>
        </w:rPr>
        <w:t>auxilio y orientación a los particulares</w:t>
      </w:r>
      <w:r w:rsidRPr="00651384">
        <w:rPr>
          <w:rFonts w:ascii="Palatino Linotype" w:hAnsi="Palatino Linotype"/>
          <w:lang w:val="es-ES_tradnl"/>
        </w:rPr>
        <w:t>, así como atención adecuada a las personas con discapacidad y a los hablantes de lengua indígena con el objeto de otorgar la protección más amplia del derecho de las personas.</w:t>
      </w:r>
    </w:p>
    <w:p w14:paraId="16C06825" w14:textId="77777777" w:rsidR="008B2139" w:rsidRPr="00651384" w:rsidRDefault="008B2139" w:rsidP="008B2139">
      <w:pPr>
        <w:pStyle w:val="Prrafodelista"/>
        <w:tabs>
          <w:tab w:val="left" w:pos="426"/>
        </w:tabs>
        <w:spacing w:line="360" w:lineRule="auto"/>
        <w:ind w:left="0"/>
        <w:jc w:val="both"/>
        <w:rPr>
          <w:rFonts w:ascii="Palatino Linotype" w:hAnsi="Palatino Linotype"/>
          <w:color w:val="000000" w:themeColor="text1"/>
          <w:lang w:val="es-ES_tradnl"/>
        </w:rPr>
      </w:pPr>
    </w:p>
    <w:p w14:paraId="474FC1DD" w14:textId="573C3A88" w:rsidR="008B2139" w:rsidRPr="00651384" w:rsidRDefault="008B2139" w:rsidP="005B026B">
      <w:pPr>
        <w:pStyle w:val="Prrafodelista"/>
        <w:numPr>
          <w:ilvl w:val="0"/>
          <w:numId w:val="1"/>
        </w:numPr>
        <w:tabs>
          <w:tab w:val="left" w:pos="426"/>
        </w:tabs>
        <w:spacing w:line="360" w:lineRule="auto"/>
        <w:jc w:val="both"/>
        <w:rPr>
          <w:rFonts w:ascii="Palatino Linotype" w:hAnsi="Palatino Linotype"/>
          <w:color w:val="000000" w:themeColor="text1"/>
          <w:lang w:val="es-ES_tradnl"/>
        </w:rPr>
      </w:pPr>
      <w:r w:rsidRPr="00651384">
        <w:rPr>
          <w:rFonts w:ascii="Palatino Linotype" w:eastAsia="Calibri" w:hAnsi="Palatino Linotype" w:cs="Arial"/>
          <w:color w:val="000000" w:themeColor="text1"/>
          <w:lang w:val="es-ES_tradnl"/>
        </w:rPr>
        <w:t xml:space="preserve">De tal manera que cualquier </w:t>
      </w:r>
      <w:r w:rsidRPr="00651384">
        <w:rPr>
          <w:rFonts w:ascii="Palatino Linotype" w:eastAsia="Calibri" w:hAnsi="Palatino Linotype" w:cs="Arial"/>
          <w:color w:val="000000" w:themeColor="text1"/>
        </w:rPr>
        <w:t>persona por sí misma o a través de su representante, podrá presentar solicitud de acceso a información ante la Unidad de Transparencia, a través del sistema electrónico o de la Plataforma Nacional, en la oficina u oficinas designadas para ello, vía correo electrónico, correo postal, mensajería, telégrafo, verbalmente o cualquier medio aprobado por el Instituto o por el Sistema Nacional de Transparencia</w:t>
      </w:r>
      <w:r w:rsidRPr="00651384">
        <w:rPr>
          <w:rStyle w:val="Refdenotaalpie"/>
          <w:rFonts w:ascii="Palatino Linotype" w:eastAsia="Calibri" w:hAnsi="Palatino Linotype" w:cs="Arial"/>
          <w:color w:val="000000" w:themeColor="text1"/>
        </w:rPr>
        <w:footnoteReference w:id="5"/>
      </w:r>
      <w:r w:rsidRPr="00651384">
        <w:rPr>
          <w:rFonts w:ascii="Palatino Linotype" w:eastAsia="Calibri" w:hAnsi="Palatino Linotype" w:cs="Arial"/>
          <w:color w:val="000000" w:themeColor="text1"/>
        </w:rPr>
        <w:t>.</w:t>
      </w:r>
    </w:p>
    <w:p w14:paraId="6E6816F3" w14:textId="77777777" w:rsidR="008B2139" w:rsidRPr="00651384" w:rsidRDefault="008B2139" w:rsidP="008B2139">
      <w:pPr>
        <w:pStyle w:val="Prrafodelista"/>
        <w:tabs>
          <w:tab w:val="left" w:pos="426"/>
        </w:tabs>
        <w:spacing w:line="360" w:lineRule="auto"/>
        <w:ind w:left="0"/>
        <w:jc w:val="both"/>
        <w:rPr>
          <w:rFonts w:ascii="Palatino Linotype" w:hAnsi="Palatino Linotype"/>
          <w:color w:val="000000" w:themeColor="text1"/>
          <w:lang w:val="es-ES_tradnl"/>
        </w:rPr>
      </w:pPr>
    </w:p>
    <w:p w14:paraId="1FED936C" w14:textId="551EEAB8" w:rsidR="008B2139" w:rsidRPr="00651384" w:rsidRDefault="008B2139" w:rsidP="005B026B">
      <w:pPr>
        <w:pStyle w:val="Prrafodelista"/>
        <w:numPr>
          <w:ilvl w:val="0"/>
          <w:numId w:val="1"/>
        </w:numPr>
        <w:tabs>
          <w:tab w:val="left" w:pos="426"/>
        </w:tabs>
        <w:spacing w:line="360" w:lineRule="auto"/>
        <w:jc w:val="both"/>
        <w:rPr>
          <w:rFonts w:ascii="Palatino Linotype" w:hAnsi="Palatino Linotype"/>
          <w:color w:val="000000" w:themeColor="text1"/>
          <w:lang w:val="es-ES_tradnl"/>
        </w:rPr>
      </w:pPr>
      <w:r w:rsidRPr="00651384">
        <w:rPr>
          <w:rFonts w:ascii="Palatino Linotype" w:eastAsia="Calibri" w:hAnsi="Palatino Linotype" w:cs="Arial"/>
          <w:color w:val="000000" w:themeColor="text1"/>
          <w:lang w:val="es-ES_tradnl"/>
        </w:rPr>
        <w:t xml:space="preserve">Para presentar una solicitud de información </w:t>
      </w:r>
      <w:r w:rsidR="00BE7F69" w:rsidRPr="00651384">
        <w:rPr>
          <w:rFonts w:ascii="Palatino Linotype" w:eastAsia="Calibri" w:hAnsi="Palatino Linotype" w:cs="Arial"/>
          <w:color w:val="000000" w:themeColor="text1"/>
          <w:lang w:val="es-ES_tradnl"/>
        </w:rPr>
        <w:t>por escrito, no se podrán exigir mayores requisitos que los siguientes</w:t>
      </w:r>
      <w:r w:rsidR="00BE7F69" w:rsidRPr="00651384">
        <w:rPr>
          <w:rStyle w:val="Refdenotaalpie"/>
          <w:rFonts w:ascii="Palatino Linotype" w:eastAsia="Calibri" w:hAnsi="Palatino Linotype" w:cs="Arial"/>
          <w:color w:val="000000" w:themeColor="text1"/>
          <w:lang w:val="es-ES_tradnl"/>
        </w:rPr>
        <w:footnoteReference w:id="6"/>
      </w:r>
      <w:r w:rsidR="00BE7F69" w:rsidRPr="00651384">
        <w:rPr>
          <w:rFonts w:ascii="Palatino Linotype" w:eastAsia="Calibri" w:hAnsi="Palatino Linotype" w:cs="Arial"/>
          <w:color w:val="000000" w:themeColor="text1"/>
          <w:lang w:val="es-ES_tradnl"/>
        </w:rPr>
        <w:t>:</w:t>
      </w:r>
    </w:p>
    <w:p w14:paraId="3A97CF90" w14:textId="77777777" w:rsidR="00BE7F69" w:rsidRPr="00651384" w:rsidRDefault="00BE7F69" w:rsidP="00BE7F69">
      <w:pPr>
        <w:pStyle w:val="Prrafodelista"/>
        <w:numPr>
          <w:ilvl w:val="1"/>
          <w:numId w:val="1"/>
        </w:numPr>
        <w:tabs>
          <w:tab w:val="left" w:pos="426"/>
        </w:tabs>
        <w:spacing w:line="360" w:lineRule="auto"/>
        <w:ind w:left="1134" w:hanging="425"/>
        <w:jc w:val="both"/>
        <w:rPr>
          <w:rFonts w:ascii="Palatino Linotype" w:hAnsi="Palatino Linotype"/>
          <w:color w:val="000000" w:themeColor="text1"/>
          <w:lang w:val="es-ES_tradnl"/>
        </w:rPr>
      </w:pPr>
      <w:r w:rsidRPr="00651384">
        <w:rPr>
          <w:rFonts w:ascii="Palatino Linotype" w:eastAsia="Calibri" w:hAnsi="Palatino Linotype" w:cs="Arial"/>
          <w:color w:val="000000" w:themeColor="text1"/>
          <w:lang w:val="es-ES_tradnl"/>
        </w:rPr>
        <w:lastRenderedPageBreak/>
        <w:t xml:space="preserve">Nombre </w:t>
      </w:r>
      <w:r w:rsidRPr="00651384">
        <w:rPr>
          <w:rFonts w:ascii="Palatino Linotype" w:eastAsia="Calibri" w:hAnsi="Palatino Linotype" w:cs="Arial"/>
          <w:color w:val="000000" w:themeColor="text1"/>
        </w:rPr>
        <w:t xml:space="preserve">del solicitante, o en su caso, los datos generales de su representante; </w:t>
      </w:r>
    </w:p>
    <w:p w14:paraId="577172C6" w14:textId="77777777" w:rsidR="00BE7F69" w:rsidRPr="00651384" w:rsidRDefault="00BE7F69" w:rsidP="00BE7F69">
      <w:pPr>
        <w:pStyle w:val="Prrafodelista"/>
        <w:numPr>
          <w:ilvl w:val="1"/>
          <w:numId w:val="1"/>
        </w:numPr>
        <w:tabs>
          <w:tab w:val="left" w:pos="426"/>
        </w:tabs>
        <w:spacing w:line="360" w:lineRule="auto"/>
        <w:ind w:left="1134" w:hanging="425"/>
        <w:jc w:val="both"/>
        <w:rPr>
          <w:rFonts w:ascii="Palatino Linotype" w:hAnsi="Palatino Linotype"/>
          <w:color w:val="000000" w:themeColor="text1"/>
          <w:lang w:val="es-ES_tradnl"/>
        </w:rPr>
      </w:pPr>
      <w:r w:rsidRPr="00651384">
        <w:rPr>
          <w:rFonts w:ascii="Palatino Linotype" w:eastAsia="Calibri" w:hAnsi="Palatino Linotype" w:cs="Arial"/>
          <w:color w:val="000000" w:themeColor="text1"/>
        </w:rPr>
        <w:t xml:space="preserve">Domicilio o en su caso correo electrónico para recibir notificaciones; </w:t>
      </w:r>
    </w:p>
    <w:p w14:paraId="3D5BE849" w14:textId="77777777" w:rsidR="00BE7F69" w:rsidRPr="00651384" w:rsidRDefault="00BE7F69" w:rsidP="00BE7F69">
      <w:pPr>
        <w:pStyle w:val="Prrafodelista"/>
        <w:numPr>
          <w:ilvl w:val="1"/>
          <w:numId w:val="1"/>
        </w:numPr>
        <w:tabs>
          <w:tab w:val="left" w:pos="426"/>
        </w:tabs>
        <w:spacing w:line="360" w:lineRule="auto"/>
        <w:ind w:left="1134" w:hanging="425"/>
        <w:jc w:val="both"/>
        <w:rPr>
          <w:rFonts w:ascii="Palatino Linotype" w:hAnsi="Palatino Linotype"/>
          <w:color w:val="000000" w:themeColor="text1"/>
          <w:lang w:val="es-ES_tradnl"/>
        </w:rPr>
      </w:pPr>
      <w:r w:rsidRPr="00651384">
        <w:rPr>
          <w:rFonts w:ascii="Palatino Linotype" w:eastAsia="Calibri" w:hAnsi="Palatino Linotype" w:cs="Arial"/>
          <w:color w:val="000000" w:themeColor="text1"/>
        </w:rPr>
        <w:t xml:space="preserve">La descripción de la información solicitada; </w:t>
      </w:r>
    </w:p>
    <w:p w14:paraId="08F4C666" w14:textId="09EAFD62" w:rsidR="00BE7F69" w:rsidRPr="00651384" w:rsidRDefault="00BE7F69" w:rsidP="00BE7F69">
      <w:pPr>
        <w:pStyle w:val="Prrafodelista"/>
        <w:numPr>
          <w:ilvl w:val="1"/>
          <w:numId w:val="1"/>
        </w:numPr>
        <w:tabs>
          <w:tab w:val="left" w:pos="426"/>
        </w:tabs>
        <w:spacing w:line="360" w:lineRule="auto"/>
        <w:ind w:left="1134" w:hanging="425"/>
        <w:jc w:val="both"/>
        <w:rPr>
          <w:rFonts w:ascii="Palatino Linotype" w:hAnsi="Palatino Linotype"/>
          <w:color w:val="000000" w:themeColor="text1"/>
          <w:lang w:val="es-ES_tradnl"/>
        </w:rPr>
      </w:pPr>
      <w:r w:rsidRPr="00651384">
        <w:rPr>
          <w:rFonts w:ascii="Palatino Linotype" w:eastAsia="Calibri" w:hAnsi="Palatino Linotype" w:cs="Arial"/>
          <w:color w:val="000000" w:themeColor="text1"/>
        </w:rPr>
        <w:t>Cualquier otro dato que facilite la búsqueda y eventual localización de la información; y</w:t>
      </w:r>
    </w:p>
    <w:p w14:paraId="1707494F" w14:textId="06C26170" w:rsidR="00BE7F69" w:rsidRPr="00651384" w:rsidRDefault="00BE7F69" w:rsidP="00BE7F69">
      <w:pPr>
        <w:pStyle w:val="Prrafodelista"/>
        <w:numPr>
          <w:ilvl w:val="1"/>
          <w:numId w:val="1"/>
        </w:numPr>
        <w:tabs>
          <w:tab w:val="left" w:pos="426"/>
        </w:tabs>
        <w:spacing w:line="360" w:lineRule="auto"/>
        <w:ind w:left="1134" w:hanging="425"/>
        <w:jc w:val="both"/>
        <w:rPr>
          <w:rFonts w:ascii="Palatino Linotype" w:hAnsi="Palatino Linotype"/>
          <w:color w:val="000000" w:themeColor="text1"/>
          <w:lang w:val="es-ES_tradnl"/>
        </w:rPr>
      </w:pPr>
      <w:r w:rsidRPr="00651384">
        <w:rPr>
          <w:rFonts w:ascii="Palatino Linotype" w:eastAsia="Calibri" w:hAnsi="Palatino Linotype" w:cs="Arial"/>
          <w:b/>
          <w:color w:val="000000" w:themeColor="text1"/>
        </w:rPr>
        <w:t>La modalidad en la que prefiere se otorgue el acceso a la información</w:t>
      </w:r>
      <w:r w:rsidRPr="00651384">
        <w:rPr>
          <w:rFonts w:ascii="Palatino Linotype" w:eastAsia="Calibri" w:hAnsi="Palatino Linotype" w:cs="Arial"/>
          <w:color w:val="000000" w:themeColor="text1"/>
        </w:rPr>
        <w:t>, la cual podrá ser verbal, siempre y cuando sea para fines de orientación, mediante consulta directa, mediante la expedición de copias simples o certificadas o la reproducción en cualquier otro medio, incluidos los electrónicos.</w:t>
      </w:r>
    </w:p>
    <w:p w14:paraId="2A455B5E" w14:textId="77777777" w:rsidR="008B2139" w:rsidRPr="00651384" w:rsidRDefault="008B2139" w:rsidP="008B2139">
      <w:pPr>
        <w:pStyle w:val="Prrafodelista"/>
        <w:tabs>
          <w:tab w:val="left" w:pos="426"/>
        </w:tabs>
        <w:spacing w:line="360" w:lineRule="auto"/>
        <w:ind w:left="0"/>
        <w:jc w:val="both"/>
        <w:rPr>
          <w:rFonts w:ascii="Palatino Linotype" w:hAnsi="Palatino Linotype"/>
          <w:color w:val="000000" w:themeColor="text1"/>
          <w:lang w:val="es-ES_tradnl"/>
        </w:rPr>
      </w:pPr>
    </w:p>
    <w:p w14:paraId="379111A6" w14:textId="3E20AF01" w:rsidR="008B2139" w:rsidRPr="00651384" w:rsidRDefault="00BE7F69" w:rsidP="005B026B">
      <w:pPr>
        <w:pStyle w:val="Prrafodelista"/>
        <w:numPr>
          <w:ilvl w:val="0"/>
          <w:numId w:val="1"/>
        </w:numPr>
        <w:tabs>
          <w:tab w:val="left" w:pos="426"/>
        </w:tabs>
        <w:spacing w:line="360" w:lineRule="auto"/>
        <w:jc w:val="both"/>
        <w:rPr>
          <w:rFonts w:ascii="Palatino Linotype" w:hAnsi="Palatino Linotype"/>
          <w:color w:val="000000" w:themeColor="text1"/>
          <w:lang w:val="es-ES_tradnl"/>
        </w:rPr>
      </w:pPr>
      <w:r w:rsidRPr="00651384">
        <w:rPr>
          <w:rFonts w:ascii="Palatino Linotype" w:eastAsia="Calibri" w:hAnsi="Palatino Linotype" w:cs="Arial"/>
          <w:color w:val="000000" w:themeColor="text1"/>
          <w:lang w:val="es-ES_tradnl"/>
        </w:rPr>
        <w:t xml:space="preserve">Como se ha establecido en el Considerando anterior, las </w:t>
      </w:r>
      <w:r w:rsidRPr="00651384">
        <w:rPr>
          <w:rFonts w:ascii="Palatino Linotype" w:eastAsia="Calibri" w:hAnsi="Palatino Linotype" w:cs="Arial"/>
          <w:color w:val="000000" w:themeColor="text1"/>
        </w:rPr>
        <w:t>solicitudes anónimas, con nombre incompleto o seudónimo serán procedentes para su trámite por parte del Sujeto Obligado ante quien se presente</w:t>
      </w:r>
      <w:r w:rsidRPr="00651384">
        <w:rPr>
          <w:rStyle w:val="Refdenotaalpie"/>
          <w:rFonts w:ascii="Palatino Linotype" w:eastAsia="Calibri" w:hAnsi="Palatino Linotype" w:cs="Arial"/>
          <w:color w:val="000000" w:themeColor="text1"/>
        </w:rPr>
        <w:footnoteReference w:id="7"/>
      </w:r>
      <w:r w:rsidRPr="00651384">
        <w:rPr>
          <w:rFonts w:ascii="Palatino Linotype" w:eastAsia="Calibri" w:hAnsi="Palatino Linotype" w:cs="Arial"/>
          <w:color w:val="000000" w:themeColor="text1"/>
        </w:rPr>
        <w:t xml:space="preserve">. De hecho, la Ley reconoce que no solo el nombre del solicitante, sino también el rubro relativo a cualquier otro dato que facilite la búsqueda y eventual localización de la </w:t>
      </w:r>
      <w:proofErr w:type="gramStart"/>
      <w:r w:rsidRPr="00651384">
        <w:rPr>
          <w:rFonts w:ascii="Palatino Linotype" w:eastAsia="Calibri" w:hAnsi="Palatino Linotype" w:cs="Arial"/>
          <w:color w:val="000000" w:themeColor="text1"/>
        </w:rPr>
        <w:t>información,</w:t>
      </w:r>
      <w:proofErr w:type="gramEnd"/>
      <w:r w:rsidRPr="00651384">
        <w:rPr>
          <w:rFonts w:ascii="Palatino Linotype" w:eastAsia="Calibri" w:hAnsi="Palatino Linotype" w:cs="Arial"/>
          <w:color w:val="000000" w:themeColor="text1"/>
        </w:rPr>
        <w:t xml:space="preserve"> será opcional, por lo que en ningún caso este podrá ser un requisito indispensable para la procedente de la solicitud</w:t>
      </w:r>
      <w:r w:rsidRPr="00651384">
        <w:rPr>
          <w:rStyle w:val="Refdenotaalpie"/>
          <w:rFonts w:ascii="Palatino Linotype" w:eastAsia="Calibri" w:hAnsi="Palatino Linotype" w:cs="Arial"/>
          <w:color w:val="000000" w:themeColor="text1"/>
        </w:rPr>
        <w:footnoteReference w:id="8"/>
      </w:r>
      <w:r w:rsidRPr="00651384">
        <w:rPr>
          <w:rFonts w:ascii="Palatino Linotype" w:eastAsia="Calibri" w:hAnsi="Palatino Linotype" w:cs="Arial"/>
          <w:color w:val="000000" w:themeColor="text1"/>
        </w:rPr>
        <w:t>.</w:t>
      </w:r>
    </w:p>
    <w:p w14:paraId="41CEFEFD" w14:textId="77777777" w:rsidR="008B2139" w:rsidRPr="00651384" w:rsidRDefault="008B2139" w:rsidP="008B2139">
      <w:pPr>
        <w:pStyle w:val="Prrafodelista"/>
        <w:tabs>
          <w:tab w:val="left" w:pos="426"/>
        </w:tabs>
        <w:spacing w:line="360" w:lineRule="auto"/>
        <w:ind w:left="0"/>
        <w:jc w:val="both"/>
        <w:rPr>
          <w:rFonts w:ascii="Palatino Linotype" w:hAnsi="Palatino Linotype"/>
          <w:color w:val="000000" w:themeColor="text1"/>
          <w:lang w:val="es-ES_tradnl"/>
        </w:rPr>
      </w:pPr>
    </w:p>
    <w:p w14:paraId="3633FD43" w14:textId="06AC9401" w:rsidR="008B2139" w:rsidRPr="00651384" w:rsidRDefault="00BE7F69" w:rsidP="005B026B">
      <w:pPr>
        <w:pStyle w:val="Prrafodelista"/>
        <w:numPr>
          <w:ilvl w:val="0"/>
          <w:numId w:val="1"/>
        </w:numPr>
        <w:tabs>
          <w:tab w:val="left" w:pos="426"/>
        </w:tabs>
        <w:spacing w:line="360" w:lineRule="auto"/>
        <w:jc w:val="both"/>
        <w:rPr>
          <w:rFonts w:ascii="Palatino Linotype" w:hAnsi="Palatino Linotype"/>
          <w:color w:val="000000" w:themeColor="text1"/>
          <w:lang w:val="es-ES_tradnl"/>
        </w:rPr>
      </w:pPr>
      <w:r w:rsidRPr="00651384">
        <w:rPr>
          <w:rFonts w:ascii="Palatino Linotype" w:eastAsia="Calibri" w:hAnsi="Palatino Linotype" w:cs="Arial"/>
          <w:color w:val="000000" w:themeColor="text1"/>
          <w:lang w:val="es-ES_tradnl"/>
        </w:rPr>
        <w:t xml:space="preserve">No obstante, </w:t>
      </w:r>
      <w:r w:rsidR="00386013" w:rsidRPr="00651384">
        <w:rPr>
          <w:rFonts w:ascii="Palatino Linotype" w:eastAsia="Calibri" w:hAnsi="Palatino Linotype" w:cs="Arial"/>
          <w:color w:val="000000" w:themeColor="text1"/>
          <w:lang w:val="es-ES_tradnl"/>
        </w:rPr>
        <w:t xml:space="preserve">por cuanto hace a la modalidad en la que se prefiera que se otorgue el acceso a la información, resulta indispensable su señalamiento, pues consiste en </w:t>
      </w:r>
      <w:r w:rsidR="00386013" w:rsidRPr="00651384">
        <w:rPr>
          <w:rFonts w:ascii="Palatino Linotype" w:eastAsia="Calibri" w:hAnsi="Palatino Linotype" w:cs="Arial"/>
          <w:color w:val="000000" w:themeColor="text1"/>
          <w:lang w:val="es-ES_tradnl"/>
        </w:rPr>
        <w:lastRenderedPageBreak/>
        <w:t>el medio por el que el Sujeto Obligado encargado de recibir y atender la solicitud, hará entrega de la información que se requiera.</w:t>
      </w:r>
    </w:p>
    <w:p w14:paraId="3D190195" w14:textId="77777777" w:rsidR="008B2139" w:rsidRPr="00651384" w:rsidRDefault="008B2139" w:rsidP="008B2139">
      <w:pPr>
        <w:pStyle w:val="Prrafodelista"/>
        <w:tabs>
          <w:tab w:val="left" w:pos="426"/>
        </w:tabs>
        <w:spacing w:line="360" w:lineRule="auto"/>
        <w:ind w:left="0"/>
        <w:jc w:val="both"/>
        <w:rPr>
          <w:rFonts w:ascii="Palatino Linotype" w:hAnsi="Palatino Linotype"/>
          <w:color w:val="000000" w:themeColor="text1"/>
          <w:lang w:val="es-ES_tradnl"/>
        </w:rPr>
      </w:pPr>
    </w:p>
    <w:p w14:paraId="5A6AEFDB" w14:textId="15226589" w:rsidR="008B2139" w:rsidRPr="00651384" w:rsidRDefault="00386013" w:rsidP="005B026B">
      <w:pPr>
        <w:pStyle w:val="Prrafodelista"/>
        <w:numPr>
          <w:ilvl w:val="0"/>
          <w:numId w:val="1"/>
        </w:numPr>
        <w:tabs>
          <w:tab w:val="left" w:pos="426"/>
        </w:tabs>
        <w:spacing w:line="360" w:lineRule="auto"/>
        <w:jc w:val="both"/>
        <w:rPr>
          <w:rFonts w:ascii="Palatino Linotype" w:hAnsi="Palatino Linotype"/>
          <w:color w:val="000000" w:themeColor="text1"/>
          <w:lang w:val="es-ES_tradnl"/>
        </w:rPr>
      </w:pPr>
      <w:r w:rsidRPr="00651384">
        <w:rPr>
          <w:rFonts w:ascii="Palatino Linotype" w:eastAsia="Calibri" w:hAnsi="Palatino Linotype" w:cs="Arial"/>
          <w:color w:val="000000" w:themeColor="text1"/>
          <w:lang w:val="es-ES_tradnl"/>
        </w:rPr>
        <w:t xml:space="preserve">En el presente asunto, de las constancias que obran en el expediente digital formado en el SAIMEX, específicamente en la solicitud de información </w:t>
      </w:r>
      <w:r w:rsidRPr="00651384">
        <w:rPr>
          <w:rFonts w:ascii="Palatino Linotype" w:eastAsia="Calibri" w:hAnsi="Palatino Linotype" w:cs="Arial"/>
          <w:b/>
          <w:color w:val="000000" w:themeColor="text1"/>
          <w:lang w:val="es-ES_tradnl"/>
        </w:rPr>
        <w:t>00064/SECOGEM/IP/2022</w:t>
      </w:r>
      <w:r w:rsidRPr="00651384">
        <w:rPr>
          <w:rFonts w:ascii="Palatino Linotype" w:eastAsia="Calibri" w:hAnsi="Palatino Linotype" w:cs="Arial"/>
          <w:color w:val="000000" w:themeColor="text1"/>
          <w:lang w:val="es-ES_tradnl"/>
        </w:rPr>
        <w:t xml:space="preserve">, se advierte </w:t>
      </w:r>
      <w:proofErr w:type="gramStart"/>
      <w:r w:rsidRPr="00651384">
        <w:rPr>
          <w:rFonts w:ascii="Palatino Linotype" w:eastAsia="Calibri" w:hAnsi="Palatino Linotype" w:cs="Arial"/>
          <w:color w:val="000000" w:themeColor="text1"/>
          <w:lang w:val="es-ES_tradnl"/>
        </w:rPr>
        <w:t>que</w:t>
      </w:r>
      <w:proofErr w:type="gramEnd"/>
      <w:r w:rsidRPr="00651384">
        <w:rPr>
          <w:rFonts w:ascii="Palatino Linotype" w:eastAsia="Calibri" w:hAnsi="Palatino Linotype" w:cs="Arial"/>
          <w:color w:val="000000" w:themeColor="text1"/>
          <w:lang w:val="es-ES_tradnl"/>
        </w:rPr>
        <w:t xml:space="preserve"> en el apartado relativo a la </w:t>
      </w:r>
      <w:r w:rsidRPr="00651384">
        <w:rPr>
          <w:rFonts w:ascii="Palatino Linotype" w:eastAsia="Calibri" w:hAnsi="Palatino Linotype" w:cs="Arial"/>
          <w:i/>
          <w:color w:val="000000" w:themeColor="text1"/>
          <w:lang w:val="es-ES_tradnl"/>
        </w:rPr>
        <w:t>MODALIDAD DE ENTREGA</w:t>
      </w:r>
      <w:r w:rsidRPr="00651384">
        <w:rPr>
          <w:rFonts w:ascii="Palatino Linotype" w:eastAsia="Calibri" w:hAnsi="Palatino Linotype" w:cs="Arial"/>
          <w:color w:val="000000" w:themeColor="text1"/>
          <w:lang w:val="es-ES_tradnl"/>
        </w:rPr>
        <w:t xml:space="preserve">, el entonces </w:t>
      </w:r>
      <w:r w:rsidRPr="00651384">
        <w:rPr>
          <w:rFonts w:ascii="Palatino Linotype" w:eastAsia="Calibri" w:hAnsi="Palatino Linotype" w:cs="Arial"/>
          <w:b/>
          <w:color w:val="000000" w:themeColor="text1"/>
          <w:lang w:val="es-ES_tradnl"/>
        </w:rPr>
        <w:t>SOLICITANTE</w:t>
      </w:r>
      <w:r w:rsidRPr="00651384">
        <w:rPr>
          <w:rFonts w:ascii="Palatino Linotype" w:eastAsia="Calibri" w:hAnsi="Palatino Linotype" w:cs="Arial"/>
          <w:color w:val="000000" w:themeColor="text1"/>
          <w:lang w:val="es-ES_tradnl"/>
        </w:rPr>
        <w:t xml:space="preserve"> señaló que deseaba recibir la información vía </w:t>
      </w:r>
      <w:r w:rsidRPr="00651384">
        <w:rPr>
          <w:rFonts w:ascii="Palatino Linotype" w:eastAsia="Calibri" w:hAnsi="Palatino Linotype" w:cs="Arial"/>
          <w:b/>
          <w:i/>
          <w:color w:val="000000" w:themeColor="text1"/>
          <w:lang w:val="es-ES_tradnl"/>
        </w:rPr>
        <w:t>correo electrónico</w:t>
      </w:r>
      <w:r w:rsidRPr="00651384">
        <w:rPr>
          <w:rFonts w:ascii="Palatino Linotype" w:eastAsia="Calibri" w:hAnsi="Palatino Linotype" w:cs="Arial"/>
          <w:color w:val="000000" w:themeColor="text1"/>
          <w:lang w:val="es-ES_tradnl"/>
        </w:rPr>
        <w:t xml:space="preserve">; </w:t>
      </w:r>
      <w:r w:rsidR="004E43DC" w:rsidRPr="00651384">
        <w:rPr>
          <w:rFonts w:ascii="Palatino Linotype" w:eastAsia="Calibri" w:hAnsi="Palatino Linotype" w:cs="Arial"/>
          <w:color w:val="000000" w:themeColor="text1"/>
          <w:lang w:val="es-ES_tradnl"/>
        </w:rPr>
        <w:t>sin embargo</w:t>
      </w:r>
      <w:r w:rsidRPr="00651384">
        <w:rPr>
          <w:rFonts w:ascii="Palatino Linotype" w:eastAsia="Calibri" w:hAnsi="Palatino Linotype" w:cs="Arial"/>
          <w:color w:val="000000" w:themeColor="text1"/>
          <w:lang w:val="es-ES_tradnl"/>
        </w:rPr>
        <w:t>, omitió agregar su dirección de correo, tal como lo muestra la siguiente imagen:</w:t>
      </w:r>
    </w:p>
    <w:p w14:paraId="035E8A86" w14:textId="77777777" w:rsidR="008B2139" w:rsidRPr="00651384" w:rsidRDefault="008B2139" w:rsidP="008B2139">
      <w:pPr>
        <w:pStyle w:val="Prrafodelista"/>
        <w:tabs>
          <w:tab w:val="left" w:pos="426"/>
        </w:tabs>
        <w:spacing w:line="360" w:lineRule="auto"/>
        <w:ind w:left="0"/>
        <w:jc w:val="both"/>
        <w:rPr>
          <w:rFonts w:ascii="Palatino Linotype" w:hAnsi="Palatino Linotype"/>
          <w:color w:val="000000" w:themeColor="text1"/>
          <w:lang w:val="es-ES_tradnl"/>
        </w:rPr>
      </w:pPr>
    </w:p>
    <w:p w14:paraId="4530E5CB" w14:textId="327309E8" w:rsidR="00386013" w:rsidRPr="00651384" w:rsidRDefault="00386013" w:rsidP="00386013">
      <w:pPr>
        <w:pStyle w:val="Prrafodelista"/>
        <w:tabs>
          <w:tab w:val="left" w:pos="426"/>
        </w:tabs>
        <w:spacing w:line="360" w:lineRule="auto"/>
        <w:ind w:left="0"/>
        <w:jc w:val="center"/>
        <w:rPr>
          <w:rFonts w:ascii="Palatino Linotype" w:hAnsi="Palatino Linotype"/>
          <w:color w:val="000000" w:themeColor="text1"/>
          <w:lang w:val="es-ES_tradnl"/>
        </w:rPr>
      </w:pPr>
      <w:r w:rsidRPr="00651384">
        <w:rPr>
          <w:rFonts w:ascii="Palatino Linotype" w:hAnsi="Palatino Linotype"/>
          <w:noProof/>
          <w:color w:val="000000" w:themeColor="text1"/>
          <w:lang w:eastAsia="es-MX"/>
        </w:rPr>
        <w:drawing>
          <wp:inline distT="0" distB="0" distL="0" distR="0" wp14:anchorId="024FE021" wp14:editId="422AD053">
            <wp:extent cx="4807458" cy="3609673"/>
            <wp:effectExtent l="57150" t="57150" r="107950" b="1054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19041" cy="3618370"/>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FEC7442" w14:textId="77777777" w:rsidR="00386013" w:rsidRPr="00651384" w:rsidRDefault="00386013" w:rsidP="008B2139">
      <w:pPr>
        <w:pStyle w:val="Prrafodelista"/>
        <w:tabs>
          <w:tab w:val="left" w:pos="426"/>
        </w:tabs>
        <w:spacing w:line="360" w:lineRule="auto"/>
        <w:ind w:left="0"/>
        <w:jc w:val="both"/>
        <w:rPr>
          <w:rFonts w:ascii="Palatino Linotype" w:hAnsi="Palatino Linotype"/>
          <w:color w:val="000000" w:themeColor="text1"/>
          <w:lang w:val="es-ES_tradnl"/>
        </w:rPr>
      </w:pPr>
    </w:p>
    <w:p w14:paraId="5EC7DB8E" w14:textId="2039802B" w:rsidR="008B2139" w:rsidRPr="00651384" w:rsidRDefault="004E43DC" w:rsidP="005B026B">
      <w:pPr>
        <w:pStyle w:val="Prrafodelista"/>
        <w:numPr>
          <w:ilvl w:val="0"/>
          <w:numId w:val="1"/>
        </w:numPr>
        <w:tabs>
          <w:tab w:val="left" w:pos="426"/>
        </w:tabs>
        <w:spacing w:line="360" w:lineRule="auto"/>
        <w:jc w:val="both"/>
        <w:rPr>
          <w:rFonts w:ascii="Palatino Linotype" w:hAnsi="Palatino Linotype"/>
          <w:color w:val="000000" w:themeColor="text1"/>
          <w:lang w:val="es-ES_tradnl"/>
        </w:rPr>
      </w:pPr>
      <w:r w:rsidRPr="00651384">
        <w:rPr>
          <w:rFonts w:ascii="Palatino Linotype" w:eastAsia="Calibri" w:hAnsi="Palatino Linotype" w:cs="Arial"/>
          <w:color w:val="000000" w:themeColor="text1"/>
          <w:lang w:val="es-ES_tradnl"/>
        </w:rPr>
        <w:t xml:space="preserve">Así las cosas, toda vez que el entonces </w:t>
      </w:r>
      <w:r w:rsidRPr="00651384">
        <w:rPr>
          <w:rFonts w:ascii="Palatino Linotype" w:eastAsia="Calibri" w:hAnsi="Palatino Linotype" w:cs="Arial"/>
          <w:b/>
          <w:color w:val="000000" w:themeColor="text1"/>
          <w:lang w:val="es-ES_tradnl"/>
        </w:rPr>
        <w:t>SOLICITANTE</w:t>
      </w:r>
      <w:r w:rsidRPr="00651384">
        <w:rPr>
          <w:rFonts w:ascii="Palatino Linotype" w:eastAsia="Calibri" w:hAnsi="Palatino Linotype" w:cs="Arial"/>
          <w:color w:val="000000" w:themeColor="text1"/>
          <w:lang w:val="es-ES_tradnl"/>
        </w:rPr>
        <w:t xml:space="preserve"> no refirió el correo electrónico específico al que deseaba que le fuera remitida la información, con base </w:t>
      </w:r>
      <w:r w:rsidRPr="00651384">
        <w:rPr>
          <w:rFonts w:ascii="Palatino Linotype" w:eastAsia="Calibri" w:hAnsi="Palatino Linotype" w:cs="Arial"/>
          <w:color w:val="000000" w:themeColor="text1"/>
          <w:lang w:val="es-ES_tradnl"/>
        </w:rPr>
        <w:lastRenderedPageBreak/>
        <w:t>en lo establecido por el artículo 13</w:t>
      </w:r>
      <w:r w:rsidRPr="00651384">
        <w:rPr>
          <w:rStyle w:val="Refdenotaalpie"/>
          <w:rFonts w:ascii="Palatino Linotype" w:eastAsia="Calibri" w:hAnsi="Palatino Linotype" w:cs="Arial"/>
          <w:color w:val="000000" w:themeColor="text1"/>
          <w:lang w:val="es-ES_tradnl"/>
        </w:rPr>
        <w:footnoteReference w:id="9"/>
      </w:r>
      <w:r w:rsidRPr="00651384">
        <w:rPr>
          <w:rFonts w:ascii="Palatino Linotype" w:eastAsia="Calibri" w:hAnsi="Palatino Linotype" w:cs="Arial"/>
          <w:color w:val="000000" w:themeColor="text1"/>
          <w:lang w:val="es-ES_tradnl"/>
        </w:rPr>
        <w:t xml:space="preserve"> de la Ley de Transparencia y Acceso a la Información Pública del Estado de México y Municipios, y en seguimiento al principio de </w:t>
      </w:r>
      <w:r w:rsidRPr="00651384">
        <w:rPr>
          <w:rFonts w:ascii="Palatino Linotype" w:eastAsia="Calibri" w:hAnsi="Palatino Linotype" w:cs="Arial"/>
          <w:b/>
          <w:color w:val="000000" w:themeColor="text1"/>
          <w:lang w:val="es-ES_tradnl"/>
        </w:rPr>
        <w:t>eficacia</w:t>
      </w:r>
      <w:r w:rsidRPr="00651384">
        <w:rPr>
          <w:rStyle w:val="Refdenotaalpie"/>
          <w:rFonts w:ascii="Palatino Linotype" w:eastAsia="Calibri" w:hAnsi="Palatino Linotype" w:cs="Arial"/>
          <w:b/>
          <w:color w:val="000000" w:themeColor="text1"/>
          <w:lang w:val="es-ES_tradnl"/>
        </w:rPr>
        <w:footnoteReference w:id="10"/>
      </w:r>
      <w:r w:rsidRPr="00651384">
        <w:rPr>
          <w:rFonts w:ascii="Palatino Linotype" w:eastAsia="Calibri" w:hAnsi="Palatino Linotype" w:cs="Arial"/>
          <w:color w:val="000000" w:themeColor="text1"/>
          <w:lang w:val="es-ES_tradnl"/>
        </w:rPr>
        <w:t xml:space="preserve"> que rige el funcionamiento de este Organismo Garante, se determina que la modalidad de entrega de la información sea </w:t>
      </w:r>
      <w:r w:rsidRPr="00651384">
        <w:rPr>
          <w:rFonts w:ascii="Palatino Linotype" w:eastAsia="Calibri" w:hAnsi="Palatino Linotype" w:cs="Arial"/>
          <w:b/>
          <w:i/>
          <w:color w:val="000000" w:themeColor="text1"/>
          <w:lang w:val="es-ES_tradnl"/>
        </w:rPr>
        <w:t>a través del SAIMEX</w:t>
      </w:r>
      <w:r w:rsidRPr="00651384">
        <w:rPr>
          <w:rFonts w:ascii="Palatino Linotype" w:eastAsia="Calibri" w:hAnsi="Palatino Linotype" w:cs="Arial"/>
          <w:color w:val="000000" w:themeColor="text1"/>
          <w:lang w:val="es-ES_tradnl"/>
        </w:rPr>
        <w:t>.</w:t>
      </w:r>
    </w:p>
    <w:p w14:paraId="5A6A7AD1" w14:textId="77777777" w:rsidR="008B2139" w:rsidRPr="00651384" w:rsidRDefault="008B2139" w:rsidP="008B2139">
      <w:pPr>
        <w:pStyle w:val="Prrafodelista"/>
        <w:tabs>
          <w:tab w:val="left" w:pos="426"/>
        </w:tabs>
        <w:spacing w:line="360" w:lineRule="auto"/>
        <w:ind w:left="0"/>
        <w:jc w:val="both"/>
        <w:rPr>
          <w:rFonts w:ascii="Palatino Linotype" w:hAnsi="Palatino Linotype"/>
          <w:color w:val="000000" w:themeColor="text1"/>
          <w:lang w:val="es-ES_tradnl"/>
        </w:rPr>
      </w:pPr>
    </w:p>
    <w:p w14:paraId="17CC079C" w14:textId="00EE0EFE" w:rsidR="008B2139" w:rsidRPr="00651384" w:rsidRDefault="004E43DC" w:rsidP="005B026B">
      <w:pPr>
        <w:pStyle w:val="Prrafodelista"/>
        <w:numPr>
          <w:ilvl w:val="0"/>
          <w:numId w:val="1"/>
        </w:numPr>
        <w:tabs>
          <w:tab w:val="left" w:pos="426"/>
        </w:tabs>
        <w:spacing w:line="360" w:lineRule="auto"/>
        <w:jc w:val="both"/>
        <w:rPr>
          <w:rFonts w:ascii="Palatino Linotype" w:hAnsi="Palatino Linotype"/>
          <w:color w:val="000000" w:themeColor="text1"/>
          <w:lang w:val="es-ES_tradnl"/>
        </w:rPr>
      </w:pPr>
      <w:r w:rsidRPr="00651384">
        <w:rPr>
          <w:rFonts w:ascii="Palatino Linotype" w:eastAsia="Calibri" w:hAnsi="Palatino Linotype" w:cs="Arial"/>
          <w:color w:val="000000" w:themeColor="text1"/>
          <w:lang w:val="es-ES_tradnl"/>
        </w:rPr>
        <w:t xml:space="preserve">Lo anterior, con el fin de asegurar el ejercicio del derecho de acceso a la información del particular, aunado a que el establecer la entrega de información por medio del SAIMEX, permite que el </w:t>
      </w:r>
      <w:r w:rsidRPr="00651384">
        <w:rPr>
          <w:rFonts w:ascii="Palatino Linotype" w:eastAsia="Calibri" w:hAnsi="Palatino Linotype" w:cs="Arial"/>
          <w:b/>
          <w:color w:val="000000" w:themeColor="text1"/>
          <w:lang w:val="es-ES_tradnl"/>
        </w:rPr>
        <w:t>RECURRENTE</w:t>
      </w:r>
      <w:r w:rsidRPr="00651384">
        <w:rPr>
          <w:rFonts w:ascii="Palatino Linotype" w:eastAsia="Calibri" w:hAnsi="Palatino Linotype" w:cs="Arial"/>
          <w:color w:val="000000" w:themeColor="text1"/>
          <w:lang w:val="es-ES_tradnl"/>
        </w:rPr>
        <w:t xml:space="preserve"> pueda consultarla tantas veces considere necesario por medio de su cuenta de usuario individual.</w:t>
      </w:r>
    </w:p>
    <w:p w14:paraId="316CB621" w14:textId="77777777" w:rsidR="00710B50" w:rsidRPr="00651384" w:rsidRDefault="00710B50" w:rsidP="005B026B">
      <w:pPr>
        <w:pStyle w:val="Prrafodelista"/>
        <w:tabs>
          <w:tab w:val="left" w:pos="426"/>
        </w:tabs>
        <w:spacing w:line="360" w:lineRule="auto"/>
        <w:ind w:left="0"/>
        <w:jc w:val="both"/>
        <w:rPr>
          <w:rFonts w:ascii="Palatino Linotype" w:hAnsi="Palatino Linotype"/>
          <w:color w:val="000000" w:themeColor="text1"/>
          <w:lang w:val="es-ES_tradnl"/>
        </w:rPr>
      </w:pPr>
    </w:p>
    <w:p w14:paraId="11A9FB70" w14:textId="34469C80" w:rsidR="00710B50" w:rsidRPr="00651384" w:rsidRDefault="008B2139" w:rsidP="005B026B">
      <w:pPr>
        <w:pStyle w:val="Prrafodelista"/>
        <w:tabs>
          <w:tab w:val="left" w:pos="426"/>
        </w:tabs>
        <w:spacing w:line="360" w:lineRule="auto"/>
        <w:ind w:left="0"/>
        <w:jc w:val="both"/>
        <w:outlineLvl w:val="1"/>
        <w:rPr>
          <w:rFonts w:ascii="Palatino Linotype" w:hAnsi="Palatino Linotype"/>
          <w:b/>
          <w:color w:val="000000" w:themeColor="text1"/>
          <w:lang w:val="es-ES_tradnl"/>
        </w:rPr>
      </w:pPr>
      <w:bookmarkStart w:id="13" w:name="_Toc88071780"/>
      <w:r w:rsidRPr="00651384">
        <w:rPr>
          <w:rFonts w:ascii="Palatino Linotype" w:hAnsi="Palatino Linotype"/>
          <w:b/>
          <w:color w:val="000000" w:themeColor="text1"/>
          <w:lang w:val="es-ES_tradnl"/>
        </w:rPr>
        <w:t>CUARTO</w:t>
      </w:r>
      <w:r w:rsidR="00710B50" w:rsidRPr="00651384">
        <w:rPr>
          <w:rFonts w:ascii="Palatino Linotype" w:hAnsi="Palatino Linotype"/>
          <w:b/>
          <w:color w:val="000000" w:themeColor="text1"/>
          <w:lang w:val="es-ES_tradnl"/>
        </w:rPr>
        <w:t xml:space="preserve">. </w:t>
      </w:r>
      <w:r w:rsidR="00D5750C" w:rsidRPr="00651384">
        <w:rPr>
          <w:rFonts w:ascii="Palatino Linotype" w:hAnsi="Palatino Linotype"/>
          <w:b/>
          <w:color w:val="000000" w:themeColor="text1"/>
          <w:lang w:val="es-ES_tradnl"/>
        </w:rPr>
        <w:t xml:space="preserve">Del planteamiento de la </w:t>
      </w:r>
      <w:r w:rsidR="00D5750C" w:rsidRPr="00651384">
        <w:rPr>
          <w:rFonts w:ascii="Palatino Linotype" w:hAnsi="Palatino Linotype"/>
          <w:b/>
          <w:i/>
          <w:color w:val="000000" w:themeColor="text1"/>
          <w:lang w:val="es-ES_tradnl"/>
        </w:rPr>
        <w:t>Litis</w:t>
      </w:r>
      <w:r w:rsidR="00710B50" w:rsidRPr="00651384">
        <w:rPr>
          <w:rFonts w:ascii="Palatino Linotype" w:hAnsi="Palatino Linotype"/>
          <w:b/>
          <w:color w:val="000000" w:themeColor="text1"/>
          <w:lang w:val="es-ES_tradnl"/>
        </w:rPr>
        <w:t>.</w:t>
      </w:r>
      <w:bookmarkEnd w:id="13"/>
    </w:p>
    <w:p w14:paraId="4FB84CAD" w14:textId="77777777" w:rsidR="00CA62D4" w:rsidRPr="00651384" w:rsidRDefault="00CA62D4" w:rsidP="005B026B">
      <w:pPr>
        <w:pStyle w:val="Prrafodelista"/>
        <w:tabs>
          <w:tab w:val="left" w:pos="426"/>
        </w:tabs>
        <w:spacing w:line="360" w:lineRule="auto"/>
        <w:ind w:left="0"/>
        <w:jc w:val="both"/>
        <w:rPr>
          <w:rFonts w:ascii="Palatino Linotype" w:hAnsi="Palatino Linotype"/>
          <w:color w:val="000000" w:themeColor="text1"/>
          <w:lang w:val="es-ES_tradnl"/>
        </w:rPr>
      </w:pPr>
    </w:p>
    <w:p w14:paraId="2909A19E" w14:textId="5E4DDC60" w:rsidR="0071480B" w:rsidRPr="00651384" w:rsidRDefault="003D16DD" w:rsidP="0071480B">
      <w:pPr>
        <w:pStyle w:val="Prrafodelista"/>
        <w:numPr>
          <w:ilvl w:val="0"/>
          <w:numId w:val="1"/>
        </w:numPr>
        <w:tabs>
          <w:tab w:val="left" w:pos="426"/>
        </w:tabs>
        <w:spacing w:line="360" w:lineRule="auto"/>
        <w:ind w:right="49"/>
        <w:jc w:val="both"/>
        <w:rPr>
          <w:rFonts w:ascii="Palatino Linotype" w:hAnsi="Palatino Linotype" w:cs="Arial"/>
          <w:color w:val="000000" w:themeColor="text1"/>
          <w:lang w:val="es-ES_tradnl"/>
        </w:rPr>
      </w:pPr>
      <w:bookmarkStart w:id="14" w:name="_Toc459174366"/>
      <w:bookmarkStart w:id="15" w:name="_Toc459659884"/>
      <w:bookmarkStart w:id="16" w:name="_Toc461687280"/>
      <w:bookmarkStart w:id="17" w:name="_Toc462771051"/>
      <w:bookmarkStart w:id="18" w:name="_Toc464139201"/>
      <w:r w:rsidRPr="00651384">
        <w:rPr>
          <w:rFonts w:ascii="Palatino Linotype" w:hAnsi="Palatino Linotype" w:cs="Arial"/>
          <w:color w:val="000000" w:themeColor="text1"/>
          <w:lang w:val="es-ES_tradnl"/>
        </w:rPr>
        <w:t xml:space="preserve">Se </w:t>
      </w:r>
      <w:r w:rsidR="001C0CC2" w:rsidRPr="00651384">
        <w:rPr>
          <w:rFonts w:ascii="Palatino Linotype" w:hAnsi="Palatino Linotype" w:cs="Arial"/>
          <w:color w:val="000000" w:themeColor="text1"/>
          <w:lang w:val="es-ES_tradnl"/>
        </w:rPr>
        <w:t xml:space="preserve">requirió </w:t>
      </w:r>
      <w:r w:rsidR="0071480B" w:rsidRPr="00651384">
        <w:rPr>
          <w:rFonts w:ascii="Palatino Linotype" w:hAnsi="Palatino Linotype" w:cs="Arial"/>
          <w:color w:val="000000" w:themeColor="text1"/>
          <w:lang w:val="es-ES_tradnl"/>
        </w:rPr>
        <w:t xml:space="preserve">conocer diversa información relacionada con el Órgano Interno de Control de la Universidad Tecnológica de Nezahualcóyotl, a saber: </w:t>
      </w:r>
      <w:r w:rsidR="0071480B" w:rsidRPr="00651384">
        <w:rPr>
          <w:rFonts w:ascii="Palatino Linotype" w:hAnsi="Palatino Linotype" w:cs="Arial"/>
          <w:b/>
          <w:color w:val="000000" w:themeColor="text1"/>
          <w:lang w:val="es-ES_tradnl"/>
        </w:rPr>
        <w:t>a)</w:t>
      </w:r>
      <w:r w:rsidR="0071480B" w:rsidRPr="00651384">
        <w:rPr>
          <w:rFonts w:ascii="Palatino Linotype" w:hAnsi="Palatino Linotype" w:cs="Arial"/>
          <w:color w:val="000000" w:themeColor="text1"/>
          <w:lang w:val="es-ES_tradnl"/>
        </w:rPr>
        <w:t xml:space="preserve"> Conocer si el personal adscrito al área administrativa se encuentra titulado y con cédula profesional</w:t>
      </w:r>
      <w:r w:rsidR="00496B0D" w:rsidRPr="00651384">
        <w:rPr>
          <w:rFonts w:ascii="Palatino Linotype" w:hAnsi="Palatino Linotype" w:cs="Arial"/>
          <w:color w:val="000000" w:themeColor="text1"/>
          <w:lang w:val="es-ES_tradnl"/>
        </w:rPr>
        <w:t>, junto con los documentos que lo acrediten</w:t>
      </w:r>
      <w:r w:rsidR="0071480B" w:rsidRPr="00651384">
        <w:rPr>
          <w:rFonts w:ascii="Palatino Linotype" w:hAnsi="Palatino Linotype" w:cs="Arial"/>
          <w:color w:val="000000" w:themeColor="text1"/>
          <w:lang w:val="es-ES_tradnl"/>
        </w:rPr>
        <w:t xml:space="preserve">; </w:t>
      </w:r>
      <w:r w:rsidR="0071480B" w:rsidRPr="00651384">
        <w:rPr>
          <w:rFonts w:ascii="Palatino Linotype" w:hAnsi="Palatino Linotype" w:cs="Arial"/>
          <w:b/>
          <w:color w:val="000000" w:themeColor="text1"/>
          <w:lang w:val="es-ES_tradnl"/>
        </w:rPr>
        <w:t>b)</w:t>
      </w:r>
      <w:r w:rsidR="0071480B" w:rsidRPr="00651384">
        <w:rPr>
          <w:rFonts w:ascii="Palatino Linotype" w:hAnsi="Palatino Linotype" w:cs="Arial"/>
          <w:color w:val="000000" w:themeColor="text1"/>
          <w:lang w:val="es-ES_tradnl"/>
        </w:rPr>
        <w:t xml:space="preserve"> Del personal contratado por horas, semana, mes y tiempo completo, señalar su nombre completo, percepción mensual, fecha de contratación y funciones que realizan; </w:t>
      </w:r>
      <w:r w:rsidR="0071480B" w:rsidRPr="00651384">
        <w:rPr>
          <w:rFonts w:ascii="Palatino Linotype" w:hAnsi="Palatino Linotype" w:cs="Arial"/>
          <w:b/>
          <w:color w:val="000000" w:themeColor="text1"/>
          <w:lang w:val="es-ES_tradnl"/>
        </w:rPr>
        <w:t>c)</w:t>
      </w:r>
      <w:r w:rsidR="0071480B" w:rsidRPr="00651384">
        <w:rPr>
          <w:rFonts w:ascii="Palatino Linotype" w:hAnsi="Palatino Linotype" w:cs="Arial"/>
          <w:color w:val="000000" w:themeColor="text1"/>
          <w:lang w:val="es-ES_tradnl"/>
        </w:rPr>
        <w:t xml:space="preserve"> Informe cuántas auditorías ha realizado a la Universidad Tecnológica de Nezahualcóyotl, durante el periodo comprendido de enero de dos mil diecisiete a marzo de dos mil veintidós, y señale la persona que las realizó, el número de observaciones determinadas y, de </w:t>
      </w:r>
      <w:r w:rsidR="0071480B" w:rsidRPr="00651384">
        <w:rPr>
          <w:rFonts w:ascii="Palatino Linotype" w:hAnsi="Palatino Linotype" w:cs="Arial"/>
          <w:color w:val="000000" w:themeColor="text1"/>
          <w:lang w:val="es-ES_tradnl"/>
        </w:rPr>
        <w:lastRenderedPageBreak/>
        <w:t xml:space="preserve">éstas, cuántas fueron concluidas y cuántas se turnaron a responsabilidades o investigación; y, </w:t>
      </w:r>
      <w:r w:rsidR="0071480B" w:rsidRPr="00651384">
        <w:rPr>
          <w:rFonts w:ascii="Palatino Linotype" w:hAnsi="Palatino Linotype" w:cs="Arial"/>
          <w:b/>
          <w:color w:val="000000" w:themeColor="text1"/>
          <w:lang w:val="es-ES_tradnl"/>
        </w:rPr>
        <w:t>d)</w:t>
      </w:r>
      <w:r w:rsidR="0071480B" w:rsidRPr="00651384">
        <w:rPr>
          <w:rFonts w:ascii="Palatino Linotype" w:hAnsi="Palatino Linotype" w:cs="Arial"/>
          <w:color w:val="000000" w:themeColor="text1"/>
          <w:lang w:val="es-ES_tradnl"/>
        </w:rPr>
        <w:t xml:space="preserve"> Informe cuántas quejas o denuncias, actuaciones de oficio y resultados de auditorías turnadas a investigación, ha recibido el área administrativa desde el  uno (01) de enero de dos mil diecisiete al veintitrés (23) de marzo de dos mil veintidós, </w:t>
      </w:r>
      <w:r w:rsidR="00496B0D" w:rsidRPr="00651384">
        <w:rPr>
          <w:rFonts w:ascii="Palatino Linotype" w:hAnsi="Palatino Linotype" w:cs="Arial"/>
          <w:color w:val="000000" w:themeColor="text1"/>
          <w:lang w:val="es-ES_tradnl"/>
        </w:rPr>
        <w:t>junto con nombre d</w:t>
      </w:r>
      <w:r w:rsidR="0071480B" w:rsidRPr="00651384">
        <w:rPr>
          <w:rFonts w:ascii="Palatino Linotype" w:hAnsi="Palatino Linotype" w:cs="Arial"/>
          <w:color w:val="000000" w:themeColor="text1"/>
          <w:lang w:val="es-ES_tradnl"/>
        </w:rPr>
        <w:t xml:space="preserve">el abogado responsable de su ejecución </w:t>
      </w:r>
      <w:r w:rsidR="00496B0D" w:rsidRPr="00651384">
        <w:rPr>
          <w:rFonts w:ascii="Palatino Linotype" w:hAnsi="Palatino Linotype" w:cs="Arial"/>
          <w:color w:val="000000" w:themeColor="text1"/>
          <w:lang w:val="es-ES_tradnl"/>
        </w:rPr>
        <w:t xml:space="preserve">, </w:t>
      </w:r>
      <w:r w:rsidR="0071480B" w:rsidRPr="00651384">
        <w:rPr>
          <w:rFonts w:ascii="Palatino Linotype" w:hAnsi="Palatino Linotype" w:cs="Arial"/>
          <w:color w:val="000000" w:themeColor="text1"/>
          <w:lang w:val="es-ES_tradnl"/>
        </w:rPr>
        <w:t xml:space="preserve">el estado de cada una de estas </w:t>
      </w:r>
      <w:r w:rsidR="00496B0D" w:rsidRPr="00651384">
        <w:rPr>
          <w:rFonts w:ascii="Palatino Linotype" w:hAnsi="Palatino Linotype" w:cs="Arial"/>
          <w:color w:val="000000" w:themeColor="text1"/>
          <w:lang w:val="es-ES_tradnl"/>
        </w:rPr>
        <w:t xml:space="preserve">actuaciones, </w:t>
      </w:r>
      <w:r w:rsidR="0071480B" w:rsidRPr="00651384">
        <w:rPr>
          <w:rFonts w:ascii="Palatino Linotype" w:hAnsi="Palatino Linotype" w:cs="Arial"/>
          <w:color w:val="000000" w:themeColor="text1"/>
          <w:lang w:val="es-ES_tradnl"/>
        </w:rPr>
        <w:t>el monto observado o aclarado</w:t>
      </w:r>
      <w:r w:rsidR="00496B0D" w:rsidRPr="00651384">
        <w:rPr>
          <w:rFonts w:ascii="Palatino Linotype" w:hAnsi="Palatino Linotype" w:cs="Arial"/>
          <w:color w:val="000000" w:themeColor="text1"/>
          <w:lang w:val="es-ES_tradnl"/>
        </w:rPr>
        <w:t xml:space="preserve"> (en su caso)</w:t>
      </w:r>
      <w:r w:rsidR="0071480B" w:rsidRPr="00651384">
        <w:rPr>
          <w:rFonts w:ascii="Palatino Linotype" w:hAnsi="Palatino Linotype" w:cs="Arial"/>
          <w:color w:val="000000" w:themeColor="text1"/>
          <w:lang w:val="es-ES_tradnl"/>
        </w:rPr>
        <w:t xml:space="preserve"> y el </w:t>
      </w:r>
      <w:r w:rsidR="00496B0D" w:rsidRPr="00651384">
        <w:rPr>
          <w:rFonts w:ascii="Palatino Linotype" w:hAnsi="Palatino Linotype" w:cs="Arial"/>
          <w:color w:val="000000" w:themeColor="text1"/>
          <w:lang w:val="es-ES_tradnl"/>
        </w:rPr>
        <w:t xml:space="preserve">nombre del </w:t>
      </w:r>
      <w:r w:rsidR="0071480B" w:rsidRPr="00651384">
        <w:rPr>
          <w:rFonts w:ascii="Palatino Linotype" w:hAnsi="Palatino Linotype" w:cs="Arial"/>
          <w:color w:val="000000" w:themeColor="text1"/>
          <w:lang w:val="es-ES_tradnl"/>
        </w:rPr>
        <w:t>servidor público sancionado o sujeto a investigación</w:t>
      </w:r>
      <w:r w:rsidR="00496B0D" w:rsidRPr="00651384">
        <w:rPr>
          <w:rFonts w:ascii="Palatino Linotype" w:hAnsi="Palatino Linotype" w:cs="Arial"/>
          <w:color w:val="000000" w:themeColor="text1"/>
          <w:lang w:val="es-ES_tradnl"/>
        </w:rPr>
        <w:t>.</w:t>
      </w:r>
    </w:p>
    <w:p w14:paraId="53F46ACF" w14:textId="77777777" w:rsidR="0071480B" w:rsidRPr="00651384" w:rsidRDefault="0071480B" w:rsidP="0071480B">
      <w:pPr>
        <w:pStyle w:val="Prrafodelista"/>
        <w:tabs>
          <w:tab w:val="left" w:pos="426"/>
        </w:tabs>
        <w:spacing w:line="360" w:lineRule="auto"/>
        <w:ind w:left="0" w:right="49"/>
        <w:jc w:val="both"/>
        <w:rPr>
          <w:rFonts w:ascii="Palatino Linotype" w:hAnsi="Palatino Linotype" w:cs="Arial"/>
          <w:color w:val="000000" w:themeColor="text1"/>
          <w:lang w:val="es-ES_tradnl"/>
        </w:rPr>
      </w:pPr>
    </w:p>
    <w:p w14:paraId="7054067B" w14:textId="648C10D3" w:rsidR="00533BDD" w:rsidRPr="00651384" w:rsidRDefault="00976E44" w:rsidP="005B026B">
      <w:pPr>
        <w:pStyle w:val="Prrafodelista"/>
        <w:numPr>
          <w:ilvl w:val="0"/>
          <w:numId w:val="1"/>
        </w:numPr>
        <w:tabs>
          <w:tab w:val="left" w:pos="426"/>
        </w:tabs>
        <w:spacing w:line="360" w:lineRule="auto"/>
        <w:ind w:right="49"/>
        <w:jc w:val="both"/>
        <w:rPr>
          <w:rFonts w:ascii="Palatino Linotype" w:hAnsi="Palatino Linotype" w:cs="Arial"/>
          <w:color w:val="000000" w:themeColor="text1"/>
          <w:lang w:val="es-ES_tradnl"/>
        </w:rPr>
      </w:pPr>
      <w:r w:rsidRPr="00651384">
        <w:rPr>
          <w:rFonts w:ascii="Palatino Linotype" w:hAnsi="Palatino Linotype" w:cs="Arial"/>
          <w:color w:val="000000" w:themeColor="text1"/>
          <w:lang w:val="es-ES_tradnl"/>
        </w:rPr>
        <w:t xml:space="preserve">El </w:t>
      </w:r>
      <w:r w:rsidRPr="00651384">
        <w:rPr>
          <w:rFonts w:ascii="Palatino Linotype" w:hAnsi="Palatino Linotype" w:cs="Arial"/>
          <w:b/>
          <w:color w:val="000000" w:themeColor="text1"/>
          <w:lang w:val="es-ES_tradnl"/>
        </w:rPr>
        <w:t>SUJETO OBLIGADO</w:t>
      </w:r>
      <w:r w:rsidR="00C840D2" w:rsidRPr="00651384">
        <w:rPr>
          <w:rFonts w:ascii="Palatino Linotype" w:hAnsi="Palatino Linotype" w:cs="Arial"/>
          <w:bCs/>
          <w:color w:val="000000" w:themeColor="text1"/>
          <w:lang w:val="es-ES_tradnl"/>
        </w:rPr>
        <w:t xml:space="preserve"> </w:t>
      </w:r>
      <w:r w:rsidR="00291DC7" w:rsidRPr="00651384">
        <w:rPr>
          <w:rFonts w:ascii="Palatino Linotype" w:hAnsi="Palatino Linotype" w:cs="Arial"/>
          <w:bCs/>
          <w:color w:val="000000" w:themeColor="text1"/>
          <w:lang w:val="es-ES_tradnl"/>
        </w:rPr>
        <w:t>entregó la cédula profesional del Titular del Órgano Interno de Control de la Universidad Tecnológica de Nezahualcóyotl. Adjunto al documento anterior, se entregó un oficio del Titular del Órgano Interno de Control de la universidad por el que informó que el personal adscrito al área administrativa a su cargo había sido contratado de forma directa por la propia universidad, por lo que era la propia institución la que contaba con la información del personal, así como la información relacionada con los horarios y nombres de su personal, percepciones, fechas de contratación y funciones; en lo relativo a las auditorías realizadas desde enero de dos mil diecisiete a marzo de dos mil veintidós, se señaló una dirección electrónica para consultar la información a través de su portal de Información Pública de Oficio Mexiquense (IPOMEX); y, al final, informó que no se había recibido quejas o denuncias, actuaciones de oficio o resultados de auditorías turnadas a investigación desde el uno (01) de enero de dos mil diecisiete al veintitrés (23) de marzo de dos mil veintidós.</w:t>
      </w:r>
    </w:p>
    <w:p w14:paraId="449CB51C" w14:textId="77777777" w:rsidR="00533BDD" w:rsidRPr="00651384" w:rsidRDefault="00533BDD" w:rsidP="005B026B">
      <w:pPr>
        <w:pStyle w:val="Prrafodelista"/>
        <w:tabs>
          <w:tab w:val="left" w:pos="426"/>
        </w:tabs>
        <w:spacing w:line="360" w:lineRule="auto"/>
        <w:ind w:left="0" w:right="49"/>
        <w:jc w:val="both"/>
        <w:rPr>
          <w:rFonts w:ascii="Palatino Linotype" w:hAnsi="Palatino Linotype" w:cs="Arial"/>
          <w:color w:val="000000" w:themeColor="text1"/>
          <w:lang w:val="es-ES_tradnl"/>
        </w:rPr>
      </w:pPr>
    </w:p>
    <w:p w14:paraId="2101F2BC" w14:textId="5EC2FBEC" w:rsidR="00117D31" w:rsidRPr="00651384" w:rsidRDefault="000B3A4A" w:rsidP="005B026B">
      <w:pPr>
        <w:pStyle w:val="Prrafodelista"/>
        <w:numPr>
          <w:ilvl w:val="0"/>
          <w:numId w:val="1"/>
        </w:numPr>
        <w:tabs>
          <w:tab w:val="left" w:pos="426"/>
        </w:tabs>
        <w:spacing w:line="360" w:lineRule="auto"/>
        <w:ind w:right="49"/>
        <w:jc w:val="both"/>
        <w:rPr>
          <w:rFonts w:ascii="Palatino Linotype" w:hAnsi="Palatino Linotype" w:cs="Arial"/>
          <w:color w:val="000000" w:themeColor="text1"/>
          <w:lang w:val="es-ES_tradnl"/>
        </w:rPr>
      </w:pPr>
      <w:r w:rsidRPr="00651384">
        <w:rPr>
          <w:rFonts w:ascii="Palatino Linotype" w:hAnsi="Palatino Linotype" w:cs="Arial"/>
          <w:color w:val="000000" w:themeColor="text1"/>
          <w:lang w:val="es-ES_tradnl"/>
        </w:rPr>
        <w:t>El</w:t>
      </w:r>
      <w:r w:rsidR="003D16DD" w:rsidRPr="00651384">
        <w:rPr>
          <w:rFonts w:ascii="Palatino Linotype" w:hAnsi="Palatino Linotype" w:cs="Arial"/>
          <w:color w:val="000000" w:themeColor="text1"/>
          <w:lang w:val="es-ES_tradnl"/>
        </w:rPr>
        <w:t xml:space="preserve"> </w:t>
      </w:r>
      <w:r w:rsidR="00117D31" w:rsidRPr="00651384">
        <w:rPr>
          <w:rFonts w:ascii="Palatino Linotype" w:hAnsi="Palatino Linotype" w:cs="Arial"/>
          <w:color w:val="000000" w:themeColor="text1"/>
          <w:lang w:val="es-ES_tradnl"/>
        </w:rPr>
        <w:t xml:space="preserve">particular impugnó la respuesta del </w:t>
      </w:r>
      <w:r w:rsidR="00117D31" w:rsidRPr="00651384">
        <w:rPr>
          <w:rFonts w:ascii="Palatino Linotype" w:hAnsi="Palatino Linotype" w:cs="Arial"/>
          <w:b/>
          <w:bCs/>
          <w:color w:val="000000" w:themeColor="text1"/>
          <w:lang w:val="es-ES_tradnl"/>
        </w:rPr>
        <w:t>SUJETO OBLIGADO</w:t>
      </w:r>
      <w:r w:rsidR="00117D31" w:rsidRPr="00651384">
        <w:rPr>
          <w:rFonts w:ascii="Palatino Linotype" w:hAnsi="Palatino Linotype" w:cs="Arial"/>
          <w:color w:val="000000" w:themeColor="text1"/>
          <w:lang w:val="es-ES_tradnl"/>
        </w:rPr>
        <w:t>, mediante el recurso de revisión con número indicado al rubro, y en el que señaló</w:t>
      </w:r>
      <w:r w:rsidR="008472A9" w:rsidRPr="00651384">
        <w:rPr>
          <w:rFonts w:ascii="Palatino Linotype" w:hAnsi="Palatino Linotype" w:cs="Arial"/>
          <w:color w:val="000000" w:themeColor="text1"/>
          <w:lang w:val="es-ES_tradnl"/>
        </w:rPr>
        <w:t xml:space="preserve"> por agravios, </w:t>
      </w:r>
      <w:r w:rsidR="00291DC7" w:rsidRPr="00651384">
        <w:rPr>
          <w:rFonts w:ascii="Palatino Linotype" w:hAnsi="Palatino Linotype" w:cs="Arial"/>
          <w:color w:val="000000" w:themeColor="text1"/>
          <w:lang w:val="es-ES_tradnl"/>
        </w:rPr>
        <w:lastRenderedPageBreak/>
        <w:t>la negativa de la información;</w:t>
      </w:r>
      <w:r w:rsidR="008635F7" w:rsidRPr="00651384">
        <w:rPr>
          <w:rFonts w:ascii="Palatino Linotype" w:hAnsi="Palatino Linotype" w:cs="Arial"/>
          <w:color w:val="000000" w:themeColor="text1"/>
          <w:lang w:val="es-ES_tradnl"/>
        </w:rPr>
        <w:t xml:space="preserve"> la negativa </w:t>
      </w:r>
      <w:r w:rsidR="00291DC7" w:rsidRPr="00651384">
        <w:rPr>
          <w:rFonts w:ascii="Palatino Linotype" w:hAnsi="Palatino Linotype" w:cs="Arial"/>
          <w:color w:val="000000" w:themeColor="text1"/>
          <w:lang w:val="es-ES_tradnl"/>
        </w:rPr>
        <w:t xml:space="preserve">del Titular del Órgano Interno de Control </w:t>
      </w:r>
      <w:r w:rsidR="008635F7" w:rsidRPr="00651384">
        <w:rPr>
          <w:rFonts w:ascii="Palatino Linotype" w:hAnsi="Palatino Linotype" w:cs="Arial"/>
          <w:color w:val="000000" w:themeColor="text1"/>
          <w:lang w:val="es-ES_tradnl"/>
        </w:rPr>
        <w:t>para entregar la información referente a si el personal del área administrativa se encontraba titulado y con cédula profesional; y, que existía una contradicción por parte del Titular del Órgano Interno de Control, pues en una solicitud diversa, presentada a la Universidad Tecnológica de Nezahualcóyotl, aquél había manifestado una imposibilidad de entregar la información al depender directamente de la Secretaría de la Contraloría.</w:t>
      </w:r>
    </w:p>
    <w:p w14:paraId="12F74DA8" w14:textId="77777777" w:rsidR="003E3BEC" w:rsidRPr="00651384" w:rsidRDefault="003E3BEC" w:rsidP="005B026B">
      <w:pPr>
        <w:pStyle w:val="Prrafodelista"/>
        <w:tabs>
          <w:tab w:val="left" w:pos="426"/>
        </w:tabs>
        <w:spacing w:line="360" w:lineRule="auto"/>
        <w:ind w:left="0" w:right="49"/>
        <w:jc w:val="both"/>
        <w:rPr>
          <w:rFonts w:ascii="Palatino Linotype" w:hAnsi="Palatino Linotype" w:cs="Arial"/>
          <w:color w:val="000000" w:themeColor="text1"/>
          <w:lang w:val="es-ES_tradnl"/>
        </w:rPr>
      </w:pPr>
    </w:p>
    <w:p w14:paraId="17C58E36" w14:textId="45416817" w:rsidR="001A032D" w:rsidRPr="00651384" w:rsidRDefault="001A032D" w:rsidP="005B026B">
      <w:pPr>
        <w:pStyle w:val="Prrafodelista"/>
        <w:numPr>
          <w:ilvl w:val="0"/>
          <w:numId w:val="1"/>
        </w:numPr>
        <w:tabs>
          <w:tab w:val="left" w:pos="426"/>
        </w:tabs>
        <w:spacing w:line="360" w:lineRule="auto"/>
        <w:ind w:right="49"/>
        <w:jc w:val="both"/>
        <w:rPr>
          <w:rFonts w:ascii="Palatino Linotype" w:hAnsi="Palatino Linotype" w:cs="Arial"/>
          <w:color w:val="000000" w:themeColor="text1"/>
          <w:lang w:val="es-ES_tradnl"/>
        </w:rPr>
      </w:pPr>
      <w:r w:rsidRPr="00651384">
        <w:rPr>
          <w:rFonts w:ascii="Palatino Linotype" w:hAnsi="Palatino Linotype" w:cs="Arial"/>
          <w:color w:val="000000" w:themeColor="text1"/>
          <w:lang w:val="es-ES_tradnl"/>
        </w:rPr>
        <w:t xml:space="preserve">En ese sentido, </w:t>
      </w:r>
      <w:r w:rsidR="00566BC5" w:rsidRPr="00651384">
        <w:rPr>
          <w:rFonts w:ascii="Palatino Linotype" w:hAnsi="Palatino Linotype" w:cs="Arial"/>
          <w:color w:val="000000" w:themeColor="text1"/>
          <w:lang w:val="es-ES_tradnl"/>
        </w:rPr>
        <w:t>este Órgano Garante</w:t>
      </w:r>
      <w:r w:rsidR="002E160F" w:rsidRPr="00651384">
        <w:rPr>
          <w:rFonts w:ascii="Palatino Linotype" w:hAnsi="Palatino Linotype" w:cs="Arial"/>
          <w:color w:val="000000" w:themeColor="text1"/>
          <w:lang w:val="es-ES_tradnl"/>
        </w:rPr>
        <w:t xml:space="preserve"> advierte que las razones o motivos de inconformidad manifestados por </w:t>
      </w:r>
      <w:r w:rsidR="00EB100A" w:rsidRPr="00651384">
        <w:rPr>
          <w:rFonts w:ascii="Palatino Linotype" w:hAnsi="Palatino Linotype" w:cs="Arial"/>
          <w:color w:val="000000" w:themeColor="text1"/>
          <w:lang w:val="es-ES_tradnl"/>
        </w:rPr>
        <w:t>la</w:t>
      </w:r>
      <w:r w:rsidR="002E160F" w:rsidRPr="00651384">
        <w:rPr>
          <w:rFonts w:ascii="Palatino Linotype" w:hAnsi="Palatino Linotype" w:cs="Arial"/>
          <w:color w:val="000000" w:themeColor="text1"/>
          <w:lang w:val="es-ES_tradnl"/>
        </w:rPr>
        <w:t xml:space="preserve"> </w:t>
      </w:r>
      <w:r w:rsidRPr="00651384">
        <w:rPr>
          <w:rFonts w:ascii="Palatino Linotype" w:hAnsi="Palatino Linotype" w:cs="Arial"/>
          <w:b/>
          <w:bCs/>
          <w:color w:val="000000" w:themeColor="text1"/>
          <w:lang w:val="es-ES_tradnl"/>
        </w:rPr>
        <w:t>RECURRENTE</w:t>
      </w:r>
      <w:r w:rsidRPr="00651384">
        <w:rPr>
          <w:rFonts w:ascii="Palatino Linotype" w:hAnsi="Palatino Linotype" w:cs="Arial"/>
          <w:color w:val="000000" w:themeColor="text1"/>
          <w:lang w:val="es-ES_tradnl"/>
        </w:rPr>
        <w:t xml:space="preserve"> </w:t>
      </w:r>
      <w:r w:rsidR="002E160F" w:rsidRPr="00651384">
        <w:rPr>
          <w:rFonts w:ascii="Palatino Linotype" w:hAnsi="Palatino Linotype" w:cs="Arial"/>
          <w:color w:val="000000" w:themeColor="text1"/>
          <w:lang w:val="es-ES_tradnl"/>
        </w:rPr>
        <w:t>sugieren que la respuesta proporcionada</w:t>
      </w:r>
      <w:r w:rsidR="00B855AA" w:rsidRPr="00651384">
        <w:rPr>
          <w:rFonts w:ascii="Palatino Linotype" w:hAnsi="Palatino Linotype" w:cs="Arial"/>
          <w:color w:val="000000" w:themeColor="text1"/>
          <w:lang w:val="es-ES_tradnl"/>
        </w:rPr>
        <w:t xml:space="preserve"> por el </w:t>
      </w:r>
      <w:r w:rsidR="00B855AA" w:rsidRPr="00651384">
        <w:rPr>
          <w:rFonts w:ascii="Palatino Linotype" w:hAnsi="Palatino Linotype" w:cs="Arial"/>
          <w:b/>
          <w:bCs/>
          <w:color w:val="000000" w:themeColor="text1"/>
          <w:lang w:val="es-ES_tradnl"/>
        </w:rPr>
        <w:t>SUJETO OBLIGADO</w:t>
      </w:r>
      <w:r w:rsidR="007409D8" w:rsidRPr="00651384">
        <w:rPr>
          <w:rFonts w:ascii="Palatino Linotype" w:hAnsi="Palatino Linotype" w:cs="Arial"/>
          <w:color w:val="000000" w:themeColor="text1"/>
          <w:lang w:val="es-ES_tradnl"/>
        </w:rPr>
        <w:t xml:space="preserve"> no </w:t>
      </w:r>
      <w:r w:rsidR="006D57BE" w:rsidRPr="00651384">
        <w:rPr>
          <w:rFonts w:ascii="Palatino Linotype" w:hAnsi="Palatino Linotype" w:cs="Arial"/>
          <w:color w:val="000000" w:themeColor="text1"/>
          <w:lang w:val="es-ES_tradnl"/>
        </w:rPr>
        <w:t>cumplió</w:t>
      </w:r>
      <w:r w:rsidR="00B855AA" w:rsidRPr="00651384">
        <w:rPr>
          <w:rFonts w:ascii="Palatino Linotype" w:hAnsi="Palatino Linotype" w:cs="Arial"/>
          <w:color w:val="000000" w:themeColor="text1"/>
          <w:lang w:val="es-ES_tradnl"/>
        </w:rPr>
        <w:t xml:space="preserve"> con </w:t>
      </w:r>
      <w:r w:rsidR="008F7752" w:rsidRPr="00651384">
        <w:rPr>
          <w:rFonts w:ascii="Palatino Linotype" w:hAnsi="Palatino Linotype" w:cs="Arial"/>
          <w:color w:val="000000" w:themeColor="text1"/>
          <w:lang w:val="es-ES_tradnl"/>
        </w:rPr>
        <w:t>los</w:t>
      </w:r>
      <w:r w:rsidR="00B855AA" w:rsidRPr="00651384">
        <w:rPr>
          <w:rFonts w:ascii="Palatino Linotype" w:hAnsi="Palatino Linotype" w:cs="Arial"/>
          <w:color w:val="000000" w:themeColor="text1"/>
          <w:lang w:val="es-ES_tradnl"/>
        </w:rPr>
        <w:t xml:space="preserve"> principio</w:t>
      </w:r>
      <w:r w:rsidR="008F7752" w:rsidRPr="00651384">
        <w:rPr>
          <w:rFonts w:ascii="Palatino Linotype" w:hAnsi="Palatino Linotype" w:cs="Arial"/>
          <w:color w:val="000000" w:themeColor="text1"/>
          <w:lang w:val="es-ES_tradnl"/>
        </w:rPr>
        <w:t>s</w:t>
      </w:r>
      <w:r w:rsidR="00B855AA" w:rsidRPr="00651384">
        <w:rPr>
          <w:rFonts w:ascii="Palatino Linotype" w:hAnsi="Palatino Linotype" w:cs="Arial"/>
          <w:color w:val="000000" w:themeColor="text1"/>
          <w:lang w:val="es-ES_tradnl"/>
        </w:rPr>
        <w:t xml:space="preserve"> contendido</w:t>
      </w:r>
      <w:r w:rsidR="008F7752" w:rsidRPr="00651384">
        <w:rPr>
          <w:rFonts w:ascii="Palatino Linotype" w:hAnsi="Palatino Linotype" w:cs="Arial"/>
          <w:color w:val="000000" w:themeColor="text1"/>
          <w:lang w:val="es-ES_tradnl"/>
        </w:rPr>
        <w:t>s</w:t>
      </w:r>
      <w:r w:rsidR="00B855AA" w:rsidRPr="00651384">
        <w:rPr>
          <w:rFonts w:ascii="Palatino Linotype" w:hAnsi="Palatino Linotype" w:cs="Arial"/>
          <w:color w:val="000000" w:themeColor="text1"/>
          <w:lang w:val="es-ES_tradnl"/>
        </w:rPr>
        <w:t xml:space="preserve"> en el artículo 11 de la Ley de Transparencia y Acceso a la Información Pública del Estado de México y Municipios, l</w:t>
      </w:r>
      <w:r w:rsidR="008F7752" w:rsidRPr="00651384">
        <w:rPr>
          <w:rFonts w:ascii="Palatino Linotype" w:hAnsi="Palatino Linotype" w:cs="Arial"/>
          <w:color w:val="000000" w:themeColor="text1"/>
          <w:lang w:val="es-ES_tradnl"/>
        </w:rPr>
        <w:t>os</w:t>
      </w:r>
      <w:r w:rsidR="00B855AA" w:rsidRPr="00651384">
        <w:rPr>
          <w:rFonts w:ascii="Palatino Linotype" w:hAnsi="Palatino Linotype" w:cs="Arial"/>
          <w:color w:val="000000" w:themeColor="text1"/>
          <w:lang w:val="es-ES_tradnl"/>
        </w:rPr>
        <w:t xml:space="preserve"> cual</w:t>
      </w:r>
      <w:r w:rsidR="008F7752" w:rsidRPr="00651384">
        <w:rPr>
          <w:rFonts w:ascii="Palatino Linotype" w:hAnsi="Palatino Linotype" w:cs="Arial"/>
          <w:color w:val="000000" w:themeColor="text1"/>
          <w:lang w:val="es-ES_tradnl"/>
        </w:rPr>
        <w:t>es</w:t>
      </w:r>
      <w:r w:rsidR="00B855AA" w:rsidRPr="00651384">
        <w:rPr>
          <w:rFonts w:ascii="Palatino Linotype" w:hAnsi="Palatino Linotype" w:cs="Arial"/>
          <w:color w:val="000000" w:themeColor="text1"/>
          <w:lang w:val="es-ES_tradnl"/>
        </w:rPr>
        <w:t xml:space="preserve"> señala</w:t>
      </w:r>
      <w:r w:rsidR="008F7752" w:rsidRPr="00651384">
        <w:rPr>
          <w:rFonts w:ascii="Palatino Linotype" w:hAnsi="Palatino Linotype" w:cs="Arial"/>
          <w:color w:val="000000" w:themeColor="text1"/>
          <w:lang w:val="es-ES_tradnl"/>
        </w:rPr>
        <w:t>n</w:t>
      </w:r>
      <w:r w:rsidR="00B855AA" w:rsidRPr="00651384">
        <w:rPr>
          <w:rFonts w:ascii="Palatino Linotype" w:hAnsi="Palatino Linotype" w:cs="Arial"/>
          <w:color w:val="000000" w:themeColor="text1"/>
          <w:lang w:val="es-ES_tradnl"/>
        </w:rPr>
        <w:t xml:space="preserve"> que en la generación, publicación y entrega de información se deberá garantizar que ésta </w:t>
      </w:r>
      <w:r w:rsidR="00C51671" w:rsidRPr="00651384">
        <w:rPr>
          <w:rFonts w:ascii="Palatino Linotype" w:hAnsi="Palatino Linotype" w:cs="Arial"/>
          <w:color w:val="000000" w:themeColor="text1"/>
          <w:lang w:val="es-ES_tradnl"/>
        </w:rPr>
        <w:t>sea</w:t>
      </w:r>
      <w:r w:rsidR="0075555C" w:rsidRPr="00651384">
        <w:rPr>
          <w:rFonts w:ascii="Palatino Linotype" w:hAnsi="Palatino Linotype" w:cs="Arial"/>
          <w:color w:val="000000" w:themeColor="text1"/>
          <w:lang w:val="es-ES_tradnl"/>
        </w:rPr>
        <w:t xml:space="preserve"> </w:t>
      </w:r>
      <w:r w:rsidR="008635F7" w:rsidRPr="00651384">
        <w:rPr>
          <w:rFonts w:ascii="Palatino Linotype" w:hAnsi="Palatino Linotype" w:cs="Arial"/>
          <w:b/>
          <w:bCs/>
          <w:color w:val="000000" w:themeColor="text1"/>
          <w:lang w:val="es-ES_tradnl"/>
        </w:rPr>
        <w:t>accesible</w:t>
      </w:r>
      <w:r w:rsidR="00D66212" w:rsidRPr="00651384">
        <w:rPr>
          <w:rFonts w:ascii="Palatino Linotype" w:hAnsi="Palatino Linotype" w:cs="Arial"/>
          <w:color w:val="000000" w:themeColor="text1"/>
          <w:lang w:val="es-ES_tradnl"/>
        </w:rPr>
        <w:t xml:space="preserve">, </w:t>
      </w:r>
      <w:r w:rsidR="008635F7" w:rsidRPr="00651384">
        <w:rPr>
          <w:rFonts w:ascii="Palatino Linotype" w:hAnsi="Palatino Linotype" w:cs="Arial"/>
          <w:b/>
          <w:bCs/>
          <w:color w:val="000000" w:themeColor="text1"/>
          <w:lang w:val="es-ES_tradnl"/>
        </w:rPr>
        <w:t>congruente, confiable</w:t>
      </w:r>
      <w:r w:rsidR="00D66212" w:rsidRPr="00651384">
        <w:rPr>
          <w:rFonts w:ascii="Palatino Linotype" w:hAnsi="Palatino Linotype" w:cs="Arial"/>
          <w:b/>
          <w:bCs/>
          <w:color w:val="000000" w:themeColor="text1"/>
          <w:lang w:val="es-ES_tradnl"/>
        </w:rPr>
        <w:t xml:space="preserve"> </w:t>
      </w:r>
      <w:r w:rsidR="00D66212" w:rsidRPr="00651384">
        <w:rPr>
          <w:rFonts w:ascii="Palatino Linotype" w:hAnsi="Palatino Linotype" w:cs="Arial"/>
          <w:color w:val="000000" w:themeColor="text1"/>
          <w:lang w:val="es-ES_tradnl"/>
        </w:rPr>
        <w:t>y</w:t>
      </w:r>
      <w:r w:rsidR="007409D8" w:rsidRPr="00651384">
        <w:rPr>
          <w:rFonts w:ascii="Palatino Linotype" w:hAnsi="Palatino Linotype" w:cs="Arial"/>
          <w:color w:val="000000" w:themeColor="text1"/>
          <w:lang w:val="es-ES_tradnl"/>
        </w:rPr>
        <w:t xml:space="preserve"> </w:t>
      </w:r>
      <w:r w:rsidR="008635F7" w:rsidRPr="00651384">
        <w:rPr>
          <w:rFonts w:ascii="Palatino Linotype" w:hAnsi="Palatino Linotype" w:cs="Arial"/>
          <w:b/>
          <w:color w:val="000000" w:themeColor="text1"/>
          <w:lang w:val="es-ES_tradnl"/>
        </w:rPr>
        <w:t>expedita</w:t>
      </w:r>
      <w:r w:rsidR="00B855AA" w:rsidRPr="00651384">
        <w:rPr>
          <w:rFonts w:ascii="Palatino Linotype" w:hAnsi="Palatino Linotype" w:cs="Arial"/>
          <w:color w:val="000000" w:themeColor="text1"/>
          <w:lang w:val="es-ES_tradnl"/>
        </w:rPr>
        <w:t>.</w:t>
      </w:r>
    </w:p>
    <w:p w14:paraId="026A3A70" w14:textId="1CDC3EDC" w:rsidR="00197091" w:rsidRPr="00651384" w:rsidRDefault="00197091" w:rsidP="005B026B">
      <w:pPr>
        <w:pStyle w:val="Prrafodelista"/>
        <w:tabs>
          <w:tab w:val="left" w:pos="426"/>
        </w:tabs>
        <w:spacing w:line="360" w:lineRule="auto"/>
        <w:ind w:left="0" w:right="49"/>
        <w:jc w:val="both"/>
        <w:rPr>
          <w:rFonts w:ascii="Palatino Linotype" w:hAnsi="Palatino Linotype" w:cs="Arial"/>
          <w:color w:val="000000" w:themeColor="text1"/>
          <w:lang w:val="es-ES_tradnl"/>
        </w:rPr>
      </w:pPr>
    </w:p>
    <w:p w14:paraId="4B724D91" w14:textId="1DEBEE05" w:rsidR="00AD76A1" w:rsidRPr="00651384" w:rsidRDefault="00BC4307" w:rsidP="005B026B">
      <w:pPr>
        <w:pStyle w:val="Prrafodelista"/>
        <w:numPr>
          <w:ilvl w:val="0"/>
          <w:numId w:val="1"/>
        </w:numPr>
        <w:tabs>
          <w:tab w:val="left" w:pos="426"/>
        </w:tabs>
        <w:spacing w:line="360" w:lineRule="auto"/>
        <w:ind w:right="49"/>
        <w:jc w:val="both"/>
        <w:rPr>
          <w:rFonts w:ascii="Palatino Linotype" w:hAnsi="Palatino Linotype" w:cs="Arial"/>
          <w:color w:val="000000" w:themeColor="text1"/>
          <w:lang w:val="es-ES_tradnl"/>
        </w:rPr>
      </w:pPr>
      <w:r w:rsidRPr="00651384">
        <w:rPr>
          <w:rFonts w:ascii="Palatino Linotype" w:hAnsi="Palatino Linotype" w:cs="Arial"/>
          <w:color w:val="000000" w:themeColor="text1"/>
          <w:szCs w:val="23"/>
          <w:lang w:val="es-ES_tradnl"/>
        </w:rPr>
        <w:t xml:space="preserve">Por lo anterior, la </w:t>
      </w:r>
      <w:r w:rsidRPr="00651384">
        <w:rPr>
          <w:rFonts w:ascii="Palatino Linotype" w:hAnsi="Palatino Linotype" w:cs="Arial"/>
          <w:i/>
          <w:color w:val="000000" w:themeColor="text1"/>
          <w:szCs w:val="23"/>
          <w:lang w:val="es-ES_tradnl"/>
        </w:rPr>
        <w:t>Litis</w:t>
      </w:r>
      <w:r w:rsidRPr="00651384">
        <w:rPr>
          <w:rFonts w:ascii="Palatino Linotype" w:hAnsi="Palatino Linotype" w:cs="Arial"/>
          <w:color w:val="000000" w:themeColor="text1"/>
          <w:szCs w:val="23"/>
          <w:lang w:val="es-ES_tradnl"/>
        </w:rPr>
        <w:t xml:space="preserve"> a resolver en el presente recurso se circunscribe en determinar si</w:t>
      </w:r>
      <w:r w:rsidR="002C6561" w:rsidRPr="00651384">
        <w:rPr>
          <w:rFonts w:ascii="Palatino Linotype" w:hAnsi="Palatino Linotype" w:cs="Arial"/>
          <w:color w:val="000000" w:themeColor="text1"/>
          <w:szCs w:val="23"/>
          <w:lang w:val="es-ES_tradnl"/>
        </w:rPr>
        <w:t xml:space="preserve"> </w:t>
      </w:r>
      <w:r w:rsidR="004B0EB6" w:rsidRPr="00651384">
        <w:rPr>
          <w:rFonts w:ascii="Palatino Linotype" w:hAnsi="Palatino Linotype" w:cs="Arial"/>
          <w:color w:val="000000" w:themeColor="text1"/>
          <w:szCs w:val="23"/>
          <w:lang w:val="es-ES_tradnl"/>
        </w:rPr>
        <w:t>la respuesta</w:t>
      </w:r>
      <w:r w:rsidR="00D66212" w:rsidRPr="00651384">
        <w:rPr>
          <w:rFonts w:ascii="Palatino Linotype" w:hAnsi="Palatino Linotype" w:cs="Arial"/>
          <w:color w:val="000000" w:themeColor="text1"/>
          <w:szCs w:val="23"/>
          <w:lang w:val="es-ES_tradnl"/>
        </w:rPr>
        <w:t xml:space="preserve"> y posterior informe justificado</w:t>
      </w:r>
      <w:r w:rsidR="002C6561" w:rsidRPr="00651384">
        <w:rPr>
          <w:rFonts w:ascii="Palatino Linotype" w:hAnsi="Palatino Linotype" w:cs="Arial"/>
          <w:color w:val="000000" w:themeColor="text1"/>
          <w:szCs w:val="23"/>
          <w:lang w:val="es-ES_tradnl"/>
        </w:rPr>
        <w:t xml:space="preserve"> </w:t>
      </w:r>
      <w:r w:rsidR="004B0EB6" w:rsidRPr="00651384">
        <w:rPr>
          <w:rFonts w:ascii="Palatino Linotype" w:hAnsi="Palatino Linotype" w:cs="Arial"/>
          <w:color w:val="000000" w:themeColor="text1"/>
          <w:szCs w:val="23"/>
          <w:lang w:val="es-ES_tradnl"/>
        </w:rPr>
        <w:t>colma</w:t>
      </w:r>
      <w:r w:rsidR="00347721" w:rsidRPr="00651384">
        <w:rPr>
          <w:rFonts w:ascii="Palatino Linotype" w:hAnsi="Palatino Linotype" w:cs="Arial"/>
          <w:color w:val="000000" w:themeColor="text1"/>
          <w:szCs w:val="23"/>
          <w:lang w:val="es-ES_tradnl"/>
        </w:rPr>
        <w:t>n</w:t>
      </w:r>
      <w:r w:rsidR="004B0EB6" w:rsidRPr="00651384">
        <w:rPr>
          <w:rFonts w:ascii="Palatino Linotype" w:hAnsi="Palatino Linotype" w:cs="Arial"/>
          <w:color w:val="000000" w:themeColor="text1"/>
          <w:szCs w:val="23"/>
          <w:lang w:val="es-ES_tradnl"/>
        </w:rPr>
        <w:t xml:space="preserve"> el derecho de acceso a la información ejercido por </w:t>
      </w:r>
      <w:r w:rsidR="00347721" w:rsidRPr="00651384">
        <w:rPr>
          <w:rFonts w:ascii="Palatino Linotype" w:hAnsi="Palatino Linotype" w:cs="Arial"/>
          <w:color w:val="000000" w:themeColor="text1"/>
          <w:szCs w:val="23"/>
          <w:lang w:val="es-ES_tradnl"/>
        </w:rPr>
        <w:t>el</w:t>
      </w:r>
      <w:r w:rsidR="004B0EB6" w:rsidRPr="00651384">
        <w:rPr>
          <w:rFonts w:ascii="Palatino Linotype" w:hAnsi="Palatino Linotype" w:cs="Arial"/>
          <w:color w:val="000000" w:themeColor="text1"/>
          <w:szCs w:val="23"/>
          <w:lang w:val="es-ES_tradnl"/>
        </w:rPr>
        <w:t xml:space="preserve"> </w:t>
      </w:r>
      <w:r w:rsidR="004B0EB6" w:rsidRPr="00651384">
        <w:rPr>
          <w:rFonts w:ascii="Palatino Linotype" w:hAnsi="Palatino Linotype" w:cs="Arial"/>
          <w:b/>
          <w:bCs/>
          <w:color w:val="000000" w:themeColor="text1"/>
          <w:szCs w:val="23"/>
          <w:lang w:val="es-ES_tradnl"/>
        </w:rPr>
        <w:t>RECURRENTE</w:t>
      </w:r>
      <w:r w:rsidR="002C6561" w:rsidRPr="00651384">
        <w:rPr>
          <w:rFonts w:ascii="Palatino Linotype" w:hAnsi="Palatino Linotype" w:cs="Arial"/>
          <w:color w:val="000000" w:themeColor="text1"/>
          <w:szCs w:val="23"/>
          <w:lang w:val="es-ES_tradnl"/>
        </w:rPr>
        <w:t xml:space="preserve"> o</w:t>
      </w:r>
      <w:r w:rsidR="001025C6" w:rsidRPr="00651384">
        <w:rPr>
          <w:rFonts w:ascii="Palatino Linotype" w:hAnsi="Palatino Linotype" w:cs="Arial"/>
          <w:color w:val="000000" w:themeColor="text1"/>
          <w:szCs w:val="23"/>
          <w:lang w:val="es-ES_tradnl"/>
        </w:rPr>
        <w:t>,</w:t>
      </w:r>
      <w:r w:rsidR="002C6561" w:rsidRPr="00651384">
        <w:rPr>
          <w:rFonts w:ascii="Palatino Linotype" w:hAnsi="Palatino Linotype" w:cs="Arial"/>
          <w:color w:val="000000" w:themeColor="text1"/>
          <w:szCs w:val="23"/>
          <w:lang w:val="es-ES_tradnl"/>
        </w:rPr>
        <w:t xml:space="preserve"> </w:t>
      </w:r>
      <w:proofErr w:type="gramStart"/>
      <w:r w:rsidR="002C6561" w:rsidRPr="00651384">
        <w:rPr>
          <w:rFonts w:ascii="Palatino Linotype" w:hAnsi="Palatino Linotype" w:cs="Arial"/>
          <w:color w:val="000000" w:themeColor="text1"/>
          <w:szCs w:val="23"/>
          <w:lang w:val="es-ES_tradnl"/>
        </w:rPr>
        <w:t>si</w:t>
      </w:r>
      <w:proofErr w:type="gramEnd"/>
      <w:r w:rsidR="002C6561" w:rsidRPr="00651384">
        <w:rPr>
          <w:rFonts w:ascii="Palatino Linotype" w:hAnsi="Palatino Linotype" w:cs="Arial"/>
          <w:color w:val="000000" w:themeColor="text1"/>
          <w:szCs w:val="23"/>
          <w:lang w:val="es-ES_tradnl"/>
        </w:rPr>
        <w:t xml:space="preserve"> por el contrario, se</w:t>
      </w:r>
      <w:r w:rsidR="00E32652" w:rsidRPr="00651384">
        <w:rPr>
          <w:rFonts w:ascii="Palatino Linotype" w:hAnsi="Palatino Linotype" w:cs="Arial"/>
          <w:color w:val="000000" w:themeColor="text1"/>
          <w:szCs w:val="23"/>
          <w:lang w:val="es-ES_tradnl"/>
        </w:rPr>
        <w:t xml:space="preserve"> </w:t>
      </w:r>
      <w:r w:rsidR="0028248C" w:rsidRPr="00651384">
        <w:rPr>
          <w:rFonts w:ascii="Palatino Linotype" w:hAnsi="Palatino Linotype"/>
          <w:color w:val="000000" w:themeColor="text1"/>
          <w:lang w:val="es-ES_tradnl"/>
        </w:rPr>
        <w:t>actualiza</w:t>
      </w:r>
      <w:r w:rsidR="00011CEC" w:rsidRPr="00651384">
        <w:rPr>
          <w:rFonts w:ascii="Palatino Linotype" w:hAnsi="Palatino Linotype"/>
          <w:color w:val="000000" w:themeColor="text1"/>
          <w:lang w:val="es-ES_tradnl"/>
        </w:rPr>
        <w:t>n</w:t>
      </w:r>
      <w:r w:rsidR="0028248C" w:rsidRPr="00651384">
        <w:rPr>
          <w:rFonts w:ascii="Palatino Linotype" w:hAnsi="Palatino Linotype"/>
          <w:color w:val="000000" w:themeColor="text1"/>
          <w:lang w:val="es-ES_tradnl"/>
        </w:rPr>
        <w:t xml:space="preserve"> la</w:t>
      </w:r>
      <w:r w:rsidR="00011CEC" w:rsidRPr="00651384">
        <w:rPr>
          <w:rFonts w:ascii="Palatino Linotype" w:hAnsi="Palatino Linotype"/>
          <w:color w:val="000000" w:themeColor="text1"/>
          <w:lang w:val="es-ES_tradnl"/>
        </w:rPr>
        <w:t>s</w:t>
      </w:r>
      <w:r w:rsidR="0028248C" w:rsidRPr="00651384">
        <w:rPr>
          <w:rFonts w:ascii="Palatino Linotype" w:hAnsi="Palatino Linotype"/>
          <w:color w:val="000000" w:themeColor="text1"/>
          <w:lang w:val="es-ES_tradnl"/>
        </w:rPr>
        <w:t xml:space="preserve"> causal</w:t>
      </w:r>
      <w:r w:rsidR="00011CEC" w:rsidRPr="00651384">
        <w:rPr>
          <w:rFonts w:ascii="Palatino Linotype" w:hAnsi="Palatino Linotype"/>
          <w:color w:val="000000" w:themeColor="text1"/>
          <w:lang w:val="es-ES_tradnl"/>
        </w:rPr>
        <w:t>es</w:t>
      </w:r>
      <w:r w:rsidR="0028248C" w:rsidRPr="00651384">
        <w:rPr>
          <w:rFonts w:ascii="Palatino Linotype" w:hAnsi="Palatino Linotype"/>
          <w:color w:val="000000" w:themeColor="text1"/>
          <w:lang w:val="es-ES_tradnl"/>
        </w:rPr>
        <w:t xml:space="preserve"> de procedencia</w:t>
      </w:r>
      <w:r w:rsidR="00E66A80" w:rsidRPr="00651384">
        <w:rPr>
          <w:rFonts w:ascii="Palatino Linotype" w:hAnsi="Palatino Linotype" w:cs="Arial"/>
          <w:color w:val="000000" w:themeColor="text1"/>
          <w:szCs w:val="23"/>
          <w:lang w:val="es-ES_tradnl"/>
        </w:rPr>
        <w:t xml:space="preserve"> del recurso de revisión establecida</w:t>
      </w:r>
      <w:r w:rsidR="00011CEC" w:rsidRPr="00651384">
        <w:rPr>
          <w:rFonts w:ascii="Palatino Linotype" w:hAnsi="Palatino Linotype" w:cs="Arial"/>
          <w:color w:val="000000" w:themeColor="text1"/>
          <w:szCs w:val="23"/>
          <w:lang w:val="es-ES_tradnl"/>
        </w:rPr>
        <w:t>s</w:t>
      </w:r>
      <w:r w:rsidR="00E66A80" w:rsidRPr="00651384">
        <w:rPr>
          <w:rFonts w:ascii="Palatino Linotype" w:hAnsi="Palatino Linotype" w:cs="Arial"/>
          <w:color w:val="000000" w:themeColor="text1"/>
          <w:szCs w:val="23"/>
          <w:lang w:val="es-ES_tradnl"/>
        </w:rPr>
        <w:t xml:space="preserve"> en </w:t>
      </w:r>
      <w:r w:rsidR="00011CEC" w:rsidRPr="00651384">
        <w:rPr>
          <w:rFonts w:ascii="Palatino Linotype" w:hAnsi="Palatino Linotype" w:cs="Arial"/>
          <w:color w:val="000000" w:themeColor="text1"/>
          <w:szCs w:val="23"/>
          <w:lang w:val="es-ES_tradnl"/>
        </w:rPr>
        <w:t>los</w:t>
      </w:r>
      <w:r w:rsidR="00E66A80" w:rsidRPr="00651384">
        <w:rPr>
          <w:rFonts w:ascii="Palatino Linotype" w:hAnsi="Palatino Linotype" w:cs="Arial"/>
          <w:color w:val="000000" w:themeColor="text1"/>
          <w:szCs w:val="23"/>
          <w:lang w:val="es-ES_tradnl"/>
        </w:rPr>
        <w:t xml:space="preserve"> artículo</w:t>
      </w:r>
      <w:r w:rsidR="00011CEC" w:rsidRPr="00651384">
        <w:rPr>
          <w:rFonts w:ascii="Palatino Linotype" w:hAnsi="Palatino Linotype" w:cs="Arial"/>
          <w:color w:val="000000" w:themeColor="text1"/>
          <w:szCs w:val="23"/>
          <w:lang w:val="es-ES_tradnl"/>
        </w:rPr>
        <w:t>s</w:t>
      </w:r>
      <w:r w:rsidR="00E66A80" w:rsidRPr="00651384">
        <w:rPr>
          <w:rFonts w:ascii="Palatino Linotype" w:hAnsi="Palatino Linotype" w:cs="Arial"/>
          <w:color w:val="000000" w:themeColor="text1"/>
          <w:szCs w:val="23"/>
          <w:lang w:val="es-ES_tradnl"/>
        </w:rPr>
        <w:t xml:space="preserve"> 179</w:t>
      </w:r>
      <w:r w:rsidR="002C2287" w:rsidRPr="00651384">
        <w:rPr>
          <w:rFonts w:ascii="Palatino Linotype" w:hAnsi="Palatino Linotype" w:cs="Arial"/>
          <w:color w:val="000000" w:themeColor="text1"/>
          <w:szCs w:val="23"/>
          <w:lang w:val="es-ES_tradnl"/>
        </w:rPr>
        <w:t>,</w:t>
      </w:r>
      <w:r w:rsidR="00E66A80" w:rsidRPr="00651384">
        <w:rPr>
          <w:rFonts w:ascii="Palatino Linotype" w:hAnsi="Palatino Linotype" w:cs="Arial"/>
          <w:color w:val="000000" w:themeColor="text1"/>
          <w:szCs w:val="23"/>
          <w:lang w:val="es-ES_tradnl"/>
        </w:rPr>
        <w:t xml:space="preserve"> </w:t>
      </w:r>
      <w:r w:rsidR="00011CEC" w:rsidRPr="00651384">
        <w:rPr>
          <w:rFonts w:ascii="Palatino Linotype" w:hAnsi="Palatino Linotype" w:cs="Arial"/>
          <w:color w:val="000000" w:themeColor="text1"/>
          <w:szCs w:val="23"/>
          <w:lang w:val="es-ES_tradnl"/>
        </w:rPr>
        <w:t>fracciones</w:t>
      </w:r>
      <w:r w:rsidR="002C2287" w:rsidRPr="00651384">
        <w:rPr>
          <w:rFonts w:ascii="Palatino Linotype" w:hAnsi="Palatino Linotype" w:cs="Arial"/>
          <w:color w:val="000000" w:themeColor="text1"/>
          <w:szCs w:val="23"/>
          <w:lang w:val="es-ES_tradnl"/>
        </w:rPr>
        <w:t xml:space="preserve"> </w:t>
      </w:r>
      <w:r w:rsidR="00976E44" w:rsidRPr="00651384">
        <w:rPr>
          <w:rFonts w:ascii="Palatino Linotype" w:hAnsi="Palatino Linotype" w:cs="Arial"/>
          <w:color w:val="000000" w:themeColor="text1"/>
          <w:szCs w:val="23"/>
          <w:lang w:val="es-ES_tradnl"/>
        </w:rPr>
        <w:t>I</w:t>
      </w:r>
      <w:r w:rsidR="00A16A6F" w:rsidRPr="00651384">
        <w:rPr>
          <w:rFonts w:ascii="Palatino Linotype" w:hAnsi="Palatino Linotype" w:cs="Arial"/>
          <w:color w:val="000000" w:themeColor="text1"/>
          <w:szCs w:val="23"/>
          <w:lang w:val="es-ES_tradnl"/>
        </w:rPr>
        <w:t xml:space="preserve">, </w:t>
      </w:r>
      <w:r w:rsidR="008635F7" w:rsidRPr="00651384">
        <w:rPr>
          <w:rFonts w:ascii="Palatino Linotype" w:hAnsi="Palatino Linotype" w:cs="Arial"/>
          <w:color w:val="000000" w:themeColor="text1"/>
          <w:szCs w:val="23"/>
          <w:lang w:val="es-ES_tradnl"/>
        </w:rPr>
        <w:t>IV</w:t>
      </w:r>
      <w:r w:rsidR="00A16A6F" w:rsidRPr="00651384">
        <w:rPr>
          <w:rFonts w:ascii="Palatino Linotype" w:hAnsi="Palatino Linotype" w:cs="Arial"/>
          <w:color w:val="000000" w:themeColor="text1"/>
          <w:szCs w:val="23"/>
          <w:lang w:val="es-ES_tradnl"/>
        </w:rPr>
        <w:t xml:space="preserve"> y/o XIII</w:t>
      </w:r>
      <w:r w:rsidR="002C2287" w:rsidRPr="00651384">
        <w:rPr>
          <w:rFonts w:ascii="Palatino Linotype" w:hAnsi="Palatino Linotype" w:cs="Arial"/>
          <w:color w:val="000000" w:themeColor="text1"/>
          <w:szCs w:val="23"/>
          <w:lang w:val="es-ES_tradnl"/>
        </w:rPr>
        <w:t>,</w:t>
      </w:r>
      <w:r w:rsidR="00F72B50" w:rsidRPr="00651384">
        <w:rPr>
          <w:rFonts w:ascii="Palatino Linotype" w:hAnsi="Palatino Linotype" w:cs="Arial"/>
          <w:color w:val="000000" w:themeColor="text1"/>
          <w:szCs w:val="23"/>
          <w:lang w:val="es-ES_tradnl"/>
        </w:rPr>
        <w:t xml:space="preserve"> </w:t>
      </w:r>
      <w:r w:rsidR="00E66A80" w:rsidRPr="00651384">
        <w:rPr>
          <w:rFonts w:ascii="Palatino Linotype" w:hAnsi="Palatino Linotype" w:cs="Arial"/>
          <w:color w:val="000000" w:themeColor="text1"/>
          <w:szCs w:val="23"/>
          <w:lang w:val="es-ES_tradnl"/>
        </w:rPr>
        <w:t xml:space="preserve">de la Ley de Transparencia y Acceso a la Información Pública del Estado de México y Municipios, </w:t>
      </w:r>
      <w:r w:rsidR="00C51671" w:rsidRPr="00651384">
        <w:rPr>
          <w:rFonts w:ascii="Palatino Linotype" w:hAnsi="Palatino Linotype" w:cs="Arial"/>
          <w:color w:val="000000" w:themeColor="text1"/>
          <w:szCs w:val="23"/>
          <w:lang w:val="es-ES_tradnl"/>
        </w:rPr>
        <w:t xml:space="preserve">y </w:t>
      </w:r>
      <w:r w:rsidR="00E66A80" w:rsidRPr="00651384">
        <w:rPr>
          <w:rFonts w:ascii="Palatino Linotype" w:hAnsi="Palatino Linotype" w:cs="Arial"/>
          <w:color w:val="000000" w:themeColor="text1"/>
          <w:szCs w:val="23"/>
          <w:lang w:val="es-ES_tradnl"/>
        </w:rPr>
        <w:t>que se transcribe</w:t>
      </w:r>
      <w:r w:rsidR="00011CEC" w:rsidRPr="00651384">
        <w:rPr>
          <w:rFonts w:ascii="Palatino Linotype" w:hAnsi="Palatino Linotype" w:cs="Arial"/>
          <w:color w:val="000000" w:themeColor="text1"/>
          <w:szCs w:val="23"/>
          <w:lang w:val="es-ES_tradnl"/>
        </w:rPr>
        <w:t>n</w:t>
      </w:r>
      <w:r w:rsidR="00E66A80" w:rsidRPr="00651384">
        <w:rPr>
          <w:rFonts w:ascii="Palatino Linotype" w:hAnsi="Palatino Linotype" w:cs="Arial"/>
          <w:color w:val="000000" w:themeColor="text1"/>
          <w:szCs w:val="23"/>
          <w:lang w:val="es-ES_tradnl"/>
        </w:rPr>
        <w:t xml:space="preserve"> a continuación:</w:t>
      </w:r>
    </w:p>
    <w:p w14:paraId="3942C003" w14:textId="77777777" w:rsidR="00AC310F" w:rsidRPr="00651384" w:rsidRDefault="00AC310F" w:rsidP="00AC310F">
      <w:pPr>
        <w:pStyle w:val="Prrafodelista"/>
        <w:tabs>
          <w:tab w:val="left" w:pos="426"/>
        </w:tabs>
        <w:spacing w:line="360" w:lineRule="auto"/>
        <w:ind w:left="0" w:right="49"/>
        <w:jc w:val="both"/>
        <w:rPr>
          <w:rFonts w:ascii="Palatino Linotype" w:hAnsi="Palatino Linotype" w:cs="Arial"/>
          <w:color w:val="000000" w:themeColor="text1"/>
          <w:szCs w:val="23"/>
          <w:lang w:val="es-ES_tradnl"/>
        </w:rPr>
      </w:pPr>
    </w:p>
    <w:p w14:paraId="26AE0BCB" w14:textId="77777777" w:rsidR="00AC310F" w:rsidRPr="00651384" w:rsidRDefault="00AC310F" w:rsidP="00AC310F">
      <w:pPr>
        <w:pStyle w:val="Sinespaciado"/>
        <w:tabs>
          <w:tab w:val="left" w:pos="426"/>
        </w:tabs>
        <w:ind w:left="851" w:right="567"/>
        <w:jc w:val="both"/>
        <w:rPr>
          <w:rFonts w:ascii="Palatino Linotype" w:hAnsi="Palatino Linotype"/>
          <w:i/>
          <w:color w:val="000000" w:themeColor="text1"/>
          <w:sz w:val="22"/>
        </w:rPr>
      </w:pPr>
      <w:r w:rsidRPr="00651384">
        <w:rPr>
          <w:rFonts w:ascii="Palatino Linotype" w:hAnsi="Palatino Linotype"/>
          <w:i/>
          <w:color w:val="000000" w:themeColor="text1"/>
          <w:sz w:val="22"/>
        </w:rPr>
        <w:lastRenderedPageBreak/>
        <w:t>“</w:t>
      </w:r>
      <w:r w:rsidRPr="00651384">
        <w:rPr>
          <w:rFonts w:ascii="Palatino Linotype" w:hAnsi="Palatino Linotype"/>
          <w:b/>
          <w:i/>
          <w:color w:val="000000" w:themeColor="text1"/>
          <w:sz w:val="22"/>
        </w:rPr>
        <w:t>Artículo 179.</w:t>
      </w:r>
      <w:r w:rsidRPr="00651384">
        <w:rPr>
          <w:rFonts w:ascii="Palatino Linotype" w:hAnsi="Palatino Linotype"/>
          <w:i/>
          <w:color w:val="000000" w:themeColor="text1"/>
          <w:sz w:val="22"/>
        </w:rPr>
        <w:t xml:space="preserve"> El recurso de revisión es un medio de protección que la Ley otorga a los particulares, para hacer valer su derecho de acceso a la información pública, y procederá en contra de las siguientes causas:</w:t>
      </w:r>
    </w:p>
    <w:p w14:paraId="7E072869" w14:textId="77777777" w:rsidR="00AC310F" w:rsidRPr="00651384" w:rsidRDefault="00AC310F" w:rsidP="00AC310F">
      <w:pPr>
        <w:pStyle w:val="Sinespaciado"/>
        <w:tabs>
          <w:tab w:val="left" w:pos="426"/>
        </w:tabs>
        <w:ind w:left="851" w:right="567"/>
        <w:jc w:val="both"/>
        <w:rPr>
          <w:rFonts w:ascii="Palatino Linotype" w:hAnsi="Palatino Linotype"/>
          <w:i/>
          <w:color w:val="000000" w:themeColor="text1"/>
          <w:sz w:val="22"/>
        </w:rPr>
      </w:pPr>
      <w:r w:rsidRPr="00651384">
        <w:rPr>
          <w:rFonts w:ascii="Palatino Linotype" w:hAnsi="Palatino Linotype"/>
          <w:b/>
          <w:i/>
          <w:color w:val="000000" w:themeColor="text1"/>
          <w:sz w:val="22"/>
        </w:rPr>
        <w:t>I.</w:t>
      </w:r>
      <w:r w:rsidRPr="00651384">
        <w:rPr>
          <w:rFonts w:ascii="Palatino Linotype" w:hAnsi="Palatino Linotype"/>
          <w:i/>
          <w:color w:val="000000" w:themeColor="text1"/>
          <w:sz w:val="22"/>
        </w:rPr>
        <w:t xml:space="preserve"> La negativa a la información solicitada;</w:t>
      </w:r>
    </w:p>
    <w:p w14:paraId="73A630CA" w14:textId="77777777" w:rsidR="00AC310F" w:rsidRPr="00651384" w:rsidRDefault="00AC310F" w:rsidP="00AC310F">
      <w:pPr>
        <w:pStyle w:val="Sinespaciado"/>
        <w:tabs>
          <w:tab w:val="left" w:pos="426"/>
        </w:tabs>
        <w:ind w:left="851" w:right="567"/>
        <w:jc w:val="both"/>
        <w:rPr>
          <w:rFonts w:ascii="Palatino Linotype" w:hAnsi="Palatino Linotype"/>
          <w:bCs/>
          <w:i/>
          <w:color w:val="000000" w:themeColor="text1"/>
          <w:sz w:val="22"/>
        </w:rPr>
      </w:pPr>
      <w:r w:rsidRPr="00651384">
        <w:rPr>
          <w:rFonts w:ascii="Palatino Linotype" w:hAnsi="Palatino Linotype"/>
          <w:bCs/>
          <w:i/>
          <w:color w:val="000000" w:themeColor="text1"/>
          <w:sz w:val="22"/>
        </w:rPr>
        <w:t>(...)</w:t>
      </w:r>
    </w:p>
    <w:p w14:paraId="49AA9DE8" w14:textId="77777777" w:rsidR="00AC310F" w:rsidRPr="00651384" w:rsidRDefault="00AC310F" w:rsidP="00AC310F">
      <w:pPr>
        <w:pStyle w:val="Sinespaciado"/>
        <w:tabs>
          <w:tab w:val="left" w:pos="426"/>
        </w:tabs>
        <w:ind w:left="851" w:right="567"/>
        <w:jc w:val="both"/>
        <w:rPr>
          <w:rFonts w:ascii="Palatino Linotype" w:hAnsi="Palatino Linotype"/>
          <w:bCs/>
          <w:i/>
          <w:color w:val="000000" w:themeColor="text1"/>
          <w:sz w:val="22"/>
        </w:rPr>
      </w:pPr>
      <w:r w:rsidRPr="00651384">
        <w:rPr>
          <w:rFonts w:ascii="Palatino Linotype" w:hAnsi="Palatino Linotype"/>
          <w:b/>
          <w:bCs/>
          <w:i/>
          <w:color w:val="000000" w:themeColor="text1"/>
          <w:sz w:val="22"/>
          <w:lang w:val="es-MX"/>
        </w:rPr>
        <w:t>IV.</w:t>
      </w:r>
      <w:r w:rsidRPr="00651384">
        <w:rPr>
          <w:rFonts w:ascii="Palatino Linotype" w:hAnsi="Palatino Linotype"/>
          <w:bCs/>
          <w:i/>
          <w:color w:val="000000" w:themeColor="text1"/>
          <w:sz w:val="22"/>
          <w:lang w:val="es-MX"/>
        </w:rPr>
        <w:t xml:space="preserve"> La declaración de incompetencia por el sujeto obligado;</w:t>
      </w:r>
    </w:p>
    <w:p w14:paraId="3178B61B" w14:textId="77777777" w:rsidR="00AC310F" w:rsidRPr="00651384" w:rsidRDefault="00AC310F" w:rsidP="00AC310F">
      <w:pPr>
        <w:pStyle w:val="Sinespaciado"/>
        <w:tabs>
          <w:tab w:val="left" w:pos="426"/>
        </w:tabs>
        <w:ind w:left="851" w:right="567"/>
        <w:jc w:val="both"/>
        <w:rPr>
          <w:rFonts w:ascii="Palatino Linotype" w:hAnsi="Palatino Linotype"/>
          <w:bCs/>
          <w:i/>
          <w:color w:val="000000" w:themeColor="text1"/>
          <w:sz w:val="22"/>
        </w:rPr>
      </w:pPr>
      <w:r w:rsidRPr="00651384">
        <w:rPr>
          <w:rFonts w:ascii="Palatino Linotype" w:hAnsi="Palatino Linotype"/>
          <w:bCs/>
          <w:i/>
          <w:color w:val="000000" w:themeColor="text1"/>
          <w:sz w:val="22"/>
        </w:rPr>
        <w:t>(…)</w:t>
      </w:r>
    </w:p>
    <w:p w14:paraId="7EEF0811" w14:textId="77777777" w:rsidR="00AC310F" w:rsidRPr="00651384" w:rsidRDefault="00AC310F" w:rsidP="00AC310F">
      <w:pPr>
        <w:pStyle w:val="Sinespaciado"/>
        <w:tabs>
          <w:tab w:val="left" w:pos="426"/>
        </w:tabs>
        <w:ind w:left="851" w:right="567"/>
        <w:jc w:val="both"/>
        <w:rPr>
          <w:rFonts w:ascii="Palatino Linotype" w:hAnsi="Palatino Linotype"/>
          <w:bCs/>
          <w:i/>
          <w:color w:val="000000" w:themeColor="text1"/>
          <w:sz w:val="22"/>
        </w:rPr>
      </w:pPr>
      <w:r w:rsidRPr="00651384">
        <w:rPr>
          <w:rFonts w:ascii="Palatino Linotype" w:hAnsi="Palatino Linotype"/>
          <w:b/>
          <w:i/>
          <w:color w:val="000000" w:themeColor="text1"/>
          <w:sz w:val="22"/>
          <w:lang w:val="es-MX"/>
        </w:rPr>
        <w:t>XIII.</w:t>
      </w:r>
      <w:r w:rsidRPr="00651384">
        <w:rPr>
          <w:rFonts w:ascii="Palatino Linotype" w:hAnsi="Palatino Linotype"/>
          <w:bCs/>
          <w:i/>
          <w:color w:val="000000" w:themeColor="text1"/>
          <w:sz w:val="22"/>
          <w:lang w:val="es-MX"/>
        </w:rPr>
        <w:t xml:space="preserve"> La falta, deficiencia o insuficiencia de la fundamentación y/o motivación en la respuesta; y</w:t>
      </w:r>
    </w:p>
    <w:p w14:paraId="33156159" w14:textId="6C07120C" w:rsidR="00AC310F" w:rsidRPr="00651384" w:rsidRDefault="00AC310F" w:rsidP="00AC310F">
      <w:pPr>
        <w:pStyle w:val="Sinespaciado"/>
        <w:tabs>
          <w:tab w:val="left" w:pos="426"/>
        </w:tabs>
        <w:ind w:left="851" w:right="567"/>
        <w:jc w:val="both"/>
        <w:rPr>
          <w:rFonts w:ascii="Palatino Linotype" w:hAnsi="Palatino Linotype"/>
          <w:bCs/>
          <w:i/>
          <w:color w:val="000000" w:themeColor="text1"/>
          <w:sz w:val="22"/>
        </w:rPr>
      </w:pPr>
      <w:r w:rsidRPr="00651384">
        <w:rPr>
          <w:rFonts w:ascii="Palatino Linotype" w:hAnsi="Palatino Linotype"/>
          <w:bCs/>
          <w:i/>
          <w:color w:val="000000" w:themeColor="text1"/>
          <w:sz w:val="22"/>
        </w:rPr>
        <w:t>(…)”</w:t>
      </w:r>
    </w:p>
    <w:p w14:paraId="61EF40BD" w14:textId="1D107BFA" w:rsidR="00AC310F" w:rsidRPr="00651384" w:rsidRDefault="00AC310F">
      <w:pPr>
        <w:rPr>
          <w:rFonts w:ascii="Palatino Linotype" w:hAnsi="Palatino Linotype" w:cs="Arial"/>
          <w:color w:val="000000" w:themeColor="text1"/>
          <w:lang w:val="es-ES_tradnl"/>
        </w:rPr>
      </w:pPr>
    </w:p>
    <w:p w14:paraId="68C50272" w14:textId="77777777" w:rsidR="00936DBF" w:rsidRPr="00651384" w:rsidRDefault="00936DBF" w:rsidP="005B026B">
      <w:pPr>
        <w:rPr>
          <w:rFonts w:ascii="Palatino Linotype" w:hAnsi="Palatino Linotype"/>
          <w:i/>
          <w:color w:val="000000" w:themeColor="text1"/>
          <w:sz w:val="22"/>
          <w:lang w:val="es-ES_tradnl"/>
        </w:rPr>
      </w:pPr>
    </w:p>
    <w:p w14:paraId="5CEC2F48" w14:textId="390A4640" w:rsidR="00EF014A" w:rsidRPr="00651384" w:rsidRDefault="008B2139" w:rsidP="005B026B">
      <w:pPr>
        <w:pStyle w:val="Ttulo2"/>
        <w:tabs>
          <w:tab w:val="left" w:pos="426"/>
        </w:tabs>
        <w:spacing w:before="0"/>
        <w:rPr>
          <w:rFonts w:ascii="Palatino Linotype" w:hAnsi="Palatino Linotype" w:cs="Arial"/>
          <w:b/>
          <w:color w:val="000000" w:themeColor="text1"/>
          <w:sz w:val="24"/>
          <w:lang w:val="es-ES_tradnl"/>
        </w:rPr>
      </w:pPr>
      <w:bookmarkStart w:id="19" w:name="_Toc88071781"/>
      <w:r w:rsidRPr="00651384">
        <w:rPr>
          <w:rFonts w:ascii="Palatino Linotype" w:hAnsi="Palatino Linotype" w:cs="Arial"/>
          <w:b/>
          <w:color w:val="000000" w:themeColor="text1"/>
          <w:sz w:val="24"/>
          <w:lang w:val="es-ES_tradnl"/>
        </w:rPr>
        <w:t>QUINTO</w:t>
      </w:r>
      <w:r w:rsidR="00EF014A" w:rsidRPr="00651384">
        <w:rPr>
          <w:rFonts w:ascii="Palatino Linotype" w:hAnsi="Palatino Linotype" w:cs="Arial"/>
          <w:b/>
          <w:color w:val="000000" w:themeColor="text1"/>
          <w:sz w:val="24"/>
          <w:lang w:val="es-ES_tradnl"/>
        </w:rPr>
        <w:t>. Estudio y Resolución del asunto.</w:t>
      </w:r>
      <w:bookmarkEnd w:id="19"/>
    </w:p>
    <w:p w14:paraId="6E979250" w14:textId="2A34D6B5" w:rsidR="00A55D2B" w:rsidRPr="00651384" w:rsidRDefault="00A55D2B" w:rsidP="005B026B">
      <w:pPr>
        <w:pStyle w:val="Prrafodelista"/>
        <w:tabs>
          <w:tab w:val="left" w:pos="426"/>
        </w:tabs>
        <w:spacing w:line="360" w:lineRule="auto"/>
        <w:ind w:left="0" w:right="51"/>
        <w:jc w:val="both"/>
        <w:rPr>
          <w:rFonts w:ascii="Palatino Linotype" w:hAnsi="Palatino Linotype"/>
          <w:color w:val="000000" w:themeColor="text1"/>
          <w:lang w:val="es-ES_tradnl"/>
        </w:rPr>
      </w:pPr>
      <w:bookmarkStart w:id="20" w:name="_Toc466371865"/>
      <w:bookmarkStart w:id="21" w:name="_Toc466377653"/>
      <w:bookmarkEnd w:id="14"/>
      <w:bookmarkEnd w:id="15"/>
      <w:bookmarkEnd w:id="16"/>
      <w:bookmarkEnd w:id="17"/>
      <w:bookmarkEnd w:id="18"/>
    </w:p>
    <w:p w14:paraId="58225AEF" w14:textId="72709795" w:rsidR="00167813" w:rsidRPr="00651384" w:rsidRDefault="002C5692" w:rsidP="005B026B">
      <w:pPr>
        <w:pStyle w:val="Prrafodelista"/>
        <w:tabs>
          <w:tab w:val="left" w:pos="426"/>
        </w:tabs>
        <w:spacing w:line="360" w:lineRule="auto"/>
        <w:ind w:left="0" w:right="51"/>
        <w:jc w:val="both"/>
        <w:outlineLvl w:val="2"/>
        <w:rPr>
          <w:rFonts w:ascii="Palatino Linotype" w:hAnsi="Palatino Linotype"/>
          <w:color w:val="000000" w:themeColor="text1"/>
          <w:lang w:val="es-ES_tradnl"/>
        </w:rPr>
      </w:pPr>
      <w:bookmarkStart w:id="22" w:name="_Toc88071782"/>
      <w:r w:rsidRPr="00651384">
        <w:rPr>
          <w:rFonts w:ascii="Palatino Linotype" w:hAnsi="Palatino Linotype"/>
          <w:b/>
          <w:color w:val="000000" w:themeColor="text1"/>
          <w:lang w:val="es-ES_tradnl"/>
        </w:rPr>
        <w:t xml:space="preserve">I. </w:t>
      </w:r>
      <w:r w:rsidR="008C33F9" w:rsidRPr="00651384">
        <w:rPr>
          <w:rFonts w:ascii="Palatino Linotype" w:hAnsi="Palatino Linotype"/>
          <w:b/>
          <w:color w:val="000000" w:themeColor="text1"/>
          <w:lang w:val="es-ES_tradnl"/>
        </w:rPr>
        <w:t>Del deber de las autoridades de promover, respetar, proteger y garantizar el derecho de acceso a la información pública</w:t>
      </w:r>
      <w:r w:rsidR="00167813" w:rsidRPr="00651384">
        <w:rPr>
          <w:rFonts w:ascii="Palatino Linotype" w:hAnsi="Palatino Linotype"/>
          <w:b/>
          <w:color w:val="000000" w:themeColor="text1"/>
          <w:lang w:val="es-ES_tradnl"/>
        </w:rPr>
        <w:t>.</w:t>
      </w:r>
      <w:bookmarkEnd w:id="22"/>
    </w:p>
    <w:p w14:paraId="126843DA" w14:textId="77777777" w:rsidR="008C33F9" w:rsidRPr="00651384" w:rsidRDefault="008C33F9" w:rsidP="005B026B">
      <w:pPr>
        <w:pStyle w:val="Prrafodelista"/>
        <w:tabs>
          <w:tab w:val="left" w:pos="426"/>
        </w:tabs>
        <w:spacing w:line="360" w:lineRule="auto"/>
        <w:ind w:left="0" w:right="51"/>
        <w:jc w:val="both"/>
        <w:rPr>
          <w:rFonts w:ascii="Palatino Linotype" w:hAnsi="Palatino Linotype"/>
          <w:color w:val="000000" w:themeColor="text1"/>
          <w:lang w:val="es-ES_tradnl"/>
        </w:rPr>
      </w:pPr>
    </w:p>
    <w:p w14:paraId="7C81D013" w14:textId="7928796E" w:rsidR="008C33F9" w:rsidRPr="00651384" w:rsidRDefault="008C33F9" w:rsidP="005B026B">
      <w:pPr>
        <w:pStyle w:val="Prrafodelista"/>
        <w:numPr>
          <w:ilvl w:val="0"/>
          <w:numId w:val="1"/>
        </w:numPr>
        <w:tabs>
          <w:tab w:val="left" w:pos="426"/>
        </w:tabs>
        <w:spacing w:line="360" w:lineRule="auto"/>
        <w:ind w:right="51"/>
        <w:jc w:val="both"/>
        <w:rPr>
          <w:rFonts w:ascii="Palatino Linotype" w:hAnsi="Palatino Linotype"/>
          <w:color w:val="000000" w:themeColor="text1"/>
          <w:lang w:val="es-ES_tradnl"/>
        </w:rPr>
      </w:pPr>
      <w:r w:rsidRPr="00651384">
        <w:rPr>
          <w:rFonts w:ascii="Palatino Linotype" w:hAnsi="Palatino Linotype"/>
          <w:lang w:val="es-ES_tradnl"/>
        </w:rPr>
        <w:t>Es elemental precisar</w:t>
      </w:r>
      <w:r w:rsidRPr="00651384">
        <w:rPr>
          <w:rFonts w:ascii="Palatino Linotype" w:hAnsi="Palatino Linotype"/>
          <w:bCs/>
          <w:lang w:val="es-ES_tradnl"/>
        </w:rPr>
        <w:t xml:space="preserve"> que este Órgano Garante parte del hecho que 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 </w:t>
      </w:r>
      <w:r w:rsidRPr="00651384">
        <w:rPr>
          <w:rFonts w:ascii="Palatino Linotype" w:hAnsi="Palatino Linotype"/>
          <w:b/>
          <w:bCs/>
          <w:lang w:val="es-ES_tradnl"/>
        </w:rPr>
        <w:t>SUJETO OBLIGADO</w:t>
      </w:r>
      <w:r w:rsidRPr="00651384">
        <w:rPr>
          <w:rFonts w:ascii="Palatino Linotype" w:hAnsi="Palatino Linotype"/>
          <w:bCs/>
          <w:lang w:val="es-ES_tradnl"/>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651384">
        <w:rPr>
          <w:rFonts w:ascii="Palatino Linotype" w:hAnsi="Palatino Linotype"/>
          <w:b/>
          <w:bCs/>
          <w:lang w:val="es-ES_tradnl"/>
        </w:rPr>
        <w:t xml:space="preserve">Constitución Política de los Estados Unidos Mexicanos </w:t>
      </w:r>
      <w:r w:rsidRPr="00651384">
        <w:rPr>
          <w:rFonts w:ascii="Palatino Linotype" w:hAnsi="Palatino Linotype"/>
          <w:bCs/>
          <w:lang w:val="es-ES_tradnl"/>
        </w:rPr>
        <w:t xml:space="preserve">al señalar la obligación de “promover, </w:t>
      </w:r>
      <w:r w:rsidRPr="00651384">
        <w:rPr>
          <w:rFonts w:ascii="Palatino Linotype" w:hAnsi="Palatino Linotype"/>
          <w:b/>
          <w:bCs/>
          <w:lang w:val="es-ES_tradnl"/>
        </w:rPr>
        <w:t>respetar</w:t>
      </w:r>
      <w:r w:rsidRPr="00651384">
        <w:rPr>
          <w:rFonts w:ascii="Palatino Linotype" w:hAnsi="Palatino Linotype"/>
          <w:bCs/>
          <w:lang w:val="es-ES_tradnl"/>
        </w:rPr>
        <w:t xml:space="preserve">, proteger y </w:t>
      </w:r>
      <w:r w:rsidRPr="00651384">
        <w:rPr>
          <w:rFonts w:ascii="Palatino Linotype" w:hAnsi="Palatino Linotype"/>
          <w:b/>
          <w:bCs/>
          <w:lang w:val="es-ES_tradnl"/>
        </w:rPr>
        <w:t>garantizar</w:t>
      </w:r>
      <w:r w:rsidRPr="00651384">
        <w:rPr>
          <w:rFonts w:ascii="Palatino Linotype" w:hAnsi="Palatino Linotype"/>
          <w:bCs/>
          <w:lang w:val="es-ES_tradnl"/>
        </w:rPr>
        <w:t xml:space="preserve"> los derechos humanos”, entre los cuales se encuentra dicho derecho.</w:t>
      </w:r>
    </w:p>
    <w:p w14:paraId="1F31B48B" w14:textId="77777777" w:rsidR="008C33F9" w:rsidRPr="00651384" w:rsidRDefault="008C33F9" w:rsidP="005B026B">
      <w:pPr>
        <w:pStyle w:val="Prrafodelista"/>
        <w:tabs>
          <w:tab w:val="left" w:pos="426"/>
        </w:tabs>
        <w:spacing w:line="360" w:lineRule="auto"/>
        <w:ind w:left="0" w:right="51"/>
        <w:jc w:val="both"/>
        <w:rPr>
          <w:rFonts w:ascii="Palatino Linotype" w:hAnsi="Palatino Linotype"/>
          <w:color w:val="000000" w:themeColor="text1"/>
          <w:lang w:val="es-ES_tradnl"/>
        </w:rPr>
      </w:pPr>
    </w:p>
    <w:p w14:paraId="64741B66" w14:textId="5A223E14" w:rsidR="008C33F9" w:rsidRPr="00651384" w:rsidRDefault="008C33F9" w:rsidP="005B026B">
      <w:pPr>
        <w:pStyle w:val="Prrafodelista"/>
        <w:numPr>
          <w:ilvl w:val="0"/>
          <w:numId w:val="1"/>
        </w:numPr>
        <w:tabs>
          <w:tab w:val="left" w:pos="426"/>
        </w:tabs>
        <w:spacing w:line="360" w:lineRule="auto"/>
        <w:ind w:right="51"/>
        <w:jc w:val="both"/>
        <w:rPr>
          <w:rFonts w:ascii="Palatino Linotype" w:hAnsi="Palatino Linotype"/>
          <w:color w:val="000000" w:themeColor="text1"/>
          <w:lang w:val="es-ES_tradnl"/>
        </w:rPr>
      </w:pPr>
      <w:r w:rsidRPr="00651384">
        <w:rPr>
          <w:rFonts w:ascii="Palatino Linotype" w:hAnsi="Palatino Linotype"/>
          <w:lang w:val="es-ES_tradnl"/>
        </w:rPr>
        <w:lastRenderedPageBreak/>
        <w:t xml:space="preserve">Por </w:t>
      </w:r>
      <w:r w:rsidRPr="00651384">
        <w:rPr>
          <w:rFonts w:ascii="Palatino Linotype" w:hAnsi="Palatino Linotype"/>
          <w:color w:val="000000" w:themeColor="text1"/>
          <w:lang w:val="es-ES_tradnl"/>
        </w:rPr>
        <w:t>ende, se deduce que el derecho de acceso a la información pública es un derecho humano convencional y constitucionalmente reconocido; en consecuencia, todas las autoridades en el ámbito de sus competencias, funciones y atribuciones tienen la obligación de respetarlo, protegerlo y garantizarlo.</w:t>
      </w:r>
    </w:p>
    <w:p w14:paraId="50E80440" w14:textId="77777777" w:rsidR="008C33F9" w:rsidRPr="00651384" w:rsidRDefault="008C33F9" w:rsidP="005B026B">
      <w:pPr>
        <w:pStyle w:val="Prrafodelista"/>
        <w:tabs>
          <w:tab w:val="left" w:pos="426"/>
        </w:tabs>
        <w:spacing w:line="360" w:lineRule="auto"/>
        <w:ind w:left="0" w:right="51"/>
        <w:jc w:val="both"/>
        <w:rPr>
          <w:rFonts w:ascii="Palatino Linotype" w:hAnsi="Palatino Linotype"/>
          <w:color w:val="000000" w:themeColor="text1"/>
          <w:lang w:val="es-ES_tradnl"/>
        </w:rPr>
      </w:pPr>
    </w:p>
    <w:p w14:paraId="554C0406" w14:textId="41C8F8AD" w:rsidR="008C33F9" w:rsidRPr="00651384" w:rsidRDefault="008C33F9" w:rsidP="005B026B">
      <w:pPr>
        <w:pStyle w:val="Prrafodelista"/>
        <w:numPr>
          <w:ilvl w:val="0"/>
          <w:numId w:val="1"/>
        </w:numPr>
        <w:tabs>
          <w:tab w:val="left" w:pos="426"/>
        </w:tabs>
        <w:spacing w:line="360" w:lineRule="auto"/>
        <w:ind w:right="51"/>
        <w:jc w:val="both"/>
        <w:rPr>
          <w:rFonts w:ascii="Palatino Linotype" w:hAnsi="Palatino Linotype"/>
          <w:color w:val="000000" w:themeColor="text1"/>
          <w:lang w:val="es-ES_tradnl"/>
        </w:rPr>
      </w:pPr>
      <w:r w:rsidRPr="00651384">
        <w:rPr>
          <w:rFonts w:ascii="Palatino Linotype" w:hAnsi="Palatino Linotype"/>
          <w:lang w:val="es-ES_tradnl"/>
        </w:rPr>
        <w:t xml:space="preserve">Así las cosas, </w:t>
      </w:r>
      <w:r w:rsidRPr="00651384">
        <w:rPr>
          <w:rFonts w:ascii="Palatino Linotype" w:hAnsi="Palatino Linotype"/>
          <w:color w:val="000000" w:themeColor="text1"/>
          <w:lang w:val="es-ES_tradnl"/>
        </w:rPr>
        <w:t xml:space="preserve">podemos definir el Derecho de Acceso a la Información Pública como: </w:t>
      </w:r>
      <w:r w:rsidRPr="00651384">
        <w:rPr>
          <w:rFonts w:ascii="Palatino Linotype" w:hAnsi="Palatino Linotype"/>
          <w:i/>
          <w:color w:val="000000" w:themeColor="text1"/>
          <w:lang w:val="es-ES_tradnl"/>
        </w:rPr>
        <w:t>La igualdad de oportunidades para recibir, buscar e impartir información</w:t>
      </w:r>
      <w:r w:rsidRPr="00651384">
        <w:rPr>
          <w:rFonts w:ascii="Palatino Linotype" w:hAnsi="Palatino Linotype"/>
          <w:i/>
          <w:color w:val="000000" w:themeColor="text1"/>
          <w:vertAlign w:val="superscript"/>
          <w:lang w:val="es-ES_tradnl"/>
        </w:rPr>
        <w:footnoteReference w:id="11"/>
      </w:r>
      <w:r w:rsidRPr="00651384">
        <w:rPr>
          <w:rFonts w:ascii="Palatino Linotype" w:hAnsi="Palatino Linotype"/>
          <w:i/>
          <w:color w:val="000000" w:themeColor="text1"/>
          <w:lang w:val="es-ES_tradnl"/>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651384">
        <w:rPr>
          <w:rFonts w:ascii="Palatino Linotype" w:hAnsi="Palatino Linotype"/>
          <w:i/>
          <w:color w:val="000000" w:themeColor="text1"/>
          <w:vertAlign w:val="superscript"/>
          <w:lang w:val="es-ES_tradnl"/>
        </w:rPr>
        <w:footnoteReference w:id="12"/>
      </w:r>
      <w:r w:rsidRPr="00651384">
        <w:rPr>
          <w:rFonts w:ascii="Palatino Linotype" w:hAnsi="Palatino Linotype"/>
          <w:color w:val="000000" w:themeColor="text1"/>
          <w:lang w:val="es-ES_tradnl"/>
        </w:rPr>
        <w:t>que se constituye como una herramienta fundamental para ejercer</w:t>
      </w:r>
      <w:r w:rsidRPr="00651384">
        <w:rPr>
          <w:rFonts w:ascii="Palatino Linotype" w:hAnsi="Palatino Linotype"/>
          <w:i/>
          <w:color w:val="000000" w:themeColor="text1"/>
          <w:lang w:val="es-ES_tradnl"/>
        </w:rPr>
        <w:t xml:space="preserve"> el control democrático de las gestiones estatales, de forma tal que puedan cuestionar, indagar y considerar si se está dando un adecuado cumplimiento a las funciones públicas,</w:t>
      </w:r>
      <w:r w:rsidRPr="00651384">
        <w:rPr>
          <w:rFonts w:ascii="Palatino Linotype" w:hAnsi="Palatino Linotype"/>
          <w:i/>
          <w:color w:val="000000" w:themeColor="text1"/>
          <w:vertAlign w:val="superscript"/>
          <w:lang w:val="es-ES_tradnl"/>
        </w:rPr>
        <w:footnoteReference w:id="13"/>
      </w:r>
      <w:r w:rsidRPr="00651384">
        <w:rPr>
          <w:rFonts w:ascii="Palatino Linotype" w:hAnsi="Palatino Linotype"/>
          <w:i/>
          <w:color w:val="000000" w:themeColor="text1"/>
          <w:lang w:val="es-ES_tradnl"/>
        </w:rPr>
        <w:t xml:space="preserve"> </w:t>
      </w:r>
      <w:r w:rsidRPr="00651384">
        <w:rPr>
          <w:rFonts w:ascii="Palatino Linotype" w:hAnsi="Palatino Linotype"/>
          <w:color w:val="000000" w:themeColor="text1"/>
          <w:lang w:val="es-ES_tradnl"/>
        </w:rPr>
        <w:t>fomentando</w:t>
      </w:r>
      <w:r w:rsidRPr="00651384">
        <w:rPr>
          <w:rFonts w:ascii="Palatino Linotype" w:hAnsi="Palatino Linotype"/>
          <w:i/>
          <w:color w:val="000000" w:themeColor="text1"/>
          <w:lang w:val="es-ES_tradnl"/>
        </w:rPr>
        <w:t xml:space="preserve"> la transparencia de las actividades estatales y </w:t>
      </w:r>
      <w:r w:rsidRPr="00651384">
        <w:rPr>
          <w:rFonts w:ascii="Palatino Linotype" w:hAnsi="Palatino Linotype"/>
          <w:color w:val="000000" w:themeColor="text1"/>
          <w:lang w:val="es-ES_tradnl"/>
        </w:rPr>
        <w:t>promoviendo</w:t>
      </w:r>
      <w:r w:rsidRPr="00651384">
        <w:rPr>
          <w:rFonts w:ascii="Palatino Linotype" w:hAnsi="Palatino Linotype"/>
          <w:i/>
          <w:color w:val="000000" w:themeColor="text1"/>
          <w:lang w:val="es-ES_tradnl"/>
        </w:rPr>
        <w:t xml:space="preserve"> la responsabilidad de los funcionarios sobre su gestión pública,</w:t>
      </w:r>
      <w:r w:rsidRPr="00651384">
        <w:rPr>
          <w:rFonts w:ascii="Palatino Linotype" w:hAnsi="Palatino Linotype"/>
          <w:i/>
          <w:color w:val="000000" w:themeColor="text1"/>
          <w:vertAlign w:val="superscript"/>
          <w:lang w:val="es-ES_tradnl"/>
        </w:rPr>
        <w:footnoteReference w:id="14"/>
      </w:r>
      <w:r w:rsidRPr="00651384">
        <w:rPr>
          <w:rFonts w:ascii="Palatino Linotype" w:hAnsi="Palatino Linotype"/>
          <w:color w:val="000000" w:themeColor="text1"/>
          <w:lang w:val="es-ES_tradnl"/>
        </w:rPr>
        <w:t>que permite</w:t>
      </w:r>
      <w:r w:rsidRPr="00651384">
        <w:rPr>
          <w:rFonts w:ascii="Palatino Linotype" w:hAnsi="Palatino Linotype"/>
          <w:i/>
          <w:color w:val="000000" w:themeColor="text1"/>
          <w:lang w:val="es-ES_tradnl"/>
        </w:rPr>
        <w:t xml:space="preserve"> saber qué están haciendo los gobiernos por sus pueblos, sin lo cual la verdad languidecería y la participación en el gobierno permanecería fragmentada.</w:t>
      </w:r>
    </w:p>
    <w:p w14:paraId="6FF7EE3A" w14:textId="77777777" w:rsidR="008C33F9" w:rsidRPr="00651384" w:rsidRDefault="008C33F9" w:rsidP="005B026B">
      <w:pPr>
        <w:pStyle w:val="Prrafodelista"/>
        <w:tabs>
          <w:tab w:val="left" w:pos="426"/>
        </w:tabs>
        <w:spacing w:line="360" w:lineRule="auto"/>
        <w:ind w:left="0" w:right="51"/>
        <w:jc w:val="both"/>
        <w:rPr>
          <w:rFonts w:ascii="Palatino Linotype" w:hAnsi="Palatino Linotype"/>
          <w:color w:val="000000" w:themeColor="text1"/>
          <w:lang w:val="es-ES_tradnl"/>
        </w:rPr>
      </w:pPr>
    </w:p>
    <w:p w14:paraId="1176A438" w14:textId="7FC4E302" w:rsidR="008C33F9" w:rsidRPr="00651384" w:rsidRDefault="008C33F9" w:rsidP="005B026B">
      <w:pPr>
        <w:pStyle w:val="Prrafodelista"/>
        <w:numPr>
          <w:ilvl w:val="0"/>
          <w:numId w:val="1"/>
        </w:numPr>
        <w:tabs>
          <w:tab w:val="left" w:pos="426"/>
        </w:tabs>
        <w:spacing w:line="360" w:lineRule="auto"/>
        <w:ind w:right="51"/>
        <w:jc w:val="both"/>
        <w:rPr>
          <w:rFonts w:ascii="Palatino Linotype" w:hAnsi="Palatino Linotype"/>
          <w:color w:val="000000" w:themeColor="text1"/>
          <w:lang w:val="es-ES_tradnl"/>
        </w:rPr>
      </w:pPr>
      <w:r w:rsidRPr="00651384">
        <w:rPr>
          <w:rFonts w:ascii="Palatino Linotype" w:hAnsi="Palatino Linotype"/>
          <w:lang w:val="es-ES_tradnl"/>
        </w:rPr>
        <w:t xml:space="preserve">Por </w:t>
      </w:r>
      <w:r w:rsidRPr="00651384">
        <w:rPr>
          <w:rFonts w:ascii="Palatino Linotype" w:hAnsi="Palatino Linotype"/>
          <w:color w:val="000000" w:themeColor="text1"/>
          <w:lang w:val="es-ES_tradnl"/>
        </w:rPr>
        <w:t xml:space="preserve">otro lado, la Ley de Transparencia y Acceso a la Información Pública del Estado de México y Municipios, cuyo objeto es establecer principios, bases generales y procedimientos para tutelar y garantizar la transparencia y el derecho humano de acceso a la información pública en posesión de los sujetos obligados; en su artículo </w:t>
      </w:r>
      <w:r w:rsidRPr="00651384">
        <w:rPr>
          <w:rFonts w:ascii="Palatino Linotype" w:hAnsi="Palatino Linotype"/>
          <w:color w:val="000000" w:themeColor="text1"/>
          <w:lang w:val="es-ES_tradnl"/>
        </w:rPr>
        <w:lastRenderedPageBreak/>
        <w:t>176</w:t>
      </w:r>
      <w:r w:rsidR="00E02DA3" w:rsidRPr="00651384">
        <w:rPr>
          <w:rFonts w:ascii="Palatino Linotype" w:hAnsi="Palatino Linotype"/>
          <w:color w:val="000000" w:themeColor="text1"/>
          <w:lang w:val="es-ES_tradnl"/>
        </w:rPr>
        <w:t>,</w:t>
      </w:r>
      <w:r w:rsidRPr="00651384">
        <w:rPr>
          <w:rFonts w:ascii="Palatino Linotype" w:hAnsi="Palatino Linotype"/>
          <w:color w:val="000000" w:themeColor="text1"/>
          <w:lang w:val="es-ES_tradnl"/>
        </w:rPr>
        <w:t xml:space="preserve"> establece que </w:t>
      </w:r>
      <w:r w:rsidRPr="00651384">
        <w:rPr>
          <w:rFonts w:ascii="Palatino Linotype" w:hAnsi="Palatino Linotype"/>
          <w:b/>
          <w:color w:val="000000" w:themeColor="text1"/>
          <w:lang w:val="es-ES_tradnl"/>
        </w:rPr>
        <w:t>el recurso de revisión es la garantía secundaria mediante la cual se pretende reparar cualquier posible afectación al derecho de acceso a la información pública</w:t>
      </w:r>
      <w:r w:rsidRPr="00651384">
        <w:rPr>
          <w:rFonts w:ascii="Palatino Linotype" w:hAnsi="Palatino Linotype"/>
          <w:color w:val="000000" w:themeColor="text1"/>
          <w:lang w:val="es-ES_tradnl"/>
        </w:rPr>
        <w:t>, siendo éste el medio a través del cual, este Órgano Garante después de realizar el análisis al procedimiento de acceso a la información, podrá determinar la posible afectación y, de ser el caso, ordenar la reparación a la violación del derecho en cuestión.</w:t>
      </w:r>
    </w:p>
    <w:p w14:paraId="2F0CBA04" w14:textId="77777777" w:rsidR="00011CEC" w:rsidRPr="00651384" w:rsidRDefault="00011CEC" w:rsidP="005B026B">
      <w:pPr>
        <w:pStyle w:val="Prrafodelista"/>
        <w:tabs>
          <w:tab w:val="left" w:pos="426"/>
        </w:tabs>
        <w:spacing w:line="360" w:lineRule="auto"/>
        <w:ind w:left="0" w:right="51"/>
        <w:jc w:val="both"/>
        <w:rPr>
          <w:rFonts w:ascii="Palatino Linotype" w:hAnsi="Palatino Linotype"/>
          <w:lang w:val="es-ES_tradnl"/>
        </w:rPr>
      </w:pPr>
    </w:p>
    <w:p w14:paraId="3FBFF126" w14:textId="0D54D09E" w:rsidR="000A44DE" w:rsidRPr="00651384" w:rsidRDefault="00AB34A4" w:rsidP="005B026B">
      <w:pPr>
        <w:pStyle w:val="Prrafodelista"/>
        <w:tabs>
          <w:tab w:val="left" w:pos="426"/>
        </w:tabs>
        <w:spacing w:line="360" w:lineRule="auto"/>
        <w:ind w:left="0" w:right="51"/>
        <w:jc w:val="both"/>
        <w:outlineLvl w:val="2"/>
        <w:rPr>
          <w:rFonts w:ascii="Palatino Linotype" w:hAnsi="Palatino Linotype"/>
          <w:b/>
          <w:color w:val="000000" w:themeColor="text1"/>
          <w:lang w:val="es-ES_tradnl"/>
        </w:rPr>
      </w:pPr>
      <w:r w:rsidRPr="00651384">
        <w:rPr>
          <w:rFonts w:ascii="Palatino Linotype" w:hAnsi="Palatino Linotype"/>
          <w:b/>
          <w:color w:val="000000" w:themeColor="text1"/>
          <w:lang w:val="es-ES_tradnl"/>
        </w:rPr>
        <w:t>I</w:t>
      </w:r>
      <w:r w:rsidR="000A44DE" w:rsidRPr="00651384">
        <w:rPr>
          <w:rFonts w:ascii="Palatino Linotype" w:hAnsi="Palatino Linotype"/>
          <w:b/>
          <w:color w:val="000000" w:themeColor="text1"/>
          <w:lang w:val="es-ES_tradnl"/>
        </w:rPr>
        <w:t xml:space="preserve">I. De </w:t>
      </w:r>
      <w:r w:rsidR="001019F7" w:rsidRPr="00651384">
        <w:rPr>
          <w:rFonts w:ascii="Palatino Linotype" w:hAnsi="Palatino Linotype"/>
          <w:b/>
          <w:color w:val="000000" w:themeColor="text1"/>
          <w:lang w:val="es-ES_tradnl"/>
        </w:rPr>
        <w:t>la atención a la solicitud de información</w:t>
      </w:r>
      <w:r w:rsidR="000A44DE" w:rsidRPr="00651384">
        <w:rPr>
          <w:rFonts w:ascii="Palatino Linotype" w:hAnsi="Palatino Linotype"/>
          <w:b/>
          <w:color w:val="000000" w:themeColor="text1"/>
          <w:lang w:val="es-ES_tradnl"/>
        </w:rPr>
        <w:t>.</w:t>
      </w:r>
    </w:p>
    <w:p w14:paraId="419307A3" w14:textId="77777777" w:rsidR="000A44DE" w:rsidRPr="00651384" w:rsidRDefault="000A44DE" w:rsidP="005B026B">
      <w:pPr>
        <w:pStyle w:val="Prrafodelista"/>
        <w:tabs>
          <w:tab w:val="left" w:pos="426"/>
        </w:tabs>
        <w:spacing w:line="360" w:lineRule="auto"/>
        <w:ind w:left="0" w:right="51"/>
        <w:jc w:val="both"/>
        <w:rPr>
          <w:rFonts w:ascii="Palatino Linotype" w:hAnsi="Palatino Linotype"/>
          <w:color w:val="000000" w:themeColor="text1"/>
          <w:lang w:val="es-ES_tradnl"/>
        </w:rPr>
      </w:pPr>
    </w:p>
    <w:p w14:paraId="006D9443" w14:textId="2EC91FAA" w:rsidR="003C2C85" w:rsidRPr="00651384" w:rsidRDefault="00283FD5" w:rsidP="005B026B">
      <w:pPr>
        <w:pStyle w:val="Prrafodelista"/>
        <w:numPr>
          <w:ilvl w:val="0"/>
          <w:numId w:val="1"/>
        </w:numPr>
        <w:tabs>
          <w:tab w:val="left" w:pos="426"/>
        </w:tabs>
        <w:spacing w:line="360" w:lineRule="auto"/>
        <w:ind w:right="49"/>
        <w:jc w:val="both"/>
        <w:rPr>
          <w:rFonts w:ascii="Palatino Linotype" w:hAnsi="Palatino Linotype" w:cs="Arial"/>
          <w:color w:val="000000" w:themeColor="text1"/>
          <w:lang w:val="es-ES_tradnl"/>
        </w:rPr>
      </w:pPr>
      <w:r w:rsidRPr="00651384">
        <w:rPr>
          <w:rFonts w:ascii="Palatino Linotype" w:hAnsi="Palatino Linotype"/>
          <w:lang w:val="es-ES_tradnl"/>
        </w:rPr>
        <w:t>A</w:t>
      </w:r>
      <w:r w:rsidR="00741D47" w:rsidRPr="00651384">
        <w:rPr>
          <w:rFonts w:ascii="Palatino Linotype" w:hAnsi="Palatino Linotype"/>
          <w:lang w:val="es-ES_tradnl"/>
        </w:rPr>
        <w:t>hora bien, de</w:t>
      </w:r>
      <w:r w:rsidR="003C2C85" w:rsidRPr="00651384">
        <w:rPr>
          <w:rFonts w:ascii="Palatino Linotype" w:hAnsi="Palatino Linotype"/>
          <w:lang w:val="es-ES_tradnl"/>
        </w:rPr>
        <w:t xml:space="preserve"> la lectura a la solicitud de información </w:t>
      </w:r>
      <w:r w:rsidR="00E533CF" w:rsidRPr="00651384">
        <w:rPr>
          <w:rFonts w:ascii="Palatino Linotype" w:hAnsi="Palatino Linotype"/>
          <w:b/>
          <w:lang w:val="es-ES_tradnl"/>
        </w:rPr>
        <w:t>00064/SECOGEM/IP/2022</w:t>
      </w:r>
      <w:r w:rsidR="003C2C85" w:rsidRPr="00651384">
        <w:rPr>
          <w:rFonts w:ascii="Palatino Linotype" w:hAnsi="Palatino Linotype"/>
          <w:lang w:val="es-ES_tradnl"/>
        </w:rPr>
        <w:t xml:space="preserve">, y como fuera señalado en el </w:t>
      </w:r>
      <w:r w:rsidR="003C2C85" w:rsidRPr="00651384">
        <w:rPr>
          <w:rFonts w:ascii="Palatino Linotype" w:hAnsi="Palatino Linotype"/>
          <w:i/>
          <w:iCs/>
          <w:lang w:val="es-ES_tradnl"/>
        </w:rPr>
        <w:t>Planteamiento de la Litis</w:t>
      </w:r>
      <w:r w:rsidR="003C2C85" w:rsidRPr="00651384">
        <w:rPr>
          <w:rFonts w:ascii="Palatino Linotype" w:hAnsi="Palatino Linotype"/>
          <w:lang w:val="es-ES_tradnl"/>
        </w:rPr>
        <w:t xml:space="preserve"> de esta resolución, se advierte que </w:t>
      </w:r>
      <w:r w:rsidR="00A16A6F" w:rsidRPr="00651384">
        <w:rPr>
          <w:rFonts w:ascii="Palatino Linotype" w:hAnsi="Palatino Linotype"/>
          <w:lang w:val="es-ES_tradnl"/>
        </w:rPr>
        <w:t>el</w:t>
      </w:r>
      <w:r w:rsidR="003C2C85" w:rsidRPr="00651384">
        <w:rPr>
          <w:rFonts w:ascii="Palatino Linotype" w:hAnsi="Palatino Linotype"/>
          <w:lang w:val="es-ES_tradnl"/>
        </w:rPr>
        <w:t xml:space="preserve"> entonces </w:t>
      </w:r>
      <w:r w:rsidR="003C2C85" w:rsidRPr="00651384">
        <w:rPr>
          <w:rFonts w:ascii="Palatino Linotype" w:hAnsi="Palatino Linotype"/>
          <w:b/>
          <w:lang w:val="es-ES_tradnl"/>
        </w:rPr>
        <w:t>SOLICITANTE</w:t>
      </w:r>
      <w:r w:rsidR="003C2C85" w:rsidRPr="00651384">
        <w:rPr>
          <w:rFonts w:ascii="Palatino Linotype" w:hAnsi="Palatino Linotype"/>
          <w:lang w:val="es-ES_tradnl"/>
        </w:rPr>
        <w:t xml:space="preserve"> requirió acceder a la siguiente información</w:t>
      </w:r>
      <w:r w:rsidR="0061527A" w:rsidRPr="00651384">
        <w:rPr>
          <w:rFonts w:ascii="Palatino Linotype" w:hAnsi="Palatino Linotype"/>
          <w:lang w:val="es-ES_tradnl"/>
        </w:rPr>
        <w:t xml:space="preserve"> relacionada con el Órgano Interno de Control de la Universidad Tecnológica de Nezahualcóyotl</w:t>
      </w:r>
      <w:r w:rsidR="00420B60" w:rsidRPr="00651384">
        <w:rPr>
          <w:rFonts w:ascii="Palatino Linotype" w:hAnsi="Palatino Linotype" w:cs="Arial"/>
          <w:color w:val="000000" w:themeColor="text1"/>
          <w:lang w:val="es-ES_tradnl"/>
        </w:rPr>
        <w:t>:</w:t>
      </w:r>
    </w:p>
    <w:p w14:paraId="4ED95BB5" w14:textId="77777777" w:rsidR="0061527A" w:rsidRPr="00651384" w:rsidRDefault="0061527A" w:rsidP="005B026B">
      <w:pPr>
        <w:pStyle w:val="Prrafodelista"/>
        <w:numPr>
          <w:ilvl w:val="1"/>
          <w:numId w:val="1"/>
        </w:numPr>
        <w:tabs>
          <w:tab w:val="left" w:pos="426"/>
        </w:tabs>
        <w:spacing w:line="360" w:lineRule="auto"/>
        <w:ind w:left="1134" w:right="49"/>
        <w:jc w:val="both"/>
        <w:rPr>
          <w:rFonts w:ascii="Palatino Linotype" w:hAnsi="Palatino Linotype" w:cs="Arial"/>
          <w:color w:val="000000" w:themeColor="text1"/>
          <w:lang w:val="es-ES_tradnl"/>
        </w:rPr>
      </w:pPr>
      <w:r w:rsidRPr="00651384">
        <w:rPr>
          <w:rFonts w:ascii="Palatino Linotype" w:hAnsi="Palatino Linotype" w:cs="Arial"/>
          <w:color w:val="000000" w:themeColor="text1"/>
          <w:lang w:val="es-ES_tradnl"/>
        </w:rPr>
        <w:t xml:space="preserve">Conocer si el personal adscrito al área administrativa se encuentra titulado y con cédula profesional, junto con los documentos que lo acrediten; </w:t>
      </w:r>
    </w:p>
    <w:p w14:paraId="183EC9FB" w14:textId="77777777" w:rsidR="0061527A" w:rsidRPr="00651384" w:rsidRDefault="0061527A" w:rsidP="005B026B">
      <w:pPr>
        <w:pStyle w:val="Prrafodelista"/>
        <w:numPr>
          <w:ilvl w:val="1"/>
          <w:numId w:val="1"/>
        </w:numPr>
        <w:tabs>
          <w:tab w:val="left" w:pos="426"/>
        </w:tabs>
        <w:spacing w:line="360" w:lineRule="auto"/>
        <w:ind w:left="1134" w:right="49"/>
        <w:jc w:val="both"/>
        <w:rPr>
          <w:rFonts w:ascii="Palatino Linotype" w:hAnsi="Palatino Linotype" w:cs="Arial"/>
          <w:color w:val="000000" w:themeColor="text1"/>
          <w:lang w:val="es-ES_tradnl"/>
        </w:rPr>
      </w:pPr>
      <w:r w:rsidRPr="00651384">
        <w:rPr>
          <w:rFonts w:ascii="Palatino Linotype" w:hAnsi="Palatino Linotype" w:cs="Arial"/>
          <w:color w:val="000000" w:themeColor="text1"/>
          <w:lang w:val="es-ES_tradnl"/>
        </w:rPr>
        <w:t xml:space="preserve">Del personal contratado por horas, semana, mes y tiempo completo, señalar su nombre completo, percepción mensual, fecha de contratación y funciones que realizan; </w:t>
      </w:r>
    </w:p>
    <w:p w14:paraId="0E024346" w14:textId="77777777" w:rsidR="0061527A" w:rsidRPr="00651384" w:rsidRDefault="0061527A" w:rsidP="005B026B">
      <w:pPr>
        <w:pStyle w:val="Prrafodelista"/>
        <w:numPr>
          <w:ilvl w:val="1"/>
          <w:numId w:val="1"/>
        </w:numPr>
        <w:tabs>
          <w:tab w:val="left" w:pos="426"/>
        </w:tabs>
        <w:spacing w:line="360" w:lineRule="auto"/>
        <w:ind w:left="1134" w:right="49"/>
        <w:jc w:val="both"/>
        <w:rPr>
          <w:rFonts w:ascii="Palatino Linotype" w:hAnsi="Palatino Linotype" w:cs="Arial"/>
          <w:color w:val="000000" w:themeColor="text1"/>
          <w:lang w:val="es-ES_tradnl"/>
        </w:rPr>
      </w:pPr>
      <w:r w:rsidRPr="00651384">
        <w:rPr>
          <w:rFonts w:ascii="Palatino Linotype" w:hAnsi="Palatino Linotype" w:cs="Arial"/>
          <w:color w:val="000000" w:themeColor="text1"/>
          <w:lang w:val="es-ES_tradnl"/>
        </w:rPr>
        <w:t xml:space="preserve">Informe cuántas auditorías ha realizado a la Universidad Tecnológica de Nezahualcóyotl, durante el periodo comprendido de enero de dos mil diecisiete a marzo de dos mil veintidós, y señale la persona que las realizó, el número de observaciones determinadas y, de éstas, cuántas </w:t>
      </w:r>
      <w:r w:rsidRPr="00651384">
        <w:rPr>
          <w:rFonts w:ascii="Palatino Linotype" w:hAnsi="Palatino Linotype" w:cs="Arial"/>
          <w:color w:val="000000" w:themeColor="text1"/>
          <w:lang w:val="es-ES_tradnl"/>
        </w:rPr>
        <w:lastRenderedPageBreak/>
        <w:t xml:space="preserve">fueron concluidas y cuántas se turnaron a responsabilidades o investigación; y, </w:t>
      </w:r>
    </w:p>
    <w:p w14:paraId="06DD7754" w14:textId="78DFDB7E" w:rsidR="003C2C85" w:rsidRPr="00651384" w:rsidRDefault="0061527A" w:rsidP="005B026B">
      <w:pPr>
        <w:pStyle w:val="Prrafodelista"/>
        <w:numPr>
          <w:ilvl w:val="1"/>
          <w:numId w:val="1"/>
        </w:numPr>
        <w:tabs>
          <w:tab w:val="left" w:pos="426"/>
        </w:tabs>
        <w:spacing w:line="360" w:lineRule="auto"/>
        <w:ind w:left="1134" w:right="49"/>
        <w:jc w:val="both"/>
        <w:rPr>
          <w:rFonts w:ascii="Palatino Linotype" w:hAnsi="Palatino Linotype" w:cs="Arial"/>
          <w:color w:val="000000" w:themeColor="text1"/>
          <w:lang w:val="es-ES_tradnl"/>
        </w:rPr>
      </w:pPr>
      <w:r w:rsidRPr="00651384">
        <w:rPr>
          <w:rFonts w:ascii="Palatino Linotype" w:hAnsi="Palatino Linotype" w:cs="Arial"/>
          <w:color w:val="000000" w:themeColor="text1"/>
          <w:lang w:val="es-ES_tradnl"/>
        </w:rPr>
        <w:t xml:space="preserve">Informe cuántas quejas o denuncias, actuaciones de oficio y resultados de auditorías turnadas a investigación, ha recibido el área administrativa desde </w:t>
      </w:r>
      <w:proofErr w:type="gramStart"/>
      <w:r w:rsidRPr="00651384">
        <w:rPr>
          <w:rFonts w:ascii="Palatino Linotype" w:hAnsi="Palatino Linotype" w:cs="Arial"/>
          <w:color w:val="000000" w:themeColor="text1"/>
          <w:lang w:val="es-ES_tradnl"/>
        </w:rPr>
        <w:t>el  uno</w:t>
      </w:r>
      <w:proofErr w:type="gramEnd"/>
      <w:r w:rsidRPr="00651384">
        <w:rPr>
          <w:rFonts w:ascii="Palatino Linotype" w:hAnsi="Palatino Linotype" w:cs="Arial"/>
          <w:color w:val="000000" w:themeColor="text1"/>
          <w:lang w:val="es-ES_tradnl"/>
        </w:rPr>
        <w:t xml:space="preserve"> (01) de enero de dos mil diecisiete al veintitrés (23) de marzo de dos mil veintidós, junto con nombre del abogado responsable de su ejecución, el estado de cada una de estas actuaciones, el monto observado o aclarado (en su caso) y el nombre del servidor público sancionado o sujeto a investigación.</w:t>
      </w:r>
    </w:p>
    <w:p w14:paraId="052C6C8F" w14:textId="77777777" w:rsidR="003C2C85" w:rsidRPr="00651384" w:rsidRDefault="003C2C85" w:rsidP="005B026B">
      <w:pPr>
        <w:pStyle w:val="Prrafodelista"/>
        <w:tabs>
          <w:tab w:val="left" w:pos="426"/>
        </w:tabs>
        <w:spacing w:line="360" w:lineRule="auto"/>
        <w:ind w:left="0" w:right="51"/>
        <w:jc w:val="both"/>
        <w:rPr>
          <w:rFonts w:ascii="Palatino Linotype" w:hAnsi="Palatino Linotype"/>
          <w:color w:val="000000" w:themeColor="text1"/>
          <w:lang w:val="es-ES_tradnl"/>
        </w:rPr>
      </w:pPr>
    </w:p>
    <w:p w14:paraId="7F7DB0D2" w14:textId="3862D132" w:rsidR="00967BE1" w:rsidRPr="00651384" w:rsidRDefault="00967BE1" w:rsidP="005B026B">
      <w:pPr>
        <w:pStyle w:val="Prrafodelista"/>
        <w:numPr>
          <w:ilvl w:val="0"/>
          <w:numId w:val="1"/>
        </w:numPr>
        <w:tabs>
          <w:tab w:val="left" w:pos="426"/>
        </w:tabs>
        <w:spacing w:line="360" w:lineRule="auto"/>
        <w:ind w:right="51"/>
        <w:jc w:val="both"/>
        <w:rPr>
          <w:rFonts w:ascii="Palatino Linotype" w:hAnsi="Palatino Linotype"/>
          <w:color w:val="000000" w:themeColor="text1"/>
          <w:lang w:val="es-ES_tradnl"/>
        </w:rPr>
      </w:pPr>
      <w:r w:rsidRPr="00651384">
        <w:rPr>
          <w:rFonts w:ascii="Palatino Linotype" w:hAnsi="Palatino Linotype"/>
          <w:lang w:val="es-ES_tradnl"/>
        </w:rPr>
        <w:t xml:space="preserve">Previo a la emisión de su respuesta, el </w:t>
      </w:r>
      <w:r w:rsidRPr="00651384">
        <w:rPr>
          <w:rFonts w:ascii="Palatino Linotype" w:hAnsi="Palatino Linotype"/>
          <w:b/>
          <w:lang w:val="es-ES_tradnl"/>
        </w:rPr>
        <w:t>SUJETO OBLIGADO</w:t>
      </w:r>
      <w:r w:rsidRPr="00651384">
        <w:rPr>
          <w:rFonts w:ascii="Palatino Linotype" w:hAnsi="Palatino Linotype"/>
          <w:lang w:val="es-ES_tradnl"/>
        </w:rPr>
        <w:t xml:space="preserve"> se manifestó parcialmente incompetente para generar, poseer o administrar la información solicitada, a través del Acuerdo de veinticuatro (24) de marzo de dos mil veintidós, emitido por el </w:t>
      </w:r>
      <w:proofErr w:type="gramStart"/>
      <w:r w:rsidRPr="00651384">
        <w:rPr>
          <w:rFonts w:ascii="Palatino Linotype" w:hAnsi="Palatino Linotype"/>
          <w:lang w:val="es-ES_tradnl"/>
        </w:rPr>
        <w:t>Jefe</w:t>
      </w:r>
      <w:proofErr w:type="gramEnd"/>
      <w:r w:rsidRPr="00651384">
        <w:rPr>
          <w:rFonts w:ascii="Palatino Linotype" w:hAnsi="Palatino Linotype"/>
          <w:lang w:val="es-ES_tradnl"/>
        </w:rPr>
        <w:t xml:space="preserve"> de la Unidad de Prevención de la Corrupción y Titular de la Unidad de Transparencia, mediante el cual, señaló lo siguiente:</w:t>
      </w:r>
    </w:p>
    <w:p w14:paraId="7FD5E1B5" w14:textId="77777777" w:rsidR="00967BE1" w:rsidRPr="00651384" w:rsidRDefault="00967BE1" w:rsidP="00967BE1">
      <w:pPr>
        <w:pStyle w:val="Prrafodelista"/>
        <w:tabs>
          <w:tab w:val="left" w:pos="426"/>
        </w:tabs>
        <w:spacing w:line="360" w:lineRule="auto"/>
        <w:ind w:left="0" w:right="51"/>
        <w:jc w:val="both"/>
        <w:rPr>
          <w:rFonts w:ascii="Palatino Linotype" w:hAnsi="Palatino Linotype"/>
          <w:color w:val="000000" w:themeColor="text1"/>
          <w:lang w:val="es-ES_tradnl"/>
        </w:rPr>
      </w:pPr>
    </w:p>
    <w:p w14:paraId="6F8C1957" w14:textId="398DD8D2" w:rsidR="00967BE1" w:rsidRPr="00651384" w:rsidRDefault="00967BE1" w:rsidP="00967BE1">
      <w:pPr>
        <w:pStyle w:val="Prrafodelista"/>
        <w:tabs>
          <w:tab w:val="left" w:pos="426"/>
        </w:tabs>
        <w:spacing w:line="276" w:lineRule="auto"/>
        <w:ind w:left="567" w:right="567"/>
        <w:jc w:val="both"/>
        <w:rPr>
          <w:rFonts w:ascii="Palatino Linotype" w:hAnsi="Palatino Linotype"/>
          <w:i/>
          <w:color w:val="000000" w:themeColor="text1"/>
          <w:sz w:val="22"/>
        </w:rPr>
      </w:pPr>
      <w:r w:rsidRPr="00651384">
        <w:rPr>
          <w:rFonts w:ascii="Palatino Linotype" w:hAnsi="Palatino Linotype"/>
          <w:i/>
          <w:color w:val="000000" w:themeColor="text1"/>
          <w:sz w:val="22"/>
          <w:lang w:val="es-ES_tradnl"/>
        </w:rPr>
        <w:t>“</w:t>
      </w:r>
      <w:r w:rsidRPr="00651384">
        <w:rPr>
          <w:rFonts w:ascii="Palatino Linotype" w:hAnsi="Palatino Linotype"/>
          <w:i/>
          <w:color w:val="000000" w:themeColor="text1"/>
          <w:sz w:val="22"/>
        </w:rPr>
        <w:t xml:space="preserve">Ahora bien, contemplando el contexto de su requerimiento y una vez analizado, por lo que hace a los puntos de su solicitud consistentes en: "Solicito conocer si el personal que labora en el órgano interno de control de la Universidad Tecnológica de Nezahualcóyotl se encuentra titulado y con cédula profesional, solicitando a su vez la evidencia documental que acredite la obtención de dichos documentos por la totalidad del personal que labora actualmente en esa oficina. A su vez, señalar en su caso, que personal de dicho órgano interno de control se encuentra contratado con horas semana mes yo/ profesos de tiempo completo, señalando nombre completo, percepción mensual, fecha de contratación por parte de la Universidad y funciones que realizan..." (SIC); le comento que, la información puede estar en poder de la Universidad Tecnológica de Nezahualcóyotl, por lo que deberá dirigir una solicitud de información por lo que hace a estos puntos de su solicitud, a dicho Sujeto Obligado. </w:t>
      </w:r>
    </w:p>
    <w:p w14:paraId="77D9A612" w14:textId="77777777" w:rsidR="00967BE1" w:rsidRPr="00651384" w:rsidRDefault="00967BE1" w:rsidP="00967BE1">
      <w:pPr>
        <w:pStyle w:val="Prrafodelista"/>
        <w:tabs>
          <w:tab w:val="left" w:pos="426"/>
        </w:tabs>
        <w:spacing w:line="276" w:lineRule="auto"/>
        <w:ind w:left="567" w:right="567"/>
        <w:jc w:val="both"/>
        <w:rPr>
          <w:rFonts w:ascii="Palatino Linotype" w:hAnsi="Palatino Linotype"/>
          <w:i/>
          <w:color w:val="000000" w:themeColor="text1"/>
          <w:sz w:val="22"/>
        </w:rPr>
      </w:pPr>
    </w:p>
    <w:p w14:paraId="4200442E" w14:textId="2892CC2C" w:rsidR="00967BE1" w:rsidRPr="00651384" w:rsidRDefault="00967BE1" w:rsidP="00967BE1">
      <w:pPr>
        <w:pStyle w:val="Prrafodelista"/>
        <w:tabs>
          <w:tab w:val="left" w:pos="426"/>
        </w:tabs>
        <w:spacing w:line="276" w:lineRule="auto"/>
        <w:ind w:left="567" w:right="567"/>
        <w:jc w:val="both"/>
        <w:rPr>
          <w:rFonts w:ascii="Palatino Linotype" w:hAnsi="Palatino Linotype"/>
          <w:color w:val="000000" w:themeColor="text1"/>
          <w:sz w:val="22"/>
          <w:lang w:val="es-ES_tradnl"/>
        </w:rPr>
      </w:pPr>
      <w:r w:rsidRPr="00651384">
        <w:rPr>
          <w:rFonts w:ascii="Palatino Linotype" w:hAnsi="Palatino Linotype"/>
          <w:i/>
          <w:color w:val="000000" w:themeColor="text1"/>
          <w:sz w:val="22"/>
        </w:rPr>
        <w:lastRenderedPageBreak/>
        <w:t>Dicho lo anterior, le comento que, si es su deseo, puede realizar su solicitud de información a la Universidad Tecnológica de Nezahualcóyotl a través de su Unidad de Transparencia, con domicilio ubicado en: Circuito Universidad Tecnológica, Numero 10, Colonia Benito Juárez, México, Ciudad Nezahualcóyotl, Código Postal 57000, Teléfono: 5557169700 extensiones 2070 y 2063, Correo electrónico: joseIuis.teIIezutn.edu.mx, Horario de atención: De 9:00 a 18:00 horas.</w:t>
      </w:r>
      <w:r w:rsidR="00AC57C2" w:rsidRPr="00651384">
        <w:rPr>
          <w:rFonts w:ascii="Palatino Linotype" w:hAnsi="Palatino Linotype"/>
          <w:i/>
          <w:color w:val="000000" w:themeColor="text1"/>
          <w:sz w:val="22"/>
        </w:rPr>
        <w:t>”</w:t>
      </w:r>
      <w:r w:rsidR="00AC57C2" w:rsidRPr="00651384">
        <w:rPr>
          <w:rFonts w:ascii="Palatino Linotype" w:hAnsi="Palatino Linotype"/>
          <w:color w:val="000000" w:themeColor="text1"/>
          <w:sz w:val="22"/>
        </w:rPr>
        <w:t xml:space="preserve"> (Sic)</w:t>
      </w:r>
    </w:p>
    <w:p w14:paraId="1F446A76" w14:textId="77777777" w:rsidR="00967BE1" w:rsidRPr="00651384" w:rsidRDefault="00967BE1" w:rsidP="00967BE1">
      <w:pPr>
        <w:pStyle w:val="Prrafodelista"/>
        <w:tabs>
          <w:tab w:val="left" w:pos="426"/>
        </w:tabs>
        <w:spacing w:line="360" w:lineRule="auto"/>
        <w:ind w:left="0" w:right="51"/>
        <w:jc w:val="both"/>
        <w:rPr>
          <w:rFonts w:ascii="Palatino Linotype" w:hAnsi="Palatino Linotype"/>
          <w:color w:val="000000" w:themeColor="text1"/>
          <w:lang w:val="es-ES_tradnl"/>
        </w:rPr>
      </w:pPr>
    </w:p>
    <w:p w14:paraId="4E248174" w14:textId="4A5A28A3" w:rsidR="00741D47" w:rsidRPr="00651384" w:rsidRDefault="00967BE1" w:rsidP="005B026B">
      <w:pPr>
        <w:pStyle w:val="Prrafodelista"/>
        <w:numPr>
          <w:ilvl w:val="0"/>
          <w:numId w:val="1"/>
        </w:numPr>
        <w:tabs>
          <w:tab w:val="left" w:pos="426"/>
        </w:tabs>
        <w:spacing w:line="360" w:lineRule="auto"/>
        <w:ind w:right="51"/>
        <w:jc w:val="both"/>
        <w:rPr>
          <w:rFonts w:ascii="Palatino Linotype" w:hAnsi="Palatino Linotype"/>
          <w:color w:val="000000" w:themeColor="text1"/>
          <w:lang w:val="es-ES_tradnl"/>
        </w:rPr>
      </w:pPr>
      <w:r w:rsidRPr="00651384">
        <w:rPr>
          <w:rFonts w:ascii="Palatino Linotype" w:hAnsi="Palatino Linotype"/>
          <w:lang w:val="es-ES_tradnl"/>
        </w:rPr>
        <w:t>Posteriormente, en</w:t>
      </w:r>
      <w:r w:rsidR="00CE3560" w:rsidRPr="00651384">
        <w:rPr>
          <w:rFonts w:ascii="Palatino Linotype" w:hAnsi="Palatino Linotype"/>
          <w:lang w:val="es-ES_tradnl"/>
        </w:rPr>
        <w:t xml:space="preserve"> respuesta a la solicitud de información, </w:t>
      </w:r>
      <w:r w:rsidR="00A7500D" w:rsidRPr="00651384">
        <w:rPr>
          <w:rFonts w:ascii="Palatino Linotype" w:hAnsi="Palatino Linotype"/>
          <w:lang w:val="es-ES_tradnl"/>
        </w:rPr>
        <w:t xml:space="preserve">se entregó </w:t>
      </w:r>
      <w:r w:rsidR="004F60E9" w:rsidRPr="00651384">
        <w:rPr>
          <w:rFonts w:ascii="Palatino Linotype" w:hAnsi="Palatino Linotype"/>
          <w:lang w:val="es-ES_tradnl"/>
        </w:rPr>
        <w:t>e</w:t>
      </w:r>
      <w:r w:rsidR="00A7500D" w:rsidRPr="00651384">
        <w:rPr>
          <w:rFonts w:ascii="Palatino Linotype" w:hAnsi="Palatino Linotype"/>
          <w:lang w:val="es-ES_tradnl"/>
        </w:rPr>
        <w:t xml:space="preserve">l oficio número 210C0301000400S/111/2022, de quince (15) de abril de dos mil veintidós, emitido por el Titular del Órgano Interno de Control de la Universidad Tecnológica de Nezahualcóyotl, dirigido al </w:t>
      </w:r>
      <w:proofErr w:type="gramStart"/>
      <w:r w:rsidR="00A7500D" w:rsidRPr="00651384">
        <w:rPr>
          <w:rFonts w:ascii="Palatino Linotype" w:hAnsi="Palatino Linotype"/>
          <w:lang w:val="es-ES_tradnl"/>
        </w:rPr>
        <w:t>Jefe</w:t>
      </w:r>
      <w:proofErr w:type="gramEnd"/>
      <w:r w:rsidR="00A7500D" w:rsidRPr="00651384">
        <w:rPr>
          <w:rFonts w:ascii="Palatino Linotype" w:hAnsi="Palatino Linotype"/>
          <w:lang w:val="es-ES_tradnl"/>
        </w:rPr>
        <w:t xml:space="preserve"> y Titular de la Unidad de Transparencia del </w:t>
      </w:r>
      <w:r w:rsidR="00A7500D" w:rsidRPr="00651384">
        <w:rPr>
          <w:rFonts w:ascii="Palatino Linotype" w:hAnsi="Palatino Linotype"/>
          <w:b/>
          <w:lang w:val="es-ES_tradnl"/>
        </w:rPr>
        <w:t>SUJETO OBLIGADO</w:t>
      </w:r>
      <w:r w:rsidR="004F60E9" w:rsidRPr="00651384">
        <w:rPr>
          <w:rFonts w:ascii="Palatino Linotype" w:hAnsi="Palatino Linotype"/>
          <w:lang w:val="es-ES_tradnl"/>
        </w:rPr>
        <w:t>, cuyo contenido elemental se transcribe a continuación:</w:t>
      </w:r>
    </w:p>
    <w:p w14:paraId="43094B87" w14:textId="77777777" w:rsidR="00606E26" w:rsidRPr="00651384" w:rsidRDefault="00606E26" w:rsidP="005B026B">
      <w:pPr>
        <w:pStyle w:val="Prrafodelista"/>
        <w:tabs>
          <w:tab w:val="left" w:pos="426"/>
        </w:tabs>
        <w:spacing w:line="360" w:lineRule="auto"/>
        <w:ind w:left="0" w:right="51"/>
        <w:jc w:val="both"/>
        <w:rPr>
          <w:rFonts w:ascii="Palatino Linotype" w:hAnsi="Palatino Linotype"/>
          <w:color w:val="000000" w:themeColor="text1"/>
          <w:lang w:val="es-ES_tradnl"/>
        </w:rPr>
      </w:pPr>
    </w:p>
    <w:p w14:paraId="767E25C0" w14:textId="0ED59ED7" w:rsidR="00A7500D" w:rsidRPr="00651384" w:rsidRDefault="00A7500D" w:rsidP="00A7500D">
      <w:pPr>
        <w:pStyle w:val="Prrafodelista"/>
        <w:tabs>
          <w:tab w:val="left" w:pos="426"/>
        </w:tabs>
        <w:spacing w:line="276" w:lineRule="auto"/>
        <w:ind w:left="567" w:right="567"/>
        <w:jc w:val="both"/>
        <w:rPr>
          <w:rFonts w:ascii="Palatino Linotype" w:hAnsi="Palatino Linotype"/>
          <w:i/>
          <w:color w:val="000000" w:themeColor="text1"/>
          <w:sz w:val="22"/>
          <w:lang w:val="es-ES_tradnl"/>
        </w:rPr>
      </w:pPr>
      <w:r w:rsidRPr="00651384">
        <w:rPr>
          <w:rFonts w:ascii="Palatino Linotype" w:hAnsi="Palatino Linotype"/>
          <w:i/>
          <w:color w:val="000000" w:themeColor="text1"/>
          <w:sz w:val="22"/>
          <w:lang w:val="es-ES_tradnl"/>
        </w:rPr>
        <w:t>“Al respecto, por lo que hace a:</w:t>
      </w:r>
    </w:p>
    <w:p w14:paraId="343B5434" w14:textId="77777777" w:rsidR="00A7500D" w:rsidRPr="00651384" w:rsidRDefault="00A7500D" w:rsidP="00A7500D">
      <w:pPr>
        <w:pStyle w:val="Prrafodelista"/>
        <w:tabs>
          <w:tab w:val="left" w:pos="426"/>
        </w:tabs>
        <w:spacing w:line="276" w:lineRule="auto"/>
        <w:ind w:left="567" w:right="567"/>
        <w:jc w:val="both"/>
        <w:rPr>
          <w:rFonts w:ascii="Palatino Linotype" w:hAnsi="Palatino Linotype"/>
          <w:i/>
          <w:color w:val="000000" w:themeColor="text1"/>
          <w:sz w:val="22"/>
          <w:lang w:val="es-ES_tradnl"/>
        </w:rPr>
      </w:pPr>
    </w:p>
    <w:p w14:paraId="5A128597" w14:textId="4F5B6F25" w:rsidR="00084479" w:rsidRPr="00651384" w:rsidRDefault="00084479" w:rsidP="00084479">
      <w:pPr>
        <w:pStyle w:val="Prrafodelista"/>
        <w:tabs>
          <w:tab w:val="left" w:pos="426"/>
        </w:tabs>
        <w:spacing w:line="276" w:lineRule="auto"/>
        <w:ind w:left="851" w:right="851"/>
        <w:jc w:val="both"/>
        <w:rPr>
          <w:rFonts w:ascii="Palatino Linotype" w:hAnsi="Palatino Linotype"/>
          <w:i/>
          <w:color w:val="000000" w:themeColor="text1"/>
          <w:sz w:val="22"/>
          <w:lang w:val="es-ES_tradnl"/>
        </w:rPr>
      </w:pPr>
      <w:r w:rsidRPr="00651384">
        <w:rPr>
          <w:rFonts w:ascii="Palatino Linotype" w:hAnsi="Palatino Linotype"/>
          <w:i/>
          <w:color w:val="000000" w:themeColor="text1"/>
          <w:sz w:val="22"/>
          <w:lang w:val="es-ES_tradnl"/>
        </w:rPr>
        <w:t xml:space="preserve">“… </w:t>
      </w:r>
      <w:r w:rsidRPr="00651384">
        <w:rPr>
          <w:rFonts w:ascii="Palatino Linotype" w:hAnsi="Palatino Linotype"/>
          <w:b/>
          <w:i/>
          <w:color w:val="000000" w:themeColor="text1"/>
          <w:sz w:val="22"/>
          <w:lang w:val="es-ES_tradnl"/>
        </w:rPr>
        <w:t>1.</w:t>
      </w:r>
      <w:r w:rsidRPr="00651384">
        <w:rPr>
          <w:rFonts w:ascii="Palatino Linotype" w:hAnsi="Palatino Linotype"/>
          <w:i/>
          <w:color w:val="000000" w:themeColor="text1"/>
          <w:sz w:val="22"/>
          <w:lang w:val="es-ES_tradnl"/>
        </w:rPr>
        <w:t xml:space="preserve"> Solicito conocer si </w:t>
      </w:r>
      <w:proofErr w:type="gramStart"/>
      <w:r w:rsidRPr="00651384">
        <w:rPr>
          <w:rFonts w:ascii="Palatino Linotype" w:hAnsi="Palatino Linotype"/>
          <w:i/>
          <w:color w:val="000000" w:themeColor="text1"/>
          <w:sz w:val="22"/>
          <w:lang w:val="es-ES_tradnl"/>
        </w:rPr>
        <w:t>el persona</w:t>
      </w:r>
      <w:proofErr w:type="gramEnd"/>
      <w:r w:rsidRPr="00651384">
        <w:rPr>
          <w:rFonts w:ascii="Palatino Linotype" w:hAnsi="Palatino Linotype"/>
          <w:i/>
          <w:color w:val="000000" w:themeColor="text1"/>
          <w:sz w:val="22"/>
          <w:lang w:val="es-ES_tradnl"/>
        </w:rPr>
        <w:t xml:space="preserve"> (sic) que labora en el órgano interno de control de la Universidad Tecnológica de Nezahualcóyotl se encuentra titulado y con cédula profesional, solicitando a su vez la evidencia documental que acredite la obtención de dichos documentos por la totalidad del personal que labora actualmente en esa oficina …”</w:t>
      </w:r>
    </w:p>
    <w:p w14:paraId="631A2E46" w14:textId="77777777" w:rsidR="00A7500D" w:rsidRPr="00651384" w:rsidRDefault="00A7500D" w:rsidP="00A7500D">
      <w:pPr>
        <w:pStyle w:val="Prrafodelista"/>
        <w:tabs>
          <w:tab w:val="left" w:pos="426"/>
        </w:tabs>
        <w:spacing w:line="276" w:lineRule="auto"/>
        <w:ind w:left="567" w:right="567"/>
        <w:jc w:val="both"/>
        <w:rPr>
          <w:rFonts w:ascii="Palatino Linotype" w:hAnsi="Palatino Linotype"/>
          <w:i/>
          <w:color w:val="000000" w:themeColor="text1"/>
          <w:sz w:val="22"/>
          <w:lang w:val="es-ES_tradnl"/>
        </w:rPr>
      </w:pPr>
    </w:p>
    <w:p w14:paraId="7E6E1608" w14:textId="47C16DF4" w:rsidR="00A7500D" w:rsidRPr="00651384" w:rsidRDefault="00A7500D" w:rsidP="00A7500D">
      <w:pPr>
        <w:pStyle w:val="Prrafodelista"/>
        <w:tabs>
          <w:tab w:val="left" w:pos="426"/>
        </w:tabs>
        <w:spacing w:line="276" w:lineRule="auto"/>
        <w:ind w:left="567" w:right="567"/>
        <w:jc w:val="both"/>
        <w:rPr>
          <w:rFonts w:ascii="Palatino Linotype" w:hAnsi="Palatino Linotype"/>
          <w:i/>
          <w:color w:val="000000" w:themeColor="text1"/>
          <w:sz w:val="22"/>
          <w:lang w:val="es-ES_tradnl"/>
        </w:rPr>
      </w:pPr>
      <w:r w:rsidRPr="00651384">
        <w:rPr>
          <w:rFonts w:ascii="Palatino Linotype" w:hAnsi="Palatino Linotype"/>
          <w:i/>
          <w:color w:val="000000" w:themeColor="text1"/>
          <w:sz w:val="22"/>
          <w:lang w:val="es-ES_tradnl"/>
        </w:rPr>
        <w:t>El personal de nivel administrativo que labora en el Órgano Interno de Control se encuentra contratado de manera directa por la Universidad Tecnológica de Nezahualcóyotl, por lo que ese Organismo Desconcentrado es quien posee la información relacionada con la formación académica de las personas que en ella laboran.</w:t>
      </w:r>
    </w:p>
    <w:p w14:paraId="2BED401D" w14:textId="77777777" w:rsidR="00A7500D" w:rsidRPr="00651384" w:rsidRDefault="00A7500D" w:rsidP="00A7500D">
      <w:pPr>
        <w:pStyle w:val="Prrafodelista"/>
        <w:tabs>
          <w:tab w:val="left" w:pos="426"/>
        </w:tabs>
        <w:spacing w:line="276" w:lineRule="auto"/>
        <w:ind w:left="567" w:right="567"/>
        <w:jc w:val="both"/>
        <w:rPr>
          <w:rFonts w:ascii="Palatino Linotype" w:hAnsi="Palatino Linotype"/>
          <w:i/>
          <w:color w:val="000000" w:themeColor="text1"/>
          <w:sz w:val="22"/>
          <w:lang w:val="es-ES_tradnl"/>
        </w:rPr>
      </w:pPr>
    </w:p>
    <w:p w14:paraId="62A4062D" w14:textId="2F4F79EA" w:rsidR="00A7500D" w:rsidRPr="00651384" w:rsidRDefault="00A7500D" w:rsidP="00A7500D">
      <w:pPr>
        <w:pStyle w:val="Prrafodelista"/>
        <w:tabs>
          <w:tab w:val="left" w:pos="426"/>
        </w:tabs>
        <w:spacing w:line="276" w:lineRule="auto"/>
        <w:ind w:left="567" w:right="567"/>
        <w:jc w:val="both"/>
        <w:rPr>
          <w:rFonts w:ascii="Palatino Linotype" w:hAnsi="Palatino Linotype"/>
          <w:i/>
          <w:color w:val="000000" w:themeColor="text1"/>
          <w:sz w:val="22"/>
          <w:lang w:val="es-ES_tradnl"/>
        </w:rPr>
      </w:pPr>
      <w:r w:rsidRPr="00651384">
        <w:rPr>
          <w:rFonts w:ascii="Palatino Linotype" w:hAnsi="Palatino Linotype"/>
          <w:i/>
          <w:color w:val="000000" w:themeColor="text1"/>
          <w:sz w:val="22"/>
          <w:lang w:val="es-ES_tradnl"/>
        </w:rPr>
        <w:t xml:space="preserve">Se aclara que la información y evidencia documental que obra en mi alcance, como Titular del Órgano Interno de Control en la Universidad Tecnológica de Nezahualcóyotl, atiende a documentación generada y/o relacionada con el objetivo de la propia oficina, el cual se encuentra especificado en el Manual General de Organización de la Universidad Tecnológica de Nezahualcóyotl, publicado en Gaceta de Gobierno el 30 de julio del 2012; por lo cual, los título, cedulas, o demás “evidencia documental que </w:t>
      </w:r>
      <w:r w:rsidRPr="00651384">
        <w:rPr>
          <w:rFonts w:ascii="Palatino Linotype" w:hAnsi="Palatino Linotype"/>
          <w:i/>
          <w:color w:val="000000" w:themeColor="text1"/>
          <w:sz w:val="22"/>
          <w:lang w:val="es-ES_tradnl"/>
        </w:rPr>
        <w:lastRenderedPageBreak/>
        <w:t>acredite la obtención de dichos documentos, del personal que labora en el Órgano Interno de Control de la Universidad en comento”, no se encuentran al alcance del que suscribe.</w:t>
      </w:r>
    </w:p>
    <w:p w14:paraId="0AB07A46" w14:textId="77777777" w:rsidR="00A7500D" w:rsidRPr="00651384" w:rsidRDefault="00A7500D" w:rsidP="00A7500D">
      <w:pPr>
        <w:pStyle w:val="Prrafodelista"/>
        <w:tabs>
          <w:tab w:val="left" w:pos="426"/>
        </w:tabs>
        <w:spacing w:line="276" w:lineRule="auto"/>
        <w:ind w:left="567" w:right="567"/>
        <w:jc w:val="both"/>
        <w:rPr>
          <w:rFonts w:ascii="Palatino Linotype" w:hAnsi="Palatino Linotype"/>
          <w:i/>
          <w:color w:val="000000" w:themeColor="text1"/>
          <w:sz w:val="22"/>
          <w:lang w:val="es-ES_tradnl"/>
        </w:rPr>
      </w:pPr>
    </w:p>
    <w:p w14:paraId="1704DF7A" w14:textId="2C344972" w:rsidR="00A7500D" w:rsidRPr="00651384" w:rsidRDefault="00A7500D" w:rsidP="00A7500D">
      <w:pPr>
        <w:pStyle w:val="Prrafodelista"/>
        <w:tabs>
          <w:tab w:val="left" w:pos="426"/>
        </w:tabs>
        <w:spacing w:line="276" w:lineRule="auto"/>
        <w:ind w:left="567" w:right="567"/>
        <w:jc w:val="both"/>
        <w:rPr>
          <w:rFonts w:ascii="Palatino Linotype" w:hAnsi="Palatino Linotype"/>
          <w:i/>
          <w:color w:val="000000" w:themeColor="text1"/>
          <w:sz w:val="22"/>
          <w:lang w:val="es-ES_tradnl"/>
        </w:rPr>
      </w:pPr>
      <w:r w:rsidRPr="00651384">
        <w:rPr>
          <w:rFonts w:ascii="Palatino Linotype" w:hAnsi="Palatino Linotype"/>
          <w:i/>
          <w:color w:val="000000" w:themeColor="text1"/>
          <w:sz w:val="22"/>
          <w:lang w:val="es-ES_tradnl"/>
        </w:rPr>
        <w:t xml:space="preserve">Por otro lado, bajo el nombramiento que me fue otorgado por el </w:t>
      </w:r>
      <w:proofErr w:type="gramStart"/>
      <w:r w:rsidRPr="00651384">
        <w:rPr>
          <w:rFonts w:ascii="Palatino Linotype" w:hAnsi="Palatino Linotype"/>
          <w:i/>
          <w:color w:val="000000" w:themeColor="text1"/>
          <w:sz w:val="22"/>
          <w:lang w:val="es-ES_tradnl"/>
        </w:rPr>
        <w:t>Secretario</w:t>
      </w:r>
      <w:proofErr w:type="gramEnd"/>
      <w:r w:rsidRPr="00651384">
        <w:rPr>
          <w:rFonts w:ascii="Palatino Linotype" w:hAnsi="Palatino Linotype"/>
          <w:i/>
          <w:color w:val="000000" w:themeColor="text1"/>
          <w:sz w:val="22"/>
          <w:lang w:val="es-ES_tradnl"/>
        </w:rPr>
        <w:t xml:space="preserve"> de la Secretaria de la Contraloría del Estado de México, presento en mi carácter de Titular del Órgano Interno de Control en la UTN, al depender jerárquica y funcionalmente de la Secretaria antes nombrada, copia simple de la Cédula Profesional número 3347919, que me acredita como Licenciado en Derecho.</w:t>
      </w:r>
    </w:p>
    <w:p w14:paraId="2A12BEF3" w14:textId="77777777" w:rsidR="00A7500D" w:rsidRPr="00651384" w:rsidRDefault="00A7500D" w:rsidP="00A7500D">
      <w:pPr>
        <w:pStyle w:val="Prrafodelista"/>
        <w:tabs>
          <w:tab w:val="left" w:pos="426"/>
        </w:tabs>
        <w:spacing w:line="276" w:lineRule="auto"/>
        <w:ind w:left="567" w:right="567"/>
        <w:jc w:val="both"/>
        <w:rPr>
          <w:rFonts w:ascii="Palatino Linotype" w:hAnsi="Palatino Linotype"/>
          <w:i/>
          <w:color w:val="000000" w:themeColor="text1"/>
          <w:sz w:val="22"/>
          <w:lang w:val="es-ES_tradnl"/>
        </w:rPr>
      </w:pPr>
    </w:p>
    <w:p w14:paraId="6CF253BB" w14:textId="27EF50DF" w:rsidR="00A7500D" w:rsidRPr="00651384" w:rsidRDefault="00A7500D" w:rsidP="00A7500D">
      <w:pPr>
        <w:pStyle w:val="Prrafodelista"/>
        <w:tabs>
          <w:tab w:val="left" w:pos="426"/>
        </w:tabs>
        <w:spacing w:line="276" w:lineRule="auto"/>
        <w:ind w:left="567" w:right="567"/>
        <w:jc w:val="both"/>
        <w:rPr>
          <w:rFonts w:ascii="Palatino Linotype" w:hAnsi="Palatino Linotype"/>
          <w:i/>
          <w:color w:val="000000" w:themeColor="text1"/>
          <w:sz w:val="22"/>
          <w:lang w:val="es-ES_tradnl"/>
        </w:rPr>
      </w:pPr>
      <w:r w:rsidRPr="00651384">
        <w:rPr>
          <w:rFonts w:ascii="Palatino Linotype" w:hAnsi="Palatino Linotype"/>
          <w:i/>
          <w:color w:val="000000" w:themeColor="text1"/>
          <w:sz w:val="22"/>
          <w:lang w:val="es-ES_tradnl"/>
        </w:rPr>
        <w:t>Respecto a:</w:t>
      </w:r>
    </w:p>
    <w:p w14:paraId="22FE40C6" w14:textId="77777777" w:rsidR="00A7500D" w:rsidRPr="00651384" w:rsidRDefault="00A7500D" w:rsidP="00A7500D">
      <w:pPr>
        <w:pStyle w:val="Prrafodelista"/>
        <w:tabs>
          <w:tab w:val="left" w:pos="426"/>
        </w:tabs>
        <w:spacing w:line="276" w:lineRule="auto"/>
        <w:ind w:left="567" w:right="567"/>
        <w:jc w:val="both"/>
        <w:rPr>
          <w:rFonts w:ascii="Palatino Linotype" w:hAnsi="Palatino Linotype"/>
          <w:i/>
          <w:color w:val="000000" w:themeColor="text1"/>
          <w:sz w:val="22"/>
          <w:lang w:val="es-ES_tradnl"/>
        </w:rPr>
      </w:pPr>
    </w:p>
    <w:p w14:paraId="01C3D0C9" w14:textId="41C043A4" w:rsidR="00084479" w:rsidRPr="00651384" w:rsidRDefault="00084479" w:rsidP="00084479">
      <w:pPr>
        <w:pStyle w:val="Prrafodelista"/>
        <w:tabs>
          <w:tab w:val="left" w:pos="426"/>
        </w:tabs>
        <w:spacing w:line="276" w:lineRule="auto"/>
        <w:ind w:left="851" w:right="851"/>
        <w:jc w:val="both"/>
        <w:rPr>
          <w:rFonts w:ascii="Palatino Linotype" w:hAnsi="Palatino Linotype"/>
          <w:i/>
          <w:color w:val="000000" w:themeColor="text1"/>
          <w:sz w:val="22"/>
          <w:lang w:val="es-ES_tradnl"/>
        </w:rPr>
      </w:pPr>
      <w:r w:rsidRPr="00651384">
        <w:rPr>
          <w:rFonts w:ascii="Palatino Linotype" w:hAnsi="Palatino Linotype"/>
          <w:i/>
          <w:color w:val="000000" w:themeColor="text1"/>
          <w:sz w:val="22"/>
          <w:lang w:val="es-ES_tradnl"/>
        </w:rPr>
        <w:t>“…</w:t>
      </w:r>
      <w:r w:rsidRPr="00651384">
        <w:rPr>
          <w:rFonts w:ascii="Palatino Linotype" w:hAnsi="Palatino Linotype"/>
          <w:b/>
          <w:i/>
          <w:color w:val="000000" w:themeColor="text1"/>
          <w:sz w:val="22"/>
          <w:lang w:val="es-ES_tradnl"/>
        </w:rPr>
        <w:t>2.</w:t>
      </w:r>
      <w:r w:rsidRPr="00651384">
        <w:rPr>
          <w:rFonts w:ascii="Palatino Linotype" w:hAnsi="Palatino Linotype"/>
          <w:i/>
          <w:color w:val="000000" w:themeColor="text1"/>
          <w:sz w:val="22"/>
          <w:lang w:val="es-ES_tradnl"/>
        </w:rPr>
        <w:t xml:space="preserve"> “…A su vez, señalar en su caso, que personal de dicho órgano interno de control se encuentra contratado con horas semana mes y/o profesos de tiempo completo, señalando nombre completo, percepción mensual, fecha de contratación por parte de la Universidad y funciones que realizan…”</w:t>
      </w:r>
    </w:p>
    <w:p w14:paraId="0F07A388" w14:textId="77777777" w:rsidR="00A7500D" w:rsidRPr="00651384" w:rsidRDefault="00A7500D" w:rsidP="00A7500D">
      <w:pPr>
        <w:pStyle w:val="Prrafodelista"/>
        <w:tabs>
          <w:tab w:val="left" w:pos="426"/>
        </w:tabs>
        <w:spacing w:line="276" w:lineRule="auto"/>
        <w:ind w:left="567" w:right="567"/>
        <w:jc w:val="both"/>
        <w:rPr>
          <w:rFonts w:ascii="Palatino Linotype" w:hAnsi="Palatino Linotype"/>
          <w:i/>
          <w:color w:val="000000" w:themeColor="text1"/>
          <w:sz w:val="22"/>
          <w:lang w:val="es-ES_tradnl"/>
        </w:rPr>
      </w:pPr>
    </w:p>
    <w:p w14:paraId="33194357" w14:textId="6C4BB425" w:rsidR="00A7500D" w:rsidRPr="00651384" w:rsidRDefault="00A7500D" w:rsidP="00A7500D">
      <w:pPr>
        <w:pStyle w:val="Prrafodelista"/>
        <w:tabs>
          <w:tab w:val="left" w:pos="426"/>
        </w:tabs>
        <w:spacing w:line="276" w:lineRule="auto"/>
        <w:ind w:left="567" w:right="567"/>
        <w:jc w:val="both"/>
        <w:rPr>
          <w:rFonts w:ascii="Palatino Linotype" w:hAnsi="Palatino Linotype"/>
          <w:i/>
          <w:color w:val="000000" w:themeColor="text1"/>
          <w:sz w:val="22"/>
          <w:lang w:val="es-ES_tradnl"/>
        </w:rPr>
      </w:pPr>
      <w:r w:rsidRPr="00651384">
        <w:rPr>
          <w:rFonts w:ascii="Palatino Linotype" w:hAnsi="Palatino Linotype"/>
          <w:i/>
          <w:color w:val="000000" w:themeColor="text1"/>
          <w:sz w:val="22"/>
          <w:lang w:val="es-ES_tradnl"/>
        </w:rPr>
        <w:t>De conformidad con el Manual General de Organización de la Universidad Tecnológica de Nezahualcóyotl, publicado en Gaceta de Gobierno el 30 de julio del 2012, el Órgano Interno de Control no cuenta con dicha información, ya que por su naturaleza no corresponde al objetivo de la Unidad Administrativa a su cargo; por otra parte, en términos del Artículo 3 fracción II de la Ley de Transparencia y Acceso a la Información Pública del Estado de México y Municipios, y de conformidad con dicho Manual, en su apartado correspondiente al Departamento de Recursos Humanos, es el área que tiene como objetivo: “Realizar las actividades de reclutamiento, selección, contratación, inducción, capacitación y desarrollo del personal de la Universidad, así como establecer los mecanismos para el cálculo oportuno de sus remuneraciones y difundir sus derechos y obligaciones”.</w:t>
      </w:r>
    </w:p>
    <w:p w14:paraId="2F4AEB99" w14:textId="77777777" w:rsidR="00A7500D" w:rsidRPr="00651384" w:rsidRDefault="00A7500D" w:rsidP="00A7500D">
      <w:pPr>
        <w:pStyle w:val="Prrafodelista"/>
        <w:tabs>
          <w:tab w:val="left" w:pos="426"/>
        </w:tabs>
        <w:spacing w:line="276" w:lineRule="auto"/>
        <w:ind w:left="567" w:right="567"/>
        <w:jc w:val="both"/>
        <w:rPr>
          <w:rFonts w:ascii="Palatino Linotype" w:hAnsi="Palatino Linotype"/>
          <w:i/>
          <w:color w:val="000000" w:themeColor="text1"/>
          <w:sz w:val="22"/>
          <w:lang w:val="es-ES_tradnl"/>
        </w:rPr>
      </w:pPr>
    </w:p>
    <w:p w14:paraId="683D25AB" w14:textId="40500740" w:rsidR="00A7500D" w:rsidRPr="00651384" w:rsidRDefault="00A7500D" w:rsidP="00A7500D">
      <w:pPr>
        <w:pStyle w:val="Prrafodelista"/>
        <w:tabs>
          <w:tab w:val="left" w:pos="426"/>
        </w:tabs>
        <w:spacing w:line="276" w:lineRule="auto"/>
        <w:ind w:left="567" w:right="567"/>
        <w:jc w:val="both"/>
        <w:rPr>
          <w:rFonts w:ascii="Palatino Linotype" w:hAnsi="Palatino Linotype"/>
          <w:i/>
          <w:color w:val="000000" w:themeColor="text1"/>
          <w:sz w:val="22"/>
          <w:lang w:val="es-ES_tradnl"/>
        </w:rPr>
      </w:pPr>
      <w:r w:rsidRPr="00651384">
        <w:rPr>
          <w:rFonts w:ascii="Palatino Linotype" w:hAnsi="Palatino Linotype"/>
          <w:i/>
          <w:color w:val="000000" w:themeColor="text1"/>
          <w:sz w:val="22"/>
          <w:lang w:val="es-ES_tradnl"/>
        </w:rPr>
        <w:t>En lo referente a:</w:t>
      </w:r>
    </w:p>
    <w:p w14:paraId="5932E71C" w14:textId="77777777" w:rsidR="00A7500D" w:rsidRPr="00651384" w:rsidRDefault="00A7500D" w:rsidP="00A7500D">
      <w:pPr>
        <w:pStyle w:val="Prrafodelista"/>
        <w:tabs>
          <w:tab w:val="left" w:pos="426"/>
        </w:tabs>
        <w:spacing w:line="276" w:lineRule="auto"/>
        <w:ind w:left="567" w:right="567"/>
        <w:jc w:val="both"/>
        <w:rPr>
          <w:rFonts w:ascii="Palatino Linotype" w:hAnsi="Palatino Linotype"/>
          <w:i/>
          <w:color w:val="000000" w:themeColor="text1"/>
          <w:sz w:val="22"/>
          <w:lang w:val="es-ES_tradnl"/>
        </w:rPr>
      </w:pPr>
    </w:p>
    <w:p w14:paraId="07EFB91B" w14:textId="193B7ABB" w:rsidR="00084479" w:rsidRPr="00651384" w:rsidRDefault="00084479" w:rsidP="00084479">
      <w:pPr>
        <w:pStyle w:val="Prrafodelista"/>
        <w:tabs>
          <w:tab w:val="left" w:pos="426"/>
        </w:tabs>
        <w:spacing w:line="276" w:lineRule="auto"/>
        <w:ind w:left="851" w:right="851"/>
        <w:jc w:val="both"/>
        <w:rPr>
          <w:rFonts w:ascii="Palatino Linotype" w:hAnsi="Palatino Linotype"/>
          <w:i/>
          <w:color w:val="000000" w:themeColor="text1"/>
          <w:sz w:val="22"/>
          <w:lang w:val="es-ES_tradnl"/>
        </w:rPr>
      </w:pPr>
      <w:r w:rsidRPr="00651384">
        <w:rPr>
          <w:rFonts w:ascii="Palatino Linotype" w:hAnsi="Palatino Linotype"/>
          <w:i/>
          <w:color w:val="000000" w:themeColor="text1"/>
          <w:sz w:val="22"/>
          <w:lang w:val="es-ES_tradnl"/>
        </w:rPr>
        <w:t xml:space="preserve">“… </w:t>
      </w:r>
      <w:r w:rsidRPr="00651384">
        <w:rPr>
          <w:rFonts w:ascii="Palatino Linotype" w:hAnsi="Palatino Linotype"/>
          <w:b/>
          <w:i/>
          <w:color w:val="000000" w:themeColor="text1"/>
          <w:sz w:val="22"/>
          <w:lang w:val="es-ES_tradnl"/>
        </w:rPr>
        <w:t>3.-</w:t>
      </w:r>
      <w:r w:rsidRPr="00651384">
        <w:rPr>
          <w:rFonts w:ascii="Palatino Linotype" w:hAnsi="Palatino Linotype"/>
          <w:i/>
          <w:color w:val="000000" w:themeColor="text1"/>
          <w:sz w:val="22"/>
          <w:lang w:val="es-ES_tradnl"/>
        </w:rPr>
        <w:t>Solicito también se señale cuantas, cuales (incluyendo tipo y número de auditoría) ha realizado el Órgano Interno de Control de la Universidad Tecnológica de Nezahualcóyotl, durante el periodo de enero 2017 a marzo 2022, indicando la persona que las realizó, así como el número de observaciones determinadas, cuantas de estas fueron concluidas y cuantas se turnaron a responsabilidades o investigación…”.</w:t>
      </w:r>
    </w:p>
    <w:p w14:paraId="10D8F43E" w14:textId="77777777" w:rsidR="00A7500D" w:rsidRPr="00651384" w:rsidRDefault="00A7500D" w:rsidP="00A7500D">
      <w:pPr>
        <w:pStyle w:val="Prrafodelista"/>
        <w:tabs>
          <w:tab w:val="left" w:pos="426"/>
        </w:tabs>
        <w:spacing w:line="276" w:lineRule="auto"/>
        <w:ind w:left="567" w:right="567"/>
        <w:jc w:val="both"/>
        <w:rPr>
          <w:rFonts w:ascii="Palatino Linotype" w:hAnsi="Palatino Linotype"/>
          <w:i/>
          <w:color w:val="000000" w:themeColor="text1"/>
          <w:sz w:val="22"/>
          <w:lang w:val="es-ES_tradnl"/>
        </w:rPr>
      </w:pPr>
    </w:p>
    <w:p w14:paraId="6E1EA48B" w14:textId="77777777" w:rsidR="00A7500D" w:rsidRPr="00651384" w:rsidRDefault="00A7500D" w:rsidP="00A7500D">
      <w:pPr>
        <w:pStyle w:val="Prrafodelista"/>
        <w:tabs>
          <w:tab w:val="left" w:pos="426"/>
        </w:tabs>
        <w:spacing w:line="276" w:lineRule="auto"/>
        <w:ind w:left="567" w:right="567"/>
        <w:jc w:val="both"/>
        <w:rPr>
          <w:rFonts w:ascii="Palatino Linotype" w:hAnsi="Palatino Linotype"/>
          <w:i/>
          <w:color w:val="000000" w:themeColor="text1"/>
          <w:sz w:val="22"/>
          <w:lang w:val="es-ES_tradnl"/>
        </w:rPr>
      </w:pPr>
    </w:p>
    <w:p w14:paraId="289B6747" w14:textId="7C03E807" w:rsidR="00A7500D" w:rsidRPr="00651384" w:rsidRDefault="00A7500D" w:rsidP="00A7500D">
      <w:pPr>
        <w:pStyle w:val="Prrafodelista"/>
        <w:tabs>
          <w:tab w:val="left" w:pos="426"/>
        </w:tabs>
        <w:spacing w:line="276" w:lineRule="auto"/>
        <w:ind w:left="567" w:right="567"/>
        <w:jc w:val="both"/>
        <w:rPr>
          <w:rFonts w:ascii="Palatino Linotype" w:hAnsi="Palatino Linotype"/>
          <w:i/>
          <w:color w:val="000000" w:themeColor="text1"/>
          <w:sz w:val="22"/>
          <w:lang w:val="es-ES_tradnl"/>
        </w:rPr>
      </w:pPr>
      <w:r w:rsidRPr="00651384">
        <w:rPr>
          <w:rFonts w:ascii="Palatino Linotype" w:hAnsi="Palatino Linotype"/>
          <w:i/>
          <w:color w:val="000000" w:themeColor="text1"/>
          <w:sz w:val="22"/>
          <w:lang w:val="es-ES_tradnl"/>
        </w:rPr>
        <w:t xml:space="preserve">La información requerida por el solicitante se encuentra debidamente publicada en la página web de la </w:t>
      </w:r>
      <w:proofErr w:type="gramStart"/>
      <w:r w:rsidRPr="00651384">
        <w:rPr>
          <w:rFonts w:ascii="Palatino Linotype" w:hAnsi="Palatino Linotype"/>
          <w:i/>
          <w:color w:val="000000" w:themeColor="text1"/>
          <w:sz w:val="22"/>
          <w:lang w:val="es-ES_tradnl"/>
        </w:rPr>
        <w:t>Secretaria</w:t>
      </w:r>
      <w:proofErr w:type="gramEnd"/>
      <w:r w:rsidRPr="00651384">
        <w:rPr>
          <w:rFonts w:ascii="Palatino Linotype" w:hAnsi="Palatino Linotype"/>
          <w:i/>
          <w:color w:val="000000" w:themeColor="text1"/>
          <w:sz w:val="22"/>
          <w:lang w:val="es-ES_tradnl"/>
        </w:rPr>
        <w:t xml:space="preserve"> de la Contraloría del Estado de México, en el apartado habilitado para la Información Pública de Oficio Mexiquense (IPMEX), que se encuentra en la siguiente liga </w:t>
      </w:r>
      <w:hyperlink r:id="rId9" w:history="1">
        <w:r w:rsidR="00084479" w:rsidRPr="00651384">
          <w:rPr>
            <w:rStyle w:val="Hipervnculo"/>
            <w:rFonts w:ascii="Palatino Linotype" w:hAnsi="Palatino Linotype"/>
            <w:i/>
            <w:sz w:val="22"/>
            <w:lang w:val="es-ES_tradnl"/>
          </w:rPr>
          <w:t>https://www.ipomex.org.mx/ipo3/lgt/indice/SECOGEM/art_92_xxviii/3.web</w:t>
        </w:r>
      </w:hyperlink>
      <w:r w:rsidR="00084479" w:rsidRPr="00651384">
        <w:rPr>
          <w:rFonts w:ascii="Palatino Linotype" w:hAnsi="Palatino Linotype"/>
          <w:i/>
          <w:color w:val="000000" w:themeColor="text1"/>
          <w:sz w:val="22"/>
          <w:lang w:val="es-ES_tradnl"/>
        </w:rPr>
        <w:t xml:space="preserve"> </w:t>
      </w:r>
    </w:p>
    <w:p w14:paraId="3CE94D7A" w14:textId="77777777" w:rsidR="00084479" w:rsidRPr="00651384" w:rsidRDefault="00084479" w:rsidP="00A7500D">
      <w:pPr>
        <w:pStyle w:val="Prrafodelista"/>
        <w:tabs>
          <w:tab w:val="left" w:pos="426"/>
        </w:tabs>
        <w:spacing w:line="276" w:lineRule="auto"/>
        <w:ind w:left="567" w:right="567"/>
        <w:jc w:val="both"/>
        <w:rPr>
          <w:rFonts w:ascii="Palatino Linotype" w:hAnsi="Palatino Linotype"/>
          <w:i/>
          <w:color w:val="000000" w:themeColor="text1"/>
          <w:sz w:val="22"/>
          <w:lang w:val="es-ES_tradnl"/>
        </w:rPr>
      </w:pPr>
    </w:p>
    <w:p w14:paraId="5D4E21C0" w14:textId="0E9D8001" w:rsidR="00084479" w:rsidRPr="00651384" w:rsidRDefault="00084479" w:rsidP="00A7500D">
      <w:pPr>
        <w:pStyle w:val="Prrafodelista"/>
        <w:tabs>
          <w:tab w:val="left" w:pos="426"/>
        </w:tabs>
        <w:spacing w:line="276" w:lineRule="auto"/>
        <w:ind w:left="567" w:right="567"/>
        <w:jc w:val="both"/>
        <w:rPr>
          <w:rFonts w:ascii="Palatino Linotype" w:hAnsi="Palatino Linotype"/>
          <w:i/>
          <w:color w:val="000000" w:themeColor="text1"/>
          <w:sz w:val="22"/>
          <w:lang w:val="es-ES_tradnl"/>
        </w:rPr>
      </w:pPr>
      <w:r w:rsidRPr="00651384">
        <w:rPr>
          <w:rFonts w:ascii="Palatino Linotype" w:hAnsi="Palatino Linotype"/>
          <w:i/>
          <w:color w:val="000000" w:themeColor="text1"/>
          <w:sz w:val="22"/>
          <w:lang w:val="es-ES_tradnl"/>
        </w:rPr>
        <w:t>(…)</w:t>
      </w:r>
    </w:p>
    <w:p w14:paraId="4B446F6B" w14:textId="77777777" w:rsidR="00084479" w:rsidRPr="00651384" w:rsidRDefault="00084479" w:rsidP="00A7500D">
      <w:pPr>
        <w:pStyle w:val="Prrafodelista"/>
        <w:tabs>
          <w:tab w:val="left" w:pos="426"/>
        </w:tabs>
        <w:spacing w:line="276" w:lineRule="auto"/>
        <w:ind w:left="567" w:right="567"/>
        <w:jc w:val="both"/>
        <w:rPr>
          <w:rFonts w:ascii="Palatino Linotype" w:hAnsi="Palatino Linotype"/>
          <w:i/>
          <w:color w:val="000000" w:themeColor="text1"/>
          <w:sz w:val="22"/>
          <w:lang w:val="es-ES_tradnl"/>
        </w:rPr>
      </w:pPr>
    </w:p>
    <w:p w14:paraId="1B733989" w14:textId="5699727F" w:rsidR="00084479" w:rsidRPr="00651384" w:rsidRDefault="00084479" w:rsidP="00A7500D">
      <w:pPr>
        <w:pStyle w:val="Prrafodelista"/>
        <w:tabs>
          <w:tab w:val="left" w:pos="426"/>
        </w:tabs>
        <w:spacing w:line="276" w:lineRule="auto"/>
        <w:ind w:left="567" w:right="567"/>
        <w:jc w:val="both"/>
        <w:rPr>
          <w:rFonts w:ascii="Palatino Linotype" w:hAnsi="Palatino Linotype"/>
          <w:i/>
          <w:color w:val="000000" w:themeColor="text1"/>
          <w:sz w:val="22"/>
          <w:lang w:val="es-ES_tradnl"/>
        </w:rPr>
      </w:pPr>
      <w:r w:rsidRPr="00651384">
        <w:rPr>
          <w:rFonts w:ascii="Palatino Linotype" w:hAnsi="Palatino Linotype"/>
          <w:i/>
          <w:color w:val="000000" w:themeColor="text1"/>
          <w:sz w:val="22"/>
          <w:lang w:val="es-ES_tradnl"/>
        </w:rPr>
        <w:t>Sobre:</w:t>
      </w:r>
    </w:p>
    <w:p w14:paraId="57CA4A1A" w14:textId="77777777" w:rsidR="00084479" w:rsidRPr="00651384" w:rsidRDefault="00084479" w:rsidP="00A7500D">
      <w:pPr>
        <w:pStyle w:val="Prrafodelista"/>
        <w:tabs>
          <w:tab w:val="left" w:pos="426"/>
        </w:tabs>
        <w:spacing w:line="276" w:lineRule="auto"/>
        <w:ind w:left="567" w:right="567"/>
        <w:jc w:val="both"/>
        <w:rPr>
          <w:rFonts w:ascii="Palatino Linotype" w:hAnsi="Palatino Linotype"/>
          <w:i/>
          <w:color w:val="000000" w:themeColor="text1"/>
          <w:sz w:val="22"/>
          <w:lang w:val="es-ES_tradnl"/>
        </w:rPr>
      </w:pPr>
    </w:p>
    <w:p w14:paraId="19E02484" w14:textId="132033AF" w:rsidR="00084479" w:rsidRPr="00651384" w:rsidRDefault="00084479" w:rsidP="00084479">
      <w:pPr>
        <w:pStyle w:val="Prrafodelista"/>
        <w:tabs>
          <w:tab w:val="left" w:pos="426"/>
        </w:tabs>
        <w:spacing w:line="276" w:lineRule="auto"/>
        <w:ind w:left="851" w:right="851"/>
        <w:jc w:val="both"/>
        <w:rPr>
          <w:rFonts w:ascii="Palatino Linotype" w:hAnsi="Palatino Linotype"/>
          <w:i/>
          <w:color w:val="000000" w:themeColor="text1"/>
          <w:sz w:val="22"/>
          <w:lang w:val="es-ES_tradnl"/>
        </w:rPr>
      </w:pPr>
      <w:r w:rsidRPr="00651384">
        <w:rPr>
          <w:rFonts w:ascii="Palatino Linotype" w:hAnsi="Palatino Linotype"/>
          <w:b/>
          <w:i/>
          <w:color w:val="000000" w:themeColor="text1"/>
          <w:sz w:val="22"/>
          <w:lang w:val="es-ES_tradnl"/>
        </w:rPr>
        <w:t>4.</w:t>
      </w:r>
      <w:r w:rsidRPr="00651384">
        <w:rPr>
          <w:rFonts w:ascii="Palatino Linotype" w:hAnsi="Palatino Linotype"/>
          <w:i/>
          <w:color w:val="000000" w:themeColor="text1"/>
          <w:sz w:val="22"/>
          <w:lang w:val="es-ES_tradnl"/>
        </w:rPr>
        <w:t xml:space="preserve"> “Se me informe cuantas quejas o denuncias, actuaciones de oficio y resultados de auditorías turnadas a investigación, ha recibió el órgano interno de control de la Universidad Tecnológica de Nezahualcóyotl durante el periodo del 01 de enero de 2017 al 23 de marzo de 2022, señalando el abogado responsable de su ejecución y el estado de cada una de estas actuaciones. En su caso el monto observado o aclarado y el servidor público sancionado o sujeto a investigación.</w:t>
      </w:r>
    </w:p>
    <w:p w14:paraId="46E58CFE" w14:textId="77777777" w:rsidR="00084479" w:rsidRPr="00651384" w:rsidRDefault="00084479" w:rsidP="00A7500D">
      <w:pPr>
        <w:pStyle w:val="Prrafodelista"/>
        <w:tabs>
          <w:tab w:val="left" w:pos="426"/>
        </w:tabs>
        <w:spacing w:line="276" w:lineRule="auto"/>
        <w:ind w:left="567" w:right="567"/>
        <w:jc w:val="both"/>
        <w:rPr>
          <w:rFonts w:ascii="Palatino Linotype" w:hAnsi="Palatino Linotype"/>
          <w:i/>
          <w:color w:val="000000" w:themeColor="text1"/>
          <w:sz w:val="22"/>
          <w:lang w:val="es-ES_tradnl"/>
        </w:rPr>
      </w:pPr>
    </w:p>
    <w:p w14:paraId="111EDAD7" w14:textId="45BF1F5B" w:rsidR="001F5356" w:rsidRPr="00651384" w:rsidRDefault="00084479" w:rsidP="005B026B">
      <w:pPr>
        <w:pStyle w:val="Prrafodelista"/>
        <w:tabs>
          <w:tab w:val="left" w:pos="426"/>
        </w:tabs>
        <w:spacing w:line="276" w:lineRule="auto"/>
        <w:ind w:left="567" w:right="567"/>
        <w:jc w:val="both"/>
        <w:rPr>
          <w:rFonts w:ascii="Palatino Linotype" w:hAnsi="Palatino Linotype"/>
          <w:i/>
          <w:color w:val="000000" w:themeColor="text1"/>
          <w:sz w:val="22"/>
          <w:lang w:val="es-ES_tradnl"/>
        </w:rPr>
      </w:pPr>
      <w:r w:rsidRPr="00651384">
        <w:rPr>
          <w:rFonts w:ascii="Palatino Linotype" w:hAnsi="Palatino Linotype"/>
          <w:i/>
          <w:color w:val="000000" w:themeColor="text1"/>
          <w:sz w:val="22"/>
          <w:lang w:val="es-ES_tradnl"/>
        </w:rPr>
        <w:t>Se hace del conocimiento que, del 01 de enero de 2017 al 23 de marzo de 2022, este Órgano Interno de Control no recibió quejas o denuncias, actuaciones de oficio y resultados de auditorías turnadas a investigación”.</w:t>
      </w:r>
    </w:p>
    <w:p w14:paraId="67BE1D6E" w14:textId="77777777" w:rsidR="001F5356" w:rsidRPr="00651384" w:rsidRDefault="001F5356" w:rsidP="005B026B">
      <w:pPr>
        <w:pStyle w:val="Prrafodelista"/>
        <w:tabs>
          <w:tab w:val="left" w:pos="426"/>
        </w:tabs>
        <w:spacing w:line="360" w:lineRule="auto"/>
        <w:ind w:left="0" w:right="51"/>
        <w:jc w:val="both"/>
        <w:rPr>
          <w:rFonts w:ascii="Palatino Linotype" w:hAnsi="Palatino Linotype"/>
          <w:color w:val="000000" w:themeColor="text1"/>
          <w:lang w:val="es-ES_tradnl"/>
        </w:rPr>
      </w:pPr>
    </w:p>
    <w:p w14:paraId="5022BB8D" w14:textId="78516982" w:rsidR="00084479" w:rsidRPr="00651384" w:rsidRDefault="00084479" w:rsidP="005B026B">
      <w:pPr>
        <w:pStyle w:val="Prrafodelista"/>
        <w:numPr>
          <w:ilvl w:val="0"/>
          <w:numId w:val="1"/>
        </w:numPr>
        <w:tabs>
          <w:tab w:val="left" w:pos="426"/>
        </w:tabs>
        <w:spacing w:line="360" w:lineRule="auto"/>
        <w:ind w:right="51"/>
        <w:jc w:val="both"/>
        <w:rPr>
          <w:rFonts w:ascii="Palatino Linotype" w:hAnsi="Palatino Linotype"/>
          <w:color w:val="000000" w:themeColor="text1"/>
          <w:lang w:val="es-ES_tradnl"/>
        </w:rPr>
      </w:pPr>
      <w:r w:rsidRPr="00651384">
        <w:rPr>
          <w:rFonts w:ascii="Palatino Linotype" w:hAnsi="Palatino Linotype"/>
          <w:color w:val="000000" w:themeColor="text1"/>
          <w:lang w:val="es-ES_tradnl"/>
        </w:rPr>
        <w:t xml:space="preserve">Adjunto al oficio transcrito </w:t>
      </w:r>
      <w:r w:rsidRPr="00651384">
        <w:rPr>
          <w:rFonts w:ascii="Palatino Linotype" w:hAnsi="Palatino Linotype"/>
          <w:i/>
          <w:color w:val="000000" w:themeColor="text1"/>
          <w:lang w:val="es-ES_tradnl"/>
        </w:rPr>
        <w:t>supra</w:t>
      </w:r>
      <w:r w:rsidRPr="00651384">
        <w:rPr>
          <w:rFonts w:ascii="Palatino Linotype" w:hAnsi="Palatino Linotype"/>
          <w:color w:val="000000" w:themeColor="text1"/>
          <w:lang w:val="es-ES_tradnl"/>
        </w:rPr>
        <w:t xml:space="preserve"> el </w:t>
      </w:r>
      <w:r w:rsidRPr="00651384">
        <w:rPr>
          <w:rFonts w:ascii="Palatino Linotype" w:hAnsi="Palatino Linotype"/>
          <w:b/>
          <w:color w:val="000000" w:themeColor="text1"/>
          <w:lang w:val="es-ES_tradnl"/>
        </w:rPr>
        <w:t>SUJETO OBLIGADO</w:t>
      </w:r>
      <w:r w:rsidRPr="00651384">
        <w:rPr>
          <w:rFonts w:ascii="Palatino Linotype" w:hAnsi="Palatino Linotype"/>
          <w:color w:val="000000" w:themeColor="text1"/>
          <w:lang w:val="es-ES_tradnl"/>
        </w:rPr>
        <w:t xml:space="preserve"> entregó la imagen del anverso de la cédula profesional número 3347919, expedida por la Secretaría de Educación Pública, en favor del </w:t>
      </w:r>
      <w:r w:rsidRPr="00651384">
        <w:rPr>
          <w:rFonts w:ascii="Palatino Linotype" w:hAnsi="Palatino Linotype"/>
          <w:i/>
          <w:color w:val="000000" w:themeColor="text1"/>
          <w:lang w:val="es-ES_tradnl"/>
        </w:rPr>
        <w:t>C. Daniel Isaac Pérez Martínez</w:t>
      </w:r>
      <w:r w:rsidRPr="00651384">
        <w:rPr>
          <w:rFonts w:ascii="Palatino Linotype" w:hAnsi="Palatino Linotype"/>
          <w:color w:val="000000" w:themeColor="text1"/>
          <w:lang w:val="es-ES_tradnl"/>
        </w:rPr>
        <w:t>, que lo acredita como Licenciado en Derecho.</w:t>
      </w:r>
    </w:p>
    <w:p w14:paraId="400E7F55" w14:textId="77777777" w:rsidR="00084479" w:rsidRPr="00651384" w:rsidRDefault="00084479" w:rsidP="00084479">
      <w:pPr>
        <w:pStyle w:val="Prrafodelista"/>
        <w:tabs>
          <w:tab w:val="left" w:pos="426"/>
        </w:tabs>
        <w:spacing w:line="360" w:lineRule="auto"/>
        <w:ind w:left="0" w:right="51"/>
        <w:jc w:val="both"/>
        <w:rPr>
          <w:rFonts w:ascii="Palatino Linotype" w:hAnsi="Palatino Linotype"/>
          <w:color w:val="000000" w:themeColor="text1"/>
          <w:lang w:val="es-ES_tradnl"/>
        </w:rPr>
      </w:pPr>
    </w:p>
    <w:p w14:paraId="22FEE4D5" w14:textId="5947E8E2" w:rsidR="00EA6ECD" w:rsidRPr="00651384" w:rsidRDefault="00084479" w:rsidP="005B026B">
      <w:pPr>
        <w:pStyle w:val="Prrafodelista"/>
        <w:numPr>
          <w:ilvl w:val="0"/>
          <w:numId w:val="1"/>
        </w:numPr>
        <w:tabs>
          <w:tab w:val="left" w:pos="426"/>
        </w:tabs>
        <w:spacing w:line="360" w:lineRule="auto"/>
        <w:ind w:right="51"/>
        <w:jc w:val="both"/>
        <w:rPr>
          <w:rFonts w:ascii="Palatino Linotype" w:hAnsi="Palatino Linotype"/>
          <w:color w:val="000000" w:themeColor="text1"/>
          <w:lang w:val="es-ES_tradnl"/>
        </w:rPr>
      </w:pPr>
      <w:r w:rsidRPr="00651384">
        <w:rPr>
          <w:rFonts w:ascii="Palatino Linotype" w:hAnsi="Palatino Linotype"/>
          <w:color w:val="000000" w:themeColor="text1"/>
          <w:lang w:val="es-ES_tradnl"/>
        </w:rPr>
        <w:t>Así las cosas, podemos resumir la</w:t>
      </w:r>
      <w:r w:rsidR="00AC57C2" w:rsidRPr="00651384">
        <w:rPr>
          <w:rFonts w:ascii="Palatino Linotype" w:hAnsi="Palatino Linotype"/>
          <w:color w:val="000000" w:themeColor="text1"/>
          <w:lang w:val="es-ES_tradnl"/>
        </w:rPr>
        <w:t xml:space="preserve"> manifestación de incompetencia parcial emitida por el </w:t>
      </w:r>
      <w:proofErr w:type="gramStart"/>
      <w:r w:rsidR="00AC57C2" w:rsidRPr="00651384">
        <w:rPr>
          <w:rFonts w:ascii="Palatino Linotype" w:hAnsi="Palatino Linotype"/>
          <w:lang w:val="es-ES_tradnl"/>
        </w:rPr>
        <w:t>Jefe</w:t>
      </w:r>
      <w:proofErr w:type="gramEnd"/>
      <w:r w:rsidR="00AC57C2" w:rsidRPr="00651384">
        <w:rPr>
          <w:rFonts w:ascii="Palatino Linotype" w:hAnsi="Palatino Linotype"/>
          <w:lang w:val="es-ES_tradnl"/>
        </w:rPr>
        <w:t xml:space="preserve"> de la Unidad de Prevención de la Corrupción y Titular de la Unidad de Transparencia del </w:t>
      </w:r>
      <w:r w:rsidR="00AC57C2" w:rsidRPr="00651384">
        <w:rPr>
          <w:rFonts w:ascii="Palatino Linotype" w:hAnsi="Palatino Linotype"/>
          <w:b/>
          <w:lang w:val="es-ES_tradnl"/>
        </w:rPr>
        <w:t>SUJETO OBLIGADO</w:t>
      </w:r>
      <w:r w:rsidR="00AC57C2" w:rsidRPr="00651384">
        <w:rPr>
          <w:rFonts w:ascii="Palatino Linotype" w:hAnsi="Palatino Linotype"/>
          <w:lang w:val="es-ES_tradnl"/>
        </w:rPr>
        <w:t>, así como la</w:t>
      </w:r>
      <w:r w:rsidRPr="00651384">
        <w:rPr>
          <w:rFonts w:ascii="Palatino Linotype" w:hAnsi="Palatino Linotype"/>
          <w:color w:val="000000" w:themeColor="text1"/>
          <w:lang w:val="es-ES_tradnl"/>
        </w:rPr>
        <w:t xml:space="preserve"> respuesta </w:t>
      </w:r>
      <w:r w:rsidR="00374A6D" w:rsidRPr="00651384">
        <w:rPr>
          <w:rFonts w:ascii="Palatino Linotype" w:hAnsi="Palatino Linotype"/>
          <w:color w:val="000000" w:themeColor="text1"/>
          <w:lang w:val="es-ES_tradnl"/>
        </w:rPr>
        <w:t xml:space="preserve">ofrecida </w:t>
      </w:r>
      <w:r w:rsidR="00374A6D" w:rsidRPr="00651384">
        <w:rPr>
          <w:rFonts w:ascii="Palatino Linotype" w:hAnsi="Palatino Linotype"/>
          <w:color w:val="000000" w:themeColor="text1"/>
          <w:lang w:val="es-ES_tradnl"/>
        </w:rPr>
        <w:lastRenderedPageBreak/>
        <w:t xml:space="preserve">por el Titular del Órgano Interno de Control de la </w:t>
      </w:r>
      <w:r w:rsidR="00374A6D" w:rsidRPr="00651384">
        <w:rPr>
          <w:rFonts w:ascii="Palatino Linotype" w:hAnsi="Palatino Linotype"/>
          <w:b/>
          <w:color w:val="000000" w:themeColor="text1"/>
          <w:lang w:val="es-ES_tradnl"/>
        </w:rPr>
        <w:t>Universidad Tecnológica de Nezahualcóyotl</w:t>
      </w:r>
      <w:r w:rsidR="00AC57C2" w:rsidRPr="00651384">
        <w:rPr>
          <w:rFonts w:ascii="Palatino Linotype" w:hAnsi="Palatino Linotype"/>
          <w:color w:val="000000" w:themeColor="text1"/>
          <w:lang w:val="es-ES_tradnl"/>
        </w:rPr>
        <w:t>,</w:t>
      </w:r>
      <w:r w:rsidRPr="00651384">
        <w:rPr>
          <w:rFonts w:ascii="Palatino Linotype" w:hAnsi="Palatino Linotype"/>
          <w:color w:val="000000" w:themeColor="text1"/>
          <w:lang w:val="es-ES_tradnl"/>
        </w:rPr>
        <w:t xml:space="preserve"> a través de los siguientes puntos:</w:t>
      </w:r>
    </w:p>
    <w:p w14:paraId="3F26CC19" w14:textId="78B5BB61" w:rsidR="00084479" w:rsidRPr="00651384" w:rsidRDefault="00374A6D" w:rsidP="00084479">
      <w:pPr>
        <w:pStyle w:val="Prrafodelista"/>
        <w:numPr>
          <w:ilvl w:val="1"/>
          <w:numId w:val="1"/>
        </w:numPr>
        <w:tabs>
          <w:tab w:val="left" w:pos="426"/>
        </w:tabs>
        <w:spacing w:line="360" w:lineRule="auto"/>
        <w:ind w:left="1134" w:right="51"/>
        <w:jc w:val="both"/>
        <w:rPr>
          <w:rFonts w:ascii="Palatino Linotype" w:hAnsi="Palatino Linotype"/>
          <w:color w:val="000000" w:themeColor="text1"/>
          <w:lang w:val="es-ES_tradnl"/>
        </w:rPr>
      </w:pPr>
      <w:r w:rsidRPr="00651384">
        <w:rPr>
          <w:rFonts w:ascii="Palatino Linotype" w:hAnsi="Palatino Linotype"/>
          <w:color w:val="000000" w:themeColor="text1"/>
          <w:lang w:val="es-ES_tradnl"/>
        </w:rPr>
        <w:t xml:space="preserve">Que la dependencia competente para poseer información relacionada con el personal administrativo adscrito a su </w:t>
      </w:r>
      <w:proofErr w:type="gramStart"/>
      <w:r w:rsidRPr="00651384">
        <w:rPr>
          <w:rFonts w:ascii="Palatino Linotype" w:hAnsi="Palatino Linotype"/>
          <w:color w:val="000000" w:themeColor="text1"/>
          <w:lang w:val="es-ES_tradnl"/>
        </w:rPr>
        <w:t>área,</w:t>
      </w:r>
      <w:proofErr w:type="gramEnd"/>
      <w:r w:rsidRPr="00651384">
        <w:rPr>
          <w:rFonts w:ascii="Palatino Linotype" w:hAnsi="Palatino Linotype"/>
          <w:color w:val="000000" w:themeColor="text1"/>
          <w:lang w:val="es-ES_tradnl"/>
        </w:rPr>
        <w:t xml:space="preserve"> es la propia </w:t>
      </w:r>
      <w:r w:rsidRPr="00651384">
        <w:rPr>
          <w:rFonts w:ascii="Palatino Linotype" w:hAnsi="Palatino Linotype"/>
          <w:b/>
          <w:color w:val="000000" w:themeColor="text1"/>
          <w:lang w:val="es-ES_tradnl"/>
        </w:rPr>
        <w:t>Universidad Tecnológica de Nezahualcóyotl</w:t>
      </w:r>
      <w:r w:rsidRPr="00651384">
        <w:rPr>
          <w:rFonts w:ascii="Palatino Linotype" w:hAnsi="Palatino Linotype"/>
          <w:color w:val="000000" w:themeColor="text1"/>
          <w:lang w:val="es-ES_tradnl"/>
        </w:rPr>
        <w:t>, al ser ésta la encargada de su contratación.</w:t>
      </w:r>
    </w:p>
    <w:p w14:paraId="6044327A" w14:textId="70F3A5A9" w:rsidR="00374A6D" w:rsidRPr="00651384" w:rsidRDefault="00374A6D" w:rsidP="00084479">
      <w:pPr>
        <w:pStyle w:val="Prrafodelista"/>
        <w:numPr>
          <w:ilvl w:val="1"/>
          <w:numId w:val="1"/>
        </w:numPr>
        <w:tabs>
          <w:tab w:val="left" w:pos="426"/>
        </w:tabs>
        <w:spacing w:line="360" w:lineRule="auto"/>
        <w:ind w:left="1134" w:right="51"/>
        <w:jc w:val="both"/>
        <w:rPr>
          <w:rFonts w:ascii="Palatino Linotype" w:hAnsi="Palatino Linotype"/>
          <w:color w:val="000000" w:themeColor="text1"/>
          <w:lang w:val="es-ES_tradnl"/>
        </w:rPr>
      </w:pPr>
      <w:r w:rsidRPr="00651384">
        <w:rPr>
          <w:rFonts w:ascii="Palatino Linotype" w:hAnsi="Palatino Linotype"/>
          <w:color w:val="000000" w:themeColor="text1"/>
          <w:lang w:val="es-ES_tradnl"/>
        </w:rPr>
        <w:t>Que la información y evidencia documental a su alcance consiste en la generada y/o relacionada con el objetivo del Órgano Interno de Control.</w:t>
      </w:r>
    </w:p>
    <w:p w14:paraId="4E27310A" w14:textId="1C552F71" w:rsidR="00374A6D" w:rsidRPr="00651384" w:rsidRDefault="00374A6D" w:rsidP="00084479">
      <w:pPr>
        <w:pStyle w:val="Prrafodelista"/>
        <w:numPr>
          <w:ilvl w:val="1"/>
          <w:numId w:val="1"/>
        </w:numPr>
        <w:tabs>
          <w:tab w:val="left" w:pos="426"/>
        </w:tabs>
        <w:spacing w:line="360" w:lineRule="auto"/>
        <w:ind w:left="1134" w:right="51"/>
        <w:jc w:val="both"/>
        <w:rPr>
          <w:rFonts w:ascii="Palatino Linotype" w:hAnsi="Palatino Linotype"/>
          <w:color w:val="000000" w:themeColor="text1"/>
          <w:lang w:val="es-ES_tradnl"/>
        </w:rPr>
      </w:pPr>
      <w:r w:rsidRPr="00651384">
        <w:rPr>
          <w:rFonts w:ascii="Palatino Linotype" w:hAnsi="Palatino Linotype"/>
          <w:color w:val="000000" w:themeColor="text1"/>
          <w:lang w:val="es-ES_tradnl"/>
        </w:rPr>
        <w:t xml:space="preserve">Que la información relacionada con las auditorías realizadas desde enero de dos mil diecisiete hasta marzo de dos mil veintidós, puede consultarse en el apartado de </w:t>
      </w:r>
      <w:r w:rsidRPr="00651384">
        <w:rPr>
          <w:rFonts w:ascii="Palatino Linotype" w:hAnsi="Palatino Linotype"/>
          <w:i/>
          <w:color w:val="000000" w:themeColor="text1"/>
          <w:lang w:val="es-ES_tradnl"/>
        </w:rPr>
        <w:t>Resultados de auditorías realizadas</w:t>
      </w:r>
      <w:r w:rsidRPr="00651384">
        <w:rPr>
          <w:rStyle w:val="Refdenotaalpie"/>
          <w:rFonts w:ascii="Palatino Linotype" w:hAnsi="Palatino Linotype"/>
          <w:i/>
          <w:color w:val="000000" w:themeColor="text1"/>
          <w:lang w:val="es-ES_tradnl"/>
        </w:rPr>
        <w:footnoteReference w:id="15"/>
      </w:r>
      <w:r w:rsidRPr="00651384">
        <w:rPr>
          <w:rFonts w:ascii="Palatino Linotype" w:hAnsi="Palatino Linotype"/>
          <w:color w:val="000000" w:themeColor="text1"/>
          <w:lang w:val="es-ES_tradnl"/>
        </w:rPr>
        <w:t xml:space="preserve"> en el portal IPOMEX del </w:t>
      </w:r>
      <w:r w:rsidRPr="00651384">
        <w:rPr>
          <w:rFonts w:ascii="Palatino Linotype" w:hAnsi="Palatino Linotype"/>
          <w:b/>
          <w:color w:val="000000" w:themeColor="text1"/>
          <w:lang w:val="es-ES_tradnl"/>
        </w:rPr>
        <w:t>SUJETO OBLIGADO</w:t>
      </w:r>
      <w:r w:rsidRPr="00651384">
        <w:rPr>
          <w:rFonts w:ascii="Palatino Linotype" w:hAnsi="Palatino Linotype"/>
          <w:color w:val="000000" w:themeColor="text1"/>
          <w:lang w:val="es-ES_tradnl"/>
        </w:rPr>
        <w:t>.</w:t>
      </w:r>
    </w:p>
    <w:p w14:paraId="02FB5684" w14:textId="3DCA87BA" w:rsidR="00374A6D" w:rsidRPr="00651384" w:rsidRDefault="00374A6D" w:rsidP="00084479">
      <w:pPr>
        <w:pStyle w:val="Prrafodelista"/>
        <w:numPr>
          <w:ilvl w:val="1"/>
          <w:numId w:val="1"/>
        </w:numPr>
        <w:tabs>
          <w:tab w:val="left" w:pos="426"/>
        </w:tabs>
        <w:spacing w:line="360" w:lineRule="auto"/>
        <w:ind w:left="1134" w:right="51"/>
        <w:jc w:val="both"/>
        <w:rPr>
          <w:rFonts w:ascii="Palatino Linotype" w:hAnsi="Palatino Linotype"/>
          <w:color w:val="000000" w:themeColor="text1"/>
          <w:lang w:val="es-ES_tradnl"/>
        </w:rPr>
      </w:pPr>
      <w:r w:rsidRPr="00651384">
        <w:rPr>
          <w:rFonts w:ascii="Palatino Linotype" w:hAnsi="Palatino Linotype"/>
          <w:color w:val="000000" w:themeColor="text1"/>
          <w:lang w:val="es-ES_tradnl"/>
        </w:rPr>
        <w:t xml:space="preserve">Que del uno (01) de enero de dos mil diecisiete al veintitrés (23) de marzo de dos mil veintidós, el Órgano Interno de Control de la universidad no recibió </w:t>
      </w:r>
      <w:r w:rsidR="000D375A" w:rsidRPr="00651384">
        <w:rPr>
          <w:rFonts w:ascii="Palatino Linotype" w:hAnsi="Palatino Linotype"/>
          <w:color w:val="000000" w:themeColor="text1"/>
          <w:lang w:val="es-ES_tradnl"/>
        </w:rPr>
        <w:t>quejas o denuncias, actuaciones de oficios o resultados de auditorías turnados a investigación.</w:t>
      </w:r>
    </w:p>
    <w:p w14:paraId="519DEDAE" w14:textId="77777777" w:rsidR="00A16A6F" w:rsidRPr="00651384" w:rsidRDefault="00A16A6F" w:rsidP="005B026B">
      <w:pPr>
        <w:pStyle w:val="Prrafodelista"/>
        <w:tabs>
          <w:tab w:val="left" w:pos="426"/>
        </w:tabs>
        <w:spacing w:line="360" w:lineRule="auto"/>
        <w:ind w:left="0" w:right="51"/>
        <w:jc w:val="both"/>
        <w:rPr>
          <w:rFonts w:ascii="Palatino Linotype" w:hAnsi="Palatino Linotype"/>
          <w:color w:val="000000" w:themeColor="text1"/>
          <w:lang w:val="es-ES_tradnl"/>
        </w:rPr>
      </w:pPr>
    </w:p>
    <w:p w14:paraId="128537E3" w14:textId="6674EBCE" w:rsidR="003C2C85" w:rsidRPr="00651384" w:rsidRDefault="00B7063B" w:rsidP="005B026B">
      <w:pPr>
        <w:pStyle w:val="Prrafodelista"/>
        <w:numPr>
          <w:ilvl w:val="0"/>
          <w:numId w:val="1"/>
        </w:numPr>
        <w:tabs>
          <w:tab w:val="left" w:pos="426"/>
        </w:tabs>
        <w:spacing w:line="360" w:lineRule="auto"/>
        <w:ind w:right="51"/>
        <w:jc w:val="both"/>
        <w:rPr>
          <w:rFonts w:ascii="Palatino Linotype" w:hAnsi="Palatino Linotype"/>
          <w:color w:val="000000" w:themeColor="text1"/>
          <w:lang w:val="es-ES_tradnl"/>
        </w:rPr>
      </w:pPr>
      <w:r w:rsidRPr="00651384">
        <w:rPr>
          <w:rFonts w:ascii="Palatino Linotype" w:hAnsi="Palatino Linotype"/>
          <w:color w:val="000000" w:themeColor="text1"/>
          <w:lang w:val="es-ES_tradnl"/>
        </w:rPr>
        <w:t>P</w:t>
      </w:r>
      <w:r w:rsidR="003C2C85" w:rsidRPr="00651384">
        <w:rPr>
          <w:rFonts w:ascii="Palatino Linotype" w:hAnsi="Palatino Linotype"/>
          <w:color w:val="000000" w:themeColor="text1"/>
          <w:lang w:val="es-ES_tradnl"/>
        </w:rPr>
        <w:t xml:space="preserve">or su parte, </w:t>
      </w:r>
      <w:r w:rsidR="00AF337E" w:rsidRPr="00651384">
        <w:rPr>
          <w:rFonts w:ascii="Palatino Linotype" w:hAnsi="Palatino Linotype"/>
          <w:color w:val="000000" w:themeColor="text1"/>
          <w:lang w:val="es-ES_tradnl"/>
        </w:rPr>
        <w:t>el</w:t>
      </w:r>
      <w:r w:rsidR="003C2C85" w:rsidRPr="00651384">
        <w:rPr>
          <w:rFonts w:ascii="Palatino Linotype" w:eastAsia="Times New Roman" w:hAnsi="Palatino Linotype" w:cs="Arial"/>
          <w:lang w:val="es-ES_tradnl"/>
        </w:rPr>
        <w:t xml:space="preserve"> ahora </w:t>
      </w:r>
      <w:r w:rsidR="003C2C85" w:rsidRPr="00651384">
        <w:rPr>
          <w:rFonts w:ascii="Palatino Linotype" w:eastAsia="Times New Roman" w:hAnsi="Palatino Linotype" w:cs="Arial"/>
          <w:b/>
          <w:bCs/>
          <w:lang w:val="es-ES_tradnl"/>
        </w:rPr>
        <w:t>RECURRENTE</w:t>
      </w:r>
      <w:r w:rsidR="003C2C85" w:rsidRPr="00651384">
        <w:rPr>
          <w:rFonts w:ascii="Palatino Linotype" w:eastAsia="Times New Roman" w:hAnsi="Palatino Linotype" w:cs="Arial"/>
          <w:lang w:val="es-ES_tradnl"/>
        </w:rPr>
        <w:t xml:space="preserve"> presentó el recurso de revisión con número al rubro citado, en contra de la respuesta del </w:t>
      </w:r>
      <w:r w:rsidR="003C2C85" w:rsidRPr="00651384">
        <w:rPr>
          <w:rFonts w:ascii="Palatino Linotype" w:eastAsia="Times New Roman" w:hAnsi="Palatino Linotype" w:cs="Arial"/>
          <w:b/>
          <w:bCs/>
          <w:lang w:val="es-ES_tradnl"/>
        </w:rPr>
        <w:t>SUJETO OBLIGADO</w:t>
      </w:r>
      <w:r w:rsidR="003C2C85" w:rsidRPr="00651384">
        <w:rPr>
          <w:rFonts w:ascii="Palatino Linotype" w:eastAsia="Times New Roman" w:hAnsi="Palatino Linotype" w:cs="Arial"/>
          <w:lang w:val="es-ES_tradnl"/>
        </w:rPr>
        <w:t>, y en el que señaló por agravios:</w:t>
      </w:r>
    </w:p>
    <w:p w14:paraId="3DB48FD4" w14:textId="1E6680FC" w:rsidR="000D375A" w:rsidRPr="00651384" w:rsidRDefault="000D375A" w:rsidP="005B026B">
      <w:pPr>
        <w:pStyle w:val="Prrafodelista"/>
        <w:numPr>
          <w:ilvl w:val="1"/>
          <w:numId w:val="1"/>
        </w:numPr>
        <w:tabs>
          <w:tab w:val="left" w:pos="426"/>
        </w:tabs>
        <w:spacing w:line="360" w:lineRule="auto"/>
        <w:ind w:left="1134" w:right="51"/>
        <w:jc w:val="both"/>
        <w:rPr>
          <w:rFonts w:ascii="Palatino Linotype" w:hAnsi="Palatino Linotype"/>
          <w:color w:val="000000" w:themeColor="text1"/>
          <w:lang w:val="es-ES_tradnl"/>
        </w:rPr>
      </w:pPr>
      <w:r w:rsidRPr="00651384">
        <w:rPr>
          <w:rFonts w:ascii="Palatino Linotype" w:hAnsi="Palatino Linotype"/>
          <w:color w:val="000000" w:themeColor="text1"/>
          <w:lang w:val="es-ES_tradnl"/>
        </w:rPr>
        <w:t>La negativa de la información.</w:t>
      </w:r>
    </w:p>
    <w:p w14:paraId="35360746" w14:textId="361000A1" w:rsidR="003530A5" w:rsidRPr="00651384" w:rsidRDefault="000D375A" w:rsidP="005B026B">
      <w:pPr>
        <w:pStyle w:val="Prrafodelista"/>
        <w:numPr>
          <w:ilvl w:val="1"/>
          <w:numId w:val="1"/>
        </w:numPr>
        <w:tabs>
          <w:tab w:val="left" w:pos="426"/>
        </w:tabs>
        <w:spacing w:line="360" w:lineRule="auto"/>
        <w:ind w:left="1134" w:right="51"/>
        <w:jc w:val="both"/>
        <w:rPr>
          <w:rFonts w:ascii="Palatino Linotype" w:hAnsi="Palatino Linotype"/>
          <w:color w:val="000000" w:themeColor="text1"/>
          <w:lang w:val="es-ES_tradnl"/>
        </w:rPr>
      </w:pPr>
      <w:r w:rsidRPr="00651384">
        <w:rPr>
          <w:rFonts w:ascii="Palatino Linotype" w:eastAsia="Times New Roman" w:hAnsi="Palatino Linotype" w:cs="Arial"/>
          <w:lang w:val="es-ES_tradnl"/>
        </w:rPr>
        <w:t>La manifestación de incompetencia para poseer, generar o administrar la información del personal.</w:t>
      </w:r>
    </w:p>
    <w:p w14:paraId="65F65461" w14:textId="46FEF2C7" w:rsidR="000D375A" w:rsidRPr="00651384" w:rsidRDefault="000D375A" w:rsidP="005B026B">
      <w:pPr>
        <w:pStyle w:val="Prrafodelista"/>
        <w:numPr>
          <w:ilvl w:val="1"/>
          <w:numId w:val="1"/>
        </w:numPr>
        <w:tabs>
          <w:tab w:val="left" w:pos="426"/>
        </w:tabs>
        <w:spacing w:line="360" w:lineRule="auto"/>
        <w:ind w:left="1134" w:right="51"/>
        <w:jc w:val="both"/>
        <w:rPr>
          <w:rFonts w:ascii="Palatino Linotype" w:hAnsi="Palatino Linotype"/>
          <w:color w:val="000000" w:themeColor="text1"/>
          <w:lang w:val="es-ES_tradnl"/>
        </w:rPr>
      </w:pPr>
      <w:r w:rsidRPr="00651384">
        <w:rPr>
          <w:rFonts w:ascii="Palatino Linotype" w:eastAsia="Times New Roman" w:hAnsi="Palatino Linotype" w:cs="Arial"/>
          <w:lang w:val="es-ES_tradnl"/>
        </w:rPr>
        <w:lastRenderedPageBreak/>
        <w:t xml:space="preserve">Que existe una contradicción en la atención de la solicitud de información, pues previamente, mediante una solicitud diversa presentada a la </w:t>
      </w:r>
      <w:r w:rsidRPr="00651384">
        <w:rPr>
          <w:rFonts w:ascii="Palatino Linotype" w:eastAsia="Times New Roman" w:hAnsi="Palatino Linotype" w:cs="Arial"/>
          <w:b/>
          <w:lang w:val="es-ES_tradnl"/>
        </w:rPr>
        <w:t>Universidad Tecnológica de Nezahualcóyotl</w:t>
      </w:r>
      <w:r w:rsidRPr="00651384">
        <w:rPr>
          <w:rFonts w:ascii="Palatino Linotype" w:eastAsia="Times New Roman" w:hAnsi="Palatino Linotype" w:cs="Arial"/>
          <w:lang w:val="es-ES_tradnl"/>
        </w:rPr>
        <w:t xml:space="preserve">, el Titular del Órgano Interno de Control negó la información solicitada porque debía requerirse a la </w:t>
      </w:r>
      <w:r w:rsidRPr="00651384">
        <w:rPr>
          <w:rFonts w:ascii="Palatino Linotype" w:eastAsia="Times New Roman" w:hAnsi="Palatino Linotype" w:cs="Arial"/>
          <w:b/>
          <w:lang w:val="es-ES_tradnl"/>
        </w:rPr>
        <w:t>Secretaría de la Contraloría</w:t>
      </w:r>
      <w:r w:rsidRPr="00651384">
        <w:rPr>
          <w:rFonts w:ascii="Palatino Linotype" w:eastAsia="Times New Roman" w:hAnsi="Palatino Linotype" w:cs="Arial"/>
          <w:lang w:val="es-ES_tradnl"/>
        </w:rPr>
        <w:t>.</w:t>
      </w:r>
    </w:p>
    <w:p w14:paraId="6746882E" w14:textId="77777777" w:rsidR="003C2C85" w:rsidRPr="00651384" w:rsidRDefault="003C2C85" w:rsidP="005B026B">
      <w:pPr>
        <w:pStyle w:val="Prrafodelista"/>
        <w:tabs>
          <w:tab w:val="left" w:pos="426"/>
        </w:tabs>
        <w:spacing w:line="360" w:lineRule="auto"/>
        <w:ind w:left="0" w:right="51"/>
        <w:jc w:val="both"/>
        <w:rPr>
          <w:rFonts w:ascii="Palatino Linotype" w:hAnsi="Palatino Linotype"/>
          <w:color w:val="000000" w:themeColor="text1"/>
          <w:lang w:val="es-ES_tradnl"/>
        </w:rPr>
      </w:pPr>
    </w:p>
    <w:p w14:paraId="5D6EFB38" w14:textId="33191146" w:rsidR="000D375A" w:rsidRPr="00651384" w:rsidRDefault="000D375A" w:rsidP="005B026B">
      <w:pPr>
        <w:pStyle w:val="Prrafodelista"/>
        <w:numPr>
          <w:ilvl w:val="0"/>
          <w:numId w:val="1"/>
        </w:numPr>
        <w:tabs>
          <w:tab w:val="left" w:pos="426"/>
        </w:tabs>
        <w:spacing w:line="360" w:lineRule="auto"/>
        <w:ind w:right="51"/>
        <w:jc w:val="both"/>
        <w:rPr>
          <w:rFonts w:ascii="Palatino Linotype" w:hAnsi="Palatino Linotype"/>
          <w:color w:val="000000" w:themeColor="text1"/>
          <w:lang w:val="es-ES_tradnl"/>
        </w:rPr>
      </w:pPr>
      <w:r w:rsidRPr="00651384">
        <w:rPr>
          <w:rFonts w:ascii="Palatino Linotype" w:eastAsia="Calibri" w:hAnsi="Palatino Linotype" w:cs="Arial"/>
          <w:lang w:val="es-ES_tradnl"/>
        </w:rPr>
        <w:t xml:space="preserve">Posteriormente, en vía de informe justificado, </w:t>
      </w:r>
      <w:r w:rsidR="00967BE1" w:rsidRPr="00651384">
        <w:rPr>
          <w:rFonts w:ascii="Palatino Linotype" w:eastAsia="Calibri" w:hAnsi="Palatino Linotype" w:cs="Arial"/>
          <w:lang w:val="es-ES_tradnl"/>
        </w:rPr>
        <w:t xml:space="preserve">el </w:t>
      </w:r>
      <w:r w:rsidR="00967BE1" w:rsidRPr="00651384">
        <w:rPr>
          <w:rFonts w:ascii="Palatino Linotype" w:eastAsia="Calibri" w:hAnsi="Palatino Linotype" w:cs="Arial"/>
          <w:b/>
          <w:lang w:val="es-ES_tradnl"/>
        </w:rPr>
        <w:t>SUJETO OBLIGADO</w:t>
      </w:r>
      <w:r w:rsidR="00967BE1" w:rsidRPr="00651384">
        <w:rPr>
          <w:rFonts w:ascii="Palatino Linotype" w:eastAsia="Calibri" w:hAnsi="Palatino Linotype" w:cs="Arial"/>
          <w:lang w:val="es-ES_tradnl"/>
        </w:rPr>
        <w:t xml:space="preserve"> ratificó esencialmente su manifestación de incompetencia y respuesta original.</w:t>
      </w:r>
    </w:p>
    <w:p w14:paraId="3C26AB84" w14:textId="77777777" w:rsidR="00967BE1" w:rsidRPr="00651384" w:rsidRDefault="00967BE1" w:rsidP="000D375A">
      <w:pPr>
        <w:pStyle w:val="Prrafodelista"/>
        <w:tabs>
          <w:tab w:val="left" w:pos="426"/>
        </w:tabs>
        <w:spacing w:line="360" w:lineRule="auto"/>
        <w:ind w:left="0" w:right="51"/>
        <w:jc w:val="both"/>
        <w:rPr>
          <w:rFonts w:ascii="Palatino Linotype" w:hAnsi="Palatino Linotype"/>
          <w:color w:val="000000" w:themeColor="text1"/>
          <w:lang w:val="es-ES_tradnl"/>
        </w:rPr>
      </w:pPr>
    </w:p>
    <w:p w14:paraId="1DC311CD" w14:textId="48C4110A" w:rsidR="003C2C85" w:rsidRPr="00651384" w:rsidRDefault="000D375A" w:rsidP="005B026B">
      <w:pPr>
        <w:pStyle w:val="Prrafodelista"/>
        <w:numPr>
          <w:ilvl w:val="0"/>
          <w:numId w:val="1"/>
        </w:numPr>
        <w:tabs>
          <w:tab w:val="left" w:pos="426"/>
        </w:tabs>
        <w:spacing w:line="360" w:lineRule="auto"/>
        <w:ind w:right="51"/>
        <w:jc w:val="both"/>
        <w:rPr>
          <w:rFonts w:ascii="Palatino Linotype" w:hAnsi="Palatino Linotype"/>
          <w:color w:val="000000" w:themeColor="text1"/>
          <w:lang w:val="es-ES_tradnl"/>
        </w:rPr>
      </w:pPr>
      <w:r w:rsidRPr="00651384">
        <w:rPr>
          <w:rFonts w:ascii="Palatino Linotype" w:eastAsia="Calibri" w:hAnsi="Palatino Linotype" w:cs="Arial"/>
          <w:lang w:val="es-ES_tradnl"/>
        </w:rPr>
        <w:t>A</w:t>
      </w:r>
      <w:r w:rsidR="003C2C85" w:rsidRPr="00651384">
        <w:rPr>
          <w:rFonts w:ascii="Palatino Linotype" w:eastAsia="Calibri" w:hAnsi="Palatino Linotype" w:cs="Arial"/>
          <w:lang w:val="es-ES_tradnl"/>
        </w:rPr>
        <w:t xml:space="preserve">sí las cosas, se procederá a </w:t>
      </w:r>
      <w:r w:rsidR="00D941AE" w:rsidRPr="00651384">
        <w:rPr>
          <w:rFonts w:ascii="Palatino Linotype" w:eastAsia="Calibri" w:hAnsi="Palatino Linotype" w:cs="Arial"/>
          <w:lang w:val="es-ES_tradnl"/>
        </w:rPr>
        <w:t xml:space="preserve">analizar el marco de competencia del </w:t>
      </w:r>
      <w:r w:rsidR="00D941AE" w:rsidRPr="00651384">
        <w:rPr>
          <w:rFonts w:ascii="Palatino Linotype" w:eastAsia="Calibri" w:hAnsi="Palatino Linotype" w:cs="Arial"/>
          <w:b/>
          <w:lang w:val="es-ES_tradnl"/>
        </w:rPr>
        <w:t>SUJETO OBLIGADO</w:t>
      </w:r>
      <w:r w:rsidR="00D941AE" w:rsidRPr="00651384">
        <w:rPr>
          <w:rFonts w:ascii="Palatino Linotype" w:eastAsia="Calibri" w:hAnsi="Palatino Linotype" w:cs="Arial"/>
          <w:lang w:val="es-ES_tradnl"/>
        </w:rPr>
        <w:t xml:space="preserve"> para poseer, generar y/o administrar lo solicitado, así como la información proveída a través de la respuesta del Titular del Órgano Interno de Control de la Universidad Tecnológica de Nezahualcóyotl, a fin de establecer si se colmó el derecho de acceso a la información ejercido por el </w:t>
      </w:r>
      <w:r w:rsidR="00D941AE" w:rsidRPr="00651384">
        <w:rPr>
          <w:rFonts w:ascii="Palatino Linotype" w:eastAsia="Calibri" w:hAnsi="Palatino Linotype" w:cs="Arial"/>
          <w:b/>
          <w:lang w:val="es-ES_tradnl"/>
        </w:rPr>
        <w:t>RECURRENTE</w:t>
      </w:r>
      <w:r w:rsidR="00D941AE" w:rsidRPr="00651384">
        <w:rPr>
          <w:rFonts w:ascii="Palatino Linotype" w:eastAsia="Calibri" w:hAnsi="Palatino Linotype" w:cs="Arial"/>
          <w:lang w:val="es-ES_tradnl"/>
        </w:rPr>
        <w:t xml:space="preserve"> o, </w:t>
      </w:r>
      <w:proofErr w:type="gramStart"/>
      <w:r w:rsidR="00D941AE" w:rsidRPr="00651384">
        <w:rPr>
          <w:rFonts w:ascii="Palatino Linotype" w:eastAsia="Calibri" w:hAnsi="Palatino Linotype" w:cs="Arial"/>
          <w:lang w:val="es-ES_tradnl"/>
        </w:rPr>
        <w:t>si</w:t>
      </w:r>
      <w:proofErr w:type="gramEnd"/>
      <w:r w:rsidR="00D941AE" w:rsidRPr="00651384">
        <w:rPr>
          <w:rFonts w:ascii="Palatino Linotype" w:eastAsia="Calibri" w:hAnsi="Palatino Linotype" w:cs="Arial"/>
          <w:lang w:val="es-ES_tradnl"/>
        </w:rPr>
        <w:t xml:space="preserve"> por el contrario, procede el ordenar la entrega de información.</w:t>
      </w:r>
    </w:p>
    <w:p w14:paraId="19BE0E6B" w14:textId="77777777" w:rsidR="00126313" w:rsidRPr="00651384" w:rsidRDefault="00126313" w:rsidP="005B026B">
      <w:pPr>
        <w:pStyle w:val="Prrafodelista"/>
        <w:tabs>
          <w:tab w:val="left" w:pos="426"/>
        </w:tabs>
        <w:spacing w:line="360" w:lineRule="auto"/>
        <w:ind w:left="0" w:right="51"/>
        <w:jc w:val="both"/>
        <w:rPr>
          <w:rFonts w:ascii="Palatino Linotype" w:hAnsi="Palatino Linotype"/>
          <w:color w:val="000000" w:themeColor="text1"/>
          <w:lang w:val="es-ES_tradnl"/>
        </w:rPr>
      </w:pPr>
    </w:p>
    <w:p w14:paraId="7C6346A0" w14:textId="27A60FC7" w:rsidR="00126313" w:rsidRPr="00651384" w:rsidRDefault="00126313" w:rsidP="005B026B">
      <w:pPr>
        <w:pStyle w:val="Prrafodelista"/>
        <w:tabs>
          <w:tab w:val="left" w:pos="426"/>
        </w:tabs>
        <w:spacing w:line="360" w:lineRule="auto"/>
        <w:ind w:left="0" w:right="51"/>
        <w:jc w:val="both"/>
        <w:outlineLvl w:val="2"/>
        <w:rPr>
          <w:rFonts w:ascii="Palatino Linotype" w:hAnsi="Palatino Linotype"/>
          <w:b/>
          <w:color w:val="000000" w:themeColor="text1"/>
          <w:lang w:val="es-ES_tradnl"/>
        </w:rPr>
      </w:pPr>
      <w:r w:rsidRPr="00651384">
        <w:rPr>
          <w:rFonts w:ascii="Palatino Linotype" w:hAnsi="Palatino Linotype"/>
          <w:b/>
          <w:color w:val="000000" w:themeColor="text1"/>
          <w:lang w:val="es-ES_tradnl"/>
        </w:rPr>
        <w:t>III. Del derecho de acceso a la información pública.</w:t>
      </w:r>
    </w:p>
    <w:p w14:paraId="07995F31" w14:textId="77777777" w:rsidR="00126313" w:rsidRPr="00651384" w:rsidRDefault="00126313" w:rsidP="005B026B">
      <w:pPr>
        <w:pStyle w:val="Prrafodelista"/>
        <w:tabs>
          <w:tab w:val="left" w:pos="426"/>
        </w:tabs>
        <w:spacing w:line="360" w:lineRule="auto"/>
        <w:ind w:left="0" w:right="51"/>
        <w:jc w:val="both"/>
        <w:rPr>
          <w:rFonts w:ascii="Palatino Linotype" w:hAnsi="Palatino Linotype"/>
          <w:color w:val="000000" w:themeColor="text1"/>
          <w:lang w:val="es-ES_tradnl"/>
        </w:rPr>
      </w:pPr>
    </w:p>
    <w:p w14:paraId="3D7A53A0" w14:textId="00AF248C" w:rsidR="00032C9F" w:rsidRPr="00651384" w:rsidRDefault="00032C9F" w:rsidP="005B026B">
      <w:pPr>
        <w:pStyle w:val="Prrafodelista"/>
        <w:numPr>
          <w:ilvl w:val="0"/>
          <w:numId w:val="1"/>
        </w:numPr>
        <w:tabs>
          <w:tab w:val="left" w:pos="426"/>
        </w:tabs>
        <w:spacing w:line="360" w:lineRule="auto"/>
        <w:ind w:right="51"/>
        <w:jc w:val="both"/>
        <w:rPr>
          <w:rFonts w:ascii="Palatino Linotype" w:hAnsi="Palatino Linotype"/>
          <w:color w:val="000000" w:themeColor="text1"/>
          <w:lang w:val="es-ES_tradnl"/>
        </w:rPr>
      </w:pPr>
      <w:r w:rsidRPr="00651384">
        <w:rPr>
          <w:rFonts w:ascii="Palatino Linotype" w:eastAsia="Calibri" w:hAnsi="Palatino Linotype" w:cs="Arial"/>
          <w:lang w:val="es-ES_tradnl"/>
        </w:rPr>
        <w:t xml:space="preserve">Previo a analizar la procedencia de clasificación de la información realizada por el </w:t>
      </w:r>
      <w:r w:rsidRPr="00651384">
        <w:rPr>
          <w:rFonts w:ascii="Palatino Linotype" w:eastAsia="Calibri" w:hAnsi="Palatino Linotype" w:cs="Arial"/>
          <w:b/>
          <w:lang w:val="es-ES_tradnl"/>
        </w:rPr>
        <w:t>SUJETO OBLIGADO</w:t>
      </w:r>
      <w:r w:rsidRPr="00651384">
        <w:rPr>
          <w:rFonts w:ascii="Palatino Linotype" w:eastAsia="Calibri" w:hAnsi="Palatino Linotype" w:cs="Arial"/>
          <w:lang w:val="es-ES_tradnl"/>
        </w:rPr>
        <w:t xml:space="preserve">, debemos establecer </w:t>
      </w:r>
      <w:r w:rsidRPr="00651384">
        <w:rPr>
          <w:rFonts w:ascii="Palatino Linotype" w:hAnsi="Palatino Linotype" w:cs="Arial"/>
          <w:lang w:val="es-ES_tradnl"/>
        </w:rPr>
        <w:t xml:space="preserve">los alcances de la información pública; por ende, se considera importante citar el criterio </w:t>
      </w:r>
      <w:r w:rsidRPr="00651384">
        <w:rPr>
          <w:rFonts w:ascii="Palatino Linotype" w:hAnsi="Palatino Linotype" w:cs="Arial"/>
          <w:bCs/>
          <w:lang w:val="es-ES_tradnl" w:eastAsia="es-MX"/>
        </w:rPr>
        <w:t xml:space="preserve">de interpretación en el orden administrativo número 0002-11, emitido por Acuerdo del Pleno de este Instituto de Transparencia y Acceso a la Información Pública del Estado de México y Municipios, publicado en el Periódico Oficial del Gobierno del Estado Libre y </w:t>
      </w:r>
      <w:r w:rsidRPr="00651384">
        <w:rPr>
          <w:rFonts w:ascii="Palatino Linotype" w:hAnsi="Palatino Linotype" w:cs="Arial"/>
          <w:bCs/>
          <w:lang w:val="es-ES_tradnl" w:eastAsia="es-MX"/>
        </w:rPr>
        <w:lastRenderedPageBreak/>
        <w:t xml:space="preserve">Soberano de México “Gaceta del Gobierno” el diecinueve de octubre de dos mil once, </w:t>
      </w:r>
      <w:r w:rsidRPr="00651384">
        <w:rPr>
          <w:rFonts w:ascii="Palatino Linotype" w:hAnsi="Palatino Linotype" w:cs="Arial"/>
          <w:lang w:val="es-ES_tradnl"/>
        </w:rPr>
        <w:t>cuyo rubro y texto dispone:</w:t>
      </w:r>
    </w:p>
    <w:p w14:paraId="642F9949" w14:textId="77777777" w:rsidR="00032C9F" w:rsidRPr="00651384" w:rsidRDefault="00032C9F" w:rsidP="005B026B">
      <w:pPr>
        <w:pStyle w:val="Prrafodelista"/>
        <w:tabs>
          <w:tab w:val="left" w:pos="426"/>
        </w:tabs>
        <w:spacing w:line="360" w:lineRule="auto"/>
        <w:ind w:left="0" w:right="51"/>
        <w:jc w:val="both"/>
        <w:rPr>
          <w:rFonts w:ascii="Palatino Linotype" w:hAnsi="Palatino Linotype"/>
          <w:color w:val="000000" w:themeColor="text1"/>
          <w:lang w:val="es-ES_tradnl"/>
        </w:rPr>
      </w:pPr>
    </w:p>
    <w:p w14:paraId="21C1FC75" w14:textId="75191237" w:rsidR="00032C9F" w:rsidRPr="00651384" w:rsidRDefault="00032C9F" w:rsidP="005B026B">
      <w:pPr>
        <w:autoSpaceDE w:val="0"/>
        <w:autoSpaceDN w:val="0"/>
        <w:adjustRightInd w:val="0"/>
        <w:ind w:left="567" w:right="567"/>
        <w:jc w:val="both"/>
        <w:rPr>
          <w:rFonts w:ascii="Palatino Linotype" w:hAnsi="Palatino Linotype" w:cs="Arial"/>
          <w:b/>
          <w:i/>
          <w:sz w:val="22"/>
          <w:szCs w:val="22"/>
          <w:lang w:val="es-ES_tradnl" w:eastAsia="es-MX"/>
        </w:rPr>
      </w:pPr>
      <w:r w:rsidRPr="00651384">
        <w:rPr>
          <w:rFonts w:ascii="Palatino Linotype" w:hAnsi="Palatino Linotype" w:cs="Arial"/>
          <w:b/>
          <w:i/>
          <w:sz w:val="22"/>
          <w:szCs w:val="22"/>
          <w:lang w:val="es-ES_tradnl" w:eastAsia="es-MX"/>
        </w:rPr>
        <w:t>CRITERIO 0002-11</w:t>
      </w:r>
    </w:p>
    <w:p w14:paraId="29FEC74F" w14:textId="60013D19" w:rsidR="00032C9F" w:rsidRPr="00651384" w:rsidRDefault="00032C9F" w:rsidP="005B026B">
      <w:pPr>
        <w:autoSpaceDE w:val="0"/>
        <w:autoSpaceDN w:val="0"/>
        <w:adjustRightInd w:val="0"/>
        <w:ind w:left="567" w:right="567"/>
        <w:jc w:val="both"/>
        <w:rPr>
          <w:rFonts w:ascii="Palatino Linotype" w:hAnsi="Palatino Linotype" w:cs="Arial"/>
          <w:i/>
          <w:sz w:val="22"/>
          <w:szCs w:val="22"/>
          <w:lang w:val="es-ES_tradnl" w:eastAsia="es-MX"/>
        </w:rPr>
      </w:pPr>
      <w:r w:rsidRPr="00651384">
        <w:rPr>
          <w:rFonts w:ascii="Palatino Linotype" w:hAnsi="Palatino Linotype" w:cs="Arial"/>
          <w:b/>
          <w:i/>
          <w:sz w:val="22"/>
          <w:szCs w:val="22"/>
          <w:lang w:val="es-ES_tradnl" w:eastAsia="es-MX"/>
        </w:rPr>
        <w:t xml:space="preserve">INFORMACIÓN PÚBLICA, CONCEPTO DE, EN MATERIA DE TRANSPARENCIA. INTERPRETACIÓN TEMÁTICA DE LOS ARTÍCULOS 2, FRACCIÓN </w:t>
      </w:r>
      <w:r w:rsidRPr="00651384">
        <w:rPr>
          <w:rFonts w:ascii="Palatino Linotype" w:hAnsi="Palatino Linotype" w:cs="Arial"/>
          <w:b/>
          <w:bCs/>
          <w:i/>
          <w:sz w:val="22"/>
          <w:szCs w:val="22"/>
          <w:lang w:val="es-ES_tradnl" w:eastAsia="es-MX"/>
        </w:rPr>
        <w:t xml:space="preserve">V, XV, Y XVI, </w:t>
      </w:r>
      <w:r w:rsidRPr="00651384">
        <w:rPr>
          <w:rFonts w:ascii="Palatino Linotype" w:hAnsi="Palatino Linotype" w:cs="Arial"/>
          <w:b/>
          <w:i/>
          <w:sz w:val="22"/>
          <w:szCs w:val="22"/>
          <w:lang w:val="es-ES_tradnl" w:eastAsia="es-MX"/>
        </w:rPr>
        <w:t>3, 4,11 Y 41.</w:t>
      </w:r>
      <w:r w:rsidRPr="00651384">
        <w:rPr>
          <w:rFonts w:ascii="Palatino Linotype" w:hAnsi="Palatino Linotype" w:cs="Arial"/>
          <w:i/>
          <w:sz w:val="22"/>
          <w:szCs w:val="22"/>
          <w:lang w:val="es-ES_tradnl" w:eastAsia="es-MX"/>
        </w:rPr>
        <w:t xml:space="preserve"> “De conformidad con los artículos antes referidos, el derecho de acceso a la información </w:t>
      </w:r>
      <w:proofErr w:type="gramStart"/>
      <w:r w:rsidRPr="00651384">
        <w:rPr>
          <w:rFonts w:ascii="Palatino Linotype" w:hAnsi="Palatino Linotype" w:cs="Arial"/>
          <w:i/>
          <w:sz w:val="22"/>
          <w:szCs w:val="22"/>
          <w:lang w:val="es-ES_tradnl" w:eastAsia="es-MX"/>
        </w:rPr>
        <w:t>pública,</w:t>
      </w:r>
      <w:proofErr w:type="gramEnd"/>
      <w:r w:rsidRPr="00651384">
        <w:rPr>
          <w:rFonts w:ascii="Palatino Linotype" w:hAnsi="Palatino Linotype" w:cs="Arial"/>
          <w:i/>
          <w:sz w:val="22"/>
          <w:szCs w:val="22"/>
          <w:lang w:val="es-ES_tradnl" w:eastAsia="es-MX"/>
        </w:rPr>
        <w:t xml:space="preserve">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E30DB05" w14:textId="77777777" w:rsidR="00032C9F" w:rsidRPr="00651384" w:rsidRDefault="00032C9F" w:rsidP="005B026B">
      <w:pPr>
        <w:autoSpaceDE w:val="0"/>
        <w:autoSpaceDN w:val="0"/>
        <w:adjustRightInd w:val="0"/>
        <w:ind w:left="567" w:right="567"/>
        <w:jc w:val="both"/>
        <w:rPr>
          <w:rFonts w:ascii="Palatino Linotype" w:hAnsi="Palatino Linotype" w:cs="Arial"/>
          <w:i/>
          <w:sz w:val="22"/>
          <w:szCs w:val="22"/>
          <w:lang w:val="es-ES_tradnl" w:eastAsia="es-MX"/>
        </w:rPr>
      </w:pPr>
      <w:r w:rsidRPr="00651384">
        <w:rPr>
          <w:rFonts w:ascii="Palatino Linotype" w:hAnsi="Palatino Linotype" w:cs="Arial"/>
          <w:i/>
          <w:sz w:val="22"/>
          <w:szCs w:val="22"/>
          <w:lang w:val="es-ES_tradnl" w:eastAsia="es-MX"/>
        </w:rPr>
        <w:t xml:space="preserve">En </w:t>
      </w:r>
      <w:proofErr w:type="gramStart"/>
      <w:r w:rsidRPr="00651384">
        <w:rPr>
          <w:rFonts w:ascii="Palatino Linotype" w:hAnsi="Palatino Linotype" w:cs="Arial"/>
          <w:i/>
          <w:sz w:val="22"/>
          <w:szCs w:val="22"/>
          <w:lang w:val="es-ES_tradnl" w:eastAsia="es-MX"/>
        </w:rPr>
        <w:t>consecuencia</w:t>
      </w:r>
      <w:proofErr w:type="gramEnd"/>
      <w:r w:rsidRPr="00651384">
        <w:rPr>
          <w:rFonts w:ascii="Palatino Linotype" w:hAnsi="Palatino Linotype" w:cs="Arial"/>
          <w:i/>
          <w:sz w:val="22"/>
          <w:szCs w:val="22"/>
          <w:lang w:val="es-ES_tradnl" w:eastAsia="es-MX"/>
        </w:rPr>
        <w:t xml:space="preserve"> el acceso a la información se refiere a que se cumplan cualquiera de los siguientes tres supuestos:</w:t>
      </w:r>
    </w:p>
    <w:p w14:paraId="234F26EF" w14:textId="77777777" w:rsidR="00032C9F" w:rsidRPr="00651384" w:rsidRDefault="00032C9F" w:rsidP="005B026B">
      <w:pPr>
        <w:autoSpaceDE w:val="0"/>
        <w:autoSpaceDN w:val="0"/>
        <w:adjustRightInd w:val="0"/>
        <w:ind w:left="567" w:right="567"/>
        <w:jc w:val="both"/>
        <w:rPr>
          <w:rFonts w:ascii="Palatino Linotype" w:hAnsi="Palatino Linotype" w:cs="Arial"/>
          <w:i/>
          <w:sz w:val="22"/>
          <w:szCs w:val="22"/>
          <w:lang w:val="es-ES_tradnl" w:eastAsia="es-MX"/>
        </w:rPr>
      </w:pPr>
      <w:r w:rsidRPr="00651384">
        <w:rPr>
          <w:rFonts w:ascii="Palatino Linotype" w:hAnsi="Palatino Linotype" w:cs="Arial"/>
          <w:i/>
          <w:sz w:val="22"/>
          <w:szCs w:val="22"/>
          <w:lang w:val="es-ES_tradnl" w:eastAsia="es-MX"/>
        </w:rPr>
        <w:t xml:space="preserve">Que se trate de información registrada en cualquier soporte documental, </w:t>
      </w:r>
      <w:proofErr w:type="gramStart"/>
      <w:r w:rsidRPr="00651384">
        <w:rPr>
          <w:rFonts w:ascii="Palatino Linotype" w:hAnsi="Palatino Linotype" w:cs="Arial"/>
          <w:i/>
          <w:sz w:val="22"/>
          <w:szCs w:val="22"/>
          <w:lang w:val="es-ES_tradnl" w:eastAsia="es-MX"/>
        </w:rPr>
        <w:t>que</w:t>
      </w:r>
      <w:proofErr w:type="gramEnd"/>
      <w:r w:rsidRPr="00651384">
        <w:rPr>
          <w:rFonts w:ascii="Palatino Linotype" w:hAnsi="Palatino Linotype" w:cs="Arial"/>
          <w:i/>
          <w:sz w:val="22"/>
          <w:szCs w:val="22"/>
          <w:lang w:val="es-ES_tradnl" w:eastAsia="es-MX"/>
        </w:rPr>
        <w:t xml:space="preserve"> en ejercicio de las atribuciones conferidas, sea generada por los Sujetos Obligados;</w:t>
      </w:r>
    </w:p>
    <w:p w14:paraId="2E9569AE" w14:textId="77777777" w:rsidR="00032C9F" w:rsidRPr="00651384" w:rsidRDefault="00032C9F" w:rsidP="005B026B">
      <w:pPr>
        <w:autoSpaceDE w:val="0"/>
        <w:autoSpaceDN w:val="0"/>
        <w:adjustRightInd w:val="0"/>
        <w:ind w:left="567" w:right="567"/>
        <w:jc w:val="both"/>
        <w:rPr>
          <w:rFonts w:ascii="Palatino Linotype" w:hAnsi="Palatino Linotype" w:cs="Arial"/>
          <w:i/>
          <w:sz w:val="22"/>
          <w:szCs w:val="22"/>
          <w:lang w:val="es-ES_tradnl" w:eastAsia="es-MX"/>
        </w:rPr>
      </w:pPr>
      <w:r w:rsidRPr="00651384">
        <w:rPr>
          <w:rFonts w:ascii="Palatino Linotype" w:hAnsi="Palatino Linotype" w:cs="Arial"/>
          <w:i/>
          <w:sz w:val="22"/>
          <w:szCs w:val="22"/>
          <w:lang w:val="es-ES_tradnl" w:eastAsia="es-MX"/>
        </w:rPr>
        <w:t xml:space="preserve">Que se trate de información registrada en cualquier soporte documental, </w:t>
      </w:r>
      <w:proofErr w:type="gramStart"/>
      <w:r w:rsidRPr="00651384">
        <w:rPr>
          <w:rFonts w:ascii="Palatino Linotype" w:hAnsi="Palatino Linotype" w:cs="Arial"/>
          <w:i/>
          <w:sz w:val="22"/>
          <w:szCs w:val="22"/>
          <w:lang w:val="es-ES_tradnl" w:eastAsia="es-MX"/>
        </w:rPr>
        <w:t>que</w:t>
      </w:r>
      <w:proofErr w:type="gramEnd"/>
      <w:r w:rsidRPr="00651384">
        <w:rPr>
          <w:rFonts w:ascii="Palatino Linotype" w:hAnsi="Palatino Linotype" w:cs="Arial"/>
          <w:i/>
          <w:sz w:val="22"/>
          <w:szCs w:val="22"/>
          <w:lang w:val="es-ES_tradnl" w:eastAsia="es-MX"/>
        </w:rPr>
        <w:t xml:space="preserve"> en ejercicio de las atribuciones conferidas, sea administrada por los Sujetos Obligados, y</w:t>
      </w:r>
    </w:p>
    <w:p w14:paraId="3503FD4C" w14:textId="77777777" w:rsidR="00032C9F" w:rsidRPr="00651384" w:rsidRDefault="00032C9F" w:rsidP="005B026B">
      <w:pPr>
        <w:ind w:left="567" w:right="567"/>
        <w:jc w:val="both"/>
        <w:rPr>
          <w:rFonts w:ascii="Palatino Linotype" w:hAnsi="Palatino Linotype" w:cs="Arial"/>
          <w:i/>
          <w:color w:val="000000" w:themeColor="text1"/>
          <w:sz w:val="22"/>
          <w:szCs w:val="22"/>
          <w:lang w:val="es-ES_tradnl"/>
        </w:rPr>
      </w:pPr>
      <w:r w:rsidRPr="00651384">
        <w:rPr>
          <w:rFonts w:ascii="Palatino Linotype" w:hAnsi="Palatino Linotype" w:cs="Arial"/>
          <w:i/>
          <w:sz w:val="22"/>
          <w:szCs w:val="22"/>
          <w:lang w:val="es-ES_tradnl" w:eastAsia="es-MX"/>
        </w:rPr>
        <w:t xml:space="preserve">Que se trate de información registrada en cualquier soporte documental, </w:t>
      </w:r>
      <w:proofErr w:type="gramStart"/>
      <w:r w:rsidRPr="00651384">
        <w:rPr>
          <w:rFonts w:ascii="Palatino Linotype" w:hAnsi="Palatino Linotype" w:cs="Arial"/>
          <w:i/>
          <w:sz w:val="22"/>
          <w:szCs w:val="22"/>
          <w:lang w:val="es-ES_tradnl" w:eastAsia="es-MX"/>
        </w:rPr>
        <w:t>que</w:t>
      </w:r>
      <w:proofErr w:type="gramEnd"/>
      <w:r w:rsidRPr="00651384">
        <w:rPr>
          <w:rFonts w:ascii="Palatino Linotype" w:hAnsi="Palatino Linotype" w:cs="Arial"/>
          <w:i/>
          <w:sz w:val="22"/>
          <w:szCs w:val="22"/>
          <w:lang w:val="es-ES_tradnl" w:eastAsia="es-MX"/>
        </w:rPr>
        <w:t xml:space="preserve"> en ejercicio de las atribuciones conferidas, se encuentre en posesión de los Sujetos Obligados.”</w:t>
      </w:r>
    </w:p>
    <w:p w14:paraId="27E55E91" w14:textId="77777777" w:rsidR="00032C9F" w:rsidRPr="00651384" w:rsidRDefault="00032C9F" w:rsidP="005B026B">
      <w:pPr>
        <w:pStyle w:val="Prrafodelista"/>
        <w:tabs>
          <w:tab w:val="left" w:pos="426"/>
        </w:tabs>
        <w:spacing w:line="360" w:lineRule="auto"/>
        <w:ind w:left="0" w:right="51"/>
        <w:jc w:val="both"/>
        <w:rPr>
          <w:rFonts w:ascii="Palatino Linotype" w:hAnsi="Palatino Linotype"/>
          <w:color w:val="000000" w:themeColor="text1"/>
          <w:lang w:val="es-ES_tradnl"/>
        </w:rPr>
      </w:pPr>
    </w:p>
    <w:p w14:paraId="18E6EF47" w14:textId="386E1102" w:rsidR="00126313" w:rsidRPr="00651384" w:rsidRDefault="00032C9F" w:rsidP="005B026B">
      <w:pPr>
        <w:pStyle w:val="Prrafodelista"/>
        <w:numPr>
          <w:ilvl w:val="0"/>
          <w:numId w:val="1"/>
        </w:numPr>
        <w:tabs>
          <w:tab w:val="left" w:pos="426"/>
        </w:tabs>
        <w:spacing w:line="360" w:lineRule="auto"/>
        <w:ind w:right="51"/>
        <w:jc w:val="both"/>
        <w:rPr>
          <w:rFonts w:ascii="Palatino Linotype" w:hAnsi="Palatino Linotype"/>
          <w:color w:val="000000" w:themeColor="text1"/>
          <w:lang w:val="es-ES_tradnl"/>
        </w:rPr>
      </w:pPr>
      <w:r w:rsidRPr="00651384">
        <w:rPr>
          <w:rFonts w:ascii="Palatino Linotype" w:hAnsi="Palatino Linotype"/>
          <w:color w:val="000000" w:themeColor="text1"/>
          <w:lang w:val="es-ES_tradnl"/>
        </w:rPr>
        <w:t xml:space="preserve">El </w:t>
      </w:r>
      <w:r w:rsidRPr="00651384">
        <w:rPr>
          <w:rFonts w:ascii="Palatino Linotype" w:hAnsi="Palatino Linotype"/>
          <w:lang w:val="es-ES_tradnl"/>
        </w:rPr>
        <w:t>derecho de acceso a la información encuentra su materia elemental en los documentos, y la Ley de Transparencia local nos brinda el siguiente concepto, para darnos un mejor panorama:</w:t>
      </w:r>
    </w:p>
    <w:p w14:paraId="33F2901F" w14:textId="77777777" w:rsidR="00126313" w:rsidRPr="00651384" w:rsidRDefault="00126313" w:rsidP="005B026B">
      <w:pPr>
        <w:pStyle w:val="Prrafodelista"/>
        <w:tabs>
          <w:tab w:val="left" w:pos="426"/>
        </w:tabs>
        <w:spacing w:line="360" w:lineRule="auto"/>
        <w:ind w:left="0" w:right="51"/>
        <w:jc w:val="both"/>
        <w:rPr>
          <w:rFonts w:ascii="Palatino Linotype" w:hAnsi="Palatino Linotype"/>
          <w:color w:val="000000" w:themeColor="text1"/>
          <w:lang w:val="es-ES_tradnl"/>
        </w:rPr>
      </w:pPr>
    </w:p>
    <w:p w14:paraId="194F91F6" w14:textId="22823B4B" w:rsidR="00032C9F" w:rsidRPr="00651384" w:rsidRDefault="00032C9F" w:rsidP="005B026B">
      <w:pPr>
        <w:autoSpaceDE w:val="0"/>
        <w:autoSpaceDN w:val="0"/>
        <w:adjustRightInd w:val="0"/>
        <w:ind w:left="567" w:right="567"/>
        <w:jc w:val="both"/>
        <w:rPr>
          <w:rFonts w:ascii="Palatino Linotype" w:eastAsiaTheme="minorHAnsi" w:hAnsi="Palatino Linotype" w:cs="Bookman Old Style"/>
          <w:i/>
          <w:sz w:val="22"/>
          <w:lang w:val="es-ES_tradnl" w:eastAsia="en-US"/>
        </w:rPr>
      </w:pPr>
      <w:r w:rsidRPr="00651384">
        <w:rPr>
          <w:rFonts w:ascii="Palatino Linotype" w:eastAsiaTheme="minorHAnsi" w:hAnsi="Palatino Linotype" w:cs="Bookman Old Style,Bold"/>
          <w:b/>
          <w:bCs/>
          <w:i/>
          <w:sz w:val="22"/>
          <w:lang w:val="es-ES_tradnl" w:eastAsia="en-US"/>
        </w:rPr>
        <w:t xml:space="preserve">“XI. Documento: </w:t>
      </w:r>
      <w:r w:rsidRPr="00651384">
        <w:rPr>
          <w:rFonts w:ascii="Palatino Linotype" w:eastAsiaTheme="minorHAnsi" w:hAnsi="Palatino Linotype" w:cs="Bookman Old Style"/>
          <w:i/>
          <w:sz w:val="22"/>
          <w:lang w:val="es-ES_tradnl" w:eastAsia="en-US"/>
        </w:rPr>
        <w:t>Los expedientes, reportes, estudios, actas, resoluciones, oficios</w:t>
      </w:r>
      <w:r w:rsidRPr="00651384">
        <w:rPr>
          <w:rFonts w:ascii="Palatino Linotype" w:eastAsiaTheme="minorHAnsi" w:hAnsi="Palatino Linotype" w:cs="Bookman Old Style"/>
          <w:b/>
          <w:i/>
          <w:sz w:val="22"/>
          <w:lang w:val="es-ES_tradnl" w:eastAsia="en-US"/>
        </w:rPr>
        <w:t>,</w:t>
      </w:r>
      <w:r w:rsidRPr="00651384">
        <w:rPr>
          <w:rFonts w:ascii="Palatino Linotype" w:eastAsiaTheme="minorHAnsi" w:hAnsi="Palatino Linotype" w:cs="Bookman Old Style"/>
          <w:i/>
          <w:sz w:val="22"/>
          <w:lang w:val="es-ES_tradnl" w:eastAsia="en-US"/>
        </w:rPr>
        <w:t xml:space="preserve"> correspondencia, acuerdos, directivas, directrices, circulares, contratos, convenios, instructivos, notas, memorandos, estadísticas o bien, </w:t>
      </w:r>
      <w:r w:rsidRPr="00651384">
        <w:rPr>
          <w:rFonts w:ascii="Palatino Linotype" w:eastAsiaTheme="minorHAnsi" w:hAnsi="Palatino Linotype" w:cs="Bookman Old Style"/>
          <w:b/>
          <w:i/>
          <w:sz w:val="22"/>
          <w:lang w:val="es-ES_tradnl" w:eastAsia="en-US"/>
        </w:rPr>
        <w:t>cualquier otro registro que documente el ejercicio de las facultades, funciones y competencias de los sujetos obligados</w:t>
      </w:r>
      <w:r w:rsidRPr="00651384">
        <w:rPr>
          <w:rFonts w:ascii="Palatino Linotype" w:eastAsiaTheme="minorHAnsi" w:hAnsi="Palatino Linotype" w:cs="Bookman Old Style"/>
          <w:i/>
          <w:sz w:val="22"/>
          <w:lang w:val="es-ES_tradnl" w:eastAsia="en-US"/>
        </w:rPr>
        <w:t xml:space="preserve">, sus servidores públicos e integrantes, sin importar su fuente o fecha de elaboración. Los documentos podrán estar en cualquier medio, sea escrito, </w:t>
      </w:r>
      <w:proofErr w:type="gramStart"/>
      <w:r w:rsidRPr="00651384">
        <w:rPr>
          <w:rFonts w:ascii="Palatino Linotype" w:eastAsiaTheme="minorHAnsi" w:hAnsi="Palatino Linotype" w:cs="Bookman Old Style"/>
          <w:i/>
          <w:sz w:val="22"/>
          <w:lang w:val="es-ES_tradnl" w:eastAsia="en-US"/>
        </w:rPr>
        <w:t>impreso,  sonoro</w:t>
      </w:r>
      <w:proofErr w:type="gramEnd"/>
      <w:r w:rsidRPr="00651384">
        <w:rPr>
          <w:rFonts w:ascii="Palatino Linotype" w:eastAsiaTheme="minorHAnsi" w:hAnsi="Palatino Linotype" w:cs="Bookman Old Style"/>
          <w:i/>
          <w:sz w:val="22"/>
          <w:lang w:val="es-ES_tradnl" w:eastAsia="en-US"/>
        </w:rPr>
        <w:t>, visual, electrónico, informático u holográfico;”</w:t>
      </w:r>
    </w:p>
    <w:p w14:paraId="2348E4BD" w14:textId="71B16681" w:rsidR="00032C9F" w:rsidRPr="00651384" w:rsidRDefault="00032C9F" w:rsidP="005B026B">
      <w:pPr>
        <w:autoSpaceDE w:val="0"/>
        <w:autoSpaceDN w:val="0"/>
        <w:adjustRightInd w:val="0"/>
        <w:ind w:left="567" w:right="567"/>
        <w:jc w:val="both"/>
        <w:rPr>
          <w:rFonts w:ascii="Palatino Linotype" w:hAnsi="Palatino Linotype"/>
          <w:sz w:val="28"/>
          <w:lang w:val="es-ES_tradnl"/>
        </w:rPr>
      </w:pPr>
      <w:r w:rsidRPr="00651384">
        <w:rPr>
          <w:rFonts w:ascii="Palatino Linotype" w:eastAsiaTheme="minorHAnsi" w:hAnsi="Palatino Linotype" w:cs="Bookman Old Style,Bold"/>
          <w:bCs/>
          <w:sz w:val="22"/>
          <w:lang w:val="es-ES_tradnl" w:eastAsia="en-US"/>
        </w:rPr>
        <w:t>(Énfasis añadido)</w:t>
      </w:r>
    </w:p>
    <w:p w14:paraId="21664048" w14:textId="77777777" w:rsidR="00032C9F" w:rsidRPr="00651384" w:rsidRDefault="00032C9F" w:rsidP="005B026B">
      <w:pPr>
        <w:pStyle w:val="Prrafodelista"/>
        <w:tabs>
          <w:tab w:val="left" w:pos="426"/>
        </w:tabs>
        <w:spacing w:line="360" w:lineRule="auto"/>
        <w:ind w:left="0" w:right="51"/>
        <w:jc w:val="both"/>
        <w:rPr>
          <w:rFonts w:ascii="Palatino Linotype" w:hAnsi="Palatino Linotype"/>
          <w:color w:val="000000" w:themeColor="text1"/>
          <w:lang w:val="es-ES_tradnl"/>
        </w:rPr>
      </w:pPr>
    </w:p>
    <w:p w14:paraId="5C4035A8" w14:textId="4116D07B" w:rsidR="00126313" w:rsidRPr="00651384" w:rsidRDefault="00032C9F" w:rsidP="005B026B">
      <w:pPr>
        <w:pStyle w:val="Prrafodelista"/>
        <w:numPr>
          <w:ilvl w:val="0"/>
          <w:numId w:val="1"/>
        </w:numPr>
        <w:tabs>
          <w:tab w:val="left" w:pos="426"/>
        </w:tabs>
        <w:spacing w:line="360" w:lineRule="auto"/>
        <w:ind w:right="51"/>
        <w:jc w:val="both"/>
        <w:rPr>
          <w:rFonts w:ascii="Palatino Linotype" w:hAnsi="Palatino Linotype"/>
          <w:color w:val="000000" w:themeColor="text1"/>
          <w:lang w:val="es-ES_tradnl"/>
        </w:rPr>
      </w:pPr>
      <w:r w:rsidRPr="00651384">
        <w:rPr>
          <w:rFonts w:ascii="Palatino Linotype" w:eastAsia="Calibri" w:hAnsi="Palatino Linotype" w:cs="Arial"/>
          <w:lang w:val="es-ES_tradnl"/>
        </w:rPr>
        <w:lastRenderedPageBreak/>
        <w:t xml:space="preserve">Es </w:t>
      </w:r>
      <w:r w:rsidRPr="00651384">
        <w:rPr>
          <w:rFonts w:ascii="Palatino Linotype" w:hAnsi="Palatino Linotype"/>
          <w:lang w:val="es-ES_tradnl"/>
        </w:rPr>
        <w:t xml:space="preserve">así </w:t>
      </w:r>
      <w:proofErr w:type="gramStart"/>
      <w:r w:rsidRPr="00651384">
        <w:rPr>
          <w:rFonts w:ascii="Palatino Linotype" w:hAnsi="Palatino Linotype"/>
          <w:lang w:val="es-ES_tradnl"/>
        </w:rPr>
        <w:t>que</w:t>
      </w:r>
      <w:proofErr w:type="gramEnd"/>
      <w:r w:rsidRPr="00651384">
        <w:rPr>
          <w:rFonts w:ascii="Palatino Linotype" w:hAnsi="Palatino Linotype"/>
          <w:lang w:val="es-ES_tradnl"/>
        </w:rPr>
        <w:t>, todos los actos de autoridad que realicen los Sujetos Obligados deben estar documentados y, bajo el más alto estándar de transparencia deberán poner toda la información que se encuentre en su posesión, a disposición de los particulares que la soliciten.</w:t>
      </w:r>
    </w:p>
    <w:p w14:paraId="7B8FC91A" w14:textId="77777777" w:rsidR="00126313" w:rsidRPr="00651384" w:rsidRDefault="00126313" w:rsidP="005B026B">
      <w:pPr>
        <w:pStyle w:val="Prrafodelista"/>
        <w:tabs>
          <w:tab w:val="left" w:pos="426"/>
        </w:tabs>
        <w:spacing w:line="360" w:lineRule="auto"/>
        <w:ind w:left="0" w:right="51"/>
        <w:jc w:val="both"/>
        <w:rPr>
          <w:rFonts w:ascii="Palatino Linotype" w:hAnsi="Palatino Linotype"/>
          <w:color w:val="000000" w:themeColor="text1"/>
          <w:lang w:val="es-ES_tradnl"/>
        </w:rPr>
      </w:pPr>
    </w:p>
    <w:p w14:paraId="13B83C4A" w14:textId="155E0B80" w:rsidR="00126313" w:rsidRPr="00651384" w:rsidRDefault="00032C9F" w:rsidP="005B026B">
      <w:pPr>
        <w:pStyle w:val="Prrafodelista"/>
        <w:numPr>
          <w:ilvl w:val="0"/>
          <w:numId w:val="1"/>
        </w:numPr>
        <w:tabs>
          <w:tab w:val="left" w:pos="426"/>
        </w:tabs>
        <w:spacing w:line="360" w:lineRule="auto"/>
        <w:ind w:right="51"/>
        <w:jc w:val="both"/>
        <w:rPr>
          <w:rFonts w:ascii="Palatino Linotype" w:hAnsi="Palatino Linotype"/>
          <w:color w:val="000000" w:themeColor="text1"/>
          <w:lang w:val="es-ES_tradnl"/>
        </w:rPr>
      </w:pPr>
      <w:r w:rsidRPr="00651384">
        <w:rPr>
          <w:rFonts w:ascii="Palatino Linotype" w:eastAsia="Calibri" w:hAnsi="Palatino Linotype" w:cs="Arial"/>
          <w:lang w:val="es-ES_tradnl"/>
        </w:rPr>
        <w:t xml:space="preserve">Así las cosas, conviene reiterar que artículo 6°, apartado A, fracción I, de la Constitución Política de los Estados Unidos Mexicanos, el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sidRPr="00651384">
        <w:rPr>
          <w:rFonts w:ascii="Palatino Linotype" w:eastAsia="Calibri" w:hAnsi="Palatino Linotype" w:cs="Arial"/>
          <w:b/>
          <w:lang w:val="es-ES_tradnl"/>
        </w:rPr>
        <w:t>los Sujetos Obligados deberán documentar todo acto que se derive del ejercicio de sus facultades, competencias o funciones,</w:t>
      </w:r>
      <w:r w:rsidRPr="00651384">
        <w:rPr>
          <w:rFonts w:ascii="Palatino Linotype" w:eastAsia="Calibri" w:hAnsi="Palatino Linotype" w:cs="Arial"/>
          <w:lang w:val="es-ES_tradnl"/>
        </w:rPr>
        <w:t xml:space="preserve"> considerando desde su origen la eventual publicidad y reutilización de la información que generen, posean o administren.</w:t>
      </w:r>
    </w:p>
    <w:p w14:paraId="5622F476" w14:textId="77777777" w:rsidR="00126313" w:rsidRPr="00651384" w:rsidRDefault="00126313" w:rsidP="005B026B">
      <w:pPr>
        <w:pStyle w:val="Prrafodelista"/>
        <w:tabs>
          <w:tab w:val="left" w:pos="426"/>
        </w:tabs>
        <w:spacing w:line="360" w:lineRule="auto"/>
        <w:ind w:left="0" w:right="51"/>
        <w:jc w:val="both"/>
        <w:rPr>
          <w:rFonts w:ascii="Palatino Linotype" w:hAnsi="Palatino Linotype"/>
          <w:color w:val="000000" w:themeColor="text1"/>
          <w:lang w:val="es-ES_tradnl"/>
        </w:rPr>
      </w:pPr>
    </w:p>
    <w:p w14:paraId="34BED2A9" w14:textId="5F7302CB" w:rsidR="00126313" w:rsidRPr="00651384" w:rsidRDefault="00032C9F" w:rsidP="005B026B">
      <w:pPr>
        <w:pStyle w:val="Prrafodelista"/>
        <w:numPr>
          <w:ilvl w:val="0"/>
          <w:numId w:val="1"/>
        </w:numPr>
        <w:tabs>
          <w:tab w:val="left" w:pos="426"/>
        </w:tabs>
        <w:spacing w:line="360" w:lineRule="auto"/>
        <w:ind w:right="51"/>
        <w:jc w:val="both"/>
        <w:rPr>
          <w:rFonts w:ascii="Palatino Linotype" w:hAnsi="Palatino Linotype"/>
          <w:color w:val="000000" w:themeColor="text1"/>
          <w:lang w:val="es-ES_tradnl"/>
        </w:rPr>
      </w:pPr>
      <w:r w:rsidRPr="00651384">
        <w:rPr>
          <w:rFonts w:ascii="Palatino Linotype" w:eastAsia="Calibri" w:hAnsi="Palatino Linotype" w:cs="Arial"/>
          <w:lang w:val="es-ES_tradnl"/>
        </w:rPr>
        <w:t xml:space="preserve">Además, </w:t>
      </w:r>
      <w:r w:rsidRPr="00651384">
        <w:rPr>
          <w:rFonts w:ascii="Palatino Linotype" w:hAnsi="Palatino Linotype" w:cs="Arial"/>
          <w:color w:val="000000"/>
          <w:lang w:val="es-ES_tradnl"/>
        </w:rPr>
        <w:t>debemos tomar en cuenta los artículos 4 y 12, de la Ley de Transparencia y Acceso a la Información Pública del Estado de México y Municipios, los cuales establecen lo siguiente:</w:t>
      </w:r>
    </w:p>
    <w:p w14:paraId="16094330" w14:textId="77777777" w:rsidR="00126313" w:rsidRPr="00651384" w:rsidRDefault="00126313" w:rsidP="005B026B">
      <w:pPr>
        <w:pStyle w:val="Prrafodelista"/>
        <w:tabs>
          <w:tab w:val="left" w:pos="426"/>
        </w:tabs>
        <w:spacing w:line="360" w:lineRule="auto"/>
        <w:ind w:left="0" w:right="51"/>
        <w:jc w:val="both"/>
        <w:rPr>
          <w:rFonts w:ascii="Palatino Linotype" w:hAnsi="Palatino Linotype"/>
          <w:color w:val="000000" w:themeColor="text1"/>
          <w:lang w:val="es-ES_tradnl"/>
        </w:rPr>
      </w:pPr>
    </w:p>
    <w:p w14:paraId="2E4DB4DD" w14:textId="77777777" w:rsidR="00032C9F" w:rsidRPr="00651384" w:rsidRDefault="00032C9F" w:rsidP="005B026B">
      <w:pPr>
        <w:autoSpaceDE w:val="0"/>
        <w:autoSpaceDN w:val="0"/>
        <w:adjustRightInd w:val="0"/>
        <w:ind w:left="567" w:right="567"/>
        <w:jc w:val="both"/>
        <w:rPr>
          <w:rFonts w:ascii="Palatino Linotype" w:hAnsi="Palatino Linotype" w:cs="Bookman Old Style"/>
          <w:i/>
          <w:sz w:val="22"/>
          <w:lang w:val="es-ES_tradnl"/>
        </w:rPr>
      </w:pPr>
      <w:r w:rsidRPr="00651384">
        <w:rPr>
          <w:rFonts w:ascii="Palatino Linotype" w:hAnsi="Palatino Linotype" w:cs="Bookman Old Style,Bold"/>
          <w:b/>
          <w:bCs/>
          <w:i/>
          <w:sz w:val="22"/>
          <w:lang w:val="es-ES_tradnl"/>
        </w:rPr>
        <w:t xml:space="preserve">Artículo 4. </w:t>
      </w:r>
      <w:r w:rsidRPr="00651384">
        <w:rPr>
          <w:rFonts w:ascii="Palatino Linotype" w:hAnsi="Palatino Linotype" w:cs="Bookman Old Style"/>
          <w:i/>
          <w:sz w:val="22"/>
          <w:lang w:val="es-ES_tradnl"/>
        </w:rPr>
        <w:t>El derecho humano de acceso a la información pública es la prerrogativa de las personas para buscar, difundir, investigar, recabar, recibir y solicitar información pública, sin necesidad de acreditar personalidad ni interés jurídico.</w:t>
      </w:r>
    </w:p>
    <w:p w14:paraId="76203BE7" w14:textId="77777777" w:rsidR="00032C9F" w:rsidRPr="00651384" w:rsidRDefault="00032C9F" w:rsidP="005B026B">
      <w:pPr>
        <w:autoSpaceDE w:val="0"/>
        <w:autoSpaceDN w:val="0"/>
        <w:adjustRightInd w:val="0"/>
        <w:ind w:left="567" w:right="567"/>
        <w:jc w:val="both"/>
        <w:rPr>
          <w:rFonts w:ascii="Palatino Linotype" w:hAnsi="Palatino Linotype" w:cs="Bookman Old Style"/>
          <w:i/>
          <w:sz w:val="22"/>
          <w:lang w:val="es-ES_tradnl"/>
        </w:rPr>
      </w:pPr>
    </w:p>
    <w:p w14:paraId="4DA700E8" w14:textId="77777777" w:rsidR="00032C9F" w:rsidRPr="00651384" w:rsidRDefault="00032C9F" w:rsidP="005B026B">
      <w:pPr>
        <w:autoSpaceDE w:val="0"/>
        <w:autoSpaceDN w:val="0"/>
        <w:adjustRightInd w:val="0"/>
        <w:ind w:left="567" w:right="567"/>
        <w:jc w:val="both"/>
        <w:rPr>
          <w:rFonts w:ascii="Palatino Linotype" w:hAnsi="Palatino Linotype" w:cs="Bookman Old Style"/>
          <w:i/>
          <w:sz w:val="22"/>
          <w:lang w:val="es-ES_tradnl"/>
        </w:rPr>
      </w:pPr>
      <w:r w:rsidRPr="00651384">
        <w:rPr>
          <w:rFonts w:ascii="Palatino Linotype" w:hAnsi="Palatino Linotype" w:cs="Bookman Old Style"/>
          <w:i/>
          <w:sz w:val="22"/>
          <w:lang w:val="es-ES_tradnl"/>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w:t>
      </w:r>
      <w:r w:rsidRPr="00651384">
        <w:rPr>
          <w:rFonts w:ascii="Palatino Linotype" w:hAnsi="Palatino Linotype" w:cs="Bookman Old Style"/>
          <w:i/>
          <w:sz w:val="22"/>
          <w:lang w:val="es-ES_tradnl"/>
        </w:rPr>
        <w:lastRenderedPageBreak/>
        <w:t>por razones de interés público, en los términos de las causas legítimas y estrictamente necesarias previstas por esta Ley.</w:t>
      </w:r>
    </w:p>
    <w:p w14:paraId="1ADAA504" w14:textId="77777777" w:rsidR="00032C9F" w:rsidRPr="00651384" w:rsidRDefault="00032C9F" w:rsidP="005B026B">
      <w:pPr>
        <w:autoSpaceDE w:val="0"/>
        <w:autoSpaceDN w:val="0"/>
        <w:adjustRightInd w:val="0"/>
        <w:ind w:left="567" w:right="567"/>
        <w:jc w:val="both"/>
        <w:rPr>
          <w:rFonts w:ascii="Palatino Linotype" w:hAnsi="Palatino Linotype" w:cs="Bookman Old Style"/>
          <w:i/>
          <w:sz w:val="22"/>
          <w:lang w:val="es-ES_tradnl"/>
        </w:rPr>
      </w:pPr>
    </w:p>
    <w:p w14:paraId="50F95109" w14:textId="77777777" w:rsidR="00032C9F" w:rsidRPr="00651384" w:rsidRDefault="00032C9F" w:rsidP="005B026B">
      <w:pPr>
        <w:autoSpaceDE w:val="0"/>
        <w:autoSpaceDN w:val="0"/>
        <w:adjustRightInd w:val="0"/>
        <w:ind w:left="567" w:right="567"/>
        <w:jc w:val="both"/>
        <w:rPr>
          <w:rFonts w:ascii="Palatino Linotype" w:hAnsi="Palatino Linotype" w:cs="Bookman Old Style"/>
          <w:i/>
          <w:sz w:val="22"/>
          <w:lang w:val="es-ES_tradnl"/>
        </w:rPr>
      </w:pPr>
      <w:r w:rsidRPr="00651384">
        <w:rPr>
          <w:rFonts w:ascii="Palatino Linotype" w:hAnsi="Palatino Linotype" w:cs="Bookman Old Style"/>
          <w:i/>
          <w:sz w:val="22"/>
          <w:lang w:val="es-ES_tradnl"/>
        </w:rPr>
        <w:t>Los sujetos obligados deben poner en práctica, políticas y programas de acceso a la información que se apeguen a criterios de publicidad, veracidad, oportunidad, precisión y suficiencia en beneficio de los solicitantes.</w:t>
      </w:r>
    </w:p>
    <w:p w14:paraId="07A6A429" w14:textId="77777777" w:rsidR="00032C9F" w:rsidRPr="00651384" w:rsidRDefault="00032C9F" w:rsidP="005B026B">
      <w:pPr>
        <w:autoSpaceDE w:val="0"/>
        <w:autoSpaceDN w:val="0"/>
        <w:adjustRightInd w:val="0"/>
        <w:ind w:left="567" w:right="567"/>
        <w:jc w:val="both"/>
        <w:rPr>
          <w:rFonts w:ascii="Palatino Linotype" w:hAnsi="Palatino Linotype" w:cs="Arial"/>
          <w:i/>
          <w:color w:val="000000"/>
          <w:sz w:val="28"/>
          <w:lang w:val="es-ES_tradnl"/>
        </w:rPr>
      </w:pPr>
    </w:p>
    <w:p w14:paraId="1EF45CDD" w14:textId="77777777" w:rsidR="00032C9F" w:rsidRPr="00651384" w:rsidRDefault="00032C9F" w:rsidP="005B026B">
      <w:pPr>
        <w:autoSpaceDE w:val="0"/>
        <w:autoSpaceDN w:val="0"/>
        <w:adjustRightInd w:val="0"/>
        <w:ind w:left="567" w:right="567"/>
        <w:jc w:val="both"/>
        <w:rPr>
          <w:rFonts w:ascii="Palatino Linotype" w:hAnsi="Palatino Linotype" w:cs="Bookman Old Style"/>
          <w:i/>
          <w:sz w:val="22"/>
          <w:lang w:val="es-ES_tradnl"/>
        </w:rPr>
      </w:pPr>
      <w:r w:rsidRPr="00651384">
        <w:rPr>
          <w:rFonts w:ascii="Palatino Linotype" w:hAnsi="Palatino Linotype" w:cs="Bookman Old Style,Bold"/>
          <w:b/>
          <w:bCs/>
          <w:i/>
          <w:sz w:val="22"/>
          <w:lang w:val="es-ES_tradnl"/>
        </w:rPr>
        <w:t xml:space="preserve">Artículo 12. </w:t>
      </w:r>
      <w:r w:rsidRPr="00651384">
        <w:rPr>
          <w:rFonts w:ascii="Palatino Linotype" w:hAnsi="Palatino Linotype" w:cs="Bookman Old Style"/>
          <w:i/>
          <w:sz w:val="22"/>
          <w:lang w:val="es-ES_tradnl"/>
        </w:rPr>
        <w:t xml:space="preserve">Quienes generen, recopilen, administren, manejen, procesen, archiven o conserven información pública serán responsables de la misma en los términos de las disposiciones jurídicas aplicables. </w:t>
      </w:r>
    </w:p>
    <w:p w14:paraId="1F9B44F5" w14:textId="77777777" w:rsidR="00032C9F" w:rsidRPr="00651384" w:rsidRDefault="00032C9F" w:rsidP="005B026B">
      <w:pPr>
        <w:autoSpaceDE w:val="0"/>
        <w:autoSpaceDN w:val="0"/>
        <w:adjustRightInd w:val="0"/>
        <w:ind w:left="567" w:right="567"/>
        <w:jc w:val="both"/>
        <w:rPr>
          <w:rFonts w:ascii="Palatino Linotype" w:hAnsi="Palatino Linotype" w:cs="Bookman Old Style"/>
          <w:i/>
          <w:sz w:val="22"/>
          <w:lang w:val="es-ES_tradnl"/>
        </w:rPr>
      </w:pPr>
    </w:p>
    <w:p w14:paraId="22B12719" w14:textId="77777777" w:rsidR="00032C9F" w:rsidRPr="00651384" w:rsidRDefault="00032C9F" w:rsidP="005B026B">
      <w:pPr>
        <w:autoSpaceDE w:val="0"/>
        <w:autoSpaceDN w:val="0"/>
        <w:adjustRightInd w:val="0"/>
        <w:ind w:left="567" w:right="567"/>
        <w:jc w:val="both"/>
        <w:rPr>
          <w:rFonts w:ascii="Palatino Linotype" w:hAnsi="Palatino Linotype" w:cs="Bookman Old Style"/>
          <w:b/>
          <w:i/>
          <w:sz w:val="22"/>
          <w:lang w:val="es-ES_tradnl"/>
        </w:rPr>
      </w:pPr>
      <w:r w:rsidRPr="00651384">
        <w:rPr>
          <w:rFonts w:ascii="Palatino Linotype" w:hAnsi="Palatino Linotype" w:cs="Bookman Old Style"/>
          <w:i/>
          <w:sz w:val="22"/>
          <w:lang w:val="es-ES_tradnl"/>
        </w:rPr>
        <w:t xml:space="preserve">Los sujetos obligados sólo proporcionarán la información pública que se les requiera y que obre en sus archivos y en el estado en que ésta se encuentre. </w:t>
      </w:r>
      <w:r w:rsidRPr="00651384">
        <w:rPr>
          <w:rFonts w:ascii="Palatino Linotype" w:hAnsi="Palatino Linotype" w:cs="Bookman Old Style"/>
          <w:b/>
          <w:i/>
          <w:sz w:val="22"/>
          <w:lang w:val="es-ES_tradnl"/>
        </w:rPr>
        <w:t xml:space="preserve">La obligación de proporcionar información no comprende el procesamiento de </w:t>
      </w:r>
      <w:proofErr w:type="gramStart"/>
      <w:r w:rsidRPr="00651384">
        <w:rPr>
          <w:rFonts w:ascii="Palatino Linotype" w:hAnsi="Palatino Linotype" w:cs="Bookman Old Style"/>
          <w:b/>
          <w:i/>
          <w:sz w:val="22"/>
          <w:lang w:val="es-ES_tradnl"/>
        </w:rPr>
        <w:t>la misma</w:t>
      </w:r>
      <w:proofErr w:type="gramEnd"/>
      <w:r w:rsidRPr="00651384">
        <w:rPr>
          <w:rFonts w:ascii="Palatino Linotype" w:hAnsi="Palatino Linotype" w:cs="Bookman Old Style"/>
          <w:b/>
          <w:i/>
          <w:sz w:val="22"/>
          <w:lang w:val="es-ES_tradnl"/>
        </w:rPr>
        <w:t>, ni el presentarla conforme al interés del solicitante; no estarán obligados a generarla, resumirla, efectuar cálculos o practicar investigaciones.</w:t>
      </w:r>
    </w:p>
    <w:p w14:paraId="405292F9" w14:textId="77777777" w:rsidR="00032C9F" w:rsidRPr="00651384" w:rsidRDefault="00032C9F" w:rsidP="005B026B">
      <w:pPr>
        <w:pStyle w:val="Prrafodelista"/>
        <w:tabs>
          <w:tab w:val="left" w:pos="426"/>
        </w:tabs>
        <w:spacing w:line="360" w:lineRule="auto"/>
        <w:ind w:left="0" w:right="51"/>
        <w:jc w:val="both"/>
        <w:rPr>
          <w:rFonts w:ascii="Palatino Linotype" w:hAnsi="Palatino Linotype"/>
          <w:color w:val="000000" w:themeColor="text1"/>
          <w:lang w:val="es-ES_tradnl"/>
        </w:rPr>
      </w:pPr>
    </w:p>
    <w:p w14:paraId="445B7E56" w14:textId="36899C9F" w:rsidR="00126313" w:rsidRPr="00651384" w:rsidRDefault="00032C9F" w:rsidP="005B026B">
      <w:pPr>
        <w:pStyle w:val="Prrafodelista"/>
        <w:numPr>
          <w:ilvl w:val="0"/>
          <w:numId w:val="1"/>
        </w:numPr>
        <w:tabs>
          <w:tab w:val="left" w:pos="426"/>
        </w:tabs>
        <w:spacing w:line="360" w:lineRule="auto"/>
        <w:ind w:right="51"/>
        <w:jc w:val="both"/>
        <w:rPr>
          <w:rFonts w:ascii="Palatino Linotype" w:hAnsi="Palatino Linotype"/>
          <w:color w:val="000000" w:themeColor="text1"/>
          <w:lang w:val="es-ES_tradnl"/>
        </w:rPr>
      </w:pPr>
      <w:r w:rsidRPr="00651384">
        <w:rPr>
          <w:rFonts w:ascii="Palatino Linotype" w:eastAsia="Calibri" w:hAnsi="Palatino Linotype" w:cs="Arial"/>
          <w:lang w:val="es-ES_tradnl"/>
        </w:rPr>
        <w:t xml:space="preserve">Es </w:t>
      </w:r>
      <w:r w:rsidRPr="00651384">
        <w:rPr>
          <w:rFonts w:ascii="Palatino Linotype" w:hAnsi="Palatino Linotype"/>
          <w:lang w:val="es-ES_tradnl"/>
        </w:rPr>
        <w:t>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651384">
        <w:rPr>
          <w:rStyle w:val="Refdenotaalpie"/>
          <w:lang w:val="es-ES_tradnl"/>
        </w:rPr>
        <w:footnoteReference w:id="16"/>
      </w:r>
      <w:r w:rsidRPr="00651384">
        <w:rPr>
          <w:rFonts w:ascii="Palatino Linotype" w:hAnsi="Palatino Linotype"/>
          <w:lang w:val="es-ES_tradnl"/>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4B02B0E8" w14:textId="77777777" w:rsidR="00032C9F" w:rsidRPr="00651384" w:rsidRDefault="00032C9F" w:rsidP="005B026B">
      <w:pPr>
        <w:pStyle w:val="Prrafodelista"/>
        <w:tabs>
          <w:tab w:val="left" w:pos="426"/>
        </w:tabs>
        <w:spacing w:line="360" w:lineRule="auto"/>
        <w:ind w:left="0" w:right="51"/>
        <w:jc w:val="both"/>
        <w:rPr>
          <w:rFonts w:ascii="Palatino Linotype" w:hAnsi="Palatino Linotype"/>
          <w:color w:val="000000" w:themeColor="text1"/>
          <w:lang w:val="es-ES_tradnl"/>
        </w:rPr>
      </w:pPr>
    </w:p>
    <w:p w14:paraId="45026620" w14:textId="7D0BCD58" w:rsidR="00032C9F" w:rsidRPr="00651384" w:rsidRDefault="00032C9F" w:rsidP="005B026B">
      <w:pPr>
        <w:pStyle w:val="Prrafodelista"/>
        <w:numPr>
          <w:ilvl w:val="0"/>
          <w:numId w:val="1"/>
        </w:numPr>
        <w:tabs>
          <w:tab w:val="left" w:pos="426"/>
        </w:tabs>
        <w:spacing w:line="360" w:lineRule="auto"/>
        <w:ind w:right="51"/>
        <w:jc w:val="both"/>
        <w:rPr>
          <w:rFonts w:ascii="Palatino Linotype" w:hAnsi="Palatino Linotype"/>
          <w:color w:val="000000" w:themeColor="text1"/>
          <w:lang w:val="es-ES_tradnl"/>
        </w:rPr>
      </w:pPr>
      <w:r w:rsidRPr="00651384">
        <w:rPr>
          <w:rFonts w:ascii="Palatino Linotype" w:hAnsi="Palatino Linotype"/>
          <w:color w:val="000000" w:themeColor="text1"/>
          <w:lang w:val="es-ES_tradnl"/>
        </w:rPr>
        <w:t xml:space="preserve">Robustece </w:t>
      </w:r>
      <w:r w:rsidRPr="00651384">
        <w:rPr>
          <w:rFonts w:ascii="Palatino Linotype" w:hAnsi="Palatino Linotype"/>
          <w:lang w:val="es-ES_tradnl"/>
        </w:rPr>
        <w:t>lo anterior la Tesis aislada identificada con la clave I.</w:t>
      </w:r>
      <w:proofErr w:type="gramStart"/>
      <w:r w:rsidRPr="00651384">
        <w:rPr>
          <w:rFonts w:ascii="Palatino Linotype" w:hAnsi="Palatino Linotype"/>
          <w:lang w:val="es-ES_tradnl"/>
        </w:rPr>
        <w:t>4º.A.</w:t>
      </w:r>
      <w:proofErr w:type="gramEnd"/>
      <w:r w:rsidRPr="00651384">
        <w:rPr>
          <w:rFonts w:ascii="Palatino Linotype" w:hAnsi="Palatino Linotype"/>
          <w:lang w:val="es-ES_tradnl"/>
        </w:rPr>
        <w:t xml:space="preserve">40 A del Cuarto Tribunal colegiado en Materia Administrativa del Primer Circuito, </w:t>
      </w:r>
      <w:r w:rsidRPr="00651384">
        <w:rPr>
          <w:rFonts w:ascii="Palatino Linotype" w:hAnsi="Palatino Linotype"/>
          <w:lang w:val="es-ES_tradnl"/>
        </w:rPr>
        <w:lastRenderedPageBreak/>
        <w:t>publicada en el Seminario Judicial de la Federación y su Gaceta en el libro XVIII, Marzo 2013, Página 1899:</w:t>
      </w:r>
    </w:p>
    <w:p w14:paraId="348B7DA2" w14:textId="77777777" w:rsidR="00032C9F" w:rsidRPr="00651384" w:rsidRDefault="00032C9F" w:rsidP="005B026B">
      <w:pPr>
        <w:pStyle w:val="Prrafodelista"/>
        <w:tabs>
          <w:tab w:val="left" w:pos="426"/>
        </w:tabs>
        <w:spacing w:line="360" w:lineRule="auto"/>
        <w:ind w:left="0" w:right="51"/>
        <w:jc w:val="both"/>
        <w:rPr>
          <w:rFonts w:ascii="Palatino Linotype" w:hAnsi="Palatino Linotype"/>
          <w:color w:val="000000" w:themeColor="text1"/>
          <w:lang w:val="es-ES_tradnl"/>
        </w:rPr>
      </w:pPr>
    </w:p>
    <w:p w14:paraId="1E38EA88" w14:textId="77777777" w:rsidR="00032C9F" w:rsidRPr="00651384" w:rsidRDefault="00032C9F" w:rsidP="005B026B">
      <w:pPr>
        <w:pStyle w:val="Prrafodelista"/>
        <w:tabs>
          <w:tab w:val="left" w:pos="851"/>
        </w:tabs>
        <w:ind w:left="567" w:right="567"/>
        <w:jc w:val="both"/>
        <w:rPr>
          <w:rFonts w:ascii="Palatino Linotype" w:hAnsi="Palatino Linotype"/>
          <w:i/>
          <w:lang w:val="es-ES_tradnl"/>
        </w:rPr>
      </w:pPr>
      <w:r w:rsidRPr="00651384">
        <w:rPr>
          <w:rFonts w:ascii="Palatino Linotype" w:hAnsi="Palatino Linotype"/>
          <w:b/>
          <w:i/>
          <w:lang w:val="es-ES_tradnl"/>
        </w:rPr>
        <w:t>ACCESO A LA INFORMACIÓN. IMPLICACIÓN DEL PRINCIPIO DE MÁXIMA PUBLICIDAD EN EL DERECHO FUNDAMENTAL RELATIVO.</w:t>
      </w:r>
      <w:r w:rsidRPr="00651384">
        <w:rPr>
          <w:rFonts w:ascii="Palatino Linotype" w:hAnsi="Palatino Linotype"/>
          <w:i/>
          <w:lang w:val="es-ES_tradnl"/>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w:t>
      </w:r>
      <w:proofErr w:type="gramStart"/>
      <w:r w:rsidRPr="00651384">
        <w:rPr>
          <w:rFonts w:ascii="Palatino Linotype" w:hAnsi="Palatino Linotype"/>
          <w:i/>
          <w:lang w:val="es-ES_tradnl"/>
        </w:rPr>
        <w:t>constitucional,</w:t>
      </w:r>
      <w:proofErr w:type="gramEnd"/>
      <w:r w:rsidRPr="00651384">
        <w:rPr>
          <w:rFonts w:ascii="Palatino Linotype" w:hAnsi="Palatino Linotype"/>
          <w:i/>
          <w:lang w:val="es-ES_tradnl"/>
        </w:rPr>
        <w:t xml:space="preserve">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306A76AE" w14:textId="77777777" w:rsidR="00032C9F" w:rsidRPr="00651384" w:rsidRDefault="00032C9F" w:rsidP="005B026B">
      <w:pPr>
        <w:pStyle w:val="Prrafodelista"/>
        <w:tabs>
          <w:tab w:val="left" w:pos="426"/>
        </w:tabs>
        <w:spacing w:line="360" w:lineRule="auto"/>
        <w:ind w:left="0" w:right="51"/>
        <w:jc w:val="both"/>
        <w:rPr>
          <w:rFonts w:ascii="Palatino Linotype" w:hAnsi="Palatino Linotype"/>
          <w:color w:val="000000" w:themeColor="text1"/>
          <w:lang w:val="es-ES_tradnl"/>
        </w:rPr>
      </w:pPr>
    </w:p>
    <w:p w14:paraId="1997B7DC" w14:textId="1949C84B" w:rsidR="00032C9F" w:rsidRPr="00651384" w:rsidRDefault="00032C9F" w:rsidP="005B026B">
      <w:pPr>
        <w:pStyle w:val="Prrafodelista"/>
        <w:numPr>
          <w:ilvl w:val="0"/>
          <w:numId w:val="1"/>
        </w:numPr>
        <w:tabs>
          <w:tab w:val="left" w:pos="426"/>
        </w:tabs>
        <w:spacing w:line="360" w:lineRule="auto"/>
        <w:ind w:right="51"/>
        <w:jc w:val="both"/>
        <w:rPr>
          <w:rFonts w:ascii="Palatino Linotype" w:hAnsi="Palatino Linotype"/>
          <w:color w:val="000000" w:themeColor="text1"/>
          <w:lang w:val="es-ES_tradnl"/>
        </w:rPr>
      </w:pPr>
      <w:r w:rsidRPr="00651384">
        <w:rPr>
          <w:rFonts w:ascii="Palatino Linotype" w:hAnsi="Palatino Linotype"/>
          <w:color w:val="000000" w:themeColor="text1"/>
          <w:lang w:val="es-ES_tradnl"/>
        </w:rPr>
        <w:t xml:space="preserve">Como </w:t>
      </w:r>
      <w:r w:rsidRPr="00651384">
        <w:rPr>
          <w:rFonts w:ascii="Palatino Linotype" w:hAnsi="Palatino Linotype"/>
          <w:lang w:val="es-ES_tradnl"/>
        </w:rPr>
        <w:t xml:space="preserve">se ha señalado, los Sujetos Obligados deberán proporcionar toda la información que se encuentre en su posesión bajo los estándares más altos de transparencia </w:t>
      </w:r>
      <w:r w:rsidRPr="00651384">
        <w:rPr>
          <w:rFonts w:ascii="Palatino Linotype" w:hAnsi="Palatino Linotype"/>
          <w:b/>
          <w:lang w:val="es-ES_tradnl"/>
        </w:rPr>
        <w:t>y máxima publicidad</w:t>
      </w:r>
      <w:r w:rsidRPr="00651384">
        <w:rPr>
          <w:rFonts w:ascii="Palatino Linotype" w:hAnsi="Palatino Linotype"/>
          <w:lang w:val="es-ES_tradnl"/>
        </w:rPr>
        <w:t>.</w:t>
      </w:r>
    </w:p>
    <w:p w14:paraId="665F8D6F" w14:textId="77777777" w:rsidR="00032C9F" w:rsidRPr="00651384" w:rsidRDefault="00032C9F" w:rsidP="005B026B">
      <w:pPr>
        <w:pStyle w:val="Prrafodelista"/>
        <w:tabs>
          <w:tab w:val="left" w:pos="426"/>
        </w:tabs>
        <w:spacing w:line="360" w:lineRule="auto"/>
        <w:ind w:left="0" w:right="51"/>
        <w:jc w:val="both"/>
        <w:rPr>
          <w:rFonts w:ascii="Palatino Linotype" w:hAnsi="Palatino Linotype"/>
          <w:color w:val="000000" w:themeColor="text1"/>
          <w:lang w:val="es-ES_tradnl"/>
        </w:rPr>
      </w:pPr>
    </w:p>
    <w:p w14:paraId="364A47B9" w14:textId="0A2136DA" w:rsidR="00032C9F" w:rsidRPr="00651384" w:rsidRDefault="00032C9F" w:rsidP="005B026B">
      <w:pPr>
        <w:pStyle w:val="Prrafodelista"/>
        <w:numPr>
          <w:ilvl w:val="0"/>
          <w:numId w:val="1"/>
        </w:numPr>
        <w:tabs>
          <w:tab w:val="left" w:pos="426"/>
        </w:tabs>
        <w:spacing w:line="360" w:lineRule="auto"/>
        <w:ind w:right="51"/>
        <w:jc w:val="both"/>
        <w:rPr>
          <w:rFonts w:ascii="Palatino Linotype" w:hAnsi="Palatino Linotype"/>
          <w:color w:val="000000" w:themeColor="text1"/>
          <w:lang w:val="es-ES_tradnl"/>
        </w:rPr>
      </w:pPr>
      <w:r w:rsidRPr="00651384">
        <w:rPr>
          <w:rFonts w:ascii="Palatino Linotype" w:hAnsi="Palatino Linotype"/>
          <w:color w:val="000000" w:themeColor="text1"/>
          <w:lang w:val="es-ES_tradnl"/>
        </w:rPr>
        <w:lastRenderedPageBreak/>
        <w:t xml:space="preserve">Por </w:t>
      </w:r>
      <w:r w:rsidRPr="00651384">
        <w:rPr>
          <w:rFonts w:ascii="Palatino Linotype" w:hAnsi="Palatino Linotype" w:cs="Arial"/>
          <w:lang w:val="es-ES_tradnl"/>
        </w:rPr>
        <w:t>lo anterior, es de referir que,</w:t>
      </w:r>
      <w:r w:rsidRPr="00651384">
        <w:rPr>
          <w:rFonts w:ascii="Palatino Linotype" w:hAnsi="Palatino Linotype" w:cs="Arial"/>
          <w:b/>
          <w:lang w:val="es-ES_tradnl"/>
        </w:rPr>
        <w:t xml:space="preserve"> </w:t>
      </w:r>
      <w:r w:rsidRPr="00651384">
        <w:rPr>
          <w:rFonts w:ascii="Palatino Linotype" w:hAnsi="Palatino Linotype" w:cs="Arial"/>
          <w:lang w:val="es-ES_tradnl"/>
        </w:rPr>
        <w:t xml:space="preserve">el </w:t>
      </w:r>
      <w:r w:rsidR="00E533CF" w:rsidRPr="00651384">
        <w:rPr>
          <w:rFonts w:ascii="Palatino Linotype" w:hAnsi="Palatino Linotype" w:cs="Arial"/>
          <w:b/>
          <w:lang w:val="es-ES_tradnl"/>
        </w:rPr>
        <w:t>Secretaría de la Contraloría</w:t>
      </w:r>
      <w:r w:rsidRPr="00651384">
        <w:rPr>
          <w:rFonts w:ascii="Palatino Linotype" w:hAnsi="Palatino Linotype" w:cs="Arial"/>
          <w:lang w:val="es-ES_tradnl"/>
        </w:rPr>
        <w:t>, al ser un Sujeto Obligado comprendido por la Legislación Local en materia de Transparencia, se encuentra obligado a hacer pública toda aquella información que genere, administre o posea.</w:t>
      </w:r>
    </w:p>
    <w:p w14:paraId="5FA8C67D" w14:textId="77777777" w:rsidR="001154EA" w:rsidRPr="00651384" w:rsidRDefault="001154EA" w:rsidP="005B026B">
      <w:pPr>
        <w:pStyle w:val="Prrafodelista"/>
        <w:tabs>
          <w:tab w:val="left" w:pos="426"/>
        </w:tabs>
        <w:spacing w:line="360" w:lineRule="auto"/>
        <w:ind w:left="0" w:right="51"/>
        <w:jc w:val="both"/>
        <w:rPr>
          <w:rFonts w:ascii="Palatino Linotype" w:hAnsi="Palatino Linotype" w:cs="Arial"/>
          <w:color w:val="000000"/>
          <w:lang w:val="es-ES_tradnl"/>
        </w:rPr>
      </w:pPr>
    </w:p>
    <w:p w14:paraId="33E8DF94" w14:textId="4CA2BF72" w:rsidR="00710386" w:rsidRPr="00651384" w:rsidRDefault="00126313" w:rsidP="00710386">
      <w:pPr>
        <w:pStyle w:val="Prrafodelista"/>
        <w:tabs>
          <w:tab w:val="left" w:pos="426"/>
        </w:tabs>
        <w:spacing w:line="360" w:lineRule="auto"/>
        <w:ind w:left="0" w:right="51"/>
        <w:jc w:val="both"/>
        <w:outlineLvl w:val="2"/>
        <w:rPr>
          <w:rFonts w:ascii="Palatino Linotype" w:hAnsi="Palatino Linotype" w:cs="Tahoma"/>
          <w:b/>
          <w:bCs/>
          <w:iCs/>
          <w:lang w:val="es-ES_tradnl"/>
        </w:rPr>
      </w:pPr>
      <w:r w:rsidRPr="00651384">
        <w:rPr>
          <w:rFonts w:ascii="Palatino Linotype" w:hAnsi="Palatino Linotype" w:cs="Arial"/>
          <w:b/>
          <w:color w:val="000000"/>
          <w:lang w:val="es-ES_tradnl"/>
        </w:rPr>
        <w:t>IV</w:t>
      </w:r>
      <w:r w:rsidR="001154EA" w:rsidRPr="00651384">
        <w:rPr>
          <w:rFonts w:ascii="Palatino Linotype" w:hAnsi="Palatino Linotype" w:cs="Arial"/>
          <w:b/>
          <w:color w:val="000000"/>
          <w:lang w:val="es-ES_tradnl"/>
        </w:rPr>
        <w:t xml:space="preserve">. </w:t>
      </w:r>
      <w:r w:rsidR="00710386" w:rsidRPr="00651384">
        <w:rPr>
          <w:rFonts w:ascii="Palatino Linotype" w:hAnsi="Palatino Linotype" w:cs="Tahoma"/>
          <w:b/>
          <w:bCs/>
          <w:iCs/>
          <w:lang w:val="es-ES_tradnl"/>
        </w:rPr>
        <w:t>De la Universidad Tecnológica de Nezahualcóyotl.</w:t>
      </w:r>
    </w:p>
    <w:p w14:paraId="07D60690" w14:textId="38C674F7" w:rsidR="00710386" w:rsidRPr="00651384" w:rsidRDefault="00710386" w:rsidP="00D941AE">
      <w:pPr>
        <w:pStyle w:val="Prrafodelista"/>
        <w:tabs>
          <w:tab w:val="left" w:pos="426"/>
        </w:tabs>
        <w:spacing w:line="360" w:lineRule="auto"/>
        <w:ind w:left="0" w:right="51"/>
        <w:jc w:val="both"/>
        <w:rPr>
          <w:rFonts w:ascii="Palatino Linotype" w:hAnsi="Palatino Linotype" w:cs="Tahoma"/>
          <w:bCs/>
          <w:iCs/>
          <w:lang w:val="es-ES_tradnl"/>
        </w:rPr>
      </w:pPr>
      <w:r w:rsidRPr="00651384">
        <w:rPr>
          <w:rFonts w:ascii="Palatino Linotype" w:hAnsi="Palatino Linotype" w:cs="Tahoma"/>
          <w:bCs/>
          <w:iCs/>
          <w:lang w:val="es-ES_tradnl"/>
        </w:rPr>
        <w:t xml:space="preserve"> </w:t>
      </w:r>
    </w:p>
    <w:p w14:paraId="683ACA6B" w14:textId="23084971" w:rsidR="00D941AE" w:rsidRPr="00651384" w:rsidRDefault="00211721" w:rsidP="00D941AE">
      <w:pPr>
        <w:pStyle w:val="Prrafodelista"/>
        <w:numPr>
          <w:ilvl w:val="0"/>
          <w:numId w:val="1"/>
        </w:numPr>
        <w:tabs>
          <w:tab w:val="left" w:pos="426"/>
        </w:tabs>
        <w:spacing w:line="360" w:lineRule="auto"/>
        <w:ind w:right="51"/>
        <w:jc w:val="both"/>
        <w:rPr>
          <w:rFonts w:ascii="Palatino Linotype" w:hAnsi="Palatino Linotype" w:cs="Tahoma"/>
          <w:bCs/>
          <w:iCs/>
          <w:lang w:val="es-ES_tradnl"/>
        </w:rPr>
      </w:pPr>
      <w:r w:rsidRPr="00651384">
        <w:rPr>
          <w:rFonts w:ascii="Palatino Linotype" w:hAnsi="Palatino Linotype"/>
          <w:color w:val="000000" w:themeColor="text1"/>
          <w:lang w:val="es-ES_tradnl"/>
        </w:rPr>
        <w:t xml:space="preserve">El siete (07) de septiembre de mil novecientos noventa y uno, se publicó en el Periódico Oficial </w:t>
      </w:r>
      <w:r w:rsidRPr="00651384">
        <w:rPr>
          <w:rFonts w:ascii="Palatino Linotype" w:hAnsi="Palatino Linotype"/>
          <w:i/>
          <w:color w:val="000000" w:themeColor="text1"/>
          <w:lang w:val="es-ES_tradnl"/>
        </w:rPr>
        <w:t>Gaceta del Gobierno</w:t>
      </w:r>
      <w:r w:rsidRPr="00651384">
        <w:rPr>
          <w:rFonts w:ascii="Palatino Linotype" w:hAnsi="Palatino Linotype"/>
          <w:color w:val="000000" w:themeColor="text1"/>
          <w:lang w:val="es-ES_tradnl"/>
        </w:rPr>
        <w:t>, la Ley que Crea el Organismo Público Descentralizado de Carácter Estatal Denominado Universidad Tecnológica de Nezahualcóyotl, con personalidad jurídica y patrimonio propios</w:t>
      </w:r>
      <w:r w:rsidRPr="00651384">
        <w:rPr>
          <w:rStyle w:val="Refdenotaalpie"/>
          <w:rFonts w:ascii="Palatino Linotype" w:hAnsi="Palatino Linotype"/>
          <w:color w:val="000000" w:themeColor="text1"/>
          <w:lang w:val="es-ES_tradnl"/>
        </w:rPr>
        <w:footnoteReference w:id="17"/>
      </w:r>
      <w:r w:rsidRPr="00651384">
        <w:rPr>
          <w:rFonts w:ascii="Palatino Linotype" w:hAnsi="Palatino Linotype"/>
          <w:color w:val="000000" w:themeColor="text1"/>
          <w:lang w:val="es-ES_tradnl"/>
        </w:rPr>
        <w:t xml:space="preserve"> y en cuyo artículo cuarto, desarrolla su objeto, a saber:</w:t>
      </w:r>
    </w:p>
    <w:p w14:paraId="4F7E5FBF" w14:textId="77777777" w:rsidR="00D941AE" w:rsidRPr="00651384" w:rsidRDefault="00D941AE" w:rsidP="00D941AE">
      <w:pPr>
        <w:pStyle w:val="Prrafodelista"/>
        <w:tabs>
          <w:tab w:val="left" w:pos="426"/>
        </w:tabs>
        <w:spacing w:line="360" w:lineRule="auto"/>
        <w:ind w:left="0" w:right="51"/>
        <w:jc w:val="both"/>
        <w:rPr>
          <w:rFonts w:ascii="Palatino Linotype" w:hAnsi="Palatino Linotype" w:cs="Tahoma"/>
          <w:bCs/>
          <w:iCs/>
          <w:lang w:val="es-ES_tradnl"/>
        </w:rPr>
      </w:pPr>
    </w:p>
    <w:p w14:paraId="044BC84C" w14:textId="77777777" w:rsidR="00211721" w:rsidRPr="00651384" w:rsidRDefault="00211721" w:rsidP="00211721">
      <w:pPr>
        <w:pStyle w:val="Prrafodelista"/>
        <w:tabs>
          <w:tab w:val="left" w:pos="426"/>
        </w:tabs>
        <w:spacing w:line="276" w:lineRule="auto"/>
        <w:ind w:left="567" w:right="567"/>
        <w:jc w:val="both"/>
        <w:rPr>
          <w:rFonts w:ascii="Palatino Linotype" w:hAnsi="Palatino Linotype" w:cs="Tahoma"/>
          <w:bCs/>
          <w:i/>
          <w:iCs/>
          <w:sz w:val="22"/>
        </w:rPr>
      </w:pPr>
      <w:r w:rsidRPr="00651384">
        <w:rPr>
          <w:rFonts w:ascii="Palatino Linotype" w:hAnsi="Palatino Linotype" w:cs="Tahoma"/>
          <w:bCs/>
          <w:i/>
          <w:iCs/>
          <w:sz w:val="22"/>
          <w:lang w:val="es-ES_tradnl"/>
        </w:rPr>
        <w:t>“</w:t>
      </w:r>
      <w:r w:rsidRPr="00651384">
        <w:rPr>
          <w:rFonts w:ascii="Palatino Linotype" w:hAnsi="Palatino Linotype" w:cs="Tahoma"/>
          <w:b/>
          <w:bCs/>
          <w:i/>
          <w:iCs/>
          <w:sz w:val="22"/>
        </w:rPr>
        <w:t xml:space="preserve">Artículo 4.- </w:t>
      </w:r>
      <w:r w:rsidRPr="00651384">
        <w:rPr>
          <w:rFonts w:ascii="Palatino Linotype" w:hAnsi="Palatino Linotype" w:cs="Tahoma"/>
          <w:bCs/>
          <w:i/>
          <w:iCs/>
          <w:sz w:val="22"/>
        </w:rPr>
        <w:t xml:space="preserve">La Universidad de Nezahualcóyotl tendrá como objeto: </w:t>
      </w:r>
    </w:p>
    <w:p w14:paraId="2A320D27" w14:textId="77777777" w:rsidR="00211721" w:rsidRPr="00651384" w:rsidRDefault="00211721" w:rsidP="00211721">
      <w:pPr>
        <w:pStyle w:val="Prrafodelista"/>
        <w:tabs>
          <w:tab w:val="left" w:pos="426"/>
        </w:tabs>
        <w:spacing w:line="276" w:lineRule="auto"/>
        <w:ind w:left="567" w:right="567"/>
        <w:jc w:val="both"/>
        <w:rPr>
          <w:rFonts w:ascii="Palatino Linotype" w:hAnsi="Palatino Linotype" w:cs="Tahoma"/>
          <w:bCs/>
          <w:i/>
          <w:iCs/>
          <w:sz w:val="22"/>
        </w:rPr>
      </w:pPr>
      <w:r w:rsidRPr="00651384">
        <w:rPr>
          <w:rFonts w:ascii="Palatino Linotype" w:hAnsi="Palatino Linotype" w:cs="Tahoma"/>
          <w:b/>
          <w:bCs/>
          <w:i/>
          <w:iCs/>
          <w:sz w:val="22"/>
        </w:rPr>
        <w:t>I.</w:t>
      </w:r>
      <w:r w:rsidRPr="00651384">
        <w:rPr>
          <w:rFonts w:ascii="Palatino Linotype" w:hAnsi="Palatino Linotype" w:cs="Tahoma"/>
          <w:bCs/>
          <w:i/>
          <w:iCs/>
          <w:sz w:val="22"/>
        </w:rPr>
        <w:t xml:space="preserve"> Impartir educación tecnológica de tipo superior, incluyendo Licenciatura, Especialidad, Maestría y Doctorado, para la formación de recursos humanos, aptos para la aplicación de conocimientos y la solución creativa de los problemas, con un sentido de innovación en la incorporación de los avances científicos y tecnológicos, de acuerdo con los requerimientos del desarrollo económico y social de la región, el estado y el país; </w:t>
      </w:r>
    </w:p>
    <w:p w14:paraId="127EE85B" w14:textId="5D2F5307" w:rsidR="00211721" w:rsidRPr="00651384" w:rsidRDefault="00211721" w:rsidP="00211721">
      <w:pPr>
        <w:pStyle w:val="Prrafodelista"/>
        <w:tabs>
          <w:tab w:val="left" w:pos="426"/>
        </w:tabs>
        <w:spacing w:line="276" w:lineRule="auto"/>
        <w:ind w:left="567" w:right="567"/>
        <w:jc w:val="both"/>
        <w:rPr>
          <w:rFonts w:ascii="Palatino Linotype" w:hAnsi="Palatino Linotype" w:cs="Tahoma"/>
          <w:bCs/>
          <w:i/>
          <w:iCs/>
          <w:sz w:val="22"/>
        </w:rPr>
      </w:pPr>
      <w:r w:rsidRPr="00651384">
        <w:rPr>
          <w:rFonts w:ascii="Palatino Linotype" w:hAnsi="Palatino Linotype" w:cs="Tahoma"/>
          <w:b/>
          <w:bCs/>
          <w:i/>
          <w:iCs/>
          <w:sz w:val="22"/>
        </w:rPr>
        <w:t>II.</w:t>
      </w:r>
      <w:r w:rsidRPr="00651384">
        <w:rPr>
          <w:rFonts w:ascii="Palatino Linotype" w:hAnsi="Palatino Linotype" w:cs="Tahoma"/>
          <w:bCs/>
          <w:i/>
          <w:iCs/>
          <w:sz w:val="22"/>
        </w:rPr>
        <w:t xml:space="preserve"> Realizar investigaciones científicas y tecnológicas que se traduzcan en aportaciones concretas que fortalezcan la enseñanza tecnológica y el mejor aprovechamiento social de los recursos naturales y materiales, así como elevar la calidad de vida de la comunidad; </w:t>
      </w:r>
    </w:p>
    <w:p w14:paraId="7B9126C8" w14:textId="77777777" w:rsidR="00211721" w:rsidRPr="00651384" w:rsidRDefault="00211721" w:rsidP="00211721">
      <w:pPr>
        <w:pStyle w:val="Prrafodelista"/>
        <w:tabs>
          <w:tab w:val="left" w:pos="426"/>
        </w:tabs>
        <w:spacing w:line="276" w:lineRule="auto"/>
        <w:ind w:left="567" w:right="567"/>
        <w:jc w:val="both"/>
        <w:rPr>
          <w:rFonts w:ascii="Palatino Linotype" w:hAnsi="Palatino Linotype" w:cs="Tahoma"/>
          <w:bCs/>
          <w:i/>
          <w:iCs/>
          <w:sz w:val="22"/>
        </w:rPr>
      </w:pPr>
      <w:r w:rsidRPr="00651384">
        <w:rPr>
          <w:rFonts w:ascii="Palatino Linotype" w:hAnsi="Palatino Linotype" w:cs="Tahoma"/>
          <w:b/>
          <w:bCs/>
          <w:i/>
          <w:iCs/>
          <w:sz w:val="22"/>
        </w:rPr>
        <w:t>III.</w:t>
      </w:r>
      <w:r w:rsidRPr="00651384">
        <w:rPr>
          <w:rFonts w:ascii="Palatino Linotype" w:hAnsi="Palatino Linotype" w:cs="Tahoma"/>
          <w:bCs/>
          <w:i/>
          <w:iCs/>
          <w:sz w:val="22"/>
        </w:rPr>
        <w:t xml:space="preserve"> Desarrollar programas de apoyo técnico en beneficio de la comunidad; </w:t>
      </w:r>
    </w:p>
    <w:p w14:paraId="5EF5A1D4" w14:textId="77777777" w:rsidR="00211721" w:rsidRPr="00651384" w:rsidRDefault="00211721" w:rsidP="00211721">
      <w:pPr>
        <w:pStyle w:val="Prrafodelista"/>
        <w:tabs>
          <w:tab w:val="left" w:pos="426"/>
        </w:tabs>
        <w:spacing w:line="276" w:lineRule="auto"/>
        <w:ind w:left="567" w:right="567"/>
        <w:jc w:val="both"/>
        <w:rPr>
          <w:rFonts w:ascii="Palatino Linotype" w:hAnsi="Palatino Linotype" w:cs="Tahoma"/>
          <w:bCs/>
          <w:i/>
          <w:iCs/>
          <w:sz w:val="22"/>
        </w:rPr>
      </w:pPr>
      <w:r w:rsidRPr="00651384">
        <w:rPr>
          <w:rFonts w:ascii="Palatino Linotype" w:hAnsi="Palatino Linotype" w:cs="Tahoma"/>
          <w:b/>
          <w:bCs/>
          <w:i/>
          <w:iCs/>
          <w:sz w:val="22"/>
        </w:rPr>
        <w:t>IV.</w:t>
      </w:r>
      <w:r w:rsidRPr="00651384">
        <w:rPr>
          <w:rFonts w:ascii="Palatino Linotype" w:hAnsi="Palatino Linotype" w:cs="Tahoma"/>
          <w:bCs/>
          <w:i/>
          <w:iCs/>
          <w:sz w:val="22"/>
        </w:rPr>
        <w:t xml:space="preserve"> Promover la cultura estatal, nacional y universal; </w:t>
      </w:r>
    </w:p>
    <w:p w14:paraId="185EA1EA" w14:textId="104E2320" w:rsidR="00211721" w:rsidRPr="00651384" w:rsidRDefault="00211721" w:rsidP="00211721">
      <w:pPr>
        <w:pStyle w:val="Prrafodelista"/>
        <w:tabs>
          <w:tab w:val="left" w:pos="426"/>
        </w:tabs>
        <w:spacing w:line="276" w:lineRule="auto"/>
        <w:ind w:left="567" w:right="567"/>
        <w:jc w:val="both"/>
        <w:rPr>
          <w:rFonts w:ascii="Palatino Linotype" w:hAnsi="Palatino Linotype" w:cs="Tahoma"/>
          <w:bCs/>
          <w:i/>
          <w:iCs/>
          <w:sz w:val="22"/>
          <w:lang w:val="es-ES_tradnl"/>
        </w:rPr>
      </w:pPr>
      <w:r w:rsidRPr="00651384">
        <w:rPr>
          <w:rFonts w:ascii="Palatino Linotype" w:hAnsi="Palatino Linotype" w:cs="Tahoma"/>
          <w:b/>
          <w:bCs/>
          <w:i/>
          <w:iCs/>
          <w:sz w:val="22"/>
        </w:rPr>
        <w:t>V.</w:t>
      </w:r>
      <w:r w:rsidRPr="00651384">
        <w:rPr>
          <w:rFonts w:ascii="Palatino Linotype" w:hAnsi="Palatino Linotype" w:cs="Tahoma"/>
          <w:bCs/>
          <w:i/>
          <w:iCs/>
          <w:sz w:val="22"/>
        </w:rPr>
        <w:t xml:space="preserve"> Llevar a cabo programas de vinculación con los sectores público, privado y social para la consolidación del desarrollo tecnológico y social de la comunidad.”</w:t>
      </w:r>
    </w:p>
    <w:p w14:paraId="01764037" w14:textId="77777777" w:rsidR="00211721" w:rsidRPr="00651384" w:rsidRDefault="00211721" w:rsidP="00D941AE">
      <w:pPr>
        <w:pStyle w:val="Prrafodelista"/>
        <w:tabs>
          <w:tab w:val="left" w:pos="426"/>
        </w:tabs>
        <w:spacing w:line="360" w:lineRule="auto"/>
        <w:ind w:left="0" w:right="51"/>
        <w:jc w:val="both"/>
        <w:rPr>
          <w:rFonts w:ascii="Palatino Linotype" w:hAnsi="Palatino Linotype" w:cs="Tahoma"/>
          <w:bCs/>
          <w:iCs/>
          <w:lang w:val="es-ES_tradnl"/>
        </w:rPr>
      </w:pPr>
    </w:p>
    <w:p w14:paraId="65576BD0" w14:textId="33D851C7" w:rsidR="00211721" w:rsidRPr="00651384" w:rsidRDefault="00211721" w:rsidP="00D941AE">
      <w:pPr>
        <w:pStyle w:val="Prrafodelista"/>
        <w:numPr>
          <w:ilvl w:val="0"/>
          <w:numId w:val="1"/>
        </w:numPr>
        <w:tabs>
          <w:tab w:val="left" w:pos="426"/>
        </w:tabs>
        <w:spacing w:line="360" w:lineRule="auto"/>
        <w:ind w:right="51"/>
        <w:jc w:val="both"/>
        <w:rPr>
          <w:rFonts w:ascii="Palatino Linotype" w:hAnsi="Palatino Linotype" w:cs="Tahoma"/>
          <w:bCs/>
          <w:iCs/>
          <w:lang w:val="es-ES_tradnl"/>
        </w:rPr>
      </w:pPr>
      <w:r w:rsidRPr="00651384">
        <w:rPr>
          <w:rFonts w:ascii="Palatino Linotype" w:hAnsi="Palatino Linotype" w:cs="Tahoma"/>
          <w:bCs/>
          <w:iCs/>
          <w:lang w:val="es-ES_tradnl"/>
        </w:rPr>
        <w:lastRenderedPageBreak/>
        <w:t xml:space="preserve">De lo anterior podemos resumir que la universidad </w:t>
      </w:r>
      <w:r w:rsidR="006F73F9" w:rsidRPr="00651384">
        <w:rPr>
          <w:rFonts w:ascii="Palatino Linotype" w:hAnsi="Palatino Linotype" w:cs="Tahoma"/>
          <w:bCs/>
          <w:iCs/>
          <w:lang w:val="es-ES_tradnl"/>
        </w:rPr>
        <w:t xml:space="preserve">se encargará de impartir </w:t>
      </w:r>
      <w:r w:rsidR="006F73F9" w:rsidRPr="00651384">
        <w:rPr>
          <w:rFonts w:ascii="Palatino Linotype" w:hAnsi="Palatino Linotype" w:cs="Tahoma"/>
          <w:b/>
          <w:bCs/>
          <w:iCs/>
          <w:lang w:val="es-ES_tradnl"/>
        </w:rPr>
        <w:t>educación tecnológica de tipo superior</w:t>
      </w:r>
      <w:r w:rsidR="006F73F9" w:rsidRPr="00651384">
        <w:rPr>
          <w:rFonts w:ascii="Palatino Linotype" w:hAnsi="Palatino Linotype" w:cs="Tahoma"/>
          <w:bCs/>
          <w:iCs/>
          <w:lang w:val="es-ES_tradnl"/>
        </w:rPr>
        <w:t xml:space="preserve">, para la formación de recursos humanos con un alto nivel creativo para solucionar problemas, así como conocimiento de los últimos avances científicos y tecnológicos; por otro lado, también se encargará de </w:t>
      </w:r>
      <w:r w:rsidR="006F73F9" w:rsidRPr="00651384">
        <w:rPr>
          <w:rFonts w:ascii="Palatino Linotype" w:hAnsi="Palatino Linotype" w:cs="Tahoma"/>
          <w:b/>
          <w:bCs/>
          <w:iCs/>
          <w:lang w:val="es-ES_tradnl"/>
        </w:rPr>
        <w:t>realizar investigaciones científicas y tecnológicas</w:t>
      </w:r>
      <w:r w:rsidR="006F73F9" w:rsidRPr="00651384">
        <w:rPr>
          <w:rFonts w:ascii="Palatino Linotype" w:hAnsi="Palatino Linotype" w:cs="Tahoma"/>
          <w:bCs/>
          <w:iCs/>
          <w:lang w:val="es-ES_tradnl"/>
        </w:rPr>
        <w:t xml:space="preserve"> que mejoren tanto la enseñanza tecnológica, como el aprovechamiento social de los recursos naturales y materiales.</w:t>
      </w:r>
    </w:p>
    <w:p w14:paraId="6FE5CE69" w14:textId="77777777" w:rsidR="00211721" w:rsidRPr="00651384" w:rsidRDefault="00211721" w:rsidP="00211721">
      <w:pPr>
        <w:pStyle w:val="Prrafodelista"/>
        <w:tabs>
          <w:tab w:val="left" w:pos="426"/>
        </w:tabs>
        <w:spacing w:line="360" w:lineRule="auto"/>
        <w:ind w:left="0" w:right="51"/>
        <w:jc w:val="both"/>
        <w:rPr>
          <w:rFonts w:ascii="Palatino Linotype" w:hAnsi="Palatino Linotype" w:cs="Tahoma"/>
          <w:bCs/>
          <w:iCs/>
          <w:lang w:val="es-ES_tradnl"/>
        </w:rPr>
      </w:pPr>
    </w:p>
    <w:p w14:paraId="3E02709D" w14:textId="7700AC7A" w:rsidR="00D941AE" w:rsidRPr="00651384" w:rsidRDefault="00211721" w:rsidP="00D941AE">
      <w:pPr>
        <w:pStyle w:val="Prrafodelista"/>
        <w:numPr>
          <w:ilvl w:val="0"/>
          <w:numId w:val="1"/>
        </w:numPr>
        <w:tabs>
          <w:tab w:val="left" w:pos="426"/>
        </w:tabs>
        <w:spacing w:line="360" w:lineRule="auto"/>
        <w:ind w:right="51"/>
        <w:jc w:val="both"/>
        <w:rPr>
          <w:rFonts w:ascii="Palatino Linotype" w:hAnsi="Palatino Linotype" w:cs="Tahoma"/>
          <w:bCs/>
          <w:iCs/>
          <w:lang w:val="es-ES_tradnl"/>
        </w:rPr>
      </w:pPr>
      <w:r w:rsidRPr="00651384">
        <w:rPr>
          <w:rFonts w:ascii="Palatino Linotype" w:hAnsi="Palatino Linotype" w:cs="Tahoma"/>
          <w:bCs/>
          <w:iCs/>
          <w:lang w:val="es-ES_tradnl"/>
        </w:rPr>
        <w:t>Ahora bien, para asegurar el cumplimiento de su objeto, la Universidad Tecnológica de Nezahualcóyotl tendrá las siguientes autoridades y órganos:</w:t>
      </w:r>
    </w:p>
    <w:p w14:paraId="7F24F723" w14:textId="77777777" w:rsidR="00211721" w:rsidRPr="00651384" w:rsidRDefault="00211721" w:rsidP="00211721">
      <w:pPr>
        <w:pStyle w:val="Prrafodelista"/>
        <w:numPr>
          <w:ilvl w:val="1"/>
          <w:numId w:val="1"/>
        </w:numPr>
        <w:tabs>
          <w:tab w:val="left" w:pos="426"/>
        </w:tabs>
        <w:spacing w:line="360" w:lineRule="auto"/>
        <w:ind w:left="1134" w:right="51"/>
        <w:jc w:val="both"/>
        <w:rPr>
          <w:rFonts w:ascii="Palatino Linotype" w:hAnsi="Palatino Linotype" w:cs="Tahoma"/>
          <w:bCs/>
          <w:iCs/>
          <w:lang w:val="es-ES_tradnl"/>
        </w:rPr>
      </w:pPr>
      <w:r w:rsidRPr="00651384">
        <w:rPr>
          <w:rFonts w:ascii="Palatino Linotype" w:hAnsi="Palatino Linotype" w:cs="Tahoma"/>
          <w:bCs/>
          <w:iCs/>
          <w:lang w:val="es-ES_tradnl"/>
        </w:rPr>
        <w:t xml:space="preserve">El </w:t>
      </w:r>
      <w:r w:rsidRPr="00651384">
        <w:rPr>
          <w:rFonts w:ascii="Palatino Linotype" w:hAnsi="Palatino Linotype" w:cs="Tahoma"/>
          <w:bCs/>
          <w:iCs/>
        </w:rPr>
        <w:t>Consejo Directivo</w:t>
      </w:r>
    </w:p>
    <w:p w14:paraId="58260DF3" w14:textId="77777777" w:rsidR="00211721" w:rsidRPr="00651384" w:rsidRDefault="00211721" w:rsidP="00211721">
      <w:pPr>
        <w:pStyle w:val="Prrafodelista"/>
        <w:numPr>
          <w:ilvl w:val="1"/>
          <w:numId w:val="1"/>
        </w:numPr>
        <w:tabs>
          <w:tab w:val="left" w:pos="426"/>
        </w:tabs>
        <w:spacing w:line="360" w:lineRule="auto"/>
        <w:ind w:left="1134" w:right="51"/>
        <w:jc w:val="both"/>
        <w:rPr>
          <w:rFonts w:ascii="Palatino Linotype" w:hAnsi="Palatino Linotype" w:cs="Tahoma"/>
          <w:bCs/>
          <w:iCs/>
          <w:lang w:val="es-ES_tradnl"/>
        </w:rPr>
      </w:pPr>
      <w:r w:rsidRPr="00651384">
        <w:rPr>
          <w:rFonts w:ascii="Palatino Linotype" w:hAnsi="Palatino Linotype" w:cs="Tahoma"/>
          <w:bCs/>
          <w:iCs/>
        </w:rPr>
        <w:t xml:space="preserve">El Rector; </w:t>
      </w:r>
    </w:p>
    <w:p w14:paraId="17824A0C" w14:textId="46F1FB78" w:rsidR="00211721" w:rsidRPr="00651384" w:rsidRDefault="00211721" w:rsidP="00211721">
      <w:pPr>
        <w:pStyle w:val="Prrafodelista"/>
        <w:numPr>
          <w:ilvl w:val="1"/>
          <w:numId w:val="1"/>
        </w:numPr>
        <w:tabs>
          <w:tab w:val="left" w:pos="426"/>
        </w:tabs>
        <w:spacing w:line="360" w:lineRule="auto"/>
        <w:ind w:left="1134" w:right="51"/>
        <w:jc w:val="both"/>
        <w:rPr>
          <w:rFonts w:ascii="Palatino Linotype" w:hAnsi="Palatino Linotype" w:cs="Tahoma"/>
          <w:bCs/>
          <w:iCs/>
          <w:lang w:val="es-ES_tradnl"/>
        </w:rPr>
      </w:pPr>
      <w:r w:rsidRPr="00651384">
        <w:rPr>
          <w:rFonts w:ascii="Palatino Linotype" w:hAnsi="Palatino Linotype" w:cs="Tahoma"/>
          <w:bCs/>
          <w:iCs/>
        </w:rPr>
        <w:t xml:space="preserve">Los </w:t>
      </w:r>
      <w:proofErr w:type="gramStart"/>
      <w:r w:rsidRPr="00651384">
        <w:rPr>
          <w:rFonts w:ascii="Palatino Linotype" w:hAnsi="Palatino Linotype" w:cs="Tahoma"/>
          <w:bCs/>
          <w:iCs/>
        </w:rPr>
        <w:t>Secretarios</w:t>
      </w:r>
      <w:proofErr w:type="gramEnd"/>
      <w:r w:rsidRPr="00651384">
        <w:rPr>
          <w:rFonts w:ascii="Palatino Linotype" w:hAnsi="Palatino Linotype" w:cs="Tahoma"/>
          <w:bCs/>
          <w:iCs/>
        </w:rPr>
        <w:t xml:space="preserve"> que sean necesarios;</w:t>
      </w:r>
    </w:p>
    <w:p w14:paraId="3A9D7DD8" w14:textId="77777777" w:rsidR="00211721" w:rsidRPr="00651384" w:rsidRDefault="00211721" w:rsidP="00211721">
      <w:pPr>
        <w:pStyle w:val="Prrafodelista"/>
        <w:numPr>
          <w:ilvl w:val="1"/>
          <w:numId w:val="1"/>
        </w:numPr>
        <w:tabs>
          <w:tab w:val="left" w:pos="426"/>
        </w:tabs>
        <w:spacing w:line="360" w:lineRule="auto"/>
        <w:ind w:left="1134" w:right="51"/>
        <w:jc w:val="both"/>
        <w:rPr>
          <w:rFonts w:ascii="Palatino Linotype" w:hAnsi="Palatino Linotype" w:cs="Tahoma"/>
          <w:bCs/>
          <w:iCs/>
          <w:lang w:val="es-ES_tradnl"/>
        </w:rPr>
      </w:pPr>
      <w:r w:rsidRPr="00651384">
        <w:rPr>
          <w:rFonts w:ascii="Palatino Linotype" w:hAnsi="Palatino Linotype" w:cs="Tahoma"/>
          <w:bCs/>
          <w:iCs/>
        </w:rPr>
        <w:t xml:space="preserve">Los </w:t>
      </w:r>
      <w:proofErr w:type="gramStart"/>
      <w:r w:rsidRPr="00651384">
        <w:rPr>
          <w:rFonts w:ascii="Palatino Linotype" w:hAnsi="Palatino Linotype" w:cs="Tahoma"/>
          <w:bCs/>
          <w:iCs/>
        </w:rPr>
        <w:t>Directores</w:t>
      </w:r>
      <w:proofErr w:type="gramEnd"/>
      <w:r w:rsidRPr="00651384">
        <w:rPr>
          <w:rFonts w:ascii="Palatino Linotype" w:hAnsi="Palatino Linotype" w:cs="Tahoma"/>
          <w:bCs/>
          <w:iCs/>
        </w:rPr>
        <w:t xml:space="preserve"> de División que determine el consejo; </w:t>
      </w:r>
    </w:p>
    <w:p w14:paraId="10178821" w14:textId="77777777" w:rsidR="00211721" w:rsidRPr="00651384" w:rsidRDefault="00211721" w:rsidP="00211721">
      <w:pPr>
        <w:pStyle w:val="Prrafodelista"/>
        <w:numPr>
          <w:ilvl w:val="1"/>
          <w:numId w:val="1"/>
        </w:numPr>
        <w:tabs>
          <w:tab w:val="left" w:pos="426"/>
        </w:tabs>
        <w:spacing w:line="360" w:lineRule="auto"/>
        <w:ind w:left="1134" w:right="51"/>
        <w:jc w:val="both"/>
        <w:rPr>
          <w:rFonts w:ascii="Palatino Linotype" w:hAnsi="Palatino Linotype" w:cs="Tahoma"/>
          <w:bCs/>
          <w:iCs/>
          <w:lang w:val="es-ES_tradnl"/>
        </w:rPr>
      </w:pPr>
      <w:r w:rsidRPr="00651384">
        <w:rPr>
          <w:rFonts w:ascii="Palatino Linotype" w:hAnsi="Palatino Linotype" w:cs="Tahoma"/>
          <w:bCs/>
          <w:iCs/>
        </w:rPr>
        <w:t xml:space="preserve">Los </w:t>
      </w:r>
      <w:proofErr w:type="gramStart"/>
      <w:r w:rsidRPr="00651384">
        <w:rPr>
          <w:rFonts w:ascii="Palatino Linotype" w:hAnsi="Palatino Linotype" w:cs="Tahoma"/>
          <w:bCs/>
          <w:iCs/>
        </w:rPr>
        <w:t>Directores</w:t>
      </w:r>
      <w:proofErr w:type="gramEnd"/>
      <w:r w:rsidRPr="00651384">
        <w:rPr>
          <w:rFonts w:ascii="Palatino Linotype" w:hAnsi="Palatino Linotype" w:cs="Tahoma"/>
          <w:bCs/>
          <w:iCs/>
        </w:rPr>
        <w:t xml:space="preserve"> de Centros que determine el consejo; </w:t>
      </w:r>
    </w:p>
    <w:p w14:paraId="44BF3B96" w14:textId="77777777" w:rsidR="00211721" w:rsidRPr="00651384" w:rsidRDefault="00211721" w:rsidP="00211721">
      <w:pPr>
        <w:pStyle w:val="Prrafodelista"/>
        <w:numPr>
          <w:ilvl w:val="1"/>
          <w:numId w:val="1"/>
        </w:numPr>
        <w:tabs>
          <w:tab w:val="left" w:pos="426"/>
        </w:tabs>
        <w:spacing w:line="360" w:lineRule="auto"/>
        <w:ind w:left="1134" w:right="51"/>
        <w:jc w:val="both"/>
        <w:rPr>
          <w:rFonts w:ascii="Palatino Linotype" w:hAnsi="Palatino Linotype" w:cs="Tahoma"/>
          <w:bCs/>
          <w:iCs/>
          <w:lang w:val="es-ES_tradnl"/>
        </w:rPr>
      </w:pPr>
      <w:r w:rsidRPr="00651384">
        <w:rPr>
          <w:rFonts w:ascii="Palatino Linotype" w:hAnsi="Palatino Linotype" w:cs="Tahoma"/>
          <w:bCs/>
          <w:iCs/>
        </w:rPr>
        <w:t xml:space="preserve">El Patronato; y </w:t>
      </w:r>
    </w:p>
    <w:p w14:paraId="4C48FC6A" w14:textId="775DD23D" w:rsidR="00211721" w:rsidRPr="00651384" w:rsidRDefault="00211721" w:rsidP="00211721">
      <w:pPr>
        <w:pStyle w:val="Prrafodelista"/>
        <w:numPr>
          <w:ilvl w:val="1"/>
          <w:numId w:val="1"/>
        </w:numPr>
        <w:tabs>
          <w:tab w:val="left" w:pos="426"/>
        </w:tabs>
        <w:spacing w:line="360" w:lineRule="auto"/>
        <w:ind w:left="1134" w:right="51"/>
        <w:jc w:val="both"/>
        <w:rPr>
          <w:rFonts w:ascii="Palatino Linotype" w:hAnsi="Palatino Linotype" w:cs="Tahoma"/>
          <w:bCs/>
          <w:iCs/>
          <w:lang w:val="es-ES_tradnl"/>
        </w:rPr>
      </w:pPr>
      <w:r w:rsidRPr="00651384">
        <w:rPr>
          <w:rFonts w:ascii="Palatino Linotype" w:hAnsi="Palatino Linotype" w:cs="Tahoma"/>
          <w:bCs/>
          <w:iCs/>
        </w:rPr>
        <w:t>Los órganos colegiados que determine el consejo.</w:t>
      </w:r>
    </w:p>
    <w:p w14:paraId="3E2BF3AF" w14:textId="77777777" w:rsidR="00D941AE" w:rsidRPr="00651384" w:rsidRDefault="00D941AE" w:rsidP="00D941AE">
      <w:pPr>
        <w:pStyle w:val="Prrafodelista"/>
        <w:tabs>
          <w:tab w:val="left" w:pos="426"/>
        </w:tabs>
        <w:spacing w:line="360" w:lineRule="auto"/>
        <w:ind w:left="0" w:right="51"/>
        <w:jc w:val="both"/>
        <w:rPr>
          <w:rFonts w:ascii="Palatino Linotype" w:hAnsi="Palatino Linotype" w:cs="Tahoma"/>
          <w:bCs/>
          <w:iCs/>
          <w:lang w:val="es-ES_tradnl"/>
        </w:rPr>
      </w:pPr>
    </w:p>
    <w:p w14:paraId="52C5AFA8" w14:textId="6B5C079F" w:rsidR="006F73F9" w:rsidRPr="00651384" w:rsidRDefault="006F73F9" w:rsidP="00491C51">
      <w:pPr>
        <w:pStyle w:val="Prrafodelista"/>
        <w:numPr>
          <w:ilvl w:val="0"/>
          <w:numId w:val="1"/>
        </w:numPr>
        <w:tabs>
          <w:tab w:val="left" w:pos="426"/>
        </w:tabs>
        <w:spacing w:line="360" w:lineRule="auto"/>
        <w:ind w:right="51"/>
        <w:jc w:val="both"/>
        <w:rPr>
          <w:rFonts w:ascii="Palatino Linotype" w:hAnsi="Palatino Linotype" w:cs="Tahoma"/>
          <w:bCs/>
          <w:iCs/>
          <w:lang w:val="es-ES_tradnl"/>
        </w:rPr>
      </w:pPr>
      <w:r w:rsidRPr="00651384">
        <w:rPr>
          <w:rFonts w:ascii="Palatino Linotype" w:hAnsi="Palatino Linotype"/>
          <w:color w:val="000000" w:themeColor="text1"/>
          <w:lang w:val="es-ES_tradnl"/>
        </w:rPr>
        <w:t>Por otro lado, de acuerdo con lo establecido por el Manual General de Organización de la Universidad Tecnológica de Nezahualcóyotl, la</w:t>
      </w:r>
      <w:r w:rsidR="00491C51" w:rsidRPr="00651384">
        <w:rPr>
          <w:rFonts w:ascii="Palatino Linotype" w:hAnsi="Palatino Linotype"/>
          <w:color w:val="000000" w:themeColor="text1"/>
          <w:lang w:val="es-ES_tradnl"/>
        </w:rPr>
        <w:t xml:space="preserve"> institución de mérito contará con la siguiente estructura administrativa:</w:t>
      </w:r>
    </w:p>
    <w:p w14:paraId="449D54D9" w14:textId="0D157CDB" w:rsidR="00491C51" w:rsidRPr="00651384" w:rsidRDefault="00491C51" w:rsidP="00491C51">
      <w:pPr>
        <w:pStyle w:val="Prrafodelista"/>
        <w:tabs>
          <w:tab w:val="left" w:pos="426"/>
        </w:tabs>
        <w:spacing w:line="360" w:lineRule="auto"/>
        <w:ind w:left="0" w:right="51"/>
        <w:jc w:val="center"/>
        <w:rPr>
          <w:rFonts w:ascii="Palatino Linotype" w:hAnsi="Palatino Linotype" w:cs="Tahoma"/>
          <w:bCs/>
          <w:iCs/>
          <w:lang w:val="es-ES_tradnl"/>
        </w:rPr>
      </w:pPr>
      <w:r w:rsidRPr="00651384">
        <w:rPr>
          <w:rFonts w:ascii="Palatino Linotype" w:hAnsi="Palatino Linotype" w:cs="Tahoma"/>
          <w:bCs/>
          <w:iCs/>
          <w:noProof/>
          <w:lang w:eastAsia="es-MX"/>
        </w:rPr>
        <w:lastRenderedPageBreak/>
        <w:drawing>
          <wp:inline distT="0" distB="0" distL="0" distR="0" wp14:anchorId="0C639AB4" wp14:editId="32EC974C">
            <wp:extent cx="4678393" cy="4133692"/>
            <wp:effectExtent l="57150" t="57150" r="122555" b="1149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15184" cy="4166200"/>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2CCECDC" w14:textId="77777777" w:rsidR="00491C51" w:rsidRPr="00651384" w:rsidRDefault="00491C51" w:rsidP="00D941AE">
      <w:pPr>
        <w:pStyle w:val="Prrafodelista"/>
        <w:tabs>
          <w:tab w:val="left" w:pos="426"/>
        </w:tabs>
        <w:spacing w:line="360" w:lineRule="auto"/>
        <w:ind w:left="0" w:right="51"/>
        <w:jc w:val="both"/>
        <w:rPr>
          <w:rFonts w:ascii="Palatino Linotype" w:hAnsi="Palatino Linotype" w:cs="Tahoma"/>
          <w:bCs/>
          <w:iCs/>
          <w:lang w:val="es-ES_tradnl"/>
        </w:rPr>
      </w:pPr>
    </w:p>
    <w:p w14:paraId="4C93F8F4" w14:textId="6DFD3346" w:rsidR="00D941AE" w:rsidRPr="00651384" w:rsidRDefault="00491C51" w:rsidP="00D941AE">
      <w:pPr>
        <w:pStyle w:val="Prrafodelista"/>
        <w:numPr>
          <w:ilvl w:val="0"/>
          <w:numId w:val="1"/>
        </w:numPr>
        <w:tabs>
          <w:tab w:val="left" w:pos="426"/>
        </w:tabs>
        <w:spacing w:line="360" w:lineRule="auto"/>
        <w:ind w:right="51"/>
        <w:jc w:val="both"/>
        <w:rPr>
          <w:rFonts w:ascii="Palatino Linotype" w:hAnsi="Palatino Linotype" w:cs="Tahoma"/>
          <w:bCs/>
          <w:iCs/>
          <w:lang w:val="es-ES_tradnl"/>
        </w:rPr>
      </w:pPr>
      <w:r w:rsidRPr="00651384">
        <w:rPr>
          <w:rFonts w:ascii="Palatino Linotype" w:hAnsi="Palatino Linotype"/>
          <w:color w:val="000000" w:themeColor="text1"/>
          <w:lang w:val="es-ES_tradnl"/>
        </w:rPr>
        <w:t xml:space="preserve">Resultando de especial interés la </w:t>
      </w:r>
      <w:r w:rsidRPr="00651384">
        <w:rPr>
          <w:rFonts w:ascii="Palatino Linotype" w:hAnsi="Palatino Linotype"/>
          <w:b/>
          <w:color w:val="000000" w:themeColor="text1"/>
          <w:lang w:val="es-ES_tradnl"/>
        </w:rPr>
        <w:t>Dirección de Administración y Finanzas</w:t>
      </w:r>
      <w:r w:rsidRPr="00651384">
        <w:rPr>
          <w:rFonts w:ascii="Palatino Linotype" w:hAnsi="Palatino Linotype"/>
          <w:color w:val="000000" w:themeColor="text1"/>
          <w:lang w:val="es-ES_tradnl"/>
        </w:rPr>
        <w:t>, la cual se encargará de planear,</w:t>
      </w:r>
      <w:r w:rsidRPr="00651384">
        <w:rPr>
          <w:rFonts w:ascii="Palatino Linotype" w:hAnsi="Palatino Linotype"/>
          <w:color w:val="000000" w:themeColor="text1"/>
        </w:rPr>
        <w:t xml:space="preserve"> organizar, dirigir, controlar y evaluar las labores relacionadas con la administración y aprovechamiento óptimo de los recursos humanos, financieros y materiales, así como la prestación de los servicios generales en apoyo a las actividades de la Universidad</w:t>
      </w:r>
      <w:r w:rsidRPr="00651384">
        <w:rPr>
          <w:rStyle w:val="Refdenotaalpie"/>
          <w:rFonts w:ascii="Palatino Linotype" w:hAnsi="Palatino Linotype"/>
          <w:color w:val="000000" w:themeColor="text1"/>
        </w:rPr>
        <w:footnoteReference w:id="18"/>
      </w:r>
      <w:r w:rsidRPr="00651384">
        <w:rPr>
          <w:rFonts w:ascii="Palatino Linotype" w:hAnsi="Palatino Linotype"/>
          <w:color w:val="000000" w:themeColor="text1"/>
        </w:rPr>
        <w:t>.</w:t>
      </w:r>
    </w:p>
    <w:p w14:paraId="17F6238A" w14:textId="77777777" w:rsidR="00D941AE" w:rsidRPr="00651384" w:rsidRDefault="00D941AE" w:rsidP="00D941AE">
      <w:pPr>
        <w:pStyle w:val="Prrafodelista"/>
        <w:tabs>
          <w:tab w:val="left" w:pos="426"/>
        </w:tabs>
        <w:spacing w:line="360" w:lineRule="auto"/>
        <w:ind w:left="0" w:right="51"/>
        <w:jc w:val="both"/>
        <w:rPr>
          <w:rFonts w:ascii="Palatino Linotype" w:hAnsi="Palatino Linotype" w:cs="Tahoma"/>
          <w:bCs/>
          <w:iCs/>
          <w:lang w:val="es-ES_tradnl"/>
        </w:rPr>
      </w:pPr>
    </w:p>
    <w:p w14:paraId="6C500000" w14:textId="07D26772" w:rsidR="00D941AE" w:rsidRPr="00651384" w:rsidRDefault="00491C51" w:rsidP="00D941AE">
      <w:pPr>
        <w:pStyle w:val="Prrafodelista"/>
        <w:numPr>
          <w:ilvl w:val="0"/>
          <w:numId w:val="1"/>
        </w:numPr>
        <w:tabs>
          <w:tab w:val="left" w:pos="426"/>
        </w:tabs>
        <w:spacing w:line="360" w:lineRule="auto"/>
        <w:ind w:right="51"/>
        <w:jc w:val="both"/>
        <w:rPr>
          <w:rFonts w:ascii="Palatino Linotype" w:hAnsi="Palatino Linotype" w:cs="Tahoma"/>
          <w:bCs/>
          <w:iCs/>
          <w:lang w:val="es-ES_tradnl"/>
        </w:rPr>
      </w:pPr>
      <w:r w:rsidRPr="00651384">
        <w:rPr>
          <w:rFonts w:ascii="Palatino Linotype" w:hAnsi="Palatino Linotype"/>
          <w:color w:val="000000" w:themeColor="text1"/>
          <w:lang w:val="es-ES_tradnl"/>
        </w:rPr>
        <w:t xml:space="preserve">A raíz de su objeto, la </w:t>
      </w:r>
      <w:r w:rsidRPr="00651384">
        <w:rPr>
          <w:rFonts w:ascii="Palatino Linotype" w:hAnsi="Palatino Linotype"/>
          <w:b/>
          <w:color w:val="000000" w:themeColor="text1"/>
          <w:lang w:val="es-ES_tradnl"/>
        </w:rPr>
        <w:t>Dirección de Administración y Finanzas</w:t>
      </w:r>
      <w:r w:rsidRPr="00651384">
        <w:rPr>
          <w:rFonts w:ascii="Palatino Linotype" w:hAnsi="Palatino Linotype"/>
          <w:color w:val="000000" w:themeColor="text1"/>
          <w:lang w:val="es-ES_tradnl"/>
        </w:rPr>
        <w:t xml:space="preserve"> tendrá entre sus atribuciones, el regular</w:t>
      </w:r>
      <w:r w:rsidRPr="00651384">
        <w:rPr>
          <w:rFonts w:ascii="Palatino Linotype" w:hAnsi="Palatino Linotype"/>
          <w:color w:val="000000" w:themeColor="text1"/>
        </w:rPr>
        <w:t xml:space="preserve"> y formular las normas, políticas y procedimientos de la </w:t>
      </w:r>
      <w:r w:rsidRPr="00651384">
        <w:rPr>
          <w:rFonts w:ascii="Palatino Linotype" w:hAnsi="Palatino Linotype"/>
          <w:b/>
          <w:color w:val="000000" w:themeColor="text1"/>
        </w:rPr>
        <w:lastRenderedPageBreak/>
        <w:t>administración de los Recursos Humanos</w:t>
      </w:r>
      <w:r w:rsidRPr="00651384">
        <w:rPr>
          <w:rFonts w:ascii="Palatino Linotype" w:hAnsi="Palatino Linotype"/>
          <w:color w:val="000000" w:themeColor="text1"/>
        </w:rPr>
        <w:t xml:space="preserve">, materiales y financieros de la institución educativa; conducir y coordinar las </w:t>
      </w:r>
      <w:r w:rsidRPr="00651384">
        <w:rPr>
          <w:rFonts w:ascii="Palatino Linotype" w:hAnsi="Palatino Linotype"/>
          <w:b/>
          <w:color w:val="000000" w:themeColor="text1"/>
        </w:rPr>
        <w:t>relaciones laborales</w:t>
      </w:r>
      <w:r w:rsidRPr="00651384">
        <w:rPr>
          <w:rFonts w:ascii="Palatino Linotype" w:hAnsi="Palatino Linotype"/>
          <w:color w:val="000000" w:themeColor="text1"/>
        </w:rPr>
        <w:t xml:space="preserve"> entre el personal y las autoridades de la universidad; así como administrar las actividades relacionadas con la </w:t>
      </w:r>
      <w:r w:rsidRPr="00651384">
        <w:rPr>
          <w:rFonts w:ascii="Palatino Linotype" w:hAnsi="Palatino Linotype"/>
          <w:b/>
          <w:color w:val="000000" w:themeColor="text1"/>
        </w:rPr>
        <w:t>selección, contratación, inducción, desarrollo y capacitación</w:t>
      </w:r>
      <w:r w:rsidRPr="00651384">
        <w:rPr>
          <w:rFonts w:ascii="Palatino Linotype" w:hAnsi="Palatino Linotype"/>
          <w:color w:val="000000" w:themeColor="text1"/>
        </w:rPr>
        <w:t xml:space="preserve">, así como ratificar las deducciones, el </w:t>
      </w:r>
      <w:r w:rsidRPr="00651384">
        <w:rPr>
          <w:rFonts w:ascii="Palatino Linotype" w:hAnsi="Palatino Linotype"/>
          <w:b/>
          <w:color w:val="000000" w:themeColor="text1"/>
        </w:rPr>
        <w:t>pago de remuneraciones</w:t>
      </w:r>
      <w:r w:rsidRPr="00651384">
        <w:rPr>
          <w:rFonts w:ascii="Palatino Linotype" w:hAnsi="Palatino Linotype"/>
          <w:color w:val="000000" w:themeColor="text1"/>
        </w:rPr>
        <w:t xml:space="preserve"> y demás prestaciones a que tiene derecho el per</w:t>
      </w:r>
      <w:r w:rsidR="00AA614E" w:rsidRPr="00651384">
        <w:rPr>
          <w:rFonts w:ascii="Palatino Linotype" w:hAnsi="Palatino Linotype"/>
          <w:color w:val="000000" w:themeColor="text1"/>
        </w:rPr>
        <w:t>sonal adscrito a la institución</w:t>
      </w:r>
      <w:r w:rsidR="00AA614E" w:rsidRPr="00651384">
        <w:rPr>
          <w:rStyle w:val="Refdenotaalpie"/>
          <w:rFonts w:ascii="Palatino Linotype" w:hAnsi="Palatino Linotype"/>
          <w:color w:val="000000" w:themeColor="text1"/>
        </w:rPr>
        <w:footnoteReference w:id="19"/>
      </w:r>
      <w:r w:rsidR="00AA614E" w:rsidRPr="00651384">
        <w:rPr>
          <w:rFonts w:ascii="Palatino Linotype" w:hAnsi="Palatino Linotype"/>
          <w:color w:val="000000" w:themeColor="text1"/>
        </w:rPr>
        <w:t>.</w:t>
      </w:r>
    </w:p>
    <w:p w14:paraId="58BE220C" w14:textId="77777777" w:rsidR="00D941AE" w:rsidRPr="00651384" w:rsidRDefault="00D941AE" w:rsidP="00D941AE">
      <w:pPr>
        <w:pStyle w:val="Prrafodelista"/>
        <w:tabs>
          <w:tab w:val="left" w:pos="426"/>
        </w:tabs>
        <w:spacing w:line="360" w:lineRule="auto"/>
        <w:ind w:left="0" w:right="51"/>
        <w:jc w:val="both"/>
        <w:rPr>
          <w:rFonts w:ascii="Palatino Linotype" w:hAnsi="Palatino Linotype" w:cs="Tahoma"/>
          <w:bCs/>
          <w:iCs/>
          <w:lang w:val="es-ES_tradnl"/>
        </w:rPr>
      </w:pPr>
    </w:p>
    <w:p w14:paraId="7E081C7A" w14:textId="51DF12C8" w:rsidR="00D941AE" w:rsidRPr="00651384" w:rsidRDefault="00AA614E" w:rsidP="00D941AE">
      <w:pPr>
        <w:pStyle w:val="Prrafodelista"/>
        <w:numPr>
          <w:ilvl w:val="0"/>
          <w:numId w:val="1"/>
        </w:numPr>
        <w:tabs>
          <w:tab w:val="left" w:pos="426"/>
        </w:tabs>
        <w:spacing w:line="360" w:lineRule="auto"/>
        <w:ind w:right="51"/>
        <w:jc w:val="both"/>
        <w:rPr>
          <w:rFonts w:ascii="Palatino Linotype" w:hAnsi="Palatino Linotype" w:cs="Tahoma"/>
          <w:bCs/>
          <w:iCs/>
          <w:lang w:val="es-ES_tradnl"/>
        </w:rPr>
      </w:pPr>
      <w:r w:rsidRPr="00651384">
        <w:rPr>
          <w:rFonts w:ascii="Palatino Linotype" w:hAnsi="Palatino Linotype"/>
          <w:color w:val="000000" w:themeColor="text1"/>
          <w:lang w:val="es-ES_tradnl"/>
        </w:rPr>
        <w:t xml:space="preserve">De acuerdo con lo visto en la estructura orgánica del </w:t>
      </w:r>
      <w:r w:rsidRPr="00651384">
        <w:rPr>
          <w:rFonts w:ascii="Palatino Linotype" w:hAnsi="Palatino Linotype"/>
          <w:b/>
          <w:color w:val="000000" w:themeColor="text1"/>
          <w:lang w:val="es-ES_tradnl"/>
        </w:rPr>
        <w:t>SUJETO OBLIGADO</w:t>
      </w:r>
      <w:r w:rsidRPr="00651384">
        <w:rPr>
          <w:rFonts w:ascii="Palatino Linotype" w:hAnsi="Palatino Linotype"/>
          <w:color w:val="000000" w:themeColor="text1"/>
          <w:lang w:val="es-ES_tradnl"/>
        </w:rPr>
        <w:t xml:space="preserve">, la </w:t>
      </w:r>
      <w:r w:rsidRPr="00651384">
        <w:rPr>
          <w:rFonts w:ascii="Palatino Linotype" w:hAnsi="Palatino Linotype"/>
          <w:b/>
          <w:color w:val="000000" w:themeColor="text1"/>
          <w:lang w:val="es-ES_tradnl"/>
        </w:rPr>
        <w:t>Dirección de Administración y Finanzas</w:t>
      </w:r>
      <w:r w:rsidRPr="00651384">
        <w:rPr>
          <w:rFonts w:ascii="Palatino Linotype" w:hAnsi="Palatino Linotype"/>
          <w:color w:val="000000" w:themeColor="text1"/>
          <w:lang w:val="es-ES_tradnl"/>
        </w:rPr>
        <w:t xml:space="preserve"> contará con una </w:t>
      </w:r>
      <w:r w:rsidRPr="00651384">
        <w:rPr>
          <w:rFonts w:ascii="Palatino Linotype" w:hAnsi="Palatino Linotype"/>
          <w:b/>
          <w:color w:val="000000" w:themeColor="text1"/>
          <w:lang w:val="es-ES_tradnl"/>
        </w:rPr>
        <w:t>Subdirección de Servicios Administrativos</w:t>
      </w:r>
      <w:r w:rsidRPr="00651384">
        <w:rPr>
          <w:rFonts w:ascii="Palatino Linotype" w:hAnsi="Palatino Linotype"/>
          <w:color w:val="000000" w:themeColor="text1"/>
          <w:lang w:val="es-ES_tradnl"/>
        </w:rPr>
        <w:t xml:space="preserve">, la cual orientará su operación en coordinar </w:t>
      </w:r>
      <w:r w:rsidRPr="00651384">
        <w:rPr>
          <w:rFonts w:ascii="Palatino Linotype" w:hAnsi="Palatino Linotype"/>
          <w:color w:val="000000" w:themeColor="text1"/>
        </w:rPr>
        <w:t xml:space="preserve">y evaluar los programas, actividades y proyectos de </w:t>
      </w:r>
      <w:r w:rsidRPr="00651384">
        <w:rPr>
          <w:rFonts w:ascii="Palatino Linotype" w:hAnsi="Palatino Linotype"/>
          <w:b/>
          <w:color w:val="000000" w:themeColor="text1"/>
        </w:rPr>
        <w:t>administración de los recursos humanos</w:t>
      </w:r>
      <w:r w:rsidRPr="00651384">
        <w:rPr>
          <w:rFonts w:ascii="Palatino Linotype" w:hAnsi="Palatino Linotype"/>
          <w:color w:val="000000" w:themeColor="text1"/>
        </w:rPr>
        <w:t xml:space="preserve"> y suministro de recursos materiales a las unidades administrativas, así como los servicios administrativos básicos y generales</w:t>
      </w:r>
      <w:r w:rsidRPr="00651384">
        <w:rPr>
          <w:rStyle w:val="Refdenotaalpie"/>
          <w:rFonts w:ascii="Palatino Linotype" w:hAnsi="Palatino Linotype"/>
          <w:color w:val="000000" w:themeColor="text1"/>
        </w:rPr>
        <w:footnoteReference w:id="20"/>
      </w:r>
      <w:r w:rsidRPr="00651384">
        <w:rPr>
          <w:rFonts w:ascii="Palatino Linotype" w:hAnsi="Palatino Linotype"/>
          <w:color w:val="000000" w:themeColor="text1"/>
        </w:rPr>
        <w:t>.</w:t>
      </w:r>
    </w:p>
    <w:p w14:paraId="112D1A0D" w14:textId="77777777" w:rsidR="00D941AE" w:rsidRPr="00651384" w:rsidRDefault="00D941AE" w:rsidP="00D941AE">
      <w:pPr>
        <w:pStyle w:val="Prrafodelista"/>
        <w:tabs>
          <w:tab w:val="left" w:pos="426"/>
        </w:tabs>
        <w:spacing w:line="360" w:lineRule="auto"/>
        <w:ind w:left="0" w:right="51"/>
        <w:jc w:val="both"/>
        <w:rPr>
          <w:rFonts w:ascii="Palatino Linotype" w:hAnsi="Palatino Linotype" w:cs="Tahoma"/>
          <w:bCs/>
          <w:iCs/>
          <w:lang w:val="es-ES_tradnl"/>
        </w:rPr>
      </w:pPr>
    </w:p>
    <w:p w14:paraId="0988007E" w14:textId="777FFDDA" w:rsidR="00D941AE" w:rsidRPr="00651384" w:rsidRDefault="00AA614E" w:rsidP="00D941AE">
      <w:pPr>
        <w:pStyle w:val="Prrafodelista"/>
        <w:numPr>
          <w:ilvl w:val="0"/>
          <w:numId w:val="1"/>
        </w:numPr>
        <w:tabs>
          <w:tab w:val="left" w:pos="426"/>
        </w:tabs>
        <w:spacing w:line="360" w:lineRule="auto"/>
        <w:ind w:right="51"/>
        <w:jc w:val="both"/>
        <w:rPr>
          <w:rFonts w:ascii="Palatino Linotype" w:hAnsi="Palatino Linotype" w:cs="Tahoma"/>
          <w:bCs/>
          <w:iCs/>
          <w:lang w:val="es-ES_tradnl"/>
        </w:rPr>
      </w:pPr>
      <w:r w:rsidRPr="00651384">
        <w:rPr>
          <w:rFonts w:ascii="Palatino Linotype" w:hAnsi="Palatino Linotype"/>
          <w:color w:val="000000" w:themeColor="text1"/>
          <w:lang w:val="es-ES_tradnl"/>
        </w:rPr>
        <w:t xml:space="preserve">La </w:t>
      </w:r>
      <w:r w:rsidRPr="00651384">
        <w:rPr>
          <w:rFonts w:ascii="Palatino Linotype" w:hAnsi="Palatino Linotype"/>
          <w:b/>
          <w:color w:val="000000" w:themeColor="text1"/>
          <w:lang w:val="es-ES_tradnl"/>
        </w:rPr>
        <w:t>Subdirección de Servicios Administrativos</w:t>
      </w:r>
      <w:r w:rsidRPr="00651384">
        <w:rPr>
          <w:rFonts w:ascii="Palatino Linotype" w:hAnsi="Palatino Linotype"/>
          <w:color w:val="000000" w:themeColor="text1"/>
          <w:lang w:val="es-ES_tradnl"/>
        </w:rPr>
        <w:t xml:space="preserve"> se auxiliará de los siguientes Departamentos</w:t>
      </w:r>
      <w:r w:rsidRPr="00651384">
        <w:rPr>
          <w:rStyle w:val="Refdenotaalpie"/>
          <w:rFonts w:ascii="Palatino Linotype" w:hAnsi="Palatino Linotype"/>
          <w:color w:val="000000" w:themeColor="text1"/>
          <w:lang w:val="es-ES_tradnl"/>
        </w:rPr>
        <w:footnoteReference w:id="21"/>
      </w:r>
      <w:r w:rsidRPr="00651384">
        <w:rPr>
          <w:rFonts w:ascii="Palatino Linotype" w:hAnsi="Palatino Linotype"/>
          <w:color w:val="000000" w:themeColor="text1"/>
          <w:lang w:val="es-ES_tradnl"/>
        </w:rPr>
        <w:t>:</w:t>
      </w:r>
    </w:p>
    <w:p w14:paraId="39933EAA" w14:textId="656947AC" w:rsidR="00AA614E" w:rsidRPr="00651384" w:rsidRDefault="009E3434" w:rsidP="00AA614E">
      <w:pPr>
        <w:pStyle w:val="Prrafodelista"/>
        <w:numPr>
          <w:ilvl w:val="1"/>
          <w:numId w:val="1"/>
        </w:numPr>
        <w:tabs>
          <w:tab w:val="left" w:pos="426"/>
        </w:tabs>
        <w:spacing w:line="360" w:lineRule="auto"/>
        <w:ind w:left="1134" w:right="51"/>
        <w:jc w:val="both"/>
        <w:rPr>
          <w:rFonts w:ascii="Palatino Linotype" w:hAnsi="Palatino Linotype" w:cs="Tahoma"/>
          <w:bCs/>
          <w:iCs/>
          <w:lang w:val="es-ES_tradnl"/>
        </w:rPr>
      </w:pPr>
      <w:r w:rsidRPr="00651384">
        <w:rPr>
          <w:rFonts w:ascii="Palatino Linotype" w:hAnsi="Palatino Linotype" w:cs="Tahoma"/>
          <w:b/>
          <w:bCs/>
          <w:iCs/>
          <w:lang w:val="es-ES_tradnl"/>
        </w:rPr>
        <w:t>Recursos Humanos</w:t>
      </w:r>
      <w:r w:rsidRPr="00651384">
        <w:rPr>
          <w:rFonts w:ascii="Palatino Linotype" w:hAnsi="Palatino Linotype" w:cs="Tahoma"/>
          <w:bCs/>
          <w:iCs/>
          <w:lang w:val="es-ES_tradnl"/>
        </w:rPr>
        <w:t>;</w:t>
      </w:r>
    </w:p>
    <w:p w14:paraId="12EF9164" w14:textId="31537CE5" w:rsidR="009E3434" w:rsidRPr="00651384" w:rsidRDefault="009E3434" w:rsidP="00AA614E">
      <w:pPr>
        <w:pStyle w:val="Prrafodelista"/>
        <w:numPr>
          <w:ilvl w:val="1"/>
          <w:numId w:val="1"/>
        </w:numPr>
        <w:tabs>
          <w:tab w:val="left" w:pos="426"/>
        </w:tabs>
        <w:spacing w:line="360" w:lineRule="auto"/>
        <w:ind w:left="1134" w:right="51"/>
        <w:jc w:val="both"/>
        <w:rPr>
          <w:rFonts w:ascii="Palatino Linotype" w:hAnsi="Palatino Linotype" w:cs="Tahoma"/>
          <w:bCs/>
          <w:iCs/>
          <w:lang w:val="es-ES_tradnl"/>
        </w:rPr>
      </w:pPr>
      <w:r w:rsidRPr="00651384">
        <w:rPr>
          <w:rFonts w:ascii="Palatino Linotype" w:hAnsi="Palatino Linotype" w:cs="Tahoma"/>
          <w:bCs/>
          <w:iCs/>
          <w:lang w:val="es-ES_tradnl"/>
        </w:rPr>
        <w:t>Recursos Materiales; y</w:t>
      </w:r>
    </w:p>
    <w:p w14:paraId="2FB441F7" w14:textId="3DEDE54B" w:rsidR="009E3434" w:rsidRPr="00651384" w:rsidRDefault="009E3434" w:rsidP="00AA614E">
      <w:pPr>
        <w:pStyle w:val="Prrafodelista"/>
        <w:numPr>
          <w:ilvl w:val="1"/>
          <w:numId w:val="1"/>
        </w:numPr>
        <w:tabs>
          <w:tab w:val="left" w:pos="426"/>
        </w:tabs>
        <w:spacing w:line="360" w:lineRule="auto"/>
        <w:ind w:left="1134" w:right="51"/>
        <w:jc w:val="both"/>
        <w:rPr>
          <w:rFonts w:ascii="Palatino Linotype" w:hAnsi="Palatino Linotype" w:cs="Tahoma"/>
          <w:bCs/>
          <w:iCs/>
          <w:lang w:val="es-ES_tradnl"/>
        </w:rPr>
      </w:pPr>
      <w:r w:rsidRPr="00651384">
        <w:rPr>
          <w:rFonts w:ascii="Palatino Linotype" w:hAnsi="Palatino Linotype" w:cs="Tahoma"/>
          <w:bCs/>
          <w:iCs/>
          <w:lang w:val="es-ES_tradnl"/>
        </w:rPr>
        <w:t>Mantenimiento y Servicios Generales.</w:t>
      </w:r>
    </w:p>
    <w:p w14:paraId="0A4D2996" w14:textId="77777777" w:rsidR="00D941AE" w:rsidRPr="00651384" w:rsidRDefault="00D941AE" w:rsidP="00D941AE">
      <w:pPr>
        <w:pStyle w:val="Prrafodelista"/>
        <w:tabs>
          <w:tab w:val="left" w:pos="426"/>
        </w:tabs>
        <w:spacing w:line="360" w:lineRule="auto"/>
        <w:ind w:left="0" w:right="51"/>
        <w:jc w:val="both"/>
        <w:rPr>
          <w:rFonts w:ascii="Palatino Linotype" w:hAnsi="Palatino Linotype" w:cs="Tahoma"/>
          <w:bCs/>
          <w:iCs/>
          <w:lang w:val="es-ES_tradnl"/>
        </w:rPr>
      </w:pPr>
    </w:p>
    <w:p w14:paraId="4226B886" w14:textId="131DB5AB" w:rsidR="00D941AE" w:rsidRPr="00651384" w:rsidRDefault="009E3434" w:rsidP="00D941AE">
      <w:pPr>
        <w:pStyle w:val="Prrafodelista"/>
        <w:numPr>
          <w:ilvl w:val="0"/>
          <w:numId w:val="1"/>
        </w:numPr>
        <w:tabs>
          <w:tab w:val="left" w:pos="426"/>
        </w:tabs>
        <w:spacing w:line="360" w:lineRule="auto"/>
        <w:ind w:right="51"/>
        <w:jc w:val="both"/>
        <w:rPr>
          <w:rFonts w:ascii="Palatino Linotype" w:hAnsi="Palatino Linotype" w:cs="Tahoma"/>
          <w:bCs/>
          <w:iCs/>
          <w:lang w:val="es-ES_tradnl"/>
        </w:rPr>
      </w:pPr>
      <w:r w:rsidRPr="00651384">
        <w:rPr>
          <w:rFonts w:ascii="Palatino Linotype" w:hAnsi="Palatino Linotype" w:cs="Tahoma"/>
          <w:bCs/>
          <w:iCs/>
          <w:lang w:val="es-ES_tradnl"/>
        </w:rPr>
        <w:t xml:space="preserve">Es así como llegamos al </w:t>
      </w:r>
      <w:r w:rsidRPr="00651384">
        <w:rPr>
          <w:rFonts w:ascii="Palatino Linotype" w:hAnsi="Palatino Linotype" w:cs="Tahoma"/>
          <w:b/>
          <w:bCs/>
          <w:iCs/>
          <w:lang w:val="es-ES_tradnl"/>
        </w:rPr>
        <w:t>Departamento de Recursos Humanos</w:t>
      </w:r>
      <w:r w:rsidRPr="00651384">
        <w:rPr>
          <w:rFonts w:ascii="Palatino Linotype" w:hAnsi="Palatino Linotype" w:cs="Tahoma"/>
          <w:bCs/>
          <w:iCs/>
          <w:lang w:val="es-ES_tradnl"/>
        </w:rPr>
        <w:t xml:space="preserve">, el cual tendrá por objetivo el realizar </w:t>
      </w:r>
      <w:r w:rsidRPr="00651384">
        <w:rPr>
          <w:rFonts w:ascii="Palatino Linotype" w:hAnsi="Palatino Linotype" w:cs="Tahoma"/>
          <w:bCs/>
          <w:iCs/>
        </w:rPr>
        <w:t xml:space="preserve">las actividades de </w:t>
      </w:r>
      <w:r w:rsidRPr="00651384">
        <w:rPr>
          <w:rFonts w:ascii="Palatino Linotype" w:hAnsi="Palatino Linotype" w:cs="Tahoma"/>
          <w:b/>
          <w:bCs/>
          <w:iCs/>
        </w:rPr>
        <w:t>reclutamiento</w:t>
      </w:r>
      <w:r w:rsidRPr="00651384">
        <w:rPr>
          <w:rFonts w:ascii="Palatino Linotype" w:hAnsi="Palatino Linotype" w:cs="Tahoma"/>
          <w:bCs/>
          <w:iCs/>
        </w:rPr>
        <w:t xml:space="preserve">, selección, </w:t>
      </w:r>
      <w:r w:rsidRPr="00651384">
        <w:rPr>
          <w:rFonts w:ascii="Palatino Linotype" w:hAnsi="Palatino Linotype" w:cs="Tahoma"/>
          <w:b/>
          <w:bCs/>
          <w:iCs/>
        </w:rPr>
        <w:t>contratación</w:t>
      </w:r>
      <w:r w:rsidRPr="00651384">
        <w:rPr>
          <w:rFonts w:ascii="Palatino Linotype" w:hAnsi="Palatino Linotype" w:cs="Tahoma"/>
          <w:bCs/>
          <w:iCs/>
        </w:rPr>
        <w:t xml:space="preserve">, inducción, capacitación y desarrollo </w:t>
      </w:r>
      <w:r w:rsidRPr="00651384">
        <w:rPr>
          <w:rFonts w:ascii="Palatino Linotype" w:hAnsi="Palatino Linotype" w:cs="Tahoma"/>
          <w:b/>
          <w:bCs/>
          <w:iCs/>
        </w:rPr>
        <w:t>del personal de la Universidad</w:t>
      </w:r>
      <w:r w:rsidRPr="00651384">
        <w:rPr>
          <w:rFonts w:ascii="Palatino Linotype" w:hAnsi="Palatino Linotype" w:cs="Tahoma"/>
          <w:bCs/>
          <w:iCs/>
        </w:rPr>
        <w:t xml:space="preserve">, así como </w:t>
      </w:r>
      <w:r w:rsidRPr="00651384">
        <w:rPr>
          <w:rFonts w:ascii="Palatino Linotype" w:hAnsi="Palatino Linotype" w:cs="Tahoma"/>
          <w:bCs/>
          <w:iCs/>
        </w:rPr>
        <w:lastRenderedPageBreak/>
        <w:t xml:space="preserve">establecer los mecanismos para el cálculo oportuno de sus </w:t>
      </w:r>
      <w:r w:rsidRPr="00651384">
        <w:rPr>
          <w:rFonts w:ascii="Palatino Linotype" w:hAnsi="Palatino Linotype" w:cs="Tahoma"/>
          <w:b/>
          <w:bCs/>
          <w:iCs/>
        </w:rPr>
        <w:t>remuneraciones</w:t>
      </w:r>
      <w:r w:rsidRPr="00651384">
        <w:rPr>
          <w:rFonts w:ascii="Palatino Linotype" w:hAnsi="Palatino Linotype" w:cs="Tahoma"/>
          <w:bCs/>
          <w:iCs/>
        </w:rPr>
        <w:t xml:space="preserve"> y difundir sus derechos y obligaciones</w:t>
      </w:r>
      <w:r w:rsidRPr="00651384">
        <w:rPr>
          <w:rStyle w:val="Refdenotaalpie"/>
          <w:rFonts w:ascii="Palatino Linotype" w:hAnsi="Palatino Linotype" w:cs="Tahoma"/>
          <w:bCs/>
          <w:iCs/>
        </w:rPr>
        <w:footnoteReference w:id="22"/>
      </w:r>
      <w:r w:rsidRPr="00651384">
        <w:rPr>
          <w:rFonts w:ascii="Palatino Linotype" w:hAnsi="Palatino Linotype" w:cs="Tahoma"/>
          <w:bCs/>
          <w:iCs/>
        </w:rPr>
        <w:t>.</w:t>
      </w:r>
    </w:p>
    <w:p w14:paraId="4D411032" w14:textId="77777777" w:rsidR="00D941AE" w:rsidRPr="00651384" w:rsidRDefault="00D941AE" w:rsidP="00D941AE">
      <w:pPr>
        <w:pStyle w:val="Prrafodelista"/>
        <w:tabs>
          <w:tab w:val="left" w:pos="426"/>
        </w:tabs>
        <w:spacing w:line="360" w:lineRule="auto"/>
        <w:ind w:left="0" w:right="51"/>
        <w:jc w:val="both"/>
        <w:rPr>
          <w:rFonts w:ascii="Palatino Linotype" w:hAnsi="Palatino Linotype" w:cs="Tahoma"/>
          <w:bCs/>
          <w:iCs/>
          <w:lang w:val="es-ES_tradnl"/>
        </w:rPr>
      </w:pPr>
    </w:p>
    <w:p w14:paraId="1496AD82" w14:textId="30BB0E3B" w:rsidR="00D941AE" w:rsidRPr="00651384" w:rsidRDefault="009E3434" w:rsidP="00D941AE">
      <w:pPr>
        <w:pStyle w:val="Prrafodelista"/>
        <w:numPr>
          <w:ilvl w:val="0"/>
          <w:numId w:val="1"/>
        </w:numPr>
        <w:tabs>
          <w:tab w:val="left" w:pos="426"/>
        </w:tabs>
        <w:spacing w:line="360" w:lineRule="auto"/>
        <w:ind w:right="51"/>
        <w:jc w:val="both"/>
        <w:rPr>
          <w:rFonts w:ascii="Palatino Linotype" w:hAnsi="Palatino Linotype" w:cs="Tahoma"/>
          <w:bCs/>
          <w:iCs/>
          <w:lang w:val="es-ES_tradnl"/>
        </w:rPr>
      </w:pPr>
      <w:r w:rsidRPr="00651384">
        <w:rPr>
          <w:rFonts w:ascii="Palatino Linotype" w:hAnsi="Palatino Linotype"/>
          <w:color w:val="000000" w:themeColor="text1"/>
          <w:lang w:val="es-ES_tradnl"/>
        </w:rPr>
        <w:t xml:space="preserve">De acuerdo con lo establecido por el Manual General de Organización de la Universidad Tecnológica de Nezahualcóyotl, el </w:t>
      </w:r>
      <w:r w:rsidRPr="00651384">
        <w:rPr>
          <w:rFonts w:ascii="Palatino Linotype" w:hAnsi="Palatino Linotype" w:cs="Tahoma"/>
          <w:b/>
          <w:bCs/>
          <w:iCs/>
          <w:lang w:val="es-ES_tradnl"/>
        </w:rPr>
        <w:t>Departamento de Recursos Humanos</w:t>
      </w:r>
      <w:r w:rsidRPr="00651384">
        <w:rPr>
          <w:rFonts w:ascii="Palatino Linotype" w:hAnsi="Palatino Linotype" w:cs="Tahoma"/>
          <w:bCs/>
          <w:iCs/>
          <w:lang w:val="es-ES_tradnl"/>
        </w:rPr>
        <w:t xml:space="preserve"> tendrá las siguientes funciones:</w:t>
      </w:r>
    </w:p>
    <w:p w14:paraId="54172A8D" w14:textId="77777777" w:rsidR="00D941AE" w:rsidRPr="00651384" w:rsidRDefault="00D941AE" w:rsidP="00D941AE">
      <w:pPr>
        <w:pStyle w:val="Prrafodelista"/>
        <w:tabs>
          <w:tab w:val="left" w:pos="426"/>
        </w:tabs>
        <w:spacing w:line="360" w:lineRule="auto"/>
        <w:ind w:left="0" w:right="51"/>
        <w:jc w:val="both"/>
        <w:rPr>
          <w:rFonts w:ascii="Palatino Linotype" w:hAnsi="Palatino Linotype" w:cs="Tahoma"/>
          <w:bCs/>
          <w:iCs/>
          <w:lang w:val="es-ES_tradnl"/>
        </w:rPr>
      </w:pPr>
    </w:p>
    <w:p w14:paraId="7EED2853" w14:textId="77777777" w:rsidR="00EB7DBE" w:rsidRPr="00651384" w:rsidRDefault="009E3434" w:rsidP="009E3434">
      <w:pPr>
        <w:pStyle w:val="Prrafodelista"/>
        <w:tabs>
          <w:tab w:val="left" w:pos="426"/>
        </w:tabs>
        <w:spacing w:line="276" w:lineRule="auto"/>
        <w:ind w:left="567" w:right="567"/>
        <w:jc w:val="both"/>
        <w:rPr>
          <w:rFonts w:ascii="Palatino Linotype" w:hAnsi="Palatino Linotype" w:cs="Tahoma"/>
          <w:bCs/>
          <w:i/>
          <w:iCs/>
          <w:sz w:val="22"/>
        </w:rPr>
      </w:pPr>
      <w:r w:rsidRPr="00651384">
        <w:rPr>
          <w:rFonts w:ascii="Palatino Linotype" w:hAnsi="Palatino Linotype" w:cs="Tahoma"/>
          <w:bCs/>
          <w:i/>
          <w:iCs/>
          <w:sz w:val="22"/>
          <w:lang w:val="es-ES_tradnl"/>
        </w:rPr>
        <w:t>“</w:t>
      </w:r>
      <w:r w:rsidR="00EB7DBE" w:rsidRPr="00651384">
        <w:rPr>
          <w:rFonts w:ascii="Palatino Linotype" w:hAnsi="Palatino Linotype" w:cs="Tahoma"/>
          <w:bCs/>
          <w:i/>
          <w:iCs/>
          <w:sz w:val="22"/>
          <w:lang w:val="es-ES_tradnl"/>
        </w:rPr>
        <w:t xml:space="preserve">- </w:t>
      </w:r>
      <w:r w:rsidR="00EB7DBE" w:rsidRPr="00651384">
        <w:rPr>
          <w:rFonts w:ascii="Palatino Linotype" w:hAnsi="Palatino Linotype" w:cs="Tahoma"/>
          <w:b/>
          <w:bCs/>
          <w:i/>
          <w:iCs/>
          <w:sz w:val="22"/>
        </w:rPr>
        <w:t>Llevar a cabo el proceso de</w:t>
      </w:r>
      <w:r w:rsidR="00EB7DBE" w:rsidRPr="00651384">
        <w:rPr>
          <w:rFonts w:ascii="Palatino Linotype" w:hAnsi="Palatino Linotype" w:cs="Tahoma"/>
          <w:bCs/>
          <w:i/>
          <w:iCs/>
          <w:sz w:val="22"/>
        </w:rPr>
        <w:t xml:space="preserve"> reclutamiento y </w:t>
      </w:r>
      <w:r w:rsidR="00EB7DBE" w:rsidRPr="00651384">
        <w:rPr>
          <w:rFonts w:ascii="Palatino Linotype" w:hAnsi="Palatino Linotype" w:cs="Tahoma"/>
          <w:b/>
          <w:bCs/>
          <w:i/>
          <w:iCs/>
          <w:sz w:val="22"/>
        </w:rPr>
        <w:t>selección de aspirantes</w:t>
      </w:r>
      <w:r w:rsidR="00EB7DBE" w:rsidRPr="00651384">
        <w:rPr>
          <w:rFonts w:ascii="Palatino Linotype" w:hAnsi="Palatino Linotype" w:cs="Tahoma"/>
          <w:bCs/>
          <w:i/>
          <w:iCs/>
          <w:sz w:val="22"/>
        </w:rPr>
        <w:t xml:space="preserve">, aplicando baterías de exámenes de conocimientos, </w:t>
      </w:r>
      <w:proofErr w:type="gramStart"/>
      <w:r w:rsidR="00EB7DBE" w:rsidRPr="00651384">
        <w:rPr>
          <w:rFonts w:ascii="Palatino Linotype" w:hAnsi="Palatino Linotype" w:cs="Tahoma"/>
          <w:bCs/>
          <w:i/>
          <w:iCs/>
          <w:sz w:val="22"/>
        </w:rPr>
        <w:t>de acuerdo a</w:t>
      </w:r>
      <w:proofErr w:type="gramEnd"/>
      <w:r w:rsidR="00EB7DBE" w:rsidRPr="00651384">
        <w:rPr>
          <w:rFonts w:ascii="Palatino Linotype" w:hAnsi="Palatino Linotype" w:cs="Tahoma"/>
          <w:bCs/>
          <w:i/>
          <w:iCs/>
          <w:sz w:val="22"/>
        </w:rPr>
        <w:t xml:space="preserve"> los perfiles del puesto vacante. </w:t>
      </w:r>
    </w:p>
    <w:p w14:paraId="1407CEAA" w14:textId="127BAB07" w:rsidR="00EB7DBE" w:rsidRPr="00651384" w:rsidRDefault="00EB7DBE" w:rsidP="009E3434">
      <w:pPr>
        <w:pStyle w:val="Prrafodelista"/>
        <w:tabs>
          <w:tab w:val="left" w:pos="426"/>
        </w:tabs>
        <w:spacing w:line="276" w:lineRule="auto"/>
        <w:ind w:left="567" w:right="567"/>
        <w:jc w:val="both"/>
        <w:rPr>
          <w:rFonts w:ascii="Palatino Linotype" w:hAnsi="Palatino Linotype" w:cs="Tahoma"/>
          <w:bCs/>
          <w:i/>
          <w:iCs/>
          <w:sz w:val="22"/>
        </w:rPr>
      </w:pPr>
      <w:r w:rsidRPr="00651384">
        <w:rPr>
          <w:rFonts w:ascii="Palatino Linotype" w:hAnsi="Palatino Linotype" w:cs="Tahoma"/>
          <w:bCs/>
          <w:i/>
          <w:iCs/>
          <w:sz w:val="22"/>
        </w:rPr>
        <w:t>(…)</w:t>
      </w:r>
    </w:p>
    <w:p w14:paraId="51322DF8" w14:textId="77777777" w:rsidR="00EB7DBE" w:rsidRPr="00651384" w:rsidRDefault="00EB7DBE" w:rsidP="009E3434">
      <w:pPr>
        <w:pStyle w:val="Prrafodelista"/>
        <w:tabs>
          <w:tab w:val="left" w:pos="426"/>
        </w:tabs>
        <w:spacing w:line="276" w:lineRule="auto"/>
        <w:ind w:left="567" w:right="567"/>
        <w:jc w:val="both"/>
        <w:rPr>
          <w:rFonts w:ascii="Palatino Linotype" w:hAnsi="Palatino Linotype" w:cs="Tahoma"/>
          <w:bCs/>
          <w:i/>
          <w:iCs/>
          <w:sz w:val="22"/>
        </w:rPr>
      </w:pPr>
      <w:r w:rsidRPr="00651384">
        <w:rPr>
          <w:rFonts w:ascii="Palatino Linotype" w:hAnsi="Palatino Linotype" w:cs="Tahoma"/>
          <w:bCs/>
          <w:i/>
          <w:iCs/>
          <w:sz w:val="22"/>
        </w:rPr>
        <w:t xml:space="preserve">- </w:t>
      </w:r>
      <w:r w:rsidRPr="00651384">
        <w:rPr>
          <w:rFonts w:ascii="Palatino Linotype" w:hAnsi="Palatino Linotype" w:cs="Tahoma"/>
          <w:b/>
          <w:bCs/>
          <w:i/>
          <w:iCs/>
          <w:sz w:val="22"/>
        </w:rPr>
        <w:t>Integrar</w:t>
      </w:r>
      <w:r w:rsidRPr="00651384">
        <w:rPr>
          <w:rFonts w:ascii="Palatino Linotype" w:hAnsi="Palatino Linotype" w:cs="Tahoma"/>
          <w:bCs/>
          <w:i/>
          <w:iCs/>
          <w:sz w:val="22"/>
        </w:rPr>
        <w:t xml:space="preserve"> y mantener actualizadas </w:t>
      </w:r>
      <w:r w:rsidRPr="00651384">
        <w:rPr>
          <w:rFonts w:ascii="Palatino Linotype" w:hAnsi="Palatino Linotype" w:cs="Tahoma"/>
          <w:b/>
          <w:bCs/>
          <w:i/>
          <w:iCs/>
          <w:sz w:val="22"/>
        </w:rPr>
        <w:t>las plantillas de plazas</w:t>
      </w:r>
      <w:r w:rsidRPr="00651384">
        <w:rPr>
          <w:rFonts w:ascii="Palatino Linotype" w:hAnsi="Palatino Linotype" w:cs="Tahoma"/>
          <w:bCs/>
          <w:i/>
          <w:iCs/>
          <w:sz w:val="22"/>
        </w:rPr>
        <w:t xml:space="preserve"> e implementar mecanismos para el control de </w:t>
      </w:r>
      <w:proofErr w:type="gramStart"/>
      <w:r w:rsidRPr="00651384">
        <w:rPr>
          <w:rFonts w:ascii="Palatino Linotype" w:hAnsi="Palatino Linotype" w:cs="Tahoma"/>
          <w:bCs/>
          <w:i/>
          <w:iCs/>
          <w:sz w:val="22"/>
        </w:rPr>
        <w:t>las mismas</w:t>
      </w:r>
      <w:proofErr w:type="gramEnd"/>
      <w:r w:rsidRPr="00651384">
        <w:rPr>
          <w:rFonts w:ascii="Palatino Linotype" w:hAnsi="Palatino Linotype" w:cs="Tahoma"/>
          <w:bCs/>
          <w:i/>
          <w:iCs/>
          <w:sz w:val="22"/>
        </w:rPr>
        <w:t xml:space="preserve">. </w:t>
      </w:r>
    </w:p>
    <w:p w14:paraId="56434B48" w14:textId="77777777" w:rsidR="00EB7DBE" w:rsidRPr="00651384" w:rsidRDefault="00EB7DBE" w:rsidP="009E3434">
      <w:pPr>
        <w:pStyle w:val="Prrafodelista"/>
        <w:tabs>
          <w:tab w:val="left" w:pos="426"/>
        </w:tabs>
        <w:spacing w:line="276" w:lineRule="auto"/>
        <w:ind w:left="567" w:right="567"/>
        <w:jc w:val="both"/>
        <w:rPr>
          <w:rFonts w:ascii="Palatino Linotype" w:hAnsi="Palatino Linotype" w:cs="Tahoma"/>
          <w:bCs/>
          <w:i/>
          <w:iCs/>
          <w:sz w:val="22"/>
        </w:rPr>
      </w:pPr>
      <w:r w:rsidRPr="00651384">
        <w:rPr>
          <w:rFonts w:ascii="Palatino Linotype" w:hAnsi="Palatino Linotype" w:cs="Tahoma"/>
          <w:bCs/>
          <w:i/>
          <w:iCs/>
          <w:sz w:val="22"/>
        </w:rPr>
        <w:t xml:space="preserve">- </w:t>
      </w:r>
      <w:r w:rsidRPr="00651384">
        <w:rPr>
          <w:rFonts w:ascii="Palatino Linotype" w:hAnsi="Palatino Linotype" w:cs="Tahoma"/>
          <w:b/>
          <w:bCs/>
          <w:i/>
          <w:iCs/>
          <w:sz w:val="22"/>
        </w:rPr>
        <w:t>Elaborar los contratos y nombramientos del personal seleccionado</w:t>
      </w:r>
      <w:r w:rsidRPr="00651384">
        <w:rPr>
          <w:rFonts w:ascii="Palatino Linotype" w:hAnsi="Palatino Linotype" w:cs="Tahoma"/>
          <w:bCs/>
          <w:i/>
          <w:iCs/>
          <w:sz w:val="22"/>
        </w:rPr>
        <w:t xml:space="preserve">, verificar que éstos y la asignación de sueldos se ajusten a los tabuladores autorizados y a los lineamientos legales y administrativos establecidos. </w:t>
      </w:r>
    </w:p>
    <w:p w14:paraId="6132C7DC" w14:textId="77777777" w:rsidR="00EB7DBE" w:rsidRPr="00651384" w:rsidRDefault="00EB7DBE" w:rsidP="009E3434">
      <w:pPr>
        <w:pStyle w:val="Prrafodelista"/>
        <w:tabs>
          <w:tab w:val="left" w:pos="426"/>
        </w:tabs>
        <w:spacing w:line="276" w:lineRule="auto"/>
        <w:ind w:left="567" w:right="567"/>
        <w:jc w:val="both"/>
        <w:rPr>
          <w:rFonts w:ascii="Palatino Linotype" w:hAnsi="Palatino Linotype" w:cs="Tahoma"/>
          <w:bCs/>
          <w:i/>
          <w:iCs/>
          <w:sz w:val="22"/>
        </w:rPr>
      </w:pPr>
      <w:r w:rsidRPr="00651384">
        <w:rPr>
          <w:rFonts w:ascii="Palatino Linotype" w:hAnsi="Palatino Linotype" w:cs="Tahoma"/>
          <w:bCs/>
          <w:i/>
          <w:iCs/>
          <w:sz w:val="22"/>
        </w:rPr>
        <w:t xml:space="preserve">- </w:t>
      </w:r>
      <w:r w:rsidRPr="00651384">
        <w:rPr>
          <w:rFonts w:ascii="Palatino Linotype" w:hAnsi="Palatino Linotype" w:cs="Tahoma"/>
          <w:b/>
          <w:bCs/>
          <w:i/>
          <w:iCs/>
          <w:sz w:val="22"/>
        </w:rPr>
        <w:t>Registrar y tramitar nombramientos y contratos</w:t>
      </w:r>
      <w:r w:rsidRPr="00651384">
        <w:rPr>
          <w:rFonts w:ascii="Palatino Linotype" w:hAnsi="Palatino Linotype" w:cs="Tahoma"/>
          <w:bCs/>
          <w:i/>
          <w:iCs/>
          <w:sz w:val="22"/>
        </w:rPr>
        <w:t xml:space="preserve">, altas, bajas, avisos de cambios de adscripción, </w:t>
      </w:r>
      <w:r w:rsidRPr="00651384">
        <w:rPr>
          <w:rFonts w:ascii="Palatino Linotype" w:hAnsi="Palatino Linotype" w:cs="Tahoma"/>
          <w:b/>
          <w:bCs/>
          <w:i/>
          <w:iCs/>
          <w:sz w:val="22"/>
        </w:rPr>
        <w:t>apertura y actualización de expedientes</w:t>
      </w:r>
      <w:r w:rsidRPr="00651384">
        <w:rPr>
          <w:rFonts w:ascii="Palatino Linotype" w:hAnsi="Palatino Linotype" w:cs="Tahoma"/>
          <w:bCs/>
          <w:i/>
          <w:iCs/>
          <w:sz w:val="22"/>
        </w:rPr>
        <w:t xml:space="preserve">, control de asistencia, vacaciones, movimientos y promociones del personal. </w:t>
      </w:r>
    </w:p>
    <w:p w14:paraId="5610B85E" w14:textId="77777777" w:rsidR="00EB7DBE" w:rsidRPr="00651384" w:rsidRDefault="00EB7DBE" w:rsidP="009E3434">
      <w:pPr>
        <w:pStyle w:val="Prrafodelista"/>
        <w:tabs>
          <w:tab w:val="left" w:pos="426"/>
        </w:tabs>
        <w:spacing w:line="276" w:lineRule="auto"/>
        <w:ind w:left="567" w:right="567"/>
        <w:jc w:val="both"/>
        <w:rPr>
          <w:rFonts w:ascii="Palatino Linotype" w:hAnsi="Palatino Linotype" w:cs="Tahoma"/>
          <w:bCs/>
          <w:i/>
          <w:iCs/>
          <w:sz w:val="22"/>
        </w:rPr>
      </w:pPr>
      <w:r w:rsidRPr="00651384">
        <w:rPr>
          <w:rFonts w:ascii="Palatino Linotype" w:hAnsi="Palatino Linotype" w:cs="Tahoma"/>
          <w:bCs/>
          <w:i/>
          <w:iCs/>
          <w:sz w:val="22"/>
        </w:rPr>
        <w:t xml:space="preserve">- </w:t>
      </w:r>
      <w:r w:rsidRPr="00651384">
        <w:rPr>
          <w:rFonts w:ascii="Palatino Linotype" w:hAnsi="Palatino Linotype" w:cs="Tahoma"/>
          <w:b/>
          <w:bCs/>
          <w:i/>
          <w:iCs/>
          <w:sz w:val="22"/>
        </w:rPr>
        <w:t>Elaborar la nómina para el pago oportuno de las remuneraciones al personal</w:t>
      </w:r>
      <w:r w:rsidRPr="00651384">
        <w:rPr>
          <w:rFonts w:ascii="Palatino Linotype" w:hAnsi="Palatino Linotype" w:cs="Tahoma"/>
          <w:bCs/>
          <w:i/>
          <w:iCs/>
          <w:sz w:val="22"/>
        </w:rPr>
        <w:t xml:space="preserve">; aplicar los descuentos por concepto de retardos y faltas; Impuesto Sobre la Renta; cuotas y aportaciones al ISSEMyM, y otros impuestos y derechos a cargo de los trabajadores o de la Universidad, así como mantener actualizados los registros en el módulo respectivo del sistema institucional de información y en el sistema de población cotizante. </w:t>
      </w:r>
    </w:p>
    <w:p w14:paraId="764958D0" w14:textId="6C283BBE" w:rsidR="009E3434" w:rsidRPr="00651384" w:rsidRDefault="00EB7DBE" w:rsidP="009E3434">
      <w:pPr>
        <w:pStyle w:val="Prrafodelista"/>
        <w:tabs>
          <w:tab w:val="left" w:pos="426"/>
        </w:tabs>
        <w:spacing w:line="276" w:lineRule="auto"/>
        <w:ind w:left="567" w:right="567"/>
        <w:jc w:val="both"/>
        <w:rPr>
          <w:rFonts w:ascii="Palatino Linotype" w:hAnsi="Palatino Linotype" w:cs="Tahoma"/>
          <w:bCs/>
          <w:i/>
          <w:iCs/>
          <w:sz w:val="22"/>
        </w:rPr>
      </w:pPr>
      <w:r w:rsidRPr="00651384">
        <w:rPr>
          <w:rFonts w:ascii="Palatino Linotype" w:hAnsi="Palatino Linotype" w:cs="Tahoma"/>
          <w:bCs/>
          <w:i/>
          <w:iCs/>
          <w:sz w:val="22"/>
        </w:rPr>
        <w:t>(…)”</w:t>
      </w:r>
    </w:p>
    <w:p w14:paraId="203A2A7A" w14:textId="3F146A80" w:rsidR="00EB7DBE" w:rsidRPr="00651384" w:rsidRDefault="00EB7DBE" w:rsidP="009E3434">
      <w:pPr>
        <w:pStyle w:val="Prrafodelista"/>
        <w:tabs>
          <w:tab w:val="left" w:pos="426"/>
        </w:tabs>
        <w:spacing w:line="276" w:lineRule="auto"/>
        <w:ind w:left="567" w:right="567"/>
        <w:jc w:val="both"/>
        <w:rPr>
          <w:rFonts w:ascii="Palatino Linotype" w:hAnsi="Palatino Linotype" w:cs="Tahoma"/>
          <w:bCs/>
          <w:iCs/>
          <w:sz w:val="22"/>
          <w:lang w:val="es-ES_tradnl"/>
        </w:rPr>
      </w:pPr>
      <w:r w:rsidRPr="00651384">
        <w:rPr>
          <w:rFonts w:ascii="Palatino Linotype" w:hAnsi="Palatino Linotype" w:cs="Tahoma"/>
          <w:bCs/>
          <w:iCs/>
          <w:sz w:val="22"/>
        </w:rPr>
        <w:t>(Énfasis añadido)</w:t>
      </w:r>
    </w:p>
    <w:p w14:paraId="76E10FD5" w14:textId="77777777" w:rsidR="009E3434" w:rsidRPr="00651384" w:rsidRDefault="009E3434" w:rsidP="00D941AE">
      <w:pPr>
        <w:pStyle w:val="Prrafodelista"/>
        <w:tabs>
          <w:tab w:val="left" w:pos="426"/>
        </w:tabs>
        <w:spacing w:line="360" w:lineRule="auto"/>
        <w:ind w:left="0" w:right="51"/>
        <w:jc w:val="both"/>
        <w:rPr>
          <w:rFonts w:ascii="Palatino Linotype" w:hAnsi="Palatino Linotype" w:cs="Tahoma"/>
          <w:bCs/>
          <w:iCs/>
          <w:lang w:val="es-ES_tradnl"/>
        </w:rPr>
      </w:pPr>
    </w:p>
    <w:p w14:paraId="60A546CC" w14:textId="39541E2E" w:rsidR="00D941AE" w:rsidRPr="00651384" w:rsidRDefault="00ED3FEF" w:rsidP="00D941AE">
      <w:pPr>
        <w:pStyle w:val="Prrafodelista"/>
        <w:numPr>
          <w:ilvl w:val="0"/>
          <w:numId w:val="1"/>
        </w:numPr>
        <w:tabs>
          <w:tab w:val="left" w:pos="426"/>
        </w:tabs>
        <w:spacing w:line="360" w:lineRule="auto"/>
        <w:ind w:right="51"/>
        <w:jc w:val="both"/>
        <w:rPr>
          <w:rFonts w:ascii="Palatino Linotype" w:hAnsi="Palatino Linotype" w:cs="Tahoma"/>
          <w:bCs/>
          <w:iCs/>
          <w:lang w:val="es-ES_tradnl"/>
        </w:rPr>
      </w:pPr>
      <w:r w:rsidRPr="00651384">
        <w:rPr>
          <w:rFonts w:ascii="Palatino Linotype" w:hAnsi="Palatino Linotype"/>
          <w:color w:val="000000" w:themeColor="text1"/>
          <w:lang w:val="es-ES_tradnl"/>
        </w:rPr>
        <w:t xml:space="preserve">De lo anterior podemos advertir que la Universidad Tecnológica de Nezahualcóyotl, a través de su </w:t>
      </w:r>
      <w:r w:rsidRPr="00651384">
        <w:rPr>
          <w:rFonts w:ascii="Palatino Linotype" w:hAnsi="Palatino Linotype"/>
          <w:b/>
          <w:color w:val="000000" w:themeColor="text1"/>
          <w:lang w:val="es-ES_tradnl"/>
        </w:rPr>
        <w:t>Departamento de Recursos Humanos</w:t>
      </w:r>
      <w:r w:rsidRPr="00651384">
        <w:rPr>
          <w:rFonts w:ascii="Palatino Linotype" w:hAnsi="Palatino Linotype"/>
          <w:color w:val="000000" w:themeColor="text1"/>
          <w:lang w:val="es-ES_tradnl"/>
        </w:rPr>
        <w:t xml:space="preserve">, se encargará de llevar un control de las plantillas de plazas, así como del proceso de contratación </w:t>
      </w:r>
      <w:r w:rsidRPr="00651384">
        <w:rPr>
          <w:rFonts w:ascii="Palatino Linotype" w:hAnsi="Palatino Linotype"/>
          <w:color w:val="000000" w:themeColor="text1"/>
          <w:lang w:val="es-ES_tradnl"/>
        </w:rPr>
        <w:lastRenderedPageBreak/>
        <w:t>de personal y resguardo de expedientes laborales; del mismo modo, se encargará de la elaboración de la nómina para el pago oportuno de las remuneraciones.</w:t>
      </w:r>
    </w:p>
    <w:p w14:paraId="17C83BA4" w14:textId="77777777" w:rsidR="00D941AE" w:rsidRPr="00651384" w:rsidRDefault="00D941AE" w:rsidP="00D941AE">
      <w:pPr>
        <w:pStyle w:val="Prrafodelista"/>
        <w:tabs>
          <w:tab w:val="left" w:pos="426"/>
        </w:tabs>
        <w:spacing w:line="360" w:lineRule="auto"/>
        <w:ind w:left="0" w:right="51"/>
        <w:jc w:val="both"/>
        <w:rPr>
          <w:rFonts w:ascii="Palatino Linotype" w:hAnsi="Palatino Linotype" w:cs="Tahoma"/>
          <w:bCs/>
          <w:iCs/>
          <w:lang w:val="es-ES_tradnl"/>
        </w:rPr>
      </w:pPr>
    </w:p>
    <w:p w14:paraId="6B1694AA" w14:textId="1A976284" w:rsidR="00ED3FEF" w:rsidRPr="00651384" w:rsidRDefault="004D49E4" w:rsidP="007F5544">
      <w:pPr>
        <w:pStyle w:val="Prrafodelista"/>
        <w:tabs>
          <w:tab w:val="left" w:pos="426"/>
        </w:tabs>
        <w:spacing w:line="360" w:lineRule="auto"/>
        <w:ind w:left="0" w:right="51"/>
        <w:jc w:val="both"/>
        <w:outlineLvl w:val="2"/>
        <w:rPr>
          <w:rFonts w:ascii="Palatino Linotype" w:hAnsi="Palatino Linotype" w:cs="Tahoma"/>
          <w:b/>
          <w:bCs/>
          <w:iCs/>
          <w:lang w:val="es-ES_tradnl"/>
        </w:rPr>
      </w:pPr>
      <w:r w:rsidRPr="00651384">
        <w:rPr>
          <w:rFonts w:ascii="Palatino Linotype" w:hAnsi="Palatino Linotype" w:cs="Tahoma"/>
          <w:b/>
          <w:bCs/>
          <w:iCs/>
          <w:lang w:val="es-ES_tradnl"/>
        </w:rPr>
        <w:t>I</w:t>
      </w:r>
      <w:r w:rsidR="00ED3FEF" w:rsidRPr="00651384">
        <w:rPr>
          <w:rFonts w:ascii="Palatino Linotype" w:hAnsi="Palatino Linotype" w:cs="Tahoma"/>
          <w:b/>
          <w:bCs/>
          <w:iCs/>
          <w:lang w:val="es-ES_tradnl"/>
        </w:rPr>
        <w:t>V.I De la manifestación de incompetencia parcial del SUJETO OBLIGADO para poseer, generar o administrar información del personal adscrito al Órgano Interno de Control de la Universidad Tecnológica de Nezahualcóyotl.</w:t>
      </w:r>
    </w:p>
    <w:p w14:paraId="5C52224F" w14:textId="77777777" w:rsidR="00ED3FEF" w:rsidRPr="00651384" w:rsidRDefault="00ED3FEF" w:rsidP="00D941AE">
      <w:pPr>
        <w:pStyle w:val="Prrafodelista"/>
        <w:tabs>
          <w:tab w:val="left" w:pos="426"/>
        </w:tabs>
        <w:spacing w:line="360" w:lineRule="auto"/>
        <w:ind w:left="0" w:right="51"/>
        <w:jc w:val="both"/>
        <w:rPr>
          <w:rFonts w:ascii="Palatino Linotype" w:hAnsi="Palatino Linotype" w:cs="Tahoma"/>
          <w:bCs/>
          <w:iCs/>
          <w:lang w:val="es-ES_tradnl"/>
        </w:rPr>
      </w:pPr>
    </w:p>
    <w:p w14:paraId="0813C4F1" w14:textId="77777777" w:rsidR="007F5544" w:rsidRPr="00651384" w:rsidRDefault="007F5544" w:rsidP="007F5544">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651384">
        <w:rPr>
          <w:rFonts w:ascii="Palatino Linotype" w:hAnsi="Palatino Linotype" w:cs="Tahoma"/>
          <w:bCs/>
          <w:iCs/>
          <w:lang w:val="es-ES_tradnl"/>
        </w:rPr>
        <w:t xml:space="preserve">Ahora bien, la </w:t>
      </w:r>
      <w:r w:rsidRPr="00651384">
        <w:rPr>
          <w:rFonts w:ascii="Palatino Linotype" w:hAnsi="Palatino Linotype"/>
        </w:rPr>
        <w:t>Ley de Transparencia y Acceso a la Información Pública del Estado de México y Municipios, en su artículo 150, establece que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w:t>
      </w:r>
    </w:p>
    <w:p w14:paraId="79770865" w14:textId="77777777" w:rsidR="007F5544" w:rsidRPr="00651384" w:rsidRDefault="007F5544" w:rsidP="007F5544">
      <w:pPr>
        <w:pStyle w:val="Prrafodelista"/>
        <w:tabs>
          <w:tab w:val="left" w:pos="426"/>
        </w:tabs>
        <w:spacing w:before="240" w:after="240" w:line="360" w:lineRule="auto"/>
        <w:ind w:left="0" w:right="51"/>
        <w:jc w:val="both"/>
        <w:rPr>
          <w:rFonts w:ascii="Palatino Linotype" w:hAnsi="Palatino Linotype"/>
          <w:color w:val="000000" w:themeColor="text1"/>
        </w:rPr>
      </w:pPr>
    </w:p>
    <w:p w14:paraId="668A0965" w14:textId="77777777" w:rsidR="007F5544" w:rsidRPr="00651384" w:rsidRDefault="007F5544" w:rsidP="007F5544">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651384">
        <w:rPr>
          <w:rFonts w:ascii="Palatino Linotype" w:hAnsi="Palatino Linotype"/>
          <w:color w:val="000000" w:themeColor="text1"/>
        </w:rPr>
        <w:t xml:space="preserve">Para atender las solicitudes de información, los Sujetos Obligados contarán con un área denominada </w:t>
      </w:r>
      <w:r w:rsidRPr="00651384">
        <w:rPr>
          <w:rFonts w:ascii="Palatino Linotype" w:hAnsi="Palatino Linotype"/>
          <w:b/>
          <w:bCs/>
          <w:color w:val="000000" w:themeColor="text1"/>
        </w:rPr>
        <w:t>Unidad de Transparencia</w:t>
      </w:r>
      <w:r w:rsidRPr="00651384">
        <w:rPr>
          <w:rFonts w:ascii="Palatino Linotype" w:hAnsi="Palatino Linotype"/>
          <w:color w:val="000000" w:themeColor="text1"/>
          <w:vertAlign w:val="superscript"/>
        </w:rPr>
        <w:footnoteReference w:id="23"/>
      </w:r>
      <w:r w:rsidRPr="00651384">
        <w:rPr>
          <w:rFonts w:ascii="Palatino Linotype" w:hAnsi="Palatino Linotype"/>
          <w:color w:val="000000" w:themeColor="text1"/>
        </w:rPr>
        <w:t xml:space="preserve">, la cual será presidida por un Titular, quien fungirá como enlace entre éstos y los solicitantes. Dicha Unidad </w:t>
      </w:r>
      <w:r w:rsidRPr="00651384">
        <w:rPr>
          <w:rFonts w:ascii="Palatino Linotype" w:hAnsi="Palatino Linotype"/>
          <w:b/>
          <w:bCs/>
          <w:color w:val="000000" w:themeColor="text1"/>
        </w:rPr>
        <w:t>será la encargada de tramitar internamente la solicitud de información</w:t>
      </w:r>
      <w:r w:rsidRPr="00651384">
        <w:rPr>
          <w:rFonts w:ascii="Palatino Linotype" w:hAnsi="Palatino Linotype"/>
          <w:color w:val="000000" w:themeColor="text1"/>
        </w:rPr>
        <w:t xml:space="preserve"> y tendrá la alta responsabilidad de verificar, en cada caso, que la misma no sea confidencial o reservada. Asimismo, contará con las facultades internas necesarias para </w:t>
      </w:r>
      <w:r w:rsidRPr="00651384">
        <w:rPr>
          <w:rFonts w:ascii="Palatino Linotype" w:hAnsi="Palatino Linotype"/>
          <w:b/>
          <w:bCs/>
          <w:color w:val="000000" w:themeColor="text1"/>
        </w:rPr>
        <w:t xml:space="preserve">gestionar la atención a las solicitudes de información </w:t>
      </w:r>
      <w:r w:rsidRPr="00651384">
        <w:rPr>
          <w:rFonts w:ascii="Palatino Linotype" w:hAnsi="Palatino Linotype"/>
          <w:color w:val="000000" w:themeColor="text1"/>
        </w:rPr>
        <w:t xml:space="preserve">en los términos de la Ley General y la </w:t>
      </w:r>
      <w:r w:rsidRPr="00651384">
        <w:rPr>
          <w:rFonts w:ascii="Palatino Linotype" w:hAnsi="Palatino Linotype"/>
          <w:color w:val="000000" w:themeColor="text1"/>
        </w:rPr>
        <w:lastRenderedPageBreak/>
        <w:t>Ley de Transparencia y Acceso a la Información Pública del Estado de México y Municipios</w:t>
      </w:r>
      <w:r w:rsidRPr="00651384">
        <w:rPr>
          <w:rFonts w:ascii="Palatino Linotype" w:hAnsi="Palatino Linotype"/>
          <w:color w:val="000000" w:themeColor="text1"/>
          <w:vertAlign w:val="superscript"/>
        </w:rPr>
        <w:footnoteReference w:id="24"/>
      </w:r>
      <w:r w:rsidRPr="00651384">
        <w:rPr>
          <w:rFonts w:ascii="Palatino Linotype" w:hAnsi="Palatino Linotype"/>
          <w:color w:val="000000" w:themeColor="text1"/>
        </w:rPr>
        <w:t>.</w:t>
      </w:r>
    </w:p>
    <w:p w14:paraId="58974786" w14:textId="77777777" w:rsidR="007F5544" w:rsidRPr="00651384" w:rsidRDefault="007F5544" w:rsidP="007F5544">
      <w:pPr>
        <w:pStyle w:val="Prrafodelista"/>
        <w:tabs>
          <w:tab w:val="left" w:pos="426"/>
        </w:tabs>
        <w:spacing w:before="240" w:after="240" w:line="360" w:lineRule="auto"/>
        <w:ind w:left="0" w:right="51"/>
        <w:jc w:val="both"/>
        <w:rPr>
          <w:rFonts w:ascii="Palatino Linotype" w:hAnsi="Palatino Linotype"/>
          <w:color w:val="000000" w:themeColor="text1"/>
        </w:rPr>
      </w:pPr>
    </w:p>
    <w:p w14:paraId="3E9FC5BC" w14:textId="77777777" w:rsidR="007F5544" w:rsidRPr="00651384" w:rsidRDefault="007F5544" w:rsidP="007F5544">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651384">
        <w:rPr>
          <w:rFonts w:ascii="Palatino Linotype" w:hAnsi="Palatino Linotype"/>
        </w:rPr>
        <w:t xml:space="preserve">De </w:t>
      </w:r>
      <w:r w:rsidRPr="00651384">
        <w:rPr>
          <w:rFonts w:ascii="Palatino Linotype" w:eastAsia="MS Mincho" w:hAnsi="Palatino Linotype" w:cs="Times New Roman"/>
          <w:color w:val="000000"/>
        </w:rPr>
        <w:t>conformidad con lo dispuesto por el artículo 53 de la Ley de Transparencia y Acceso a la Información Pública del Estado de México y Municipios, las Unidades de Transparencia tendrán, entre sus atribuciones, las siguientes:</w:t>
      </w:r>
    </w:p>
    <w:p w14:paraId="12717FE9" w14:textId="77777777" w:rsidR="007F5544" w:rsidRPr="00651384" w:rsidRDefault="007F5544" w:rsidP="007F5544">
      <w:pPr>
        <w:pStyle w:val="Prrafodelista"/>
        <w:numPr>
          <w:ilvl w:val="1"/>
          <w:numId w:val="9"/>
        </w:numPr>
        <w:tabs>
          <w:tab w:val="left" w:pos="426"/>
        </w:tabs>
        <w:spacing w:before="240" w:after="240" w:line="360" w:lineRule="auto"/>
        <w:ind w:left="1134" w:right="51"/>
        <w:jc w:val="both"/>
        <w:rPr>
          <w:rFonts w:ascii="Palatino Linotype" w:eastAsia="MS Mincho" w:hAnsi="Palatino Linotype" w:cs="Times New Roman"/>
          <w:color w:val="000000"/>
        </w:rPr>
      </w:pPr>
      <w:r w:rsidRPr="00651384">
        <w:rPr>
          <w:rFonts w:ascii="Palatino Linotype" w:eastAsia="MS Mincho" w:hAnsi="Palatino Linotype" w:cs="Times New Roman"/>
          <w:color w:val="000000"/>
        </w:rPr>
        <w:t>Recibir, tramitar y dar respuesta a las solicitudes de acceso a la información;</w:t>
      </w:r>
    </w:p>
    <w:p w14:paraId="2744D37B" w14:textId="77777777" w:rsidR="007F5544" w:rsidRPr="00651384" w:rsidRDefault="007F5544" w:rsidP="007F5544">
      <w:pPr>
        <w:pStyle w:val="Prrafodelista"/>
        <w:numPr>
          <w:ilvl w:val="1"/>
          <w:numId w:val="9"/>
        </w:numPr>
        <w:tabs>
          <w:tab w:val="left" w:pos="426"/>
        </w:tabs>
        <w:spacing w:before="240" w:after="240" w:line="360" w:lineRule="auto"/>
        <w:ind w:left="1134" w:right="51"/>
        <w:jc w:val="both"/>
        <w:rPr>
          <w:rFonts w:ascii="Palatino Linotype" w:eastAsia="MS Mincho" w:hAnsi="Palatino Linotype" w:cs="Times New Roman"/>
          <w:color w:val="000000"/>
        </w:rPr>
      </w:pPr>
      <w:r w:rsidRPr="00651384">
        <w:rPr>
          <w:rFonts w:ascii="Palatino Linotype" w:eastAsia="MS Mincho" w:hAnsi="Palatino Linotype" w:cs="Times New Roman"/>
          <w:color w:val="000000"/>
        </w:rPr>
        <w:t xml:space="preserve">Realizar, con efectividad, los trámites internos necesarios para la atención de las solicitudes de acceso a la información; </w:t>
      </w:r>
    </w:p>
    <w:p w14:paraId="1671D440" w14:textId="77777777" w:rsidR="007F5544" w:rsidRPr="00651384" w:rsidRDefault="007F5544" w:rsidP="007F5544">
      <w:pPr>
        <w:pStyle w:val="Prrafodelista"/>
        <w:numPr>
          <w:ilvl w:val="1"/>
          <w:numId w:val="9"/>
        </w:numPr>
        <w:tabs>
          <w:tab w:val="left" w:pos="426"/>
        </w:tabs>
        <w:spacing w:before="240" w:after="240" w:line="360" w:lineRule="auto"/>
        <w:ind w:left="1134" w:right="51"/>
        <w:jc w:val="both"/>
        <w:rPr>
          <w:rFonts w:ascii="Palatino Linotype" w:eastAsia="MS Mincho" w:hAnsi="Palatino Linotype" w:cs="Times New Roman"/>
          <w:color w:val="000000"/>
        </w:rPr>
      </w:pPr>
      <w:r w:rsidRPr="00651384">
        <w:rPr>
          <w:rFonts w:ascii="Palatino Linotype" w:eastAsia="MS Mincho" w:hAnsi="Palatino Linotype" w:cs="Times New Roman"/>
          <w:color w:val="000000"/>
        </w:rPr>
        <w:t xml:space="preserve">Entregar, en su caso, a los particulares la información solicitada; y </w:t>
      </w:r>
    </w:p>
    <w:p w14:paraId="27E8686E" w14:textId="77777777" w:rsidR="007F5544" w:rsidRPr="00651384" w:rsidRDefault="007F5544" w:rsidP="007F5544">
      <w:pPr>
        <w:pStyle w:val="Prrafodelista"/>
        <w:numPr>
          <w:ilvl w:val="1"/>
          <w:numId w:val="9"/>
        </w:numPr>
        <w:tabs>
          <w:tab w:val="left" w:pos="426"/>
        </w:tabs>
        <w:spacing w:before="240" w:after="240" w:line="360" w:lineRule="auto"/>
        <w:ind w:left="1134" w:right="51"/>
        <w:jc w:val="both"/>
        <w:rPr>
          <w:rFonts w:ascii="Palatino Linotype" w:hAnsi="Palatino Linotype"/>
          <w:color w:val="000000" w:themeColor="text1"/>
        </w:rPr>
      </w:pPr>
      <w:r w:rsidRPr="00651384">
        <w:rPr>
          <w:rFonts w:ascii="Palatino Linotype" w:eastAsia="MS Mincho" w:hAnsi="Palatino Linotype" w:cs="Times New Roman"/>
          <w:color w:val="000000"/>
        </w:rPr>
        <w:t>Efectuar las notificaciones a los solicitantes.</w:t>
      </w:r>
    </w:p>
    <w:p w14:paraId="19FAFAE3" w14:textId="77777777" w:rsidR="007F5544" w:rsidRPr="00651384" w:rsidRDefault="007F5544" w:rsidP="007F5544">
      <w:pPr>
        <w:pStyle w:val="Prrafodelista"/>
        <w:tabs>
          <w:tab w:val="left" w:pos="426"/>
        </w:tabs>
        <w:spacing w:before="240" w:after="240" w:line="360" w:lineRule="auto"/>
        <w:ind w:left="0" w:right="51"/>
        <w:jc w:val="both"/>
        <w:rPr>
          <w:rFonts w:ascii="Palatino Linotype" w:hAnsi="Palatino Linotype"/>
          <w:color w:val="000000" w:themeColor="text1"/>
        </w:rPr>
      </w:pPr>
    </w:p>
    <w:p w14:paraId="4C778F69" w14:textId="77777777" w:rsidR="007F5544" w:rsidRPr="00651384" w:rsidRDefault="007F5544" w:rsidP="007F5544">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651384">
        <w:rPr>
          <w:rFonts w:ascii="Palatino Linotype" w:hAnsi="Palatino Linotype"/>
        </w:rPr>
        <w:t>Otros sujetos del proceso de atención a las solicitudes de información son los servidores públicos habilitados, quienes serán designados por el titular del Sujeto Obligado a propuesta del responsable de la Unidad de Transparencia</w:t>
      </w:r>
      <w:r w:rsidRPr="00651384">
        <w:rPr>
          <w:rFonts w:ascii="Palatino Linotype" w:hAnsi="Palatino Linotype"/>
          <w:vertAlign w:val="superscript"/>
        </w:rPr>
        <w:footnoteReference w:id="25"/>
      </w:r>
      <w:r w:rsidRPr="00651384">
        <w:rPr>
          <w:rFonts w:ascii="Palatino Linotype" w:hAnsi="Palatino Linotype"/>
        </w:rPr>
        <w:t xml:space="preserve"> y tendrán, entre sus atribuciones, las siguientes</w:t>
      </w:r>
      <w:r w:rsidRPr="00651384">
        <w:rPr>
          <w:rFonts w:ascii="Palatino Linotype" w:hAnsi="Palatino Linotype"/>
          <w:vertAlign w:val="superscript"/>
        </w:rPr>
        <w:footnoteReference w:id="26"/>
      </w:r>
      <w:r w:rsidRPr="00651384">
        <w:rPr>
          <w:rFonts w:ascii="Palatino Linotype" w:hAnsi="Palatino Linotype"/>
        </w:rPr>
        <w:t>:</w:t>
      </w:r>
    </w:p>
    <w:p w14:paraId="21C58AC9" w14:textId="77777777" w:rsidR="007F5544" w:rsidRPr="00651384" w:rsidRDefault="007F5544" w:rsidP="007F5544">
      <w:pPr>
        <w:pStyle w:val="Prrafodelista"/>
        <w:numPr>
          <w:ilvl w:val="1"/>
          <w:numId w:val="10"/>
        </w:numPr>
        <w:tabs>
          <w:tab w:val="left" w:pos="426"/>
        </w:tabs>
        <w:spacing w:before="240" w:after="240" w:line="360" w:lineRule="auto"/>
        <w:ind w:left="1134" w:right="51"/>
        <w:jc w:val="both"/>
        <w:rPr>
          <w:rFonts w:ascii="Palatino Linotype" w:hAnsi="Palatino Linotype"/>
        </w:rPr>
      </w:pPr>
      <w:r w:rsidRPr="00651384">
        <w:rPr>
          <w:rFonts w:ascii="Palatino Linotype" w:hAnsi="Palatino Linotype"/>
        </w:rPr>
        <w:t>Localizar la información que le solicite la Unidad de Transparencia; y</w:t>
      </w:r>
    </w:p>
    <w:p w14:paraId="3269FA1E" w14:textId="77777777" w:rsidR="007F5544" w:rsidRPr="00651384" w:rsidRDefault="007F5544" w:rsidP="007F5544">
      <w:pPr>
        <w:pStyle w:val="Prrafodelista"/>
        <w:numPr>
          <w:ilvl w:val="1"/>
          <w:numId w:val="10"/>
        </w:numPr>
        <w:tabs>
          <w:tab w:val="left" w:pos="426"/>
        </w:tabs>
        <w:spacing w:before="240" w:after="240" w:line="360" w:lineRule="auto"/>
        <w:ind w:left="1134" w:right="51"/>
        <w:jc w:val="both"/>
        <w:rPr>
          <w:rFonts w:ascii="Palatino Linotype" w:hAnsi="Palatino Linotype"/>
          <w:color w:val="000000" w:themeColor="text1"/>
        </w:rPr>
      </w:pPr>
      <w:r w:rsidRPr="00651384">
        <w:rPr>
          <w:rFonts w:ascii="Palatino Linotype" w:hAnsi="Palatino Linotype"/>
        </w:rPr>
        <w:t>Proporcionar la información que obre en los archivos y que le sea solicitada por la Unidad de Transparencia.</w:t>
      </w:r>
    </w:p>
    <w:p w14:paraId="26AD141C" w14:textId="77777777" w:rsidR="007F5544" w:rsidRPr="00651384" w:rsidRDefault="007F5544" w:rsidP="007F5544">
      <w:pPr>
        <w:pStyle w:val="Prrafodelista"/>
        <w:tabs>
          <w:tab w:val="left" w:pos="426"/>
        </w:tabs>
        <w:spacing w:before="240" w:after="240" w:line="360" w:lineRule="auto"/>
        <w:ind w:left="0" w:right="51"/>
        <w:jc w:val="both"/>
        <w:rPr>
          <w:rFonts w:ascii="Palatino Linotype" w:hAnsi="Palatino Linotype"/>
          <w:color w:val="000000" w:themeColor="text1"/>
        </w:rPr>
      </w:pPr>
    </w:p>
    <w:p w14:paraId="58E94D63" w14:textId="77777777" w:rsidR="007F5544" w:rsidRPr="00651384" w:rsidRDefault="007F5544" w:rsidP="007F5544">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651384">
        <w:rPr>
          <w:rFonts w:ascii="Palatino Linotype" w:hAnsi="Palatino Linotype"/>
        </w:rPr>
        <w:t xml:space="preserve">De tal </w:t>
      </w:r>
      <w:r w:rsidRPr="00651384">
        <w:rPr>
          <w:rFonts w:ascii="Palatino Linotype" w:eastAsia="MS Mincho" w:hAnsi="Palatino Linotype" w:cs="Times New Roman"/>
          <w:color w:val="000000"/>
        </w:rPr>
        <w:t xml:space="preserve">manera que cada una de las áreas administrativas del </w:t>
      </w:r>
      <w:r w:rsidRPr="00651384">
        <w:rPr>
          <w:rFonts w:ascii="Palatino Linotype" w:eastAsia="MS Mincho" w:hAnsi="Palatino Linotype" w:cs="Times New Roman"/>
          <w:b/>
          <w:bCs/>
          <w:color w:val="000000"/>
        </w:rPr>
        <w:t>SUJETO OBLIGADO</w:t>
      </w:r>
      <w:r w:rsidRPr="00651384">
        <w:rPr>
          <w:rFonts w:ascii="Palatino Linotype" w:eastAsia="MS Mincho" w:hAnsi="Palatino Linotype" w:cs="Times New Roman"/>
          <w:color w:val="000000"/>
        </w:rPr>
        <w:t xml:space="preserve"> deberá contar con un servidor público habilitado, quien será, a su vez, </w:t>
      </w:r>
      <w:r w:rsidRPr="00651384">
        <w:rPr>
          <w:rFonts w:ascii="Palatino Linotype" w:eastAsia="MS Mincho" w:hAnsi="Palatino Linotype" w:cs="Times New Roman"/>
          <w:color w:val="000000"/>
        </w:rPr>
        <w:lastRenderedPageBreak/>
        <w:t>el enlace entre la Unidad de Transparencia y el área administrativa, y se encargará de buscar, localizar y proporcionar la información que se requiera a través de las solicitudes de acceso a la información.</w:t>
      </w:r>
    </w:p>
    <w:p w14:paraId="094AB94B" w14:textId="77777777" w:rsidR="007F5544" w:rsidRPr="00651384" w:rsidRDefault="007F5544" w:rsidP="007F5544">
      <w:pPr>
        <w:pStyle w:val="Prrafodelista"/>
        <w:tabs>
          <w:tab w:val="left" w:pos="426"/>
        </w:tabs>
        <w:spacing w:before="240" w:after="240" w:line="360" w:lineRule="auto"/>
        <w:ind w:left="0" w:right="51"/>
        <w:jc w:val="both"/>
        <w:rPr>
          <w:rFonts w:ascii="Palatino Linotype" w:hAnsi="Palatino Linotype"/>
          <w:color w:val="000000" w:themeColor="text1"/>
        </w:rPr>
      </w:pPr>
    </w:p>
    <w:p w14:paraId="31EF2B3F" w14:textId="12B31C0F" w:rsidR="00D941AE" w:rsidRPr="00651384" w:rsidRDefault="007F5544" w:rsidP="007F5544">
      <w:pPr>
        <w:pStyle w:val="Prrafodelista"/>
        <w:numPr>
          <w:ilvl w:val="0"/>
          <w:numId w:val="1"/>
        </w:numPr>
        <w:tabs>
          <w:tab w:val="left" w:pos="426"/>
        </w:tabs>
        <w:spacing w:line="360" w:lineRule="auto"/>
        <w:ind w:right="51"/>
        <w:jc w:val="both"/>
        <w:rPr>
          <w:rFonts w:ascii="Palatino Linotype" w:hAnsi="Palatino Linotype" w:cs="Tahoma"/>
          <w:bCs/>
          <w:iCs/>
          <w:lang w:val="es-ES_tradnl"/>
        </w:rPr>
      </w:pPr>
      <w:r w:rsidRPr="00651384">
        <w:rPr>
          <w:rFonts w:ascii="Palatino Linotype" w:hAnsi="Palatino Linotype"/>
        </w:rPr>
        <w:t xml:space="preserve">Cabe mencionar </w:t>
      </w:r>
      <w:proofErr w:type="gramStart"/>
      <w:r w:rsidRPr="00651384">
        <w:rPr>
          <w:rFonts w:ascii="Palatino Linotype" w:hAnsi="Palatino Linotype"/>
        </w:rPr>
        <w:t>que</w:t>
      </w:r>
      <w:proofErr w:type="gramEnd"/>
      <w:r w:rsidRPr="00651384">
        <w:rPr>
          <w:rFonts w:ascii="Palatino Linotype" w:hAnsi="Palatino Linotype"/>
        </w:rPr>
        <w:t xml:space="preserve"> en los casos de </w:t>
      </w:r>
      <w:r w:rsidRPr="00651384">
        <w:rPr>
          <w:rFonts w:ascii="Palatino Linotype" w:hAnsi="Palatino Linotype"/>
          <w:b/>
          <w:bCs/>
        </w:rPr>
        <w:t>notoria incompetencia</w:t>
      </w:r>
      <w:r w:rsidRPr="00651384">
        <w:rPr>
          <w:rFonts w:ascii="Palatino Linotype" w:hAnsi="Palatino Linotype"/>
        </w:rPr>
        <w:t xml:space="preserve">, el procedimiento de acceso a la información se acorta considerablemente, pues las Unidades de Transparencia deberán hacer del conocimiento del Solicitante, dentro de los </w:t>
      </w:r>
      <w:r w:rsidRPr="00651384">
        <w:rPr>
          <w:rFonts w:ascii="Palatino Linotype" w:hAnsi="Palatino Linotype"/>
          <w:b/>
          <w:bCs/>
        </w:rPr>
        <w:t>tres días hábiles</w:t>
      </w:r>
      <w:r w:rsidRPr="00651384">
        <w:rPr>
          <w:rFonts w:ascii="Palatino Linotype" w:hAnsi="Palatino Linotype"/>
        </w:rPr>
        <w:t xml:space="preserve"> posteriores a la presentación de la solicitud de información, sobre la incompetencia para poseer, generar y/o administrar la información que se requiera y, en su caso, orientarle sobre el o los Sujetos Obligados competentes</w:t>
      </w:r>
      <w:r w:rsidRPr="00651384">
        <w:rPr>
          <w:rStyle w:val="Refdenotaalpie"/>
          <w:rFonts w:ascii="Palatino Linotype" w:hAnsi="Palatino Linotype"/>
        </w:rPr>
        <w:footnoteReference w:id="27"/>
      </w:r>
      <w:r w:rsidRPr="00651384">
        <w:rPr>
          <w:rFonts w:ascii="Palatino Linotype" w:hAnsi="Palatino Linotype"/>
        </w:rPr>
        <w:t>.</w:t>
      </w:r>
    </w:p>
    <w:p w14:paraId="77A4C2F0" w14:textId="77777777" w:rsidR="00D941AE" w:rsidRPr="00651384" w:rsidRDefault="00D941AE" w:rsidP="00D941AE">
      <w:pPr>
        <w:pStyle w:val="Prrafodelista"/>
        <w:tabs>
          <w:tab w:val="left" w:pos="426"/>
        </w:tabs>
        <w:spacing w:line="360" w:lineRule="auto"/>
        <w:ind w:left="0" w:right="51"/>
        <w:jc w:val="both"/>
        <w:rPr>
          <w:rFonts w:ascii="Palatino Linotype" w:hAnsi="Palatino Linotype" w:cs="Tahoma"/>
          <w:bCs/>
          <w:iCs/>
          <w:lang w:val="es-ES_tradnl"/>
        </w:rPr>
      </w:pPr>
    </w:p>
    <w:p w14:paraId="1AEDFF0A" w14:textId="3847C717" w:rsidR="00D941AE" w:rsidRPr="00651384" w:rsidRDefault="007F5544" w:rsidP="00D941AE">
      <w:pPr>
        <w:pStyle w:val="Prrafodelista"/>
        <w:numPr>
          <w:ilvl w:val="0"/>
          <w:numId w:val="1"/>
        </w:numPr>
        <w:tabs>
          <w:tab w:val="left" w:pos="426"/>
        </w:tabs>
        <w:spacing w:line="360" w:lineRule="auto"/>
        <w:ind w:right="51"/>
        <w:jc w:val="both"/>
        <w:rPr>
          <w:rFonts w:ascii="Palatino Linotype" w:hAnsi="Palatino Linotype" w:cs="Tahoma"/>
          <w:bCs/>
          <w:iCs/>
          <w:lang w:val="es-ES_tradnl"/>
        </w:rPr>
      </w:pPr>
      <w:r w:rsidRPr="00651384">
        <w:rPr>
          <w:rFonts w:ascii="Palatino Linotype" w:hAnsi="Palatino Linotype"/>
          <w:color w:val="000000" w:themeColor="text1"/>
          <w:lang w:val="es-ES_tradnl"/>
        </w:rPr>
        <w:t xml:space="preserve">Establecido lo anterior, y de acuerdo con lo establecido en los puntos </w:t>
      </w:r>
      <w:r w:rsidRPr="00651384">
        <w:rPr>
          <w:rFonts w:ascii="Palatino Linotype" w:hAnsi="Palatino Linotype"/>
          <w:b/>
          <w:color w:val="000000" w:themeColor="text1"/>
          <w:lang w:val="es-ES_tradnl"/>
        </w:rPr>
        <w:t>I</w:t>
      </w:r>
      <w:r w:rsidRPr="00651384">
        <w:rPr>
          <w:rFonts w:ascii="Palatino Linotype" w:hAnsi="Palatino Linotype"/>
          <w:color w:val="000000" w:themeColor="text1"/>
          <w:lang w:val="es-ES_tradnl"/>
        </w:rPr>
        <w:t xml:space="preserve"> y </w:t>
      </w:r>
      <w:r w:rsidRPr="00651384">
        <w:rPr>
          <w:rFonts w:ascii="Palatino Linotype" w:hAnsi="Palatino Linotype"/>
          <w:b/>
          <w:color w:val="000000" w:themeColor="text1"/>
          <w:lang w:val="es-ES_tradnl"/>
        </w:rPr>
        <w:t>II</w:t>
      </w:r>
      <w:r w:rsidRPr="00651384">
        <w:rPr>
          <w:rFonts w:ascii="Palatino Linotype" w:hAnsi="Palatino Linotype"/>
          <w:color w:val="000000" w:themeColor="text1"/>
          <w:lang w:val="es-ES_tradnl"/>
        </w:rPr>
        <w:t xml:space="preserve"> del párrafo </w:t>
      </w:r>
      <w:r w:rsidRPr="00651384">
        <w:rPr>
          <w:rFonts w:ascii="Palatino Linotype" w:hAnsi="Palatino Linotype"/>
          <w:b/>
          <w:color w:val="000000" w:themeColor="text1"/>
          <w:lang w:val="es-ES_tradnl"/>
        </w:rPr>
        <w:t>52</w:t>
      </w:r>
      <w:r w:rsidRPr="00651384">
        <w:rPr>
          <w:rFonts w:ascii="Palatino Linotype" w:hAnsi="Palatino Linotype"/>
          <w:color w:val="000000" w:themeColor="text1"/>
          <w:lang w:val="es-ES_tradnl"/>
        </w:rPr>
        <w:t xml:space="preserve">, dentro del punto relativo a la </w:t>
      </w:r>
      <w:r w:rsidRPr="00651384">
        <w:rPr>
          <w:rFonts w:ascii="Palatino Linotype" w:hAnsi="Palatino Linotype"/>
          <w:i/>
          <w:color w:val="000000" w:themeColor="text1"/>
          <w:lang w:val="es-ES_tradnl"/>
        </w:rPr>
        <w:t>Atención de la solicitud de información</w:t>
      </w:r>
      <w:r w:rsidRPr="00651384">
        <w:rPr>
          <w:rFonts w:ascii="Palatino Linotype" w:hAnsi="Palatino Linotype"/>
          <w:color w:val="000000" w:themeColor="text1"/>
          <w:lang w:val="es-ES_tradnl"/>
        </w:rPr>
        <w:t xml:space="preserve"> del presente estudio, tenemos que el particular requirió la siguiente información relacionada con el personal adscrito al Órgano Interno de Control de la Universidad Tecnológica de Nezahualcóyotl:</w:t>
      </w:r>
    </w:p>
    <w:p w14:paraId="2238A2A3" w14:textId="34AD93F9" w:rsidR="007F5544" w:rsidRPr="00651384" w:rsidRDefault="007F5544" w:rsidP="007F5544">
      <w:pPr>
        <w:pStyle w:val="Prrafodelista"/>
        <w:numPr>
          <w:ilvl w:val="1"/>
          <w:numId w:val="1"/>
        </w:numPr>
        <w:tabs>
          <w:tab w:val="left" w:pos="426"/>
        </w:tabs>
        <w:spacing w:line="360" w:lineRule="auto"/>
        <w:ind w:left="1134" w:right="49"/>
        <w:jc w:val="both"/>
        <w:rPr>
          <w:rFonts w:ascii="Palatino Linotype" w:hAnsi="Palatino Linotype" w:cs="Arial"/>
          <w:color w:val="000000" w:themeColor="text1"/>
          <w:lang w:val="es-ES_tradnl"/>
        </w:rPr>
      </w:pPr>
      <w:r w:rsidRPr="00651384">
        <w:rPr>
          <w:rFonts w:ascii="Palatino Linotype" w:hAnsi="Palatino Linotype" w:cs="Arial"/>
          <w:color w:val="000000" w:themeColor="text1"/>
          <w:lang w:val="es-ES_tradnl"/>
        </w:rPr>
        <w:t xml:space="preserve">Conocer si el personal adscrito al área administrativa se encuentra </w:t>
      </w:r>
      <w:r w:rsidRPr="00651384">
        <w:rPr>
          <w:rFonts w:ascii="Palatino Linotype" w:hAnsi="Palatino Linotype" w:cs="Arial"/>
          <w:b/>
          <w:color w:val="000000" w:themeColor="text1"/>
          <w:lang w:val="es-ES_tradnl"/>
        </w:rPr>
        <w:t>titulado</w:t>
      </w:r>
      <w:r w:rsidRPr="00651384">
        <w:rPr>
          <w:rFonts w:ascii="Palatino Linotype" w:hAnsi="Palatino Linotype" w:cs="Arial"/>
          <w:color w:val="000000" w:themeColor="text1"/>
          <w:lang w:val="es-ES_tradnl"/>
        </w:rPr>
        <w:t xml:space="preserve"> y con </w:t>
      </w:r>
      <w:r w:rsidRPr="00651384">
        <w:rPr>
          <w:rFonts w:ascii="Palatino Linotype" w:hAnsi="Palatino Linotype" w:cs="Arial"/>
          <w:b/>
          <w:color w:val="000000" w:themeColor="text1"/>
          <w:lang w:val="es-ES_tradnl"/>
        </w:rPr>
        <w:t>cédula profesional</w:t>
      </w:r>
      <w:r w:rsidRPr="00651384">
        <w:rPr>
          <w:rFonts w:ascii="Palatino Linotype" w:hAnsi="Palatino Linotype" w:cs="Arial"/>
          <w:color w:val="000000" w:themeColor="text1"/>
          <w:lang w:val="es-ES_tradnl"/>
        </w:rPr>
        <w:t>, junto con los documentos que lo acrediten; y</w:t>
      </w:r>
    </w:p>
    <w:p w14:paraId="3D55DE29" w14:textId="1D3A63D6" w:rsidR="007F5544" w:rsidRPr="00651384" w:rsidRDefault="007F5544" w:rsidP="007F5544">
      <w:pPr>
        <w:pStyle w:val="Prrafodelista"/>
        <w:numPr>
          <w:ilvl w:val="1"/>
          <w:numId w:val="1"/>
        </w:numPr>
        <w:tabs>
          <w:tab w:val="left" w:pos="426"/>
        </w:tabs>
        <w:spacing w:line="360" w:lineRule="auto"/>
        <w:ind w:left="1134" w:right="51"/>
        <w:jc w:val="both"/>
        <w:rPr>
          <w:rFonts w:ascii="Palatino Linotype" w:hAnsi="Palatino Linotype" w:cs="Tahoma"/>
          <w:bCs/>
          <w:iCs/>
          <w:lang w:val="es-ES_tradnl"/>
        </w:rPr>
      </w:pPr>
      <w:r w:rsidRPr="00651384">
        <w:rPr>
          <w:rFonts w:ascii="Palatino Linotype" w:hAnsi="Palatino Linotype" w:cs="Arial"/>
          <w:color w:val="000000" w:themeColor="text1"/>
          <w:lang w:val="es-ES_tradnl"/>
        </w:rPr>
        <w:t xml:space="preserve">Del personal contratado por horas, semana, mes y tiempo completo, señalar su </w:t>
      </w:r>
      <w:r w:rsidRPr="00651384">
        <w:rPr>
          <w:rFonts w:ascii="Palatino Linotype" w:hAnsi="Palatino Linotype" w:cs="Arial"/>
          <w:b/>
          <w:color w:val="000000" w:themeColor="text1"/>
          <w:lang w:val="es-ES_tradnl"/>
        </w:rPr>
        <w:t>nombre completo</w:t>
      </w:r>
      <w:r w:rsidRPr="00651384">
        <w:rPr>
          <w:rFonts w:ascii="Palatino Linotype" w:hAnsi="Palatino Linotype" w:cs="Arial"/>
          <w:color w:val="000000" w:themeColor="text1"/>
          <w:lang w:val="es-ES_tradnl"/>
        </w:rPr>
        <w:t xml:space="preserve">, </w:t>
      </w:r>
      <w:r w:rsidRPr="00651384">
        <w:rPr>
          <w:rFonts w:ascii="Palatino Linotype" w:hAnsi="Palatino Linotype" w:cs="Arial"/>
          <w:b/>
          <w:color w:val="000000" w:themeColor="text1"/>
          <w:lang w:val="es-ES_tradnl"/>
        </w:rPr>
        <w:t>percepción</w:t>
      </w:r>
      <w:r w:rsidRPr="00651384">
        <w:rPr>
          <w:rFonts w:ascii="Palatino Linotype" w:hAnsi="Palatino Linotype" w:cs="Arial"/>
          <w:color w:val="000000" w:themeColor="text1"/>
          <w:lang w:val="es-ES_tradnl"/>
        </w:rPr>
        <w:t xml:space="preserve"> mensual, </w:t>
      </w:r>
      <w:r w:rsidRPr="00651384">
        <w:rPr>
          <w:rFonts w:ascii="Palatino Linotype" w:hAnsi="Palatino Linotype" w:cs="Arial"/>
          <w:b/>
          <w:color w:val="000000" w:themeColor="text1"/>
          <w:lang w:val="es-ES_tradnl"/>
        </w:rPr>
        <w:t>fecha de contratación</w:t>
      </w:r>
      <w:r w:rsidRPr="00651384">
        <w:rPr>
          <w:rFonts w:ascii="Palatino Linotype" w:hAnsi="Palatino Linotype" w:cs="Arial"/>
          <w:color w:val="000000" w:themeColor="text1"/>
          <w:lang w:val="es-ES_tradnl"/>
        </w:rPr>
        <w:t xml:space="preserve"> y </w:t>
      </w:r>
      <w:r w:rsidRPr="00651384">
        <w:rPr>
          <w:rFonts w:ascii="Palatino Linotype" w:hAnsi="Palatino Linotype" w:cs="Arial"/>
          <w:b/>
          <w:color w:val="000000" w:themeColor="text1"/>
          <w:lang w:val="es-ES_tradnl"/>
        </w:rPr>
        <w:t>funciones</w:t>
      </w:r>
      <w:r w:rsidRPr="00651384">
        <w:rPr>
          <w:rFonts w:ascii="Palatino Linotype" w:hAnsi="Palatino Linotype" w:cs="Arial"/>
          <w:color w:val="000000" w:themeColor="text1"/>
          <w:lang w:val="es-ES_tradnl"/>
        </w:rPr>
        <w:t xml:space="preserve"> que realizan.</w:t>
      </w:r>
    </w:p>
    <w:p w14:paraId="06D77284" w14:textId="77777777" w:rsidR="00D941AE" w:rsidRPr="00651384" w:rsidRDefault="00D941AE" w:rsidP="00D941AE">
      <w:pPr>
        <w:pStyle w:val="Prrafodelista"/>
        <w:tabs>
          <w:tab w:val="left" w:pos="426"/>
        </w:tabs>
        <w:spacing w:line="360" w:lineRule="auto"/>
        <w:ind w:left="0" w:right="51"/>
        <w:jc w:val="both"/>
        <w:rPr>
          <w:rFonts w:ascii="Palatino Linotype" w:hAnsi="Palatino Linotype" w:cs="Tahoma"/>
          <w:bCs/>
          <w:iCs/>
          <w:lang w:val="es-ES_tradnl"/>
        </w:rPr>
      </w:pPr>
    </w:p>
    <w:p w14:paraId="08B47ABE" w14:textId="682FD9BE" w:rsidR="00D941AE" w:rsidRPr="00651384" w:rsidRDefault="007F5544" w:rsidP="00D941AE">
      <w:pPr>
        <w:pStyle w:val="Prrafodelista"/>
        <w:numPr>
          <w:ilvl w:val="0"/>
          <w:numId w:val="1"/>
        </w:numPr>
        <w:tabs>
          <w:tab w:val="left" w:pos="426"/>
        </w:tabs>
        <w:spacing w:line="360" w:lineRule="auto"/>
        <w:ind w:right="51"/>
        <w:jc w:val="both"/>
        <w:rPr>
          <w:rFonts w:ascii="Palatino Linotype" w:hAnsi="Palatino Linotype" w:cs="Tahoma"/>
          <w:bCs/>
          <w:iCs/>
          <w:lang w:val="es-ES_tradnl"/>
        </w:rPr>
      </w:pPr>
      <w:r w:rsidRPr="00651384">
        <w:rPr>
          <w:rFonts w:ascii="Palatino Linotype" w:hAnsi="Palatino Linotype"/>
          <w:color w:val="000000" w:themeColor="text1"/>
          <w:lang w:val="es-ES_tradnl"/>
        </w:rPr>
        <w:lastRenderedPageBreak/>
        <w:t xml:space="preserve">Por su parte, de las constancias que obran dentro del expediente digital formado en el SAIMEX, se advierte que el </w:t>
      </w:r>
      <w:r w:rsidRPr="00651384">
        <w:rPr>
          <w:rFonts w:ascii="Palatino Linotype" w:hAnsi="Palatino Linotype"/>
          <w:b/>
          <w:color w:val="000000" w:themeColor="text1"/>
          <w:lang w:val="es-ES_tradnl"/>
        </w:rPr>
        <w:t>SUJETO OBLIGADO</w:t>
      </w:r>
      <w:r w:rsidRPr="00651384">
        <w:rPr>
          <w:rFonts w:ascii="Palatino Linotype" w:hAnsi="Palatino Linotype"/>
          <w:color w:val="000000" w:themeColor="text1"/>
          <w:lang w:val="es-ES_tradnl"/>
        </w:rPr>
        <w:t xml:space="preserve"> manifestó su incompetencia para poseer, generar y/o administrar la información antes señalada al </w:t>
      </w:r>
      <w:r w:rsidRPr="00651384">
        <w:rPr>
          <w:rFonts w:ascii="Palatino Linotype" w:hAnsi="Palatino Linotype"/>
          <w:b/>
          <w:color w:val="000000" w:themeColor="text1"/>
          <w:lang w:val="es-ES_tradnl"/>
        </w:rPr>
        <w:t>segundo día hábil posterior</w:t>
      </w:r>
      <w:r w:rsidRPr="00651384">
        <w:rPr>
          <w:rFonts w:ascii="Palatino Linotype" w:hAnsi="Palatino Linotype"/>
          <w:color w:val="000000" w:themeColor="text1"/>
          <w:lang w:val="es-ES_tradnl"/>
        </w:rPr>
        <w:t xml:space="preserve"> a la presentación de la solicitud de información </w:t>
      </w:r>
      <w:r w:rsidRPr="00651384">
        <w:rPr>
          <w:rFonts w:ascii="Palatino Linotype" w:hAnsi="Palatino Linotype"/>
          <w:b/>
          <w:color w:val="000000" w:themeColor="text1"/>
          <w:lang w:val="es-ES_tradnl"/>
        </w:rPr>
        <w:t>00064/SECOGEM/IP/2022</w:t>
      </w:r>
      <w:r w:rsidRPr="00651384">
        <w:rPr>
          <w:rFonts w:ascii="Palatino Linotype" w:hAnsi="Palatino Linotype"/>
          <w:color w:val="000000" w:themeColor="text1"/>
          <w:lang w:val="es-ES_tradnl"/>
        </w:rPr>
        <w:t>, tal como se muestra en el siguiente extracto:</w:t>
      </w:r>
    </w:p>
    <w:p w14:paraId="1250F937" w14:textId="77777777" w:rsidR="00D941AE" w:rsidRPr="00651384" w:rsidRDefault="00D941AE" w:rsidP="00D941AE">
      <w:pPr>
        <w:pStyle w:val="Prrafodelista"/>
        <w:tabs>
          <w:tab w:val="left" w:pos="426"/>
        </w:tabs>
        <w:spacing w:line="360" w:lineRule="auto"/>
        <w:ind w:left="0" w:right="51"/>
        <w:jc w:val="both"/>
        <w:rPr>
          <w:rFonts w:ascii="Palatino Linotype" w:hAnsi="Palatino Linotype" w:cs="Tahoma"/>
          <w:bCs/>
          <w:iCs/>
          <w:lang w:val="es-ES_tradnl"/>
        </w:rPr>
      </w:pPr>
    </w:p>
    <w:p w14:paraId="0EC13235" w14:textId="0A9C4647" w:rsidR="007F5544" w:rsidRPr="00651384" w:rsidRDefault="007F5544" w:rsidP="007F5544">
      <w:pPr>
        <w:pStyle w:val="Prrafodelista"/>
        <w:tabs>
          <w:tab w:val="left" w:pos="426"/>
        </w:tabs>
        <w:spacing w:line="360" w:lineRule="auto"/>
        <w:ind w:left="0" w:right="51"/>
        <w:jc w:val="center"/>
        <w:rPr>
          <w:rFonts w:ascii="Palatino Linotype" w:hAnsi="Palatino Linotype" w:cs="Tahoma"/>
          <w:bCs/>
          <w:iCs/>
          <w:lang w:val="es-ES_tradnl"/>
        </w:rPr>
      </w:pPr>
      <w:r w:rsidRPr="00651384">
        <w:rPr>
          <w:rFonts w:ascii="Palatino Linotype" w:hAnsi="Palatino Linotype" w:cs="Tahoma"/>
          <w:bCs/>
          <w:iCs/>
          <w:noProof/>
          <w:lang w:eastAsia="es-MX"/>
        </w:rPr>
        <w:drawing>
          <wp:inline distT="0" distB="0" distL="0" distR="0" wp14:anchorId="2840CCD7" wp14:editId="0451450C">
            <wp:extent cx="4607046" cy="2781013"/>
            <wp:effectExtent l="57150" t="57150" r="117475" b="1149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20590" cy="2789189"/>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4AFC91D" w14:textId="77777777" w:rsidR="007F5544" w:rsidRPr="00651384" w:rsidRDefault="007F5544" w:rsidP="00D941AE">
      <w:pPr>
        <w:pStyle w:val="Prrafodelista"/>
        <w:tabs>
          <w:tab w:val="left" w:pos="426"/>
        </w:tabs>
        <w:spacing w:line="360" w:lineRule="auto"/>
        <w:ind w:left="0" w:right="51"/>
        <w:jc w:val="both"/>
        <w:rPr>
          <w:rFonts w:ascii="Palatino Linotype" w:hAnsi="Palatino Linotype" w:cs="Tahoma"/>
          <w:bCs/>
          <w:iCs/>
          <w:lang w:val="es-ES_tradnl"/>
        </w:rPr>
      </w:pPr>
    </w:p>
    <w:p w14:paraId="1B0E0B8D" w14:textId="07EBAE50" w:rsidR="00D941AE" w:rsidRPr="00651384" w:rsidRDefault="009A769C" w:rsidP="00D941AE">
      <w:pPr>
        <w:pStyle w:val="Prrafodelista"/>
        <w:numPr>
          <w:ilvl w:val="0"/>
          <w:numId w:val="1"/>
        </w:numPr>
        <w:tabs>
          <w:tab w:val="left" w:pos="426"/>
        </w:tabs>
        <w:spacing w:line="360" w:lineRule="auto"/>
        <w:ind w:right="51"/>
        <w:jc w:val="both"/>
        <w:rPr>
          <w:rFonts w:ascii="Palatino Linotype" w:hAnsi="Palatino Linotype" w:cs="Tahoma"/>
          <w:bCs/>
          <w:iCs/>
          <w:lang w:val="es-ES_tradnl"/>
        </w:rPr>
      </w:pPr>
      <w:r w:rsidRPr="00651384">
        <w:rPr>
          <w:rFonts w:ascii="Palatino Linotype" w:hAnsi="Palatino Linotype"/>
          <w:color w:val="000000" w:themeColor="text1"/>
          <w:lang w:val="es-ES_tradnl"/>
        </w:rPr>
        <w:t xml:space="preserve">Luego entonces, este Organismo Garante reconoce que el </w:t>
      </w:r>
      <w:r w:rsidRPr="00651384">
        <w:rPr>
          <w:rFonts w:ascii="Palatino Linotype" w:hAnsi="Palatino Linotype"/>
          <w:b/>
          <w:color w:val="000000" w:themeColor="text1"/>
          <w:lang w:val="es-ES_tradnl"/>
        </w:rPr>
        <w:t>SUJETO OBLIGADO</w:t>
      </w:r>
      <w:r w:rsidRPr="00651384">
        <w:rPr>
          <w:rFonts w:ascii="Palatino Linotype" w:hAnsi="Palatino Linotype"/>
          <w:color w:val="000000" w:themeColor="text1"/>
          <w:lang w:val="es-ES_tradnl"/>
        </w:rPr>
        <w:t xml:space="preserve"> manifestó su incompetencia para poseer, generar y/o administra la información relacionada con el personal adscrito al Órgano Interno de Control de la Universidad Tecnológica de Nezahualcóyotl dentro del plazo establecido por el artículo 167 de la Ley de Transparencia y Acceso a la Información Pública del Estado de México y Municipios.</w:t>
      </w:r>
    </w:p>
    <w:p w14:paraId="47755C7E" w14:textId="77777777" w:rsidR="00D941AE" w:rsidRPr="00651384" w:rsidRDefault="00D941AE" w:rsidP="00D941AE">
      <w:pPr>
        <w:pStyle w:val="Prrafodelista"/>
        <w:tabs>
          <w:tab w:val="left" w:pos="426"/>
        </w:tabs>
        <w:spacing w:line="360" w:lineRule="auto"/>
        <w:ind w:left="0" w:right="51"/>
        <w:jc w:val="both"/>
        <w:rPr>
          <w:rFonts w:ascii="Palatino Linotype" w:hAnsi="Palatino Linotype" w:cs="Tahoma"/>
          <w:bCs/>
          <w:iCs/>
          <w:lang w:val="es-ES_tradnl"/>
        </w:rPr>
      </w:pPr>
    </w:p>
    <w:p w14:paraId="0F3DF54A" w14:textId="43FBC4E8" w:rsidR="00D941AE" w:rsidRPr="00651384" w:rsidRDefault="009A769C" w:rsidP="00D941AE">
      <w:pPr>
        <w:pStyle w:val="Prrafodelista"/>
        <w:numPr>
          <w:ilvl w:val="0"/>
          <w:numId w:val="1"/>
        </w:numPr>
        <w:tabs>
          <w:tab w:val="left" w:pos="426"/>
        </w:tabs>
        <w:spacing w:line="360" w:lineRule="auto"/>
        <w:ind w:right="51"/>
        <w:jc w:val="both"/>
        <w:rPr>
          <w:rFonts w:ascii="Palatino Linotype" w:hAnsi="Palatino Linotype" w:cs="Tahoma"/>
          <w:bCs/>
          <w:iCs/>
          <w:lang w:val="es-ES_tradnl"/>
        </w:rPr>
      </w:pPr>
      <w:r w:rsidRPr="00651384">
        <w:rPr>
          <w:rFonts w:ascii="Palatino Linotype" w:hAnsi="Palatino Linotype"/>
          <w:color w:val="000000" w:themeColor="text1"/>
          <w:lang w:val="es-ES_tradnl"/>
        </w:rPr>
        <w:lastRenderedPageBreak/>
        <w:t xml:space="preserve">Por otro lado, en lo referente al señalamiento del ente competente para atender los requerimientos de mérito, el </w:t>
      </w:r>
      <w:r w:rsidRPr="00651384">
        <w:rPr>
          <w:rFonts w:ascii="Palatino Linotype" w:hAnsi="Palatino Linotype"/>
          <w:b/>
          <w:color w:val="000000" w:themeColor="text1"/>
          <w:lang w:val="es-ES_tradnl"/>
        </w:rPr>
        <w:t>SUJETO OBLIGADO</w:t>
      </w:r>
      <w:r w:rsidRPr="00651384">
        <w:rPr>
          <w:rFonts w:ascii="Palatino Linotype" w:hAnsi="Palatino Linotype"/>
          <w:color w:val="000000" w:themeColor="text1"/>
          <w:lang w:val="es-ES_tradnl"/>
        </w:rPr>
        <w:t xml:space="preserve"> señaló a la propia Universidad Tecnológica de Nezahualcóyotl que, como hemos analizado, cuenta con un área administrativa que se encarga justamente de la administración de los recursos humanos, tópico que considera la apertu</w:t>
      </w:r>
      <w:r w:rsidRPr="00651384">
        <w:rPr>
          <w:rFonts w:ascii="Palatino Linotype" w:hAnsi="Palatino Linotype"/>
          <w:b/>
          <w:color w:val="000000" w:themeColor="text1"/>
          <w:lang w:val="es-ES_tradnl"/>
        </w:rPr>
        <w:t>ra y resguardo de expedientes de personal</w:t>
      </w:r>
      <w:r w:rsidRPr="00651384">
        <w:rPr>
          <w:rFonts w:ascii="Palatino Linotype" w:hAnsi="Palatino Linotype"/>
          <w:color w:val="000000" w:themeColor="text1"/>
          <w:lang w:val="es-ES_tradnl"/>
        </w:rPr>
        <w:t xml:space="preserve">, así como el </w:t>
      </w:r>
      <w:r w:rsidRPr="00651384">
        <w:rPr>
          <w:rFonts w:ascii="Palatino Linotype" w:hAnsi="Palatino Linotype"/>
          <w:b/>
          <w:color w:val="000000" w:themeColor="text1"/>
          <w:lang w:val="es-ES_tradnl"/>
        </w:rPr>
        <w:t>control de la plantilla de plazas</w:t>
      </w:r>
      <w:r w:rsidRPr="00651384">
        <w:rPr>
          <w:rFonts w:ascii="Palatino Linotype" w:hAnsi="Palatino Linotype"/>
          <w:color w:val="000000" w:themeColor="text1"/>
          <w:lang w:val="es-ES_tradnl"/>
        </w:rPr>
        <w:t xml:space="preserve"> y </w:t>
      </w:r>
      <w:r w:rsidRPr="00651384">
        <w:rPr>
          <w:rFonts w:ascii="Palatino Linotype" w:hAnsi="Palatino Linotype"/>
          <w:b/>
          <w:color w:val="000000" w:themeColor="text1"/>
          <w:lang w:val="es-ES_tradnl"/>
        </w:rPr>
        <w:t>pago de remuneraciones</w:t>
      </w:r>
      <w:r w:rsidRPr="00651384">
        <w:rPr>
          <w:rFonts w:ascii="Palatino Linotype" w:hAnsi="Palatino Linotype"/>
          <w:color w:val="000000" w:themeColor="text1"/>
          <w:lang w:val="es-ES_tradnl"/>
        </w:rPr>
        <w:t>.</w:t>
      </w:r>
    </w:p>
    <w:p w14:paraId="7C6A195F" w14:textId="77777777" w:rsidR="00D941AE" w:rsidRPr="00651384" w:rsidRDefault="00D941AE" w:rsidP="00D941AE">
      <w:pPr>
        <w:pStyle w:val="Prrafodelista"/>
        <w:tabs>
          <w:tab w:val="left" w:pos="426"/>
        </w:tabs>
        <w:spacing w:line="360" w:lineRule="auto"/>
        <w:ind w:left="0" w:right="51"/>
        <w:jc w:val="both"/>
        <w:rPr>
          <w:rFonts w:ascii="Palatino Linotype" w:hAnsi="Palatino Linotype" w:cs="Tahoma"/>
          <w:bCs/>
          <w:iCs/>
          <w:lang w:val="es-ES_tradnl"/>
        </w:rPr>
      </w:pPr>
    </w:p>
    <w:p w14:paraId="0CB8147A" w14:textId="5269B98C" w:rsidR="00D941AE" w:rsidRPr="00651384" w:rsidRDefault="009A769C" w:rsidP="00D941AE">
      <w:pPr>
        <w:pStyle w:val="Prrafodelista"/>
        <w:numPr>
          <w:ilvl w:val="0"/>
          <w:numId w:val="1"/>
        </w:numPr>
        <w:tabs>
          <w:tab w:val="left" w:pos="426"/>
        </w:tabs>
        <w:spacing w:line="360" w:lineRule="auto"/>
        <w:ind w:right="51"/>
        <w:jc w:val="both"/>
        <w:rPr>
          <w:rFonts w:ascii="Palatino Linotype" w:hAnsi="Palatino Linotype" w:cs="Tahoma"/>
          <w:bCs/>
          <w:iCs/>
          <w:lang w:val="es-ES_tradnl"/>
        </w:rPr>
      </w:pPr>
      <w:r w:rsidRPr="00651384">
        <w:rPr>
          <w:rFonts w:ascii="Palatino Linotype" w:hAnsi="Palatino Linotype"/>
          <w:color w:val="000000" w:themeColor="text1"/>
          <w:lang w:val="es-ES_tradnl"/>
        </w:rPr>
        <w:t xml:space="preserve">En consecuencia, este Organismo Garante considera que los requerimientos relacionados con información del personal adscrito al Órgano Interno de Control de la </w:t>
      </w:r>
      <w:r w:rsidR="000D4A45" w:rsidRPr="00651384">
        <w:rPr>
          <w:rFonts w:ascii="Palatino Linotype" w:hAnsi="Palatino Linotype"/>
          <w:color w:val="000000" w:themeColor="text1"/>
          <w:lang w:val="es-ES_tradnl"/>
        </w:rPr>
        <w:t>Universidad Tecnológica de Nezahualcóyotl</w:t>
      </w:r>
      <w:r w:rsidRPr="00651384">
        <w:rPr>
          <w:rFonts w:ascii="Palatino Linotype" w:hAnsi="Palatino Linotype"/>
          <w:color w:val="000000" w:themeColor="text1"/>
          <w:lang w:val="es-ES_tradnl"/>
        </w:rPr>
        <w:t xml:space="preserve"> fueron </w:t>
      </w:r>
      <w:r w:rsidRPr="00651384">
        <w:rPr>
          <w:rFonts w:ascii="Palatino Linotype" w:hAnsi="Palatino Linotype"/>
          <w:b/>
          <w:color w:val="000000" w:themeColor="text1"/>
          <w:lang w:val="es-ES_tradnl"/>
        </w:rPr>
        <w:t>atendidos</w:t>
      </w:r>
      <w:r w:rsidRPr="00651384">
        <w:rPr>
          <w:rFonts w:ascii="Palatino Linotype" w:hAnsi="Palatino Linotype"/>
          <w:color w:val="000000" w:themeColor="text1"/>
          <w:lang w:val="es-ES_tradnl"/>
        </w:rPr>
        <w:t xml:space="preserve"> en tiempo y forma por el </w:t>
      </w:r>
      <w:r w:rsidRPr="00651384">
        <w:rPr>
          <w:rFonts w:ascii="Palatino Linotype" w:hAnsi="Palatino Linotype"/>
          <w:b/>
          <w:color w:val="000000" w:themeColor="text1"/>
          <w:lang w:val="es-ES_tradnl"/>
        </w:rPr>
        <w:t>SUJETO OBLIGADO</w:t>
      </w:r>
      <w:r w:rsidRPr="00651384">
        <w:rPr>
          <w:rFonts w:ascii="Palatino Linotype" w:hAnsi="Palatino Linotype"/>
          <w:color w:val="000000" w:themeColor="text1"/>
          <w:lang w:val="es-ES_tradnl"/>
        </w:rPr>
        <w:t>.</w:t>
      </w:r>
    </w:p>
    <w:p w14:paraId="0D5C5C48" w14:textId="77777777" w:rsidR="00D941AE" w:rsidRPr="00651384" w:rsidRDefault="00D941AE" w:rsidP="00D941AE">
      <w:pPr>
        <w:pStyle w:val="Prrafodelista"/>
        <w:tabs>
          <w:tab w:val="left" w:pos="426"/>
        </w:tabs>
        <w:spacing w:line="360" w:lineRule="auto"/>
        <w:ind w:left="0" w:right="51"/>
        <w:jc w:val="both"/>
        <w:rPr>
          <w:rFonts w:ascii="Palatino Linotype" w:hAnsi="Palatino Linotype" w:cs="Tahoma"/>
          <w:bCs/>
          <w:iCs/>
          <w:lang w:val="es-ES_tradnl"/>
        </w:rPr>
      </w:pPr>
    </w:p>
    <w:p w14:paraId="64A61752" w14:textId="5D9DEB48" w:rsidR="00D941AE" w:rsidRPr="00651384" w:rsidRDefault="009A769C" w:rsidP="00D941AE">
      <w:pPr>
        <w:pStyle w:val="Prrafodelista"/>
        <w:numPr>
          <w:ilvl w:val="0"/>
          <w:numId w:val="1"/>
        </w:numPr>
        <w:tabs>
          <w:tab w:val="left" w:pos="426"/>
        </w:tabs>
        <w:spacing w:line="360" w:lineRule="auto"/>
        <w:ind w:right="51"/>
        <w:jc w:val="both"/>
        <w:rPr>
          <w:rFonts w:ascii="Palatino Linotype" w:hAnsi="Palatino Linotype" w:cs="Tahoma"/>
          <w:bCs/>
          <w:iCs/>
          <w:lang w:val="es-ES_tradnl"/>
        </w:rPr>
      </w:pPr>
      <w:r w:rsidRPr="00651384">
        <w:rPr>
          <w:rFonts w:ascii="Palatino Linotype" w:hAnsi="Palatino Linotype"/>
          <w:color w:val="000000" w:themeColor="text1"/>
          <w:lang w:val="es-ES_tradnl"/>
        </w:rPr>
        <w:t xml:space="preserve">Razón de lo anterior, se dejan a salvo los derechos del </w:t>
      </w:r>
      <w:r w:rsidRPr="00651384">
        <w:rPr>
          <w:rFonts w:ascii="Palatino Linotype" w:hAnsi="Palatino Linotype"/>
          <w:b/>
          <w:color w:val="000000" w:themeColor="text1"/>
          <w:lang w:val="es-ES_tradnl"/>
        </w:rPr>
        <w:t>RECURRENTE</w:t>
      </w:r>
      <w:r w:rsidRPr="00651384">
        <w:rPr>
          <w:rFonts w:ascii="Palatino Linotype" w:hAnsi="Palatino Linotype"/>
          <w:color w:val="000000" w:themeColor="text1"/>
          <w:lang w:val="es-ES_tradnl"/>
        </w:rPr>
        <w:t xml:space="preserve"> para que, de considerarlo idóneo a sus intereses, presente una solicitud de información a la </w:t>
      </w:r>
      <w:r w:rsidRPr="00651384">
        <w:rPr>
          <w:rFonts w:ascii="Palatino Linotype" w:hAnsi="Palatino Linotype"/>
          <w:b/>
          <w:color w:val="000000" w:themeColor="text1"/>
          <w:lang w:val="es-ES_tradnl"/>
        </w:rPr>
        <w:t>Universidad Tecnológica de Nezahualcóyotl</w:t>
      </w:r>
      <w:r w:rsidRPr="00651384">
        <w:rPr>
          <w:rFonts w:ascii="Palatino Linotype" w:hAnsi="Palatino Linotype"/>
          <w:color w:val="000000" w:themeColor="text1"/>
          <w:lang w:val="es-ES_tradnl"/>
        </w:rPr>
        <w:t xml:space="preserve">, </w:t>
      </w:r>
      <w:r w:rsidR="000D4A45" w:rsidRPr="00651384">
        <w:rPr>
          <w:rFonts w:ascii="Palatino Linotype" w:hAnsi="Palatino Linotype"/>
          <w:color w:val="000000" w:themeColor="text1"/>
          <w:lang w:val="es-ES_tradnl"/>
        </w:rPr>
        <w:t>al ser ésta la dependencia competente para poseer, generar y administrar la información referente al personal adscrito a sus áreas administrativas, tales como nombres, grado de estudios, remuneraciones y funciones.</w:t>
      </w:r>
    </w:p>
    <w:p w14:paraId="2B4CF8EB" w14:textId="77777777" w:rsidR="00D941AE" w:rsidRPr="00651384" w:rsidRDefault="00D941AE" w:rsidP="00D941AE">
      <w:pPr>
        <w:pStyle w:val="Prrafodelista"/>
        <w:tabs>
          <w:tab w:val="left" w:pos="426"/>
        </w:tabs>
        <w:spacing w:line="360" w:lineRule="auto"/>
        <w:ind w:left="0" w:right="51"/>
        <w:jc w:val="both"/>
        <w:rPr>
          <w:rFonts w:ascii="Palatino Linotype" w:hAnsi="Palatino Linotype" w:cs="Tahoma"/>
          <w:bCs/>
          <w:iCs/>
          <w:lang w:val="es-ES_tradnl"/>
        </w:rPr>
      </w:pPr>
    </w:p>
    <w:p w14:paraId="3D000D5F" w14:textId="3CAB1D39" w:rsidR="000D4A45" w:rsidRPr="00651384" w:rsidRDefault="000D4A45" w:rsidP="000D4A45">
      <w:pPr>
        <w:pStyle w:val="Prrafodelista"/>
        <w:tabs>
          <w:tab w:val="left" w:pos="426"/>
        </w:tabs>
        <w:spacing w:line="360" w:lineRule="auto"/>
        <w:ind w:left="0" w:right="51"/>
        <w:jc w:val="both"/>
        <w:outlineLvl w:val="2"/>
        <w:rPr>
          <w:rFonts w:ascii="Palatino Linotype" w:hAnsi="Palatino Linotype" w:cs="Tahoma"/>
          <w:b/>
          <w:bCs/>
          <w:iCs/>
          <w:lang w:val="es-ES_tradnl"/>
        </w:rPr>
      </w:pPr>
      <w:r w:rsidRPr="00651384">
        <w:rPr>
          <w:rFonts w:ascii="Palatino Linotype" w:hAnsi="Palatino Linotype" w:cs="Tahoma"/>
          <w:b/>
          <w:bCs/>
          <w:iCs/>
          <w:lang w:val="es-ES_tradnl"/>
        </w:rPr>
        <w:t>V. De la Secretaría de la Contraloría.</w:t>
      </w:r>
    </w:p>
    <w:p w14:paraId="460DC35D" w14:textId="77777777" w:rsidR="000D4A45" w:rsidRPr="00651384" w:rsidRDefault="000D4A45" w:rsidP="00D941AE">
      <w:pPr>
        <w:pStyle w:val="Prrafodelista"/>
        <w:tabs>
          <w:tab w:val="left" w:pos="426"/>
        </w:tabs>
        <w:spacing w:line="360" w:lineRule="auto"/>
        <w:ind w:left="0" w:right="51"/>
        <w:jc w:val="both"/>
        <w:rPr>
          <w:rFonts w:ascii="Palatino Linotype" w:hAnsi="Palatino Linotype" w:cs="Tahoma"/>
          <w:bCs/>
          <w:iCs/>
          <w:lang w:val="es-ES_tradnl"/>
        </w:rPr>
      </w:pPr>
    </w:p>
    <w:p w14:paraId="10A3C195" w14:textId="39F87F32" w:rsidR="000D4A45" w:rsidRPr="00651384" w:rsidRDefault="000D4A45" w:rsidP="000D4A45">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651384">
        <w:rPr>
          <w:rFonts w:ascii="Palatino Linotype" w:hAnsi="Palatino Linotype"/>
          <w:color w:val="000000" w:themeColor="text1"/>
          <w:lang w:val="es-ES_tradnl"/>
        </w:rPr>
        <w:t xml:space="preserve">La </w:t>
      </w:r>
      <w:r w:rsidRPr="00651384">
        <w:rPr>
          <w:rFonts w:ascii="Palatino Linotype" w:hAnsi="Palatino Linotype"/>
        </w:rPr>
        <w:t xml:space="preserve">Constitución Política del Estado Libre y Soberano de México establece que el Poder Ejecutivo del Estado se deposita en un solo individuo que se denomina </w:t>
      </w:r>
      <w:r w:rsidRPr="00651384">
        <w:rPr>
          <w:rFonts w:ascii="Palatino Linotype" w:hAnsi="Palatino Linotype"/>
        </w:rPr>
        <w:lastRenderedPageBreak/>
        <w:t>Gobernador del Estado de México</w:t>
      </w:r>
      <w:r w:rsidRPr="00651384">
        <w:rPr>
          <w:rStyle w:val="Refdenotaalpie"/>
          <w:rFonts w:ascii="Palatino Linotype" w:hAnsi="Palatino Linotype"/>
        </w:rPr>
        <w:footnoteReference w:id="28"/>
      </w:r>
      <w:r w:rsidRPr="00651384">
        <w:rPr>
          <w:rFonts w:ascii="Palatino Linotype" w:hAnsi="Palatino Linotype"/>
        </w:rPr>
        <w:t>, quien durará seis años en su encargo</w:t>
      </w:r>
      <w:r w:rsidRPr="00651384">
        <w:rPr>
          <w:rStyle w:val="Refdenotaalpie"/>
          <w:rFonts w:ascii="Palatino Linotype" w:hAnsi="Palatino Linotype"/>
        </w:rPr>
        <w:footnoteReference w:id="29"/>
      </w:r>
      <w:r w:rsidRPr="00651384">
        <w:rPr>
          <w:rFonts w:ascii="Palatino Linotype" w:hAnsi="Palatino Linotype"/>
        </w:rPr>
        <w:t xml:space="preserve"> y tendrá entre sus facultades y obligaciones, las siguientes</w:t>
      </w:r>
      <w:r w:rsidRPr="00651384">
        <w:rPr>
          <w:rStyle w:val="Refdenotaalpie"/>
          <w:rFonts w:ascii="Palatino Linotype" w:hAnsi="Palatino Linotype"/>
        </w:rPr>
        <w:footnoteReference w:id="30"/>
      </w:r>
      <w:r w:rsidRPr="00651384">
        <w:rPr>
          <w:rFonts w:ascii="Palatino Linotype" w:hAnsi="Palatino Linotype"/>
        </w:rPr>
        <w:t>:</w:t>
      </w:r>
    </w:p>
    <w:p w14:paraId="75461EE8" w14:textId="0D346654" w:rsidR="000D4A45" w:rsidRPr="00651384" w:rsidRDefault="000D4A45" w:rsidP="000D4A45">
      <w:pPr>
        <w:pStyle w:val="Prrafodelista"/>
        <w:numPr>
          <w:ilvl w:val="1"/>
          <w:numId w:val="1"/>
        </w:numPr>
        <w:tabs>
          <w:tab w:val="left" w:pos="426"/>
        </w:tabs>
        <w:spacing w:before="240" w:after="240" w:line="360" w:lineRule="auto"/>
        <w:ind w:left="1134" w:right="51"/>
        <w:jc w:val="both"/>
        <w:rPr>
          <w:rFonts w:ascii="Palatino Linotype" w:hAnsi="Palatino Linotype"/>
          <w:color w:val="000000" w:themeColor="text1"/>
        </w:rPr>
      </w:pPr>
      <w:r w:rsidRPr="00651384">
        <w:rPr>
          <w:rFonts w:ascii="Palatino Linotype" w:hAnsi="Palatino Linotype"/>
          <w:color w:val="000000" w:themeColor="text1"/>
        </w:rPr>
        <w:t xml:space="preserve">Conducir y administrar los ramos de la administración pública del gobierno del Estado, dictando y poniendo en ejecución las políticas correspondientes mediante las acciones públicas y los procedimientos necesarios para este fin; </w:t>
      </w:r>
      <w:r w:rsidR="00A66AE2" w:rsidRPr="00651384">
        <w:rPr>
          <w:rFonts w:ascii="Palatino Linotype" w:hAnsi="Palatino Linotype"/>
          <w:color w:val="000000" w:themeColor="text1"/>
        </w:rPr>
        <w:t>y</w:t>
      </w:r>
    </w:p>
    <w:p w14:paraId="1E1CA9D0" w14:textId="59ADB3D6" w:rsidR="000D4A45" w:rsidRPr="00651384" w:rsidRDefault="000D4A45" w:rsidP="000D4A45">
      <w:pPr>
        <w:pStyle w:val="Prrafodelista"/>
        <w:numPr>
          <w:ilvl w:val="1"/>
          <w:numId w:val="1"/>
        </w:numPr>
        <w:tabs>
          <w:tab w:val="left" w:pos="426"/>
        </w:tabs>
        <w:spacing w:before="240" w:after="240" w:line="360" w:lineRule="auto"/>
        <w:ind w:left="1134" w:right="51"/>
        <w:jc w:val="both"/>
        <w:rPr>
          <w:rFonts w:ascii="Palatino Linotype" w:hAnsi="Palatino Linotype"/>
          <w:color w:val="000000" w:themeColor="text1"/>
        </w:rPr>
      </w:pPr>
      <w:r w:rsidRPr="00651384">
        <w:rPr>
          <w:rFonts w:ascii="Palatino Linotype" w:hAnsi="Palatino Linotype"/>
          <w:color w:val="000000" w:themeColor="text1"/>
        </w:rPr>
        <w:t>Crear organismos auxiliares, cuya operación quedar</w:t>
      </w:r>
      <w:r w:rsidR="00A66AE2" w:rsidRPr="00651384">
        <w:rPr>
          <w:rFonts w:ascii="Palatino Linotype" w:hAnsi="Palatino Linotype"/>
          <w:color w:val="000000" w:themeColor="text1"/>
        </w:rPr>
        <w:t>á sujeta a la ley reglamentaria.</w:t>
      </w:r>
    </w:p>
    <w:p w14:paraId="4CAB4A08" w14:textId="77777777" w:rsidR="000D4A45" w:rsidRPr="00651384" w:rsidRDefault="000D4A45" w:rsidP="000D4A45">
      <w:pPr>
        <w:pStyle w:val="Prrafodelista"/>
        <w:tabs>
          <w:tab w:val="left" w:pos="426"/>
        </w:tabs>
        <w:spacing w:before="240" w:after="240" w:line="360" w:lineRule="auto"/>
        <w:ind w:left="0" w:right="51"/>
        <w:jc w:val="both"/>
        <w:rPr>
          <w:rFonts w:ascii="Palatino Linotype" w:hAnsi="Palatino Linotype"/>
          <w:color w:val="000000" w:themeColor="text1"/>
        </w:rPr>
      </w:pPr>
    </w:p>
    <w:p w14:paraId="6243FAF5" w14:textId="77777777" w:rsidR="000D4A45" w:rsidRPr="00651384" w:rsidRDefault="000D4A45" w:rsidP="000D4A45">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651384">
        <w:rPr>
          <w:rFonts w:ascii="Palatino Linotype" w:hAnsi="Palatino Linotype"/>
        </w:rPr>
        <w:t>Por su parte, el diverso 78 de nuestra Constitución Local establece que para el despacho de los asuntos que la Constitución le encomienda, el Ejecutivo contará con las dependencias y los organismos auxiliares que las disposiciones legales establezcan.</w:t>
      </w:r>
    </w:p>
    <w:p w14:paraId="64FF71FA" w14:textId="77777777" w:rsidR="000D4A45" w:rsidRPr="00651384" w:rsidRDefault="000D4A45" w:rsidP="000D4A45">
      <w:pPr>
        <w:pStyle w:val="Prrafodelista"/>
        <w:tabs>
          <w:tab w:val="left" w:pos="426"/>
        </w:tabs>
        <w:spacing w:before="240" w:after="240" w:line="360" w:lineRule="auto"/>
        <w:ind w:left="0" w:right="51"/>
        <w:jc w:val="both"/>
        <w:rPr>
          <w:rFonts w:ascii="Palatino Linotype" w:hAnsi="Palatino Linotype"/>
          <w:color w:val="000000" w:themeColor="text1"/>
        </w:rPr>
      </w:pPr>
    </w:p>
    <w:p w14:paraId="36C47005" w14:textId="77777777" w:rsidR="000D4A45" w:rsidRPr="00651384" w:rsidRDefault="000D4A45" w:rsidP="000D4A45">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651384">
        <w:rPr>
          <w:rFonts w:ascii="Palatino Linotype" w:hAnsi="Palatino Linotype"/>
        </w:rPr>
        <w:t>Del mandato constitucional anterior, nace la Ley Orgánica de la Administración Pública del Estado de México, cuyo objeto es establecer las bases para la organización y el funcionamiento de la Administración Pública Estatal, Centralizada y Paraestatal</w:t>
      </w:r>
      <w:r w:rsidRPr="00651384">
        <w:rPr>
          <w:rStyle w:val="Refdenotaalpie"/>
          <w:rFonts w:ascii="Palatino Linotype" w:hAnsi="Palatino Linotype"/>
        </w:rPr>
        <w:footnoteReference w:id="31"/>
      </w:r>
      <w:r w:rsidRPr="00651384">
        <w:rPr>
          <w:rFonts w:ascii="Palatino Linotype" w:hAnsi="Palatino Linotype"/>
        </w:rPr>
        <w:t>.</w:t>
      </w:r>
    </w:p>
    <w:p w14:paraId="290A2E62" w14:textId="77777777" w:rsidR="000D4A45" w:rsidRPr="00651384" w:rsidRDefault="000D4A45" w:rsidP="000D4A45">
      <w:pPr>
        <w:pStyle w:val="Prrafodelista"/>
        <w:tabs>
          <w:tab w:val="left" w:pos="426"/>
        </w:tabs>
        <w:spacing w:before="240" w:after="240" w:line="360" w:lineRule="auto"/>
        <w:ind w:left="0" w:right="51"/>
        <w:jc w:val="both"/>
        <w:rPr>
          <w:rFonts w:ascii="Palatino Linotype" w:hAnsi="Palatino Linotype"/>
          <w:color w:val="000000" w:themeColor="text1"/>
        </w:rPr>
      </w:pPr>
    </w:p>
    <w:p w14:paraId="06A232C8" w14:textId="77777777" w:rsidR="000D4A45" w:rsidRPr="00651384" w:rsidRDefault="000D4A45" w:rsidP="000D4A45">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651384">
        <w:rPr>
          <w:rFonts w:ascii="Palatino Linotype" w:hAnsi="Palatino Linotype"/>
        </w:rPr>
        <w:t>Ahora bien, para el estudio, planeación y despacho de los asuntos, en los diversos ramos de la Administración Pública, el numeral 23 de la Ley Orgánica en comento establece que auxiliarán a la persona titular del Poder Ejecutivo del Estado, las siguientes dependencias:</w:t>
      </w:r>
    </w:p>
    <w:p w14:paraId="1782D995" w14:textId="77777777" w:rsidR="000D4A45" w:rsidRPr="00651384" w:rsidRDefault="000D4A45" w:rsidP="000D4A45">
      <w:pPr>
        <w:pStyle w:val="Prrafodelista"/>
        <w:numPr>
          <w:ilvl w:val="1"/>
          <w:numId w:val="1"/>
        </w:numPr>
        <w:tabs>
          <w:tab w:val="left" w:pos="426"/>
        </w:tabs>
        <w:spacing w:before="240" w:after="240" w:line="360" w:lineRule="auto"/>
        <w:ind w:left="1134" w:right="51"/>
        <w:jc w:val="both"/>
        <w:rPr>
          <w:rFonts w:ascii="Palatino Linotype" w:hAnsi="Palatino Linotype"/>
          <w:color w:val="000000" w:themeColor="text1"/>
        </w:rPr>
      </w:pPr>
      <w:r w:rsidRPr="00651384">
        <w:rPr>
          <w:rFonts w:ascii="Palatino Linotype" w:hAnsi="Palatino Linotype"/>
        </w:rPr>
        <w:lastRenderedPageBreak/>
        <w:t xml:space="preserve">Secretaría General de Gobierno; </w:t>
      </w:r>
    </w:p>
    <w:p w14:paraId="11E1E214" w14:textId="77777777" w:rsidR="000D4A45" w:rsidRPr="00651384" w:rsidRDefault="000D4A45" w:rsidP="000D4A45">
      <w:pPr>
        <w:pStyle w:val="Prrafodelista"/>
        <w:numPr>
          <w:ilvl w:val="1"/>
          <w:numId w:val="1"/>
        </w:numPr>
        <w:tabs>
          <w:tab w:val="left" w:pos="426"/>
        </w:tabs>
        <w:spacing w:before="240" w:after="240" w:line="360" w:lineRule="auto"/>
        <w:ind w:left="1134" w:right="51"/>
        <w:jc w:val="both"/>
        <w:rPr>
          <w:rFonts w:ascii="Palatino Linotype" w:hAnsi="Palatino Linotype"/>
          <w:color w:val="000000" w:themeColor="text1"/>
        </w:rPr>
      </w:pPr>
      <w:r w:rsidRPr="00651384">
        <w:rPr>
          <w:rFonts w:ascii="Palatino Linotype" w:hAnsi="Palatino Linotype"/>
        </w:rPr>
        <w:t xml:space="preserve">Secretaría de Seguridad; </w:t>
      </w:r>
    </w:p>
    <w:p w14:paraId="21AACE8B" w14:textId="77777777" w:rsidR="000D4A45" w:rsidRPr="00651384" w:rsidRDefault="000D4A45" w:rsidP="000D4A45">
      <w:pPr>
        <w:pStyle w:val="Prrafodelista"/>
        <w:numPr>
          <w:ilvl w:val="1"/>
          <w:numId w:val="1"/>
        </w:numPr>
        <w:tabs>
          <w:tab w:val="left" w:pos="426"/>
        </w:tabs>
        <w:spacing w:before="240" w:after="240" w:line="360" w:lineRule="auto"/>
        <w:ind w:left="1134" w:right="51"/>
        <w:jc w:val="both"/>
        <w:rPr>
          <w:rFonts w:ascii="Palatino Linotype" w:hAnsi="Palatino Linotype"/>
          <w:color w:val="000000" w:themeColor="text1"/>
        </w:rPr>
      </w:pPr>
      <w:r w:rsidRPr="00651384">
        <w:rPr>
          <w:rFonts w:ascii="Palatino Linotype" w:hAnsi="Palatino Linotype"/>
        </w:rPr>
        <w:t xml:space="preserve">Secretaría de Finanzas; </w:t>
      </w:r>
    </w:p>
    <w:p w14:paraId="30C26398" w14:textId="77777777" w:rsidR="000D4A45" w:rsidRPr="00651384" w:rsidRDefault="000D4A45" w:rsidP="000D4A45">
      <w:pPr>
        <w:pStyle w:val="Prrafodelista"/>
        <w:numPr>
          <w:ilvl w:val="1"/>
          <w:numId w:val="1"/>
        </w:numPr>
        <w:tabs>
          <w:tab w:val="left" w:pos="426"/>
        </w:tabs>
        <w:spacing w:before="240" w:after="240" w:line="360" w:lineRule="auto"/>
        <w:ind w:left="1134" w:right="51"/>
        <w:jc w:val="both"/>
        <w:rPr>
          <w:rFonts w:ascii="Palatino Linotype" w:hAnsi="Palatino Linotype"/>
          <w:color w:val="000000" w:themeColor="text1"/>
        </w:rPr>
      </w:pPr>
      <w:r w:rsidRPr="00651384">
        <w:rPr>
          <w:rFonts w:ascii="Palatino Linotype" w:hAnsi="Palatino Linotype"/>
        </w:rPr>
        <w:t xml:space="preserve">Secretaría de Salud; </w:t>
      </w:r>
    </w:p>
    <w:p w14:paraId="2C73816E" w14:textId="77777777" w:rsidR="000D4A45" w:rsidRPr="00651384" w:rsidRDefault="000D4A45" w:rsidP="000D4A45">
      <w:pPr>
        <w:pStyle w:val="Prrafodelista"/>
        <w:numPr>
          <w:ilvl w:val="1"/>
          <w:numId w:val="1"/>
        </w:numPr>
        <w:tabs>
          <w:tab w:val="left" w:pos="426"/>
        </w:tabs>
        <w:spacing w:before="240" w:after="240" w:line="360" w:lineRule="auto"/>
        <w:ind w:left="1134" w:right="51"/>
        <w:jc w:val="both"/>
        <w:rPr>
          <w:rFonts w:ascii="Palatino Linotype" w:hAnsi="Palatino Linotype"/>
          <w:color w:val="000000" w:themeColor="text1"/>
        </w:rPr>
      </w:pPr>
      <w:r w:rsidRPr="00651384">
        <w:rPr>
          <w:rFonts w:ascii="Palatino Linotype" w:hAnsi="Palatino Linotype"/>
        </w:rPr>
        <w:t xml:space="preserve">Secretaría del Trabajo; </w:t>
      </w:r>
    </w:p>
    <w:p w14:paraId="6639302D" w14:textId="77777777" w:rsidR="000D4A45" w:rsidRPr="00651384" w:rsidRDefault="000D4A45" w:rsidP="000D4A45">
      <w:pPr>
        <w:pStyle w:val="Prrafodelista"/>
        <w:numPr>
          <w:ilvl w:val="1"/>
          <w:numId w:val="1"/>
        </w:numPr>
        <w:tabs>
          <w:tab w:val="left" w:pos="426"/>
        </w:tabs>
        <w:spacing w:before="240" w:after="240" w:line="360" w:lineRule="auto"/>
        <w:ind w:left="1134" w:right="51"/>
        <w:jc w:val="both"/>
        <w:rPr>
          <w:rFonts w:ascii="Palatino Linotype" w:hAnsi="Palatino Linotype"/>
          <w:color w:val="000000" w:themeColor="text1"/>
        </w:rPr>
      </w:pPr>
      <w:r w:rsidRPr="00651384">
        <w:rPr>
          <w:rFonts w:ascii="Palatino Linotype" w:hAnsi="Palatino Linotype"/>
        </w:rPr>
        <w:t xml:space="preserve">Secretaría de Educación, Ciencia, Tecnología e Innovación; VII. Secretaría de Bienestar; </w:t>
      </w:r>
    </w:p>
    <w:p w14:paraId="3AFA18AC" w14:textId="77777777" w:rsidR="000D4A45" w:rsidRPr="00651384" w:rsidRDefault="000D4A45" w:rsidP="000D4A45">
      <w:pPr>
        <w:pStyle w:val="Prrafodelista"/>
        <w:numPr>
          <w:ilvl w:val="1"/>
          <w:numId w:val="1"/>
        </w:numPr>
        <w:tabs>
          <w:tab w:val="left" w:pos="426"/>
        </w:tabs>
        <w:spacing w:before="240" w:after="240" w:line="360" w:lineRule="auto"/>
        <w:ind w:left="1134" w:right="51"/>
        <w:jc w:val="both"/>
        <w:rPr>
          <w:rFonts w:ascii="Palatino Linotype" w:hAnsi="Palatino Linotype"/>
          <w:color w:val="000000" w:themeColor="text1"/>
        </w:rPr>
      </w:pPr>
      <w:r w:rsidRPr="00651384">
        <w:rPr>
          <w:rFonts w:ascii="Palatino Linotype" w:hAnsi="Palatino Linotype"/>
        </w:rPr>
        <w:t xml:space="preserve">Secretaría de Desarrollo Urbano e Infraestructura; </w:t>
      </w:r>
    </w:p>
    <w:p w14:paraId="27914EA9" w14:textId="77777777" w:rsidR="000D4A45" w:rsidRPr="00651384" w:rsidRDefault="000D4A45" w:rsidP="000D4A45">
      <w:pPr>
        <w:pStyle w:val="Prrafodelista"/>
        <w:numPr>
          <w:ilvl w:val="1"/>
          <w:numId w:val="1"/>
        </w:numPr>
        <w:tabs>
          <w:tab w:val="left" w:pos="426"/>
        </w:tabs>
        <w:spacing w:before="240" w:after="240" w:line="360" w:lineRule="auto"/>
        <w:ind w:left="1134" w:right="51"/>
        <w:jc w:val="both"/>
        <w:rPr>
          <w:rFonts w:ascii="Palatino Linotype" w:hAnsi="Palatino Linotype"/>
          <w:color w:val="000000" w:themeColor="text1"/>
        </w:rPr>
      </w:pPr>
      <w:r w:rsidRPr="00651384">
        <w:rPr>
          <w:rFonts w:ascii="Palatino Linotype" w:hAnsi="Palatino Linotype"/>
        </w:rPr>
        <w:t xml:space="preserve">Secretaría del Campo; </w:t>
      </w:r>
    </w:p>
    <w:p w14:paraId="0C836A83" w14:textId="77777777" w:rsidR="000D4A45" w:rsidRPr="00651384" w:rsidRDefault="000D4A45" w:rsidP="000D4A45">
      <w:pPr>
        <w:pStyle w:val="Prrafodelista"/>
        <w:numPr>
          <w:ilvl w:val="1"/>
          <w:numId w:val="1"/>
        </w:numPr>
        <w:tabs>
          <w:tab w:val="left" w:pos="426"/>
        </w:tabs>
        <w:spacing w:before="240" w:after="240" w:line="360" w:lineRule="auto"/>
        <w:ind w:left="1134" w:right="51"/>
        <w:jc w:val="both"/>
        <w:rPr>
          <w:rFonts w:ascii="Palatino Linotype" w:hAnsi="Palatino Linotype"/>
          <w:color w:val="000000" w:themeColor="text1"/>
        </w:rPr>
      </w:pPr>
      <w:r w:rsidRPr="00651384">
        <w:rPr>
          <w:rFonts w:ascii="Palatino Linotype" w:hAnsi="Palatino Linotype"/>
        </w:rPr>
        <w:t xml:space="preserve">Secretaría de Desarrollo Económico; </w:t>
      </w:r>
    </w:p>
    <w:p w14:paraId="2899D126" w14:textId="77777777" w:rsidR="000D4A45" w:rsidRPr="00651384" w:rsidRDefault="000D4A45" w:rsidP="000D4A45">
      <w:pPr>
        <w:pStyle w:val="Prrafodelista"/>
        <w:numPr>
          <w:ilvl w:val="1"/>
          <w:numId w:val="1"/>
        </w:numPr>
        <w:tabs>
          <w:tab w:val="left" w:pos="426"/>
        </w:tabs>
        <w:spacing w:before="240" w:after="240" w:line="360" w:lineRule="auto"/>
        <w:ind w:left="1134" w:right="51"/>
        <w:jc w:val="both"/>
        <w:rPr>
          <w:rFonts w:ascii="Palatino Linotype" w:hAnsi="Palatino Linotype"/>
          <w:color w:val="000000" w:themeColor="text1"/>
        </w:rPr>
      </w:pPr>
      <w:r w:rsidRPr="00651384">
        <w:rPr>
          <w:rFonts w:ascii="Palatino Linotype" w:hAnsi="Palatino Linotype"/>
        </w:rPr>
        <w:t xml:space="preserve">Secretaría de Cultura y Turismo; </w:t>
      </w:r>
    </w:p>
    <w:p w14:paraId="2FF96311" w14:textId="77777777" w:rsidR="000D4A45" w:rsidRPr="00651384" w:rsidRDefault="000D4A45" w:rsidP="000D4A45">
      <w:pPr>
        <w:pStyle w:val="Prrafodelista"/>
        <w:numPr>
          <w:ilvl w:val="1"/>
          <w:numId w:val="1"/>
        </w:numPr>
        <w:tabs>
          <w:tab w:val="left" w:pos="426"/>
        </w:tabs>
        <w:spacing w:before="240" w:after="240" w:line="360" w:lineRule="auto"/>
        <w:ind w:left="1134" w:right="51"/>
        <w:jc w:val="both"/>
        <w:rPr>
          <w:rFonts w:ascii="Palatino Linotype" w:hAnsi="Palatino Linotype"/>
          <w:color w:val="000000" w:themeColor="text1"/>
        </w:rPr>
      </w:pPr>
      <w:r w:rsidRPr="00651384">
        <w:rPr>
          <w:rFonts w:ascii="Palatino Linotype" w:hAnsi="Palatino Linotype"/>
          <w:b/>
        </w:rPr>
        <w:t>Secretaría de la Contraloría</w:t>
      </w:r>
      <w:r w:rsidRPr="00651384">
        <w:rPr>
          <w:rFonts w:ascii="Palatino Linotype" w:hAnsi="Palatino Linotype"/>
        </w:rPr>
        <w:t>;</w:t>
      </w:r>
    </w:p>
    <w:p w14:paraId="0D5A48DD" w14:textId="77777777" w:rsidR="000D4A45" w:rsidRPr="00651384" w:rsidRDefault="000D4A45" w:rsidP="000D4A45">
      <w:pPr>
        <w:pStyle w:val="Prrafodelista"/>
        <w:numPr>
          <w:ilvl w:val="1"/>
          <w:numId w:val="1"/>
        </w:numPr>
        <w:tabs>
          <w:tab w:val="left" w:pos="426"/>
        </w:tabs>
        <w:spacing w:before="240" w:after="240" w:line="360" w:lineRule="auto"/>
        <w:ind w:left="1134" w:right="51"/>
        <w:jc w:val="both"/>
        <w:rPr>
          <w:rFonts w:ascii="Palatino Linotype" w:hAnsi="Palatino Linotype"/>
          <w:color w:val="000000" w:themeColor="text1"/>
        </w:rPr>
      </w:pPr>
      <w:r w:rsidRPr="00651384">
        <w:rPr>
          <w:rFonts w:ascii="Palatino Linotype" w:hAnsi="Palatino Linotype"/>
        </w:rPr>
        <w:t xml:space="preserve">Secretaría a del Medio Ambiente y Desarrollo Sostenible; </w:t>
      </w:r>
    </w:p>
    <w:p w14:paraId="5BA9F6EA" w14:textId="77777777" w:rsidR="000D4A45" w:rsidRPr="00651384" w:rsidRDefault="000D4A45" w:rsidP="000D4A45">
      <w:pPr>
        <w:pStyle w:val="Prrafodelista"/>
        <w:numPr>
          <w:ilvl w:val="1"/>
          <w:numId w:val="1"/>
        </w:numPr>
        <w:tabs>
          <w:tab w:val="left" w:pos="426"/>
        </w:tabs>
        <w:spacing w:before="240" w:after="240" w:line="360" w:lineRule="auto"/>
        <w:ind w:left="1134" w:right="51"/>
        <w:jc w:val="both"/>
        <w:rPr>
          <w:rFonts w:ascii="Palatino Linotype" w:hAnsi="Palatino Linotype"/>
          <w:color w:val="000000" w:themeColor="text1"/>
        </w:rPr>
      </w:pPr>
      <w:r w:rsidRPr="00651384">
        <w:rPr>
          <w:rFonts w:ascii="Palatino Linotype" w:hAnsi="Palatino Linotype"/>
        </w:rPr>
        <w:t xml:space="preserve">Secretaría del Agua; </w:t>
      </w:r>
    </w:p>
    <w:p w14:paraId="2272446E" w14:textId="77777777" w:rsidR="000D4A45" w:rsidRPr="00651384" w:rsidRDefault="000D4A45" w:rsidP="000D4A45">
      <w:pPr>
        <w:pStyle w:val="Prrafodelista"/>
        <w:numPr>
          <w:ilvl w:val="1"/>
          <w:numId w:val="1"/>
        </w:numPr>
        <w:tabs>
          <w:tab w:val="left" w:pos="426"/>
        </w:tabs>
        <w:spacing w:before="240" w:after="240" w:line="360" w:lineRule="auto"/>
        <w:ind w:left="1134" w:right="51"/>
        <w:jc w:val="both"/>
        <w:rPr>
          <w:rFonts w:ascii="Palatino Linotype" w:hAnsi="Palatino Linotype"/>
          <w:color w:val="000000" w:themeColor="text1"/>
        </w:rPr>
      </w:pPr>
      <w:r w:rsidRPr="00651384">
        <w:rPr>
          <w:rFonts w:ascii="Palatino Linotype" w:hAnsi="Palatino Linotype"/>
          <w:bCs/>
        </w:rPr>
        <w:t>Secretaría de las Mujeres</w:t>
      </w:r>
      <w:r w:rsidRPr="00651384">
        <w:rPr>
          <w:rFonts w:ascii="Palatino Linotype" w:hAnsi="Palatino Linotype"/>
        </w:rPr>
        <w:t xml:space="preserve">; </w:t>
      </w:r>
    </w:p>
    <w:p w14:paraId="14B7E623" w14:textId="77777777" w:rsidR="000D4A45" w:rsidRPr="00651384" w:rsidRDefault="000D4A45" w:rsidP="000D4A45">
      <w:pPr>
        <w:pStyle w:val="Prrafodelista"/>
        <w:numPr>
          <w:ilvl w:val="1"/>
          <w:numId w:val="1"/>
        </w:numPr>
        <w:tabs>
          <w:tab w:val="left" w:pos="426"/>
        </w:tabs>
        <w:spacing w:before="240" w:after="240" w:line="360" w:lineRule="auto"/>
        <w:ind w:left="1134" w:right="51"/>
        <w:jc w:val="both"/>
        <w:rPr>
          <w:rFonts w:ascii="Palatino Linotype" w:hAnsi="Palatino Linotype"/>
          <w:color w:val="000000" w:themeColor="text1"/>
        </w:rPr>
      </w:pPr>
      <w:r w:rsidRPr="00651384">
        <w:rPr>
          <w:rFonts w:ascii="Palatino Linotype" w:hAnsi="Palatino Linotype"/>
          <w:bCs/>
        </w:rPr>
        <w:t>Secretaría de Movilidad</w:t>
      </w:r>
      <w:r w:rsidRPr="00651384">
        <w:rPr>
          <w:rFonts w:ascii="Palatino Linotype" w:hAnsi="Palatino Linotype"/>
        </w:rPr>
        <w:t xml:space="preserve">; </w:t>
      </w:r>
    </w:p>
    <w:p w14:paraId="6E048CB3" w14:textId="77777777" w:rsidR="000D4A45" w:rsidRPr="00651384" w:rsidRDefault="000D4A45" w:rsidP="000D4A45">
      <w:pPr>
        <w:pStyle w:val="Prrafodelista"/>
        <w:numPr>
          <w:ilvl w:val="1"/>
          <w:numId w:val="1"/>
        </w:numPr>
        <w:tabs>
          <w:tab w:val="left" w:pos="426"/>
        </w:tabs>
        <w:spacing w:before="240" w:after="240" w:line="360" w:lineRule="auto"/>
        <w:ind w:left="1134" w:right="51"/>
        <w:jc w:val="both"/>
        <w:rPr>
          <w:rFonts w:ascii="Palatino Linotype" w:hAnsi="Palatino Linotype"/>
          <w:color w:val="000000" w:themeColor="text1"/>
        </w:rPr>
      </w:pPr>
      <w:r w:rsidRPr="00651384">
        <w:rPr>
          <w:rFonts w:ascii="Palatino Linotype" w:hAnsi="Palatino Linotype"/>
        </w:rPr>
        <w:t xml:space="preserve">Consejería Jurídica; y </w:t>
      </w:r>
    </w:p>
    <w:p w14:paraId="3F96B3E0" w14:textId="77777777" w:rsidR="000D4A45" w:rsidRPr="00651384" w:rsidRDefault="000D4A45" w:rsidP="000D4A45">
      <w:pPr>
        <w:pStyle w:val="Prrafodelista"/>
        <w:numPr>
          <w:ilvl w:val="1"/>
          <w:numId w:val="1"/>
        </w:numPr>
        <w:tabs>
          <w:tab w:val="left" w:pos="426"/>
        </w:tabs>
        <w:spacing w:before="240" w:after="240" w:line="360" w:lineRule="auto"/>
        <w:ind w:left="1134" w:right="51"/>
        <w:jc w:val="both"/>
        <w:rPr>
          <w:rFonts w:ascii="Palatino Linotype" w:hAnsi="Palatino Linotype"/>
          <w:color w:val="000000" w:themeColor="text1"/>
        </w:rPr>
      </w:pPr>
      <w:r w:rsidRPr="00651384">
        <w:rPr>
          <w:rFonts w:ascii="Palatino Linotype" w:hAnsi="Palatino Linotype"/>
        </w:rPr>
        <w:t>Oficialía Mayor.</w:t>
      </w:r>
    </w:p>
    <w:p w14:paraId="137F742A" w14:textId="77777777" w:rsidR="000D4A45" w:rsidRPr="00651384" w:rsidRDefault="000D4A45" w:rsidP="000D4A45">
      <w:pPr>
        <w:pStyle w:val="Prrafodelista"/>
        <w:tabs>
          <w:tab w:val="left" w:pos="426"/>
        </w:tabs>
        <w:spacing w:before="240" w:after="240" w:line="360" w:lineRule="auto"/>
        <w:ind w:left="0" w:right="51"/>
        <w:jc w:val="both"/>
        <w:rPr>
          <w:rFonts w:ascii="Palatino Linotype" w:hAnsi="Palatino Linotype"/>
          <w:color w:val="000000" w:themeColor="text1"/>
        </w:rPr>
      </w:pPr>
    </w:p>
    <w:p w14:paraId="1B98364B" w14:textId="32E53FE7" w:rsidR="000D4A45" w:rsidRPr="00651384" w:rsidRDefault="000D4A45" w:rsidP="000D4A45">
      <w:pPr>
        <w:pStyle w:val="Prrafodelista"/>
        <w:numPr>
          <w:ilvl w:val="0"/>
          <w:numId w:val="1"/>
        </w:numPr>
        <w:tabs>
          <w:tab w:val="left" w:pos="426"/>
        </w:tabs>
        <w:spacing w:before="240" w:after="240" w:line="360" w:lineRule="auto"/>
        <w:ind w:right="51"/>
        <w:jc w:val="both"/>
        <w:rPr>
          <w:rFonts w:ascii="Palatino Linotype" w:eastAsia="MS Mincho" w:hAnsi="Palatino Linotype" w:cs="Times New Roman"/>
          <w:color w:val="000000"/>
        </w:rPr>
      </w:pPr>
      <w:r w:rsidRPr="00651384">
        <w:rPr>
          <w:rFonts w:ascii="Palatino Linotype" w:hAnsi="Palatino Linotype"/>
        </w:rPr>
        <w:t xml:space="preserve">Resultando de especial interés para el presente asunto la </w:t>
      </w:r>
      <w:r w:rsidRPr="00651384">
        <w:rPr>
          <w:rFonts w:ascii="Palatino Linotype" w:hAnsi="Palatino Linotype"/>
          <w:b/>
        </w:rPr>
        <w:t xml:space="preserve">Secretaría de </w:t>
      </w:r>
      <w:r w:rsidR="00A66AE2" w:rsidRPr="00651384">
        <w:rPr>
          <w:rFonts w:ascii="Palatino Linotype" w:hAnsi="Palatino Linotype"/>
          <w:b/>
        </w:rPr>
        <w:t>la Contraloría</w:t>
      </w:r>
      <w:r w:rsidRPr="00651384">
        <w:rPr>
          <w:rFonts w:ascii="Palatino Linotype" w:hAnsi="Palatino Linotype"/>
        </w:rPr>
        <w:t xml:space="preserve">, la cual será la </w:t>
      </w:r>
      <w:r w:rsidR="00A66AE2" w:rsidRPr="00651384">
        <w:rPr>
          <w:rFonts w:ascii="Palatino Linotype" w:hAnsi="Palatino Linotype"/>
        </w:rPr>
        <w:t xml:space="preserve">encargada de </w:t>
      </w:r>
      <w:r w:rsidR="00A66AE2" w:rsidRPr="00651384">
        <w:rPr>
          <w:rFonts w:ascii="Palatino Linotype" w:hAnsi="Palatino Linotype"/>
          <w:b/>
        </w:rPr>
        <w:t>prevenir, detectar y, en el ámbito de su competencia, sancionar las faltas administrativas y hechos de corrupción, así como la vigilancia, fiscalización y control de los ingresos, gastos, recursos y obligaciones de la administración pública estatal y su sector auxiliar</w:t>
      </w:r>
      <w:r w:rsidR="00A66AE2" w:rsidRPr="00651384">
        <w:rPr>
          <w:rFonts w:ascii="Palatino Linotype" w:hAnsi="Palatino Linotype"/>
        </w:rPr>
        <w:t xml:space="preserve">, bajo los principios de legalidad, objetividad, profesionalismo, honradez, lealtad, </w:t>
      </w:r>
      <w:r w:rsidR="00A66AE2" w:rsidRPr="00651384">
        <w:rPr>
          <w:rFonts w:ascii="Palatino Linotype" w:hAnsi="Palatino Linotype"/>
        </w:rPr>
        <w:lastRenderedPageBreak/>
        <w:t>imparcialidad, eficiencia, eficacia, equidad, transparencia, economía, integridad, competencia por mérito y rendición de cuentas, en los términos de las disposiciones legales aplicables.</w:t>
      </w:r>
      <w:r w:rsidRPr="00651384">
        <w:rPr>
          <w:rStyle w:val="Refdenotaalpie"/>
          <w:rFonts w:ascii="Palatino Linotype" w:hAnsi="Palatino Linotype"/>
        </w:rPr>
        <w:footnoteReference w:id="32"/>
      </w:r>
      <w:r w:rsidRPr="00651384">
        <w:rPr>
          <w:rFonts w:ascii="Palatino Linotype" w:hAnsi="Palatino Linotype"/>
        </w:rPr>
        <w:t>.</w:t>
      </w:r>
    </w:p>
    <w:p w14:paraId="39679637" w14:textId="77777777" w:rsidR="000D4A45" w:rsidRPr="00651384" w:rsidRDefault="000D4A45" w:rsidP="000D4A45">
      <w:pPr>
        <w:pStyle w:val="Prrafodelista"/>
        <w:tabs>
          <w:tab w:val="left" w:pos="426"/>
        </w:tabs>
        <w:spacing w:before="240" w:after="240" w:line="360" w:lineRule="auto"/>
        <w:ind w:left="0" w:right="51"/>
        <w:jc w:val="both"/>
        <w:rPr>
          <w:rFonts w:ascii="Palatino Linotype" w:eastAsia="MS Mincho" w:hAnsi="Palatino Linotype" w:cs="Times New Roman"/>
          <w:color w:val="000000"/>
        </w:rPr>
      </w:pPr>
    </w:p>
    <w:p w14:paraId="224E81BA" w14:textId="47905B6B" w:rsidR="00D941AE" w:rsidRPr="00651384" w:rsidRDefault="000D4A45" w:rsidP="000D4A45">
      <w:pPr>
        <w:pStyle w:val="Prrafodelista"/>
        <w:numPr>
          <w:ilvl w:val="0"/>
          <w:numId w:val="1"/>
        </w:numPr>
        <w:tabs>
          <w:tab w:val="left" w:pos="426"/>
        </w:tabs>
        <w:spacing w:line="360" w:lineRule="auto"/>
        <w:ind w:right="51"/>
        <w:jc w:val="both"/>
        <w:rPr>
          <w:rFonts w:ascii="Palatino Linotype" w:hAnsi="Palatino Linotype" w:cs="Tahoma"/>
          <w:bCs/>
          <w:iCs/>
          <w:lang w:val="es-ES_tradnl"/>
        </w:rPr>
      </w:pPr>
      <w:r w:rsidRPr="00651384">
        <w:rPr>
          <w:rFonts w:ascii="Palatino Linotype" w:eastAsia="Calibri" w:hAnsi="Palatino Linotype" w:cs="Arial"/>
          <w:lang w:val="es-ES"/>
        </w:rPr>
        <w:t xml:space="preserve">De acuerdo con lo establecido por el artículo </w:t>
      </w:r>
      <w:r w:rsidR="00A66AE2" w:rsidRPr="00651384">
        <w:rPr>
          <w:rFonts w:ascii="Palatino Linotype" w:eastAsia="Calibri" w:hAnsi="Palatino Linotype" w:cs="Arial"/>
          <w:lang w:val="es-ES"/>
        </w:rPr>
        <w:t>47</w:t>
      </w:r>
      <w:r w:rsidRPr="00651384">
        <w:rPr>
          <w:rFonts w:ascii="Palatino Linotype" w:eastAsia="Calibri" w:hAnsi="Palatino Linotype" w:cs="Arial"/>
          <w:lang w:val="es-ES"/>
        </w:rPr>
        <w:t xml:space="preserve"> de la Ley Orgánica de la Administración Pública del Estado de México, la Secretaría de Seguridad tendrá, entre sus atribuciones, las siguientes:</w:t>
      </w:r>
    </w:p>
    <w:p w14:paraId="42F62324" w14:textId="77777777" w:rsidR="00D941AE" w:rsidRPr="00651384" w:rsidRDefault="00D941AE" w:rsidP="00D941AE">
      <w:pPr>
        <w:pStyle w:val="Prrafodelista"/>
        <w:tabs>
          <w:tab w:val="left" w:pos="426"/>
        </w:tabs>
        <w:spacing w:line="360" w:lineRule="auto"/>
        <w:ind w:left="0" w:right="51"/>
        <w:jc w:val="both"/>
        <w:rPr>
          <w:rFonts w:ascii="Palatino Linotype" w:hAnsi="Palatino Linotype" w:cs="Tahoma"/>
          <w:bCs/>
          <w:iCs/>
          <w:lang w:val="es-ES_tradnl"/>
        </w:rPr>
      </w:pPr>
    </w:p>
    <w:p w14:paraId="61D42943" w14:textId="77777777" w:rsidR="00AE3B50" w:rsidRPr="00651384" w:rsidRDefault="00AE3B50" w:rsidP="00AE3B50">
      <w:pPr>
        <w:pStyle w:val="Prrafodelista"/>
        <w:tabs>
          <w:tab w:val="left" w:pos="426"/>
        </w:tabs>
        <w:spacing w:line="276" w:lineRule="auto"/>
        <w:ind w:left="567" w:right="567"/>
        <w:jc w:val="both"/>
        <w:rPr>
          <w:rFonts w:ascii="Palatino Linotype" w:hAnsi="Palatino Linotype" w:cs="Tahoma"/>
          <w:bCs/>
          <w:i/>
          <w:iCs/>
          <w:sz w:val="22"/>
        </w:rPr>
      </w:pPr>
      <w:r w:rsidRPr="00651384">
        <w:rPr>
          <w:rFonts w:ascii="Palatino Linotype" w:hAnsi="Palatino Linotype" w:cs="Tahoma"/>
          <w:bCs/>
          <w:i/>
          <w:iCs/>
          <w:sz w:val="22"/>
          <w:lang w:val="es-ES_tradnl"/>
        </w:rPr>
        <w:t>“</w:t>
      </w:r>
      <w:r w:rsidRPr="00651384">
        <w:rPr>
          <w:rFonts w:ascii="Palatino Linotype" w:hAnsi="Palatino Linotype" w:cs="Tahoma"/>
          <w:b/>
          <w:bCs/>
          <w:i/>
          <w:iCs/>
          <w:sz w:val="22"/>
        </w:rPr>
        <w:t>Artículo 47.</w:t>
      </w:r>
      <w:r w:rsidRPr="00651384">
        <w:rPr>
          <w:rFonts w:ascii="Palatino Linotype" w:hAnsi="Palatino Linotype" w:cs="Tahoma"/>
          <w:bCs/>
          <w:i/>
          <w:iCs/>
          <w:sz w:val="22"/>
        </w:rPr>
        <w:t xml:space="preserve"> La Secretaría de la Contraloría contará con las siguientes atribuciones: </w:t>
      </w:r>
    </w:p>
    <w:p w14:paraId="76C63F33" w14:textId="233FCE6D" w:rsidR="00AE3B50" w:rsidRPr="00651384" w:rsidRDefault="00AE3B50" w:rsidP="00AE3B50">
      <w:pPr>
        <w:pStyle w:val="Prrafodelista"/>
        <w:tabs>
          <w:tab w:val="left" w:pos="426"/>
        </w:tabs>
        <w:spacing w:line="276" w:lineRule="auto"/>
        <w:ind w:left="567" w:right="567"/>
        <w:jc w:val="both"/>
        <w:rPr>
          <w:rFonts w:ascii="Palatino Linotype" w:hAnsi="Palatino Linotype" w:cs="Tahoma"/>
          <w:bCs/>
          <w:i/>
          <w:iCs/>
          <w:sz w:val="22"/>
        </w:rPr>
      </w:pPr>
      <w:r w:rsidRPr="00651384">
        <w:rPr>
          <w:rFonts w:ascii="Palatino Linotype" w:hAnsi="Palatino Linotype" w:cs="Tahoma"/>
          <w:b/>
          <w:bCs/>
          <w:i/>
          <w:iCs/>
          <w:sz w:val="22"/>
        </w:rPr>
        <w:t>I.</w:t>
      </w:r>
      <w:r w:rsidRPr="00651384">
        <w:rPr>
          <w:rFonts w:ascii="Palatino Linotype" w:hAnsi="Palatino Linotype" w:cs="Tahoma"/>
          <w:bCs/>
          <w:i/>
          <w:iCs/>
          <w:sz w:val="22"/>
        </w:rPr>
        <w:t xml:space="preserve"> Planear, programar, establecer, organizar y coordinar el </w:t>
      </w:r>
      <w:r w:rsidRPr="00651384">
        <w:rPr>
          <w:rFonts w:ascii="Palatino Linotype" w:hAnsi="Palatino Linotype" w:cs="Tahoma"/>
          <w:b/>
          <w:bCs/>
          <w:i/>
          <w:iCs/>
          <w:sz w:val="22"/>
        </w:rPr>
        <w:t>sistema de control, auditoría, evaluación y vigilancia de la Administración Pública</w:t>
      </w:r>
      <w:r w:rsidRPr="00651384">
        <w:rPr>
          <w:rFonts w:ascii="Palatino Linotype" w:hAnsi="Palatino Linotype" w:cs="Tahoma"/>
          <w:bCs/>
          <w:i/>
          <w:iCs/>
          <w:sz w:val="22"/>
        </w:rPr>
        <w:t>, en los términos de las disposiciones aplicables en el ámbito de su competencia;</w:t>
      </w:r>
    </w:p>
    <w:p w14:paraId="61DEF254" w14:textId="4515988D" w:rsidR="00AE3B50" w:rsidRPr="00651384" w:rsidRDefault="00AE3B50" w:rsidP="00AE3B50">
      <w:pPr>
        <w:pStyle w:val="Prrafodelista"/>
        <w:tabs>
          <w:tab w:val="left" w:pos="426"/>
        </w:tabs>
        <w:spacing w:line="276" w:lineRule="auto"/>
        <w:ind w:left="567" w:right="567"/>
        <w:jc w:val="both"/>
        <w:rPr>
          <w:rFonts w:ascii="Palatino Linotype" w:hAnsi="Palatino Linotype" w:cs="Tahoma"/>
          <w:bCs/>
          <w:i/>
          <w:iCs/>
          <w:sz w:val="22"/>
        </w:rPr>
      </w:pPr>
      <w:r w:rsidRPr="00651384">
        <w:rPr>
          <w:rFonts w:ascii="Palatino Linotype" w:hAnsi="Palatino Linotype" w:cs="Tahoma"/>
          <w:bCs/>
          <w:i/>
          <w:iCs/>
          <w:sz w:val="22"/>
        </w:rPr>
        <w:t>(…)</w:t>
      </w:r>
    </w:p>
    <w:p w14:paraId="688A28CB" w14:textId="7194DC11" w:rsidR="00AE3B50" w:rsidRPr="00651384" w:rsidRDefault="00AE3B50" w:rsidP="00AE3B50">
      <w:pPr>
        <w:pStyle w:val="Prrafodelista"/>
        <w:tabs>
          <w:tab w:val="left" w:pos="426"/>
        </w:tabs>
        <w:spacing w:line="276" w:lineRule="auto"/>
        <w:ind w:left="567" w:right="567"/>
        <w:jc w:val="both"/>
        <w:rPr>
          <w:rFonts w:ascii="Palatino Linotype" w:hAnsi="Palatino Linotype" w:cs="Tahoma"/>
          <w:bCs/>
          <w:i/>
          <w:iCs/>
          <w:sz w:val="22"/>
        </w:rPr>
      </w:pPr>
      <w:r w:rsidRPr="00651384">
        <w:rPr>
          <w:rFonts w:ascii="Palatino Linotype" w:hAnsi="Palatino Linotype" w:cs="Tahoma"/>
          <w:b/>
          <w:bCs/>
          <w:i/>
          <w:iCs/>
          <w:sz w:val="22"/>
        </w:rPr>
        <w:t>III.</w:t>
      </w:r>
      <w:r w:rsidRPr="00651384">
        <w:rPr>
          <w:rFonts w:ascii="Palatino Linotype" w:hAnsi="Palatino Linotype" w:cs="Tahoma"/>
          <w:bCs/>
          <w:i/>
          <w:iCs/>
          <w:sz w:val="22"/>
        </w:rPr>
        <w:t xml:space="preserve"> Formular y expedir las </w:t>
      </w:r>
      <w:r w:rsidRPr="00651384">
        <w:rPr>
          <w:rFonts w:ascii="Palatino Linotype" w:hAnsi="Palatino Linotype" w:cs="Tahoma"/>
          <w:b/>
          <w:bCs/>
          <w:i/>
          <w:iCs/>
          <w:sz w:val="22"/>
        </w:rPr>
        <w:t>normas y criterios que regulen el funcionamiento de los instrumentos, sistemas y procedimientos de control de la Administración Pública Estatal</w:t>
      </w:r>
      <w:r w:rsidRPr="00651384">
        <w:rPr>
          <w:rFonts w:ascii="Palatino Linotype" w:hAnsi="Palatino Linotype" w:cs="Tahoma"/>
          <w:bCs/>
          <w:i/>
          <w:iCs/>
          <w:sz w:val="22"/>
        </w:rPr>
        <w:t>. La Secretaría discrecionalmente podrá requerir de las dependencias competentes, la instrumentación de normas complementarias para el ejercicio de sus facultades de control;</w:t>
      </w:r>
    </w:p>
    <w:p w14:paraId="05643D4E" w14:textId="1556797F" w:rsidR="00AE3B50" w:rsidRPr="00651384" w:rsidRDefault="00AE3B50" w:rsidP="00AE3B50">
      <w:pPr>
        <w:pStyle w:val="Prrafodelista"/>
        <w:tabs>
          <w:tab w:val="left" w:pos="426"/>
        </w:tabs>
        <w:spacing w:line="276" w:lineRule="auto"/>
        <w:ind w:left="567" w:right="567"/>
        <w:jc w:val="both"/>
        <w:rPr>
          <w:rFonts w:ascii="Palatino Linotype" w:hAnsi="Palatino Linotype" w:cs="Tahoma"/>
          <w:bCs/>
          <w:i/>
          <w:iCs/>
          <w:sz w:val="22"/>
        </w:rPr>
      </w:pPr>
      <w:r w:rsidRPr="00651384">
        <w:rPr>
          <w:rFonts w:ascii="Palatino Linotype" w:hAnsi="Palatino Linotype" w:cs="Tahoma"/>
          <w:b/>
          <w:bCs/>
          <w:i/>
          <w:iCs/>
          <w:sz w:val="22"/>
        </w:rPr>
        <w:t>IV.</w:t>
      </w:r>
      <w:r w:rsidRPr="00651384">
        <w:rPr>
          <w:rFonts w:ascii="Palatino Linotype" w:hAnsi="Palatino Linotype" w:cs="Tahoma"/>
          <w:bCs/>
          <w:i/>
          <w:iCs/>
          <w:sz w:val="22"/>
        </w:rPr>
        <w:t xml:space="preserve"> </w:t>
      </w:r>
      <w:r w:rsidRPr="00651384">
        <w:rPr>
          <w:rFonts w:ascii="Palatino Linotype" w:hAnsi="Palatino Linotype" w:cs="Tahoma"/>
          <w:b/>
          <w:bCs/>
          <w:i/>
          <w:iCs/>
          <w:sz w:val="22"/>
        </w:rPr>
        <w:t>Vigilar y supervisar</w:t>
      </w:r>
      <w:r w:rsidRPr="00651384">
        <w:rPr>
          <w:rFonts w:ascii="Palatino Linotype" w:hAnsi="Palatino Linotype" w:cs="Tahoma"/>
          <w:bCs/>
          <w:i/>
          <w:iCs/>
          <w:sz w:val="22"/>
        </w:rPr>
        <w:t xml:space="preserve">, por sí o </w:t>
      </w:r>
      <w:r w:rsidRPr="00651384">
        <w:rPr>
          <w:rFonts w:ascii="Palatino Linotype" w:hAnsi="Palatino Linotype" w:cs="Tahoma"/>
          <w:b/>
          <w:bCs/>
          <w:i/>
          <w:iCs/>
          <w:sz w:val="22"/>
        </w:rPr>
        <w:t>por conducto de los órganos internos de control</w:t>
      </w:r>
      <w:r w:rsidRPr="00651384">
        <w:rPr>
          <w:rFonts w:ascii="Palatino Linotype" w:hAnsi="Palatino Linotype" w:cs="Tahoma"/>
          <w:bCs/>
          <w:i/>
          <w:iCs/>
          <w:sz w:val="22"/>
        </w:rPr>
        <w:t xml:space="preserve">, </w:t>
      </w:r>
      <w:r w:rsidRPr="00651384">
        <w:rPr>
          <w:rFonts w:ascii="Palatino Linotype" w:hAnsi="Palatino Linotype" w:cs="Tahoma"/>
          <w:b/>
          <w:bCs/>
          <w:i/>
          <w:iCs/>
          <w:sz w:val="22"/>
        </w:rPr>
        <w:t>el cumplimiento de las normas de control y fiscalización</w:t>
      </w:r>
      <w:r w:rsidRPr="00651384">
        <w:rPr>
          <w:rFonts w:ascii="Palatino Linotype" w:hAnsi="Palatino Linotype" w:cs="Tahoma"/>
          <w:bCs/>
          <w:i/>
          <w:iCs/>
          <w:sz w:val="22"/>
        </w:rPr>
        <w:t>, en las dependencias, organismos auxiliares y fideicomisos de la Administración Pública Estatal;</w:t>
      </w:r>
    </w:p>
    <w:p w14:paraId="0A87AA22" w14:textId="2DD55256" w:rsidR="00AE3B50" w:rsidRPr="00651384" w:rsidRDefault="00AE3B50" w:rsidP="00AE3B50">
      <w:pPr>
        <w:pStyle w:val="Prrafodelista"/>
        <w:tabs>
          <w:tab w:val="left" w:pos="426"/>
        </w:tabs>
        <w:spacing w:line="276" w:lineRule="auto"/>
        <w:ind w:left="567" w:right="567"/>
        <w:jc w:val="both"/>
        <w:rPr>
          <w:rFonts w:ascii="Palatino Linotype" w:hAnsi="Palatino Linotype" w:cs="Tahoma"/>
          <w:bCs/>
          <w:i/>
          <w:iCs/>
          <w:sz w:val="22"/>
        </w:rPr>
      </w:pPr>
      <w:r w:rsidRPr="00651384">
        <w:rPr>
          <w:rFonts w:ascii="Palatino Linotype" w:hAnsi="Palatino Linotype" w:cs="Tahoma"/>
          <w:b/>
          <w:bCs/>
          <w:i/>
          <w:iCs/>
          <w:sz w:val="22"/>
        </w:rPr>
        <w:t>V. Coordinar y supervisar el sistema de control interno</w:t>
      </w:r>
      <w:r w:rsidRPr="00651384">
        <w:rPr>
          <w:rFonts w:ascii="Palatino Linotype" w:hAnsi="Palatino Linotype" w:cs="Tahoma"/>
          <w:bCs/>
          <w:i/>
          <w:iCs/>
          <w:sz w:val="22"/>
        </w:rPr>
        <w:t>; establecer las bases generales para la fiscalización y realización de inspecciones y auditorías internas, transversales y externas en las dependencias, organismos auxiliares y fideicomisos de carácter estatal, así como realizar las que se requieran en substitución o apoyo de sus propios órganos de control;</w:t>
      </w:r>
    </w:p>
    <w:p w14:paraId="69DFFC02" w14:textId="3F5AA32B" w:rsidR="00AE3B50" w:rsidRPr="00651384" w:rsidRDefault="00AE3B50" w:rsidP="00AE3B50">
      <w:pPr>
        <w:pStyle w:val="Prrafodelista"/>
        <w:tabs>
          <w:tab w:val="left" w:pos="426"/>
        </w:tabs>
        <w:spacing w:line="276" w:lineRule="auto"/>
        <w:ind w:left="567" w:right="567"/>
        <w:jc w:val="both"/>
        <w:rPr>
          <w:rFonts w:ascii="Palatino Linotype" w:hAnsi="Palatino Linotype" w:cs="Tahoma"/>
          <w:bCs/>
          <w:i/>
          <w:iCs/>
          <w:sz w:val="22"/>
        </w:rPr>
      </w:pPr>
      <w:r w:rsidRPr="00651384">
        <w:rPr>
          <w:rFonts w:ascii="Palatino Linotype" w:hAnsi="Palatino Linotype" w:cs="Tahoma"/>
          <w:bCs/>
          <w:i/>
          <w:iCs/>
          <w:sz w:val="22"/>
        </w:rPr>
        <w:t>(…)</w:t>
      </w:r>
    </w:p>
    <w:p w14:paraId="33EA8BE7" w14:textId="77777777" w:rsidR="00AE3B50" w:rsidRPr="00651384" w:rsidRDefault="00AE3B50" w:rsidP="00AE3B50">
      <w:pPr>
        <w:pStyle w:val="Prrafodelista"/>
        <w:tabs>
          <w:tab w:val="left" w:pos="426"/>
        </w:tabs>
        <w:spacing w:line="276" w:lineRule="auto"/>
        <w:ind w:left="567" w:right="567"/>
        <w:jc w:val="both"/>
        <w:rPr>
          <w:rFonts w:ascii="Palatino Linotype" w:hAnsi="Palatino Linotype" w:cs="Tahoma"/>
          <w:bCs/>
          <w:i/>
          <w:iCs/>
          <w:sz w:val="22"/>
        </w:rPr>
      </w:pPr>
      <w:r w:rsidRPr="00651384">
        <w:rPr>
          <w:rFonts w:ascii="Palatino Linotype" w:hAnsi="Palatino Linotype" w:cs="Tahoma"/>
          <w:b/>
          <w:bCs/>
          <w:i/>
          <w:iCs/>
          <w:sz w:val="22"/>
        </w:rPr>
        <w:t>VII. Realizar</w:t>
      </w:r>
      <w:r w:rsidRPr="00651384">
        <w:rPr>
          <w:rFonts w:ascii="Palatino Linotype" w:hAnsi="Palatino Linotype" w:cs="Tahoma"/>
          <w:bCs/>
          <w:i/>
          <w:iCs/>
          <w:sz w:val="22"/>
        </w:rPr>
        <w:t xml:space="preserve"> por sí o a solicitud de parte, </w:t>
      </w:r>
      <w:r w:rsidRPr="00651384">
        <w:rPr>
          <w:rFonts w:ascii="Palatino Linotype" w:hAnsi="Palatino Linotype" w:cs="Tahoma"/>
          <w:b/>
          <w:bCs/>
          <w:i/>
          <w:iCs/>
          <w:sz w:val="22"/>
        </w:rPr>
        <w:t>auditorías, revisiones y evaluaciones a las dependencias, organismos auxiliares y fideicomisos de carácter estatal</w:t>
      </w:r>
      <w:r w:rsidRPr="00651384">
        <w:rPr>
          <w:rFonts w:ascii="Palatino Linotype" w:hAnsi="Palatino Linotype" w:cs="Tahoma"/>
          <w:bCs/>
          <w:i/>
          <w:iCs/>
          <w:sz w:val="22"/>
        </w:rPr>
        <w:t xml:space="preserve">, con el objeto de controlar, examinar, fiscalizar y promover la eficacia y legalidad en sus operaciones y verificar de acuerdo con su competencia el cumplimiento de los objetivos </w:t>
      </w:r>
      <w:r w:rsidRPr="00651384">
        <w:rPr>
          <w:rFonts w:ascii="Palatino Linotype" w:hAnsi="Palatino Linotype" w:cs="Tahoma"/>
          <w:bCs/>
          <w:i/>
          <w:iCs/>
          <w:sz w:val="22"/>
        </w:rPr>
        <w:lastRenderedPageBreak/>
        <w:t xml:space="preserve">y metas contenidos en sus programas, de manera trimestral los programas de mejora regulatoria, la actualización del Registro Estatal de Trámites y Servicios, así como a las disposiciones contenidas en la Ley de Gobierno Digital; y formular, con base en los resultados de las mismas, las observaciones y recomendaciones necesarias, estableciendo un seguimiento sistemático de la aplicación de dichas recomendaciones; </w:t>
      </w:r>
    </w:p>
    <w:p w14:paraId="133286E2" w14:textId="4805ED77" w:rsidR="00AE3B50" w:rsidRPr="00651384" w:rsidRDefault="00AE3B50" w:rsidP="00AE3B50">
      <w:pPr>
        <w:pStyle w:val="Prrafodelista"/>
        <w:tabs>
          <w:tab w:val="left" w:pos="426"/>
        </w:tabs>
        <w:spacing w:line="276" w:lineRule="auto"/>
        <w:ind w:left="567" w:right="567"/>
        <w:jc w:val="both"/>
        <w:rPr>
          <w:rFonts w:ascii="Palatino Linotype" w:hAnsi="Palatino Linotype" w:cs="Tahoma"/>
          <w:bCs/>
          <w:i/>
          <w:iCs/>
          <w:sz w:val="22"/>
        </w:rPr>
      </w:pPr>
      <w:r w:rsidRPr="00651384">
        <w:rPr>
          <w:rFonts w:ascii="Palatino Linotype" w:hAnsi="Palatino Linotype" w:cs="Tahoma"/>
          <w:b/>
          <w:bCs/>
          <w:i/>
          <w:iCs/>
          <w:sz w:val="22"/>
        </w:rPr>
        <w:t>VIII. Inspeccionar y vigilar</w:t>
      </w:r>
      <w:r w:rsidRPr="00651384">
        <w:rPr>
          <w:rFonts w:ascii="Palatino Linotype" w:hAnsi="Palatino Linotype" w:cs="Tahoma"/>
          <w:bCs/>
          <w:i/>
          <w:iCs/>
          <w:sz w:val="22"/>
        </w:rPr>
        <w:t xml:space="preserve"> directamente o a </w:t>
      </w:r>
      <w:r w:rsidRPr="00651384">
        <w:rPr>
          <w:rFonts w:ascii="Palatino Linotype" w:hAnsi="Palatino Linotype" w:cs="Tahoma"/>
          <w:b/>
          <w:bCs/>
          <w:i/>
          <w:iCs/>
          <w:sz w:val="22"/>
        </w:rPr>
        <w:t>través de los órganos de control</w:t>
      </w:r>
      <w:r w:rsidRPr="00651384">
        <w:rPr>
          <w:rFonts w:ascii="Palatino Linotype" w:hAnsi="Palatino Linotype" w:cs="Tahoma"/>
          <w:bCs/>
          <w:i/>
          <w:iCs/>
          <w:sz w:val="22"/>
        </w:rPr>
        <w:t xml:space="preserve"> que las dependencias, organismos auxiliares y fideicomisos de la Administración Pública, cumplan con las normas y disposiciones en materia de: sistema de registro y contabilidad, contratación y pago de personal, contratación de servicios, obra pública, adquisiciones, arrendamientos, conservación, uso, destino, afectación, enajenación y baja de bienes y demás activos y recursos materiales de la Administración Estatal;</w:t>
      </w:r>
    </w:p>
    <w:p w14:paraId="2673D230" w14:textId="39A2AE0A" w:rsidR="00AE3B50" w:rsidRPr="00651384" w:rsidRDefault="00AE3B50" w:rsidP="00AE3B50">
      <w:pPr>
        <w:pStyle w:val="Prrafodelista"/>
        <w:tabs>
          <w:tab w:val="left" w:pos="426"/>
        </w:tabs>
        <w:spacing w:line="276" w:lineRule="auto"/>
        <w:ind w:left="567" w:right="567"/>
        <w:jc w:val="both"/>
        <w:rPr>
          <w:rFonts w:ascii="Palatino Linotype" w:hAnsi="Palatino Linotype" w:cs="Tahoma"/>
          <w:bCs/>
          <w:i/>
          <w:iCs/>
          <w:sz w:val="22"/>
        </w:rPr>
      </w:pPr>
      <w:r w:rsidRPr="00651384">
        <w:rPr>
          <w:rFonts w:ascii="Palatino Linotype" w:hAnsi="Palatino Linotype" w:cs="Tahoma"/>
          <w:bCs/>
          <w:i/>
          <w:iCs/>
          <w:sz w:val="22"/>
        </w:rPr>
        <w:t>(…)</w:t>
      </w:r>
    </w:p>
    <w:p w14:paraId="15D3FF5B" w14:textId="77777777" w:rsidR="00AE3B50" w:rsidRPr="00651384" w:rsidRDefault="00AE3B50" w:rsidP="00AE3B50">
      <w:pPr>
        <w:pStyle w:val="Prrafodelista"/>
        <w:tabs>
          <w:tab w:val="left" w:pos="426"/>
        </w:tabs>
        <w:spacing w:line="276" w:lineRule="auto"/>
        <w:ind w:left="567" w:right="567"/>
        <w:jc w:val="both"/>
        <w:rPr>
          <w:rFonts w:ascii="Palatino Linotype" w:hAnsi="Palatino Linotype" w:cs="Tahoma"/>
          <w:bCs/>
          <w:i/>
          <w:iCs/>
          <w:sz w:val="22"/>
        </w:rPr>
      </w:pPr>
      <w:r w:rsidRPr="00651384">
        <w:rPr>
          <w:rFonts w:ascii="Palatino Linotype" w:hAnsi="Palatino Linotype" w:cs="Tahoma"/>
          <w:b/>
          <w:bCs/>
          <w:i/>
          <w:iCs/>
          <w:sz w:val="22"/>
        </w:rPr>
        <w:t>X.</w:t>
      </w:r>
      <w:r w:rsidRPr="00651384">
        <w:rPr>
          <w:rFonts w:ascii="Palatino Linotype" w:hAnsi="Palatino Linotype" w:cs="Tahoma"/>
          <w:bCs/>
          <w:i/>
          <w:iCs/>
          <w:sz w:val="22"/>
        </w:rPr>
        <w:t xml:space="preserve"> </w:t>
      </w:r>
      <w:r w:rsidRPr="00651384">
        <w:rPr>
          <w:rFonts w:ascii="Palatino Linotype" w:hAnsi="Palatino Linotype" w:cs="Tahoma"/>
          <w:b/>
          <w:bCs/>
          <w:i/>
          <w:iCs/>
          <w:sz w:val="22"/>
        </w:rPr>
        <w:t>Fiscalizar</w:t>
      </w:r>
      <w:r w:rsidRPr="00651384">
        <w:rPr>
          <w:rFonts w:ascii="Palatino Linotype" w:hAnsi="Palatino Linotype" w:cs="Tahoma"/>
          <w:bCs/>
          <w:i/>
          <w:iCs/>
          <w:sz w:val="22"/>
        </w:rPr>
        <w:t xml:space="preserve"> directamente o </w:t>
      </w:r>
      <w:r w:rsidRPr="00651384">
        <w:rPr>
          <w:rFonts w:ascii="Palatino Linotype" w:hAnsi="Palatino Linotype" w:cs="Tahoma"/>
          <w:b/>
          <w:bCs/>
          <w:i/>
          <w:iCs/>
          <w:sz w:val="22"/>
        </w:rPr>
        <w:t>a través de los órganos internos de control los recursos federales derivados de los acuerdos o convenios respectivos, ejercidos por las dependencias y fideicomisos de la Administración Pública Estatal</w:t>
      </w:r>
      <w:r w:rsidRPr="00651384">
        <w:rPr>
          <w:rFonts w:ascii="Palatino Linotype" w:hAnsi="Palatino Linotype" w:cs="Tahoma"/>
          <w:bCs/>
          <w:i/>
          <w:iCs/>
          <w:sz w:val="22"/>
        </w:rPr>
        <w:t xml:space="preserve">, así como proporcionar a la instancia competente la información sobre el destino y uso de dichos recursos; </w:t>
      </w:r>
    </w:p>
    <w:p w14:paraId="30FB86DB" w14:textId="00F8011B" w:rsidR="00AE3B50" w:rsidRPr="00651384" w:rsidRDefault="00AE3B50" w:rsidP="00AE3B50">
      <w:pPr>
        <w:pStyle w:val="Prrafodelista"/>
        <w:tabs>
          <w:tab w:val="left" w:pos="426"/>
        </w:tabs>
        <w:spacing w:line="276" w:lineRule="auto"/>
        <w:ind w:left="567" w:right="567"/>
        <w:jc w:val="both"/>
        <w:rPr>
          <w:rFonts w:ascii="Palatino Linotype" w:hAnsi="Palatino Linotype" w:cs="Tahoma"/>
          <w:bCs/>
          <w:i/>
          <w:iCs/>
          <w:sz w:val="22"/>
        </w:rPr>
      </w:pPr>
      <w:r w:rsidRPr="00651384">
        <w:rPr>
          <w:rFonts w:ascii="Palatino Linotype" w:hAnsi="Palatino Linotype" w:cs="Tahoma"/>
          <w:b/>
          <w:bCs/>
          <w:i/>
          <w:iCs/>
          <w:sz w:val="22"/>
        </w:rPr>
        <w:t>XI. Vigilar</w:t>
      </w:r>
      <w:r w:rsidRPr="00651384">
        <w:rPr>
          <w:rFonts w:ascii="Palatino Linotype" w:hAnsi="Palatino Linotype" w:cs="Tahoma"/>
          <w:bCs/>
          <w:i/>
          <w:iCs/>
          <w:sz w:val="22"/>
        </w:rPr>
        <w:t xml:space="preserve"> directamente o </w:t>
      </w:r>
      <w:r w:rsidRPr="00651384">
        <w:rPr>
          <w:rFonts w:ascii="Palatino Linotype" w:hAnsi="Palatino Linotype" w:cs="Tahoma"/>
          <w:b/>
          <w:bCs/>
          <w:i/>
          <w:iCs/>
          <w:sz w:val="22"/>
        </w:rPr>
        <w:t>a través de los órganos internos de control</w:t>
      </w:r>
      <w:r w:rsidRPr="00651384">
        <w:rPr>
          <w:rFonts w:ascii="Palatino Linotype" w:hAnsi="Palatino Linotype" w:cs="Tahoma"/>
          <w:bCs/>
          <w:i/>
          <w:iCs/>
          <w:sz w:val="22"/>
        </w:rPr>
        <w:t xml:space="preserve">, en la esfera de su competencia, </w:t>
      </w:r>
      <w:r w:rsidRPr="00651384">
        <w:rPr>
          <w:rFonts w:ascii="Palatino Linotype" w:hAnsi="Palatino Linotype" w:cs="Tahoma"/>
          <w:b/>
          <w:bCs/>
          <w:i/>
          <w:iCs/>
          <w:sz w:val="22"/>
        </w:rPr>
        <w:t>el cumplimiento de las obligaciones de proveedores y contratistas adquiridas con el Ejecutivo del Estado</w:t>
      </w:r>
      <w:r w:rsidRPr="00651384">
        <w:rPr>
          <w:rFonts w:ascii="Palatino Linotype" w:hAnsi="Palatino Linotype" w:cs="Tahoma"/>
          <w:bCs/>
          <w:i/>
          <w:iCs/>
          <w:sz w:val="22"/>
        </w:rPr>
        <w:t>, solicitándoles la información relacionada con las operaciones que realicen, y fincar las deductivas y responsabilidades que en su caso procedan, con el fin de mejorar las condiciones de contratación conforme a los principios de eficiencia, eficacia y transparencia;</w:t>
      </w:r>
    </w:p>
    <w:p w14:paraId="454F2161" w14:textId="16C5551F" w:rsidR="00AE3B50" w:rsidRPr="00651384" w:rsidRDefault="00AE3B50" w:rsidP="00AE3B50">
      <w:pPr>
        <w:pStyle w:val="Prrafodelista"/>
        <w:tabs>
          <w:tab w:val="left" w:pos="426"/>
        </w:tabs>
        <w:spacing w:line="276" w:lineRule="auto"/>
        <w:ind w:left="567" w:right="567"/>
        <w:jc w:val="both"/>
        <w:rPr>
          <w:rFonts w:ascii="Palatino Linotype" w:hAnsi="Palatino Linotype" w:cs="Tahoma"/>
          <w:bCs/>
          <w:i/>
          <w:iCs/>
          <w:sz w:val="22"/>
        </w:rPr>
      </w:pPr>
      <w:r w:rsidRPr="00651384">
        <w:rPr>
          <w:rFonts w:ascii="Palatino Linotype" w:hAnsi="Palatino Linotype" w:cs="Tahoma"/>
          <w:bCs/>
          <w:i/>
          <w:iCs/>
          <w:sz w:val="22"/>
        </w:rPr>
        <w:t>(…)</w:t>
      </w:r>
    </w:p>
    <w:p w14:paraId="2B5F473A" w14:textId="54E55C9E" w:rsidR="00AE3B50" w:rsidRPr="00651384" w:rsidRDefault="00AE3B50" w:rsidP="00AE3B50">
      <w:pPr>
        <w:pStyle w:val="Prrafodelista"/>
        <w:tabs>
          <w:tab w:val="left" w:pos="426"/>
        </w:tabs>
        <w:spacing w:line="276" w:lineRule="auto"/>
        <w:ind w:left="567" w:right="567"/>
        <w:jc w:val="both"/>
        <w:rPr>
          <w:rFonts w:ascii="Palatino Linotype" w:hAnsi="Palatino Linotype" w:cs="Tahoma"/>
          <w:bCs/>
          <w:i/>
          <w:iCs/>
          <w:sz w:val="22"/>
        </w:rPr>
      </w:pPr>
      <w:r w:rsidRPr="00651384">
        <w:rPr>
          <w:rFonts w:ascii="Palatino Linotype" w:hAnsi="Palatino Linotype" w:cs="Tahoma"/>
          <w:b/>
          <w:bCs/>
          <w:i/>
          <w:iCs/>
          <w:sz w:val="22"/>
        </w:rPr>
        <w:t xml:space="preserve">XIV. </w:t>
      </w:r>
      <w:r w:rsidRPr="00651384">
        <w:rPr>
          <w:rFonts w:ascii="Palatino Linotype" w:hAnsi="Palatino Linotype" w:cs="Tahoma"/>
          <w:b/>
          <w:bCs/>
          <w:i/>
          <w:iCs/>
          <w:sz w:val="22"/>
          <w:u w:val="single"/>
        </w:rPr>
        <w:t>Designar, coordinar, evaluar y remover a las personas titulares de los órganos internos de control de las dependencias, organismos auxiliares, fideicomisos de la Administración Pública</w:t>
      </w:r>
      <w:r w:rsidRPr="00651384">
        <w:rPr>
          <w:rFonts w:ascii="Palatino Linotype" w:hAnsi="Palatino Linotype" w:cs="Tahoma"/>
          <w:b/>
          <w:bCs/>
          <w:i/>
          <w:iCs/>
          <w:sz w:val="22"/>
        </w:rPr>
        <w:t xml:space="preserve"> </w:t>
      </w:r>
      <w:r w:rsidRPr="00651384">
        <w:rPr>
          <w:rFonts w:ascii="Palatino Linotype" w:hAnsi="Palatino Linotype" w:cs="Tahoma"/>
          <w:bCs/>
          <w:i/>
          <w:iCs/>
          <w:sz w:val="22"/>
        </w:rPr>
        <w:t xml:space="preserve">y de las unidades administrativas equivalentes de las empresas de participación estatal, sociedades o asociaciones asimiladas a éstas </w:t>
      </w:r>
      <w:r w:rsidRPr="00651384">
        <w:rPr>
          <w:rFonts w:ascii="Palatino Linotype" w:hAnsi="Palatino Linotype" w:cs="Tahoma"/>
          <w:b/>
          <w:bCs/>
          <w:i/>
          <w:iCs/>
          <w:sz w:val="22"/>
          <w:u w:val="single"/>
        </w:rPr>
        <w:t>quienes dependerán jerárquica y funcionalmente de la Secretaría de la Contraloría y a los titulares de las áreas adscritas de los citados órganos internos de control</w:t>
      </w:r>
      <w:r w:rsidRPr="00651384">
        <w:rPr>
          <w:rFonts w:ascii="Palatino Linotype" w:hAnsi="Palatino Linotype" w:cs="Tahoma"/>
          <w:bCs/>
          <w:i/>
          <w:iCs/>
          <w:sz w:val="22"/>
        </w:rPr>
        <w:t>; siempre promoviendo la igualdad de género y oportunidades en el acceso a la función pública;</w:t>
      </w:r>
    </w:p>
    <w:p w14:paraId="71FE1E21" w14:textId="50DFEEA7" w:rsidR="00EC364D" w:rsidRPr="00651384" w:rsidRDefault="00EC364D" w:rsidP="00AE3B50">
      <w:pPr>
        <w:pStyle w:val="Prrafodelista"/>
        <w:tabs>
          <w:tab w:val="left" w:pos="426"/>
        </w:tabs>
        <w:spacing w:line="276" w:lineRule="auto"/>
        <w:ind w:left="567" w:right="567"/>
        <w:jc w:val="both"/>
        <w:rPr>
          <w:rFonts w:ascii="Palatino Linotype" w:hAnsi="Palatino Linotype" w:cs="Tahoma"/>
          <w:bCs/>
          <w:i/>
          <w:iCs/>
          <w:sz w:val="22"/>
        </w:rPr>
      </w:pPr>
      <w:r w:rsidRPr="00651384">
        <w:rPr>
          <w:rFonts w:ascii="Palatino Linotype" w:hAnsi="Palatino Linotype" w:cs="Tahoma"/>
          <w:bCs/>
          <w:i/>
          <w:iCs/>
          <w:sz w:val="22"/>
        </w:rPr>
        <w:t>(…)</w:t>
      </w:r>
    </w:p>
    <w:p w14:paraId="39D34E1E" w14:textId="10551A28" w:rsidR="00EC364D" w:rsidRPr="00651384" w:rsidRDefault="00EC364D" w:rsidP="00AE3B50">
      <w:pPr>
        <w:pStyle w:val="Prrafodelista"/>
        <w:tabs>
          <w:tab w:val="left" w:pos="426"/>
        </w:tabs>
        <w:spacing w:line="276" w:lineRule="auto"/>
        <w:ind w:left="567" w:right="567"/>
        <w:jc w:val="both"/>
        <w:rPr>
          <w:rFonts w:ascii="Palatino Linotype" w:hAnsi="Palatino Linotype" w:cs="Tahoma"/>
          <w:bCs/>
          <w:i/>
          <w:iCs/>
          <w:sz w:val="22"/>
        </w:rPr>
      </w:pPr>
      <w:r w:rsidRPr="00651384">
        <w:rPr>
          <w:rFonts w:ascii="Palatino Linotype" w:hAnsi="Palatino Linotype" w:cs="Tahoma"/>
          <w:b/>
          <w:bCs/>
          <w:i/>
          <w:iCs/>
          <w:sz w:val="22"/>
        </w:rPr>
        <w:t>XVIII. Recibir</w:t>
      </w:r>
      <w:r w:rsidRPr="00651384">
        <w:rPr>
          <w:rFonts w:ascii="Palatino Linotype" w:hAnsi="Palatino Linotype" w:cs="Tahoma"/>
          <w:bCs/>
          <w:i/>
          <w:iCs/>
          <w:sz w:val="22"/>
        </w:rPr>
        <w:t xml:space="preserve"> directamente </w:t>
      </w:r>
      <w:r w:rsidRPr="00651384">
        <w:rPr>
          <w:rFonts w:ascii="Palatino Linotype" w:hAnsi="Palatino Linotype" w:cs="Tahoma"/>
          <w:b/>
          <w:bCs/>
          <w:i/>
          <w:iCs/>
          <w:sz w:val="22"/>
        </w:rPr>
        <w:t xml:space="preserve">o a través de los órganos internos de control, atender y dar curso y seguimiento a las denuncias </w:t>
      </w:r>
      <w:r w:rsidRPr="00651384">
        <w:rPr>
          <w:rFonts w:ascii="Palatino Linotype" w:hAnsi="Palatino Linotype" w:cs="Tahoma"/>
          <w:bCs/>
          <w:i/>
          <w:iCs/>
          <w:sz w:val="22"/>
        </w:rPr>
        <w:t xml:space="preserve">que presenten los particulares con motivo de acuerdos, convenios o contratos que celebren con las dependencias, organismos </w:t>
      </w:r>
      <w:r w:rsidRPr="00651384">
        <w:rPr>
          <w:rFonts w:ascii="Palatino Linotype" w:hAnsi="Palatino Linotype" w:cs="Tahoma"/>
          <w:bCs/>
          <w:i/>
          <w:iCs/>
          <w:sz w:val="22"/>
        </w:rPr>
        <w:lastRenderedPageBreak/>
        <w:t>auxiliares y fideicomisos de la Administración Pública, así como de las empresas de participación estatal, sociedades o asociaciones asimiladas a éstas, y en su caso, recurrir determinaciones de otras instancias legales en los términos que disponga la ley;</w:t>
      </w:r>
    </w:p>
    <w:p w14:paraId="473570A5" w14:textId="18EF69F5" w:rsidR="00EC364D" w:rsidRPr="00651384" w:rsidRDefault="00EC364D" w:rsidP="00AE3B50">
      <w:pPr>
        <w:pStyle w:val="Prrafodelista"/>
        <w:tabs>
          <w:tab w:val="left" w:pos="426"/>
        </w:tabs>
        <w:spacing w:line="276" w:lineRule="auto"/>
        <w:ind w:left="567" w:right="567"/>
        <w:jc w:val="both"/>
        <w:rPr>
          <w:rFonts w:ascii="Palatino Linotype" w:hAnsi="Palatino Linotype" w:cs="Tahoma"/>
          <w:bCs/>
          <w:i/>
          <w:iCs/>
          <w:sz w:val="22"/>
        </w:rPr>
      </w:pPr>
      <w:r w:rsidRPr="00651384">
        <w:rPr>
          <w:rFonts w:ascii="Palatino Linotype" w:hAnsi="Palatino Linotype" w:cs="Tahoma"/>
          <w:b/>
          <w:bCs/>
          <w:i/>
          <w:iCs/>
          <w:sz w:val="22"/>
        </w:rPr>
        <w:t>XIX. Conocer e investigar los actos, omisiones o conductas de los servidores públicos que puedan constituir responsabilidades administrativas, substanciar los procedimientos</w:t>
      </w:r>
      <w:r w:rsidRPr="00651384">
        <w:rPr>
          <w:rFonts w:ascii="Palatino Linotype" w:hAnsi="Palatino Linotype" w:cs="Tahoma"/>
          <w:bCs/>
          <w:i/>
          <w:iCs/>
          <w:sz w:val="22"/>
        </w:rPr>
        <w:t xml:space="preserve"> correspondientes en términos de la Ley de Responsabilidades Administrativas del Estado de México y Municipios, por sí, o </w:t>
      </w:r>
      <w:r w:rsidRPr="00651384">
        <w:rPr>
          <w:rFonts w:ascii="Palatino Linotype" w:hAnsi="Palatino Linotype" w:cs="Tahoma"/>
          <w:b/>
          <w:bCs/>
          <w:i/>
          <w:iCs/>
          <w:sz w:val="22"/>
        </w:rPr>
        <w:t>por conducto de los órganos internos de control que correspondan a cada área de la Administración Pública</w:t>
      </w:r>
      <w:r w:rsidRPr="00651384">
        <w:rPr>
          <w:rFonts w:ascii="Palatino Linotype" w:hAnsi="Palatino Linotype" w:cs="Tahoma"/>
          <w:bCs/>
          <w:i/>
          <w:iCs/>
          <w:sz w:val="22"/>
        </w:rPr>
        <w:t xml:space="preserve"> aplicando las sanciones en los casos que no sean de la competencia del Tribunal de Justicia Administrativa del Estado de México y cuando se trate de faltas administrativas graves, ejercer la acción de responsabilidad ante ese Tribunal, así como presentar las denuncias correspondientes ante la Fiscalía Especializada en Combate a la Corrupción y ante otras autoridades competentes, en términos de las disposiciones legales aplicables, así como realizar investigaciones, inspecciones y supervisiones, a través de acciones encubiertas y usuario simulado, para verificar la legalidad, honradez, eficiencia y oportunidad de la prestación del servicio público. La Secretaría podrá ejercer la facultad de atracción de aquellos asuntos cuyo conocimiento corresponda a los órganos internos de control;</w:t>
      </w:r>
    </w:p>
    <w:p w14:paraId="7C490F0E" w14:textId="7F388594" w:rsidR="00EC364D" w:rsidRPr="00651384" w:rsidRDefault="00EC364D" w:rsidP="00AE3B50">
      <w:pPr>
        <w:pStyle w:val="Prrafodelista"/>
        <w:tabs>
          <w:tab w:val="left" w:pos="426"/>
        </w:tabs>
        <w:spacing w:line="276" w:lineRule="auto"/>
        <w:ind w:left="567" w:right="567"/>
        <w:jc w:val="both"/>
        <w:rPr>
          <w:rFonts w:ascii="Palatino Linotype" w:hAnsi="Palatino Linotype" w:cs="Tahoma"/>
          <w:bCs/>
          <w:i/>
          <w:iCs/>
          <w:sz w:val="22"/>
        </w:rPr>
      </w:pPr>
      <w:r w:rsidRPr="00651384">
        <w:rPr>
          <w:rFonts w:ascii="Palatino Linotype" w:hAnsi="Palatino Linotype" w:cs="Tahoma"/>
          <w:bCs/>
          <w:i/>
          <w:iCs/>
          <w:sz w:val="22"/>
        </w:rPr>
        <w:t>(…)</w:t>
      </w:r>
    </w:p>
    <w:p w14:paraId="36698929" w14:textId="2271BC5E" w:rsidR="00EC364D" w:rsidRPr="00651384" w:rsidRDefault="00EC364D" w:rsidP="00AE3B50">
      <w:pPr>
        <w:pStyle w:val="Prrafodelista"/>
        <w:tabs>
          <w:tab w:val="left" w:pos="426"/>
        </w:tabs>
        <w:spacing w:line="276" w:lineRule="auto"/>
        <w:ind w:left="567" w:right="567"/>
        <w:jc w:val="both"/>
        <w:rPr>
          <w:rFonts w:ascii="Palatino Linotype" w:hAnsi="Palatino Linotype" w:cs="Tahoma"/>
          <w:bCs/>
          <w:i/>
          <w:iCs/>
          <w:sz w:val="22"/>
        </w:rPr>
      </w:pPr>
      <w:r w:rsidRPr="00651384">
        <w:rPr>
          <w:rFonts w:ascii="Palatino Linotype" w:hAnsi="Palatino Linotype" w:cs="Tahoma"/>
          <w:b/>
          <w:bCs/>
          <w:i/>
          <w:iCs/>
          <w:sz w:val="22"/>
        </w:rPr>
        <w:t>XXXI. Vigilar</w:t>
      </w:r>
      <w:r w:rsidRPr="00651384">
        <w:rPr>
          <w:rFonts w:ascii="Palatino Linotype" w:hAnsi="Palatino Linotype" w:cs="Tahoma"/>
          <w:bCs/>
          <w:i/>
          <w:iCs/>
          <w:sz w:val="22"/>
        </w:rPr>
        <w:t xml:space="preserve"> directamente o </w:t>
      </w:r>
      <w:r w:rsidRPr="00651384">
        <w:rPr>
          <w:rFonts w:ascii="Palatino Linotype" w:hAnsi="Palatino Linotype" w:cs="Tahoma"/>
          <w:b/>
          <w:bCs/>
          <w:i/>
          <w:iCs/>
          <w:sz w:val="22"/>
        </w:rPr>
        <w:t>a través de los órganos internos de control la integración de los gabinetes</w:t>
      </w:r>
      <w:r w:rsidRPr="00651384">
        <w:rPr>
          <w:rFonts w:ascii="Palatino Linotype" w:hAnsi="Palatino Linotype" w:cs="Tahoma"/>
          <w:bCs/>
          <w:i/>
          <w:iCs/>
          <w:sz w:val="22"/>
        </w:rPr>
        <w:t xml:space="preserve"> de las dependencias y organismos auxiliares de la Administración Pública Estatal, garantizando la igualdad de género y oportunidades en el acceso a la función pública, atrayendo a los mejores candidatos para ocupar los puestos, y en su caso, emitir recomendaciones a sus titulares;</w:t>
      </w:r>
    </w:p>
    <w:p w14:paraId="36D3D585" w14:textId="67CF1FB1" w:rsidR="00EC364D" w:rsidRPr="00651384" w:rsidRDefault="00EC364D" w:rsidP="00AE3B50">
      <w:pPr>
        <w:pStyle w:val="Prrafodelista"/>
        <w:tabs>
          <w:tab w:val="left" w:pos="426"/>
        </w:tabs>
        <w:spacing w:line="276" w:lineRule="auto"/>
        <w:ind w:left="567" w:right="567"/>
        <w:jc w:val="both"/>
        <w:rPr>
          <w:rFonts w:ascii="Palatino Linotype" w:hAnsi="Palatino Linotype" w:cs="Tahoma"/>
          <w:bCs/>
          <w:i/>
          <w:iCs/>
          <w:sz w:val="22"/>
        </w:rPr>
      </w:pPr>
      <w:r w:rsidRPr="00651384">
        <w:rPr>
          <w:rFonts w:ascii="Palatino Linotype" w:hAnsi="Palatino Linotype" w:cs="Tahoma"/>
          <w:bCs/>
          <w:i/>
          <w:iCs/>
          <w:sz w:val="22"/>
        </w:rPr>
        <w:t>(…)”</w:t>
      </w:r>
    </w:p>
    <w:p w14:paraId="0FFFC709" w14:textId="3CA32316" w:rsidR="00EC364D" w:rsidRPr="00651384" w:rsidRDefault="00EC364D" w:rsidP="00AE3B50">
      <w:pPr>
        <w:pStyle w:val="Prrafodelista"/>
        <w:tabs>
          <w:tab w:val="left" w:pos="426"/>
        </w:tabs>
        <w:spacing w:line="276" w:lineRule="auto"/>
        <w:ind w:left="567" w:right="567"/>
        <w:jc w:val="both"/>
        <w:rPr>
          <w:rFonts w:ascii="Palatino Linotype" w:hAnsi="Palatino Linotype" w:cs="Tahoma"/>
          <w:bCs/>
          <w:iCs/>
          <w:sz w:val="22"/>
        </w:rPr>
      </w:pPr>
      <w:r w:rsidRPr="00651384">
        <w:rPr>
          <w:rFonts w:ascii="Palatino Linotype" w:hAnsi="Palatino Linotype" w:cs="Tahoma"/>
          <w:bCs/>
          <w:iCs/>
          <w:sz w:val="22"/>
        </w:rPr>
        <w:t>(Énfasis y subrayado añadido)</w:t>
      </w:r>
    </w:p>
    <w:p w14:paraId="73D67570" w14:textId="77777777" w:rsidR="00AE3B50" w:rsidRPr="00651384" w:rsidRDefault="00AE3B50" w:rsidP="00AE3B50">
      <w:pPr>
        <w:pStyle w:val="Prrafodelista"/>
        <w:tabs>
          <w:tab w:val="left" w:pos="426"/>
        </w:tabs>
        <w:spacing w:line="276" w:lineRule="auto"/>
        <w:ind w:left="567" w:right="567"/>
        <w:jc w:val="both"/>
        <w:rPr>
          <w:rFonts w:ascii="Palatino Linotype" w:hAnsi="Palatino Linotype" w:cs="Tahoma"/>
          <w:bCs/>
          <w:i/>
          <w:iCs/>
          <w:sz w:val="22"/>
          <w:lang w:val="es-ES_tradnl"/>
        </w:rPr>
      </w:pPr>
    </w:p>
    <w:p w14:paraId="2E737BD1" w14:textId="77777777" w:rsidR="00AE3B50" w:rsidRPr="00651384" w:rsidRDefault="00AE3B50" w:rsidP="00D941AE">
      <w:pPr>
        <w:pStyle w:val="Prrafodelista"/>
        <w:tabs>
          <w:tab w:val="left" w:pos="426"/>
        </w:tabs>
        <w:spacing w:line="360" w:lineRule="auto"/>
        <w:ind w:left="0" w:right="51"/>
        <w:jc w:val="both"/>
        <w:rPr>
          <w:rFonts w:ascii="Palatino Linotype" w:hAnsi="Palatino Linotype" w:cs="Tahoma"/>
          <w:bCs/>
          <w:iCs/>
          <w:lang w:val="es-ES_tradnl"/>
        </w:rPr>
      </w:pPr>
    </w:p>
    <w:p w14:paraId="5985E3E0" w14:textId="410F2CA6" w:rsidR="00EC364D" w:rsidRPr="00651384" w:rsidRDefault="00EC364D" w:rsidP="00D941AE">
      <w:pPr>
        <w:pStyle w:val="Prrafodelista"/>
        <w:numPr>
          <w:ilvl w:val="0"/>
          <w:numId w:val="1"/>
        </w:numPr>
        <w:tabs>
          <w:tab w:val="left" w:pos="426"/>
        </w:tabs>
        <w:spacing w:line="360" w:lineRule="auto"/>
        <w:ind w:right="51"/>
        <w:jc w:val="both"/>
        <w:rPr>
          <w:rFonts w:ascii="Palatino Linotype" w:hAnsi="Palatino Linotype" w:cs="Tahoma"/>
          <w:bCs/>
          <w:iCs/>
          <w:lang w:val="es-ES_tradnl"/>
        </w:rPr>
      </w:pPr>
      <w:r w:rsidRPr="00651384">
        <w:rPr>
          <w:rFonts w:ascii="Palatino Linotype" w:hAnsi="Palatino Linotype"/>
          <w:color w:val="000000" w:themeColor="text1"/>
          <w:lang w:val="es-ES_tradnl"/>
        </w:rPr>
        <w:t>De lo anterior se colig</w:t>
      </w:r>
      <w:r w:rsidR="004D49E4" w:rsidRPr="00651384">
        <w:rPr>
          <w:rFonts w:ascii="Palatino Linotype" w:hAnsi="Palatino Linotype"/>
          <w:color w:val="000000" w:themeColor="text1"/>
          <w:lang w:val="es-ES_tradnl"/>
        </w:rPr>
        <w:t xml:space="preserve">e que </w:t>
      </w:r>
      <w:r w:rsidR="004D49E4" w:rsidRPr="00651384">
        <w:rPr>
          <w:rFonts w:ascii="Palatino Linotype" w:hAnsi="Palatino Linotype"/>
          <w:b/>
          <w:color w:val="000000" w:themeColor="text1"/>
          <w:lang w:val="es-ES_tradnl"/>
        </w:rPr>
        <w:t>los Órganos Internos de Control</w:t>
      </w:r>
      <w:r w:rsidR="004D49E4" w:rsidRPr="00651384">
        <w:rPr>
          <w:rFonts w:ascii="Palatino Linotype" w:hAnsi="Palatino Linotype"/>
          <w:color w:val="000000" w:themeColor="text1"/>
          <w:lang w:val="es-ES_tradnl"/>
        </w:rPr>
        <w:t xml:space="preserve"> de las dependencias y organismos auxiliares de la administración pública </w:t>
      </w:r>
      <w:r w:rsidR="004D49E4" w:rsidRPr="00651384">
        <w:rPr>
          <w:rFonts w:ascii="Palatino Linotype" w:hAnsi="Palatino Linotype"/>
          <w:b/>
          <w:color w:val="000000" w:themeColor="text1"/>
          <w:lang w:val="es-ES_tradnl"/>
        </w:rPr>
        <w:t>dependerán jerárquica y funcionalmente</w:t>
      </w:r>
      <w:r w:rsidR="004D49E4" w:rsidRPr="00651384">
        <w:rPr>
          <w:rFonts w:ascii="Palatino Linotype" w:hAnsi="Palatino Linotype"/>
          <w:color w:val="000000" w:themeColor="text1"/>
          <w:lang w:val="es-ES_tradnl"/>
        </w:rPr>
        <w:t xml:space="preserve"> </w:t>
      </w:r>
      <w:proofErr w:type="gramStart"/>
      <w:r w:rsidR="004D49E4" w:rsidRPr="00651384">
        <w:rPr>
          <w:rFonts w:ascii="Palatino Linotype" w:hAnsi="Palatino Linotype"/>
          <w:color w:val="000000" w:themeColor="text1"/>
          <w:lang w:val="es-ES_tradnl"/>
        </w:rPr>
        <w:t>de  la</w:t>
      </w:r>
      <w:proofErr w:type="gramEnd"/>
      <w:r w:rsidR="004D49E4" w:rsidRPr="00651384">
        <w:rPr>
          <w:rFonts w:ascii="Palatino Linotype" w:hAnsi="Palatino Linotype"/>
          <w:color w:val="000000" w:themeColor="text1"/>
          <w:lang w:val="es-ES_tradnl"/>
        </w:rPr>
        <w:t xml:space="preserve"> </w:t>
      </w:r>
      <w:r w:rsidR="004D49E4" w:rsidRPr="00651384">
        <w:rPr>
          <w:rFonts w:ascii="Palatino Linotype" w:hAnsi="Palatino Linotype"/>
          <w:b/>
          <w:color w:val="000000" w:themeColor="text1"/>
          <w:lang w:val="es-ES_tradnl"/>
        </w:rPr>
        <w:t>Secretaría de la Contraloría</w:t>
      </w:r>
      <w:r w:rsidR="004D49E4" w:rsidRPr="00651384">
        <w:rPr>
          <w:rFonts w:ascii="Palatino Linotype" w:hAnsi="Palatino Linotype"/>
          <w:color w:val="000000" w:themeColor="text1"/>
          <w:lang w:val="es-ES_tradnl"/>
        </w:rPr>
        <w:t>; y ésta, a su vez, se encargará, a través de estos órganos, de aplicar los sistemas de control interno de los entes públicos.</w:t>
      </w:r>
    </w:p>
    <w:p w14:paraId="5FE566D2" w14:textId="77777777" w:rsidR="00EC364D" w:rsidRPr="00651384" w:rsidRDefault="00EC364D" w:rsidP="00EC364D">
      <w:pPr>
        <w:pStyle w:val="Prrafodelista"/>
        <w:tabs>
          <w:tab w:val="left" w:pos="426"/>
        </w:tabs>
        <w:spacing w:line="360" w:lineRule="auto"/>
        <w:ind w:left="0" w:right="51"/>
        <w:jc w:val="both"/>
        <w:rPr>
          <w:rFonts w:ascii="Palatino Linotype" w:hAnsi="Palatino Linotype" w:cs="Tahoma"/>
          <w:bCs/>
          <w:iCs/>
          <w:lang w:val="es-ES_tradnl"/>
        </w:rPr>
      </w:pPr>
    </w:p>
    <w:p w14:paraId="446D5731" w14:textId="4CA6E9F9" w:rsidR="00D941AE" w:rsidRPr="00651384" w:rsidRDefault="00EC364D" w:rsidP="00D941AE">
      <w:pPr>
        <w:pStyle w:val="Prrafodelista"/>
        <w:numPr>
          <w:ilvl w:val="0"/>
          <w:numId w:val="1"/>
        </w:numPr>
        <w:tabs>
          <w:tab w:val="left" w:pos="426"/>
        </w:tabs>
        <w:spacing w:line="360" w:lineRule="auto"/>
        <w:ind w:right="51"/>
        <w:jc w:val="both"/>
        <w:rPr>
          <w:rFonts w:ascii="Palatino Linotype" w:hAnsi="Palatino Linotype" w:cs="Tahoma"/>
          <w:bCs/>
          <w:iCs/>
          <w:lang w:val="es-ES_tradnl"/>
        </w:rPr>
      </w:pPr>
      <w:r w:rsidRPr="00651384">
        <w:rPr>
          <w:rFonts w:ascii="Palatino Linotype" w:hAnsi="Palatino Linotype"/>
          <w:color w:val="000000" w:themeColor="text1"/>
          <w:lang w:val="es-ES_tradnl"/>
        </w:rPr>
        <w:t>A</w:t>
      </w:r>
      <w:r w:rsidR="00A66AE2" w:rsidRPr="00651384">
        <w:rPr>
          <w:rFonts w:ascii="Palatino Linotype" w:hAnsi="Palatino Linotype"/>
          <w:color w:val="000000" w:themeColor="text1"/>
          <w:lang w:val="es-ES_tradnl"/>
        </w:rPr>
        <w:t xml:space="preserve">hora </w:t>
      </w:r>
      <w:r w:rsidR="00A66AE2" w:rsidRPr="00651384">
        <w:rPr>
          <w:rFonts w:ascii="Palatino Linotype" w:eastAsia="Calibri" w:hAnsi="Palatino Linotype" w:cs="Arial"/>
          <w:lang w:val="es-ES"/>
        </w:rPr>
        <w:t xml:space="preserve">bien, para el </w:t>
      </w:r>
      <w:r w:rsidRPr="00651384">
        <w:rPr>
          <w:rFonts w:ascii="Palatino Linotype" w:eastAsia="Calibri" w:hAnsi="Palatino Linotype" w:cs="Arial"/>
        </w:rPr>
        <w:t>estudio, planeación y atención de los asuntos de su competencia, al frente de Secretaría estará una persona titular, quien se auxiliará de las unidades administrativas básicas siguientes</w:t>
      </w:r>
      <w:r w:rsidR="00A66AE2" w:rsidRPr="00651384">
        <w:rPr>
          <w:rStyle w:val="Refdenotaalpie"/>
          <w:rFonts w:ascii="Palatino Linotype" w:eastAsia="Calibri" w:hAnsi="Palatino Linotype" w:cs="Arial"/>
        </w:rPr>
        <w:footnoteReference w:id="33"/>
      </w:r>
      <w:r w:rsidR="00A66AE2" w:rsidRPr="00651384">
        <w:rPr>
          <w:rFonts w:ascii="Palatino Linotype" w:eastAsia="Calibri" w:hAnsi="Palatino Linotype" w:cs="Arial"/>
        </w:rPr>
        <w:t>:</w:t>
      </w:r>
    </w:p>
    <w:p w14:paraId="06839803" w14:textId="77777777" w:rsidR="00EC364D" w:rsidRPr="00651384" w:rsidRDefault="00EC364D" w:rsidP="00EC364D">
      <w:pPr>
        <w:pStyle w:val="Prrafodelista"/>
        <w:numPr>
          <w:ilvl w:val="1"/>
          <w:numId w:val="1"/>
        </w:numPr>
        <w:tabs>
          <w:tab w:val="left" w:pos="426"/>
        </w:tabs>
        <w:spacing w:line="360" w:lineRule="auto"/>
        <w:ind w:left="1134" w:right="51"/>
        <w:jc w:val="both"/>
        <w:rPr>
          <w:rFonts w:ascii="Palatino Linotype" w:hAnsi="Palatino Linotype" w:cs="Tahoma"/>
          <w:bCs/>
          <w:iCs/>
          <w:lang w:val="es-ES_tradnl"/>
        </w:rPr>
      </w:pPr>
      <w:r w:rsidRPr="00651384">
        <w:rPr>
          <w:rFonts w:ascii="Palatino Linotype" w:eastAsia="Calibri" w:hAnsi="Palatino Linotype" w:cs="Arial"/>
        </w:rPr>
        <w:t xml:space="preserve">Subsecretaría de Control y Auditoría; </w:t>
      </w:r>
    </w:p>
    <w:p w14:paraId="2B51E317" w14:textId="77777777" w:rsidR="00EC364D" w:rsidRPr="00651384" w:rsidRDefault="00EC364D" w:rsidP="00EC364D">
      <w:pPr>
        <w:pStyle w:val="Prrafodelista"/>
        <w:numPr>
          <w:ilvl w:val="1"/>
          <w:numId w:val="1"/>
        </w:numPr>
        <w:tabs>
          <w:tab w:val="left" w:pos="426"/>
        </w:tabs>
        <w:spacing w:line="360" w:lineRule="auto"/>
        <w:ind w:left="1134" w:right="51"/>
        <w:jc w:val="both"/>
        <w:rPr>
          <w:rFonts w:ascii="Palatino Linotype" w:hAnsi="Palatino Linotype" w:cs="Tahoma"/>
          <w:bCs/>
          <w:iCs/>
          <w:lang w:val="es-ES_tradnl"/>
        </w:rPr>
      </w:pPr>
      <w:r w:rsidRPr="00651384">
        <w:rPr>
          <w:rFonts w:ascii="Palatino Linotype" w:eastAsia="Calibri" w:hAnsi="Palatino Linotype" w:cs="Arial"/>
        </w:rPr>
        <w:t xml:space="preserve">Subsecretaría de Responsabilidades Administrativas; </w:t>
      </w:r>
    </w:p>
    <w:p w14:paraId="214ED948" w14:textId="77777777" w:rsidR="00EC364D" w:rsidRPr="00651384" w:rsidRDefault="00EC364D" w:rsidP="00EC364D">
      <w:pPr>
        <w:pStyle w:val="Prrafodelista"/>
        <w:numPr>
          <w:ilvl w:val="1"/>
          <w:numId w:val="1"/>
        </w:numPr>
        <w:tabs>
          <w:tab w:val="left" w:pos="426"/>
        </w:tabs>
        <w:spacing w:line="360" w:lineRule="auto"/>
        <w:ind w:left="1134" w:right="51"/>
        <w:jc w:val="both"/>
        <w:rPr>
          <w:rFonts w:ascii="Palatino Linotype" w:hAnsi="Palatino Linotype" w:cs="Tahoma"/>
          <w:bCs/>
          <w:iCs/>
          <w:lang w:val="es-ES_tradnl"/>
        </w:rPr>
      </w:pPr>
      <w:r w:rsidRPr="00651384">
        <w:rPr>
          <w:rFonts w:ascii="Palatino Linotype" w:eastAsia="Calibri" w:hAnsi="Palatino Linotype" w:cs="Arial"/>
        </w:rPr>
        <w:t xml:space="preserve">Dirección General de Contraloría y Evaluación Social; </w:t>
      </w:r>
    </w:p>
    <w:p w14:paraId="287749C6" w14:textId="77777777" w:rsidR="00EC364D" w:rsidRPr="00651384" w:rsidRDefault="00EC364D" w:rsidP="00EC364D">
      <w:pPr>
        <w:pStyle w:val="Prrafodelista"/>
        <w:numPr>
          <w:ilvl w:val="1"/>
          <w:numId w:val="1"/>
        </w:numPr>
        <w:tabs>
          <w:tab w:val="left" w:pos="426"/>
        </w:tabs>
        <w:spacing w:line="360" w:lineRule="auto"/>
        <w:ind w:left="1134" w:right="51"/>
        <w:jc w:val="both"/>
        <w:rPr>
          <w:rFonts w:ascii="Palatino Linotype" w:hAnsi="Palatino Linotype" w:cs="Tahoma"/>
          <w:bCs/>
          <w:iCs/>
          <w:lang w:val="es-ES_tradnl"/>
        </w:rPr>
      </w:pPr>
      <w:r w:rsidRPr="00651384">
        <w:rPr>
          <w:rFonts w:ascii="Palatino Linotype" w:eastAsia="Calibri" w:hAnsi="Palatino Linotype" w:cs="Arial"/>
        </w:rPr>
        <w:t xml:space="preserve">Unidad de Prevención de la Corrupción; </w:t>
      </w:r>
    </w:p>
    <w:p w14:paraId="73D7EAF6" w14:textId="0355EE00" w:rsidR="00EC364D" w:rsidRPr="00651384" w:rsidRDefault="00EC364D" w:rsidP="00EC364D">
      <w:pPr>
        <w:pStyle w:val="Prrafodelista"/>
        <w:numPr>
          <w:ilvl w:val="1"/>
          <w:numId w:val="1"/>
        </w:numPr>
        <w:tabs>
          <w:tab w:val="left" w:pos="426"/>
        </w:tabs>
        <w:spacing w:line="360" w:lineRule="auto"/>
        <w:ind w:left="1134" w:right="51"/>
        <w:jc w:val="both"/>
        <w:rPr>
          <w:rFonts w:ascii="Palatino Linotype" w:hAnsi="Palatino Linotype" w:cs="Tahoma"/>
          <w:bCs/>
          <w:iCs/>
          <w:lang w:val="es-ES_tradnl"/>
        </w:rPr>
      </w:pPr>
      <w:r w:rsidRPr="00651384">
        <w:rPr>
          <w:rFonts w:ascii="Palatino Linotype" w:eastAsia="Calibri" w:hAnsi="Palatino Linotype" w:cs="Arial"/>
        </w:rPr>
        <w:t xml:space="preserve">Dirección de Auditoría y Control a Obra Pública; </w:t>
      </w:r>
    </w:p>
    <w:p w14:paraId="72B29C88" w14:textId="77777777" w:rsidR="00EC364D" w:rsidRPr="00651384" w:rsidRDefault="00EC364D" w:rsidP="00EC364D">
      <w:pPr>
        <w:pStyle w:val="Prrafodelista"/>
        <w:numPr>
          <w:ilvl w:val="1"/>
          <w:numId w:val="1"/>
        </w:numPr>
        <w:tabs>
          <w:tab w:val="left" w:pos="426"/>
        </w:tabs>
        <w:spacing w:line="360" w:lineRule="auto"/>
        <w:ind w:left="1134" w:right="51"/>
        <w:jc w:val="both"/>
        <w:rPr>
          <w:rFonts w:ascii="Palatino Linotype" w:hAnsi="Palatino Linotype" w:cs="Tahoma"/>
          <w:bCs/>
          <w:iCs/>
          <w:lang w:val="es-ES_tradnl"/>
        </w:rPr>
      </w:pPr>
      <w:r w:rsidRPr="00651384">
        <w:rPr>
          <w:rFonts w:ascii="Palatino Linotype" w:eastAsia="Calibri" w:hAnsi="Palatino Linotype" w:cs="Arial"/>
        </w:rPr>
        <w:t xml:space="preserve">Dirección de Auditorías y Control de Programas; </w:t>
      </w:r>
    </w:p>
    <w:p w14:paraId="616E3D4F" w14:textId="77777777" w:rsidR="00EC364D" w:rsidRPr="00651384" w:rsidRDefault="00EC364D" w:rsidP="00EC364D">
      <w:pPr>
        <w:pStyle w:val="Prrafodelista"/>
        <w:numPr>
          <w:ilvl w:val="1"/>
          <w:numId w:val="1"/>
        </w:numPr>
        <w:tabs>
          <w:tab w:val="left" w:pos="426"/>
        </w:tabs>
        <w:spacing w:line="360" w:lineRule="auto"/>
        <w:ind w:left="1134" w:right="51"/>
        <w:jc w:val="both"/>
        <w:rPr>
          <w:rFonts w:ascii="Palatino Linotype" w:hAnsi="Palatino Linotype" w:cs="Tahoma"/>
          <w:bCs/>
          <w:iCs/>
          <w:lang w:val="es-ES_tradnl"/>
        </w:rPr>
      </w:pPr>
      <w:r w:rsidRPr="00651384">
        <w:rPr>
          <w:rFonts w:ascii="Palatino Linotype" w:eastAsia="Calibri" w:hAnsi="Palatino Linotype" w:cs="Arial"/>
        </w:rPr>
        <w:t xml:space="preserve">Dirección de Auditorías Especiales y Externas; </w:t>
      </w:r>
    </w:p>
    <w:p w14:paraId="2E620FF4" w14:textId="77777777" w:rsidR="00EC364D" w:rsidRPr="00651384" w:rsidRDefault="00EC364D" w:rsidP="00EC364D">
      <w:pPr>
        <w:pStyle w:val="Prrafodelista"/>
        <w:numPr>
          <w:ilvl w:val="1"/>
          <w:numId w:val="1"/>
        </w:numPr>
        <w:tabs>
          <w:tab w:val="left" w:pos="426"/>
        </w:tabs>
        <w:spacing w:line="360" w:lineRule="auto"/>
        <w:ind w:left="1134" w:right="51"/>
        <w:jc w:val="both"/>
        <w:rPr>
          <w:rFonts w:ascii="Palatino Linotype" w:hAnsi="Palatino Linotype" w:cs="Tahoma"/>
          <w:bCs/>
          <w:iCs/>
          <w:lang w:val="es-ES_tradnl"/>
        </w:rPr>
      </w:pPr>
      <w:r w:rsidRPr="00651384">
        <w:rPr>
          <w:rFonts w:ascii="Palatino Linotype" w:eastAsia="Calibri" w:hAnsi="Palatino Linotype" w:cs="Arial"/>
          <w:b/>
        </w:rPr>
        <w:t>Dirección de Coordinación y Enlace de Órgano Interno de Control</w:t>
      </w:r>
      <w:r w:rsidRPr="00651384">
        <w:rPr>
          <w:rFonts w:ascii="Palatino Linotype" w:eastAsia="Calibri" w:hAnsi="Palatino Linotype" w:cs="Arial"/>
        </w:rPr>
        <w:t xml:space="preserve">; </w:t>
      </w:r>
    </w:p>
    <w:p w14:paraId="2BAAB6FF" w14:textId="77777777" w:rsidR="00EC364D" w:rsidRPr="00651384" w:rsidRDefault="00EC364D" w:rsidP="00EC364D">
      <w:pPr>
        <w:pStyle w:val="Prrafodelista"/>
        <w:numPr>
          <w:ilvl w:val="1"/>
          <w:numId w:val="1"/>
        </w:numPr>
        <w:tabs>
          <w:tab w:val="left" w:pos="426"/>
        </w:tabs>
        <w:spacing w:line="360" w:lineRule="auto"/>
        <w:ind w:left="1134" w:right="51"/>
        <w:jc w:val="both"/>
        <w:rPr>
          <w:rFonts w:ascii="Palatino Linotype" w:hAnsi="Palatino Linotype" w:cs="Tahoma"/>
          <w:bCs/>
          <w:iCs/>
          <w:lang w:val="es-ES_tradnl"/>
        </w:rPr>
      </w:pPr>
      <w:r w:rsidRPr="00651384">
        <w:rPr>
          <w:rFonts w:ascii="Palatino Linotype" w:eastAsia="Calibri" w:hAnsi="Palatino Linotype" w:cs="Arial"/>
        </w:rPr>
        <w:t xml:space="preserve">Dirección de Seguimiento y Apoyo Técnico; </w:t>
      </w:r>
    </w:p>
    <w:p w14:paraId="288C47C4" w14:textId="77777777" w:rsidR="00EC364D" w:rsidRPr="00651384" w:rsidRDefault="00EC364D" w:rsidP="00EC364D">
      <w:pPr>
        <w:pStyle w:val="Prrafodelista"/>
        <w:numPr>
          <w:ilvl w:val="1"/>
          <w:numId w:val="1"/>
        </w:numPr>
        <w:tabs>
          <w:tab w:val="left" w:pos="426"/>
        </w:tabs>
        <w:spacing w:line="360" w:lineRule="auto"/>
        <w:ind w:left="1134" w:right="51"/>
        <w:jc w:val="both"/>
        <w:rPr>
          <w:rFonts w:ascii="Palatino Linotype" w:hAnsi="Palatino Linotype" w:cs="Tahoma"/>
          <w:bCs/>
          <w:iCs/>
          <w:lang w:val="es-ES_tradnl"/>
        </w:rPr>
      </w:pPr>
      <w:r w:rsidRPr="00651384">
        <w:rPr>
          <w:rFonts w:ascii="Palatino Linotype" w:eastAsia="Calibri" w:hAnsi="Palatino Linotype" w:cs="Arial"/>
        </w:rPr>
        <w:t xml:space="preserve">Dirección de Investigación; </w:t>
      </w:r>
    </w:p>
    <w:p w14:paraId="291B2302" w14:textId="77777777" w:rsidR="00EC364D" w:rsidRPr="00651384" w:rsidRDefault="00EC364D" w:rsidP="00EC364D">
      <w:pPr>
        <w:pStyle w:val="Prrafodelista"/>
        <w:numPr>
          <w:ilvl w:val="1"/>
          <w:numId w:val="1"/>
        </w:numPr>
        <w:tabs>
          <w:tab w:val="left" w:pos="426"/>
        </w:tabs>
        <w:spacing w:line="360" w:lineRule="auto"/>
        <w:ind w:left="1134" w:right="51"/>
        <w:jc w:val="both"/>
        <w:rPr>
          <w:rFonts w:ascii="Palatino Linotype" w:hAnsi="Palatino Linotype" w:cs="Tahoma"/>
          <w:bCs/>
          <w:iCs/>
          <w:lang w:val="es-ES_tradnl"/>
        </w:rPr>
      </w:pPr>
      <w:r w:rsidRPr="00651384">
        <w:rPr>
          <w:rFonts w:ascii="Palatino Linotype" w:eastAsia="Calibri" w:hAnsi="Palatino Linotype" w:cs="Arial"/>
        </w:rPr>
        <w:t xml:space="preserve">Dirección de Responsabilidades Administrativas; </w:t>
      </w:r>
    </w:p>
    <w:p w14:paraId="41DAB02C" w14:textId="77777777" w:rsidR="00EC364D" w:rsidRPr="00651384" w:rsidRDefault="00EC364D" w:rsidP="00EC364D">
      <w:pPr>
        <w:pStyle w:val="Prrafodelista"/>
        <w:numPr>
          <w:ilvl w:val="1"/>
          <w:numId w:val="1"/>
        </w:numPr>
        <w:tabs>
          <w:tab w:val="left" w:pos="426"/>
        </w:tabs>
        <w:spacing w:line="360" w:lineRule="auto"/>
        <w:ind w:left="1134" w:right="51"/>
        <w:jc w:val="both"/>
        <w:rPr>
          <w:rFonts w:ascii="Palatino Linotype" w:hAnsi="Palatino Linotype" w:cs="Tahoma"/>
          <w:bCs/>
          <w:iCs/>
          <w:lang w:val="es-ES_tradnl"/>
        </w:rPr>
      </w:pPr>
      <w:r w:rsidRPr="00651384">
        <w:rPr>
          <w:rFonts w:ascii="Palatino Linotype" w:eastAsia="Calibri" w:hAnsi="Palatino Linotype" w:cs="Arial"/>
        </w:rPr>
        <w:t xml:space="preserve">Dirección de Registro de Declaraciones y de Sanciones; </w:t>
      </w:r>
    </w:p>
    <w:p w14:paraId="0E5D6AC1" w14:textId="77777777" w:rsidR="00EC364D" w:rsidRPr="00651384" w:rsidRDefault="00EC364D" w:rsidP="00EC364D">
      <w:pPr>
        <w:pStyle w:val="Prrafodelista"/>
        <w:numPr>
          <w:ilvl w:val="1"/>
          <w:numId w:val="1"/>
        </w:numPr>
        <w:tabs>
          <w:tab w:val="left" w:pos="426"/>
        </w:tabs>
        <w:spacing w:line="360" w:lineRule="auto"/>
        <w:ind w:left="1134" w:right="51"/>
        <w:jc w:val="both"/>
        <w:rPr>
          <w:rFonts w:ascii="Palatino Linotype" w:hAnsi="Palatino Linotype" w:cs="Tahoma"/>
          <w:bCs/>
          <w:iCs/>
          <w:lang w:val="es-ES_tradnl"/>
        </w:rPr>
      </w:pPr>
      <w:r w:rsidRPr="00651384">
        <w:rPr>
          <w:rFonts w:ascii="Palatino Linotype" w:eastAsia="Calibri" w:hAnsi="Palatino Linotype" w:cs="Arial"/>
        </w:rPr>
        <w:t xml:space="preserve">Dirección de lo Contencioso e Inconformidades; </w:t>
      </w:r>
    </w:p>
    <w:p w14:paraId="3CA90B7C" w14:textId="77777777" w:rsidR="00EC364D" w:rsidRPr="00651384" w:rsidRDefault="00EC364D" w:rsidP="00EC364D">
      <w:pPr>
        <w:pStyle w:val="Prrafodelista"/>
        <w:numPr>
          <w:ilvl w:val="1"/>
          <w:numId w:val="1"/>
        </w:numPr>
        <w:tabs>
          <w:tab w:val="left" w:pos="426"/>
        </w:tabs>
        <w:spacing w:line="360" w:lineRule="auto"/>
        <w:ind w:left="1134" w:right="51"/>
        <w:jc w:val="both"/>
        <w:rPr>
          <w:rFonts w:ascii="Palatino Linotype" w:hAnsi="Palatino Linotype" w:cs="Tahoma"/>
          <w:bCs/>
          <w:iCs/>
          <w:lang w:val="es-ES_tradnl"/>
        </w:rPr>
      </w:pPr>
      <w:r w:rsidRPr="00651384">
        <w:rPr>
          <w:rFonts w:ascii="Palatino Linotype" w:eastAsia="Calibri" w:hAnsi="Palatino Linotype" w:cs="Arial"/>
        </w:rPr>
        <w:t xml:space="preserve">Coordinación Jurídica, de Igualdad de Género y Erradicación de la Violencia; </w:t>
      </w:r>
    </w:p>
    <w:p w14:paraId="7F52BA48" w14:textId="77777777" w:rsidR="00EC364D" w:rsidRPr="00651384" w:rsidRDefault="00EC364D" w:rsidP="00EC364D">
      <w:pPr>
        <w:pStyle w:val="Prrafodelista"/>
        <w:numPr>
          <w:ilvl w:val="1"/>
          <w:numId w:val="1"/>
        </w:numPr>
        <w:tabs>
          <w:tab w:val="left" w:pos="426"/>
        </w:tabs>
        <w:spacing w:line="360" w:lineRule="auto"/>
        <w:ind w:left="1134" w:right="51"/>
        <w:jc w:val="both"/>
        <w:rPr>
          <w:rFonts w:ascii="Palatino Linotype" w:hAnsi="Palatino Linotype" w:cs="Tahoma"/>
          <w:bCs/>
          <w:iCs/>
          <w:lang w:val="es-ES_tradnl"/>
        </w:rPr>
      </w:pPr>
      <w:r w:rsidRPr="00651384">
        <w:rPr>
          <w:rFonts w:ascii="Palatino Linotype" w:eastAsia="Calibri" w:hAnsi="Palatino Linotype" w:cs="Arial"/>
        </w:rPr>
        <w:t xml:space="preserve">Dirección de Políticas y Seguimiento de Sistemas en Contrataciones; </w:t>
      </w:r>
    </w:p>
    <w:p w14:paraId="17F0FBFF" w14:textId="77777777" w:rsidR="00EC364D" w:rsidRPr="00651384" w:rsidRDefault="00EC364D" w:rsidP="00EC364D">
      <w:pPr>
        <w:pStyle w:val="Prrafodelista"/>
        <w:numPr>
          <w:ilvl w:val="1"/>
          <w:numId w:val="1"/>
        </w:numPr>
        <w:tabs>
          <w:tab w:val="left" w:pos="426"/>
        </w:tabs>
        <w:spacing w:line="360" w:lineRule="auto"/>
        <w:ind w:left="1134" w:right="51"/>
        <w:jc w:val="both"/>
        <w:rPr>
          <w:rFonts w:ascii="Palatino Linotype" w:hAnsi="Palatino Linotype" w:cs="Tahoma"/>
          <w:bCs/>
          <w:iCs/>
          <w:lang w:val="es-ES_tradnl"/>
        </w:rPr>
      </w:pPr>
      <w:r w:rsidRPr="00651384">
        <w:rPr>
          <w:rFonts w:ascii="Palatino Linotype" w:eastAsia="Calibri" w:hAnsi="Palatino Linotype" w:cs="Arial"/>
        </w:rPr>
        <w:t xml:space="preserve">Dirección de Tecnologías de la Información y Comunicaciones; </w:t>
      </w:r>
    </w:p>
    <w:p w14:paraId="156E1B0D" w14:textId="77777777" w:rsidR="00EC364D" w:rsidRPr="00651384" w:rsidRDefault="00EC364D" w:rsidP="00EC364D">
      <w:pPr>
        <w:pStyle w:val="Prrafodelista"/>
        <w:numPr>
          <w:ilvl w:val="1"/>
          <w:numId w:val="1"/>
        </w:numPr>
        <w:tabs>
          <w:tab w:val="left" w:pos="426"/>
        </w:tabs>
        <w:spacing w:line="360" w:lineRule="auto"/>
        <w:ind w:left="1134" w:right="51"/>
        <w:jc w:val="both"/>
        <w:rPr>
          <w:rFonts w:ascii="Palatino Linotype" w:hAnsi="Palatino Linotype" w:cs="Tahoma"/>
          <w:bCs/>
          <w:iCs/>
          <w:lang w:val="es-ES_tradnl"/>
        </w:rPr>
      </w:pPr>
      <w:r w:rsidRPr="00651384">
        <w:rPr>
          <w:rFonts w:ascii="Palatino Linotype" w:eastAsia="Calibri" w:hAnsi="Palatino Linotype" w:cs="Arial"/>
        </w:rPr>
        <w:t xml:space="preserve">Unidad de Planeación Seguimiento y Evaluación </w:t>
      </w:r>
    </w:p>
    <w:p w14:paraId="234006E7" w14:textId="77777777" w:rsidR="00EC364D" w:rsidRPr="00651384" w:rsidRDefault="00EC364D" w:rsidP="00EC364D">
      <w:pPr>
        <w:pStyle w:val="Prrafodelista"/>
        <w:numPr>
          <w:ilvl w:val="1"/>
          <w:numId w:val="1"/>
        </w:numPr>
        <w:tabs>
          <w:tab w:val="left" w:pos="426"/>
        </w:tabs>
        <w:spacing w:line="360" w:lineRule="auto"/>
        <w:ind w:left="1134" w:right="51"/>
        <w:jc w:val="both"/>
        <w:rPr>
          <w:rFonts w:ascii="Palatino Linotype" w:hAnsi="Palatino Linotype" w:cs="Tahoma"/>
          <w:bCs/>
          <w:iCs/>
          <w:lang w:val="es-ES_tradnl"/>
        </w:rPr>
      </w:pPr>
      <w:r w:rsidRPr="00651384">
        <w:rPr>
          <w:rFonts w:ascii="Palatino Linotype" w:eastAsia="Calibri" w:hAnsi="Palatino Linotype" w:cs="Arial"/>
        </w:rPr>
        <w:t xml:space="preserve">Coordinación Administrativa, y </w:t>
      </w:r>
    </w:p>
    <w:p w14:paraId="110FDC35" w14:textId="6A557ECB" w:rsidR="00EC364D" w:rsidRPr="00651384" w:rsidRDefault="00EC364D" w:rsidP="00EC364D">
      <w:pPr>
        <w:pStyle w:val="Prrafodelista"/>
        <w:numPr>
          <w:ilvl w:val="1"/>
          <w:numId w:val="1"/>
        </w:numPr>
        <w:tabs>
          <w:tab w:val="left" w:pos="426"/>
        </w:tabs>
        <w:spacing w:line="360" w:lineRule="auto"/>
        <w:ind w:left="1134" w:right="51"/>
        <w:jc w:val="both"/>
        <w:rPr>
          <w:rFonts w:ascii="Palatino Linotype" w:hAnsi="Palatino Linotype" w:cs="Tahoma"/>
          <w:bCs/>
          <w:iCs/>
          <w:lang w:val="es-ES_tradnl"/>
        </w:rPr>
      </w:pPr>
      <w:r w:rsidRPr="00651384">
        <w:rPr>
          <w:rFonts w:ascii="Palatino Linotype" w:eastAsia="Calibri" w:hAnsi="Palatino Linotype" w:cs="Arial"/>
        </w:rPr>
        <w:t>Órgano Interno de Control</w:t>
      </w:r>
    </w:p>
    <w:p w14:paraId="77AEF8C3" w14:textId="77777777" w:rsidR="00D941AE" w:rsidRPr="00651384" w:rsidRDefault="00D941AE" w:rsidP="00D941AE">
      <w:pPr>
        <w:pStyle w:val="Prrafodelista"/>
        <w:tabs>
          <w:tab w:val="left" w:pos="426"/>
        </w:tabs>
        <w:spacing w:line="360" w:lineRule="auto"/>
        <w:ind w:left="0" w:right="51"/>
        <w:jc w:val="both"/>
        <w:rPr>
          <w:rFonts w:ascii="Palatino Linotype" w:hAnsi="Palatino Linotype" w:cs="Tahoma"/>
          <w:bCs/>
          <w:iCs/>
          <w:lang w:val="es-ES_tradnl"/>
        </w:rPr>
      </w:pPr>
    </w:p>
    <w:p w14:paraId="5EBAE284" w14:textId="25C05AAC" w:rsidR="00D941AE" w:rsidRPr="00651384" w:rsidRDefault="00BC2D81" w:rsidP="00D941AE">
      <w:pPr>
        <w:pStyle w:val="Prrafodelista"/>
        <w:numPr>
          <w:ilvl w:val="0"/>
          <w:numId w:val="1"/>
        </w:numPr>
        <w:tabs>
          <w:tab w:val="left" w:pos="426"/>
        </w:tabs>
        <w:spacing w:line="360" w:lineRule="auto"/>
        <w:ind w:right="51"/>
        <w:jc w:val="both"/>
        <w:rPr>
          <w:rFonts w:ascii="Palatino Linotype" w:hAnsi="Palatino Linotype" w:cs="Tahoma"/>
          <w:bCs/>
          <w:iCs/>
          <w:lang w:val="es-ES_tradnl"/>
        </w:rPr>
      </w:pPr>
      <w:r w:rsidRPr="00651384">
        <w:rPr>
          <w:rFonts w:ascii="Palatino Linotype" w:hAnsi="Palatino Linotype"/>
          <w:color w:val="000000" w:themeColor="text1"/>
          <w:lang w:val="es-ES_tradnl"/>
        </w:rPr>
        <w:t xml:space="preserve">Resultando de interés la </w:t>
      </w:r>
      <w:r w:rsidRPr="00651384">
        <w:rPr>
          <w:rFonts w:ascii="Palatino Linotype" w:eastAsia="Calibri" w:hAnsi="Palatino Linotype" w:cs="Arial"/>
          <w:b/>
        </w:rPr>
        <w:t>Dirección de Coordinación y Enlace de Órgano Interno de Control</w:t>
      </w:r>
      <w:r w:rsidRPr="00651384">
        <w:rPr>
          <w:rFonts w:ascii="Palatino Linotype" w:eastAsia="Calibri" w:hAnsi="Palatino Linotype" w:cs="Arial"/>
        </w:rPr>
        <w:t xml:space="preserve"> pues, de acuerdo con lo establecido por el artículo 17 del Reglamento Interior de la Secretaría de la Contraloría, le corresponderá, entre </w:t>
      </w:r>
      <w:proofErr w:type="gramStart"/>
      <w:r w:rsidRPr="00651384">
        <w:rPr>
          <w:rFonts w:ascii="Palatino Linotype" w:eastAsia="Calibri" w:hAnsi="Palatino Linotype" w:cs="Arial"/>
        </w:rPr>
        <w:t>otras,  la</w:t>
      </w:r>
      <w:proofErr w:type="gramEnd"/>
      <w:r w:rsidRPr="00651384">
        <w:rPr>
          <w:rFonts w:ascii="Palatino Linotype" w:eastAsia="Calibri" w:hAnsi="Palatino Linotype" w:cs="Arial"/>
        </w:rPr>
        <w:t xml:space="preserve"> atención de las siguientes actividades:</w:t>
      </w:r>
    </w:p>
    <w:p w14:paraId="3ED3BD9C" w14:textId="0A708F46" w:rsidR="00BC2D81" w:rsidRPr="00651384" w:rsidRDefault="00BC2D81" w:rsidP="00BC2D81">
      <w:pPr>
        <w:pStyle w:val="Prrafodelista"/>
        <w:numPr>
          <w:ilvl w:val="1"/>
          <w:numId w:val="1"/>
        </w:numPr>
        <w:tabs>
          <w:tab w:val="left" w:pos="426"/>
        </w:tabs>
        <w:spacing w:line="360" w:lineRule="auto"/>
        <w:ind w:left="1134" w:right="51"/>
        <w:jc w:val="both"/>
        <w:rPr>
          <w:rFonts w:ascii="Palatino Linotype" w:hAnsi="Palatino Linotype" w:cs="Tahoma"/>
          <w:bCs/>
          <w:iCs/>
          <w:lang w:val="es-ES_tradnl"/>
        </w:rPr>
      </w:pPr>
      <w:r w:rsidRPr="00651384">
        <w:rPr>
          <w:rFonts w:ascii="Palatino Linotype" w:eastAsia="Calibri" w:hAnsi="Palatino Linotype" w:cs="Arial"/>
          <w:b/>
        </w:rPr>
        <w:t>Coordinar a los órganos internos de control</w:t>
      </w:r>
      <w:r w:rsidRPr="00651384">
        <w:rPr>
          <w:rFonts w:ascii="Palatino Linotype" w:eastAsia="Calibri" w:hAnsi="Palatino Linotype" w:cs="Arial"/>
        </w:rPr>
        <w:t xml:space="preserve"> en las dependencias y organismos auxiliares, en el cumplimiento de sus facultades;</w:t>
      </w:r>
    </w:p>
    <w:p w14:paraId="6144C63A" w14:textId="17C77C3D" w:rsidR="00BC2D81" w:rsidRPr="00651384" w:rsidRDefault="00BC2D81" w:rsidP="00BC2D81">
      <w:pPr>
        <w:pStyle w:val="Prrafodelista"/>
        <w:numPr>
          <w:ilvl w:val="1"/>
          <w:numId w:val="1"/>
        </w:numPr>
        <w:tabs>
          <w:tab w:val="left" w:pos="426"/>
        </w:tabs>
        <w:spacing w:line="360" w:lineRule="auto"/>
        <w:ind w:left="1134" w:right="51"/>
        <w:jc w:val="both"/>
        <w:rPr>
          <w:rFonts w:ascii="Palatino Linotype" w:hAnsi="Palatino Linotype" w:cs="Tahoma"/>
          <w:bCs/>
          <w:iCs/>
          <w:lang w:val="es-ES_tradnl"/>
        </w:rPr>
      </w:pPr>
      <w:r w:rsidRPr="00651384">
        <w:rPr>
          <w:rFonts w:ascii="Palatino Linotype" w:eastAsia="Calibri" w:hAnsi="Palatino Linotype" w:cs="Arial"/>
          <w:b/>
        </w:rPr>
        <w:t>Proponer las auditorías y acciones de control y evaluación, que realicen los órganos internos de control</w:t>
      </w:r>
      <w:r w:rsidRPr="00651384">
        <w:rPr>
          <w:rFonts w:ascii="Palatino Linotype" w:eastAsia="Calibri" w:hAnsi="Palatino Linotype" w:cs="Arial"/>
        </w:rPr>
        <w:t xml:space="preserve"> para promover la modernización de los sistemas de control interno, a fin de coadyuvar en el cumplimiento de objetivos institucionales y, promover una gestión eficiente en términos de transparencia, honradez y eficacia, con apego a la normatividad en las dependencias, organismos auxiliares y municipios en el ámbito de su competencia;</w:t>
      </w:r>
    </w:p>
    <w:p w14:paraId="70AE3B9E" w14:textId="77777777" w:rsidR="00BC2D81" w:rsidRPr="00651384" w:rsidRDefault="00BC2D81" w:rsidP="00BC2D81">
      <w:pPr>
        <w:pStyle w:val="Prrafodelista"/>
        <w:numPr>
          <w:ilvl w:val="1"/>
          <w:numId w:val="1"/>
        </w:numPr>
        <w:tabs>
          <w:tab w:val="left" w:pos="426"/>
        </w:tabs>
        <w:spacing w:line="360" w:lineRule="auto"/>
        <w:ind w:left="1134" w:right="51"/>
        <w:jc w:val="both"/>
        <w:rPr>
          <w:rFonts w:ascii="Palatino Linotype" w:hAnsi="Palatino Linotype" w:cs="Tahoma"/>
          <w:bCs/>
          <w:iCs/>
          <w:lang w:val="es-ES_tradnl"/>
        </w:rPr>
      </w:pPr>
      <w:r w:rsidRPr="00651384">
        <w:rPr>
          <w:rFonts w:ascii="Palatino Linotype" w:hAnsi="Palatino Linotype" w:cs="Tahoma"/>
          <w:b/>
          <w:bCs/>
          <w:iCs/>
        </w:rPr>
        <w:t>Coordinar a los órganos internos de control, en las auditorías y acciones de control y evaluación</w:t>
      </w:r>
      <w:r w:rsidRPr="00651384">
        <w:rPr>
          <w:rFonts w:ascii="Palatino Linotype" w:hAnsi="Palatino Linotype" w:cs="Tahoma"/>
          <w:bCs/>
          <w:iCs/>
        </w:rPr>
        <w:t xml:space="preserve">, respecto al cumplimiento de la normatividad en la que sustentan su actuación, al uso, ejercicio y destino de los recursos públicos estatales o federales, transferidos a las dependencias, a los organismos auxiliares y a los gobiernos municipales; así como la ejecución de acciones derivadas de los programas, convenios o acuerdos respectivos; </w:t>
      </w:r>
    </w:p>
    <w:p w14:paraId="7EE7B438" w14:textId="77777777" w:rsidR="00BC2D81" w:rsidRPr="00651384" w:rsidRDefault="00BC2D81" w:rsidP="00BC2D81">
      <w:pPr>
        <w:pStyle w:val="Prrafodelista"/>
        <w:numPr>
          <w:ilvl w:val="1"/>
          <w:numId w:val="1"/>
        </w:numPr>
        <w:tabs>
          <w:tab w:val="left" w:pos="426"/>
        </w:tabs>
        <w:spacing w:line="360" w:lineRule="auto"/>
        <w:ind w:left="1134" w:right="51"/>
        <w:jc w:val="both"/>
        <w:rPr>
          <w:rFonts w:ascii="Palatino Linotype" w:hAnsi="Palatino Linotype" w:cs="Tahoma"/>
          <w:bCs/>
          <w:iCs/>
          <w:lang w:val="es-ES_tradnl"/>
        </w:rPr>
      </w:pPr>
      <w:r w:rsidRPr="00651384">
        <w:rPr>
          <w:rFonts w:ascii="Palatino Linotype" w:hAnsi="Palatino Linotype" w:cs="Tahoma"/>
          <w:b/>
          <w:bCs/>
          <w:iCs/>
        </w:rPr>
        <w:t>Brindar asesoría y apoyo técnico</w:t>
      </w:r>
      <w:r w:rsidRPr="00651384">
        <w:rPr>
          <w:rFonts w:ascii="Palatino Linotype" w:hAnsi="Palatino Linotype" w:cs="Tahoma"/>
          <w:bCs/>
          <w:iCs/>
        </w:rPr>
        <w:t xml:space="preserve"> en materia de control y evaluación </w:t>
      </w:r>
      <w:r w:rsidRPr="00651384">
        <w:rPr>
          <w:rFonts w:ascii="Palatino Linotype" w:hAnsi="Palatino Linotype" w:cs="Tahoma"/>
          <w:b/>
          <w:bCs/>
          <w:iCs/>
        </w:rPr>
        <w:t>a los órganos internos de control</w:t>
      </w:r>
      <w:r w:rsidRPr="00651384">
        <w:rPr>
          <w:rFonts w:ascii="Palatino Linotype" w:hAnsi="Palatino Linotype" w:cs="Tahoma"/>
          <w:bCs/>
          <w:iCs/>
        </w:rPr>
        <w:t xml:space="preserve">, así como a las demás unidades administrativas que lo soliciten; </w:t>
      </w:r>
    </w:p>
    <w:p w14:paraId="003B0475" w14:textId="77777777" w:rsidR="00BC2D81" w:rsidRPr="00651384" w:rsidRDefault="00BC2D81" w:rsidP="00BC2D81">
      <w:pPr>
        <w:pStyle w:val="Prrafodelista"/>
        <w:numPr>
          <w:ilvl w:val="1"/>
          <w:numId w:val="1"/>
        </w:numPr>
        <w:tabs>
          <w:tab w:val="left" w:pos="426"/>
        </w:tabs>
        <w:spacing w:line="360" w:lineRule="auto"/>
        <w:ind w:left="1134" w:right="51"/>
        <w:jc w:val="both"/>
        <w:rPr>
          <w:rFonts w:ascii="Palatino Linotype" w:hAnsi="Palatino Linotype" w:cs="Tahoma"/>
          <w:bCs/>
          <w:iCs/>
          <w:lang w:val="es-ES_tradnl"/>
        </w:rPr>
      </w:pPr>
      <w:r w:rsidRPr="00651384">
        <w:rPr>
          <w:rFonts w:ascii="Palatino Linotype" w:hAnsi="Palatino Linotype" w:cs="Tahoma"/>
          <w:b/>
          <w:bCs/>
          <w:iCs/>
        </w:rPr>
        <w:lastRenderedPageBreak/>
        <w:t>Coordinar y supervisar, a los órganos internos de control</w:t>
      </w:r>
      <w:r w:rsidRPr="00651384">
        <w:rPr>
          <w:rFonts w:ascii="Palatino Linotype" w:hAnsi="Palatino Linotype" w:cs="Tahoma"/>
          <w:bCs/>
          <w:iCs/>
        </w:rPr>
        <w:t xml:space="preserve"> o de los Comisarios, </w:t>
      </w:r>
      <w:r w:rsidRPr="00651384">
        <w:rPr>
          <w:rFonts w:ascii="Palatino Linotype" w:hAnsi="Palatino Linotype" w:cs="Tahoma"/>
          <w:b/>
          <w:bCs/>
          <w:iCs/>
        </w:rPr>
        <w:t>el cumplimiento de las obligaciones de proveedores y contratistas</w:t>
      </w:r>
      <w:r w:rsidRPr="00651384">
        <w:rPr>
          <w:rFonts w:ascii="Palatino Linotype" w:hAnsi="Palatino Linotype" w:cs="Tahoma"/>
          <w:bCs/>
          <w:iCs/>
        </w:rPr>
        <w:t xml:space="preserve"> adquiridas con las dependencias y organismos auxiliares, así como determinar las acciones de control y evaluación; </w:t>
      </w:r>
    </w:p>
    <w:p w14:paraId="7E984E34" w14:textId="77777777" w:rsidR="00BC2D81" w:rsidRPr="00651384" w:rsidRDefault="00BC2D81" w:rsidP="00BC2D81">
      <w:pPr>
        <w:pStyle w:val="Prrafodelista"/>
        <w:numPr>
          <w:ilvl w:val="1"/>
          <w:numId w:val="1"/>
        </w:numPr>
        <w:tabs>
          <w:tab w:val="left" w:pos="426"/>
        </w:tabs>
        <w:spacing w:line="360" w:lineRule="auto"/>
        <w:ind w:left="1134" w:right="51"/>
        <w:jc w:val="both"/>
        <w:rPr>
          <w:rFonts w:ascii="Palatino Linotype" w:hAnsi="Palatino Linotype" w:cs="Tahoma"/>
          <w:bCs/>
          <w:iCs/>
          <w:lang w:val="es-ES_tradnl"/>
        </w:rPr>
      </w:pPr>
      <w:r w:rsidRPr="00651384">
        <w:rPr>
          <w:rFonts w:ascii="Palatino Linotype" w:hAnsi="Palatino Linotype" w:cs="Tahoma"/>
          <w:b/>
          <w:bCs/>
          <w:iCs/>
        </w:rPr>
        <w:t>Supervisar</w:t>
      </w:r>
      <w:r w:rsidRPr="00651384">
        <w:rPr>
          <w:rFonts w:ascii="Palatino Linotype" w:hAnsi="Palatino Linotype" w:cs="Tahoma"/>
          <w:bCs/>
          <w:iCs/>
        </w:rPr>
        <w:t xml:space="preserve"> en el ámbito de su competencia, </w:t>
      </w:r>
      <w:r w:rsidRPr="00651384">
        <w:rPr>
          <w:rFonts w:ascii="Palatino Linotype" w:hAnsi="Palatino Linotype" w:cs="Tahoma"/>
          <w:b/>
          <w:bCs/>
          <w:iCs/>
        </w:rPr>
        <w:t>las actividades de los órganos internos de control</w:t>
      </w:r>
      <w:r w:rsidRPr="00651384">
        <w:rPr>
          <w:rFonts w:ascii="Palatino Linotype" w:hAnsi="Palatino Linotype" w:cs="Tahoma"/>
          <w:bCs/>
          <w:iCs/>
        </w:rPr>
        <w:t xml:space="preserve">, a fin de verificar que cumplan con las políticas, normas, lineamientos, procedimientos y demás disposiciones que al efecto se establezcan; </w:t>
      </w:r>
    </w:p>
    <w:p w14:paraId="557C8A0B" w14:textId="77777777" w:rsidR="00BC2D81" w:rsidRPr="00651384" w:rsidRDefault="00BC2D81" w:rsidP="00BC2D81">
      <w:pPr>
        <w:pStyle w:val="Prrafodelista"/>
        <w:numPr>
          <w:ilvl w:val="1"/>
          <w:numId w:val="1"/>
        </w:numPr>
        <w:tabs>
          <w:tab w:val="left" w:pos="426"/>
        </w:tabs>
        <w:spacing w:line="360" w:lineRule="auto"/>
        <w:ind w:left="1134" w:right="51"/>
        <w:jc w:val="both"/>
        <w:rPr>
          <w:rFonts w:ascii="Palatino Linotype" w:hAnsi="Palatino Linotype" w:cs="Tahoma"/>
          <w:bCs/>
          <w:iCs/>
          <w:lang w:val="es-ES_tradnl"/>
        </w:rPr>
      </w:pPr>
      <w:r w:rsidRPr="00651384">
        <w:rPr>
          <w:rFonts w:ascii="Palatino Linotype" w:hAnsi="Palatino Linotype" w:cs="Tahoma"/>
          <w:b/>
          <w:bCs/>
          <w:iCs/>
        </w:rPr>
        <w:t>Vigilar en coordinación con los órganos internos de control</w:t>
      </w:r>
      <w:r w:rsidRPr="00651384">
        <w:rPr>
          <w:rFonts w:ascii="Palatino Linotype" w:hAnsi="Palatino Linotype" w:cs="Tahoma"/>
          <w:bCs/>
          <w:iCs/>
        </w:rPr>
        <w:t xml:space="preserve"> o Comisarios, </w:t>
      </w:r>
      <w:r w:rsidRPr="00651384">
        <w:rPr>
          <w:rFonts w:ascii="Palatino Linotype" w:hAnsi="Palatino Linotype" w:cs="Tahoma"/>
          <w:b/>
          <w:bCs/>
          <w:iCs/>
        </w:rPr>
        <w:t>que las dependencias y organismos auxiliares observen en el ejercicio del gasto</w:t>
      </w:r>
      <w:r w:rsidRPr="00651384">
        <w:rPr>
          <w:rFonts w:ascii="Palatino Linotype" w:hAnsi="Palatino Linotype" w:cs="Tahoma"/>
          <w:bCs/>
          <w:iCs/>
        </w:rPr>
        <w:t xml:space="preserve">, los lineamientos y criterios de transparencia, rendición de cuentas, racionalidad, austeridad y disciplina presupuestaria, establecidos en las disposiciones jurídicas aplicables; </w:t>
      </w:r>
    </w:p>
    <w:p w14:paraId="5F6350E6" w14:textId="25C8A37C" w:rsidR="00BC2D81" w:rsidRPr="00651384" w:rsidRDefault="00BC2D81" w:rsidP="00BC2D81">
      <w:pPr>
        <w:pStyle w:val="Prrafodelista"/>
        <w:numPr>
          <w:ilvl w:val="1"/>
          <w:numId w:val="1"/>
        </w:numPr>
        <w:tabs>
          <w:tab w:val="left" w:pos="426"/>
        </w:tabs>
        <w:spacing w:line="360" w:lineRule="auto"/>
        <w:ind w:left="1134" w:right="51"/>
        <w:jc w:val="both"/>
        <w:rPr>
          <w:rFonts w:ascii="Palatino Linotype" w:hAnsi="Palatino Linotype" w:cs="Tahoma"/>
          <w:bCs/>
          <w:iCs/>
          <w:lang w:val="es-ES_tradnl"/>
        </w:rPr>
      </w:pPr>
      <w:r w:rsidRPr="00651384">
        <w:rPr>
          <w:rFonts w:ascii="Palatino Linotype" w:hAnsi="Palatino Linotype" w:cs="Tahoma"/>
          <w:b/>
          <w:bCs/>
          <w:iCs/>
        </w:rPr>
        <w:t>Supervisar</w:t>
      </w:r>
      <w:r w:rsidRPr="00651384">
        <w:rPr>
          <w:rFonts w:ascii="Palatino Linotype" w:hAnsi="Palatino Linotype" w:cs="Tahoma"/>
          <w:bCs/>
          <w:iCs/>
        </w:rPr>
        <w:t xml:space="preserve">, directamente o </w:t>
      </w:r>
      <w:r w:rsidRPr="00651384">
        <w:rPr>
          <w:rFonts w:ascii="Palatino Linotype" w:hAnsi="Palatino Linotype" w:cs="Tahoma"/>
          <w:b/>
          <w:bCs/>
          <w:iCs/>
        </w:rPr>
        <w:t>a través de los órganos internos de control, el cumplimiento de la normatividad en los actos de entrega y recepción</w:t>
      </w:r>
      <w:r w:rsidRPr="00651384">
        <w:rPr>
          <w:rFonts w:ascii="Palatino Linotype" w:hAnsi="Palatino Linotype" w:cs="Tahoma"/>
          <w:bCs/>
          <w:iCs/>
        </w:rPr>
        <w:t xml:space="preserve"> de las unidades administrativas de las dependencias y organismos auxiliares;</w:t>
      </w:r>
    </w:p>
    <w:p w14:paraId="1DD3DEAA" w14:textId="77777777" w:rsidR="00BC2D81" w:rsidRPr="00651384" w:rsidRDefault="00BC2D81" w:rsidP="00BC2D81">
      <w:pPr>
        <w:pStyle w:val="Prrafodelista"/>
        <w:numPr>
          <w:ilvl w:val="1"/>
          <w:numId w:val="1"/>
        </w:numPr>
        <w:tabs>
          <w:tab w:val="left" w:pos="426"/>
        </w:tabs>
        <w:spacing w:line="360" w:lineRule="auto"/>
        <w:ind w:left="1134" w:right="51"/>
        <w:jc w:val="both"/>
        <w:rPr>
          <w:rFonts w:ascii="Palatino Linotype" w:hAnsi="Palatino Linotype" w:cs="Tahoma"/>
          <w:bCs/>
          <w:iCs/>
          <w:lang w:val="es-ES_tradnl"/>
        </w:rPr>
      </w:pPr>
      <w:r w:rsidRPr="00651384">
        <w:rPr>
          <w:rFonts w:ascii="Palatino Linotype" w:hAnsi="Palatino Linotype" w:cs="Tahoma"/>
          <w:b/>
          <w:bCs/>
          <w:iCs/>
        </w:rPr>
        <w:t xml:space="preserve">Verificar, que los Órganos Internos de Control </w:t>
      </w:r>
      <w:r w:rsidRPr="00651384">
        <w:rPr>
          <w:rFonts w:ascii="Palatino Linotype" w:hAnsi="Palatino Linotype" w:cs="Tahoma"/>
          <w:bCs/>
          <w:iCs/>
        </w:rPr>
        <w:t xml:space="preserve">en las dependencias y organismos auxiliares, </w:t>
      </w:r>
      <w:r w:rsidRPr="00651384">
        <w:rPr>
          <w:rFonts w:ascii="Palatino Linotype" w:hAnsi="Palatino Linotype" w:cs="Tahoma"/>
          <w:b/>
          <w:bCs/>
          <w:iCs/>
        </w:rPr>
        <w:t>participen en la recepción de los trabajos ejecutados por contratistas</w:t>
      </w:r>
      <w:r w:rsidRPr="00651384">
        <w:rPr>
          <w:rFonts w:ascii="Palatino Linotype" w:hAnsi="Palatino Linotype" w:cs="Tahoma"/>
          <w:bCs/>
          <w:iCs/>
        </w:rPr>
        <w:t xml:space="preserve">, que realicen las dependencias y organismos auxiliares de la Administración Pública Estatal, por conclusión de los trabajos, terminación anticipada o rescisión aplicables, en términos de las disposiciones legales correspondientes; </w:t>
      </w:r>
    </w:p>
    <w:p w14:paraId="5E456058" w14:textId="76C4B54E" w:rsidR="00BC2D81" w:rsidRPr="00651384" w:rsidRDefault="00BC2D81" w:rsidP="00BC2D81">
      <w:pPr>
        <w:pStyle w:val="Prrafodelista"/>
        <w:numPr>
          <w:ilvl w:val="1"/>
          <w:numId w:val="1"/>
        </w:numPr>
        <w:tabs>
          <w:tab w:val="left" w:pos="426"/>
        </w:tabs>
        <w:spacing w:line="360" w:lineRule="auto"/>
        <w:ind w:left="1134" w:right="51"/>
        <w:jc w:val="both"/>
        <w:rPr>
          <w:rFonts w:ascii="Palatino Linotype" w:hAnsi="Palatino Linotype" w:cs="Tahoma"/>
          <w:bCs/>
          <w:iCs/>
          <w:lang w:val="es-ES_tradnl"/>
        </w:rPr>
      </w:pPr>
      <w:r w:rsidRPr="00651384">
        <w:rPr>
          <w:rFonts w:ascii="Palatino Linotype" w:hAnsi="Palatino Linotype" w:cs="Tahoma"/>
          <w:bCs/>
          <w:iCs/>
        </w:rPr>
        <w:lastRenderedPageBreak/>
        <w:t xml:space="preserve">Comunicar, a su superior jerárquico, los </w:t>
      </w:r>
      <w:r w:rsidRPr="00651384">
        <w:rPr>
          <w:rFonts w:ascii="Palatino Linotype" w:hAnsi="Palatino Linotype" w:cs="Tahoma"/>
          <w:b/>
          <w:bCs/>
          <w:iCs/>
        </w:rPr>
        <w:t>informes de resultado de las auditorías y seguimientos practicados por los órganos internos de control</w:t>
      </w:r>
      <w:r w:rsidRPr="00651384">
        <w:rPr>
          <w:rFonts w:ascii="Palatino Linotype" w:hAnsi="Palatino Linotype" w:cs="Tahoma"/>
          <w:bCs/>
          <w:iCs/>
        </w:rPr>
        <w:t xml:space="preserve"> en las dependencias y organismos auxiliares; y</w:t>
      </w:r>
    </w:p>
    <w:p w14:paraId="1D349D92" w14:textId="3F533929" w:rsidR="00BC2D81" w:rsidRPr="00651384" w:rsidRDefault="00BC2D81" w:rsidP="00BC2D81">
      <w:pPr>
        <w:pStyle w:val="Prrafodelista"/>
        <w:numPr>
          <w:ilvl w:val="1"/>
          <w:numId w:val="1"/>
        </w:numPr>
        <w:tabs>
          <w:tab w:val="left" w:pos="426"/>
        </w:tabs>
        <w:spacing w:line="360" w:lineRule="auto"/>
        <w:ind w:left="1134" w:right="51"/>
        <w:jc w:val="both"/>
        <w:rPr>
          <w:rFonts w:ascii="Palatino Linotype" w:hAnsi="Palatino Linotype" w:cs="Tahoma"/>
          <w:bCs/>
          <w:iCs/>
          <w:lang w:val="es-ES_tradnl"/>
        </w:rPr>
      </w:pPr>
      <w:r w:rsidRPr="00651384">
        <w:rPr>
          <w:rFonts w:ascii="Palatino Linotype" w:hAnsi="Palatino Linotype" w:cs="Tahoma"/>
          <w:b/>
          <w:bCs/>
          <w:iCs/>
        </w:rPr>
        <w:t>Coordinar que se remitan a los órganos internos de control</w:t>
      </w:r>
      <w:r w:rsidRPr="00651384">
        <w:rPr>
          <w:rFonts w:ascii="Palatino Linotype" w:hAnsi="Palatino Linotype" w:cs="Tahoma"/>
          <w:bCs/>
          <w:iCs/>
        </w:rPr>
        <w:t xml:space="preserve"> en las dependencias y organismos auxiliares, según corresponda, </w:t>
      </w:r>
      <w:r w:rsidRPr="00651384">
        <w:rPr>
          <w:rFonts w:ascii="Palatino Linotype" w:hAnsi="Palatino Linotype" w:cs="Tahoma"/>
          <w:b/>
          <w:bCs/>
          <w:iCs/>
        </w:rPr>
        <w:t>los informes de auditoría y visitas de inspección que se hayan practicado, así como los resultados de auditoría o comunicados de otras autoridades</w:t>
      </w:r>
      <w:r w:rsidRPr="00651384">
        <w:rPr>
          <w:rFonts w:ascii="Palatino Linotype" w:hAnsi="Palatino Linotype" w:cs="Tahoma"/>
          <w:bCs/>
          <w:iCs/>
        </w:rPr>
        <w:t>, si de los mismos se detectan presuntas responsabilidades de las personas servidoras públicas o infracciones de los licitantes, contratistas y proveedores, e integrar los expedientes y constancias correspondientes.</w:t>
      </w:r>
    </w:p>
    <w:p w14:paraId="0E8A4522" w14:textId="77777777" w:rsidR="00D941AE" w:rsidRPr="00651384" w:rsidRDefault="00D941AE" w:rsidP="00D941AE">
      <w:pPr>
        <w:pStyle w:val="Prrafodelista"/>
        <w:tabs>
          <w:tab w:val="left" w:pos="426"/>
        </w:tabs>
        <w:spacing w:line="360" w:lineRule="auto"/>
        <w:ind w:left="0" w:right="51"/>
        <w:jc w:val="both"/>
        <w:rPr>
          <w:rFonts w:ascii="Palatino Linotype" w:hAnsi="Palatino Linotype" w:cs="Tahoma"/>
          <w:bCs/>
          <w:iCs/>
          <w:lang w:val="es-ES_tradnl"/>
        </w:rPr>
      </w:pPr>
    </w:p>
    <w:p w14:paraId="4B0C6245" w14:textId="21E96390" w:rsidR="00D941AE" w:rsidRPr="00651384" w:rsidRDefault="001E629B" w:rsidP="001E629B">
      <w:pPr>
        <w:pStyle w:val="Prrafodelista"/>
        <w:numPr>
          <w:ilvl w:val="0"/>
          <w:numId w:val="1"/>
        </w:numPr>
        <w:tabs>
          <w:tab w:val="left" w:pos="426"/>
        </w:tabs>
        <w:spacing w:line="360" w:lineRule="auto"/>
        <w:ind w:right="51"/>
        <w:jc w:val="both"/>
        <w:rPr>
          <w:rFonts w:ascii="Palatino Linotype" w:hAnsi="Palatino Linotype" w:cs="Tahoma"/>
          <w:bCs/>
          <w:iCs/>
          <w:lang w:val="es-ES_tradnl"/>
        </w:rPr>
      </w:pPr>
      <w:r w:rsidRPr="00651384">
        <w:rPr>
          <w:rFonts w:ascii="Palatino Linotype" w:hAnsi="Palatino Linotype"/>
          <w:color w:val="000000" w:themeColor="text1"/>
          <w:lang w:val="es-ES_tradnl"/>
        </w:rPr>
        <w:t xml:space="preserve">Así las cosas, se advierte que el </w:t>
      </w:r>
      <w:r w:rsidRPr="00651384">
        <w:rPr>
          <w:rFonts w:ascii="Palatino Linotype" w:hAnsi="Palatino Linotype"/>
          <w:b/>
          <w:color w:val="000000" w:themeColor="text1"/>
          <w:lang w:val="es-ES_tradnl"/>
        </w:rPr>
        <w:t>SUJETO OBLIGADO</w:t>
      </w:r>
      <w:r w:rsidRPr="00651384">
        <w:rPr>
          <w:rFonts w:ascii="Palatino Linotype" w:hAnsi="Palatino Linotype"/>
          <w:color w:val="000000" w:themeColor="text1"/>
          <w:lang w:val="es-ES_tradnl"/>
        </w:rPr>
        <w:t xml:space="preserve">, a través de la </w:t>
      </w:r>
      <w:r w:rsidRPr="00651384">
        <w:rPr>
          <w:rFonts w:ascii="Palatino Linotype" w:eastAsia="Calibri" w:hAnsi="Palatino Linotype" w:cs="Arial"/>
          <w:b/>
        </w:rPr>
        <w:t>Dirección de Coordinación y Enlace de Órgano Interno de Control</w:t>
      </w:r>
      <w:r w:rsidRPr="00651384">
        <w:rPr>
          <w:rFonts w:ascii="Palatino Linotype" w:eastAsia="Calibri" w:hAnsi="Palatino Linotype" w:cs="Arial"/>
        </w:rPr>
        <w:t xml:space="preserve">, se encarga de mantener una comunicación directa con todos y cada uno de los </w:t>
      </w:r>
      <w:r w:rsidRPr="00651384">
        <w:rPr>
          <w:rFonts w:ascii="Palatino Linotype" w:eastAsia="Calibri" w:hAnsi="Palatino Linotype" w:cs="Arial"/>
          <w:b/>
        </w:rPr>
        <w:t>Órganos Internos de Control</w:t>
      </w:r>
      <w:r w:rsidRPr="00651384">
        <w:rPr>
          <w:rFonts w:ascii="Palatino Linotype" w:eastAsia="Calibri" w:hAnsi="Palatino Linotype" w:cs="Arial"/>
        </w:rPr>
        <w:t xml:space="preserve"> de las dependencias y órganos auxiliares que conforman la administración pública estatal, propone las auditorías y acciones de control; supervisa sus actividades; les brinda asesoría y apoyo técnico; coordina y supervisa las actividades de control interno; y, recibe los informes de resultado de las auditorías y seguimientos.</w:t>
      </w:r>
    </w:p>
    <w:p w14:paraId="698AD93B" w14:textId="77777777" w:rsidR="00D941AE" w:rsidRPr="00651384" w:rsidRDefault="00D941AE" w:rsidP="00D941AE">
      <w:pPr>
        <w:pStyle w:val="Prrafodelista"/>
        <w:tabs>
          <w:tab w:val="left" w:pos="426"/>
        </w:tabs>
        <w:spacing w:line="360" w:lineRule="auto"/>
        <w:ind w:left="0" w:right="51"/>
        <w:jc w:val="both"/>
        <w:rPr>
          <w:rFonts w:ascii="Palatino Linotype" w:hAnsi="Palatino Linotype" w:cs="Tahoma"/>
          <w:bCs/>
          <w:iCs/>
          <w:lang w:val="es-ES_tradnl"/>
        </w:rPr>
      </w:pPr>
    </w:p>
    <w:p w14:paraId="1BCB9A09" w14:textId="77777777" w:rsidR="001E629B" w:rsidRPr="00651384" w:rsidRDefault="001E629B" w:rsidP="001E629B">
      <w:pPr>
        <w:pStyle w:val="Prrafodelista"/>
        <w:tabs>
          <w:tab w:val="left" w:pos="426"/>
        </w:tabs>
        <w:spacing w:line="360" w:lineRule="auto"/>
        <w:ind w:left="0" w:right="51"/>
        <w:jc w:val="both"/>
        <w:outlineLvl w:val="2"/>
        <w:rPr>
          <w:rFonts w:ascii="Palatino Linotype" w:hAnsi="Palatino Linotype" w:cs="Tahoma"/>
          <w:b/>
          <w:bCs/>
          <w:iCs/>
          <w:lang w:val="es-ES_tradnl"/>
        </w:rPr>
      </w:pPr>
      <w:r w:rsidRPr="00651384">
        <w:rPr>
          <w:rFonts w:ascii="Palatino Linotype" w:hAnsi="Palatino Linotype" w:cs="Tahoma"/>
          <w:b/>
          <w:bCs/>
          <w:iCs/>
          <w:lang w:val="es-ES_tradnl"/>
        </w:rPr>
        <w:t>V.I. De las auditorías realizadas por el Órgano Interno de Control de la Universidad Tecnológica de Nezahualcóyotl.</w:t>
      </w:r>
    </w:p>
    <w:p w14:paraId="1C5FA1B7" w14:textId="77777777" w:rsidR="001E629B" w:rsidRPr="00651384" w:rsidRDefault="001E629B" w:rsidP="00D941AE">
      <w:pPr>
        <w:pStyle w:val="Prrafodelista"/>
        <w:tabs>
          <w:tab w:val="left" w:pos="426"/>
        </w:tabs>
        <w:spacing w:line="360" w:lineRule="auto"/>
        <w:ind w:left="0" w:right="51"/>
        <w:jc w:val="both"/>
        <w:rPr>
          <w:rFonts w:ascii="Palatino Linotype" w:hAnsi="Palatino Linotype" w:cs="Tahoma"/>
          <w:bCs/>
          <w:iCs/>
          <w:lang w:val="es-ES_tradnl"/>
        </w:rPr>
      </w:pPr>
    </w:p>
    <w:p w14:paraId="26E07974" w14:textId="7B0D0037" w:rsidR="00D941AE" w:rsidRPr="00651384" w:rsidRDefault="00875FC0" w:rsidP="00D941AE">
      <w:pPr>
        <w:pStyle w:val="Prrafodelista"/>
        <w:numPr>
          <w:ilvl w:val="0"/>
          <w:numId w:val="1"/>
        </w:numPr>
        <w:tabs>
          <w:tab w:val="left" w:pos="426"/>
        </w:tabs>
        <w:spacing w:line="360" w:lineRule="auto"/>
        <w:ind w:right="51"/>
        <w:jc w:val="both"/>
        <w:rPr>
          <w:rFonts w:ascii="Palatino Linotype" w:hAnsi="Palatino Linotype" w:cs="Tahoma"/>
          <w:bCs/>
          <w:iCs/>
          <w:lang w:val="es-ES_tradnl"/>
        </w:rPr>
      </w:pPr>
      <w:r w:rsidRPr="00651384">
        <w:rPr>
          <w:rFonts w:ascii="Palatino Linotype" w:hAnsi="Palatino Linotype"/>
          <w:color w:val="000000" w:themeColor="text1"/>
          <w:lang w:val="es-ES_tradnl"/>
        </w:rPr>
        <w:t xml:space="preserve">La </w:t>
      </w:r>
      <w:r w:rsidR="001E629B" w:rsidRPr="00651384">
        <w:rPr>
          <w:rFonts w:ascii="Palatino Linotype" w:hAnsi="Palatino Linotype"/>
          <w:color w:val="000000" w:themeColor="text1"/>
          <w:lang w:val="es-ES_tradnl"/>
        </w:rPr>
        <w:t xml:space="preserve">Contraloría Interna (u Órgano Interno de Control) </w:t>
      </w:r>
      <w:r w:rsidRPr="00651384">
        <w:rPr>
          <w:rFonts w:ascii="Palatino Linotype" w:hAnsi="Palatino Linotype"/>
          <w:color w:val="000000" w:themeColor="text1"/>
          <w:lang w:val="es-ES_tradnl"/>
        </w:rPr>
        <w:t xml:space="preserve">de la </w:t>
      </w:r>
      <w:r w:rsidRPr="00651384">
        <w:rPr>
          <w:rFonts w:ascii="Palatino Linotype" w:hAnsi="Palatino Linotype"/>
          <w:b/>
          <w:color w:val="000000" w:themeColor="text1"/>
          <w:lang w:val="es-ES_tradnl"/>
        </w:rPr>
        <w:t>Universidad Tecnológica de Nezahualcóyotl</w:t>
      </w:r>
      <w:r w:rsidRPr="00651384">
        <w:rPr>
          <w:rFonts w:ascii="Palatino Linotype" w:hAnsi="Palatino Linotype"/>
          <w:color w:val="000000" w:themeColor="text1"/>
          <w:lang w:val="es-ES_tradnl"/>
        </w:rPr>
        <w:t xml:space="preserve"> </w:t>
      </w:r>
      <w:r w:rsidR="001E629B" w:rsidRPr="00651384">
        <w:rPr>
          <w:rFonts w:ascii="Palatino Linotype" w:hAnsi="Palatino Linotype"/>
          <w:color w:val="000000" w:themeColor="text1"/>
          <w:lang w:val="es-ES_tradnl"/>
        </w:rPr>
        <w:t xml:space="preserve">tiene por objetivo el establecer </w:t>
      </w:r>
      <w:r w:rsidR="001E629B" w:rsidRPr="00651384">
        <w:rPr>
          <w:rFonts w:ascii="Palatino Linotype" w:hAnsi="Palatino Linotype"/>
          <w:color w:val="000000" w:themeColor="text1"/>
        </w:rPr>
        <w:t xml:space="preserve">y dirigir el Sistema Integral de Control y Evaluación, con el propósito de verificar que el desarrollo de </w:t>
      </w:r>
      <w:r w:rsidR="001E629B" w:rsidRPr="00651384">
        <w:rPr>
          <w:rFonts w:ascii="Palatino Linotype" w:hAnsi="Palatino Linotype"/>
          <w:color w:val="000000" w:themeColor="text1"/>
        </w:rPr>
        <w:lastRenderedPageBreak/>
        <w:t>las unidades administrativas de la universidad, en cuanto al manejo de los recursos humanos, financieros y materiales, se ejecuten con eficacia y eficiencia, a fin de lograr los objetivos y metas institucionales</w:t>
      </w:r>
      <w:r w:rsidR="001E629B" w:rsidRPr="00651384">
        <w:rPr>
          <w:rStyle w:val="Refdenotaalpie"/>
          <w:rFonts w:ascii="Palatino Linotype" w:hAnsi="Palatino Linotype"/>
          <w:color w:val="000000" w:themeColor="text1"/>
        </w:rPr>
        <w:footnoteReference w:id="34"/>
      </w:r>
      <w:r w:rsidR="001E629B" w:rsidRPr="00651384">
        <w:rPr>
          <w:rFonts w:ascii="Palatino Linotype" w:hAnsi="Palatino Linotype"/>
          <w:color w:val="000000" w:themeColor="text1"/>
        </w:rPr>
        <w:t>.</w:t>
      </w:r>
    </w:p>
    <w:p w14:paraId="0EBC88E6" w14:textId="77777777" w:rsidR="00D941AE" w:rsidRPr="00651384" w:rsidRDefault="00D941AE" w:rsidP="00D941AE">
      <w:pPr>
        <w:pStyle w:val="Prrafodelista"/>
        <w:tabs>
          <w:tab w:val="left" w:pos="426"/>
        </w:tabs>
        <w:spacing w:line="360" w:lineRule="auto"/>
        <w:ind w:left="0" w:right="51"/>
        <w:jc w:val="both"/>
        <w:rPr>
          <w:rFonts w:ascii="Palatino Linotype" w:hAnsi="Palatino Linotype" w:cs="Tahoma"/>
          <w:bCs/>
          <w:iCs/>
          <w:lang w:val="es-ES_tradnl"/>
        </w:rPr>
      </w:pPr>
    </w:p>
    <w:p w14:paraId="46731898" w14:textId="43687223" w:rsidR="00D941AE" w:rsidRPr="00651384" w:rsidRDefault="00875FC0" w:rsidP="00D941AE">
      <w:pPr>
        <w:pStyle w:val="Prrafodelista"/>
        <w:numPr>
          <w:ilvl w:val="0"/>
          <w:numId w:val="1"/>
        </w:numPr>
        <w:tabs>
          <w:tab w:val="left" w:pos="426"/>
        </w:tabs>
        <w:spacing w:line="360" w:lineRule="auto"/>
        <w:ind w:right="51"/>
        <w:jc w:val="both"/>
        <w:rPr>
          <w:rFonts w:ascii="Palatino Linotype" w:hAnsi="Palatino Linotype" w:cs="Tahoma"/>
          <w:bCs/>
          <w:iCs/>
          <w:lang w:val="es-ES_tradnl"/>
        </w:rPr>
      </w:pPr>
      <w:r w:rsidRPr="00651384">
        <w:rPr>
          <w:rFonts w:ascii="Palatino Linotype" w:hAnsi="Palatino Linotype" w:cs="Tahoma"/>
          <w:bCs/>
          <w:iCs/>
          <w:lang w:val="es-ES_tradnl"/>
        </w:rPr>
        <w:t xml:space="preserve">De acuerdo con el </w:t>
      </w:r>
      <w:r w:rsidRPr="00651384">
        <w:rPr>
          <w:rFonts w:ascii="Palatino Linotype" w:hAnsi="Palatino Linotype"/>
          <w:color w:val="000000" w:themeColor="text1"/>
          <w:lang w:val="es-ES_tradnl"/>
        </w:rPr>
        <w:t xml:space="preserve">Manual General de Organización de la </w:t>
      </w:r>
      <w:r w:rsidRPr="00651384">
        <w:rPr>
          <w:rFonts w:ascii="Palatino Linotype" w:hAnsi="Palatino Linotype"/>
          <w:b/>
          <w:color w:val="000000" w:themeColor="text1"/>
          <w:lang w:val="es-ES_tradnl"/>
        </w:rPr>
        <w:t>Universidad Tecnológica de Nezahualcóyotl</w:t>
      </w:r>
      <w:r w:rsidRPr="00651384">
        <w:rPr>
          <w:rFonts w:ascii="Palatino Linotype" w:hAnsi="Palatino Linotype"/>
          <w:color w:val="000000" w:themeColor="text1"/>
          <w:lang w:val="es-ES_tradnl"/>
        </w:rPr>
        <w:t>, su Contraloría Interna tendrá entre sus funciones, las siguientes:</w:t>
      </w:r>
    </w:p>
    <w:p w14:paraId="18EF8541" w14:textId="74125FDD" w:rsidR="00875FC0" w:rsidRPr="00651384" w:rsidRDefault="00875FC0" w:rsidP="00875FC0">
      <w:pPr>
        <w:pStyle w:val="Prrafodelista"/>
        <w:numPr>
          <w:ilvl w:val="1"/>
          <w:numId w:val="1"/>
        </w:numPr>
        <w:tabs>
          <w:tab w:val="left" w:pos="426"/>
        </w:tabs>
        <w:spacing w:line="360" w:lineRule="auto"/>
        <w:ind w:left="1134" w:right="51"/>
        <w:jc w:val="both"/>
        <w:rPr>
          <w:rFonts w:ascii="Palatino Linotype" w:hAnsi="Palatino Linotype" w:cs="Tahoma"/>
          <w:bCs/>
          <w:iCs/>
          <w:lang w:val="es-ES_tradnl"/>
        </w:rPr>
      </w:pPr>
      <w:r w:rsidRPr="00651384">
        <w:rPr>
          <w:rFonts w:ascii="Palatino Linotype" w:hAnsi="Palatino Linotype" w:cs="Tahoma"/>
          <w:b/>
          <w:bCs/>
          <w:iCs/>
        </w:rPr>
        <w:t>Inspeccionar los sistemas y procedimientos de Control Interno de la Universidad</w:t>
      </w:r>
      <w:r w:rsidRPr="00651384">
        <w:rPr>
          <w:rFonts w:ascii="Palatino Linotype" w:hAnsi="Palatino Linotype" w:cs="Tahoma"/>
          <w:bCs/>
          <w:iCs/>
        </w:rPr>
        <w:t xml:space="preserve">, a través de las acciones de control y evaluación para promover su actualización permanente, </w:t>
      </w:r>
      <w:r w:rsidRPr="00651384">
        <w:rPr>
          <w:rFonts w:ascii="Palatino Linotype" w:hAnsi="Palatino Linotype" w:cs="Tahoma"/>
          <w:b/>
          <w:bCs/>
          <w:iCs/>
        </w:rPr>
        <w:t>conforme</w:t>
      </w:r>
      <w:r w:rsidRPr="00651384">
        <w:rPr>
          <w:rFonts w:ascii="Palatino Linotype" w:hAnsi="Palatino Linotype" w:cs="Tahoma"/>
          <w:bCs/>
          <w:iCs/>
        </w:rPr>
        <w:t xml:space="preserve"> a </w:t>
      </w:r>
      <w:r w:rsidRPr="00651384">
        <w:rPr>
          <w:rFonts w:ascii="Palatino Linotype" w:hAnsi="Palatino Linotype" w:cs="Tahoma"/>
          <w:b/>
          <w:bCs/>
          <w:iCs/>
        </w:rPr>
        <w:t>la aplicación de</w:t>
      </w:r>
      <w:r w:rsidRPr="00651384">
        <w:rPr>
          <w:rFonts w:ascii="Palatino Linotype" w:hAnsi="Palatino Linotype" w:cs="Tahoma"/>
          <w:bCs/>
          <w:iCs/>
        </w:rPr>
        <w:t xml:space="preserve"> las Normas Generales de Auditoría Gubernamental y los </w:t>
      </w:r>
      <w:r w:rsidRPr="00651384">
        <w:rPr>
          <w:rFonts w:ascii="Palatino Linotype" w:hAnsi="Palatino Linotype" w:cs="Tahoma"/>
          <w:b/>
          <w:bCs/>
          <w:iCs/>
        </w:rPr>
        <w:t>procedimientos de auditoría</w:t>
      </w:r>
      <w:r w:rsidRPr="00651384">
        <w:rPr>
          <w:rFonts w:ascii="Palatino Linotype" w:hAnsi="Palatino Linotype" w:cs="Tahoma"/>
          <w:bCs/>
          <w:iCs/>
        </w:rPr>
        <w:t xml:space="preserve"> de aplicación general; y</w:t>
      </w:r>
    </w:p>
    <w:p w14:paraId="042AABED" w14:textId="258E0C46" w:rsidR="00875FC0" w:rsidRPr="00651384" w:rsidRDefault="00875FC0" w:rsidP="00875FC0">
      <w:pPr>
        <w:pStyle w:val="Prrafodelista"/>
        <w:numPr>
          <w:ilvl w:val="1"/>
          <w:numId w:val="1"/>
        </w:numPr>
        <w:tabs>
          <w:tab w:val="left" w:pos="426"/>
        </w:tabs>
        <w:spacing w:line="360" w:lineRule="auto"/>
        <w:ind w:left="1134" w:right="51"/>
        <w:jc w:val="both"/>
        <w:rPr>
          <w:rFonts w:ascii="Palatino Linotype" w:hAnsi="Palatino Linotype" w:cs="Tahoma"/>
          <w:bCs/>
          <w:iCs/>
          <w:lang w:val="es-ES_tradnl"/>
        </w:rPr>
      </w:pPr>
      <w:r w:rsidRPr="00651384">
        <w:rPr>
          <w:rFonts w:ascii="Palatino Linotype" w:hAnsi="Palatino Linotype" w:cs="Tahoma"/>
          <w:b/>
          <w:bCs/>
          <w:iCs/>
        </w:rPr>
        <w:t>Analizar las evaluaciones y los informes que resulten de la aplicación de las</w:t>
      </w:r>
      <w:r w:rsidRPr="00651384">
        <w:rPr>
          <w:rFonts w:ascii="Palatino Linotype" w:hAnsi="Palatino Linotype" w:cs="Tahoma"/>
          <w:bCs/>
          <w:iCs/>
        </w:rPr>
        <w:t xml:space="preserve"> supervisiones y </w:t>
      </w:r>
      <w:r w:rsidRPr="00651384">
        <w:rPr>
          <w:rFonts w:ascii="Palatino Linotype" w:hAnsi="Palatino Linotype" w:cs="Tahoma"/>
          <w:b/>
          <w:bCs/>
          <w:iCs/>
        </w:rPr>
        <w:t>auditorías</w:t>
      </w:r>
      <w:r w:rsidRPr="00651384">
        <w:rPr>
          <w:rFonts w:ascii="Palatino Linotype" w:hAnsi="Palatino Linotype" w:cs="Tahoma"/>
          <w:bCs/>
          <w:iCs/>
        </w:rPr>
        <w:t xml:space="preserve">, así como </w:t>
      </w:r>
      <w:r w:rsidRPr="00651384">
        <w:rPr>
          <w:rFonts w:ascii="Palatino Linotype" w:hAnsi="Palatino Linotype" w:cs="Tahoma"/>
          <w:b/>
          <w:bCs/>
          <w:iCs/>
        </w:rPr>
        <w:t>hacer las observaciones correspondientes y proponer las recomendaciones y medidas correctivas</w:t>
      </w:r>
      <w:r w:rsidRPr="00651384">
        <w:rPr>
          <w:rFonts w:ascii="Palatino Linotype" w:hAnsi="Palatino Linotype" w:cs="Tahoma"/>
          <w:bCs/>
          <w:iCs/>
        </w:rPr>
        <w:t xml:space="preserve"> que se requieran, tendientes a incrementar la eficiencia y la eficacia de las operaciones.</w:t>
      </w:r>
    </w:p>
    <w:p w14:paraId="71DC9893" w14:textId="77777777" w:rsidR="00D941AE" w:rsidRPr="00651384" w:rsidRDefault="00D941AE" w:rsidP="00D941AE">
      <w:pPr>
        <w:pStyle w:val="Prrafodelista"/>
        <w:tabs>
          <w:tab w:val="left" w:pos="426"/>
        </w:tabs>
        <w:spacing w:line="360" w:lineRule="auto"/>
        <w:ind w:left="0" w:right="51"/>
        <w:jc w:val="both"/>
        <w:rPr>
          <w:rFonts w:ascii="Palatino Linotype" w:hAnsi="Palatino Linotype" w:cs="Tahoma"/>
          <w:bCs/>
          <w:iCs/>
          <w:lang w:val="es-ES_tradnl"/>
        </w:rPr>
      </w:pPr>
    </w:p>
    <w:p w14:paraId="6F3B8E7F" w14:textId="7693E3F1" w:rsidR="00875FC0" w:rsidRPr="00651384" w:rsidRDefault="00302A73" w:rsidP="00875FC0">
      <w:pPr>
        <w:pStyle w:val="Prrafodelista"/>
        <w:numPr>
          <w:ilvl w:val="0"/>
          <w:numId w:val="1"/>
        </w:numPr>
        <w:tabs>
          <w:tab w:val="left" w:pos="426"/>
        </w:tabs>
        <w:spacing w:line="360" w:lineRule="auto"/>
        <w:ind w:right="51"/>
        <w:jc w:val="both"/>
        <w:rPr>
          <w:rFonts w:ascii="Palatino Linotype" w:hAnsi="Palatino Linotype" w:cs="Tahoma"/>
          <w:bCs/>
          <w:iCs/>
          <w:lang w:val="es-ES_tradnl"/>
        </w:rPr>
      </w:pPr>
      <w:r w:rsidRPr="00651384">
        <w:rPr>
          <w:rFonts w:ascii="Palatino Linotype" w:hAnsi="Palatino Linotype"/>
          <w:color w:val="000000" w:themeColor="text1"/>
          <w:lang w:val="es-ES_tradnl"/>
        </w:rPr>
        <w:t>U</w:t>
      </w:r>
      <w:r w:rsidR="00875FC0" w:rsidRPr="00651384">
        <w:rPr>
          <w:rFonts w:ascii="Palatino Linotype" w:hAnsi="Palatino Linotype"/>
          <w:color w:val="000000" w:themeColor="text1"/>
          <w:lang w:val="es-ES_tradnl"/>
        </w:rPr>
        <w:t xml:space="preserve">na vez establecido lo anterior, conviene recordar que, a través de la solicitud de información </w:t>
      </w:r>
      <w:r w:rsidR="00875FC0" w:rsidRPr="00651384">
        <w:rPr>
          <w:rFonts w:ascii="Palatino Linotype" w:hAnsi="Palatino Linotype"/>
          <w:b/>
          <w:color w:val="000000" w:themeColor="text1"/>
          <w:lang w:val="es-ES_tradnl"/>
        </w:rPr>
        <w:t>00064/SECOGEM/IP/2022</w:t>
      </w:r>
      <w:r w:rsidR="00875FC0" w:rsidRPr="00651384">
        <w:rPr>
          <w:rFonts w:ascii="Palatino Linotype" w:hAnsi="Palatino Linotype"/>
          <w:color w:val="000000" w:themeColor="text1"/>
          <w:lang w:val="es-ES_tradnl"/>
        </w:rPr>
        <w:t xml:space="preserve">, el entonces </w:t>
      </w:r>
      <w:r w:rsidR="00875FC0" w:rsidRPr="00651384">
        <w:rPr>
          <w:rFonts w:ascii="Palatino Linotype" w:hAnsi="Palatino Linotype"/>
          <w:b/>
          <w:color w:val="000000" w:themeColor="text1"/>
          <w:lang w:val="es-ES_tradnl"/>
        </w:rPr>
        <w:t>SOLICITANTE</w:t>
      </w:r>
      <w:r w:rsidR="00875FC0" w:rsidRPr="00651384">
        <w:rPr>
          <w:rFonts w:ascii="Palatino Linotype" w:hAnsi="Palatino Linotype"/>
          <w:color w:val="000000" w:themeColor="text1"/>
          <w:lang w:val="es-ES_tradnl"/>
        </w:rPr>
        <w:t xml:space="preserve"> requirió conocer </w:t>
      </w:r>
      <w:r w:rsidR="00875FC0" w:rsidRPr="00651384">
        <w:rPr>
          <w:rFonts w:ascii="Palatino Linotype" w:hAnsi="Palatino Linotype" w:cs="Arial"/>
          <w:color w:val="000000" w:themeColor="text1"/>
          <w:lang w:val="es-ES_tradnl"/>
        </w:rPr>
        <w:t xml:space="preserve">cuántas auditorías ha realizado a la Universidad Tecnológica de Nezahualcóyotl, durante el periodo comprendido de enero de dos mil diecisiete a marzo de dos mil veintidós, la persona que las realizó, el número de observaciones </w:t>
      </w:r>
      <w:r w:rsidR="00875FC0" w:rsidRPr="00651384">
        <w:rPr>
          <w:rFonts w:ascii="Palatino Linotype" w:hAnsi="Palatino Linotype" w:cs="Arial"/>
          <w:color w:val="000000" w:themeColor="text1"/>
          <w:lang w:val="es-ES_tradnl"/>
        </w:rPr>
        <w:lastRenderedPageBreak/>
        <w:t>determinadas y, de éstas, cuántas fueron concluidas y cuántas se turnaron a responsabilidades o investigación.</w:t>
      </w:r>
    </w:p>
    <w:p w14:paraId="5B6E053E" w14:textId="77777777" w:rsidR="00302A73" w:rsidRPr="00651384" w:rsidRDefault="00302A73" w:rsidP="00302A73">
      <w:pPr>
        <w:pStyle w:val="Prrafodelista"/>
        <w:tabs>
          <w:tab w:val="left" w:pos="426"/>
        </w:tabs>
        <w:spacing w:line="360" w:lineRule="auto"/>
        <w:ind w:left="0" w:right="51"/>
        <w:jc w:val="both"/>
        <w:rPr>
          <w:rFonts w:ascii="Palatino Linotype" w:hAnsi="Palatino Linotype" w:cs="Tahoma"/>
          <w:bCs/>
          <w:iCs/>
          <w:lang w:val="es-ES_tradnl"/>
        </w:rPr>
      </w:pPr>
    </w:p>
    <w:p w14:paraId="2A6F9107" w14:textId="17BCFC49" w:rsidR="00302A73" w:rsidRPr="00651384" w:rsidRDefault="00302A73" w:rsidP="00875FC0">
      <w:pPr>
        <w:pStyle w:val="Prrafodelista"/>
        <w:numPr>
          <w:ilvl w:val="0"/>
          <w:numId w:val="1"/>
        </w:numPr>
        <w:tabs>
          <w:tab w:val="left" w:pos="426"/>
        </w:tabs>
        <w:spacing w:line="360" w:lineRule="auto"/>
        <w:ind w:right="51"/>
        <w:jc w:val="both"/>
        <w:rPr>
          <w:rFonts w:ascii="Palatino Linotype" w:hAnsi="Palatino Linotype" w:cs="Tahoma"/>
          <w:bCs/>
          <w:iCs/>
          <w:lang w:val="es-ES_tradnl"/>
        </w:rPr>
      </w:pPr>
      <w:r w:rsidRPr="00651384">
        <w:rPr>
          <w:rFonts w:ascii="Palatino Linotype" w:hAnsi="Palatino Linotype" w:cs="Arial"/>
          <w:color w:val="000000" w:themeColor="text1"/>
          <w:lang w:val="es-ES_tradnl"/>
        </w:rPr>
        <w:t xml:space="preserve">Al respecto, no es ocioso mencionar que la naturaleza de lo solicitado se relaciona directamente con parte de las </w:t>
      </w:r>
      <w:r w:rsidRPr="00651384">
        <w:rPr>
          <w:rFonts w:ascii="Palatino Linotype" w:hAnsi="Palatino Linotype" w:cs="Arial"/>
          <w:b/>
          <w:color w:val="000000" w:themeColor="text1"/>
          <w:lang w:val="es-ES_tradnl"/>
        </w:rPr>
        <w:t>obligaciones de transparencia común</w:t>
      </w:r>
      <w:r w:rsidRPr="00651384">
        <w:rPr>
          <w:rFonts w:ascii="Palatino Linotype" w:hAnsi="Palatino Linotype" w:cs="Arial"/>
          <w:color w:val="000000" w:themeColor="text1"/>
          <w:lang w:val="es-ES_tradnl"/>
        </w:rPr>
        <w:t xml:space="preserve"> que el </w:t>
      </w:r>
      <w:r w:rsidRPr="00651384">
        <w:rPr>
          <w:rFonts w:ascii="Palatino Linotype" w:hAnsi="Palatino Linotype" w:cs="Arial"/>
          <w:b/>
          <w:color w:val="000000" w:themeColor="text1"/>
          <w:lang w:val="es-ES_tradnl"/>
        </w:rPr>
        <w:t>SUJETO OBLIGADO</w:t>
      </w:r>
      <w:r w:rsidRPr="00651384">
        <w:rPr>
          <w:rFonts w:ascii="Palatino Linotype" w:hAnsi="Palatino Linotype" w:cs="Arial"/>
          <w:color w:val="000000" w:themeColor="text1"/>
          <w:lang w:val="es-ES_tradnl"/>
        </w:rPr>
        <w:t xml:space="preserve"> está constreñido a publicar y difundir de manera permanente a la ciudadanía. Lo anterior de acuerdo con lo establecido en el artículo 92, fracción XXVIII, de la Ley de Transparencia y Acceso a la Información Pública del Estado de México y Municipios, mismo que establece:</w:t>
      </w:r>
    </w:p>
    <w:p w14:paraId="75E72863" w14:textId="77777777" w:rsidR="00875FC0" w:rsidRPr="00651384" w:rsidRDefault="00875FC0" w:rsidP="00875FC0">
      <w:pPr>
        <w:pStyle w:val="Prrafodelista"/>
        <w:tabs>
          <w:tab w:val="left" w:pos="426"/>
        </w:tabs>
        <w:spacing w:line="360" w:lineRule="auto"/>
        <w:ind w:left="0" w:right="51"/>
        <w:jc w:val="both"/>
        <w:rPr>
          <w:rFonts w:ascii="Palatino Linotype" w:hAnsi="Palatino Linotype" w:cs="Tahoma"/>
          <w:bCs/>
          <w:iCs/>
          <w:lang w:val="es-ES_tradnl"/>
        </w:rPr>
      </w:pPr>
    </w:p>
    <w:p w14:paraId="48272A13" w14:textId="0B3F55FB" w:rsidR="00302A73" w:rsidRPr="00651384" w:rsidRDefault="00302A73" w:rsidP="00302A73">
      <w:pPr>
        <w:pStyle w:val="Prrafodelista"/>
        <w:tabs>
          <w:tab w:val="left" w:pos="426"/>
        </w:tabs>
        <w:spacing w:line="276" w:lineRule="auto"/>
        <w:ind w:left="567" w:right="567"/>
        <w:jc w:val="both"/>
        <w:rPr>
          <w:rFonts w:ascii="Palatino Linotype" w:hAnsi="Palatino Linotype" w:cs="Tahoma"/>
          <w:bCs/>
          <w:i/>
          <w:iCs/>
          <w:sz w:val="22"/>
        </w:rPr>
      </w:pPr>
      <w:r w:rsidRPr="00651384">
        <w:rPr>
          <w:rFonts w:ascii="Palatino Linotype" w:hAnsi="Palatino Linotype" w:cs="Tahoma"/>
          <w:bCs/>
          <w:i/>
          <w:iCs/>
          <w:sz w:val="22"/>
          <w:lang w:val="es-ES_tradnl"/>
        </w:rPr>
        <w:t>“</w:t>
      </w:r>
      <w:r w:rsidRPr="00651384">
        <w:rPr>
          <w:rFonts w:ascii="Palatino Linotype" w:hAnsi="Palatino Linotype" w:cs="Tahoma"/>
          <w:b/>
          <w:bCs/>
          <w:i/>
          <w:iCs/>
          <w:sz w:val="22"/>
        </w:rPr>
        <w:t>Artículo 92.</w:t>
      </w:r>
      <w:r w:rsidRPr="00651384">
        <w:rPr>
          <w:rFonts w:ascii="Palatino Linotype" w:hAnsi="Palatino Linotype" w:cs="Tahoma"/>
          <w:bCs/>
          <w:i/>
          <w:iCs/>
          <w:sz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76F5C47C" w14:textId="429BA260" w:rsidR="00302A73" w:rsidRPr="00651384" w:rsidRDefault="00302A73" w:rsidP="00302A73">
      <w:pPr>
        <w:pStyle w:val="Prrafodelista"/>
        <w:tabs>
          <w:tab w:val="left" w:pos="426"/>
        </w:tabs>
        <w:spacing w:line="276" w:lineRule="auto"/>
        <w:ind w:left="567" w:right="567"/>
        <w:jc w:val="both"/>
        <w:rPr>
          <w:rFonts w:ascii="Palatino Linotype" w:hAnsi="Palatino Linotype" w:cs="Tahoma"/>
          <w:bCs/>
          <w:i/>
          <w:iCs/>
          <w:sz w:val="22"/>
        </w:rPr>
      </w:pPr>
      <w:r w:rsidRPr="00651384">
        <w:rPr>
          <w:rFonts w:ascii="Palatino Linotype" w:hAnsi="Palatino Linotype" w:cs="Tahoma"/>
          <w:bCs/>
          <w:i/>
          <w:iCs/>
          <w:sz w:val="22"/>
        </w:rPr>
        <w:t>(…)</w:t>
      </w:r>
    </w:p>
    <w:p w14:paraId="67B102EE" w14:textId="5189F556" w:rsidR="00302A73" w:rsidRPr="00651384" w:rsidRDefault="00302A73" w:rsidP="00302A73">
      <w:pPr>
        <w:pStyle w:val="Prrafodelista"/>
        <w:tabs>
          <w:tab w:val="left" w:pos="426"/>
        </w:tabs>
        <w:spacing w:line="276" w:lineRule="auto"/>
        <w:ind w:left="567" w:right="567"/>
        <w:jc w:val="both"/>
        <w:rPr>
          <w:rFonts w:ascii="Palatino Linotype" w:hAnsi="Palatino Linotype" w:cs="Tahoma"/>
          <w:bCs/>
          <w:i/>
          <w:iCs/>
          <w:sz w:val="22"/>
        </w:rPr>
      </w:pPr>
      <w:r w:rsidRPr="00651384">
        <w:rPr>
          <w:rFonts w:ascii="Palatino Linotype" w:hAnsi="Palatino Linotype" w:cs="Tahoma"/>
          <w:b/>
          <w:bCs/>
          <w:i/>
          <w:iCs/>
          <w:sz w:val="22"/>
        </w:rPr>
        <w:t>XXVIII.</w:t>
      </w:r>
      <w:r w:rsidRPr="00651384">
        <w:rPr>
          <w:rFonts w:ascii="Palatino Linotype" w:hAnsi="Palatino Linotype" w:cs="Tahoma"/>
          <w:bCs/>
          <w:i/>
          <w:iCs/>
          <w:sz w:val="22"/>
        </w:rPr>
        <w:t xml:space="preserve"> Los informes de resultados de las auditorías al ejercicio presupuestal de cada sujeto obligado que se realicen y, en su caso, las aclaraciones que correspondan;</w:t>
      </w:r>
    </w:p>
    <w:p w14:paraId="0CCA5E4C" w14:textId="7E667AE2" w:rsidR="00302A73" w:rsidRPr="00651384" w:rsidRDefault="00302A73" w:rsidP="00302A73">
      <w:pPr>
        <w:pStyle w:val="Prrafodelista"/>
        <w:tabs>
          <w:tab w:val="left" w:pos="426"/>
        </w:tabs>
        <w:spacing w:line="276" w:lineRule="auto"/>
        <w:ind w:left="567" w:right="567"/>
        <w:jc w:val="both"/>
        <w:rPr>
          <w:rFonts w:ascii="Palatino Linotype" w:hAnsi="Palatino Linotype" w:cs="Tahoma"/>
          <w:bCs/>
          <w:i/>
          <w:iCs/>
          <w:sz w:val="22"/>
          <w:lang w:val="es-ES_tradnl"/>
        </w:rPr>
      </w:pPr>
      <w:r w:rsidRPr="00651384">
        <w:rPr>
          <w:rFonts w:ascii="Palatino Linotype" w:hAnsi="Palatino Linotype" w:cs="Tahoma"/>
          <w:bCs/>
          <w:i/>
          <w:iCs/>
          <w:sz w:val="22"/>
        </w:rPr>
        <w:t>(…)”</w:t>
      </w:r>
    </w:p>
    <w:p w14:paraId="21860587" w14:textId="77777777" w:rsidR="00302A73" w:rsidRPr="00651384" w:rsidRDefault="00302A73" w:rsidP="00875FC0">
      <w:pPr>
        <w:pStyle w:val="Prrafodelista"/>
        <w:tabs>
          <w:tab w:val="left" w:pos="426"/>
        </w:tabs>
        <w:spacing w:line="360" w:lineRule="auto"/>
        <w:ind w:left="0" w:right="51"/>
        <w:jc w:val="both"/>
        <w:rPr>
          <w:rFonts w:ascii="Palatino Linotype" w:hAnsi="Palatino Linotype" w:cs="Tahoma"/>
          <w:bCs/>
          <w:iCs/>
          <w:lang w:val="es-ES_tradnl"/>
        </w:rPr>
      </w:pPr>
    </w:p>
    <w:p w14:paraId="52BB265E" w14:textId="1A017783" w:rsidR="00D941AE" w:rsidRPr="00651384" w:rsidRDefault="00302A73" w:rsidP="00D941AE">
      <w:pPr>
        <w:pStyle w:val="Prrafodelista"/>
        <w:numPr>
          <w:ilvl w:val="0"/>
          <w:numId w:val="1"/>
        </w:numPr>
        <w:tabs>
          <w:tab w:val="left" w:pos="426"/>
        </w:tabs>
        <w:spacing w:line="360" w:lineRule="auto"/>
        <w:ind w:right="51"/>
        <w:jc w:val="both"/>
        <w:rPr>
          <w:rFonts w:ascii="Palatino Linotype" w:hAnsi="Palatino Linotype" w:cs="Tahoma"/>
          <w:bCs/>
          <w:iCs/>
          <w:lang w:val="es-ES_tradnl"/>
        </w:rPr>
      </w:pPr>
      <w:r w:rsidRPr="00651384">
        <w:rPr>
          <w:rFonts w:ascii="Palatino Linotype" w:hAnsi="Palatino Linotype" w:cs="Tahoma"/>
          <w:bCs/>
          <w:iCs/>
          <w:lang w:val="es-ES_tradnl"/>
        </w:rPr>
        <w:t>Establecido lo anterior, en</w:t>
      </w:r>
      <w:r w:rsidR="00875FC0" w:rsidRPr="00651384">
        <w:rPr>
          <w:rFonts w:ascii="Palatino Linotype" w:hAnsi="Palatino Linotype" w:cs="Tahoma"/>
          <w:bCs/>
          <w:iCs/>
          <w:lang w:val="es-ES_tradnl"/>
        </w:rPr>
        <w:t xml:space="preserve"> respuesta a la solicitud, el </w:t>
      </w:r>
      <w:r w:rsidR="00875FC0" w:rsidRPr="00651384">
        <w:rPr>
          <w:rFonts w:ascii="Palatino Linotype" w:hAnsi="Palatino Linotype" w:cs="Tahoma"/>
          <w:b/>
          <w:bCs/>
          <w:iCs/>
          <w:lang w:val="es-ES_tradnl"/>
        </w:rPr>
        <w:t>SUJETO OBLIGADO</w:t>
      </w:r>
      <w:r w:rsidR="00875FC0" w:rsidRPr="00651384">
        <w:rPr>
          <w:rFonts w:ascii="Palatino Linotype" w:hAnsi="Palatino Linotype" w:cs="Tahoma"/>
          <w:bCs/>
          <w:iCs/>
          <w:lang w:val="es-ES_tradnl"/>
        </w:rPr>
        <w:t xml:space="preserve"> manifestó que la información se encontraba debidamente publicada en su portal IPOMEX</w:t>
      </w:r>
      <w:r w:rsidRPr="00651384">
        <w:rPr>
          <w:rFonts w:ascii="Palatino Linotype" w:hAnsi="Palatino Linotype" w:cs="Tahoma"/>
          <w:bCs/>
          <w:iCs/>
          <w:lang w:val="es-ES_tradnl"/>
        </w:rPr>
        <w:t>; para ello, señaló una dirección de internet donde consultarla</w:t>
      </w:r>
      <w:r w:rsidR="00875FC0" w:rsidRPr="00651384">
        <w:rPr>
          <w:rStyle w:val="Refdenotaalpie"/>
          <w:rFonts w:ascii="Palatino Linotype" w:hAnsi="Palatino Linotype" w:cs="Tahoma"/>
          <w:bCs/>
          <w:i/>
          <w:iCs/>
          <w:lang w:val="es-ES_tradnl"/>
        </w:rPr>
        <w:footnoteReference w:id="35"/>
      </w:r>
      <w:r w:rsidRPr="00651384">
        <w:rPr>
          <w:rFonts w:ascii="Palatino Linotype" w:hAnsi="Palatino Linotype" w:cs="Tahoma"/>
          <w:bCs/>
          <w:iCs/>
          <w:lang w:val="es-ES_tradnl"/>
        </w:rPr>
        <w:t>.</w:t>
      </w:r>
    </w:p>
    <w:p w14:paraId="36D62202" w14:textId="77777777" w:rsidR="00D941AE" w:rsidRPr="00651384" w:rsidRDefault="00D941AE" w:rsidP="00D941AE">
      <w:pPr>
        <w:pStyle w:val="Prrafodelista"/>
        <w:tabs>
          <w:tab w:val="left" w:pos="426"/>
        </w:tabs>
        <w:spacing w:line="360" w:lineRule="auto"/>
        <w:ind w:left="0" w:right="51"/>
        <w:jc w:val="both"/>
        <w:rPr>
          <w:rFonts w:ascii="Palatino Linotype" w:hAnsi="Palatino Linotype" w:cs="Tahoma"/>
          <w:bCs/>
          <w:iCs/>
          <w:lang w:val="es-ES_tradnl"/>
        </w:rPr>
      </w:pPr>
    </w:p>
    <w:p w14:paraId="60B20E83" w14:textId="77777777" w:rsidR="00302A73" w:rsidRPr="00651384" w:rsidRDefault="00302A73" w:rsidP="00302A73">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651384">
        <w:rPr>
          <w:rFonts w:ascii="Palatino Linotype" w:hAnsi="Palatino Linotype"/>
          <w:color w:val="000000" w:themeColor="text1"/>
          <w:lang w:val="es-ES_tradnl"/>
        </w:rPr>
        <w:t xml:space="preserve">Así las cosas, </w:t>
      </w:r>
      <w:r w:rsidRPr="00651384">
        <w:rPr>
          <w:rFonts w:ascii="Palatino Linotype" w:hAnsi="Palatino Linotype" w:cs="Arial"/>
          <w:color w:val="000000"/>
        </w:rPr>
        <w:t xml:space="preserve">resulta </w:t>
      </w:r>
      <w:r w:rsidRPr="00651384">
        <w:rPr>
          <w:rFonts w:ascii="Palatino Linotype" w:hAnsi="Palatino Linotype"/>
          <w:color w:val="000000" w:themeColor="text1"/>
        </w:rPr>
        <w:t xml:space="preserve">elemental señalar que el artículo 161 de la Ley de Transparencia y Acceso a la Información Pública del Estado de México y Municipios establece que, cuando la información requerida por el solicitante ya esté disponible </w:t>
      </w:r>
      <w:r w:rsidRPr="00651384">
        <w:rPr>
          <w:rFonts w:ascii="Palatino Linotype" w:hAnsi="Palatino Linotype"/>
          <w:color w:val="000000" w:themeColor="text1"/>
        </w:rPr>
        <w:lastRenderedPageBreak/>
        <w:t xml:space="preserve">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w:t>
      </w:r>
      <w:r w:rsidRPr="00651384">
        <w:rPr>
          <w:rFonts w:ascii="Palatino Linotype" w:hAnsi="Palatino Linotype"/>
          <w:b/>
          <w:color w:val="000000" w:themeColor="text1"/>
        </w:rPr>
        <w:t>en un plazo no mayor a cinco días hábiles</w:t>
      </w:r>
      <w:r w:rsidRPr="00651384">
        <w:rPr>
          <w:rFonts w:ascii="Palatino Linotype" w:hAnsi="Palatino Linotype"/>
          <w:color w:val="000000" w:themeColor="text1"/>
        </w:rPr>
        <w:t xml:space="preserve">. </w:t>
      </w:r>
      <w:r w:rsidRPr="00651384">
        <w:rPr>
          <w:rFonts w:ascii="Palatino Linotype" w:hAnsi="Palatino Linotype"/>
          <w:b/>
          <w:color w:val="000000" w:themeColor="text1"/>
        </w:rPr>
        <w:t>La fuente deberá ser precisa y concreta</w:t>
      </w:r>
      <w:r w:rsidRPr="00651384">
        <w:rPr>
          <w:rFonts w:ascii="Palatino Linotype" w:hAnsi="Palatino Linotype"/>
          <w:color w:val="000000" w:themeColor="text1"/>
        </w:rPr>
        <w:t xml:space="preserve"> y </w:t>
      </w:r>
      <w:r w:rsidRPr="00651384">
        <w:rPr>
          <w:rFonts w:ascii="Palatino Linotype" w:hAnsi="Palatino Linotype"/>
          <w:b/>
          <w:color w:val="000000" w:themeColor="text1"/>
        </w:rPr>
        <w:t>no debe implicar que el solicitante realice una búsqueda en toda la información que se encuentre disponible</w:t>
      </w:r>
      <w:r w:rsidRPr="00651384">
        <w:rPr>
          <w:rFonts w:ascii="Palatino Linotype" w:hAnsi="Palatino Linotype"/>
          <w:color w:val="000000" w:themeColor="text1"/>
        </w:rPr>
        <w:t>.</w:t>
      </w:r>
    </w:p>
    <w:p w14:paraId="29E3B492" w14:textId="77777777" w:rsidR="00302A73" w:rsidRPr="00651384" w:rsidRDefault="00302A73" w:rsidP="00302A73">
      <w:pPr>
        <w:pStyle w:val="Prrafodelista"/>
        <w:tabs>
          <w:tab w:val="left" w:pos="426"/>
        </w:tabs>
        <w:spacing w:before="240" w:after="240" w:line="360" w:lineRule="auto"/>
        <w:ind w:left="0" w:right="51"/>
        <w:jc w:val="both"/>
        <w:rPr>
          <w:rFonts w:ascii="Palatino Linotype" w:hAnsi="Palatino Linotype"/>
          <w:color w:val="000000" w:themeColor="text1"/>
        </w:rPr>
      </w:pPr>
    </w:p>
    <w:p w14:paraId="1F931DFB" w14:textId="77777777" w:rsidR="00302A73" w:rsidRPr="00651384" w:rsidRDefault="00302A73" w:rsidP="00302A73">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651384">
        <w:rPr>
          <w:rFonts w:ascii="Palatino Linotype" w:hAnsi="Palatino Linotype"/>
          <w:color w:val="000000" w:themeColor="text1"/>
        </w:rPr>
        <w:t xml:space="preserve">Así </w:t>
      </w:r>
      <w:r w:rsidRPr="00651384">
        <w:rPr>
          <w:rFonts w:ascii="Palatino Linotype" w:eastAsia="MS Mincho" w:hAnsi="Palatino Linotype"/>
        </w:rPr>
        <w:t xml:space="preserve">las cosas, la Ley de la materia establece que, para el caso de que la información que requieran los particulares ya se encuentre disponible en medios electrónicos, el </w:t>
      </w:r>
      <w:r w:rsidRPr="00651384">
        <w:rPr>
          <w:rFonts w:ascii="Palatino Linotype" w:eastAsia="MS Mincho" w:hAnsi="Palatino Linotype"/>
          <w:b/>
          <w:bCs/>
        </w:rPr>
        <w:t>SUJETO OBLIGADO</w:t>
      </w:r>
      <w:r w:rsidRPr="00651384">
        <w:rPr>
          <w:rFonts w:ascii="Palatino Linotype" w:eastAsia="MS Mincho" w:hAnsi="Palatino Linotype"/>
        </w:rPr>
        <w:t xml:space="preserve"> podrá hacerle saber al particular la fuente de consulta atendiendo dos consideraciones: </w:t>
      </w:r>
      <w:r w:rsidRPr="00651384">
        <w:rPr>
          <w:rFonts w:ascii="Palatino Linotype" w:eastAsia="MS Mincho" w:hAnsi="Palatino Linotype"/>
          <w:b/>
          <w:bCs/>
        </w:rPr>
        <w:t>a)</w:t>
      </w:r>
      <w:r w:rsidRPr="00651384">
        <w:rPr>
          <w:rFonts w:ascii="Palatino Linotype" w:eastAsia="MS Mincho" w:hAnsi="Palatino Linotype"/>
        </w:rPr>
        <w:t xml:space="preserve"> la fuente se deberá hacer de su conocimiento dentro de los primeros </w:t>
      </w:r>
      <w:r w:rsidRPr="00651384">
        <w:rPr>
          <w:rFonts w:ascii="Palatino Linotype" w:eastAsia="MS Mincho" w:hAnsi="Palatino Linotype"/>
          <w:b/>
        </w:rPr>
        <w:t>cinco días hábiles posteriores a la recepción de la solicitud de información</w:t>
      </w:r>
      <w:r w:rsidRPr="00651384">
        <w:rPr>
          <w:rFonts w:ascii="Palatino Linotype" w:eastAsia="MS Mincho" w:hAnsi="Palatino Linotype"/>
        </w:rPr>
        <w:t xml:space="preserve">; y, </w:t>
      </w:r>
      <w:r w:rsidRPr="00651384">
        <w:rPr>
          <w:rFonts w:ascii="Palatino Linotype" w:eastAsia="MS Mincho" w:hAnsi="Palatino Linotype"/>
          <w:b/>
          <w:bCs/>
        </w:rPr>
        <w:t>b)</w:t>
      </w:r>
      <w:r w:rsidRPr="00651384">
        <w:rPr>
          <w:rFonts w:ascii="Palatino Linotype" w:eastAsia="MS Mincho" w:hAnsi="Palatino Linotype"/>
        </w:rPr>
        <w:t xml:space="preserve"> la fuente deberá ser precisa, esto es, que </w:t>
      </w:r>
      <w:r w:rsidRPr="00651384">
        <w:rPr>
          <w:rFonts w:ascii="Palatino Linotype" w:eastAsia="MS Mincho" w:hAnsi="Palatino Linotype"/>
          <w:b/>
        </w:rPr>
        <w:t>evite que el particular tenga que realizar una búsqueda en toda la información disponible en el portal que se señale</w:t>
      </w:r>
      <w:r w:rsidRPr="00651384">
        <w:rPr>
          <w:rFonts w:ascii="Palatino Linotype" w:eastAsia="MS Mincho" w:hAnsi="Palatino Linotype"/>
        </w:rPr>
        <w:t>.</w:t>
      </w:r>
    </w:p>
    <w:p w14:paraId="69F1F0F6" w14:textId="77777777" w:rsidR="00302A73" w:rsidRPr="00651384" w:rsidRDefault="00302A73" w:rsidP="00302A73">
      <w:pPr>
        <w:pStyle w:val="Prrafodelista"/>
        <w:tabs>
          <w:tab w:val="left" w:pos="426"/>
        </w:tabs>
        <w:spacing w:before="240" w:after="240" w:line="360" w:lineRule="auto"/>
        <w:ind w:left="0" w:right="51"/>
        <w:jc w:val="both"/>
        <w:rPr>
          <w:rFonts w:ascii="Palatino Linotype" w:hAnsi="Palatino Linotype"/>
          <w:color w:val="000000" w:themeColor="text1"/>
        </w:rPr>
      </w:pPr>
    </w:p>
    <w:p w14:paraId="01B5F1DA" w14:textId="5A2EBCA6" w:rsidR="00302A73" w:rsidRPr="00651384" w:rsidRDefault="00302A73" w:rsidP="00302A73">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651384">
        <w:rPr>
          <w:rFonts w:ascii="Palatino Linotype" w:hAnsi="Palatino Linotype"/>
          <w:color w:val="000000" w:themeColor="text1"/>
        </w:rPr>
        <w:t xml:space="preserve">En </w:t>
      </w:r>
      <w:r w:rsidRPr="00651384">
        <w:rPr>
          <w:rFonts w:ascii="Palatino Linotype" w:eastAsia="MS Mincho" w:hAnsi="Palatino Linotype"/>
        </w:rPr>
        <w:t xml:space="preserve">el presente asunto, por cuanto hace al primer elemento para acreditar la entrega de información señalando una fuente de consulta, como fuera señalado en el apartado de </w:t>
      </w:r>
      <w:r w:rsidRPr="00651384">
        <w:rPr>
          <w:rFonts w:ascii="Palatino Linotype" w:eastAsia="MS Mincho" w:hAnsi="Palatino Linotype"/>
          <w:i/>
          <w:iCs/>
        </w:rPr>
        <w:t>Antecedentes</w:t>
      </w:r>
      <w:r w:rsidRPr="00651384">
        <w:rPr>
          <w:rFonts w:ascii="Palatino Linotype" w:eastAsia="MS Mincho" w:hAnsi="Palatino Linotype"/>
        </w:rPr>
        <w:t xml:space="preserve"> de la presente resolución, la solicitud de información </w:t>
      </w:r>
      <w:r w:rsidRPr="00651384">
        <w:rPr>
          <w:rFonts w:ascii="Palatino Linotype" w:eastAsia="MS Mincho" w:hAnsi="Palatino Linotype"/>
          <w:b/>
        </w:rPr>
        <w:t>00064/SECOGEM/IP/2022</w:t>
      </w:r>
      <w:r w:rsidRPr="00651384">
        <w:rPr>
          <w:rFonts w:ascii="Palatino Linotype" w:eastAsia="MS Mincho" w:hAnsi="Palatino Linotype"/>
        </w:rPr>
        <w:t xml:space="preserve"> se presentó el veintitrés (23) de marzo de dos mil veintidós, mientras que el </w:t>
      </w:r>
      <w:r w:rsidRPr="00651384">
        <w:rPr>
          <w:rFonts w:ascii="Palatino Linotype" w:eastAsia="MS Mincho" w:hAnsi="Palatino Linotype"/>
          <w:b/>
          <w:bCs/>
        </w:rPr>
        <w:t>SUJETO OBLIGADO</w:t>
      </w:r>
      <w:r w:rsidRPr="00651384">
        <w:rPr>
          <w:rFonts w:ascii="Palatino Linotype" w:eastAsia="MS Mincho" w:hAnsi="Palatino Linotype"/>
        </w:rPr>
        <w:t xml:space="preserve"> entregó respuesta el veinte (20) de abril de dos mil veintidós, esto es, al décimo quinto día hábil posterior a la presentación de la solicitud de información, </w:t>
      </w:r>
      <w:r w:rsidRPr="00651384">
        <w:rPr>
          <w:rFonts w:ascii="Palatino Linotype" w:eastAsia="MS Mincho" w:hAnsi="Palatino Linotype"/>
          <w:b/>
        </w:rPr>
        <w:t>encontrándose superado en exceso el plazo de cinco días establecidos en la Ley de la materia</w:t>
      </w:r>
      <w:r w:rsidRPr="00651384">
        <w:rPr>
          <w:rFonts w:ascii="Palatino Linotype" w:eastAsia="MS Mincho" w:hAnsi="Palatino Linotype"/>
        </w:rPr>
        <w:t>.</w:t>
      </w:r>
    </w:p>
    <w:p w14:paraId="3C0BDB90" w14:textId="77777777" w:rsidR="00302A73" w:rsidRPr="00651384" w:rsidRDefault="00302A73" w:rsidP="00302A73">
      <w:pPr>
        <w:pStyle w:val="Prrafodelista"/>
        <w:tabs>
          <w:tab w:val="left" w:pos="426"/>
        </w:tabs>
        <w:spacing w:before="240" w:after="240" w:line="360" w:lineRule="auto"/>
        <w:ind w:left="0" w:right="51"/>
        <w:jc w:val="both"/>
        <w:rPr>
          <w:rFonts w:ascii="Palatino Linotype" w:hAnsi="Palatino Linotype"/>
          <w:color w:val="000000" w:themeColor="text1"/>
        </w:rPr>
      </w:pPr>
    </w:p>
    <w:p w14:paraId="2E5C3982" w14:textId="15A1393E" w:rsidR="00D941AE" w:rsidRPr="00651384" w:rsidRDefault="00302A73" w:rsidP="00302A73">
      <w:pPr>
        <w:pStyle w:val="Prrafodelista"/>
        <w:numPr>
          <w:ilvl w:val="0"/>
          <w:numId w:val="1"/>
        </w:numPr>
        <w:tabs>
          <w:tab w:val="left" w:pos="426"/>
        </w:tabs>
        <w:spacing w:line="360" w:lineRule="auto"/>
        <w:ind w:right="51"/>
        <w:jc w:val="both"/>
        <w:rPr>
          <w:rFonts w:ascii="Palatino Linotype" w:hAnsi="Palatino Linotype" w:cs="Tahoma"/>
          <w:bCs/>
          <w:iCs/>
          <w:lang w:val="es-ES_tradnl"/>
        </w:rPr>
      </w:pPr>
      <w:r w:rsidRPr="00651384">
        <w:rPr>
          <w:rFonts w:ascii="Palatino Linotype" w:hAnsi="Palatino Linotype"/>
          <w:color w:val="000000" w:themeColor="text1"/>
        </w:rPr>
        <w:t xml:space="preserve">Por </w:t>
      </w:r>
      <w:r w:rsidRPr="00651384">
        <w:rPr>
          <w:rFonts w:ascii="Palatino Linotype" w:eastAsia="MS Mincho" w:hAnsi="Palatino Linotype"/>
        </w:rPr>
        <w:t xml:space="preserve">otro lado, por cuanto hace a la fuente de consulta de la información, como ha sido reiterado, el enlace proporcionado por el </w:t>
      </w:r>
      <w:r w:rsidRPr="00651384">
        <w:rPr>
          <w:rFonts w:ascii="Palatino Linotype" w:eastAsia="MS Mincho" w:hAnsi="Palatino Linotype"/>
          <w:b/>
        </w:rPr>
        <w:t>SUJETO OBLIGADO</w:t>
      </w:r>
      <w:r w:rsidRPr="00651384">
        <w:rPr>
          <w:rStyle w:val="Refdenotaalpie"/>
          <w:rFonts w:ascii="Palatino Linotype" w:eastAsia="MS Mincho" w:hAnsi="Palatino Linotype"/>
        </w:rPr>
        <w:footnoteReference w:id="36"/>
      </w:r>
      <w:r w:rsidRPr="00651384">
        <w:rPr>
          <w:rFonts w:ascii="Palatino Linotype" w:eastAsia="MS Mincho" w:hAnsi="Palatino Linotype"/>
        </w:rPr>
        <w:t xml:space="preserve"> nos dirige al Portal IPOMEX de la Secretaría de la Contraloría, específicamente al apartado denominado “</w:t>
      </w:r>
      <w:r w:rsidRPr="00651384">
        <w:rPr>
          <w:rFonts w:ascii="Palatino Linotype" w:hAnsi="Palatino Linotype" w:cs="Tahoma"/>
          <w:bCs/>
          <w:i/>
          <w:iCs/>
          <w:lang w:val="es-ES_tradnl"/>
        </w:rPr>
        <w:t>Resultados de auditorías realizadas”</w:t>
      </w:r>
      <w:r w:rsidR="005E1DAC" w:rsidRPr="00651384">
        <w:rPr>
          <w:rFonts w:ascii="Palatino Linotype" w:hAnsi="Palatino Linotype" w:cs="Tahoma"/>
          <w:bCs/>
          <w:iCs/>
          <w:lang w:val="es-ES_tradnl"/>
        </w:rPr>
        <w:t xml:space="preserve">, donde se advierte un listado de 67 Dependencias del Ejecutivo Estatal y Organismos Auxiliares; sin embargo, </w:t>
      </w:r>
      <w:r w:rsidR="005E1DAC" w:rsidRPr="00651384">
        <w:rPr>
          <w:rFonts w:ascii="Palatino Linotype" w:hAnsi="Palatino Linotype" w:cs="Tahoma"/>
          <w:b/>
          <w:bCs/>
          <w:iCs/>
          <w:lang w:val="es-ES_tradnl"/>
        </w:rPr>
        <w:t>no aparece la Universidad Tecnológica de Nezahualcóyotl</w:t>
      </w:r>
      <w:r w:rsidRPr="00651384">
        <w:rPr>
          <w:rFonts w:ascii="Palatino Linotype" w:eastAsia="MS Mincho" w:hAnsi="Palatino Linotype"/>
        </w:rPr>
        <w:t>. Se adjunta la siguiente captura de imagen como referencia:</w:t>
      </w:r>
    </w:p>
    <w:p w14:paraId="7B3730F1" w14:textId="0461746C" w:rsidR="005E1DAC" w:rsidRPr="00651384" w:rsidRDefault="005E1DAC" w:rsidP="005E1DAC">
      <w:pPr>
        <w:pStyle w:val="Prrafodelista"/>
        <w:tabs>
          <w:tab w:val="left" w:pos="426"/>
        </w:tabs>
        <w:spacing w:line="360" w:lineRule="auto"/>
        <w:ind w:left="0" w:right="51"/>
        <w:jc w:val="center"/>
        <w:rPr>
          <w:rFonts w:ascii="Palatino Linotype" w:hAnsi="Palatino Linotype" w:cs="Tahoma"/>
          <w:bCs/>
          <w:iCs/>
          <w:lang w:val="es-ES_tradnl"/>
        </w:rPr>
      </w:pPr>
      <w:r w:rsidRPr="00651384">
        <w:rPr>
          <w:rFonts w:ascii="Palatino Linotype" w:hAnsi="Palatino Linotype" w:cs="Tahoma"/>
          <w:bCs/>
          <w:iCs/>
          <w:noProof/>
          <w:lang w:eastAsia="es-MX"/>
        </w:rPr>
        <w:drawing>
          <wp:inline distT="0" distB="0" distL="0" distR="0" wp14:anchorId="29BC03CA" wp14:editId="6E0EAA14">
            <wp:extent cx="4582998" cy="4394656"/>
            <wp:effectExtent l="57150" t="57150" r="122555" b="1206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89640" cy="4401025"/>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F5D8870" w14:textId="77777777" w:rsidR="005E1DAC" w:rsidRPr="00651384" w:rsidRDefault="005E1DAC" w:rsidP="00D941AE">
      <w:pPr>
        <w:pStyle w:val="Prrafodelista"/>
        <w:tabs>
          <w:tab w:val="left" w:pos="426"/>
        </w:tabs>
        <w:spacing w:line="360" w:lineRule="auto"/>
        <w:ind w:left="0" w:right="51"/>
        <w:jc w:val="both"/>
        <w:rPr>
          <w:rFonts w:ascii="Palatino Linotype" w:hAnsi="Palatino Linotype" w:cs="Tahoma"/>
          <w:bCs/>
          <w:iCs/>
          <w:lang w:val="es-ES_tradnl"/>
        </w:rPr>
      </w:pPr>
    </w:p>
    <w:p w14:paraId="391011F3" w14:textId="77777777" w:rsidR="00302A73" w:rsidRPr="00651384" w:rsidRDefault="00302A73" w:rsidP="00302A73">
      <w:pPr>
        <w:tabs>
          <w:tab w:val="left" w:pos="426"/>
        </w:tabs>
        <w:spacing w:line="360" w:lineRule="auto"/>
        <w:ind w:right="49"/>
        <w:contextualSpacing/>
        <w:jc w:val="both"/>
        <w:rPr>
          <w:rFonts w:ascii="Palatino Linotype" w:hAnsi="Palatino Linotype"/>
          <w:color w:val="000000" w:themeColor="text1"/>
        </w:rPr>
      </w:pPr>
    </w:p>
    <w:p w14:paraId="4A59CA41" w14:textId="5C7A5CF9" w:rsidR="00D941AE" w:rsidRPr="00651384" w:rsidRDefault="00302A73" w:rsidP="00302A73">
      <w:pPr>
        <w:pStyle w:val="Prrafodelista"/>
        <w:numPr>
          <w:ilvl w:val="0"/>
          <w:numId w:val="1"/>
        </w:numPr>
        <w:tabs>
          <w:tab w:val="left" w:pos="426"/>
        </w:tabs>
        <w:spacing w:line="360" w:lineRule="auto"/>
        <w:ind w:right="51"/>
        <w:jc w:val="both"/>
        <w:rPr>
          <w:rFonts w:ascii="Palatino Linotype" w:hAnsi="Palatino Linotype" w:cs="Tahoma"/>
          <w:bCs/>
          <w:iCs/>
          <w:lang w:val="es-ES_tradnl"/>
        </w:rPr>
      </w:pPr>
      <w:r w:rsidRPr="00651384">
        <w:rPr>
          <w:rFonts w:ascii="Palatino Linotype" w:hAnsi="Palatino Linotype" w:cs="Arial"/>
          <w:color w:val="000000"/>
        </w:rPr>
        <w:t xml:space="preserve">En consecuencia, este Organismo Garante encuentra conforme a derecho el </w:t>
      </w:r>
      <w:r w:rsidRPr="00651384">
        <w:rPr>
          <w:rFonts w:ascii="Palatino Linotype" w:hAnsi="Palatino Linotype" w:cs="Arial"/>
          <w:b/>
          <w:color w:val="000000"/>
        </w:rPr>
        <w:t>ordenar</w:t>
      </w:r>
      <w:r w:rsidRPr="00651384">
        <w:rPr>
          <w:rFonts w:ascii="Palatino Linotype" w:hAnsi="Palatino Linotype" w:cs="Arial"/>
          <w:color w:val="000000"/>
        </w:rPr>
        <w:t xml:space="preserve"> al </w:t>
      </w:r>
      <w:r w:rsidRPr="00651384">
        <w:rPr>
          <w:rFonts w:ascii="Palatino Linotype" w:hAnsi="Palatino Linotype" w:cs="Arial"/>
          <w:b/>
          <w:color w:val="000000"/>
        </w:rPr>
        <w:t>SUJETO OBLIGADO</w:t>
      </w:r>
      <w:r w:rsidR="005E1DAC" w:rsidRPr="00651384">
        <w:rPr>
          <w:rFonts w:ascii="Palatino Linotype" w:hAnsi="Palatino Linotype" w:cs="Arial"/>
          <w:color w:val="000000"/>
        </w:rPr>
        <w:t>, en versión pública,</w:t>
      </w:r>
      <w:r w:rsidRPr="00651384">
        <w:rPr>
          <w:rFonts w:ascii="Palatino Linotype" w:hAnsi="Palatino Linotype" w:cs="Arial"/>
          <w:color w:val="000000"/>
        </w:rPr>
        <w:t xml:space="preserve"> la entrega</w:t>
      </w:r>
      <w:r w:rsidR="005E1DAC" w:rsidRPr="00651384">
        <w:rPr>
          <w:rFonts w:ascii="Palatino Linotype" w:hAnsi="Palatino Linotype" w:cs="Arial"/>
          <w:color w:val="000000"/>
        </w:rPr>
        <w:t xml:space="preserve"> de los documentos donde conste</w:t>
      </w:r>
      <w:r w:rsidRPr="00651384">
        <w:rPr>
          <w:rFonts w:ascii="Palatino Linotype" w:hAnsi="Palatino Linotype" w:cs="Arial"/>
          <w:color w:val="000000"/>
        </w:rPr>
        <w:t xml:space="preserve"> </w:t>
      </w:r>
      <w:r w:rsidR="005E1DAC" w:rsidRPr="00651384">
        <w:rPr>
          <w:rFonts w:ascii="Palatino Linotype" w:hAnsi="Palatino Linotype" w:cs="Arial"/>
          <w:color w:val="000000" w:themeColor="text1"/>
          <w:lang w:val="es-ES_tradnl"/>
        </w:rPr>
        <w:t xml:space="preserve">cuántas auditorías ha realizado a la </w:t>
      </w:r>
      <w:r w:rsidR="005E1DAC" w:rsidRPr="00651384">
        <w:rPr>
          <w:rFonts w:ascii="Palatino Linotype" w:hAnsi="Palatino Linotype" w:cs="Arial"/>
          <w:b/>
          <w:color w:val="000000" w:themeColor="text1"/>
          <w:lang w:val="es-ES_tradnl"/>
        </w:rPr>
        <w:t>Universidad Tecnológica de Nezahualcóyotl</w:t>
      </w:r>
      <w:r w:rsidR="005E1DAC" w:rsidRPr="00651384">
        <w:rPr>
          <w:rFonts w:ascii="Palatino Linotype" w:hAnsi="Palatino Linotype" w:cs="Arial"/>
          <w:color w:val="000000" w:themeColor="text1"/>
          <w:lang w:val="es-ES_tradnl"/>
        </w:rPr>
        <w:t>, durante el periodo comprendido del uno (01) de enero de dos mil diecisiete al treinta y uno (31) de marzo de dos mil veintidós, la persona que las realizó, el número de observaciones determinadas y, de éstas, cuántas fueron concluidas y cuá</w:t>
      </w:r>
      <w:r w:rsidR="00024A22" w:rsidRPr="00651384">
        <w:rPr>
          <w:rFonts w:ascii="Palatino Linotype" w:hAnsi="Palatino Linotype" w:cs="Arial"/>
          <w:color w:val="000000" w:themeColor="text1"/>
          <w:lang w:val="es-ES_tradnl"/>
        </w:rPr>
        <w:t>n</w:t>
      </w:r>
      <w:r w:rsidR="005E1DAC" w:rsidRPr="00651384">
        <w:rPr>
          <w:rFonts w:ascii="Palatino Linotype" w:hAnsi="Palatino Linotype" w:cs="Arial"/>
          <w:color w:val="000000" w:themeColor="text1"/>
          <w:lang w:val="es-ES_tradnl"/>
        </w:rPr>
        <w:t>tas se turnaron a responsabilidades o investigación.</w:t>
      </w:r>
    </w:p>
    <w:p w14:paraId="5D4DB6BD" w14:textId="77777777" w:rsidR="00024A22" w:rsidRPr="00651384" w:rsidRDefault="00024A22" w:rsidP="00024A22">
      <w:pPr>
        <w:pStyle w:val="Prrafodelista"/>
        <w:tabs>
          <w:tab w:val="left" w:pos="426"/>
        </w:tabs>
        <w:spacing w:line="360" w:lineRule="auto"/>
        <w:ind w:left="0" w:right="51"/>
        <w:jc w:val="both"/>
        <w:rPr>
          <w:rFonts w:ascii="Palatino Linotype" w:hAnsi="Palatino Linotype" w:cs="Tahoma"/>
          <w:bCs/>
          <w:iCs/>
          <w:lang w:val="es-ES_tradnl"/>
        </w:rPr>
      </w:pPr>
    </w:p>
    <w:p w14:paraId="444E1FAE" w14:textId="531C4469" w:rsidR="005E1DAC" w:rsidRPr="00651384" w:rsidRDefault="005E1DAC" w:rsidP="005E1DAC">
      <w:pPr>
        <w:pStyle w:val="Prrafodelista"/>
        <w:tabs>
          <w:tab w:val="left" w:pos="426"/>
        </w:tabs>
        <w:spacing w:line="360" w:lineRule="auto"/>
        <w:ind w:left="0" w:right="51"/>
        <w:jc w:val="both"/>
        <w:outlineLvl w:val="2"/>
        <w:rPr>
          <w:rFonts w:ascii="Palatino Linotype" w:hAnsi="Palatino Linotype" w:cs="Tahoma"/>
          <w:b/>
          <w:bCs/>
          <w:iCs/>
          <w:lang w:val="es-ES_tradnl"/>
        </w:rPr>
      </w:pPr>
      <w:r w:rsidRPr="00651384">
        <w:rPr>
          <w:rFonts w:ascii="Palatino Linotype" w:hAnsi="Palatino Linotype" w:cs="Tahoma"/>
          <w:b/>
          <w:bCs/>
          <w:iCs/>
          <w:lang w:val="es-ES_tradnl"/>
        </w:rPr>
        <w:t>V.II. De las quejas o denuncias, actuaciones de oficio y resultados de auditorías turnadas a investigación por parte del Órgano Interno de Control de la Universidad Tecnológica de Nezahualcóyotl.</w:t>
      </w:r>
    </w:p>
    <w:p w14:paraId="042235F9" w14:textId="77777777" w:rsidR="005E1DAC" w:rsidRPr="00651384" w:rsidRDefault="005E1DAC" w:rsidP="00D941AE">
      <w:pPr>
        <w:pStyle w:val="Prrafodelista"/>
        <w:tabs>
          <w:tab w:val="left" w:pos="426"/>
        </w:tabs>
        <w:spacing w:line="360" w:lineRule="auto"/>
        <w:ind w:left="0" w:right="51"/>
        <w:jc w:val="both"/>
        <w:rPr>
          <w:rFonts w:ascii="Palatino Linotype" w:hAnsi="Palatino Linotype" w:cs="Tahoma"/>
          <w:bCs/>
          <w:iCs/>
          <w:lang w:val="es-ES_tradnl"/>
        </w:rPr>
      </w:pPr>
    </w:p>
    <w:p w14:paraId="13495A4D" w14:textId="02CD6E06" w:rsidR="004D49E4" w:rsidRPr="00651384" w:rsidRDefault="00024A22" w:rsidP="00487E28">
      <w:pPr>
        <w:pStyle w:val="Prrafodelista"/>
        <w:numPr>
          <w:ilvl w:val="0"/>
          <w:numId w:val="1"/>
        </w:numPr>
        <w:tabs>
          <w:tab w:val="left" w:pos="426"/>
        </w:tabs>
        <w:spacing w:line="360" w:lineRule="auto"/>
        <w:ind w:right="51"/>
        <w:jc w:val="both"/>
        <w:rPr>
          <w:rFonts w:ascii="Palatino Linotype" w:hAnsi="Palatino Linotype" w:cs="Tahoma"/>
          <w:bCs/>
          <w:iCs/>
          <w:lang w:val="es-ES_tradnl"/>
        </w:rPr>
      </w:pPr>
      <w:r w:rsidRPr="00651384">
        <w:rPr>
          <w:rFonts w:ascii="Palatino Linotype" w:hAnsi="Palatino Linotype"/>
          <w:color w:val="000000" w:themeColor="text1"/>
          <w:lang w:val="es-ES_tradnl"/>
        </w:rPr>
        <w:t xml:space="preserve">Finalmente, por cuanto hace al requerimiento relacionado con conocer </w:t>
      </w:r>
      <w:r w:rsidR="004D49E4" w:rsidRPr="00651384">
        <w:rPr>
          <w:rFonts w:ascii="Palatino Linotype" w:hAnsi="Palatino Linotype" w:cs="Arial"/>
          <w:color w:val="000000" w:themeColor="text1"/>
          <w:lang w:val="es-ES_tradnl"/>
        </w:rPr>
        <w:t>cuántas quejas o denuncias, actuaciones de oficio y resultados de auditorías turnadas</w:t>
      </w:r>
      <w:r w:rsidRPr="00651384">
        <w:rPr>
          <w:rFonts w:ascii="Palatino Linotype" w:hAnsi="Palatino Linotype" w:cs="Arial"/>
          <w:color w:val="000000" w:themeColor="text1"/>
          <w:lang w:val="es-ES_tradnl"/>
        </w:rPr>
        <w:t xml:space="preserve"> a investigación</w:t>
      </w:r>
      <w:r w:rsidR="004D49E4" w:rsidRPr="00651384">
        <w:rPr>
          <w:rFonts w:ascii="Palatino Linotype" w:hAnsi="Palatino Linotype" w:cs="Arial"/>
          <w:color w:val="000000" w:themeColor="text1"/>
          <w:lang w:val="es-ES_tradnl"/>
        </w:rPr>
        <w:t xml:space="preserve"> ha recibido </w:t>
      </w:r>
      <w:r w:rsidRPr="00651384">
        <w:rPr>
          <w:rFonts w:ascii="Palatino Linotype" w:hAnsi="Palatino Linotype" w:cs="Arial"/>
          <w:color w:val="000000" w:themeColor="text1"/>
          <w:lang w:val="es-ES_tradnl"/>
        </w:rPr>
        <w:t>el Órgano Interno de Control, de la Universidad Tecnológica de Nezahualcóyotl,</w:t>
      </w:r>
      <w:r w:rsidR="004D49E4" w:rsidRPr="00651384">
        <w:rPr>
          <w:rFonts w:ascii="Palatino Linotype" w:hAnsi="Palatino Linotype" w:cs="Arial"/>
          <w:color w:val="000000" w:themeColor="text1"/>
          <w:lang w:val="es-ES_tradnl"/>
        </w:rPr>
        <w:t xml:space="preserve"> desde el  uno (01) de enero de dos mil diecisiete al veintitrés (23) de marzo de dos mil veintidós, junto con nombre del abogado responsable de su ejecución, el estado de cada una de estas actuaciones, el monto observado o aclarado (en su caso) y el nombre del servidor público sancionado o sujeto a investigación</w:t>
      </w:r>
      <w:r w:rsidRPr="00651384">
        <w:rPr>
          <w:rFonts w:ascii="Palatino Linotype" w:hAnsi="Palatino Linotype" w:cs="Arial"/>
          <w:color w:val="000000" w:themeColor="text1"/>
          <w:lang w:val="es-ES_tradnl"/>
        </w:rPr>
        <w:t>, el Manual General de Organización de la Universidad Tecnológica de Nezahualcóyotl reconoce, entre las funciones de la Contraloría Interna, las siguientes:</w:t>
      </w:r>
    </w:p>
    <w:p w14:paraId="40EFB15F" w14:textId="77777777" w:rsidR="00D941AE" w:rsidRPr="00651384" w:rsidRDefault="00D941AE" w:rsidP="00D941AE">
      <w:pPr>
        <w:pStyle w:val="Prrafodelista"/>
        <w:tabs>
          <w:tab w:val="left" w:pos="426"/>
        </w:tabs>
        <w:spacing w:line="360" w:lineRule="auto"/>
        <w:ind w:left="0" w:right="51"/>
        <w:jc w:val="both"/>
        <w:rPr>
          <w:rFonts w:ascii="Palatino Linotype" w:hAnsi="Palatino Linotype" w:cs="Tahoma"/>
          <w:bCs/>
          <w:iCs/>
          <w:lang w:val="es-ES_tradnl"/>
        </w:rPr>
      </w:pPr>
    </w:p>
    <w:p w14:paraId="1E028744" w14:textId="6DF3C01A" w:rsidR="00024A22" w:rsidRPr="00651384" w:rsidRDefault="00024A22" w:rsidP="00024A22">
      <w:pPr>
        <w:pStyle w:val="Prrafodelista"/>
        <w:tabs>
          <w:tab w:val="left" w:pos="426"/>
        </w:tabs>
        <w:spacing w:line="276" w:lineRule="auto"/>
        <w:ind w:left="567" w:right="567"/>
        <w:jc w:val="both"/>
        <w:rPr>
          <w:rFonts w:ascii="Palatino Linotype" w:hAnsi="Palatino Linotype" w:cs="Tahoma"/>
          <w:bCs/>
          <w:i/>
          <w:iCs/>
          <w:sz w:val="22"/>
        </w:rPr>
      </w:pPr>
      <w:r w:rsidRPr="00651384">
        <w:rPr>
          <w:rFonts w:ascii="Palatino Linotype" w:hAnsi="Palatino Linotype" w:cs="Tahoma"/>
          <w:bCs/>
          <w:i/>
          <w:iCs/>
          <w:sz w:val="22"/>
          <w:lang w:val="es-ES_tradnl"/>
        </w:rPr>
        <w:t>“</w:t>
      </w:r>
      <w:r w:rsidRPr="00651384">
        <w:rPr>
          <w:rFonts w:ascii="Palatino Linotype" w:hAnsi="Palatino Linotype" w:cs="Tahoma"/>
          <w:b/>
          <w:bCs/>
          <w:i/>
          <w:iCs/>
          <w:sz w:val="22"/>
        </w:rPr>
        <w:t>205F 10400 CONTRALORÍA INTERNA</w:t>
      </w:r>
    </w:p>
    <w:p w14:paraId="794F1B28" w14:textId="6C43C2DE" w:rsidR="00024A22" w:rsidRPr="00651384" w:rsidRDefault="00024A22" w:rsidP="00024A22">
      <w:pPr>
        <w:pStyle w:val="Prrafodelista"/>
        <w:tabs>
          <w:tab w:val="left" w:pos="426"/>
        </w:tabs>
        <w:spacing w:line="276" w:lineRule="auto"/>
        <w:ind w:left="567" w:right="567"/>
        <w:jc w:val="both"/>
        <w:rPr>
          <w:rFonts w:ascii="Palatino Linotype" w:hAnsi="Palatino Linotype" w:cs="Tahoma"/>
          <w:bCs/>
          <w:i/>
          <w:iCs/>
          <w:sz w:val="22"/>
        </w:rPr>
      </w:pPr>
      <w:r w:rsidRPr="00651384">
        <w:rPr>
          <w:rFonts w:ascii="Palatino Linotype" w:hAnsi="Palatino Linotype" w:cs="Tahoma"/>
          <w:bCs/>
          <w:i/>
          <w:iCs/>
          <w:sz w:val="22"/>
        </w:rPr>
        <w:t>(…)</w:t>
      </w:r>
    </w:p>
    <w:p w14:paraId="7E97AC57" w14:textId="1F69A534" w:rsidR="00024A22" w:rsidRPr="00651384" w:rsidRDefault="00024A22" w:rsidP="00024A22">
      <w:pPr>
        <w:pStyle w:val="Prrafodelista"/>
        <w:tabs>
          <w:tab w:val="left" w:pos="426"/>
        </w:tabs>
        <w:spacing w:line="276" w:lineRule="auto"/>
        <w:ind w:left="567" w:right="567"/>
        <w:jc w:val="both"/>
        <w:rPr>
          <w:rFonts w:ascii="Palatino Linotype" w:hAnsi="Palatino Linotype" w:cs="Tahoma"/>
          <w:bCs/>
          <w:i/>
          <w:iCs/>
          <w:sz w:val="22"/>
          <w:lang w:val="es-ES_tradnl"/>
        </w:rPr>
      </w:pPr>
      <w:r w:rsidRPr="00651384">
        <w:rPr>
          <w:rFonts w:ascii="Palatino Linotype" w:hAnsi="Palatino Linotype" w:cs="Tahoma"/>
          <w:b/>
          <w:bCs/>
          <w:i/>
          <w:iCs/>
          <w:sz w:val="22"/>
          <w:lang w:val="es-ES_tradnl"/>
        </w:rPr>
        <w:lastRenderedPageBreak/>
        <w:t>FUNCIONES:</w:t>
      </w:r>
    </w:p>
    <w:p w14:paraId="32F37909" w14:textId="6BB3DF1A" w:rsidR="00024A22" w:rsidRPr="00651384" w:rsidRDefault="00024A22" w:rsidP="00024A22">
      <w:pPr>
        <w:pStyle w:val="Prrafodelista"/>
        <w:tabs>
          <w:tab w:val="left" w:pos="426"/>
        </w:tabs>
        <w:spacing w:line="276" w:lineRule="auto"/>
        <w:ind w:left="851" w:right="567"/>
        <w:jc w:val="both"/>
        <w:rPr>
          <w:rFonts w:ascii="Palatino Linotype" w:hAnsi="Palatino Linotype" w:cs="Tahoma"/>
          <w:bCs/>
          <w:i/>
          <w:iCs/>
          <w:sz w:val="22"/>
          <w:lang w:val="es-ES_tradnl"/>
        </w:rPr>
      </w:pPr>
      <w:r w:rsidRPr="00651384">
        <w:rPr>
          <w:rFonts w:ascii="Palatino Linotype" w:hAnsi="Palatino Linotype" w:cs="Tahoma"/>
          <w:bCs/>
          <w:i/>
          <w:iCs/>
          <w:sz w:val="22"/>
          <w:lang w:val="es-ES_tradnl"/>
        </w:rPr>
        <w:t>(…)</w:t>
      </w:r>
    </w:p>
    <w:p w14:paraId="400D5453" w14:textId="01C77A0B" w:rsidR="00024A22" w:rsidRPr="00651384" w:rsidRDefault="00024A22" w:rsidP="00024A22">
      <w:pPr>
        <w:pStyle w:val="Prrafodelista"/>
        <w:tabs>
          <w:tab w:val="left" w:pos="426"/>
        </w:tabs>
        <w:spacing w:line="276" w:lineRule="auto"/>
        <w:ind w:left="851" w:right="567"/>
        <w:jc w:val="both"/>
        <w:rPr>
          <w:rFonts w:ascii="Palatino Linotype" w:hAnsi="Palatino Linotype" w:cs="Tahoma"/>
          <w:bCs/>
          <w:i/>
          <w:iCs/>
          <w:sz w:val="22"/>
        </w:rPr>
      </w:pPr>
      <w:r w:rsidRPr="00651384">
        <w:rPr>
          <w:rFonts w:ascii="Palatino Linotype" w:hAnsi="Palatino Linotype" w:cs="Tahoma"/>
          <w:bCs/>
          <w:i/>
          <w:iCs/>
          <w:sz w:val="22"/>
        </w:rPr>
        <w:t xml:space="preserve">- </w:t>
      </w:r>
      <w:r w:rsidRPr="00651384">
        <w:rPr>
          <w:rFonts w:ascii="Palatino Linotype" w:hAnsi="Palatino Linotype" w:cs="Tahoma"/>
          <w:b/>
          <w:bCs/>
          <w:i/>
          <w:iCs/>
          <w:sz w:val="22"/>
        </w:rPr>
        <w:t>Recibir, atender, tramitar y dar seguimiento a las quejas y denuncias</w:t>
      </w:r>
      <w:r w:rsidRPr="00651384">
        <w:rPr>
          <w:rFonts w:ascii="Palatino Linotype" w:hAnsi="Palatino Linotype" w:cs="Tahoma"/>
          <w:bCs/>
          <w:i/>
          <w:iCs/>
          <w:sz w:val="22"/>
        </w:rPr>
        <w:t xml:space="preserve"> que se interpongan contra los servidores públicos de la Universidad, a través de los sistemas informáticos establecidos para este proceso. </w:t>
      </w:r>
    </w:p>
    <w:p w14:paraId="6E82E38D" w14:textId="5CA1B489" w:rsidR="00024A22" w:rsidRPr="00651384" w:rsidRDefault="00024A22" w:rsidP="00024A22">
      <w:pPr>
        <w:pStyle w:val="Prrafodelista"/>
        <w:tabs>
          <w:tab w:val="left" w:pos="426"/>
        </w:tabs>
        <w:spacing w:line="276" w:lineRule="auto"/>
        <w:ind w:left="851" w:right="567"/>
        <w:jc w:val="both"/>
        <w:rPr>
          <w:rFonts w:ascii="Palatino Linotype" w:hAnsi="Palatino Linotype" w:cs="Tahoma"/>
          <w:bCs/>
          <w:i/>
          <w:iCs/>
          <w:sz w:val="22"/>
        </w:rPr>
      </w:pPr>
      <w:r w:rsidRPr="00651384">
        <w:rPr>
          <w:rFonts w:ascii="Palatino Linotype" w:hAnsi="Palatino Linotype" w:cs="Tahoma"/>
          <w:bCs/>
          <w:i/>
          <w:iCs/>
          <w:sz w:val="22"/>
        </w:rPr>
        <w:t xml:space="preserve">- </w:t>
      </w:r>
      <w:r w:rsidRPr="00651384">
        <w:rPr>
          <w:rFonts w:ascii="Palatino Linotype" w:hAnsi="Palatino Linotype" w:cs="Tahoma"/>
          <w:b/>
          <w:bCs/>
          <w:i/>
          <w:iCs/>
          <w:sz w:val="22"/>
        </w:rPr>
        <w:t>Iniciar, substanciar y resolver los procedimientos administrativos</w:t>
      </w:r>
      <w:r w:rsidRPr="00651384">
        <w:rPr>
          <w:rFonts w:ascii="Palatino Linotype" w:hAnsi="Palatino Linotype" w:cs="Tahoma"/>
          <w:bCs/>
          <w:i/>
          <w:iCs/>
          <w:sz w:val="22"/>
        </w:rPr>
        <w:t>, de acuerdo con la Ley de Responsabilidades de los Servidores Públicos del Estado y Municipios.</w:t>
      </w:r>
    </w:p>
    <w:p w14:paraId="4297E2FC" w14:textId="347D3009" w:rsidR="00024A22" w:rsidRPr="00651384" w:rsidRDefault="00024A22" w:rsidP="00024A22">
      <w:pPr>
        <w:pStyle w:val="Prrafodelista"/>
        <w:tabs>
          <w:tab w:val="left" w:pos="426"/>
        </w:tabs>
        <w:spacing w:line="276" w:lineRule="auto"/>
        <w:ind w:left="851" w:right="567"/>
        <w:jc w:val="both"/>
        <w:rPr>
          <w:rFonts w:ascii="Palatino Linotype" w:hAnsi="Palatino Linotype" w:cs="Tahoma"/>
          <w:bCs/>
          <w:i/>
          <w:iCs/>
          <w:sz w:val="22"/>
        </w:rPr>
      </w:pPr>
      <w:r w:rsidRPr="00651384">
        <w:rPr>
          <w:rFonts w:ascii="Palatino Linotype" w:hAnsi="Palatino Linotype" w:cs="Tahoma"/>
          <w:bCs/>
          <w:i/>
          <w:iCs/>
          <w:sz w:val="22"/>
        </w:rPr>
        <w:t>(…)</w:t>
      </w:r>
    </w:p>
    <w:p w14:paraId="41A88D4E" w14:textId="0C562092" w:rsidR="00024A22" w:rsidRPr="00651384" w:rsidRDefault="00024A22" w:rsidP="00024A22">
      <w:pPr>
        <w:pStyle w:val="Prrafodelista"/>
        <w:tabs>
          <w:tab w:val="left" w:pos="426"/>
        </w:tabs>
        <w:spacing w:line="276" w:lineRule="auto"/>
        <w:ind w:left="851" w:right="567"/>
        <w:jc w:val="both"/>
        <w:rPr>
          <w:rFonts w:ascii="Palatino Linotype" w:hAnsi="Palatino Linotype" w:cs="Tahoma"/>
          <w:bCs/>
          <w:i/>
          <w:iCs/>
          <w:sz w:val="22"/>
        </w:rPr>
      </w:pPr>
      <w:r w:rsidRPr="00651384">
        <w:rPr>
          <w:rFonts w:ascii="Palatino Linotype" w:hAnsi="Palatino Linotype" w:cs="Tahoma"/>
          <w:bCs/>
          <w:i/>
          <w:iCs/>
          <w:sz w:val="22"/>
        </w:rPr>
        <w:t xml:space="preserve">- </w:t>
      </w:r>
      <w:r w:rsidRPr="00651384">
        <w:rPr>
          <w:rFonts w:ascii="Palatino Linotype" w:hAnsi="Palatino Linotype" w:cs="Tahoma"/>
          <w:b/>
          <w:bCs/>
          <w:i/>
          <w:iCs/>
          <w:sz w:val="22"/>
        </w:rPr>
        <w:t>Remitir</w:t>
      </w:r>
      <w:r w:rsidRPr="00651384">
        <w:rPr>
          <w:rFonts w:ascii="Palatino Linotype" w:hAnsi="Palatino Linotype" w:cs="Tahoma"/>
          <w:bCs/>
          <w:i/>
          <w:iCs/>
          <w:sz w:val="22"/>
        </w:rPr>
        <w:t xml:space="preserve"> a la Dirección General de Responsabilidades de la Secretaría de la Contraloría, </w:t>
      </w:r>
      <w:r w:rsidRPr="00651384">
        <w:rPr>
          <w:rFonts w:ascii="Palatino Linotype" w:hAnsi="Palatino Linotype" w:cs="Tahoma"/>
          <w:b/>
          <w:bCs/>
          <w:i/>
          <w:iCs/>
          <w:sz w:val="22"/>
        </w:rPr>
        <w:t>los expedientes en los que los servidores públicos soliciten la abstención de ser sancionados</w:t>
      </w:r>
      <w:r w:rsidRPr="00651384">
        <w:rPr>
          <w:rFonts w:ascii="Palatino Linotype" w:hAnsi="Palatino Linotype" w:cs="Tahoma"/>
          <w:bCs/>
          <w:i/>
          <w:iCs/>
          <w:sz w:val="22"/>
        </w:rPr>
        <w:t>.</w:t>
      </w:r>
    </w:p>
    <w:p w14:paraId="552FC21A" w14:textId="5CE0EDAB" w:rsidR="00024A22" w:rsidRPr="00651384" w:rsidRDefault="00024A22" w:rsidP="00024A22">
      <w:pPr>
        <w:pStyle w:val="Prrafodelista"/>
        <w:tabs>
          <w:tab w:val="left" w:pos="426"/>
        </w:tabs>
        <w:spacing w:line="276" w:lineRule="auto"/>
        <w:ind w:left="851" w:right="567"/>
        <w:jc w:val="both"/>
        <w:rPr>
          <w:rFonts w:ascii="Palatino Linotype" w:hAnsi="Palatino Linotype" w:cs="Tahoma"/>
          <w:bCs/>
          <w:i/>
          <w:iCs/>
          <w:sz w:val="22"/>
        </w:rPr>
      </w:pPr>
      <w:r w:rsidRPr="00651384">
        <w:rPr>
          <w:rFonts w:ascii="Palatino Linotype" w:hAnsi="Palatino Linotype" w:cs="Tahoma"/>
          <w:bCs/>
          <w:i/>
          <w:iCs/>
          <w:sz w:val="22"/>
        </w:rPr>
        <w:t>(…)</w:t>
      </w:r>
    </w:p>
    <w:p w14:paraId="4E07214F" w14:textId="24212DEA" w:rsidR="00117B8A" w:rsidRPr="00651384" w:rsidRDefault="00117B8A" w:rsidP="00024A22">
      <w:pPr>
        <w:pStyle w:val="Prrafodelista"/>
        <w:tabs>
          <w:tab w:val="left" w:pos="426"/>
        </w:tabs>
        <w:spacing w:line="276" w:lineRule="auto"/>
        <w:ind w:left="851" w:right="567"/>
        <w:jc w:val="both"/>
        <w:rPr>
          <w:rFonts w:ascii="Palatino Linotype" w:hAnsi="Palatino Linotype" w:cs="Tahoma"/>
          <w:bCs/>
          <w:i/>
          <w:iCs/>
          <w:sz w:val="22"/>
        </w:rPr>
      </w:pPr>
      <w:r w:rsidRPr="00651384">
        <w:rPr>
          <w:rFonts w:ascii="Palatino Linotype" w:hAnsi="Palatino Linotype" w:cs="Tahoma"/>
          <w:bCs/>
          <w:i/>
          <w:iCs/>
          <w:sz w:val="22"/>
        </w:rPr>
        <w:t xml:space="preserve">- </w:t>
      </w:r>
      <w:r w:rsidRPr="00651384">
        <w:rPr>
          <w:rFonts w:ascii="Palatino Linotype" w:hAnsi="Palatino Linotype" w:cs="Tahoma"/>
          <w:b/>
          <w:bCs/>
          <w:i/>
          <w:iCs/>
          <w:sz w:val="22"/>
        </w:rPr>
        <w:t>Fincar pliegos preventivos de responsabilidad y calificar la responsabilidad administrativa, resarcitoria</w:t>
      </w:r>
      <w:r w:rsidRPr="00651384">
        <w:rPr>
          <w:rFonts w:ascii="Palatino Linotype" w:hAnsi="Palatino Linotype" w:cs="Tahoma"/>
          <w:bCs/>
          <w:i/>
          <w:iCs/>
          <w:sz w:val="22"/>
        </w:rPr>
        <w:t xml:space="preserve">, pudiendo confirmarla, modificarla o cancelarla, en términos de la Ley de Responsabilidades de los Servidores Públicos del Estado y Municipios. </w:t>
      </w:r>
    </w:p>
    <w:p w14:paraId="3C0AA9E4" w14:textId="4299DF88" w:rsidR="00024A22" w:rsidRPr="00651384" w:rsidRDefault="00117B8A" w:rsidP="00024A22">
      <w:pPr>
        <w:pStyle w:val="Prrafodelista"/>
        <w:tabs>
          <w:tab w:val="left" w:pos="426"/>
        </w:tabs>
        <w:spacing w:line="276" w:lineRule="auto"/>
        <w:ind w:left="851" w:right="567"/>
        <w:jc w:val="both"/>
        <w:rPr>
          <w:rFonts w:ascii="Palatino Linotype" w:hAnsi="Palatino Linotype" w:cs="Tahoma"/>
          <w:bCs/>
          <w:i/>
          <w:iCs/>
          <w:sz w:val="22"/>
        </w:rPr>
      </w:pPr>
      <w:r w:rsidRPr="00651384">
        <w:rPr>
          <w:rFonts w:ascii="Palatino Linotype" w:hAnsi="Palatino Linotype" w:cs="Tahoma"/>
          <w:bCs/>
          <w:i/>
          <w:iCs/>
          <w:sz w:val="22"/>
        </w:rPr>
        <w:t xml:space="preserve">- </w:t>
      </w:r>
      <w:r w:rsidRPr="00651384">
        <w:rPr>
          <w:rFonts w:ascii="Palatino Linotype" w:hAnsi="Palatino Linotype" w:cs="Tahoma"/>
          <w:b/>
          <w:bCs/>
          <w:i/>
          <w:iCs/>
          <w:sz w:val="22"/>
        </w:rPr>
        <w:t>Conocer, tramitar y resolver los recursos administrativos</w:t>
      </w:r>
      <w:r w:rsidRPr="00651384">
        <w:rPr>
          <w:rFonts w:ascii="Palatino Linotype" w:hAnsi="Palatino Linotype" w:cs="Tahoma"/>
          <w:bCs/>
          <w:i/>
          <w:iCs/>
          <w:sz w:val="22"/>
        </w:rPr>
        <w:t>, de acuerdo con las disposiciones aplicables.</w:t>
      </w:r>
    </w:p>
    <w:p w14:paraId="77E8E7C1" w14:textId="6D608816" w:rsidR="00117B8A" w:rsidRPr="00651384" w:rsidRDefault="00117B8A" w:rsidP="00117B8A">
      <w:pPr>
        <w:pStyle w:val="Prrafodelista"/>
        <w:tabs>
          <w:tab w:val="left" w:pos="426"/>
        </w:tabs>
        <w:spacing w:line="276" w:lineRule="auto"/>
        <w:ind w:left="851" w:right="567"/>
        <w:jc w:val="both"/>
        <w:rPr>
          <w:rFonts w:ascii="Palatino Linotype" w:hAnsi="Palatino Linotype" w:cs="Tahoma"/>
          <w:bCs/>
          <w:i/>
          <w:iCs/>
          <w:sz w:val="22"/>
        </w:rPr>
      </w:pPr>
      <w:r w:rsidRPr="00651384">
        <w:rPr>
          <w:rFonts w:ascii="Palatino Linotype" w:hAnsi="Palatino Linotype" w:cs="Tahoma"/>
          <w:bCs/>
          <w:i/>
          <w:iCs/>
          <w:sz w:val="22"/>
        </w:rPr>
        <w:t>(…)”</w:t>
      </w:r>
    </w:p>
    <w:p w14:paraId="2B51A0F1" w14:textId="081B15E5" w:rsidR="00117B8A" w:rsidRPr="00651384" w:rsidRDefault="00117B8A" w:rsidP="00117B8A">
      <w:pPr>
        <w:pStyle w:val="Prrafodelista"/>
        <w:tabs>
          <w:tab w:val="left" w:pos="426"/>
        </w:tabs>
        <w:spacing w:line="276" w:lineRule="auto"/>
        <w:ind w:left="567" w:right="567"/>
        <w:jc w:val="both"/>
        <w:rPr>
          <w:rFonts w:ascii="Palatino Linotype" w:hAnsi="Palatino Linotype" w:cs="Tahoma"/>
          <w:bCs/>
          <w:iCs/>
          <w:sz w:val="22"/>
        </w:rPr>
      </w:pPr>
      <w:r w:rsidRPr="00651384">
        <w:rPr>
          <w:rFonts w:ascii="Palatino Linotype" w:hAnsi="Palatino Linotype" w:cs="Tahoma"/>
          <w:bCs/>
          <w:iCs/>
          <w:sz w:val="22"/>
        </w:rPr>
        <w:t>(Énfasis añadido)</w:t>
      </w:r>
    </w:p>
    <w:p w14:paraId="620C0030" w14:textId="66FBD953" w:rsidR="00024A22" w:rsidRPr="00651384" w:rsidRDefault="00024A22" w:rsidP="00D941AE">
      <w:pPr>
        <w:pStyle w:val="Prrafodelista"/>
        <w:tabs>
          <w:tab w:val="left" w:pos="426"/>
        </w:tabs>
        <w:spacing w:line="360" w:lineRule="auto"/>
        <w:ind w:left="0" w:right="51"/>
        <w:jc w:val="both"/>
        <w:rPr>
          <w:rFonts w:ascii="Palatino Linotype" w:hAnsi="Palatino Linotype" w:cs="Tahoma"/>
          <w:bCs/>
          <w:iCs/>
          <w:lang w:val="es-ES_tradnl"/>
        </w:rPr>
      </w:pPr>
    </w:p>
    <w:p w14:paraId="0C96E05E" w14:textId="435CD125" w:rsidR="00D941AE" w:rsidRPr="00651384" w:rsidRDefault="0085600D" w:rsidP="00D941AE">
      <w:pPr>
        <w:pStyle w:val="Prrafodelista"/>
        <w:numPr>
          <w:ilvl w:val="0"/>
          <w:numId w:val="1"/>
        </w:numPr>
        <w:tabs>
          <w:tab w:val="left" w:pos="426"/>
        </w:tabs>
        <w:spacing w:line="360" w:lineRule="auto"/>
        <w:ind w:right="51"/>
        <w:jc w:val="both"/>
        <w:rPr>
          <w:rFonts w:ascii="Palatino Linotype" w:hAnsi="Palatino Linotype" w:cs="Tahoma"/>
          <w:bCs/>
          <w:iCs/>
          <w:lang w:val="es-ES_tradnl"/>
        </w:rPr>
      </w:pPr>
      <w:r w:rsidRPr="00651384">
        <w:rPr>
          <w:rFonts w:ascii="Palatino Linotype" w:hAnsi="Palatino Linotype"/>
          <w:color w:val="000000" w:themeColor="text1"/>
          <w:lang w:val="es-ES_tradnl"/>
        </w:rPr>
        <w:t xml:space="preserve">Así las cosas, en respuesta al requerimiento del particular, el Titular del Órgano Interno de Control de la </w:t>
      </w:r>
      <w:r w:rsidRPr="00651384">
        <w:rPr>
          <w:rFonts w:ascii="Palatino Linotype" w:hAnsi="Palatino Linotype"/>
          <w:b/>
          <w:color w:val="000000" w:themeColor="text1"/>
          <w:lang w:val="es-ES_tradnl"/>
        </w:rPr>
        <w:t>Universidad Tecnológica de Nezahualcóyotl</w:t>
      </w:r>
      <w:r w:rsidRPr="00651384">
        <w:rPr>
          <w:rFonts w:ascii="Palatino Linotype" w:hAnsi="Palatino Linotype"/>
          <w:color w:val="000000" w:themeColor="text1"/>
          <w:lang w:val="es-ES_tradnl"/>
        </w:rPr>
        <w:t xml:space="preserve">, informó al particular que </w:t>
      </w:r>
      <w:r w:rsidRPr="00651384">
        <w:rPr>
          <w:rFonts w:ascii="Palatino Linotype" w:hAnsi="Palatino Linotype"/>
          <w:i/>
          <w:color w:val="000000" w:themeColor="text1"/>
          <w:lang w:val="es-ES_tradnl"/>
        </w:rPr>
        <w:t xml:space="preserve">“del </w:t>
      </w:r>
      <w:r w:rsidRPr="00651384">
        <w:rPr>
          <w:rFonts w:ascii="Palatino Linotype" w:hAnsi="Palatino Linotype"/>
          <w:color w:val="000000" w:themeColor="text1"/>
          <w:lang w:val="es-ES_tradnl"/>
        </w:rPr>
        <w:t>[uno]</w:t>
      </w:r>
      <w:r w:rsidRPr="00651384">
        <w:rPr>
          <w:rFonts w:ascii="Palatino Linotype" w:hAnsi="Palatino Linotype"/>
          <w:i/>
          <w:color w:val="000000" w:themeColor="text1"/>
          <w:lang w:val="es-ES_tradnl"/>
        </w:rPr>
        <w:t xml:space="preserve"> 01 de enero de </w:t>
      </w:r>
      <w:r w:rsidRPr="00651384">
        <w:rPr>
          <w:rFonts w:ascii="Palatino Linotype" w:hAnsi="Palatino Linotype"/>
          <w:color w:val="000000" w:themeColor="text1"/>
          <w:lang w:val="es-ES_tradnl"/>
        </w:rPr>
        <w:t>[dos mil diecisiete]</w:t>
      </w:r>
      <w:r w:rsidRPr="00651384">
        <w:rPr>
          <w:rFonts w:ascii="Palatino Linotype" w:hAnsi="Palatino Linotype"/>
          <w:i/>
          <w:color w:val="000000" w:themeColor="text1"/>
          <w:lang w:val="es-ES_tradnl"/>
        </w:rPr>
        <w:t xml:space="preserve"> al </w:t>
      </w:r>
      <w:r w:rsidRPr="00651384">
        <w:rPr>
          <w:rFonts w:ascii="Palatino Linotype" w:hAnsi="Palatino Linotype"/>
          <w:color w:val="000000" w:themeColor="text1"/>
          <w:lang w:val="es-ES_tradnl"/>
        </w:rPr>
        <w:t>[veintitrés]</w:t>
      </w:r>
      <w:r w:rsidRPr="00651384">
        <w:rPr>
          <w:rFonts w:ascii="Palatino Linotype" w:hAnsi="Palatino Linotype"/>
          <w:i/>
          <w:color w:val="000000" w:themeColor="text1"/>
          <w:lang w:val="es-ES_tradnl"/>
        </w:rPr>
        <w:t xml:space="preserve"> 23 de marzo de </w:t>
      </w:r>
      <w:r w:rsidRPr="00651384">
        <w:rPr>
          <w:rFonts w:ascii="Palatino Linotype" w:hAnsi="Palatino Linotype"/>
          <w:color w:val="000000" w:themeColor="text1"/>
          <w:lang w:val="es-ES_tradnl"/>
        </w:rPr>
        <w:t>[dos mil veintidós]</w:t>
      </w:r>
      <w:r w:rsidRPr="00651384">
        <w:rPr>
          <w:rFonts w:ascii="Palatino Linotype" w:hAnsi="Palatino Linotype"/>
          <w:i/>
          <w:color w:val="000000" w:themeColor="text1"/>
          <w:lang w:val="es-ES_tradnl"/>
        </w:rPr>
        <w:t xml:space="preserve">, </w:t>
      </w:r>
      <w:r w:rsidRPr="00651384">
        <w:rPr>
          <w:rFonts w:ascii="Palatino Linotype" w:hAnsi="Palatino Linotype"/>
          <w:color w:val="000000" w:themeColor="text1"/>
          <w:lang w:val="es-ES_tradnl"/>
        </w:rPr>
        <w:t>[el]</w:t>
      </w:r>
      <w:r w:rsidRPr="00651384">
        <w:rPr>
          <w:rFonts w:ascii="Palatino Linotype" w:hAnsi="Palatino Linotype"/>
          <w:i/>
          <w:color w:val="000000" w:themeColor="text1"/>
          <w:lang w:val="es-ES_tradnl"/>
        </w:rPr>
        <w:t xml:space="preserve"> Órgano Interno de Control no recibió quejas o denuncias, actuaciones de oficio y resultados de auditorías turnadas a investigación”</w:t>
      </w:r>
      <w:r w:rsidRPr="00651384">
        <w:rPr>
          <w:rFonts w:ascii="Palatino Linotype" w:hAnsi="Palatino Linotype"/>
          <w:color w:val="000000" w:themeColor="text1"/>
          <w:lang w:val="es-ES_tradnl"/>
        </w:rPr>
        <w:t>.</w:t>
      </w:r>
    </w:p>
    <w:p w14:paraId="4674697F" w14:textId="77777777" w:rsidR="00D941AE" w:rsidRPr="00651384" w:rsidRDefault="00D941AE" w:rsidP="00D941AE">
      <w:pPr>
        <w:pStyle w:val="Prrafodelista"/>
        <w:tabs>
          <w:tab w:val="left" w:pos="426"/>
        </w:tabs>
        <w:spacing w:line="360" w:lineRule="auto"/>
        <w:ind w:left="0" w:right="51"/>
        <w:jc w:val="both"/>
        <w:rPr>
          <w:rFonts w:ascii="Palatino Linotype" w:hAnsi="Palatino Linotype" w:cs="Tahoma"/>
          <w:bCs/>
          <w:iCs/>
          <w:lang w:val="es-ES_tradnl"/>
        </w:rPr>
      </w:pPr>
    </w:p>
    <w:p w14:paraId="527FB5E1" w14:textId="77777777" w:rsidR="0085600D" w:rsidRPr="00651384" w:rsidRDefault="0085600D" w:rsidP="0085600D">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651384">
        <w:rPr>
          <w:rFonts w:ascii="Palatino Linotype" w:hAnsi="Palatino Linotype" w:cs="Tahoma"/>
          <w:bCs/>
          <w:iCs/>
          <w:lang w:val="es-ES_tradnl"/>
        </w:rPr>
        <w:t xml:space="preserve">Dicho lo anterior, es </w:t>
      </w:r>
      <w:r w:rsidRPr="00651384">
        <w:rPr>
          <w:rFonts w:ascii="Palatino Linotype" w:hAnsi="Palatino Linotype"/>
          <w:color w:val="000000" w:themeColor="text1"/>
        </w:rPr>
        <w:t>menester precisar que</w:t>
      </w:r>
      <w:r w:rsidRPr="00651384">
        <w:rPr>
          <w:rFonts w:ascii="Palatino Linotype" w:hAnsi="Palatino Linotype"/>
          <w:b/>
          <w:color w:val="000000" w:themeColor="text1"/>
        </w:rPr>
        <w:t xml:space="preserve"> </w:t>
      </w:r>
      <w:r w:rsidRPr="00651384">
        <w:rPr>
          <w:rFonts w:ascii="Palatino Linotype" w:hAnsi="Palatino Linotype"/>
          <w:color w:val="000000" w:themeColor="text1"/>
          <w:lang w:val="es-ES"/>
        </w:rPr>
        <w:t>este Órgano Garante no se encuentra facultado para dudar de la veracidad</w:t>
      </w:r>
      <w:r w:rsidRPr="00651384">
        <w:rPr>
          <w:rFonts w:ascii="Palatino Linotype" w:hAnsi="Palatino Linotype"/>
          <w:color w:val="000000" w:themeColor="text1"/>
        </w:rPr>
        <w:t xml:space="preserve"> ni de la información que ponen los Sujetos Obligados a disposición de los solicitantes; situación que se aleja de las atribuciones de este Instituto, máxime que al momento que ponen a disposición ésta, la misma </w:t>
      </w:r>
      <w:r w:rsidRPr="00651384">
        <w:rPr>
          <w:rFonts w:ascii="Palatino Linotype" w:hAnsi="Palatino Linotype"/>
          <w:color w:val="000000" w:themeColor="text1"/>
        </w:rPr>
        <w:lastRenderedPageBreak/>
        <w:t>tiene el carácter oficial y se presume veraz, tan es así que queda registrada en el Sistema de Acceso a la Información Mexiquense (SAIMEX).</w:t>
      </w:r>
    </w:p>
    <w:p w14:paraId="08716730" w14:textId="77777777" w:rsidR="0085600D" w:rsidRPr="00651384" w:rsidRDefault="0085600D" w:rsidP="0085600D">
      <w:pPr>
        <w:pStyle w:val="Prrafodelista"/>
        <w:tabs>
          <w:tab w:val="left" w:pos="426"/>
        </w:tabs>
        <w:spacing w:before="240" w:after="240" w:line="360" w:lineRule="auto"/>
        <w:ind w:left="0" w:right="51"/>
        <w:jc w:val="both"/>
        <w:rPr>
          <w:rFonts w:ascii="Palatino Linotype" w:hAnsi="Palatino Linotype"/>
          <w:color w:val="000000" w:themeColor="text1"/>
        </w:rPr>
      </w:pPr>
    </w:p>
    <w:p w14:paraId="019045E1" w14:textId="77777777" w:rsidR="0085600D" w:rsidRPr="00651384" w:rsidRDefault="0085600D" w:rsidP="0085600D">
      <w:pPr>
        <w:pStyle w:val="Prrafodelista"/>
        <w:numPr>
          <w:ilvl w:val="0"/>
          <w:numId w:val="1"/>
        </w:numPr>
        <w:tabs>
          <w:tab w:val="left" w:pos="284"/>
          <w:tab w:val="left" w:pos="426"/>
        </w:tabs>
        <w:spacing w:before="240" w:after="240" w:line="360" w:lineRule="auto"/>
        <w:ind w:right="49"/>
        <w:jc w:val="both"/>
        <w:rPr>
          <w:rFonts w:ascii="Palatino Linotype" w:eastAsia="MS Mincho" w:hAnsi="Palatino Linotype" w:cs="Times New Roman"/>
          <w:color w:val="000000"/>
        </w:rPr>
      </w:pPr>
      <w:r w:rsidRPr="00651384">
        <w:rPr>
          <w:rFonts w:ascii="Palatino Linotype" w:hAnsi="Palatino Linotype"/>
          <w:color w:val="000000" w:themeColor="text1"/>
        </w:rPr>
        <w:t xml:space="preserve">Sustenta lo anterior el Criterio de Interpretación </w:t>
      </w:r>
      <w:r w:rsidRPr="00651384">
        <w:rPr>
          <w:rFonts w:ascii="Palatino Linotype" w:hAnsi="Palatino Linotype"/>
        </w:rPr>
        <w:t>31-10 emitido por el ahora Instituto Nacional de Transparencia, Acceso a la Información y Protección de Datos Personales, que a la letra dice:</w:t>
      </w:r>
    </w:p>
    <w:p w14:paraId="16D56703" w14:textId="77777777" w:rsidR="0085600D" w:rsidRPr="00651384" w:rsidRDefault="0085600D" w:rsidP="0085600D">
      <w:pPr>
        <w:pStyle w:val="Prrafodelista"/>
        <w:tabs>
          <w:tab w:val="left" w:pos="284"/>
          <w:tab w:val="left" w:pos="426"/>
        </w:tabs>
        <w:spacing w:before="240" w:after="240" w:line="360" w:lineRule="auto"/>
        <w:ind w:left="0" w:right="49"/>
        <w:jc w:val="both"/>
        <w:rPr>
          <w:rFonts w:ascii="Palatino Linotype" w:eastAsia="MS Mincho" w:hAnsi="Palatino Linotype" w:cs="Times New Roman"/>
          <w:color w:val="000000"/>
        </w:rPr>
      </w:pPr>
    </w:p>
    <w:p w14:paraId="13DDA041" w14:textId="77777777" w:rsidR="0085600D" w:rsidRPr="00651384" w:rsidRDefault="0085600D" w:rsidP="0085600D">
      <w:pPr>
        <w:pStyle w:val="Sinespaciado"/>
        <w:spacing w:line="276" w:lineRule="auto"/>
        <w:ind w:left="567" w:right="567"/>
        <w:jc w:val="both"/>
        <w:rPr>
          <w:rFonts w:ascii="Palatino Linotype" w:hAnsi="Palatino Linotype"/>
          <w:i/>
          <w:sz w:val="22"/>
          <w:szCs w:val="22"/>
        </w:rPr>
      </w:pPr>
      <w:r w:rsidRPr="00651384">
        <w:rPr>
          <w:rFonts w:ascii="Palatino Linotype" w:hAnsi="Palatino Linotype"/>
          <w:i/>
          <w:sz w:val="22"/>
          <w:szCs w:val="22"/>
        </w:rPr>
        <w:t>“</w:t>
      </w:r>
      <w:r w:rsidRPr="00651384">
        <w:rPr>
          <w:rFonts w:ascii="Palatino Linotype" w:hAnsi="Palatino Linotype"/>
          <w:b/>
          <w:i/>
          <w:sz w:val="22"/>
          <w:szCs w:val="22"/>
        </w:rPr>
        <w:t>EL INSTITUTO FEDERAL DE ACCESO A LA INFORMACIÓN Y PROTECCIÓN DE DATOS NO CUENTA CON FACULTADES PARA PRONUNCIARSE RESPECTO DE LA VERACIDAD DE LOS DOCUMENTOS PROPORCIONADOS POR LOS SUJETOS OBLIGADOS.</w:t>
      </w:r>
      <w:r w:rsidRPr="00651384">
        <w:rPr>
          <w:rFonts w:ascii="Palatino Linotype" w:hAnsi="Palatino Linotype"/>
          <w:i/>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3859AB81" w14:textId="77777777" w:rsidR="0085600D" w:rsidRPr="00651384" w:rsidRDefault="0085600D" w:rsidP="0085600D">
      <w:pPr>
        <w:pStyle w:val="Prrafodelista"/>
        <w:tabs>
          <w:tab w:val="left" w:pos="284"/>
          <w:tab w:val="left" w:pos="426"/>
        </w:tabs>
        <w:spacing w:before="240" w:after="240" w:line="360" w:lineRule="auto"/>
        <w:ind w:left="0" w:right="49"/>
        <w:jc w:val="both"/>
        <w:rPr>
          <w:rFonts w:ascii="Palatino Linotype" w:eastAsia="MS Mincho" w:hAnsi="Palatino Linotype" w:cs="Times New Roman"/>
          <w:color w:val="000000"/>
        </w:rPr>
      </w:pPr>
    </w:p>
    <w:p w14:paraId="58A2912C" w14:textId="2EE587F3" w:rsidR="0085600D" w:rsidRPr="00651384" w:rsidRDefault="00487E28" w:rsidP="00487E28">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651384">
        <w:rPr>
          <w:rFonts w:ascii="Palatino Linotype" w:hAnsi="Palatino Linotype"/>
          <w:color w:val="000000" w:themeColor="text1"/>
          <w:lang w:val="es-ES_tradnl"/>
        </w:rPr>
        <w:t xml:space="preserve">De tal manera que, al referir el Titular del Órgano Interno de Control de la </w:t>
      </w:r>
      <w:r w:rsidRPr="00651384">
        <w:rPr>
          <w:rFonts w:ascii="Palatino Linotype" w:hAnsi="Palatino Linotype"/>
          <w:b/>
          <w:color w:val="000000" w:themeColor="text1"/>
          <w:lang w:val="es-ES_tradnl"/>
        </w:rPr>
        <w:t>Universidad Tecnológica de Nezahualcóyotl</w:t>
      </w:r>
      <w:r w:rsidRPr="00651384">
        <w:rPr>
          <w:rFonts w:ascii="Palatino Linotype" w:hAnsi="Palatino Linotype"/>
          <w:color w:val="000000" w:themeColor="text1"/>
          <w:lang w:val="es-ES_tradnl"/>
        </w:rPr>
        <w:t xml:space="preserve"> que el área a su cargo no recibió quejas o denuncias, actuaciones de oficio ni resultados de auditorías turnadas a investigación durante el periodo solicitado, implica que</w:t>
      </w:r>
      <w:r w:rsidR="0085600D" w:rsidRPr="00651384">
        <w:rPr>
          <w:rFonts w:ascii="Palatino Linotype" w:hAnsi="Palatino Linotype" w:cs="Arial"/>
          <w:color w:val="000000"/>
        </w:rPr>
        <w:t xml:space="preserve"> nos encontramos ante un </w:t>
      </w:r>
      <w:r w:rsidR="0085600D" w:rsidRPr="00651384">
        <w:rPr>
          <w:rFonts w:ascii="Palatino Linotype" w:hAnsi="Palatino Linotype" w:cs="Arial"/>
          <w:i/>
          <w:color w:val="000000"/>
        </w:rPr>
        <w:t>Hecho Negativo</w:t>
      </w:r>
      <w:r w:rsidR="0085600D" w:rsidRPr="00651384">
        <w:rPr>
          <w:rFonts w:ascii="Palatino Linotype" w:hAnsi="Palatino Linotype" w:cs="Arial"/>
          <w:color w:val="000000"/>
        </w:rPr>
        <w:t xml:space="preserve">. Por ende, conviene destacar que el Pleno de este Organismo Garante, ha sostenido </w:t>
      </w:r>
      <w:proofErr w:type="gramStart"/>
      <w:r w:rsidR="0085600D" w:rsidRPr="00651384">
        <w:rPr>
          <w:rFonts w:ascii="Palatino Linotype" w:hAnsi="Palatino Linotype" w:cs="Arial"/>
          <w:color w:val="000000"/>
        </w:rPr>
        <w:t>que</w:t>
      </w:r>
      <w:proofErr w:type="gramEnd"/>
      <w:r w:rsidR="0085600D" w:rsidRPr="00651384">
        <w:rPr>
          <w:rFonts w:ascii="Palatino Linotype" w:hAnsi="Palatino Linotype" w:cs="Arial"/>
          <w:color w:val="000000"/>
        </w:rPr>
        <w:t xml:space="preserve"> ante la presencia de un </w:t>
      </w:r>
      <w:r w:rsidR="0085600D" w:rsidRPr="00651384">
        <w:rPr>
          <w:rFonts w:ascii="Palatino Linotype" w:hAnsi="Palatino Linotype" w:cs="Arial"/>
          <w:i/>
          <w:color w:val="000000"/>
        </w:rPr>
        <w:t>Hecho Negativo</w:t>
      </w:r>
      <w:r w:rsidR="0085600D" w:rsidRPr="00651384">
        <w:rPr>
          <w:rFonts w:ascii="Palatino Linotype" w:hAnsi="Palatino Linotype" w:cs="Arial"/>
          <w:color w:val="000000"/>
        </w:rPr>
        <w:t xml:space="preserve">, resultaría innecesaria una Declaratoria de Inexistencia en términos de los artículos 19, 169 y </w:t>
      </w:r>
      <w:r w:rsidR="0085600D" w:rsidRPr="00651384">
        <w:rPr>
          <w:rFonts w:ascii="Palatino Linotype" w:hAnsi="Palatino Linotype" w:cs="Arial"/>
          <w:color w:val="000000"/>
        </w:rPr>
        <w:lastRenderedPageBreak/>
        <w:t xml:space="preserve">170 de la Ley de Transparencia y Acceso a la Información Pública del Estado de México y Municipios; y, ante un </w:t>
      </w:r>
      <w:r w:rsidR="0085600D" w:rsidRPr="00651384">
        <w:rPr>
          <w:rFonts w:ascii="Palatino Linotype" w:hAnsi="Palatino Linotype" w:cs="Arial"/>
          <w:i/>
          <w:color w:val="000000"/>
        </w:rPr>
        <w:t>Hecho Negativo</w:t>
      </w:r>
      <w:r w:rsidR="0085600D" w:rsidRPr="00651384">
        <w:rPr>
          <w:rFonts w:ascii="Palatino Linotype" w:hAnsi="Palatino Linotype" w:cs="Arial"/>
          <w:color w:val="000000"/>
        </w:rPr>
        <w:t xml:space="preserve"> resulta aplicable la siguiente tesis:</w:t>
      </w:r>
    </w:p>
    <w:p w14:paraId="6FA82484" w14:textId="77777777" w:rsidR="0085600D" w:rsidRPr="00651384" w:rsidRDefault="0085600D" w:rsidP="0085600D">
      <w:pPr>
        <w:pStyle w:val="Prrafodelista"/>
        <w:tabs>
          <w:tab w:val="left" w:pos="426"/>
        </w:tabs>
        <w:spacing w:before="240" w:after="240" w:line="360" w:lineRule="auto"/>
        <w:ind w:left="0" w:right="51"/>
        <w:jc w:val="both"/>
        <w:rPr>
          <w:rFonts w:ascii="Palatino Linotype" w:hAnsi="Palatino Linotype"/>
          <w:color w:val="000000" w:themeColor="text1"/>
        </w:rPr>
      </w:pPr>
    </w:p>
    <w:p w14:paraId="208DCC7F" w14:textId="77777777" w:rsidR="0085600D" w:rsidRPr="00651384" w:rsidRDefault="0085600D" w:rsidP="0085600D">
      <w:pPr>
        <w:spacing w:line="276" w:lineRule="auto"/>
        <w:ind w:left="567" w:right="567"/>
        <w:contextualSpacing/>
        <w:jc w:val="both"/>
        <w:rPr>
          <w:sz w:val="22"/>
        </w:rPr>
      </w:pPr>
      <w:r w:rsidRPr="00651384">
        <w:rPr>
          <w:rFonts w:ascii="Palatino Linotype" w:eastAsia="Palatino Linotype" w:hAnsi="Palatino Linotype" w:cs="Palatino Linotype"/>
          <w:b/>
          <w:i/>
          <w:color w:val="000000"/>
          <w:sz w:val="22"/>
        </w:rPr>
        <w:t>HECHOS NEGATIVOS, NO SON SUSCEPTIBLES DE DEMOSTRACIÓN.</w:t>
      </w:r>
      <w:r w:rsidRPr="00651384">
        <w:rPr>
          <w:rFonts w:ascii="Palatino Linotype" w:eastAsia="Palatino Linotype" w:hAnsi="Palatino Linotype" w:cs="Palatino Linotype"/>
          <w:i/>
          <w:color w:val="000000"/>
          <w:sz w:val="22"/>
        </w:rPr>
        <w:t xml:space="preserve"> “Tratándose de un hecho negativo, el Juez no tiene </w:t>
      </w:r>
      <w:proofErr w:type="spellStart"/>
      <w:r w:rsidRPr="00651384">
        <w:rPr>
          <w:rFonts w:ascii="Palatino Linotype" w:eastAsia="Palatino Linotype" w:hAnsi="Palatino Linotype" w:cs="Palatino Linotype"/>
          <w:i/>
          <w:color w:val="000000"/>
          <w:sz w:val="22"/>
        </w:rPr>
        <w:t>por que</w:t>
      </w:r>
      <w:proofErr w:type="spellEnd"/>
      <w:r w:rsidRPr="00651384">
        <w:rPr>
          <w:rFonts w:ascii="Palatino Linotype" w:eastAsia="Palatino Linotype" w:hAnsi="Palatino Linotype" w:cs="Palatino Linotype"/>
          <w:i/>
          <w:color w:val="000000"/>
          <w:sz w:val="22"/>
        </w:rPr>
        <w:t xml:space="preserve"> invocar prueba alguna de la que se desprenda, ya que es bien sabido que esta clase de hechos no son susceptibles de demostración.”</w:t>
      </w:r>
    </w:p>
    <w:p w14:paraId="7AEAF761" w14:textId="77777777" w:rsidR="0085600D" w:rsidRPr="00651384" w:rsidRDefault="0085600D" w:rsidP="0085600D">
      <w:pPr>
        <w:spacing w:line="276" w:lineRule="auto"/>
        <w:ind w:left="567" w:right="567"/>
        <w:contextualSpacing/>
        <w:jc w:val="both"/>
        <w:rPr>
          <w:rFonts w:ascii="Palatino Linotype" w:eastAsia="Palatino Linotype" w:hAnsi="Palatino Linotype" w:cs="Palatino Linotype"/>
          <w:i/>
          <w:color w:val="000000"/>
          <w:sz w:val="22"/>
        </w:rPr>
      </w:pPr>
      <w:r w:rsidRPr="00651384">
        <w:rPr>
          <w:rFonts w:ascii="Palatino Linotype" w:eastAsia="Palatino Linotype" w:hAnsi="Palatino Linotype" w:cs="Palatino Linotype"/>
          <w:i/>
          <w:color w:val="000000"/>
          <w:sz w:val="22"/>
        </w:rPr>
        <w:t xml:space="preserve">Amparo en revisión 2022/61. José García </w:t>
      </w:r>
      <w:proofErr w:type="gramStart"/>
      <w:r w:rsidRPr="00651384">
        <w:rPr>
          <w:rFonts w:ascii="Palatino Linotype" w:eastAsia="Palatino Linotype" w:hAnsi="Palatino Linotype" w:cs="Palatino Linotype"/>
          <w:i/>
          <w:color w:val="000000"/>
          <w:sz w:val="22"/>
        </w:rPr>
        <w:t>Florín</w:t>
      </w:r>
      <w:proofErr w:type="gramEnd"/>
      <w:r w:rsidRPr="00651384">
        <w:rPr>
          <w:rFonts w:ascii="Palatino Linotype" w:eastAsia="Palatino Linotype" w:hAnsi="Palatino Linotype" w:cs="Palatino Linotype"/>
          <w:i/>
          <w:color w:val="000000"/>
          <w:sz w:val="22"/>
        </w:rPr>
        <w:t xml:space="preserve"> (Menor). 9 de octubre de 1961. Cinco votos. Ponente: José Rivera Pérez Campos.”</w:t>
      </w:r>
    </w:p>
    <w:p w14:paraId="23213CE0" w14:textId="77777777" w:rsidR="0085600D" w:rsidRPr="00651384" w:rsidRDefault="0085600D" w:rsidP="0085600D">
      <w:pPr>
        <w:pStyle w:val="Prrafodelista"/>
        <w:tabs>
          <w:tab w:val="left" w:pos="426"/>
        </w:tabs>
        <w:spacing w:before="240" w:after="240" w:line="360" w:lineRule="auto"/>
        <w:ind w:left="0" w:right="51"/>
        <w:jc w:val="both"/>
        <w:rPr>
          <w:rFonts w:ascii="Palatino Linotype" w:hAnsi="Palatino Linotype"/>
          <w:color w:val="000000" w:themeColor="text1"/>
        </w:rPr>
      </w:pPr>
    </w:p>
    <w:p w14:paraId="7C6D30C3" w14:textId="4D2921EF" w:rsidR="00D941AE" w:rsidRPr="00651384" w:rsidRDefault="0085600D" w:rsidP="0085600D">
      <w:pPr>
        <w:pStyle w:val="Prrafodelista"/>
        <w:numPr>
          <w:ilvl w:val="0"/>
          <w:numId w:val="1"/>
        </w:numPr>
        <w:tabs>
          <w:tab w:val="left" w:pos="426"/>
        </w:tabs>
        <w:spacing w:line="360" w:lineRule="auto"/>
        <w:ind w:right="51"/>
        <w:jc w:val="both"/>
        <w:rPr>
          <w:rFonts w:ascii="Palatino Linotype" w:hAnsi="Palatino Linotype" w:cs="Tahoma"/>
          <w:bCs/>
          <w:iCs/>
          <w:lang w:val="es-ES_tradnl"/>
        </w:rPr>
      </w:pPr>
      <w:r w:rsidRPr="00651384">
        <w:rPr>
          <w:rFonts w:ascii="Palatino Linotype" w:hAnsi="Palatino Linotype" w:cs="Arial"/>
          <w:color w:val="000000"/>
        </w:rPr>
        <w:t xml:space="preserve">Además, y de conformidad con lo establecido en el artículo 12 de la Ley de Transparencia y Acceso a la Información Pública del Estado de México y Municipios, el </w:t>
      </w:r>
      <w:r w:rsidRPr="00651384">
        <w:rPr>
          <w:rFonts w:ascii="Palatino Linotype" w:hAnsi="Palatino Linotype" w:cs="Arial"/>
          <w:b/>
          <w:color w:val="000000"/>
        </w:rPr>
        <w:t>SUJETO OBLIGADO</w:t>
      </w:r>
      <w:r w:rsidRPr="00651384">
        <w:rPr>
          <w:rFonts w:ascii="Palatino Linotype" w:hAnsi="Palatino Linotype" w:cs="Arial"/>
          <w:color w:val="000000"/>
        </w:rPr>
        <w:t xml:space="preserve"> sólo proporcionará la información que obra en sus archivos, lo que a</w:t>
      </w:r>
      <w:r w:rsidRPr="00651384">
        <w:rPr>
          <w:rFonts w:ascii="Palatino Linotype" w:hAnsi="Palatino Linotype" w:cs="Arial"/>
          <w:i/>
          <w:color w:val="000000"/>
        </w:rPr>
        <w:t xml:space="preserve"> contrario sensu</w:t>
      </w:r>
      <w:r w:rsidRPr="00651384">
        <w:rPr>
          <w:rFonts w:ascii="Palatino Linotype" w:hAnsi="Palatino Linotype" w:cs="Arial"/>
          <w:color w:val="000000"/>
        </w:rPr>
        <w:t xml:space="preserve"> significa que no se está obligado a proporcionar lo que no obre en sus archivos; motivo por el cual se </w:t>
      </w:r>
      <w:r w:rsidRPr="00651384">
        <w:rPr>
          <w:rFonts w:ascii="Palatino Linotype" w:hAnsi="Palatino Linotype" w:cs="Arial"/>
          <w:b/>
          <w:color w:val="000000"/>
        </w:rPr>
        <w:t>colma</w:t>
      </w:r>
      <w:r w:rsidRPr="00651384">
        <w:rPr>
          <w:rFonts w:ascii="Palatino Linotype" w:hAnsi="Palatino Linotype" w:cs="Arial"/>
          <w:color w:val="000000"/>
        </w:rPr>
        <w:t xml:space="preserve"> el derecho de acceso a la información pública del particular en esta parte de la solicitud.</w:t>
      </w:r>
    </w:p>
    <w:p w14:paraId="0A1C3710" w14:textId="77777777" w:rsidR="00D941AE" w:rsidRPr="00651384" w:rsidRDefault="00D941AE" w:rsidP="00D941AE">
      <w:pPr>
        <w:pStyle w:val="Prrafodelista"/>
        <w:tabs>
          <w:tab w:val="left" w:pos="426"/>
        </w:tabs>
        <w:spacing w:line="360" w:lineRule="auto"/>
        <w:ind w:left="0" w:right="51"/>
        <w:jc w:val="both"/>
        <w:rPr>
          <w:rFonts w:ascii="Palatino Linotype" w:hAnsi="Palatino Linotype" w:cs="Tahoma"/>
          <w:bCs/>
          <w:iCs/>
          <w:lang w:val="es-ES_tradnl"/>
        </w:rPr>
      </w:pPr>
    </w:p>
    <w:p w14:paraId="39153BD4" w14:textId="0D81071F" w:rsidR="00051DF6" w:rsidRPr="00651384" w:rsidRDefault="00D27ADE" w:rsidP="005B026B">
      <w:pPr>
        <w:pStyle w:val="Ttulo2"/>
        <w:spacing w:before="0"/>
        <w:rPr>
          <w:rFonts w:ascii="Palatino Linotype" w:hAnsi="Palatino Linotype"/>
          <w:b/>
          <w:color w:val="000000" w:themeColor="text1"/>
          <w:sz w:val="24"/>
          <w:lang w:val="es-ES_tradnl"/>
        </w:rPr>
      </w:pPr>
      <w:r w:rsidRPr="00651384">
        <w:rPr>
          <w:rFonts w:ascii="Palatino Linotype" w:hAnsi="Palatino Linotype"/>
          <w:b/>
          <w:color w:val="000000" w:themeColor="text1"/>
          <w:sz w:val="24"/>
          <w:lang w:val="es-ES_tradnl"/>
        </w:rPr>
        <w:t>SEXTO</w:t>
      </w:r>
      <w:r w:rsidR="00051DF6" w:rsidRPr="00651384">
        <w:rPr>
          <w:rFonts w:ascii="Palatino Linotype" w:hAnsi="Palatino Linotype"/>
          <w:b/>
          <w:color w:val="000000" w:themeColor="text1"/>
          <w:sz w:val="24"/>
          <w:lang w:val="es-ES_tradnl"/>
        </w:rPr>
        <w:t>. De la versión pública.</w:t>
      </w:r>
    </w:p>
    <w:p w14:paraId="7EA4F6EC" w14:textId="77777777" w:rsidR="00051DF6" w:rsidRPr="00651384" w:rsidRDefault="00051DF6" w:rsidP="005B026B">
      <w:pPr>
        <w:tabs>
          <w:tab w:val="left" w:pos="426"/>
        </w:tabs>
        <w:spacing w:line="360" w:lineRule="auto"/>
        <w:ind w:right="49"/>
        <w:contextualSpacing/>
        <w:jc w:val="both"/>
        <w:rPr>
          <w:rFonts w:ascii="Palatino Linotype" w:hAnsi="Palatino Linotype"/>
          <w:color w:val="000000" w:themeColor="text1"/>
          <w:lang w:val="es-ES_tradnl"/>
        </w:rPr>
      </w:pPr>
    </w:p>
    <w:p w14:paraId="6D731BBF" w14:textId="735B3A7C" w:rsidR="00487E28" w:rsidRPr="00651384" w:rsidRDefault="00487E28" w:rsidP="00487E28">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651384">
        <w:rPr>
          <w:rFonts w:ascii="Palatino Linotype" w:hAnsi="Palatino Linotype" w:cs="Arial"/>
          <w:color w:val="000000"/>
          <w:lang w:val="es-ES_tradnl"/>
        </w:rPr>
        <w:t>L</w:t>
      </w:r>
      <w:r w:rsidRPr="00651384">
        <w:rPr>
          <w:rFonts w:ascii="Palatino Linotype" w:hAnsi="Palatino Linotype"/>
          <w:color w:val="000000" w:themeColor="text1"/>
          <w:lang w:val="es-ES_tradnl"/>
        </w:rPr>
        <w:t xml:space="preserve">a </w:t>
      </w:r>
      <w:r w:rsidRPr="00651384">
        <w:rPr>
          <w:rFonts w:ascii="Palatino Linotype" w:hAnsi="Palatino Linotype" w:cs="Arial"/>
          <w:color w:val="000000" w:themeColor="text1"/>
        </w:rPr>
        <w:t xml:space="preserve">clasificación total o parcial de la información requerida, mediante solicitud de acceso a la información pública, constituye una restricción al derecho humano de acceso a la información. Como reiteradamente han dicho diversos Órganos Jurisdiccionales, ningún derecho es absoluto, aunque cualquier límite o restricción, para ser legítimo, debe reunir con tres requisitos: primero, debe de estar establecida en un ordenamiento legal, antes de su aplicación; debe de corresponder a un fin legítimo y ser estrictamente proporcional con el principio o valor que se pretende </w:t>
      </w:r>
      <w:r w:rsidRPr="00651384">
        <w:rPr>
          <w:rFonts w:ascii="Palatino Linotype" w:hAnsi="Palatino Linotype" w:cs="Arial"/>
          <w:color w:val="000000" w:themeColor="text1"/>
        </w:rPr>
        <w:lastRenderedPageBreak/>
        <w:t>preservar.  En este caso, la clasificación total o parcial de la información es un supuesto que tanto la Ley General de Transparencia y Acceso a la Información Pública, en adelante, la Ley General, como la Ley de Transparencia y Acceso a la Información Pública del Estado de México y Municipios, en adelante, la Ley Estatal, establecen, y agotar el procedimiento legalmente establecido, es precisamente lo que permite acreditar el cumplimiento de los otros dos requisitos.</w:t>
      </w:r>
    </w:p>
    <w:p w14:paraId="73FC63F2" w14:textId="77777777" w:rsidR="00487E28" w:rsidRPr="00651384" w:rsidRDefault="00487E28" w:rsidP="00487E28">
      <w:pPr>
        <w:pStyle w:val="Prrafodelista"/>
        <w:tabs>
          <w:tab w:val="left" w:pos="426"/>
        </w:tabs>
        <w:spacing w:before="240" w:after="240" w:line="360" w:lineRule="auto"/>
        <w:ind w:left="0" w:right="51"/>
        <w:jc w:val="both"/>
        <w:rPr>
          <w:rFonts w:ascii="Palatino Linotype" w:hAnsi="Palatino Linotype"/>
          <w:color w:val="000000" w:themeColor="text1"/>
        </w:rPr>
      </w:pPr>
    </w:p>
    <w:p w14:paraId="34933AF8" w14:textId="77777777" w:rsidR="00487E28" w:rsidRPr="00651384" w:rsidRDefault="00487E28" w:rsidP="00487E28">
      <w:pPr>
        <w:pStyle w:val="Prrafodelista"/>
        <w:tabs>
          <w:tab w:val="left" w:pos="426"/>
        </w:tabs>
        <w:spacing w:before="240" w:after="240" w:line="360" w:lineRule="auto"/>
        <w:ind w:left="0" w:right="51"/>
        <w:jc w:val="both"/>
        <w:outlineLvl w:val="2"/>
        <w:rPr>
          <w:rFonts w:ascii="Palatino Linotype" w:hAnsi="Palatino Linotype"/>
          <w:b/>
          <w:color w:val="000000" w:themeColor="text1"/>
        </w:rPr>
      </w:pPr>
      <w:r w:rsidRPr="00651384">
        <w:rPr>
          <w:rFonts w:ascii="Palatino Linotype" w:hAnsi="Palatino Linotype"/>
          <w:b/>
          <w:color w:val="000000" w:themeColor="text1"/>
        </w:rPr>
        <w:t>I. Requisitos previos.</w:t>
      </w:r>
    </w:p>
    <w:p w14:paraId="0F49FFE8" w14:textId="77777777" w:rsidR="00487E28" w:rsidRPr="00651384" w:rsidRDefault="00487E28" w:rsidP="00487E28">
      <w:pPr>
        <w:pStyle w:val="Prrafodelista"/>
        <w:tabs>
          <w:tab w:val="left" w:pos="426"/>
        </w:tabs>
        <w:spacing w:before="240" w:after="240" w:line="360" w:lineRule="auto"/>
        <w:ind w:left="0" w:right="51"/>
        <w:jc w:val="both"/>
        <w:rPr>
          <w:rFonts w:ascii="Palatino Linotype" w:hAnsi="Palatino Linotype"/>
          <w:color w:val="000000" w:themeColor="text1"/>
        </w:rPr>
      </w:pPr>
    </w:p>
    <w:p w14:paraId="24EB2985" w14:textId="77777777" w:rsidR="00487E28" w:rsidRPr="00651384" w:rsidRDefault="00487E28" w:rsidP="00487E28">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651384">
        <w:rPr>
          <w:rFonts w:ascii="Palatino Linotype" w:hAnsi="Palatino Linotype"/>
          <w:color w:val="000000" w:themeColor="text1"/>
        </w:rPr>
        <w:t xml:space="preserve">Los </w:t>
      </w:r>
      <w:r w:rsidRPr="00651384">
        <w:rPr>
          <w:rFonts w:ascii="Palatino Linotype" w:eastAsia="MS Mincho" w:hAnsi="Palatino Linotype" w:cs="Times New Roman"/>
        </w:rPr>
        <w:t>artículos 122 y 100 de la Ley Estatal y de la Ley General, respectivamente, señalan que los sujetos obligados determinan que la información actualiza alguno de los supuestos de clasificación y que son los titulares de las áreas los encargados de clasificar la información. En consecuencia, son los titulares de las áreas que administran la información los que aprueban su clasificación y no el Comité de Transparencia. Al hacerlo tienen que precisar de qué información se trata (nombre, registro federal de contribuyentes, edad, fotografía, entre otros) que forme parte de algún documento o el documento que se pretende reservar (contrato, licencia, póliza, entre otros), señalando el supuesto de clasificación (confidencialidad o reserva).</w:t>
      </w:r>
    </w:p>
    <w:p w14:paraId="6CA49CAB" w14:textId="77777777" w:rsidR="00487E28" w:rsidRPr="00651384" w:rsidRDefault="00487E28" w:rsidP="00487E28">
      <w:pPr>
        <w:pStyle w:val="Prrafodelista"/>
        <w:tabs>
          <w:tab w:val="left" w:pos="426"/>
        </w:tabs>
        <w:spacing w:before="240" w:after="240" w:line="360" w:lineRule="auto"/>
        <w:ind w:left="0" w:right="51"/>
        <w:jc w:val="both"/>
        <w:rPr>
          <w:rFonts w:ascii="Palatino Linotype" w:hAnsi="Palatino Linotype"/>
          <w:color w:val="000000" w:themeColor="text1"/>
        </w:rPr>
      </w:pPr>
    </w:p>
    <w:p w14:paraId="021B45A9" w14:textId="77777777" w:rsidR="00487E28" w:rsidRPr="00651384" w:rsidRDefault="00487E28" w:rsidP="00487E28">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651384">
        <w:rPr>
          <w:rFonts w:ascii="Palatino Linotype" w:hAnsi="Palatino Linotype"/>
          <w:color w:val="000000" w:themeColor="text1"/>
        </w:rPr>
        <w:t xml:space="preserve">Además, </w:t>
      </w:r>
      <w:r w:rsidRPr="00651384">
        <w:rPr>
          <w:rFonts w:ascii="Palatino Linotype" w:eastAsia="MS Mincho" w:hAnsi="Palatino Linotype" w:cs="Times New Roman"/>
        </w:rPr>
        <w:t>se debe señalar el procedimiento que establecen los artículos 132 y 106 de la Ley Estatal y General, respectivamente, por el que se realiza dicha clasificación, a saber, cuando se atiende una solicitud de acceso a la información, porque lo determina una autoridad competente o porque se va a generar una versión pública para cumplir con sus obligaciones.</w:t>
      </w:r>
    </w:p>
    <w:p w14:paraId="6B4C097B" w14:textId="77777777" w:rsidR="00487E28" w:rsidRPr="00651384" w:rsidRDefault="00487E28" w:rsidP="00487E28">
      <w:pPr>
        <w:pStyle w:val="Prrafodelista"/>
        <w:tabs>
          <w:tab w:val="left" w:pos="426"/>
        </w:tabs>
        <w:spacing w:before="240" w:after="240" w:line="360" w:lineRule="auto"/>
        <w:ind w:left="0" w:right="51"/>
        <w:jc w:val="both"/>
        <w:rPr>
          <w:rFonts w:ascii="Palatino Linotype" w:hAnsi="Palatino Linotype"/>
          <w:color w:val="000000" w:themeColor="text1"/>
        </w:rPr>
      </w:pPr>
    </w:p>
    <w:p w14:paraId="5F14B084" w14:textId="77777777" w:rsidR="00487E28" w:rsidRPr="00651384" w:rsidRDefault="00487E28" w:rsidP="00487E28">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651384">
        <w:rPr>
          <w:rFonts w:ascii="Palatino Linotype" w:hAnsi="Palatino Linotype"/>
          <w:color w:val="000000" w:themeColor="text1"/>
        </w:rPr>
        <w:t xml:space="preserve">El </w:t>
      </w:r>
      <w:r w:rsidRPr="00651384">
        <w:rPr>
          <w:rFonts w:ascii="Palatino Linotype" w:eastAsia="MS Mincho" w:hAnsi="Palatino Linotype" w:cs="Times New Roman"/>
        </w:rPr>
        <w:t>último de estos requisitos previos consiste en que no se pueden emitir acuerdos de carácter general ni particular, según lo disponen los artículos 134 y 108 de la Ley Estatal y de la Ley General, respectivamente, esto es, no se puede hacer un acuerdo para clasificar de manera general todos los documentos de un expediente o área,  sin individualizar su análisis y tampoco se puede hacer un acuerdo por cada dato que se vaya a clasificar dentro de un documento con diez datos, por ejemplo, susceptibles de ser clasificados.</w:t>
      </w:r>
    </w:p>
    <w:p w14:paraId="37C49A09" w14:textId="77777777" w:rsidR="00487E28" w:rsidRPr="00651384" w:rsidRDefault="00487E28" w:rsidP="00487E28">
      <w:pPr>
        <w:pStyle w:val="Prrafodelista"/>
        <w:tabs>
          <w:tab w:val="left" w:pos="426"/>
        </w:tabs>
        <w:spacing w:before="240" w:after="240" w:line="360" w:lineRule="auto"/>
        <w:ind w:left="0" w:right="51"/>
        <w:jc w:val="both"/>
        <w:rPr>
          <w:rFonts w:ascii="Palatino Linotype" w:hAnsi="Palatino Linotype"/>
          <w:color w:val="000000" w:themeColor="text1"/>
        </w:rPr>
      </w:pPr>
    </w:p>
    <w:p w14:paraId="0C561C32" w14:textId="77777777" w:rsidR="00487E28" w:rsidRPr="00651384" w:rsidRDefault="00487E28" w:rsidP="00487E28">
      <w:pPr>
        <w:pStyle w:val="Prrafodelista"/>
        <w:tabs>
          <w:tab w:val="left" w:pos="426"/>
        </w:tabs>
        <w:spacing w:before="240" w:after="240" w:line="360" w:lineRule="auto"/>
        <w:ind w:left="0" w:right="51"/>
        <w:jc w:val="both"/>
        <w:outlineLvl w:val="2"/>
        <w:rPr>
          <w:rFonts w:ascii="Palatino Linotype" w:hAnsi="Palatino Linotype"/>
          <w:b/>
          <w:color w:val="000000" w:themeColor="text1"/>
        </w:rPr>
      </w:pPr>
      <w:r w:rsidRPr="00651384">
        <w:rPr>
          <w:rFonts w:ascii="Palatino Linotype" w:hAnsi="Palatino Linotype"/>
          <w:b/>
          <w:color w:val="000000" w:themeColor="text1"/>
        </w:rPr>
        <w:t>II. Supuestos de clasificación.</w:t>
      </w:r>
    </w:p>
    <w:p w14:paraId="5E84643B" w14:textId="77777777" w:rsidR="00487E28" w:rsidRPr="00651384" w:rsidRDefault="00487E28" w:rsidP="00487E28">
      <w:pPr>
        <w:pStyle w:val="Prrafodelista"/>
        <w:tabs>
          <w:tab w:val="left" w:pos="426"/>
        </w:tabs>
        <w:spacing w:before="240" w:after="240" w:line="360" w:lineRule="auto"/>
        <w:ind w:left="0" w:right="51"/>
        <w:jc w:val="both"/>
        <w:rPr>
          <w:rFonts w:ascii="Palatino Linotype" w:hAnsi="Palatino Linotype"/>
          <w:color w:val="000000" w:themeColor="text1"/>
        </w:rPr>
      </w:pPr>
    </w:p>
    <w:p w14:paraId="180622DF" w14:textId="77777777" w:rsidR="00487E28" w:rsidRPr="00651384" w:rsidRDefault="00487E28" w:rsidP="00487E28">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651384">
        <w:rPr>
          <w:rFonts w:ascii="Palatino Linotype" w:hAnsi="Palatino Linotype"/>
          <w:color w:val="000000" w:themeColor="text1"/>
        </w:rPr>
        <w:t xml:space="preserve">Las </w:t>
      </w:r>
      <w:r w:rsidRPr="00651384">
        <w:rPr>
          <w:rFonts w:ascii="Palatino Linotype" w:eastAsia="MS Mincho" w:hAnsi="Palatino Linotype" w:cs="Times New Roman"/>
        </w:rPr>
        <w:t>disposiciones constitucionales y legales en la materia establecen los dos supuestos generales para clasificar la información: por reserva y por confidencialidad.</w:t>
      </w:r>
    </w:p>
    <w:p w14:paraId="3E748D05" w14:textId="77777777" w:rsidR="00487E28" w:rsidRPr="00651384" w:rsidRDefault="00487E28" w:rsidP="00487E28">
      <w:pPr>
        <w:pStyle w:val="Prrafodelista"/>
        <w:tabs>
          <w:tab w:val="left" w:pos="426"/>
        </w:tabs>
        <w:spacing w:before="240" w:after="240" w:line="360" w:lineRule="auto"/>
        <w:ind w:left="0" w:right="51"/>
        <w:jc w:val="both"/>
        <w:rPr>
          <w:rFonts w:ascii="Palatino Linotype" w:hAnsi="Palatino Linotype"/>
          <w:color w:val="000000" w:themeColor="text1"/>
        </w:rPr>
      </w:pPr>
    </w:p>
    <w:p w14:paraId="1852C1A6" w14:textId="77777777" w:rsidR="00487E28" w:rsidRPr="00651384" w:rsidRDefault="00487E28" w:rsidP="00487E28">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651384">
        <w:rPr>
          <w:rFonts w:ascii="Palatino Linotype" w:eastAsia="MS Mincho" w:hAnsi="Palatino Linotype" w:cs="Times New Roman"/>
        </w:rPr>
        <w:t>Por cuanto hace a la información que, por su naturaleza y/o características, pueda ser susceptible de ser reservada, el artículo 140 de la Ley de Transparencia y Acceso a la Información Pública del Estado de México y Municipios establece lo siguiente:</w:t>
      </w:r>
    </w:p>
    <w:p w14:paraId="39DBC610" w14:textId="77777777" w:rsidR="00487E28" w:rsidRPr="00651384" w:rsidRDefault="00487E28" w:rsidP="00487E28">
      <w:pPr>
        <w:pStyle w:val="Prrafodelista"/>
        <w:tabs>
          <w:tab w:val="left" w:pos="426"/>
        </w:tabs>
        <w:spacing w:before="240" w:after="240" w:line="360" w:lineRule="auto"/>
        <w:ind w:left="0" w:right="51"/>
        <w:jc w:val="both"/>
        <w:rPr>
          <w:rFonts w:ascii="Palatino Linotype" w:hAnsi="Palatino Linotype"/>
          <w:color w:val="000000" w:themeColor="text1"/>
        </w:rPr>
      </w:pPr>
    </w:p>
    <w:p w14:paraId="3F4A159A" w14:textId="77777777" w:rsidR="00487E28" w:rsidRPr="00651384" w:rsidRDefault="00487E28" w:rsidP="00487E28">
      <w:pPr>
        <w:pStyle w:val="Prrafodelista"/>
        <w:tabs>
          <w:tab w:val="left" w:pos="426"/>
        </w:tabs>
        <w:spacing w:before="240" w:after="240" w:line="276" w:lineRule="auto"/>
        <w:ind w:left="567" w:right="567"/>
        <w:jc w:val="both"/>
        <w:rPr>
          <w:rFonts w:ascii="Palatino Linotype" w:hAnsi="Palatino Linotype"/>
          <w:i/>
          <w:color w:val="000000" w:themeColor="text1"/>
          <w:sz w:val="22"/>
        </w:rPr>
      </w:pPr>
      <w:r w:rsidRPr="00651384">
        <w:rPr>
          <w:rFonts w:ascii="Palatino Linotype" w:hAnsi="Palatino Linotype"/>
          <w:i/>
          <w:color w:val="000000" w:themeColor="text1"/>
          <w:sz w:val="22"/>
        </w:rPr>
        <w:t>“</w:t>
      </w:r>
      <w:r w:rsidRPr="00651384">
        <w:rPr>
          <w:rFonts w:ascii="Palatino Linotype" w:hAnsi="Palatino Linotype"/>
          <w:b/>
          <w:i/>
          <w:color w:val="000000" w:themeColor="text1"/>
          <w:sz w:val="22"/>
        </w:rPr>
        <w:t>Artículo 140.</w:t>
      </w:r>
      <w:r w:rsidRPr="00651384">
        <w:rPr>
          <w:rFonts w:ascii="Palatino Linotype" w:hAnsi="Palatino Linotype"/>
          <w:i/>
          <w:color w:val="000000" w:themeColor="text1"/>
          <w:sz w:val="22"/>
        </w:rPr>
        <w:t xml:space="preserve"> El acceso a la información pública será restringido excepcionalmente, cuando por razones de interés público, ésta sea clasificada como reservada, conforme a los criterios siguientes: </w:t>
      </w:r>
    </w:p>
    <w:p w14:paraId="182B7ADB" w14:textId="77777777" w:rsidR="00487E28" w:rsidRPr="00651384" w:rsidRDefault="00487E28" w:rsidP="00487E28">
      <w:pPr>
        <w:pStyle w:val="Prrafodelista"/>
        <w:tabs>
          <w:tab w:val="left" w:pos="426"/>
        </w:tabs>
        <w:spacing w:before="240" w:after="240" w:line="276" w:lineRule="auto"/>
        <w:ind w:left="567" w:right="567"/>
        <w:jc w:val="both"/>
        <w:rPr>
          <w:rFonts w:ascii="Palatino Linotype" w:hAnsi="Palatino Linotype"/>
          <w:i/>
          <w:color w:val="000000" w:themeColor="text1"/>
          <w:sz w:val="22"/>
        </w:rPr>
      </w:pPr>
      <w:r w:rsidRPr="00651384">
        <w:rPr>
          <w:rFonts w:ascii="Palatino Linotype" w:hAnsi="Palatino Linotype"/>
          <w:b/>
          <w:i/>
          <w:color w:val="000000" w:themeColor="text1"/>
          <w:sz w:val="22"/>
        </w:rPr>
        <w:t>I.</w:t>
      </w:r>
      <w:r w:rsidRPr="00651384">
        <w:rPr>
          <w:rFonts w:ascii="Palatino Linotype" w:hAnsi="Palatino Linotype"/>
          <w:i/>
          <w:color w:val="000000" w:themeColor="text1"/>
          <w:sz w:val="22"/>
        </w:rPr>
        <w:t xml:space="preserve"> Comprometa la seguridad pública y cuente con un propósito genuino y un efecto demostrable; </w:t>
      </w:r>
    </w:p>
    <w:p w14:paraId="5714E917" w14:textId="77777777" w:rsidR="00487E28" w:rsidRPr="00651384" w:rsidRDefault="00487E28" w:rsidP="00487E28">
      <w:pPr>
        <w:pStyle w:val="Prrafodelista"/>
        <w:tabs>
          <w:tab w:val="left" w:pos="426"/>
        </w:tabs>
        <w:spacing w:before="240" w:after="240" w:line="276" w:lineRule="auto"/>
        <w:ind w:left="567" w:right="567"/>
        <w:jc w:val="both"/>
        <w:rPr>
          <w:rFonts w:ascii="Palatino Linotype" w:hAnsi="Palatino Linotype"/>
          <w:i/>
          <w:color w:val="000000" w:themeColor="text1"/>
          <w:sz w:val="22"/>
        </w:rPr>
      </w:pPr>
      <w:r w:rsidRPr="00651384">
        <w:rPr>
          <w:rFonts w:ascii="Palatino Linotype" w:hAnsi="Palatino Linotype"/>
          <w:b/>
          <w:i/>
          <w:color w:val="000000" w:themeColor="text1"/>
          <w:sz w:val="22"/>
        </w:rPr>
        <w:t>II.</w:t>
      </w:r>
      <w:r w:rsidRPr="00651384">
        <w:rPr>
          <w:rFonts w:ascii="Palatino Linotype" w:hAnsi="Palatino Linotype"/>
          <w:i/>
          <w:color w:val="000000" w:themeColor="text1"/>
          <w:sz w:val="22"/>
        </w:rPr>
        <w:t xml:space="preserve"> Pueda menoscabar la conducción de las negociaciones y relaciones internacionales; </w:t>
      </w:r>
    </w:p>
    <w:p w14:paraId="583F06C6" w14:textId="77777777" w:rsidR="00487E28" w:rsidRPr="00651384" w:rsidRDefault="00487E28" w:rsidP="00487E28">
      <w:pPr>
        <w:pStyle w:val="Prrafodelista"/>
        <w:tabs>
          <w:tab w:val="left" w:pos="426"/>
        </w:tabs>
        <w:spacing w:before="240" w:after="240" w:line="276" w:lineRule="auto"/>
        <w:ind w:left="567" w:right="567"/>
        <w:jc w:val="both"/>
        <w:rPr>
          <w:rFonts w:ascii="Palatino Linotype" w:hAnsi="Palatino Linotype"/>
          <w:i/>
          <w:color w:val="000000" w:themeColor="text1"/>
          <w:sz w:val="22"/>
        </w:rPr>
      </w:pPr>
      <w:r w:rsidRPr="00651384">
        <w:rPr>
          <w:rFonts w:ascii="Palatino Linotype" w:hAnsi="Palatino Linotype"/>
          <w:b/>
          <w:i/>
          <w:color w:val="000000" w:themeColor="text1"/>
          <w:sz w:val="22"/>
        </w:rPr>
        <w:t>III.</w:t>
      </w:r>
      <w:r w:rsidRPr="00651384">
        <w:rPr>
          <w:rFonts w:ascii="Palatino Linotype" w:hAnsi="Palatino Linotype"/>
          <w:i/>
          <w:color w:val="000000" w:themeColor="text1"/>
          <w:sz w:val="22"/>
        </w:rPr>
        <w:t xml:space="preserve"> Se entregue a la Entidad expresamente con ese carácter o el de confidencialidad por otro u otros sujetos de derecho internacional, excepto cuando se trate de violaciones </w:t>
      </w:r>
      <w:r w:rsidRPr="00651384">
        <w:rPr>
          <w:rFonts w:ascii="Palatino Linotype" w:hAnsi="Palatino Linotype"/>
          <w:i/>
          <w:color w:val="000000" w:themeColor="text1"/>
          <w:sz w:val="22"/>
        </w:rPr>
        <w:lastRenderedPageBreak/>
        <w:t xml:space="preserve">graves de derechos humanos o delitos de lesa humanidad de conformidad con el derecho internacional; </w:t>
      </w:r>
    </w:p>
    <w:p w14:paraId="04F3B798" w14:textId="77777777" w:rsidR="00487E28" w:rsidRPr="00651384" w:rsidRDefault="00487E28" w:rsidP="00487E28">
      <w:pPr>
        <w:pStyle w:val="Prrafodelista"/>
        <w:tabs>
          <w:tab w:val="left" w:pos="426"/>
        </w:tabs>
        <w:spacing w:before="240" w:after="240" w:line="276" w:lineRule="auto"/>
        <w:ind w:left="567" w:right="567"/>
        <w:jc w:val="both"/>
        <w:rPr>
          <w:rFonts w:ascii="Palatino Linotype" w:hAnsi="Palatino Linotype"/>
          <w:i/>
          <w:color w:val="000000" w:themeColor="text1"/>
          <w:sz w:val="22"/>
        </w:rPr>
      </w:pPr>
      <w:r w:rsidRPr="00651384">
        <w:rPr>
          <w:rFonts w:ascii="Palatino Linotype" w:hAnsi="Palatino Linotype"/>
          <w:b/>
          <w:i/>
          <w:color w:val="000000" w:themeColor="text1"/>
          <w:sz w:val="22"/>
        </w:rPr>
        <w:t>IV.</w:t>
      </w:r>
      <w:r w:rsidRPr="00651384">
        <w:rPr>
          <w:rFonts w:ascii="Palatino Linotype" w:hAnsi="Palatino Linotype"/>
          <w:i/>
          <w:color w:val="000000" w:themeColor="text1"/>
          <w:sz w:val="22"/>
        </w:rPr>
        <w:t xml:space="preserve"> Ponga en riesgo la vida, la seguridad o la salud de una persona física; </w:t>
      </w:r>
    </w:p>
    <w:p w14:paraId="14D6F7A5" w14:textId="77777777" w:rsidR="00487E28" w:rsidRPr="00651384" w:rsidRDefault="00487E28" w:rsidP="00487E28">
      <w:pPr>
        <w:pStyle w:val="Prrafodelista"/>
        <w:tabs>
          <w:tab w:val="left" w:pos="426"/>
        </w:tabs>
        <w:spacing w:before="240" w:after="240" w:line="276" w:lineRule="auto"/>
        <w:ind w:left="567" w:right="567"/>
        <w:jc w:val="both"/>
        <w:rPr>
          <w:rFonts w:ascii="Palatino Linotype" w:hAnsi="Palatino Linotype"/>
          <w:i/>
          <w:color w:val="000000" w:themeColor="text1"/>
          <w:sz w:val="22"/>
        </w:rPr>
      </w:pPr>
      <w:r w:rsidRPr="00651384">
        <w:rPr>
          <w:rFonts w:ascii="Palatino Linotype" w:hAnsi="Palatino Linotype"/>
          <w:b/>
          <w:i/>
          <w:color w:val="000000" w:themeColor="text1"/>
          <w:sz w:val="22"/>
        </w:rPr>
        <w:t>V.</w:t>
      </w:r>
      <w:r w:rsidRPr="00651384">
        <w:rPr>
          <w:rFonts w:ascii="Palatino Linotype" w:hAnsi="Palatino Linotype"/>
          <w:i/>
          <w:color w:val="000000" w:themeColor="text1"/>
          <w:sz w:val="22"/>
        </w:rPr>
        <w:t xml:space="preserve"> Aquella cuya divulgación obstruya o pueda causar un serio perjuicio a: </w:t>
      </w:r>
    </w:p>
    <w:p w14:paraId="15E73BFA" w14:textId="77777777" w:rsidR="00487E28" w:rsidRPr="00651384" w:rsidRDefault="00487E28" w:rsidP="00487E28">
      <w:pPr>
        <w:pStyle w:val="Prrafodelista"/>
        <w:tabs>
          <w:tab w:val="left" w:pos="426"/>
        </w:tabs>
        <w:spacing w:before="240" w:after="240" w:line="276" w:lineRule="auto"/>
        <w:ind w:left="851" w:right="567"/>
        <w:jc w:val="both"/>
        <w:rPr>
          <w:rFonts w:ascii="Palatino Linotype" w:hAnsi="Palatino Linotype"/>
          <w:i/>
          <w:color w:val="000000" w:themeColor="text1"/>
          <w:sz w:val="22"/>
        </w:rPr>
      </w:pPr>
      <w:r w:rsidRPr="00651384">
        <w:rPr>
          <w:rFonts w:ascii="Palatino Linotype" w:hAnsi="Palatino Linotype"/>
          <w:b/>
          <w:i/>
          <w:color w:val="000000" w:themeColor="text1"/>
          <w:sz w:val="22"/>
        </w:rPr>
        <w:t>1.</w:t>
      </w:r>
      <w:r w:rsidRPr="00651384">
        <w:rPr>
          <w:rFonts w:ascii="Palatino Linotype" w:hAnsi="Palatino Linotype"/>
          <w:i/>
          <w:color w:val="000000" w:themeColor="text1"/>
          <w:sz w:val="22"/>
        </w:rPr>
        <w:t xml:space="preserve"> Las actividades de fiscalización, verificación, inspección, comprobación y auditoría sobre el cumplimiento de las Leyes; o </w:t>
      </w:r>
    </w:p>
    <w:p w14:paraId="62F4A0C9" w14:textId="77777777" w:rsidR="00487E28" w:rsidRPr="00651384" w:rsidRDefault="00487E28" w:rsidP="00487E28">
      <w:pPr>
        <w:pStyle w:val="Prrafodelista"/>
        <w:tabs>
          <w:tab w:val="left" w:pos="426"/>
        </w:tabs>
        <w:spacing w:before="240" w:after="240" w:line="276" w:lineRule="auto"/>
        <w:ind w:left="851" w:right="567"/>
        <w:jc w:val="both"/>
        <w:rPr>
          <w:rFonts w:ascii="Palatino Linotype" w:hAnsi="Palatino Linotype"/>
          <w:i/>
          <w:color w:val="000000" w:themeColor="text1"/>
          <w:sz w:val="22"/>
        </w:rPr>
      </w:pPr>
      <w:r w:rsidRPr="00651384">
        <w:rPr>
          <w:rFonts w:ascii="Palatino Linotype" w:hAnsi="Palatino Linotype"/>
          <w:b/>
          <w:i/>
          <w:color w:val="000000" w:themeColor="text1"/>
          <w:sz w:val="22"/>
        </w:rPr>
        <w:t>2.</w:t>
      </w:r>
      <w:r w:rsidRPr="00651384">
        <w:rPr>
          <w:rFonts w:ascii="Palatino Linotype" w:hAnsi="Palatino Linotype"/>
          <w:i/>
          <w:color w:val="000000" w:themeColor="text1"/>
          <w:sz w:val="22"/>
        </w:rPr>
        <w:t xml:space="preserve"> La recaudación de las contribuciones. </w:t>
      </w:r>
    </w:p>
    <w:p w14:paraId="5DC93D59" w14:textId="77777777" w:rsidR="00487E28" w:rsidRPr="00651384" w:rsidRDefault="00487E28" w:rsidP="00487E28">
      <w:pPr>
        <w:pStyle w:val="Prrafodelista"/>
        <w:tabs>
          <w:tab w:val="left" w:pos="426"/>
        </w:tabs>
        <w:spacing w:before="240" w:after="240" w:line="276" w:lineRule="auto"/>
        <w:ind w:left="567" w:right="567"/>
        <w:jc w:val="both"/>
        <w:rPr>
          <w:rFonts w:ascii="Palatino Linotype" w:hAnsi="Palatino Linotype"/>
          <w:i/>
          <w:color w:val="000000" w:themeColor="text1"/>
          <w:sz w:val="22"/>
        </w:rPr>
      </w:pPr>
      <w:r w:rsidRPr="00651384">
        <w:rPr>
          <w:rFonts w:ascii="Palatino Linotype" w:hAnsi="Palatino Linotype"/>
          <w:b/>
          <w:i/>
          <w:color w:val="000000" w:themeColor="text1"/>
          <w:sz w:val="22"/>
        </w:rPr>
        <w:t>VI.</w:t>
      </w:r>
      <w:r w:rsidRPr="00651384">
        <w:rPr>
          <w:rFonts w:ascii="Palatino Linotype" w:hAnsi="Palatino Linotype"/>
          <w:i/>
          <w:color w:val="000000" w:themeColor="text1"/>
          <w:sz w:val="22"/>
        </w:rPr>
        <w:t xml:space="preserve">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 </w:t>
      </w:r>
    </w:p>
    <w:p w14:paraId="0C43629E" w14:textId="77777777" w:rsidR="00487E28" w:rsidRPr="00651384" w:rsidRDefault="00487E28" w:rsidP="00487E28">
      <w:pPr>
        <w:pStyle w:val="Prrafodelista"/>
        <w:tabs>
          <w:tab w:val="left" w:pos="426"/>
        </w:tabs>
        <w:spacing w:before="240" w:after="240" w:line="276" w:lineRule="auto"/>
        <w:ind w:left="567" w:right="567"/>
        <w:jc w:val="both"/>
        <w:rPr>
          <w:rFonts w:ascii="Palatino Linotype" w:hAnsi="Palatino Linotype"/>
          <w:i/>
          <w:color w:val="000000" w:themeColor="text1"/>
          <w:sz w:val="22"/>
        </w:rPr>
      </w:pPr>
      <w:r w:rsidRPr="00651384">
        <w:rPr>
          <w:rFonts w:ascii="Palatino Linotype" w:hAnsi="Palatino Linotype"/>
          <w:b/>
          <w:i/>
          <w:color w:val="000000" w:themeColor="text1"/>
          <w:sz w:val="22"/>
        </w:rPr>
        <w:t>VII.</w:t>
      </w:r>
      <w:r w:rsidRPr="00651384">
        <w:rPr>
          <w:rFonts w:ascii="Palatino Linotype" w:hAnsi="Palatino Linotype"/>
          <w:i/>
          <w:color w:val="000000" w:themeColor="text1"/>
          <w:sz w:val="22"/>
        </w:rPr>
        <w:t xml:space="preserve"> La que contengan las opiniones, recomendaciones o puntos de vista que formen parte del proceso deliberativo de los servidores públicos, hasta en tanto sea adoptada la decisión definitiva, la cual deberá estar documentada; </w:t>
      </w:r>
    </w:p>
    <w:p w14:paraId="102AEE5D" w14:textId="77777777" w:rsidR="00487E28" w:rsidRPr="00651384" w:rsidRDefault="00487E28" w:rsidP="00487E28">
      <w:pPr>
        <w:pStyle w:val="Prrafodelista"/>
        <w:tabs>
          <w:tab w:val="left" w:pos="426"/>
        </w:tabs>
        <w:spacing w:before="240" w:after="240" w:line="276" w:lineRule="auto"/>
        <w:ind w:left="567" w:right="567"/>
        <w:jc w:val="both"/>
        <w:rPr>
          <w:rFonts w:ascii="Palatino Linotype" w:hAnsi="Palatino Linotype"/>
          <w:i/>
          <w:color w:val="000000" w:themeColor="text1"/>
          <w:sz w:val="22"/>
        </w:rPr>
      </w:pPr>
      <w:r w:rsidRPr="00651384">
        <w:rPr>
          <w:rFonts w:ascii="Palatino Linotype" w:hAnsi="Palatino Linotype"/>
          <w:b/>
          <w:i/>
          <w:color w:val="000000" w:themeColor="text1"/>
          <w:sz w:val="22"/>
        </w:rPr>
        <w:t>VIII.</w:t>
      </w:r>
      <w:r w:rsidRPr="00651384">
        <w:rPr>
          <w:rFonts w:ascii="Palatino Linotype" w:hAnsi="Palatino Linotype"/>
          <w:i/>
          <w:color w:val="000000" w:themeColor="text1"/>
          <w:sz w:val="22"/>
        </w:rPr>
        <w:t xml:space="preserve"> Vulnere la conducción de los expedientes judiciales o de los procedimientos administrativos seguidos en forma de juicio, en tanto no hayan quedado firmes; </w:t>
      </w:r>
    </w:p>
    <w:p w14:paraId="5A072AA5" w14:textId="77777777" w:rsidR="00487E28" w:rsidRPr="00651384" w:rsidRDefault="00487E28" w:rsidP="00487E28">
      <w:pPr>
        <w:pStyle w:val="Prrafodelista"/>
        <w:tabs>
          <w:tab w:val="left" w:pos="426"/>
        </w:tabs>
        <w:spacing w:before="240" w:after="240" w:line="276" w:lineRule="auto"/>
        <w:ind w:left="567" w:right="567"/>
        <w:jc w:val="both"/>
        <w:rPr>
          <w:rFonts w:ascii="Palatino Linotype" w:hAnsi="Palatino Linotype"/>
          <w:i/>
          <w:color w:val="000000" w:themeColor="text1"/>
          <w:sz w:val="22"/>
        </w:rPr>
      </w:pPr>
      <w:r w:rsidRPr="00651384">
        <w:rPr>
          <w:rFonts w:ascii="Palatino Linotype" w:hAnsi="Palatino Linotype"/>
          <w:b/>
          <w:i/>
          <w:color w:val="000000" w:themeColor="text1"/>
          <w:sz w:val="22"/>
        </w:rPr>
        <w:t>IX.</w:t>
      </w:r>
      <w:r w:rsidRPr="00651384">
        <w:rPr>
          <w:rFonts w:ascii="Palatino Linotype" w:hAnsi="Palatino Linotype"/>
          <w:i/>
          <w:color w:val="000000" w:themeColor="text1"/>
          <w:sz w:val="22"/>
        </w:rPr>
        <w:t xml:space="preserve"> Se encuentre contenida dentro de las investigaciones de hechos que la Ley señale como delitos y se tramiten ante el Ministerio Público; </w:t>
      </w:r>
    </w:p>
    <w:p w14:paraId="5FFBD302" w14:textId="77777777" w:rsidR="00487E28" w:rsidRPr="00651384" w:rsidRDefault="00487E28" w:rsidP="00487E28">
      <w:pPr>
        <w:pStyle w:val="Prrafodelista"/>
        <w:tabs>
          <w:tab w:val="left" w:pos="426"/>
        </w:tabs>
        <w:spacing w:before="240" w:after="240" w:line="276" w:lineRule="auto"/>
        <w:ind w:left="567" w:right="567"/>
        <w:jc w:val="both"/>
        <w:rPr>
          <w:rFonts w:ascii="Palatino Linotype" w:hAnsi="Palatino Linotype"/>
          <w:i/>
          <w:color w:val="000000" w:themeColor="text1"/>
          <w:sz w:val="22"/>
        </w:rPr>
      </w:pPr>
      <w:r w:rsidRPr="00651384">
        <w:rPr>
          <w:rFonts w:ascii="Palatino Linotype" w:hAnsi="Palatino Linotype"/>
          <w:b/>
          <w:i/>
          <w:color w:val="000000" w:themeColor="text1"/>
          <w:sz w:val="22"/>
        </w:rPr>
        <w:t>X.</w:t>
      </w:r>
      <w:r w:rsidRPr="00651384">
        <w:rPr>
          <w:rFonts w:ascii="Palatino Linotype" w:hAnsi="Palatino Linotype"/>
          <w:i/>
          <w:color w:val="000000" w:themeColor="text1"/>
          <w:sz w:val="22"/>
        </w:rPr>
        <w:t xml:space="preserve"> El daño que pueda producirse con la publicación de la información sea mayor que el interés público de conocer la información de referencia, siempre que esté directamente relacionado con procesos o procedimientos administrativos o judiciales que no hayan quedado firmes; 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 </w:t>
      </w:r>
    </w:p>
    <w:p w14:paraId="5ADAD01D" w14:textId="77777777" w:rsidR="00487E28" w:rsidRPr="00651384" w:rsidRDefault="00487E28" w:rsidP="00487E28">
      <w:pPr>
        <w:pStyle w:val="Prrafodelista"/>
        <w:tabs>
          <w:tab w:val="left" w:pos="426"/>
        </w:tabs>
        <w:spacing w:before="240" w:after="240" w:line="276" w:lineRule="auto"/>
        <w:ind w:left="567" w:right="567"/>
        <w:jc w:val="both"/>
        <w:rPr>
          <w:rFonts w:ascii="Palatino Linotype" w:hAnsi="Palatino Linotype"/>
          <w:i/>
          <w:color w:val="000000" w:themeColor="text1"/>
          <w:sz w:val="22"/>
        </w:rPr>
      </w:pPr>
      <w:r w:rsidRPr="00651384">
        <w:rPr>
          <w:rFonts w:ascii="Palatino Linotype" w:hAnsi="Palatino Linotype"/>
          <w:b/>
          <w:i/>
          <w:color w:val="000000" w:themeColor="text1"/>
          <w:sz w:val="22"/>
        </w:rPr>
        <w:t>XI.</w:t>
      </w:r>
      <w:r w:rsidRPr="00651384">
        <w:rPr>
          <w:rFonts w:ascii="Palatino Linotype" w:hAnsi="Palatino Linotype"/>
          <w:i/>
          <w:color w:val="000000" w:themeColor="text1"/>
          <w:sz w:val="22"/>
        </w:rPr>
        <w:t xml:space="preserve"> Las que por disposición expresa de una ley tengan tal carácter, siempre que sean acordes con las bases, principios y disposiciones establecidos en esta Ley y no la contravengan; así como las previstas en tratados internacionales.”</w:t>
      </w:r>
    </w:p>
    <w:p w14:paraId="176EC0F4" w14:textId="77777777" w:rsidR="00487E28" w:rsidRPr="00651384" w:rsidRDefault="00487E28" w:rsidP="00487E28">
      <w:pPr>
        <w:pStyle w:val="Prrafodelista"/>
        <w:tabs>
          <w:tab w:val="left" w:pos="426"/>
        </w:tabs>
        <w:spacing w:before="240" w:after="240" w:line="360" w:lineRule="auto"/>
        <w:ind w:left="0" w:right="51"/>
        <w:jc w:val="both"/>
        <w:rPr>
          <w:rFonts w:ascii="Palatino Linotype" w:hAnsi="Palatino Linotype"/>
          <w:color w:val="000000" w:themeColor="text1"/>
        </w:rPr>
      </w:pPr>
    </w:p>
    <w:p w14:paraId="0EED1102" w14:textId="77777777" w:rsidR="00487E28" w:rsidRPr="00651384" w:rsidRDefault="00487E28" w:rsidP="00487E28">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651384">
        <w:rPr>
          <w:rFonts w:ascii="Palatino Linotype" w:hAnsi="Palatino Linotype"/>
          <w:color w:val="000000" w:themeColor="text1"/>
        </w:rPr>
        <w:t xml:space="preserve">Por su parte, los </w:t>
      </w:r>
      <w:r w:rsidRPr="00651384">
        <w:rPr>
          <w:rFonts w:ascii="Palatino Linotype" w:eastAsia="MS Mincho" w:hAnsi="Palatino Linotype" w:cs="Times New Roman"/>
        </w:rPr>
        <w:t>artículos 143 y 116 de la Ley Estatal y de la Ley General, respectivamente, señalan los supuestos para que la información pueda ser clasificada como confidencial:</w:t>
      </w:r>
    </w:p>
    <w:p w14:paraId="37B22E54" w14:textId="77777777" w:rsidR="00487E28" w:rsidRPr="00651384" w:rsidRDefault="00487E28" w:rsidP="00487E28">
      <w:pPr>
        <w:pStyle w:val="Prrafodelista"/>
        <w:tabs>
          <w:tab w:val="left" w:pos="426"/>
        </w:tabs>
        <w:spacing w:before="240" w:line="360" w:lineRule="auto"/>
        <w:ind w:left="0" w:right="51"/>
        <w:jc w:val="both"/>
        <w:rPr>
          <w:rFonts w:ascii="Palatino Linotype" w:hAnsi="Palatino Linotype"/>
          <w:color w:val="000000" w:themeColor="text1"/>
        </w:rPr>
      </w:pPr>
    </w:p>
    <w:p w14:paraId="49A8139F" w14:textId="77777777" w:rsidR="00487E28" w:rsidRPr="00651384" w:rsidRDefault="00487E28" w:rsidP="00487E28">
      <w:pPr>
        <w:widowControl w:val="0"/>
        <w:tabs>
          <w:tab w:val="left" w:pos="8222"/>
        </w:tabs>
        <w:autoSpaceDE w:val="0"/>
        <w:autoSpaceDN w:val="0"/>
        <w:adjustRightInd w:val="0"/>
        <w:spacing w:line="276" w:lineRule="auto"/>
        <w:ind w:left="567" w:right="567"/>
        <w:jc w:val="both"/>
        <w:rPr>
          <w:rFonts w:ascii="Palatino Linotype" w:hAnsi="Palatino Linotype" w:cs="Times"/>
          <w:i/>
          <w:color w:val="000000"/>
          <w:sz w:val="22"/>
          <w:szCs w:val="22"/>
        </w:rPr>
      </w:pPr>
      <w:r w:rsidRPr="00651384">
        <w:rPr>
          <w:rFonts w:ascii="Palatino Linotype" w:hAnsi="Palatino Linotype" w:cs="Bookman Old Style"/>
          <w:bCs/>
          <w:i/>
          <w:color w:val="000000"/>
          <w:sz w:val="22"/>
          <w:szCs w:val="22"/>
        </w:rPr>
        <w:t>“</w:t>
      </w:r>
      <w:r w:rsidRPr="00651384">
        <w:rPr>
          <w:rFonts w:ascii="Palatino Linotype" w:hAnsi="Palatino Linotype" w:cs="Bookman Old Style"/>
          <w:b/>
          <w:i/>
          <w:color w:val="000000"/>
          <w:sz w:val="22"/>
          <w:szCs w:val="22"/>
        </w:rPr>
        <w:t>I.</w:t>
      </w:r>
      <w:r w:rsidRPr="00651384">
        <w:rPr>
          <w:rFonts w:ascii="Palatino Linotype" w:hAnsi="Palatino Linotype" w:cs="Bookman Old Style"/>
          <w:bCs/>
          <w:i/>
          <w:color w:val="000000"/>
          <w:sz w:val="22"/>
          <w:szCs w:val="22"/>
        </w:rPr>
        <w:t xml:space="preserve"> </w:t>
      </w:r>
      <w:r w:rsidRPr="00651384">
        <w:rPr>
          <w:rFonts w:ascii="Palatino Linotype" w:hAnsi="Palatino Linotype" w:cs="Bookman Old Style"/>
          <w:i/>
          <w:color w:val="000000"/>
          <w:sz w:val="22"/>
          <w:szCs w:val="22"/>
        </w:rPr>
        <w:t xml:space="preserve">Se refiera a la información privada y los datos personales concernientes a una persona física o jurídico colectiva identificada o identificable; </w:t>
      </w:r>
    </w:p>
    <w:p w14:paraId="5005A310" w14:textId="77777777" w:rsidR="00487E28" w:rsidRPr="00651384" w:rsidRDefault="00487E28" w:rsidP="00487E28">
      <w:pPr>
        <w:widowControl w:val="0"/>
        <w:tabs>
          <w:tab w:val="left" w:pos="8222"/>
        </w:tabs>
        <w:autoSpaceDE w:val="0"/>
        <w:autoSpaceDN w:val="0"/>
        <w:adjustRightInd w:val="0"/>
        <w:spacing w:line="276" w:lineRule="auto"/>
        <w:ind w:left="567" w:right="567"/>
        <w:jc w:val="both"/>
        <w:rPr>
          <w:rFonts w:ascii="Palatino Linotype" w:hAnsi="Palatino Linotype" w:cs="Times"/>
          <w:i/>
          <w:color w:val="000000"/>
          <w:sz w:val="22"/>
          <w:szCs w:val="22"/>
        </w:rPr>
      </w:pPr>
      <w:r w:rsidRPr="00651384">
        <w:rPr>
          <w:rFonts w:ascii="Palatino Linotype" w:hAnsi="Palatino Linotype" w:cs="Bookman Old Style"/>
          <w:b/>
          <w:i/>
          <w:color w:val="000000"/>
          <w:sz w:val="22"/>
          <w:szCs w:val="22"/>
        </w:rPr>
        <w:t>II.</w:t>
      </w:r>
      <w:r w:rsidRPr="00651384">
        <w:rPr>
          <w:rFonts w:ascii="Palatino Linotype" w:hAnsi="Palatino Linotype" w:cs="Bookman Old Style"/>
          <w:bCs/>
          <w:i/>
          <w:color w:val="000000"/>
          <w:sz w:val="22"/>
          <w:szCs w:val="22"/>
        </w:rPr>
        <w:t xml:space="preserve"> </w:t>
      </w:r>
      <w:r w:rsidRPr="00651384">
        <w:rPr>
          <w:rFonts w:ascii="Palatino Linotype" w:hAnsi="Palatino Linotype" w:cs="Bookman Old Style"/>
          <w:i/>
          <w:color w:val="000000"/>
          <w:sz w:val="22"/>
          <w:szCs w:val="22"/>
        </w:rPr>
        <w:t xml:space="preserve">Los secretos bancario, fiduciario, industrial, comercial, fiscal, bursátil y postal, cuya titularidad corresponda a particulares, sujetos de derecho internacional o a sujetos obligados cuando no involucren el ejercicio de recursos públicos; y </w:t>
      </w:r>
    </w:p>
    <w:p w14:paraId="034D70A9" w14:textId="77777777" w:rsidR="00487E28" w:rsidRPr="00651384" w:rsidRDefault="00487E28" w:rsidP="00487E28">
      <w:pPr>
        <w:widowControl w:val="0"/>
        <w:tabs>
          <w:tab w:val="left" w:pos="8222"/>
        </w:tabs>
        <w:autoSpaceDE w:val="0"/>
        <w:autoSpaceDN w:val="0"/>
        <w:adjustRightInd w:val="0"/>
        <w:spacing w:line="276" w:lineRule="auto"/>
        <w:ind w:left="567" w:right="567"/>
        <w:jc w:val="both"/>
        <w:rPr>
          <w:rFonts w:ascii="Palatino Linotype" w:hAnsi="Palatino Linotype" w:cs="Times"/>
          <w:i/>
          <w:color w:val="000000"/>
          <w:sz w:val="22"/>
          <w:szCs w:val="22"/>
        </w:rPr>
      </w:pPr>
      <w:r w:rsidRPr="00651384">
        <w:rPr>
          <w:rFonts w:ascii="Palatino Linotype" w:hAnsi="Palatino Linotype" w:cs="Bookman Old Style"/>
          <w:b/>
          <w:i/>
          <w:color w:val="000000"/>
          <w:sz w:val="22"/>
          <w:szCs w:val="22"/>
        </w:rPr>
        <w:t>III.</w:t>
      </w:r>
      <w:r w:rsidRPr="00651384">
        <w:rPr>
          <w:rFonts w:ascii="Palatino Linotype" w:hAnsi="Palatino Linotype" w:cs="Bookman Old Style"/>
          <w:bCs/>
          <w:i/>
          <w:color w:val="000000"/>
          <w:sz w:val="22"/>
          <w:szCs w:val="22"/>
        </w:rPr>
        <w:t xml:space="preserve"> </w:t>
      </w:r>
      <w:r w:rsidRPr="00651384">
        <w:rPr>
          <w:rFonts w:ascii="Palatino Linotype" w:hAnsi="Palatino Linotype" w:cs="Bookman Old Style"/>
          <w:i/>
          <w:color w:val="000000"/>
          <w:sz w:val="22"/>
          <w:szCs w:val="22"/>
        </w:rPr>
        <w:t xml:space="preserve">La que presenten los particulares a los sujetos obligados, de conformidad con lo dispuesto por las leyes o los tratados internacionales. </w:t>
      </w:r>
    </w:p>
    <w:p w14:paraId="4CE7C0AF" w14:textId="77777777" w:rsidR="00487E28" w:rsidRPr="00651384" w:rsidRDefault="00487E28" w:rsidP="00487E28">
      <w:pPr>
        <w:widowControl w:val="0"/>
        <w:tabs>
          <w:tab w:val="left" w:pos="8222"/>
        </w:tabs>
        <w:autoSpaceDE w:val="0"/>
        <w:autoSpaceDN w:val="0"/>
        <w:adjustRightInd w:val="0"/>
        <w:spacing w:line="276" w:lineRule="auto"/>
        <w:ind w:left="567" w:right="567"/>
        <w:jc w:val="both"/>
        <w:rPr>
          <w:rFonts w:ascii="Palatino Linotype" w:hAnsi="Palatino Linotype" w:cs="Times"/>
          <w:i/>
          <w:color w:val="000000"/>
          <w:sz w:val="22"/>
          <w:szCs w:val="22"/>
        </w:rPr>
      </w:pPr>
      <w:r w:rsidRPr="00651384">
        <w:rPr>
          <w:rFonts w:ascii="Palatino Linotype" w:hAnsi="Palatino Linotype" w:cs="Bookman Old Style"/>
          <w:i/>
          <w:color w:val="000000"/>
          <w:sz w:val="22"/>
          <w:szCs w:val="22"/>
        </w:rPr>
        <w:t xml:space="preserve">La información confidencial no estará sujeta a temporalidad alguna y sólo podrán tener acceso a ella los titulares de </w:t>
      </w:r>
      <w:proofErr w:type="gramStart"/>
      <w:r w:rsidRPr="00651384">
        <w:rPr>
          <w:rFonts w:ascii="Palatino Linotype" w:hAnsi="Palatino Linotype" w:cs="Bookman Old Style"/>
          <w:i/>
          <w:color w:val="000000"/>
          <w:sz w:val="22"/>
          <w:szCs w:val="22"/>
        </w:rPr>
        <w:t>la misma</w:t>
      </w:r>
      <w:proofErr w:type="gramEnd"/>
      <w:r w:rsidRPr="00651384">
        <w:rPr>
          <w:rFonts w:ascii="Palatino Linotype" w:hAnsi="Palatino Linotype" w:cs="Bookman Old Style"/>
          <w:i/>
          <w:color w:val="000000"/>
          <w:sz w:val="22"/>
          <w:szCs w:val="22"/>
        </w:rPr>
        <w:t xml:space="preserve">, sus representantes y los servidores públicos facultados para ello. </w:t>
      </w:r>
    </w:p>
    <w:p w14:paraId="71D7E9BE" w14:textId="77777777" w:rsidR="00487E28" w:rsidRPr="00651384" w:rsidRDefault="00487E28" w:rsidP="00487E28">
      <w:pPr>
        <w:widowControl w:val="0"/>
        <w:tabs>
          <w:tab w:val="left" w:pos="8222"/>
        </w:tabs>
        <w:autoSpaceDE w:val="0"/>
        <w:autoSpaceDN w:val="0"/>
        <w:adjustRightInd w:val="0"/>
        <w:spacing w:line="276" w:lineRule="auto"/>
        <w:ind w:left="567" w:right="567"/>
        <w:jc w:val="both"/>
        <w:rPr>
          <w:rFonts w:ascii="Palatino Linotype" w:hAnsi="Palatino Linotype" w:cs="Bookman Old Style"/>
          <w:i/>
          <w:color w:val="000000"/>
          <w:sz w:val="22"/>
          <w:szCs w:val="22"/>
        </w:rPr>
      </w:pPr>
      <w:r w:rsidRPr="00651384">
        <w:rPr>
          <w:rFonts w:ascii="Palatino Linotype" w:hAnsi="Palatino Linotype" w:cs="Bookman Old Style"/>
          <w:i/>
          <w:color w:val="000000"/>
          <w:sz w:val="22"/>
          <w:szCs w:val="22"/>
        </w:rPr>
        <w:t>No se considerará confidencial la información que se encuentre en los registros públicos o en fuentes de acceso público, ni tampoco la que sea considerada por la presente ley como información pública. “</w:t>
      </w:r>
    </w:p>
    <w:p w14:paraId="032F0BA6" w14:textId="77777777" w:rsidR="00487E28" w:rsidRPr="00651384" w:rsidRDefault="00487E28" w:rsidP="00487E28">
      <w:pPr>
        <w:pStyle w:val="Prrafodelista"/>
        <w:tabs>
          <w:tab w:val="left" w:pos="426"/>
        </w:tabs>
        <w:spacing w:before="240" w:after="240" w:line="360" w:lineRule="auto"/>
        <w:ind w:left="0" w:right="51"/>
        <w:jc w:val="both"/>
        <w:rPr>
          <w:rFonts w:ascii="Palatino Linotype" w:hAnsi="Palatino Linotype"/>
          <w:color w:val="000000" w:themeColor="text1"/>
        </w:rPr>
      </w:pPr>
    </w:p>
    <w:p w14:paraId="3EDE88E4" w14:textId="77777777" w:rsidR="00487E28" w:rsidRPr="00651384" w:rsidRDefault="00487E28" w:rsidP="00487E28">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651384">
        <w:rPr>
          <w:rFonts w:ascii="Palatino Linotype" w:eastAsia="Palatino Linotype" w:hAnsi="Palatino Linotype" w:cs="Palatino Linotype"/>
          <w:color w:val="000000"/>
        </w:rPr>
        <w:t xml:space="preserve">Mientras </w:t>
      </w:r>
      <w:r w:rsidRPr="00651384">
        <w:rPr>
          <w:rFonts w:ascii="Palatino Linotype" w:eastAsia="MS Mincho" w:hAnsi="Palatino Linotype" w:cs="Times New Roman"/>
        </w:rPr>
        <w:t>que los artículos 130 y 105 de la Ley Estatal y de la Ley General, respectivamente, señalan que la aplicación de estos supuestos debe de realizarse de manera restrictiva y limitada, por lo que debe acreditarse que se cumple con esta condición y no se pueden ampliar las excepciones o supuestos de clasificación aduciendo analogía o mayoría de razón.</w:t>
      </w:r>
    </w:p>
    <w:p w14:paraId="7A366566" w14:textId="77777777" w:rsidR="00487E28" w:rsidRPr="00651384" w:rsidRDefault="00487E28" w:rsidP="00487E28">
      <w:pPr>
        <w:pStyle w:val="Prrafodelista"/>
        <w:tabs>
          <w:tab w:val="left" w:pos="426"/>
        </w:tabs>
        <w:spacing w:before="240" w:after="240" w:line="360" w:lineRule="auto"/>
        <w:ind w:left="0" w:right="51"/>
        <w:jc w:val="both"/>
        <w:rPr>
          <w:rFonts w:ascii="Palatino Linotype" w:hAnsi="Palatino Linotype"/>
          <w:color w:val="000000" w:themeColor="text1"/>
        </w:rPr>
      </w:pPr>
    </w:p>
    <w:p w14:paraId="13DCF158" w14:textId="77777777" w:rsidR="00487E28" w:rsidRPr="00651384" w:rsidRDefault="00487E28" w:rsidP="00487E28">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651384">
        <w:rPr>
          <w:rFonts w:ascii="Palatino Linotype" w:hAnsi="Palatino Linotype"/>
          <w:color w:val="000000" w:themeColor="text1"/>
        </w:rPr>
        <w:t xml:space="preserve">Como </w:t>
      </w:r>
      <w:r w:rsidRPr="00651384">
        <w:rPr>
          <w:rFonts w:ascii="Palatino Linotype" w:eastAsia="MS Mincho" w:hAnsi="Palatino Linotype" w:cs="Times New Roman"/>
        </w:rPr>
        <w:t xml:space="preserve">consecuencia de lo anterior, el </w:t>
      </w:r>
      <w:r w:rsidRPr="00651384">
        <w:rPr>
          <w:rFonts w:ascii="Palatino Linotype" w:eastAsia="MS Mincho" w:hAnsi="Palatino Linotype" w:cs="Times New Roman"/>
          <w:b/>
          <w:bCs/>
        </w:rPr>
        <w:t>SUJETO OBLIGADO</w:t>
      </w:r>
      <w:r w:rsidRPr="00651384">
        <w:rPr>
          <w:rFonts w:ascii="Palatino Linotype" w:eastAsia="MS Mincho" w:hAnsi="Palatino Linotype" w:cs="Times New Roman"/>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p w14:paraId="1E23770A" w14:textId="77777777" w:rsidR="00487E28" w:rsidRPr="00651384" w:rsidRDefault="00487E28" w:rsidP="00487E28">
      <w:pPr>
        <w:pStyle w:val="Prrafodelista"/>
        <w:tabs>
          <w:tab w:val="left" w:pos="426"/>
        </w:tabs>
        <w:spacing w:before="240" w:after="240" w:line="360" w:lineRule="auto"/>
        <w:ind w:left="0" w:right="51"/>
        <w:jc w:val="both"/>
        <w:rPr>
          <w:rFonts w:ascii="Palatino Linotype" w:hAnsi="Palatino Linotype"/>
          <w:color w:val="000000" w:themeColor="text1"/>
        </w:rPr>
      </w:pPr>
    </w:p>
    <w:p w14:paraId="519A8BB4" w14:textId="77777777" w:rsidR="00487E28" w:rsidRPr="00651384" w:rsidRDefault="00487E28" w:rsidP="00487E28">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651384">
        <w:rPr>
          <w:rFonts w:ascii="Palatino Linotype" w:hAnsi="Palatino Linotype"/>
          <w:color w:val="000000" w:themeColor="text1"/>
        </w:rPr>
        <w:lastRenderedPageBreak/>
        <w:t xml:space="preserve">Al </w:t>
      </w:r>
      <w:r w:rsidRPr="00651384">
        <w:rPr>
          <w:rFonts w:ascii="Palatino Linotype" w:eastAsia="MS Mincho" w:hAnsi="Palatino Linotype" w:cs="Times New Roman"/>
        </w:rPr>
        <w:t>respecto, los Lineamientos Generales en Materia de Clasificación y Desclasificación de la Información, así Como para la Elaboración de Versiones Públicas, por cuanto hace a la clasificación de la información, señalan lo siguiente:</w:t>
      </w:r>
    </w:p>
    <w:p w14:paraId="30EE66C3" w14:textId="77777777" w:rsidR="00487E28" w:rsidRPr="00651384" w:rsidRDefault="00487E28" w:rsidP="00487E28">
      <w:pPr>
        <w:pStyle w:val="Prrafodelista"/>
        <w:tabs>
          <w:tab w:val="left" w:pos="426"/>
        </w:tabs>
        <w:spacing w:before="240" w:line="360" w:lineRule="auto"/>
        <w:ind w:left="0" w:right="51"/>
        <w:jc w:val="both"/>
        <w:rPr>
          <w:rFonts w:ascii="Palatino Linotype" w:hAnsi="Palatino Linotype"/>
          <w:color w:val="000000" w:themeColor="text1"/>
        </w:rPr>
      </w:pPr>
    </w:p>
    <w:p w14:paraId="44E90FAC" w14:textId="77777777" w:rsidR="00487E28" w:rsidRPr="00651384" w:rsidRDefault="00487E28" w:rsidP="00487E28">
      <w:pPr>
        <w:pStyle w:val="Prrafodelista"/>
        <w:tabs>
          <w:tab w:val="left" w:pos="142"/>
          <w:tab w:val="left" w:pos="284"/>
          <w:tab w:val="left" w:pos="426"/>
        </w:tabs>
        <w:spacing w:line="276" w:lineRule="auto"/>
        <w:ind w:left="567" w:right="567"/>
        <w:jc w:val="both"/>
        <w:rPr>
          <w:rFonts w:ascii="Palatino Linotype" w:hAnsi="Palatino Linotype" w:cs="Arial"/>
          <w:i/>
          <w:sz w:val="22"/>
          <w:szCs w:val="22"/>
        </w:rPr>
      </w:pPr>
      <w:r w:rsidRPr="00651384">
        <w:rPr>
          <w:rFonts w:ascii="Palatino Linotype" w:hAnsi="Palatino Linotype" w:cs="Arial"/>
          <w:i/>
          <w:sz w:val="22"/>
          <w:szCs w:val="22"/>
        </w:rPr>
        <w:t>“</w:t>
      </w:r>
      <w:r w:rsidRPr="00651384">
        <w:rPr>
          <w:rFonts w:ascii="Palatino Linotype" w:hAnsi="Palatino Linotype" w:cs="Arial"/>
          <w:b/>
          <w:i/>
          <w:sz w:val="22"/>
          <w:szCs w:val="22"/>
        </w:rPr>
        <w:t>Quincuagésimo.</w:t>
      </w:r>
      <w:r w:rsidRPr="00651384">
        <w:rPr>
          <w:rFonts w:ascii="Palatino Linotype" w:hAnsi="Palatino Linotype" w:cs="Arial"/>
          <w:i/>
          <w:sz w:val="22"/>
          <w:szCs w:val="22"/>
        </w:rPr>
        <w:t xml:space="preserve"> Los titulares de las áreas de los sujetos obligados podrán utilizar los formatos contenidos en el presente Capítulo como modelo para señalar la clasificación de documentos o expedientes, sin perjuicio de que establezcan los propios.</w:t>
      </w:r>
    </w:p>
    <w:p w14:paraId="3C0B023E" w14:textId="77777777" w:rsidR="00487E28" w:rsidRPr="00651384" w:rsidRDefault="00487E28" w:rsidP="00487E28">
      <w:pPr>
        <w:pStyle w:val="Prrafodelista"/>
        <w:tabs>
          <w:tab w:val="left" w:pos="142"/>
          <w:tab w:val="left" w:pos="284"/>
          <w:tab w:val="left" w:pos="426"/>
        </w:tabs>
        <w:spacing w:line="276" w:lineRule="auto"/>
        <w:ind w:left="567" w:right="567"/>
        <w:jc w:val="both"/>
        <w:rPr>
          <w:rFonts w:ascii="Palatino Linotype" w:hAnsi="Palatino Linotype" w:cs="Arial"/>
          <w:i/>
          <w:sz w:val="22"/>
          <w:szCs w:val="22"/>
        </w:rPr>
      </w:pPr>
    </w:p>
    <w:p w14:paraId="0D61C650" w14:textId="77777777" w:rsidR="00487E28" w:rsidRPr="00651384" w:rsidRDefault="00487E28" w:rsidP="00487E28">
      <w:pPr>
        <w:pStyle w:val="Prrafodelista"/>
        <w:tabs>
          <w:tab w:val="left" w:pos="142"/>
          <w:tab w:val="left" w:pos="284"/>
          <w:tab w:val="left" w:pos="426"/>
        </w:tabs>
        <w:spacing w:line="276" w:lineRule="auto"/>
        <w:ind w:left="567" w:right="567"/>
        <w:jc w:val="both"/>
        <w:rPr>
          <w:rFonts w:ascii="Palatino Linotype" w:hAnsi="Palatino Linotype" w:cs="Arial"/>
          <w:i/>
          <w:sz w:val="22"/>
          <w:szCs w:val="22"/>
        </w:rPr>
      </w:pPr>
      <w:r w:rsidRPr="00651384">
        <w:rPr>
          <w:rFonts w:ascii="Palatino Linotype" w:hAnsi="Palatino Linotype" w:cs="Arial"/>
          <w:b/>
          <w:i/>
          <w:sz w:val="22"/>
          <w:szCs w:val="22"/>
        </w:rPr>
        <w:t>Quincuagésimo primero.</w:t>
      </w:r>
      <w:r w:rsidRPr="00651384">
        <w:rPr>
          <w:rFonts w:ascii="Palatino Linotype" w:hAnsi="Palatino Linotype" w:cs="Arial"/>
          <w:i/>
          <w:sz w:val="22"/>
          <w:szCs w:val="22"/>
        </w:rPr>
        <w:t xml:space="preserve"> La leyenda en los documentos clasificados indicará:</w:t>
      </w:r>
    </w:p>
    <w:p w14:paraId="7B01B0F8" w14:textId="77777777" w:rsidR="00487E28" w:rsidRPr="00651384" w:rsidRDefault="00487E28" w:rsidP="00487E28">
      <w:pPr>
        <w:pStyle w:val="Prrafodelista"/>
        <w:tabs>
          <w:tab w:val="left" w:pos="142"/>
          <w:tab w:val="left" w:pos="284"/>
          <w:tab w:val="left" w:pos="426"/>
        </w:tabs>
        <w:spacing w:line="276" w:lineRule="auto"/>
        <w:ind w:left="567" w:right="567"/>
        <w:jc w:val="both"/>
        <w:rPr>
          <w:rFonts w:ascii="Palatino Linotype" w:hAnsi="Palatino Linotype" w:cs="Arial"/>
          <w:i/>
          <w:sz w:val="22"/>
          <w:szCs w:val="22"/>
        </w:rPr>
      </w:pPr>
      <w:r w:rsidRPr="00651384">
        <w:rPr>
          <w:rFonts w:ascii="Palatino Linotype" w:hAnsi="Palatino Linotype" w:cs="Arial"/>
          <w:b/>
          <w:bCs/>
          <w:i/>
          <w:sz w:val="22"/>
          <w:szCs w:val="22"/>
        </w:rPr>
        <w:t>I.</w:t>
      </w:r>
      <w:r w:rsidRPr="00651384">
        <w:rPr>
          <w:rFonts w:ascii="Palatino Linotype" w:hAnsi="Palatino Linotype" w:cs="Arial"/>
          <w:i/>
          <w:sz w:val="22"/>
          <w:szCs w:val="22"/>
        </w:rPr>
        <w:t xml:space="preserve"> La fecha de sesión del Comité de Transparencia en donde se confirmó la clasificación, en su caso;</w:t>
      </w:r>
    </w:p>
    <w:p w14:paraId="0AEF05FE" w14:textId="77777777" w:rsidR="00487E28" w:rsidRPr="00651384" w:rsidRDefault="00487E28" w:rsidP="00487E28">
      <w:pPr>
        <w:pStyle w:val="Prrafodelista"/>
        <w:tabs>
          <w:tab w:val="left" w:pos="142"/>
          <w:tab w:val="left" w:pos="284"/>
          <w:tab w:val="left" w:pos="426"/>
        </w:tabs>
        <w:spacing w:line="276" w:lineRule="auto"/>
        <w:ind w:left="567" w:right="567"/>
        <w:jc w:val="both"/>
        <w:rPr>
          <w:rFonts w:ascii="Palatino Linotype" w:hAnsi="Palatino Linotype" w:cs="Arial"/>
          <w:i/>
          <w:sz w:val="22"/>
          <w:szCs w:val="22"/>
        </w:rPr>
      </w:pPr>
      <w:r w:rsidRPr="00651384">
        <w:rPr>
          <w:rFonts w:ascii="Palatino Linotype" w:hAnsi="Palatino Linotype" w:cs="Arial"/>
          <w:b/>
          <w:bCs/>
          <w:i/>
          <w:sz w:val="22"/>
          <w:szCs w:val="22"/>
        </w:rPr>
        <w:t>II.</w:t>
      </w:r>
      <w:r w:rsidRPr="00651384">
        <w:rPr>
          <w:rFonts w:ascii="Palatino Linotype" w:hAnsi="Palatino Linotype" w:cs="Arial"/>
          <w:i/>
          <w:sz w:val="22"/>
          <w:szCs w:val="22"/>
        </w:rPr>
        <w:t xml:space="preserve"> El nombre del área;</w:t>
      </w:r>
    </w:p>
    <w:p w14:paraId="0EC5AA55" w14:textId="77777777" w:rsidR="00487E28" w:rsidRPr="00651384" w:rsidRDefault="00487E28" w:rsidP="00487E28">
      <w:pPr>
        <w:pStyle w:val="Prrafodelista"/>
        <w:tabs>
          <w:tab w:val="left" w:pos="142"/>
          <w:tab w:val="left" w:pos="284"/>
          <w:tab w:val="left" w:pos="426"/>
        </w:tabs>
        <w:spacing w:line="276" w:lineRule="auto"/>
        <w:ind w:left="567" w:right="567"/>
        <w:jc w:val="both"/>
        <w:rPr>
          <w:rFonts w:ascii="Palatino Linotype" w:hAnsi="Palatino Linotype" w:cs="Arial"/>
          <w:i/>
          <w:sz w:val="22"/>
          <w:szCs w:val="22"/>
        </w:rPr>
      </w:pPr>
      <w:r w:rsidRPr="00651384">
        <w:rPr>
          <w:rFonts w:ascii="Palatino Linotype" w:hAnsi="Palatino Linotype" w:cs="Arial"/>
          <w:b/>
          <w:bCs/>
          <w:i/>
          <w:sz w:val="22"/>
          <w:szCs w:val="22"/>
        </w:rPr>
        <w:t>III.</w:t>
      </w:r>
      <w:r w:rsidRPr="00651384">
        <w:rPr>
          <w:rFonts w:ascii="Palatino Linotype" w:hAnsi="Palatino Linotype" w:cs="Arial"/>
          <w:i/>
          <w:sz w:val="22"/>
          <w:szCs w:val="22"/>
        </w:rPr>
        <w:t xml:space="preserve"> La palabra reservado o confidencial;</w:t>
      </w:r>
    </w:p>
    <w:p w14:paraId="5024362D" w14:textId="77777777" w:rsidR="00487E28" w:rsidRPr="00651384" w:rsidRDefault="00487E28" w:rsidP="00487E28">
      <w:pPr>
        <w:pStyle w:val="Prrafodelista"/>
        <w:tabs>
          <w:tab w:val="left" w:pos="142"/>
          <w:tab w:val="left" w:pos="284"/>
          <w:tab w:val="left" w:pos="426"/>
        </w:tabs>
        <w:spacing w:line="276" w:lineRule="auto"/>
        <w:ind w:left="567" w:right="567"/>
        <w:jc w:val="both"/>
        <w:rPr>
          <w:rFonts w:ascii="Palatino Linotype" w:hAnsi="Palatino Linotype" w:cs="Arial"/>
          <w:i/>
          <w:sz w:val="22"/>
          <w:szCs w:val="22"/>
        </w:rPr>
      </w:pPr>
      <w:r w:rsidRPr="00651384">
        <w:rPr>
          <w:rFonts w:ascii="Palatino Linotype" w:hAnsi="Palatino Linotype" w:cs="Arial"/>
          <w:b/>
          <w:bCs/>
          <w:i/>
          <w:sz w:val="22"/>
          <w:szCs w:val="22"/>
        </w:rPr>
        <w:t>IV.</w:t>
      </w:r>
      <w:r w:rsidRPr="00651384">
        <w:rPr>
          <w:rFonts w:ascii="Palatino Linotype" w:hAnsi="Palatino Linotype" w:cs="Arial"/>
          <w:i/>
          <w:sz w:val="22"/>
          <w:szCs w:val="22"/>
        </w:rPr>
        <w:t xml:space="preserve"> Las partes o secciones reservadas o confidenciales, en su caso;</w:t>
      </w:r>
    </w:p>
    <w:p w14:paraId="183F3823" w14:textId="77777777" w:rsidR="00487E28" w:rsidRPr="00651384" w:rsidRDefault="00487E28" w:rsidP="00487E28">
      <w:pPr>
        <w:pStyle w:val="Prrafodelista"/>
        <w:tabs>
          <w:tab w:val="left" w:pos="142"/>
          <w:tab w:val="left" w:pos="284"/>
          <w:tab w:val="left" w:pos="426"/>
        </w:tabs>
        <w:spacing w:line="276" w:lineRule="auto"/>
        <w:ind w:left="567" w:right="567"/>
        <w:jc w:val="both"/>
        <w:rPr>
          <w:rFonts w:ascii="Palatino Linotype" w:hAnsi="Palatino Linotype" w:cs="Arial"/>
          <w:i/>
          <w:sz w:val="22"/>
          <w:szCs w:val="22"/>
        </w:rPr>
      </w:pPr>
      <w:r w:rsidRPr="00651384">
        <w:rPr>
          <w:rFonts w:ascii="Palatino Linotype" w:hAnsi="Palatino Linotype" w:cs="Arial"/>
          <w:b/>
          <w:bCs/>
          <w:i/>
          <w:sz w:val="22"/>
          <w:szCs w:val="22"/>
        </w:rPr>
        <w:t>V.</w:t>
      </w:r>
      <w:r w:rsidRPr="00651384">
        <w:rPr>
          <w:rFonts w:ascii="Palatino Linotype" w:hAnsi="Palatino Linotype" w:cs="Arial"/>
          <w:i/>
          <w:sz w:val="22"/>
          <w:szCs w:val="22"/>
        </w:rPr>
        <w:t xml:space="preserve"> El fundamento legal;</w:t>
      </w:r>
    </w:p>
    <w:p w14:paraId="4C595DBF" w14:textId="77777777" w:rsidR="00487E28" w:rsidRPr="00651384" w:rsidRDefault="00487E28" w:rsidP="00487E28">
      <w:pPr>
        <w:pStyle w:val="Prrafodelista"/>
        <w:tabs>
          <w:tab w:val="left" w:pos="142"/>
          <w:tab w:val="left" w:pos="284"/>
          <w:tab w:val="left" w:pos="426"/>
        </w:tabs>
        <w:spacing w:line="276" w:lineRule="auto"/>
        <w:ind w:left="567" w:right="567"/>
        <w:jc w:val="both"/>
        <w:rPr>
          <w:rFonts w:ascii="Palatino Linotype" w:hAnsi="Palatino Linotype" w:cs="Arial"/>
          <w:i/>
          <w:sz w:val="22"/>
          <w:szCs w:val="22"/>
        </w:rPr>
      </w:pPr>
      <w:r w:rsidRPr="00651384">
        <w:rPr>
          <w:rFonts w:ascii="Palatino Linotype" w:hAnsi="Palatino Linotype" w:cs="Arial"/>
          <w:b/>
          <w:bCs/>
          <w:i/>
          <w:sz w:val="22"/>
          <w:szCs w:val="22"/>
        </w:rPr>
        <w:t>VI.</w:t>
      </w:r>
      <w:r w:rsidRPr="00651384">
        <w:rPr>
          <w:rFonts w:ascii="Palatino Linotype" w:hAnsi="Palatino Linotype" w:cs="Arial"/>
          <w:i/>
          <w:sz w:val="22"/>
          <w:szCs w:val="22"/>
        </w:rPr>
        <w:t xml:space="preserve"> El periodo de reserva, y</w:t>
      </w:r>
    </w:p>
    <w:p w14:paraId="1B6E49B9" w14:textId="77777777" w:rsidR="00487E28" w:rsidRPr="00651384" w:rsidRDefault="00487E28" w:rsidP="00487E28">
      <w:pPr>
        <w:pStyle w:val="Prrafodelista"/>
        <w:tabs>
          <w:tab w:val="left" w:pos="142"/>
          <w:tab w:val="left" w:pos="284"/>
          <w:tab w:val="left" w:pos="426"/>
        </w:tabs>
        <w:spacing w:line="276" w:lineRule="auto"/>
        <w:ind w:left="567" w:right="567"/>
        <w:jc w:val="both"/>
        <w:rPr>
          <w:rFonts w:ascii="Palatino Linotype" w:hAnsi="Palatino Linotype" w:cs="Arial"/>
          <w:i/>
          <w:sz w:val="22"/>
          <w:szCs w:val="22"/>
        </w:rPr>
      </w:pPr>
      <w:r w:rsidRPr="00651384">
        <w:rPr>
          <w:rFonts w:ascii="Palatino Linotype" w:hAnsi="Palatino Linotype" w:cs="Arial"/>
          <w:b/>
          <w:bCs/>
          <w:i/>
          <w:sz w:val="22"/>
          <w:szCs w:val="22"/>
        </w:rPr>
        <w:t>VII.</w:t>
      </w:r>
      <w:r w:rsidRPr="00651384">
        <w:rPr>
          <w:rFonts w:ascii="Palatino Linotype" w:hAnsi="Palatino Linotype" w:cs="Arial"/>
          <w:i/>
          <w:sz w:val="22"/>
          <w:szCs w:val="22"/>
        </w:rPr>
        <w:t xml:space="preserve"> La rúbrica del titular del área.</w:t>
      </w:r>
    </w:p>
    <w:p w14:paraId="710EEFCF" w14:textId="77777777" w:rsidR="00487E28" w:rsidRPr="00651384" w:rsidRDefault="00487E28" w:rsidP="00487E28">
      <w:pPr>
        <w:pStyle w:val="Prrafodelista"/>
        <w:tabs>
          <w:tab w:val="left" w:pos="142"/>
          <w:tab w:val="left" w:pos="284"/>
          <w:tab w:val="left" w:pos="426"/>
        </w:tabs>
        <w:spacing w:line="276" w:lineRule="auto"/>
        <w:ind w:left="567" w:right="567"/>
        <w:jc w:val="both"/>
        <w:rPr>
          <w:rFonts w:ascii="Palatino Linotype" w:hAnsi="Palatino Linotype" w:cs="Arial"/>
          <w:i/>
          <w:sz w:val="22"/>
          <w:szCs w:val="22"/>
        </w:rPr>
      </w:pPr>
    </w:p>
    <w:p w14:paraId="6512BB7A" w14:textId="77777777" w:rsidR="00487E28" w:rsidRPr="00651384" w:rsidRDefault="00487E28" w:rsidP="00487E28">
      <w:pPr>
        <w:pStyle w:val="Prrafodelista"/>
        <w:tabs>
          <w:tab w:val="left" w:pos="142"/>
          <w:tab w:val="left" w:pos="284"/>
          <w:tab w:val="left" w:pos="426"/>
        </w:tabs>
        <w:spacing w:line="276" w:lineRule="auto"/>
        <w:ind w:left="567" w:right="567"/>
        <w:jc w:val="both"/>
        <w:rPr>
          <w:rFonts w:ascii="Palatino Linotype" w:hAnsi="Palatino Linotype" w:cs="Arial"/>
          <w:i/>
          <w:sz w:val="22"/>
          <w:szCs w:val="22"/>
        </w:rPr>
      </w:pPr>
      <w:r w:rsidRPr="00651384">
        <w:rPr>
          <w:rFonts w:ascii="Palatino Linotype" w:hAnsi="Palatino Linotype" w:cs="Arial"/>
          <w:b/>
          <w:i/>
          <w:sz w:val="22"/>
          <w:szCs w:val="22"/>
        </w:rPr>
        <w:t>Quincuagésimo segundo.</w:t>
      </w:r>
      <w:r w:rsidRPr="00651384">
        <w:rPr>
          <w:rFonts w:ascii="Palatino Linotype" w:hAnsi="Palatino Linotype" w:cs="Arial"/>
          <w:i/>
          <w:sz w:val="22"/>
          <w:szCs w:val="22"/>
        </w:rPr>
        <w:t xml:space="preserve"> Los sujetos obligados elaborarán los formatos a que se refiere este Capítulo en medios impresos o electrónicos, entre otros, debiendo ubicarse la leyenda de clasificación en la esquina superior derecha del documento.</w:t>
      </w:r>
    </w:p>
    <w:p w14:paraId="1AAF2B16" w14:textId="77777777" w:rsidR="00487E28" w:rsidRPr="00651384" w:rsidRDefault="00487E28" w:rsidP="00487E28">
      <w:pPr>
        <w:pStyle w:val="Prrafodelista"/>
        <w:tabs>
          <w:tab w:val="left" w:pos="142"/>
          <w:tab w:val="left" w:pos="284"/>
          <w:tab w:val="left" w:pos="426"/>
        </w:tabs>
        <w:spacing w:line="276" w:lineRule="auto"/>
        <w:ind w:left="567" w:right="567"/>
        <w:jc w:val="both"/>
        <w:rPr>
          <w:rFonts w:ascii="Palatino Linotype" w:hAnsi="Palatino Linotype" w:cs="Arial"/>
          <w:i/>
          <w:sz w:val="22"/>
          <w:szCs w:val="22"/>
        </w:rPr>
      </w:pPr>
      <w:r w:rsidRPr="00651384">
        <w:rPr>
          <w:rFonts w:ascii="Palatino Linotype" w:hAnsi="Palatino Linotype" w:cs="Arial"/>
          <w:i/>
          <w:sz w:val="22"/>
          <w:szCs w:val="22"/>
        </w:rPr>
        <w:t>En caso de que las condiciones del documento no permitan la inserción completa de la leyenda de clasificación, los sujetos obligados deberán señalar con números o letras las partes testadas para que, en una hoja anexa, se desglose la referida leyenda con las acotaciones realizadas.</w:t>
      </w:r>
    </w:p>
    <w:p w14:paraId="4D14B6D2" w14:textId="77777777" w:rsidR="00487E28" w:rsidRPr="00651384" w:rsidRDefault="00487E28" w:rsidP="00487E28">
      <w:pPr>
        <w:pStyle w:val="Prrafodelista"/>
        <w:tabs>
          <w:tab w:val="left" w:pos="142"/>
          <w:tab w:val="left" w:pos="284"/>
          <w:tab w:val="left" w:pos="426"/>
        </w:tabs>
        <w:spacing w:line="276" w:lineRule="auto"/>
        <w:ind w:left="567" w:right="567"/>
        <w:jc w:val="both"/>
        <w:rPr>
          <w:rFonts w:ascii="Palatino Linotype" w:hAnsi="Palatino Linotype" w:cs="Arial"/>
          <w:i/>
          <w:sz w:val="22"/>
          <w:szCs w:val="22"/>
        </w:rPr>
      </w:pPr>
    </w:p>
    <w:p w14:paraId="2EB6693C" w14:textId="7B50F48E" w:rsidR="00487E28" w:rsidRPr="00651384" w:rsidRDefault="00487E28" w:rsidP="00487E28">
      <w:pPr>
        <w:pStyle w:val="Prrafodelista"/>
        <w:tabs>
          <w:tab w:val="left" w:pos="142"/>
          <w:tab w:val="left" w:pos="284"/>
          <w:tab w:val="left" w:pos="426"/>
        </w:tabs>
        <w:spacing w:line="276" w:lineRule="auto"/>
        <w:ind w:left="567" w:right="567"/>
        <w:jc w:val="both"/>
        <w:rPr>
          <w:rFonts w:ascii="Palatino Linotype" w:hAnsi="Palatino Linotype" w:cs="Arial"/>
          <w:i/>
          <w:sz w:val="22"/>
          <w:szCs w:val="22"/>
        </w:rPr>
      </w:pPr>
      <w:r w:rsidRPr="00651384">
        <w:rPr>
          <w:rFonts w:ascii="Palatino Linotype" w:hAnsi="Palatino Linotype" w:cs="Arial"/>
          <w:b/>
          <w:i/>
          <w:sz w:val="22"/>
          <w:szCs w:val="22"/>
        </w:rPr>
        <w:t>Quincuagésimo tercero.</w:t>
      </w:r>
      <w:r w:rsidRPr="00651384">
        <w:rPr>
          <w:rFonts w:ascii="Palatino Linotype" w:hAnsi="Palatino Linotype" w:cs="Arial"/>
          <w:i/>
          <w:sz w:val="22"/>
          <w:szCs w:val="22"/>
        </w:rPr>
        <w:t xml:space="preserve"> El formato para señalar la clasificación parcial de un </w:t>
      </w:r>
      <w:proofErr w:type="gramStart"/>
      <w:r w:rsidRPr="00651384">
        <w:rPr>
          <w:rFonts w:ascii="Palatino Linotype" w:hAnsi="Palatino Linotype" w:cs="Arial"/>
          <w:i/>
          <w:sz w:val="22"/>
          <w:szCs w:val="22"/>
        </w:rPr>
        <w:t>documento,</w:t>
      </w:r>
      <w:proofErr w:type="gramEnd"/>
      <w:r w:rsidRPr="00651384">
        <w:rPr>
          <w:rFonts w:ascii="Palatino Linotype" w:hAnsi="Palatino Linotype" w:cs="Arial"/>
          <w:i/>
          <w:sz w:val="22"/>
          <w:szCs w:val="22"/>
        </w:rPr>
        <w:t xml:space="preserve"> es el siguiente:</w:t>
      </w:r>
    </w:p>
    <w:p w14:paraId="26E9AC95" w14:textId="6BC2DFCC" w:rsidR="00487E28" w:rsidRPr="00651384" w:rsidRDefault="00487E28" w:rsidP="00487E28">
      <w:pPr>
        <w:pStyle w:val="Prrafodelista"/>
        <w:tabs>
          <w:tab w:val="left" w:pos="142"/>
          <w:tab w:val="left" w:pos="284"/>
          <w:tab w:val="left" w:pos="426"/>
        </w:tabs>
        <w:spacing w:line="276" w:lineRule="auto"/>
        <w:ind w:left="567" w:right="567"/>
        <w:jc w:val="both"/>
        <w:rPr>
          <w:rFonts w:ascii="Palatino Linotype" w:hAnsi="Palatino Linotype" w:cs="Arial"/>
          <w:i/>
          <w:sz w:val="22"/>
          <w:szCs w:val="22"/>
        </w:rPr>
      </w:pPr>
      <w:r w:rsidRPr="00651384">
        <w:rPr>
          <w:rFonts w:ascii="Palatino Linotype" w:hAnsi="Palatino Linotype" w:cs="Arial"/>
          <w:i/>
          <w:noProof/>
          <w:sz w:val="22"/>
          <w:szCs w:val="22"/>
          <w:lang w:eastAsia="es-MX"/>
        </w:rPr>
        <mc:AlternateContent>
          <mc:Choice Requires="wps">
            <w:drawing>
              <wp:anchor distT="0" distB="0" distL="114300" distR="114300" simplePos="0" relativeHeight="251659264" behindDoc="0" locked="0" layoutInCell="1" allowOverlap="1" wp14:anchorId="547534AD" wp14:editId="0C54DBEA">
                <wp:simplePos x="0" y="0"/>
                <wp:positionH relativeFrom="margin">
                  <wp:align>right</wp:align>
                </wp:positionH>
                <wp:positionV relativeFrom="paragraph">
                  <wp:posOffset>46990</wp:posOffset>
                </wp:positionV>
                <wp:extent cx="5505450" cy="1289050"/>
                <wp:effectExtent l="38100" t="38100" r="76200" b="82550"/>
                <wp:wrapNone/>
                <wp:docPr id="5" name="Conector recto 5"/>
                <wp:cNvGraphicFramePr/>
                <a:graphic xmlns:a="http://schemas.openxmlformats.org/drawingml/2006/main">
                  <a:graphicData uri="http://schemas.microsoft.com/office/word/2010/wordprocessingShape">
                    <wps:wsp>
                      <wps:cNvCnPr/>
                      <wps:spPr>
                        <a:xfrm flipV="1">
                          <a:off x="0" y="0"/>
                          <a:ext cx="5505450" cy="1289050"/>
                        </a:xfrm>
                        <a:prstGeom prst="line">
                          <a:avLst/>
                        </a:prstGeom>
                        <a:ln w="1270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B9E334" id="Conector recto 5"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2.3pt,3.7pt" to="815.8pt,10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" strokecolor="black [3200]" strokeweight="1pt">
                <v:shadow on="t" color="black" opacity="24903f" origin=",.5" offset="0,.55556mm"/>
                <w10:wrap anchorx="margin"/>
              </v:line>
            </w:pict>
          </mc:Fallback>
        </mc:AlternateContent>
      </w:r>
    </w:p>
    <w:p w14:paraId="26EFFF8F" w14:textId="77777777" w:rsidR="00487E28" w:rsidRPr="00651384" w:rsidRDefault="00487E28" w:rsidP="00487E28">
      <w:pPr>
        <w:pStyle w:val="Prrafodelista"/>
        <w:tabs>
          <w:tab w:val="left" w:pos="142"/>
          <w:tab w:val="left" w:pos="284"/>
          <w:tab w:val="left" w:pos="426"/>
        </w:tabs>
        <w:spacing w:line="276" w:lineRule="auto"/>
        <w:ind w:left="567" w:right="567"/>
        <w:jc w:val="center"/>
        <w:rPr>
          <w:rFonts w:ascii="Palatino Linotype" w:hAnsi="Palatino Linotype" w:cs="Arial"/>
          <w:i/>
          <w:sz w:val="22"/>
          <w:szCs w:val="22"/>
        </w:rPr>
      </w:pPr>
      <w:r w:rsidRPr="00651384">
        <w:rPr>
          <w:rFonts w:ascii="Palatino Linotype" w:hAnsi="Palatino Linotype" w:cs="Arial"/>
          <w:i/>
          <w:noProof/>
          <w:lang w:eastAsia="es-MX"/>
        </w:rPr>
        <w:lastRenderedPageBreak/>
        <w:drawing>
          <wp:inline distT="0" distB="0" distL="0" distR="0" wp14:anchorId="3D6E16D0" wp14:editId="6C19A745">
            <wp:extent cx="4438015" cy="3642807"/>
            <wp:effectExtent l="57150" t="57150" r="114935" b="11049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86569" cy="3682661"/>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02BE5D7" w14:textId="77777777" w:rsidR="00487E28" w:rsidRPr="00651384" w:rsidRDefault="00487E28" w:rsidP="00487E28">
      <w:pPr>
        <w:pStyle w:val="Prrafodelista"/>
        <w:tabs>
          <w:tab w:val="left" w:pos="426"/>
        </w:tabs>
        <w:spacing w:before="240" w:after="240" w:line="360" w:lineRule="auto"/>
        <w:ind w:left="0" w:right="51"/>
        <w:jc w:val="both"/>
        <w:rPr>
          <w:rFonts w:ascii="Palatino Linotype" w:hAnsi="Palatino Linotype"/>
          <w:color w:val="000000" w:themeColor="text1"/>
        </w:rPr>
      </w:pPr>
    </w:p>
    <w:p w14:paraId="0F1D6198" w14:textId="77777777" w:rsidR="00487E28" w:rsidRPr="00651384" w:rsidRDefault="00487E28" w:rsidP="00487E28">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651384">
        <w:rPr>
          <w:rFonts w:ascii="Palatino Linotype" w:eastAsia="Palatino Linotype" w:hAnsi="Palatino Linotype" w:cs="Palatino Linotype"/>
          <w:color w:val="000000"/>
        </w:rPr>
        <w:t xml:space="preserve">Una </w:t>
      </w:r>
      <w:r w:rsidRPr="00651384">
        <w:rPr>
          <w:rFonts w:ascii="Palatino Linotype" w:eastAsia="MS Mincho" w:hAnsi="Palatino Linotype" w:cs="Times New Roman"/>
        </w:rPr>
        <w:t>vez hecho lo anterior, se remite la información al Titular de la Unidad de Transparencia, con el acuerdo de clasificación correspondiente, para que sea sometido al conocimiento del Comité de Transparencia.</w:t>
      </w:r>
    </w:p>
    <w:p w14:paraId="7535BAB0" w14:textId="77777777" w:rsidR="00487E28" w:rsidRPr="00651384" w:rsidRDefault="00487E28" w:rsidP="00487E28">
      <w:pPr>
        <w:pStyle w:val="Prrafodelista"/>
        <w:tabs>
          <w:tab w:val="left" w:pos="426"/>
        </w:tabs>
        <w:spacing w:before="240" w:after="240" w:line="360" w:lineRule="auto"/>
        <w:ind w:left="0" w:right="51"/>
        <w:jc w:val="both"/>
        <w:rPr>
          <w:rFonts w:ascii="Palatino Linotype" w:hAnsi="Palatino Linotype"/>
          <w:color w:val="000000" w:themeColor="text1"/>
        </w:rPr>
      </w:pPr>
    </w:p>
    <w:p w14:paraId="2947F42A" w14:textId="77777777" w:rsidR="00487E28" w:rsidRPr="00651384" w:rsidRDefault="00487E28" w:rsidP="00487E28">
      <w:pPr>
        <w:pStyle w:val="Prrafodelista"/>
        <w:tabs>
          <w:tab w:val="left" w:pos="426"/>
        </w:tabs>
        <w:spacing w:before="240" w:after="240" w:line="360" w:lineRule="auto"/>
        <w:ind w:left="0" w:right="51"/>
        <w:jc w:val="both"/>
        <w:outlineLvl w:val="2"/>
        <w:rPr>
          <w:rFonts w:ascii="Palatino Linotype" w:hAnsi="Palatino Linotype"/>
          <w:b/>
          <w:color w:val="000000" w:themeColor="text1"/>
        </w:rPr>
      </w:pPr>
      <w:r w:rsidRPr="00651384">
        <w:rPr>
          <w:rFonts w:ascii="Palatino Linotype" w:hAnsi="Palatino Linotype"/>
          <w:b/>
          <w:color w:val="000000" w:themeColor="text1"/>
        </w:rPr>
        <w:t>III. La intervención del Comité de Transparencia.</w:t>
      </w:r>
    </w:p>
    <w:p w14:paraId="486EBD68" w14:textId="77777777" w:rsidR="00487E28" w:rsidRPr="00651384" w:rsidRDefault="00487E28" w:rsidP="00487E28">
      <w:pPr>
        <w:pStyle w:val="Prrafodelista"/>
        <w:tabs>
          <w:tab w:val="left" w:pos="426"/>
        </w:tabs>
        <w:spacing w:before="240" w:after="240" w:line="360" w:lineRule="auto"/>
        <w:ind w:left="0" w:right="51"/>
        <w:jc w:val="both"/>
        <w:rPr>
          <w:rFonts w:ascii="Palatino Linotype" w:hAnsi="Palatino Linotype"/>
          <w:b/>
          <w:color w:val="000000" w:themeColor="text1"/>
        </w:rPr>
      </w:pPr>
      <w:r w:rsidRPr="00651384">
        <w:rPr>
          <w:rFonts w:ascii="Palatino Linotype" w:hAnsi="Palatino Linotype"/>
          <w:b/>
          <w:color w:val="000000" w:themeColor="text1"/>
        </w:rPr>
        <w:t>a) Formalidades para emitir el Acuerdo de Clasificación.</w:t>
      </w:r>
    </w:p>
    <w:p w14:paraId="5B6529ED" w14:textId="77777777" w:rsidR="00487E28" w:rsidRPr="00651384" w:rsidRDefault="00487E28" w:rsidP="00487E28">
      <w:pPr>
        <w:pStyle w:val="Prrafodelista"/>
        <w:tabs>
          <w:tab w:val="left" w:pos="426"/>
        </w:tabs>
        <w:spacing w:before="240" w:after="240" w:line="360" w:lineRule="auto"/>
        <w:ind w:left="0" w:right="51"/>
        <w:jc w:val="both"/>
        <w:rPr>
          <w:rFonts w:ascii="Palatino Linotype" w:hAnsi="Palatino Linotype"/>
          <w:color w:val="000000" w:themeColor="text1"/>
        </w:rPr>
      </w:pPr>
    </w:p>
    <w:p w14:paraId="53065F8F" w14:textId="77777777" w:rsidR="00487E28" w:rsidRPr="00651384" w:rsidRDefault="00487E28" w:rsidP="00487E28">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651384">
        <w:rPr>
          <w:rFonts w:ascii="Palatino Linotype" w:hAnsi="Palatino Linotype"/>
          <w:color w:val="000000" w:themeColor="text1"/>
        </w:rPr>
        <w:t xml:space="preserve">El </w:t>
      </w:r>
      <w:r w:rsidRPr="00651384">
        <w:rPr>
          <w:rFonts w:ascii="Palatino Linotype" w:eastAsia="MS Mincho" w:hAnsi="Palatino Linotype" w:cs="Times New Roman"/>
        </w:rPr>
        <w:t xml:space="preserve">Comité de Transparencia, según lo dispuesto en los artículos 128 y 103 de la Ley Estatal y de la Ley General, respectivamente, y la fracción III del numeral Segundo de los Lineamientos generales en materia de clasificación y desclasificación de la información, así como para la elaboración de versiones públicas, en adelante los Lineamientos Generales, cuenta con las facultades para </w:t>
      </w:r>
      <w:r w:rsidRPr="00651384">
        <w:rPr>
          <w:rFonts w:ascii="Palatino Linotype" w:eastAsia="MS Mincho" w:hAnsi="Palatino Linotype" w:cs="Times New Roman"/>
        </w:rPr>
        <w:lastRenderedPageBreak/>
        <w:t>confirmar, modificar o revocar la clasificación de la información que ha hecho el titular del área que administra la información. Por lo tanto, el Comité no aprueba la clasificación, sino que revisa lo que ha hecho el titular del área y confirma, modifica o revoca la decisión a través de un acuerdo.</w:t>
      </w:r>
    </w:p>
    <w:p w14:paraId="368CD175" w14:textId="77777777" w:rsidR="00487E28" w:rsidRPr="00651384" w:rsidRDefault="00487E28" w:rsidP="00487E28">
      <w:pPr>
        <w:pStyle w:val="Prrafodelista"/>
        <w:tabs>
          <w:tab w:val="left" w:pos="426"/>
        </w:tabs>
        <w:spacing w:before="240" w:after="240" w:line="360" w:lineRule="auto"/>
        <w:ind w:left="0" w:right="51"/>
        <w:jc w:val="both"/>
        <w:rPr>
          <w:rFonts w:ascii="Palatino Linotype" w:hAnsi="Palatino Linotype"/>
          <w:color w:val="000000" w:themeColor="text1"/>
        </w:rPr>
      </w:pPr>
    </w:p>
    <w:p w14:paraId="534C4D8B" w14:textId="77777777" w:rsidR="00487E28" w:rsidRPr="00651384" w:rsidRDefault="00487E28" w:rsidP="00487E28">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651384">
        <w:rPr>
          <w:rFonts w:ascii="Palatino Linotype" w:hAnsi="Palatino Linotype"/>
          <w:color w:val="000000" w:themeColor="text1"/>
        </w:rPr>
        <w:t xml:space="preserve">Evidentemente, </w:t>
      </w:r>
      <w:r w:rsidRPr="00651384">
        <w:rPr>
          <w:rFonts w:ascii="Palatino Linotype" w:eastAsia="MS Mincho" w:hAnsi="Palatino Linotype" w:cs="Times New Roman"/>
        </w:rPr>
        <w:t>esta decisión implica una restricción a un derecho humano, por lo tanto, puede generar un agravio al particular y, en consecuencia, es necesario que el acto reúna con los requisitos elementales, entre ellos, que la autoridad que va a emitir el acto de autoridad sea la legalmente facultada para ello, es decir, que cumpla con el principio de reserva de ley,  por lo que no está demás señalar que el artículo 45 de la Ley Estatal, claramente señala que el Comité de Transparencia, legalmente facultado para emitir el acuerdo de clasificación, se integra por el Titular de la Unidad de Transparencia, el responsable del área coordinadora de archivos y el titular del órgano interno de control, integrado siempre por un número impar y que no debe de existir dependencia jerárquica entre sus integrantes. Cualquier otra composición del Comité puede generar vicios de legalidad de origen en el acto que restringe un derecho humano.</w:t>
      </w:r>
    </w:p>
    <w:p w14:paraId="3147B7BF" w14:textId="77777777" w:rsidR="00487E28" w:rsidRPr="00651384" w:rsidRDefault="00487E28" w:rsidP="00487E28">
      <w:pPr>
        <w:pStyle w:val="Prrafodelista"/>
        <w:tabs>
          <w:tab w:val="left" w:pos="426"/>
        </w:tabs>
        <w:spacing w:before="240" w:after="240" w:line="360" w:lineRule="auto"/>
        <w:ind w:left="0" w:right="51"/>
        <w:jc w:val="both"/>
        <w:rPr>
          <w:rFonts w:ascii="Palatino Linotype" w:hAnsi="Palatino Linotype"/>
          <w:color w:val="000000" w:themeColor="text1"/>
        </w:rPr>
      </w:pPr>
    </w:p>
    <w:p w14:paraId="2760E398" w14:textId="77777777" w:rsidR="00487E28" w:rsidRPr="00651384" w:rsidRDefault="00487E28" w:rsidP="00487E28">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651384">
        <w:rPr>
          <w:rFonts w:ascii="Palatino Linotype" w:hAnsi="Palatino Linotype"/>
          <w:color w:val="000000" w:themeColor="text1"/>
        </w:rPr>
        <w:t xml:space="preserve">La </w:t>
      </w:r>
      <w:r w:rsidRPr="00651384">
        <w:rPr>
          <w:rFonts w:ascii="Palatino Linotype" w:eastAsia="MS Mincho" w:hAnsi="Palatino Linotype" w:cs="Times New Roman"/>
        </w:rPr>
        <w:t>decisión de confirmar, modificar o revocar la clasificación deberá de asentarse en un documento que registre la determinación a la que se llegue después de un análisis minucioso a partir de lo aprobado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p w14:paraId="4B080374" w14:textId="77777777" w:rsidR="00487E28" w:rsidRPr="00651384" w:rsidRDefault="00487E28" w:rsidP="00487E28">
      <w:pPr>
        <w:pStyle w:val="Prrafodelista"/>
        <w:tabs>
          <w:tab w:val="left" w:pos="426"/>
        </w:tabs>
        <w:spacing w:before="240" w:after="240" w:line="360" w:lineRule="auto"/>
        <w:ind w:left="0" w:right="51"/>
        <w:jc w:val="both"/>
        <w:rPr>
          <w:rFonts w:ascii="Palatino Linotype" w:hAnsi="Palatino Linotype"/>
          <w:color w:val="000000" w:themeColor="text1"/>
        </w:rPr>
      </w:pPr>
    </w:p>
    <w:p w14:paraId="0D794CB0" w14:textId="77777777" w:rsidR="00487E28" w:rsidRPr="00651384" w:rsidRDefault="00487E28" w:rsidP="00487E28">
      <w:pPr>
        <w:pStyle w:val="Prrafodelista"/>
        <w:tabs>
          <w:tab w:val="left" w:pos="426"/>
        </w:tabs>
        <w:spacing w:before="240" w:after="240" w:line="360" w:lineRule="auto"/>
        <w:ind w:left="0" w:right="51"/>
        <w:jc w:val="both"/>
        <w:rPr>
          <w:rFonts w:ascii="Palatino Linotype" w:hAnsi="Palatino Linotype"/>
          <w:b/>
          <w:color w:val="000000" w:themeColor="text1"/>
        </w:rPr>
      </w:pPr>
      <w:r w:rsidRPr="00651384">
        <w:rPr>
          <w:rFonts w:ascii="Palatino Linotype" w:hAnsi="Palatino Linotype"/>
          <w:b/>
          <w:color w:val="000000" w:themeColor="text1"/>
        </w:rPr>
        <w:t>b) Requisitos de fondo del Acuerdo de Clasificación.</w:t>
      </w:r>
    </w:p>
    <w:p w14:paraId="017FC3B9" w14:textId="77777777" w:rsidR="00487E28" w:rsidRPr="00651384" w:rsidRDefault="00487E28" w:rsidP="00487E28">
      <w:pPr>
        <w:pStyle w:val="Prrafodelista"/>
        <w:tabs>
          <w:tab w:val="left" w:pos="426"/>
        </w:tabs>
        <w:spacing w:before="240" w:after="240" w:line="360" w:lineRule="auto"/>
        <w:ind w:left="0" w:right="51"/>
        <w:jc w:val="both"/>
        <w:rPr>
          <w:rFonts w:ascii="Palatino Linotype" w:hAnsi="Palatino Linotype"/>
          <w:color w:val="000000" w:themeColor="text1"/>
        </w:rPr>
      </w:pPr>
    </w:p>
    <w:p w14:paraId="1D844423" w14:textId="77777777" w:rsidR="00487E28" w:rsidRPr="00651384" w:rsidRDefault="00487E28" w:rsidP="00487E28">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651384">
        <w:rPr>
          <w:rFonts w:ascii="Palatino Linotype" w:hAnsi="Palatino Linotype"/>
          <w:color w:val="000000" w:themeColor="text1"/>
        </w:rPr>
        <w:t xml:space="preserve">Como </w:t>
      </w:r>
      <w:r w:rsidRPr="00651384">
        <w:rPr>
          <w:rFonts w:ascii="Palatino Linotype" w:hAnsi="Palatino Linotype" w:cs="Arial"/>
          <w:color w:val="000000" w:themeColor="text1"/>
        </w:rPr>
        <w:t>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nos aporta mayores luces para cumplir con dicha acreditación. En los artículos 131 y 105 segundo párrafo de la Ley Estatal y de la Ley General respectivamente, y el lineamiento sexagésimo segundo de los Lineamientos Generales, al señalar que la carga de la prueba, para justificar las restricciones, corresponde a los sujetos obligados, por lo que deberán fundar y motivar debidamente la clasificación.</w:t>
      </w:r>
    </w:p>
    <w:p w14:paraId="7636A178" w14:textId="77777777" w:rsidR="00487E28" w:rsidRPr="00651384" w:rsidRDefault="00487E28" w:rsidP="00487E28">
      <w:pPr>
        <w:pStyle w:val="Prrafodelista"/>
        <w:tabs>
          <w:tab w:val="left" w:pos="426"/>
        </w:tabs>
        <w:spacing w:before="240" w:after="240" w:line="360" w:lineRule="auto"/>
        <w:ind w:left="0" w:right="51"/>
        <w:jc w:val="both"/>
        <w:rPr>
          <w:rFonts w:ascii="Palatino Linotype" w:hAnsi="Palatino Linotype"/>
          <w:color w:val="000000" w:themeColor="text1"/>
        </w:rPr>
      </w:pPr>
    </w:p>
    <w:p w14:paraId="28DD6B20" w14:textId="77777777" w:rsidR="00487E28" w:rsidRPr="00651384" w:rsidRDefault="00487E28" w:rsidP="00487E28">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651384">
        <w:rPr>
          <w:rFonts w:ascii="Palatino Linotype" w:hAnsi="Palatino Linotype"/>
          <w:color w:val="000000" w:themeColor="text1"/>
        </w:rPr>
        <w:t xml:space="preserve">De </w:t>
      </w:r>
      <w:r w:rsidRPr="00651384">
        <w:rPr>
          <w:rFonts w:ascii="Palatino Linotype" w:eastAsia="MS Mincho" w:hAnsi="Palatino Linotype" w:cs="Times New Roman"/>
        </w:rPr>
        <w:t xml:space="preserve">lo anterior se desprende que, para una correcta clasificación total o parcial, esto es determinar los datos que se suprimen en las versiones públicas, es necesario fundar y motivar, de manera correcta, la clasificación; considerando que todo acto que la autoridad pronuncie en el ejercicio de sus </w:t>
      </w:r>
      <w:proofErr w:type="gramStart"/>
      <w:r w:rsidRPr="00651384">
        <w:rPr>
          <w:rFonts w:ascii="Palatino Linotype" w:eastAsia="MS Mincho" w:hAnsi="Palatino Linotype" w:cs="Times New Roman"/>
        </w:rPr>
        <w:t>atribuciones,</w:t>
      </w:r>
      <w:proofErr w:type="gramEnd"/>
      <w:r w:rsidRPr="00651384">
        <w:rPr>
          <w:rFonts w:ascii="Palatino Linotype" w:eastAsia="MS Mincho" w:hAnsi="Palatino Linotype" w:cs="Times New Roman"/>
        </w:rPr>
        <w:t xml:space="preserve"> debe expresar los fundamentos legales que le dieron origen y las razones por las que se deben aplicar al caso concreto.</w:t>
      </w:r>
    </w:p>
    <w:p w14:paraId="5163637F" w14:textId="77777777" w:rsidR="00487E28" w:rsidRPr="00651384" w:rsidRDefault="00487E28" w:rsidP="00487E28">
      <w:pPr>
        <w:pStyle w:val="Prrafodelista"/>
        <w:tabs>
          <w:tab w:val="left" w:pos="426"/>
        </w:tabs>
        <w:spacing w:before="240" w:after="240" w:line="360" w:lineRule="auto"/>
        <w:ind w:left="0" w:right="51"/>
        <w:jc w:val="both"/>
        <w:rPr>
          <w:rFonts w:ascii="Palatino Linotype" w:hAnsi="Palatino Linotype"/>
          <w:color w:val="000000" w:themeColor="text1"/>
        </w:rPr>
      </w:pPr>
    </w:p>
    <w:p w14:paraId="6CECD3CE" w14:textId="77777777" w:rsidR="00487E28" w:rsidRPr="00651384" w:rsidRDefault="00487E28" w:rsidP="00487E28">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651384">
        <w:rPr>
          <w:rFonts w:ascii="Palatino Linotype" w:hAnsi="Palatino Linotype"/>
          <w:color w:val="000000" w:themeColor="text1"/>
        </w:rPr>
        <w:t xml:space="preserve">Han </w:t>
      </w:r>
      <w:r w:rsidRPr="00651384">
        <w:rPr>
          <w:rFonts w:ascii="Palatino Linotype" w:eastAsia="MS Mincho" w:hAnsi="Palatino Linotype" w:cs="Times New Roman"/>
        </w:rPr>
        <w:t xml:space="preserve">sido vastos los estudios doctrinarios relativos a estos derechos fundamentales y al principio de legalidad en ellos contenidos; como ejemplo, el procesalista José Ovalle Fabela, en su obra “Garantías Constitucionales del Proceso”, refiere que </w:t>
      </w:r>
      <w:r w:rsidRPr="00651384">
        <w:rPr>
          <w:rFonts w:ascii="Palatino Linotype" w:eastAsia="MS Mincho" w:hAnsi="Palatino Linotype" w:cs="Times New Roman"/>
          <w:i/>
          <w:iCs/>
        </w:rPr>
        <w:t xml:space="preserve">“(...) la garantía de fundamentación impone a las autoridades el deber de precisar las disposiciones jurídicas que aplican a los hechos de que se trate y que sustenten </w:t>
      </w:r>
      <w:r w:rsidRPr="00651384">
        <w:rPr>
          <w:rFonts w:ascii="Palatino Linotype" w:eastAsia="MS Mincho" w:hAnsi="Palatino Linotype" w:cs="Times New Roman"/>
          <w:i/>
          <w:iCs/>
        </w:rPr>
        <w:lastRenderedPageBreak/>
        <w:t xml:space="preserve">su competencia, así como de manifestar los razonamientos que demuestren la aplicabilidad de dichas disposiciones, todo lo cual se debe traducir en una argumentación o juicio de derecho. Pero de igual manera, la garantía de motivación exige que las autoridades expongan los razonamientos con base en los cuales llegaron a la conclusión de que esos hechos son ciertos, normalmente a partir del análisis de las pruebas, lo cual se debe exteriorizar en una argumentación o juicio de hecho </w:t>
      </w:r>
      <w:proofErr w:type="gramStart"/>
      <w:r w:rsidRPr="00651384">
        <w:rPr>
          <w:rFonts w:ascii="Palatino Linotype" w:eastAsia="MS Mincho" w:hAnsi="Palatino Linotype" w:cs="Times New Roman"/>
          <w:i/>
          <w:iCs/>
        </w:rPr>
        <w:t>(....</w:t>
      </w:r>
      <w:proofErr w:type="gramEnd"/>
      <w:r w:rsidRPr="00651384">
        <w:rPr>
          <w:rFonts w:ascii="Palatino Linotype" w:eastAsia="MS Mincho" w:hAnsi="Palatino Linotype" w:cs="Times New Roman"/>
          <w:i/>
          <w:iCs/>
        </w:rPr>
        <w:t>)”</w:t>
      </w:r>
      <w:r w:rsidRPr="00651384">
        <w:rPr>
          <w:rFonts w:ascii="Palatino Linotype" w:eastAsia="MS Mincho" w:hAnsi="Palatino Linotype" w:cs="Times New Roman"/>
        </w:rPr>
        <w:t>.</w:t>
      </w:r>
    </w:p>
    <w:p w14:paraId="5486696A" w14:textId="77777777" w:rsidR="00487E28" w:rsidRPr="00651384" w:rsidRDefault="00487E28" w:rsidP="00487E28">
      <w:pPr>
        <w:pStyle w:val="Prrafodelista"/>
        <w:tabs>
          <w:tab w:val="left" w:pos="426"/>
        </w:tabs>
        <w:spacing w:before="240" w:after="240" w:line="360" w:lineRule="auto"/>
        <w:ind w:left="0" w:right="51"/>
        <w:jc w:val="both"/>
        <w:rPr>
          <w:rFonts w:ascii="Palatino Linotype" w:hAnsi="Palatino Linotype"/>
          <w:color w:val="000000" w:themeColor="text1"/>
        </w:rPr>
      </w:pPr>
    </w:p>
    <w:p w14:paraId="4386F0C8" w14:textId="77777777" w:rsidR="00487E28" w:rsidRPr="00651384" w:rsidRDefault="00487E28" w:rsidP="00487E28">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651384">
        <w:rPr>
          <w:rFonts w:ascii="Palatino Linotype" w:hAnsi="Palatino Linotype"/>
          <w:color w:val="000000" w:themeColor="text1"/>
        </w:rPr>
        <w:t xml:space="preserve">Por </w:t>
      </w:r>
      <w:r w:rsidRPr="00651384">
        <w:rPr>
          <w:rFonts w:ascii="Palatino Linotype" w:eastAsia="MS Mincho" w:hAnsi="Palatino Linotype" w:cs="Times New Roman"/>
        </w:rPr>
        <w:t>su parte, el intérprete judicial del país ha establecido una jurisprudencia</w:t>
      </w:r>
      <w:r w:rsidRPr="00651384">
        <w:rPr>
          <w:rStyle w:val="Refdenotaalpie"/>
          <w:rFonts w:ascii="Palatino Linotype" w:eastAsia="MS Mincho" w:hAnsi="Palatino Linotype" w:cs="Times New Roman"/>
        </w:rPr>
        <w:footnoteReference w:id="37"/>
      </w:r>
      <w:r w:rsidRPr="00651384">
        <w:rPr>
          <w:rFonts w:ascii="Palatino Linotype" w:eastAsia="MS Mincho" w:hAnsi="Palatino Linotype" w:cs="Times New Roman"/>
        </w:rPr>
        <w:t xml:space="preserve"> respecto a qué debe entenderse por fundamentación y motivación, en los siguientes términos:</w:t>
      </w:r>
    </w:p>
    <w:p w14:paraId="2AD00A5D" w14:textId="77777777" w:rsidR="00487E28" w:rsidRPr="00651384" w:rsidRDefault="00487E28" w:rsidP="00487E28">
      <w:pPr>
        <w:pStyle w:val="Prrafodelista"/>
        <w:tabs>
          <w:tab w:val="left" w:pos="426"/>
        </w:tabs>
        <w:spacing w:before="240" w:line="360" w:lineRule="auto"/>
        <w:ind w:left="0" w:right="51"/>
        <w:jc w:val="both"/>
        <w:rPr>
          <w:rFonts w:ascii="Palatino Linotype" w:hAnsi="Palatino Linotype"/>
          <w:color w:val="000000" w:themeColor="text1"/>
        </w:rPr>
      </w:pPr>
    </w:p>
    <w:p w14:paraId="0A2A663C" w14:textId="77777777" w:rsidR="00487E28" w:rsidRPr="00651384" w:rsidRDefault="00487E28" w:rsidP="00487E28">
      <w:pPr>
        <w:spacing w:line="276" w:lineRule="auto"/>
        <w:ind w:left="567" w:right="567"/>
        <w:contextualSpacing/>
        <w:jc w:val="both"/>
        <w:rPr>
          <w:rFonts w:ascii="Palatino Linotype" w:hAnsi="Palatino Linotype" w:cs="Arial"/>
          <w:i/>
          <w:color w:val="000000"/>
          <w:sz w:val="22"/>
          <w:szCs w:val="22"/>
        </w:rPr>
      </w:pPr>
      <w:r w:rsidRPr="00651384">
        <w:rPr>
          <w:rFonts w:ascii="Palatino Linotype" w:hAnsi="Palatino Linotype" w:cs="Arial"/>
          <w:b/>
          <w:i/>
          <w:color w:val="000000"/>
          <w:sz w:val="22"/>
          <w:szCs w:val="22"/>
        </w:rPr>
        <w:t>FUNDAMENTACIÓN Y MOTIVACIÓN.</w:t>
      </w:r>
      <w:r w:rsidRPr="00651384">
        <w:rPr>
          <w:rFonts w:ascii="Palatino Linotype" w:hAnsi="Palatino Linotype" w:cs="Arial"/>
          <w:i/>
          <w:color w:val="000000"/>
          <w:sz w:val="22"/>
          <w:szCs w:val="22"/>
        </w:rPr>
        <w:t xml:space="preserve"> “La debida fundamentación y motivación </w:t>
      </w:r>
      <w:proofErr w:type="gramStart"/>
      <w:r w:rsidRPr="00651384">
        <w:rPr>
          <w:rFonts w:ascii="Palatino Linotype" w:hAnsi="Palatino Linotype" w:cs="Arial"/>
          <w:i/>
          <w:color w:val="000000"/>
          <w:sz w:val="22"/>
          <w:szCs w:val="22"/>
        </w:rPr>
        <w:t>legal,</w:t>
      </w:r>
      <w:proofErr w:type="gramEnd"/>
      <w:r w:rsidRPr="00651384">
        <w:rPr>
          <w:rFonts w:ascii="Palatino Linotype" w:hAnsi="Palatino Linotype" w:cs="Arial"/>
          <w:i/>
          <w:color w:val="000000"/>
          <w:sz w:val="22"/>
          <w:szCs w:val="22"/>
        </w:rPr>
        <w:t xml:space="preserve">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17A0B41C" w14:textId="77777777" w:rsidR="00487E28" w:rsidRPr="00651384" w:rsidRDefault="00487E28" w:rsidP="00487E28">
      <w:pPr>
        <w:pStyle w:val="Prrafodelista"/>
        <w:tabs>
          <w:tab w:val="left" w:pos="426"/>
        </w:tabs>
        <w:spacing w:before="240" w:after="240" w:line="360" w:lineRule="auto"/>
        <w:ind w:left="0" w:right="51"/>
        <w:jc w:val="both"/>
        <w:rPr>
          <w:rFonts w:ascii="Palatino Linotype" w:hAnsi="Palatino Linotype"/>
          <w:color w:val="000000" w:themeColor="text1"/>
        </w:rPr>
      </w:pPr>
    </w:p>
    <w:p w14:paraId="0B2A6560" w14:textId="77777777" w:rsidR="00487E28" w:rsidRPr="00651384" w:rsidRDefault="00487E28" w:rsidP="00487E28">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651384">
        <w:rPr>
          <w:rFonts w:ascii="Palatino Linotype" w:eastAsia="Palatino Linotype" w:hAnsi="Palatino Linotype" w:cs="Palatino Linotype"/>
          <w:color w:val="000000"/>
        </w:rPr>
        <w:t xml:space="preserve">Así, </w:t>
      </w:r>
      <w:r w:rsidRPr="00651384">
        <w:rPr>
          <w:rFonts w:ascii="Palatino Linotype" w:eastAsia="MS Mincho" w:hAnsi="Palatino Linotype" w:cs="Times New Roman"/>
        </w:rPr>
        <w:t>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14:paraId="747FC720" w14:textId="77777777" w:rsidR="00487E28" w:rsidRPr="00651384" w:rsidRDefault="00487E28" w:rsidP="00487E28">
      <w:pPr>
        <w:pStyle w:val="Prrafodelista"/>
        <w:tabs>
          <w:tab w:val="left" w:pos="426"/>
        </w:tabs>
        <w:spacing w:before="240" w:after="240" w:line="360" w:lineRule="auto"/>
        <w:ind w:left="0" w:right="51"/>
        <w:jc w:val="both"/>
        <w:rPr>
          <w:rFonts w:ascii="Palatino Linotype" w:hAnsi="Palatino Linotype"/>
          <w:color w:val="000000" w:themeColor="text1"/>
        </w:rPr>
      </w:pPr>
    </w:p>
    <w:p w14:paraId="6506F9C1" w14:textId="77777777" w:rsidR="00487E28" w:rsidRPr="00651384" w:rsidRDefault="00487E28" w:rsidP="00487E28">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651384">
        <w:rPr>
          <w:rFonts w:ascii="Palatino Linotype" w:hAnsi="Palatino Linotype"/>
          <w:color w:val="000000" w:themeColor="text1"/>
        </w:rPr>
        <w:t xml:space="preserve">En </w:t>
      </w:r>
      <w:r w:rsidRPr="00651384">
        <w:rPr>
          <w:rFonts w:ascii="Palatino Linotype" w:eastAsia="MS Mincho" w:hAnsi="Palatino Linotype" w:cs="Times New Roman"/>
        </w:rPr>
        <w:t xml:space="preserve">consecuencia, la fundamentación y motivación implica que, en el acto de autoridad, además de contenerse los supuestos jurídicos aplicables se expliquen claramente por qué a través de la utilización de la norma se emitió el acto. De este </w:t>
      </w:r>
      <w:r w:rsidRPr="00651384">
        <w:rPr>
          <w:rFonts w:ascii="Palatino Linotype" w:eastAsia="MS Mincho" w:hAnsi="Palatino Linotype" w:cs="Times New Roman"/>
        </w:rPr>
        <w:lastRenderedPageBreak/>
        <w:t>modo, la persona que se sienta afectada pueda impugnar la decisión, permitiéndole una real y auténtica defensa.</w:t>
      </w:r>
    </w:p>
    <w:p w14:paraId="57A846F1" w14:textId="77777777" w:rsidR="00487E28" w:rsidRPr="00651384" w:rsidRDefault="00487E28" w:rsidP="00487E28">
      <w:pPr>
        <w:pStyle w:val="Prrafodelista"/>
        <w:tabs>
          <w:tab w:val="left" w:pos="426"/>
        </w:tabs>
        <w:spacing w:before="240" w:after="240" w:line="360" w:lineRule="auto"/>
        <w:ind w:left="0" w:right="51"/>
        <w:jc w:val="both"/>
        <w:rPr>
          <w:rFonts w:ascii="Palatino Linotype" w:hAnsi="Palatino Linotype"/>
          <w:color w:val="000000" w:themeColor="text1"/>
        </w:rPr>
      </w:pPr>
    </w:p>
    <w:p w14:paraId="6DB65F9E" w14:textId="77777777" w:rsidR="00487E28" w:rsidRPr="00651384" w:rsidRDefault="00487E28" w:rsidP="00487E28">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651384">
        <w:rPr>
          <w:rFonts w:ascii="Palatino Linotype" w:hAnsi="Palatino Linotype"/>
          <w:color w:val="000000" w:themeColor="text1"/>
        </w:rPr>
        <w:t xml:space="preserve">En </w:t>
      </w:r>
      <w:r w:rsidRPr="00651384">
        <w:rPr>
          <w:rFonts w:ascii="Palatino Linotype" w:eastAsia="MS Mincho" w:hAnsi="Palatino Linotype" w:cs="Times New Roman"/>
        </w:rPr>
        <w:t>ese mismo sentido, el numeral trigésimo tercero fracción V de los Lineamientos Generales, precisa que para motivar la clasificación se deben acreditar las circunstancias de tiempo, modo y lugar.</w:t>
      </w:r>
    </w:p>
    <w:p w14:paraId="087F28F6" w14:textId="77777777" w:rsidR="00487E28" w:rsidRPr="00651384" w:rsidRDefault="00487E28" w:rsidP="00487E28">
      <w:pPr>
        <w:pStyle w:val="Prrafodelista"/>
        <w:tabs>
          <w:tab w:val="left" w:pos="426"/>
        </w:tabs>
        <w:spacing w:before="240" w:after="240" w:line="360" w:lineRule="auto"/>
        <w:ind w:left="0" w:right="51"/>
        <w:jc w:val="both"/>
        <w:rPr>
          <w:rFonts w:ascii="Palatino Linotype" w:hAnsi="Palatino Linotype"/>
          <w:color w:val="000000" w:themeColor="text1"/>
        </w:rPr>
      </w:pPr>
    </w:p>
    <w:p w14:paraId="023B1F44" w14:textId="115322E3" w:rsidR="00487E28" w:rsidRPr="00651384" w:rsidRDefault="00487E28" w:rsidP="00487E28">
      <w:pPr>
        <w:pStyle w:val="Prrafodelista"/>
        <w:numPr>
          <w:ilvl w:val="0"/>
          <w:numId w:val="1"/>
        </w:numPr>
        <w:tabs>
          <w:tab w:val="left" w:pos="426"/>
        </w:tabs>
        <w:spacing w:line="360" w:lineRule="auto"/>
        <w:ind w:right="51"/>
        <w:jc w:val="both"/>
        <w:rPr>
          <w:rFonts w:ascii="Palatino Linotype" w:hAnsi="Palatino Linotype"/>
          <w:color w:val="000000" w:themeColor="text1"/>
          <w:lang w:val="es-ES_tradnl"/>
        </w:rPr>
      </w:pPr>
      <w:r w:rsidRPr="00651384">
        <w:rPr>
          <w:rFonts w:ascii="Palatino Linotype" w:hAnsi="Palatino Linotype"/>
          <w:color w:val="000000" w:themeColor="text1"/>
        </w:rPr>
        <w:t xml:space="preserve">Otro </w:t>
      </w:r>
      <w:r w:rsidRPr="00651384">
        <w:rPr>
          <w:rFonts w:ascii="Palatino Linotype" w:eastAsia="Times New Roman" w:hAnsi="Palatino Linotype" w:cs="Arial"/>
        </w:rPr>
        <w:t>tipo de información confidencial constituyen los secretos bancario, fiduciario, industrial, comercial, fiscal, bursátil y postal, cuya titularidad corresponda a particulares, sujetos de derecho internacional o a Sujetos Obligados cuando no involucren el ejercicio de recursos públicos, así lo define la fracción XXI del artículo 3 de la Ley Estatal.</w:t>
      </w:r>
    </w:p>
    <w:p w14:paraId="34932743" w14:textId="77777777" w:rsidR="001154EA" w:rsidRPr="00651384" w:rsidRDefault="001154EA" w:rsidP="005B026B">
      <w:pPr>
        <w:pStyle w:val="Prrafodelista"/>
        <w:tabs>
          <w:tab w:val="left" w:pos="426"/>
        </w:tabs>
        <w:spacing w:line="360" w:lineRule="auto"/>
        <w:ind w:left="0" w:right="51"/>
        <w:jc w:val="both"/>
        <w:rPr>
          <w:rFonts w:ascii="Palatino Linotype" w:hAnsi="Palatino Linotype"/>
          <w:color w:val="000000" w:themeColor="text1"/>
          <w:lang w:val="es-ES_tradnl"/>
        </w:rPr>
      </w:pPr>
    </w:p>
    <w:p w14:paraId="67317B0D" w14:textId="79D50E07" w:rsidR="00C72109" w:rsidRPr="00651384" w:rsidRDefault="00D27ADE" w:rsidP="005B026B">
      <w:pPr>
        <w:pStyle w:val="Prrafodelista"/>
        <w:tabs>
          <w:tab w:val="left" w:pos="426"/>
        </w:tabs>
        <w:spacing w:line="360" w:lineRule="auto"/>
        <w:ind w:left="0" w:right="51"/>
        <w:jc w:val="both"/>
        <w:outlineLvl w:val="1"/>
        <w:rPr>
          <w:rFonts w:ascii="Palatino Linotype" w:hAnsi="Palatino Linotype" w:cs="Arial"/>
          <w:b/>
          <w:bCs/>
          <w:lang w:val="es-ES_tradnl" w:eastAsia="es-MX"/>
        </w:rPr>
      </w:pPr>
      <w:r w:rsidRPr="00651384">
        <w:rPr>
          <w:rFonts w:ascii="Palatino Linotype" w:hAnsi="Palatino Linotype" w:cs="Arial"/>
          <w:b/>
          <w:bCs/>
          <w:lang w:val="es-ES_tradnl" w:eastAsia="es-MX"/>
        </w:rPr>
        <w:t>SÉPTIMO</w:t>
      </w:r>
      <w:r w:rsidR="00C72109" w:rsidRPr="00651384">
        <w:rPr>
          <w:rFonts w:ascii="Palatino Linotype" w:hAnsi="Palatino Linotype" w:cs="Arial"/>
          <w:b/>
          <w:bCs/>
          <w:lang w:val="es-ES_tradnl" w:eastAsia="es-MX"/>
        </w:rPr>
        <w:t>. Decisión.</w:t>
      </w:r>
    </w:p>
    <w:p w14:paraId="43381AA8" w14:textId="77777777" w:rsidR="00C72109" w:rsidRPr="00651384" w:rsidRDefault="00C72109" w:rsidP="005B026B">
      <w:pPr>
        <w:pStyle w:val="Prrafodelista"/>
        <w:tabs>
          <w:tab w:val="left" w:pos="426"/>
        </w:tabs>
        <w:spacing w:line="360" w:lineRule="auto"/>
        <w:ind w:left="0" w:right="51"/>
        <w:jc w:val="both"/>
        <w:rPr>
          <w:rFonts w:ascii="Palatino Linotype" w:hAnsi="Palatino Linotype"/>
          <w:color w:val="000000" w:themeColor="text1"/>
          <w:lang w:val="es-ES_tradnl"/>
        </w:rPr>
      </w:pPr>
    </w:p>
    <w:p w14:paraId="4F7D07A9" w14:textId="6AC04FFC" w:rsidR="00C65875" w:rsidRPr="00651384" w:rsidRDefault="00D27ADE" w:rsidP="005B026B">
      <w:pPr>
        <w:pStyle w:val="Prrafodelista"/>
        <w:numPr>
          <w:ilvl w:val="0"/>
          <w:numId w:val="1"/>
        </w:numPr>
        <w:tabs>
          <w:tab w:val="left" w:pos="426"/>
        </w:tabs>
        <w:spacing w:line="360" w:lineRule="auto"/>
        <w:ind w:right="51"/>
        <w:jc w:val="both"/>
        <w:rPr>
          <w:rFonts w:ascii="Palatino Linotype" w:hAnsi="Palatino Linotype"/>
          <w:color w:val="000000" w:themeColor="text1"/>
          <w:lang w:val="es-ES_tradnl"/>
        </w:rPr>
      </w:pPr>
      <w:r w:rsidRPr="00651384">
        <w:rPr>
          <w:rFonts w:ascii="Palatino Linotype" w:hAnsi="Palatino Linotype" w:cs="Arial"/>
          <w:lang w:val="es-ES_tradnl" w:eastAsia="es-MX"/>
        </w:rPr>
        <w:t>Dentro del estudio del asunto, se distinguió la competencia de la Universidad Tecnológica de Nezahualcóyotl para poseer, generar y administrar información de su personal administrativo; y, por otro lado, se identificó la competencia de la Secretaría de la Contraloría para poseer y administrar la información que generen los órganos de control interno de las dependencias e instituciones públicas, al ser jerárquicamente dependientes de aquélla.</w:t>
      </w:r>
    </w:p>
    <w:p w14:paraId="3FE66C0E" w14:textId="77777777" w:rsidR="00D27ADE" w:rsidRPr="00651384" w:rsidRDefault="00D27ADE" w:rsidP="00D27ADE">
      <w:pPr>
        <w:pStyle w:val="Prrafodelista"/>
        <w:tabs>
          <w:tab w:val="left" w:pos="426"/>
        </w:tabs>
        <w:spacing w:line="360" w:lineRule="auto"/>
        <w:ind w:left="0" w:right="51"/>
        <w:jc w:val="both"/>
        <w:rPr>
          <w:rFonts w:ascii="Palatino Linotype" w:hAnsi="Palatino Linotype"/>
          <w:color w:val="000000" w:themeColor="text1"/>
          <w:lang w:val="es-ES_tradnl"/>
        </w:rPr>
      </w:pPr>
    </w:p>
    <w:p w14:paraId="4C54C2C1" w14:textId="65322F0A" w:rsidR="00D27ADE" w:rsidRPr="00651384" w:rsidRDefault="00D27ADE" w:rsidP="00D27ADE">
      <w:pPr>
        <w:pStyle w:val="Prrafodelista"/>
        <w:numPr>
          <w:ilvl w:val="0"/>
          <w:numId w:val="1"/>
        </w:numPr>
        <w:tabs>
          <w:tab w:val="left" w:pos="426"/>
        </w:tabs>
        <w:spacing w:line="360" w:lineRule="auto"/>
        <w:ind w:right="51"/>
        <w:jc w:val="both"/>
        <w:rPr>
          <w:rFonts w:ascii="Palatino Linotype" w:hAnsi="Palatino Linotype"/>
          <w:color w:val="000000" w:themeColor="text1"/>
          <w:lang w:val="es-ES_tradnl"/>
        </w:rPr>
      </w:pPr>
      <w:r w:rsidRPr="00651384">
        <w:rPr>
          <w:rFonts w:ascii="Palatino Linotype" w:hAnsi="Palatino Linotype" w:cs="Arial"/>
          <w:lang w:val="es-ES_tradnl" w:eastAsia="es-MX"/>
        </w:rPr>
        <w:t xml:space="preserve">Razón de lo anterior, se determinó procedente la manifestación de incompetencia parcial manifestada por el </w:t>
      </w:r>
      <w:r w:rsidRPr="00651384">
        <w:rPr>
          <w:rFonts w:ascii="Palatino Linotype" w:hAnsi="Palatino Linotype" w:cs="Arial"/>
          <w:b/>
          <w:lang w:val="es-ES_tradnl" w:eastAsia="es-MX"/>
        </w:rPr>
        <w:t>SUJETO OBLIGADO</w:t>
      </w:r>
      <w:r w:rsidRPr="00651384">
        <w:rPr>
          <w:rFonts w:ascii="Palatino Linotype" w:hAnsi="Palatino Linotype" w:cs="Arial"/>
          <w:lang w:val="es-ES_tradnl" w:eastAsia="es-MX"/>
        </w:rPr>
        <w:t xml:space="preserve"> con respecto a la información del personal adscrito a la Contraloría Interna de la Universidad </w:t>
      </w:r>
      <w:r w:rsidRPr="00651384">
        <w:rPr>
          <w:rFonts w:ascii="Palatino Linotype" w:hAnsi="Palatino Linotype" w:cs="Arial"/>
          <w:lang w:val="es-ES_tradnl" w:eastAsia="es-MX"/>
        </w:rPr>
        <w:lastRenderedPageBreak/>
        <w:t xml:space="preserve">Tecnológica de Nezahualcóyotl. Por su parte, se demostró que la liga de IPOMEX proveída en respuesta no mostraba los resultados de auditorías de la universidad de mérito, por lo que se ordenó su entrega. Y, por último, se determinó como un </w:t>
      </w:r>
      <w:r w:rsidRPr="00651384">
        <w:rPr>
          <w:rFonts w:ascii="Palatino Linotype" w:hAnsi="Palatino Linotype" w:cs="Arial"/>
          <w:i/>
          <w:lang w:val="es-ES_tradnl" w:eastAsia="es-MX"/>
        </w:rPr>
        <w:t>Hecho Negativo</w:t>
      </w:r>
      <w:r w:rsidRPr="00651384">
        <w:rPr>
          <w:rFonts w:ascii="Palatino Linotype" w:hAnsi="Palatino Linotype" w:cs="Arial"/>
          <w:lang w:val="es-ES_tradnl" w:eastAsia="es-MX"/>
        </w:rPr>
        <w:t xml:space="preserve"> la manifestación del Titular de la Contraloría Interna, de la Universidad Tecnológica de Nezahualcóyotl, referente a que no se recibieron quejas, denuncias o turnaron observaciones a investigación durante el periodo solicitado por el particular.</w:t>
      </w:r>
    </w:p>
    <w:p w14:paraId="3CD2CB10" w14:textId="77777777" w:rsidR="00755ED4" w:rsidRPr="00651384" w:rsidRDefault="00755ED4" w:rsidP="005B026B">
      <w:pPr>
        <w:pStyle w:val="Prrafodelista"/>
        <w:tabs>
          <w:tab w:val="left" w:pos="426"/>
        </w:tabs>
        <w:spacing w:line="360" w:lineRule="auto"/>
        <w:ind w:left="0" w:right="51"/>
        <w:jc w:val="both"/>
        <w:rPr>
          <w:rFonts w:ascii="Palatino Linotype" w:hAnsi="Palatino Linotype"/>
          <w:color w:val="000000" w:themeColor="text1"/>
          <w:lang w:val="es-ES_tradnl"/>
        </w:rPr>
      </w:pPr>
    </w:p>
    <w:p w14:paraId="61B5E6A2" w14:textId="02EB9564" w:rsidR="00F01443" w:rsidRPr="00651384" w:rsidRDefault="00291D91" w:rsidP="005B026B">
      <w:pPr>
        <w:pStyle w:val="Prrafodelista"/>
        <w:numPr>
          <w:ilvl w:val="0"/>
          <w:numId w:val="1"/>
        </w:numPr>
        <w:tabs>
          <w:tab w:val="left" w:pos="426"/>
        </w:tabs>
        <w:spacing w:line="360" w:lineRule="auto"/>
        <w:ind w:right="51"/>
        <w:jc w:val="both"/>
        <w:rPr>
          <w:rFonts w:ascii="Palatino Linotype" w:hAnsi="Palatino Linotype"/>
          <w:color w:val="000000" w:themeColor="text1"/>
          <w:lang w:val="es-ES_tradnl"/>
        </w:rPr>
      </w:pPr>
      <w:r w:rsidRPr="00651384">
        <w:rPr>
          <w:rFonts w:ascii="Palatino Linotype" w:eastAsia="MS Mincho" w:hAnsi="Palatino Linotype" w:cstheme="majorBidi"/>
          <w:lang w:val="es-ES_tradnl"/>
        </w:rPr>
        <w:t>Por lo tanto, e</w:t>
      </w:r>
      <w:r w:rsidR="003E6079" w:rsidRPr="00651384">
        <w:rPr>
          <w:rFonts w:ascii="Palatino Linotype" w:eastAsia="MS Mincho" w:hAnsi="Palatino Linotype" w:cstheme="majorBidi"/>
          <w:lang w:val="es-ES_tradnl"/>
        </w:rPr>
        <w:t>n consecuencia y en mérito de lo expuesto en líneas anteriores, resultan</w:t>
      </w:r>
      <w:r w:rsidR="00FB5B03" w:rsidRPr="00651384">
        <w:rPr>
          <w:rFonts w:ascii="Palatino Linotype" w:eastAsia="MS Mincho" w:hAnsi="Palatino Linotype" w:cstheme="majorBidi"/>
          <w:lang w:val="es-ES_tradnl"/>
        </w:rPr>
        <w:t xml:space="preserve"> </w:t>
      </w:r>
      <w:r w:rsidR="005D3F22" w:rsidRPr="00651384">
        <w:rPr>
          <w:rFonts w:ascii="Palatino Linotype" w:eastAsia="MS Mincho" w:hAnsi="Palatino Linotype" w:cstheme="majorBidi"/>
          <w:lang w:val="es-ES_tradnl"/>
        </w:rPr>
        <w:t xml:space="preserve">parcialmente </w:t>
      </w:r>
      <w:r w:rsidR="003E6079" w:rsidRPr="00651384">
        <w:rPr>
          <w:rFonts w:ascii="Palatino Linotype" w:eastAsia="MS Mincho" w:hAnsi="Palatino Linotype" w:cstheme="majorBidi"/>
          <w:lang w:val="es-ES_tradnl"/>
        </w:rPr>
        <w:t xml:space="preserve">fundadas las razones o motivos de inconformidad hechos valer por </w:t>
      </w:r>
      <w:r w:rsidR="005D3F22" w:rsidRPr="00651384">
        <w:rPr>
          <w:rFonts w:ascii="Palatino Linotype" w:eastAsia="MS Mincho" w:hAnsi="Palatino Linotype" w:cstheme="majorBidi"/>
          <w:lang w:val="es-ES_tradnl"/>
        </w:rPr>
        <w:t>el</w:t>
      </w:r>
      <w:r w:rsidR="003E6079" w:rsidRPr="00651384">
        <w:rPr>
          <w:rFonts w:ascii="Palatino Linotype" w:eastAsia="MS Mincho" w:hAnsi="Palatino Linotype" w:cstheme="majorBidi"/>
          <w:lang w:val="es-ES_tradnl"/>
        </w:rPr>
        <w:t xml:space="preserve"> </w:t>
      </w:r>
      <w:r w:rsidR="003E6079" w:rsidRPr="00651384">
        <w:rPr>
          <w:rFonts w:ascii="Palatino Linotype" w:eastAsia="MS Mincho" w:hAnsi="Palatino Linotype" w:cstheme="majorBidi"/>
          <w:b/>
          <w:lang w:val="es-ES_tradnl"/>
        </w:rPr>
        <w:t>RECURRENTE</w:t>
      </w:r>
      <w:r w:rsidR="003E6079" w:rsidRPr="00651384">
        <w:rPr>
          <w:rFonts w:ascii="Palatino Linotype" w:eastAsia="MS Mincho" w:hAnsi="Palatino Linotype" w:cstheme="majorBidi"/>
          <w:lang w:val="es-ES_tradnl"/>
        </w:rPr>
        <w:t xml:space="preserve"> dentro del recurso de revisión </w:t>
      </w:r>
      <w:r w:rsidR="00E533CF" w:rsidRPr="00651384">
        <w:rPr>
          <w:rFonts w:ascii="Palatino Linotype" w:eastAsia="MS Mincho" w:hAnsi="Palatino Linotype" w:cstheme="majorBidi"/>
          <w:b/>
          <w:bCs/>
          <w:lang w:val="es-ES_tradnl"/>
        </w:rPr>
        <w:t>07398/INFOEM/IP/RR/2022</w:t>
      </w:r>
      <w:r w:rsidR="003E6079" w:rsidRPr="00651384">
        <w:rPr>
          <w:rFonts w:ascii="Palatino Linotype" w:eastAsia="MS Mincho" w:hAnsi="Palatino Linotype" w:cstheme="majorBidi"/>
          <w:lang w:val="es-ES_tradnl"/>
        </w:rPr>
        <w:t xml:space="preserve">; por ello, y con fundamento en la fracción </w:t>
      </w:r>
      <w:r w:rsidR="00743CAC" w:rsidRPr="00651384">
        <w:rPr>
          <w:rFonts w:ascii="Palatino Linotype" w:eastAsia="MS Mincho" w:hAnsi="Palatino Linotype" w:cstheme="majorBidi"/>
          <w:lang w:val="es-ES_tradnl"/>
        </w:rPr>
        <w:t>I</w:t>
      </w:r>
      <w:r w:rsidR="003E6079" w:rsidRPr="00651384">
        <w:rPr>
          <w:rFonts w:ascii="Palatino Linotype" w:eastAsia="MS Mincho" w:hAnsi="Palatino Linotype" w:cstheme="majorBidi"/>
          <w:lang w:val="es-ES_tradnl"/>
        </w:rPr>
        <w:t xml:space="preserve">II del numeral 186 de la Ley de Transparencia y Acceso a la Información Pública del Estado de México y Municipios, se </w:t>
      </w:r>
      <w:r w:rsidR="00182117" w:rsidRPr="00651384">
        <w:rPr>
          <w:rFonts w:ascii="Palatino Linotype" w:eastAsia="MS Mincho" w:hAnsi="Palatino Linotype" w:cstheme="majorBidi"/>
          <w:b/>
          <w:lang w:val="es-ES_tradnl"/>
        </w:rPr>
        <w:t>MODIFICA</w:t>
      </w:r>
      <w:r w:rsidR="003E6079" w:rsidRPr="00651384">
        <w:rPr>
          <w:rFonts w:ascii="Palatino Linotype" w:eastAsia="MS Mincho" w:hAnsi="Palatino Linotype" w:cstheme="majorBidi"/>
          <w:lang w:val="es-ES_tradnl"/>
        </w:rPr>
        <w:t xml:space="preserve"> la respuesta a l</w:t>
      </w:r>
      <w:r w:rsidRPr="00651384">
        <w:rPr>
          <w:rFonts w:ascii="Palatino Linotype" w:eastAsia="MS Mincho" w:hAnsi="Palatino Linotype" w:cstheme="majorBidi"/>
          <w:lang w:val="es-ES_tradnl"/>
        </w:rPr>
        <w:t>a</w:t>
      </w:r>
      <w:r w:rsidR="003E6079" w:rsidRPr="00651384">
        <w:rPr>
          <w:rFonts w:ascii="Palatino Linotype" w:eastAsia="MS Mincho" w:hAnsi="Palatino Linotype" w:cstheme="majorBidi"/>
          <w:lang w:val="es-ES_tradnl"/>
        </w:rPr>
        <w:t xml:space="preserve"> solicitud de información número </w:t>
      </w:r>
      <w:r w:rsidR="00E533CF" w:rsidRPr="00651384">
        <w:rPr>
          <w:rFonts w:ascii="Palatino Linotype" w:eastAsia="MS Mincho" w:hAnsi="Palatino Linotype" w:cstheme="majorBidi"/>
          <w:b/>
          <w:lang w:val="es-ES_tradnl"/>
        </w:rPr>
        <w:t>00064/SECOGEM/IP/2022</w:t>
      </w:r>
      <w:r w:rsidR="003E6079" w:rsidRPr="00651384">
        <w:rPr>
          <w:rFonts w:ascii="Palatino Linotype" w:eastAsia="MS Mincho" w:hAnsi="Palatino Linotype" w:cstheme="majorBidi"/>
          <w:lang w:val="es-ES_tradnl"/>
        </w:rPr>
        <w:t>.</w:t>
      </w:r>
    </w:p>
    <w:p w14:paraId="370E910A" w14:textId="77777777" w:rsidR="00F01443" w:rsidRPr="00651384" w:rsidRDefault="00F01443" w:rsidP="005B026B">
      <w:pPr>
        <w:pStyle w:val="Prrafodelista"/>
        <w:tabs>
          <w:tab w:val="left" w:pos="426"/>
        </w:tabs>
        <w:spacing w:line="360" w:lineRule="auto"/>
        <w:ind w:left="0" w:right="51"/>
        <w:jc w:val="both"/>
        <w:rPr>
          <w:rFonts w:ascii="Palatino Linotype" w:hAnsi="Palatino Linotype"/>
          <w:color w:val="000000" w:themeColor="text1"/>
          <w:lang w:val="es-ES_tradnl"/>
        </w:rPr>
      </w:pPr>
    </w:p>
    <w:p w14:paraId="7CFC3FBC" w14:textId="29A3FF2B" w:rsidR="00A73C04" w:rsidRPr="00651384" w:rsidRDefault="00F01801" w:rsidP="005B026B">
      <w:pPr>
        <w:pStyle w:val="Prrafodelista"/>
        <w:numPr>
          <w:ilvl w:val="0"/>
          <w:numId w:val="1"/>
        </w:numPr>
        <w:tabs>
          <w:tab w:val="left" w:pos="426"/>
        </w:tabs>
        <w:spacing w:line="360" w:lineRule="auto"/>
        <w:ind w:right="51"/>
        <w:jc w:val="both"/>
        <w:rPr>
          <w:rFonts w:ascii="Palatino Linotype" w:hAnsi="Palatino Linotype"/>
          <w:color w:val="000000" w:themeColor="text1"/>
          <w:lang w:val="es-ES_tradnl"/>
        </w:rPr>
      </w:pPr>
      <w:r w:rsidRPr="00651384">
        <w:rPr>
          <w:rFonts w:ascii="Palatino Linotype" w:hAnsi="Palatino Linotype"/>
          <w:color w:val="000000" w:themeColor="text1"/>
          <w:lang w:val="es-ES_tradnl"/>
        </w:rPr>
        <w:t xml:space="preserve">Por </w:t>
      </w:r>
      <w:r w:rsidR="00B41516" w:rsidRPr="00651384">
        <w:rPr>
          <w:rFonts w:ascii="Palatino Linotype" w:hAnsi="Palatino Linotype"/>
          <w:color w:val="000000" w:themeColor="text1"/>
          <w:lang w:val="es-ES_tradnl"/>
        </w:rPr>
        <w:t xml:space="preserve">lo anteriormente expuesto y fundado, </w:t>
      </w:r>
      <w:r w:rsidR="003E6079" w:rsidRPr="00651384">
        <w:rPr>
          <w:rFonts w:ascii="Palatino Linotype" w:hAnsi="Palatino Linotype"/>
          <w:color w:val="000000" w:themeColor="text1"/>
          <w:lang w:val="es-ES_tradnl"/>
        </w:rPr>
        <w:t>e</w:t>
      </w:r>
      <w:r w:rsidR="00B41516" w:rsidRPr="00651384">
        <w:rPr>
          <w:rFonts w:ascii="Palatino Linotype" w:hAnsi="Palatino Linotype"/>
          <w:color w:val="000000" w:themeColor="text1"/>
          <w:lang w:val="es-ES_tradnl"/>
        </w:rPr>
        <w:t xml:space="preserve">ste </w:t>
      </w:r>
      <w:r w:rsidR="00B41516" w:rsidRPr="00651384">
        <w:rPr>
          <w:rFonts w:ascii="Palatino Linotype" w:hAnsi="Palatino Linotype"/>
          <w:b/>
          <w:color w:val="000000" w:themeColor="text1"/>
          <w:lang w:val="es-ES_tradnl"/>
        </w:rPr>
        <w:t>ÓRGANO GARANTE</w:t>
      </w:r>
      <w:r w:rsidR="00B41516" w:rsidRPr="00651384">
        <w:rPr>
          <w:rFonts w:ascii="Palatino Linotype" w:hAnsi="Palatino Linotype"/>
          <w:color w:val="000000" w:themeColor="text1"/>
          <w:lang w:val="es-ES_tradnl"/>
        </w:rPr>
        <w:t xml:space="preserve"> emite los siguientes:</w:t>
      </w:r>
      <w:r w:rsidR="003E6079" w:rsidRPr="00651384">
        <w:rPr>
          <w:rFonts w:ascii="Palatino Linotype" w:hAnsi="Palatino Linotype"/>
          <w:color w:val="000000" w:themeColor="text1"/>
          <w:lang w:val="es-ES_tradnl"/>
        </w:rPr>
        <w:t xml:space="preserve"> </w:t>
      </w:r>
      <w:r w:rsidR="00D71057" w:rsidRPr="00651384">
        <w:rPr>
          <w:rFonts w:ascii="Palatino Linotype" w:hAnsi="Palatino Linotype"/>
          <w:color w:val="000000" w:themeColor="text1"/>
          <w:lang w:val="es-ES_tradnl"/>
        </w:rPr>
        <w:t>--------------------------------------------------------------------------</w:t>
      </w:r>
      <w:r w:rsidR="00E10AC3" w:rsidRPr="00651384">
        <w:rPr>
          <w:rFonts w:ascii="Palatino Linotype" w:hAnsi="Palatino Linotype"/>
          <w:color w:val="000000" w:themeColor="text1"/>
          <w:lang w:val="es-ES_tradnl"/>
        </w:rPr>
        <w:t>-----------------</w:t>
      </w:r>
      <w:r w:rsidR="00895335" w:rsidRPr="00651384">
        <w:rPr>
          <w:rFonts w:ascii="Palatino Linotype" w:hAnsi="Palatino Linotype"/>
          <w:color w:val="000000" w:themeColor="text1"/>
          <w:lang w:val="es-ES_tradnl"/>
        </w:rPr>
        <w:t>--</w:t>
      </w:r>
      <w:r w:rsidR="003E6079" w:rsidRPr="00651384">
        <w:rPr>
          <w:rFonts w:ascii="Palatino Linotype" w:hAnsi="Palatino Linotype"/>
          <w:color w:val="000000" w:themeColor="text1"/>
          <w:lang w:val="es-ES_tradnl"/>
        </w:rPr>
        <w:t>--</w:t>
      </w:r>
      <w:r w:rsidR="00FC6C3D" w:rsidRPr="00651384">
        <w:rPr>
          <w:rFonts w:ascii="Palatino Linotype" w:hAnsi="Palatino Linotype"/>
          <w:color w:val="000000" w:themeColor="text1"/>
          <w:lang w:val="es-ES_tradnl"/>
        </w:rPr>
        <w:t>----------------------------------------</w:t>
      </w:r>
      <w:r w:rsidR="00472A17" w:rsidRPr="00651384">
        <w:rPr>
          <w:rFonts w:ascii="Palatino Linotype" w:hAnsi="Palatino Linotype"/>
          <w:color w:val="000000" w:themeColor="text1"/>
          <w:lang w:val="es-ES_tradnl"/>
        </w:rPr>
        <w:t>------------------------------------------------------------------------------------------------------------------------------------------------------------------------</w:t>
      </w:r>
      <w:r w:rsidR="00FC6C3D" w:rsidRPr="00651384">
        <w:rPr>
          <w:rFonts w:ascii="Palatino Linotype" w:hAnsi="Palatino Linotype"/>
          <w:color w:val="000000" w:themeColor="text1"/>
          <w:lang w:val="es-ES_tradnl"/>
        </w:rPr>
        <w:t>----------</w:t>
      </w:r>
    </w:p>
    <w:p w14:paraId="51437A68" w14:textId="24BBD794" w:rsidR="00D27ADE" w:rsidRPr="00651384" w:rsidRDefault="00D27ADE">
      <w:pPr>
        <w:rPr>
          <w:rFonts w:ascii="Palatino Linotype" w:hAnsi="Palatino Linotype"/>
          <w:color w:val="000000" w:themeColor="text1"/>
          <w:lang w:val="es-ES_tradnl"/>
        </w:rPr>
      </w:pPr>
      <w:r w:rsidRPr="00651384">
        <w:rPr>
          <w:rFonts w:ascii="Palatino Linotype" w:hAnsi="Palatino Linotype"/>
          <w:color w:val="000000" w:themeColor="text1"/>
          <w:lang w:val="es-ES_tradnl"/>
        </w:rPr>
        <w:br w:type="page"/>
      </w:r>
    </w:p>
    <w:p w14:paraId="350892CB" w14:textId="20DFAF91" w:rsidR="0090341A" w:rsidRPr="00651384" w:rsidRDefault="0090341A" w:rsidP="005B026B">
      <w:pPr>
        <w:rPr>
          <w:rFonts w:ascii="Palatino Linotype" w:hAnsi="Palatino Linotype"/>
          <w:color w:val="000000" w:themeColor="text1"/>
          <w:lang w:val="es-ES_tradnl"/>
        </w:rPr>
      </w:pPr>
    </w:p>
    <w:p w14:paraId="18C7D92B" w14:textId="2E6B88EF" w:rsidR="009959DB" w:rsidRPr="00651384" w:rsidRDefault="009959DB" w:rsidP="005B026B">
      <w:pPr>
        <w:pStyle w:val="Ttulo1"/>
        <w:spacing w:before="0" w:line="360" w:lineRule="auto"/>
        <w:jc w:val="center"/>
        <w:rPr>
          <w:b/>
          <w:color w:val="000000" w:themeColor="text1"/>
          <w:sz w:val="28"/>
          <w:szCs w:val="24"/>
          <w:lang w:val="es-ES_tradnl"/>
        </w:rPr>
      </w:pPr>
      <w:bookmarkStart w:id="23" w:name="_Toc495427547"/>
      <w:bookmarkStart w:id="24" w:name="_Toc497905366"/>
      <w:bookmarkStart w:id="25" w:name="_Toc88071791"/>
      <w:r w:rsidRPr="00651384">
        <w:rPr>
          <w:b/>
          <w:color w:val="000000" w:themeColor="text1"/>
          <w:sz w:val="28"/>
          <w:szCs w:val="24"/>
          <w:lang w:val="es-ES_tradnl"/>
        </w:rPr>
        <w:t>R E S O L U T I V O S</w:t>
      </w:r>
      <w:bookmarkEnd w:id="20"/>
      <w:bookmarkEnd w:id="21"/>
      <w:bookmarkEnd w:id="23"/>
      <w:bookmarkEnd w:id="24"/>
      <w:bookmarkEnd w:id="25"/>
    </w:p>
    <w:p w14:paraId="2EF2AC2D" w14:textId="77777777" w:rsidR="00A73C04" w:rsidRPr="00651384" w:rsidRDefault="00A73C04" w:rsidP="005B026B">
      <w:pPr>
        <w:spacing w:line="360" w:lineRule="auto"/>
        <w:jc w:val="both"/>
        <w:rPr>
          <w:rFonts w:ascii="Palatino Linotype" w:eastAsia="Times New Roman" w:hAnsi="Palatino Linotype" w:cs="Arial"/>
          <w:b/>
          <w:sz w:val="28"/>
          <w:szCs w:val="28"/>
          <w:lang w:val="es-ES_tradnl"/>
        </w:rPr>
      </w:pPr>
    </w:p>
    <w:p w14:paraId="0C435278" w14:textId="45A06F27" w:rsidR="00A73C04" w:rsidRPr="00651384" w:rsidRDefault="00A73C04" w:rsidP="005B026B">
      <w:pPr>
        <w:spacing w:line="360" w:lineRule="auto"/>
        <w:jc w:val="both"/>
        <w:rPr>
          <w:rFonts w:ascii="Palatino Linotype" w:eastAsia="Times New Roman" w:hAnsi="Palatino Linotype" w:cs="Times New Roman"/>
          <w:lang w:val="es-ES_tradnl"/>
        </w:rPr>
      </w:pPr>
      <w:r w:rsidRPr="00651384">
        <w:rPr>
          <w:rFonts w:ascii="Palatino Linotype" w:eastAsia="Times New Roman" w:hAnsi="Palatino Linotype" w:cs="Arial"/>
          <w:b/>
          <w:sz w:val="28"/>
          <w:szCs w:val="28"/>
          <w:lang w:val="es-ES_tradnl"/>
        </w:rPr>
        <w:t>PRIMERO</w:t>
      </w:r>
      <w:r w:rsidRPr="00651384">
        <w:rPr>
          <w:rFonts w:ascii="Palatino Linotype" w:eastAsia="Times New Roman" w:hAnsi="Palatino Linotype" w:cs="Arial"/>
          <w:b/>
          <w:lang w:val="es-ES_tradnl"/>
        </w:rPr>
        <w:t xml:space="preserve">. </w:t>
      </w:r>
      <w:r w:rsidR="00743CAC" w:rsidRPr="00651384">
        <w:rPr>
          <w:rFonts w:ascii="Palatino Linotype" w:eastAsia="Times New Roman" w:hAnsi="Palatino Linotype" w:cs="Arial"/>
          <w:lang w:val="es-ES_tradnl"/>
        </w:rPr>
        <w:t xml:space="preserve">Resultan </w:t>
      </w:r>
      <w:r w:rsidR="005D3F22" w:rsidRPr="00651384">
        <w:rPr>
          <w:rFonts w:ascii="Palatino Linotype" w:eastAsia="Times New Roman" w:hAnsi="Palatino Linotype" w:cs="Arial"/>
          <w:lang w:val="es-ES_tradnl"/>
        </w:rPr>
        <w:t xml:space="preserve">parcialmente </w:t>
      </w:r>
      <w:r w:rsidRPr="00651384">
        <w:rPr>
          <w:rFonts w:ascii="Palatino Linotype" w:eastAsia="Times New Roman" w:hAnsi="Palatino Linotype" w:cs="Arial"/>
          <w:lang w:val="es-ES_tradnl"/>
        </w:rPr>
        <w:t>fundadas las</w:t>
      </w:r>
      <w:r w:rsidRPr="00651384">
        <w:rPr>
          <w:rFonts w:ascii="Palatino Linotype" w:eastAsia="Times New Roman" w:hAnsi="Palatino Linotype" w:cs="Arial"/>
          <w:b/>
          <w:lang w:val="es-ES_tradnl"/>
        </w:rPr>
        <w:t xml:space="preserve"> </w:t>
      </w:r>
      <w:r w:rsidRPr="00651384">
        <w:rPr>
          <w:rFonts w:ascii="Palatino Linotype" w:eastAsia="Times New Roman" w:hAnsi="Palatino Linotype" w:cs="Arial"/>
          <w:lang w:val="es-ES_tradnl"/>
        </w:rPr>
        <w:t xml:space="preserve">razones o motivos de inconformidad hechos valer </w:t>
      </w:r>
      <w:r w:rsidRPr="00651384">
        <w:rPr>
          <w:rFonts w:ascii="Palatino Linotype" w:eastAsia="Calibri" w:hAnsi="Palatino Linotype" w:cs="Arial"/>
          <w:lang w:val="es-ES_tradnl"/>
        </w:rPr>
        <w:t xml:space="preserve">en </w:t>
      </w:r>
      <w:r w:rsidR="00291D91" w:rsidRPr="00651384">
        <w:rPr>
          <w:rFonts w:ascii="Palatino Linotype" w:eastAsia="Calibri" w:hAnsi="Palatino Linotype" w:cs="Arial"/>
          <w:lang w:val="es-ES_tradnl"/>
        </w:rPr>
        <w:t>el</w:t>
      </w:r>
      <w:r w:rsidRPr="00651384">
        <w:rPr>
          <w:rFonts w:ascii="Palatino Linotype" w:eastAsia="Calibri" w:hAnsi="Palatino Linotype" w:cs="Arial"/>
          <w:lang w:val="es-ES_tradnl"/>
        </w:rPr>
        <w:t xml:space="preserve"> recurso de revisión </w:t>
      </w:r>
      <w:r w:rsidR="00E533CF" w:rsidRPr="00651384">
        <w:rPr>
          <w:rFonts w:ascii="Palatino Linotype" w:eastAsia="Times New Roman" w:hAnsi="Palatino Linotype" w:cs="Times New Roman"/>
          <w:b/>
          <w:lang w:val="es-ES_tradnl"/>
        </w:rPr>
        <w:t>07398/INFOEM/IP/RR/2022</w:t>
      </w:r>
      <w:r w:rsidRPr="00651384">
        <w:rPr>
          <w:rFonts w:ascii="Palatino Linotype" w:eastAsia="Times New Roman" w:hAnsi="Palatino Linotype" w:cs="Times New Roman"/>
          <w:b/>
          <w:lang w:val="es-ES_tradnl"/>
        </w:rPr>
        <w:t xml:space="preserve"> </w:t>
      </w:r>
      <w:r w:rsidRPr="00651384">
        <w:rPr>
          <w:rFonts w:ascii="Palatino Linotype" w:eastAsia="Times New Roman" w:hAnsi="Palatino Linotype" w:cs="Times New Roman"/>
          <w:lang w:val="es-ES_tradnl"/>
        </w:rPr>
        <w:t>en términos de</w:t>
      </w:r>
      <w:r w:rsidR="00681FD9" w:rsidRPr="00651384">
        <w:rPr>
          <w:rFonts w:ascii="Palatino Linotype" w:eastAsia="Times New Roman" w:hAnsi="Palatino Linotype" w:cs="Times New Roman"/>
          <w:lang w:val="es-ES_tradnl"/>
        </w:rPr>
        <w:t xml:space="preserve"> </w:t>
      </w:r>
      <w:r w:rsidRPr="00651384">
        <w:rPr>
          <w:rFonts w:ascii="Palatino Linotype" w:eastAsia="Times New Roman" w:hAnsi="Palatino Linotype" w:cs="Times New Roman"/>
          <w:lang w:val="es-ES_tradnl"/>
        </w:rPr>
        <w:t>l</w:t>
      </w:r>
      <w:r w:rsidR="00681FD9" w:rsidRPr="00651384">
        <w:rPr>
          <w:rFonts w:ascii="Palatino Linotype" w:eastAsia="Times New Roman" w:hAnsi="Palatino Linotype" w:cs="Times New Roman"/>
          <w:lang w:val="es-ES_tradnl"/>
        </w:rPr>
        <w:t>os</w:t>
      </w:r>
      <w:r w:rsidRPr="00651384">
        <w:rPr>
          <w:rFonts w:ascii="Palatino Linotype" w:eastAsia="Times New Roman" w:hAnsi="Palatino Linotype" w:cs="Times New Roman"/>
          <w:b/>
          <w:bCs/>
          <w:lang w:val="es-ES_tradnl"/>
        </w:rPr>
        <w:t xml:space="preserve"> Considerando</w:t>
      </w:r>
      <w:r w:rsidR="00681FD9" w:rsidRPr="00651384">
        <w:rPr>
          <w:rFonts w:ascii="Palatino Linotype" w:eastAsia="Times New Roman" w:hAnsi="Palatino Linotype" w:cs="Times New Roman"/>
          <w:b/>
          <w:bCs/>
          <w:lang w:val="es-ES_tradnl"/>
        </w:rPr>
        <w:t>s</w:t>
      </w:r>
      <w:r w:rsidRPr="00651384">
        <w:rPr>
          <w:rFonts w:ascii="Palatino Linotype" w:eastAsia="Times New Roman" w:hAnsi="Palatino Linotype" w:cs="Times New Roman"/>
          <w:lang w:val="es-ES_tradnl"/>
        </w:rPr>
        <w:t xml:space="preserve"> </w:t>
      </w:r>
      <w:r w:rsidR="00681FD9" w:rsidRPr="00651384">
        <w:rPr>
          <w:rFonts w:ascii="Palatino Linotype" w:eastAsia="Times New Roman" w:hAnsi="Palatino Linotype" w:cs="Times New Roman"/>
          <w:b/>
          <w:lang w:val="es-ES_tradnl"/>
        </w:rPr>
        <w:t>QUINTO</w:t>
      </w:r>
      <w:r w:rsidR="00D27ADE" w:rsidRPr="00651384">
        <w:rPr>
          <w:rFonts w:ascii="Palatino Linotype" w:eastAsia="Times New Roman" w:hAnsi="Palatino Linotype" w:cs="Times New Roman"/>
          <w:b/>
          <w:lang w:val="es-ES_tradnl"/>
        </w:rPr>
        <w:t xml:space="preserve"> </w:t>
      </w:r>
      <w:r w:rsidR="00D27ADE" w:rsidRPr="00651384">
        <w:rPr>
          <w:rFonts w:ascii="Palatino Linotype" w:eastAsia="Times New Roman" w:hAnsi="Palatino Linotype" w:cs="Times New Roman"/>
          <w:lang w:val="es-ES_tradnl"/>
        </w:rPr>
        <w:t>y</w:t>
      </w:r>
      <w:r w:rsidR="00D27ADE" w:rsidRPr="00651384">
        <w:rPr>
          <w:rFonts w:ascii="Palatino Linotype" w:eastAsia="Times New Roman" w:hAnsi="Palatino Linotype" w:cs="Times New Roman"/>
          <w:b/>
          <w:lang w:val="es-ES_tradnl"/>
        </w:rPr>
        <w:t xml:space="preserve"> SÉPTIMO</w:t>
      </w:r>
      <w:r w:rsidR="00681FD9" w:rsidRPr="00651384">
        <w:rPr>
          <w:rFonts w:ascii="Palatino Linotype" w:eastAsia="Times New Roman" w:hAnsi="Palatino Linotype" w:cs="Times New Roman"/>
          <w:b/>
          <w:lang w:val="es-ES_tradnl"/>
        </w:rPr>
        <w:t xml:space="preserve"> </w:t>
      </w:r>
      <w:r w:rsidRPr="00651384">
        <w:rPr>
          <w:rFonts w:ascii="Palatino Linotype" w:eastAsia="Times New Roman" w:hAnsi="Palatino Linotype" w:cs="Times New Roman"/>
          <w:lang w:val="es-ES_tradnl"/>
        </w:rPr>
        <w:t>de la presente resolución.</w:t>
      </w:r>
    </w:p>
    <w:p w14:paraId="0DBF8BF4" w14:textId="77777777" w:rsidR="00A73C04" w:rsidRPr="00651384" w:rsidRDefault="00A73C04" w:rsidP="005B026B">
      <w:pPr>
        <w:spacing w:line="360" w:lineRule="auto"/>
        <w:contextualSpacing/>
        <w:jc w:val="both"/>
        <w:rPr>
          <w:rFonts w:ascii="Palatino Linotype" w:eastAsia="Calibri" w:hAnsi="Palatino Linotype" w:cs="Arial"/>
          <w:b/>
          <w:bCs/>
          <w:lang w:val="es-ES_tradnl"/>
        </w:rPr>
      </w:pPr>
    </w:p>
    <w:p w14:paraId="0EB64E9D" w14:textId="16010E8B" w:rsidR="00487D2E" w:rsidRPr="00651384" w:rsidRDefault="00743CAC" w:rsidP="00487D2E">
      <w:pPr>
        <w:spacing w:line="360" w:lineRule="auto"/>
        <w:jc w:val="both"/>
        <w:rPr>
          <w:rFonts w:ascii="Palatino Linotype" w:eastAsia="MS Mincho" w:hAnsi="Palatino Linotype" w:cs="Times New Roman"/>
          <w:color w:val="000000" w:themeColor="text1"/>
        </w:rPr>
      </w:pPr>
      <w:r w:rsidRPr="00651384">
        <w:rPr>
          <w:rFonts w:ascii="Palatino Linotype" w:eastAsia="Calibri" w:hAnsi="Palatino Linotype" w:cs="Arial"/>
          <w:b/>
          <w:bCs/>
          <w:sz w:val="28"/>
          <w:szCs w:val="28"/>
          <w:lang w:val="es-ES_tradnl"/>
        </w:rPr>
        <w:t>SEGUNDO</w:t>
      </w:r>
      <w:r w:rsidRPr="00651384">
        <w:rPr>
          <w:rFonts w:ascii="Palatino Linotype" w:eastAsia="Calibri" w:hAnsi="Palatino Linotype" w:cs="Arial"/>
          <w:b/>
          <w:bCs/>
          <w:lang w:val="es-ES_tradnl"/>
        </w:rPr>
        <w:t xml:space="preserve">. </w:t>
      </w:r>
      <w:r w:rsidRPr="00651384">
        <w:rPr>
          <w:rFonts w:ascii="Palatino Linotype" w:eastAsia="Calibri" w:hAnsi="Palatino Linotype" w:cs="Arial"/>
          <w:lang w:val="es-ES_tradnl"/>
        </w:rPr>
        <w:t xml:space="preserve">Se </w:t>
      </w:r>
      <w:r w:rsidR="00D27ADE" w:rsidRPr="00651384">
        <w:rPr>
          <w:rFonts w:ascii="Palatino Linotype" w:eastAsia="Calibri" w:hAnsi="Palatino Linotype" w:cs="Arial"/>
          <w:b/>
          <w:lang w:val="es-ES_tradnl"/>
        </w:rPr>
        <w:t>MODIFICA</w:t>
      </w:r>
      <w:r w:rsidRPr="00651384">
        <w:rPr>
          <w:rFonts w:ascii="Palatino Linotype" w:eastAsia="Calibri" w:hAnsi="Palatino Linotype" w:cs="Arial"/>
          <w:lang w:val="es-ES_tradnl"/>
        </w:rPr>
        <w:t xml:space="preserve"> la respuesta emitida por </w:t>
      </w:r>
      <w:r w:rsidR="00D27ADE" w:rsidRPr="00651384">
        <w:rPr>
          <w:rFonts w:ascii="Palatino Linotype" w:eastAsia="Calibri" w:hAnsi="Palatino Linotype" w:cs="Arial"/>
          <w:lang w:val="es-ES_tradnl"/>
        </w:rPr>
        <w:t>la</w:t>
      </w:r>
      <w:r w:rsidRPr="00651384">
        <w:rPr>
          <w:rFonts w:ascii="Palatino Linotype" w:eastAsia="Calibri" w:hAnsi="Palatino Linotype" w:cs="Arial"/>
          <w:lang w:val="es-ES_tradnl"/>
        </w:rPr>
        <w:t xml:space="preserve"> </w:t>
      </w:r>
      <w:r w:rsidR="00E533CF" w:rsidRPr="00651384">
        <w:rPr>
          <w:rFonts w:ascii="Palatino Linotype" w:eastAsia="Calibri" w:hAnsi="Palatino Linotype" w:cs="Arial"/>
          <w:b/>
          <w:lang w:val="es-ES_tradnl"/>
        </w:rPr>
        <w:t>Secretaría de la Contraloría</w:t>
      </w:r>
      <w:r w:rsidRPr="00651384">
        <w:rPr>
          <w:rFonts w:ascii="Palatino Linotype" w:eastAsia="Calibri" w:hAnsi="Palatino Linotype" w:cs="Arial"/>
          <w:bCs/>
          <w:lang w:val="es-ES_tradnl"/>
        </w:rPr>
        <w:t xml:space="preserve"> a la solicitud </w:t>
      </w:r>
      <w:r w:rsidR="00E533CF" w:rsidRPr="00651384">
        <w:rPr>
          <w:rFonts w:ascii="Palatino Linotype" w:eastAsia="MS Mincho" w:hAnsi="Palatino Linotype" w:cstheme="majorBidi"/>
          <w:b/>
          <w:lang w:val="es-ES_tradnl"/>
        </w:rPr>
        <w:t>00064/SECOGEM/IP/2022</w:t>
      </w:r>
      <w:r w:rsidRPr="00651384">
        <w:rPr>
          <w:rFonts w:ascii="Palatino Linotype" w:eastAsia="MS Mincho" w:hAnsi="Palatino Linotype" w:cstheme="majorBidi"/>
          <w:b/>
          <w:lang w:val="es-ES_tradnl"/>
        </w:rPr>
        <w:t xml:space="preserve"> </w:t>
      </w:r>
      <w:r w:rsidRPr="00651384">
        <w:rPr>
          <w:rFonts w:ascii="Palatino Linotype" w:eastAsia="Calibri" w:hAnsi="Palatino Linotype" w:cs="Arial"/>
          <w:lang w:val="es-ES_tradnl"/>
        </w:rPr>
        <w:t xml:space="preserve">y se </w:t>
      </w:r>
      <w:r w:rsidRPr="00651384">
        <w:rPr>
          <w:rFonts w:ascii="Palatino Linotype" w:eastAsia="Calibri" w:hAnsi="Palatino Linotype" w:cs="Arial"/>
          <w:b/>
          <w:lang w:val="es-ES_tradnl"/>
        </w:rPr>
        <w:t xml:space="preserve">ORDENA </w:t>
      </w:r>
      <w:r w:rsidRPr="00651384">
        <w:rPr>
          <w:rFonts w:ascii="Palatino Linotype" w:eastAsia="Calibri" w:hAnsi="Palatino Linotype" w:cs="Arial"/>
          <w:lang w:val="es-ES_tradnl"/>
        </w:rPr>
        <w:t xml:space="preserve">entregar, </w:t>
      </w:r>
      <w:bookmarkStart w:id="26" w:name="_Toc460947013"/>
      <w:r w:rsidRPr="00651384">
        <w:rPr>
          <w:rFonts w:ascii="Palatino Linotype" w:eastAsia="Calibri" w:hAnsi="Palatino Linotype" w:cs="Arial"/>
          <w:lang w:val="es-ES_tradnl"/>
        </w:rPr>
        <w:t>vía Sistema de Acceso a la Información Pública Mexiquense (SAIMEX)</w:t>
      </w:r>
      <w:r w:rsidR="00F1165E" w:rsidRPr="00651384">
        <w:rPr>
          <w:rFonts w:ascii="Palatino Linotype" w:hAnsi="Palatino Linotype" w:cs="Arial"/>
          <w:color w:val="000000"/>
          <w:lang w:val="es-ES_tradnl" w:eastAsia="es-MX"/>
        </w:rPr>
        <w:t>,</w:t>
      </w:r>
      <w:r w:rsidR="00F1165E" w:rsidRPr="00651384">
        <w:rPr>
          <w:rFonts w:ascii="Palatino Linotype" w:hAnsi="Palatino Linotype" w:cs="Arial"/>
          <w:szCs w:val="20"/>
          <w:lang w:val="es-ES_tradnl"/>
        </w:rPr>
        <w:t xml:space="preserve"> </w:t>
      </w:r>
      <w:r w:rsidR="000D1173" w:rsidRPr="00651384">
        <w:rPr>
          <w:rFonts w:ascii="Palatino Linotype" w:hAnsi="Palatino Linotype" w:cs="Arial"/>
          <w:szCs w:val="20"/>
          <w:lang w:val="es-ES_tradnl"/>
        </w:rPr>
        <w:t xml:space="preserve">en versión pública de ser procedente, </w:t>
      </w:r>
      <w:r w:rsidR="00F90E75" w:rsidRPr="00651384">
        <w:rPr>
          <w:rFonts w:ascii="Palatino Linotype" w:hAnsi="Palatino Linotype" w:cs="Arial"/>
          <w:szCs w:val="20"/>
          <w:lang w:val="es-ES_tradnl"/>
        </w:rPr>
        <w:t>los documentos donde conste la</w:t>
      </w:r>
      <w:r w:rsidR="00F1165E" w:rsidRPr="00651384">
        <w:rPr>
          <w:rFonts w:ascii="Palatino Linotype" w:hAnsi="Palatino Linotype" w:cs="Arial"/>
          <w:szCs w:val="20"/>
          <w:lang w:val="es-ES_tradnl"/>
        </w:rPr>
        <w:t xml:space="preserve"> siguiente </w:t>
      </w:r>
      <w:r w:rsidR="00F1165E" w:rsidRPr="00651384">
        <w:rPr>
          <w:rFonts w:ascii="Palatino Linotype" w:hAnsi="Palatino Linotype" w:cs="Arial"/>
          <w:bCs/>
          <w:szCs w:val="20"/>
          <w:lang w:val="es-ES_tradnl"/>
        </w:rPr>
        <w:t>información</w:t>
      </w:r>
      <w:r w:rsidR="000D1173" w:rsidRPr="00651384">
        <w:rPr>
          <w:rFonts w:ascii="Palatino Linotype" w:hAnsi="Palatino Linotype" w:cs="Arial"/>
          <w:bCs/>
          <w:szCs w:val="20"/>
          <w:lang w:val="es-ES_tradnl"/>
        </w:rPr>
        <w:t xml:space="preserve"> referente al Órgano Interno de Control de la Universidad Tecnológica de Nezahualcóyotl</w:t>
      </w:r>
      <w:r w:rsidR="00487D2E" w:rsidRPr="00651384">
        <w:rPr>
          <w:rFonts w:ascii="Palatino Linotype" w:hAnsi="Palatino Linotype" w:cs="Arial"/>
          <w:bCs/>
        </w:rPr>
        <w:t xml:space="preserve"> al mayor grado de desagregación posible</w:t>
      </w:r>
      <w:r w:rsidR="00487D2E" w:rsidRPr="00651384">
        <w:rPr>
          <w:rFonts w:ascii="Palatino Linotype" w:eastAsia="MS Mincho" w:hAnsi="Palatino Linotype" w:cs="Times New Roman"/>
          <w:bCs/>
          <w:color w:val="000000" w:themeColor="text1"/>
        </w:rPr>
        <w:t>:</w:t>
      </w:r>
      <w:r w:rsidR="00487D2E" w:rsidRPr="00651384">
        <w:rPr>
          <w:rFonts w:ascii="Palatino Linotype" w:eastAsia="MS Mincho" w:hAnsi="Palatino Linotype" w:cs="Times New Roman"/>
          <w:color w:val="000000" w:themeColor="text1"/>
        </w:rPr>
        <w:t xml:space="preserve"> </w:t>
      </w:r>
    </w:p>
    <w:p w14:paraId="0D0A207C" w14:textId="3DE56D18" w:rsidR="00995948" w:rsidRPr="00651384" w:rsidRDefault="00995948" w:rsidP="005B026B">
      <w:pPr>
        <w:spacing w:line="360" w:lineRule="auto"/>
        <w:contextualSpacing/>
        <w:jc w:val="both"/>
        <w:rPr>
          <w:rFonts w:ascii="Palatino Linotype" w:eastAsia="Times New Roman" w:hAnsi="Palatino Linotype" w:cs="Arial"/>
          <w:color w:val="000000"/>
          <w:lang w:val="es-ES_tradnl"/>
        </w:rPr>
      </w:pPr>
    </w:p>
    <w:p w14:paraId="326766E2" w14:textId="1984C02C" w:rsidR="004D54E4" w:rsidRPr="00651384" w:rsidRDefault="000D1173" w:rsidP="005B026B">
      <w:pPr>
        <w:pStyle w:val="Prrafodelista"/>
        <w:numPr>
          <w:ilvl w:val="0"/>
          <w:numId w:val="2"/>
        </w:numPr>
        <w:spacing w:line="360" w:lineRule="auto"/>
        <w:ind w:left="1134" w:right="567"/>
        <w:jc w:val="both"/>
        <w:rPr>
          <w:rFonts w:ascii="Palatino Linotype" w:hAnsi="Palatino Linotype"/>
          <w:b/>
          <w:bCs/>
          <w:color w:val="000000"/>
          <w:lang w:val="es-ES_tradnl"/>
        </w:rPr>
      </w:pPr>
      <w:proofErr w:type="gramStart"/>
      <w:r w:rsidRPr="00651384">
        <w:rPr>
          <w:rFonts w:ascii="Palatino Linotype" w:hAnsi="Palatino Linotype"/>
          <w:b/>
          <w:bCs/>
          <w:color w:val="000000"/>
          <w:lang w:val="es-ES_tradnl"/>
        </w:rPr>
        <w:t>Total</w:t>
      </w:r>
      <w:proofErr w:type="gramEnd"/>
      <w:r w:rsidRPr="00651384">
        <w:rPr>
          <w:rFonts w:ascii="Palatino Linotype" w:hAnsi="Palatino Linotype"/>
          <w:b/>
          <w:bCs/>
          <w:color w:val="000000"/>
          <w:lang w:val="es-ES_tradnl"/>
        </w:rPr>
        <w:t xml:space="preserve"> de auditorías realizadas durante el periodo comprendido del uno (01) de enero de dos mil diecisiete al treinta y uno (31) de marzo de dos mil veintidós, así como el nombre de la o el servidor público encargado de su realización, número de observaciones determinadas y, de éstas, cuántas fueron concluidas y cuántas se turnaron a responsabilidades o investigación</w:t>
      </w:r>
      <w:r w:rsidR="00832EC3" w:rsidRPr="00651384">
        <w:rPr>
          <w:rFonts w:ascii="Palatino Linotype" w:hAnsi="Palatino Linotype"/>
          <w:b/>
          <w:bCs/>
          <w:color w:val="000000"/>
          <w:lang w:val="es-ES_tradnl"/>
        </w:rPr>
        <w:t>.</w:t>
      </w:r>
    </w:p>
    <w:p w14:paraId="7056C679" w14:textId="77777777" w:rsidR="008F48FA" w:rsidRPr="00651384" w:rsidRDefault="008F48FA" w:rsidP="005B026B">
      <w:pPr>
        <w:tabs>
          <w:tab w:val="left" w:pos="993"/>
        </w:tabs>
        <w:spacing w:line="360" w:lineRule="auto"/>
        <w:jc w:val="both"/>
        <w:rPr>
          <w:rFonts w:ascii="Palatino Linotype" w:eastAsia="Calibri" w:hAnsi="Palatino Linotype" w:cs="Arial"/>
          <w:lang w:val="es-ES_tradnl"/>
        </w:rPr>
      </w:pPr>
    </w:p>
    <w:p w14:paraId="7C8C2C40" w14:textId="77777777" w:rsidR="000D1173" w:rsidRPr="00651384" w:rsidRDefault="000D1173" w:rsidP="000D1173">
      <w:pPr>
        <w:tabs>
          <w:tab w:val="left" w:pos="993"/>
        </w:tabs>
        <w:spacing w:line="360" w:lineRule="auto"/>
        <w:jc w:val="both"/>
        <w:rPr>
          <w:rFonts w:ascii="Palatino Linotype" w:eastAsia="Calibri" w:hAnsi="Palatino Linotype" w:cs="Arial"/>
        </w:rPr>
      </w:pPr>
      <w:r w:rsidRPr="00651384">
        <w:rPr>
          <w:rFonts w:ascii="Palatino Linotype" w:hAnsi="Palatino Linotype"/>
          <w:color w:val="000000"/>
        </w:rPr>
        <w:t xml:space="preserve">Para </w:t>
      </w:r>
      <w:r w:rsidRPr="00651384">
        <w:rPr>
          <w:rFonts w:ascii="Palatino Linotype" w:eastAsia="Calibri" w:hAnsi="Palatino Linotype" w:cs="Arial"/>
        </w:rPr>
        <w:t xml:space="preserve">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w:t>
      </w:r>
      <w:r w:rsidRPr="00651384">
        <w:rPr>
          <w:rFonts w:ascii="Palatino Linotype" w:eastAsia="Calibri" w:hAnsi="Palatino Linotype" w:cs="Arial"/>
        </w:rPr>
        <w:lastRenderedPageBreak/>
        <w:t xml:space="preserve">dentro del soporte documental respectivo objeto de las versiones públicas que se formulen y se ponga a disposición del </w:t>
      </w:r>
      <w:r w:rsidRPr="00651384">
        <w:rPr>
          <w:rFonts w:ascii="Palatino Linotype" w:eastAsia="Calibri" w:hAnsi="Palatino Linotype" w:cs="Arial"/>
          <w:b/>
        </w:rPr>
        <w:t>RECURRENTE</w:t>
      </w:r>
      <w:r w:rsidRPr="00651384">
        <w:rPr>
          <w:rFonts w:ascii="Palatino Linotype" w:eastAsia="Calibri" w:hAnsi="Palatino Linotype" w:cs="Arial"/>
        </w:rPr>
        <w:t>.</w:t>
      </w:r>
    </w:p>
    <w:p w14:paraId="3027BF2D" w14:textId="77777777" w:rsidR="000D1173" w:rsidRPr="00651384" w:rsidRDefault="000D1173" w:rsidP="005B026B">
      <w:pPr>
        <w:tabs>
          <w:tab w:val="left" w:pos="993"/>
        </w:tabs>
        <w:spacing w:line="360" w:lineRule="auto"/>
        <w:jc w:val="both"/>
        <w:rPr>
          <w:rFonts w:ascii="Palatino Linotype" w:eastAsia="Calibri" w:hAnsi="Palatino Linotype" w:cs="Arial"/>
          <w:lang w:val="es-ES_tradnl"/>
        </w:rPr>
      </w:pPr>
    </w:p>
    <w:p w14:paraId="22EACC04" w14:textId="1B42E843" w:rsidR="00743CAC" w:rsidRPr="00651384" w:rsidRDefault="00743CAC" w:rsidP="005B026B">
      <w:pPr>
        <w:spacing w:line="360" w:lineRule="auto"/>
        <w:jc w:val="both"/>
        <w:rPr>
          <w:rFonts w:ascii="Palatino Linotype" w:eastAsia="MS Mincho" w:hAnsi="Palatino Linotype" w:cs="Times New Roman"/>
          <w:color w:val="000000"/>
          <w:lang w:val="es-ES_tradnl"/>
        </w:rPr>
      </w:pPr>
      <w:r w:rsidRPr="00651384">
        <w:rPr>
          <w:rFonts w:ascii="Palatino Linotype" w:eastAsia="MS Mincho" w:hAnsi="Palatino Linotype" w:cs="Times New Roman"/>
          <w:b/>
          <w:color w:val="000000"/>
          <w:sz w:val="28"/>
          <w:szCs w:val="28"/>
          <w:lang w:val="es-ES_tradnl"/>
        </w:rPr>
        <w:t>TERCERO</w:t>
      </w:r>
      <w:r w:rsidRPr="00651384">
        <w:rPr>
          <w:rFonts w:ascii="Palatino Linotype" w:eastAsia="MS Mincho" w:hAnsi="Palatino Linotype" w:cs="Times New Roman"/>
          <w:b/>
          <w:color w:val="000000"/>
          <w:lang w:val="es-ES_tradnl"/>
        </w:rPr>
        <w:t>.</w:t>
      </w:r>
      <w:r w:rsidRPr="00651384">
        <w:rPr>
          <w:rFonts w:ascii="Palatino Linotype" w:eastAsia="MS Mincho" w:hAnsi="Palatino Linotype" w:cs="Times New Roman"/>
          <w:color w:val="000000"/>
          <w:lang w:val="es-ES_tradnl"/>
        </w:rPr>
        <w:t xml:space="preserve"> </w:t>
      </w:r>
      <w:r w:rsidR="00CD7A0C" w:rsidRPr="00651384">
        <w:rPr>
          <w:rFonts w:ascii="Palatino Linotype" w:eastAsia="MS Mincho" w:hAnsi="Palatino Linotype" w:cs="Times New Roman"/>
          <w:b/>
          <w:bCs/>
          <w:color w:val="000000"/>
          <w:lang w:val="es-ES_tradnl"/>
        </w:rPr>
        <w:t>Notifíquese</w:t>
      </w:r>
      <w:r w:rsidR="00CD7A0C" w:rsidRPr="00651384">
        <w:rPr>
          <w:rFonts w:ascii="Palatino Linotype" w:eastAsia="MS Mincho" w:hAnsi="Palatino Linotype" w:cs="Times New Roman"/>
          <w:color w:val="000000"/>
          <w:lang w:val="es-ES_tradnl"/>
        </w:rPr>
        <w:t xml:space="preserve"> al </w:t>
      </w:r>
      <w:r w:rsidR="00CD7A0C" w:rsidRPr="00651384">
        <w:rPr>
          <w:rFonts w:ascii="Palatino Linotype" w:hAnsi="Palatino Linotype" w:cs="Arial"/>
          <w:color w:val="222222"/>
          <w:lang w:val="es-ES_tradnl" w:eastAsia="es-MX"/>
        </w:rPr>
        <w:t xml:space="preserve">Titular de la Unidad de Transparencia del </w:t>
      </w:r>
      <w:r w:rsidR="00CD7A0C" w:rsidRPr="00651384">
        <w:rPr>
          <w:rFonts w:ascii="Palatino Linotype" w:hAnsi="Palatino Linotype" w:cs="Arial"/>
          <w:b/>
          <w:bCs/>
          <w:color w:val="222222"/>
          <w:lang w:val="es-ES_tradnl" w:eastAsia="es-MX"/>
        </w:rPr>
        <w:t>SUJETO OBLIGADO</w:t>
      </w:r>
      <w:r w:rsidR="00CD7A0C" w:rsidRPr="00651384">
        <w:rPr>
          <w:rFonts w:ascii="Palatino Linotype" w:hAnsi="Palatino Linotype" w:cs="Arial"/>
          <w:color w:val="222222"/>
          <w:lang w:val="es-ES_tradnl" w:eastAsia="es-MX"/>
        </w:rPr>
        <w:t xml:space="preserve">, vía SAIMEX, la presente resolución, para que conforme al artículo 186 último párrafo, 189 segundo párrafo y 194 de la Ley de Transparencia y Acceso a la Información Pública del Estado de México y Municipios dé cumplimiento a lo ordenado dentro del plazo </w:t>
      </w:r>
      <w:r w:rsidR="00CD7A0C" w:rsidRPr="00651384">
        <w:rPr>
          <w:rFonts w:ascii="Palatino Linotype" w:hAnsi="Palatino Linotype" w:cs="Arial"/>
          <w:b/>
          <w:color w:val="222222"/>
          <w:lang w:val="es-ES_tradnl" w:eastAsia="es-MX"/>
        </w:rPr>
        <w:t>de diez días hábiles</w:t>
      </w:r>
      <w:r w:rsidR="00CD7A0C" w:rsidRPr="00651384">
        <w:rPr>
          <w:rFonts w:ascii="Palatino Linotype" w:hAnsi="Palatino Linotype" w:cs="Arial"/>
          <w:color w:val="222222"/>
          <w:lang w:val="es-ES_tradnl" w:eastAsia="es-MX"/>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sidRPr="00651384">
        <w:rPr>
          <w:rFonts w:ascii="Palatino Linotype" w:eastAsia="MS Mincho" w:hAnsi="Palatino Linotype" w:cs="Times New Roman"/>
          <w:color w:val="000000"/>
          <w:lang w:val="es-ES_tradnl"/>
        </w:rPr>
        <w:t>.</w:t>
      </w:r>
    </w:p>
    <w:p w14:paraId="24A1876D" w14:textId="77777777" w:rsidR="00743CAC" w:rsidRPr="00651384" w:rsidRDefault="00743CAC" w:rsidP="005B026B">
      <w:pPr>
        <w:spacing w:line="360" w:lineRule="auto"/>
        <w:jc w:val="both"/>
        <w:rPr>
          <w:rFonts w:ascii="Palatino Linotype" w:eastAsia="MS Mincho" w:hAnsi="Palatino Linotype" w:cs="Times New Roman"/>
          <w:color w:val="000000"/>
          <w:lang w:val="es-ES_tradnl"/>
        </w:rPr>
      </w:pPr>
    </w:p>
    <w:p w14:paraId="63D52F7F" w14:textId="77777777" w:rsidR="00743CAC" w:rsidRPr="00651384" w:rsidRDefault="00743CAC" w:rsidP="005B026B">
      <w:pPr>
        <w:spacing w:line="360" w:lineRule="auto"/>
        <w:jc w:val="both"/>
        <w:rPr>
          <w:rFonts w:ascii="Palatino Linotype" w:eastAsia="MS Mincho" w:hAnsi="Palatino Linotype" w:cs="Times New Roman"/>
          <w:color w:val="000000"/>
          <w:lang w:val="es-ES_tradnl"/>
        </w:rPr>
      </w:pPr>
      <w:r w:rsidRPr="00651384">
        <w:rPr>
          <w:rFonts w:ascii="Palatino Linotype" w:eastAsia="MS Mincho" w:hAnsi="Palatino Linotype" w:cs="Times New Roman"/>
          <w:b/>
          <w:bCs/>
          <w:color w:val="000000"/>
          <w:sz w:val="28"/>
          <w:szCs w:val="28"/>
          <w:lang w:val="es-ES_tradnl"/>
        </w:rPr>
        <w:t>CUARTO</w:t>
      </w:r>
      <w:r w:rsidRPr="00651384">
        <w:rPr>
          <w:rFonts w:ascii="Palatino Linotype" w:eastAsia="MS Mincho" w:hAnsi="Palatino Linotype" w:cs="Times New Roman"/>
          <w:b/>
          <w:bCs/>
          <w:color w:val="000000"/>
          <w:lang w:val="es-ES_tradnl"/>
        </w:rPr>
        <w:t>.</w:t>
      </w:r>
      <w:r w:rsidRPr="00651384">
        <w:rPr>
          <w:rFonts w:ascii="Palatino Linotype" w:eastAsia="MS Mincho" w:hAnsi="Palatino Linotype" w:cs="Times New Roman"/>
          <w:color w:val="000000"/>
          <w:lang w:val="es-ES_tradnl"/>
        </w:rPr>
        <w:t xml:space="preserve"> De </w:t>
      </w:r>
      <w:r w:rsidRPr="00651384">
        <w:rPr>
          <w:rFonts w:ascii="Palatino Linotype" w:eastAsia="MS Mincho" w:hAnsi="Palatino Linotype" w:cs="Times New Roman"/>
          <w:bCs/>
          <w:color w:val="000000"/>
          <w:lang w:val="es-ES_tradnl"/>
        </w:rPr>
        <w:t xml:space="preserve">conformidad con el artículo 198 de la Ley de Transparencia y Acceso a la Información Pública del Estado de México y Municipios, de considerarlo procedente, el </w:t>
      </w:r>
      <w:r w:rsidRPr="00651384">
        <w:rPr>
          <w:rFonts w:ascii="Palatino Linotype" w:eastAsia="MS Mincho" w:hAnsi="Palatino Linotype" w:cs="Times New Roman"/>
          <w:b/>
          <w:color w:val="000000"/>
          <w:lang w:val="es-ES_tradnl"/>
        </w:rPr>
        <w:t>SUJETO OBLIGADO,</w:t>
      </w:r>
      <w:r w:rsidRPr="00651384">
        <w:rPr>
          <w:rFonts w:ascii="Palatino Linotype" w:eastAsia="MS Mincho" w:hAnsi="Palatino Linotype" w:cs="Times New Roman"/>
          <w:bCs/>
          <w:color w:val="000000"/>
          <w:lang w:val="es-ES_tradnl"/>
        </w:rPr>
        <w:t xml:space="preserve"> de manera fundada y motivada, podrá solicitar una ampliación de plazo para el cumplimiento de la presente resolución.</w:t>
      </w:r>
    </w:p>
    <w:p w14:paraId="048BFF3F" w14:textId="77777777" w:rsidR="00743CAC" w:rsidRPr="00651384" w:rsidRDefault="00743CAC" w:rsidP="005B026B">
      <w:pPr>
        <w:spacing w:line="360" w:lineRule="auto"/>
        <w:jc w:val="both"/>
        <w:rPr>
          <w:rFonts w:ascii="Palatino Linotype" w:eastAsia="MS Mincho" w:hAnsi="Palatino Linotype" w:cs="Times New Roman"/>
          <w:color w:val="000000"/>
          <w:lang w:val="es-ES_tradnl"/>
        </w:rPr>
      </w:pPr>
    </w:p>
    <w:p w14:paraId="09CBBAC7" w14:textId="34DF767C" w:rsidR="00743CAC" w:rsidRPr="00651384" w:rsidRDefault="00743CAC" w:rsidP="005B026B">
      <w:pPr>
        <w:spacing w:line="360" w:lineRule="auto"/>
        <w:jc w:val="both"/>
        <w:rPr>
          <w:rFonts w:ascii="Palatino Linotype" w:eastAsia="MS Mincho" w:hAnsi="Palatino Linotype" w:cs="Times New Roman"/>
          <w:color w:val="000000"/>
          <w:lang w:val="es-ES_tradnl"/>
        </w:rPr>
      </w:pPr>
      <w:r w:rsidRPr="00651384">
        <w:rPr>
          <w:rFonts w:ascii="Palatino Linotype" w:eastAsia="MS Mincho" w:hAnsi="Palatino Linotype" w:cs="Times New Roman"/>
          <w:b/>
          <w:color w:val="000000"/>
          <w:sz w:val="28"/>
          <w:szCs w:val="28"/>
          <w:lang w:val="es-ES_tradnl"/>
        </w:rPr>
        <w:t>QUINTO</w:t>
      </w:r>
      <w:r w:rsidRPr="00651384">
        <w:rPr>
          <w:rFonts w:ascii="Palatino Linotype" w:eastAsia="MS Mincho" w:hAnsi="Palatino Linotype" w:cs="Times New Roman"/>
          <w:b/>
          <w:color w:val="000000"/>
          <w:lang w:val="es-ES_tradnl"/>
        </w:rPr>
        <w:t xml:space="preserve">. </w:t>
      </w:r>
      <w:r w:rsidRPr="00651384">
        <w:rPr>
          <w:rFonts w:ascii="Palatino Linotype" w:eastAsia="MS Mincho" w:hAnsi="Palatino Linotype" w:cs="Times New Roman"/>
          <w:color w:val="000000"/>
          <w:lang w:val="es-ES_tradnl"/>
        </w:rPr>
        <w:t xml:space="preserve">Notifíquese al </w:t>
      </w:r>
      <w:r w:rsidRPr="00651384">
        <w:rPr>
          <w:rFonts w:ascii="Palatino Linotype" w:eastAsia="MS Mincho" w:hAnsi="Palatino Linotype" w:cs="Times New Roman"/>
          <w:b/>
          <w:bCs/>
          <w:color w:val="000000"/>
          <w:lang w:val="es-ES_tradnl"/>
        </w:rPr>
        <w:t>RECURRENTE</w:t>
      </w:r>
      <w:r w:rsidRPr="00651384">
        <w:rPr>
          <w:rFonts w:ascii="Palatino Linotype" w:eastAsia="MS Mincho" w:hAnsi="Palatino Linotype" w:cs="Times New Roman"/>
          <w:color w:val="000000"/>
          <w:lang w:val="es-ES_tradnl"/>
        </w:rPr>
        <w:t xml:space="preserve"> la presente resolución vía Sistema de Acceso a la Información Mexiquense (SAIMEX).</w:t>
      </w:r>
    </w:p>
    <w:p w14:paraId="67C9222E" w14:textId="77777777" w:rsidR="00743CAC" w:rsidRPr="00651384" w:rsidRDefault="00743CAC" w:rsidP="005B026B">
      <w:pPr>
        <w:spacing w:line="360" w:lineRule="auto"/>
        <w:jc w:val="both"/>
        <w:rPr>
          <w:rFonts w:ascii="Palatino Linotype" w:hAnsi="Palatino Linotype"/>
          <w:b/>
          <w:lang w:val="es-ES_tradnl"/>
        </w:rPr>
      </w:pPr>
    </w:p>
    <w:p w14:paraId="69A81ED4" w14:textId="77777777" w:rsidR="00487D2E" w:rsidRPr="00651384" w:rsidRDefault="00743CAC" w:rsidP="00487D2E">
      <w:pPr>
        <w:shd w:val="clear" w:color="auto" w:fill="FFFFFF"/>
        <w:spacing w:line="360" w:lineRule="auto"/>
        <w:jc w:val="both"/>
        <w:rPr>
          <w:rFonts w:ascii="Palatino Linotype" w:eastAsia="Times New Roman" w:hAnsi="Palatino Linotype" w:cs="Times New Roman"/>
          <w:lang w:val="es-ES" w:eastAsia="es-MX"/>
        </w:rPr>
      </w:pPr>
      <w:r w:rsidRPr="00651384">
        <w:rPr>
          <w:rFonts w:ascii="Palatino Linotype" w:eastAsia="MS Mincho" w:hAnsi="Palatino Linotype" w:cs="Times New Roman"/>
          <w:b/>
          <w:sz w:val="28"/>
          <w:szCs w:val="28"/>
          <w:lang w:val="es-ES_tradnl"/>
        </w:rPr>
        <w:t>SEXTO</w:t>
      </w:r>
      <w:r w:rsidRPr="00651384">
        <w:rPr>
          <w:rFonts w:ascii="Palatino Linotype" w:eastAsia="MS Mincho" w:hAnsi="Palatino Linotype" w:cs="Times New Roman"/>
          <w:b/>
          <w:color w:val="000000"/>
          <w:lang w:val="es-ES_tradnl"/>
        </w:rPr>
        <w:t xml:space="preserve">. </w:t>
      </w:r>
      <w:bookmarkEnd w:id="26"/>
      <w:r w:rsidR="00487D2E" w:rsidRPr="00651384">
        <w:rPr>
          <w:rFonts w:ascii="Palatino Linotype" w:eastAsia="Times New Roman" w:hAnsi="Palatino Linotype" w:cs="Times New Roman"/>
          <w:lang w:val="es-ES" w:eastAsia="es-MX"/>
        </w:rPr>
        <w:t xml:space="preserve">Se hace del conocimiento de </w:t>
      </w:r>
      <w:r w:rsidR="00487D2E" w:rsidRPr="00651384">
        <w:rPr>
          <w:rFonts w:ascii="Palatino Linotype" w:eastAsia="Times New Roman" w:hAnsi="Palatino Linotype" w:cs="Times New Roman"/>
          <w:b/>
          <w:lang w:val="es-ES" w:eastAsia="es-MX"/>
        </w:rPr>
        <w:t>EL RECURRENTE</w:t>
      </w:r>
      <w:r w:rsidR="00487D2E" w:rsidRPr="00651384">
        <w:rPr>
          <w:rFonts w:ascii="Palatino Linotype" w:eastAsia="Times New Roman" w:hAnsi="Palatino Linotype" w:cs="Times New Roman"/>
          <w:lang w:val="es-ES" w:eastAsia="es-MX"/>
        </w:rPr>
        <w:t xml:space="preserve"> que, de conformidad con lo establecido en el artículo 196 de la Ley de Transparencia y Acceso a la Información Pública del Estado de México y Municipios, en caso de que considere que la </w:t>
      </w:r>
      <w:r w:rsidR="00487D2E" w:rsidRPr="00651384">
        <w:rPr>
          <w:rFonts w:ascii="Palatino Linotype" w:eastAsia="Times New Roman" w:hAnsi="Palatino Linotype" w:cs="Times New Roman"/>
          <w:lang w:val="es-ES" w:eastAsia="es-MX"/>
        </w:rPr>
        <w:lastRenderedPageBreak/>
        <w:t>resolución le cause algún perjuicio podrá impugnarla </w:t>
      </w:r>
      <w:r w:rsidR="00487D2E" w:rsidRPr="00651384">
        <w:rPr>
          <w:rFonts w:ascii="Palatino Linotype" w:eastAsia="Times New Roman" w:hAnsi="Palatino Linotype" w:cs="Times New Roman"/>
          <w:bCs/>
          <w:lang w:val="es-ES" w:eastAsia="es-MX"/>
        </w:rPr>
        <w:t>vía juicio de amparo</w:t>
      </w:r>
      <w:r w:rsidR="00487D2E" w:rsidRPr="00651384">
        <w:rPr>
          <w:rFonts w:ascii="Palatino Linotype" w:eastAsia="Times New Roman" w:hAnsi="Palatino Linotype" w:cs="Times New Roman"/>
          <w:lang w:val="es-ES" w:eastAsia="es-MX"/>
        </w:rPr>
        <w:t> en los términos de las leyes aplicables.</w:t>
      </w:r>
    </w:p>
    <w:p w14:paraId="71B3A12D" w14:textId="77777777" w:rsidR="00487D2E" w:rsidRPr="00651384" w:rsidRDefault="00487D2E" w:rsidP="00487D2E">
      <w:pPr>
        <w:shd w:val="clear" w:color="auto" w:fill="FFFFFF"/>
        <w:spacing w:line="360" w:lineRule="auto"/>
        <w:jc w:val="both"/>
        <w:rPr>
          <w:rFonts w:ascii="Palatino Linotype" w:eastAsia="Times New Roman" w:hAnsi="Palatino Linotype" w:cs="Times New Roman"/>
          <w:lang w:val="es-ES" w:eastAsia="es-MX"/>
        </w:rPr>
      </w:pPr>
    </w:p>
    <w:p w14:paraId="4823D0F9" w14:textId="133B2659" w:rsidR="00B345C3" w:rsidRPr="00651384" w:rsidRDefault="00B345C3" w:rsidP="00487D2E">
      <w:pPr>
        <w:spacing w:line="360" w:lineRule="auto"/>
        <w:jc w:val="both"/>
        <w:rPr>
          <w:rFonts w:ascii="Palatino Linotype" w:eastAsia="MS Mincho" w:hAnsi="Palatino Linotype" w:cs="Times New Roman"/>
          <w:color w:val="000000"/>
          <w:lang w:val="es-ES"/>
        </w:rPr>
      </w:pPr>
    </w:p>
    <w:p w14:paraId="7EFA4F21" w14:textId="790EAB44" w:rsidR="00895335" w:rsidRPr="00365267" w:rsidRDefault="00B45E8D" w:rsidP="005B026B">
      <w:pPr>
        <w:spacing w:line="360" w:lineRule="auto"/>
        <w:ind w:right="48"/>
        <w:jc w:val="both"/>
        <w:rPr>
          <w:rFonts w:ascii="Palatino Linotype" w:hAnsi="Palatino Linotype" w:cs="Arial"/>
          <w:color w:val="000000" w:themeColor="text1"/>
          <w:lang w:val="es-ES_tradnl"/>
        </w:rPr>
      </w:pPr>
      <w:r w:rsidRPr="00651384">
        <w:rPr>
          <w:rFonts w:ascii="Palatino Linotype" w:hAnsi="Palatino Linotype"/>
          <w:lang w:val="es-ES_tradnl"/>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0D1173" w:rsidRPr="00651384">
        <w:rPr>
          <w:rFonts w:ascii="Palatino Linotype" w:hAnsi="Palatino Linotype"/>
          <w:lang w:val="es-ES_tradnl"/>
        </w:rPr>
        <w:t>SEXTA</w:t>
      </w:r>
      <w:r w:rsidRPr="00651384">
        <w:rPr>
          <w:rFonts w:ascii="Palatino Linotype" w:hAnsi="Palatino Linotype"/>
          <w:lang w:val="es-ES_tradnl"/>
        </w:rPr>
        <w:t xml:space="preserve"> SESIÓN ORDINARIA CELEBRADA EL </w:t>
      </w:r>
      <w:r w:rsidR="000D1173" w:rsidRPr="00651384">
        <w:rPr>
          <w:rFonts w:ascii="Palatino Linotype" w:hAnsi="Palatino Linotype"/>
          <w:lang w:val="es-ES_tradnl"/>
        </w:rPr>
        <w:t xml:space="preserve">VEINTIUNO (21) DE FEBRERO </w:t>
      </w:r>
      <w:r w:rsidR="00C0293E" w:rsidRPr="00651384">
        <w:rPr>
          <w:rFonts w:ascii="Palatino Linotype" w:hAnsi="Palatino Linotype"/>
          <w:lang w:val="es-ES_tradnl"/>
        </w:rPr>
        <w:t>DE DOS MIL VEINTICUATRO</w:t>
      </w:r>
      <w:r w:rsidRPr="00651384">
        <w:rPr>
          <w:rFonts w:ascii="Palatino Linotype" w:hAnsi="Palatino Linotype"/>
          <w:lang w:val="es-ES_tradnl"/>
        </w:rPr>
        <w:t>, ANTE EL SECRETARIO TÉCNICO DEL PLENO ALEXIS TAPIA RAMÍREZ</w:t>
      </w:r>
      <w:r w:rsidR="00473026" w:rsidRPr="00651384">
        <w:rPr>
          <w:rFonts w:ascii="Palatino Linotype" w:hAnsi="Palatino Linotype"/>
          <w:lang w:val="es-ES_tradnl"/>
        </w:rPr>
        <w:t>.</w:t>
      </w:r>
      <w:r w:rsidR="00473026" w:rsidRPr="00365267">
        <w:rPr>
          <w:rFonts w:ascii="Palatino Linotype" w:hAnsi="Palatino Linotype"/>
          <w:lang w:val="es-ES_tradnl"/>
        </w:rPr>
        <w:t xml:space="preserve"> </w:t>
      </w:r>
      <w:r w:rsidR="00895335" w:rsidRPr="00365267">
        <w:rPr>
          <w:rFonts w:ascii="Palatino Linotype" w:hAnsi="Palatino Linotype" w:cs="Arial"/>
          <w:color w:val="000000" w:themeColor="text1"/>
          <w:lang w:val="es-ES_tradnl"/>
        </w:rPr>
        <w:br w:type="page"/>
      </w:r>
    </w:p>
    <w:sectPr w:rsidR="00895335" w:rsidRPr="00365267" w:rsidSect="006D57BE">
      <w:headerReference w:type="default" r:id="rId14"/>
      <w:footerReference w:type="default" r:id="rId15"/>
      <w:headerReference w:type="first" r:id="rId16"/>
      <w:footerReference w:type="first" r:id="rId17"/>
      <w:pgSz w:w="12240" w:h="15840"/>
      <w:pgMar w:top="2021"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61426" w14:textId="77777777" w:rsidR="001E6C22" w:rsidRDefault="001E6C22" w:rsidP="00587366">
      <w:r>
        <w:separator/>
      </w:r>
    </w:p>
  </w:endnote>
  <w:endnote w:type="continuationSeparator" w:id="0">
    <w:p w14:paraId="2D22475E" w14:textId="77777777" w:rsidR="001E6C22" w:rsidRDefault="001E6C22" w:rsidP="00587366">
      <w:r>
        <w:continuationSeparator/>
      </w:r>
    </w:p>
  </w:endnote>
  <w:endnote w:type="continuationNotice" w:id="1">
    <w:p w14:paraId="2885A7B5" w14:textId="77777777" w:rsidR="001E6C22" w:rsidRDefault="001E6C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8"/>
      </w:rPr>
      <w:id w:val="-733850643"/>
      <w:docPartObj>
        <w:docPartGallery w:val="Page Numbers (Bottom of Page)"/>
        <w:docPartUnique/>
      </w:docPartObj>
    </w:sdtPr>
    <w:sdtEndPr/>
    <w:sdtContent>
      <w:sdt>
        <w:sdtPr>
          <w:rPr>
            <w:rFonts w:ascii="Palatino Linotype" w:hAnsi="Palatino Linotype"/>
            <w:sz w:val="28"/>
          </w:rPr>
          <w:id w:val="284547370"/>
          <w:docPartObj>
            <w:docPartGallery w:val="Page Numbers (Top of Page)"/>
            <w:docPartUnique/>
          </w:docPartObj>
        </w:sdtPr>
        <w:sdtEndPr/>
        <w:sdtContent>
          <w:p w14:paraId="187818B4" w14:textId="10661408" w:rsidR="00487E28" w:rsidRPr="00883450" w:rsidRDefault="00487E28">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034C46">
              <w:rPr>
                <w:rFonts w:ascii="Palatino Linotype" w:hAnsi="Palatino Linotype"/>
                <w:b/>
                <w:bCs/>
                <w:noProof/>
                <w:sz w:val="22"/>
                <w:szCs w:val="20"/>
              </w:rPr>
              <w:t>76</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034C46">
              <w:rPr>
                <w:rFonts w:ascii="Palatino Linotype" w:hAnsi="Palatino Linotype"/>
                <w:b/>
                <w:bCs/>
                <w:noProof/>
                <w:sz w:val="22"/>
                <w:szCs w:val="20"/>
              </w:rPr>
              <w:t>77</w:t>
            </w:r>
            <w:r w:rsidRPr="00883450">
              <w:rPr>
                <w:rFonts w:ascii="Palatino Linotype" w:hAnsi="Palatino Linotype"/>
                <w:b/>
                <w:bCs/>
                <w:sz w:val="22"/>
                <w:szCs w:val="20"/>
              </w:rPr>
              <w:fldChar w:fldCharType="end"/>
            </w:r>
          </w:p>
        </w:sdtContent>
      </w:sdt>
    </w:sdtContent>
  </w:sdt>
  <w:p w14:paraId="6243EC1B" w14:textId="0E7C8B1E" w:rsidR="00487E28" w:rsidRDefault="00487E2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82B7" w14:textId="72A420DD" w:rsidR="00487E28" w:rsidRPr="00883450" w:rsidRDefault="00487E28" w:rsidP="00883450">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034C46" w:rsidRPr="00034C46">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034C46" w:rsidRPr="00034C46">
      <w:rPr>
        <w:rFonts w:ascii="Palatino Linotype" w:hAnsi="Palatino Linotype"/>
        <w:noProof/>
        <w:sz w:val="22"/>
        <w:szCs w:val="22"/>
        <w:lang w:val="es-ES"/>
      </w:rPr>
      <w:t>77</w:t>
    </w:r>
    <w:r w:rsidRPr="00883450">
      <w:rPr>
        <w:rFonts w:ascii="Palatino Linotype" w:hAnsi="Palatino Linotype"/>
        <w:sz w:val="22"/>
        <w:szCs w:val="22"/>
      </w:rPr>
      <w:fldChar w:fldCharType="end"/>
    </w:r>
  </w:p>
  <w:p w14:paraId="5F5C4865" w14:textId="6B993D8B" w:rsidR="00487E28" w:rsidRPr="00883450" w:rsidRDefault="00487E28">
    <w:pPr>
      <w:pStyle w:val="Piedepgina"/>
      <w:rPr>
        <w:rFonts w:ascii="Palatino Linotype" w:hAnsi="Palatino Linotype"/>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32898" w14:textId="77777777" w:rsidR="001E6C22" w:rsidRDefault="001E6C22" w:rsidP="00587366">
      <w:r>
        <w:separator/>
      </w:r>
    </w:p>
  </w:footnote>
  <w:footnote w:type="continuationSeparator" w:id="0">
    <w:p w14:paraId="102C229D" w14:textId="77777777" w:rsidR="001E6C22" w:rsidRDefault="001E6C22" w:rsidP="00587366">
      <w:r>
        <w:continuationSeparator/>
      </w:r>
    </w:p>
  </w:footnote>
  <w:footnote w:type="continuationNotice" w:id="1">
    <w:p w14:paraId="7D4FFB23" w14:textId="77777777" w:rsidR="001E6C22" w:rsidRDefault="001E6C22"/>
  </w:footnote>
  <w:footnote w:id="2">
    <w:p w14:paraId="204E0D21" w14:textId="77777777" w:rsidR="00487E28" w:rsidRPr="00C7183E" w:rsidRDefault="00487E28" w:rsidP="008144DF">
      <w:pPr>
        <w:jc w:val="both"/>
        <w:rPr>
          <w:rFonts w:eastAsiaTheme="minorHAnsi"/>
          <w:sz w:val="20"/>
          <w:szCs w:val="20"/>
          <w:lang w:eastAsia="en-US"/>
        </w:rPr>
      </w:pPr>
      <w:r>
        <w:rPr>
          <w:rStyle w:val="Refdenotaalpie"/>
        </w:rPr>
        <w:footnoteRef/>
      </w:r>
      <w:r>
        <w:t xml:space="preserve"> “</w:t>
      </w:r>
      <w:r w:rsidRPr="00C7183E">
        <w:rPr>
          <w:rFonts w:eastAsiaTheme="minorHAnsi"/>
          <w:i/>
          <w:sz w:val="20"/>
          <w:szCs w:val="20"/>
          <w:lang w:eastAsia="en-US"/>
        </w:rPr>
        <w:t>El artículo 17 de la Constitución consagra la garantía denominada derecho a la jurisdicción que consiste, conforme al texto literal del precepto, en que "toda persona tiene derecho a que se le administre justicia por tribunales que estarán expeditos para impartirla en los plazos y términos que fijan las leyes, emitiendo sus resoluciones de manera pronta, completa e imparcial" lo que significa, por regla general, que un funcionario judicial actúa indebidamente cuando incurre en dilaciones que lo llevan a vulnerar esos dispositivos al no acordar las promociones de las partes o emitir las resoluciones dentro de los términos específicos que para cada situación señalan las normas procesales aplicables. De ello se sigue que si se formula una queja administrativa con motivo de esas irregularidades y el funcionario admite que incurrió en ellas o las mismas se encuentran probadas, en principio, debe considerarse fundada la queja e imponer las correcciones disciplinarias que correspondan o adoptar medidas que se juzguen convenientes. Sin embargo, al examinar cada caso se debe considerar que el legislador al fijar términos procesales en las leyes respectivas no pudo atender a la variada gama de casos que se someten a los tribunales, tanto por la índole de las cuestiones jurídicas que se controvierten como por la complejidad de los hechos a los que se refieren, así como al volumen del expediente y la extensión de los escritos aportados y pruebas desahogadas. Por la naturaleza del problema resulta lógico inferir que el legislador, al hacer la determinación a que se alude tomó en cuenta, por una parte, el tiempo que previsiblemente, considerando la capacidad y diligencia medias de un juzgador y de su personal profesional y administrativo de apoyo, se requiere para acordar o resolver la generalidad de los asuntos que ingresan a los órganos jurisdiccionales y, por otra, a que este ingreso sea en número proporcionado a la potencialidad de trabajo del juzgado o tribunal que corresponda. Por todo ello cuando se trate de un asunto excepcional, por alguna o todas las características mencionadas o bien cuando el ingreso de asuntos al órgano jurisdiccional respectivo supere notoriamente al que podría considerarse normal, debe concluirse que o bien se presentaron atenuantes o bien, excluyentes de responsabilidad en relación con la actuación del funcionario contra el que se formuló la queja administrativa y resolverla en consecuencia.</w:t>
      </w:r>
      <w:r>
        <w:rPr>
          <w:rFonts w:eastAsiaTheme="minorHAnsi"/>
          <w:sz w:val="20"/>
          <w:szCs w:val="20"/>
          <w:lang w:eastAsia="en-US"/>
        </w:rPr>
        <w:t>”</w:t>
      </w:r>
    </w:p>
  </w:footnote>
  <w:footnote w:id="3">
    <w:p w14:paraId="6D5A60A2" w14:textId="77777777" w:rsidR="00487E28" w:rsidRDefault="00487E28" w:rsidP="008144DF">
      <w:pPr>
        <w:pStyle w:val="Textonotapie"/>
      </w:pPr>
      <w:r>
        <w:rPr>
          <w:rStyle w:val="Refdenotaalpie"/>
        </w:rPr>
        <w:footnoteRef/>
      </w:r>
      <w:r>
        <w:t xml:space="preserve"> Consultable </w:t>
      </w:r>
      <w:r w:rsidRPr="00EC7027">
        <w:t>en el Seminario Judicial de la Federación y su gaceta, con el registro digital 2002351.</w:t>
      </w:r>
    </w:p>
  </w:footnote>
  <w:footnote w:id="4">
    <w:p w14:paraId="3F3A2927" w14:textId="77777777" w:rsidR="00487E28" w:rsidRDefault="00487E28" w:rsidP="008144DF">
      <w:pPr>
        <w:pStyle w:val="Textonotapie"/>
      </w:pPr>
      <w:r>
        <w:rPr>
          <w:rStyle w:val="Refdenotaalpie"/>
        </w:rPr>
        <w:footnoteRef/>
      </w:r>
      <w:r>
        <w:t xml:space="preserve"> Consultable </w:t>
      </w:r>
      <w:r w:rsidRPr="00EC7027">
        <w:t>en el Seminario Judicial de la Federación y su gaceta, con el registro digital 2002350.</w:t>
      </w:r>
    </w:p>
  </w:footnote>
  <w:footnote w:id="5">
    <w:p w14:paraId="3C9E588F" w14:textId="62CDDAFF" w:rsidR="00487E28" w:rsidRDefault="00487E28">
      <w:pPr>
        <w:pStyle w:val="Textonotapie"/>
      </w:pPr>
      <w:r>
        <w:rPr>
          <w:rStyle w:val="Refdenotaalpie"/>
        </w:rPr>
        <w:footnoteRef/>
      </w:r>
      <w:r>
        <w:t xml:space="preserve"> Artículo 152, Ley de Transparencia y Acceso a la Información Pública del Estado de México y Municipios.</w:t>
      </w:r>
    </w:p>
  </w:footnote>
  <w:footnote w:id="6">
    <w:p w14:paraId="1E1F76ED" w14:textId="24E8904E" w:rsidR="00487E28" w:rsidRDefault="00487E28">
      <w:pPr>
        <w:pStyle w:val="Textonotapie"/>
      </w:pPr>
      <w:r>
        <w:rPr>
          <w:rStyle w:val="Refdenotaalpie"/>
        </w:rPr>
        <w:footnoteRef/>
      </w:r>
      <w:r>
        <w:t xml:space="preserve"> Artículo 155, Ídem.</w:t>
      </w:r>
    </w:p>
  </w:footnote>
  <w:footnote w:id="7">
    <w:p w14:paraId="6669DC5D" w14:textId="7387B7D9" w:rsidR="00487E28" w:rsidRDefault="00487E28">
      <w:pPr>
        <w:pStyle w:val="Textonotapie"/>
      </w:pPr>
      <w:r>
        <w:rPr>
          <w:rStyle w:val="Refdenotaalpie"/>
        </w:rPr>
        <w:footnoteRef/>
      </w:r>
      <w:r>
        <w:t xml:space="preserve"> Artículo 154, Ley de Transparencia y Acceso a la Información Pública del Estado de México y Municipios.</w:t>
      </w:r>
    </w:p>
  </w:footnote>
  <w:footnote w:id="8">
    <w:p w14:paraId="6C78629F" w14:textId="447B046F" w:rsidR="00487E28" w:rsidRDefault="00487E28">
      <w:pPr>
        <w:pStyle w:val="Textonotapie"/>
      </w:pPr>
      <w:r>
        <w:rPr>
          <w:rStyle w:val="Refdenotaalpie"/>
        </w:rPr>
        <w:footnoteRef/>
      </w:r>
      <w:r>
        <w:t xml:space="preserve"> </w:t>
      </w:r>
      <w:proofErr w:type="spellStart"/>
      <w:r>
        <w:t>Ibídem</w:t>
      </w:r>
      <w:proofErr w:type="spellEnd"/>
      <w:r>
        <w:t>.</w:t>
      </w:r>
    </w:p>
  </w:footnote>
  <w:footnote w:id="9">
    <w:p w14:paraId="33C8A170" w14:textId="3738FD60" w:rsidR="00487E28" w:rsidRDefault="00487E28" w:rsidP="004E43DC">
      <w:pPr>
        <w:pStyle w:val="Textonotapie"/>
        <w:jc w:val="both"/>
      </w:pPr>
      <w:r>
        <w:rPr>
          <w:rStyle w:val="Refdenotaalpie"/>
        </w:rPr>
        <w:footnoteRef/>
      </w:r>
      <w:r>
        <w:t xml:space="preserve"> “</w:t>
      </w:r>
      <w:r w:rsidRPr="004E43DC">
        <w:rPr>
          <w:b/>
        </w:rPr>
        <w:t>Artículo 13.</w:t>
      </w:r>
      <w:r w:rsidRPr="004E43DC">
        <w:t xml:space="preserve"> El Instituto, en el ámbito de sus atribuciones, deberá suplir cualquier deficiencia para garantizar el ejercicio del derecho de acceso a la información.</w:t>
      </w:r>
      <w:r>
        <w:t>”</w:t>
      </w:r>
    </w:p>
  </w:footnote>
  <w:footnote w:id="10">
    <w:p w14:paraId="3FB50811" w14:textId="77777777" w:rsidR="00487E28" w:rsidRDefault="00487E28" w:rsidP="004E43DC">
      <w:pPr>
        <w:pStyle w:val="Textonotapie"/>
        <w:jc w:val="both"/>
      </w:pPr>
      <w:r>
        <w:rPr>
          <w:rStyle w:val="Refdenotaalpie"/>
        </w:rPr>
        <w:footnoteRef/>
      </w:r>
      <w:r>
        <w:t xml:space="preserve"> “</w:t>
      </w:r>
      <w:r w:rsidRPr="004E43DC">
        <w:rPr>
          <w:b/>
        </w:rPr>
        <w:t>Artículo 9.</w:t>
      </w:r>
      <w:r w:rsidRPr="004E43DC">
        <w:t xml:space="preserve"> El Instituto deberá regir su funcionamiento </w:t>
      </w:r>
      <w:proofErr w:type="gramStart"/>
      <w:r w:rsidRPr="004E43DC">
        <w:t>de acuerdo a</w:t>
      </w:r>
      <w:proofErr w:type="gramEnd"/>
      <w:r w:rsidRPr="004E43DC">
        <w:t xml:space="preserve"> los siguientes principios: </w:t>
      </w:r>
    </w:p>
    <w:p w14:paraId="63F79441" w14:textId="77777777" w:rsidR="00487E28" w:rsidRDefault="00487E28" w:rsidP="004E43DC">
      <w:pPr>
        <w:pStyle w:val="Textonotapie"/>
        <w:jc w:val="both"/>
      </w:pPr>
      <w:r>
        <w:t>(…)</w:t>
      </w:r>
    </w:p>
    <w:p w14:paraId="6A914A06" w14:textId="2BFF6DE3" w:rsidR="00487E28" w:rsidRDefault="00487E28" w:rsidP="004E43DC">
      <w:pPr>
        <w:pStyle w:val="Textonotapie"/>
        <w:jc w:val="both"/>
      </w:pPr>
      <w:r w:rsidRPr="004E43DC">
        <w:rPr>
          <w:b/>
        </w:rPr>
        <w:t>II. Eficacia:</w:t>
      </w:r>
      <w:r w:rsidRPr="004E43DC">
        <w:t xml:space="preserve"> Obligación del Instituto para tutelar, de manera efectiva, el derecho de acceso a la información;</w:t>
      </w:r>
    </w:p>
    <w:p w14:paraId="01276301" w14:textId="4586B219" w:rsidR="00487E28" w:rsidRDefault="00487E28" w:rsidP="004E43DC">
      <w:pPr>
        <w:pStyle w:val="Textonotapie"/>
        <w:jc w:val="both"/>
      </w:pPr>
      <w:r>
        <w:t>(…)”</w:t>
      </w:r>
    </w:p>
  </w:footnote>
  <w:footnote w:id="11">
    <w:p w14:paraId="7CFF1D76" w14:textId="77777777" w:rsidR="00487E28" w:rsidRPr="009C43C2" w:rsidRDefault="00487E28" w:rsidP="008C33F9">
      <w:pPr>
        <w:pStyle w:val="Textonotapie"/>
        <w:rPr>
          <w:rFonts w:ascii="Palatino Linotype" w:hAnsi="Palatino Linotype"/>
          <w:sz w:val="18"/>
        </w:rPr>
      </w:pPr>
      <w:r w:rsidRPr="009C43C2">
        <w:rPr>
          <w:rStyle w:val="Refdenotaalpie"/>
          <w:rFonts w:ascii="Palatino Linotype" w:hAnsi="Palatino Linotype"/>
        </w:rPr>
        <w:footnoteRef/>
      </w:r>
      <w:r w:rsidRPr="009C43C2">
        <w:rPr>
          <w:rFonts w:ascii="Palatino Linotype" w:hAnsi="Palatino Linotype"/>
          <w:sz w:val="18"/>
        </w:rPr>
        <w:t xml:space="preserve"> Convención Americana sobre Derechos Humanos. Artículo 13.</w:t>
      </w:r>
    </w:p>
  </w:footnote>
  <w:footnote w:id="12">
    <w:p w14:paraId="621A220A" w14:textId="77777777" w:rsidR="00487E28" w:rsidRPr="009C43C2" w:rsidRDefault="00487E28" w:rsidP="008C33F9">
      <w:pPr>
        <w:pStyle w:val="Textonotapie"/>
        <w:rPr>
          <w:rFonts w:ascii="Palatino Linotype" w:hAnsi="Palatino Linotype"/>
          <w:sz w:val="18"/>
        </w:rPr>
      </w:pPr>
      <w:r w:rsidRPr="009C43C2">
        <w:rPr>
          <w:rStyle w:val="Refdenotaalpie"/>
          <w:rFonts w:ascii="Palatino Linotype" w:hAnsi="Palatino Linotype"/>
        </w:rPr>
        <w:footnoteRef/>
      </w:r>
      <w:r w:rsidRPr="009C43C2">
        <w:rPr>
          <w:rFonts w:ascii="Palatino Linotype" w:hAnsi="Palatino Linotype"/>
          <w:sz w:val="18"/>
        </w:rPr>
        <w:t xml:space="preserve"> Constitución Política de los Estados Unidos Mexicanos. Artículo sexto, sección A, fracción I.</w:t>
      </w:r>
    </w:p>
  </w:footnote>
  <w:footnote w:id="13">
    <w:p w14:paraId="1F98C24F" w14:textId="77777777" w:rsidR="00487E28" w:rsidRPr="009C43C2" w:rsidRDefault="00487E28" w:rsidP="008C33F9">
      <w:pPr>
        <w:pStyle w:val="Textonotapie"/>
        <w:rPr>
          <w:rFonts w:ascii="Palatino Linotype" w:hAnsi="Palatino Linotype"/>
          <w:sz w:val="18"/>
        </w:rPr>
      </w:pPr>
      <w:r w:rsidRPr="009C43C2">
        <w:rPr>
          <w:rStyle w:val="Refdenotaalpie"/>
          <w:rFonts w:ascii="Palatino Linotype" w:hAnsi="Palatino Linotype"/>
        </w:rPr>
        <w:footnoteRef/>
      </w:r>
      <w:r w:rsidRPr="009C43C2">
        <w:rPr>
          <w:rFonts w:ascii="Palatino Linotype" w:hAnsi="Palatino Linotype"/>
          <w:sz w:val="18"/>
        </w:rPr>
        <w:t xml:space="preserve"> Corte Interamericana de Derechos Humanos. Caso Claude Reyes y otros vs. Chile. Sentencia de 19 de septiembre de 2006. Serie C. No. 151. Párr. 86.</w:t>
      </w:r>
    </w:p>
  </w:footnote>
  <w:footnote w:id="14">
    <w:p w14:paraId="42632106" w14:textId="77777777" w:rsidR="00487E28" w:rsidRDefault="00487E28" w:rsidP="008C33F9">
      <w:pPr>
        <w:pStyle w:val="Textonotapie"/>
      </w:pPr>
      <w:r w:rsidRPr="009C43C2">
        <w:rPr>
          <w:rStyle w:val="Refdenotaalpie"/>
          <w:rFonts w:ascii="Palatino Linotype" w:hAnsi="Palatino Linotype"/>
        </w:rPr>
        <w:footnoteRef/>
      </w:r>
      <w:r w:rsidRPr="009C43C2">
        <w:rPr>
          <w:rFonts w:ascii="Palatino Linotype" w:hAnsi="Palatino Linotype"/>
          <w:sz w:val="18"/>
        </w:rPr>
        <w:t xml:space="preserve"> </w:t>
      </w:r>
      <w:proofErr w:type="spellStart"/>
      <w:r w:rsidRPr="009C43C2">
        <w:rPr>
          <w:rFonts w:ascii="Palatino Linotype" w:hAnsi="Palatino Linotype"/>
          <w:sz w:val="18"/>
        </w:rPr>
        <w:t>Ibídem</w:t>
      </w:r>
      <w:proofErr w:type="spellEnd"/>
      <w:r w:rsidRPr="009C43C2">
        <w:rPr>
          <w:rFonts w:ascii="Palatino Linotype" w:hAnsi="Palatino Linotype"/>
          <w:sz w:val="18"/>
        </w:rPr>
        <w:t xml:space="preserve">. </w:t>
      </w:r>
      <w:proofErr w:type="spellStart"/>
      <w:r w:rsidRPr="009C43C2">
        <w:rPr>
          <w:rFonts w:ascii="Palatino Linotype" w:hAnsi="Palatino Linotype"/>
          <w:sz w:val="18"/>
        </w:rPr>
        <w:t>Parr</w:t>
      </w:r>
      <w:proofErr w:type="spellEnd"/>
      <w:r w:rsidRPr="009C43C2">
        <w:rPr>
          <w:rFonts w:ascii="Palatino Linotype" w:hAnsi="Palatino Linotype"/>
          <w:sz w:val="18"/>
        </w:rPr>
        <w:t>. 87.</w:t>
      </w:r>
    </w:p>
  </w:footnote>
  <w:footnote w:id="15">
    <w:p w14:paraId="0B09D380" w14:textId="3CB19058" w:rsidR="00487E28" w:rsidRDefault="00487E28">
      <w:pPr>
        <w:pStyle w:val="Textonotapie"/>
      </w:pPr>
      <w:r>
        <w:rPr>
          <w:rStyle w:val="Refdenotaalpie"/>
        </w:rPr>
        <w:footnoteRef/>
      </w:r>
      <w:r>
        <w:t xml:space="preserve"> </w:t>
      </w:r>
      <w:hyperlink r:id="rId1" w:history="1">
        <w:r w:rsidRPr="00E74AB7">
          <w:rPr>
            <w:rStyle w:val="Hipervnculo"/>
            <w:rFonts w:ascii="Palatino Linotype" w:hAnsi="Palatino Linotype"/>
            <w:i/>
            <w:sz w:val="22"/>
            <w:lang w:val="es-ES_tradnl"/>
          </w:rPr>
          <w:t>https://www.ipomex.org.mx/ipo3/lgt/indice/SECOGEM/art_92_xxviii/3.web</w:t>
        </w:r>
      </w:hyperlink>
    </w:p>
  </w:footnote>
  <w:footnote w:id="16">
    <w:p w14:paraId="584A612B" w14:textId="77777777" w:rsidR="00487E28" w:rsidRDefault="00487E28" w:rsidP="00032C9F">
      <w:pPr>
        <w:pStyle w:val="Textonotapie"/>
      </w:pPr>
      <w:r>
        <w:rPr>
          <w:rStyle w:val="Refdenotaalpie"/>
        </w:rPr>
        <w:footnoteRef/>
      </w:r>
      <w:r>
        <w:t xml:space="preserve"> Ley de Transparencia y Acceso a la Información Pública del Estado de México y Municipios. Artículo 9. …</w:t>
      </w:r>
    </w:p>
    <w:p w14:paraId="387E8D8E" w14:textId="77777777" w:rsidR="00487E28" w:rsidRDefault="00487E28" w:rsidP="00032C9F">
      <w:pPr>
        <w:pStyle w:val="Textonotapie"/>
      </w:pPr>
      <w:r>
        <w:t>II. Eficacia: Obligación del Instituto para tutelar, de manera efectiva, el derecho de acceso a la información;</w:t>
      </w:r>
    </w:p>
    <w:p w14:paraId="6A095FBE" w14:textId="77777777" w:rsidR="00487E28" w:rsidRDefault="00487E28" w:rsidP="00032C9F">
      <w:pPr>
        <w:pStyle w:val="Textonotapie"/>
      </w:pPr>
      <w:r>
        <w:t xml:space="preserve">… </w:t>
      </w:r>
    </w:p>
  </w:footnote>
  <w:footnote w:id="17">
    <w:p w14:paraId="5668EFC1" w14:textId="1D0C4EA8" w:rsidR="00487E28" w:rsidRDefault="00487E28" w:rsidP="00211721">
      <w:pPr>
        <w:pStyle w:val="Textonotapie"/>
        <w:jc w:val="both"/>
      </w:pPr>
      <w:r>
        <w:rPr>
          <w:rStyle w:val="Refdenotaalpie"/>
        </w:rPr>
        <w:footnoteRef/>
      </w:r>
      <w:r>
        <w:t xml:space="preserve"> Artículo 1, </w:t>
      </w:r>
      <w:r w:rsidRPr="00211721">
        <w:rPr>
          <w:lang w:val="es-ES_tradnl"/>
        </w:rPr>
        <w:t>Ley que Crea el Organismo Público Descentralizado de Carácter Estatal Denominado Universidad Tecnológica de Nezahualcóyotl</w:t>
      </w:r>
    </w:p>
  </w:footnote>
  <w:footnote w:id="18">
    <w:p w14:paraId="25A4FD84" w14:textId="4E2F07BE" w:rsidR="00487E28" w:rsidRDefault="00487E28">
      <w:pPr>
        <w:pStyle w:val="Textonotapie"/>
      </w:pPr>
      <w:r>
        <w:rPr>
          <w:rStyle w:val="Refdenotaalpie"/>
        </w:rPr>
        <w:footnoteRef/>
      </w:r>
      <w:r>
        <w:t xml:space="preserve"> Registro 205F12000, Manual General de Organización de la Universidad Tecnológica de Nezahualcóyotl.</w:t>
      </w:r>
    </w:p>
  </w:footnote>
  <w:footnote w:id="19">
    <w:p w14:paraId="2DD73251" w14:textId="1046F20D" w:rsidR="00487E28" w:rsidRDefault="00487E28">
      <w:pPr>
        <w:pStyle w:val="Textonotapie"/>
      </w:pPr>
      <w:r>
        <w:rPr>
          <w:rStyle w:val="Refdenotaalpie"/>
        </w:rPr>
        <w:footnoteRef/>
      </w:r>
      <w:r>
        <w:t xml:space="preserve"> </w:t>
      </w:r>
      <w:proofErr w:type="spellStart"/>
      <w:r>
        <w:t>Ibídem</w:t>
      </w:r>
      <w:proofErr w:type="spellEnd"/>
      <w:r>
        <w:t>.</w:t>
      </w:r>
    </w:p>
  </w:footnote>
  <w:footnote w:id="20">
    <w:p w14:paraId="4E1CEC16" w14:textId="02BC6D1D" w:rsidR="00487E28" w:rsidRDefault="00487E28">
      <w:pPr>
        <w:pStyle w:val="Textonotapie"/>
      </w:pPr>
      <w:r>
        <w:rPr>
          <w:rStyle w:val="Refdenotaalpie"/>
        </w:rPr>
        <w:footnoteRef/>
      </w:r>
      <w:r>
        <w:t xml:space="preserve"> Registro 205F12100, Ídem.</w:t>
      </w:r>
    </w:p>
  </w:footnote>
  <w:footnote w:id="21">
    <w:p w14:paraId="62BC34B5" w14:textId="548CD34E" w:rsidR="00487E28" w:rsidRDefault="00487E28">
      <w:pPr>
        <w:pStyle w:val="Textonotapie"/>
      </w:pPr>
      <w:r>
        <w:rPr>
          <w:rStyle w:val="Refdenotaalpie"/>
        </w:rPr>
        <w:footnoteRef/>
      </w:r>
      <w:r>
        <w:t xml:space="preserve"> Manual General de Organización de la Universidad Tecnológica de Nezahualcóyotl.</w:t>
      </w:r>
    </w:p>
  </w:footnote>
  <w:footnote w:id="22">
    <w:p w14:paraId="75CF187D" w14:textId="7E5AA3C3" w:rsidR="00487E28" w:rsidRDefault="00487E28">
      <w:pPr>
        <w:pStyle w:val="Textonotapie"/>
      </w:pPr>
      <w:r>
        <w:rPr>
          <w:rStyle w:val="Refdenotaalpie"/>
        </w:rPr>
        <w:footnoteRef/>
      </w:r>
      <w:r>
        <w:t xml:space="preserve"> Registro 205F12101, Ídem.</w:t>
      </w:r>
    </w:p>
  </w:footnote>
  <w:footnote w:id="23">
    <w:p w14:paraId="7C482C8F" w14:textId="77777777" w:rsidR="00487E28" w:rsidRDefault="00487E28" w:rsidP="007F5544">
      <w:pPr>
        <w:pStyle w:val="Textonotapie"/>
      </w:pPr>
      <w:r>
        <w:rPr>
          <w:rStyle w:val="Refdenotaalpie"/>
        </w:rPr>
        <w:footnoteRef/>
      </w:r>
      <w:r>
        <w:t xml:space="preserve"> Artículo 50, Ley de Transparencia y Acceso a la Información Pública del Estado de México y Municipios.</w:t>
      </w:r>
    </w:p>
  </w:footnote>
  <w:footnote w:id="24">
    <w:p w14:paraId="77E2643B" w14:textId="77777777" w:rsidR="00487E28" w:rsidRDefault="00487E28" w:rsidP="007F5544">
      <w:pPr>
        <w:pStyle w:val="Textonotapie"/>
      </w:pPr>
      <w:r>
        <w:rPr>
          <w:rStyle w:val="Refdenotaalpie"/>
        </w:rPr>
        <w:footnoteRef/>
      </w:r>
      <w:r>
        <w:t xml:space="preserve"> Artículo 51, Ídem.</w:t>
      </w:r>
    </w:p>
  </w:footnote>
  <w:footnote w:id="25">
    <w:p w14:paraId="432C160F" w14:textId="77777777" w:rsidR="00487E28" w:rsidRDefault="00487E28" w:rsidP="007F5544">
      <w:pPr>
        <w:pStyle w:val="Textonotapie"/>
      </w:pPr>
      <w:r>
        <w:rPr>
          <w:rStyle w:val="Refdenotaalpie"/>
        </w:rPr>
        <w:footnoteRef/>
      </w:r>
      <w:r>
        <w:t xml:space="preserve"> Artículo 58, Ley de Transparencia y Acceso a la Información Pública del Estado de México y Municipios.</w:t>
      </w:r>
    </w:p>
  </w:footnote>
  <w:footnote w:id="26">
    <w:p w14:paraId="0D570336" w14:textId="77777777" w:rsidR="00487E28" w:rsidRDefault="00487E28" w:rsidP="007F5544">
      <w:pPr>
        <w:pStyle w:val="Textonotapie"/>
      </w:pPr>
      <w:r>
        <w:rPr>
          <w:rStyle w:val="Refdenotaalpie"/>
        </w:rPr>
        <w:footnoteRef/>
      </w:r>
      <w:r>
        <w:t xml:space="preserve"> Artículo 59, Ídem.</w:t>
      </w:r>
    </w:p>
  </w:footnote>
  <w:footnote w:id="27">
    <w:p w14:paraId="5E22E636" w14:textId="77777777" w:rsidR="00487E28" w:rsidRPr="00F01034" w:rsidRDefault="00487E28" w:rsidP="007F5544">
      <w:pPr>
        <w:pStyle w:val="Textonotapie"/>
        <w:rPr>
          <w:lang w:val="es-ES_tradnl"/>
        </w:rPr>
      </w:pPr>
      <w:r>
        <w:rPr>
          <w:rStyle w:val="Refdenotaalpie"/>
        </w:rPr>
        <w:footnoteRef/>
      </w:r>
      <w:r>
        <w:t xml:space="preserve"> </w:t>
      </w:r>
      <w:r>
        <w:rPr>
          <w:lang w:val="es-ES_tradnl"/>
        </w:rPr>
        <w:t>Artículo 167, Ley de Transparencia y Acceso a la Información Pública del Estado de México y Municipios.</w:t>
      </w:r>
    </w:p>
  </w:footnote>
  <w:footnote w:id="28">
    <w:p w14:paraId="090A8E33" w14:textId="77777777" w:rsidR="00487E28" w:rsidRDefault="00487E28" w:rsidP="000D4A45">
      <w:pPr>
        <w:pStyle w:val="Textonotapie"/>
      </w:pPr>
      <w:r>
        <w:rPr>
          <w:rStyle w:val="Refdenotaalpie"/>
        </w:rPr>
        <w:footnoteRef/>
      </w:r>
      <w:r>
        <w:t xml:space="preserve"> Artículo 65, </w:t>
      </w:r>
      <w:r w:rsidRPr="002E61FC">
        <w:t>Constitución Política del Estado Libre y Soberano de México</w:t>
      </w:r>
      <w:r>
        <w:t>.</w:t>
      </w:r>
    </w:p>
  </w:footnote>
  <w:footnote w:id="29">
    <w:p w14:paraId="74FDE17D" w14:textId="77777777" w:rsidR="00487E28" w:rsidRDefault="00487E28" w:rsidP="000D4A45">
      <w:pPr>
        <w:pStyle w:val="Textonotapie"/>
      </w:pPr>
      <w:r>
        <w:rPr>
          <w:rStyle w:val="Refdenotaalpie"/>
        </w:rPr>
        <w:footnoteRef/>
      </w:r>
      <w:r>
        <w:t xml:space="preserve"> Artículo 67, Ídem.</w:t>
      </w:r>
    </w:p>
  </w:footnote>
  <w:footnote w:id="30">
    <w:p w14:paraId="4AC063A2" w14:textId="77777777" w:rsidR="00487E28" w:rsidRDefault="00487E28" w:rsidP="000D4A45">
      <w:pPr>
        <w:pStyle w:val="Textonotapie"/>
      </w:pPr>
      <w:r>
        <w:rPr>
          <w:rStyle w:val="Refdenotaalpie"/>
        </w:rPr>
        <w:footnoteRef/>
      </w:r>
      <w:r>
        <w:t xml:space="preserve"> Artículo 77, Ídem.</w:t>
      </w:r>
    </w:p>
  </w:footnote>
  <w:footnote w:id="31">
    <w:p w14:paraId="51BB14FE" w14:textId="77777777" w:rsidR="00487E28" w:rsidRDefault="00487E28" w:rsidP="000D4A45">
      <w:pPr>
        <w:pStyle w:val="Textonotapie"/>
      </w:pPr>
      <w:r>
        <w:rPr>
          <w:rStyle w:val="Refdenotaalpie"/>
        </w:rPr>
        <w:footnoteRef/>
      </w:r>
      <w:r>
        <w:t xml:space="preserve"> Artículo 1, Ley Orgánica de la Administración Pública del Estado de México.</w:t>
      </w:r>
    </w:p>
  </w:footnote>
  <w:footnote w:id="32">
    <w:p w14:paraId="112137A2" w14:textId="0602C6F3" w:rsidR="00487E28" w:rsidRDefault="00487E28" w:rsidP="000D4A45">
      <w:pPr>
        <w:pStyle w:val="Textonotapie"/>
      </w:pPr>
      <w:r>
        <w:rPr>
          <w:rStyle w:val="Refdenotaalpie"/>
        </w:rPr>
        <w:footnoteRef/>
      </w:r>
      <w:r>
        <w:t xml:space="preserve"> Artículo 46, Ley Orgánica de la Administración Pública del Estado de México.</w:t>
      </w:r>
    </w:p>
  </w:footnote>
  <w:footnote w:id="33">
    <w:p w14:paraId="5A560EAF" w14:textId="4B86E519" w:rsidR="00487E28" w:rsidRDefault="00487E28" w:rsidP="00A66AE2">
      <w:pPr>
        <w:pStyle w:val="Textonotapie"/>
      </w:pPr>
      <w:r>
        <w:rPr>
          <w:rStyle w:val="Refdenotaalpie"/>
        </w:rPr>
        <w:footnoteRef/>
      </w:r>
      <w:r>
        <w:t xml:space="preserve"> Artículo 4, Reglamento Interior de la Secretaría de la Contraloría.</w:t>
      </w:r>
    </w:p>
  </w:footnote>
  <w:footnote w:id="34">
    <w:p w14:paraId="51436961" w14:textId="3CFA01C4" w:rsidR="00487E28" w:rsidRDefault="00487E28">
      <w:pPr>
        <w:pStyle w:val="Textonotapie"/>
      </w:pPr>
      <w:r>
        <w:rPr>
          <w:rStyle w:val="Refdenotaalpie"/>
        </w:rPr>
        <w:footnoteRef/>
      </w:r>
      <w:r>
        <w:t xml:space="preserve"> Registro 205F10400, Manual General de Organización de la Universidad Tecnológica de Nezahualcóyotl.</w:t>
      </w:r>
    </w:p>
  </w:footnote>
  <w:footnote w:id="35">
    <w:p w14:paraId="5F6E5583" w14:textId="0FAE1990" w:rsidR="00487E28" w:rsidRDefault="00487E28">
      <w:pPr>
        <w:pStyle w:val="Textonotapie"/>
      </w:pPr>
      <w:r>
        <w:rPr>
          <w:rStyle w:val="Refdenotaalpie"/>
        </w:rPr>
        <w:footnoteRef/>
      </w:r>
      <w:r>
        <w:t xml:space="preserve"> https://www.ipomex.org.mx/ipo3/lgt/indice/SECOGEM/art_92_xxviii/3.web</w:t>
      </w:r>
    </w:p>
  </w:footnote>
  <w:footnote w:id="36">
    <w:p w14:paraId="5C5FBB6E" w14:textId="5B3BC4BB" w:rsidR="00487E28" w:rsidRDefault="00487E28" w:rsidP="00302A73">
      <w:pPr>
        <w:pStyle w:val="Textonotapie"/>
      </w:pPr>
      <w:r>
        <w:rPr>
          <w:rStyle w:val="Refdenotaalpie"/>
        </w:rPr>
        <w:footnoteRef/>
      </w:r>
      <w:r>
        <w:t xml:space="preserve"> https://www.ipomex.org.mx/ipo3/lgt/indice/SECOGEM/art_92_xxviii/3.web</w:t>
      </w:r>
    </w:p>
  </w:footnote>
  <w:footnote w:id="37">
    <w:p w14:paraId="6C2F72FD" w14:textId="77777777" w:rsidR="00487E28" w:rsidRDefault="00487E28" w:rsidP="00487E28">
      <w:pPr>
        <w:pStyle w:val="Textonotapie"/>
      </w:pPr>
      <w:r>
        <w:rPr>
          <w:rStyle w:val="Refdenotaalpie"/>
        </w:rPr>
        <w:footnoteRef/>
      </w:r>
      <w:r>
        <w:t xml:space="preserve"> Jurisprudencia 203143, Segundo Tribunal Colegiado del Sexto Circuito, Novena Época.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723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39"/>
      <w:gridCol w:w="3700"/>
    </w:tblGrid>
    <w:tr w:rsidR="00487E28" w:rsidRPr="00025127" w14:paraId="07F2896E" w14:textId="77777777" w:rsidTr="001C388D">
      <w:trPr>
        <w:trHeight w:val="138"/>
        <w:jc w:val="right"/>
      </w:trPr>
      <w:tc>
        <w:tcPr>
          <w:tcW w:w="3539" w:type="dxa"/>
          <w:vAlign w:val="center"/>
        </w:tcPr>
        <w:p w14:paraId="4A5B1974" w14:textId="172F35BB" w:rsidR="00487E28" w:rsidRPr="00025127" w:rsidRDefault="00487E28" w:rsidP="005F1362">
          <w:pPr>
            <w:ind w:right="34"/>
            <w:jc w:val="right"/>
            <w:rPr>
              <w:rFonts w:ascii="Palatino Linotype" w:hAnsi="Palatino Linotype"/>
              <w:b/>
              <w:sz w:val="22"/>
              <w:szCs w:val="22"/>
            </w:rPr>
          </w:pPr>
          <w:r w:rsidRPr="00025127">
            <w:rPr>
              <w:rFonts w:ascii="Palatino Linotype" w:hAnsi="Palatino Linotype"/>
              <w:b/>
              <w:sz w:val="22"/>
              <w:szCs w:val="22"/>
            </w:rPr>
            <w:t>RECURSO DE REVISIÓN:</w:t>
          </w:r>
        </w:p>
      </w:tc>
      <w:tc>
        <w:tcPr>
          <w:tcW w:w="3700" w:type="dxa"/>
          <w:vAlign w:val="center"/>
        </w:tcPr>
        <w:p w14:paraId="3A05B4B6" w14:textId="6262D9C2" w:rsidR="00487E28" w:rsidRPr="00025127" w:rsidRDefault="00487E28" w:rsidP="00F25B61">
          <w:pPr>
            <w:pStyle w:val="Encabezado"/>
            <w:jc w:val="both"/>
            <w:rPr>
              <w:rFonts w:ascii="Palatino Linotype" w:hAnsi="Palatino Linotype"/>
              <w:b/>
              <w:sz w:val="22"/>
              <w:szCs w:val="22"/>
            </w:rPr>
          </w:pPr>
          <w:r>
            <w:rPr>
              <w:rFonts w:ascii="Palatino Linotype" w:hAnsi="Palatino Linotype"/>
              <w:b/>
              <w:sz w:val="22"/>
              <w:szCs w:val="22"/>
            </w:rPr>
            <w:t>07398</w:t>
          </w:r>
          <w:r w:rsidRPr="00025127">
            <w:rPr>
              <w:rFonts w:ascii="Palatino Linotype" w:hAnsi="Palatino Linotype"/>
              <w:b/>
              <w:sz w:val="22"/>
              <w:szCs w:val="22"/>
            </w:rPr>
            <w:t>/INFOEM/IP/RR/</w:t>
          </w:r>
          <w:r>
            <w:rPr>
              <w:rFonts w:ascii="Palatino Linotype" w:hAnsi="Palatino Linotype"/>
              <w:b/>
              <w:sz w:val="22"/>
              <w:szCs w:val="22"/>
            </w:rPr>
            <w:t>2022</w:t>
          </w:r>
        </w:p>
      </w:tc>
    </w:tr>
    <w:tr w:rsidR="00487E28" w:rsidRPr="00025127" w14:paraId="1B5D8690" w14:textId="77777777" w:rsidTr="001C388D">
      <w:trPr>
        <w:trHeight w:val="233"/>
        <w:jc w:val="right"/>
      </w:trPr>
      <w:tc>
        <w:tcPr>
          <w:tcW w:w="3539" w:type="dxa"/>
          <w:vAlign w:val="center"/>
        </w:tcPr>
        <w:p w14:paraId="3903F2C6" w14:textId="22D569F8" w:rsidR="00487E28" w:rsidRPr="00025127" w:rsidRDefault="00487E28" w:rsidP="00E533CF">
          <w:pPr>
            <w:ind w:right="34"/>
            <w:jc w:val="right"/>
            <w:rPr>
              <w:rFonts w:ascii="Palatino Linotype" w:hAnsi="Palatino Linotype"/>
              <w:b/>
              <w:sz w:val="22"/>
              <w:szCs w:val="22"/>
            </w:rPr>
          </w:pPr>
          <w:r w:rsidRPr="00025127">
            <w:rPr>
              <w:rFonts w:ascii="Palatino Linotype" w:hAnsi="Palatino Linotype"/>
              <w:b/>
              <w:sz w:val="22"/>
              <w:szCs w:val="22"/>
            </w:rPr>
            <w:t>SUJETO OBLIGADO:</w:t>
          </w:r>
        </w:p>
      </w:tc>
      <w:tc>
        <w:tcPr>
          <w:tcW w:w="3700" w:type="dxa"/>
          <w:vAlign w:val="center"/>
        </w:tcPr>
        <w:p w14:paraId="03C799A2" w14:textId="2AF37485" w:rsidR="00487E28" w:rsidRPr="00025127" w:rsidRDefault="00487E28" w:rsidP="00E533CF">
          <w:pPr>
            <w:pStyle w:val="Encabezado"/>
            <w:rPr>
              <w:rFonts w:ascii="Palatino Linotype" w:hAnsi="Palatino Linotype"/>
              <w:b/>
              <w:sz w:val="22"/>
              <w:szCs w:val="22"/>
            </w:rPr>
          </w:pPr>
          <w:r>
            <w:rPr>
              <w:rFonts w:ascii="Palatino Linotype" w:hAnsi="Palatino Linotype"/>
              <w:b/>
              <w:bCs/>
              <w:color w:val="000000"/>
              <w:sz w:val="22"/>
              <w:szCs w:val="22"/>
            </w:rPr>
            <w:t>Secretaría de la Contraloría</w:t>
          </w:r>
        </w:p>
      </w:tc>
    </w:tr>
    <w:tr w:rsidR="00487E28" w:rsidRPr="00025127" w14:paraId="095EB01B" w14:textId="77777777" w:rsidTr="001C388D">
      <w:trPr>
        <w:trHeight w:val="321"/>
        <w:jc w:val="right"/>
      </w:trPr>
      <w:tc>
        <w:tcPr>
          <w:tcW w:w="3539" w:type="dxa"/>
          <w:vAlign w:val="center"/>
        </w:tcPr>
        <w:p w14:paraId="6E000A51" w14:textId="05E1861A" w:rsidR="00487E28" w:rsidRPr="00025127" w:rsidRDefault="00487E28" w:rsidP="006E6B65">
          <w:pPr>
            <w:ind w:right="34"/>
            <w:jc w:val="right"/>
            <w:rPr>
              <w:rFonts w:ascii="Palatino Linotype" w:hAnsi="Palatino Linotype"/>
              <w:b/>
              <w:sz w:val="22"/>
              <w:szCs w:val="22"/>
            </w:rPr>
          </w:pPr>
          <w:r w:rsidRPr="00025127">
            <w:rPr>
              <w:rFonts w:ascii="Palatino Linotype" w:hAnsi="Palatino Linotype"/>
              <w:b/>
              <w:sz w:val="22"/>
              <w:szCs w:val="22"/>
            </w:rPr>
            <w:t>COMISIONAD</w:t>
          </w:r>
          <w:r>
            <w:rPr>
              <w:rFonts w:ascii="Palatino Linotype" w:hAnsi="Palatino Linotype"/>
              <w:b/>
              <w:sz w:val="22"/>
              <w:szCs w:val="22"/>
            </w:rPr>
            <w:t>A</w:t>
          </w:r>
          <w:r w:rsidRPr="00025127">
            <w:rPr>
              <w:rFonts w:ascii="Palatino Linotype" w:hAnsi="Palatino Linotype"/>
              <w:b/>
              <w:sz w:val="22"/>
              <w:szCs w:val="22"/>
            </w:rPr>
            <w:t xml:space="preserve"> PONENTE:</w:t>
          </w:r>
        </w:p>
      </w:tc>
      <w:tc>
        <w:tcPr>
          <w:tcW w:w="3700" w:type="dxa"/>
          <w:vAlign w:val="center"/>
        </w:tcPr>
        <w:p w14:paraId="07560085" w14:textId="64DC8836" w:rsidR="00487E28" w:rsidRPr="00025127" w:rsidRDefault="00487E28" w:rsidP="00472C41">
          <w:pPr>
            <w:pStyle w:val="Encabezado"/>
            <w:rPr>
              <w:rFonts w:ascii="Palatino Linotype" w:hAnsi="Palatino Linotype"/>
              <w:b/>
              <w:sz w:val="22"/>
              <w:szCs w:val="22"/>
            </w:rPr>
          </w:pPr>
          <w:r>
            <w:rPr>
              <w:rFonts w:ascii="Palatino Linotype" w:hAnsi="Palatino Linotype"/>
              <w:b/>
              <w:sz w:val="22"/>
              <w:szCs w:val="22"/>
            </w:rPr>
            <w:t>María del Rosario Mejía Ayala</w:t>
          </w:r>
        </w:p>
      </w:tc>
    </w:tr>
  </w:tbl>
  <w:p w14:paraId="1096C1B8" w14:textId="5AF1B173" w:rsidR="00487E28" w:rsidRDefault="00487E28" w:rsidP="00472C41">
    <w:pPr>
      <w:pStyle w:val="Encabezado"/>
    </w:pPr>
    <w:r>
      <w:rPr>
        <w:noProof/>
        <w:lang w:eastAsia="es-MX"/>
      </w:rPr>
      <w:drawing>
        <wp:anchor distT="0" distB="0" distL="114300" distR="114300" simplePos="0" relativeHeight="251657216" behindDoc="1" locked="0" layoutInCell="0" allowOverlap="1" wp14:anchorId="1A29E15A" wp14:editId="3A512F67">
          <wp:simplePos x="0" y="0"/>
          <wp:positionH relativeFrom="page">
            <wp:posOffset>34594</wp:posOffset>
          </wp:positionH>
          <wp:positionV relativeFrom="page">
            <wp:posOffset>20955</wp:posOffset>
          </wp:positionV>
          <wp:extent cx="7694930" cy="10020300"/>
          <wp:effectExtent l="0" t="0" r="127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4930" cy="100203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723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3407"/>
    </w:tblGrid>
    <w:tr w:rsidR="00487E28" w:rsidRPr="00025127" w14:paraId="0A3256F2" w14:textId="77777777" w:rsidTr="00A50604">
      <w:trPr>
        <w:trHeight w:val="138"/>
        <w:jc w:val="right"/>
      </w:trPr>
      <w:tc>
        <w:tcPr>
          <w:tcW w:w="3828" w:type="dxa"/>
          <w:vAlign w:val="center"/>
        </w:tcPr>
        <w:p w14:paraId="3D80769D" w14:textId="44A35B8D" w:rsidR="00487E28" w:rsidRPr="001C388D" w:rsidRDefault="00487E28" w:rsidP="005F1362">
          <w:pPr>
            <w:jc w:val="right"/>
            <w:rPr>
              <w:rFonts w:ascii="Palatino Linotype" w:hAnsi="Palatino Linotype"/>
              <w:b/>
              <w:sz w:val="22"/>
              <w:szCs w:val="22"/>
            </w:rPr>
          </w:pPr>
          <w:r w:rsidRPr="001C388D">
            <w:rPr>
              <w:sz w:val="22"/>
            </w:rPr>
            <w:tab/>
          </w:r>
          <w:r w:rsidRPr="001C388D">
            <w:rPr>
              <w:rFonts w:ascii="Palatino Linotype" w:hAnsi="Palatino Linotype"/>
              <w:b/>
              <w:sz w:val="22"/>
              <w:szCs w:val="22"/>
            </w:rPr>
            <w:t>RECURSO DE REVISIÓN:</w:t>
          </w:r>
        </w:p>
      </w:tc>
      <w:tc>
        <w:tcPr>
          <w:tcW w:w="3407" w:type="dxa"/>
          <w:vAlign w:val="center"/>
        </w:tcPr>
        <w:p w14:paraId="0453495E" w14:textId="2B609757" w:rsidR="00487E28" w:rsidRPr="001C388D" w:rsidRDefault="00487E28" w:rsidP="00F25B61">
          <w:pPr>
            <w:pStyle w:val="Encabezado"/>
            <w:rPr>
              <w:rFonts w:ascii="Palatino Linotype" w:hAnsi="Palatino Linotype"/>
              <w:b/>
              <w:sz w:val="22"/>
              <w:szCs w:val="22"/>
            </w:rPr>
          </w:pPr>
          <w:r>
            <w:rPr>
              <w:rFonts w:ascii="Palatino Linotype" w:hAnsi="Palatino Linotype"/>
              <w:b/>
              <w:sz w:val="22"/>
              <w:szCs w:val="22"/>
            </w:rPr>
            <w:t>07398/INFOEM/IP/RR/2022</w:t>
          </w:r>
        </w:p>
      </w:tc>
    </w:tr>
    <w:tr w:rsidR="00487E28" w:rsidRPr="00025127" w14:paraId="128C8B3C" w14:textId="77777777" w:rsidTr="00A50604">
      <w:trPr>
        <w:trHeight w:val="233"/>
        <w:jc w:val="right"/>
      </w:trPr>
      <w:tc>
        <w:tcPr>
          <w:tcW w:w="3828" w:type="dxa"/>
          <w:vAlign w:val="center"/>
        </w:tcPr>
        <w:p w14:paraId="483E3371" w14:textId="66B1BC74" w:rsidR="00487E28" w:rsidRPr="001C388D" w:rsidRDefault="00487E28" w:rsidP="00472C41">
          <w:pPr>
            <w:jc w:val="right"/>
            <w:rPr>
              <w:rFonts w:ascii="Palatino Linotype" w:hAnsi="Palatino Linotype"/>
              <w:b/>
              <w:sz w:val="22"/>
              <w:szCs w:val="22"/>
            </w:rPr>
          </w:pPr>
          <w:r w:rsidRPr="001C388D">
            <w:rPr>
              <w:rFonts w:ascii="Palatino Linotype" w:hAnsi="Palatino Linotype"/>
              <w:b/>
              <w:sz w:val="22"/>
              <w:szCs w:val="22"/>
            </w:rPr>
            <w:t>RECURRENTE:</w:t>
          </w:r>
        </w:p>
      </w:tc>
      <w:tc>
        <w:tcPr>
          <w:tcW w:w="3407" w:type="dxa"/>
        </w:tcPr>
        <w:p w14:paraId="1548525E" w14:textId="6DFD764F" w:rsidR="00487E28" w:rsidRPr="001C388D" w:rsidRDefault="00242D14" w:rsidP="0058757A">
          <w:pPr>
            <w:pStyle w:val="Encabezado"/>
            <w:rPr>
              <w:rFonts w:ascii="Palatino Linotype" w:hAnsi="Palatino Linotype"/>
              <w:b/>
              <w:sz w:val="22"/>
              <w:szCs w:val="22"/>
            </w:rPr>
          </w:pPr>
          <w:r>
            <w:rPr>
              <w:rFonts w:ascii="Palatino Linotype" w:hAnsi="Palatino Linotype"/>
              <w:b/>
              <w:sz w:val="22"/>
              <w:szCs w:val="22"/>
            </w:rPr>
            <w:t xml:space="preserve">XXX </w:t>
          </w:r>
          <w:proofErr w:type="spellStart"/>
          <w:r>
            <w:rPr>
              <w:rFonts w:ascii="Palatino Linotype" w:hAnsi="Palatino Linotype"/>
              <w:b/>
              <w:sz w:val="22"/>
              <w:szCs w:val="22"/>
            </w:rPr>
            <w:t>XXX</w:t>
          </w:r>
          <w:proofErr w:type="spellEnd"/>
          <w:r>
            <w:rPr>
              <w:rFonts w:ascii="Palatino Linotype" w:hAnsi="Palatino Linotype"/>
              <w:b/>
              <w:sz w:val="22"/>
              <w:szCs w:val="22"/>
            </w:rPr>
            <w:t xml:space="preserve"> </w:t>
          </w:r>
          <w:proofErr w:type="spellStart"/>
          <w:r>
            <w:rPr>
              <w:rFonts w:ascii="Palatino Linotype" w:hAnsi="Palatino Linotype"/>
              <w:b/>
              <w:sz w:val="22"/>
              <w:szCs w:val="22"/>
            </w:rPr>
            <w:t>XXX</w:t>
          </w:r>
          <w:proofErr w:type="spellEnd"/>
        </w:p>
      </w:tc>
    </w:tr>
    <w:tr w:rsidR="00487E28" w:rsidRPr="00025127" w14:paraId="41BE0704" w14:textId="77777777" w:rsidTr="00A50604">
      <w:trPr>
        <w:trHeight w:val="321"/>
        <w:jc w:val="right"/>
      </w:trPr>
      <w:tc>
        <w:tcPr>
          <w:tcW w:w="3828" w:type="dxa"/>
          <w:vAlign w:val="center"/>
        </w:tcPr>
        <w:p w14:paraId="34C64148" w14:textId="10C6C8A9" w:rsidR="00487E28" w:rsidRPr="001C388D" w:rsidRDefault="00487E28" w:rsidP="005F1362">
          <w:pPr>
            <w:jc w:val="right"/>
            <w:rPr>
              <w:rFonts w:ascii="Palatino Linotype" w:hAnsi="Palatino Linotype"/>
              <w:b/>
              <w:sz w:val="22"/>
              <w:szCs w:val="22"/>
            </w:rPr>
          </w:pPr>
          <w:r w:rsidRPr="001C388D">
            <w:rPr>
              <w:rFonts w:ascii="Palatino Linotype" w:hAnsi="Palatino Linotype"/>
              <w:b/>
              <w:sz w:val="22"/>
              <w:szCs w:val="22"/>
            </w:rPr>
            <w:t>SUJETO OBLIGADO:</w:t>
          </w:r>
        </w:p>
      </w:tc>
      <w:tc>
        <w:tcPr>
          <w:tcW w:w="3407" w:type="dxa"/>
          <w:vAlign w:val="center"/>
        </w:tcPr>
        <w:p w14:paraId="34C341BF" w14:textId="206EBF7C" w:rsidR="00487E28" w:rsidRPr="001C388D" w:rsidRDefault="00487E28" w:rsidP="00E533CF">
          <w:pPr>
            <w:pStyle w:val="Encabezado"/>
            <w:rPr>
              <w:rFonts w:ascii="Palatino Linotype" w:hAnsi="Palatino Linotype"/>
              <w:b/>
              <w:sz w:val="22"/>
              <w:szCs w:val="22"/>
            </w:rPr>
          </w:pPr>
          <w:r>
            <w:rPr>
              <w:rFonts w:ascii="Palatino Linotype" w:hAnsi="Palatino Linotype"/>
              <w:b/>
              <w:bCs/>
              <w:color w:val="000000"/>
              <w:sz w:val="22"/>
              <w:szCs w:val="22"/>
            </w:rPr>
            <w:t>Secretaría de la Contraloría</w:t>
          </w:r>
        </w:p>
      </w:tc>
    </w:tr>
    <w:tr w:rsidR="00487E28" w:rsidRPr="00025127" w14:paraId="0C8B6193" w14:textId="77777777" w:rsidTr="00A50604">
      <w:trPr>
        <w:trHeight w:val="321"/>
        <w:jc w:val="right"/>
      </w:trPr>
      <w:tc>
        <w:tcPr>
          <w:tcW w:w="3828" w:type="dxa"/>
          <w:vAlign w:val="center"/>
        </w:tcPr>
        <w:p w14:paraId="321FFAFF" w14:textId="0E8C2CE7" w:rsidR="00487E28" w:rsidRPr="001C388D" w:rsidRDefault="00487E28" w:rsidP="00472C41">
          <w:pPr>
            <w:jc w:val="right"/>
            <w:rPr>
              <w:rFonts w:ascii="Palatino Linotype" w:hAnsi="Palatino Linotype"/>
              <w:b/>
              <w:sz w:val="22"/>
              <w:szCs w:val="22"/>
            </w:rPr>
          </w:pPr>
          <w:r w:rsidRPr="001C388D">
            <w:rPr>
              <w:rFonts w:ascii="Palatino Linotype" w:hAnsi="Palatino Linotype"/>
              <w:b/>
              <w:sz w:val="22"/>
              <w:szCs w:val="22"/>
            </w:rPr>
            <w:t>COMISIONADA PONENTE:</w:t>
          </w:r>
        </w:p>
      </w:tc>
      <w:tc>
        <w:tcPr>
          <w:tcW w:w="3407" w:type="dxa"/>
          <w:vAlign w:val="center"/>
        </w:tcPr>
        <w:p w14:paraId="0FECDA9D" w14:textId="6D336FD0" w:rsidR="00487E28" w:rsidRPr="001C388D" w:rsidRDefault="00487E28" w:rsidP="00B44F9F">
          <w:pPr>
            <w:pStyle w:val="Encabezado"/>
            <w:ind w:left="33"/>
            <w:rPr>
              <w:rFonts w:ascii="Palatino Linotype" w:hAnsi="Palatino Linotype"/>
              <w:b/>
              <w:sz w:val="22"/>
              <w:szCs w:val="22"/>
            </w:rPr>
          </w:pPr>
          <w:r w:rsidRPr="001C388D">
            <w:rPr>
              <w:rFonts w:ascii="Palatino Linotype" w:hAnsi="Palatino Linotype"/>
              <w:b/>
              <w:sz w:val="22"/>
              <w:szCs w:val="22"/>
            </w:rPr>
            <w:t>María del Rosario Mejía Ayala</w:t>
          </w:r>
        </w:p>
      </w:tc>
    </w:tr>
  </w:tbl>
  <w:p w14:paraId="156B5574" w14:textId="2FDF06EB" w:rsidR="00487E28" w:rsidRDefault="00651384" w:rsidP="00472C41">
    <w:pPr>
      <w:pStyle w:val="Encabezado"/>
      <w:tabs>
        <w:tab w:val="clear" w:pos="4252"/>
        <w:tab w:val="clear" w:pos="8504"/>
        <w:tab w:val="left" w:pos="3103"/>
      </w:tabs>
    </w:pPr>
    <w:r>
      <w:rPr>
        <w:noProof/>
        <w:lang w:val="es-ES_tradnl"/>
      </w:rPr>
      <w:pict w14:anchorId="483FBD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5505343" o:spid="_x0000_s2049" type="#_x0000_t75" alt="" style="position:absolute;margin-left:-102.2pt;margin-top:-121.45pt;width:663.5pt;height:12in;z-index:-251658240;mso-wrap-edited:f;mso-width-percent:0;mso-height-percent:0;mso-position-horizontal-relative:margin;mso-position-vertical-relative:margin;mso-width-percent:0;mso-height-percent:0" o:allowincell="f">
          <v:imagedata r:id="rId1" o:title="PHOTO-2020-08-13-10-14-39"/>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10A1351F"/>
    <w:multiLevelType w:val="multilevel"/>
    <w:tmpl w:val="1E0617AE"/>
    <w:lvl w:ilvl="0">
      <w:start w:val="23"/>
      <w:numFmt w:val="decimal"/>
      <w:lvlText w:val="%1."/>
      <w:lvlJc w:val="left"/>
      <w:pPr>
        <w:ind w:left="360" w:hanging="360"/>
      </w:pPr>
      <w:rPr>
        <w:rFonts w:ascii="Palatino Linotype" w:hAnsi="Palatino Linotype" w:hint="default"/>
        <w:b/>
        <w:i w:val="0"/>
        <w:sz w:val="24"/>
      </w:rPr>
    </w:lvl>
    <w:lvl w:ilvl="1">
      <w:start w:val="1"/>
      <w:numFmt w:val="upperRoman"/>
      <w:lvlText w:val="%2."/>
      <w:lvlJc w:val="righ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1941C78"/>
    <w:multiLevelType w:val="hybridMultilevel"/>
    <w:tmpl w:val="B3369FFC"/>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b/>
        <w:bCs/>
        <w:i w:val="0"/>
        <w:iCs/>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837CAC"/>
    <w:multiLevelType w:val="hybridMultilevel"/>
    <w:tmpl w:val="413E781C"/>
    <w:lvl w:ilvl="0" w:tplc="7EE0C6EC">
      <w:start w:val="1"/>
      <w:numFmt w:val="decimal"/>
      <w:lvlText w:val="%1."/>
      <w:lvlJc w:val="left"/>
      <w:pPr>
        <w:ind w:left="0" w:firstLine="0"/>
      </w:pPr>
      <w:rPr>
        <w:rFonts w:ascii="Palatino Linotype" w:hAnsi="Palatino Linotype" w:hint="default"/>
        <w:b/>
        <w:i w:val="0"/>
        <w:sz w:val="24"/>
      </w:rPr>
    </w:lvl>
    <w:lvl w:ilvl="1" w:tplc="E77E7940">
      <w:start w:val="1"/>
      <w:numFmt w:val="upperRoman"/>
      <w:lvlText w:val="%2."/>
      <w:lvlJc w:val="right"/>
      <w:pPr>
        <w:ind w:left="1440" w:hanging="360"/>
      </w:pPr>
      <w:rPr>
        <w:b/>
        <w:bCs/>
        <w:i w:val="0"/>
        <w:iCs/>
      </w:rPr>
    </w:lvl>
    <w:lvl w:ilvl="2" w:tplc="5FB2B198">
      <w:start w:val="1"/>
      <w:numFmt w:val="lowerLetter"/>
      <w:lvlText w:val="%3)"/>
      <w:lvlJc w:val="lef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9E19F6"/>
    <w:multiLevelType w:val="hybridMultilevel"/>
    <w:tmpl w:val="E2A80C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3A2242B"/>
    <w:multiLevelType w:val="hybridMultilevel"/>
    <w:tmpl w:val="89447BAE"/>
    <w:lvl w:ilvl="0" w:tplc="FFFFFFFF">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AA484F"/>
    <w:multiLevelType w:val="hybridMultilevel"/>
    <w:tmpl w:val="C13228CA"/>
    <w:lvl w:ilvl="0" w:tplc="FFFFFFFF">
      <w:start w:val="1"/>
      <w:numFmt w:val="decimal"/>
      <w:lvlText w:val="%1."/>
      <w:lvlJc w:val="left"/>
      <w:pPr>
        <w:ind w:left="0" w:firstLine="0"/>
      </w:pPr>
      <w:rPr>
        <w:rFonts w:ascii="Palatino Linotype" w:hAnsi="Palatino Linotype" w:hint="default"/>
        <w:b/>
        <w:i w:val="0"/>
        <w:sz w:val="24"/>
      </w:rPr>
    </w:lvl>
    <w:lvl w:ilvl="1" w:tplc="FFFFFFFF">
      <w:start w:val="1"/>
      <w:numFmt w:val="upperRoman"/>
      <w:lvlText w:val="%2."/>
      <w:lvlJc w:val="right"/>
      <w:pPr>
        <w:ind w:left="1440" w:hanging="360"/>
      </w:pPr>
      <w:rPr>
        <w:b/>
        <w:bCs/>
        <w:i w:val="0"/>
        <w:iCs/>
      </w:rPr>
    </w:lvl>
    <w:lvl w:ilvl="2" w:tplc="119AC16E">
      <w:start w:val="1"/>
      <w:numFmt w:val="lowerLetter"/>
      <w:lvlText w:val="%3)"/>
      <w:lvlJc w:val="left"/>
      <w:pPr>
        <w:ind w:left="1440" w:hanging="36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902EAF"/>
    <w:multiLevelType w:val="hybridMultilevel"/>
    <w:tmpl w:val="798EAAE2"/>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8" w15:restartNumberingAfterBreak="0">
    <w:nsid w:val="26F965F9"/>
    <w:multiLevelType w:val="hybridMultilevel"/>
    <w:tmpl w:val="8132FF96"/>
    <w:lvl w:ilvl="0" w:tplc="7EE0C6EC">
      <w:start w:val="1"/>
      <w:numFmt w:val="decimal"/>
      <w:lvlText w:val="%1."/>
      <w:lvlJc w:val="left"/>
      <w:pPr>
        <w:ind w:left="0" w:firstLine="0"/>
      </w:pPr>
      <w:rPr>
        <w:rFonts w:ascii="Palatino Linotype" w:hAnsi="Palatino Linotype" w:hint="default"/>
        <w:b/>
        <w:i w:val="0"/>
        <w:sz w:val="24"/>
      </w:rPr>
    </w:lvl>
    <w:lvl w:ilvl="1" w:tplc="E77E7940">
      <w:start w:val="1"/>
      <w:numFmt w:val="upperRoman"/>
      <w:lvlText w:val="%2."/>
      <w:lvlJc w:val="right"/>
      <w:pPr>
        <w:ind w:left="1440" w:hanging="360"/>
      </w:pPr>
      <w:rPr>
        <w:b/>
        <w:bCs/>
        <w:i w:val="0"/>
        <w:iCs/>
      </w:rPr>
    </w:lvl>
    <w:lvl w:ilvl="2" w:tplc="C2A86048">
      <w:start w:val="1"/>
      <w:numFmt w:val="lowerLetter"/>
      <w:lvlText w:val="%3)"/>
      <w:lvlJc w:val="lef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C0610A"/>
    <w:multiLevelType w:val="hybridMultilevel"/>
    <w:tmpl w:val="C44AC4EC"/>
    <w:lvl w:ilvl="0" w:tplc="5B8204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1CC171A"/>
    <w:multiLevelType w:val="hybridMultilevel"/>
    <w:tmpl w:val="CAB28972"/>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1" w15:restartNumberingAfterBreak="0">
    <w:nsid w:val="340A1CB1"/>
    <w:multiLevelType w:val="multilevel"/>
    <w:tmpl w:val="19647DEA"/>
    <w:lvl w:ilvl="0">
      <w:start w:val="25"/>
      <w:numFmt w:val="decimal"/>
      <w:lvlText w:val="%1."/>
      <w:lvlJc w:val="left"/>
      <w:pPr>
        <w:ind w:left="720" w:hanging="360"/>
      </w:pPr>
      <w:rPr>
        <w:rFonts w:ascii="Palatino Linotype" w:hAnsi="Palatino Linotype"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4317490"/>
    <w:multiLevelType w:val="hybridMultilevel"/>
    <w:tmpl w:val="607027F6"/>
    <w:lvl w:ilvl="0" w:tplc="7EE0C6EC">
      <w:start w:val="1"/>
      <w:numFmt w:val="decimal"/>
      <w:lvlText w:val="%1."/>
      <w:lvlJc w:val="left"/>
      <w:pPr>
        <w:ind w:left="0" w:firstLine="0"/>
      </w:pPr>
      <w:rPr>
        <w:rFonts w:ascii="Palatino Linotype" w:hAnsi="Palatino Linotype" w:hint="default"/>
        <w:b/>
        <w:i w:val="0"/>
        <w:sz w:val="24"/>
      </w:rPr>
    </w:lvl>
    <w:lvl w:ilvl="1" w:tplc="5A980A12">
      <w:start w:val="1"/>
      <w:numFmt w:val="upperRoman"/>
      <w:lvlText w:val="%2."/>
      <w:lvlJc w:val="right"/>
      <w:pPr>
        <w:ind w:left="1440" w:hanging="360"/>
      </w:pPr>
      <w:rPr>
        <w:b/>
        <w:bCs/>
        <w:i w:val="0"/>
        <w:iCs/>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4402D0B"/>
    <w:multiLevelType w:val="multilevel"/>
    <w:tmpl w:val="CB4CB2A2"/>
    <w:lvl w:ilvl="0">
      <w:start w:val="23"/>
      <w:numFmt w:val="decimal"/>
      <w:lvlText w:val="%1."/>
      <w:lvlJc w:val="left"/>
      <w:pPr>
        <w:ind w:left="360" w:hanging="360"/>
      </w:pPr>
      <w:rPr>
        <w:rFonts w:ascii="Palatino Linotype" w:hAnsi="Palatino Linotype"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70320D6"/>
    <w:multiLevelType w:val="hybridMultilevel"/>
    <w:tmpl w:val="78D2AE52"/>
    <w:lvl w:ilvl="0" w:tplc="FFFFFFFF">
      <w:start w:val="1"/>
      <w:numFmt w:val="decimal"/>
      <w:lvlText w:val="%1."/>
      <w:lvlJc w:val="left"/>
      <w:pPr>
        <w:ind w:left="0" w:firstLine="0"/>
      </w:pPr>
      <w:rPr>
        <w:rFonts w:ascii="Palatino Linotype" w:hAnsi="Palatino Linotype" w:hint="default"/>
        <w:b/>
        <w:i w:val="0"/>
        <w:sz w:val="24"/>
      </w:rPr>
    </w:lvl>
    <w:lvl w:ilvl="1" w:tplc="FFFFFFFF">
      <w:start w:val="1"/>
      <w:numFmt w:val="upperRoman"/>
      <w:lvlText w:val="%2."/>
      <w:lvlJc w:val="right"/>
      <w:pPr>
        <w:ind w:left="1440" w:hanging="360"/>
      </w:pPr>
      <w:rPr>
        <w:b/>
        <w:bCs/>
        <w:i w:val="0"/>
        <w:iCs/>
      </w:rPr>
    </w:lvl>
    <w:lvl w:ilvl="2" w:tplc="075EF330">
      <w:start w:val="1"/>
      <w:numFmt w:val="lowerLetter"/>
      <w:lvlText w:val="%3)"/>
      <w:lvlJc w:val="left"/>
      <w:pPr>
        <w:ind w:left="1440" w:hanging="360"/>
      </w:pPr>
      <w:rPr>
        <w:b/>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7945720"/>
    <w:multiLevelType w:val="hybridMultilevel"/>
    <w:tmpl w:val="864EDBE0"/>
    <w:lvl w:ilvl="0" w:tplc="7EE0C6EC">
      <w:start w:val="1"/>
      <w:numFmt w:val="decimal"/>
      <w:lvlText w:val="%1."/>
      <w:lvlJc w:val="left"/>
      <w:pPr>
        <w:ind w:left="0" w:firstLine="0"/>
      </w:pPr>
      <w:rPr>
        <w:rFonts w:ascii="Palatino Linotype" w:hAnsi="Palatino Linotype" w:hint="default"/>
        <w:b/>
        <w:i w:val="0"/>
        <w:sz w:val="24"/>
      </w:rPr>
    </w:lvl>
    <w:lvl w:ilvl="1" w:tplc="E77E7940">
      <w:start w:val="1"/>
      <w:numFmt w:val="upperRoman"/>
      <w:lvlText w:val="%2."/>
      <w:lvlJc w:val="right"/>
      <w:pPr>
        <w:ind w:left="1440" w:hanging="360"/>
      </w:pPr>
      <w:rPr>
        <w:b/>
        <w:bCs/>
        <w:i w:val="0"/>
        <w:iCs/>
      </w:rPr>
    </w:lvl>
    <w:lvl w:ilvl="2" w:tplc="AFC239CC">
      <w:start w:val="1"/>
      <w:numFmt w:val="lowerLetter"/>
      <w:lvlText w:val="%3)"/>
      <w:lvlJc w:val="lef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7DD5226"/>
    <w:multiLevelType w:val="hybridMultilevel"/>
    <w:tmpl w:val="83724FC0"/>
    <w:lvl w:ilvl="0" w:tplc="5030D26A">
      <w:start w:val="1"/>
      <w:numFmt w:val="upperRoman"/>
      <w:lvlText w:val="%1."/>
      <w:lvlJc w:val="right"/>
      <w:pPr>
        <w:ind w:left="1287" w:hanging="360"/>
      </w:pPr>
      <w:rPr>
        <w:rFonts w:hint="default"/>
        <w:b/>
        <w:bCs/>
        <w:i w:val="0"/>
        <w:iCs w:val="0"/>
        <w:sz w:val="22"/>
        <w:szCs w:val="22"/>
      </w:rPr>
    </w:lvl>
    <w:lvl w:ilvl="1" w:tplc="080A0017">
      <w:start w:val="1"/>
      <w:numFmt w:val="lowerLetter"/>
      <w:lvlText w:val="%2)"/>
      <w:lvlJc w:val="left"/>
      <w:pPr>
        <w:ind w:left="2007" w:hanging="360"/>
      </w:pPr>
      <w:rPr>
        <w:b/>
        <w:bCs/>
        <w:i w:val="0"/>
        <w:iCs w:val="0"/>
        <w:sz w:val="22"/>
        <w:szCs w:val="22"/>
      </w:r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7" w15:restartNumberingAfterBreak="0">
    <w:nsid w:val="3F154260"/>
    <w:multiLevelType w:val="hybridMultilevel"/>
    <w:tmpl w:val="49A23F4A"/>
    <w:lvl w:ilvl="0" w:tplc="FFFFFFFF">
      <w:start w:val="1"/>
      <w:numFmt w:val="decimal"/>
      <w:lvlText w:val="%1."/>
      <w:lvlJc w:val="left"/>
      <w:pPr>
        <w:ind w:left="0" w:firstLine="0"/>
      </w:pPr>
      <w:rPr>
        <w:rFonts w:ascii="Palatino Linotype" w:hAnsi="Palatino Linotype" w:hint="default"/>
        <w:b/>
        <w:i w:val="0"/>
        <w:sz w:val="24"/>
      </w:rPr>
    </w:lvl>
    <w:lvl w:ilvl="1" w:tplc="70529978">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2CC4012"/>
    <w:multiLevelType w:val="hybridMultilevel"/>
    <w:tmpl w:val="DB5CF25C"/>
    <w:lvl w:ilvl="0" w:tplc="FFFFFFFF">
      <w:start w:val="1"/>
      <w:numFmt w:val="decimal"/>
      <w:lvlText w:val="%1."/>
      <w:lvlJc w:val="left"/>
      <w:pPr>
        <w:ind w:left="0" w:firstLine="0"/>
      </w:pPr>
      <w:rPr>
        <w:rFonts w:ascii="Palatino Linotype" w:hAnsi="Palatino Linotype" w:hint="default"/>
        <w:b/>
        <w:i w:val="0"/>
        <w:sz w:val="24"/>
      </w:rPr>
    </w:lvl>
    <w:lvl w:ilvl="1" w:tplc="FFFFFFFF">
      <w:start w:val="1"/>
      <w:numFmt w:val="upperRoman"/>
      <w:lvlText w:val="%2."/>
      <w:lvlJc w:val="right"/>
      <w:pPr>
        <w:ind w:left="1440" w:hanging="360"/>
      </w:pPr>
      <w:rPr>
        <w:b/>
        <w:bCs/>
        <w:i w:val="0"/>
        <w:iCs/>
      </w:rPr>
    </w:lvl>
    <w:lvl w:ilvl="2" w:tplc="437A0CAA">
      <w:start w:val="1"/>
      <w:numFmt w:val="lowerLetter"/>
      <w:lvlText w:val="%3)"/>
      <w:lvlJc w:val="left"/>
      <w:pPr>
        <w:ind w:left="1440" w:hanging="36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32C36A7"/>
    <w:multiLevelType w:val="hybridMultilevel"/>
    <w:tmpl w:val="A75E58C2"/>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b/>
        <w:bCs/>
        <w:i w:val="0"/>
        <w:iCs/>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7AB1C17"/>
    <w:multiLevelType w:val="hybridMultilevel"/>
    <w:tmpl w:val="B2FCDD94"/>
    <w:lvl w:ilvl="0" w:tplc="FFFFFFFF">
      <w:start w:val="1"/>
      <w:numFmt w:val="decimal"/>
      <w:lvlText w:val="%1."/>
      <w:lvlJc w:val="left"/>
      <w:pPr>
        <w:ind w:left="0" w:firstLine="0"/>
      </w:pPr>
      <w:rPr>
        <w:rFonts w:ascii="Palatino Linotype" w:hAnsi="Palatino Linotype" w:hint="default"/>
        <w:b/>
        <w:i w:val="0"/>
        <w:sz w:val="24"/>
      </w:rPr>
    </w:lvl>
    <w:lvl w:ilvl="1" w:tplc="2FA88C68">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83E4835"/>
    <w:multiLevelType w:val="hybridMultilevel"/>
    <w:tmpl w:val="A3F0CD74"/>
    <w:lvl w:ilvl="0" w:tplc="7EE0C6EC">
      <w:start w:val="1"/>
      <w:numFmt w:val="decimal"/>
      <w:lvlText w:val="%1."/>
      <w:lvlJc w:val="left"/>
      <w:pPr>
        <w:ind w:left="0" w:firstLine="0"/>
      </w:pPr>
      <w:rPr>
        <w:rFonts w:ascii="Palatino Linotype" w:hAnsi="Palatino Linotype" w:hint="default"/>
        <w:b/>
        <w:i w:val="0"/>
        <w:sz w:val="24"/>
      </w:rPr>
    </w:lvl>
    <w:lvl w:ilvl="1" w:tplc="E77E7940">
      <w:start w:val="1"/>
      <w:numFmt w:val="upperRoman"/>
      <w:lvlText w:val="%2."/>
      <w:lvlJc w:val="right"/>
      <w:pPr>
        <w:ind w:left="1440" w:hanging="360"/>
      </w:pPr>
      <w:rPr>
        <w:b/>
        <w:bCs/>
        <w:i w:val="0"/>
        <w:iCs/>
      </w:rPr>
    </w:lvl>
    <w:lvl w:ilvl="2" w:tplc="7B9A3074">
      <w:start w:val="1"/>
      <w:numFmt w:val="lowerLetter"/>
      <w:lvlText w:val="%3)"/>
      <w:lvlJc w:val="lef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AB11FD1"/>
    <w:multiLevelType w:val="hybridMultilevel"/>
    <w:tmpl w:val="5E9E3200"/>
    <w:lvl w:ilvl="0" w:tplc="FFFFFFFF">
      <w:start w:val="1"/>
      <w:numFmt w:val="decimal"/>
      <w:lvlText w:val="%1."/>
      <w:lvlJc w:val="left"/>
      <w:pPr>
        <w:ind w:left="0" w:firstLine="0"/>
      </w:pPr>
      <w:rPr>
        <w:rFonts w:ascii="Palatino Linotype" w:hAnsi="Palatino Linotype" w:hint="default"/>
        <w:b/>
        <w:i w:val="0"/>
        <w:sz w:val="24"/>
      </w:rPr>
    </w:lvl>
    <w:lvl w:ilvl="1" w:tplc="FFFFFFFF">
      <w:start w:val="1"/>
      <w:numFmt w:val="upperRoman"/>
      <w:lvlText w:val="%2."/>
      <w:lvlJc w:val="right"/>
      <w:pPr>
        <w:ind w:left="1440" w:hanging="360"/>
      </w:pPr>
      <w:rPr>
        <w:b/>
        <w:bCs/>
        <w:i w:val="0"/>
        <w:iCs/>
      </w:rPr>
    </w:lvl>
    <w:lvl w:ilvl="2" w:tplc="96D4EF02">
      <w:start w:val="1"/>
      <w:numFmt w:val="lowerLetter"/>
      <w:lvlText w:val="%3)"/>
      <w:lvlJc w:val="left"/>
      <w:pPr>
        <w:ind w:left="1440" w:hanging="36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CFF14FC"/>
    <w:multiLevelType w:val="hybridMultilevel"/>
    <w:tmpl w:val="6110308E"/>
    <w:lvl w:ilvl="0" w:tplc="FFFFFFFF">
      <w:start w:val="1"/>
      <w:numFmt w:val="decimal"/>
      <w:lvlText w:val="%1."/>
      <w:lvlJc w:val="left"/>
      <w:pPr>
        <w:ind w:left="0" w:firstLine="0"/>
      </w:pPr>
      <w:rPr>
        <w:rFonts w:ascii="Palatino Linotype" w:hAnsi="Palatino Linotype" w:hint="default"/>
        <w:b/>
        <w:i w:val="0"/>
        <w:sz w:val="24"/>
      </w:rPr>
    </w:lvl>
    <w:lvl w:ilvl="1" w:tplc="FFFFFFFF">
      <w:start w:val="1"/>
      <w:numFmt w:val="upperRoman"/>
      <w:lvlText w:val="%2."/>
      <w:lvlJc w:val="right"/>
      <w:pPr>
        <w:ind w:left="1440" w:hanging="360"/>
      </w:pPr>
      <w:rPr>
        <w:b/>
        <w:bCs/>
        <w:i w:val="0"/>
        <w:iCs/>
      </w:rPr>
    </w:lvl>
    <w:lvl w:ilvl="2" w:tplc="479A31CA">
      <w:start w:val="1"/>
      <w:numFmt w:val="lowerLetter"/>
      <w:lvlText w:val="%3)"/>
      <w:lvlJc w:val="left"/>
      <w:pPr>
        <w:ind w:left="1440" w:hanging="36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1097D3D"/>
    <w:multiLevelType w:val="hybridMultilevel"/>
    <w:tmpl w:val="723E5354"/>
    <w:lvl w:ilvl="0" w:tplc="FFFFFFFF">
      <w:start w:val="1"/>
      <w:numFmt w:val="decimal"/>
      <w:lvlText w:val="%1."/>
      <w:lvlJc w:val="left"/>
      <w:pPr>
        <w:ind w:left="0" w:firstLine="0"/>
      </w:pPr>
      <w:rPr>
        <w:rFonts w:ascii="Palatino Linotype" w:hAnsi="Palatino Linotype" w:hint="default"/>
        <w:b/>
        <w:i w:val="0"/>
        <w:sz w:val="24"/>
      </w:rPr>
    </w:lvl>
    <w:lvl w:ilvl="1" w:tplc="2A5A49C8">
      <w:start w:val="1"/>
      <w:numFmt w:val="upperRoman"/>
      <w:lvlText w:val="%2."/>
      <w:lvlJc w:val="right"/>
      <w:pPr>
        <w:ind w:left="1440" w:hanging="360"/>
      </w:pPr>
      <w:rPr>
        <w:b/>
        <w:bCs/>
      </w:rPr>
    </w:lvl>
    <w:lvl w:ilvl="2" w:tplc="FFFFFFFF">
      <w:start w:val="1"/>
      <w:numFmt w:val="lowerLetter"/>
      <w:lvlText w:val="%3)"/>
      <w:lvlJc w:val="left"/>
      <w:pPr>
        <w:ind w:left="2340" w:hanging="360"/>
      </w:pPr>
      <w:rPr>
        <w:rFonts w:hint="default"/>
        <w:b/>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13E0A58"/>
    <w:multiLevelType w:val="hybridMultilevel"/>
    <w:tmpl w:val="C6207556"/>
    <w:lvl w:ilvl="0" w:tplc="FFFFFFFF">
      <w:start w:val="1"/>
      <w:numFmt w:val="decimal"/>
      <w:lvlText w:val="%1."/>
      <w:lvlJc w:val="left"/>
      <w:pPr>
        <w:ind w:left="0" w:firstLine="0"/>
      </w:pPr>
      <w:rPr>
        <w:rFonts w:ascii="Palatino Linotype" w:hAnsi="Palatino Linotype" w:hint="default"/>
        <w:b/>
        <w:i w:val="0"/>
        <w:sz w:val="24"/>
      </w:rPr>
    </w:lvl>
    <w:lvl w:ilvl="1" w:tplc="FFFFFFFF">
      <w:start w:val="1"/>
      <w:numFmt w:val="upperRoman"/>
      <w:lvlText w:val="%2."/>
      <w:lvlJc w:val="right"/>
      <w:pPr>
        <w:ind w:left="1440" w:hanging="360"/>
      </w:pPr>
      <w:rPr>
        <w:b/>
        <w:bCs/>
        <w:i w:val="0"/>
        <w:iCs/>
      </w:rPr>
    </w:lvl>
    <w:lvl w:ilvl="2" w:tplc="D1089BDE">
      <w:start w:val="1"/>
      <w:numFmt w:val="lowerLetter"/>
      <w:lvlText w:val="%3)"/>
      <w:lvlJc w:val="left"/>
      <w:pPr>
        <w:ind w:left="1440" w:hanging="36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3C27F8D"/>
    <w:multiLevelType w:val="hybridMultilevel"/>
    <w:tmpl w:val="0D9A2742"/>
    <w:lvl w:ilvl="0" w:tplc="057E1028">
      <w:numFmt w:val="bullet"/>
      <w:lvlText w:val="-"/>
      <w:lvlJc w:val="left"/>
      <w:pPr>
        <w:ind w:left="1287" w:hanging="360"/>
      </w:pPr>
      <w:rPr>
        <w:rFonts w:ascii="Arial" w:eastAsia="Arial" w:hAnsi="Arial" w:cs="Arial" w:hint="default"/>
        <w:i/>
        <w:iCs/>
        <w:w w:val="88"/>
        <w:sz w:val="22"/>
        <w:szCs w:val="22"/>
        <w:lang w:val="es-ES" w:eastAsia="en-US" w:bidi="ar-SA"/>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7" w15:restartNumberingAfterBreak="0">
    <w:nsid w:val="546567A3"/>
    <w:multiLevelType w:val="hybridMultilevel"/>
    <w:tmpl w:val="6AA815DA"/>
    <w:lvl w:ilvl="0" w:tplc="7EE0C6EC">
      <w:start w:val="1"/>
      <w:numFmt w:val="decimal"/>
      <w:lvlText w:val="%1."/>
      <w:lvlJc w:val="left"/>
      <w:pPr>
        <w:ind w:left="0" w:firstLine="0"/>
      </w:pPr>
      <w:rPr>
        <w:rFonts w:ascii="Palatino Linotype" w:hAnsi="Palatino Linotype" w:hint="default"/>
        <w:b/>
        <w:i w:val="0"/>
        <w:sz w:val="24"/>
      </w:rPr>
    </w:lvl>
    <w:lvl w:ilvl="1" w:tplc="E77E7940">
      <w:start w:val="1"/>
      <w:numFmt w:val="upperRoman"/>
      <w:lvlText w:val="%2."/>
      <w:lvlJc w:val="right"/>
      <w:pPr>
        <w:ind w:left="1440" w:hanging="360"/>
      </w:pPr>
      <w:rPr>
        <w:b/>
        <w:bCs/>
        <w:i w:val="0"/>
        <w:iCs/>
      </w:rPr>
    </w:lvl>
    <w:lvl w:ilvl="2" w:tplc="080A0013">
      <w:start w:val="1"/>
      <w:numFmt w:val="upperRoman"/>
      <w:lvlText w:val="%3."/>
      <w:lvlJc w:val="righ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98100EC"/>
    <w:multiLevelType w:val="hybridMultilevel"/>
    <w:tmpl w:val="24BA4DE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9" w15:restartNumberingAfterBreak="0">
    <w:nsid w:val="5EA11206"/>
    <w:multiLevelType w:val="hybridMultilevel"/>
    <w:tmpl w:val="193EB28E"/>
    <w:lvl w:ilvl="0" w:tplc="FFFFFFFF">
      <w:start w:val="1"/>
      <w:numFmt w:val="decimal"/>
      <w:lvlText w:val="%1."/>
      <w:lvlJc w:val="left"/>
      <w:pPr>
        <w:ind w:left="0" w:firstLine="0"/>
      </w:pPr>
      <w:rPr>
        <w:rFonts w:ascii="Palatino Linotype" w:hAnsi="Palatino Linotype" w:hint="default"/>
        <w:b/>
        <w:i w:val="0"/>
        <w:sz w:val="24"/>
      </w:rPr>
    </w:lvl>
    <w:lvl w:ilvl="1" w:tplc="FFFFFFFF">
      <w:start w:val="1"/>
      <w:numFmt w:val="upperRoman"/>
      <w:lvlText w:val="%2."/>
      <w:lvlJc w:val="right"/>
      <w:pPr>
        <w:ind w:left="1440" w:hanging="360"/>
      </w:pPr>
      <w:rPr>
        <w:b/>
        <w:bCs/>
        <w:i w:val="0"/>
        <w:iCs/>
      </w:rPr>
    </w:lvl>
    <w:lvl w:ilvl="2" w:tplc="8072FBE2">
      <w:start w:val="1"/>
      <w:numFmt w:val="lowerLetter"/>
      <w:lvlText w:val="%3)"/>
      <w:lvlJc w:val="left"/>
      <w:pPr>
        <w:ind w:left="1440" w:hanging="36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2FC38A6"/>
    <w:multiLevelType w:val="hybridMultilevel"/>
    <w:tmpl w:val="BBB6B8DE"/>
    <w:lvl w:ilvl="0" w:tplc="7EE0C6EC">
      <w:start w:val="1"/>
      <w:numFmt w:val="decimal"/>
      <w:lvlText w:val="%1."/>
      <w:lvlJc w:val="left"/>
      <w:pPr>
        <w:ind w:left="0" w:firstLine="0"/>
      </w:pPr>
      <w:rPr>
        <w:rFonts w:ascii="Palatino Linotype" w:hAnsi="Palatino Linotype" w:hint="default"/>
        <w:b/>
        <w:i w:val="0"/>
        <w:sz w:val="24"/>
      </w:rPr>
    </w:lvl>
    <w:lvl w:ilvl="1" w:tplc="5A980A12">
      <w:start w:val="1"/>
      <w:numFmt w:val="upperRoman"/>
      <w:lvlText w:val="%2."/>
      <w:lvlJc w:val="right"/>
      <w:pPr>
        <w:ind w:left="1440" w:hanging="360"/>
      </w:pPr>
      <w:rPr>
        <w:b/>
        <w:bCs/>
        <w:i w:val="0"/>
        <w:iCs/>
      </w:rPr>
    </w:lvl>
    <w:lvl w:ilvl="2" w:tplc="B3705410">
      <w:start w:val="1"/>
      <w:numFmt w:val="lowerLetter"/>
      <w:lvlText w:val="%3)"/>
      <w:lvlJc w:val="lef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4B53017"/>
    <w:multiLevelType w:val="hybridMultilevel"/>
    <w:tmpl w:val="70A28390"/>
    <w:lvl w:ilvl="0" w:tplc="7EE0C6EC">
      <w:start w:val="1"/>
      <w:numFmt w:val="decimal"/>
      <w:lvlText w:val="%1."/>
      <w:lvlJc w:val="left"/>
      <w:pPr>
        <w:ind w:left="0" w:firstLine="0"/>
      </w:pPr>
      <w:rPr>
        <w:rFonts w:ascii="Palatino Linotype" w:hAnsi="Palatino Linotype" w:hint="default"/>
        <w:b/>
        <w:i w:val="0"/>
        <w:sz w:val="24"/>
      </w:rPr>
    </w:lvl>
    <w:lvl w:ilvl="1" w:tplc="E77E7940">
      <w:start w:val="1"/>
      <w:numFmt w:val="upperRoman"/>
      <w:lvlText w:val="%2."/>
      <w:lvlJc w:val="right"/>
      <w:pPr>
        <w:ind w:left="1440" w:hanging="360"/>
      </w:pPr>
      <w:rPr>
        <w:b/>
        <w:bCs/>
        <w:i w:val="0"/>
        <w:iCs/>
      </w:rPr>
    </w:lvl>
    <w:lvl w:ilvl="2" w:tplc="AB0C73B8">
      <w:start w:val="1"/>
      <w:numFmt w:val="lowerLetter"/>
      <w:lvlText w:val="%3)"/>
      <w:lvlJc w:val="lef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CC04ACD"/>
    <w:multiLevelType w:val="hybridMultilevel"/>
    <w:tmpl w:val="ACA6F506"/>
    <w:lvl w:ilvl="0" w:tplc="FFFFFFFF">
      <w:start w:val="1"/>
      <w:numFmt w:val="decimal"/>
      <w:lvlText w:val="%1."/>
      <w:lvlJc w:val="left"/>
      <w:pPr>
        <w:ind w:left="0" w:firstLine="0"/>
      </w:pPr>
      <w:rPr>
        <w:rFonts w:ascii="Palatino Linotype" w:hAnsi="Palatino Linotype" w:hint="default"/>
        <w:b/>
        <w:i w:val="0"/>
        <w:sz w:val="24"/>
      </w:rPr>
    </w:lvl>
    <w:lvl w:ilvl="1" w:tplc="B14663DC">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CEF5123"/>
    <w:multiLevelType w:val="hybridMultilevel"/>
    <w:tmpl w:val="C2FCD634"/>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E270A75"/>
    <w:multiLevelType w:val="hybridMultilevel"/>
    <w:tmpl w:val="C0307BF0"/>
    <w:lvl w:ilvl="0" w:tplc="FFFFFFFF">
      <w:start w:val="1"/>
      <w:numFmt w:val="decimal"/>
      <w:lvlText w:val="%1."/>
      <w:lvlJc w:val="left"/>
      <w:pPr>
        <w:ind w:left="0" w:firstLine="0"/>
      </w:pPr>
      <w:rPr>
        <w:rFonts w:ascii="Palatino Linotype" w:hAnsi="Palatino Linotype" w:hint="default"/>
        <w:b/>
        <w:i w:val="0"/>
        <w:sz w:val="24"/>
      </w:rPr>
    </w:lvl>
    <w:lvl w:ilvl="1" w:tplc="FFFFFFFF">
      <w:start w:val="1"/>
      <w:numFmt w:val="upperRoman"/>
      <w:lvlText w:val="%2."/>
      <w:lvlJc w:val="right"/>
      <w:pPr>
        <w:ind w:left="1440" w:hanging="360"/>
      </w:pPr>
      <w:rPr>
        <w:b/>
        <w:bCs/>
        <w:i w:val="0"/>
        <w:iCs/>
      </w:rPr>
    </w:lvl>
    <w:lvl w:ilvl="2" w:tplc="3B266B58">
      <w:start w:val="1"/>
      <w:numFmt w:val="lowerLetter"/>
      <w:lvlText w:val="%3)"/>
      <w:lvlJc w:val="left"/>
      <w:pPr>
        <w:ind w:left="1440" w:hanging="36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63489160">
    <w:abstractNumId w:val="12"/>
  </w:num>
  <w:num w:numId="2" w16cid:durableId="1262644961">
    <w:abstractNumId w:val="16"/>
  </w:num>
  <w:num w:numId="3" w16cid:durableId="1193763425">
    <w:abstractNumId w:val="0"/>
  </w:num>
  <w:num w:numId="4" w16cid:durableId="2059040943">
    <w:abstractNumId w:val="7"/>
  </w:num>
  <w:num w:numId="5" w16cid:durableId="1020817900">
    <w:abstractNumId w:val="5"/>
  </w:num>
  <w:num w:numId="6" w16cid:durableId="1266614752">
    <w:abstractNumId w:val="24"/>
  </w:num>
  <w:num w:numId="7" w16cid:durableId="971012121">
    <w:abstractNumId w:val="20"/>
  </w:num>
  <w:num w:numId="8" w16cid:durableId="12267397">
    <w:abstractNumId w:val="14"/>
  </w:num>
  <w:num w:numId="9" w16cid:durableId="359089268">
    <w:abstractNumId w:val="17"/>
  </w:num>
  <w:num w:numId="10" w16cid:durableId="739450759">
    <w:abstractNumId w:val="32"/>
  </w:num>
  <w:num w:numId="11" w16cid:durableId="75250709">
    <w:abstractNumId w:val="6"/>
  </w:num>
  <w:num w:numId="12" w16cid:durableId="1059017162">
    <w:abstractNumId w:val="25"/>
  </w:num>
  <w:num w:numId="13" w16cid:durableId="468981968">
    <w:abstractNumId w:val="22"/>
  </w:num>
  <w:num w:numId="14" w16cid:durableId="1780370891">
    <w:abstractNumId w:val="34"/>
  </w:num>
  <w:num w:numId="15" w16cid:durableId="208539812">
    <w:abstractNumId w:val="29"/>
  </w:num>
  <w:num w:numId="16" w16cid:durableId="1876431096">
    <w:abstractNumId w:val="4"/>
  </w:num>
  <w:num w:numId="17" w16cid:durableId="1052849681">
    <w:abstractNumId w:val="8"/>
  </w:num>
  <w:num w:numId="18" w16cid:durableId="534126174">
    <w:abstractNumId w:val="21"/>
  </w:num>
  <w:num w:numId="19" w16cid:durableId="1957255790">
    <w:abstractNumId w:val="19"/>
  </w:num>
  <w:num w:numId="20" w16cid:durableId="1759254526">
    <w:abstractNumId w:val="27"/>
  </w:num>
  <w:num w:numId="21" w16cid:durableId="121922929">
    <w:abstractNumId w:val="15"/>
  </w:num>
  <w:num w:numId="22" w16cid:durableId="1660382074">
    <w:abstractNumId w:val="23"/>
  </w:num>
  <w:num w:numId="23" w16cid:durableId="644748219">
    <w:abstractNumId w:val="18"/>
  </w:num>
  <w:num w:numId="24" w16cid:durableId="1485002559">
    <w:abstractNumId w:val="3"/>
  </w:num>
  <w:num w:numId="25" w16cid:durableId="1043404518">
    <w:abstractNumId w:val="31"/>
  </w:num>
  <w:num w:numId="26" w16cid:durableId="1172793341">
    <w:abstractNumId w:val="9"/>
  </w:num>
  <w:num w:numId="27" w16cid:durableId="1278374282">
    <w:abstractNumId w:val="11"/>
  </w:num>
  <w:num w:numId="28" w16cid:durableId="1004168716">
    <w:abstractNumId w:val="2"/>
  </w:num>
  <w:num w:numId="29" w16cid:durableId="941841330">
    <w:abstractNumId w:val="13"/>
  </w:num>
  <w:num w:numId="30" w16cid:durableId="1788230254">
    <w:abstractNumId w:val="1"/>
  </w:num>
  <w:num w:numId="31" w16cid:durableId="1574509187">
    <w:abstractNumId w:val="28"/>
  </w:num>
  <w:num w:numId="32" w16cid:durableId="2114353866">
    <w:abstractNumId w:val="33"/>
  </w:num>
  <w:num w:numId="33" w16cid:durableId="1177814442">
    <w:abstractNumId w:val="10"/>
  </w:num>
  <w:num w:numId="34" w16cid:durableId="1887452209">
    <w:abstractNumId w:val="26"/>
  </w:num>
  <w:num w:numId="35" w16cid:durableId="2018799450">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366"/>
    <w:rsid w:val="000001EC"/>
    <w:rsid w:val="000005A3"/>
    <w:rsid w:val="0000310F"/>
    <w:rsid w:val="0000381E"/>
    <w:rsid w:val="00003A05"/>
    <w:rsid w:val="0000407F"/>
    <w:rsid w:val="000058E3"/>
    <w:rsid w:val="000061A2"/>
    <w:rsid w:val="0000797D"/>
    <w:rsid w:val="00007E8A"/>
    <w:rsid w:val="000100D7"/>
    <w:rsid w:val="0001106B"/>
    <w:rsid w:val="00011317"/>
    <w:rsid w:val="00011CEC"/>
    <w:rsid w:val="00012472"/>
    <w:rsid w:val="000130E7"/>
    <w:rsid w:val="0001398B"/>
    <w:rsid w:val="00014BEF"/>
    <w:rsid w:val="00014F51"/>
    <w:rsid w:val="00015A16"/>
    <w:rsid w:val="00015A51"/>
    <w:rsid w:val="00015F44"/>
    <w:rsid w:val="00016250"/>
    <w:rsid w:val="000174A0"/>
    <w:rsid w:val="000203D3"/>
    <w:rsid w:val="000204A6"/>
    <w:rsid w:val="000210BF"/>
    <w:rsid w:val="000211F8"/>
    <w:rsid w:val="0002146F"/>
    <w:rsid w:val="000218C3"/>
    <w:rsid w:val="00022D89"/>
    <w:rsid w:val="00023442"/>
    <w:rsid w:val="000236A3"/>
    <w:rsid w:val="00024A22"/>
    <w:rsid w:val="00024F35"/>
    <w:rsid w:val="00025127"/>
    <w:rsid w:val="00025266"/>
    <w:rsid w:val="0002699D"/>
    <w:rsid w:val="0003063D"/>
    <w:rsid w:val="0003135E"/>
    <w:rsid w:val="00031564"/>
    <w:rsid w:val="00031D37"/>
    <w:rsid w:val="00031F10"/>
    <w:rsid w:val="00031F98"/>
    <w:rsid w:val="00032493"/>
    <w:rsid w:val="0003261D"/>
    <w:rsid w:val="00032C9F"/>
    <w:rsid w:val="00032EC5"/>
    <w:rsid w:val="00032ED4"/>
    <w:rsid w:val="0003314C"/>
    <w:rsid w:val="00034C46"/>
    <w:rsid w:val="00037657"/>
    <w:rsid w:val="00037AFE"/>
    <w:rsid w:val="0004072A"/>
    <w:rsid w:val="00040E10"/>
    <w:rsid w:val="00040E2D"/>
    <w:rsid w:val="000411E2"/>
    <w:rsid w:val="0004193F"/>
    <w:rsid w:val="00041E34"/>
    <w:rsid w:val="00042380"/>
    <w:rsid w:val="000428EB"/>
    <w:rsid w:val="000434F6"/>
    <w:rsid w:val="000435A5"/>
    <w:rsid w:val="000444BD"/>
    <w:rsid w:val="00044DB9"/>
    <w:rsid w:val="000463B6"/>
    <w:rsid w:val="0004686A"/>
    <w:rsid w:val="000468E2"/>
    <w:rsid w:val="00046CEE"/>
    <w:rsid w:val="000478BA"/>
    <w:rsid w:val="00051DF6"/>
    <w:rsid w:val="0005237C"/>
    <w:rsid w:val="00052A3C"/>
    <w:rsid w:val="00053AA7"/>
    <w:rsid w:val="00054A03"/>
    <w:rsid w:val="00055000"/>
    <w:rsid w:val="000557BC"/>
    <w:rsid w:val="00055DD8"/>
    <w:rsid w:val="00056317"/>
    <w:rsid w:val="00056A79"/>
    <w:rsid w:val="0005777B"/>
    <w:rsid w:val="000606AF"/>
    <w:rsid w:val="00061344"/>
    <w:rsid w:val="000622ED"/>
    <w:rsid w:val="0006247F"/>
    <w:rsid w:val="00062648"/>
    <w:rsid w:val="000631D9"/>
    <w:rsid w:val="0006381D"/>
    <w:rsid w:val="00063D06"/>
    <w:rsid w:val="0006407E"/>
    <w:rsid w:val="00064577"/>
    <w:rsid w:val="00064A37"/>
    <w:rsid w:val="00064B95"/>
    <w:rsid w:val="000659BE"/>
    <w:rsid w:val="00065A78"/>
    <w:rsid w:val="000664BF"/>
    <w:rsid w:val="00066B68"/>
    <w:rsid w:val="00066D86"/>
    <w:rsid w:val="00070361"/>
    <w:rsid w:val="00070DF2"/>
    <w:rsid w:val="000718C5"/>
    <w:rsid w:val="0007221E"/>
    <w:rsid w:val="00072667"/>
    <w:rsid w:val="000728AD"/>
    <w:rsid w:val="00072F5D"/>
    <w:rsid w:val="00073701"/>
    <w:rsid w:val="00074573"/>
    <w:rsid w:val="000748F6"/>
    <w:rsid w:val="0007490B"/>
    <w:rsid w:val="00074F7A"/>
    <w:rsid w:val="00076A3F"/>
    <w:rsid w:val="00076E15"/>
    <w:rsid w:val="000770CE"/>
    <w:rsid w:val="00077563"/>
    <w:rsid w:val="000800AC"/>
    <w:rsid w:val="0008230A"/>
    <w:rsid w:val="00082D11"/>
    <w:rsid w:val="00082E28"/>
    <w:rsid w:val="000834FE"/>
    <w:rsid w:val="00084479"/>
    <w:rsid w:val="00084601"/>
    <w:rsid w:val="0008465D"/>
    <w:rsid w:val="00084E31"/>
    <w:rsid w:val="0008542A"/>
    <w:rsid w:val="00085B60"/>
    <w:rsid w:val="000866D9"/>
    <w:rsid w:val="00086DFF"/>
    <w:rsid w:val="000905EC"/>
    <w:rsid w:val="000908CC"/>
    <w:rsid w:val="000908F2"/>
    <w:rsid w:val="00090D6F"/>
    <w:rsid w:val="00091C2C"/>
    <w:rsid w:val="00093A7F"/>
    <w:rsid w:val="00093B8E"/>
    <w:rsid w:val="00093FB4"/>
    <w:rsid w:val="00093FC7"/>
    <w:rsid w:val="00094B41"/>
    <w:rsid w:val="000953E2"/>
    <w:rsid w:val="00095806"/>
    <w:rsid w:val="00095BB9"/>
    <w:rsid w:val="0009700A"/>
    <w:rsid w:val="0009728E"/>
    <w:rsid w:val="000975D0"/>
    <w:rsid w:val="000A0678"/>
    <w:rsid w:val="000A146E"/>
    <w:rsid w:val="000A1CCA"/>
    <w:rsid w:val="000A26B8"/>
    <w:rsid w:val="000A28E8"/>
    <w:rsid w:val="000A3F90"/>
    <w:rsid w:val="000A44DE"/>
    <w:rsid w:val="000A4554"/>
    <w:rsid w:val="000A45FD"/>
    <w:rsid w:val="000A4E44"/>
    <w:rsid w:val="000A4F6D"/>
    <w:rsid w:val="000A556A"/>
    <w:rsid w:val="000A77ED"/>
    <w:rsid w:val="000B0370"/>
    <w:rsid w:val="000B0750"/>
    <w:rsid w:val="000B2BA0"/>
    <w:rsid w:val="000B2F84"/>
    <w:rsid w:val="000B3A4A"/>
    <w:rsid w:val="000B405C"/>
    <w:rsid w:val="000B4DDD"/>
    <w:rsid w:val="000B5AB1"/>
    <w:rsid w:val="000B5D79"/>
    <w:rsid w:val="000B6CE5"/>
    <w:rsid w:val="000B6D31"/>
    <w:rsid w:val="000B750B"/>
    <w:rsid w:val="000B7C4F"/>
    <w:rsid w:val="000C0061"/>
    <w:rsid w:val="000C0663"/>
    <w:rsid w:val="000C0BBB"/>
    <w:rsid w:val="000C10B9"/>
    <w:rsid w:val="000C1D19"/>
    <w:rsid w:val="000C2E5F"/>
    <w:rsid w:val="000C3193"/>
    <w:rsid w:val="000C3423"/>
    <w:rsid w:val="000C37FE"/>
    <w:rsid w:val="000C3861"/>
    <w:rsid w:val="000C3BCB"/>
    <w:rsid w:val="000C4111"/>
    <w:rsid w:val="000C48CA"/>
    <w:rsid w:val="000C4A8E"/>
    <w:rsid w:val="000C5458"/>
    <w:rsid w:val="000C5A04"/>
    <w:rsid w:val="000C5AF7"/>
    <w:rsid w:val="000C5BC9"/>
    <w:rsid w:val="000C6B73"/>
    <w:rsid w:val="000C6CE3"/>
    <w:rsid w:val="000C6E97"/>
    <w:rsid w:val="000D0855"/>
    <w:rsid w:val="000D1173"/>
    <w:rsid w:val="000D11CC"/>
    <w:rsid w:val="000D15CB"/>
    <w:rsid w:val="000D1E0F"/>
    <w:rsid w:val="000D235B"/>
    <w:rsid w:val="000D2DC2"/>
    <w:rsid w:val="000D3275"/>
    <w:rsid w:val="000D375A"/>
    <w:rsid w:val="000D447F"/>
    <w:rsid w:val="000D45E8"/>
    <w:rsid w:val="000D4A45"/>
    <w:rsid w:val="000D5A1D"/>
    <w:rsid w:val="000D62FF"/>
    <w:rsid w:val="000D6833"/>
    <w:rsid w:val="000D69DF"/>
    <w:rsid w:val="000D72C9"/>
    <w:rsid w:val="000D7369"/>
    <w:rsid w:val="000D7394"/>
    <w:rsid w:val="000D7CBE"/>
    <w:rsid w:val="000E0366"/>
    <w:rsid w:val="000E07DC"/>
    <w:rsid w:val="000E096F"/>
    <w:rsid w:val="000E1389"/>
    <w:rsid w:val="000E139B"/>
    <w:rsid w:val="000E235E"/>
    <w:rsid w:val="000E2665"/>
    <w:rsid w:val="000E2A46"/>
    <w:rsid w:val="000E48EB"/>
    <w:rsid w:val="000E5176"/>
    <w:rsid w:val="000E6624"/>
    <w:rsid w:val="000E67FC"/>
    <w:rsid w:val="000E6AD7"/>
    <w:rsid w:val="000E77B8"/>
    <w:rsid w:val="000F1731"/>
    <w:rsid w:val="000F1B9F"/>
    <w:rsid w:val="000F1BF0"/>
    <w:rsid w:val="000F2739"/>
    <w:rsid w:val="000F2EDD"/>
    <w:rsid w:val="000F2FAC"/>
    <w:rsid w:val="000F3457"/>
    <w:rsid w:val="000F37A8"/>
    <w:rsid w:val="000F3FE5"/>
    <w:rsid w:val="000F6D7E"/>
    <w:rsid w:val="000F7114"/>
    <w:rsid w:val="00100187"/>
    <w:rsid w:val="00100C6D"/>
    <w:rsid w:val="00100DDD"/>
    <w:rsid w:val="001015CE"/>
    <w:rsid w:val="001019F7"/>
    <w:rsid w:val="00101A7E"/>
    <w:rsid w:val="00101E4E"/>
    <w:rsid w:val="0010205D"/>
    <w:rsid w:val="001020D3"/>
    <w:rsid w:val="001022A5"/>
    <w:rsid w:val="001025BC"/>
    <w:rsid w:val="001025C6"/>
    <w:rsid w:val="00102D65"/>
    <w:rsid w:val="00103662"/>
    <w:rsid w:val="00103888"/>
    <w:rsid w:val="0010409E"/>
    <w:rsid w:val="00106847"/>
    <w:rsid w:val="00107499"/>
    <w:rsid w:val="00107557"/>
    <w:rsid w:val="0011167C"/>
    <w:rsid w:val="00111F02"/>
    <w:rsid w:val="0011279B"/>
    <w:rsid w:val="00112B02"/>
    <w:rsid w:val="00112D20"/>
    <w:rsid w:val="00112F09"/>
    <w:rsid w:val="00114A21"/>
    <w:rsid w:val="001152FF"/>
    <w:rsid w:val="001154EA"/>
    <w:rsid w:val="00115F2B"/>
    <w:rsid w:val="001163C7"/>
    <w:rsid w:val="00117441"/>
    <w:rsid w:val="00117B8A"/>
    <w:rsid w:val="00117D31"/>
    <w:rsid w:val="0012006D"/>
    <w:rsid w:val="00121017"/>
    <w:rsid w:val="0012196F"/>
    <w:rsid w:val="00121F4A"/>
    <w:rsid w:val="001225D1"/>
    <w:rsid w:val="001228C0"/>
    <w:rsid w:val="00122948"/>
    <w:rsid w:val="00122E4B"/>
    <w:rsid w:val="00122F14"/>
    <w:rsid w:val="00123639"/>
    <w:rsid w:val="0012380D"/>
    <w:rsid w:val="00124015"/>
    <w:rsid w:val="0012432D"/>
    <w:rsid w:val="00124CF1"/>
    <w:rsid w:val="00124F0B"/>
    <w:rsid w:val="001250B4"/>
    <w:rsid w:val="001253D1"/>
    <w:rsid w:val="00125595"/>
    <w:rsid w:val="00126313"/>
    <w:rsid w:val="00126C46"/>
    <w:rsid w:val="00127A33"/>
    <w:rsid w:val="00127E68"/>
    <w:rsid w:val="00130C4F"/>
    <w:rsid w:val="00130E89"/>
    <w:rsid w:val="0013111C"/>
    <w:rsid w:val="001318D2"/>
    <w:rsid w:val="00131C79"/>
    <w:rsid w:val="00132C06"/>
    <w:rsid w:val="00132F52"/>
    <w:rsid w:val="00133B79"/>
    <w:rsid w:val="00133CE5"/>
    <w:rsid w:val="00134AEC"/>
    <w:rsid w:val="001352E5"/>
    <w:rsid w:val="00135DD5"/>
    <w:rsid w:val="0013663C"/>
    <w:rsid w:val="0013673A"/>
    <w:rsid w:val="0013690D"/>
    <w:rsid w:val="00136D68"/>
    <w:rsid w:val="0013752C"/>
    <w:rsid w:val="00140206"/>
    <w:rsid w:val="00140D44"/>
    <w:rsid w:val="00140DD9"/>
    <w:rsid w:val="00141EEF"/>
    <w:rsid w:val="00142648"/>
    <w:rsid w:val="00142CBD"/>
    <w:rsid w:val="00142DC2"/>
    <w:rsid w:val="00143219"/>
    <w:rsid w:val="001436BB"/>
    <w:rsid w:val="001437CC"/>
    <w:rsid w:val="00143AF2"/>
    <w:rsid w:val="00143BD1"/>
    <w:rsid w:val="00143E36"/>
    <w:rsid w:val="001459C8"/>
    <w:rsid w:val="001468E9"/>
    <w:rsid w:val="00147864"/>
    <w:rsid w:val="00151114"/>
    <w:rsid w:val="0015233C"/>
    <w:rsid w:val="001526C3"/>
    <w:rsid w:val="00152F19"/>
    <w:rsid w:val="001534BC"/>
    <w:rsid w:val="00153833"/>
    <w:rsid w:val="00153FA4"/>
    <w:rsid w:val="00154304"/>
    <w:rsid w:val="0015466E"/>
    <w:rsid w:val="00154765"/>
    <w:rsid w:val="001548CB"/>
    <w:rsid w:val="00154EF0"/>
    <w:rsid w:val="00156A23"/>
    <w:rsid w:val="001574B6"/>
    <w:rsid w:val="00157A53"/>
    <w:rsid w:val="00157CE4"/>
    <w:rsid w:val="00160DE4"/>
    <w:rsid w:val="00160E22"/>
    <w:rsid w:val="001611E5"/>
    <w:rsid w:val="00161E95"/>
    <w:rsid w:val="00162DCC"/>
    <w:rsid w:val="00162EF7"/>
    <w:rsid w:val="00163780"/>
    <w:rsid w:val="00163B1F"/>
    <w:rsid w:val="001648EE"/>
    <w:rsid w:val="00164B65"/>
    <w:rsid w:val="00164C94"/>
    <w:rsid w:val="001656F2"/>
    <w:rsid w:val="00165DC8"/>
    <w:rsid w:val="00166794"/>
    <w:rsid w:val="00167813"/>
    <w:rsid w:val="00170988"/>
    <w:rsid w:val="00170B7A"/>
    <w:rsid w:val="0017212C"/>
    <w:rsid w:val="00172471"/>
    <w:rsid w:val="0017273C"/>
    <w:rsid w:val="001732DC"/>
    <w:rsid w:val="001732E3"/>
    <w:rsid w:val="00174E02"/>
    <w:rsid w:val="00174E1B"/>
    <w:rsid w:val="0017653A"/>
    <w:rsid w:val="0017745D"/>
    <w:rsid w:val="001775DF"/>
    <w:rsid w:val="00177B78"/>
    <w:rsid w:val="00177F14"/>
    <w:rsid w:val="00180328"/>
    <w:rsid w:val="001809A7"/>
    <w:rsid w:val="00181C60"/>
    <w:rsid w:val="00181E2A"/>
    <w:rsid w:val="00182117"/>
    <w:rsid w:val="001848C0"/>
    <w:rsid w:val="00185460"/>
    <w:rsid w:val="001862A3"/>
    <w:rsid w:val="00186424"/>
    <w:rsid w:val="001916C8"/>
    <w:rsid w:val="00191AA0"/>
    <w:rsid w:val="00191B0B"/>
    <w:rsid w:val="001921FD"/>
    <w:rsid w:val="001925E3"/>
    <w:rsid w:val="00192E4B"/>
    <w:rsid w:val="00192F2D"/>
    <w:rsid w:val="001937BA"/>
    <w:rsid w:val="00194D62"/>
    <w:rsid w:val="00196407"/>
    <w:rsid w:val="00196B4D"/>
    <w:rsid w:val="00197091"/>
    <w:rsid w:val="001970D6"/>
    <w:rsid w:val="001972CC"/>
    <w:rsid w:val="001A0196"/>
    <w:rsid w:val="001A032D"/>
    <w:rsid w:val="001A09CA"/>
    <w:rsid w:val="001A138D"/>
    <w:rsid w:val="001A1C6B"/>
    <w:rsid w:val="001A2857"/>
    <w:rsid w:val="001A2A89"/>
    <w:rsid w:val="001A2C62"/>
    <w:rsid w:val="001A335B"/>
    <w:rsid w:val="001A3634"/>
    <w:rsid w:val="001A4D5D"/>
    <w:rsid w:val="001A5150"/>
    <w:rsid w:val="001A58B9"/>
    <w:rsid w:val="001A60FD"/>
    <w:rsid w:val="001A61E1"/>
    <w:rsid w:val="001A6C1E"/>
    <w:rsid w:val="001B08C0"/>
    <w:rsid w:val="001B1208"/>
    <w:rsid w:val="001B1246"/>
    <w:rsid w:val="001B298D"/>
    <w:rsid w:val="001B2AB9"/>
    <w:rsid w:val="001B30F9"/>
    <w:rsid w:val="001B3659"/>
    <w:rsid w:val="001B370C"/>
    <w:rsid w:val="001B40F3"/>
    <w:rsid w:val="001B42FC"/>
    <w:rsid w:val="001B4510"/>
    <w:rsid w:val="001B508E"/>
    <w:rsid w:val="001B53A0"/>
    <w:rsid w:val="001B5F70"/>
    <w:rsid w:val="001B6845"/>
    <w:rsid w:val="001B6D4E"/>
    <w:rsid w:val="001C09E0"/>
    <w:rsid w:val="001C0AED"/>
    <w:rsid w:val="001C0CC2"/>
    <w:rsid w:val="001C13A8"/>
    <w:rsid w:val="001C13B1"/>
    <w:rsid w:val="001C1C2A"/>
    <w:rsid w:val="001C1CDE"/>
    <w:rsid w:val="001C20E8"/>
    <w:rsid w:val="001C263B"/>
    <w:rsid w:val="001C2713"/>
    <w:rsid w:val="001C2C34"/>
    <w:rsid w:val="001C2E8D"/>
    <w:rsid w:val="001C2EF3"/>
    <w:rsid w:val="001C34D6"/>
    <w:rsid w:val="001C3732"/>
    <w:rsid w:val="001C388D"/>
    <w:rsid w:val="001C500D"/>
    <w:rsid w:val="001C54A9"/>
    <w:rsid w:val="001C6012"/>
    <w:rsid w:val="001C67B0"/>
    <w:rsid w:val="001C7276"/>
    <w:rsid w:val="001C7733"/>
    <w:rsid w:val="001C77F5"/>
    <w:rsid w:val="001C79FA"/>
    <w:rsid w:val="001C7C3D"/>
    <w:rsid w:val="001D07C9"/>
    <w:rsid w:val="001D1E78"/>
    <w:rsid w:val="001D3AB5"/>
    <w:rsid w:val="001D4739"/>
    <w:rsid w:val="001D4A81"/>
    <w:rsid w:val="001D545E"/>
    <w:rsid w:val="001D5F77"/>
    <w:rsid w:val="001D7365"/>
    <w:rsid w:val="001D7961"/>
    <w:rsid w:val="001D7D8F"/>
    <w:rsid w:val="001D7DF0"/>
    <w:rsid w:val="001D7E82"/>
    <w:rsid w:val="001E018C"/>
    <w:rsid w:val="001E036B"/>
    <w:rsid w:val="001E0672"/>
    <w:rsid w:val="001E0AD2"/>
    <w:rsid w:val="001E11C8"/>
    <w:rsid w:val="001E126F"/>
    <w:rsid w:val="001E3596"/>
    <w:rsid w:val="001E38ED"/>
    <w:rsid w:val="001E3B25"/>
    <w:rsid w:val="001E3F91"/>
    <w:rsid w:val="001E4152"/>
    <w:rsid w:val="001E415D"/>
    <w:rsid w:val="001E489D"/>
    <w:rsid w:val="001E5C94"/>
    <w:rsid w:val="001E629B"/>
    <w:rsid w:val="001E6822"/>
    <w:rsid w:val="001E69E1"/>
    <w:rsid w:val="001E6C22"/>
    <w:rsid w:val="001E73FF"/>
    <w:rsid w:val="001E74A5"/>
    <w:rsid w:val="001E76ED"/>
    <w:rsid w:val="001E7B9E"/>
    <w:rsid w:val="001F025B"/>
    <w:rsid w:val="001F0379"/>
    <w:rsid w:val="001F03A0"/>
    <w:rsid w:val="001F094C"/>
    <w:rsid w:val="001F1C5C"/>
    <w:rsid w:val="001F2B8C"/>
    <w:rsid w:val="001F394F"/>
    <w:rsid w:val="001F5356"/>
    <w:rsid w:val="001F6ED8"/>
    <w:rsid w:val="001F783F"/>
    <w:rsid w:val="001F7AFD"/>
    <w:rsid w:val="001F7DE2"/>
    <w:rsid w:val="002001BE"/>
    <w:rsid w:val="002003F5"/>
    <w:rsid w:val="00202744"/>
    <w:rsid w:val="002031F3"/>
    <w:rsid w:val="002058A7"/>
    <w:rsid w:val="00205A1A"/>
    <w:rsid w:val="00205B35"/>
    <w:rsid w:val="002067F8"/>
    <w:rsid w:val="00206FAC"/>
    <w:rsid w:val="002073E5"/>
    <w:rsid w:val="00207665"/>
    <w:rsid w:val="002076E2"/>
    <w:rsid w:val="0020797C"/>
    <w:rsid w:val="00207AA2"/>
    <w:rsid w:val="0021056F"/>
    <w:rsid w:val="00210BD1"/>
    <w:rsid w:val="00211229"/>
    <w:rsid w:val="00211721"/>
    <w:rsid w:val="0021198E"/>
    <w:rsid w:val="00211E8C"/>
    <w:rsid w:val="002125A7"/>
    <w:rsid w:val="00212C9C"/>
    <w:rsid w:val="00212FCA"/>
    <w:rsid w:val="00213108"/>
    <w:rsid w:val="00213D85"/>
    <w:rsid w:val="00213DFB"/>
    <w:rsid w:val="002142D5"/>
    <w:rsid w:val="0021453E"/>
    <w:rsid w:val="0021475E"/>
    <w:rsid w:val="00214847"/>
    <w:rsid w:val="0021514E"/>
    <w:rsid w:val="00215A63"/>
    <w:rsid w:val="00215F08"/>
    <w:rsid w:val="002172A1"/>
    <w:rsid w:val="00217888"/>
    <w:rsid w:val="002179AC"/>
    <w:rsid w:val="00217B86"/>
    <w:rsid w:val="00220ADB"/>
    <w:rsid w:val="00221635"/>
    <w:rsid w:val="002217BA"/>
    <w:rsid w:val="00221E74"/>
    <w:rsid w:val="00223177"/>
    <w:rsid w:val="00223507"/>
    <w:rsid w:val="00223616"/>
    <w:rsid w:val="00223ACC"/>
    <w:rsid w:val="0022448D"/>
    <w:rsid w:val="00226ED6"/>
    <w:rsid w:val="002275DE"/>
    <w:rsid w:val="00230170"/>
    <w:rsid w:val="002305CF"/>
    <w:rsid w:val="002310B5"/>
    <w:rsid w:val="0023189C"/>
    <w:rsid w:val="00232110"/>
    <w:rsid w:val="0023225E"/>
    <w:rsid w:val="00233E08"/>
    <w:rsid w:val="002345FF"/>
    <w:rsid w:val="00235423"/>
    <w:rsid w:val="00235DF2"/>
    <w:rsid w:val="00237611"/>
    <w:rsid w:val="002402E1"/>
    <w:rsid w:val="002408D7"/>
    <w:rsid w:val="0024156E"/>
    <w:rsid w:val="002417FB"/>
    <w:rsid w:val="0024229D"/>
    <w:rsid w:val="002426EA"/>
    <w:rsid w:val="00242D14"/>
    <w:rsid w:val="00244476"/>
    <w:rsid w:val="0024579C"/>
    <w:rsid w:val="002457CF"/>
    <w:rsid w:val="00245B8E"/>
    <w:rsid w:val="00246C61"/>
    <w:rsid w:val="0024725C"/>
    <w:rsid w:val="002473A7"/>
    <w:rsid w:val="002473F8"/>
    <w:rsid w:val="002507D8"/>
    <w:rsid w:val="002510FA"/>
    <w:rsid w:val="002516E0"/>
    <w:rsid w:val="002524AF"/>
    <w:rsid w:val="00252A20"/>
    <w:rsid w:val="00252B41"/>
    <w:rsid w:val="002537A3"/>
    <w:rsid w:val="00253E31"/>
    <w:rsid w:val="0025524F"/>
    <w:rsid w:val="002578EE"/>
    <w:rsid w:val="00257D1F"/>
    <w:rsid w:val="00257E08"/>
    <w:rsid w:val="00257E5F"/>
    <w:rsid w:val="00260C1D"/>
    <w:rsid w:val="00261001"/>
    <w:rsid w:val="002617DC"/>
    <w:rsid w:val="002619BA"/>
    <w:rsid w:val="00261A42"/>
    <w:rsid w:val="00261D84"/>
    <w:rsid w:val="002629A6"/>
    <w:rsid w:val="002630E4"/>
    <w:rsid w:val="0026364B"/>
    <w:rsid w:val="00263F23"/>
    <w:rsid w:val="00264D02"/>
    <w:rsid w:val="00264DA7"/>
    <w:rsid w:val="0026500D"/>
    <w:rsid w:val="00265CD7"/>
    <w:rsid w:val="00266588"/>
    <w:rsid w:val="002665BD"/>
    <w:rsid w:val="00266946"/>
    <w:rsid w:val="00270264"/>
    <w:rsid w:val="00270926"/>
    <w:rsid w:val="00271342"/>
    <w:rsid w:val="00271B06"/>
    <w:rsid w:val="0027298D"/>
    <w:rsid w:val="00272FEC"/>
    <w:rsid w:val="00273013"/>
    <w:rsid w:val="00273C37"/>
    <w:rsid w:val="00273F6D"/>
    <w:rsid w:val="0027430D"/>
    <w:rsid w:val="00274356"/>
    <w:rsid w:val="0027463A"/>
    <w:rsid w:val="002746D9"/>
    <w:rsid w:val="0027479B"/>
    <w:rsid w:val="00274931"/>
    <w:rsid w:val="00274ED2"/>
    <w:rsid w:val="0027505E"/>
    <w:rsid w:val="002754FC"/>
    <w:rsid w:val="002765F2"/>
    <w:rsid w:val="00277A35"/>
    <w:rsid w:val="00280278"/>
    <w:rsid w:val="00280870"/>
    <w:rsid w:val="00280994"/>
    <w:rsid w:val="00280E3F"/>
    <w:rsid w:val="00280F05"/>
    <w:rsid w:val="0028248C"/>
    <w:rsid w:val="00282B05"/>
    <w:rsid w:val="00282D4D"/>
    <w:rsid w:val="0028323A"/>
    <w:rsid w:val="00283861"/>
    <w:rsid w:val="00283964"/>
    <w:rsid w:val="00283FD5"/>
    <w:rsid w:val="002856F3"/>
    <w:rsid w:val="00286DDB"/>
    <w:rsid w:val="002871EB"/>
    <w:rsid w:val="0028741E"/>
    <w:rsid w:val="00287EB2"/>
    <w:rsid w:val="00290DBD"/>
    <w:rsid w:val="00291D91"/>
    <w:rsid w:val="00291DC7"/>
    <w:rsid w:val="0029345E"/>
    <w:rsid w:val="00293709"/>
    <w:rsid w:val="002948C4"/>
    <w:rsid w:val="00294D2D"/>
    <w:rsid w:val="00295CAB"/>
    <w:rsid w:val="002960D6"/>
    <w:rsid w:val="00297E45"/>
    <w:rsid w:val="002A047E"/>
    <w:rsid w:val="002A0C04"/>
    <w:rsid w:val="002A1407"/>
    <w:rsid w:val="002A2099"/>
    <w:rsid w:val="002A229B"/>
    <w:rsid w:val="002A26D9"/>
    <w:rsid w:val="002A35B6"/>
    <w:rsid w:val="002A3710"/>
    <w:rsid w:val="002A4172"/>
    <w:rsid w:val="002A4370"/>
    <w:rsid w:val="002A4516"/>
    <w:rsid w:val="002A4755"/>
    <w:rsid w:val="002A54DE"/>
    <w:rsid w:val="002A670D"/>
    <w:rsid w:val="002A67E4"/>
    <w:rsid w:val="002A70E6"/>
    <w:rsid w:val="002A7747"/>
    <w:rsid w:val="002A7FAB"/>
    <w:rsid w:val="002B0692"/>
    <w:rsid w:val="002B085C"/>
    <w:rsid w:val="002B1252"/>
    <w:rsid w:val="002B192B"/>
    <w:rsid w:val="002B1AE9"/>
    <w:rsid w:val="002B2278"/>
    <w:rsid w:val="002B284F"/>
    <w:rsid w:val="002B2A2E"/>
    <w:rsid w:val="002B2F59"/>
    <w:rsid w:val="002B309C"/>
    <w:rsid w:val="002B4D21"/>
    <w:rsid w:val="002B5050"/>
    <w:rsid w:val="002B6781"/>
    <w:rsid w:val="002B6AC2"/>
    <w:rsid w:val="002B6D5B"/>
    <w:rsid w:val="002C0074"/>
    <w:rsid w:val="002C0159"/>
    <w:rsid w:val="002C0804"/>
    <w:rsid w:val="002C0D97"/>
    <w:rsid w:val="002C0DC5"/>
    <w:rsid w:val="002C0E9A"/>
    <w:rsid w:val="002C1007"/>
    <w:rsid w:val="002C1142"/>
    <w:rsid w:val="002C2287"/>
    <w:rsid w:val="002C2D44"/>
    <w:rsid w:val="002C3634"/>
    <w:rsid w:val="002C3A22"/>
    <w:rsid w:val="002C4715"/>
    <w:rsid w:val="002C4780"/>
    <w:rsid w:val="002C47ED"/>
    <w:rsid w:val="002C484A"/>
    <w:rsid w:val="002C5692"/>
    <w:rsid w:val="002C570D"/>
    <w:rsid w:val="002C618A"/>
    <w:rsid w:val="002C6561"/>
    <w:rsid w:val="002C69D4"/>
    <w:rsid w:val="002C6A40"/>
    <w:rsid w:val="002C6DB3"/>
    <w:rsid w:val="002C76A0"/>
    <w:rsid w:val="002D09BE"/>
    <w:rsid w:val="002D0E3D"/>
    <w:rsid w:val="002D10C8"/>
    <w:rsid w:val="002D1A38"/>
    <w:rsid w:val="002D1AA7"/>
    <w:rsid w:val="002D1C2C"/>
    <w:rsid w:val="002D28CB"/>
    <w:rsid w:val="002D2E16"/>
    <w:rsid w:val="002D35AE"/>
    <w:rsid w:val="002D373C"/>
    <w:rsid w:val="002D57AA"/>
    <w:rsid w:val="002D656C"/>
    <w:rsid w:val="002D75DE"/>
    <w:rsid w:val="002D7AE2"/>
    <w:rsid w:val="002E0E74"/>
    <w:rsid w:val="002E126F"/>
    <w:rsid w:val="002E160F"/>
    <w:rsid w:val="002E191E"/>
    <w:rsid w:val="002E1B72"/>
    <w:rsid w:val="002E1C05"/>
    <w:rsid w:val="002E2783"/>
    <w:rsid w:val="002E31F3"/>
    <w:rsid w:val="002E3C57"/>
    <w:rsid w:val="002E3EBA"/>
    <w:rsid w:val="002E3FAE"/>
    <w:rsid w:val="002E482C"/>
    <w:rsid w:val="002E5399"/>
    <w:rsid w:val="002E5A0B"/>
    <w:rsid w:val="002E6295"/>
    <w:rsid w:val="002E6531"/>
    <w:rsid w:val="002E66CA"/>
    <w:rsid w:val="002E689B"/>
    <w:rsid w:val="002E6BA8"/>
    <w:rsid w:val="002E6CFE"/>
    <w:rsid w:val="002E7464"/>
    <w:rsid w:val="002E74CE"/>
    <w:rsid w:val="002E76FD"/>
    <w:rsid w:val="002E7AD0"/>
    <w:rsid w:val="002F07CA"/>
    <w:rsid w:val="002F0EB7"/>
    <w:rsid w:val="002F10F6"/>
    <w:rsid w:val="002F1871"/>
    <w:rsid w:val="002F26D8"/>
    <w:rsid w:val="002F3672"/>
    <w:rsid w:val="002F37C1"/>
    <w:rsid w:val="002F39A3"/>
    <w:rsid w:val="002F5396"/>
    <w:rsid w:val="002F64A2"/>
    <w:rsid w:val="002F72FA"/>
    <w:rsid w:val="002F7405"/>
    <w:rsid w:val="002F7BEF"/>
    <w:rsid w:val="002F7D11"/>
    <w:rsid w:val="003001E4"/>
    <w:rsid w:val="003007E0"/>
    <w:rsid w:val="00300DF2"/>
    <w:rsid w:val="0030150B"/>
    <w:rsid w:val="00301B41"/>
    <w:rsid w:val="00301D47"/>
    <w:rsid w:val="00302233"/>
    <w:rsid w:val="0030298A"/>
    <w:rsid w:val="00302A73"/>
    <w:rsid w:val="00302EBF"/>
    <w:rsid w:val="003030B1"/>
    <w:rsid w:val="00303651"/>
    <w:rsid w:val="00303717"/>
    <w:rsid w:val="00304013"/>
    <w:rsid w:val="00304137"/>
    <w:rsid w:val="003046AA"/>
    <w:rsid w:val="0030494E"/>
    <w:rsid w:val="003049F3"/>
    <w:rsid w:val="00304CDF"/>
    <w:rsid w:val="00305BB3"/>
    <w:rsid w:val="00305F6D"/>
    <w:rsid w:val="003062D4"/>
    <w:rsid w:val="003064B8"/>
    <w:rsid w:val="00306BDD"/>
    <w:rsid w:val="00306E7D"/>
    <w:rsid w:val="00307227"/>
    <w:rsid w:val="00307264"/>
    <w:rsid w:val="003076B1"/>
    <w:rsid w:val="0030794F"/>
    <w:rsid w:val="003105D0"/>
    <w:rsid w:val="003105D6"/>
    <w:rsid w:val="00310B1D"/>
    <w:rsid w:val="00310D66"/>
    <w:rsid w:val="00310F1F"/>
    <w:rsid w:val="003111C5"/>
    <w:rsid w:val="00311481"/>
    <w:rsid w:val="0031153E"/>
    <w:rsid w:val="003116A6"/>
    <w:rsid w:val="00311863"/>
    <w:rsid w:val="00312684"/>
    <w:rsid w:val="00312733"/>
    <w:rsid w:val="00312B7C"/>
    <w:rsid w:val="00315F8B"/>
    <w:rsid w:val="00316065"/>
    <w:rsid w:val="00316769"/>
    <w:rsid w:val="0031711F"/>
    <w:rsid w:val="00317883"/>
    <w:rsid w:val="00317EFF"/>
    <w:rsid w:val="00320597"/>
    <w:rsid w:val="00321181"/>
    <w:rsid w:val="00321A5A"/>
    <w:rsid w:val="00321AA3"/>
    <w:rsid w:val="00321AE9"/>
    <w:rsid w:val="00321EEE"/>
    <w:rsid w:val="003223ED"/>
    <w:rsid w:val="0032264B"/>
    <w:rsid w:val="00323895"/>
    <w:rsid w:val="0032586C"/>
    <w:rsid w:val="00326579"/>
    <w:rsid w:val="00327D27"/>
    <w:rsid w:val="00327D79"/>
    <w:rsid w:val="003304E2"/>
    <w:rsid w:val="00330CBC"/>
    <w:rsid w:val="00330E47"/>
    <w:rsid w:val="00332E6B"/>
    <w:rsid w:val="00332F1E"/>
    <w:rsid w:val="0033340C"/>
    <w:rsid w:val="00333428"/>
    <w:rsid w:val="003337F3"/>
    <w:rsid w:val="00333BE8"/>
    <w:rsid w:val="00333F73"/>
    <w:rsid w:val="003344DB"/>
    <w:rsid w:val="00335866"/>
    <w:rsid w:val="00335898"/>
    <w:rsid w:val="00335BFE"/>
    <w:rsid w:val="00335E9C"/>
    <w:rsid w:val="0033608B"/>
    <w:rsid w:val="0033675D"/>
    <w:rsid w:val="00337313"/>
    <w:rsid w:val="00337941"/>
    <w:rsid w:val="00337B3E"/>
    <w:rsid w:val="003401F8"/>
    <w:rsid w:val="0034061C"/>
    <w:rsid w:val="003407D0"/>
    <w:rsid w:val="0034181B"/>
    <w:rsid w:val="00341B17"/>
    <w:rsid w:val="00342C51"/>
    <w:rsid w:val="00343B5C"/>
    <w:rsid w:val="00343F59"/>
    <w:rsid w:val="00345856"/>
    <w:rsid w:val="0034595C"/>
    <w:rsid w:val="00345B79"/>
    <w:rsid w:val="00345D0F"/>
    <w:rsid w:val="0034614E"/>
    <w:rsid w:val="00346885"/>
    <w:rsid w:val="00346A9B"/>
    <w:rsid w:val="003472B3"/>
    <w:rsid w:val="00347721"/>
    <w:rsid w:val="00347F18"/>
    <w:rsid w:val="003501DB"/>
    <w:rsid w:val="0035051E"/>
    <w:rsid w:val="0035104F"/>
    <w:rsid w:val="0035199B"/>
    <w:rsid w:val="003522BF"/>
    <w:rsid w:val="00352901"/>
    <w:rsid w:val="003530A5"/>
    <w:rsid w:val="0035420B"/>
    <w:rsid w:val="00355AEE"/>
    <w:rsid w:val="00355D3B"/>
    <w:rsid w:val="0035606B"/>
    <w:rsid w:val="00356144"/>
    <w:rsid w:val="0035651C"/>
    <w:rsid w:val="00356F8B"/>
    <w:rsid w:val="00357CC7"/>
    <w:rsid w:val="00357FF8"/>
    <w:rsid w:val="0036005D"/>
    <w:rsid w:val="0036073F"/>
    <w:rsid w:val="003615A3"/>
    <w:rsid w:val="00361FF2"/>
    <w:rsid w:val="003629EE"/>
    <w:rsid w:val="00363DCB"/>
    <w:rsid w:val="003643B3"/>
    <w:rsid w:val="00364DC9"/>
    <w:rsid w:val="00365267"/>
    <w:rsid w:val="00366248"/>
    <w:rsid w:val="003708DD"/>
    <w:rsid w:val="00370B8E"/>
    <w:rsid w:val="00370BB1"/>
    <w:rsid w:val="00370CA5"/>
    <w:rsid w:val="00371CD9"/>
    <w:rsid w:val="003721B2"/>
    <w:rsid w:val="00372328"/>
    <w:rsid w:val="003739B0"/>
    <w:rsid w:val="00373F21"/>
    <w:rsid w:val="00374A6D"/>
    <w:rsid w:val="00374CE8"/>
    <w:rsid w:val="003762FD"/>
    <w:rsid w:val="00376FD2"/>
    <w:rsid w:val="00377278"/>
    <w:rsid w:val="00377A76"/>
    <w:rsid w:val="00380A5C"/>
    <w:rsid w:val="0038132B"/>
    <w:rsid w:val="003827A0"/>
    <w:rsid w:val="00383CD6"/>
    <w:rsid w:val="00383E66"/>
    <w:rsid w:val="00384AE2"/>
    <w:rsid w:val="00385699"/>
    <w:rsid w:val="00386013"/>
    <w:rsid w:val="00387829"/>
    <w:rsid w:val="003879F5"/>
    <w:rsid w:val="00387DC9"/>
    <w:rsid w:val="00390D23"/>
    <w:rsid w:val="00390F83"/>
    <w:rsid w:val="0039142B"/>
    <w:rsid w:val="00391447"/>
    <w:rsid w:val="0039193E"/>
    <w:rsid w:val="00391ADA"/>
    <w:rsid w:val="00392CDB"/>
    <w:rsid w:val="00392FF3"/>
    <w:rsid w:val="0039380F"/>
    <w:rsid w:val="00393B71"/>
    <w:rsid w:val="00394095"/>
    <w:rsid w:val="003940F6"/>
    <w:rsid w:val="00394B2E"/>
    <w:rsid w:val="00394B9D"/>
    <w:rsid w:val="00394F10"/>
    <w:rsid w:val="0039519F"/>
    <w:rsid w:val="003955D3"/>
    <w:rsid w:val="00396545"/>
    <w:rsid w:val="0039671B"/>
    <w:rsid w:val="00396F71"/>
    <w:rsid w:val="003A03D0"/>
    <w:rsid w:val="003A04FF"/>
    <w:rsid w:val="003A0D70"/>
    <w:rsid w:val="003A1B01"/>
    <w:rsid w:val="003A2029"/>
    <w:rsid w:val="003A2676"/>
    <w:rsid w:val="003A2CF7"/>
    <w:rsid w:val="003A3033"/>
    <w:rsid w:val="003A4606"/>
    <w:rsid w:val="003A4699"/>
    <w:rsid w:val="003A5E73"/>
    <w:rsid w:val="003A6208"/>
    <w:rsid w:val="003A63D9"/>
    <w:rsid w:val="003A6417"/>
    <w:rsid w:val="003A65FE"/>
    <w:rsid w:val="003A6A5A"/>
    <w:rsid w:val="003A7221"/>
    <w:rsid w:val="003A730E"/>
    <w:rsid w:val="003A751C"/>
    <w:rsid w:val="003B123F"/>
    <w:rsid w:val="003B1857"/>
    <w:rsid w:val="003B1CEE"/>
    <w:rsid w:val="003B2199"/>
    <w:rsid w:val="003B2856"/>
    <w:rsid w:val="003B2A0D"/>
    <w:rsid w:val="003B31FA"/>
    <w:rsid w:val="003B3C79"/>
    <w:rsid w:val="003B3DE3"/>
    <w:rsid w:val="003B43AE"/>
    <w:rsid w:val="003B470A"/>
    <w:rsid w:val="003B4874"/>
    <w:rsid w:val="003B4EDC"/>
    <w:rsid w:val="003B55AD"/>
    <w:rsid w:val="003B5F46"/>
    <w:rsid w:val="003B60AF"/>
    <w:rsid w:val="003B6B19"/>
    <w:rsid w:val="003B7304"/>
    <w:rsid w:val="003B790C"/>
    <w:rsid w:val="003B7EC4"/>
    <w:rsid w:val="003C183D"/>
    <w:rsid w:val="003C19CA"/>
    <w:rsid w:val="003C1CF5"/>
    <w:rsid w:val="003C2C85"/>
    <w:rsid w:val="003C2E96"/>
    <w:rsid w:val="003C4ECE"/>
    <w:rsid w:val="003C64C3"/>
    <w:rsid w:val="003C650F"/>
    <w:rsid w:val="003C7282"/>
    <w:rsid w:val="003C74CA"/>
    <w:rsid w:val="003D00D5"/>
    <w:rsid w:val="003D0A29"/>
    <w:rsid w:val="003D0BC7"/>
    <w:rsid w:val="003D16DD"/>
    <w:rsid w:val="003D181D"/>
    <w:rsid w:val="003D187D"/>
    <w:rsid w:val="003D18E8"/>
    <w:rsid w:val="003D1A6D"/>
    <w:rsid w:val="003D1BBA"/>
    <w:rsid w:val="003D20C4"/>
    <w:rsid w:val="003D29E0"/>
    <w:rsid w:val="003D4163"/>
    <w:rsid w:val="003D459A"/>
    <w:rsid w:val="003D46D0"/>
    <w:rsid w:val="003D47A3"/>
    <w:rsid w:val="003D5051"/>
    <w:rsid w:val="003D5661"/>
    <w:rsid w:val="003D596C"/>
    <w:rsid w:val="003D5D56"/>
    <w:rsid w:val="003D65BF"/>
    <w:rsid w:val="003D6BD3"/>
    <w:rsid w:val="003D792A"/>
    <w:rsid w:val="003E1680"/>
    <w:rsid w:val="003E1870"/>
    <w:rsid w:val="003E2E98"/>
    <w:rsid w:val="003E2ED8"/>
    <w:rsid w:val="003E3BEC"/>
    <w:rsid w:val="003E3CBC"/>
    <w:rsid w:val="003E4701"/>
    <w:rsid w:val="003E4C96"/>
    <w:rsid w:val="003E6079"/>
    <w:rsid w:val="003E6128"/>
    <w:rsid w:val="003E6679"/>
    <w:rsid w:val="003E6D0F"/>
    <w:rsid w:val="003E6D1E"/>
    <w:rsid w:val="003E712E"/>
    <w:rsid w:val="003F052B"/>
    <w:rsid w:val="003F0769"/>
    <w:rsid w:val="003F0ACC"/>
    <w:rsid w:val="003F0DDA"/>
    <w:rsid w:val="003F140F"/>
    <w:rsid w:val="003F1552"/>
    <w:rsid w:val="003F15DB"/>
    <w:rsid w:val="003F1F1C"/>
    <w:rsid w:val="003F2702"/>
    <w:rsid w:val="003F2778"/>
    <w:rsid w:val="003F36A4"/>
    <w:rsid w:val="003F3703"/>
    <w:rsid w:val="003F3757"/>
    <w:rsid w:val="003F4900"/>
    <w:rsid w:val="003F70CA"/>
    <w:rsid w:val="003F7823"/>
    <w:rsid w:val="003F7CCB"/>
    <w:rsid w:val="00400541"/>
    <w:rsid w:val="004009FF"/>
    <w:rsid w:val="00400C44"/>
    <w:rsid w:val="00400E76"/>
    <w:rsid w:val="00400EF7"/>
    <w:rsid w:val="0040137F"/>
    <w:rsid w:val="004017F2"/>
    <w:rsid w:val="00402179"/>
    <w:rsid w:val="0040278D"/>
    <w:rsid w:val="00402C84"/>
    <w:rsid w:val="00403249"/>
    <w:rsid w:val="00403781"/>
    <w:rsid w:val="004044E9"/>
    <w:rsid w:val="00404689"/>
    <w:rsid w:val="0040471A"/>
    <w:rsid w:val="00405A4C"/>
    <w:rsid w:val="00405E40"/>
    <w:rsid w:val="00406576"/>
    <w:rsid w:val="004078C8"/>
    <w:rsid w:val="004102DE"/>
    <w:rsid w:val="004107D7"/>
    <w:rsid w:val="00410FF1"/>
    <w:rsid w:val="00412015"/>
    <w:rsid w:val="0041237D"/>
    <w:rsid w:val="00412696"/>
    <w:rsid w:val="00412E24"/>
    <w:rsid w:val="00413DF7"/>
    <w:rsid w:val="00414335"/>
    <w:rsid w:val="004147B1"/>
    <w:rsid w:val="00414B87"/>
    <w:rsid w:val="00415263"/>
    <w:rsid w:val="00415A2C"/>
    <w:rsid w:val="00416727"/>
    <w:rsid w:val="00416E5B"/>
    <w:rsid w:val="004170BE"/>
    <w:rsid w:val="004171E4"/>
    <w:rsid w:val="00417A0E"/>
    <w:rsid w:val="0042068A"/>
    <w:rsid w:val="00420B60"/>
    <w:rsid w:val="00422378"/>
    <w:rsid w:val="0042267F"/>
    <w:rsid w:val="00422A4D"/>
    <w:rsid w:val="00422B32"/>
    <w:rsid w:val="004241E2"/>
    <w:rsid w:val="0042437A"/>
    <w:rsid w:val="00424992"/>
    <w:rsid w:val="00424E72"/>
    <w:rsid w:val="00425F0D"/>
    <w:rsid w:val="00426D7C"/>
    <w:rsid w:val="00427407"/>
    <w:rsid w:val="0042748A"/>
    <w:rsid w:val="00427621"/>
    <w:rsid w:val="004277BC"/>
    <w:rsid w:val="004300ED"/>
    <w:rsid w:val="00431687"/>
    <w:rsid w:val="004324A3"/>
    <w:rsid w:val="00432B72"/>
    <w:rsid w:val="00433016"/>
    <w:rsid w:val="0043405B"/>
    <w:rsid w:val="0043412E"/>
    <w:rsid w:val="004341B3"/>
    <w:rsid w:val="004342F1"/>
    <w:rsid w:val="00434884"/>
    <w:rsid w:val="004349C0"/>
    <w:rsid w:val="00434ECD"/>
    <w:rsid w:val="00435075"/>
    <w:rsid w:val="004355AB"/>
    <w:rsid w:val="00435DF1"/>
    <w:rsid w:val="00436BA3"/>
    <w:rsid w:val="00437702"/>
    <w:rsid w:val="00437909"/>
    <w:rsid w:val="00437FC4"/>
    <w:rsid w:val="004401B5"/>
    <w:rsid w:val="004404F8"/>
    <w:rsid w:val="00440800"/>
    <w:rsid w:val="004409D4"/>
    <w:rsid w:val="004413DD"/>
    <w:rsid w:val="00442335"/>
    <w:rsid w:val="00442393"/>
    <w:rsid w:val="004436D7"/>
    <w:rsid w:val="00443DCB"/>
    <w:rsid w:val="00443DEB"/>
    <w:rsid w:val="00444D54"/>
    <w:rsid w:val="0044535B"/>
    <w:rsid w:val="00445FDA"/>
    <w:rsid w:val="004461C7"/>
    <w:rsid w:val="004466B2"/>
    <w:rsid w:val="00446E18"/>
    <w:rsid w:val="004473B2"/>
    <w:rsid w:val="00447F0D"/>
    <w:rsid w:val="00450686"/>
    <w:rsid w:val="00450A5F"/>
    <w:rsid w:val="00451514"/>
    <w:rsid w:val="00452C3D"/>
    <w:rsid w:val="00453A82"/>
    <w:rsid w:val="00453BB4"/>
    <w:rsid w:val="004542CD"/>
    <w:rsid w:val="00454B9D"/>
    <w:rsid w:val="0045545A"/>
    <w:rsid w:val="00456190"/>
    <w:rsid w:val="00456317"/>
    <w:rsid w:val="00456348"/>
    <w:rsid w:val="004572A1"/>
    <w:rsid w:val="00457F74"/>
    <w:rsid w:val="00460F4B"/>
    <w:rsid w:val="004613B1"/>
    <w:rsid w:val="00461F2A"/>
    <w:rsid w:val="0046231E"/>
    <w:rsid w:val="0046340E"/>
    <w:rsid w:val="004635E2"/>
    <w:rsid w:val="004638FA"/>
    <w:rsid w:val="00464CB6"/>
    <w:rsid w:val="0046532D"/>
    <w:rsid w:val="0046566E"/>
    <w:rsid w:val="00466C6C"/>
    <w:rsid w:val="0046791C"/>
    <w:rsid w:val="00467C25"/>
    <w:rsid w:val="00470027"/>
    <w:rsid w:val="004701CD"/>
    <w:rsid w:val="0047025A"/>
    <w:rsid w:val="004724EC"/>
    <w:rsid w:val="00472A17"/>
    <w:rsid w:val="00472C41"/>
    <w:rsid w:val="00472CB5"/>
    <w:rsid w:val="00473026"/>
    <w:rsid w:val="00473115"/>
    <w:rsid w:val="004738D8"/>
    <w:rsid w:val="00473BD2"/>
    <w:rsid w:val="00473F11"/>
    <w:rsid w:val="00474477"/>
    <w:rsid w:val="004749E8"/>
    <w:rsid w:val="00475E37"/>
    <w:rsid w:val="004764CB"/>
    <w:rsid w:val="00476730"/>
    <w:rsid w:val="004769A5"/>
    <w:rsid w:val="00476A2D"/>
    <w:rsid w:val="004773A3"/>
    <w:rsid w:val="004773E6"/>
    <w:rsid w:val="00477611"/>
    <w:rsid w:val="00477710"/>
    <w:rsid w:val="00477AAB"/>
    <w:rsid w:val="00477B66"/>
    <w:rsid w:val="0048193F"/>
    <w:rsid w:val="00481A7B"/>
    <w:rsid w:val="00483042"/>
    <w:rsid w:val="004835E6"/>
    <w:rsid w:val="0048386B"/>
    <w:rsid w:val="00483C14"/>
    <w:rsid w:val="00483F74"/>
    <w:rsid w:val="00484EDE"/>
    <w:rsid w:val="004858CD"/>
    <w:rsid w:val="00485DB6"/>
    <w:rsid w:val="00485F41"/>
    <w:rsid w:val="0048628A"/>
    <w:rsid w:val="0048631E"/>
    <w:rsid w:val="00486566"/>
    <w:rsid w:val="0048658E"/>
    <w:rsid w:val="0048763C"/>
    <w:rsid w:val="00487D2E"/>
    <w:rsid w:val="00487D6A"/>
    <w:rsid w:val="00487E28"/>
    <w:rsid w:val="00490303"/>
    <w:rsid w:val="004911B6"/>
    <w:rsid w:val="00491945"/>
    <w:rsid w:val="00491C51"/>
    <w:rsid w:val="00491C96"/>
    <w:rsid w:val="004923B6"/>
    <w:rsid w:val="00494294"/>
    <w:rsid w:val="00494871"/>
    <w:rsid w:val="00495611"/>
    <w:rsid w:val="004961DA"/>
    <w:rsid w:val="00496359"/>
    <w:rsid w:val="00496B0D"/>
    <w:rsid w:val="00497926"/>
    <w:rsid w:val="004A115C"/>
    <w:rsid w:val="004A14B9"/>
    <w:rsid w:val="004A14BE"/>
    <w:rsid w:val="004A2A62"/>
    <w:rsid w:val="004A2BF5"/>
    <w:rsid w:val="004A3085"/>
    <w:rsid w:val="004A3C58"/>
    <w:rsid w:val="004A4178"/>
    <w:rsid w:val="004A4BD5"/>
    <w:rsid w:val="004A4CFD"/>
    <w:rsid w:val="004A4FB5"/>
    <w:rsid w:val="004A677C"/>
    <w:rsid w:val="004A67E6"/>
    <w:rsid w:val="004A6C04"/>
    <w:rsid w:val="004A7D4A"/>
    <w:rsid w:val="004B05A5"/>
    <w:rsid w:val="004B0ADB"/>
    <w:rsid w:val="004B0EB6"/>
    <w:rsid w:val="004B11D9"/>
    <w:rsid w:val="004B176B"/>
    <w:rsid w:val="004B182C"/>
    <w:rsid w:val="004B20FF"/>
    <w:rsid w:val="004B2717"/>
    <w:rsid w:val="004B293C"/>
    <w:rsid w:val="004B35A4"/>
    <w:rsid w:val="004B3A2A"/>
    <w:rsid w:val="004B3D59"/>
    <w:rsid w:val="004B4713"/>
    <w:rsid w:val="004B4BE7"/>
    <w:rsid w:val="004B50F8"/>
    <w:rsid w:val="004B58EA"/>
    <w:rsid w:val="004B688C"/>
    <w:rsid w:val="004B73EF"/>
    <w:rsid w:val="004B7992"/>
    <w:rsid w:val="004C0200"/>
    <w:rsid w:val="004C09B4"/>
    <w:rsid w:val="004C122C"/>
    <w:rsid w:val="004C1F1E"/>
    <w:rsid w:val="004C2082"/>
    <w:rsid w:val="004C20F2"/>
    <w:rsid w:val="004C251E"/>
    <w:rsid w:val="004C2B24"/>
    <w:rsid w:val="004C3F25"/>
    <w:rsid w:val="004C44F0"/>
    <w:rsid w:val="004C4E77"/>
    <w:rsid w:val="004C525E"/>
    <w:rsid w:val="004C5B49"/>
    <w:rsid w:val="004C621C"/>
    <w:rsid w:val="004C6796"/>
    <w:rsid w:val="004C67E2"/>
    <w:rsid w:val="004C6BD8"/>
    <w:rsid w:val="004C7263"/>
    <w:rsid w:val="004C7A27"/>
    <w:rsid w:val="004D0490"/>
    <w:rsid w:val="004D07CD"/>
    <w:rsid w:val="004D10C7"/>
    <w:rsid w:val="004D12F1"/>
    <w:rsid w:val="004D1805"/>
    <w:rsid w:val="004D1CB6"/>
    <w:rsid w:val="004D2229"/>
    <w:rsid w:val="004D257A"/>
    <w:rsid w:val="004D2676"/>
    <w:rsid w:val="004D3142"/>
    <w:rsid w:val="004D36A1"/>
    <w:rsid w:val="004D37D7"/>
    <w:rsid w:val="004D41FA"/>
    <w:rsid w:val="004D4509"/>
    <w:rsid w:val="004D46A2"/>
    <w:rsid w:val="004D49E4"/>
    <w:rsid w:val="004D52DD"/>
    <w:rsid w:val="004D54E4"/>
    <w:rsid w:val="004D572C"/>
    <w:rsid w:val="004D5A36"/>
    <w:rsid w:val="004D5BA4"/>
    <w:rsid w:val="004D63B9"/>
    <w:rsid w:val="004D68F8"/>
    <w:rsid w:val="004D6D19"/>
    <w:rsid w:val="004D70F9"/>
    <w:rsid w:val="004E0E70"/>
    <w:rsid w:val="004E11D8"/>
    <w:rsid w:val="004E1DDC"/>
    <w:rsid w:val="004E3822"/>
    <w:rsid w:val="004E43DC"/>
    <w:rsid w:val="004E6E3A"/>
    <w:rsid w:val="004E6F5A"/>
    <w:rsid w:val="004F0BF4"/>
    <w:rsid w:val="004F0C96"/>
    <w:rsid w:val="004F0F98"/>
    <w:rsid w:val="004F28A0"/>
    <w:rsid w:val="004F39A4"/>
    <w:rsid w:val="004F44C7"/>
    <w:rsid w:val="004F489F"/>
    <w:rsid w:val="004F4958"/>
    <w:rsid w:val="004F50D8"/>
    <w:rsid w:val="004F60E9"/>
    <w:rsid w:val="004F766F"/>
    <w:rsid w:val="004F785F"/>
    <w:rsid w:val="004F78B7"/>
    <w:rsid w:val="004F7944"/>
    <w:rsid w:val="00500224"/>
    <w:rsid w:val="005002D1"/>
    <w:rsid w:val="00501B93"/>
    <w:rsid w:val="00504138"/>
    <w:rsid w:val="005041C2"/>
    <w:rsid w:val="00505B01"/>
    <w:rsid w:val="00505CA0"/>
    <w:rsid w:val="00506A11"/>
    <w:rsid w:val="00507043"/>
    <w:rsid w:val="005071A1"/>
    <w:rsid w:val="00507C08"/>
    <w:rsid w:val="00507D18"/>
    <w:rsid w:val="00507D4A"/>
    <w:rsid w:val="0051016E"/>
    <w:rsid w:val="0051022D"/>
    <w:rsid w:val="00510707"/>
    <w:rsid w:val="00511017"/>
    <w:rsid w:val="0051111B"/>
    <w:rsid w:val="00511901"/>
    <w:rsid w:val="00511A30"/>
    <w:rsid w:val="005124A9"/>
    <w:rsid w:val="00512F22"/>
    <w:rsid w:val="005140D2"/>
    <w:rsid w:val="005140E4"/>
    <w:rsid w:val="00514343"/>
    <w:rsid w:val="00514426"/>
    <w:rsid w:val="00514592"/>
    <w:rsid w:val="00514EA9"/>
    <w:rsid w:val="00515CE8"/>
    <w:rsid w:val="00515DEC"/>
    <w:rsid w:val="00516603"/>
    <w:rsid w:val="005166F9"/>
    <w:rsid w:val="005167B1"/>
    <w:rsid w:val="00517555"/>
    <w:rsid w:val="00517A46"/>
    <w:rsid w:val="00517BAF"/>
    <w:rsid w:val="00517D20"/>
    <w:rsid w:val="00520763"/>
    <w:rsid w:val="00520844"/>
    <w:rsid w:val="005215EE"/>
    <w:rsid w:val="00521F15"/>
    <w:rsid w:val="00522599"/>
    <w:rsid w:val="00522F4A"/>
    <w:rsid w:val="00522F5F"/>
    <w:rsid w:val="00523C4B"/>
    <w:rsid w:val="005248B9"/>
    <w:rsid w:val="00525374"/>
    <w:rsid w:val="005255D3"/>
    <w:rsid w:val="00525C4F"/>
    <w:rsid w:val="00526446"/>
    <w:rsid w:val="00527495"/>
    <w:rsid w:val="005276D3"/>
    <w:rsid w:val="00527E7A"/>
    <w:rsid w:val="005302B0"/>
    <w:rsid w:val="00531594"/>
    <w:rsid w:val="00531EF4"/>
    <w:rsid w:val="00532EAC"/>
    <w:rsid w:val="00533BDD"/>
    <w:rsid w:val="00533BED"/>
    <w:rsid w:val="00537E2C"/>
    <w:rsid w:val="00540208"/>
    <w:rsid w:val="00542797"/>
    <w:rsid w:val="00542B2F"/>
    <w:rsid w:val="00542B3A"/>
    <w:rsid w:val="0054356D"/>
    <w:rsid w:val="00543FB9"/>
    <w:rsid w:val="00544ADC"/>
    <w:rsid w:val="00544B9C"/>
    <w:rsid w:val="00544E13"/>
    <w:rsid w:val="00544EC9"/>
    <w:rsid w:val="00546CE8"/>
    <w:rsid w:val="00546FBD"/>
    <w:rsid w:val="00547330"/>
    <w:rsid w:val="005500BD"/>
    <w:rsid w:val="00550671"/>
    <w:rsid w:val="00551425"/>
    <w:rsid w:val="0055159A"/>
    <w:rsid w:val="005516E0"/>
    <w:rsid w:val="005518E9"/>
    <w:rsid w:val="00551A50"/>
    <w:rsid w:val="00551A9B"/>
    <w:rsid w:val="005520BF"/>
    <w:rsid w:val="00552213"/>
    <w:rsid w:val="005526F4"/>
    <w:rsid w:val="00553034"/>
    <w:rsid w:val="005532FC"/>
    <w:rsid w:val="00553419"/>
    <w:rsid w:val="00553B93"/>
    <w:rsid w:val="00554143"/>
    <w:rsid w:val="0055544F"/>
    <w:rsid w:val="00556533"/>
    <w:rsid w:val="005565FC"/>
    <w:rsid w:val="00556B04"/>
    <w:rsid w:val="00556F72"/>
    <w:rsid w:val="00556F82"/>
    <w:rsid w:val="0055706F"/>
    <w:rsid w:val="00557C27"/>
    <w:rsid w:val="00560A81"/>
    <w:rsid w:val="00560C00"/>
    <w:rsid w:val="00561299"/>
    <w:rsid w:val="00561ED1"/>
    <w:rsid w:val="00562B0A"/>
    <w:rsid w:val="00562CCE"/>
    <w:rsid w:val="00563FC3"/>
    <w:rsid w:val="00564AE2"/>
    <w:rsid w:val="00564F73"/>
    <w:rsid w:val="0056555A"/>
    <w:rsid w:val="00565782"/>
    <w:rsid w:val="00565D5E"/>
    <w:rsid w:val="005669D6"/>
    <w:rsid w:val="00566BC5"/>
    <w:rsid w:val="0056788F"/>
    <w:rsid w:val="00567998"/>
    <w:rsid w:val="005702D3"/>
    <w:rsid w:val="00570911"/>
    <w:rsid w:val="005716F3"/>
    <w:rsid w:val="00573BC6"/>
    <w:rsid w:val="00574A87"/>
    <w:rsid w:val="00575376"/>
    <w:rsid w:val="005759CD"/>
    <w:rsid w:val="00575D39"/>
    <w:rsid w:val="00575F2C"/>
    <w:rsid w:val="00576BB7"/>
    <w:rsid w:val="005773AC"/>
    <w:rsid w:val="0057774A"/>
    <w:rsid w:val="00577884"/>
    <w:rsid w:val="00577C3F"/>
    <w:rsid w:val="00577EF7"/>
    <w:rsid w:val="00581848"/>
    <w:rsid w:val="00581871"/>
    <w:rsid w:val="00581C0F"/>
    <w:rsid w:val="00582919"/>
    <w:rsid w:val="00583749"/>
    <w:rsid w:val="00583D93"/>
    <w:rsid w:val="005849B2"/>
    <w:rsid w:val="00584F3A"/>
    <w:rsid w:val="00585172"/>
    <w:rsid w:val="0058643D"/>
    <w:rsid w:val="00586719"/>
    <w:rsid w:val="00587328"/>
    <w:rsid w:val="00587366"/>
    <w:rsid w:val="0058757A"/>
    <w:rsid w:val="00590037"/>
    <w:rsid w:val="00590579"/>
    <w:rsid w:val="00590892"/>
    <w:rsid w:val="00590BE7"/>
    <w:rsid w:val="00591931"/>
    <w:rsid w:val="005924FA"/>
    <w:rsid w:val="00593476"/>
    <w:rsid w:val="005937B2"/>
    <w:rsid w:val="005937BC"/>
    <w:rsid w:val="00593F41"/>
    <w:rsid w:val="00594C52"/>
    <w:rsid w:val="00595511"/>
    <w:rsid w:val="00596238"/>
    <w:rsid w:val="00596514"/>
    <w:rsid w:val="00596761"/>
    <w:rsid w:val="0059679B"/>
    <w:rsid w:val="0059688D"/>
    <w:rsid w:val="005970CD"/>
    <w:rsid w:val="00597B2E"/>
    <w:rsid w:val="00597B44"/>
    <w:rsid w:val="00597D18"/>
    <w:rsid w:val="005A036D"/>
    <w:rsid w:val="005A0C09"/>
    <w:rsid w:val="005A1EF7"/>
    <w:rsid w:val="005A1FAB"/>
    <w:rsid w:val="005A228F"/>
    <w:rsid w:val="005A22CB"/>
    <w:rsid w:val="005A2600"/>
    <w:rsid w:val="005A2A65"/>
    <w:rsid w:val="005A2F65"/>
    <w:rsid w:val="005A3513"/>
    <w:rsid w:val="005A3581"/>
    <w:rsid w:val="005A3BD7"/>
    <w:rsid w:val="005A4EDC"/>
    <w:rsid w:val="005A51E5"/>
    <w:rsid w:val="005A60E1"/>
    <w:rsid w:val="005A6788"/>
    <w:rsid w:val="005A786F"/>
    <w:rsid w:val="005B026B"/>
    <w:rsid w:val="005B13E4"/>
    <w:rsid w:val="005B169C"/>
    <w:rsid w:val="005B19BB"/>
    <w:rsid w:val="005B19EC"/>
    <w:rsid w:val="005B289B"/>
    <w:rsid w:val="005B2D8D"/>
    <w:rsid w:val="005B2DD1"/>
    <w:rsid w:val="005B2DE7"/>
    <w:rsid w:val="005B3017"/>
    <w:rsid w:val="005B3A49"/>
    <w:rsid w:val="005B3F0D"/>
    <w:rsid w:val="005B4B08"/>
    <w:rsid w:val="005B5703"/>
    <w:rsid w:val="005B63DB"/>
    <w:rsid w:val="005B6ADF"/>
    <w:rsid w:val="005B773D"/>
    <w:rsid w:val="005B7C5D"/>
    <w:rsid w:val="005C02B5"/>
    <w:rsid w:val="005C0821"/>
    <w:rsid w:val="005C1A74"/>
    <w:rsid w:val="005C2568"/>
    <w:rsid w:val="005C3294"/>
    <w:rsid w:val="005C33B8"/>
    <w:rsid w:val="005C347F"/>
    <w:rsid w:val="005C380A"/>
    <w:rsid w:val="005C3B63"/>
    <w:rsid w:val="005C450C"/>
    <w:rsid w:val="005C6637"/>
    <w:rsid w:val="005C675F"/>
    <w:rsid w:val="005C6961"/>
    <w:rsid w:val="005C6F55"/>
    <w:rsid w:val="005C7171"/>
    <w:rsid w:val="005C7898"/>
    <w:rsid w:val="005C7922"/>
    <w:rsid w:val="005C7CA9"/>
    <w:rsid w:val="005D0EB4"/>
    <w:rsid w:val="005D18A6"/>
    <w:rsid w:val="005D1AFF"/>
    <w:rsid w:val="005D27DD"/>
    <w:rsid w:val="005D3493"/>
    <w:rsid w:val="005D3F22"/>
    <w:rsid w:val="005D42F5"/>
    <w:rsid w:val="005D46A7"/>
    <w:rsid w:val="005D487C"/>
    <w:rsid w:val="005D622E"/>
    <w:rsid w:val="005D6617"/>
    <w:rsid w:val="005D6FF0"/>
    <w:rsid w:val="005D7633"/>
    <w:rsid w:val="005E11D5"/>
    <w:rsid w:val="005E12D0"/>
    <w:rsid w:val="005E1DAC"/>
    <w:rsid w:val="005E2084"/>
    <w:rsid w:val="005E2486"/>
    <w:rsid w:val="005E2AB8"/>
    <w:rsid w:val="005E2E8F"/>
    <w:rsid w:val="005E34D4"/>
    <w:rsid w:val="005E3716"/>
    <w:rsid w:val="005E3AE2"/>
    <w:rsid w:val="005E3C3F"/>
    <w:rsid w:val="005E3FDE"/>
    <w:rsid w:val="005E46EF"/>
    <w:rsid w:val="005E55F2"/>
    <w:rsid w:val="005E68FC"/>
    <w:rsid w:val="005E7271"/>
    <w:rsid w:val="005E76A0"/>
    <w:rsid w:val="005E7CC9"/>
    <w:rsid w:val="005F0007"/>
    <w:rsid w:val="005F0E6C"/>
    <w:rsid w:val="005F1362"/>
    <w:rsid w:val="005F1BAD"/>
    <w:rsid w:val="005F2F1E"/>
    <w:rsid w:val="005F3685"/>
    <w:rsid w:val="005F3894"/>
    <w:rsid w:val="005F487C"/>
    <w:rsid w:val="005F53A4"/>
    <w:rsid w:val="005F5FE1"/>
    <w:rsid w:val="005F62B2"/>
    <w:rsid w:val="005F692C"/>
    <w:rsid w:val="005F715E"/>
    <w:rsid w:val="00600069"/>
    <w:rsid w:val="006010DA"/>
    <w:rsid w:val="006015F0"/>
    <w:rsid w:val="006017AB"/>
    <w:rsid w:val="00604AC3"/>
    <w:rsid w:val="0060567D"/>
    <w:rsid w:val="00605865"/>
    <w:rsid w:val="00606E26"/>
    <w:rsid w:val="00606FFE"/>
    <w:rsid w:val="006078F8"/>
    <w:rsid w:val="00607A6F"/>
    <w:rsid w:val="006118CE"/>
    <w:rsid w:val="00611DC1"/>
    <w:rsid w:val="00612044"/>
    <w:rsid w:val="00612317"/>
    <w:rsid w:val="00613655"/>
    <w:rsid w:val="00614346"/>
    <w:rsid w:val="006144EE"/>
    <w:rsid w:val="0061450C"/>
    <w:rsid w:val="0061527A"/>
    <w:rsid w:val="00616236"/>
    <w:rsid w:val="00617125"/>
    <w:rsid w:val="00617813"/>
    <w:rsid w:val="006206CC"/>
    <w:rsid w:val="0062118E"/>
    <w:rsid w:val="00622B06"/>
    <w:rsid w:val="00622DB8"/>
    <w:rsid w:val="00622E58"/>
    <w:rsid w:val="00623292"/>
    <w:rsid w:val="006232D4"/>
    <w:rsid w:val="00623C15"/>
    <w:rsid w:val="00624425"/>
    <w:rsid w:val="006257C2"/>
    <w:rsid w:val="00625CD0"/>
    <w:rsid w:val="00626C61"/>
    <w:rsid w:val="00627163"/>
    <w:rsid w:val="00627CA9"/>
    <w:rsid w:val="0063034E"/>
    <w:rsid w:val="00632E24"/>
    <w:rsid w:val="00633EF0"/>
    <w:rsid w:val="00634476"/>
    <w:rsid w:val="00635424"/>
    <w:rsid w:val="0063637F"/>
    <w:rsid w:val="0063653F"/>
    <w:rsid w:val="00637049"/>
    <w:rsid w:val="00637475"/>
    <w:rsid w:val="00637D69"/>
    <w:rsid w:val="00637F5D"/>
    <w:rsid w:val="00640B8E"/>
    <w:rsid w:val="0064110C"/>
    <w:rsid w:val="006419F0"/>
    <w:rsid w:val="00642240"/>
    <w:rsid w:val="0064393B"/>
    <w:rsid w:val="006439A1"/>
    <w:rsid w:val="00644375"/>
    <w:rsid w:val="00644A5C"/>
    <w:rsid w:val="00644B41"/>
    <w:rsid w:val="00644F20"/>
    <w:rsid w:val="00645E03"/>
    <w:rsid w:val="00646A08"/>
    <w:rsid w:val="00646E43"/>
    <w:rsid w:val="00650392"/>
    <w:rsid w:val="0065061D"/>
    <w:rsid w:val="00650F8C"/>
    <w:rsid w:val="00651384"/>
    <w:rsid w:val="00651701"/>
    <w:rsid w:val="00652854"/>
    <w:rsid w:val="006545C5"/>
    <w:rsid w:val="00655146"/>
    <w:rsid w:val="00655388"/>
    <w:rsid w:val="006563A8"/>
    <w:rsid w:val="0065715E"/>
    <w:rsid w:val="00657497"/>
    <w:rsid w:val="00657670"/>
    <w:rsid w:val="00657DBF"/>
    <w:rsid w:val="00657DE0"/>
    <w:rsid w:val="006605D2"/>
    <w:rsid w:val="00662769"/>
    <w:rsid w:val="00662C69"/>
    <w:rsid w:val="00663214"/>
    <w:rsid w:val="006633C0"/>
    <w:rsid w:val="00663470"/>
    <w:rsid w:val="00663CC7"/>
    <w:rsid w:val="006642CA"/>
    <w:rsid w:val="0066458B"/>
    <w:rsid w:val="00664805"/>
    <w:rsid w:val="00664FB5"/>
    <w:rsid w:val="006652B2"/>
    <w:rsid w:val="006674A0"/>
    <w:rsid w:val="00670FE9"/>
    <w:rsid w:val="006718FB"/>
    <w:rsid w:val="006720F3"/>
    <w:rsid w:val="00672744"/>
    <w:rsid w:val="006728C4"/>
    <w:rsid w:val="0067336F"/>
    <w:rsid w:val="00673695"/>
    <w:rsid w:val="00673DB5"/>
    <w:rsid w:val="0067439E"/>
    <w:rsid w:val="00674701"/>
    <w:rsid w:val="00674A46"/>
    <w:rsid w:val="006752B0"/>
    <w:rsid w:val="00675742"/>
    <w:rsid w:val="00675F80"/>
    <w:rsid w:val="006766B3"/>
    <w:rsid w:val="00676959"/>
    <w:rsid w:val="00676C6B"/>
    <w:rsid w:val="00677358"/>
    <w:rsid w:val="0067769A"/>
    <w:rsid w:val="00677ADE"/>
    <w:rsid w:val="0068057A"/>
    <w:rsid w:val="00680F25"/>
    <w:rsid w:val="00681FD9"/>
    <w:rsid w:val="00682297"/>
    <w:rsid w:val="006842C0"/>
    <w:rsid w:val="0068514A"/>
    <w:rsid w:val="00685689"/>
    <w:rsid w:val="0068594B"/>
    <w:rsid w:val="00686B04"/>
    <w:rsid w:val="00686E53"/>
    <w:rsid w:val="00687CAD"/>
    <w:rsid w:val="006901FA"/>
    <w:rsid w:val="006904D3"/>
    <w:rsid w:val="00690C27"/>
    <w:rsid w:val="00690ED0"/>
    <w:rsid w:val="006917EC"/>
    <w:rsid w:val="00692D5E"/>
    <w:rsid w:val="00693427"/>
    <w:rsid w:val="006934DA"/>
    <w:rsid w:val="00693503"/>
    <w:rsid w:val="00693FA4"/>
    <w:rsid w:val="00694C00"/>
    <w:rsid w:val="006958A7"/>
    <w:rsid w:val="00695937"/>
    <w:rsid w:val="00695F94"/>
    <w:rsid w:val="006964F5"/>
    <w:rsid w:val="006967AA"/>
    <w:rsid w:val="00696C63"/>
    <w:rsid w:val="00696EF8"/>
    <w:rsid w:val="00697159"/>
    <w:rsid w:val="00697365"/>
    <w:rsid w:val="00697869"/>
    <w:rsid w:val="00697B44"/>
    <w:rsid w:val="00697C1C"/>
    <w:rsid w:val="00697FB5"/>
    <w:rsid w:val="006A0339"/>
    <w:rsid w:val="006A0421"/>
    <w:rsid w:val="006A0C24"/>
    <w:rsid w:val="006A1047"/>
    <w:rsid w:val="006A11C8"/>
    <w:rsid w:val="006A1737"/>
    <w:rsid w:val="006A2CF3"/>
    <w:rsid w:val="006A2D34"/>
    <w:rsid w:val="006A2EDE"/>
    <w:rsid w:val="006A2EFB"/>
    <w:rsid w:val="006A32B6"/>
    <w:rsid w:val="006A356D"/>
    <w:rsid w:val="006A3D7A"/>
    <w:rsid w:val="006A4617"/>
    <w:rsid w:val="006A6859"/>
    <w:rsid w:val="006A6EDA"/>
    <w:rsid w:val="006A79C3"/>
    <w:rsid w:val="006B004E"/>
    <w:rsid w:val="006B0198"/>
    <w:rsid w:val="006B0509"/>
    <w:rsid w:val="006B0995"/>
    <w:rsid w:val="006B12E8"/>
    <w:rsid w:val="006B1A37"/>
    <w:rsid w:val="006B1C19"/>
    <w:rsid w:val="006B218B"/>
    <w:rsid w:val="006B249F"/>
    <w:rsid w:val="006B31E7"/>
    <w:rsid w:val="006B367D"/>
    <w:rsid w:val="006B424B"/>
    <w:rsid w:val="006B4585"/>
    <w:rsid w:val="006B53EE"/>
    <w:rsid w:val="006B5BA1"/>
    <w:rsid w:val="006B5DF6"/>
    <w:rsid w:val="006B60B4"/>
    <w:rsid w:val="006B65B1"/>
    <w:rsid w:val="006B65D4"/>
    <w:rsid w:val="006B78FF"/>
    <w:rsid w:val="006B7A58"/>
    <w:rsid w:val="006C15A0"/>
    <w:rsid w:val="006C250B"/>
    <w:rsid w:val="006C26B3"/>
    <w:rsid w:val="006C2FEE"/>
    <w:rsid w:val="006C50B1"/>
    <w:rsid w:val="006C50C2"/>
    <w:rsid w:val="006C563A"/>
    <w:rsid w:val="006C5BDA"/>
    <w:rsid w:val="006C6C8C"/>
    <w:rsid w:val="006C6E1A"/>
    <w:rsid w:val="006D0362"/>
    <w:rsid w:val="006D1070"/>
    <w:rsid w:val="006D1B6D"/>
    <w:rsid w:val="006D21CE"/>
    <w:rsid w:val="006D24C4"/>
    <w:rsid w:val="006D27EF"/>
    <w:rsid w:val="006D3FB4"/>
    <w:rsid w:val="006D41E3"/>
    <w:rsid w:val="006D425C"/>
    <w:rsid w:val="006D52D1"/>
    <w:rsid w:val="006D57BE"/>
    <w:rsid w:val="006D6656"/>
    <w:rsid w:val="006D6D3D"/>
    <w:rsid w:val="006D7429"/>
    <w:rsid w:val="006D77A2"/>
    <w:rsid w:val="006E013D"/>
    <w:rsid w:val="006E1056"/>
    <w:rsid w:val="006E145E"/>
    <w:rsid w:val="006E1476"/>
    <w:rsid w:val="006E2237"/>
    <w:rsid w:val="006E2F03"/>
    <w:rsid w:val="006E3A2A"/>
    <w:rsid w:val="006E3C4C"/>
    <w:rsid w:val="006E3CB7"/>
    <w:rsid w:val="006E4BD4"/>
    <w:rsid w:val="006E4E2A"/>
    <w:rsid w:val="006E5715"/>
    <w:rsid w:val="006E5950"/>
    <w:rsid w:val="006E5AC6"/>
    <w:rsid w:val="006E6B65"/>
    <w:rsid w:val="006E6C14"/>
    <w:rsid w:val="006E73D4"/>
    <w:rsid w:val="006E7CC5"/>
    <w:rsid w:val="006F0AE3"/>
    <w:rsid w:val="006F1E31"/>
    <w:rsid w:val="006F2724"/>
    <w:rsid w:val="006F2C12"/>
    <w:rsid w:val="006F2F8A"/>
    <w:rsid w:val="006F2F92"/>
    <w:rsid w:val="006F3266"/>
    <w:rsid w:val="006F3DD2"/>
    <w:rsid w:val="006F47B4"/>
    <w:rsid w:val="006F51AA"/>
    <w:rsid w:val="006F5231"/>
    <w:rsid w:val="006F69E5"/>
    <w:rsid w:val="006F73F9"/>
    <w:rsid w:val="00700553"/>
    <w:rsid w:val="0070102E"/>
    <w:rsid w:val="00701218"/>
    <w:rsid w:val="00702D2E"/>
    <w:rsid w:val="00703CFD"/>
    <w:rsid w:val="007050B1"/>
    <w:rsid w:val="007050D2"/>
    <w:rsid w:val="00705527"/>
    <w:rsid w:val="00705B80"/>
    <w:rsid w:val="007060B5"/>
    <w:rsid w:val="007068D7"/>
    <w:rsid w:val="00706F5F"/>
    <w:rsid w:val="00707096"/>
    <w:rsid w:val="00710386"/>
    <w:rsid w:val="00710B50"/>
    <w:rsid w:val="00710E90"/>
    <w:rsid w:val="007114A9"/>
    <w:rsid w:val="007127BB"/>
    <w:rsid w:val="00712B96"/>
    <w:rsid w:val="007136BC"/>
    <w:rsid w:val="007137B5"/>
    <w:rsid w:val="00714346"/>
    <w:rsid w:val="00714576"/>
    <w:rsid w:val="0071480B"/>
    <w:rsid w:val="00714FEC"/>
    <w:rsid w:val="00715A04"/>
    <w:rsid w:val="00715B7D"/>
    <w:rsid w:val="00720481"/>
    <w:rsid w:val="00721335"/>
    <w:rsid w:val="0072136F"/>
    <w:rsid w:val="00721924"/>
    <w:rsid w:val="00721F66"/>
    <w:rsid w:val="00722B93"/>
    <w:rsid w:val="00723137"/>
    <w:rsid w:val="0072445A"/>
    <w:rsid w:val="007263AA"/>
    <w:rsid w:val="00730D3A"/>
    <w:rsid w:val="00730DF4"/>
    <w:rsid w:val="00730F4A"/>
    <w:rsid w:val="00730FBC"/>
    <w:rsid w:val="007319EC"/>
    <w:rsid w:val="00731F1F"/>
    <w:rsid w:val="00732319"/>
    <w:rsid w:val="00732F98"/>
    <w:rsid w:val="0073324B"/>
    <w:rsid w:val="007337E6"/>
    <w:rsid w:val="0073428B"/>
    <w:rsid w:val="00735A75"/>
    <w:rsid w:val="00736115"/>
    <w:rsid w:val="007365AD"/>
    <w:rsid w:val="00736C54"/>
    <w:rsid w:val="00737755"/>
    <w:rsid w:val="00737FCD"/>
    <w:rsid w:val="007409D8"/>
    <w:rsid w:val="00740BA4"/>
    <w:rsid w:val="007411E3"/>
    <w:rsid w:val="007417CD"/>
    <w:rsid w:val="00741D47"/>
    <w:rsid w:val="00742486"/>
    <w:rsid w:val="007426B7"/>
    <w:rsid w:val="00742D6A"/>
    <w:rsid w:val="00743CAC"/>
    <w:rsid w:val="0074433B"/>
    <w:rsid w:val="007446C2"/>
    <w:rsid w:val="0074573F"/>
    <w:rsid w:val="00745A6A"/>
    <w:rsid w:val="0074628D"/>
    <w:rsid w:val="007467D9"/>
    <w:rsid w:val="007473D2"/>
    <w:rsid w:val="007474B7"/>
    <w:rsid w:val="00747918"/>
    <w:rsid w:val="007479C2"/>
    <w:rsid w:val="00750A80"/>
    <w:rsid w:val="00750FC0"/>
    <w:rsid w:val="00751061"/>
    <w:rsid w:val="0075151E"/>
    <w:rsid w:val="0075265E"/>
    <w:rsid w:val="0075440D"/>
    <w:rsid w:val="00754EF8"/>
    <w:rsid w:val="007550FA"/>
    <w:rsid w:val="00755369"/>
    <w:rsid w:val="0075555C"/>
    <w:rsid w:val="00755ED4"/>
    <w:rsid w:val="0075604A"/>
    <w:rsid w:val="007562C2"/>
    <w:rsid w:val="0075650E"/>
    <w:rsid w:val="00757995"/>
    <w:rsid w:val="00760501"/>
    <w:rsid w:val="00760BAE"/>
    <w:rsid w:val="007623A7"/>
    <w:rsid w:val="007623CC"/>
    <w:rsid w:val="00762511"/>
    <w:rsid w:val="00762697"/>
    <w:rsid w:val="007644E6"/>
    <w:rsid w:val="007652EA"/>
    <w:rsid w:val="00766CDD"/>
    <w:rsid w:val="00766EF9"/>
    <w:rsid w:val="007674F3"/>
    <w:rsid w:val="00767CD2"/>
    <w:rsid w:val="00770859"/>
    <w:rsid w:val="00770DA7"/>
    <w:rsid w:val="00770E3D"/>
    <w:rsid w:val="00771B73"/>
    <w:rsid w:val="00771B88"/>
    <w:rsid w:val="00772245"/>
    <w:rsid w:val="0077236C"/>
    <w:rsid w:val="0077277D"/>
    <w:rsid w:val="007729AF"/>
    <w:rsid w:val="00774A5F"/>
    <w:rsid w:val="00774AB3"/>
    <w:rsid w:val="00774DFD"/>
    <w:rsid w:val="00775193"/>
    <w:rsid w:val="007753FA"/>
    <w:rsid w:val="0077544D"/>
    <w:rsid w:val="007758D3"/>
    <w:rsid w:val="00775D67"/>
    <w:rsid w:val="007766B2"/>
    <w:rsid w:val="00776C78"/>
    <w:rsid w:val="007774E7"/>
    <w:rsid w:val="0078079A"/>
    <w:rsid w:val="007814A7"/>
    <w:rsid w:val="007815D9"/>
    <w:rsid w:val="0078243B"/>
    <w:rsid w:val="0078249C"/>
    <w:rsid w:val="00782761"/>
    <w:rsid w:val="00783042"/>
    <w:rsid w:val="00783D93"/>
    <w:rsid w:val="007848A5"/>
    <w:rsid w:val="00784AA0"/>
    <w:rsid w:val="00784F3D"/>
    <w:rsid w:val="00785321"/>
    <w:rsid w:val="00785E63"/>
    <w:rsid w:val="007860B9"/>
    <w:rsid w:val="007861AF"/>
    <w:rsid w:val="00786DD5"/>
    <w:rsid w:val="00786E45"/>
    <w:rsid w:val="00787184"/>
    <w:rsid w:val="00790613"/>
    <w:rsid w:val="00791464"/>
    <w:rsid w:val="007914E4"/>
    <w:rsid w:val="0079183F"/>
    <w:rsid w:val="00791A31"/>
    <w:rsid w:val="00791CA9"/>
    <w:rsid w:val="00791E58"/>
    <w:rsid w:val="00792323"/>
    <w:rsid w:val="007923E1"/>
    <w:rsid w:val="00794C2B"/>
    <w:rsid w:val="0079556C"/>
    <w:rsid w:val="00795C72"/>
    <w:rsid w:val="00795FC5"/>
    <w:rsid w:val="0079626E"/>
    <w:rsid w:val="007964B7"/>
    <w:rsid w:val="00797D59"/>
    <w:rsid w:val="007A0692"/>
    <w:rsid w:val="007A082B"/>
    <w:rsid w:val="007A0A0E"/>
    <w:rsid w:val="007A1303"/>
    <w:rsid w:val="007A28D5"/>
    <w:rsid w:val="007A2C90"/>
    <w:rsid w:val="007A2D2D"/>
    <w:rsid w:val="007A4419"/>
    <w:rsid w:val="007A5823"/>
    <w:rsid w:val="007A5E03"/>
    <w:rsid w:val="007A638B"/>
    <w:rsid w:val="007A65E0"/>
    <w:rsid w:val="007A70B9"/>
    <w:rsid w:val="007A729D"/>
    <w:rsid w:val="007A7602"/>
    <w:rsid w:val="007A7A58"/>
    <w:rsid w:val="007A7E06"/>
    <w:rsid w:val="007B02B9"/>
    <w:rsid w:val="007B08F5"/>
    <w:rsid w:val="007B1AED"/>
    <w:rsid w:val="007B233D"/>
    <w:rsid w:val="007B2587"/>
    <w:rsid w:val="007B26B2"/>
    <w:rsid w:val="007B3095"/>
    <w:rsid w:val="007B30F3"/>
    <w:rsid w:val="007B42E8"/>
    <w:rsid w:val="007B4C29"/>
    <w:rsid w:val="007B4F40"/>
    <w:rsid w:val="007B5AF0"/>
    <w:rsid w:val="007B6317"/>
    <w:rsid w:val="007B694D"/>
    <w:rsid w:val="007B79A9"/>
    <w:rsid w:val="007C0013"/>
    <w:rsid w:val="007C0CBC"/>
    <w:rsid w:val="007C103B"/>
    <w:rsid w:val="007C1605"/>
    <w:rsid w:val="007C20E3"/>
    <w:rsid w:val="007C255D"/>
    <w:rsid w:val="007C2D64"/>
    <w:rsid w:val="007C3795"/>
    <w:rsid w:val="007C37D2"/>
    <w:rsid w:val="007C3985"/>
    <w:rsid w:val="007C3DFC"/>
    <w:rsid w:val="007C42D5"/>
    <w:rsid w:val="007C6110"/>
    <w:rsid w:val="007C6AE2"/>
    <w:rsid w:val="007C7154"/>
    <w:rsid w:val="007C78C4"/>
    <w:rsid w:val="007C7984"/>
    <w:rsid w:val="007C7CA2"/>
    <w:rsid w:val="007C7FF8"/>
    <w:rsid w:val="007D08F9"/>
    <w:rsid w:val="007D0C01"/>
    <w:rsid w:val="007D15C5"/>
    <w:rsid w:val="007D16E6"/>
    <w:rsid w:val="007D2192"/>
    <w:rsid w:val="007D26D2"/>
    <w:rsid w:val="007D27D5"/>
    <w:rsid w:val="007D283E"/>
    <w:rsid w:val="007D2E26"/>
    <w:rsid w:val="007D3356"/>
    <w:rsid w:val="007D3B28"/>
    <w:rsid w:val="007D3D33"/>
    <w:rsid w:val="007D3FBD"/>
    <w:rsid w:val="007D49A0"/>
    <w:rsid w:val="007D4DF2"/>
    <w:rsid w:val="007D7B65"/>
    <w:rsid w:val="007D7D3C"/>
    <w:rsid w:val="007D7EF3"/>
    <w:rsid w:val="007E0553"/>
    <w:rsid w:val="007E1C1C"/>
    <w:rsid w:val="007E31A3"/>
    <w:rsid w:val="007E3C38"/>
    <w:rsid w:val="007E400A"/>
    <w:rsid w:val="007E433E"/>
    <w:rsid w:val="007E5125"/>
    <w:rsid w:val="007E5A30"/>
    <w:rsid w:val="007E5DB4"/>
    <w:rsid w:val="007E6334"/>
    <w:rsid w:val="007E64B6"/>
    <w:rsid w:val="007E72D5"/>
    <w:rsid w:val="007E72DF"/>
    <w:rsid w:val="007F0617"/>
    <w:rsid w:val="007F0ABD"/>
    <w:rsid w:val="007F313E"/>
    <w:rsid w:val="007F33CD"/>
    <w:rsid w:val="007F372C"/>
    <w:rsid w:val="007F3993"/>
    <w:rsid w:val="007F3A5A"/>
    <w:rsid w:val="007F4246"/>
    <w:rsid w:val="007F5544"/>
    <w:rsid w:val="007F57FD"/>
    <w:rsid w:val="007F5AD6"/>
    <w:rsid w:val="007F6819"/>
    <w:rsid w:val="007F68B0"/>
    <w:rsid w:val="007F6DC7"/>
    <w:rsid w:val="007F6F57"/>
    <w:rsid w:val="007F729E"/>
    <w:rsid w:val="007F7653"/>
    <w:rsid w:val="007F7734"/>
    <w:rsid w:val="0080051D"/>
    <w:rsid w:val="008005D2"/>
    <w:rsid w:val="00800E69"/>
    <w:rsid w:val="00800EFF"/>
    <w:rsid w:val="00801FC4"/>
    <w:rsid w:val="008027FA"/>
    <w:rsid w:val="00802B28"/>
    <w:rsid w:val="00802BFE"/>
    <w:rsid w:val="00802C04"/>
    <w:rsid w:val="00803827"/>
    <w:rsid w:val="0080391F"/>
    <w:rsid w:val="008039C2"/>
    <w:rsid w:val="008044E5"/>
    <w:rsid w:val="008046E4"/>
    <w:rsid w:val="00804992"/>
    <w:rsid w:val="008055FF"/>
    <w:rsid w:val="00806782"/>
    <w:rsid w:val="0080784C"/>
    <w:rsid w:val="00810302"/>
    <w:rsid w:val="00810393"/>
    <w:rsid w:val="008104D2"/>
    <w:rsid w:val="0081088D"/>
    <w:rsid w:val="00810F94"/>
    <w:rsid w:val="008114D6"/>
    <w:rsid w:val="008118AF"/>
    <w:rsid w:val="00811E99"/>
    <w:rsid w:val="008126D5"/>
    <w:rsid w:val="00812CFD"/>
    <w:rsid w:val="00812D71"/>
    <w:rsid w:val="008144DF"/>
    <w:rsid w:val="00814A15"/>
    <w:rsid w:val="00814A17"/>
    <w:rsid w:val="00815C1A"/>
    <w:rsid w:val="00815FC2"/>
    <w:rsid w:val="008167F5"/>
    <w:rsid w:val="00816B09"/>
    <w:rsid w:val="0081717F"/>
    <w:rsid w:val="008175ED"/>
    <w:rsid w:val="0081794B"/>
    <w:rsid w:val="00817D8E"/>
    <w:rsid w:val="008200A3"/>
    <w:rsid w:val="00820222"/>
    <w:rsid w:val="00820BF2"/>
    <w:rsid w:val="00821A8A"/>
    <w:rsid w:val="00823EE0"/>
    <w:rsid w:val="00824749"/>
    <w:rsid w:val="00824C4E"/>
    <w:rsid w:val="00825BAB"/>
    <w:rsid w:val="00825DFB"/>
    <w:rsid w:val="00825F32"/>
    <w:rsid w:val="00826125"/>
    <w:rsid w:val="00826F38"/>
    <w:rsid w:val="0082705C"/>
    <w:rsid w:val="00830D70"/>
    <w:rsid w:val="00831969"/>
    <w:rsid w:val="008327AB"/>
    <w:rsid w:val="00832D39"/>
    <w:rsid w:val="00832EC3"/>
    <w:rsid w:val="00833E4C"/>
    <w:rsid w:val="00834316"/>
    <w:rsid w:val="00835FE0"/>
    <w:rsid w:val="00836224"/>
    <w:rsid w:val="0083646A"/>
    <w:rsid w:val="00836900"/>
    <w:rsid w:val="008374E9"/>
    <w:rsid w:val="008376CD"/>
    <w:rsid w:val="00837ACD"/>
    <w:rsid w:val="00837BD5"/>
    <w:rsid w:val="00837BE4"/>
    <w:rsid w:val="00840559"/>
    <w:rsid w:val="00842534"/>
    <w:rsid w:val="00843153"/>
    <w:rsid w:val="0084318E"/>
    <w:rsid w:val="008433C1"/>
    <w:rsid w:val="00843908"/>
    <w:rsid w:val="00843FA9"/>
    <w:rsid w:val="008443E1"/>
    <w:rsid w:val="008444D4"/>
    <w:rsid w:val="008456F2"/>
    <w:rsid w:val="008459B3"/>
    <w:rsid w:val="00845CEB"/>
    <w:rsid w:val="00845D12"/>
    <w:rsid w:val="00846713"/>
    <w:rsid w:val="00846C5D"/>
    <w:rsid w:val="00846D48"/>
    <w:rsid w:val="008472A9"/>
    <w:rsid w:val="008473E4"/>
    <w:rsid w:val="008473FA"/>
    <w:rsid w:val="00847830"/>
    <w:rsid w:val="00847C21"/>
    <w:rsid w:val="00851A81"/>
    <w:rsid w:val="00851F4C"/>
    <w:rsid w:val="0085224B"/>
    <w:rsid w:val="008523BA"/>
    <w:rsid w:val="00852B26"/>
    <w:rsid w:val="00853444"/>
    <w:rsid w:val="0085438C"/>
    <w:rsid w:val="0085480B"/>
    <w:rsid w:val="00855021"/>
    <w:rsid w:val="00855985"/>
    <w:rsid w:val="00855A70"/>
    <w:rsid w:val="0085600D"/>
    <w:rsid w:val="008560F4"/>
    <w:rsid w:val="008568B1"/>
    <w:rsid w:val="008570EB"/>
    <w:rsid w:val="00857A60"/>
    <w:rsid w:val="00860A1E"/>
    <w:rsid w:val="00861622"/>
    <w:rsid w:val="0086168D"/>
    <w:rsid w:val="008624DD"/>
    <w:rsid w:val="00863125"/>
    <w:rsid w:val="008635F7"/>
    <w:rsid w:val="00864325"/>
    <w:rsid w:val="008645F1"/>
    <w:rsid w:val="00864EBB"/>
    <w:rsid w:val="008653F6"/>
    <w:rsid w:val="0086562E"/>
    <w:rsid w:val="008662C0"/>
    <w:rsid w:val="0086644C"/>
    <w:rsid w:val="008701F3"/>
    <w:rsid w:val="0087030B"/>
    <w:rsid w:val="008705E1"/>
    <w:rsid w:val="00870B6D"/>
    <w:rsid w:val="00870E5C"/>
    <w:rsid w:val="0087153F"/>
    <w:rsid w:val="00872938"/>
    <w:rsid w:val="00873ABF"/>
    <w:rsid w:val="0087453A"/>
    <w:rsid w:val="0087459A"/>
    <w:rsid w:val="00875167"/>
    <w:rsid w:val="00875A88"/>
    <w:rsid w:val="00875DF8"/>
    <w:rsid w:val="00875FC0"/>
    <w:rsid w:val="0087608D"/>
    <w:rsid w:val="008765E3"/>
    <w:rsid w:val="00876DCE"/>
    <w:rsid w:val="00876F0A"/>
    <w:rsid w:val="00876FBF"/>
    <w:rsid w:val="00881572"/>
    <w:rsid w:val="00882FEA"/>
    <w:rsid w:val="0088320F"/>
    <w:rsid w:val="00883450"/>
    <w:rsid w:val="008834D1"/>
    <w:rsid w:val="0088398C"/>
    <w:rsid w:val="00884726"/>
    <w:rsid w:val="00885A71"/>
    <w:rsid w:val="00885C6E"/>
    <w:rsid w:val="0088608A"/>
    <w:rsid w:val="00886882"/>
    <w:rsid w:val="00886AF2"/>
    <w:rsid w:val="00887398"/>
    <w:rsid w:val="0088743F"/>
    <w:rsid w:val="00887E7A"/>
    <w:rsid w:val="0089067B"/>
    <w:rsid w:val="00890700"/>
    <w:rsid w:val="00892AB9"/>
    <w:rsid w:val="00893537"/>
    <w:rsid w:val="00893857"/>
    <w:rsid w:val="008938EE"/>
    <w:rsid w:val="0089412A"/>
    <w:rsid w:val="00894767"/>
    <w:rsid w:val="00895335"/>
    <w:rsid w:val="00895536"/>
    <w:rsid w:val="00895762"/>
    <w:rsid w:val="00895894"/>
    <w:rsid w:val="00895A3A"/>
    <w:rsid w:val="008965EF"/>
    <w:rsid w:val="00896AD4"/>
    <w:rsid w:val="00896CA1"/>
    <w:rsid w:val="008971FC"/>
    <w:rsid w:val="00897752"/>
    <w:rsid w:val="008A1B00"/>
    <w:rsid w:val="008A22AA"/>
    <w:rsid w:val="008A25B9"/>
    <w:rsid w:val="008A2811"/>
    <w:rsid w:val="008A3DB4"/>
    <w:rsid w:val="008A3F4A"/>
    <w:rsid w:val="008A3FC8"/>
    <w:rsid w:val="008A513F"/>
    <w:rsid w:val="008A52F3"/>
    <w:rsid w:val="008A5456"/>
    <w:rsid w:val="008A56DD"/>
    <w:rsid w:val="008A6ED2"/>
    <w:rsid w:val="008A74F2"/>
    <w:rsid w:val="008A7536"/>
    <w:rsid w:val="008A7F1F"/>
    <w:rsid w:val="008A7F7D"/>
    <w:rsid w:val="008B1A0C"/>
    <w:rsid w:val="008B1A5A"/>
    <w:rsid w:val="008B2139"/>
    <w:rsid w:val="008B312C"/>
    <w:rsid w:val="008B382F"/>
    <w:rsid w:val="008B3843"/>
    <w:rsid w:val="008B38BC"/>
    <w:rsid w:val="008B3CBF"/>
    <w:rsid w:val="008B4553"/>
    <w:rsid w:val="008B4590"/>
    <w:rsid w:val="008B512C"/>
    <w:rsid w:val="008B579F"/>
    <w:rsid w:val="008B5AB4"/>
    <w:rsid w:val="008B64F7"/>
    <w:rsid w:val="008B66A6"/>
    <w:rsid w:val="008B6849"/>
    <w:rsid w:val="008B69D1"/>
    <w:rsid w:val="008B6A21"/>
    <w:rsid w:val="008B7D4A"/>
    <w:rsid w:val="008B7FFE"/>
    <w:rsid w:val="008C0446"/>
    <w:rsid w:val="008C091D"/>
    <w:rsid w:val="008C23FB"/>
    <w:rsid w:val="008C2B3C"/>
    <w:rsid w:val="008C33F9"/>
    <w:rsid w:val="008C41A7"/>
    <w:rsid w:val="008C6D34"/>
    <w:rsid w:val="008C6F34"/>
    <w:rsid w:val="008C7108"/>
    <w:rsid w:val="008C7424"/>
    <w:rsid w:val="008C75C8"/>
    <w:rsid w:val="008D02A3"/>
    <w:rsid w:val="008D115B"/>
    <w:rsid w:val="008D123B"/>
    <w:rsid w:val="008D1FD1"/>
    <w:rsid w:val="008D22D8"/>
    <w:rsid w:val="008D259C"/>
    <w:rsid w:val="008D288D"/>
    <w:rsid w:val="008D2BCD"/>
    <w:rsid w:val="008D3668"/>
    <w:rsid w:val="008D3A21"/>
    <w:rsid w:val="008D406E"/>
    <w:rsid w:val="008D45C3"/>
    <w:rsid w:val="008D4E99"/>
    <w:rsid w:val="008D5066"/>
    <w:rsid w:val="008D5A97"/>
    <w:rsid w:val="008D6697"/>
    <w:rsid w:val="008D69FD"/>
    <w:rsid w:val="008D6EA6"/>
    <w:rsid w:val="008D728C"/>
    <w:rsid w:val="008D73D9"/>
    <w:rsid w:val="008D796C"/>
    <w:rsid w:val="008E0674"/>
    <w:rsid w:val="008E0D88"/>
    <w:rsid w:val="008E0DA1"/>
    <w:rsid w:val="008E0EDE"/>
    <w:rsid w:val="008E11CC"/>
    <w:rsid w:val="008E1826"/>
    <w:rsid w:val="008E1B8F"/>
    <w:rsid w:val="008E2154"/>
    <w:rsid w:val="008E234C"/>
    <w:rsid w:val="008E26D5"/>
    <w:rsid w:val="008E29BB"/>
    <w:rsid w:val="008E2B17"/>
    <w:rsid w:val="008E2D9F"/>
    <w:rsid w:val="008E3E12"/>
    <w:rsid w:val="008E46F0"/>
    <w:rsid w:val="008E4DCD"/>
    <w:rsid w:val="008E5767"/>
    <w:rsid w:val="008E580D"/>
    <w:rsid w:val="008E6117"/>
    <w:rsid w:val="008E63C7"/>
    <w:rsid w:val="008E7DFD"/>
    <w:rsid w:val="008F04B7"/>
    <w:rsid w:val="008F1031"/>
    <w:rsid w:val="008F1107"/>
    <w:rsid w:val="008F12E6"/>
    <w:rsid w:val="008F1558"/>
    <w:rsid w:val="008F2263"/>
    <w:rsid w:val="008F2B44"/>
    <w:rsid w:val="008F330B"/>
    <w:rsid w:val="008F39D5"/>
    <w:rsid w:val="008F3A6B"/>
    <w:rsid w:val="008F48FA"/>
    <w:rsid w:val="008F56C4"/>
    <w:rsid w:val="008F5927"/>
    <w:rsid w:val="008F5D4C"/>
    <w:rsid w:val="008F5F96"/>
    <w:rsid w:val="008F69C2"/>
    <w:rsid w:val="008F7752"/>
    <w:rsid w:val="009006C5"/>
    <w:rsid w:val="0090174A"/>
    <w:rsid w:val="00902E52"/>
    <w:rsid w:val="00903114"/>
    <w:rsid w:val="0090341A"/>
    <w:rsid w:val="009036B3"/>
    <w:rsid w:val="00903C6E"/>
    <w:rsid w:val="009052C1"/>
    <w:rsid w:val="0090620F"/>
    <w:rsid w:val="00906B71"/>
    <w:rsid w:val="009071FE"/>
    <w:rsid w:val="00907761"/>
    <w:rsid w:val="00907A46"/>
    <w:rsid w:val="00907D31"/>
    <w:rsid w:val="00910076"/>
    <w:rsid w:val="009107CD"/>
    <w:rsid w:val="00910E1B"/>
    <w:rsid w:val="0091242A"/>
    <w:rsid w:val="00912AC8"/>
    <w:rsid w:val="00912E53"/>
    <w:rsid w:val="00912F01"/>
    <w:rsid w:val="0091395C"/>
    <w:rsid w:val="00913AA4"/>
    <w:rsid w:val="00915778"/>
    <w:rsid w:val="009158F2"/>
    <w:rsid w:val="009164DD"/>
    <w:rsid w:val="00917087"/>
    <w:rsid w:val="00920733"/>
    <w:rsid w:val="00920B5E"/>
    <w:rsid w:val="009210C9"/>
    <w:rsid w:val="00921CF4"/>
    <w:rsid w:val="00921D8F"/>
    <w:rsid w:val="00922166"/>
    <w:rsid w:val="0092290A"/>
    <w:rsid w:val="00923604"/>
    <w:rsid w:val="00924A49"/>
    <w:rsid w:val="0092543E"/>
    <w:rsid w:val="00925C68"/>
    <w:rsid w:val="00931048"/>
    <w:rsid w:val="009315B0"/>
    <w:rsid w:val="009316E9"/>
    <w:rsid w:val="00931C93"/>
    <w:rsid w:val="00931EE2"/>
    <w:rsid w:val="00931FD8"/>
    <w:rsid w:val="0093282F"/>
    <w:rsid w:val="0093416D"/>
    <w:rsid w:val="009341A4"/>
    <w:rsid w:val="00934799"/>
    <w:rsid w:val="00934E6A"/>
    <w:rsid w:val="00935A61"/>
    <w:rsid w:val="0093652D"/>
    <w:rsid w:val="00936999"/>
    <w:rsid w:val="00936DBF"/>
    <w:rsid w:val="0093714F"/>
    <w:rsid w:val="00937309"/>
    <w:rsid w:val="00937351"/>
    <w:rsid w:val="00937D66"/>
    <w:rsid w:val="00937DFA"/>
    <w:rsid w:val="009405CB"/>
    <w:rsid w:val="0094065A"/>
    <w:rsid w:val="00940FE2"/>
    <w:rsid w:val="00941C33"/>
    <w:rsid w:val="009420B5"/>
    <w:rsid w:val="00943E62"/>
    <w:rsid w:val="00943F36"/>
    <w:rsid w:val="00945A61"/>
    <w:rsid w:val="009465B0"/>
    <w:rsid w:val="009467D2"/>
    <w:rsid w:val="00946F63"/>
    <w:rsid w:val="00947A1D"/>
    <w:rsid w:val="00950154"/>
    <w:rsid w:val="00950C6E"/>
    <w:rsid w:val="009514A8"/>
    <w:rsid w:val="009516A9"/>
    <w:rsid w:val="00951ECA"/>
    <w:rsid w:val="0095218D"/>
    <w:rsid w:val="009521F1"/>
    <w:rsid w:val="00953054"/>
    <w:rsid w:val="009531D6"/>
    <w:rsid w:val="00953610"/>
    <w:rsid w:val="0095382C"/>
    <w:rsid w:val="00953B03"/>
    <w:rsid w:val="009548C1"/>
    <w:rsid w:val="009552A1"/>
    <w:rsid w:val="00955D67"/>
    <w:rsid w:val="00956219"/>
    <w:rsid w:val="009563A5"/>
    <w:rsid w:val="00956868"/>
    <w:rsid w:val="009568B1"/>
    <w:rsid w:val="0095723E"/>
    <w:rsid w:val="009572EE"/>
    <w:rsid w:val="0095765F"/>
    <w:rsid w:val="00957753"/>
    <w:rsid w:val="0096036A"/>
    <w:rsid w:val="009606E6"/>
    <w:rsid w:val="009609D2"/>
    <w:rsid w:val="00960CFA"/>
    <w:rsid w:val="00960E89"/>
    <w:rsid w:val="0096234B"/>
    <w:rsid w:val="00962F40"/>
    <w:rsid w:val="009632E3"/>
    <w:rsid w:val="00963968"/>
    <w:rsid w:val="00965470"/>
    <w:rsid w:val="00965763"/>
    <w:rsid w:val="0096595C"/>
    <w:rsid w:val="009670E9"/>
    <w:rsid w:val="00967BE1"/>
    <w:rsid w:val="00967E3E"/>
    <w:rsid w:val="00970F70"/>
    <w:rsid w:val="00971015"/>
    <w:rsid w:val="00971056"/>
    <w:rsid w:val="00971791"/>
    <w:rsid w:val="0097210F"/>
    <w:rsid w:val="0097252B"/>
    <w:rsid w:val="00972668"/>
    <w:rsid w:val="009727B4"/>
    <w:rsid w:val="00972C36"/>
    <w:rsid w:val="00972DF8"/>
    <w:rsid w:val="00973A44"/>
    <w:rsid w:val="009747E8"/>
    <w:rsid w:val="009750AA"/>
    <w:rsid w:val="0097517C"/>
    <w:rsid w:val="00975852"/>
    <w:rsid w:val="009767EB"/>
    <w:rsid w:val="00976943"/>
    <w:rsid w:val="00976E44"/>
    <w:rsid w:val="00977D37"/>
    <w:rsid w:val="009803D1"/>
    <w:rsid w:val="00980FAE"/>
    <w:rsid w:val="009813EA"/>
    <w:rsid w:val="00981E97"/>
    <w:rsid w:val="009830D3"/>
    <w:rsid w:val="00983535"/>
    <w:rsid w:val="00983B8F"/>
    <w:rsid w:val="009845C2"/>
    <w:rsid w:val="00984D47"/>
    <w:rsid w:val="0098595E"/>
    <w:rsid w:val="00985C41"/>
    <w:rsid w:val="00986073"/>
    <w:rsid w:val="009871E5"/>
    <w:rsid w:val="0098780B"/>
    <w:rsid w:val="00990EE2"/>
    <w:rsid w:val="009916D2"/>
    <w:rsid w:val="009917E9"/>
    <w:rsid w:val="009918B7"/>
    <w:rsid w:val="009918C6"/>
    <w:rsid w:val="0099229C"/>
    <w:rsid w:val="00992D44"/>
    <w:rsid w:val="00994350"/>
    <w:rsid w:val="00994E5F"/>
    <w:rsid w:val="00995948"/>
    <w:rsid w:val="009959DB"/>
    <w:rsid w:val="00995C9F"/>
    <w:rsid w:val="0099705D"/>
    <w:rsid w:val="0099752D"/>
    <w:rsid w:val="00997C2A"/>
    <w:rsid w:val="009A0358"/>
    <w:rsid w:val="009A0461"/>
    <w:rsid w:val="009A078A"/>
    <w:rsid w:val="009A0E2A"/>
    <w:rsid w:val="009A1513"/>
    <w:rsid w:val="009A1E9E"/>
    <w:rsid w:val="009A24D2"/>
    <w:rsid w:val="009A28A2"/>
    <w:rsid w:val="009A2D33"/>
    <w:rsid w:val="009A3F10"/>
    <w:rsid w:val="009A5191"/>
    <w:rsid w:val="009A54BF"/>
    <w:rsid w:val="009A593A"/>
    <w:rsid w:val="009A5F87"/>
    <w:rsid w:val="009A5FBB"/>
    <w:rsid w:val="009A6BC7"/>
    <w:rsid w:val="009A769C"/>
    <w:rsid w:val="009A7F61"/>
    <w:rsid w:val="009B00E1"/>
    <w:rsid w:val="009B0E35"/>
    <w:rsid w:val="009B0F5C"/>
    <w:rsid w:val="009B11D6"/>
    <w:rsid w:val="009B1847"/>
    <w:rsid w:val="009B1B37"/>
    <w:rsid w:val="009B1F3F"/>
    <w:rsid w:val="009B2550"/>
    <w:rsid w:val="009B2EE9"/>
    <w:rsid w:val="009B3771"/>
    <w:rsid w:val="009B3781"/>
    <w:rsid w:val="009B3CD8"/>
    <w:rsid w:val="009B4864"/>
    <w:rsid w:val="009B5504"/>
    <w:rsid w:val="009B5B41"/>
    <w:rsid w:val="009B5D1A"/>
    <w:rsid w:val="009B5D3A"/>
    <w:rsid w:val="009B6381"/>
    <w:rsid w:val="009B649B"/>
    <w:rsid w:val="009B6F16"/>
    <w:rsid w:val="009B7C54"/>
    <w:rsid w:val="009C0285"/>
    <w:rsid w:val="009C0940"/>
    <w:rsid w:val="009C0950"/>
    <w:rsid w:val="009C1D99"/>
    <w:rsid w:val="009C1F8B"/>
    <w:rsid w:val="009C20A8"/>
    <w:rsid w:val="009C27CC"/>
    <w:rsid w:val="009C2AB2"/>
    <w:rsid w:val="009C3E4C"/>
    <w:rsid w:val="009C5057"/>
    <w:rsid w:val="009C5F2B"/>
    <w:rsid w:val="009C6069"/>
    <w:rsid w:val="009C6CAB"/>
    <w:rsid w:val="009D0ACE"/>
    <w:rsid w:val="009D1378"/>
    <w:rsid w:val="009D1780"/>
    <w:rsid w:val="009D18B2"/>
    <w:rsid w:val="009D2384"/>
    <w:rsid w:val="009D321D"/>
    <w:rsid w:val="009D3240"/>
    <w:rsid w:val="009D3A6E"/>
    <w:rsid w:val="009D3E9A"/>
    <w:rsid w:val="009D4EDF"/>
    <w:rsid w:val="009D55C6"/>
    <w:rsid w:val="009D563E"/>
    <w:rsid w:val="009D61D9"/>
    <w:rsid w:val="009D624D"/>
    <w:rsid w:val="009D6AD5"/>
    <w:rsid w:val="009E073A"/>
    <w:rsid w:val="009E09BF"/>
    <w:rsid w:val="009E0AB4"/>
    <w:rsid w:val="009E0CEC"/>
    <w:rsid w:val="009E10C7"/>
    <w:rsid w:val="009E260E"/>
    <w:rsid w:val="009E33DC"/>
    <w:rsid w:val="009E3434"/>
    <w:rsid w:val="009E35CC"/>
    <w:rsid w:val="009E360A"/>
    <w:rsid w:val="009E38A4"/>
    <w:rsid w:val="009E3D82"/>
    <w:rsid w:val="009E41BF"/>
    <w:rsid w:val="009E4942"/>
    <w:rsid w:val="009E56D5"/>
    <w:rsid w:val="009E58CA"/>
    <w:rsid w:val="009E672E"/>
    <w:rsid w:val="009E6E48"/>
    <w:rsid w:val="009E7035"/>
    <w:rsid w:val="009E7154"/>
    <w:rsid w:val="009E7E5C"/>
    <w:rsid w:val="009F0154"/>
    <w:rsid w:val="009F0467"/>
    <w:rsid w:val="009F0B67"/>
    <w:rsid w:val="009F0CAC"/>
    <w:rsid w:val="009F1566"/>
    <w:rsid w:val="009F1D31"/>
    <w:rsid w:val="009F1E4B"/>
    <w:rsid w:val="009F307E"/>
    <w:rsid w:val="009F33FC"/>
    <w:rsid w:val="009F37D5"/>
    <w:rsid w:val="009F4582"/>
    <w:rsid w:val="009F4A7B"/>
    <w:rsid w:val="009F50DE"/>
    <w:rsid w:val="009F5A83"/>
    <w:rsid w:val="009F5F3E"/>
    <w:rsid w:val="009F6D34"/>
    <w:rsid w:val="009F74A2"/>
    <w:rsid w:val="009F7BB0"/>
    <w:rsid w:val="00A00C8F"/>
    <w:rsid w:val="00A0179F"/>
    <w:rsid w:val="00A0191E"/>
    <w:rsid w:val="00A01B7D"/>
    <w:rsid w:val="00A0343A"/>
    <w:rsid w:val="00A036C5"/>
    <w:rsid w:val="00A039AB"/>
    <w:rsid w:val="00A03AD2"/>
    <w:rsid w:val="00A03CE3"/>
    <w:rsid w:val="00A04B92"/>
    <w:rsid w:val="00A05245"/>
    <w:rsid w:val="00A05A67"/>
    <w:rsid w:val="00A05DA0"/>
    <w:rsid w:val="00A066F9"/>
    <w:rsid w:val="00A073A0"/>
    <w:rsid w:val="00A0785B"/>
    <w:rsid w:val="00A07D84"/>
    <w:rsid w:val="00A10336"/>
    <w:rsid w:val="00A10CE2"/>
    <w:rsid w:val="00A13400"/>
    <w:rsid w:val="00A13703"/>
    <w:rsid w:val="00A13811"/>
    <w:rsid w:val="00A13838"/>
    <w:rsid w:val="00A13D7D"/>
    <w:rsid w:val="00A145C1"/>
    <w:rsid w:val="00A14E10"/>
    <w:rsid w:val="00A15C42"/>
    <w:rsid w:val="00A166B8"/>
    <w:rsid w:val="00A16A6F"/>
    <w:rsid w:val="00A16C62"/>
    <w:rsid w:val="00A16DF1"/>
    <w:rsid w:val="00A17302"/>
    <w:rsid w:val="00A17429"/>
    <w:rsid w:val="00A17A17"/>
    <w:rsid w:val="00A2069D"/>
    <w:rsid w:val="00A20B1F"/>
    <w:rsid w:val="00A21050"/>
    <w:rsid w:val="00A21DA3"/>
    <w:rsid w:val="00A22270"/>
    <w:rsid w:val="00A235D0"/>
    <w:rsid w:val="00A23F81"/>
    <w:rsid w:val="00A24131"/>
    <w:rsid w:val="00A255AD"/>
    <w:rsid w:val="00A27A7F"/>
    <w:rsid w:val="00A3276A"/>
    <w:rsid w:val="00A349D2"/>
    <w:rsid w:val="00A34C05"/>
    <w:rsid w:val="00A35492"/>
    <w:rsid w:val="00A35FCF"/>
    <w:rsid w:val="00A364C4"/>
    <w:rsid w:val="00A36870"/>
    <w:rsid w:val="00A37ADB"/>
    <w:rsid w:val="00A37BBB"/>
    <w:rsid w:val="00A4044E"/>
    <w:rsid w:val="00A4217B"/>
    <w:rsid w:val="00A42475"/>
    <w:rsid w:val="00A42869"/>
    <w:rsid w:val="00A4379F"/>
    <w:rsid w:val="00A440EB"/>
    <w:rsid w:val="00A4434D"/>
    <w:rsid w:val="00A44488"/>
    <w:rsid w:val="00A45039"/>
    <w:rsid w:val="00A454E0"/>
    <w:rsid w:val="00A45546"/>
    <w:rsid w:val="00A45663"/>
    <w:rsid w:val="00A45829"/>
    <w:rsid w:val="00A4585A"/>
    <w:rsid w:val="00A459B3"/>
    <w:rsid w:val="00A459D6"/>
    <w:rsid w:val="00A45B12"/>
    <w:rsid w:val="00A462D5"/>
    <w:rsid w:val="00A464BA"/>
    <w:rsid w:val="00A4650A"/>
    <w:rsid w:val="00A46AC9"/>
    <w:rsid w:val="00A46F7C"/>
    <w:rsid w:val="00A471A7"/>
    <w:rsid w:val="00A47279"/>
    <w:rsid w:val="00A473F5"/>
    <w:rsid w:val="00A477E5"/>
    <w:rsid w:val="00A47BC6"/>
    <w:rsid w:val="00A50277"/>
    <w:rsid w:val="00A50604"/>
    <w:rsid w:val="00A50720"/>
    <w:rsid w:val="00A50922"/>
    <w:rsid w:val="00A50B8A"/>
    <w:rsid w:val="00A51756"/>
    <w:rsid w:val="00A51F40"/>
    <w:rsid w:val="00A5217A"/>
    <w:rsid w:val="00A526B0"/>
    <w:rsid w:val="00A5306B"/>
    <w:rsid w:val="00A53A38"/>
    <w:rsid w:val="00A54A94"/>
    <w:rsid w:val="00A55D2B"/>
    <w:rsid w:val="00A55FD1"/>
    <w:rsid w:val="00A572BC"/>
    <w:rsid w:val="00A57A82"/>
    <w:rsid w:val="00A57B20"/>
    <w:rsid w:val="00A62B7B"/>
    <w:rsid w:val="00A63B45"/>
    <w:rsid w:val="00A64DEE"/>
    <w:rsid w:val="00A65AAB"/>
    <w:rsid w:val="00A65B37"/>
    <w:rsid w:val="00A66665"/>
    <w:rsid w:val="00A66AE2"/>
    <w:rsid w:val="00A66AE9"/>
    <w:rsid w:val="00A67428"/>
    <w:rsid w:val="00A6779C"/>
    <w:rsid w:val="00A679BF"/>
    <w:rsid w:val="00A70CF3"/>
    <w:rsid w:val="00A7155E"/>
    <w:rsid w:val="00A71ABA"/>
    <w:rsid w:val="00A71FE7"/>
    <w:rsid w:val="00A72368"/>
    <w:rsid w:val="00A73C04"/>
    <w:rsid w:val="00A73E14"/>
    <w:rsid w:val="00A73E66"/>
    <w:rsid w:val="00A73EFE"/>
    <w:rsid w:val="00A74EDE"/>
    <w:rsid w:val="00A7500D"/>
    <w:rsid w:val="00A763AE"/>
    <w:rsid w:val="00A76619"/>
    <w:rsid w:val="00A766D5"/>
    <w:rsid w:val="00A76B0D"/>
    <w:rsid w:val="00A80223"/>
    <w:rsid w:val="00A80521"/>
    <w:rsid w:val="00A8114B"/>
    <w:rsid w:val="00A816EE"/>
    <w:rsid w:val="00A81AB5"/>
    <w:rsid w:val="00A822C6"/>
    <w:rsid w:val="00A82666"/>
    <w:rsid w:val="00A82724"/>
    <w:rsid w:val="00A82C13"/>
    <w:rsid w:val="00A82C5A"/>
    <w:rsid w:val="00A83FF6"/>
    <w:rsid w:val="00A84187"/>
    <w:rsid w:val="00A85CB7"/>
    <w:rsid w:val="00A8620F"/>
    <w:rsid w:val="00A8652F"/>
    <w:rsid w:val="00A86550"/>
    <w:rsid w:val="00A86AAB"/>
    <w:rsid w:val="00A86D49"/>
    <w:rsid w:val="00A8769A"/>
    <w:rsid w:val="00A877B4"/>
    <w:rsid w:val="00A87B22"/>
    <w:rsid w:val="00A9000F"/>
    <w:rsid w:val="00A902D4"/>
    <w:rsid w:val="00A90FF4"/>
    <w:rsid w:val="00A9104E"/>
    <w:rsid w:val="00A911B1"/>
    <w:rsid w:val="00A91579"/>
    <w:rsid w:val="00A917E3"/>
    <w:rsid w:val="00A918B0"/>
    <w:rsid w:val="00A9264A"/>
    <w:rsid w:val="00A92E9F"/>
    <w:rsid w:val="00A92EC0"/>
    <w:rsid w:val="00A92EED"/>
    <w:rsid w:val="00A93CB2"/>
    <w:rsid w:val="00A9456E"/>
    <w:rsid w:val="00A94F2F"/>
    <w:rsid w:val="00A95848"/>
    <w:rsid w:val="00A95BD0"/>
    <w:rsid w:val="00A975D5"/>
    <w:rsid w:val="00A9772B"/>
    <w:rsid w:val="00AA0660"/>
    <w:rsid w:val="00AA11CA"/>
    <w:rsid w:val="00AA1409"/>
    <w:rsid w:val="00AA29D8"/>
    <w:rsid w:val="00AA2D1F"/>
    <w:rsid w:val="00AA3875"/>
    <w:rsid w:val="00AA3D76"/>
    <w:rsid w:val="00AA404A"/>
    <w:rsid w:val="00AA40DC"/>
    <w:rsid w:val="00AA43A3"/>
    <w:rsid w:val="00AA5BE8"/>
    <w:rsid w:val="00AA6106"/>
    <w:rsid w:val="00AA614E"/>
    <w:rsid w:val="00AA6228"/>
    <w:rsid w:val="00AA69A4"/>
    <w:rsid w:val="00AA75D4"/>
    <w:rsid w:val="00AB1131"/>
    <w:rsid w:val="00AB1B91"/>
    <w:rsid w:val="00AB247D"/>
    <w:rsid w:val="00AB2744"/>
    <w:rsid w:val="00AB274F"/>
    <w:rsid w:val="00AB2E93"/>
    <w:rsid w:val="00AB34A4"/>
    <w:rsid w:val="00AB3F90"/>
    <w:rsid w:val="00AB5F30"/>
    <w:rsid w:val="00AB6077"/>
    <w:rsid w:val="00AB61E4"/>
    <w:rsid w:val="00AB6BE3"/>
    <w:rsid w:val="00AB74AD"/>
    <w:rsid w:val="00AB7AAA"/>
    <w:rsid w:val="00AC2197"/>
    <w:rsid w:val="00AC310F"/>
    <w:rsid w:val="00AC37C3"/>
    <w:rsid w:val="00AC39F6"/>
    <w:rsid w:val="00AC3E08"/>
    <w:rsid w:val="00AC3E65"/>
    <w:rsid w:val="00AC4B84"/>
    <w:rsid w:val="00AC535B"/>
    <w:rsid w:val="00AC571D"/>
    <w:rsid w:val="00AC57C2"/>
    <w:rsid w:val="00AC5F6A"/>
    <w:rsid w:val="00AC63D3"/>
    <w:rsid w:val="00AD02D6"/>
    <w:rsid w:val="00AD0B3C"/>
    <w:rsid w:val="00AD0FC3"/>
    <w:rsid w:val="00AD1CC0"/>
    <w:rsid w:val="00AD22B5"/>
    <w:rsid w:val="00AD2718"/>
    <w:rsid w:val="00AD27F1"/>
    <w:rsid w:val="00AD2E4D"/>
    <w:rsid w:val="00AD31ED"/>
    <w:rsid w:val="00AD33D3"/>
    <w:rsid w:val="00AD3DB4"/>
    <w:rsid w:val="00AD5133"/>
    <w:rsid w:val="00AD5712"/>
    <w:rsid w:val="00AD6AC5"/>
    <w:rsid w:val="00AD76A1"/>
    <w:rsid w:val="00AE1648"/>
    <w:rsid w:val="00AE1CCB"/>
    <w:rsid w:val="00AE22F9"/>
    <w:rsid w:val="00AE2957"/>
    <w:rsid w:val="00AE3B50"/>
    <w:rsid w:val="00AE3F30"/>
    <w:rsid w:val="00AE4496"/>
    <w:rsid w:val="00AE48E8"/>
    <w:rsid w:val="00AE5FF5"/>
    <w:rsid w:val="00AE6A90"/>
    <w:rsid w:val="00AE6F39"/>
    <w:rsid w:val="00AE7823"/>
    <w:rsid w:val="00AE7F20"/>
    <w:rsid w:val="00AF0E7C"/>
    <w:rsid w:val="00AF1F04"/>
    <w:rsid w:val="00AF2D72"/>
    <w:rsid w:val="00AF337E"/>
    <w:rsid w:val="00AF3B55"/>
    <w:rsid w:val="00AF3B8B"/>
    <w:rsid w:val="00AF3D59"/>
    <w:rsid w:val="00AF42B5"/>
    <w:rsid w:val="00AF44EC"/>
    <w:rsid w:val="00AF4B5B"/>
    <w:rsid w:val="00AF5337"/>
    <w:rsid w:val="00AF5C58"/>
    <w:rsid w:val="00AF615F"/>
    <w:rsid w:val="00AF6794"/>
    <w:rsid w:val="00AF6BCD"/>
    <w:rsid w:val="00AF6F48"/>
    <w:rsid w:val="00AF717E"/>
    <w:rsid w:val="00AF77A6"/>
    <w:rsid w:val="00AF7DD2"/>
    <w:rsid w:val="00AF7E53"/>
    <w:rsid w:val="00B00580"/>
    <w:rsid w:val="00B016F7"/>
    <w:rsid w:val="00B024B9"/>
    <w:rsid w:val="00B02B60"/>
    <w:rsid w:val="00B02BDD"/>
    <w:rsid w:val="00B02D87"/>
    <w:rsid w:val="00B03360"/>
    <w:rsid w:val="00B0403F"/>
    <w:rsid w:val="00B04A9B"/>
    <w:rsid w:val="00B04E10"/>
    <w:rsid w:val="00B055B9"/>
    <w:rsid w:val="00B0661F"/>
    <w:rsid w:val="00B07194"/>
    <w:rsid w:val="00B0733E"/>
    <w:rsid w:val="00B1011E"/>
    <w:rsid w:val="00B10AFF"/>
    <w:rsid w:val="00B12CE1"/>
    <w:rsid w:val="00B13243"/>
    <w:rsid w:val="00B13511"/>
    <w:rsid w:val="00B13AEF"/>
    <w:rsid w:val="00B13D85"/>
    <w:rsid w:val="00B14050"/>
    <w:rsid w:val="00B149C3"/>
    <w:rsid w:val="00B14ED7"/>
    <w:rsid w:val="00B16296"/>
    <w:rsid w:val="00B16CC7"/>
    <w:rsid w:val="00B1786A"/>
    <w:rsid w:val="00B17BB2"/>
    <w:rsid w:val="00B17E62"/>
    <w:rsid w:val="00B206D8"/>
    <w:rsid w:val="00B20AD8"/>
    <w:rsid w:val="00B20C75"/>
    <w:rsid w:val="00B230E5"/>
    <w:rsid w:val="00B23E88"/>
    <w:rsid w:val="00B246C8"/>
    <w:rsid w:val="00B24FC8"/>
    <w:rsid w:val="00B25AD2"/>
    <w:rsid w:val="00B267A4"/>
    <w:rsid w:val="00B27BD2"/>
    <w:rsid w:val="00B301B1"/>
    <w:rsid w:val="00B312C7"/>
    <w:rsid w:val="00B315C4"/>
    <w:rsid w:val="00B316B9"/>
    <w:rsid w:val="00B31E55"/>
    <w:rsid w:val="00B31E90"/>
    <w:rsid w:val="00B3243B"/>
    <w:rsid w:val="00B32E58"/>
    <w:rsid w:val="00B335A2"/>
    <w:rsid w:val="00B33BD7"/>
    <w:rsid w:val="00B33EE9"/>
    <w:rsid w:val="00B342D1"/>
    <w:rsid w:val="00B34371"/>
    <w:rsid w:val="00B345C3"/>
    <w:rsid w:val="00B35599"/>
    <w:rsid w:val="00B357DD"/>
    <w:rsid w:val="00B36605"/>
    <w:rsid w:val="00B36BEC"/>
    <w:rsid w:val="00B37104"/>
    <w:rsid w:val="00B37930"/>
    <w:rsid w:val="00B403A1"/>
    <w:rsid w:val="00B406E3"/>
    <w:rsid w:val="00B41516"/>
    <w:rsid w:val="00B428BD"/>
    <w:rsid w:val="00B433EB"/>
    <w:rsid w:val="00B43F5B"/>
    <w:rsid w:val="00B447D7"/>
    <w:rsid w:val="00B44F9F"/>
    <w:rsid w:val="00B451F7"/>
    <w:rsid w:val="00B452A3"/>
    <w:rsid w:val="00B4545E"/>
    <w:rsid w:val="00B45E8D"/>
    <w:rsid w:val="00B46DBE"/>
    <w:rsid w:val="00B47889"/>
    <w:rsid w:val="00B478CF"/>
    <w:rsid w:val="00B47D0D"/>
    <w:rsid w:val="00B47D7A"/>
    <w:rsid w:val="00B50EF7"/>
    <w:rsid w:val="00B5123B"/>
    <w:rsid w:val="00B51A23"/>
    <w:rsid w:val="00B52B7D"/>
    <w:rsid w:val="00B531D2"/>
    <w:rsid w:val="00B537D8"/>
    <w:rsid w:val="00B53CCA"/>
    <w:rsid w:val="00B54441"/>
    <w:rsid w:val="00B545C9"/>
    <w:rsid w:val="00B5463C"/>
    <w:rsid w:val="00B54A5F"/>
    <w:rsid w:val="00B54D4F"/>
    <w:rsid w:val="00B55DEA"/>
    <w:rsid w:val="00B560C2"/>
    <w:rsid w:val="00B5626B"/>
    <w:rsid w:val="00B56409"/>
    <w:rsid w:val="00B56741"/>
    <w:rsid w:val="00B56F9B"/>
    <w:rsid w:val="00B578A3"/>
    <w:rsid w:val="00B57B32"/>
    <w:rsid w:val="00B608B8"/>
    <w:rsid w:val="00B60A28"/>
    <w:rsid w:val="00B614EB"/>
    <w:rsid w:val="00B62FF7"/>
    <w:rsid w:val="00B64032"/>
    <w:rsid w:val="00B64099"/>
    <w:rsid w:val="00B643D6"/>
    <w:rsid w:val="00B64919"/>
    <w:rsid w:val="00B64D0D"/>
    <w:rsid w:val="00B64F9A"/>
    <w:rsid w:val="00B6571D"/>
    <w:rsid w:val="00B667C6"/>
    <w:rsid w:val="00B66BC8"/>
    <w:rsid w:val="00B6723D"/>
    <w:rsid w:val="00B67B60"/>
    <w:rsid w:val="00B67BD4"/>
    <w:rsid w:val="00B7063B"/>
    <w:rsid w:val="00B70A0A"/>
    <w:rsid w:val="00B7193F"/>
    <w:rsid w:val="00B71F08"/>
    <w:rsid w:val="00B72280"/>
    <w:rsid w:val="00B72600"/>
    <w:rsid w:val="00B72C41"/>
    <w:rsid w:val="00B736EB"/>
    <w:rsid w:val="00B73838"/>
    <w:rsid w:val="00B7421A"/>
    <w:rsid w:val="00B74366"/>
    <w:rsid w:val="00B74D4D"/>
    <w:rsid w:val="00B75F20"/>
    <w:rsid w:val="00B762FD"/>
    <w:rsid w:val="00B76BC1"/>
    <w:rsid w:val="00B76C73"/>
    <w:rsid w:val="00B777B1"/>
    <w:rsid w:val="00B808A4"/>
    <w:rsid w:val="00B81371"/>
    <w:rsid w:val="00B818B8"/>
    <w:rsid w:val="00B81E2A"/>
    <w:rsid w:val="00B8225B"/>
    <w:rsid w:val="00B832B1"/>
    <w:rsid w:val="00B83B1F"/>
    <w:rsid w:val="00B83E2E"/>
    <w:rsid w:val="00B84739"/>
    <w:rsid w:val="00B850AA"/>
    <w:rsid w:val="00B855AA"/>
    <w:rsid w:val="00B864B3"/>
    <w:rsid w:val="00B867CB"/>
    <w:rsid w:val="00B87678"/>
    <w:rsid w:val="00B8780A"/>
    <w:rsid w:val="00B902E7"/>
    <w:rsid w:val="00B90B4F"/>
    <w:rsid w:val="00B911C8"/>
    <w:rsid w:val="00B914D9"/>
    <w:rsid w:val="00B922D9"/>
    <w:rsid w:val="00B926D6"/>
    <w:rsid w:val="00B93351"/>
    <w:rsid w:val="00B93C6F"/>
    <w:rsid w:val="00B945F2"/>
    <w:rsid w:val="00B95670"/>
    <w:rsid w:val="00B959FD"/>
    <w:rsid w:val="00B966BF"/>
    <w:rsid w:val="00B96907"/>
    <w:rsid w:val="00B96A9C"/>
    <w:rsid w:val="00B96FBD"/>
    <w:rsid w:val="00B974B4"/>
    <w:rsid w:val="00B97D44"/>
    <w:rsid w:val="00BA0012"/>
    <w:rsid w:val="00BA0458"/>
    <w:rsid w:val="00BA0930"/>
    <w:rsid w:val="00BA200D"/>
    <w:rsid w:val="00BA4BD7"/>
    <w:rsid w:val="00BA4F66"/>
    <w:rsid w:val="00BA54A2"/>
    <w:rsid w:val="00BA5A17"/>
    <w:rsid w:val="00BA5D63"/>
    <w:rsid w:val="00BA6D15"/>
    <w:rsid w:val="00BA7987"/>
    <w:rsid w:val="00BA7CFA"/>
    <w:rsid w:val="00BB1309"/>
    <w:rsid w:val="00BB2592"/>
    <w:rsid w:val="00BB3156"/>
    <w:rsid w:val="00BB3E47"/>
    <w:rsid w:val="00BB4F26"/>
    <w:rsid w:val="00BB5CA9"/>
    <w:rsid w:val="00BB6662"/>
    <w:rsid w:val="00BB7E0C"/>
    <w:rsid w:val="00BC0CE4"/>
    <w:rsid w:val="00BC1517"/>
    <w:rsid w:val="00BC1CB0"/>
    <w:rsid w:val="00BC2139"/>
    <w:rsid w:val="00BC22CD"/>
    <w:rsid w:val="00BC260A"/>
    <w:rsid w:val="00BC2D81"/>
    <w:rsid w:val="00BC30BF"/>
    <w:rsid w:val="00BC3150"/>
    <w:rsid w:val="00BC428C"/>
    <w:rsid w:val="00BC4307"/>
    <w:rsid w:val="00BC43D1"/>
    <w:rsid w:val="00BC4C44"/>
    <w:rsid w:val="00BC59D6"/>
    <w:rsid w:val="00BC61B2"/>
    <w:rsid w:val="00BC65CB"/>
    <w:rsid w:val="00BC77D3"/>
    <w:rsid w:val="00BC7E69"/>
    <w:rsid w:val="00BD025A"/>
    <w:rsid w:val="00BD02D5"/>
    <w:rsid w:val="00BD0A1C"/>
    <w:rsid w:val="00BD0DA4"/>
    <w:rsid w:val="00BD0F9E"/>
    <w:rsid w:val="00BD1B67"/>
    <w:rsid w:val="00BD2E8E"/>
    <w:rsid w:val="00BD335B"/>
    <w:rsid w:val="00BD33B6"/>
    <w:rsid w:val="00BD3D7F"/>
    <w:rsid w:val="00BD4097"/>
    <w:rsid w:val="00BD4163"/>
    <w:rsid w:val="00BD4ADB"/>
    <w:rsid w:val="00BD4E41"/>
    <w:rsid w:val="00BD4F95"/>
    <w:rsid w:val="00BD517B"/>
    <w:rsid w:val="00BD540C"/>
    <w:rsid w:val="00BD64CA"/>
    <w:rsid w:val="00BD650E"/>
    <w:rsid w:val="00BD6560"/>
    <w:rsid w:val="00BD687D"/>
    <w:rsid w:val="00BD7AEB"/>
    <w:rsid w:val="00BE00FA"/>
    <w:rsid w:val="00BE0BB5"/>
    <w:rsid w:val="00BE0C95"/>
    <w:rsid w:val="00BE0EB4"/>
    <w:rsid w:val="00BE0FDA"/>
    <w:rsid w:val="00BE1C0E"/>
    <w:rsid w:val="00BE31BD"/>
    <w:rsid w:val="00BE3624"/>
    <w:rsid w:val="00BE462E"/>
    <w:rsid w:val="00BE545A"/>
    <w:rsid w:val="00BE57A2"/>
    <w:rsid w:val="00BE5A13"/>
    <w:rsid w:val="00BE5E11"/>
    <w:rsid w:val="00BE6C95"/>
    <w:rsid w:val="00BE74FA"/>
    <w:rsid w:val="00BE7E61"/>
    <w:rsid w:val="00BE7F69"/>
    <w:rsid w:val="00BF0A54"/>
    <w:rsid w:val="00BF0F1C"/>
    <w:rsid w:val="00BF1278"/>
    <w:rsid w:val="00BF1857"/>
    <w:rsid w:val="00BF1B7F"/>
    <w:rsid w:val="00BF22B8"/>
    <w:rsid w:val="00BF2346"/>
    <w:rsid w:val="00BF2931"/>
    <w:rsid w:val="00BF3B85"/>
    <w:rsid w:val="00BF485E"/>
    <w:rsid w:val="00BF612F"/>
    <w:rsid w:val="00BF6B5B"/>
    <w:rsid w:val="00BF6D83"/>
    <w:rsid w:val="00BF704D"/>
    <w:rsid w:val="00BF7365"/>
    <w:rsid w:val="00BF7585"/>
    <w:rsid w:val="00BF7596"/>
    <w:rsid w:val="00BF7824"/>
    <w:rsid w:val="00BF7B13"/>
    <w:rsid w:val="00C009CD"/>
    <w:rsid w:val="00C0177A"/>
    <w:rsid w:val="00C020F8"/>
    <w:rsid w:val="00C0234A"/>
    <w:rsid w:val="00C02535"/>
    <w:rsid w:val="00C0293E"/>
    <w:rsid w:val="00C04666"/>
    <w:rsid w:val="00C04D22"/>
    <w:rsid w:val="00C063C5"/>
    <w:rsid w:val="00C06C02"/>
    <w:rsid w:val="00C1010B"/>
    <w:rsid w:val="00C11482"/>
    <w:rsid w:val="00C11E0B"/>
    <w:rsid w:val="00C12419"/>
    <w:rsid w:val="00C1254E"/>
    <w:rsid w:val="00C12E38"/>
    <w:rsid w:val="00C13724"/>
    <w:rsid w:val="00C1442C"/>
    <w:rsid w:val="00C1448D"/>
    <w:rsid w:val="00C144F2"/>
    <w:rsid w:val="00C14CDF"/>
    <w:rsid w:val="00C150E0"/>
    <w:rsid w:val="00C150F6"/>
    <w:rsid w:val="00C15A7E"/>
    <w:rsid w:val="00C15F65"/>
    <w:rsid w:val="00C15F97"/>
    <w:rsid w:val="00C16762"/>
    <w:rsid w:val="00C17637"/>
    <w:rsid w:val="00C179FC"/>
    <w:rsid w:val="00C203F6"/>
    <w:rsid w:val="00C20EB1"/>
    <w:rsid w:val="00C2139F"/>
    <w:rsid w:val="00C21EE9"/>
    <w:rsid w:val="00C24101"/>
    <w:rsid w:val="00C24B25"/>
    <w:rsid w:val="00C24FF3"/>
    <w:rsid w:val="00C256ED"/>
    <w:rsid w:val="00C2575E"/>
    <w:rsid w:val="00C25C57"/>
    <w:rsid w:val="00C25D74"/>
    <w:rsid w:val="00C26121"/>
    <w:rsid w:val="00C26619"/>
    <w:rsid w:val="00C27375"/>
    <w:rsid w:val="00C2782D"/>
    <w:rsid w:val="00C27ABF"/>
    <w:rsid w:val="00C3086E"/>
    <w:rsid w:val="00C315FB"/>
    <w:rsid w:val="00C31713"/>
    <w:rsid w:val="00C317BD"/>
    <w:rsid w:val="00C3198E"/>
    <w:rsid w:val="00C31C1C"/>
    <w:rsid w:val="00C33279"/>
    <w:rsid w:val="00C33A96"/>
    <w:rsid w:val="00C34B8F"/>
    <w:rsid w:val="00C35332"/>
    <w:rsid w:val="00C363DA"/>
    <w:rsid w:val="00C36F5A"/>
    <w:rsid w:val="00C37421"/>
    <w:rsid w:val="00C37D4F"/>
    <w:rsid w:val="00C41015"/>
    <w:rsid w:val="00C41131"/>
    <w:rsid w:val="00C411C1"/>
    <w:rsid w:val="00C418A9"/>
    <w:rsid w:val="00C41DE8"/>
    <w:rsid w:val="00C422BD"/>
    <w:rsid w:val="00C42996"/>
    <w:rsid w:val="00C42ED3"/>
    <w:rsid w:val="00C43233"/>
    <w:rsid w:val="00C43A3B"/>
    <w:rsid w:val="00C4406D"/>
    <w:rsid w:val="00C454F4"/>
    <w:rsid w:val="00C45581"/>
    <w:rsid w:val="00C45BF0"/>
    <w:rsid w:val="00C45D24"/>
    <w:rsid w:val="00C46213"/>
    <w:rsid w:val="00C4629E"/>
    <w:rsid w:val="00C465BE"/>
    <w:rsid w:val="00C4712A"/>
    <w:rsid w:val="00C4726F"/>
    <w:rsid w:val="00C472E4"/>
    <w:rsid w:val="00C47468"/>
    <w:rsid w:val="00C47C30"/>
    <w:rsid w:val="00C47CDC"/>
    <w:rsid w:val="00C50351"/>
    <w:rsid w:val="00C50788"/>
    <w:rsid w:val="00C50A2B"/>
    <w:rsid w:val="00C5125B"/>
    <w:rsid w:val="00C51671"/>
    <w:rsid w:val="00C5280A"/>
    <w:rsid w:val="00C52C00"/>
    <w:rsid w:val="00C5401F"/>
    <w:rsid w:val="00C54922"/>
    <w:rsid w:val="00C54E06"/>
    <w:rsid w:val="00C55FE8"/>
    <w:rsid w:val="00C57BBC"/>
    <w:rsid w:val="00C601EF"/>
    <w:rsid w:val="00C603F1"/>
    <w:rsid w:val="00C6199A"/>
    <w:rsid w:val="00C6220B"/>
    <w:rsid w:val="00C62658"/>
    <w:rsid w:val="00C634D6"/>
    <w:rsid w:val="00C63CF2"/>
    <w:rsid w:val="00C642ED"/>
    <w:rsid w:val="00C6440A"/>
    <w:rsid w:val="00C647D7"/>
    <w:rsid w:val="00C648FC"/>
    <w:rsid w:val="00C65875"/>
    <w:rsid w:val="00C65EDE"/>
    <w:rsid w:val="00C663BE"/>
    <w:rsid w:val="00C6722D"/>
    <w:rsid w:val="00C70AB7"/>
    <w:rsid w:val="00C716A2"/>
    <w:rsid w:val="00C71858"/>
    <w:rsid w:val="00C72109"/>
    <w:rsid w:val="00C722C5"/>
    <w:rsid w:val="00C72382"/>
    <w:rsid w:val="00C7353B"/>
    <w:rsid w:val="00C74346"/>
    <w:rsid w:val="00C744AE"/>
    <w:rsid w:val="00C74781"/>
    <w:rsid w:val="00C74E76"/>
    <w:rsid w:val="00C76B87"/>
    <w:rsid w:val="00C77E23"/>
    <w:rsid w:val="00C80034"/>
    <w:rsid w:val="00C804C2"/>
    <w:rsid w:val="00C80729"/>
    <w:rsid w:val="00C80B74"/>
    <w:rsid w:val="00C828E8"/>
    <w:rsid w:val="00C83043"/>
    <w:rsid w:val="00C83387"/>
    <w:rsid w:val="00C83579"/>
    <w:rsid w:val="00C83C79"/>
    <w:rsid w:val="00C83EA7"/>
    <w:rsid w:val="00C840D2"/>
    <w:rsid w:val="00C84559"/>
    <w:rsid w:val="00C84E31"/>
    <w:rsid w:val="00C8504F"/>
    <w:rsid w:val="00C853EF"/>
    <w:rsid w:val="00C862C4"/>
    <w:rsid w:val="00C86977"/>
    <w:rsid w:val="00C86B34"/>
    <w:rsid w:val="00C86FFF"/>
    <w:rsid w:val="00C871C7"/>
    <w:rsid w:val="00C87AC8"/>
    <w:rsid w:val="00C90AC3"/>
    <w:rsid w:val="00C91060"/>
    <w:rsid w:val="00C91720"/>
    <w:rsid w:val="00C922AF"/>
    <w:rsid w:val="00C928FD"/>
    <w:rsid w:val="00C9391D"/>
    <w:rsid w:val="00C946F7"/>
    <w:rsid w:val="00C94D16"/>
    <w:rsid w:val="00C95593"/>
    <w:rsid w:val="00C9667A"/>
    <w:rsid w:val="00C96A1F"/>
    <w:rsid w:val="00C9707E"/>
    <w:rsid w:val="00C97BB7"/>
    <w:rsid w:val="00CA03B7"/>
    <w:rsid w:val="00CA0640"/>
    <w:rsid w:val="00CA0653"/>
    <w:rsid w:val="00CA147A"/>
    <w:rsid w:val="00CA2022"/>
    <w:rsid w:val="00CA2755"/>
    <w:rsid w:val="00CA3FB6"/>
    <w:rsid w:val="00CA46F1"/>
    <w:rsid w:val="00CA4741"/>
    <w:rsid w:val="00CA4CF0"/>
    <w:rsid w:val="00CA543E"/>
    <w:rsid w:val="00CA5465"/>
    <w:rsid w:val="00CA5FEE"/>
    <w:rsid w:val="00CA62D4"/>
    <w:rsid w:val="00CA662F"/>
    <w:rsid w:val="00CA7A78"/>
    <w:rsid w:val="00CA7F49"/>
    <w:rsid w:val="00CB035A"/>
    <w:rsid w:val="00CB1997"/>
    <w:rsid w:val="00CB25AE"/>
    <w:rsid w:val="00CB27C5"/>
    <w:rsid w:val="00CB2FC0"/>
    <w:rsid w:val="00CB3718"/>
    <w:rsid w:val="00CB3C69"/>
    <w:rsid w:val="00CB57AD"/>
    <w:rsid w:val="00CB57BF"/>
    <w:rsid w:val="00CB58C6"/>
    <w:rsid w:val="00CB5AEC"/>
    <w:rsid w:val="00CB6241"/>
    <w:rsid w:val="00CB6F77"/>
    <w:rsid w:val="00CB7F82"/>
    <w:rsid w:val="00CC0B3A"/>
    <w:rsid w:val="00CC10A6"/>
    <w:rsid w:val="00CC10B3"/>
    <w:rsid w:val="00CC27BA"/>
    <w:rsid w:val="00CC2DE4"/>
    <w:rsid w:val="00CC35A3"/>
    <w:rsid w:val="00CC360E"/>
    <w:rsid w:val="00CC3B04"/>
    <w:rsid w:val="00CC3D18"/>
    <w:rsid w:val="00CC3FC7"/>
    <w:rsid w:val="00CC48D6"/>
    <w:rsid w:val="00CC5BAD"/>
    <w:rsid w:val="00CC76F8"/>
    <w:rsid w:val="00CD2BD3"/>
    <w:rsid w:val="00CD32FE"/>
    <w:rsid w:val="00CD3E7D"/>
    <w:rsid w:val="00CD4161"/>
    <w:rsid w:val="00CD5036"/>
    <w:rsid w:val="00CD6866"/>
    <w:rsid w:val="00CD68C2"/>
    <w:rsid w:val="00CD76D4"/>
    <w:rsid w:val="00CD7893"/>
    <w:rsid w:val="00CD7911"/>
    <w:rsid w:val="00CD7A0C"/>
    <w:rsid w:val="00CD7E32"/>
    <w:rsid w:val="00CE03CC"/>
    <w:rsid w:val="00CE3560"/>
    <w:rsid w:val="00CE38B5"/>
    <w:rsid w:val="00CE3D46"/>
    <w:rsid w:val="00CE5758"/>
    <w:rsid w:val="00CE68FD"/>
    <w:rsid w:val="00CE6EC5"/>
    <w:rsid w:val="00CE7E6A"/>
    <w:rsid w:val="00CF030B"/>
    <w:rsid w:val="00CF15AD"/>
    <w:rsid w:val="00CF1BF9"/>
    <w:rsid w:val="00CF1C1F"/>
    <w:rsid w:val="00CF23A2"/>
    <w:rsid w:val="00CF2665"/>
    <w:rsid w:val="00CF30A1"/>
    <w:rsid w:val="00CF5D77"/>
    <w:rsid w:val="00CF6A09"/>
    <w:rsid w:val="00CF6EB2"/>
    <w:rsid w:val="00CF73C6"/>
    <w:rsid w:val="00D00269"/>
    <w:rsid w:val="00D015C7"/>
    <w:rsid w:val="00D02F72"/>
    <w:rsid w:val="00D04655"/>
    <w:rsid w:val="00D056B5"/>
    <w:rsid w:val="00D07CFB"/>
    <w:rsid w:val="00D07DC6"/>
    <w:rsid w:val="00D10AB0"/>
    <w:rsid w:val="00D118C8"/>
    <w:rsid w:val="00D12402"/>
    <w:rsid w:val="00D12927"/>
    <w:rsid w:val="00D12EE7"/>
    <w:rsid w:val="00D1373C"/>
    <w:rsid w:val="00D13DF5"/>
    <w:rsid w:val="00D14673"/>
    <w:rsid w:val="00D15617"/>
    <w:rsid w:val="00D16177"/>
    <w:rsid w:val="00D16B19"/>
    <w:rsid w:val="00D16BAD"/>
    <w:rsid w:val="00D172B8"/>
    <w:rsid w:val="00D1735B"/>
    <w:rsid w:val="00D175F0"/>
    <w:rsid w:val="00D17702"/>
    <w:rsid w:val="00D17C3D"/>
    <w:rsid w:val="00D17E10"/>
    <w:rsid w:val="00D20E91"/>
    <w:rsid w:val="00D2181D"/>
    <w:rsid w:val="00D225CB"/>
    <w:rsid w:val="00D23067"/>
    <w:rsid w:val="00D23CD2"/>
    <w:rsid w:val="00D258E4"/>
    <w:rsid w:val="00D25A9F"/>
    <w:rsid w:val="00D266ED"/>
    <w:rsid w:val="00D268CC"/>
    <w:rsid w:val="00D26C47"/>
    <w:rsid w:val="00D2734A"/>
    <w:rsid w:val="00D276CF"/>
    <w:rsid w:val="00D27ADE"/>
    <w:rsid w:val="00D27F25"/>
    <w:rsid w:val="00D30003"/>
    <w:rsid w:val="00D30144"/>
    <w:rsid w:val="00D306AB"/>
    <w:rsid w:val="00D30CFF"/>
    <w:rsid w:val="00D31B93"/>
    <w:rsid w:val="00D31D5F"/>
    <w:rsid w:val="00D32293"/>
    <w:rsid w:val="00D33323"/>
    <w:rsid w:val="00D335EB"/>
    <w:rsid w:val="00D33D83"/>
    <w:rsid w:val="00D33E59"/>
    <w:rsid w:val="00D33F79"/>
    <w:rsid w:val="00D34574"/>
    <w:rsid w:val="00D345A4"/>
    <w:rsid w:val="00D3469A"/>
    <w:rsid w:val="00D3478C"/>
    <w:rsid w:val="00D34A5C"/>
    <w:rsid w:val="00D35852"/>
    <w:rsid w:val="00D35986"/>
    <w:rsid w:val="00D3670D"/>
    <w:rsid w:val="00D36CE3"/>
    <w:rsid w:val="00D37494"/>
    <w:rsid w:val="00D3789A"/>
    <w:rsid w:val="00D4021B"/>
    <w:rsid w:val="00D407B7"/>
    <w:rsid w:val="00D409B3"/>
    <w:rsid w:val="00D40A25"/>
    <w:rsid w:val="00D41B84"/>
    <w:rsid w:val="00D41E2D"/>
    <w:rsid w:val="00D42588"/>
    <w:rsid w:val="00D425C6"/>
    <w:rsid w:val="00D427F9"/>
    <w:rsid w:val="00D4287D"/>
    <w:rsid w:val="00D42957"/>
    <w:rsid w:val="00D429E4"/>
    <w:rsid w:val="00D43E64"/>
    <w:rsid w:val="00D4447E"/>
    <w:rsid w:val="00D446E7"/>
    <w:rsid w:val="00D454C3"/>
    <w:rsid w:val="00D46D5B"/>
    <w:rsid w:val="00D47265"/>
    <w:rsid w:val="00D47500"/>
    <w:rsid w:val="00D4793C"/>
    <w:rsid w:val="00D4798C"/>
    <w:rsid w:val="00D47B8B"/>
    <w:rsid w:val="00D47F36"/>
    <w:rsid w:val="00D512BA"/>
    <w:rsid w:val="00D525E2"/>
    <w:rsid w:val="00D53E76"/>
    <w:rsid w:val="00D540D9"/>
    <w:rsid w:val="00D541E8"/>
    <w:rsid w:val="00D5750C"/>
    <w:rsid w:val="00D60582"/>
    <w:rsid w:val="00D61222"/>
    <w:rsid w:val="00D6172D"/>
    <w:rsid w:val="00D6172F"/>
    <w:rsid w:val="00D62FA3"/>
    <w:rsid w:val="00D63800"/>
    <w:rsid w:val="00D63990"/>
    <w:rsid w:val="00D63D90"/>
    <w:rsid w:val="00D64868"/>
    <w:rsid w:val="00D65068"/>
    <w:rsid w:val="00D65243"/>
    <w:rsid w:val="00D658A1"/>
    <w:rsid w:val="00D65BBD"/>
    <w:rsid w:val="00D65DF2"/>
    <w:rsid w:val="00D66212"/>
    <w:rsid w:val="00D67B28"/>
    <w:rsid w:val="00D67E99"/>
    <w:rsid w:val="00D70FC1"/>
    <w:rsid w:val="00D71057"/>
    <w:rsid w:val="00D713F3"/>
    <w:rsid w:val="00D72F6C"/>
    <w:rsid w:val="00D730F6"/>
    <w:rsid w:val="00D73666"/>
    <w:rsid w:val="00D738F0"/>
    <w:rsid w:val="00D73D58"/>
    <w:rsid w:val="00D74685"/>
    <w:rsid w:val="00D75E6C"/>
    <w:rsid w:val="00D80F7C"/>
    <w:rsid w:val="00D82CB3"/>
    <w:rsid w:val="00D82FC0"/>
    <w:rsid w:val="00D8322A"/>
    <w:rsid w:val="00D83C17"/>
    <w:rsid w:val="00D83CF0"/>
    <w:rsid w:val="00D848BC"/>
    <w:rsid w:val="00D84CCA"/>
    <w:rsid w:val="00D850A1"/>
    <w:rsid w:val="00D8541E"/>
    <w:rsid w:val="00D85885"/>
    <w:rsid w:val="00D8720F"/>
    <w:rsid w:val="00D87527"/>
    <w:rsid w:val="00D87652"/>
    <w:rsid w:val="00D87A89"/>
    <w:rsid w:val="00D905C2"/>
    <w:rsid w:val="00D9093B"/>
    <w:rsid w:val="00D911BF"/>
    <w:rsid w:val="00D92D08"/>
    <w:rsid w:val="00D9372E"/>
    <w:rsid w:val="00D938BE"/>
    <w:rsid w:val="00D938D5"/>
    <w:rsid w:val="00D9392E"/>
    <w:rsid w:val="00D941AE"/>
    <w:rsid w:val="00D947F0"/>
    <w:rsid w:val="00D95C8E"/>
    <w:rsid w:val="00D95EE9"/>
    <w:rsid w:val="00D963CC"/>
    <w:rsid w:val="00D97B61"/>
    <w:rsid w:val="00DA07EB"/>
    <w:rsid w:val="00DA0B95"/>
    <w:rsid w:val="00DA11BA"/>
    <w:rsid w:val="00DA1D4F"/>
    <w:rsid w:val="00DA1F53"/>
    <w:rsid w:val="00DA226D"/>
    <w:rsid w:val="00DA22D8"/>
    <w:rsid w:val="00DA2D95"/>
    <w:rsid w:val="00DA2FC2"/>
    <w:rsid w:val="00DA370D"/>
    <w:rsid w:val="00DA3A4F"/>
    <w:rsid w:val="00DA42C0"/>
    <w:rsid w:val="00DA42E6"/>
    <w:rsid w:val="00DA4A18"/>
    <w:rsid w:val="00DA52A2"/>
    <w:rsid w:val="00DA5647"/>
    <w:rsid w:val="00DA57B0"/>
    <w:rsid w:val="00DA7146"/>
    <w:rsid w:val="00DA759A"/>
    <w:rsid w:val="00DA7E2F"/>
    <w:rsid w:val="00DB0C0B"/>
    <w:rsid w:val="00DB0D6C"/>
    <w:rsid w:val="00DB1065"/>
    <w:rsid w:val="00DB2446"/>
    <w:rsid w:val="00DB31E7"/>
    <w:rsid w:val="00DB3A66"/>
    <w:rsid w:val="00DB4B8A"/>
    <w:rsid w:val="00DB4BEF"/>
    <w:rsid w:val="00DB546B"/>
    <w:rsid w:val="00DB68FB"/>
    <w:rsid w:val="00DB74A4"/>
    <w:rsid w:val="00DB78B2"/>
    <w:rsid w:val="00DB7CD0"/>
    <w:rsid w:val="00DC073A"/>
    <w:rsid w:val="00DC0A7B"/>
    <w:rsid w:val="00DC1539"/>
    <w:rsid w:val="00DC1EA0"/>
    <w:rsid w:val="00DC2022"/>
    <w:rsid w:val="00DC230C"/>
    <w:rsid w:val="00DC2787"/>
    <w:rsid w:val="00DC27E7"/>
    <w:rsid w:val="00DC2CE7"/>
    <w:rsid w:val="00DC301A"/>
    <w:rsid w:val="00DC429E"/>
    <w:rsid w:val="00DC4618"/>
    <w:rsid w:val="00DC5188"/>
    <w:rsid w:val="00DC5A97"/>
    <w:rsid w:val="00DC6294"/>
    <w:rsid w:val="00DC6AEA"/>
    <w:rsid w:val="00DC6DD0"/>
    <w:rsid w:val="00DC7377"/>
    <w:rsid w:val="00DD0282"/>
    <w:rsid w:val="00DD1D29"/>
    <w:rsid w:val="00DD1ED4"/>
    <w:rsid w:val="00DD2912"/>
    <w:rsid w:val="00DD2A39"/>
    <w:rsid w:val="00DD2E02"/>
    <w:rsid w:val="00DD321C"/>
    <w:rsid w:val="00DD353B"/>
    <w:rsid w:val="00DD3902"/>
    <w:rsid w:val="00DD417A"/>
    <w:rsid w:val="00DD45C1"/>
    <w:rsid w:val="00DD4849"/>
    <w:rsid w:val="00DD5361"/>
    <w:rsid w:val="00DD54CB"/>
    <w:rsid w:val="00DD5EC2"/>
    <w:rsid w:val="00DE0FC0"/>
    <w:rsid w:val="00DE190A"/>
    <w:rsid w:val="00DE1A76"/>
    <w:rsid w:val="00DE2CE2"/>
    <w:rsid w:val="00DE31D8"/>
    <w:rsid w:val="00DE3949"/>
    <w:rsid w:val="00DE3A31"/>
    <w:rsid w:val="00DE4F75"/>
    <w:rsid w:val="00DE502F"/>
    <w:rsid w:val="00DE582D"/>
    <w:rsid w:val="00DE5F76"/>
    <w:rsid w:val="00DF09A4"/>
    <w:rsid w:val="00DF0C0F"/>
    <w:rsid w:val="00DF0DF7"/>
    <w:rsid w:val="00DF13A5"/>
    <w:rsid w:val="00DF1888"/>
    <w:rsid w:val="00DF1C88"/>
    <w:rsid w:val="00DF1C93"/>
    <w:rsid w:val="00DF1E5D"/>
    <w:rsid w:val="00DF1F7B"/>
    <w:rsid w:val="00DF2ABA"/>
    <w:rsid w:val="00DF391A"/>
    <w:rsid w:val="00DF3DDA"/>
    <w:rsid w:val="00DF419C"/>
    <w:rsid w:val="00DF51C5"/>
    <w:rsid w:val="00DF56A2"/>
    <w:rsid w:val="00DF6794"/>
    <w:rsid w:val="00DF72C7"/>
    <w:rsid w:val="00DF7862"/>
    <w:rsid w:val="00DF7A0D"/>
    <w:rsid w:val="00E000DE"/>
    <w:rsid w:val="00E00CA5"/>
    <w:rsid w:val="00E00D6F"/>
    <w:rsid w:val="00E02A48"/>
    <w:rsid w:val="00E02DA3"/>
    <w:rsid w:val="00E03246"/>
    <w:rsid w:val="00E03508"/>
    <w:rsid w:val="00E03C0E"/>
    <w:rsid w:val="00E0450A"/>
    <w:rsid w:val="00E04E93"/>
    <w:rsid w:val="00E066DF"/>
    <w:rsid w:val="00E068FB"/>
    <w:rsid w:val="00E06EBB"/>
    <w:rsid w:val="00E07128"/>
    <w:rsid w:val="00E073C2"/>
    <w:rsid w:val="00E10AC3"/>
    <w:rsid w:val="00E10C25"/>
    <w:rsid w:val="00E1123F"/>
    <w:rsid w:val="00E11294"/>
    <w:rsid w:val="00E12608"/>
    <w:rsid w:val="00E12D1C"/>
    <w:rsid w:val="00E1328C"/>
    <w:rsid w:val="00E14266"/>
    <w:rsid w:val="00E14307"/>
    <w:rsid w:val="00E14816"/>
    <w:rsid w:val="00E15911"/>
    <w:rsid w:val="00E15F1A"/>
    <w:rsid w:val="00E16412"/>
    <w:rsid w:val="00E165DD"/>
    <w:rsid w:val="00E16A98"/>
    <w:rsid w:val="00E17E41"/>
    <w:rsid w:val="00E21B73"/>
    <w:rsid w:val="00E221E6"/>
    <w:rsid w:val="00E227C3"/>
    <w:rsid w:val="00E22843"/>
    <w:rsid w:val="00E22B8E"/>
    <w:rsid w:val="00E23111"/>
    <w:rsid w:val="00E23556"/>
    <w:rsid w:val="00E2393E"/>
    <w:rsid w:val="00E23BAE"/>
    <w:rsid w:val="00E23BFB"/>
    <w:rsid w:val="00E23CC6"/>
    <w:rsid w:val="00E24C79"/>
    <w:rsid w:val="00E25A78"/>
    <w:rsid w:val="00E26881"/>
    <w:rsid w:val="00E26DFE"/>
    <w:rsid w:val="00E2713B"/>
    <w:rsid w:val="00E274D7"/>
    <w:rsid w:val="00E3177E"/>
    <w:rsid w:val="00E322FD"/>
    <w:rsid w:val="00E32652"/>
    <w:rsid w:val="00E32DDF"/>
    <w:rsid w:val="00E32FCA"/>
    <w:rsid w:val="00E33108"/>
    <w:rsid w:val="00E33CD2"/>
    <w:rsid w:val="00E3451B"/>
    <w:rsid w:val="00E34622"/>
    <w:rsid w:val="00E34657"/>
    <w:rsid w:val="00E34706"/>
    <w:rsid w:val="00E35537"/>
    <w:rsid w:val="00E36F7D"/>
    <w:rsid w:val="00E41593"/>
    <w:rsid w:val="00E41813"/>
    <w:rsid w:val="00E41986"/>
    <w:rsid w:val="00E4244E"/>
    <w:rsid w:val="00E436E2"/>
    <w:rsid w:val="00E43ABE"/>
    <w:rsid w:val="00E44057"/>
    <w:rsid w:val="00E44449"/>
    <w:rsid w:val="00E445BD"/>
    <w:rsid w:val="00E46673"/>
    <w:rsid w:val="00E46BF7"/>
    <w:rsid w:val="00E47A5F"/>
    <w:rsid w:val="00E47F04"/>
    <w:rsid w:val="00E50385"/>
    <w:rsid w:val="00E5044E"/>
    <w:rsid w:val="00E506E7"/>
    <w:rsid w:val="00E507A5"/>
    <w:rsid w:val="00E51A57"/>
    <w:rsid w:val="00E522C3"/>
    <w:rsid w:val="00E528D2"/>
    <w:rsid w:val="00E533CF"/>
    <w:rsid w:val="00E54CA0"/>
    <w:rsid w:val="00E54E89"/>
    <w:rsid w:val="00E55DC4"/>
    <w:rsid w:val="00E56DBA"/>
    <w:rsid w:val="00E56EEF"/>
    <w:rsid w:val="00E57714"/>
    <w:rsid w:val="00E57E0F"/>
    <w:rsid w:val="00E601CE"/>
    <w:rsid w:val="00E602CF"/>
    <w:rsid w:val="00E609D1"/>
    <w:rsid w:val="00E60B1D"/>
    <w:rsid w:val="00E60B92"/>
    <w:rsid w:val="00E61A35"/>
    <w:rsid w:val="00E61EE8"/>
    <w:rsid w:val="00E62061"/>
    <w:rsid w:val="00E62441"/>
    <w:rsid w:val="00E62DCB"/>
    <w:rsid w:val="00E63879"/>
    <w:rsid w:val="00E6397F"/>
    <w:rsid w:val="00E63CDC"/>
    <w:rsid w:val="00E6453F"/>
    <w:rsid w:val="00E647FF"/>
    <w:rsid w:val="00E64B4D"/>
    <w:rsid w:val="00E650C6"/>
    <w:rsid w:val="00E6520A"/>
    <w:rsid w:val="00E65AE2"/>
    <w:rsid w:val="00E6662D"/>
    <w:rsid w:val="00E66A80"/>
    <w:rsid w:val="00E66EE6"/>
    <w:rsid w:val="00E70526"/>
    <w:rsid w:val="00E7063D"/>
    <w:rsid w:val="00E71329"/>
    <w:rsid w:val="00E71633"/>
    <w:rsid w:val="00E7218C"/>
    <w:rsid w:val="00E724C3"/>
    <w:rsid w:val="00E72689"/>
    <w:rsid w:val="00E730AA"/>
    <w:rsid w:val="00E74241"/>
    <w:rsid w:val="00E74578"/>
    <w:rsid w:val="00E74C7A"/>
    <w:rsid w:val="00E74EE9"/>
    <w:rsid w:val="00E75143"/>
    <w:rsid w:val="00E76F52"/>
    <w:rsid w:val="00E77069"/>
    <w:rsid w:val="00E80F1A"/>
    <w:rsid w:val="00E81728"/>
    <w:rsid w:val="00E82B54"/>
    <w:rsid w:val="00E8380C"/>
    <w:rsid w:val="00E838B2"/>
    <w:rsid w:val="00E84521"/>
    <w:rsid w:val="00E84D6B"/>
    <w:rsid w:val="00E856B0"/>
    <w:rsid w:val="00E85D85"/>
    <w:rsid w:val="00E85FF3"/>
    <w:rsid w:val="00E86868"/>
    <w:rsid w:val="00E86C2A"/>
    <w:rsid w:val="00E86CA1"/>
    <w:rsid w:val="00E870B9"/>
    <w:rsid w:val="00E87F07"/>
    <w:rsid w:val="00E9022C"/>
    <w:rsid w:val="00E9141B"/>
    <w:rsid w:val="00E91CB2"/>
    <w:rsid w:val="00E91E35"/>
    <w:rsid w:val="00E92215"/>
    <w:rsid w:val="00E92224"/>
    <w:rsid w:val="00E9230A"/>
    <w:rsid w:val="00E92B6B"/>
    <w:rsid w:val="00E937B5"/>
    <w:rsid w:val="00E9442F"/>
    <w:rsid w:val="00E94495"/>
    <w:rsid w:val="00E9486B"/>
    <w:rsid w:val="00E94ADD"/>
    <w:rsid w:val="00E95534"/>
    <w:rsid w:val="00E9627B"/>
    <w:rsid w:val="00E96326"/>
    <w:rsid w:val="00E9650D"/>
    <w:rsid w:val="00E969D2"/>
    <w:rsid w:val="00E96FC5"/>
    <w:rsid w:val="00E97173"/>
    <w:rsid w:val="00E975DC"/>
    <w:rsid w:val="00E97D83"/>
    <w:rsid w:val="00EA0487"/>
    <w:rsid w:val="00EA0CA1"/>
    <w:rsid w:val="00EA1D8B"/>
    <w:rsid w:val="00EA289E"/>
    <w:rsid w:val="00EA2E5E"/>
    <w:rsid w:val="00EA2FE3"/>
    <w:rsid w:val="00EA3249"/>
    <w:rsid w:val="00EA37A0"/>
    <w:rsid w:val="00EA3C59"/>
    <w:rsid w:val="00EA4CEB"/>
    <w:rsid w:val="00EA5061"/>
    <w:rsid w:val="00EA5118"/>
    <w:rsid w:val="00EA53CF"/>
    <w:rsid w:val="00EA5A71"/>
    <w:rsid w:val="00EA6C56"/>
    <w:rsid w:val="00EA6ECD"/>
    <w:rsid w:val="00EB02F9"/>
    <w:rsid w:val="00EB0C63"/>
    <w:rsid w:val="00EB0DF0"/>
    <w:rsid w:val="00EB100A"/>
    <w:rsid w:val="00EB1A2C"/>
    <w:rsid w:val="00EB1D56"/>
    <w:rsid w:val="00EB2513"/>
    <w:rsid w:val="00EB3DF7"/>
    <w:rsid w:val="00EB3F5C"/>
    <w:rsid w:val="00EB40DC"/>
    <w:rsid w:val="00EB4628"/>
    <w:rsid w:val="00EB4A53"/>
    <w:rsid w:val="00EB4D2F"/>
    <w:rsid w:val="00EB5616"/>
    <w:rsid w:val="00EB6084"/>
    <w:rsid w:val="00EB6AA3"/>
    <w:rsid w:val="00EB743F"/>
    <w:rsid w:val="00EB745A"/>
    <w:rsid w:val="00EB7DBE"/>
    <w:rsid w:val="00EC064C"/>
    <w:rsid w:val="00EC0BFA"/>
    <w:rsid w:val="00EC0D38"/>
    <w:rsid w:val="00EC115D"/>
    <w:rsid w:val="00EC152A"/>
    <w:rsid w:val="00EC1BC5"/>
    <w:rsid w:val="00EC23AC"/>
    <w:rsid w:val="00EC3328"/>
    <w:rsid w:val="00EC34A9"/>
    <w:rsid w:val="00EC364D"/>
    <w:rsid w:val="00EC3934"/>
    <w:rsid w:val="00EC3B73"/>
    <w:rsid w:val="00EC3BA1"/>
    <w:rsid w:val="00EC4D46"/>
    <w:rsid w:val="00EC5340"/>
    <w:rsid w:val="00EC61C5"/>
    <w:rsid w:val="00EC6F0E"/>
    <w:rsid w:val="00EC7352"/>
    <w:rsid w:val="00ED0FEE"/>
    <w:rsid w:val="00ED2270"/>
    <w:rsid w:val="00ED26C0"/>
    <w:rsid w:val="00ED3818"/>
    <w:rsid w:val="00ED3B1D"/>
    <w:rsid w:val="00ED3F66"/>
    <w:rsid w:val="00ED3FEF"/>
    <w:rsid w:val="00ED512E"/>
    <w:rsid w:val="00ED5912"/>
    <w:rsid w:val="00ED5EFD"/>
    <w:rsid w:val="00EE0293"/>
    <w:rsid w:val="00EE03EC"/>
    <w:rsid w:val="00EE048D"/>
    <w:rsid w:val="00EE04E0"/>
    <w:rsid w:val="00EE0ACB"/>
    <w:rsid w:val="00EE107C"/>
    <w:rsid w:val="00EE123D"/>
    <w:rsid w:val="00EE221F"/>
    <w:rsid w:val="00EE2263"/>
    <w:rsid w:val="00EE280E"/>
    <w:rsid w:val="00EE3E9C"/>
    <w:rsid w:val="00EE4D4C"/>
    <w:rsid w:val="00EE4FBE"/>
    <w:rsid w:val="00EE610F"/>
    <w:rsid w:val="00EE696E"/>
    <w:rsid w:val="00EE6BA0"/>
    <w:rsid w:val="00EE7CA5"/>
    <w:rsid w:val="00EF014A"/>
    <w:rsid w:val="00EF01CE"/>
    <w:rsid w:val="00EF0558"/>
    <w:rsid w:val="00EF15C0"/>
    <w:rsid w:val="00EF193A"/>
    <w:rsid w:val="00EF1D84"/>
    <w:rsid w:val="00EF1DC8"/>
    <w:rsid w:val="00EF1F30"/>
    <w:rsid w:val="00EF26CB"/>
    <w:rsid w:val="00EF2E2B"/>
    <w:rsid w:val="00EF34D2"/>
    <w:rsid w:val="00EF422C"/>
    <w:rsid w:val="00EF4C26"/>
    <w:rsid w:val="00EF5CC0"/>
    <w:rsid w:val="00EF6A20"/>
    <w:rsid w:val="00EF6CDA"/>
    <w:rsid w:val="00EF6DE8"/>
    <w:rsid w:val="00EF7540"/>
    <w:rsid w:val="00EF75DE"/>
    <w:rsid w:val="00F00649"/>
    <w:rsid w:val="00F013AB"/>
    <w:rsid w:val="00F01443"/>
    <w:rsid w:val="00F01801"/>
    <w:rsid w:val="00F02062"/>
    <w:rsid w:val="00F02412"/>
    <w:rsid w:val="00F026B4"/>
    <w:rsid w:val="00F0292D"/>
    <w:rsid w:val="00F02E9D"/>
    <w:rsid w:val="00F04044"/>
    <w:rsid w:val="00F046C8"/>
    <w:rsid w:val="00F047AB"/>
    <w:rsid w:val="00F055DB"/>
    <w:rsid w:val="00F05DE1"/>
    <w:rsid w:val="00F05EBB"/>
    <w:rsid w:val="00F06223"/>
    <w:rsid w:val="00F06D58"/>
    <w:rsid w:val="00F07353"/>
    <w:rsid w:val="00F104AB"/>
    <w:rsid w:val="00F10D6B"/>
    <w:rsid w:val="00F1165E"/>
    <w:rsid w:val="00F123F3"/>
    <w:rsid w:val="00F12C08"/>
    <w:rsid w:val="00F12CDC"/>
    <w:rsid w:val="00F135D7"/>
    <w:rsid w:val="00F13E45"/>
    <w:rsid w:val="00F147C6"/>
    <w:rsid w:val="00F15794"/>
    <w:rsid w:val="00F15B55"/>
    <w:rsid w:val="00F17EFA"/>
    <w:rsid w:val="00F17F62"/>
    <w:rsid w:val="00F204FE"/>
    <w:rsid w:val="00F20933"/>
    <w:rsid w:val="00F21705"/>
    <w:rsid w:val="00F223E4"/>
    <w:rsid w:val="00F2299C"/>
    <w:rsid w:val="00F231FC"/>
    <w:rsid w:val="00F234AD"/>
    <w:rsid w:val="00F24634"/>
    <w:rsid w:val="00F24AB7"/>
    <w:rsid w:val="00F2567E"/>
    <w:rsid w:val="00F25B61"/>
    <w:rsid w:val="00F25E84"/>
    <w:rsid w:val="00F26068"/>
    <w:rsid w:val="00F26D05"/>
    <w:rsid w:val="00F2706D"/>
    <w:rsid w:val="00F270AC"/>
    <w:rsid w:val="00F27142"/>
    <w:rsid w:val="00F2723F"/>
    <w:rsid w:val="00F27ADB"/>
    <w:rsid w:val="00F30953"/>
    <w:rsid w:val="00F30AB9"/>
    <w:rsid w:val="00F31178"/>
    <w:rsid w:val="00F3117D"/>
    <w:rsid w:val="00F31AE8"/>
    <w:rsid w:val="00F325F9"/>
    <w:rsid w:val="00F32971"/>
    <w:rsid w:val="00F33708"/>
    <w:rsid w:val="00F3400B"/>
    <w:rsid w:val="00F34793"/>
    <w:rsid w:val="00F34E19"/>
    <w:rsid w:val="00F35AC9"/>
    <w:rsid w:val="00F35C44"/>
    <w:rsid w:val="00F377B2"/>
    <w:rsid w:val="00F37B6F"/>
    <w:rsid w:val="00F40438"/>
    <w:rsid w:val="00F4088E"/>
    <w:rsid w:val="00F408DD"/>
    <w:rsid w:val="00F40C05"/>
    <w:rsid w:val="00F40E86"/>
    <w:rsid w:val="00F418ED"/>
    <w:rsid w:val="00F42168"/>
    <w:rsid w:val="00F425B3"/>
    <w:rsid w:val="00F4327E"/>
    <w:rsid w:val="00F44BE7"/>
    <w:rsid w:val="00F44C78"/>
    <w:rsid w:val="00F44F38"/>
    <w:rsid w:val="00F452C0"/>
    <w:rsid w:val="00F45502"/>
    <w:rsid w:val="00F455A6"/>
    <w:rsid w:val="00F45788"/>
    <w:rsid w:val="00F459E6"/>
    <w:rsid w:val="00F460CC"/>
    <w:rsid w:val="00F473DE"/>
    <w:rsid w:val="00F5190F"/>
    <w:rsid w:val="00F51B84"/>
    <w:rsid w:val="00F53104"/>
    <w:rsid w:val="00F5372F"/>
    <w:rsid w:val="00F53C70"/>
    <w:rsid w:val="00F54F8A"/>
    <w:rsid w:val="00F550F8"/>
    <w:rsid w:val="00F55309"/>
    <w:rsid w:val="00F560DC"/>
    <w:rsid w:val="00F562A9"/>
    <w:rsid w:val="00F568CF"/>
    <w:rsid w:val="00F56E0D"/>
    <w:rsid w:val="00F5766B"/>
    <w:rsid w:val="00F57F1F"/>
    <w:rsid w:val="00F606BE"/>
    <w:rsid w:val="00F60A8E"/>
    <w:rsid w:val="00F60C62"/>
    <w:rsid w:val="00F6300E"/>
    <w:rsid w:val="00F6301A"/>
    <w:rsid w:val="00F638B9"/>
    <w:rsid w:val="00F63940"/>
    <w:rsid w:val="00F645AF"/>
    <w:rsid w:val="00F65502"/>
    <w:rsid w:val="00F65D41"/>
    <w:rsid w:val="00F664F8"/>
    <w:rsid w:val="00F66B35"/>
    <w:rsid w:val="00F66BC9"/>
    <w:rsid w:val="00F67057"/>
    <w:rsid w:val="00F67946"/>
    <w:rsid w:val="00F7271E"/>
    <w:rsid w:val="00F72B50"/>
    <w:rsid w:val="00F72B99"/>
    <w:rsid w:val="00F72CCD"/>
    <w:rsid w:val="00F72E9F"/>
    <w:rsid w:val="00F73166"/>
    <w:rsid w:val="00F736F9"/>
    <w:rsid w:val="00F739E9"/>
    <w:rsid w:val="00F75114"/>
    <w:rsid w:val="00F75285"/>
    <w:rsid w:val="00F761CC"/>
    <w:rsid w:val="00F77C12"/>
    <w:rsid w:val="00F809E7"/>
    <w:rsid w:val="00F8110A"/>
    <w:rsid w:val="00F81620"/>
    <w:rsid w:val="00F82FA5"/>
    <w:rsid w:val="00F84240"/>
    <w:rsid w:val="00F85237"/>
    <w:rsid w:val="00F8564F"/>
    <w:rsid w:val="00F87DAE"/>
    <w:rsid w:val="00F9000A"/>
    <w:rsid w:val="00F9002A"/>
    <w:rsid w:val="00F90261"/>
    <w:rsid w:val="00F906D0"/>
    <w:rsid w:val="00F90CC8"/>
    <w:rsid w:val="00F90E75"/>
    <w:rsid w:val="00F91388"/>
    <w:rsid w:val="00F92667"/>
    <w:rsid w:val="00F92741"/>
    <w:rsid w:val="00F93FEB"/>
    <w:rsid w:val="00F94AFE"/>
    <w:rsid w:val="00F94E43"/>
    <w:rsid w:val="00F94E4C"/>
    <w:rsid w:val="00F95914"/>
    <w:rsid w:val="00F96156"/>
    <w:rsid w:val="00F96460"/>
    <w:rsid w:val="00F96BC1"/>
    <w:rsid w:val="00F971AD"/>
    <w:rsid w:val="00F97916"/>
    <w:rsid w:val="00F97AFE"/>
    <w:rsid w:val="00F97E65"/>
    <w:rsid w:val="00FA0128"/>
    <w:rsid w:val="00FA0F09"/>
    <w:rsid w:val="00FA1786"/>
    <w:rsid w:val="00FA17C2"/>
    <w:rsid w:val="00FA215F"/>
    <w:rsid w:val="00FA2406"/>
    <w:rsid w:val="00FA3191"/>
    <w:rsid w:val="00FA3808"/>
    <w:rsid w:val="00FA38E0"/>
    <w:rsid w:val="00FA3FCC"/>
    <w:rsid w:val="00FA593E"/>
    <w:rsid w:val="00FA5AE3"/>
    <w:rsid w:val="00FA73DD"/>
    <w:rsid w:val="00FB0C36"/>
    <w:rsid w:val="00FB13C2"/>
    <w:rsid w:val="00FB1B29"/>
    <w:rsid w:val="00FB1C70"/>
    <w:rsid w:val="00FB1CA5"/>
    <w:rsid w:val="00FB25AF"/>
    <w:rsid w:val="00FB27FA"/>
    <w:rsid w:val="00FB2853"/>
    <w:rsid w:val="00FB2EE1"/>
    <w:rsid w:val="00FB2F73"/>
    <w:rsid w:val="00FB35D3"/>
    <w:rsid w:val="00FB380D"/>
    <w:rsid w:val="00FB3FB7"/>
    <w:rsid w:val="00FB449D"/>
    <w:rsid w:val="00FB47BD"/>
    <w:rsid w:val="00FB5B03"/>
    <w:rsid w:val="00FB65DD"/>
    <w:rsid w:val="00FB68A4"/>
    <w:rsid w:val="00FB6D63"/>
    <w:rsid w:val="00FB720D"/>
    <w:rsid w:val="00FB76C5"/>
    <w:rsid w:val="00FB7FBE"/>
    <w:rsid w:val="00FC0824"/>
    <w:rsid w:val="00FC0C57"/>
    <w:rsid w:val="00FC16B9"/>
    <w:rsid w:val="00FC1DA7"/>
    <w:rsid w:val="00FC2414"/>
    <w:rsid w:val="00FC2C4D"/>
    <w:rsid w:val="00FC2E20"/>
    <w:rsid w:val="00FC44A1"/>
    <w:rsid w:val="00FC473D"/>
    <w:rsid w:val="00FC4DEB"/>
    <w:rsid w:val="00FC50CE"/>
    <w:rsid w:val="00FC5161"/>
    <w:rsid w:val="00FC56E7"/>
    <w:rsid w:val="00FC62AC"/>
    <w:rsid w:val="00FC66A8"/>
    <w:rsid w:val="00FC6AC7"/>
    <w:rsid w:val="00FC6C3D"/>
    <w:rsid w:val="00FC6F79"/>
    <w:rsid w:val="00FC77FF"/>
    <w:rsid w:val="00FC7E40"/>
    <w:rsid w:val="00FD01C5"/>
    <w:rsid w:val="00FD0617"/>
    <w:rsid w:val="00FD0B5A"/>
    <w:rsid w:val="00FD1351"/>
    <w:rsid w:val="00FD27EA"/>
    <w:rsid w:val="00FD2A0F"/>
    <w:rsid w:val="00FD33CC"/>
    <w:rsid w:val="00FD4B65"/>
    <w:rsid w:val="00FD519E"/>
    <w:rsid w:val="00FD600C"/>
    <w:rsid w:val="00FD6729"/>
    <w:rsid w:val="00FD7996"/>
    <w:rsid w:val="00FD7B5E"/>
    <w:rsid w:val="00FD7EFE"/>
    <w:rsid w:val="00FE159E"/>
    <w:rsid w:val="00FE1F40"/>
    <w:rsid w:val="00FE2025"/>
    <w:rsid w:val="00FE2C25"/>
    <w:rsid w:val="00FE2D9D"/>
    <w:rsid w:val="00FE3280"/>
    <w:rsid w:val="00FE3629"/>
    <w:rsid w:val="00FE38A6"/>
    <w:rsid w:val="00FE45B9"/>
    <w:rsid w:val="00FE4790"/>
    <w:rsid w:val="00FE49E3"/>
    <w:rsid w:val="00FE4E1B"/>
    <w:rsid w:val="00FE562B"/>
    <w:rsid w:val="00FE7171"/>
    <w:rsid w:val="00FE7904"/>
    <w:rsid w:val="00FE79C6"/>
    <w:rsid w:val="00FF0AD1"/>
    <w:rsid w:val="00FF0EBE"/>
    <w:rsid w:val="00FF1502"/>
    <w:rsid w:val="00FF2F56"/>
    <w:rsid w:val="00FF3233"/>
    <w:rsid w:val="00FF335C"/>
    <w:rsid w:val="00FF3373"/>
    <w:rsid w:val="00FF35B6"/>
    <w:rsid w:val="00FF35F5"/>
    <w:rsid w:val="00FF3B7B"/>
    <w:rsid w:val="00FF3EA0"/>
    <w:rsid w:val="00FF3FF6"/>
    <w:rsid w:val="00FF40F7"/>
    <w:rsid w:val="00FF47DB"/>
    <w:rsid w:val="00FF4C9F"/>
    <w:rsid w:val="00FF58AA"/>
    <w:rsid w:val="00FF7333"/>
    <w:rsid w:val="00FF7602"/>
    <w:rsid w:val="00FF7A5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A4418CD"/>
  <w15:docId w15:val="{CB887431-E0A3-4D96-A126-060828FD7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765"/>
    <w:rPr>
      <w:lang w:val="es-MX"/>
    </w:rPr>
  </w:style>
  <w:style w:type="paragraph" w:styleId="Ttulo1">
    <w:name w:val="heading 1"/>
    <w:basedOn w:val="Normal"/>
    <w:next w:val="Normal"/>
    <w:link w:val="Ttulo1Car"/>
    <w:uiPriority w:val="9"/>
    <w:qFormat/>
    <w:rsid w:val="005E55F2"/>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next w:val="Normal"/>
    <w:link w:val="Ttulo3Car"/>
    <w:uiPriority w:val="9"/>
    <w:semiHidden/>
    <w:unhideWhenUsed/>
    <w:qFormat/>
    <w:rsid w:val="00051DF6"/>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INAI"/>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qFormat/>
    <w:rsid w:val="008167F5"/>
    <w:rPr>
      <w:color w:val="0000FF" w:themeColor="hyperlink"/>
      <w:u w:val="single"/>
    </w:rPr>
  </w:style>
  <w:style w:type="paragraph" w:styleId="TDC1">
    <w:name w:val="toc 1"/>
    <w:basedOn w:val="Normal"/>
    <w:next w:val="Normal"/>
    <w:autoRedefine/>
    <w:uiPriority w:val="39"/>
    <w:unhideWhenUsed/>
    <w:rsid w:val="00E34622"/>
    <w:pPr>
      <w:tabs>
        <w:tab w:val="left" w:pos="440"/>
        <w:tab w:val="right" w:leader="dot" w:pos="8828"/>
      </w:tabs>
      <w:spacing w:after="100" w:line="480" w:lineRule="auto"/>
      <w:ind w:left="440"/>
      <w:jc w:val="both"/>
    </w:pPr>
  </w:style>
  <w:style w:type="paragraph" w:styleId="TDC2">
    <w:name w:val="toc 2"/>
    <w:basedOn w:val="Normal"/>
    <w:next w:val="Normal"/>
    <w:autoRedefine/>
    <w:uiPriority w:val="39"/>
    <w:unhideWhenUsed/>
    <w:rsid w:val="004413DD"/>
    <w:pPr>
      <w:tabs>
        <w:tab w:val="right" w:leader="dot" w:pos="9676"/>
      </w:tabs>
      <w:spacing w:after="100" w:line="480" w:lineRule="auto"/>
      <w:ind w:left="720" w:hanging="240"/>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5E55F2"/>
    <w:rPr>
      <w:rFonts w:ascii="Palatino Linotype" w:eastAsiaTheme="majorEastAsia" w:hAnsi="Palatino Linotype" w:cstheme="majorBidi"/>
      <w:szCs w:val="32"/>
      <w:lang w:val="es-MX"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6C563A"/>
    <w:rPr>
      <w:vertAlign w:val="superscript"/>
    </w:rPr>
  </w:style>
  <w:style w:type="paragraph" w:customStyle="1" w:styleId="p">
    <w:name w:val="p"/>
    <w:basedOn w:val="Normal"/>
    <w:rsid w:val="006C563A"/>
    <w:pPr>
      <w:spacing w:before="100" w:beforeAutospacing="1" w:after="100" w:afterAutospacing="1"/>
    </w:pPr>
    <w:rPr>
      <w:rFonts w:ascii="Times New Roman" w:eastAsia="Times New Roman" w:hAnsi="Times New Roman" w:cs="Times New Roman"/>
      <w:lang w:eastAsia="es-MX"/>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val="es-MX" w:eastAsia="en-US"/>
    </w:rPr>
  </w:style>
  <w:style w:type="character" w:customStyle="1" w:styleId="SinespaciadoCar">
    <w:name w:val="Sin espaciado Car"/>
    <w:aliases w:val="Francesa Car,INAI Car"/>
    <w:link w:val="Sinespaciado"/>
    <w:uiPriority w:val="1"/>
    <w:locked/>
    <w:rsid w:val="009C0940"/>
  </w:style>
  <w:style w:type="table" w:customStyle="1" w:styleId="Tablanormal11">
    <w:name w:val="Tabla normal 11"/>
    <w:basedOn w:val="Tablanormal"/>
    <w:uiPriority w:val="41"/>
    <w:rsid w:val="00BD02D5"/>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847830"/>
  </w:style>
  <w:style w:type="paragraph" w:customStyle="1" w:styleId="Texto">
    <w:name w:val="Texto"/>
    <w:basedOn w:val="Normal"/>
    <w:link w:val="TextoCar"/>
    <w:rsid w:val="009959DB"/>
    <w:pPr>
      <w:spacing w:after="101" w:line="216" w:lineRule="exact"/>
      <w:ind w:firstLine="288"/>
      <w:jc w:val="both"/>
    </w:pPr>
    <w:rPr>
      <w:rFonts w:ascii="Arial" w:eastAsia="Times New Roman" w:hAnsi="Arial" w:cs="Arial"/>
      <w:sz w:val="18"/>
      <w:szCs w:val="20"/>
      <w:lang w:val="es-ES"/>
    </w:rPr>
  </w:style>
  <w:style w:type="paragraph" w:styleId="Textosinformato">
    <w:name w:val="Plain Text"/>
    <w:basedOn w:val="Normal"/>
    <w:link w:val="TextosinformatoCar"/>
    <w:rsid w:val="009959DB"/>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9959DB"/>
    <w:rPr>
      <w:rFonts w:ascii="Courier New" w:eastAsia="Times New Roman" w:hAnsi="Courier New" w:cs="Courier New"/>
      <w:sz w:val="20"/>
      <w:szCs w:val="20"/>
      <w:lang w:val="es-ES"/>
    </w:rPr>
  </w:style>
  <w:style w:type="character" w:customStyle="1" w:styleId="TextoCar">
    <w:name w:val="Texto Car"/>
    <w:link w:val="Texto"/>
    <w:locked/>
    <w:rsid w:val="009959DB"/>
    <w:rPr>
      <w:rFonts w:ascii="Arial" w:eastAsia="Times New Roman" w:hAnsi="Arial" w:cs="Arial"/>
      <w:sz w:val="18"/>
      <w:szCs w:val="20"/>
      <w:lang w:val="es-ES"/>
    </w:rPr>
  </w:style>
  <w:style w:type="paragraph" w:styleId="TDC3">
    <w:name w:val="toc 3"/>
    <w:basedOn w:val="Normal"/>
    <w:next w:val="Normal"/>
    <w:autoRedefine/>
    <w:uiPriority w:val="39"/>
    <w:unhideWhenUsed/>
    <w:rsid w:val="00F01801"/>
    <w:pPr>
      <w:spacing w:after="100"/>
      <w:ind w:left="480"/>
    </w:pPr>
  </w:style>
  <w:style w:type="table" w:styleId="Tablaconcuadrcula6concolores">
    <w:name w:val="Grid Table 6 Colorful"/>
    <w:basedOn w:val="Tablanormal"/>
    <w:uiPriority w:val="51"/>
    <w:rsid w:val="005C02B5"/>
    <w:rPr>
      <w:rFonts w:eastAsiaTheme="minorHAnsi"/>
      <w:color w:val="000000" w:themeColor="text1"/>
      <w:sz w:val="22"/>
      <w:szCs w:val="22"/>
      <w:lang w:val="es-MX"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7A729D"/>
    <w:rPr>
      <w:color w:val="605E5C"/>
      <w:shd w:val="clear" w:color="auto" w:fill="E1DFDD"/>
    </w:rPr>
  </w:style>
  <w:style w:type="character" w:styleId="Hipervnculovisitado">
    <w:name w:val="FollowedHyperlink"/>
    <w:basedOn w:val="Fuentedeprrafopredeter"/>
    <w:uiPriority w:val="99"/>
    <w:semiHidden/>
    <w:unhideWhenUsed/>
    <w:rsid w:val="007A729D"/>
    <w:rPr>
      <w:color w:val="800080" w:themeColor="followedHyperlink"/>
      <w:u w:val="single"/>
    </w:rPr>
  </w:style>
  <w:style w:type="character" w:customStyle="1" w:styleId="Mencinsinresolver2">
    <w:name w:val="Mención sin resolver2"/>
    <w:basedOn w:val="Fuentedeprrafopredeter"/>
    <w:uiPriority w:val="99"/>
    <w:semiHidden/>
    <w:unhideWhenUsed/>
    <w:rsid w:val="006C6C8C"/>
    <w:rPr>
      <w:color w:val="605E5C"/>
      <w:shd w:val="clear" w:color="auto" w:fill="E1DFDD"/>
    </w:rPr>
  </w:style>
  <w:style w:type="character" w:customStyle="1" w:styleId="Mencinsinresolver3">
    <w:name w:val="Mención sin resolver3"/>
    <w:basedOn w:val="Fuentedeprrafopredeter"/>
    <w:uiPriority w:val="99"/>
    <w:semiHidden/>
    <w:unhideWhenUsed/>
    <w:rsid w:val="006439A1"/>
    <w:rPr>
      <w:color w:val="605E5C"/>
      <w:shd w:val="clear" w:color="auto" w:fill="E1DFDD"/>
    </w:rPr>
  </w:style>
  <w:style w:type="paragraph" w:styleId="Listaconvietas2">
    <w:name w:val="List Bullet 2"/>
    <w:basedOn w:val="Normal"/>
    <w:uiPriority w:val="99"/>
    <w:unhideWhenUsed/>
    <w:rsid w:val="00D00269"/>
    <w:pPr>
      <w:numPr>
        <w:numId w:val="3"/>
      </w:numPr>
      <w:contextualSpacing/>
    </w:pPr>
    <w:rPr>
      <w:rFonts w:ascii="Times New Roman" w:eastAsia="Times New Roman" w:hAnsi="Times New Roman" w:cs="Times New Roman"/>
      <w:sz w:val="20"/>
      <w:szCs w:val="20"/>
    </w:rPr>
  </w:style>
  <w:style w:type="paragraph" w:styleId="Lista2">
    <w:name w:val="List 2"/>
    <w:basedOn w:val="Normal"/>
    <w:uiPriority w:val="99"/>
    <w:unhideWhenUsed/>
    <w:rsid w:val="00D12927"/>
    <w:pPr>
      <w:ind w:left="566" w:hanging="283"/>
      <w:contextualSpacing/>
    </w:pPr>
  </w:style>
  <w:style w:type="paragraph" w:styleId="Ttulo">
    <w:name w:val="Title"/>
    <w:basedOn w:val="Normal"/>
    <w:next w:val="Normal"/>
    <w:link w:val="TtuloCar"/>
    <w:uiPriority w:val="10"/>
    <w:qFormat/>
    <w:rsid w:val="00D12927"/>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12927"/>
    <w:rPr>
      <w:rFonts w:asciiTheme="majorHAnsi" w:eastAsiaTheme="majorEastAsia" w:hAnsiTheme="majorHAnsi" w:cstheme="majorBidi"/>
      <w:spacing w:val="-10"/>
      <w:kern w:val="28"/>
      <w:sz w:val="56"/>
      <w:szCs w:val="56"/>
      <w:lang w:val="es-MX"/>
    </w:rPr>
  </w:style>
  <w:style w:type="paragraph" w:styleId="Sangradetextonormal">
    <w:name w:val="Body Text Indent"/>
    <w:basedOn w:val="Normal"/>
    <w:link w:val="SangradetextonormalCar"/>
    <w:uiPriority w:val="99"/>
    <w:semiHidden/>
    <w:unhideWhenUsed/>
    <w:rsid w:val="00D12927"/>
    <w:pPr>
      <w:spacing w:after="120"/>
      <w:ind w:left="283"/>
    </w:pPr>
  </w:style>
  <w:style w:type="character" w:customStyle="1" w:styleId="SangradetextonormalCar">
    <w:name w:val="Sangría de texto normal Car"/>
    <w:basedOn w:val="Fuentedeprrafopredeter"/>
    <w:link w:val="Sangradetextonormal"/>
    <w:uiPriority w:val="99"/>
    <w:semiHidden/>
    <w:rsid w:val="00D12927"/>
    <w:rPr>
      <w:lang w:val="es-MX"/>
    </w:rPr>
  </w:style>
  <w:style w:type="paragraph" w:styleId="Textoindependienteprimerasangra2">
    <w:name w:val="Body Text First Indent 2"/>
    <w:basedOn w:val="Sangradetextonormal"/>
    <w:link w:val="Textoindependienteprimerasangra2Car"/>
    <w:uiPriority w:val="99"/>
    <w:unhideWhenUsed/>
    <w:rsid w:val="00D1292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12927"/>
    <w:rPr>
      <w:lang w:val="es-MX"/>
    </w:rPr>
  </w:style>
  <w:style w:type="table" w:styleId="Tablanormal1">
    <w:name w:val="Plain Table 1"/>
    <w:basedOn w:val="Tablanormal"/>
    <w:uiPriority w:val="41"/>
    <w:rsid w:val="00094B41"/>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215A63"/>
    <w:rPr>
      <w:sz w:val="20"/>
      <w:szCs w:val="20"/>
    </w:rPr>
  </w:style>
  <w:style w:type="paragraph" w:customStyle="1" w:styleId="Textodeglobo1">
    <w:name w:val="Texto de globo1"/>
    <w:basedOn w:val="Normal"/>
    <w:next w:val="Textodeglobo"/>
    <w:uiPriority w:val="99"/>
    <w:semiHidden/>
    <w:unhideWhenUsed/>
    <w:rsid w:val="008A7F1F"/>
    <w:rPr>
      <w:rFonts w:ascii="Lucida Grande" w:eastAsiaTheme="minorHAnsi" w:hAnsi="Lucida Grande" w:cs="Lucida Grande"/>
      <w:sz w:val="18"/>
      <w:szCs w:val="18"/>
      <w:lang w:eastAsia="en-US"/>
    </w:rPr>
  </w:style>
  <w:style w:type="character" w:customStyle="1" w:styleId="Mencinsinresolver4">
    <w:name w:val="Mención sin resolver4"/>
    <w:basedOn w:val="Fuentedeprrafopredeter"/>
    <w:uiPriority w:val="99"/>
    <w:semiHidden/>
    <w:unhideWhenUsed/>
    <w:rsid w:val="0032264B"/>
    <w:rPr>
      <w:color w:val="605E5C"/>
      <w:shd w:val="clear" w:color="auto" w:fill="E1DFDD"/>
    </w:rPr>
  </w:style>
  <w:style w:type="character" w:customStyle="1" w:styleId="Ttulo3Car">
    <w:name w:val="Título 3 Car"/>
    <w:basedOn w:val="Fuentedeprrafopredeter"/>
    <w:link w:val="Ttulo3"/>
    <w:uiPriority w:val="9"/>
    <w:semiHidden/>
    <w:rsid w:val="00051DF6"/>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540">
      <w:bodyDiv w:val="1"/>
      <w:marLeft w:val="0"/>
      <w:marRight w:val="0"/>
      <w:marTop w:val="0"/>
      <w:marBottom w:val="0"/>
      <w:divBdr>
        <w:top w:val="none" w:sz="0" w:space="0" w:color="auto"/>
        <w:left w:val="none" w:sz="0" w:space="0" w:color="auto"/>
        <w:bottom w:val="none" w:sz="0" w:space="0" w:color="auto"/>
        <w:right w:val="none" w:sz="0" w:space="0" w:color="auto"/>
      </w:divBdr>
    </w:div>
    <w:div w:id="49354879">
      <w:bodyDiv w:val="1"/>
      <w:marLeft w:val="0"/>
      <w:marRight w:val="0"/>
      <w:marTop w:val="0"/>
      <w:marBottom w:val="0"/>
      <w:divBdr>
        <w:top w:val="none" w:sz="0" w:space="0" w:color="auto"/>
        <w:left w:val="none" w:sz="0" w:space="0" w:color="auto"/>
        <w:bottom w:val="none" w:sz="0" w:space="0" w:color="auto"/>
        <w:right w:val="none" w:sz="0" w:space="0" w:color="auto"/>
      </w:divBdr>
    </w:div>
    <w:div w:id="51655281">
      <w:bodyDiv w:val="1"/>
      <w:marLeft w:val="0"/>
      <w:marRight w:val="0"/>
      <w:marTop w:val="0"/>
      <w:marBottom w:val="0"/>
      <w:divBdr>
        <w:top w:val="none" w:sz="0" w:space="0" w:color="auto"/>
        <w:left w:val="none" w:sz="0" w:space="0" w:color="auto"/>
        <w:bottom w:val="none" w:sz="0" w:space="0" w:color="auto"/>
        <w:right w:val="none" w:sz="0" w:space="0" w:color="auto"/>
      </w:divBdr>
    </w:div>
    <w:div w:id="55126852">
      <w:bodyDiv w:val="1"/>
      <w:marLeft w:val="0"/>
      <w:marRight w:val="0"/>
      <w:marTop w:val="0"/>
      <w:marBottom w:val="0"/>
      <w:divBdr>
        <w:top w:val="none" w:sz="0" w:space="0" w:color="auto"/>
        <w:left w:val="none" w:sz="0" w:space="0" w:color="auto"/>
        <w:bottom w:val="none" w:sz="0" w:space="0" w:color="auto"/>
        <w:right w:val="none" w:sz="0" w:space="0" w:color="auto"/>
      </w:divBdr>
      <w:divsChild>
        <w:div w:id="1714618568">
          <w:marLeft w:val="0"/>
          <w:marRight w:val="0"/>
          <w:marTop w:val="0"/>
          <w:marBottom w:val="0"/>
          <w:divBdr>
            <w:top w:val="single" w:sz="2" w:space="0" w:color="000000"/>
            <w:left w:val="single" w:sz="2" w:space="0" w:color="000000"/>
            <w:bottom w:val="single" w:sz="2" w:space="0" w:color="000000"/>
            <w:right w:val="single" w:sz="2" w:space="0" w:color="000000"/>
          </w:divBdr>
          <w:divsChild>
            <w:div w:id="1398476920">
              <w:marLeft w:val="0"/>
              <w:marRight w:val="0"/>
              <w:marTop w:val="180"/>
              <w:marBottom w:val="0"/>
              <w:divBdr>
                <w:top w:val="single" w:sz="2" w:space="0" w:color="000000"/>
                <w:left w:val="single" w:sz="2" w:space="0" w:color="000000"/>
                <w:bottom w:val="single" w:sz="2" w:space="0" w:color="000000"/>
                <w:right w:val="single" w:sz="2" w:space="0" w:color="000000"/>
              </w:divBdr>
              <w:divsChild>
                <w:div w:id="2660837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59136815">
      <w:bodyDiv w:val="1"/>
      <w:marLeft w:val="0"/>
      <w:marRight w:val="0"/>
      <w:marTop w:val="0"/>
      <w:marBottom w:val="0"/>
      <w:divBdr>
        <w:top w:val="none" w:sz="0" w:space="0" w:color="auto"/>
        <w:left w:val="none" w:sz="0" w:space="0" w:color="auto"/>
        <w:bottom w:val="none" w:sz="0" w:space="0" w:color="auto"/>
        <w:right w:val="none" w:sz="0" w:space="0" w:color="auto"/>
      </w:divBdr>
    </w:div>
    <w:div w:id="73864011">
      <w:bodyDiv w:val="1"/>
      <w:marLeft w:val="0"/>
      <w:marRight w:val="0"/>
      <w:marTop w:val="0"/>
      <w:marBottom w:val="0"/>
      <w:divBdr>
        <w:top w:val="none" w:sz="0" w:space="0" w:color="auto"/>
        <w:left w:val="none" w:sz="0" w:space="0" w:color="auto"/>
        <w:bottom w:val="none" w:sz="0" w:space="0" w:color="auto"/>
        <w:right w:val="none" w:sz="0" w:space="0" w:color="auto"/>
      </w:divBdr>
    </w:div>
    <w:div w:id="89545121">
      <w:bodyDiv w:val="1"/>
      <w:marLeft w:val="0"/>
      <w:marRight w:val="0"/>
      <w:marTop w:val="0"/>
      <w:marBottom w:val="0"/>
      <w:divBdr>
        <w:top w:val="none" w:sz="0" w:space="0" w:color="auto"/>
        <w:left w:val="none" w:sz="0" w:space="0" w:color="auto"/>
        <w:bottom w:val="none" w:sz="0" w:space="0" w:color="auto"/>
        <w:right w:val="none" w:sz="0" w:space="0" w:color="auto"/>
      </w:divBdr>
    </w:div>
    <w:div w:id="102193486">
      <w:bodyDiv w:val="1"/>
      <w:marLeft w:val="0"/>
      <w:marRight w:val="0"/>
      <w:marTop w:val="0"/>
      <w:marBottom w:val="0"/>
      <w:divBdr>
        <w:top w:val="none" w:sz="0" w:space="0" w:color="auto"/>
        <w:left w:val="none" w:sz="0" w:space="0" w:color="auto"/>
        <w:bottom w:val="none" w:sz="0" w:space="0" w:color="auto"/>
        <w:right w:val="none" w:sz="0" w:space="0" w:color="auto"/>
      </w:divBdr>
    </w:div>
    <w:div w:id="128480642">
      <w:bodyDiv w:val="1"/>
      <w:marLeft w:val="0"/>
      <w:marRight w:val="0"/>
      <w:marTop w:val="0"/>
      <w:marBottom w:val="0"/>
      <w:divBdr>
        <w:top w:val="none" w:sz="0" w:space="0" w:color="auto"/>
        <w:left w:val="none" w:sz="0" w:space="0" w:color="auto"/>
        <w:bottom w:val="none" w:sz="0" w:space="0" w:color="auto"/>
        <w:right w:val="none" w:sz="0" w:space="0" w:color="auto"/>
      </w:divBdr>
    </w:div>
    <w:div w:id="156580875">
      <w:bodyDiv w:val="1"/>
      <w:marLeft w:val="0"/>
      <w:marRight w:val="0"/>
      <w:marTop w:val="0"/>
      <w:marBottom w:val="0"/>
      <w:divBdr>
        <w:top w:val="none" w:sz="0" w:space="0" w:color="auto"/>
        <w:left w:val="none" w:sz="0" w:space="0" w:color="auto"/>
        <w:bottom w:val="none" w:sz="0" w:space="0" w:color="auto"/>
        <w:right w:val="none" w:sz="0" w:space="0" w:color="auto"/>
      </w:divBdr>
      <w:divsChild>
        <w:div w:id="1440373810">
          <w:marLeft w:val="0"/>
          <w:marRight w:val="0"/>
          <w:marTop w:val="0"/>
          <w:marBottom w:val="101"/>
          <w:divBdr>
            <w:top w:val="none" w:sz="0" w:space="0" w:color="auto"/>
            <w:left w:val="none" w:sz="0" w:space="0" w:color="auto"/>
            <w:bottom w:val="none" w:sz="0" w:space="0" w:color="auto"/>
            <w:right w:val="none" w:sz="0" w:space="0" w:color="auto"/>
          </w:divBdr>
        </w:div>
      </w:divsChild>
    </w:div>
    <w:div w:id="159007640">
      <w:bodyDiv w:val="1"/>
      <w:marLeft w:val="0"/>
      <w:marRight w:val="0"/>
      <w:marTop w:val="0"/>
      <w:marBottom w:val="0"/>
      <w:divBdr>
        <w:top w:val="none" w:sz="0" w:space="0" w:color="auto"/>
        <w:left w:val="none" w:sz="0" w:space="0" w:color="auto"/>
        <w:bottom w:val="none" w:sz="0" w:space="0" w:color="auto"/>
        <w:right w:val="none" w:sz="0" w:space="0" w:color="auto"/>
      </w:divBdr>
    </w:div>
    <w:div w:id="160200010">
      <w:bodyDiv w:val="1"/>
      <w:marLeft w:val="0"/>
      <w:marRight w:val="0"/>
      <w:marTop w:val="0"/>
      <w:marBottom w:val="0"/>
      <w:divBdr>
        <w:top w:val="none" w:sz="0" w:space="0" w:color="auto"/>
        <w:left w:val="none" w:sz="0" w:space="0" w:color="auto"/>
        <w:bottom w:val="none" w:sz="0" w:space="0" w:color="auto"/>
        <w:right w:val="none" w:sz="0" w:space="0" w:color="auto"/>
      </w:divBdr>
    </w:div>
    <w:div w:id="175727369">
      <w:bodyDiv w:val="1"/>
      <w:marLeft w:val="0"/>
      <w:marRight w:val="0"/>
      <w:marTop w:val="0"/>
      <w:marBottom w:val="0"/>
      <w:divBdr>
        <w:top w:val="none" w:sz="0" w:space="0" w:color="auto"/>
        <w:left w:val="none" w:sz="0" w:space="0" w:color="auto"/>
        <w:bottom w:val="none" w:sz="0" w:space="0" w:color="auto"/>
        <w:right w:val="none" w:sz="0" w:space="0" w:color="auto"/>
      </w:divBdr>
    </w:div>
    <w:div w:id="178928491">
      <w:bodyDiv w:val="1"/>
      <w:marLeft w:val="0"/>
      <w:marRight w:val="0"/>
      <w:marTop w:val="0"/>
      <w:marBottom w:val="0"/>
      <w:divBdr>
        <w:top w:val="none" w:sz="0" w:space="0" w:color="auto"/>
        <w:left w:val="none" w:sz="0" w:space="0" w:color="auto"/>
        <w:bottom w:val="none" w:sz="0" w:space="0" w:color="auto"/>
        <w:right w:val="none" w:sz="0" w:space="0" w:color="auto"/>
      </w:divBdr>
    </w:div>
    <w:div w:id="179783645">
      <w:bodyDiv w:val="1"/>
      <w:marLeft w:val="0"/>
      <w:marRight w:val="0"/>
      <w:marTop w:val="0"/>
      <w:marBottom w:val="0"/>
      <w:divBdr>
        <w:top w:val="none" w:sz="0" w:space="0" w:color="auto"/>
        <w:left w:val="none" w:sz="0" w:space="0" w:color="auto"/>
        <w:bottom w:val="none" w:sz="0" w:space="0" w:color="auto"/>
        <w:right w:val="none" w:sz="0" w:space="0" w:color="auto"/>
      </w:divBdr>
      <w:divsChild>
        <w:div w:id="505635465">
          <w:marLeft w:val="0"/>
          <w:marRight w:val="0"/>
          <w:marTop w:val="0"/>
          <w:marBottom w:val="82"/>
          <w:divBdr>
            <w:top w:val="none" w:sz="0" w:space="0" w:color="auto"/>
            <w:left w:val="none" w:sz="0" w:space="0" w:color="auto"/>
            <w:bottom w:val="none" w:sz="0" w:space="0" w:color="auto"/>
            <w:right w:val="none" w:sz="0" w:space="0" w:color="auto"/>
          </w:divBdr>
        </w:div>
        <w:div w:id="1190099319">
          <w:marLeft w:val="864"/>
          <w:marRight w:val="0"/>
          <w:marTop w:val="0"/>
          <w:marBottom w:val="82"/>
          <w:divBdr>
            <w:top w:val="none" w:sz="0" w:space="0" w:color="auto"/>
            <w:left w:val="none" w:sz="0" w:space="0" w:color="auto"/>
            <w:bottom w:val="none" w:sz="0" w:space="0" w:color="auto"/>
            <w:right w:val="none" w:sz="0" w:space="0" w:color="auto"/>
          </w:divBdr>
        </w:div>
        <w:div w:id="1676492394">
          <w:marLeft w:val="864"/>
          <w:marRight w:val="0"/>
          <w:marTop w:val="0"/>
          <w:marBottom w:val="82"/>
          <w:divBdr>
            <w:top w:val="none" w:sz="0" w:space="0" w:color="auto"/>
            <w:left w:val="none" w:sz="0" w:space="0" w:color="auto"/>
            <w:bottom w:val="none" w:sz="0" w:space="0" w:color="auto"/>
            <w:right w:val="none" w:sz="0" w:space="0" w:color="auto"/>
          </w:divBdr>
        </w:div>
        <w:div w:id="2108425902">
          <w:marLeft w:val="864"/>
          <w:marRight w:val="0"/>
          <w:marTop w:val="0"/>
          <w:marBottom w:val="82"/>
          <w:divBdr>
            <w:top w:val="none" w:sz="0" w:space="0" w:color="auto"/>
            <w:left w:val="none" w:sz="0" w:space="0" w:color="auto"/>
            <w:bottom w:val="none" w:sz="0" w:space="0" w:color="auto"/>
            <w:right w:val="none" w:sz="0" w:space="0" w:color="auto"/>
          </w:divBdr>
        </w:div>
        <w:div w:id="1455782365">
          <w:marLeft w:val="864"/>
          <w:marRight w:val="0"/>
          <w:marTop w:val="0"/>
          <w:marBottom w:val="82"/>
          <w:divBdr>
            <w:top w:val="none" w:sz="0" w:space="0" w:color="auto"/>
            <w:left w:val="none" w:sz="0" w:space="0" w:color="auto"/>
            <w:bottom w:val="none" w:sz="0" w:space="0" w:color="auto"/>
            <w:right w:val="none" w:sz="0" w:space="0" w:color="auto"/>
          </w:divBdr>
        </w:div>
        <w:div w:id="1186940923">
          <w:marLeft w:val="864"/>
          <w:marRight w:val="0"/>
          <w:marTop w:val="0"/>
          <w:marBottom w:val="82"/>
          <w:divBdr>
            <w:top w:val="none" w:sz="0" w:space="0" w:color="auto"/>
            <w:left w:val="none" w:sz="0" w:space="0" w:color="auto"/>
            <w:bottom w:val="none" w:sz="0" w:space="0" w:color="auto"/>
            <w:right w:val="none" w:sz="0" w:space="0" w:color="auto"/>
          </w:divBdr>
        </w:div>
        <w:div w:id="2008169240">
          <w:marLeft w:val="864"/>
          <w:marRight w:val="0"/>
          <w:marTop w:val="0"/>
          <w:marBottom w:val="82"/>
          <w:divBdr>
            <w:top w:val="none" w:sz="0" w:space="0" w:color="auto"/>
            <w:left w:val="none" w:sz="0" w:space="0" w:color="auto"/>
            <w:bottom w:val="none" w:sz="0" w:space="0" w:color="auto"/>
            <w:right w:val="none" w:sz="0" w:space="0" w:color="auto"/>
          </w:divBdr>
        </w:div>
        <w:div w:id="610014538">
          <w:marLeft w:val="864"/>
          <w:marRight w:val="0"/>
          <w:marTop w:val="0"/>
          <w:marBottom w:val="82"/>
          <w:divBdr>
            <w:top w:val="none" w:sz="0" w:space="0" w:color="auto"/>
            <w:left w:val="none" w:sz="0" w:space="0" w:color="auto"/>
            <w:bottom w:val="none" w:sz="0" w:space="0" w:color="auto"/>
            <w:right w:val="none" w:sz="0" w:space="0" w:color="auto"/>
          </w:divBdr>
        </w:div>
        <w:div w:id="1286037104">
          <w:marLeft w:val="864"/>
          <w:marRight w:val="0"/>
          <w:marTop w:val="0"/>
          <w:marBottom w:val="82"/>
          <w:divBdr>
            <w:top w:val="none" w:sz="0" w:space="0" w:color="auto"/>
            <w:left w:val="none" w:sz="0" w:space="0" w:color="auto"/>
            <w:bottom w:val="none" w:sz="0" w:space="0" w:color="auto"/>
            <w:right w:val="none" w:sz="0" w:space="0" w:color="auto"/>
          </w:divBdr>
        </w:div>
        <w:div w:id="350838460">
          <w:marLeft w:val="864"/>
          <w:marRight w:val="0"/>
          <w:marTop w:val="0"/>
          <w:marBottom w:val="82"/>
          <w:divBdr>
            <w:top w:val="none" w:sz="0" w:space="0" w:color="auto"/>
            <w:left w:val="none" w:sz="0" w:space="0" w:color="auto"/>
            <w:bottom w:val="none" w:sz="0" w:space="0" w:color="auto"/>
            <w:right w:val="none" w:sz="0" w:space="0" w:color="auto"/>
          </w:divBdr>
        </w:div>
        <w:div w:id="1718502699">
          <w:marLeft w:val="864"/>
          <w:marRight w:val="0"/>
          <w:marTop w:val="0"/>
          <w:marBottom w:val="82"/>
          <w:divBdr>
            <w:top w:val="none" w:sz="0" w:space="0" w:color="auto"/>
            <w:left w:val="none" w:sz="0" w:space="0" w:color="auto"/>
            <w:bottom w:val="none" w:sz="0" w:space="0" w:color="auto"/>
            <w:right w:val="none" w:sz="0" w:space="0" w:color="auto"/>
          </w:divBdr>
        </w:div>
        <w:div w:id="596792036">
          <w:marLeft w:val="864"/>
          <w:marRight w:val="0"/>
          <w:marTop w:val="0"/>
          <w:marBottom w:val="82"/>
          <w:divBdr>
            <w:top w:val="none" w:sz="0" w:space="0" w:color="auto"/>
            <w:left w:val="none" w:sz="0" w:space="0" w:color="auto"/>
            <w:bottom w:val="none" w:sz="0" w:space="0" w:color="auto"/>
            <w:right w:val="none" w:sz="0" w:space="0" w:color="auto"/>
          </w:divBdr>
        </w:div>
        <w:div w:id="220799115">
          <w:marLeft w:val="0"/>
          <w:marRight w:val="0"/>
          <w:marTop w:val="0"/>
          <w:marBottom w:val="82"/>
          <w:divBdr>
            <w:top w:val="none" w:sz="0" w:space="0" w:color="auto"/>
            <w:left w:val="none" w:sz="0" w:space="0" w:color="auto"/>
            <w:bottom w:val="none" w:sz="0" w:space="0" w:color="auto"/>
            <w:right w:val="none" w:sz="0" w:space="0" w:color="auto"/>
          </w:divBdr>
        </w:div>
      </w:divsChild>
    </w:div>
    <w:div w:id="182593257">
      <w:bodyDiv w:val="1"/>
      <w:marLeft w:val="0"/>
      <w:marRight w:val="0"/>
      <w:marTop w:val="0"/>
      <w:marBottom w:val="0"/>
      <w:divBdr>
        <w:top w:val="none" w:sz="0" w:space="0" w:color="auto"/>
        <w:left w:val="none" w:sz="0" w:space="0" w:color="auto"/>
        <w:bottom w:val="none" w:sz="0" w:space="0" w:color="auto"/>
        <w:right w:val="none" w:sz="0" w:space="0" w:color="auto"/>
      </w:divBdr>
    </w:div>
    <w:div w:id="211969875">
      <w:bodyDiv w:val="1"/>
      <w:marLeft w:val="0"/>
      <w:marRight w:val="0"/>
      <w:marTop w:val="0"/>
      <w:marBottom w:val="0"/>
      <w:divBdr>
        <w:top w:val="none" w:sz="0" w:space="0" w:color="auto"/>
        <w:left w:val="none" w:sz="0" w:space="0" w:color="auto"/>
        <w:bottom w:val="none" w:sz="0" w:space="0" w:color="auto"/>
        <w:right w:val="none" w:sz="0" w:space="0" w:color="auto"/>
      </w:divBdr>
    </w:div>
    <w:div w:id="227964412">
      <w:bodyDiv w:val="1"/>
      <w:marLeft w:val="0"/>
      <w:marRight w:val="0"/>
      <w:marTop w:val="0"/>
      <w:marBottom w:val="0"/>
      <w:divBdr>
        <w:top w:val="none" w:sz="0" w:space="0" w:color="auto"/>
        <w:left w:val="none" w:sz="0" w:space="0" w:color="auto"/>
        <w:bottom w:val="none" w:sz="0" w:space="0" w:color="auto"/>
        <w:right w:val="none" w:sz="0" w:space="0" w:color="auto"/>
      </w:divBdr>
    </w:div>
    <w:div w:id="229468170">
      <w:bodyDiv w:val="1"/>
      <w:marLeft w:val="0"/>
      <w:marRight w:val="0"/>
      <w:marTop w:val="0"/>
      <w:marBottom w:val="0"/>
      <w:divBdr>
        <w:top w:val="none" w:sz="0" w:space="0" w:color="auto"/>
        <w:left w:val="none" w:sz="0" w:space="0" w:color="auto"/>
        <w:bottom w:val="none" w:sz="0" w:space="0" w:color="auto"/>
        <w:right w:val="none" w:sz="0" w:space="0" w:color="auto"/>
      </w:divBdr>
    </w:div>
    <w:div w:id="233662111">
      <w:bodyDiv w:val="1"/>
      <w:marLeft w:val="0"/>
      <w:marRight w:val="0"/>
      <w:marTop w:val="0"/>
      <w:marBottom w:val="0"/>
      <w:divBdr>
        <w:top w:val="none" w:sz="0" w:space="0" w:color="auto"/>
        <w:left w:val="none" w:sz="0" w:space="0" w:color="auto"/>
        <w:bottom w:val="none" w:sz="0" w:space="0" w:color="auto"/>
        <w:right w:val="none" w:sz="0" w:space="0" w:color="auto"/>
      </w:divBdr>
    </w:div>
    <w:div w:id="279646763">
      <w:bodyDiv w:val="1"/>
      <w:marLeft w:val="0"/>
      <w:marRight w:val="0"/>
      <w:marTop w:val="0"/>
      <w:marBottom w:val="0"/>
      <w:divBdr>
        <w:top w:val="none" w:sz="0" w:space="0" w:color="auto"/>
        <w:left w:val="none" w:sz="0" w:space="0" w:color="auto"/>
        <w:bottom w:val="none" w:sz="0" w:space="0" w:color="auto"/>
        <w:right w:val="none" w:sz="0" w:space="0" w:color="auto"/>
      </w:divBdr>
    </w:div>
    <w:div w:id="288896878">
      <w:bodyDiv w:val="1"/>
      <w:marLeft w:val="0"/>
      <w:marRight w:val="0"/>
      <w:marTop w:val="0"/>
      <w:marBottom w:val="0"/>
      <w:divBdr>
        <w:top w:val="none" w:sz="0" w:space="0" w:color="auto"/>
        <w:left w:val="none" w:sz="0" w:space="0" w:color="auto"/>
        <w:bottom w:val="none" w:sz="0" w:space="0" w:color="auto"/>
        <w:right w:val="none" w:sz="0" w:space="0" w:color="auto"/>
      </w:divBdr>
    </w:div>
    <w:div w:id="299307674">
      <w:bodyDiv w:val="1"/>
      <w:marLeft w:val="0"/>
      <w:marRight w:val="0"/>
      <w:marTop w:val="0"/>
      <w:marBottom w:val="0"/>
      <w:divBdr>
        <w:top w:val="none" w:sz="0" w:space="0" w:color="auto"/>
        <w:left w:val="none" w:sz="0" w:space="0" w:color="auto"/>
        <w:bottom w:val="none" w:sz="0" w:space="0" w:color="auto"/>
        <w:right w:val="none" w:sz="0" w:space="0" w:color="auto"/>
      </w:divBdr>
    </w:div>
    <w:div w:id="343484248">
      <w:bodyDiv w:val="1"/>
      <w:marLeft w:val="0"/>
      <w:marRight w:val="0"/>
      <w:marTop w:val="0"/>
      <w:marBottom w:val="0"/>
      <w:divBdr>
        <w:top w:val="none" w:sz="0" w:space="0" w:color="auto"/>
        <w:left w:val="none" w:sz="0" w:space="0" w:color="auto"/>
        <w:bottom w:val="none" w:sz="0" w:space="0" w:color="auto"/>
        <w:right w:val="none" w:sz="0" w:space="0" w:color="auto"/>
      </w:divBdr>
    </w:div>
    <w:div w:id="345907015">
      <w:bodyDiv w:val="1"/>
      <w:marLeft w:val="0"/>
      <w:marRight w:val="0"/>
      <w:marTop w:val="0"/>
      <w:marBottom w:val="0"/>
      <w:divBdr>
        <w:top w:val="none" w:sz="0" w:space="0" w:color="auto"/>
        <w:left w:val="none" w:sz="0" w:space="0" w:color="auto"/>
        <w:bottom w:val="none" w:sz="0" w:space="0" w:color="auto"/>
        <w:right w:val="none" w:sz="0" w:space="0" w:color="auto"/>
      </w:divBdr>
    </w:div>
    <w:div w:id="350374488">
      <w:bodyDiv w:val="1"/>
      <w:marLeft w:val="0"/>
      <w:marRight w:val="0"/>
      <w:marTop w:val="0"/>
      <w:marBottom w:val="0"/>
      <w:divBdr>
        <w:top w:val="none" w:sz="0" w:space="0" w:color="auto"/>
        <w:left w:val="none" w:sz="0" w:space="0" w:color="auto"/>
        <w:bottom w:val="none" w:sz="0" w:space="0" w:color="auto"/>
        <w:right w:val="none" w:sz="0" w:space="0" w:color="auto"/>
      </w:divBdr>
    </w:div>
    <w:div w:id="359934883">
      <w:bodyDiv w:val="1"/>
      <w:marLeft w:val="0"/>
      <w:marRight w:val="0"/>
      <w:marTop w:val="0"/>
      <w:marBottom w:val="0"/>
      <w:divBdr>
        <w:top w:val="none" w:sz="0" w:space="0" w:color="auto"/>
        <w:left w:val="none" w:sz="0" w:space="0" w:color="auto"/>
        <w:bottom w:val="none" w:sz="0" w:space="0" w:color="auto"/>
        <w:right w:val="none" w:sz="0" w:space="0" w:color="auto"/>
      </w:divBdr>
    </w:div>
    <w:div w:id="360404130">
      <w:bodyDiv w:val="1"/>
      <w:marLeft w:val="0"/>
      <w:marRight w:val="0"/>
      <w:marTop w:val="0"/>
      <w:marBottom w:val="0"/>
      <w:divBdr>
        <w:top w:val="none" w:sz="0" w:space="0" w:color="auto"/>
        <w:left w:val="none" w:sz="0" w:space="0" w:color="auto"/>
        <w:bottom w:val="none" w:sz="0" w:space="0" w:color="auto"/>
        <w:right w:val="none" w:sz="0" w:space="0" w:color="auto"/>
      </w:divBdr>
    </w:div>
    <w:div w:id="365103409">
      <w:bodyDiv w:val="1"/>
      <w:marLeft w:val="0"/>
      <w:marRight w:val="0"/>
      <w:marTop w:val="0"/>
      <w:marBottom w:val="0"/>
      <w:divBdr>
        <w:top w:val="none" w:sz="0" w:space="0" w:color="auto"/>
        <w:left w:val="none" w:sz="0" w:space="0" w:color="auto"/>
        <w:bottom w:val="none" w:sz="0" w:space="0" w:color="auto"/>
        <w:right w:val="none" w:sz="0" w:space="0" w:color="auto"/>
      </w:divBdr>
      <w:divsChild>
        <w:div w:id="1125319184">
          <w:marLeft w:val="0"/>
          <w:marRight w:val="0"/>
          <w:marTop w:val="0"/>
          <w:marBottom w:val="101"/>
          <w:divBdr>
            <w:top w:val="none" w:sz="0" w:space="0" w:color="auto"/>
            <w:left w:val="none" w:sz="0" w:space="0" w:color="auto"/>
            <w:bottom w:val="none" w:sz="0" w:space="0" w:color="auto"/>
            <w:right w:val="none" w:sz="0" w:space="0" w:color="auto"/>
          </w:divBdr>
        </w:div>
        <w:div w:id="554975187">
          <w:marLeft w:val="0"/>
          <w:marRight w:val="0"/>
          <w:marTop w:val="0"/>
          <w:marBottom w:val="101"/>
          <w:divBdr>
            <w:top w:val="none" w:sz="0" w:space="0" w:color="auto"/>
            <w:left w:val="none" w:sz="0" w:space="0" w:color="auto"/>
            <w:bottom w:val="none" w:sz="0" w:space="0" w:color="auto"/>
            <w:right w:val="none" w:sz="0" w:space="0" w:color="auto"/>
          </w:divBdr>
        </w:div>
        <w:div w:id="375665586">
          <w:marLeft w:val="864"/>
          <w:marRight w:val="0"/>
          <w:marTop w:val="0"/>
          <w:marBottom w:val="101"/>
          <w:divBdr>
            <w:top w:val="none" w:sz="0" w:space="0" w:color="auto"/>
            <w:left w:val="none" w:sz="0" w:space="0" w:color="auto"/>
            <w:bottom w:val="none" w:sz="0" w:space="0" w:color="auto"/>
            <w:right w:val="none" w:sz="0" w:space="0" w:color="auto"/>
          </w:divBdr>
        </w:div>
        <w:div w:id="1051808474">
          <w:marLeft w:val="864"/>
          <w:marRight w:val="0"/>
          <w:marTop w:val="0"/>
          <w:marBottom w:val="101"/>
          <w:divBdr>
            <w:top w:val="none" w:sz="0" w:space="0" w:color="auto"/>
            <w:left w:val="none" w:sz="0" w:space="0" w:color="auto"/>
            <w:bottom w:val="none" w:sz="0" w:space="0" w:color="auto"/>
            <w:right w:val="none" w:sz="0" w:space="0" w:color="auto"/>
          </w:divBdr>
        </w:div>
        <w:div w:id="635185323">
          <w:marLeft w:val="864"/>
          <w:marRight w:val="0"/>
          <w:marTop w:val="0"/>
          <w:marBottom w:val="101"/>
          <w:divBdr>
            <w:top w:val="none" w:sz="0" w:space="0" w:color="auto"/>
            <w:left w:val="none" w:sz="0" w:space="0" w:color="auto"/>
            <w:bottom w:val="none" w:sz="0" w:space="0" w:color="auto"/>
            <w:right w:val="none" w:sz="0" w:space="0" w:color="auto"/>
          </w:divBdr>
        </w:div>
        <w:div w:id="904801097">
          <w:marLeft w:val="864"/>
          <w:marRight w:val="0"/>
          <w:marTop w:val="0"/>
          <w:marBottom w:val="101"/>
          <w:divBdr>
            <w:top w:val="none" w:sz="0" w:space="0" w:color="auto"/>
            <w:left w:val="none" w:sz="0" w:space="0" w:color="auto"/>
            <w:bottom w:val="none" w:sz="0" w:space="0" w:color="auto"/>
            <w:right w:val="none" w:sz="0" w:space="0" w:color="auto"/>
          </w:divBdr>
        </w:div>
      </w:divsChild>
    </w:div>
    <w:div w:id="403262681">
      <w:bodyDiv w:val="1"/>
      <w:marLeft w:val="0"/>
      <w:marRight w:val="0"/>
      <w:marTop w:val="0"/>
      <w:marBottom w:val="0"/>
      <w:divBdr>
        <w:top w:val="none" w:sz="0" w:space="0" w:color="auto"/>
        <w:left w:val="none" w:sz="0" w:space="0" w:color="auto"/>
        <w:bottom w:val="none" w:sz="0" w:space="0" w:color="auto"/>
        <w:right w:val="none" w:sz="0" w:space="0" w:color="auto"/>
      </w:divBdr>
    </w:div>
    <w:div w:id="408769262">
      <w:bodyDiv w:val="1"/>
      <w:marLeft w:val="0"/>
      <w:marRight w:val="0"/>
      <w:marTop w:val="0"/>
      <w:marBottom w:val="0"/>
      <w:divBdr>
        <w:top w:val="none" w:sz="0" w:space="0" w:color="auto"/>
        <w:left w:val="none" w:sz="0" w:space="0" w:color="auto"/>
        <w:bottom w:val="none" w:sz="0" w:space="0" w:color="auto"/>
        <w:right w:val="none" w:sz="0" w:space="0" w:color="auto"/>
      </w:divBdr>
    </w:div>
    <w:div w:id="455678494">
      <w:bodyDiv w:val="1"/>
      <w:marLeft w:val="0"/>
      <w:marRight w:val="0"/>
      <w:marTop w:val="0"/>
      <w:marBottom w:val="0"/>
      <w:divBdr>
        <w:top w:val="none" w:sz="0" w:space="0" w:color="auto"/>
        <w:left w:val="none" w:sz="0" w:space="0" w:color="auto"/>
        <w:bottom w:val="none" w:sz="0" w:space="0" w:color="auto"/>
        <w:right w:val="none" w:sz="0" w:space="0" w:color="auto"/>
      </w:divBdr>
    </w:div>
    <w:div w:id="462693414">
      <w:bodyDiv w:val="1"/>
      <w:marLeft w:val="0"/>
      <w:marRight w:val="0"/>
      <w:marTop w:val="0"/>
      <w:marBottom w:val="0"/>
      <w:divBdr>
        <w:top w:val="none" w:sz="0" w:space="0" w:color="auto"/>
        <w:left w:val="none" w:sz="0" w:space="0" w:color="auto"/>
        <w:bottom w:val="none" w:sz="0" w:space="0" w:color="auto"/>
        <w:right w:val="none" w:sz="0" w:space="0" w:color="auto"/>
      </w:divBdr>
    </w:div>
    <w:div w:id="473914740">
      <w:bodyDiv w:val="1"/>
      <w:marLeft w:val="0"/>
      <w:marRight w:val="0"/>
      <w:marTop w:val="0"/>
      <w:marBottom w:val="0"/>
      <w:divBdr>
        <w:top w:val="none" w:sz="0" w:space="0" w:color="auto"/>
        <w:left w:val="none" w:sz="0" w:space="0" w:color="auto"/>
        <w:bottom w:val="none" w:sz="0" w:space="0" w:color="auto"/>
        <w:right w:val="none" w:sz="0" w:space="0" w:color="auto"/>
      </w:divBdr>
    </w:div>
    <w:div w:id="475878212">
      <w:bodyDiv w:val="1"/>
      <w:marLeft w:val="0"/>
      <w:marRight w:val="0"/>
      <w:marTop w:val="0"/>
      <w:marBottom w:val="0"/>
      <w:divBdr>
        <w:top w:val="none" w:sz="0" w:space="0" w:color="auto"/>
        <w:left w:val="none" w:sz="0" w:space="0" w:color="auto"/>
        <w:bottom w:val="none" w:sz="0" w:space="0" w:color="auto"/>
        <w:right w:val="none" w:sz="0" w:space="0" w:color="auto"/>
      </w:divBdr>
    </w:div>
    <w:div w:id="515507803">
      <w:bodyDiv w:val="1"/>
      <w:marLeft w:val="0"/>
      <w:marRight w:val="0"/>
      <w:marTop w:val="0"/>
      <w:marBottom w:val="0"/>
      <w:divBdr>
        <w:top w:val="none" w:sz="0" w:space="0" w:color="auto"/>
        <w:left w:val="none" w:sz="0" w:space="0" w:color="auto"/>
        <w:bottom w:val="none" w:sz="0" w:space="0" w:color="auto"/>
        <w:right w:val="none" w:sz="0" w:space="0" w:color="auto"/>
      </w:divBdr>
      <w:divsChild>
        <w:div w:id="96409479">
          <w:marLeft w:val="0"/>
          <w:marRight w:val="0"/>
          <w:marTop w:val="0"/>
          <w:marBottom w:val="0"/>
          <w:divBdr>
            <w:top w:val="none" w:sz="0" w:space="0" w:color="auto"/>
            <w:left w:val="none" w:sz="0" w:space="0" w:color="auto"/>
            <w:bottom w:val="none" w:sz="0" w:space="0" w:color="auto"/>
            <w:right w:val="none" w:sz="0" w:space="0" w:color="auto"/>
          </w:divBdr>
          <w:divsChild>
            <w:div w:id="1325667516">
              <w:marLeft w:val="0"/>
              <w:marRight w:val="0"/>
              <w:marTop w:val="0"/>
              <w:marBottom w:val="0"/>
              <w:divBdr>
                <w:top w:val="none" w:sz="0" w:space="0" w:color="auto"/>
                <w:left w:val="none" w:sz="0" w:space="0" w:color="auto"/>
                <w:bottom w:val="none" w:sz="0" w:space="0" w:color="auto"/>
                <w:right w:val="none" w:sz="0" w:space="0" w:color="auto"/>
              </w:divBdr>
              <w:divsChild>
                <w:div w:id="10360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50367">
      <w:bodyDiv w:val="1"/>
      <w:marLeft w:val="0"/>
      <w:marRight w:val="0"/>
      <w:marTop w:val="0"/>
      <w:marBottom w:val="0"/>
      <w:divBdr>
        <w:top w:val="none" w:sz="0" w:space="0" w:color="auto"/>
        <w:left w:val="none" w:sz="0" w:space="0" w:color="auto"/>
        <w:bottom w:val="none" w:sz="0" w:space="0" w:color="auto"/>
        <w:right w:val="none" w:sz="0" w:space="0" w:color="auto"/>
      </w:divBdr>
    </w:div>
    <w:div w:id="536045381">
      <w:bodyDiv w:val="1"/>
      <w:marLeft w:val="0"/>
      <w:marRight w:val="0"/>
      <w:marTop w:val="0"/>
      <w:marBottom w:val="0"/>
      <w:divBdr>
        <w:top w:val="none" w:sz="0" w:space="0" w:color="auto"/>
        <w:left w:val="none" w:sz="0" w:space="0" w:color="auto"/>
        <w:bottom w:val="none" w:sz="0" w:space="0" w:color="auto"/>
        <w:right w:val="none" w:sz="0" w:space="0" w:color="auto"/>
      </w:divBdr>
    </w:div>
    <w:div w:id="536742533">
      <w:bodyDiv w:val="1"/>
      <w:marLeft w:val="0"/>
      <w:marRight w:val="0"/>
      <w:marTop w:val="0"/>
      <w:marBottom w:val="0"/>
      <w:divBdr>
        <w:top w:val="none" w:sz="0" w:space="0" w:color="auto"/>
        <w:left w:val="none" w:sz="0" w:space="0" w:color="auto"/>
        <w:bottom w:val="none" w:sz="0" w:space="0" w:color="auto"/>
        <w:right w:val="none" w:sz="0" w:space="0" w:color="auto"/>
      </w:divBdr>
    </w:div>
    <w:div w:id="568885013">
      <w:bodyDiv w:val="1"/>
      <w:marLeft w:val="0"/>
      <w:marRight w:val="0"/>
      <w:marTop w:val="0"/>
      <w:marBottom w:val="0"/>
      <w:divBdr>
        <w:top w:val="none" w:sz="0" w:space="0" w:color="auto"/>
        <w:left w:val="none" w:sz="0" w:space="0" w:color="auto"/>
        <w:bottom w:val="none" w:sz="0" w:space="0" w:color="auto"/>
        <w:right w:val="none" w:sz="0" w:space="0" w:color="auto"/>
      </w:divBdr>
    </w:div>
    <w:div w:id="571696287">
      <w:bodyDiv w:val="1"/>
      <w:marLeft w:val="0"/>
      <w:marRight w:val="0"/>
      <w:marTop w:val="0"/>
      <w:marBottom w:val="0"/>
      <w:divBdr>
        <w:top w:val="none" w:sz="0" w:space="0" w:color="auto"/>
        <w:left w:val="none" w:sz="0" w:space="0" w:color="auto"/>
        <w:bottom w:val="none" w:sz="0" w:space="0" w:color="auto"/>
        <w:right w:val="none" w:sz="0" w:space="0" w:color="auto"/>
      </w:divBdr>
    </w:div>
    <w:div w:id="581916786">
      <w:bodyDiv w:val="1"/>
      <w:marLeft w:val="0"/>
      <w:marRight w:val="0"/>
      <w:marTop w:val="0"/>
      <w:marBottom w:val="0"/>
      <w:divBdr>
        <w:top w:val="none" w:sz="0" w:space="0" w:color="auto"/>
        <w:left w:val="none" w:sz="0" w:space="0" w:color="auto"/>
        <w:bottom w:val="none" w:sz="0" w:space="0" w:color="auto"/>
        <w:right w:val="none" w:sz="0" w:space="0" w:color="auto"/>
      </w:divBdr>
    </w:div>
    <w:div w:id="587153094">
      <w:bodyDiv w:val="1"/>
      <w:marLeft w:val="0"/>
      <w:marRight w:val="0"/>
      <w:marTop w:val="0"/>
      <w:marBottom w:val="0"/>
      <w:divBdr>
        <w:top w:val="none" w:sz="0" w:space="0" w:color="auto"/>
        <w:left w:val="none" w:sz="0" w:space="0" w:color="auto"/>
        <w:bottom w:val="none" w:sz="0" w:space="0" w:color="auto"/>
        <w:right w:val="none" w:sz="0" w:space="0" w:color="auto"/>
      </w:divBdr>
    </w:div>
    <w:div w:id="589582252">
      <w:bodyDiv w:val="1"/>
      <w:marLeft w:val="0"/>
      <w:marRight w:val="0"/>
      <w:marTop w:val="0"/>
      <w:marBottom w:val="0"/>
      <w:divBdr>
        <w:top w:val="none" w:sz="0" w:space="0" w:color="auto"/>
        <w:left w:val="none" w:sz="0" w:space="0" w:color="auto"/>
        <w:bottom w:val="none" w:sz="0" w:space="0" w:color="auto"/>
        <w:right w:val="none" w:sz="0" w:space="0" w:color="auto"/>
      </w:divBdr>
    </w:div>
    <w:div w:id="600725024">
      <w:bodyDiv w:val="1"/>
      <w:marLeft w:val="0"/>
      <w:marRight w:val="0"/>
      <w:marTop w:val="0"/>
      <w:marBottom w:val="0"/>
      <w:divBdr>
        <w:top w:val="none" w:sz="0" w:space="0" w:color="auto"/>
        <w:left w:val="none" w:sz="0" w:space="0" w:color="auto"/>
        <w:bottom w:val="none" w:sz="0" w:space="0" w:color="auto"/>
        <w:right w:val="none" w:sz="0" w:space="0" w:color="auto"/>
      </w:divBdr>
    </w:div>
    <w:div w:id="608317878">
      <w:bodyDiv w:val="1"/>
      <w:marLeft w:val="0"/>
      <w:marRight w:val="0"/>
      <w:marTop w:val="0"/>
      <w:marBottom w:val="0"/>
      <w:divBdr>
        <w:top w:val="none" w:sz="0" w:space="0" w:color="auto"/>
        <w:left w:val="none" w:sz="0" w:space="0" w:color="auto"/>
        <w:bottom w:val="none" w:sz="0" w:space="0" w:color="auto"/>
        <w:right w:val="none" w:sz="0" w:space="0" w:color="auto"/>
      </w:divBdr>
    </w:div>
    <w:div w:id="610355728">
      <w:bodyDiv w:val="1"/>
      <w:marLeft w:val="0"/>
      <w:marRight w:val="0"/>
      <w:marTop w:val="0"/>
      <w:marBottom w:val="0"/>
      <w:divBdr>
        <w:top w:val="none" w:sz="0" w:space="0" w:color="auto"/>
        <w:left w:val="none" w:sz="0" w:space="0" w:color="auto"/>
        <w:bottom w:val="none" w:sz="0" w:space="0" w:color="auto"/>
        <w:right w:val="none" w:sz="0" w:space="0" w:color="auto"/>
      </w:divBdr>
    </w:div>
    <w:div w:id="615066028">
      <w:bodyDiv w:val="1"/>
      <w:marLeft w:val="0"/>
      <w:marRight w:val="0"/>
      <w:marTop w:val="0"/>
      <w:marBottom w:val="0"/>
      <w:divBdr>
        <w:top w:val="none" w:sz="0" w:space="0" w:color="auto"/>
        <w:left w:val="none" w:sz="0" w:space="0" w:color="auto"/>
        <w:bottom w:val="none" w:sz="0" w:space="0" w:color="auto"/>
        <w:right w:val="none" w:sz="0" w:space="0" w:color="auto"/>
      </w:divBdr>
    </w:div>
    <w:div w:id="632255553">
      <w:bodyDiv w:val="1"/>
      <w:marLeft w:val="0"/>
      <w:marRight w:val="0"/>
      <w:marTop w:val="0"/>
      <w:marBottom w:val="0"/>
      <w:divBdr>
        <w:top w:val="none" w:sz="0" w:space="0" w:color="auto"/>
        <w:left w:val="none" w:sz="0" w:space="0" w:color="auto"/>
        <w:bottom w:val="none" w:sz="0" w:space="0" w:color="auto"/>
        <w:right w:val="none" w:sz="0" w:space="0" w:color="auto"/>
      </w:divBdr>
    </w:div>
    <w:div w:id="709308793">
      <w:bodyDiv w:val="1"/>
      <w:marLeft w:val="0"/>
      <w:marRight w:val="0"/>
      <w:marTop w:val="0"/>
      <w:marBottom w:val="0"/>
      <w:divBdr>
        <w:top w:val="none" w:sz="0" w:space="0" w:color="auto"/>
        <w:left w:val="none" w:sz="0" w:space="0" w:color="auto"/>
        <w:bottom w:val="none" w:sz="0" w:space="0" w:color="auto"/>
        <w:right w:val="none" w:sz="0" w:space="0" w:color="auto"/>
      </w:divBdr>
    </w:div>
    <w:div w:id="713119822">
      <w:bodyDiv w:val="1"/>
      <w:marLeft w:val="0"/>
      <w:marRight w:val="0"/>
      <w:marTop w:val="0"/>
      <w:marBottom w:val="0"/>
      <w:divBdr>
        <w:top w:val="none" w:sz="0" w:space="0" w:color="auto"/>
        <w:left w:val="none" w:sz="0" w:space="0" w:color="auto"/>
        <w:bottom w:val="none" w:sz="0" w:space="0" w:color="auto"/>
        <w:right w:val="none" w:sz="0" w:space="0" w:color="auto"/>
      </w:divBdr>
    </w:div>
    <w:div w:id="726956670">
      <w:bodyDiv w:val="1"/>
      <w:marLeft w:val="0"/>
      <w:marRight w:val="0"/>
      <w:marTop w:val="0"/>
      <w:marBottom w:val="0"/>
      <w:divBdr>
        <w:top w:val="none" w:sz="0" w:space="0" w:color="auto"/>
        <w:left w:val="none" w:sz="0" w:space="0" w:color="auto"/>
        <w:bottom w:val="none" w:sz="0" w:space="0" w:color="auto"/>
        <w:right w:val="none" w:sz="0" w:space="0" w:color="auto"/>
      </w:divBdr>
    </w:div>
    <w:div w:id="741483584">
      <w:bodyDiv w:val="1"/>
      <w:marLeft w:val="0"/>
      <w:marRight w:val="0"/>
      <w:marTop w:val="0"/>
      <w:marBottom w:val="0"/>
      <w:divBdr>
        <w:top w:val="none" w:sz="0" w:space="0" w:color="auto"/>
        <w:left w:val="none" w:sz="0" w:space="0" w:color="auto"/>
        <w:bottom w:val="none" w:sz="0" w:space="0" w:color="auto"/>
        <w:right w:val="none" w:sz="0" w:space="0" w:color="auto"/>
      </w:divBdr>
    </w:div>
    <w:div w:id="742147525">
      <w:bodyDiv w:val="1"/>
      <w:marLeft w:val="0"/>
      <w:marRight w:val="0"/>
      <w:marTop w:val="0"/>
      <w:marBottom w:val="0"/>
      <w:divBdr>
        <w:top w:val="none" w:sz="0" w:space="0" w:color="auto"/>
        <w:left w:val="none" w:sz="0" w:space="0" w:color="auto"/>
        <w:bottom w:val="none" w:sz="0" w:space="0" w:color="auto"/>
        <w:right w:val="none" w:sz="0" w:space="0" w:color="auto"/>
      </w:divBdr>
    </w:div>
    <w:div w:id="754934851">
      <w:bodyDiv w:val="1"/>
      <w:marLeft w:val="0"/>
      <w:marRight w:val="0"/>
      <w:marTop w:val="0"/>
      <w:marBottom w:val="0"/>
      <w:divBdr>
        <w:top w:val="none" w:sz="0" w:space="0" w:color="auto"/>
        <w:left w:val="none" w:sz="0" w:space="0" w:color="auto"/>
        <w:bottom w:val="none" w:sz="0" w:space="0" w:color="auto"/>
        <w:right w:val="none" w:sz="0" w:space="0" w:color="auto"/>
      </w:divBdr>
    </w:div>
    <w:div w:id="801773595">
      <w:bodyDiv w:val="1"/>
      <w:marLeft w:val="0"/>
      <w:marRight w:val="0"/>
      <w:marTop w:val="0"/>
      <w:marBottom w:val="0"/>
      <w:divBdr>
        <w:top w:val="none" w:sz="0" w:space="0" w:color="auto"/>
        <w:left w:val="none" w:sz="0" w:space="0" w:color="auto"/>
        <w:bottom w:val="none" w:sz="0" w:space="0" w:color="auto"/>
        <w:right w:val="none" w:sz="0" w:space="0" w:color="auto"/>
      </w:divBdr>
      <w:divsChild>
        <w:div w:id="2046562147">
          <w:marLeft w:val="0"/>
          <w:marRight w:val="0"/>
          <w:marTop w:val="0"/>
          <w:marBottom w:val="0"/>
          <w:divBdr>
            <w:top w:val="none" w:sz="0" w:space="0" w:color="auto"/>
            <w:left w:val="none" w:sz="0" w:space="0" w:color="auto"/>
            <w:bottom w:val="none" w:sz="0" w:space="0" w:color="auto"/>
            <w:right w:val="none" w:sz="0" w:space="0" w:color="auto"/>
          </w:divBdr>
        </w:div>
        <w:div w:id="1280986961">
          <w:marLeft w:val="0"/>
          <w:marRight w:val="0"/>
          <w:marTop w:val="0"/>
          <w:marBottom w:val="0"/>
          <w:divBdr>
            <w:top w:val="none" w:sz="0" w:space="0" w:color="auto"/>
            <w:left w:val="none" w:sz="0" w:space="0" w:color="auto"/>
            <w:bottom w:val="none" w:sz="0" w:space="0" w:color="auto"/>
            <w:right w:val="none" w:sz="0" w:space="0" w:color="auto"/>
          </w:divBdr>
        </w:div>
        <w:div w:id="47265193">
          <w:marLeft w:val="0"/>
          <w:marRight w:val="0"/>
          <w:marTop w:val="0"/>
          <w:marBottom w:val="0"/>
          <w:divBdr>
            <w:top w:val="none" w:sz="0" w:space="0" w:color="auto"/>
            <w:left w:val="none" w:sz="0" w:space="0" w:color="auto"/>
            <w:bottom w:val="none" w:sz="0" w:space="0" w:color="auto"/>
            <w:right w:val="none" w:sz="0" w:space="0" w:color="auto"/>
          </w:divBdr>
        </w:div>
      </w:divsChild>
    </w:div>
    <w:div w:id="815226158">
      <w:bodyDiv w:val="1"/>
      <w:marLeft w:val="0"/>
      <w:marRight w:val="0"/>
      <w:marTop w:val="0"/>
      <w:marBottom w:val="0"/>
      <w:divBdr>
        <w:top w:val="none" w:sz="0" w:space="0" w:color="auto"/>
        <w:left w:val="none" w:sz="0" w:space="0" w:color="auto"/>
        <w:bottom w:val="none" w:sz="0" w:space="0" w:color="auto"/>
        <w:right w:val="none" w:sz="0" w:space="0" w:color="auto"/>
      </w:divBdr>
    </w:div>
    <w:div w:id="825440502">
      <w:bodyDiv w:val="1"/>
      <w:marLeft w:val="0"/>
      <w:marRight w:val="0"/>
      <w:marTop w:val="0"/>
      <w:marBottom w:val="0"/>
      <w:divBdr>
        <w:top w:val="none" w:sz="0" w:space="0" w:color="auto"/>
        <w:left w:val="none" w:sz="0" w:space="0" w:color="auto"/>
        <w:bottom w:val="none" w:sz="0" w:space="0" w:color="auto"/>
        <w:right w:val="none" w:sz="0" w:space="0" w:color="auto"/>
      </w:divBdr>
      <w:divsChild>
        <w:div w:id="431822537">
          <w:marLeft w:val="0"/>
          <w:marRight w:val="0"/>
          <w:marTop w:val="0"/>
          <w:marBottom w:val="0"/>
          <w:divBdr>
            <w:top w:val="none" w:sz="0" w:space="0" w:color="auto"/>
            <w:left w:val="none" w:sz="0" w:space="0" w:color="auto"/>
            <w:bottom w:val="none" w:sz="0" w:space="0" w:color="auto"/>
            <w:right w:val="none" w:sz="0" w:space="0" w:color="auto"/>
          </w:divBdr>
          <w:divsChild>
            <w:div w:id="1490945959">
              <w:marLeft w:val="0"/>
              <w:marRight w:val="0"/>
              <w:marTop w:val="0"/>
              <w:marBottom w:val="0"/>
              <w:divBdr>
                <w:top w:val="none" w:sz="0" w:space="0" w:color="auto"/>
                <w:left w:val="none" w:sz="0" w:space="0" w:color="auto"/>
                <w:bottom w:val="none" w:sz="0" w:space="0" w:color="auto"/>
                <w:right w:val="none" w:sz="0" w:space="0" w:color="auto"/>
              </w:divBdr>
              <w:divsChild>
                <w:div w:id="1129862155">
                  <w:marLeft w:val="0"/>
                  <w:marRight w:val="0"/>
                  <w:marTop w:val="0"/>
                  <w:marBottom w:val="0"/>
                  <w:divBdr>
                    <w:top w:val="none" w:sz="0" w:space="0" w:color="auto"/>
                    <w:left w:val="none" w:sz="0" w:space="0" w:color="auto"/>
                    <w:bottom w:val="none" w:sz="0" w:space="0" w:color="auto"/>
                    <w:right w:val="none" w:sz="0" w:space="0" w:color="auto"/>
                  </w:divBdr>
                  <w:divsChild>
                    <w:div w:id="1361979587">
                      <w:marLeft w:val="0"/>
                      <w:marRight w:val="0"/>
                      <w:marTop w:val="0"/>
                      <w:marBottom w:val="0"/>
                      <w:divBdr>
                        <w:top w:val="none" w:sz="0" w:space="0" w:color="auto"/>
                        <w:left w:val="none" w:sz="0" w:space="0" w:color="auto"/>
                        <w:bottom w:val="none" w:sz="0" w:space="0" w:color="auto"/>
                        <w:right w:val="none" w:sz="0" w:space="0" w:color="auto"/>
                      </w:divBdr>
                      <w:divsChild>
                        <w:div w:id="820656658">
                          <w:marLeft w:val="0"/>
                          <w:marRight w:val="0"/>
                          <w:marTop w:val="0"/>
                          <w:marBottom w:val="0"/>
                          <w:divBdr>
                            <w:top w:val="none" w:sz="0" w:space="0" w:color="auto"/>
                            <w:left w:val="none" w:sz="0" w:space="0" w:color="auto"/>
                            <w:bottom w:val="none" w:sz="0" w:space="0" w:color="auto"/>
                            <w:right w:val="none" w:sz="0" w:space="0" w:color="auto"/>
                          </w:divBdr>
                          <w:divsChild>
                            <w:div w:id="1541090839">
                              <w:marLeft w:val="0"/>
                              <w:marRight w:val="0"/>
                              <w:marTop w:val="0"/>
                              <w:marBottom w:val="0"/>
                              <w:divBdr>
                                <w:top w:val="none" w:sz="0" w:space="0" w:color="auto"/>
                                <w:left w:val="none" w:sz="0" w:space="0" w:color="auto"/>
                                <w:bottom w:val="none" w:sz="0" w:space="0" w:color="auto"/>
                                <w:right w:val="none" w:sz="0" w:space="0" w:color="auto"/>
                              </w:divBdr>
                              <w:divsChild>
                                <w:div w:id="651564776">
                                  <w:marLeft w:val="0"/>
                                  <w:marRight w:val="0"/>
                                  <w:marTop w:val="0"/>
                                  <w:marBottom w:val="0"/>
                                  <w:divBdr>
                                    <w:top w:val="none" w:sz="0" w:space="0" w:color="auto"/>
                                    <w:left w:val="none" w:sz="0" w:space="0" w:color="auto"/>
                                    <w:bottom w:val="none" w:sz="0" w:space="0" w:color="auto"/>
                                    <w:right w:val="none" w:sz="0" w:space="0" w:color="auto"/>
                                  </w:divBdr>
                                  <w:divsChild>
                                    <w:div w:id="1808088803">
                                      <w:marLeft w:val="0"/>
                                      <w:marRight w:val="0"/>
                                      <w:marTop w:val="0"/>
                                      <w:marBottom w:val="0"/>
                                      <w:divBdr>
                                        <w:top w:val="none" w:sz="0" w:space="0" w:color="auto"/>
                                        <w:left w:val="none" w:sz="0" w:space="0" w:color="auto"/>
                                        <w:bottom w:val="none" w:sz="0" w:space="0" w:color="auto"/>
                                        <w:right w:val="none" w:sz="0" w:space="0" w:color="auto"/>
                                      </w:divBdr>
                                      <w:divsChild>
                                        <w:div w:id="1280141866">
                                          <w:marLeft w:val="0"/>
                                          <w:marRight w:val="0"/>
                                          <w:marTop w:val="0"/>
                                          <w:marBottom w:val="0"/>
                                          <w:divBdr>
                                            <w:top w:val="none" w:sz="0" w:space="0" w:color="auto"/>
                                            <w:left w:val="none" w:sz="0" w:space="0" w:color="auto"/>
                                            <w:bottom w:val="none" w:sz="0" w:space="0" w:color="auto"/>
                                            <w:right w:val="none" w:sz="0" w:space="0" w:color="auto"/>
                                          </w:divBdr>
                                          <w:divsChild>
                                            <w:div w:id="1943880410">
                                              <w:marLeft w:val="0"/>
                                              <w:marRight w:val="0"/>
                                              <w:marTop w:val="0"/>
                                              <w:marBottom w:val="0"/>
                                              <w:divBdr>
                                                <w:top w:val="single" w:sz="12" w:space="2" w:color="FFFFCC"/>
                                                <w:left w:val="single" w:sz="12" w:space="2" w:color="FFFFCC"/>
                                                <w:bottom w:val="single" w:sz="12" w:space="2" w:color="FFFFCC"/>
                                                <w:right w:val="single" w:sz="12" w:space="0" w:color="FFFFCC"/>
                                              </w:divBdr>
                                              <w:divsChild>
                                                <w:div w:id="1037853559">
                                                  <w:marLeft w:val="0"/>
                                                  <w:marRight w:val="0"/>
                                                  <w:marTop w:val="0"/>
                                                  <w:marBottom w:val="0"/>
                                                  <w:divBdr>
                                                    <w:top w:val="none" w:sz="0" w:space="0" w:color="auto"/>
                                                    <w:left w:val="none" w:sz="0" w:space="0" w:color="auto"/>
                                                    <w:bottom w:val="none" w:sz="0" w:space="0" w:color="auto"/>
                                                    <w:right w:val="none" w:sz="0" w:space="0" w:color="auto"/>
                                                  </w:divBdr>
                                                  <w:divsChild>
                                                    <w:div w:id="237793042">
                                                      <w:marLeft w:val="0"/>
                                                      <w:marRight w:val="0"/>
                                                      <w:marTop w:val="0"/>
                                                      <w:marBottom w:val="0"/>
                                                      <w:divBdr>
                                                        <w:top w:val="none" w:sz="0" w:space="0" w:color="auto"/>
                                                        <w:left w:val="none" w:sz="0" w:space="0" w:color="auto"/>
                                                        <w:bottom w:val="none" w:sz="0" w:space="0" w:color="auto"/>
                                                        <w:right w:val="none" w:sz="0" w:space="0" w:color="auto"/>
                                                      </w:divBdr>
                                                      <w:divsChild>
                                                        <w:div w:id="526220023">
                                                          <w:marLeft w:val="0"/>
                                                          <w:marRight w:val="0"/>
                                                          <w:marTop w:val="0"/>
                                                          <w:marBottom w:val="0"/>
                                                          <w:divBdr>
                                                            <w:top w:val="none" w:sz="0" w:space="0" w:color="auto"/>
                                                            <w:left w:val="none" w:sz="0" w:space="0" w:color="auto"/>
                                                            <w:bottom w:val="none" w:sz="0" w:space="0" w:color="auto"/>
                                                            <w:right w:val="none" w:sz="0" w:space="0" w:color="auto"/>
                                                          </w:divBdr>
                                                          <w:divsChild>
                                                            <w:div w:id="1194615489">
                                                              <w:marLeft w:val="0"/>
                                                              <w:marRight w:val="0"/>
                                                              <w:marTop w:val="0"/>
                                                              <w:marBottom w:val="0"/>
                                                              <w:divBdr>
                                                                <w:top w:val="none" w:sz="0" w:space="0" w:color="auto"/>
                                                                <w:left w:val="none" w:sz="0" w:space="0" w:color="auto"/>
                                                                <w:bottom w:val="none" w:sz="0" w:space="0" w:color="auto"/>
                                                                <w:right w:val="none" w:sz="0" w:space="0" w:color="auto"/>
                                                              </w:divBdr>
                                                              <w:divsChild>
                                                                <w:div w:id="887297614">
                                                                  <w:marLeft w:val="0"/>
                                                                  <w:marRight w:val="0"/>
                                                                  <w:marTop w:val="0"/>
                                                                  <w:marBottom w:val="0"/>
                                                                  <w:divBdr>
                                                                    <w:top w:val="none" w:sz="0" w:space="0" w:color="auto"/>
                                                                    <w:left w:val="none" w:sz="0" w:space="0" w:color="auto"/>
                                                                    <w:bottom w:val="none" w:sz="0" w:space="0" w:color="auto"/>
                                                                    <w:right w:val="none" w:sz="0" w:space="0" w:color="auto"/>
                                                                  </w:divBdr>
                                                                  <w:divsChild>
                                                                    <w:div w:id="199243316">
                                                                      <w:marLeft w:val="0"/>
                                                                      <w:marRight w:val="0"/>
                                                                      <w:marTop w:val="0"/>
                                                                      <w:marBottom w:val="0"/>
                                                                      <w:divBdr>
                                                                        <w:top w:val="none" w:sz="0" w:space="0" w:color="auto"/>
                                                                        <w:left w:val="none" w:sz="0" w:space="0" w:color="auto"/>
                                                                        <w:bottom w:val="none" w:sz="0" w:space="0" w:color="auto"/>
                                                                        <w:right w:val="none" w:sz="0" w:space="0" w:color="auto"/>
                                                                      </w:divBdr>
                                                                      <w:divsChild>
                                                                        <w:div w:id="996499089">
                                                                          <w:marLeft w:val="0"/>
                                                                          <w:marRight w:val="0"/>
                                                                          <w:marTop w:val="0"/>
                                                                          <w:marBottom w:val="0"/>
                                                                          <w:divBdr>
                                                                            <w:top w:val="none" w:sz="0" w:space="0" w:color="auto"/>
                                                                            <w:left w:val="none" w:sz="0" w:space="0" w:color="auto"/>
                                                                            <w:bottom w:val="none" w:sz="0" w:space="0" w:color="auto"/>
                                                                            <w:right w:val="none" w:sz="0" w:space="0" w:color="auto"/>
                                                                          </w:divBdr>
                                                                          <w:divsChild>
                                                                            <w:div w:id="192349002">
                                                                              <w:marLeft w:val="0"/>
                                                                              <w:marRight w:val="0"/>
                                                                              <w:marTop w:val="0"/>
                                                                              <w:marBottom w:val="0"/>
                                                                              <w:divBdr>
                                                                                <w:top w:val="none" w:sz="0" w:space="0" w:color="auto"/>
                                                                                <w:left w:val="none" w:sz="0" w:space="0" w:color="auto"/>
                                                                                <w:bottom w:val="none" w:sz="0" w:space="0" w:color="auto"/>
                                                                                <w:right w:val="none" w:sz="0" w:space="0" w:color="auto"/>
                                                                              </w:divBdr>
                                                                              <w:divsChild>
                                                                                <w:div w:id="268781470">
                                                                                  <w:marLeft w:val="0"/>
                                                                                  <w:marRight w:val="0"/>
                                                                                  <w:marTop w:val="0"/>
                                                                                  <w:marBottom w:val="0"/>
                                                                                  <w:divBdr>
                                                                                    <w:top w:val="none" w:sz="0" w:space="0" w:color="auto"/>
                                                                                    <w:left w:val="none" w:sz="0" w:space="0" w:color="auto"/>
                                                                                    <w:bottom w:val="none" w:sz="0" w:space="0" w:color="auto"/>
                                                                                    <w:right w:val="none" w:sz="0" w:space="0" w:color="auto"/>
                                                                                  </w:divBdr>
                                                                                  <w:divsChild>
                                                                                    <w:div w:id="1675376180">
                                                                                      <w:marLeft w:val="0"/>
                                                                                      <w:marRight w:val="0"/>
                                                                                      <w:marTop w:val="0"/>
                                                                                      <w:marBottom w:val="0"/>
                                                                                      <w:divBdr>
                                                                                        <w:top w:val="none" w:sz="0" w:space="0" w:color="auto"/>
                                                                                        <w:left w:val="none" w:sz="0" w:space="0" w:color="auto"/>
                                                                                        <w:bottom w:val="none" w:sz="0" w:space="0" w:color="auto"/>
                                                                                        <w:right w:val="none" w:sz="0" w:space="0" w:color="auto"/>
                                                                                      </w:divBdr>
                                                                                      <w:divsChild>
                                                                                        <w:div w:id="818958351">
                                                                                          <w:marLeft w:val="0"/>
                                                                                          <w:marRight w:val="120"/>
                                                                                          <w:marTop w:val="0"/>
                                                                                          <w:marBottom w:val="150"/>
                                                                                          <w:divBdr>
                                                                                            <w:top w:val="single" w:sz="2" w:space="0" w:color="EFEFEF"/>
                                                                                            <w:left w:val="single" w:sz="6" w:space="0" w:color="EFEFEF"/>
                                                                                            <w:bottom w:val="single" w:sz="6" w:space="0" w:color="E2E2E2"/>
                                                                                            <w:right w:val="single" w:sz="6" w:space="0" w:color="EFEFEF"/>
                                                                                          </w:divBdr>
                                                                                          <w:divsChild>
                                                                                            <w:div w:id="443884077">
                                                                                              <w:marLeft w:val="0"/>
                                                                                              <w:marRight w:val="0"/>
                                                                                              <w:marTop w:val="0"/>
                                                                                              <w:marBottom w:val="0"/>
                                                                                              <w:divBdr>
                                                                                                <w:top w:val="none" w:sz="0" w:space="0" w:color="auto"/>
                                                                                                <w:left w:val="none" w:sz="0" w:space="0" w:color="auto"/>
                                                                                                <w:bottom w:val="none" w:sz="0" w:space="0" w:color="auto"/>
                                                                                                <w:right w:val="none" w:sz="0" w:space="0" w:color="auto"/>
                                                                                              </w:divBdr>
                                                                                              <w:divsChild>
                                                                                                <w:div w:id="49883887">
                                                                                                  <w:marLeft w:val="0"/>
                                                                                                  <w:marRight w:val="0"/>
                                                                                                  <w:marTop w:val="0"/>
                                                                                                  <w:marBottom w:val="0"/>
                                                                                                  <w:divBdr>
                                                                                                    <w:top w:val="none" w:sz="0" w:space="0" w:color="auto"/>
                                                                                                    <w:left w:val="none" w:sz="0" w:space="0" w:color="auto"/>
                                                                                                    <w:bottom w:val="none" w:sz="0" w:space="0" w:color="auto"/>
                                                                                                    <w:right w:val="none" w:sz="0" w:space="0" w:color="auto"/>
                                                                                                  </w:divBdr>
                                                                                                  <w:divsChild>
                                                                                                    <w:div w:id="1645088632">
                                                                                                      <w:marLeft w:val="0"/>
                                                                                                      <w:marRight w:val="0"/>
                                                                                                      <w:marTop w:val="0"/>
                                                                                                      <w:marBottom w:val="0"/>
                                                                                                      <w:divBdr>
                                                                                                        <w:top w:val="none" w:sz="0" w:space="0" w:color="auto"/>
                                                                                                        <w:left w:val="none" w:sz="0" w:space="0" w:color="auto"/>
                                                                                                        <w:bottom w:val="none" w:sz="0" w:space="0" w:color="auto"/>
                                                                                                        <w:right w:val="none" w:sz="0" w:space="0" w:color="auto"/>
                                                                                                      </w:divBdr>
                                                                                                      <w:divsChild>
                                                                                                        <w:div w:id="888154538">
                                                                                                          <w:marLeft w:val="0"/>
                                                                                                          <w:marRight w:val="0"/>
                                                                                                          <w:marTop w:val="0"/>
                                                                                                          <w:marBottom w:val="0"/>
                                                                                                          <w:divBdr>
                                                                                                            <w:top w:val="none" w:sz="0" w:space="0" w:color="auto"/>
                                                                                                            <w:left w:val="none" w:sz="0" w:space="0" w:color="auto"/>
                                                                                                            <w:bottom w:val="none" w:sz="0" w:space="0" w:color="auto"/>
                                                                                                            <w:right w:val="none" w:sz="0" w:space="0" w:color="auto"/>
                                                                                                          </w:divBdr>
                                                                                                          <w:divsChild>
                                                                                                            <w:div w:id="438187754">
                                                                                                              <w:marLeft w:val="0"/>
                                                                                                              <w:marRight w:val="0"/>
                                                                                                              <w:marTop w:val="0"/>
                                                                                                              <w:marBottom w:val="0"/>
                                                                                                              <w:divBdr>
                                                                                                                <w:top w:val="single" w:sz="2" w:space="4" w:color="D8D8D8"/>
                                                                                                                <w:left w:val="single" w:sz="2" w:space="0" w:color="D8D8D8"/>
                                                                                                                <w:bottom w:val="single" w:sz="2" w:space="4" w:color="D8D8D8"/>
                                                                                                                <w:right w:val="single" w:sz="2" w:space="0" w:color="D8D8D8"/>
                                                                                                              </w:divBdr>
                                                                                                              <w:divsChild>
                                                                                                                <w:div w:id="964654766">
                                                                                                                  <w:marLeft w:val="225"/>
                                                                                                                  <w:marRight w:val="225"/>
                                                                                                                  <w:marTop w:val="75"/>
                                                                                                                  <w:marBottom w:val="75"/>
                                                                                                                  <w:divBdr>
                                                                                                                    <w:top w:val="none" w:sz="0" w:space="0" w:color="auto"/>
                                                                                                                    <w:left w:val="none" w:sz="0" w:space="0" w:color="auto"/>
                                                                                                                    <w:bottom w:val="none" w:sz="0" w:space="0" w:color="auto"/>
                                                                                                                    <w:right w:val="none" w:sz="0" w:space="0" w:color="auto"/>
                                                                                                                  </w:divBdr>
                                                                                                                  <w:divsChild>
                                                                                                                    <w:div w:id="531114085">
                                                                                                                      <w:marLeft w:val="0"/>
                                                                                                                      <w:marRight w:val="0"/>
                                                                                                                      <w:marTop w:val="0"/>
                                                                                                                      <w:marBottom w:val="0"/>
                                                                                                                      <w:divBdr>
                                                                                                                        <w:top w:val="single" w:sz="6" w:space="0" w:color="auto"/>
                                                                                                                        <w:left w:val="single" w:sz="6" w:space="0" w:color="auto"/>
                                                                                                                        <w:bottom w:val="single" w:sz="6" w:space="0" w:color="auto"/>
                                                                                                                        <w:right w:val="single" w:sz="6" w:space="0" w:color="auto"/>
                                                                                                                      </w:divBdr>
                                                                                                                      <w:divsChild>
                                                                                                                        <w:div w:id="1547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698582">
      <w:bodyDiv w:val="1"/>
      <w:marLeft w:val="0"/>
      <w:marRight w:val="0"/>
      <w:marTop w:val="0"/>
      <w:marBottom w:val="0"/>
      <w:divBdr>
        <w:top w:val="none" w:sz="0" w:space="0" w:color="auto"/>
        <w:left w:val="none" w:sz="0" w:space="0" w:color="auto"/>
        <w:bottom w:val="none" w:sz="0" w:space="0" w:color="auto"/>
        <w:right w:val="none" w:sz="0" w:space="0" w:color="auto"/>
      </w:divBdr>
    </w:div>
    <w:div w:id="877738187">
      <w:bodyDiv w:val="1"/>
      <w:marLeft w:val="0"/>
      <w:marRight w:val="0"/>
      <w:marTop w:val="0"/>
      <w:marBottom w:val="0"/>
      <w:divBdr>
        <w:top w:val="none" w:sz="0" w:space="0" w:color="auto"/>
        <w:left w:val="none" w:sz="0" w:space="0" w:color="auto"/>
        <w:bottom w:val="none" w:sz="0" w:space="0" w:color="auto"/>
        <w:right w:val="none" w:sz="0" w:space="0" w:color="auto"/>
      </w:divBdr>
    </w:div>
    <w:div w:id="889271280">
      <w:bodyDiv w:val="1"/>
      <w:marLeft w:val="0"/>
      <w:marRight w:val="0"/>
      <w:marTop w:val="0"/>
      <w:marBottom w:val="0"/>
      <w:divBdr>
        <w:top w:val="none" w:sz="0" w:space="0" w:color="auto"/>
        <w:left w:val="none" w:sz="0" w:space="0" w:color="auto"/>
        <w:bottom w:val="none" w:sz="0" w:space="0" w:color="auto"/>
        <w:right w:val="none" w:sz="0" w:space="0" w:color="auto"/>
      </w:divBdr>
    </w:div>
    <w:div w:id="893812600">
      <w:bodyDiv w:val="1"/>
      <w:marLeft w:val="0"/>
      <w:marRight w:val="0"/>
      <w:marTop w:val="0"/>
      <w:marBottom w:val="0"/>
      <w:divBdr>
        <w:top w:val="none" w:sz="0" w:space="0" w:color="auto"/>
        <w:left w:val="none" w:sz="0" w:space="0" w:color="auto"/>
        <w:bottom w:val="none" w:sz="0" w:space="0" w:color="auto"/>
        <w:right w:val="none" w:sz="0" w:space="0" w:color="auto"/>
      </w:divBdr>
    </w:div>
    <w:div w:id="894895184">
      <w:bodyDiv w:val="1"/>
      <w:marLeft w:val="0"/>
      <w:marRight w:val="0"/>
      <w:marTop w:val="0"/>
      <w:marBottom w:val="0"/>
      <w:divBdr>
        <w:top w:val="none" w:sz="0" w:space="0" w:color="auto"/>
        <w:left w:val="none" w:sz="0" w:space="0" w:color="auto"/>
        <w:bottom w:val="none" w:sz="0" w:space="0" w:color="auto"/>
        <w:right w:val="none" w:sz="0" w:space="0" w:color="auto"/>
      </w:divBdr>
    </w:div>
    <w:div w:id="902257211">
      <w:bodyDiv w:val="1"/>
      <w:marLeft w:val="0"/>
      <w:marRight w:val="0"/>
      <w:marTop w:val="0"/>
      <w:marBottom w:val="0"/>
      <w:divBdr>
        <w:top w:val="none" w:sz="0" w:space="0" w:color="auto"/>
        <w:left w:val="none" w:sz="0" w:space="0" w:color="auto"/>
        <w:bottom w:val="none" w:sz="0" w:space="0" w:color="auto"/>
        <w:right w:val="none" w:sz="0" w:space="0" w:color="auto"/>
      </w:divBdr>
    </w:div>
    <w:div w:id="907113895">
      <w:bodyDiv w:val="1"/>
      <w:marLeft w:val="0"/>
      <w:marRight w:val="0"/>
      <w:marTop w:val="0"/>
      <w:marBottom w:val="0"/>
      <w:divBdr>
        <w:top w:val="none" w:sz="0" w:space="0" w:color="auto"/>
        <w:left w:val="none" w:sz="0" w:space="0" w:color="auto"/>
        <w:bottom w:val="none" w:sz="0" w:space="0" w:color="auto"/>
        <w:right w:val="none" w:sz="0" w:space="0" w:color="auto"/>
      </w:divBdr>
    </w:div>
    <w:div w:id="912467891">
      <w:bodyDiv w:val="1"/>
      <w:marLeft w:val="0"/>
      <w:marRight w:val="0"/>
      <w:marTop w:val="0"/>
      <w:marBottom w:val="0"/>
      <w:divBdr>
        <w:top w:val="none" w:sz="0" w:space="0" w:color="auto"/>
        <w:left w:val="none" w:sz="0" w:space="0" w:color="auto"/>
        <w:bottom w:val="none" w:sz="0" w:space="0" w:color="auto"/>
        <w:right w:val="none" w:sz="0" w:space="0" w:color="auto"/>
      </w:divBdr>
      <w:divsChild>
        <w:div w:id="1806240640">
          <w:marLeft w:val="0"/>
          <w:marRight w:val="0"/>
          <w:marTop w:val="0"/>
          <w:marBottom w:val="0"/>
          <w:divBdr>
            <w:top w:val="none" w:sz="0" w:space="0" w:color="auto"/>
            <w:left w:val="none" w:sz="0" w:space="0" w:color="auto"/>
            <w:bottom w:val="none" w:sz="0" w:space="0" w:color="auto"/>
            <w:right w:val="none" w:sz="0" w:space="0" w:color="auto"/>
          </w:divBdr>
        </w:div>
      </w:divsChild>
    </w:div>
    <w:div w:id="914821868">
      <w:bodyDiv w:val="1"/>
      <w:marLeft w:val="0"/>
      <w:marRight w:val="0"/>
      <w:marTop w:val="0"/>
      <w:marBottom w:val="0"/>
      <w:divBdr>
        <w:top w:val="none" w:sz="0" w:space="0" w:color="auto"/>
        <w:left w:val="none" w:sz="0" w:space="0" w:color="auto"/>
        <w:bottom w:val="none" w:sz="0" w:space="0" w:color="auto"/>
        <w:right w:val="none" w:sz="0" w:space="0" w:color="auto"/>
      </w:divBdr>
    </w:div>
    <w:div w:id="935597829">
      <w:bodyDiv w:val="1"/>
      <w:marLeft w:val="0"/>
      <w:marRight w:val="0"/>
      <w:marTop w:val="0"/>
      <w:marBottom w:val="0"/>
      <w:divBdr>
        <w:top w:val="none" w:sz="0" w:space="0" w:color="auto"/>
        <w:left w:val="none" w:sz="0" w:space="0" w:color="auto"/>
        <w:bottom w:val="none" w:sz="0" w:space="0" w:color="auto"/>
        <w:right w:val="none" w:sz="0" w:space="0" w:color="auto"/>
      </w:divBdr>
      <w:divsChild>
        <w:div w:id="944312940">
          <w:marLeft w:val="0"/>
          <w:marRight w:val="0"/>
          <w:marTop w:val="0"/>
          <w:marBottom w:val="0"/>
          <w:divBdr>
            <w:top w:val="none" w:sz="0" w:space="0" w:color="auto"/>
            <w:left w:val="none" w:sz="0" w:space="0" w:color="auto"/>
            <w:bottom w:val="none" w:sz="0" w:space="0" w:color="auto"/>
            <w:right w:val="none" w:sz="0" w:space="0" w:color="auto"/>
          </w:divBdr>
        </w:div>
        <w:div w:id="1495797119">
          <w:marLeft w:val="0"/>
          <w:marRight w:val="0"/>
          <w:marTop w:val="0"/>
          <w:marBottom w:val="0"/>
          <w:divBdr>
            <w:top w:val="none" w:sz="0" w:space="0" w:color="auto"/>
            <w:left w:val="none" w:sz="0" w:space="0" w:color="auto"/>
            <w:bottom w:val="none" w:sz="0" w:space="0" w:color="auto"/>
            <w:right w:val="none" w:sz="0" w:space="0" w:color="auto"/>
          </w:divBdr>
        </w:div>
        <w:div w:id="1244753309">
          <w:marLeft w:val="0"/>
          <w:marRight w:val="0"/>
          <w:marTop w:val="0"/>
          <w:marBottom w:val="0"/>
          <w:divBdr>
            <w:top w:val="none" w:sz="0" w:space="0" w:color="auto"/>
            <w:left w:val="none" w:sz="0" w:space="0" w:color="auto"/>
            <w:bottom w:val="none" w:sz="0" w:space="0" w:color="auto"/>
            <w:right w:val="none" w:sz="0" w:space="0" w:color="auto"/>
          </w:divBdr>
        </w:div>
        <w:div w:id="1335066599">
          <w:marLeft w:val="0"/>
          <w:marRight w:val="0"/>
          <w:marTop w:val="0"/>
          <w:marBottom w:val="0"/>
          <w:divBdr>
            <w:top w:val="none" w:sz="0" w:space="0" w:color="auto"/>
            <w:left w:val="none" w:sz="0" w:space="0" w:color="auto"/>
            <w:bottom w:val="none" w:sz="0" w:space="0" w:color="auto"/>
            <w:right w:val="none" w:sz="0" w:space="0" w:color="auto"/>
          </w:divBdr>
        </w:div>
        <w:div w:id="28188520">
          <w:marLeft w:val="0"/>
          <w:marRight w:val="0"/>
          <w:marTop w:val="0"/>
          <w:marBottom w:val="0"/>
          <w:divBdr>
            <w:top w:val="none" w:sz="0" w:space="0" w:color="auto"/>
            <w:left w:val="none" w:sz="0" w:space="0" w:color="auto"/>
            <w:bottom w:val="none" w:sz="0" w:space="0" w:color="auto"/>
            <w:right w:val="none" w:sz="0" w:space="0" w:color="auto"/>
          </w:divBdr>
        </w:div>
        <w:div w:id="1668745594">
          <w:marLeft w:val="0"/>
          <w:marRight w:val="0"/>
          <w:marTop w:val="0"/>
          <w:marBottom w:val="0"/>
          <w:divBdr>
            <w:top w:val="none" w:sz="0" w:space="0" w:color="auto"/>
            <w:left w:val="none" w:sz="0" w:space="0" w:color="auto"/>
            <w:bottom w:val="none" w:sz="0" w:space="0" w:color="auto"/>
            <w:right w:val="none" w:sz="0" w:space="0" w:color="auto"/>
          </w:divBdr>
        </w:div>
        <w:div w:id="168716515">
          <w:marLeft w:val="0"/>
          <w:marRight w:val="0"/>
          <w:marTop w:val="0"/>
          <w:marBottom w:val="0"/>
          <w:divBdr>
            <w:top w:val="none" w:sz="0" w:space="0" w:color="auto"/>
            <w:left w:val="none" w:sz="0" w:space="0" w:color="auto"/>
            <w:bottom w:val="none" w:sz="0" w:space="0" w:color="auto"/>
            <w:right w:val="none" w:sz="0" w:space="0" w:color="auto"/>
          </w:divBdr>
        </w:div>
        <w:div w:id="1877541434">
          <w:marLeft w:val="0"/>
          <w:marRight w:val="0"/>
          <w:marTop w:val="0"/>
          <w:marBottom w:val="0"/>
          <w:divBdr>
            <w:top w:val="none" w:sz="0" w:space="0" w:color="auto"/>
            <w:left w:val="none" w:sz="0" w:space="0" w:color="auto"/>
            <w:bottom w:val="none" w:sz="0" w:space="0" w:color="auto"/>
            <w:right w:val="none" w:sz="0" w:space="0" w:color="auto"/>
          </w:divBdr>
        </w:div>
        <w:div w:id="1819225496">
          <w:marLeft w:val="0"/>
          <w:marRight w:val="0"/>
          <w:marTop w:val="0"/>
          <w:marBottom w:val="0"/>
          <w:divBdr>
            <w:top w:val="none" w:sz="0" w:space="0" w:color="auto"/>
            <w:left w:val="none" w:sz="0" w:space="0" w:color="auto"/>
            <w:bottom w:val="none" w:sz="0" w:space="0" w:color="auto"/>
            <w:right w:val="none" w:sz="0" w:space="0" w:color="auto"/>
          </w:divBdr>
        </w:div>
      </w:divsChild>
    </w:div>
    <w:div w:id="953555003">
      <w:bodyDiv w:val="1"/>
      <w:marLeft w:val="0"/>
      <w:marRight w:val="0"/>
      <w:marTop w:val="0"/>
      <w:marBottom w:val="0"/>
      <w:divBdr>
        <w:top w:val="none" w:sz="0" w:space="0" w:color="auto"/>
        <w:left w:val="none" w:sz="0" w:space="0" w:color="auto"/>
        <w:bottom w:val="none" w:sz="0" w:space="0" w:color="auto"/>
        <w:right w:val="none" w:sz="0" w:space="0" w:color="auto"/>
      </w:divBdr>
    </w:div>
    <w:div w:id="960647787">
      <w:bodyDiv w:val="1"/>
      <w:marLeft w:val="0"/>
      <w:marRight w:val="0"/>
      <w:marTop w:val="0"/>
      <w:marBottom w:val="0"/>
      <w:divBdr>
        <w:top w:val="none" w:sz="0" w:space="0" w:color="auto"/>
        <w:left w:val="none" w:sz="0" w:space="0" w:color="auto"/>
        <w:bottom w:val="none" w:sz="0" w:space="0" w:color="auto"/>
        <w:right w:val="none" w:sz="0" w:space="0" w:color="auto"/>
      </w:divBdr>
    </w:div>
    <w:div w:id="977565215">
      <w:bodyDiv w:val="1"/>
      <w:marLeft w:val="0"/>
      <w:marRight w:val="0"/>
      <w:marTop w:val="0"/>
      <w:marBottom w:val="0"/>
      <w:divBdr>
        <w:top w:val="none" w:sz="0" w:space="0" w:color="auto"/>
        <w:left w:val="none" w:sz="0" w:space="0" w:color="auto"/>
        <w:bottom w:val="none" w:sz="0" w:space="0" w:color="auto"/>
        <w:right w:val="none" w:sz="0" w:space="0" w:color="auto"/>
      </w:divBdr>
    </w:div>
    <w:div w:id="988553983">
      <w:bodyDiv w:val="1"/>
      <w:marLeft w:val="0"/>
      <w:marRight w:val="0"/>
      <w:marTop w:val="0"/>
      <w:marBottom w:val="0"/>
      <w:divBdr>
        <w:top w:val="none" w:sz="0" w:space="0" w:color="auto"/>
        <w:left w:val="none" w:sz="0" w:space="0" w:color="auto"/>
        <w:bottom w:val="none" w:sz="0" w:space="0" w:color="auto"/>
        <w:right w:val="none" w:sz="0" w:space="0" w:color="auto"/>
      </w:divBdr>
    </w:div>
    <w:div w:id="1007485567">
      <w:bodyDiv w:val="1"/>
      <w:marLeft w:val="0"/>
      <w:marRight w:val="0"/>
      <w:marTop w:val="0"/>
      <w:marBottom w:val="0"/>
      <w:divBdr>
        <w:top w:val="none" w:sz="0" w:space="0" w:color="auto"/>
        <w:left w:val="none" w:sz="0" w:space="0" w:color="auto"/>
        <w:bottom w:val="none" w:sz="0" w:space="0" w:color="auto"/>
        <w:right w:val="none" w:sz="0" w:space="0" w:color="auto"/>
      </w:divBdr>
    </w:div>
    <w:div w:id="1012224162">
      <w:bodyDiv w:val="1"/>
      <w:marLeft w:val="0"/>
      <w:marRight w:val="0"/>
      <w:marTop w:val="0"/>
      <w:marBottom w:val="0"/>
      <w:divBdr>
        <w:top w:val="none" w:sz="0" w:space="0" w:color="auto"/>
        <w:left w:val="none" w:sz="0" w:space="0" w:color="auto"/>
        <w:bottom w:val="none" w:sz="0" w:space="0" w:color="auto"/>
        <w:right w:val="none" w:sz="0" w:space="0" w:color="auto"/>
      </w:divBdr>
    </w:div>
    <w:div w:id="1048994631">
      <w:bodyDiv w:val="1"/>
      <w:marLeft w:val="0"/>
      <w:marRight w:val="0"/>
      <w:marTop w:val="0"/>
      <w:marBottom w:val="0"/>
      <w:divBdr>
        <w:top w:val="none" w:sz="0" w:space="0" w:color="auto"/>
        <w:left w:val="none" w:sz="0" w:space="0" w:color="auto"/>
        <w:bottom w:val="none" w:sz="0" w:space="0" w:color="auto"/>
        <w:right w:val="none" w:sz="0" w:space="0" w:color="auto"/>
      </w:divBdr>
    </w:div>
    <w:div w:id="1084187191">
      <w:bodyDiv w:val="1"/>
      <w:marLeft w:val="0"/>
      <w:marRight w:val="0"/>
      <w:marTop w:val="0"/>
      <w:marBottom w:val="0"/>
      <w:divBdr>
        <w:top w:val="none" w:sz="0" w:space="0" w:color="auto"/>
        <w:left w:val="none" w:sz="0" w:space="0" w:color="auto"/>
        <w:bottom w:val="none" w:sz="0" w:space="0" w:color="auto"/>
        <w:right w:val="none" w:sz="0" w:space="0" w:color="auto"/>
      </w:divBdr>
    </w:div>
    <w:div w:id="1100950171">
      <w:bodyDiv w:val="1"/>
      <w:marLeft w:val="0"/>
      <w:marRight w:val="0"/>
      <w:marTop w:val="0"/>
      <w:marBottom w:val="0"/>
      <w:divBdr>
        <w:top w:val="none" w:sz="0" w:space="0" w:color="auto"/>
        <w:left w:val="none" w:sz="0" w:space="0" w:color="auto"/>
        <w:bottom w:val="none" w:sz="0" w:space="0" w:color="auto"/>
        <w:right w:val="none" w:sz="0" w:space="0" w:color="auto"/>
      </w:divBdr>
    </w:div>
    <w:div w:id="1172988836">
      <w:bodyDiv w:val="1"/>
      <w:marLeft w:val="0"/>
      <w:marRight w:val="0"/>
      <w:marTop w:val="0"/>
      <w:marBottom w:val="0"/>
      <w:divBdr>
        <w:top w:val="none" w:sz="0" w:space="0" w:color="auto"/>
        <w:left w:val="none" w:sz="0" w:space="0" w:color="auto"/>
        <w:bottom w:val="none" w:sz="0" w:space="0" w:color="auto"/>
        <w:right w:val="none" w:sz="0" w:space="0" w:color="auto"/>
      </w:divBdr>
    </w:div>
    <w:div w:id="1198203548">
      <w:bodyDiv w:val="1"/>
      <w:marLeft w:val="0"/>
      <w:marRight w:val="0"/>
      <w:marTop w:val="0"/>
      <w:marBottom w:val="0"/>
      <w:divBdr>
        <w:top w:val="none" w:sz="0" w:space="0" w:color="auto"/>
        <w:left w:val="none" w:sz="0" w:space="0" w:color="auto"/>
        <w:bottom w:val="none" w:sz="0" w:space="0" w:color="auto"/>
        <w:right w:val="none" w:sz="0" w:space="0" w:color="auto"/>
      </w:divBdr>
    </w:div>
    <w:div w:id="1205866358">
      <w:bodyDiv w:val="1"/>
      <w:marLeft w:val="0"/>
      <w:marRight w:val="0"/>
      <w:marTop w:val="0"/>
      <w:marBottom w:val="0"/>
      <w:divBdr>
        <w:top w:val="none" w:sz="0" w:space="0" w:color="auto"/>
        <w:left w:val="none" w:sz="0" w:space="0" w:color="auto"/>
        <w:bottom w:val="none" w:sz="0" w:space="0" w:color="auto"/>
        <w:right w:val="none" w:sz="0" w:space="0" w:color="auto"/>
      </w:divBdr>
    </w:div>
    <w:div w:id="1232420507">
      <w:bodyDiv w:val="1"/>
      <w:marLeft w:val="0"/>
      <w:marRight w:val="0"/>
      <w:marTop w:val="0"/>
      <w:marBottom w:val="0"/>
      <w:divBdr>
        <w:top w:val="none" w:sz="0" w:space="0" w:color="auto"/>
        <w:left w:val="none" w:sz="0" w:space="0" w:color="auto"/>
        <w:bottom w:val="none" w:sz="0" w:space="0" w:color="auto"/>
        <w:right w:val="none" w:sz="0" w:space="0" w:color="auto"/>
      </w:divBdr>
    </w:div>
    <w:div w:id="1244220483">
      <w:bodyDiv w:val="1"/>
      <w:marLeft w:val="0"/>
      <w:marRight w:val="0"/>
      <w:marTop w:val="0"/>
      <w:marBottom w:val="0"/>
      <w:divBdr>
        <w:top w:val="none" w:sz="0" w:space="0" w:color="auto"/>
        <w:left w:val="none" w:sz="0" w:space="0" w:color="auto"/>
        <w:bottom w:val="none" w:sz="0" w:space="0" w:color="auto"/>
        <w:right w:val="none" w:sz="0" w:space="0" w:color="auto"/>
      </w:divBdr>
    </w:div>
    <w:div w:id="1251309565">
      <w:bodyDiv w:val="1"/>
      <w:marLeft w:val="0"/>
      <w:marRight w:val="0"/>
      <w:marTop w:val="0"/>
      <w:marBottom w:val="0"/>
      <w:divBdr>
        <w:top w:val="none" w:sz="0" w:space="0" w:color="auto"/>
        <w:left w:val="none" w:sz="0" w:space="0" w:color="auto"/>
        <w:bottom w:val="none" w:sz="0" w:space="0" w:color="auto"/>
        <w:right w:val="none" w:sz="0" w:space="0" w:color="auto"/>
      </w:divBdr>
    </w:div>
    <w:div w:id="1262496299">
      <w:bodyDiv w:val="1"/>
      <w:marLeft w:val="0"/>
      <w:marRight w:val="0"/>
      <w:marTop w:val="0"/>
      <w:marBottom w:val="0"/>
      <w:divBdr>
        <w:top w:val="none" w:sz="0" w:space="0" w:color="auto"/>
        <w:left w:val="none" w:sz="0" w:space="0" w:color="auto"/>
        <w:bottom w:val="none" w:sz="0" w:space="0" w:color="auto"/>
        <w:right w:val="none" w:sz="0" w:space="0" w:color="auto"/>
      </w:divBdr>
    </w:div>
    <w:div w:id="1279557300">
      <w:bodyDiv w:val="1"/>
      <w:marLeft w:val="0"/>
      <w:marRight w:val="0"/>
      <w:marTop w:val="0"/>
      <w:marBottom w:val="0"/>
      <w:divBdr>
        <w:top w:val="none" w:sz="0" w:space="0" w:color="auto"/>
        <w:left w:val="none" w:sz="0" w:space="0" w:color="auto"/>
        <w:bottom w:val="none" w:sz="0" w:space="0" w:color="auto"/>
        <w:right w:val="none" w:sz="0" w:space="0" w:color="auto"/>
      </w:divBdr>
    </w:div>
    <w:div w:id="1310359080">
      <w:bodyDiv w:val="1"/>
      <w:marLeft w:val="0"/>
      <w:marRight w:val="0"/>
      <w:marTop w:val="0"/>
      <w:marBottom w:val="0"/>
      <w:divBdr>
        <w:top w:val="none" w:sz="0" w:space="0" w:color="auto"/>
        <w:left w:val="none" w:sz="0" w:space="0" w:color="auto"/>
        <w:bottom w:val="none" w:sz="0" w:space="0" w:color="auto"/>
        <w:right w:val="none" w:sz="0" w:space="0" w:color="auto"/>
      </w:divBdr>
    </w:div>
    <w:div w:id="1313949856">
      <w:bodyDiv w:val="1"/>
      <w:marLeft w:val="0"/>
      <w:marRight w:val="0"/>
      <w:marTop w:val="0"/>
      <w:marBottom w:val="0"/>
      <w:divBdr>
        <w:top w:val="none" w:sz="0" w:space="0" w:color="auto"/>
        <w:left w:val="none" w:sz="0" w:space="0" w:color="auto"/>
        <w:bottom w:val="none" w:sz="0" w:space="0" w:color="auto"/>
        <w:right w:val="none" w:sz="0" w:space="0" w:color="auto"/>
      </w:divBdr>
      <w:divsChild>
        <w:div w:id="659117840">
          <w:marLeft w:val="0"/>
          <w:marRight w:val="0"/>
          <w:marTop w:val="0"/>
          <w:marBottom w:val="0"/>
          <w:divBdr>
            <w:top w:val="none" w:sz="0" w:space="0" w:color="auto"/>
            <w:left w:val="none" w:sz="0" w:space="0" w:color="auto"/>
            <w:bottom w:val="none" w:sz="0" w:space="0" w:color="auto"/>
            <w:right w:val="none" w:sz="0" w:space="0" w:color="auto"/>
          </w:divBdr>
        </w:div>
        <w:div w:id="766387034">
          <w:marLeft w:val="0"/>
          <w:marRight w:val="0"/>
          <w:marTop w:val="0"/>
          <w:marBottom w:val="0"/>
          <w:divBdr>
            <w:top w:val="none" w:sz="0" w:space="0" w:color="auto"/>
            <w:left w:val="none" w:sz="0" w:space="0" w:color="auto"/>
            <w:bottom w:val="none" w:sz="0" w:space="0" w:color="auto"/>
            <w:right w:val="none" w:sz="0" w:space="0" w:color="auto"/>
          </w:divBdr>
        </w:div>
        <w:div w:id="973221888">
          <w:marLeft w:val="0"/>
          <w:marRight w:val="0"/>
          <w:marTop w:val="0"/>
          <w:marBottom w:val="0"/>
          <w:divBdr>
            <w:top w:val="none" w:sz="0" w:space="0" w:color="auto"/>
            <w:left w:val="none" w:sz="0" w:space="0" w:color="auto"/>
            <w:bottom w:val="none" w:sz="0" w:space="0" w:color="auto"/>
            <w:right w:val="none" w:sz="0" w:space="0" w:color="auto"/>
          </w:divBdr>
        </w:div>
        <w:div w:id="2080243881">
          <w:marLeft w:val="0"/>
          <w:marRight w:val="0"/>
          <w:marTop w:val="0"/>
          <w:marBottom w:val="0"/>
          <w:divBdr>
            <w:top w:val="none" w:sz="0" w:space="0" w:color="auto"/>
            <w:left w:val="none" w:sz="0" w:space="0" w:color="auto"/>
            <w:bottom w:val="none" w:sz="0" w:space="0" w:color="auto"/>
            <w:right w:val="none" w:sz="0" w:space="0" w:color="auto"/>
          </w:divBdr>
        </w:div>
        <w:div w:id="1515076303">
          <w:marLeft w:val="0"/>
          <w:marRight w:val="0"/>
          <w:marTop w:val="0"/>
          <w:marBottom w:val="0"/>
          <w:divBdr>
            <w:top w:val="none" w:sz="0" w:space="0" w:color="auto"/>
            <w:left w:val="none" w:sz="0" w:space="0" w:color="auto"/>
            <w:bottom w:val="none" w:sz="0" w:space="0" w:color="auto"/>
            <w:right w:val="none" w:sz="0" w:space="0" w:color="auto"/>
          </w:divBdr>
        </w:div>
        <w:div w:id="573590302">
          <w:marLeft w:val="0"/>
          <w:marRight w:val="0"/>
          <w:marTop w:val="0"/>
          <w:marBottom w:val="0"/>
          <w:divBdr>
            <w:top w:val="none" w:sz="0" w:space="0" w:color="auto"/>
            <w:left w:val="none" w:sz="0" w:space="0" w:color="auto"/>
            <w:bottom w:val="none" w:sz="0" w:space="0" w:color="auto"/>
            <w:right w:val="none" w:sz="0" w:space="0" w:color="auto"/>
          </w:divBdr>
        </w:div>
        <w:div w:id="1738478864">
          <w:marLeft w:val="0"/>
          <w:marRight w:val="0"/>
          <w:marTop w:val="0"/>
          <w:marBottom w:val="0"/>
          <w:divBdr>
            <w:top w:val="none" w:sz="0" w:space="0" w:color="auto"/>
            <w:left w:val="none" w:sz="0" w:space="0" w:color="auto"/>
            <w:bottom w:val="none" w:sz="0" w:space="0" w:color="auto"/>
            <w:right w:val="none" w:sz="0" w:space="0" w:color="auto"/>
          </w:divBdr>
        </w:div>
        <w:div w:id="557668544">
          <w:marLeft w:val="0"/>
          <w:marRight w:val="0"/>
          <w:marTop w:val="0"/>
          <w:marBottom w:val="0"/>
          <w:divBdr>
            <w:top w:val="none" w:sz="0" w:space="0" w:color="auto"/>
            <w:left w:val="none" w:sz="0" w:space="0" w:color="auto"/>
            <w:bottom w:val="none" w:sz="0" w:space="0" w:color="auto"/>
            <w:right w:val="none" w:sz="0" w:space="0" w:color="auto"/>
          </w:divBdr>
        </w:div>
        <w:div w:id="1562594019">
          <w:marLeft w:val="0"/>
          <w:marRight w:val="0"/>
          <w:marTop w:val="0"/>
          <w:marBottom w:val="0"/>
          <w:divBdr>
            <w:top w:val="none" w:sz="0" w:space="0" w:color="auto"/>
            <w:left w:val="none" w:sz="0" w:space="0" w:color="auto"/>
            <w:bottom w:val="none" w:sz="0" w:space="0" w:color="auto"/>
            <w:right w:val="none" w:sz="0" w:space="0" w:color="auto"/>
          </w:divBdr>
        </w:div>
        <w:div w:id="236481110">
          <w:marLeft w:val="0"/>
          <w:marRight w:val="0"/>
          <w:marTop w:val="0"/>
          <w:marBottom w:val="0"/>
          <w:divBdr>
            <w:top w:val="none" w:sz="0" w:space="0" w:color="auto"/>
            <w:left w:val="none" w:sz="0" w:space="0" w:color="auto"/>
            <w:bottom w:val="none" w:sz="0" w:space="0" w:color="auto"/>
            <w:right w:val="none" w:sz="0" w:space="0" w:color="auto"/>
          </w:divBdr>
        </w:div>
        <w:div w:id="370300305">
          <w:marLeft w:val="0"/>
          <w:marRight w:val="0"/>
          <w:marTop w:val="0"/>
          <w:marBottom w:val="0"/>
          <w:divBdr>
            <w:top w:val="none" w:sz="0" w:space="0" w:color="auto"/>
            <w:left w:val="none" w:sz="0" w:space="0" w:color="auto"/>
            <w:bottom w:val="none" w:sz="0" w:space="0" w:color="auto"/>
            <w:right w:val="none" w:sz="0" w:space="0" w:color="auto"/>
          </w:divBdr>
        </w:div>
      </w:divsChild>
    </w:div>
    <w:div w:id="1353796273">
      <w:bodyDiv w:val="1"/>
      <w:marLeft w:val="0"/>
      <w:marRight w:val="0"/>
      <w:marTop w:val="0"/>
      <w:marBottom w:val="0"/>
      <w:divBdr>
        <w:top w:val="none" w:sz="0" w:space="0" w:color="auto"/>
        <w:left w:val="none" w:sz="0" w:space="0" w:color="auto"/>
        <w:bottom w:val="none" w:sz="0" w:space="0" w:color="auto"/>
        <w:right w:val="none" w:sz="0" w:space="0" w:color="auto"/>
      </w:divBdr>
    </w:div>
    <w:div w:id="1383796662">
      <w:bodyDiv w:val="1"/>
      <w:marLeft w:val="0"/>
      <w:marRight w:val="0"/>
      <w:marTop w:val="0"/>
      <w:marBottom w:val="0"/>
      <w:divBdr>
        <w:top w:val="none" w:sz="0" w:space="0" w:color="auto"/>
        <w:left w:val="none" w:sz="0" w:space="0" w:color="auto"/>
        <w:bottom w:val="none" w:sz="0" w:space="0" w:color="auto"/>
        <w:right w:val="none" w:sz="0" w:space="0" w:color="auto"/>
      </w:divBdr>
    </w:div>
    <w:div w:id="1389766614">
      <w:bodyDiv w:val="1"/>
      <w:marLeft w:val="0"/>
      <w:marRight w:val="0"/>
      <w:marTop w:val="0"/>
      <w:marBottom w:val="0"/>
      <w:divBdr>
        <w:top w:val="none" w:sz="0" w:space="0" w:color="auto"/>
        <w:left w:val="none" w:sz="0" w:space="0" w:color="auto"/>
        <w:bottom w:val="none" w:sz="0" w:space="0" w:color="auto"/>
        <w:right w:val="none" w:sz="0" w:space="0" w:color="auto"/>
      </w:divBdr>
    </w:div>
    <w:div w:id="1395621501">
      <w:bodyDiv w:val="1"/>
      <w:marLeft w:val="0"/>
      <w:marRight w:val="0"/>
      <w:marTop w:val="0"/>
      <w:marBottom w:val="0"/>
      <w:divBdr>
        <w:top w:val="none" w:sz="0" w:space="0" w:color="auto"/>
        <w:left w:val="none" w:sz="0" w:space="0" w:color="auto"/>
        <w:bottom w:val="none" w:sz="0" w:space="0" w:color="auto"/>
        <w:right w:val="none" w:sz="0" w:space="0" w:color="auto"/>
      </w:divBdr>
    </w:div>
    <w:div w:id="1396468195">
      <w:bodyDiv w:val="1"/>
      <w:marLeft w:val="0"/>
      <w:marRight w:val="0"/>
      <w:marTop w:val="0"/>
      <w:marBottom w:val="0"/>
      <w:divBdr>
        <w:top w:val="none" w:sz="0" w:space="0" w:color="auto"/>
        <w:left w:val="none" w:sz="0" w:space="0" w:color="auto"/>
        <w:bottom w:val="none" w:sz="0" w:space="0" w:color="auto"/>
        <w:right w:val="none" w:sz="0" w:space="0" w:color="auto"/>
      </w:divBdr>
    </w:div>
    <w:div w:id="1397388775">
      <w:bodyDiv w:val="1"/>
      <w:marLeft w:val="0"/>
      <w:marRight w:val="0"/>
      <w:marTop w:val="0"/>
      <w:marBottom w:val="0"/>
      <w:divBdr>
        <w:top w:val="none" w:sz="0" w:space="0" w:color="auto"/>
        <w:left w:val="none" w:sz="0" w:space="0" w:color="auto"/>
        <w:bottom w:val="none" w:sz="0" w:space="0" w:color="auto"/>
        <w:right w:val="none" w:sz="0" w:space="0" w:color="auto"/>
      </w:divBdr>
    </w:div>
    <w:div w:id="1416970715">
      <w:bodyDiv w:val="1"/>
      <w:marLeft w:val="0"/>
      <w:marRight w:val="0"/>
      <w:marTop w:val="0"/>
      <w:marBottom w:val="0"/>
      <w:divBdr>
        <w:top w:val="none" w:sz="0" w:space="0" w:color="auto"/>
        <w:left w:val="none" w:sz="0" w:space="0" w:color="auto"/>
        <w:bottom w:val="none" w:sz="0" w:space="0" w:color="auto"/>
        <w:right w:val="none" w:sz="0" w:space="0" w:color="auto"/>
      </w:divBdr>
    </w:div>
    <w:div w:id="1437098458">
      <w:bodyDiv w:val="1"/>
      <w:marLeft w:val="0"/>
      <w:marRight w:val="0"/>
      <w:marTop w:val="0"/>
      <w:marBottom w:val="0"/>
      <w:divBdr>
        <w:top w:val="none" w:sz="0" w:space="0" w:color="auto"/>
        <w:left w:val="none" w:sz="0" w:space="0" w:color="auto"/>
        <w:bottom w:val="none" w:sz="0" w:space="0" w:color="auto"/>
        <w:right w:val="none" w:sz="0" w:space="0" w:color="auto"/>
      </w:divBdr>
    </w:div>
    <w:div w:id="1455446053">
      <w:bodyDiv w:val="1"/>
      <w:marLeft w:val="0"/>
      <w:marRight w:val="0"/>
      <w:marTop w:val="0"/>
      <w:marBottom w:val="0"/>
      <w:divBdr>
        <w:top w:val="none" w:sz="0" w:space="0" w:color="auto"/>
        <w:left w:val="none" w:sz="0" w:space="0" w:color="auto"/>
        <w:bottom w:val="none" w:sz="0" w:space="0" w:color="auto"/>
        <w:right w:val="none" w:sz="0" w:space="0" w:color="auto"/>
      </w:divBdr>
    </w:div>
    <w:div w:id="1477645495">
      <w:bodyDiv w:val="1"/>
      <w:marLeft w:val="0"/>
      <w:marRight w:val="0"/>
      <w:marTop w:val="0"/>
      <w:marBottom w:val="0"/>
      <w:divBdr>
        <w:top w:val="none" w:sz="0" w:space="0" w:color="auto"/>
        <w:left w:val="none" w:sz="0" w:space="0" w:color="auto"/>
        <w:bottom w:val="none" w:sz="0" w:space="0" w:color="auto"/>
        <w:right w:val="none" w:sz="0" w:space="0" w:color="auto"/>
      </w:divBdr>
    </w:div>
    <w:div w:id="1492330971">
      <w:bodyDiv w:val="1"/>
      <w:marLeft w:val="0"/>
      <w:marRight w:val="0"/>
      <w:marTop w:val="0"/>
      <w:marBottom w:val="0"/>
      <w:divBdr>
        <w:top w:val="none" w:sz="0" w:space="0" w:color="auto"/>
        <w:left w:val="none" w:sz="0" w:space="0" w:color="auto"/>
        <w:bottom w:val="none" w:sz="0" w:space="0" w:color="auto"/>
        <w:right w:val="none" w:sz="0" w:space="0" w:color="auto"/>
      </w:divBdr>
    </w:div>
    <w:div w:id="1521361269">
      <w:bodyDiv w:val="1"/>
      <w:marLeft w:val="0"/>
      <w:marRight w:val="0"/>
      <w:marTop w:val="0"/>
      <w:marBottom w:val="0"/>
      <w:divBdr>
        <w:top w:val="none" w:sz="0" w:space="0" w:color="auto"/>
        <w:left w:val="none" w:sz="0" w:space="0" w:color="auto"/>
        <w:bottom w:val="none" w:sz="0" w:space="0" w:color="auto"/>
        <w:right w:val="none" w:sz="0" w:space="0" w:color="auto"/>
      </w:divBdr>
    </w:div>
    <w:div w:id="1564950057">
      <w:bodyDiv w:val="1"/>
      <w:marLeft w:val="0"/>
      <w:marRight w:val="0"/>
      <w:marTop w:val="0"/>
      <w:marBottom w:val="0"/>
      <w:divBdr>
        <w:top w:val="none" w:sz="0" w:space="0" w:color="auto"/>
        <w:left w:val="none" w:sz="0" w:space="0" w:color="auto"/>
        <w:bottom w:val="none" w:sz="0" w:space="0" w:color="auto"/>
        <w:right w:val="none" w:sz="0" w:space="0" w:color="auto"/>
      </w:divBdr>
    </w:div>
    <w:div w:id="1598056375">
      <w:bodyDiv w:val="1"/>
      <w:marLeft w:val="0"/>
      <w:marRight w:val="0"/>
      <w:marTop w:val="0"/>
      <w:marBottom w:val="0"/>
      <w:divBdr>
        <w:top w:val="none" w:sz="0" w:space="0" w:color="auto"/>
        <w:left w:val="none" w:sz="0" w:space="0" w:color="auto"/>
        <w:bottom w:val="none" w:sz="0" w:space="0" w:color="auto"/>
        <w:right w:val="none" w:sz="0" w:space="0" w:color="auto"/>
      </w:divBdr>
    </w:div>
    <w:div w:id="1598363846">
      <w:bodyDiv w:val="1"/>
      <w:marLeft w:val="0"/>
      <w:marRight w:val="0"/>
      <w:marTop w:val="0"/>
      <w:marBottom w:val="0"/>
      <w:divBdr>
        <w:top w:val="none" w:sz="0" w:space="0" w:color="auto"/>
        <w:left w:val="none" w:sz="0" w:space="0" w:color="auto"/>
        <w:bottom w:val="none" w:sz="0" w:space="0" w:color="auto"/>
        <w:right w:val="none" w:sz="0" w:space="0" w:color="auto"/>
      </w:divBdr>
    </w:div>
    <w:div w:id="1613047254">
      <w:bodyDiv w:val="1"/>
      <w:marLeft w:val="0"/>
      <w:marRight w:val="0"/>
      <w:marTop w:val="0"/>
      <w:marBottom w:val="0"/>
      <w:divBdr>
        <w:top w:val="none" w:sz="0" w:space="0" w:color="auto"/>
        <w:left w:val="none" w:sz="0" w:space="0" w:color="auto"/>
        <w:bottom w:val="none" w:sz="0" w:space="0" w:color="auto"/>
        <w:right w:val="none" w:sz="0" w:space="0" w:color="auto"/>
      </w:divBdr>
    </w:div>
    <w:div w:id="1617714388">
      <w:bodyDiv w:val="1"/>
      <w:marLeft w:val="0"/>
      <w:marRight w:val="0"/>
      <w:marTop w:val="0"/>
      <w:marBottom w:val="0"/>
      <w:divBdr>
        <w:top w:val="none" w:sz="0" w:space="0" w:color="auto"/>
        <w:left w:val="none" w:sz="0" w:space="0" w:color="auto"/>
        <w:bottom w:val="none" w:sz="0" w:space="0" w:color="auto"/>
        <w:right w:val="none" w:sz="0" w:space="0" w:color="auto"/>
      </w:divBdr>
    </w:div>
    <w:div w:id="1643776418">
      <w:bodyDiv w:val="1"/>
      <w:marLeft w:val="0"/>
      <w:marRight w:val="0"/>
      <w:marTop w:val="0"/>
      <w:marBottom w:val="0"/>
      <w:divBdr>
        <w:top w:val="none" w:sz="0" w:space="0" w:color="auto"/>
        <w:left w:val="none" w:sz="0" w:space="0" w:color="auto"/>
        <w:bottom w:val="none" w:sz="0" w:space="0" w:color="auto"/>
        <w:right w:val="none" w:sz="0" w:space="0" w:color="auto"/>
      </w:divBdr>
    </w:div>
    <w:div w:id="1659309109">
      <w:bodyDiv w:val="1"/>
      <w:marLeft w:val="0"/>
      <w:marRight w:val="0"/>
      <w:marTop w:val="0"/>
      <w:marBottom w:val="0"/>
      <w:divBdr>
        <w:top w:val="none" w:sz="0" w:space="0" w:color="auto"/>
        <w:left w:val="none" w:sz="0" w:space="0" w:color="auto"/>
        <w:bottom w:val="none" w:sz="0" w:space="0" w:color="auto"/>
        <w:right w:val="none" w:sz="0" w:space="0" w:color="auto"/>
      </w:divBdr>
    </w:div>
    <w:div w:id="1716078352">
      <w:bodyDiv w:val="1"/>
      <w:marLeft w:val="0"/>
      <w:marRight w:val="0"/>
      <w:marTop w:val="0"/>
      <w:marBottom w:val="0"/>
      <w:divBdr>
        <w:top w:val="none" w:sz="0" w:space="0" w:color="auto"/>
        <w:left w:val="none" w:sz="0" w:space="0" w:color="auto"/>
        <w:bottom w:val="none" w:sz="0" w:space="0" w:color="auto"/>
        <w:right w:val="none" w:sz="0" w:space="0" w:color="auto"/>
      </w:divBdr>
    </w:div>
    <w:div w:id="1716805315">
      <w:bodyDiv w:val="1"/>
      <w:marLeft w:val="0"/>
      <w:marRight w:val="0"/>
      <w:marTop w:val="0"/>
      <w:marBottom w:val="0"/>
      <w:divBdr>
        <w:top w:val="none" w:sz="0" w:space="0" w:color="auto"/>
        <w:left w:val="none" w:sz="0" w:space="0" w:color="auto"/>
        <w:bottom w:val="none" w:sz="0" w:space="0" w:color="auto"/>
        <w:right w:val="none" w:sz="0" w:space="0" w:color="auto"/>
      </w:divBdr>
    </w:div>
    <w:div w:id="1717925839">
      <w:bodyDiv w:val="1"/>
      <w:marLeft w:val="0"/>
      <w:marRight w:val="0"/>
      <w:marTop w:val="0"/>
      <w:marBottom w:val="0"/>
      <w:divBdr>
        <w:top w:val="none" w:sz="0" w:space="0" w:color="auto"/>
        <w:left w:val="none" w:sz="0" w:space="0" w:color="auto"/>
        <w:bottom w:val="none" w:sz="0" w:space="0" w:color="auto"/>
        <w:right w:val="none" w:sz="0" w:space="0" w:color="auto"/>
      </w:divBdr>
    </w:div>
    <w:div w:id="1737318851">
      <w:bodyDiv w:val="1"/>
      <w:marLeft w:val="0"/>
      <w:marRight w:val="0"/>
      <w:marTop w:val="0"/>
      <w:marBottom w:val="0"/>
      <w:divBdr>
        <w:top w:val="none" w:sz="0" w:space="0" w:color="auto"/>
        <w:left w:val="none" w:sz="0" w:space="0" w:color="auto"/>
        <w:bottom w:val="none" w:sz="0" w:space="0" w:color="auto"/>
        <w:right w:val="none" w:sz="0" w:space="0" w:color="auto"/>
      </w:divBdr>
    </w:div>
    <w:div w:id="1747607653">
      <w:bodyDiv w:val="1"/>
      <w:marLeft w:val="0"/>
      <w:marRight w:val="0"/>
      <w:marTop w:val="0"/>
      <w:marBottom w:val="0"/>
      <w:divBdr>
        <w:top w:val="none" w:sz="0" w:space="0" w:color="auto"/>
        <w:left w:val="none" w:sz="0" w:space="0" w:color="auto"/>
        <w:bottom w:val="none" w:sz="0" w:space="0" w:color="auto"/>
        <w:right w:val="none" w:sz="0" w:space="0" w:color="auto"/>
      </w:divBdr>
      <w:divsChild>
        <w:div w:id="327486225">
          <w:marLeft w:val="0"/>
          <w:marRight w:val="0"/>
          <w:marTop w:val="0"/>
          <w:marBottom w:val="101"/>
          <w:divBdr>
            <w:top w:val="none" w:sz="0" w:space="0" w:color="auto"/>
            <w:left w:val="none" w:sz="0" w:space="0" w:color="auto"/>
            <w:bottom w:val="none" w:sz="0" w:space="0" w:color="auto"/>
            <w:right w:val="none" w:sz="0" w:space="0" w:color="auto"/>
          </w:divBdr>
        </w:div>
        <w:div w:id="444691519">
          <w:marLeft w:val="864"/>
          <w:marRight w:val="0"/>
          <w:marTop w:val="0"/>
          <w:marBottom w:val="101"/>
          <w:divBdr>
            <w:top w:val="none" w:sz="0" w:space="0" w:color="auto"/>
            <w:left w:val="none" w:sz="0" w:space="0" w:color="auto"/>
            <w:bottom w:val="none" w:sz="0" w:space="0" w:color="auto"/>
            <w:right w:val="none" w:sz="0" w:space="0" w:color="auto"/>
          </w:divBdr>
        </w:div>
        <w:div w:id="1085801453">
          <w:marLeft w:val="864"/>
          <w:marRight w:val="0"/>
          <w:marTop w:val="0"/>
          <w:marBottom w:val="101"/>
          <w:divBdr>
            <w:top w:val="none" w:sz="0" w:space="0" w:color="auto"/>
            <w:left w:val="none" w:sz="0" w:space="0" w:color="auto"/>
            <w:bottom w:val="none" w:sz="0" w:space="0" w:color="auto"/>
            <w:right w:val="none" w:sz="0" w:space="0" w:color="auto"/>
          </w:divBdr>
        </w:div>
        <w:div w:id="865599701">
          <w:marLeft w:val="864"/>
          <w:marRight w:val="0"/>
          <w:marTop w:val="0"/>
          <w:marBottom w:val="101"/>
          <w:divBdr>
            <w:top w:val="none" w:sz="0" w:space="0" w:color="auto"/>
            <w:left w:val="none" w:sz="0" w:space="0" w:color="auto"/>
            <w:bottom w:val="none" w:sz="0" w:space="0" w:color="auto"/>
            <w:right w:val="none" w:sz="0" w:space="0" w:color="auto"/>
          </w:divBdr>
        </w:div>
        <w:div w:id="1919827151">
          <w:marLeft w:val="864"/>
          <w:marRight w:val="0"/>
          <w:marTop w:val="0"/>
          <w:marBottom w:val="101"/>
          <w:divBdr>
            <w:top w:val="none" w:sz="0" w:space="0" w:color="auto"/>
            <w:left w:val="none" w:sz="0" w:space="0" w:color="auto"/>
            <w:bottom w:val="none" w:sz="0" w:space="0" w:color="auto"/>
            <w:right w:val="none" w:sz="0" w:space="0" w:color="auto"/>
          </w:divBdr>
        </w:div>
      </w:divsChild>
    </w:div>
    <w:div w:id="1775439088">
      <w:bodyDiv w:val="1"/>
      <w:marLeft w:val="0"/>
      <w:marRight w:val="0"/>
      <w:marTop w:val="0"/>
      <w:marBottom w:val="0"/>
      <w:divBdr>
        <w:top w:val="none" w:sz="0" w:space="0" w:color="auto"/>
        <w:left w:val="none" w:sz="0" w:space="0" w:color="auto"/>
        <w:bottom w:val="none" w:sz="0" w:space="0" w:color="auto"/>
        <w:right w:val="none" w:sz="0" w:space="0" w:color="auto"/>
      </w:divBdr>
    </w:div>
    <w:div w:id="1777630800">
      <w:bodyDiv w:val="1"/>
      <w:marLeft w:val="0"/>
      <w:marRight w:val="0"/>
      <w:marTop w:val="0"/>
      <w:marBottom w:val="0"/>
      <w:divBdr>
        <w:top w:val="none" w:sz="0" w:space="0" w:color="auto"/>
        <w:left w:val="none" w:sz="0" w:space="0" w:color="auto"/>
        <w:bottom w:val="none" w:sz="0" w:space="0" w:color="auto"/>
        <w:right w:val="none" w:sz="0" w:space="0" w:color="auto"/>
      </w:divBdr>
    </w:div>
    <w:div w:id="1806963678">
      <w:bodyDiv w:val="1"/>
      <w:marLeft w:val="0"/>
      <w:marRight w:val="0"/>
      <w:marTop w:val="0"/>
      <w:marBottom w:val="0"/>
      <w:divBdr>
        <w:top w:val="none" w:sz="0" w:space="0" w:color="auto"/>
        <w:left w:val="none" w:sz="0" w:space="0" w:color="auto"/>
        <w:bottom w:val="none" w:sz="0" w:space="0" w:color="auto"/>
        <w:right w:val="none" w:sz="0" w:space="0" w:color="auto"/>
      </w:divBdr>
    </w:div>
    <w:div w:id="1808890924">
      <w:bodyDiv w:val="1"/>
      <w:marLeft w:val="0"/>
      <w:marRight w:val="0"/>
      <w:marTop w:val="0"/>
      <w:marBottom w:val="0"/>
      <w:divBdr>
        <w:top w:val="none" w:sz="0" w:space="0" w:color="auto"/>
        <w:left w:val="none" w:sz="0" w:space="0" w:color="auto"/>
        <w:bottom w:val="none" w:sz="0" w:space="0" w:color="auto"/>
        <w:right w:val="none" w:sz="0" w:space="0" w:color="auto"/>
      </w:divBdr>
    </w:div>
    <w:div w:id="1815755302">
      <w:bodyDiv w:val="1"/>
      <w:marLeft w:val="0"/>
      <w:marRight w:val="0"/>
      <w:marTop w:val="0"/>
      <w:marBottom w:val="0"/>
      <w:divBdr>
        <w:top w:val="none" w:sz="0" w:space="0" w:color="auto"/>
        <w:left w:val="none" w:sz="0" w:space="0" w:color="auto"/>
        <w:bottom w:val="none" w:sz="0" w:space="0" w:color="auto"/>
        <w:right w:val="none" w:sz="0" w:space="0" w:color="auto"/>
      </w:divBdr>
    </w:div>
    <w:div w:id="1861504442">
      <w:bodyDiv w:val="1"/>
      <w:marLeft w:val="0"/>
      <w:marRight w:val="0"/>
      <w:marTop w:val="0"/>
      <w:marBottom w:val="0"/>
      <w:divBdr>
        <w:top w:val="none" w:sz="0" w:space="0" w:color="auto"/>
        <w:left w:val="none" w:sz="0" w:space="0" w:color="auto"/>
        <w:bottom w:val="none" w:sz="0" w:space="0" w:color="auto"/>
        <w:right w:val="none" w:sz="0" w:space="0" w:color="auto"/>
      </w:divBdr>
    </w:div>
    <w:div w:id="1862434349">
      <w:bodyDiv w:val="1"/>
      <w:marLeft w:val="0"/>
      <w:marRight w:val="0"/>
      <w:marTop w:val="0"/>
      <w:marBottom w:val="0"/>
      <w:divBdr>
        <w:top w:val="none" w:sz="0" w:space="0" w:color="auto"/>
        <w:left w:val="none" w:sz="0" w:space="0" w:color="auto"/>
        <w:bottom w:val="none" w:sz="0" w:space="0" w:color="auto"/>
        <w:right w:val="none" w:sz="0" w:space="0" w:color="auto"/>
      </w:divBdr>
    </w:div>
    <w:div w:id="1874418103">
      <w:bodyDiv w:val="1"/>
      <w:marLeft w:val="0"/>
      <w:marRight w:val="0"/>
      <w:marTop w:val="0"/>
      <w:marBottom w:val="0"/>
      <w:divBdr>
        <w:top w:val="none" w:sz="0" w:space="0" w:color="auto"/>
        <w:left w:val="none" w:sz="0" w:space="0" w:color="auto"/>
        <w:bottom w:val="none" w:sz="0" w:space="0" w:color="auto"/>
        <w:right w:val="none" w:sz="0" w:space="0" w:color="auto"/>
      </w:divBdr>
    </w:div>
    <w:div w:id="1889409637">
      <w:bodyDiv w:val="1"/>
      <w:marLeft w:val="0"/>
      <w:marRight w:val="0"/>
      <w:marTop w:val="0"/>
      <w:marBottom w:val="0"/>
      <w:divBdr>
        <w:top w:val="none" w:sz="0" w:space="0" w:color="auto"/>
        <w:left w:val="none" w:sz="0" w:space="0" w:color="auto"/>
        <w:bottom w:val="none" w:sz="0" w:space="0" w:color="auto"/>
        <w:right w:val="none" w:sz="0" w:space="0" w:color="auto"/>
      </w:divBdr>
    </w:div>
    <w:div w:id="1927811481">
      <w:bodyDiv w:val="1"/>
      <w:marLeft w:val="0"/>
      <w:marRight w:val="0"/>
      <w:marTop w:val="0"/>
      <w:marBottom w:val="0"/>
      <w:divBdr>
        <w:top w:val="none" w:sz="0" w:space="0" w:color="auto"/>
        <w:left w:val="none" w:sz="0" w:space="0" w:color="auto"/>
        <w:bottom w:val="none" w:sz="0" w:space="0" w:color="auto"/>
        <w:right w:val="none" w:sz="0" w:space="0" w:color="auto"/>
      </w:divBdr>
      <w:divsChild>
        <w:div w:id="462310498">
          <w:marLeft w:val="60"/>
          <w:marRight w:val="0"/>
          <w:marTop w:val="0"/>
          <w:marBottom w:val="0"/>
          <w:divBdr>
            <w:top w:val="none" w:sz="0" w:space="0" w:color="auto"/>
            <w:left w:val="none" w:sz="0" w:space="0" w:color="auto"/>
            <w:bottom w:val="none" w:sz="0" w:space="0" w:color="auto"/>
            <w:right w:val="none" w:sz="0" w:space="0" w:color="auto"/>
          </w:divBdr>
          <w:divsChild>
            <w:div w:id="367880437">
              <w:marLeft w:val="0"/>
              <w:marRight w:val="0"/>
              <w:marTop w:val="0"/>
              <w:marBottom w:val="0"/>
              <w:divBdr>
                <w:top w:val="none" w:sz="0" w:space="0" w:color="auto"/>
                <w:left w:val="none" w:sz="0" w:space="0" w:color="auto"/>
                <w:bottom w:val="none" w:sz="0" w:space="0" w:color="auto"/>
                <w:right w:val="none" w:sz="0" w:space="0" w:color="auto"/>
              </w:divBdr>
              <w:divsChild>
                <w:div w:id="15711117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971394499">
      <w:bodyDiv w:val="1"/>
      <w:marLeft w:val="0"/>
      <w:marRight w:val="0"/>
      <w:marTop w:val="0"/>
      <w:marBottom w:val="0"/>
      <w:divBdr>
        <w:top w:val="none" w:sz="0" w:space="0" w:color="auto"/>
        <w:left w:val="none" w:sz="0" w:space="0" w:color="auto"/>
        <w:bottom w:val="none" w:sz="0" w:space="0" w:color="auto"/>
        <w:right w:val="none" w:sz="0" w:space="0" w:color="auto"/>
      </w:divBdr>
    </w:div>
    <w:div w:id="1977950022">
      <w:bodyDiv w:val="1"/>
      <w:marLeft w:val="0"/>
      <w:marRight w:val="0"/>
      <w:marTop w:val="0"/>
      <w:marBottom w:val="0"/>
      <w:divBdr>
        <w:top w:val="none" w:sz="0" w:space="0" w:color="auto"/>
        <w:left w:val="none" w:sz="0" w:space="0" w:color="auto"/>
        <w:bottom w:val="none" w:sz="0" w:space="0" w:color="auto"/>
        <w:right w:val="none" w:sz="0" w:space="0" w:color="auto"/>
      </w:divBdr>
    </w:div>
    <w:div w:id="1978026850">
      <w:bodyDiv w:val="1"/>
      <w:marLeft w:val="0"/>
      <w:marRight w:val="0"/>
      <w:marTop w:val="0"/>
      <w:marBottom w:val="0"/>
      <w:divBdr>
        <w:top w:val="none" w:sz="0" w:space="0" w:color="auto"/>
        <w:left w:val="none" w:sz="0" w:space="0" w:color="auto"/>
        <w:bottom w:val="none" w:sz="0" w:space="0" w:color="auto"/>
        <w:right w:val="none" w:sz="0" w:space="0" w:color="auto"/>
      </w:divBdr>
    </w:div>
    <w:div w:id="1981382498">
      <w:bodyDiv w:val="1"/>
      <w:marLeft w:val="0"/>
      <w:marRight w:val="0"/>
      <w:marTop w:val="0"/>
      <w:marBottom w:val="0"/>
      <w:divBdr>
        <w:top w:val="none" w:sz="0" w:space="0" w:color="auto"/>
        <w:left w:val="none" w:sz="0" w:space="0" w:color="auto"/>
        <w:bottom w:val="none" w:sz="0" w:space="0" w:color="auto"/>
        <w:right w:val="none" w:sz="0" w:space="0" w:color="auto"/>
      </w:divBdr>
    </w:div>
    <w:div w:id="1986471354">
      <w:bodyDiv w:val="1"/>
      <w:marLeft w:val="0"/>
      <w:marRight w:val="0"/>
      <w:marTop w:val="0"/>
      <w:marBottom w:val="0"/>
      <w:divBdr>
        <w:top w:val="none" w:sz="0" w:space="0" w:color="auto"/>
        <w:left w:val="none" w:sz="0" w:space="0" w:color="auto"/>
        <w:bottom w:val="none" w:sz="0" w:space="0" w:color="auto"/>
        <w:right w:val="none" w:sz="0" w:space="0" w:color="auto"/>
      </w:divBdr>
    </w:div>
    <w:div w:id="2004042347">
      <w:bodyDiv w:val="1"/>
      <w:marLeft w:val="0"/>
      <w:marRight w:val="0"/>
      <w:marTop w:val="0"/>
      <w:marBottom w:val="0"/>
      <w:divBdr>
        <w:top w:val="none" w:sz="0" w:space="0" w:color="auto"/>
        <w:left w:val="none" w:sz="0" w:space="0" w:color="auto"/>
        <w:bottom w:val="none" w:sz="0" w:space="0" w:color="auto"/>
        <w:right w:val="none" w:sz="0" w:space="0" w:color="auto"/>
      </w:divBdr>
    </w:div>
    <w:div w:id="2016951940">
      <w:bodyDiv w:val="1"/>
      <w:marLeft w:val="0"/>
      <w:marRight w:val="0"/>
      <w:marTop w:val="0"/>
      <w:marBottom w:val="0"/>
      <w:divBdr>
        <w:top w:val="none" w:sz="0" w:space="0" w:color="auto"/>
        <w:left w:val="none" w:sz="0" w:space="0" w:color="auto"/>
        <w:bottom w:val="none" w:sz="0" w:space="0" w:color="auto"/>
        <w:right w:val="none" w:sz="0" w:space="0" w:color="auto"/>
      </w:divBdr>
      <w:divsChild>
        <w:div w:id="114255207">
          <w:marLeft w:val="-225"/>
          <w:marRight w:val="-225"/>
          <w:marTop w:val="0"/>
          <w:marBottom w:val="0"/>
          <w:divBdr>
            <w:top w:val="none" w:sz="0" w:space="0" w:color="auto"/>
            <w:left w:val="none" w:sz="0" w:space="0" w:color="auto"/>
            <w:bottom w:val="none" w:sz="0" w:space="0" w:color="auto"/>
            <w:right w:val="none" w:sz="0" w:space="0" w:color="auto"/>
          </w:divBdr>
          <w:divsChild>
            <w:div w:id="1803763610">
              <w:marLeft w:val="0"/>
              <w:marRight w:val="0"/>
              <w:marTop w:val="0"/>
              <w:marBottom w:val="0"/>
              <w:divBdr>
                <w:top w:val="none" w:sz="0" w:space="0" w:color="auto"/>
                <w:left w:val="none" w:sz="0" w:space="0" w:color="auto"/>
                <w:bottom w:val="none" w:sz="0" w:space="0" w:color="auto"/>
                <w:right w:val="none" w:sz="0" w:space="0" w:color="auto"/>
              </w:divBdr>
            </w:div>
          </w:divsChild>
        </w:div>
        <w:div w:id="1371300540">
          <w:marLeft w:val="-225"/>
          <w:marRight w:val="-225"/>
          <w:marTop w:val="0"/>
          <w:marBottom w:val="0"/>
          <w:divBdr>
            <w:top w:val="none" w:sz="0" w:space="0" w:color="auto"/>
            <w:left w:val="none" w:sz="0" w:space="0" w:color="auto"/>
            <w:bottom w:val="none" w:sz="0" w:space="0" w:color="auto"/>
            <w:right w:val="none" w:sz="0" w:space="0" w:color="auto"/>
          </w:divBdr>
          <w:divsChild>
            <w:div w:id="1204754843">
              <w:marLeft w:val="0"/>
              <w:marRight w:val="0"/>
              <w:marTop w:val="0"/>
              <w:marBottom w:val="0"/>
              <w:divBdr>
                <w:top w:val="none" w:sz="0" w:space="0" w:color="auto"/>
                <w:left w:val="none" w:sz="0" w:space="0" w:color="auto"/>
                <w:bottom w:val="none" w:sz="0" w:space="0" w:color="auto"/>
                <w:right w:val="none" w:sz="0" w:space="0" w:color="auto"/>
              </w:divBdr>
            </w:div>
          </w:divsChild>
        </w:div>
        <w:div w:id="303463081">
          <w:marLeft w:val="-225"/>
          <w:marRight w:val="-225"/>
          <w:marTop w:val="0"/>
          <w:marBottom w:val="0"/>
          <w:divBdr>
            <w:top w:val="none" w:sz="0" w:space="0" w:color="auto"/>
            <w:left w:val="none" w:sz="0" w:space="0" w:color="auto"/>
            <w:bottom w:val="none" w:sz="0" w:space="0" w:color="auto"/>
            <w:right w:val="none" w:sz="0" w:space="0" w:color="auto"/>
          </w:divBdr>
          <w:divsChild>
            <w:div w:id="1762069946">
              <w:marLeft w:val="0"/>
              <w:marRight w:val="0"/>
              <w:marTop w:val="0"/>
              <w:marBottom w:val="0"/>
              <w:divBdr>
                <w:top w:val="none" w:sz="0" w:space="0" w:color="auto"/>
                <w:left w:val="none" w:sz="0" w:space="0" w:color="auto"/>
                <w:bottom w:val="none" w:sz="0" w:space="0" w:color="auto"/>
                <w:right w:val="none" w:sz="0" w:space="0" w:color="auto"/>
              </w:divBdr>
            </w:div>
          </w:divsChild>
        </w:div>
        <w:div w:id="1405253243">
          <w:marLeft w:val="-225"/>
          <w:marRight w:val="-225"/>
          <w:marTop w:val="0"/>
          <w:marBottom w:val="0"/>
          <w:divBdr>
            <w:top w:val="none" w:sz="0" w:space="0" w:color="auto"/>
            <w:left w:val="none" w:sz="0" w:space="0" w:color="auto"/>
            <w:bottom w:val="none" w:sz="0" w:space="0" w:color="auto"/>
            <w:right w:val="none" w:sz="0" w:space="0" w:color="auto"/>
          </w:divBdr>
          <w:divsChild>
            <w:div w:id="13064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63580">
      <w:bodyDiv w:val="1"/>
      <w:marLeft w:val="0"/>
      <w:marRight w:val="0"/>
      <w:marTop w:val="0"/>
      <w:marBottom w:val="0"/>
      <w:divBdr>
        <w:top w:val="none" w:sz="0" w:space="0" w:color="auto"/>
        <w:left w:val="none" w:sz="0" w:space="0" w:color="auto"/>
        <w:bottom w:val="none" w:sz="0" w:space="0" w:color="auto"/>
        <w:right w:val="none" w:sz="0" w:space="0" w:color="auto"/>
      </w:divBdr>
    </w:div>
    <w:div w:id="2093502749">
      <w:bodyDiv w:val="1"/>
      <w:marLeft w:val="0"/>
      <w:marRight w:val="0"/>
      <w:marTop w:val="0"/>
      <w:marBottom w:val="0"/>
      <w:divBdr>
        <w:top w:val="none" w:sz="0" w:space="0" w:color="auto"/>
        <w:left w:val="none" w:sz="0" w:space="0" w:color="auto"/>
        <w:bottom w:val="none" w:sz="0" w:space="0" w:color="auto"/>
        <w:right w:val="none" w:sz="0" w:space="0" w:color="auto"/>
      </w:divBdr>
    </w:div>
    <w:div w:id="2117552383">
      <w:bodyDiv w:val="1"/>
      <w:marLeft w:val="0"/>
      <w:marRight w:val="0"/>
      <w:marTop w:val="0"/>
      <w:marBottom w:val="0"/>
      <w:divBdr>
        <w:top w:val="none" w:sz="0" w:space="0" w:color="auto"/>
        <w:left w:val="none" w:sz="0" w:space="0" w:color="auto"/>
        <w:bottom w:val="none" w:sz="0" w:space="0" w:color="auto"/>
        <w:right w:val="none" w:sz="0" w:space="0" w:color="auto"/>
      </w:divBdr>
    </w:div>
    <w:div w:id="2128161702">
      <w:bodyDiv w:val="1"/>
      <w:marLeft w:val="0"/>
      <w:marRight w:val="0"/>
      <w:marTop w:val="0"/>
      <w:marBottom w:val="0"/>
      <w:divBdr>
        <w:top w:val="none" w:sz="0" w:space="0" w:color="auto"/>
        <w:left w:val="none" w:sz="0" w:space="0" w:color="auto"/>
        <w:bottom w:val="none" w:sz="0" w:space="0" w:color="auto"/>
        <w:right w:val="none" w:sz="0" w:space="0" w:color="auto"/>
      </w:divBdr>
    </w:div>
    <w:div w:id="2147357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pomex.org.mx/ipo3/lgt/indice/SECOGEM/art_92_xxviii/3.web"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ipomex.org.mx/ipo3/lgt/indice/SECOGEM/art_92_xxviii/3.we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1ACA9-94AE-47BA-AC71-D128BF9EC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1845</TotalTime>
  <Pages>77</Pages>
  <Words>18157</Words>
  <Characters>99867</Characters>
  <Application>Microsoft Office Word</Application>
  <DocSecurity>0</DocSecurity>
  <Lines>832</Lines>
  <Paragraphs>235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Thaylis Suarez</cp:lastModifiedBy>
  <cp:revision>15</cp:revision>
  <cp:lastPrinted>2019-12-11T01:19:00Z</cp:lastPrinted>
  <dcterms:created xsi:type="dcterms:W3CDTF">2024-02-07T16:39:00Z</dcterms:created>
  <dcterms:modified xsi:type="dcterms:W3CDTF">2024-03-13T03:54:00Z</dcterms:modified>
</cp:coreProperties>
</file>