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27BD6CC0" w:rsidR="005E483F" w:rsidRPr="005F76B6" w:rsidRDefault="005E483F" w:rsidP="005F76B6">
      <w:pPr>
        <w:spacing w:line="360" w:lineRule="auto"/>
        <w:jc w:val="both"/>
        <w:rPr>
          <w:rFonts w:ascii="Palatino Linotype" w:hAnsi="Palatino Linotype"/>
        </w:rPr>
      </w:pPr>
      <w:r w:rsidRPr="005F76B6">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5B3511">
        <w:rPr>
          <w:rFonts w:ascii="Palatino Linotype" w:hAnsi="Palatino Linotype"/>
          <w:b/>
          <w:bCs/>
        </w:rPr>
        <w:t xml:space="preserve">el </w:t>
      </w:r>
      <w:r w:rsidR="00B64232" w:rsidRPr="005B3511">
        <w:rPr>
          <w:rFonts w:ascii="Palatino Linotype" w:hAnsi="Palatino Linotype"/>
          <w:b/>
          <w:bCs/>
        </w:rPr>
        <w:t>veintiuno</w:t>
      </w:r>
      <w:r w:rsidR="00C171C3" w:rsidRPr="005B3511">
        <w:rPr>
          <w:rFonts w:ascii="Palatino Linotype" w:hAnsi="Palatino Linotype"/>
          <w:b/>
          <w:bCs/>
        </w:rPr>
        <w:t xml:space="preserve"> </w:t>
      </w:r>
      <w:r w:rsidR="005344BE" w:rsidRPr="005B3511">
        <w:rPr>
          <w:rFonts w:ascii="Palatino Linotype" w:hAnsi="Palatino Linotype"/>
          <w:b/>
          <w:bCs/>
        </w:rPr>
        <w:t>de</w:t>
      </w:r>
      <w:r w:rsidR="006A005D" w:rsidRPr="005B3511">
        <w:rPr>
          <w:rFonts w:ascii="Palatino Linotype" w:hAnsi="Palatino Linotype"/>
          <w:b/>
          <w:bCs/>
        </w:rPr>
        <w:t xml:space="preserve"> </w:t>
      </w:r>
      <w:r w:rsidR="00DD6DF2" w:rsidRPr="005B3511">
        <w:rPr>
          <w:rFonts w:ascii="Palatino Linotype" w:hAnsi="Palatino Linotype"/>
          <w:b/>
          <w:bCs/>
        </w:rPr>
        <w:t xml:space="preserve">marzo </w:t>
      </w:r>
      <w:r w:rsidR="009B3E77" w:rsidRPr="005B3511">
        <w:rPr>
          <w:rFonts w:ascii="Palatino Linotype" w:hAnsi="Palatino Linotype"/>
          <w:b/>
          <w:bCs/>
        </w:rPr>
        <w:t xml:space="preserve">de </w:t>
      </w:r>
      <w:r w:rsidRPr="005B3511">
        <w:rPr>
          <w:rFonts w:ascii="Palatino Linotype" w:hAnsi="Palatino Linotype"/>
          <w:b/>
          <w:bCs/>
        </w:rPr>
        <w:t xml:space="preserve">dos mil </w:t>
      </w:r>
      <w:r w:rsidR="003376D5" w:rsidRPr="005B3511">
        <w:rPr>
          <w:rFonts w:ascii="Palatino Linotype" w:hAnsi="Palatino Linotype"/>
          <w:b/>
          <w:bCs/>
        </w:rPr>
        <w:t>veinticuatro</w:t>
      </w:r>
      <w:r w:rsidR="006A005D" w:rsidRPr="005B3511">
        <w:rPr>
          <w:rFonts w:ascii="Palatino Linotype" w:hAnsi="Palatino Linotype"/>
          <w:b/>
          <w:bCs/>
        </w:rPr>
        <w:t>.</w:t>
      </w:r>
      <w:r w:rsidR="006A005D" w:rsidRPr="005F76B6">
        <w:rPr>
          <w:rFonts w:ascii="Palatino Linotype" w:hAnsi="Palatino Linotype"/>
        </w:rPr>
        <w:t xml:space="preserve"> </w:t>
      </w:r>
      <w:r w:rsidRPr="005F76B6">
        <w:rPr>
          <w:rFonts w:ascii="Palatino Linotype" w:hAnsi="Palatino Linotype"/>
        </w:rPr>
        <w:t xml:space="preserve"> </w:t>
      </w:r>
    </w:p>
    <w:p w14:paraId="57CA25AC" w14:textId="77777777" w:rsidR="003253C6" w:rsidRPr="005F76B6" w:rsidRDefault="003253C6" w:rsidP="005F76B6">
      <w:pPr>
        <w:spacing w:line="360" w:lineRule="auto"/>
        <w:jc w:val="both"/>
        <w:rPr>
          <w:rFonts w:ascii="Palatino Linotype" w:hAnsi="Palatino Linotype" w:cs="Arial"/>
        </w:rPr>
      </w:pPr>
    </w:p>
    <w:p w14:paraId="03825FB3" w14:textId="581F8907" w:rsidR="00A1125E" w:rsidRPr="005F76B6" w:rsidRDefault="00200BFC" w:rsidP="005F76B6">
      <w:pPr>
        <w:spacing w:line="360" w:lineRule="auto"/>
        <w:jc w:val="both"/>
        <w:rPr>
          <w:rFonts w:ascii="Palatino Linotype" w:hAnsi="Palatino Linotype" w:cs="Arial"/>
          <w:lang w:val="es-ES"/>
        </w:rPr>
      </w:pPr>
      <w:r w:rsidRPr="005F76B6">
        <w:rPr>
          <w:rFonts w:ascii="Palatino Linotype" w:hAnsi="Palatino Linotype" w:cs="Arial"/>
          <w:b/>
        </w:rPr>
        <w:t>VISTO</w:t>
      </w:r>
      <w:r w:rsidRPr="005F76B6">
        <w:rPr>
          <w:rFonts w:ascii="Palatino Linotype" w:hAnsi="Palatino Linotype" w:cs="Arial"/>
        </w:rPr>
        <w:t xml:space="preserve"> </w:t>
      </w:r>
      <w:r w:rsidR="00D62B91" w:rsidRPr="005F76B6">
        <w:rPr>
          <w:rFonts w:ascii="Palatino Linotype" w:hAnsi="Palatino Linotype" w:cs="Arial"/>
        </w:rPr>
        <w:t xml:space="preserve">el </w:t>
      </w:r>
      <w:r w:rsidRPr="005F76B6">
        <w:rPr>
          <w:rFonts w:ascii="Palatino Linotype" w:hAnsi="Palatino Linotype" w:cs="Arial"/>
        </w:rPr>
        <w:t>expediente formado con motivo de</w:t>
      </w:r>
      <w:r w:rsidR="00D62B91" w:rsidRPr="005F76B6">
        <w:rPr>
          <w:rFonts w:ascii="Palatino Linotype" w:hAnsi="Palatino Linotype" w:cs="Arial"/>
        </w:rPr>
        <w:t>l</w:t>
      </w:r>
      <w:r w:rsidRPr="005F76B6">
        <w:rPr>
          <w:rFonts w:ascii="Palatino Linotype" w:hAnsi="Palatino Linotype" w:cs="Arial"/>
        </w:rPr>
        <w:t xml:space="preserve"> </w:t>
      </w:r>
      <w:r w:rsidR="00D62B91" w:rsidRPr="005F76B6">
        <w:rPr>
          <w:rFonts w:ascii="Palatino Linotype" w:hAnsi="Palatino Linotype" w:cs="Arial"/>
        </w:rPr>
        <w:t>Recurso</w:t>
      </w:r>
      <w:r w:rsidR="00963231" w:rsidRPr="005F76B6">
        <w:rPr>
          <w:rFonts w:ascii="Palatino Linotype" w:hAnsi="Palatino Linotype" w:cs="Arial"/>
        </w:rPr>
        <w:t xml:space="preserve"> de Revisión</w:t>
      </w:r>
      <w:r w:rsidR="00AC6ABE" w:rsidRPr="005F76B6">
        <w:rPr>
          <w:rFonts w:ascii="Palatino Linotype" w:hAnsi="Palatino Linotype" w:cs="Arial"/>
        </w:rPr>
        <w:t xml:space="preserve"> </w:t>
      </w:r>
      <w:r w:rsidR="00B64232" w:rsidRPr="005F76B6">
        <w:rPr>
          <w:rFonts w:ascii="Palatino Linotype" w:hAnsi="Palatino Linotype" w:cs="Arial"/>
          <w:b/>
          <w:bCs/>
        </w:rPr>
        <w:t>08377</w:t>
      </w:r>
      <w:r w:rsidR="000A27E2" w:rsidRPr="005F76B6">
        <w:rPr>
          <w:rFonts w:ascii="Palatino Linotype" w:hAnsi="Palatino Linotype" w:cs="Arial"/>
          <w:b/>
          <w:bCs/>
        </w:rPr>
        <w:t>/INFOEM/IP/RR/202</w:t>
      </w:r>
      <w:r w:rsidR="002256C4" w:rsidRPr="005F76B6">
        <w:rPr>
          <w:rFonts w:ascii="Palatino Linotype" w:hAnsi="Palatino Linotype" w:cs="Arial"/>
          <w:b/>
          <w:bCs/>
        </w:rPr>
        <w:t>3</w:t>
      </w:r>
      <w:r w:rsidRPr="005F76B6">
        <w:rPr>
          <w:rFonts w:ascii="Palatino Linotype" w:hAnsi="Palatino Linotype" w:cs="Arial"/>
        </w:rPr>
        <w:t>,</w:t>
      </w:r>
      <w:r w:rsidR="00C32622" w:rsidRPr="005F76B6">
        <w:rPr>
          <w:rFonts w:ascii="Palatino Linotype" w:hAnsi="Palatino Linotype" w:cs="Arial"/>
        </w:rPr>
        <w:t xml:space="preserve"> </w:t>
      </w:r>
      <w:r w:rsidRPr="005F76B6">
        <w:rPr>
          <w:rFonts w:ascii="Palatino Linotype" w:hAnsi="Palatino Linotype" w:cs="Arial"/>
        </w:rPr>
        <w:t xml:space="preserve">promovido </w:t>
      </w:r>
      <w:r w:rsidRPr="005F76B6">
        <w:rPr>
          <w:rFonts w:ascii="Palatino Linotype" w:hAnsi="Palatino Linotype"/>
        </w:rPr>
        <w:t>por</w:t>
      </w:r>
      <w:r w:rsidR="0000267C" w:rsidRPr="005F76B6">
        <w:rPr>
          <w:rFonts w:ascii="Palatino Linotype" w:hAnsi="Palatino Linotype"/>
        </w:rPr>
        <w:t xml:space="preserve"> </w:t>
      </w:r>
      <w:bookmarkStart w:id="0" w:name="_GoBack"/>
      <w:r w:rsidR="006734E9">
        <w:rPr>
          <w:rFonts w:ascii="Palatino Linotype" w:hAnsi="Palatino Linotype"/>
          <w:b/>
          <w:sz w:val="22"/>
          <w:szCs w:val="22"/>
          <w:lang w:val="es-ES_tradnl"/>
        </w:rPr>
        <w:t>XXXXXXX</w:t>
      </w:r>
      <w:bookmarkEnd w:id="0"/>
      <w:r w:rsidR="00251FFA" w:rsidRPr="005F76B6">
        <w:rPr>
          <w:rFonts w:ascii="Palatino Linotype" w:hAnsi="Palatino Linotype" w:cs="Tahoma"/>
          <w:b/>
        </w:rPr>
        <w:t xml:space="preserve"> </w:t>
      </w:r>
      <w:r w:rsidR="00111BBA" w:rsidRPr="005F76B6">
        <w:rPr>
          <w:rFonts w:ascii="Palatino Linotype" w:hAnsi="Palatino Linotype"/>
        </w:rPr>
        <w:t xml:space="preserve">a </w:t>
      </w:r>
      <w:r w:rsidR="00C32622" w:rsidRPr="005F76B6">
        <w:rPr>
          <w:rFonts w:ascii="Palatino Linotype" w:hAnsi="Palatino Linotype"/>
        </w:rPr>
        <w:t>quien</w:t>
      </w:r>
      <w:r w:rsidR="00016631" w:rsidRPr="005F76B6">
        <w:rPr>
          <w:rFonts w:ascii="Palatino Linotype" w:hAnsi="Palatino Linotype"/>
        </w:rPr>
        <w:t xml:space="preserve"> en lo subsecuente se le denominará </w:t>
      </w:r>
      <w:r w:rsidR="009C0912" w:rsidRPr="005F76B6">
        <w:rPr>
          <w:rFonts w:ascii="Palatino Linotype" w:hAnsi="Palatino Linotype" w:cs="Arial"/>
          <w:b/>
          <w:lang w:val="es-ES"/>
        </w:rPr>
        <w:t>EL RECURRENTE</w:t>
      </w:r>
      <w:r w:rsidRPr="005F76B6">
        <w:rPr>
          <w:rFonts w:ascii="Palatino Linotype" w:hAnsi="Palatino Linotype" w:cs="Arial"/>
          <w:b/>
          <w:lang w:val="es-ES"/>
        </w:rPr>
        <w:t>,</w:t>
      </w:r>
      <w:r w:rsidR="008B3120" w:rsidRPr="005F76B6">
        <w:rPr>
          <w:rFonts w:ascii="Palatino Linotype" w:hAnsi="Palatino Linotype" w:cs="Arial"/>
          <w:lang w:val="es-ES"/>
        </w:rPr>
        <w:t xml:space="preserve"> en contra de la respuesta </w:t>
      </w:r>
      <w:r w:rsidR="00D9217D" w:rsidRPr="005F76B6">
        <w:rPr>
          <w:rFonts w:ascii="Palatino Linotype" w:hAnsi="Palatino Linotype" w:cs="Arial"/>
          <w:lang w:val="es-ES"/>
        </w:rPr>
        <w:t>de</w:t>
      </w:r>
      <w:r w:rsidR="00EB3AE3" w:rsidRPr="005F76B6">
        <w:rPr>
          <w:rFonts w:ascii="Palatino Linotype" w:hAnsi="Palatino Linotype" w:cs="Arial"/>
          <w:lang w:val="es-ES"/>
        </w:rPr>
        <w:t>l</w:t>
      </w:r>
      <w:r w:rsidR="000C373D" w:rsidRPr="005F76B6">
        <w:rPr>
          <w:rFonts w:ascii="Palatino Linotype" w:hAnsi="Palatino Linotype" w:cs="Arial"/>
          <w:lang w:val="es-ES"/>
        </w:rPr>
        <w:t xml:space="preserve"> </w:t>
      </w:r>
      <w:r w:rsidR="00B64232" w:rsidRPr="005F76B6">
        <w:rPr>
          <w:rFonts w:ascii="Palatino Linotype" w:hAnsi="Palatino Linotype" w:cs="Arial"/>
          <w:b/>
          <w:bCs/>
        </w:rPr>
        <w:t>Ayuntamiento de Toluca</w:t>
      </w:r>
      <w:r w:rsidRPr="005F76B6">
        <w:rPr>
          <w:rFonts w:ascii="Palatino Linotype" w:hAnsi="Palatino Linotype" w:cs="Arial"/>
          <w:b/>
          <w:lang w:val="es-ES"/>
        </w:rPr>
        <w:t xml:space="preserve">, </w:t>
      </w:r>
      <w:r w:rsidR="005A16A4" w:rsidRPr="005F76B6">
        <w:rPr>
          <w:rFonts w:ascii="Palatino Linotype" w:hAnsi="Palatino Linotype" w:cs="Arial"/>
          <w:lang w:val="es-ES"/>
        </w:rPr>
        <w:t>que</w:t>
      </w:r>
      <w:r w:rsidR="005A16A4" w:rsidRPr="005F76B6">
        <w:rPr>
          <w:rFonts w:ascii="Palatino Linotype" w:hAnsi="Palatino Linotype" w:cs="Arial"/>
          <w:b/>
          <w:lang w:val="es-ES"/>
        </w:rPr>
        <w:t xml:space="preserve"> </w:t>
      </w:r>
      <w:r w:rsidR="005F0E30" w:rsidRPr="005F76B6">
        <w:rPr>
          <w:rFonts w:ascii="Palatino Linotype" w:hAnsi="Palatino Linotype"/>
        </w:rPr>
        <w:t xml:space="preserve">en lo subsecuente se le denominará </w:t>
      </w:r>
      <w:r w:rsidRPr="005F76B6">
        <w:rPr>
          <w:rFonts w:ascii="Palatino Linotype" w:hAnsi="Palatino Linotype" w:cs="Arial"/>
          <w:b/>
          <w:lang w:val="es-ES"/>
        </w:rPr>
        <w:t xml:space="preserve">EL SUJETO OBLIGADO, </w:t>
      </w:r>
      <w:r w:rsidRPr="005F76B6">
        <w:rPr>
          <w:rFonts w:ascii="Palatino Linotype" w:hAnsi="Palatino Linotype" w:cs="Arial"/>
          <w:lang w:val="es-ES"/>
        </w:rPr>
        <w:t xml:space="preserve">se procede a dictar la presente resolución con base en lo siguiente: </w:t>
      </w:r>
    </w:p>
    <w:p w14:paraId="71F79FE3" w14:textId="77777777" w:rsidR="00A1125E" w:rsidRPr="005F76B6" w:rsidRDefault="00A1125E" w:rsidP="005F76B6">
      <w:pPr>
        <w:jc w:val="both"/>
        <w:rPr>
          <w:rFonts w:ascii="Palatino Linotype" w:hAnsi="Palatino Linotype" w:cs="Arial"/>
          <w:b/>
          <w:bCs/>
          <w:spacing w:val="60"/>
          <w:lang w:val="es-ES"/>
        </w:rPr>
      </w:pPr>
    </w:p>
    <w:p w14:paraId="13016DDD" w14:textId="59D3DD12" w:rsidR="007F223C" w:rsidRPr="005F76B6" w:rsidRDefault="00FC62C5" w:rsidP="005F76B6">
      <w:pPr>
        <w:jc w:val="center"/>
        <w:rPr>
          <w:rFonts w:ascii="Palatino Linotype" w:hAnsi="Palatino Linotype" w:cs="Arial"/>
          <w:b/>
          <w:bCs/>
          <w:spacing w:val="60"/>
          <w:sz w:val="28"/>
        </w:rPr>
      </w:pPr>
      <w:r w:rsidRPr="005F76B6">
        <w:rPr>
          <w:rFonts w:ascii="Palatino Linotype" w:hAnsi="Palatino Linotype" w:cs="Arial"/>
          <w:b/>
          <w:bCs/>
          <w:spacing w:val="60"/>
          <w:sz w:val="28"/>
        </w:rPr>
        <w:t>ANTECEDENTES</w:t>
      </w:r>
    </w:p>
    <w:p w14:paraId="7B1D3AA0" w14:textId="77777777" w:rsidR="00307A95" w:rsidRPr="005F76B6" w:rsidRDefault="00307A95" w:rsidP="005F76B6">
      <w:pPr>
        <w:jc w:val="both"/>
        <w:rPr>
          <w:rFonts w:ascii="Palatino Linotype" w:eastAsia="Calibri" w:hAnsi="Palatino Linotype" w:cs="Arial"/>
          <w:b/>
          <w:lang w:val="es-ES" w:eastAsia="en-US"/>
        </w:rPr>
      </w:pPr>
    </w:p>
    <w:p w14:paraId="4BE57260" w14:textId="40119831" w:rsidR="00F26592" w:rsidRPr="005F76B6" w:rsidRDefault="00F26592" w:rsidP="005F76B6">
      <w:pPr>
        <w:spacing w:line="360" w:lineRule="auto"/>
        <w:jc w:val="both"/>
        <w:rPr>
          <w:rFonts w:ascii="Palatino Linotype" w:hAnsi="Palatino Linotype"/>
          <w:b/>
          <w:sz w:val="28"/>
        </w:rPr>
      </w:pPr>
      <w:r w:rsidRPr="005F76B6">
        <w:rPr>
          <w:rFonts w:ascii="Palatino Linotype" w:eastAsia="Calibri" w:hAnsi="Palatino Linotype" w:cs="Arial"/>
          <w:b/>
          <w:sz w:val="28"/>
          <w:lang w:val="es-ES" w:eastAsia="en-US"/>
        </w:rPr>
        <w:t xml:space="preserve">I. </w:t>
      </w:r>
      <w:r w:rsidRPr="005F76B6">
        <w:rPr>
          <w:rFonts w:ascii="Palatino Linotype" w:hAnsi="Palatino Linotype"/>
          <w:b/>
          <w:sz w:val="28"/>
        </w:rPr>
        <w:t>De la Solicitud de Información</w:t>
      </w:r>
    </w:p>
    <w:p w14:paraId="30A88C19" w14:textId="46F2C9FE" w:rsidR="004476C5" w:rsidRPr="005F76B6" w:rsidRDefault="00163A20" w:rsidP="005F76B6">
      <w:pPr>
        <w:spacing w:line="360" w:lineRule="auto"/>
        <w:jc w:val="both"/>
        <w:rPr>
          <w:rFonts w:ascii="Palatino Linotype" w:eastAsia="Palatino Linotype" w:hAnsi="Palatino Linotype" w:cs="Palatino Linotype"/>
        </w:rPr>
      </w:pPr>
      <w:r w:rsidRPr="005F76B6">
        <w:rPr>
          <w:rFonts w:ascii="Palatino Linotype" w:eastAsia="MS Mincho" w:hAnsi="Palatino Linotype" w:cs="Arial"/>
        </w:rPr>
        <w:t>E</w:t>
      </w:r>
      <w:r w:rsidR="0043542F" w:rsidRPr="005F76B6">
        <w:rPr>
          <w:rFonts w:ascii="Palatino Linotype" w:eastAsia="MS Mincho" w:hAnsi="Palatino Linotype" w:cs="Arial"/>
        </w:rPr>
        <w:t xml:space="preserve">l </w:t>
      </w:r>
      <w:r w:rsidR="00B64232" w:rsidRPr="005F76B6">
        <w:rPr>
          <w:rFonts w:ascii="Palatino Linotype" w:eastAsia="Palatino Linotype" w:hAnsi="Palatino Linotype" w:cs="Palatino Linotype"/>
          <w:b/>
        </w:rPr>
        <w:t>veintinueve</w:t>
      </w:r>
      <w:r w:rsidR="00B97893" w:rsidRPr="005F76B6">
        <w:rPr>
          <w:rFonts w:ascii="Palatino Linotype" w:eastAsia="Palatino Linotype" w:hAnsi="Palatino Linotype" w:cs="Palatino Linotype"/>
          <w:b/>
        </w:rPr>
        <w:t xml:space="preserve"> de </w:t>
      </w:r>
      <w:r w:rsidR="00DD6DF2" w:rsidRPr="005F76B6">
        <w:rPr>
          <w:rFonts w:ascii="Palatino Linotype" w:eastAsia="Palatino Linotype" w:hAnsi="Palatino Linotype" w:cs="Palatino Linotype"/>
          <w:b/>
        </w:rPr>
        <w:t xml:space="preserve">noviembre </w:t>
      </w:r>
      <w:r w:rsidR="00B97893" w:rsidRPr="005F76B6">
        <w:rPr>
          <w:rFonts w:ascii="Palatino Linotype" w:eastAsia="Palatino Linotype" w:hAnsi="Palatino Linotype" w:cs="Palatino Linotype"/>
          <w:b/>
        </w:rPr>
        <w:t xml:space="preserve">de dos mil </w:t>
      </w:r>
      <w:r w:rsidR="00D62076" w:rsidRPr="005F76B6">
        <w:rPr>
          <w:rFonts w:ascii="Palatino Linotype" w:eastAsia="Palatino Linotype" w:hAnsi="Palatino Linotype" w:cs="Palatino Linotype"/>
          <w:b/>
        </w:rPr>
        <w:t>veintitrés</w:t>
      </w:r>
      <w:r w:rsidR="00B97893" w:rsidRPr="005F76B6">
        <w:rPr>
          <w:rFonts w:ascii="Palatino Linotype" w:eastAsia="Palatino Linotype" w:hAnsi="Palatino Linotype" w:cs="Palatino Linotype"/>
        </w:rPr>
        <w:t xml:space="preserve">, </w:t>
      </w:r>
      <w:r w:rsidR="009C0912" w:rsidRPr="005F76B6">
        <w:rPr>
          <w:rFonts w:ascii="Palatino Linotype" w:eastAsia="Palatino Linotype" w:hAnsi="Palatino Linotype" w:cs="Palatino Linotype"/>
          <w:b/>
        </w:rPr>
        <w:t>EL RECURRENTE</w:t>
      </w:r>
      <w:r w:rsidR="00B97893" w:rsidRPr="005F76B6">
        <w:rPr>
          <w:rFonts w:ascii="Palatino Linotype" w:eastAsia="Palatino Linotype" w:hAnsi="Palatino Linotype" w:cs="Palatino Linotype"/>
          <w:b/>
        </w:rPr>
        <w:t xml:space="preserve"> </w:t>
      </w:r>
      <w:r w:rsidR="00B97893" w:rsidRPr="005F76B6">
        <w:rPr>
          <w:rFonts w:ascii="Palatino Linotype" w:eastAsia="Palatino Linotype" w:hAnsi="Palatino Linotype" w:cs="Palatino Linotype"/>
        </w:rPr>
        <w:t>presentó a través de</w:t>
      </w:r>
      <w:r w:rsidR="00B64232" w:rsidRPr="005F76B6">
        <w:rPr>
          <w:rFonts w:ascii="Palatino Linotype" w:eastAsia="Palatino Linotype" w:hAnsi="Palatino Linotype" w:cs="Palatino Linotype"/>
        </w:rPr>
        <w:t xml:space="preserve"> </w:t>
      </w:r>
      <w:r w:rsidR="00B97893" w:rsidRPr="005F76B6">
        <w:rPr>
          <w:rFonts w:ascii="Palatino Linotype" w:eastAsia="Palatino Linotype" w:hAnsi="Palatino Linotype" w:cs="Palatino Linotype"/>
        </w:rPr>
        <w:t>l</w:t>
      </w:r>
      <w:r w:rsidR="00B64232" w:rsidRPr="005F76B6">
        <w:rPr>
          <w:rFonts w:ascii="Palatino Linotype" w:eastAsia="Palatino Linotype" w:hAnsi="Palatino Linotype" w:cs="Palatino Linotype"/>
        </w:rPr>
        <w:t>a Plataforma Nacional de Transparencia la cual se encuentra vinculada directamente con  el</w:t>
      </w:r>
      <w:r w:rsidR="00B97893" w:rsidRPr="005F76B6">
        <w:rPr>
          <w:rFonts w:ascii="Palatino Linotype" w:eastAsia="Palatino Linotype" w:hAnsi="Palatino Linotype" w:cs="Palatino Linotype"/>
        </w:rPr>
        <w:t xml:space="preserve"> Sistema de Acceso a la Información Mexiquense, que en lo subsecuente se denominara </w:t>
      </w:r>
      <w:r w:rsidR="00B97893" w:rsidRPr="005F76B6">
        <w:rPr>
          <w:rFonts w:ascii="Palatino Linotype" w:eastAsia="Palatino Linotype" w:hAnsi="Palatino Linotype" w:cs="Palatino Linotype"/>
          <w:b/>
        </w:rPr>
        <w:t>EL SAIMEX</w:t>
      </w:r>
      <w:r w:rsidR="00B97893" w:rsidRPr="005F76B6">
        <w:rPr>
          <w:rFonts w:ascii="Palatino Linotype" w:eastAsia="Palatino Linotype" w:hAnsi="Palatino Linotype" w:cs="Palatino Linotype"/>
        </w:rPr>
        <w:t xml:space="preserve"> ante </w:t>
      </w:r>
      <w:r w:rsidR="00B97893" w:rsidRPr="005F76B6">
        <w:rPr>
          <w:rFonts w:ascii="Palatino Linotype" w:eastAsia="Palatino Linotype" w:hAnsi="Palatino Linotype" w:cs="Palatino Linotype"/>
          <w:b/>
        </w:rPr>
        <w:t>EL SUJETO OBLIGADO</w:t>
      </w:r>
      <w:r w:rsidR="00B97893" w:rsidRPr="005F76B6">
        <w:rPr>
          <w:rFonts w:ascii="Palatino Linotype" w:eastAsia="Palatino Linotype" w:hAnsi="Palatino Linotype" w:cs="Palatino Linotype"/>
        </w:rPr>
        <w:t>, la solicitud de acceso a la Información Pública, la cual se le asignó el número de expediente</w:t>
      </w:r>
      <w:r w:rsidR="000A0174" w:rsidRPr="005F76B6">
        <w:rPr>
          <w:rFonts w:ascii="Palatino Linotype" w:eastAsia="Palatino Linotype" w:hAnsi="Palatino Linotype" w:cs="Palatino Linotype"/>
          <w:b/>
        </w:rPr>
        <w:t xml:space="preserve"> </w:t>
      </w:r>
      <w:r w:rsidR="00B64232" w:rsidRPr="005F76B6">
        <w:rPr>
          <w:rFonts w:ascii="Palatino Linotype" w:eastAsia="Palatino Linotype" w:hAnsi="Palatino Linotype" w:cs="Palatino Linotype"/>
          <w:b/>
          <w:bCs/>
        </w:rPr>
        <w:t>04192/TOLUCA/IP/2023</w:t>
      </w:r>
      <w:r w:rsidR="00B97893" w:rsidRPr="005F76B6">
        <w:rPr>
          <w:rFonts w:ascii="Palatino Linotype" w:eastAsia="Palatino Linotype" w:hAnsi="Palatino Linotype" w:cs="Palatino Linotype"/>
        </w:rPr>
        <w:t>, mediante la cual requirió:</w:t>
      </w:r>
    </w:p>
    <w:p w14:paraId="362568DD" w14:textId="77777777" w:rsidR="00DC20CB" w:rsidRPr="005F76B6" w:rsidRDefault="00DC20CB" w:rsidP="005F76B6">
      <w:pPr>
        <w:jc w:val="both"/>
        <w:rPr>
          <w:rFonts w:ascii="Palatino Linotype" w:eastAsia="Palatino Linotype" w:hAnsi="Palatino Linotype" w:cs="Palatino Linotype"/>
          <w:sz w:val="22"/>
        </w:rPr>
      </w:pPr>
    </w:p>
    <w:p w14:paraId="5C829DC3" w14:textId="13BE167B" w:rsidR="005436C5" w:rsidRPr="005F76B6" w:rsidRDefault="004476C5" w:rsidP="005F76B6">
      <w:pPr>
        <w:tabs>
          <w:tab w:val="left" w:pos="851"/>
        </w:tabs>
        <w:ind w:left="851" w:right="899"/>
        <w:jc w:val="both"/>
        <w:rPr>
          <w:rFonts w:ascii="Palatino Linotype" w:eastAsia="MS Mincho" w:hAnsi="Palatino Linotype" w:cs="Arial"/>
          <w:i/>
          <w:sz w:val="22"/>
        </w:rPr>
      </w:pPr>
      <w:r w:rsidRPr="005F76B6">
        <w:rPr>
          <w:rFonts w:ascii="Palatino Linotype" w:eastAsia="MS Mincho" w:hAnsi="Palatino Linotype" w:cs="Arial"/>
          <w:i/>
          <w:sz w:val="22"/>
        </w:rPr>
        <w:t xml:space="preserve"> </w:t>
      </w:r>
      <w:r w:rsidR="00073F98" w:rsidRPr="005F76B6">
        <w:rPr>
          <w:rFonts w:ascii="Palatino Linotype" w:eastAsia="MS Mincho" w:hAnsi="Palatino Linotype" w:cs="Arial"/>
          <w:i/>
          <w:sz w:val="22"/>
        </w:rPr>
        <w:t>“</w:t>
      </w:r>
      <w:r w:rsidR="00B64232" w:rsidRPr="005F76B6">
        <w:rPr>
          <w:rFonts w:ascii="Palatino Linotype" w:eastAsia="MS Mincho" w:hAnsi="Palatino Linotype" w:cs="Arial"/>
          <w:i/>
          <w:sz w:val="22"/>
        </w:rPr>
        <w:t xml:space="preserve">https://www.facebook.com/share/v/L8edNnkUV5Lc8h4R/?mibextid=qi2Omg cuantos cateos se han realizado en Palacio Municipal cuantos en el edificio de nigromante? Respecto a la imagen adjunta: eso no afectara el cumplimiento de la solicitudes de acceso a la </w:t>
      </w:r>
      <w:proofErr w:type="spellStart"/>
      <w:r w:rsidR="00B64232" w:rsidRPr="005F76B6">
        <w:rPr>
          <w:rFonts w:ascii="Palatino Linotype" w:eastAsia="MS Mincho" w:hAnsi="Palatino Linotype" w:cs="Arial"/>
          <w:i/>
          <w:sz w:val="22"/>
        </w:rPr>
        <w:t>ifnromación</w:t>
      </w:r>
      <w:proofErr w:type="spellEnd"/>
      <w:r w:rsidR="00B64232" w:rsidRPr="005F76B6">
        <w:rPr>
          <w:rFonts w:ascii="Palatino Linotype" w:eastAsia="MS Mincho" w:hAnsi="Palatino Linotype" w:cs="Arial"/>
          <w:i/>
          <w:sz w:val="22"/>
        </w:rPr>
        <w:t xml:space="preserve"> que piden los mismos </w:t>
      </w:r>
      <w:proofErr w:type="gramStart"/>
      <w:r w:rsidR="00B64232" w:rsidRPr="005F76B6">
        <w:rPr>
          <w:rFonts w:ascii="Palatino Linotype" w:eastAsia="MS Mincho" w:hAnsi="Palatino Linotype" w:cs="Arial"/>
          <w:i/>
          <w:sz w:val="22"/>
        </w:rPr>
        <w:t>temas ?</w:t>
      </w:r>
      <w:r w:rsidR="005436C5" w:rsidRPr="005F76B6">
        <w:rPr>
          <w:rFonts w:ascii="Palatino Linotype" w:eastAsia="MS Mincho" w:hAnsi="Palatino Linotype" w:cs="Arial"/>
          <w:i/>
          <w:sz w:val="22"/>
        </w:rPr>
        <w:t>”</w:t>
      </w:r>
      <w:proofErr w:type="gramEnd"/>
      <w:r w:rsidR="00BD24F5" w:rsidRPr="005F76B6">
        <w:rPr>
          <w:rFonts w:ascii="Palatino Linotype" w:eastAsia="MS Mincho" w:hAnsi="Palatino Linotype" w:cs="Arial"/>
          <w:i/>
          <w:sz w:val="22"/>
        </w:rPr>
        <w:t xml:space="preserve"> </w:t>
      </w:r>
      <w:r w:rsidR="005436C5" w:rsidRPr="005F76B6">
        <w:rPr>
          <w:rFonts w:ascii="Palatino Linotype" w:eastAsia="MS Mincho" w:hAnsi="Palatino Linotype" w:cs="Arial"/>
          <w:i/>
          <w:sz w:val="22"/>
        </w:rPr>
        <w:t>(Sic)</w:t>
      </w:r>
      <w:r w:rsidR="00DC20CB" w:rsidRPr="005F76B6">
        <w:rPr>
          <w:rFonts w:ascii="Palatino Linotype" w:eastAsia="MS Mincho" w:hAnsi="Palatino Linotype" w:cs="Arial"/>
          <w:i/>
          <w:sz w:val="22"/>
        </w:rPr>
        <w:t xml:space="preserve"> (Énfasis añadido)</w:t>
      </w:r>
    </w:p>
    <w:p w14:paraId="1A2FECF8" w14:textId="77777777" w:rsidR="00B64232" w:rsidRPr="005F76B6" w:rsidRDefault="00B64232" w:rsidP="005F76B6">
      <w:pPr>
        <w:tabs>
          <w:tab w:val="left" w:pos="851"/>
        </w:tabs>
        <w:ind w:left="851" w:right="899"/>
        <w:jc w:val="both"/>
        <w:rPr>
          <w:rFonts w:ascii="Palatino Linotype" w:eastAsia="MS Mincho" w:hAnsi="Palatino Linotype" w:cs="Arial"/>
          <w:i/>
          <w:sz w:val="22"/>
        </w:rPr>
      </w:pPr>
    </w:p>
    <w:p w14:paraId="725F59A1" w14:textId="096D44FF" w:rsidR="00511883" w:rsidRPr="005F76B6" w:rsidRDefault="00B64232" w:rsidP="005F76B6">
      <w:pPr>
        <w:tabs>
          <w:tab w:val="left" w:pos="851"/>
        </w:tabs>
        <w:spacing w:line="360" w:lineRule="auto"/>
        <w:ind w:right="616"/>
        <w:jc w:val="both"/>
        <w:rPr>
          <w:rFonts w:ascii="Palatino Linotype" w:eastAsia="Palatino Linotype" w:hAnsi="Palatino Linotype" w:cs="Palatino Linotype"/>
        </w:rPr>
      </w:pPr>
      <w:r w:rsidRPr="005F76B6">
        <w:rPr>
          <w:rFonts w:ascii="Palatino Linotype" w:eastAsia="Palatino Linotype" w:hAnsi="Palatino Linotype" w:cs="Palatino Linotype"/>
        </w:rPr>
        <w:lastRenderedPageBreak/>
        <w:t>Adjunto a la solicitud el recurrente remitió el archivo denominado “Archivo Adjunto a la Solicitud” el cual contiene lo siguiente:</w:t>
      </w:r>
    </w:p>
    <w:p w14:paraId="5AB1E00A" w14:textId="3864B8E9" w:rsidR="00B64232" w:rsidRPr="005F76B6" w:rsidRDefault="00B64232" w:rsidP="005F76B6">
      <w:pPr>
        <w:tabs>
          <w:tab w:val="left" w:pos="851"/>
        </w:tabs>
        <w:spacing w:line="360" w:lineRule="auto"/>
        <w:ind w:right="616"/>
        <w:jc w:val="both"/>
        <w:rPr>
          <w:rFonts w:ascii="Palatino Linotype" w:eastAsia="Palatino Linotype" w:hAnsi="Palatino Linotype" w:cs="Palatino Linotype"/>
        </w:rPr>
      </w:pPr>
      <w:r w:rsidRPr="005F76B6">
        <w:rPr>
          <w:rFonts w:ascii="Palatino Linotype" w:eastAsia="Palatino Linotype" w:hAnsi="Palatino Linotype" w:cs="Palatino Linotype"/>
          <w:noProof/>
          <w:lang w:eastAsia="es-MX"/>
        </w:rPr>
        <w:drawing>
          <wp:inline distT="0" distB="0" distL="0" distR="0" wp14:anchorId="0B169AFD" wp14:editId="67D46684">
            <wp:extent cx="5715000" cy="59721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5347" cy="5972538"/>
                    </a:xfrm>
                    <a:prstGeom prst="rect">
                      <a:avLst/>
                    </a:prstGeom>
                  </pic:spPr>
                </pic:pic>
              </a:graphicData>
            </a:graphic>
          </wp:inline>
        </w:drawing>
      </w:r>
    </w:p>
    <w:p w14:paraId="301E8B5C" w14:textId="77777777" w:rsidR="00B64232" w:rsidRPr="005F76B6" w:rsidRDefault="00B64232" w:rsidP="005F76B6">
      <w:pPr>
        <w:tabs>
          <w:tab w:val="left" w:pos="851"/>
        </w:tabs>
        <w:ind w:right="616"/>
        <w:jc w:val="both"/>
        <w:rPr>
          <w:rFonts w:ascii="Palatino Linotype" w:eastAsia="MS Mincho" w:hAnsi="Palatino Linotype" w:cs="Arial"/>
          <w:i/>
          <w:sz w:val="22"/>
        </w:rPr>
      </w:pPr>
    </w:p>
    <w:p w14:paraId="3EF4E0CB" w14:textId="1BF1055D" w:rsidR="007F223C" w:rsidRPr="005F76B6" w:rsidRDefault="003F157B" w:rsidP="005F76B6">
      <w:pPr>
        <w:widowControl w:val="0"/>
        <w:autoSpaceDE w:val="0"/>
        <w:autoSpaceDN w:val="0"/>
        <w:adjustRightInd w:val="0"/>
        <w:spacing w:line="360" w:lineRule="auto"/>
        <w:jc w:val="both"/>
        <w:rPr>
          <w:rFonts w:ascii="Palatino Linotype" w:eastAsia="Calibri" w:hAnsi="Palatino Linotype" w:cs="Arial"/>
          <w:bCs/>
          <w:lang w:val="es-ES" w:eastAsia="en-US"/>
        </w:rPr>
      </w:pPr>
      <w:r w:rsidRPr="005F76B6">
        <w:rPr>
          <w:rFonts w:ascii="Palatino Linotype" w:eastAsia="Calibri" w:hAnsi="Palatino Linotype" w:cs="Arial"/>
          <w:b/>
          <w:bCs/>
          <w:lang w:val="es-ES" w:eastAsia="en-US"/>
        </w:rPr>
        <w:t>MODALIDAD DE ENTREGA</w:t>
      </w:r>
      <w:r w:rsidR="001C729E" w:rsidRPr="005F76B6">
        <w:rPr>
          <w:rFonts w:ascii="Palatino Linotype" w:eastAsia="Calibri" w:hAnsi="Palatino Linotype" w:cs="Arial"/>
          <w:b/>
          <w:bCs/>
          <w:lang w:val="es-ES" w:eastAsia="en-US"/>
        </w:rPr>
        <w:t xml:space="preserve">: </w:t>
      </w:r>
      <w:r w:rsidR="00CF70B6" w:rsidRPr="005F76B6">
        <w:rPr>
          <w:rFonts w:ascii="Palatino Linotype" w:hAnsi="Palatino Linotype" w:cs="Arial"/>
        </w:rPr>
        <w:t xml:space="preserve">vía </w:t>
      </w:r>
      <w:r w:rsidR="00CF70B6" w:rsidRPr="005F76B6">
        <w:rPr>
          <w:rFonts w:ascii="Palatino Linotype" w:hAnsi="Palatino Linotype" w:cs="Arial"/>
          <w:b/>
        </w:rPr>
        <w:t>SAIMEX</w:t>
      </w:r>
      <w:r w:rsidR="00FE0057" w:rsidRPr="005F76B6">
        <w:rPr>
          <w:rFonts w:ascii="Palatino Linotype" w:eastAsia="Calibri" w:hAnsi="Palatino Linotype" w:cs="Arial"/>
          <w:bCs/>
          <w:lang w:val="es-ES" w:eastAsia="en-US"/>
        </w:rPr>
        <w:t>.</w:t>
      </w:r>
    </w:p>
    <w:p w14:paraId="64B1FE31" w14:textId="127A2875" w:rsidR="00F26592" w:rsidRPr="005F76B6" w:rsidRDefault="00885F20" w:rsidP="005F76B6">
      <w:pPr>
        <w:spacing w:line="360" w:lineRule="auto"/>
        <w:jc w:val="both"/>
        <w:rPr>
          <w:rFonts w:ascii="Palatino Linotype" w:eastAsia="Calibri" w:hAnsi="Palatino Linotype" w:cs="Arial"/>
          <w:sz w:val="28"/>
          <w:lang w:val="es-ES" w:eastAsia="en-US"/>
        </w:rPr>
      </w:pPr>
      <w:r w:rsidRPr="005F76B6">
        <w:rPr>
          <w:rFonts w:ascii="Palatino Linotype" w:hAnsi="Palatino Linotype"/>
          <w:b/>
          <w:sz w:val="28"/>
        </w:rPr>
        <w:lastRenderedPageBreak/>
        <w:t>II</w:t>
      </w:r>
      <w:r w:rsidR="009C0912" w:rsidRPr="005F76B6">
        <w:rPr>
          <w:rFonts w:ascii="Palatino Linotype" w:hAnsi="Palatino Linotype" w:cs="Arial"/>
          <w:b/>
          <w:sz w:val="28"/>
        </w:rPr>
        <w:t xml:space="preserve">. </w:t>
      </w:r>
      <w:r w:rsidRPr="005F76B6">
        <w:rPr>
          <w:rFonts w:ascii="Palatino Linotype" w:hAnsi="Palatino Linotype" w:cs="Arial"/>
          <w:b/>
          <w:sz w:val="28"/>
        </w:rPr>
        <w:t>Información que Puede estar en Poder de Otro Sujeto Obligado</w:t>
      </w:r>
    </w:p>
    <w:p w14:paraId="4EEC5FFD" w14:textId="40AB059D" w:rsidR="00E028E3" w:rsidRPr="005F76B6" w:rsidRDefault="00380236" w:rsidP="005F76B6">
      <w:pPr>
        <w:widowControl w:val="0"/>
        <w:autoSpaceDE w:val="0"/>
        <w:autoSpaceDN w:val="0"/>
        <w:adjustRightInd w:val="0"/>
        <w:spacing w:line="360" w:lineRule="auto"/>
        <w:jc w:val="both"/>
        <w:rPr>
          <w:rFonts w:ascii="Palatino Linotype" w:hAnsi="Palatino Linotype" w:cs="Segoe UI"/>
          <w:lang w:eastAsia="es-MX"/>
        </w:rPr>
      </w:pPr>
      <w:r w:rsidRPr="005F76B6">
        <w:rPr>
          <w:rFonts w:ascii="Palatino Linotype" w:hAnsi="Palatino Linotype" w:cs="Segoe UI"/>
          <w:lang w:eastAsia="es-MX"/>
        </w:rPr>
        <w:t>El</w:t>
      </w:r>
      <w:r w:rsidR="0074017B" w:rsidRPr="005F76B6">
        <w:rPr>
          <w:rFonts w:ascii="Palatino Linotype" w:hAnsi="Palatino Linotype" w:cs="Segoe UI"/>
          <w:lang w:eastAsia="es-MX"/>
        </w:rPr>
        <w:t xml:space="preserve"> </w:t>
      </w:r>
      <w:r w:rsidR="00885F20" w:rsidRPr="005F76B6">
        <w:rPr>
          <w:rFonts w:ascii="Palatino Linotype" w:eastAsia="Palatino Linotype" w:hAnsi="Palatino Linotype" w:cs="Palatino Linotype"/>
          <w:b/>
        </w:rPr>
        <w:t xml:space="preserve">cuatro de </w:t>
      </w:r>
      <w:r w:rsidR="00DD6DF2" w:rsidRPr="005F76B6">
        <w:rPr>
          <w:rFonts w:ascii="Palatino Linotype" w:eastAsia="Palatino Linotype" w:hAnsi="Palatino Linotype" w:cs="Palatino Linotype"/>
          <w:b/>
        </w:rPr>
        <w:t xml:space="preserve">diciembre </w:t>
      </w:r>
      <w:r w:rsidR="007479C3" w:rsidRPr="005F76B6">
        <w:rPr>
          <w:rFonts w:ascii="Palatino Linotype" w:eastAsia="Palatino Linotype" w:hAnsi="Palatino Linotype" w:cs="Palatino Linotype"/>
          <w:b/>
        </w:rPr>
        <w:t>de dos mil veintitrés</w:t>
      </w:r>
      <w:r w:rsidR="00BF3E26" w:rsidRPr="005F76B6">
        <w:rPr>
          <w:rFonts w:ascii="Palatino Linotype" w:hAnsi="Palatino Linotype" w:cs="Segoe UI"/>
          <w:lang w:eastAsia="es-MX"/>
        </w:rPr>
        <w:t xml:space="preserve">, </w:t>
      </w:r>
      <w:r w:rsidR="00922B7D" w:rsidRPr="005F76B6">
        <w:rPr>
          <w:rFonts w:ascii="Palatino Linotype" w:hAnsi="Palatino Linotype" w:cs="Segoe UI"/>
          <w:b/>
          <w:bCs/>
          <w:lang w:eastAsia="es-MX"/>
        </w:rPr>
        <w:t>EL SU</w:t>
      </w:r>
      <w:r w:rsidR="00BF3E26" w:rsidRPr="005F76B6">
        <w:rPr>
          <w:rFonts w:ascii="Palatino Linotype" w:hAnsi="Palatino Linotype" w:cs="Segoe UI"/>
          <w:b/>
          <w:lang w:eastAsia="es-MX"/>
        </w:rPr>
        <w:t>JETO OBLIGADO</w:t>
      </w:r>
      <w:r w:rsidR="00BF3E26" w:rsidRPr="005F76B6">
        <w:rPr>
          <w:rFonts w:ascii="Palatino Linotype" w:hAnsi="Palatino Linotype" w:cs="Segoe UI"/>
          <w:lang w:eastAsia="es-MX"/>
        </w:rPr>
        <w:t xml:space="preserve"> </w:t>
      </w:r>
      <w:r w:rsidR="00885F20" w:rsidRPr="005F76B6">
        <w:rPr>
          <w:rFonts w:ascii="Palatino Linotype" w:hAnsi="Palatino Linotype" w:cs="Segoe UI"/>
          <w:lang w:eastAsia="es-MX"/>
        </w:rPr>
        <w:t>emitió como</w:t>
      </w:r>
      <w:r w:rsidR="00BF3E26" w:rsidRPr="005F76B6">
        <w:rPr>
          <w:rFonts w:ascii="Palatino Linotype" w:hAnsi="Palatino Linotype" w:cs="Segoe UI"/>
          <w:lang w:eastAsia="es-MX"/>
        </w:rPr>
        <w:t xml:space="preserve"> respuesta </w:t>
      </w:r>
      <w:r w:rsidR="00885F20" w:rsidRPr="005F76B6">
        <w:rPr>
          <w:rFonts w:ascii="Palatino Linotype" w:hAnsi="Palatino Linotype" w:cs="Segoe UI"/>
          <w:lang w:eastAsia="es-MX"/>
        </w:rPr>
        <w:t>una incompetencia total e</w:t>
      </w:r>
      <w:r w:rsidR="00BF3E26" w:rsidRPr="005F76B6">
        <w:rPr>
          <w:rFonts w:ascii="Palatino Linotype" w:hAnsi="Palatino Linotype" w:cs="Segoe UI"/>
          <w:lang w:eastAsia="es-MX"/>
        </w:rPr>
        <w:t>n los siguientes términos:</w:t>
      </w:r>
    </w:p>
    <w:p w14:paraId="2FC2A1E6" w14:textId="77777777" w:rsidR="00806B04" w:rsidRPr="005F76B6" w:rsidRDefault="00806B04" w:rsidP="005F76B6">
      <w:pPr>
        <w:ind w:right="900"/>
        <w:jc w:val="both"/>
        <w:textAlignment w:val="baseline"/>
        <w:rPr>
          <w:rFonts w:ascii="Palatino Linotype" w:eastAsia="Palatino Linotype" w:hAnsi="Palatino Linotype" w:cs="Palatino Linotype"/>
          <w:b/>
          <w:bCs/>
          <w:sz w:val="22"/>
        </w:rPr>
      </w:pPr>
    </w:p>
    <w:p w14:paraId="34BEB496" w14:textId="072234A5" w:rsidR="00416A79" w:rsidRPr="005F76B6" w:rsidRDefault="00416A79" w:rsidP="005F76B6">
      <w:pPr>
        <w:ind w:left="851" w:right="900"/>
        <w:jc w:val="both"/>
        <w:textAlignment w:val="baseline"/>
        <w:rPr>
          <w:rFonts w:ascii="Palatino Linotype" w:hAnsi="Palatino Linotype" w:cs="Segoe UI"/>
          <w:i/>
          <w:iCs/>
          <w:sz w:val="22"/>
          <w:lang w:eastAsia="es-MX"/>
        </w:rPr>
      </w:pPr>
      <w:r w:rsidRPr="005F76B6">
        <w:rPr>
          <w:rFonts w:ascii="Palatino Linotype" w:hAnsi="Palatino Linotype" w:cs="Segoe UI"/>
          <w:i/>
          <w:iCs/>
          <w:sz w:val="22"/>
          <w:lang w:eastAsia="es-MX"/>
        </w:rPr>
        <w:t>“</w:t>
      </w:r>
      <w:r w:rsidR="00A00594" w:rsidRPr="005F76B6">
        <w:rPr>
          <w:rFonts w:ascii="Palatino Linotype" w:hAnsi="Palatino Linotype" w:cs="Segoe UI"/>
          <w:i/>
          <w:iCs/>
          <w:sz w:val="22"/>
          <w:lang w:eastAsia="es-MX"/>
        </w:rPr>
        <w:t>…</w:t>
      </w:r>
      <w:r w:rsidR="00885F20" w:rsidRPr="005F76B6">
        <w:rPr>
          <w:rFonts w:ascii="Palatino Linotype" w:hAnsi="Palatino Linotype" w:cs="Segoe UI"/>
          <w:i/>
          <w:iCs/>
          <w:sz w:val="22"/>
          <w:lang w:eastAsia="es-MX"/>
        </w:rPr>
        <w:t>Con fundamento en el artículo 167 de la ley de Transparencia y Acceso a la Información Pública del Estado de México y Municipios, se orienta sobre el Sujeto Obligado que puede atender a su solicitud de información.</w:t>
      </w:r>
      <w:r w:rsidR="00DD6DF2" w:rsidRPr="005F76B6">
        <w:rPr>
          <w:rFonts w:ascii="Palatino Linotype" w:hAnsi="Palatino Linotype" w:cs="Segoe UI"/>
          <w:i/>
          <w:iCs/>
          <w:sz w:val="22"/>
          <w:lang w:eastAsia="es-MX"/>
        </w:rPr>
        <w:t>.</w:t>
      </w:r>
      <w:r w:rsidR="009C0912" w:rsidRPr="005F76B6">
        <w:rPr>
          <w:rFonts w:ascii="Palatino Linotype" w:hAnsi="Palatino Linotype" w:cs="Segoe UI"/>
          <w:i/>
          <w:iCs/>
          <w:sz w:val="22"/>
          <w:lang w:eastAsia="es-MX"/>
        </w:rPr>
        <w:t>.</w:t>
      </w:r>
      <w:r w:rsidR="007765FF" w:rsidRPr="005F76B6">
        <w:rPr>
          <w:rFonts w:ascii="Palatino Linotype" w:hAnsi="Palatino Linotype" w:cs="Segoe UI"/>
          <w:i/>
          <w:iCs/>
          <w:sz w:val="22"/>
          <w:lang w:eastAsia="es-MX"/>
        </w:rPr>
        <w:t>.</w:t>
      </w:r>
      <w:r w:rsidR="00A00594" w:rsidRPr="005F76B6">
        <w:rPr>
          <w:rFonts w:ascii="Palatino Linotype" w:hAnsi="Palatino Linotype" w:cs="Segoe UI"/>
          <w:i/>
          <w:iCs/>
          <w:sz w:val="22"/>
          <w:lang w:eastAsia="es-MX"/>
        </w:rPr>
        <w:t>…</w:t>
      </w:r>
      <w:r w:rsidR="00535A75" w:rsidRPr="005F76B6">
        <w:rPr>
          <w:rFonts w:ascii="Palatino Linotype" w:hAnsi="Palatino Linotype" w:cs="Segoe UI"/>
          <w:i/>
          <w:iCs/>
          <w:sz w:val="22"/>
          <w:lang w:eastAsia="es-MX"/>
        </w:rPr>
        <w:t xml:space="preserve">” </w:t>
      </w:r>
      <w:r w:rsidRPr="005F76B6">
        <w:rPr>
          <w:rFonts w:ascii="Palatino Linotype" w:hAnsi="Palatino Linotype" w:cs="Segoe UI"/>
          <w:i/>
          <w:iCs/>
          <w:sz w:val="22"/>
          <w:lang w:eastAsia="es-MX"/>
        </w:rPr>
        <w:t>(Sic)</w:t>
      </w:r>
    </w:p>
    <w:p w14:paraId="1322AA66" w14:textId="77777777" w:rsidR="00416A79" w:rsidRPr="005F76B6" w:rsidRDefault="00416A79" w:rsidP="005F76B6">
      <w:pPr>
        <w:ind w:right="900"/>
        <w:jc w:val="both"/>
        <w:textAlignment w:val="baseline"/>
        <w:rPr>
          <w:rFonts w:ascii="Palatino Linotype" w:hAnsi="Palatino Linotype" w:cs="Segoe UI"/>
          <w:i/>
          <w:iCs/>
          <w:sz w:val="22"/>
          <w:lang w:eastAsia="es-MX"/>
        </w:rPr>
      </w:pPr>
    </w:p>
    <w:p w14:paraId="59C5C071" w14:textId="5D06D907" w:rsidR="007479C3" w:rsidRPr="005F76B6" w:rsidRDefault="00AE401B" w:rsidP="005F76B6">
      <w:pPr>
        <w:spacing w:line="360" w:lineRule="auto"/>
        <w:ind w:right="49"/>
        <w:jc w:val="both"/>
        <w:textAlignment w:val="baseline"/>
        <w:rPr>
          <w:rFonts w:ascii="Palatino Linotype" w:eastAsia="Palatino Linotype" w:hAnsi="Palatino Linotype" w:cs="Palatino Linotype"/>
        </w:rPr>
      </w:pPr>
      <w:r w:rsidRPr="005F76B6">
        <w:rPr>
          <w:rFonts w:ascii="Palatino Linotype" w:eastAsia="Palatino Linotype" w:hAnsi="Palatino Linotype" w:cs="Palatino Linotype"/>
        </w:rPr>
        <w:t xml:space="preserve">Así mismo, </w:t>
      </w:r>
      <w:r w:rsidRPr="005F76B6">
        <w:rPr>
          <w:rFonts w:ascii="Palatino Linotype" w:eastAsia="Palatino Linotype" w:hAnsi="Palatino Linotype" w:cs="Palatino Linotype"/>
          <w:b/>
        </w:rPr>
        <w:t>EL SUJETO OBLIGADO</w:t>
      </w:r>
      <w:r w:rsidRPr="005F76B6">
        <w:rPr>
          <w:rFonts w:ascii="Palatino Linotype" w:eastAsia="Palatino Linotype" w:hAnsi="Palatino Linotype" w:cs="Palatino Linotype"/>
        </w:rPr>
        <w:t xml:space="preserve"> adjuntó a la respuesta </w:t>
      </w:r>
      <w:r w:rsidR="00885F20" w:rsidRPr="005F76B6">
        <w:rPr>
          <w:rFonts w:ascii="Palatino Linotype" w:eastAsia="Palatino Linotype" w:hAnsi="Palatino Linotype" w:cs="Palatino Linotype"/>
        </w:rPr>
        <w:t>el</w:t>
      </w:r>
      <w:r w:rsidR="00251FFA" w:rsidRPr="005F76B6">
        <w:rPr>
          <w:rFonts w:ascii="Palatino Linotype" w:eastAsia="Palatino Linotype" w:hAnsi="Palatino Linotype" w:cs="Palatino Linotype"/>
        </w:rPr>
        <w:t xml:space="preserve"> archivo electrónico que a continuación se describe</w:t>
      </w:r>
      <w:r w:rsidR="007479C3" w:rsidRPr="005F76B6">
        <w:rPr>
          <w:rFonts w:ascii="Palatino Linotype" w:eastAsia="Palatino Linotype" w:hAnsi="Palatino Linotype" w:cs="Palatino Linotype"/>
        </w:rPr>
        <w:t>:</w:t>
      </w:r>
    </w:p>
    <w:p w14:paraId="1D77B033" w14:textId="77777777" w:rsidR="007479C3" w:rsidRPr="005F76B6" w:rsidRDefault="007479C3" w:rsidP="005F76B6">
      <w:pPr>
        <w:spacing w:line="360" w:lineRule="auto"/>
        <w:ind w:right="49"/>
        <w:jc w:val="both"/>
        <w:textAlignment w:val="baseline"/>
        <w:rPr>
          <w:rFonts w:ascii="Palatino Linotype" w:eastAsia="Palatino Linotype" w:hAnsi="Palatino Linotype" w:cs="Palatino Linotype"/>
        </w:rPr>
      </w:pPr>
    </w:p>
    <w:p w14:paraId="739379DB" w14:textId="145A8C4D" w:rsidR="00885F20" w:rsidRPr="005F76B6" w:rsidRDefault="00AE401B" w:rsidP="005F76B6">
      <w:pPr>
        <w:pStyle w:val="Prrafodelista"/>
        <w:numPr>
          <w:ilvl w:val="0"/>
          <w:numId w:val="28"/>
        </w:numPr>
        <w:spacing w:line="360" w:lineRule="auto"/>
        <w:ind w:right="49"/>
        <w:jc w:val="both"/>
        <w:textAlignment w:val="baseline"/>
        <w:rPr>
          <w:rFonts w:ascii="Palatino Linotype" w:hAnsi="Palatino Linotype" w:cs="Arial"/>
          <w:b/>
          <w:sz w:val="28"/>
        </w:rPr>
      </w:pPr>
      <w:r w:rsidRPr="005F76B6">
        <w:rPr>
          <w:rFonts w:ascii="Palatino Linotype" w:eastAsia="Palatino Linotype" w:hAnsi="Palatino Linotype" w:cs="Palatino Linotype"/>
          <w:b/>
        </w:rPr>
        <w:t>“</w:t>
      </w:r>
      <w:r w:rsidR="00885F20" w:rsidRPr="005F76B6">
        <w:rPr>
          <w:rFonts w:ascii="Palatino Linotype" w:eastAsia="Palatino Linotype" w:hAnsi="Palatino Linotype" w:cs="Palatino Linotype"/>
          <w:b/>
        </w:rPr>
        <w:t>Acuerdo de Incompetencia Total 4192_2023.pdf</w:t>
      </w:r>
      <w:r w:rsidR="004330AD" w:rsidRPr="005F76B6">
        <w:rPr>
          <w:rFonts w:ascii="Palatino Linotype" w:eastAsia="Palatino Linotype" w:hAnsi="Palatino Linotype" w:cs="Palatino Linotype"/>
          <w:b/>
        </w:rPr>
        <w:t xml:space="preserve">” </w:t>
      </w:r>
      <w:r w:rsidR="001613F4" w:rsidRPr="005F76B6">
        <w:rPr>
          <w:rFonts w:ascii="Palatino Linotype" w:eastAsia="Palatino Linotype" w:hAnsi="Palatino Linotype" w:cs="Palatino Linotype"/>
        </w:rPr>
        <w:t xml:space="preserve">el cual </w:t>
      </w:r>
      <w:r w:rsidR="00A00594" w:rsidRPr="005F76B6">
        <w:rPr>
          <w:rFonts w:ascii="Palatino Linotype" w:eastAsia="Palatino Linotype" w:hAnsi="Palatino Linotype" w:cs="Palatino Linotype"/>
        </w:rPr>
        <w:t xml:space="preserve">de su </w:t>
      </w:r>
      <w:r w:rsidR="00501204" w:rsidRPr="005F76B6">
        <w:rPr>
          <w:rFonts w:ascii="Palatino Linotype" w:eastAsia="Palatino Linotype" w:hAnsi="Palatino Linotype" w:cs="Palatino Linotype"/>
        </w:rPr>
        <w:t xml:space="preserve">contenido se </w:t>
      </w:r>
      <w:r w:rsidR="00DD6DF2" w:rsidRPr="005F76B6">
        <w:rPr>
          <w:rFonts w:ascii="Palatino Linotype" w:eastAsia="Palatino Linotype" w:hAnsi="Palatino Linotype" w:cs="Palatino Linotype"/>
        </w:rPr>
        <w:t xml:space="preserve">advierte el </w:t>
      </w:r>
      <w:r w:rsidR="00614A6C" w:rsidRPr="005F76B6">
        <w:rPr>
          <w:rFonts w:ascii="Palatino Linotype" w:eastAsia="Palatino Linotype" w:hAnsi="Palatino Linotype" w:cs="Palatino Linotype"/>
        </w:rPr>
        <w:t xml:space="preserve">documento mediante el cual el Titular de la Unidad de Transparencia notifica la incompetencia para conocer de la información y declina su competencia a la Fiscalía General de Justicia del Estado de México. </w:t>
      </w:r>
    </w:p>
    <w:p w14:paraId="556B2292" w14:textId="77777777" w:rsidR="00614A6C" w:rsidRPr="005F76B6" w:rsidRDefault="00614A6C" w:rsidP="005F76B6">
      <w:pPr>
        <w:spacing w:line="360" w:lineRule="auto"/>
        <w:ind w:right="49"/>
        <w:jc w:val="both"/>
        <w:textAlignment w:val="baseline"/>
        <w:rPr>
          <w:rFonts w:ascii="Palatino Linotype" w:hAnsi="Palatino Linotype" w:cs="Arial"/>
          <w:b/>
          <w:sz w:val="28"/>
        </w:rPr>
      </w:pPr>
    </w:p>
    <w:p w14:paraId="641347B8" w14:textId="0A1A11BC" w:rsidR="00182393" w:rsidRPr="005F76B6" w:rsidRDefault="00614A6C" w:rsidP="005F76B6">
      <w:pPr>
        <w:spacing w:line="360" w:lineRule="auto"/>
        <w:ind w:right="49"/>
        <w:jc w:val="both"/>
        <w:textAlignment w:val="baseline"/>
        <w:rPr>
          <w:rFonts w:ascii="Palatino Linotype" w:hAnsi="Palatino Linotype" w:cs="Arial"/>
          <w:b/>
          <w:sz w:val="28"/>
        </w:rPr>
      </w:pPr>
      <w:r w:rsidRPr="005F76B6">
        <w:rPr>
          <w:rFonts w:ascii="Palatino Linotype" w:hAnsi="Palatino Linotype" w:cs="Arial"/>
          <w:b/>
          <w:sz w:val="28"/>
        </w:rPr>
        <w:t>II</w:t>
      </w:r>
      <w:r w:rsidR="00DD6DF2" w:rsidRPr="005F76B6">
        <w:rPr>
          <w:rFonts w:ascii="Palatino Linotype" w:hAnsi="Palatino Linotype" w:cs="Arial"/>
          <w:b/>
          <w:sz w:val="28"/>
        </w:rPr>
        <w:t>I</w:t>
      </w:r>
      <w:r w:rsidR="00182393" w:rsidRPr="005F76B6">
        <w:rPr>
          <w:rFonts w:ascii="Palatino Linotype" w:hAnsi="Palatino Linotype" w:cs="Arial"/>
          <w:b/>
          <w:sz w:val="28"/>
        </w:rPr>
        <w:t xml:space="preserve">. </w:t>
      </w:r>
      <w:r w:rsidR="00182393" w:rsidRPr="005F76B6">
        <w:rPr>
          <w:rFonts w:ascii="Palatino Linotype" w:hAnsi="Palatino Linotype" w:cs="Arial"/>
          <w:b/>
          <w:bCs/>
          <w:sz w:val="28"/>
        </w:rPr>
        <w:t xml:space="preserve">Del </w:t>
      </w:r>
      <w:r w:rsidR="0094364A" w:rsidRPr="005F76B6">
        <w:rPr>
          <w:rFonts w:ascii="Palatino Linotype" w:hAnsi="Palatino Linotype" w:cs="Arial"/>
          <w:b/>
          <w:bCs/>
          <w:sz w:val="28"/>
        </w:rPr>
        <w:t>Recurso</w:t>
      </w:r>
      <w:r w:rsidR="00963231" w:rsidRPr="005F76B6">
        <w:rPr>
          <w:rFonts w:ascii="Palatino Linotype" w:hAnsi="Palatino Linotype" w:cs="Arial"/>
          <w:b/>
          <w:bCs/>
          <w:sz w:val="28"/>
        </w:rPr>
        <w:t xml:space="preserve"> de Revisión</w:t>
      </w:r>
    </w:p>
    <w:p w14:paraId="2E235778" w14:textId="0B5382B9" w:rsidR="009C68A3" w:rsidRPr="005F76B6" w:rsidRDefault="009E6E1F" w:rsidP="005F76B6">
      <w:pPr>
        <w:spacing w:line="360" w:lineRule="auto"/>
        <w:jc w:val="both"/>
        <w:rPr>
          <w:rFonts w:ascii="Palatino Linotype" w:hAnsi="Palatino Linotype" w:cs="Arial"/>
        </w:rPr>
      </w:pPr>
      <w:r w:rsidRPr="005F76B6">
        <w:rPr>
          <w:rFonts w:ascii="Palatino Linotype" w:hAnsi="Palatino Linotype" w:cs="Arial"/>
        </w:rPr>
        <w:t>Inconforme por la respuesta</w:t>
      </w:r>
      <w:r w:rsidR="00DC2B02" w:rsidRPr="005F76B6">
        <w:rPr>
          <w:rFonts w:ascii="Palatino Linotype" w:hAnsi="Palatino Linotype" w:cs="Arial"/>
        </w:rPr>
        <w:t xml:space="preserve"> proporcionada por </w:t>
      </w:r>
      <w:r w:rsidRPr="005F76B6">
        <w:rPr>
          <w:rFonts w:ascii="Palatino Linotype" w:hAnsi="Palatino Linotype" w:cs="Arial"/>
        </w:rPr>
        <w:t>el</w:t>
      </w:r>
      <w:r w:rsidRPr="005F76B6">
        <w:rPr>
          <w:rFonts w:ascii="Palatino Linotype" w:hAnsi="Palatino Linotype" w:cs="Arial"/>
          <w:b/>
        </w:rPr>
        <w:t xml:space="preserve"> SUJETO OBLIGADO</w:t>
      </w:r>
      <w:r w:rsidRPr="005F76B6">
        <w:rPr>
          <w:rFonts w:ascii="Palatino Linotype" w:hAnsi="Palatino Linotype" w:cs="Arial"/>
        </w:rPr>
        <w:t xml:space="preserve">, </w:t>
      </w:r>
      <w:bookmarkStart w:id="1" w:name="_Hlk65869348"/>
      <w:r w:rsidRPr="005F76B6">
        <w:rPr>
          <w:rFonts w:ascii="Palatino Linotype" w:hAnsi="Palatino Linotype" w:cs="Arial"/>
          <w:b/>
          <w:bCs/>
        </w:rPr>
        <w:t xml:space="preserve">el </w:t>
      </w:r>
      <w:bookmarkStart w:id="2" w:name="_Hlk94635182"/>
      <w:bookmarkEnd w:id="1"/>
      <w:r w:rsidR="00020390" w:rsidRPr="005F76B6">
        <w:rPr>
          <w:rFonts w:ascii="Palatino Linotype" w:hAnsi="Palatino Linotype" w:cs="Arial"/>
          <w:b/>
          <w:bCs/>
        </w:rPr>
        <w:t>cinco</w:t>
      </w:r>
      <w:r w:rsidR="006F07AB" w:rsidRPr="005F76B6">
        <w:rPr>
          <w:rFonts w:ascii="Palatino Linotype" w:hAnsi="Palatino Linotype" w:cs="Arial"/>
          <w:b/>
          <w:bCs/>
        </w:rPr>
        <w:t xml:space="preserve"> </w:t>
      </w:r>
      <w:r w:rsidR="004003C7" w:rsidRPr="005F76B6">
        <w:rPr>
          <w:rFonts w:ascii="Palatino Linotype" w:hAnsi="Palatino Linotype" w:cs="Arial"/>
          <w:b/>
          <w:bCs/>
        </w:rPr>
        <w:t>de</w:t>
      </w:r>
      <w:r w:rsidR="009C68A3" w:rsidRPr="005F76B6">
        <w:rPr>
          <w:rFonts w:ascii="Palatino Linotype" w:hAnsi="Palatino Linotype" w:cs="Arial"/>
          <w:b/>
          <w:bCs/>
        </w:rPr>
        <w:t xml:space="preserve"> </w:t>
      </w:r>
      <w:r w:rsidR="006F07AB" w:rsidRPr="005F76B6">
        <w:rPr>
          <w:rFonts w:ascii="Palatino Linotype" w:hAnsi="Palatino Linotype" w:cs="Arial"/>
          <w:b/>
          <w:bCs/>
        </w:rPr>
        <w:t xml:space="preserve">diciembre </w:t>
      </w:r>
      <w:r w:rsidR="00D44427" w:rsidRPr="005F76B6">
        <w:rPr>
          <w:rFonts w:ascii="Palatino Linotype" w:hAnsi="Palatino Linotype" w:cs="Arial"/>
          <w:b/>
          <w:bCs/>
        </w:rPr>
        <w:t xml:space="preserve">de dos mil </w:t>
      </w:r>
      <w:bookmarkEnd w:id="2"/>
      <w:r w:rsidR="00713A18" w:rsidRPr="005F76B6">
        <w:rPr>
          <w:rFonts w:ascii="Palatino Linotype" w:hAnsi="Palatino Linotype" w:cs="Arial"/>
          <w:b/>
          <w:bCs/>
        </w:rPr>
        <w:t>veintitrés</w:t>
      </w:r>
      <w:r w:rsidRPr="005F76B6">
        <w:rPr>
          <w:rFonts w:ascii="Palatino Linotype" w:hAnsi="Palatino Linotype" w:cs="Arial"/>
          <w:bCs/>
        </w:rPr>
        <w:t xml:space="preserve">, </w:t>
      </w:r>
      <w:r w:rsidR="0094364A" w:rsidRPr="005F76B6">
        <w:rPr>
          <w:rFonts w:ascii="Palatino Linotype" w:hAnsi="Palatino Linotype" w:cs="Arial"/>
          <w:bCs/>
        </w:rPr>
        <w:t>se interpuso</w:t>
      </w:r>
      <w:r w:rsidR="009C68A3" w:rsidRPr="005F76B6">
        <w:rPr>
          <w:rFonts w:ascii="Palatino Linotype" w:hAnsi="Palatino Linotype" w:cs="Arial"/>
          <w:bCs/>
        </w:rPr>
        <w:t xml:space="preserve"> </w:t>
      </w:r>
      <w:r w:rsidR="0094364A" w:rsidRPr="005F76B6">
        <w:rPr>
          <w:rFonts w:ascii="Palatino Linotype" w:hAnsi="Palatino Linotype" w:cs="Arial"/>
          <w:bCs/>
        </w:rPr>
        <w:t>el Recurso</w:t>
      </w:r>
      <w:r w:rsidR="00963231" w:rsidRPr="005F76B6">
        <w:rPr>
          <w:rFonts w:ascii="Palatino Linotype" w:hAnsi="Palatino Linotype" w:cs="Arial"/>
          <w:bCs/>
        </w:rPr>
        <w:t xml:space="preserve"> de Revisión</w:t>
      </w:r>
      <w:r w:rsidR="009C68A3" w:rsidRPr="005F76B6">
        <w:rPr>
          <w:rFonts w:ascii="Palatino Linotype" w:hAnsi="Palatino Linotype" w:cs="Arial"/>
          <w:bCs/>
        </w:rPr>
        <w:t xml:space="preserve"> materia</w:t>
      </w:r>
      <w:r w:rsidR="009C68A3" w:rsidRPr="005F76B6">
        <w:rPr>
          <w:rFonts w:ascii="Palatino Linotype" w:hAnsi="Palatino Linotype" w:cs="Arial"/>
        </w:rPr>
        <w:t xml:space="preserve"> del presente est</w:t>
      </w:r>
      <w:r w:rsidR="00B97944" w:rsidRPr="005F76B6">
        <w:rPr>
          <w:rFonts w:ascii="Palatino Linotype" w:hAnsi="Palatino Linotype" w:cs="Arial"/>
        </w:rPr>
        <w:t>udio</w:t>
      </w:r>
      <w:r w:rsidR="00543D0B" w:rsidRPr="005F76B6">
        <w:rPr>
          <w:rFonts w:ascii="Palatino Linotype" w:hAnsi="Palatino Linotype" w:cs="Arial"/>
        </w:rPr>
        <w:t>,</w:t>
      </w:r>
      <w:r w:rsidR="00324215" w:rsidRPr="005F76B6">
        <w:rPr>
          <w:rFonts w:ascii="Palatino Linotype" w:hAnsi="Palatino Linotype" w:cs="Arial"/>
        </w:rPr>
        <w:t xml:space="preserve"> </w:t>
      </w:r>
      <w:r w:rsidR="0094364A" w:rsidRPr="005F76B6">
        <w:rPr>
          <w:rFonts w:ascii="Palatino Linotype" w:hAnsi="Palatino Linotype" w:cs="Arial"/>
        </w:rPr>
        <w:t xml:space="preserve">mismo </w:t>
      </w:r>
      <w:r w:rsidR="002460DC" w:rsidRPr="005F76B6">
        <w:rPr>
          <w:rFonts w:ascii="Palatino Linotype" w:hAnsi="Palatino Linotype" w:cs="Arial"/>
        </w:rPr>
        <w:t>que</w:t>
      </w:r>
      <w:r w:rsidR="0094364A" w:rsidRPr="005F76B6">
        <w:rPr>
          <w:rFonts w:ascii="Palatino Linotype" w:hAnsi="Palatino Linotype" w:cs="Arial"/>
        </w:rPr>
        <w:t xml:space="preserve"> fue</w:t>
      </w:r>
      <w:r w:rsidR="00324215" w:rsidRPr="005F76B6">
        <w:rPr>
          <w:rFonts w:ascii="Palatino Linotype" w:hAnsi="Palatino Linotype" w:cs="Arial"/>
        </w:rPr>
        <w:t xml:space="preserve"> registrado en</w:t>
      </w:r>
      <w:r w:rsidR="009C68A3" w:rsidRPr="005F76B6">
        <w:rPr>
          <w:rFonts w:ascii="Palatino Linotype" w:hAnsi="Palatino Linotype" w:cs="Arial"/>
          <w:b/>
        </w:rPr>
        <w:t xml:space="preserve"> SAIMEX</w:t>
      </w:r>
      <w:r w:rsidR="009C68A3" w:rsidRPr="005F76B6">
        <w:rPr>
          <w:rFonts w:ascii="Palatino Linotype" w:hAnsi="Palatino Linotype" w:cs="Arial"/>
        </w:rPr>
        <w:t xml:space="preserve"> y se le</w:t>
      </w:r>
      <w:r w:rsidR="0094364A" w:rsidRPr="005F76B6">
        <w:rPr>
          <w:rFonts w:ascii="Palatino Linotype" w:hAnsi="Palatino Linotype" w:cs="Arial"/>
        </w:rPr>
        <w:t xml:space="preserve"> asignó</w:t>
      </w:r>
      <w:r w:rsidR="009C68A3" w:rsidRPr="005F76B6">
        <w:rPr>
          <w:rFonts w:ascii="Palatino Linotype" w:hAnsi="Palatino Linotype" w:cs="Arial"/>
        </w:rPr>
        <w:t xml:space="preserve"> </w:t>
      </w:r>
      <w:r w:rsidR="0094364A" w:rsidRPr="005F76B6">
        <w:rPr>
          <w:rFonts w:ascii="Palatino Linotype" w:hAnsi="Palatino Linotype" w:cs="Arial"/>
        </w:rPr>
        <w:t>el número de expediente señalado</w:t>
      </w:r>
      <w:r w:rsidR="002460DC" w:rsidRPr="005F76B6">
        <w:rPr>
          <w:rFonts w:ascii="Palatino Linotype" w:hAnsi="Palatino Linotype" w:cs="Arial"/>
        </w:rPr>
        <w:t xml:space="preserve"> </w:t>
      </w:r>
      <w:r w:rsidR="0094364A" w:rsidRPr="005F76B6">
        <w:rPr>
          <w:rFonts w:ascii="Palatino Linotype" w:hAnsi="Palatino Linotype" w:cs="Arial"/>
        </w:rPr>
        <w:t>al rubro y mediante el cual impugna lo siguiente:</w:t>
      </w:r>
    </w:p>
    <w:p w14:paraId="7FF302FC" w14:textId="77777777" w:rsidR="009E5AF2" w:rsidRPr="005F76B6" w:rsidRDefault="009E5AF2" w:rsidP="005F76B6">
      <w:pPr>
        <w:spacing w:line="360" w:lineRule="auto"/>
        <w:jc w:val="both"/>
        <w:rPr>
          <w:rFonts w:ascii="Palatino Linotype" w:hAnsi="Palatino Linotype" w:cs="Arial"/>
        </w:rPr>
      </w:pPr>
    </w:p>
    <w:p w14:paraId="1FE4A390" w14:textId="63DB7682" w:rsidR="009C68A3" w:rsidRPr="005F76B6" w:rsidRDefault="00EC3EB5" w:rsidP="005F76B6">
      <w:pPr>
        <w:spacing w:line="360" w:lineRule="auto"/>
        <w:jc w:val="both"/>
        <w:rPr>
          <w:rFonts w:ascii="Palatino Linotype" w:hAnsi="Palatino Linotype" w:cs="Arial"/>
          <w:b/>
          <w:bCs/>
        </w:rPr>
      </w:pPr>
      <w:bookmarkStart w:id="3" w:name="_Hlk76554159"/>
      <w:r w:rsidRPr="005F76B6">
        <w:rPr>
          <w:rFonts w:ascii="Palatino Linotype" w:hAnsi="Palatino Linotype" w:cs="Arial"/>
          <w:b/>
          <w:bCs/>
        </w:rPr>
        <w:t xml:space="preserve">Acto impugnado: </w:t>
      </w:r>
    </w:p>
    <w:p w14:paraId="216393EC" w14:textId="77777777" w:rsidR="009C68A3" w:rsidRPr="005F76B6" w:rsidRDefault="009C68A3" w:rsidP="005F76B6">
      <w:pPr>
        <w:tabs>
          <w:tab w:val="left" w:pos="851"/>
        </w:tabs>
        <w:ind w:left="851" w:right="901"/>
        <w:jc w:val="both"/>
        <w:rPr>
          <w:rFonts w:ascii="Palatino Linotype" w:hAnsi="Palatino Linotype" w:cs="Arial"/>
          <w:i/>
        </w:rPr>
      </w:pPr>
    </w:p>
    <w:p w14:paraId="042E7897" w14:textId="0454E323" w:rsidR="009C68A3" w:rsidRPr="005F76B6" w:rsidRDefault="009C68A3" w:rsidP="005F76B6">
      <w:pPr>
        <w:tabs>
          <w:tab w:val="left" w:pos="851"/>
        </w:tabs>
        <w:ind w:left="851" w:right="901"/>
        <w:jc w:val="both"/>
        <w:rPr>
          <w:rFonts w:ascii="Palatino Linotype" w:hAnsi="Palatino Linotype" w:cs="Arial"/>
          <w:i/>
          <w:sz w:val="22"/>
        </w:rPr>
      </w:pPr>
      <w:r w:rsidRPr="005F76B6">
        <w:rPr>
          <w:rFonts w:ascii="Palatino Linotype" w:hAnsi="Palatino Linotype" w:cs="Arial"/>
          <w:i/>
          <w:sz w:val="22"/>
        </w:rPr>
        <w:t>“</w:t>
      </w:r>
      <w:r w:rsidR="00020390" w:rsidRPr="005F76B6">
        <w:rPr>
          <w:rFonts w:ascii="Palatino Linotype" w:hAnsi="Palatino Linotype" w:cs="Arial"/>
          <w:i/>
          <w:sz w:val="22"/>
        </w:rPr>
        <w:t xml:space="preserve">la </w:t>
      </w:r>
      <w:proofErr w:type="spellStart"/>
      <w:r w:rsidR="006F07AB" w:rsidRPr="005F76B6">
        <w:rPr>
          <w:rFonts w:ascii="Palatino Linotype" w:hAnsi="Palatino Linotype" w:cs="Arial"/>
          <w:i/>
          <w:sz w:val="22"/>
        </w:rPr>
        <w:t>repsuesta</w:t>
      </w:r>
      <w:proofErr w:type="spellEnd"/>
      <w:r w:rsidRPr="005F76B6">
        <w:rPr>
          <w:rFonts w:ascii="Palatino Linotype" w:hAnsi="Palatino Linotype" w:cs="Arial"/>
          <w:i/>
          <w:sz w:val="22"/>
        </w:rPr>
        <w:t xml:space="preserve">" </w:t>
      </w:r>
      <w:bookmarkStart w:id="4" w:name="_Hlk104206422"/>
      <w:r w:rsidRPr="005F76B6">
        <w:rPr>
          <w:rFonts w:ascii="Palatino Linotype" w:hAnsi="Palatino Linotype" w:cs="Arial"/>
          <w:i/>
          <w:sz w:val="22"/>
        </w:rPr>
        <w:t>(Sic)</w:t>
      </w:r>
      <w:bookmarkEnd w:id="4"/>
    </w:p>
    <w:p w14:paraId="19119625" w14:textId="77777777" w:rsidR="005905B4" w:rsidRPr="005F76B6" w:rsidRDefault="005905B4" w:rsidP="005F76B6">
      <w:pPr>
        <w:tabs>
          <w:tab w:val="left" w:pos="851"/>
        </w:tabs>
        <w:ind w:left="851" w:right="901"/>
        <w:jc w:val="both"/>
        <w:rPr>
          <w:rFonts w:ascii="Palatino Linotype" w:hAnsi="Palatino Linotype" w:cs="Arial"/>
          <w:i/>
          <w:sz w:val="22"/>
        </w:rPr>
      </w:pPr>
    </w:p>
    <w:p w14:paraId="3EDB63A4" w14:textId="2D9448BE" w:rsidR="005905B4" w:rsidRPr="005F76B6" w:rsidRDefault="005905B4" w:rsidP="005F76B6">
      <w:pPr>
        <w:spacing w:line="360" w:lineRule="auto"/>
        <w:jc w:val="both"/>
        <w:rPr>
          <w:rFonts w:ascii="Palatino Linotype" w:hAnsi="Palatino Linotype" w:cs="Arial"/>
          <w:b/>
          <w:bCs/>
        </w:rPr>
      </w:pPr>
      <w:r w:rsidRPr="005F76B6">
        <w:rPr>
          <w:rFonts w:ascii="Palatino Linotype" w:hAnsi="Palatino Linotype" w:cs="Arial"/>
          <w:b/>
          <w:bCs/>
        </w:rPr>
        <w:lastRenderedPageBreak/>
        <w:t xml:space="preserve">Razones o motivos de inconformidad: </w:t>
      </w:r>
    </w:p>
    <w:p w14:paraId="018A629F" w14:textId="77777777" w:rsidR="005905B4" w:rsidRPr="005F76B6" w:rsidRDefault="005905B4" w:rsidP="005F76B6">
      <w:pPr>
        <w:tabs>
          <w:tab w:val="left" w:pos="851"/>
        </w:tabs>
        <w:ind w:left="851" w:right="901"/>
        <w:jc w:val="both"/>
        <w:rPr>
          <w:rFonts w:ascii="Palatino Linotype" w:hAnsi="Palatino Linotype" w:cs="Arial"/>
          <w:i/>
        </w:rPr>
      </w:pPr>
    </w:p>
    <w:p w14:paraId="34F631A6" w14:textId="37CF112F" w:rsidR="005905B4" w:rsidRPr="005F76B6" w:rsidRDefault="005905B4" w:rsidP="005F76B6">
      <w:pPr>
        <w:tabs>
          <w:tab w:val="left" w:pos="851"/>
        </w:tabs>
        <w:ind w:left="851" w:right="901"/>
        <w:jc w:val="both"/>
        <w:rPr>
          <w:rFonts w:ascii="Palatino Linotype" w:hAnsi="Palatino Linotype" w:cs="Arial"/>
          <w:i/>
          <w:sz w:val="22"/>
        </w:rPr>
      </w:pPr>
      <w:r w:rsidRPr="005F76B6">
        <w:rPr>
          <w:rFonts w:ascii="Palatino Linotype" w:hAnsi="Palatino Linotype" w:cs="Arial"/>
          <w:i/>
          <w:sz w:val="22"/>
        </w:rPr>
        <w:t>“</w:t>
      </w:r>
      <w:r w:rsidR="00020390" w:rsidRPr="005F76B6">
        <w:rPr>
          <w:rFonts w:ascii="Palatino Linotype" w:hAnsi="Palatino Linotype" w:cs="Arial"/>
          <w:i/>
          <w:sz w:val="22"/>
        </w:rPr>
        <w:t>no se pronuncia respecto a la totalidad de los planteamientos como no van a tener en sus archivos cuantos cateos le han hecho</w:t>
      </w:r>
      <w:proofErr w:type="gramStart"/>
      <w:r w:rsidR="00020390" w:rsidRPr="005F76B6">
        <w:rPr>
          <w:rFonts w:ascii="Palatino Linotype" w:hAnsi="Palatino Linotype" w:cs="Arial"/>
          <w:i/>
          <w:sz w:val="22"/>
        </w:rPr>
        <w:t>?</w:t>
      </w:r>
      <w:proofErr w:type="gramEnd"/>
      <w:r w:rsidR="00020390" w:rsidRPr="005F76B6">
        <w:rPr>
          <w:rFonts w:ascii="Palatino Linotype" w:hAnsi="Palatino Linotype" w:cs="Arial"/>
          <w:i/>
          <w:sz w:val="22"/>
        </w:rPr>
        <w:t xml:space="preserve"> de acuerdo a la </w:t>
      </w:r>
      <w:proofErr w:type="spellStart"/>
      <w:r w:rsidR="00020390" w:rsidRPr="005F76B6">
        <w:rPr>
          <w:rFonts w:ascii="Palatino Linotype" w:hAnsi="Palatino Linotype" w:cs="Arial"/>
          <w:i/>
          <w:sz w:val="22"/>
        </w:rPr>
        <w:t>legislacion</w:t>
      </w:r>
      <w:proofErr w:type="spellEnd"/>
      <w:r w:rsidR="00020390" w:rsidRPr="005F76B6">
        <w:rPr>
          <w:rFonts w:ascii="Palatino Linotype" w:hAnsi="Palatino Linotype" w:cs="Arial"/>
          <w:i/>
          <w:sz w:val="22"/>
        </w:rPr>
        <w:t xml:space="preserve"> eso no debe afectar la </w:t>
      </w:r>
      <w:proofErr w:type="spellStart"/>
      <w:r w:rsidR="00020390" w:rsidRPr="005F76B6">
        <w:rPr>
          <w:rFonts w:ascii="Palatino Linotype" w:hAnsi="Palatino Linotype" w:cs="Arial"/>
          <w:i/>
          <w:sz w:val="22"/>
        </w:rPr>
        <w:t>atencion</w:t>
      </w:r>
      <w:proofErr w:type="spellEnd"/>
      <w:r w:rsidR="00020390" w:rsidRPr="005F76B6">
        <w:rPr>
          <w:rFonts w:ascii="Palatino Linotype" w:hAnsi="Palatino Linotype" w:cs="Arial"/>
          <w:i/>
          <w:sz w:val="22"/>
        </w:rPr>
        <w:t xml:space="preserve"> a las solicitudes....o pareciera que </w:t>
      </w:r>
      <w:proofErr w:type="spellStart"/>
      <w:r w:rsidR="00020390" w:rsidRPr="005F76B6">
        <w:rPr>
          <w:rFonts w:ascii="Palatino Linotype" w:hAnsi="Palatino Linotype" w:cs="Arial"/>
          <w:i/>
          <w:sz w:val="22"/>
        </w:rPr>
        <w:t>si</w:t>
      </w:r>
      <w:proofErr w:type="spellEnd"/>
      <w:r w:rsidR="006F07AB" w:rsidRPr="005F76B6">
        <w:rPr>
          <w:rFonts w:ascii="Palatino Linotype" w:hAnsi="Palatino Linotype" w:cs="Arial"/>
          <w:i/>
          <w:sz w:val="22"/>
        </w:rPr>
        <w:t>.</w:t>
      </w:r>
      <w:r w:rsidRPr="005F76B6">
        <w:rPr>
          <w:rFonts w:ascii="Palatino Linotype" w:hAnsi="Palatino Linotype" w:cs="Arial"/>
          <w:i/>
          <w:sz w:val="22"/>
        </w:rPr>
        <w:t>" (Sic)</w:t>
      </w:r>
    </w:p>
    <w:p w14:paraId="52B9D98A" w14:textId="77777777" w:rsidR="005905B4" w:rsidRPr="005F76B6" w:rsidRDefault="005905B4" w:rsidP="005F76B6">
      <w:pPr>
        <w:tabs>
          <w:tab w:val="left" w:pos="851"/>
        </w:tabs>
        <w:ind w:left="851" w:right="901"/>
        <w:jc w:val="both"/>
        <w:rPr>
          <w:rFonts w:ascii="Palatino Linotype" w:hAnsi="Palatino Linotype" w:cs="Arial"/>
          <w:i/>
          <w:sz w:val="22"/>
        </w:rPr>
      </w:pPr>
    </w:p>
    <w:bookmarkEnd w:id="3"/>
    <w:p w14:paraId="3CEDC3A8" w14:textId="66FC36E4" w:rsidR="00182393" w:rsidRPr="005F76B6" w:rsidRDefault="00020390" w:rsidP="005F76B6">
      <w:pPr>
        <w:spacing w:line="360" w:lineRule="auto"/>
        <w:jc w:val="both"/>
        <w:rPr>
          <w:rFonts w:ascii="Palatino Linotype" w:hAnsi="Palatino Linotype" w:cs="Arial"/>
          <w:b/>
          <w:sz w:val="28"/>
        </w:rPr>
      </w:pPr>
      <w:r w:rsidRPr="005F76B6">
        <w:rPr>
          <w:rFonts w:ascii="Palatino Linotype" w:hAnsi="Palatino Linotype" w:cs="Arial"/>
          <w:b/>
          <w:sz w:val="28"/>
        </w:rPr>
        <w:t>I</w:t>
      </w:r>
      <w:r w:rsidR="00182393" w:rsidRPr="005F76B6">
        <w:rPr>
          <w:rFonts w:ascii="Palatino Linotype" w:hAnsi="Palatino Linotype" w:cs="Arial"/>
          <w:b/>
          <w:sz w:val="28"/>
        </w:rPr>
        <w:t xml:space="preserve">V. Del turno del </w:t>
      </w:r>
      <w:r w:rsidR="00391021" w:rsidRPr="005F76B6">
        <w:rPr>
          <w:rFonts w:ascii="Palatino Linotype" w:hAnsi="Palatino Linotype" w:cs="Arial"/>
          <w:b/>
          <w:sz w:val="28"/>
        </w:rPr>
        <w:t>Recurso de Revisión</w:t>
      </w:r>
    </w:p>
    <w:p w14:paraId="12D2611D" w14:textId="54B3925F" w:rsidR="00581D21" w:rsidRPr="005F76B6" w:rsidRDefault="00200BFC" w:rsidP="005F76B6">
      <w:pPr>
        <w:spacing w:line="360" w:lineRule="auto"/>
        <w:jc w:val="both"/>
        <w:rPr>
          <w:rFonts w:ascii="Palatino Linotype" w:hAnsi="Palatino Linotype" w:cs="Arial"/>
        </w:rPr>
      </w:pPr>
      <w:r w:rsidRPr="005F76B6">
        <w:rPr>
          <w:rFonts w:ascii="Palatino Linotype" w:hAnsi="Palatino Linotype" w:cs="Arial"/>
        </w:rPr>
        <w:t>E</w:t>
      </w:r>
      <w:r w:rsidR="00324215" w:rsidRPr="005F76B6">
        <w:rPr>
          <w:rFonts w:ascii="Palatino Linotype" w:hAnsi="Palatino Linotype" w:cs="Arial"/>
        </w:rPr>
        <w:t>l</w:t>
      </w:r>
      <w:r w:rsidR="00324215" w:rsidRPr="005F76B6">
        <w:rPr>
          <w:rFonts w:ascii="Palatino Linotype" w:hAnsi="Palatino Linotype" w:cs="Arial"/>
          <w:b/>
          <w:bCs/>
        </w:rPr>
        <w:t xml:space="preserve"> </w:t>
      </w:r>
      <w:r w:rsidR="00020390" w:rsidRPr="005F76B6">
        <w:rPr>
          <w:rFonts w:ascii="Palatino Linotype" w:hAnsi="Palatino Linotype" w:cs="Arial"/>
          <w:b/>
          <w:bCs/>
        </w:rPr>
        <w:t>cinco</w:t>
      </w:r>
      <w:r w:rsidR="0098796E" w:rsidRPr="005F76B6">
        <w:rPr>
          <w:rFonts w:ascii="Palatino Linotype" w:hAnsi="Palatino Linotype" w:cs="Arial"/>
          <w:b/>
          <w:bCs/>
        </w:rPr>
        <w:t xml:space="preserve"> de diciembre de dos mil veintitrés</w:t>
      </w:r>
      <w:r w:rsidRPr="005F76B6">
        <w:rPr>
          <w:rFonts w:ascii="Palatino Linotype" w:hAnsi="Palatino Linotype" w:cs="Arial"/>
        </w:rPr>
        <w:t xml:space="preserve">, </w:t>
      </w:r>
      <w:r w:rsidR="0007612A" w:rsidRPr="005F76B6">
        <w:rPr>
          <w:rFonts w:ascii="Palatino Linotype" w:hAnsi="Palatino Linotype" w:cs="Arial"/>
        </w:rPr>
        <w:t xml:space="preserve">el </w:t>
      </w:r>
      <w:r w:rsidR="00F3473A" w:rsidRPr="005F76B6">
        <w:rPr>
          <w:rFonts w:ascii="Palatino Linotype" w:hAnsi="Palatino Linotype" w:cs="Arial"/>
        </w:rPr>
        <w:t xml:space="preserve">recurso que se trata se </w:t>
      </w:r>
      <w:r w:rsidR="003D0D02" w:rsidRPr="005F76B6">
        <w:rPr>
          <w:rFonts w:ascii="Palatino Linotype" w:hAnsi="Palatino Linotype" w:cs="Arial"/>
        </w:rPr>
        <w:t>envi</w:t>
      </w:r>
      <w:r w:rsidR="0007612A" w:rsidRPr="005F76B6">
        <w:rPr>
          <w:rFonts w:ascii="Palatino Linotype" w:hAnsi="Palatino Linotype" w:cs="Arial"/>
        </w:rPr>
        <w:t>ó</w:t>
      </w:r>
      <w:r w:rsidR="003D0D02" w:rsidRPr="005F76B6">
        <w:rPr>
          <w:rFonts w:ascii="Palatino Linotype" w:hAnsi="Palatino Linotype" w:cs="Arial"/>
        </w:rPr>
        <w:t xml:space="preserve"> </w:t>
      </w:r>
      <w:r w:rsidR="00F3473A" w:rsidRPr="005F76B6">
        <w:rPr>
          <w:rFonts w:ascii="Palatino Linotype" w:hAnsi="Palatino Linotype" w:cs="Arial"/>
        </w:rPr>
        <w:t xml:space="preserve">electrónicamente al Instituto de </w:t>
      </w:r>
      <w:r w:rsidR="00F3473A" w:rsidRPr="005F76B6">
        <w:rPr>
          <w:rFonts w:ascii="Palatino Linotype" w:eastAsia="Arial Unicode MS" w:hAnsi="Palatino Linotype" w:cs="Arial"/>
        </w:rPr>
        <w:t>Transparencia</w:t>
      </w:r>
      <w:r w:rsidR="00F3473A" w:rsidRPr="005F76B6">
        <w:rPr>
          <w:rFonts w:ascii="Palatino Linotype" w:hAnsi="Palatino Linotype" w:cs="Arial"/>
        </w:rPr>
        <w:t xml:space="preserve">, Acceso a la </w:t>
      </w:r>
      <w:r w:rsidR="00327647" w:rsidRPr="005F76B6">
        <w:rPr>
          <w:rFonts w:ascii="Palatino Linotype" w:hAnsi="Palatino Linotype" w:cs="Arial"/>
        </w:rPr>
        <w:t>Información Pública</w:t>
      </w:r>
      <w:r w:rsidR="00F3473A" w:rsidRPr="005F76B6">
        <w:rPr>
          <w:rFonts w:ascii="Palatino Linotype" w:hAnsi="Palatino Linotype" w:cs="Arial"/>
        </w:rPr>
        <w:t xml:space="preserve"> y Protección de Datos Personales del Estado de México y Municipios y con fundamento en el artículo 185, fracción I de la </w:t>
      </w:r>
      <w:r w:rsidR="00F3473A" w:rsidRPr="005F76B6">
        <w:rPr>
          <w:rFonts w:ascii="Palatino Linotype" w:hAnsi="Palatino Linotype"/>
        </w:rPr>
        <w:t xml:space="preserve">Ley de Transparencia y Acceso a la </w:t>
      </w:r>
      <w:r w:rsidR="00327647" w:rsidRPr="005F76B6">
        <w:rPr>
          <w:rFonts w:ascii="Palatino Linotype" w:hAnsi="Palatino Linotype"/>
        </w:rPr>
        <w:t>Información Pública</w:t>
      </w:r>
      <w:r w:rsidR="00F3473A" w:rsidRPr="005F76B6">
        <w:rPr>
          <w:rFonts w:ascii="Palatino Linotype" w:hAnsi="Palatino Linotype"/>
        </w:rPr>
        <w:t xml:space="preserve"> del Estado de México y Municipios</w:t>
      </w:r>
      <w:r w:rsidR="003D0D02" w:rsidRPr="005F76B6">
        <w:rPr>
          <w:rFonts w:ascii="Palatino Linotype" w:hAnsi="Palatino Linotype" w:cs="Arial"/>
        </w:rPr>
        <w:t xml:space="preserve">, se </w:t>
      </w:r>
      <w:r w:rsidR="0007612A" w:rsidRPr="005F76B6">
        <w:rPr>
          <w:rFonts w:ascii="Palatino Linotype" w:hAnsi="Palatino Linotype" w:cs="Arial"/>
        </w:rPr>
        <w:t>turnó</w:t>
      </w:r>
      <w:r w:rsidR="00F3473A" w:rsidRPr="005F76B6">
        <w:rPr>
          <w:rFonts w:ascii="Palatino Linotype" w:hAnsi="Palatino Linotype" w:cs="Arial"/>
        </w:rPr>
        <w:t xml:space="preserve"> </w:t>
      </w:r>
      <w:r w:rsidR="00181F7D" w:rsidRPr="005F76B6">
        <w:rPr>
          <w:rFonts w:ascii="Palatino Linotype" w:hAnsi="Palatino Linotype" w:cs="Arial"/>
        </w:rPr>
        <w:t>mediante</w:t>
      </w:r>
      <w:r w:rsidR="00F3473A" w:rsidRPr="005F76B6">
        <w:rPr>
          <w:rFonts w:ascii="Palatino Linotype" w:eastAsia="Arial Unicode MS" w:hAnsi="Palatino Linotype" w:cs="Arial"/>
        </w:rPr>
        <w:t xml:space="preserve"> </w:t>
      </w:r>
      <w:r w:rsidR="00F3473A" w:rsidRPr="005F76B6">
        <w:rPr>
          <w:rFonts w:ascii="Palatino Linotype" w:eastAsia="Arial Unicode MS" w:hAnsi="Palatino Linotype" w:cs="Arial"/>
          <w:b/>
        </w:rPr>
        <w:t>SAIMEX</w:t>
      </w:r>
      <w:r w:rsidR="00F3473A" w:rsidRPr="005F76B6">
        <w:rPr>
          <w:rFonts w:ascii="Palatino Linotype" w:hAnsi="Palatino Linotype"/>
        </w:rPr>
        <w:t xml:space="preserve">, </w:t>
      </w:r>
      <w:r w:rsidR="00904289" w:rsidRPr="005F76B6">
        <w:rPr>
          <w:rFonts w:ascii="Palatino Linotype" w:hAnsi="Palatino Linotype"/>
        </w:rPr>
        <w:t>a</w:t>
      </w:r>
      <w:r w:rsidR="00B65E3A" w:rsidRPr="005F76B6">
        <w:rPr>
          <w:rFonts w:ascii="Palatino Linotype" w:hAnsi="Palatino Linotype"/>
        </w:rPr>
        <w:t xml:space="preserve"> </w:t>
      </w:r>
      <w:r w:rsidR="00904289" w:rsidRPr="005F76B6">
        <w:rPr>
          <w:rFonts w:ascii="Palatino Linotype" w:hAnsi="Palatino Linotype"/>
        </w:rPr>
        <w:t>l</w:t>
      </w:r>
      <w:r w:rsidR="0007612A" w:rsidRPr="005F76B6">
        <w:rPr>
          <w:rFonts w:ascii="Palatino Linotype" w:hAnsi="Palatino Linotype"/>
        </w:rPr>
        <w:t>a</w:t>
      </w:r>
      <w:r w:rsidR="00904289" w:rsidRPr="005F76B6">
        <w:rPr>
          <w:rFonts w:ascii="Palatino Linotype" w:hAnsi="Palatino Linotype"/>
        </w:rPr>
        <w:t xml:space="preserve"> </w:t>
      </w:r>
      <w:r w:rsidR="00904289" w:rsidRPr="005F76B6">
        <w:rPr>
          <w:rFonts w:ascii="Palatino Linotype" w:hAnsi="Palatino Linotype"/>
          <w:b/>
        </w:rPr>
        <w:t>Comisiona</w:t>
      </w:r>
      <w:r w:rsidR="0007612A" w:rsidRPr="005F76B6">
        <w:rPr>
          <w:rFonts w:ascii="Palatino Linotype" w:hAnsi="Palatino Linotype"/>
          <w:b/>
        </w:rPr>
        <w:t>da Sharon Cristina Morales Martínez</w:t>
      </w:r>
      <w:r w:rsidR="003E67AD" w:rsidRPr="005F76B6">
        <w:rPr>
          <w:rFonts w:ascii="Palatino Linotype" w:hAnsi="Palatino Linotype"/>
          <w:b/>
        </w:rPr>
        <w:t xml:space="preserve">, </w:t>
      </w:r>
      <w:r w:rsidR="003E67AD" w:rsidRPr="005F76B6">
        <w:rPr>
          <w:rFonts w:ascii="Palatino Linotype" w:hAnsi="Palatino Linotype" w:cs="Arial"/>
        </w:rPr>
        <w:t>a efecto de decretar su admisión o desechamiento</w:t>
      </w:r>
      <w:r w:rsidR="00581D21" w:rsidRPr="005F76B6">
        <w:rPr>
          <w:rFonts w:ascii="Palatino Linotype" w:hAnsi="Palatino Linotype" w:cs="Arial"/>
        </w:rPr>
        <w:t>.</w:t>
      </w:r>
      <w:r w:rsidR="0055032F" w:rsidRPr="005F76B6">
        <w:rPr>
          <w:rFonts w:ascii="Palatino Linotype" w:hAnsi="Palatino Linotype"/>
        </w:rPr>
        <w:t xml:space="preserve"> </w:t>
      </w:r>
    </w:p>
    <w:p w14:paraId="3F594CD2" w14:textId="51966CA2" w:rsidR="00FE1F48" w:rsidRPr="005F76B6" w:rsidRDefault="00581D21" w:rsidP="005F76B6">
      <w:pPr>
        <w:spacing w:line="360" w:lineRule="auto"/>
        <w:jc w:val="both"/>
        <w:rPr>
          <w:rFonts w:ascii="Palatino Linotype" w:hAnsi="Palatino Linotype" w:cs="Arial"/>
        </w:rPr>
      </w:pPr>
      <w:r w:rsidRPr="005F76B6">
        <w:rPr>
          <w:rFonts w:ascii="Palatino Linotype" w:hAnsi="Palatino Linotype" w:cs="Arial"/>
        </w:rPr>
        <w:t xml:space="preserve"> </w:t>
      </w:r>
    </w:p>
    <w:p w14:paraId="06C43014" w14:textId="24570EFF" w:rsidR="004077DA" w:rsidRPr="005F76B6" w:rsidRDefault="004077DA" w:rsidP="005F76B6">
      <w:pPr>
        <w:tabs>
          <w:tab w:val="center" w:pos="4252"/>
          <w:tab w:val="right" w:pos="8504"/>
        </w:tabs>
        <w:spacing w:line="360" w:lineRule="auto"/>
        <w:jc w:val="both"/>
        <w:rPr>
          <w:rFonts w:ascii="Palatino Linotype" w:hAnsi="Palatino Linotype" w:cs="Arial"/>
          <w:b/>
        </w:rPr>
      </w:pPr>
      <w:r w:rsidRPr="005F76B6">
        <w:rPr>
          <w:rFonts w:ascii="Palatino Linotype" w:hAnsi="Palatino Linotype" w:cs="Arial"/>
          <w:b/>
        </w:rPr>
        <w:t>a) Admisión de</w:t>
      </w:r>
      <w:r w:rsidR="00337AB4" w:rsidRPr="005F76B6">
        <w:rPr>
          <w:rFonts w:ascii="Palatino Linotype" w:hAnsi="Palatino Linotype" w:cs="Arial"/>
          <w:b/>
        </w:rPr>
        <w:t>l</w:t>
      </w:r>
      <w:r w:rsidRPr="005F76B6">
        <w:rPr>
          <w:rFonts w:ascii="Palatino Linotype" w:hAnsi="Palatino Linotype" w:cs="Arial"/>
          <w:b/>
        </w:rPr>
        <w:t xml:space="preserve"> </w:t>
      </w:r>
      <w:r w:rsidR="00337AB4" w:rsidRPr="005F76B6">
        <w:rPr>
          <w:rFonts w:ascii="Palatino Linotype" w:hAnsi="Palatino Linotype" w:cs="Arial"/>
          <w:b/>
        </w:rPr>
        <w:t>Recurso</w:t>
      </w:r>
      <w:r w:rsidR="00963231" w:rsidRPr="005F76B6">
        <w:rPr>
          <w:rFonts w:ascii="Palatino Linotype" w:hAnsi="Palatino Linotype" w:cs="Arial"/>
          <w:b/>
        </w:rPr>
        <w:t xml:space="preserve"> de Revisión</w:t>
      </w:r>
    </w:p>
    <w:p w14:paraId="4952A0CD" w14:textId="7CB1DAB5" w:rsidR="00200BFC" w:rsidRPr="005F76B6" w:rsidRDefault="00200BFC" w:rsidP="005F76B6">
      <w:pPr>
        <w:tabs>
          <w:tab w:val="center" w:pos="4252"/>
          <w:tab w:val="right" w:pos="8504"/>
        </w:tabs>
        <w:spacing w:line="360" w:lineRule="auto"/>
        <w:jc w:val="both"/>
        <w:rPr>
          <w:rFonts w:ascii="Palatino Linotype" w:hAnsi="Palatino Linotype" w:cs="Arial"/>
        </w:rPr>
      </w:pPr>
      <w:r w:rsidRPr="005F76B6">
        <w:rPr>
          <w:rFonts w:ascii="Palatino Linotype" w:hAnsi="Palatino Linotype" w:cs="Arial"/>
        </w:rPr>
        <w:t>De las constancias del expediente electrónico del</w:t>
      </w:r>
      <w:r w:rsidRPr="005F76B6">
        <w:rPr>
          <w:rFonts w:ascii="Palatino Linotype" w:hAnsi="Palatino Linotype" w:cs="Arial"/>
          <w:b/>
        </w:rPr>
        <w:t xml:space="preserve"> SAIMEX</w:t>
      </w:r>
      <w:r w:rsidR="003E67AD" w:rsidRPr="005F76B6">
        <w:rPr>
          <w:rFonts w:ascii="Palatino Linotype" w:hAnsi="Palatino Linotype" w:cs="Arial"/>
        </w:rPr>
        <w:t xml:space="preserve">, se advierte que el </w:t>
      </w:r>
      <w:r w:rsidR="00020390" w:rsidRPr="005F76B6">
        <w:rPr>
          <w:rFonts w:ascii="Palatino Linotype" w:hAnsi="Palatino Linotype" w:cs="Arial"/>
          <w:b/>
          <w:bCs/>
        </w:rPr>
        <w:t>once</w:t>
      </w:r>
      <w:r w:rsidR="0098796E" w:rsidRPr="005F76B6">
        <w:rPr>
          <w:rFonts w:ascii="Palatino Linotype" w:hAnsi="Palatino Linotype" w:cs="Arial"/>
          <w:b/>
          <w:bCs/>
        </w:rPr>
        <w:t xml:space="preserve"> de diciembre de dos mil veintitrés</w:t>
      </w:r>
      <w:r w:rsidRPr="005F76B6">
        <w:rPr>
          <w:rFonts w:ascii="Palatino Linotype" w:hAnsi="Palatino Linotype" w:cs="Arial"/>
        </w:rPr>
        <w:t>, se acordó la admisión a trámite de</w:t>
      </w:r>
      <w:r w:rsidR="00337AB4" w:rsidRPr="005F76B6">
        <w:rPr>
          <w:rFonts w:ascii="Palatino Linotype" w:hAnsi="Palatino Linotype" w:cs="Arial"/>
        </w:rPr>
        <w:t>l</w:t>
      </w:r>
      <w:r w:rsidR="00AF5622" w:rsidRPr="005F76B6">
        <w:rPr>
          <w:rFonts w:ascii="Palatino Linotype" w:hAnsi="Palatino Linotype" w:cs="Arial"/>
        </w:rPr>
        <w:t xml:space="preserve"> </w:t>
      </w:r>
      <w:r w:rsidR="00963231" w:rsidRPr="005F76B6">
        <w:rPr>
          <w:rFonts w:ascii="Palatino Linotype" w:hAnsi="Palatino Linotype" w:cs="Arial"/>
        </w:rPr>
        <w:t>Recurso de Revisión</w:t>
      </w:r>
      <w:r w:rsidRPr="005F76B6">
        <w:rPr>
          <w:rFonts w:ascii="Palatino Linotype" w:hAnsi="Palatino Linotype" w:cs="Arial"/>
        </w:rPr>
        <w:t xml:space="preserve"> que nos ocupa</w:t>
      </w:r>
      <w:r w:rsidR="00AF5622" w:rsidRPr="005F76B6">
        <w:rPr>
          <w:rFonts w:ascii="Palatino Linotype" w:hAnsi="Palatino Linotype" w:cs="Arial"/>
        </w:rPr>
        <w:t>n</w:t>
      </w:r>
      <w:r w:rsidRPr="005F76B6">
        <w:rPr>
          <w:rFonts w:ascii="Palatino Linotype" w:hAnsi="Palatino Linotype" w:cs="Arial"/>
        </w:rPr>
        <w:t>; así como la integración del expediente respectivo, mismo</w:t>
      </w:r>
      <w:r w:rsidR="00AF5622" w:rsidRPr="005F76B6">
        <w:rPr>
          <w:rFonts w:ascii="Palatino Linotype" w:hAnsi="Palatino Linotype" w:cs="Arial"/>
        </w:rPr>
        <w:t xml:space="preserve"> que se </w:t>
      </w:r>
      <w:r w:rsidR="00337AB4" w:rsidRPr="005F76B6">
        <w:rPr>
          <w:rFonts w:ascii="Palatino Linotype" w:hAnsi="Palatino Linotype" w:cs="Arial"/>
        </w:rPr>
        <w:t>puso</w:t>
      </w:r>
      <w:r w:rsidRPr="005F76B6">
        <w:rPr>
          <w:rFonts w:ascii="Palatino Linotype" w:hAnsi="Palatino Linotype" w:cs="Arial"/>
        </w:rPr>
        <w:t xml:space="preserve"> a disposición de las partes, para que en un plazo máximo de siete días hábiles</w:t>
      </w:r>
      <w:r w:rsidR="00434F5B" w:rsidRPr="005F76B6">
        <w:rPr>
          <w:rFonts w:ascii="Palatino Linotype" w:hAnsi="Palatino Linotype" w:cs="Arial"/>
        </w:rPr>
        <w:t xml:space="preserve">, manifestaran lo que a su derecho conviniera, a efecto de presentar pruebas y alegatos; así como para que </w:t>
      </w:r>
      <w:r w:rsidR="00434F5B" w:rsidRPr="005F76B6">
        <w:rPr>
          <w:rFonts w:ascii="Palatino Linotype" w:hAnsi="Palatino Linotype" w:cs="Arial"/>
          <w:b/>
        </w:rPr>
        <w:t xml:space="preserve">EL SUJETO OBLIGADO </w:t>
      </w:r>
      <w:r w:rsidR="00434F5B" w:rsidRPr="005F76B6">
        <w:rPr>
          <w:rFonts w:ascii="Palatino Linotype" w:hAnsi="Palatino Linotype" w:cs="Arial"/>
        </w:rPr>
        <w:t>rindiera su</w:t>
      </w:r>
      <w:r w:rsidR="00434F5B" w:rsidRPr="005F76B6">
        <w:rPr>
          <w:rFonts w:ascii="Palatino Linotype" w:hAnsi="Palatino Linotype" w:cs="Arial"/>
          <w:b/>
        </w:rPr>
        <w:t xml:space="preserve"> </w:t>
      </w:r>
      <w:r w:rsidR="00434F5B" w:rsidRPr="005F76B6">
        <w:rPr>
          <w:rFonts w:ascii="Palatino Linotype" w:hAnsi="Palatino Linotype" w:cs="Arial"/>
        </w:rPr>
        <w:t xml:space="preserve">Informe Justificado, </w:t>
      </w:r>
      <w:r w:rsidRPr="005F76B6">
        <w:rPr>
          <w:rFonts w:ascii="Palatino Linotype" w:hAnsi="Palatino Linotype" w:cs="Arial"/>
        </w:rPr>
        <w:t xml:space="preserve">conforme a lo dispuesto por el artículo 185 de la Ley de Transparencia y Acceso a la </w:t>
      </w:r>
      <w:r w:rsidR="00327647" w:rsidRPr="005F76B6">
        <w:rPr>
          <w:rFonts w:ascii="Palatino Linotype" w:hAnsi="Palatino Linotype" w:cs="Arial"/>
        </w:rPr>
        <w:t>Información Pública</w:t>
      </w:r>
      <w:r w:rsidRPr="005F76B6">
        <w:rPr>
          <w:rFonts w:ascii="Palatino Linotype" w:hAnsi="Palatino Linotype" w:cs="Arial"/>
        </w:rPr>
        <w:t xml:space="preserve"> del Estado de México y Municipios.</w:t>
      </w:r>
    </w:p>
    <w:p w14:paraId="0AA3AFC7" w14:textId="77777777" w:rsidR="00B65E3A" w:rsidRDefault="00B65E3A" w:rsidP="005F76B6">
      <w:pPr>
        <w:spacing w:line="360" w:lineRule="auto"/>
        <w:jc w:val="both"/>
        <w:rPr>
          <w:rFonts w:ascii="Palatino Linotype" w:eastAsia="Arial Unicode MS" w:hAnsi="Palatino Linotype" w:cs="Arial"/>
          <w:b/>
        </w:rPr>
      </w:pPr>
    </w:p>
    <w:p w14:paraId="24A03DEB" w14:textId="77777777" w:rsidR="005F76B6" w:rsidRPr="005F76B6" w:rsidRDefault="005F76B6" w:rsidP="005F76B6">
      <w:pPr>
        <w:spacing w:line="360" w:lineRule="auto"/>
        <w:jc w:val="both"/>
        <w:rPr>
          <w:rFonts w:ascii="Palatino Linotype" w:eastAsia="Arial Unicode MS" w:hAnsi="Palatino Linotype" w:cs="Arial"/>
          <w:b/>
        </w:rPr>
      </w:pPr>
    </w:p>
    <w:p w14:paraId="239F20BA" w14:textId="29BC0B2A" w:rsidR="004077DA" w:rsidRPr="005F76B6" w:rsidRDefault="004077DA" w:rsidP="005F76B6">
      <w:pPr>
        <w:spacing w:line="360" w:lineRule="auto"/>
        <w:jc w:val="both"/>
        <w:rPr>
          <w:rFonts w:ascii="Palatino Linotype" w:eastAsia="Arial Unicode MS" w:hAnsi="Palatino Linotype" w:cs="Arial"/>
          <w:b/>
        </w:rPr>
      </w:pPr>
      <w:r w:rsidRPr="005F76B6">
        <w:rPr>
          <w:rFonts w:ascii="Palatino Linotype" w:eastAsia="Arial Unicode MS" w:hAnsi="Palatino Linotype" w:cs="Arial"/>
          <w:b/>
        </w:rPr>
        <w:lastRenderedPageBreak/>
        <w:t xml:space="preserve">b) </w:t>
      </w:r>
      <w:r w:rsidRPr="005F76B6">
        <w:rPr>
          <w:rFonts w:ascii="Palatino Linotype" w:hAnsi="Palatino Linotype" w:cs="Arial"/>
          <w:b/>
          <w:bCs/>
        </w:rPr>
        <w:t>Informe Justificado</w:t>
      </w:r>
    </w:p>
    <w:p w14:paraId="4DF15C75" w14:textId="27FCFBA8" w:rsidR="00B9685C" w:rsidRPr="005F76B6" w:rsidRDefault="00125065" w:rsidP="005F76B6">
      <w:pPr>
        <w:tabs>
          <w:tab w:val="center" w:pos="4252"/>
          <w:tab w:val="right" w:pos="8504"/>
        </w:tabs>
        <w:spacing w:line="360" w:lineRule="auto"/>
        <w:jc w:val="both"/>
        <w:rPr>
          <w:rFonts w:ascii="Palatino Linotype" w:eastAsia="Arial Unicode MS" w:hAnsi="Palatino Linotype" w:cs="Arial"/>
        </w:rPr>
      </w:pPr>
      <w:bookmarkStart w:id="5" w:name="_Hlk97138918"/>
      <w:r w:rsidRPr="005F76B6">
        <w:rPr>
          <w:rFonts w:ascii="Palatino Linotype" w:eastAsia="Arial Unicode MS" w:hAnsi="Palatino Linotype" w:cs="Arial"/>
        </w:rPr>
        <w:t xml:space="preserve">Conforme a las constancias que obran en el expediente electrónico del </w:t>
      </w:r>
      <w:r w:rsidRPr="005F76B6">
        <w:rPr>
          <w:rFonts w:ascii="Palatino Linotype" w:eastAsia="Arial Unicode MS" w:hAnsi="Palatino Linotype" w:cs="Arial"/>
          <w:b/>
        </w:rPr>
        <w:t>SAIMEX</w:t>
      </w:r>
      <w:r w:rsidRPr="005F76B6">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5F76B6">
        <w:rPr>
          <w:rFonts w:ascii="Palatino Linotype" w:eastAsia="Arial Unicode MS" w:hAnsi="Palatino Linotype" w:cs="Arial"/>
          <w:b/>
        </w:rPr>
        <w:t>RECURRENTE</w:t>
      </w:r>
      <w:r w:rsidRPr="005F76B6">
        <w:rPr>
          <w:rFonts w:ascii="Palatino Linotype" w:eastAsia="Arial Unicode MS" w:hAnsi="Palatino Linotype" w:cs="Arial"/>
        </w:rPr>
        <w:t xml:space="preserve">, éste no realizó manifestación alguna, ni presentó pruebas o alegatos, </w:t>
      </w:r>
      <w:r w:rsidR="00020390" w:rsidRPr="005F76B6">
        <w:rPr>
          <w:rFonts w:ascii="Palatino Linotype" w:eastAsia="Arial Unicode MS" w:hAnsi="Palatino Linotype" w:cs="Arial"/>
        </w:rPr>
        <w:t>por su parte</w:t>
      </w:r>
      <w:r w:rsidRPr="005F76B6">
        <w:rPr>
          <w:rFonts w:ascii="Palatino Linotype" w:eastAsia="Arial Unicode MS" w:hAnsi="Palatino Linotype" w:cs="Arial"/>
        </w:rPr>
        <w:t xml:space="preserve"> </w:t>
      </w:r>
      <w:r w:rsidRPr="005F76B6">
        <w:rPr>
          <w:rFonts w:ascii="Palatino Linotype" w:eastAsia="Arial Unicode MS" w:hAnsi="Palatino Linotype" w:cs="Arial"/>
          <w:b/>
          <w:lang w:eastAsia="es-MX"/>
        </w:rPr>
        <w:t>EL SUJETO OBLIGADO</w:t>
      </w:r>
      <w:r w:rsidRPr="005F76B6">
        <w:rPr>
          <w:rFonts w:ascii="Palatino Linotype" w:eastAsia="Arial Unicode MS" w:hAnsi="Palatino Linotype" w:cs="Arial"/>
        </w:rPr>
        <w:t xml:space="preserve"> rindió su Informe Justificado</w:t>
      </w:r>
      <w:r w:rsidR="005D42D0" w:rsidRPr="005F76B6">
        <w:rPr>
          <w:rFonts w:ascii="Palatino Linotype" w:eastAsia="Arial Unicode MS" w:hAnsi="Palatino Linotype" w:cs="Arial"/>
        </w:rPr>
        <w:t xml:space="preserve"> mediante el archivo </w:t>
      </w:r>
      <w:r w:rsidR="005D42D0" w:rsidRPr="005F76B6">
        <w:rPr>
          <w:rFonts w:ascii="Palatino Linotype" w:eastAsia="Arial Unicode MS" w:hAnsi="Palatino Linotype" w:cs="Arial"/>
          <w:i/>
        </w:rPr>
        <w:t>“</w:t>
      </w:r>
      <w:r w:rsidR="0098796E" w:rsidRPr="005F76B6">
        <w:rPr>
          <w:rFonts w:ascii="Palatino Linotype" w:eastAsia="Arial Unicode MS" w:hAnsi="Palatino Linotype" w:cs="Arial"/>
          <w:i/>
        </w:rPr>
        <w:tab/>
      </w:r>
      <w:r w:rsidR="00020390" w:rsidRPr="005F76B6">
        <w:rPr>
          <w:rFonts w:ascii="Palatino Linotype" w:eastAsia="Arial Unicode MS" w:hAnsi="Palatino Linotype" w:cs="Arial"/>
          <w:i/>
        </w:rPr>
        <w:t>08377.pdf</w:t>
      </w:r>
      <w:r w:rsidR="005D42D0" w:rsidRPr="005F76B6">
        <w:rPr>
          <w:rFonts w:ascii="Palatino Linotype" w:eastAsia="Arial Unicode MS" w:hAnsi="Palatino Linotype" w:cs="Arial"/>
          <w:i/>
        </w:rPr>
        <w:t>”</w:t>
      </w:r>
      <w:r w:rsidR="005D42D0" w:rsidRPr="005F76B6">
        <w:rPr>
          <w:rFonts w:ascii="Palatino Linotype" w:eastAsia="Arial Unicode MS" w:hAnsi="Palatino Linotype" w:cs="Arial"/>
        </w:rPr>
        <w:t xml:space="preserve"> </w:t>
      </w:r>
      <w:r w:rsidR="007D4E0F" w:rsidRPr="005F76B6">
        <w:rPr>
          <w:rFonts w:ascii="Palatino Linotype" w:eastAsia="Arial Unicode MS" w:hAnsi="Palatino Linotype" w:cs="Arial"/>
        </w:rPr>
        <w:t xml:space="preserve">mediante el cual </w:t>
      </w:r>
      <w:r w:rsidR="0098796E" w:rsidRPr="005F76B6">
        <w:rPr>
          <w:rFonts w:ascii="Palatino Linotype" w:eastAsia="Arial Unicode MS" w:hAnsi="Palatino Linotype" w:cs="Arial"/>
        </w:rPr>
        <w:t xml:space="preserve">remite </w:t>
      </w:r>
      <w:r w:rsidR="00020390" w:rsidRPr="005F76B6">
        <w:rPr>
          <w:rFonts w:ascii="Palatino Linotype" w:eastAsia="Arial Unicode MS" w:hAnsi="Palatino Linotype" w:cs="Arial"/>
        </w:rPr>
        <w:t>los argumentos mediante los cuales refuerza su dicho y en lo medular ratifica la respuesta inicial.</w:t>
      </w:r>
    </w:p>
    <w:p w14:paraId="3AF0EFA1" w14:textId="77777777" w:rsidR="00125065" w:rsidRPr="005F76B6" w:rsidRDefault="00125065" w:rsidP="005F76B6">
      <w:pPr>
        <w:tabs>
          <w:tab w:val="center" w:pos="4252"/>
          <w:tab w:val="right" w:pos="8504"/>
        </w:tabs>
        <w:spacing w:line="360" w:lineRule="auto"/>
        <w:jc w:val="both"/>
        <w:rPr>
          <w:rFonts w:ascii="Palatino Linotype" w:hAnsi="Palatino Linotype" w:cs="Arial"/>
        </w:rPr>
      </w:pPr>
    </w:p>
    <w:p w14:paraId="14AE3895" w14:textId="77777777" w:rsidR="00340F65" w:rsidRPr="005F76B6" w:rsidRDefault="009F4CE0" w:rsidP="005F76B6">
      <w:pPr>
        <w:tabs>
          <w:tab w:val="center" w:pos="4252"/>
          <w:tab w:val="right" w:pos="8504"/>
        </w:tabs>
        <w:spacing w:line="360" w:lineRule="auto"/>
        <w:jc w:val="both"/>
        <w:rPr>
          <w:rFonts w:ascii="Palatino Linotype" w:hAnsi="Palatino Linotype" w:cs="Palatino Linotype"/>
          <w:b/>
        </w:rPr>
      </w:pPr>
      <w:r w:rsidRPr="005F76B6">
        <w:rPr>
          <w:rFonts w:ascii="Palatino Linotype" w:hAnsi="Palatino Linotype" w:cs="Arial"/>
          <w:b/>
          <w:bCs/>
        </w:rPr>
        <w:t>c</w:t>
      </w:r>
      <w:r w:rsidR="005903CA" w:rsidRPr="005F76B6">
        <w:rPr>
          <w:rFonts w:ascii="Palatino Linotype" w:hAnsi="Palatino Linotype" w:cs="Arial"/>
          <w:b/>
          <w:bCs/>
        </w:rPr>
        <w:t xml:space="preserve">) </w:t>
      </w:r>
      <w:bookmarkEnd w:id="5"/>
      <w:r w:rsidR="00340F65" w:rsidRPr="005F76B6">
        <w:rPr>
          <w:rFonts w:ascii="Palatino Linotype" w:hAnsi="Palatino Linotype" w:cs="Palatino Linotype"/>
          <w:b/>
        </w:rPr>
        <w:t xml:space="preserve">De la ampliación </w:t>
      </w:r>
    </w:p>
    <w:p w14:paraId="7ABD7448" w14:textId="672DA812" w:rsidR="00340F65" w:rsidRPr="005F76B6" w:rsidRDefault="00340F65" w:rsidP="005F76B6">
      <w:pPr>
        <w:spacing w:line="360" w:lineRule="auto"/>
        <w:jc w:val="both"/>
        <w:rPr>
          <w:rFonts w:ascii="Palatino Linotype" w:hAnsi="Palatino Linotype" w:cs="Palatino Linotype"/>
        </w:rPr>
      </w:pPr>
      <w:r w:rsidRPr="005F76B6">
        <w:rPr>
          <w:rFonts w:ascii="Palatino Linotype" w:hAnsi="Palatino Linotype" w:cs="Palatino Linotype"/>
        </w:rPr>
        <w:t xml:space="preserve">El </w:t>
      </w:r>
      <w:r w:rsidR="006E4ED9" w:rsidRPr="005F76B6">
        <w:rPr>
          <w:rFonts w:ascii="Palatino Linotype" w:hAnsi="Palatino Linotype" w:cs="Arial"/>
          <w:b/>
          <w:bCs/>
        </w:rPr>
        <w:t>veintiséis</w:t>
      </w:r>
      <w:r w:rsidR="007765FF" w:rsidRPr="005F76B6">
        <w:rPr>
          <w:rFonts w:ascii="Palatino Linotype" w:hAnsi="Palatino Linotype" w:cs="Arial"/>
          <w:b/>
          <w:bCs/>
        </w:rPr>
        <w:t xml:space="preserve"> de </w:t>
      </w:r>
      <w:r w:rsidR="006E4ED9" w:rsidRPr="005F76B6">
        <w:rPr>
          <w:rFonts w:ascii="Palatino Linotype" w:hAnsi="Palatino Linotype" w:cs="Arial"/>
          <w:b/>
          <w:bCs/>
        </w:rPr>
        <w:t xml:space="preserve">febrero </w:t>
      </w:r>
      <w:r w:rsidR="007765FF" w:rsidRPr="005F76B6">
        <w:rPr>
          <w:rFonts w:ascii="Palatino Linotype" w:hAnsi="Palatino Linotype" w:cs="Arial"/>
          <w:b/>
          <w:bCs/>
        </w:rPr>
        <w:t xml:space="preserve">de dos mil </w:t>
      </w:r>
      <w:r w:rsidR="006E4ED9" w:rsidRPr="005F76B6">
        <w:rPr>
          <w:rFonts w:ascii="Palatino Linotype" w:hAnsi="Palatino Linotype" w:cs="Arial"/>
          <w:b/>
          <w:bCs/>
        </w:rPr>
        <w:t>veinticuatro</w:t>
      </w:r>
      <w:r w:rsidRPr="005F76B6">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67CA3530" w14:textId="77777777" w:rsidR="0033053A" w:rsidRPr="005F76B6" w:rsidRDefault="0033053A" w:rsidP="005F76B6">
      <w:pPr>
        <w:spacing w:line="360" w:lineRule="auto"/>
        <w:jc w:val="both"/>
        <w:rPr>
          <w:rFonts w:ascii="Palatino Linotype" w:hAnsi="Palatino Linotype" w:cs="Palatino Linotype"/>
        </w:rPr>
      </w:pPr>
    </w:p>
    <w:p w14:paraId="5122EB49" w14:textId="77777777" w:rsidR="00340F65" w:rsidRPr="005F76B6" w:rsidRDefault="00340F65" w:rsidP="005F76B6">
      <w:pPr>
        <w:spacing w:line="360" w:lineRule="auto"/>
        <w:jc w:val="both"/>
        <w:rPr>
          <w:rFonts w:ascii="Palatino Linotype" w:eastAsiaTheme="minorEastAsia" w:hAnsi="Palatino Linotype"/>
        </w:rPr>
      </w:pPr>
      <w:r w:rsidRPr="005F76B6">
        <w:rPr>
          <w:rFonts w:ascii="Palatino Linotype" w:eastAsiaTheme="minorEastAsia"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9368C" w14:textId="77777777" w:rsidR="00340F65" w:rsidRPr="005F76B6" w:rsidRDefault="00340F65" w:rsidP="005F76B6">
      <w:pPr>
        <w:spacing w:line="360" w:lineRule="auto"/>
        <w:jc w:val="both"/>
        <w:rPr>
          <w:rFonts w:ascii="Palatino Linotype" w:eastAsiaTheme="minorEastAsia" w:hAnsi="Palatino Linotype"/>
        </w:rPr>
      </w:pPr>
    </w:p>
    <w:p w14:paraId="4D9E6955" w14:textId="77777777" w:rsidR="00340F65" w:rsidRPr="005F76B6" w:rsidRDefault="00340F65" w:rsidP="005F76B6">
      <w:pPr>
        <w:spacing w:line="360" w:lineRule="auto"/>
        <w:jc w:val="both"/>
        <w:rPr>
          <w:rFonts w:ascii="Palatino Linotype" w:eastAsiaTheme="minorEastAsia" w:hAnsi="Palatino Linotype"/>
        </w:rPr>
      </w:pPr>
      <w:r w:rsidRPr="005F76B6">
        <w:rPr>
          <w:rFonts w:ascii="Palatino Linotype" w:eastAsiaTheme="minorEastAsia" w:hAnsi="Palatino Linotype"/>
        </w:rPr>
        <w:t xml:space="preserve">Por ello, es menester precisar que, si bien se ha excedido el plazo para resolver el presente medio de impugnación, de conformidad con la ley de la materia, el plazo para </w:t>
      </w:r>
      <w:r w:rsidRPr="005F76B6">
        <w:rPr>
          <w:rFonts w:ascii="Palatino Linotype" w:eastAsiaTheme="minorEastAsia" w:hAnsi="Palatino Linotype"/>
        </w:rPr>
        <w:lastRenderedPageBreak/>
        <w:t>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13BBEDD" w14:textId="77777777" w:rsidR="00340F65" w:rsidRPr="005F76B6" w:rsidRDefault="00340F65" w:rsidP="005F76B6">
      <w:pPr>
        <w:spacing w:line="360" w:lineRule="auto"/>
        <w:jc w:val="both"/>
        <w:rPr>
          <w:rFonts w:ascii="Palatino Linotype" w:eastAsiaTheme="minorEastAsia" w:hAnsi="Palatino Linotype"/>
        </w:rPr>
      </w:pPr>
    </w:p>
    <w:p w14:paraId="7C160E15" w14:textId="77777777" w:rsidR="00340F65" w:rsidRPr="005F76B6" w:rsidRDefault="00340F65" w:rsidP="005F76B6">
      <w:pPr>
        <w:spacing w:line="360" w:lineRule="auto"/>
        <w:jc w:val="both"/>
        <w:rPr>
          <w:rFonts w:ascii="Palatino Linotype" w:eastAsiaTheme="minorEastAsia" w:hAnsi="Palatino Linotype"/>
        </w:rPr>
      </w:pPr>
      <w:r w:rsidRPr="005F76B6">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2727BF" w14:textId="77777777" w:rsidR="00340F65" w:rsidRPr="005F76B6" w:rsidRDefault="00340F65" w:rsidP="005F76B6">
      <w:pPr>
        <w:spacing w:line="360" w:lineRule="auto"/>
        <w:jc w:val="both"/>
        <w:rPr>
          <w:rFonts w:ascii="Palatino Linotype" w:eastAsiaTheme="minorEastAsia" w:hAnsi="Palatino Linotype"/>
        </w:rPr>
      </w:pPr>
    </w:p>
    <w:p w14:paraId="7A2CCEC8" w14:textId="77777777" w:rsidR="00340F65" w:rsidRPr="005F76B6" w:rsidRDefault="00340F65" w:rsidP="005F76B6">
      <w:pPr>
        <w:spacing w:line="360" w:lineRule="auto"/>
        <w:jc w:val="both"/>
        <w:rPr>
          <w:rFonts w:ascii="Palatino Linotype" w:eastAsiaTheme="minorEastAsia" w:hAnsi="Palatino Linotype"/>
        </w:rPr>
      </w:pPr>
      <w:r w:rsidRPr="005F76B6">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5CD5D" w14:textId="77777777" w:rsidR="00340F65" w:rsidRPr="005F76B6" w:rsidRDefault="00340F65" w:rsidP="005F76B6">
      <w:pPr>
        <w:spacing w:line="360" w:lineRule="auto"/>
        <w:jc w:val="both"/>
        <w:rPr>
          <w:rFonts w:ascii="Palatino Linotype" w:eastAsiaTheme="minorEastAsia" w:hAnsi="Palatino Linotype"/>
        </w:rPr>
      </w:pPr>
    </w:p>
    <w:p w14:paraId="0DA42242" w14:textId="77777777" w:rsidR="00340F65" w:rsidRPr="005F76B6" w:rsidRDefault="00340F65" w:rsidP="005F76B6">
      <w:pPr>
        <w:spacing w:line="360" w:lineRule="auto"/>
        <w:jc w:val="both"/>
        <w:rPr>
          <w:rFonts w:ascii="Palatino Linotype" w:eastAsiaTheme="minorEastAsia" w:hAnsi="Palatino Linotype"/>
        </w:rPr>
      </w:pPr>
      <w:r w:rsidRPr="005F76B6">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5F76B6" w:rsidRDefault="00340F65" w:rsidP="005F76B6">
      <w:pPr>
        <w:spacing w:line="360" w:lineRule="auto"/>
        <w:jc w:val="both"/>
        <w:rPr>
          <w:rFonts w:ascii="Palatino Linotype" w:eastAsiaTheme="minorEastAsia" w:hAnsi="Palatino Linotype"/>
        </w:rPr>
      </w:pPr>
    </w:p>
    <w:p w14:paraId="0F8A4BBC" w14:textId="77777777" w:rsidR="00340F65" w:rsidRPr="005F76B6" w:rsidRDefault="00340F65" w:rsidP="005F76B6">
      <w:pPr>
        <w:numPr>
          <w:ilvl w:val="0"/>
          <w:numId w:val="22"/>
        </w:numPr>
        <w:spacing w:line="360" w:lineRule="auto"/>
        <w:jc w:val="both"/>
        <w:rPr>
          <w:rFonts w:ascii="Palatino Linotype" w:eastAsiaTheme="minorEastAsia" w:hAnsi="Palatino Linotype"/>
        </w:rPr>
      </w:pPr>
      <w:r w:rsidRPr="005F76B6">
        <w:rPr>
          <w:rFonts w:ascii="Palatino Linotype" w:eastAsiaTheme="minorEastAsia" w:hAnsi="Palatino Linotype"/>
        </w:rPr>
        <w:t>Complejidad del asunto: La complejidad de la prueba, la pluralidad de sujetos procesales, el tiempo transcurrido, las características y contexto del recurso.</w:t>
      </w:r>
    </w:p>
    <w:p w14:paraId="47883134" w14:textId="77777777" w:rsidR="00340F65" w:rsidRPr="005F76B6" w:rsidRDefault="00340F65" w:rsidP="005F76B6">
      <w:pPr>
        <w:numPr>
          <w:ilvl w:val="0"/>
          <w:numId w:val="22"/>
        </w:numPr>
        <w:spacing w:line="360" w:lineRule="auto"/>
        <w:jc w:val="both"/>
        <w:rPr>
          <w:rFonts w:ascii="Palatino Linotype" w:eastAsiaTheme="minorEastAsia" w:hAnsi="Palatino Linotype"/>
        </w:rPr>
      </w:pPr>
      <w:r w:rsidRPr="005F76B6">
        <w:rPr>
          <w:rFonts w:ascii="Palatino Linotype" w:eastAsiaTheme="minorEastAsia" w:hAnsi="Palatino Linotype"/>
        </w:rPr>
        <w:t>Actividad Procesal del interesado: Acciones u omisiones del interesado.</w:t>
      </w:r>
    </w:p>
    <w:p w14:paraId="4ED483C9" w14:textId="77777777" w:rsidR="00340F65" w:rsidRPr="005F76B6" w:rsidRDefault="00340F65" w:rsidP="005F76B6">
      <w:pPr>
        <w:numPr>
          <w:ilvl w:val="0"/>
          <w:numId w:val="22"/>
        </w:numPr>
        <w:spacing w:line="360" w:lineRule="auto"/>
        <w:jc w:val="both"/>
        <w:rPr>
          <w:rFonts w:ascii="Palatino Linotype" w:eastAsiaTheme="minorEastAsia" w:hAnsi="Palatino Linotype"/>
        </w:rPr>
      </w:pPr>
      <w:r w:rsidRPr="005F76B6">
        <w:rPr>
          <w:rFonts w:ascii="Palatino Linotype" w:eastAsiaTheme="minorEastAsia" w:hAnsi="Palatino Linotype"/>
        </w:rPr>
        <w:t>Conducta de la Autoridad: Las Acciones u omisiones realizadas en el procedimiento. Así como si la autoridad actuó con la debida diligencia.</w:t>
      </w:r>
    </w:p>
    <w:p w14:paraId="49D0A570" w14:textId="77777777" w:rsidR="00340F65" w:rsidRPr="005F76B6" w:rsidRDefault="00340F65" w:rsidP="005F76B6">
      <w:pPr>
        <w:numPr>
          <w:ilvl w:val="0"/>
          <w:numId w:val="22"/>
        </w:numPr>
        <w:spacing w:line="360" w:lineRule="auto"/>
        <w:jc w:val="both"/>
        <w:rPr>
          <w:rFonts w:ascii="Palatino Linotype" w:eastAsiaTheme="minorEastAsia" w:hAnsi="Palatino Linotype"/>
        </w:rPr>
      </w:pPr>
      <w:r w:rsidRPr="005F76B6">
        <w:rPr>
          <w:rFonts w:ascii="Palatino Linotype" w:eastAsiaTheme="minorEastAsia" w:hAnsi="Palatino Linotype"/>
        </w:rPr>
        <w:lastRenderedPageBreak/>
        <w:t>La afectación generada en la situación jurídica de la persona involucrada en el proceso: Violación a sus derechos humanos.</w:t>
      </w:r>
    </w:p>
    <w:p w14:paraId="64679759" w14:textId="77777777" w:rsidR="00340F65" w:rsidRPr="005F76B6" w:rsidRDefault="00340F65" w:rsidP="005F76B6">
      <w:pPr>
        <w:spacing w:line="360" w:lineRule="auto"/>
        <w:jc w:val="both"/>
        <w:rPr>
          <w:rFonts w:ascii="Palatino Linotype" w:eastAsiaTheme="minorEastAsia" w:hAnsi="Palatino Linotype"/>
        </w:rPr>
      </w:pPr>
    </w:p>
    <w:p w14:paraId="75260D1E" w14:textId="77777777" w:rsidR="00340F65" w:rsidRPr="005F76B6" w:rsidRDefault="00340F65" w:rsidP="005F76B6">
      <w:pPr>
        <w:spacing w:line="360" w:lineRule="auto"/>
        <w:jc w:val="both"/>
        <w:rPr>
          <w:rFonts w:ascii="Palatino Linotype" w:eastAsiaTheme="minorEastAsia" w:hAnsi="Palatino Linotype"/>
        </w:rPr>
      </w:pPr>
      <w:r w:rsidRPr="005F76B6">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D2254B" w14:textId="77777777" w:rsidR="00340F65" w:rsidRPr="005F76B6" w:rsidRDefault="00340F65" w:rsidP="005F76B6">
      <w:pPr>
        <w:spacing w:line="360" w:lineRule="auto"/>
        <w:jc w:val="both"/>
        <w:rPr>
          <w:rFonts w:ascii="Palatino Linotype" w:eastAsiaTheme="minorEastAsia" w:hAnsi="Palatino Linotype"/>
        </w:rPr>
      </w:pPr>
    </w:p>
    <w:p w14:paraId="4BED8F94" w14:textId="77777777" w:rsidR="00340F65" w:rsidRPr="005F76B6" w:rsidRDefault="00340F65" w:rsidP="005F76B6">
      <w:pPr>
        <w:spacing w:line="360" w:lineRule="auto"/>
        <w:jc w:val="both"/>
        <w:rPr>
          <w:rFonts w:ascii="Palatino Linotype" w:eastAsiaTheme="minorEastAsia" w:hAnsi="Palatino Linotype"/>
        </w:rPr>
      </w:pPr>
      <w:r w:rsidRPr="005F76B6">
        <w:rPr>
          <w:rFonts w:ascii="Palatino Linotype" w:eastAsiaTheme="minorEastAsia"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A9F8BB" w14:textId="77777777" w:rsidR="00340F65" w:rsidRPr="005F76B6" w:rsidRDefault="00340F65" w:rsidP="005F76B6">
      <w:pPr>
        <w:spacing w:line="360" w:lineRule="auto"/>
        <w:jc w:val="both"/>
        <w:rPr>
          <w:rFonts w:ascii="Palatino Linotype" w:eastAsiaTheme="minorEastAsia" w:hAnsi="Palatino Linotype"/>
        </w:rPr>
      </w:pPr>
    </w:p>
    <w:p w14:paraId="5AB80136" w14:textId="77777777" w:rsidR="00340F65" w:rsidRPr="005F76B6" w:rsidRDefault="00340F65" w:rsidP="005F76B6">
      <w:pPr>
        <w:spacing w:line="360" w:lineRule="auto"/>
        <w:jc w:val="both"/>
        <w:rPr>
          <w:rFonts w:ascii="Palatino Linotype" w:eastAsiaTheme="minorEastAsia" w:hAnsi="Palatino Linotype"/>
        </w:rPr>
      </w:pPr>
      <w:r w:rsidRPr="005F76B6">
        <w:rPr>
          <w:rFonts w:ascii="Palatino Linotype" w:eastAsiaTheme="minorEastAsia"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5F76B6">
        <w:rPr>
          <w:rFonts w:ascii="Palatino Linotype" w:eastAsiaTheme="minorEastAsia" w:hAnsi="Palatino Linotype"/>
        </w:rPr>
        <w:lastRenderedPageBreak/>
        <w:t>términos legales previamente establecidos por la Ley, por tratarse de causas de fuerza mayor.</w:t>
      </w:r>
    </w:p>
    <w:p w14:paraId="60136861" w14:textId="77777777" w:rsidR="00340F65" w:rsidRPr="005F76B6" w:rsidRDefault="00340F65" w:rsidP="005F76B6">
      <w:pPr>
        <w:spacing w:line="360" w:lineRule="auto"/>
        <w:jc w:val="both"/>
        <w:rPr>
          <w:rFonts w:ascii="Palatino Linotype" w:eastAsiaTheme="minorEastAsia" w:hAnsi="Palatino Linotype"/>
          <w:sz w:val="16"/>
        </w:rPr>
      </w:pPr>
    </w:p>
    <w:p w14:paraId="6398436D" w14:textId="77777777" w:rsidR="00340F65" w:rsidRPr="005F76B6" w:rsidRDefault="00340F65" w:rsidP="005F76B6">
      <w:pPr>
        <w:spacing w:line="360" w:lineRule="auto"/>
        <w:jc w:val="both"/>
        <w:rPr>
          <w:rFonts w:ascii="Palatino Linotype" w:eastAsiaTheme="minorEastAsia" w:hAnsi="Palatino Linotype"/>
        </w:rPr>
      </w:pPr>
      <w:r w:rsidRPr="005F76B6">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635FA5E8" w14:textId="77777777" w:rsidR="00340F65" w:rsidRPr="005F76B6" w:rsidRDefault="00340F65" w:rsidP="005F76B6">
      <w:pPr>
        <w:spacing w:line="360" w:lineRule="auto"/>
        <w:jc w:val="both"/>
        <w:rPr>
          <w:rFonts w:ascii="Palatino Linotype" w:eastAsiaTheme="minorEastAsia" w:hAnsi="Palatino Linotype"/>
          <w:sz w:val="20"/>
        </w:rPr>
      </w:pPr>
    </w:p>
    <w:p w14:paraId="676C920A" w14:textId="77777777" w:rsidR="00340F65" w:rsidRPr="005F76B6" w:rsidRDefault="00340F65" w:rsidP="005F76B6">
      <w:pPr>
        <w:spacing w:line="360" w:lineRule="auto"/>
        <w:jc w:val="both"/>
        <w:rPr>
          <w:rFonts w:ascii="Palatino Linotype" w:eastAsiaTheme="minorEastAsia" w:hAnsi="Palatino Linotype"/>
        </w:rPr>
      </w:pPr>
      <w:r w:rsidRPr="005F76B6">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4B2B84E4" w14:textId="77777777" w:rsidR="00340F65" w:rsidRPr="005F76B6" w:rsidRDefault="00340F65" w:rsidP="005F76B6">
      <w:pPr>
        <w:spacing w:line="360" w:lineRule="auto"/>
        <w:jc w:val="both"/>
        <w:rPr>
          <w:rFonts w:ascii="Palatino Linotype" w:eastAsiaTheme="minorEastAsia" w:hAnsi="Palatino Linotype"/>
        </w:rPr>
      </w:pPr>
      <w:r w:rsidRPr="005F76B6">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5F95F0F3" w14:textId="77777777" w:rsidR="00340F65" w:rsidRPr="005F76B6" w:rsidRDefault="00340F65" w:rsidP="005F76B6">
      <w:pPr>
        <w:spacing w:line="360" w:lineRule="auto"/>
        <w:jc w:val="both"/>
        <w:rPr>
          <w:rFonts w:ascii="Palatino Linotype" w:eastAsiaTheme="minorEastAsia" w:hAnsi="Palatino Linotype"/>
          <w:sz w:val="20"/>
        </w:rPr>
      </w:pPr>
    </w:p>
    <w:p w14:paraId="1649771E" w14:textId="77777777" w:rsidR="00340F65" w:rsidRPr="005F76B6" w:rsidRDefault="00340F65" w:rsidP="005F76B6">
      <w:pPr>
        <w:spacing w:line="360" w:lineRule="auto"/>
        <w:jc w:val="both"/>
        <w:rPr>
          <w:rFonts w:ascii="Palatino Linotype" w:eastAsiaTheme="minorEastAsia" w:hAnsi="Palatino Linotype" w:cs="Arial"/>
          <w:b/>
          <w:bCs/>
          <w:lang w:val="es-419"/>
        </w:rPr>
      </w:pPr>
      <w:r w:rsidRPr="005F76B6">
        <w:rPr>
          <w:rFonts w:ascii="Palatino Linotype" w:eastAsiaTheme="minorEastAsia" w:hAnsi="Palatino Linotype"/>
        </w:rPr>
        <w:t>Por ello, este organismo garante comprometido con la tutela de los derechos humanos confiados, señala que este exceso del plazo legal para resolver el presente asunto, resulta de carácter excepcional.</w:t>
      </w:r>
    </w:p>
    <w:p w14:paraId="52346974" w14:textId="77777777" w:rsidR="00340F65" w:rsidRPr="005F76B6" w:rsidRDefault="00340F65" w:rsidP="005F76B6">
      <w:pPr>
        <w:spacing w:line="360" w:lineRule="auto"/>
        <w:jc w:val="both"/>
        <w:rPr>
          <w:rFonts w:ascii="Palatino Linotype" w:eastAsia="Palatino Linotype" w:hAnsi="Palatino Linotype" w:cs="Palatino Linotype"/>
          <w:b/>
          <w:sz w:val="20"/>
        </w:rPr>
      </w:pPr>
    </w:p>
    <w:p w14:paraId="0C6D2F34" w14:textId="13846A39" w:rsidR="001E6DEF" w:rsidRPr="005F76B6" w:rsidRDefault="00B9685C" w:rsidP="005F76B6">
      <w:pPr>
        <w:pStyle w:val="Prrafodelista"/>
        <w:spacing w:line="360" w:lineRule="auto"/>
        <w:ind w:left="0"/>
        <w:jc w:val="both"/>
        <w:rPr>
          <w:rFonts w:ascii="Palatino Linotype" w:hAnsi="Palatino Linotype" w:cs="Arial"/>
          <w:b/>
          <w:bCs/>
        </w:rPr>
      </w:pPr>
      <w:r w:rsidRPr="005F76B6">
        <w:rPr>
          <w:rFonts w:ascii="Palatino Linotype" w:hAnsi="Palatino Linotype" w:cs="Arial"/>
          <w:b/>
          <w:bCs/>
        </w:rPr>
        <w:t>d</w:t>
      </w:r>
      <w:r w:rsidR="00B01BA3" w:rsidRPr="005F76B6">
        <w:rPr>
          <w:rFonts w:ascii="Palatino Linotype" w:hAnsi="Palatino Linotype" w:cs="Arial"/>
          <w:b/>
          <w:bCs/>
        </w:rPr>
        <w:t>)</w:t>
      </w:r>
      <w:r w:rsidR="001E6DEF" w:rsidRPr="005F76B6">
        <w:rPr>
          <w:rFonts w:ascii="Palatino Linotype" w:hAnsi="Palatino Linotype" w:cs="Arial"/>
          <w:b/>
          <w:bCs/>
        </w:rPr>
        <w:t xml:space="preserve"> Cierre de Instrucción</w:t>
      </w:r>
    </w:p>
    <w:p w14:paraId="08376D83" w14:textId="0C8AA0EC" w:rsidR="005903CA" w:rsidRPr="005F76B6" w:rsidRDefault="001E6DEF" w:rsidP="005F76B6">
      <w:pPr>
        <w:tabs>
          <w:tab w:val="left" w:pos="709"/>
        </w:tabs>
        <w:spacing w:line="360" w:lineRule="auto"/>
        <w:jc w:val="both"/>
        <w:rPr>
          <w:rFonts w:ascii="Palatino Linotype" w:hAnsi="Palatino Linotype"/>
        </w:rPr>
      </w:pPr>
      <w:r w:rsidRPr="005F76B6">
        <w:rPr>
          <w:rFonts w:ascii="Palatino Linotype" w:hAnsi="Palatino Linotype" w:cs="Arial"/>
        </w:rPr>
        <w:t>Una vez analizado el estado procesal que guarda el</w:t>
      </w:r>
      <w:r w:rsidR="00843E93" w:rsidRPr="005F76B6">
        <w:rPr>
          <w:rFonts w:ascii="Palatino Linotype" w:hAnsi="Palatino Linotype" w:cs="Arial"/>
        </w:rPr>
        <w:t xml:space="preserve"> expediente, </w:t>
      </w:r>
      <w:r w:rsidR="00A153D0" w:rsidRPr="005F76B6">
        <w:rPr>
          <w:rFonts w:ascii="Palatino Linotype" w:hAnsi="Palatino Linotype" w:cs="Arial"/>
        </w:rPr>
        <w:t>el</w:t>
      </w:r>
      <w:r w:rsidR="00843E93" w:rsidRPr="005F76B6">
        <w:rPr>
          <w:rFonts w:ascii="Palatino Linotype" w:hAnsi="Palatino Linotype" w:cs="Arial"/>
        </w:rPr>
        <w:t xml:space="preserve"> </w:t>
      </w:r>
      <w:bookmarkStart w:id="6" w:name="_Hlk104892386"/>
      <w:r w:rsidR="00020390" w:rsidRPr="005F76B6">
        <w:rPr>
          <w:rFonts w:ascii="Palatino Linotype" w:hAnsi="Palatino Linotype" w:cs="Arial"/>
          <w:b/>
        </w:rPr>
        <w:t>veinte</w:t>
      </w:r>
      <w:r w:rsidR="007D4E0F" w:rsidRPr="005F76B6">
        <w:rPr>
          <w:rFonts w:ascii="Palatino Linotype" w:hAnsi="Palatino Linotype" w:cs="Arial"/>
          <w:b/>
        </w:rPr>
        <w:t xml:space="preserve"> de </w:t>
      </w:r>
      <w:bookmarkEnd w:id="6"/>
      <w:r w:rsidR="006E4ED9" w:rsidRPr="005F76B6">
        <w:rPr>
          <w:rFonts w:ascii="Palatino Linotype" w:hAnsi="Palatino Linotype" w:cs="Arial"/>
          <w:b/>
        </w:rPr>
        <w:t xml:space="preserve">marzo </w:t>
      </w:r>
      <w:r w:rsidR="000F6EC1" w:rsidRPr="005F76B6">
        <w:rPr>
          <w:rFonts w:ascii="Palatino Linotype" w:hAnsi="Palatino Linotype" w:cs="Arial"/>
          <w:b/>
        </w:rPr>
        <w:t>d</w:t>
      </w:r>
      <w:r w:rsidRPr="005F76B6">
        <w:rPr>
          <w:rFonts w:ascii="Palatino Linotype" w:hAnsi="Palatino Linotype" w:cs="Arial"/>
          <w:b/>
        </w:rPr>
        <w:t xml:space="preserve">e dos mil </w:t>
      </w:r>
      <w:r w:rsidR="00B42697" w:rsidRPr="005F76B6">
        <w:rPr>
          <w:rFonts w:ascii="Palatino Linotype" w:hAnsi="Palatino Linotype" w:cs="Arial"/>
          <w:b/>
          <w:bCs/>
        </w:rPr>
        <w:t>veinticuatro</w:t>
      </w:r>
      <w:r w:rsidRPr="005F76B6">
        <w:rPr>
          <w:rFonts w:ascii="Palatino Linotype" w:hAnsi="Palatino Linotype" w:cs="Arial"/>
        </w:rPr>
        <w:t xml:space="preserve">, la </w:t>
      </w:r>
      <w:r w:rsidRPr="005F76B6">
        <w:rPr>
          <w:rFonts w:ascii="Palatino Linotype" w:hAnsi="Palatino Linotype" w:cs="Arial"/>
          <w:b/>
          <w:bCs/>
        </w:rPr>
        <w:t xml:space="preserve">Comisionada </w:t>
      </w:r>
      <w:r w:rsidR="00812BC0" w:rsidRPr="005F76B6">
        <w:rPr>
          <w:rFonts w:ascii="Palatino Linotype" w:hAnsi="Palatino Linotype"/>
          <w:b/>
        </w:rPr>
        <w:t xml:space="preserve">Sharon Cristina Morales Martínez </w:t>
      </w:r>
      <w:r w:rsidRPr="005F76B6">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5F76B6">
        <w:rPr>
          <w:rFonts w:ascii="Palatino Linotype" w:hAnsi="Palatino Linotype"/>
        </w:rPr>
        <w:t>.</w:t>
      </w:r>
    </w:p>
    <w:p w14:paraId="0A17408E" w14:textId="21719F03" w:rsidR="005A070A" w:rsidRPr="005F76B6" w:rsidRDefault="00200BFC" w:rsidP="005F76B6">
      <w:pPr>
        <w:jc w:val="center"/>
        <w:rPr>
          <w:rFonts w:ascii="Palatino Linotype" w:hAnsi="Palatino Linotype" w:cs="Arial"/>
          <w:b/>
          <w:bCs/>
          <w:spacing w:val="60"/>
          <w:sz w:val="28"/>
        </w:rPr>
      </w:pPr>
      <w:r w:rsidRPr="005F76B6">
        <w:rPr>
          <w:rFonts w:ascii="Palatino Linotype" w:hAnsi="Palatino Linotype" w:cs="Arial"/>
          <w:b/>
          <w:bCs/>
          <w:spacing w:val="60"/>
          <w:sz w:val="28"/>
        </w:rPr>
        <w:lastRenderedPageBreak/>
        <w:t>CONSIDERANDO</w:t>
      </w:r>
      <w:r w:rsidR="0033053A" w:rsidRPr="005F76B6">
        <w:rPr>
          <w:rFonts w:ascii="Palatino Linotype" w:hAnsi="Palatino Linotype" w:cs="Arial"/>
          <w:b/>
          <w:bCs/>
          <w:spacing w:val="60"/>
          <w:sz w:val="28"/>
        </w:rPr>
        <w:t>S</w:t>
      </w:r>
    </w:p>
    <w:p w14:paraId="6E5E76A3" w14:textId="77777777" w:rsidR="007366EE" w:rsidRDefault="007366EE" w:rsidP="005F76B6">
      <w:pPr>
        <w:rPr>
          <w:rFonts w:ascii="Palatino Linotype" w:hAnsi="Palatino Linotype" w:cs="Arial"/>
          <w:b/>
          <w:bCs/>
          <w:spacing w:val="60"/>
          <w:sz w:val="28"/>
        </w:rPr>
      </w:pPr>
    </w:p>
    <w:p w14:paraId="32742DA0" w14:textId="77777777" w:rsidR="005F76B6" w:rsidRPr="005F76B6" w:rsidRDefault="005F76B6" w:rsidP="005F76B6">
      <w:pPr>
        <w:rPr>
          <w:rFonts w:ascii="Palatino Linotype" w:hAnsi="Palatino Linotype" w:cs="Arial"/>
          <w:b/>
          <w:bCs/>
          <w:spacing w:val="60"/>
          <w:sz w:val="28"/>
        </w:rPr>
      </w:pPr>
    </w:p>
    <w:p w14:paraId="7EF62753" w14:textId="40B40CD4" w:rsidR="007366EE" w:rsidRPr="005F76B6" w:rsidRDefault="004A568D" w:rsidP="005F76B6">
      <w:pPr>
        <w:widowControl w:val="0"/>
        <w:tabs>
          <w:tab w:val="left" w:pos="1701"/>
        </w:tabs>
        <w:autoSpaceDE w:val="0"/>
        <w:autoSpaceDN w:val="0"/>
        <w:adjustRightInd w:val="0"/>
        <w:spacing w:line="360" w:lineRule="auto"/>
        <w:jc w:val="both"/>
        <w:rPr>
          <w:rFonts w:ascii="Palatino Linotype" w:hAnsi="Palatino Linotype" w:cs="Arial"/>
          <w:sz w:val="28"/>
        </w:rPr>
      </w:pPr>
      <w:r w:rsidRPr="005F76B6">
        <w:rPr>
          <w:rFonts w:ascii="Palatino Linotype" w:hAnsi="Palatino Linotype"/>
          <w:b/>
          <w:sz w:val="28"/>
        </w:rPr>
        <w:t xml:space="preserve">PRIMERO. </w:t>
      </w:r>
      <w:r w:rsidR="00CC0BEF" w:rsidRPr="005F76B6">
        <w:rPr>
          <w:rFonts w:ascii="Palatino Linotype" w:hAnsi="Palatino Linotype"/>
          <w:b/>
          <w:sz w:val="28"/>
        </w:rPr>
        <w:t>Competencia</w:t>
      </w:r>
      <w:r w:rsidR="00CC0BEF" w:rsidRPr="005F76B6">
        <w:rPr>
          <w:rFonts w:ascii="Palatino Linotype" w:hAnsi="Palatino Linotype"/>
          <w:sz w:val="28"/>
        </w:rPr>
        <w:t>.</w:t>
      </w:r>
      <w:r w:rsidR="00CC0BEF" w:rsidRPr="005F76B6">
        <w:rPr>
          <w:rFonts w:ascii="Palatino Linotype" w:hAnsi="Palatino Linotype"/>
          <w:b/>
          <w:sz w:val="28"/>
        </w:rPr>
        <w:t xml:space="preserve"> </w:t>
      </w:r>
    </w:p>
    <w:p w14:paraId="381E6598" w14:textId="77777777" w:rsidR="00CB6233" w:rsidRPr="005F76B6" w:rsidRDefault="00CC0BEF" w:rsidP="005F76B6">
      <w:pPr>
        <w:spacing w:line="360" w:lineRule="auto"/>
        <w:ind w:right="50"/>
        <w:jc w:val="both"/>
        <w:rPr>
          <w:rFonts w:ascii="Palatino Linotype" w:hAnsi="Palatino Linotype" w:cs="Arial"/>
        </w:rPr>
      </w:pPr>
      <w:r w:rsidRPr="005F76B6">
        <w:rPr>
          <w:rFonts w:ascii="Palatino Linotype" w:hAnsi="Palatino Linotype"/>
        </w:rPr>
        <w:t xml:space="preserve">Este </w:t>
      </w:r>
      <w:r w:rsidR="00CB6233" w:rsidRPr="005F76B6">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5F76B6">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5F76B6" w:rsidRDefault="009D5552" w:rsidP="005F76B6">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5F76B6" w:rsidRDefault="00200BFC" w:rsidP="005F76B6">
      <w:pPr>
        <w:spacing w:line="360" w:lineRule="auto"/>
        <w:jc w:val="both"/>
        <w:rPr>
          <w:rFonts w:ascii="Palatino Linotype" w:hAnsi="Palatino Linotype" w:cs="Arial"/>
          <w:b/>
          <w:sz w:val="28"/>
        </w:rPr>
      </w:pPr>
      <w:r w:rsidRPr="005F76B6">
        <w:rPr>
          <w:rFonts w:ascii="Palatino Linotype" w:hAnsi="Palatino Linotype" w:cs="Arial"/>
          <w:b/>
          <w:sz w:val="28"/>
        </w:rPr>
        <w:t xml:space="preserve">SEGUNDO. Interés. </w:t>
      </w:r>
    </w:p>
    <w:p w14:paraId="0AB0B98C" w14:textId="0F41F297" w:rsidR="00327647" w:rsidRPr="005F76B6" w:rsidRDefault="00675F3B" w:rsidP="005F76B6">
      <w:pPr>
        <w:spacing w:line="360" w:lineRule="auto"/>
        <w:jc w:val="both"/>
        <w:rPr>
          <w:rFonts w:ascii="Palatino Linotype" w:hAnsi="Palatino Linotype" w:cs="Arial"/>
          <w:bCs/>
        </w:rPr>
      </w:pPr>
      <w:r w:rsidRPr="005F76B6">
        <w:rPr>
          <w:rFonts w:ascii="Palatino Linotype" w:hAnsi="Palatino Linotype" w:cs="Arial"/>
          <w:bCs/>
        </w:rPr>
        <w:t>El</w:t>
      </w:r>
      <w:r w:rsidR="00200BFC" w:rsidRPr="005F76B6">
        <w:rPr>
          <w:rFonts w:ascii="Palatino Linotype" w:hAnsi="Palatino Linotype" w:cs="Arial"/>
          <w:bCs/>
        </w:rPr>
        <w:t xml:space="preserve"> </w:t>
      </w:r>
      <w:r w:rsidRPr="005F76B6">
        <w:rPr>
          <w:rFonts w:ascii="Palatino Linotype" w:hAnsi="Palatino Linotype" w:cs="Arial"/>
          <w:bCs/>
        </w:rPr>
        <w:t>Recurso</w:t>
      </w:r>
      <w:r w:rsidR="00963231" w:rsidRPr="005F76B6">
        <w:rPr>
          <w:rFonts w:ascii="Palatino Linotype" w:hAnsi="Palatino Linotype" w:cs="Arial"/>
          <w:bCs/>
        </w:rPr>
        <w:t xml:space="preserve"> de Revisión</w:t>
      </w:r>
      <w:r w:rsidR="00200BFC" w:rsidRPr="005F76B6">
        <w:rPr>
          <w:rFonts w:ascii="Palatino Linotype" w:hAnsi="Palatino Linotype" w:cs="Arial"/>
          <w:bCs/>
        </w:rPr>
        <w:t xml:space="preserve"> </w:t>
      </w:r>
      <w:r w:rsidRPr="005F76B6">
        <w:rPr>
          <w:rFonts w:ascii="Palatino Linotype" w:hAnsi="Palatino Linotype" w:cs="Arial"/>
          <w:bCs/>
        </w:rPr>
        <w:t xml:space="preserve">fue </w:t>
      </w:r>
      <w:r w:rsidR="00200BFC" w:rsidRPr="005F76B6">
        <w:rPr>
          <w:rFonts w:ascii="Palatino Linotype" w:hAnsi="Palatino Linotype" w:cs="Arial"/>
          <w:bCs/>
        </w:rPr>
        <w:t xml:space="preserve">interpuesto por parte legítima, en atención a que se presentó por </w:t>
      </w:r>
      <w:r w:rsidR="009C0912" w:rsidRPr="005F76B6">
        <w:rPr>
          <w:rFonts w:ascii="Palatino Linotype" w:hAnsi="Palatino Linotype" w:cs="Arial"/>
          <w:b/>
          <w:bCs/>
        </w:rPr>
        <w:t>EL RECURRENTE</w:t>
      </w:r>
      <w:r w:rsidR="00200BFC" w:rsidRPr="005F76B6">
        <w:rPr>
          <w:rFonts w:ascii="Palatino Linotype" w:hAnsi="Palatino Linotype" w:cs="Arial"/>
          <w:b/>
          <w:bCs/>
        </w:rPr>
        <w:t>,</w:t>
      </w:r>
      <w:r w:rsidR="00200BFC" w:rsidRPr="005F76B6">
        <w:rPr>
          <w:rFonts w:ascii="Palatino Linotype" w:hAnsi="Palatino Linotype" w:cs="Arial"/>
          <w:bCs/>
        </w:rPr>
        <w:t xml:space="preserve"> quien es la misma persona que formuló la solicitud de acceso a la </w:t>
      </w:r>
      <w:r w:rsidR="00327647" w:rsidRPr="005F76B6">
        <w:rPr>
          <w:rFonts w:ascii="Palatino Linotype" w:hAnsi="Palatino Linotype" w:cs="Arial"/>
          <w:bCs/>
        </w:rPr>
        <w:t>Información Pública</w:t>
      </w:r>
      <w:r w:rsidR="00200BFC" w:rsidRPr="005F76B6">
        <w:rPr>
          <w:rFonts w:ascii="Palatino Linotype" w:hAnsi="Palatino Linotype" w:cs="Arial"/>
          <w:bCs/>
        </w:rPr>
        <w:t xml:space="preserve"> al </w:t>
      </w:r>
      <w:r w:rsidR="00200BFC" w:rsidRPr="005F76B6">
        <w:rPr>
          <w:rFonts w:ascii="Palatino Linotype" w:hAnsi="Palatino Linotype" w:cs="Arial"/>
          <w:b/>
          <w:bCs/>
        </w:rPr>
        <w:t>SUJETO OBLIGADO</w:t>
      </w:r>
      <w:r w:rsidR="008814C5" w:rsidRPr="005F76B6">
        <w:rPr>
          <w:rFonts w:ascii="Palatino Linotype" w:hAnsi="Palatino Linotype" w:cs="Arial"/>
          <w:b/>
          <w:bCs/>
        </w:rPr>
        <w:t xml:space="preserve">, </w:t>
      </w:r>
      <w:r w:rsidR="008814C5" w:rsidRPr="005F76B6">
        <w:rPr>
          <w:rFonts w:ascii="Palatino Linotype" w:hAnsi="Palatino Linotype" w:cs="Arial"/>
        </w:rPr>
        <w:t>en razón de que las claves de acceso</w:t>
      </w:r>
      <w:r w:rsidR="008814C5" w:rsidRPr="005F76B6">
        <w:rPr>
          <w:rFonts w:ascii="Palatino Linotype" w:hAnsi="Palatino Linotype" w:cs="Arial"/>
          <w:b/>
          <w:bCs/>
        </w:rPr>
        <w:t xml:space="preserve"> </w:t>
      </w:r>
      <w:r w:rsidR="008814C5" w:rsidRPr="005F76B6">
        <w:rPr>
          <w:rFonts w:ascii="Palatino Linotype" w:hAnsi="Palatino Linotype" w:cs="Arial"/>
        </w:rPr>
        <w:t>al</w:t>
      </w:r>
      <w:r w:rsidR="008814C5" w:rsidRPr="005F76B6">
        <w:rPr>
          <w:rFonts w:ascii="Palatino Linotype" w:hAnsi="Palatino Linotype" w:cs="Arial"/>
          <w:b/>
          <w:bCs/>
        </w:rPr>
        <w:t xml:space="preserve"> </w:t>
      </w:r>
      <w:r w:rsidR="008814C5" w:rsidRPr="005F76B6">
        <w:rPr>
          <w:rFonts w:ascii="Palatino Linotype" w:eastAsia="Calibri" w:hAnsi="Palatino Linotype" w:cs="Arial"/>
          <w:lang w:eastAsia="en-US"/>
        </w:rPr>
        <w:t>Sistema de Acce</w:t>
      </w:r>
      <w:r w:rsidR="007B17B7" w:rsidRPr="005F76B6">
        <w:rPr>
          <w:rFonts w:ascii="Palatino Linotype" w:eastAsia="Calibri" w:hAnsi="Palatino Linotype" w:cs="Arial"/>
          <w:lang w:eastAsia="en-US"/>
        </w:rPr>
        <w:t xml:space="preserve">so a la Información Mexiquense </w:t>
      </w:r>
      <w:r w:rsidR="008814C5" w:rsidRPr="005F76B6">
        <w:rPr>
          <w:rFonts w:ascii="Palatino Linotype" w:eastAsia="Calibri" w:hAnsi="Palatino Linotype" w:cs="Arial"/>
          <w:b/>
          <w:bCs/>
          <w:lang w:eastAsia="en-US"/>
        </w:rPr>
        <w:t>SAIMEX</w:t>
      </w:r>
      <w:r w:rsidR="000000E7" w:rsidRPr="005F76B6">
        <w:rPr>
          <w:rFonts w:ascii="Palatino Linotype" w:eastAsia="Calibri" w:hAnsi="Palatino Linotype" w:cs="Arial"/>
          <w:lang w:eastAsia="en-US"/>
        </w:rPr>
        <w:t xml:space="preserve"> son personales e irrepetibles a lo cual se tiene certeza que se trata de</w:t>
      </w:r>
      <w:r w:rsidR="00F3691E" w:rsidRPr="005F76B6">
        <w:rPr>
          <w:rFonts w:ascii="Palatino Linotype" w:eastAsia="Calibri" w:hAnsi="Palatino Linotype" w:cs="Arial"/>
          <w:lang w:eastAsia="en-US"/>
        </w:rPr>
        <w:t>l mismo.</w:t>
      </w:r>
    </w:p>
    <w:p w14:paraId="51605F4A" w14:textId="77777777" w:rsidR="00CF012F" w:rsidRDefault="00CF012F" w:rsidP="005F76B6">
      <w:pPr>
        <w:spacing w:line="360" w:lineRule="auto"/>
        <w:jc w:val="both"/>
        <w:rPr>
          <w:rFonts w:ascii="Palatino Linotype" w:hAnsi="Palatino Linotype" w:cs="Arial"/>
          <w:b/>
          <w:bCs/>
        </w:rPr>
      </w:pPr>
    </w:p>
    <w:p w14:paraId="2E071104" w14:textId="77777777" w:rsidR="005F76B6" w:rsidRPr="005F76B6" w:rsidRDefault="005F76B6" w:rsidP="005F76B6">
      <w:pPr>
        <w:spacing w:line="360" w:lineRule="auto"/>
        <w:jc w:val="both"/>
        <w:rPr>
          <w:rFonts w:ascii="Palatino Linotype" w:hAnsi="Palatino Linotype" w:cs="Arial"/>
          <w:b/>
          <w:bCs/>
        </w:rPr>
      </w:pPr>
    </w:p>
    <w:p w14:paraId="375B2909" w14:textId="77777777" w:rsidR="007366EE" w:rsidRPr="005F76B6" w:rsidRDefault="00200BFC" w:rsidP="005F76B6">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5F76B6">
        <w:rPr>
          <w:rFonts w:ascii="Palatino Linotype" w:hAnsi="Palatino Linotype" w:cs="Arial"/>
          <w:b/>
          <w:sz w:val="32"/>
        </w:rPr>
        <w:lastRenderedPageBreak/>
        <w:t>TERCERO</w:t>
      </w:r>
      <w:r w:rsidRPr="005F76B6">
        <w:rPr>
          <w:rFonts w:ascii="Palatino Linotype" w:hAnsi="Palatino Linotype" w:cs="Arial"/>
          <w:b/>
          <w:sz w:val="28"/>
        </w:rPr>
        <w:t xml:space="preserve">. </w:t>
      </w:r>
      <w:r w:rsidRPr="005F76B6">
        <w:rPr>
          <w:rFonts w:ascii="Palatino Linotype" w:hAnsi="Palatino Linotype" w:cs="Arial"/>
          <w:b/>
          <w:sz w:val="28"/>
          <w:lang w:val="es-ES"/>
        </w:rPr>
        <w:t>Oportunidad</w:t>
      </w:r>
      <w:r w:rsidR="00FD561B" w:rsidRPr="005F76B6">
        <w:rPr>
          <w:rFonts w:ascii="Palatino Linotype" w:hAnsi="Palatino Linotype" w:cs="Arial"/>
          <w:sz w:val="28"/>
        </w:rPr>
        <w:t xml:space="preserve">. </w:t>
      </w:r>
    </w:p>
    <w:p w14:paraId="7267C8A1" w14:textId="71840A42" w:rsidR="00FD561B" w:rsidRPr="005F76B6" w:rsidRDefault="00675F3B" w:rsidP="005F76B6">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5F76B6">
        <w:rPr>
          <w:rFonts w:ascii="Palatino Linotype" w:hAnsi="Palatino Linotype" w:cs="Arial"/>
        </w:rPr>
        <w:t xml:space="preserve">El Recurso de Revisión fue interpuesto </w:t>
      </w:r>
      <w:r w:rsidR="00FD561B" w:rsidRPr="005F76B6">
        <w:rPr>
          <w:rFonts w:ascii="Palatino Linotype" w:hAnsi="Palatino Linotype" w:cs="Arial"/>
        </w:rPr>
        <w:t xml:space="preserve">dentro del plazo de quince días hábiles, contados a partir del día siguiente al que </w:t>
      </w:r>
      <w:r w:rsidR="009C0912" w:rsidRPr="005F76B6">
        <w:rPr>
          <w:rFonts w:ascii="Palatino Linotype" w:hAnsi="Palatino Linotype" w:cs="Arial"/>
          <w:b/>
        </w:rPr>
        <w:t>EL RECURRENTE</w:t>
      </w:r>
      <w:r w:rsidR="00FD561B" w:rsidRPr="005F76B6">
        <w:rPr>
          <w:rFonts w:ascii="Palatino Linotype" w:hAnsi="Palatino Linotype" w:cs="Arial"/>
          <w:b/>
        </w:rPr>
        <w:t xml:space="preserve"> </w:t>
      </w:r>
      <w:r w:rsidR="00FD561B" w:rsidRPr="005F76B6">
        <w:rPr>
          <w:rFonts w:ascii="Palatino Linotype" w:hAnsi="Palatino Linotype" w:cs="Arial"/>
        </w:rPr>
        <w:t xml:space="preserve">tuvo conocimiento de la respuesta impugnada; tal y como, lo prevé el artículo 178 de la Ley de Transparencia y Acceso a la </w:t>
      </w:r>
      <w:r w:rsidR="00327647" w:rsidRPr="005F76B6">
        <w:rPr>
          <w:rFonts w:ascii="Palatino Linotype" w:hAnsi="Palatino Linotype" w:cs="Arial"/>
        </w:rPr>
        <w:t>Información Pública</w:t>
      </w:r>
      <w:r w:rsidR="00FD561B" w:rsidRPr="005F76B6">
        <w:rPr>
          <w:rFonts w:ascii="Palatino Linotype" w:hAnsi="Palatino Linotype" w:cs="Arial"/>
        </w:rPr>
        <w:t xml:space="preserve"> del Estado de México y Municipios, que establece:</w:t>
      </w:r>
    </w:p>
    <w:p w14:paraId="6C239A18" w14:textId="77777777" w:rsidR="005A070A" w:rsidRPr="005F76B6" w:rsidRDefault="005A070A" w:rsidP="005F76B6">
      <w:pPr>
        <w:ind w:left="720" w:right="709"/>
        <w:contextualSpacing/>
        <w:jc w:val="both"/>
        <w:rPr>
          <w:rFonts w:ascii="Palatino Linotype" w:hAnsi="Palatino Linotype" w:cs="Arial"/>
          <w:i/>
          <w:sz w:val="22"/>
          <w:szCs w:val="22"/>
        </w:rPr>
      </w:pPr>
    </w:p>
    <w:p w14:paraId="3A05F024" w14:textId="644DE65D" w:rsidR="00D063EF" w:rsidRPr="005F76B6" w:rsidRDefault="00FD561B" w:rsidP="005F76B6">
      <w:pPr>
        <w:ind w:left="851" w:right="899"/>
        <w:contextualSpacing/>
        <w:jc w:val="both"/>
        <w:rPr>
          <w:rFonts w:ascii="Palatino Linotype" w:hAnsi="Palatino Linotype" w:cs="Arial"/>
          <w:i/>
          <w:sz w:val="22"/>
          <w:szCs w:val="22"/>
        </w:rPr>
      </w:pPr>
      <w:r w:rsidRPr="005F76B6">
        <w:rPr>
          <w:rFonts w:ascii="Palatino Linotype" w:hAnsi="Palatino Linotype" w:cs="Arial"/>
          <w:i/>
          <w:sz w:val="22"/>
          <w:szCs w:val="22"/>
        </w:rPr>
        <w:t>“</w:t>
      </w:r>
      <w:r w:rsidRPr="005F76B6">
        <w:rPr>
          <w:rFonts w:ascii="Palatino Linotype" w:hAnsi="Palatino Linotype" w:cs="Arial"/>
          <w:b/>
          <w:i/>
          <w:sz w:val="22"/>
          <w:szCs w:val="22"/>
        </w:rPr>
        <w:t>Artículo 178.</w:t>
      </w:r>
      <w:r w:rsidRPr="005F76B6">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5F76B6">
        <w:rPr>
          <w:rFonts w:ascii="Palatino Linotype" w:hAnsi="Palatino Linotype" w:cs="Arial"/>
          <w:i/>
          <w:sz w:val="22"/>
          <w:szCs w:val="22"/>
        </w:rPr>
        <w:t>Recurso de Revisión</w:t>
      </w:r>
      <w:r w:rsidRPr="005F76B6">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5F76B6">
        <w:rPr>
          <w:rFonts w:ascii="Palatino Linotype" w:hAnsi="Palatino Linotype" w:cs="Arial"/>
          <w:i/>
          <w:sz w:val="22"/>
          <w:szCs w:val="22"/>
        </w:rPr>
        <w:t>.</w:t>
      </w:r>
    </w:p>
    <w:p w14:paraId="0BB4C98F" w14:textId="77777777" w:rsidR="00585683" w:rsidRPr="005F76B6" w:rsidRDefault="00585683" w:rsidP="005F76B6">
      <w:pPr>
        <w:ind w:left="851" w:right="899"/>
        <w:contextualSpacing/>
        <w:jc w:val="both"/>
        <w:rPr>
          <w:rFonts w:ascii="Palatino Linotype" w:hAnsi="Palatino Linotype" w:cs="Arial"/>
          <w:i/>
          <w:sz w:val="22"/>
          <w:szCs w:val="22"/>
        </w:rPr>
      </w:pPr>
    </w:p>
    <w:p w14:paraId="10DA754A" w14:textId="5E9BEA37" w:rsidR="00D063EF" w:rsidRPr="005F76B6" w:rsidRDefault="00FD561B" w:rsidP="005F76B6">
      <w:pPr>
        <w:ind w:left="851" w:right="899"/>
        <w:contextualSpacing/>
        <w:jc w:val="both"/>
        <w:rPr>
          <w:rFonts w:ascii="Palatino Linotype" w:hAnsi="Palatino Linotype" w:cs="Arial"/>
          <w:i/>
          <w:sz w:val="22"/>
          <w:szCs w:val="22"/>
        </w:rPr>
      </w:pPr>
      <w:r w:rsidRPr="005F76B6">
        <w:rPr>
          <w:rFonts w:ascii="Palatino Linotype" w:hAnsi="Palatino Linotype" w:cs="Arial"/>
          <w:i/>
          <w:sz w:val="22"/>
          <w:szCs w:val="22"/>
        </w:rPr>
        <w:t xml:space="preserve">A falta de respuesta del sujeto obligado, dentro de los plazos establecidos en esta Ley, a una solicitud de acceso a la </w:t>
      </w:r>
      <w:r w:rsidR="00327647" w:rsidRPr="005F76B6">
        <w:rPr>
          <w:rFonts w:ascii="Palatino Linotype" w:hAnsi="Palatino Linotype" w:cs="Arial"/>
          <w:i/>
          <w:sz w:val="22"/>
          <w:szCs w:val="22"/>
        </w:rPr>
        <w:t>Información Pública</w:t>
      </w:r>
      <w:r w:rsidRPr="005F76B6">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5F76B6" w:rsidRDefault="00585683" w:rsidP="005F76B6">
      <w:pPr>
        <w:ind w:left="851" w:right="899"/>
        <w:contextualSpacing/>
        <w:jc w:val="both"/>
        <w:rPr>
          <w:rFonts w:ascii="Palatino Linotype" w:hAnsi="Palatino Linotype" w:cs="Arial"/>
          <w:i/>
          <w:sz w:val="22"/>
          <w:szCs w:val="22"/>
        </w:rPr>
      </w:pPr>
    </w:p>
    <w:p w14:paraId="5D4FEB8F" w14:textId="4EAA0465" w:rsidR="00FD561B" w:rsidRPr="005F76B6" w:rsidRDefault="00FD561B" w:rsidP="005F76B6">
      <w:pPr>
        <w:ind w:left="851" w:right="899"/>
        <w:jc w:val="both"/>
        <w:rPr>
          <w:rFonts w:ascii="Palatino Linotype" w:hAnsi="Palatino Linotype" w:cs="Arial"/>
          <w:i/>
          <w:sz w:val="22"/>
          <w:szCs w:val="22"/>
        </w:rPr>
      </w:pPr>
      <w:r w:rsidRPr="005F76B6">
        <w:rPr>
          <w:rFonts w:ascii="Palatino Linotype" w:hAnsi="Palatino Linotype" w:cs="Arial"/>
          <w:i/>
          <w:sz w:val="22"/>
          <w:szCs w:val="22"/>
        </w:rPr>
        <w:t xml:space="preserve">En el caso de que se interponga ante la Unidad de Transparencia, ésta deberá remitir el </w:t>
      </w:r>
      <w:r w:rsidR="00391021" w:rsidRPr="005F76B6">
        <w:rPr>
          <w:rFonts w:ascii="Palatino Linotype" w:hAnsi="Palatino Linotype" w:cs="Arial"/>
          <w:i/>
          <w:sz w:val="22"/>
          <w:szCs w:val="22"/>
        </w:rPr>
        <w:t>Recurso de Revisión</w:t>
      </w:r>
      <w:r w:rsidRPr="005F76B6">
        <w:rPr>
          <w:rFonts w:ascii="Palatino Linotype" w:hAnsi="Palatino Linotype" w:cs="Arial"/>
          <w:i/>
          <w:sz w:val="22"/>
          <w:szCs w:val="22"/>
        </w:rPr>
        <w:t xml:space="preserve"> al Instituto a más tardar al día </w:t>
      </w:r>
      <w:r w:rsidRPr="005F76B6">
        <w:rPr>
          <w:rFonts w:ascii="Palatino Linotype" w:hAnsi="Palatino Linotype" w:cs="Arial"/>
          <w:i/>
          <w:sz w:val="22"/>
          <w:szCs w:val="22"/>
          <w:lang w:eastAsia="es-MX"/>
        </w:rPr>
        <w:t>siguiente</w:t>
      </w:r>
      <w:r w:rsidRPr="005F76B6">
        <w:rPr>
          <w:rFonts w:ascii="Palatino Linotype" w:hAnsi="Palatino Linotype" w:cs="Arial"/>
          <w:i/>
          <w:sz w:val="22"/>
          <w:szCs w:val="22"/>
        </w:rPr>
        <w:t xml:space="preserve"> de haberlo recibido.”</w:t>
      </w:r>
    </w:p>
    <w:p w14:paraId="5D37422F" w14:textId="77777777" w:rsidR="00307A95" w:rsidRPr="005F76B6" w:rsidRDefault="00307A95" w:rsidP="005F76B6">
      <w:pPr>
        <w:ind w:right="709"/>
        <w:jc w:val="both"/>
        <w:rPr>
          <w:rFonts w:ascii="Palatino Linotype" w:hAnsi="Palatino Linotype" w:cs="Arial"/>
          <w:i/>
          <w:sz w:val="22"/>
          <w:szCs w:val="22"/>
        </w:rPr>
      </w:pPr>
    </w:p>
    <w:p w14:paraId="68767637" w14:textId="7F07869E" w:rsidR="00413BB7" w:rsidRPr="005F76B6" w:rsidRDefault="00FD561B" w:rsidP="005F76B6">
      <w:pPr>
        <w:spacing w:line="360" w:lineRule="auto"/>
        <w:jc w:val="both"/>
        <w:rPr>
          <w:rFonts w:ascii="Palatino Linotype" w:eastAsiaTheme="minorEastAsia" w:hAnsi="Palatino Linotype" w:cs="Arial"/>
          <w:lang w:val="es-ES_tradnl"/>
        </w:rPr>
      </w:pPr>
      <w:r w:rsidRPr="005F76B6">
        <w:rPr>
          <w:rFonts w:ascii="Palatino Linotype" w:hAnsi="Palatino Linotype" w:cs="Arial"/>
        </w:rPr>
        <w:t xml:space="preserve">En esa tesitura, atendiendo a que </w:t>
      </w:r>
      <w:r w:rsidRPr="005F76B6">
        <w:rPr>
          <w:rFonts w:ascii="Palatino Linotype" w:hAnsi="Palatino Linotype" w:cs="Arial"/>
          <w:b/>
        </w:rPr>
        <w:t>EL SUJETO OBLIGADO</w:t>
      </w:r>
      <w:r w:rsidRPr="005F76B6">
        <w:rPr>
          <w:rFonts w:ascii="Palatino Linotype" w:hAnsi="Palatino Linotype" w:cs="Arial"/>
        </w:rPr>
        <w:t xml:space="preserve"> notificó la respuesta</w:t>
      </w:r>
      <w:r w:rsidR="00D71517" w:rsidRPr="005F76B6">
        <w:rPr>
          <w:rFonts w:ascii="Palatino Linotype" w:hAnsi="Palatino Linotype" w:cs="Arial"/>
        </w:rPr>
        <w:t xml:space="preserve"> a</w:t>
      </w:r>
      <w:r w:rsidR="00416835" w:rsidRPr="005F76B6">
        <w:rPr>
          <w:rFonts w:ascii="Palatino Linotype" w:hAnsi="Palatino Linotype" w:cs="Arial"/>
        </w:rPr>
        <w:t xml:space="preserve"> </w:t>
      </w:r>
      <w:r w:rsidR="006D1674" w:rsidRPr="005F76B6">
        <w:rPr>
          <w:rFonts w:ascii="Palatino Linotype" w:hAnsi="Palatino Linotype" w:cs="Arial"/>
        </w:rPr>
        <w:t xml:space="preserve"> </w:t>
      </w:r>
      <w:r w:rsidR="00675F3B" w:rsidRPr="005F76B6">
        <w:rPr>
          <w:rFonts w:ascii="Palatino Linotype" w:hAnsi="Palatino Linotype" w:cs="Arial"/>
        </w:rPr>
        <w:t>la solicitud</w:t>
      </w:r>
      <w:r w:rsidR="00D71517" w:rsidRPr="005F76B6">
        <w:rPr>
          <w:rFonts w:ascii="Palatino Linotype" w:hAnsi="Palatino Linotype" w:cs="Arial"/>
        </w:rPr>
        <w:t xml:space="preserve"> </w:t>
      </w:r>
      <w:r w:rsidRPr="005F76B6">
        <w:rPr>
          <w:rFonts w:ascii="Palatino Linotype" w:hAnsi="Palatino Linotype" w:cs="Arial"/>
        </w:rPr>
        <w:t xml:space="preserve">de acceso a la </w:t>
      </w:r>
      <w:r w:rsidR="00327647" w:rsidRPr="005F76B6">
        <w:rPr>
          <w:rFonts w:ascii="Palatino Linotype" w:hAnsi="Palatino Linotype" w:cs="Arial"/>
        </w:rPr>
        <w:t>Información Pública</w:t>
      </w:r>
      <w:r w:rsidR="00416835" w:rsidRPr="005F76B6">
        <w:rPr>
          <w:rFonts w:ascii="Palatino Linotype" w:hAnsi="Palatino Linotype" w:cs="Arial"/>
        </w:rPr>
        <w:t xml:space="preserve"> objeto del presente recurso</w:t>
      </w:r>
      <w:r w:rsidRPr="005F76B6">
        <w:rPr>
          <w:rFonts w:ascii="Palatino Linotype" w:hAnsi="Palatino Linotype" w:cs="Arial"/>
        </w:rPr>
        <w:t xml:space="preserve"> el </w:t>
      </w:r>
      <w:r w:rsidR="00020390" w:rsidRPr="005F76B6">
        <w:rPr>
          <w:rFonts w:ascii="Palatino Linotype" w:hAnsi="Palatino Linotype" w:cs="Arial"/>
          <w:b/>
        </w:rPr>
        <w:t>cuatro</w:t>
      </w:r>
      <w:r w:rsidR="00675F3B" w:rsidRPr="005F76B6">
        <w:rPr>
          <w:rFonts w:ascii="Palatino Linotype" w:hAnsi="Palatino Linotype" w:cs="Arial"/>
          <w:b/>
        </w:rPr>
        <w:t xml:space="preserve"> </w:t>
      </w:r>
      <w:r w:rsidR="006D1674" w:rsidRPr="005F76B6">
        <w:rPr>
          <w:rFonts w:ascii="Palatino Linotype" w:hAnsi="Palatino Linotype" w:cs="Arial"/>
          <w:b/>
        </w:rPr>
        <w:t xml:space="preserve">de </w:t>
      </w:r>
      <w:r w:rsidR="009A3849" w:rsidRPr="005F76B6">
        <w:rPr>
          <w:rFonts w:ascii="Palatino Linotype" w:hAnsi="Palatino Linotype" w:cs="Arial"/>
          <w:b/>
        </w:rPr>
        <w:t xml:space="preserve">diciembre </w:t>
      </w:r>
      <w:r w:rsidR="00585683" w:rsidRPr="005F76B6">
        <w:rPr>
          <w:rFonts w:ascii="Palatino Linotype" w:hAnsi="Palatino Linotype" w:cs="Arial"/>
          <w:b/>
        </w:rPr>
        <w:t xml:space="preserve">de dos mil </w:t>
      </w:r>
      <w:r w:rsidR="00E45E0B" w:rsidRPr="005F76B6">
        <w:rPr>
          <w:rFonts w:ascii="Palatino Linotype" w:hAnsi="Palatino Linotype" w:cs="Arial"/>
          <w:b/>
        </w:rPr>
        <w:t>veintitrés</w:t>
      </w:r>
      <w:r w:rsidRPr="005F76B6">
        <w:rPr>
          <w:rFonts w:ascii="Palatino Linotype" w:hAnsi="Palatino Linotype" w:cs="Arial"/>
        </w:rPr>
        <w:t>; así, el plazo de quince días hábiles que el artículo 178 de la Ley de la materia otorga a</w:t>
      </w:r>
      <w:r w:rsidR="009122A7" w:rsidRPr="005F76B6">
        <w:rPr>
          <w:rFonts w:ascii="Palatino Linotype" w:hAnsi="Palatino Linotype" w:cs="Arial"/>
        </w:rPr>
        <w:t xml:space="preserve"> </w:t>
      </w:r>
      <w:r w:rsidR="009C0912" w:rsidRPr="005F76B6">
        <w:rPr>
          <w:rFonts w:ascii="Palatino Linotype" w:hAnsi="Palatino Linotype" w:cs="Arial"/>
          <w:b/>
        </w:rPr>
        <w:t>EL RECURRENTE</w:t>
      </w:r>
      <w:r w:rsidRPr="005F76B6">
        <w:rPr>
          <w:rFonts w:ascii="Palatino Linotype" w:hAnsi="Palatino Linotype" w:cs="Arial"/>
        </w:rPr>
        <w:t xml:space="preserve"> para presentar el respectivo </w:t>
      </w:r>
      <w:r w:rsidR="00391021" w:rsidRPr="005F76B6">
        <w:rPr>
          <w:rFonts w:ascii="Palatino Linotype" w:hAnsi="Palatino Linotype" w:cs="Arial"/>
        </w:rPr>
        <w:t>Recurso de Revisión</w:t>
      </w:r>
      <w:r w:rsidRPr="005F76B6">
        <w:rPr>
          <w:rFonts w:ascii="Palatino Linotype" w:hAnsi="Palatino Linotype" w:cs="Arial"/>
        </w:rPr>
        <w:t xml:space="preserve">, transcurrió del </w:t>
      </w:r>
      <w:r w:rsidR="00020390" w:rsidRPr="005F76B6">
        <w:rPr>
          <w:rFonts w:ascii="Palatino Linotype" w:hAnsi="Palatino Linotype" w:cs="Arial"/>
          <w:b/>
        </w:rPr>
        <w:t>cinco</w:t>
      </w:r>
      <w:r w:rsidR="009A3849" w:rsidRPr="005F76B6">
        <w:rPr>
          <w:rFonts w:ascii="Palatino Linotype" w:hAnsi="Palatino Linotype" w:cs="Arial"/>
          <w:b/>
        </w:rPr>
        <w:t xml:space="preserve"> de diciembre de dos mil veintitrés al </w:t>
      </w:r>
      <w:r w:rsidR="00020390" w:rsidRPr="005F76B6">
        <w:rPr>
          <w:rFonts w:ascii="Palatino Linotype" w:hAnsi="Palatino Linotype" w:cs="Arial"/>
          <w:b/>
        </w:rPr>
        <w:t>quince</w:t>
      </w:r>
      <w:r w:rsidR="009A3849" w:rsidRPr="005F76B6">
        <w:rPr>
          <w:rFonts w:ascii="Palatino Linotype" w:hAnsi="Palatino Linotype" w:cs="Arial"/>
          <w:b/>
        </w:rPr>
        <w:t xml:space="preserve"> de enero de dos mil veinticuatro</w:t>
      </w:r>
      <w:r w:rsidRPr="005F76B6">
        <w:rPr>
          <w:rFonts w:ascii="Palatino Linotype" w:hAnsi="Palatino Linotype" w:cs="Arial"/>
        </w:rPr>
        <w:t xml:space="preserve">, </w:t>
      </w:r>
      <w:r w:rsidR="00EE68EE" w:rsidRPr="005F76B6">
        <w:rPr>
          <w:rFonts w:ascii="Palatino Linotype" w:eastAsiaTheme="minorEastAsia" w:hAnsi="Palatino Linotype" w:cs="Arial"/>
          <w:lang w:val="es-ES_tradnl"/>
        </w:rPr>
        <w:t>sin contemplar en el cómputo los días</w:t>
      </w:r>
      <w:r w:rsidR="00EC7C8D" w:rsidRPr="005F76B6">
        <w:rPr>
          <w:rFonts w:ascii="Palatino Linotype" w:eastAsiaTheme="minorEastAsia" w:hAnsi="Palatino Linotype" w:cs="Arial"/>
          <w:lang w:val="es-ES_tradnl"/>
        </w:rPr>
        <w:t xml:space="preserve"> </w:t>
      </w:r>
      <w:bookmarkStart w:id="7" w:name="_Hlk62134391"/>
      <w:r w:rsidR="00EE68EE" w:rsidRPr="005F76B6">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5F76B6">
        <w:rPr>
          <w:rFonts w:ascii="Palatino Linotype" w:eastAsiaTheme="minorEastAsia" w:hAnsi="Palatino Linotype" w:cs="Arial"/>
          <w:lang w:val="es-ES_tradnl"/>
        </w:rPr>
        <w:t>Información Pública</w:t>
      </w:r>
      <w:r w:rsidR="00EE68EE" w:rsidRPr="005F76B6">
        <w:rPr>
          <w:rFonts w:ascii="Palatino Linotype" w:eastAsiaTheme="minorEastAsia" w:hAnsi="Palatino Linotype" w:cs="Arial"/>
          <w:lang w:val="es-ES_tradnl"/>
        </w:rPr>
        <w:t xml:space="preserve"> del Estado de México y Municipios</w:t>
      </w:r>
      <w:bookmarkEnd w:id="7"/>
      <w:r w:rsidR="00B32F8F" w:rsidRPr="005F76B6">
        <w:rPr>
          <w:rFonts w:ascii="Palatino Linotype" w:eastAsiaTheme="minorEastAsia" w:hAnsi="Palatino Linotype" w:cs="Arial"/>
          <w:lang w:val="es-ES_tradnl"/>
        </w:rPr>
        <w:t>.</w:t>
      </w:r>
    </w:p>
    <w:p w14:paraId="697422E6" w14:textId="2E2612D4" w:rsidR="002315FB" w:rsidRPr="005F76B6" w:rsidRDefault="002315FB" w:rsidP="005F76B6">
      <w:pPr>
        <w:autoSpaceDE w:val="0"/>
        <w:autoSpaceDN w:val="0"/>
        <w:adjustRightInd w:val="0"/>
        <w:spacing w:line="360" w:lineRule="auto"/>
        <w:ind w:right="49"/>
        <w:jc w:val="both"/>
        <w:rPr>
          <w:rFonts w:ascii="Palatino Linotype" w:eastAsia="Palatino Linotype" w:hAnsi="Palatino Linotype" w:cs="Palatino Linotype"/>
        </w:rPr>
      </w:pPr>
      <w:r w:rsidRPr="005F76B6">
        <w:rPr>
          <w:rFonts w:ascii="Palatino Linotype" w:eastAsia="Palatino Linotype" w:hAnsi="Palatino Linotype" w:cs="Palatino Linotype"/>
        </w:rPr>
        <w:lastRenderedPageBreak/>
        <w:t>E</w:t>
      </w:r>
      <w:r w:rsidR="00D71517" w:rsidRPr="005F76B6">
        <w:rPr>
          <w:rFonts w:ascii="Palatino Linotype" w:eastAsia="Palatino Linotype" w:hAnsi="Palatino Linotype" w:cs="Palatino Linotype"/>
        </w:rPr>
        <w:t xml:space="preserve">n ese tenor, se reitera </w:t>
      </w:r>
      <w:r w:rsidR="00CA321A" w:rsidRPr="005F76B6">
        <w:rPr>
          <w:rFonts w:ascii="Palatino Linotype" w:eastAsia="Palatino Linotype" w:hAnsi="Palatino Linotype" w:cs="Palatino Linotype"/>
        </w:rPr>
        <w:t>que,</w:t>
      </w:r>
      <w:r w:rsidR="00D71517" w:rsidRPr="005F76B6">
        <w:rPr>
          <w:rFonts w:ascii="Palatino Linotype" w:eastAsia="Palatino Linotype" w:hAnsi="Palatino Linotype" w:cs="Palatino Linotype"/>
        </w:rPr>
        <w:t xml:space="preserve"> si </w:t>
      </w:r>
      <w:r w:rsidR="002022FE" w:rsidRPr="005F76B6">
        <w:rPr>
          <w:rFonts w:ascii="Palatino Linotype" w:eastAsia="Palatino Linotype" w:hAnsi="Palatino Linotype" w:cs="Palatino Linotype"/>
        </w:rPr>
        <w:t>el</w:t>
      </w:r>
      <w:r w:rsidRPr="005F76B6">
        <w:rPr>
          <w:rFonts w:ascii="Palatino Linotype" w:eastAsia="Palatino Linotype" w:hAnsi="Palatino Linotype" w:cs="Palatino Linotype"/>
        </w:rPr>
        <w:t xml:space="preserve"> </w:t>
      </w:r>
      <w:r w:rsidR="002022FE" w:rsidRPr="005F76B6">
        <w:rPr>
          <w:rFonts w:ascii="Palatino Linotype" w:eastAsia="Palatino Linotype" w:hAnsi="Palatino Linotype" w:cs="Palatino Linotype"/>
        </w:rPr>
        <w:t>Recurso</w:t>
      </w:r>
      <w:r w:rsidR="00963231" w:rsidRPr="005F76B6">
        <w:rPr>
          <w:rFonts w:ascii="Palatino Linotype" w:eastAsia="Palatino Linotype" w:hAnsi="Palatino Linotype" w:cs="Palatino Linotype"/>
        </w:rPr>
        <w:t xml:space="preserve"> de Revisión</w:t>
      </w:r>
      <w:r w:rsidRPr="005F76B6">
        <w:rPr>
          <w:rFonts w:ascii="Palatino Linotype" w:eastAsia="Palatino Linotype" w:hAnsi="Palatino Linotype" w:cs="Palatino Linotype"/>
        </w:rPr>
        <w:t xml:space="preserve"> que nos ocupa</w:t>
      </w:r>
      <w:r w:rsidR="002022FE" w:rsidRPr="005F76B6">
        <w:rPr>
          <w:rFonts w:ascii="Palatino Linotype" w:eastAsia="Palatino Linotype" w:hAnsi="Palatino Linotype" w:cs="Palatino Linotype"/>
        </w:rPr>
        <w:t>, se interpus</w:t>
      </w:r>
      <w:r w:rsidR="00D71517" w:rsidRPr="005F76B6">
        <w:rPr>
          <w:rFonts w:ascii="Palatino Linotype" w:eastAsia="Palatino Linotype" w:hAnsi="Palatino Linotype" w:cs="Palatino Linotype"/>
        </w:rPr>
        <w:t>o</w:t>
      </w:r>
      <w:r w:rsidRPr="005F76B6">
        <w:rPr>
          <w:rFonts w:ascii="Palatino Linotype" w:eastAsia="Palatino Linotype" w:hAnsi="Palatino Linotype" w:cs="Palatino Linotype"/>
        </w:rPr>
        <w:t xml:space="preserve"> el </w:t>
      </w:r>
      <w:r w:rsidR="00020390" w:rsidRPr="005F76B6">
        <w:rPr>
          <w:rFonts w:ascii="Palatino Linotype" w:eastAsia="Palatino Linotype" w:hAnsi="Palatino Linotype" w:cs="Palatino Linotype"/>
          <w:b/>
        </w:rPr>
        <w:t>cinco</w:t>
      </w:r>
      <w:r w:rsidR="00340F65" w:rsidRPr="005F76B6">
        <w:rPr>
          <w:rFonts w:ascii="Palatino Linotype" w:eastAsia="Palatino Linotype" w:hAnsi="Palatino Linotype" w:cs="Palatino Linotype"/>
          <w:b/>
        </w:rPr>
        <w:t xml:space="preserve"> de </w:t>
      </w:r>
      <w:r w:rsidR="009A3849" w:rsidRPr="005F76B6">
        <w:rPr>
          <w:rFonts w:ascii="Palatino Linotype" w:eastAsia="Palatino Linotype" w:hAnsi="Palatino Linotype" w:cs="Palatino Linotype"/>
          <w:b/>
        </w:rPr>
        <w:t xml:space="preserve">diciembre </w:t>
      </w:r>
      <w:r w:rsidR="00B42697" w:rsidRPr="005F76B6">
        <w:rPr>
          <w:rFonts w:ascii="Palatino Linotype" w:eastAsia="Palatino Linotype" w:hAnsi="Palatino Linotype" w:cs="Palatino Linotype"/>
          <w:b/>
        </w:rPr>
        <w:t xml:space="preserve">de dos </w:t>
      </w:r>
      <w:r w:rsidR="00424DEB" w:rsidRPr="005F76B6">
        <w:rPr>
          <w:rFonts w:ascii="Palatino Linotype" w:eastAsia="Palatino Linotype" w:hAnsi="Palatino Linotype" w:cs="Palatino Linotype"/>
          <w:b/>
        </w:rPr>
        <w:t>mil veintitrés</w:t>
      </w:r>
      <w:r w:rsidR="00D71517" w:rsidRPr="005F76B6">
        <w:rPr>
          <w:rFonts w:ascii="Palatino Linotype" w:eastAsia="Palatino Linotype" w:hAnsi="Palatino Linotype" w:cs="Palatino Linotype"/>
        </w:rPr>
        <w:t xml:space="preserve">, </w:t>
      </w:r>
      <w:r w:rsidR="002022FE" w:rsidRPr="005F76B6">
        <w:rPr>
          <w:rFonts w:ascii="Palatino Linotype" w:eastAsia="Palatino Linotype" w:hAnsi="Palatino Linotype" w:cs="Palatino Linotype"/>
        </w:rPr>
        <w:t xml:space="preserve">éste </w:t>
      </w:r>
      <w:r w:rsidRPr="005F76B6">
        <w:rPr>
          <w:rFonts w:ascii="Palatino Linotype" w:eastAsia="Palatino Linotype" w:hAnsi="Palatino Linotype" w:cs="Palatino Linotype"/>
        </w:rPr>
        <w:t xml:space="preserve">se encuentra dentro del </w:t>
      </w:r>
      <w:r w:rsidR="002022FE" w:rsidRPr="005F76B6">
        <w:rPr>
          <w:rFonts w:ascii="Palatino Linotype" w:eastAsia="Palatino Linotype" w:hAnsi="Palatino Linotype" w:cs="Palatino Linotype"/>
        </w:rPr>
        <w:t>margen</w:t>
      </w:r>
      <w:r w:rsidRPr="005F76B6">
        <w:rPr>
          <w:rFonts w:ascii="Palatino Linotype" w:eastAsia="Palatino Linotype" w:hAnsi="Palatino Linotype" w:cs="Palatino Linotype"/>
        </w:rPr>
        <w:t xml:space="preserve"> temporal</w:t>
      </w:r>
      <w:r w:rsidR="002022FE" w:rsidRPr="005F76B6">
        <w:rPr>
          <w:rFonts w:ascii="Palatino Linotype" w:eastAsia="Palatino Linotype" w:hAnsi="Palatino Linotype" w:cs="Palatino Linotype"/>
        </w:rPr>
        <w:t xml:space="preserve"> previsto</w:t>
      </w:r>
      <w:r w:rsidRPr="005F76B6">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5F76B6" w:rsidRDefault="002315FB" w:rsidP="005F76B6">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5F76B6" w:rsidRDefault="00200BFC" w:rsidP="005F76B6">
      <w:pPr>
        <w:autoSpaceDE w:val="0"/>
        <w:autoSpaceDN w:val="0"/>
        <w:adjustRightInd w:val="0"/>
        <w:spacing w:line="360" w:lineRule="auto"/>
        <w:ind w:right="49"/>
        <w:jc w:val="both"/>
        <w:rPr>
          <w:rFonts w:ascii="Palatino Linotype" w:hAnsi="Palatino Linotype"/>
          <w:b/>
        </w:rPr>
      </w:pPr>
      <w:r w:rsidRPr="005F76B6">
        <w:rPr>
          <w:rFonts w:ascii="Palatino Linotype" w:hAnsi="Palatino Linotype" w:cs="Arial"/>
          <w:b/>
          <w:sz w:val="28"/>
        </w:rPr>
        <w:t>CUARTO</w:t>
      </w:r>
      <w:r w:rsidRPr="005F76B6">
        <w:rPr>
          <w:rFonts w:ascii="Palatino Linotype" w:hAnsi="Palatino Linotype"/>
          <w:b/>
        </w:rPr>
        <w:t xml:space="preserve">. </w:t>
      </w:r>
      <w:r w:rsidR="0072617B" w:rsidRPr="005F76B6">
        <w:rPr>
          <w:rFonts w:ascii="Palatino Linotype" w:hAnsi="Palatino Linotype"/>
          <w:b/>
        </w:rPr>
        <w:t xml:space="preserve">Procedibilidad. </w:t>
      </w:r>
    </w:p>
    <w:p w14:paraId="7A3677C9" w14:textId="77777777" w:rsidR="00020390" w:rsidRPr="005F76B6" w:rsidRDefault="00020390" w:rsidP="005F76B6">
      <w:pPr>
        <w:autoSpaceDE w:val="0"/>
        <w:autoSpaceDN w:val="0"/>
        <w:adjustRightInd w:val="0"/>
        <w:spacing w:line="360" w:lineRule="auto"/>
        <w:ind w:right="49"/>
        <w:jc w:val="both"/>
        <w:rPr>
          <w:rFonts w:ascii="Palatino Linotype" w:hAnsi="Palatino Linotype" w:cs="Arial"/>
          <w:lang w:val="es-ES" w:eastAsia="es-MX"/>
        </w:rPr>
      </w:pPr>
      <w:r w:rsidRPr="005F76B6">
        <w:rPr>
          <w:rFonts w:ascii="Palatino Linotype" w:hAnsi="Palatino Linotype" w:cs="Arial"/>
          <w:lang w:val="es-ES"/>
        </w:rPr>
        <w:t xml:space="preserve">Este Instituto considera importante precisar que conforme al artículo 180, fracción II, último párrafo de la </w:t>
      </w:r>
      <w:r w:rsidRPr="005F76B6">
        <w:rPr>
          <w:rFonts w:ascii="Palatino Linotype" w:hAnsi="Palatino Linotype" w:cs="Arial"/>
          <w:lang w:val="es-ES" w:eastAsia="es-MX"/>
        </w:rPr>
        <w:t xml:space="preserve">Ley de Transparencia y Acceso a la </w:t>
      </w:r>
      <w:r w:rsidRPr="005F76B6">
        <w:rPr>
          <w:rFonts w:ascii="Palatino Linotype" w:hAnsi="Palatino Linotype" w:cs="Arial"/>
          <w:lang w:val="es-ES"/>
        </w:rPr>
        <w:t>Información</w:t>
      </w:r>
      <w:r w:rsidRPr="005F76B6">
        <w:rPr>
          <w:rFonts w:ascii="Palatino Linotype" w:hAnsi="Palatino Linotype" w:cs="Arial"/>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169E5295" w14:textId="77777777" w:rsidR="00020390" w:rsidRPr="005F76B6" w:rsidRDefault="00020390" w:rsidP="005F76B6">
      <w:pPr>
        <w:autoSpaceDE w:val="0"/>
        <w:autoSpaceDN w:val="0"/>
        <w:adjustRightInd w:val="0"/>
        <w:spacing w:line="360" w:lineRule="auto"/>
        <w:ind w:right="49"/>
        <w:jc w:val="both"/>
        <w:rPr>
          <w:rFonts w:ascii="Palatino Linotype" w:hAnsi="Palatino Linotype" w:cs="Arial"/>
          <w:lang w:val="es-ES"/>
        </w:rPr>
      </w:pPr>
    </w:p>
    <w:p w14:paraId="52D2DBA5" w14:textId="77777777" w:rsidR="00020390" w:rsidRPr="005F76B6" w:rsidRDefault="00020390" w:rsidP="005F76B6">
      <w:pPr>
        <w:tabs>
          <w:tab w:val="left" w:pos="851"/>
        </w:tabs>
        <w:ind w:left="851" w:right="901"/>
        <w:jc w:val="both"/>
        <w:rPr>
          <w:rFonts w:ascii="Palatino Linotype" w:hAnsi="Palatino Linotype"/>
          <w:b/>
          <w:i/>
          <w:sz w:val="22"/>
          <w:szCs w:val="22"/>
          <w:lang w:val="es-ES"/>
        </w:rPr>
      </w:pPr>
      <w:r w:rsidRPr="005F76B6">
        <w:rPr>
          <w:rFonts w:ascii="Palatino Linotype" w:hAnsi="Palatino Linotype"/>
          <w:b/>
          <w:i/>
          <w:sz w:val="22"/>
          <w:szCs w:val="22"/>
          <w:lang w:val="es-ES"/>
        </w:rPr>
        <w:t xml:space="preserve">“Artículo 180. </w:t>
      </w:r>
      <w:r w:rsidRPr="005F76B6">
        <w:rPr>
          <w:rFonts w:ascii="Palatino Linotype" w:hAnsi="Palatino Linotype"/>
          <w:i/>
          <w:sz w:val="22"/>
          <w:szCs w:val="22"/>
          <w:lang w:val="es-ES"/>
        </w:rPr>
        <w:t xml:space="preserve">El </w:t>
      </w:r>
      <w:r w:rsidRPr="005F76B6">
        <w:rPr>
          <w:rFonts w:ascii="Palatino Linotype" w:hAnsi="Palatino Linotype" w:cs="Arial"/>
          <w:i/>
          <w:sz w:val="22"/>
          <w:szCs w:val="22"/>
          <w:lang w:val="es-ES"/>
        </w:rPr>
        <w:t>recurso</w:t>
      </w:r>
      <w:r w:rsidRPr="005F76B6">
        <w:rPr>
          <w:rFonts w:ascii="Palatino Linotype" w:hAnsi="Palatino Linotype"/>
          <w:i/>
          <w:sz w:val="22"/>
          <w:szCs w:val="22"/>
          <w:lang w:val="es-ES"/>
        </w:rPr>
        <w:t xml:space="preserve"> </w:t>
      </w:r>
      <w:r w:rsidRPr="005F76B6">
        <w:rPr>
          <w:rFonts w:ascii="Palatino Linotype" w:hAnsi="Palatino Linotype" w:cs="Arial"/>
          <w:i/>
          <w:sz w:val="22"/>
          <w:szCs w:val="22"/>
          <w:lang w:val="es-ES" w:eastAsia="es-MX"/>
        </w:rPr>
        <w:t>de</w:t>
      </w:r>
      <w:r w:rsidRPr="005F76B6">
        <w:rPr>
          <w:rFonts w:ascii="Palatino Linotype" w:hAnsi="Palatino Linotype"/>
          <w:i/>
          <w:sz w:val="22"/>
          <w:szCs w:val="22"/>
          <w:lang w:val="es-ES"/>
        </w:rPr>
        <w:t xml:space="preserve"> revisión contendrá:</w:t>
      </w:r>
      <w:r w:rsidRPr="005F76B6">
        <w:rPr>
          <w:rFonts w:ascii="Palatino Linotype" w:hAnsi="Palatino Linotype"/>
          <w:b/>
          <w:i/>
          <w:sz w:val="22"/>
          <w:szCs w:val="22"/>
          <w:lang w:val="es-ES"/>
        </w:rPr>
        <w:t xml:space="preserve"> </w:t>
      </w:r>
    </w:p>
    <w:p w14:paraId="7E4127A6" w14:textId="77777777" w:rsidR="00020390" w:rsidRPr="005F76B6" w:rsidRDefault="00020390" w:rsidP="005F76B6">
      <w:pPr>
        <w:tabs>
          <w:tab w:val="left" w:pos="851"/>
        </w:tabs>
        <w:ind w:left="851" w:right="901"/>
        <w:jc w:val="both"/>
        <w:rPr>
          <w:rFonts w:ascii="Palatino Linotype" w:hAnsi="Palatino Linotype"/>
          <w:b/>
          <w:i/>
          <w:sz w:val="22"/>
          <w:szCs w:val="22"/>
          <w:lang w:val="es-ES"/>
        </w:rPr>
      </w:pPr>
      <w:r w:rsidRPr="005F76B6">
        <w:rPr>
          <w:rFonts w:ascii="Palatino Linotype" w:hAnsi="Palatino Linotype"/>
          <w:b/>
          <w:i/>
          <w:sz w:val="22"/>
          <w:szCs w:val="22"/>
          <w:lang w:val="es-ES"/>
        </w:rPr>
        <w:t>…</w:t>
      </w:r>
    </w:p>
    <w:p w14:paraId="249AFBED" w14:textId="77777777" w:rsidR="00020390" w:rsidRPr="005F76B6" w:rsidRDefault="00020390" w:rsidP="005F76B6">
      <w:pPr>
        <w:tabs>
          <w:tab w:val="left" w:pos="851"/>
        </w:tabs>
        <w:ind w:left="851" w:right="901"/>
        <w:jc w:val="both"/>
        <w:rPr>
          <w:rFonts w:ascii="Palatino Linotype" w:hAnsi="Palatino Linotype"/>
          <w:i/>
          <w:sz w:val="22"/>
          <w:szCs w:val="22"/>
          <w:lang w:val="es-ES"/>
        </w:rPr>
      </w:pPr>
      <w:r w:rsidRPr="005F76B6">
        <w:rPr>
          <w:rFonts w:ascii="Palatino Linotype" w:hAnsi="Palatino Linotype"/>
          <w:b/>
          <w:i/>
          <w:sz w:val="22"/>
          <w:szCs w:val="22"/>
          <w:lang w:val="es-ES"/>
        </w:rPr>
        <w:t xml:space="preserve">II. El nombre del solicitante </w:t>
      </w:r>
      <w:r w:rsidRPr="005F76B6">
        <w:rPr>
          <w:rFonts w:ascii="Palatino Linotype" w:hAnsi="Palatino Linotype" w:cs="Arial"/>
          <w:b/>
          <w:i/>
          <w:sz w:val="22"/>
          <w:szCs w:val="22"/>
          <w:lang w:val="es-ES" w:eastAsia="es-MX"/>
        </w:rPr>
        <w:t>que</w:t>
      </w:r>
      <w:r w:rsidRPr="005F76B6">
        <w:rPr>
          <w:rFonts w:ascii="Palatino Linotype" w:hAnsi="Palatino Linotype"/>
          <w:b/>
          <w:i/>
          <w:sz w:val="22"/>
          <w:szCs w:val="22"/>
          <w:lang w:val="es-ES"/>
        </w:rPr>
        <w:t xml:space="preserve"> recurre </w:t>
      </w:r>
      <w:r w:rsidRPr="005F76B6">
        <w:rPr>
          <w:rFonts w:ascii="Palatino Linotype" w:hAnsi="Palatino Linotype"/>
          <w:i/>
          <w:sz w:val="22"/>
          <w:szCs w:val="22"/>
          <w:lang w:val="es-ES"/>
        </w:rPr>
        <w:t>o de su representante y, en su caso, …</w:t>
      </w:r>
    </w:p>
    <w:p w14:paraId="68BF66DF" w14:textId="77777777" w:rsidR="00020390" w:rsidRPr="005F76B6" w:rsidRDefault="00020390" w:rsidP="005F76B6">
      <w:pPr>
        <w:tabs>
          <w:tab w:val="left" w:pos="851"/>
        </w:tabs>
        <w:ind w:left="851" w:right="901"/>
        <w:jc w:val="both"/>
        <w:rPr>
          <w:rFonts w:ascii="Palatino Linotype" w:hAnsi="Palatino Linotype"/>
          <w:b/>
          <w:i/>
          <w:sz w:val="22"/>
          <w:szCs w:val="22"/>
          <w:lang w:val="es-ES"/>
        </w:rPr>
      </w:pPr>
      <w:r w:rsidRPr="005F76B6">
        <w:rPr>
          <w:rFonts w:ascii="Palatino Linotype" w:hAnsi="Palatino Linotype"/>
          <w:b/>
          <w:i/>
          <w:sz w:val="22"/>
          <w:szCs w:val="22"/>
          <w:lang w:val="es-ES"/>
        </w:rPr>
        <w:t xml:space="preserve">En caso de </w:t>
      </w:r>
      <w:r w:rsidRPr="005F76B6">
        <w:rPr>
          <w:rFonts w:ascii="Palatino Linotype" w:hAnsi="Palatino Linotype" w:cs="Arial"/>
          <w:b/>
          <w:i/>
          <w:sz w:val="22"/>
          <w:szCs w:val="22"/>
          <w:lang w:val="es-ES" w:eastAsia="es-MX"/>
        </w:rPr>
        <w:t>que</w:t>
      </w:r>
      <w:r w:rsidRPr="005F76B6">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5F76B6">
        <w:rPr>
          <w:rFonts w:ascii="Palatino Linotype" w:hAnsi="Palatino Linotype"/>
          <w:i/>
          <w:sz w:val="22"/>
          <w:szCs w:val="22"/>
          <w:lang w:val="es-ES"/>
        </w:rPr>
        <w:t>, IV, VII y VIII.</w:t>
      </w:r>
      <w:r w:rsidRPr="005F76B6">
        <w:rPr>
          <w:rFonts w:ascii="Palatino Linotype" w:hAnsi="Palatino Linotype"/>
          <w:b/>
          <w:i/>
          <w:sz w:val="22"/>
          <w:szCs w:val="22"/>
          <w:lang w:val="es-ES"/>
        </w:rPr>
        <w:t>”</w:t>
      </w:r>
    </w:p>
    <w:p w14:paraId="11DA668F" w14:textId="77777777" w:rsidR="00020390" w:rsidRPr="005F76B6" w:rsidRDefault="00020390" w:rsidP="005F76B6">
      <w:pPr>
        <w:tabs>
          <w:tab w:val="left" w:pos="851"/>
        </w:tabs>
        <w:ind w:left="851" w:right="901"/>
        <w:jc w:val="both"/>
        <w:rPr>
          <w:rFonts w:ascii="Palatino Linotype" w:hAnsi="Palatino Linotype"/>
          <w:i/>
          <w:sz w:val="22"/>
          <w:szCs w:val="22"/>
          <w:lang w:val="es-ES"/>
        </w:rPr>
      </w:pPr>
      <w:r w:rsidRPr="005F76B6">
        <w:rPr>
          <w:rFonts w:ascii="Palatino Linotype" w:hAnsi="Palatino Linotype"/>
          <w:i/>
          <w:sz w:val="22"/>
          <w:szCs w:val="22"/>
          <w:lang w:val="es-ES"/>
        </w:rPr>
        <w:t>(Énfasis añadido)</w:t>
      </w:r>
    </w:p>
    <w:p w14:paraId="029D44DC" w14:textId="77777777" w:rsidR="00020390" w:rsidRPr="005F76B6" w:rsidRDefault="00020390" w:rsidP="005F76B6">
      <w:pPr>
        <w:tabs>
          <w:tab w:val="left" w:pos="851"/>
        </w:tabs>
        <w:ind w:right="901"/>
        <w:jc w:val="both"/>
        <w:rPr>
          <w:rFonts w:ascii="Palatino Linotype" w:hAnsi="Palatino Linotype"/>
          <w:i/>
          <w:sz w:val="22"/>
          <w:szCs w:val="22"/>
          <w:lang w:val="es-ES"/>
        </w:rPr>
      </w:pPr>
    </w:p>
    <w:p w14:paraId="66675548" w14:textId="77777777" w:rsidR="00020390" w:rsidRPr="005F76B6" w:rsidRDefault="00020390" w:rsidP="005F76B6">
      <w:pPr>
        <w:spacing w:line="360" w:lineRule="auto"/>
        <w:jc w:val="both"/>
        <w:rPr>
          <w:rFonts w:ascii="Palatino Linotype" w:hAnsi="Palatino Linotype"/>
          <w:b/>
          <w:lang w:val="es-ES"/>
        </w:rPr>
      </w:pPr>
      <w:r w:rsidRPr="005F76B6">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5F76B6">
        <w:rPr>
          <w:rFonts w:ascii="Palatino Linotype" w:hAnsi="Palatino Linotype" w:cs="Arial"/>
          <w:b/>
          <w:lang w:val="es-ES"/>
        </w:rPr>
        <w:t xml:space="preserve"> RECURRENTE;</w:t>
      </w:r>
      <w:r w:rsidRPr="005F76B6">
        <w:rPr>
          <w:rFonts w:ascii="Palatino Linotype" w:hAnsi="Palatino Linotype"/>
          <w:lang w:val="es-ES"/>
        </w:rPr>
        <w:t xml:space="preserve"> por lo que, en el presente caso, al haber sido presentado el Recurso de Revisión vía </w:t>
      </w:r>
      <w:r w:rsidRPr="005F76B6">
        <w:rPr>
          <w:rFonts w:ascii="Palatino Linotype" w:hAnsi="Palatino Linotype"/>
          <w:b/>
          <w:lang w:val="es-ES"/>
        </w:rPr>
        <w:t>SAIMEX</w:t>
      </w:r>
      <w:r w:rsidRPr="005F76B6">
        <w:rPr>
          <w:rFonts w:ascii="Palatino Linotype" w:hAnsi="Palatino Linotype"/>
          <w:lang w:val="es-ES"/>
        </w:rPr>
        <w:t>, dicho requisito resulta innecesario.</w:t>
      </w:r>
    </w:p>
    <w:p w14:paraId="253F8F31" w14:textId="77777777" w:rsidR="00020390" w:rsidRPr="005F76B6" w:rsidRDefault="00020390" w:rsidP="005F76B6">
      <w:pPr>
        <w:spacing w:line="360" w:lineRule="auto"/>
        <w:jc w:val="both"/>
        <w:rPr>
          <w:rFonts w:ascii="Palatino Linotype" w:hAnsi="Palatino Linotype"/>
          <w:lang w:val="es-ES"/>
        </w:rPr>
      </w:pPr>
    </w:p>
    <w:p w14:paraId="126501BA" w14:textId="77777777" w:rsidR="00020390" w:rsidRPr="005F76B6" w:rsidRDefault="00020390" w:rsidP="005F76B6">
      <w:pPr>
        <w:spacing w:line="360" w:lineRule="auto"/>
        <w:jc w:val="both"/>
        <w:rPr>
          <w:rFonts w:ascii="Palatino Linotype" w:hAnsi="Palatino Linotype" w:cs="Arial"/>
          <w:lang w:val="es-ES"/>
        </w:rPr>
      </w:pPr>
      <w:r w:rsidRPr="005F76B6">
        <w:rPr>
          <w:rFonts w:ascii="Palatino Linotype" w:hAnsi="Palatino Linotype"/>
          <w:lang w:val="es-ES"/>
        </w:rPr>
        <w:lastRenderedPageBreak/>
        <w:t xml:space="preserve">Lo anterior es así, pues el artículo 15 de </w:t>
      </w:r>
      <w:r w:rsidRPr="005F76B6">
        <w:rPr>
          <w:rFonts w:ascii="Palatino Linotype" w:hAnsi="Palatino Linotype" w:cs="Arial"/>
          <w:lang w:val="es-ES" w:eastAsia="es-MX"/>
        </w:rPr>
        <w:t xml:space="preserve">Ley de Transparencia y Acceso a la </w:t>
      </w:r>
      <w:r w:rsidRPr="005F76B6">
        <w:rPr>
          <w:rFonts w:ascii="Palatino Linotype" w:hAnsi="Palatino Linotype" w:cs="Arial"/>
          <w:lang w:val="es-ES"/>
        </w:rPr>
        <w:t>Información</w:t>
      </w:r>
      <w:r w:rsidRPr="005F76B6">
        <w:rPr>
          <w:rFonts w:ascii="Palatino Linotype" w:hAnsi="Palatino Linotype" w:cs="Arial"/>
          <w:lang w:val="es-ES" w:eastAsia="es-MX"/>
        </w:rPr>
        <w:t xml:space="preserve"> Pública del Estado de México y Municipios </w:t>
      </w:r>
      <w:r w:rsidRPr="005F76B6">
        <w:rPr>
          <w:rFonts w:ascii="Palatino Linotype" w:hAnsi="Palatino Linotype" w:cs="Arial"/>
          <w:iCs/>
          <w:lang w:val="es-ES"/>
        </w:rPr>
        <w:t xml:space="preserve">prevé que, </w:t>
      </w:r>
      <w:r w:rsidRPr="005F76B6">
        <w:rPr>
          <w:rFonts w:ascii="Palatino Linotype" w:hAnsi="Palatino Linotype"/>
          <w:lang w:val="es-ES"/>
        </w:rPr>
        <w:t xml:space="preserve">toda persona tendrá acceso a la información </w:t>
      </w:r>
      <w:r w:rsidRPr="005F76B6">
        <w:rPr>
          <w:rFonts w:ascii="Palatino Linotype" w:hAnsi="Palatino Linotype" w:cs="Arial"/>
          <w:lang w:val="es-ES"/>
        </w:rPr>
        <w:t xml:space="preserve">sin necesidad de acreditar interés alguno o justificar su utilización, de lo que se infiere que para el </w:t>
      </w:r>
      <w:r w:rsidRPr="005F76B6">
        <w:rPr>
          <w:rFonts w:ascii="Palatino Linotype" w:hAnsi="Palatino Linotype"/>
          <w:lang w:val="es-ES"/>
        </w:rPr>
        <w:t>ejercicio</w:t>
      </w:r>
      <w:r w:rsidRPr="005F76B6">
        <w:rPr>
          <w:rFonts w:ascii="Palatino Linotype" w:hAnsi="Palatino Linotype" w:cs="Arial"/>
          <w:lang w:val="es-ES"/>
        </w:rPr>
        <w:t xml:space="preserve"> del derecho de acceso a la información pública, </w:t>
      </w:r>
      <w:r w:rsidRPr="005F76B6">
        <w:rPr>
          <w:rFonts w:ascii="Palatino Linotype" w:hAnsi="Palatino Linotype" w:cs="Arial"/>
          <w:b/>
          <w:u w:val="single"/>
          <w:lang w:val="es-ES"/>
        </w:rPr>
        <w:t xml:space="preserve">el nombre no es un requisito </w:t>
      </w:r>
      <w:r w:rsidRPr="005F76B6">
        <w:rPr>
          <w:rFonts w:ascii="Palatino Linotype" w:hAnsi="Palatino Linotype" w:cs="Arial"/>
          <w:b/>
          <w:i/>
          <w:u w:val="single"/>
          <w:lang w:val="es-ES"/>
        </w:rPr>
        <w:t>sine qua non</w:t>
      </w:r>
      <w:r w:rsidRPr="005F76B6">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47FFF584" w14:textId="77777777" w:rsidR="00020390" w:rsidRPr="005F76B6" w:rsidRDefault="00020390" w:rsidP="005F76B6">
      <w:pPr>
        <w:spacing w:line="360" w:lineRule="auto"/>
        <w:jc w:val="both"/>
        <w:rPr>
          <w:rFonts w:ascii="Palatino Linotype" w:hAnsi="Palatino Linotype" w:cs="Arial"/>
          <w:lang w:val="es-ES"/>
        </w:rPr>
      </w:pPr>
    </w:p>
    <w:p w14:paraId="417AA497" w14:textId="77777777" w:rsidR="00020390" w:rsidRPr="005F76B6" w:rsidRDefault="00020390" w:rsidP="005F76B6">
      <w:pPr>
        <w:spacing w:line="360" w:lineRule="auto"/>
        <w:jc w:val="both"/>
        <w:rPr>
          <w:rFonts w:ascii="Palatino Linotype" w:hAnsi="Palatino Linotype"/>
          <w:sz w:val="22"/>
          <w:szCs w:val="22"/>
          <w:lang w:val="es-ES"/>
        </w:rPr>
      </w:pPr>
      <w:r w:rsidRPr="005F76B6">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19091451" w14:textId="77777777" w:rsidR="00020390" w:rsidRPr="005F76B6" w:rsidRDefault="00020390" w:rsidP="005F76B6">
      <w:pPr>
        <w:tabs>
          <w:tab w:val="left" w:pos="851"/>
        </w:tabs>
        <w:ind w:left="851" w:right="901"/>
        <w:jc w:val="both"/>
        <w:rPr>
          <w:rFonts w:ascii="Palatino Linotype" w:hAnsi="Palatino Linotype"/>
          <w:sz w:val="22"/>
          <w:szCs w:val="22"/>
          <w:lang w:val="es-ES"/>
        </w:rPr>
      </w:pPr>
    </w:p>
    <w:p w14:paraId="0C5D2AA4" w14:textId="77777777" w:rsidR="00020390" w:rsidRPr="005F76B6" w:rsidRDefault="00020390" w:rsidP="005F76B6">
      <w:pPr>
        <w:spacing w:line="360" w:lineRule="auto"/>
        <w:jc w:val="both"/>
        <w:rPr>
          <w:rFonts w:ascii="Palatino Linotype" w:hAnsi="Palatino Linotype"/>
          <w:lang w:val="es-ES"/>
        </w:rPr>
      </w:pPr>
      <w:r w:rsidRPr="005F76B6">
        <w:rPr>
          <w:rFonts w:ascii="Palatino Linotype" w:hAnsi="Palatino Linotype"/>
          <w:lang w:val="es-ES"/>
        </w:rPr>
        <w:t xml:space="preserve">Asimismo, se estima que el requisito relativo al nombre del </w:t>
      </w:r>
      <w:r w:rsidRPr="005F76B6">
        <w:rPr>
          <w:rFonts w:ascii="Palatino Linotype" w:hAnsi="Palatino Linotype" w:cs="Arial"/>
          <w:b/>
          <w:lang w:val="es-ES"/>
        </w:rPr>
        <w:t>RECURRENTE</w:t>
      </w:r>
      <w:r w:rsidRPr="005F76B6">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w:t>
      </w:r>
      <w:r w:rsidRPr="005F76B6">
        <w:rPr>
          <w:rFonts w:ascii="Palatino Linotype" w:hAnsi="Palatino Linotype"/>
          <w:lang w:val="es-ES"/>
        </w:rPr>
        <w:lastRenderedPageBreak/>
        <w:t xml:space="preserve">únicamente basta con que se encuentre legitimado en el procedimiento de Recurso de Revisión, circunstancia que se acredita en las constancias electrónicas del expediente, de las que se desprende que </w:t>
      </w:r>
      <w:r w:rsidRPr="005F76B6">
        <w:rPr>
          <w:rFonts w:ascii="Palatino Linotype" w:hAnsi="Palatino Linotype" w:cs="Arial"/>
          <w:b/>
          <w:lang w:val="es-ES"/>
        </w:rPr>
        <w:t>LA RECURRENTE</w:t>
      </w:r>
      <w:r w:rsidRPr="005F76B6">
        <w:rPr>
          <w:rFonts w:ascii="Palatino Linotype" w:hAnsi="Palatino Linotype"/>
          <w:lang w:val="es-ES"/>
        </w:rPr>
        <w:t xml:space="preserve"> es la misma persona que realizó la solicitud de acceso a la información pública que ahora se impugna.</w:t>
      </w:r>
    </w:p>
    <w:p w14:paraId="6D39866E" w14:textId="77777777" w:rsidR="00020390" w:rsidRPr="005F76B6" w:rsidRDefault="00020390" w:rsidP="005F76B6">
      <w:pPr>
        <w:tabs>
          <w:tab w:val="left" w:pos="851"/>
        </w:tabs>
        <w:ind w:left="851" w:right="901"/>
        <w:jc w:val="both"/>
        <w:rPr>
          <w:rFonts w:ascii="Palatino Linotype" w:hAnsi="Palatino Linotype"/>
          <w:sz w:val="22"/>
          <w:szCs w:val="22"/>
          <w:lang w:val="es-ES"/>
        </w:rPr>
      </w:pPr>
    </w:p>
    <w:p w14:paraId="52E71449" w14:textId="77777777" w:rsidR="00020390" w:rsidRPr="005F76B6" w:rsidRDefault="00020390" w:rsidP="005F76B6">
      <w:pPr>
        <w:spacing w:line="360" w:lineRule="auto"/>
        <w:jc w:val="both"/>
        <w:rPr>
          <w:rFonts w:ascii="Palatino Linotype" w:hAnsi="Palatino Linotype"/>
          <w:lang w:val="es-ES"/>
        </w:rPr>
      </w:pPr>
      <w:r w:rsidRPr="005F76B6">
        <w:rPr>
          <w:rFonts w:ascii="Palatino Linotype" w:hAnsi="Palatino Linotype"/>
          <w:lang w:val="es-ES"/>
        </w:rPr>
        <w:t xml:space="preserve">Es así que, para el estudio de la materia sobre la que se resuelve el presente Recurso de Revisión, resulta intrascendente conocer el </w:t>
      </w:r>
      <w:r w:rsidRPr="005F76B6">
        <w:rPr>
          <w:rFonts w:ascii="Palatino Linotype" w:hAnsi="Palatino Linotype"/>
          <w:b/>
          <w:lang w:val="es-ES"/>
        </w:rPr>
        <w:t>nombre</w:t>
      </w:r>
      <w:r w:rsidRPr="005F76B6">
        <w:rPr>
          <w:rFonts w:ascii="Palatino Linotype" w:hAnsi="Palatino Linotype"/>
          <w:lang w:val="es-ES"/>
        </w:rPr>
        <w:t xml:space="preserve"> </w:t>
      </w:r>
      <w:r w:rsidRPr="005F76B6">
        <w:rPr>
          <w:rFonts w:ascii="Palatino Linotype" w:hAnsi="Palatino Linotype"/>
          <w:b/>
          <w:lang w:val="es-ES"/>
        </w:rPr>
        <w:t>completo</w:t>
      </w:r>
      <w:r w:rsidRPr="005F76B6">
        <w:rPr>
          <w:rFonts w:ascii="Palatino Linotype" w:hAnsi="Palatino Linotype"/>
          <w:lang w:val="es-ES"/>
        </w:rPr>
        <w:t xml:space="preserve"> de la persona que lo hubiere promovido, en virtud de que tanto la </w:t>
      </w:r>
      <w:r w:rsidRPr="005F76B6">
        <w:rPr>
          <w:rFonts w:ascii="Palatino Linotype" w:hAnsi="Palatino Linotype"/>
        </w:rPr>
        <w:t>Constitución Política de los Estados Unidos Mexicanos</w:t>
      </w:r>
      <w:r w:rsidRPr="005F76B6">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060204C6" w14:textId="77777777" w:rsidR="00020390" w:rsidRPr="005F76B6" w:rsidRDefault="00020390" w:rsidP="005F76B6">
      <w:pPr>
        <w:spacing w:line="360" w:lineRule="auto"/>
        <w:jc w:val="both"/>
        <w:rPr>
          <w:rFonts w:ascii="Palatino Linotype" w:hAnsi="Palatino Linotype" w:cs="Arial"/>
          <w:b/>
          <w:sz w:val="28"/>
        </w:rPr>
      </w:pPr>
    </w:p>
    <w:p w14:paraId="2350792D" w14:textId="7B8AA23D" w:rsidR="002B0E32" w:rsidRPr="005F76B6" w:rsidRDefault="00CE0362" w:rsidP="005F76B6">
      <w:pPr>
        <w:spacing w:line="360" w:lineRule="auto"/>
        <w:jc w:val="both"/>
        <w:rPr>
          <w:rFonts w:ascii="Palatino Linotype" w:hAnsi="Palatino Linotype"/>
          <w:sz w:val="28"/>
          <w:lang w:eastAsia="es-ES_tradnl"/>
        </w:rPr>
      </w:pPr>
      <w:r w:rsidRPr="005F76B6">
        <w:rPr>
          <w:rFonts w:ascii="Palatino Linotype" w:hAnsi="Palatino Linotype" w:cs="Arial"/>
          <w:b/>
          <w:sz w:val="28"/>
        </w:rPr>
        <w:t xml:space="preserve">QUINTO. </w:t>
      </w:r>
      <w:r w:rsidR="00654EE8" w:rsidRPr="005F76B6">
        <w:rPr>
          <w:rFonts w:ascii="Palatino Linotype" w:hAnsi="Palatino Linotype" w:cs="Arial"/>
          <w:b/>
          <w:sz w:val="28"/>
        </w:rPr>
        <w:t>Estudio y análisis del asunto.</w:t>
      </w:r>
    </w:p>
    <w:p w14:paraId="029C2D33" w14:textId="77777777" w:rsidR="0033053A" w:rsidRPr="005F76B6" w:rsidRDefault="0033053A" w:rsidP="005F76B6">
      <w:pPr>
        <w:spacing w:line="360" w:lineRule="auto"/>
        <w:jc w:val="both"/>
        <w:rPr>
          <w:rFonts w:ascii="Palatino Linotype" w:hAnsi="Palatino Linotype" w:cs="Arial"/>
        </w:rPr>
      </w:pPr>
      <w:r w:rsidRPr="005F76B6">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C7EA3BE" w14:textId="77777777" w:rsidR="0033053A" w:rsidRPr="005F76B6" w:rsidRDefault="0033053A" w:rsidP="005F76B6">
      <w:pPr>
        <w:spacing w:line="360" w:lineRule="auto"/>
        <w:jc w:val="both"/>
        <w:rPr>
          <w:rFonts w:ascii="Palatino Linotype" w:hAnsi="Palatino Linotype"/>
          <w:lang w:eastAsia="es-MX"/>
        </w:rPr>
      </w:pPr>
    </w:p>
    <w:p w14:paraId="155A23FC" w14:textId="24CE6258" w:rsidR="004A568D" w:rsidRPr="005F76B6" w:rsidRDefault="0033053A" w:rsidP="005F76B6">
      <w:pPr>
        <w:spacing w:line="360" w:lineRule="auto"/>
        <w:jc w:val="both"/>
        <w:rPr>
          <w:rFonts w:ascii="Palatino Linotype" w:hAnsi="Palatino Linotype"/>
          <w:lang w:eastAsia="es-MX"/>
        </w:rPr>
      </w:pPr>
      <w:r w:rsidRPr="005F76B6">
        <w:rPr>
          <w:rFonts w:ascii="Palatino Linotype" w:hAnsi="Palatino Linotype" w:cs="Arial"/>
        </w:rPr>
        <w:lastRenderedPageBreak/>
        <w:t xml:space="preserve">En primer lugar, es importante señalar que </w:t>
      </w:r>
      <w:r w:rsidR="009C0912" w:rsidRPr="005F76B6">
        <w:rPr>
          <w:rFonts w:ascii="Palatino Linotype" w:hAnsi="Palatino Linotype"/>
          <w:b/>
        </w:rPr>
        <w:t>EL RECURRENTE</w:t>
      </w:r>
      <w:r w:rsidRPr="005F76B6">
        <w:rPr>
          <w:rFonts w:ascii="Palatino Linotype" w:hAnsi="Palatino Linotype"/>
        </w:rPr>
        <w:t xml:space="preserve"> en el ejercicio de su derecho de Acceso a la Información solicitó </w:t>
      </w:r>
      <w:r w:rsidR="00125065" w:rsidRPr="005F76B6">
        <w:rPr>
          <w:rFonts w:ascii="Palatino Linotype" w:hAnsi="Palatino Linotype"/>
          <w:lang w:eastAsia="es-MX"/>
        </w:rPr>
        <w:t xml:space="preserve">conocer </w:t>
      </w:r>
      <w:r w:rsidR="000A7F6C" w:rsidRPr="005F76B6">
        <w:rPr>
          <w:rFonts w:ascii="Palatino Linotype" w:hAnsi="Palatino Linotype"/>
          <w:lang w:eastAsia="es-MX"/>
        </w:rPr>
        <w:t>cuántos cateos se han realizado en Palacio Municipal y cuantos en el edificio Nigromante.</w:t>
      </w:r>
    </w:p>
    <w:p w14:paraId="75DD82CF" w14:textId="77777777" w:rsidR="00E73C80" w:rsidRPr="005F76B6" w:rsidRDefault="00E73C80" w:rsidP="005F76B6">
      <w:pPr>
        <w:tabs>
          <w:tab w:val="left" w:pos="851"/>
        </w:tabs>
        <w:spacing w:line="360" w:lineRule="auto"/>
        <w:ind w:left="567" w:right="616"/>
        <w:jc w:val="both"/>
        <w:rPr>
          <w:rFonts w:ascii="Palatino Linotype" w:eastAsia="MS Mincho" w:hAnsi="Palatino Linotype" w:cs="Arial"/>
          <w:i/>
        </w:rPr>
      </w:pPr>
    </w:p>
    <w:p w14:paraId="61A37CA9" w14:textId="19AE3169" w:rsidR="00EE41FB" w:rsidRPr="005F76B6" w:rsidRDefault="00A00594" w:rsidP="005F76B6">
      <w:pPr>
        <w:spacing w:line="360" w:lineRule="auto"/>
        <w:ind w:right="49"/>
        <w:jc w:val="both"/>
        <w:textAlignment w:val="baseline"/>
        <w:rPr>
          <w:rFonts w:ascii="Palatino Linotype" w:eastAsia="Palatino Linotype" w:hAnsi="Palatino Linotype" w:cs="Palatino Linotype"/>
        </w:rPr>
      </w:pPr>
      <w:r w:rsidRPr="005F76B6">
        <w:rPr>
          <w:rFonts w:ascii="Palatino Linotype" w:eastAsia="Palatino Linotype" w:hAnsi="Palatino Linotype" w:cs="Palatino Linotype"/>
        </w:rPr>
        <w:t>Al respecto</w:t>
      </w:r>
      <w:r w:rsidR="00456A46" w:rsidRPr="005F76B6">
        <w:rPr>
          <w:rFonts w:ascii="Palatino Linotype" w:eastAsia="Palatino Linotype" w:hAnsi="Palatino Linotype" w:cs="Palatino Linotype"/>
        </w:rPr>
        <w:t xml:space="preserve">, </w:t>
      </w:r>
      <w:r w:rsidR="00456A46" w:rsidRPr="005F76B6">
        <w:rPr>
          <w:rFonts w:ascii="Palatino Linotype" w:eastAsia="Palatino Linotype" w:hAnsi="Palatino Linotype" w:cs="Palatino Linotype"/>
          <w:b/>
        </w:rPr>
        <w:t>EL SUJETO OBLIGADO</w:t>
      </w:r>
      <w:r w:rsidR="00456A46" w:rsidRPr="005F76B6">
        <w:rPr>
          <w:rFonts w:ascii="Palatino Linotype" w:eastAsia="Palatino Linotype" w:hAnsi="Palatino Linotype" w:cs="Palatino Linotype"/>
        </w:rPr>
        <w:t xml:space="preserve"> </w:t>
      </w:r>
      <w:r w:rsidR="008D6709" w:rsidRPr="005F76B6">
        <w:rPr>
          <w:rFonts w:ascii="Palatino Linotype" w:eastAsia="Palatino Linotype" w:hAnsi="Palatino Linotype" w:cs="Palatino Linotype"/>
        </w:rPr>
        <w:t xml:space="preserve">a través </w:t>
      </w:r>
      <w:r w:rsidR="000A7F6C" w:rsidRPr="005F76B6">
        <w:rPr>
          <w:rFonts w:ascii="Palatino Linotype" w:eastAsia="Palatino Linotype" w:hAnsi="Palatino Linotype" w:cs="Palatino Linotype"/>
        </w:rPr>
        <w:t>del Titular de la Unidad de Transparencia se declaró incompetente.</w:t>
      </w:r>
    </w:p>
    <w:p w14:paraId="6C34C4F5" w14:textId="77777777" w:rsidR="00EA4F16" w:rsidRPr="005F76B6" w:rsidRDefault="00EA4F16" w:rsidP="005F76B6">
      <w:pPr>
        <w:spacing w:line="360" w:lineRule="auto"/>
        <w:ind w:right="49"/>
        <w:jc w:val="both"/>
        <w:textAlignment w:val="baseline"/>
        <w:rPr>
          <w:rFonts w:ascii="Palatino Linotype" w:eastAsia="Palatino Linotype" w:hAnsi="Palatino Linotype" w:cs="Palatino Linotype"/>
        </w:rPr>
      </w:pPr>
    </w:p>
    <w:p w14:paraId="4D1D378B" w14:textId="16E45A1A" w:rsidR="00125065" w:rsidRPr="005F76B6" w:rsidRDefault="004A568D" w:rsidP="005F76B6">
      <w:pPr>
        <w:spacing w:line="360" w:lineRule="auto"/>
        <w:ind w:right="49"/>
        <w:jc w:val="both"/>
        <w:textAlignment w:val="baseline"/>
        <w:rPr>
          <w:rFonts w:ascii="Palatino Linotype" w:hAnsi="Palatino Linotype"/>
        </w:rPr>
      </w:pPr>
      <w:r w:rsidRPr="005F76B6">
        <w:rPr>
          <w:rFonts w:ascii="Palatino Linotype" w:eastAsia="Palatino Linotype" w:hAnsi="Palatino Linotype" w:cs="Palatino Linotype"/>
        </w:rPr>
        <w:t>Ante</w:t>
      </w:r>
      <w:r w:rsidRPr="005F76B6">
        <w:rPr>
          <w:rFonts w:ascii="Palatino Linotype" w:hAnsi="Palatino Linotype"/>
        </w:rPr>
        <w:t xml:space="preserve"> tal respuesta, </w:t>
      </w:r>
      <w:r w:rsidR="00EA4F16" w:rsidRPr="005F76B6">
        <w:rPr>
          <w:rFonts w:ascii="Palatino Linotype" w:hAnsi="Palatino Linotype"/>
        </w:rPr>
        <w:t>el</w:t>
      </w:r>
      <w:r w:rsidRPr="005F76B6">
        <w:rPr>
          <w:rFonts w:ascii="Palatino Linotype" w:hAnsi="Palatino Linotype"/>
        </w:rPr>
        <w:t xml:space="preserve"> particular interpuso el Recurso de Revisión materia del presente asunto, adoleciéndose </w:t>
      </w:r>
      <w:r w:rsidR="000A7F6C" w:rsidRPr="005F76B6">
        <w:rPr>
          <w:rFonts w:ascii="Palatino Linotype" w:hAnsi="Palatino Linotype"/>
        </w:rPr>
        <w:t>esencialmente de la respuesta.</w:t>
      </w:r>
    </w:p>
    <w:p w14:paraId="1DD76CDB" w14:textId="77777777" w:rsidR="00125065" w:rsidRPr="005F76B6" w:rsidRDefault="00125065" w:rsidP="005F76B6">
      <w:pPr>
        <w:spacing w:line="360" w:lineRule="auto"/>
        <w:ind w:right="49"/>
        <w:jc w:val="both"/>
        <w:textAlignment w:val="baseline"/>
        <w:rPr>
          <w:rFonts w:ascii="Palatino Linotype" w:hAnsi="Palatino Linotype"/>
        </w:rPr>
      </w:pPr>
    </w:p>
    <w:p w14:paraId="4EB391E5" w14:textId="271850A2" w:rsidR="004A568D" w:rsidRPr="005F76B6" w:rsidRDefault="004A568D" w:rsidP="005F76B6">
      <w:pPr>
        <w:pStyle w:val="Prrafodelista"/>
        <w:widowControl w:val="0"/>
        <w:autoSpaceDE w:val="0"/>
        <w:autoSpaceDN w:val="0"/>
        <w:adjustRightInd w:val="0"/>
        <w:spacing w:line="360" w:lineRule="auto"/>
        <w:ind w:left="0"/>
        <w:jc w:val="both"/>
        <w:rPr>
          <w:rFonts w:ascii="Palatino Linotype" w:hAnsi="Palatino Linotype"/>
        </w:rPr>
      </w:pPr>
      <w:r w:rsidRPr="005F76B6">
        <w:rPr>
          <w:rFonts w:ascii="Palatino Linotype" w:hAnsi="Palatino Linotype"/>
        </w:rPr>
        <w:t xml:space="preserve">Asimismo, es importante señalar que </w:t>
      </w:r>
      <w:r w:rsidR="009C0912" w:rsidRPr="005F76B6">
        <w:rPr>
          <w:rFonts w:ascii="Palatino Linotype" w:hAnsi="Palatino Linotype" w:cs="Arial"/>
          <w:b/>
        </w:rPr>
        <w:t>EL RECURRENTE</w:t>
      </w:r>
      <w:r w:rsidRPr="005F76B6">
        <w:rPr>
          <w:rFonts w:ascii="Palatino Linotype" w:hAnsi="Palatino Linotype" w:cs="Arial"/>
        </w:rPr>
        <w:t xml:space="preserve"> no realizó manifestaciones, alegatos o pruebas y por su parte </w:t>
      </w:r>
      <w:r w:rsidRPr="005F76B6">
        <w:rPr>
          <w:rFonts w:ascii="Palatino Linotype" w:hAnsi="Palatino Linotype" w:cs="Arial"/>
          <w:b/>
        </w:rPr>
        <w:t xml:space="preserve">EL SUJETO OBLIGADO </w:t>
      </w:r>
      <w:r w:rsidR="00EA4F16" w:rsidRPr="005F76B6">
        <w:rPr>
          <w:rFonts w:ascii="Palatino Linotype" w:hAnsi="Palatino Linotype" w:cs="Arial"/>
        </w:rPr>
        <w:t>rindió</w:t>
      </w:r>
      <w:r w:rsidRPr="005F76B6">
        <w:rPr>
          <w:rFonts w:ascii="Palatino Linotype" w:hAnsi="Palatino Linotype" w:cs="Arial"/>
        </w:rPr>
        <w:t xml:space="preserve"> su </w:t>
      </w:r>
      <w:r w:rsidRPr="005F76B6">
        <w:rPr>
          <w:rFonts w:ascii="Palatino Linotype" w:hAnsi="Palatino Linotype"/>
        </w:rPr>
        <w:t xml:space="preserve">Informe Justificado, </w:t>
      </w:r>
      <w:r w:rsidR="00EA4F16" w:rsidRPr="005F76B6">
        <w:rPr>
          <w:rFonts w:ascii="Palatino Linotype" w:hAnsi="Palatino Linotype"/>
        </w:rPr>
        <w:t>mediante el cual en lo medular ratificó su respuesta.</w:t>
      </w:r>
      <w:r w:rsidRPr="005F76B6">
        <w:rPr>
          <w:rFonts w:ascii="Palatino Linotype" w:hAnsi="Palatino Linotype"/>
        </w:rPr>
        <w:t xml:space="preserve"> </w:t>
      </w:r>
    </w:p>
    <w:p w14:paraId="59F0CE70" w14:textId="010F09FD" w:rsidR="004A568D" w:rsidRPr="005F76B6" w:rsidRDefault="004A568D" w:rsidP="005F76B6">
      <w:pPr>
        <w:spacing w:line="360" w:lineRule="auto"/>
        <w:ind w:right="901"/>
        <w:jc w:val="both"/>
        <w:rPr>
          <w:rFonts w:ascii="Palatino Linotype" w:eastAsia="Palatino Linotype" w:hAnsi="Palatino Linotype" w:cs="Palatino Linotype"/>
          <w:i/>
          <w:iCs/>
          <w:lang w:eastAsia="es-MX"/>
        </w:rPr>
      </w:pPr>
    </w:p>
    <w:p w14:paraId="1E07B0EB" w14:textId="5CDDCE69" w:rsidR="000A7F6C" w:rsidRPr="005F76B6" w:rsidRDefault="000A7F6C" w:rsidP="005F76B6">
      <w:pPr>
        <w:spacing w:line="360" w:lineRule="auto"/>
        <w:jc w:val="both"/>
        <w:rPr>
          <w:rFonts w:ascii="Palatino Linotype" w:eastAsia="Calibri" w:hAnsi="Palatino Linotype"/>
          <w:lang w:val="es-ES"/>
        </w:rPr>
      </w:pPr>
      <w:r w:rsidRPr="005F76B6">
        <w:rPr>
          <w:rFonts w:ascii="Palatino Linotype" w:hAnsi="Palatino Linotype"/>
          <w:lang w:val="es-ES_tradnl"/>
        </w:rPr>
        <w:t xml:space="preserve">En primera instancia es importante analizar si la incompetencia emitida por el </w:t>
      </w:r>
      <w:r w:rsidRPr="005F76B6">
        <w:rPr>
          <w:rFonts w:ascii="Palatino Linotype" w:hAnsi="Palatino Linotype"/>
          <w:b/>
          <w:lang w:val="es-ES_tradnl"/>
        </w:rPr>
        <w:t xml:space="preserve">SUJETO OBLIGADO </w:t>
      </w:r>
      <w:r w:rsidRPr="005F76B6">
        <w:rPr>
          <w:rFonts w:ascii="Palatino Linotype" w:hAnsi="Palatino Linotype"/>
          <w:lang w:val="es-ES_tradnl"/>
        </w:rPr>
        <w:t>se realizó conforme a las formalidades establecidas por la Ley</w:t>
      </w:r>
      <w:r w:rsidRPr="005F76B6">
        <w:rPr>
          <w:rFonts w:ascii="Palatino Linotype" w:eastAsia="Calibri" w:hAnsi="Palatino Linotype" w:cs="Tahoma"/>
          <w:lang w:val="es-ES_tradnl" w:eastAsia="es-ES_tradnl"/>
        </w:rPr>
        <w:t xml:space="preserve">; </w:t>
      </w:r>
      <w:r w:rsidRPr="005F76B6">
        <w:rPr>
          <w:rFonts w:ascii="Palatino Linotype" w:eastAsia="Calibri" w:hAnsi="Palatino Linotype"/>
          <w:lang w:val="es-ES"/>
        </w:rPr>
        <w:t>es importante traer a contexto lo dispuesto en el artículo 167 de la Ley de Transparencia y Acceso a la Información Pública del Estado de México y Municipios:</w:t>
      </w:r>
    </w:p>
    <w:p w14:paraId="281AF8AC" w14:textId="77777777" w:rsidR="000A7F6C" w:rsidRPr="005F76B6" w:rsidRDefault="000A7F6C" w:rsidP="005F76B6">
      <w:pPr>
        <w:tabs>
          <w:tab w:val="left" w:pos="142"/>
          <w:tab w:val="left" w:pos="284"/>
          <w:tab w:val="left" w:pos="426"/>
        </w:tabs>
        <w:jc w:val="both"/>
        <w:rPr>
          <w:rFonts w:ascii="Palatino Linotype" w:hAnsi="Palatino Linotype"/>
          <w:sz w:val="20"/>
          <w:szCs w:val="20"/>
          <w:lang w:val="es-ES_tradnl"/>
        </w:rPr>
      </w:pPr>
    </w:p>
    <w:p w14:paraId="2DC29509" w14:textId="77777777" w:rsidR="000A7F6C" w:rsidRPr="005F76B6" w:rsidRDefault="000A7F6C" w:rsidP="005F76B6">
      <w:pPr>
        <w:ind w:left="851" w:right="1134"/>
        <w:jc w:val="both"/>
        <w:rPr>
          <w:rFonts w:ascii="Palatino Linotype" w:hAnsi="Palatino Linotype"/>
          <w:i/>
          <w:sz w:val="22"/>
          <w:szCs w:val="20"/>
          <w:lang w:val="es-ES_tradnl"/>
        </w:rPr>
      </w:pPr>
      <w:r w:rsidRPr="005F76B6">
        <w:rPr>
          <w:rFonts w:ascii="Palatino Linotype" w:hAnsi="Palatino Linotype"/>
          <w:sz w:val="22"/>
          <w:szCs w:val="20"/>
          <w:lang w:val="es-ES_tradnl"/>
        </w:rPr>
        <w:t>“</w:t>
      </w:r>
      <w:r w:rsidRPr="005F76B6">
        <w:rPr>
          <w:rFonts w:ascii="Palatino Linotype" w:hAnsi="Palatino Linotype"/>
          <w:b/>
          <w:i/>
          <w:sz w:val="22"/>
          <w:szCs w:val="20"/>
          <w:lang w:val="es-ES_tradnl"/>
        </w:rPr>
        <w:t>Artículo 167.</w:t>
      </w:r>
      <w:r w:rsidRPr="005F76B6">
        <w:rPr>
          <w:rFonts w:ascii="Palatino Linotype" w:hAnsi="Palatino Linotype"/>
          <w:i/>
          <w:sz w:val="22"/>
          <w:szCs w:val="20"/>
          <w:lang w:val="es-ES_tradnl"/>
        </w:rPr>
        <w:t xml:space="preserve"> </w:t>
      </w:r>
      <w:r w:rsidRPr="005F76B6">
        <w:rPr>
          <w:rFonts w:ascii="Palatino Linotype" w:hAnsi="Palatino Linotype"/>
          <w:b/>
          <w:i/>
          <w:sz w:val="22"/>
          <w:szCs w:val="20"/>
          <w:lang w:val="es-ES_tradnl"/>
        </w:rPr>
        <w:t>Cuando las unidades de transparencia determinen la</w:t>
      </w:r>
      <w:r w:rsidRPr="005F76B6">
        <w:rPr>
          <w:rFonts w:ascii="Palatino Linotype" w:hAnsi="Palatino Linotype"/>
          <w:i/>
          <w:sz w:val="22"/>
          <w:szCs w:val="20"/>
          <w:lang w:val="es-ES_tradnl"/>
        </w:rPr>
        <w:t xml:space="preserve"> notoria </w:t>
      </w:r>
      <w:r w:rsidRPr="005F76B6">
        <w:rPr>
          <w:rFonts w:ascii="Palatino Linotype" w:hAnsi="Palatino Linotype"/>
          <w:b/>
          <w:i/>
          <w:sz w:val="22"/>
          <w:szCs w:val="20"/>
          <w:lang w:val="es-ES_tradnl"/>
        </w:rPr>
        <w:t>incompetencia por parte de los sujetos obligados</w:t>
      </w:r>
      <w:r w:rsidRPr="005F76B6">
        <w:rPr>
          <w:rFonts w:ascii="Palatino Linotype" w:hAnsi="Palatino Linotype"/>
          <w:i/>
          <w:sz w:val="22"/>
          <w:szCs w:val="20"/>
          <w:lang w:val="es-ES_tradnl"/>
        </w:rPr>
        <w:t xml:space="preserve">, dentro del ámbito de aplicación, para atender la solicitud de acceso a la información, </w:t>
      </w:r>
      <w:r w:rsidRPr="005F76B6">
        <w:rPr>
          <w:rFonts w:ascii="Palatino Linotype" w:hAnsi="Palatino Linotype"/>
          <w:b/>
          <w:i/>
          <w:sz w:val="22"/>
          <w:szCs w:val="20"/>
          <w:lang w:val="es-ES_tradnl"/>
        </w:rPr>
        <w:t>deberán comunicarlo al solicitante, dentro de los tres días hábiles posteriores a la recepción de la solicitud y, en su caso orientar al solicitante, el o los sujetos obligados competentes.</w:t>
      </w:r>
      <w:r w:rsidRPr="005F76B6">
        <w:rPr>
          <w:rFonts w:ascii="Palatino Linotype" w:hAnsi="Palatino Linotype"/>
          <w:i/>
          <w:sz w:val="22"/>
          <w:szCs w:val="20"/>
          <w:lang w:val="es-ES_tradnl"/>
        </w:rPr>
        <w:t xml:space="preserve"> </w:t>
      </w:r>
    </w:p>
    <w:p w14:paraId="1CDC36BD" w14:textId="77777777" w:rsidR="000A7F6C" w:rsidRPr="005F76B6" w:rsidRDefault="000A7F6C" w:rsidP="005F76B6">
      <w:pPr>
        <w:ind w:left="851" w:right="1134"/>
        <w:jc w:val="both"/>
        <w:rPr>
          <w:rFonts w:ascii="Palatino Linotype" w:hAnsi="Palatino Linotype"/>
          <w:i/>
          <w:sz w:val="22"/>
          <w:szCs w:val="20"/>
          <w:lang w:val="es-ES_tradnl"/>
        </w:rPr>
      </w:pPr>
      <w:r w:rsidRPr="005F76B6">
        <w:rPr>
          <w:rFonts w:ascii="Palatino Linotype" w:hAnsi="Palatino Linotype"/>
          <w:i/>
          <w:sz w:val="22"/>
          <w:szCs w:val="20"/>
          <w:lang w:val="es-ES_tradnl"/>
        </w:rPr>
        <w:t xml:space="preserve">Si los sujetos obligados son competentes para atender parcialmente la solicitud de acceso a la información, deberá dar respuesta respecto de dicha parte. Respecto de </w:t>
      </w:r>
      <w:r w:rsidRPr="005F76B6">
        <w:rPr>
          <w:rFonts w:ascii="Palatino Linotype" w:hAnsi="Palatino Linotype"/>
          <w:i/>
          <w:sz w:val="22"/>
          <w:szCs w:val="20"/>
          <w:lang w:val="es-ES_tradnl"/>
        </w:rPr>
        <w:lastRenderedPageBreak/>
        <w:t xml:space="preserve">la información sobre la cual es incompetente se procederá conforme lo señala el párrafo anterior. </w:t>
      </w:r>
    </w:p>
    <w:p w14:paraId="472CBA8A" w14:textId="77777777" w:rsidR="000A7F6C" w:rsidRPr="005F76B6" w:rsidRDefault="000A7F6C" w:rsidP="005F76B6">
      <w:pPr>
        <w:ind w:left="851" w:right="1134"/>
        <w:jc w:val="both"/>
        <w:rPr>
          <w:rFonts w:ascii="Palatino Linotype" w:hAnsi="Palatino Linotype"/>
          <w:sz w:val="22"/>
          <w:szCs w:val="20"/>
          <w:lang w:val="es-ES_tradnl"/>
        </w:rPr>
      </w:pPr>
      <w:r w:rsidRPr="005F76B6">
        <w:rPr>
          <w:rFonts w:ascii="Palatino Linotype" w:hAnsi="Palatino Linotype"/>
          <w:b/>
          <w:i/>
          <w:sz w:val="22"/>
          <w:szCs w:val="20"/>
          <w:lang w:val="es-ES_tradnl"/>
        </w:rPr>
        <w:t>Si transcurrido el plazo señalado en el primer párrafo de este artículo, el sujeto obligado no declina la competencia en los términ</w:t>
      </w:r>
      <w:r w:rsidRPr="005F76B6">
        <w:rPr>
          <w:rFonts w:ascii="Palatino Linotype" w:hAnsi="Palatino Linotype"/>
          <w:i/>
          <w:sz w:val="22"/>
          <w:szCs w:val="20"/>
          <w:lang w:val="es-ES_tradnl"/>
        </w:rPr>
        <w:t>o</w:t>
      </w:r>
      <w:r w:rsidRPr="005F76B6">
        <w:rPr>
          <w:rFonts w:ascii="Palatino Linotype" w:hAnsi="Palatino Linotype"/>
          <w:b/>
          <w:i/>
          <w:sz w:val="22"/>
          <w:szCs w:val="20"/>
          <w:lang w:val="es-ES_tradnl"/>
        </w:rPr>
        <w:t xml:space="preserve">s </w:t>
      </w:r>
      <w:r w:rsidRPr="005F76B6">
        <w:rPr>
          <w:rFonts w:ascii="Palatino Linotype" w:hAnsi="Palatino Linotype"/>
          <w:i/>
          <w:sz w:val="22"/>
          <w:szCs w:val="20"/>
          <w:lang w:val="es-ES_tradnl"/>
        </w:rPr>
        <w:t>establecidos</w:t>
      </w:r>
      <w:r w:rsidRPr="005F76B6">
        <w:rPr>
          <w:rFonts w:ascii="Palatino Linotype" w:hAnsi="Palatino Linotype"/>
          <w:b/>
          <w:i/>
          <w:sz w:val="22"/>
          <w:szCs w:val="20"/>
          <w:lang w:val="es-ES_tradnl"/>
        </w:rPr>
        <w:t>, podrá canalizar la solicitud ante el sujeto obligado competente.</w:t>
      </w:r>
      <w:r w:rsidRPr="005F76B6">
        <w:rPr>
          <w:rFonts w:ascii="Palatino Linotype" w:hAnsi="Palatino Linotype"/>
          <w:i/>
          <w:sz w:val="22"/>
          <w:szCs w:val="20"/>
          <w:lang w:val="es-ES_tradnl"/>
        </w:rPr>
        <w:t>”</w:t>
      </w:r>
    </w:p>
    <w:p w14:paraId="19FD1DB9" w14:textId="77777777" w:rsidR="000A7F6C" w:rsidRPr="005F76B6" w:rsidRDefault="000A7F6C" w:rsidP="005F76B6">
      <w:pPr>
        <w:ind w:left="851" w:right="1134"/>
        <w:jc w:val="both"/>
        <w:rPr>
          <w:rFonts w:ascii="Palatino Linotype" w:hAnsi="Palatino Linotype"/>
          <w:sz w:val="22"/>
          <w:szCs w:val="20"/>
          <w:lang w:val="es-ES_tradnl"/>
        </w:rPr>
      </w:pPr>
      <w:r w:rsidRPr="005F76B6">
        <w:rPr>
          <w:rFonts w:ascii="Palatino Linotype" w:hAnsi="Palatino Linotype"/>
          <w:sz w:val="22"/>
          <w:szCs w:val="20"/>
          <w:lang w:val="es-ES_tradnl"/>
        </w:rPr>
        <w:t>(Énfasis añadido)</w:t>
      </w:r>
    </w:p>
    <w:p w14:paraId="1E69F0AA" w14:textId="77777777" w:rsidR="000A7F6C" w:rsidRPr="005F76B6" w:rsidRDefault="000A7F6C" w:rsidP="005F76B6">
      <w:pPr>
        <w:ind w:right="901"/>
        <w:jc w:val="both"/>
        <w:rPr>
          <w:rFonts w:ascii="Palatino Linotype" w:hAnsi="Palatino Linotype"/>
          <w:sz w:val="22"/>
          <w:szCs w:val="20"/>
          <w:lang w:val="es-ES_tradnl"/>
        </w:rPr>
      </w:pPr>
    </w:p>
    <w:p w14:paraId="614274E9" w14:textId="77777777" w:rsidR="000A7F6C" w:rsidRPr="005F76B6" w:rsidRDefault="000A7F6C" w:rsidP="005F76B6">
      <w:pPr>
        <w:spacing w:line="360" w:lineRule="auto"/>
        <w:jc w:val="both"/>
        <w:rPr>
          <w:rFonts w:ascii="Palatino Linotype" w:eastAsia="Calibri" w:hAnsi="Palatino Linotype" w:cs="Arial"/>
          <w:lang w:val="es-ES"/>
        </w:rPr>
      </w:pPr>
      <w:r w:rsidRPr="005F76B6">
        <w:rPr>
          <w:rFonts w:ascii="Palatino Linotype" w:eastAsia="Calibri" w:hAnsi="Palatino Linotype"/>
          <w:lang w:val="es-ES"/>
        </w:rPr>
        <w:t xml:space="preserve">De lo anterior, se puede advertir que una vez recibida una solicitud de información, se determine que es incompetente para para poseer, generar, archivar, conservar, manejar o administrar lo solicitado, dentro de los primeros tres días posteriores a la recepción de la solicitud, deberá hacerlo del conocimiento del particular; por lo que ante la falta de pronunciamiento dentro del plazo referido anteriormente, </w:t>
      </w:r>
      <w:r w:rsidRPr="005F76B6">
        <w:rPr>
          <w:rFonts w:ascii="Palatino Linotype" w:eastAsia="Calibri" w:hAnsi="Palatino Linotype" w:cs="Arial"/>
          <w:b/>
          <w:lang w:val="es-ES"/>
        </w:rPr>
        <w:t>EL SUJETO OBLIGADO</w:t>
      </w:r>
      <w:r w:rsidRPr="005F76B6">
        <w:rPr>
          <w:rFonts w:ascii="Palatino Linotype" w:eastAsia="Calibri" w:hAnsi="Palatino Linotype" w:cs="Arial"/>
          <w:lang w:val="es-ES"/>
        </w:rPr>
        <w:t xml:space="preserve"> deberá atender el contenido del artículo 49 de la citada ley, para efectos de que sea declarada por parte del Comité de Transparencia la incompetencia a la que se hace referencia en la respuesta proporcionada. </w:t>
      </w:r>
    </w:p>
    <w:p w14:paraId="4D8BEF9A" w14:textId="77777777" w:rsidR="000A7F6C" w:rsidRPr="005F76B6" w:rsidRDefault="000A7F6C" w:rsidP="005F76B6">
      <w:pPr>
        <w:jc w:val="both"/>
        <w:rPr>
          <w:rFonts w:ascii="Palatino Linotype" w:eastAsia="Calibri" w:hAnsi="Palatino Linotype" w:cs="Arial"/>
          <w:lang w:val="es-ES"/>
        </w:rPr>
      </w:pPr>
    </w:p>
    <w:p w14:paraId="0C73C270" w14:textId="77777777" w:rsidR="000A7F6C" w:rsidRPr="005F76B6" w:rsidRDefault="000A7F6C" w:rsidP="005F76B6">
      <w:pPr>
        <w:autoSpaceDE w:val="0"/>
        <w:autoSpaceDN w:val="0"/>
        <w:adjustRightInd w:val="0"/>
        <w:ind w:left="851" w:right="899"/>
        <w:jc w:val="both"/>
        <w:rPr>
          <w:rFonts w:ascii="Palatino Linotype" w:hAnsi="Palatino Linotype" w:cs="Arial"/>
          <w:i/>
          <w:sz w:val="22"/>
          <w:szCs w:val="22"/>
          <w:lang w:val="es-ES"/>
        </w:rPr>
      </w:pPr>
      <w:r w:rsidRPr="005F76B6">
        <w:rPr>
          <w:rFonts w:ascii="Palatino Linotype" w:hAnsi="Palatino Linotype" w:cs="Arial"/>
          <w:b/>
          <w:bCs/>
          <w:i/>
          <w:sz w:val="22"/>
          <w:szCs w:val="22"/>
          <w:lang w:val="es-ES"/>
        </w:rPr>
        <w:t xml:space="preserve">“Artículo 49. </w:t>
      </w:r>
      <w:r w:rsidRPr="005F76B6">
        <w:rPr>
          <w:rFonts w:ascii="Palatino Linotype" w:hAnsi="Palatino Linotype" w:cs="Arial"/>
          <w:i/>
          <w:sz w:val="22"/>
          <w:szCs w:val="22"/>
          <w:lang w:val="es-ES"/>
        </w:rPr>
        <w:t>Los Comités de Transparencia tendrán las siguientes atribuciones:</w:t>
      </w:r>
    </w:p>
    <w:p w14:paraId="4FF6EDD8" w14:textId="77777777" w:rsidR="000A7F6C" w:rsidRPr="005F76B6" w:rsidRDefault="000A7F6C" w:rsidP="005F76B6">
      <w:pPr>
        <w:autoSpaceDE w:val="0"/>
        <w:autoSpaceDN w:val="0"/>
        <w:adjustRightInd w:val="0"/>
        <w:ind w:left="851" w:right="899"/>
        <w:jc w:val="both"/>
        <w:rPr>
          <w:rFonts w:ascii="Palatino Linotype" w:hAnsi="Palatino Linotype" w:cs="Arial"/>
          <w:i/>
          <w:sz w:val="22"/>
          <w:szCs w:val="22"/>
          <w:lang w:val="es-ES"/>
        </w:rPr>
      </w:pPr>
      <w:r w:rsidRPr="005F76B6">
        <w:rPr>
          <w:rFonts w:ascii="Palatino Linotype" w:hAnsi="Palatino Linotype" w:cs="Arial"/>
          <w:b/>
          <w:bCs/>
          <w:i/>
          <w:sz w:val="22"/>
          <w:szCs w:val="22"/>
          <w:lang w:val="es-ES"/>
        </w:rPr>
        <w:t xml:space="preserve">I. </w:t>
      </w:r>
      <w:r w:rsidRPr="005F76B6">
        <w:rPr>
          <w:rFonts w:ascii="Palatino Linotype" w:hAnsi="Palatino Linotype" w:cs="Arial"/>
          <w:i/>
          <w:sz w:val="22"/>
          <w:szCs w:val="22"/>
          <w:lang w:val="es-ES"/>
        </w:rPr>
        <w:t>Instituir, coordinar y supervisar en términos de las disposiciones aplicables, las acciones, medidas y procedimientos que coadyuven a asegurar una mayor eficacia en la gestión y atención de las solicitudes en materia de acceso a la información;</w:t>
      </w:r>
    </w:p>
    <w:p w14:paraId="4F0F6949" w14:textId="77777777" w:rsidR="000A7F6C" w:rsidRPr="005F76B6" w:rsidRDefault="000A7F6C" w:rsidP="005F76B6">
      <w:pPr>
        <w:autoSpaceDE w:val="0"/>
        <w:autoSpaceDN w:val="0"/>
        <w:adjustRightInd w:val="0"/>
        <w:ind w:left="851" w:right="899"/>
        <w:jc w:val="both"/>
        <w:rPr>
          <w:rFonts w:ascii="Palatino Linotype" w:hAnsi="Palatino Linotype" w:cs="Arial"/>
          <w:i/>
          <w:sz w:val="22"/>
          <w:szCs w:val="22"/>
          <w:lang w:val="es-ES"/>
        </w:rPr>
      </w:pPr>
      <w:r w:rsidRPr="005F76B6">
        <w:rPr>
          <w:rFonts w:ascii="Palatino Linotype" w:hAnsi="Palatino Linotype" w:cs="Arial"/>
          <w:b/>
          <w:bCs/>
          <w:i/>
          <w:sz w:val="22"/>
          <w:szCs w:val="22"/>
          <w:lang w:val="es-ES"/>
        </w:rPr>
        <w:t xml:space="preserve">II. </w:t>
      </w:r>
      <w:r w:rsidRPr="005F76B6">
        <w:rPr>
          <w:rFonts w:ascii="Palatino Linotype" w:hAnsi="Palatino Linotype" w:cs="Arial"/>
          <w:i/>
          <w:sz w:val="22"/>
          <w:szCs w:val="22"/>
          <w:lang w:val="es-ES"/>
        </w:rPr>
        <w:t xml:space="preserve">Confirmar, modificar o revocar las determinaciones que en materia de ampliación del plazo de respuesta, clasificación de la información y declaración de inexistencia </w:t>
      </w:r>
      <w:r w:rsidRPr="005F76B6">
        <w:rPr>
          <w:rFonts w:ascii="Palatino Linotype" w:hAnsi="Palatino Linotype" w:cs="Arial"/>
          <w:b/>
          <w:i/>
          <w:sz w:val="22"/>
          <w:szCs w:val="22"/>
          <w:lang w:val="es-ES"/>
        </w:rPr>
        <w:t>o de incompetencia realicen los titulares de las áreas de los sujetos obligados</w:t>
      </w:r>
      <w:r w:rsidRPr="005F76B6">
        <w:rPr>
          <w:rFonts w:ascii="Palatino Linotype" w:hAnsi="Palatino Linotype" w:cs="Arial"/>
          <w:i/>
          <w:sz w:val="22"/>
          <w:szCs w:val="22"/>
          <w:lang w:val="es-ES"/>
        </w:rPr>
        <w:t>;</w:t>
      </w:r>
    </w:p>
    <w:p w14:paraId="1D46EBFD" w14:textId="77777777" w:rsidR="000A7F6C" w:rsidRPr="005F76B6" w:rsidRDefault="000A7F6C" w:rsidP="005F76B6">
      <w:pPr>
        <w:autoSpaceDE w:val="0"/>
        <w:autoSpaceDN w:val="0"/>
        <w:adjustRightInd w:val="0"/>
        <w:ind w:left="851" w:right="899"/>
        <w:jc w:val="both"/>
        <w:rPr>
          <w:rFonts w:ascii="Palatino Linotype" w:hAnsi="Palatino Linotype" w:cs="Arial"/>
          <w:i/>
          <w:sz w:val="22"/>
          <w:szCs w:val="22"/>
          <w:lang w:val="es-ES"/>
        </w:rPr>
      </w:pPr>
      <w:r w:rsidRPr="005F76B6">
        <w:rPr>
          <w:rFonts w:ascii="Palatino Linotype" w:hAnsi="Palatino Linotype" w:cs="Arial"/>
          <w:b/>
          <w:bCs/>
          <w:i/>
          <w:sz w:val="22"/>
          <w:szCs w:val="22"/>
          <w:lang w:val="es-ES"/>
        </w:rPr>
        <w:t>.</w:t>
      </w:r>
      <w:r w:rsidRPr="005F76B6">
        <w:rPr>
          <w:rFonts w:ascii="Palatino Linotype" w:hAnsi="Palatino Linotype" w:cs="Arial"/>
          <w:i/>
          <w:sz w:val="22"/>
          <w:szCs w:val="22"/>
          <w:lang w:val="es-ES"/>
        </w:rPr>
        <w:t xml:space="preserve"> . .”</w:t>
      </w:r>
    </w:p>
    <w:p w14:paraId="44D813EA" w14:textId="77777777" w:rsidR="000A7F6C" w:rsidRPr="005F76B6" w:rsidRDefault="000A7F6C" w:rsidP="005F76B6">
      <w:pPr>
        <w:autoSpaceDE w:val="0"/>
        <w:autoSpaceDN w:val="0"/>
        <w:adjustRightInd w:val="0"/>
        <w:ind w:left="851" w:right="899"/>
        <w:jc w:val="both"/>
        <w:rPr>
          <w:rFonts w:ascii="Palatino Linotype" w:hAnsi="Palatino Linotype" w:cs="Arial"/>
          <w:i/>
          <w:sz w:val="22"/>
          <w:szCs w:val="22"/>
          <w:lang w:val="es-ES"/>
        </w:rPr>
      </w:pPr>
      <w:r w:rsidRPr="005F76B6">
        <w:rPr>
          <w:rFonts w:ascii="Palatino Linotype" w:hAnsi="Palatino Linotype" w:cs="Arial"/>
          <w:bCs/>
          <w:i/>
          <w:sz w:val="22"/>
          <w:szCs w:val="22"/>
          <w:lang w:val="es-ES"/>
        </w:rPr>
        <w:t>(Énfasis añadido)</w:t>
      </w:r>
    </w:p>
    <w:p w14:paraId="3080CB08" w14:textId="77777777" w:rsidR="000A7F6C" w:rsidRPr="005F76B6" w:rsidRDefault="000A7F6C" w:rsidP="005F76B6">
      <w:pPr>
        <w:jc w:val="both"/>
        <w:rPr>
          <w:rFonts w:ascii="Palatino Linotype" w:eastAsia="Calibri" w:hAnsi="Palatino Linotype" w:cs="Arial"/>
          <w:lang w:val="es-ES"/>
        </w:rPr>
      </w:pPr>
    </w:p>
    <w:p w14:paraId="57F9AF45" w14:textId="1430E335" w:rsidR="000A7F6C" w:rsidRPr="005F76B6" w:rsidRDefault="000A7F6C" w:rsidP="005F76B6">
      <w:pPr>
        <w:autoSpaceDE w:val="0"/>
        <w:autoSpaceDN w:val="0"/>
        <w:adjustRightInd w:val="0"/>
        <w:spacing w:line="360" w:lineRule="auto"/>
        <w:ind w:right="49"/>
        <w:jc w:val="both"/>
        <w:rPr>
          <w:rFonts w:ascii="Palatino Linotype" w:hAnsi="Palatino Linotype"/>
          <w:lang w:val="es-ES"/>
        </w:rPr>
      </w:pPr>
      <w:r w:rsidRPr="005F76B6">
        <w:rPr>
          <w:rFonts w:ascii="Palatino Linotype" w:eastAsia="MS Mincho" w:hAnsi="Palatino Linotype" w:cs="Bookman Old Style"/>
          <w:lang w:eastAsia="es-MX"/>
        </w:rPr>
        <w:t xml:space="preserve">Es así que, en el presente asunto </w:t>
      </w:r>
      <w:r w:rsidRPr="005F76B6">
        <w:rPr>
          <w:rFonts w:ascii="Palatino Linotype" w:eastAsia="MS Mincho" w:hAnsi="Palatino Linotype" w:cs="Bookman Old Style"/>
          <w:b/>
          <w:lang w:eastAsia="es-MX"/>
        </w:rPr>
        <w:t>EL</w:t>
      </w:r>
      <w:r w:rsidRPr="005F76B6">
        <w:rPr>
          <w:rFonts w:ascii="Palatino Linotype" w:eastAsia="MS Mincho" w:hAnsi="Palatino Linotype" w:cs="Bookman Old Style"/>
          <w:lang w:eastAsia="es-MX"/>
        </w:rPr>
        <w:t xml:space="preserve"> </w:t>
      </w:r>
      <w:r w:rsidRPr="005F76B6">
        <w:rPr>
          <w:rFonts w:ascii="Palatino Linotype" w:eastAsia="MS Mincho" w:hAnsi="Palatino Linotype" w:cs="Bookman Old Style"/>
          <w:b/>
          <w:lang w:eastAsia="es-MX"/>
        </w:rPr>
        <w:t xml:space="preserve">SUJETO OBLIGADO </w:t>
      </w:r>
      <w:r w:rsidRPr="005F76B6">
        <w:rPr>
          <w:rFonts w:ascii="Palatino Linotype" w:eastAsia="MS Mincho" w:hAnsi="Palatino Linotype" w:cs="Bookman Old Style"/>
          <w:lang w:eastAsia="es-MX"/>
        </w:rPr>
        <w:t xml:space="preserve">otorgó respuesta al </w:t>
      </w:r>
      <w:r w:rsidRPr="005F76B6">
        <w:rPr>
          <w:rFonts w:ascii="Palatino Linotype" w:eastAsia="MS Mincho" w:hAnsi="Palatino Linotype" w:cs="Bookman Old Style"/>
          <w:b/>
          <w:lang w:eastAsia="es-MX"/>
        </w:rPr>
        <w:t>tercer día hábil posterior a la fecha que se tuvo por ingresada la solicitud</w:t>
      </w:r>
      <w:r w:rsidRPr="005F76B6">
        <w:rPr>
          <w:rFonts w:ascii="Palatino Linotype" w:eastAsia="MS Mincho" w:hAnsi="Palatino Linotype" w:cs="Bookman Old Style"/>
          <w:lang w:eastAsia="es-MX"/>
        </w:rPr>
        <w:t>, en la que refirió su incompetencia para conocer de la información solicitada</w:t>
      </w:r>
      <w:r w:rsidRPr="005F76B6">
        <w:rPr>
          <w:rFonts w:ascii="Palatino Linotype" w:hAnsi="Palatino Linotype"/>
          <w:lang w:val="es-ES"/>
        </w:rPr>
        <w:t>, atendiendo con ello los requisitos de procedibilidad para declarar la incompetencia.</w:t>
      </w:r>
    </w:p>
    <w:p w14:paraId="35970AD9" w14:textId="49FC55E1" w:rsidR="007078F4" w:rsidRPr="005F76B6" w:rsidRDefault="000A7F6C" w:rsidP="005F76B6">
      <w:pPr>
        <w:spacing w:line="360" w:lineRule="auto"/>
        <w:jc w:val="both"/>
        <w:rPr>
          <w:rFonts w:ascii="Palatino Linotype" w:hAnsi="Palatino Linotype" w:cs="Tahoma"/>
          <w:bCs/>
        </w:rPr>
      </w:pPr>
      <w:r w:rsidRPr="005F76B6">
        <w:rPr>
          <w:rFonts w:ascii="Palatino Linotype" w:eastAsia="MS Mincho" w:hAnsi="Palatino Linotype" w:cs="Bookman Old Style"/>
          <w:lang w:eastAsia="es-MX"/>
        </w:rPr>
        <w:lastRenderedPageBreak/>
        <w:t xml:space="preserve">No obstante lo anterior es importante señalar que dicha incompetencia la emitió el Titular de la Unidad de Transparencia </w:t>
      </w:r>
      <w:r w:rsidR="007078F4" w:rsidRPr="005F76B6">
        <w:rPr>
          <w:rFonts w:ascii="Palatino Linotype" w:hAnsi="Palatino Linotype" w:cs="Tahoma"/>
          <w:lang w:val="es-ES"/>
        </w:rPr>
        <w:t>por lo que se advierte que éste no turnó la solicitud de información a todas las áreas que pudieran contar con la información; por lo que</w:t>
      </w:r>
      <w:r w:rsidR="007078F4" w:rsidRPr="005F76B6">
        <w:rPr>
          <w:rFonts w:ascii="Palatino Linotype" w:hAnsi="Palatino Linotype"/>
        </w:rPr>
        <w:t xml:space="preserve">, </w:t>
      </w:r>
      <w:r w:rsidR="007078F4" w:rsidRPr="005F76B6">
        <w:rPr>
          <w:rFonts w:ascii="Palatino Linotype" w:hAnsi="Palatino Linotype" w:cs="Tahoma"/>
        </w:rPr>
        <w:t xml:space="preserve">es </w:t>
      </w:r>
      <w:r w:rsidR="007078F4" w:rsidRPr="005F76B6">
        <w:rPr>
          <w:rFonts w:ascii="Palatino Linotype" w:hAnsi="Palatino Linotype" w:cs="Tahoma"/>
          <w:bCs/>
        </w:rPr>
        <w:t xml:space="preserve">necesario hacer referencia </w:t>
      </w:r>
      <w:r w:rsidR="007078F4" w:rsidRPr="005F76B6">
        <w:rPr>
          <w:rFonts w:ascii="Palatino Linotype" w:hAnsi="Palatino Linotype" w:cs="Tahoma"/>
        </w:rPr>
        <w:t xml:space="preserve">al </w:t>
      </w:r>
      <w:r w:rsidR="007078F4" w:rsidRPr="005F76B6">
        <w:rPr>
          <w:rFonts w:ascii="Palatino Linotype" w:hAnsi="Palatino Linotype" w:cs="Tahoma"/>
          <w:b/>
        </w:rPr>
        <w:t>procedimiento de búsqueda que deben de seguir los Sujetos Obligados para localizar la información</w:t>
      </w:r>
      <w:r w:rsidR="007078F4" w:rsidRPr="005F76B6">
        <w:rPr>
          <w:rFonts w:ascii="Palatino Linotype" w:hAnsi="Palatino Linotype" w:cs="Tahoma"/>
        </w:rPr>
        <w:t>, el cual se encuentra previsto en los artículos</w:t>
      </w:r>
      <w:r w:rsidR="007078F4" w:rsidRPr="005F76B6">
        <w:rPr>
          <w:rFonts w:ascii="Palatino Linotype" w:hAnsi="Palatino Linotype" w:cs="Tahoma"/>
          <w:bCs/>
        </w:rPr>
        <w:t xml:space="preserve"> 160 y 162 de la Ley de Transparencia y Acceso a la Información Pública del Estado de México y Municipios, mismo que es el siguiente:</w:t>
      </w:r>
    </w:p>
    <w:p w14:paraId="7E8802FE" w14:textId="77777777" w:rsidR="007078F4" w:rsidRPr="005F76B6" w:rsidRDefault="007078F4" w:rsidP="005F76B6">
      <w:pPr>
        <w:spacing w:line="360" w:lineRule="auto"/>
        <w:jc w:val="both"/>
        <w:rPr>
          <w:rFonts w:ascii="Palatino Linotype" w:hAnsi="Palatino Linotype" w:cs="Tahoma"/>
          <w:lang w:val="es-ES"/>
        </w:rPr>
      </w:pPr>
    </w:p>
    <w:p w14:paraId="42E7B426" w14:textId="77777777" w:rsidR="007078F4" w:rsidRPr="005F76B6" w:rsidRDefault="007078F4" w:rsidP="005F76B6">
      <w:pPr>
        <w:numPr>
          <w:ilvl w:val="0"/>
          <w:numId w:val="5"/>
        </w:numPr>
        <w:spacing w:line="360" w:lineRule="auto"/>
        <w:jc w:val="both"/>
        <w:rPr>
          <w:rFonts w:ascii="Palatino Linotype" w:hAnsi="Palatino Linotype" w:cs="Tahoma"/>
          <w:bCs/>
          <w:lang w:val="es-ES"/>
        </w:rPr>
      </w:pPr>
      <w:r w:rsidRPr="005F76B6">
        <w:rPr>
          <w:rFonts w:ascii="Palatino Linotype" w:hAnsi="Palatino Linotype"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DF6E29B" w14:textId="77777777" w:rsidR="007078F4" w:rsidRPr="005F76B6" w:rsidRDefault="007078F4" w:rsidP="005F76B6">
      <w:pPr>
        <w:spacing w:line="360" w:lineRule="auto"/>
        <w:jc w:val="both"/>
        <w:rPr>
          <w:rFonts w:ascii="Palatino Linotype" w:hAnsi="Palatino Linotype" w:cs="Tahoma"/>
          <w:bCs/>
          <w:lang w:val="es-ES"/>
        </w:rPr>
      </w:pPr>
    </w:p>
    <w:p w14:paraId="1360351E" w14:textId="77777777" w:rsidR="007078F4" w:rsidRPr="005F76B6" w:rsidRDefault="007078F4" w:rsidP="005F76B6">
      <w:pPr>
        <w:numPr>
          <w:ilvl w:val="0"/>
          <w:numId w:val="5"/>
        </w:numPr>
        <w:spacing w:line="360" w:lineRule="auto"/>
        <w:jc w:val="both"/>
        <w:rPr>
          <w:rFonts w:ascii="Palatino Linotype" w:hAnsi="Palatino Linotype" w:cs="Tahoma"/>
          <w:bCs/>
          <w:lang w:val="es-ES"/>
        </w:rPr>
      </w:pPr>
      <w:r w:rsidRPr="005F76B6">
        <w:rPr>
          <w:rFonts w:ascii="Palatino Linotype" w:hAnsi="Palatino Linotype"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CE28D72" w14:textId="77777777" w:rsidR="007078F4" w:rsidRPr="005F76B6" w:rsidRDefault="007078F4" w:rsidP="005F76B6">
      <w:pPr>
        <w:spacing w:line="360" w:lineRule="auto"/>
        <w:jc w:val="both"/>
        <w:rPr>
          <w:rFonts w:ascii="Palatino Linotype" w:hAnsi="Palatino Linotype" w:cs="Tahoma"/>
          <w:b/>
          <w:bCs/>
        </w:rPr>
      </w:pPr>
    </w:p>
    <w:p w14:paraId="4A594E8B" w14:textId="64A56472" w:rsidR="007078F4" w:rsidRPr="005F76B6" w:rsidRDefault="007078F4" w:rsidP="005F76B6">
      <w:pPr>
        <w:spacing w:line="360" w:lineRule="auto"/>
        <w:jc w:val="both"/>
        <w:rPr>
          <w:rFonts w:ascii="Palatino Linotype" w:hAnsi="Palatino Linotype"/>
        </w:rPr>
      </w:pPr>
      <w:r w:rsidRPr="005F76B6">
        <w:rPr>
          <w:rFonts w:ascii="Palatino Linotype" w:hAnsi="Palatino Linotype"/>
        </w:rPr>
        <w:t>Así, este Órgano Garante considera que el Sujeto Obligado no cumplió con el procedimiento de búsqueda exhaustiva y razonable, pues no gestionó la solicitud de información en las diversas unidades en donde pudiera obrar citada información, la cual de manera enunc</w:t>
      </w:r>
      <w:r w:rsidR="00447FB8" w:rsidRPr="005F76B6">
        <w:rPr>
          <w:rFonts w:ascii="Palatino Linotype" w:hAnsi="Palatino Linotype"/>
        </w:rPr>
        <w:t xml:space="preserve">iativa más no limitativa puede </w:t>
      </w:r>
      <w:r w:rsidRPr="005F76B6">
        <w:rPr>
          <w:rFonts w:ascii="Palatino Linotype" w:hAnsi="Palatino Linotype"/>
        </w:rPr>
        <w:t xml:space="preserve">ser </w:t>
      </w:r>
      <w:r w:rsidR="00447FB8" w:rsidRPr="005F76B6">
        <w:rPr>
          <w:rFonts w:ascii="Palatino Linotype" w:hAnsi="Palatino Linotype"/>
          <w:i/>
        </w:rPr>
        <w:t>la Consejería Jurídica</w:t>
      </w:r>
      <w:r w:rsidRPr="005F76B6">
        <w:rPr>
          <w:rFonts w:ascii="Palatino Linotype" w:hAnsi="Palatino Linotype"/>
        </w:rPr>
        <w:t xml:space="preserve"> o sus </w:t>
      </w:r>
      <w:r w:rsidRPr="005F76B6">
        <w:rPr>
          <w:rFonts w:ascii="Palatino Linotype" w:hAnsi="Palatino Linotype"/>
        </w:rPr>
        <w:lastRenderedPageBreak/>
        <w:t>equivalentes; o cualquier área donde de acuerdo a sus facultades se cuente con la información solicitada.</w:t>
      </w:r>
    </w:p>
    <w:p w14:paraId="5F26F559" w14:textId="77777777" w:rsidR="007078F4" w:rsidRPr="005F76B6" w:rsidRDefault="007078F4" w:rsidP="005F76B6">
      <w:pPr>
        <w:spacing w:line="360" w:lineRule="auto"/>
        <w:jc w:val="both"/>
        <w:rPr>
          <w:rFonts w:ascii="Palatino Linotype" w:hAnsi="Palatino Linotype"/>
        </w:rPr>
      </w:pPr>
    </w:p>
    <w:p w14:paraId="749F42C7" w14:textId="040C43FC" w:rsidR="007078F4" w:rsidRPr="005F76B6" w:rsidRDefault="007078F4" w:rsidP="005F76B6">
      <w:pPr>
        <w:spacing w:line="360" w:lineRule="auto"/>
        <w:jc w:val="both"/>
        <w:rPr>
          <w:rFonts w:ascii="Palatino Linotype" w:hAnsi="Palatino Linotype"/>
          <w:lang w:val="es-ES_tradnl"/>
        </w:rPr>
      </w:pPr>
      <w:r w:rsidRPr="005F76B6">
        <w:rPr>
          <w:rFonts w:ascii="Palatino Linotype" w:hAnsi="Palatino Linotype"/>
          <w:lang w:val="es-ES_tradnl"/>
        </w:rPr>
        <w:t xml:space="preserve">Refuerza lo anterior lo establecido en el </w:t>
      </w:r>
      <w:r w:rsidR="00447FB8" w:rsidRPr="005F76B6">
        <w:rPr>
          <w:rFonts w:ascii="Palatino Linotype" w:hAnsi="Palatino Linotype"/>
          <w:lang w:val="es-ES_tradnl"/>
        </w:rPr>
        <w:t>Manual de Organización de la Secretaría del Ayuntamiento, 201010000</w:t>
      </w:r>
      <w:r w:rsidRPr="005F76B6">
        <w:rPr>
          <w:rFonts w:ascii="Palatino Linotype" w:hAnsi="Palatino Linotype"/>
          <w:lang w:val="es-ES_tradnl"/>
        </w:rPr>
        <w:t xml:space="preserve"> vigente del SUJETO OBLIGADO </w:t>
      </w:r>
      <w:r w:rsidR="00447FB8" w:rsidRPr="005F76B6">
        <w:rPr>
          <w:rFonts w:ascii="Palatino Linotype" w:hAnsi="Palatino Linotype"/>
          <w:lang w:val="es-ES_tradnl"/>
        </w:rPr>
        <w:t>el cual establece lo siguiente:</w:t>
      </w:r>
    </w:p>
    <w:p w14:paraId="1CD1B844" w14:textId="77777777" w:rsidR="007078F4" w:rsidRPr="005F76B6" w:rsidRDefault="007078F4" w:rsidP="005F76B6">
      <w:pPr>
        <w:spacing w:line="360" w:lineRule="auto"/>
        <w:jc w:val="both"/>
        <w:rPr>
          <w:rFonts w:ascii="Palatino Linotype" w:hAnsi="Palatino Linotype" w:cs="Tahoma"/>
        </w:rPr>
      </w:pPr>
    </w:p>
    <w:p w14:paraId="547ADA15" w14:textId="77777777" w:rsidR="00447FB8" w:rsidRPr="005F76B6" w:rsidRDefault="00447FB8" w:rsidP="005F76B6">
      <w:pPr>
        <w:spacing w:line="360" w:lineRule="auto"/>
        <w:ind w:left="567" w:right="616"/>
        <w:jc w:val="both"/>
        <w:rPr>
          <w:rFonts w:ascii="Palatino Linotype" w:hAnsi="Palatino Linotype"/>
          <w:b/>
          <w:i/>
          <w:lang w:val="es-ES_tradnl"/>
        </w:rPr>
      </w:pPr>
      <w:r w:rsidRPr="005F76B6">
        <w:rPr>
          <w:rFonts w:ascii="Palatino Linotype" w:hAnsi="Palatino Linotype"/>
          <w:b/>
          <w:i/>
          <w:lang w:val="es-ES_tradnl"/>
        </w:rPr>
        <w:t xml:space="preserve">Consejería Jurídica </w:t>
      </w:r>
    </w:p>
    <w:p w14:paraId="7F156468" w14:textId="77777777" w:rsidR="00447FB8" w:rsidRPr="005F76B6" w:rsidRDefault="00447FB8" w:rsidP="005F76B6">
      <w:pPr>
        <w:spacing w:line="360" w:lineRule="auto"/>
        <w:ind w:left="567" w:right="616"/>
        <w:jc w:val="both"/>
        <w:rPr>
          <w:rFonts w:ascii="Palatino Linotype" w:hAnsi="Palatino Linotype"/>
          <w:b/>
          <w:i/>
          <w:lang w:val="es-ES_tradnl"/>
        </w:rPr>
      </w:pPr>
    </w:p>
    <w:p w14:paraId="5075C8D5" w14:textId="77777777"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b/>
          <w:i/>
        </w:rPr>
        <w:t>Funciones</w:t>
      </w:r>
      <w:r w:rsidRPr="005F76B6">
        <w:rPr>
          <w:rFonts w:ascii="Palatino Linotype" w:hAnsi="Palatino Linotype" w:cs="Tahoma"/>
          <w:i/>
        </w:rPr>
        <w:t xml:space="preserve">: </w:t>
      </w:r>
    </w:p>
    <w:p w14:paraId="7800D74A" w14:textId="77777777" w:rsidR="00447FB8" w:rsidRPr="005F76B6" w:rsidRDefault="00447FB8" w:rsidP="005F76B6">
      <w:pPr>
        <w:spacing w:line="360" w:lineRule="auto"/>
        <w:ind w:left="567" w:right="616"/>
        <w:jc w:val="both"/>
        <w:rPr>
          <w:rFonts w:ascii="Palatino Linotype" w:hAnsi="Palatino Linotype" w:cs="Tahoma"/>
          <w:b/>
          <w:i/>
        </w:rPr>
      </w:pPr>
      <w:r w:rsidRPr="005F76B6">
        <w:rPr>
          <w:rFonts w:ascii="Palatino Linotype" w:hAnsi="Palatino Linotype" w:cs="Tahoma"/>
          <w:b/>
          <w:i/>
        </w:rPr>
        <w:t xml:space="preserve">1. Representar al municipio, al ayuntamiento y a la administración pública municipal centralizada y desconcentrada de Toluca ante los tribunales e instancias federales y estatales y de otros municipios; </w:t>
      </w:r>
    </w:p>
    <w:p w14:paraId="45D510CB" w14:textId="77777777" w:rsidR="00447FB8" w:rsidRPr="005F76B6" w:rsidRDefault="00447FB8" w:rsidP="005F76B6">
      <w:pPr>
        <w:spacing w:line="360" w:lineRule="auto"/>
        <w:ind w:left="567" w:right="616"/>
        <w:jc w:val="both"/>
        <w:rPr>
          <w:rFonts w:ascii="Palatino Linotype" w:hAnsi="Palatino Linotype" w:cs="Tahoma"/>
          <w:b/>
          <w:i/>
        </w:rPr>
      </w:pPr>
      <w:r w:rsidRPr="005F76B6">
        <w:rPr>
          <w:rFonts w:ascii="Palatino Linotype" w:hAnsi="Palatino Linotype" w:cs="Tahoma"/>
          <w:b/>
          <w:i/>
        </w:rPr>
        <w:t xml:space="preserve">2. Defender los intereses oficiales del Gobierno Municipal de Toluca; </w:t>
      </w:r>
    </w:p>
    <w:p w14:paraId="7569E1B9" w14:textId="77777777"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t xml:space="preserve">3. Planear, organizar y dirigir el funcionamiento de las oficialías calificadoras encargadas de aplicar las infracciones establecidas en el Bando Municipal y demás ordenamientos aplicables, oficialías calificadoras en hechos de tránsito, oficialías calificadoras especializadas en alcoholímetro, el Centro Municipal de Mediación, Conciliación y Justicia Restaurativa, así como brindar el apoyo operativo a las oficialías del registro civil; </w:t>
      </w:r>
    </w:p>
    <w:p w14:paraId="3F010771" w14:textId="77777777" w:rsidR="00447FB8" w:rsidRPr="005F76B6" w:rsidRDefault="00447FB8" w:rsidP="005F76B6">
      <w:pPr>
        <w:spacing w:line="360" w:lineRule="auto"/>
        <w:ind w:left="567" w:right="616"/>
        <w:jc w:val="both"/>
        <w:rPr>
          <w:rFonts w:ascii="Palatino Linotype" w:hAnsi="Palatino Linotype" w:cs="Tahoma"/>
          <w:b/>
          <w:i/>
        </w:rPr>
      </w:pPr>
      <w:r w:rsidRPr="005F76B6">
        <w:rPr>
          <w:rFonts w:ascii="Palatino Linotype" w:hAnsi="Palatino Linotype" w:cs="Tahoma"/>
          <w:b/>
          <w:i/>
        </w:rPr>
        <w:t xml:space="preserve">4. Proporcionar asesoría jurídica a las y los miembros del ayuntamiento, a las dependencias municipales y órganos desconcentrados en cualquier materia excepto la fiscal; </w:t>
      </w:r>
    </w:p>
    <w:p w14:paraId="51543E66" w14:textId="77777777"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lastRenderedPageBreak/>
        <w:t xml:space="preserve">5. Recibir, </w:t>
      </w:r>
      <w:r w:rsidRPr="005F76B6">
        <w:rPr>
          <w:rFonts w:ascii="Palatino Linotype" w:hAnsi="Palatino Linotype" w:cs="Tahoma"/>
          <w:b/>
          <w:i/>
        </w:rPr>
        <w:t>registrar</w:t>
      </w:r>
      <w:r w:rsidRPr="005F76B6">
        <w:rPr>
          <w:rFonts w:ascii="Palatino Linotype" w:hAnsi="Palatino Linotype" w:cs="Tahoma"/>
          <w:i/>
        </w:rPr>
        <w:t xml:space="preserve"> y proporcionar las consultas que en materia jurídica formule la población; </w:t>
      </w:r>
    </w:p>
    <w:p w14:paraId="7246D4E0" w14:textId="77777777"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t xml:space="preserve">6. Participar en el ámbito de su competencia en la regularización del patrimonio inmobiliario municipal; </w:t>
      </w:r>
    </w:p>
    <w:p w14:paraId="187754FF" w14:textId="77777777"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t xml:space="preserve">7. Recibir, integrar, elaborar, analizar, proponer y presentar disposiciones reglamentarias municipales y/o reformas al marco normativo vigente; </w:t>
      </w:r>
    </w:p>
    <w:p w14:paraId="1321B29F" w14:textId="35048112"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t xml:space="preserve">8. Documentar, compilar, resguardar y difundir el conjunto de leyes, normas, reglamentos y demás ordenamientos relativos a la actividad municipal;  </w:t>
      </w:r>
    </w:p>
    <w:p w14:paraId="49C909E2" w14:textId="77777777" w:rsidR="00447FB8" w:rsidRPr="005F76B6" w:rsidRDefault="00447FB8" w:rsidP="005F76B6">
      <w:pPr>
        <w:spacing w:line="360" w:lineRule="auto"/>
        <w:ind w:left="567" w:right="616"/>
        <w:jc w:val="both"/>
        <w:rPr>
          <w:b/>
        </w:rPr>
      </w:pPr>
      <w:r w:rsidRPr="005F76B6">
        <w:rPr>
          <w:rFonts w:ascii="Palatino Linotype" w:hAnsi="Palatino Linotype" w:cs="Tahoma"/>
          <w:i/>
        </w:rPr>
        <w:t xml:space="preserve">9. Generar y fijar los criterios de interpretación de las normas jurídicas municipales; </w:t>
      </w:r>
      <w:r w:rsidRPr="005F76B6">
        <w:rPr>
          <w:rFonts w:ascii="Palatino Linotype" w:hAnsi="Palatino Linotype" w:cs="Tahoma"/>
          <w:b/>
          <w:i/>
        </w:rPr>
        <w:t>10. Recibir, atender, documentar, integrar y presentar los informes y demás requerimientos solicitados por la instancia estatal y/o federal responsable de la protección de los derechos humanos, en coordinación con la Defensoría Municipal de Derechos Humanos;</w:t>
      </w:r>
      <w:r w:rsidRPr="005F76B6">
        <w:rPr>
          <w:b/>
        </w:rPr>
        <w:t xml:space="preserve"> </w:t>
      </w:r>
    </w:p>
    <w:p w14:paraId="7E294031" w14:textId="77777777"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t xml:space="preserve">11. Diseñar, proponer, difundir y evaluar las acciones de fomento e impulso de la mediación, conciliación y la justicia restaurativa;  </w:t>
      </w:r>
    </w:p>
    <w:p w14:paraId="367AEED6" w14:textId="77777777"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t xml:space="preserve">12.  Brindar asesoría y apoyo a las o los síndicos municipales a efecto de atender los procedimientos que por mandato de ley estén obligados a dar respuesta; </w:t>
      </w:r>
    </w:p>
    <w:p w14:paraId="3E7A8F59" w14:textId="77777777"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t xml:space="preserve">13. Proporcionar asesoría y dar seguimiento a las distintas dependencias, a fin de dar cumplimiento a las resoluciones que dicten las instancias jurisdiccionales; </w:t>
      </w:r>
    </w:p>
    <w:p w14:paraId="0E1D27D8" w14:textId="77777777"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t xml:space="preserve">14. Solicitar a las instancias correspondientes la información necesaria con el objeto de atender los asuntos jurídicos en los que tengan injerencia; </w:t>
      </w:r>
    </w:p>
    <w:p w14:paraId="61DE3DE4" w14:textId="77777777"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t xml:space="preserve">15. Recibir, registrar, atender, documentar, integrar y dar seguimiento a las denuncias que se presenten ante las instancias de procuración de justicia y que sean imputadas al ayuntamiento o al personal que lo integra;  </w:t>
      </w:r>
    </w:p>
    <w:p w14:paraId="654DF44A" w14:textId="77777777"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lastRenderedPageBreak/>
        <w:t xml:space="preserve">16. Ser parte de los órganos colegiados que se establezcan al interior del ayuntamiento, cuando los ordenamientos jurídicos administrativos así los dispongan o a través de invitación de parte; </w:t>
      </w:r>
    </w:p>
    <w:p w14:paraId="25883B39" w14:textId="77777777"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t xml:space="preserve">17. Analizar y designar al juez de plaza en los espectáculos taurinos que se efectúen dentro del territorio del Municipio de Toluca, en estricto apego a la normatividad aplicable;  </w:t>
      </w:r>
    </w:p>
    <w:p w14:paraId="2D5609C7" w14:textId="77777777" w:rsidR="00447FB8"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t xml:space="preserve">18. Iniciar, tramitar, resolver y ejecutar el procedimiento administrativo común a las personas físicas o jurídicas-colectivas que realicen actividades comerciales, industriales, de prestación de servicios, así como en materias de desarrollo urbano, imponiendo las sanciones que correspondan por las infracciones a las disposiciones legales; y </w:t>
      </w:r>
    </w:p>
    <w:p w14:paraId="51244D0C" w14:textId="58C1DCC0" w:rsidR="007078F4" w:rsidRPr="005F76B6" w:rsidRDefault="00447FB8" w:rsidP="005F76B6">
      <w:pPr>
        <w:spacing w:line="360" w:lineRule="auto"/>
        <w:ind w:left="567" w:right="616"/>
        <w:jc w:val="both"/>
        <w:rPr>
          <w:rFonts w:ascii="Palatino Linotype" w:hAnsi="Palatino Linotype" w:cs="Tahoma"/>
          <w:i/>
        </w:rPr>
      </w:pPr>
      <w:r w:rsidRPr="005F76B6">
        <w:rPr>
          <w:rFonts w:ascii="Palatino Linotype" w:hAnsi="Palatino Linotype" w:cs="Tahoma"/>
          <w:i/>
        </w:rPr>
        <w:t>19. Realizar todas aquellas actividades que sean inherentes y aplicables al área de su competencia.</w:t>
      </w:r>
    </w:p>
    <w:p w14:paraId="495B5918" w14:textId="77777777" w:rsidR="00447FB8" w:rsidRPr="005F76B6" w:rsidRDefault="00447FB8" w:rsidP="005F76B6">
      <w:pPr>
        <w:spacing w:line="360" w:lineRule="auto"/>
        <w:ind w:left="567" w:right="616"/>
        <w:jc w:val="both"/>
        <w:rPr>
          <w:rFonts w:ascii="Palatino Linotype" w:hAnsi="Palatino Linotype"/>
          <w:i/>
        </w:rPr>
      </w:pPr>
    </w:p>
    <w:p w14:paraId="78ACA830" w14:textId="77777777" w:rsidR="007078F4" w:rsidRPr="005F76B6" w:rsidRDefault="007078F4" w:rsidP="005F76B6">
      <w:pPr>
        <w:spacing w:line="360" w:lineRule="auto"/>
        <w:jc w:val="both"/>
        <w:rPr>
          <w:rFonts w:ascii="Palatino Linotype" w:hAnsi="Palatino Linotype" w:cs="Tahoma"/>
        </w:rPr>
      </w:pPr>
      <w:r w:rsidRPr="005F76B6">
        <w:rPr>
          <w:rFonts w:ascii="Palatino Linotype" w:hAnsi="Palatino Linotype"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5F76B6">
        <w:rPr>
          <w:rFonts w:ascii="Palatino Linotype" w:hAnsi="Palatino Linotype" w:cs="Tahoma"/>
          <w:bCs/>
        </w:rPr>
        <w:t xml:space="preserve">Criterio de interpretación con clave de registro </w:t>
      </w:r>
      <w:r w:rsidRPr="005F76B6">
        <w:rPr>
          <w:rFonts w:ascii="Palatino Linotype" w:hAnsi="Palatino Linotype" w:cs="Tahoma"/>
        </w:rPr>
        <w:t>SO/002/2017, de la Segunda Época</w:t>
      </w:r>
      <w:r w:rsidRPr="005F76B6">
        <w:rPr>
          <w:rFonts w:ascii="Palatino Linotype" w:hAnsi="Palatino Linotype" w:cs="Tahoma"/>
          <w:bCs/>
        </w:rPr>
        <w:t>, emitido por el Instituto Nacional de Transparencia, Acceso a la Información y Protección de Datos Personales</w:t>
      </w:r>
      <w:r w:rsidRPr="005F76B6">
        <w:rPr>
          <w:rFonts w:ascii="Palatino Linotype" w:hAnsi="Palatino Linotype" w:cs="Tahoma"/>
        </w:rPr>
        <w:t>, del Instituto Nacional de Transparencia, Acceso a la Información y Protección de Datos Personales, precisa lo siguiente:</w:t>
      </w:r>
    </w:p>
    <w:p w14:paraId="12BD29AF" w14:textId="77777777" w:rsidR="007078F4" w:rsidRPr="005F76B6" w:rsidRDefault="007078F4" w:rsidP="005F76B6">
      <w:pPr>
        <w:spacing w:line="360" w:lineRule="auto"/>
        <w:jc w:val="both"/>
        <w:rPr>
          <w:rFonts w:ascii="Palatino Linotype" w:hAnsi="Palatino Linotype" w:cs="Tahoma"/>
        </w:rPr>
      </w:pPr>
    </w:p>
    <w:p w14:paraId="7DF4D5F1" w14:textId="77777777" w:rsidR="007078F4" w:rsidRPr="005F76B6" w:rsidRDefault="007078F4" w:rsidP="005F76B6">
      <w:pPr>
        <w:spacing w:line="360" w:lineRule="auto"/>
        <w:ind w:left="567" w:right="567"/>
        <w:jc w:val="both"/>
        <w:rPr>
          <w:rFonts w:ascii="Palatino Linotype" w:hAnsi="Palatino Linotype"/>
          <w:i/>
          <w:iCs/>
        </w:rPr>
      </w:pPr>
      <w:r w:rsidRPr="005F76B6">
        <w:rPr>
          <w:rFonts w:ascii="Palatino Linotype" w:hAnsi="Palatino Linotype"/>
          <w:b/>
          <w:bCs/>
          <w:i/>
          <w:iCs/>
        </w:rPr>
        <w:t xml:space="preserve">Congruencia y exhaustividad. Sus alcances para garantizar el derecho de acceso a la información. </w:t>
      </w:r>
      <w:r w:rsidRPr="005F76B6">
        <w:rPr>
          <w:rFonts w:ascii="Palatino Linotype" w:hAnsi="Palatino Linotype"/>
          <w:i/>
          <w:iCs/>
        </w:rPr>
        <w:t xml:space="preserve">De conformidad con el artículo 3 de la Ley Federal de </w:t>
      </w:r>
      <w:r w:rsidRPr="005F76B6">
        <w:rPr>
          <w:rFonts w:ascii="Palatino Linotype" w:hAnsi="Palatino Linotype"/>
          <w:i/>
          <w:iCs/>
        </w:rPr>
        <w:lastRenderedPageBreak/>
        <w:t xml:space="preserve">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5F76B6">
        <w:rPr>
          <w:rFonts w:ascii="Palatino Linotype" w:hAnsi="Palatino Linotype"/>
          <w:i/>
          <w:iCs/>
          <w:u w:val="single"/>
        </w:rPr>
        <w:t>la exhaustividad significa que dicha respuesta se refiera expresamente a cada uno de los puntos solicitados</w:t>
      </w:r>
      <w:r w:rsidRPr="005F76B6">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4C087AC" w14:textId="77777777" w:rsidR="007078F4" w:rsidRPr="005F76B6" w:rsidRDefault="007078F4" w:rsidP="005F76B6">
      <w:pPr>
        <w:spacing w:line="360" w:lineRule="auto"/>
        <w:ind w:left="567" w:right="567"/>
        <w:jc w:val="both"/>
        <w:rPr>
          <w:rFonts w:ascii="Palatino Linotype" w:hAnsi="Palatino Linotype"/>
          <w:i/>
          <w:iCs/>
        </w:rPr>
      </w:pPr>
    </w:p>
    <w:p w14:paraId="5921948B" w14:textId="77777777" w:rsidR="007078F4" w:rsidRPr="005F76B6" w:rsidRDefault="007078F4" w:rsidP="005F76B6">
      <w:pPr>
        <w:spacing w:line="360" w:lineRule="auto"/>
        <w:jc w:val="both"/>
        <w:rPr>
          <w:rFonts w:ascii="Palatino Linotype" w:hAnsi="Palatino Linotype" w:cs="Tahoma"/>
          <w:bCs/>
          <w:lang w:val="es-ES_tradnl"/>
        </w:rPr>
      </w:pPr>
      <w:r w:rsidRPr="005F76B6">
        <w:rPr>
          <w:rFonts w:ascii="Palatino Linotype" w:hAnsi="Palatino Linotype" w:cs="Tahoma"/>
        </w:rPr>
        <w:t xml:space="preserve">Conforme al criterio referido, se logra vislumbrar que </w:t>
      </w:r>
      <w:r w:rsidRPr="005F76B6">
        <w:rPr>
          <w:rFonts w:ascii="Palatino Linotype" w:hAnsi="Palatino Linotype" w:cs="Tahoma"/>
          <w:bCs/>
        </w:rPr>
        <w:t xml:space="preserve">todo acto administrativo debe apegarse al </w:t>
      </w:r>
      <w:r w:rsidRPr="005F76B6">
        <w:rPr>
          <w:rFonts w:ascii="Palatino Linotype" w:hAnsi="Palatino Linotype" w:cs="Tahoma"/>
          <w:b/>
          <w:bCs/>
        </w:rPr>
        <w:t>principio de exhaustividad</w:t>
      </w:r>
      <w:r w:rsidRPr="005F76B6">
        <w:rPr>
          <w:rFonts w:ascii="Palatino Linotype" w:hAnsi="Palatino Linotype" w:cs="Tahoma"/>
          <w:bCs/>
        </w:rPr>
        <w:t xml:space="preserve">, </w:t>
      </w:r>
      <w:r w:rsidRPr="005F76B6">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84C8823" w14:textId="77777777" w:rsidR="007078F4" w:rsidRPr="005F76B6" w:rsidRDefault="007078F4" w:rsidP="005F76B6">
      <w:pPr>
        <w:spacing w:line="360" w:lineRule="auto"/>
        <w:jc w:val="both"/>
        <w:rPr>
          <w:rFonts w:ascii="Palatino Linotype" w:hAnsi="Palatino Linotype" w:cs="Tahoma"/>
        </w:rPr>
      </w:pPr>
    </w:p>
    <w:p w14:paraId="2B0F9948" w14:textId="77777777" w:rsidR="007078F4" w:rsidRPr="005F76B6" w:rsidRDefault="007078F4" w:rsidP="005F76B6">
      <w:pPr>
        <w:spacing w:line="360" w:lineRule="auto"/>
        <w:jc w:val="both"/>
        <w:rPr>
          <w:rFonts w:ascii="Palatino Linotype" w:hAnsi="Palatino Linotype" w:cs="Tahoma"/>
          <w:b/>
          <w:bCs/>
        </w:rPr>
      </w:pPr>
      <w:r w:rsidRPr="005F76B6">
        <w:rPr>
          <w:rFonts w:ascii="Palatino Linotype" w:hAnsi="Palatino Linotype" w:cs="Tahoma"/>
          <w:lang w:eastAsia="es-MX"/>
        </w:rPr>
        <w:t xml:space="preserve">En esa tesitura, se concluye que el Sujeto Obligado no satisfizo el derecho de acceso </w:t>
      </w:r>
      <w:r w:rsidRPr="005F76B6">
        <w:rPr>
          <w:rFonts w:ascii="Palatino Linotype" w:eastAsia="Calibri" w:hAnsi="Palatino Linotype" w:cs="Tahoma"/>
          <w:bCs/>
        </w:rPr>
        <w:t xml:space="preserve">a la información EL RECURRENTE, </w:t>
      </w:r>
      <w:r w:rsidRPr="005F76B6">
        <w:rPr>
          <w:rFonts w:ascii="Palatino Linotype" w:eastAsia="Calibri" w:hAnsi="Palatino Linotype" w:cs="Tahoma"/>
          <w:b/>
          <w:bCs/>
        </w:rPr>
        <w:t xml:space="preserve">al incumplir dicho principio, </w:t>
      </w:r>
      <w:r w:rsidRPr="005F76B6">
        <w:rPr>
          <w:rFonts w:ascii="Palatino Linotype" w:eastAsia="Calibri" w:hAnsi="Palatino Linotype" w:cs="Tahoma"/>
        </w:rPr>
        <w:t xml:space="preserve">pues el Sujeto Obligado al no turnar la solicitud de información a todas las áreas que pudieran tener </w:t>
      </w:r>
      <w:r w:rsidRPr="005F76B6">
        <w:rPr>
          <w:rFonts w:ascii="Palatino Linotype" w:eastAsia="Calibri" w:hAnsi="Palatino Linotype" w:cs="Tahoma"/>
        </w:rPr>
        <w:lastRenderedPageBreak/>
        <w:t xml:space="preserve">la información, éstas omitieron pronunciarse respecto a la información requerida, lo cual da como resultado que el agravio sea </w:t>
      </w:r>
      <w:r w:rsidRPr="005F76B6">
        <w:rPr>
          <w:rFonts w:ascii="Palatino Linotype" w:eastAsia="Calibri" w:hAnsi="Palatino Linotype" w:cs="Tahoma"/>
          <w:b/>
          <w:bCs/>
        </w:rPr>
        <w:t>FUNDADO.</w:t>
      </w:r>
    </w:p>
    <w:p w14:paraId="10782EA9" w14:textId="77777777" w:rsidR="007078F4" w:rsidRPr="005F76B6" w:rsidRDefault="007078F4" w:rsidP="005F76B6">
      <w:pPr>
        <w:spacing w:line="360" w:lineRule="auto"/>
        <w:jc w:val="both"/>
        <w:rPr>
          <w:rFonts w:ascii="Palatino Linotype" w:hAnsi="Palatino Linotype"/>
        </w:rPr>
      </w:pPr>
    </w:p>
    <w:p w14:paraId="6DA2B227" w14:textId="77777777" w:rsidR="007078F4" w:rsidRPr="005F76B6" w:rsidRDefault="007078F4" w:rsidP="005F76B6">
      <w:pPr>
        <w:spacing w:line="360" w:lineRule="auto"/>
        <w:jc w:val="both"/>
        <w:rPr>
          <w:rFonts w:ascii="Palatino Linotype" w:hAnsi="Palatino Linotype"/>
          <w:b/>
          <w:bCs/>
          <w:iCs/>
          <w:lang w:val="es-ES"/>
        </w:rPr>
      </w:pPr>
      <w:r w:rsidRPr="005F76B6">
        <w:rPr>
          <w:rFonts w:ascii="Palatino Linotype" w:hAnsi="Palatino Linotype"/>
          <w:lang w:val="es-ES"/>
        </w:rPr>
        <w:t>Por tales circunstancias, se considera que, para atender el requerimiento de información, el Sujeto Obligado deberá realizar una búsqueda exhaustiva y razonable, en todos los archivos de las áreas competentes</w:t>
      </w:r>
      <w:r w:rsidRPr="005F76B6">
        <w:rPr>
          <w:rFonts w:ascii="Palatino Linotype" w:hAnsi="Palatino Linotype"/>
          <w:bCs/>
          <w:iCs/>
          <w:lang w:val="es-ES"/>
        </w:rPr>
        <w:t xml:space="preserve">, a efecto de que proporcionen la información solicitada por </w:t>
      </w:r>
      <w:r w:rsidRPr="005F76B6">
        <w:rPr>
          <w:rFonts w:ascii="Palatino Linotype" w:hAnsi="Palatino Linotype"/>
          <w:b/>
          <w:bCs/>
          <w:iCs/>
          <w:lang w:val="es-ES"/>
        </w:rPr>
        <w:t>EL RECURRENTE.</w:t>
      </w:r>
    </w:p>
    <w:p w14:paraId="15997B2E" w14:textId="6EC67FBD" w:rsidR="007078F4" w:rsidRPr="005F76B6" w:rsidRDefault="007078F4" w:rsidP="005F76B6">
      <w:pPr>
        <w:spacing w:before="100" w:beforeAutospacing="1" w:after="100" w:afterAutospacing="1" w:line="360" w:lineRule="auto"/>
        <w:jc w:val="both"/>
        <w:rPr>
          <w:rFonts w:ascii="Palatino Linotype" w:hAnsi="Palatino Linotype"/>
          <w:bCs/>
        </w:rPr>
      </w:pPr>
      <w:r w:rsidRPr="005F76B6">
        <w:rPr>
          <w:rFonts w:ascii="Palatino Linotype" w:hAnsi="Palatino Linotype"/>
          <w:bCs/>
        </w:rPr>
        <w:t xml:space="preserve">Ahora bien, de acuerdo a la naturaleza de la información solicitada es importante </w:t>
      </w:r>
      <w:r w:rsidR="00447FB8" w:rsidRPr="005F76B6">
        <w:rPr>
          <w:rFonts w:ascii="Palatino Linotype" w:hAnsi="Palatino Linotype"/>
          <w:bCs/>
        </w:rPr>
        <w:t>enfatizar que si bien la Fiscalía es quien efectivamente realiza los cateos en cuestión, también lo es que el SUJETO OBLIGADO a través de la consejería jurídica tiene la facultad de documentar, registrar y atender todo tipo de asuntos de índole jurídica por lo que se presume ésta puede generar la información solicitada, aunado a que esta es quien conoce sobre la existencia de procedimientos de esta índole.</w:t>
      </w:r>
    </w:p>
    <w:p w14:paraId="7305AA17" w14:textId="0D98E073" w:rsidR="000A7F6C" w:rsidRPr="005F76B6" w:rsidRDefault="00D1277E" w:rsidP="005F76B6">
      <w:pPr>
        <w:spacing w:line="360" w:lineRule="auto"/>
        <w:rPr>
          <w:rFonts w:ascii="Palatino Linotype" w:hAnsi="Palatino Linotype"/>
          <w:lang w:val="es-ES_tradnl"/>
        </w:rPr>
      </w:pPr>
      <w:r w:rsidRPr="005F76B6">
        <w:rPr>
          <w:rFonts w:ascii="Palatino Linotype" w:hAnsi="Palatino Linotype"/>
          <w:lang w:val="es-ES_tradnl"/>
        </w:rPr>
        <w:t>Refuerza lo anterior lo establecido por los artículos 286 y 288 del Código Nacional de Procedimientos penales que a letra señalan:</w:t>
      </w:r>
    </w:p>
    <w:p w14:paraId="3CE74537" w14:textId="77777777" w:rsidR="00D1277E" w:rsidRPr="005F76B6" w:rsidRDefault="00D1277E" w:rsidP="005F76B6">
      <w:pPr>
        <w:spacing w:line="360" w:lineRule="auto"/>
        <w:ind w:left="567" w:right="616"/>
        <w:jc w:val="both"/>
        <w:rPr>
          <w:rFonts w:ascii="Palatino Linotype" w:hAnsi="Palatino Linotype"/>
          <w:i/>
          <w:lang w:val="es-ES_tradnl"/>
        </w:rPr>
      </w:pPr>
    </w:p>
    <w:p w14:paraId="0F57139E" w14:textId="127E6E52" w:rsidR="00D1277E" w:rsidRPr="005F76B6" w:rsidRDefault="00D1277E" w:rsidP="005F76B6">
      <w:pPr>
        <w:ind w:left="567" w:right="616"/>
        <w:jc w:val="both"/>
        <w:rPr>
          <w:rFonts w:ascii="Palatino Linotype" w:hAnsi="Palatino Linotype"/>
          <w:i/>
          <w:lang w:val="es-ES_tradnl"/>
        </w:rPr>
      </w:pPr>
      <w:r w:rsidRPr="005F76B6">
        <w:rPr>
          <w:rFonts w:ascii="Palatino Linotype" w:hAnsi="Palatino Linotype"/>
          <w:i/>
          <w:lang w:val="es-ES_tradnl"/>
        </w:rPr>
        <w:t>Artículo 286. Cateo en residencia u oficinas públicas Para la práctica de un cateo en la residencia u oficina de cualquiera de los Poderes Ejecutivo, Legislativo o Judicial de los tres órdenes de gobierno o en su caso organismos constitucionales autónomos, la Policía o el Ministerio Público recabarán la autorización correspondiente en los términos previstos en este Código.</w:t>
      </w:r>
    </w:p>
    <w:p w14:paraId="175B0AB8" w14:textId="77777777" w:rsidR="00D1277E" w:rsidRPr="005F76B6" w:rsidRDefault="00D1277E" w:rsidP="005F76B6">
      <w:pPr>
        <w:ind w:left="567" w:right="616"/>
        <w:jc w:val="both"/>
        <w:rPr>
          <w:rFonts w:ascii="Palatino Linotype" w:hAnsi="Palatino Linotype"/>
          <w:i/>
          <w:lang w:val="es-ES_tradnl"/>
        </w:rPr>
      </w:pPr>
    </w:p>
    <w:p w14:paraId="44AC85F3" w14:textId="77777777" w:rsidR="00D1277E" w:rsidRPr="005F76B6" w:rsidRDefault="00D1277E" w:rsidP="005F76B6">
      <w:pPr>
        <w:ind w:left="567" w:right="616"/>
        <w:jc w:val="both"/>
        <w:rPr>
          <w:rFonts w:ascii="Palatino Linotype" w:hAnsi="Palatino Linotype"/>
          <w:i/>
          <w:lang w:val="es-ES_tradnl"/>
        </w:rPr>
      </w:pPr>
      <w:r w:rsidRPr="005F76B6">
        <w:rPr>
          <w:rFonts w:ascii="Palatino Linotype" w:hAnsi="Palatino Linotype"/>
          <w:i/>
          <w:lang w:val="es-ES_tradnl"/>
        </w:rPr>
        <w:t xml:space="preserve">Artículo 288. Formalidades del cateo Será entregada una copia de los puntos resolutivos de la orden de cateo a quien habite o esté en posesión del lugar donde se efectúe, o cuando esté ausente, a su encargado y, a falta de éste, a cualquier persona mayor de edad que se halle en el lugar. </w:t>
      </w:r>
    </w:p>
    <w:p w14:paraId="51808863" w14:textId="77777777" w:rsidR="00D1277E" w:rsidRPr="005F76B6" w:rsidRDefault="00D1277E" w:rsidP="005F76B6">
      <w:pPr>
        <w:ind w:left="567" w:right="616"/>
        <w:jc w:val="both"/>
        <w:rPr>
          <w:rFonts w:ascii="Palatino Linotype" w:hAnsi="Palatino Linotype"/>
          <w:i/>
          <w:lang w:val="es-ES_tradnl"/>
        </w:rPr>
      </w:pPr>
    </w:p>
    <w:p w14:paraId="4AFD25AA" w14:textId="77777777" w:rsidR="00D1277E" w:rsidRPr="005F76B6" w:rsidRDefault="00D1277E" w:rsidP="005F76B6">
      <w:pPr>
        <w:ind w:left="567" w:right="616"/>
        <w:jc w:val="both"/>
        <w:rPr>
          <w:rFonts w:ascii="Palatino Linotype" w:hAnsi="Palatino Linotype"/>
          <w:i/>
          <w:lang w:val="es-ES_tradnl"/>
        </w:rPr>
      </w:pPr>
      <w:r w:rsidRPr="005F76B6">
        <w:rPr>
          <w:rFonts w:ascii="Palatino Linotype" w:hAnsi="Palatino Linotype"/>
          <w:i/>
          <w:lang w:val="es-ES_tradnl"/>
        </w:rPr>
        <w:t xml:space="preserve">Cuando no se encuentre persona alguna, se fijará la copia de los puntos resolutivos que autorizan el cateo a la entrada del inmueble, debiendo hacerse constar en el acta y se hará uso de la fuerza pública para ingresar. </w:t>
      </w:r>
    </w:p>
    <w:p w14:paraId="0AB3D964" w14:textId="77777777" w:rsidR="00D1277E" w:rsidRPr="005F76B6" w:rsidRDefault="00D1277E" w:rsidP="005F76B6">
      <w:pPr>
        <w:ind w:left="567" w:right="616"/>
        <w:jc w:val="both"/>
        <w:rPr>
          <w:rFonts w:ascii="Palatino Linotype" w:hAnsi="Palatino Linotype"/>
          <w:i/>
          <w:lang w:val="es-ES_tradnl"/>
        </w:rPr>
      </w:pPr>
    </w:p>
    <w:p w14:paraId="30A79849" w14:textId="77777777" w:rsidR="00D1277E" w:rsidRPr="005F76B6" w:rsidRDefault="00D1277E" w:rsidP="005F76B6">
      <w:pPr>
        <w:ind w:left="567" w:right="616"/>
        <w:jc w:val="both"/>
        <w:rPr>
          <w:rFonts w:ascii="Palatino Linotype" w:hAnsi="Palatino Linotype"/>
          <w:i/>
          <w:lang w:val="es-ES_tradnl"/>
        </w:rPr>
      </w:pPr>
      <w:r w:rsidRPr="005F76B6">
        <w:rPr>
          <w:rFonts w:ascii="Palatino Linotype" w:hAnsi="Palatino Linotype"/>
          <w:i/>
          <w:lang w:val="es-ES_tradnl"/>
        </w:rPr>
        <w:t xml:space="preserve">Al concluir el cateo se levantará acta circunstanciada en presencia de dos testigos propuestos por el ocupante del lugar cateado, o en su ausencia o negativa, por la autoridad que practique el cateo, pero la designación no podrá recaer sobre los elementos que pertenezcan a la autoridad que lo practicó, salvo que no hayan participado en el mismo. </w:t>
      </w:r>
    </w:p>
    <w:p w14:paraId="519D7430" w14:textId="77777777" w:rsidR="00D1277E" w:rsidRPr="005F76B6" w:rsidRDefault="00D1277E" w:rsidP="005F76B6">
      <w:pPr>
        <w:ind w:left="567" w:right="616"/>
        <w:jc w:val="both"/>
        <w:rPr>
          <w:rFonts w:ascii="Palatino Linotype" w:hAnsi="Palatino Linotype"/>
          <w:i/>
          <w:lang w:val="es-ES_tradnl"/>
        </w:rPr>
      </w:pPr>
    </w:p>
    <w:p w14:paraId="207F3858" w14:textId="77777777" w:rsidR="00D1277E" w:rsidRPr="005F76B6" w:rsidRDefault="00D1277E" w:rsidP="005F76B6">
      <w:pPr>
        <w:ind w:left="567" w:right="616"/>
        <w:jc w:val="both"/>
        <w:rPr>
          <w:rFonts w:ascii="Palatino Linotype" w:hAnsi="Palatino Linotype"/>
          <w:i/>
          <w:lang w:val="es-ES_tradnl"/>
        </w:rPr>
      </w:pPr>
      <w:r w:rsidRPr="005F76B6">
        <w:rPr>
          <w:rFonts w:ascii="Palatino Linotype" w:hAnsi="Palatino Linotype"/>
          <w:i/>
          <w:lang w:val="es-ES_tradnl"/>
        </w:rPr>
        <w:t xml:space="preserve">Cuando no se cumplan estos requisitos, los elementos encontrados en el cateo carecerán de todo valor probatorio, sin que sirva de excusa el consentimiento de los ocupantes del lugar. </w:t>
      </w:r>
    </w:p>
    <w:p w14:paraId="07D92365" w14:textId="77777777" w:rsidR="00D1277E" w:rsidRPr="005F76B6" w:rsidRDefault="00D1277E" w:rsidP="005F76B6">
      <w:pPr>
        <w:ind w:left="567" w:right="616"/>
        <w:jc w:val="both"/>
        <w:rPr>
          <w:rFonts w:ascii="Palatino Linotype" w:hAnsi="Palatino Linotype"/>
          <w:i/>
          <w:lang w:val="es-ES_tradnl"/>
        </w:rPr>
      </w:pPr>
    </w:p>
    <w:p w14:paraId="302F8886" w14:textId="77777777" w:rsidR="00D1277E" w:rsidRPr="005F76B6" w:rsidRDefault="00D1277E" w:rsidP="005F76B6">
      <w:pPr>
        <w:ind w:left="567" w:right="616"/>
        <w:jc w:val="both"/>
        <w:rPr>
          <w:rFonts w:ascii="Palatino Linotype" w:hAnsi="Palatino Linotype"/>
          <w:i/>
          <w:lang w:val="es-ES_tradnl"/>
        </w:rPr>
      </w:pPr>
      <w:r w:rsidRPr="005F76B6">
        <w:rPr>
          <w:rFonts w:ascii="Palatino Linotype" w:hAnsi="Palatino Linotype"/>
          <w:i/>
          <w:lang w:val="es-ES_tradnl"/>
        </w:rPr>
        <w:t xml:space="preserve">Al terminar el cateo se cuidará que los lugares queden cerrados, y de no ser posible inmediatamente, se asegurará que otras personas no ingresen en el lugar hasta lograr el cierre. Si para la práctica del cateo es necesaria la presencia de alguna persona diferente a los servidores públicos propuestos para ello, el Ministerio Público, deberá incluir los datos de aquellos así como la motivación correspondiente en la solicitud del acto de investigación. </w:t>
      </w:r>
    </w:p>
    <w:p w14:paraId="3B6A7D6A" w14:textId="77777777" w:rsidR="00D1277E" w:rsidRPr="005F76B6" w:rsidRDefault="00D1277E" w:rsidP="005F76B6">
      <w:pPr>
        <w:ind w:left="567" w:right="616"/>
        <w:jc w:val="both"/>
        <w:rPr>
          <w:rFonts w:ascii="Palatino Linotype" w:hAnsi="Palatino Linotype"/>
          <w:i/>
          <w:lang w:val="es-ES_tradnl"/>
        </w:rPr>
      </w:pPr>
    </w:p>
    <w:p w14:paraId="1AB700E6" w14:textId="40CE7D34" w:rsidR="00D1277E" w:rsidRPr="005F76B6" w:rsidRDefault="00D1277E" w:rsidP="005F76B6">
      <w:pPr>
        <w:ind w:left="567" w:right="616"/>
        <w:jc w:val="both"/>
        <w:rPr>
          <w:rFonts w:ascii="Palatino Linotype" w:hAnsi="Palatino Linotype"/>
          <w:i/>
          <w:lang w:val="es-ES_tradnl"/>
        </w:rPr>
      </w:pPr>
      <w:r w:rsidRPr="005F76B6">
        <w:rPr>
          <w:rFonts w:ascii="Palatino Linotype" w:hAnsi="Palatino Linotype"/>
          <w:i/>
          <w:lang w:val="es-ES_tradnl"/>
        </w:rPr>
        <w:t>En caso de autorizarse la presencia de particulares en el cateo, éstos deberán omitir cualquier intervención material en la misma y sólo podrán tener comunicación con el servidor público que dirija la práctica del cateo.”</w:t>
      </w:r>
    </w:p>
    <w:p w14:paraId="5879DDB5" w14:textId="77777777" w:rsidR="00D1277E" w:rsidRPr="005F76B6" w:rsidRDefault="00D1277E" w:rsidP="005F76B6">
      <w:pPr>
        <w:rPr>
          <w:rFonts w:ascii="Palatino Linotype" w:hAnsi="Palatino Linotype"/>
          <w:lang w:val="es-ES_tradnl"/>
        </w:rPr>
      </w:pPr>
    </w:p>
    <w:p w14:paraId="4C534A0D" w14:textId="571E55E7" w:rsidR="00D1277E" w:rsidRPr="005F76B6" w:rsidRDefault="00D1277E" w:rsidP="005F76B6">
      <w:pPr>
        <w:spacing w:line="360" w:lineRule="auto"/>
        <w:rPr>
          <w:rFonts w:ascii="Palatino Linotype" w:hAnsi="Palatino Linotype"/>
          <w:lang w:val="es-ES_tradnl"/>
        </w:rPr>
      </w:pPr>
      <w:r w:rsidRPr="005F76B6">
        <w:rPr>
          <w:rFonts w:ascii="Palatino Linotype" w:hAnsi="Palatino Linotype"/>
          <w:lang w:val="es-ES_tradnl"/>
        </w:rPr>
        <w:t>En conclusión, se advierte que del procedimiento de cateo se entrega al responsable de estar presente en el mismo, copia de los puntos resolutivos de la orden.</w:t>
      </w:r>
    </w:p>
    <w:p w14:paraId="1BA2B700" w14:textId="77777777" w:rsidR="00D1277E" w:rsidRPr="005F76B6" w:rsidRDefault="00D1277E" w:rsidP="005F76B6">
      <w:pPr>
        <w:rPr>
          <w:rFonts w:ascii="Palatino Linotype" w:hAnsi="Palatino Linotype"/>
          <w:lang w:val="es-ES_tradnl"/>
        </w:rPr>
      </w:pPr>
    </w:p>
    <w:p w14:paraId="2DE8729B" w14:textId="1DBE98EB" w:rsidR="00AF7B06" w:rsidRPr="005F76B6" w:rsidRDefault="00AF7B06" w:rsidP="005F76B6">
      <w:pPr>
        <w:spacing w:line="360" w:lineRule="auto"/>
        <w:contextualSpacing/>
        <w:jc w:val="both"/>
        <w:rPr>
          <w:rFonts w:ascii="Palatino Linotype" w:eastAsia="Palatino Linotype" w:hAnsi="Palatino Linotype" w:cs="Palatino Linotype"/>
        </w:rPr>
      </w:pPr>
      <w:r w:rsidRPr="005F76B6">
        <w:rPr>
          <w:rFonts w:ascii="Palatino Linotype" w:eastAsia="Palatino Linotype" w:hAnsi="Palatino Linotype" w:cs="Palatino Linotype"/>
        </w:rPr>
        <w:t>Cabe resaltar que no se advierte que la información que le sea entregada al Recurrente contenga información que pueda clasificarse como confidencial por corresponder a información estadística, por lo que resulta innecesario realizar una versión pública de dicha documentación.</w:t>
      </w:r>
    </w:p>
    <w:p w14:paraId="21689905" w14:textId="77777777" w:rsidR="00AF7B06" w:rsidRPr="005F76B6" w:rsidRDefault="00AF7B06" w:rsidP="005F76B6">
      <w:pPr>
        <w:spacing w:line="360" w:lineRule="auto"/>
        <w:ind w:right="901"/>
        <w:jc w:val="both"/>
        <w:rPr>
          <w:rFonts w:ascii="Palatino Linotype" w:eastAsia="Palatino Linotype" w:hAnsi="Palatino Linotype" w:cs="Palatino Linotype"/>
          <w:iCs/>
          <w:lang w:eastAsia="es-MX"/>
        </w:rPr>
      </w:pPr>
      <w:r w:rsidRPr="005F76B6">
        <w:rPr>
          <w:rFonts w:ascii="Palatino Linotype" w:eastAsia="Palatino Linotype" w:hAnsi="Palatino Linotype" w:cs="Palatino Linotype"/>
          <w:iCs/>
          <w:lang w:eastAsia="es-MX"/>
        </w:rPr>
        <w:lastRenderedPageBreak/>
        <w:t>TEMPORALIDAD.</w:t>
      </w:r>
    </w:p>
    <w:p w14:paraId="44C32570" w14:textId="77777777" w:rsidR="00AF7B06" w:rsidRPr="005F76B6" w:rsidRDefault="00AF7B06" w:rsidP="005F76B6">
      <w:pPr>
        <w:spacing w:line="360" w:lineRule="auto"/>
        <w:ind w:right="901"/>
        <w:jc w:val="both"/>
        <w:rPr>
          <w:rFonts w:ascii="Palatino Linotype" w:eastAsia="Palatino Linotype" w:hAnsi="Palatino Linotype" w:cs="Palatino Linotype"/>
          <w:i/>
          <w:iCs/>
          <w:lang w:eastAsia="es-MX"/>
        </w:rPr>
      </w:pPr>
    </w:p>
    <w:p w14:paraId="0D80249D" w14:textId="77777777" w:rsidR="00AF7B06" w:rsidRPr="005F76B6" w:rsidRDefault="00AF7B06" w:rsidP="005F76B6">
      <w:pPr>
        <w:spacing w:line="360" w:lineRule="auto"/>
        <w:contextualSpacing/>
        <w:jc w:val="both"/>
        <w:rPr>
          <w:rFonts w:ascii="Palatino Linotype" w:hAnsi="Palatino Linotype"/>
        </w:rPr>
      </w:pPr>
      <w:r w:rsidRPr="005F76B6">
        <w:rPr>
          <w:rFonts w:ascii="Palatino Linotype" w:hAnsi="Palatino Linotype"/>
        </w:rPr>
        <w:t xml:space="preserve">Es de señalar que el recurrente no precisó el periodo mediante el cual pretende conocer la información por lo cual el criterio de interpretación 03/19 del INAI que a la letra señala </w:t>
      </w:r>
      <w:r w:rsidRPr="005F76B6">
        <w:rPr>
          <w:rFonts w:ascii="Palatino Linotype" w:hAnsi="Palatino Linotype"/>
          <w:i/>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w:t>
      </w:r>
    </w:p>
    <w:p w14:paraId="0809563B" w14:textId="77777777" w:rsidR="00AF7B06" w:rsidRPr="005F76B6" w:rsidRDefault="00AF7B06" w:rsidP="005F76B6">
      <w:pPr>
        <w:spacing w:line="360" w:lineRule="auto"/>
        <w:contextualSpacing/>
        <w:jc w:val="both"/>
        <w:rPr>
          <w:rFonts w:ascii="Palatino Linotype" w:hAnsi="Palatino Linotype"/>
        </w:rPr>
      </w:pPr>
    </w:p>
    <w:p w14:paraId="693DDBF0" w14:textId="0C25B68D" w:rsidR="00AF7B06" w:rsidRPr="005F76B6" w:rsidRDefault="00AF7B06" w:rsidP="005F76B6">
      <w:pPr>
        <w:spacing w:line="360" w:lineRule="auto"/>
        <w:contextualSpacing/>
        <w:jc w:val="both"/>
        <w:rPr>
          <w:rFonts w:ascii="Palatino Linotype" w:hAnsi="Palatino Linotype"/>
        </w:rPr>
      </w:pPr>
      <w:r w:rsidRPr="005F76B6">
        <w:rPr>
          <w:rFonts w:ascii="Palatino Linotype" w:hAnsi="Palatino Linotype"/>
        </w:rPr>
        <w:t>Por lo anterior es viable ordenar se entregue la información del veintinueve de noviembre de dos mil veintidós al veintinueve de noviembre de dos mil veintitrés.</w:t>
      </w:r>
    </w:p>
    <w:p w14:paraId="3EAD8CCD" w14:textId="77777777" w:rsidR="000A7F6C" w:rsidRPr="005F76B6" w:rsidRDefault="000A7F6C" w:rsidP="005F76B6">
      <w:pPr>
        <w:rPr>
          <w:rFonts w:ascii="Palatino Linotype" w:hAnsi="Palatino Linotype"/>
          <w:sz w:val="16"/>
          <w:lang w:val="es-ES_tradnl"/>
        </w:rPr>
      </w:pPr>
    </w:p>
    <w:p w14:paraId="2A08BBC6" w14:textId="518C57DB" w:rsidR="007078F4" w:rsidRPr="005F76B6" w:rsidRDefault="00AF7B06" w:rsidP="005F76B6">
      <w:pPr>
        <w:spacing w:line="360" w:lineRule="auto"/>
        <w:jc w:val="both"/>
        <w:rPr>
          <w:rFonts w:ascii="Palatino Linotype" w:eastAsia="Arial Unicode MS" w:hAnsi="Palatino Linotype" w:cs="Arial"/>
        </w:rPr>
      </w:pPr>
      <w:r w:rsidRPr="005F76B6">
        <w:rPr>
          <w:rFonts w:ascii="Palatino Linotype" w:hAnsi="Palatino Linotype" w:cs="Arial"/>
          <w:sz w:val="22"/>
          <w:szCs w:val="22"/>
        </w:rPr>
        <w:t>Por último y no menos i</w:t>
      </w:r>
      <w:r w:rsidR="007078F4" w:rsidRPr="005F76B6">
        <w:rPr>
          <w:rFonts w:ascii="Palatino Linotype" w:eastAsia="Arial Unicode MS" w:hAnsi="Palatino Linotype" w:cs="Arial"/>
        </w:rPr>
        <w:t>mportante</w:t>
      </w:r>
      <w:r w:rsidRPr="005F76B6">
        <w:rPr>
          <w:rFonts w:ascii="Palatino Linotype" w:eastAsia="Arial Unicode MS" w:hAnsi="Palatino Linotype" w:cs="Arial"/>
        </w:rPr>
        <w:t>, es menester</w:t>
      </w:r>
      <w:r w:rsidR="007078F4" w:rsidRPr="005F76B6">
        <w:rPr>
          <w:rFonts w:ascii="Palatino Linotype" w:eastAsia="Arial Unicode MS" w:hAnsi="Palatino Linotype" w:cs="Arial"/>
        </w:rPr>
        <w:t xml:space="preserve"> destacar que, a través de la solicitud </w:t>
      </w:r>
      <w:r w:rsidRPr="005F76B6">
        <w:rPr>
          <w:rFonts w:ascii="Palatino Linotype" w:eastAsia="Arial Unicode MS" w:hAnsi="Palatino Linotype" w:cs="Arial"/>
          <w:b/>
        </w:rPr>
        <w:t>EL</w:t>
      </w:r>
      <w:r w:rsidR="007078F4" w:rsidRPr="005F76B6">
        <w:rPr>
          <w:rFonts w:ascii="Palatino Linotype" w:hAnsi="Palatino Linotype"/>
          <w:b/>
        </w:rPr>
        <w:t xml:space="preserve"> RECURRENTE</w:t>
      </w:r>
      <w:r w:rsidR="007078F4" w:rsidRPr="005F76B6">
        <w:rPr>
          <w:rFonts w:ascii="Palatino Linotype" w:eastAsia="Arial Unicode MS" w:hAnsi="Palatino Linotype" w:cs="Arial"/>
        </w:rPr>
        <w:t xml:space="preserve"> formuló cuestionamientos al </w:t>
      </w:r>
      <w:r w:rsidR="007078F4" w:rsidRPr="005F76B6">
        <w:rPr>
          <w:rFonts w:ascii="Palatino Linotype" w:eastAsia="Arial Unicode MS" w:hAnsi="Palatino Linotype" w:cs="Arial"/>
          <w:b/>
        </w:rPr>
        <w:t>SUJETO OBLIGADO</w:t>
      </w:r>
      <w:r w:rsidR="007078F4" w:rsidRPr="005F76B6">
        <w:rPr>
          <w:rFonts w:ascii="Palatino Linotype" w:eastAsia="Arial Unicode MS" w:hAnsi="Palatino Linotype" w:cs="Arial"/>
        </w:rPr>
        <w:t>, lo cual en estricto sentido no es materia de acceso a la información pública, no obstante la materia de este derecho subjetivo lo constituye el soporte documental de donde se puede obtener la información que los particulares pretenden obtener; por lo tanto, es improcedente que a través del ejercicio de este derecho, se formulen cuestionamientos a los Sujetos Obligados, toda vez que implica realizar procesamientos de datos; sin embargo, del análisis realizado a los cuestionamientos realizados por la particular, este Órgano Garante advierte que los mismos se pueden atender, mediante la entrega de</w:t>
      </w:r>
      <w:r w:rsidR="007078F4" w:rsidRPr="005F76B6">
        <w:rPr>
          <w:rFonts w:ascii="Palatino Linotype" w:hAnsi="Palatino Linotype" w:cs="Arial"/>
        </w:rPr>
        <w:t xml:space="preserve"> expresiones documentales. Lo anterior, tiene apoyo en el criterio 16/17 del Instituto </w:t>
      </w:r>
      <w:r w:rsidR="007078F4" w:rsidRPr="005F76B6">
        <w:rPr>
          <w:rFonts w:ascii="Palatino Linotype" w:hAnsi="Palatino Linotype" w:cs="Arial"/>
        </w:rPr>
        <w:lastRenderedPageBreak/>
        <w:t>Nacional de Transparencia, Acceso a la Información y Protección de Datos Personales, el cual menciona lo siguiente:</w:t>
      </w:r>
    </w:p>
    <w:p w14:paraId="2C18584C" w14:textId="77777777" w:rsidR="007078F4" w:rsidRPr="005F76B6" w:rsidRDefault="007078F4" w:rsidP="005F76B6">
      <w:pPr>
        <w:tabs>
          <w:tab w:val="left" w:pos="5049"/>
        </w:tabs>
        <w:autoSpaceDE w:val="0"/>
        <w:autoSpaceDN w:val="0"/>
        <w:adjustRightInd w:val="0"/>
        <w:jc w:val="both"/>
        <w:rPr>
          <w:rFonts w:ascii="Palatino Linotype" w:hAnsi="Palatino Linotype" w:cs="Arial"/>
          <w:sz w:val="18"/>
        </w:rPr>
      </w:pPr>
      <w:r w:rsidRPr="005F76B6">
        <w:rPr>
          <w:rFonts w:ascii="Palatino Linotype" w:hAnsi="Palatino Linotype" w:cs="Arial"/>
        </w:rPr>
        <w:tab/>
      </w:r>
    </w:p>
    <w:p w14:paraId="3D002C62" w14:textId="77777777" w:rsidR="007078F4" w:rsidRPr="005F76B6" w:rsidRDefault="007078F4" w:rsidP="005F76B6">
      <w:pPr>
        <w:ind w:left="851" w:right="901"/>
        <w:jc w:val="both"/>
        <w:rPr>
          <w:rFonts w:ascii="Palatino Linotype" w:hAnsi="Palatino Linotype" w:cs="Arial"/>
          <w:i/>
          <w:sz w:val="22"/>
          <w:szCs w:val="22"/>
        </w:rPr>
      </w:pPr>
      <w:r w:rsidRPr="005F76B6">
        <w:rPr>
          <w:rFonts w:ascii="Palatino Linotype" w:hAnsi="Palatino Linotype" w:cs="Arial"/>
          <w:i/>
          <w:sz w:val="22"/>
          <w:szCs w:val="22"/>
        </w:rPr>
        <w:t>“</w:t>
      </w:r>
      <w:r w:rsidRPr="005F76B6">
        <w:rPr>
          <w:rFonts w:ascii="Palatino Linotype" w:hAnsi="Palatino Linotype" w:cs="Arial"/>
          <w:b/>
          <w:i/>
          <w:sz w:val="22"/>
          <w:szCs w:val="22"/>
        </w:rPr>
        <w:t>Expresión documental.</w:t>
      </w:r>
      <w:r w:rsidRPr="005F76B6">
        <w:rPr>
          <w:rFonts w:ascii="Palatino Linotype" w:hAnsi="Palatino Linotype" w:cs="Arial"/>
          <w:i/>
          <w:sz w:val="22"/>
          <w:szCs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4AB37E19" w14:textId="77777777" w:rsidR="007078F4" w:rsidRPr="005F76B6" w:rsidRDefault="007078F4" w:rsidP="005F76B6">
      <w:pPr>
        <w:ind w:left="851" w:right="901"/>
        <w:jc w:val="both"/>
        <w:rPr>
          <w:rFonts w:ascii="Palatino Linotype" w:hAnsi="Palatino Linotype" w:cs="Arial"/>
          <w:i/>
          <w:sz w:val="22"/>
          <w:szCs w:val="22"/>
        </w:rPr>
      </w:pPr>
    </w:p>
    <w:p w14:paraId="62F95E65" w14:textId="77777777" w:rsidR="007078F4" w:rsidRPr="005F76B6" w:rsidRDefault="007078F4" w:rsidP="005F76B6">
      <w:pPr>
        <w:ind w:left="851" w:right="901"/>
        <w:jc w:val="both"/>
        <w:rPr>
          <w:rFonts w:ascii="Palatino Linotype" w:hAnsi="Palatino Linotype" w:cs="Arial"/>
          <w:i/>
          <w:sz w:val="22"/>
          <w:szCs w:val="22"/>
        </w:rPr>
      </w:pPr>
      <w:r w:rsidRPr="005F76B6">
        <w:rPr>
          <w:rFonts w:ascii="Palatino Linotype" w:hAnsi="Palatino Linotype" w:cs="Arial"/>
          <w:b/>
          <w:i/>
          <w:sz w:val="22"/>
          <w:szCs w:val="22"/>
        </w:rPr>
        <w:t>Resoluciones</w:t>
      </w:r>
      <w:r w:rsidRPr="005F76B6">
        <w:rPr>
          <w:rFonts w:ascii="Palatino Linotype" w:hAnsi="Palatino Linotype" w:cs="Arial"/>
          <w:i/>
          <w:sz w:val="22"/>
          <w:szCs w:val="22"/>
        </w:rPr>
        <w:t>:</w:t>
      </w:r>
    </w:p>
    <w:p w14:paraId="13A73651" w14:textId="77777777" w:rsidR="007078F4" w:rsidRPr="005F76B6" w:rsidRDefault="007078F4" w:rsidP="005F76B6">
      <w:pPr>
        <w:ind w:left="851" w:right="901"/>
        <w:jc w:val="both"/>
        <w:rPr>
          <w:rFonts w:ascii="Palatino Linotype" w:hAnsi="Palatino Linotype" w:cs="Arial"/>
          <w:i/>
          <w:sz w:val="22"/>
          <w:szCs w:val="22"/>
        </w:rPr>
      </w:pPr>
      <w:r w:rsidRPr="005F76B6">
        <w:rPr>
          <w:rFonts w:ascii="Palatino Linotype" w:hAnsi="Palatino Linotype" w:cs="Arial"/>
          <w:b/>
          <w:i/>
          <w:sz w:val="22"/>
          <w:szCs w:val="22"/>
        </w:rPr>
        <w:t>RRA 0774/16.</w:t>
      </w:r>
      <w:r w:rsidRPr="005F76B6">
        <w:rPr>
          <w:rFonts w:ascii="Palatino Linotype" w:hAnsi="Palatino Linotype" w:cs="Arial"/>
          <w:i/>
          <w:sz w:val="22"/>
          <w:szCs w:val="22"/>
        </w:rPr>
        <w:t xml:space="preserve"> Secretaría de Salud. 31 de agosto de 2016. Por unanimidad. Comisionada Ponente María Patricia </w:t>
      </w:r>
      <w:proofErr w:type="spellStart"/>
      <w:r w:rsidRPr="005F76B6">
        <w:rPr>
          <w:rFonts w:ascii="Palatino Linotype" w:hAnsi="Palatino Linotype" w:cs="Arial"/>
          <w:i/>
          <w:sz w:val="22"/>
          <w:szCs w:val="22"/>
        </w:rPr>
        <w:t>Kurczyn</w:t>
      </w:r>
      <w:proofErr w:type="spellEnd"/>
      <w:r w:rsidRPr="005F76B6">
        <w:rPr>
          <w:rFonts w:ascii="Palatino Linotype" w:hAnsi="Palatino Linotype" w:cs="Arial"/>
          <w:i/>
          <w:sz w:val="22"/>
          <w:szCs w:val="22"/>
        </w:rPr>
        <w:t xml:space="preserve"> Villalobos.</w:t>
      </w:r>
    </w:p>
    <w:p w14:paraId="10DB6AF0" w14:textId="77777777" w:rsidR="007078F4" w:rsidRPr="005F76B6" w:rsidRDefault="007078F4" w:rsidP="005F76B6">
      <w:pPr>
        <w:ind w:left="851" w:right="901"/>
        <w:jc w:val="both"/>
        <w:rPr>
          <w:rFonts w:ascii="Palatino Linotype" w:hAnsi="Palatino Linotype" w:cs="Arial"/>
          <w:i/>
          <w:sz w:val="22"/>
          <w:szCs w:val="22"/>
        </w:rPr>
      </w:pPr>
      <w:r w:rsidRPr="005F76B6">
        <w:rPr>
          <w:rFonts w:ascii="Palatino Linotype" w:hAnsi="Palatino Linotype" w:cs="Arial"/>
          <w:b/>
          <w:i/>
          <w:sz w:val="22"/>
          <w:szCs w:val="22"/>
        </w:rPr>
        <w:t>RRA 0143/17</w:t>
      </w:r>
      <w:r w:rsidRPr="005F76B6">
        <w:rPr>
          <w:rFonts w:ascii="Palatino Linotype" w:hAnsi="Palatino Linotype" w:cs="Arial"/>
          <w:i/>
          <w:sz w:val="22"/>
          <w:szCs w:val="22"/>
        </w:rPr>
        <w:t xml:space="preserve">. Universidad Autónoma Agraria Antonio Narro. 22 de febrero de 2017. Por unanimidad. Comisionado Ponente Oscar Mauricio Guerra Ford. </w:t>
      </w:r>
    </w:p>
    <w:p w14:paraId="4CA244CA" w14:textId="77777777" w:rsidR="007078F4" w:rsidRPr="005F76B6" w:rsidRDefault="007078F4" w:rsidP="005F76B6">
      <w:pPr>
        <w:ind w:left="851" w:right="901"/>
        <w:jc w:val="both"/>
        <w:rPr>
          <w:rFonts w:ascii="Palatino Linotype" w:hAnsi="Palatino Linotype" w:cs="Arial"/>
          <w:i/>
          <w:sz w:val="22"/>
          <w:szCs w:val="22"/>
        </w:rPr>
      </w:pPr>
      <w:r w:rsidRPr="005F76B6">
        <w:rPr>
          <w:rFonts w:ascii="Palatino Linotype" w:hAnsi="Palatino Linotype" w:cs="Arial"/>
          <w:b/>
          <w:i/>
          <w:sz w:val="22"/>
          <w:szCs w:val="22"/>
        </w:rPr>
        <w:t>RRA 0540/17.</w:t>
      </w:r>
      <w:r w:rsidRPr="005F76B6">
        <w:rPr>
          <w:rFonts w:ascii="Palatino Linotype" w:hAnsi="Palatino Linotype" w:cs="Arial"/>
          <w:i/>
          <w:sz w:val="22"/>
          <w:szCs w:val="22"/>
        </w:rPr>
        <w:t xml:space="preserve"> Secretaría de Economía. 08 de marzo del 2017. Por unanimidad. Comisionado Ponente Francisco Javier Acuña Llamas.” (sic)</w:t>
      </w:r>
    </w:p>
    <w:p w14:paraId="0835DDCA" w14:textId="77777777" w:rsidR="007078F4" w:rsidRPr="005F76B6" w:rsidRDefault="007078F4" w:rsidP="005F76B6">
      <w:pPr>
        <w:ind w:left="851" w:right="901"/>
        <w:jc w:val="both"/>
        <w:rPr>
          <w:rFonts w:ascii="Palatino Linotype" w:hAnsi="Palatino Linotype" w:cs="Arial"/>
          <w:i/>
          <w:iCs/>
          <w:sz w:val="22"/>
          <w:szCs w:val="22"/>
        </w:rPr>
      </w:pPr>
      <w:r w:rsidRPr="005F76B6">
        <w:rPr>
          <w:rFonts w:ascii="Palatino Linotype" w:hAnsi="Palatino Linotype" w:cs="Arial"/>
          <w:i/>
          <w:iCs/>
          <w:sz w:val="22"/>
          <w:szCs w:val="22"/>
        </w:rPr>
        <w:t>(Énfasis añadido)</w:t>
      </w:r>
    </w:p>
    <w:p w14:paraId="158A5126" w14:textId="77777777" w:rsidR="007078F4" w:rsidRPr="005F76B6" w:rsidRDefault="007078F4" w:rsidP="005F76B6">
      <w:pPr>
        <w:ind w:left="851" w:right="901"/>
        <w:jc w:val="both"/>
        <w:rPr>
          <w:rFonts w:ascii="Palatino Linotype" w:hAnsi="Palatino Linotype" w:cs="Arial"/>
          <w:i/>
          <w:iCs/>
          <w:sz w:val="22"/>
          <w:szCs w:val="22"/>
        </w:rPr>
      </w:pPr>
    </w:p>
    <w:p w14:paraId="7657CC35" w14:textId="77777777" w:rsidR="007078F4" w:rsidRPr="005F76B6" w:rsidRDefault="007078F4" w:rsidP="005F76B6">
      <w:pPr>
        <w:autoSpaceDE w:val="0"/>
        <w:autoSpaceDN w:val="0"/>
        <w:adjustRightInd w:val="0"/>
        <w:spacing w:line="360" w:lineRule="auto"/>
        <w:jc w:val="both"/>
        <w:rPr>
          <w:rFonts w:ascii="Palatino Linotype" w:hAnsi="Palatino Linotype" w:cs="Arial"/>
        </w:rPr>
      </w:pPr>
      <w:r w:rsidRPr="005F76B6">
        <w:rPr>
          <w:rFonts w:ascii="Palatino Linotype" w:hAnsi="Palatino Linotype" w:cs="Arial"/>
        </w:rPr>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2142104E" w14:textId="77777777" w:rsidR="007078F4" w:rsidRPr="005F76B6" w:rsidRDefault="007078F4" w:rsidP="005F76B6">
      <w:pPr>
        <w:autoSpaceDE w:val="0"/>
        <w:autoSpaceDN w:val="0"/>
        <w:adjustRightInd w:val="0"/>
        <w:spacing w:line="360" w:lineRule="auto"/>
        <w:jc w:val="both"/>
        <w:rPr>
          <w:rFonts w:ascii="Palatino Linotype" w:hAnsi="Palatino Linotype"/>
        </w:rPr>
      </w:pPr>
    </w:p>
    <w:p w14:paraId="7E784E55" w14:textId="77777777" w:rsidR="007078F4" w:rsidRPr="005F76B6" w:rsidRDefault="007078F4" w:rsidP="005F76B6">
      <w:pPr>
        <w:autoSpaceDE w:val="0"/>
        <w:autoSpaceDN w:val="0"/>
        <w:adjustRightInd w:val="0"/>
        <w:spacing w:line="360" w:lineRule="auto"/>
        <w:jc w:val="both"/>
        <w:rPr>
          <w:rFonts w:ascii="Palatino Linotype" w:hAnsi="Palatino Linotype" w:cs="Arial"/>
        </w:rPr>
      </w:pPr>
      <w:r w:rsidRPr="005F76B6">
        <w:rPr>
          <w:rFonts w:ascii="Palatino Linotype" w:hAnsi="Palatino Linotype" w:cs="Arial"/>
        </w:rPr>
        <w:t xml:space="preserve">En ese contexto, debe precisarse que, conforme al principio de legalidad previsto en el artículo 16 de la Constitución Política de los Estados Unidos Mexicanos, con relación al artículo 143 de la Constitución Política del Estado Libre y Soberano de México, las autoridades sólo están facultadas para realizar lo que expresamente les faculta la Ley, en atención al principio de certeza jurídica. </w:t>
      </w:r>
    </w:p>
    <w:p w14:paraId="1604387C" w14:textId="77777777" w:rsidR="007078F4" w:rsidRPr="005F76B6" w:rsidRDefault="007078F4" w:rsidP="005F76B6">
      <w:pPr>
        <w:spacing w:line="360" w:lineRule="auto"/>
        <w:jc w:val="both"/>
        <w:rPr>
          <w:rFonts w:ascii="Palatino Linotype" w:hAnsi="Palatino Linotype" w:cs="Arial"/>
          <w:lang w:eastAsia="es-MX"/>
        </w:rPr>
      </w:pPr>
      <w:r w:rsidRPr="005F76B6">
        <w:rPr>
          <w:rFonts w:ascii="Palatino Linotype" w:hAnsi="Palatino Linotype"/>
        </w:rPr>
        <w:lastRenderedPageBreak/>
        <w:t xml:space="preserve">En ese tenor, este Órgano Garante considera importante realizar el análisis de dichos requerimientos, que si bien, por la manera en cómo están formulados, pudieran ser considerados como derecho de petición; sin embargo, bajo el amparo del principio de máxima publicidad y pro persona existe expresión documental con la cual se puede colmar la pretensión del solicitante, tan es así que </w:t>
      </w:r>
      <w:r w:rsidRPr="005F76B6">
        <w:rPr>
          <w:rFonts w:ascii="Palatino Linotype" w:hAnsi="Palatino Linotype"/>
          <w:b/>
        </w:rPr>
        <w:t xml:space="preserve">EL SUJETO OBLIGADO </w:t>
      </w:r>
      <w:r w:rsidRPr="005F76B6">
        <w:rPr>
          <w:rFonts w:ascii="Palatino Linotype" w:hAnsi="Palatino Linotype"/>
        </w:rPr>
        <w:t xml:space="preserve">dio respuesta a parte de los requerimientos, sirviendo de sustento lo establecido en el numeral </w:t>
      </w:r>
      <w:r w:rsidRPr="005F76B6">
        <w:rPr>
          <w:rFonts w:ascii="Palatino Linotype" w:hAnsi="Palatino Linotype" w:cs="Arial"/>
          <w:lang w:eastAsia="es-MX"/>
        </w:rPr>
        <w:t>8 de la Ley de Transparencia y Acceso a la Información Pública del Estado de México y Municipios, que es del tenor literal siguiente:</w:t>
      </w:r>
    </w:p>
    <w:p w14:paraId="3AF7A671" w14:textId="77777777" w:rsidR="007078F4" w:rsidRPr="005F76B6" w:rsidRDefault="007078F4" w:rsidP="005F76B6">
      <w:pPr>
        <w:jc w:val="both"/>
        <w:rPr>
          <w:rFonts w:ascii="Palatino Linotype" w:hAnsi="Palatino Linotype" w:cs="Arial"/>
          <w:lang w:eastAsia="es-MX"/>
        </w:rPr>
      </w:pPr>
    </w:p>
    <w:p w14:paraId="49B91C22" w14:textId="77777777" w:rsidR="007078F4" w:rsidRPr="005F76B6" w:rsidRDefault="007078F4" w:rsidP="005F76B6">
      <w:pPr>
        <w:ind w:left="851" w:right="901"/>
        <w:jc w:val="both"/>
        <w:rPr>
          <w:rFonts w:ascii="Palatino Linotype" w:hAnsi="Palatino Linotype" w:cs="Arial"/>
          <w:i/>
          <w:sz w:val="22"/>
          <w:lang w:eastAsia="es-MX"/>
        </w:rPr>
      </w:pPr>
      <w:r w:rsidRPr="005F76B6">
        <w:rPr>
          <w:rFonts w:ascii="Palatino Linotype" w:hAnsi="Palatino Linotype" w:cs="Arial"/>
          <w:i/>
          <w:sz w:val="22"/>
          <w:lang w:eastAsia="es-MX"/>
        </w:rPr>
        <w:t>“</w:t>
      </w:r>
      <w:r w:rsidRPr="005F76B6">
        <w:rPr>
          <w:rFonts w:ascii="Palatino Linotype" w:hAnsi="Palatino Linotype" w:cs="Arial"/>
          <w:b/>
          <w:i/>
          <w:sz w:val="22"/>
          <w:lang w:eastAsia="es-MX"/>
        </w:rPr>
        <w:t>Artículo 8</w:t>
      </w:r>
      <w:r w:rsidRPr="005F76B6">
        <w:rPr>
          <w:rFonts w:ascii="Palatino Linotype" w:hAnsi="Palatino Linotype" w:cs="Arial"/>
          <w:i/>
          <w:sz w:val="22"/>
          <w:lang w:eastAsia="es-MX"/>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5D793172" w14:textId="77777777" w:rsidR="007078F4" w:rsidRPr="005F76B6" w:rsidRDefault="007078F4" w:rsidP="005F76B6">
      <w:pPr>
        <w:ind w:left="851" w:right="901"/>
        <w:jc w:val="both"/>
        <w:rPr>
          <w:rFonts w:ascii="Palatino Linotype" w:hAnsi="Palatino Linotype" w:cs="Arial"/>
          <w:i/>
          <w:sz w:val="22"/>
          <w:lang w:eastAsia="es-MX"/>
        </w:rPr>
      </w:pPr>
      <w:r w:rsidRPr="005F76B6">
        <w:rPr>
          <w:rFonts w:ascii="Palatino Linotype" w:hAnsi="Palatino Linotype" w:cs="Arial"/>
          <w:i/>
          <w:sz w:val="22"/>
          <w:lang w:eastAsia="es-MX"/>
        </w:rPr>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w:t>
      </w:r>
    </w:p>
    <w:p w14:paraId="0D6ACE3D" w14:textId="77777777" w:rsidR="007078F4" w:rsidRPr="005F76B6" w:rsidRDefault="007078F4" w:rsidP="005F76B6">
      <w:pPr>
        <w:jc w:val="both"/>
        <w:rPr>
          <w:rFonts w:ascii="Palatino Linotype" w:hAnsi="Palatino Linotype" w:cs="Arial"/>
          <w:lang w:eastAsia="es-MX"/>
        </w:rPr>
      </w:pPr>
    </w:p>
    <w:p w14:paraId="5576BC3F" w14:textId="77777777" w:rsidR="007078F4" w:rsidRPr="005F76B6" w:rsidRDefault="007078F4" w:rsidP="005F76B6">
      <w:pPr>
        <w:spacing w:line="360" w:lineRule="auto"/>
        <w:jc w:val="both"/>
        <w:rPr>
          <w:rFonts w:ascii="Palatino Linotype" w:hAnsi="Palatino Linotype" w:cs="Arial"/>
          <w:lang w:eastAsia="es-MX"/>
        </w:rPr>
      </w:pPr>
      <w:r w:rsidRPr="005F76B6">
        <w:rPr>
          <w:rFonts w:ascii="Palatino Linotype" w:hAnsi="Palatino Linotype" w:cs="Arial"/>
          <w:lang w:eastAsia="es-MX"/>
        </w:rPr>
        <w:t>En este sentido, es conveniente invocar el criterio jurisprudencial, emitido la Primera Sala de la Suprema Corte de Justicia de la Nación, encontrado en el Libro 11, Tomo I página 613, de octubre de 2014,</w:t>
      </w:r>
      <w:r w:rsidRPr="005F76B6">
        <w:t xml:space="preserve"> </w:t>
      </w:r>
      <w:r w:rsidRPr="005F76B6">
        <w:rPr>
          <w:rFonts w:ascii="Palatino Linotype" w:hAnsi="Palatino Linotype" w:cs="Arial"/>
          <w:lang w:eastAsia="es-MX"/>
        </w:rPr>
        <w:t>del Semanario Judicial de la Federación y su Gaceta, Décima Época, que su texto nos refiere:</w:t>
      </w:r>
    </w:p>
    <w:p w14:paraId="47209EAB" w14:textId="77777777" w:rsidR="007078F4" w:rsidRPr="005F76B6" w:rsidRDefault="007078F4" w:rsidP="005F76B6">
      <w:pPr>
        <w:jc w:val="both"/>
        <w:rPr>
          <w:rFonts w:ascii="Palatino Linotype" w:hAnsi="Palatino Linotype" w:cs="Arial"/>
          <w:lang w:eastAsia="es-MX"/>
        </w:rPr>
      </w:pPr>
    </w:p>
    <w:p w14:paraId="4973E189" w14:textId="77777777" w:rsidR="007078F4" w:rsidRPr="005F76B6" w:rsidRDefault="007078F4" w:rsidP="005F76B6">
      <w:pPr>
        <w:ind w:left="851" w:right="901"/>
        <w:jc w:val="both"/>
        <w:rPr>
          <w:rFonts w:ascii="Palatino Linotype" w:hAnsi="Palatino Linotype" w:cs="Arial"/>
          <w:b/>
          <w:i/>
          <w:sz w:val="22"/>
          <w:lang w:eastAsia="es-MX"/>
        </w:rPr>
      </w:pPr>
      <w:r w:rsidRPr="005F76B6">
        <w:rPr>
          <w:rFonts w:ascii="Palatino Linotype" w:hAnsi="Palatino Linotype" w:cs="Arial"/>
          <w:b/>
          <w:i/>
          <w:sz w:val="22"/>
          <w:lang w:eastAsia="es-MX"/>
        </w:rPr>
        <w:t xml:space="preserve">PRINCIPIO PRO PERSONA. REQUISITOS MÍNIMOS PARA QUE SE ATIENDA EL FONDO DE LA SOLICITUD DE SU APLICACIÓN, O LA IMPUGNACIÓN DE SU OMISIÓN POR LA AUTORIDAD RESPONSABLE. </w:t>
      </w:r>
      <w:r w:rsidRPr="005F76B6">
        <w:rPr>
          <w:rFonts w:ascii="Palatino Linotype" w:hAnsi="Palatino Linotype" w:cs="Arial"/>
          <w:i/>
          <w:sz w:val="22"/>
          <w:lang w:eastAsia="es-MX"/>
        </w:rPr>
        <w:t xml:space="preserve">El artículo 1o. de la Constitución Política de los Estados Unidos Mexicanos impone a las autoridades el deber de aplicar el principio pro persona como un criterio de interpretación de las normas relativas a derechos humanos, el cual </w:t>
      </w:r>
      <w:r w:rsidRPr="005F76B6">
        <w:rPr>
          <w:rFonts w:ascii="Palatino Linotype" w:hAnsi="Palatino Linotype" w:cs="Arial"/>
          <w:i/>
          <w:sz w:val="22"/>
          <w:lang w:eastAsia="es-MX"/>
        </w:rPr>
        <w:lastRenderedPageBreak/>
        <w:t xml:space="preserve">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w:t>
      </w:r>
      <w:proofErr w:type="spellStart"/>
      <w:r w:rsidRPr="005F76B6">
        <w:rPr>
          <w:rFonts w:ascii="Palatino Linotype" w:hAnsi="Palatino Linotype" w:cs="Arial"/>
          <w:i/>
          <w:sz w:val="22"/>
          <w:lang w:eastAsia="es-MX"/>
        </w:rPr>
        <w:t>pro</w:t>
      </w:r>
      <w:proofErr w:type="spellEnd"/>
      <w:r w:rsidRPr="005F76B6">
        <w:rPr>
          <w:rFonts w:ascii="Palatino Linotype" w:hAnsi="Palatino Linotype" w:cs="Arial"/>
          <w:i/>
          <w:sz w:val="22"/>
          <w:lang w:eastAsia="es-MX"/>
        </w:rPr>
        <w:t xml:space="preserve">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30B1E6A5" w14:textId="77777777" w:rsidR="007078F4" w:rsidRPr="005F76B6" w:rsidRDefault="007078F4" w:rsidP="005F76B6">
      <w:pPr>
        <w:rPr>
          <w:rFonts w:ascii="Palatino Linotype" w:hAnsi="Palatino Linotype"/>
          <w:lang w:val="es-ES_tradnl"/>
        </w:rPr>
      </w:pPr>
    </w:p>
    <w:p w14:paraId="4FA5D6A6" w14:textId="486C8CA5" w:rsidR="00DF00C2" w:rsidRPr="005F76B6" w:rsidRDefault="00DF00C2" w:rsidP="005F76B6">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5F76B6">
        <w:rPr>
          <w:rFonts w:ascii="Palatino Linotype" w:hAnsi="Palatino Linotype" w:cs="Arial"/>
        </w:rPr>
        <w:t xml:space="preserve">En razón de lo anteriormente expuesto, este Instituto estima que las razones o motivos de inconformidad hechos valer por </w:t>
      </w:r>
      <w:r w:rsidRPr="005F76B6">
        <w:rPr>
          <w:rFonts w:ascii="Palatino Linotype" w:hAnsi="Palatino Linotype" w:cs="Arial"/>
          <w:b/>
        </w:rPr>
        <w:t>EL RECURRENTE</w:t>
      </w:r>
      <w:r w:rsidRPr="005F76B6">
        <w:rPr>
          <w:rFonts w:ascii="Palatino Linotype" w:hAnsi="Palatino Linotype" w:cs="Arial"/>
        </w:rPr>
        <w:t xml:space="preserve"> devienen </w:t>
      </w:r>
      <w:r w:rsidRPr="005F76B6">
        <w:rPr>
          <w:rFonts w:ascii="Palatino Linotype" w:hAnsi="Palatino Linotype" w:cs="Arial"/>
          <w:b/>
        </w:rPr>
        <w:t>fundadas</w:t>
      </w:r>
      <w:r w:rsidRPr="005F76B6">
        <w:rPr>
          <w:rFonts w:ascii="Palatino Linotype" w:hAnsi="Palatino Linotype" w:cs="Arial"/>
        </w:rPr>
        <w:t xml:space="preserve"> y suficientes para </w:t>
      </w:r>
      <w:r w:rsidR="005F76B6">
        <w:rPr>
          <w:rFonts w:ascii="Palatino Linotype" w:hAnsi="Palatino Linotype" w:cs="Arial"/>
          <w:b/>
        </w:rPr>
        <w:t>MODIFI</w:t>
      </w:r>
      <w:r w:rsidR="00AF7B06" w:rsidRPr="005F76B6">
        <w:rPr>
          <w:rFonts w:ascii="Palatino Linotype" w:hAnsi="Palatino Linotype" w:cs="Arial"/>
          <w:b/>
        </w:rPr>
        <w:t>CAR</w:t>
      </w:r>
      <w:r w:rsidRPr="005F76B6">
        <w:rPr>
          <w:rFonts w:ascii="Palatino Linotype" w:hAnsi="Palatino Linotype" w:cs="Arial"/>
          <w:b/>
        </w:rPr>
        <w:t xml:space="preserve"> </w:t>
      </w:r>
      <w:r w:rsidRPr="005F76B6">
        <w:rPr>
          <w:rFonts w:ascii="Palatino Linotype" w:hAnsi="Palatino Linotype" w:cs="Arial"/>
        </w:rPr>
        <w:t xml:space="preserve">la respuesta del </w:t>
      </w:r>
      <w:r w:rsidRPr="005F76B6">
        <w:rPr>
          <w:rFonts w:ascii="Palatino Linotype" w:hAnsi="Palatino Linotype" w:cs="Arial"/>
          <w:b/>
        </w:rPr>
        <w:t>SUJETO OBLIGADO</w:t>
      </w:r>
      <w:r w:rsidRPr="005F76B6">
        <w:rPr>
          <w:rFonts w:ascii="Palatino Linotype" w:hAnsi="Palatino Linotype" w:cs="Arial"/>
        </w:rPr>
        <w:t xml:space="preserve"> y ordenarle haga entrega de la información descrita en el presente Considerando.</w:t>
      </w:r>
    </w:p>
    <w:p w14:paraId="28287D8A" w14:textId="77777777" w:rsidR="00DF00C2" w:rsidRPr="005F76B6" w:rsidRDefault="00DF00C2" w:rsidP="005F76B6">
      <w:pPr>
        <w:spacing w:line="360" w:lineRule="auto"/>
        <w:rPr>
          <w:rFonts w:ascii="Palatino Linotype" w:hAnsi="Palatino Linotype"/>
        </w:rPr>
      </w:pPr>
    </w:p>
    <w:p w14:paraId="3464EBCE" w14:textId="77777777" w:rsidR="00DF00C2" w:rsidRPr="005F76B6" w:rsidRDefault="00DF00C2" w:rsidP="005F76B6">
      <w:pPr>
        <w:spacing w:line="360" w:lineRule="auto"/>
        <w:jc w:val="both"/>
        <w:rPr>
          <w:rFonts w:ascii="Palatino Linotype" w:eastAsia="Calibri" w:hAnsi="Palatino Linotype" w:cs="Arial"/>
        </w:rPr>
      </w:pPr>
      <w:r w:rsidRPr="005F76B6">
        <w:rPr>
          <w:rFonts w:ascii="Palatino Linotype" w:eastAsia="Calibri" w:hAnsi="Palatino Linotype" w:cs="Arial"/>
        </w:rPr>
        <w:lastRenderedPageBreak/>
        <w:t xml:space="preserve">Así, con fundamento en lo previsto en los artículos 5, párrafos </w:t>
      </w:r>
      <w:r w:rsidRPr="005F76B6">
        <w:rPr>
          <w:rFonts w:ascii="Palatino Linotype" w:hAnsi="Palatino Linotype"/>
        </w:rPr>
        <w:t>trigésimo segundo, trigésimo tercero y trigésimo cuarto</w:t>
      </w:r>
      <w:r w:rsidRPr="005F76B6">
        <w:rPr>
          <w:rFonts w:ascii="Palatino Linotype" w:eastAsia="Calibri" w:hAnsi="Palatino Linotype" w:cs="Arial"/>
        </w:rPr>
        <w:t xml:space="preserve">, fracciones IV y V de la Constitución Política del Estado Libre y Soberano de México; </w:t>
      </w:r>
      <w:r w:rsidRPr="005F76B6">
        <w:rPr>
          <w:rFonts w:ascii="Palatino Linotype" w:hAnsi="Palatino Linotype" w:cs="Arial"/>
        </w:rPr>
        <w:t>2, fracción II, 29, 36, fracciones I y II, 176, 178, 179, 181, 185 fracción I, 186 y 188</w:t>
      </w:r>
      <w:r w:rsidRPr="005F76B6">
        <w:rPr>
          <w:rFonts w:ascii="Palatino Linotype" w:eastAsia="Calibri" w:hAnsi="Palatino Linotype" w:cs="Arial"/>
        </w:rPr>
        <w:t xml:space="preserve"> de la Ley de Transparencia y Acceso a la Información Pública del Estado de México y Municipios, este Pleno: </w:t>
      </w:r>
    </w:p>
    <w:p w14:paraId="1EB6FB0E" w14:textId="77777777" w:rsidR="00DF00C2" w:rsidRDefault="00DF00C2" w:rsidP="005F76B6">
      <w:pPr>
        <w:jc w:val="center"/>
        <w:rPr>
          <w:rFonts w:ascii="Palatino Linotype" w:eastAsia="Palatino Linotype" w:hAnsi="Palatino Linotype" w:cs="Palatino Linotype"/>
          <w:b/>
        </w:rPr>
      </w:pPr>
    </w:p>
    <w:p w14:paraId="075C728E" w14:textId="77777777" w:rsidR="005F76B6" w:rsidRPr="005F76B6" w:rsidRDefault="005F76B6" w:rsidP="005F76B6">
      <w:pPr>
        <w:jc w:val="center"/>
        <w:rPr>
          <w:rFonts w:ascii="Palatino Linotype" w:eastAsia="Palatino Linotype" w:hAnsi="Palatino Linotype" w:cs="Palatino Linotype"/>
          <w:b/>
        </w:rPr>
      </w:pPr>
    </w:p>
    <w:p w14:paraId="6CCA0AEB" w14:textId="77777777" w:rsidR="00DF00C2" w:rsidRPr="005F76B6" w:rsidRDefault="00DF00C2" w:rsidP="005F76B6">
      <w:pPr>
        <w:jc w:val="center"/>
        <w:rPr>
          <w:rFonts w:ascii="Palatino Linotype" w:hAnsi="Palatino Linotype"/>
          <w:b/>
          <w:sz w:val="28"/>
        </w:rPr>
      </w:pPr>
      <w:r w:rsidRPr="005F76B6">
        <w:rPr>
          <w:rFonts w:ascii="Palatino Linotype" w:hAnsi="Palatino Linotype"/>
          <w:b/>
          <w:sz w:val="28"/>
        </w:rPr>
        <w:t>R E S U E L V E</w:t>
      </w:r>
    </w:p>
    <w:p w14:paraId="1E11DA7A" w14:textId="77777777" w:rsidR="00DF00C2" w:rsidRPr="005F76B6" w:rsidRDefault="00DF00C2" w:rsidP="005F76B6">
      <w:pPr>
        <w:jc w:val="center"/>
        <w:rPr>
          <w:rFonts w:ascii="Palatino Linotype" w:eastAsia="Palatino Linotype" w:hAnsi="Palatino Linotype" w:cs="Palatino Linotype"/>
          <w:b/>
        </w:rPr>
      </w:pPr>
    </w:p>
    <w:p w14:paraId="2DF72C99" w14:textId="77777777" w:rsidR="00DF00C2" w:rsidRPr="005F76B6" w:rsidRDefault="00DF00C2" w:rsidP="005F76B6">
      <w:pPr>
        <w:spacing w:line="360" w:lineRule="auto"/>
        <w:jc w:val="both"/>
        <w:rPr>
          <w:rFonts w:ascii="Palatino Linotype" w:hAnsi="Palatino Linotype" w:cs="Arial"/>
        </w:rPr>
      </w:pPr>
      <w:bookmarkStart w:id="8" w:name="_heading=h.1ksv4uv" w:colFirst="0" w:colLast="0"/>
      <w:bookmarkEnd w:id="8"/>
      <w:r w:rsidRPr="005F76B6">
        <w:rPr>
          <w:rFonts w:ascii="Palatino Linotype" w:hAnsi="Palatino Linotype" w:cs="Arial"/>
          <w:b/>
          <w:sz w:val="28"/>
          <w:szCs w:val="28"/>
        </w:rPr>
        <w:t>PRIMERO</w:t>
      </w:r>
      <w:r w:rsidRPr="005F76B6">
        <w:rPr>
          <w:rFonts w:ascii="Palatino Linotype" w:hAnsi="Palatino Linotype" w:cs="Arial"/>
          <w:sz w:val="28"/>
          <w:szCs w:val="28"/>
        </w:rPr>
        <w:t>.</w:t>
      </w:r>
      <w:r w:rsidRPr="005F76B6">
        <w:rPr>
          <w:rFonts w:ascii="Palatino Linotype" w:hAnsi="Palatino Linotype" w:cs="Arial"/>
        </w:rPr>
        <w:t xml:space="preserve"> Resultan </w:t>
      </w:r>
      <w:r w:rsidRPr="005F76B6">
        <w:rPr>
          <w:rFonts w:ascii="Palatino Linotype" w:hAnsi="Palatino Linotype" w:cs="Arial"/>
          <w:b/>
        </w:rPr>
        <w:t>fundadas</w:t>
      </w:r>
      <w:r w:rsidRPr="005F76B6">
        <w:rPr>
          <w:rFonts w:ascii="Palatino Linotype" w:hAnsi="Palatino Linotype" w:cs="Arial"/>
        </w:rPr>
        <w:t xml:space="preserve"> las razones o motivos de inconformidad planteadas por </w:t>
      </w:r>
      <w:r w:rsidRPr="005F76B6">
        <w:rPr>
          <w:rFonts w:ascii="Palatino Linotype" w:hAnsi="Palatino Linotype" w:cs="Arial"/>
          <w:b/>
        </w:rPr>
        <w:t>LA RECURRENTE</w:t>
      </w:r>
      <w:r w:rsidRPr="005F76B6">
        <w:rPr>
          <w:rFonts w:ascii="Palatino Linotype" w:hAnsi="Palatino Linotype" w:cs="Arial"/>
        </w:rPr>
        <w:t xml:space="preserve">, en términos del Considerando </w:t>
      </w:r>
      <w:r w:rsidRPr="005F76B6">
        <w:rPr>
          <w:rFonts w:ascii="Palatino Linotype" w:hAnsi="Palatino Linotype" w:cs="Arial"/>
          <w:b/>
        </w:rPr>
        <w:t>QUINTO</w:t>
      </w:r>
      <w:r w:rsidRPr="005F76B6">
        <w:rPr>
          <w:rFonts w:ascii="Palatino Linotype" w:hAnsi="Palatino Linotype" w:cs="Arial"/>
        </w:rPr>
        <w:t xml:space="preserve"> de la presente resolución.</w:t>
      </w:r>
    </w:p>
    <w:p w14:paraId="7E76BED9" w14:textId="77777777" w:rsidR="00DF00C2" w:rsidRPr="005F76B6" w:rsidRDefault="00DF00C2" w:rsidP="00FE25FF">
      <w:pPr>
        <w:jc w:val="both"/>
        <w:rPr>
          <w:rFonts w:ascii="Palatino Linotype" w:eastAsia="Palatino Linotype" w:hAnsi="Palatino Linotype" w:cs="Palatino Linotype"/>
        </w:rPr>
      </w:pPr>
    </w:p>
    <w:p w14:paraId="2C847FCC" w14:textId="7CB65150" w:rsidR="00DF00C2" w:rsidRPr="005F76B6" w:rsidRDefault="00DF00C2" w:rsidP="005F76B6">
      <w:pPr>
        <w:spacing w:line="360" w:lineRule="auto"/>
        <w:jc w:val="both"/>
        <w:rPr>
          <w:rFonts w:ascii="Palatino Linotype" w:eastAsia="Palatino Linotype" w:hAnsi="Palatino Linotype" w:cs="Palatino Linotype"/>
        </w:rPr>
      </w:pPr>
      <w:r w:rsidRPr="005F76B6">
        <w:rPr>
          <w:rFonts w:ascii="Palatino Linotype" w:eastAsia="Palatino Linotype" w:hAnsi="Palatino Linotype" w:cs="Palatino Linotype"/>
          <w:b/>
          <w:sz w:val="28"/>
          <w:szCs w:val="28"/>
        </w:rPr>
        <w:t>SEGUNDO</w:t>
      </w:r>
      <w:r w:rsidRPr="005F76B6">
        <w:rPr>
          <w:rFonts w:ascii="Palatino Linotype" w:eastAsia="Palatino Linotype" w:hAnsi="Palatino Linotype" w:cs="Palatino Linotype"/>
        </w:rPr>
        <w:t xml:space="preserve">. </w:t>
      </w:r>
      <w:r w:rsidRPr="005F76B6">
        <w:rPr>
          <w:rFonts w:ascii="Palatino Linotype" w:eastAsia="Calibri" w:hAnsi="Palatino Linotype" w:cs="Arial"/>
        </w:rPr>
        <w:t xml:space="preserve">Se </w:t>
      </w:r>
      <w:r w:rsidRPr="005F76B6">
        <w:rPr>
          <w:rFonts w:ascii="Palatino Linotype" w:eastAsia="Calibri" w:hAnsi="Palatino Linotype" w:cs="Arial"/>
          <w:b/>
        </w:rPr>
        <w:t xml:space="preserve">MODIFICA </w:t>
      </w:r>
      <w:r w:rsidRPr="005F76B6">
        <w:rPr>
          <w:rFonts w:ascii="Palatino Linotype" w:eastAsia="Calibri" w:hAnsi="Palatino Linotype" w:cs="Arial"/>
        </w:rPr>
        <w:t xml:space="preserve">la respuesta proporcionada por </w:t>
      </w:r>
      <w:r w:rsidRPr="005F76B6">
        <w:rPr>
          <w:rFonts w:ascii="Palatino Linotype" w:eastAsia="Calibri" w:hAnsi="Palatino Linotype" w:cs="Arial"/>
          <w:b/>
        </w:rPr>
        <w:t xml:space="preserve">EL SUJETO OBLIGADO, </w:t>
      </w:r>
      <w:r w:rsidRPr="005F76B6">
        <w:rPr>
          <w:rFonts w:ascii="Palatino Linotype" w:hAnsi="Palatino Linotype"/>
          <w:shd w:val="clear" w:color="auto" w:fill="FFFFFF"/>
        </w:rPr>
        <w:t xml:space="preserve">que generó el Recurso de Revisión </w:t>
      </w:r>
      <w:r w:rsidR="00AF7B06" w:rsidRPr="005F76B6">
        <w:rPr>
          <w:rFonts w:ascii="Palatino Linotype" w:hAnsi="Palatino Linotype"/>
          <w:b/>
        </w:rPr>
        <w:t>08377</w:t>
      </w:r>
      <w:r w:rsidRPr="005F76B6">
        <w:rPr>
          <w:rFonts w:ascii="Palatino Linotype" w:hAnsi="Palatino Linotype"/>
          <w:b/>
        </w:rPr>
        <w:t>/INFOEM/IP/RR/202</w:t>
      </w:r>
      <w:r w:rsidR="00BF4A65" w:rsidRPr="005F76B6">
        <w:rPr>
          <w:rFonts w:ascii="Palatino Linotype" w:hAnsi="Palatino Linotype"/>
          <w:b/>
        </w:rPr>
        <w:t>3</w:t>
      </w:r>
      <w:r w:rsidRPr="005F76B6">
        <w:rPr>
          <w:rFonts w:ascii="Palatino Linotype" w:hAnsi="Palatino Linotype"/>
          <w:b/>
        </w:rPr>
        <w:t xml:space="preserve">, </w:t>
      </w:r>
      <w:r w:rsidRPr="005F76B6">
        <w:rPr>
          <w:rFonts w:ascii="Palatino Linotype" w:hAnsi="Palatino Linotype" w:cs="Arial"/>
        </w:rPr>
        <w:t xml:space="preserve">en términos del </w:t>
      </w:r>
      <w:r w:rsidRPr="005F76B6">
        <w:rPr>
          <w:rFonts w:ascii="Palatino Linotype" w:hAnsi="Palatino Linotype" w:cs="Arial"/>
          <w:bCs/>
        </w:rPr>
        <w:t>considerando</w:t>
      </w:r>
      <w:r w:rsidRPr="005F76B6">
        <w:rPr>
          <w:rFonts w:ascii="Palatino Linotype" w:hAnsi="Palatino Linotype" w:cs="Arial"/>
          <w:b/>
        </w:rPr>
        <w:t xml:space="preserve"> QUINTO </w:t>
      </w:r>
      <w:r w:rsidRPr="005F76B6">
        <w:rPr>
          <w:rFonts w:ascii="Palatino Linotype" w:hAnsi="Palatino Linotype" w:cs="Arial"/>
        </w:rPr>
        <w:t xml:space="preserve">de la presente resolución, se </w:t>
      </w:r>
      <w:r w:rsidRPr="005F76B6">
        <w:rPr>
          <w:rFonts w:ascii="Palatino Linotype" w:hAnsi="Palatino Linotype" w:cs="Arial"/>
          <w:b/>
        </w:rPr>
        <w:t>ORDENA</w:t>
      </w:r>
      <w:r w:rsidRPr="005F76B6">
        <w:rPr>
          <w:rFonts w:ascii="Palatino Linotype" w:hAnsi="Palatino Linotype" w:cs="Arial"/>
        </w:rPr>
        <w:t xml:space="preserve"> al </w:t>
      </w:r>
      <w:r w:rsidRPr="005F76B6">
        <w:rPr>
          <w:rFonts w:ascii="Palatino Linotype" w:hAnsi="Palatino Linotype" w:cs="Arial"/>
          <w:b/>
        </w:rPr>
        <w:t>SUJETO OBLIGADO</w:t>
      </w:r>
      <w:r w:rsidRPr="005F76B6">
        <w:rPr>
          <w:rFonts w:ascii="Palatino Linotype" w:hAnsi="Palatino Linotype" w:cs="Arial"/>
        </w:rPr>
        <w:t xml:space="preserve"> entregar al</w:t>
      </w:r>
      <w:r w:rsidRPr="005F76B6">
        <w:rPr>
          <w:rFonts w:ascii="Palatino Linotype" w:hAnsi="Palatino Linotype" w:cs="Arial"/>
          <w:b/>
          <w:bCs/>
        </w:rPr>
        <w:t xml:space="preserve"> </w:t>
      </w:r>
      <w:r w:rsidRPr="005F76B6">
        <w:rPr>
          <w:rFonts w:ascii="Palatino Linotype" w:hAnsi="Palatino Linotype" w:cs="Arial"/>
          <w:b/>
        </w:rPr>
        <w:t xml:space="preserve">RECURRENTE, </w:t>
      </w:r>
      <w:r w:rsidRPr="005F76B6">
        <w:rPr>
          <w:rFonts w:ascii="Palatino Linotype" w:hAnsi="Palatino Linotype" w:cs="Arial"/>
        </w:rPr>
        <w:t xml:space="preserve">a través del Sistema de Acceso a la Información Mexiquense </w:t>
      </w:r>
      <w:r w:rsidRPr="005F76B6">
        <w:rPr>
          <w:rFonts w:ascii="Palatino Linotype" w:hAnsi="Palatino Linotype" w:cs="Arial"/>
          <w:b/>
        </w:rPr>
        <w:t>(SAIMEX)</w:t>
      </w:r>
      <w:r w:rsidRPr="005F76B6">
        <w:rPr>
          <w:rFonts w:ascii="Palatino Linotype" w:hAnsi="Palatino Linotype" w:cs="Arial"/>
          <w:bCs/>
        </w:rPr>
        <w:t xml:space="preserve">, </w:t>
      </w:r>
      <w:r w:rsidRPr="005F76B6">
        <w:rPr>
          <w:rFonts w:ascii="Palatino Linotype" w:hAnsi="Palatino Linotype" w:cs="Arial"/>
          <w:b/>
        </w:rPr>
        <w:t>en correcta</w:t>
      </w:r>
      <w:r w:rsidRPr="005F76B6">
        <w:rPr>
          <w:rFonts w:ascii="Palatino Linotype" w:hAnsi="Palatino Linotype" w:cs="Arial"/>
        </w:rPr>
        <w:t xml:space="preserve"> </w:t>
      </w:r>
      <w:r w:rsidRPr="005F76B6">
        <w:rPr>
          <w:rFonts w:ascii="Palatino Linotype" w:hAnsi="Palatino Linotype" w:cs="Arial"/>
          <w:b/>
          <w:lang w:val="es-ES"/>
        </w:rPr>
        <w:t xml:space="preserve">versión pública, </w:t>
      </w:r>
      <w:r w:rsidRPr="005F76B6">
        <w:rPr>
          <w:rFonts w:ascii="Palatino Linotype" w:eastAsia="Palatino Linotype" w:hAnsi="Palatino Linotype" w:cs="Palatino Linotype"/>
        </w:rPr>
        <w:t xml:space="preserve">lo siguiente: </w:t>
      </w:r>
    </w:p>
    <w:p w14:paraId="72277D6A" w14:textId="77777777" w:rsidR="00DF00C2" w:rsidRPr="005F76B6" w:rsidRDefault="00DF00C2" w:rsidP="00FE25FF">
      <w:pPr>
        <w:jc w:val="both"/>
        <w:rPr>
          <w:rFonts w:ascii="Palatino Linotype" w:eastAsia="Palatino Linotype" w:hAnsi="Palatino Linotype" w:cs="Palatino Linotype"/>
        </w:rPr>
      </w:pPr>
    </w:p>
    <w:p w14:paraId="70033035" w14:textId="5D407063" w:rsidR="00DF00C2" w:rsidRPr="005F76B6" w:rsidRDefault="00AF7B06" w:rsidP="005F76B6">
      <w:pPr>
        <w:tabs>
          <w:tab w:val="left" w:pos="851"/>
        </w:tabs>
        <w:spacing w:line="276" w:lineRule="auto"/>
        <w:ind w:left="851" w:right="899"/>
        <w:jc w:val="both"/>
        <w:rPr>
          <w:rFonts w:ascii="Palatino Linotype" w:eastAsia="Palatino Linotype" w:hAnsi="Palatino Linotype" w:cs="Palatino Linotype"/>
          <w:i/>
          <w:sz w:val="22"/>
          <w:szCs w:val="22"/>
        </w:rPr>
      </w:pPr>
      <w:r w:rsidRPr="005F76B6">
        <w:rPr>
          <w:rFonts w:ascii="Palatino Linotype" w:eastAsia="Palatino Linotype" w:hAnsi="Palatino Linotype" w:cs="Palatino Linotype"/>
          <w:i/>
          <w:sz w:val="22"/>
          <w:szCs w:val="22"/>
        </w:rPr>
        <w:t>El o los documentos donde conste el número de cateos que se han realizado a los edificios referidos en la solicitud, propiedad del SUJETO OBLIGADO</w:t>
      </w:r>
      <w:r w:rsidR="00DF00C2" w:rsidRPr="005F76B6">
        <w:rPr>
          <w:rFonts w:ascii="Palatino Linotype" w:eastAsia="Palatino Linotype" w:hAnsi="Palatino Linotype" w:cs="Palatino Linotype"/>
          <w:i/>
          <w:sz w:val="22"/>
          <w:szCs w:val="22"/>
        </w:rPr>
        <w:t xml:space="preserve"> </w:t>
      </w:r>
      <w:r w:rsidRPr="005F76B6">
        <w:rPr>
          <w:rFonts w:ascii="Palatino Linotype" w:eastAsia="Palatino Linotype" w:hAnsi="Palatino Linotype" w:cs="Palatino Linotype"/>
          <w:i/>
          <w:sz w:val="22"/>
          <w:szCs w:val="22"/>
        </w:rPr>
        <w:t>del veintinueve de noviembre de dos mil veintidós al veintinueve de noviembre de dos mil veintitrés</w:t>
      </w:r>
    </w:p>
    <w:p w14:paraId="455D6640" w14:textId="77777777" w:rsidR="00DF00C2" w:rsidRPr="005F76B6" w:rsidRDefault="00DF00C2" w:rsidP="005F76B6">
      <w:pPr>
        <w:tabs>
          <w:tab w:val="left" w:pos="851"/>
        </w:tabs>
        <w:spacing w:line="276" w:lineRule="auto"/>
        <w:ind w:left="851" w:right="899"/>
        <w:jc w:val="both"/>
        <w:rPr>
          <w:rFonts w:ascii="Palatino Linotype" w:eastAsia="Palatino Linotype" w:hAnsi="Palatino Linotype" w:cs="Palatino Linotype"/>
          <w:i/>
          <w:sz w:val="22"/>
          <w:szCs w:val="22"/>
        </w:rPr>
      </w:pPr>
    </w:p>
    <w:p w14:paraId="2B288EFA" w14:textId="77777777" w:rsidR="00DF00C2" w:rsidRPr="005F76B6" w:rsidRDefault="00DF00C2" w:rsidP="005F76B6">
      <w:pPr>
        <w:spacing w:line="276" w:lineRule="auto"/>
        <w:ind w:left="851" w:right="899"/>
        <w:jc w:val="both"/>
        <w:rPr>
          <w:rFonts w:ascii="Palatino Linotype" w:hAnsi="Palatino Linotype"/>
          <w:i/>
          <w:sz w:val="22"/>
          <w:szCs w:val="22"/>
        </w:rPr>
      </w:pPr>
      <w:r w:rsidRPr="005F76B6">
        <w:rPr>
          <w:rFonts w:ascii="Palatino Linotype" w:hAnsi="Palatino Linotype"/>
          <w:i/>
          <w:sz w:val="22"/>
          <w:szCs w:val="22"/>
        </w:rPr>
        <w:t xml:space="preserve">Debiendo notificar al </w:t>
      </w:r>
      <w:r w:rsidRPr="005F76B6">
        <w:rPr>
          <w:rFonts w:ascii="Palatino Linotype" w:hAnsi="Palatino Linotype"/>
          <w:b/>
          <w:i/>
          <w:sz w:val="22"/>
          <w:szCs w:val="22"/>
        </w:rPr>
        <w:t>RECURRENTE</w:t>
      </w:r>
      <w:r w:rsidRPr="005F76B6">
        <w:rPr>
          <w:rFonts w:ascii="Palatino Linotype" w:hAnsi="Palatino Linotype"/>
          <w:i/>
          <w:sz w:val="22"/>
          <w:szCs w:val="22"/>
        </w:rPr>
        <w:t xml:space="preserve"> el Acuerdo de Clasificación de la información que en su caso emita el Comité de Transparencia con motivo de la versión pública.</w:t>
      </w:r>
    </w:p>
    <w:p w14:paraId="6AC92A20" w14:textId="12AC2D9A" w:rsidR="00DF00C2" w:rsidRPr="005F76B6" w:rsidRDefault="00DF00C2" w:rsidP="005F76B6">
      <w:pPr>
        <w:spacing w:line="276" w:lineRule="auto"/>
        <w:ind w:right="899"/>
        <w:jc w:val="both"/>
        <w:rPr>
          <w:rFonts w:ascii="Palatino Linotype" w:hAnsi="Palatino Linotype"/>
          <w:i/>
          <w:sz w:val="22"/>
          <w:szCs w:val="22"/>
        </w:rPr>
      </w:pPr>
    </w:p>
    <w:p w14:paraId="3C7FE977" w14:textId="77777777" w:rsidR="00DF00C2" w:rsidRPr="005F76B6" w:rsidRDefault="00DF00C2" w:rsidP="005F76B6">
      <w:pPr>
        <w:spacing w:line="360" w:lineRule="auto"/>
        <w:jc w:val="both"/>
        <w:rPr>
          <w:rFonts w:ascii="Palatino Linotype" w:hAnsi="Palatino Linotype"/>
          <w:shd w:val="clear" w:color="auto" w:fill="FFFFFF"/>
        </w:rPr>
      </w:pPr>
      <w:r w:rsidRPr="005F76B6">
        <w:rPr>
          <w:rFonts w:ascii="Palatino Linotype" w:eastAsia="Palatino Linotype" w:hAnsi="Palatino Linotype" w:cs="Palatino Linotype"/>
          <w:b/>
          <w:sz w:val="28"/>
          <w:lang w:eastAsia="es-MX"/>
        </w:rPr>
        <w:lastRenderedPageBreak/>
        <w:t>TERCERO</w:t>
      </w:r>
      <w:r w:rsidRPr="005F76B6">
        <w:rPr>
          <w:rFonts w:ascii="Palatino Linotype" w:eastAsia="Palatino Linotype" w:hAnsi="Palatino Linotype" w:cs="Palatino Linotype"/>
          <w:b/>
          <w:lang w:eastAsia="es-MX"/>
        </w:rPr>
        <w:t>.</w:t>
      </w:r>
      <w:r w:rsidRPr="005F76B6">
        <w:rPr>
          <w:rFonts w:ascii="Palatino Linotype" w:eastAsia="Palatino Linotype" w:hAnsi="Palatino Linotype" w:cs="Palatino Linotype"/>
          <w:lang w:eastAsia="es-MX"/>
        </w:rPr>
        <w:t xml:space="preserve"> </w:t>
      </w:r>
      <w:r w:rsidRPr="005F76B6">
        <w:rPr>
          <w:rFonts w:ascii="Palatino Linotype" w:eastAsia="Palatino Linotype" w:hAnsi="Palatino Linotype" w:cs="Palatino Linotype"/>
          <w:b/>
          <w:lang w:eastAsia="es-MX"/>
        </w:rPr>
        <w:t xml:space="preserve">Notifíquese </w:t>
      </w:r>
      <w:r w:rsidRPr="005F76B6">
        <w:rPr>
          <w:rFonts w:ascii="Palatino Linotype" w:hAnsi="Palatino Linotype"/>
          <w:shd w:val="clear" w:color="auto" w:fill="FFFFFF"/>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5F76B6">
        <w:rPr>
          <w:rFonts w:ascii="Palatino Linotype" w:hAnsi="Palatino Linotype"/>
          <w:b/>
          <w:bCs/>
          <w:shd w:val="clear" w:color="auto" w:fill="FFFFFF"/>
        </w:rPr>
        <w:t>diez días hábiles</w:t>
      </w:r>
      <w:r w:rsidRPr="005F76B6">
        <w:rPr>
          <w:rFonts w:ascii="Palatino Linotype" w:hAnsi="Palatino Linotype"/>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2C423D" w14:textId="77777777" w:rsidR="00DF00C2" w:rsidRPr="005F76B6" w:rsidRDefault="00DF00C2" w:rsidP="00FE25FF">
      <w:pPr>
        <w:tabs>
          <w:tab w:val="left" w:pos="709"/>
        </w:tabs>
        <w:ind w:right="51"/>
        <w:jc w:val="both"/>
        <w:rPr>
          <w:rFonts w:ascii="Palatino Linotype" w:hAnsi="Palatino Linotype"/>
          <w:b/>
          <w:shd w:val="clear" w:color="auto" w:fill="FFFFFF"/>
        </w:rPr>
      </w:pPr>
    </w:p>
    <w:p w14:paraId="46F5E6FE" w14:textId="77777777" w:rsidR="00DF00C2" w:rsidRPr="005F76B6" w:rsidRDefault="00DF00C2" w:rsidP="005F76B6">
      <w:pPr>
        <w:tabs>
          <w:tab w:val="left" w:pos="709"/>
        </w:tabs>
        <w:spacing w:line="360" w:lineRule="auto"/>
        <w:ind w:right="51"/>
        <w:jc w:val="both"/>
        <w:rPr>
          <w:rFonts w:ascii="Palatino Linotype" w:hAnsi="Palatino Linotype"/>
          <w:b/>
          <w:szCs w:val="17"/>
          <w:lang w:eastAsia="es-ES_tradnl"/>
        </w:rPr>
      </w:pPr>
      <w:r w:rsidRPr="005F76B6">
        <w:rPr>
          <w:rFonts w:ascii="Palatino Linotype" w:hAnsi="Palatino Linotype" w:cs="Arial"/>
          <w:b/>
          <w:bCs/>
          <w:sz w:val="28"/>
        </w:rPr>
        <w:t>CUARTO.</w:t>
      </w:r>
      <w:r w:rsidRPr="005F76B6">
        <w:rPr>
          <w:rFonts w:ascii="Palatino Linotype" w:hAnsi="Palatino Linotype"/>
          <w:szCs w:val="17"/>
          <w:lang w:eastAsia="es-ES_tradnl"/>
        </w:rPr>
        <w:t xml:space="preserve"> </w:t>
      </w:r>
      <w:r w:rsidRPr="005F76B6">
        <w:rPr>
          <w:rFonts w:ascii="Palatino Linotype" w:hAnsi="Palatino Linotype"/>
          <w:b/>
          <w:szCs w:val="17"/>
          <w:lang w:eastAsia="es-ES_tradnl"/>
        </w:rPr>
        <w:t>Notifíquese</w:t>
      </w:r>
      <w:r w:rsidRPr="005F76B6">
        <w:rPr>
          <w:rFonts w:ascii="Palatino Linotype" w:hAnsi="Palatino Linotype"/>
          <w:szCs w:val="17"/>
          <w:lang w:eastAsia="es-ES_tradnl"/>
        </w:rPr>
        <w:t xml:space="preserve"> al </w:t>
      </w:r>
      <w:r w:rsidRPr="005F76B6">
        <w:rPr>
          <w:rFonts w:ascii="Palatino Linotype" w:hAnsi="Palatino Linotype"/>
          <w:b/>
          <w:szCs w:val="17"/>
          <w:lang w:eastAsia="es-ES_tradnl"/>
        </w:rPr>
        <w:t>RECURRENTE</w:t>
      </w:r>
      <w:r w:rsidRPr="005F76B6">
        <w:rPr>
          <w:rFonts w:ascii="Palatino Linotype" w:hAnsi="Palatino Linotype"/>
          <w:szCs w:val="17"/>
          <w:lang w:eastAsia="es-ES_tradnl"/>
        </w:rPr>
        <w:t xml:space="preserve"> la presente resolución vía </w:t>
      </w:r>
      <w:r w:rsidRPr="005F76B6">
        <w:rPr>
          <w:rFonts w:ascii="Palatino Linotype" w:hAnsi="Palatino Linotype" w:cs="Arial"/>
        </w:rPr>
        <w:t xml:space="preserve">Sistema de Acceso a la Información Mexiquense </w:t>
      </w:r>
      <w:r w:rsidRPr="005F76B6">
        <w:rPr>
          <w:rFonts w:ascii="Palatino Linotype" w:hAnsi="Palatino Linotype" w:cs="Arial"/>
          <w:b/>
          <w:bCs/>
        </w:rPr>
        <w:t>SAIMEX</w:t>
      </w:r>
      <w:r w:rsidRPr="005F76B6">
        <w:rPr>
          <w:rFonts w:ascii="Palatino Linotype" w:hAnsi="Palatino Linotype" w:cs="Arial"/>
        </w:rPr>
        <w:t>.</w:t>
      </w:r>
    </w:p>
    <w:p w14:paraId="62AB6707" w14:textId="77777777" w:rsidR="00DF00C2" w:rsidRPr="005F76B6" w:rsidRDefault="00DF00C2" w:rsidP="00FE25FF">
      <w:pPr>
        <w:widowControl w:val="0"/>
        <w:autoSpaceDE w:val="0"/>
        <w:autoSpaceDN w:val="0"/>
        <w:adjustRightInd w:val="0"/>
        <w:jc w:val="both"/>
        <w:rPr>
          <w:rFonts w:ascii="Palatino Linotype" w:eastAsiaTheme="minorEastAsia" w:hAnsi="Palatino Linotype"/>
          <w:szCs w:val="17"/>
          <w:lang w:eastAsia="es-ES_tradnl"/>
        </w:rPr>
      </w:pPr>
    </w:p>
    <w:p w14:paraId="649C5FB1" w14:textId="77777777" w:rsidR="00DF00C2" w:rsidRPr="005F76B6" w:rsidRDefault="00DF00C2" w:rsidP="005F76B6">
      <w:pPr>
        <w:tabs>
          <w:tab w:val="left" w:pos="709"/>
        </w:tabs>
        <w:spacing w:line="360" w:lineRule="auto"/>
        <w:ind w:right="51"/>
        <w:jc w:val="both"/>
        <w:rPr>
          <w:rFonts w:ascii="Palatino Linotype" w:hAnsi="Palatino Linotype"/>
          <w:szCs w:val="17"/>
          <w:lang w:eastAsia="es-ES_tradnl"/>
        </w:rPr>
      </w:pPr>
      <w:r w:rsidRPr="005F76B6">
        <w:rPr>
          <w:rFonts w:ascii="Palatino Linotype" w:hAnsi="Palatino Linotype" w:cs="Arial"/>
          <w:b/>
          <w:bCs/>
          <w:sz w:val="28"/>
        </w:rPr>
        <w:t>QUINTO.</w:t>
      </w:r>
      <w:r w:rsidRPr="005F76B6">
        <w:rPr>
          <w:rFonts w:ascii="Palatino Linotype" w:hAnsi="Palatino Linotype"/>
          <w:szCs w:val="17"/>
          <w:lang w:eastAsia="es-ES_tradnl"/>
        </w:rPr>
        <w:t xml:space="preserve"> Hágase del conocimiento al </w:t>
      </w:r>
      <w:r w:rsidRPr="005F76B6">
        <w:rPr>
          <w:rFonts w:ascii="Palatino Linotype" w:hAnsi="Palatino Linotype"/>
          <w:b/>
          <w:szCs w:val="17"/>
          <w:lang w:eastAsia="es-ES_tradnl"/>
        </w:rPr>
        <w:t>RECURRENTE</w:t>
      </w:r>
      <w:r w:rsidRPr="005F76B6">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5E0FF592" w14:textId="77777777" w:rsidR="00DF00C2" w:rsidRPr="005F76B6" w:rsidRDefault="00DF00C2" w:rsidP="00FE25FF">
      <w:pPr>
        <w:widowControl w:val="0"/>
        <w:autoSpaceDE w:val="0"/>
        <w:autoSpaceDN w:val="0"/>
        <w:adjustRightInd w:val="0"/>
        <w:jc w:val="both"/>
        <w:rPr>
          <w:rFonts w:ascii="Palatino Linotype" w:eastAsiaTheme="minorEastAsia" w:hAnsi="Palatino Linotype"/>
          <w:szCs w:val="17"/>
          <w:lang w:eastAsia="es-ES_tradnl"/>
        </w:rPr>
      </w:pPr>
    </w:p>
    <w:p w14:paraId="254CCDF0" w14:textId="77777777" w:rsidR="00DF00C2" w:rsidRDefault="00DF00C2" w:rsidP="005F76B6">
      <w:pPr>
        <w:tabs>
          <w:tab w:val="left" w:pos="709"/>
        </w:tabs>
        <w:spacing w:line="360" w:lineRule="auto"/>
        <w:ind w:right="51"/>
        <w:jc w:val="both"/>
        <w:rPr>
          <w:rFonts w:ascii="Palatino Linotype" w:hAnsi="Palatino Linotype"/>
          <w:szCs w:val="17"/>
          <w:lang w:eastAsia="es-ES_tradnl"/>
        </w:rPr>
      </w:pPr>
      <w:r w:rsidRPr="005F76B6">
        <w:rPr>
          <w:rFonts w:ascii="Palatino Linotype" w:hAnsi="Palatino Linotype"/>
          <w:b/>
          <w:sz w:val="28"/>
          <w:szCs w:val="28"/>
          <w:lang w:eastAsia="es-ES_tradnl"/>
        </w:rPr>
        <w:t>SEXTO.</w:t>
      </w:r>
      <w:r w:rsidRPr="005F76B6">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EF3E15B" w14:textId="77777777" w:rsidR="00FE25FF" w:rsidRPr="005F76B6" w:rsidRDefault="00FE25FF" w:rsidP="005F76B6">
      <w:pPr>
        <w:tabs>
          <w:tab w:val="left" w:pos="709"/>
        </w:tabs>
        <w:spacing w:line="360" w:lineRule="auto"/>
        <w:ind w:right="51"/>
        <w:jc w:val="both"/>
        <w:rPr>
          <w:rFonts w:ascii="Palatino Linotype" w:hAnsi="Palatino Linotype"/>
          <w:szCs w:val="17"/>
          <w:lang w:eastAsia="es-ES_tradnl"/>
        </w:rPr>
      </w:pPr>
    </w:p>
    <w:p w14:paraId="27F1DD30" w14:textId="055DBC5E" w:rsidR="00DF00C2" w:rsidRPr="005F76B6" w:rsidRDefault="004A11CA" w:rsidP="005F76B6">
      <w:pPr>
        <w:widowControl w:val="0"/>
        <w:autoSpaceDE w:val="0"/>
        <w:autoSpaceDN w:val="0"/>
        <w:adjustRightInd w:val="0"/>
        <w:spacing w:line="360" w:lineRule="auto"/>
        <w:jc w:val="both"/>
        <w:rPr>
          <w:rFonts w:ascii="Palatino Linotype" w:hAnsi="Palatino Linotype" w:cs="Arial"/>
        </w:rPr>
      </w:pPr>
      <w:r w:rsidRPr="005F76B6">
        <w:rPr>
          <w:rFonts w:ascii="Palatino Linotype" w:hAnsi="Palatino Linotype" w:cs="Arial"/>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DF00C2" w:rsidRPr="005F76B6">
        <w:rPr>
          <w:rFonts w:ascii="Palatino Linotype" w:hAnsi="Palatino Linotype" w:cs="Arial"/>
        </w:rPr>
        <w:t xml:space="preserve">. </w:t>
      </w:r>
    </w:p>
    <w:p w14:paraId="04BF2FDE" w14:textId="77777777" w:rsidR="00DF00C2" w:rsidRPr="005F76B6" w:rsidRDefault="00DF00C2" w:rsidP="005F76B6">
      <w:pPr>
        <w:widowControl w:val="0"/>
        <w:autoSpaceDE w:val="0"/>
        <w:autoSpaceDN w:val="0"/>
        <w:adjustRightInd w:val="0"/>
        <w:spacing w:line="360" w:lineRule="auto"/>
        <w:jc w:val="both"/>
        <w:rPr>
          <w:rFonts w:ascii="Palatino Linotype" w:hAnsi="Palatino Linotype"/>
          <w:sz w:val="20"/>
        </w:rPr>
      </w:pPr>
      <w:r w:rsidRPr="005F76B6">
        <w:rPr>
          <w:rFonts w:ascii="Palatino Linotype" w:eastAsiaTheme="minorEastAsia" w:hAnsi="Palatino Linotype"/>
          <w:sz w:val="20"/>
          <w:lang w:val="es-ES_tradnl"/>
        </w:rPr>
        <w:t>SCMM/AGZ/DEMF/</w:t>
      </w:r>
      <w:r w:rsidRPr="005F76B6">
        <w:rPr>
          <w:rFonts w:ascii="Palatino Linotype" w:eastAsiaTheme="minorEastAsia" w:hAnsi="Palatino Linotype"/>
          <w:sz w:val="20"/>
          <w:lang w:val="es-419"/>
        </w:rPr>
        <w:t>JMMO</w:t>
      </w:r>
    </w:p>
    <w:p w14:paraId="54BA66FE" w14:textId="77777777" w:rsidR="009A3849" w:rsidRPr="005F76B6" w:rsidRDefault="009A3849" w:rsidP="005F76B6">
      <w:pPr>
        <w:rPr>
          <w:rFonts w:ascii="Palatino Linotype" w:hAnsi="Palatino Linotype"/>
          <w:bCs/>
        </w:rPr>
      </w:pPr>
    </w:p>
    <w:p w14:paraId="2324233A" w14:textId="77777777" w:rsidR="00F51EC3" w:rsidRPr="005F76B6" w:rsidRDefault="00F51EC3" w:rsidP="005F76B6">
      <w:pPr>
        <w:spacing w:line="360" w:lineRule="auto"/>
        <w:jc w:val="both"/>
        <w:rPr>
          <w:rFonts w:ascii="Palatino Linotype" w:hAnsi="Palatino Linotype" w:cs="Arial"/>
        </w:rPr>
      </w:pPr>
    </w:p>
    <w:p w14:paraId="426207FC" w14:textId="77777777" w:rsidR="00DF00C2" w:rsidRPr="005F76B6" w:rsidRDefault="00DF00C2" w:rsidP="005F76B6">
      <w:pPr>
        <w:spacing w:line="360" w:lineRule="auto"/>
        <w:jc w:val="both"/>
        <w:rPr>
          <w:rFonts w:ascii="Palatino Linotype" w:hAnsi="Palatino Linotype" w:cs="Arial"/>
        </w:rPr>
      </w:pPr>
    </w:p>
    <w:p w14:paraId="45D919DA" w14:textId="77777777" w:rsidR="00DF00C2" w:rsidRPr="005F76B6" w:rsidRDefault="00DF00C2" w:rsidP="005F76B6">
      <w:pPr>
        <w:spacing w:line="360" w:lineRule="auto"/>
        <w:jc w:val="both"/>
        <w:rPr>
          <w:rFonts w:ascii="Palatino Linotype" w:hAnsi="Palatino Linotype" w:cs="Arial"/>
        </w:rPr>
      </w:pPr>
    </w:p>
    <w:p w14:paraId="34C188BA" w14:textId="77777777" w:rsidR="00DF00C2" w:rsidRPr="005F76B6" w:rsidRDefault="00DF00C2" w:rsidP="005F76B6">
      <w:pPr>
        <w:spacing w:line="360" w:lineRule="auto"/>
        <w:jc w:val="both"/>
        <w:rPr>
          <w:rFonts w:ascii="Palatino Linotype" w:hAnsi="Palatino Linotype" w:cs="Arial"/>
        </w:rPr>
      </w:pPr>
    </w:p>
    <w:p w14:paraId="7FA71AD0" w14:textId="77777777" w:rsidR="00DF00C2" w:rsidRPr="005F76B6" w:rsidRDefault="00DF00C2" w:rsidP="005F76B6">
      <w:pPr>
        <w:spacing w:line="360" w:lineRule="auto"/>
        <w:jc w:val="both"/>
        <w:rPr>
          <w:rFonts w:ascii="Palatino Linotype" w:hAnsi="Palatino Linotype" w:cs="Arial"/>
        </w:rPr>
      </w:pPr>
    </w:p>
    <w:p w14:paraId="48BC9632" w14:textId="77777777" w:rsidR="00DF00C2" w:rsidRPr="005F76B6" w:rsidRDefault="00DF00C2" w:rsidP="005F76B6">
      <w:pPr>
        <w:spacing w:line="360" w:lineRule="auto"/>
        <w:jc w:val="both"/>
        <w:rPr>
          <w:rFonts w:ascii="Palatino Linotype" w:hAnsi="Palatino Linotype" w:cs="Arial"/>
        </w:rPr>
      </w:pPr>
    </w:p>
    <w:p w14:paraId="05DAE717" w14:textId="77777777" w:rsidR="00DF00C2" w:rsidRPr="005F76B6" w:rsidRDefault="00DF00C2" w:rsidP="005F76B6">
      <w:pPr>
        <w:spacing w:line="360" w:lineRule="auto"/>
        <w:jc w:val="both"/>
        <w:rPr>
          <w:rFonts w:ascii="Palatino Linotype" w:hAnsi="Palatino Linotype" w:cs="Arial"/>
        </w:rPr>
      </w:pPr>
    </w:p>
    <w:p w14:paraId="39E0188D" w14:textId="77777777" w:rsidR="00DF00C2" w:rsidRPr="005F76B6" w:rsidRDefault="00DF00C2" w:rsidP="005F76B6">
      <w:pPr>
        <w:spacing w:line="360" w:lineRule="auto"/>
        <w:jc w:val="both"/>
        <w:rPr>
          <w:rFonts w:ascii="Palatino Linotype" w:hAnsi="Palatino Linotype" w:cs="Arial"/>
        </w:rPr>
      </w:pPr>
    </w:p>
    <w:p w14:paraId="651A9FBA" w14:textId="77777777" w:rsidR="00DF00C2" w:rsidRPr="005F76B6" w:rsidRDefault="00DF00C2" w:rsidP="005F76B6">
      <w:pPr>
        <w:spacing w:line="360" w:lineRule="auto"/>
        <w:jc w:val="both"/>
        <w:rPr>
          <w:rFonts w:ascii="Palatino Linotype" w:hAnsi="Palatino Linotype" w:cs="Arial"/>
        </w:rPr>
      </w:pPr>
    </w:p>
    <w:p w14:paraId="496E9FDA" w14:textId="77777777" w:rsidR="00DF00C2" w:rsidRPr="005F76B6" w:rsidRDefault="00DF00C2" w:rsidP="005F76B6">
      <w:pPr>
        <w:spacing w:line="360" w:lineRule="auto"/>
        <w:jc w:val="both"/>
        <w:rPr>
          <w:rFonts w:ascii="Palatino Linotype" w:hAnsi="Palatino Linotype" w:cs="Arial"/>
        </w:rPr>
      </w:pPr>
    </w:p>
    <w:p w14:paraId="33F73CA5" w14:textId="77777777" w:rsidR="00DF00C2" w:rsidRPr="005F76B6" w:rsidRDefault="00DF00C2" w:rsidP="005F76B6">
      <w:pPr>
        <w:spacing w:line="360" w:lineRule="auto"/>
        <w:jc w:val="both"/>
        <w:rPr>
          <w:rFonts w:ascii="Palatino Linotype" w:hAnsi="Palatino Linotype" w:cs="Arial"/>
        </w:rPr>
      </w:pPr>
    </w:p>
    <w:p w14:paraId="2EDE669A" w14:textId="77777777" w:rsidR="00DF00C2" w:rsidRPr="005F76B6" w:rsidRDefault="00DF00C2" w:rsidP="005F76B6">
      <w:pPr>
        <w:spacing w:line="360" w:lineRule="auto"/>
        <w:jc w:val="both"/>
        <w:rPr>
          <w:rFonts w:ascii="Palatino Linotype" w:hAnsi="Palatino Linotype" w:cs="Arial"/>
        </w:rPr>
      </w:pPr>
    </w:p>
    <w:p w14:paraId="2512E190" w14:textId="77777777" w:rsidR="00DF00C2" w:rsidRPr="005F76B6" w:rsidRDefault="00DF00C2" w:rsidP="005F76B6">
      <w:pPr>
        <w:spacing w:line="360" w:lineRule="auto"/>
        <w:jc w:val="both"/>
        <w:rPr>
          <w:rFonts w:ascii="Palatino Linotype" w:hAnsi="Palatino Linotype" w:cs="Arial"/>
        </w:rPr>
      </w:pPr>
    </w:p>
    <w:p w14:paraId="60640CF4" w14:textId="77777777" w:rsidR="00DF00C2" w:rsidRPr="005F76B6" w:rsidRDefault="00DF00C2" w:rsidP="005F76B6">
      <w:pPr>
        <w:spacing w:line="360" w:lineRule="auto"/>
        <w:jc w:val="both"/>
        <w:rPr>
          <w:rFonts w:ascii="Palatino Linotype" w:hAnsi="Palatino Linotype" w:cs="Arial"/>
        </w:rPr>
      </w:pPr>
    </w:p>
    <w:p w14:paraId="7951DCF4" w14:textId="77777777" w:rsidR="00DF00C2" w:rsidRPr="005F76B6" w:rsidRDefault="00DF00C2" w:rsidP="005F76B6">
      <w:pPr>
        <w:spacing w:line="360" w:lineRule="auto"/>
        <w:jc w:val="both"/>
        <w:rPr>
          <w:rFonts w:ascii="Palatino Linotype" w:hAnsi="Palatino Linotype" w:cs="Arial"/>
        </w:rPr>
      </w:pPr>
    </w:p>
    <w:p w14:paraId="5496878F" w14:textId="77777777" w:rsidR="00DF00C2" w:rsidRPr="005F76B6" w:rsidRDefault="00DF00C2" w:rsidP="005F76B6">
      <w:pPr>
        <w:spacing w:line="360" w:lineRule="auto"/>
        <w:jc w:val="both"/>
        <w:rPr>
          <w:rFonts w:ascii="Palatino Linotype" w:hAnsi="Palatino Linotype" w:cs="Arial"/>
        </w:rPr>
      </w:pPr>
    </w:p>
    <w:p w14:paraId="2DDB49CC" w14:textId="77777777" w:rsidR="00DF00C2" w:rsidRPr="005F76B6" w:rsidRDefault="00DF00C2" w:rsidP="005F76B6">
      <w:pPr>
        <w:spacing w:line="360" w:lineRule="auto"/>
        <w:jc w:val="both"/>
        <w:rPr>
          <w:rFonts w:ascii="Palatino Linotype" w:hAnsi="Palatino Linotype" w:cs="Arial"/>
        </w:rPr>
      </w:pPr>
    </w:p>
    <w:p w14:paraId="50AAF093" w14:textId="77777777" w:rsidR="00DF00C2" w:rsidRPr="005F76B6" w:rsidRDefault="00DF00C2" w:rsidP="005F76B6">
      <w:pPr>
        <w:spacing w:line="360" w:lineRule="auto"/>
        <w:jc w:val="both"/>
        <w:rPr>
          <w:rFonts w:ascii="Palatino Linotype" w:hAnsi="Palatino Linotype" w:cs="Arial"/>
        </w:rPr>
      </w:pPr>
    </w:p>
    <w:p w14:paraId="48DC0C98" w14:textId="77777777" w:rsidR="00DF00C2" w:rsidRPr="005F76B6" w:rsidRDefault="00DF00C2" w:rsidP="005F76B6">
      <w:pPr>
        <w:spacing w:line="360" w:lineRule="auto"/>
        <w:jc w:val="both"/>
        <w:rPr>
          <w:rFonts w:ascii="Palatino Linotype" w:hAnsi="Palatino Linotype" w:cs="Arial"/>
        </w:rPr>
      </w:pPr>
    </w:p>
    <w:p w14:paraId="3CDC1137" w14:textId="77777777" w:rsidR="00DF00C2" w:rsidRPr="005F76B6" w:rsidRDefault="00DF00C2" w:rsidP="005F76B6">
      <w:pPr>
        <w:spacing w:line="360" w:lineRule="auto"/>
        <w:jc w:val="both"/>
        <w:rPr>
          <w:rFonts w:ascii="Palatino Linotype" w:hAnsi="Palatino Linotype" w:cs="Arial"/>
        </w:rPr>
      </w:pPr>
    </w:p>
    <w:p w14:paraId="618D3755" w14:textId="77777777" w:rsidR="00DF00C2" w:rsidRPr="005F76B6" w:rsidRDefault="00DF00C2" w:rsidP="005F76B6">
      <w:pPr>
        <w:spacing w:line="360" w:lineRule="auto"/>
        <w:jc w:val="both"/>
        <w:rPr>
          <w:rFonts w:ascii="Palatino Linotype" w:hAnsi="Palatino Linotype" w:cs="Arial"/>
        </w:rPr>
      </w:pPr>
    </w:p>
    <w:p w14:paraId="22BA2B70" w14:textId="77777777" w:rsidR="00DF00C2" w:rsidRPr="005F76B6" w:rsidRDefault="00DF00C2" w:rsidP="005F76B6">
      <w:pPr>
        <w:spacing w:line="360" w:lineRule="auto"/>
        <w:jc w:val="both"/>
        <w:rPr>
          <w:rFonts w:ascii="Palatino Linotype" w:hAnsi="Palatino Linotype" w:cs="Arial"/>
          <w:lang w:val="es-ES_tradnl"/>
        </w:rPr>
      </w:pPr>
    </w:p>
    <w:sectPr w:rsidR="00DF00C2" w:rsidRPr="005F76B6"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B211D" w14:textId="77777777" w:rsidR="00647792" w:rsidRDefault="00647792" w:rsidP="00C80F8C">
      <w:r>
        <w:separator/>
      </w:r>
    </w:p>
  </w:endnote>
  <w:endnote w:type="continuationSeparator" w:id="0">
    <w:p w14:paraId="12E186C6" w14:textId="77777777" w:rsidR="00647792" w:rsidRDefault="00647792" w:rsidP="00C80F8C">
      <w:r>
        <w:continuationSeparator/>
      </w:r>
    </w:p>
  </w:endnote>
  <w:endnote w:type="continuationNotice" w:id="1">
    <w:p w14:paraId="129509B2" w14:textId="77777777" w:rsidR="00647792" w:rsidRDefault="00647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A75446D" w:rsidR="008E3CA2" w:rsidRPr="0010196A" w:rsidRDefault="008E3CA2"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734E9">
      <w:rPr>
        <w:rFonts w:ascii="Palatino Linotype" w:hAnsi="Palatino Linotype" w:cs="Arial"/>
        <w:bCs/>
        <w:noProof/>
        <w:sz w:val="22"/>
        <w:szCs w:val="22"/>
      </w:rPr>
      <w:t>22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734E9">
      <w:rPr>
        <w:rFonts w:ascii="Palatino Linotype" w:hAnsi="Palatino Linotype" w:cs="Arial"/>
        <w:bCs/>
        <w:noProof/>
        <w:sz w:val="22"/>
        <w:szCs w:val="22"/>
      </w:rPr>
      <w:t>30</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2D4333A7" w:rsidR="008E3CA2" w:rsidRPr="0010196A" w:rsidRDefault="008E3CA2"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734E9">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734E9">
      <w:rPr>
        <w:rFonts w:ascii="Palatino Linotype" w:hAnsi="Palatino Linotype" w:cs="Arial"/>
        <w:bCs/>
        <w:noProof/>
        <w:sz w:val="22"/>
        <w:szCs w:val="22"/>
      </w:rPr>
      <w:t>30</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602A1" w14:textId="77777777" w:rsidR="00647792" w:rsidRDefault="00647792" w:rsidP="00C80F8C">
      <w:r>
        <w:separator/>
      </w:r>
    </w:p>
  </w:footnote>
  <w:footnote w:type="continuationSeparator" w:id="0">
    <w:p w14:paraId="63208D13" w14:textId="77777777" w:rsidR="00647792" w:rsidRDefault="00647792" w:rsidP="00C80F8C">
      <w:r>
        <w:continuationSeparator/>
      </w:r>
    </w:p>
  </w:footnote>
  <w:footnote w:type="continuationNotice" w:id="1">
    <w:p w14:paraId="57324431" w14:textId="77777777" w:rsidR="00647792" w:rsidRDefault="006477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8E3CA2" w:rsidRDefault="00647792">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8E3CA2" w:rsidRPr="0010196A" w:rsidRDefault="00647792"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8E3CA2" w:rsidRPr="008F2CCC" w14:paraId="1F097D8A" w14:textId="77777777" w:rsidTr="00625FD4">
      <w:tc>
        <w:tcPr>
          <w:tcW w:w="3261" w:type="dxa"/>
          <w:vMerge w:val="restart"/>
        </w:tcPr>
        <w:p w14:paraId="1F780A0C" w14:textId="1EFF25F4" w:rsidR="008E3CA2" w:rsidRPr="008F2CCC" w:rsidRDefault="008E3CA2"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8E3CA2" w:rsidRPr="00664658" w:rsidRDefault="008E3CA2"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6B5B6855" w:rsidR="008E3CA2" w:rsidRPr="00664658" w:rsidRDefault="00B64232" w:rsidP="00D62B91">
          <w:pPr>
            <w:rPr>
              <w:rFonts w:ascii="Palatino Linotype" w:hAnsi="Palatino Linotype"/>
              <w:b/>
              <w:sz w:val="22"/>
              <w:szCs w:val="22"/>
              <w:lang w:val="es-ES_tradnl"/>
            </w:rPr>
          </w:pPr>
          <w:r>
            <w:rPr>
              <w:rFonts w:ascii="Palatino Linotype" w:hAnsi="Palatino Linotype"/>
              <w:b/>
              <w:bCs/>
              <w:sz w:val="22"/>
              <w:szCs w:val="22"/>
            </w:rPr>
            <w:t>08377</w:t>
          </w:r>
          <w:r w:rsidR="008E3CA2" w:rsidRPr="00810BFE">
            <w:rPr>
              <w:rFonts w:ascii="Palatino Linotype" w:hAnsi="Palatino Linotype"/>
              <w:b/>
              <w:bCs/>
              <w:sz w:val="22"/>
              <w:szCs w:val="22"/>
            </w:rPr>
            <w:t>/INFOEM/IP/RR/202</w:t>
          </w:r>
          <w:r w:rsidR="008E3CA2">
            <w:rPr>
              <w:rFonts w:ascii="Palatino Linotype" w:hAnsi="Palatino Linotype"/>
              <w:b/>
              <w:bCs/>
              <w:sz w:val="22"/>
              <w:szCs w:val="22"/>
            </w:rPr>
            <w:t>3</w:t>
          </w:r>
        </w:p>
      </w:tc>
    </w:tr>
    <w:tr w:rsidR="008E3CA2" w:rsidRPr="008F2CCC" w14:paraId="049677A3" w14:textId="77777777" w:rsidTr="00625FD4">
      <w:tc>
        <w:tcPr>
          <w:tcW w:w="3261" w:type="dxa"/>
          <w:vMerge/>
        </w:tcPr>
        <w:p w14:paraId="4A21EAC1" w14:textId="5C1F145E" w:rsidR="008E3CA2" w:rsidRPr="008F2CCC" w:rsidRDefault="008E3CA2" w:rsidP="00200BFC">
          <w:pPr>
            <w:rPr>
              <w:rFonts w:ascii="Palatino Linotype" w:hAnsi="Palatino Linotype"/>
              <w:b/>
              <w:sz w:val="22"/>
              <w:szCs w:val="22"/>
              <w:lang w:val="es-ES_tradnl"/>
            </w:rPr>
          </w:pPr>
        </w:p>
      </w:tc>
      <w:tc>
        <w:tcPr>
          <w:tcW w:w="2551" w:type="dxa"/>
          <w:shd w:val="clear" w:color="auto" w:fill="auto"/>
        </w:tcPr>
        <w:p w14:paraId="1237BCDE" w14:textId="77777777" w:rsidR="008E3CA2" w:rsidRPr="00664658" w:rsidRDefault="008E3CA2"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16F00510" w:rsidR="008E3CA2" w:rsidRPr="00D41D47" w:rsidRDefault="00B64232" w:rsidP="00154F8D">
          <w:pPr>
            <w:jc w:val="both"/>
            <w:rPr>
              <w:rFonts w:ascii="Palatino Linotype" w:hAnsi="Palatino Linotype"/>
              <w:b/>
              <w:sz w:val="22"/>
              <w:szCs w:val="22"/>
              <w:lang w:val="es-ES_tradnl"/>
            </w:rPr>
          </w:pPr>
          <w:r w:rsidRPr="00B64232">
            <w:rPr>
              <w:rFonts w:ascii="Palatino Linotype" w:hAnsi="Palatino Linotype"/>
              <w:b/>
              <w:bCs/>
              <w:sz w:val="22"/>
              <w:szCs w:val="22"/>
            </w:rPr>
            <w:t>Ayuntamiento de Toluca</w:t>
          </w:r>
        </w:p>
      </w:tc>
    </w:tr>
    <w:tr w:rsidR="008E3CA2" w:rsidRPr="008F2CCC" w14:paraId="72CD087D" w14:textId="77777777" w:rsidTr="00625FD4">
      <w:trPr>
        <w:trHeight w:val="228"/>
      </w:trPr>
      <w:tc>
        <w:tcPr>
          <w:tcW w:w="3261" w:type="dxa"/>
          <w:vMerge/>
        </w:tcPr>
        <w:p w14:paraId="1B78656F" w14:textId="01E6F6F6" w:rsidR="008E3CA2" w:rsidRPr="008F2CCC" w:rsidRDefault="008E3CA2" w:rsidP="00200BFC">
          <w:pPr>
            <w:rPr>
              <w:rFonts w:ascii="Palatino Linotype" w:hAnsi="Palatino Linotype"/>
              <w:b/>
              <w:sz w:val="22"/>
              <w:szCs w:val="22"/>
              <w:lang w:val="es-ES_tradnl"/>
            </w:rPr>
          </w:pPr>
        </w:p>
      </w:tc>
      <w:tc>
        <w:tcPr>
          <w:tcW w:w="2551" w:type="dxa"/>
          <w:shd w:val="clear" w:color="auto" w:fill="auto"/>
        </w:tcPr>
        <w:p w14:paraId="74D81628" w14:textId="4EE3E604" w:rsidR="008E3CA2" w:rsidRPr="00664658" w:rsidRDefault="008E3CA2"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8E3CA2" w:rsidRPr="00664658" w:rsidRDefault="008E3CA2"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8E3CA2" w:rsidRPr="0010196A" w:rsidRDefault="008E3CA2"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8E3CA2" w:rsidRPr="0010196A" w:rsidRDefault="008E3CA2">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8E3CA2" w:rsidRPr="008F2CCC" w14:paraId="6ABABA57" w14:textId="77777777" w:rsidTr="00EB19F2">
      <w:tc>
        <w:tcPr>
          <w:tcW w:w="3805" w:type="dxa"/>
          <w:vMerge w:val="restart"/>
          <w:shd w:val="clear" w:color="auto" w:fill="auto"/>
        </w:tcPr>
        <w:p w14:paraId="6AA376CC" w14:textId="778B7F54" w:rsidR="008E3CA2" w:rsidRPr="008F2CCC" w:rsidRDefault="00647792"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8E3CA2">
            <w:rPr>
              <w:rFonts w:ascii="Palatino Linotype" w:hAnsi="Palatino Linotype"/>
              <w:noProof/>
              <w:sz w:val="28"/>
              <w:szCs w:val="28"/>
              <w:lang w:eastAsia="es-MX"/>
            </w:rPr>
            <w:drawing>
              <wp:inline distT="0" distB="0" distL="0" distR="0" wp14:anchorId="7340D196" wp14:editId="320972A3">
                <wp:extent cx="1663440" cy="838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8E3CA2" w:rsidRPr="008F2CCC" w:rsidRDefault="008E3CA2"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7EFFFC69" w:rsidR="008E3CA2" w:rsidRPr="00E535C2" w:rsidRDefault="00B64232" w:rsidP="00E5765D">
          <w:pPr>
            <w:jc w:val="both"/>
            <w:rPr>
              <w:rFonts w:ascii="Palatino Linotype" w:hAnsi="Palatino Linotype"/>
              <w:b/>
              <w:bCs/>
              <w:sz w:val="22"/>
              <w:szCs w:val="22"/>
            </w:rPr>
          </w:pPr>
          <w:r>
            <w:rPr>
              <w:rFonts w:ascii="Palatino Linotype" w:hAnsi="Palatino Linotype"/>
              <w:b/>
              <w:bCs/>
              <w:sz w:val="22"/>
              <w:szCs w:val="22"/>
            </w:rPr>
            <w:t>08377</w:t>
          </w:r>
          <w:r w:rsidR="008E3CA2" w:rsidRPr="00810BFE">
            <w:rPr>
              <w:rFonts w:ascii="Palatino Linotype" w:hAnsi="Palatino Linotype"/>
              <w:b/>
              <w:bCs/>
              <w:sz w:val="22"/>
              <w:szCs w:val="22"/>
            </w:rPr>
            <w:t>/INFOEM/IP/RR/202</w:t>
          </w:r>
          <w:r w:rsidR="008E3CA2">
            <w:rPr>
              <w:rFonts w:ascii="Palatino Linotype" w:hAnsi="Palatino Linotype"/>
              <w:b/>
              <w:bCs/>
              <w:sz w:val="22"/>
              <w:szCs w:val="22"/>
            </w:rPr>
            <w:t xml:space="preserve">3 </w:t>
          </w:r>
        </w:p>
      </w:tc>
    </w:tr>
    <w:tr w:rsidR="008E3CA2" w:rsidRPr="008F2CCC" w14:paraId="3B45FB53" w14:textId="77777777" w:rsidTr="00EB19F2">
      <w:tc>
        <w:tcPr>
          <w:tcW w:w="3805" w:type="dxa"/>
          <w:vMerge/>
          <w:shd w:val="clear" w:color="auto" w:fill="auto"/>
        </w:tcPr>
        <w:p w14:paraId="188B82EF" w14:textId="77777777" w:rsidR="008E3CA2" w:rsidRPr="008F2CCC" w:rsidRDefault="008E3CA2" w:rsidP="00200BFC">
          <w:pPr>
            <w:rPr>
              <w:rFonts w:ascii="Palatino Linotype" w:hAnsi="Palatino Linotype"/>
              <w:b/>
              <w:sz w:val="22"/>
              <w:szCs w:val="22"/>
              <w:lang w:val="es-ES_tradnl"/>
            </w:rPr>
          </w:pPr>
          <w:bookmarkStart w:id="9" w:name="_Hlk80706940"/>
        </w:p>
      </w:tc>
      <w:tc>
        <w:tcPr>
          <w:tcW w:w="3000" w:type="dxa"/>
          <w:shd w:val="clear" w:color="auto" w:fill="auto"/>
        </w:tcPr>
        <w:p w14:paraId="3B2AD0CF" w14:textId="77777777" w:rsidR="008E3CA2" w:rsidRPr="008F2CCC" w:rsidRDefault="008E3CA2"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606C2DAC" w:rsidR="008E3CA2" w:rsidRPr="008F2CCC" w:rsidRDefault="006734E9" w:rsidP="00200BFC">
          <w:pPr>
            <w:jc w:val="both"/>
            <w:rPr>
              <w:rFonts w:ascii="Palatino Linotype" w:hAnsi="Palatino Linotype"/>
              <w:b/>
              <w:sz w:val="22"/>
              <w:szCs w:val="22"/>
              <w:lang w:val="es-ES_tradnl"/>
            </w:rPr>
          </w:pPr>
          <w:r>
            <w:rPr>
              <w:rFonts w:ascii="Palatino Linotype" w:hAnsi="Palatino Linotype"/>
              <w:b/>
              <w:sz w:val="22"/>
              <w:szCs w:val="22"/>
              <w:lang w:val="es-ES_tradnl"/>
            </w:rPr>
            <w:t>XXXXXXX</w:t>
          </w:r>
        </w:p>
      </w:tc>
    </w:tr>
    <w:bookmarkEnd w:id="9"/>
    <w:tr w:rsidR="008E3CA2" w:rsidRPr="008F2CCC" w14:paraId="28A493EB" w14:textId="77777777" w:rsidTr="00EB19F2">
      <w:trPr>
        <w:trHeight w:val="228"/>
      </w:trPr>
      <w:tc>
        <w:tcPr>
          <w:tcW w:w="3805" w:type="dxa"/>
          <w:vMerge/>
          <w:shd w:val="clear" w:color="auto" w:fill="auto"/>
        </w:tcPr>
        <w:p w14:paraId="06C77D31" w14:textId="77777777" w:rsidR="008E3CA2" w:rsidRPr="008F2CCC" w:rsidRDefault="008E3CA2" w:rsidP="00200BFC">
          <w:pPr>
            <w:rPr>
              <w:rFonts w:ascii="Palatino Linotype" w:hAnsi="Palatino Linotype"/>
              <w:b/>
              <w:sz w:val="22"/>
              <w:szCs w:val="22"/>
              <w:lang w:val="es-ES_tradnl"/>
            </w:rPr>
          </w:pPr>
        </w:p>
      </w:tc>
      <w:tc>
        <w:tcPr>
          <w:tcW w:w="3000" w:type="dxa"/>
          <w:shd w:val="clear" w:color="auto" w:fill="auto"/>
        </w:tcPr>
        <w:p w14:paraId="2E1A72B4" w14:textId="77777777" w:rsidR="008E3CA2" w:rsidRPr="008F2CCC" w:rsidRDefault="008E3CA2"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4A979ACD" w:rsidR="008E3CA2" w:rsidRPr="00DC41C8" w:rsidRDefault="00B64232" w:rsidP="00154F8D">
          <w:pPr>
            <w:jc w:val="both"/>
            <w:rPr>
              <w:rFonts w:ascii="Palatino Linotype" w:hAnsi="Palatino Linotype"/>
              <w:b/>
              <w:sz w:val="22"/>
              <w:szCs w:val="22"/>
            </w:rPr>
          </w:pPr>
          <w:r>
            <w:rPr>
              <w:rFonts w:ascii="Palatino Linotype" w:hAnsi="Palatino Linotype"/>
              <w:b/>
              <w:bCs/>
              <w:sz w:val="22"/>
              <w:szCs w:val="22"/>
            </w:rPr>
            <w:t>Ayuntamiento de Toluca</w:t>
          </w:r>
        </w:p>
      </w:tc>
    </w:tr>
    <w:tr w:rsidR="008E3CA2" w:rsidRPr="008F2CCC" w14:paraId="0F114FF0" w14:textId="77777777" w:rsidTr="00EB19F2">
      <w:tc>
        <w:tcPr>
          <w:tcW w:w="3805" w:type="dxa"/>
          <w:vMerge/>
          <w:shd w:val="clear" w:color="auto" w:fill="auto"/>
        </w:tcPr>
        <w:p w14:paraId="4CCB64BA" w14:textId="77777777" w:rsidR="008E3CA2" w:rsidRPr="008F2CCC" w:rsidRDefault="008E3CA2" w:rsidP="00200BFC">
          <w:pPr>
            <w:rPr>
              <w:rFonts w:ascii="Palatino Linotype" w:hAnsi="Palatino Linotype"/>
              <w:b/>
              <w:sz w:val="22"/>
              <w:szCs w:val="22"/>
              <w:lang w:val="es-ES_tradnl"/>
            </w:rPr>
          </w:pPr>
        </w:p>
      </w:tc>
      <w:tc>
        <w:tcPr>
          <w:tcW w:w="3000" w:type="dxa"/>
          <w:shd w:val="clear" w:color="auto" w:fill="auto"/>
        </w:tcPr>
        <w:p w14:paraId="31E422EA" w14:textId="06DD5192" w:rsidR="008E3CA2" w:rsidRPr="008F2CCC" w:rsidRDefault="008E3CA2"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8E3CA2" w:rsidRPr="008F2CCC" w:rsidRDefault="008E3CA2"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8E3CA2" w:rsidRPr="0010196A" w:rsidRDefault="008E3CA2"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47EF5393"/>
    <w:multiLevelType w:val="hybridMultilevel"/>
    <w:tmpl w:val="AAE6BCBA"/>
    <w:lvl w:ilvl="0" w:tplc="13969E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9A6BE4"/>
    <w:multiLevelType w:val="hybridMultilevel"/>
    <w:tmpl w:val="920EC146"/>
    <w:lvl w:ilvl="0" w:tplc="CF50E15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3"/>
  </w:num>
  <w:num w:numId="4">
    <w:abstractNumId w:va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25"/>
  </w:num>
  <w:num w:numId="15">
    <w:abstractNumId w:val="10"/>
  </w:num>
  <w:num w:numId="16">
    <w:abstractNumId w:val="3"/>
  </w:num>
  <w:num w:numId="17">
    <w:abstractNumId w:val="25"/>
  </w:num>
  <w:num w:numId="18">
    <w:abstractNumId w:val="7"/>
  </w:num>
  <w:num w:numId="19">
    <w:abstractNumId w:val="12"/>
  </w:num>
  <w:num w:numId="20">
    <w:abstractNumId w:val="15"/>
  </w:num>
  <w:num w:numId="21">
    <w:abstractNumId w:val="1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4"/>
  </w:num>
  <w:num w:numId="25">
    <w:abstractNumId w:val="4"/>
  </w:num>
  <w:num w:numId="26">
    <w:abstractNumId w:val="9"/>
  </w:num>
  <w:num w:numId="27">
    <w:abstractNumId w:val="9"/>
  </w:num>
  <w:num w:numId="28">
    <w:abstractNumId w:val="18"/>
  </w:num>
  <w:num w:numId="29">
    <w:abstractNumId w:val="21"/>
  </w:num>
  <w:num w:numId="30">
    <w:abstractNumId w:val="22"/>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390"/>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6C2"/>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A7F6C"/>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AEB"/>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038"/>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A91"/>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BE9"/>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06F0"/>
    <w:rsid w:val="001A1279"/>
    <w:rsid w:val="001A14F4"/>
    <w:rsid w:val="001A19AF"/>
    <w:rsid w:val="001A1D0F"/>
    <w:rsid w:val="001A2717"/>
    <w:rsid w:val="001A280D"/>
    <w:rsid w:val="001A2852"/>
    <w:rsid w:val="001A2917"/>
    <w:rsid w:val="001A2C39"/>
    <w:rsid w:val="001A2CBD"/>
    <w:rsid w:val="001A3095"/>
    <w:rsid w:val="001A328E"/>
    <w:rsid w:val="001A37CC"/>
    <w:rsid w:val="001A38C8"/>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73"/>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5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AB7"/>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BBB"/>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53A"/>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6D5"/>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047"/>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C8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47FB8"/>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259"/>
    <w:rsid w:val="00472699"/>
    <w:rsid w:val="00472B2F"/>
    <w:rsid w:val="00472EEC"/>
    <w:rsid w:val="00473067"/>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1CA"/>
    <w:rsid w:val="004A1261"/>
    <w:rsid w:val="004A1423"/>
    <w:rsid w:val="004A148B"/>
    <w:rsid w:val="004A1719"/>
    <w:rsid w:val="004A2723"/>
    <w:rsid w:val="004A2B4D"/>
    <w:rsid w:val="004A2D8A"/>
    <w:rsid w:val="004A40F2"/>
    <w:rsid w:val="004A45F9"/>
    <w:rsid w:val="004A4A3B"/>
    <w:rsid w:val="004A4B75"/>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04"/>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08"/>
    <w:rsid w:val="00552FCF"/>
    <w:rsid w:val="00553081"/>
    <w:rsid w:val="005532C3"/>
    <w:rsid w:val="0055374D"/>
    <w:rsid w:val="0055375E"/>
    <w:rsid w:val="00553A4F"/>
    <w:rsid w:val="00553A6B"/>
    <w:rsid w:val="00553FB2"/>
    <w:rsid w:val="00554076"/>
    <w:rsid w:val="00554694"/>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107"/>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2DFF"/>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511"/>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2D0"/>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CE2"/>
    <w:rsid w:val="005E0DF3"/>
    <w:rsid w:val="005E0ECF"/>
    <w:rsid w:val="005E1A5A"/>
    <w:rsid w:val="005E1D28"/>
    <w:rsid w:val="005E1E77"/>
    <w:rsid w:val="005E2992"/>
    <w:rsid w:val="005E2AF7"/>
    <w:rsid w:val="005E2C25"/>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5F76B6"/>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A6C"/>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792"/>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6F79"/>
    <w:rsid w:val="00657399"/>
    <w:rsid w:val="00657406"/>
    <w:rsid w:val="006578F2"/>
    <w:rsid w:val="00660118"/>
    <w:rsid w:val="00660136"/>
    <w:rsid w:val="006605FE"/>
    <w:rsid w:val="0066098F"/>
    <w:rsid w:val="006612B1"/>
    <w:rsid w:val="00661334"/>
    <w:rsid w:val="006613E2"/>
    <w:rsid w:val="00662057"/>
    <w:rsid w:val="0066224A"/>
    <w:rsid w:val="00662298"/>
    <w:rsid w:val="00662493"/>
    <w:rsid w:val="006626E1"/>
    <w:rsid w:val="00662929"/>
    <w:rsid w:val="00662A81"/>
    <w:rsid w:val="00662E7F"/>
    <w:rsid w:val="00662FA3"/>
    <w:rsid w:val="0066328F"/>
    <w:rsid w:val="006635DB"/>
    <w:rsid w:val="00663A7D"/>
    <w:rsid w:val="00664060"/>
    <w:rsid w:val="00664645"/>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4E9"/>
    <w:rsid w:val="00673A51"/>
    <w:rsid w:val="00673A9F"/>
    <w:rsid w:val="00673E2D"/>
    <w:rsid w:val="00673F9E"/>
    <w:rsid w:val="00674367"/>
    <w:rsid w:val="00674DAF"/>
    <w:rsid w:val="00674E6B"/>
    <w:rsid w:val="006750BA"/>
    <w:rsid w:val="00675509"/>
    <w:rsid w:val="006756B8"/>
    <w:rsid w:val="006757BE"/>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699"/>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55E"/>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2AB"/>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4ED9"/>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7AB"/>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8F4"/>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2E70"/>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324"/>
    <w:rsid w:val="007D44BA"/>
    <w:rsid w:val="007D45F4"/>
    <w:rsid w:val="007D4601"/>
    <w:rsid w:val="007D46F7"/>
    <w:rsid w:val="007D4A47"/>
    <w:rsid w:val="007D4E0F"/>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5BE"/>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AA5"/>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5F20"/>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347"/>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CA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3A0"/>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8FA"/>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96E"/>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4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912"/>
    <w:rsid w:val="009C0DF7"/>
    <w:rsid w:val="009C0E48"/>
    <w:rsid w:val="009C1029"/>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BA"/>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919"/>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843"/>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89F"/>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06"/>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38E"/>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8B2"/>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232"/>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1B7"/>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A65"/>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5FF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77E"/>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3CD9"/>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6DF2"/>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0C2"/>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33"/>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4F16"/>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183"/>
    <w:rsid w:val="00EB7686"/>
    <w:rsid w:val="00EB7B24"/>
    <w:rsid w:val="00EB7F61"/>
    <w:rsid w:val="00EC0338"/>
    <w:rsid w:val="00EC04CF"/>
    <w:rsid w:val="00EC04D8"/>
    <w:rsid w:val="00EC056A"/>
    <w:rsid w:val="00EC1280"/>
    <w:rsid w:val="00EC17F1"/>
    <w:rsid w:val="00EC26E1"/>
    <w:rsid w:val="00EC277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1FD0"/>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67F58"/>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29B"/>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01F"/>
    <w:rsid w:val="00FE221C"/>
    <w:rsid w:val="00FE22DF"/>
    <w:rsid w:val="00FE23AD"/>
    <w:rsid w:val="00FE24D0"/>
    <w:rsid w:val="00FE25FF"/>
    <w:rsid w:val="00FE2F0F"/>
    <w:rsid w:val="00FE2F48"/>
    <w:rsid w:val="00FE307C"/>
    <w:rsid w:val="00FE4057"/>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B7"/>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24142306">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329104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8642878">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2082109">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79060">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E5F7A-A80B-4FF3-93C4-98796B48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30</Pages>
  <Words>6830</Words>
  <Characters>37565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29</cp:revision>
  <cp:lastPrinted>2024-04-01T19:38:00Z</cp:lastPrinted>
  <dcterms:created xsi:type="dcterms:W3CDTF">2024-01-24T23:38:00Z</dcterms:created>
  <dcterms:modified xsi:type="dcterms:W3CDTF">2024-04-12T18:40:00Z</dcterms:modified>
</cp:coreProperties>
</file>