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90144" w14:textId="77777777" w:rsidR="0007260E" w:rsidRPr="00C925AC" w:rsidRDefault="00FD1B3D">
      <w:pPr>
        <w:shd w:val="clear" w:color="auto" w:fill="FFFFFF"/>
        <w:spacing w:line="360" w:lineRule="auto"/>
        <w:jc w:val="both"/>
        <w:rPr>
          <w:rFonts w:ascii="Palatino Linotype" w:hAnsi="Palatino Linotype" w:cs="Arial"/>
          <w:color w:val="000000"/>
          <w:lang w:val="es-MX" w:eastAsia="es-MX"/>
        </w:rPr>
      </w:pPr>
      <w:r w:rsidRPr="00C925AC">
        <w:rPr>
          <w:rFonts w:ascii="Palatino Linotype" w:hAnsi="Palatino Linotype" w:cs="Arial"/>
          <w:color w:val="000000"/>
          <w:lang w:val="es-MX" w:eastAsia="es-MX"/>
        </w:rPr>
        <w:t>Resolución del Pleno del Instituto de Transparencia, Acceso a la Información Pública y Protección de Datos Personales del Estado de México y Municipios, con domicilio en Metepec, Estado de México, a diecisiete de enero de dos mil veinticuatro.</w:t>
      </w:r>
    </w:p>
    <w:p w14:paraId="7DB264D7" w14:textId="77777777" w:rsidR="0007260E" w:rsidRPr="00C925AC" w:rsidRDefault="0007260E">
      <w:pPr>
        <w:shd w:val="clear" w:color="auto" w:fill="FFFFFF"/>
        <w:spacing w:line="360" w:lineRule="auto"/>
        <w:jc w:val="both"/>
        <w:rPr>
          <w:rFonts w:ascii="Palatino Linotype" w:hAnsi="Palatino Linotype" w:cs="Arial"/>
          <w:color w:val="000000"/>
          <w:lang w:val="es-MX" w:eastAsia="es-MX"/>
        </w:rPr>
      </w:pPr>
    </w:p>
    <w:p w14:paraId="3FD395D3" w14:textId="77777777" w:rsidR="0007260E" w:rsidRPr="00C925AC" w:rsidRDefault="00FD1B3D">
      <w:pPr>
        <w:tabs>
          <w:tab w:val="left" w:pos="1701"/>
        </w:tabs>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b/>
          <w:lang w:val="es-MX" w:eastAsia="en-US"/>
        </w:rPr>
        <w:t>VISTO</w:t>
      </w:r>
      <w:r w:rsidRPr="00C925AC">
        <w:rPr>
          <w:rFonts w:ascii="Palatino Linotype" w:eastAsiaTheme="minorHAnsi" w:hAnsi="Palatino Linotype" w:cs="Arial"/>
          <w:lang w:val="es-MX" w:eastAsia="en-US"/>
        </w:rPr>
        <w:t xml:space="preserve"> el expediente electrónico formado con motivo del recurso de revisión número </w:t>
      </w:r>
      <w:bookmarkStart w:id="0" w:name="_GoBack"/>
      <w:r w:rsidRPr="00C925AC">
        <w:rPr>
          <w:rFonts w:ascii="Palatino Linotype" w:eastAsiaTheme="minorHAnsi" w:hAnsi="Palatino Linotype" w:cs="Arial"/>
          <w:b/>
          <w:lang w:val="es-MX" w:eastAsia="en-US"/>
        </w:rPr>
        <w:t>02440/INFOEM/IP/RR/2023</w:t>
      </w:r>
      <w:bookmarkEnd w:id="0"/>
      <w:r w:rsidRPr="00C925AC">
        <w:rPr>
          <w:rFonts w:ascii="Palatino Linotype" w:eastAsiaTheme="minorHAnsi" w:hAnsi="Palatino Linotype" w:cs="Arial"/>
          <w:lang w:val="es-MX" w:eastAsia="en-US"/>
        </w:rPr>
        <w:t xml:space="preserve">, </w:t>
      </w:r>
      <w:r w:rsidRPr="00C925AC">
        <w:rPr>
          <w:rFonts w:ascii="Palatino Linotype" w:hAnsi="Palatino Linotype"/>
        </w:rPr>
        <w:t xml:space="preserve">promovido por un particular que al momento de ingresar la solicitud de información no señaló nombre o seudónimo con el cual desee ser identificado, quien en lo sucesivo y para efectos prácticos se le denominara como </w:t>
      </w:r>
      <w:r w:rsidRPr="00C925AC">
        <w:rPr>
          <w:rFonts w:ascii="Palatino Linotype" w:hAnsi="Palatino Linotype"/>
          <w:b/>
        </w:rPr>
        <w:t>El Recurrente</w:t>
      </w:r>
      <w:r w:rsidRPr="00C925AC">
        <w:rPr>
          <w:rFonts w:ascii="Palatino Linotype" w:eastAsiaTheme="minorHAnsi" w:hAnsi="Palatino Linotype" w:cs="Arial"/>
          <w:lang w:val="es-MX" w:eastAsia="en-US"/>
        </w:rPr>
        <w:t xml:space="preserve">, en contra de la respuesta del </w:t>
      </w:r>
      <w:r w:rsidRPr="00C925AC">
        <w:rPr>
          <w:rFonts w:ascii="Palatino Linotype" w:eastAsiaTheme="minorHAnsi" w:hAnsi="Palatino Linotype" w:cs="Arial"/>
          <w:b/>
          <w:lang w:val="es-MX" w:eastAsia="en-US"/>
        </w:rPr>
        <w:t>Ayuntamiento de Tonanitla</w:t>
      </w:r>
      <w:r w:rsidRPr="00C925AC">
        <w:rPr>
          <w:rFonts w:ascii="Palatino Linotype" w:eastAsiaTheme="minorHAnsi" w:hAnsi="Palatino Linotype" w:cs="Arial"/>
          <w:lang w:val="es-MX" w:eastAsia="en-US"/>
        </w:rPr>
        <w:t>,</w:t>
      </w:r>
      <w:r w:rsidRPr="00C925AC">
        <w:rPr>
          <w:rFonts w:ascii="Palatino Linotype" w:eastAsiaTheme="minorHAnsi" w:hAnsi="Palatino Linotype" w:cs="Arial"/>
          <w:b/>
          <w:lang w:val="es-MX" w:eastAsia="en-US"/>
        </w:rPr>
        <w:t xml:space="preserve"> </w:t>
      </w:r>
      <w:r w:rsidRPr="00C925AC">
        <w:rPr>
          <w:rFonts w:ascii="Palatino Linotype" w:eastAsiaTheme="minorHAnsi" w:hAnsi="Palatino Linotype" w:cs="Arial"/>
          <w:lang w:val="es-MX" w:eastAsia="en-US"/>
        </w:rPr>
        <w:t>en lo subsecuente</w:t>
      </w:r>
      <w:r w:rsidRPr="00C925AC">
        <w:rPr>
          <w:rFonts w:ascii="Palatino Linotype" w:eastAsiaTheme="minorHAnsi" w:hAnsi="Palatino Linotype" w:cs="Arial"/>
          <w:b/>
          <w:lang w:val="es-MX" w:eastAsia="en-US"/>
        </w:rPr>
        <w:t xml:space="preserve"> El Sujeto Obligado, </w:t>
      </w:r>
      <w:r w:rsidRPr="00C925AC">
        <w:rPr>
          <w:rFonts w:ascii="Palatino Linotype" w:eastAsiaTheme="minorHAnsi" w:hAnsi="Palatino Linotype" w:cs="Arial"/>
          <w:lang w:val="es-MX" w:eastAsia="en-US"/>
        </w:rPr>
        <w:t>se procede a dictar la presente resolución.</w:t>
      </w:r>
    </w:p>
    <w:p w14:paraId="33279419" w14:textId="77777777" w:rsidR="0007260E" w:rsidRPr="00C925AC" w:rsidRDefault="0007260E">
      <w:pPr>
        <w:tabs>
          <w:tab w:val="left" w:pos="1701"/>
        </w:tabs>
        <w:spacing w:line="360" w:lineRule="auto"/>
        <w:jc w:val="both"/>
        <w:rPr>
          <w:rFonts w:ascii="Palatino Linotype" w:eastAsiaTheme="minorHAnsi" w:hAnsi="Palatino Linotype" w:cs="Arial"/>
          <w:b/>
          <w:sz w:val="20"/>
          <w:lang w:val="es-MX" w:eastAsia="en-US"/>
        </w:rPr>
      </w:pPr>
    </w:p>
    <w:p w14:paraId="106951C3" w14:textId="77777777" w:rsidR="0007260E" w:rsidRPr="00C925AC" w:rsidRDefault="00FD1B3D">
      <w:pPr>
        <w:spacing w:line="360" w:lineRule="auto"/>
        <w:jc w:val="center"/>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A N T E C E D E N T E S</w:t>
      </w:r>
    </w:p>
    <w:p w14:paraId="33724EAD" w14:textId="77777777" w:rsidR="0007260E" w:rsidRPr="00C925AC" w:rsidRDefault="0007260E">
      <w:pPr>
        <w:spacing w:line="360" w:lineRule="auto"/>
        <w:jc w:val="center"/>
        <w:rPr>
          <w:rFonts w:ascii="Palatino Linotype" w:eastAsiaTheme="minorHAnsi" w:hAnsi="Palatino Linotype" w:cs="Arial"/>
          <w:b/>
          <w:sz w:val="14"/>
          <w:lang w:val="es-MX" w:eastAsia="en-US"/>
        </w:rPr>
      </w:pPr>
    </w:p>
    <w:p w14:paraId="43411C76" w14:textId="77777777" w:rsidR="0007260E" w:rsidRPr="00C925AC" w:rsidRDefault="00FD1B3D">
      <w:pPr>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PRIMERO. De la solicitud de información.</w:t>
      </w:r>
    </w:p>
    <w:p w14:paraId="33EDBE00" w14:textId="77777777" w:rsidR="0007260E" w:rsidRPr="00C925AC" w:rsidRDefault="00FD1B3D">
      <w:pPr>
        <w:spacing w:line="360" w:lineRule="auto"/>
        <w:jc w:val="both"/>
        <w:rPr>
          <w:rFonts w:ascii="Palatino Linotype" w:eastAsiaTheme="minorHAnsi" w:hAnsi="Palatino Linotype" w:cs="Arial"/>
          <w:szCs w:val="22"/>
          <w:lang w:val="es-MX" w:eastAsia="en-US"/>
        </w:rPr>
      </w:pPr>
      <w:r w:rsidRPr="00C925AC">
        <w:rPr>
          <w:rFonts w:ascii="Palatino Linotype" w:eastAsiaTheme="minorHAnsi" w:hAnsi="Palatino Linotype" w:cs="Arial"/>
          <w:szCs w:val="22"/>
          <w:lang w:val="es-MX" w:eastAsia="en-US"/>
        </w:rPr>
        <w:t xml:space="preserve">En fecha veintitrés de marzo de dos mil veintitrés, el </w:t>
      </w:r>
      <w:r w:rsidRPr="00C925AC">
        <w:rPr>
          <w:rFonts w:ascii="Palatino Linotype" w:eastAsiaTheme="minorHAnsi" w:hAnsi="Palatino Linotype" w:cs="Arial"/>
          <w:b/>
          <w:szCs w:val="22"/>
          <w:lang w:val="es-MX" w:eastAsia="en-US"/>
        </w:rPr>
        <w:t>Recurrente</w:t>
      </w:r>
      <w:r w:rsidRPr="00C925AC">
        <w:rPr>
          <w:rFonts w:ascii="Palatino Linotype" w:eastAsiaTheme="minorHAnsi" w:hAnsi="Palatino Linotype" w:cs="Arial"/>
          <w:szCs w:val="22"/>
          <w:lang w:val="es-MX" w:eastAsia="en-US"/>
        </w:rPr>
        <w:t xml:space="preserve">, presentó a través del Sistema de Acceso a la Información Mexiquense </w:t>
      </w:r>
      <w:r w:rsidRPr="00C925AC">
        <w:rPr>
          <w:rFonts w:ascii="Palatino Linotype" w:eastAsiaTheme="minorHAnsi" w:hAnsi="Palatino Linotype" w:cs="Arial"/>
          <w:b/>
          <w:szCs w:val="22"/>
          <w:lang w:val="es-MX" w:eastAsia="en-US"/>
        </w:rPr>
        <w:t>(SAIMEX),</w:t>
      </w:r>
      <w:r w:rsidRPr="00C925AC">
        <w:rPr>
          <w:rFonts w:ascii="Palatino Linotype" w:eastAsiaTheme="minorHAnsi" w:hAnsi="Palatino Linotype" w:cs="Arial"/>
          <w:szCs w:val="22"/>
          <w:lang w:val="es-MX" w:eastAsia="en-US"/>
        </w:rPr>
        <w:t xml:space="preserve"> ante el </w:t>
      </w:r>
      <w:r w:rsidRPr="00C925AC">
        <w:rPr>
          <w:rFonts w:ascii="Palatino Linotype" w:eastAsiaTheme="minorHAnsi" w:hAnsi="Palatino Linotype" w:cs="Arial"/>
          <w:b/>
          <w:szCs w:val="22"/>
          <w:lang w:val="es-MX" w:eastAsia="en-US"/>
        </w:rPr>
        <w:t>Sujeto Obligado</w:t>
      </w:r>
      <w:r w:rsidRPr="00C925AC">
        <w:rPr>
          <w:rFonts w:ascii="Palatino Linotype" w:eastAsiaTheme="minorHAnsi" w:hAnsi="Palatino Linotype" w:cs="Arial"/>
          <w:szCs w:val="22"/>
          <w:lang w:val="es-MX" w:eastAsia="en-US"/>
        </w:rPr>
        <w:t xml:space="preserve">, la solicitud de acceso a la información pública, a la que se le asignó el número de expediente </w:t>
      </w:r>
      <w:r w:rsidRPr="00C925AC">
        <w:rPr>
          <w:rFonts w:ascii="Palatino Linotype" w:eastAsiaTheme="minorHAnsi" w:hAnsi="Palatino Linotype" w:cs="Arial"/>
          <w:b/>
          <w:szCs w:val="22"/>
          <w:lang w:val="es-MX" w:eastAsia="en-US"/>
        </w:rPr>
        <w:t>00029/TONANI/IP/2023</w:t>
      </w:r>
      <w:r w:rsidRPr="00C925AC">
        <w:rPr>
          <w:rFonts w:ascii="Palatino Linotype" w:eastAsiaTheme="minorHAnsi" w:hAnsi="Palatino Linotype" w:cs="Arial"/>
          <w:szCs w:val="22"/>
          <w:lang w:val="es-MX" w:eastAsia="en-US"/>
        </w:rPr>
        <w:t>, mediante la cual solicitó lo siguiente:</w:t>
      </w:r>
    </w:p>
    <w:p w14:paraId="429EC564" w14:textId="77777777" w:rsidR="0007260E" w:rsidRPr="00C925AC" w:rsidRDefault="0007260E">
      <w:pPr>
        <w:spacing w:line="360" w:lineRule="auto"/>
        <w:jc w:val="both"/>
        <w:rPr>
          <w:rFonts w:ascii="Palatino Linotype" w:eastAsiaTheme="minorHAnsi" w:hAnsi="Palatino Linotype" w:cs="Arial"/>
          <w:szCs w:val="22"/>
          <w:lang w:val="es-MX" w:eastAsia="en-US"/>
        </w:rPr>
      </w:pPr>
    </w:p>
    <w:p w14:paraId="60075A6D" w14:textId="77777777" w:rsidR="0007260E" w:rsidRPr="00C925AC" w:rsidRDefault="00FD1B3D">
      <w:pPr>
        <w:spacing w:line="360" w:lineRule="auto"/>
        <w:ind w:left="284" w:right="332"/>
        <w:jc w:val="both"/>
        <w:rPr>
          <w:rFonts w:ascii="Palatino Linotype" w:hAnsi="Palatino Linotype"/>
          <w:i/>
          <w:sz w:val="22"/>
          <w:szCs w:val="22"/>
        </w:rPr>
      </w:pPr>
      <w:r w:rsidRPr="00C925AC">
        <w:rPr>
          <w:rFonts w:ascii="Palatino Linotype" w:hAnsi="Palatino Linotype"/>
          <w:i/>
          <w:sz w:val="22"/>
          <w:szCs w:val="22"/>
          <w:lang w:val="es-MX"/>
        </w:rPr>
        <w:t>“</w:t>
      </w:r>
      <w:r w:rsidRPr="00C925AC">
        <w:rPr>
          <w:rFonts w:ascii="Palatino Linotype" w:hAnsi="Palatino Linotype"/>
          <w:i/>
          <w:sz w:val="22"/>
          <w:szCs w:val="22"/>
          <w:lang w:val="es-MX" w:eastAsia="es-MX"/>
        </w:rPr>
        <w:t>SOLICITO ME INFORMEN ACERCA DEL PROCESO DE SELECCIÓN DEL NUEVO TITULAR DE LOS DERECHOS HUMANOS Y SI ES QUE CUMPLE CON TODOS LOS REQUISITOS SEÑALADOS EN LA LEY ORGÁNICA MUNICIPAL DEL ESTADO DE MÉXICO DE SER TITULADO EN LA LICENCIATURA EN DERECHO O AFÍN, ADEMÁS DE LA EXPERIENCIA Y ESTUDIOS EN LA MATERIA</w:t>
      </w:r>
      <w:r w:rsidRPr="00C925AC">
        <w:rPr>
          <w:rFonts w:ascii="Palatino Linotype" w:hAnsi="Palatino Linotype"/>
          <w:i/>
          <w:sz w:val="22"/>
          <w:szCs w:val="22"/>
          <w:lang w:val="es-MX"/>
        </w:rPr>
        <w:t>”</w:t>
      </w:r>
      <w:r w:rsidRPr="00C925AC">
        <w:rPr>
          <w:rFonts w:ascii="Palatino Linotype" w:hAnsi="Palatino Linotype"/>
          <w:i/>
          <w:sz w:val="22"/>
          <w:szCs w:val="22"/>
        </w:rPr>
        <w:t xml:space="preserve"> (Sic).</w:t>
      </w:r>
    </w:p>
    <w:p w14:paraId="15250448" w14:textId="77777777" w:rsidR="0007260E" w:rsidRPr="00C925AC" w:rsidRDefault="0007260E">
      <w:pPr>
        <w:spacing w:line="360" w:lineRule="auto"/>
        <w:ind w:left="284" w:right="332"/>
        <w:jc w:val="both"/>
        <w:rPr>
          <w:rFonts w:ascii="Palatino Linotype" w:hAnsi="Palatino Linotype"/>
          <w:i/>
          <w:sz w:val="22"/>
          <w:szCs w:val="22"/>
        </w:rPr>
      </w:pPr>
    </w:p>
    <w:p w14:paraId="4821FB39" w14:textId="77777777" w:rsidR="0007260E" w:rsidRPr="00C925AC" w:rsidRDefault="00FD1B3D">
      <w:pPr>
        <w:tabs>
          <w:tab w:val="left" w:pos="5647"/>
        </w:tabs>
        <w:spacing w:line="360" w:lineRule="auto"/>
        <w:ind w:right="850"/>
        <w:jc w:val="both"/>
        <w:rPr>
          <w:rFonts w:ascii="Palatino Linotype" w:eastAsiaTheme="minorHAnsi" w:hAnsi="Palatino Linotype" w:cstheme="minorBidi"/>
          <w:color w:val="000000"/>
          <w:lang w:val="es-MX" w:eastAsia="en-US"/>
        </w:rPr>
      </w:pPr>
      <w:r w:rsidRPr="00C925AC">
        <w:rPr>
          <w:rFonts w:ascii="Palatino Linotype" w:hAnsi="Palatino Linotype"/>
          <w:b/>
        </w:rPr>
        <w:lastRenderedPageBreak/>
        <w:t>MODALIDAD DE ENTREGA:</w:t>
      </w:r>
      <w:r w:rsidRPr="00C925AC">
        <w:rPr>
          <w:rFonts w:ascii="Palatino Linotype" w:hAnsi="Palatino Linotype"/>
        </w:rPr>
        <w:t xml:space="preserve"> </w:t>
      </w:r>
      <w:r w:rsidRPr="00C925AC">
        <w:rPr>
          <w:rFonts w:ascii="Palatino Linotype" w:eastAsiaTheme="minorHAnsi" w:hAnsi="Palatino Linotype" w:cstheme="minorBidi"/>
          <w:color w:val="000000"/>
          <w:lang w:val="es-MX" w:eastAsia="en-US"/>
        </w:rPr>
        <w:t xml:space="preserve">A través del </w:t>
      </w:r>
      <w:r w:rsidRPr="00C925AC">
        <w:rPr>
          <w:rFonts w:ascii="Palatino Linotype" w:eastAsiaTheme="minorHAnsi" w:hAnsi="Palatino Linotype" w:cstheme="minorBidi"/>
          <w:b/>
          <w:color w:val="000000"/>
          <w:lang w:val="es-MX" w:eastAsia="en-US"/>
        </w:rPr>
        <w:t>SAIMEX</w:t>
      </w:r>
      <w:r w:rsidRPr="00C925AC">
        <w:rPr>
          <w:rFonts w:ascii="Palatino Linotype" w:eastAsiaTheme="minorHAnsi" w:hAnsi="Palatino Linotype" w:cstheme="minorBidi"/>
          <w:color w:val="000000"/>
          <w:lang w:val="es-MX" w:eastAsia="en-US"/>
        </w:rPr>
        <w:t>.</w:t>
      </w:r>
    </w:p>
    <w:p w14:paraId="5AAF94F8" w14:textId="77777777" w:rsidR="0007260E" w:rsidRPr="00C925AC" w:rsidRDefault="0007260E">
      <w:pPr>
        <w:spacing w:line="360" w:lineRule="auto"/>
        <w:jc w:val="both"/>
        <w:rPr>
          <w:rFonts w:ascii="Palatino Linotype" w:eastAsiaTheme="minorHAnsi" w:hAnsi="Palatino Linotype" w:cs="Arial"/>
          <w:b/>
          <w:sz w:val="20"/>
          <w:lang w:val="es-MX" w:eastAsia="en-US"/>
        </w:rPr>
      </w:pPr>
    </w:p>
    <w:p w14:paraId="1CF2D114" w14:textId="77777777" w:rsidR="0007260E" w:rsidRPr="00C925AC" w:rsidRDefault="00FD1B3D">
      <w:pPr>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 xml:space="preserve">SEGUNDO. De la respuesta del Sujeto Obligado. </w:t>
      </w:r>
    </w:p>
    <w:p w14:paraId="2A4B9DB8"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De las constancias que obran en el sistema SAIMEX, se advierte que en fecha veinte de abril de dos mil veintitrés, </w:t>
      </w:r>
      <w:r w:rsidRPr="00C925AC">
        <w:rPr>
          <w:rFonts w:ascii="Palatino Linotype" w:eastAsiaTheme="minorHAnsi" w:hAnsi="Palatino Linotype" w:cs="Arial"/>
          <w:b/>
          <w:lang w:val="es-MX" w:eastAsia="en-US"/>
        </w:rPr>
        <w:t>El Sujeto Obligado</w:t>
      </w:r>
      <w:r w:rsidRPr="00C925AC">
        <w:rPr>
          <w:rFonts w:ascii="Palatino Linotype" w:eastAsiaTheme="minorHAnsi" w:hAnsi="Palatino Linotype" w:cs="Arial"/>
          <w:lang w:val="es-MX" w:eastAsia="en-US"/>
        </w:rPr>
        <w:t xml:space="preserve"> emitió la respuesta en los siguientes términos:</w:t>
      </w:r>
    </w:p>
    <w:p w14:paraId="31EE7130" w14:textId="77777777" w:rsidR="0007260E" w:rsidRPr="00C925AC" w:rsidRDefault="0007260E">
      <w:pPr>
        <w:rPr>
          <w:lang w:val="es-MX"/>
        </w:rPr>
      </w:pPr>
    </w:p>
    <w:p w14:paraId="23791402" w14:textId="77777777" w:rsidR="0007260E" w:rsidRPr="00C925AC" w:rsidRDefault="00FD1B3D">
      <w:pPr>
        <w:spacing w:line="276" w:lineRule="auto"/>
        <w:ind w:left="567" w:right="567"/>
        <w:jc w:val="right"/>
        <w:rPr>
          <w:rFonts w:ascii="Palatino Linotype" w:hAnsi="Palatino Linotype"/>
          <w:i/>
          <w:sz w:val="22"/>
          <w:szCs w:val="22"/>
          <w:lang w:val="es-MX" w:eastAsia="es-MX"/>
        </w:rPr>
      </w:pPr>
      <w:r w:rsidRPr="00C925AC">
        <w:rPr>
          <w:rFonts w:ascii="Palatino Linotype" w:hAnsi="Palatino Linotype"/>
          <w:i/>
          <w:sz w:val="22"/>
          <w:szCs w:val="22"/>
          <w:lang w:val="es-MX" w:eastAsia="es-MX"/>
        </w:rPr>
        <w:t>“Folio de la solicitud: 00029/TONANI/IP/2023</w:t>
      </w:r>
    </w:p>
    <w:p w14:paraId="770154D5" w14:textId="77777777" w:rsidR="0007260E" w:rsidRPr="00C925AC" w:rsidRDefault="0007260E">
      <w:pPr>
        <w:spacing w:line="276" w:lineRule="auto"/>
        <w:ind w:left="567" w:right="567"/>
        <w:jc w:val="both"/>
        <w:rPr>
          <w:rFonts w:ascii="Palatino Linotype" w:hAnsi="Palatino Linotype"/>
          <w:i/>
          <w:sz w:val="22"/>
          <w:szCs w:val="22"/>
          <w:lang w:val="es-MX" w:eastAsia="es-MX"/>
        </w:rPr>
      </w:pPr>
    </w:p>
    <w:p w14:paraId="092073DB" w14:textId="77777777" w:rsidR="0007260E" w:rsidRPr="00C925AC" w:rsidRDefault="00FD1B3D">
      <w:pPr>
        <w:spacing w:line="276" w:lineRule="auto"/>
        <w:ind w:left="567" w:right="567"/>
        <w:jc w:val="both"/>
        <w:rPr>
          <w:rFonts w:ascii="Palatino Linotype" w:hAnsi="Palatino Linotype"/>
          <w:i/>
          <w:sz w:val="22"/>
          <w:szCs w:val="22"/>
          <w:lang w:val="es-MX" w:eastAsia="es-MX"/>
        </w:rPr>
      </w:pPr>
      <w:r w:rsidRPr="00C925AC">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D09516E" w14:textId="77777777" w:rsidR="0007260E" w:rsidRPr="00C925AC" w:rsidRDefault="0007260E">
      <w:pPr>
        <w:spacing w:line="276" w:lineRule="auto"/>
        <w:ind w:left="567" w:right="567"/>
        <w:jc w:val="both"/>
        <w:rPr>
          <w:rFonts w:ascii="Palatino Linotype" w:hAnsi="Palatino Linotype"/>
          <w:i/>
          <w:sz w:val="22"/>
          <w:szCs w:val="22"/>
          <w:lang w:val="es-MX" w:eastAsia="es-MX"/>
        </w:rPr>
      </w:pPr>
    </w:p>
    <w:p w14:paraId="2985BDA2" w14:textId="77777777" w:rsidR="0007260E" w:rsidRPr="00C925AC" w:rsidRDefault="00FD1B3D">
      <w:pPr>
        <w:spacing w:line="276" w:lineRule="auto"/>
        <w:ind w:left="567" w:right="567"/>
        <w:jc w:val="both"/>
        <w:rPr>
          <w:rFonts w:ascii="Palatino Linotype" w:hAnsi="Palatino Linotype"/>
          <w:i/>
          <w:sz w:val="22"/>
          <w:szCs w:val="22"/>
          <w:lang w:val="es-MX" w:eastAsia="es-MX"/>
        </w:rPr>
      </w:pPr>
      <w:r w:rsidRPr="00C925AC">
        <w:rPr>
          <w:rFonts w:ascii="Palatino Linotype" w:hAnsi="Palatino Linotype"/>
          <w:i/>
          <w:sz w:val="22"/>
          <w:szCs w:val="22"/>
          <w:lang w:val="es-MX" w:eastAsia="es-MX"/>
        </w:rPr>
        <w:t>SE ADJUNTAN LOS SIGUIENTES DOCUMENTOS: 1. RESPUESTA INTEGRADORA. 2. OFICIO DE LA SECRETARÍA DEL AYUNTAMIENTO CON ANEXOS</w:t>
      </w:r>
    </w:p>
    <w:p w14:paraId="0AC8AD12" w14:textId="77777777" w:rsidR="0007260E" w:rsidRPr="00C925AC" w:rsidRDefault="0007260E">
      <w:pPr>
        <w:spacing w:line="276" w:lineRule="auto"/>
        <w:ind w:left="567" w:right="567"/>
        <w:jc w:val="both"/>
        <w:rPr>
          <w:rFonts w:ascii="Palatino Linotype" w:hAnsi="Palatino Linotype"/>
          <w:i/>
          <w:sz w:val="22"/>
          <w:szCs w:val="22"/>
          <w:lang w:val="es-MX" w:eastAsia="es-MX"/>
        </w:rPr>
      </w:pPr>
    </w:p>
    <w:p w14:paraId="4FA44E60" w14:textId="77777777" w:rsidR="0007260E" w:rsidRPr="00C925AC" w:rsidRDefault="00FD1B3D">
      <w:pPr>
        <w:spacing w:line="276" w:lineRule="auto"/>
        <w:ind w:left="567" w:right="567"/>
        <w:jc w:val="both"/>
        <w:rPr>
          <w:rFonts w:ascii="Palatino Linotype" w:hAnsi="Palatino Linotype"/>
          <w:i/>
          <w:sz w:val="22"/>
          <w:szCs w:val="22"/>
          <w:lang w:val="es-MX" w:eastAsia="es-MX"/>
        </w:rPr>
      </w:pPr>
      <w:r w:rsidRPr="00C925AC">
        <w:rPr>
          <w:rFonts w:ascii="Palatino Linotype" w:hAnsi="Palatino Linotype"/>
          <w:i/>
          <w:sz w:val="22"/>
          <w:szCs w:val="22"/>
          <w:lang w:val="es-MX" w:eastAsia="es-MX"/>
        </w:rPr>
        <w:t>ATENTAMENTE</w:t>
      </w:r>
    </w:p>
    <w:p w14:paraId="6D5F939C" w14:textId="77777777" w:rsidR="0007260E" w:rsidRPr="00C925AC" w:rsidRDefault="00FD1B3D">
      <w:pPr>
        <w:spacing w:line="276" w:lineRule="auto"/>
        <w:ind w:left="567" w:right="567"/>
        <w:jc w:val="both"/>
        <w:rPr>
          <w:rFonts w:ascii="Palatino Linotype" w:hAnsi="Palatino Linotype"/>
          <w:i/>
          <w:sz w:val="22"/>
          <w:szCs w:val="22"/>
          <w:lang w:val="es-MX" w:eastAsia="es-MX"/>
        </w:rPr>
      </w:pPr>
      <w:r w:rsidRPr="00C925AC">
        <w:rPr>
          <w:rFonts w:ascii="Palatino Linotype" w:hAnsi="Palatino Linotype"/>
          <w:i/>
          <w:sz w:val="22"/>
          <w:szCs w:val="22"/>
          <w:lang w:val="es-MX" w:eastAsia="es-MX"/>
        </w:rPr>
        <w:t>C. LUZ MARÍA PIÑA CARRILLO” (Sic).</w:t>
      </w:r>
    </w:p>
    <w:p w14:paraId="06AEC69B" w14:textId="77777777" w:rsidR="0007260E" w:rsidRPr="00C925AC" w:rsidRDefault="0007260E">
      <w:pPr>
        <w:ind w:right="567"/>
        <w:jc w:val="both"/>
        <w:rPr>
          <w:rFonts w:ascii="Palatino Linotype" w:hAnsi="Palatino Linotype"/>
          <w:i/>
          <w:sz w:val="14"/>
          <w:szCs w:val="22"/>
          <w:lang w:val="es-MX" w:eastAsia="es-MX"/>
        </w:rPr>
      </w:pPr>
    </w:p>
    <w:p w14:paraId="7A05D064" w14:textId="77777777" w:rsidR="0007260E" w:rsidRPr="00C925AC" w:rsidRDefault="0007260E">
      <w:pPr>
        <w:pStyle w:val="Sinespaciado"/>
        <w:rPr>
          <w:lang w:eastAsia="es-MX"/>
        </w:rPr>
      </w:pPr>
    </w:p>
    <w:p w14:paraId="4C189359" w14:textId="77777777" w:rsidR="0007260E" w:rsidRPr="00C925AC" w:rsidRDefault="00FD1B3D">
      <w:pPr>
        <w:spacing w:line="360" w:lineRule="auto"/>
        <w:jc w:val="both"/>
        <w:rPr>
          <w:rFonts w:ascii="Palatino Linotype" w:hAnsi="Palatino Linotype"/>
          <w:i/>
          <w:sz w:val="22"/>
          <w:szCs w:val="22"/>
          <w:lang w:val="es-MX" w:eastAsia="es-MX"/>
        </w:rPr>
      </w:pPr>
      <w:r w:rsidRPr="00C925AC">
        <w:rPr>
          <w:rFonts w:ascii="Palatino Linotype" w:eastAsiaTheme="minorHAnsi" w:hAnsi="Palatino Linotype" w:cs="Arial"/>
          <w:lang w:val="es-MX" w:eastAsia="en-US"/>
        </w:rPr>
        <w:t xml:space="preserve">El </w:t>
      </w:r>
      <w:r w:rsidRPr="00C925AC">
        <w:rPr>
          <w:rFonts w:ascii="Palatino Linotype" w:eastAsiaTheme="minorHAnsi" w:hAnsi="Palatino Linotype" w:cs="Arial"/>
          <w:b/>
          <w:lang w:val="es-MX" w:eastAsia="en-US"/>
        </w:rPr>
        <w:t>Sujeto Obligado</w:t>
      </w:r>
      <w:r w:rsidRPr="00C925AC">
        <w:rPr>
          <w:rFonts w:ascii="Palatino Linotype" w:eastAsiaTheme="minorHAnsi" w:hAnsi="Palatino Linotype" w:cs="Arial"/>
          <w:lang w:val="es-MX" w:eastAsia="en-US"/>
        </w:rPr>
        <w:t xml:space="preserve"> adjuntó a su respuesta, los archivos electrónicos denominados </w:t>
      </w:r>
      <w:r w:rsidRPr="00C925AC">
        <w:rPr>
          <w:rFonts w:ascii="Palatino Linotype" w:eastAsiaTheme="minorHAnsi" w:hAnsi="Palatino Linotype" w:cs="Arial"/>
          <w:i/>
          <w:lang w:val="es-MX" w:eastAsia="en-US"/>
        </w:rPr>
        <w:t>“EXPEDIENTE DERECHOS HUMANOS Y CONTESTACIÓN (2).</w:t>
      </w:r>
      <w:proofErr w:type="spellStart"/>
      <w:r w:rsidRPr="00C925AC">
        <w:rPr>
          <w:rFonts w:ascii="Palatino Linotype" w:eastAsiaTheme="minorHAnsi" w:hAnsi="Palatino Linotype" w:cs="Arial"/>
          <w:i/>
          <w:lang w:val="es-MX" w:eastAsia="en-US"/>
        </w:rPr>
        <w:t>pdf</w:t>
      </w:r>
      <w:proofErr w:type="spellEnd"/>
      <w:r w:rsidRPr="00C925AC">
        <w:rPr>
          <w:rFonts w:ascii="Palatino Linotype" w:eastAsiaTheme="minorHAnsi" w:hAnsi="Palatino Linotype" w:cs="Arial"/>
          <w:i/>
          <w:lang w:val="es-MX" w:eastAsia="en-US"/>
        </w:rPr>
        <w:t xml:space="preserve">” </w:t>
      </w:r>
      <w:r w:rsidRPr="00C925AC">
        <w:rPr>
          <w:rFonts w:ascii="Palatino Linotype" w:eastAsiaTheme="minorHAnsi" w:hAnsi="Palatino Linotype" w:cs="Arial"/>
          <w:lang w:val="es-MX" w:eastAsia="en-US"/>
        </w:rPr>
        <w:t>y</w:t>
      </w:r>
      <w:r w:rsidRPr="00C925AC">
        <w:rPr>
          <w:rFonts w:ascii="Palatino Linotype" w:eastAsiaTheme="minorHAnsi" w:hAnsi="Palatino Linotype" w:cs="Arial"/>
          <w:i/>
          <w:lang w:val="es-MX" w:eastAsia="en-US"/>
        </w:rPr>
        <w:t xml:space="preserve"> “RESPUESTA INTEGRADORA 029.pdf”;</w:t>
      </w:r>
      <w:r w:rsidRPr="00C925AC">
        <w:rPr>
          <w:rFonts w:ascii="Palatino Linotype" w:eastAsiaTheme="minorHAnsi" w:hAnsi="Palatino Linotype" w:cs="Arial"/>
          <w:lang w:val="es-MX" w:eastAsia="en-US"/>
        </w:rPr>
        <w:t xml:space="preserve"> cuyo contenido no se inserta por ser del conocimiento de las partes, sin embargo, serán motivo de estudio en el Considerado respectivo. </w:t>
      </w:r>
    </w:p>
    <w:p w14:paraId="65D9A375" w14:textId="77777777" w:rsidR="0007260E" w:rsidRPr="00C925AC" w:rsidRDefault="0007260E">
      <w:pPr>
        <w:spacing w:line="360" w:lineRule="auto"/>
        <w:jc w:val="both"/>
        <w:rPr>
          <w:rFonts w:ascii="Palatino Linotype" w:hAnsi="Palatino Linotype"/>
          <w:szCs w:val="22"/>
          <w:lang w:val="es-MX" w:eastAsia="es-MX"/>
        </w:rPr>
      </w:pPr>
    </w:p>
    <w:p w14:paraId="6960AF72" w14:textId="77777777" w:rsidR="0007260E" w:rsidRPr="00C925AC" w:rsidRDefault="00FD1B3D">
      <w:pPr>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TERCERO. Del recurso de revisión.</w:t>
      </w:r>
    </w:p>
    <w:p w14:paraId="3D37907D"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Inconforme con la respuesta por parte del </w:t>
      </w:r>
      <w:r w:rsidRPr="00C925AC">
        <w:rPr>
          <w:rFonts w:ascii="Palatino Linotype" w:eastAsiaTheme="minorHAnsi" w:hAnsi="Palatino Linotype" w:cs="Arial"/>
          <w:b/>
          <w:lang w:val="es-MX" w:eastAsia="en-US"/>
        </w:rPr>
        <w:t>Sujeto Obligado</w:t>
      </w:r>
      <w:r w:rsidRPr="00C925AC">
        <w:rPr>
          <w:rFonts w:ascii="Palatino Linotype" w:eastAsiaTheme="minorHAnsi" w:hAnsi="Palatino Linotype" w:cs="Arial"/>
          <w:lang w:val="es-MX" w:eastAsia="en-US"/>
        </w:rPr>
        <w:t xml:space="preserve">, el ahora </w:t>
      </w:r>
      <w:r w:rsidRPr="00C925AC">
        <w:rPr>
          <w:rFonts w:ascii="Palatino Linotype" w:eastAsiaTheme="minorHAnsi" w:hAnsi="Palatino Linotype" w:cs="Arial"/>
          <w:b/>
          <w:lang w:val="es-MX" w:eastAsia="en-US"/>
        </w:rPr>
        <w:t>Recurrente</w:t>
      </w:r>
      <w:r w:rsidRPr="00C925AC">
        <w:rPr>
          <w:rFonts w:ascii="Palatino Linotype" w:eastAsiaTheme="minorHAnsi" w:hAnsi="Palatino Linotype" w:cs="Arial"/>
          <w:lang w:val="es-MX" w:eastAsia="en-US"/>
        </w:rPr>
        <w:t xml:space="preserve"> interpuso el presente recurso de revisión en fecha tres de mayo de dos mil veintitrés, </w:t>
      </w:r>
      <w:r w:rsidRPr="00C925AC">
        <w:rPr>
          <w:rFonts w:ascii="Palatino Linotype" w:eastAsiaTheme="minorHAnsi" w:hAnsi="Palatino Linotype" w:cs="Arial"/>
          <w:lang w:val="es-MX" w:eastAsia="en-US"/>
        </w:rPr>
        <w:lastRenderedPageBreak/>
        <w:t>el cual fue registrado</w:t>
      </w:r>
      <w:r w:rsidRPr="00C925AC">
        <w:rPr>
          <w:rFonts w:ascii="Palatino Linotype" w:eastAsiaTheme="minorHAnsi" w:hAnsi="Palatino Linotype" w:cs="Arial"/>
          <w:b/>
          <w:lang w:val="es-MX" w:eastAsia="en-US"/>
        </w:rPr>
        <w:t xml:space="preserve"> </w:t>
      </w:r>
      <w:r w:rsidRPr="00C925AC">
        <w:rPr>
          <w:rFonts w:ascii="Palatino Linotype" w:eastAsiaTheme="minorHAnsi" w:hAnsi="Palatino Linotype" w:cs="Arial"/>
          <w:lang w:val="es-MX" w:eastAsia="en-US"/>
        </w:rPr>
        <w:t xml:space="preserve">en el sistema electrónico con el expediente número </w:t>
      </w:r>
      <w:r w:rsidRPr="00C925AC">
        <w:rPr>
          <w:rFonts w:ascii="Palatino Linotype" w:eastAsiaTheme="minorHAnsi" w:hAnsi="Palatino Linotype" w:cs="Arial"/>
          <w:b/>
          <w:bCs/>
          <w:lang w:val="es-MX" w:eastAsia="es-MX"/>
        </w:rPr>
        <w:t>02440/INFOEM/IP/RR/2023</w:t>
      </w:r>
      <w:r w:rsidRPr="00C925AC">
        <w:rPr>
          <w:rFonts w:ascii="Palatino Linotype" w:eastAsiaTheme="minorHAnsi" w:hAnsi="Palatino Linotype" w:cs="Arial"/>
          <w:lang w:val="es-MX" w:eastAsia="en-US"/>
        </w:rPr>
        <w:t>, en el cual aduce, las siguientes manifestaciones:</w:t>
      </w:r>
    </w:p>
    <w:p w14:paraId="17AEF0B7" w14:textId="77777777" w:rsidR="0007260E" w:rsidRPr="00C925AC" w:rsidRDefault="0007260E">
      <w:pPr>
        <w:spacing w:line="360" w:lineRule="auto"/>
        <w:jc w:val="both"/>
        <w:rPr>
          <w:rFonts w:ascii="Palatino Linotype" w:eastAsiaTheme="minorHAnsi" w:hAnsi="Palatino Linotype" w:cs="Arial"/>
          <w:lang w:val="es-MX" w:eastAsia="en-US"/>
        </w:rPr>
      </w:pPr>
    </w:p>
    <w:p w14:paraId="2D556623" w14:textId="77777777" w:rsidR="0007260E" w:rsidRPr="00C925AC" w:rsidRDefault="00FD1B3D">
      <w:pPr>
        <w:numPr>
          <w:ilvl w:val="0"/>
          <w:numId w:val="1"/>
        </w:numPr>
        <w:spacing w:line="259" w:lineRule="auto"/>
        <w:jc w:val="both"/>
        <w:rPr>
          <w:rFonts w:ascii="Palatino Linotype" w:hAnsi="Palatino Linotype" w:cs="Arial"/>
          <w:b/>
          <w:sz w:val="26"/>
          <w:szCs w:val="26"/>
        </w:rPr>
      </w:pPr>
      <w:r w:rsidRPr="00C925AC">
        <w:rPr>
          <w:rFonts w:ascii="Palatino Linotype" w:hAnsi="Palatino Linotype" w:cs="Arial"/>
          <w:b/>
          <w:sz w:val="26"/>
          <w:szCs w:val="26"/>
        </w:rPr>
        <w:t xml:space="preserve">Acto Impugnado: </w:t>
      </w:r>
      <w:r w:rsidRPr="00C925AC">
        <w:rPr>
          <w:rFonts w:ascii="Palatino Linotype" w:eastAsiaTheme="minorHAnsi" w:hAnsi="Palatino Linotype" w:cstheme="minorBidi"/>
          <w:i/>
          <w:color w:val="000000"/>
          <w:sz w:val="22"/>
          <w:szCs w:val="22"/>
          <w:lang w:val="es-MX" w:eastAsia="en-US"/>
        </w:rPr>
        <w:t>“a respuesta de la solicitud 00029/TONANI/IP/2023” (Sic).</w:t>
      </w:r>
    </w:p>
    <w:p w14:paraId="403C1565" w14:textId="77777777" w:rsidR="0007260E" w:rsidRPr="00C925AC" w:rsidRDefault="0007260E">
      <w:pPr>
        <w:spacing w:line="276" w:lineRule="auto"/>
        <w:ind w:left="284"/>
        <w:jc w:val="both"/>
        <w:rPr>
          <w:rFonts w:ascii="Palatino Linotype" w:eastAsiaTheme="minorHAnsi" w:hAnsi="Palatino Linotype" w:cstheme="minorBidi"/>
          <w:i/>
          <w:color w:val="000000"/>
          <w:sz w:val="22"/>
          <w:szCs w:val="22"/>
          <w:lang w:val="es-MX" w:eastAsia="en-US"/>
        </w:rPr>
      </w:pPr>
    </w:p>
    <w:p w14:paraId="5C0DA4DF" w14:textId="77777777" w:rsidR="0007260E" w:rsidRPr="00C925AC" w:rsidRDefault="00FD1B3D">
      <w:pPr>
        <w:pStyle w:val="Prrafodelista"/>
        <w:numPr>
          <w:ilvl w:val="0"/>
          <w:numId w:val="1"/>
        </w:numPr>
        <w:jc w:val="both"/>
        <w:rPr>
          <w:rFonts w:ascii="Palatino Linotype" w:hAnsi="Palatino Linotype"/>
          <w:i/>
          <w:sz w:val="26"/>
          <w:szCs w:val="26"/>
          <w:lang w:val="es-MX" w:eastAsia="es-MX"/>
        </w:rPr>
      </w:pPr>
      <w:r w:rsidRPr="00C925AC">
        <w:rPr>
          <w:rFonts w:ascii="Palatino Linotype" w:hAnsi="Palatino Linotype" w:cs="Arial"/>
          <w:b/>
          <w:sz w:val="26"/>
          <w:szCs w:val="26"/>
        </w:rPr>
        <w:t>Razones o Motivos de Inconformidad</w:t>
      </w:r>
      <w:r w:rsidRPr="00C925AC">
        <w:rPr>
          <w:rFonts w:ascii="Palatino Linotype" w:hAnsi="Palatino Linotype" w:cs="Arial"/>
          <w:sz w:val="26"/>
          <w:szCs w:val="26"/>
        </w:rPr>
        <w:t xml:space="preserve">: </w:t>
      </w:r>
      <w:r w:rsidRPr="00C925AC">
        <w:rPr>
          <w:rFonts w:ascii="Palatino Linotype" w:eastAsiaTheme="minorHAnsi" w:hAnsi="Palatino Linotype" w:cs="Arial"/>
          <w:i/>
          <w:sz w:val="22"/>
          <w:szCs w:val="22"/>
          <w:lang w:val="es-MX" w:eastAsia="en-US"/>
        </w:rPr>
        <w:t>“</w:t>
      </w:r>
      <w:r w:rsidRPr="00C925AC">
        <w:rPr>
          <w:rFonts w:ascii="Palatino Linotype" w:eastAsiaTheme="minorHAnsi" w:hAnsi="Palatino Linotype" w:cstheme="minorBidi"/>
          <w:i/>
          <w:color w:val="000000"/>
          <w:sz w:val="22"/>
          <w:szCs w:val="22"/>
          <w:lang w:val="es-MX" w:eastAsia="en-US"/>
        </w:rPr>
        <w:t>NO DAN RESPUESTA A LA SOLICITUD DONDE SE SOLICITA SI CUMOLE CON LOS REQUISISTOS QUE MARCA LA LEY ORGANICA MUNICIPAL DEL ESTADO DE MEXICO, QUE SI ESTA TITULADO EN DERECHO O CARRERA A FIN Y LA EXPERIENCIA EN LA MATERIA MAS NO EL PROCESO PARA LA DESIGNACION DEL TITULAR” (Sic)</w:t>
      </w:r>
    </w:p>
    <w:p w14:paraId="127AEF68" w14:textId="77777777" w:rsidR="0007260E" w:rsidRPr="00C925AC" w:rsidRDefault="0007260E">
      <w:pPr>
        <w:spacing w:line="360" w:lineRule="auto"/>
        <w:jc w:val="both"/>
        <w:rPr>
          <w:rFonts w:ascii="Palatino Linotype" w:eastAsiaTheme="minorHAnsi" w:hAnsi="Palatino Linotype" w:cs="Arial"/>
          <w:b/>
          <w:lang w:val="es-MX" w:eastAsia="en-US"/>
        </w:rPr>
      </w:pPr>
    </w:p>
    <w:p w14:paraId="113F2DF1" w14:textId="77777777" w:rsidR="0007260E" w:rsidRPr="00C925AC" w:rsidRDefault="00FD1B3D">
      <w:pPr>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CUARTO. Del turno del recurso de revisión.</w:t>
      </w:r>
    </w:p>
    <w:p w14:paraId="3FD24321"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Medio de impugnación que le fue turnado al Comisionado Presidente </w:t>
      </w:r>
      <w:r w:rsidRPr="00C925AC">
        <w:rPr>
          <w:rFonts w:ascii="Palatino Linotype" w:eastAsiaTheme="minorHAnsi" w:hAnsi="Palatino Linotype" w:cs="Arial"/>
          <w:b/>
          <w:lang w:val="es-MX" w:eastAsia="en-US"/>
        </w:rPr>
        <w:t>José Martínez Vilchis</w:t>
      </w:r>
      <w:r w:rsidRPr="00C925AC">
        <w:rPr>
          <w:rFonts w:ascii="Palatino Linotype" w:eastAsiaTheme="minorHAnsi" w:hAnsi="Palatino Linotype" w:cs="Arial"/>
          <w:lang w:val="es-MX" w:eastAsia="en-US"/>
        </w:rPr>
        <w:t>, por medio del sistema electrónico, en términos del arábigo 185, fracción I, de la Ley de Transparencia y Acceso a la información Pública del Estado de México y Municipios, del cual recayó acuerdo de admisión en fecha diez de mayo de dos mil veintitrés, determinándose en él, un plazo de siete días para que las partes manifestaran lo que a su derecho corresponda en términos del numeral ya citado.</w:t>
      </w:r>
    </w:p>
    <w:p w14:paraId="006614E5" w14:textId="77777777" w:rsidR="0007260E" w:rsidRPr="00C925AC" w:rsidRDefault="0007260E">
      <w:pPr>
        <w:spacing w:line="360" w:lineRule="auto"/>
        <w:jc w:val="both"/>
        <w:rPr>
          <w:rFonts w:ascii="Palatino Linotype" w:eastAsiaTheme="minorHAnsi" w:hAnsi="Palatino Linotype" w:cs="Arial"/>
          <w:lang w:val="es-MX" w:eastAsia="en-US"/>
        </w:rPr>
      </w:pPr>
    </w:p>
    <w:p w14:paraId="673C48BD" w14:textId="77777777" w:rsidR="0007260E" w:rsidRPr="00C925AC" w:rsidRDefault="00FD1B3D">
      <w:pPr>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QUINTO. De la etapa de manifestaciones y/o alegatos.</w:t>
      </w:r>
    </w:p>
    <w:p w14:paraId="0EBF79AB"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Una vez transcurrido el término legal referido se destaca que, en fecha diecinueve de mayo de dos mil veintitrés, </w:t>
      </w:r>
      <w:r w:rsidRPr="00C925AC">
        <w:rPr>
          <w:rFonts w:ascii="Palatino Linotype" w:eastAsiaTheme="minorHAnsi" w:hAnsi="Palatino Linotype" w:cs="Arial"/>
          <w:b/>
          <w:lang w:val="es-MX" w:eastAsia="en-US"/>
        </w:rPr>
        <w:t>El Sujeto Obligado</w:t>
      </w:r>
      <w:r w:rsidRPr="00C925AC">
        <w:rPr>
          <w:rFonts w:ascii="Palatino Linotype" w:eastAsiaTheme="minorHAnsi" w:hAnsi="Palatino Linotype" w:cs="Arial"/>
          <w:lang w:val="es-MX" w:eastAsia="en-US"/>
        </w:rPr>
        <w:t xml:space="preserve"> rindió su informe justificado mediante los archivos electrónicos denominados </w:t>
      </w:r>
      <w:r w:rsidRPr="00C925AC">
        <w:rPr>
          <w:rFonts w:ascii="Palatino Linotype" w:eastAsiaTheme="minorHAnsi" w:hAnsi="Palatino Linotype" w:cs="Arial"/>
          <w:i/>
          <w:lang w:val="es-MX" w:eastAsia="en-US"/>
        </w:rPr>
        <w:t xml:space="preserve">“INFORME JUSTIFICADO RR 2440.pdf” </w:t>
      </w:r>
      <w:r w:rsidRPr="00C925AC">
        <w:rPr>
          <w:rFonts w:ascii="Palatino Linotype" w:eastAsiaTheme="minorHAnsi" w:hAnsi="Palatino Linotype" w:cs="Arial"/>
          <w:lang w:val="es-MX" w:eastAsia="en-US"/>
        </w:rPr>
        <w:t>y</w:t>
      </w:r>
      <w:r w:rsidRPr="00C925AC">
        <w:rPr>
          <w:rFonts w:ascii="Palatino Linotype" w:eastAsiaTheme="minorHAnsi" w:hAnsi="Palatino Linotype" w:cs="Arial"/>
          <w:i/>
          <w:lang w:val="es-MX" w:eastAsia="en-US"/>
        </w:rPr>
        <w:t xml:space="preserve"> “OFICIO 326.pdf”</w:t>
      </w:r>
      <w:r w:rsidRPr="00C925AC">
        <w:rPr>
          <w:rFonts w:ascii="Palatino Linotype" w:eastAsiaTheme="minorHAnsi" w:hAnsi="Palatino Linotype" w:cs="Arial"/>
          <w:lang w:val="es-MX" w:eastAsia="en-US"/>
        </w:rPr>
        <w:t xml:space="preserve">, mismos que fueron puestos a la vista del particular mediante Acuerdo de fecha quince de diciembre de dos mil veintitrés; asimismo, se aprecia que la parte </w:t>
      </w:r>
      <w:r w:rsidRPr="00C925AC">
        <w:rPr>
          <w:rFonts w:ascii="Palatino Linotype" w:eastAsiaTheme="minorHAnsi" w:hAnsi="Palatino Linotype" w:cs="Arial"/>
          <w:b/>
          <w:lang w:val="es-MX" w:eastAsia="en-US"/>
        </w:rPr>
        <w:t>Recurrente</w:t>
      </w:r>
      <w:r w:rsidRPr="00C925AC">
        <w:rPr>
          <w:rFonts w:ascii="Palatino Linotype" w:eastAsiaTheme="minorHAnsi" w:hAnsi="Palatino Linotype" w:cs="Arial"/>
          <w:lang w:val="es-MX" w:eastAsia="en-US"/>
        </w:rPr>
        <w:t xml:space="preserve"> no realizó alegatos, ni ofreció pruebas o manifestaciones.</w:t>
      </w:r>
    </w:p>
    <w:p w14:paraId="62AB5269" w14:textId="77777777" w:rsidR="0007260E" w:rsidRPr="00C925AC" w:rsidRDefault="0007260E">
      <w:pPr>
        <w:spacing w:line="360" w:lineRule="auto"/>
        <w:jc w:val="both"/>
        <w:rPr>
          <w:rFonts w:ascii="Palatino Linotype" w:eastAsiaTheme="minorHAnsi" w:hAnsi="Palatino Linotype" w:cs="Arial"/>
          <w:lang w:val="es-MX" w:eastAsia="es-MX"/>
        </w:rPr>
      </w:pPr>
    </w:p>
    <w:p w14:paraId="6185764F" w14:textId="77777777" w:rsidR="0007260E" w:rsidRPr="00C925AC" w:rsidRDefault="00FD1B3D">
      <w:pPr>
        <w:tabs>
          <w:tab w:val="left" w:pos="3206"/>
        </w:tabs>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lastRenderedPageBreak/>
        <w:t>SEXTO. Del cierre de instrucción.</w:t>
      </w:r>
      <w:r w:rsidRPr="00C925AC">
        <w:rPr>
          <w:rFonts w:ascii="Palatino Linotype" w:eastAsiaTheme="minorHAnsi" w:hAnsi="Palatino Linotype" w:cs="Arial"/>
          <w:b/>
          <w:sz w:val="28"/>
          <w:lang w:val="es-MX" w:eastAsia="en-US"/>
        </w:rPr>
        <w:tab/>
      </w:r>
    </w:p>
    <w:p w14:paraId="5818B1AE"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Así, una vez transcurrido el término legal, permitió decretarse el cierre de instrucción en fecha once de enero de dos mil veinticuatro de dos mil veintitrés, en términos del artículo 185, Fracción VI, de la Ley de Transparencia y Acceso a la Información Pública del Estado de México y Municipios, iniciando el término legal para dictar resolución definitiva del asunto.</w:t>
      </w:r>
    </w:p>
    <w:p w14:paraId="46653927" w14:textId="77777777" w:rsidR="0007260E" w:rsidRPr="00C925AC" w:rsidRDefault="0007260E">
      <w:pPr>
        <w:spacing w:line="360" w:lineRule="auto"/>
        <w:jc w:val="both"/>
        <w:rPr>
          <w:rFonts w:ascii="Palatino Linotype" w:eastAsiaTheme="minorHAnsi" w:hAnsi="Palatino Linotype" w:cs="Arial"/>
          <w:lang w:val="es-MX" w:eastAsia="en-US"/>
        </w:rPr>
      </w:pPr>
    </w:p>
    <w:p w14:paraId="344E57F3" w14:textId="77777777" w:rsidR="0007260E" w:rsidRPr="00C925AC" w:rsidRDefault="00FD1B3D">
      <w:pPr>
        <w:spacing w:line="360" w:lineRule="auto"/>
        <w:jc w:val="both"/>
        <w:rPr>
          <w:rFonts w:ascii="Palatino Linotype" w:hAnsi="Palatino Linotype" w:cs="Arial"/>
          <w:b/>
        </w:rPr>
      </w:pPr>
      <w:r w:rsidRPr="00C925AC">
        <w:rPr>
          <w:rFonts w:ascii="Palatino Linotype" w:hAnsi="Palatino Linotype" w:cs="Arial"/>
          <w:b/>
          <w:sz w:val="28"/>
        </w:rPr>
        <w:t>SÉPTIMO</w:t>
      </w:r>
      <w:r w:rsidRPr="00C925AC">
        <w:rPr>
          <w:rFonts w:ascii="Palatino Linotype" w:hAnsi="Palatino Linotype" w:cs="Arial"/>
          <w:b/>
        </w:rPr>
        <w:t xml:space="preserve">. </w:t>
      </w:r>
      <w:r w:rsidRPr="00C925AC">
        <w:rPr>
          <w:rFonts w:ascii="Palatino Linotype" w:hAnsi="Palatino Linotype" w:cs="Arial"/>
          <w:b/>
          <w:sz w:val="28"/>
          <w:szCs w:val="28"/>
        </w:rPr>
        <w:t>De la ampliación de plazo para resolver.</w:t>
      </w:r>
    </w:p>
    <w:p w14:paraId="3C90C365"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cs="Arial"/>
          <w:lang w:val="es-MX"/>
        </w:rPr>
        <w:t>E</w:t>
      </w:r>
      <w:r w:rsidRPr="00C925AC">
        <w:rPr>
          <w:rFonts w:ascii="Palatino Linotype" w:hAnsi="Palatino Linotype"/>
          <w:lang w:val="es-MX"/>
        </w:rPr>
        <w:t>n fecha veintiséis de junio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18A4C36C" w14:textId="77777777" w:rsidR="0007260E" w:rsidRPr="00C925AC" w:rsidRDefault="0007260E">
      <w:pPr>
        <w:spacing w:line="360" w:lineRule="auto"/>
        <w:jc w:val="both"/>
        <w:rPr>
          <w:rFonts w:ascii="Palatino Linotype" w:hAnsi="Palatino Linotype"/>
          <w:lang w:val="es-MX"/>
        </w:rPr>
      </w:pPr>
    </w:p>
    <w:p w14:paraId="03E9D5E3"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Este organismo garante no pasa por alto justificar, </w:t>
      </w:r>
      <w:r w:rsidRPr="00C925AC">
        <w:rPr>
          <w:rFonts w:ascii="Palatino Linotype" w:hAnsi="Palatino Linotype"/>
          <w:bCs/>
          <w:lang w:val="es-MX"/>
        </w:rPr>
        <w:t xml:space="preserve">que el plazo para emitir resolución en el presente asunto </w:t>
      </w:r>
      <w:r w:rsidRPr="00C925AC">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CBF1C2A" w14:textId="77777777" w:rsidR="0007260E" w:rsidRPr="00C925AC" w:rsidRDefault="0007260E">
      <w:pPr>
        <w:spacing w:line="360" w:lineRule="auto"/>
        <w:jc w:val="both"/>
        <w:rPr>
          <w:rFonts w:ascii="Palatino Linotype" w:hAnsi="Palatino Linotype"/>
          <w:lang w:val="es-MX"/>
        </w:rPr>
      </w:pPr>
    </w:p>
    <w:p w14:paraId="0AA841AA"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Por ello, es menester precisar que si bien se ha excedido el plazo para resolver el presente medio de impugnación, de conformidad con la ley de la materia, </w:t>
      </w:r>
      <w:r w:rsidRPr="00C925AC">
        <w:rPr>
          <w:rFonts w:ascii="Palatino Linotype" w:hAnsi="Palatino Linotype"/>
          <w:bCs/>
          <w:lang w:val="es-MX"/>
        </w:rPr>
        <w:t>el plazo para emitir resolución</w:t>
      </w:r>
      <w:r w:rsidRPr="00C925AC">
        <w:rPr>
          <w:rFonts w:ascii="Palatino Linotype" w:hAnsi="Palatino Linotype"/>
          <w:lang w:val="es-MX"/>
        </w:rPr>
        <w:t xml:space="preserve"> se encuentra justificado en los elementos para medir su razonabilidad de asuntos conforme a los parámetros establecidos por diversos órganos </w:t>
      </w:r>
      <w:r w:rsidRPr="00C925AC">
        <w:rPr>
          <w:rFonts w:ascii="Palatino Linotype" w:hAnsi="Palatino Linotype"/>
          <w:lang w:val="es-MX"/>
        </w:rPr>
        <w:lastRenderedPageBreak/>
        <w:t>jurisdiccionales federales, aplicables también en procedimientos análogos, como el que nos ocupa.</w:t>
      </w:r>
    </w:p>
    <w:p w14:paraId="73EBD864"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39D97907"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704CF64"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3E9524F7"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AB7F84F"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7EBDF411"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58493CAA"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0CA935C7"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a)      Complejidad del asunto: La complejidad de la prueba, la pluralidad de sujetos procesales, el tiempo transcurrido, las características y contexto del recurso.</w:t>
      </w:r>
    </w:p>
    <w:p w14:paraId="5280DBF9"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b)     Actividad Procesal del interesado: Acciones u omisiones del interesado.</w:t>
      </w:r>
    </w:p>
    <w:p w14:paraId="3483C0A4"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c)  Conducta de la Autoridad: Las Acciones u omisiones realizadas en el procedimiento. Así como si la autoridad actuó con la debida diligencia.</w:t>
      </w:r>
    </w:p>
    <w:p w14:paraId="3D821D9C"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d) La afectación generada en la situación jurídica de la persona involucrada en el proceso: Violación a sus derechos humanos.</w:t>
      </w:r>
    </w:p>
    <w:p w14:paraId="43B6AED5" w14:textId="77777777" w:rsidR="0007260E" w:rsidRPr="00C925AC" w:rsidRDefault="0007260E">
      <w:pPr>
        <w:spacing w:line="360" w:lineRule="auto"/>
        <w:jc w:val="both"/>
        <w:rPr>
          <w:rFonts w:ascii="Palatino Linotype" w:hAnsi="Palatino Linotype"/>
          <w:lang w:val="es-MX"/>
        </w:rPr>
      </w:pPr>
    </w:p>
    <w:p w14:paraId="525DEDF4"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7E9BE7"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2C2FED32"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Argumento que encuentra sustento en la jurisprudencia P</w:t>
      </w:r>
      <w:proofErr w:type="gramStart"/>
      <w:r w:rsidRPr="00C925AC">
        <w:rPr>
          <w:rFonts w:ascii="Palatino Linotype" w:hAnsi="Palatino Linotype"/>
          <w:lang w:val="es-MX"/>
        </w:rPr>
        <w:t>./</w:t>
      </w:r>
      <w:proofErr w:type="gramEnd"/>
      <w:r w:rsidRPr="00C925AC">
        <w:rPr>
          <w:rFonts w:ascii="Palatino Linotype" w:hAnsi="Palatino Linotype"/>
          <w:lang w:val="es-MX"/>
        </w:rPr>
        <w:t xml:space="preserve">J. 32/92 emitida por el Pleno de la Suprema Corte de Justicia de la Nación de rubro </w:t>
      </w:r>
      <w:r w:rsidRPr="00C925AC">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C925AC">
        <w:rPr>
          <w:rFonts w:ascii="Palatino Linotype" w:hAnsi="Palatino Linotype"/>
          <w:lang w:val="es-MX"/>
        </w:rPr>
        <w:t>, visible en la Gaceta del Seminario Judicial de la Federación con el registro digital 205635.</w:t>
      </w:r>
    </w:p>
    <w:p w14:paraId="45AB6FCE"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5CED071A"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C366569" w14:textId="77777777" w:rsidR="0007260E" w:rsidRPr="00C925AC" w:rsidRDefault="0007260E">
      <w:pPr>
        <w:spacing w:line="360" w:lineRule="auto"/>
        <w:jc w:val="both"/>
        <w:rPr>
          <w:rFonts w:ascii="Palatino Linotype" w:hAnsi="Palatino Linotype"/>
          <w:lang w:val="es-MX"/>
        </w:rPr>
      </w:pPr>
    </w:p>
    <w:p w14:paraId="1DDD3561"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4A55819C"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4D5A206D"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r w:rsidRPr="00C925AC">
        <w:rPr>
          <w:rFonts w:ascii="Palatino Linotype" w:hAnsi="Palatino Linotype"/>
          <w:b/>
          <w:i/>
          <w:lang w:val="es-MX"/>
        </w:rPr>
        <w:t>“PLAZO RAZONABLE PARA RESOLVER. DIMENSIÓN Y EFECTOS DE ESTE CONCEPTO CUANDO SE ADUCE EXCESIVA CARGA DE TRABAJO.”</w:t>
      </w:r>
      <w:r w:rsidRPr="00C925AC">
        <w:rPr>
          <w:rFonts w:ascii="Palatino Linotype" w:hAnsi="Palatino Linotype"/>
          <w:lang w:val="es-MX"/>
        </w:rPr>
        <w:t xml:space="preserve"> consultable en el Seminario Judicial de la Federación y su gaceta, con el registro digital 2002351.</w:t>
      </w:r>
    </w:p>
    <w:p w14:paraId="159ADEE0"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lang w:val="es-MX"/>
        </w:rPr>
        <w:t xml:space="preserve"> </w:t>
      </w:r>
    </w:p>
    <w:p w14:paraId="7164F2B7"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b/>
          <w:i/>
          <w:lang w:val="es-MX"/>
        </w:rPr>
        <w:t>“PLAZO RAZONABLE PARA RESOLVER. CONCEPTO Y ELEMENTOS QUE LO INTEGRAN A LA LUZ DEL DERECHO INTERNACIONAL DE LOS DERECHOS HUMANOS.”</w:t>
      </w:r>
      <w:r w:rsidRPr="00C925AC">
        <w:rPr>
          <w:rFonts w:ascii="Palatino Linotype" w:hAnsi="Palatino Linotype"/>
          <w:lang w:val="es-MX"/>
        </w:rPr>
        <w:t>, visible en el Seminario Judicial de la Federación y su gaceta, con el registro digital 2002350.</w:t>
      </w:r>
    </w:p>
    <w:p w14:paraId="48C0514A" w14:textId="77777777" w:rsidR="0007260E" w:rsidRPr="00C925AC" w:rsidRDefault="0007260E">
      <w:pPr>
        <w:spacing w:line="360" w:lineRule="auto"/>
        <w:jc w:val="both"/>
        <w:rPr>
          <w:rFonts w:ascii="Palatino Linotype" w:hAnsi="Palatino Linotype"/>
          <w:lang w:val="es-MX"/>
        </w:rPr>
      </w:pPr>
    </w:p>
    <w:p w14:paraId="14FB52A3" w14:textId="77777777" w:rsidR="0007260E" w:rsidRPr="00C925AC" w:rsidRDefault="00FD1B3D">
      <w:pPr>
        <w:spacing w:line="360" w:lineRule="auto"/>
        <w:jc w:val="both"/>
        <w:rPr>
          <w:rFonts w:ascii="Palatino Linotype" w:hAnsi="Palatino Linotype"/>
          <w:lang w:val="es-MX"/>
        </w:rPr>
      </w:pPr>
      <w:r w:rsidRPr="00C925AC">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89DE706" w14:textId="77777777" w:rsidR="0007260E" w:rsidRPr="00C925AC" w:rsidRDefault="0007260E">
      <w:pPr>
        <w:spacing w:line="360" w:lineRule="auto"/>
        <w:jc w:val="both"/>
        <w:rPr>
          <w:rFonts w:ascii="Palatino Linotype" w:hAnsi="Palatino Linotype"/>
          <w:lang w:val="es-MX"/>
        </w:rPr>
      </w:pPr>
    </w:p>
    <w:p w14:paraId="2CB48050" w14:textId="77777777" w:rsidR="0007260E" w:rsidRPr="00C925AC" w:rsidRDefault="00FD1B3D">
      <w:pPr>
        <w:spacing w:line="360" w:lineRule="auto"/>
        <w:jc w:val="center"/>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 xml:space="preserve">C O N S I D E R A N D O </w:t>
      </w:r>
    </w:p>
    <w:p w14:paraId="23AB3A35" w14:textId="77777777" w:rsidR="0007260E" w:rsidRPr="00C925AC" w:rsidRDefault="0007260E">
      <w:pPr>
        <w:spacing w:line="360" w:lineRule="auto"/>
        <w:jc w:val="center"/>
        <w:rPr>
          <w:rFonts w:ascii="Palatino Linotype" w:eastAsiaTheme="minorHAnsi" w:hAnsi="Palatino Linotype" w:cs="Arial"/>
          <w:b/>
          <w:sz w:val="6"/>
          <w:lang w:val="es-MX" w:eastAsia="en-US"/>
        </w:rPr>
      </w:pPr>
    </w:p>
    <w:p w14:paraId="7AE4BF1E" w14:textId="77777777" w:rsidR="0007260E" w:rsidRPr="00C925AC" w:rsidRDefault="00FD1B3D">
      <w:pPr>
        <w:spacing w:line="360" w:lineRule="auto"/>
        <w:jc w:val="both"/>
        <w:rPr>
          <w:rFonts w:ascii="Palatino Linotype" w:eastAsiaTheme="minorHAnsi" w:hAnsi="Palatino Linotype" w:cs="Arial"/>
          <w:sz w:val="28"/>
          <w:lang w:val="es-MX" w:eastAsia="en-US"/>
        </w:rPr>
      </w:pPr>
      <w:r w:rsidRPr="00C925AC">
        <w:rPr>
          <w:rFonts w:ascii="Palatino Linotype" w:eastAsiaTheme="minorHAnsi" w:hAnsi="Palatino Linotype" w:cs="Arial"/>
          <w:b/>
          <w:sz w:val="28"/>
          <w:lang w:val="es-MX" w:eastAsia="en-US"/>
        </w:rPr>
        <w:t>PRIMERO. De la competencia</w:t>
      </w:r>
      <w:r w:rsidRPr="00C925AC">
        <w:rPr>
          <w:rFonts w:ascii="Palatino Linotype" w:eastAsiaTheme="minorHAnsi" w:hAnsi="Palatino Linotype" w:cs="Arial"/>
          <w:sz w:val="28"/>
          <w:lang w:val="es-MX" w:eastAsia="en-US"/>
        </w:rPr>
        <w:t>.</w:t>
      </w:r>
    </w:p>
    <w:p w14:paraId="3484E71F" w14:textId="77777777" w:rsidR="0007260E" w:rsidRPr="00C925AC" w:rsidRDefault="00FD1B3D">
      <w:pPr>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C925AC">
        <w:rPr>
          <w:rFonts w:ascii="Palatino Linotype" w:eastAsiaTheme="minorHAnsi" w:hAnsi="Palatino Linotype" w:cs="Arial"/>
          <w:lang w:val="es-MX" w:eastAsia="en-U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9A3689A" w14:textId="77777777" w:rsidR="0007260E" w:rsidRPr="00C925AC" w:rsidRDefault="0007260E">
      <w:pPr>
        <w:spacing w:line="360" w:lineRule="auto"/>
        <w:jc w:val="both"/>
        <w:rPr>
          <w:rFonts w:ascii="Palatino Linotype" w:eastAsiaTheme="minorHAnsi" w:hAnsi="Palatino Linotype" w:cs="Arial"/>
          <w:lang w:val="es-MX" w:eastAsia="en-US"/>
        </w:rPr>
      </w:pPr>
    </w:p>
    <w:p w14:paraId="3CF0BBB4" w14:textId="77777777" w:rsidR="0007260E" w:rsidRPr="00C925AC" w:rsidRDefault="00FD1B3D">
      <w:pPr>
        <w:autoSpaceDE w:val="0"/>
        <w:autoSpaceDN w:val="0"/>
        <w:adjustRightInd w:val="0"/>
        <w:spacing w:line="360" w:lineRule="auto"/>
        <w:jc w:val="both"/>
        <w:rPr>
          <w:rFonts w:ascii="Palatino Linotype" w:eastAsiaTheme="minorHAnsi" w:hAnsi="Palatino Linotype" w:cs="Arial"/>
          <w:b/>
          <w:sz w:val="28"/>
          <w:lang w:val="es-MX" w:eastAsia="en-US"/>
        </w:rPr>
      </w:pPr>
      <w:r w:rsidRPr="00C925AC">
        <w:rPr>
          <w:rFonts w:ascii="Palatino Linotype" w:eastAsiaTheme="minorHAnsi" w:hAnsi="Palatino Linotype" w:cs="Arial"/>
          <w:b/>
          <w:sz w:val="28"/>
          <w:lang w:val="es-MX" w:eastAsia="en-US"/>
        </w:rPr>
        <w:t xml:space="preserve">SEGUNDO. De los alcances del Recurso de Revisión. </w:t>
      </w:r>
    </w:p>
    <w:p w14:paraId="7A5DC779" w14:textId="77777777" w:rsidR="0007260E" w:rsidRPr="00C925AC" w:rsidRDefault="00FD1B3D">
      <w:pPr>
        <w:autoSpaceDE w:val="0"/>
        <w:autoSpaceDN w:val="0"/>
        <w:adjustRightInd w:val="0"/>
        <w:spacing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ABA5A0D" w14:textId="77777777" w:rsidR="0007260E" w:rsidRPr="00C925AC" w:rsidRDefault="0007260E">
      <w:pPr>
        <w:autoSpaceDE w:val="0"/>
        <w:autoSpaceDN w:val="0"/>
        <w:adjustRightInd w:val="0"/>
        <w:spacing w:line="360" w:lineRule="auto"/>
        <w:jc w:val="both"/>
        <w:rPr>
          <w:rFonts w:ascii="Palatino Linotype" w:eastAsiaTheme="minorHAnsi" w:hAnsi="Palatino Linotype" w:cs="Arial"/>
          <w:lang w:val="es-MX" w:eastAsia="en-US"/>
        </w:rPr>
      </w:pPr>
    </w:p>
    <w:p w14:paraId="5A1D908B" w14:textId="77777777" w:rsidR="0007260E" w:rsidRPr="00C925AC" w:rsidRDefault="00FD1B3D">
      <w:pPr>
        <w:autoSpaceDE w:val="0"/>
        <w:autoSpaceDN w:val="0"/>
        <w:adjustRightInd w:val="0"/>
        <w:spacing w:line="360" w:lineRule="auto"/>
        <w:jc w:val="both"/>
        <w:rPr>
          <w:rFonts w:ascii="Palatino Linotype" w:hAnsi="Palatino Linotype" w:cs="Arial"/>
          <w:b/>
        </w:rPr>
      </w:pPr>
      <w:r w:rsidRPr="00C925AC">
        <w:rPr>
          <w:rFonts w:ascii="Palatino Linotype" w:hAnsi="Palatino Linotype" w:cs="Arial"/>
          <w:b/>
          <w:sz w:val="28"/>
        </w:rPr>
        <w:t>TERCERO. Cuestiones de previo y especial pronunciamiento</w:t>
      </w:r>
      <w:r w:rsidRPr="00C925AC">
        <w:rPr>
          <w:rFonts w:ascii="Palatino Linotype" w:hAnsi="Palatino Linotype" w:cs="Arial"/>
          <w:b/>
        </w:rPr>
        <w:t>.</w:t>
      </w:r>
    </w:p>
    <w:p w14:paraId="3B3F0D06" w14:textId="77777777" w:rsidR="0007260E" w:rsidRPr="00C925AC" w:rsidRDefault="00FD1B3D">
      <w:pPr>
        <w:autoSpaceDE w:val="0"/>
        <w:autoSpaceDN w:val="0"/>
        <w:adjustRightInd w:val="0"/>
        <w:spacing w:line="360" w:lineRule="auto"/>
        <w:jc w:val="both"/>
        <w:rPr>
          <w:rFonts w:ascii="Palatino Linotype" w:hAnsi="Palatino Linotype" w:cs="Arial"/>
          <w:sz w:val="28"/>
        </w:rPr>
      </w:pPr>
      <w:r w:rsidRPr="00C925AC">
        <w:rPr>
          <w:rFonts w:ascii="Palatino Linotype" w:hAnsi="Palatino Linotype" w:cs="Arial"/>
        </w:rPr>
        <w:t xml:space="preserve">El Recurso de Revisión en estudio contiene los elementos normativos de validez exigidos en </w:t>
      </w:r>
      <w:r w:rsidRPr="00C925AC">
        <w:rPr>
          <w:rFonts w:ascii="Palatino Linotype" w:hAnsi="Palatino Linotype"/>
        </w:rPr>
        <w:t xml:space="preserve">la Ley de Transparencia y </w:t>
      </w:r>
      <w:r w:rsidRPr="00C925AC">
        <w:rPr>
          <w:rFonts w:ascii="Palatino Linotype" w:hAnsi="Palatino Linotype" w:cs="Arial"/>
        </w:rPr>
        <w:t>Acceso a la Información Pública del Estado de México y Municipios</w:t>
      </w:r>
      <w:r w:rsidRPr="00C925AC">
        <w:rPr>
          <w:rFonts w:ascii="Palatino Linotype" w:hAnsi="Palatino Linotype"/>
        </w:rPr>
        <w:t>, establecidos en el artículo 180, que enuncia:</w:t>
      </w:r>
    </w:p>
    <w:p w14:paraId="7CE36190" w14:textId="77777777" w:rsidR="0007260E" w:rsidRPr="00C925AC" w:rsidRDefault="0007260E">
      <w:pPr>
        <w:pStyle w:val="Sinespaciado"/>
      </w:pPr>
    </w:p>
    <w:p w14:paraId="3A22CEF8"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b/>
          <w:i/>
          <w:sz w:val="22"/>
        </w:rPr>
        <w:t xml:space="preserve">“Artículo 180. </w:t>
      </w:r>
      <w:r w:rsidRPr="00C925AC">
        <w:rPr>
          <w:rFonts w:ascii="Palatino Linotype" w:hAnsi="Palatino Linotype" w:cs="Arial"/>
          <w:i/>
          <w:sz w:val="22"/>
        </w:rPr>
        <w:t>El recurso de revisión contendrá:</w:t>
      </w:r>
    </w:p>
    <w:p w14:paraId="646ACB18"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I. El sujeto obligado ante la cual se presentó la solicitud;</w:t>
      </w:r>
    </w:p>
    <w:p w14:paraId="6FFE511A"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b/>
          <w:i/>
          <w:sz w:val="22"/>
        </w:rPr>
        <w:t>II. El nombre del solicitante que recurre</w:t>
      </w:r>
      <w:r w:rsidRPr="00C925AC">
        <w:rPr>
          <w:rFonts w:ascii="Palatino Linotype" w:hAnsi="Palatino Linotype" w:cs="Arial"/>
          <w:i/>
          <w:sz w:val="22"/>
        </w:rPr>
        <w:t xml:space="preserve"> o de su representante y, en su caso, del tercero interesado, así como la dirección o medio que señale para recibir notificaciones;</w:t>
      </w:r>
    </w:p>
    <w:p w14:paraId="0A7A362E"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III. El número de folio de respuesta de la solicitud de acceso;</w:t>
      </w:r>
    </w:p>
    <w:p w14:paraId="0D7D2D33"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IV. La fecha en que fue notificada la respuesta al solicitante o tuvo conocimiento del acto reclamado, o de presentación de la solicitud, en caso de falta de respuesta;</w:t>
      </w:r>
    </w:p>
    <w:p w14:paraId="163BB0A2"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V. El acto que se recurre;</w:t>
      </w:r>
    </w:p>
    <w:p w14:paraId="0AF3E5AF"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lastRenderedPageBreak/>
        <w:t>VI. Las razones o motivos de inconformidad;</w:t>
      </w:r>
    </w:p>
    <w:p w14:paraId="49BF3235"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VII. La copia de la respuesta que se impugna y, en su caso, de la notificación correspondiente, en el caso de respuesta de la solicitud; y</w:t>
      </w:r>
    </w:p>
    <w:p w14:paraId="46F5E79B"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VIII. Firma del recurrente, en su caso, cuando se presente por escrito, requisito sin el cual se dará trámite al recurso.</w:t>
      </w:r>
    </w:p>
    <w:p w14:paraId="62C302AB" w14:textId="77777777" w:rsidR="0007260E" w:rsidRPr="00C925AC" w:rsidRDefault="0007260E">
      <w:pPr>
        <w:pStyle w:val="Prrafodelista"/>
        <w:ind w:left="851" w:right="1275"/>
        <w:jc w:val="both"/>
        <w:rPr>
          <w:rFonts w:ascii="Palatino Linotype" w:hAnsi="Palatino Linotype" w:cs="Arial"/>
          <w:i/>
          <w:sz w:val="22"/>
        </w:rPr>
      </w:pPr>
    </w:p>
    <w:p w14:paraId="6E4A4065"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Adicionalmente, se podrán anexar las pruebas y demás elementos que considere procedentes someter a juicio del Instituto.</w:t>
      </w:r>
    </w:p>
    <w:p w14:paraId="31956092" w14:textId="77777777" w:rsidR="0007260E" w:rsidRPr="00C925AC" w:rsidRDefault="0007260E">
      <w:pPr>
        <w:pStyle w:val="Prrafodelista"/>
        <w:ind w:left="851" w:right="1275"/>
        <w:jc w:val="both"/>
        <w:rPr>
          <w:rFonts w:ascii="Palatino Linotype" w:hAnsi="Palatino Linotype" w:cs="Arial"/>
          <w:i/>
          <w:sz w:val="22"/>
        </w:rPr>
      </w:pPr>
    </w:p>
    <w:p w14:paraId="4AA6A0DF"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i/>
          <w:sz w:val="22"/>
        </w:rPr>
        <w:t>En ningún caso será necesario que el particular ratifique el recurso de revisión interpuesto.</w:t>
      </w:r>
    </w:p>
    <w:p w14:paraId="75767110" w14:textId="77777777" w:rsidR="0007260E" w:rsidRPr="00C925AC" w:rsidRDefault="0007260E">
      <w:pPr>
        <w:pStyle w:val="Prrafodelista"/>
        <w:ind w:left="851" w:right="1275"/>
        <w:jc w:val="both"/>
        <w:rPr>
          <w:rFonts w:ascii="Palatino Linotype" w:hAnsi="Palatino Linotype" w:cs="Arial"/>
          <w:i/>
          <w:sz w:val="22"/>
        </w:rPr>
      </w:pPr>
    </w:p>
    <w:p w14:paraId="5BDC5BC9" w14:textId="77777777" w:rsidR="0007260E" w:rsidRPr="00C925AC" w:rsidRDefault="00FD1B3D">
      <w:pPr>
        <w:pStyle w:val="Prrafodelista"/>
        <w:ind w:left="851" w:right="1275"/>
        <w:jc w:val="both"/>
        <w:rPr>
          <w:rFonts w:ascii="Palatino Linotype" w:hAnsi="Palatino Linotype" w:cs="Arial"/>
          <w:i/>
          <w:sz w:val="22"/>
        </w:rPr>
      </w:pPr>
      <w:r w:rsidRPr="00C925AC">
        <w:rPr>
          <w:rFonts w:ascii="Palatino Linotype" w:hAnsi="Palatino Linotype" w:cs="Arial"/>
          <w:b/>
          <w:i/>
          <w:sz w:val="22"/>
        </w:rPr>
        <w:t>En caso de que el recurso se interponga de manera electrónica no será indispensable que contengan los requisitos establecidos en las fracciones II</w:t>
      </w:r>
      <w:r w:rsidRPr="00C925AC">
        <w:rPr>
          <w:rFonts w:ascii="Palatino Linotype" w:hAnsi="Palatino Linotype" w:cs="Arial"/>
          <w:i/>
          <w:sz w:val="22"/>
        </w:rPr>
        <w:t>, IV, VII y VIII.”</w:t>
      </w:r>
    </w:p>
    <w:p w14:paraId="2FBA1A4B" w14:textId="77777777" w:rsidR="0007260E" w:rsidRPr="00C925AC" w:rsidRDefault="00FD1B3D">
      <w:pPr>
        <w:pStyle w:val="Prrafodelista"/>
        <w:ind w:left="851"/>
        <w:jc w:val="right"/>
        <w:rPr>
          <w:rFonts w:ascii="Palatino Linotype" w:hAnsi="Palatino Linotype" w:cs="Arial"/>
          <w:b/>
          <w:i/>
          <w:sz w:val="20"/>
        </w:rPr>
      </w:pPr>
      <w:r w:rsidRPr="00C925AC">
        <w:rPr>
          <w:rFonts w:ascii="Palatino Linotype" w:hAnsi="Palatino Linotype" w:cs="Arial"/>
          <w:b/>
          <w:i/>
          <w:sz w:val="20"/>
        </w:rPr>
        <w:t>[Énfasis añadido]</w:t>
      </w:r>
    </w:p>
    <w:p w14:paraId="118F74C8" w14:textId="77777777" w:rsidR="0007260E" w:rsidRPr="00C925AC" w:rsidRDefault="0007260E">
      <w:pPr>
        <w:spacing w:line="360" w:lineRule="auto"/>
        <w:jc w:val="both"/>
        <w:rPr>
          <w:rFonts w:ascii="Palatino Linotype" w:eastAsia="Calibri" w:hAnsi="Palatino Linotype" w:cs="Segoe UI"/>
        </w:rPr>
      </w:pPr>
    </w:p>
    <w:p w14:paraId="477FE5B6" w14:textId="77777777" w:rsidR="0007260E" w:rsidRPr="00C925AC" w:rsidRDefault="00FD1B3D">
      <w:pPr>
        <w:spacing w:line="360" w:lineRule="auto"/>
        <w:jc w:val="both"/>
        <w:rPr>
          <w:rFonts w:ascii="Palatino Linotype" w:eastAsia="Calibri" w:hAnsi="Palatino Linotype" w:cs="Arial"/>
        </w:rPr>
      </w:pPr>
      <w:r w:rsidRPr="00C925AC">
        <w:rPr>
          <w:rFonts w:ascii="Palatino Linotype" w:eastAsia="Calibri" w:hAnsi="Palatino Linotype" w:cs="Segoe UI"/>
        </w:rPr>
        <w:t xml:space="preserve">Cabe señalar que </w:t>
      </w:r>
      <w:r w:rsidRPr="00C925AC">
        <w:rPr>
          <w:rFonts w:ascii="Palatino Linotype" w:eastAsia="Calibri" w:hAnsi="Palatino Linotype" w:cs="Segoe UI"/>
          <w:b/>
        </w:rPr>
        <w:t xml:space="preserve">El Recurrente </w:t>
      </w:r>
      <w:r w:rsidRPr="00C925AC">
        <w:rPr>
          <w:rFonts w:ascii="Palatino Linotype" w:eastAsia="Calibri" w:hAnsi="Palatino Linotype" w:cs="Segoe UI"/>
        </w:rPr>
        <w:t>no señaló nombre o seudónimo para ser identificado en la solicitud de información</w:t>
      </w:r>
      <w:r w:rsidRPr="00C925AC">
        <w:rPr>
          <w:rFonts w:ascii="Palatino Linotype" w:eastAsiaTheme="minorEastAsia" w:hAnsi="Palatino Linotype" w:cs="Arial"/>
        </w:rPr>
        <w:t xml:space="preserve">. </w:t>
      </w:r>
      <w:r w:rsidRPr="00C925AC">
        <w:rPr>
          <w:rFonts w:ascii="Palatino Linotype" w:eastAsia="Calibri" w:hAnsi="Palatino Linotype"/>
        </w:rPr>
        <w:t xml:space="preserve">No obstante lo anterior, proporcionar un seudónimo, no es motivo para desechar las </w:t>
      </w:r>
      <w:r w:rsidRPr="00C925AC">
        <w:rPr>
          <w:rFonts w:ascii="Palatino Linotype" w:eastAsia="Calibri" w:hAnsi="Palatino Linotype" w:cs="Arial"/>
        </w:rPr>
        <w:t>solicitudes de acceso a la información pública conforme a lo previsto en el artículo 155, penúltimo párrafo de la Ley de Transparencia y Acceso a la Información Pública del Estado de México y Municipios que señala lo siguiente:</w:t>
      </w:r>
    </w:p>
    <w:p w14:paraId="109C54C8" w14:textId="77777777" w:rsidR="0007260E" w:rsidRPr="00C925AC" w:rsidRDefault="0007260E">
      <w:pPr>
        <w:pStyle w:val="Sinespaciado"/>
        <w:rPr>
          <w:rFonts w:eastAsia="Calibri"/>
          <w:sz w:val="16"/>
          <w:lang w:val="es-ES"/>
        </w:rPr>
      </w:pPr>
    </w:p>
    <w:p w14:paraId="586D3214" w14:textId="77777777" w:rsidR="0007260E" w:rsidRPr="00C925AC" w:rsidRDefault="0007260E">
      <w:pPr>
        <w:pStyle w:val="Sinespaciado"/>
        <w:rPr>
          <w:rFonts w:eastAsia="Calibri"/>
          <w:sz w:val="2"/>
          <w:lang w:val="es-ES"/>
        </w:rPr>
      </w:pPr>
    </w:p>
    <w:p w14:paraId="702716A9" w14:textId="77777777" w:rsidR="0007260E" w:rsidRPr="00C925AC" w:rsidRDefault="00FD1B3D">
      <w:pPr>
        <w:ind w:left="851" w:right="900"/>
        <w:jc w:val="both"/>
        <w:rPr>
          <w:rFonts w:ascii="Palatino Linotype" w:eastAsia="Calibri" w:hAnsi="Palatino Linotype" w:cs="Arial"/>
          <w:i/>
        </w:rPr>
      </w:pPr>
      <w:r w:rsidRPr="00C925AC">
        <w:rPr>
          <w:rFonts w:ascii="Palatino Linotype" w:eastAsia="Calibri" w:hAnsi="Palatino Linotype" w:cs="Arial"/>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269D32BA" w14:textId="77777777" w:rsidR="0007260E" w:rsidRPr="00C925AC" w:rsidRDefault="0007260E">
      <w:pPr>
        <w:ind w:left="851" w:right="900"/>
        <w:jc w:val="both"/>
        <w:rPr>
          <w:rFonts w:ascii="Palatino Linotype" w:eastAsia="Calibri" w:hAnsi="Palatino Linotype" w:cs="Arial"/>
          <w:i/>
          <w:sz w:val="12"/>
        </w:rPr>
      </w:pPr>
    </w:p>
    <w:p w14:paraId="77AFE19C" w14:textId="77777777" w:rsidR="0007260E" w:rsidRPr="00C925AC" w:rsidRDefault="00FD1B3D">
      <w:pPr>
        <w:spacing w:before="240" w:after="240" w:line="360" w:lineRule="auto"/>
        <w:jc w:val="both"/>
        <w:rPr>
          <w:rFonts w:ascii="Palatino Linotype" w:eastAsia="Calibri" w:hAnsi="Palatino Linotype"/>
        </w:rPr>
      </w:pPr>
      <w:r w:rsidRPr="00C925AC">
        <w:rPr>
          <w:rFonts w:ascii="Palatino Linotype" w:eastAsia="Calibri" w:hAnsi="Palatino Linotype"/>
        </w:rPr>
        <w:t xml:space="preserve">Robusteciendo lo anterior se encuentra lo dispuesto en los artículos 6, Apartado A, fracciones III y IV, de la Constitución Política de los Estados Unidos Mexicanos y 5 párrafos </w:t>
      </w:r>
      <w:r w:rsidRPr="00C925AC">
        <w:rPr>
          <w:rFonts w:ascii="Palatino Linotype" w:eastAsia="Calibri" w:hAnsi="Palatino Linotype" w:cs="Arial"/>
        </w:rPr>
        <w:t>vigésimo, vigésimo primero</w:t>
      </w:r>
      <w:r w:rsidRPr="00C925AC">
        <w:rPr>
          <w:rFonts w:ascii="Palatino Linotype" w:hAnsi="Palatino Linotype" w:cs="Arial"/>
        </w:rPr>
        <w:t xml:space="preserve"> y vigésimo segundo</w:t>
      </w:r>
      <w:r w:rsidRPr="00C925AC">
        <w:rPr>
          <w:rFonts w:ascii="Palatino Linotype" w:eastAsia="Calibri" w:hAnsi="Palatino Linotype"/>
        </w:rPr>
        <w:t>, de la Constitución Política del Estado Libre y Soberano de México, se establece lo siguiente:</w:t>
      </w:r>
    </w:p>
    <w:p w14:paraId="316F07EC" w14:textId="77777777" w:rsidR="0007260E" w:rsidRPr="00C925AC" w:rsidRDefault="00FD1B3D">
      <w:pPr>
        <w:spacing w:before="240" w:after="240"/>
        <w:ind w:left="851" w:right="900"/>
        <w:jc w:val="center"/>
        <w:rPr>
          <w:rFonts w:ascii="Palatino Linotype" w:eastAsia="Calibri" w:hAnsi="Palatino Linotype"/>
          <w:b/>
          <w:i/>
        </w:rPr>
      </w:pPr>
      <w:r w:rsidRPr="00C925AC">
        <w:rPr>
          <w:rFonts w:ascii="Palatino Linotype" w:eastAsia="Calibri" w:hAnsi="Palatino Linotype"/>
          <w:b/>
          <w:i/>
        </w:rPr>
        <w:t>Constitución Política de los Estados Unidos Mexicanos</w:t>
      </w:r>
    </w:p>
    <w:p w14:paraId="0B8FB218"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lastRenderedPageBreak/>
        <w:t>“</w:t>
      </w:r>
      <w:r w:rsidRPr="00C925AC">
        <w:rPr>
          <w:rFonts w:ascii="Palatino Linotype" w:eastAsia="Calibri" w:hAnsi="Palatino Linotype"/>
          <w:b/>
          <w:i/>
        </w:rPr>
        <w:t>Artículo 6</w:t>
      </w:r>
      <w:r w:rsidRPr="00C925AC">
        <w:rPr>
          <w:rFonts w:ascii="Palatino Linotype" w:eastAsia="Calibri" w:hAnsi="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2AFEF87"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p>
    <w:p w14:paraId="5284D958"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 xml:space="preserve">Para efectos de lo dispuesto en el presente artículo se observará lo siguiente: </w:t>
      </w:r>
    </w:p>
    <w:p w14:paraId="4D92F3DD"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A. Para el ejercicio del derecho de acceso a la información, la Federación, los Estados y el Distrito Federal, en el ámbito de sus respectivas competencias, se regirán por los siguientes principios y bases:</w:t>
      </w:r>
    </w:p>
    <w:p w14:paraId="19A23888"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p>
    <w:p w14:paraId="7F5F8BAD"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 xml:space="preserve">III. Toda persona, sin necesidad de acreditar interés alguno o justificar su utilización, tendrá acceso gratuito a la información pública, a sus datos personales o a la rectificación de éstos. </w:t>
      </w:r>
    </w:p>
    <w:p w14:paraId="0F7E56A0"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 xml:space="preserve">IV. Se establecerán mecanismos de acceso a la información y procedimientos de revisión expeditos que se sustanciarán ante los organismos autónomos especializados e imparciales que establece esta Constitución.” </w:t>
      </w:r>
    </w:p>
    <w:p w14:paraId="7CCDE574" w14:textId="77777777" w:rsidR="0007260E" w:rsidRPr="00C925AC" w:rsidRDefault="00FD1B3D">
      <w:pPr>
        <w:spacing w:before="240" w:after="240"/>
        <w:ind w:left="851" w:right="900"/>
        <w:jc w:val="center"/>
        <w:rPr>
          <w:rFonts w:ascii="Palatino Linotype" w:eastAsia="Calibri" w:hAnsi="Palatino Linotype"/>
          <w:b/>
          <w:i/>
        </w:rPr>
      </w:pPr>
      <w:r w:rsidRPr="00C925AC">
        <w:rPr>
          <w:rFonts w:ascii="Palatino Linotype" w:eastAsia="Calibri" w:hAnsi="Palatino Linotype"/>
          <w:b/>
          <w:i/>
        </w:rPr>
        <w:t>Constitución Política del Estado Libre y Soberano de México</w:t>
      </w:r>
    </w:p>
    <w:p w14:paraId="01E88F3A"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r w:rsidRPr="00C925AC">
        <w:rPr>
          <w:rFonts w:ascii="Palatino Linotype" w:eastAsia="Calibri" w:hAnsi="Palatino Linotype"/>
          <w:b/>
          <w:i/>
        </w:rPr>
        <w:t>Artículo 5</w:t>
      </w:r>
      <w:r w:rsidRPr="00C925AC">
        <w:rPr>
          <w:rFonts w:ascii="Palatino Linotype" w:eastAsia="Calibri"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51CB4FC1"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p>
    <w:p w14:paraId="7FBF74FB"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Toda persona en el Estado de México, tiene derecho al libre acceso a la información plural y oportuna, así como a buscar recibir y difundir información e ideas de toda índole por cualquier medio de expresión.</w:t>
      </w:r>
    </w:p>
    <w:p w14:paraId="6EF7B82B"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 xml:space="preserve"> (…)</w:t>
      </w:r>
    </w:p>
    <w:p w14:paraId="3061348C"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lastRenderedPageBreak/>
        <w:t xml:space="preserve">El derecho a la información será garantizado por el Estado. La ley establecerá las previsiones que permitan asegurar la protección, el respeto y la difusión de este derecho. </w:t>
      </w:r>
    </w:p>
    <w:p w14:paraId="1C299A21"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30AB178"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III. Toda persona, sin necesidad de acreditar interés alguno o justificar su utilización, tendrá acceso gratuito a la información pública, a sus datos personales o a la rectificación de éstos;</w:t>
      </w:r>
    </w:p>
    <w:p w14:paraId="4C46F507"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IV. Se establecerán mecanismos de acceso a la información y procedimientos de revisión expeditos que se sustanciarán ante el organismo autónomo especializado e imparcial que establece esta Constitución.</w:t>
      </w:r>
    </w:p>
    <w:p w14:paraId="5932DC5E"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p>
    <w:p w14:paraId="0F3CF64A"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30C13D31" w14:textId="77777777" w:rsidR="0007260E" w:rsidRPr="00C925AC" w:rsidRDefault="0007260E">
      <w:pPr>
        <w:spacing w:before="240" w:after="240"/>
        <w:ind w:left="851" w:right="900"/>
        <w:jc w:val="both"/>
        <w:rPr>
          <w:rFonts w:ascii="Palatino Linotype" w:eastAsia="Calibri" w:hAnsi="Palatino Linotype"/>
          <w:i/>
        </w:rPr>
      </w:pPr>
    </w:p>
    <w:p w14:paraId="00553F25" w14:textId="77777777" w:rsidR="0007260E" w:rsidRPr="00C925AC" w:rsidRDefault="00FD1B3D">
      <w:pPr>
        <w:spacing w:before="240" w:after="240" w:line="360" w:lineRule="auto"/>
        <w:jc w:val="both"/>
        <w:rPr>
          <w:rFonts w:ascii="Palatino Linotype" w:eastAsia="Calibri" w:hAnsi="Palatino Linotype"/>
        </w:rPr>
      </w:pPr>
      <w:r w:rsidRPr="00C925AC">
        <w:rPr>
          <w:rFonts w:ascii="Palatino Linotype" w:eastAsia="Calibri" w:hAnsi="Palatino Linotype"/>
        </w:rPr>
        <w:t>Por otra parte, del contenido del artículo 1, de la Constitución Política de los Estados Unidos Mexicanos, se destaca lo siguiente:</w:t>
      </w:r>
    </w:p>
    <w:p w14:paraId="616426B6"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w:t>
      </w:r>
      <w:r w:rsidRPr="00C925AC">
        <w:rPr>
          <w:rFonts w:ascii="Palatino Linotype" w:eastAsia="Calibri" w:hAnsi="Palatino Linotype"/>
          <w:b/>
          <w:i/>
        </w:rPr>
        <w:t>Artículo 1o</w:t>
      </w:r>
      <w:r w:rsidRPr="00C925AC">
        <w:rPr>
          <w:rFonts w:ascii="Palatino Linotype" w:eastAsia="Calibri" w:hAnsi="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A2DFDC4"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14:paraId="316D34C7" w14:textId="77777777" w:rsidR="0007260E" w:rsidRPr="00C925AC" w:rsidRDefault="00FD1B3D">
      <w:pPr>
        <w:spacing w:before="240" w:after="240"/>
        <w:ind w:left="851" w:right="900"/>
        <w:jc w:val="both"/>
        <w:rPr>
          <w:rFonts w:ascii="Palatino Linotype" w:eastAsia="Calibri" w:hAnsi="Palatino Linotype"/>
          <w:i/>
        </w:rPr>
      </w:pPr>
      <w:r w:rsidRPr="00C925AC">
        <w:rPr>
          <w:rFonts w:ascii="Palatino Linotype" w:eastAsia="Calibri"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58E7156" w14:textId="77777777" w:rsidR="0007260E" w:rsidRPr="00C925AC" w:rsidRDefault="0007260E">
      <w:pPr>
        <w:pStyle w:val="Sinespaciado"/>
        <w:rPr>
          <w:rFonts w:eastAsia="Calibri"/>
          <w:sz w:val="8"/>
          <w:lang w:val="es-ES"/>
        </w:rPr>
      </w:pPr>
    </w:p>
    <w:p w14:paraId="049ECF2E" w14:textId="77777777" w:rsidR="0007260E" w:rsidRPr="00C925AC" w:rsidRDefault="00FD1B3D">
      <w:pPr>
        <w:spacing w:before="240" w:after="240" w:line="360" w:lineRule="auto"/>
        <w:jc w:val="both"/>
        <w:rPr>
          <w:rFonts w:ascii="Palatino Linotype" w:eastAsia="Calibri" w:hAnsi="Palatino Linotype"/>
        </w:rPr>
      </w:pPr>
      <w:r w:rsidRPr="00C925AC">
        <w:rPr>
          <w:rFonts w:ascii="Palatino Linotype" w:eastAsia="Calibri" w:hAnsi="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5B7ED081" w14:textId="77777777" w:rsidR="0007260E" w:rsidRPr="00C925AC" w:rsidRDefault="0007260E">
      <w:pPr>
        <w:pStyle w:val="Sinespaciado"/>
        <w:rPr>
          <w:rFonts w:eastAsia="Calibri"/>
          <w:sz w:val="10"/>
          <w:lang w:val="es-ES"/>
        </w:rPr>
      </w:pPr>
    </w:p>
    <w:p w14:paraId="2B11D8EE" w14:textId="77777777" w:rsidR="0007260E" w:rsidRPr="00C925AC" w:rsidRDefault="00FD1B3D">
      <w:pPr>
        <w:spacing w:line="360" w:lineRule="auto"/>
        <w:jc w:val="both"/>
        <w:rPr>
          <w:rFonts w:ascii="Palatino Linotype" w:eastAsia="Calibri" w:hAnsi="Palatino Linotype" w:cs="Arial"/>
        </w:rPr>
      </w:pPr>
      <w:r w:rsidRPr="00C925AC">
        <w:rPr>
          <w:rFonts w:ascii="Palatino Linotype" w:eastAsia="Calibri" w:hAnsi="Palatino Linotype" w:cs="Arial"/>
        </w:rPr>
        <w:t xml:space="preserve">En conclusión, se cubrieron los requisitos de procedencia y </w:t>
      </w:r>
      <w:proofErr w:type="spellStart"/>
      <w:r w:rsidRPr="00C925AC">
        <w:rPr>
          <w:rFonts w:ascii="Palatino Linotype" w:eastAsia="Calibri" w:hAnsi="Palatino Linotype" w:cs="Arial"/>
        </w:rPr>
        <w:t>procedibilidad</w:t>
      </w:r>
      <w:proofErr w:type="spellEnd"/>
      <w:r w:rsidRPr="00C925AC">
        <w:rPr>
          <w:rFonts w:ascii="Palatino Linotype" w:eastAsia="Calibri" w:hAnsi="Palatino Linotype" w:cs="Arial"/>
        </w:rPr>
        <w:t xml:space="preserve"> y conforme a las constancias que obran en el expediente.</w:t>
      </w:r>
    </w:p>
    <w:p w14:paraId="66BBE3CC" w14:textId="77777777" w:rsidR="0007260E" w:rsidRPr="00C925AC" w:rsidRDefault="0007260E">
      <w:pPr>
        <w:autoSpaceDE w:val="0"/>
        <w:autoSpaceDN w:val="0"/>
        <w:adjustRightInd w:val="0"/>
        <w:spacing w:line="360" w:lineRule="auto"/>
        <w:jc w:val="both"/>
        <w:rPr>
          <w:rFonts w:ascii="Palatino Linotype" w:eastAsiaTheme="minorHAnsi" w:hAnsi="Palatino Linotype" w:cs="Arial"/>
          <w:lang w:val="es-MX" w:eastAsia="en-US"/>
        </w:rPr>
      </w:pPr>
    </w:p>
    <w:p w14:paraId="511EF1EF" w14:textId="77777777" w:rsidR="0007260E" w:rsidRPr="00C925AC" w:rsidRDefault="00FD1B3D">
      <w:pPr>
        <w:autoSpaceDE w:val="0"/>
        <w:autoSpaceDN w:val="0"/>
        <w:adjustRightInd w:val="0"/>
        <w:spacing w:line="360" w:lineRule="auto"/>
        <w:jc w:val="both"/>
        <w:rPr>
          <w:rFonts w:ascii="Palatino Linotype" w:hAnsi="Palatino Linotype" w:cs="Arial"/>
          <w:b/>
          <w:sz w:val="28"/>
        </w:rPr>
      </w:pPr>
      <w:r w:rsidRPr="00C925AC">
        <w:rPr>
          <w:rFonts w:ascii="Palatino Linotype" w:hAnsi="Palatino Linotype" w:cs="Arial"/>
          <w:b/>
          <w:sz w:val="28"/>
        </w:rPr>
        <w:t>CUARTO. Del estudio de las causas de improcedencia y sobreseimiento.</w:t>
      </w:r>
    </w:p>
    <w:p w14:paraId="2B343C16"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sidRPr="00C925AC">
        <w:rPr>
          <w:rFonts w:ascii="Palatino Linotype" w:hAnsi="Palatino Linotype" w:cs="Arial"/>
        </w:rPr>
        <w:t>procedibilidad</w:t>
      </w:r>
      <w:proofErr w:type="spellEnd"/>
      <w:r w:rsidRPr="00C925AC">
        <w:rPr>
          <w:rFonts w:ascii="Palatino Linotype" w:hAnsi="Palatino Linotype" w:cs="Arial"/>
        </w:rPr>
        <w:t xml:space="preserve"> que deben estudiarse con la finalidad de dar cumplimiento a los principios de legalidad y objetividad inmersos en el artículo 9, de Ley de Transparencia </w:t>
      </w:r>
      <w:r w:rsidRPr="00C925AC">
        <w:rPr>
          <w:rFonts w:ascii="Palatino Linotype" w:hAnsi="Palatino Linotype" w:cs="Arial"/>
        </w:rPr>
        <w:lastRenderedPageBreak/>
        <w:t>y Acceso a la Información Pública del Estado de México y Municipios, en correlación con la seguridad jurídica que debe generar lo actuado ante este Organismo garante.</w:t>
      </w:r>
    </w:p>
    <w:p w14:paraId="0DF1DECE" w14:textId="77777777" w:rsidR="0007260E" w:rsidRPr="00C925AC" w:rsidRDefault="0007260E">
      <w:pPr>
        <w:autoSpaceDE w:val="0"/>
        <w:autoSpaceDN w:val="0"/>
        <w:adjustRightInd w:val="0"/>
        <w:spacing w:line="360" w:lineRule="auto"/>
        <w:jc w:val="both"/>
        <w:rPr>
          <w:rFonts w:ascii="Palatino Linotype" w:hAnsi="Palatino Linotype" w:cs="Arial"/>
        </w:rPr>
      </w:pPr>
    </w:p>
    <w:p w14:paraId="12FD2AE7"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 xml:space="preserve">Siendo una facultad legal entrar al estudio de las causas de improcedencia que hagan valer las partes o que se adviertan de oficio por este </w:t>
      </w:r>
      <w:proofErr w:type="spellStart"/>
      <w:r w:rsidRPr="00C925AC">
        <w:rPr>
          <w:rFonts w:ascii="Palatino Linotype" w:hAnsi="Palatino Linotype" w:cs="Arial"/>
        </w:rPr>
        <w:t>Resolutor</w:t>
      </w:r>
      <w:proofErr w:type="spellEnd"/>
      <w:r w:rsidRPr="00C925AC">
        <w:rPr>
          <w:rFonts w:ascii="Palatino Linotype" w:hAnsi="Palatino Linotype" w:cs="Arial"/>
        </w:rPr>
        <w:t>;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15639DE3" w14:textId="77777777" w:rsidR="0007260E" w:rsidRPr="00C925AC" w:rsidRDefault="0007260E">
      <w:pPr>
        <w:autoSpaceDE w:val="0"/>
        <w:autoSpaceDN w:val="0"/>
        <w:adjustRightInd w:val="0"/>
        <w:spacing w:line="360" w:lineRule="auto"/>
        <w:jc w:val="both"/>
        <w:rPr>
          <w:rFonts w:ascii="Palatino Linotype" w:hAnsi="Palatino Linotype" w:cs="Arial"/>
        </w:rPr>
      </w:pPr>
    </w:p>
    <w:p w14:paraId="29ACC942"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925AC">
        <w:rPr>
          <w:rFonts w:ascii="Palatino Linotype" w:hAnsi="Palatino Linotype" w:cs="Arial"/>
          <w:vertAlign w:val="superscript"/>
        </w:rPr>
        <w:footnoteReference w:id="1"/>
      </w:r>
      <w:r w:rsidRPr="00C925AC">
        <w:rPr>
          <w:rFonts w:ascii="Palatino Linotype" w:hAnsi="Palatino Linotype" w:cs="Arial"/>
        </w:rPr>
        <w:t>.</w:t>
      </w:r>
    </w:p>
    <w:p w14:paraId="64B1C0DE" w14:textId="77777777" w:rsidR="0007260E" w:rsidRPr="00C925AC" w:rsidRDefault="0007260E">
      <w:pPr>
        <w:autoSpaceDE w:val="0"/>
        <w:autoSpaceDN w:val="0"/>
        <w:adjustRightInd w:val="0"/>
        <w:spacing w:line="360" w:lineRule="auto"/>
        <w:jc w:val="both"/>
        <w:rPr>
          <w:rFonts w:ascii="Palatino Linotype" w:hAnsi="Palatino Linotype" w:cs="Arial"/>
        </w:rPr>
      </w:pPr>
    </w:p>
    <w:p w14:paraId="1240E0F7"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w:t>
      </w:r>
      <w:r w:rsidRPr="00C925AC">
        <w:rPr>
          <w:rFonts w:ascii="Palatino Linotype" w:hAnsi="Palatino Linotype" w:cs="Arial"/>
        </w:rPr>
        <w:lastRenderedPageBreak/>
        <w:t>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5E030ED0" w14:textId="77777777" w:rsidR="0007260E" w:rsidRPr="00C925AC" w:rsidRDefault="0007260E">
      <w:pPr>
        <w:autoSpaceDE w:val="0"/>
        <w:autoSpaceDN w:val="0"/>
        <w:adjustRightInd w:val="0"/>
        <w:spacing w:line="360" w:lineRule="auto"/>
        <w:jc w:val="both"/>
        <w:rPr>
          <w:rFonts w:ascii="Palatino Linotype" w:hAnsi="Palatino Linotype" w:cs="Arial"/>
        </w:rPr>
      </w:pPr>
    </w:p>
    <w:p w14:paraId="365C2C69"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092092BD" w14:textId="77777777" w:rsidR="0007260E" w:rsidRPr="00C925AC" w:rsidRDefault="0007260E">
      <w:pPr>
        <w:autoSpaceDE w:val="0"/>
        <w:autoSpaceDN w:val="0"/>
        <w:adjustRightInd w:val="0"/>
        <w:spacing w:line="360" w:lineRule="auto"/>
        <w:jc w:val="both"/>
        <w:rPr>
          <w:rFonts w:ascii="Palatino Linotype" w:hAnsi="Palatino Linotype" w:cs="Arial"/>
        </w:rPr>
      </w:pPr>
    </w:p>
    <w:p w14:paraId="41AA00ED"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La Ley de Transparencia de la entidad, en su artículo 192, contempla la figura jurídica del sobreseimiento, y específicamente en sus hipótesis inmersas en la fracción III, refieren que se sobreseerá el asunto cuando el sujeto obligado responsable del acto lo modifique o revoque de tal manera que el recurso de revisión quede sin materia.</w:t>
      </w:r>
    </w:p>
    <w:p w14:paraId="31F25AA4" w14:textId="77777777" w:rsidR="0007260E" w:rsidRPr="00C925AC" w:rsidRDefault="0007260E">
      <w:pPr>
        <w:tabs>
          <w:tab w:val="left" w:pos="709"/>
        </w:tabs>
        <w:spacing w:line="360" w:lineRule="auto"/>
        <w:jc w:val="both"/>
        <w:rPr>
          <w:rFonts w:ascii="Palatino Linotype" w:hAnsi="Palatino Linotype" w:cs="Arial"/>
        </w:rPr>
      </w:pPr>
    </w:p>
    <w:p w14:paraId="398C178D"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 xml:space="preserve">Bajo esa línea, con la finalidad de determinar si se modificó o revocó el acto u omisión del </w:t>
      </w:r>
      <w:r w:rsidRPr="00C925AC">
        <w:rPr>
          <w:rFonts w:ascii="Palatino Linotype" w:hAnsi="Palatino Linotype" w:cs="Arial"/>
          <w:b/>
        </w:rPr>
        <w:t>Sujeto Obligado</w:t>
      </w:r>
      <w:r w:rsidRPr="00C925AC">
        <w:rPr>
          <w:rFonts w:ascii="Palatino Linotype" w:hAnsi="Palatino Linotype" w:cs="Arial"/>
        </w:rPr>
        <w:t xml:space="preserve">, para el efecto de que quede sin materia el recurso de revisión, es necesario realizar una valoración de la información remitida en informe justificado y determinar si dicha consecuencia se subsume en el presupuesto procesal que establece la fracción III, del artículo 192, de la Ley de Transparencia y Acceso a la Información </w:t>
      </w:r>
      <w:r w:rsidRPr="00C925AC">
        <w:rPr>
          <w:rFonts w:ascii="Palatino Linotype" w:hAnsi="Palatino Linotype" w:cs="Arial"/>
        </w:rPr>
        <w:lastRenderedPageBreak/>
        <w:t>Pública del Estado de México y Municipios, a efecto de generar certeza jurídica sobre la satisfacción del derecho de acceso a la información accionado por el particular, sirviendo para tales efectos las siguientes líneas argumentativas.</w:t>
      </w:r>
    </w:p>
    <w:p w14:paraId="4E704B1F" w14:textId="77777777" w:rsidR="0007260E" w:rsidRPr="00C925AC" w:rsidRDefault="0007260E">
      <w:pPr>
        <w:tabs>
          <w:tab w:val="left" w:pos="709"/>
        </w:tabs>
        <w:spacing w:line="360" w:lineRule="auto"/>
        <w:jc w:val="both"/>
        <w:rPr>
          <w:rFonts w:ascii="Palatino Linotype" w:hAnsi="Palatino Linotype" w:cs="Arial"/>
        </w:rPr>
      </w:pPr>
    </w:p>
    <w:p w14:paraId="44FEC85E" w14:textId="77777777" w:rsidR="0007260E" w:rsidRPr="00C925AC" w:rsidRDefault="00FD1B3D">
      <w:pPr>
        <w:spacing w:line="360" w:lineRule="auto"/>
        <w:ind w:right="141"/>
        <w:jc w:val="both"/>
        <w:rPr>
          <w:rFonts w:ascii="Palatino Linotype" w:eastAsia="Calibri" w:hAnsi="Palatino Linotype"/>
          <w:lang w:val="es-MX" w:eastAsia="es-MX"/>
        </w:rPr>
      </w:pPr>
      <w:r w:rsidRPr="00C925AC">
        <w:rPr>
          <w:rFonts w:ascii="Palatino Linotype" w:eastAsia="Calibri" w:hAnsi="Palatino Linotype"/>
          <w:lang w:val="es-MX" w:eastAsia="es-MX"/>
        </w:rPr>
        <w:t>En este sentido nuestro estudio versará en determinar si la información remitida mediante respuesta, colma el derecho de acceso a la información solicitado por la</w:t>
      </w:r>
      <w:r w:rsidRPr="00C925AC">
        <w:rPr>
          <w:rFonts w:ascii="Palatino Linotype" w:eastAsia="Calibri" w:hAnsi="Palatino Linotype"/>
          <w:b/>
          <w:lang w:val="es-MX" w:eastAsia="es-MX"/>
        </w:rPr>
        <w:t xml:space="preserve"> </w:t>
      </w:r>
      <w:r w:rsidRPr="00C925AC">
        <w:rPr>
          <w:rFonts w:ascii="Palatino Linotype" w:eastAsia="Calibri" w:hAnsi="Palatino Linotype"/>
          <w:lang w:val="es-MX" w:eastAsia="es-MX"/>
        </w:rPr>
        <w:t>parte</w:t>
      </w:r>
      <w:r w:rsidRPr="00C925AC">
        <w:rPr>
          <w:rFonts w:ascii="Palatino Linotype" w:eastAsia="Calibri" w:hAnsi="Palatino Linotype"/>
          <w:b/>
          <w:lang w:val="es-MX" w:eastAsia="es-MX"/>
        </w:rPr>
        <w:t xml:space="preserve"> Recurrente</w:t>
      </w:r>
      <w:r w:rsidRPr="00C925AC">
        <w:rPr>
          <w:rFonts w:ascii="Palatino Linotype" w:eastAsia="Calibri" w:hAnsi="Palatino Linotype"/>
          <w:lang w:val="es-MX" w:eastAsia="es-MX"/>
        </w:rPr>
        <w:t>, para ello analizaremos lo solicitado y la información proporcionada.</w:t>
      </w:r>
      <w:r w:rsidRPr="00C925AC">
        <w:t xml:space="preserve"> </w:t>
      </w:r>
    </w:p>
    <w:p w14:paraId="7D598B65" w14:textId="77777777" w:rsidR="0007260E" w:rsidRPr="00C925AC" w:rsidRDefault="0007260E">
      <w:pPr>
        <w:spacing w:line="360" w:lineRule="auto"/>
        <w:ind w:right="141"/>
        <w:jc w:val="both"/>
        <w:rPr>
          <w:rFonts w:ascii="Palatino Linotype" w:eastAsia="Calibri" w:hAnsi="Palatino Linotype"/>
          <w:lang w:val="es-MX" w:eastAsia="es-MX"/>
        </w:rPr>
      </w:pPr>
    </w:p>
    <w:p w14:paraId="6F45AC4E" w14:textId="77777777" w:rsidR="0007260E" w:rsidRPr="00C925AC" w:rsidRDefault="00FD1B3D">
      <w:pPr>
        <w:spacing w:line="360" w:lineRule="auto"/>
        <w:ind w:right="141"/>
        <w:jc w:val="both"/>
        <w:rPr>
          <w:rFonts w:ascii="Palatino Linotype" w:eastAsia="Calibri" w:hAnsi="Palatino Linotype"/>
          <w:b/>
          <w:szCs w:val="22"/>
          <w:lang w:val="es-MX" w:eastAsia="es-MX"/>
        </w:rPr>
      </w:pPr>
      <w:r w:rsidRPr="00C925AC">
        <w:rPr>
          <w:rFonts w:ascii="Palatino Linotype" w:eastAsia="Calibri" w:hAnsi="Palatino Linotype"/>
          <w:b/>
          <w:szCs w:val="22"/>
          <w:lang w:val="es-MX" w:eastAsia="es-MX"/>
        </w:rPr>
        <w:t xml:space="preserve">REQUERIMIENTOS SOLICITADOS: </w:t>
      </w:r>
    </w:p>
    <w:p w14:paraId="5EF02E09" w14:textId="77777777" w:rsidR="0007260E" w:rsidRPr="00C925AC" w:rsidRDefault="0007260E">
      <w:pPr>
        <w:rPr>
          <w:rFonts w:eastAsia="Calibri"/>
          <w:sz w:val="18"/>
          <w:lang w:val="es-MX" w:eastAsia="es-MX"/>
        </w:rPr>
      </w:pPr>
    </w:p>
    <w:p w14:paraId="3F22F94B" w14:textId="77777777" w:rsidR="0007260E" w:rsidRPr="00C925AC" w:rsidRDefault="00FD1B3D">
      <w:pPr>
        <w:numPr>
          <w:ilvl w:val="0"/>
          <w:numId w:val="2"/>
        </w:numPr>
        <w:spacing w:line="360" w:lineRule="auto"/>
        <w:ind w:right="49"/>
        <w:jc w:val="both"/>
        <w:rPr>
          <w:rFonts w:ascii="Palatino Linotype" w:eastAsia="Calibri" w:hAnsi="Palatino Linotype"/>
          <w:lang w:val="es-MX" w:eastAsia="es-MX"/>
        </w:rPr>
      </w:pPr>
      <w:r w:rsidRPr="00C925AC">
        <w:rPr>
          <w:rFonts w:ascii="Palatino Linotype" w:eastAsia="Calibri" w:hAnsi="Palatino Linotype"/>
          <w:lang w:eastAsia="es-MX"/>
        </w:rPr>
        <w:t>Información acerca del proceso de selección del nuevo Titular de los Derechos Humanos.</w:t>
      </w:r>
    </w:p>
    <w:p w14:paraId="3BC28CE9" w14:textId="77777777" w:rsidR="0007260E" w:rsidRPr="00C925AC" w:rsidRDefault="00FD1B3D">
      <w:pPr>
        <w:numPr>
          <w:ilvl w:val="0"/>
          <w:numId w:val="2"/>
        </w:numPr>
        <w:spacing w:line="360" w:lineRule="auto"/>
        <w:ind w:right="49"/>
        <w:jc w:val="both"/>
        <w:rPr>
          <w:rFonts w:ascii="Palatino Linotype" w:eastAsia="Calibri" w:hAnsi="Palatino Linotype"/>
          <w:lang w:val="es-MX" w:eastAsia="es-MX"/>
        </w:rPr>
      </w:pPr>
      <w:r w:rsidRPr="00C925AC">
        <w:rPr>
          <w:rFonts w:ascii="Palatino Linotype" w:eastAsia="Calibri" w:hAnsi="Palatino Linotype"/>
          <w:lang w:eastAsia="es-MX"/>
        </w:rPr>
        <w:t>Si cumple con todos los requisitos señalados en la Ley Orgánica Municipal del Estado de México, de ser titulado en la Licenciatura en Derecho o afín.</w:t>
      </w:r>
    </w:p>
    <w:p w14:paraId="31A4983E" w14:textId="77777777" w:rsidR="0007260E" w:rsidRPr="00C925AC" w:rsidRDefault="00FD1B3D">
      <w:pPr>
        <w:numPr>
          <w:ilvl w:val="0"/>
          <w:numId w:val="2"/>
        </w:numPr>
        <w:spacing w:line="360" w:lineRule="auto"/>
        <w:ind w:right="49"/>
        <w:jc w:val="both"/>
        <w:rPr>
          <w:rFonts w:ascii="Palatino Linotype" w:eastAsia="Calibri" w:hAnsi="Palatino Linotype"/>
          <w:lang w:val="es-MX" w:eastAsia="es-MX"/>
        </w:rPr>
      </w:pPr>
      <w:r w:rsidRPr="00C925AC">
        <w:rPr>
          <w:rFonts w:ascii="Palatino Linotype" w:eastAsia="Calibri" w:hAnsi="Palatino Linotype"/>
          <w:lang w:eastAsia="es-MX"/>
        </w:rPr>
        <w:t>Experiencia y estudios en la materia.</w:t>
      </w:r>
    </w:p>
    <w:p w14:paraId="127154F3" w14:textId="77777777" w:rsidR="0007260E" w:rsidRPr="00C925AC" w:rsidRDefault="0007260E">
      <w:pPr>
        <w:spacing w:line="360" w:lineRule="auto"/>
        <w:ind w:right="49"/>
        <w:jc w:val="both"/>
        <w:rPr>
          <w:rFonts w:ascii="Palatino Linotype" w:hAnsi="Palatino Linotype" w:cs="Arial"/>
        </w:rPr>
      </w:pPr>
    </w:p>
    <w:p w14:paraId="20D49A43" w14:textId="77777777" w:rsidR="0007260E" w:rsidRPr="00C925AC" w:rsidRDefault="00FD1B3D">
      <w:pPr>
        <w:pStyle w:val="Prrafodelista"/>
        <w:spacing w:line="360" w:lineRule="auto"/>
        <w:ind w:left="0"/>
        <w:contextualSpacing/>
        <w:jc w:val="both"/>
        <w:rPr>
          <w:rFonts w:ascii="Palatino Linotype" w:hAnsi="Palatino Linotype"/>
          <w:color w:val="000000"/>
        </w:rPr>
      </w:pPr>
      <w:r w:rsidRPr="00C925AC">
        <w:rPr>
          <w:rFonts w:ascii="Palatino Linotype" w:hAnsi="Palatino Linotype"/>
          <w:color w:val="000000"/>
        </w:rPr>
        <w:t xml:space="preserve">Ahora bien, en respuesta a los requerimientos formulados por el particular, el </w:t>
      </w:r>
      <w:r w:rsidRPr="00C925AC">
        <w:rPr>
          <w:rFonts w:ascii="Palatino Linotype" w:hAnsi="Palatino Linotype"/>
          <w:b/>
          <w:color w:val="000000"/>
        </w:rPr>
        <w:t xml:space="preserve">Sujeto Obligado </w:t>
      </w:r>
      <w:r w:rsidRPr="00C925AC">
        <w:rPr>
          <w:rFonts w:ascii="Palatino Linotype" w:hAnsi="Palatino Linotype"/>
          <w:bCs/>
          <w:color w:val="000000"/>
        </w:rPr>
        <w:t xml:space="preserve">turnó la solicitud a las unidades administrativas que consideró competentes y emitió su respuesta, remitiendo para tal efecto los archivos electrónicos denominados </w:t>
      </w:r>
      <w:r w:rsidRPr="00C925AC">
        <w:rPr>
          <w:rFonts w:ascii="Palatino Linotype" w:hAnsi="Palatino Linotype"/>
          <w:color w:val="000000"/>
        </w:rPr>
        <w:t>“</w:t>
      </w:r>
      <w:r w:rsidRPr="00C925AC">
        <w:rPr>
          <w:rFonts w:ascii="Palatino Linotype" w:hAnsi="Palatino Linotype"/>
          <w:b/>
          <w:color w:val="000000"/>
        </w:rPr>
        <w:t>EXPEDIENTE DERECHOS HUMANOS Y CONTESTACIÓN (2).</w:t>
      </w:r>
      <w:proofErr w:type="spellStart"/>
      <w:r w:rsidRPr="00C925AC">
        <w:rPr>
          <w:rFonts w:ascii="Palatino Linotype" w:hAnsi="Palatino Linotype"/>
          <w:b/>
          <w:color w:val="000000"/>
        </w:rPr>
        <w:t>pdf</w:t>
      </w:r>
      <w:proofErr w:type="spellEnd"/>
      <w:r w:rsidRPr="00C925AC">
        <w:rPr>
          <w:rFonts w:ascii="Palatino Linotype" w:hAnsi="Palatino Linotype"/>
          <w:color w:val="000000"/>
        </w:rPr>
        <w:t>”, “” y “”</w:t>
      </w:r>
      <w:r w:rsidRPr="00C925AC">
        <w:rPr>
          <w:rFonts w:ascii="Palatino Linotype" w:hAnsi="Palatino Linotype"/>
          <w:bCs/>
          <w:color w:val="000000"/>
        </w:rPr>
        <w:t>, del cual se desprende la siguiente información</w:t>
      </w:r>
      <w:r w:rsidRPr="00C925AC">
        <w:rPr>
          <w:rFonts w:ascii="Palatino Linotype" w:hAnsi="Palatino Linotype"/>
          <w:color w:val="000000"/>
        </w:rPr>
        <w:t>:</w:t>
      </w:r>
    </w:p>
    <w:p w14:paraId="172EC7B8" w14:textId="77777777" w:rsidR="0007260E" w:rsidRPr="00C925AC" w:rsidRDefault="0007260E">
      <w:pPr>
        <w:pStyle w:val="Prrafodelista"/>
        <w:spacing w:line="360" w:lineRule="auto"/>
        <w:ind w:left="0"/>
        <w:contextualSpacing/>
        <w:jc w:val="both"/>
        <w:rPr>
          <w:rFonts w:ascii="Palatino Linotype" w:hAnsi="Palatino Linotype"/>
          <w:color w:val="000000"/>
        </w:rPr>
      </w:pPr>
    </w:p>
    <w:p w14:paraId="78B0AD57" w14:textId="77777777" w:rsidR="0007260E" w:rsidRPr="00C925AC" w:rsidRDefault="00FD1B3D">
      <w:pPr>
        <w:pStyle w:val="Prrafodelista"/>
        <w:numPr>
          <w:ilvl w:val="0"/>
          <w:numId w:val="3"/>
        </w:numPr>
        <w:spacing w:line="360" w:lineRule="auto"/>
        <w:contextualSpacing/>
        <w:jc w:val="both"/>
        <w:rPr>
          <w:rFonts w:ascii="Palatino Linotype" w:hAnsi="Palatino Linotype"/>
          <w:color w:val="000000"/>
        </w:rPr>
      </w:pPr>
      <w:bookmarkStart w:id="1" w:name="_Hlk96623159"/>
      <w:r w:rsidRPr="00C925AC">
        <w:rPr>
          <w:rFonts w:ascii="Palatino Linotype" w:hAnsi="Palatino Linotype"/>
          <w:b/>
          <w:bCs/>
          <w:color w:val="000000"/>
          <w:u w:val="single"/>
        </w:rPr>
        <w:t>EXPEDIENTE DERECHOS HUMANOS Y CONTESTACIÓN (2).</w:t>
      </w:r>
      <w:proofErr w:type="spellStart"/>
      <w:r w:rsidRPr="00C925AC">
        <w:rPr>
          <w:rFonts w:ascii="Palatino Linotype" w:hAnsi="Palatino Linotype"/>
          <w:b/>
          <w:bCs/>
          <w:color w:val="000000"/>
          <w:u w:val="single"/>
        </w:rPr>
        <w:t>pdf</w:t>
      </w:r>
      <w:proofErr w:type="spellEnd"/>
      <w:r w:rsidRPr="00C925AC">
        <w:rPr>
          <w:rFonts w:ascii="Palatino Linotype" w:hAnsi="Palatino Linotype"/>
          <w:color w:val="000000"/>
        </w:rPr>
        <w:t xml:space="preserve">: Oficio número SRIA/283/2023, a través del cual, la Secretaria del Ayuntamiento de Tonanitla, refiere que a fin de dar respuesta a la solicitud de información, </w:t>
      </w:r>
      <w:r w:rsidRPr="00C925AC">
        <w:rPr>
          <w:rFonts w:ascii="Palatino Linotype" w:hAnsi="Palatino Linotype"/>
          <w:color w:val="000000"/>
        </w:rPr>
        <w:lastRenderedPageBreak/>
        <w:t xml:space="preserve">informa sobre el proceso que se siguió para la designación del defensor o defensora municipal de Derechos Humanos de Tonanitla, asimismo, adjunta copia del Volumen II, Septuagésima Quinta Sesión de  Cabildo de Carácter Ordinaria, 14 de febrero de dos mil veintitrés, el Periódico Oficial Gaceta de Gobierno Municipal, Año 2, Volumen II, La convocatoria Abierta para designar Defensor o Defensora Municipal de Derechos Humanos de Tonanitla, evidencia fotográfica de donde fue publicada la convocatoria, el acta circunstanciada, el Acta Volumen II, Octogésima Primera Sesión de Cabildo de Carácter Ordinaria, el Acta Volumen II, Octogésima Tercera Sesión de Cabildo de Carácter Extraordinaria, el Nombramiento de la Defensora Municipal de los Derechos Humanos de </w:t>
      </w:r>
      <w:proofErr w:type="spellStart"/>
      <w:r w:rsidRPr="00C925AC">
        <w:rPr>
          <w:rFonts w:ascii="Palatino Linotype" w:hAnsi="Palatino Linotype"/>
          <w:color w:val="000000"/>
        </w:rPr>
        <w:t>Tonanitlan</w:t>
      </w:r>
      <w:proofErr w:type="spellEnd"/>
      <w:r w:rsidRPr="00C925AC">
        <w:rPr>
          <w:rFonts w:ascii="Palatino Linotype" w:hAnsi="Palatino Linotype"/>
          <w:color w:val="000000"/>
        </w:rPr>
        <w:t>, evidencia fotográfica de la toma de protesta de la Nueva Titular de la Defensora de Derechos Humanos.</w:t>
      </w:r>
    </w:p>
    <w:p w14:paraId="2CF6D818" w14:textId="77777777" w:rsidR="0007260E" w:rsidRPr="00C925AC" w:rsidRDefault="00FD1B3D">
      <w:pPr>
        <w:pStyle w:val="Prrafodelista"/>
        <w:numPr>
          <w:ilvl w:val="0"/>
          <w:numId w:val="3"/>
        </w:numPr>
        <w:spacing w:line="360" w:lineRule="auto"/>
        <w:contextualSpacing/>
        <w:jc w:val="both"/>
        <w:rPr>
          <w:rFonts w:ascii="Palatino Linotype" w:hAnsi="Palatino Linotype"/>
          <w:color w:val="000000"/>
        </w:rPr>
      </w:pPr>
      <w:r w:rsidRPr="00C925AC">
        <w:rPr>
          <w:rFonts w:ascii="Palatino Linotype" w:hAnsi="Palatino Linotype"/>
          <w:b/>
          <w:bCs/>
          <w:color w:val="000000"/>
          <w:u w:val="single"/>
        </w:rPr>
        <w:t>RESPUESTA INTEGRADORA 029.pdf:</w:t>
      </w:r>
      <w:r w:rsidRPr="00C925AC">
        <w:rPr>
          <w:rFonts w:ascii="Palatino Linotype" w:hAnsi="Palatino Linotype"/>
          <w:color w:val="000000"/>
        </w:rPr>
        <w:t xml:space="preserve"> Oficio número TRANSP/TON/218/2023, </w:t>
      </w:r>
      <w:bookmarkStart w:id="2" w:name="_Hlk96633641"/>
      <w:r w:rsidRPr="00C925AC">
        <w:rPr>
          <w:rFonts w:ascii="Palatino Linotype" w:hAnsi="Palatino Linotype"/>
          <w:color w:val="000000"/>
        </w:rPr>
        <w:t>remitido por la Dirección de la Unidad de Transparencia y Acceso a la Información Pública del Ayuntamiento de Tonanitla, mediante el cual refiere que la solicitud fue turnada a la Secretaría del Ayuntamiento.</w:t>
      </w:r>
    </w:p>
    <w:bookmarkEnd w:id="1"/>
    <w:bookmarkEnd w:id="2"/>
    <w:p w14:paraId="14CCE35E" w14:textId="77777777" w:rsidR="0007260E" w:rsidRPr="00C925AC" w:rsidRDefault="0007260E">
      <w:pPr>
        <w:spacing w:line="360" w:lineRule="auto"/>
        <w:ind w:right="49"/>
        <w:jc w:val="both"/>
        <w:rPr>
          <w:rFonts w:ascii="Palatino Linotype" w:hAnsi="Palatino Linotype" w:cs="Arial"/>
        </w:rPr>
      </w:pPr>
    </w:p>
    <w:p w14:paraId="133B4E0A" w14:textId="77777777" w:rsidR="0007260E" w:rsidRPr="00C925AC" w:rsidRDefault="00FD1B3D">
      <w:pPr>
        <w:spacing w:line="360" w:lineRule="auto"/>
        <w:ind w:right="141"/>
        <w:jc w:val="both"/>
        <w:rPr>
          <w:rFonts w:ascii="Palatino Linotype" w:eastAsia="Calibri" w:hAnsi="Palatino Linotype" w:cs="Arial"/>
          <w:bCs/>
          <w:i/>
          <w:lang w:val="es-MX" w:eastAsia="en-US"/>
        </w:rPr>
      </w:pPr>
      <w:r w:rsidRPr="00C925AC">
        <w:rPr>
          <w:rFonts w:ascii="Palatino Linotype" w:eastAsia="Calibri" w:hAnsi="Palatino Linotype" w:cs="Arial"/>
          <w:bCs/>
          <w:lang w:val="es-MX" w:eastAsia="en-US"/>
        </w:rPr>
        <w:t xml:space="preserve">Es así que derivado de la respuesta emitida por </w:t>
      </w:r>
      <w:r w:rsidRPr="00C925AC">
        <w:rPr>
          <w:rFonts w:ascii="Palatino Linotype" w:eastAsia="Calibri" w:hAnsi="Palatino Linotype" w:cs="Arial"/>
          <w:b/>
          <w:bCs/>
          <w:lang w:val="es-MX" w:eastAsia="en-US"/>
        </w:rPr>
        <w:t>El Sujeto Obligado</w:t>
      </w:r>
      <w:r w:rsidRPr="00C925AC">
        <w:rPr>
          <w:rFonts w:ascii="Palatino Linotype" w:eastAsia="Calibri" w:hAnsi="Palatino Linotype" w:cs="Arial"/>
          <w:bCs/>
          <w:lang w:val="es-MX" w:eastAsia="en-US"/>
        </w:rPr>
        <w:t xml:space="preserve">, </w:t>
      </w:r>
      <w:r w:rsidRPr="00C925AC">
        <w:rPr>
          <w:rFonts w:ascii="Palatino Linotype" w:eastAsia="Calibri" w:hAnsi="Palatino Linotype" w:cs="Arial"/>
          <w:b/>
          <w:bCs/>
          <w:lang w:val="es-MX" w:eastAsia="en-US"/>
        </w:rPr>
        <w:t>El Recurrente</w:t>
      </w:r>
      <w:r w:rsidRPr="00C925AC">
        <w:rPr>
          <w:rFonts w:ascii="Palatino Linotype" w:eastAsia="Calibri" w:hAnsi="Palatino Linotype" w:cs="Arial"/>
          <w:bCs/>
          <w:lang w:val="es-MX" w:eastAsia="en-US"/>
        </w:rPr>
        <w:t xml:space="preserve">, interpuso el presente recurso de revisión, señalando sustancialmente como sus razones o motivos de inconformidad, lo siguiente: </w:t>
      </w:r>
      <w:r w:rsidRPr="00C925AC">
        <w:rPr>
          <w:rFonts w:ascii="Palatino Linotype" w:eastAsia="Calibri" w:hAnsi="Palatino Linotype" w:cs="Arial"/>
          <w:bCs/>
          <w:i/>
          <w:lang w:val="es-MX" w:eastAsia="en-US"/>
        </w:rPr>
        <w:t>“</w:t>
      </w:r>
      <w:r w:rsidRPr="00C925AC">
        <w:rPr>
          <w:rFonts w:ascii="Palatino Linotype" w:eastAsia="Calibri" w:hAnsi="Palatino Linotype" w:cs="Arial"/>
          <w:b/>
          <w:bCs/>
          <w:i/>
          <w:u w:val="single"/>
          <w:lang w:val="es-MX" w:eastAsia="en-US"/>
        </w:rPr>
        <w:t>NO DAN RESPUESTA A LA SOLICITUD DONDE SE SOLICITA SI CUMOLE CON LOS REQUISISTOS QUE MARCA LA LEY ORGANICA MUNICIPAL DEL ESTADO DE MEXICO, QUE SI ESTA TITULADO EN DERECHO O CARRERA A FIN Y LA EXPERIENCIA EN LA MATERIA MAS NO EL PROCESO PARA LA DESIGNACION DEL TITULAR</w:t>
      </w:r>
      <w:r w:rsidRPr="00C925AC">
        <w:rPr>
          <w:rFonts w:ascii="Palatino Linotype" w:eastAsia="Calibri" w:hAnsi="Palatino Linotype" w:cs="Arial"/>
          <w:bCs/>
          <w:i/>
          <w:lang w:val="es-MX" w:eastAsia="en-US"/>
        </w:rPr>
        <w:t>” (Sic).</w:t>
      </w:r>
    </w:p>
    <w:p w14:paraId="652D94A5" w14:textId="77777777" w:rsidR="0007260E" w:rsidRPr="00C925AC" w:rsidRDefault="0007260E">
      <w:pPr>
        <w:spacing w:line="360" w:lineRule="auto"/>
        <w:ind w:right="141"/>
        <w:jc w:val="both"/>
        <w:rPr>
          <w:rFonts w:ascii="Palatino Linotype" w:eastAsia="Calibri" w:hAnsi="Palatino Linotype" w:cs="Arial"/>
          <w:bCs/>
          <w:lang w:val="es-MX" w:eastAsia="en-US"/>
        </w:rPr>
      </w:pPr>
    </w:p>
    <w:p w14:paraId="20AC74EE" w14:textId="77777777" w:rsidR="0007260E" w:rsidRPr="00C925AC" w:rsidRDefault="00FD1B3D">
      <w:pPr>
        <w:tabs>
          <w:tab w:val="left" w:pos="709"/>
        </w:tabs>
        <w:spacing w:after="160"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 xml:space="preserve">Por otro lado, mediante informe justificado rendido por </w:t>
      </w:r>
      <w:r w:rsidRPr="00C925AC">
        <w:rPr>
          <w:rFonts w:ascii="Palatino Linotype" w:eastAsiaTheme="minorHAnsi" w:hAnsi="Palatino Linotype" w:cs="Arial"/>
          <w:b/>
          <w:lang w:val="es-MX" w:eastAsia="en-US"/>
        </w:rPr>
        <w:t>El Sujeto Obligado</w:t>
      </w:r>
      <w:r w:rsidRPr="00C925AC">
        <w:rPr>
          <w:rFonts w:ascii="Palatino Linotype" w:eastAsiaTheme="minorHAnsi" w:hAnsi="Palatino Linotype" w:cs="Arial"/>
          <w:lang w:val="es-MX" w:eastAsia="en-US"/>
        </w:rPr>
        <w:t xml:space="preserve">, se advierte que ha remitido los documentos que colman las pretensiones hechas por </w:t>
      </w:r>
      <w:r w:rsidRPr="00C925AC">
        <w:rPr>
          <w:rFonts w:ascii="Palatino Linotype" w:eastAsiaTheme="minorHAnsi" w:hAnsi="Palatino Linotype" w:cs="Arial"/>
          <w:b/>
          <w:lang w:val="es-MX" w:eastAsia="en-US"/>
        </w:rPr>
        <w:t>El Recurrente</w:t>
      </w:r>
      <w:r w:rsidRPr="00C925AC">
        <w:rPr>
          <w:rFonts w:ascii="Palatino Linotype" w:eastAsiaTheme="minorHAnsi" w:hAnsi="Palatino Linotype" w:cs="Arial"/>
          <w:lang w:val="es-MX" w:eastAsia="en-US"/>
        </w:rPr>
        <w:t xml:space="preserve">, buscando en todo momento favorecer la transparencia y satisfacer su derecho de acceso a la información; con la información existente en sus archivos. Así que en fecha diecinueve de mayo de dos mil veintitrés, de los documentos que obran en el expediente electrónico, se advierte que </w:t>
      </w:r>
      <w:r w:rsidRPr="00C925AC">
        <w:rPr>
          <w:rFonts w:ascii="Palatino Linotype" w:eastAsiaTheme="minorHAnsi" w:hAnsi="Palatino Linotype" w:cs="Arial"/>
          <w:b/>
          <w:lang w:val="es-MX" w:eastAsia="en-US"/>
        </w:rPr>
        <w:t xml:space="preserve">El Sujeto Obligado </w:t>
      </w:r>
      <w:r w:rsidRPr="00C925AC">
        <w:rPr>
          <w:rFonts w:ascii="Palatino Linotype" w:eastAsiaTheme="minorHAnsi" w:hAnsi="Palatino Linotype" w:cs="Arial"/>
          <w:bCs/>
          <w:lang w:val="es-MX" w:eastAsia="en-US"/>
        </w:rPr>
        <w:t>remitió</w:t>
      </w:r>
      <w:r w:rsidRPr="00C925AC">
        <w:rPr>
          <w:rFonts w:ascii="Palatino Linotype" w:eastAsiaTheme="minorHAnsi" w:hAnsi="Palatino Linotype" w:cs="Arial"/>
          <w:lang w:val="es-MX" w:eastAsia="en-US"/>
        </w:rPr>
        <w:t xml:space="preserve"> través del Sistema de Acceso a la Información Mexiquense (</w:t>
      </w:r>
      <w:r w:rsidRPr="00C925AC">
        <w:rPr>
          <w:rFonts w:ascii="Palatino Linotype" w:eastAsiaTheme="minorHAnsi" w:hAnsi="Palatino Linotype" w:cs="Arial"/>
          <w:b/>
          <w:lang w:val="es-MX" w:eastAsia="en-US"/>
        </w:rPr>
        <w:t xml:space="preserve">SAIMEX) </w:t>
      </w:r>
      <w:r w:rsidRPr="00C925AC">
        <w:rPr>
          <w:rFonts w:ascii="Palatino Linotype" w:eastAsiaTheme="minorHAnsi" w:hAnsi="Palatino Linotype" w:cs="Arial"/>
          <w:lang w:val="es-MX" w:eastAsia="en-US"/>
        </w:rPr>
        <w:t>los documentos que se describen a continuación</w:t>
      </w:r>
      <w:r w:rsidRPr="00C925AC">
        <w:rPr>
          <w:rFonts w:ascii="Palatino Linotype" w:eastAsiaTheme="minorHAnsi" w:hAnsi="Palatino Linotype" w:cs="Arial"/>
          <w:i/>
          <w:lang w:val="es-MX" w:eastAsia="en-US"/>
        </w:rPr>
        <w:t xml:space="preserve">, </w:t>
      </w:r>
      <w:r w:rsidRPr="00C925AC">
        <w:rPr>
          <w:rFonts w:ascii="Palatino Linotype" w:eastAsiaTheme="minorHAnsi" w:hAnsi="Palatino Linotype" w:cs="Arial"/>
          <w:lang w:val="es-MX" w:eastAsia="en-US"/>
        </w:rPr>
        <w:t>los cuales colman con lo solicitado por el hoy quejoso y mismos que contienen en su parte medular lo siguiente:</w:t>
      </w:r>
    </w:p>
    <w:p w14:paraId="130E9306" w14:textId="77777777" w:rsidR="0007260E" w:rsidRPr="00C925AC" w:rsidRDefault="0007260E">
      <w:pPr>
        <w:tabs>
          <w:tab w:val="left" w:pos="709"/>
        </w:tabs>
        <w:spacing w:after="160" w:line="360" w:lineRule="auto"/>
        <w:jc w:val="both"/>
        <w:rPr>
          <w:rFonts w:ascii="Palatino Linotype" w:eastAsiaTheme="minorHAnsi" w:hAnsi="Palatino Linotype" w:cs="Arial"/>
          <w:lang w:val="es-MX" w:eastAsia="en-US"/>
        </w:rPr>
      </w:pPr>
    </w:p>
    <w:p w14:paraId="312B0860" w14:textId="77777777" w:rsidR="0007260E" w:rsidRPr="00C925AC" w:rsidRDefault="00FD1B3D">
      <w:pPr>
        <w:pStyle w:val="Prrafodelista"/>
        <w:numPr>
          <w:ilvl w:val="0"/>
          <w:numId w:val="4"/>
        </w:numPr>
        <w:tabs>
          <w:tab w:val="left" w:pos="709"/>
        </w:tabs>
        <w:spacing w:after="160"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b/>
          <w:bCs/>
          <w:lang w:val="es-MX" w:eastAsia="en-US"/>
        </w:rPr>
        <w:t>INFORME JUSTIFICADO RR 2440.pdf</w:t>
      </w:r>
      <w:r w:rsidRPr="00C925AC">
        <w:rPr>
          <w:rFonts w:ascii="Palatino Linotype" w:eastAsiaTheme="minorHAnsi" w:hAnsi="Palatino Linotype" w:cs="Arial"/>
          <w:lang w:val="es-MX" w:eastAsia="en-US"/>
        </w:rPr>
        <w:t xml:space="preserve">: Oficio número TRANSP/TON/0274/2023, remitido por la Dirección de la Unidad de Transparencia y Acceso a la Información Pública y Protección de Datos Personales, mediante el cual refiere que la Secretaría del Ayuntamiento entregó su respuesta por medio del oficio SRIA/283/20023, mismo que fue notificado al ciudadano y se precisa que entregaron las actas de cabildo referentes al proceso de designación de la Defensora de Derechos Humanos, asimismo  se hace notar al recurrente que tendrá que revisar el contenido de los documentos del proceso de designación que le interesa, para poder conocer de forma integral las diversas consideraciones que se vertieron por parte del órgano colegiado que eligió a la servidora pública que fue nombrada como defensora de los derechos humanos del Ayuntamiento de Tonanitla. No se omite señalar que, de dichos documentos se desprende que de conformidad con el contenido de la Convocatoria y de la </w:t>
      </w:r>
      <w:r w:rsidRPr="00C925AC">
        <w:rPr>
          <w:rFonts w:ascii="Palatino Linotype" w:eastAsiaTheme="minorHAnsi" w:hAnsi="Palatino Linotype" w:cs="Arial"/>
          <w:lang w:val="es-MX" w:eastAsia="en-US"/>
        </w:rPr>
        <w:lastRenderedPageBreak/>
        <w:t>Ley Orgánica Municipal del Estado de México, los tres aspirantes cumplieron con los requisitos exigidos.</w:t>
      </w:r>
    </w:p>
    <w:p w14:paraId="5AED1162" w14:textId="77777777" w:rsidR="0007260E" w:rsidRPr="00C925AC" w:rsidRDefault="00FD1B3D">
      <w:pPr>
        <w:pStyle w:val="Prrafodelista"/>
        <w:numPr>
          <w:ilvl w:val="0"/>
          <w:numId w:val="4"/>
        </w:numPr>
        <w:tabs>
          <w:tab w:val="left" w:pos="709"/>
        </w:tabs>
        <w:spacing w:after="160" w:line="360" w:lineRule="auto"/>
        <w:jc w:val="both"/>
        <w:rPr>
          <w:rFonts w:ascii="Palatino Linotype" w:eastAsiaTheme="minorHAnsi" w:hAnsi="Palatino Linotype" w:cs="Arial"/>
          <w:lang w:val="es-MX" w:eastAsia="en-US"/>
        </w:rPr>
      </w:pPr>
      <w:r w:rsidRPr="00C925AC">
        <w:rPr>
          <w:rFonts w:ascii="Palatino Linotype" w:eastAsiaTheme="minorHAnsi" w:hAnsi="Palatino Linotype" w:cs="Arial"/>
          <w:lang w:val="es-MX" w:eastAsia="en-US"/>
        </w:rPr>
        <w:tab/>
      </w:r>
      <w:r w:rsidRPr="00C925AC">
        <w:rPr>
          <w:rFonts w:ascii="Palatino Linotype" w:eastAsiaTheme="minorHAnsi" w:hAnsi="Palatino Linotype"/>
          <w:b/>
          <w:bCs/>
          <w:lang w:val="es-MX" w:eastAsia="en-US"/>
        </w:rPr>
        <w:t>OFICIO 326.pdf</w:t>
      </w:r>
      <w:r w:rsidRPr="00C925AC">
        <w:rPr>
          <w:rFonts w:ascii="Palatino Linotype" w:eastAsiaTheme="minorHAnsi" w:hAnsi="Palatino Linotype" w:cs="Arial"/>
          <w:lang w:val="es-MX" w:eastAsia="en-US"/>
        </w:rPr>
        <w:t>: Oficio número SRIA/336/2023 remitido por la Secretaría de Ayuntamiento mediante el cual adjunta el currículum, nombramiento Reconocimiento por concluir estudios en la licenciatura en Pedagogía, constancia por asistencia a videoconferencia, Agradecimiento por impartir curso-taller, Constancia por haber impartido conferencia, Constancia de asistencia a conferencia, el escrito de exposición de motivos y la propuesta de plan de trabajo.</w:t>
      </w:r>
    </w:p>
    <w:p w14:paraId="53C0B384" w14:textId="77777777" w:rsidR="0007260E" w:rsidRPr="00C925AC" w:rsidRDefault="0007260E">
      <w:pPr>
        <w:spacing w:line="360" w:lineRule="auto"/>
        <w:ind w:right="141"/>
        <w:jc w:val="both"/>
        <w:rPr>
          <w:rFonts w:ascii="Palatino Linotype" w:eastAsia="Calibri" w:hAnsi="Palatino Linotype" w:cs="Arial"/>
          <w:bCs/>
          <w:lang w:val="es-MX" w:eastAsia="en-US"/>
        </w:rPr>
      </w:pPr>
    </w:p>
    <w:p w14:paraId="22B3C3C5"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Ante ello, es de señalar que el artículo 4, párrafo segundo de la Ley de Transparencia y Acceso a la Información Pública del Estado de México y Municipios, dispone:</w:t>
      </w:r>
    </w:p>
    <w:p w14:paraId="656A16DC" w14:textId="77777777" w:rsidR="0007260E" w:rsidRPr="00C925AC" w:rsidRDefault="0007260E">
      <w:pPr>
        <w:rPr>
          <w:lang w:val="es-MX"/>
        </w:rPr>
      </w:pPr>
    </w:p>
    <w:p w14:paraId="31FBDBE7" w14:textId="77777777" w:rsidR="0007260E" w:rsidRPr="00C925AC" w:rsidRDefault="00FD1B3D">
      <w:pPr>
        <w:ind w:left="851" w:right="901"/>
        <w:jc w:val="both"/>
        <w:rPr>
          <w:rFonts w:ascii="Palatino Linotype" w:hAnsi="Palatino Linotype" w:cs="Arial"/>
          <w:i/>
          <w:sz w:val="22"/>
        </w:rPr>
      </w:pPr>
      <w:r w:rsidRPr="00C925AC">
        <w:rPr>
          <w:rFonts w:ascii="Palatino Linotype" w:hAnsi="Palatino Linotype" w:cs="Arial"/>
          <w:i/>
          <w:sz w:val="22"/>
        </w:rPr>
        <w:t>“</w:t>
      </w:r>
      <w:r w:rsidRPr="00C925AC">
        <w:rPr>
          <w:rFonts w:ascii="Palatino Linotype" w:hAnsi="Palatino Linotype" w:cs="Arial"/>
          <w:b/>
          <w:i/>
          <w:sz w:val="22"/>
        </w:rPr>
        <w:t xml:space="preserve">Artículo 4. </w:t>
      </w:r>
      <w:r w:rsidRPr="00C925AC">
        <w:rPr>
          <w:rFonts w:ascii="Palatino Linotype" w:hAnsi="Palatino Linotype" w:cs="Arial"/>
          <w:i/>
          <w:sz w:val="22"/>
        </w:rPr>
        <w:t xml:space="preserve">… </w:t>
      </w:r>
    </w:p>
    <w:p w14:paraId="262FE890" w14:textId="77777777" w:rsidR="0007260E" w:rsidRPr="00C925AC" w:rsidRDefault="00FD1B3D">
      <w:pPr>
        <w:ind w:left="851" w:right="901"/>
        <w:jc w:val="both"/>
        <w:rPr>
          <w:rFonts w:ascii="Palatino Linotype" w:hAnsi="Palatino Linotype" w:cs="Arial"/>
          <w:i/>
          <w:sz w:val="22"/>
        </w:rPr>
      </w:pPr>
      <w:r w:rsidRPr="00C925AC">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6F9A645" w14:textId="77777777" w:rsidR="0007260E" w:rsidRPr="00C925AC" w:rsidRDefault="0007260E">
      <w:pPr>
        <w:tabs>
          <w:tab w:val="left" w:pos="709"/>
        </w:tabs>
        <w:spacing w:line="360" w:lineRule="auto"/>
        <w:jc w:val="both"/>
        <w:rPr>
          <w:rFonts w:ascii="Palatino Linotype" w:hAnsi="Palatino Linotype" w:cs="Arial"/>
        </w:rPr>
      </w:pPr>
    </w:p>
    <w:p w14:paraId="026C6343"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328ABAD" w14:textId="77777777" w:rsidR="0007260E" w:rsidRPr="00C925AC" w:rsidRDefault="0007260E">
      <w:pPr>
        <w:tabs>
          <w:tab w:val="left" w:pos="709"/>
        </w:tabs>
        <w:spacing w:line="360" w:lineRule="auto"/>
        <w:jc w:val="both"/>
        <w:rPr>
          <w:rFonts w:ascii="Palatino Linotype" w:hAnsi="Palatino Linotype" w:cs="Arial"/>
        </w:rPr>
      </w:pPr>
    </w:p>
    <w:p w14:paraId="1A4ED761"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DA97250" w14:textId="77777777" w:rsidR="0007260E" w:rsidRPr="00C925AC" w:rsidRDefault="0007260E">
      <w:pPr>
        <w:rPr>
          <w:lang w:val="es-MX"/>
        </w:rPr>
      </w:pPr>
    </w:p>
    <w:p w14:paraId="48934B3E" w14:textId="77777777" w:rsidR="0007260E" w:rsidRPr="00C925AC" w:rsidRDefault="0007260E">
      <w:pPr>
        <w:rPr>
          <w:sz w:val="16"/>
        </w:rPr>
      </w:pPr>
    </w:p>
    <w:p w14:paraId="55BA5DBE"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i/>
          <w:sz w:val="22"/>
        </w:rPr>
        <w:t>“</w:t>
      </w:r>
      <w:r w:rsidRPr="00C925AC">
        <w:rPr>
          <w:rFonts w:ascii="Palatino Linotype" w:hAnsi="Palatino Linotype" w:cs="Arial"/>
          <w:b/>
          <w:i/>
          <w:sz w:val="22"/>
        </w:rPr>
        <w:t>Artículo 12.</w:t>
      </w:r>
      <w:r w:rsidRPr="00C925AC">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69AB2227" w14:textId="77777777" w:rsidR="0007260E" w:rsidRPr="00C925AC" w:rsidRDefault="0007260E">
      <w:pPr>
        <w:ind w:left="567" w:right="616"/>
        <w:jc w:val="both"/>
        <w:rPr>
          <w:rFonts w:ascii="Palatino Linotype" w:hAnsi="Palatino Linotype" w:cs="Arial"/>
          <w:i/>
          <w:sz w:val="22"/>
        </w:rPr>
      </w:pPr>
    </w:p>
    <w:p w14:paraId="654A3417"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BD5535" w14:textId="77777777" w:rsidR="0007260E" w:rsidRPr="00C925AC" w:rsidRDefault="0007260E">
      <w:pPr>
        <w:tabs>
          <w:tab w:val="left" w:pos="709"/>
        </w:tabs>
        <w:spacing w:line="360" w:lineRule="auto"/>
        <w:jc w:val="both"/>
        <w:rPr>
          <w:rFonts w:ascii="Palatino Linotype" w:hAnsi="Palatino Linotype" w:cs="Arial"/>
        </w:rPr>
      </w:pPr>
    </w:p>
    <w:p w14:paraId="7C7ABFF2"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C22A41F" w14:textId="77777777" w:rsidR="0007260E" w:rsidRPr="00C925AC" w:rsidRDefault="0007260E">
      <w:pPr>
        <w:tabs>
          <w:tab w:val="left" w:pos="709"/>
        </w:tabs>
        <w:spacing w:line="360" w:lineRule="auto"/>
        <w:jc w:val="both"/>
        <w:rPr>
          <w:rFonts w:ascii="Palatino Linotype" w:hAnsi="Palatino Linotype" w:cs="Arial"/>
        </w:rPr>
      </w:pPr>
    </w:p>
    <w:p w14:paraId="27FF00D2" w14:textId="77777777" w:rsidR="0007260E" w:rsidRPr="00C925AC" w:rsidRDefault="00FD1B3D">
      <w:pPr>
        <w:tabs>
          <w:tab w:val="left" w:pos="709"/>
        </w:tabs>
        <w:spacing w:line="360" w:lineRule="auto"/>
        <w:jc w:val="both"/>
        <w:rPr>
          <w:rFonts w:ascii="Palatino Linotype" w:hAnsi="Palatino Linotype" w:cs="Arial"/>
        </w:rPr>
      </w:pPr>
      <w:r w:rsidRPr="00C925AC">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925AC">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C925AC">
        <w:rPr>
          <w:rFonts w:ascii="Palatino Linotype" w:hAnsi="Palatino Linotype" w:cs="Arial"/>
          <w:b/>
          <w:u w:val="single"/>
        </w:rPr>
        <w:lastRenderedPageBreak/>
        <w:t>de las facultades, funciones y competencias</w:t>
      </w:r>
      <w:r w:rsidRPr="00C925AC">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CCF3DAB" w14:textId="77777777" w:rsidR="0007260E" w:rsidRPr="00C925AC" w:rsidRDefault="0007260E">
      <w:pPr>
        <w:rPr>
          <w:lang w:val="es-MX"/>
        </w:rPr>
      </w:pPr>
    </w:p>
    <w:p w14:paraId="357DD0F8"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i/>
          <w:sz w:val="22"/>
        </w:rPr>
        <w:t>“</w:t>
      </w:r>
      <w:r w:rsidRPr="00C925AC">
        <w:rPr>
          <w:rFonts w:ascii="Palatino Linotype" w:hAnsi="Palatino Linotype" w:cs="Arial"/>
          <w:b/>
          <w:i/>
          <w:sz w:val="22"/>
        </w:rPr>
        <w:t xml:space="preserve">Artículo 3. </w:t>
      </w:r>
      <w:r w:rsidRPr="00C925AC">
        <w:rPr>
          <w:rFonts w:ascii="Palatino Linotype" w:hAnsi="Palatino Linotype" w:cs="Arial"/>
          <w:i/>
          <w:sz w:val="22"/>
        </w:rPr>
        <w:t>Para los efectos de la presente Ley se entenderá por:</w:t>
      </w:r>
    </w:p>
    <w:p w14:paraId="36C679B5"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i/>
          <w:sz w:val="22"/>
        </w:rPr>
        <w:t>(…)</w:t>
      </w:r>
    </w:p>
    <w:p w14:paraId="7737F6C2"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b/>
          <w:i/>
          <w:sz w:val="22"/>
        </w:rPr>
        <w:t>XI. Documento:</w:t>
      </w:r>
      <w:r w:rsidRPr="00C925AC">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925AC">
        <w:rPr>
          <w:rFonts w:ascii="Palatino Linotype" w:hAnsi="Palatino Linotype" w:cs="Arial"/>
          <w:b/>
          <w:i/>
          <w:sz w:val="22"/>
          <w:u w:val="single"/>
        </w:rPr>
        <w:t>registro que documente el ejercicio de las facultades, funciones y competencias de los sujetos obligados</w:t>
      </w:r>
      <w:r w:rsidRPr="00C925AC">
        <w:rPr>
          <w:rFonts w:ascii="Palatino Linotype" w:hAnsi="Palatino Linotype" w:cs="Arial"/>
          <w:i/>
          <w:sz w:val="22"/>
          <w:u w:val="single"/>
        </w:rPr>
        <w:t>,</w:t>
      </w:r>
      <w:r w:rsidRPr="00C925AC">
        <w:rPr>
          <w:rFonts w:ascii="Palatino Linotype" w:hAnsi="Palatino Linotype" w:cs="Arial"/>
          <w:i/>
          <w:sz w:val="22"/>
        </w:rPr>
        <w:t xml:space="preserve"> sus servidores públicos e integrantes, </w:t>
      </w:r>
      <w:r w:rsidRPr="00C925AC">
        <w:rPr>
          <w:rFonts w:ascii="Palatino Linotype" w:hAnsi="Palatino Linotype" w:cs="Arial"/>
          <w:b/>
          <w:i/>
          <w:sz w:val="22"/>
          <w:u w:val="single"/>
        </w:rPr>
        <w:t>sin importar su fuente o fecha de elaboración.</w:t>
      </w:r>
      <w:r w:rsidRPr="00C925AC">
        <w:rPr>
          <w:rFonts w:ascii="Palatino Linotype" w:hAnsi="Palatino Linotype" w:cs="Arial"/>
          <w:i/>
          <w:sz w:val="22"/>
        </w:rPr>
        <w:t xml:space="preserve"> Los documentos podrán estar en cualquier medio, sea escrito, impreso, sonoro, visual, electrónico, informático u holográfico;</w:t>
      </w:r>
    </w:p>
    <w:p w14:paraId="390260CB" w14:textId="77777777" w:rsidR="0007260E" w:rsidRPr="00C925AC" w:rsidRDefault="00FD1B3D">
      <w:pPr>
        <w:ind w:left="567" w:right="616"/>
        <w:jc w:val="both"/>
        <w:rPr>
          <w:rFonts w:ascii="Palatino Linotype" w:hAnsi="Palatino Linotype" w:cs="Arial"/>
          <w:i/>
          <w:sz w:val="22"/>
        </w:rPr>
      </w:pPr>
      <w:r w:rsidRPr="00C925AC">
        <w:rPr>
          <w:rFonts w:ascii="Palatino Linotype" w:hAnsi="Palatino Linotype" w:cs="Arial"/>
          <w:i/>
          <w:sz w:val="22"/>
        </w:rPr>
        <w:t>(…)”</w:t>
      </w:r>
    </w:p>
    <w:p w14:paraId="2B483060" w14:textId="77777777" w:rsidR="0007260E" w:rsidRPr="00C925AC" w:rsidRDefault="0007260E">
      <w:pPr>
        <w:rPr>
          <w:sz w:val="14"/>
        </w:rPr>
      </w:pPr>
    </w:p>
    <w:p w14:paraId="0B74AA8B" w14:textId="77777777" w:rsidR="0007260E" w:rsidRPr="00C925AC" w:rsidRDefault="0007260E"/>
    <w:p w14:paraId="15BF5DE8" w14:textId="77777777" w:rsidR="0007260E" w:rsidRPr="00C925AC" w:rsidRDefault="00FD1B3D">
      <w:pPr>
        <w:spacing w:line="360" w:lineRule="auto"/>
        <w:ind w:right="49"/>
        <w:contextualSpacing/>
        <w:jc w:val="both"/>
        <w:rPr>
          <w:rFonts w:ascii="Palatino Linotype" w:hAnsi="Palatino Linotype" w:cs="Arial"/>
          <w:lang w:eastAsia="es-MX"/>
        </w:rPr>
      </w:pPr>
      <w:r w:rsidRPr="00C925AC">
        <w:rPr>
          <w:rFonts w:ascii="Palatino Linotype" w:hAnsi="Palatino Linotype" w:cs="Arial"/>
        </w:rPr>
        <w:t xml:space="preserve">Además, </w:t>
      </w:r>
      <w:r w:rsidRPr="00C925AC">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98244BA" w14:textId="77777777" w:rsidR="0007260E" w:rsidRPr="00C925AC" w:rsidRDefault="0007260E">
      <w:pPr>
        <w:spacing w:line="360" w:lineRule="auto"/>
        <w:ind w:right="49"/>
        <w:contextualSpacing/>
        <w:jc w:val="both"/>
        <w:rPr>
          <w:rFonts w:ascii="Palatino Linotype" w:hAnsi="Palatino Linotype" w:cs="Arial"/>
          <w:lang w:eastAsia="es-MX"/>
        </w:rPr>
      </w:pPr>
    </w:p>
    <w:p w14:paraId="45937D4B" w14:textId="77777777" w:rsidR="0007260E" w:rsidRPr="00C925AC" w:rsidRDefault="00FD1B3D">
      <w:pPr>
        <w:spacing w:line="360" w:lineRule="auto"/>
        <w:ind w:right="49"/>
        <w:contextualSpacing/>
        <w:jc w:val="both"/>
        <w:rPr>
          <w:rFonts w:ascii="Palatino Linotype" w:eastAsia="MS Mincho" w:hAnsi="Palatino Linotype" w:cs="Tahoma"/>
        </w:rPr>
      </w:pPr>
      <w:r w:rsidRPr="00C925AC">
        <w:rPr>
          <w:rFonts w:ascii="Palatino Linotype" w:hAnsi="Palatino Linotype" w:cs="Arial"/>
          <w:lang w:eastAsia="es-MX"/>
        </w:rPr>
        <w:t xml:space="preserve">De la misma forma, </w:t>
      </w:r>
      <w:r w:rsidRPr="00C925AC">
        <w:rPr>
          <w:rFonts w:ascii="Palatino Linotype" w:eastAsia="MS Mincho" w:hAnsi="Palatino Linotype"/>
        </w:rPr>
        <w:t>de acuerdo al contenido del artículo 160,</w:t>
      </w:r>
      <w:r w:rsidRPr="00C925AC">
        <w:rPr>
          <w:rFonts w:ascii="Palatino Linotype" w:hAnsi="Palatino Linotype" w:cs="Arial"/>
        </w:rPr>
        <w:t xml:space="preserve"> de la Ley </w:t>
      </w:r>
      <w:r w:rsidRPr="00C925AC">
        <w:rPr>
          <w:rFonts w:ascii="Palatino Linotype" w:eastAsia="MS Mincho" w:hAnsi="Palatino Linotype" w:cs="Tahoma"/>
        </w:rPr>
        <w:t>General de Transparencia y Acceso a la Información Pública que a la letra dispone:</w:t>
      </w:r>
    </w:p>
    <w:p w14:paraId="463A8B66" w14:textId="77777777" w:rsidR="0007260E" w:rsidRPr="00C925AC" w:rsidRDefault="0007260E"/>
    <w:p w14:paraId="4F02AA23" w14:textId="77777777" w:rsidR="0007260E" w:rsidRPr="00C925AC" w:rsidRDefault="00FD1B3D">
      <w:pPr>
        <w:ind w:left="567" w:right="616"/>
        <w:contextualSpacing/>
        <w:jc w:val="both"/>
        <w:rPr>
          <w:rFonts w:ascii="Palatino Linotype" w:hAnsi="Palatino Linotype" w:cs="Arial"/>
          <w:i/>
          <w:sz w:val="22"/>
          <w:lang w:eastAsia="gl-ES"/>
        </w:rPr>
      </w:pPr>
      <w:r w:rsidRPr="00C925AC">
        <w:rPr>
          <w:rFonts w:ascii="Palatino Linotype" w:hAnsi="Palatino Linotype" w:cs="Arial"/>
          <w:b/>
          <w:i/>
          <w:sz w:val="22"/>
          <w:lang w:eastAsia="gl-ES"/>
        </w:rPr>
        <w:t>Artículo 160</w:t>
      </w:r>
      <w:r w:rsidRPr="00C925AC">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445D1A3" w14:textId="77777777" w:rsidR="0007260E" w:rsidRPr="00C925AC" w:rsidRDefault="0007260E">
      <w:pPr>
        <w:ind w:left="851" w:right="616"/>
        <w:contextualSpacing/>
        <w:jc w:val="both"/>
        <w:rPr>
          <w:rFonts w:ascii="Palatino Linotype" w:hAnsi="Palatino Linotype" w:cs="Arial"/>
          <w:i/>
          <w:sz w:val="22"/>
          <w:lang w:eastAsia="gl-ES"/>
        </w:rPr>
      </w:pPr>
    </w:p>
    <w:p w14:paraId="75883AA5" w14:textId="77777777" w:rsidR="0007260E" w:rsidRPr="00C925AC" w:rsidRDefault="0007260E">
      <w:pPr>
        <w:ind w:left="851" w:right="616"/>
        <w:contextualSpacing/>
        <w:jc w:val="both"/>
        <w:rPr>
          <w:rFonts w:ascii="Palatino Linotype" w:hAnsi="Palatino Linotype" w:cs="Arial"/>
          <w:i/>
          <w:sz w:val="14"/>
          <w:lang w:eastAsia="gl-ES"/>
        </w:rPr>
      </w:pPr>
    </w:p>
    <w:p w14:paraId="063EC362" w14:textId="77777777" w:rsidR="0007260E" w:rsidRPr="00C925AC" w:rsidRDefault="00FD1B3D">
      <w:pPr>
        <w:spacing w:line="360" w:lineRule="auto"/>
        <w:jc w:val="both"/>
        <w:rPr>
          <w:rFonts w:ascii="Palatino Linotype" w:hAnsi="Palatino Linotype" w:cs="Arial"/>
          <w:color w:val="222222"/>
          <w:szCs w:val="19"/>
          <w:lang w:eastAsia="es-MX"/>
        </w:rPr>
      </w:pPr>
      <w:r w:rsidRPr="00C925AC">
        <w:rPr>
          <w:rFonts w:ascii="Palatino Linotype" w:hAnsi="Palatino Linotype"/>
          <w:color w:val="000000"/>
        </w:rPr>
        <w:t xml:space="preserve">Sirve como apoyo </w:t>
      </w:r>
      <w:r w:rsidRPr="00C925AC">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30DA2865" w14:textId="77777777" w:rsidR="0007260E" w:rsidRPr="00C925AC" w:rsidRDefault="0007260E">
      <w:pPr>
        <w:rPr>
          <w:lang w:val="es-MX" w:eastAsia="es-MX"/>
        </w:rPr>
      </w:pPr>
    </w:p>
    <w:p w14:paraId="3C4C8175" w14:textId="77777777" w:rsidR="0007260E" w:rsidRPr="00C925AC" w:rsidRDefault="00FD1B3D">
      <w:pPr>
        <w:shd w:val="clear" w:color="auto" w:fill="FFFFFF"/>
        <w:tabs>
          <w:tab w:val="left" w:pos="8647"/>
        </w:tabs>
        <w:ind w:left="567" w:right="616"/>
        <w:jc w:val="both"/>
        <w:rPr>
          <w:rFonts w:ascii="Palatino Linotype" w:hAnsi="Palatino Linotype" w:cs="Arial"/>
          <w:i/>
          <w:iCs/>
          <w:color w:val="222222"/>
          <w:sz w:val="22"/>
          <w:lang w:eastAsia="es-MX"/>
        </w:rPr>
      </w:pPr>
      <w:r w:rsidRPr="00C925AC">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925AC">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E0F4C61" w14:textId="77777777" w:rsidR="0007260E" w:rsidRPr="00C925AC" w:rsidRDefault="0007260E">
      <w:pPr>
        <w:rPr>
          <w:lang w:val="es-MX"/>
        </w:rPr>
      </w:pPr>
    </w:p>
    <w:p w14:paraId="0BF20E24" w14:textId="77777777" w:rsidR="0007260E" w:rsidRPr="00C925AC" w:rsidRDefault="0007260E">
      <w:pPr>
        <w:rPr>
          <w:lang w:val="es-MX"/>
        </w:rPr>
      </w:pPr>
    </w:p>
    <w:p w14:paraId="601539F1" w14:textId="77777777" w:rsidR="0007260E" w:rsidRPr="00C925AC" w:rsidRDefault="00FD1B3D">
      <w:pPr>
        <w:spacing w:line="360" w:lineRule="auto"/>
        <w:jc w:val="both"/>
        <w:rPr>
          <w:rFonts w:ascii="Palatino Linotype" w:hAnsi="Palatino Linotype" w:cs="Arial"/>
        </w:rPr>
      </w:pPr>
      <w:r w:rsidRPr="00C925AC">
        <w:rPr>
          <w:rFonts w:ascii="Palatino Linotype" w:hAnsi="Palatino Linotype" w:cs="Arial"/>
          <w:bCs/>
        </w:rPr>
        <w:t xml:space="preserve">Además, </w:t>
      </w:r>
      <w:r w:rsidRPr="00C925AC">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95CBB9A" w14:textId="77777777" w:rsidR="0007260E" w:rsidRPr="00C925AC" w:rsidRDefault="0007260E">
      <w:pPr>
        <w:rPr>
          <w:lang w:val="es-MX"/>
        </w:rPr>
      </w:pPr>
    </w:p>
    <w:p w14:paraId="6595CFBF" w14:textId="77777777" w:rsidR="0007260E" w:rsidRPr="00C925AC" w:rsidRDefault="00FD1B3D">
      <w:pPr>
        <w:ind w:left="567" w:right="616"/>
        <w:contextualSpacing/>
        <w:jc w:val="both"/>
        <w:rPr>
          <w:rFonts w:ascii="Palatino Linotype" w:hAnsi="Palatino Linotype" w:cs="Arial"/>
          <w:i/>
          <w:sz w:val="22"/>
        </w:rPr>
      </w:pPr>
      <w:r w:rsidRPr="00C925AC">
        <w:rPr>
          <w:rFonts w:ascii="Palatino Linotype" w:hAnsi="Palatino Linotype" w:cs="Arial"/>
          <w:b/>
          <w:i/>
          <w:sz w:val="22"/>
        </w:rPr>
        <w:t>Artículo 23.</w:t>
      </w:r>
      <w:r w:rsidRPr="00C925AC">
        <w:rPr>
          <w:rFonts w:ascii="Palatino Linotype" w:hAnsi="Palatino Linotype" w:cs="Arial"/>
          <w:i/>
          <w:sz w:val="22"/>
        </w:rPr>
        <w:t xml:space="preserve"> Son sujetos obligados a transparentar y permitir el acceso a su información y proteger los datos personales que obren en su poder:</w:t>
      </w:r>
    </w:p>
    <w:p w14:paraId="3F4FB332" w14:textId="77777777" w:rsidR="0007260E" w:rsidRPr="00C925AC" w:rsidRDefault="00FD1B3D">
      <w:pPr>
        <w:ind w:left="567" w:right="616"/>
        <w:contextualSpacing/>
        <w:jc w:val="both"/>
        <w:rPr>
          <w:rFonts w:ascii="Palatino Linotype" w:hAnsi="Palatino Linotype" w:cs="Arial"/>
          <w:i/>
          <w:sz w:val="22"/>
        </w:rPr>
      </w:pPr>
      <w:r w:rsidRPr="00C925AC">
        <w:rPr>
          <w:rFonts w:ascii="Palatino Linotype" w:hAnsi="Palatino Linotype" w:cs="Arial"/>
          <w:i/>
          <w:sz w:val="22"/>
        </w:rPr>
        <w:t>(…)</w:t>
      </w:r>
    </w:p>
    <w:p w14:paraId="6F9A52B6" w14:textId="77777777" w:rsidR="0007260E" w:rsidRPr="00C925AC" w:rsidRDefault="00FD1B3D">
      <w:pPr>
        <w:ind w:left="567" w:right="616"/>
        <w:contextualSpacing/>
        <w:jc w:val="both"/>
        <w:rPr>
          <w:rFonts w:ascii="Palatino Linotype" w:hAnsi="Palatino Linotype" w:cs="Arial"/>
          <w:i/>
          <w:sz w:val="22"/>
        </w:rPr>
      </w:pPr>
      <w:r w:rsidRPr="00C925AC">
        <w:rPr>
          <w:rFonts w:ascii="Palatino Linotype" w:hAnsi="Palatino Linotype" w:cs="Arial"/>
          <w:b/>
          <w:i/>
          <w:sz w:val="22"/>
        </w:rPr>
        <w:t xml:space="preserve">IV.- </w:t>
      </w:r>
      <w:r w:rsidRPr="00C925AC">
        <w:rPr>
          <w:rFonts w:ascii="Palatino Linotype" w:hAnsi="Palatino Linotype" w:cs="Arial"/>
          <w:i/>
          <w:sz w:val="22"/>
        </w:rPr>
        <w:t>Los ayuntamientos y las dependencias, organismos, órganos y entidades de la administración municipal;</w:t>
      </w:r>
    </w:p>
    <w:p w14:paraId="0E64103F" w14:textId="77777777" w:rsidR="0007260E" w:rsidRPr="00C925AC" w:rsidRDefault="0007260E">
      <w:pPr>
        <w:spacing w:line="360" w:lineRule="auto"/>
        <w:jc w:val="both"/>
        <w:rPr>
          <w:rFonts w:ascii="Palatino Linotype" w:hAnsi="Palatino Linotype" w:cs="Arial"/>
        </w:rPr>
      </w:pPr>
    </w:p>
    <w:p w14:paraId="2FD00BBE" w14:textId="77777777" w:rsidR="0007260E" w:rsidRPr="00C925AC" w:rsidRDefault="00FD1B3D">
      <w:pPr>
        <w:spacing w:line="360" w:lineRule="auto"/>
        <w:jc w:val="both"/>
        <w:rPr>
          <w:rFonts w:ascii="Palatino Linotype" w:hAnsi="Palatino Linotype" w:cs="Arial"/>
        </w:rPr>
      </w:pPr>
      <w:r w:rsidRPr="00C925AC">
        <w:rPr>
          <w:rFonts w:ascii="Palatino Linotype" w:hAnsi="Palatino Linotype" w:cs="Arial"/>
        </w:rPr>
        <w:t xml:space="preserve">Por lo que, de la respuesta emitida por parte de la  Unidad de Transparencia del </w:t>
      </w:r>
      <w:r w:rsidRPr="00C925AC">
        <w:rPr>
          <w:rFonts w:ascii="Palatino Linotype" w:hAnsi="Palatino Linotype" w:cs="Arial"/>
          <w:b/>
        </w:rPr>
        <w:t>Sujeto Obligado</w:t>
      </w:r>
      <w:r w:rsidRPr="00C925AC">
        <w:rPr>
          <w:rFonts w:ascii="Palatino Linotype" w:hAnsi="Palatino Linotype" w:cs="Arial"/>
        </w:rPr>
        <w:t xml:space="preserve"> generó, se enuncia cada una de las respuestas proporcionadas, con la </w:t>
      </w:r>
      <w:r w:rsidRPr="00C925AC">
        <w:rPr>
          <w:rFonts w:ascii="Palatino Linotype" w:hAnsi="Palatino Linotype" w:cs="Arial"/>
        </w:rPr>
        <w:lastRenderedPageBreak/>
        <w:t>finalidad de saber si se da cumplimiento a todos los requerimientos y si lo motivos de inconformidad resultan procedentes, de conformidad con lo siguiente:</w:t>
      </w:r>
    </w:p>
    <w:p w14:paraId="5B5F3D1B" w14:textId="77777777" w:rsidR="0007260E" w:rsidRPr="00C925AC" w:rsidRDefault="0007260E">
      <w:pPr>
        <w:spacing w:line="360" w:lineRule="auto"/>
        <w:jc w:val="both"/>
        <w:rPr>
          <w:rFonts w:ascii="Palatino Linotype" w:hAnsi="Palatino Linotype" w:cs="Arial"/>
        </w:rPr>
      </w:pPr>
    </w:p>
    <w:p w14:paraId="6FB820C7" w14:textId="77777777" w:rsidR="0007260E" w:rsidRPr="00C925AC" w:rsidRDefault="00FD1B3D">
      <w:pPr>
        <w:spacing w:line="360" w:lineRule="auto"/>
        <w:jc w:val="both"/>
        <w:rPr>
          <w:rFonts w:ascii="Palatino Linotype" w:eastAsia="Calibri" w:hAnsi="Palatino Linotype" w:cs="Arial"/>
          <w:szCs w:val="22"/>
          <w:lang w:val="es-MX" w:eastAsia="en-US"/>
        </w:rPr>
      </w:pPr>
      <w:r w:rsidRPr="00C925AC">
        <w:rPr>
          <w:rFonts w:ascii="Palatino Linotype" w:eastAsia="Calibri" w:hAnsi="Palatino Linotype" w:cs="Arial"/>
          <w:szCs w:val="22"/>
          <w:lang w:val="es-MX" w:eastAsia="en-US"/>
        </w:rPr>
        <w:t xml:space="preserve">Expuesto lo anterior, se procede al análisis de la totalidad de las constancias que integran el expediente electrónico del </w:t>
      </w:r>
      <w:r w:rsidRPr="00C925AC">
        <w:rPr>
          <w:rFonts w:ascii="Palatino Linotype" w:eastAsia="Calibri" w:hAnsi="Palatino Linotype" w:cs="Arial"/>
          <w:b/>
          <w:szCs w:val="22"/>
          <w:lang w:val="es-MX" w:eastAsia="en-US"/>
        </w:rPr>
        <w:t>SAIMEX</w:t>
      </w:r>
      <w:r w:rsidRPr="00C925AC">
        <w:rPr>
          <w:rFonts w:ascii="Palatino Linotype" w:eastAsia="Calibri" w:hAnsi="Palatino Linotype" w:cs="Arial"/>
          <w:szCs w:val="22"/>
          <w:lang w:val="es-MX" w:eastAsia="en-US"/>
        </w:rPr>
        <w:t xml:space="preserve">, a efecto de determinar si con la información remitida por </w:t>
      </w:r>
      <w:r w:rsidRPr="00C925AC">
        <w:rPr>
          <w:rFonts w:ascii="Palatino Linotype" w:eastAsia="Calibri" w:hAnsi="Palatino Linotype" w:cs="Arial"/>
          <w:b/>
          <w:szCs w:val="22"/>
          <w:lang w:val="es-MX" w:eastAsia="en-US"/>
        </w:rPr>
        <w:t>El Sujeto Obligado</w:t>
      </w:r>
      <w:r w:rsidRPr="00C925AC">
        <w:rPr>
          <w:rFonts w:ascii="Palatino Linotype" w:eastAsia="Calibri" w:hAnsi="Palatino Linotype" w:cs="Arial"/>
          <w:szCs w:val="22"/>
          <w:lang w:val="es-MX" w:eastAsia="en-US"/>
        </w:rPr>
        <w:t xml:space="preserve"> a través de su respuesta se colma lo requerido en dicha solicitud. </w:t>
      </w:r>
    </w:p>
    <w:p w14:paraId="05CE68AF" w14:textId="77777777" w:rsidR="0007260E" w:rsidRPr="00C925AC" w:rsidRDefault="0007260E">
      <w:pPr>
        <w:spacing w:line="360" w:lineRule="auto"/>
        <w:jc w:val="both"/>
        <w:rPr>
          <w:rFonts w:ascii="Palatino Linotype" w:eastAsia="Calibri" w:hAnsi="Palatino Linotype" w:cs="Arial"/>
          <w:szCs w:val="22"/>
          <w:lang w:val="es-MX" w:eastAsia="en-US"/>
        </w:rPr>
      </w:pPr>
    </w:p>
    <w:p w14:paraId="5A92B4C0" w14:textId="77777777" w:rsidR="0007260E" w:rsidRPr="00C925AC" w:rsidRDefault="00FD1B3D">
      <w:pPr>
        <w:spacing w:line="360" w:lineRule="auto"/>
        <w:jc w:val="both"/>
        <w:rPr>
          <w:rFonts w:ascii="Palatino Linotype" w:eastAsia="Calibri" w:hAnsi="Palatino Linotype"/>
          <w:lang w:val="es-MX" w:eastAsia="es-MX"/>
        </w:rPr>
      </w:pPr>
      <w:r w:rsidRPr="00C925AC">
        <w:rPr>
          <w:rFonts w:ascii="Palatino Linotype" w:eastAsia="Calibri" w:hAnsi="Palatino Linotype" w:cs="Arial"/>
          <w:lang w:val="es-MX" w:eastAsia="en-US"/>
        </w:rPr>
        <w:t xml:space="preserve">Por lo que, referente al </w:t>
      </w:r>
      <w:r w:rsidRPr="00C925AC">
        <w:rPr>
          <w:rFonts w:ascii="Palatino Linotype" w:eastAsia="Calibri" w:hAnsi="Palatino Linotype" w:cs="Arial"/>
          <w:b/>
          <w:lang w:val="es-MX" w:eastAsia="en-US"/>
        </w:rPr>
        <w:t>punto 1</w:t>
      </w:r>
      <w:r w:rsidRPr="00C925AC">
        <w:rPr>
          <w:rFonts w:ascii="Palatino Linotype" w:eastAsia="Calibri" w:hAnsi="Palatino Linotype" w:cs="Arial"/>
          <w:lang w:val="es-MX" w:eastAsia="en-US"/>
        </w:rPr>
        <w:t xml:space="preserve">, tocante al </w:t>
      </w:r>
      <w:r w:rsidRPr="00C925AC">
        <w:rPr>
          <w:rFonts w:ascii="Palatino Linotype" w:eastAsia="Calibri" w:hAnsi="Palatino Linotype" w:cs="Arial"/>
          <w:b/>
          <w:u w:val="single"/>
          <w:lang w:val="es-MX" w:eastAsia="en-US"/>
        </w:rPr>
        <w:t>proceso de selección</w:t>
      </w:r>
      <w:r w:rsidRPr="00C925AC">
        <w:rPr>
          <w:rFonts w:ascii="Palatino Linotype" w:eastAsia="Calibri" w:hAnsi="Palatino Linotype" w:cs="Arial"/>
          <w:lang w:val="es-MX" w:eastAsia="en-US"/>
        </w:rPr>
        <w:t>; recordemos que la Secretaria de Ayuntamiento de Tonanitla, mediante respuesta tuvo a bien referir el proceso de selección para Defensor o Defensora Municipal de Derechos Humanos del Ayuntamiento de Tonanitla</w:t>
      </w:r>
      <w:r w:rsidRPr="00C925AC">
        <w:rPr>
          <w:rFonts w:ascii="Palatino Linotype" w:eastAsia="Calibri" w:hAnsi="Palatino Linotype"/>
          <w:lang w:val="es-MX" w:eastAsia="es-MX"/>
        </w:rPr>
        <w:t>.</w:t>
      </w:r>
    </w:p>
    <w:p w14:paraId="492D05E9" w14:textId="77777777" w:rsidR="0007260E" w:rsidRPr="00C925AC" w:rsidRDefault="0007260E">
      <w:pPr>
        <w:spacing w:line="360" w:lineRule="auto"/>
        <w:jc w:val="both"/>
        <w:rPr>
          <w:rFonts w:ascii="Palatino Linotype" w:eastAsia="Calibri" w:hAnsi="Palatino Linotype"/>
          <w:lang w:val="es-MX" w:eastAsia="es-MX"/>
        </w:rPr>
      </w:pPr>
    </w:p>
    <w:p w14:paraId="5F48A584" w14:textId="77777777" w:rsidR="0007260E" w:rsidRPr="00C925AC" w:rsidRDefault="00FD1B3D">
      <w:pPr>
        <w:shd w:val="clear" w:color="auto" w:fill="FFFFFF"/>
        <w:spacing w:line="360" w:lineRule="auto"/>
        <w:jc w:val="both"/>
        <w:rPr>
          <w:rFonts w:ascii="Palatino Linotype" w:hAnsi="Palatino Linotype"/>
          <w:color w:val="222222"/>
        </w:rPr>
      </w:pPr>
      <w:r w:rsidRPr="00C925AC">
        <w:rPr>
          <w:rFonts w:ascii="Palatino Linotype" w:hAnsi="Palatino Linotype"/>
          <w:color w:val="222222"/>
        </w:rPr>
        <w:t>En este sentido, debe dejarse claro que, al haber existido un pronunciamiento por parte del </w:t>
      </w:r>
      <w:r w:rsidRPr="00C925AC">
        <w:rPr>
          <w:rFonts w:ascii="Palatino Linotype" w:hAnsi="Palatino Linotype"/>
          <w:b/>
          <w:bCs/>
          <w:color w:val="222222"/>
        </w:rPr>
        <w:t>Sujeto Obligado</w:t>
      </w:r>
      <w:r w:rsidRPr="00C925AC">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102AC0C" w14:textId="77777777" w:rsidR="0007260E" w:rsidRPr="00C925AC" w:rsidRDefault="0007260E">
      <w:pPr>
        <w:pStyle w:val="Sinespaciado"/>
      </w:pPr>
    </w:p>
    <w:p w14:paraId="5E8EFBD5" w14:textId="77777777" w:rsidR="0007260E" w:rsidRPr="00C925AC" w:rsidRDefault="00FD1B3D">
      <w:pPr>
        <w:shd w:val="clear" w:color="auto" w:fill="FFFFFF"/>
        <w:spacing w:line="221" w:lineRule="atLeast"/>
        <w:ind w:left="567" w:right="616"/>
        <w:jc w:val="both"/>
        <w:rPr>
          <w:rFonts w:ascii="Palatino Linotype" w:eastAsia="Calibri" w:hAnsi="Palatino Linotype" w:cs="Arial"/>
          <w:lang w:val="es-MX" w:eastAsia="en-US"/>
        </w:rPr>
      </w:pPr>
      <w:r w:rsidRPr="00C925AC">
        <w:rPr>
          <w:rFonts w:ascii="Palatino Linotype" w:hAnsi="Palatino Linotype"/>
          <w:i/>
          <w:iCs/>
          <w:color w:val="222222"/>
          <w:sz w:val="22"/>
        </w:rPr>
        <w:t>“</w:t>
      </w:r>
      <w:r w:rsidRPr="00C925AC">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925AC">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C925AC">
        <w:rPr>
          <w:rFonts w:ascii="Palatino Linotype" w:hAnsi="Palatino Linotype"/>
          <w:i/>
          <w:iCs/>
          <w:color w:val="222222"/>
          <w:sz w:val="22"/>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E60126B" w14:textId="77777777" w:rsidR="0007260E" w:rsidRPr="00C925AC" w:rsidRDefault="0007260E">
      <w:pPr>
        <w:spacing w:line="360" w:lineRule="auto"/>
        <w:rPr>
          <w:rFonts w:ascii="Palatino Linotype" w:eastAsia="Calibri" w:hAnsi="Palatino Linotype" w:cs="Arial"/>
          <w:lang w:val="es-MX" w:eastAsia="en-US"/>
        </w:rPr>
      </w:pPr>
    </w:p>
    <w:p w14:paraId="36AF515D" w14:textId="77777777" w:rsidR="0007260E" w:rsidRPr="00C925AC" w:rsidRDefault="00FD1B3D">
      <w:pPr>
        <w:spacing w:line="360" w:lineRule="auto"/>
        <w:jc w:val="both"/>
        <w:rPr>
          <w:rFonts w:ascii="Palatino Linotype" w:eastAsia="Calibri" w:hAnsi="Palatino Linotype"/>
          <w:lang w:val="es-MX" w:eastAsia="es-MX"/>
        </w:rPr>
      </w:pPr>
      <w:r w:rsidRPr="00C925AC">
        <w:rPr>
          <w:rFonts w:ascii="Palatino Linotype" w:eastAsia="Calibri" w:hAnsi="Palatino Linotype"/>
          <w:lang w:val="es-MX" w:eastAsia="es-MX"/>
        </w:rPr>
        <w:t xml:space="preserve">Ahora bien, en lo que respecta al </w:t>
      </w:r>
      <w:r w:rsidRPr="00C925AC">
        <w:rPr>
          <w:rFonts w:ascii="Palatino Linotype" w:eastAsia="Calibri" w:hAnsi="Palatino Linotype"/>
          <w:b/>
          <w:bCs/>
          <w:lang w:val="es-MX" w:eastAsia="es-MX"/>
        </w:rPr>
        <w:t>punto 2</w:t>
      </w:r>
      <w:r w:rsidRPr="00C925AC">
        <w:rPr>
          <w:rFonts w:ascii="Palatino Linotype" w:eastAsia="Calibri" w:hAnsi="Palatino Linotype"/>
          <w:lang w:val="es-MX" w:eastAsia="es-MX"/>
        </w:rPr>
        <w:t xml:space="preserve">, correspondiente a la entrega del documento en donde consten </w:t>
      </w:r>
      <w:r w:rsidRPr="00C925AC">
        <w:rPr>
          <w:rFonts w:ascii="Palatino Linotype" w:eastAsia="Calibri" w:hAnsi="Palatino Linotype"/>
          <w:b/>
          <w:bCs/>
          <w:lang w:val="es-MX" w:eastAsia="es-MX"/>
        </w:rPr>
        <w:t xml:space="preserve">si la servidora pública cumple con todos los requisitos señalados en la Ley Orgánica Municipal del Estado de México, de ser titulada en la Licenciatura en Derecho o afín, </w:t>
      </w:r>
      <w:r w:rsidRPr="00C925AC">
        <w:rPr>
          <w:rFonts w:ascii="Palatino Linotype" w:eastAsia="Calibri" w:hAnsi="Palatino Linotype"/>
          <w:bCs/>
          <w:lang w:val="es-MX" w:eastAsia="es-MX"/>
        </w:rPr>
        <w:t xml:space="preserve">por lo que </w:t>
      </w:r>
      <w:r w:rsidRPr="00C925AC">
        <w:rPr>
          <w:rFonts w:ascii="Palatino Linotype" w:hAnsi="Palatino Linotype"/>
          <w:color w:val="000000"/>
        </w:rPr>
        <w:t xml:space="preserve">se observa en primer lugar que la información fue formulada a través de planteamientos en donde </w:t>
      </w:r>
      <w:r w:rsidRPr="00C925AC">
        <w:rPr>
          <w:rFonts w:ascii="Palatino Linotype" w:hAnsi="Palatino Linotype" w:cs="Arial"/>
          <w:bCs/>
          <w:iCs/>
          <w:color w:val="222222"/>
        </w:rPr>
        <w:t>no se identifica un documento en específico</w:t>
      </w:r>
      <w:r w:rsidRPr="00C925AC">
        <w:rPr>
          <w:rFonts w:ascii="Palatino Linotype" w:hAnsi="Palatino Linotype"/>
          <w:color w:val="000000"/>
        </w:rPr>
        <w:t xml:space="preserve">, en segundo lugar, se aprecia que en la misma se vierten manifestaciones subjetivas que no pueden ser atendidas mediante el Derecho de Acceso a la Información, </w:t>
      </w:r>
      <w:r w:rsidRPr="00C925AC">
        <w:rPr>
          <w:rFonts w:ascii="Palatino Linotype" w:hAnsi="Palatino Linotype" w:cs="Arial"/>
        </w:rPr>
        <w:t xml:space="preserve">es decir, </w:t>
      </w:r>
      <w:r w:rsidRPr="00C925AC">
        <w:rPr>
          <w:rFonts w:ascii="Palatino Linotype" w:hAnsi="Palatino Linotype"/>
        </w:rPr>
        <w:t xml:space="preserve">no existe materia de derecho de acceso a la información sobre la que el </w:t>
      </w:r>
      <w:r w:rsidRPr="00C925AC">
        <w:rPr>
          <w:rFonts w:ascii="Palatino Linotype" w:hAnsi="Palatino Linotype"/>
          <w:b/>
          <w:bCs/>
        </w:rPr>
        <w:t>Sujeto Obligado</w:t>
      </w:r>
      <w:r w:rsidRPr="00C925AC">
        <w:rPr>
          <w:rFonts w:ascii="Palatino Linotype" w:hAnsi="Palatino Linotype"/>
        </w:rPr>
        <w:t xml:space="preserve"> pueda entregar información alguna, lo que supone que el Sujeto obligado realice un pronunciamiento en sentido afirmativo y/o negativo, respecto de un procedimiento en específico el cual se encuentra establecido en la normatividad aplicable, es así que </w:t>
      </w:r>
      <w:r w:rsidRPr="00C925AC">
        <w:rPr>
          <w:rFonts w:ascii="Palatino Linotype" w:eastAsia="Calibri" w:hAnsi="Palatino Linotype"/>
          <w:lang w:val="es-MX" w:eastAsia="es-MX"/>
        </w:rPr>
        <w:t xml:space="preserve">es oportuno recordar que, en informe justificado, el </w:t>
      </w:r>
      <w:r w:rsidRPr="00C925AC">
        <w:rPr>
          <w:rFonts w:ascii="Palatino Linotype" w:eastAsia="Calibri" w:hAnsi="Palatino Linotype"/>
          <w:b/>
          <w:lang w:val="es-MX" w:eastAsia="es-MX"/>
        </w:rPr>
        <w:t>Sujeto Obligado</w:t>
      </w:r>
      <w:r w:rsidRPr="00C925AC">
        <w:rPr>
          <w:rFonts w:ascii="Palatino Linotype" w:eastAsia="Calibri" w:hAnsi="Palatino Linotype"/>
          <w:lang w:val="es-MX" w:eastAsia="es-MX"/>
        </w:rPr>
        <w:t xml:space="preserve"> remitió su contestación argumentando que los </w:t>
      </w:r>
      <w:r w:rsidRPr="00C925AC">
        <w:rPr>
          <w:rFonts w:ascii="Palatino Linotype" w:eastAsia="Calibri" w:hAnsi="Palatino Linotype"/>
          <w:b/>
          <w:lang w:val="es-MX" w:eastAsia="es-MX"/>
        </w:rPr>
        <w:t>tres aspirantes cumplieron con los requisitos exigidos</w:t>
      </w:r>
      <w:r w:rsidRPr="00C925AC">
        <w:rPr>
          <w:rFonts w:ascii="Palatino Linotype" w:eastAsia="Calibri" w:hAnsi="Palatino Linotype"/>
          <w:lang w:val="es-MX" w:eastAsia="es-MX"/>
        </w:rPr>
        <w:t>, pronunciándose en sentido positivo a la interrogante del particular, aunado a lo anterior el Sujeto Obligado tuvo a bien adjuntar el reconocimiento por concluir satisfactoriamente los estudios correspondientes a la Licenciatura en Pedagogía 2015-2019, de la Defensora Municipal de Derechos Humanos del Ayuntamiento de Tonanitla, toda vez que no es un requisito indispensable, tal como la Ley Orgánica Municipal del Estado de México lo indica en su artículo 147 I.</w:t>
      </w:r>
    </w:p>
    <w:p w14:paraId="7ED122FD" w14:textId="77777777" w:rsidR="0007260E" w:rsidRPr="00C925AC" w:rsidRDefault="0007260E">
      <w:pPr>
        <w:spacing w:line="360" w:lineRule="auto"/>
        <w:ind w:right="567"/>
        <w:jc w:val="both"/>
        <w:rPr>
          <w:rFonts w:ascii="Palatino Linotype" w:eastAsia="Calibri" w:hAnsi="Palatino Linotype" w:cs="Arial"/>
          <w:lang w:val="es-MX" w:eastAsia="en-US"/>
        </w:rPr>
      </w:pPr>
    </w:p>
    <w:p w14:paraId="62BC3125" w14:textId="0ABCBC41" w:rsidR="0007260E" w:rsidRPr="00C925AC" w:rsidRDefault="00FD1B3D">
      <w:pPr>
        <w:spacing w:line="360" w:lineRule="auto"/>
        <w:jc w:val="both"/>
        <w:rPr>
          <w:rFonts w:ascii="Palatino Linotype" w:eastAsia="Calibri" w:hAnsi="Palatino Linotype" w:cs="Arial"/>
          <w:bCs/>
          <w:lang w:val="es-MX" w:eastAsia="en-US"/>
        </w:rPr>
      </w:pPr>
      <w:r w:rsidRPr="00C925AC">
        <w:rPr>
          <w:rFonts w:ascii="Palatino Linotype" w:eastAsia="Calibri" w:hAnsi="Palatino Linotype"/>
          <w:lang w:val="es-MX" w:eastAsia="es-MX"/>
        </w:rPr>
        <w:lastRenderedPageBreak/>
        <w:t xml:space="preserve">Por cuanto hace al </w:t>
      </w:r>
      <w:r w:rsidRPr="00C925AC">
        <w:rPr>
          <w:rFonts w:ascii="Palatino Linotype" w:eastAsia="Calibri" w:hAnsi="Palatino Linotype"/>
          <w:b/>
          <w:bCs/>
          <w:lang w:val="es-MX" w:eastAsia="es-MX"/>
        </w:rPr>
        <w:t>punto 3</w:t>
      </w:r>
      <w:r w:rsidRPr="00C925AC">
        <w:rPr>
          <w:rFonts w:ascii="Palatino Linotype" w:eastAsia="Calibri" w:hAnsi="Palatino Linotype"/>
          <w:lang w:val="es-MX" w:eastAsia="es-MX"/>
        </w:rPr>
        <w:t>, correspondiente a la entrega del documento en donde consten</w:t>
      </w:r>
      <w:r w:rsidRPr="00C925AC">
        <w:rPr>
          <w:rFonts w:ascii="Palatino Linotype" w:eastAsia="Calibri" w:hAnsi="Palatino Linotype"/>
          <w:b/>
          <w:bCs/>
          <w:lang w:val="es-MX" w:eastAsia="es-MX"/>
        </w:rPr>
        <w:t xml:space="preserve"> su experiencia y estudios en la materia, </w:t>
      </w:r>
      <w:r w:rsidRPr="00C925AC">
        <w:rPr>
          <w:rFonts w:ascii="Palatino Linotype" w:eastAsia="Calibri" w:hAnsi="Palatino Linotype"/>
          <w:lang w:val="es-MX" w:eastAsia="es-MX"/>
        </w:rPr>
        <w:t xml:space="preserve">es oportuno recordar que, en informe justificado, el </w:t>
      </w:r>
      <w:r w:rsidRPr="00C925AC">
        <w:rPr>
          <w:rFonts w:ascii="Palatino Linotype" w:eastAsia="Calibri" w:hAnsi="Palatino Linotype"/>
          <w:b/>
          <w:lang w:val="es-MX" w:eastAsia="es-MX"/>
        </w:rPr>
        <w:t>Sujeto Obligado</w:t>
      </w:r>
      <w:r w:rsidRPr="00C925AC">
        <w:rPr>
          <w:rFonts w:ascii="Palatino Linotype" w:eastAsia="Calibri" w:hAnsi="Palatino Linotype"/>
          <w:lang w:val="es-MX" w:eastAsia="es-MX"/>
        </w:rPr>
        <w:t xml:space="preserve"> remitió los diversos documentos probatorios que se encuentran en resguardo de la titular y archivo de la Secretaría del Ayuntamiento correspondiente a la administración 2022-2024, entre los cuales se encuentran los reconocimientos y constancias de la Defensora Municipal de Derechos Humanos del Ayuntamiento de Tonanitla.</w:t>
      </w:r>
    </w:p>
    <w:p w14:paraId="68B63799" w14:textId="77777777" w:rsidR="0007260E" w:rsidRPr="00C925AC" w:rsidRDefault="0007260E">
      <w:pPr>
        <w:spacing w:line="360" w:lineRule="auto"/>
        <w:jc w:val="both"/>
        <w:rPr>
          <w:rFonts w:ascii="Palatino Linotype" w:eastAsia="Calibri" w:hAnsi="Palatino Linotype" w:cs="Arial"/>
          <w:lang w:val="es-MX" w:eastAsia="en-US"/>
        </w:rPr>
      </w:pPr>
    </w:p>
    <w:p w14:paraId="317FDCA6" w14:textId="77777777" w:rsidR="0007260E" w:rsidRPr="00C925AC" w:rsidRDefault="00FD1B3D">
      <w:pPr>
        <w:spacing w:line="360" w:lineRule="auto"/>
        <w:jc w:val="both"/>
        <w:rPr>
          <w:rFonts w:ascii="Palatino Linotype" w:eastAsia="Calibri" w:hAnsi="Palatino Linotype"/>
          <w:szCs w:val="22"/>
          <w:lang w:val="es-MX" w:eastAsia="en-US"/>
        </w:rPr>
      </w:pPr>
      <w:r w:rsidRPr="00C925AC">
        <w:rPr>
          <w:rFonts w:ascii="Palatino Linotype" w:eastAsia="Calibri" w:hAnsi="Palatino Linotype"/>
          <w:szCs w:val="22"/>
          <w:lang w:val="es-MX" w:eastAsia="en-US"/>
        </w:rPr>
        <w:t xml:space="preserve">Así que, este Órgano Garante considera que los razonamientos hechos mediante el informe justificado proporcionado por el </w:t>
      </w:r>
      <w:r w:rsidRPr="00C925AC">
        <w:rPr>
          <w:rFonts w:ascii="Palatino Linotype" w:eastAsia="Calibri" w:hAnsi="Palatino Linotype"/>
          <w:b/>
          <w:szCs w:val="22"/>
          <w:lang w:val="es-MX" w:eastAsia="en-US"/>
        </w:rPr>
        <w:t>Sujeto Obligado</w:t>
      </w:r>
      <w:r w:rsidRPr="00C925AC">
        <w:rPr>
          <w:rFonts w:ascii="Palatino Linotype" w:eastAsia="Calibri" w:hAnsi="Palatino Linotype"/>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11408DA5" w14:textId="77777777" w:rsidR="0007260E" w:rsidRPr="00C925AC" w:rsidRDefault="0007260E">
      <w:pPr>
        <w:spacing w:line="360" w:lineRule="auto"/>
        <w:jc w:val="both"/>
        <w:rPr>
          <w:rFonts w:ascii="Palatino Linotype" w:eastAsia="Calibri" w:hAnsi="Palatino Linotype"/>
          <w:szCs w:val="22"/>
          <w:lang w:val="es-MX" w:eastAsia="en-US"/>
        </w:rPr>
      </w:pPr>
    </w:p>
    <w:p w14:paraId="7486B566"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 xml:space="preserve">Hasta lo aquí expuesto, se concluye que </w:t>
      </w:r>
      <w:r w:rsidRPr="00C925AC">
        <w:rPr>
          <w:rFonts w:ascii="Palatino Linotype" w:hAnsi="Palatino Linotype" w:cs="Arial"/>
          <w:b/>
        </w:rPr>
        <w:t>El Sujeto Obligado</w:t>
      </w:r>
      <w:r w:rsidRPr="00C925AC">
        <w:rPr>
          <w:rFonts w:ascii="Palatino Linotype" w:hAnsi="Palatino Linotype" w:cs="Arial"/>
        </w:rPr>
        <w:t xml:space="preserve"> satisfizo el derecho de acceso a la información mediante la respuesta primigenia y la modificación de la misma en su informe justificado, actualizándose la fracción III, del arábigo 192, de la Ley de Transparencia vigente en la entidad</w:t>
      </w:r>
      <w:r w:rsidRPr="00C925AC">
        <w:rPr>
          <w:rFonts w:ascii="Palatino Linotype" w:hAnsi="Palatino Linotype"/>
        </w:rPr>
        <w:t xml:space="preserve">, por darse por satisfechos los elementos que integran dicha hipótesis, </w:t>
      </w:r>
      <w:r w:rsidRPr="00C925AC">
        <w:rPr>
          <w:rFonts w:ascii="Palatino Linotype" w:hAnsi="Palatino Linotype" w:cs="Arial"/>
        </w:rPr>
        <w:t xml:space="preserve">a saber: </w:t>
      </w:r>
    </w:p>
    <w:p w14:paraId="6EEA0EAD" w14:textId="77777777" w:rsidR="0007260E" w:rsidRPr="00C925AC" w:rsidRDefault="0007260E">
      <w:pPr>
        <w:autoSpaceDE w:val="0"/>
        <w:autoSpaceDN w:val="0"/>
        <w:adjustRightInd w:val="0"/>
        <w:spacing w:line="360" w:lineRule="auto"/>
        <w:jc w:val="both"/>
        <w:rPr>
          <w:rFonts w:ascii="Palatino Linotype" w:hAnsi="Palatino Linotype" w:cs="Arial"/>
        </w:rPr>
      </w:pPr>
    </w:p>
    <w:p w14:paraId="2441F02C" w14:textId="77777777" w:rsidR="0007260E" w:rsidRPr="00C925AC" w:rsidRDefault="00FD1B3D">
      <w:pPr>
        <w:numPr>
          <w:ilvl w:val="0"/>
          <w:numId w:val="5"/>
        </w:numPr>
        <w:tabs>
          <w:tab w:val="left" w:pos="709"/>
        </w:tabs>
        <w:spacing w:line="360" w:lineRule="auto"/>
        <w:ind w:right="51"/>
        <w:jc w:val="both"/>
        <w:rPr>
          <w:rFonts w:ascii="Palatino Linotype" w:hAnsi="Palatino Linotype" w:cs="Arial"/>
        </w:rPr>
      </w:pPr>
      <w:r w:rsidRPr="00C925AC">
        <w:rPr>
          <w:rFonts w:ascii="Palatino Linotype" w:hAnsi="Palatino Linotype" w:cs="Arial"/>
        </w:rPr>
        <w:t xml:space="preserve">El primero de ellos es que el </w:t>
      </w:r>
      <w:r w:rsidRPr="00C925AC">
        <w:rPr>
          <w:rFonts w:ascii="Palatino Linotype" w:hAnsi="Palatino Linotype" w:cs="Arial"/>
          <w:b/>
        </w:rPr>
        <w:t>Sujeto Obligado</w:t>
      </w:r>
      <w:r w:rsidRPr="00C925AC">
        <w:rPr>
          <w:rFonts w:ascii="Palatino Linotype" w:hAnsi="Palatino Linotype" w:cs="Arial"/>
        </w:rPr>
        <w:t xml:space="preserve"> responsable del acto lo modifique o revoque, lo que se demuestra con las documentales en el informe justificado </w:t>
      </w:r>
      <w:r w:rsidRPr="00C925AC">
        <w:rPr>
          <w:rFonts w:ascii="Palatino Linotype" w:hAnsi="Palatino Linotype" w:cs="Arial"/>
        </w:rPr>
        <w:lastRenderedPageBreak/>
        <w:t xml:space="preserve">de fecha </w:t>
      </w:r>
      <w:r w:rsidRPr="00C925AC">
        <w:rPr>
          <w:rFonts w:ascii="Palatino Linotype" w:hAnsi="Palatino Linotype" w:cs="Arial"/>
          <w:b/>
          <w:lang w:val="es-MX"/>
        </w:rPr>
        <w:t xml:space="preserve">diecinueve de </w:t>
      </w:r>
      <w:proofErr w:type="spellStart"/>
      <w:r w:rsidRPr="00C925AC">
        <w:rPr>
          <w:rFonts w:ascii="Palatino Linotype" w:hAnsi="Palatino Linotype" w:cs="Arial"/>
          <w:b/>
          <w:lang w:val="es-MX"/>
        </w:rPr>
        <w:t>may</w:t>
      </w:r>
      <w:proofErr w:type="spellEnd"/>
      <w:r w:rsidRPr="00C925AC">
        <w:rPr>
          <w:rFonts w:ascii="Palatino Linotype" w:hAnsi="Palatino Linotype" w:cs="Arial"/>
          <w:b/>
        </w:rPr>
        <w:t>o de dos mil veintitrés</w:t>
      </w:r>
      <w:r w:rsidRPr="00C925AC">
        <w:rPr>
          <w:rFonts w:ascii="Palatino Linotype" w:hAnsi="Palatino Linotype" w:cs="Arial"/>
        </w:rPr>
        <w:t>, el cual deviene de la autoridad quien emitió el acto impugnado.</w:t>
      </w:r>
    </w:p>
    <w:p w14:paraId="10A77C10" w14:textId="77777777" w:rsidR="0007260E" w:rsidRPr="00C925AC" w:rsidRDefault="0007260E">
      <w:pPr>
        <w:rPr>
          <w:lang w:val="es-MX"/>
        </w:rPr>
      </w:pPr>
    </w:p>
    <w:p w14:paraId="044F2E82" w14:textId="77777777" w:rsidR="0007260E" w:rsidRPr="00C925AC" w:rsidRDefault="00FD1B3D">
      <w:pPr>
        <w:numPr>
          <w:ilvl w:val="0"/>
          <w:numId w:val="5"/>
        </w:numPr>
        <w:spacing w:line="360" w:lineRule="auto"/>
        <w:ind w:right="51"/>
        <w:jc w:val="both"/>
        <w:rPr>
          <w:rFonts w:ascii="Palatino Linotype" w:hAnsi="Palatino Linotype"/>
        </w:rPr>
      </w:pPr>
      <w:r w:rsidRPr="00C925AC">
        <w:rPr>
          <w:rFonts w:ascii="Palatino Linotype" w:hAnsi="Palatino Linotype" w:cs="Arial"/>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C925AC">
        <w:rPr>
          <w:rFonts w:ascii="Palatino Linotype" w:hAnsi="Palatino Linotype" w:cs="Arial"/>
          <w:b/>
          <w:u w:val="single"/>
        </w:rPr>
        <w:t>modificar su respuesta primigenia</w:t>
      </w:r>
      <w:r w:rsidRPr="00C925AC">
        <w:rPr>
          <w:rFonts w:ascii="Palatino Linotype" w:hAnsi="Palatino Linotype" w:cs="Arial"/>
        </w:rPr>
        <w:t>, proporcionando nuevos elementos en el informe justificado</w:t>
      </w:r>
      <w:r w:rsidRPr="00C925AC">
        <w:rPr>
          <w:rFonts w:ascii="Palatino Linotype" w:hAnsi="Palatino Linotype"/>
          <w:bCs/>
        </w:rPr>
        <w:t>;</w:t>
      </w:r>
      <w:r w:rsidRPr="00C925AC">
        <w:rPr>
          <w:rFonts w:ascii="Palatino Linotype" w:hAnsi="Palatino Linotype" w:cs="Arial"/>
        </w:rPr>
        <w:t xml:space="preserve"> lo que se vio superado con las referencias electrónicas señaladas en el inciso anterior.</w:t>
      </w:r>
    </w:p>
    <w:p w14:paraId="6CB7E9A5" w14:textId="77777777" w:rsidR="0007260E" w:rsidRPr="00C925AC" w:rsidRDefault="0007260E">
      <w:pPr>
        <w:autoSpaceDE w:val="0"/>
        <w:autoSpaceDN w:val="0"/>
        <w:adjustRightInd w:val="0"/>
        <w:spacing w:line="360" w:lineRule="auto"/>
        <w:jc w:val="both"/>
        <w:rPr>
          <w:rFonts w:ascii="Palatino Linotype" w:hAnsi="Palatino Linotype" w:cs="Arial"/>
        </w:rPr>
      </w:pPr>
    </w:p>
    <w:p w14:paraId="668B5686"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En conclusión, la ley de la materia establece en la fracción III, del artículo 192, de la Ley de Transparencia vigente en la entidad, que a la letra establecen:</w:t>
      </w:r>
    </w:p>
    <w:p w14:paraId="0A834EFD" w14:textId="77777777" w:rsidR="0007260E" w:rsidRPr="00C925AC" w:rsidRDefault="0007260E">
      <w:pPr>
        <w:autoSpaceDE w:val="0"/>
        <w:autoSpaceDN w:val="0"/>
        <w:adjustRightInd w:val="0"/>
        <w:spacing w:line="360" w:lineRule="auto"/>
        <w:jc w:val="both"/>
        <w:rPr>
          <w:rFonts w:ascii="Palatino Linotype" w:hAnsi="Palatino Linotype" w:cs="Arial"/>
        </w:rPr>
      </w:pPr>
    </w:p>
    <w:p w14:paraId="6A7A007F" w14:textId="77777777" w:rsidR="0007260E" w:rsidRPr="00C925AC" w:rsidRDefault="00FD1B3D">
      <w:pPr>
        <w:autoSpaceDE w:val="0"/>
        <w:autoSpaceDN w:val="0"/>
        <w:adjustRightInd w:val="0"/>
        <w:ind w:left="708"/>
        <w:jc w:val="both"/>
        <w:rPr>
          <w:rFonts w:ascii="Palatino Linotype" w:hAnsi="Palatino Linotype"/>
          <w:i/>
          <w:sz w:val="22"/>
        </w:rPr>
      </w:pPr>
      <w:r w:rsidRPr="00C925AC">
        <w:rPr>
          <w:rFonts w:ascii="Palatino Linotype" w:hAnsi="Palatino Linotype"/>
          <w:b/>
          <w:i/>
          <w:sz w:val="22"/>
        </w:rPr>
        <w:t xml:space="preserve">“Artículo 192. </w:t>
      </w:r>
      <w:r w:rsidRPr="00C925AC">
        <w:rPr>
          <w:rFonts w:ascii="Palatino Linotype" w:hAnsi="Palatino Linotype"/>
          <w:i/>
          <w:sz w:val="22"/>
          <w:u w:val="single"/>
        </w:rPr>
        <w:t>El recurso será sobreseído, en todo o en parte, cuando una vez admitido, se actualicen alguno de los siguientes supuestos</w:t>
      </w:r>
      <w:r w:rsidRPr="00C925AC">
        <w:rPr>
          <w:rFonts w:ascii="Palatino Linotype" w:hAnsi="Palatino Linotype"/>
          <w:i/>
          <w:sz w:val="22"/>
        </w:rPr>
        <w:t>:</w:t>
      </w:r>
    </w:p>
    <w:p w14:paraId="6571F801" w14:textId="77777777" w:rsidR="0007260E" w:rsidRPr="00C925AC" w:rsidRDefault="0007260E">
      <w:pPr>
        <w:autoSpaceDE w:val="0"/>
        <w:autoSpaceDN w:val="0"/>
        <w:adjustRightInd w:val="0"/>
        <w:ind w:left="708"/>
        <w:jc w:val="both"/>
        <w:rPr>
          <w:rFonts w:ascii="Palatino Linotype" w:hAnsi="Palatino Linotype"/>
          <w:i/>
          <w:sz w:val="22"/>
        </w:rPr>
      </w:pPr>
    </w:p>
    <w:p w14:paraId="60441F78" w14:textId="77777777" w:rsidR="0007260E" w:rsidRPr="00C925AC" w:rsidRDefault="00FD1B3D">
      <w:pPr>
        <w:numPr>
          <w:ilvl w:val="0"/>
          <w:numId w:val="6"/>
        </w:numPr>
        <w:autoSpaceDE w:val="0"/>
        <w:autoSpaceDN w:val="0"/>
        <w:adjustRightInd w:val="0"/>
        <w:jc w:val="both"/>
        <w:rPr>
          <w:rFonts w:ascii="Palatino Linotype" w:hAnsi="Palatino Linotype"/>
          <w:i/>
          <w:sz w:val="22"/>
        </w:rPr>
      </w:pPr>
      <w:r w:rsidRPr="00C925AC">
        <w:rPr>
          <w:rFonts w:ascii="Palatino Linotype" w:hAnsi="Palatino Linotype"/>
          <w:i/>
          <w:sz w:val="22"/>
        </w:rPr>
        <w:t xml:space="preserve">El recurrente se desista expresamente del recurso; </w:t>
      </w:r>
    </w:p>
    <w:p w14:paraId="30782805" w14:textId="77777777" w:rsidR="0007260E" w:rsidRPr="00C925AC" w:rsidRDefault="00FD1B3D">
      <w:pPr>
        <w:numPr>
          <w:ilvl w:val="0"/>
          <w:numId w:val="6"/>
        </w:numPr>
        <w:autoSpaceDE w:val="0"/>
        <w:autoSpaceDN w:val="0"/>
        <w:adjustRightInd w:val="0"/>
        <w:jc w:val="both"/>
        <w:rPr>
          <w:rFonts w:ascii="Palatino Linotype" w:hAnsi="Palatino Linotype" w:cs="Arial"/>
          <w:i/>
          <w:sz w:val="22"/>
        </w:rPr>
      </w:pPr>
      <w:r w:rsidRPr="00C925AC">
        <w:rPr>
          <w:rFonts w:ascii="Palatino Linotype" w:hAnsi="Palatino Linotype"/>
          <w:i/>
          <w:sz w:val="22"/>
        </w:rPr>
        <w:t xml:space="preserve">El recurrente fallezca o, tratándose de personas jurídicas colectivas, se disuelva; </w:t>
      </w:r>
    </w:p>
    <w:p w14:paraId="0CA4111A" w14:textId="77777777" w:rsidR="0007260E" w:rsidRPr="00C925AC" w:rsidRDefault="00FD1B3D">
      <w:pPr>
        <w:numPr>
          <w:ilvl w:val="0"/>
          <w:numId w:val="6"/>
        </w:numPr>
        <w:autoSpaceDE w:val="0"/>
        <w:autoSpaceDN w:val="0"/>
        <w:adjustRightInd w:val="0"/>
        <w:jc w:val="both"/>
        <w:rPr>
          <w:rFonts w:ascii="Palatino Linotype" w:hAnsi="Palatino Linotype" w:cs="Arial"/>
          <w:i/>
          <w:sz w:val="22"/>
        </w:rPr>
      </w:pPr>
      <w:r w:rsidRPr="00C925AC">
        <w:rPr>
          <w:rFonts w:ascii="Palatino Linotype" w:hAnsi="Palatino Linotype"/>
          <w:b/>
          <w:i/>
          <w:sz w:val="22"/>
          <w:u w:val="single"/>
        </w:rPr>
        <w:t>El sujeto obligado responsable del acto lo modifique o revoque de tal manera que el recurso de revisión quede sin materia</w:t>
      </w:r>
      <w:r w:rsidRPr="00C925AC">
        <w:rPr>
          <w:rFonts w:ascii="Palatino Linotype" w:hAnsi="Palatino Linotype"/>
          <w:i/>
          <w:sz w:val="22"/>
        </w:rPr>
        <w:t xml:space="preserve">; </w:t>
      </w:r>
    </w:p>
    <w:p w14:paraId="0D30B84A" w14:textId="77777777" w:rsidR="0007260E" w:rsidRPr="00C925AC" w:rsidRDefault="00FD1B3D">
      <w:pPr>
        <w:numPr>
          <w:ilvl w:val="0"/>
          <w:numId w:val="6"/>
        </w:numPr>
        <w:autoSpaceDE w:val="0"/>
        <w:autoSpaceDN w:val="0"/>
        <w:adjustRightInd w:val="0"/>
        <w:jc w:val="both"/>
        <w:rPr>
          <w:rFonts w:ascii="Palatino Linotype" w:hAnsi="Palatino Linotype" w:cs="Arial"/>
          <w:i/>
          <w:sz w:val="22"/>
        </w:rPr>
      </w:pPr>
      <w:r w:rsidRPr="00C925AC">
        <w:rPr>
          <w:rFonts w:ascii="Palatino Linotype" w:hAnsi="Palatino Linotype"/>
          <w:i/>
          <w:sz w:val="22"/>
        </w:rPr>
        <w:t xml:space="preserve">Admitido el recurso de revisión, aparezca alguna causal de improcedencia en los términos de la presente Ley; y </w:t>
      </w:r>
    </w:p>
    <w:p w14:paraId="211A97F2" w14:textId="77777777" w:rsidR="0007260E" w:rsidRPr="00C925AC" w:rsidRDefault="00FD1B3D">
      <w:pPr>
        <w:numPr>
          <w:ilvl w:val="0"/>
          <w:numId w:val="6"/>
        </w:numPr>
        <w:autoSpaceDE w:val="0"/>
        <w:autoSpaceDN w:val="0"/>
        <w:adjustRightInd w:val="0"/>
        <w:jc w:val="both"/>
        <w:rPr>
          <w:rFonts w:ascii="Palatino Linotype" w:hAnsi="Palatino Linotype" w:cs="Arial"/>
          <w:i/>
          <w:sz w:val="22"/>
        </w:rPr>
      </w:pPr>
      <w:r w:rsidRPr="00C925AC">
        <w:rPr>
          <w:rFonts w:ascii="Palatino Linotype" w:hAnsi="Palatino Linotype"/>
          <w:i/>
          <w:sz w:val="22"/>
        </w:rPr>
        <w:t>Cuando por cualquier motivo quede sin materia el recurso.”</w:t>
      </w:r>
    </w:p>
    <w:p w14:paraId="1443E713" w14:textId="77777777" w:rsidR="0007260E" w:rsidRPr="00C925AC" w:rsidRDefault="0007260E">
      <w:pPr>
        <w:rPr>
          <w:rFonts w:ascii="Palatino Linotype" w:hAnsi="Palatino Linotype"/>
        </w:rPr>
      </w:pPr>
    </w:p>
    <w:p w14:paraId="0C04744F"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rPr>
        <w:t>Por lo que hace a los requisitos de procedencia del sobreseimiento en términos del artículo 192, de la Ley de Transparencia estatal se establece lo siguiente:</w:t>
      </w:r>
    </w:p>
    <w:p w14:paraId="5E90EF84" w14:textId="77777777" w:rsidR="0007260E" w:rsidRPr="00C925AC" w:rsidRDefault="00FD1B3D">
      <w:pPr>
        <w:numPr>
          <w:ilvl w:val="0"/>
          <w:numId w:val="7"/>
        </w:numPr>
        <w:autoSpaceDE w:val="0"/>
        <w:autoSpaceDN w:val="0"/>
        <w:adjustRightInd w:val="0"/>
        <w:spacing w:after="160" w:line="360" w:lineRule="auto"/>
        <w:ind w:left="851" w:right="850" w:firstLine="10"/>
        <w:jc w:val="both"/>
        <w:rPr>
          <w:rFonts w:ascii="Palatino Linotype" w:hAnsi="Palatino Linotype" w:cs="Arial"/>
        </w:rPr>
      </w:pPr>
      <w:r w:rsidRPr="00C925AC">
        <w:rPr>
          <w:rFonts w:ascii="Palatino Linotype" w:hAnsi="Palatino Linotype" w:cs="Arial"/>
        </w:rPr>
        <w:t xml:space="preserve">Mediante acuerdo de fecha </w:t>
      </w:r>
      <w:r w:rsidRPr="00C925AC">
        <w:rPr>
          <w:rFonts w:ascii="Palatino Linotype" w:hAnsi="Palatino Linotype" w:cs="Arial"/>
          <w:b/>
          <w:lang w:val="es-MX"/>
        </w:rPr>
        <w:t>diez de mayo</w:t>
      </w:r>
      <w:r w:rsidRPr="00C925AC">
        <w:rPr>
          <w:rFonts w:ascii="Palatino Linotype" w:hAnsi="Palatino Linotype" w:cs="Arial"/>
          <w:b/>
        </w:rPr>
        <w:t xml:space="preserve"> de dos mil veintitrés</w:t>
      </w:r>
      <w:r w:rsidRPr="00C925AC">
        <w:rPr>
          <w:rFonts w:ascii="Palatino Linotype" w:hAnsi="Palatino Linotype" w:cs="Arial"/>
        </w:rPr>
        <w:t xml:space="preserve">, el Comisionado </w:t>
      </w:r>
      <w:r w:rsidRPr="00C925AC">
        <w:rPr>
          <w:rFonts w:ascii="Palatino Linotype" w:hAnsi="Palatino Linotype" w:cs="Arial"/>
          <w:b/>
        </w:rPr>
        <w:t>José Martínez Vilchis</w:t>
      </w:r>
      <w:r w:rsidRPr="00C925AC">
        <w:rPr>
          <w:rFonts w:ascii="Palatino Linotype" w:hAnsi="Palatino Linotype" w:cs="Arial"/>
        </w:rPr>
        <w:t>, admitió a trámite el recurso de revisión que nos ocupa.</w:t>
      </w:r>
    </w:p>
    <w:p w14:paraId="7941802E" w14:textId="77777777" w:rsidR="0007260E" w:rsidRPr="00C925AC" w:rsidRDefault="00FD1B3D">
      <w:pPr>
        <w:numPr>
          <w:ilvl w:val="0"/>
          <w:numId w:val="7"/>
        </w:numPr>
        <w:autoSpaceDE w:val="0"/>
        <w:autoSpaceDN w:val="0"/>
        <w:adjustRightInd w:val="0"/>
        <w:spacing w:after="160" w:line="360" w:lineRule="auto"/>
        <w:ind w:left="851" w:right="850" w:firstLine="10"/>
        <w:jc w:val="both"/>
      </w:pPr>
      <w:r w:rsidRPr="00C925AC">
        <w:rPr>
          <w:rFonts w:ascii="Palatino Linotype" w:hAnsi="Palatino Linotype" w:cs="Arial"/>
        </w:rPr>
        <w:lastRenderedPageBreak/>
        <w:t xml:space="preserve">Lo esgrimido por el particular dentro del recurso de revisión impugnado queda sin materia, toda vez que </w:t>
      </w:r>
      <w:r w:rsidRPr="00C925AC">
        <w:rPr>
          <w:rFonts w:ascii="Palatino Linotype" w:hAnsi="Palatino Linotype" w:cs="Arial"/>
          <w:b/>
        </w:rPr>
        <w:t>El Sujeto Obligado</w:t>
      </w:r>
      <w:r w:rsidRPr="00C925AC">
        <w:rPr>
          <w:rFonts w:ascii="Palatino Linotype" w:hAnsi="Palatino Linotype" w:cs="Arial"/>
        </w:rPr>
        <w:t xml:space="preserve"> </w:t>
      </w:r>
      <w:r w:rsidRPr="00C925AC">
        <w:t>colmó</w:t>
      </w:r>
      <w:r w:rsidRPr="00C925AC">
        <w:rPr>
          <w:rFonts w:ascii="Palatino Linotype" w:hAnsi="Palatino Linotype" w:cs="Arial"/>
        </w:rPr>
        <w:t xml:space="preserve"> el derecho de acceso a la información del </w:t>
      </w:r>
      <w:r w:rsidRPr="00C925AC">
        <w:rPr>
          <w:rFonts w:ascii="Palatino Linotype" w:hAnsi="Palatino Linotype" w:cs="Arial"/>
          <w:b/>
        </w:rPr>
        <w:t>Recurrente</w:t>
      </w:r>
      <w:r w:rsidRPr="00C925AC">
        <w:rPr>
          <w:rFonts w:ascii="Palatino Linotype" w:hAnsi="Palatino Linotype" w:cs="Arial"/>
        </w:rPr>
        <w:t>,</w:t>
      </w:r>
      <w:r w:rsidRPr="00C925AC">
        <w:rPr>
          <w:rFonts w:ascii="Palatino Linotype" w:hAnsi="Palatino Linotype" w:cs="Arial"/>
          <w:b/>
        </w:rPr>
        <w:t xml:space="preserve"> </w:t>
      </w:r>
      <w:r w:rsidRPr="00C925AC">
        <w:rPr>
          <w:rFonts w:ascii="Palatino Linotype" w:hAnsi="Palatino Linotype" w:cs="Arial"/>
        </w:rPr>
        <w:t xml:space="preserve">ello al modificar su respuesta primigenia, mediante la información remitida en su informe justificado, en fecha </w:t>
      </w:r>
      <w:r w:rsidRPr="00C925AC">
        <w:rPr>
          <w:rFonts w:ascii="Palatino Linotype" w:hAnsi="Palatino Linotype" w:cs="Arial"/>
          <w:b/>
          <w:lang w:val="es-MX"/>
        </w:rPr>
        <w:t>diecinueve de mayo</w:t>
      </w:r>
      <w:r w:rsidRPr="00C925AC">
        <w:rPr>
          <w:rFonts w:ascii="Palatino Linotype" w:hAnsi="Palatino Linotype" w:cs="Arial"/>
          <w:b/>
        </w:rPr>
        <w:t xml:space="preserve"> de dos mil veintitrés</w:t>
      </w:r>
      <w:r w:rsidRPr="00C925AC">
        <w:rPr>
          <w:rFonts w:ascii="Palatino Linotype" w:hAnsi="Palatino Linotype" w:cs="Arial"/>
        </w:rPr>
        <w:t>.</w:t>
      </w:r>
    </w:p>
    <w:p w14:paraId="60DF4DC2" w14:textId="77777777" w:rsidR="0007260E" w:rsidRPr="00C925AC" w:rsidRDefault="00FD1B3D">
      <w:pPr>
        <w:numPr>
          <w:ilvl w:val="0"/>
          <w:numId w:val="7"/>
        </w:numPr>
        <w:autoSpaceDE w:val="0"/>
        <w:autoSpaceDN w:val="0"/>
        <w:adjustRightInd w:val="0"/>
        <w:spacing w:line="360" w:lineRule="auto"/>
        <w:ind w:left="851" w:right="850" w:firstLine="10"/>
        <w:jc w:val="both"/>
        <w:rPr>
          <w:rFonts w:ascii="Palatino Linotype" w:hAnsi="Palatino Linotype" w:cs="Arial"/>
        </w:rPr>
      </w:pPr>
      <w:r w:rsidRPr="00C925AC">
        <w:rPr>
          <w:rFonts w:ascii="Palatino Linotype" w:hAnsi="Palatino Linotype" w:cs="Arial"/>
        </w:rPr>
        <w:t xml:space="preserve">El recurso </w:t>
      </w:r>
      <w:r w:rsidRPr="00C925AC">
        <w:rPr>
          <w:rFonts w:ascii="Palatino Linotype" w:hAnsi="Palatino Linotype" w:cs="Arial"/>
          <w:b/>
          <w:bCs/>
          <w:lang w:eastAsia="es-MX"/>
        </w:rPr>
        <w:tab/>
        <w:t>0</w:t>
      </w:r>
      <w:r w:rsidRPr="00C925AC">
        <w:rPr>
          <w:rFonts w:ascii="Palatino Linotype" w:hAnsi="Palatino Linotype" w:cs="Arial"/>
          <w:b/>
          <w:bCs/>
          <w:lang w:val="es-MX" w:eastAsia="es-MX"/>
        </w:rPr>
        <w:t>2440</w:t>
      </w:r>
      <w:r w:rsidRPr="00C925AC">
        <w:rPr>
          <w:rFonts w:ascii="Palatino Linotype" w:hAnsi="Palatino Linotype" w:cs="Arial"/>
          <w:b/>
          <w:bCs/>
          <w:lang w:eastAsia="es-MX"/>
        </w:rPr>
        <w:t>/INFOEM/IP/RR/2023</w:t>
      </w:r>
      <w:r w:rsidRPr="00C925AC">
        <w:rPr>
          <w:rFonts w:ascii="Palatino Linotype" w:hAnsi="Palatino Linotype" w:cs="Arial"/>
          <w:bCs/>
          <w:lang w:eastAsia="es-MX"/>
        </w:rPr>
        <w:t>,</w:t>
      </w:r>
      <w:r w:rsidRPr="00C925AC">
        <w:rPr>
          <w:rFonts w:ascii="Palatino Linotype" w:hAnsi="Palatino Linotype" w:cs="Arial"/>
        </w:rPr>
        <w:t xml:space="preserve"> no actualiza ninguna hipótesis de las inmersas en el numeral 179, de la Ley en materia vigente en la entidad.</w:t>
      </w:r>
    </w:p>
    <w:p w14:paraId="71B6FECA" w14:textId="77777777" w:rsidR="0007260E" w:rsidRPr="00C925AC" w:rsidRDefault="0007260E">
      <w:pPr>
        <w:autoSpaceDE w:val="0"/>
        <w:autoSpaceDN w:val="0"/>
        <w:adjustRightInd w:val="0"/>
        <w:spacing w:line="360" w:lineRule="auto"/>
        <w:jc w:val="both"/>
        <w:rPr>
          <w:rFonts w:ascii="Palatino Linotype" w:hAnsi="Palatino Linotype"/>
        </w:rPr>
      </w:pPr>
    </w:p>
    <w:p w14:paraId="47AF0972" w14:textId="058EB3CD" w:rsidR="0007260E" w:rsidRPr="00C925AC" w:rsidRDefault="00FD1B3D">
      <w:pPr>
        <w:autoSpaceDE w:val="0"/>
        <w:autoSpaceDN w:val="0"/>
        <w:adjustRightInd w:val="0"/>
        <w:spacing w:line="360" w:lineRule="auto"/>
        <w:jc w:val="both"/>
        <w:rPr>
          <w:rFonts w:ascii="Palatino Linotype" w:hAnsi="Palatino Linotype"/>
          <w:b/>
          <w:u w:val="single"/>
        </w:rPr>
      </w:pPr>
      <w:r w:rsidRPr="00C925AC">
        <w:rPr>
          <w:rFonts w:ascii="Palatino Linotype" w:hAnsi="Palatino Linotype"/>
        </w:rPr>
        <w:t xml:space="preserve">Es importante resaltar a manera de analogía que la Suprema Corte de Justicia de la Nación mediante el número 2 de la Serie </w:t>
      </w:r>
      <w:r w:rsidRPr="00C925AC">
        <w:rPr>
          <w:rFonts w:ascii="Palatino Linotype" w:hAnsi="Palatino Linotype"/>
          <w:i/>
        </w:rPr>
        <w:t xml:space="preserve">Estudios Introductorios sobre el Juicio de Amparo </w:t>
      </w:r>
      <w:r w:rsidRPr="00C925AC">
        <w:rPr>
          <w:rFonts w:ascii="Palatino Linotype" w:hAnsi="Palatino Linotype"/>
        </w:rPr>
        <w:t xml:space="preserve">relativo a </w:t>
      </w:r>
      <w:r w:rsidRPr="00C925AC">
        <w:rPr>
          <w:rFonts w:ascii="Palatino Linotype" w:hAnsi="Palatino Linotype"/>
          <w:i/>
        </w:rPr>
        <w:t xml:space="preserve">LA IMPROCEDENCIA DE LA ACCIÓN DE AMPARO </w:t>
      </w:r>
      <w:r w:rsidRPr="00C925AC">
        <w:rPr>
          <w:rFonts w:ascii="Palatino Linotype" w:hAnsi="Palatino Linotype"/>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925AC">
        <w:rPr>
          <w:rFonts w:ascii="Palatino Linotype" w:hAnsi="Palatino Linotype"/>
          <w:b/>
          <w:u w:val="single"/>
        </w:rPr>
        <w:t>lo que generará que la demanda sea desechada; o bien, después de admitida la demanda, lo que tendrá como consecuencia que se sobresea en el juicio.</w:t>
      </w:r>
    </w:p>
    <w:p w14:paraId="210A42DE" w14:textId="77777777" w:rsidR="0007260E" w:rsidRPr="00C925AC" w:rsidRDefault="0007260E">
      <w:pPr>
        <w:spacing w:line="360" w:lineRule="auto"/>
        <w:jc w:val="both"/>
        <w:rPr>
          <w:rFonts w:ascii="Palatino Linotype" w:eastAsia="MS Mincho" w:hAnsi="Palatino Linotype"/>
        </w:rPr>
      </w:pPr>
    </w:p>
    <w:p w14:paraId="21B3FA12" w14:textId="77777777" w:rsidR="0007260E" w:rsidRPr="00C925AC" w:rsidRDefault="00FD1B3D">
      <w:pPr>
        <w:spacing w:line="360" w:lineRule="auto"/>
        <w:jc w:val="both"/>
        <w:rPr>
          <w:rFonts w:ascii="Palatino Linotype" w:eastAsia="Calibri" w:hAnsi="Palatino Linotype" w:cs="Calibri"/>
          <w:bCs/>
          <w:szCs w:val="22"/>
          <w:lang w:val="es-MX" w:eastAsia="es-MX"/>
        </w:rPr>
      </w:pPr>
      <w:r w:rsidRPr="00C925AC">
        <w:rPr>
          <w:rFonts w:ascii="Palatino Linotype" w:eastAsia="Calibri" w:hAnsi="Palatino Linotype" w:cs="Calibri"/>
          <w:bCs/>
          <w:szCs w:val="22"/>
          <w:lang w:val="es-MX" w:eastAsia="es-MX"/>
        </w:rPr>
        <w:t xml:space="preserve">Por tanto, al acreditarse la procedencia del sobreseimiento, este Instituto está imposibilitado para analizar las cuestiones de fondo, en virtud de que el sobreseimiento constituye un acto procesal que termina el proceso por cuestiones </w:t>
      </w:r>
      <w:r w:rsidRPr="00C925AC">
        <w:rPr>
          <w:rFonts w:ascii="Palatino Linotype" w:eastAsia="Calibri" w:hAnsi="Palatino Linotype" w:cs="Calibri"/>
          <w:bCs/>
          <w:szCs w:val="22"/>
          <w:lang w:val="es-MX" w:eastAsia="es-MX"/>
        </w:rPr>
        <w:lastRenderedPageBreak/>
        <w:t>ajenas al fondo del asunto, lo anterior conforme a la jurisprudencia identificada como el registro digital 220705 2, en la que se estipula lo siguiente:</w:t>
      </w:r>
    </w:p>
    <w:p w14:paraId="108D3997" w14:textId="77777777" w:rsidR="0007260E" w:rsidRPr="00C925AC" w:rsidRDefault="0007260E" w:rsidP="00FD1B3D">
      <w:pPr>
        <w:jc w:val="both"/>
        <w:rPr>
          <w:rFonts w:ascii="Palatino Linotype" w:eastAsia="Palatino Linotype" w:hAnsi="Palatino Linotype" w:cs="Palatino Linotype"/>
          <w:szCs w:val="22"/>
          <w:lang w:eastAsia="es-MX"/>
        </w:rPr>
      </w:pPr>
    </w:p>
    <w:p w14:paraId="14E72069" w14:textId="77777777" w:rsidR="0007260E" w:rsidRPr="00C925AC" w:rsidRDefault="00FD1B3D">
      <w:pPr>
        <w:ind w:left="567" w:right="567"/>
        <w:jc w:val="both"/>
        <w:rPr>
          <w:rFonts w:ascii="Palatino Linotype" w:eastAsia="Palatino Linotype" w:hAnsi="Palatino Linotype" w:cs="Palatino Linotype"/>
          <w:b/>
          <w:bCs/>
          <w:iCs/>
          <w:sz w:val="22"/>
          <w:szCs w:val="22"/>
        </w:rPr>
      </w:pPr>
      <w:r w:rsidRPr="00C925AC">
        <w:rPr>
          <w:rFonts w:ascii="Palatino Linotype" w:eastAsia="Palatino Linotype" w:hAnsi="Palatino Linotype" w:cs="Palatino Linotype"/>
          <w:b/>
          <w:bCs/>
          <w:i/>
          <w:iCs/>
          <w:sz w:val="22"/>
          <w:szCs w:val="22"/>
        </w:rPr>
        <w:t>SOBRESEIMIENTO. IMPIDE EL ESTUDIO DE LAS CUESTIONES DE FONDO.</w:t>
      </w:r>
    </w:p>
    <w:p w14:paraId="01D32BB9" w14:textId="77777777" w:rsidR="0007260E" w:rsidRPr="00C925AC" w:rsidRDefault="00FD1B3D">
      <w:pPr>
        <w:ind w:left="567" w:right="567"/>
        <w:jc w:val="both"/>
        <w:rPr>
          <w:rFonts w:ascii="Palatino Linotype" w:eastAsia="Palatino Linotype" w:hAnsi="Palatino Linotype" w:cs="Palatino Linotype"/>
          <w:iCs/>
          <w:sz w:val="22"/>
          <w:szCs w:val="22"/>
        </w:rPr>
      </w:pPr>
      <w:r w:rsidRPr="00C925AC">
        <w:rPr>
          <w:rFonts w:ascii="Palatino Linotype" w:eastAsia="Palatino Linotype" w:hAnsi="Palatino Linotype" w:cs="Palatino Linotype"/>
          <w:i/>
          <w:iCs/>
          <w:sz w:val="22"/>
          <w:szCs w:val="22"/>
        </w:rPr>
        <w:t>La resolución en que se decreta el sobreseimiento en el juicio, constituye un acto procesal que termina la instancia por cuestiones ajenas al aspecto de fondo planteado. Así, no causa agravio la sentencia que no se ocupa de examinar la constitucionalidad o inconstitucionalidad del acto reclamado, ya que tal cuestión constituye el problema de fondo planteado.</w:t>
      </w:r>
    </w:p>
    <w:p w14:paraId="1D4107F0" w14:textId="77777777" w:rsidR="0007260E" w:rsidRPr="00C925AC" w:rsidRDefault="0007260E" w:rsidP="00FD1B3D">
      <w:pPr>
        <w:autoSpaceDE w:val="0"/>
        <w:autoSpaceDN w:val="0"/>
        <w:adjustRightInd w:val="0"/>
        <w:jc w:val="both"/>
        <w:rPr>
          <w:rFonts w:ascii="Palatino Linotype" w:hAnsi="Palatino Linotype"/>
          <w:b/>
          <w:u w:val="single"/>
        </w:rPr>
      </w:pPr>
    </w:p>
    <w:p w14:paraId="62DA50B7" w14:textId="77777777" w:rsidR="0007260E" w:rsidRPr="00C925AC" w:rsidRDefault="00FD1B3D">
      <w:pPr>
        <w:spacing w:line="360" w:lineRule="auto"/>
        <w:ind w:right="51"/>
        <w:jc w:val="both"/>
        <w:rPr>
          <w:rFonts w:ascii="Palatino Linotype" w:hAnsi="Palatino Linotype" w:cs="Arial"/>
          <w:bCs/>
          <w:lang w:eastAsia="es-MX"/>
        </w:rPr>
      </w:pPr>
      <w:r w:rsidRPr="00C925AC">
        <w:rPr>
          <w:rFonts w:ascii="Palatino Linotype" w:hAnsi="Palatino Linotype" w:cs="Arial"/>
        </w:rPr>
        <w:t>En mérito de lo expuesto en líneas anteriores</w:t>
      </w:r>
      <w:r w:rsidRPr="00C925AC">
        <w:rPr>
          <w:rFonts w:ascii="Palatino Linotype" w:hAnsi="Palatino Linotype"/>
          <w:lang w:eastAsia="es-MX"/>
        </w:rPr>
        <w:t xml:space="preserve">, resultan parcialmente procedentes los motivos de inconformidad que arguye </w:t>
      </w:r>
      <w:r w:rsidRPr="00C925AC">
        <w:rPr>
          <w:rFonts w:ascii="Palatino Linotype" w:hAnsi="Palatino Linotype"/>
          <w:b/>
          <w:lang w:eastAsia="es-MX"/>
        </w:rPr>
        <w:t>El Recurrente</w:t>
      </w:r>
      <w:r w:rsidRPr="00C925AC">
        <w:rPr>
          <w:rFonts w:ascii="Palatino Linotype" w:hAnsi="Palatino Linotype"/>
          <w:lang w:eastAsia="es-MX"/>
        </w:rPr>
        <w:t xml:space="preserve"> en su medio de impugnación que fue materia de estudio, </w:t>
      </w:r>
      <w:r w:rsidRPr="00C925AC">
        <w:rPr>
          <w:rFonts w:ascii="Palatino Linotype" w:hAnsi="Palatino Linotype" w:cs="Arial"/>
        </w:rPr>
        <w:t xml:space="preserve">por ello con fundamento en el artículo 186, fracción I, en concordancia con el artículo 192, fracción III, de la Ley de Transparencia y Acceso a la Información Pública del Estado de México y Municipios, se </w:t>
      </w:r>
      <w:r w:rsidRPr="00C925AC">
        <w:rPr>
          <w:rFonts w:ascii="Palatino Linotype" w:hAnsi="Palatino Linotype" w:cs="Arial"/>
          <w:b/>
        </w:rPr>
        <w:t>SOBRESEE</w:t>
      </w:r>
      <w:r w:rsidRPr="00C925AC">
        <w:rPr>
          <w:rFonts w:ascii="Palatino Linotype" w:hAnsi="Palatino Linotype" w:cs="Arial"/>
        </w:rPr>
        <w:t xml:space="preserve"> el recurso de revisión </w:t>
      </w:r>
      <w:r w:rsidRPr="00C925AC">
        <w:rPr>
          <w:rFonts w:ascii="Palatino Linotype" w:hAnsi="Palatino Linotype"/>
          <w:b/>
        </w:rPr>
        <w:t>0</w:t>
      </w:r>
      <w:r w:rsidRPr="00C925AC">
        <w:rPr>
          <w:rFonts w:ascii="Palatino Linotype" w:hAnsi="Palatino Linotype"/>
          <w:b/>
          <w:lang w:val="es-MX"/>
        </w:rPr>
        <w:t>2440</w:t>
      </w:r>
      <w:r w:rsidRPr="00C925AC">
        <w:rPr>
          <w:rFonts w:ascii="Palatino Linotype" w:hAnsi="Palatino Linotype"/>
          <w:b/>
        </w:rPr>
        <w:t>/INFOEM/IP/RR/2023</w:t>
      </w:r>
      <w:r w:rsidRPr="00C925AC">
        <w:rPr>
          <w:rFonts w:ascii="Palatino Linotype" w:hAnsi="Palatino Linotype"/>
        </w:rPr>
        <w:t>,</w:t>
      </w:r>
      <w:r w:rsidRPr="00C925AC">
        <w:rPr>
          <w:rFonts w:ascii="Palatino Linotype" w:hAnsi="Palatino Linotype"/>
          <w:b/>
        </w:rPr>
        <w:t xml:space="preserve"> </w:t>
      </w:r>
      <w:r w:rsidRPr="00C925AC">
        <w:rPr>
          <w:rFonts w:ascii="Palatino Linotype" w:hAnsi="Palatino Linotype" w:cs="Arial"/>
          <w:bCs/>
          <w:lang w:eastAsia="es-MX"/>
        </w:rPr>
        <w:t>que ha sido materia del presente fallo.</w:t>
      </w:r>
    </w:p>
    <w:p w14:paraId="6C5754BE" w14:textId="77777777" w:rsidR="0007260E" w:rsidRPr="00C925AC" w:rsidRDefault="00FD1B3D">
      <w:pPr>
        <w:tabs>
          <w:tab w:val="left" w:pos="8931"/>
        </w:tabs>
        <w:spacing w:line="360" w:lineRule="auto"/>
        <w:ind w:right="51"/>
        <w:jc w:val="both"/>
        <w:rPr>
          <w:rFonts w:ascii="Palatino Linotype" w:hAnsi="Palatino Linotype"/>
        </w:rPr>
      </w:pPr>
      <w:r w:rsidRPr="00C925AC">
        <w:rPr>
          <w:rFonts w:ascii="Palatino Linotype" w:hAnsi="Palatino Linotype"/>
        </w:rPr>
        <w:t>Por lo antes expuesto y fundado es de resolverse y,</w:t>
      </w:r>
    </w:p>
    <w:p w14:paraId="6D5AFC2D" w14:textId="77777777" w:rsidR="0007260E" w:rsidRPr="00C925AC" w:rsidRDefault="0007260E">
      <w:pPr>
        <w:rPr>
          <w:lang w:val="es-MX"/>
        </w:rPr>
      </w:pPr>
    </w:p>
    <w:p w14:paraId="56892DA0" w14:textId="77777777" w:rsidR="0007260E" w:rsidRPr="00C925AC" w:rsidRDefault="00FD1B3D">
      <w:pPr>
        <w:spacing w:line="360" w:lineRule="auto"/>
        <w:jc w:val="center"/>
        <w:rPr>
          <w:rFonts w:ascii="Palatino Linotype" w:hAnsi="Palatino Linotype"/>
          <w:b/>
          <w:bCs/>
          <w:spacing w:val="60"/>
          <w:sz w:val="28"/>
        </w:rPr>
      </w:pPr>
      <w:r w:rsidRPr="00C925AC">
        <w:rPr>
          <w:rFonts w:ascii="Palatino Linotype" w:hAnsi="Palatino Linotype"/>
          <w:b/>
          <w:bCs/>
          <w:spacing w:val="60"/>
          <w:sz w:val="28"/>
        </w:rPr>
        <w:t>SE    RESUELVE</w:t>
      </w:r>
    </w:p>
    <w:p w14:paraId="67A846E3" w14:textId="77777777" w:rsidR="0007260E" w:rsidRPr="00C925AC" w:rsidRDefault="0007260E" w:rsidP="00FD1B3D">
      <w:pPr>
        <w:jc w:val="center"/>
        <w:rPr>
          <w:rFonts w:ascii="Palatino Linotype" w:hAnsi="Palatino Linotype"/>
          <w:b/>
          <w:bCs/>
          <w:spacing w:val="60"/>
          <w:sz w:val="14"/>
        </w:rPr>
      </w:pPr>
    </w:p>
    <w:p w14:paraId="4C8653FA" w14:textId="4E947D10" w:rsidR="0007260E" w:rsidRPr="00C925AC" w:rsidRDefault="00FD1B3D">
      <w:pPr>
        <w:spacing w:line="360" w:lineRule="auto"/>
        <w:jc w:val="both"/>
        <w:rPr>
          <w:rFonts w:ascii="Palatino Linotype" w:hAnsi="Palatino Linotype"/>
        </w:rPr>
      </w:pPr>
      <w:r w:rsidRPr="00C925AC">
        <w:rPr>
          <w:rFonts w:ascii="Palatino Linotype" w:hAnsi="Palatino Linotype"/>
          <w:b/>
          <w:bCs/>
          <w:sz w:val="28"/>
          <w:lang w:eastAsia="es-MX"/>
        </w:rPr>
        <w:t>PRIMERO</w:t>
      </w:r>
      <w:r w:rsidRPr="00C925AC">
        <w:rPr>
          <w:rFonts w:ascii="Palatino Linotype" w:hAnsi="Palatino Linotype"/>
          <w:sz w:val="28"/>
          <w:lang w:eastAsia="es-MX"/>
        </w:rPr>
        <w:t xml:space="preserve">. </w:t>
      </w:r>
      <w:r w:rsidRPr="00C925AC">
        <w:rPr>
          <w:rFonts w:ascii="Palatino Linotype" w:hAnsi="Palatino Linotype" w:cs="Arial"/>
        </w:rPr>
        <w:t xml:space="preserve">Se </w:t>
      </w:r>
      <w:r w:rsidRPr="00C925AC">
        <w:rPr>
          <w:rFonts w:ascii="Palatino Linotype" w:hAnsi="Palatino Linotype" w:cs="Arial"/>
          <w:b/>
        </w:rPr>
        <w:t>SOBRESEE</w:t>
      </w:r>
      <w:r w:rsidRPr="00C925AC">
        <w:rPr>
          <w:rFonts w:ascii="Palatino Linotype" w:hAnsi="Palatino Linotype" w:cs="Arial"/>
        </w:rPr>
        <w:t xml:space="preserve"> el recurso de revisión número </w:t>
      </w:r>
      <w:r w:rsidRPr="00C925AC">
        <w:rPr>
          <w:rFonts w:ascii="Palatino Linotype" w:hAnsi="Palatino Linotype"/>
          <w:b/>
        </w:rPr>
        <w:t>0</w:t>
      </w:r>
      <w:r w:rsidRPr="00C925AC">
        <w:rPr>
          <w:rFonts w:ascii="Palatino Linotype" w:hAnsi="Palatino Linotype"/>
          <w:b/>
          <w:lang w:val="es-MX"/>
        </w:rPr>
        <w:t>2440</w:t>
      </w:r>
      <w:r w:rsidRPr="00C925AC">
        <w:rPr>
          <w:rFonts w:ascii="Palatino Linotype" w:hAnsi="Palatino Linotype"/>
          <w:b/>
        </w:rPr>
        <w:t>/INFOEM/IP/RR/2023</w:t>
      </w:r>
      <w:r w:rsidRPr="00C925AC">
        <w:rPr>
          <w:rFonts w:ascii="Palatino Linotype" w:hAnsi="Palatino Linotype"/>
        </w:rPr>
        <w:t xml:space="preserve">, porque al modificar la respuesta, el recurso quedó sin materia, el cual, se actualiza la causal establecida en el artículo 192 fracción III, de la Ley de Transparencia y Acceso a la Información Pública del Estado de México y Municipios, y en términos del Considerando </w:t>
      </w:r>
      <w:r w:rsidRPr="00C925AC">
        <w:rPr>
          <w:rFonts w:ascii="Palatino Linotype" w:hAnsi="Palatino Linotype"/>
          <w:b/>
        </w:rPr>
        <w:t>CUARTO</w:t>
      </w:r>
      <w:r w:rsidRPr="00C925AC">
        <w:rPr>
          <w:rFonts w:ascii="Palatino Linotype" w:hAnsi="Palatino Linotype"/>
        </w:rPr>
        <w:t xml:space="preserve"> de la presente resolución.</w:t>
      </w:r>
    </w:p>
    <w:p w14:paraId="4AAF0BE8" w14:textId="77777777" w:rsidR="00FD1B3D" w:rsidRPr="00C925AC" w:rsidRDefault="00FD1B3D" w:rsidP="00FD1B3D">
      <w:pPr>
        <w:jc w:val="both"/>
        <w:rPr>
          <w:rFonts w:ascii="Palatino Linotype" w:hAnsi="Palatino Linotype"/>
        </w:rPr>
      </w:pPr>
    </w:p>
    <w:p w14:paraId="58507A95" w14:textId="77777777" w:rsidR="0007260E" w:rsidRPr="00C925AC" w:rsidRDefault="00FD1B3D">
      <w:pPr>
        <w:spacing w:line="360" w:lineRule="auto"/>
        <w:jc w:val="both"/>
        <w:rPr>
          <w:rFonts w:ascii="Palatino Linotype" w:eastAsia="Calibri" w:hAnsi="Palatino Linotype"/>
          <w:lang w:val="es-MX" w:eastAsia="en-US"/>
        </w:rPr>
      </w:pPr>
      <w:r w:rsidRPr="00C925AC">
        <w:rPr>
          <w:rFonts w:ascii="Palatino Linotype" w:eastAsia="Calibri" w:hAnsi="Palatino Linotype"/>
          <w:b/>
          <w:sz w:val="28"/>
          <w:lang w:val="es-MX" w:eastAsia="en-US"/>
        </w:rPr>
        <w:t>SEGUNDO.</w:t>
      </w:r>
      <w:r w:rsidRPr="00C925AC">
        <w:rPr>
          <w:rFonts w:ascii="Palatino Linotype" w:eastAsia="Calibri" w:hAnsi="Palatino Linotype" w:cs="Arial"/>
          <w:sz w:val="28"/>
          <w:lang w:val="es-MX" w:eastAsia="en-US"/>
        </w:rPr>
        <w:t xml:space="preserve"> </w:t>
      </w:r>
      <w:r w:rsidRPr="00C925AC">
        <w:rPr>
          <w:rFonts w:ascii="Palatino Linotype" w:eastAsia="Calibri" w:hAnsi="Palatino Linotype"/>
          <w:b/>
          <w:lang w:val="es-MX" w:eastAsia="en-US"/>
        </w:rPr>
        <w:t>NOTIFÍQUESE</w:t>
      </w:r>
      <w:r w:rsidRPr="00C925AC">
        <w:rPr>
          <w:rFonts w:ascii="Palatino Linotype" w:eastAsia="Calibri" w:hAnsi="Palatino Linotype"/>
          <w:lang w:val="es-MX" w:eastAsia="en-US"/>
        </w:rPr>
        <w:t xml:space="preserve"> vía Sistema de Acceso a la Información Mexiquense </w:t>
      </w:r>
      <w:r w:rsidRPr="00C925AC">
        <w:rPr>
          <w:rFonts w:ascii="Palatino Linotype" w:eastAsia="Calibri" w:hAnsi="Palatino Linotype"/>
          <w:b/>
          <w:lang w:val="es-MX" w:eastAsia="en-US"/>
        </w:rPr>
        <w:t>(SAIMEX)</w:t>
      </w:r>
      <w:r w:rsidRPr="00C925AC">
        <w:rPr>
          <w:rFonts w:ascii="Palatino Linotype" w:eastAsia="Calibri" w:hAnsi="Palatino Linotype"/>
          <w:lang w:val="es-MX" w:eastAsia="en-US"/>
        </w:rPr>
        <w:t xml:space="preserve">, la presente resolución al Titular de la Unidad de Transparencia del </w:t>
      </w:r>
      <w:r w:rsidRPr="00C925AC">
        <w:rPr>
          <w:rFonts w:ascii="Palatino Linotype" w:eastAsia="Calibri" w:hAnsi="Palatino Linotype"/>
          <w:b/>
          <w:lang w:val="es-MX" w:eastAsia="en-US"/>
        </w:rPr>
        <w:t>Sujeto Obligado</w:t>
      </w:r>
      <w:r w:rsidRPr="00C925AC">
        <w:rPr>
          <w:rFonts w:ascii="Palatino Linotype" w:eastAsia="Calibri" w:hAnsi="Palatino Linotype"/>
          <w:lang w:val="es-MX" w:eastAsia="en-US"/>
        </w:rPr>
        <w:t>.</w:t>
      </w:r>
    </w:p>
    <w:p w14:paraId="227B7B06" w14:textId="77777777" w:rsidR="0007260E" w:rsidRPr="00C925AC" w:rsidRDefault="0007260E" w:rsidP="00FD1B3D">
      <w:pPr>
        <w:jc w:val="both"/>
        <w:rPr>
          <w:rFonts w:ascii="Palatino Linotype" w:eastAsia="Calibri" w:hAnsi="Palatino Linotype"/>
          <w:lang w:val="es-MX" w:eastAsia="en-US"/>
        </w:rPr>
      </w:pPr>
    </w:p>
    <w:p w14:paraId="762B674C" w14:textId="77777777" w:rsidR="0007260E" w:rsidRPr="00C925AC" w:rsidRDefault="00FD1B3D">
      <w:pPr>
        <w:autoSpaceDE w:val="0"/>
        <w:autoSpaceDN w:val="0"/>
        <w:adjustRightInd w:val="0"/>
        <w:spacing w:line="360" w:lineRule="auto"/>
        <w:jc w:val="both"/>
        <w:rPr>
          <w:rFonts w:ascii="Palatino Linotype" w:hAnsi="Palatino Linotype" w:cs="Arial"/>
        </w:rPr>
      </w:pPr>
      <w:r w:rsidRPr="00C925AC">
        <w:rPr>
          <w:rFonts w:ascii="Palatino Linotype" w:hAnsi="Palatino Linotype" w:cs="Arial"/>
          <w:b/>
          <w:sz w:val="28"/>
        </w:rPr>
        <w:t xml:space="preserve">TERCERO. </w:t>
      </w:r>
      <w:r w:rsidRPr="00C925AC">
        <w:rPr>
          <w:rFonts w:ascii="Palatino Linotype" w:hAnsi="Palatino Linotype" w:cs="Arial"/>
          <w:b/>
        </w:rPr>
        <w:t>NOTIFÍQUESE</w:t>
      </w:r>
      <w:r w:rsidRPr="00C925AC">
        <w:rPr>
          <w:rFonts w:ascii="Palatino Linotype" w:hAnsi="Palatino Linotype" w:cs="Arial"/>
        </w:rPr>
        <w:t xml:space="preserve"> la presente resolución a la</w:t>
      </w:r>
      <w:r w:rsidRPr="00C925AC">
        <w:rPr>
          <w:rFonts w:ascii="Palatino Linotype" w:hAnsi="Palatino Linotype" w:cs="Arial"/>
          <w:b/>
        </w:rPr>
        <w:t xml:space="preserve"> Recurrente </w:t>
      </w:r>
      <w:r w:rsidRPr="00C925AC">
        <w:rPr>
          <w:rFonts w:ascii="Palatino Linotype" w:hAnsi="Palatino Linotype" w:cs="Arial"/>
        </w:rPr>
        <w:t xml:space="preserve">a través del Sistema de Acceso a la Información Mexiquense </w:t>
      </w:r>
      <w:r w:rsidRPr="00C925AC">
        <w:rPr>
          <w:rFonts w:ascii="Palatino Linotype" w:hAnsi="Palatino Linotype" w:cs="Arial"/>
          <w:b/>
        </w:rPr>
        <w:t>(SAIMEX)</w:t>
      </w:r>
      <w:r w:rsidRPr="00C925AC">
        <w:rPr>
          <w:rFonts w:ascii="Palatino Linotype" w:hAnsi="Palatino Linotype" w:cs="Arial"/>
        </w:rPr>
        <w:t>, y hágase del conocimiento,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A26D1CE" w14:textId="77777777" w:rsidR="0007260E" w:rsidRPr="00C925AC" w:rsidRDefault="0007260E">
      <w:pPr>
        <w:autoSpaceDE w:val="0"/>
        <w:autoSpaceDN w:val="0"/>
        <w:adjustRightInd w:val="0"/>
        <w:spacing w:line="360" w:lineRule="auto"/>
        <w:jc w:val="both"/>
        <w:rPr>
          <w:rFonts w:ascii="Palatino Linotype" w:hAnsi="Palatino Linotype" w:cs="Arial"/>
        </w:rPr>
      </w:pPr>
    </w:p>
    <w:p w14:paraId="3E4BCE23" w14:textId="733E4C86" w:rsidR="0007260E" w:rsidRPr="00C925AC" w:rsidRDefault="00FD1B3D">
      <w:pPr>
        <w:spacing w:line="360" w:lineRule="auto"/>
        <w:jc w:val="both"/>
        <w:rPr>
          <w:rFonts w:ascii="Palatino Linotype" w:eastAsia="Calibri" w:hAnsi="Palatino Linotype" w:cs="Arial"/>
          <w:lang w:val="es-MX" w:eastAsia="en-US"/>
        </w:rPr>
      </w:pPr>
      <w:r w:rsidRPr="00C925AC">
        <w:rPr>
          <w:rFonts w:ascii="Palatino Linotype" w:eastAsia="Calibri" w:hAnsi="Palatino Linotype" w:cs="Arial"/>
          <w:lang w:val="es-MX" w:eastAsia="en-US"/>
        </w:rPr>
        <w:t>ASÍ LO RESUELVE, POR UNANIMIDAD DE VOTOS, EL PLENO DEL</w:t>
      </w:r>
      <w:r w:rsidRPr="00C925AC">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925AC">
        <w:rPr>
          <w:rFonts w:ascii="Palatino Linotype" w:eastAsia="Calibri" w:hAnsi="Palatino Linotype" w:cs="Arial"/>
          <w:lang w:val="es-MX" w:eastAsia="en-US"/>
        </w:rPr>
        <w:t xml:space="preserve">, CONFORMADO POR LOS COMISIONADOS JOSÉ MARTÍNEZ VILCHIS; MARÍA DEL ROSARIO MEJÍA AYALA; SHARON CRISTINA MORALES MARTÍNEZ; LUIS GUSTAVO PARRA NORIEGA Y GUADALUPE RAMÍREZ PEÑA; EN LA </w:t>
      </w:r>
      <w:r w:rsidR="00C925AC" w:rsidRPr="00C925AC">
        <w:rPr>
          <w:rFonts w:ascii="Palatino Linotype" w:eastAsia="Calibri" w:hAnsi="Palatino Linotype" w:cs="Arial"/>
          <w:lang w:val="es-MX" w:eastAsia="en-US"/>
        </w:rPr>
        <w:t>PRIMERA</w:t>
      </w:r>
      <w:r w:rsidRPr="00C925AC">
        <w:rPr>
          <w:rFonts w:ascii="Palatino Linotype" w:eastAsia="Calibri" w:hAnsi="Palatino Linotype" w:cs="Arial"/>
          <w:lang w:val="es-MX" w:eastAsia="en-US"/>
        </w:rPr>
        <w:t xml:space="preserve"> SESIÓN ORDINARIA CELEBRADA EL DIECISIETE DE ENERO DE DOS MIL VEINTICUATRO, ANTE EL SECRETARIO TÉCNICO DEL PLENO, ALEXIS TAPIA RAMÍREZ.------------------------------------------------------------------------------------------------------------------------------------------------------------------------------------------------------------------------------------------------------------------------------------------------------------------------------------------------------------------------------------------------------------------------------------------------------------------------------------------------------------------------------------------------------------------------------------------------------------------------------------------------------------------------------------------------------------------------------------------------------------------------------</w:t>
      </w:r>
    </w:p>
    <w:p w14:paraId="7D2FE9C1" w14:textId="77777777" w:rsidR="0007260E" w:rsidRDefault="00FD1B3D">
      <w:pPr>
        <w:spacing w:line="360" w:lineRule="auto"/>
        <w:jc w:val="both"/>
        <w:rPr>
          <w:rFonts w:ascii="Palatino Linotype" w:eastAsia="Calibri" w:hAnsi="Palatino Linotype" w:cs="Arial"/>
          <w:sz w:val="18"/>
          <w:lang w:val="es-MX" w:eastAsia="en-US"/>
        </w:rPr>
      </w:pPr>
      <w:r w:rsidRPr="00C925AC">
        <w:rPr>
          <w:rFonts w:ascii="Palatino Linotype" w:eastAsia="Calibri" w:hAnsi="Palatino Linotype" w:cs="Arial"/>
          <w:sz w:val="18"/>
          <w:lang w:val="es-MX" w:eastAsia="en-US"/>
        </w:rPr>
        <w:t>JMV/CCR/</w:t>
      </w:r>
    </w:p>
    <w:p w14:paraId="32279789" w14:textId="77777777" w:rsidR="0007260E" w:rsidRDefault="0007260E"/>
    <w:p w14:paraId="33ED3784" w14:textId="77777777" w:rsidR="0007260E" w:rsidRDefault="0007260E"/>
    <w:p w14:paraId="2E778724" w14:textId="77777777" w:rsidR="0007260E" w:rsidRDefault="0007260E"/>
    <w:p w14:paraId="3A882ECB" w14:textId="77777777" w:rsidR="0007260E" w:rsidRDefault="0007260E"/>
    <w:p w14:paraId="1577FCDD" w14:textId="77777777" w:rsidR="0007260E" w:rsidRDefault="0007260E"/>
    <w:p w14:paraId="372C58F7" w14:textId="77777777" w:rsidR="0007260E" w:rsidRDefault="0007260E"/>
    <w:p w14:paraId="3B5DDBCA" w14:textId="77777777" w:rsidR="0007260E" w:rsidRDefault="0007260E"/>
    <w:p w14:paraId="1AC5A8FB" w14:textId="77777777" w:rsidR="0007260E" w:rsidRDefault="0007260E"/>
    <w:p w14:paraId="2BF05B6F" w14:textId="77777777" w:rsidR="0007260E" w:rsidRDefault="0007260E"/>
    <w:p w14:paraId="3EF07848" w14:textId="77777777" w:rsidR="0007260E" w:rsidRDefault="0007260E"/>
    <w:p w14:paraId="2A433C85" w14:textId="77777777" w:rsidR="0007260E" w:rsidRDefault="0007260E"/>
    <w:p w14:paraId="70759667" w14:textId="77777777" w:rsidR="0007260E" w:rsidRDefault="0007260E"/>
    <w:p w14:paraId="6A17D052" w14:textId="77777777" w:rsidR="0007260E" w:rsidRDefault="0007260E"/>
    <w:p w14:paraId="2E9FD100" w14:textId="77777777" w:rsidR="0007260E" w:rsidRDefault="0007260E"/>
    <w:p w14:paraId="4421C677" w14:textId="77777777" w:rsidR="0007260E" w:rsidRDefault="0007260E"/>
    <w:p w14:paraId="5EC7986C" w14:textId="77777777" w:rsidR="0007260E" w:rsidRDefault="0007260E"/>
    <w:p w14:paraId="2A2F553B" w14:textId="77777777" w:rsidR="0007260E" w:rsidRDefault="0007260E"/>
    <w:p w14:paraId="74E584C8" w14:textId="77777777" w:rsidR="0007260E" w:rsidRDefault="0007260E"/>
    <w:p w14:paraId="2423F062" w14:textId="77777777" w:rsidR="0007260E" w:rsidRDefault="0007260E"/>
    <w:p w14:paraId="11C99FAB" w14:textId="77777777" w:rsidR="0007260E" w:rsidRDefault="0007260E"/>
    <w:p w14:paraId="7EFF2235" w14:textId="77777777" w:rsidR="0007260E" w:rsidRDefault="0007260E"/>
    <w:p w14:paraId="1CD04936" w14:textId="77777777" w:rsidR="0007260E" w:rsidRDefault="0007260E"/>
    <w:p w14:paraId="7D955D21" w14:textId="77777777" w:rsidR="0007260E" w:rsidRDefault="0007260E"/>
    <w:p w14:paraId="6622A3E3" w14:textId="77777777" w:rsidR="0007260E" w:rsidRDefault="0007260E"/>
    <w:p w14:paraId="59F620B1" w14:textId="77777777" w:rsidR="0007260E" w:rsidRDefault="0007260E"/>
    <w:p w14:paraId="52510F59" w14:textId="77777777" w:rsidR="0007260E" w:rsidRDefault="0007260E"/>
    <w:p w14:paraId="0AC6BC80" w14:textId="77777777" w:rsidR="0007260E" w:rsidRDefault="0007260E"/>
    <w:p w14:paraId="053A34F3" w14:textId="77777777" w:rsidR="0007260E" w:rsidRDefault="0007260E"/>
    <w:p w14:paraId="250DF578" w14:textId="77777777" w:rsidR="0007260E" w:rsidRDefault="0007260E"/>
    <w:p w14:paraId="238EAFFF" w14:textId="77777777" w:rsidR="0007260E" w:rsidRDefault="0007260E"/>
    <w:p w14:paraId="34029457" w14:textId="77777777" w:rsidR="0007260E" w:rsidRDefault="0007260E"/>
    <w:p w14:paraId="6201AB1D" w14:textId="77777777" w:rsidR="0007260E" w:rsidRDefault="0007260E"/>
    <w:p w14:paraId="750E6BBF" w14:textId="77777777" w:rsidR="0007260E" w:rsidRDefault="0007260E"/>
    <w:p w14:paraId="45487406" w14:textId="77777777" w:rsidR="0007260E" w:rsidRDefault="0007260E"/>
    <w:p w14:paraId="0797EAEA" w14:textId="77777777" w:rsidR="0007260E" w:rsidRDefault="0007260E"/>
    <w:sectPr w:rsidR="0007260E">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78EDEC" w14:textId="77777777" w:rsidR="009946F8" w:rsidRDefault="009946F8">
      <w:r>
        <w:separator/>
      </w:r>
    </w:p>
  </w:endnote>
  <w:endnote w:type="continuationSeparator" w:id="0">
    <w:p w14:paraId="255FC1B4" w14:textId="77777777" w:rsidR="009946F8" w:rsidRDefault="00994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Palatino">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71DE" w14:textId="77777777" w:rsidR="0007260E" w:rsidRDefault="00FD1B3D">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25720">
      <w:rPr>
        <w:rFonts w:ascii="Palatino Linotype" w:hAnsi="Palatino Linotype" w:cs="Arial"/>
        <w:bCs/>
        <w:noProof/>
        <w:sz w:val="20"/>
        <w:szCs w:val="20"/>
      </w:rPr>
      <w:t>21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25720">
      <w:rPr>
        <w:rFonts w:ascii="Palatino Linotype" w:hAnsi="Palatino Linotype" w:cs="Arial"/>
        <w:bCs/>
        <w:noProof/>
        <w:sz w:val="20"/>
        <w:szCs w:val="20"/>
      </w:rPr>
      <w:t>29</w:t>
    </w:r>
    <w:r>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43514" w14:textId="77777777" w:rsidR="0007260E" w:rsidRDefault="00FD1B3D">
    <w:pPr>
      <w:pStyle w:val="Piedepgina"/>
      <w:jc w:val="right"/>
      <w:rPr>
        <w:rFonts w:ascii="Palatino Linotype" w:hAnsi="Palatino Linotype" w:cs="Arial"/>
        <w:sz w:val="20"/>
        <w:szCs w:val="20"/>
      </w:rPr>
    </w:pPr>
    <w:r>
      <w:rPr>
        <w:rFonts w:ascii="Palatino Linotype" w:hAnsi="Palatino Linotype" w:cs="Arial"/>
        <w:bCs/>
        <w:sz w:val="20"/>
        <w:szCs w:val="20"/>
      </w:rPr>
      <w:t xml:space="preserve">Página </w:t>
    </w:r>
    <w:r>
      <w:rPr>
        <w:rFonts w:ascii="Palatino Linotype" w:hAnsi="Palatino Linotype" w:cs="Arial"/>
        <w:bCs/>
        <w:sz w:val="20"/>
        <w:szCs w:val="20"/>
      </w:rPr>
      <w:fldChar w:fldCharType="begin"/>
    </w:r>
    <w:r>
      <w:rPr>
        <w:rFonts w:ascii="Palatino Linotype" w:hAnsi="Palatino Linotype" w:cs="Arial"/>
        <w:bCs/>
        <w:sz w:val="20"/>
        <w:szCs w:val="20"/>
      </w:rPr>
      <w:instrText>PAGE</w:instrText>
    </w:r>
    <w:r>
      <w:rPr>
        <w:rFonts w:ascii="Palatino Linotype" w:hAnsi="Palatino Linotype" w:cs="Arial"/>
        <w:bCs/>
        <w:sz w:val="20"/>
        <w:szCs w:val="20"/>
      </w:rPr>
      <w:fldChar w:fldCharType="separate"/>
    </w:r>
    <w:r w:rsidR="00025720">
      <w:rPr>
        <w:rFonts w:ascii="Palatino Linotype" w:hAnsi="Palatino Linotype" w:cs="Arial"/>
        <w:bCs/>
        <w:noProof/>
        <w:sz w:val="20"/>
        <w:szCs w:val="20"/>
      </w:rPr>
      <w:t>1</w:t>
    </w:r>
    <w:r>
      <w:rPr>
        <w:rFonts w:ascii="Palatino Linotype" w:hAnsi="Palatino Linotype" w:cs="Arial"/>
        <w:bCs/>
        <w:sz w:val="20"/>
        <w:szCs w:val="20"/>
      </w:rPr>
      <w:fldChar w:fldCharType="end"/>
    </w:r>
    <w:r>
      <w:rPr>
        <w:rFonts w:ascii="Palatino Linotype" w:hAnsi="Palatino Linotype" w:cs="Arial"/>
        <w:sz w:val="20"/>
        <w:szCs w:val="20"/>
      </w:rPr>
      <w:t xml:space="preserve"> de </w:t>
    </w:r>
    <w:r>
      <w:rPr>
        <w:rFonts w:ascii="Palatino Linotype" w:hAnsi="Palatino Linotype" w:cs="Arial"/>
        <w:bCs/>
        <w:sz w:val="20"/>
        <w:szCs w:val="20"/>
      </w:rPr>
      <w:fldChar w:fldCharType="begin"/>
    </w:r>
    <w:r>
      <w:rPr>
        <w:rFonts w:ascii="Palatino Linotype" w:hAnsi="Palatino Linotype" w:cs="Arial"/>
        <w:bCs/>
        <w:sz w:val="20"/>
        <w:szCs w:val="20"/>
      </w:rPr>
      <w:instrText>NUMPAGES</w:instrText>
    </w:r>
    <w:r>
      <w:rPr>
        <w:rFonts w:ascii="Palatino Linotype" w:hAnsi="Palatino Linotype" w:cs="Arial"/>
        <w:bCs/>
        <w:sz w:val="20"/>
        <w:szCs w:val="20"/>
      </w:rPr>
      <w:fldChar w:fldCharType="separate"/>
    </w:r>
    <w:r w:rsidR="00025720">
      <w:rPr>
        <w:rFonts w:ascii="Palatino Linotype" w:hAnsi="Palatino Linotype" w:cs="Arial"/>
        <w:bCs/>
        <w:noProof/>
        <w:sz w:val="20"/>
        <w:szCs w:val="20"/>
      </w:rPr>
      <w:t>29</w:t>
    </w:r>
    <w:r>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91448" w14:textId="77777777" w:rsidR="009946F8" w:rsidRDefault="009946F8">
      <w:r>
        <w:separator/>
      </w:r>
    </w:p>
  </w:footnote>
  <w:footnote w:type="continuationSeparator" w:id="0">
    <w:p w14:paraId="1AD21497" w14:textId="77777777" w:rsidR="009946F8" w:rsidRDefault="009946F8">
      <w:r>
        <w:continuationSeparator/>
      </w:r>
    </w:p>
  </w:footnote>
  <w:footnote w:id="1">
    <w:p w14:paraId="76245B7F" w14:textId="77777777" w:rsidR="0007260E" w:rsidRDefault="00FD1B3D">
      <w:pPr>
        <w:jc w:val="both"/>
        <w:rPr>
          <w:rFonts w:ascii="Palatino Linotype"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BD71158" w14:textId="77777777" w:rsidR="0007260E" w:rsidRDefault="00FD1B3D">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hAnsi="Palatino Linotype"/>
          <w:i/>
          <w:sz w:val="16"/>
          <w:szCs w:val="16"/>
        </w:rPr>
        <w:t>concesoria</w:t>
      </w:r>
      <w:proofErr w:type="spellEnd"/>
      <w:r>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80EEC" w14:textId="77777777" w:rsidR="0007260E" w:rsidRDefault="00025720">
    <w:pPr>
      <w:pStyle w:val="Encabezado"/>
    </w:pPr>
    <w:r>
      <w:rPr>
        <w:lang w:val="es-MX" w:eastAsia="es-MX"/>
      </w:rPr>
      <w:pict w14:anchorId="6CFC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6192;mso-position-horizontal:center;mso-position-horizontal-relative:margin;mso-position-vertical:center;mso-position-vertical-relative:margin;mso-width-relative:page;mso-height-relative:page"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7260E" w14:paraId="1728A460" w14:textId="77777777">
      <w:tc>
        <w:tcPr>
          <w:tcW w:w="2551" w:type="dxa"/>
          <w:shd w:val="clear" w:color="auto" w:fill="auto"/>
          <w:vAlign w:val="center"/>
        </w:tcPr>
        <w:p w14:paraId="1F0572AB"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Recurso de revisión:</w:t>
          </w:r>
        </w:p>
      </w:tc>
      <w:tc>
        <w:tcPr>
          <w:tcW w:w="4116" w:type="dxa"/>
          <w:shd w:val="clear" w:color="auto" w:fill="auto"/>
          <w:vAlign w:val="center"/>
        </w:tcPr>
        <w:p w14:paraId="2F0CBFD9"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02440/INFOEM/IP/RR/2023</w:t>
          </w:r>
        </w:p>
      </w:tc>
    </w:tr>
    <w:tr w:rsidR="0007260E" w14:paraId="487CE4AD" w14:textId="77777777">
      <w:trPr>
        <w:trHeight w:val="228"/>
      </w:trPr>
      <w:tc>
        <w:tcPr>
          <w:tcW w:w="2551" w:type="dxa"/>
          <w:shd w:val="clear" w:color="auto" w:fill="auto"/>
          <w:vAlign w:val="center"/>
        </w:tcPr>
        <w:p w14:paraId="0D36C7BA"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Sujeto Obligado:</w:t>
          </w:r>
        </w:p>
      </w:tc>
      <w:tc>
        <w:tcPr>
          <w:tcW w:w="4116" w:type="dxa"/>
          <w:shd w:val="clear" w:color="auto" w:fill="auto"/>
          <w:vAlign w:val="center"/>
        </w:tcPr>
        <w:p w14:paraId="0998DDAD"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Ayuntamiento de Tonanitla</w:t>
          </w:r>
        </w:p>
      </w:tc>
    </w:tr>
    <w:tr w:rsidR="0007260E" w14:paraId="3DD435BA" w14:textId="77777777">
      <w:tc>
        <w:tcPr>
          <w:tcW w:w="2551" w:type="dxa"/>
          <w:shd w:val="clear" w:color="auto" w:fill="auto"/>
          <w:vAlign w:val="center"/>
        </w:tcPr>
        <w:p w14:paraId="7A5DAED7"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Comisionado Ponente:</w:t>
          </w:r>
        </w:p>
      </w:tc>
      <w:tc>
        <w:tcPr>
          <w:tcW w:w="4116" w:type="dxa"/>
          <w:shd w:val="clear" w:color="auto" w:fill="auto"/>
          <w:vAlign w:val="center"/>
        </w:tcPr>
        <w:p w14:paraId="770960D1"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bl>
  <w:p w14:paraId="111DE788" w14:textId="77777777" w:rsidR="0007260E" w:rsidRDefault="00025720">
    <w:pPr>
      <w:pStyle w:val="Encabezado"/>
      <w:tabs>
        <w:tab w:val="clear" w:pos="4252"/>
        <w:tab w:val="clear" w:pos="8504"/>
        <w:tab w:val="left" w:pos="2326"/>
      </w:tabs>
      <w:rPr>
        <w:rFonts w:ascii="Palatino Linotype" w:hAnsi="Palatino Linotype"/>
        <w:sz w:val="20"/>
      </w:rPr>
    </w:pPr>
    <w:r>
      <w:rPr>
        <w:rFonts w:ascii="Palatino Linotype" w:hAnsi="Palatino Linotype"/>
        <w:sz w:val="20"/>
        <w:lang w:val="es-MX" w:eastAsia="es-MX"/>
      </w:rPr>
      <w:pict w14:anchorId="28D78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5168;mso-position-horizontal-relative:margin;mso-position-vertical-relative:margin;mso-width-relative:page;mso-height-relative:page"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07260E" w14:paraId="4F55A5BA" w14:textId="77777777">
      <w:tc>
        <w:tcPr>
          <w:tcW w:w="2551" w:type="dxa"/>
          <w:shd w:val="clear" w:color="auto" w:fill="auto"/>
          <w:vAlign w:val="center"/>
        </w:tcPr>
        <w:p w14:paraId="7CD9FC6E"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Recurso de revisión:</w:t>
          </w:r>
        </w:p>
      </w:tc>
      <w:tc>
        <w:tcPr>
          <w:tcW w:w="4116" w:type="dxa"/>
          <w:shd w:val="clear" w:color="auto" w:fill="auto"/>
          <w:vAlign w:val="center"/>
        </w:tcPr>
        <w:p w14:paraId="51B607CA"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02440/INFOEM/IP/RR/2023</w:t>
          </w:r>
        </w:p>
      </w:tc>
    </w:tr>
    <w:tr w:rsidR="0007260E" w14:paraId="02EE4A8D" w14:textId="77777777">
      <w:tc>
        <w:tcPr>
          <w:tcW w:w="2551" w:type="dxa"/>
          <w:shd w:val="clear" w:color="auto" w:fill="auto"/>
          <w:vAlign w:val="center"/>
        </w:tcPr>
        <w:p w14:paraId="23C3A624"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Recurrente:</w:t>
          </w:r>
        </w:p>
      </w:tc>
      <w:tc>
        <w:tcPr>
          <w:tcW w:w="4116" w:type="dxa"/>
          <w:shd w:val="clear" w:color="auto" w:fill="auto"/>
          <w:vAlign w:val="center"/>
        </w:tcPr>
        <w:p w14:paraId="23C97731" w14:textId="591431CF" w:rsidR="0007260E" w:rsidRDefault="00025720">
          <w:pPr>
            <w:spacing w:line="276" w:lineRule="auto"/>
            <w:jc w:val="right"/>
            <w:rPr>
              <w:rFonts w:ascii="Palatino Linotype" w:hAnsi="Palatino Linotype"/>
              <w:sz w:val="22"/>
              <w:szCs w:val="22"/>
            </w:rPr>
          </w:pPr>
          <w:r>
            <w:rPr>
              <w:rFonts w:ascii="Palatino Linotype" w:hAnsi="Palatino Linotype"/>
              <w:sz w:val="22"/>
              <w:szCs w:val="22"/>
            </w:rPr>
            <w:t>XXXX</w:t>
          </w:r>
        </w:p>
      </w:tc>
    </w:tr>
    <w:tr w:rsidR="0007260E" w14:paraId="083F058B" w14:textId="77777777">
      <w:trPr>
        <w:trHeight w:val="228"/>
      </w:trPr>
      <w:tc>
        <w:tcPr>
          <w:tcW w:w="2551" w:type="dxa"/>
          <w:shd w:val="clear" w:color="auto" w:fill="auto"/>
          <w:vAlign w:val="center"/>
        </w:tcPr>
        <w:p w14:paraId="0AAEBC19"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Sujeto Obligado:</w:t>
          </w:r>
        </w:p>
      </w:tc>
      <w:tc>
        <w:tcPr>
          <w:tcW w:w="4116" w:type="dxa"/>
          <w:shd w:val="clear" w:color="auto" w:fill="auto"/>
          <w:vAlign w:val="center"/>
        </w:tcPr>
        <w:p w14:paraId="6C72B963"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Ayuntamiento de Tonanitla</w:t>
          </w:r>
        </w:p>
      </w:tc>
    </w:tr>
    <w:tr w:rsidR="0007260E" w14:paraId="64006E47" w14:textId="77777777">
      <w:tc>
        <w:tcPr>
          <w:tcW w:w="2551" w:type="dxa"/>
          <w:shd w:val="clear" w:color="auto" w:fill="auto"/>
          <w:vAlign w:val="center"/>
        </w:tcPr>
        <w:p w14:paraId="74C45021" w14:textId="77777777" w:rsidR="0007260E" w:rsidRDefault="00FD1B3D">
          <w:pPr>
            <w:spacing w:line="276" w:lineRule="auto"/>
            <w:jc w:val="right"/>
            <w:rPr>
              <w:rFonts w:ascii="Palatino Linotype" w:hAnsi="Palatino Linotype"/>
              <w:b/>
              <w:sz w:val="22"/>
              <w:szCs w:val="22"/>
            </w:rPr>
          </w:pPr>
          <w:r>
            <w:rPr>
              <w:rFonts w:ascii="Palatino Linotype" w:hAnsi="Palatino Linotype"/>
              <w:b/>
              <w:sz w:val="22"/>
              <w:szCs w:val="22"/>
            </w:rPr>
            <w:t>Comisionado Ponente:</w:t>
          </w:r>
        </w:p>
      </w:tc>
      <w:tc>
        <w:tcPr>
          <w:tcW w:w="4116" w:type="dxa"/>
          <w:shd w:val="clear" w:color="auto" w:fill="auto"/>
          <w:vAlign w:val="center"/>
        </w:tcPr>
        <w:p w14:paraId="2A42E964" w14:textId="77777777" w:rsidR="0007260E" w:rsidRDefault="00FD1B3D">
          <w:pPr>
            <w:spacing w:line="276" w:lineRule="auto"/>
            <w:jc w:val="right"/>
            <w:rPr>
              <w:rFonts w:ascii="Palatino Linotype" w:hAnsi="Palatino Linotype"/>
              <w:sz w:val="22"/>
              <w:szCs w:val="22"/>
            </w:rPr>
          </w:pPr>
          <w:r>
            <w:rPr>
              <w:rFonts w:ascii="Palatino Linotype" w:hAnsi="Palatino Linotype"/>
              <w:sz w:val="22"/>
              <w:szCs w:val="22"/>
            </w:rPr>
            <w:t>José Martínez Vilchis</w:t>
          </w:r>
        </w:p>
      </w:tc>
    </w:tr>
    <w:tr w:rsidR="0007260E" w14:paraId="7B9458A3" w14:textId="77777777">
      <w:tc>
        <w:tcPr>
          <w:tcW w:w="2551" w:type="dxa"/>
          <w:shd w:val="clear" w:color="auto" w:fill="auto"/>
          <w:vAlign w:val="center"/>
        </w:tcPr>
        <w:p w14:paraId="7F938889" w14:textId="77777777" w:rsidR="0007260E" w:rsidRDefault="0007260E">
          <w:pPr>
            <w:spacing w:line="276" w:lineRule="auto"/>
            <w:jc w:val="right"/>
            <w:rPr>
              <w:rFonts w:ascii="Palatino Linotype" w:hAnsi="Palatino Linotype"/>
              <w:b/>
              <w:sz w:val="22"/>
              <w:szCs w:val="22"/>
            </w:rPr>
          </w:pPr>
        </w:p>
      </w:tc>
      <w:tc>
        <w:tcPr>
          <w:tcW w:w="4116" w:type="dxa"/>
          <w:shd w:val="clear" w:color="auto" w:fill="auto"/>
          <w:vAlign w:val="center"/>
        </w:tcPr>
        <w:p w14:paraId="59E9DB71" w14:textId="77777777" w:rsidR="0007260E" w:rsidRDefault="0007260E">
          <w:pPr>
            <w:spacing w:line="276" w:lineRule="auto"/>
            <w:rPr>
              <w:rFonts w:ascii="Palatino Linotype" w:hAnsi="Palatino Linotype"/>
              <w:sz w:val="14"/>
              <w:szCs w:val="22"/>
            </w:rPr>
          </w:pPr>
        </w:p>
      </w:tc>
    </w:tr>
  </w:tbl>
  <w:p w14:paraId="05195636" w14:textId="77777777" w:rsidR="0007260E" w:rsidRDefault="00025720">
    <w:pPr>
      <w:pStyle w:val="Encabezado"/>
      <w:rPr>
        <w:sz w:val="10"/>
      </w:rPr>
    </w:pPr>
    <w:r>
      <w:rPr>
        <w:sz w:val="10"/>
        <w:lang w:val="es-MX" w:eastAsia="es-MX"/>
      </w:rPr>
      <w:pict w14:anchorId="6E636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7216;mso-position-horizontal-relative:margin;mso-position-vertical-relative:margin;mso-width-relative:page;mso-height-relative:page"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C5A8E"/>
    <w:multiLevelType w:val="multilevel"/>
    <w:tmpl w:val="04FC5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C6F6414"/>
    <w:multiLevelType w:val="multilevel"/>
    <w:tmpl w:val="2C6F6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2406E06"/>
    <w:multiLevelType w:val="multilevel"/>
    <w:tmpl w:val="32406E06"/>
    <w:lvl w:ilvl="0">
      <w:start w:val="1"/>
      <w:numFmt w:val="decimal"/>
      <w:lvlText w:val="%1."/>
      <w:lvlJc w:val="left"/>
      <w:pPr>
        <w:ind w:left="2258" w:hanging="720"/>
      </w:pPr>
      <w:rPr>
        <w:rFonts w:ascii="Palatino Linotype" w:hAnsi="Palatino Linotype" w:hint="default"/>
        <w:b/>
        <w:sz w:val="24"/>
        <w:szCs w:val="24"/>
      </w:r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start w:val="1"/>
      <w:numFmt w:val="lowerLetter"/>
      <w:lvlText w:val="%5."/>
      <w:lvlJc w:val="left"/>
      <w:pPr>
        <w:ind w:left="4370" w:hanging="360"/>
      </w:pPr>
    </w:lvl>
    <w:lvl w:ilvl="5">
      <w:start w:val="1"/>
      <w:numFmt w:val="lowerRoman"/>
      <w:lvlText w:val="%6."/>
      <w:lvlJc w:val="right"/>
      <w:pPr>
        <w:ind w:left="5090" w:hanging="180"/>
      </w:pPr>
    </w:lvl>
    <w:lvl w:ilvl="6">
      <w:start w:val="1"/>
      <w:numFmt w:val="decimal"/>
      <w:lvlText w:val="%7."/>
      <w:lvlJc w:val="left"/>
      <w:pPr>
        <w:ind w:left="5810" w:hanging="360"/>
      </w:pPr>
    </w:lvl>
    <w:lvl w:ilvl="7">
      <w:start w:val="1"/>
      <w:numFmt w:val="lowerLetter"/>
      <w:lvlText w:val="%8."/>
      <w:lvlJc w:val="left"/>
      <w:pPr>
        <w:ind w:left="6530" w:hanging="360"/>
      </w:pPr>
    </w:lvl>
    <w:lvl w:ilvl="8">
      <w:start w:val="1"/>
      <w:numFmt w:val="lowerRoman"/>
      <w:lvlText w:val="%9."/>
      <w:lvlJc w:val="right"/>
      <w:pPr>
        <w:ind w:left="7250" w:hanging="180"/>
      </w:pPr>
    </w:lvl>
  </w:abstractNum>
  <w:abstractNum w:abstractNumId="3">
    <w:nsid w:val="373530B1"/>
    <w:multiLevelType w:val="multilevel"/>
    <w:tmpl w:val="373530B1"/>
    <w:lvl w:ilvl="0">
      <w:start w:val="1"/>
      <w:numFmt w:val="upperRoman"/>
      <w:lvlText w:val="%1."/>
      <w:lvlJc w:val="left"/>
      <w:pPr>
        <w:ind w:left="1488" w:hanging="720"/>
      </w:pPr>
      <w:rPr>
        <w:rFonts w:hint="default"/>
        <w:b/>
      </w:rPr>
    </w:lvl>
    <w:lvl w:ilvl="1">
      <w:start w:val="1"/>
      <w:numFmt w:val="lowerLetter"/>
      <w:lvlText w:val="%2."/>
      <w:lvlJc w:val="left"/>
      <w:pPr>
        <w:ind w:left="1848" w:hanging="360"/>
      </w:pPr>
    </w:lvl>
    <w:lvl w:ilvl="2">
      <w:start w:val="1"/>
      <w:numFmt w:val="lowerRoman"/>
      <w:lvlText w:val="%3."/>
      <w:lvlJc w:val="right"/>
      <w:pPr>
        <w:ind w:left="2568" w:hanging="180"/>
      </w:pPr>
    </w:lvl>
    <w:lvl w:ilvl="3">
      <w:start w:val="1"/>
      <w:numFmt w:val="decimal"/>
      <w:lvlText w:val="%4."/>
      <w:lvlJc w:val="left"/>
      <w:pPr>
        <w:ind w:left="3288" w:hanging="360"/>
      </w:pPr>
    </w:lvl>
    <w:lvl w:ilvl="4">
      <w:start w:val="1"/>
      <w:numFmt w:val="lowerLetter"/>
      <w:lvlText w:val="%5."/>
      <w:lvlJc w:val="left"/>
      <w:pPr>
        <w:ind w:left="4008" w:hanging="360"/>
      </w:pPr>
    </w:lvl>
    <w:lvl w:ilvl="5">
      <w:start w:val="1"/>
      <w:numFmt w:val="lowerRoman"/>
      <w:lvlText w:val="%6."/>
      <w:lvlJc w:val="right"/>
      <w:pPr>
        <w:ind w:left="4728" w:hanging="180"/>
      </w:pPr>
    </w:lvl>
    <w:lvl w:ilvl="6">
      <w:start w:val="1"/>
      <w:numFmt w:val="decimal"/>
      <w:lvlText w:val="%7."/>
      <w:lvlJc w:val="left"/>
      <w:pPr>
        <w:ind w:left="5448" w:hanging="360"/>
      </w:pPr>
    </w:lvl>
    <w:lvl w:ilvl="7">
      <w:start w:val="1"/>
      <w:numFmt w:val="lowerLetter"/>
      <w:lvlText w:val="%8."/>
      <w:lvlJc w:val="left"/>
      <w:pPr>
        <w:ind w:left="6168" w:hanging="360"/>
      </w:pPr>
    </w:lvl>
    <w:lvl w:ilvl="8">
      <w:start w:val="1"/>
      <w:numFmt w:val="lowerRoman"/>
      <w:lvlText w:val="%9."/>
      <w:lvlJc w:val="right"/>
      <w:pPr>
        <w:ind w:left="6888" w:hanging="180"/>
      </w:pPr>
    </w:lvl>
  </w:abstractNum>
  <w:abstractNum w:abstractNumId="4">
    <w:nsid w:val="682A5292"/>
    <w:multiLevelType w:val="multilevel"/>
    <w:tmpl w:val="682A5292"/>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7A193D"/>
    <w:multiLevelType w:val="multilevel"/>
    <w:tmpl w:val="797A193D"/>
    <w:lvl w:ilvl="0">
      <w:start w:val="1"/>
      <w:numFmt w:val="low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D3E0EBE"/>
    <w:multiLevelType w:val="multilevel"/>
    <w:tmpl w:val="7D3E0EBE"/>
    <w:lvl w:ilvl="0">
      <w:start w:val="1"/>
      <w:numFmt w:val="lowerLetter"/>
      <w:lvlText w:val="%1)"/>
      <w:lvlJc w:val="left"/>
      <w:pPr>
        <w:ind w:left="720" w:hanging="360"/>
      </w:pPr>
      <w:rPr>
        <w:rFonts w:ascii="Palatino Linotype" w:eastAsiaTheme="minorHAnsi" w:hAnsi="Palatino Linotype"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5720"/>
    <w:rsid w:val="000264B1"/>
    <w:rsid w:val="00031EFF"/>
    <w:rsid w:val="00032D08"/>
    <w:rsid w:val="0003609F"/>
    <w:rsid w:val="00036F8B"/>
    <w:rsid w:val="00037D70"/>
    <w:rsid w:val="00054E04"/>
    <w:rsid w:val="000572E9"/>
    <w:rsid w:val="00070547"/>
    <w:rsid w:val="00071173"/>
    <w:rsid w:val="0007260E"/>
    <w:rsid w:val="000775FC"/>
    <w:rsid w:val="00087797"/>
    <w:rsid w:val="00093AE1"/>
    <w:rsid w:val="000955FD"/>
    <w:rsid w:val="000A34BB"/>
    <w:rsid w:val="000A717C"/>
    <w:rsid w:val="000B5876"/>
    <w:rsid w:val="000B5E25"/>
    <w:rsid w:val="000B7C6C"/>
    <w:rsid w:val="000C2663"/>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4397A"/>
    <w:rsid w:val="00143F6E"/>
    <w:rsid w:val="00151D4C"/>
    <w:rsid w:val="001558F3"/>
    <w:rsid w:val="00162DBE"/>
    <w:rsid w:val="00170AA7"/>
    <w:rsid w:val="00182EDF"/>
    <w:rsid w:val="00184176"/>
    <w:rsid w:val="00186CCB"/>
    <w:rsid w:val="00191418"/>
    <w:rsid w:val="0019170F"/>
    <w:rsid w:val="001A46ED"/>
    <w:rsid w:val="001A6109"/>
    <w:rsid w:val="001C054C"/>
    <w:rsid w:val="001C14AC"/>
    <w:rsid w:val="001D05AD"/>
    <w:rsid w:val="001D2DE0"/>
    <w:rsid w:val="001D4046"/>
    <w:rsid w:val="001D5495"/>
    <w:rsid w:val="001E2DA3"/>
    <w:rsid w:val="001E2F3D"/>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95C89"/>
    <w:rsid w:val="002A040B"/>
    <w:rsid w:val="002A4B43"/>
    <w:rsid w:val="002A676F"/>
    <w:rsid w:val="002B48AD"/>
    <w:rsid w:val="002C0BE5"/>
    <w:rsid w:val="002C240F"/>
    <w:rsid w:val="002D17B8"/>
    <w:rsid w:val="002D32D2"/>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6D38"/>
    <w:rsid w:val="00396DB6"/>
    <w:rsid w:val="003B1C85"/>
    <w:rsid w:val="003B70B0"/>
    <w:rsid w:val="003C6E1C"/>
    <w:rsid w:val="003D1214"/>
    <w:rsid w:val="003D2159"/>
    <w:rsid w:val="003E1CB6"/>
    <w:rsid w:val="003E21A7"/>
    <w:rsid w:val="003E56C9"/>
    <w:rsid w:val="004018F9"/>
    <w:rsid w:val="00422C1B"/>
    <w:rsid w:val="00425E0F"/>
    <w:rsid w:val="004309A2"/>
    <w:rsid w:val="004344EA"/>
    <w:rsid w:val="0043515A"/>
    <w:rsid w:val="004403F7"/>
    <w:rsid w:val="00442636"/>
    <w:rsid w:val="00442FD8"/>
    <w:rsid w:val="00443892"/>
    <w:rsid w:val="00443920"/>
    <w:rsid w:val="004445A1"/>
    <w:rsid w:val="00445CAA"/>
    <w:rsid w:val="00455031"/>
    <w:rsid w:val="004612A5"/>
    <w:rsid w:val="004672ED"/>
    <w:rsid w:val="00471919"/>
    <w:rsid w:val="004976A5"/>
    <w:rsid w:val="004A0B63"/>
    <w:rsid w:val="004B2314"/>
    <w:rsid w:val="004D18B6"/>
    <w:rsid w:val="004D5D2F"/>
    <w:rsid w:val="004D6F71"/>
    <w:rsid w:val="004D76D6"/>
    <w:rsid w:val="004E48A3"/>
    <w:rsid w:val="004E5628"/>
    <w:rsid w:val="00500A83"/>
    <w:rsid w:val="00500B82"/>
    <w:rsid w:val="0050130E"/>
    <w:rsid w:val="0050243E"/>
    <w:rsid w:val="005203E9"/>
    <w:rsid w:val="00524A8D"/>
    <w:rsid w:val="0054391A"/>
    <w:rsid w:val="00555C87"/>
    <w:rsid w:val="00563B39"/>
    <w:rsid w:val="0057289F"/>
    <w:rsid w:val="00574FDC"/>
    <w:rsid w:val="00581DC8"/>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20280"/>
    <w:rsid w:val="0062349E"/>
    <w:rsid w:val="006258FD"/>
    <w:rsid w:val="00632E48"/>
    <w:rsid w:val="00640312"/>
    <w:rsid w:val="00640ECE"/>
    <w:rsid w:val="00643B58"/>
    <w:rsid w:val="00676631"/>
    <w:rsid w:val="006810FF"/>
    <w:rsid w:val="006941ED"/>
    <w:rsid w:val="00694976"/>
    <w:rsid w:val="006B321A"/>
    <w:rsid w:val="006B418F"/>
    <w:rsid w:val="006C3931"/>
    <w:rsid w:val="006D1713"/>
    <w:rsid w:val="006D30E6"/>
    <w:rsid w:val="006D3A03"/>
    <w:rsid w:val="006D5022"/>
    <w:rsid w:val="006E08FA"/>
    <w:rsid w:val="006E527A"/>
    <w:rsid w:val="006F5F93"/>
    <w:rsid w:val="00710FED"/>
    <w:rsid w:val="00716632"/>
    <w:rsid w:val="00717A0C"/>
    <w:rsid w:val="007237B8"/>
    <w:rsid w:val="0072658E"/>
    <w:rsid w:val="00732345"/>
    <w:rsid w:val="00743C53"/>
    <w:rsid w:val="007532C7"/>
    <w:rsid w:val="00756F04"/>
    <w:rsid w:val="00757D60"/>
    <w:rsid w:val="00761AC9"/>
    <w:rsid w:val="00770F18"/>
    <w:rsid w:val="00772DF0"/>
    <w:rsid w:val="007764BB"/>
    <w:rsid w:val="007828DC"/>
    <w:rsid w:val="007A118C"/>
    <w:rsid w:val="007A377A"/>
    <w:rsid w:val="007A37FE"/>
    <w:rsid w:val="007A3CC6"/>
    <w:rsid w:val="007C1D5B"/>
    <w:rsid w:val="007C3435"/>
    <w:rsid w:val="007C35A4"/>
    <w:rsid w:val="007C3E46"/>
    <w:rsid w:val="007D2A81"/>
    <w:rsid w:val="007E52D5"/>
    <w:rsid w:val="007E534B"/>
    <w:rsid w:val="007E6BD0"/>
    <w:rsid w:val="007E7C02"/>
    <w:rsid w:val="007F55E7"/>
    <w:rsid w:val="007F7462"/>
    <w:rsid w:val="00800A80"/>
    <w:rsid w:val="008023A2"/>
    <w:rsid w:val="00814FA1"/>
    <w:rsid w:val="0081709C"/>
    <w:rsid w:val="00835035"/>
    <w:rsid w:val="00843F80"/>
    <w:rsid w:val="00845AE9"/>
    <w:rsid w:val="008500D3"/>
    <w:rsid w:val="00852668"/>
    <w:rsid w:val="008578BF"/>
    <w:rsid w:val="008660D6"/>
    <w:rsid w:val="008803EF"/>
    <w:rsid w:val="00886F69"/>
    <w:rsid w:val="00896D29"/>
    <w:rsid w:val="008A12CF"/>
    <w:rsid w:val="008A1A90"/>
    <w:rsid w:val="008A64CB"/>
    <w:rsid w:val="008B082B"/>
    <w:rsid w:val="008B1216"/>
    <w:rsid w:val="008B6546"/>
    <w:rsid w:val="008C3B24"/>
    <w:rsid w:val="008D1BD6"/>
    <w:rsid w:val="008E01E4"/>
    <w:rsid w:val="008E7F32"/>
    <w:rsid w:val="008F0627"/>
    <w:rsid w:val="008F148C"/>
    <w:rsid w:val="008F5DAE"/>
    <w:rsid w:val="00900C9B"/>
    <w:rsid w:val="00901487"/>
    <w:rsid w:val="00921551"/>
    <w:rsid w:val="009217E8"/>
    <w:rsid w:val="00925B0B"/>
    <w:rsid w:val="0092622F"/>
    <w:rsid w:val="00926C44"/>
    <w:rsid w:val="00927086"/>
    <w:rsid w:val="0093645B"/>
    <w:rsid w:val="0094381A"/>
    <w:rsid w:val="00961002"/>
    <w:rsid w:val="009758CB"/>
    <w:rsid w:val="00980909"/>
    <w:rsid w:val="00993406"/>
    <w:rsid w:val="009946F8"/>
    <w:rsid w:val="00994DBB"/>
    <w:rsid w:val="009A0F77"/>
    <w:rsid w:val="009A5223"/>
    <w:rsid w:val="009A6B97"/>
    <w:rsid w:val="009A6D6A"/>
    <w:rsid w:val="009B23B7"/>
    <w:rsid w:val="009B2B6B"/>
    <w:rsid w:val="009D2E87"/>
    <w:rsid w:val="009D39B3"/>
    <w:rsid w:val="009D7E06"/>
    <w:rsid w:val="009E0C45"/>
    <w:rsid w:val="009E0E89"/>
    <w:rsid w:val="009E1F26"/>
    <w:rsid w:val="009E3A2B"/>
    <w:rsid w:val="009F15BF"/>
    <w:rsid w:val="009F4FF4"/>
    <w:rsid w:val="009F62C3"/>
    <w:rsid w:val="009F71DC"/>
    <w:rsid w:val="00A0100D"/>
    <w:rsid w:val="00A05133"/>
    <w:rsid w:val="00A05D3A"/>
    <w:rsid w:val="00A16F28"/>
    <w:rsid w:val="00A26BD8"/>
    <w:rsid w:val="00A33D3C"/>
    <w:rsid w:val="00A5260D"/>
    <w:rsid w:val="00A54C18"/>
    <w:rsid w:val="00A6692F"/>
    <w:rsid w:val="00A6775F"/>
    <w:rsid w:val="00A72262"/>
    <w:rsid w:val="00A7773A"/>
    <w:rsid w:val="00A83B4F"/>
    <w:rsid w:val="00A9389D"/>
    <w:rsid w:val="00A97381"/>
    <w:rsid w:val="00AA1194"/>
    <w:rsid w:val="00AA26B4"/>
    <w:rsid w:val="00AB15E3"/>
    <w:rsid w:val="00AB4982"/>
    <w:rsid w:val="00AC3DB9"/>
    <w:rsid w:val="00AC687D"/>
    <w:rsid w:val="00AD33BE"/>
    <w:rsid w:val="00AE1A47"/>
    <w:rsid w:val="00AE4E04"/>
    <w:rsid w:val="00AE5448"/>
    <w:rsid w:val="00AE5995"/>
    <w:rsid w:val="00AE6704"/>
    <w:rsid w:val="00AE78CA"/>
    <w:rsid w:val="00B01BD5"/>
    <w:rsid w:val="00B04476"/>
    <w:rsid w:val="00B05B83"/>
    <w:rsid w:val="00B07EBD"/>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172FE"/>
    <w:rsid w:val="00C20F80"/>
    <w:rsid w:val="00C249A6"/>
    <w:rsid w:val="00C4326C"/>
    <w:rsid w:val="00C56DD5"/>
    <w:rsid w:val="00C63F7B"/>
    <w:rsid w:val="00C6588E"/>
    <w:rsid w:val="00C70447"/>
    <w:rsid w:val="00C753C2"/>
    <w:rsid w:val="00C802FB"/>
    <w:rsid w:val="00C85653"/>
    <w:rsid w:val="00C8746D"/>
    <w:rsid w:val="00C925AC"/>
    <w:rsid w:val="00C93B4D"/>
    <w:rsid w:val="00CA216C"/>
    <w:rsid w:val="00CA4BF9"/>
    <w:rsid w:val="00CB26DE"/>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7727"/>
    <w:rsid w:val="00D4431A"/>
    <w:rsid w:val="00D53BE7"/>
    <w:rsid w:val="00D553D4"/>
    <w:rsid w:val="00D57210"/>
    <w:rsid w:val="00D57AED"/>
    <w:rsid w:val="00D57F74"/>
    <w:rsid w:val="00D72E75"/>
    <w:rsid w:val="00D901D7"/>
    <w:rsid w:val="00D92BFE"/>
    <w:rsid w:val="00DA5505"/>
    <w:rsid w:val="00DC1583"/>
    <w:rsid w:val="00DC2B31"/>
    <w:rsid w:val="00DD1866"/>
    <w:rsid w:val="00DD5A69"/>
    <w:rsid w:val="00DE0A8D"/>
    <w:rsid w:val="00DE562A"/>
    <w:rsid w:val="00DE7148"/>
    <w:rsid w:val="00DF22DF"/>
    <w:rsid w:val="00DF233A"/>
    <w:rsid w:val="00DF62A4"/>
    <w:rsid w:val="00E00D15"/>
    <w:rsid w:val="00E11B18"/>
    <w:rsid w:val="00E24B9B"/>
    <w:rsid w:val="00E250C8"/>
    <w:rsid w:val="00E341AD"/>
    <w:rsid w:val="00E40828"/>
    <w:rsid w:val="00E42B2B"/>
    <w:rsid w:val="00E528D3"/>
    <w:rsid w:val="00E5647F"/>
    <w:rsid w:val="00E57BDB"/>
    <w:rsid w:val="00E625D3"/>
    <w:rsid w:val="00E65F37"/>
    <w:rsid w:val="00E707BE"/>
    <w:rsid w:val="00E70B77"/>
    <w:rsid w:val="00E711DE"/>
    <w:rsid w:val="00E74701"/>
    <w:rsid w:val="00E75E5F"/>
    <w:rsid w:val="00E823B8"/>
    <w:rsid w:val="00E85E17"/>
    <w:rsid w:val="00E9091C"/>
    <w:rsid w:val="00E93BB3"/>
    <w:rsid w:val="00E9680B"/>
    <w:rsid w:val="00EA07D3"/>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16286"/>
    <w:rsid w:val="00F241AD"/>
    <w:rsid w:val="00F30C1D"/>
    <w:rsid w:val="00F30C33"/>
    <w:rsid w:val="00F328D9"/>
    <w:rsid w:val="00F32EBF"/>
    <w:rsid w:val="00F34A32"/>
    <w:rsid w:val="00F455F1"/>
    <w:rsid w:val="00F45966"/>
    <w:rsid w:val="00F570D3"/>
    <w:rsid w:val="00F62221"/>
    <w:rsid w:val="00F628E1"/>
    <w:rsid w:val="00F712EE"/>
    <w:rsid w:val="00F7292E"/>
    <w:rsid w:val="00F73BB1"/>
    <w:rsid w:val="00F8513C"/>
    <w:rsid w:val="00F860A7"/>
    <w:rsid w:val="00F97C38"/>
    <w:rsid w:val="00FA7ED5"/>
    <w:rsid w:val="00FC0DAE"/>
    <w:rsid w:val="00FC1FC5"/>
    <w:rsid w:val="00FC6F08"/>
    <w:rsid w:val="00FC7CC7"/>
    <w:rsid w:val="00FD1B3D"/>
    <w:rsid w:val="00FE2FFB"/>
    <w:rsid w:val="00FF2D02"/>
    <w:rsid w:val="00FF6617"/>
    <w:rsid w:val="44A77A5F"/>
    <w:rsid w:val="581C086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C1E1D7"/>
  <w15:docId w15:val="{99459DB6-E3E3-42CC-B6CC-1003B3B6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uiPriority="9" w:qFormat="1"/>
    <w:lsdException w:name="heading 5" w:uiPriority="0" w:unhideWhenUsed="1"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s-ES"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pPr>
      <w:keepNext/>
      <w:keepLines/>
      <w:spacing w:before="40"/>
      <w:outlineLvl w:val="5"/>
    </w:pPr>
    <w:rPr>
      <w:rFonts w:asciiTheme="majorHAnsi" w:eastAsiaTheme="majorEastAsia" w:hAnsiTheme="majorHAnsi" w:cstheme="majorBidi"/>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final">
    <w:name w:val="endnote reference"/>
    <w:basedOn w:val="Fuentedeprrafopredeter"/>
    <w:uiPriority w:val="99"/>
    <w:semiHidden/>
    <w:unhideWhenUsed/>
    <w:qFormat/>
    <w:rPr>
      <w:vertAlign w:val="superscript"/>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basedOn w:val="Fuentedeprrafopredeter"/>
    <w:uiPriority w:val="99"/>
    <w:unhideWhenUsed/>
    <w:qFormat/>
    <w:rPr>
      <w:vertAlign w:val="superscript"/>
    </w:rPr>
  </w:style>
  <w:style w:type="character" w:styleId="CitaHTML">
    <w:name w:val="HTML Cite"/>
    <w:uiPriority w:val="99"/>
    <w:semiHidden/>
    <w:unhideWhenUsed/>
    <w:qFormat/>
    <w:rPr>
      <w:i/>
      <w:iCs/>
    </w:rPr>
  </w:style>
  <w:style w:type="character" w:styleId="nfasis">
    <w:name w:val="Emphasis"/>
    <w:basedOn w:val="Fuentedeprrafopredeter"/>
    <w:uiPriority w:val="20"/>
    <w:qFormat/>
    <w:rPr>
      <w:i/>
      <w:iCs/>
    </w:rPr>
  </w:style>
  <w:style w:type="character" w:styleId="Hipervnculo">
    <w:name w:val="Hyperlink"/>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paragraph" w:styleId="Textonotapie">
    <w:name w:val="footnote text"/>
    <w:basedOn w:val="Normal"/>
    <w:link w:val="TextonotapieCar"/>
    <w:uiPriority w:val="99"/>
    <w:unhideWhenUsed/>
    <w:qFormat/>
    <w:rPr>
      <w:sz w:val="20"/>
      <w:szCs w:val="20"/>
    </w:rPr>
  </w:style>
  <w:style w:type="paragraph" w:styleId="Textonotaalfinal">
    <w:name w:val="endnote text"/>
    <w:basedOn w:val="Normal"/>
    <w:link w:val="TextonotaalfinalCar"/>
    <w:uiPriority w:val="99"/>
    <w:semiHidden/>
    <w:unhideWhenUsed/>
    <w:qFormat/>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qFormat/>
    <w:pPr>
      <w:spacing w:after="160"/>
    </w:pPr>
    <w:rPr>
      <w:rFonts w:asciiTheme="minorHAnsi" w:eastAsiaTheme="minorHAnsi" w:hAnsiTheme="minorHAnsi" w:cstheme="minorBidi"/>
      <w:sz w:val="20"/>
      <w:szCs w:val="20"/>
      <w:lang w:val="es-MX" w:eastAsia="en-US"/>
    </w:rPr>
  </w:style>
  <w:style w:type="paragraph" w:styleId="Textodeglobo">
    <w:name w:val="Balloon Text"/>
    <w:basedOn w:val="Normal"/>
    <w:link w:val="TextodegloboCar"/>
    <w:uiPriority w:val="99"/>
    <w:semiHidden/>
    <w:unhideWhenUsed/>
    <w:qFormat/>
    <w:rPr>
      <w:rFonts w:ascii="Tahoma" w:eastAsiaTheme="minorHAnsi" w:hAnsi="Tahoma" w:cs="Tahoma"/>
      <w:sz w:val="16"/>
      <w:szCs w:val="16"/>
      <w:lang w:val="es-MX" w:eastAsia="en-US"/>
    </w:rPr>
  </w:style>
  <w:style w:type="paragraph" w:styleId="Textoindependiente2">
    <w:name w:val="Body Text 2"/>
    <w:basedOn w:val="Normal"/>
    <w:link w:val="Textoindependiente2Car"/>
    <w:uiPriority w:val="99"/>
    <w:unhideWhenUsed/>
    <w:qFormat/>
    <w:pPr>
      <w:spacing w:after="120" w:line="480" w:lineRule="auto"/>
    </w:pPr>
    <w:rPr>
      <w:lang w:val="es-MX"/>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252"/>
        <w:tab w:val="right" w:pos="8504"/>
      </w:tabs>
    </w:pPr>
    <w:rPr>
      <w:rFonts w:asciiTheme="minorHAnsi" w:eastAsiaTheme="minorEastAsia" w:hAnsiTheme="minorHAnsi" w:cstheme="minorBidi"/>
    </w:rPr>
  </w:style>
  <w:style w:type="paragraph" w:styleId="Sangradetextonormal">
    <w:name w:val="Body Text Indent"/>
    <w:basedOn w:val="Normal"/>
    <w:link w:val="SangradetextonormalCar"/>
    <w:uiPriority w:val="99"/>
    <w:unhideWhenUsed/>
    <w:qFormat/>
    <w:pPr>
      <w:spacing w:after="120" w:line="276" w:lineRule="auto"/>
      <w:ind w:left="283"/>
    </w:pPr>
    <w:rPr>
      <w:rFonts w:ascii="Calibri" w:eastAsia="Calibri" w:hAnsi="Calibri"/>
      <w:sz w:val="22"/>
      <w:szCs w:val="22"/>
      <w:lang w:val="es-MX" w:eastAsia="en-US"/>
    </w:r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pPr>
      <w:spacing w:before="100" w:beforeAutospacing="1" w:after="100" w:afterAutospacing="1"/>
    </w:pPr>
    <w:rPr>
      <w:lang w:val="es-MX" w:eastAsia="es-MX"/>
    </w:rPr>
  </w:style>
  <w:style w:type="paragraph" w:styleId="Piedepgina">
    <w:name w:val="footer"/>
    <w:basedOn w:val="Normal"/>
    <w:link w:val="PiedepginaCar"/>
    <w:uiPriority w:val="99"/>
    <w:unhideWhenUsed/>
    <w:qFormat/>
    <w:pPr>
      <w:tabs>
        <w:tab w:val="center" w:pos="4252"/>
        <w:tab w:val="right" w:pos="8504"/>
      </w:tabs>
    </w:pPr>
    <w:rPr>
      <w:rFonts w:asciiTheme="minorHAnsi" w:eastAsiaTheme="minorEastAsia" w:hAnsiTheme="minorHAnsi" w:cstheme="minorBidi"/>
    </w:rPr>
  </w:style>
  <w:style w:type="paragraph" w:styleId="Saludo">
    <w:name w:val="Salutation"/>
    <w:basedOn w:val="Normal"/>
    <w:next w:val="Normal"/>
    <w:link w:val="SaludoCar"/>
    <w:uiPriority w:val="99"/>
    <w:unhideWhenUsed/>
    <w:qFormat/>
    <w:rPr>
      <w:lang w:val="es-MX"/>
    </w:rPr>
  </w:style>
  <w:style w:type="paragraph" w:styleId="Subttulo">
    <w:name w:val="Subtitle"/>
    <w:basedOn w:val="Normal"/>
    <w:next w:val="Normal"/>
    <w:link w:val="SubttuloCar"/>
    <w:qFormat/>
    <w:pPr>
      <w:keepNext/>
      <w:keepLines/>
      <w:spacing w:before="360" w:after="80"/>
    </w:pPr>
    <w:rPr>
      <w:rFonts w:ascii="Georgia" w:eastAsia="Georgia" w:hAnsi="Georgia" w:cs="Georgia"/>
      <w:i/>
      <w:color w:val="666666"/>
      <w:sz w:val="48"/>
      <w:szCs w:val="48"/>
      <w:lang w:eastAsia="es-MX"/>
    </w:rPr>
  </w:style>
  <w:style w:type="paragraph" w:styleId="Textoindependiente">
    <w:name w:val="Body Text"/>
    <w:basedOn w:val="Normal"/>
    <w:link w:val="TextoindependienteCar"/>
    <w:uiPriority w:val="1"/>
    <w:unhideWhenUsed/>
    <w:qFormat/>
    <w:pPr>
      <w:spacing w:after="120" w:line="259" w:lineRule="auto"/>
    </w:pPr>
    <w:rPr>
      <w:rFonts w:asciiTheme="minorHAnsi" w:eastAsiaTheme="minorHAnsi" w:hAnsiTheme="minorHAnsi" w:cstheme="minorBidi"/>
      <w:sz w:val="22"/>
      <w:szCs w:val="22"/>
      <w:lang w:val="es-MX" w:eastAsia="en-US"/>
    </w:rPr>
  </w:style>
  <w:style w:type="paragraph" w:styleId="Textoindependienteprimerasangra2">
    <w:name w:val="Body Text First Indent 2"/>
    <w:basedOn w:val="Sangradetextonormal"/>
    <w:link w:val="Textoindependienteprimerasangra2Car"/>
    <w:uiPriority w:val="99"/>
    <w:unhideWhenUsed/>
    <w:qFormat/>
    <w:pPr>
      <w:spacing w:after="0" w:line="240" w:lineRule="auto"/>
      <w:ind w:left="360" w:firstLine="360"/>
    </w:pPr>
    <w:rPr>
      <w:rFonts w:ascii="Times New Roman" w:eastAsia="Times New Roman" w:hAnsi="Times New Roman"/>
      <w:sz w:val="24"/>
      <w:szCs w:val="24"/>
      <w:lang w:val="es-ES" w:eastAsia="es-ES"/>
    </w:rPr>
  </w:style>
  <w:style w:type="paragraph" w:styleId="Textosinformato">
    <w:name w:val="Plain Text"/>
    <w:basedOn w:val="Normal"/>
    <w:link w:val="TextosinformatoCar"/>
    <w:qFormat/>
    <w:rPr>
      <w:rFonts w:ascii="Courier New" w:hAnsi="Courier New"/>
      <w:sz w:val="20"/>
      <w:szCs w:val="20"/>
    </w:rPr>
  </w:style>
  <w:style w:type="paragraph" w:styleId="Puesto">
    <w:name w:val="Title"/>
    <w:basedOn w:val="Normal"/>
    <w:next w:val="Normal"/>
    <w:link w:val="PuestoCar"/>
    <w:qFormat/>
    <w:pPr>
      <w:keepNext/>
      <w:keepLines/>
      <w:spacing w:before="480" w:after="120"/>
    </w:pPr>
    <w:rPr>
      <w:b/>
      <w:sz w:val="72"/>
      <w:szCs w:val="72"/>
      <w:lang w:eastAsia="es-MX"/>
    </w:rPr>
  </w:style>
  <w:style w:type="table" w:styleId="Tablaconcuadrcula">
    <w:name w:val="Table Grid"/>
    <w:basedOn w:val="Tabla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qFormat/>
    <w:rPr>
      <w:rFonts w:eastAsiaTheme="minorEastAsia"/>
      <w:sz w:val="24"/>
      <w:szCs w:val="24"/>
      <w:lang w:eastAsia="es-ES"/>
    </w:rPr>
  </w:style>
  <w:style w:type="paragraph" w:styleId="Prrafodelista">
    <w:name w:val="List Paragraph"/>
    <w:basedOn w:val="Normal"/>
    <w:link w:val="PrrafodelistaCar"/>
    <w:uiPriority w:val="34"/>
    <w:qFormat/>
    <w:pPr>
      <w:ind w:left="708"/>
    </w:pPr>
  </w:style>
  <w:style w:type="character" w:customStyle="1" w:styleId="PrrafodelistaCar">
    <w:name w:val="Párrafo de lista Car"/>
    <w:link w:val="Prrafodelista"/>
    <w:uiPriority w:val="34"/>
    <w:qFormat/>
    <w:locke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qFormat/>
  </w:style>
  <w:style w:type="character" w:customStyle="1" w:styleId="TextonotapieCar">
    <w:name w:val="Texto nota pie Car"/>
    <w:basedOn w:val="Fuentedeprrafopredeter"/>
    <w:link w:val="Textonotapie"/>
    <w:uiPriority w:val="99"/>
    <w:qFormat/>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qFormat/>
    <w:rPr>
      <w:rFonts w:asciiTheme="majorHAnsi" w:eastAsiaTheme="majorEastAsia" w:hAnsiTheme="majorHAnsi" w:cstheme="majorBidi"/>
      <w:color w:val="2E74B5" w:themeColor="accent1" w:themeShade="BF"/>
      <w:sz w:val="26"/>
      <w:szCs w:val="26"/>
    </w:rPr>
  </w:style>
  <w:style w:type="paragraph" w:styleId="Sinespaciado">
    <w:name w:val="No Spacing"/>
    <w:link w:val="SinespaciadoCar"/>
    <w:uiPriority w:val="1"/>
    <w:qFormat/>
    <w:rPr>
      <w:rFonts w:eastAsia="Times New Roman"/>
      <w:sz w:val="24"/>
      <w:szCs w:val="24"/>
      <w:lang w:eastAsia="es-ES"/>
    </w:rPr>
  </w:style>
  <w:style w:type="character" w:customStyle="1" w:styleId="SinespaciadoCar">
    <w:name w:val="Sin espaciado Car"/>
    <w:link w:val="Sinespaciado"/>
    <w:uiPriority w:val="1"/>
    <w:qFormat/>
    <w:locked/>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uiPriority w:val="46"/>
    <w:qFormat/>
    <w:rPr>
      <w:rFonts w:eastAsia="MS Mincho"/>
      <w:sz w:val="24"/>
      <w:szCs w:val="24"/>
      <w:lang w:eastAsia="es-ES"/>
    </w:rPr>
    <w:tblPr>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delista1clara-nfasis11">
    <w:name w:val="Tabla de lista 1 clara - Énfasis 11"/>
    <w:basedOn w:val="Tablanormal"/>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extonotaalfinalCar">
    <w:name w:val="Texto nota al final Car"/>
    <w:basedOn w:val="Fuentedeprrafopredeter"/>
    <w:link w:val="Textonotaalfinal"/>
    <w:uiPriority w:val="99"/>
    <w:semiHidden/>
    <w:qFormat/>
    <w:rPr>
      <w:rFonts w:ascii="Times New Roman" w:eastAsia="Times New Roman" w:hAnsi="Times New Roman" w:cs="Times New Roman"/>
      <w:sz w:val="20"/>
      <w:szCs w:val="20"/>
      <w:lang w:val="es-ES" w:eastAsia="es-ES"/>
    </w:rPr>
  </w:style>
  <w:style w:type="paragraph" w:customStyle="1" w:styleId="Default">
    <w:name w:val="Default"/>
    <w:qFormat/>
    <w:pPr>
      <w:autoSpaceDE w:val="0"/>
      <w:autoSpaceDN w:val="0"/>
      <w:adjustRightInd w:val="0"/>
    </w:pPr>
    <w:rPr>
      <w:rFonts w:ascii="Palatino Linotype" w:eastAsiaTheme="minorHAnsi" w:hAnsi="Palatino Linotype" w:cs="Palatino Linotype"/>
      <w:color w:val="000000"/>
      <w:sz w:val="24"/>
      <w:szCs w:val="24"/>
      <w:lang w:eastAsia="en-US"/>
    </w:rPr>
  </w:style>
  <w:style w:type="character" w:customStyle="1" w:styleId="TextoindependienteCar">
    <w:name w:val="Texto independiente Car"/>
    <w:basedOn w:val="Fuentedeprrafopredeter"/>
    <w:link w:val="Textoindependiente"/>
    <w:uiPriority w:val="1"/>
    <w:qFormat/>
  </w:style>
  <w:style w:type="character" w:customStyle="1" w:styleId="Ttulo4Car">
    <w:name w:val="Título 4 Car"/>
    <w:basedOn w:val="Fuentedeprrafopredeter"/>
    <w:link w:val="Ttulo4"/>
    <w:uiPriority w:val="9"/>
    <w:qFormat/>
    <w:rPr>
      <w:rFonts w:ascii="Times New Roman" w:eastAsia="Times New Roman" w:hAnsi="Times New Roman" w:cs="Times New Roman"/>
      <w:b/>
      <w:bCs/>
      <w:sz w:val="24"/>
      <w:szCs w:val="24"/>
      <w:lang w:eastAsia="es-MX"/>
    </w:rPr>
  </w:style>
  <w:style w:type="character" w:customStyle="1" w:styleId="il">
    <w:name w:val="il"/>
    <w:basedOn w:val="Fuentedeprrafopredeter"/>
    <w:qFormat/>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character" w:customStyle="1" w:styleId="TextodegloboCar1">
    <w:name w:val="Texto de globo Car1"/>
    <w:basedOn w:val="Fuentedeprrafopredeter"/>
    <w:uiPriority w:val="99"/>
    <w:semiHidden/>
    <w:rPr>
      <w:rFonts w:ascii="Segoe UI" w:eastAsia="Times New Roman" w:hAnsi="Segoe UI" w:cs="Segoe UI"/>
      <w:sz w:val="18"/>
      <w:szCs w:val="18"/>
      <w:lang w:val="es-ES" w:eastAsia="es-ES"/>
    </w:rPr>
  </w:style>
  <w:style w:type="paragraph" w:customStyle="1" w:styleId="n2">
    <w:name w:val="n2"/>
    <w:basedOn w:val="Normal"/>
    <w:qFormat/>
    <w:pPr>
      <w:spacing w:before="100" w:beforeAutospacing="1" w:after="100" w:afterAutospacing="1"/>
    </w:pPr>
    <w:rPr>
      <w:lang w:val="es-MX" w:eastAsia="es-MX"/>
    </w:rPr>
  </w:style>
  <w:style w:type="paragraph" w:customStyle="1" w:styleId="j">
    <w:name w:val="j"/>
    <w:basedOn w:val="Normal"/>
    <w:qFormat/>
    <w:pPr>
      <w:spacing w:before="100" w:beforeAutospacing="1" w:after="100" w:afterAutospacing="1"/>
    </w:pPr>
    <w:rPr>
      <w:lang w:val="es-MX" w:eastAsia="es-MX"/>
    </w:rPr>
  </w:style>
  <w:style w:type="character" w:customStyle="1" w:styleId="nacep">
    <w:name w:val="n_acep"/>
    <w:basedOn w:val="Fuentedeprrafopredeter"/>
  </w:style>
  <w:style w:type="character" w:customStyle="1" w:styleId="notranslate">
    <w:name w:val="notranslate"/>
    <w:basedOn w:val="Fuentedeprrafopredeter"/>
    <w:qFormat/>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TextocomentarioCar1">
    <w:name w:val="Texto comentario Car1"/>
    <w:basedOn w:val="Fuentedeprrafopredeter"/>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AsuntodelcomentarioCar1">
    <w:name w:val="Asunto del comentario Car1"/>
    <w:basedOn w:val="TextocomentarioCar1"/>
    <w:uiPriority w:val="99"/>
    <w:semiHidden/>
    <w:qFormat/>
    <w:rPr>
      <w:rFonts w:ascii="Times New Roman" w:eastAsia="Times New Roman" w:hAnsi="Times New Roman" w:cs="Times New Roman"/>
      <w:b/>
      <w:bCs/>
      <w:sz w:val="20"/>
      <w:szCs w:val="20"/>
      <w:lang w:val="es-ES" w:eastAsia="es-ES"/>
    </w:rPr>
  </w:style>
  <w:style w:type="character" w:customStyle="1" w:styleId="apple-style-span">
    <w:name w:val="apple-style-span"/>
    <w:qFormat/>
  </w:style>
  <w:style w:type="paragraph" w:customStyle="1" w:styleId="paragraph">
    <w:name w:val="paragraph"/>
    <w:basedOn w:val="Normal"/>
    <w:qFormat/>
    <w:pPr>
      <w:spacing w:before="100" w:beforeAutospacing="1" w:after="100" w:afterAutospacing="1"/>
    </w:pPr>
    <w:rPr>
      <w:lang w:val="es-MX" w:eastAsia="es-MX"/>
    </w:rPr>
  </w:style>
  <w:style w:type="character" w:customStyle="1" w:styleId="normaltextrun">
    <w:name w:val="normaltextrun"/>
    <w:basedOn w:val="Fuentedeprrafopredeter"/>
    <w:qFormat/>
  </w:style>
  <w:style w:type="paragraph" w:customStyle="1" w:styleId="Body1">
    <w:name w:val="Body 1"/>
    <w:qFormat/>
    <w:pPr>
      <w:spacing w:after="200" w:line="276" w:lineRule="auto"/>
      <w:outlineLvl w:val="0"/>
    </w:pPr>
    <w:rPr>
      <w:rFonts w:ascii="Helvetica" w:eastAsia="Arial Unicode MS" w:hAnsi="Helvetica"/>
      <w:color w:val="000000"/>
      <w:sz w:val="22"/>
      <w:u w:color="000000"/>
    </w:rPr>
  </w:style>
  <w:style w:type="character" w:customStyle="1" w:styleId="TextosinformatoCar">
    <w:name w:val="Texto sin formato Car"/>
    <w:basedOn w:val="Fuentedeprrafopredeter"/>
    <w:link w:val="Textosinformato"/>
    <w:qFormat/>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qFormat/>
  </w:style>
  <w:style w:type="character" w:customStyle="1" w:styleId="red">
    <w:name w:val="red"/>
    <w:basedOn w:val="Fuentedeprrafopredeter"/>
    <w:qFormat/>
  </w:style>
  <w:style w:type="paragraph" w:customStyle="1" w:styleId="francesa">
    <w:name w:val="francesa"/>
    <w:basedOn w:val="Normal"/>
    <w:qFormat/>
    <w:pPr>
      <w:spacing w:before="100" w:beforeAutospacing="1" w:after="100" w:afterAutospacing="1"/>
    </w:pPr>
    <w:rPr>
      <w:lang w:val="es-MX" w:eastAsia="es-MX"/>
    </w:rPr>
  </w:style>
  <w:style w:type="paragraph" w:customStyle="1" w:styleId="Pa0">
    <w:name w:val="Pa0"/>
    <w:basedOn w:val="Default"/>
    <w:next w:val="Default"/>
    <w:uiPriority w:val="99"/>
    <w:qFormat/>
    <w:pPr>
      <w:spacing w:line="221" w:lineRule="atLeast"/>
    </w:pPr>
    <w:rPr>
      <w:rFonts w:ascii="Arial" w:hAnsi="Arial" w:cs="Arial"/>
      <w:color w:val="auto"/>
    </w:rPr>
  </w:style>
  <w:style w:type="paragraph" w:customStyle="1" w:styleId="j2">
    <w:name w:val="j2"/>
    <w:basedOn w:val="Normal"/>
    <w:qFormat/>
    <w:pPr>
      <w:spacing w:before="100" w:beforeAutospacing="1" w:after="100" w:afterAutospacing="1"/>
    </w:pPr>
    <w:rPr>
      <w:lang w:val="es-MX" w:eastAsia="es-MX"/>
    </w:rPr>
  </w:style>
  <w:style w:type="paragraph" w:customStyle="1" w:styleId="o">
    <w:name w:val="o"/>
    <w:basedOn w:val="Normal"/>
    <w:qFormat/>
    <w:pPr>
      <w:spacing w:before="100" w:beforeAutospacing="1" w:after="100" w:afterAutospacing="1"/>
    </w:pPr>
    <w:rPr>
      <w:lang w:val="es-MX" w:eastAsia="es-MX"/>
    </w:rPr>
  </w:style>
  <w:style w:type="character" w:customStyle="1" w:styleId="h">
    <w:name w:val="h"/>
    <w:basedOn w:val="Fuentedeprrafopredeter"/>
    <w:qFormat/>
  </w:style>
  <w:style w:type="character" w:customStyle="1" w:styleId="i1">
    <w:name w:val="i1"/>
    <w:basedOn w:val="Fuentedeprrafopredeter"/>
    <w:qFormat/>
  </w:style>
  <w:style w:type="character" w:customStyle="1" w:styleId="SangradetextonormalCar">
    <w:name w:val="Sangría de texto normal Car"/>
    <w:basedOn w:val="Fuentedeprrafopredeter"/>
    <w:link w:val="Sangradetextonormal"/>
    <w:uiPriority w:val="99"/>
    <w:qFormat/>
    <w:rPr>
      <w:rFonts w:ascii="Calibri" w:eastAsia="Calibri" w:hAnsi="Calibri" w:cs="Times New Roman"/>
    </w:rPr>
  </w:style>
  <w:style w:type="character" w:customStyle="1" w:styleId="Ttulo3Car">
    <w:name w:val="Título 3 Car"/>
    <w:basedOn w:val="Fuentedeprrafopredeter"/>
    <w:link w:val="Ttulo3"/>
    <w:uiPriority w:val="9"/>
    <w:qFormat/>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qFormat/>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qFormat/>
    <w:rPr>
      <w:rFonts w:asciiTheme="majorHAnsi" w:eastAsiaTheme="majorEastAsia" w:hAnsiTheme="majorHAnsi" w:cstheme="majorBidi"/>
      <w:color w:val="1F4E79" w:themeColor="accent1" w:themeShade="80"/>
      <w:sz w:val="24"/>
      <w:szCs w:val="24"/>
      <w:lang w:val="es-ES" w:eastAsia="es-ES"/>
    </w:rPr>
  </w:style>
  <w:style w:type="character" w:customStyle="1" w:styleId="Textoindependiente2Car">
    <w:name w:val="Texto independiente 2 Car"/>
    <w:basedOn w:val="Fuentedeprrafopredeter"/>
    <w:link w:val="Textoindependiente2"/>
    <w:uiPriority w:val="99"/>
    <w:qFormat/>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pPr>
      <w:ind w:left="708"/>
    </w:pPr>
    <w:rPr>
      <w:lang w:val="es-MX"/>
    </w:rPr>
  </w:style>
  <w:style w:type="character" w:customStyle="1" w:styleId="Listavistosa-nfasis1Car">
    <w:name w:val="Lista vistosa - Énfasis 1 Car"/>
    <w:link w:val="Listavistosa-nfasis11"/>
    <w:uiPriority w:val="34"/>
    <w:qFormat/>
    <w:locked/>
    <w:rPr>
      <w:rFonts w:ascii="Times New Roman" w:eastAsia="Times New Roman" w:hAnsi="Times New Roman" w:cs="Times New Roman"/>
      <w:sz w:val="24"/>
      <w:szCs w:val="24"/>
      <w:lang w:eastAsia="es-ES"/>
    </w:rPr>
  </w:style>
  <w:style w:type="paragraph" w:customStyle="1" w:styleId="Texto">
    <w:name w:val="Texto"/>
    <w:basedOn w:val="Normal"/>
    <w:link w:val="TextoCar"/>
    <w:qFormat/>
    <w:pPr>
      <w:spacing w:after="101" w:line="216" w:lineRule="exact"/>
      <w:ind w:firstLine="288"/>
      <w:jc w:val="both"/>
    </w:pPr>
    <w:rPr>
      <w:rFonts w:ascii="Arial" w:hAnsi="Arial" w:cs="Arial"/>
      <w:sz w:val="18"/>
      <w:szCs w:val="18"/>
      <w:lang w:val="es-MX"/>
    </w:rPr>
  </w:style>
  <w:style w:type="paragraph" w:customStyle="1" w:styleId="Standard">
    <w:name w:val="Standard"/>
    <w:qFormat/>
    <w:pPr>
      <w:widowControl w:val="0"/>
      <w:suppressAutoHyphens/>
      <w:autoSpaceDN w:val="0"/>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qFormat/>
    <w:rPr>
      <w:rFonts w:ascii="Arial" w:hAnsi="Arial" w:cs="Arial" w:hint="default"/>
      <w:b/>
      <w:bCs/>
      <w:sz w:val="18"/>
      <w:szCs w:val="18"/>
    </w:rPr>
  </w:style>
  <w:style w:type="paragraph" w:customStyle="1" w:styleId="Pa2">
    <w:name w:val="Pa2"/>
    <w:basedOn w:val="Normal"/>
    <w:next w:val="Normal"/>
    <w:uiPriority w:val="99"/>
    <w:qFormat/>
    <w:pPr>
      <w:autoSpaceDE w:val="0"/>
      <w:autoSpaceDN w:val="0"/>
      <w:adjustRightInd w:val="0"/>
      <w:spacing w:line="240" w:lineRule="atLeast"/>
    </w:pPr>
    <w:rPr>
      <w:rFonts w:ascii="Helvetica" w:hAnsi="Helvetica"/>
    </w:rPr>
  </w:style>
  <w:style w:type="paragraph" w:customStyle="1" w:styleId="q">
    <w:name w:val="q"/>
    <w:basedOn w:val="Normal"/>
    <w:qFormat/>
    <w:pPr>
      <w:spacing w:before="100" w:beforeAutospacing="1" w:after="100" w:afterAutospacing="1"/>
    </w:pPr>
    <w:rPr>
      <w:lang w:val="es-MX" w:eastAsia="es-MX"/>
    </w:rPr>
  </w:style>
  <w:style w:type="character" w:customStyle="1" w:styleId="d">
    <w:name w:val="d"/>
    <w:basedOn w:val="Fuentedeprrafopredeter"/>
    <w:qFormat/>
  </w:style>
  <w:style w:type="character" w:customStyle="1" w:styleId="b">
    <w:name w:val="b"/>
    <w:basedOn w:val="Fuentedeprrafopredeter"/>
    <w:qFormat/>
  </w:style>
  <w:style w:type="character" w:customStyle="1" w:styleId="k">
    <w:name w:val="k"/>
    <w:basedOn w:val="Fuentedeprrafopredeter"/>
    <w:qFormat/>
  </w:style>
  <w:style w:type="paragraph" w:customStyle="1" w:styleId="RSCGnotaalpie">
    <w:name w:val="RSCG nota al pie"/>
    <w:basedOn w:val="Normal"/>
    <w:uiPriority w:val="99"/>
    <w:qFormat/>
    <w:pPr>
      <w:spacing w:after="120"/>
      <w:jc w:val="both"/>
    </w:pPr>
    <w:rPr>
      <w:rFonts w:ascii="Palatino" w:hAnsi="Palatino" w:cstheme="minorBidi"/>
      <w:sz w:val="22"/>
      <w:szCs w:val="22"/>
      <w:lang w:val="es-MX" w:eastAsia="en-US"/>
    </w:rPr>
  </w:style>
  <w:style w:type="character" w:customStyle="1" w:styleId="lbl-encabezado-blanco2">
    <w:name w:val="lbl-encabezado-blanco2"/>
    <w:qFormat/>
    <w:rPr>
      <w:color w:val="FFFFFF"/>
    </w:rPr>
  </w:style>
  <w:style w:type="character" w:customStyle="1" w:styleId="TextoCar">
    <w:name w:val="Texto Car"/>
    <w:link w:val="Texto"/>
    <w:qFormat/>
    <w:locked/>
    <w:rPr>
      <w:rFonts w:ascii="Arial" w:eastAsia="Times New Roman" w:hAnsi="Arial" w:cs="Arial"/>
      <w:sz w:val="18"/>
      <w:szCs w:val="18"/>
      <w:lang w:eastAsia="es-ES"/>
    </w:rPr>
  </w:style>
  <w:style w:type="paragraph" w:customStyle="1" w:styleId="ANOTACION">
    <w:name w:val="ANOTACION"/>
    <w:basedOn w:val="Normal"/>
    <w:link w:val="ANOTACIONCar"/>
    <w:qFormat/>
    <w:pPr>
      <w:spacing w:before="101" w:after="101"/>
      <w:jc w:val="center"/>
    </w:pPr>
    <w:rPr>
      <w:b/>
      <w:sz w:val="18"/>
      <w:szCs w:val="18"/>
      <w:lang w:val="es-MX"/>
    </w:rPr>
  </w:style>
  <w:style w:type="character" w:customStyle="1" w:styleId="ANOTACIONCar">
    <w:name w:val="ANOTACION Car"/>
    <w:link w:val="ANOTACION"/>
    <w:qFormat/>
    <w:locked/>
    <w:rPr>
      <w:rFonts w:ascii="Times New Roman" w:eastAsia="Times New Roman" w:hAnsi="Times New Roman" w:cs="Times New Roman"/>
      <w:b/>
      <w:sz w:val="18"/>
      <w:szCs w:val="18"/>
      <w:lang w:eastAsia="es-ES"/>
    </w:rPr>
  </w:style>
  <w:style w:type="paragraph" w:customStyle="1" w:styleId="Bibliografa1">
    <w:name w:val="Bibliografía1"/>
    <w:basedOn w:val="Normal"/>
    <w:next w:val="Normal"/>
    <w:uiPriority w:val="37"/>
    <w:semiHidden/>
    <w:unhideWhenUsed/>
    <w:qFormat/>
    <w:rPr>
      <w:lang w:val="es-MX"/>
    </w:rPr>
  </w:style>
  <w:style w:type="paragraph" w:customStyle="1" w:styleId="ROMANOS">
    <w:name w:val="ROMANOS"/>
    <w:basedOn w:val="Normal"/>
    <w:link w:val="ROMANOSCar"/>
    <w:qFormat/>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qFormat/>
    <w:locked/>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qFormat/>
  </w:style>
  <w:style w:type="character" w:customStyle="1" w:styleId="Ninguno">
    <w:name w:val="Ninguno"/>
    <w:qFormat/>
  </w:style>
  <w:style w:type="paragraph" w:customStyle="1" w:styleId="Cuerpo">
    <w:name w:val="Cuerpo"/>
    <w:qFormat/>
    <w:pPr>
      <w:spacing w:after="160" w:line="259" w:lineRule="auto"/>
    </w:pPr>
    <w:rPr>
      <w:rFonts w:ascii="Calibri" w:eastAsia="Calibri" w:hAnsi="Calibri" w:cs="Calibri"/>
      <w:color w:val="000000"/>
      <w:sz w:val="22"/>
      <w:szCs w:val="22"/>
      <w:u w:color="000000"/>
      <w:lang w:val="de-DE" w:eastAsia="es-ES"/>
    </w:rPr>
  </w:style>
  <w:style w:type="paragraph" w:customStyle="1" w:styleId="INCISO">
    <w:name w:val="INCISO"/>
    <w:basedOn w:val="Normal"/>
    <w:qFormat/>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qFormat/>
    <w:pPr>
      <w:spacing w:before="100" w:beforeAutospacing="1" w:after="100" w:afterAutospacing="1"/>
    </w:pPr>
    <w:rPr>
      <w:lang w:val="es-MX" w:eastAsia="es-MX"/>
    </w:rPr>
  </w:style>
  <w:style w:type="character" w:customStyle="1" w:styleId="user-highlighted-active">
    <w:name w:val="user-highlighted-active"/>
    <w:basedOn w:val="Fuentedeprrafopredeter"/>
    <w:qFormat/>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qFormat/>
  </w:style>
  <w:style w:type="character" w:customStyle="1" w:styleId="titulorubrolgt">
    <w:name w:val="titulorubrolgt"/>
    <w:basedOn w:val="Fuentedeprrafopredeter"/>
    <w:qFormat/>
  </w:style>
  <w:style w:type="paragraph" w:customStyle="1" w:styleId="Text">
    <w:name w:val="Text"/>
    <w:basedOn w:val="Normal"/>
    <w:link w:val="TextChar"/>
    <w:qFormat/>
    <w:pPr>
      <w:spacing w:after="240"/>
    </w:pPr>
    <w:rPr>
      <w:szCs w:val="20"/>
      <w:lang w:val="en-US" w:eastAsia="en-US"/>
    </w:rPr>
  </w:style>
  <w:style w:type="character" w:customStyle="1" w:styleId="TextChar">
    <w:name w:val="Text Char"/>
    <w:link w:val="Text"/>
    <w:locked/>
    <w:rPr>
      <w:rFonts w:ascii="Times New Roman" w:eastAsia="Times New Roman" w:hAnsi="Times New Roman" w:cs="Times New Roman"/>
      <w:sz w:val="24"/>
      <w:szCs w:val="20"/>
      <w:lang w:val="en-US"/>
    </w:rPr>
  </w:style>
  <w:style w:type="paragraph" w:customStyle="1" w:styleId="corte5transcripcion">
    <w:name w:val="corte5 transcripcion"/>
    <w:basedOn w:val="Normal"/>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qFormat/>
    <w:rPr>
      <w:rFonts w:asciiTheme="minorHAnsi" w:eastAsia="Cambria" w:hAnsiTheme="minorHAnsi" w:cstheme="minorBidi"/>
      <w:sz w:val="20"/>
      <w:szCs w:val="20"/>
      <w:lang w:val="es-MX" w:eastAsia="en-US"/>
    </w:rPr>
  </w:style>
  <w:style w:type="table" w:customStyle="1" w:styleId="Tablaconcuadrcula1">
    <w:name w:val="Tabla con cuadrícula1"/>
    <w:basedOn w:val="Tablanormal"/>
    <w:uiPriority w:val="59"/>
    <w:rPr>
      <w:rFonts w:ascii="Calibri" w:eastAsia="Calibri" w:hAnsi="Calibri"/>
      <w:lang w:val="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customStyle="1" w:styleId="temp">
    <w:name w:val="temp"/>
    <w:basedOn w:val="Normal"/>
    <w:qFormat/>
    <w:pPr>
      <w:spacing w:before="100" w:beforeAutospacing="1" w:after="100" w:afterAutospacing="1"/>
    </w:pPr>
    <w:rPr>
      <w:lang w:val="es-MX" w:eastAsia="es-MX"/>
    </w:rPr>
  </w:style>
  <w:style w:type="character" w:customStyle="1" w:styleId="bold">
    <w:name w:val="bold"/>
    <w:basedOn w:val="Fuentedeprrafopredeter"/>
    <w:qFormat/>
  </w:style>
  <w:style w:type="paragraph" w:customStyle="1" w:styleId="ng-star-inserted">
    <w:name w:val="ng-star-inserted"/>
    <w:basedOn w:val="Normal"/>
    <w:qFormat/>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Mencinsinresolver3">
    <w:name w:val="Mención sin resolver3"/>
    <w:basedOn w:val="Fuentedeprrafopredeter"/>
    <w:uiPriority w:val="99"/>
    <w:semiHidden/>
    <w:unhideWhenUsed/>
    <w:qFormat/>
    <w:rPr>
      <w:color w:val="605E5C"/>
      <w:shd w:val="clear" w:color="auto" w:fill="E1DFDD"/>
    </w:rPr>
  </w:style>
  <w:style w:type="character" w:customStyle="1" w:styleId="SaludoCar">
    <w:name w:val="Saludo Car"/>
    <w:basedOn w:val="Fuentedeprrafopredeter"/>
    <w:link w:val="Saludo"/>
    <w:uiPriority w:val="99"/>
    <w:qFormat/>
    <w:rPr>
      <w:rFonts w:ascii="Times New Roman" w:eastAsia="Times New Roman" w:hAnsi="Times New Roman" w:cs="Times New Roman"/>
      <w:sz w:val="24"/>
      <w:szCs w:val="24"/>
      <w:lang w:eastAsia="es-ES"/>
    </w:rPr>
  </w:style>
  <w:style w:type="character" w:customStyle="1" w:styleId="Caracteresdenotaalpie">
    <w:name w:val="Caracteres de nota al pie"/>
    <w:qFormat/>
  </w:style>
  <w:style w:type="character" w:customStyle="1" w:styleId="Mencinsinresolver4">
    <w:name w:val="Mención sin resolver4"/>
    <w:basedOn w:val="Fuentedeprrafopredeter"/>
    <w:uiPriority w:val="99"/>
    <w:semiHidden/>
    <w:unhideWhenUsed/>
    <w:qFormat/>
    <w:rPr>
      <w:color w:val="605E5C"/>
      <w:shd w:val="clear" w:color="auto" w:fill="E1DFDD"/>
    </w:rPr>
  </w:style>
  <w:style w:type="paragraph" w:customStyle="1" w:styleId="Revisin1">
    <w:name w:val="Revisión1"/>
    <w:hidden/>
    <w:uiPriority w:val="99"/>
    <w:semiHidden/>
    <w:qFormat/>
    <w:rPr>
      <w:rFonts w:eastAsia="Times New Roman"/>
      <w:sz w:val="24"/>
      <w:szCs w:val="24"/>
      <w:lang w:eastAsia="es-ES"/>
    </w:rPr>
  </w:style>
  <w:style w:type="table" w:customStyle="1" w:styleId="Tablaconcuadrcula3">
    <w:name w:val="Tabla con cuadrícula3"/>
    <w:basedOn w:val="Tabla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Pr>
      <w:rFonts w:eastAsia="Times New Roman"/>
      <w:sz w:val="24"/>
      <w:szCs w:val="24"/>
      <w:lang w:val="es-ES"/>
    </w:rPr>
    <w:tblPr>
      <w:tblCellMar>
        <w:top w:w="0" w:type="dxa"/>
        <w:left w:w="0" w:type="dxa"/>
        <w:bottom w:w="0" w:type="dxa"/>
        <w:right w:w="0" w:type="dxa"/>
      </w:tblCellMar>
    </w:tblPr>
  </w:style>
  <w:style w:type="character" w:customStyle="1" w:styleId="PuestoCar">
    <w:name w:val="Puesto Car"/>
    <w:basedOn w:val="Fuentedeprrafopredeter"/>
    <w:link w:val="Puesto"/>
    <w:qFormat/>
    <w:rPr>
      <w:rFonts w:ascii="Times New Roman" w:eastAsia="Times New Roman" w:hAnsi="Times New Roman" w:cs="Times New Roman"/>
      <w:b/>
      <w:sz w:val="72"/>
      <w:szCs w:val="72"/>
      <w:lang w:val="es-ES" w:eastAsia="es-MX"/>
    </w:rPr>
  </w:style>
  <w:style w:type="character" w:customStyle="1" w:styleId="SubttuloCar">
    <w:name w:val="Subtítulo Car"/>
    <w:basedOn w:val="Fuentedeprrafopredeter"/>
    <w:link w:val="Subttulo"/>
    <w:qFormat/>
    <w:rPr>
      <w:rFonts w:ascii="Georgia" w:eastAsia="Georgia" w:hAnsi="Georgia" w:cs="Georgia"/>
      <w:i/>
      <w:color w:val="666666"/>
      <w:sz w:val="48"/>
      <w:szCs w:val="48"/>
      <w:lang w:val="es-ES" w:eastAsia="es-MX"/>
    </w:rPr>
  </w:style>
  <w:style w:type="table" w:customStyle="1" w:styleId="8">
    <w:name w:val="8"/>
    <w:basedOn w:val="TableNormal"/>
    <w:qFormat/>
    <w:tblPr>
      <w:tblCellMar>
        <w:top w:w="0" w:type="dxa"/>
        <w:left w:w="115" w:type="dxa"/>
        <w:bottom w:w="0" w:type="dxa"/>
        <w:right w:w="115" w:type="dxa"/>
      </w:tblCellMar>
    </w:tblPr>
  </w:style>
  <w:style w:type="table" w:customStyle="1" w:styleId="7">
    <w:name w:val="7"/>
    <w:basedOn w:val="TableNormal"/>
    <w:qFormat/>
    <w:tblPr>
      <w:tblCellMar>
        <w:top w:w="0" w:type="dxa"/>
        <w:left w:w="115" w:type="dxa"/>
        <w:bottom w:w="0" w:type="dxa"/>
        <w:right w:w="115" w:type="dxa"/>
      </w:tblCellMar>
    </w:tblPr>
  </w:style>
  <w:style w:type="table" w:customStyle="1" w:styleId="6">
    <w:name w:val="6"/>
    <w:basedOn w:val="TableNormal"/>
    <w:qFormat/>
    <w:tblPr>
      <w:tblCellMar>
        <w:top w:w="0" w:type="dxa"/>
        <w:left w:w="115" w:type="dxa"/>
        <w:bottom w:w="0" w:type="dxa"/>
        <w:right w:w="115" w:type="dxa"/>
      </w:tblCellMar>
    </w:tblPr>
  </w:style>
  <w:style w:type="table" w:customStyle="1" w:styleId="5">
    <w:name w:val="5"/>
    <w:basedOn w:val="TableNormal"/>
    <w:qFormat/>
    <w:tblPr>
      <w:tblCellMar>
        <w:top w:w="0" w:type="dxa"/>
        <w:left w:w="115" w:type="dxa"/>
        <w:bottom w:w="0" w:type="dxa"/>
        <w:right w:w="115" w:type="dxa"/>
      </w:tblCellMar>
    </w:tblPr>
  </w:style>
  <w:style w:type="table" w:customStyle="1" w:styleId="4">
    <w:name w:val="4"/>
    <w:basedOn w:val="TableNormal"/>
    <w:qFormat/>
    <w:tblPr>
      <w:tblCellMar>
        <w:top w:w="0" w:type="dxa"/>
        <w:left w:w="115" w:type="dxa"/>
        <w:bottom w:w="0" w:type="dxa"/>
        <w:right w:w="115" w:type="dxa"/>
      </w:tblCellMar>
    </w:tblPr>
  </w:style>
  <w:style w:type="table" w:customStyle="1" w:styleId="3">
    <w:name w:val="3"/>
    <w:basedOn w:val="TableNormal"/>
    <w:qFormat/>
    <w:tblPr>
      <w:tblCellMar>
        <w:top w:w="0" w:type="dxa"/>
        <w:left w:w="115" w:type="dxa"/>
        <w:bottom w:w="0" w:type="dxa"/>
        <w:right w:w="115" w:type="dxa"/>
      </w:tblCellMar>
    </w:tblPr>
  </w:style>
  <w:style w:type="table" w:customStyle="1" w:styleId="2">
    <w:name w:val="2"/>
    <w:basedOn w:val="TableNormal"/>
    <w:qFormat/>
    <w:tblPr>
      <w:tblCellMar>
        <w:top w:w="0" w:type="dxa"/>
        <w:left w:w="115" w:type="dxa"/>
        <w:bottom w:w="0" w:type="dxa"/>
        <w:right w:w="115" w:type="dxa"/>
      </w:tblCellMar>
    </w:tblPr>
  </w:style>
  <w:style w:type="table" w:customStyle="1" w:styleId="1">
    <w:name w:val="1"/>
    <w:basedOn w:val="TableNormal"/>
    <w:qFormat/>
    <w:tblPr>
      <w:tblCellMar>
        <w:top w:w="0" w:type="dxa"/>
        <w:left w:w="115" w:type="dxa"/>
        <w:bottom w:w="0" w:type="dxa"/>
        <w:right w:w="115" w:type="dxa"/>
      </w:tblCellMar>
    </w:tblPr>
  </w:style>
  <w:style w:type="character" w:customStyle="1" w:styleId="TextonotapieCar1">
    <w:name w:val="Texto nota pie Car1"/>
    <w:basedOn w:val="Fuentedeprrafopredeter"/>
    <w:uiPriority w:val="99"/>
    <w:qFormat/>
    <w:rPr>
      <w:rFonts w:ascii="Times New Roman" w:eastAsia="Times New Roman" w:hAnsi="Times New Roman" w:cs="Times New Roman"/>
      <w:sz w:val="20"/>
      <w:szCs w:val="20"/>
      <w:lang w:eastAsia="es-MX"/>
    </w:rPr>
  </w:style>
  <w:style w:type="character" w:customStyle="1" w:styleId="eop">
    <w:name w:val="eop"/>
    <w:basedOn w:val="Fuentedeprrafopredeter"/>
    <w:qFormat/>
  </w:style>
  <w:style w:type="character" w:customStyle="1" w:styleId="m2871584667633129156gmail-apple-converted-space">
    <w:name w:val="m_2871584667633129156gmail-apple-converted-space"/>
    <w:basedOn w:val="Fuentedeprrafopredeter"/>
    <w:qFormat/>
  </w:style>
  <w:style w:type="character" w:customStyle="1" w:styleId="m2871584667633129156gmail-msofootnotereference">
    <w:name w:val="m_2871584667633129156gmail-msofootnotereference"/>
    <w:basedOn w:val="Fuentedeprrafopredeter"/>
    <w:qFormat/>
  </w:style>
  <w:style w:type="paragraph" w:customStyle="1" w:styleId="m2871584667633129156gmail-msofootnotetext">
    <w:name w:val="m_2871584667633129156gmail-msofootnotetext"/>
    <w:basedOn w:val="Normal"/>
    <w:qFormat/>
    <w:pPr>
      <w:spacing w:before="100" w:beforeAutospacing="1" w:after="100" w:afterAutospacing="1"/>
    </w:pPr>
    <w:rPr>
      <w:lang w:val="es-MX" w:eastAsia="es-MX"/>
    </w:rPr>
  </w:style>
  <w:style w:type="character" w:customStyle="1" w:styleId="u">
    <w:name w:val="u"/>
    <w:basedOn w:val="Fuentedeprrafopredeter"/>
    <w:qFormat/>
  </w:style>
  <w:style w:type="paragraph" w:customStyle="1" w:styleId="rtejustify">
    <w:name w:val="rtejustify"/>
    <w:basedOn w:val="Normal"/>
    <w:qFormat/>
    <w:pPr>
      <w:spacing w:before="100" w:beforeAutospacing="1" w:after="100" w:afterAutospacing="1"/>
    </w:pPr>
    <w:rPr>
      <w:lang w:val="es-MX" w:eastAsia="es-MX"/>
    </w:rPr>
  </w:style>
  <w:style w:type="paragraph" w:customStyle="1" w:styleId="j1">
    <w:name w:val="j1"/>
    <w:basedOn w:val="Normal"/>
    <w:qFormat/>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qFormat/>
  </w:style>
  <w:style w:type="character" w:customStyle="1" w:styleId="m-3579365149168697376gmail-msofootnotereference">
    <w:name w:val="m_-3579365149168697376gmail-msofootnotereference"/>
    <w:basedOn w:val="Fuentedeprrafopredeter"/>
    <w:qFormat/>
  </w:style>
  <w:style w:type="paragraph" w:customStyle="1" w:styleId="m-3579365149168697376gmail-msofootnotetext">
    <w:name w:val="m_-3579365149168697376gmail-msofootnotetext"/>
    <w:basedOn w:val="Normal"/>
    <w:qFormat/>
    <w:pPr>
      <w:spacing w:before="100" w:beforeAutospacing="1" w:after="100" w:afterAutospacing="1"/>
    </w:pPr>
    <w:rPr>
      <w:lang w:val="es-MX" w:eastAsia="es-MX"/>
    </w:rPr>
  </w:style>
  <w:style w:type="character" w:customStyle="1" w:styleId="ams">
    <w:name w:val="ams"/>
    <w:basedOn w:val="Fuentedeprrafopredeter"/>
    <w:qFormat/>
  </w:style>
  <w:style w:type="table" w:customStyle="1" w:styleId="Tablaconcuadrcula4">
    <w:name w:val="Tabla con cuadrícula4"/>
    <w:basedOn w:val="Tablanormal"/>
    <w:uiPriority w:val="59"/>
    <w:qFormat/>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qFormat/>
    <w:rPr>
      <w:rFonts w:eastAsia="Times New Roman"/>
      <w:sz w:val="24"/>
      <w:szCs w:val="24"/>
      <w:lang w:val="es-ES"/>
    </w:rPr>
    <w:tblPr>
      <w:tblCellMar>
        <w:top w:w="0" w:type="dxa"/>
        <w:left w:w="0" w:type="dxa"/>
        <w:bottom w:w="0" w:type="dxa"/>
        <w:right w:w="0" w:type="dxa"/>
      </w:tblCellMar>
    </w:tblPr>
  </w:style>
  <w:style w:type="table" w:customStyle="1" w:styleId="81">
    <w:name w:val="81"/>
    <w:basedOn w:val="TableNormal"/>
    <w:qFormat/>
    <w:tblPr>
      <w:tblCellMar>
        <w:top w:w="0" w:type="dxa"/>
        <w:left w:w="115" w:type="dxa"/>
        <w:bottom w:w="0" w:type="dxa"/>
        <w:right w:w="115" w:type="dxa"/>
      </w:tblCellMar>
    </w:tblPr>
  </w:style>
  <w:style w:type="table" w:customStyle="1" w:styleId="71">
    <w:name w:val="71"/>
    <w:basedOn w:val="TableNormal"/>
    <w:qFormat/>
    <w:tblPr>
      <w:tblCellMar>
        <w:top w:w="0" w:type="dxa"/>
        <w:left w:w="115" w:type="dxa"/>
        <w:bottom w:w="0" w:type="dxa"/>
        <w:right w:w="115" w:type="dxa"/>
      </w:tblCellMar>
    </w:tblPr>
  </w:style>
  <w:style w:type="table" w:customStyle="1" w:styleId="61">
    <w:name w:val="61"/>
    <w:basedOn w:val="TableNormal"/>
    <w:qFormat/>
    <w:tblPr>
      <w:tblCellMar>
        <w:top w:w="0" w:type="dxa"/>
        <w:left w:w="115" w:type="dxa"/>
        <w:bottom w:w="0" w:type="dxa"/>
        <w:right w:w="115" w:type="dxa"/>
      </w:tblCellMar>
    </w:tblPr>
  </w:style>
  <w:style w:type="table" w:customStyle="1" w:styleId="51">
    <w:name w:val="51"/>
    <w:basedOn w:val="TableNormal"/>
    <w:qFormat/>
    <w:tblPr>
      <w:tblCellMar>
        <w:top w:w="0" w:type="dxa"/>
        <w:left w:w="115" w:type="dxa"/>
        <w:bottom w:w="0" w:type="dxa"/>
        <w:right w:w="115" w:type="dxa"/>
      </w:tblCellMar>
    </w:tblPr>
  </w:style>
  <w:style w:type="table" w:customStyle="1" w:styleId="41">
    <w:name w:val="41"/>
    <w:basedOn w:val="TableNormal"/>
    <w:qFormat/>
    <w:tblPr>
      <w:tblCellMar>
        <w:top w:w="0" w:type="dxa"/>
        <w:left w:w="115" w:type="dxa"/>
        <w:bottom w:w="0" w:type="dxa"/>
        <w:right w:w="115" w:type="dxa"/>
      </w:tblCellMar>
    </w:tblPr>
  </w:style>
  <w:style w:type="table" w:customStyle="1" w:styleId="31">
    <w:name w:val="31"/>
    <w:basedOn w:val="TableNormal"/>
    <w:qFormat/>
    <w:tblPr>
      <w:tblCellMar>
        <w:top w:w="0" w:type="dxa"/>
        <w:left w:w="115" w:type="dxa"/>
        <w:bottom w:w="0" w:type="dxa"/>
        <w:right w:w="115" w:type="dxa"/>
      </w:tblCellMar>
    </w:tblPr>
  </w:style>
  <w:style w:type="table" w:customStyle="1" w:styleId="21">
    <w:name w:val="21"/>
    <w:basedOn w:val="TableNormal"/>
    <w:qFormat/>
    <w:tblPr>
      <w:tblCellMar>
        <w:top w:w="0" w:type="dxa"/>
        <w:left w:w="115" w:type="dxa"/>
        <w:bottom w:w="0" w:type="dxa"/>
        <w:right w:w="115" w:type="dxa"/>
      </w:tblCellMar>
    </w:tblPr>
  </w:style>
  <w:style w:type="table" w:customStyle="1" w:styleId="11">
    <w:name w:val="11"/>
    <w:basedOn w:val="TableNormal"/>
    <w:qFormat/>
    <w:tblPr>
      <w:tblCellMar>
        <w:top w:w="0" w:type="dxa"/>
        <w:left w:w="115" w:type="dxa"/>
        <w:bottom w:w="0" w:type="dxa"/>
        <w:right w:w="115" w:type="dxa"/>
      </w:tblCellMar>
    </w:tblPr>
  </w:style>
  <w:style w:type="paragraph" w:customStyle="1" w:styleId="Citas">
    <w:name w:val="Citas"/>
    <w:basedOn w:val="Normal"/>
    <w:qFormat/>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uiPriority w:val="39"/>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58859A-4641-40B4-9CB2-7643DCA3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7260</Words>
  <Characters>39933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dc:creator>
  <cp:lastModifiedBy>INFOEM492</cp:lastModifiedBy>
  <cp:revision>6</cp:revision>
  <cp:lastPrinted>2024-01-18T17:57:00Z</cp:lastPrinted>
  <dcterms:created xsi:type="dcterms:W3CDTF">2023-12-20T00:42:00Z</dcterms:created>
  <dcterms:modified xsi:type="dcterms:W3CDTF">2024-01-24T19:17:00Z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2058-12.2.0.13359</vt:lpwstr>
  </property>
  <property fmtid="{D5CDD505-2E9C-101B-9397-08002B2CF9AE}" pid="3" name="ICV">
    <vt:lpwstr>554328F691664F88B45B81D8C703A8A4_13</vt:lpwstr>
  </property>
</Properties>
</file>