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F85AB1" w14:textId="10976361" w:rsidR="00AD18E2" w:rsidRPr="00415E43" w:rsidRDefault="00AD18E2" w:rsidP="00AD18E2">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415E4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w:t>
      </w:r>
      <w:r w:rsidRPr="00D21472">
        <w:rPr>
          <w:rFonts w:ascii="Palatino Linotype" w:eastAsia="Times New Roman" w:hAnsi="Palatino Linotype" w:cs="Arial"/>
          <w:color w:val="000000"/>
          <w:sz w:val="24"/>
          <w:szCs w:val="24"/>
          <w:lang w:eastAsia="es-MX"/>
        </w:rPr>
        <w:t xml:space="preserve">Municipios, con domicilio en Metepec, Estado de México, a </w:t>
      </w:r>
      <w:r w:rsidR="00800445">
        <w:rPr>
          <w:rFonts w:ascii="Palatino Linotype" w:eastAsia="Times New Roman" w:hAnsi="Palatino Linotype" w:cs="Arial"/>
          <w:color w:val="000000"/>
          <w:sz w:val="24"/>
          <w:szCs w:val="24"/>
          <w:lang w:eastAsia="es-MX"/>
        </w:rPr>
        <w:t>seis de noviembre</w:t>
      </w:r>
      <w:r w:rsidR="00D21472" w:rsidRPr="00D21472">
        <w:rPr>
          <w:rFonts w:ascii="Palatino Linotype" w:eastAsia="Times New Roman" w:hAnsi="Palatino Linotype" w:cs="Arial"/>
          <w:color w:val="000000"/>
          <w:sz w:val="24"/>
          <w:szCs w:val="24"/>
          <w:lang w:eastAsia="es-MX"/>
        </w:rPr>
        <w:t xml:space="preserve"> de dos mil veinticuatro</w:t>
      </w:r>
      <w:r w:rsidR="00D44708" w:rsidRPr="00D21472">
        <w:rPr>
          <w:rFonts w:ascii="Palatino Linotype" w:eastAsia="Times New Roman" w:hAnsi="Palatino Linotype" w:cs="Arial"/>
          <w:color w:val="000000"/>
          <w:sz w:val="24"/>
          <w:szCs w:val="24"/>
          <w:lang w:eastAsia="es-MX"/>
        </w:rPr>
        <w:t>.</w:t>
      </w:r>
      <w:r w:rsidR="00D44708">
        <w:rPr>
          <w:rFonts w:ascii="Palatino Linotype" w:eastAsia="Times New Roman" w:hAnsi="Palatino Linotype" w:cs="Arial"/>
          <w:color w:val="000000"/>
          <w:sz w:val="24"/>
          <w:szCs w:val="24"/>
          <w:lang w:eastAsia="es-MX"/>
        </w:rPr>
        <w:t xml:space="preserve"> </w:t>
      </w:r>
      <w:r w:rsidRPr="00415E43">
        <w:rPr>
          <w:rFonts w:ascii="Palatino Linotype" w:eastAsia="Times New Roman" w:hAnsi="Palatino Linotype" w:cs="Arial"/>
          <w:color w:val="000000"/>
          <w:sz w:val="24"/>
          <w:szCs w:val="24"/>
          <w:lang w:eastAsia="es-MX"/>
        </w:rPr>
        <w:t xml:space="preserve">    </w:t>
      </w:r>
    </w:p>
    <w:p w14:paraId="6BAAC85E" w14:textId="21F334EA" w:rsidR="00F52797" w:rsidRPr="00F52797" w:rsidRDefault="00AD18E2" w:rsidP="00AD18E2">
      <w:pPr>
        <w:spacing w:before="240" w:line="360" w:lineRule="auto"/>
        <w:jc w:val="both"/>
        <w:rPr>
          <w:rFonts w:ascii="Palatino Linotype" w:hAnsi="Palatino Linotype" w:cs="Arial"/>
          <w:sz w:val="24"/>
        </w:rPr>
      </w:pPr>
      <w:r w:rsidRPr="00415E43">
        <w:rPr>
          <w:rFonts w:ascii="Palatino Linotype" w:hAnsi="Palatino Linotype" w:cs="Arial"/>
          <w:b/>
          <w:sz w:val="24"/>
        </w:rPr>
        <w:t>VISTOS</w:t>
      </w:r>
      <w:r w:rsidRPr="00415E43">
        <w:rPr>
          <w:rFonts w:ascii="Palatino Linotype" w:hAnsi="Palatino Linotype" w:cs="Arial"/>
          <w:sz w:val="24"/>
        </w:rPr>
        <w:t xml:space="preserve"> los expedientes electrónicos formados con motivo de los recursos de revisión números </w:t>
      </w:r>
      <w:r w:rsidR="00F52797" w:rsidRPr="00222047">
        <w:rPr>
          <w:rFonts w:ascii="Palatino Linotype" w:hAnsi="Palatino Linotype" w:cs="Arial"/>
          <w:b/>
          <w:bCs/>
          <w:sz w:val="24"/>
          <w:szCs w:val="24"/>
        </w:rPr>
        <w:t>05445/INFOEM/IP/RR/2024, 05446/INFOEM/IP/RR/2024, 05447/INFOEM/IP/RR/2024, 05448/INFOEM/IP/RR/2024, 05449/INFOEM/IP/RR/2024, 05450/INFOEM/IP/RR/2024, 05451/INFOEM/IP/RR/2024 y 05452/INFOEM/IP/RR/2024,</w:t>
      </w:r>
      <w:r w:rsidR="00F52797">
        <w:rPr>
          <w:rFonts w:ascii="Palatino Linotype" w:hAnsi="Palatino Linotype" w:cs="Arial"/>
          <w:b/>
          <w:bCs/>
          <w:sz w:val="24"/>
        </w:rPr>
        <w:t xml:space="preserve"> </w:t>
      </w:r>
      <w:r w:rsidR="00F52797">
        <w:rPr>
          <w:rFonts w:ascii="Palatino Linotype" w:hAnsi="Palatino Linotype" w:cs="Arial"/>
          <w:sz w:val="24"/>
        </w:rPr>
        <w:t xml:space="preserve">interpuestos por el </w:t>
      </w:r>
      <w:r w:rsidR="00F52797">
        <w:rPr>
          <w:rFonts w:ascii="Palatino Linotype" w:hAnsi="Palatino Linotype" w:cs="Arial"/>
          <w:b/>
          <w:bCs/>
          <w:sz w:val="24"/>
        </w:rPr>
        <w:t xml:space="preserve">C. </w:t>
      </w:r>
      <w:r w:rsidR="00F91049">
        <w:rPr>
          <w:rFonts w:ascii="Palatino Linotype" w:hAnsi="Palatino Linotype" w:cs="Arial"/>
          <w:b/>
          <w:bCs/>
          <w:sz w:val="24"/>
        </w:rPr>
        <w:t>XXXXXXXXXXXXXXXXXXX</w:t>
      </w:r>
      <w:r w:rsidR="00F52797">
        <w:rPr>
          <w:rFonts w:ascii="Palatino Linotype" w:hAnsi="Palatino Linotype" w:cs="Arial"/>
          <w:b/>
          <w:bCs/>
          <w:sz w:val="24"/>
        </w:rPr>
        <w:t xml:space="preserve">, </w:t>
      </w:r>
      <w:r w:rsidR="00F52797">
        <w:rPr>
          <w:rFonts w:ascii="Palatino Linotype" w:hAnsi="Palatino Linotype" w:cs="Arial"/>
          <w:sz w:val="24"/>
        </w:rPr>
        <w:t xml:space="preserve">en lo sucesivo </w:t>
      </w:r>
      <w:r w:rsidR="00F52797">
        <w:rPr>
          <w:rFonts w:ascii="Palatino Linotype" w:hAnsi="Palatino Linotype" w:cs="Arial"/>
          <w:b/>
          <w:bCs/>
          <w:sz w:val="24"/>
        </w:rPr>
        <w:t xml:space="preserve">El Recurrente, </w:t>
      </w:r>
      <w:r w:rsidR="00F52797">
        <w:rPr>
          <w:rFonts w:ascii="Palatino Linotype" w:hAnsi="Palatino Linotype" w:cs="Arial"/>
          <w:sz w:val="24"/>
        </w:rPr>
        <w:t xml:space="preserve">en contra de la respuesta del </w:t>
      </w:r>
      <w:r w:rsidR="00F52797">
        <w:rPr>
          <w:rFonts w:ascii="Palatino Linotype" w:hAnsi="Palatino Linotype" w:cs="Arial"/>
          <w:b/>
          <w:bCs/>
          <w:sz w:val="24"/>
        </w:rPr>
        <w:t xml:space="preserve">Ayuntamiento de Valle de Chalco Solidaridad, </w:t>
      </w:r>
      <w:r w:rsidR="00F52797">
        <w:rPr>
          <w:rFonts w:ascii="Palatino Linotype" w:hAnsi="Palatino Linotype" w:cs="Arial"/>
          <w:sz w:val="24"/>
        </w:rPr>
        <w:t xml:space="preserve">en lo subsecuente </w:t>
      </w:r>
      <w:r w:rsidR="00F52797">
        <w:rPr>
          <w:rFonts w:ascii="Palatino Linotype" w:hAnsi="Palatino Linotype" w:cs="Arial"/>
          <w:b/>
          <w:bCs/>
          <w:sz w:val="24"/>
        </w:rPr>
        <w:t xml:space="preserve">El Sujeto Obligado, </w:t>
      </w:r>
      <w:r w:rsidR="00F52797">
        <w:rPr>
          <w:rFonts w:ascii="Palatino Linotype" w:hAnsi="Palatino Linotype" w:cs="Arial"/>
          <w:sz w:val="24"/>
        </w:rPr>
        <w:t xml:space="preserve">se procede a dictar la presente resolución. </w:t>
      </w:r>
    </w:p>
    <w:p w14:paraId="766AA9D8" w14:textId="77777777" w:rsidR="00C24CA5" w:rsidRDefault="00C24CA5" w:rsidP="00415E43">
      <w:pPr>
        <w:spacing w:before="240" w:line="360" w:lineRule="auto"/>
        <w:jc w:val="center"/>
        <w:rPr>
          <w:rFonts w:ascii="Palatino Linotype" w:hAnsi="Palatino Linotype"/>
          <w:b/>
          <w:sz w:val="28"/>
        </w:rPr>
      </w:pPr>
    </w:p>
    <w:p w14:paraId="14E0AAC1" w14:textId="2B8708D5" w:rsidR="00AD18E2" w:rsidRPr="00415E43" w:rsidRDefault="00AD18E2" w:rsidP="00415E43">
      <w:pPr>
        <w:spacing w:before="240" w:line="360" w:lineRule="auto"/>
        <w:jc w:val="center"/>
        <w:rPr>
          <w:rFonts w:ascii="Palatino Linotype" w:hAnsi="Palatino Linotype"/>
          <w:b/>
          <w:sz w:val="28"/>
        </w:rPr>
      </w:pPr>
      <w:r w:rsidRPr="00415E43">
        <w:rPr>
          <w:rFonts w:ascii="Palatino Linotype" w:hAnsi="Palatino Linotype"/>
          <w:b/>
          <w:sz w:val="28"/>
        </w:rPr>
        <w:t>A N T E C E D</w:t>
      </w:r>
      <w:bookmarkStart w:id="1" w:name="_GoBack"/>
      <w:bookmarkEnd w:id="1"/>
      <w:r w:rsidRPr="00415E43">
        <w:rPr>
          <w:rFonts w:ascii="Palatino Linotype" w:hAnsi="Palatino Linotype"/>
          <w:b/>
          <w:sz w:val="28"/>
        </w:rPr>
        <w:t xml:space="preserve"> E N T E S   D E L   A S U N T O</w:t>
      </w:r>
    </w:p>
    <w:p w14:paraId="0A037992" w14:textId="77777777" w:rsidR="00AD18E2" w:rsidRPr="00415E43" w:rsidRDefault="00AD18E2" w:rsidP="00AD18E2">
      <w:pPr>
        <w:spacing w:before="240" w:after="240" w:line="360" w:lineRule="auto"/>
        <w:jc w:val="both"/>
        <w:rPr>
          <w:rFonts w:ascii="Palatino Linotype" w:hAnsi="Palatino Linotype"/>
        </w:rPr>
      </w:pPr>
      <w:r w:rsidRPr="00415E43">
        <w:rPr>
          <w:rFonts w:ascii="Palatino Linotype" w:hAnsi="Palatino Linotype" w:cs="Arial"/>
          <w:b/>
          <w:sz w:val="28"/>
        </w:rPr>
        <w:t>PRIMERO.</w:t>
      </w:r>
      <w:r w:rsidRPr="00415E43">
        <w:rPr>
          <w:rFonts w:ascii="Palatino Linotype" w:hAnsi="Palatino Linotype" w:cs="Arial"/>
        </w:rPr>
        <w:t xml:space="preserve"> </w:t>
      </w:r>
      <w:r w:rsidRPr="00415E43">
        <w:rPr>
          <w:rFonts w:ascii="Palatino Linotype" w:hAnsi="Palatino Linotype"/>
          <w:b/>
          <w:sz w:val="28"/>
          <w:szCs w:val="28"/>
        </w:rPr>
        <w:t>De la Solicitud de Información.</w:t>
      </w:r>
    </w:p>
    <w:p w14:paraId="5176819B" w14:textId="39FA33EF" w:rsidR="00D44708" w:rsidRDefault="00AD18E2" w:rsidP="00AD18E2">
      <w:pPr>
        <w:spacing w:before="240" w:line="360" w:lineRule="auto"/>
        <w:jc w:val="both"/>
        <w:rPr>
          <w:rFonts w:ascii="Palatino Linotype" w:hAnsi="Palatino Linotype" w:cs="Arial"/>
          <w:sz w:val="24"/>
        </w:rPr>
      </w:pPr>
      <w:r w:rsidRPr="00415E43">
        <w:rPr>
          <w:rFonts w:ascii="Palatino Linotype" w:hAnsi="Palatino Linotype" w:cs="Arial"/>
          <w:sz w:val="24"/>
        </w:rPr>
        <w:t xml:space="preserve">Con fecha </w:t>
      </w:r>
      <w:r w:rsidR="00F52797">
        <w:rPr>
          <w:rFonts w:ascii="Palatino Linotype" w:hAnsi="Palatino Linotype" w:cs="Arial"/>
          <w:b/>
          <w:bCs/>
          <w:sz w:val="24"/>
        </w:rPr>
        <w:t xml:space="preserve">cinco de agosto de dos mil veinticuatro, El Recurrente, </w:t>
      </w:r>
      <w:r w:rsidR="00F52797" w:rsidRPr="00415E43">
        <w:rPr>
          <w:rFonts w:ascii="Palatino Linotype" w:hAnsi="Palatino Linotype" w:cs="Arial"/>
          <w:sz w:val="24"/>
        </w:rPr>
        <w:t>presentó a través del Sistema de Acceso a la Información Mexiquense (</w:t>
      </w:r>
      <w:r w:rsidR="00F52797" w:rsidRPr="00415E43">
        <w:rPr>
          <w:rFonts w:ascii="Palatino Linotype" w:hAnsi="Palatino Linotype" w:cs="Arial"/>
          <w:b/>
          <w:sz w:val="24"/>
        </w:rPr>
        <w:t>SAIMEX)</w:t>
      </w:r>
      <w:r w:rsidR="00F52797" w:rsidRPr="00415E43">
        <w:rPr>
          <w:rFonts w:ascii="Palatino Linotype" w:hAnsi="Palatino Linotype" w:cs="Arial"/>
          <w:sz w:val="24"/>
        </w:rPr>
        <w:t xml:space="preserve"> ante </w:t>
      </w:r>
      <w:r w:rsidR="00F52797" w:rsidRPr="00415E43">
        <w:rPr>
          <w:rFonts w:ascii="Palatino Linotype" w:hAnsi="Palatino Linotype" w:cs="Arial"/>
          <w:b/>
          <w:sz w:val="24"/>
        </w:rPr>
        <w:t>El Sujeto Obligado</w:t>
      </w:r>
      <w:r w:rsidR="00F52797" w:rsidRPr="00415E43">
        <w:rPr>
          <w:rFonts w:ascii="Palatino Linotype" w:hAnsi="Palatino Linotype" w:cs="Arial"/>
          <w:sz w:val="24"/>
        </w:rPr>
        <w:t>, las solicitudes de acceso a la información pública, registradas bajo los números de expediente</w:t>
      </w:r>
      <w:r w:rsidR="00F52797">
        <w:rPr>
          <w:rFonts w:ascii="Palatino Linotype" w:hAnsi="Palatino Linotype" w:cs="Arial"/>
          <w:sz w:val="24"/>
        </w:rPr>
        <w:t xml:space="preserve"> </w:t>
      </w:r>
      <w:r w:rsidR="00F52797" w:rsidRPr="00222047">
        <w:rPr>
          <w:rFonts w:ascii="Palatino Linotype" w:hAnsi="Palatino Linotype" w:cs="Arial"/>
          <w:b/>
          <w:bCs/>
          <w:sz w:val="24"/>
          <w:szCs w:val="24"/>
        </w:rPr>
        <w:t>00406/VACHASO/IP/2024,</w:t>
      </w:r>
      <w:r w:rsidR="00F52797" w:rsidRPr="00222047">
        <w:rPr>
          <w:rFonts w:ascii="Palatino Linotype" w:hAnsi="Palatino Linotype" w:cs="Arial"/>
          <w:sz w:val="24"/>
          <w:szCs w:val="24"/>
        </w:rPr>
        <w:t xml:space="preserve"> </w:t>
      </w:r>
      <w:r w:rsidR="00F52797" w:rsidRPr="00222047">
        <w:rPr>
          <w:rFonts w:ascii="Palatino Linotype" w:hAnsi="Palatino Linotype" w:cs="Arial"/>
          <w:b/>
          <w:bCs/>
          <w:sz w:val="24"/>
          <w:szCs w:val="24"/>
        </w:rPr>
        <w:t xml:space="preserve">00407/VACHASO/IP/2024, 00408/VACHASO/IP/2024, 00409/VACHASO/IP/2024, 00410/VACHASO/IP/2024, </w:t>
      </w:r>
      <w:r w:rsidR="00F52797" w:rsidRPr="00222047">
        <w:rPr>
          <w:rFonts w:ascii="Palatino Linotype" w:hAnsi="Palatino Linotype" w:cs="Arial"/>
          <w:b/>
          <w:bCs/>
          <w:sz w:val="24"/>
          <w:szCs w:val="24"/>
        </w:rPr>
        <w:lastRenderedPageBreak/>
        <w:t>00411/VACHASO/IP/2024, 00412/VACHASO/IP/2024 y 00413/VACHASO/IP/2024,</w:t>
      </w:r>
      <w:r w:rsidR="00F52797" w:rsidRPr="000B52CB">
        <w:rPr>
          <w:rFonts w:ascii="Palatino Linotype" w:hAnsi="Palatino Linotype" w:cs="Arial"/>
          <w:b/>
          <w:bCs/>
        </w:rPr>
        <w:t xml:space="preserve"> </w:t>
      </w:r>
      <w:r w:rsidR="00D44708">
        <w:rPr>
          <w:rFonts w:ascii="Palatino Linotype" w:hAnsi="Palatino Linotype" w:cs="Arial"/>
          <w:sz w:val="24"/>
        </w:rPr>
        <w:t>mediante las cuales solicitó información en el tenor siguiente:</w:t>
      </w:r>
    </w:p>
    <w:p w14:paraId="45FAA58D" w14:textId="77777777" w:rsidR="00F52797" w:rsidRDefault="00F52797" w:rsidP="00AD18E2">
      <w:pPr>
        <w:spacing w:before="240" w:line="360" w:lineRule="auto"/>
        <w:jc w:val="both"/>
        <w:rPr>
          <w:rFonts w:ascii="Palatino Linotype" w:hAnsi="Palatino Linotype" w:cs="Arial"/>
          <w:b/>
          <w:bCs/>
          <w:sz w:val="24"/>
        </w:rPr>
      </w:pPr>
      <w:bookmarkStart w:id="2" w:name="_Hlk179796929"/>
      <w:r w:rsidRPr="00F52797">
        <w:rPr>
          <w:rFonts w:ascii="Palatino Linotype" w:hAnsi="Palatino Linotype" w:cs="Arial"/>
          <w:b/>
          <w:bCs/>
          <w:sz w:val="24"/>
        </w:rPr>
        <w:t>00406/VACHASO/IP/2024</w:t>
      </w:r>
    </w:p>
    <w:p w14:paraId="1C6231D6" w14:textId="1517A0FA" w:rsidR="00DE2D67" w:rsidRPr="00DE2D67" w:rsidRDefault="00DE2D67" w:rsidP="00DE2D67">
      <w:pPr>
        <w:pStyle w:val="Citas"/>
        <w:rPr>
          <w:b/>
          <w:bCs/>
        </w:rPr>
      </w:pPr>
      <w:r>
        <w:t>“</w:t>
      </w:r>
      <w:r w:rsidRPr="00DE2D67">
        <w:t>A efecto de garantizar el derecho a la información pública, solicito a usted, remita a través de este medio, las garantías que establece el artículo 130 del Reglamento de la Ley de Contratación Pública del Estado de México y Municipios, que corresponde a la empresa GURIK SA DE CV, respecto del servicio contratado que consiste en: SERVICIOS DE ACTUALIZACIÓN DE DATOS CATASTRALES DEL MUNICIPIO DE VALLE DE CHALCO SOLIDARIDA</w:t>
      </w:r>
      <w:r>
        <w:t xml:space="preserve">D” </w:t>
      </w:r>
      <w:r>
        <w:rPr>
          <w:b/>
          <w:bCs/>
        </w:rPr>
        <w:t>(Sic)</w:t>
      </w:r>
    </w:p>
    <w:p w14:paraId="73B09CB8" w14:textId="77777777" w:rsidR="00F52797" w:rsidRDefault="00F52797" w:rsidP="00AD18E2">
      <w:pPr>
        <w:spacing w:before="240" w:line="360" w:lineRule="auto"/>
        <w:jc w:val="both"/>
        <w:rPr>
          <w:rFonts w:ascii="Palatino Linotype" w:hAnsi="Palatino Linotype" w:cs="Arial"/>
          <w:b/>
          <w:bCs/>
          <w:sz w:val="24"/>
        </w:rPr>
      </w:pPr>
      <w:r w:rsidRPr="00F52797">
        <w:rPr>
          <w:rFonts w:ascii="Palatino Linotype" w:hAnsi="Palatino Linotype" w:cs="Arial"/>
          <w:b/>
          <w:bCs/>
          <w:sz w:val="24"/>
        </w:rPr>
        <w:t>0040</w:t>
      </w:r>
      <w:r>
        <w:rPr>
          <w:rFonts w:ascii="Palatino Linotype" w:hAnsi="Palatino Linotype" w:cs="Arial"/>
          <w:b/>
          <w:bCs/>
          <w:sz w:val="24"/>
        </w:rPr>
        <w:t>7</w:t>
      </w:r>
      <w:r w:rsidRPr="00F52797">
        <w:rPr>
          <w:rFonts w:ascii="Palatino Linotype" w:hAnsi="Palatino Linotype" w:cs="Arial"/>
          <w:b/>
          <w:bCs/>
          <w:sz w:val="24"/>
        </w:rPr>
        <w:t>/VACHASO/IP/2024</w:t>
      </w:r>
    </w:p>
    <w:p w14:paraId="7A658BC4" w14:textId="01A9B157" w:rsidR="00DE2D67" w:rsidRPr="00DE2D67" w:rsidRDefault="00DE2D67" w:rsidP="00DE2D67">
      <w:pPr>
        <w:pStyle w:val="Citas"/>
        <w:rPr>
          <w:b/>
          <w:bCs/>
        </w:rPr>
      </w:pPr>
      <w:r>
        <w:t>“</w:t>
      </w:r>
      <w:r w:rsidRPr="00DE2D67">
        <w:t>A efecto de garantizar el derecho a la información pública, solicito a usted, remita a través de este medio, las garantías que establece el artículo 130 del Reglamento de la Ley de Contratación Pública del Estado de México y Municipios, que corresponde a la empresa GURIK SA DE CV, respecto del servicio contratado que consiste en: Mantenimiento a redes de dato</w:t>
      </w:r>
      <w:r>
        <w:t xml:space="preserve">s” </w:t>
      </w:r>
      <w:r>
        <w:rPr>
          <w:b/>
          <w:bCs/>
        </w:rPr>
        <w:t>(Sic)</w:t>
      </w:r>
    </w:p>
    <w:p w14:paraId="4BADF4A6" w14:textId="77777777" w:rsidR="00F52797" w:rsidRDefault="00F52797" w:rsidP="00AD18E2">
      <w:pPr>
        <w:spacing w:before="240" w:line="360" w:lineRule="auto"/>
        <w:jc w:val="both"/>
        <w:rPr>
          <w:rFonts w:ascii="Palatino Linotype" w:hAnsi="Palatino Linotype" w:cs="Arial"/>
          <w:b/>
          <w:bCs/>
          <w:sz w:val="24"/>
        </w:rPr>
      </w:pPr>
      <w:r>
        <w:rPr>
          <w:rFonts w:ascii="Palatino Linotype" w:hAnsi="Palatino Linotype" w:cs="Arial"/>
          <w:b/>
          <w:bCs/>
          <w:sz w:val="24"/>
        </w:rPr>
        <w:t xml:space="preserve"> </w:t>
      </w:r>
      <w:r w:rsidRPr="00F52797">
        <w:rPr>
          <w:rFonts w:ascii="Palatino Linotype" w:hAnsi="Palatino Linotype" w:cs="Arial"/>
          <w:b/>
          <w:bCs/>
          <w:sz w:val="24"/>
        </w:rPr>
        <w:t>0040</w:t>
      </w:r>
      <w:r>
        <w:rPr>
          <w:rFonts w:ascii="Palatino Linotype" w:hAnsi="Palatino Linotype" w:cs="Arial"/>
          <w:b/>
          <w:bCs/>
          <w:sz w:val="24"/>
        </w:rPr>
        <w:t>8</w:t>
      </w:r>
      <w:r w:rsidRPr="00F52797">
        <w:rPr>
          <w:rFonts w:ascii="Palatino Linotype" w:hAnsi="Palatino Linotype" w:cs="Arial"/>
          <w:b/>
          <w:bCs/>
          <w:sz w:val="24"/>
        </w:rPr>
        <w:t>/VACHASO/IP/2024</w:t>
      </w:r>
    </w:p>
    <w:p w14:paraId="1D860325" w14:textId="30BAE3AB" w:rsidR="00805A4E" w:rsidRPr="00DE2D67" w:rsidRDefault="00DE2D67" w:rsidP="00DE2D67">
      <w:pPr>
        <w:pStyle w:val="Citas"/>
        <w:rPr>
          <w:b/>
          <w:bCs/>
        </w:rPr>
      </w:pPr>
      <w:r>
        <w:t>“</w:t>
      </w:r>
      <w:r w:rsidRPr="00DE2D67">
        <w:t>A efecto de garantizar el derecho a la información pública, solicito a usted, remita a través de este medio, las garantías que establece el artículo 130 del Reglamento de la Ley de Contratación Pública del Estado de México y Municipios, que corresponde a la empresa GURIK SA DE CV, respecto del servicio contratado que consiste en: Mantenimiento de equipos de bienes informático</w:t>
      </w:r>
      <w:r>
        <w:t xml:space="preserve">s” </w:t>
      </w:r>
      <w:r>
        <w:rPr>
          <w:b/>
          <w:bCs/>
        </w:rPr>
        <w:t>(Sic)</w:t>
      </w:r>
    </w:p>
    <w:p w14:paraId="0E44A5F8" w14:textId="77777777" w:rsidR="00F52797" w:rsidRDefault="00F52797" w:rsidP="00AD18E2">
      <w:pPr>
        <w:spacing w:before="240" w:line="360" w:lineRule="auto"/>
        <w:jc w:val="both"/>
        <w:rPr>
          <w:rFonts w:ascii="Palatino Linotype" w:hAnsi="Palatino Linotype" w:cs="Arial"/>
          <w:b/>
          <w:bCs/>
          <w:sz w:val="24"/>
        </w:rPr>
      </w:pPr>
      <w:r>
        <w:rPr>
          <w:rFonts w:ascii="Palatino Linotype" w:hAnsi="Palatino Linotype" w:cs="Arial"/>
          <w:b/>
          <w:bCs/>
          <w:sz w:val="24"/>
        </w:rPr>
        <w:lastRenderedPageBreak/>
        <w:t xml:space="preserve"> </w:t>
      </w:r>
      <w:r w:rsidRPr="00F52797">
        <w:rPr>
          <w:rFonts w:ascii="Palatino Linotype" w:hAnsi="Palatino Linotype" w:cs="Arial"/>
          <w:b/>
          <w:bCs/>
          <w:sz w:val="24"/>
        </w:rPr>
        <w:t>0040</w:t>
      </w:r>
      <w:r>
        <w:rPr>
          <w:rFonts w:ascii="Palatino Linotype" w:hAnsi="Palatino Linotype" w:cs="Arial"/>
          <w:b/>
          <w:bCs/>
          <w:sz w:val="24"/>
        </w:rPr>
        <w:t>9</w:t>
      </w:r>
      <w:r w:rsidRPr="00F52797">
        <w:rPr>
          <w:rFonts w:ascii="Palatino Linotype" w:hAnsi="Palatino Linotype" w:cs="Arial"/>
          <w:b/>
          <w:bCs/>
          <w:sz w:val="24"/>
        </w:rPr>
        <w:t>/VACHASO/IP/2024</w:t>
      </w:r>
    </w:p>
    <w:p w14:paraId="079E286E" w14:textId="05F2F7DF" w:rsidR="00DE2D67" w:rsidRPr="00DE2D67" w:rsidRDefault="00DE2D67" w:rsidP="00DE2D67">
      <w:pPr>
        <w:pStyle w:val="Citas"/>
        <w:rPr>
          <w:b/>
          <w:bCs/>
        </w:rPr>
      </w:pPr>
      <w:r>
        <w:t>“</w:t>
      </w:r>
      <w:r w:rsidRPr="00DE2D67">
        <w:t>A efecto de garantizar el derecho a la información pública, solicito a usted, remita a través de este medio, las garantías que establece el artículo 130 del Reglamento de la Ley de Contratación Pública del Estado de México y Municipios, que corresponde a la empresa GURIK SA DE CV, respecto del servicio contratado que consiste en: Mantenimiento de cámaras de video del munici</w:t>
      </w:r>
      <w:r>
        <w:t xml:space="preserve">pio” </w:t>
      </w:r>
      <w:r>
        <w:rPr>
          <w:b/>
          <w:bCs/>
        </w:rPr>
        <w:t>(Sic)</w:t>
      </w:r>
    </w:p>
    <w:p w14:paraId="6E8895A6" w14:textId="77777777" w:rsidR="00F52797" w:rsidRDefault="00F52797" w:rsidP="00AD18E2">
      <w:pPr>
        <w:spacing w:before="240" w:line="360" w:lineRule="auto"/>
        <w:jc w:val="both"/>
        <w:rPr>
          <w:rFonts w:ascii="Palatino Linotype" w:hAnsi="Palatino Linotype" w:cs="Arial"/>
          <w:b/>
          <w:bCs/>
          <w:sz w:val="24"/>
        </w:rPr>
      </w:pPr>
      <w:r>
        <w:rPr>
          <w:rFonts w:ascii="Palatino Linotype" w:hAnsi="Palatino Linotype" w:cs="Arial"/>
          <w:b/>
          <w:bCs/>
          <w:sz w:val="24"/>
        </w:rPr>
        <w:t xml:space="preserve"> </w:t>
      </w:r>
      <w:r w:rsidRPr="00F52797">
        <w:rPr>
          <w:rFonts w:ascii="Palatino Linotype" w:hAnsi="Palatino Linotype" w:cs="Arial"/>
          <w:b/>
          <w:bCs/>
          <w:sz w:val="24"/>
        </w:rPr>
        <w:t>00</w:t>
      </w:r>
      <w:r>
        <w:rPr>
          <w:rFonts w:ascii="Palatino Linotype" w:hAnsi="Palatino Linotype" w:cs="Arial"/>
          <w:b/>
          <w:bCs/>
          <w:sz w:val="24"/>
        </w:rPr>
        <w:t>410</w:t>
      </w:r>
      <w:r w:rsidRPr="00F52797">
        <w:rPr>
          <w:rFonts w:ascii="Palatino Linotype" w:hAnsi="Palatino Linotype" w:cs="Arial"/>
          <w:b/>
          <w:bCs/>
          <w:sz w:val="24"/>
        </w:rPr>
        <w:t>/VACHASO/IP/2024</w:t>
      </w:r>
    </w:p>
    <w:p w14:paraId="635B1358" w14:textId="66B67398" w:rsidR="00DE2D67" w:rsidRPr="00DE2D67" w:rsidRDefault="00DE2D67" w:rsidP="00DE2D67">
      <w:pPr>
        <w:pStyle w:val="Citas"/>
        <w:rPr>
          <w:b/>
          <w:bCs/>
        </w:rPr>
      </w:pPr>
      <w:r>
        <w:t>“</w:t>
      </w:r>
      <w:r w:rsidRPr="00DE2D67">
        <w:t>A efecto de garantizar el derecho a la información pública, solicito a usted, remita a través de este medio, las garantías que establece el artículo 130 del Reglamento de la Ley de Contratación Pública del Estado de México y Municipios, que corresponde a la empresa GURIK SA DE CV, respecto del servicio contratado que consiste en: SERVICIO DE COMPILACIÓN DE IMÁGENES EN PAQUETE. Tif/Multitif Generación de archivo SIFE para integración al informe trimestral (Primer Trimestre 2023</w:t>
      </w:r>
      <w:r>
        <w:t xml:space="preserve">)” </w:t>
      </w:r>
      <w:r>
        <w:rPr>
          <w:b/>
          <w:bCs/>
        </w:rPr>
        <w:t>(Sic)</w:t>
      </w:r>
    </w:p>
    <w:p w14:paraId="0BBA564B" w14:textId="77777777" w:rsidR="00F52797" w:rsidRDefault="00F52797" w:rsidP="00AD18E2">
      <w:pPr>
        <w:spacing w:before="240" w:line="360" w:lineRule="auto"/>
        <w:jc w:val="both"/>
        <w:rPr>
          <w:rFonts w:ascii="Palatino Linotype" w:hAnsi="Palatino Linotype" w:cs="Arial"/>
          <w:b/>
          <w:bCs/>
          <w:sz w:val="24"/>
        </w:rPr>
      </w:pPr>
      <w:r>
        <w:rPr>
          <w:rFonts w:ascii="Palatino Linotype" w:hAnsi="Palatino Linotype" w:cs="Arial"/>
          <w:b/>
          <w:bCs/>
          <w:sz w:val="24"/>
        </w:rPr>
        <w:t xml:space="preserve"> </w:t>
      </w:r>
      <w:r w:rsidRPr="00F52797">
        <w:rPr>
          <w:rFonts w:ascii="Palatino Linotype" w:hAnsi="Palatino Linotype" w:cs="Arial"/>
          <w:b/>
          <w:bCs/>
          <w:sz w:val="24"/>
        </w:rPr>
        <w:t>004</w:t>
      </w:r>
      <w:r>
        <w:rPr>
          <w:rFonts w:ascii="Palatino Linotype" w:hAnsi="Palatino Linotype" w:cs="Arial"/>
          <w:b/>
          <w:bCs/>
          <w:sz w:val="24"/>
        </w:rPr>
        <w:t>11</w:t>
      </w:r>
      <w:r w:rsidRPr="00F52797">
        <w:rPr>
          <w:rFonts w:ascii="Palatino Linotype" w:hAnsi="Palatino Linotype" w:cs="Arial"/>
          <w:b/>
          <w:bCs/>
          <w:sz w:val="24"/>
        </w:rPr>
        <w:t>/VACHASO/IP/2024</w:t>
      </w:r>
    </w:p>
    <w:p w14:paraId="41BBB61E" w14:textId="07517A99" w:rsidR="00DE2D67" w:rsidRPr="00DE2D67" w:rsidRDefault="00DE2D67" w:rsidP="00DE2D67">
      <w:pPr>
        <w:pStyle w:val="Citas"/>
        <w:rPr>
          <w:b/>
          <w:bCs/>
        </w:rPr>
      </w:pPr>
      <w:r>
        <w:t>“</w:t>
      </w:r>
      <w:r w:rsidRPr="00DE2D67">
        <w:t xml:space="preserve">A efecto de garantizar el derecho a la información pública, solicito a usted, remita a través de este medio, las garantías que establece el artículo 130 del Reglamento de la Ley de Contratación Pública del Estado de México y Municipios, que corresponde a la empresa GURIK SA DE CV, respecto del servicio contratado que consiste en: SERVICIO DE DIGITALIZACION DE DOCUMENTOS DE EXPEDIENTES DE LOS PROCEDIMIENTOS DE ADQUISICIONES, ARRENDAMIENTOS </w:t>
      </w:r>
      <w:r w:rsidRPr="00DE2D67">
        <w:lastRenderedPageBreak/>
        <w:t>DE BIENES O CONTRATACION DE SERVICIOS DEL EJERCICIOS FISCAL DE</w:t>
      </w:r>
      <w:r>
        <w:t xml:space="preserve"> 2022” </w:t>
      </w:r>
      <w:r>
        <w:rPr>
          <w:b/>
          <w:bCs/>
        </w:rPr>
        <w:t>(Sic)</w:t>
      </w:r>
    </w:p>
    <w:p w14:paraId="3691272C" w14:textId="77777777" w:rsidR="00F52797" w:rsidRDefault="00F52797" w:rsidP="00AD18E2">
      <w:pPr>
        <w:spacing w:before="240" w:line="360" w:lineRule="auto"/>
        <w:jc w:val="both"/>
        <w:rPr>
          <w:rFonts w:ascii="Palatino Linotype" w:hAnsi="Palatino Linotype" w:cs="Arial"/>
          <w:b/>
          <w:bCs/>
          <w:sz w:val="24"/>
        </w:rPr>
      </w:pPr>
      <w:r>
        <w:rPr>
          <w:rFonts w:ascii="Palatino Linotype" w:hAnsi="Palatino Linotype" w:cs="Arial"/>
          <w:b/>
          <w:bCs/>
          <w:sz w:val="24"/>
        </w:rPr>
        <w:t xml:space="preserve"> </w:t>
      </w:r>
      <w:r w:rsidRPr="00F52797">
        <w:rPr>
          <w:rFonts w:ascii="Palatino Linotype" w:hAnsi="Palatino Linotype" w:cs="Arial"/>
          <w:b/>
          <w:bCs/>
          <w:sz w:val="24"/>
        </w:rPr>
        <w:t>00</w:t>
      </w:r>
      <w:r>
        <w:rPr>
          <w:rFonts w:ascii="Palatino Linotype" w:hAnsi="Palatino Linotype" w:cs="Arial"/>
          <w:b/>
          <w:bCs/>
          <w:sz w:val="24"/>
        </w:rPr>
        <w:t>412</w:t>
      </w:r>
      <w:r w:rsidRPr="00F52797">
        <w:rPr>
          <w:rFonts w:ascii="Palatino Linotype" w:hAnsi="Palatino Linotype" w:cs="Arial"/>
          <w:b/>
          <w:bCs/>
          <w:sz w:val="24"/>
        </w:rPr>
        <w:t>/VACHASO/IP/2024</w:t>
      </w:r>
      <w:r>
        <w:rPr>
          <w:rFonts w:ascii="Palatino Linotype" w:hAnsi="Palatino Linotype" w:cs="Arial"/>
          <w:b/>
          <w:bCs/>
          <w:sz w:val="24"/>
        </w:rPr>
        <w:t xml:space="preserve"> </w:t>
      </w:r>
    </w:p>
    <w:p w14:paraId="7C57C415" w14:textId="623B1AE8" w:rsidR="00DE2D67" w:rsidRPr="00DE2D67" w:rsidRDefault="00DE2D67" w:rsidP="00DE2D67">
      <w:pPr>
        <w:pStyle w:val="Citas"/>
        <w:rPr>
          <w:b/>
          <w:bCs/>
        </w:rPr>
      </w:pPr>
      <w:r>
        <w:t>“</w:t>
      </w:r>
      <w:r w:rsidRPr="00DE2D67">
        <w:t>A efecto de garantizar el derecho a la información pública, solicito a usted, remita a través de este medio, las garantías que establece el artículo 130 del Reglamento de la Ley de Contratación Pública del Estado de México y Municipios, que corresponde a la empresa GURIK SA DE CV, respecto del servicio contratado que consiste en: Servicio de creacion y programacion de nube para respaldo de informacion generada en el </w:t>
      </w:r>
      <w:r>
        <w:t xml:space="preserve">municipio” </w:t>
      </w:r>
      <w:r>
        <w:rPr>
          <w:b/>
          <w:bCs/>
        </w:rPr>
        <w:t>(Sic)</w:t>
      </w:r>
    </w:p>
    <w:p w14:paraId="2A3207A4" w14:textId="7459DD71" w:rsidR="00F52797" w:rsidRDefault="00F52797" w:rsidP="00AD18E2">
      <w:pPr>
        <w:spacing w:before="240" w:line="360" w:lineRule="auto"/>
        <w:jc w:val="both"/>
        <w:rPr>
          <w:rFonts w:ascii="Palatino Linotype" w:hAnsi="Palatino Linotype" w:cs="Arial"/>
          <w:sz w:val="24"/>
        </w:rPr>
      </w:pPr>
      <w:r>
        <w:rPr>
          <w:rFonts w:ascii="Palatino Linotype" w:hAnsi="Palatino Linotype" w:cs="Arial"/>
          <w:b/>
          <w:bCs/>
          <w:sz w:val="24"/>
        </w:rPr>
        <w:t xml:space="preserve"> </w:t>
      </w:r>
      <w:r w:rsidRPr="00F52797">
        <w:rPr>
          <w:rFonts w:ascii="Palatino Linotype" w:hAnsi="Palatino Linotype" w:cs="Arial"/>
          <w:b/>
          <w:bCs/>
          <w:sz w:val="24"/>
        </w:rPr>
        <w:t>00</w:t>
      </w:r>
      <w:r>
        <w:rPr>
          <w:rFonts w:ascii="Palatino Linotype" w:hAnsi="Palatino Linotype" w:cs="Arial"/>
          <w:b/>
          <w:bCs/>
          <w:sz w:val="24"/>
        </w:rPr>
        <w:t>413</w:t>
      </w:r>
      <w:r w:rsidRPr="00F52797">
        <w:rPr>
          <w:rFonts w:ascii="Palatino Linotype" w:hAnsi="Palatino Linotype" w:cs="Arial"/>
          <w:b/>
          <w:bCs/>
          <w:sz w:val="24"/>
        </w:rPr>
        <w:t>/VACHASO/IP/2024</w:t>
      </w:r>
    </w:p>
    <w:p w14:paraId="4BCC7B48" w14:textId="585412CB" w:rsidR="00F52797" w:rsidRDefault="00DE2D67" w:rsidP="00DE2D67">
      <w:pPr>
        <w:pStyle w:val="Citas"/>
        <w:rPr>
          <w:sz w:val="24"/>
        </w:rPr>
      </w:pPr>
      <w:r>
        <w:t>“</w:t>
      </w:r>
      <w:r w:rsidRPr="00DE2D67">
        <w:t>A efecto de garantizar el derecho a la información pública, solicito a usted, remita a través de este medio, las garantías que establece el artículo 130 del Reglamento de la Ley de Contratación Pública del Estado de México y Municipios, que corresponde a la empresa GURIK SA DE CV, respecto del servicio contratado que consiste en: Reingenieria de procesos de seguridad IA/ML Fortigate NGFW firewall, proteccion de acceso via NAS de QNAP "Prevension de ataques Hacker</w:t>
      </w:r>
      <w:r>
        <w:t xml:space="preserve">” </w:t>
      </w:r>
      <w:r>
        <w:rPr>
          <w:b/>
          <w:bCs/>
        </w:rPr>
        <w:t>(Sic)</w:t>
      </w:r>
    </w:p>
    <w:bookmarkEnd w:id="2"/>
    <w:p w14:paraId="46D5716B" w14:textId="71ED8171" w:rsidR="00AD18E2" w:rsidRPr="00415E43" w:rsidRDefault="00AD18E2" w:rsidP="00AD18E2">
      <w:pPr>
        <w:spacing w:before="240" w:line="360" w:lineRule="auto"/>
        <w:ind w:right="850"/>
        <w:jc w:val="both"/>
        <w:rPr>
          <w:rFonts w:ascii="Palatino Linotype" w:eastAsia="Times New Roman" w:hAnsi="Palatino Linotype" w:cs="Times New Roman"/>
          <w:sz w:val="24"/>
          <w:szCs w:val="24"/>
          <w:lang w:eastAsia="es-ES"/>
        </w:rPr>
      </w:pPr>
      <w:r w:rsidRPr="00415E43">
        <w:rPr>
          <w:rFonts w:ascii="Palatino Linotype" w:eastAsia="Times New Roman" w:hAnsi="Palatino Linotype" w:cs="Times New Roman"/>
          <w:b/>
          <w:sz w:val="24"/>
          <w:szCs w:val="24"/>
          <w:lang w:eastAsia="es-ES"/>
        </w:rPr>
        <w:t xml:space="preserve">Modalidad de entrega: </w:t>
      </w:r>
      <w:r w:rsidRPr="00415E43">
        <w:rPr>
          <w:rFonts w:ascii="Palatino Linotype" w:eastAsia="Times New Roman" w:hAnsi="Palatino Linotype" w:cs="Times New Roman"/>
          <w:sz w:val="24"/>
          <w:szCs w:val="24"/>
          <w:lang w:eastAsia="es-ES"/>
        </w:rPr>
        <w:t xml:space="preserve">A través del SAIMEX, en los </w:t>
      </w:r>
      <w:r w:rsidR="00DE2D67">
        <w:rPr>
          <w:rFonts w:ascii="Palatino Linotype" w:eastAsia="Times New Roman" w:hAnsi="Palatino Linotype" w:cs="Times New Roman"/>
          <w:sz w:val="24"/>
          <w:szCs w:val="24"/>
          <w:lang w:eastAsia="es-ES"/>
        </w:rPr>
        <w:t>ocho casos.</w:t>
      </w:r>
      <w:r w:rsidR="00D44708">
        <w:rPr>
          <w:rFonts w:ascii="Palatino Linotype" w:eastAsia="Times New Roman" w:hAnsi="Palatino Linotype" w:cs="Times New Roman"/>
          <w:sz w:val="24"/>
          <w:szCs w:val="24"/>
          <w:lang w:eastAsia="es-ES"/>
        </w:rPr>
        <w:t xml:space="preserve"> </w:t>
      </w:r>
    </w:p>
    <w:p w14:paraId="056CEF31" w14:textId="77777777" w:rsidR="00AD18E2" w:rsidRPr="00AD18E2" w:rsidRDefault="00AD18E2" w:rsidP="00AD18E2">
      <w:pPr>
        <w:spacing w:before="240" w:line="360" w:lineRule="auto"/>
        <w:ind w:right="850"/>
        <w:jc w:val="both"/>
        <w:rPr>
          <w:rFonts w:ascii="Palatino Linotype" w:eastAsia="Times New Roman" w:hAnsi="Palatino Linotype" w:cs="Times New Roman"/>
          <w:sz w:val="24"/>
          <w:szCs w:val="24"/>
          <w:highlight w:val="yellow"/>
          <w:lang w:eastAsia="es-ES"/>
        </w:rPr>
      </w:pPr>
    </w:p>
    <w:p w14:paraId="3F20CBB2" w14:textId="77777777" w:rsidR="00AD18E2" w:rsidRPr="00415E43" w:rsidRDefault="00AD18E2" w:rsidP="00AD18E2">
      <w:pPr>
        <w:spacing w:before="240" w:line="360" w:lineRule="auto"/>
        <w:jc w:val="both"/>
        <w:rPr>
          <w:rFonts w:ascii="Palatino Linotype" w:hAnsi="Palatino Linotype" w:cs="Arial"/>
          <w:b/>
          <w:sz w:val="28"/>
        </w:rPr>
      </w:pPr>
      <w:r w:rsidRPr="00415E43">
        <w:rPr>
          <w:rFonts w:ascii="Palatino Linotype" w:hAnsi="Palatino Linotype" w:cs="Arial"/>
          <w:b/>
          <w:sz w:val="28"/>
        </w:rPr>
        <w:t xml:space="preserve">SEGUNDO. </w:t>
      </w:r>
      <w:r w:rsidRPr="00415E43">
        <w:rPr>
          <w:rFonts w:ascii="Palatino Linotype" w:hAnsi="Palatino Linotype" w:cs="Arial"/>
          <w:b/>
          <w:sz w:val="28"/>
          <w:szCs w:val="20"/>
        </w:rPr>
        <w:t>De la respuesta del Sujeto Obligado.</w:t>
      </w:r>
    </w:p>
    <w:p w14:paraId="6E5ECB6E" w14:textId="5637E744" w:rsidR="00DE2D67" w:rsidRPr="00DE2D67" w:rsidRDefault="00AD18E2" w:rsidP="00AD18E2">
      <w:pPr>
        <w:pStyle w:val="Prrafodelista"/>
        <w:spacing w:after="240" w:line="360" w:lineRule="auto"/>
        <w:ind w:left="0"/>
        <w:jc w:val="both"/>
        <w:rPr>
          <w:rFonts w:ascii="Palatino Linotype" w:hAnsi="Palatino Linotype" w:cs="Arial"/>
          <w:lang w:val="es-MX"/>
        </w:rPr>
      </w:pPr>
      <w:r w:rsidRPr="00415E43">
        <w:rPr>
          <w:rFonts w:ascii="Palatino Linotype" w:hAnsi="Palatino Linotype" w:cs="Arial"/>
          <w:lang w:val="es-MX"/>
        </w:rPr>
        <w:lastRenderedPageBreak/>
        <w:t xml:space="preserve">De las constancias de los expedientes electrónicos del </w:t>
      </w:r>
      <w:r w:rsidRPr="00415E43">
        <w:rPr>
          <w:rFonts w:ascii="Palatino Linotype" w:hAnsi="Palatino Linotype" w:cs="Arial"/>
          <w:b/>
          <w:lang w:val="es-MX"/>
        </w:rPr>
        <w:t xml:space="preserve">SAIMEX, </w:t>
      </w:r>
      <w:r w:rsidRPr="00415E43">
        <w:rPr>
          <w:rFonts w:ascii="Palatino Linotype" w:hAnsi="Palatino Linotype" w:cs="Arial"/>
          <w:lang w:val="es-MX"/>
        </w:rPr>
        <w:t xml:space="preserve">se advierte que </w:t>
      </w:r>
      <w:r w:rsidRPr="00415E43">
        <w:rPr>
          <w:rFonts w:ascii="Palatino Linotype" w:hAnsi="Palatino Linotype" w:cs="Arial"/>
          <w:b/>
          <w:lang w:val="es-MX"/>
        </w:rPr>
        <w:t xml:space="preserve">El Sujeto Obligado </w:t>
      </w:r>
      <w:r w:rsidRPr="00415E43">
        <w:rPr>
          <w:rFonts w:ascii="Palatino Linotype" w:hAnsi="Palatino Linotype" w:cs="Arial"/>
          <w:lang w:val="es-MX"/>
        </w:rPr>
        <w:t xml:space="preserve">emitió respuestas coincidentes a las solicitudes de información, en fecha </w:t>
      </w:r>
      <w:r w:rsidR="00DE2D67">
        <w:rPr>
          <w:rFonts w:ascii="Palatino Linotype" w:hAnsi="Palatino Linotype" w:cs="Arial"/>
          <w:b/>
          <w:bCs/>
          <w:lang w:val="es-MX"/>
        </w:rPr>
        <w:t xml:space="preserve">veintiséis de agosto de dos mil veinticuatro, </w:t>
      </w:r>
      <w:r w:rsidR="00DE2D67">
        <w:rPr>
          <w:rFonts w:ascii="Palatino Linotype" w:hAnsi="Palatino Linotype" w:cs="Arial"/>
          <w:lang w:val="es-MX"/>
        </w:rPr>
        <w:t>resultando de nuestro interés lo siguiente:</w:t>
      </w:r>
    </w:p>
    <w:p w14:paraId="7D78B614" w14:textId="7D5E3CF1" w:rsidR="00DE2D67" w:rsidRDefault="00DE2D67" w:rsidP="00DE2D67">
      <w:pPr>
        <w:pStyle w:val="Citas"/>
      </w:pPr>
      <w:r>
        <w:t>“</w:t>
      </w:r>
      <w:r w:rsidRPr="00DE2D67">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50FE603D" w14:textId="65351D1A" w:rsidR="00DE2D67" w:rsidRPr="00DE2D67" w:rsidRDefault="00DE2D67" w:rsidP="00DE2D67">
      <w:pPr>
        <w:pStyle w:val="Citas"/>
        <w:rPr>
          <w:b/>
          <w:bCs/>
        </w:rPr>
      </w:pPr>
      <w:r w:rsidRPr="00DE2D67">
        <w:t xml:space="preserve">En apego a lo dispuesto en los artículos 4, 23 fracción IV, artículo 12, artículo 24 fracción IV, XII, XIV, articulo 28 y articulo 59 de la ley de transparencia y acceso a la información pública del Estado de México y Municipios y en cumplimiento a la solicitud 00406/VACHASO/IP/2024, registrada en el Sistema de acceso a la información mexiquense (SAIMEX), que a la letra dice: “A efecto de garantizar el derecho a la información pública, solicito a usted, remita a través de este medio, las garantías que establece el artículo 130 del Reglamento de la Ley de Contratación Pública del Estado de México y Municipios, que corresponde a la empresa GURIK SA DE CV, respecto del servicio contratado que consiste en: SERVICIOS DE ACTUALIZACIÓN DE DATOS CATASTRALES DEL MUNICIPIO DE VALLE DE CHALCO SOLIDARIDAD” Al respecto hago de su conocimiento que el Ayuntamiento se encuentra sometido a actividades de fiscalización, verificación, inspección, comprobación en la auditoría número 917 con título "Participaciones Federales a Entidades Federativas", la cual fue autorizada mediante el Programa Anual de Auditorias 2023, para la Fiscalización y Revisión de las Cuentas Publicas </w:t>
      </w:r>
      <w:r w:rsidRPr="00DE2D67">
        <w:lastRenderedPageBreak/>
        <w:t>del Ejercicio Fiscal 2023, y para el presente caso la información contenida en la solicitud que ya ha quedado presentada, debe ser considerada RESERVADA, para lo cual anexo ACTA DE LA DECIMO SEXTA SESIÓN EXTRAORDINARIA DEL COMITÉ DE TRANSPARENCIA DEL H. AYUNTAMIENTO DE VALLE DE CHALCO SOLIDARIDAD, ESTADO DE MÉXICO, ADMINISTRACIÓN PÚBLICA 2022-2024 y Acuerdo CTM/VACHASO/A/00299/2024 de fecha 15 de agosto del año dos mil veinticuatro, en el que se determina la reserva de dicha información. Sin otro particular por el momento quedo atento a sus órdenes</w:t>
      </w:r>
      <w:r>
        <w:t xml:space="preserve">” </w:t>
      </w:r>
      <w:r>
        <w:rPr>
          <w:b/>
          <w:bCs/>
        </w:rPr>
        <w:t>(Sic)</w:t>
      </w:r>
    </w:p>
    <w:p w14:paraId="7112A3AE" w14:textId="77777777" w:rsidR="00DE2D67" w:rsidRDefault="00DE2D67" w:rsidP="00AD18E2">
      <w:pPr>
        <w:pStyle w:val="Prrafodelista"/>
        <w:spacing w:after="240" w:line="360" w:lineRule="auto"/>
        <w:ind w:left="0"/>
        <w:jc w:val="both"/>
        <w:rPr>
          <w:rFonts w:ascii="Palatino Linotype" w:hAnsi="Palatino Linotype" w:cs="Arial"/>
          <w:lang w:val="es-MX"/>
        </w:rPr>
      </w:pPr>
    </w:p>
    <w:p w14:paraId="6A370FF0" w14:textId="6639B932" w:rsidR="00AD18E2" w:rsidRPr="00415E43" w:rsidRDefault="00AD18E2" w:rsidP="00AD18E2">
      <w:pPr>
        <w:pStyle w:val="Citas"/>
        <w:ind w:left="0" w:right="-18"/>
        <w:rPr>
          <w:i w:val="0"/>
          <w:iCs/>
          <w:sz w:val="24"/>
          <w:szCs w:val="24"/>
        </w:rPr>
      </w:pPr>
      <w:r w:rsidRPr="00415E43">
        <w:rPr>
          <w:i w:val="0"/>
          <w:iCs/>
          <w:sz w:val="24"/>
          <w:szCs w:val="24"/>
        </w:rPr>
        <w:t xml:space="preserve">De forma complementaria, en los expedientes electrónicos de las solicitudes de información, </w:t>
      </w:r>
      <w:r w:rsidRPr="00415E43">
        <w:rPr>
          <w:b/>
          <w:bCs/>
          <w:i w:val="0"/>
          <w:iCs/>
          <w:sz w:val="24"/>
          <w:szCs w:val="24"/>
        </w:rPr>
        <w:t xml:space="preserve">El Sujeto Obligado </w:t>
      </w:r>
      <w:r w:rsidRPr="00415E43">
        <w:rPr>
          <w:i w:val="0"/>
          <w:iCs/>
          <w:sz w:val="24"/>
          <w:szCs w:val="24"/>
        </w:rPr>
        <w:t>adjuntó lo siguiente:</w:t>
      </w:r>
    </w:p>
    <w:tbl>
      <w:tblPr>
        <w:tblStyle w:val="Tablaconcuadrcula"/>
        <w:tblW w:w="0" w:type="auto"/>
        <w:tblLook w:val="04A0" w:firstRow="1" w:lastRow="0" w:firstColumn="1" w:lastColumn="0" w:noHBand="0" w:noVBand="1"/>
      </w:tblPr>
      <w:tblGrid>
        <w:gridCol w:w="3159"/>
        <w:gridCol w:w="5903"/>
      </w:tblGrid>
      <w:tr w:rsidR="00AD18E2" w:rsidRPr="00AD18E2" w14:paraId="5983EF84" w14:textId="77777777" w:rsidTr="00BC2597">
        <w:tc>
          <w:tcPr>
            <w:tcW w:w="3159" w:type="dxa"/>
            <w:tcBorders>
              <w:right w:val="single" w:sz="12" w:space="0" w:color="FFFFFF" w:themeColor="background1"/>
            </w:tcBorders>
            <w:shd w:val="clear" w:color="auto" w:fill="000000" w:themeFill="text1"/>
          </w:tcPr>
          <w:p w14:paraId="778ACD4C" w14:textId="77777777" w:rsidR="00AD18E2" w:rsidRPr="00415E43" w:rsidRDefault="00AD18E2" w:rsidP="00BC2597">
            <w:pPr>
              <w:pStyle w:val="Prrafodelista"/>
              <w:spacing w:after="240" w:line="360" w:lineRule="auto"/>
              <w:ind w:left="0"/>
              <w:jc w:val="center"/>
              <w:rPr>
                <w:rFonts w:ascii="Palatino Linotype" w:hAnsi="Palatino Linotype" w:cs="Arial"/>
                <w:b/>
                <w:bCs/>
                <w:lang w:val="es-MX"/>
              </w:rPr>
            </w:pPr>
            <w:r w:rsidRPr="00415E43">
              <w:rPr>
                <w:rFonts w:ascii="Palatino Linotype" w:hAnsi="Palatino Linotype" w:cs="Arial"/>
                <w:b/>
                <w:bCs/>
                <w:lang w:val="es-MX"/>
              </w:rPr>
              <w:t>Solicitud de información</w:t>
            </w:r>
          </w:p>
        </w:tc>
        <w:tc>
          <w:tcPr>
            <w:tcW w:w="5903" w:type="dxa"/>
            <w:tcBorders>
              <w:left w:val="single" w:sz="12" w:space="0" w:color="FFFFFF" w:themeColor="background1"/>
            </w:tcBorders>
            <w:shd w:val="clear" w:color="auto" w:fill="000000" w:themeFill="text1"/>
          </w:tcPr>
          <w:p w14:paraId="22F2D938" w14:textId="77777777" w:rsidR="00AD18E2" w:rsidRPr="00415E43" w:rsidRDefault="00AD18E2" w:rsidP="00BC2597">
            <w:pPr>
              <w:pStyle w:val="Prrafodelista"/>
              <w:spacing w:after="240" w:line="360" w:lineRule="auto"/>
              <w:ind w:left="0"/>
              <w:jc w:val="center"/>
              <w:rPr>
                <w:rFonts w:ascii="Palatino Linotype" w:hAnsi="Palatino Linotype" w:cs="Arial"/>
                <w:b/>
                <w:bCs/>
                <w:lang w:val="es-MX"/>
              </w:rPr>
            </w:pPr>
            <w:r w:rsidRPr="00415E43">
              <w:rPr>
                <w:rFonts w:ascii="Palatino Linotype" w:hAnsi="Palatino Linotype" w:cs="Arial"/>
                <w:b/>
                <w:bCs/>
                <w:lang w:val="es-MX"/>
              </w:rPr>
              <w:t>Anexos</w:t>
            </w:r>
          </w:p>
        </w:tc>
      </w:tr>
      <w:tr w:rsidR="00AD18E2" w:rsidRPr="00AD18E2" w14:paraId="6B2F6D6D" w14:textId="77777777" w:rsidTr="00BC2597">
        <w:tc>
          <w:tcPr>
            <w:tcW w:w="3159" w:type="dxa"/>
            <w:vAlign w:val="center"/>
          </w:tcPr>
          <w:p w14:paraId="3588814E" w14:textId="4829255B" w:rsidR="00AD18E2" w:rsidRPr="00415E43" w:rsidRDefault="00DE2D67" w:rsidP="00BC2597">
            <w:pPr>
              <w:pStyle w:val="Prrafodelista"/>
              <w:spacing w:after="240" w:line="360" w:lineRule="auto"/>
              <w:ind w:left="0"/>
              <w:jc w:val="center"/>
              <w:rPr>
                <w:rFonts w:ascii="Palatino Linotype" w:hAnsi="Palatino Linotype" w:cs="Arial"/>
                <w:b/>
                <w:bCs/>
                <w:lang w:val="es-MX"/>
              </w:rPr>
            </w:pPr>
            <w:r w:rsidRPr="00F52797">
              <w:rPr>
                <w:rFonts w:ascii="Palatino Linotype" w:hAnsi="Palatino Linotype" w:cs="Arial"/>
                <w:b/>
                <w:bCs/>
              </w:rPr>
              <w:t>00406/VACHASO/IP/2024</w:t>
            </w:r>
          </w:p>
        </w:tc>
        <w:tc>
          <w:tcPr>
            <w:tcW w:w="5903" w:type="dxa"/>
          </w:tcPr>
          <w:p w14:paraId="16CF7043" w14:textId="77777777" w:rsidR="00AD18E2" w:rsidRDefault="00AD18E2" w:rsidP="00FC1D73">
            <w:pPr>
              <w:pStyle w:val="Prrafodelista"/>
              <w:numPr>
                <w:ilvl w:val="0"/>
                <w:numId w:val="4"/>
              </w:numPr>
              <w:spacing w:after="240" w:line="360" w:lineRule="auto"/>
              <w:jc w:val="both"/>
              <w:rPr>
                <w:rFonts w:ascii="Palatino Linotype" w:hAnsi="Palatino Linotype" w:cs="Arial"/>
                <w:b/>
                <w:bCs/>
                <w:lang w:val="es-MX"/>
              </w:rPr>
            </w:pPr>
            <w:r w:rsidRPr="00415E43">
              <w:rPr>
                <w:rFonts w:ascii="Palatino Linotype" w:hAnsi="Palatino Linotype" w:cs="Arial"/>
                <w:b/>
                <w:bCs/>
                <w:lang w:val="es-MX"/>
              </w:rPr>
              <w:t>“</w:t>
            </w:r>
            <w:r w:rsidR="00C5229B">
              <w:rPr>
                <w:rFonts w:ascii="Palatino Linotype" w:hAnsi="Palatino Linotype" w:cs="Arial"/>
                <w:b/>
                <w:bCs/>
                <w:lang w:val="es-MX"/>
              </w:rPr>
              <w:t>406 ACUERDO-CMT-VACHASO-A-00299-2024.pdf”</w:t>
            </w:r>
          </w:p>
          <w:p w14:paraId="26963301" w14:textId="65C52822" w:rsidR="00C5229B" w:rsidRPr="00415E43" w:rsidRDefault="00C5229B" w:rsidP="00FC1D73">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t>“ACTA DE LA DECIMO SEXTA SESION EXTRAORDINARIA.pdf”</w:t>
            </w:r>
          </w:p>
        </w:tc>
      </w:tr>
      <w:tr w:rsidR="00AD18E2" w:rsidRPr="00AD18E2" w14:paraId="16730900" w14:textId="77777777" w:rsidTr="00BC2597">
        <w:tc>
          <w:tcPr>
            <w:tcW w:w="3159" w:type="dxa"/>
            <w:vAlign w:val="center"/>
          </w:tcPr>
          <w:p w14:paraId="1585D40E" w14:textId="7AC49C7E" w:rsidR="00AD18E2" w:rsidRPr="00415E43" w:rsidRDefault="00DE2D67" w:rsidP="00BC2597">
            <w:pPr>
              <w:pStyle w:val="Prrafodelista"/>
              <w:spacing w:after="240" w:line="360" w:lineRule="auto"/>
              <w:ind w:left="0"/>
              <w:jc w:val="center"/>
              <w:rPr>
                <w:rFonts w:ascii="Palatino Linotype" w:hAnsi="Palatino Linotype" w:cs="Arial"/>
                <w:b/>
                <w:bCs/>
                <w:lang w:val="es-MX"/>
              </w:rPr>
            </w:pPr>
            <w:r w:rsidRPr="00F52797">
              <w:rPr>
                <w:rFonts w:ascii="Palatino Linotype" w:hAnsi="Palatino Linotype" w:cs="Arial"/>
                <w:b/>
                <w:bCs/>
              </w:rPr>
              <w:t>0040</w:t>
            </w:r>
            <w:r>
              <w:rPr>
                <w:rFonts w:ascii="Palatino Linotype" w:hAnsi="Palatino Linotype" w:cs="Arial"/>
                <w:b/>
                <w:bCs/>
              </w:rPr>
              <w:t>7</w:t>
            </w:r>
            <w:r w:rsidRPr="00F52797">
              <w:rPr>
                <w:rFonts w:ascii="Palatino Linotype" w:hAnsi="Palatino Linotype" w:cs="Arial"/>
                <w:b/>
                <w:bCs/>
              </w:rPr>
              <w:t>/VACHASO/IP/2024</w:t>
            </w:r>
          </w:p>
        </w:tc>
        <w:tc>
          <w:tcPr>
            <w:tcW w:w="5903" w:type="dxa"/>
            <w:vAlign w:val="center"/>
          </w:tcPr>
          <w:p w14:paraId="6B1257FE" w14:textId="77777777" w:rsidR="00AD18E2" w:rsidRDefault="00AD18E2" w:rsidP="00FC1D73">
            <w:pPr>
              <w:pStyle w:val="Prrafodelista"/>
              <w:numPr>
                <w:ilvl w:val="0"/>
                <w:numId w:val="4"/>
              </w:numPr>
              <w:spacing w:after="240" w:line="360" w:lineRule="auto"/>
              <w:rPr>
                <w:rFonts w:ascii="Palatino Linotype" w:hAnsi="Palatino Linotype" w:cs="Arial"/>
                <w:b/>
                <w:bCs/>
                <w:lang w:val="es-MX"/>
              </w:rPr>
            </w:pPr>
            <w:r w:rsidRPr="00415E43">
              <w:rPr>
                <w:rFonts w:ascii="Palatino Linotype" w:hAnsi="Palatino Linotype" w:cs="Arial"/>
                <w:b/>
                <w:bCs/>
                <w:lang w:val="es-MX"/>
              </w:rPr>
              <w:t>“</w:t>
            </w:r>
            <w:r w:rsidR="00C5229B">
              <w:rPr>
                <w:rFonts w:ascii="Palatino Linotype" w:hAnsi="Palatino Linotype" w:cs="Arial"/>
                <w:b/>
                <w:bCs/>
                <w:lang w:val="es-MX"/>
              </w:rPr>
              <w:t>ACTA DE LA DECIMO SEXTA SESION EXTRAORDINARIA.pdf”</w:t>
            </w:r>
          </w:p>
          <w:p w14:paraId="0111799C" w14:textId="5E61F799" w:rsidR="00C5229B" w:rsidRPr="00415E43" w:rsidRDefault="00C5229B" w:rsidP="00FC1D73">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lastRenderedPageBreak/>
              <w:t>“407 ACUERDO-CMT-VACHASO-A-00300-2024.pdf”</w:t>
            </w:r>
          </w:p>
        </w:tc>
      </w:tr>
      <w:tr w:rsidR="00DE2D67" w:rsidRPr="00AD18E2" w14:paraId="6D92AEC8" w14:textId="77777777" w:rsidTr="00BC2597">
        <w:tc>
          <w:tcPr>
            <w:tcW w:w="3159" w:type="dxa"/>
            <w:vAlign w:val="center"/>
          </w:tcPr>
          <w:p w14:paraId="7ABCFBC4" w14:textId="380AC349" w:rsidR="00DE2D67" w:rsidRPr="00415E43" w:rsidRDefault="00DE2D67" w:rsidP="00BC2597">
            <w:pPr>
              <w:pStyle w:val="Prrafodelista"/>
              <w:spacing w:after="240" w:line="360" w:lineRule="auto"/>
              <w:ind w:left="0"/>
              <w:jc w:val="center"/>
              <w:rPr>
                <w:rFonts w:ascii="Palatino Linotype" w:hAnsi="Palatino Linotype" w:cs="Arial"/>
                <w:b/>
                <w:bCs/>
                <w:lang w:val="es-MX"/>
              </w:rPr>
            </w:pPr>
            <w:r w:rsidRPr="00F52797">
              <w:rPr>
                <w:rFonts w:ascii="Palatino Linotype" w:hAnsi="Palatino Linotype" w:cs="Arial"/>
                <w:b/>
                <w:bCs/>
              </w:rPr>
              <w:lastRenderedPageBreak/>
              <w:t>0040</w:t>
            </w:r>
            <w:r>
              <w:rPr>
                <w:rFonts w:ascii="Palatino Linotype" w:hAnsi="Palatino Linotype" w:cs="Arial"/>
                <w:b/>
                <w:bCs/>
              </w:rPr>
              <w:t>8</w:t>
            </w:r>
            <w:r w:rsidRPr="00F52797">
              <w:rPr>
                <w:rFonts w:ascii="Palatino Linotype" w:hAnsi="Palatino Linotype" w:cs="Arial"/>
                <w:b/>
                <w:bCs/>
              </w:rPr>
              <w:t>/VACHASO/IP/2024</w:t>
            </w:r>
          </w:p>
        </w:tc>
        <w:tc>
          <w:tcPr>
            <w:tcW w:w="5903" w:type="dxa"/>
            <w:vAlign w:val="center"/>
          </w:tcPr>
          <w:p w14:paraId="13AF5B16" w14:textId="77777777" w:rsidR="00DE2D67" w:rsidRDefault="00C5229B" w:rsidP="00FC1D73">
            <w:pPr>
              <w:pStyle w:val="Prrafodelista"/>
              <w:numPr>
                <w:ilvl w:val="0"/>
                <w:numId w:val="6"/>
              </w:numPr>
              <w:spacing w:after="240" w:line="360" w:lineRule="auto"/>
              <w:rPr>
                <w:rFonts w:ascii="Palatino Linotype" w:hAnsi="Palatino Linotype" w:cs="Arial"/>
                <w:b/>
                <w:bCs/>
              </w:rPr>
            </w:pPr>
            <w:r>
              <w:rPr>
                <w:rFonts w:ascii="Palatino Linotype" w:hAnsi="Palatino Linotype" w:cs="Arial"/>
                <w:b/>
                <w:bCs/>
              </w:rPr>
              <w:t>“408 ACUERDO-CMT-VACHASO-A-00301-2024.pdf”</w:t>
            </w:r>
          </w:p>
          <w:p w14:paraId="3F1396F3" w14:textId="460815FB" w:rsidR="00C5229B" w:rsidRPr="00DE2D67" w:rsidRDefault="00C5229B" w:rsidP="00FC1D73">
            <w:pPr>
              <w:pStyle w:val="Prrafodelista"/>
              <w:numPr>
                <w:ilvl w:val="0"/>
                <w:numId w:val="6"/>
              </w:numPr>
              <w:spacing w:after="240" w:line="360" w:lineRule="auto"/>
              <w:rPr>
                <w:rFonts w:ascii="Palatino Linotype" w:hAnsi="Palatino Linotype" w:cs="Arial"/>
                <w:b/>
                <w:bCs/>
              </w:rPr>
            </w:pPr>
            <w:r>
              <w:rPr>
                <w:rFonts w:ascii="Palatino Linotype" w:hAnsi="Palatino Linotype" w:cs="Arial"/>
                <w:b/>
                <w:bCs/>
              </w:rPr>
              <w:t>“ACTA DE LA DECIMO SEXTA SESION EXTRAORDINARIA.pdf”</w:t>
            </w:r>
          </w:p>
        </w:tc>
      </w:tr>
      <w:tr w:rsidR="00415E43" w:rsidRPr="00AD18E2" w14:paraId="473255DF" w14:textId="77777777" w:rsidTr="00BC2597">
        <w:tc>
          <w:tcPr>
            <w:tcW w:w="3159" w:type="dxa"/>
            <w:vAlign w:val="center"/>
          </w:tcPr>
          <w:p w14:paraId="7D943F69" w14:textId="35876568" w:rsidR="00415E43" w:rsidRPr="00415E43" w:rsidRDefault="00DE2D67" w:rsidP="00BC2597">
            <w:pPr>
              <w:pStyle w:val="Prrafodelista"/>
              <w:spacing w:after="240" w:line="360" w:lineRule="auto"/>
              <w:ind w:left="0"/>
              <w:jc w:val="center"/>
              <w:rPr>
                <w:rFonts w:ascii="Palatino Linotype" w:hAnsi="Palatino Linotype" w:cs="Arial"/>
                <w:b/>
                <w:bCs/>
                <w:lang w:val="es-MX"/>
              </w:rPr>
            </w:pPr>
            <w:r w:rsidRPr="00F52797">
              <w:rPr>
                <w:rFonts w:ascii="Palatino Linotype" w:hAnsi="Palatino Linotype" w:cs="Arial"/>
                <w:b/>
                <w:bCs/>
              </w:rPr>
              <w:t>0040</w:t>
            </w:r>
            <w:r>
              <w:rPr>
                <w:rFonts w:ascii="Palatino Linotype" w:hAnsi="Palatino Linotype" w:cs="Arial"/>
                <w:b/>
                <w:bCs/>
              </w:rPr>
              <w:t>9</w:t>
            </w:r>
            <w:r w:rsidRPr="00F52797">
              <w:rPr>
                <w:rFonts w:ascii="Palatino Linotype" w:hAnsi="Palatino Linotype" w:cs="Arial"/>
                <w:b/>
                <w:bCs/>
              </w:rPr>
              <w:t>/VACHASO/IP/2024</w:t>
            </w:r>
          </w:p>
        </w:tc>
        <w:tc>
          <w:tcPr>
            <w:tcW w:w="5903" w:type="dxa"/>
            <w:vAlign w:val="center"/>
          </w:tcPr>
          <w:p w14:paraId="30D94378" w14:textId="77777777" w:rsidR="00415E43" w:rsidRDefault="00415E43" w:rsidP="00FC1D73">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w:t>
            </w:r>
            <w:r w:rsidR="00C5229B">
              <w:rPr>
                <w:rFonts w:ascii="Palatino Linotype" w:hAnsi="Palatino Linotype" w:cs="Arial"/>
                <w:b/>
                <w:bCs/>
                <w:lang w:val="es-MX"/>
              </w:rPr>
              <w:t>409 ACUERDO-CMT-VACHASO-A-00305-2024.pdf”</w:t>
            </w:r>
          </w:p>
          <w:p w14:paraId="3B51ABA3" w14:textId="3D89C2DF" w:rsidR="00C5229B" w:rsidRPr="00415E43" w:rsidRDefault="00C5229B" w:rsidP="00FC1D73">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“ACTA DE LA DECIMO SEXTA SESION EXTRAORDINARIA.pdf”</w:t>
            </w:r>
          </w:p>
        </w:tc>
      </w:tr>
      <w:tr w:rsidR="00DE2D67" w:rsidRPr="00AD18E2" w14:paraId="2C2204A9" w14:textId="77777777" w:rsidTr="00BC2597">
        <w:tc>
          <w:tcPr>
            <w:tcW w:w="3159" w:type="dxa"/>
            <w:vAlign w:val="center"/>
          </w:tcPr>
          <w:p w14:paraId="3583A1E0" w14:textId="44964E8B" w:rsidR="00DE2D67" w:rsidRPr="00415E43" w:rsidRDefault="00DE2D67" w:rsidP="00BC2597">
            <w:pPr>
              <w:pStyle w:val="Prrafodelista"/>
              <w:spacing w:after="240" w:line="360" w:lineRule="auto"/>
              <w:ind w:left="0"/>
              <w:jc w:val="center"/>
              <w:rPr>
                <w:rFonts w:ascii="Palatino Linotype" w:hAnsi="Palatino Linotype" w:cs="Arial"/>
                <w:b/>
                <w:bCs/>
                <w:lang w:val="es-MX"/>
              </w:rPr>
            </w:pPr>
            <w:r w:rsidRPr="00F52797">
              <w:rPr>
                <w:rFonts w:ascii="Palatino Linotype" w:hAnsi="Palatino Linotype" w:cs="Arial"/>
                <w:b/>
                <w:bCs/>
              </w:rPr>
              <w:t>00</w:t>
            </w:r>
            <w:r>
              <w:rPr>
                <w:rFonts w:ascii="Palatino Linotype" w:hAnsi="Palatino Linotype" w:cs="Arial"/>
                <w:b/>
                <w:bCs/>
              </w:rPr>
              <w:t>410</w:t>
            </w:r>
            <w:r w:rsidRPr="00F52797">
              <w:rPr>
                <w:rFonts w:ascii="Palatino Linotype" w:hAnsi="Palatino Linotype" w:cs="Arial"/>
                <w:b/>
                <w:bCs/>
              </w:rPr>
              <w:t>/VACHASO/IP/2024</w:t>
            </w:r>
          </w:p>
        </w:tc>
        <w:tc>
          <w:tcPr>
            <w:tcW w:w="5903" w:type="dxa"/>
            <w:vAlign w:val="center"/>
          </w:tcPr>
          <w:p w14:paraId="3366BEF0" w14:textId="77777777" w:rsidR="00DE2D67" w:rsidRDefault="00C5229B" w:rsidP="00FC1D73">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“410 ACUERDO-CMT-VACHASO-A-00306-2024.pdf”</w:t>
            </w:r>
          </w:p>
          <w:p w14:paraId="15E5CE24" w14:textId="13CBEE8E" w:rsidR="00C5229B" w:rsidRDefault="00C5229B" w:rsidP="00FC1D73">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“ACTA DE LA DECIMO SEXTA SESION EXTRAORDINARIA.pdf”</w:t>
            </w:r>
          </w:p>
        </w:tc>
      </w:tr>
      <w:tr w:rsidR="00DE2D67" w:rsidRPr="00AD18E2" w14:paraId="1D545A29" w14:textId="77777777" w:rsidTr="00BC2597">
        <w:tc>
          <w:tcPr>
            <w:tcW w:w="3159" w:type="dxa"/>
            <w:vAlign w:val="center"/>
          </w:tcPr>
          <w:p w14:paraId="2F0316D0" w14:textId="6123FE12" w:rsidR="00DE2D67" w:rsidRPr="00415E43" w:rsidRDefault="00DE2D67" w:rsidP="00BC2597">
            <w:pPr>
              <w:pStyle w:val="Prrafodelista"/>
              <w:spacing w:after="240" w:line="360" w:lineRule="auto"/>
              <w:ind w:left="0"/>
              <w:jc w:val="center"/>
              <w:rPr>
                <w:rFonts w:ascii="Palatino Linotype" w:hAnsi="Palatino Linotype" w:cs="Arial"/>
                <w:b/>
                <w:bCs/>
                <w:lang w:val="es-MX"/>
              </w:rPr>
            </w:pPr>
            <w:r w:rsidRPr="00F52797">
              <w:rPr>
                <w:rFonts w:ascii="Palatino Linotype" w:hAnsi="Palatino Linotype" w:cs="Arial"/>
                <w:b/>
                <w:bCs/>
              </w:rPr>
              <w:t>004</w:t>
            </w:r>
            <w:r>
              <w:rPr>
                <w:rFonts w:ascii="Palatino Linotype" w:hAnsi="Palatino Linotype" w:cs="Arial"/>
                <w:b/>
                <w:bCs/>
              </w:rPr>
              <w:t>11</w:t>
            </w:r>
            <w:r w:rsidRPr="00F52797">
              <w:rPr>
                <w:rFonts w:ascii="Palatino Linotype" w:hAnsi="Palatino Linotype" w:cs="Arial"/>
                <w:b/>
                <w:bCs/>
              </w:rPr>
              <w:t>/VACHASO/IP/2024</w:t>
            </w:r>
          </w:p>
        </w:tc>
        <w:tc>
          <w:tcPr>
            <w:tcW w:w="5903" w:type="dxa"/>
            <w:vAlign w:val="center"/>
          </w:tcPr>
          <w:p w14:paraId="3B33EFC0" w14:textId="77777777" w:rsidR="00DE2D67" w:rsidRDefault="00C5229B" w:rsidP="00FC1D73">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“ACTA DE LA DECIMO SEXTA SESION EXTRAORDINARIA.pdf”</w:t>
            </w:r>
          </w:p>
          <w:p w14:paraId="248F0234" w14:textId="51F21A02" w:rsidR="00C5229B" w:rsidRDefault="00C5229B" w:rsidP="00FC1D73">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“411 ACUERDO-CMT-VACHASO-A-00307-2024.pdf”</w:t>
            </w:r>
          </w:p>
        </w:tc>
      </w:tr>
      <w:tr w:rsidR="00DE2D67" w:rsidRPr="00AD18E2" w14:paraId="44512FDE" w14:textId="77777777" w:rsidTr="00BC2597">
        <w:tc>
          <w:tcPr>
            <w:tcW w:w="3159" w:type="dxa"/>
            <w:vAlign w:val="center"/>
          </w:tcPr>
          <w:p w14:paraId="49304030" w14:textId="62356A27" w:rsidR="00DE2D67" w:rsidRPr="00415E43" w:rsidRDefault="00DE2D67" w:rsidP="00BC2597">
            <w:pPr>
              <w:pStyle w:val="Prrafodelista"/>
              <w:spacing w:after="240" w:line="360" w:lineRule="auto"/>
              <w:ind w:left="0"/>
              <w:jc w:val="center"/>
              <w:rPr>
                <w:rFonts w:ascii="Palatino Linotype" w:hAnsi="Palatino Linotype" w:cs="Arial"/>
                <w:b/>
                <w:bCs/>
                <w:lang w:val="es-MX"/>
              </w:rPr>
            </w:pPr>
            <w:r w:rsidRPr="00F52797">
              <w:rPr>
                <w:rFonts w:ascii="Palatino Linotype" w:hAnsi="Palatino Linotype" w:cs="Arial"/>
                <w:b/>
                <w:bCs/>
              </w:rPr>
              <w:lastRenderedPageBreak/>
              <w:t>00</w:t>
            </w:r>
            <w:r>
              <w:rPr>
                <w:rFonts w:ascii="Palatino Linotype" w:hAnsi="Palatino Linotype" w:cs="Arial"/>
                <w:b/>
                <w:bCs/>
              </w:rPr>
              <w:t>412</w:t>
            </w:r>
            <w:r w:rsidRPr="00F52797">
              <w:rPr>
                <w:rFonts w:ascii="Palatino Linotype" w:hAnsi="Palatino Linotype" w:cs="Arial"/>
                <w:b/>
                <w:bCs/>
              </w:rPr>
              <w:t>/VACHASO/IP/2024</w:t>
            </w:r>
          </w:p>
        </w:tc>
        <w:tc>
          <w:tcPr>
            <w:tcW w:w="5903" w:type="dxa"/>
            <w:vAlign w:val="center"/>
          </w:tcPr>
          <w:p w14:paraId="31328038" w14:textId="77777777" w:rsidR="00DE2D67" w:rsidRDefault="00C5229B" w:rsidP="00FC1D73">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“412 ACUERDO-CMT-VACHASO-A-00304-2024.pdf”</w:t>
            </w:r>
          </w:p>
          <w:p w14:paraId="5B1B607B" w14:textId="73E294D5" w:rsidR="00C5229B" w:rsidRDefault="00C5229B" w:rsidP="00FC1D73">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“ACTA DE LA DECIMO SEXTA SESION EXTRAORDINARIA.pdf”</w:t>
            </w:r>
          </w:p>
        </w:tc>
      </w:tr>
      <w:tr w:rsidR="00DE2D67" w:rsidRPr="00AD18E2" w14:paraId="6CC3C7A6" w14:textId="77777777" w:rsidTr="00BC2597">
        <w:tc>
          <w:tcPr>
            <w:tcW w:w="3159" w:type="dxa"/>
            <w:vAlign w:val="center"/>
          </w:tcPr>
          <w:p w14:paraId="05146A2B" w14:textId="21D69DF9" w:rsidR="00DE2D67" w:rsidRPr="00415E43" w:rsidRDefault="00DE2D67" w:rsidP="00BC2597">
            <w:pPr>
              <w:pStyle w:val="Prrafodelista"/>
              <w:spacing w:after="240" w:line="360" w:lineRule="auto"/>
              <w:ind w:left="0"/>
              <w:jc w:val="center"/>
              <w:rPr>
                <w:rFonts w:ascii="Palatino Linotype" w:hAnsi="Palatino Linotype" w:cs="Arial"/>
                <w:b/>
                <w:bCs/>
                <w:lang w:val="es-MX"/>
              </w:rPr>
            </w:pPr>
            <w:r w:rsidRPr="00F52797">
              <w:rPr>
                <w:rFonts w:ascii="Palatino Linotype" w:hAnsi="Palatino Linotype" w:cs="Arial"/>
                <w:b/>
                <w:bCs/>
              </w:rPr>
              <w:t>00</w:t>
            </w:r>
            <w:r>
              <w:rPr>
                <w:rFonts w:ascii="Palatino Linotype" w:hAnsi="Palatino Linotype" w:cs="Arial"/>
                <w:b/>
                <w:bCs/>
              </w:rPr>
              <w:t>413</w:t>
            </w:r>
            <w:r w:rsidRPr="00F52797">
              <w:rPr>
                <w:rFonts w:ascii="Palatino Linotype" w:hAnsi="Palatino Linotype" w:cs="Arial"/>
                <w:b/>
                <w:bCs/>
              </w:rPr>
              <w:t>/VACHASO/IP/2024</w:t>
            </w:r>
          </w:p>
        </w:tc>
        <w:tc>
          <w:tcPr>
            <w:tcW w:w="5903" w:type="dxa"/>
            <w:vAlign w:val="center"/>
          </w:tcPr>
          <w:p w14:paraId="5E24C2B8" w14:textId="77777777" w:rsidR="00DE2D67" w:rsidRDefault="00C5229B" w:rsidP="00FC1D73">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“413 ACUERDO-CMT-VACHASO-A-00340-2024.pdf”</w:t>
            </w:r>
          </w:p>
          <w:p w14:paraId="7B39A033" w14:textId="2ED0FE86" w:rsidR="00C5229B" w:rsidRDefault="00C5229B" w:rsidP="00FC1D73">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“ACTA DE LA DECIMO SEXTA SESION EXTRAORDINARIA.pdf”</w:t>
            </w:r>
          </w:p>
        </w:tc>
      </w:tr>
    </w:tbl>
    <w:p w14:paraId="2C3373ED" w14:textId="77777777" w:rsidR="00C24CA5" w:rsidRDefault="00C24CA5" w:rsidP="00AD18E2">
      <w:pPr>
        <w:pStyle w:val="Prrafodelista"/>
        <w:spacing w:after="240" w:line="360" w:lineRule="auto"/>
        <w:ind w:left="0"/>
        <w:jc w:val="both"/>
        <w:rPr>
          <w:rFonts w:ascii="Palatino Linotype" w:hAnsi="Palatino Linotype" w:cs="Arial"/>
          <w:lang w:val="es-MX"/>
        </w:rPr>
      </w:pPr>
    </w:p>
    <w:p w14:paraId="18B5016F" w14:textId="62E5FD4E" w:rsidR="00AD18E2" w:rsidRDefault="00AD18E2" w:rsidP="00AD18E2">
      <w:pPr>
        <w:pStyle w:val="Prrafodelista"/>
        <w:spacing w:after="240" w:line="360" w:lineRule="auto"/>
        <w:ind w:left="0"/>
        <w:jc w:val="both"/>
        <w:rPr>
          <w:rFonts w:ascii="Palatino Linotype" w:hAnsi="Palatino Linotype" w:cs="Arial"/>
          <w:lang w:val="es-MX"/>
        </w:rPr>
      </w:pPr>
      <w:r w:rsidRPr="00415E43">
        <w:rPr>
          <w:rFonts w:ascii="Palatino Linotype" w:hAnsi="Palatino Linotype" w:cs="Arial"/>
          <w:lang w:val="es-MX"/>
        </w:rPr>
        <w:t xml:space="preserve">Soportes documentales en cita que serán materia de análisis en el considerando respectivo. </w:t>
      </w:r>
    </w:p>
    <w:p w14:paraId="66B2BEE3" w14:textId="77777777" w:rsidR="00C5229B" w:rsidRPr="00415E43" w:rsidRDefault="00C5229B" w:rsidP="00AD18E2">
      <w:pPr>
        <w:pStyle w:val="Prrafodelista"/>
        <w:spacing w:after="240" w:line="360" w:lineRule="auto"/>
        <w:ind w:left="0"/>
        <w:jc w:val="both"/>
        <w:rPr>
          <w:rFonts w:ascii="Palatino Linotype" w:hAnsi="Palatino Linotype" w:cs="Arial"/>
          <w:lang w:val="es-MX"/>
        </w:rPr>
      </w:pPr>
    </w:p>
    <w:p w14:paraId="16A55023" w14:textId="77777777" w:rsidR="00AD18E2" w:rsidRPr="00415E43" w:rsidRDefault="00AD18E2" w:rsidP="00AD18E2">
      <w:pPr>
        <w:spacing w:before="240" w:line="360" w:lineRule="auto"/>
        <w:jc w:val="both"/>
        <w:rPr>
          <w:rFonts w:ascii="Palatino Linotype" w:hAnsi="Palatino Linotype" w:cs="Arial"/>
          <w:b/>
          <w:sz w:val="28"/>
        </w:rPr>
      </w:pPr>
      <w:r w:rsidRPr="00415E43">
        <w:rPr>
          <w:rFonts w:ascii="Palatino Linotype" w:hAnsi="Palatino Linotype" w:cs="Arial"/>
          <w:b/>
          <w:sz w:val="28"/>
        </w:rPr>
        <w:t xml:space="preserve">TERCERO. </w:t>
      </w:r>
      <w:r w:rsidRPr="00415E43">
        <w:rPr>
          <w:rFonts w:ascii="Palatino Linotype" w:hAnsi="Palatino Linotype"/>
          <w:b/>
          <w:sz w:val="28"/>
        </w:rPr>
        <w:t>Del recurso de revisión.</w:t>
      </w:r>
    </w:p>
    <w:p w14:paraId="65C2074F" w14:textId="06F4D94F" w:rsidR="00C5229B" w:rsidRPr="00C5229B" w:rsidRDefault="00AD18E2" w:rsidP="00AD18E2">
      <w:pPr>
        <w:spacing w:before="240" w:line="360" w:lineRule="auto"/>
        <w:jc w:val="both"/>
        <w:rPr>
          <w:rFonts w:ascii="Palatino Linotype" w:hAnsi="Palatino Linotype" w:cs="Arial"/>
          <w:sz w:val="24"/>
        </w:rPr>
      </w:pPr>
      <w:r w:rsidRPr="00415E43">
        <w:rPr>
          <w:rFonts w:ascii="Palatino Linotype" w:hAnsi="Palatino Linotype" w:cs="Arial"/>
          <w:sz w:val="24"/>
          <w:szCs w:val="24"/>
        </w:rPr>
        <w:t xml:space="preserve">Inconforme con las respuestas notificadas por </w:t>
      </w:r>
      <w:r w:rsidRPr="00415E43">
        <w:rPr>
          <w:rFonts w:ascii="Palatino Linotype" w:hAnsi="Palatino Linotype" w:cs="Arial"/>
          <w:b/>
          <w:sz w:val="24"/>
          <w:szCs w:val="24"/>
        </w:rPr>
        <w:t xml:space="preserve">El Sujeto Obligado, </w:t>
      </w:r>
      <w:r w:rsidR="00F003D2">
        <w:rPr>
          <w:rFonts w:ascii="Palatino Linotype" w:hAnsi="Palatino Linotype" w:cs="Arial"/>
          <w:b/>
          <w:sz w:val="24"/>
          <w:szCs w:val="24"/>
        </w:rPr>
        <w:t>El</w:t>
      </w:r>
      <w:r w:rsidRPr="00415E43">
        <w:rPr>
          <w:rFonts w:ascii="Palatino Linotype" w:hAnsi="Palatino Linotype" w:cs="Arial"/>
          <w:b/>
          <w:sz w:val="24"/>
          <w:szCs w:val="24"/>
        </w:rPr>
        <w:t xml:space="preserve"> Recurrente </w:t>
      </w:r>
      <w:r w:rsidRPr="00415E43">
        <w:rPr>
          <w:rFonts w:ascii="Palatino Linotype" w:hAnsi="Palatino Linotype" w:cs="Arial"/>
          <w:sz w:val="24"/>
          <w:szCs w:val="24"/>
        </w:rPr>
        <w:t>interpuso recursos de revisión, en fecha</w:t>
      </w:r>
      <w:r w:rsidR="00415E43">
        <w:rPr>
          <w:rFonts w:ascii="Palatino Linotype" w:hAnsi="Palatino Linotype" w:cs="Arial"/>
          <w:sz w:val="24"/>
          <w:szCs w:val="24"/>
        </w:rPr>
        <w:t xml:space="preserve"> </w:t>
      </w:r>
      <w:r w:rsidR="00C5229B">
        <w:rPr>
          <w:rFonts w:ascii="Palatino Linotype" w:hAnsi="Palatino Linotype" w:cs="Arial"/>
          <w:b/>
          <w:bCs/>
          <w:sz w:val="24"/>
          <w:szCs w:val="24"/>
        </w:rPr>
        <w:t xml:space="preserve">cuatro de septiembre de dos mil veinticuatro, </w:t>
      </w:r>
      <w:r w:rsidR="00C5229B">
        <w:rPr>
          <w:rFonts w:ascii="Palatino Linotype" w:hAnsi="Palatino Linotype" w:cs="Arial"/>
          <w:sz w:val="24"/>
          <w:szCs w:val="24"/>
        </w:rPr>
        <w:t xml:space="preserve">los cuales fueron registrados en el sistema electrónico con los expedientes </w:t>
      </w:r>
      <w:r w:rsidR="00C5229B" w:rsidRPr="00222047">
        <w:rPr>
          <w:rFonts w:ascii="Palatino Linotype" w:hAnsi="Palatino Linotype" w:cs="Arial"/>
          <w:b/>
          <w:bCs/>
          <w:sz w:val="24"/>
          <w:szCs w:val="24"/>
        </w:rPr>
        <w:t xml:space="preserve">05445/INFOEM/IP/RR/2024, 05446/INFOEM/IP/RR/2024, 05447/INFOEM/IP/RR/2024, 05448/INFOEM/IP/RR/2024, 05449/INFOEM/IP/RR/2024, 05450/INFOEM/IP/RR/2024, </w:t>
      </w:r>
      <w:r w:rsidR="00C5229B" w:rsidRPr="00222047">
        <w:rPr>
          <w:rFonts w:ascii="Palatino Linotype" w:hAnsi="Palatino Linotype" w:cs="Arial"/>
          <w:b/>
          <w:bCs/>
          <w:sz w:val="24"/>
          <w:szCs w:val="24"/>
        </w:rPr>
        <w:lastRenderedPageBreak/>
        <w:t>05451/INFOEM/IP/RR/2024 y 05452/INFOEM/IP/RR/2024,</w:t>
      </w:r>
      <w:r w:rsidR="00C5229B" w:rsidRPr="000B52CB">
        <w:rPr>
          <w:rFonts w:ascii="Palatino Linotype" w:hAnsi="Palatino Linotype" w:cs="Arial"/>
          <w:b/>
          <w:bCs/>
        </w:rPr>
        <w:t xml:space="preserve"> </w:t>
      </w:r>
      <w:r w:rsidR="00C5229B">
        <w:rPr>
          <w:rFonts w:ascii="Palatino Linotype" w:hAnsi="Palatino Linotype" w:cs="Arial"/>
          <w:sz w:val="24"/>
        </w:rPr>
        <w:t xml:space="preserve">en los cuales arguye las siguientes manifestaciones: </w:t>
      </w:r>
    </w:p>
    <w:p w14:paraId="2CB2F072" w14:textId="7BE812C6" w:rsidR="00C24CA5" w:rsidRPr="00915C1B" w:rsidRDefault="00C5229B" w:rsidP="00AD18E2">
      <w:pPr>
        <w:pStyle w:val="Citas"/>
        <w:ind w:left="0" w:right="72"/>
        <w:rPr>
          <w:rFonts w:ascii="Verdana" w:hAnsi="Verdana"/>
          <w:i w:val="0"/>
          <w:iCs/>
          <w:color w:val="000000"/>
          <w:sz w:val="14"/>
          <w:szCs w:val="14"/>
          <w:highlight w:val="yellow"/>
        </w:rPr>
      </w:pPr>
      <w:r>
        <w:rPr>
          <w:b/>
          <w:bCs/>
          <w:i w:val="0"/>
          <w:iCs/>
          <w:sz w:val="24"/>
          <w:szCs w:val="24"/>
        </w:rPr>
        <w:t>05445</w:t>
      </w:r>
      <w:r w:rsidR="00C24CA5" w:rsidRPr="00915C1B">
        <w:rPr>
          <w:b/>
          <w:bCs/>
          <w:i w:val="0"/>
          <w:iCs/>
          <w:sz w:val="24"/>
          <w:szCs w:val="24"/>
        </w:rPr>
        <w:t>/INFOEM/IP/RR/2024</w:t>
      </w:r>
    </w:p>
    <w:p w14:paraId="0498F201" w14:textId="78CC9F78" w:rsidR="00C24CA5" w:rsidRPr="00C24CA5" w:rsidRDefault="00C24CA5" w:rsidP="00AD18E2">
      <w:pPr>
        <w:pStyle w:val="Citas"/>
        <w:ind w:left="0" w:right="72"/>
        <w:rPr>
          <w:b/>
          <w:bCs/>
          <w:i w:val="0"/>
          <w:iCs/>
          <w:color w:val="000000"/>
          <w:sz w:val="24"/>
          <w:szCs w:val="24"/>
        </w:rPr>
      </w:pPr>
      <w:r w:rsidRPr="00C24CA5">
        <w:rPr>
          <w:b/>
          <w:bCs/>
          <w:i w:val="0"/>
          <w:iCs/>
          <w:color w:val="000000"/>
          <w:sz w:val="24"/>
          <w:szCs w:val="24"/>
        </w:rPr>
        <w:t xml:space="preserve">Acto impugnado: </w:t>
      </w:r>
    </w:p>
    <w:p w14:paraId="68A3CC6E" w14:textId="2508EC59" w:rsidR="00C24CA5" w:rsidRPr="00C24CA5" w:rsidRDefault="00C24CA5" w:rsidP="00C24CA5">
      <w:pPr>
        <w:pStyle w:val="Citas"/>
        <w:rPr>
          <w:b/>
          <w:bCs/>
        </w:rPr>
      </w:pPr>
      <w:r w:rsidRPr="00C24CA5">
        <w:t>“</w:t>
      </w:r>
      <w:r w:rsidR="00C5229B" w:rsidRPr="00C5229B">
        <w:t>A efecto de garantizar el derecho a la información pública, solicito a usted, remita a través de este medio, las garantías que establece el artículo 130 del Reglamento de la Ley de Contratación Pública del Estado de México y Municipios, que corresponde a la empresa GURIK SA DE CV, respecto del servicio contratado que consiste en: SERVICIOS DE ACTUALIZACIÓN DE DATOS CATASTRALES DEL MUNICIPIO DE VALLE DE CHALCO SOLIDARIDA</w:t>
      </w:r>
      <w:r w:rsidRPr="00C24CA5">
        <w:t xml:space="preserve">” </w:t>
      </w:r>
      <w:r w:rsidRPr="00C24CA5">
        <w:rPr>
          <w:b/>
          <w:bCs/>
        </w:rPr>
        <w:t>(Sic)</w:t>
      </w:r>
    </w:p>
    <w:p w14:paraId="31A9F00D" w14:textId="77777777" w:rsidR="00C24CA5" w:rsidRPr="00C24CA5" w:rsidRDefault="00C24CA5" w:rsidP="00C24CA5">
      <w:pPr>
        <w:pStyle w:val="Citas"/>
        <w:ind w:left="0" w:right="72"/>
        <w:rPr>
          <w:b/>
          <w:bCs/>
          <w:i w:val="0"/>
          <w:iCs/>
          <w:color w:val="000000"/>
          <w:sz w:val="24"/>
          <w:szCs w:val="24"/>
        </w:rPr>
      </w:pPr>
      <w:r w:rsidRPr="00C24CA5">
        <w:rPr>
          <w:b/>
          <w:bCs/>
          <w:i w:val="0"/>
          <w:iCs/>
          <w:color w:val="000000"/>
          <w:sz w:val="24"/>
          <w:szCs w:val="24"/>
        </w:rPr>
        <w:t xml:space="preserve">Razones o motivos de la inconformidad: </w:t>
      </w:r>
    </w:p>
    <w:p w14:paraId="6398DA70" w14:textId="03F75E0D" w:rsidR="00C24CA5" w:rsidRPr="00C24CA5" w:rsidRDefault="00C5229B" w:rsidP="00C24CA5">
      <w:pPr>
        <w:pStyle w:val="Citas"/>
      </w:pPr>
      <w:r>
        <w:t>“</w:t>
      </w:r>
      <w:r w:rsidRPr="00C5229B">
        <w:t>La institución no entrega la información solicitada</w:t>
      </w:r>
      <w:r>
        <w:t xml:space="preserve">” </w:t>
      </w:r>
      <w:r>
        <w:rPr>
          <w:b/>
          <w:bCs/>
        </w:rPr>
        <w:t>(Sic)</w:t>
      </w:r>
      <w:r w:rsidR="00C24CA5" w:rsidRPr="00C24CA5">
        <w:t xml:space="preserve"> </w:t>
      </w:r>
    </w:p>
    <w:p w14:paraId="603EBC48" w14:textId="77777777" w:rsidR="00C24CA5" w:rsidRDefault="00C24CA5" w:rsidP="00AD18E2">
      <w:pPr>
        <w:pStyle w:val="Citas"/>
        <w:ind w:left="0" w:right="72"/>
        <w:rPr>
          <w:rFonts w:ascii="Verdana" w:hAnsi="Verdana"/>
          <w:color w:val="000000"/>
          <w:sz w:val="14"/>
          <w:szCs w:val="14"/>
          <w:highlight w:val="yellow"/>
        </w:rPr>
      </w:pPr>
    </w:p>
    <w:p w14:paraId="61B507C8" w14:textId="77777777" w:rsidR="00D973FE" w:rsidRDefault="00D973FE" w:rsidP="00AD18E2">
      <w:pPr>
        <w:pStyle w:val="Citas"/>
        <w:ind w:left="0" w:right="72"/>
        <w:rPr>
          <w:rFonts w:ascii="Verdana" w:hAnsi="Verdana"/>
          <w:color w:val="000000"/>
          <w:sz w:val="14"/>
          <w:szCs w:val="14"/>
          <w:highlight w:val="yellow"/>
        </w:rPr>
      </w:pPr>
    </w:p>
    <w:p w14:paraId="3D186AB1" w14:textId="77777777" w:rsidR="0085622A" w:rsidRDefault="00D973FE" w:rsidP="00AD18E2">
      <w:pPr>
        <w:pStyle w:val="Citas"/>
        <w:ind w:left="0" w:right="72"/>
        <w:rPr>
          <w:b/>
          <w:bCs/>
          <w:i w:val="0"/>
          <w:iCs/>
          <w:sz w:val="24"/>
        </w:rPr>
      </w:pPr>
      <w:r w:rsidRPr="00D973FE">
        <w:rPr>
          <w:b/>
          <w:bCs/>
          <w:i w:val="0"/>
          <w:iCs/>
          <w:sz w:val="24"/>
        </w:rPr>
        <w:t>05446/INFOEM/IP/RR/2024</w:t>
      </w:r>
    </w:p>
    <w:p w14:paraId="064989DD" w14:textId="77777777" w:rsidR="0085622A" w:rsidRPr="00C24CA5" w:rsidRDefault="0085622A" w:rsidP="0085622A">
      <w:pPr>
        <w:pStyle w:val="Citas"/>
        <w:ind w:left="0" w:right="72"/>
        <w:rPr>
          <w:b/>
          <w:bCs/>
          <w:i w:val="0"/>
          <w:iCs/>
          <w:color w:val="000000"/>
          <w:sz w:val="24"/>
          <w:szCs w:val="24"/>
        </w:rPr>
      </w:pPr>
      <w:r w:rsidRPr="00C24CA5">
        <w:rPr>
          <w:b/>
          <w:bCs/>
          <w:i w:val="0"/>
          <w:iCs/>
          <w:color w:val="000000"/>
          <w:sz w:val="24"/>
          <w:szCs w:val="24"/>
        </w:rPr>
        <w:t xml:space="preserve">Acto impugnado: </w:t>
      </w:r>
    </w:p>
    <w:p w14:paraId="6266EF45" w14:textId="679C45D5" w:rsidR="0085622A" w:rsidRPr="0085622A" w:rsidRDefault="0085622A" w:rsidP="0085622A">
      <w:pPr>
        <w:pStyle w:val="Citas"/>
        <w:rPr>
          <w:b/>
          <w:bCs/>
        </w:rPr>
      </w:pPr>
      <w:r>
        <w:t>“</w:t>
      </w:r>
      <w:r w:rsidRPr="0085622A">
        <w:t xml:space="preserve">A efecto de garantizar el derecho a la información pública, solicito a usted, remita a través de este medio, las garantías que establece el artículo 130 del Reglamento de la Ley de Contratación Pública del Estado de México y Municipios, que corresponde a </w:t>
      </w:r>
      <w:r w:rsidRPr="0085622A">
        <w:lastRenderedPageBreak/>
        <w:t>la empresa GURIK SA DE CV, respecto del servicio contratado que consiste en: Mantenimiento a redes de datos</w:t>
      </w:r>
      <w:r>
        <w:t xml:space="preserve">” </w:t>
      </w:r>
      <w:r>
        <w:rPr>
          <w:b/>
          <w:bCs/>
        </w:rPr>
        <w:t>(Sic)</w:t>
      </w:r>
    </w:p>
    <w:p w14:paraId="55E8F51B" w14:textId="77777777" w:rsidR="0085622A" w:rsidRPr="00C24CA5" w:rsidRDefault="0085622A" w:rsidP="0085622A">
      <w:pPr>
        <w:pStyle w:val="Citas"/>
        <w:ind w:left="0" w:right="72"/>
        <w:rPr>
          <w:b/>
          <w:bCs/>
          <w:i w:val="0"/>
          <w:iCs/>
          <w:color w:val="000000"/>
          <w:sz w:val="24"/>
          <w:szCs w:val="24"/>
        </w:rPr>
      </w:pPr>
      <w:r w:rsidRPr="00C24CA5">
        <w:rPr>
          <w:b/>
          <w:bCs/>
          <w:i w:val="0"/>
          <w:iCs/>
          <w:color w:val="000000"/>
          <w:sz w:val="24"/>
          <w:szCs w:val="24"/>
        </w:rPr>
        <w:t xml:space="preserve">Razones o motivos de la inconformidad: </w:t>
      </w:r>
    </w:p>
    <w:p w14:paraId="77FA9630" w14:textId="05B2BB97" w:rsidR="0085622A" w:rsidRPr="0085622A" w:rsidRDefault="0085622A" w:rsidP="0085622A">
      <w:pPr>
        <w:pStyle w:val="Citas"/>
        <w:rPr>
          <w:b/>
          <w:bCs/>
        </w:rPr>
      </w:pPr>
      <w:r>
        <w:t>“</w:t>
      </w:r>
      <w:r w:rsidRPr="0085622A">
        <w:t>La institución no entrega la información solicitada</w:t>
      </w:r>
      <w:r>
        <w:t xml:space="preserve">” </w:t>
      </w:r>
      <w:r>
        <w:rPr>
          <w:b/>
          <w:bCs/>
        </w:rPr>
        <w:t>(Sic)</w:t>
      </w:r>
    </w:p>
    <w:p w14:paraId="2E024AAA" w14:textId="77777777" w:rsidR="0085622A" w:rsidRDefault="0085622A" w:rsidP="00AD18E2">
      <w:pPr>
        <w:pStyle w:val="Citas"/>
        <w:ind w:left="0" w:right="72"/>
        <w:rPr>
          <w:b/>
          <w:bCs/>
          <w:i w:val="0"/>
          <w:iCs/>
          <w:sz w:val="24"/>
        </w:rPr>
      </w:pPr>
    </w:p>
    <w:p w14:paraId="11FD8FA7" w14:textId="003FE35E" w:rsidR="0085622A" w:rsidRDefault="00D973FE" w:rsidP="00AD18E2">
      <w:pPr>
        <w:pStyle w:val="Citas"/>
        <w:ind w:left="0" w:right="72"/>
        <w:rPr>
          <w:b/>
          <w:bCs/>
          <w:i w:val="0"/>
          <w:iCs/>
          <w:sz w:val="24"/>
        </w:rPr>
      </w:pPr>
      <w:r w:rsidRPr="00D973FE">
        <w:rPr>
          <w:b/>
          <w:bCs/>
          <w:i w:val="0"/>
          <w:iCs/>
          <w:sz w:val="24"/>
        </w:rPr>
        <w:t>05447/INFOEM/IP/RR/2024</w:t>
      </w:r>
    </w:p>
    <w:p w14:paraId="292B97C7" w14:textId="77777777" w:rsidR="0085622A" w:rsidRPr="00C24CA5" w:rsidRDefault="0085622A" w:rsidP="0085622A">
      <w:pPr>
        <w:pStyle w:val="Citas"/>
        <w:ind w:left="0" w:right="72"/>
        <w:rPr>
          <w:b/>
          <w:bCs/>
          <w:i w:val="0"/>
          <w:iCs/>
          <w:color w:val="000000"/>
          <w:sz w:val="24"/>
          <w:szCs w:val="24"/>
        </w:rPr>
      </w:pPr>
      <w:r w:rsidRPr="00C24CA5">
        <w:rPr>
          <w:b/>
          <w:bCs/>
          <w:i w:val="0"/>
          <w:iCs/>
          <w:color w:val="000000"/>
          <w:sz w:val="24"/>
          <w:szCs w:val="24"/>
        </w:rPr>
        <w:t xml:space="preserve">Acto impugnado: </w:t>
      </w:r>
    </w:p>
    <w:p w14:paraId="15C04DF8" w14:textId="0688E55E" w:rsidR="0085622A" w:rsidRDefault="0085622A" w:rsidP="0085622A">
      <w:pPr>
        <w:pStyle w:val="Citas"/>
        <w:rPr>
          <w:b/>
          <w:bCs/>
        </w:rPr>
      </w:pPr>
      <w:r>
        <w:t>“</w:t>
      </w:r>
      <w:r w:rsidRPr="0085622A">
        <w:t>A efecto de garantizar el derecho a la información pública, solicito a usted, remita a través de este medio, las garantías que establece el artículo 130 del Reglamento de la Ley de Contratación Pública del Estado de México y Municipios, que corresponde a la empresa GURIK SA DE CV, respecto del servicio contratado que consiste en: Mantenimiento de equipos de bienes informáticos</w:t>
      </w:r>
      <w:r>
        <w:t xml:space="preserve">” </w:t>
      </w:r>
      <w:r>
        <w:rPr>
          <w:b/>
          <w:bCs/>
        </w:rPr>
        <w:t>(Sic)</w:t>
      </w:r>
    </w:p>
    <w:p w14:paraId="4F546A01" w14:textId="77777777" w:rsidR="0085622A" w:rsidRPr="00C24CA5" w:rsidRDefault="0085622A" w:rsidP="0085622A">
      <w:pPr>
        <w:pStyle w:val="Citas"/>
        <w:ind w:left="0" w:right="72"/>
        <w:rPr>
          <w:b/>
          <w:bCs/>
          <w:i w:val="0"/>
          <w:iCs/>
          <w:color w:val="000000"/>
          <w:sz w:val="24"/>
          <w:szCs w:val="24"/>
        </w:rPr>
      </w:pPr>
      <w:r w:rsidRPr="00C24CA5">
        <w:rPr>
          <w:b/>
          <w:bCs/>
          <w:i w:val="0"/>
          <w:iCs/>
          <w:color w:val="000000"/>
          <w:sz w:val="24"/>
          <w:szCs w:val="24"/>
        </w:rPr>
        <w:t xml:space="preserve">Razones o motivos de la inconformidad: </w:t>
      </w:r>
    </w:p>
    <w:p w14:paraId="55A6854C" w14:textId="57BAAAE9" w:rsidR="0085622A" w:rsidRPr="0085622A" w:rsidRDefault="0085622A" w:rsidP="0085622A">
      <w:pPr>
        <w:pStyle w:val="Citas"/>
        <w:rPr>
          <w:b/>
          <w:bCs/>
        </w:rPr>
      </w:pPr>
      <w:r>
        <w:t>“</w:t>
      </w:r>
      <w:r w:rsidRPr="0085622A">
        <w:t>La institución no entrega la información solicitada</w:t>
      </w:r>
      <w:r>
        <w:t xml:space="preserve">” </w:t>
      </w:r>
      <w:r>
        <w:rPr>
          <w:b/>
          <w:bCs/>
        </w:rPr>
        <w:t>(Sic)</w:t>
      </w:r>
    </w:p>
    <w:p w14:paraId="64284218" w14:textId="77777777" w:rsidR="0085622A" w:rsidRDefault="0085622A" w:rsidP="00AD18E2">
      <w:pPr>
        <w:pStyle w:val="Citas"/>
        <w:ind w:left="0" w:right="72"/>
        <w:rPr>
          <w:b/>
          <w:bCs/>
          <w:i w:val="0"/>
          <w:iCs/>
          <w:sz w:val="24"/>
        </w:rPr>
      </w:pPr>
    </w:p>
    <w:p w14:paraId="5A52BA70" w14:textId="77777777" w:rsidR="0085622A" w:rsidRDefault="00D973FE" w:rsidP="00AD18E2">
      <w:pPr>
        <w:pStyle w:val="Citas"/>
        <w:ind w:left="0" w:right="72"/>
        <w:rPr>
          <w:b/>
          <w:bCs/>
          <w:i w:val="0"/>
          <w:iCs/>
          <w:sz w:val="24"/>
        </w:rPr>
      </w:pPr>
      <w:r w:rsidRPr="00D973FE">
        <w:rPr>
          <w:b/>
          <w:bCs/>
          <w:i w:val="0"/>
          <w:iCs/>
          <w:sz w:val="24"/>
        </w:rPr>
        <w:t>05448/INFOEM/IP/RR/2024</w:t>
      </w:r>
    </w:p>
    <w:p w14:paraId="604C7D44" w14:textId="77777777" w:rsidR="0085622A" w:rsidRPr="00C24CA5" w:rsidRDefault="0085622A" w:rsidP="0085622A">
      <w:pPr>
        <w:pStyle w:val="Citas"/>
        <w:ind w:left="0" w:right="72"/>
        <w:rPr>
          <w:b/>
          <w:bCs/>
          <w:i w:val="0"/>
          <w:iCs/>
          <w:color w:val="000000"/>
          <w:sz w:val="24"/>
          <w:szCs w:val="24"/>
        </w:rPr>
      </w:pPr>
      <w:r w:rsidRPr="00C24CA5">
        <w:rPr>
          <w:b/>
          <w:bCs/>
          <w:i w:val="0"/>
          <w:iCs/>
          <w:color w:val="000000"/>
          <w:sz w:val="24"/>
          <w:szCs w:val="24"/>
        </w:rPr>
        <w:t xml:space="preserve">Acto impugnado: </w:t>
      </w:r>
    </w:p>
    <w:p w14:paraId="1E6DB9C5" w14:textId="5F026BF6" w:rsidR="0085622A" w:rsidRPr="0085622A" w:rsidRDefault="0085622A" w:rsidP="0085622A">
      <w:pPr>
        <w:pStyle w:val="Citas"/>
        <w:rPr>
          <w:b/>
          <w:bCs/>
        </w:rPr>
      </w:pPr>
      <w:r>
        <w:lastRenderedPageBreak/>
        <w:t>“</w:t>
      </w:r>
      <w:r w:rsidRPr="0085622A">
        <w:t>A efecto de garantizar el derecho a la información pública, solicito a usted, remita a través de este medio, las garantías que establece el artículo 130 del Reglamento de la Ley de Contratación Pública del Estado de México y Municipios, que corresponde a la empresa GURIK SA DE CV, respecto del servicio contratado que consiste en: Mantenimiento de cámaras de video del municipio</w:t>
      </w:r>
      <w:r>
        <w:t xml:space="preserve">” </w:t>
      </w:r>
      <w:r>
        <w:rPr>
          <w:b/>
          <w:bCs/>
        </w:rPr>
        <w:t>(Sic)</w:t>
      </w:r>
    </w:p>
    <w:p w14:paraId="45757849" w14:textId="77777777" w:rsidR="0085622A" w:rsidRPr="00C24CA5" w:rsidRDefault="0085622A" w:rsidP="0085622A">
      <w:pPr>
        <w:pStyle w:val="Citas"/>
        <w:ind w:left="0" w:right="72"/>
        <w:rPr>
          <w:b/>
          <w:bCs/>
          <w:i w:val="0"/>
          <w:iCs/>
          <w:color w:val="000000"/>
          <w:sz w:val="24"/>
          <w:szCs w:val="24"/>
        </w:rPr>
      </w:pPr>
      <w:r w:rsidRPr="00C24CA5">
        <w:rPr>
          <w:b/>
          <w:bCs/>
          <w:i w:val="0"/>
          <w:iCs/>
          <w:color w:val="000000"/>
          <w:sz w:val="24"/>
          <w:szCs w:val="24"/>
        </w:rPr>
        <w:t xml:space="preserve">Razones o motivos de la inconformidad: </w:t>
      </w:r>
    </w:p>
    <w:p w14:paraId="2D81CC0B" w14:textId="30566001" w:rsidR="0085622A" w:rsidRPr="0085622A" w:rsidRDefault="0085622A" w:rsidP="0085622A">
      <w:pPr>
        <w:pStyle w:val="Citas"/>
        <w:rPr>
          <w:b/>
          <w:bCs/>
        </w:rPr>
      </w:pPr>
      <w:r>
        <w:t>“</w:t>
      </w:r>
      <w:r w:rsidRPr="0085622A">
        <w:t>La institución no entrega la información solicitada</w:t>
      </w:r>
      <w:r>
        <w:t xml:space="preserve">” </w:t>
      </w:r>
      <w:r>
        <w:rPr>
          <w:b/>
          <w:bCs/>
        </w:rPr>
        <w:t>(Sic)</w:t>
      </w:r>
    </w:p>
    <w:p w14:paraId="36D4F43E" w14:textId="77777777" w:rsidR="0085622A" w:rsidRDefault="0085622A" w:rsidP="00AD18E2">
      <w:pPr>
        <w:pStyle w:val="Citas"/>
        <w:ind w:left="0" w:right="72"/>
        <w:rPr>
          <w:b/>
          <w:bCs/>
          <w:i w:val="0"/>
          <w:iCs/>
          <w:sz w:val="24"/>
        </w:rPr>
      </w:pPr>
    </w:p>
    <w:p w14:paraId="212EFB01" w14:textId="77777777" w:rsidR="0085622A" w:rsidRPr="0085622A" w:rsidRDefault="00D973FE" w:rsidP="00AD18E2">
      <w:pPr>
        <w:pStyle w:val="Citas"/>
        <w:ind w:left="0" w:right="72"/>
        <w:rPr>
          <w:b/>
          <w:bCs/>
          <w:i w:val="0"/>
          <w:iCs/>
          <w:sz w:val="24"/>
        </w:rPr>
      </w:pPr>
      <w:r w:rsidRPr="0085622A">
        <w:rPr>
          <w:b/>
          <w:bCs/>
          <w:i w:val="0"/>
          <w:iCs/>
          <w:sz w:val="24"/>
        </w:rPr>
        <w:t xml:space="preserve"> 05449/INFOEM/IP/RR/2024</w:t>
      </w:r>
    </w:p>
    <w:p w14:paraId="74A986BA" w14:textId="77777777" w:rsidR="0085622A" w:rsidRDefault="0085622A" w:rsidP="0085622A">
      <w:pPr>
        <w:pStyle w:val="Citas"/>
        <w:ind w:left="0" w:right="72"/>
        <w:rPr>
          <w:b/>
          <w:bCs/>
          <w:i w:val="0"/>
          <w:iCs/>
          <w:color w:val="000000"/>
          <w:sz w:val="24"/>
          <w:szCs w:val="24"/>
        </w:rPr>
      </w:pPr>
      <w:r w:rsidRPr="00C24CA5">
        <w:rPr>
          <w:b/>
          <w:bCs/>
          <w:i w:val="0"/>
          <w:iCs/>
          <w:color w:val="000000"/>
          <w:sz w:val="24"/>
          <w:szCs w:val="24"/>
        </w:rPr>
        <w:t xml:space="preserve">Acto impugnado: </w:t>
      </w:r>
    </w:p>
    <w:p w14:paraId="0730D97A" w14:textId="043A0AEA" w:rsidR="0085622A" w:rsidRPr="0085622A" w:rsidRDefault="0085622A" w:rsidP="0085622A">
      <w:pPr>
        <w:pStyle w:val="Citas"/>
        <w:rPr>
          <w:b/>
          <w:bCs/>
        </w:rPr>
      </w:pPr>
      <w:r>
        <w:t>“</w:t>
      </w:r>
      <w:r w:rsidRPr="0085622A">
        <w:t>A efecto de garantizar el derecho a la información pública, solicito a usted, remita a través de este medio, las garantías que establece el artículo 130 del Reglamento de la Ley de Contratación Pública del Estado de México y Municipios, que corresponde a la empresa GURIK SA DE CV, respecto del servicio contratado que consiste en: SERVICIO DE COMPILACIÓN DE IMÁGENES EN PAQUETE. Tif/Multitif Generación de archivo SIFE para integración al informe trimestral (Primer Trimestre 2023)</w:t>
      </w:r>
      <w:r>
        <w:t xml:space="preserve">” </w:t>
      </w:r>
      <w:r>
        <w:rPr>
          <w:b/>
          <w:bCs/>
        </w:rPr>
        <w:t>(Sic)</w:t>
      </w:r>
    </w:p>
    <w:p w14:paraId="418DE010" w14:textId="77777777" w:rsidR="0085622A" w:rsidRPr="00C24CA5" w:rsidRDefault="0085622A" w:rsidP="0085622A">
      <w:pPr>
        <w:pStyle w:val="Citas"/>
        <w:ind w:left="0" w:right="72"/>
        <w:rPr>
          <w:b/>
          <w:bCs/>
          <w:i w:val="0"/>
          <w:iCs/>
          <w:color w:val="000000"/>
          <w:sz w:val="24"/>
          <w:szCs w:val="24"/>
        </w:rPr>
      </w:pPr>
      <w:r w:rsidRPr="00C24CA5">
        <w:rPr>
          <w:b/>
          <w:bCs/>
          <w:i w:val="0"/>
          <w:iCs/>
          <w:color w:val="000000"/>
          <w:sz w:val="24"/>
          <w:szCs w:val="24"/>
        </w:rPr>
        <w:t xml:space="preserve">Razones o motivos de la inconformidad: </w:t>
      </w:r>
    </w:p>
    <w:p w14:paraId="5BD23429" w14:textId="7982C434" w:rsidR="0085622A" w:rsidRPr="0085622A" w:rsidRDefault="0085622A" w:rsidP="0085622A">
      <w:pPr>
        <w:pStyle w:val="Citas"/>
        <w:rPr>
          <w:b/>
          <w:bCs/>
        </w:rPr>
      </w:pPr>
      <w:r>
        <w:t>“</w:t>
      </w:r>
      <w:r w:rsidRPr="0085622A">
        <w:t>La institución no entrega la información solicitada</w:t>
      </w:r>
      <w:r>
        <w:t xml:space="preserve">” </w:t>
      </w:r>
      <w:r>
        <w:rPr>
          <w:b/>
          <w:bCs/>
        </w:rPr>
        <w:t>(Sic)</w:t>
      </w:r>
    </w:p>
    <w:p w14:paraId="485CC593" w14:textId="77777777" w:rsidR="0085622A" w:rsidRPr="0085622A" w:rsidRDefault="00D973FE" w:rsidP="00AD18E2">
      <w:pPr>
        <w:pStyle w:val="Citas"/>
        <w:ind w:left="0" w:right="72"/>
        <w:rPr>
          <w:b/>
          <w:bCs/>
          <w:i w:val="0"/>
          <w:iCs/>
          <w:sz w:val="24"/>
        </w:rPr>
      </w:pPr>
      <w:r w:rsidRPr="0085622A">
        <w:rPr>
          <w:b/>
          <w:bCs/>
          <w:i w:val="0"/>
          <w:iCs/>
          <w:sz w:val="24"/>
        </w:rPr>
        <w:lastRenderedPageBreak/>
        <w:t>05450/INFOEM/IP/RR/2024</w:t>
      </w:r>
    </w:p>
    <w:p w14:paraId="3B014F15" w14:textId="77777777" w:rsidR="0085622A" w:rsidRDefault="0085622A" w:rsidP="0085622A">
      <w:pPr>
        <w:pStyle w:val="Citas"/>
        <w:ind w:left="0" w:right="72"/>
        <w:rPr>
          <w:b/>
          <w:bCs/>
          <w:i w:val="0"/>
          <w:iCs/>
          <w:color w:val="000000"/>
          <w:sz w:val="24"/>
          <w:szCs w:val="24"/>
        </w:rPr>
      </w:pPr>
      <w:r w:rsidRPr="00C24CA5">
        <w:rPr>
          <w:b/>
          <w:bCs/>
          <w:i w:val="0"/>
          <w:iCs/>
          <w:color w:val="000000"/>
          <w:sz w:val="24"/>
          <w:szCs w:val="24"/>
        </w:rPr>
        <w:t xml:space="preserve">Acto impugnado: </w:t>
      </w:r>
    </w:p>
    <w:p w14:paraId="104A10AD" w14:textId="13644528" w:rsidR="0085622A" w:rsidRPr="0085622A" w:rsidRDefault="0085622A" w:rsidP="0085622A">
      <w:pPr>
        <w:pStyle w:val="Citas"/>
        <w:rPr>
          <w:b/>
          <w:bCs/>
        </w:rPr>
      </w:pPr>
      <w:r>
        <w:t>“</w:t>
      </w:r>
      <w:r w:rsidRPr="0085622A">
        <w:t>A efecto de garantizar el derecho a la información pública, solicito a usted, remita a través de este medio, las garantías que establece el artículo 130 del Reglamento de la Ley de Contratación Pública del Estado de México y Municipios, que corresponde a la empresa GURIK SA DE CV, respecto del servicio contratado que consiste en: SERVICIO DE DIGITALIZACION DE DOCUMENTOS DE EXPEDIENTES DE LOS PROCEDIMIENTOS DE ADQUISICIONES, ARRENDAMIENTOS DE BIENES O CONTRATACION DE SERVICIOS DEL EJERCICIOS FISCAL DE 2022</w:t>
      </w:r>
      <w:r>
        <w:t xml:space="preserve">” </w:t>
      </w:r>
      <w:r>
        <w:rPr>
          <w:b/>
          <w:bCs/>
        </w:rPr>
        <w:t>(Sic)</w:t>
      </w:r>
    </w:p>
    <w:p w14:paraId="787BC400" w14:textId="77777777" w:rsidR="0085622A" w:rsidRPr="00C24CA5" w:rsidRDefault="0085622A" w:rsidP="0085622A">
      <w:pPr>
        <w:pStyle w:val="Citas"/>
        <w:ind w:left="0" w:right="72"/>
        <w:rPr>
          <w:b/>
          <w:bCs/>
          <w:i w:val="0"/>
          <w:iCs/>
          <w:color w:val="000000"/>
          <w:sz w:val="24"/>
          <w:szCs w:val="24"/>
        </w:rPr>
      </w:pPr>
      <w:r w:rsidRPr="00C24CA5">
        <w:rPr>
          <w:b/>
          <w:bCs/>
          <w:i w:val="0"/>
          <w:iCs/>
          <w:color w:val="000000"/>
          <w:sz w:val="24"/>
          <w:szCs w:val="24"/>
        </w:rPr>
        <w:t xml:space="preserve">Razones o motivos de la inconformidad: </w:t>
      </w:r>
    </w:p>
    <w:p w14:paraId="6F105371" w14:textId="2C879EC5" w:rsidR="0085622A" w:rsidRPr="0085622A" w:rsidRDefault="0085622A" w:rsidP="0085622A">
      <w:pPr>
        <w:pStyle w:val="Citas"/>
        <w:rPr>
          <w:b/>
          <w:bCs/>
        </w:rPr>
      </w:pPr>
      <w:r>
        <w:t>“</w:t>
      </w:r>
      <w:r w:rsidRPr="0085622A">
        <w:t>La institución no entrega la información solicitada</w:t>
      </w:r>
      <w:r>
        <w:t xml:space="preserve">” </w:t>
      </w:r>
      <w:r>
        <w:rPr>
          <w:b/>
          <w:bCs/>
        </w:rPr>
        <w:t>(Sic)</w:t>
      </w:r>
    </w:p>
    <w:p w14:paraId="1127545E" w14:textId="77777777" w:rsidR="0085622A" w:rsidRPr="0085622A" w:rsidRDefault="0085622A" w:rsidP="00AD18E2">
      <w:pPr>
        <w:pStyle w:val="Citas"/>
        <w:ind w:left="0" w:right="72"/>
        <w:rPr>
          <w:b/>
          <w:bCs/>
          <w:i w:val="0"/>
          <w:iCs/>
          <w:sz w:val="24"/>
        </w:rPr>
      </w:pPr>
    </w:p>
    <w:p w14:paraId="43040468" w14:textId="77777777" w:rsidR="0085622A" w:rsidRPr="0085622A" w:rsidRDefault="00D973FE" w:rsidP="00AD18E2">
      <w:pPr>
        <w:pStyle w:val="Citas"/>
        <w:ind w:left="0" w:right="72"/>
        <w:rPr>
          <w:b/>
          <w:bCs/>
          <w:i w:val="0"/>
          <w:iCs/>
          <w:sz w:val="24"/>
        </w:rPr>
      </w:pPr>
      <w:r w:rsidRPr="0085622A">
        <w:rPr>
          <w:b/>
          <w:bCs/>
          <w:i w:val="0"/>
          <w:iCs/>
          <w:sz w:val="24"/>
        </w:rPr>
        <w:t xml:space="preserve"> 05451/INFOEM/IP/RR/2024 </w:t>
      </w:r>
    </w:p>
    <w:p w14:paraId="5DB67EC5" w14:textId="77777777" w:rsidR="0085622A" w:rsidRDefault="0085622A" w:rsidP="0085622A">
      <w:pPr>
        <w:pStyle w:val="Citas"/>
        <w:ind w:left="0" w:right="72"/>
        <w:rPr>
          <w:b/>
          <w:bCs/>
          <w:i w:val="0"/>
          <w:iCs/>
          <w:color w:val="000000"/>
          <w:sz w:val="24"/>
          <w:szCs w:val="24"/>
        </w:rPr>
      </w:pPr>
      <w:r w:rsidRPr="00C24CA5">
        <w:rPr>
          <w:b/>
          <w:bCs/>
          <w:i w:val="0"/>
          <w:iCs/>
          <w:color w:val="000000"/>
          <w:sz w:val="24"/>
          <w:szCs w:val="24"/>
        </w:rPr>
        <w:t xml:space="preserve">Acto impugnado: </w:t>
      </w:r>
    </w:p>
    <w:p w14:paraId="3BDD95A7" w14:textId="67A0AAF5" w:rsidR="0085622A" w:rsidRPr="0085622A" w:rsidRDefault="0085622A" w:rsidP="0085622A">
      <w:pPr>
        <w:pStyle w:val="Citas"/>
        <w:rPr>
          <w:b/>
          <w:bCs/>
        </w:rPr>
      </w:pPr>
      <w:r>
        <w:t>“</w:t>
      </w:r>
      <w:r w:rsidRPr="0085622A">
        <w:t xml:space="preserve">A efecto de garantizar el derecho a la información pública, solicito a usted, remita a través de este medio, las garantías que establece el artículo 130 del Reglamento de la Ley de Contratación Pública del Estado de México y Municipios, que corresponde a la empresa GURIK SA DE CV, respecto del servicio contratado que consiste en: </w:t>
      </w:r>
      <w:r w:rsidRPr="0085622A">
        <w:lastRenderedPageBreak/>
        <w:t>Servicio de creacion y programacion de nube para respaldo de informacion generada en el municipio</w:t>
      </w:r>
      <w:r>
        <w:t xml:space="preserve">” </w:t>
      </w:r>
      <w:r>
        <w:rPr>
          <w:b/>
          <w:bCs/>
        </w:rPr>
        <w:t>(Sic)</w:t>
      </w:r>
    </w:p>
    <w:p w14:paraId="530019BA" w14:textId="77777777" w:rsidR="0085622A" w:rsidRPr="00C24CA5" w:rsidRDefault="0085622A" w:rsidP="0085622A">
      <w:pPr>
        <w:pStyle w:val="Citas"/>
        <w:ind w:left="0" w:right="72"/>
        <w:rPr>
          <w:b/>
          <w:bCs/>
          <w:i w:val="0"/>
          <w:iCs/>
          <w:color w:val="000000"/>
          <w:sz w:val="24"/>
          <w:szCs w:val="24"/>
        </w:rPr>
      </w:pPr>
      <w:r w:rsidRPr="00C24CA5">
        <w:rPr>
          <w:b/>
          <w:bCs/>
          <w:i w:val="0"/>
          <w:iCs/>
          <w:color w:val="000000"/>
          <w:sz w:val="24"/>
          <w:szCs w:val="24"/>
        </w:rPr>
        <w:t xml:space="preserve">Razones o motivos de la inconformidad: </w:t>
      </w:r>
    </w:p>
    <w:p w14:paraId="59BECE2A" w14:textId="68BCA048" w:rsidR="0085622A" w:rsidRPr="0085622A" w:rsidRDefault="0085622A" w:rsidP="0085622A">
      <w:pPr>
        <w:pStyle w:val="Citas"/>
        <w:rPr>
          <w:b/>
          <w:bCs/>
        </w:rPr>
      </w:pPr>
      <w:r>
        <w:t>“</w:t>
      </w:r>
      <w:r w:rsidRPr="0085622A">
        <w:t>La institución no entrega la información solicitada</w:t>
      </w:r>
      <w:r>
        <w:t xml:space="preserve">” </w:t>
      </w:r>
      <w:r>
        <w:rPr>
          <w:b/>
          <w:bCs/>
        </w:rPr>
        <w:t>(Sic)</w:t>
      </w:r>
    </w:p>
    <w:p w14:paraId="7562D437" w14:textId="77777777" w:rsidR="0085622A" w:rsidRPr="0085622A" w:rsidRDefault="0085622A" w:rsidP="00AD18E2">
      <w:pPr>
        <w:pStyle w:val="Citas"/>
        <w:ind w:left="0" w:right="72"/>
        <w:rPr>
          <w:b/>
          <w:bCs/>
          <w:i w:val="0"/>
          <w:iCs/>
          <w:sz w:val="24"/>
        </w:rPr>
      </w:pPr>
    </w:p>
    <w:p w14:paraId="6F2414E5" w14:textId="3EC2FF09" w:rsidR="00D973FE" w:rsidRPr="0085622A" w:rsidRDefault="00D973FE" w:rsidP="00AD18E2">
      <w:pPr>
        <w:pStyle w:val="Citas"/>
        <w:ind w:left="0" w:right="72"/>
        <w:rPr>
          <w:rFonts w:ascii="Verdana" w:hAnsi="Verdana"/>
          <w:i w:val="0"/>
          <w:iCs/>
          <w:color w:val="000000"/>
          <w:sz w:val="14"/>
          <w:szCs w:val="14"/>
          <w:highlight w:val="yellow"/>
        </w:rPr>
      </w:pPr>
      <w:r w:rsidRPr="0085622A">
        <w:rPr>
          <w:b/>
          <w:bCs/>
          <w:i w:val="0"/>
          <w:iCs/>
          <w:sz w:val="24"/>
        </w:rPr>
        <w:t xml:space="preserve"> 05452/INFOEM/IP/RR/2024</w:t>
      </w:r>
    </w:p>
    <w:p w14:paraId="7BA43565" w14:textId="77777777" w:rsidR="0085622A" w:rsidRDefault="0085622A" w:rsidP="0085622A">
      <w:pPr>
        <w:pStyle w:val="Citas"/>
        <w:ind w:left="0" w:right="72"/>
        <w:rPr>
          <w:b/>
          <w:bCs/>
          <w:i w:val="0"/>
          <w:iCs/>
          <w:color w:val="000000"/>
          <w:sz w:val="24"/>
          <w:szCs w:val="24"/>
        </w:rPr>
      </w:pPr>
      <w:r w:rsidRPr="00C24CA5">
        <w:rPr>
          <w:b/>
          <w:bCs/>
          <w:i w:val="0"/>
          <w:iCs/>
          <w:color w:val="000000"/>
          <w:sz w:val="24"/>
          <w:szCs w:val="24"/>
        </w:rPr>
        <w:t xml:space="preserve">Acto impugnado: </w:t>
      </w:r>
    </w:p>
    <w:p w14:paraId="52955F02" w14:textId="5FC5F871" w:rsidR="00D973FE" w:rsidRPr="00EC57B6" w:rsidRDefault="00EC57B6" w:rsidP="00EC57B6">
      <w:pPr>
        <w:pStyle w:val="Citas"/>
        <w:rPr>
          <w:b/>
          <w:bCs/>
        </w:rPr>
      </w:pPr>
      <w:r>
        <w:t>“</w:t>
      </w:r>
      <w:r w:rsidRPr="00EC57B6">
        <w:t>A efecto de garantizar el derecho a la información pública, solicito a usted, remita a través de este medio, las garantías que establece el artículo 130 del Reglamento de la Ley de Contratación Pública del Estado de México y Municipios, que corresponde a la empresa GURIK SA DE CV, respecto del servicio contratado que consiste en: Reingenieria de procesos de seguridad IA/ML Fortigate NGFW firewall, proteccion de acceso via NAS de QNAP "Prevension de ataques Hacker”</w:t>
      </w:r>
      <w:r>
        <w:t xml:space="preserve"> </w:t>
      </w:r>
      <w:r>
        <w:rPr>
          <w:b/>
          <w:bCs/>
        </w:rPr>
        <w:t>(Sic)</w:t>
      </w:r>
    </w:p>
    <w:p w14:paraId="32DE3437" w14:textId="77777777" w:rsidR="00EC57B6" w:rsidRPr="00C24CA5" w:rsidRDefault="00EC57B6" w:rsidP="00EC57B6">
      <w:pPr>
        <w:pStyle w:val="Citas"/>
        <w:ind w:left="0" w:right="72"/>
        <w:rPr>
          <w:b/>
          <w:bCs/>
          <w:i w:val="0"/>
          <w:iCs/>
          <w:color w:val="000000"/>
          <w:sz w:val="24"/>
          <w:szCs w:val="24"/>
        </w:rPr>
      </w:pPr>
      <w:r w:rsidRPr="00C24CA5">
        <w:rPr>
          <w:b/>
          <w:bCs/>
          <w:i w:val="0"/>
          <w:iCs/>
          <w:color w:val="000000"/>
          <w:sz w:val="24"/>
          <w:szCs w:val="24"/>
        </w:rPr>
        <w:t xml:space="preserve">Razones o motivos de la inconformidad: </w:t>
      </w:r>
    </w:p>
    <w:p w14:paraId="1185F66E" w14:textId="77777777" w:rsidR="00EC57B6" w:rsidRPr="0085622A" w:rsidRDefault="00EC57B6" w:rsidP="00EC57B6">
      <w:pPr>
        <w:pStyle w:val="Citas"/>
        <w:rPr>
          <w:b/>
          <w:bCs/>
        </w:rPr>
      </w:pPr>
      <w:r>
        <w:t>“</w:t>
      </w:r>
      <w:r w:rsidRPr="0085622A">
        <w:t>La institución no entrega la información solicitada</w:t>
      </w:r>
      <w:r>
        <w:t xml:space="preserve">” </w:t>
      </w:r>
      <w:r>
        <w:rPr>
          <w:b/>
          <w:bCs/>
        </w:rPr>
        <w:t>(Sic)</w:t>
      </w:r>
    </w:p>
    <w:p w14:paraId="676DEFCD" w14:textId="77777777" w:rsidR="00D973FE" w:rsidRPr="0085622A" w:rsidRDefault="00D973FE" w:rsidP="00AD18E2">
      <w:pPr>
        <w:pStyle w:val="Citas"/>
        <w:ind w:left="0" w:right="72"/>
        <w:rPr>
          <w:rFonts w:ascii="Verdana" w:hAnsi="Verdana"/>
          <w:color w:val="000000"/>
          <w:sz w:val="14"/>
          <w:szCs w:val="14"/>
          <w:highlight w:val="yellow"/>
        </w:rPr>
      </w:pPr>
    </w:p>
    <w:p w14:paraId="2575C33D" w14:textId="77777777" w:rsidR="00AD18E2" w:rsidRPr="00415E43" w:rsidRDefault="00AD18E2" w:rsidP="00AD18E2">
      <w:pPr>
        <w:spacing w:before="240" w:line="360" w:lineRule="auto"/>
        <w:jc w:val="both"/>
        <w:rPr>
          <w:rFonts w:ascii="Palatino Linotype" w:hAnsi="Palatino Linotype" w:cs="Arial"/>
          <w:b/>
          <w:sz w:val="24"/>
          <w:szCs w:val="24"/>
        </w:rPr>
      </w:pPr>
      <w:r w:rsidRPr="00415E43">
        <w:rPr>
          <w:rFonts w:ascii="Palatino Linotype" w:hAnsi="Palatino Linotype" w:cs="Arial"/>
          <w:b/>
          <w:sz w:val="28"/>
        </w:rPr>
        <w:t>CUARTO</w:t>
      </w:r>
      <w:r w:rsidRPr="00415E43">
        <w:rPr>
          <w:rFonts w:ascii="Palatino Linotype" w:hAnsi="Palatino Linotype" w:cs="Arial"/>
          <w:b/>
          <w:sz w:val="24"/>
          <w:szCs w:val="24"/>
        </w:rPr>
        <w:t xml:space="preserve">. </w:t>
      </w:r>
      <w:r w:rsidRPr="00EC57B6">
        <w:rPr>
          <w:rFonts w:ascii="Palatino Linotype" w:hAnsi="Palatino Linotype" w:cs="Arial"/>
          <w:b/>
          <w:sz w:val="28"/>
          <w:szCs w:val="28"/>
        </w:rPr>
        <w:t>Del turno del recurso de</w:t>
      </w:r>
      <w:r w:rsidRPr="00415E43">
        <w:rPr>
          <w:rFonts w:ascii="Palatino Linotype" w:hAnsi="Palatino Linotype" w:cs="Arial"/>
          <w:b/>
          <w:sz w:val="28"/>
          <w:szCs w:val="28"/>
        </w:rPr>
        <w:t xml:space="preserve"> revisión.</w:t>
      </w:r>
    </w:p>
    <w:p w14:paraId="31CFCA6F" w14:textId="5FBA3365" w:rsidR="00AD18E2" w:rsidRPr="00415E43" w:rsidRDefault="00AD18E2" w:rsidP="00AD18E2">
      <w:pPr>
        <w:pStyle w:val="Prrafodelista"/>
        <w:spacing w:line="360" w:lineRule="auto"/>
        <w:ind w:left="0"/>
        <w:jc w:val="both"/>
        <w:rPr>
          <w:rFonts w:ascii="Palatino Linotype" w:hAnsi="Palatino Linotype" w:cs="Arial"/>
          <w:lang w:val="es-MX"/>
        </w:rPr>
      </w:pPr>
      <w:r w:rsidRPr="00415E43">
        <w:rPr>
          <w:rFonts w:ascii="Palatino Linotype" w:hAnsi="Palatino Linotype" w:cs="Arial"/>
          <w:lang w:val="es-MX"/>
        </w:rPr>
        <w:t>Medios de impugnación que le fueron turnados por medio del sistema electrónico a los Comisionados José Martínez Vilchis</w:t>
      </w:r>
      <w:r w:rsidR="00415E43">
        <w:rPr>
          <w:rFonts w:ascii="Palatino Linotype" w:hAnsi="Palatino Linotype" w:cs="Arial"/>
          <w:lang w:val="es-MX"/>
        </w:rPr>
        <w:t xml:space="preserve">, </w:t>
      </w:r>
      <w:r w:rsidR="00EC57B6">
        <w:rPr>
          <w:rFonts w:ascii="Palatino Linotype" w:hAnsi="Palatino Linotype" w:cs="Arial"/>
          <w:lang w:val="es-MX"/>
        </w:rPr>
        <w:t xml:space="preserve">Luis Gustavo Parra Noriega, Sharon Cristina </w:t>
      </w:r>
      <w:r w:rsidR="00EC57B6">
        <w:rPr>
          <w:rFonts w:ascii="Palatino Linotype" w:hAnsi="Palatino Linotype" w:cs="Arial"/>
          <w:lang w:val="es-MX"/>
        </w:rPr>
        <w:lastRenderedPageBreak/>
        <w:t xml:space="preserve">Morales Martínez, María del Rosario Mejía Ayala y Guadalupe Ramírez Peña y, </w:t>
      </w:r>
      <w:r w:rsidR="00EC57B6" w:rsidRPr="00415E43">
        <w:rPr>
          <w:rFonts w:ascii="Palatino Linotype" w:hAnsi="Palatino Linotype" w:cs="Arial"/>
          <w:lang w:val="es-MX"/>
        </w:rPr>
        <w:t>en términos del arábigo 185 fracción I de la Ley de Transparencia y Acceso a la información Pública del Estado de México y Municipios, de los cuales recayeron en acuerdos de admisión en fecha</w:t>
      </w:r>
      <w:r w:rsidR="00EC57B6">
        <w:rPr>
          <w:rFonts w:ascii="Palatino Linotype" w:hAnsi="Palatino Linotype" w:cs="Arial"/>
          <w:lang w:val="es-MX"/>
        </w:rPr>
        <w:t xml:space="preserve">s </w:t>
      </w:r>
      <w:r w:rsidR="00EC57B6">
        <w:rPr>
          <w:rFonts w:ascii="Palatino Linotype" w:hAnsi="Palatino Linotype" w:cs="Arial"/>
          <w:b/>
          <w:bCs/>
          <w:lang w:val="es-MX"/>
        </w:rPr>
        <w:t xml:space="preserve">cinco, nueve, diez y  once de septiembre de dos mil veinticuatro, </w:t>
      </w:r>
      <w:r w:rsidRPr="00415E43">
        <w:rPr>
          <w:rFonts w:ascii="Palatino Linotype" w:hAnsi="Palatino Linotype" w:cs="Arial"/>
          <w:lang w:val="es-MX"/>
        </w:rPr>
        <w:t xml:space="preserve">determinándose, un plazo de siete días para que las partes manifestaran lo que a su derecho corresponda en términos de los numerales ya citados. </w:t>
      </w:r>
    </w:p>
    <w:p w14:paraId="0B95E4E9" w14:textId="77777777" w:rsidR="00AD18E2" w:rsidRPr="00AD18E2" w:rsidRDefault="00AD18E2" w:rsidP="00AD18E2">
      <w:pPr>
        <w:pStyle w:val="Prrafodelista"/>
        <w:spacing w:line="360" w:lineRule="auto"/>
        <w:ind w:left="0"/>
        <w:jc w:val="both"/>
        <w:rPr>
          <w:rFonts w:ascii="Palatino Linotype" w:hAnsi="Palatino Linotype" w:cs="Arial"/>
          <w:highlight w:val="yellow"/>
          <w:lang w:val="es-MX"/>
        </w:rPr>
      </w:pPr>
    </w:p>
    <w:p w14:paraId="107B774B" w14:textId="77777777" w:rsidR="00AD18E2" w:rsidRPr="00415E43" w:rsidRDefault="00AD18E2" w:rsidP="00AD18E2">
      <w:pPr>
        <w:pStyle w:val="Prrafodelista"/>
        <w:spacing w:line="360" w:lineRule="auto"/>
        <w:ind w:left="0"/>
        <w:jc w:val="both"/>
        <w:rPr>
          <w:rFonts w:ascii="Palatino Linotype" w:hAnsi="Palatino Linotype" w:cs="Arial"/>
          <w:b/>
          <w:sz w:val="28"/>
          <w:szCs w:val="28"/>
          <w:lang w:val="es-MX"/>
        </w:rPr>
      </w:pPr>
      <w:r w:rsidRPr="00415E43">
        <w:rPr>
          <w:rFonts w:ascii="Palatino Linotype" w:hAnsi="Palatino Linotype" w:cs="Arial"/>
          <w:b/>
          <w:sz w:val="28"/>
          <w:lang w:val="es-MX"/>
        </w:rPr>
        <w:t>QUINTO</w:t>
      </w:r>
      <w:r w:rsidRPr="00415E43">
        <w:rPr>
          <w:rFonts w:ascii="Palatino Linotype" w:hAnsi="Palatino Linotype" w:cs="Arial"/>
          <w:b/>
          <w:sz w:val="28"/>
          <w:szCs w:val="28"/>
          <w:lang w:val="es-MX"/>
        </w:rPr>
        <w:t>. De la acumulación.</w:t>
      </w:r>
    </w:p>
    <w:p w14:paraId="6B9C3802" w14:textId="4C2F82B6" w:rsidR="00AD18E2" w:rsidRPr="00415E43" w:rsidRDefault="00AD18E2" w:rsidP="00AD18E2">
      <w:pPr>
        <w:pStyle w:val="Prrafodelista"/>
        <w:spacing w:line="360" w:lineRule="auto"/>
        <w:ind w:left="0"/>
        <w:jc w:val="both"/>
        <w:rPr>
          <w:rFonts w:ascii="Palatino Linotype" w:hAnsi="Palatino Linotype" w:cs="Arial"/>
          <w:lang w:val="es-MX"/>
        </w:rPr>
      </w:pPr>
      <w:r w:rsidRPr="00415E43">
        <w:rPr>
          <w:rFonts w:ascii="Palatino Linotype" w:hAnsi="Palatino Linotype" w:cs="Arial"/>
          <w:lang w:val="es-MX"/>
        </w:rPr>
        <w:t xml:space="preserve">Posteriormente por acuerdo del Pleno del Instituto, en la </w:t>
      </w:r>
      <w:r w:rsidR="00EC57B6">
        <w:rPr>
          <w:rFonts w:ascii="Palatino Linotype" w:hAnsi="Palatino Linotype" w:cs="Arial"/>
          <w:lang w:val="es-MX"/>
        </w:rPr>
        <w:t xml:space="preserve">Trigésima tercera sesión ordinaria celebrada el </w:t>
      </w:r>
      <w:r w:rsidR="00EC57B6">
        <w:rPr>
          <w:rFonts w:ascii="Palatino Linotype" w:hAnsi="Palatino Linotype" w:cs="Arial"/>
          <w:b/>
          <w:bCs/>
          <w:lang w:val="es-MX"/>
        </w:rPr>
        <w:t xml:space="preserve">diecinueve de septiembre de dos mil veinticuatro, </w:t>
      </w:r>
      <w:r w:rsidR="00D20265">
        <w:rPr>
          <w:rFonts w:ascii="Palatino Linotype" w:hAnsi="Palatino Linotype" w:cs="Arial"/>
          <w:lang w:val="es-MX"/>
        </w:rPr>
        <w:t xml:space="preserve">se determinó acumular los </w:t>
      </w:r>
      <w:r w:rsidRPr="00415E43">
        <w:rPr>
          <w:rFonts w:ascii="Palatino Linotype" w:hAnsi="Palatino Linotype" w:cs="Arial"/>
          <w:lang w:val="es-MX"/>
        </w:rPr>
        <w:t xml:space="preserve">recursos de revisión en estudio, ya que existe identidad del solicitante, del sujeto obligado y similitud de causas y objeto de solicitud. </w:t>
      </w:r>
    </w:p>
    <w:p w14:paraId="631D94AB" w14:textId="77777777" w:rsidR="00AD18E2" w:rsidRPr="00415E43" w:rsidRDefault="00AD18E2" w:rsidP="00AD18E2">
      <w:pPr>
        <w:pStyle w:val="Prrafodelista"/>
        <w:spacing w:line="360" w:lineRule="auto"/>
        <w:ind w:left="0"/>
        <w:jc w:val="both"/>
        <w:rPr>
          <w:rFonts w:ascii="Palatino Linotype" w:hAnsi="Palatino Linotype" w:cs="Arial"/>
          <w:lang w:val="es-MX"/>
        </w:rPr>
      </w:pPr>
    </w:p>
    <w:p w14:paraId="00DD4C5A" w14:textId="77777777" w:rsidR="00AD18E2" w:rsidRPr="00415E43" w:rsidRDefault="00AD18E2" w:rsidP="00AD18E2">
      <w:pPr>
        <w:spacing w:after="0" w:line="360" w:lineRule="auto"/>
        <w:jc w:val="both"/>
        <w:rPr>
          <w:rFonts w:ascii="Palatino Linotype" w:hAnsi="Palatino Linotype"/>
          <w:sz w:val="24"/>
          <w:szCs w:val="24"/>
        </w:rPr>
      </w:pPr>
      <w:r w:rsidRPr="00415E43">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44C6BF35" w14:textId="77777777" w:rsidR="00AD18E2" w:rsidRPr="00415E43" w:rsidRDefault="00AD18E2" w:rsidP="00AD18E2">
      <w:pPr>
        <w:spacing w:before="240" w:line="360" w:lineRule="auto"/>
        <w:ind w:left="851" w:right="851"/>
        <w:jc w:val="center"/>
        <w:rPr>
          <w:rFonts w:ascii="Palatino Linotype" w:hAnsi="Palatino Linotype"/>
          <w:b/>
          <w:i/>
        </w:rPr>
      </w:pPr>
      <w:r w:rsidRPr="00415E43">
        <w:rPr>
          <w:rFonts w:ascii="Palatino Linotype" w:hAnsi="Palatino Linotype"/>
          <w:b/>
          <w:i/>
        </w:rPr>
        <w:t>Ley de Transparencia y Acceso a la Información Pública del Estado de México y Municipios</w:t>
      </w:r>
    </w:p>
    <w:p w14:paraId="17A23C09" w14:textId="77777777" w:rsidR="00AD18E2" w:rsidRPr="00415E43" w:rsidRDefault="00AD18E2" w:rsidP="00AD18E2">
      <w:pPr>
        <w:spacing w:before="240" w:line="360" w:lineRule="auto"/>
        <w:ind w:left="851" w:right="851"/>
        <w:jc w:val="both"/>
        <w:rPr>
          <w:rFonts w:ascii="Palatino Linotype" w:hAnsi="Palatino Linotype"/>
          <w:b/>
          <w:i/>
        </w:rPr>
      </w:pPr>
      <w:r w:rsidRPr="00415E43">
        <w:rPr>
          <w:rFonts w:ascii="Palatino Linotype" w:hAnsi="Palatino Linotype"/>
          <w:i/>
        </w:rPr>
        <w:t xml:space="preserve">“Artículo 195. En la tramitación del recurso de revisión se aplicarán supletoriamente las disposiciones contenidas en el </w:t>
      </w:r>
      <w:r w:rsidRPr="00415E43">
        <w:rPr>
          <w:rFonts w:ascii="Palatino Linotype" w:hAnsi="Palatino Linotype"/>
          <w:b/>
          <w:i/>
          <w:u w:val="single"/>
        </w:rPr>
        <w:t>Código de Procedimientos Administrativos del Estado de México</w:t>
      </w:r>
      <w:r w:rsidRPr="00415E43">
        <w:rPr>
          <w:rFonts w:ascii="Palatino Linotype" w:hAnsi="Palatino Linotype"/>
          <w:i/>
        </w:rPr>
        <w:t xml:space="preserve">.” </w:t>
      </w:r>
      <w:r w:rsidRPr="00415E43">
        <w:rPr>
          <w:rFonts w:ascii="Palatino Linotype" w:hAnsi="Palatino Linotype"/>
          <w:b/>
          <w:i/>
        </w:rPr>
        <w:t>[Sic]</w:t>
      </w:r>
    </w:p>
    <w:p w14:paraId="45E5D3CD" w14:textId="77777777" w:rsidR="00AD18E2" w:rsidRPr="00415E43" w:rsidRDefault="00AD18E2" w:rsidP="00AD18E2">
      <w:pPr>
        <w:spacing w:before="240" w:line="360" w:lineRule="auto"/>
        <w:ind w:left="851" w:right="851"/>
        <w:jc w:val="both"/>
        <w:rPr>
          <w:rFonts w:ascii="Palatino Linotype" w:hAnsi="Palatino Linotype"/>
          <w:i/>
        </w:rPr>
      </w:pPr>
    </w:p>
    <w:p w14:paraId="1CFB3199" w14:textId="77777777" w:rsidR="00AD18E2" w:rsidRPr="00415E43" w:rsidRDefault="00AD18E2" w:rsidP="00AD18E2">
      <w:pPr>
        <w:spacing w:before="240" w:line="360" w:lineRule="auto"/>
        <w:ind w:left="851" w:right="851"/>
        <w:jc w:val="center"/>
        <w:rPr>
          <w:rFonts w:ascii="Palatino Linotype" w:hAnsi="Palatino Linotype"/>
          <w:b/>
          <w:i/>
        </w:rPr>
      </w:pPr>
      <w:r w:rsidRPr="00415E43">
        <w:rPr>
          <w:rFonts w:ascii="Palatino Linotype" w:hAnsi="Palatino Linotype"/>
          <w:b/>
          <w:i/>
        </w:rPr>
        <w:t>Código de Procedimientos Administrativos del Estado de México</w:t>
      </w:r>
    </w:p>
    <w:p w14:paraId="6BAA710D" w14:textId="77777777" w:rsidR="00AD18E2" w:rsidRPr="00415E43" w:rsidRDefault="00AD18E2" w:rsidP="00AD18E2">
      <w:pPr>
        <w:spacing w:before="240" w:line="360" w:lineRule="auto"/>
        <w:ind w:left="851" w:right="851"/>
        <w:jc w:val="both"/>
        <w:rPr>
          <w:rFonts w:ascii="Palatino Linotype" w:hAnsi="Palatino Linotype"/>
          <w:b/>
          <w:i/>
        </w:rPr>
      </w:pPr>
      <w:r w:rsidRPr="00415E43">
        <w:rPr>
          <w:rFonts w:ascii="Palatino Linotype" w:hAnsi="Palatino Linotype"/>
          <w:i/>
        </w:rPr>
        <w:t xml:space="preserve">“Artículo 18.- </w:t>
      </w:r>
      <w:r w:rsidRPr="00415E43">
        <w:rPr>
          <w:rFonts w:ascii="Palatino Linotype" w:hAnsi="Palatino Linotype"/>
          <w:b/>
          <w:i/>
          <w:u w:val="single"/>
        </w:rPr>
        <w:t>La autoridad administrativa</w:t>
      </w:r>
      <w:r w:rsidRPr="00415E43">
        <w:rPr>
          <w:rFonts w:ascii="Palatino Linotype" w:hAnsi="Palatino Linotype"/>
          <w:i/>
        </w:rPr>
        <w:t xml:space="preserve"> o el Tribunal </w:t>
      </w:r>
      <w:r w:rsidRPr="00415E43">
        <w:rPr>
          <w:rFonts w:ascii="Palatino Linotype" w:hAnsi="Palatino Linotype"/>
          <w:b/>
          <w:i/>
          <w:u w:val="single"/>
        </w:rPr>
        <w:t>acordarán la acumulación</w:t>
      </w:r>
      <w:r w:rsidRPr="00415E43">
        <w:rPr>
          <w:rFonts w:ascii="Palatino Linotype" w:hAnsi="Palatino Linotype"/>
          <w:i/>
        </w:rPr>
        <w:t xml:space="preserve"> de los expedientes del procedimiento y proceso administrativo que ante ellos se sigan</w:t>
      </w:r>
      <w:r w:rsidRPr="00415E43">
        <w:rPr>
          <w:rFonts w:ascii="Palatino Linotype" w:hAnsi="Palatino Linotype"/>
          <w:b/>
          <w:i/>
          <w:u w:val="single"/>
        </w:rPr>
        <w:t>, de oficio</w:t>
      </w:r>
      <w:r w:rsidRPr="00415E43">
        <w:rPr>
          <w:rFonts w:ascii="Palatino Linotype" w:hAnsi="Palatino Linotype"/>
          <w:i/>
        </w:rPr>
        <w:t xml:space="preserve"> o a petición de parte, </w:t>
      </w:r>
      <w:r w:rsidRPr="00415E43">
        <w:rPr>
          <w:rFonts w:ascii="Palatino Linotype" w:hAnsi="Palatino Linotype"/>
          <w:b/>
          <w:i/>
          <w:u w:val="single"/>
        </w:rPr>
        <w:t>cuando las partes o los actos administrativos sean iguales, se trate de actos conexos o resulte conveniente el trámite unificado de los asuntos</w:t>
      </w:r>
      <w:r w:rsidRPr="00415E43">
        <w:rPr>
          <w:rFonts w:ascii="Palatino Linotype" w:hAnsi="Palatino Linotype"/>
          <w:i/>
        </w:rPr>
        <w:t xml:space="preserve">, para evitar la emisión de resoluciones contradictorias. La misma regla se aplicará, en lo conducente, para la separación de los expedientes.” </w:t>
      </w:r>
      <w:r w:rsidRPr="00415E43">
        <w:rPr>
          <w:rFonts w:ascii="Palatino Linotype" w:hAnsi="Palatino Linotype"/>
          <w:b/>
          <w:i/>
        </w:rPr>
        <w:t>[Sic]</w:t>
      </w:r>
    </w:p>
    <w:p w14:paraId="04C001F4" w14:textId="77777777" w:rsidR="00AD18E2" w:rsidRPr="00AD18E2" w:rsidRDefault="00AD18E2" w:rsidP="00AD18E2">
      <w:pPr>
        <w:spacing w:before="240" w:line="360" w:lineRule="auto"/>
        <w:jc w:val="both"/>
        <w:rPr>
          <w:rFonts w:ascii="Palatino Linotype" w:hAnsi="Palatino Linotype" w:cs="Arial"/>
          <w:b/>
          <w:sz w:val="28"/>
          <w:highlight w:val="yellow"/>
        </w:rPr>
      </w:pPr>
    </w:p>
    <w:p w14:paraId="5517956D" w14:textId="77777777" w:rsidR="00AD18E2" w:rsidRPr="00415E43" w:rsidRDefault="00AD18E2" w:rsidP="00AD18E2">
      <w:pPr>
        <w:spacing w:before="240" w:line="360" w:lineRule="auto"/>
        <w:jc w:val="both"/>
        <w:rPr>
          <w:rFonts w:ascii="Palatino Linotype" w:hAnsi="Palatino Linotype" w:cs="Arial"/>
          <w:b/>
          <w:sz w:val="24"/>
          <w:szCs w:val="24"/>
        </w:rPr>
      </w:pPr>
      <w:r w:rsidRPr="00415E43">
        <w:rPr>
          <w:rFonts w:ascii="Palatino Linotype" w:hAnsi="Palatino Linotype" w:cs="Arial"/>
          <w:b/>
          <w:sz w:val="28"/>
        </w:rPr>
        <w:t>SEXTO</w:t>
      </w:r>
      <w:r w:rsidRPr="00415E43">
        <w:rPr>
          <w:rFonts w:ascii="Palatino Linotype" w:hAnsi="Palatino Linotype" w:cs="Arial"/>
          <w:b/>
          <w:sz w:val="24"/>
          <w:szCs w:val="24"/>
        </w:rPr>
        <w:t xml:space="preserve">. </w:t>
      </w:r>
      <w:r w:rsidRPr="00415E43">
        <w:rPr>
          <w:rFonts w:ascii="Palatino Linotype" w:hAnsi="Palatino Linotype" w:cs="Arial"/>
          <w:b/>
          <w:sz w:val="28"/>
          <w:szCs w:val="28"/>
        </w:rPr>
        <w:t>De la etapa de instrucción.</w:t>
      </w:r>
    </w:p>
    <w:p w14:paraId="04CC61C0" w14:textId="65D5DD2D" w:rsidR="00AD18E2" w:rsidRPr="002F2D69" w:rsidRDefault="00AD18E2" w:rsidP="00AD18E2">
      <w:pPr>
        <w:spacing w:before="240" w:line="360" w:lineRule="auto"/>
        <w:jc w:val="both"/>
        <w:rPr>
          <w:rFonts w:ascii="Palatino Linotype" w:hAnsi="Palatino Linotype" w:cs="Arial"/>
          <w:b/>
          <w:bCs/>
          <w:sz w:val="24"/>
          <w:szCs w:val="24"/>
        </w:rPr>
      </w:pPr>
      <w:r w:rsidRPr="00415E43">
        <w:rPr>
          <w:rFonts w:ascii="Palatino Linotype" w:hAnsi="Palatino Linotype" w:cs="Arial"/>
          <w:sz w:val="24"/>
          <w:szCs w:val="24"/>
        </w:rPr>
        <w:t xml:space="preserve">Así, una vez transcurrido el término legal referido, se advierte en los expedientes electrónicos </w:t>
      </w:r>
      <w:r w:rsidRPr="00415E43">
        <w:rPr>
          <w:rFonts w:ascii="Palatino Linotype" w:hAnsi="Palatino Linotype" w:cs="Arial"/>
          <w:b/>
          <w:bCs/>
          <w:sz w:val="24"/>
          <w:szCs w:val="24"/>
        </w:rPr>
        <w:t>E</w:t>
      </w:r>
      <w:r w:rsidR="00415E43" w:rsidRPr="00415E43">
        <w:rPr>
          <w:rFonts w:ascii="Palatino Linotype" w:hAnsi="Palatino Linotype" w:cs="Arial"/>
          <w:b/>
          <w:bCs/>
          <w:sz w:val="24"/>
          <w:szCs w:val="24"/>
        </w:rPr>
        <w:t>l</w:t>
      </w:r>
      <w:r w:rsidRPr="00415E43">
        <w:rPr>
          <w:rFonts w:ascii="Palatino Linotype" w:hAnsi="Palatino Linotype" w:cs="Arial"/>
          <w:b/>
          <w:bCs/>
          <w:sz w:val="24"/>
          <w:szCs w:val="24"/>
        </w:rPr>
        <w:t xml:space="preserve"> Sujeto Obligado </w:t>
      </w:r>
      <w:r w:rsidR="00EC57B6">
        <w:rPr>
          <w:rFonts w:ascii="Palatino Linotype" w:hAnsi="Palatino Linotype" w:cs="Arial"/>
          <w:sz w:val="24"/>
          <w:szCs w:val="24"/>
        </w:rPr>
        <w:t xml:space="preserve">rindió sus informes justificados en fechas </w:t>
      </w:r>
      <w:r w:rsidR="00EC57B6">
        <w:rPr>
          <w:rFonts w:ascii="Palatino Linotype" w:hAnsi="Palatino Linotype" w:cs="Arial"/>
          <w:b/>
          <w:bCs/>
          <w:sz w:val="24"/>
          <w:szCs w:val="24"/>
        </w:rPr>
        <w:t>diez</w:t>
      </w:r>
      <w:r w:rsidR="00651B2A">
        <w:rPr>
          <w:rFonts w:ascii="Palatino Linotype" w:hAnsi="Palatino Linotype" w:cs="Arial"/>
          <w:b/>
          <w:bCs/>
          <w:sz w:val="24"/>
          <w:szCs w:val="24"/>
        </w:rPr>
        <w:t>, once</w:t>
      </w:r>
      <w:r w:rsidR="00EC57B6">
        <w:rPr>
          <w:rFonts w:ascii="Palatino Linotype" w:hAnsi="Palatino Linotype" w:cs="Arial"/>
          <w:b/>
          <w:bCs/>
          <w:sz w:val="24"/>
          <w:szCs w:val="24"/>
        </w:rPr>
        <w:t xml:space="preserve"> y doce de septiembre</w:t>
      </w:r>
      <w:r w:rsidR="00651B2A">
        <w:rPr>
          <w:rFonts w:ascii="Palatino Linotype" w:hAnsi="Palatino Linotype" w:cs="Arial"/>
          <w:b/>
          <w:bCs/>
          <w:sz w:val="24"/>
          <w:szCs w:val="24"/>
        </w:rPr>
        <w:t xml:space="preserve"> de los corrientes</w:t>
      </w:r>
      <w:r w:rsidR="00EC57B6">
        <w:rPr>
          <w:rFonts w:ascii="Palatino Linotype" w:hAnsi="Palatino Linotype" w:cs="Arial"/>
          <w:b/>
          <w:bCs/>
          <w:sz w:val="24"/>
          <w:szCs w:val="24"/>
        </w:rPr>
        <w:t>,</w:t>
      </w:r>
      <w:r w:rsidR="00651B2A">
        <w:rPr>
          <w:rFonts w:ascii="Palatino Linotype" w:hAnsi="Palatino Linotype" w:cs="Arial"/>
          <w:b/>
          <w:bCs/>
          <w:sz w:val="24"/>
          <w:szCs w:val="24"/>
        </w:rPr>
        <w:t xml:space="preserve"> </w:t>
      </w:r>
      <w:r w:rsidR="00651B2A">
        <w:rPr>
          <w:rFonts w:ascii="Palatino Linotype" w:hAnsi="Palatino Linotype" w:cs="Arial"/>
          <w:sz w:val="24"/>
          <w:szCs w:val="24"/>
        </w:rPr>
        <w:t xml:space="preserve">mismo que fue puesto a la vista el </w:t>
      </w:r>
      <w:r w:rsidR="001521C9" w:rsidRPr="002F2D69">
        <w:rPr>
          <w:rFonts w:ascii="Palatino Linotype" w:hAnsi="Palatino Linotype" w:cs="Arial"/>
          <w:b/>
          <w:bCs/>
          <w:sz w:val="24"/>
          <w:szCs w:val="24"/>
        </w:rPr>
        <w:t xml:space="preserve">quince </w:t>
      </w:r>
      <w:r w:rsidR="00651B2A" w:rsidRPr="002F2D69">
        <w:rPr>
          <w:rFonts w:ascii="Palatino Linotype" w:hAnsi="Palatino Linotype" w:cs="Arial"/>
          <w:b/>
          <w:bCs/>
          <w:sz w:val="24"/>
          <w:szCs w:val="24"/>
        </w:rPr>
        <w:t xml:space="preserve">de octubre de dos mil veinticuatro. </w:t>
      </w:r>
    </w:p>
    <w:p w14:paraId="2FCEAC7D" w14:textId="0107C57A" w:rsidR="00AD18E2" w:rsidRDefault="00AD18E2" w:rsidP="00AD18E2">
      <w:pPr>
        <w:spacing w:before="240" w:line="360" w:lineRule="auto"/>
        <w:jc w:val="both"/>
        <w:rPr>
          <w:rFonts w:ascii="Palatino Linotype" w:hAnsi="Palatino Linotype" w:cs="Arial"/>
          <w:sz w:val="24"/>
          <w:szCs w:val="24"/>
        </w:rPr>
      </w:pPr>
      <w:r w:rsidRPr="002F2D69">
        <w:rPr>
          <w:rFonts w:ascii="Palatino Linotype" w:hAnsi="Palatino Linotype" w:cs="Arial"/>
          <w:sz w:val="24"/>
          <w:szCs w:val="24"/>
        </w:rPr>
        <w:t>Por lo que una vez transcurrido el plazo establecido para que las partes manifestaran lo que a su derecho conviniera, en fecha</w:t>
      </w:r>
      <w:r w:rsidR="00D20265" w:rsidRPr="002F2D69">
        <w:rPr>
          <w:rFonts w:ascii="Palatino Linotype" w:hAnsi="Palatino Linotype" w:cs="Arial"/>
          <w:sz w:val="24"/>
          <w:szCs w:val="24"/>
        </w:rPr>
        <w:t xml:space="preserve"> </w:t>
      </w:r>
      <w:r w:rsidR="001521C9" w:rsidRPr="002F2D69">
        <w:rPr>
          <w:rFonts w:ascii="Palatino Linotype" w:hAnsi="Palatino Linotype" w:cs="Arial"/>
          <w:b/>
          <w:bCs/>
          <w:sz w:val="24"/>
          <w:szCs w:val="24"/>
        </w:rPr>
        <w:t>veintiuno</w:t>
      </w:r>
      <w:r w:rsidR="00D674E4" w:rsidRPr="002F2D69">
        <w:rPr>
          <w:rFonts w:ascii="Palatino Linotype" w:hAnsi="Palatino Linotype" w:cs="Arial"/>
          <w:b/>
          <w:bCs/>
          <w:sz w:val="24"/>
          <w:szCs w:val="24"/>
        </w:rPr>
        <w:t xml:space="preserve"> de</w:t>
      </w:r>
      <w:r w:rsidR="00D674E4">
        <w:rPr>
          <w:rFonts w:ascii="Palatino Linotype" w:hAnsi="Palatino Linotype" w:cs="Arial"/>
          <w:b/>
          <w:bCs/>
          <w:sz w:val="24"/>
          <w:szCs w:val="24"/>
        </w:rPr>
        <w:t xml:space="preserve"> octubre de los corrientes, </w:t>
      </w:r>
      <w:r w:rsidRPr="00415E43">
        <w:rPr>
          <w:rFonts w:ascii="Palatino Linotype" w:hAnsi="Palatino Linotype" w:cs="Arial"/>
          <w:sz w:val="24"/>
          <w:szCs w:val="24"/>
        </w:rPr>
        <w:t>se decretó el cierre de instrucción, en términos del artículo 185 fracción VI de la Ley de Transparencia y Acceso a la Información Pública del Estado de México y Municipios, iniciando el término legal para dictar resolución definitiva del asunto.</w:t>
      </w:r>
    </w:p>
    <w:p w14:paraId="7D4A50B2" w14:textId="6BF21772" w:rsidR="006A494E" w:rsidRDefault="006A494E" w:rsidP="006A494E">
      <w:pPr>
        <w:spacing w:after="0" w:line="360" w:lineRule="auto"/>
        <w:jc w:val="both"/>
        <w:rPr>
          <w:rFonts w:ascii="Palatino Linotype" w:hAnsi="Palatino Linotype" w:cs="Arial"/>
          <w:sz w:val="24"/>
          <w:szCs w:val="24"/>
        </w:rPr>
      </w:pPr>
      <w:r w:rsidRPr="0076590D">
        <w:rPr>
          <w:rFonts w:ascii="Palatino Linotype" w:hAnsi="Palatino Linotype" w:cs="Arial"/>
          <w:sz w:val="24"/>
          <w:szCs w:val="24"/>
        </w:rPr>
        <w:lastRenderedPageBreak/>
        <w:t>De las constancias que integran el expediente electrónico, se advierte que han transcurrido los término</w:t>
      </w:r>
      <w:r w:rsidRPr="00E70A81">
        <w:rPr>
          <w:rFonts w:ascii="Palatino Linotype" w:hAnsi="Palatino Linotype" w:cs="Arial"/>
          <w:sz w:val="24"/>
          <w:szCs w:val="24"/>
        </w:rPr>
        <w:t xml:space="preserve">s de Ley, para la emisión de la resolución en el presente recurso de revisión, por lo que en fecha </w:t>
      </w:r>
      <w:r w:rsidR="001521C9" w:rsidRPr="002F2D69">
        <w:rPr>
          <w:rFonts w:ascii="Palatino Linotype" w:hAnsi="Palatino Linotype" w:cs="Arial"/>
          <w:b/>
          <w:bCs/>
          <w:sz w:val="24"/>
          <w:szCs w:val="24"/>
        </w:rPr>
        <w:t>veintiuno</w:t>
      </w:r>
      <w:r>
        <w:rPr>
          <w:rFonts w:ascii="Palatino Linotype" w:hAnsi="Palatino Linotype" w:cs="Arial"/>
          <w:b/>
          <w:bCs/>
          <w:sz w:val="24"/>
          <w:szCs w:val="24"/>
        </w:rPr>
        <w:t xml:space="preserve"> de octubre</w:t>
      </w:r>
      <w:r w:rsidRPr="00E70A81">
        <w:rPr>
          <w:rFonts w:ascii="Palatino Linotype" w:hAnsi="Palatino Linotype" w:cs="Arial"/>
          <w:b/>
          <w:bCs/>
          <w:sz w:val="24"/>
          <w:szCs w:val="24"/>
        </w:rPr>
        <w:t xml:space="preserve"> de dos mil veinticuatro, </w:t>
      </w:r>
      <w:r w:rsidRPr="00E70A81">
        <w:rPr>
          <w:rFonts w:ascii="Palatino Linotype" w:hAnsi="Palatino Linotype" w:cs="Arial"/>
          <w:sz w:val="24"/>
          <w:szCs w:val="24"/>
        </w:rPr>
        <w:t>se</w:t>
      </w:r>
      <w:r w:rsidRPr="0076590D">
        <w:rPr>
          <w:rFonts w:ascii="Palatino Linotype" w:hAnsi="Palatino Linotype" w:cs="Arial"/>
          <w:sz w:val="24"/>
          <w:szCs w:val="24"/>
        </w:rPr>
        <w:t xml:space="preserv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1263A6C4" w14:textId="77777777" w:rsidR="006A494E" w:rsidRDefault="006A494E" w:rsidP="00870B18">
      <w:pPr>
        <w:spacing w:before="240" w:line="360" w:lineRule="auto"/>
        <w:jc w:val="center"/>
        <w:rPr>
          <w:rFonts w:ascii="Palatino Linotype" w:hAnsi="Palatino Linotype" w:cs="Arial"/>
          <w:b/>
          <w:sz w:val="24"/>
        </w:rPr>
      </w:pPr>
    </w:p>
    <w:p w14:paraId="34D2D0F1" w14:textId="14016973" w:rsidR="00870B18" w:rsidRDefault="00870B18" w:rsidP="00870B18">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16A675B6" w14:textId="77777777" w:rsidR="00870B18" w:rsidRDefault="00870B18" w:rsidP="00870B18">
      <w:pPr>
        <w:spacing w:before="240" w:line="360" w:lineRule="auto"/>
        <w:jc w:val="both"/>
        <w:rPr>
          <w:rFonts w:ascii="Palatino Linotype" w:hAnsi="Palatino Linotype" w:cs="Arial"/>
          <w:sz w:val="28"/>
          <w:szCs w:val="28"/>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1FF8B4A4" w14:textId="77777777" w:rsidR="0040360C" w:rsidRPr="00F6461C" w:rsidRDefault="0040360C" w:rsidP="0040360C">
      <w:pPr>
        <w:pStyle w:val="Prrafodelista"/>
        <w:autoSpaceDE w:val="0"/>
        <w:autoSpaceDN w:val="0"/>
        <w:adjustRightInd w:val="0"/>
        <w:spacing w:before="240" w:after="160" w:line="360" w:lineRule="auto"/>
        <w:ind w:left="0"/>
        <w:jc w:val="both"/>
        <w:rPr>
          <w:rFonts w:ascii="Palatino Linotype" w:hAnsi="Palatino Linotype" w:cs="Arial"/>
          <w:bCs/>
        </w:rPr>
      </w:pPr>
      <w:r w:rsidRPr="00F6461C">
        <w:rPr>
          <w:rFonts w:ascii="Palatino Linotype" w:hAnsi="Palatino Linotype" w:cs="Arial"/>
          <w:bCs/>
        </w:rPr>
        <w:t xml:space="preserve">Este Instituto de Transparencia, Acceso a la Información Pública y Protección de Datos Personales del Estado de México y Municipios, es competente para conocer y resolver los presentes recursos de revisión interpuestos por </w:t>
      </w:r>
      <w:r>
        <w:rPr>
          <w:rFonts w:ascii="Palatino Linotype" w:hAnsi="Palatino Linotype" w:cs="Arial"/>
          <w:bCs/>
        </w:rPr>
        <w:t>la</w:t>
      </w:r>
      <w:r w:rsidRPr="00F6461C">
        <w:rPr>
          <w:rFonts w:ascii="Palatino Linotype" w:hAnsi="Palatino Linotype" w:cs="Arial"/>
          <w:bCs/>
        </w:rPr>
        <w:t xml:space="preserve">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1E4610B4" w14:textId="3FF67365"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0FB8842" w14:textId="77777777"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0010DF4F" w14:textId="77777777" w:rsidR="008D7E56" w:rsidRDefault="008D7E56" w:rsidP="00E50179">
      <w:pPr>
        <w:spacing w:after="0" w:line="360" w:lineRule="auto"/>
        <w:jc w:val="both"/>
        <w:rPr>
          <w:rFonts w:ascii="Palatino Linotype" w:hAnsi="Palatino Linotype" w:cs="Arial"/>
          <w:b/>
          <w:sz w:val="28"/>
        </w:rPr>
      </w:pPr>
    </w:p>
    <w:p w14:paraId="26E9B063" w14:textId="77777777" w:rsidR="00D674E4" w:rsidRPr="007822E6" w:rsidRDefault="00D674E4" w:rsidP="00D674E4">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7822E6">
        <w:rPr>
          <w:rFonts w:ascii="Palatino Linotype" w:hAnsi="Palatino Linotype" w:cs="Arial"/>
          <w:b/>
          <w:sz w:val="28"/>
          <w:lang w:val="es-MX"/>
        </w:rPr>
        <w:t>TERCERO</w:t>
      </w:r>
      <w:r w:rsidRPr="007822E6">
        <w:rPr>
          <w:rFonts w:ascii="Palatino Linotype" w:hAnsi="Palatino Linotype" w:cs="Arial"/>
          <w:b/>
          <w:lang w:val="es-MX"/>
        </w:rPr>
        <w:t xml:space="preserve">. </w:t>
      </w:r>
      <w:r w:rsidRPr="007822E6">
        <w:rPr>
          <w:rFonts w:ascii="Palatino Linotype" w:hAnsi="Palatino Linotype" w:cs="Arial"/>
          <w:b/>
          <w:sz w:val="28"/>
          <w:szCs w:val="28"/>
          <w:lang w:val="es-MX"/>
        </w:rPr>
        <w:t>De las causas de improcedencia.</w:t>
      </w:r>
    </w:p>
    <w:p w14:paraId="6E20940A" w14:textId="77777777" w:rsidR="00D674E4" w:rsidRPr="007822E6" w:rsidRDefault="00D674E4" w:rsidP="00D674E4">
      <w:pPr>
        <w:pStyle w:val="Prrafodelista"/>
        <w:autoSpaceDE w:val="0"/>
        <w:autoSpaceDN w:val="0"/>
        <w:adjustRightInd w:val="0"/>
        <w:spacing w:before="240" w:after="160" w:line="360" w:lineRule="auto"/>
        <w:ind w:left="0"/>
        <w:jc w:val="both"/>
        <w:rPr>
          <w:rFonts w:ascii="Palatino Linotype" w:hAnsi="Palatino Linotype" w:cs="Arial"/>
          <w:lang w:val="es-MX"/>
        </w:rPr>
      </w:pPr>
      <w:r w:rsidRPr="007822E6">
        <w:rPr>
          <w:rFonts w:ascii="Palatino Linotype" w:hAnsi="Palatino Linotype" w:cs="Arial"/>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2DC27CF" w14:textId="77777777" w:rsidR="00D674E4" w:rsidRPr="007822E6" w:rsidRDefault="00D674E4" w:rsidP="00D674E4">
      <w:pPr>
        <w:pStyle w:val="Prrafodelista"/>
        <w:autoSpaceDE w:val="0"/>
        <w:autoSpaceDN w:val="0"/>
        <w:adjustRightInd w:val="0"/>
        <w:spacing w:line="360" w:lineRule="auto"/>
        <w:ind w:left="0"/>
        <w:jc w:val="both"/>
        <w:rPr>
          <w:rFonts w:ascii="Palatino Linotype" w:hAnsi="Palatino Linotype" w:cs="Arial"/>
          <w:lang w:val="es-MX"/>
        </w:rPr>
      </w:pPr>
      <w:r w:rsidRPr="007822E6">
        <w:rPr>
          <w:rFonts w:ascii="Palatino Linotype" w:hAnsi="Palatino Linotype" w:cs="Arial"/>
          <w:lang w:val="es-MX"/>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w:t>
      </w:r>
      <w:r w:rsidRPr="007822E6">
        <w:rPr>
          <w:rFonts w:ascii="Palatino Linotype" w:hAnsi="Palatino Linotype" w:cs="Arial"/>
          <w:lang w:val="es-MX"/>
        </w:rPr>
        <w:lastRenderedPageBreak/>
        <w:t>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822E6">
        <w:rPr>
          <w:rStyle w:val="Refdenotaalpie"/>
          <w:rFonts w:ascii="Palatino Linotype" w:hAnsi="Palatino Linotype" w:cs="Arial"/>
          <w:lang w:val="es-MX"/>
        </w:rPr>
        <w:footnoteReference w:id="1"/>
      </w:r>
      <w:r w:rsidRPr="007822E6">
        <w:rPr>
          <w:rFonts w:ascii="Palatino Linotype" w:hAnsi="Palatino Linotype" w:cs="Arial"/>
          <w:lang w:val="es-MX"/>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31E2EA5E" w14:textId="77777777" w:rsidR="00D674E4" w:rsidRDefault="00D674E4" w:rsidP="000C7274">
      <w:pPr>
        <w:tabs>
          <w:tab w:val="left" w:pos="709"/>
        </w:tabs>
        <w:spacing w:before="240" w:line="360" w:lineRule="auto"/>
        <w:ind w:right="51"/>
        <w:jc w:val="both"/>
        <w:rPr>
          <w:rFonts w:ascii="Palatino Linotype" w:hAnsi="Palatino Linotype"/>
          <w:b/>
          <w:sz w:val="28"/>
          <w:szCs w:val="28"/>
        </w:rPr>
      </w:pPr>
    </w:p>
    <w:p w14:paraId="3D0D57A4" w14:textId="3BD33D49" w:rsidR="000C7274" w:rsidRPr="009A0D0A" w:rsidRDefault="000C7274" w:rsidP="000C7274">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43E80DAA" w14:textId="77777777" w:rsidR="000C7274" w:rsidRDefault="000C7274" w:rsidP="000C727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3860F97E" w14:textId="77777777" w:rsidR="000C7274" w:rsidRPr="002869E1" w:rsidRDefault="000C7274" w:rsidP="000C7274">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B501C3B"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B57EBE2"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6010FE">
        <w:rPr>
          <w:rFonts w:ascii="Palatino Linotype" w:eastAsia="Times New Roman" w:hAnsi="Palatino Linotype" w:cs="Times New Roman"/>
          <w:i/>
          <w:lang w:eastAsia="es-ES"/>
        </w:rPr>
        <w:lastRenderedPageBreak/>
        <w:t>reservada temporalmente por razones de interés público, en los términos de las causas legítimas y estrictamente necesarias previstas por esta Ley.</w:t>
      </w:r>
    </w:p>
    <w:p w14:paraId="07011F09"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1105F41"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7C232949"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BF3CC34"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2EDDC4F" w14:textId="77777777" w:rsidR="000C7274" w:rsidRPr="006010FE" w:rsidRDefault="000C7274" w:rsidP="000C7274">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A296816"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18B0656"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6D7EE2D6"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7D12487"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D732163" w14:textId="77777777" w:rsidR="000C7274" w:rsidRDefault="000C7274" w:rsidP="000C7274">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74D4C4B4" w14:textId="77777777" w:rsidR="000C7274" w:rsidRDefault="000C7274" w:rsidP="000C7274">
      <w:pPr>
        <w:spacing w:after="0" w:line="360" w:lineRule="auto"/>
        <w:jc w:val="both"/>
        <w:rPr>
          <w:rFonts w:ascii="Palatino Linotype" w:eastAsia="Times New Roman" w:hAnsi="Palatino Linotype" w:cs="Times New Roman"/>
          <w:sz w:val="24"/>
          <w:szCs w:val="24"/>
          <w:lang w:eastAsia="es-ES"/>
        </w:rPr>
      </w:pPr>
    </w:p>
    <w:p w14:paraId="218B2368" w14:textId="77777777" w:rsidR="000C7274" w:rsidRPr="006010FE" w:rsidRDefault="000C7274" w:rsidP="000C7274">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71DA038D" w14:textId="77777777" w:rsidR="000C7274" w:rsidRDefault="000C7274" w:rsidP="000C7274">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5F1927A2" w14:textId="77777777" w:rsidR="00CD4E49" w:rsidRDefault="00CD4E49" w:rsidP="000C7274">
      <w:pPr>
        <w:autoSpaceDE w:val="0"/>
        <w:autoSpaceDN w:val="0"/>
        <w:adjustRightInd w:val="0"/>
        <w:spacing w:before="240" w:line="360" w:lineRule="auto"/>
        <w:jc w:val="both"/>
        <w:rPr>
          <w:rFonts w:ascii="Palatino Linotype" w:hAnsi="Palatino Linotype" w:cs="Arial"/>
          <w:sz w:val="24"/>
          <w:szCs w:val="24"/>
        </w:rPr>
      </w:pPr>
    </w:p>
    <w:p w14:paraId="0F272172" w14:textId="6C67A473" w:rsidR="00651B2A" w:rsidRPr="00651B2A" w:rsidRDefault="000C7274" w:rsidP="00210D86">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t>En una aproximación inicial</w:t>
      </w:r>
      <w:r>
        <w:rPr>
          <w:rFonts w:ascii="Palatino Linotype" w:hAnsi="Palatino Linotype" w:cs="Arial"/>
          <w:sz w:val="24"/>
          <w:szCs w:val="24"/>
        </w:rPr>
        <w:t>, con relación a la</w:t>
      </w:r>
      <w:r w:rsidR="00415E43">
        <w:rPr>
          <w:rFonts w:ascii="Palatino Linotype" w:hAnsi="Palatino Linotype" w:cs="Arial"/>
          <w:sz w:val="24"/>
          <w:szCs w:val="24"/>
        </w:rPr>
        <w:t>s</w:t>
      </w:r>
      <w:r>
        <w:rPr>
          <w:rFonts w:ascii="Palatino Linotype" w:hAnsi="Palatino Linotype" w:cs="Arial"/>
          <w:sz w:val="24"/>
          <w:szCs w:val="24"/>
        </w:rPr>
        <w:t xml:space="preserve"> solicitud</w:t>
      </w:r>
      <w:r w:rsidR="00415E43">
        <w:rPr>
          <w:rFonts w:ascii="Palatino Linotype" w:hAnsi="Palatino Linotype" w:cs="Arial"/>
          <w:sz w:val="24"/>
          <w:szCs w:val="24"/>
        </w:rPr>
        <w:t>es</w:t>
      </w:r>
      <w:r>
        <w:rPr>
          <w:rFonts w:ascii="Palatino Linotype" w:hAnsi="Palatino Linotype" w:cs="Arial"/>
          <w:sz w:val="24"/>
          <w:szCs w:val="24"/>
        </w:rPr>
        <w:t xml:space="preserve"> de información </w:t>
      </w:r>
      <w:r w:rsidR="00651B2A" w:rsidRPr="00222047">
        <w:rPr>
          <w:rFonts w:ascii="Palatino Linotype" w:hAnsi="Palatino Linotype" w:cs="Arial"/>
          <w:b/>
          <w:bCs/>
          <w:sz w:val="24"/>
          <w:szCs w:val="24"/>
        </w:rPr>
        <w:t>00406/VACHASO/IP/2024,</w:t>
      </w:r>
      <w:r w:rsidR="00651B2A" w:rsidRPr="00222047">
        <w:rPr>
          <w:rFonts w:ascii="Palatino Linotype" w:hAnsi="Palatino Linotype" w:cs="Arial"/>
          <w:sz w:val="24"/>
          <w:szCs w:val="24"/>
        </w:rPr>
        <w:t xml:space="preserve"> </w:t>
      </w:r>
      <w:r w:rsidR="00651B2A" w:rsidRPr="00222047">
        <w:rPr>
          <w:rFonts w:ascii="Palatino Linotype" w:hAnsi="Palatino Linotype" w:cs="Arial"/>
          <w:b/>
          <w:bCs/>
          <w:sz w:val="24"/>
          <w:szCs w:val="24"/>
        </w:rPr>
        <w:t xml:space="preserve">00407/VACHASO/IP/2024, 00408/VACHASO/IP/2024, 00409/VACHASO/IP/2024, 00410/VACHASO/IP/2024, 00411/VACHASO/IP/2024, </w:t>
      </w:r>
      <w:r w:rsidR="00651B2A" w:rsidRPr="00222047">
        <w:rPr>
          <w:rFonts w:ascii="Palatino Linotype" w:hAnsi="Palatino Linotype" w:cs="Arial"/>
          <w:b/>
          <w:bCs/>
          <w:sz w:val="24"/>
          <w:szCs w:val="24"/>
        </w:rPr>
        <w:lastRenderedPageBreak/>
        <w:t>00412/VACHASO/IP/2024 y 00413/VACHASO/IP/2024</w:t>
      </w:r>
      <w:r w:rsidR="00651B2A">
        <w:rPr>
          <w:rFonts w:ascii="Palatino Linotype" w:hAnsi="Palatino Linotype" w:cs="Arial"/>
          <w:b/>
          <w:bCs/>
          <w:sz w:val="24"/>
        </w:rPr>
        <w:t xml:space="preserve"> </w:t>
      </w:r>
      <w:r w:rsidR="00651B2A">
        <w:rPr>
          <w:rFonts w:ascii="Palatino Linotype" w:hAnsi="Palatino Linotype" w:cs="Arial"/>
          <w:sz w:val="24"/>
        </w:rPr>
        <w:t xml:space="preserve">se desprenden las siguientes consideraciones: </w:t>
      </w:r>
    </w:p>
    <w:p w14:paraId="2A1AFD5B" w14:textId="77777777" w:rsidR="00D674E4" w:rsidRPr="001375BC" w:rsidRDefault="00D674E4" w:rsidP="00FC1D73">
      <w:pPr>
        <w:pStyle w:val="Prrafodelista"/>
        <w:numPr>
          <w:ilvl w:val="0"/>
          <w:numId w:val="3"/>
        </w:numPr>
        <w:autoSpaceDE w:val="0"/>
        <w:autoSpaceDN w:val="0"/>
        <w:adjustRightInd w:val="0"/>
        <w:spacing w:before="240" w:line="360" w:lineRule="auto"/>
        <w:jc w:val="both"/>
        <w:rPr>
          <w:rFonts w:ascii="Palatino Linotype" w:hAnsi="Palatino Linotype" w:cs="Arial"/>
          <w:lang w:val="es-MX"/>
        </w:rPr>
      </w:pPr>
      <w:r w:rsidRPr="006C0923">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6C0923">
        <w:rPr>
          <w:rFonts w:ascii="Palatino Linotype" w:hAnsi="Palatino Linotype" w:cs="Arial"/>
          <w:b/>
          <w:bCs/>
          <w:lang w:val="es-MX"/>
        </w:rPr>
        <w:t xml:space="preserve">Sujetos Obligados. </w:t>
      </w:r>
    </w:p>
    <w:p w14:paraId="33E07827" w14:textId="77777777" w:rsidR="001375BC" w:rsidRPr="006C0923" w:rsidRDefault="001375BC" w:rsidP="001375BC">
      <w:pPr>
        <w:pStyle w:val="Prrafodelista"/>
        <w:autoSpaceDE w:val="0"/>
        <w:autoSpaceDN w:val="0"/>
        <w:adjustRightInd w:val="0"/>
        <w:spacing w:before="240" w:line="360" w:lineRule="auto"/>
        <w:ind w:left="720"/>
        <w:jc w:val="both"/>
        <w:rPr>
          <w:rFonts w:ascii="Palatino Linotype" w:hAnsi="Palatino Linotype" w:cs="Arial"/>
          <w:lang w:val="es-MX"/>
        </w:rPr>
      </w:pPr>
    </w:p>
    <w:p w14:paraId="03F76464" w14:textId="3405FD9A" w:rsidR="00006BB7" w:rsidRPr="00283EBB" w:rsidRDefault="00D674E4" w:rsidP="00FC1D73">
      <w:pPr>
        <w:pStyle w:val="Prrafodelista"/>
        <w:numPr>
          <w:ilvl w:val="0"/>
          <w:numId w:val="2"/>
        </w:numPr>
        <w:autoSpaceDE w:val="0"/>
        <w:autoSpaceDN w:val="0"/>
        <w:adjustRightInd w:val="0"/>
        <w:spacing w:before="240" w:line="360" w:lineRule="auto"/>
        <w:jc w:val="both"/>
        <w:rPr>
          <w:rFonts w:ascii="Palatino Linotype" w:hAnsi="Palatino Linotype"/>
          <w:color w:val="000000"/>
          <w:lang w:val="es-MX"/>
        </w:rPr>
      </w:pPr>
      <w:r w:rsidRPr="006C0923">
        <w:rPr>
          <w:rFonts w:ascii="Palatino Linotype" w:hAnsi="Palatino Linotype" w:cs="Arial"/>
          <w:lang w:val="es-MX"/>
        </w:rPr>
        <w:t xml:space="preserve">Que, de una interpretación literal </w:t>
      </w:r>
      <w:r w:rsidR="00006BB7">
        <w:rPr>
          <w:rFonts w:ascii="Palatino Linotype" w:hAnsi="Palatino Linotype" w:cs="Arial"/>
          <w:lang w:val="es-MX"/>
        </w:rPr>
        <w:t>a las solicitudes de información</w:t>
      </w:r>
      <w:r w:rsidRPr="006C0923">
        <w:rPr>
          <w:rFonts w:ascii="Palatino Linotype" w:hAnsi="Palatino Linotype" w:cs="Arial"/>
          <w:lang w:val="es-MX"/>
        </w:rPr>
        <w:t>, se advierte que fueron formulados</w:t>
      </w:r>
      <w:r w:rsidR="00006BB7">
        <w:rPr>
          <w:rFonts w:ascii="Palatino Linotype" w:hAnsi="Palatino Linotype" w:cs="Arial"/>
          <w:lang w:val="es-MX"/>
        </w:rPr>
        <w:t xml:space="preserve"> </w:t>
      </w:r>
      <w:r w:rsidR="00006BB7">
        <w:rPr>
          <w:rFonts w:ascii="Palatino Linotype" w:hAnsi="Palatino Linotype" w:cs="Arial"/>
          <w:b/>
          <w:bCs/>
          <w:lang w:val="es-MX"/>
        </w:rPr>
        <w:t xml:space="preserve">8 -ocho- </w:t>
      </w:r>
      <w:r w:rsidR="00006BB7">
        <w:rPr>
          <w:rFonts w:ascii="Palatino Linotype" w:hAnsi="Palatino Linotype" w:cs="Arial"/>
          <w:lang w:val="es-MX"/>
        </w:rPr>
        <w:t xml:space="preserve">requerimientos que giran entorno a </w:t>
      </w:r>
      <w:r w:rsidR="00283EBB">
        <w:rPr>
          <w:rFonts w:ascii="Palatino Linotype" w:hAnsi="Palatino Linotype" w:cs="Arial"/>
          <w:lang w:val="es-MX"/>
        </w:rPr>
        <w:t xml:space="preserve">diversos servicios prestados por la persona moral Gurik S.A. de C.V. </w:t>
      </w:r>
    </w:p>
    <w:p w14:paraId="4E9438CD" w14:textId="77777777" w:rsidR="00283EBB" w:rsidRPr="00283EBB" w:rsidRDefault="00283EBB" w:rsidP="00283EBB">
      <w:pPr>
        <w:pStyle w:val="Prrafodelista"/>
        <w:autoSpaceDE w:val="0"/>
        <w:autoSpaceDN w:val="0"/>
        <w:adjustRightInd w:val="0"/>
        <w:spacing w:before="240" w:line="360" w:lineRule="auto"/>
        <w:ind w:left="720"/>
        <w:jc w:val="both"/>
        <w:rPr>
          <w:rFonts w:ascii="Palatino Linotype" w:hAnsi="Palatino Linotype"/>
          <w:color w:val="000000"/>
          <w:lang w:val="es-MX"/>
        </w:rPr>
      </w:pPr>
    </w:p>
    <w:p w14:paraId="7650BB3F" w14:textId="77777777" w:rsidR="00283EBB" w:rsidRPr="00EF0F11" w:rsidRDefault="00283EBB" w:rsidP="00FC1D73">
      <w:pPr>
        <w:pStyle w:val="Prrafodelista"/>
        <w:numPr>
          <w:ilvl w:val="0"/>
          <w:numId w:val="2"/>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Ahora bien, </w:t>
      </w:r>
      <w:r w:rsidRPr="00EF0F11">
        <w:rPr>
          <w:rFonts w:ascii="Palatino Linotype" w:hAnsi="Palatino Linotype" w:cs="Arial"/>
        </w:rPr>
        <w:t xml:space="preserve">resulta oportuno destacar que cuando los particulares no identifican de forma precisa el documento requerido, bastará con que </w:t>
      </w:r>
      <w:r w:rsidRPr="00EF0F11">
        <w:rPr>
          <w:rFonts w:ascii="Palatino Linotype" w:hAnsi="Palatino Linotype"/>
        </w:rPr>
        <w:t xml:space="preserve">se remita cualquiera que refleje la información requerida. Al respecto, cobra relevancia el criterio emitido por el Órgano Garante Nacional con número </w:t>
      </w:r>
      <w:r w:rsidRPr="00EF0F11">
        <w:rPr>
          <w:rFonts w:ascii="Palatino Linotype" w:hAnsi="Palatino Linotype"/>
          <w:b/>
          <w:bCs/>
        </w:rPr>
        <w:t xml:space="preserve">16/17 </w:t>
      </w:r>
      <w:r w:rsidRPr="00EF0F11">
        <w:rPr>
          <w:rFonts w:ascii="Palatino Linotype" w:hAnsi="Palatino Linotype"/>
        </w:rPr>
        <w:t>cuyo rubro y texto disponen a la literalidad lo siguiente:</w:t>
      </w:r>
    </w:p>
    <w:p w14:paraId="122C6107" w14:textId="77777777" w:rsidR="00283EBB" w:rsidRPr="00AB5B4A" w:rsidRDefault="00283EBB" w:rsidP="00283EBB">
      <w:pPr>
        <w:pStyle w:val="Citas"/>
        <w:jc w:val="center"/>
        <w:rPr>
          <w:b/>
          <w:bCs/>
          <w:sz w:val="24"/>
          <w:szCs w:val="24"/>
        </w:rPr>
      </w:pPr>
      <w:r w:rsidRPr="00AB5B4A">
        <w:rPr>
          <w:b/>
          <w:bCs/>
          <w:sz w:val="24"/>
          <w:szCs w:val="24"/>
        </w:rPr>
        <w:t>“EXPRESIÓN DOCUMENTAL.</w:t>
      </w:r>
    </w:p>
    <w:p w14:paraId="4B931273" w14:textId="77777777" w:rsidR="00283EBB" w:rsidRPr="00AB5B4A" w:rsidRDefault="00283EBB" w:rsidP="00283EBB">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w:t>
      </w:r>
      <w:r w:rsidRPr="00AB5B4A">
        <w:rPr>
          <w:lang w:val="es-ES"/>
        </w:rPr>
        <w:lastRenderedPageBreak/>
        <w:t xml:space="preserve">obrar en algún documento en poder de los sujetos obligados, éstos deben dar a dichas solicitudes una interpretación que les otorgue una expresión documental. </w:t>
      </w:r>
    </w:p>
    <w:p w14:paraId="64379580" w14:textId="77777777" w:rsidR="00283EBB" w:rsidRPr="00AB5B4A" w:rsidRDefault="00283EBB" w:rsidP="00283EBB">
      <w:pPr>
        <w:pStyle w:val="Citas"/>
        <w:rPr>
          <w:b/>
        </w:rPr>
      </w:pPr>
      <w:r w:rsidRPr="00AB5B4A">
        <w:rPr>
          <w:b/>
        </w:rPr>
        <w:t>Precedentes:</w:t>
      </w:r>
    </w:p>
    <w:p w14:paraId="436F3388" w14:textId="77777777" w:rsidR="00283EBB" w:rsidRPr="00AB5B4A" w:rsidRDefault="00283EBB" w:rsidP="00FC1D73">
      <w:pPr>
        <w:pStyle w:val="Citas"/>
        <w:numPr>
          <w:ilvl w:val="0"/>
          <w:numId w:val="1"/>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Kurczyn Villalobos.</w:t>
      </w:r>
    </w:p>
    <w:p w14:paraId="1C18AEB1" w14:textId="77777777" w:rsidR="00283EBB" w:rsidRPr="00AB5B4A" w:rsidRDefault="00283EBB" w:rsidP="00FC1D73">
      <w:pPr>
        <w:pStyle w:val="Citas"/>
        <w:numPr>
          <w:ilvl w:val="0"/>
          <w:numId w:val="1"/>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79F27E4F" w14:textId="77777777" w:rsidR="00283EBB" w:rsidRPr="00AB5B4A" w:rsidRDefault="00283EBB" w:rsidP="00FC1D73">
      <w:pPr>
        <w:pStyle w:val="Citas"/>
        <w:numPr>
          <w:ilvl w:val="0"/>
          <w:numId w:val="1"/>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12186F54" w14:textId="77777777" w:rsidR="00C716A0" w:rsidRDefault="00C716A0" w:rsidP="00C716A0">
      <w:pPr>
        <w:spacing w:before="240" w:line="360" w:lineRule="auto"/>
        <w:jc w:val="both"/>
        <w:rPr>
          <w:rFonts w:ascii="Palatino Linotype" w:hAnsi="Palatino Linotype"/>
        </w:rPr>
      </w:pPr>
    </w:p>
    <w:p w14:paraId="09598D9B" w14:textId="77777777" w:rsidR="00C716A0" w:rsidRPr="0051062B" w:rsidRDefault="00C716A0" w:rsidP="00C716A0">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4B9A389E" w14:textId="77777777" w:rsidR="00C716A0" w:rsidRPr="0051062B" w:rsidRDefault="00C716A0" w:rsidP="00C716A0">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767ADFE9" w14:textId="77777777" w:rsidR="00C716A0" w:rsidRPr="0051062B" w:rsidRDefault="00C716A0" w:rsidP="00C716A0">
      <w:pPr>
        <w:pStyle w:val="Citas"/>
        <w:rPr>
          <w:b/>
        </w:rPr>
      </w:pPr>
      <w:r w:rsidRPr="0051062B">
        <w:rPr>
          <w:b/>
        </w:rPr>
        <w:lastRenderedPageBreak/>
        <w:t xml:space="preserve">Artículo 181. … </w:t>
      </w:r>
    </w:p>
    <w:p w14:paraId="62ECD7AB" w14:textId="77777777" w:rsidR="00C716A0" w:rsidRDefault="00C716A0" w:rsidP="00C716A0">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27D3F48D" w14:textId="77777777" w:rsidR="00C716A0" w:rsidRDefault="00C716A0" w:rsidP="00C716A0">
      <w:pPr>
        <w:spacing w:before="240" w:line="360" w:lineRule="auto"/>
        <w:jc w:val="both"/>
        <w:rPr>
          <w:rFonts w:ascii="Palatino Linotype" w:hAnsi="Palatino Linotype"/>
        </w:rPr>
      </w:pPr>
    </w:p>
    <w:p w14:paraId="0B0CBE94" w14:textId="77777777" w:rsidR="00C716A0" w:rsidRDefault="00C716A0" w:rsidP="00C716A0">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665E23E0" w14:textId="148379A8" w:rsidR="00006BB7" w:rsidRPr="00006BB7" w:rsidRDefault="00006BB7" w:rsidP="00FC1D73">
      <w:pPr>
        <w:pStyle w:val="Prrafodelista"/>
        <w:numPr>
          <w:ilvl w:val="0"/>
          <w:numId w:val="5"/>
        </w:numPr>
        <w:spacing w:before="240" w:line="360" w:lineRule="auto"/>
        <w:jc w:val="both"/>
        <w:rPr>
          <w:rFonts w:ascii="Palatino Linotype" w:hAnsi="Palatino Linotype"/>
        </w:rPr>
      </w:pPr>
      <w:r w:rsidRPr="00006BB7">
        <w:rPr>
          <w:rFonts w:ascii="Palatino Linotype" w:hAnsi="Palatino Linotype"/>
        </w:rPr>
        <w:t>El o los documentos donde consten las garantías exhibidas por la persona moral referida en las solicitudes de información</w:t>
      </w:r>
      <w:r w:rsidRPr="00006BB7">
        <w:rPr>
          <w:rFonts w:ascii="Palatino Linotype" w:hAnsi="Palatino Linotype"/>
          <w:b/>
          <w:bCs/>
        </w:rPr>
        <w:t xml:space="preserve"> </w:t>
      </w:r>
      <w:r w:rsidRPr="00222047">
        <w:rPr>
          <w:rFonts w:ascii="Palatino Linotype" w:hAnsi="Palatino Linotype" w:cs="Arial"/>
          <w:b/>
          <w:bCs/>
        </w:rPr>
        <w:t>00406/VACHASO/IP/2024,</w:t>
      </w:r>
      <w:r w:rsidRPr="00222047">
        <w:rPr>
          <w:rFonts w:ascii="Palatino Linotype" w:hAnsi="Palatino Linotype" w:cs="Arial"/>
        </w:rPr>
        <w:t xml:space="preserve"> </w:t>
      </w:r>
      <w:r w:rsidRPr="00222047">
        <w:rPr>
          <w:rFonts w:ascii="Palatino Linotype" w:hAnsi="Palatino Linotype" w:cs="Arial"/>
          <w:b/>
          <w:bCs/>
        </w:rPr>
        <w:t>00407/VACHASO/IP/2024, 00408/VACHASO/IP/2024, 00409/VACHASO/IP/2024, 00410/VACHASO/IP/2024, 00411/VACHASO/IP/2024, 00412/VACHASO/IP/2024 y 00413/VACHASO/IP/2024,</w:t>
      </w:r>
      <w:r>
        <w:rPr>
          <w:rFonts w:ascii="Palatino Linotype" w:hAnsi="Palatino Linotype" w:cs="Arial"/>
          <w:b/>
          <w:bCs/>
        </w:rPr>
        <w:t xml:space="preserve"> </w:t>
      </w:r>
      <w:r>
        <w:rPr>
          <w:rFonts w:ascii="Palatino Linotype" w:hAnsi="Palatino Linotype" w:cs="Arial"/>
        </w:rPr>
        <w:t>en términos del artículo 130 del reglamento de la ley de contratación pública del Estado de México y Municipios, respecto de los servicios contratados consistentes en:</w:t>
      </w:r>
    </w:p>
    <w:p w14:paraId="08AEF98B" w14:textId="46CE1325" w:rsidR="00006BB7" w:rsidRPr="00283EBB" w:rsidRDefault="00006BB7" w:rsidP="00FC1D73">
      <w:pPr>
        <w:pStyle w:val="Prrafodelista"/>
        <w:numPr>
          <w:ilvl w:val="0"/>
          <w:numId w:val="7"/>
        </w:numPr>
        <w:spacing w:before="240" w:line="360" w:lineRule="auto"/>
        <w:jc w:val="both"/>
        <w:rPr>
          <w:rFonts w:ascii="Palatino Linotype" w:hAnsi="Palatino Linotype"/>
        </w:rPr>
      </w:pPr>
      <w:r w:rsidRPr="00283EBB">
        <w:rPr>
          <w:rFonts w:ascii="Palatino Linotype" w:hAnsi="Palatino Linotype"/>
        </w:rPr>
        <w:t xml:space="preserve">Servicios de actualización de datos catastrales del municipio de Valle de Chalco Solidaridad. </w:t>
      </w:r>
    </w:p>
    <w:p w14:paraId="135EE5ED" w14:textId="2CF9D2F5" w:rsidR="00006BB7" w:rsidRPr="00283EBB" w:rsidRDefault="00006BB7" w:rsidP="00FC1D73">
      <w:pPr>
        <w:pStyle w:val="Prrafodelista"/>
        <w:numPr>
          <w:ilvl w:val="0"/>
          <w:numId w:val="7"/>
        </w:numPr>
        <w:spacing w:before="240" w:line="360" w:lineRule="auto"/>
        <w:jc w:val="both"/>
        <w:rPr>
          <w:rFonts w:ascii="Palatino Linotype" w:hAnsi="Palatino Linotype"/>
        </w:rPr>
      </w:pPr>
      <w:r w:rsidRPr="00283EBB">
        <w:rPr>
          <w:rFonts w:ascii="Palatino Linotype" w:hAnsi="Palatino Linotype"/>
        </w:rPr>
        <w:t>Mantenimiento a redes de datos</w:t>
      </w:r>
    </w:p>
    <w:p w14:paraId="41F88D98" w14:textId="0A57C498" w:rsidR="00006BB7" w:rsidRPr="00283EBB" w:rsidRDefault="00006BB7" w:rsidP="00FC1D73">
      <w:pPr>
        <w:pStyle w:val="Prrafodelista"/>
        <w:numPr>
          <w:ilvl w:val="0"/>
          <w:numId w:val="7"/>
        </w:numPr>
        <w:spacing w:before="240" w:line="360" w:lineRule="auto"/>
        <w:jc w:val="both"/>
        <w:rPr>
          <w:rFonts w:ascii="Palatino Linotype" w:hAnsi="Palatino Linotype"/>
        </w:rPr>
      </w:pPr>
      <w:r w:rsidRPr="00283EBB">
        <w:rPr>
          <w:rFonts w:ascii="Palatino Linotype" w:hAnsi="Palatino Linotype"/>
        </w:rPr>
        <w:lastRenderedPageBreak/>
        <w:t xml:space="preserve">Mantenimiento de equipos de bienes informáticos. </w:t>
      </w:r>
    </w:p>
    <w:p w14:paraId="64645612" w14:textId="49350821" w:rsidR="00006BB7" w:rsidRPr="00283EBB" w:rsidRDefault="00006BB7" w:rsidP="00FC1D73">
      <w:pPr>
        <w:pStyle w:val="Prrafodelista"/>
        <w:numPr>
          <w:ilvl w:val="0"/>
          <w:numId w:val="7"/>
        </w:numPr>
        <w:spacing w:before="240" w:line="360" w:lineRule="auto"/>
        <w:jc w:val="both"/>
        <w:rPr>
          <w:rFonts w:ascii="Palatino Linotype" w:hAnsi="Palatino Linotype"/>
        </w:rPr>
      </w:pPr>
      <w:r w:rsidRPr="00283EBB">
        <w:rPr>
          <w:rFonts w:ascii="Palatino Linotype" w:hAnsi="Palatino Linotype"/>
        </w:rPr>
        <w:t>Mantenimiento de cámaras de video del municipio</w:t>
      </w:r>
    </w:p>
    <w:p w14:paraId="31027EA7" w14:textId="79470C7A" w:rsidR="00006BB7" w:rsidRPr="00283EBB" w:rsidRDefault="00006BB7" w:rsidP="00FC1D73">
      <w:pPr>
        <w:pStyle w:val="Prrafodelista"/>
        <w:numPr>
          <w:ilvl w:val="0"/>
          <w:numId w:val="7"/>
        </w:numPr>
        <w:spacing w:before="240" w:line="360" w:lineRule="auto"/>
        <w:jc w:val="both"/>
        <w:rPr>
          <w:rFonts w:ascii="Palatino Linotype" w:hAnsi="Palatino Linotype"/>
        </w:rPr>
      </w:pPr>
      <w:r w:rsidRPr="00283EBB">
        <w:rPr>
          <w:rFonts w:ascii="Palatino Linotype" w:hAnsi="Palatino Linotype"/>
        </w:rPr>
        <w:t>Servicio de compilación de imágenes en paquete (Tif/Multitif Generación de archivo SIFE para integración del informe primer trimestre 2023)</w:t>
      </w:r>
    </w:p>
    <w:p w14:paraId="3A98FD03" w14:textId="7B189C1A" w:rsidR="00006BB7" w:rsidRPr="00283EBB" w:rsidRDefault="00283EBB" w:rsidP="00FC1D73">
      <w:pPr>
        <w:pStyle w:val="Prrafodelista"/>
        <w:numPr>
          <w:ilvl w:val="0"/>
          <w:numId w:val="7"/>
        </w:numPr>
        <w:spacing w:before="240" w:line="360" w:lineRule="auto"/>
        <w:jc w:val="both"/>
        <w:rPr>
          <w:rFonts w:ascii="Palatino Linotype" w:hAnsi="Palatino Linotype"/>
        </w:rPr>
      </w:pPr>
      <w:r w:rsidRPr="00283EBB">
        <w:rPr>
          <w:rFonts w:ascii="Palatino Linotype" w:hAnsi="Palatino Linotype"/>
        </w:rPr>
        <w:t xml:space="preserve">Servicio de digitalización de documentos de expedientes de los procedimientos de adquisiciones, arrendamientos de bienes o contratación de servicios del ejercicio fiscal 2022. </w:t>
      </w:r>
    </w:p>
    <w:p w14:paraId="47E05E9E" w14:textId="5926BD20" w:rsidR="00006BB7" w:rsidRPr="00283EBB" w:rsidRDefault="00283EBB" w:rsidP="00FC1D73">
      <w:pPr>
        <w:pStyle w:val="Prrafodelista"/>
        <w:numPr>
          <w:ilvl w:val="0"/>
          <w:numId w:val="7"/>
        </w:numPr>
        <w:spacing w:before="240" w:line="360" w:lineRule="auto"/>
        <w:jc w:val="both"/>
        <w:rPr>
          <w:rFonts w:ascii="Palatino Linotype" w:hAnsi="Palatino Linotype"/>
        </w:rPr>
      </w:pPr>
      <w:r w:rsidRPr="00283EBB">
        <w:rPr>
          <w:rFonts w:ascii="Palatino Linotype" w:hAnsi="Palatino Linotype"/>
        </w:rPr>
        <w:t>Servicio de creación y programación de nube para respaldo de información generada en el municipio</w:t>
      </w:r>
    </w:p>
    <w:p w14:paraId="1661AA39" w14:textId="259A5A09" w:rsidR="00283EBB" w:rsidRPr="00283EBB" w:rsidRDefault="00283EBB" w:rsidP="00FC1D73">
      <w:pPr>
        <w:pStyle w:val="Prrafodelista"/>
        <w:numPr>
          <w:ilvl w:val="0"/>
          <w:numId w:val="7"/>
        </w:numPr>
        <w:spacing w:before="240" w:line="360" w:lineRule="auto"/>
        <w:jc w:val="both"/>
        <w:rPr>
          <w:rFonts w:ascii="Palatino Linotype" w:hAnsi="Palatino Linotype"/>
        </w:rPr>
      </w:pPr>
      <w:r w:rsidRPr="00283EBB">
        <w:rPr>
          <w:rFonts w:ascii="Palatino Linotype" w:hAnsi="Palatino Linotype"/>
        </w:rPr>
        <w:t>Reingeniería de procesos de seguridad (IA/ML Fortigate NGFW firewall, protección de acceso vía NAS de QNAP, Prevención de ataques Hacker)</w:t>
      </w:r>
    </w:p>
    <w:p w14:paraId="6EF7C0C6" w14:textId="77777777" w:rsidR="00D674E4" w:rsidRPr="00D674E4" w:rsidRDefault="00D674E4" w:rsidP="00D674E4">
      <w:pPr>
        <w:pStyle w:val="Prrafodelista"/>
        <w:spacing w:before="240" w:line="360" w:lineRule="auto"/>
        <w:ind w:left="720"/>
        <w:jc w:val="both"/>
        <w:rPr>
          <w:rFonts w:ascii="Palatino Linotype" w:hAnsi="Palatino Linotype"/>
        </w:rPr>
      </w:pPr>
    </w:p>
    <w:p w14:paraId="17E79B24" w14:textId="77777777" w:rsidR="00C716A0" w:rsidRDefault="00C716A0" w:rsidP="00C716A0">
      <w:pPr>
        <w:spacing w:after="0" w:line="360" w:lineRule="auto"/>
        <w:jc w:val="both"/>
        <w:rPr>
          <w:rFonts w:ascii="Palatino Linotype" w:hAnsi="Palatino Linotype" w:cs="Arial"/>
          <w:noProof/>
          <w:color w:val="000000"/>
          <w:sz w:val="24"/>
          <w:lang w:eastAsia="es-MX"/>
        </w:rPr>
      </w:pPr>
      <w:bookmarkStart w:id="3" w:name="_Hlk152065703"/>
      <w:r>
        <w:rPr>
          <w:rFonts w:ascii="Palatino Linotype" w:hAnsi="Palatino Linotype" w:cs="Arial"/>
          <w:sz w:val="24"/>
          <w:szCs w:val="24"/>
        </w:rPr>
        <w:t xml:space="preserve">Bajo este contexto, a efecto de identificar las unidades administrativas competentes se traen a colación los </w:t>
      </w:r>
      <w:r>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2B378407" w14:textId="77777777" w:rsidR="00C716A0" w:rsidRPr="009535E0" w:rsidRDefault="00C716A0" w:rsidP="00C716A0">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0BD0D31E" w14:textId="77777777" w:rsidR="00C716A0" w:rsidRPr="009535E0" w:rsidRDefault="00C716A0" w:rsidP="00C716A0">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lastRenderedPageBreak/>
        <w:t>XII. Publicar y mantener actualizada la información relativa a las obligaciones generales de transparencia previstas en la presente Ley o determinadas así por el Instituto, y en general aquella que sea de interés público;</w:t>
      </w:r>
    </w:p>
    <w:p w14:paraId="5E7A3E6C" w14:textId="77777777" w:rsidR="00C716A0" w:rsidRPr="009535E0" w:rsidRDefault="00C716A0" w:rsidP="00C716A0">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2B9ABD9" w14:textId="77777777" w:rsidR="00C716A0" w:rsidRDefault="00C716A0" w:rsidP="00C716A0">
      <w:pPr>
        <w:pStyle w:val="INFOEM"/>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78026BE9" w14:textId="77777777" w:rsidR="00C716A0" w:rsidRDefault="00C716A0" w:rsidP="00C716A0">
      <w:pPr>
        <w:pStyle w:val="INFOEM"/>
        <w:rPr>
          <w:b/>
        </w:rPr>
      </w:pPr>
      <w:r>
        <w:t xml:space="preserve"> (…)” </w:t>
      </w:r>
      <w:r>
        <w:rPr>
          <w:b/>
        </w:rPr>
        <w:t xml:space="preserve">[Sic] </w:t>
      </w:r>
    </w:p>
    <w:p w14:paraId="69EE6B89" w14:textId="77777777" w:rsidR="00283EBB" w:rsidRDefault="00283EBB" w:rsidP="006A494E">
      <w:pPr>
        <w:pStyle w:val="INFOEM"/>
        <w:ind w:left="0"/>
        <w:rPr>
          <w:b/>
        </w:rPr>
      </w:pPr>
    </w:p>
    <w:p w14:paraId="1747E90A" w14:textId="3330FF5D" w:rsidR="006A494E" w:rsidRDefault="001375BC" w:rsidP="006A494E">
      <w:pPr>
        <w:pStyle w:val="INFOEM"/>
        <w:ind w:left="0"/>
        <w:rPr>
          <w:b/>
        </w:rPr>
      </w:pPr>
      <w:r>
        <w:rPr>
          <w:i w:val="0"/>
          <w:iCs/>
          <w:noProof/>
          <w:sz w:val="24"/>
          <w:lang w:eastAsia="es-MX"/>
        </w:rPr>
        <mc:AlternateContent>
          <mc:Choice Requires="wps">
            <w:drawing>
              <wp:anchor distT="0" distB="0" distL="114300" distR="114300" simplePos="0" relativeHeight="251672576" behindDoc="0" locked="0" layoutInCell="1" allowOverlap="1" wp14:anchorId="79C17191" wp14:editId="7369E3AC">
                <wp:simplePos x="0" y="0"/>
                <wp:positionH relativeFrom="column">
                  <wp:posOffset>-42644</wp:posOffset>
                </wp:positionH>
                <wp:positionV relativeFrom="paragraph">
                  <wp:posOffset>592552</wp:posOffset>
                </wp:positionV>
                <wp:extent cx="6137031" cy="1992923"/>
                <wp:effectExtent l="0" t="0" r="35560" b="26670"/>
                <wp:wrapNone/>
                <wp:docPr id="298892042" name="Straight Connector 11"/>
                <wp:cNvGraphicFramePr/>
                <a:graphic xmlns:a="http://schemas.openxmlformats.org/drawingml/2006/main">
                  <a:graphicData uri="http://schemas.microsoft.com/office/word/2010/wordprocessingShape">
                    <wps:wsp>
                      <wps:cNvCnPr/>
                      <wps:spPr>
                        <a:xfrm>
                          <a:off x="0" y="0"/>
                          <a:ext cx="6137031" cy="19929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BF87783"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35pt,46.65pt" to="479.9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" strokecolor="#5b9bd5 [3204]" strokeweight=".5pt">
                <v:stroke joinstyle="miter"/>
              </v:line>
            </w:pict>
          </mc:Fallback>
        </mc:AlternateContent>
      </w:r>
      <w:r w:rsidR="006A494E">
        <w:rPr>
          <w:i w:val="0"/>
          <w:iCs/>
          <w:sz w:val="24"/>
        </w:rPr>
        <w:t>S</w:t>
      </w:r>
      <w:r w:rsidR="006A494E" w:rsidRPr="00C716A0">
        <w:rPr>
          <w:i w:val="0"/>
          <w:iCs/>
          <w:sz w:val="24"/>
        </w:rPr>
        <w:t>irven de sustento las siguientes imágenes ilustrativas</w:t>
      </w:r>
      <w:r w:rsidR="006A494E">
        <w:rPr>
          <w:i w:val="0"/>
          <w:iCs/>
          <w:sz w:val="24"/>
        </w:rPr>
        <w:t>:</w:t>
      </w:r>
    </w:p>
    <w:p w14:paraId="2F9671A0" w14:textId="5BC73719" w:rsidR="0040360C" w:rsidRDefault="006A494E" w:rsidP="00C716A0">
      <w:pPr>
        <w:pStyle w:val="CitasINFOEM"/>
        <w:ind w:left="0"/>
        <w:rPr>
          <w:i w:val="0"/>
          <w:iCs/>
          <w:sz w:val="24"/>
        </w:rPr>
      </w:pPr>
      <w:r>
        <w:rPr>
          <w:i w:val="0"/>
          <w:iCs/>
          <w:noProof/>
          <w:sz w:val="24"/>
          <w:lang w:eastAsia="es-MX"/>
        </w:rPr>
        <w:lastRenderedPageBreak/>
        <w:drawing>
          <wp:anchor distT="0" distB="0" distL="114300" distR="114300" simplePos="0" relativeHeight="251670528" behindDoc="0" locked="0" layoutInCell="1" allowOverlap="1" wp14:anchorId="1879C8DF" wp14:editId="0239E8E4">
            <wp:simplePos x="0" y="0"/>
            <wp:positionH relativeFrom="page">
              <wp:align>center</wp:align>
            </wp:positionH>
            <wp:positionV relativeFrom="paragraph">
              <wp:posOffset>3676650</wp:posOffset>
            </wp:positionV>
            <wp:extent cx="5749925" cy="3326765"/>
            <wp:effectExtent l="19050" t="19050" r="22225" b="26035"/>
            <wp:wrapThrough wrapText="bothSides">
              <wp:wrapPolygon edited="0">
                <wp:start x="-72" y="-124"/>
                <wp:lineTo x="-72" y="21645"/>
                <wp:lineTo x="21612" y="21645"/>
                <wp:lineTo x="21612" y="-124"/>
                <wp:lineTo x="-72" y="-124"/>
              </wp:wrapPolygon>
            </wp:wrapThrough>
            <wp:docPr id="4613746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9925" cy="33267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E3645">
        <w:rPr>
          <w:i w:val="0"/>
          <w:iCs/>
          <w:noProof/>
          <w:sz w:val="24"/>
          <w:lang w:eastAsia="es-MX"/>
        </w:rPr>
        <w:drawing>
          <wp:anchor distT="0" distB="0" distL="114300" distR="114300" simplePos="0" relativeHeight="251667456" behindDoc="0" locked="0" layoutInCell="1" allowOverlap="1" wp14:anchorId="0F21B434" wp14:editId="183F9631">
            <wp:simplePos x="0" y="0"/>
            <wp:positionH relativeFrom="page">
              <wp:align>center</wp:align>
            </wp:positionH>
            <wp:positionV relativeFrom="paragraph">
              <wp:posOffset>19050</wp:posOffset>
            </wp:positionV>
            <wp:extent cx="5745480" cy="3356610"/>
            <wp:effectExtent l="19050" t="19050" r="26670" b="15240"/>
            <wp:wrapThrough wrapText="bothSides">
              <wp:wrapPolygon edited="0">
                <wp:start x="-72" y="-123"/>
                <wp:lineTo x="-72" y="21575"/>
                <wp:lineTo x="21629" y="21575"/>
                <wp:lineTo x="21629" y="-123"/>
                <wp:lineTo x="-72" y="-123"/>
              </wp:wrapPolygon>
            </wp:wrapThrough>
            <wp:docPr id="7588122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5480" cy="33566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716A0">
        <w:rPr>
          <w:i w:val="0"/>
          <w:iCs/>
          <w:sz w:val="24"/>
        </w:rPr>
        <w:t xml:space="preserve"> </w:t>
      </w:r>
    </w:p>
    <w:p w14:paraId="238809D9" w14:textId="7246C270" w:rsidR="00222047" w:rsidRDefault="006A494E" w:rsidP="00C716A0">
      <w:pPr>
        <w:pStyle w:val="CitasINFOEM"/>
        <w:ind w:left="0"/>
        <w:rPr>
          <w:i w:val="0"/>
          <w:iCs/>
          <w:sz w:val="24"/>
        </w:rPr>
      </w:pPr>
      <w:r>
        <w:rPr>
          <w:rFonts w:cs="Arial"/>
          <w:noProof/>
          <w:lang w:eastAsia="es-MX"/>
        </w:rPr>
        <w:lastRenderedPageBreak/>
        <w:drawing>
          <wp:anchor distT="0" distB="0" distL="114300" distR="114300" simplePos="0" relativeHeight="251668480" behindDoc="0" locked="0" layoutInCell="1" allowOverlap="1" wp14:anchorId="0B1E589E" wp14:editId="39636A6A">
            <wp:simplePos x="0" y="0"/>
            <wp:positionH relativeFrom="page">
              <wp:align>center</wp:align>
            </wp:positionH>
            <wp:positionV relativeFrom="paragraph">
              <wp:posOffset>19050</wp:posOffset>
            </wp:positionV>
            <wp:extent cx="5753100" cy="3356610"/>
            <wp:effectExtent l="19050" t="19050" r="19050" b="15240"/>
            <wp:wrapThrough wrapText="bothSides">
              <wp:wrapPolygon edited="0">
                <wp:start x="-72" y="-123"/>
                <wp:lineTo x="-72" y="21575"/>
                <wp:lineTo x="21600" y="21575"/>
                <wp:lineTo x="21600" y="-123"/>
                <wp:lineTo x="-72" y="-123"/>
              </wp:wrapPolygon>
            </wp:wrapThrough>
            <wp:docPr id="11919524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3566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BA00D1" w14:textId="7BB88EAF" w:rsidR="00222047" w:rsidRDefault="00222047" w:rsidP="00C716A0">
      <w:pPr>
        <w:pStyle w:val="CitasINFOEM"/>
        <w:ind w:left="0"/>
        <w:rPr>
          <w:i w:val="0"/>
          <w:iCs/>
          <w:sz w:val="24"/>
        </w:rPr>
      </w:pPr>
      <w:r>
        <w:rPr>
          <w:i w:val="0"/>
          <w:iCs/>
          <w:noProof/>
          <w:sz w:val="24"/>
          <w:lang w:eastAsia="es-MX"/>
        </w:rPr>
        <w:drawing>
          <wp:anchor distT="0" distB="0" distL="114300" distR="114300" simplePos="0" relativeHeight="251671552" behindDoc="0" locked="0" layoutInCell="1" allowOverlap="1" wp14:anchorId="43CA36B3" wp14:editId="468E1931">
            <wp:simplePos x="0" y="0"/>
            <wp:positionH relativeFrom="page">
              <wp:align>center</wp:align>
            </wp:positionH>
            <wp:positionV relativeFrom="paragraph">
              <wp:posOffset>943247</wp:posOffset>
            </wp:positionV>
            <wp:extent cx="3842385" cy="544195"/>
            <wp:effectExtent l="19050" t="19050" r="24765" b="27305"/>
            <wp:wrapThrough wrapText="bothSides">
              <wp:wrapPolygon edited="0">
                <wp:start x="-107" y="-756"/>
                <wp:lineTo x="-107" y="21928"/>
                <wp:lineTo x="21632" y="21928"/>
                <wp:lineTo x="21632" y="-756"/>
                <wp:lineTo x="-107" y="-756"/>
              </wp:wrapPolygon>
            </wp:wrapThrough>
            <wp:docPr id="7811286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2385" cy="5441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i w:val="0"/>
          <w:iCs/>
          <w:noProof/>
          <w:sz w:val="24"/>
          <w:lang w:eastAsia="es-MX"/>
        </w:rPr>
        <w:drawing>
          <wp:anchor distT="0" distB="0" distL="114300" distR="114300" simplePos="0" relativeHeight="251669504" behindDoc="0" locked="0" layoutInCell="1" allowOverlap="1" wp14:anchorId="6D17F014" wp14:editId="759E60D9">
            <wp:simplePos x="0" y="0"/>
            <wp:positionH relativeFrom="page">
              <wp:posOffset>1428750</wp:posOffset>
            </wp:positionH>
            <wp:positionV relativeFrom="paragraph">
              <wp:posOffset>19413</wp:posOffset>
            </wp:positionV>
            <wp:extent cx="4922520" cy="533400"/>
            <wp:effectExtent l="19050" t="19050" r="11430" b="19050"/>
            <wp:wrapThrough wrapText="bothSides">
              <wp:wrapPolygon edited="0">
                <wp:start x="-84" y="-771"/>
                <wp:lineTo x="-84" y="21600"/>
                <wp:lineTo x="21567" y="21600"/>
                <wp:lineTo x="21567" y="-771"/>
                <wp:lineTo x="-84" y="-771"/>
              </wp:wrapPolygon>
            </wp:wrapThrough>
            <wp:docPr id="5954010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2520" cy="533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3008019" w14:textId="6F778D35" w:rsidR="00222047" w:rsidRDefault="00222047" w:rsidP="00C716A0">
      <w:pPr>
        <w:pStyle w:val="CitasINFOEM"/>
        <w:ind w:left="0"/>
        <w:rPr>
          <w:i w:val="0"/>
          <w:iCs/>
          <w:sz w:val="24"/>
        </w:rPr>
      </w:pPr>
    </w:p>
    <w:p w14:paraId="6FFF6F2A" w14:textId="2647B4AC" w:rsidR="00222047" w:rsidRDefault="00222047" w:rsidP="00C716A0">
      <w:pPr>
        <w:pStyle w:val="CitasINFOEM"/>
        <w:ind w:left="0"/>
        <w:rPr>
          <w:i w:val="0"/>
          <w:iCs/>
          <w:sz w:val="24"/>
        </w:rPr>
      </w:pPr>
    </w:p>
    <w:p w14:paraId="0B57278B" w14:textId="334D1E88" w:rsidR="003F1260" w:rsidRDefault="003F1260" w:rsidP="003F1260">
      <w:pPr>
        <w:pStyle w:val="CitasINFOEM"/>
        <w:ind w:left="0" w:right="0"/>
        <w:rPr>
          <w:rFonts w:cs="Arial"/>
          <w:i w:val="0"/>
          <w:iCs/>
          <w:sz w:val="24"/>
        </w:rPr>
      </w:pPr>
      <w:r w:rsidRPr="00356EAA">
        <w:rPr>
          <w:rFonts w:cs="Arial"/>
          <w:i w:val="0"/>
          <w:iCs/>
          <w:sz w:val="24"/>
        </w:rPr>
        <w:t xml:space="preserve">De lo expuesto con anterioridad, se desprende que </w:t>
      </w:r>
      <w:r w:rsidRPr="00356EAA">
        <w:rPr>
          <w:rFonts w:cs="Arial"/>
          <w:b/>
          <w:bCs/>
          <w:i w:val="0"/>
          <w:iCs/>
          <w:sz w:val="24"/>
        </w:rPr>
        <w:t>El Sujeto Obligado</w:t>
      </w:r>
      <w:r w:rsidRPr="00356EAA">
        <w:rPr>
          <w:rFonts w:cs="Arial"/>
          <w:i w:val="0"/>
          <w:iCs/>
          <w:sz w:val="24"/>
        </w:rPr>
        <w:t xml:space="preserve">, a la fecha de la solicitud de información, se auxiliaba de diversas Coordinaciones, Direcciones y </w:t>
      </w:r>
      <w:r w:rsidRPr="00356EAA">
        <w:rPr>
          <w:rFonts w:cs="Arial"/>
          <w:i w:val="0"/>
          <w:iCs/>
          <w:sz w:val="24"/>
        </w:rPr>
        <w:lastRenderedPageBreak/>
        <w:t xml:space="preserve">Subdirecciones para cumplir con sus fines y objetivos, resultando de nuestro interés la </w:t>
      </w:r>
      <w:r>
        <w:rPr>
          <w:rFonts w:cs="Arial"/>
          <w:i w:val="0"/>
          <w:iCs/>
          <w:sz w:val="24"/>
        </w:rPr>
        <w:t>Dirección de administración</w:t>
      </w:r>
      <w:r w:rsidR="00222047">
        <w:rPr>
          <w:rFonts w:cs="Arial"/>
          <w:i w:val="0"/>
          <w:iCs/>
          <w:sz w:val="24"/>
        </w:rPr>
        <w:t xml:space="preserve">, así como la tesorería municipal. </w:t>
      </w:r>
    </w:p>
    <w:p w14:paraId="44B2275C" w14:textId="29C0DF31" w:rsidR="0028291D" w:rsidRDefault="003F1260" w:rsidP="003F1260">
      <w:pPr>
        <w:pStyle w:val="CitasINFOEM"/>
        <w:ind w:left="0" w:right="0"/>
        <w:rPr>
          <w:rFonts w:cs="Arial"/>
          <w:i w:val="0"/>
          <w:iCs/>
          <w:sz w:val="24"/>
        </w:rPr>
      </w:pPr>
      <w:r w:rsidRPr="003F1260">
        <w:rPr>
          <w:rFonts w:cs="Arial"/>
          <w:i w:val="0"/>
          <w:iCs/>
          <w:sz w:val="24"/>
        </w:rPr>
        <w:t xml:space="preserve">De forma complementaria, a efecto de ilustrar la esfera competencial de las unidades administrativas en cita, resulta oportuno traer a colación </w:t>
      </w:r>
      <w:r w:rsidR="0028291D">
        <w:rPr>
          <w:rFonts w:cs="Arial"/>
          <w:i w:val="0"/>
          <w:iCs/>
          <w:sz w:val="24"/>
        </w:rPr>
        <w:t xml:space="preserve">el </w:t>
      </w:r>
      <w:r w:rsidR="00222047">
        <w:rPr>
          <w:rFonts w:cs="Arial"/>
          <w:i w:val="0"/>
          <w:iCs/>
          <w:sz w:val="24"/>
        </w:rPr>
        <w:t>artículo 95 de la Ley Orgánica Municipal del Estado de México; numeral</w:t>
      </w:r>
      <w:r w:rsidR="0028291D">
        <w:rPr>
          <w:rFonts w:cs="Arial"/>
          <w:i w:val="0"/>
          <w:iCs/>
          <w:sz w:val="24"/>
        </w:rPr>
        <w:t xml:space="preserve"> 145 del Bando municipal de Valle de Chalco Solidaridad; </w:t>
      </w:r>
      <w:r w:rsidR="00222047">
        <w:rPr>
          <w:rFonts w:cs="Arial"/>
          <w:i w:val="0"/>
          <w:iCs/>
          <w:sz w:val="24"/>
        </w:rPr>
        <w:t>artículos</w:t>
      </w:r>
      <w:r w:rsidR="0028291D">
        <w:rPr>
          <w:rFonts w:cs="Arial"/>
          <w:i w:val="0"/>
          <w:iCs/>
          <w:sz w:val="24"/>
        </w:rPr>
        <w:t xml:space="preserve"> 26 y 27 de la Ley de Contratación Pública del Estado de México; así como los </w:t>
      </w:r>
      <w:r w:rsidR="00222047">
        <w:rPr>
          <w:rFonts w:cs="Arial"/>
          <w:i w:val="0"/>
          <w:iCs/>
          <w:sz w:val="24"/>
        </w:rPr>
        <w:t>numerales</w:t>
      </w:r>
      <w:r w:rsidR="0028291D">
        <w:rPr>
          <w:rFonts w:cs="Arial"/>
          <w:i w:val="0"/>
          <w:iCs/>
          <w:sz w:val="24"/>
        </w:rPr>
        <w:t xml:space="preserve"> </w:t>
      </w:r>
      <w:r w:rsidR="0028291D" w:rsidRPr="0028291D">
        <w:rPr>
          <w:rFonts w:cs="Arial"/>
          <w:i w:val="0"/>
          <w:iCs/>
          <w:sz w:val="24"/>
        </w:rPr>
        <w:t>43, 44, 54, 67, 90, 94, 130</w:t>
      </w:r>
      <w:r w:rsidR="0028291D">
        <w:rPr>
          <w:rFonts w:cs="Arial"/>
          <w:i w:val="0"/>
          <w:iCs/>
          <w:sz w:val="24"/>
        </w:rPr>
        <w:t xml:space="preserve"> del Reglamento de la Ley de Contratación Pública del Estado de México y Municipios, porciones normativas que disponen a la literalidad lo siguiente: </w:t>
      </w:r>
    </w:p>
    <w:p w14:paraId="15ABB0CA" w14:textId="77777777" w:rsidR="00222047" w:rsidRPr="00B6625A" w:rsidRDefault="00222047" w:rsidP="00222047">
      <w:pPr>
        <w:pStyle w:val="Citas"/>
        <w:jc w:val="center"/>
        <w:rPr>
          <w:b/>
          <w:bCs/>
          <w:i w:val="0"/>
          <w:iCs/>
        </w:rPr>
      </w:pPr>
      <w:r w:rsidRPr="00B6625A">
        <w:rPr>
          <w:b/>
          <w:bCs/>
          <w:i w:val="0"/>
          <w:iCs/>
        </w:rPr>
        <w:t>LEY ORGÁNICA MUNICIPAL DEL ESTADO DE MÉXICO</w:t>
      </w:r>
    </w:p>
    <w:p w14:paraId="70D84043" w14:textId="726917DC" w:rsidR="00222047" w:rsidRDefault="00222047" w:rsidP="00222047">
      <w:pPr>
        <w:pStyle w:val="Citas"/>
      </w:pPr>
      <w:r>
        <w:t>“Artículo 95.- Son atribuciones del tesorero municipal:</w:t>
      </w:r>
    </w:p>
    <w:p w14:paraId="33263AF5" w14:textId="77777777" w:rsidR="00222047" w:rsidRDefault="00222047" w:rsidP="00222047">
      <w:pPr>
        <w:pStyle w:val="Citas"/>
      </w:pPr>
      <w:r>
        <w:t>I. Administrar la hacienda pública municipal, de conformidad con las disposiciones legales aplicables;</w:t>
      </w:r>
    </w:p>
    <w:p w14:paraId="5CB0A324" w14:textId="77777777" w:rsidR="00222047" w:rsidRPr="007D097F" w:rsidRDefault="00222047" w:rsidP="00222047">
      <w:pPr>
        <w:pStyle w:val="Citas"/>
        <w:rPr>
          <w:b/>
          <w:bCs/>
          <w:u w:val="single"/>
        </w:rPr>
      </w:pPr>
      <w:r w:rsidRPr="007D097F">
        <w:rPr>
          <w:b/>
          <w:bCs/>
          <w:u w:val="single"/>
        </w:rPr>
        <w:t xml:space="preserve">IV. Llevar los registros contables, financieros y administrativos de los ingresos, egresos, e inventarios; </w:t>
      </w:r>
    </w:p>
    <w:p w14:paraId="7F6F899F" w14:textId="77777777" w:rsidR="00222047" w:rsidRDefault="00222047" w:rsidP="00222047">
      <w:pPr>
        <w:pStyle w:val="Citas"/>
      </w:pPr>
      <w:r>
        <w:t>V. Proporcionar oportunamente al ayuntamiento todos los datos o informes que sean necesarios para la formulación del Presupuesto de Egresos Municipales, vigilando que se ajuste a las disposiciones de esta Ley y otros ordenamientos aplicables;</w:t>
      </w:r>
    </w:p>
    <w:p w14:paraId="74FF8807" w14:textId="77777777" w:rsidR="00222047" w:rsidRPr="00FD33B0" w:rsidRDefault="00222047" w:rsidP="00222047">
      <w:pPr>
        <w:pStyle w:val="Citas"/>
        <w:rPr>
          <w:b/>
          <w:bCs/>
        </w:rPr>
      </w:pPr>
      <w:r>
        <w:t xml:space="preserve">XVI. Glosar oportunamente las cuentas del ayuntamiento;” </w:t>
      </w:r>
      <w:r>
        <w:rPr>
          <w:b/>
          <w:bCs/>
        </w:rPr>
        <w:t>(Sic)</w:t>
      </w:r>
    </w:p>
    <w:p w14:paraId="3B145272" w14:textId="77777777" w:rsidR="00222047" w:rsidRDefault="00222047" w:rsidP="0028291D">
      <w:pPr>
        <w:pStyle w:val="Citas"/>
        <w:jc w:val="center"/>
        <w:rPr>
          <w:b/>
          <w:bCs/>
          <w:i w:val="0"/>
          <w:iCs/>
          <w:sz w:val="24"/>
          <w:szCs w:val="24"/>
        </w:rPr>
      </w:pPr>
    </w:p>
    <w:p w14:paraId="440CFBA9" w14:textId="4ED7779B" w:rsidR="0028291D" w:rsidRPr="0028291D" w:rsidRDefault="0028291D" w:rsidP="0028291D">
      <w:pPr>
        <w:pStyle w:val="Citas"/>
        <w:jc w:val="center"/>
        <w:rPr>
          <w:b/>
          <w:bCs/>
          <w:i w:val="0"/>
          <w:iCs/>
          <w:sz w:val="24"/>
          <w:szCs w:val="24"/>
        </w:rPr>
      </w:pPr>
      <w:r w:rsidRPr="0028291D">
        <w:rPr>
          <w:b/>
          <w:bCs/>
          <w:i w:val="0"/>
          <w:iCs/>
          <w:sz w:val="24"/>
          <w:szCs w:val="24"/>
        </w:rPr>
        <w:lastRenderedPageBreak/>
        <w:t>BANDO MUNICIPAL VALLE DE CHALCO SOLIDARIDAD 2024</w:t>
      </w:r>
    </w:p>
    <w:p w14:paraId="7B1B51DC" w14:textId="49A14644" w:rsidR="00C716A0" w:rsidRDefault="0028291D" w:rsidP="0028291D">
      <w:pPr>
        <w:pStyle w:val="Citas"/>
      </w:pPr>
      <w:r>
        <w:t>“</w:t>
      </w:r>
      <w:r w:rsidRPr="0028291D">
        <w:t>ARTÍCULO 145.- La Dirección de Administración a través de su titular, es la responsable de proporcionar a las áreas administrativas los recursos humanos materiales y servicios para el mejor funcionamiento y desempeño en las actividades administrativas mediante la organización, supervisión y control de cada uno de estos; para ello Integrará, en coordinación con las demás unidades administrativas del municipio, el presupuesto anual de egresos, así como supervisar su ejercicio y aplicación; para ello tendrá las siguientes atribuciones:</w:t>
      </w:r>
    </w:p>
    <w:p w14:paraId="723C094B" w14:textId="10AB75EA" w:rsidR="0028291D" w:rsidRDefault="0028291D" w:rsidP="0028291D">
      <w:pPr>
        <w:pStyle w:val="Citas"/>
      </w:pPr>
      <w:r>
        <w:t>(…)</w:t>
      </w:r>
    </w:p>
    <w:p w14:paraId="0B0726E9" w14:textId="085122C4" w:rsidR="0028291D" w:rsidRDefault="0028291D" w:rsidP="0028291D">
      <w:pPr>
        <w:pStyle w:val="Citas"/>
      </w:pPr>
      <w:r w:rsidRPr="0028291D">
        <w:t>RECURSOS MATERIALES</w:t>
      </w:r>
    </w:p>
    <w:p w14:paraId="4EA6D08B" w14:textId="77777777" w:rsidR="0028291D" w:rsidRDefault="0028291D" w:rsidP="0028291D">
      <w:pPr>
        <w:pStyle w:val="Citas"/>
      </w:pPr>
      <w:r w:rsidRPr="0028291D">
        <w:t xml:space="preserve">VI.- Coordinar y supervisar la elaboración del programa anual de adquisiciones y servicios del municipio y vigilar su aplicación; </w:t>
      </w:r>
    </w:p>
    <w:p w14:paraId="30EB1822" w14:textId="77777777" w:rsidR="0028291D" w:rsidRPr="0028291D" w:rsidRDefault="0028291D" w:rsidP="0028291D">
      <w:pPr>
        <w:pStyle w:val="Citas"/>
        <w:rPr>
          <w:b/>
          <w:bCs/>
          <w:u w:val="single"/>
        </w:rPr>
      </w:pPr>
      <w:r w:rsidRPr="0028291D">
        <w:rPr>
          <w:b/>
          <w:bCs/>
          <w:u w:val="single"/>
        </w:rPr>
        <w:t xml:space="preserve">VII.- Vigilar que se lleve a cabo, de manera oportuna y apropiada en base a la planeación, programación, presupuestación y ejecución sobre la adquisición de bienes muebles, equipo, refacciones, materiales y la contratación de servicios para el cumplimiento de las metas de las diversas unidades administrativas que conforman la Administración Municipal; </w:t>
      </w:r>
    </w:p>
    <w:p w14:paraId="7835551D" w14:textId="77777777" w:rsidR="0028291D" w:rsidRDefault="0028291D" w:rsidP="0028291D">
      <w:pPr>
        <w:pStyle w:val="Citas"/>
      </w:pPr>
      <w:r w:rsidRPr="0028291D">
        <w:t xml:space="preserve">VIII.- Verificar y controlar la recepción, almacenamiento y distribución de los recursos materiales que solicitan las diferentes unidades administrativas del municipio, a través del Almacén General; </w:t>
      </w:r>
    </w:p>
    <w:p w14:paraId="3A86F42E" w14:textId="46099210" w:rsidR="0028291D" w:rsidRDefault="0028291D" w:rsidP="0028291D">
      <w:pPr>
        <w:pStyle w:val="Citas"/>
      </w:pPr>
      <w:r w:rsidRPr="0028291D">
        <w:lastRenderedPageBreak/>
        <w:t>IX.- Realizar la dispersión de saldo a tarjetas inteligentes para combustibles, lubricantes y aditivos de los vehículos que integran el parque vehicular municipal, bajo principios de racionalidad y presupuesto, observando la normatividad aplicable para la correcta justificación del gasto;</w:t>
      </w:r>
    </w:p>
    <w:p w14:paraId="7883BB94" w14:textId="11B334AD" w:rsidR="0028291D" w:rsidRPr="0028291D" w:rsidRDefault="0028291D" w:rsidP="0028291D">
      <w:pPr>
        <w:pStyle w:val="Citas"/>
        <w:rPr>
          <w:b/>
          <w:bCs/>
        </w:rPr>
      </w:pPr>
      <w:r>
        <w:t xml:space="preserve">(…)” </w:t>
      </w:r>
      <w:r>
        <w:rPr>
          <w:b/>
          <w:bCs/>
        </w:rPr>
        <w:t>(Sic)</w:t>
      </w:r>
    </w:p>
    <w:p w14:paraId="7311D109" w14:textId="77777777" w:rsidR="003F1260" w:rsidRDefault="003F1260" w:rsidP="00C716A0">
      <w:pPr>
        <w:pStyle w:val="CitasINFOEM"/>
        <w:ind w:left="0"/>
        <w:rPr>
          <w:i w:val="0"/>
          <w:iCs/>
          <w:sz w:val="24"/>
        </w:rPr>
      </w:pPr>
    </w:p>
    <w:p w14:paraId="60B45796" w14:textId="77777777" w:rsidR="003F1260" w:rsidRPr="006933BD" w:rsidRDefault="003F1260" w:rsidP="003F1260">
      <w:pPr>
        <w:spacing w:after="0" w:line="360" w:lineRule="auto"/>
        <w:jc w:val="center"/>
        <w:rPr>
          <w:rFonts w:ascii="Palatino Linotype" w:hAnsi="Palatino Linotype" w:cs="Arial"/>
          <w:b/>
          <w:iCs/>
          <w:color w:val="000000"/>
          <w:lang w:val="es-ES_tradnl"/>
        </w:rPr>
      </w:pPr>
      <w:r w:rsidRPr="006933BD">
        <w:rPr>
          <w:rFonts w:ascii="Palatino Linotype" w:hAnsi="Palatino Linotype" w:cs="Arial"/>
          <w:b/>
          <w:iCs/>
          <w:color w:val="000000"/>
          <w:lang w:val="es-ES_tradnl"/>
        </w:rPr>
        <w:t>LEY DE CONTRATACIÓN PÚBLICA DEL ESTADO DE MÉXICO</w:t>
      </w:r>
    </w:p>
    <w:p w14:paraId="0190F721" w14:textId="77777777" w:rsidR="003F1260" w:rsidRPr="002D0587" w:rsidRDefault="003F1260" w:rsidP="003F1260">
      <w:pPr>
        <w:spacing w:before="240" w:line="360" w:lineRule="auto"/>
        <w:ind w:left="851" w:right="851"/>
        <w:jc w:val="both"/>
        <w:rPr>
          <w:rFonts w:ascii="Palatino Linotype" w:hAnsi="Palatino Linotype"/>
          <w:i/>
        </w:rPr>
      </w:pPr>
      <w:r w:rsidRPr="002D0587">
        <w:rPr>
          <w:rFonts w:ascii="Palatino Linotype" w:hAnsi="Palatino Linotype"/>
          <w:i/>
        </w:rPr>
        <w:t xml:space="preserve">“Artículo 26.- Las adquisiciones, arrendamientos y servicios se adjudicarán a través de licitaciones públicas, mediante convocatoria pública. </w:t>
      </w:r>
    </w:p>
    <w:p w14:paraId="3165541A" w14:textId="77777777" w:rsidR="003F1260" w:rsidRPr="002D0587" w:rsidRDefault="003F1260" w:rsidP="003F1260">
      <w:pPr>
        <w:spacing w:before="240" w:line="360" w:lineRule="auto"/>
        <w:ind w:left="851" w:right="851"/>
        <w:jc w:val="both"/>
        <w:rPr>
          <w:rFonts w:ascii="Palatino Linotype" w:hAnsi="Palatino Linotype"/>
          <w:i/>
        </w:rPr>
      </w:pPr>
      <w:r w:rsidRPr="002D0587">
        <w:rPr>
          <w:rFonts w:ascii="Palatino Linotype" w:hAnsi="Palatino Linotype"/>
          <w:i/>
        </w:rPr>
        <w:t>Artículo 27.- La Secretaría, las entidades, los tribunales administrativos y los ayuntamientos podrán adjudicar adquisiciones, arrendamientos y servicios, mediante las excepciones al procedimiento de licitación que a continuación se señalan:</w:t>
      </w:r>
    </w:p>
    <w:p w14:paraId="17583C3F" w14:textId="77777777" w:rsidR="003F1260" w:rsidRPr="002D0587" w:rsidRDefault="003F1260" w:rsidP="00FC1D73">
      <w:pPr>
        <w:pStyle w:val="Prrafodelista"/>
        <w:numPr>
          <w:ilvl w:val="0"/>
          <w:numId w:val="8"/>
        </w:numPr>
        <w:spacing w:before="240" w:after="160" w:line="360" w:lineRule="auto"/>
        <w:ind w:left="851" w:right="851" w:firstLine="0"/>
        <w:jc w:val="both"/>
        <w:rPr>
          <w:rFonts w:ascii="Palatino Linotype" w:hAnsi="Palatino Linotype"/>
          <w:i/>
          <w:sz w:val="22"/>
          <w:szCs w:val="22"/>
        </w:rPr>
      </w:pPr>
      <w:r w:rsidRPr="002D0587">
        <w:rPr>
          <w:rFonts w:ascii="Palatino Linotype" w:hAnsi="Palatino Linotype"/>
          <w:i/>
          <w:sz w:val="22"/>
          <w:szCs w:val="22"/>
        </w:rPr>
        <w:t>Invitación restringida.</w:t>
      </w:r>
    </w:p>
    <w:p w14:paraId="2F0BF0DA" w14:textId="77777777" w:rsidR="003F1260" w:rsidRPr="002D0587" w:rsidRDefault="003F1260" w:rsidP="00FC1D73">
      <w:pPr>
        <w:pStyle w:val="Prrafodelista"/>
        <w:numPr>
          <w:ilvl w:val="0"/>
          <w:numId w:val="8"/>
        </w:numPr>
        <w:spacing w:before="240" w:after="160" w:line="360" w:lineRule="auto"/>
        <w:ind w:left="851" w:right="851" w:firstLine="0"/>
        <w:jc w:val="both"/>
        <w:rPr>
          <w:rFonts w:ascii="Palatino Linotype" w:hAnsi="Palatino Linotype" w:cs="Arial"/>
          <w:b/>
          <w:i/>
          <w:color w:val="000000"/>
          <w:sz w:val="22"/>
          <w:szCs w:val="22"/>
          <w:lang w:val="es-ES_tradnl"/>
        </w:rPr>
      </w:pPr>
      <w:r w:rsidRPr="002D0587">
        <w:rPr>
          <w:rFonts w:ascii="Palatino Linotype" w:hAnsi="Palatino Linotype"/>
          <w:i/>
          <w:sz w:val="22"/>
          <w:szCs w:val="22"/>
        </w:rPr>
        <w:t xml:space="preserve"> Adjudicación directa.” </w:t>
      </w:r>
      <w:r>
        <w:rPr>
          <w:rFonts w:ascii="Palatino Linotype" w:hAnsi="Palatino Linotype"/>
          <w:b/>
          <w:i/>
          <w:sz w:val="22"/>
          <w:szCs w:val="22"/>
        </w:rPr>
        <w:t>(Sic)</w:t>
      </w:r>
    </w:p>
    <w:p w14:paraId="7823A09D" w14:textId="77777777" w:rsidR="003F1260" w:rsidRDefault="003F1260" w:rsidP="003F1260">
      <w:pPr>
        <w:spacing w:before="240" w:line="360" w:lineRule="auto"/>
        <w:ind w:left="851" w:right="851"/>
        <w:jc w:val="center"/>
        <w:rPr>
          <w:rFonts w:ascii="Palatino Linotype" w:hAnsi="Palatino Linotype"/>
          <w:b/>
          <w:iCs/>
        </w:rPr>
      </w:pPr>
    </w:p>
    <w:p w14:paraId="09D59F30" w14:textId="77777777" w:rsidR="003F1260" w:rsidRPr="006933BD" w:rsidRDefault="003F1260" w:rsidP="003F1260">
      <w:pPr>
        <w:spacing w:before="240" w:line="360" w:lineRule="auto"/>
        <w:ind w:left="851" w:right="851"/>
        <w:jc w:val="center"/>
        <w:rPr>
          <w:rFonts w:ascii="Palatino Linotype" w:hAnsi="Palatino Linotype"/>
          <w:b/>
          <w:iCs/>
        </w:rPr>
      </w:pPr>
      <w:r w:rsidRPr="006933BD">
        <w:rPr>
          <w:rFonts w:ascii="Palatino Linotype" w:hAnsi="Palatino Linotype"/>
          <w:b/>
          <w:iCs/>
        </w:rPr>
        <w:t>REGLAMENTO DE LA LEY DE CONTRATACIÓN PÚBLICA DEL ESTADO DE MÉXICO Y MUNICIPIOS</w:t>
      </w:r>
    </w:p>
    <w:p w14:paraId="63489EC5" w14:textId="77777777" w:rsidR="003F1260" w:rsidRDefault="003F1260" w:rsidP="003F1260">
      <w:pPr>
        <w:spacing w:before="240" w:line="360" w:lineRule="auto"/>
        <w:ind w:left="851" w:right="851"/>
        <w:jc w:val="both"/>
        <w:rPr>
          <w:rFonts w:ascii="Palatino Linotype" w:hAnsi="Palatino Linotype"/>
          <w:i/>
        </w:rPr>
      </w:pPr>
      <w:r>
        <w:rPr>
          <w:rFonts w:ascii="Palatino Linotype" w:hAnsi="Palatino Linotype"/>
          <w:i/>
        </w:rPr>
        <w:lastRenderedPageBreak/>
        <w:t>“</w:t>
      </w:r>
      <w:r w:rsidRPr="00AA7EDD">
        <w:rPr>
          <w:rFonts w:ascii="Palatino Linotype" w:hAnsi="Palatino Linotype"/>
          <w:i/>
        </w:rPr>
        <w:t xml:space="preserve">Artículo 43.- La Secretaría, organismos auxiliares, tribunales administrativos y municipios, se auxiliarán de un Comité de Adquisiciones y Servicios, para la substanciación de los procedimientos de adquisición regulados en la Ley. </w:t>
      </w:r>
    </w:p>
    <w:p w14:paraId="73FFDD74" w14:textId="77777777" w:rsidR="003F1260" w:rsidRPr="00AA7EDD" w:rsidRDefault="003F1260" w:rsidP="003F1260">
      <w:pPr>
        <w:spacing w:before="240" w:line="360" w:lineRule="auto"/>
        <w:ind w:left="851" w:right="851"/>
        <w:jc w:val="both"/>
        <w:rPr>
          <w:rFonts w:ascii="Palatino Linotype" w:hAnsi="Palatino Linotype"/>
          <w:b/>
          <w:i/>
          <w:u w:val="single"/>
        </w:rPr>
      </w:pPr>
      <w:r w:rsidRPr="00AA7EDD">
        <w:rPr>
          <w:rFonts w:ascii="Palatino Linotype" w:hAnsi="Palatino Linotype"/>
          <w:b/>
          <w:i/>
          <w:u w:val="single"/>
        </w:rPr>
        <w:t xml:space="preserve">Artículo 44.- El Comité de Adquisiciones y Servicios se integrará por: </w:t>
      </w:r>
    </w:p>
    <w:p w14:paraId="39DFAEF1" w14:textId="77777777" w:rsidR="003F1260" w:rsidRPr="00E07D1E" w:rsidRDefault="003F1260" w:rsidP="00FC1D73">
      <w:pPr>
        <w:pStyle w:val="Prrafodelista"/>
        <w:numPr>
          <w:ilvl w:val="0"/>
          <w:numId w:val="9"/>
        </w:numPr>
        <w:spacing w:before="240" w:line="360" w:lineRule="auto"/>
        <w:ind w:right="851"/>
        <w:jc w:val="both"/>
        <w:rPr>
          <w:rFonts w:ascii="Palatino Linotype" w:hAnsi="Palatino Linotype"/>
          <w:b/>
          <w:i/>
          <w:sz w:val="22"/>
          <w:szCs w:val="22"/>
          <w:u w:val="single"/>
        </w:rPr>
      </w:pPr>
      <w:r w:rsidRPr="00AA7EDD">
        <w:rPr>
          <w:rFonts w:ascii="Palatino Linotype" w:hAnsi="Palatino Linotype"/>
          <w:i/>
          <w:sz w:val="22"/>
          <w:szCs w:val="22"/>
        </w:rPr>
        <w:t xml:space="preserve">En la Secretaría, por el titular del área encargada de operar el sistema de adquisiciones de las dependencias del Poder Ejecutivo, y en los organismos auxiliares, tribunales administrativos y </w:t>
      </w:r>
      <w:r w:rsidRPr="00E07D1E">
        <w:rPr>
          <w:rFonts w:ascii="Palatino Linotype" w:hAnsi="Palatino Linotype"/>
          <w:b/>
          <w:i/>
          <w:sz w:val="22"/>
          <w:szCs w:val="22"/>
          <w:u w:val="single"/>
        </w:rPr>
        <w:t xml:space="preserve">municipios, por el titular de la unidad administrativa, quien fungirá como presidente; </w:t>
      </w:r>
    </w:p>
    <w:p w14:paraId="55471A82" w14:textId="77777777" w:rsidR="003F1260" w:rsidRPr="00AA7EDD" w:rsidRDefault="003F1260" w:rsidP="00FC1D73">
      <w:pPr>
        <w:pStyle w:val="Prrafodelista"/>
        <w:numPr>
          <w:ilvl w:val="0"/>
          <w:numId w:val="9"/>
        </w:numPr>
        <w:spacing w:before="240" w:line="360" w:lineRule="auto"/>
        <w:ind w:right="851"/>
        <w:jc w:val="both"/>
        <w:rPr>
          <w:rFonts w:ascii="Palatino Linotype" w:hAnsi="Palatino Linotype" w:cs="Arial"/>
          <w:b/>
          <w:i/>
          <w:sz w:val="22"/>
          <w:szCs w:val="22"/>
        </w:rPr>
      </w:pPr>
      <w:r w:rsidRPr="00AA7EDD">
        <w:rPr>
          <w:rFonts w:ascii="Palatino Linotype" w:hAnsi="Palatino Linotype"/>
          <w:i/>
          <w:sz w:val="22"/>
          <w:szCs w:val="22"/>
        </w:rPr>
        <w:t xml:space="preserve">Un representante del </w:t>
      </w:r>
      <w:r w:rsidRPr="00E07D1E">
        <w:rPr>
          <w:rFonts w:ascii="Palatino Linotype" w:hAnsi="Palatino Linotype"/>
          <w:b/>
          <w:i/>
          <w:sz w:val="22"/>
          <w:szCs w:val="22"/>
          <w:u w:val="single"/>
        </w:rPr>
        <w:t>área financiera</w:t>
      </w:r>
      <w:r w:rsidRPr="00AA7EDD">
        <w:rPr>
          <w:rFonts w:ascii="Palatino Linotype" w:hAnsi="Palatino Linotype"/>
          <w:i/>
          <w:sz w:val="22"/>
          <w:szCs w:val="22"/>
        </w:rPr>
        <w:t xml:space="preserve"> de la Secretaría, entidad, tribunal administrativo o municipio, con función de vocal; </w:t>
      </w:r>
    </w:p>
    <w:p w14:paraId="23D0C798" w14:textId="77777777" w:rsidR="003F1260" w:rsidRPr="00AA7EDD" w:rsidRDefault="003F1260" w:rsidP="00FC1D73">
      <w:pPr>
        <w:pStyle w:val="Prrafodelista"/>
        <w:numPr>
          <w:ilvl w:val="0"/>
          <w:numId w:val="9"/>
        </w:numPr>
        <w:spacing w:before="240" w:line="360" w:lineRule="auto"/>
        <w:ind w:right="851"/>
        <w:jc w:val="both"/>
        <w:rPr>
          <w:rFonts w:ascii="Palatino Linotype" w:hAnsi="Palatino Linotype" w:cs="Arial"/>
          <w:b/>
          <w:i/>
          <w:sz w:val="22"/>
          <w:szCs w:val="22"/>
        </w:rPr>
      </w:pPr>
      <w:r w:rsidRPr="00E07D1E">
        <w:rPr>
          <w:rFonts w:ascii="Palatino Linotype" w:hAnsi="Palatino Linotype"/>
          <w:b/>
          <w:i/>
          <w:sz w:val="22"/>
          <w:szCs w:val="22"/>
          <w:u w:val="single"/>
        </w:rPr>
        <w:t>Un representante de cada dependencia o unidad administrativa interesada</w:t>
      </w:r>
      <w:r w:rsidRPr="00AA7EDD">
        <w:rPr>
          <w:rFonts w:ascii="Palatino Linotype" w:hAnsi="Palatino Linotype"/>
          <w:i/>
          <w:sz w:val="22"/>
          <w:szCs w:val="22"/>
        </w:rPr>
        <w:t xml:space="preserve"> en la adquisición de los bienes o contratación del servicio, con función de vocal;</w:t>
      </w:r>
    </w:p>
    <w:p w14:paraId="1B85C7F2" w14:textId="77777777" w:rsidR="003F1260" w:rsidRPr="00AA7EDD" w:rsidRDefault="003F1260" w:rsidP="00FC1D73">
      <w:pPr>
        <w:pStyle w:val="Prrafodelista"/>
        <w:numPr>
          <w:ilvl w:val="0"/>
          <w:numId w:val="9"/>
        </w:numPr>
        <w:spacing w:before="240" w:line="360" w:lineRule="auto"/>
        <w:ind w:right="851"/>
        <w:jc w:val="both"/>
        <w:rPr>
          <w:rFonts w:ascii="Palatino Linotype" w:hAnsi="Palatino Linotype" w:cs="Arial"/>
          <w:b/>
          <w:i/>
          <w:sz w:val="22"/>
          <w:szCs w:val="22"/>
        </w:rPr>
      </w:pPr>
      <w:r w:rsidRPr="00AA7EDD">
        <w:rPr>
          <w:rFonts w:ascii="Palatino Linotype" w:hAnsi="Palatino Linotype"/>
          <w:i/>
          <w:sz w:val="22"/>
          <w:szCs w:val="22"/>
        </w:rPr>
        <w:t xml:space="preserve"> Un representante de la </w:t>
      </w:r>
      <w:r w:rsidRPr="00E07D1E">
        <w:rPr>
          <w:rFonts w:ascii="Palatino Linotype" w:hAnsi="Palatino Linotype"/>
          <w:b/>
          <w:i/>
          <w:sz w:val="22"/>
          <w:szCs w:val="22"/>
          <w:u w:val="single"/>
        </w:rPr>
        <w:t>Consejería Jurídica o del área jurídica respectiva</w:t>
      </w:r>
      <w:r w:rsidRPr="00AA7EDD">
        <w:rPr>
          <w:rFonts w:ascii="Palatino Linotype" w:hAnsi="Palatino Linotype"/>
          <w:i/>
          <w:sz w:val="22"/>
          <w:szCs w:val="22"/>
        </w:rPr>
        <w:t xml:space="preserve"> o quien lleve a cabo las funciones de esta naturaleza, con función de vocal; </w:t>
      </w:r>
    </w:p>
    <w:p w14:paraId="76544B74" w14:textId="77777777" w:rsidR="003F1260" w:rsidRPr="00AA7EDD" w:rsidRDefault="003F1260" w:rsidP="00FC1D73">
      <w:pPr>
        <w:pStyle w:val="Prrafodelista"/>
        <w:numPr>
          <w:ilvl w:val="0"/>
          <w:numId w:val="9"/>
        </w:numPr>
        <w:spacing w:before="240" w:line="360" w:lineRule="auto"/>
        <w:ind w:right="851"/>
        <w:jc w:val="both"/>
        <w:rPr>
          <w:rFonts w:ascii="Palatino Linotype" w:hAnsi="Palatino Linotype" w:cs="Arial"/>
          <w:b/>
          <w:i/>
          <w:sz w:val="22"/>
          <w:szCs w:val="22"/>
        </w:rPr>
      </w:pPr>
      <w:r w:rsidRPr="00AA7EDD">
        <w:rPr>
          <w:rFonts w:ascii="Palatino Linotype" w:hAnsi="Palatino Linotype"/>
          <w:i/>
          <w:sz w:val="22"/>
          <w:szCs w:val="22"/>
        </w:rPr>
        <w:t xml:space="preserve">Un representante del </w:t>
      </w:r>
      <w:r w:rsidRPr="00E07D1E">
        <w:rPr>
          <w:rFonts w:ascii="Palatino Linotype" w:hAnsi="Palatino Linotype"/>
          <w:b/>
          <w:i/>
          <w:sz w:val="22"/>
          <w:szCs w:val="22"/>
          <w:u w:val="single"/>
        </w:rPr>
        <w:t>Órgano de Control,</w:t>
      </w:r>
      <w:r w:rsidRPr="00AA7EDD">
        <w:rPr>
          <w:rFonts w:ascii="Palatino Linotype" w:hAnsi="Palatino Linotype"/>
          <w:i/>
          <w:sz w:val="22"/>
          <w:szCs w:val="22"/>
        </w:rPr>
        <w:t xml:space="preserve"> con función de vocal; y </w:t>
      </w:r>
    </w:p>
    <w:p w14:paraId="1ADF985B" w14:textId="77777777" w:rsidR="003F1260" w:rsidRPr="00AA7EDD" w:rsidRDefault="003F1260" w:rsidP="00FC1D73">
      <w:pPr>
        <w:pStyle w:val="Prrafodelista"/>
        <w:numPr>
          <w:ilvl w:val="0"/>
          <w:numId w:val="9"/>
        </w:numPr>
        <w:spacing w:before="240" w:line="360" w:lineRule="auto"/>
        <w:ind w:right="851"/>
        <w:jc w:val="both"/>
        <w:rPr>
          <w:rFonts w:ascii="Palatino Linotype" w:hAnsi="Palatino Linotype" w:cs="Arial"/>
          <w:b/>
          <w:i/>
          <w:sz w:val="22"/>
          <w:szCs w:val="22"/>
        </w:rPr>
      </w:pPr>
      <w:r w:rsidRPr="00E07D1E">
        <w:rPr>
          <w:rFonts w:ascii="Palatino Linotype" w:hAnsi="Palatino Linotype"/>
          <w:b/>
          <w:i/>
          <w:sz w:val="22"/>
          <w:szCs w:val="22"/>
          <w:u w:val="single"/>
        </w:rPr>
        <w:t>Un secretario ejecutivo,</w:t>
      </w:r>
      <w:r w:rsidRPr="00AA7EDD">
        <w:rPr>
          <w:rFonts w:ascii="Palatino Linotype" w:hAnsi="Palatino Linotype"/>
          <w:i/>
          <w:sz w:val="22"/>
          <w:szCs w:val="22"/>
        </w:rPr>
        <w:t xml:space="preserve"> que será designado por el presidente. </w:t>
      </w:r>
    </w:p>
    <w:p w14:paraId="0EE48E3D" w14:textId="77777777" w:rsidR="003F1260" w:rsidRPr="00AA7EDD" w:rsidRDefault="003F1260" w:rsidP="003F1260">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t xml:space="preserve">Los organismos auxiliares y tribunales administrativos que no cuenten con unidades administrativas con funciones de contraloría y jurídico, corresponderá a los titulares </w:t>
      </w:r>
      <w:r w:rsidRPr="00AA7EDD">
        <w:rPr>
          <w:rFonts w:ascii="Palatino Linotype" w:hAnsi="Palatino Linotype"/>
          <w:i/>
          <w:sz w:val="22"/>
          <w:szCs w:val="22"/>
        </w:rPr>
        <w:lastRenderedPageBreak/>
        <w:t xml:space="preserve">designar a los servidores públicos que por su perfil realicen las funciones de jurídico, y a la Contraloría, designar al servidor público que fungirá como su representante. </w:t>
      </w:r>
    </w:p>
    <w:p w14:paraId="71316FF5" w14:textId="77777777" w:rsidR="003F1260" w:rsidRPr="00AA7EDD" w:rsidRDefault="003F1260" w:rsidP="003F1260">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t xml:space="preserve">Los integrantes del comité tendrán derecho a voz y voto a excepción de los indicados en las fracciones V y VI, quienes sólo participarán con voz, debiendo fundamentar y motivar el sentido de su opinión, a efecto de que sea incluida en el acta correspondiente. En caso de empate, el presidente tendrá voto de calidad. </w:t>
      </w:r>
    </w:p>
    <w:p w14:paraId="10A0F3E1" w14:textId="77777777" w:rsidR="003F1260" w:rsidRPr="00AA7EDD" w:rsidRDefault="003F1260" w:rsidP="003F1260">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t xml:space="preserve">A las sesiones del comité podrá invitarse a cualquier persona cuya intervención se considere necesaria por el secretario ejecutivo, para aclarar aspectos técnicos o administrativos relacionados con los asuntos sometidos al comité. </w:t>
      </w:r>
    </w:p>
    <w:p w14:paraId="09B8CB8B" w14:textId="77777777" w:rsidR="003F1260" w:rsidRPr="00AA7EDD" w:rsidRDefault="003F1260" w:rsidP="003F1260">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t xml:space="preserve">Los integrantes del comité designarán por escrito a sus respectivos suplentes, y sólo participarán en ausencia del titular. </w:t>
      </w:r>
    </w:p>
    <w:p w14:paraId="11654DF1" w14:textId="77777777" w:rsidR="003F1260" w:rsidRDefault="003F1260" w:rsidP="003F1260">
      <w:pPr>
        <w:pStyle w:val="Prrafodelista"/>
        <w:spacing w:before="240" w:after="160" w:line="360" w:lineRule="auto"/>
        <w:ind w:left="851" w:right="851"/>
        <w:jc w:val="both"/>
        <w:rPr>
          <w:rFonts w:ascii="Palatino Linotype" w:hAnsi="Palatino Linotype"/>
          <w:i/>
          <w:sz w:val="22"/>
          <w:szCs w:val="22"/>
        </w:rPr>
      </w:pPr>
      <w:r w:rsidRPr="00AA7EDD">
        <w:rPr>
          <w:rFonts w:ascii="Palatino Linotype" w:hAnsi="Palatino Linotype"/>
          <w:i/>
          <w:sz w:val="22"/>
          <w:szCs w:val="22"/>
        </w:rPr>
        <w:t>Los cargos de los integrantes del comité serán honoríficos.</w:t>
      </w:r>
    </w:p>
    <w:p w14:paraId="766BE419" w14:textId="77777777" w:rsidR="003F1260" w:rsidRDefault="003F1260" w:rsidP="003F1260">
      <w:pPr>
        <w:pStyle w:val="Citas"/>
      </w:pPr>
      <w:r>
        <w:t xml:space="preserve">Artículo 54.- Además de las establecidas en la Ley, el Comité de Arrendamientos, Adquisiciones de Inmuebles y Enajenaciones tendrá las siguientes funciones: </w:t>
      </w:r>
    </w:p>
    <w:p w14:paraId="241A9336" w14:textId="77777777" w:rsidR="003F1260" w:rsidRDefault="003F1260" w:rsidP="003F1260">
      <w:pPr>
        <w:pStyle w:val="Citas"/>
      </w:pPr>
      <w:r>
        <w:t xml:space="preserve">I. Expedir su manual de operación; </w:t>
      </w:r>
    </w:p>
    <w:p w14:paraId="2A8E4979" w14:textId="77777777" w:rsidR="003F1260" w:rsidRDefault="003F1260" w:rsidP="003F1260">
      <w:pPr>
        <w:pStyle w:val="Citas"/>
      </w:pPr>
      <w:r>
        <w:t xml:space="preserve">II. Revisar y validar el programa anual de arrendamiento; así como formular las observaciones y recomendaciones que estimen convenientes; </w:t>
      </w:r>
    </w:p>
    <w:p w14:paraId="2FA56C0B" w14:textId="77777777" w:rsidR="003F1260" w:rsidRDefault="003F1260" w:rsidP="003F1260">
      <w:pPr>
        <w:pStyle w:val="Citas"/>
      </w:pPr>
      <w:r>
        <w:t xml:space="preserve">III. Analizar la documentación de los actos relacionados con arrendamiento, adquisiciones de inmuebles y enajenaciones de muebles e inmuebles, y emitir la opinión correspondiente; </w:t>
      </w:r>
    </w:p>
    <w:p w14:paraId="782EA79A" w14:textId="77777777" w:rsidR="003F1260" w:rsidRDefault="003F1260" w:rsidP="003F1260">
      <w:pPr>
        <w:pStyle w:val="Citas"/>
      </w:pPr>
      <w:r>
        <w:lastRenderedPageBreak/>
        <w:t xml:space="preserve">IV. Dictaminar sobre las solicitudes para adquirir inmuebles, arrendamientos y subarrendamientos; </w:t>
      </w:r>
    </w:p>
    <w:p w14:paraId="30E0B555" w14:textId="77777777" w:rsidR="003F1260" w:rsidRDefault="003F1260" w:rsidP="003F1260">
      <w:pPr>
        <w:pStyle w:val="Citas"/>
      </w:pPr>
      <w:r>
        <w:t xml:space="preserve">V. Dictaminar sobre las propuestas de enajenación de bienes muebles e inmuebles; </w:t>
      </w:r>
    </w:p>
    <w:p w14:paraId="3799576B" w14:textId="77777777" w:rsidR="003F1260" w:rsidRDefault="003F1260" w:rsidP="003F1260">
      <w:pPr>
        <w:pStyle w:val="Citas"/>
      </w:pPr>
      <w:r>
        <w:t xml:space="preserve">VI. Solicitar asesoría técnica a las cámaras de comercio, industria de la construcción, de empresas inmobiliarias y colegios de profesionales o de las confederaciones que las agrupan; </w:t>
      </w:r>
    </w:p>
    <w:p w14:paraId="10BB8009" w14:textId="77777777" w:rsidR="003F1260" w:rsidRDefault="003F1260" w:rsidP="003F1260">
      <w:pPr>
        <w:pStyle w:val="Citas"/>
      </w:pPr>
      <w:r>
        <w:t xml:space="preserve">VII. Implementar acciones y emitir acuerdos que considere necesarios para el mejoramiento del procedimiento para arrendamiento, adquisiciones de inmuebles y enajenaciones de muebles e inmuebles; </w:t>
      </w:r>
    </w:p>
    <w:p w14:paraId="042B9CC9" w14:textId="77777777" w:rsidR="003F1260" w:rsidRDefault="003F1260" w:rsidP="003F1260">
      <w:pPr>
        <w:pStyle w:val="Citas"/>
      </w:pPr>
      <w:r>
        <w:t>VIII. Evaluar las propuestas o posturas que se presenten en los procedimientos de licitación pública, subasta pública, invitación restringida o adjudicación directa;</w:t>
      </w:r>
    </w:p>
    <w:p w14:paraId="182A7163" w14:textId="77777777" w:rsidR="003F1260" w:rsidRDefault="003F1260" w:rsidP="003F1260">
      <w:pPr>
        <w:pStyle w:val="Citas"/>
      </w:pPr>
      <w:r>
        <w:t xml:space="preserve"> IX. Emitir los dictámenes de adjudicación, que servirán para la emisión del fallo en los arrendamientos, adquisiciones de inmuebles y enajenaciones; </w:t>
      </w:r>
    </w:p>
    <w:p w14:paraId="2F4C9671" w14:textId="77777777" w:rsidR="003F1260" w:rsidRDefault="003F1260" w:rsidP="003F1260">
      <w:pPr>
        <w:pStyle w:val="Citas"/>
      </w:pPr>
      <w:r>
        <w:t xml:space="preserve">X. Crear subcomités y grupos de trabajo de orden administrativo y técnico que considere necesarios para el desarrollo de sus funciones; y </w:t>
      </w:r>
    </w:p>
    <w:p w14:paraId="28343EB9" w14:textId="77777777" w:rsidR="003F1260" w:rsidRPr="00AA7EDD" w:rsidRDefault="003F1260" w:rsidP="003F1260">
      <w:pPr>
        <w:pStyle w:val="Citas"/>
        <w:rPr>
          <w:b/>
        </w:rPr>
      </w:pPr>
      <w:r>
        <w:t>XI. Las demás que sean necesarias para el cumplimiento de sus funciones.</w:t>
      </w:r>
    </w:p>
    <w:p w14:paraId="77571898" w14:textId="77777777" w:rsidR="003F1260" w:rsidRDefault="003F1260" w:rsidP="003F1260">
      <w:pPr>
        <w:pStyle w:val="Citas"/>
      </w:pPr>
      <w:bookmarkStart w:id="4" w:name="_Hlk152082571"/>
      <w:r>
        <w:t xml:space="preserve">Artículo 67.- El procedimiento de licitación pública comprende las siguientes fases: </w:t>
      </w:r>
    </w:p>
    <w:p w14:paraId="635773CE" w14:textId="77777777" w:rsidR="003F1260" w:rsidRDefault="003F1260" w:rsidP="003F1260">
      <w:pPr>
        <w:pStyle w:val="Citas"/>
      </w:pPr>
      <w:r>
        <w:t>I. Publicación de la convocatoria;</w:t>
      </w:r>
    </w:p>
    <w:p w14:paraId="2D0297F4" w14:textId="77777777" w:rsidR="003F1260" w:rsidRDefault="003F1260" w:rsidP="003F1260">
      <w:pPr>
        <w:pStyle w:val="Citas"/>
      </w:pPr>
      <w:r>
        <w:t xml:space="preserve"> II. Venta de las bases de licitación;</w:t>
      </w:r>
    </w:p>
    <w:p w14:paraId="578C379E" w14:textId="77777777" w:rsidR="003F1260" w:rsidRDefault="003F1260" w:rsidP="003F1260">
      <w:pPr>
        <w:pStyle w:val="Citas"/>
      </w:pPr>
      <w:r>
        <w:lastRenderedPageBreak/>
        <w:t xml:space="preserve"> III. Visita, en su caso, al sitio donde se vayan a suministrar los bienes o a prestar los servicios;</w:t>
      </w:r>
    </w:p>
    <w:p w14:paraId="393E8948" w14:textId="77777777" w:rsidR="003F1260" w:rsidRDefault="003F1260" w:rsidP="003F1260">
      <w:pPr>
        <w:pStyle w:val="Citas"/>
      </w:pPr>
      <w:r>
        <w:t xml:space="preserve"> IV. Junta de aclaraciones, en su caso; </w:t>
      </w:r>
    </w:p>
    <w:p w14:paraId="2F2563AD" w14:textId="77777777" w:rsidR="003F1260" w:rsidRDefault="003F1260" w:rsidP="003F1260">
      <w:pPr>
        <w:pStyle w:val="Citas"/>
      </w:pPr>
      <w:r>
        <w:t xml:space="preserve">V. Acto de presentación y apertura de propuestas; </w:t>
      </w:r>
    </w:p>
    <w:p w14:paraId="486DB97E" w14:textId="77777777" w:rsidR="003F1260" w:rsidRDefault="003F1260" w:rsidP="003F1260">
      <w:pPr>
        <w:pStyle w:val="Citas"/>
      </w:pPr>
      <w:r>
        <w:t xml:space="preserve">VI. Análisis y evaluación de propuestas; </w:t>
      </w:r>
    </w:p>
    <w:p w14:paraId="3471E1DA" w14:textId="77777777" w:rsidR="003F1260" w:rsidRDefault="003F1260" w:rsidP="003F1260">
      <w:pPr>
        <w:pStyle w:val="Citas"/>
      </w:pPr>
      <w:r>
        <w:t xml:space="preserve">VII.Dictamen de adjudicación; </w:t>
      </w:r>
    </w:p>
    <w:p w14:paraId="0FF24230" w14:textId="77777777" w:rsidR="003F1260" w:rsidRDefault="003F1260" w:rsidP="003F1260">
      <w:pPr>
        <w:pStyle w:val="Citas"/>
      </w:pPr>
      <w:r>
        <w:t xml:space="preserve">VIII. Fallo; </w:t>
      </w:r>
    </w:p>
    <w:p w14:paraId="5BE1E4AE" w14:textId="77777777" w:rsidR="003F1260" w:rsidRPr="00222047" w:rsidRDefault="003F1260" w:rsidP="003F1260">
      <w:pPr>
        <w:pStyle w:val="Citas"/>
      </w:pPr>
      <w:r w:rsidRPr="00222047">
        <w:t xml:space="preserve">IX. Suscripción del contrato; y </w:t>
      </w:r>
    </w:p>
    <w:p w14:paraId="040EDEBA" w14:textId="77777777" w:rsidR="003F1260" w:rsidRDefault="003F1260" w:rsidP="003F1260">
      <w:pPr>
        <w:pStyle w:val="Citas"/>
      </w:pPr>
      <w:r>
        <w:t>X. Suministro de los bienes o inicio de la prestación del servicio.</w:t>
      </w:r>
    </w:p>
    <w:p w14:paraId="49832E2E" w14:textId="77777777" w:rsidR="003F1260" w:rsidRDefault="003F1260" w:rsidP="003F1260">
      <w:pPr>
        <w:pStyle w:val="Citas"/>
      </w:pPr>
      <w:r>
        <w:t xml:space="preserve">Artículo 90.- En el procedimiento de invitación restringida se deberá observar lo siguiente: </w:t>
      </w:r>
    </w:p>
    <w:p w14:paraId="488F85C9" w14:textId="77777777" w:rsidR="003F1260" w:rsidRDefault="003F1260" w:rsidP="003F1260">
      <w:pPr>
        <w:pStyle w:val="Citas"/>
      </w:pPr>
      <w:r>
        <w:t xml:space="preserve">I. Se invitará a un mínimo de tres personas seleccionadas de entre las que se encuentren inscritas en el catálogo de proveedores y de prestadores de servicios. Se podrá invitar a personas que no se encuentren inscritas, cuando en el giro correspondiente del catálogo de proveedores y prestadores de servicios no exista el registro mínimo de personas requeridas para tal modalidad; </w:t>
      </w:r>
    </w:p>
    <w:p w14:paraId="450C3926" w14:textId="77777777" w:rsidR="003F1260" w:rsidRDefault="003F1260" w:rsidP="003F1260">
      <w:pPr>
        <w:pStyle w:val="Citas"/>
      </w:pPr>
      <w:r>
        <w:t xml:space="preserve">II. Las bases de la invitación restringida indicarán los aspectos de la adquisición o contratación; y </w:t>
      </w:r>
    </w:p>
    <w:p w14:paraId="00F94B70" w14:textId="77777777" w:rsidR="003F1260" w:rsidRDefault="003F1260" w:rsidP="003F1260">
      <w:pPr>
        <w:pStyle w:val="Citas"/>
      </w:pPr>
      <w:r>
        <w:t>III. Serán aplicables, en lo conducente, las disposiciones de la licitación pública</w:t>
      </w:r>
    </w:p>
    <w:p w14:paraId="76CFB8FD" w14:textId="77777777" w:rsidR="003F1260" w:rsidRDefault="003F1260" w:rsidP="003F1260">
      <w:pPr>
        <w:pStyle w:val="Citas"/>
      </w:pPr>
      <w:r>
        <w:lastRenderedPageBreak/>
        <w:t xml:space="preserve">Artículo 94.- En el procedimiento de adjudicación directa se observará lo siguiente: </w:t>
      </w:r>
    </w:p>
    <w:p w14:paraId="19F8AFAF" w14:textId="77777777" w:rsidR="003F1260" w:rsidRDefault="003F1260" w:rsidP="003F1260">
      <w:pPr>
        <w:pStyle w:val="Citas"/>
      </w:pPr>
      <w:r>
        <w:t xml:space="preserve">I.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 </w:t>
      </w:r>
    </w:p>
    <w:p w14:paraId="74788FA2" w14:textId="77777777" w:rsidR="003F1260" w:rsidRDefault="003F1260" w:rsidP="003F1260">
      <w:pPr>
        <w:pStyle w:val="Citas"/>
      </w:pPr>
      <w:r>
        <w:t xml:space="preserve">II. Se considerará a la persona que atendiendo al bien o servicio que se pretenda adquirir o contratar, pueda suministrarlo o prestarlo en las mejores condiciones disponibles en cuanto a precio, calidad, financiamiento, oportunidad y demás circunstancias pertinentes; </w:t>
      </w:r>
    </w:p>
    <w:p w14:paraId="502B297E" w14:textId="77777777" w:rsidR="003F1260" w:rsidRDefault="003F1260" w:rsidP="003F1260">
      <w:pPr>
        <w:pStyle w:val="Citas"/>
      </w:pPr>
      <w:r>
        <w:t xml:space="preserve">III. La solicitud de participación contendrá, como mínimo, la descripción y cantidad de los bienes o servicios requeridos, lugar, plazo de entrega o duración del servicio y forma de pago; </w:t>
      </w:r>
    </w:p>
    <w:p w14:paraId="22E3B97E" w14:textId="77777777" w:rsidR="003F1260" w:rsidRDefault="003F1260" w:rsidP="003F1260">
      <w:pPr>
        <w:pStyle w:val="Citas"/>
      </w:pPr>
      <w:r>
        <w:t xml:space="preserve">IV. La solicitud de participación deberá señalar el día, hora y lugar en que tendrá verificativo el acto de presentación y apertura de ofertas; </w:t>
      </w:r>
    </w:p>
    <w:p w14:paraId="154FCDC6" w14:textId="77777777" w:rsidR="003F1260" w:rsidRDefault="003F1260" w:rsidP="003F1260">
      <w:pPr>
        <w:pStyle w:val="Citas"/>
      </w:pPr>
      <w:r>
        <w:t xml:space="preserve">V. Atendiendo a la naturaleza de los bienes o servicios, la convocante podrá optar entre celebrar o no junta de aclaraciones, en términos de lo dispuesto por este Reglamento; </w:t>
      </w:r>
    </w:p>
    <w:p w14:paraId="3195E4D8" w14:textId="77777777" w:rsidR="003F1260" w:rsidRDefault="003F1260" w:rsidP="003F1260">
      <w:pPr>
        <w:pStyle w:val="Citas"/>
      </w:pPr>
      <w:r>
        <w:t xml:space="preserve">VI. El servidor público designado por la convocante será el responsable de llevar a cabo el acto de presentación y apertura de propuestas; </w:t>
      </w:r>
    </w:p>
    <w:p w14:paraId="5E7909FC" w14:textId="77777777" w:rsidR="003F1260" w:rsidRDefault="003F1260" w:rsidP="003F1260">
      <w:pPr>
        <w:pStyle w:val="Citas"/>
      </w:pPr>
      <w:r>
        <w:lastRenderedPageBreak/>
        <w:t xml:space="preserve">VII. Se observarán, en lo conducente, las disposiciones relativas a la contraoferta; y </w:t>
      </w:r>
    </w:p>
    <w:p w14:paraId="6480E861" w14:textId="77777777" w:rsidR="003F1260" w:rsidRDefault="003F1260" w:rsidP="003F1260">
      <w:pPr>
        <w:pStyle w:val="Citas"/>
      </w:pPr>
      <w:r>
        <w:t xml:space="preserve">VIII. El comité será responsable de emitir el dictamen de adjudicación que servirá de base para el fallo de adjudicación; correspondiendo a la convocante emitir dicho fallo, quien lo hará del conocimiento de los licitantes. </w:t>
      </w:r>
    </w:p>
    <w:p w14:paraId="405FB74A" w14:textId="61E08E5B" w:rsidR="003F1260" w:rsidRDefault="003F1260" w:rsidP="003F1260">
      <w:pPr>
        <w:pStyle w:val="Citas"/>
      </w:pPr>
      <w:r>
        <w:t>Los actos referidos en los incisos anteriores deberán documentarse en el acta correspondiente y publicarse en el sistema COMPRAMEX</w:t>
      </w:r>
    </w:p>
    <w:p w14:paraId="03EC9CB8" w14:textId="77777777" w:rsidR="003F1260" w:rsidRPr="00222047" w:rsidRDefault="003F1260" w:rsidP="003F1260">
      <w:pPr>
        <w:pStyle w:val="Citas"/>
      </w:pPr>
      <w:r w:rsidRPr="00222047">
        <w:t xml:space="preserve">Artículo 130.- Las garantías deberán exhibirse a través de fianza, cheque certificado o cheque de caja, en su caso, otorgadas por institución debidamente autorizada y estarán vigentes: </w:t>
      </w:r>
    </w:p>
    <w:p w14:paraId="1B2AE44D" w14:textId="77777777" w:rsidR="003F1260" w:rsidRPr="003F1260" w:rsidRDefault="003F1260" w:rsidP="003F1260">
      <w:pPr>
        <w:pStyle w:val="Citas"/>
      </w:pPr>
      <w:r w:rsidRPr="003F1260">
        <w:t xml:space="preserve">I. La de anticipo, hasta la total amortización del mismo; </w:t>
      </w:r>
    </w:p>
    <w:p w14:paraId="08FCD3E4" w14:textId="77777777" w:rsidR="003F1260" w:rsidRPr="003F1260" w:rsidRDefault="003F1260" w:rsidP="003F1260">
      <w:pPr>
        <w:pStyle w:val="Citas"/>
      </w:pPr>
      <w:r w:rsidRPr="003F1260">
        <w:t xml:space="preserve">II. La de bienes o materiales que reciban los proveedores o prestadores, hasta la devolución o pago a satisfacción del bien, producto o servicio; </w:t>
      </w:r>
    </w:p>
    <w:p w14:paraId="11EEC36F" w14:textId="77777777" w:rsidR="003F1260" w:rsidRPr="003F1260" w:rsidRDefault="003F1260" w:rsidP="003F1260">
      <w:pPr>
        <w:pStyle w:val="Citas"/>
      </w:pPr>
      <w:r w:rsidRPr="003F1260">
        <w:t xml:space="preserve">III. La de cumplimiento, hasta la total extinción de las obligaciones pactadas a cargo del proveedor o prestador del servicio; </w:t>
      </w:r>
    </w:p>
    <w:p w14:paraId="56A96B6E" w14:textId="77777777" w:rsidR="003F1260" w:rsidRPr="003F1260" w:rsidRDefault="003F1260" w:rsidP="003F1260">
      <w:pPr>
        <w:pStyle w:val="Citas"/>
      </w:pPr>
      <w:r w:rsidRPr="003F1260">
        <w:t xml:space="preserve">IV. La de defectos o vicios ocultos, por lo menos un año contado a partir de la recepción de los bienes, atendiendo a su propia naturaleza; y </w:t>
      </w:r>
    </w:p>
    <w:p w14:paraId="78167F4F" w14:textId="0B2A2FCE" w:rsidR="003F1260" w:rsidRPr="003F1260" w:rsidRDefault="003F1260" w:rsidP="003F1260">
      <w:pPr>
        <w:pStyle w:val="Citas"/>
        <w:rPr>
          <w:b/>
          <w:bCs/>
        </w:rPr>
      </w:pPr>
      <w:r w:rsidRPr="003F1260">
        <w:t>V. La derivada de la instancia de inconformidad, hasta que se resuelva en definitiva dicho procedimiento.</w:t>
      </w:r>
      <w:r>
        <w:t xml:space="preserve">” </w:t>
      </w:r>
      <w:r>
        <w:rPr>
          <w:b/>
          <w:bCs/>
        </w:rPr>
        <w:t>(Sic)</w:t>
      </w:r>
    </w:p>
    <w:bookmarkEnd w:id="4"/>
    <w:p w14:paraId="24C7BE53" w14:textId="6BE29DFE" w:rsidR="003F1260" w:rsidRDefault="003F1260" w:rsidP="004F7AEE">
      <w:pPr>
        <w:pStyle w:val="Sinespaciado"/>
        <w:spacing w:line="360" w:lineRule="auto"/>
        <w:jc w:val="both"/>
        <w:rPr>
          <w:rFonts w:ascii="Palatino Linotype" w:hAnsi="Palatino Linotype" w:cs="Arial"/>
        </w:rPr>
      </w:pPr>
    </w:p>
    <w:p w14:paraId="4D6C9F4A" w14:textId="77777777" w:rsidR="003F1260" w:rsidRDefault="003F1260" w:rsidP="004F7AEE">
      <w:pPr>
        <w:pStyle w:val="Sinespaciado"/>
        <w:spacing w:line="360" w:lineRule="auto"/>
        <w:jc w:val="both"/>
        <w:rPr>
          <w:rFonts w:ascii="Palatino Linotype" w:hAnsi="Palatino Linotype" w:cs="Arial"/>
        </w:rPr>
      </w:pPr>
    </w:p>
    <w:p w14:paraId="353B58A0" w14:textId="1CC3B41D" w:rsidR="00222047" w:rsidRDefault="0028291D" w:rsidP="00222047">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rPr>
        <w:lastRenderedPageBreak/>
        <w:t>De ahí que deba arribarse a la premisa de que la</w:t>
      </w:r>
      <w:r w:rsidR="00222047">
        <w:rPr>
          <w:rFonts w:ascii="Palatino Linotype" w:hAnsi="Palatino Linotype" w:cs="Arial"/>
        </w:rPr>
        <w:t xml:space="preserve"> tesorería municipal </w:t>
      </w:r>
      <w:r w:rsidR="00222047">
        <w:rPr>
          <w:rFonts w:ascii="Palatino Linotype" w:hAnsi="Palatino Linotype" w:cs="Arial"/>
          <w:sz w:val="24"/>
          <w:szCs w:val="24"/>
        </w:rPr>
        <w:t xml:space="preserve">lleva los registros contables, financieros y administrativos, englobando aquellos relativos al pago por la contratación de bienes y servicios o incluso el registro y custodia de garantías. </w:t>
      </w:r>
    </w:p>
    <w:p w14:paraId="207F2B58" w14:textId="515E0B74" w:rsidR="003F1260" w:rsidRDefault="00222047" w:rsidP="004F7AEE">
      <w:pPr>
        <w:pStyle w:val="Sinespaciado"/>
        <w:spacing w:line="360" w:lineRule="auto"/>
        <w:jc w:val="both"/>
        <w:rPr>
          <w:rFonts w:ascii="Palatino Linotype" w:hAnsi="Palatino Linotype" w:cs="Arial"/>
        </w:rPr>
      </w:pPr>
      <w:r>
        <w:rPr>
          <w:rFonts w:ascii="Palatino Linotype" w:hAnsi="Palatino Linotype" w:cs="Arial"/>
        </w:rPr>
        <w:t xml:space="preserve">En contraste, </w:t>
      </w:r>
      <w:r w:rsidR="001375BC">
        <w:rPr>
          <w:rFonts w:ascii="Palatino Linotype" w:hAnsi="Palatino Linotype" w:cs="Arial"/>
        </w:rPr>
        <w:t>la dirección</w:t>
      </w:r>
      <w:r w:rsidR="0028291D">
        <w:rPr>
          <w:rFonts w:ascii="Palatino Linotype" w:hAnsi="Palatino Linotype" w:cs="Arial"/>
        </w:rPr>
        <w:t xml:space="preserve"> de administración tiene competencia originaria tratándose de </w:t>
      </w:r>
      <w:r w:rsidR="009E3FEB">
        <w:rPr>
          <w:rFonts w:ascii="Palatino Linotype" w:hAnsi="Palatino Linotype" w:cs="Arial"/>
        </w:rPr>
        <w:t xml:space="preserve">la </w:t>
      </w:r>
      <w:r w:rsidR="0028291D">
        <w:rPr>
          <w:rFonts w:ascii="Palatino Linotype" w:hAnsi="Palatino Linotype" w:cs="Arial"/>
        </w:rPr>
        <w:t xml:space="preserve">contratación de bienes o servicios especializados, mismos que se encuentran sujetos a la discusión y aprobación del comité especializado en la materia. </w:t>
      </w:r>
    </w:p>
    <w:p w14:paraId="5F212153" w14:textId="77777777" w:rsidR="009E3FEB" w:rsidRDefault="009E3FEB" w:rsidP="004F7AEE">
      <w:pPr>
        <w:pStyle w:val="Sinespaciado"/>
        <w:spacing w:line="360" w:lineRule="auto"/>
        <w:jc w:val="both"/>
        <w:rPr>
          <w:rFonts w:ascii="Palatino Linotype" w:hAnsi="Palatino Linotype" w:cs="Arial"/>
        </w:rPr>
      </w:pPr>
    </w:p>
    <w:p w14:paraId="5090DA4E" w14:textId="474242D4" w:rsidR="009E3FEB" w:rsidRDefault="009E3FEB" w:rsidP="004F7AEE">
      <w:pPr>
        <w:pStyle w:val="Sinespaciado"/>
        <w:spacing w:line="360" w:lineRule="auto"/>
        <w:jc w:val="both"/>
        <w:rPr>
          <w:rFonts w:ascii="Palatino Linotype" w:hAnsi="Palatino Linotype" w:cs="Arial"/>
        </w:rPr>
      </w:pPr>
      <w:r>
        <w:rPr>
          <w:rFonts w:ascii="Palatino Linotype" w:hAnsi="Palatino Linotype" w:cs="Arial"/>
        </w:rPr>
        <w:t xml:space="preserve">Adicionalmente, en términos de la normatividad aplicable las garantías serán constituidas con motivo de anticipos, bienes o materiales recibidos por proveedores, cumplimiento, vicios ocultos o incluso con motivo de la instancia de inconformidad. </w:t>
      </w:r>
    </w:p>
    <w:p w14:paraId="365D324F" w14:textId="77777777" w:rsidR="009E3FEB" w:rsidRDefault="009E3FEB" w:rsidP="004F7AEE">
      <w:pPr>
        <w:pStyle w:val="Sinespaciado"/>
        <w:spacing w:line="360" w:lineRule="auto"/>
        <w:jc w:val="both"/>
        <w:rPr>
          <w:rFonts w:ascii="Palatino Linotype" w:hAnsi="Palatino Linotype" w:cs="Arial"/>
        </w:rPr>
      </w:pPr>
    </w:p>
    <w:p w14:paraId="65DFEDDE" w14:textId="4E7BF344" w:rsidR="009E3FEB" w:rsidRDefault="009E3FEB" w:rsidP="004F7AEE">
      <w:pPr>
        <w:pStyle w:val="Sinespaciado"/>
        <w:spacing w:line="360" w:lineRule="auto"/>
        <w:jc w:val="both"/>
        <w:rPr>
          <w:rFonts w:ascii="Palatino Linotype" w:hAnsi="Palatino Linotype" w:cs="Arial"/>
        </w:rPr>
      </w:pPr>
      <w:r>
        <w:rPr>
          <w:rFonts w:ascii="Palatino Linotype" w:hAnsi="Palatino Linotype" w:cs="Arial"/>
        </w:rPr>
        <w:t xml:space="preserve">Por otra parte, las </w:t>
      </w:r>
      <w:r w:rsidR="008E3645">
        <w:rPr>
          <w:rFonts w:ascii="Palatino Linotype" w:hAnsi="Palatino Linotype" w:cs="Arial"/>
        </w:rPr>
        <w:t>garantías</w:t>
      </w:r>
      <w:r>
        <w:rPr>
          <w:rFonts w:ascii="Palatino Linotype" w:hAnsi="Palatino Linotype" w:cs="Arial"/>
        </w:rPr>
        <w:t xml:space="preserve"> se </w:t>
      </w:r>
      <w:r w:rsidR="00222047">
        <w:rPr>
          <w:rFonts w:ascii="Palatino Linotype" w:hAnsi="Palatino Linotype" w:cs="Arial"/>
        </w:rPr>
        <w:t>materializan mediante</w:t>
      </w:r>
      <w:r w:rsidR="008E3645">
        <w:rPr>
          <w:rFonts w:ascii="Palatino Linotype" w:hAnsi="Palatino Linotype" w:cs="Arial"/>
        </w:rPr>
        <w:t xml:space="preserve"> </w:t>
      </w:r>
      <w:r>
        <w:rPr>
          <w:rFonts w:ascii="Palatino Linotype" w:hAnsi="Palatino Linotype" w:cs="Arial"/>
        </w:rPr>
        <w:t xml:space="preserve">fianza, cheque certificado o cheque de caja a favor del Gobierno del Estado de México, tribunal administrativo o municipio convocante. </w:t>
      </w:r>
    </w:p>
    <w:p w14:paraId="25491B93" w14:textId="77777777" w:rsidR="0028291D" w:rsidRDefault="0028291D" w:rsidP="0028291D">
      <w:pPr>
        <w:spacing w:line="360" w:lineRule="auto"/>
        <w:jc w:val="both"/>
        <w:rPr>
          <w:rFonts w:ascii="Palatino Linotype" w:hAnsi="Palatino Linotype" w:cs="Arial"/>
          <w:sz w:val="24"/>
          <w:szCs w:val="24"/>
        </w:rPr>
      </w:pPr>
      <w:r>
        <w:rPr>
          <w:rFonts w:ascii="Palatino Linotype" w:hAnsi="Palatino Linotype" w:cs="Arial"/>
          <w:sz w:val="24"/>
          <w:szCs w:val="24"/>
        </w:rPr>
        <w:t xml:space="preserve">Una vez sentado lo anterior,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00B39C77" w14:textId="77777777" w:rsidR="0028291D" w:rsidRDefault="0028291D" w:rsidP="0028291D">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05862E57" w14:textId="77777777" w:rsidR="0028291D" w:rsidRDefault="0028291D" w:rsidP="0028291D">
      <w:pPr>
        <w:pStyle w:val="Citas"/>
      </w:pPr>
      <w:r>
        <w:lastRenderedPageBreak/>
        <w:t xml:space="preserve">Artículo 19. Se presume que la información debe existir si se refiere a las facultades, competencias y funciones que los ordenamientos jurídicos aplicables otorgan a los sujetos obligados. </w:t>
      </w:r>
    </w:p>
    <w:p w14:paraId="07AC806C" w14:textId="77777777" w:rsidR="0028291D" w:rsidRDefault="0028291D" w:rsidP="0028291D">
      <w:pPr>
        <w:pStyle w:val="Citas"/>
      </w:pPr>
      <w:r>
        <w:t xml:space="preserve">En los casos en que ciertas facultades, competencias o funciones no se hayan ejercido, se debe motivar la respuesta en función de las causas que motiven tal circunstancia. </w:t>
      </w:r>
    </w:p>
    <w:p w14:paraId="7FC772C6" w14:textId="77777777" w:rsidR="0028291D" w:rsidRPr="00407C65" w:rsidRDefault="0028291D" w:rsidP="0028291D">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218B1810" w14:textId="77777777" w:rsidR="0028291D" w:rsidRDefault="0028291D" w:rsidP="0028291D">
      <w:pPr>
        <w:pStyle w:val="Sinespaciado"/>
        <w:spacing w:line="360" w:lineRule="auto"/>
        <w:jc w:val="both"/>
        <w:rPr>
          <w:rFonts w:ascii="Palatino Linotype" w:hAnsi="Palatino Linotype"/>
        </w:rPr>
      </w:pPr>
    </w:p>
    <w:p w14:paraId="7026ECB6" w14:textId="77777777" w:rsidR="0028291D" w:rsidRPr="00607AF3" w:rsidRDefault="0028291D" w:rsidP="0028291D">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Hasta aquí lo expuesto, se desprende que </w:t>
      </w:r>
      <w:r>
        <w:rPr>
          <w:rFonts w:ascii="Palatino Linotype" w:hAnsi="Palatino Linotype" w:cs="Arial"/>
          <w:b/>
          <w:bCs/>
          <w:color w:val="000000"/>
          <w:sz w:val="24"/>
          <w:lang w:val="es-ES_tradnl"/>
        </w:rPr>
        <w:t xml:space="preserve">El Sujeto Obligado </w:t>
      </w:r>
      <w:r>
        <w:rPr>
          <w:rFonts w:ascii="Palatino Linotype" w:hAnsi="Palatino Linotype" w:cs="Arial"/>
          <w:color w:val="000000"/>
          <w:sz w:val="24"/>
          <w:lang w:val="es-ES_tradnl"/>
        </w:rPr>
        <w:t xml:space="preserve">es susceptible de generar, poseer y administrar la información requerida por el particular, misma que encuadra dentro del espectro del interés general y el alcance público. </w:t>
      </w:r>
    </w:p>
    <w:p w14:paraId="397ADC8F" w14:textId="77777777" w:rsidR="0028291D" w:rsidRDefault="0028291D" w:rsidP="004F7AEE">
      <w:pPr>
        <w:pStyle w:val="Sinespaciado"/>
        <w:spacing w:line="360" w:lineRule="auto"/>
        <w:jc w:val="both"/>
        <w:rPr>
          <w:rFonts w:ascii="Palatino Linotype" w:hAnsi="Palatino Linotype" w:cs="Arial"/>
          <w:lang w:val="es-ES_tradnl"/>
        </w:rPr>
      </w:pPr>
    </w:p>
    <w:p w14:paraId="30A05F64" w14:textId="29B6DA3E" w:rsidR="008E3645" w:rsidRDefault="006C0AFD" w:rsidP="008E3645">
      <w:pPr>
        <w:spacing w:after="0" w:line="360" w:lineRule="auto"/>
        <w:jc w:val="both"/>
        <w:rPr>
          <w:rFonts w:ascii="Palatino Linotype" w:hAnsi="Palatino Linotype" w:cs="Arial"/>
          <w:color w:val="000000"/>
          <w:sz w:val="24"/>
          <w:lang w:val="es-ES_tradnl"/>
        </w:rPr>
      </w:pPr>
      <w:r w:rsidRPr="008E3645">
        <w:rPr>
          <w:rFonts w:ascii="Palatino Linotype" w:hAnsi="Palatino Linotype" w:cs="Arial"/>
          <w:color w:val="000000"/>
          <w:sz w:val="24"/>
          <w:szCs w:val="24"/>
          <w:lang w:val="es-ES_tradnl"/>
        </w:rPr>
        <w:t xml:space="preserve">Una vez sentado lo anterior, como se mencionó en el antecedente </w:t>
      </w:r>
      <w:r w:rsidR="008E3645" w:rsidRPr="008E3645">
        <w:rPr>
          <w:rFonts w:ascii="Palatino Linotype" w:hAnsi="Palatino Linotype" w:cs="Arial"/>
          <w:color w:val="000000"/>
          <w:sz w:val="24"/>
          <w:szCs w:val="24"/>
          <w:lang w:val="es-ES_tradnl"/>
        </w:rPr>
        <w:t>segundo</w:t>
      </w:r>
      <w:r w:rsidRPr="008E3645">
        <w:rPr>
          <w:rFonts w:ascii="Palatino Linotype" w:hAnsi="Palatino Linotype" w:cs="Arial"/>
          <w:color w:val="000000"/>
          <w:sz w:val="24"/>
          <w:szCs w:val="24"/>
          <w:lang w:val="es-ES_tradnl"/>
        </w:rPr>
        <w:t xml:space="preserve">, </w:t>
      </w:r>
      <w:r w:rsidRPr="008E3645">
        <w:rPr>
          <w:rFonts w:ascii="Palatino Linotype" w:hAnsi="Palatino Linotype" w:cs="Arial"/>
          <w:b/>
          <w:color w:val="000000"/>
          <w:sz w:val="24"/>
          <w:szCs w:val="24"/>
          <w:lang w:val="es-ES_tradnl"/>
        </w:rPr>
        <w:t xml:space="preserve">El Sujeto Obligado </w:t>
      </w:r>
      <w:r w:rsidRPr="008E3645">
        <w:rPr>
          <w:rFonts w:ascii="Palatino Linotype" w:hAnsi="Palatino Linotype" w:cs="Arial"/>
          <w:color w:val="000000"/>
          <w:sz w:val="24"/>
          <w:szCs w:val="24"/>
          <w:lang w:val="es-ES_tradnl"/>
        </w:rPr>
        <w:t xml:space="preserve">en fecha </w:t>
      </w:r>
      <w:r w:rsidR="008E3645" w:rsidRPr="008E3645">
        <w:rPr>
          <w:rFonts w:ascii="Palatino Linotype" w:hAnsi="Palatino Linotype" w:cs="Arial"/>
          <w:sz w:val="24"/>
          <w:szCs w:val="24"/>
        </w:rPr>
        <w:t xml:space="preserve">fecha </w:t>
      </w:r>
      <w:r w:rsidR="008E3645" w:rsidRPr="008E3645">
        <w:rPr>
          <w:rFonts w:ascii="Palatino Linotype" w:hAnsi="Palatino Linotype" w:cs="Arial"/>
          <w:b/>
          <w:bCs/>
          <w:sz w:val="24"/>
          <w:szCs w:val="24"/>
        </w:rPr>
        <w:t>veintiséis de agosto de dos mil veinticuatro</w:t>
      </w:r>
      <w:r w:rsidR="008E3645">
        <w:rPr>
          <w:rFonts w:ascii="Palatino Linotype" w:hAnsi="Palatino Linotype" w:cs="Arial"/>
          <w:b/>
          <w:bCs/>
          <w:sz w:val="24"/>
          <w:szCs w:val="24"/>
        </w:rPr>
        <w:t xml:space="preserve"> </w:t>
      </w:r>
      <w:r w:rsidR="008E3645">
        <w:rPr>
          <w:rFonts w:ascii="Palatino Linotype" w:hAnsi="Palatino Linotype" w:cs="Arial"/>
          <w:color w:val="000000"/>
          <w:sz w:val="24"/>
          <w:lang w:val="es-ES_tradnl"/>
        </w:rPr>
        <w:t>rindió sus respuestas a las solicitudes de información formuladas por el particular, adjuntando para tal efecto lo siguiente:</w:t>
      </w:r>
    </w:p>
    <w:p w14:paraId="05F03CFE" w14:textId="28E8EBB9" w:rsidR="008E3645" w:rsidRPr="008E3645" w:rsidRDefault="008E3645" w:rsidP="006C0AFD">
      <w:pPr>
        <w:spacing w:after="240" w:line="360" w:lineRule="auto"/>
        <w:jc w:val="both"/>
        <w:rPr>
          <w:rFonts w:ascii="Palatino Linotype" w:hAnsi="Palatino Linotype" w:cs="Arial"/>
          <w:color w:val="000000"/>
          <w:sz w:val="24"/>
          <w:szCs w:val="24"/>
          <w:lang w:val="es-ES_tradnl"/>
        </w:rPr>
      </w:pPr>
      <w:r w:rsidRPr="008E3645">
        <w:rPr>
          <w:rFonts w:ascii="Palatino Linotype" w:hAnsi="Palatino Linotype" w:cs="Arial"/>
          <w:b/>
          <w:bCs/>
          <w:sz w:val="24"/>
          <w:szCs w:val="24"/>
        </w:rPr>
        <w:t>00406/VACHASO/IP/2024</w:t>
      </w:r>
    </w:p>
    <w:p w14:paraId="5F4C56CD" w14:textId="4D7BAEE0" w:rsidR="008E3645" w:rsidRPr="008E3645" w:rsidRDefault="008E3645" w:rsidP="00FC1D73">
      <w:pPr>
        <w:pStyle w:val="Prrafodelista"/>
        <w:numPr>
          <w:ilvl w:val="0"/>
          <w:numId w:val="10"/>
        </w:numPr>
        <w:spacing w:after="240" w:line="360" w:lineRule="auto"/>
        <w:jc w:val="both"/>
        <w:rPr>
          <w:rFonts w:ascii="Palatino Linotype" w:hAnsi="Palatino Linotype" w:cs="Arial"/>
          <w:b/>
          <w:bCs/>
        </w:rPr>
      </w:pPr>
      <w:r w:rsidRPr="008E3645">
        <w:rPr>
          <w:rFonts w:ascii="Palatino Linotype" w:hAnsi="Palatino Linotype" w:cs="Arial"/>
          <w:b/>
          <w:bCs/>
        </w:rPr>
        <w:t>“406 ACUERDO-CMT-VACHASO-A-00299-2024.pdf”</w:t>
      </w:r>
      <w:r>
        <w:rPr>
          <w:rFonts w:ascii="Palatino Linotype" w:hAnsi="Palatino Linotype" w:cs="Arial"/>
          <w:b/>
          <w:bCs/>
        </w:rPr>
        <w:t xml:space="preserve">: </w:t>
      </w:r>
      <w:r>
        <w:rPr>
          <w:rFonts w:ascii="Palatino Linotype" w:hAnsi="Palatino Linotype" w:cs="Arial"/>
        </w:rPr>
        <w:t xml:space="preserve">Acuerdo número </w:t>
      </w:r>
      <w:r>
        <w:rPr>
          <w:rFonts w:ascii="Palatino Linotype" w:hAnsi="Palatino Linotype" w:cs="Arial"/>
          <w:b/>
          <w:bCs/>
        </w:rPr>
        <w:t xml:space="preserve">CTM/VACHASO/A/00299/2024 </w:t>
      </w:r>
      <w:r w:rsidR="00B07BC0">
        <w:rPr>
          <w:rFonts w:ascii="Palatino Linotype" w:hAnsi="Palatino Linotype" w:cs="Arial"/>
        </w:rPr>
        <w:t xml:space="preserve">emitido por el comité de transparencia, de fecha quince de agosto de dos mil veinticuatro, en términos generales se </w:t>
      </w:r>
      <w:r w:rsidR="00B07BC0">
        <w:rPr>
          <w:rFonts w:ascii="Palatino Linotype" w:hAnsi="Palatino Linotype" w:cs="Arial"/>
        </w:rPr>
        <w:lastRenderedPageBreak/>
        <w:t xml:space="preserve">clasifica la información como reservada, en términos del artículo 140 fracción V </w:t>
      </w:r>
      <w:r w:rsidR="002219C5">
        <w:rPr>
          <w:rFonts w:ascii="Palatino Linotype" w:hAnsi="Palatino Linotype" w:cs="Arial"/>
        </w:rPr>
        <w:t xml:space="preserve">(fiscalización, verificación, inspección, comprobación y auditoria) </w:t>
      </w:r>
      <w:r w:rsidR="00B07BC0">
        <w:rPr>
          <w:rFonts w:ascii="Palatino Linotype" w:hAnsi="Palatino Linotype" w:cs="Arial"/>
        </w:rPr>
        <w:t xml:space="preserve">de la Ley de Transparencia y Acceso a la Información Pública del Estado de México y Municipios. </w:t>
      </w:r>
    </w:p>
    <w:p w14:paraId="51C7AFC8" w14:textId="37B52195" w:rsidR="008E3645" w:rsidRPr="008E3645" w:rsidRDefault="008E3645" w:rsidP="00FC1D73">
      <w:pPr>
        <w:pStyle w:val="Prrafodelista"/>
        <w:numPr>
          <w:ilvl w:val="0"/>
          <w:numId w:val="10"/>
        </w:numPr>
        <w:spacing w:after="240" w:line="360" w:lineRule="auto"/>
        <w:jc w:val="both"/>
        <w:rPr>
          <w:rFonts w:ascii="Palatino Linotype" w:hAnsi="Palatino Linotype" w:cs="Arial"/>
          <w:color w:val="000000"/>
          <w:lang w:val="es-ES_tradnl"/>
        </w:rPr>
      </w:pPr>
      <w:r w:rsidRPr="008E3645">
        <w:rPr>
          <w:rFonts w:ascii="Palatino Linotype" w:hAnsi="Palatino Linotype" w:cs="Arial"/>
          <w:b/>
          <w:bCs/>
        </w:rPr>
        <w:t>“ACTA DE LA DECIMO SEXTA SESION EXTRAORDINARIA.pdf”</w:t>
      </w:r>
      <w:r w:rsidR="00B07BC0">
        <w:rPr>
          <w:rFonts w:ascii="Palatino Linotype" w:hAnsi="Palatino Linotype" w:cs="Arial"/>
          <w:b/>
          <w:bCs/>
        </w:rPr>
        <w:t xml:space="preserve">: </w:t>
      </w:r>
      <w:r w:rsidR="00B07BC0">
        <w:rPr>
          <w:rFonts w:ascii="Palatino Linotype" w:hAnsi="Palatino Linotype" w:cs="Arial"/>
        </w:rPr>
        <w:t xml:space="preserve">Acta de la décimo sexta sesión extraordinaria del Comité de Transparencia del H. Ayuntamiento del Valle de Chalco Solidaridad, de fecha quince de agosto de dos mil veinticuatro, en términos generales se aprueba el proyecto de acuerdo número </w:t>
      </w:r>
      <w:r w:rsidR="00B07BC0">
        <w:rPr>
          <w:rFonts w:ascii="Palatino Linotype" w:hAnsi="Palatino Linotype" w:cs="Arial"/>
          <w:b/>
          <w:bCs/>
        </w:rPr>
        <w:t xml:space="preserve">CTM/VACHASO/A/00299/2024. </w:t>
      </w:r>
      <w:r w:rsidR="00B07BC0">
        <w:rPr>
          <w:rFonts w:ascii="Palatino Linotype" w:hAnsi="Palatino Linotype" w:cs="Arial"/>
        </w:rPr>
        <w:t xml:space="preserve"> </w:t>
      </w:r>
    </w:p>
    <w:p w14:paraId="788E2E5A" w14:textId="77777777" w:rsidR="008E3645" w:rsidRPr="008E3645" w:rsidRDefault="008E3645" w:rsidP="006C0AFD">
      <w:pPr>
        <w:spacing w:after="240" w:line="360" w:lineRule="auto"/>
        <w:jc w:val="both"/>
        <w:rPr>
          <w:rFonts w:ascii="Palatino Linotype" w:hAnsi="Palatino Linotype" w:cs="Arial"/>
          <w:color w:val="000000"/>
          <w:sz w:val="24"/>
          <w:szCs w:val="24"/>
          <w:lang w:val="es-ES_tradnl"/>
        </w:rPr>
      </w:pPr>
    </w:p>
    <w:p w14:paraId="52DFDDF6" w14:textId="587D9E17" w:rsidR="008E3645" w:rsidRPr="008E3645" w:rsidRDefault="008E3645" w:rsidP="006C0AFD">
      <w:pPr>
        <w:spacing w:after="240" w:line="360" w:lineRule="auto"/>
        <w:jc w:val="both"/>
        <w:rPr>
          <w:rFonts w:ascii="Palatino Linotype" w:hAnsi="Palatino Linotype" w:cs="Arial"/>
          <w:b/>
          <w:bCs/>
          <w:sz w:val="24"/>
          <w:szCs w:val="24"/>
        </w:rPr>
      </w:pPr>
      <w:r w:rsidRPr="008E3645">
        <w:rPr>
          <w:rFonts w:ascii="Palatino Linotype" w:hAnsi="Palatino Linotype" w:cs="Arial"/>
          <w:b/>
          <w:bCs/>
          <w:sz w:val="24"/>
          <w:szCs w:val="24"/>
        </w:rPr>
        <w:t>00407/VACHASO/IP/2024</w:t>
      </w:r>
    </w:p>
    <w:p w14:paraId="476B4226" w14:textId="69059D21" w:rsidR="0042648D" w:rsidRPr="0042648D" w:rsidRDefault="008E3645" w:rsidP="00FC1D73">
      <w:pPr>
        <w:pStyle w:val="Prrafodelista"/>
        <w:numPr>
          <w:ilvl w:val="0"/>
          <w:numId w:val="11"/>
        </w:numPr>
        <w:spacing w:after="240" w:line="360" w:lineRule="auto"/>
        <w:rPr>
          <w:rFonts w:ascii="Palatino Linotype" w:hAnsi="Palatino Linotype" w:cs="Arial"/>
          <w:b/>
          <w:bCs/>
        </w:rPr>
      </w:pPr>
      <w:r w:rsidRPr="008E3645">
        <w:rPr>
          <w:rFonts w:ascii="Palatino Linotype" w:hAnsi="Palatino Linotype" w:cs="Arial"/>
          <w:b/>
          <w:bCs/>
        </w:rPr>
        <w:t>“ACTA DE LA DECIMO SEXTA SESION EXTRAORDINARIA.pdf”</w:t>
      </w:r>
      <w:r w:rsidR="0042648D">
        <w:rPr>
          <w:rFonts w:ascii="Palatino Linotype" w:hAnsi="Palatino Linotype" w:cs="Arial"/>
          <w:b/>
          <w:bCs/>
        </w:rPr>
        <w:t xml:space="preserve">: </w:t>
      </w:r>
      <w:r w:rsidR="0042648D">
        <w:rPr>
          <w:rFonts w:ascii="Palatino Linotype" w:hAnsi="Palatino Linotype" w:cs="Arial"/>
        </w:rPr>
        <w:t>Acta de la décimo sexta sesión extraordinaria del Comité de Transparencia del H. Ayuntamiento del Valle de Chalco Solidaridad, de fecha quince de agosto de dos mil veinticuatro, en términos generales se aprueban numerosos proyectos de acuerdo de clasificación de información.</w:t>
      </w:r>
      <w:r w:rsidR="0042648D">
        <w:rPr>
          <w:rFonts w:ascii="Palatino Linotype" w:hAnsi="Palatino Linotype" w:cs="Arial"/>
          <w:b/>
          <w:bCs/>
        </w:rPr>
        <w:t xml:space="preserve"> </w:t>
      </w:r>
    </w:p>
    <w:p w14:paraId="75D3F6BB" w14:textId="5D47266C" w:rsidR="008E3645" w:rsidRPr="0042648D" w:rsidRDefault="0042648D" w:rsidP="00FC1D73">
      <w:pPr>
        <w:pStyle w:val="Prrafodelista"/>
        <w:numPr>
          <w:ilvl w:val="0"/>
          <w:numId w:val="11"/>
        </w:numPr>
        <w:spacing w:after="240" w:line="360" w:lineRule="auto"/>
        <w:jc w:val="both"/>
        <w:rPr>
          <w:rFonts w:ascii="Palatino Linotype" w:hAnsi="Palatino Linotype" w:cs="Arial"/>
          <w:b/>
          <w:bCs/>
          <w:color w:val="000000"/>
          <w:lang w:val="es-ES_tradnl"/>
        </w:rPr>
      </w:pPr>
      <w:r w:rsidRPr="0042648D">
        <w:rPr>
          <w:rFonts w:ascii="Palatino Linotype" w:hAnsi="Palatino Linotype" w:cs="Arial"/>
        </w:rPr>
        <w:t xml:space="preserve"> </w:t>
      </w:r>
      <w:r w:rsidR="008E3645" w:rsidRPr="0042648D">
        <w:rPr>
          <w:rFonts w:ascii="Palatino Linotype" w:hAnsi="Palatino Linotype" w:cs="Arial"/>
          <w:b/>
          <w:bCs/>
        </w:rPr>
        <w:t>“407 ACUERDO-CMT-VACHASO-A-00300-2024.pdf”</w:t>
      </w:r>
      <w:r>
        <w:rPr>
          <w:rFonts w:ascii="Palatino Linotype" w:hAnsi="Palatino Linotype" w:cs="Arial"/>
          <w:b/>
          <w:bCs/>
        </w:rPr>
        <w:t xml:space="preserve">: </w:t>
      </w:r>
      <w:r>
        <w:rPr>
          <w:rFonts w:ascii="Palatino Linotype" w:hAnsi="Palatino Linotype" w:cs="Arial"/>
        </w:rPr>
        <w:t xml:space="preserve">Acuerdo número </w:t>
      </w:r>
      <w:r>
        <w:rPr>
          <w:rFonts w:ascii="Palatino Linotype" w:hAnsi="Palatino Linotype" w:cs="Arial"/>
          <w:b/>
          <w:bCs/>
        </w:rPr>
        <w:t xml:space="preserve">CTM/VACHASO/A/00300/2024 </w:t>
      </w:r>
      <w:r>
        <w:rPr>
          <w:rFonts w:ascii="Palatino Linotype" w:hAnsi="Palatino Linotype" w:cs="Arial"/>
        </w:rPr>
        <w:t xml:space="preserve">emitido por el comité de transparencia, de fecha quince de agosto de dos mil veinticuatro, en términos generales se clasifica la información como reservada, en términos del artículo 140 fracción V </w:t>
      </w:r>
      <w:r>
        <w:rPr>
          <w:rFonts w:ascii="Palatino Linotype" w:hAnsi="Palatino Linotype" w:cs="Arial"/>
        </w:rPr>
        <w:lastRenderedPageBreak/>
        <w:t>de la Ley de Transparencia y Acceso a la Información Pública del Estado de México y Municipios.</w:t>
      </w:r>
    </w:p>
    <w:p w14:paraId="16834B85" w14:textId="77777777" w:rsidR="008E3645" w:rsidRPr="008E3645" w:rsidRDefault="008E3645" w:rsidP="006C0AFD">
      <w:pPr>
        <w:spacing w:after="240" w:line="360" w:lineRule="auto"/>
        <w:jc w:val="both"/>
        <w:rPr>
          <w:rFonts w:ascii="Palatino Linotype" w:hAnsi="Palatino Linotype" w:cs="Arial"/>
          <w:color w:val="000000"/>
          <w:sz w:val="24"/>
          <w:szCs w:val="24"/>
          <w:lang w:val="es-ES_tradnl"/>
        </w:rPr>
      </w:pPr>
    </w:p>
    <w:p w14:paraId="4AAA14C4" w14:textId="0615B597" w:rsidR="008E3645" w:rsidRPr="008E3645" w:rsidRDefault="008E3645" w:rsidP="006C0AFD">
      <w:pPr>
        <w:spacing w:after="240" w:line="360" w:lineRule="auto"/>
        <w:jc w:val="both"/>
        <w:rPr>
          <w:rFonts w:ascii="Palatino Linotype" w:hAnsi="Palatino Linotype" w:cs="Arial"/>
          <w:color w:val="000000"/>
          <w:sz w:val="24"/>
          <w:szCs w:val="24"/>
          <w:lang w:val="es-ES_tradnl"/>
        </w:rPr>
      </w:pPr>
      <w:r w:rsidRPr="008E3645">
        <w:rPr>
          <w:rFonts w:ascii="Palatino Linotype" w:hAnsi="Palatino Linotype" w:cs="Arial"/>
          <w:b/>
          <w:bCs/>
          <w:sz w:val="24"/>
          <w:szCs w:val="24"/>
        </w:rPr>
        <w:t>00408/VACHASO/IP/2024</w:t>
      </w:r>
    </w:p>
    <w:p w14:paraId="7B789FAA" w14:textId="3C3E61F1" w:rsidR="008E3645" w:rsidRPr="008E3645" w:rsidRDefault="008E3645" w:rsidP="00FC1D73">
      <w:pPr>
        <w:pStyle w:val="Prrafodelista"/>
        <w:numPr>
          <w:ilvl w:val="0"/>
          <w:numId w:val="12"/>
        </w:numPr>
        <w:spacing w:after="240" w:line="360" w:lineRule="auto"/>
        <w:jc w:val="both"/>
        <w:rPr>
          <w:rFonts w:ascii="Palatino Linotype" w:hAnsi="Palatino Linotype" w:cs="Arial"/>
          <w:b/>
          <w:bCs/>
        </w:rPr>
      </w:pPr>
      <w:r w:rsidRPr="008E3645">
        <w:rPr>
          <w:rFonts w:ascii="Palatino Linotype" w:hAnsi="Palatino Linotype" w:cs="Arial"/>
          <w:b/>
          <w:bCs/>
        </w:rPr>
        <w:t>“408 ACUERDO-CMT-VACHASO-A-00301-2024.pdf”</w:t>
      </w:r>
      <w:r w:rsidR="0042648D">
        <w:rPr>
          <w:rFonts w:ascii="Palatino Linotype" w:hAnsi="Palatino Linotype" w:cs="Arial"/>
          <w:b/>
          <w:bCs/>
        </w:rPr>
        <w:t xml:space="preserve">: </w:t>
      </w:r>
      <w:r w:rsidR="0042648D">
        <w:rPr>
          <w:rFonts w:ascii="Palatino Linotype" w:hAnsi="Palatino Linotype" w:cs="Arial"/>
        </w:rPr>
        <w:t xml:space="preserve">Acuerdo número </w:t>
      </w:r>
      <w:r w:rsidR="0042648D">
        <w:rPr>
          <w:rFonts w:ascii="Palatino Linotype" w:hAnsi="Palatino Linotype" w:cs="Arial"/>
          <w:b/>
          <w:bCs/>
        </w:rPr>
        <w:t xml:space="preserve">CTM/VACHASO/A/00301/2024 </w:t>
      </w:r>
      <w:r w:rsidR="0042648D">
        <w:rPr>
          <w:rFonts w:ascii="Palatino Linotype" w:hAnsi="Palatino Linotype" w:cs="Arial"/>
        </w:rPr>
        <w:t>emitido por el comité de transparencia, de fecha quince de agosto de dos mil veinticuatro, en términos generales se clasifica la información como reservada, en términos del artículo 140 fracción V de la Ley de Transparencia y Acceso a la Información Pública del Estado de México y Municipios.</w:t>
      </w:r>
    </w:p>
    <w:p w14:paraId="5D7E9A42" w14:textId="1072357B" w:rsidR="008E3645" w:rsidRPr="008E3645" w:rsidRDefault="008E3645" w:rsidP="00FC1D73">
      <w:pPr>
        <w:pStyle w:val="Prrafodelista"/>
        <w:numPr>
          <w:ilvl w:val="0"/>
          <w:numId w:val="12"/>
        </w:numPr>
        <w:spacing w:after="240" w:line="360" w:lineRule="auto"/>
        <w:jc w:val="both"/>
        <w:rPr>
          <w:rFonts w:ascii="Palatino Linotype" w:hAnsi="Palatino Linotype" w:cs="Arial"/>
          <w:b/>
          <w:bCs/>
        </w:rPr>
      </w:pPr>
      <w:r w:rsidRPr="008E3645">
        <w:rPr>
          <w:rFonts w:ascii="Palatino Linotype" w:hAnsi="Palatino Linotype" w:cs="Arial"/>
          <w:b/>
          <w:bCs/>
        </w:rPr>
        <w:t>“ACTA DE LA DECIMO SEXTA SESION EXTRAORDINARIA.pdf”</w:t>
      </w:r>
      <w:r w:rsidR="0042648D">
        <w:rPr>
          <w:rFonts w:ascii="Palatino Linotype" w:hAnsi="Palatino Linotype" w:cs="Arial"/>
          <w:b/>
          <w:bCs/>
        </w:rPr>
        <w:t xml:space="preserve">: </w:t>
      </w:r>
      <w:r w:rsidR="0042648D">
        <w:rPr>
          <w:rFonts w:ascii="Palatino Linotype" w:hAnsi="Palatino Linotype" w:cs="Arial"/>
        </w:rPr>
        <w:t>Acta de la décimo sexta sesión extraordinaria del Comité de Transparencia del H. Ayuntamiento del Valle de Chalco Solidaridad, de fecha quince de agosto de dos mil veinticuatro, en términos generales se aprueban numerosos proyectos de acuerdo de clasificación de información.</w:t>
      </w:r>
    </w:p>
    <w:p w14:paraId="60C97826" w14:textId="77777777" w:rsidR="008E3645" w:rsidRPr="008E3645" w:rsidRDefault="008E3645" w:rsidP="008E3645">
      <w:pPr>
        <w:spacing w:after="240" w:line="360" w:lineRule="auto"/>
        <w:jc w:val="both"/>
        <w:rPr>
          <w:rFonts w:ascii="Palatino Linotype" w:hAnsi="Palatino Linotype" w:cs="Arial"/>
          <w:b/>
          <w:bCs/>
          <w:color w:val="000000"/>
          <w:sz w:val="24"/>
          <w:szCs w:val="24"/>
          <w:lang w:val="es-ES_tradnl"/>
        </w:rPr>
      </w:pPr>
    </w:p>
    <w:p w14:paraId="7A1C6B21" w14:textId="5C087D06" w:rsidR="008E3645" w:rsidRPr="008E3645" w:rsidRDefault="008E3645" w:rsidP="008E3645">
      <w:pPr>
        <w:spacing w:after="240" w:line="360" w:lineRule="auto"/>
        <w:jc w:val="both"/>
        <w:rPr>
          <w:rFonts w:ascii="Palatino Linotype" w:hAnsi="Palatino Linotype" w:cs="Arial"/>
          <w:b/>
          <w:bCs/>
          <w:sz w:val="24"/>
          <w:szCs w:val="24"/>
        </w:rPr>
      </w:pPr>
      <w:r w:rsidRPr="008E3645">
        <w:rPr>
          <w:rFonts w:ascii="Palatino Linotype" w:hAnsi="Palatino Linotype" w:cs="Arial"/>
          <w:b/>
          <w:bCs/>
          <w:sz w:val="24"/>
          <w:szCs w:val="24"/>
        </w:rPr>
        <w:t>00409/VACHASO/IP/2024</w:t>
      </w:r>
    </w:p>
    <w:p w14:paraId="78476633" w14:textId="05A9EADA" w:rsidR="008E3645" w:rsidRPr="008E3645" w:rsidRDefault="008E3645" w:rsidP="00FC1D73">
      <w:pPr>
        <w:pStyle w:val="Prrafodelista"/>
        <w:numPr>
          <w:ilvl w:val="0"/>
          <w:numId w:val="13"/>
        </w:numPr>
        <w:spacing w:after="240" w:line="360" w:lineRule="auto"/>
        <w:jc w:val="both"/>
        <w:rPr>
          <w:rFonts w:ascii="Palatino Linotype" w:hAnsi="Palatino Linotype" w:cs="Arial"/>
          <w:b/>
          <w:bCs/>
        </w:rPr>
      </w:pPr>
      <w:r w:rsidRPr="008E3645">
        <w:rPr>
          <w:rFonts w:ascii="Palatino Linotype" w:hAnsi="Palatino Linotype" w:cs="Arial"/>
          <w:b/>
          <w:bCs/>
        </w:rPr>
        <w:t>“409 ACUERDO-CMT-VACHASO-A-00305-2024.pdf”</w:t>
      </w:r>
      <w:r w:rsidR="0042648D">
        <w:rPr>
          <w:rFonts w:ascii="Palatino Linotype" w:hAnsi="Palatino Linotype" w:cs="Arial"/>
          <w:b/>
          <w:bCs/>
        </w:rPr>
        <w:t xml:space="preserve">: </w:t>
      </w:r>
      <w:r w:rsidR="0042648D">
        <w:rPr>
          <w:rFonts w:ascii="Palatino Linotype" w:hAnsi="Palatino Linotype" w:cs="Arial"/>
        </w:rPr>
        <w:t xml:space="preserve">Acuerdo número </w:t>
      </w:r>
      <w:r w:rsidR="0042648D">
        <w:rPr>
          <w:rFonts w:ascii="Palatino Linotype" w:hAnsi="Palatino Linotype" w:cs="Arial"/>
          <w:b/>
          <w:bCs/>
        </w:rPr>
        <w:t xml:space="preserve">CTM/VACHASO/A/00305/2024 </w:t>
      </w:r>
      <w:r w:rsidR="0042648D">
        <w:rPr>
          <w:rFonts w:ascii="Palatino Linotype" w:hAnsi="Palatino Linotype" w:cs="Arial"/>
        </w:rPr>
        <w:t xml:space="preserve">emitido por el comité de transparencia, de </w:t>
      </w:r>
      <w:r w:rsidR="0042648D">
        <w:rPr>
          <w:rFonts w:ascii="Palatino Linotype" w:hAnsi="Palatino Linotype" w:cs="Arial"/>
        </w:rPr>
        <w:lastRenderedPageBreak/>
        <w:t>fecha quince de agosto de dos mil veinticuatro, en términos generales se clasifica la información como reservada, en términos del artículo 140 fracción V de la Ley de Transparencia y Acceso a la Información Pública del Estado de México y Municipios.</w:t>
      </w:r>
    </w:p>
    <w:p w14:paraId="43CA3320" w14:textId="4918BE85" w:rsidR="008E3645" w:rsidRPr="008E3645" w:rsidRDefault="008E3645" w:rsidP="00FC1D73">
      <w:pPr>
        <w:pStyle w:val="Prrafodelista"/>
        <w:numPr>
          <w:ilvl w:val="0"/>
          <w:numId w:val="13"/>
        </w:numPr>
        <w:spacing w:after="240" w:line="360" w:lineRule="auto"/>
        <w:jc w:val="both"/>
        <w:rPr>
          <w:rFonts w:ascii="Palatino Linotype" w:hAnsi="Palatino Linotype" w:cs="Arial"/>
          <w:b/>
          <w:bCs/>
        </w:rPr>
      </w:pPr>
      <w:r w:rsidRPr="008E3645">
        <w:rPr>
          <w:rFonts w:ascii="Palatino Linotype" w:hAnsi="Palatino Linotype" w:cs="Arial"/>
          <w:b/>
          <w:bCs/>
        </w:rPr>
        <w:t>“ACTA DE LA DECIMO SEXTA SESION EXTRAORDINARIA.pdf”</w:t>
      </w:r>
      <w:r w:rsidR="0042648D">
        <w:rPr>
          <w:rFonts w:ascii="Palatino Linotype" w:hAnsi="Palatino Linotype" w:cs="Arial"/>
          <w:b/>
          <w:bCs/>
        </w:rPr>
        <w:t xml:space="preserve">: </w:t>
      </w:r>
      <w:r w:rsidR="0042648D">
        <w:rPr>
          <w:rFonts w:ascii="Palatino Linotype" w:hAnsi="Palatino Linotype" w:cs="Arial"/>
        </w:rPr>
        <w:t>Acta de la décimo sexta sesión extraordinaria del Comité de Transparencia del H. Ayuntamiento del Valle de Chalco Solidaridad, de fecha quince de agosto de dos mil veinticuatro, en términos generales se aprueban numerosos proyectos de acuerdo de clasificación de información.</w:t>
      </w:r>
    </w:p>
    <w:p w14:paraId="6ED2EE7E" w14:textId="77777777" w:rsidR="008E3645" w:rsidRPr="008E3645" w:rsidRDefault="008E3645" w:rsidP="008E3645">
      <w:pPr>
        <w:spacing w:after="240" w:line="360" w:lineRule="auto"/>
        <w:jc w:val="both"/>
        <w:rPr>
          <w:rFonts w:ascii="Palatino Linotype" w:hAnsi="Palatino Linotype" w:cs="Arial"/>
          <w:b/>
          <w:bCs/>
          <w:sz w:val="24"/>
          <w:szCs w:val="24"/>
        </w:rPr>
      </w:pPr>
    </w:p>
    <w:p w14:paraId="788920ED" w14:textId="16D119AE" w:rsidR="008E3645" w:rsidRPr="008E3645" w:rsidRDefault="008E3645" w:rsidP="008E3645">
      <w:pPr>
        <w:spacing w:after="240" w:line="360" w:lineRule="auto"/>
        <w:jc w:val="both"/>
        <w:rPr>
          <w:rFonts w:ascii="Palatino Linotype" w:hAnsi="Palatino Linotype" w:cs="Arial"/>
          <w:b/>
          <w:bCs/>
          <w:color w:val="000000"/>
          <w:sz w:val="24"/>
          <w:szCs w:val="24"/>
          <w:lang w:val="es-ES_tradnl"/>
        </w:rPr>
      </w:pPr>
      <w:r w:rsidRPr="008E3645">
        <w:rPr>
          <w:rFonts w:ascii="Palatino Linotype" w:hAnsi="Palatino Linotype" w:cs="Arial"/>
          <w:b/>
          <w:bCs/>
          <w:sz w:val="24"/>
          <w:szCs w:val="24"/>
        </w:rPr>
        <w:t>00410/VACHASO/IP/2024</w:t>
      </w:r>
    </w:p>
    <w:p w14:paraId="4D86C6FD" w14:textId="00378C65" w:rsidR="008E3645" w:rsidRPr="008E3645" w:rsidRDefault="008E3645" w:rsidP="00FC1D73">
      <w:pPr>
        <w:pStyle w:val="Prrafodelista"/>
        <w:numPr>
          <w:ilvl w:val="0"/>
          <w:numId w:val="14"/>
        </w:numPr>
        <w:spacing w:after="240" w:line="360" w:lineRule="auto"/>
        <w:jc w:val="both"/>
        <w:rPr>
          <w:rFonts w:ascii="Palatino Linotype" w:hAnsi="Palatino Linotype" w:cs="Arial"/>
          <w:b/>
          <w:bCs/>
        </w:rPr>
      </w:pPr>
      <w:r w:rsidRPr="008E3645">
        <w:rPr>
          <w:rFonts w:ascii="Palatino Linotype" w:hAnsi="Palatino Linotype" w:cs="Arial"/>
          <w:b/>
          <w:bCs/>
        </w:rPr>
        <w:t>“410 ACUERDO-CMT-VACHASO-A-00306-2024.pdf”</w:t>
      </w:r>
      <w:r w:rsidR="0042648D">
        <w:rPr>
          <w:rFonts w:ascii="Palatino Linotype" w:hAnsi="Palatino Linotype" w:cs="Arial"/>
          <w:b/>
          <w:bCs/>
        </w:rPr>
        <w:t xml:space="preserve">: </w:t>
      </w:r>
      <w:r w:rsidR="0042648D">
        <w:rPr>
          <w:rFonts w:ascii="Palatino Linotype" w:hAnsi="Palatino Linotype" w:cs="Arial"/>
        </w:rPr>
        <w:t xml:space="preserve">Acuerdo número </w:t>
      </w:r>
      <w:r w:rsidR="0042648D">
        <w:rPr>
          <w:rFonts w:ascii="Palatino Linotype" w:hAnsi="Palatino Linotype" w:cs="Arial"/>
          <w:b/>
          <w:bCs/>
        </w:rPr>
        <w:t>CTM/VACHASO/A/00</w:t>
      </w:r>
      <w:r w:rsidR="001375BC">
        <w:rPr>
          <w:rFonts w:ascii="Palatino Linotype" w:hAnsi="Palatino Linotype" w:cs="Arial"/>
          <w:b/>
          <w:bCs/>
        </w:rPr>
        <w:t>306</w:t>
      </w:r>
      <w:r w:rsidR="0042648D">
        <w:rPr>
          <w:rFonts w:ascii="Palatino Linotype" w:hAnsi="Palatino Linotype" w:cs="Arial"/>
          <w:b/>
          <w:bCs/>
        </w:rPr>
        <w:t xml:space="preserve">/2024 </w:t>
      </w:r>
      <w:r w:rsidR="0042648D">
        <w:rPr>
          <w:rFonts w:ascii="Palatino Linotype" w:hAnsi="Palatino Linotype" w:cs="Arial"/>
        </w:rPr>
        <w:t>emitido por el comité de transparencia, de fecha quince de agosto de dos mil veinticuatro, en términos generales se clasifica la información como reservada, en términos del artículo 140 fracción V de la Ley de Transparencia y Acceso a la Información Pública del Estado de México y Municipios.</w:t>
      </w:r>
    </w:p>
    <w:p w14:paraId="6FCB5BD4" w14:textId="50592C7E" w:rsidR="008E3645" w:rsidRPr="008E3645" w:rsidRDefault="008E3645" w:rsidP="00FC1D73">
      <w:pPr>
        <w:pStyle w:val="Prrafodelista"/>
        <w:numPr>
          <w:ilvl w:val="0"/>
          <w:numId w:val="14"/>
        </w:numPr>
        <w:spacing w:after="240" w:line="360" w:lineRule="auto"/>
        <w:jc w:val="both"/>
        <w:rPr>
          <w:rFonts w:ascii="Palatino Linotype" w:hAnsi="Palatino Linotype" w:cs="Arial"/>
          <w:color w:val="000000"/>
          <w:lang w:val="es-ES_tradnl"/>
        </w:rPr>
      </w:pPr>
      <w:r w:rsidRPr="008E3645">
        <w:rPr>
          <w:rFonts w:ascii="Palatino Linotype" w:hAnsi="Palatino Linotype" w:cs="Arial"/>
          <w:b/>
          <w:bCs/>
        </w:rPr>
        <w:t>“ACTA DE LA DECIMO SEXTA SESION EXTRAORDINARIA.pdf”</w:t>
      </w:r>
      <w:r w:rsidR="0042648D">
        <w:rPr>
          <w:rFonts w:ascii="Palatino Linotype" w:hAnsi="Palatino Linotype" w:cs="Arial"/>
          <w:b/>
          <w:bCs/>
        </w:rPr>
        <w:t xml:space="preserve">: </w:t>
      </w:r>
      <w:r w:rsidR="0042648D">
        <w:rPr>
          <w:rFonts w:ascii="Palatino Linotype" w:hAnsi="Palatino Linotype" w:cs="Arial"/>
        </w:rPr>
        <w:t xml:space="preserve">Acta de la décimo sexta sesión extraordinaria del Comité de Transparencia del H. Ayuntamiento del Valle de Chalco Solidaridad, de fecha quince de agosto de </w:t>
      </w:r>
      <w:r w:rsidR="0042648D">
        <w:rPr>
          <w:rFonts w:ascii="Palatino Linotype" w:hAnsi="Palatino Linotype" w:cs="Arial"/>
        </w:rPr>
        <w:lastRenderedPageBreak/>
        <w:t>dos mil veinticuatro, en términos generales se aprueban numerosos proyectos de acuerdo de clasificación de información.</w:t>
      </w:r>
    </w:p>
    <w:p w14:paraId="7E6FE812" w14:textId="77777777" w:rsidR="008E3645" w:rsidRPr="008E3645" w:rsidRDefault="008E3645" w:rsidP="008E3645">
      <w:pPr>
        <w:spacing w:after="240" w:line="360" w:lineRule="auto"/>
        <w:jc w:val="both"/>
        <w:rPr>
          <w:rFonts w:ascii="Palatino Linotype" w:hAnsi="Palatino Linotype" w:cs="Arial"/>
          <w:b/>
          <w:bCs/>
          <w:sz w:val="24"/>
          <w:szCs w:val="24"/>
        </w:rPr>
      </w:pPr>
    </w:p>
    <w:p w14:paraId="11083A4E" w14:textId="2B412D34" w:rsidR="008E3645" w:rsidRPr="008E3645" w:rsidRDefault="008E3645" w:rsidP="008E3645">
      <w:pPr>
        <w:spacing w:after="240" w:line="360" w:lineRule="auto"/>
        <w:jc w:val="both"/>
        <w:rPr>
          <w:rFonts w:ascii="Palatino Linotype" w:hAnsi="Palatino Linotype" w:cs="Arial"/>
          <w:color w:val="000000"/>
          <w:sz w:val="24"/>
          <w:szCs w:val="24"/>
          <w:lang w:val="es-ES_tradnl"/>
        </w:rPr>
      </w:pPr>
      <w:r w:rsidRPr="008E3645">
        <w:rPr>
          <w:rFonts w:ascii="Palatino Linotype" w:hAnsi="Palatino Linotype" w:cs="Arial"/>
          <w:b/>
          <w:bCs/>
          <w:sz w:val="24"/>
          <w:szCs w:val="24"/>
        </w:rPr>
        <w:t>00411/VACHASO/IP/2024</w:t>
      </w:r>
    </w:p>
    <w:p w14:paraId="5D85CF76" w14:textId="70BF3632" w:rsidR="008E3645" w:rsidRPr="008E3645" w:rsidRDefault="008E3645" w:rsidP="00FC1D73">
      <w:pPr>
        <w:pStyle w:val="Prrafodelista"/>
        <w:numPr>
          <w:ilvl w:val="0"/>
          <w:numId w:val="15"/>
        </w:numPr>
        <w:spacing w:after="240" w:line="360" w:lineRule="auto"/>
        <w:rPr>
          <w:rFonts w:ascii="Palatino Linotype" w:hAnsi="Palatino Linotype" w:cs="Arial"/>
          <w:b/>
          <w:bCs/>
        </w:rPr>
      </w:pPr>
      <w:r w:rsidRPr="008E3645">
        <w:rPr>
          <w:rFonts w:ascii="Palatino Linotype" w:hAnsi="Palatino Linotype" w:cs="Arial"/>
          <w:b/>
          <w:bCs/>
        </w:rPr>
        <w:t>“ACTA DE LA DECIMO SEXTA SESION EXTRAORDINARIA.pdf”</w:t>
      </w:r>
      <w:r w:rsidR="0042648D">
        <w:rPr>
          <w:rFonts w:ascii="Palatino Linotype" w:hAnsi="Palatino Linotype" w:cs="Arial"/>
          <w:b/>
          <w:bCs/>
        </w:rPr>
        <w:t xml:space="preserve">: </w:t>
      </w:r>
      <w:r w:rsidR="0042648D">
        <w:rPr>
          <w:rFonts w:ascii="Palatino Linotype" w:hAnsi="Palatino Linotype" w:cs="Arial"/>
        </w:rPr>
        <w:t>Acta de la décimo sexta sesión extraordinaria del Comité de Transparencia del H. Ayuntamiento del Valle de Chalco Solidaridad, de fecha quince de agosto de dos mil veinticuatro, en términos generales se aprueban numerosos proyectos de acuerdo de clasificación de información.</w:t>
      </w:r>
    </w:p>
    <w:p w14:paraId="37BDA9E8" w14:textId="224AEDDF" w:rsidR="0042648D" w:rsidRPr="0042648D" w:rsidRDefault="008E3645" w:rsidP="00FC1D73">
      <w:pPr>
        <w:pStyle w:val="Prrafodelista"/>
        <w:numPr>
          <w:ilvl w:val="0"/>
          <w:numId w:val="15"/>
        </w:numPr>
        <w:spacing w:after="240" w:line="360" w:lineRule="auto"/>
        <w:jc w:val="both"/>
        <w:rPr>
          <w:rFonts w:ascii="Palatino Linotype" w:hAnsi="Palatino Linotype" w:cs="Arial"/>
          <w:b/>
          <w:bCs/>
        </w:rPr>
      </w:pPr>
      <w:r w:rsidRPr="0042648D">
        <w:rPr>
          <w:rFonts w:ascii="Palatino Linotype" w:hAnsi="Palatino Linotype" w:cs="Arial"/>
          <w:b/>
          <w:bCs/>
        </w:rPr>
        <w:t>“411 ACUERDO-CMT-VACHASO-A-00307-2024.pdf”</w:t>
      </w:r>
      <w:r w:rsidR="0042648D" w:rsidRPr="0042648D">
        <w:rPr>
          <w:rFonts w:ascii="Palatino Linotype" w:hAnsi="Palatino Linotype" w:cs="Arial"/>
          <w:b/>
          <w:bCs/>
        </w:rPr>
        <w:t xml:space="preserve">: </w:t>
      </w:r>
      <w:r w:rsidR="0042648D" w:rsidRPr="0042648D">
        <w:rPr>
          <w:rFonts w:ascii="Palatino Linotype" w:hAnsi="Palatino Linotype" w:cs="Arial"/>
        </w:rPr>
        <w:t xml:space="preserve">Acuerdo número </w:t>
      </w:r>
      <w:r w:rsidR="0042648D" w:rsidRPr="0042648D">
        <w:rPr>
          <w:rFonts w:ascii="Palatino Linotype" w:hAnsi="Palatino Linotype" w:cs="Arial"/>
          <w:b/>
          <w:bCs/>
        </w:rPr>
        <w:t xml:space="preserve">CTM/VACHASO/A/00307/2024 </w:t>
      </w:r>
      <w:r w:rsidR="0042648D" w:rsidRPr="0042648D">
        <w:rPr>
          <w:rFonts w:ascii="Palatino Linotype" w:hAnsi="Palatino Linotype" w:cs="Arial"/>
        </w:rPr>
        <w:t>emitido por el comité de transparencia, de fecha quince de agosto de dos mil veinticuatro, en términos generales se clasifica la información como reservada, en términos del artículo 140 fracción V de la Ley de Transparencia y Acceso a la Información Pública del Estado de México y Municipios.</w:t>
      </w:r>
    </w:p>
    <w:p w14:paraId="7A912205" w14:textId="77777777" w:rsidR="008E3645" w:rsidRPr="008E3645" w:rsidRDefault="008E3645" w:rsidP="008E3645">
      <w:pPr>
        <w:spacing w:after="240" w:line="360" w:lineRule="auto"/>
        <w:jc w:val="both"/>
        <w:rPr>
          <w:rFonts w:ascii="Palatino Linotype" w:hAnsi="Palatino Linotype" w:cs="Arial"/>
          <w:b/>
          <w:bCs/>
          <w:sz w:val="24"/>
          <w:szCs w:val="24"/>
        </w:rPr>
      </w:pPr>
    </w:p>
    <w:p w14:paraId="38553241" w14:textId="6934BBB2" w:rsidR="008E3645" w:rsidRPr="008E3645" w:rsidRDefault="008E3645" w:rsidP="008E3645">
      <w:pPr>
        <w:spacing w:after="240" w:line="360" w:lineRule="auto"/>
        <w:jc w:val="both"/>
        <w:rPr>
          <w:rFonts w:ascii="Palatino Linotype" w:hAnsi="Palatino Linotype" w:cs="Arial"/>
          <w:b/>
          <w:bCs/>
          <w:sz w:val="24"/>
          <w:szCs w:val="24"/>
        </w:rPr>
      </w:pPr>
      <w:r w:rsidRPr="008E3645">
        <w:rPr>
          <w:rFonts w:ascii="Palatino Linotype" w:hAnsi="Palatino Linotype" w:cs="Arial"/>
          <w:b/>
          <w:bCs/>
          <w:sz w:val="24"/>
          <w:szCs w:val="24"/>
        </w:rPr>
        <w:t>00412/VACHASO/IP/2024</w:t>
      </w:r>
    </w:p>
    <w:p w14:paraId="234CA014" w14:textId="56441ADF" w:rsidR="008E3645" w:rsidRPr="008E3645" w:rsidRDefault="008E3645" w:rsidP="00FC1D73">
      <w:pPr>
        <w:pStyle w:val="Prrafodelista"/>
        <w:numPr>
          <w:ilvl w:val="0"/>
          <w:numId w:val="16"/>
        </w:numPr>
        <w:spacing w:after="240" w:line="360" w:lineRule="auto"/>
        <w:jc w:val="both"/>
        <w:rPr>
          <w:rFonts w:ascii="Palatino Linotype" w:hAnsi="Palatino Linotype" w:cs="Arial"/>
          <w:b/>
          <w:bCs/>
        </w:rPr>
      </w:pPr>
      <w:r w:rsidRPr="008E3645">
        <w:rPr>
          <w:rFonts w:ascii="Palatino Linotype" w:hAnsi="Palatino Linotype" w:cs="Arial"/>
          <w:b/>
          <w:bCs/>
        </w:rPr>
        <w:t>“412 ACUERDO-CMT-VACHASO-A-00304-2024.pdf”</w:t>
      </w:r>
      <w:r w:rsidR="0042648D">
        <w:rPr>
          <w:rFonts w:ascii="Palatino Linotype" w:hAnsi="Palatino Linotype" w:cs="Arial"/>
          <w:b/>
          <w:bCs/>
        </w:rPr>
        <w:t xml:space="preserve">: </w:t>
      </w:r>
      <w:r w:rsidR="0042648D">
        <w:rPr>
          <w:rFonts w:ascii="Palatino Linotype" w:hAnsi="Palatino Linotype" w:cs="Arial"/>
        </w:rPr>
        <w:t xml:space="preserve">Acuerdo número </w:t>
      </w:r>
      <w:r w:rsidR="0042648D">
        <w:rPr>
          <w:rFonts w:ascii="Palatino Linotype" w:hAnsi="Palatino Linotype" w:cs="Arial"/>
          <w:b/>
          <w:bCs/>
        </w:rPr>
        <w:t xml:space="preserve">CTM/VACHASO/A/00304/2024 </w:t>
      </w:r>
      <w:r w:rsidR="0042648D">
        <w:rPr>
          <w:rFonts w:ascii="Palatino Linotype" w:hAnsi="Palatino Linotype" w:cs="Arial"/>
        </w:rPr>
        <w:t xml:space="preserve">emitido por el comité de transparencia, de </w:t>
      </w:r>
      <w:r w:rsidR="0042648D">
        <w:rPr>
          <w:rFonts w:ascii="Palatino Linotype" w:hAnsi="Palatino Linotype" w:cs="Arial"/>
        </w:rPr>
        <w:lastRenderedPageBreak/>
        <w:t>fecha quince de agosto de dos mil veinticuatro, en términos generales se clasifica la información como reservada, en términos del artículo 140 fracción V de la Ley de Transparencia y Acceso a la Información Pública del Estado de México y Municipios.</w:t>
      </w:r>
    </w:p>
    <w:p w14:paraId="1251334F" w14:textId="412D59CF" w:rsidR="008E3645" w:rsidRPr="008E3645" w:rsidRDefault="008E3645" w:rsidP="00FC1D73">
      <w:pPr>
        <w:pStyle w:val="Prrafodelista"/>
        <w:numPr>
          <w:ilvl w:val="0"/>
          <w:numId w:val="16"/>
        </w:numPr>
        <w:spacing w:after="240" w:line="360" w:lineRule="auto"/>
        <w:jc w:val="both"/>
        <w:rPr>
          <w:rFonts w:ascii="Palatino Linotype" w:hAnsi="Palatino Linotype" w:cs="Arial"/>
          <w:b/>
          <w:bCs/>
        </w:rPr>
      </w:pPr>
      <w:r w:rsidRPr="008E3645">
        <w:rPr>
          <w:rFonts w:ascii="Palatino Linotype" w:hAnsi="Palatino Linotype" w:cs="Arial"/>
          <w:b/>
          <w:bCs/>
        </w:rPr>
        <w:t>“ACTA DE LA DECIMO SEXTA SESION EXTRAORDINARIA.pdf</w:t>
      </w:r>
      <w:r w:rsidR="0042648D">
        <w:rPr>
          <w:rFonts w:ascii="Palatino Linotype" w:hAnsi="Palatino Linotype" w:cs="Arial"/>
          <w:b/>
          <w:bCs/>
        </w:rPr>
        <w:t xml:space="preserve">: </w:t>
      </w:r>
      <w:r w:rsidR="0042648D">
        <w:rPr>
          <w:rFonts w:ascii="Palatino Linotype" w:hAnsi="Palatino Linotype" w:cs="Arial"/>
        </w:rPr>
        <w:t>Acta de la décimo sexta sesión extraordinaria del Comité de Transparencia del H. Ayuntamiento del Valle de Chalco Solidaridad, de fecha quince de agosto de dos mil veinticuatro, en términos generales se aprueban numerosos proyectos de acuerdo de clasificación de información.</w:t>
      </w:r>
    </w:p>
    <w:p w14:paraId="21E52058" w14:textId="77777777" w:rsidR="008E3645" w:rsidRPr="008E3645" w:rsidRDefault="008E3645" w:rsidP="008E3645">
      <w:pPr>
        <w:spacing w:after="240" w:line="360" w:lineRule="auto"/>
        <w:jc w:val="both"/>
        <w:rPr>
          <w:rFonts w:ascii="Palatino Linotype" w:hAnsi="Palatino Linotype" w:cs="Arial"/>
          <w:b/>
          <w:bCs/>
          <w:sz w:val="24"/>
          <w:szCs w:val="24"/>
        </w:rPr>
      </w:pPr>
    </w:p>
    <w:p w14:paraId="71B1D317" w14:textId="15BE4EB0" w:rsidR="008E3645" w:rsidRPr="008E3645" w:rsidRDefault="008E3645" w:rsidP="008E3645">
      <w:pPr>
        <w:spacing w:after="240" w:line="360" w:lineRule="auto"/>
        <w:jc w:val="both"/>
        <w:rPr>
          <w:rFonts w:ascii="Palatino Linotype" w:hAnsi="Palatino Linotype" w:cs="Arial"/>
          <w:b/>
          <w:bCs/>
          <w:sz w:val="24"/>
          <w:szCs w:val="24"/>
        </w:rPr>
      </w:pPr>
      <w:r w:rsidRPr="008E3645">
        <w:rPr>
          <w:rFonts w:ascii="Palatino Linotype" w:hAnsi="Palatino Linotype" w:cs="Arial"/>
          <w:b/>
          <w:bCs/>
          <w:sz w:val="24"/>
          <w:szCs w:val="24"/>
        </w:rPr>
        <w:t>00413/VACHASO/IP/2024</w:t>
      </w:r>
    </w:p>
    <w:p w14:paraId="289F4786" w14:textId="60FC2AAD" w:rsidR="008E3645" w:rsidRPr="008E3645" w:rsidRDefault="008E3645" w:rsidP="00FC1D73">
      <w:pPr>
        <w:pStyle w:val="Prrafodelista"/>
        <w:numPr>
          <w:ilvl w:val="0"/>
          <w:numId w:val="17"/>
        </w:numPr>
        <w:spacing w:after="240" w:line="360" w:lineRule="auto"/>
        <w:jc w:val="both"/>
        <w:rPr>
          <w:rFonts w:ascii="Palatino Linotype" w:hAnsi="Palatino Linotype" w:cs="Arial"/>
          <w:b/>
          <w:bCs/>
        </w:rPr>
      </w:pPr>
      <w:r w:rsidRPr="008E3645">
        <w:rPr>
          <w:rFonts w:ascii="Palatino Linotype" w:hAnsi="Palatino Linotype" w:cs="Arial"/>
          <w:b/>
          <w:bCs/>
        </w:rPr>
        <w:t>“413 ACUERDO-CMT-VACHASO-A-00340-2024.pdf”</w:t>
      </w:r>
      <w:r w:rsidR="0042648D">
        <w:rPr>
          <w:rFonts w:ascii="Palatino Linotype" w:hAnsi="Palatino Linotype" w:cs="Arial"/>
          <w:b/>
          <w:bCs/>
        </w:rPr>
        <w:t xml:space="preserve">: </w:t>
      </w:r>
      <w:r w:rsidR="002219C5">
        <w:rPr>
          <w:rFonts w:ascii="Palatino Linotype" w:hAnsi="Palatino Linotype" w:cs="Arial"/>
        </w:rPr>
        <w:t xml:space="preserve">Acuerdo número </w:t>
      </w:r>
      <w:r w:rsidR="002219C5">
        <w:rPr>
          <w:rFonts w:ascii="Palatino Linotype" w:hAnsi="Palatino Linotype" w:cs="Arial"/>
          <w:b/>
          <w:bCs/>
        </w:rPr>
        <w:t xml:space="preserve">CTM/VACHASO/A/00340/2024 </w:t>
      </w:r>
      <w:r w:rsidR="002219C5">
        <w:rPr>
          <w:rFonts w:ascii="Palatino Linotype" w:hAnsi="Palatino Linotype" w:cs="Arial"/>
        </w:rPr>
        <w:t>emitido por el comité de transparencia, de fecha quince de agosto de dos mil veinticuatro, en términos generales se clasifica la información como reservada, en términos del artículo 140 fracción V de la Ley de Transparencia y Acceso a la Información Pública del Estado de México y Municipios.</w:t>
      </w:r>
    </w:p>
    <w:p w14:paraId="0A94A880" w14:textId="6137DD59" w:rsidR="008E3645" w:rsidRPr="008E3645" w:rsidRDefault="008E3645" w:rsidP="00FC1D73">
      <w:pPr>
        <w:pStyle w:val="Prrafodelista"/>
        <w:numPr>
          <w:ilvl w:val="0"/>
          <w:numId w:val="17"/>
        </w:numPr>
        <w:spacing w:after="240" w:line="360" w:lineRule="auto"/>
        <w:jc w:val="both"/>
        <w:rPr>
          <w:rFonts w:ascii="Palatino Linotype" w:hAnsi="Palatino Linotype" w:cs="Arial"/>
          <w:color w:val="000000"/>
          <w:lang w:val="es-ES_tradnl"/>
        </w:rPr>
      </w:pPr>
      <w:r w:rsidRPr="008E3645">
        <w:rPr>
          <w:rFonts w:ascii="Palatino Linotype" w:hAnsi="Palatino Linotype" w:cs="Arial"/>
          <w:b/>
          <w:bCs/>
        </w:rPr>
        <w:t>“ACTA DE LA DECIMO SEXTA SESION EXTRAORDINARIA.pdf”</w:t>
      </w:r>
      <w:r w:rsidR="0042648D">
        <w:rPr>
          <w:rFonts w:ascii="Palatino Linotype" w:hAnsi="Palatino Linotype" w:cs="Arial"/>
          <w:b/>
          <w:bCs/>
        </w:rPr>
        <w:t xml:space="preserve">: </w:t>
      </w:r>
      <w:r w:rsidR="0042648D">
        <w:rPr>
          <w:rFonts w:ascii="Palatino Linotype" w:hAnsi="Palatino Linotype" w:cs="Arial"/>
        </w:rPr>
        <w:t xml:space="preserve">Acta de la décimo sexta sesión extraordinaria del Comité de Transparencia del H. Ayuntamiento del Valle de Chalco Solidaridad, de fecha quince de agosto de </w:t>
      </w:r>
      <w:r w:rsidR="0042648D">
        <w:rPr>
          <w:rFonts w:ascii="Palatino Linotype" w:hAnsi="Palatino Linotype" w:cs="Arial"/>
        </w:rPr>
        <w:lastRenderedPageBreak/>
        <w:t>dos mil veinticuatro, en términos generales se aprueban numerosos proyectos de acuerdo de clasificación de información.</w:t>
      </w:r>
    </w:p>
    <w:p w14:paraId="28BA6333" w14:textId="77777777" w:rsidR="008E3645" w:rsidRDefault="008E3645" w:rsidP="008E3645">
      <w:pPr>
        <w:spacing w:after="240" w:line="360" w:lineRule="auto"/>
        <w:jc w:val="both"/>
        <w:rPr>
          <w:rFonts w:ascii="Palatino Linotype" w:hAnsi="Palatino Linotype" w:cs="Arial"/>
          <w:color w:val="000000"/>
          <w:sz w:val="24"/>
          <w:lang w:val="es-ES_tradnl"/>
        </w:rPr>
      </w:pPr>
    </w:p>
    <w:p w14:paraId="38B0A438" w14:textId="38872EEE" w:rsidR="00211C7D" w:rsidRPr="00CA7BD2" w:rsidRDefault="00211C7D" w:rsidP="008E3645">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Bajo este contexto, se advierte </w:t>
      </w:r>
      <w:r w:rsidR="001375BC">
        <w:rPr>
          <w:rFonts w:ascii="Palatino Linotype" w:hAnsi="Palatino Linotype" w:cs="Arial"/>
          <w:color w:val="000000"/>
          <w:sz w:val="24"/>
          <w:lang w:val="es-ES_tradnl"/>
        </w:rPr>
        <w:t>que,</w:t>
      </w:r>
      <w:r>
        <w:rPr>
          <w:rFonts w:ascii="Palatino Linotype" w:hAnsi="Palatino Linotype" w:cs="Arial"/>
          <w:color w:val="000000"/>
          <w:sz w:val="24"/>
          <w:lang w:val="es-ES_tradnl"/>
        </w:rPr>
        <w:t xml:space="preserve"> si bien la información peticionada por el particular se encuentra relacionada con revisiones y/o actividades de auditoría en trámite, lo cierto también es que los documentos a los cuales se pretende acceder se tratan de documentos definitivos, es decir, su contenido no es susceptible de modificaciones, </w:t>
      </w:r>
      <w:r w:rsidRPr="00CA7BD2">
        <w:rPr>
          <w:rFonts w:ascii="Palatino Linotype" w:hAnsi="Palatino Linotype" w:cs="Arial"/>
          <w:color w:val="000000"/>
          <w:sz w:val="24"/>
          <w:lang w:val="es-ES_tradnl"/>
        </w:rPr>
        <w:t xml:space="preserve">con independencia de que se encuentren sujetos a revisión por parte de autoridad competente. </w:t>
      </w:r>
    </w:p>
    <w:p w14:paraId="5E2633E7" w14:textId="77777777" w:rsidR="00211C7D" w:rsidRPr="00CA7BD2" w:rsidRDefault="00211C7D" w:rsidP="00211C7D">
      <w:pPr>
        <w:tabs>
          <w:tab w:val="left" w:pos="284"/>
          <w:tab w:val="left" w:pos="567"/>
        </w:tabs>
        <w:spacing w:line="360" w:lineRule="auto"/>
        <w:jc w:val="both"/>
        <w:rPr>
          <w:rFonts w:ascii="Palatino Linotype" w:hAnsi="Palatino Linotype"/>
          <w:sz w:val="24"/>
          <w:szCs w:val="24"/>
        </w:rPr>
      </w:pPr>
      <w:r w:rsidRPr="00CA7BD2">
        <w:rPr>
          <w:rFonts w:ascii="Palatino Linotype" w:hAnsi="Palatino Linotype"/>
          <w:sz w:val="24"/>
          <w:szCs w:val="24"/>
        </w:rPr>
        <w:t>Por lo que resulta prudente tomar en consideración lo plasmado en el criterio 09/2004 emitido por la Suprema Corte de Justicia de la Nación, cuya literalidad es la siguiente:</w:t>
      </w:r>
    </w:p>
    <w:p w14:paraId="7AA21E39" w14:textId="77777777" w:rsidR="00211C7D" w:rsidRPr="00CA7BD2" w:rsidRDefault="00211C7D" w:rsidP="00211C7D">
      <w:pPr>
        <w:tabs>
          <w:tab w:val="left" w:pos="4962"/>
        </w:tabs>
        <w:spacing w:line="360" w:lineRule="auto"/>
        <w:ind w:left="567" w:right="539"/>
        <w:jc w:val="both"/>
        <w:rPr>
          <w:rFonts w:ascii="Palatino Linotype" w:hAnsi="Palatino Linotype"/>
          <w:i/>
        </w:rPr>
      </w:pPr>
      <w:r w:rsidRPr="00CA7BD2">
        <w:rPr>
          <w:rFonts w:ascii="Palatino Linotype" w:hAnsi="Palatino Linotype"/>
          <w:i/>
        </w:rPr>
        <w:t>"</w:t>
      </w:r>
      <w:r w:rsidRPr="00CA7BD2">
        <w:rPr>
          <w:rFonts w:ascii="Palatino Linotype" w:hAnsi="Palatino Linotype"/>
          <w:b/>
          <w:i/>
        </w:rPr>
        <w:t>INFORMACIÓN SUJETA A REVISIÓN. SI YA CONSTA EN UN DOCUMENTO DEFINITIVO, DEBE PERMITIRSE EL ACCESO A ÉSTE</w:t>
      </w:r>
      <w:r w:rsidRPr="00CA7BD2">
        <w:rPr>
          <w:rFonts w:ascii="Palatino Linotype" w:hAnsi="Palatino Linotype"/>
          <w:i/>
        </w:rPr>
        <w:t xml:space="preserve">.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w:t>
      </w:r>
    </w:p>
    <w:p w14:paraId="386E73D5" w14:textId="77777777" w:rsidR="00211C7D" w:rsidRPr="00CA7BD2" w:rsidRDefault="00211C7D" w:rsidP="00211C7D">
      <w:pPr>
        <w:tabs>
          <w:tab w:val="left" w:pos="4962"/>
        </w:tabs>
        <w:spacing w:line="360" w:lineRule="auto"/>
        <w:ind w:left="567" w:right="539"/>
        <w:jc w:val="both"/>
        <w:rPr>
          <w:rFonts w:ascii="Palatino Linotype" w:hAnsi="Palatino Linotype"/>
          <w:i/>
        </w:rPr>
      </w:pPr>
      <w:r w:rsidRPr="00CA7BD2">
        <w:rPr>
          <w:rFonts w:ascii="Palatino Linotype" w:hAnsi="Palatino Linotype"/>
          <w:i/>
        </w:rPr>
        <w:t>Clasificación de la información 10/2004-J, 19 de mayo de 2004.</w:t>
      </w:r>
    </w:p>
    <w:p w14:paraId="005E876D" w14:textId="77777777" w:rsidR="00211C7D" w:rsidRPr="00CA7BD2" w:rsidRDefault="00211C7D" w:rsidP="00211C7D">
      <w:pPr>
        <w:tabs>
          <w:tab w:val="left" w:pos="4962"/>
        </w:tabs>
        <w:spacing w:line="360" w:lineRule="auto"/>
        <w:ind w:left="567" w:right="539"/>
        <w:jc w:val="both"/>
        <w:rPr>
          <w:rFonts w:ascii="Palatino Linotype" w:hAnsi="Palatino Linotype"/>
          <w:i/>
        </w:rPr>
      </w:pPr>
      <w:r w:rsidRPr="00CA7BD2">
        <w:rPr>
          <w:rFonts w:ascii="Palatino Linotype" w:hAnsi="Palatino Linotype"/>
          <w:i/>
        </w:rPr>
        <w:lastRenderedPageBreak/>
        <w:t>Unanimidad de votos"</w:t>
      </w:r>
    </w:p>
    <w:p w14:paraId="457E1A4B" w14:textId="77777777" w:rsidR="00211C7D" w:rsidRPr="00CA7BD2" w:rsidRDefault="00211C7D" w:rsidP="00211C7D">
      <w:pPr>
        <w:spacing w:line="360" w:lineRule="auto"/>
        <w:jc w:val="both"/>
        <w:rPr>
          <w:rFonts w:ascii="Palatino Linotype" w:hAnsi="Palatino Linotype"/>
          <w:sz w:val="24"/>
          <w:szCs w:val="24"/>
        </w:rPr>
      </w:pPr>
    </w:p>
    <w:p w14:paraId="11C383D8" w14:textId="2EFACCFB" w:rsidR="00211C7D" w:rsidRDefault="00211C7D" w:rsidP="00211C7D">
      <w:pPr>
        <w:spacing w:line="360" w:lineRule="auto"/>
        <w:jc w:val="both"/>
        <w:rPr>
          <w:rFonts w:ascii="Palatino Linotype" w:hAnsi="Palatino Linotype"/>
          <w:sz w:val="24"/>
          <w:szCs w:val="24"/>
        </w:rPr>
      </w:pPr>
      <w:r w:rsidRPr="00CA7BD2">
        <w:rPr>
          <w:rFonts w:ascii="Palatino Linotype" w:hAnsi="Palatino Linotype"/>
          <w:sz w:val="24"/>
          <w:szCs w:val="24"/>
        </w:rPr>
        <w:t xml:space="preserve">Es decir, </w:t>
      </w:r>
      <w:r w:rsidR="001375BC">
        <w:rPr>
          <w:rFonts w:ascii="Palatino Linotype" w:hAnsi="Palatino Linotype"/>
          <w:sz w:val="24"/>
          <w:szCs w:val="24"/>
        </w:rPr>
        <w:t xml:space="preserve">la información requerida corresponde a </w:t>
      </w:r>
      <w:r w:rsidRPr="00CA7BD2">
        <w:rPr>
          <w:rFonts w:ascii="Palatino Linotype" w:hAnsi="Palatino Linotype"/>
          <w:sz w:val="24"/>
          <w:szCs w:val="24"/>
        </w:rPr>
        <w:t>soportes documentales cuyo contenido de forma y fondo no es susceptible de variar por razón alguna, asimismo, la entrega de la información requerida no cambia o altera el proceso de auditoria desahogado ante el Órgano Superior de Fiscalización del Estado de México.</w:t>
      </w:r>
    </w:p>
    <w:p w14:paraId="34E15FF9" w14:textId="77777777" w:rsidR="00211C7D" w:rsidRPr="001E420F" w:rsidRDefault="00211C7D" w:rsidP="00211C7D">
      <w:pPr>
        <w:spacing w:line="360" w:lineRule="auto"/>
        <w:jc w:val="both"/>
        <w:rPr>
          <w:rFonts w:ascii="Palatino Linotype" w:eastAsia="Times New Roman" w:hAnsi="Palatino Linotype" w:cs="Tahoma"/>
          <w:bCs/>
          <w:szCs w:val="24"/>
          <w:lang w:eastAsia="es-ES"/>
        </w:rPr>
      </w:pPr>
      <w:r w:rsidRPr="001E420F">
        <w:rPr>
          <w:rFonts w:ascii="Palatino Linotype" w:eastAsia="Times New Roman" w:hAnsi="Palatino Linotype" w:cs="Tahoma"/>
          <w:bCs/>
          <w:sz w:val="24"/>
          <w:szCs w:val="24"/>
          <w:lang w:eastAsia="es-ES"/>
        </w:rPr>
        <w:t xml:space="preserve">Por su parte, el artículo 8 de la Ley de Fiscalización Superior del Estado de México, señala que dentro de las atribuciones con las que cuenta el Órgano Superior de Fiscalización, está la de fiscalizar, en todo momento, respecto del año inmediato anterior, los ingresos y egresos de las entidades fiscalizables a efecto de comprobar que su recaudación, administración, desempeño, niveles de deuda y aplicación se apegue a las disposiciones legales, administrativas, presupuestales, financieras y de planeación aplicables, revisar las cuentas públicas de las entidades fiscalizables y entregar a la Legislatura, a través de la Comisión, el informe de resultados y los informes de auditorías que correspondan, requerir a las entidades fiscalizables la información, documentos físicos y/o electrónicos necesarios para los actos de fiscalización, así como, solicitar a otras autoridades el auxilio o colaboración para el cumplimiento de sus atribuciones. </w:t>
      </w:r>
    </w:p>
    <w:p w14:paraId="342056C3" w14:textId="77777777" w:rsidR="00211C7D" w:rsidRPr="00E927D8" w:rsidRDefault="00211C7D" w:rsidP="00211C7D">
      <w:pPr>
        <w:spacing w:line="360" w:lineRule="auto"/>
        <w:ind w:right="51"/>
        <w:jc w:val="both"/>
        <w:rPr>
          <w:rFonts w:ascii="Palatino Linotype" w:eastAsia="Palatino Linotype" w:hAnsi="Palatino Linotype" w:cs="Palatino Linotype"/>
          <w:sz w:val="24"/>
          <w:szCs w:val="24"/>
          <w:lang w:eastAsia="es-MX"/>
        </w:rPr>
      </w:pPr>
      <w:r w:rsidRPr="001F4FA6">
        <w:rPr>
          <w:rFonts w:ascii="Palatino Linotype" w:eastAsia="Palatino Linotype" w:hAnsi="Palatino Linotype" w:cs="Palatino Linotype"/>
          <w:sz w:val="24"/>
          <w:szCs w:val="24"/>
          <w:lang w:eastAsia="es-MX"/>
        </w:rPr>
        <w:t xml:space="preserve">Al respecto,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w:t>
      </w:r>
      <w:r w:rsidRPr="001F4FA6">
        <w:rPr>
          <w:rFonts w:ascii="Palatino Linotype" w:eastAsia="Palatino Linotype" w:hAnsi="Palatino Linotype" w:cs="Palatino Linotype"/>
          <w:sz w:val="24"/>
          <w:szCs w:val="24"/>
          <w:lang w:eastAsia="es-MX"/>
        </w:rPr>
        <w:lastRenderedPageBreak/>
        <w:t>para permitir el acceso, como se desprende del artículo 91 de la ley de la materia que es del tenor literal siguiente:</w:t>
      </w:r>
    </w:p>
    <w:p w14:paraId="57AD41C4" w14:textId="42328D10" w:rsidR="00211C7D" w:rsidRPr="00CA7BD2" w:rsidRDefault="00CA7BD2" w:rsidP="00CA7BD2">
      <w:pPr>
        <w:pStyle w:val="Citas"/>
        <w:rPr>
          <w:b/>
          <w:bCs/>
          <w:u w:val="single"/>
          <w:lang w:eastAsia="es-MX"/>
        </w:rPr>
      </w:pPr>
      <w:r>
        <w:rPr>
          <w:b/>
          <w:lang w:eastAsia="es-MX"/>
        </w:rPr>
        <w:t>“</w:t>
      </w:r>
      <w:r w:rsidR="00211C7D" w:rsidRPr="00E927D8">
        <w:rPr>
          <w:b/>
          <w:lang w:eastAsia="es-MX"/>
        </w:rPr>
        <w:t xml:space="preserve">Artículo 91. </w:t>
      </w:r>
      <w:r w:rsidR="00211C7D" w:rsidRPr="00E927D8">
        <w:rPr>
          <w:lang w:eastAsia="es-MX"/>
        </w:rPr>
        <w:t xml:space="preserve">El acceso a la información pública será restringido excepcionalmente, cuando ésta sea clasificada como </w:t>
      </w:r>
      <w:r w:rsidR="00211C7D" w:rsidRPr="00E927D8">
        <w:rPr>
          <w:b/>
          <w:u w:val="single"/>
          <w:lang w:eastAsia="es-MX"/>
        </w:rPr>
        <w:t xml:space="preserve">reservada </w:t>
      </w:r>
      <w:r w:rsidR="00211C7D" w:rsidRPr="00E927D8">
        <w:rPr>
          <w:lang w:eastAsia="es-MX"/>
        </w:rPr>
        <w:t>o confidencial.</w:t>
      </w:r>
      <w:r>
        <w:rPr>
          <w:lang w:eastAsia="es-MX"/>
        </w:rPr>
        <w:t xml:space="preserve">” </w:t>
      </w:r>
      <w:r>
        <w:rPr>
          <w:b/>
          <w:bCs/>
          <w:lang w:eastAsia="es-MX"/>
        </w:rPr>
        <w:t>(Sic)</w:t>
      </w:r>
    </w:p>
    <w:p w14:paraId="2CC0EE9F" w14:textId="77777777" w:rsidR="00211C7D" w:rsidRPr="001F4FA6" w:rsidRDefault="00211C7D" w:rsidP="00211C7D">
      <w:pPr>
        <w:pBdr>
          <w:top w:val="nil"/>
          <w:left w:val="nil"/>
          <w:bottom w:val="nil"/>
          <w:right w:val="nil"/>
          <w:between w:val="nil"/>
        </w:pBdr>
        <w:ind w:left="864" w:right="864"/>
        <w:jc w:val="both"/>
        <w:rPr>
          <w:rFonts w:ascii="Palatino Linotype" w:eastAsia="Palatino Linotype" w:hAnsi="Palatino Linotype" w:cs="Palatino Linotype"/>
          <w:i/>
          <w:sz w:val="24"/>
          <w:szCs w:val="24"/>
          <w:lang w:eastAsia="es-MX"/>
        </w:rPr>
      </w:pPr>
    </w:p>
    <w:p w14:paraId="008F0B41" w14:textId="77777777" w:rsidR="00211C7D" w:rsidRDefault="00211C7D" w:rsidP="00211C7D">
      <w:pPr>
        <w:spacing w:line="360" w:lineRule="auto"/>
        <w:jc w:val="both"/>
        <w:rPr>
          <w:rFonts w:ascii="Palatino Linotype" w:eastAsia="Palatino Linotype" w:hAnsi="Palatino Linotype" w:cs="Palatino Linotype"/>
          <w:sz w:val="24"/>
          <w:szCs w:val="24"/>
          <w:lang w:eastAsia="es-MX"/>
        </w:rPr>
      </w:pPr>
      <w:r w:rsidRPr="001F4FA6">
        <w:rPr>
          <w:rFonts w:ascii="Palatino Linotype" w:eastAsia="Palatino Linotype" w:hAnsi="Palatino Linotype" w:cs="Palatino Linotype"/>
          <w:sz w:val="24"/>
          <w:szCs w:val="24"/>
          <w:lang w:eastAsia="es-MX"/>
        </w:rPr>
        <w:t xml:space="preserve">Entendiéndose como </w:t>
      </w:r>
      <w:r w:rsidRPr="001F4FA6">
        <w:rPr>
          <w:rFonts w:ascii="Palatino Linotype" w:eastAsia="Palatino Linotype" w:hAnsi="Palatino Linotype" w:cs="Palatino Linotype"/>
          <w:b/>
          <w:sz w:val="24"/>
          <w:szCs w:val="24"/>
          <w:u w:val="single"/>
          <w:lang w:eastAsia="es-MX"/>
        </w:rPr>
        <w:t xml:space="preserve">información reservada </w:t>
      </w:r>
      <w:r w:rsidRPr="001F4FA6">
        <w:rPr>
          <w:rFonts w:ascii="Palatino Linotype" w:eastAsia="Palatino Linotype" w:hAnsi="Palatino Linotype" w:cs="Palatino Linotype"/>
          <w:sz w:val="24"/>
          <w:szCs w:val="24"/>
          <w:lang w:eastAsia="es-MX"/>
        </w:rPr>
        <w:t>aquella que se clasifica de manera temporal cuya divulgación pueda causar algún daño; y como información confidencial,</w:t>
      </w:r>
      <w:r w:rsidRPr="001F4FA6">
        <w:rPr>
          <w:rFonts w:ascii="Palatino Linotype" w:eastAsia="Palatino Linotype" w:hAnsi="Palatino Linotype" w:cs="Palatino Linotype"/>
          <w:b/>
          <w:sz w:val="24"/>
          <w:szCs w:val="24"/>
          <w:lang w:eastAsia="es-MX"/>
        </w:rPr>
        <w:t xml:space="preserve"> </w:t>
      </w:r>
      <w:r w:rsidRPr="001F4FA6">
        <w:rPr>
          <w:rFonts w:ascii="Palatino Linotype" w:eastAsia="Palatino Linotype" w:hAnsi="Palatino Linotype" w:cs="Palatino Linotype"/>
          <w:sz w:val="24"/>
          <w:szCs w:val="24"/>
          <w:lang w:eastAsia="es-MX"/>
        </w:rPr>
        <w:t>la que se refiera a la información privada y los datos personales concernientes a una persona física o jurídico colectiva identificada o identificable que no son de acceso público, asimismo, haga referencia a los secretos bancario, fiduciario, industrial, comercial, fiscal, bursátil y postal, cuya titularidad corresponde a particulares, sujetos de derecho internacional o a Sujetos Obligados cuando no involucren el ejercicio de recursos públicos.</w:t>
      </w:r>
    </w:p>
    <w:p w14:paraId="0601C454" w14:textId="77777777" w:rsidR="00211C7D" w:rsidRPr="00E927D8" w:rsidRDefault="00211C7D" w:rsidP="00211C7D">
      <w:pPr>
        <w:spacing w:line="360" w:lineRule="auto"/>
        <w:ind w:right="51"/>
        <w:jc w:val="both"/>
        <w:rPr>
          <w:rFonts w:ascii="Palatino Linotype" w:eastAsia="Palatino Linotype" w:hAnsi="Palatino Linotype" w:cs="Palatino Linotype"/>
          <w:sz w:val="24"/>
          <w:szCs w:val="24"/>
          <w:lang w:eastAsia="es-MX"/>
        </w:rPr>
      </w:pPr>
      <w:r w:rsidRPr="001F4FA6">
        <w:rPr>
          <w:rFonts w:ascii="Palatino Linotype" w:eastAsia="Palatino Linotype" w:hAnsi="Palatino Linotype" w:cs="Palatino Linotype"/>
          <w:sz w:val="24"/>
          <w:szCs w:val="24"/>
          <w:lang w:eastAsia="es-MX"/>
        </w:rPr>
        <w:t>En ese sentido, es de precisar que la clasificación de la información no se da por el simple mandato de la ley, sino que es necesario que el</w:t>
      </w:r>
      <w:r w:rsidRPr="001F4FA6">
        <w:rPr>
          <w:rFonts w:ascii="Palatino Linotype" w:eastAsia="Palatino Linotype" w:hAnsi="Palatino Linotype" w:cs="Palatino Linotype"/>
          <w:b/>
          <w:sz w:val="24"/>
          <w:szCs w:val="24"/>
          <w:lang w:eastAsia="es-MX"/>
        </w:rPr>
        <w:t xml:space="preserve"> Sujeto Obligado,</w:t>
      </w:r>
      <w:r w:rsidRPr="001F4FA6">
        <w:rPr>
          <w:rFonts w:ascii="Palatino Linotype" w:eastAsia="Palatino Linotype" w:hAnsi="Palatino Linotype" w:cs="Palatino Linotype"/>
          <w:sz w:val="24"/>
          <w:szCs w:val="24"/>
          <w:lang w:eastAsia="es-MX"/>
        </w:rPr>
        <w:t xml:space="preserve"> cuando clasifique algún documento o información, </w:t>
      </w:r>
      <w:r w:rsidRPr="001F4FA6">
        <w:rPr>
          <w:rFonts w:ascii="Palatino Linotype" w:eastAsia="Palatino Linotype" w:hAnsi="Palatino Linotype" w:cs="Palatino Linotype"/>
          <w:b/>
          <w:sz w:val="24"/>
          <w:szCs w:val="24"/>
          <w:lang w:eastAsia="es-MX"/>
        </w:rPr>
        <w:t>ya sea todo</w:t>
      </w:r>
      <w:r w:rsidRPr="001F4FA6">
        <w:rPr>
          <w:rFonts w:ascii="Palatino Linotype" w:eastAsia="Palatino Linotype" w:hAnsi="Palatino Linotype" w:cs="Palatino Linotype"/>
          <w:sz w:val="24"/>
          <w:szCs w:val="24"/>
          <w:lang w:eastAsia="es-MX"/>
        </w:rPr>
        <w:t xml:space="preserve"> o en parte, atienda lo dispuesto por la ley de la materia, siendo que dicha clasificación es un trabajo en conjunto tanto de los Servidores Públicos Habilitados, de las Unidades de Transparencia y del Comité de Transparencia del </w:t>
      </w:r>
      <w:r w:rsidRPr="001F4FA6">
        <w:rPr>
          <w:rFonts w:ascii="Palatino Linotype" w:eastAsia="Palatino Linotype" w:hAnsi="Palatino Linotype" w:cs="Palatino Linotype"/>
          <w:b/>
          <w:sz w:val="24"/>
          <w:szCs w:val="24"/>
          <w:lang w:eastAsia="es-MX"/>
        </w:rPr>
        <w:t>Sujeto Obligado</w:t>
      </w:r>
      <w:r w:rsidRPr="001F4FA6">
        <w:rPr>
          <w:rFonts w:ascii="Palatino Linotype" w:eastAsia="Palatino Linotype" w:hAnsi="Palatino Linotype" w:cs="Palatino Linotype"/>
          <w:sz w:val="24"/>
          <w:szCs w:val="24"/>
          <w:lang w:eastAsia="es-MX"/>
        </w:rPr>
        <w:t xml:space="preserve">,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w:t>
      </w:r>
      <w:r w:rsidRPr="001F4FA6">
        <w:rPr>
          <w:rFonts w:ascii="Palatino Linotype" w:eastAsia="Palatino Linotype" w:hAnsi="Palatino Linotype" w:cs="Palatino Linotype"/>
          <w:sz w:val="24"/>
          <w:szCs w:val="24"/>
          <w:lang w:eastAsia="es-MX"/>
        </w:rPr>
        <w:lastRenderedPageBreak/>
        <w:t>este último quien apruebe, modifique o revoque la misma, como se desprende de los artículos 59 fracción V, 53 fracción X, y 49 fracciones II y VIII de la Ley de Transparencia y Acceso a la Información Pública del Estado de México y Municipios.</w:t>
      </w:r>
    </w:p>
    <w:p w14:paraId="0CD57737" w14:textId="3F27DEAA" w:rsidR="00211C7D" w:rsidRPr="00E927D8" w:rsidRDefault="00CA7BD2" w:rsidP="00CA7BD2">
      <w:pPr>
        <w:pStyle w:val="Citas"/>
        <w:rPr>
          <w:lang w:eastAsia="es-MX"/>
        </w:rPr>
      </w:pPr>
      <w:r>
        <w:rPr>
          <w:b/>
          <w:lang w:eastAsia="es-MX"/>
        </w:rPr>
        <w:t>“</w:t>
      </w:r>
      <w:r w:rsidR="00211C7D" w:rsidRPr="00E927D8">
        <w:rPr>
          <w:b/>
          <w:lang w:eastAsia="es-MX"/>
        </w:rPr>
        <w:t>Artículo 59.</w:t>
      </w:r>
      <w:r w:rsidR="00211C7D" w:rsidRPr="00E927D8">
        <w:rPr>
          <w:lang w:eastAsia="es-MX"/>
        </w:rPr>
        <w:t xml:space="preserve"> Los servidores públicos habilitados tendrán las funciones siguientes:</w:t>
      </w:r>
    </w:p>
    <w:p w14:paraId="744B26A5" w14:textId="77777777" w:rsidR="00211C7D" w:rsidRPr="00E927D8" w:rsidRDefault="00211C7D" w:rsidP="00CA7BD2">
      <w:pPr>
        <w:pStyle w:val="Citas"/>
        <w:rPr>
          <w:lang w:eastAsia="es-MX"/>
        </w:rPr>
      </w:pPr>
      <w:r w:rsidRPr="00E927D8">
        <w:rPr>
          <w:lang w:eastAsia="es-MX"/>
        </w:rPr>
        <w:t>(…)</w:t>
      </w:r>
    </w:p>
    <w:p w14:paraId="02169034" w14:textId="77777777" w:rsidR="00211C7D" w:rsidRPr="00E927D8" w:rsidRDefault="00211C7D" w:rsidP="00CA7BD2">
      <w:pPr>
        <w:pStyle w:val="Citas"/>
        <w:rPr>
          <w:lang w:eastAsia="es-MX"/>
        </w:rPr>
      </w:pPr>
      <w:r w:rsidRPr="00E927D8">
        <w:rPr>
          <w:lang w:eastAsia="es-MX"/>
        </w:rPr>
        <w:t>V. Integrar y presentar al responsable de la Unidad de Transparencia la propuesta de clasificación de información, la cual tendrá los fundamentos y argumentos en que se basa dicha propuesta;</w:t>
      </w:r>
    </w:p>
    <w:p w14:paraId="36A6C753" w14:textId="77777777" w:rsidR="00211C7D" w:rsidRPr="005974A7" w:rsidRDefault="00211C7D" w:rsidP="00CA7BD2">
      <w:pPr>
        <w:pStyle w:val="Citas"/>
        <w:rPr>
          <w:lang w:eastAsia="es-MX"/>
        </w:rPr>
      </w:pPr>
      <w:r w:rsidRPr="00E927D8">
        <w:rPr>
          <w:lang w:eastAsia="es-MX"/>
        </w:rPr>
        <w:t>(…)</w:t>
      </w:r>
    </w:p>
    <w:p w14:paraId="373989FB" w14:textId="77777777" w:rsidR="00211C7D" w:rsidRPr="00E927D8" w:rsidRDefault="00211C7D" w:rsidP="00CA7BD2">
      <w:pPr>
        <w:pStyle w:val="Citas"/>
        <w:rPr>
          <w:lang w:eastAsia="es-MX"/>
        </w:rPr>
      </w:pPr>
      <w:r w:rsidRPr="00E927D8">
        <w:rPr>
          <w:b/>
          <w:lang w:eastAsia="es-MX"/>
        </w:rPr>
        <w:t>Artículo 53.</w:t>
      </w:r>
      <w:r w:rsidRPr="00E927D8">
        <w:rPr>
          <w:lang w:eastAsia="es-MX"/>
        </w:rPr>
        <w:t xml:space="preserve"> Las Unidades de Transparencia tendrán las siguientes funciones:</w:t>
      </w:r>
    </w:p>
    <w:p w14:paraId="356F2FF6" w14:textId="77777777" w:rsidR="00211C7D" w:rsidRPr="00E927D8" w:rsidRDefault="00211C7D" w:rsidP="00CA7BD2">
      <w:pPr>
        <w:pStyle w:val="Citas"/>
        <w:rPr>
          <w:lang w:eastAsia="es-MX"/>
        </w:rPr>
      </w:pPr>
      <w:r w:rsidRPr="00E927D8">
        <w:rPr>
          <w:lang w:eastAsia="es-MX"/>
        </w:rPr>
        <w:t>(…)</w:t>
      </w:r>
    </w:p>
    <w:p w14:paraId="058FB8AD" w14:textId="77777777" w:rsidR="00211C7D" w:rsidRPr="00E927D8" w:rsidRDefault="00211C7D" w:rsidP="00CA7BD2">
      <w:pPr>
        <w:pStyle w:val="Citas"/>
        <w:rPr>
          <w:lang w:eastAsia="es-MX"/>
        </w:rPr>
      </w:pPr>
      <w:r w:rsidRPr="00E927D8">
        <w:rPr>
          <w:lang w:eastAsia="es-MX"/>
        </w:rPr>
        <w:t>X. Presentar ante el Comité, el proyecto de clasificación de información;</w:t>
      </w:r>
    </w:p>
    <w:p w14:paraId="75AC832F" w14:textId="77777777" w:rsidR="00211C7D" w:rsidRPr="00B93227" w:rsidRDefault="00211C7D" w:rsidP="00CA7BD2">
      <w:pPr>
        <w:pStyle w:val="Citas"/>
        <w:rPr>
          <w:lang w:eastAsia="es-MX"/>
        </w:rPr>
      </w:pPr>
      <w:r w:rsidRPr="00E927D8">
        <w:rPr>
          <w:lang w:eastAsia="es-MX"/>
        </w:rPr>
        <w:t xml:space="preserve">(…) </w:t>
      </w:r>
    </w:p>
    <w:p w14:paraId="7631A712" w14:textId="77777777" w:rsidR="00211C7D" w:rsidRPr="00E927D8" w:rsidRDefault="00211C7D" w:rsidP="00CA7BD2">
      <w:pPr>
        <w:pStyle w:val="Citas"/>
        <w:rPr>
          <w:lang w:eastAsia="es-MX"/>
        </w:rPr>
      </w:pPr>
      <w:r w:rsidRPr="00E927D8">
        <w:rPr>
          <w:b/>
          <w:lang w:eastAsia="es-MX"/>
        </w:rPr>
        <w:t>Artículo 49.</w:t>
      </w:r>
      <w:r w:rsidRPr="00E927D8">
        <w:rPr>
          <w:lang w:eastAsia="es-MX"/>
        </w:rPr>
        <w:t xml:space="preserve"> Los Comités de Transparencia tendrán las siguientes atribuciones:</w:t>
      </w:r>
    </w:p>
    <w:p w14:paraId="69E34743" w14:textId="77777777" w:rsidR="00211C7D" w:rsidRPr="00E927D8" w:rsidRDefault="00211C7D" w:rsidP="00CA7BD2">
      <w:pPr>
        <w:pStyle w:val="Citas"/>
        <w:rPr>
          <w:lang w:eastAsia="es-MX"/>
        </w:rPr>
      </w:pPr>
      <w:r w:rsidRPr="00E927D8">
        <w:rPr>
          <w:lang w:eastAsia="es-MX"/>
        </w:rPr>
        <w:t>(…)</w:t>
      </w:r>
    </w:p>
    <w:p w14:paraId="4F31BA91" w14:textId="77777777" w:rsidR="00211C7D" w:rsidRPr="00E927D8" w:rsidRDefault="00211C7D" w:rsidP="00CA7BD2">
      <w:pPr>
        <w:pStyle w:val="Citas"/>
        <w:rPr>
          <w:lang w:eastAsia="es-MX"/>
        </w:rPr>
      </w:pPr>
      <w:r w:rsidRPr="00E927D8">
        <w:rPr>
          <w:b/>
          <w:lang w:eastAsia="es-MX"/>
        </w:rPr>
        <w:t>II.</w:t>
      </w:r>
      <w:r w:rsidRPr="00E927D8">
        <w:rPr>
          <w:lang w:eastAsia="es-MX"/>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41CF35BA" w14:textId="77777777" w:rsidR="00211C7D" w:rsidRPr="00E927D8" w:rsidRDefault="00211C7D" w:rsidP="00CA7BD2">
      <w:pPr>
        <w:pStyle w:val="Citas"/>
        <w:rPr>
          <w:lang w:eastAsia="es-MX"/>
        </w:rPr>
      </w:pPr>
      <w:r w:rsidRPr="00E927D8">
        <w:rPr>
          <w:lang w:eastAsia="es-MX"/>
        </w:rPr>
        <w:lastRenderedPageBreak/>
        <w:t>(…)</w:t>
      </w:r>
    </w:p>
    <w:p w14:paraId="454CED5F" w14:textId="77777777" w:rsidR="00211C7D" w:rsidRPr="00E927D8" w:rsidRDefault="00211C7D" w:rsidP="00CA7BD2">
      <w:pPr>
        <w:pStyle w:val="Citas"/>
        <w:rPr>
          <w:lang w:eastAsia="es-MX"/>
        </w:rPr>
      </w:pPr>
      <w:r w:rsidRPr="00E927D8">
        <w:rPr>
          <w:b/>
          <w:lang w:eastAsia="es-MX"/>
        </w:rPr>
        <w:t>VIII.</w:t>
      </w:r>
      <w:r w:rsidRPr="00E927D8">
        <w:rPr>
          <w:lang w:eastAsia="es-MX"/>
        </w:rPr>
        <w:t xml:space="preserve"> Aprobar, modificar o revocar la clasificación de la información;</w:t>
      </w:r>
    </w:p>
    <w:p w14:paraId="333B3652" w14:textId="0357BAFE" w:rsidR="00211C7D" w:rsidRPr="00CA7BD2" w:rsidRDefault="00211C7D" w:rsidP="00CA7BD2">
      <w:pPr>
        <w:pStyle w:val="Citas"/>
        <w:rPr>
          <w:b/>
          <w:bCs/>
          <w:lang w:eastAsia="es-MX"/>
        </w:rPr>
      </w:pPr>
      <w:r w:rsidRPr="00E927D8">
        <w:rPr>
          <w:lang w:eastAsia="es-MX"/>
        </w:rPr>
        <w:t>(…)</w:t>
      </w:r>
      <w:r w:rsidR="00CA7BD2">
        <w:rPr>
          <w:lang w:eastAsia="es-MX"/>
        </w:rPr>
        <w:t xml:space="preserve">” </w:t>
      </w:r>
      <w:r w:rsidR="00CA7BD2">
        <w:rPr>
          <w:b/>
          <w:bCs/>
          <w:lang w:eastAsia="es-MX"/>
        </w:rPr>
        <w:t>(Sic)</w:t>
      </w:r>
    </w:p>
    <w:p w14:paraId="4C92D6EA" w14:textId="77777777" w:rsidR="00CA7BD2" w:rsidRPr="009D27A4" w:rsidRDefault="00CA7BD2" w:rsidP="00211C7D">
      <w:pPr>
        <w:pBdr>
          <w:top w:val="nil"/>
          <w:left w:val="nil"/>
          <w:bottom w:val="nil"/>
          <w:right w:val="nil"/>
          <w:between w:val="nil"/>
        </w:pBdr>
        <w:ind w:left="567" w:right="616"/>
        <w:jc w:val="both"/>
        <w:rPr>
          <w:rFonts w:ascii="Palatino Linotype" w:eastAsia="Palatino Linotype" w:hAnsi="Palatino Linotype" w:cs="Palatino Linotype"/>
          <w:i/>
          <w:lang w:eastAsia="es-MX"/>
        </w:rPr>
      </w:pPr>
    </w:p>
    <w:p w14:paraId="019FB558" w14:textId="77777777" w:rsidR="00211C7D" w:rsidRPr="001F4FA6" w:rsidRDefault="00211C7D" w:rsidP="00211C7D">
      <w:pPr>
        <w:spacing w:line="360" w:lineRule="auto"/>
        <w:ind w:right="51"/>
        <w:jc w:val="both"/>
        <w:rPr>
          <w:rFonts w:ascii="Palatino Linotype" w:eastAsia="Palatino Linotype" w:hAnsi="Palatino Linotype" w:cs="Palatino Linotype"/>
          <w:sz w:val="24"/>
          <w:szCs w:val="24"/>
          <w:lang w:eastAsia="es-MX"/>
        </w:rPr>
      </w:pPr>
      <w:bookmarkStart w:id="5" w:name="_heading=h.2s8eyo1" w:colFirst="0" w:colLast="0"/>
      <w:bookmarkEnd w:id="5"/>
      <w:r w:rsidRPr="001F4FA6">
        <w:rPr>
          <w:rFonts w:ascii="Palatino Linotype" w:eastAsia="Palatino Linotype" w:hAnsi="Palatino Linotype" w:cs="Palatino Linotype"/>
          <w:sz w:val="24"/>
          <w:szCs w:val="24"/>
          <w:lang w:eastAsia="es-MX"/>
        </w:rPr>
        <w:t xml:space="preserve">Asimismo, no obsta mencionar que el Acuerdo del Comité de Transparencia mediante el cual se clasifique la información </w:t>
      </w:r>
      <w:r w:rsidRPr="001F4FA6">
        <w:rPr>
          <w:rFonts w:ascii="Palatino Linotype" w:eastAsia="Palatino Linotype" w:hAnsi="Palatino Linotype" w:cs="Palatino Linotype"/>
          <w:b/>
          <w:sz w:val="24"/>
          <w:szCs w:val="24"/>
          <w:u w:val="single"/>
          <w:lang w:eastAsia="es-MX"/>
        </w:rPr>
        <w:t>como reservada</w:t>
      </w:r>
      <w:r w:rsidRPr="001F4FA6">
        <w:rPr>
          <w:rFonts w:ascii="Palatino Linotype" w:eastAsia="Palatino Linotype" w:hAnsi="Palatino Linotype" w:cs="Palatino Linotype"/>
          <w:sz w:val="24"/>
          <w:szCs w:val="24"/>
          <w:lang w:eastAsia="es-MX"/>
        </w:rPr>
        <w:t xml:space="preserve"> o confidencial, de manera </w:t>
      </w:r>
      <w:r w:rsidRPr="001F4FA6">
        <w:rPr>
          <w:rFonts w:ascii="Palatino Linotype" w:eastAsia="Palatino Linotype" w:hAnsi="Palatino Linotype" w:cs="Palatino Linotype"/>
          <w:b/>
          <w:sz w:val="24"/>
          <w:szCs w:val="24"/>
          <w:u w:val="single"/>
          <w:lang w:eastAsia="es-MX"/>
        </w:rPr>
        <w:t>total</w:t>
      </w:r>
      <w:r w:rsidRPr="001F4FA6">
        <w:rPr>
          <w:rFonts w:ascii="Palatino Linotype" w:eastAsia="Palatino Linotype" w:hAnsi="Palatino Linotype" w:cs="Palatino Linotype"/>
          <w:sz w:val="24"/>
          <w:szCs w:val="24"/>
          <w:lang w:eastAsia="es-MX"/>
        </w:rPr>
        <w:t xml:space="preserve"> o parcial</w:t>
      </w:r>
      <w:r w:rsidRPr="001F4FA6">
        <w:rPr>
          <w:rFonts w:ascii="Palatino Linotype" w:eastAsia="Palatino Linotype" w:hAnsi="Palatino Linotype" w:cs="Palatino Linotype"/>
          <w:b/>
          <w:sz w:val="24"/>
          <w:szCs w:val="24"/>
          <w:lang w:eastAsia="es-MX"/>
        </w:rPr>
        <w:t xml:space="preserve"> </w:t>
      </w:r>
      <w:r w:rsidRPr="001F4FA6">
        <w:rPr>
          <w:rFonts w:ascii="Palatino Linotype" w:eastAsia="Palatino Linotype" w:hAnsi="Palatino Linotype" w:cs="Palatino Linotype"/>
          <w:sz w:val="24"/>
          <w:szCs w:val="24"/>
          <w:lang w:eastAsia="es-MX"/>
        </w:rPr>
        <w:t>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1F4FA6">
        <w:rPr>
          <w:rFonts w:ascii="Palatino Linotype" w:eastAsia="Palatino Linotype" w:hAnsi="Palatino Linotype" w:cs="Palatino Linotype"/>
          <w:b/>
          <w:sz w:val="24"/>
          <w:szCs w:val="24"/>
          <w:u w:val="single"/>
          <w:lang w:eastAsia="es-MX"/>
        </w:rPr>
        <w:t>,</w:t>
      </w:r>
      <w:r w:rsidRPr="001F4FA6">
        <w:rPr>
          <w:rFonts w:ascii="Palatino Linotype" w:eastAsia="Palatino Linotype" w:hAnsi="Palatino Linotype" w:cs="Palatino Linotype"/>
          <w:sz w:val="24"/>
          <w:szCs w:val="24"/>
          <w:lang w:eastAsia="es-MX"/>
        </w:rPr>
        <w:t xml:space="preserve"> de lo contrario, implicaría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66FCA45E" w14:textId="77777777" w:rsidR="00211C7D" w:rsidRDefault="00211C7D" w:rsidP="00211C7D">
      <w:pPr>
        <w:spacing w:line="360" w:lineRule="auto"/>
        <w:ind w:right="51"/>
        <w:jc w:val="both"/>
        <w:rPr>
          <w:rFonts w:ascii="Palatino Linotype" w:eastAsia="Palatino Linotype" w:hAnsi="Palatino Linotype" w:cs="Palatino Linotype"/>
          <w:sz w:val="24"/>
          <w:szCs w:val="24"/>
          <w:lang w:eastAsia="es-MX"/>
        </w:rPr>
      </w:pPr>
    </w:p>
    <w:p w14:paraId="053A9B38" w14:textId="77777777" w:rsidR="00211C7D" w:rsidRDefault="00211C7D" w:rsidP="00211C7D">
      <w:pPr>
        <w:spacing w:line="360" w:lineRule="auto"/>
        <w:ind w:right="51"/>
        <w:jc w:val="both"/>
        <w:rPr>
          <w:rFonts w:ascii="Palatino Linotype" w:hAnsi="Palatino Linotype"/>
          <w:sz w:val="24"/>
          <w:szCs w:val="24"/>
        </w:rPr>
      </w:pPr>
      <w:r w:rsidRPr="00EC12C7">
        <w:rPr>
          <w:rFonts w:ascii="Palatino Linotype" w:hAnsi="Palatino Linotype"/>
          <w:sz w:val="24"/>
          <w:szCs w:val="24"/>
        </w:rPr>
        <w:t>Luego entonces, para realizar la reserva de la información, no basta con invocar alguna de las causales previstas en la Ley de transparencia local. En sentido contrario, dicha valoración debe realizarse a través de lo que se conoce como “</w:t>
      </w:r>
      <w:r w:rsidRPr="00FD10F9">
        <w:rPr>
          <w:rFonts w:ascii="Palatino Linotype" w:hAnsi="Palatino Linotype"/>
          <w:b/>
          <w:sz w:val="24"/>
          <w:szCs w:val="24"/>
        </w:rPr>
        <w:t>prueba de daño</w:t>
      </w:r>
      <w:r w:rsidRPr="00EC12C7">
        <w:rPr>
          <w:rFonts w:ascii="Palatino Linotype" w:hAnsi="Palatino Linotype"/>
          <w:sz w:val="24"/>
          <w:szCs w:val="24"/>
        </w:rPr>
        <w:t>”, que consiste en exponer los argumentos y razones, basados en elementos objetivos o verificables, a partir de los cuales se derive que la divulgación de información, en particular, puede afectar, poner en riesg</w:t>
      </w:r>
      <w:r>
        <w:rPr>
          <w:rFonts w:ascii="Palatino Linotype" w:hAnsi="Palatino Linotype"/>
          <w:sz w:val="24"/>
          <w:szCs w:val="24"/>
        </w:rPr>
        <w:t>o o dañar el interés protegido</w:t>
      </w:r>
      <w:r w:rsidRPr="00EC12C7">
        <w:rPr>
          <w:rFonts w:ascii="Palatino Linotype" w:hAnsi="Palatino Linotype"/>
          <w:sz w:val="24"/>
          <w:szCs w:val="24"/>
        </w:rPr>
        <w:t xml:space="preserve"> . Asimismo, ésta </w:t>
      </w:r>
      <w:r w:rsidRPr="00EC12C7">
        <w:rPr>
          <w:rFonts w:ascii="Palatino Linotype" w:hAnsi="Palatino Linotype"/>
          <w:sz w:val="24"/>
          <w:szCs w:val="24"/>
        </w:rPr>
        <w:lastRenderedPageBreak/>
        <w:t>no debe basarse en meras especulaciones o suposiciones, sino en elementos objetivos que deban evaluar que existe un riego actual e inminente</w:t>
      </w:r>
      <w:r>
        <w:rPr>
          <w:rFonts w:ascii="Palatino Linotype" w:hAnsi="Palatino Linotype"/>
          <w:sz w:val="24"/>
          <w:szCs w:val="24"/>
        </w:rPr>
        <w:t>.</w:t>
      </w:r>
    </w:p>
    <w:p w14:paraId="346175F5" w14:textId="77777777" w:rsidR="00211C7D" w:rsidRDefault="00211C7D" w:rsidP="00211C7D">
      <w:pPr>
        <w:spacing w:line="360" w:lineRule="auto"/>
        <w:ind w:right="51"/>
        <w:jc w:val="both"/>
        <w:rPr>
          <w:rFonts w:ascii="Palatino Linotype" w:hAnsi="Palatino Linotype"/>
          <w:sz w:val="24"/>
          <w:szCs w:val="24"/>
        </w:rPr>
      </w:pPr>
    </w:p>
    <w:p w14:paraId="19F6FDD7" w14:textId="77777777" w:rsidR="00211C7D" w:rsidRDefault="00211C7D" w:rsidP="00211C7D">
      <w:pPr>
        <w:spacing w:line="360" w:lineRule="auto"/>
        <w:jc w:val="both"/>
        <w:rPr>
          <w:rFonts w:ascii="Palatino Linotype" w:hAnsi="Palatino Linotype"/>
          <w:sz w:val="24"/>
          <w:szCs w:val="24"/>
        </w:rPr>
      </w:pPr>
      <w:r w:rsidRPr="00EC12C7">
        <w:rPr>
          <w:rFonts w:ascii="Palatino Linotype" w:hAnsi="Palatino Linotype"/>
          <w:sz w:val="24"/>
          <w:szCs w:val="24"/>
        </w:rPr>
        <w:t>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3374DFAC" w14:textId="77777777" w:rsidR="00211C7D" w:rsidRPr="00EC12C7" w:rsidRDefault="00211C7D" w:rsidP="00211C7D">
      <w:pPr>
        <w:spacing w:line="360" w:lineRule="auto"/>
        <w:jc w:val="both"/>
        <w:rPr>
          <w:rFonts w:ascii="Palatino Linotype" w:hAnsi="Palatino Linotype"/>
          <w:sz w:val="24"/>
          <w:szCs w:val="24"/>
        </w:rPr>
      </w:pPr>
    </w:p>
    <w:p w14:paraId="25B596AA" w14:textId="77777777" w:rsidR="00211C7D" w:rsidRPr="00EC12C7" w:rsidRDefault="00211C7D" w:rsidP="00211C7D">
      <w:pPr>
        <w:spacing w:line="360" w:lineRule="auto"/>
        <w:jc w:val="both"/>
        <w:rPr>
          <w:rFonts w:ascii="Palatino Linotype" w:hAnsi="Palatino Linotype"/>
          <w:sz w:val="24"/>
          <w:szCs w:val="24"/>
        </w:rPr>
      </w:pPr>
      <w:r w:rsidRPr="00EC12C7">
        <w:rPr>
          <w:rFonts w:ascii="Palatino Linotype" w:hAnsi="Palatino Linotype"/>
          <w:sz w:val="24"/>
          <w:szCs w:val="24"/>
        </w:rPr>
        <w:t xml:space="preserve">Para aplicar la prueba de daño, se deberán de precisar las razones objetivas por las que la apertura genera una afectación, acreditando que: </w:t>
      </w:r>
    </w:p>
    <w:p w14:paraId="4261AEAE" w14:textId="77777777" w:rsidR="00211C7D" w:rsidRPr="00FD10F9" w:rsidRDefault="00211C7D" w:rsidP="00FC1D73">
      <w:pPr>
        <w:pStyle w:val="Citas"/>
        <w:numPr>
          <w:ilvl w:val="0"/>
          <w:numId w:val="19"/>
        </w:numPr>
      </w:pPr>
      <w:r w:rsidRPr="00FD10F9">
        <w:t xml:space="preserve">La divulgación de la información representa un riesgo real, demostrable e identificable del perjuicio significativo al interés público o a la seguridad pública </w:t>
      </w:r>
    </w:p>
    <w:p w14:paraId="38772885" w14:textId="77777777" w:rsidR="00211C7D" w:rsidRPr="00FD10F9" w:rsidRDefault="00211C7D" w:rsidP="00FC1D73">
      <w:pPr>
        <w:pStyle w:val="Citas"/>
        <w:numPr>
          <w:ilvl w:val="0"/>
          <w:numId w:val="19"/>
        </w:numPr>
      </w:pPr>
      <w:r w:rsidRPr="00FD10F9">
        <w:t xml:space="preserve">El riesgo de perjuicio que supondría la divulgación supera el interés público general de que se difunda; y </w:t>
      </w:r>
    </w:p>
    <w:p w14:paraId="4E5A51F4" w14:textId="77777777" w:rsidR="00211C7D" w:rsidRPr="005974A7" w:rsidRDefault="00211C7D" w:rsidP="00FC1D73">
      <w:pPr>
        <w:pStyle w:val="Citas"/>
        <w:numPr>
          <w:ilvl w:val="0"/>
          <w:numId w:val="19"/>
        </w:numPr>
      </w:pPr>
      <w:r w:rsidRPr="00FD10F9">
        <w:t>La limitación se adecua al principio de proporcionalidad y representa el medio menos restrictivo disponible para evitar el perjuicio.</w:t>
      </w:r>
    </w:p>
    <w:p w14:paraId="7A06DD19" w14:textId="1DE45018" w:rsidR="00211C7D" w:rsidRDefault="00211C7D" w:rsidP="00211C7D">
      <w:pPr>
        <w:spacing w:line="360" w:lineRule="auto"/>
        <w:jc w:val="both"/>
        <w:rPr>
          <w:rFonts w:ascii="Palatino Linotype" w:hAnsi="Palatino Linotype"/>
          <w:sz w:val="24"/>
          <w:szCs w:val="24"/>
        </w:rPr>
      </w:pPr>
      <w:r w:rsidRPr="00EC12C7">
        <w:rPr>
          <w:rFonts w:ascii="Palatino Linotype" w:hAnsi="Palatino Linotype"/>
          <w:sz w:val="24"/>
          <w:szCs w:val="24"/>
        </w:rPr>
        <w:lastRenderedPageBreak/>
        <w:t>Por lo que entonces, el primer supuesto de la prueba de daño consiste en acreditar que la entrega de la información provoc</w:t>
      </w:r>
      <w:r>
        <w:rPr>
          <w:rFonts w:ascii="Palatino Linotype" w:hAnsi="Palatino Linotype"/>
          <w:sz w:val="24"/>
          <w:szCs w:val="24"/>
        </w:rPr>
        <w:t xml:space="preserve">a tres aspectos concurrentes: </w:t>
      </w:r>
      <w:r w:rsidRPr="00EC12C7">
        <w:rPr>
          <w:rFonts w:ascii="Palatino Linotype" w:hAnsi="Palatino Linotype"/>
          <w:sz w:val="24"/>
          <w:szCs w:val="24"/>
        </w:rPr>
        <w:t>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 Identificado ese riesgo, se debe demostrar que el mismo supera el interés público general porque se difunda dicha información.</w:t>
      </w:r>
    </w:p>
    <w:p w14:paraId="745CF1A7" w14:textId="77777777" w:rsidR="00211C7D" w:rsidRPr="00FD10F9" w:rsidRDefault="00211C7D" w:rsidP="00211C7D">
      <w:pPr>
        <w:spacing w:line="360" w:lineRule="auto"/>
        <w:jc w:val="both"/>
        <w:rPr>
          <w:rFonts w:ascii="Palatino Linotype" w:hAnsi="Palatino Linotype"/>
          <w:sz w:val="24"/>
          <w:szCs w:val="24"/>
        </w:rPr>
      </w:pPr>
    </w:p>
    <w:p w14:paraId="773C82B8" w14:textId="3EB7830D" w:rsidR="00211C7D" w:rsidRPr="00211C7D" w:rsidRDefault="00211C7D" w:rsidP="00211C7D">
      <w:pPr>
        <w:spacing w:after="240" w:line="360" w:lineRule="auto"/>
        <w:jc w:val="both"/>
        <w:rPr>
          <w:rFonts w:ascii="Palatino Linotype" w:hAnsi="Palatino Linotype" w:cs="Arial"/>
          <w:b/>
          <w:bCs/>
          <w:color w:val="000000"/>
          <w:sz w:val="24"/>
          <w:lang w:val="es-ES_tradnl"/>
        </w:rPr>
      </w:pPr>
      <w:r w:rsidRPr="00EC12C7">
        <w:rPr>
          <w:rFonts w:ascii="Palatino Linotype" w:hAnsi="Palatino Linotype"/>
          <w:sz w:val="24"/>
          <w:szCs w:val="24"/>
        </w:rPr>
        <w:t xml:space="preserve">En virtud de lo anterior, se desprende que </w:t>
      </w:r>
      <w:r>
        <w:rPr>
          <w:rFonts w:ascii="Palatino Linotype" w:hAnsi="Palatino Linotype"/>
          <w:sz w:val="24"/>
          <w:szCs w:val="24"/>
        </w:rPr>
        <w:t>el</w:t>
      </w:r>
      <w:r w:rsidRPr="00EC12C7">
        <w:rPr>
          <w:rFonts w:ascii="Palatino Linotype" w:hAnsi="Palatino Linotype"/>
          <w:sz w:val="24"/>
          <w:szCs w:val="24"/>
        </w:rPr>
        <w:t xml:space="preserve"> Acuerdo de Reserva deberá</w:t>
      </w:r>
      <w:r>
        <w:rPr>
          <w:rFonts w:ascii="Palatino Linotype" w:hAnsi="Palatino Linotype"/>
          <w:sz w:val="24"/>
          <w:szCs w:val="24"/>
        </w:rPr>
        <w:t xml:space="preserve"> </w:t>
      </w:r>
      <w:r w:rsidRPr="00EC12C7">
        <w:rPr>
          <w:rFonts w:ascii="Palatino Linotype" w:hAnsi="Palatino Linotype"/>
          <w:sz w:val="24"/>
          <w:szCs w:val="24"/>
        </w:rPr>
        <w:t xml:space="preserve">de cumplir </w:t>
      </w:r>
      <w:r>
        <w:rPr>
          <w:rFonts w:ascii="Palatino Linotype" w:hAnsi="Palatino Linotype"/>
          <w:sz w:val="24"/>
          <w:szCs w:val="24"/>
        </w:rPr>
        <w:t xml:space="preserve">con </w:t>
      </w:r>
      <w:r w:rsidRPr="00EC12C7">
        <w:rPr>
          <w:rFonts w:ascii="Palatino Linotype" w:hAnsi="Palatino Linotype"/>
          <w:sz w:val="24"/>
          <w:szCs w:val="24"/>
        </w:rPr>
        <w:t xml:space="preserve">parámetros de forma y fondo, los </w:t>
      </w:r>
      <w:r w:rsidR="00CA7BD2" w:rsidRPr="00EC12C7">
        <w:rPr>
          <w:rFonts w:ascii="Palatino Linotype" w:hAnsi="Palatino Linotype"/>
          <w:sz w:val="24"/>
          <w:szCs w:val="24"/>
        </w:rPr>
        <w:t>cuales,</w:t>
      </w:r>
      <w:r w:rsidRPr="00EC12C7">
        <w:rPr>
          <w:rFonts w:ascii="Palatino Linotype" w:hAnsi="Palatino Linotype"/>
          <w:sz w:val="24"/>
          <w:szCs w:val="24"/>
        </w:rPr>
        <w:t xml:space="preserve"> </w:t>
      </w:r>
      <w:r>
        <w:rPr>
          <w:rFonts w:ascii="Palatino Linotype" w:hAnsi="Palatino Linotype"/>
          <w:sz w:val="24"/>
          <w:szCs w:val="24"/>
        </w:rPr>
        <w:t xml:space="preserve">a manera de ejemplo, se abordan a la luz de la solicitud de información </w:t>
      </w:r>
      <w:r>
        <w:rPr>
          <w:rFonts w:ascii="Palatino Linotype" w:hAnsi="Palatino Linotype"/>
          <w:b/>
          <w:bCs/>
          <w:sz w:val="24"/>
          <w:szCs w:val="24"/>
        </w:rPr>
        <w:t xml:space="preserve">00406/VACHASO/IP/2024: </w:t>
      </w:r>
    </w:p>
    <w:p w14:paraId="21E91263" w14:textId="77777777" w:rsidR="004210A8" w:rsidRDefault="004210A8" w:rsidP="004210A8">
      <w:pPr>
        <w:spacing w:after="240" w:line="360" w:lineRule="auto"/>
        <w:jc w:val="both"/>
        <w:rPr>
          <w:rFonts w:ascii="Palatino Linotype" w:hAnsi="Palatino Linotype" w:cs="Arial"/>
          <w:color w:val="000000"/>
          <w:lang w:val="es-ES_tradnl"/>
        </w:rPr>
      </w:pPr>
    </w:p>
    <w:tbl>
      <w:tblPr>
        <w:tblStyle w:val="Tablaconcuadrcula"/>
        <w:tblW w:w="9634" w:type="dxa"/>
        <w:jc w:val="center"/>
        <w:tblLayout w:type="fixed"/>
        <w:tblLook w:val="04A0" w:firstRow="1" w:lastRow="0" w:firstColumn="1" w:lastColumn="0" w:noHBand="0" w:noVBand="1"/>
      </w:tblPr>
      <w:tblGrid>
        <w:gridCol w:w="1980"/>
        <w:gridCol w:w="2410"/>
        <w:gridCol w:w="5244"/>
      </w:tblGrid>
      <w:tr w:rsidR="00211C7D" w14:paraId="0419808F" w14:textId="77777777" w:rsidTr="000B52CB">
        <w:trPr>
          <w:trHeight w:val="952"/>
          <w:jc w:val="center"/>
        </w:trPr>
        <w:tc>
          <w:tcPr>
            <w:tcW w:w="1980" w:type="dxa"/>
            <w:vAlign w:val="center"/>
          </w:tcPr>
          <w:p w14:paraId="03BC6303" w14:textId="3C61382C" w:rsidR="00211C7D" w:rsidRPr="00CA7BD2" w:rsidRDefault="00211C7D" w:rsidP="000B52CB">
            <w:pPr>
              <w:spacing w:line="360" w:lineRule="auto"/>
              <w:jc w:val="center"/>
              <w:rPr>
                <w:rFonts w:ascii="Palatino Linotype" w:hAnsi="Palatino Linotype"/>
              </w:rPr>
            </w:pPr>
            <w:r w:rsidRPr="00CA7BD2">
              <w:rPr>
                <w:rFonts w:ascii="Palatino Linotype" w:hAnsi="Palatino Linotype"/>
              </w:rPr>
              <w:t>Número de Folio</w:t>
            </w:r>
          </w:p>
        </w:tc>
        <w:tc>
          <w:tcPr>
            <w:tcW w:w="2410" w:type="dxa"/>
            <w:vAlign w:val="center"/>
          </w:tcPr>
          <w:p w14:paraId="6D2F0EA7" w14:textId="4A7E9786" w:rsidR="00211C7D" w:rsidRPr="00CA7BD2" w:rsidRDefault="00211C7D" w:rsidP="000B52CB">
            <w:pPr>
              <w:spacing w:line="360" w:lineRule="auto"/>
              <w:jc w:val="center"/>
              <w:rPr>
                <w:rFonts w:ascii="Palatino Linotype" w:hAnsi="Palatino Linotype"/>
              </w:rPr>
            </w:pPr>
            <w:r w:rsidRPr="00CA7BD2">
              <w:rPr>
                <w:rFonts w:ascii="Palatino Linotype" w:hAnsi="Palatino Linotype"/>
              </w:rPr>
              <w:t>S</w:t>
            </w:r>
            <w:r w:rsidR="000B52CB">
              <w:rPr>
                <w:rFonts w:ascii="Palatino Linotype" w:hAnsi="Palatino Linotype"/>
              </w:rPr>
              <w:t>Í</w:t>
            </w:r>
          </w:p>
        </w:tc>
        <w:tc>
          <w:tcPr>
            <w:tcW w:w="5244" w:type="dxa"/>
          </w:tcPr>
          <w:p w14:paraId="41520F15" w14:textId="3E109387" w:rsidR="00211C7D" w:rsidRDefault="00211C7D" w:rsidP="001D4BBA">
            <w:pPr>
              <w:spacing w:line="360" w:lineRule="auto"/>
              <w:jc w:val="both"/>
              <w:rPr>
                <w:rFonts w:ascii="Palatino Linotype" w:hAnsi="Palatino Linotype"/>
                <w:sz w:val="24"/>
                <w:szCs w:val="24"/>
              </w:rPr>
            </w:pPr>
            <w:r w:rsidRPr="00211C7D">
              <w:rPr>
                <w:rFonts w:ascii="Palatino Linotype" w:hAnsi="Palatino Linotype"/>
                <w:noProof/>
                <w:sz w:val="24"/>
                <w:szCs w:val="24"/>
                <w:lang w:eastAsia="es-MX"/>
              </w:rPr>
              <w:drawing>
                <wp:inline distT="0" distB="0" distL="0" distR="0" wp14:anchorId="1CF86CC0" wp14:editId="0170B8E7">
                  <wp:extent cx="3192780" cy="1061085"/>
                  <wp:effectExtent l="0" t="0" r="7620" b="5715"/>
                  <wp:docPr id="656829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29112" name=""/>
                          <pic:cNvPicPr/>
                        </pic:nvPicPr>
                        <pic:blipFill>
                          <a:blip r:embed="rId13"/>
                          <a:stretch>
                            <a:fillRect/>
                          </a:stretch>
                        </pic:blipFill>
                        <pic:spPr>
                          <a:xfrm>
                            <a:off x="0" y="0"/>
                            <a:ext cx="3192780" cy="1061085"/>
                          </a:xfrm>
                          <a:prstGeom prst="rect">
                            <a:avLst/>
                          </a:prstGeom>
                        </pic:spPr>
                      </pic:pic>
                    </a:graphicData>
                  </a:graphic>
                </wp:inline>
              </w:drawing>
            </w:r>
          </w:p>
        </w:tc>
      </w:tr>
      <w:tr w:rsidR="00211C7D" w14:paraId="49A43082" w14:textId="77777777" w:rsidTr="000B52CB">
        <w:trPr>
          <w:trHeight w:val="952"/>
          <w:jc w:val="center"/>
        </w:trPr>
        <w:tc>
          <w:tcPr>
            <w:tcW w:w="1980" w:type="dxa"/>
            <w:vAlign w:val="center"/>
          </w:tcPr>
          <w:p w14:paraId="61659EF3" w14:textId="77777777" w:rsidR="00211C7D" w:rsidRPr="00CA7BD2" w:rsidRDefault="00211C7D" w:rsidP="000B52CB">
            <w:pPr>
              <w:spacing w:line="360" w:lineRule="auto"/>
              <w:jc w:val="center"/>
              <w:rPr>
                <w:rFonts w:ascii="Palatino Linotype" w:hAnsi="Palatino Linotype"/>
              </w:rPr>
            </w:pPr>
            <w:r w:rsidRPr="00CA7BD2">
              <w:rPr>
                <w:rFonts w:ascii="Palatino Linotype" w:hAnsi="Palatino Linotype"/>
              </w:rPr>
              <w:t>Referencia de la información solicitada</w:t>
            </w:r>
          </w:p>
        </w:tc>
        <w:tc>
          <w:tcPr>
            <w:tcW w:w="2410" w:type="dxa"/>
            <w:vAlign w:val="center"/>
          </w:tcPr>
          <w:p w14:paraId="128FC88A" w14:textId="743C9124" w:rsidR="00211C7D" w:rsidRPr="00CA7BD2" w:rsidRDefault="00211C7D" w:rsidP="000B52CB">
            <w:pPr>
              <w:spacing w:line="360" w:lineRule="auto"/>
              <w:jc w:val="center"/>
              <w:rPr>
                <w:rFonts w:ascii="Palatino Linotype" w:hAnsi="Palatino Linotype"/>
              </w:rPr>
            </w:pPr>
            <w:r w:rsidRPr="00CA7BD2">
              <w:rPr>
                <w:rFonts w:ascii="Palatino Linotype" w:hAnsi="Palatino Linotype"/>
              </w:rPr>
              <w:t>S</w:t>
            </w:r>
            <w:r w:rsidR="000B52CB">
              <w:rPr>
                <w:rFonts w:ascii="Palatino Linotype" w:hAnsi="Palatino Linotype"/>
              </w:rPr>
              <w:t>Í</w:t>
            </w:r>
          </w:p>
        </w:tc>
        <w:tc>
          <w:tcPr>
            <w:tcW w:w="5244" w:type="dxa"/>
          </w:tcPr>
          <w:p w14:paraId="310D1E11" w14:textId="77777777" w:rsidR="00211C7D" w:rsidRDefault="00211C7D" w:rsidP="001D4BBA">
            <w:pPr>
              <w:spacing w:line="360" w:lineRule="auto"/>
              <w:jc w:val="center"/>
              <w:rPr>
                <w:rFonts w:ascii="Palatino Linotype" w:hAnsi="Palatino Linotype"/>
                <w:sz w:val="24"/>
                <w:szCs w:val="24"/>
              </w:rPr>
            </w:pPr>
          </w:p>
          <w:p w14:paraId="5F473409" w14:textId="5D88F008" w:rsidR="00211C7D" w:rsidRDefault="00211C7D" w:rsidP="001D4BBA">
            <w:pPr>
              <w:spacing w:line="360" w:lineRule="auto"/>
              <w:jc w:val="center"/>
              <w:rPr>
                <w:rFonts w:ascii="Palatino Linotype" w:hAnsi="Palatino Linotype"/>
                <w:sz w:val="24"/>
                <w:szCs w:val="24"/>
              </w:rPr>
            </w:pPr>
            <w:r w:rsidRPr="00211C7D">
              <w:rPr>
                <w:rFonts w:ascii="Palatino Linotype" w:hAnsi="Palatino Linotype"/>
                <w:noProof/>
                <w:sz w:val="24"/>
                <w:szCs w:val="24"/>
                <w:lang w:eastAsia="es-MX"/>
              </w:rPr>
              <w:lastRenderedPageBreak/>
              <w:drawing>
                <wp:inline distT="0" distB="0" distL="0" distR="0" wp14:anchorId="696D443C" wp14:editId="1FDFB021">
                  <wp:extent cx="3192780" cy="1057910"/>
                  <wp:effectExtent l="0" t="0" r="7620" b="8890"/>
                  <wp:docPr id="120683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3871" name=""/>
                          <pic:cNvPicPr/>
                        </pic:nvPicPr>
                        <pic:blipFill>
                          <a:blip r:embed="rId14"/>
                          <a:stretch>
                            <a:fillRect/>
                          </a:stretch>
                        </pic:blipFill>
                        <pic:spPr>
                          <a:xfrm>
                            <a:off x="0" y="0"/>
                            <a:ext cx="3192780" cy="1057910"/>
                          </a:xfrm>
                          <a:prstGeom prst="rect">
                            <a:avLst/>
                          </a:prstGeom>
                        </pic:spPr>
                      </pic:pic>
                    </a:graphicData>
                  </a:graphic>
                </wp:inline>
              </w:drawing>
            </w:r>
          </w:p>
        </w:tc>
      </w:tr>
      <w:tr w:rsidR="00211C7D" w14:paraId="7DA67E56" w14:textId="77777777" w:rsidTr="000B52CB">
        <w:trPr>
          <w:trHeight w:val="952"/>
          <w:jc w:val="center"/>
        </w:trPr>
        <w:tc>
          <w:tcPr>
            <w:tcW w:w="1980" w:type="dxa"/>
            <w:vAlign w:val="center"/>
          </w:tcPr>
          <w:p w14:paraId="3AE5D301" w14:textId="77777777" w:rsidR="00211C7D" w:rsidRPr="00CA7BD2" w:rsidRDefault="00211C7D" w:rsidP="000B52CB">
            <w:pPr>
              <w:spacing w:line="360" w:lineRule="auto"/>
              <w:jc w:val="center"/>
              <w:rPr>
                <w:rFonts w:ascii="Palatino Linotype" w:hAnsi="Palatino Linotype"/>
              </w:rPr>
            </w:pPr>
            <w:r w:rsidRPr="00CA7BD2">
              <w:rPr>
                <w:rFonts w:ascii="Palatino Linotype" w:hAnsi="Palatino Linotype"/>
              </w:rPr>
              <w:lastRenderedPageBreak/>
              <w:t>Causal aplicable del artículo 113 de la Ley General, vinculándola con el Lineamiento específico del presente ordenamiento y, cuando corresponda, el supuesto normativo que expresamente le otorga el carácter de información reservada</w:t>
            </w:r>
          </w:p>
        </w:tc>
        <w:tc>
          <w:tcPr>
            <w:tcW w:w="2410" w:type="dxa"/>
            <w:vAlign w:val="center"/>
          </w:tcPr>
          <w:p w14:paraId="09A1F200" w14:textId="77777777" w:rsidR="00211C7D" w:rsidRPr="00CA7BD2" w:rsidRDefault="00E83012" w:rsidP="000B52CB">
            <w:pPr>
              <w:spacing w:line="360" w:lineRule="auto"/>
              <w:jc w:val="center"/>
              <w:rPr>
                <w:rFonts w:ascii="Palatino Linotype" w:hAnsi="Palatino Linotype"/>
              </w:rPr>
            </w:pPr>
            <w:r w:rsidRPr="00CA7BD2">
              <w:rPr>
                <w:rFonts w:ascii="Palatino Linotype" w:hAnsi="Palatino Linotype"/>
              </w:rPr>
              <w:t>NO</w:t>
            </w:r>
          </w:p>
          <w:p w14:paraId="0132EB12" w14:textId="77777777" w:rsidR="00E83012" w:rsidRPr="00CA7BD2" w:rsidRDefault="00E83012" w:rsidP="000B52CB">
            <w:pPr>
              <w:spacing w:line="360" w:lineRule="auto"/>
              <w:jc w:val="center"/>
              <w:rPr>
                <w:rFonts w:ascii="Palatino Linotype" w:hAnsi="Palatino Linotype"/>
              </w:rPr>
            </w:pPr>
          </w:p>
          <w:p w14:paraId="1DDC96CC" w14:textId="019B1D0A" w:rsidR="00E83012" w:rsidRPr="00CA7BD2" w:rsidRDefault="00E83012" w:rsidP="000B52CB">
            <w:pPr>
              <w:spacing w:line="360" w:lineRule="auto"/>
              <w:jc w:val="both"/>
              <w:rPr>
                <w:rFonts w:ascii="Palatino Linotype" w:hAnsi="Palatino Linotype"/>
              </w:rPr>
            </w:pPr>
            <w:r w:rsidRPr="00CA7BD2">
              <w:rPr>
                <w:rFonts w:ascii="Palatino Linotype" w:hAnsi="Palatino Linotype"/>
              </w:rPr>
              <w:t>No se advierte que se invoque la ley general de transparencia o incluso los lineamientos aplicables</w:t>
            </w:r>
          </w:p>
        </w:tc>
        <w:tc>
          <w:tcPr>
            <w:tcW w:w="5244" w:type="dxa"/>
          </w:tcPr>
          <w:p w14:paraId="3291C3E3" w14:textId="77777777" w:rsidR="00211C7D" w:rsidRDefault="00211C7D" w:rsidP="001D4BBA">
            <w:pPr>
              <w:spacing w:line="360" w:lineRule="auto"/>
              <w:jc w:val="both"/>
              <w:rPr>
                <w:rFonts w:ascii="Palatino Linotype" w:hAnsi="Palatino Linotype"/>
                <w:sz w:val="24"/>
                <w:szCs w:val="24"/>
              </w:rPr>
            </w:pPr>
          </w:p>
          <w:p w14:paraId="1D14A2A6" w14:textId="77777777" w:rsidR="00211C7D" w:rsidRDefault="00211C7D" w:rsidP="001D4BBA">
            <w:pPr>
              <w:spacing w:line="360" w:lineRule="auto"/>
              <w:jc w:val="both"/>
              <w:rPr>
                <w:rFonts w:ascii="Palatino Linotype" w:hAnsi="Palatino Linotype"/>
                <w:sz w:val="24"/>
                <w:szCs w:val="24"/>
              </w:rPr>
            </w:pPr>
          </w:p>
          <w:p w14:paraId="3BB08336" w14:textId="58098786" w:rsidR="00211C7D" w:rsidRDefault="00E83012" w:rsidP="001D4BBA">
            <w:pPr>
              <w:spacing w:line="360" w:lineRule="auto"/>
              <w:jc w:val="both"/>
              <w:rPr>
                <w:rFonts w:ascii="Palatino Linotype" w:hAnsi="Palatino Linotype"/>
                <w:sz w:val="24"/>
                <w:szCs w:val="24"/>
              </w:rPr>
            </w:pPr>
            <w:r w:rsidRPr="00E83012">
              <w:rPr>
                <w:rFonts w:ascii="Palatino Linotype" w:hAnsi="Palatino Linotype"/>
                <w:noProof/>
                <w:sz w:val="24"/>
                <w:szCs w:val="24"/>
                <w:lang w:eastAsia="es-MX"/>
              </w:rPr>
              <w:drawing>
                <wp:inline distT="0" distB="0" distL="0" distR="0" wp14:anchorId="00A0FFAB" wp14:editId="3B7CEA62">
                  <wp:extent cx="3192780" cy="1071245"/>
                  <wp:effectExtent l="0" t="0" r="7620" b="0"/>
                  <wp:docPr id="313598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98261" name=""/>
                          <pic:cNvPicPr/>
                        </pic:nvPicPr>
                        <pic:blipFill>
                          <a:blip r:embed="rId15"/>
                          <a:stretch>
                            <a:fillRect/>
                          </a:stretch>
                        </pic:blipFill>
                        <pic:spPr>
                          <a:xfrm>
                            <a:off x="0" y="0"/>
                            <a:ext cx="3192780" cy="1071245"/>
                          </a:xfrm>
                          <a:prstGeom prst="rect">
                            <a:avLst/>
                          </a:prstGeom>
                        </pic:spPr>
                      </pic:pic>
                    </a:graphicData>
                  </a:graphic>
                </wp:inline>
              </w:drawing>
            </w:r>
          </w:p>
        </w:tc>
      </w:tr>
      <w:tr w:rsidR="00211C7D" w14:paraId="66C8802A" w14:textId="77777777" w:rsidTr="000B52CB">
        <w:trPr>
          <w:trHeight w:val="952"/>
          <w:jc w:val="center"/>
        </w:trPr>
        <w:tc>
          <w:tcPr>
            <w:tcW w:w="1980" w:type="dxa"/>
            <w:vAlign w:val="center"/>
          </w:tcPr>
          <w:p w14:paraId="7749B3A2" w14:textId="77777777" w:rsidR="00211C7D" w:rsidRPr="00CA7BD2" w:rsidRDefault="00211C7D" w:rsidP="000B52CB">
            <w:pPr>
              <w:spacing w:line="360" w:lineRule="auto"/>
              <w:jc w:val="center"/>
              <w:rPr>
                <w:rFonts w:ascii="Palatino Linotype" w:hAnsi="Palatino Linotype"/>
              </w:rPr>
            </w:pPr>
            <w:r w:rsidRPr="00CA7BD2">
              <w:rPr>
                <w:rFonts w:ascii="Palatino Linotype" w:hAnsi="Palatino Linotype"/>
              </w:rPr>
              <w:lastRenderedPageBreak/>
              <w:t>Fundamento y Motivación Legal</w:t>
            </w:r>
          </w:p>
        </w:tc>
        <w:tc>
          <w:tcPr>
            <w:tcW w:w="2410" w:type="dxa"/>
          </w:tcPr>
          <w:p w14:paraId="2A173FD5" w14:textId="55DDA036" w:rsidR="00211C7D" w:rsidRPr="00CA7BD2" w:rsidRDefault="000B52CB" w:rsidP="001D4BBA">
            <w:pPr>
              <w:spacing w:line="360" w:lineRule="auto"/>
              <w:jc w:val="center"/>
              <w:rPr>
                <w:rFonts w:ascii="Palatino Linotype" w:hAnsi="Palatino Linotype"/>
              </w:rPr>
            </w:pPr>
            <w:r w:rsidRPr="00CA7BD2">
              <w:rPr>
                <w:rFonts w:ascii="Palatino Linotype" w:hAnsi="Palatino Linotype"/>
              </w:rPr>
              <w:t>NO</w:t>
            </w:r>
          </w:p>
          <w:p w14:paraId="6174882A" w14:textId="77777777" w:rsidR="009B6F8D" w:rsidRPr="00CA7BD2" w:rsidRDefault="009B6F8D" w:rsidP="001D4BBA">
            <w:pPr>
              <w:spacing w:line="360" w:lineRule="auto"/>
              <w:jc w:val="center"/>
              <w:rPr>
                <w:rFonts w:ascii="Palatino Linotype" w:hAnsi="Palatino Linotype"/>
              </w:rPr>
            </w:pPr>
          </w:p>
          <w:p w14:paraId="37F67EA5" w14:textId="5CA04BF5" w:rsidR="009B6F8D" w:rsidRPr="00CA7BD2" w:rsidRDefault="009B6F8D" w:rsidP="00CA7BD2">
            <w:pPr>
              <w:spacing w:line="360" w:lineRule="auto"/>
              <w:jc w:val="both"/>
              <w:rPr>
                <w:rFonts w:ascii="Palatino Linotype" w:hAnsi="Palatino Linotype"/>
              </w:rPr>
            </w:pPr>
            <w:r w:rsidRPr="00CA7BD2">
              <w:rPr>
                <w:rFonts w:ascii="Palatino Linotype" w:hAnsi="Palatino Linotype"/>
              </w:rPr>
              <w:t xml:space="preserve">Indebida fundamentación y motivación </w:t>
            </w:r>
          </w:p>
          <w:p w14:paraId="617D3A92" w14:textId="108AA2BB" w:rsidR="009B6F8D" w:rsidRPr="00CA7BD2" w:rsidRDefault="009B6F8D" w:rsidP="001D4BBA">
            <w:pPr>
              <w:spacing w:line="360" w:lineRule="auto"/>
              <w:jc w:val="center"/>
              <w:rPr>
                <w:rFonts w:ascii="Palatino Linotype" w:hAnsi="Palatino Linotype"/>
              </w:rPr>
            </w:pPr>
          </w:p>
        </w:tc>
        <w:tc>
          <w:tcPr>
            <w:tcW w:w="5244" w:type="dxa"/>
          </w:tcPr>
          <w:p w14:paraId="1C3CE276" w14:textId="541B047B" w:rsidR="00211C7D" w:rsidRDefault="009B6F8D" w:rsidP="001D4BBA">
            <w:pPr>
              <w:spacing w:line="360" w:lineRule="auto"/>
              <w:jc w:val="both"/>
              <w:rPr>
                <w:rFonts w:ascii="Palatino Linotype" w:hAnsi="Palatino Linotype"/>
                <w:sz w:val="24"/>
                <w:szCs w:val="24"/>
              </w:rPr>
            </w:pPr>
            <w:r w:rsidRPr="009B6F8D">
              <w:rPr>
                <w:rFonts w:ascii="Palatino Linotype" w:hAnsi="Palatino Linotype"/>
                <w:noProof/>
                <w:sz w:val="24"/>
                <w:szCs w:val="24"/>
                <w:lang w:eastAsia="es-MX"/>
              </w:rPr>
              <w:drawing>
                <wp:inline distT="0" distB="0" distL="0" distR="0" wp14:anchorId="2B87D686" wp14:editId="153DA57A">
                  <wp:extent cx="3192780" cy="2265045"/>
                  <wp:effectExtent l="0" t="0" r="7620" b="1905"/>
                  <wp:docPr id="771157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57132" name=""/>
                          <pic:cNvPicPr/>
                        </pic:nvPicPr>
                        <pic:blipFill>
                          <a:blip r:embed="rId16"/>
                          <a:stretch>
                            <a:fillRect/>
                          </a:stretch>
                        </pic:blipFill>
                        <pic:spPr>
                          <a:xfrm>
                            <a:off x="0" y="0"/>
                            <a:ext cx="3192780" cy="2265045"/>
                          </a:xfrm>
                          <a:prstGeom prst="rect">
                            <a:avLst/>
                          </a:prstGeom>
                        </pic:spPr>
                      </pic:pic>
                    </a:graphicData>
                  </a:graphic>
                </wp:inline>
              </w:drawing>
            </w:r>
          </w:p>
        </w:tc>
      </w:tr>
      <w:tr w:rsidR="00211C7D" w14:paraId="7D14225C" w14:textId="77777777" w:rsidTr="000B52CB">
        <w:trPr>
          <w:trHeight w:val="952"/>
          <w:jc w:val="center"/>
        </w:trPr>
        <w:tc>
          <w:tcPr>
            <w:tcW w:w="1980" w:type="dxa"/>
            <w:vAlign w:val="bottom"/>
          </w:tcPr>
          <w:p w14:paraId="5A041FF4" w14:textId="77777777" w:rsidR="000B52CB" w:rsidRDefault="000B52CB" w:rsidP="000B52CB">
            <w:pPr>
              <w:spacing w:line="360" w:lineRule="auto"/>
              <w:jc w:val="center"/>
              <w:rPr>
                <w:rFonts w:ascii="Palatino Linotype" w:hAnsi="Palatino Linotype"/>
              </w:rPr>
            </w:pPr>
          </w:p>
          <w:p w14:paraId="2DC278C4" w14:textId="77777777" w:rsidR="000B52CB" w:rsidRDefault="000B52CB" w:rsidP="000B52CB">
            <w:pPr>
              <w:spacing w:line="360" w:lineRule="auto"/>
              <w:jc w:val="center"/>
              <w:rPr>
                <w:rFonts w:ascii="Palatino Linotype" w:hAnsi="Palatino Linotype"/>
              </w:rPr>
            </w:pPr>
          </w:p>
          <w:p w14:paraId="6AEC3E07" w14:textId="45B069D7" w:rsidR="000B52CB" w:rsidRDefault="00211C7D" w:rsidP="000B52CB">
            <w:pPr>
              <w:spacing w:line="360" w:lineRule="auto"/>
              <w:jc w:val="center"/>
              <w:rPr>
                <w:rFonts w:ascii="Palatino Linotype" w:hAnsi="Palatino Linotype"/>
              </w:rPr>
            </w:pPr>
            <w:r w:rsidRPr="00491927">
              <w:rPr>
                <w:rFonts w:ascii="Palatino Linotype" w:hAnsi="Palatino Linotype"/>
              </w:rPr>
              <w:t>Conexión entre los fundamentos y motivos que dieron origen a la Reserva de la información</w:t>
            </w:r>
          </w:p>
          <w:p w14:paraId="2088A697" w14:textId="77777777" w:rsidR="000B52CB" w:rsidRDefault="000B52CB" w:rsidP="000B52CB">
            <w:pPr>
              <w:spacing w:line="360" w:lineRule="auto"/>
              <w:jc w:val="center"/>
              <w:rPr>
                <w:rFonts w:ascii="Palatino Linotype" w:hAnsi="Palatino Linotype"/>
              </w:rPr>
            </w:pPr>
          </w:p>
          <w:p w14:paraId="34E9A70C" w14:textId="77777777" w:rsidR="000B52CB" w:rsidRPr="00491927" w:rsidRDefault="000B52CB" w:rsidP="000B52CB">
            <w:pPr>
              <w:spacing w:line="360" w:lineRule="auto"/>
              <w:jc w:val="center"/>
              <w:rPr>
                <w:rFonts w:ascii="Palatino Linotype" w:hAnsi="Palatino Linotype"/>
              </w:rPr>
            </w:pPr>
          </w:p>
        </w:tc>
        <w:tc>
          <w:tcPr>
            <w:tcW w:w="2410" w:type="dxa"/>
            <w:vAlign w:val="center"/>
          </w:tcPr>
          <w:p w14:paraId="02BA3E65" w14:textId="77777777" w:rsidR="00211C7D" w:rsidRPr="005329CE" w:rsidRDefault="00211C7D" w:rsidP="000B52CB">
            <w:pPr>
              <w:spacing w:line="360" w:lineRule="auto"/>
              <w:jc w:val="center"/>
              <w:rPr>
                <w:rFonts w:ascii="Palatino Linotype" w:hAnsi="Palatino Linotype"/>
              </w:rPr>
            </w:pPr>
            <w:r>
              <w:rPr>
                <w:rFonts w:ascii="Palatino Linotype" w:hAnsi="Palatino Linotype"/>
              </w:rPr>
              <w:t>PARCIALMENTE</w:t>
            </w:r>
          </w:p>
        </w:tc>
        <w:tc>
          <w:tcPr>
            <w:tcW w:w="5244" w:type="dxa"/>
          </w:tcPr>
          <w:p w14:paraId="3DF863A9" w14:textId="2F6FA339" w:rsidR="00211C7D" w:rsidRDefault="00E83012" w:rsidP="001D4BBA">
            <w:pPr>
              <w:spacing w:line="360" w:lineRule="auto"/>
              <w:jc w:val="both"/>
              <w:rPr>
                <w:rFonts w:ascii="Palatino Linotype" w:hAnsi="Palatino Linotype"/>
                <w:sz w:val="24"/>
                <w:szCs w:val="24"/>
              </w:rPr>
            </w:pPr>
            <w:r w:rsidRPr="00E83012">
              <w:rPr>
                <w:rFonts w:ascii="Palatino Linotype" w:hAnsi="Palatino Linotype"/>
                <w:noProof/>
                <w:sz w:val="24"/>
                <w:szCs w:val="24"/>
                <w:lang w:eastAsia="es-MX"/>
              </w:rPr>
              <w:drawing>
                <wp:inline distT="0" distB="0" distL="0" distR="0" wp14:anchorId="68D59ED7" wp14:editId="1860DB6F">
                  <wp:extent cx="3192780" cy="1988127"/>
                  <wp:effectExtent l="0" t="0" r="7620" b="0"/>
                  <wp:docPr id="1843884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84113" name=""/>
                          <pic:cNvPicPr/>
                        </pic:nvPicPr>
                        <pic:blipFill>
                          <a:blip r:embed="rId17"/>
                          <a:stretch>
                            <a:fillRect/>
                          </a:stretch>
                        </pic:blipFill>
                        <pic:spPr>
                          <a:xfrm>
                            <a:off x="0" y="0"/>
                            <a:ext cx="3195964" cy="1990110"/>
                          </a:xfrm>
                          <a:prstGeom prst="rect">
                            <a:avLst/>
                          </a:prstGeom>
                        </pic:spPr>
                      </pic:pic>
                    </a:graphicData>
                  </a:graphic>
                </wp:inline>
              </w:drawing>
            </w:r>
          </w:p>
        </w:tc>
      </w:tr>
      <w:tr w:rsidR="00211C7D" w:rsidRPr="005329CE" w14:paraId="5CBB6D03" w14:textId="77777777" w:rsidTr="001D4BBA">
        <w:trPr>
          <w:trHeight w:val="283"/>
          <w:jc w:val="center"/>
        </w:trPr>
        <w:tc>
          <w:tcPr>
            <w:tcW w:w="9634" w:type="dxa"/>
            <w:gridSpan w:val="3"/>
            <w:shd w:val="clear" w:color="auto" w:fill="AEAAAA" w:themeFill="background2" w:themeFillShade="BF"/>
          </w:tcPr>
          <w:p w14:paraId="08771DB5" w14:textId="77777777" w:rsidR="00211C7D" w:rsidRPr="005329CE" w:rsidRDefault="00211C7D" w:rsidP="001D4BBA">
            <w:pPr>
              <w:spacing w:line="360" w:lineRule="auto"/>
              <w:jc w:val="center"/>
              <w:rPr>
                <w:rFonts w:ascii="Palatino Linotype" w:hAnsi="Palatino Linotype"/>
                <w:b/>
              </w:rPr>
            </w:pPr>
            <w:r w:rsidRPr="005329CE">
              <w:rPr>
                <w:rFonts w:ascii="Palatino Linotype" w:hAnsi="Palatino Linotype"/>
                <w:b/>
              </w:rPr>
              <w:t>PRUEBA DE DAÑO</w:t>
            </w:r>
          </w:p>
        </w:tc>
      </w:tr>
      <w:tr w:rsidR="00211C7D" w:rsidRPr="002C0809" w14:paraId="5C7DA03E" w14:textId="77777777" w:rsidTr="000B52CB">
        <w:trPr>
          <w:trHeight w:val="6772"/>
          <w:jc w:val="center"/>
        </w:trPr>
        <w:tc>
          <w:tcPr>
            <w:tcW w:w="1980" w:type="dxa"/>
            <w:vAlign w:val="center"/>
          </w:tcPr>
          <w:p w14:paraId="1D51F824" w14:textId="77777777" w:rsidR="00211C7D" w:rsidRPr="00491927" w:rsidRDefault="00211C7D" w:rsidP="000B52CB">
            <w:pPr>
              <w:spacing w:line="360" w:lineRule="auto"/>
              <w:jc w:val="both"/>
              <w:rPr>
                <w:rFonts w:ascii="Palatino Linotype" w:hAnsi="Palatino Linotype"/>
              </w:rPr>
            </w:pPr>
            <w:r w:rsidRPr="00491927">
              <w:rPr>
                <w:rFonts w:ascii="Palatino Linotype" w:hAnsi="Palatino Linotype"/>
              </w:rPr>
              <w:lastRenderedPageBreak/>
              <w:t>Riesgo Real, Demostrable e Identificable (Modo, Tiempo y Lugar</w:t>
            </w:r>
            <w:r>
              <w:rPr>
                <w:rFonts w:ascii="Palatino Linotype" w:hAnsi="Palatino Linotype"/>
              </w:rPr>
              <w:t>)</w:t>
            </w:r>
          </w:p>
        </w:tc>
        <w:tc>
          <w:tcPr>
            <w:tcW w:w="2410" w:type="dxa"/>
            <w:vAlign w:val="center"/>
          </w:tcPr>
          <w:p w14:paraId="6CA92DB4" w14:textId="77777777" w:rsidR="00211C7D" w:rsidRDefault="00211C7D" w:rsidP="000B52CB">
            <w:pPr>
              <w:spacing w:line="360" w:lineRule="auto"/>
              <w:jc w:val="center"/>
              <w:rPr>
                <w:rFonts w:ascii="Palatino Linotype" w:hAnsi="Palatino Linotype"/>
              </w:rPr>
            </w:pPr>
            <w:r w:rsidRPr="005329CE">
              <w:rPr>
                <w:rFonts w:ascii="Palatino Linotype" w:hAnsi="Palatino Linotype"/>
              </w:rPr>
              <w:t>PARCIAL</w:t>
            </w:r>
            <w:r>
              <w:rPr>
                <w:rFonts w:ascii="Palatino Linotype" w:hAnsi="Palatino Linotype"/>
              </w:rPr>
              <w:t>M</w:t>
            </w:r>
            <w:r w:rsidRPr="005329CE">
              <w:rPr>
                <w:rFonts w:ascii="Palatino Linotype" w:hAnsi="Palatino Linotype"/>
              </w:rPr>
              <w:t>ENTE</w:t>
            </w:r>
          </w:p>
          <w:p w14:paraId="314B4E2C" w14:textId="77777777" w:rsidR="00211C7D" w:rsidRDefault="00211C7D" w:rsidP="000B52CB">
            <w:pPr>
              <w:spacing w:line="360" w:lineRule="auto"/>
              <w:jc w:val="both"/>
              <w:rPr>
                <w:rFonts w:ascii="Palatino Linotype" w:hAnsi="Palatino Linotype"/>
              </w:rPr>
            </w:pPr>
          </w:p>
          <w:p w14:paraId="3102CA86" w14:textId="77777777" w:rsidR="00211C7D" w:rsidRDefault="00211C7D" w:rsidP="000B52CB">
            <w:pPr>
              <w:spacing w:line="360" w:lineRule="auto"/>
              <w:jc w:val="both"/>
              <w:rPr>
                <w:rFonts w:ascii="Palatino Linotype" w:hAnsi="Palatino Linotype"/>
              </w:rPr>
            </w:pPr>
          </w:p>
          <w:p w14:paraId="532036AB" w14:textId="77777777" w:rsidR="00211C7D" w:rsidRPr="001B7EC0" w:rsidRDefault="00211C7D" w:rsidP="000B52CB">
            <w:pPr>
              <w:spacing w:line="360" w:lineRule="auto"/>
              <w:jc w:val="both"/>
              <w:rPr>
                <w:rFonts w:ascii="Palatino Linotype" w:hAnsi="Palatino Linotype"/>
              </w:rPr>
            </w:pPr>
          </w:p>
        </w:tc>
        <w:tc>
          <w:tcPr>
            <w:tcW w:w="5244" w:type="dxa"/>
          </w:tcPr>
          <w:p w14:paraId="15DE1C9C" w14:textId="16F03CFD" w:rsidR="00211C7D" w:rsidRDefault="00211C7D" w:rsidP="001D4BBA">
            <w:pPr>
              <w:spacing w:line="360" w:lineRule="auto"/>
              <w:rPr>
                <w:rFonts w:ascii="Palatino Linotype" w:hAnsi="Palatino Linotype"/>
                <w:sz w:val="24"/>
                <w:szCs w:val="24"/>
              </w:rPr>
            </w:pPr>
          </w:p>
          <w:p w14:paraId="04FC4206" w14:textId="4EFB9904" w:rsidR="00211C7D" w:rsidRPr="002C0809" w:rsidRDefault="00E83012" w:rsidP="001D4BBA">
            <w:pPr>
              <w:spacing w:line="360" w:lineRule="auto"/>
              <w:rPr>
                <w:rFonts w:ascii="Palatino Linotype" w:hAnsi="Palatino Linotype"/>
                <w:sz w:val="20"/>
                <w:szCs w:val="20"/>
              </w:rPr>
            </w:pPr>
            <w:r w:rsidRPr="00E83012">
              <w:rPr>
                <w:rFonts w:ascii="Palatino Linotype" w:hAnsi="Palatino Linotype"/>
                <w:noProof/>
                <w:sz w:val="20"/>
                <w:szCs w:val="20"/>
                <w:lang w:eastAsia="es-MX"/>
              </w:rPr>
              <w:drawing>
                <wp:inline distT="0" distB="0" distL="0" distR="0" wp14:anchorId="252A04FF" wp14:editId="2B2E5D23">
                  <wp:extent cx="3192780" cy="3574473"/>
                  <wp:effectExtent l="0" t="0" r="7620" b="6985"/>
                  <wp:docPr id="1289580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80850" name=""/>
                          <pic:cNvPicPr/>
                        </pic:nvPicPr>
                        <pic:blipFill>
                          <a:blip r:embed="rId18"/>
                          <a:stretch>
                            <a:fillRect/>
                          </a:stretch>
                        </pic:blipFill>
                        <pic:spPr>
                          <a:xfrm>
                            <a:off x="0" y="0"/>
                            <a:ext cx="3196200" cy="3578302"/>
                          </a:xfrm>
                          <a:prstGeom prst="rect">
                            <a:avLst/>
                          </a:prstGeom>
                        </pic:spPr>
                      </pic:pic>
                    </a:graphicData>
                  </a:graphic>
                </wp:inline>
              </w:drawing>
            </w:r>
          </w:p>
        </w:tc>
      </w:tr>
      <w:tr w:rsidR="00211C7D" w14:paraId="0BCFC8D9" w14:textId="77777777" w:rsidTr="000B52CB">
        <w:trPr>
          <w:trHeight w:val="952"/>
          <w:jc w:val="center"/>
        </w:trPr>
        <w:tc>
          <w:tcPr>
            <w:tcW w:w="1980" w:type="dxa"/>
            <w:vAlign w:val="center"/>
          </w:tcPr>
          <w:p w14:paraId="5A794FFA" w14:textId="77777777" w:rsidR="00211C7D" w:rsidRPr="00491927" w:rsidRDefault="00211C7D" w:rsidP="000B52CB">
            <w:pPr>
              <w:spacing w:line="360" w:lineRule="auto"/>
              <w:jc w:val="center"/>
              <w:rPr>
                <w:rFonts w:ascii="Palatino Linotype" w:hAnsi="Palatino Linotype"/>
              </w:rPr>
            </w:pPr>
            <w:r w:rsidRPr="00491927">
              <w:rPr>
                <w:rFonts w:ascii="Palatino Linotype" w:hAnsi="Palatino Linotype"/>
              </w:rPr>
              <w:t>Temporalidad de la Reserva de la información</w:t>
            </w:r>
          </w:p>
        </w:tc>
        <w:tc>
          <w:tcPr>
            <w:tcW w:w="2410" w:type="dxa"/>
            <w:vAlign w:val="center"/>
          </w:tcPr>
          <w:p w14:paraId="7AFE0169" w14:textId="78C160B4" w:rsidR="00211C7D" w:rsidRPr="005329CE" w:rsidRDefault="00211C7D" w:rsidP="000B52CB">
            <w:pPr>
              <w:spacing w:line="360" w:lineRule="auto"/>
              <w:jc w:val="center"/>
              <w:rPr>
                <w:rFonts w:ascii="Palatino Linotype" w:hAnsi="Palatino Linotype"/>
              </w:rPr>
            </w:pPr>
            <w:r>
              <w:rPr>
                <w:rFonts w:ascii="Palatino Linotype" w:hAnsi="Palatino Linotype"/>
              </w:rPr>
              <w:t>S</w:t>
            </w:r>
            <w:r w:rsidR="000B52CB">
              <w:rPr>
                <w:rFonts w:ascii="Palatino Linotype" w:hAnsi="Palatino Linotype"/>
              </w:rPr>
              <w:t>Í</w:t>
            </w:r>
          </w:p>
        </w:tc>
        <w:tc>
          <w:tcPr>
            <w:tcW w:w="5244" w:type="dxa"/>
          </w:tcPr>
          <w:p w14:paraId="7D88FFF1" w14:textId="09F67AFC" w:rsidR="00211C7D" w:rsidRDefault="00E83012" w:rsidP="001D4BBA">
            <w:pPr>
              <w:spacing w:line="360" w:lineRule="auto"/>
              <w:jc w:val="both"/>
              <w:rPr>
                <w:rFonts w:ascii="Palatino Linotype" w:hAnsi="Palatino Linotype"/>
                <w:sz w:val="24"/>
                <w:szCs w:val="24"/>
              </w:rPr>
            </w:pPr>
            <w:r w:rsidRPr="00E83012">
              <w:rPr>
                <w:rFonts w:ascii="Palatino Linotype" w:hAnsi="Palatino Linotype"/>
                <w:noProof/>
                <w:sz w:val="24"/>
                <w:szCs w:val="24"/>
                <w:lang w:eastAsia="es-MX"/>
              </w:rPr>
              <w:drawing>
                <wp:inline distT="0" distB="0" distL="0" distR="0" wp14:anchorId="4FD8DA1B" wp14:editId="4D341F5D">
                  <wp:extent cx="3192780" cy="1343025"/>
                  <wp:effectExtent l="0" t="0" r="7620" b="9525"/>
                  <wp:docPr id="1584643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43191" name=""/>
                          <pic:cNvPicPr/>
                        </pic:nvPicPr>
                        <pic:blipFill>
                          <a:blip r:embed="rId19"/>
                          <a:stretch>
                            <a:fillRect/>
                          </a:stretch>
                        </pic:blipFill>
                        <pic:spPr>
                          <a:xfrm>
                            <a:off x="0" y="0"/>
                            <a:ext cx="3192780" cy="1343025"/>
                          </a:xfrm>
                          <a:prstGeom prst="rect">
                            <a:avLst/>
                          </a:prstGeom>
                        </pic:spPr>
                      </pic:pic>
                    </a:graphicData>
                  </a:graphic>
                </wp:inline>
              </w:drawing>
            </w:r>
          </w:p>
        </w:tc>
      </w:tr>
      <w:tr w:rsidR="00211C7D" w14:paraId="3B457F52" w14:textId="77777777" w:rsidTr="000B52CB">
        <w:trPr>
          <w:trHeight w:val="952"/>
          <w:jc w:val="center"/>
        </w:trPr>
        <w:tc>
          <w:tcPr>
            <w:tcW w:w="1980" w:type="dxa"/>
            <w:shd w:val="clear" w:color="auto" w:fill="auto"/>
            <w:vAlign w:val="center"/>
          </w:tcPr>
          <w:p w14:paraId="3D58EFE5" w14:textId="77777777" w:rsidR="00211C7D" w:rsidRPr="00CA7BD2" w:rsidRDefault="00211C7D" w:rsidP="000B52CB">
            <w:pPr>
              <w:spacing w:line="360" w:lineRule="auto"/>
              <w:jc w:val="center"/>
              <w:rPr>
                <w:rFonts w:ascii="Palatino Linotype" w:hAnsi="Palatino Linotype"/>
              </w:rPr>
            </w:pPr>
            <w:r w:rsidRPr="00CA7BD2">
              <w:rPr>
                <w:rFonts w:ascii="Palatino Linotype" w:hAnsi="Palatino Linotype"/>
              </w:rPr>
              <w:lastRenderedPageBreak/>
              <w:t>Autoridades competentes</w:t>
            </w:r>
          </w:p>
        </w:tc>
        <w:tc>
          <w:tcPr>
            <w:tcW w:w="2410" w:type="dxa"/>
            <w:shd w:val="clear" w:color="auto" w:fill="auto"/>
            <w:vAlign w:val="center"/>
          </w:tcPr>
          <w:p w14:paraId="17F7ED79" w14:textId="17541C02" w:rsidR="00211C7D" w:rsidRPr="00CA7BD2" w:rsidRDefault="00211C7D" w:rsidP="000B52CB">
            <w:pPr>
              <w:spacing w:line="360" w:lineRule="auto"/>
              <w:jc w:val="center"/>
              <w:rPr>
                <w:rFonts w:ascii="Palatino Linotype" w:hAnsi="Palatino Linotype"/>
              </w:rPr>
            </w:pPr>
            <w:r w:rsidRPr="00CA7BD2">
              <w:rPr>
                <w:rFonts w:ascii="Palatino Linotype" w:hAnsi="Palatino Linotype"/>
              </w:rPr>
              <w:t>S</w:t>
            </w:r>
            <w:r w:rsidR="000B52CB">
              <w:rPr>
                <w:rFonts w:ascii="Palatino Linotype" w:hAnsi="Palatino Linotype"/>
              </w:rPr>
              <w:t>Í</w:t>
            </w:r>
          </w:p>
        </w:tc>
        <w:tc>
          <w:tcPr>
            <w:tcW w:w="5244" w:type="dxa"/>
          </w:tcPr>
          <w:p w14:paraId="1D5E0729" w14:textId="3DB7F548" w:rsidR="00211C7D" w:rsidRDefault="00C27EFD" w:rsidP="001D4BBA">
            <w:pPr>
              <w:spacing w:line="360" w:lineRule="auto"/>
              <w:jc w:val="center"/>
              <w:rPr>
                <w:rFonts w:ascii="Palatino Linotype" w:hAnsi="Palatino Linotype"/>
                <w:sz w:val="24"/>
                <w:szCs w:val="24"/>
              </w:rPr>
            </w:pPr>
            <w:r w:rsidRPr="00C27EFD">
              <w:rPr>
                <w:rFonts w:ascii="Palatino Linotype" w:hAnsi="Palatino Linotype"/>
                <w:noProof/>
                <w:sz w:val="24"/>
                <w:szCs w:val="24"/>
                <w:lang w:eastAsia="es-MX"/>
              </w:rPr>
              <w:drawing>
                <wp:inline distT="0" distB="0" distL="0" distR="0" wp14:anchorId="5549A5E5" wp14:editId="056E1AC3">
                  <wp:extent cx="3192780" cy="4276090"/>
                  <wp:effectExtent l="0" t="0" r="7620" b="0"/>
                  <wp:docPr id="1446592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592121" name=""/>
                          <pic:cNvPicPr/>
                        </pic:nvPicPr>
                        <pic:blipFill>
                          <a:blip r:embed="rId20"/>
                          <a:stretch>
                            <a:fillRect/>
                          </a:stretch>
                        </pic:blipFill>
                        <pic:spPr>
                          <a:xfrm>
                            <a:off x="0" y="0"/>
                            <a:ext cx="3192780" cy="4276090"/>
                          </a:xfrm>
                          <a:prstGeom prst="rect">
                            <a:avLst/>
                          </a:prstGeom>
                        </pic:spPr>
                      </pic:pic>
                    </a:graphicData>
                  </a:graphic>
                </wp:inline>
              </w:drawing>
            </w:r>
          </w:p>
        </w:tc>
      </w:tr>
    </w:tbl>
    <w:p w14:paraId="3B893F4B" w14:textId="77777777" w:rsidR="00211C7D" w:rsidRDefault="00211C7D" w:rsidP="004210A8">
      <w:pPr>
        <w:spacing w:line="360" w:lineRule="auto"/>
        <w:jc w:val="both"/>
        <w:rPr>
          <w:rFonts w:ascii="Palatino Linotype" w:hAnsi="Palatino Linotype" w:cs="Arial"/>
          <w:color w:val="000000"/>
          <w:sz w:val="24"/>
          <w:szCs w:val="24"/>
          <w:lang w:val="es-ES_tradnl"/>
        </w:rPr>
      </w:pPr>
    </w:p>
    <w:p w14:paraId="196330F6" w14:textId="77777777" w:rsidR="00211C7D" w:rsidRDefault="00211C7D" w:rsidP="004210A8">
      <w:pPr>
        <w:spacing w:line="360" w:lineRule="auto"/>
        <w:jc w:val="both"/>
        <w:rPr>
          <w:rFonts w:ascii="Palatino Linotype" w:hAnsi="Palatino Linotype" w:cs="Arial"/>
          <w:color w:val="000000"/>
          <w:sz w:val="24"/>
          <w:szCs w:val="24"/>
          <w:lang w:val="es-ES_tradnl"/>
        </w:rPr>
      </w:pPr>
    </w:p>
    <w:p w14:paraId="5DE23D63" w14:textId="77777777" w:rsidR="008F580B" w:rsidRDefault="008F580B" w:rsidP="008F580B">
      <w:pPr>
        <w:spacing w:after="240" w:line="360" w:lineRule="auto"/>
        <w:jc w:val="both"/>
        <w:rPr>
          <w:rFonts w:ascii="Palatino Linotype" w:hAnsi="Palatino Linotype"/>
          <w:sz w:val="24"/>
          <w:szCs w:val="24"/>
        </w:rPr>
      </w:pPr>
      <w:r>
        <w:rPr>
          <w:rFonts w:ascii="Palatino Linotype" w:hAnsi="Palatino Linotype"/>
          <w:sz w:val="24"/>
          <w:szCs w:val="24"/>
        </w:rPr>
        <w:t xml:space="preserve">Debido a lo anterior, se destaca que la pauta metodológica necesaria para clasificar la información como reservada se desprende inicialmente de identificar las causales aplicables y </w:t>
      </w:r>
      <w:r w:rsidRPr="00DB4D90">
        <w:rPr>
          <w:rFonts w:ascii="Palatino Linotype" w:hAnsi="Palatino Linotype"/>
          <w:sz w:val="24"/>
          <w:szCs w:val="24"/>
        </w:rPr>
        <w:t>de desentrañar la naturaleza de la información requerida,</w:t>
      </w:r>
      <w:r>
        <w:rPr>
          <w:rFonts w:ascii="Palatino Linotype" w:hAnsi="Palatino Linotype"/>
          <w:b/>
          <w:bCs/>
          <w:sz w:val="24"/>
          <w:szCs w:val="24"/>
          <w:u w:val="single"/>
        </w:rPr>
        <w:t xml:space="preserve"> </w:t>
      </w:r>
      <w:r>
        <w:rPr>
          <w:rFonts w:ascii="Palatino Linotype" w:hAnsi="Palatino Linotype"/>
          <w:sz w:val="24"/>
          <w:szCs w:val="24"/>
        </w:rPr>
        <w:t>destacando que no fue abordada de manera diligente.</w:t>
      </w:r>
    </w:p>
    <w:p w14:paraId="4B59D475" w14:textId="77777777" w:rsidR="008F580B" w:rsidRDefault="008F580B" w:rsidP="008F580B">
      <w:pPr>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Bajo este contexto, para delimitar las fronteras conceptuales entre </w:t>
      </w:r>
      <w:r w:rsidRPr="00907B2A">
        <w:rPr>
          <w:rFonts w:ascii="Palatino Linotype" w:hAnsi="Palatino Linotype"/>
          <w:bCs/>
          <w:sz w:val="24"/>
          <w:szCs w:val="24"/>
        </w:rPr>
        <w:t>falta</w:t>
      </w:r>
      <w:r w:rsidRPr="007F52EC">
        <w:rPr>
          <w:rFonts w:ascii="Palatino Linotype" w:hAnsi="Palatino Linotype"/>
          <w:bCs/>
          <w:sz w:val="24"/>
          <w:szCs w:val="24"/>
        </w:rPr>
        <w:t xml:space="preserve"> e </w:t>
      </w:r>
      <w:r w:rsidRPr="0045666E">
        <w:rPr>
          <w:rFonts w:ascii="Palatino Linotype" w:hAnsi="Palatino Linotype"/>
          <w:bCs/>
          <w:sz w:val="24"/>
          <w:szCs w:val="24"/>
        </w:rPr>
        <w:t xml:space="preserve">indebida </w:t>
      </w:r>
      <w:r w:rsidRPr="00F06D25">
        <w:rPr>
          <w:rFonts w:ascii="Palatino Linotype" w:hAnsi="Palatino Linotype"/>
          <w:sz w:val="24"/>
          <w:szCs w:val="24"/>
        </w:rPr>
        <w:t>fundamentación y motivación,</w:t>
      </w:r>
      <w:r>
        <w:rPr>
          <w:rFonts w:ascii="Palatino Linotype" w:hAnsi="Palatino Linotype"/>
          <w:sz w:val="24"/>
          <w:szCs w:val="24"/>
        </w:rPr>
        <w:t xml:space="preserve"> cobra particular relevancia la corriente que emana del Tercer Tribunal Colegiado en Materia Civil del Primer Circuito, a través de la jurisprudencia con número de registro digital </w:t>
      </w:r>
      <w:r>
        <w:rPr>
          <w:rFonts w:ascii="Palatino Linotype" w:hAnsi="Palatino Linotype"/>
          <w:b/>
          <w:sz w:val="24"/>
          <w:szCs w:val="24"/>
        </w:rPr>
        <w:t xml:space="preserve">170307 </w:t>
      </w:r>
      <w:r>
        <w:rPr>
          <w:rFonts w:ascii="Palatino Linotype" w:hAnsi="Palatino Linotype"/>
          <w:sz w:val="24"/>
          <w:szCs w:val="24"/>
        </w:rPr>
        <w:t>de la Novena Época, visible en el Semanario Judicial de la Federación y su Gaceta, Tomo XXVII, de febrero de 2008, tesis I.3o.C. J/47 en materia común, en la que establece lo siguiente:</w:t>
      </w:r>
    </w:p>
    <w:p w14:paraId="50387002" w14:textId="77777777" w:rsidR="008F580B" w:rsidRPr="00575268" w:rsidRDefault="008F580B" w:rsidP="008F580B">
      <w:pPr>
        <w:pStyle w:val="Citas"/>
        <w:rPr>
          <w:b/>
        </w:rPr>
      </w:pPr>
      <w:r>
        <w:rPr>
          <w:b/>
        </w:rPr>
        <w:t>“</w:t>
      </w:r>
      <w:r w:rsidRPr="00575268">
        <w:rPr>
          <w:b/>
        </w:rPr>
        <w:t>FUNDAMENTACIÓN Y MOTIVACIÓN. LA DIFERENCIA ENTRE</w:t>
      </w:r>
      <w:r>
        <w:rPr>
          <w:b/>
        </w:rPr>
        <w:t xml:space="preserve"> L</w:t>
      </w:r>
      <w:r w:rsidRPr="00575268">
        <w:rPr>
          <w:b/>
        </w:rPr>
        <w:t>A FALTA Y LA INDEBIDA SATISFACCIÓN DE AMBOS REQUISITOS CONSTITUCIONALES TRASCIENDE AL ORDEN EN QUE DEBEN ESTUDIARSE LOS CONCEPTOS DE VIOLACIÓN Y A LOS EFECTOS DEL FALLO PROTECTOR.</w:t>
      </w:r>
    </w:p>
    <w:p w14:paraId="202DDEF6" w14:textId="77777777" w:rsidR="008F580B" w:rsidRDefault="008F580B" w:rsidP="008F580B">
      <w:pPr>
        <w:pStyle w:val="Citas"/>
      </w:pPr>
      <w:r>
        <w:t xml:space="preserve">La falta de fundamentación y motivación es una violación formal diversa a la indebida o incorrecta fundamentación y motivación, que es una violación material o de fondo, siendo </w:t>
      </w:r>
      <w:r w:rsidRPr="00575268">
        <w:t>distintos los efectos que genera la existencia de una u otra, por lo que el estudio de aquella omisión debe hacerse de manera previa. En efecto, el artículo </w:t>
      </w:r>
      <w:hyperlink r:id="rId21" w:history="1">
        <w:r w:rsidRPr="00575268">
          <w:t>16 constitucional</w:t>
        </w:r>
      </w:hyperlink>
      <w:r w:rsidRPr="00575268">
        <w:t> establece, en su primer párrafo, el imperativo para las autoridades de fundar y motivar sus actos</w:t>
      </w:r>
      <w:r>
        <w:t xml:space="preserve">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w:t>
      </w:r>
      <w:r>
        <w:lastRenderedPageBreak/>
        <w:t xml:space="preserve">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w:t>
      </w:r>
      <w:r>
        <w:lastRenderedPageBreak/>
        <w:t>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w:t>
      </w:r>
    </w:p>
    <w:p w14:paraId="1ACF3BDE" w14:textId="77777777" w:rsidR="008F580B" w:rsidRDefault="008F580B" w:rsidP="008F580B">
      <w:pPr>
        <w:pStyle w:val="Citas"/>
      </w:pPr>
      <w:r>
        <w:t>TERCER TRIBUNAL COLEGIADO EN MATERIA CIVIL DEL PRIMER CIRCUITO.</w:t>
      </w:r>
    </w:p>
    <w:p w14:paraId="1B38657A" w14:textId="77777777" w:rsidR="008F580B" w:rsidRDefault="008F580B" w:rsidP="008F580B">
      <w:pPr>
        <w:pStyle w:val="Citas"/>
      </w:pPr>
      <w:r>
        <w:t>Amparo directo 551/2005. Jorge Luis Almaral Mendívil. 20 de octubre de 2005. Unanimidad de votos. Ponente: Neófito López Ramos. Secretario: Raúl Alfaro Telpalo.</w:t>
      </w:r>
    </w:p>
    <w:p w14:paraId="5D99CB24" w14:textId="77777777" w:rsidR="008F580B" w:rsidRDefault="008F580B" w:rsidP="008F580B">
      <w:pPr>
        <w:pStyle w:val="Citas"/>
      </w:pPr>
      <w:r>
        <w:t>Amparo directo 66/2007. Juan Ramón Jaime Alcántara. 15 de febrero de 2007. Unanimidad de votos. Ponente: Neófito López Ramos. Secretario: Raúl Alfaro Telpalo.</w:t>
      </w:r>
    </w:p>
    <w:p w14:paraId="70130B67" w14:textId="77777777" w:rsidR="008F580B" w:rsidRDefault="008F580B" w:rsidP="008F580B">
      <w:pPr>
        <w:pStyle w:val="Citas"/>
      </w:pPr>
      <w:r>
        <w:t>Amparo directo 364/2007. Guadalupe Rodríguez Daniel. 6 de julio de 2007. Unanimidad de votos. Ponente: Neófito López Ramos. Secretaria: Greta Lozada Amezcua.</w:t>
      </w:r>
    </w:p>
    <w:p w14:paraId="25A95AC4" w14:textId="77777777" w:rsidR="008F580B" w:rsidRDefault="008F580B" w:rsidP="008F580B">
      <w:pPr>
        <w:pStyle w:val="Citas"/>
      </w:pPr>
      <w:r>
        <w:t>Amparo directo 513/2007. Autofinanciamiento México, S.A. de C.V. 4 de octubre de 2007. Unanimidad de votos. Ponente: Neófito López Ramos. Secretario: Raúl Alfaro Telpalo.</w:t>
      </w:r>
    </w:p>
    <w:p w14:paraId="6D0BDDDA" w14:textId="77777777" w:rsidR="008F580B" w:rsidRPr="008F4670" w:rsidRDefault="008F580B" w:rsidP="008F580B">
      <w:pPr>
        <w:pStyle w:val="Citas"/>
        <w:rPr>
          <w:b/>
        </w:rPr>
      </w:pPr>
      <w:r>
        <w:lastRenderedPageBreak/>
        <w:t xml:space="preserve">Amparo directo 562/2007. Arenas y Gravas Xaltepec, S.A. 11 de octubre de 2007. Unanimidad de votos. Ponente: Neófito López Ramos. Secretario: Raúl Alfaro Telpalo.” </w:t>
      </w:r>
      <w:r>
        <w:rPr>
          <w:b/>
        </w:rPr>
        <w:t>(Sic)</w:t>
      </w:r>
    </w:p>
    <w:p w14:paraId="7B4AED6D" w14:textId="77777777" w:rsidR="008F580B" w:rsidRDefault="008F580B" w:rsidP="008F580B">
      <w:pPr>
        <w:spacing w:after="240" w:line="360" w:lineRule="auto"/>
        <w:jc w:val="both"/>
        <w:rPr>
          <w:rFonts w:ascii="Palatino Linotype" w:hAnsi="Palatino Linotype"/>
          <w:sz w:val="24"/>
          <w:szCs w:val="24"/>
        </w:rPr>
      </w:pPr>
    </w:p>
    <w:p w14:paraId="04836AE8" w14:textId="512B6D2E" w:rsidR="008F580B" w:rsidRDefault="008F580B" w:rsidP="008F580B">
      <w:pPr>
        <w:spacing w:after="240" w:line="360" w:lineRule="auto"/>
        <w:jc w:val="both"/>
        <w:rPr>
          <w:rFonts w:ascii="Palatino Linotype" w:hAnsi="Palatino Linotype" w:cs="Arial"/>
          <w:sz w:val="24"/>
          <w:szCs w:val="24"/>
        </w:rPr>
      </w:pPr>
      <w:r>
        <w:rPr>
          <w:rFonts w:ascii="Palatino Linotype" w:hAnsi="Palatino Linotype"/>
          <w:sz w:val="24"/>
          <w:szCs w:val="24"/>
        </w:rPr>
        <w:t xml:space="preserve">En efecto, con relación al acuerdo abordado se arriba </w:t>
      </w:r>
      <w:r w:rsidRPr="00374738">
        <w:rPr>
          <w:rFonts w:ascii="Palatino Linotype" w:hAnsi="Palatino Linotype" w:cs="Arial"/>
          <w:noProof/>
          <w:color w:val="000000"/>
          <w:sz w:val="24"/>
          <w:szCs w:val="24"/>
          <w:lang w:eastAsia="es-MX"/>
        </w:rPr>
        <w:t xml:space="preserve">a la conclusión de que no cumple con la </w:t>
      </w:r>
      <w:r w:rsidR="001375BC">
        <w:rPr>
          <w:rFonts w:ascii="Palatino Linotype" w:hAnsi="Palatino Linotype" w:cs="Arial"/>
          <w:noProof/>
          <w:color w:val="000000"/>
          <w:sz w:val="24"/>
          <w:szCs w:val="24"/>
          <w:lang w:eastAsia="es-MX"/>
        </w:rPr>
        <w:t>metodologia</w:t>
      </w:r>
      <w:r w:rsidRPr="00374738">
        <w:rPr>
          <w:rFonts w:ascii="Palatino Linotype" w:hAnsi="Palatino Linotype" w:cs="Arial"/>
          <w:noProof/>
          <w:color w:val="000000"/>
          <w:sz w:val="24"/>
          <w:szCs w:val="24"/>
          <w:lang w:eastAsia="es-MX"/>
        </w:rPr>
        <w:t xml:space="preserve"> prevista en la</w:t>
      </w:r>
      <w:r w:rsidRPr="00374738">
        <w:rPr>
          <w:rFonts w:ascii="Palatino Linotype" w:hAnsi="Palatino Linotype" w:cs="Arial"/>
          <w:sz w:val="24"/>
          <w:szCs w:val="24"/>
        </w:rPr>
        <w:t xml:space="preserve"> normatividad aplicable</w:t>
      </w:r>
      <w:r>
        <w:rPr>
          <w:rFonts w:ascii="Palatino Linotype" w:hAnsi="Palatino Linotype" w:cs="Arial"/>
          <w:sz w:val="24"/>
          <w:szCs w:val="24"/>
        </w:rPr>
        <w:t xml:space="preserve">, lo anterior, al tomar en consideración que refleja falta </w:t>
      </w:r>
      <w:r w:rsidR="001375BC">
        <w:rPr>
          <w:rFonts w:ascii="Palatino Linotype" w:hAnsi="Palatino Linotype" w:cs="Arial"/>
          <w:sz w:val="24"/>
          <w:szCs w:val="24"/>
        </w:rPr>
        <w:t xml:space="preserve">e indebida </w:t>
      </w:r>
      <w:r w:rsidRPr="00945823">
        <w:rPr>
          <w:rFonts w:ascii="Palatino Linotype" w:hAnsi="Palatino Linotype" w:cs="Arial"/>
          <w:sz w:val="24"/>
          <w:szCs w:val="24"/>
        </w:rPr>
        <w:t>fundamentación y motivación</w:t>
      </w:r>
      <w:r>
        <w:rPr>
          <w:rFonts w:ascii="Palatino Linotype" w:hAnsi="Palatino Linotype" w:cs="Arial"/>
          <w:sz w:val="24"/>
          <w:szCs w:val="24"/>
        </w:rPr>
        <w:t xml:space="preserve">. </w:t>
      </w:r>
    </w:p>
    <w:p w14:paraId="40A906F2" w14:textId="77777777" w:rsidR="008F580B" w:rsidRDefault="008F580B" w:rsidP="008F580B">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Con relación a la problemática expuesta, resulta oportuno traer a colación el criterio </w:t>
      </w:r>
      <w:r>
        <w:rPr>
          <w:rFonts w:ascii="Palatino Linotype" w:hAnsi="Palatino Linotype" w:cs="Arial"/>
          <w:b/>
          <w:bCs/>
          <w:sz w:val="24"/>
          <w:szCs w:val="24"/>
        </w:rPr>
        <w:t xml:space="preserve">29/10 </w:t>
      </w:r>
      <w:r>
        <w:rPr>
          <w:rFonts w:ascii="Palatino Linotype" w:hAnsi="Palatino Linotype" w:cs="Arial"/>
          <w:sz w:val="24"/>
          <w:szCs w:val="24"/>
        </w:rPr>
        <w:t>emitido por el Órgano garante nacional, cuyo rubro y texto disponen a la literalidad lo siguiente:</w:t>
      </w:r>
    </w:p>
    <w:p w14:paraId="2F7C4263" w14:textId="77777777" w:rsidR="008F580B" w:rsidRDefault="008F580B" w:rsidP="008F580B">
      <w:pPr>
        <w:pStyle w:val="CitasINFOEM"/>
      </w:pPr>
      <w:r>
        <w:rPr>
          <w:b/>
        </w:rPr>
        <w:t>“</w:t>
      </w:r>
      <w:r w:rsidRPr="00A272CA">
        <w:rPr>
          <w:b/>
        </w:rPr>
        <w:t>LA CLASIFICACIÓN Y LA INEXISTENCIA DE INFORMACIÓN SON CONCEPTOS QUE NO PUEDEN COEXISTIR.</w:t>
      </w:r>
      <w:r>
        <w:t xml:space="preserve"> </w:t>
      </w:r>
    </w:p>
    <w:p w14:paraId="4D0BACF3" w14:textId="77777777" w:rsidR="008F580B" w:rsidRDefault="008F580B" w:rsidP="008F580B">
      <w:pPr>
        <w:pStyle w:val="CitasINFOEM"/>
        <w:rPr>
          <w:color w:val="000000"/>
        </w:rPr>
      </w:pPr>
      <w:r w:rsidRPr="00A272CA">
        <w:t>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w:t>
      </w:r>
      <w:r>
        <w:t xml:space="preserve"> </w:t>
      </w:r>
      <w:r w:rsidRPr="00A272CA">
        <w:t>en</w:t>
      </w:r>
      <w:r>
        <w:t xml:space="preserve"> </w:t>
      </w:r>
      <w:r w:rsidRPr="00A272CA">
        <w:t>un</w:t>
      </w:r>
      <w:r>
        <w:t xml:space="preserve"> </w:t>
      </w:r>
      <w:r w:rsidRPr="00A272CA">
        <w:t>documento</w:t>
      </w:r>
      <w:r>
        <w:t xml:space="preserve"> </w:t>
      </w:r>
      <w:r w:rsidRPr="00A272CA">
        <w:t>específico,</w:t>
      </w:r>
      <w:r>
        <w:t xml:space="preserve"> </w:t>
      </w:r>
      <w:r w:rsidRPr="00A272CA">
        <w:t>siempre</w:t>
      </w:r>
      <w:r>
        <w:t xml:space="preserve"> </w:t>
      </w:r>
      <w:r w:rsidRPr="00A272CA">
        <w:t>que</w:t>
      </w:r>
      <w:r>
        <w:t xml:space="preserve"> </w:t>
      </w:r>
      <w:r w:rsidRPr="00A272CA">
        <w:t>se</w:t>
      </w:r>
      <w:r>
        <w:t xml:space="preserve"> </w:t>
      </w:r>
      <w:r w:rsidRPr="00A272CA">
        <w:t>encuentre</w:t>
      </w:r>
      <w:r>
        <w:t xml:space="preserve"> </w:t>
      </w:r>
      <w:r w:rsidRPr="00A272CA">
        <w:t>en</w:t>
      </w:r>
      <w:r>
        <w:t xml:space="preserve"> </w:t>
      </w:r>
      <w:r w:rsidRPr="00A272CA">
        <w:t>los supuestos</w:t>
      </w:r>
      <w:r>
        <w:t xml:space="preserve"> </w:t>
      </w:r>
      <w:r w:rsidRPr="00A272CA">
        <w:t>establecidos</w:t>
      </w:r>
      <w:r>
        <w:t xml:space="preserve"> </w:t>
      </w:r>
      <w:r w:rsidRPr="00A272CA">
        <w:t>en</w:t>
      </w:r>
      <w:r>
        <w:t xml:space="preserve"> </w:t>
      </w:r>
      <w:r w:rsidRPr="00A272CA">
        <w:t>los</w:t>
      </w:r>
      <w:r>
        <w:t xml:space="preserve"> </w:t>
      </w:r>
      <w:r w:rsidRPr="00A272CA">
        <w:t>artículos</w:t>
      </w:r>
      <w:r>
        <w:t xml:space="preserve"> </w:t>
      </w:r>
      <w:r w:rsidRPr="00A272CA">
        <w:t>13</w:t>
      </w:r>
      <w:r>
        <w:t xml:space="preserve"> </w:t>
      </w:r>
      <w:r w:rsidRPr="00A272CA">
        <w:t>y</w:t>
      </w:r>
      <w:r>
        <w:t xml:space="preserve"> </w:t>
      </w:r>
      <w:r w:rsidRPr="00A272CA">
        <w:t>14</w:t>
      </w:r>
      <w:r>
        <w:t xml:space="preserve"> </w:t>
      </w:r>
      <w:r w:rsidRPr="00A272CA">
        <w:t>de</w:t>
      </w:r>
      <w:r>
        <w:t xml:space="preserve"> </w:t>
      </w:r>
      <w:r w:rsidRPr="00A272CA">
        <w:t>la</w:t>
      </w:r>
      <w:r>
        <w:t xml:space="preserve"> </w:t>
      </w:r>
      <w:r w:rsidRPr="00A272CA">
        <w:t>Ley</w:t>
      </w:r>
      <w:r>
        <w:t xml:space="preserve"> </w:t>
      </w:r>
      <w:r w:rsidRPr="00A272CA">
        <w:t>Federal</w:t>
      </w:r>
      <w:r>
        <w:t xml:space="preserve"> </w:t>
      </w:r>
      <w:r w:rsidRPr="00A272CA">
        <w:t xml:space="preserve">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w:t>
      </w:r>
      <w:r w:rsidRPr="00A272CA">
        <w:lastRenderedPageBreak/>
        <w:t>de información implica invariablemente la existencia de un documento o documentos determinados, mientras que la inexistencia conlleva la ausencia de los mismos en los archivos de la dependencia o entidad de que se trate.</w:t>
      </w:r>
    </w:p>
    <w:p w14:paraId="53F6D013" w14:textId="77777777" w:rsidR="008F580B" w:rsidRPr="001E0273" w:rsidRDefault="008F580B" w:rsidP="008F580B">
      <w:pPr>
        <w:pStyle w:val="CitasINFOEM"/>
        <w:rPr>
          <w:b/>
        </w:rPr>
      </w:pPr>
      <w:r>
        <w:rPr>
          <w:b/>
        </w:rPr>
        <w:t>Precedentes</w:t>
      </w:r>
      <w:r w:rsidRPr="001E0273">
        <w:rPr>
          <w:b/>
        </w:rPr>
        <w:t>:</w:t>
      </w:r>
    </w:p>
    <w:p w14:paraId="3E995506" w14:textId="77777777" w:rsidR="008F580B" w:rsidRPr="00C43B67" w:rsidRDefault="008F580B" w:rsidP="00FC1D73">
      <w:pPr>
        <w:pStyle w:val="CitasINFOEM"/>
        <w:numPr>
          <w:ilvl w:val="0"/>
          <w:numId w:val="18"/>
        </w:numPr>
        <w:rPr>
          <w:bCs/>
        </w:rPr>
      </w:pPr>
      <w:r w:rsidRPr="00C43B67">
        <w:rPr>
          <w:bCs/>
        </w:rPr>
        <w:t>Acceso a la información pública. 4734/07. Sesión del 13 de febrero de 2008. Votación por unanimidad. Sin votos disidentes o particulares. Pemex Exploración y Producción. Comisionado Ponente Juan Pablo Guerrero Amparán.</w:t>
      </w:r>
    </w:p>
    <w:p w14:paraId="1B5FA524" w14:textId="77777777" w:rsidR="008F580B" w:rsidRPr="00C43B67" w:rsidRDefault="008F580B" w:rsidP="00FC1D73">
      <w:pPr>
        <w:pStyle w:val="CitasINFOEM"/>
        <w:numPr>
          <w:ilvl w:val="0"/>
          <w:numId w:val="18"/>
        </w:numPr>
        <w:rPr>
          <w:bCs/>
        </w:rPr>
      </w:pPr>
      <w:r w:rsidRPr="00C43B67">
        <w:rPr>
          <w:bCs/>
        </w:rPr>
        <w:t>Acceso a la información pública. 2936/08. Sesión del 10 de diciembre de 2008. Votación por unanimidad. Sin votos disidentes o particulares. Comisión Federal de Telecomunicaciones. Comisionado Ponente Alonso Gómez-Robledo Verduzco.</w:t>
      </w:r>
    </w:p>
    <w:p w14:paraId="3F4F2760" w14:textId="77777777" w:rsidR="008F580B" w:rsidRPr="00C43B67" w:rsidRDefault="008F580B" w:rsidP="00FC1D73">
      <w:pPr>
        <w:pStyle w:val="CitasINFOEM"/>
        <w:numPr>
          <w:ilvl w:val="0"/>
          <w:numId w:val="18"/>
        </w:numPr>
        <w:rPr>
          <w:bCs/>
        </w:rPr>
      </w:pPr>
      <w:r w:rsidRPr="00C43B67">
        <w:rPr>
          <w:bCs/>
        </w:rPr>
        <w:t xml:space="preserve">Acceso a la información pública. 4781/09. Sesión del </w:t>
      </w:r>
      <w:r>
        <w:rPr>
          <w:bCs/>
        </w:rPr>
        <w:t>02 de diciembre de 2009</w:t>
      </w:r>
      <w:r w:rsidRPr="00C43B67">
        <w:rPr>
          <w:bCs/>
        </w:rPr>
        <w:t>. Votación por unanimidad. Sin votos disidentes o particulares. Comisión Nacional de Libros de Texto Gratuitos. Comisionada Ponente Jacqueline Peschard Mariscal.</w:t>
      </w:r>
    </w:p>
    <w:p w14:paraId="5AA66AC9" w14:textId="77777777" w:rsidR="008F580B" w:rsidRPr="00C43B67" w:rsidRDefault="008F580B" w:rsidP="00FC1D73">
      <w:pPr>
        <w:pStyle w:val="CitasINFOEM"/>
        <w:numPr>
          <w:ilvl w:val="0"/>
          <w:numId w:val="18"/>
        </w:numPr>
        <w:rPr>
          <w:bCs/>
        </w:rPr>
      </w:pPr>
      <w:r w:rsidRPr="00C43B67">
        <w:rPr>
          <w:bCs/>
        </w:rPr>
        <w:t xml:space="preserve">Acceso a la información pública. 5434/09. Sesión del </w:t>
      </w:r>
      <w:r>
        <w:rPr>
          <w:bCs/>
        </w:rPr>
        <w:t>20 de enero de 2010</w:t>
      </w:r>
      <w:r w:rsidRPr="00C43B67">
        <w:rPr>
          <w:bCs/>
        </w:rPr>
        <w:t>. Votación por unanimidad. Sin votos disidentes o particulares. Administración Portuaria Integral de Veracruz, S.A. de C.V. Comisionada Ponente Jacqueline Peschard Mariscal.</w:t>
      </w:r>
    </w:p>
    <w:p w14:paraId="3D5B83DA" w14:textId="77777777" w:rsidR="008F580B" w:rsidRPr="003766F4" w:rsidRDefault="008F580B" w:rsidP="00FC1D73">
      <w:pPr>
        <w:pStyle w:val="CitasINFOEM"/>
        <w:numPr>
          <w:ilvl w:val="0"/>
          <w:numId w:val="18"/>
        </w:numPr>
      </w:pPr>
      <w:r w:rsidRPr="00C43B67">
        <w:rPr>
          <w:bCs/>
        </w:rPr>
        <w:t xml:space="preserve">Acceso a la información pública. </w:t>
      </w:r>
      <w:r>
        <w:rPr>
          <w:bCs/>
        </w:rPr>
        <w:t>0</w:t>
      </w:r>
      <w:r w:rsidRPr="00C43B67">
        <w:rPr>
          <w:bCs/>
        </w:rPr>
        <w:t xml:space="preserve">384/10. Sesión del </w:t>
      </w:r>
      <w:r>
        <w:rPr>
          <w:bCs/>
        </w:rPr>
        <w:t>07 de abril de 2010</w:t>
      </w:r>
      <w:r w:rsidRPr="00C43B67">
        <w:rPr>
          <w:bCs/>
        </w:rPr>
        <w:t xml:space="preserve">. Votación por unanimidad. Sin votos disidentes o particulares. Instituto </w:t>
      </w:r>
      <w:r w:rsidRPr="00C43B67">
        <w:rPr>
          <w:bCs/>
        </w:rPr>
        <w:lastRenderedPageBreak/>
        <w:t>Mexicano del Seguro Social. Comisionada Ponente Jacqueline Peschard Mariscal</w:t>
      </w:r>
      <w:r>
        <w:rPr>
          <w:bCs/>
        </w:rPr>
        <w:t xml:space="preserve">” </w:t>
      </w:r>
      <w:r>
        <w:rPr>
          <w:b/>
        </w:rPr>
        <w:t>(Sic)</w:t>
      </w:r>
    </w:p>
    <w:p w14:paraId="513B2C00" w14:textId="77777777" w:rsidR="00211C7D" w:rsidRDefault="00211C7D" w:rsidP="004210A8">
      <w:pPr>
        <w:spacing w:line="360" w:lineRule="auto"/>
        <w:jc w:val="both"/>
        <w:rPr>
          <w:rFonts w:ascii="Palatino Linotype" w:hAnsi="Palatino Linotype" w:cs="Arial"/>
          <w:color w:val="000000"/>
          <w:sz w:val="24"/>
          <w:szCs w:val="24"/>
          <w:lang w:val="es-ES_tradnl"/>
        </w:rPr>
      </w:pPr>
    </w:p>
    <w:p w14:paraId="15AD7015" w14:textId="559FF96D" w:rsidR="008F580B" w:rsidRDefault="008F580B" w:rsidP="008F580B">
      <w:pPr>
        <w:spacing w:line="360" w:lineRule="auto"/>
        <w:jc w:val="both"/>
        <w:rPr>
          <w:rFonts w:ascii="Palatino Linotype" w:hAnsi="Palatino Linotype"/>
          <w:sz w:val="24"/>
          <w:szCs w:val="24"/>
        </w:rPr>
      </w:pPr>
      <w:r w:rsidRPr="008F580B">
        <w:rPr>
          <w:rFonts w:ascii="Palatino Linotype" w:hAnsi="Palatino Linotype" w:cs="Arial"/>
          <w:color w:val="000000"/>
          <w:sz w:val="24"/>
          <w:szCs w:val="24"/>
          <w:lang w:val="es-ES_tradnl"/>
        </w:rPr>
        <w:t xml:space="preserve">Dentro de este marco, </w:t>
      </w:r>
      <w:r w:rsidRPr="008F580B">
        <w:rPr>
          <w:rFonts w:ascii="Palatino Linotype" w:hAnsi="Palatino Linotype"/>
          <w:sz w:val="24"/>
          <w:szCs w:val="24"/>
        </w:rPr>
        <w:t xml:space="preserve">se advierte que la información peticionada por el particular se encuentra relacionada con una auditoría, inspección y/o verificación en trámite, sin embargo, los documentos a los cuales </w:t>
      </w:r>
      <w:r>
        <w:rPr>
          <w:rFonts w:ascii="Palatino Linotype" w:hAnsi="Palatino Linotype"/>
          <w:sz w:val="24"/>
          <w:szCs w:val="24"/>
        </w:rPr>
        <w:t xml:space="preserve">se pretender acceder son de naturaleza pública e incluso se tratan de documentos definitivos, es decir, su contenido no es susceptible de ser modificado, con independencia de que se encuentre sujeto a revisión. </w:t>
      </w:r>
    </w:p>
    <w:p w14:paraId="7C8C3AB0" w14:textId="77777777" w:rsidR="00CA7BD2" w:rsidRPr="00CA7BD2" w:rsidRDefault="00CA7BD2" w:rsidP="00CA7BD2">
      <w:pPr>
        <w:tabs>
          <w:tab w:val="left" w:pos="284"/>
          <w:tab w:val="left" w:pos="567"/>
        </w:tabs>
        <w:spacing w:line="360" w:lineRule="auto"/>
        <w:jc w:val="both"/>
        <w:rPr>
          <w:rFonts w:ascii="Palatino Linotype" w:hAnsi="Palatino Linotype"/>
          <w:sz w:val="24"/>
          <w:szCs w:val="24"/>
        </w:rPr>
      </w:pPr>
      <w:r w:rsidRPr="00CA7BD2">
        <w:rPr>
          <w:rFonts w:ascii="Palatino Linotype" w:hAnsi="Palatino Linotype"/>
          <w:sz w:val="24"/>
          <w:szCs w:val="24"/>
        </w:rPr>
        <w:t>Por lo que resulta prudente tomar en consideración lo plasmado en el criterio 09/2004 emitido por la Suprema Corte de Justicia de la Nación, cuya literalidad es la siguiente:</w:t>
      </w:r>
    </w:p>
    <w:p w14:paraId="2AB475E3" w14:textId="77777777" w:rsidR="00CA7BD2" w:rsidRPr="00CA7BD2" w:rsidRDefault="00CA7BD2" w:rsidP="00CA7BD2">
      <w:pPr>
        <w:tabs>
          <w:tab w:val="left" w:pos="4962"/>
        </w:tabs>
        <w:spacing w:line="360" w:lineRule="auto"/>
        <w:ind w:left="567" w:right="539"/>
        <w:jc w:val="both"/>
        <w:rPr>
          <w:rFonts w:ascii="Palatino Linotype" w:hAnsi="Palatino Linotype"/>
          <w:i/>
        </w:rPr>
      </w:pPr>
      <w:r w:rsidRPr="00CA7BD2">
        <w:rPr>
          <w:rFonts w:ascii="Palatino Linotype" w:hAnsi="Palatino Linotype"/>
          <w:i/>
        </w:rPr>
        <w:t>"</w:t>
      </w:r>
      <w:r w:rsidRPr="00CA7BD2">
        <w:rPr>
          <w:rFonts w:ascii="Palatino Linotype" w:hAnsi="Palatino Linotype"/>
          <w:b/>
          <w:i/>
        </w:rPr>
        <w:t>INFORMACIÓN SUJETA A REVISIÓN. SI YA CONSTA EN UN DOCUMENTO DEFINITIVO, DEBE PERMITIRSE EL ACCESO A ÉSTE</w:t>
      </w:r>
      <w:r w:rsidRPr="00CA7BD2">
        <w:rPr>
          <w:rFonts w:ascii="Palatino Linotype" w:hAnsi="Palatino Linotype"/>
          <w:i/>
        </w:rPr>
        <w:t xml:space="preserve">.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w:t>
      </w:r>
    </w:p>
    <w:p w14:paraId="681B5A5B" w14:textId="77777777" w:rsidR="00CA7BD2" w:rsidRPr="00CA7BD2" w:rsidRDefault="00CA7BD2" w:rsidP="00CA7BD2">
      <w:pPr>
        <w:tabs>
          <w:tab w:val="left" w:pos="4962"/>
        </w:tabs>
        <w:spacing w:line="360" w:lineRule="auto"/>
        <w:ind w:left="567" w:right="539"/>
        <w:jc w:val="both"/>
        <w:rPr>
          <w:rFonts w:ascii="Palatino Linotype" w:hAnsi="Palatino Linotype"/>
          <w:i/>
        </w:rPr>
      </w:pPr>
      <w:r w:rsidRPr="00CA7BD2">
        <w:rPr>
          <w:rFonts w:ascii="Palatino Linotype" w:hAnsi="Palatino Linotype"/>
          <w:i/>
        </w:rPr>
        <w:t>Clasificación de la información 10/2004-J, 19 de mayo de 2004.</w:t>
      </w:r>
    </w:p>
    <w:p w14:paraId="7C664D8A" w14:textId="77777777" w:rsidR="00CA7BD2" w:rsidRPr="00CA7BD2" w:rsidRDefault="00CA7BD2" w:rsidP="00CA7BD2">
      <w:pPr>
        <w:tabs>
          <w:tab w:val="left" w:pos="4962"/>
        </w:tabs>
        <w:spacing w:line="360" w:lineRule="auto"/>
        <w:ind w:left="567" w:right="539"/>
        <w:jc w:val="both"/>
        <w:rPr>
          <w:rFonts w:ascii="Palatino Linotype" w:hAnsi="Palatino Linotype"/>
          <w:i/>
        </w:rPr>
      </w:pPr>
      <w:r w:rsidRPr="00CA7BD2">
        <w:rPr>
          <w:rFonts w:ascii="Palatino Linotype" w:hAnsi="Palatino Linotype"/>
          <w:i/>
        </w:rPr>
        <w:t>Unanimidad de votos"</w:t>
      </w:r>
    </w:p>
    <w:p w14:paraId="1CC85AD2" w14:textId="77777777" w:rsidR="00CA7BD2" w:rsidRDefault="00CA7BD2" w:rsidP="00CA7BD2">
      <w:pPr>
        <w:spacing w:line="360" w:lineRule="auto"/>
        <w:jc w:val="both"/>
        <w:rPr>
          <w:rFonts w:ascii="Palatino Linotype" w:hAnsi="Palatino Linotype"/>
          <w:sz w:val="24"/>
          <w:szCs w:val="24"/>
        </w:rPr>
      </w:pPr>
      <w:r w:rsidRPr="00CA7BD2">
        <w:rPr>
          <w:rFonts w:ascii="Palatino Linotype" w:hAnsi="Palatino Linotype"/>
          <w:sz w:val="24"/>
          <w:szCs w:val="24"/>
        </w:rPr>
        <w:lastRenderedPageBreak/>
        <w:t>Es decir, soportes documentales cuyo contenido de forma y fondo no es susceptible de variar por razón alguna, asimismo, la entrega de la información requerida no cambia o altera el proceso de auditoria desahogado ante el Órgano Superior de Fiscalización del Estado de México.</w:t>
      </w:r>
    </w:p>
    <w:p w14:paraId="464069DC" w14:textId="77777777" w:rsidR="00CA7BD2" w:rsidRPr="001E420F" w:rsidRDefault="00CA7BD2" w:rsidP="00CA7BD2">
      <w:pPr>
        <w:spacing w:line="360" w:lineRule="auto"/>
        <w:jc w:val="both"/>
        <w:rPr>
          <w:rFonts w:ascii="Palatino Linotype" w:eastAsia="Times New Roman" w:hAnsi="Palatino Linotype" w:cs="Tahoma"/>
          <w:bCs/>
          <w:szCs w:val="24"/>
          <w:lang w:eastAsia="es-ES"/>
        </w:rPr>
      </w:pPr>
      <w:r w:rsidRPr="001E420F">
        <w:rPr>
          <w:rFonts w:ascii="Palatino Linotype" w:eastAsia="Times New Roman" w:hAnsi="Palatino Linotype" w:cs="Tahoma"/>
          <w:bCs/>
          <w:sz w:val="24"/>
          <w:szCs w:val="24"/>
          <w:lang w:eastAsia="es-ES"/>
        </w:rPr>
        <w:t xml:space="preserve">Por su parte, el artículo 8 de la Ley de Fiscalización Superior del Estado de México, señala que dentro de las atribuciones con las que cuenta el Órgano Superior de Fiscalización, está la de fiscalizar, en todo momento, respecto del año inmediato anterior, los ingresos y egresos de las entidades fiscalizables a efecto de comprobar que su recaudación, administración, desempeño, niveles de deuda y aplicación se apegue a las disposiciones legales, administrativas, presupuestales, financieras y de planeación aplicables, revisar las cuentas públicas de las entidades fiscalizables y entregar a la Legislatura, a través de la Comisión, el informe de resultados y los informes de auditorías que correspondan, requerir a las entidades fiscalizables la información, documentos físicos y/o electrónicos necesarios para los actos de fiscalización, así como, solicitar a otras autoridades el auxilio o colaboración para el cumplimiento de sus atribuciones. </w:t>
      </w:r>
    </w:p>
    <w:p w14:paraId="55092738" w14:textId="77777777" w:rsidR="00CA7BD2" w:rsidRPr="00E927D8" w:rsidRDefault="00CA7BD2" w:rsidP="00CA7BD2">
      <w:pPr>
        <w:spacing w:line="360" w:lineRule="auto"/>
        <w:ind w:right="51"/>
        <w:jc w:val="both"/>
        <w:rPr>
          <w:rFonts w:ascii="Palatino Linotype" w:eastAsia="Palatino Linotype" w:hAnsi="Palatino Linotype" w:cs="Palatino Linotype"/>
          <w:sz w:val="24"/>
          <w:szCs w:val="24"/>
          <w:lang w:eastAsia="es-MX"/>
        </w:rPr>
      </w:pPr>
      <w:r w:rsidRPr="001F4FA6">
        <w:rPr>
          <w:rFonts w:ascii="Palatino Linotype" w:eastAsia="Palatino Linotype" w:hAnsi="Palatino Linotype" w:cs="Palatino Linotype"/>
          <w:sz w:val="24"/>
          <w:szCs w:val="24"/>
          <w:lang w:eastAsia="es-MX"/>
        </w:rPr>
        <w:t>Al respecto,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5B3265E2" w14:textId="4E2A77F2" w:rsidR="00CA7BD2" w:rsidRPr="00CA7BD2" w:rsidRDefault="00CA7BD2" w:rsidP="00CA7BD2">
      <w:pPr>
        <w:pStyle w:val="Citas"/>
        <w:rPr>
          <w:b/>
          <w:bCs/>
          <w:u w:val="single"/>
          <w:lang w:eastAsia="es-MX"/>
        </w:rPr>
      </w:pPr>
      <w:r>
        <w:rPr>
          <w:b/>
          <w:lang w:eastAsia="es-MX"/>
        </w:rPr>
        <w:lastRenderedPageBreak/>
        <w:t>“</w:t>
      </w:r>
      <w:r w:rsidRPr="00E927D8">
        <w:rPr>
          <w:b/>
          <w:lang w:eastAsia="es-MX"/>
        </w:rPr>
        <w:t xml:space="preserve">Artículo 91. </w:t>
      </w:r>
      <w:r w:rsidRPr="00E927D8">
        <w:rPr>
          <w:lang w:eastAsia="es-MX"/>
        </w:rPr>
        <w:t xml:space="preserve">El acceso a la información pública será restringido excepcionalmente, cuando ésta sea clasificada como </w:t>
      </w:r>
      <w:r w:rsidRPr="00E927D8">
        <w:rPr>
          <w:b/>
          <w:u w:val="single"/>
          <w:lang w:eastAsia="es-MX"/>
        </w:rPr>
        <w:t xml:space="preserve">reservada </w:t>
      </w:r>
      <w:r w:rsidRPr="00E927D8">
        <w:rPr>
          <w:lang w:eastAsia="es-MX"/>
        </w:rPr>
        <w:t>o confidencial.</w:t>
      </w:r>
      <w:r>
        <w:rPr>
          <w:lang w:eastAsia="es-MX"/>
        </w:rPr>
        <w:t xml:space="preserve">” </w:t>
      </w:r>
      <w:r>
        <w:rPr>
          <w:b/>
          <w:bCs/>
          <w:lang w:eastAsia="es-MX"/>
        </w:rPr>
        <w:t>(Sic)</w:t>
      </w:r>
    </w:p>
    <w:p w14:paraId="6A2A870F" w14:textId="77777777" w:rsidR="00CA7BD2" w:rsidRDefault="00CA7BD2" w:rsidP="008F580B">
      <w:pPr>
        <w:spacing w:line="360" w:lineRule="auto"/>
        <w:jc w:val="both"/>
        <w:rPr>
          <w:rFonts w:ascii="Palatino Linotype" w:hAnsi="Palatino Linotype"/>
          <w:sz w:val="24"/>
          <w:szCs w:val="24"/>
        </w:rPr>
      </w:pPr>
    </w:p>
    <w:p w14:paraId="4B67546B" w14:textId="7D8EA8D1" w:rsidR="00CA7BD2" w:rsidRPr="008F580B" w:rsidRDefault="00CA7BD2" w:rsidP="008F580B">
      <w:pPr>
        <w:spacing w:line="360" w:lineRule="auto"/>
        <w:jc w:val="both"/>
        <w:rPr>
          <w:rFonts w:ascii="Palatino Linotype" w:hAnsi="Palatino Linotype"/>
          <w:sz w:val="24"/>
          <w:szCs w:val="24"/>
        </w:rPr>
      </w:pPr>
      <w:r>
        <w:rPr>
          <w:rFonts w:ascii="Palatino Linotype" w:hAnsi="Palatino Linotype"/>
          <w:sz w:val="24"/>
          <w:szCs w:val="24"/>
        </w:rPr>
        <w:t xml:space="preserve">Sin embargo, al tomar en consideración la naturaleza de la información requerida, se insiste en que se trata de documentos definitivos, es decir, no son susceptibles de actualizar causales de procedencia de información reservada. </w:t>
      </w:r>
    </w:p>
    <w:p w14:paraId="19B8D8F6" w14:textId="750BA8D5" w:rsidR="004416EB" w:rsidRDefault="004416EB" w:rsidP="004416EB">
      <w:pPr>
        <w:spacing w:line="360" w:lineRule="auto"/>
        <w:jc w:val="both"/>
        <w:rPr>
          <w:rFonts w:ascii="Palatino Linotype" w:hAnsi="Palatino Linotype"/>
          <w:b/>
          <w:i/>
          <w:sz w:val="24"/>
          <w:szCs w:val="24"/>
        </w:rPr>
      </w:pPr>
      <w:r w:rsidRPr="006A31E8">
        <w:rPr>
          <w:rFonts w:ascii="Palatino Linotype" w:hAnsi="Palatino Linotype" w:cs="Arial"/>
          <w:bCs/>
          <w:sz w:val="24"/>
          <w:szCs w:val="24"/>
        </w:rPr>
        <w:t>Es así como, derivado de la</w:t>
      </w:r>
      <w:r w:rsidR="008863CF">
        <w:rPr>
          <w:rFonts w:ascii="Palatino Linotype" w:hAnsi="Palatino Linotype" w:cs="Arial"/>
          <w:bCs/>
          <w:sz w:val="24"/>
          <w:szCs w:val="24"/>
        </w:rPr>
        <w:t>s</w:t>
      </w:r>
      <w:r w:rsidRPr="006A31E8">
        <w:rPr>
          <w:rFonts w:ascii="Palatino Linotype" w:hAnsi="Palatino Linotype" w:cs="Arial"/>
          <w:bCs/>
          <w:sz w:val="24"/>
          <w:szCs w:val="24"/>
        </w:rPr>
        <w:t xml:space="preserve"> respuesta</w:t>
      </w:r>
      <w:r w:rsidR="00B11F85">
        <w:rPr>
          <w:rFonts w:ascii="Palatino Linotype" w:hAnsi="Palatino Linotype" w:cs="Arial"/>
          <w:bCs/>
          <w:sz w:val="24"/>
          <w:szCs w:val="24"/>
        </w:rPr>
        <w:t>s</w:t>
      </w:r>
      <w:r w:rsidRPr="006A31E8">
        <w:rPr>
          <w:rFonts w:ascii="Palatino Linotype" w:hAnsi="Palatino Linotype" w:cs="Arial"/>
          <w:bCs/>
          <w:sz w:val="24"/>
          <w:szCs w:val="24"/>
        </w:rPr>
        <w:t xml:space="preserve"> emitida</w:t>
      </w:r>
      <w:r w:rsidR="008863CF">
        <w:rPr>
          <w:rFonts w:ascii="Palatino Linotype" w:hAnsi="Palatino Linotype" w:cs="Arial"/>
          <w:bCs/>
          <w:sz w:val="24"/>
          <w:szCs w:val="24"/>
        </w:rPr>
        <w:t>s</w:t>
      </w:r>
      <w:r w:rsidRPr="006A31E8">
        <w:rPr>
          <w:rFonts w:ascii="Palatino Linotype" w:hAnsi="Palatino Linotype" w:cs="Arial"/>
          <w:bCs/>
          <w:sz w:val="24"/>
          <w:szCs w:val="24"/>
        </w:rPr>
        <w:t xml:space="preserve"> por </w:t>
      </w:r>
      <w:r w:rsidRPr="006A31E8">
        <w:rPr>
          <w:rFonts w:ascii="Palatino Linotype" w:hAnsi="Palatino Linotype" w:cs="Arial"/>
          <w:b/>
          <w:bCs/>
          <w:sz w:val="24"/>
          <w:szCs w:val="24"/>
        </w:rPr>
        <w:t>El Sujeto Obligado</w:t>
      </w:r>
      <w:r w:rsidRPr="006A31E8">
        <w:rPr>
          <w:rFonts w:ascii="Palatino Linotype" w:hAnsi="Palatino Linotype" w:cs="Arial"/>
          <w:bCs/>
          <w:sz w:val="24"/>
          <w:szCs w:val="24"/>
        </w:rPr>
        <w:t xml:space="preserve">, </w:t>
      </w:r>
      <w:r>
        <w:rPr>
          <w:rFonts w:ascii="Palatino Linotype" w:hAnsi="Palatino Linotype" w:cs="Arial"/>
          <w:b/>
          <w:bCs/>
          <w:sz w:val="24"/>
          <w:szCs w:val="24"/>
        </w:rPr>
        <w:t>El</w:t>
      </w:r>
      <w:r w:rsidRPr="006A31E8">
        <w:rPr>
          <w:rFonts w:ascii="Palatino Linotype" w:hAnsi="Palatino Linotype" w:cs="Arial"/>
          <w:b/>
          <w:bCs/>
          <w:sz w:val="24"/>
          <w:szCs w:val="24"/>
        </w:rPr>
        <w:t xml:space="preserve"> Recurrente</w:t>
      </w:r>
      <w:r w:rsidRPr="006A31E8">
        <w:rPr>
          <w:rFonts w:ascii="Palatino Linotype" w:hAnsi="Palatino Linotype" w:cs="Arial"/>
          <w:bCs/>
          <w:sz w:val="24"/>
          <w:szCs w:val="24"/>
        </w:rPr>
        <w:t xml:space="preserve">, interpuso </w:t>
      </w:r>
      <w:r w:rsidR="008863CF">
        <w:rPr>
          <w:rFonts w:ascii="Palatino Linotype" w:hAnsi="Palatino Linotype" w:cs="Arial"/>
          <w:bCs/>
          <w:sz w:val="24"/>
          <w:szCs w:val="24"/>
        </w:rPr>
        <w:t>los</w:t>
      </w:r>
      <w:r w:rsidRPr="006A31E8">
        <w:rPr>
          <w:rFonts w:ascii="Palatino Linotype" w:hAnsi="Palatino Linotype" w:cs="Arial"/>
          <w:bCs/>
          <w:sz w:val="24"/>
          <w:szCs w:val="24"/>
        </w:rPr>
        <w:t xml:space="preserve"> presente</w:t>
      </w:r>
      <w:r w:rsidR="008863CF">
        <w:rPr>
          <w:rFonts w:ascii="Palatino Linotype" w:hAnsi="Palatino Linotype" w:cs="Arial"/>
          <w:bCs/>
          <w:sz w:val="24"/>
          <w:szCs w:val="24"/>
        </w:rPr>
        <w:t>s</w:t>
      </w:r>
      <w:r w:rsidRPr="006A31E8">
        <w:rPr>
          <w:rFonts w:ascii="Palatino Linotype" w:hAnsi="Palatino Linotype" w:cs="Arial"/>
          <w:bCs/>
          <w:sz w:val="24"/>
          <w:szCs w:val="24"/>
        </w:rPr>
        <w:t xml:space="preserve"> recurso</w:t>
      </w:r>
      <w:r w:rsidR="008863CF">
        <w:rPr>
          <w:rFonts w:ascii="Palatino Linotype" w:hAnsi="Palatino Linotype" w:cs="Arial"/>
          <w:bCs/>
          <w:sz w:val="24"/>
          <w:szCs w:val="24"/>
        </w:rPr>
        <w:t>s</w:t>
      </w:r>
      <w:r w:rsidRPr="006A31E8">
        <w:rPr>
          <w:rFonts w:ascii="Palatino Linotype" w:hAnsi="Palatino Linotype" w:cs="Arial"/>
          <w:bCs/>
          <w:sz w:val="24"/>
          <w:szCs w:val="24"/>
        </w:rPr>
        <w:t xml:space="preserve"> de revisión, señalando sustancialmente como sus razones o motivos de inconformidad, lo siguiente:</w:t>
      </w:r>
      <w:r w:rsidRPr="006A31E8" w:rsidDel="00107C3B">
        <w:rPr>
          <w:rFonts w:ascii="Palatino Linotype" w:hAnsi="Palatino Linotype"/>
          <w:b/>
          <w:i/>
          <w:sz w:val="24"/>
          <w:szCs w:val="24"/>
        </w:rPr>
        <w:t xml:space="preserve"> </w:t>
      </w:r>
    </w:p>
    <w:p w14:paraId="0DCF7334" w14:textId="77777777" w:rsidR="00CA7BD2" w:rsidRPr="0085622A" w:rsidRDefault="00CA7BD2" w:rsidP="00CA7BD2">
      <w:pPr>
        <w:pStyle w:val="Citas"/>
        <w:rPr>
          <w:b/>
          <w:bCs/>
        </w:rPr>
      </w:pPr>
      <w:r>
        <w:t>“</w:t>
      </w:r>
      <w:r w:rsidRPr="0085622A">
        <w:t>La institución no entrega la información solicitada</w:t>
      </w:r>
      <w:r>
        <w:t xml:space="preserve">” </w:t>
      </w:r>
      <w:r>
        <w:rPr>
          <w:b/>
          <w:bCs/>
        </w:rPr>
        <w:t>(Sic)</w:t>
      </w:r>
    </w:p>
    <w:p w14:paraId="6A3C35EC" w14:textId="77777777" w:rsidR="00CA7BD2" w:rsidRDefault="00CA7BD2" w:rsidP="00BA1B53">
      <w:pPr>
        <w:pStyle w:val="infoemcitas"/>
        <w:tabs>
          <w:tab w:val="left" w:pos="7655"/>
        </w:tabs>
        <w:ind w:left="0" w:right="0"/>
        <w:rPr>
          <w:i w:val="0"/>
          <w:sz w:val="24"/>
          <w:szCs w:val="24"/>
        </w:rPr>
      </w:pPr>
    </w:p>
    <w:p w14:paraId="65B8DD86" w14:textId="1BFA3E7E" w:rsidR="00BA1B53" w:rsidRPr="0037314A" w:rsidRDefault="00BA1B53" w:rsidP="00BA1B53">
      <w:pPr>
        <w:pStyle w:val="infoemcitas"/>
        <w:tabs>
          <w:tab w:val="left" w:pos="7655"/>
        </w:tabs>
        <w:ind w:left="0" w:right="0"/>
        <w:rPr>
          <w:rFonts w:cs="Arial"/>
          <w:i w:val="0"/>
          <w:color w:val="000000"/>
          <w:sz w:val="24"/>
          <w:lang w:eastAsia="es-MX"/>
        </w:rPr>
      </w:pPr>
      <w:r w:rsidRPr="0037314A">
        <w:rPr>
          <w:i w:val="0"/>
          <w:sz w:val="24"/>
          <w:szCs w:val="24"/>
        </w:rPr>
        <w:t xml:space="preserve">Así las cosas, hasta aquí lo expuesto, resulta inconcuso que los motivos de inconformidad esgrimidos por el particular encuadran dentro del artículo 179, </w:t>
      </w:r>
      <w:r>
        <w:rPr>
          <w:i w:val="0"/>
          <w:sz w:val="24"/>
          <w:szCs w:val="24"/>
        </w:rPr>
        <w:t xml:space="preserve">fracciones I y </w:t>
      </w:r>
      <w:r w:rsidR="008863CF">
        <w:rPr>
          <w:i w:val="0"/>
          <w:sz w:val="24"/>
          <w:szCs w:val="24"/>
        </w:rPr>
        <w:t>II</w:t>
      </w:r>
      <w:r w:rsidRPr="0037314A">
        <w:rPr>
          <w:i w:val="0"/>
          <w:sz w:val="24"/>
          <w:szCs w:val="24"/>
        </w:rPr>
        <w:t xml:space="preserve"> de la </w:t>
      </w:r>
      <w:r w:rsidRPr="0037314A">
        <w:rPr>
          <w:rFonts w:cs="Arial"/>
          <w:i w:val="0"/>
          <w:color w:val="000000"/>
          <w:sz w:val="24"/>
          <w:lang w:eastAsia="es-MX"/>
        </w:rPr>
        <w:t xml:space="preserve">Ley de Transparencia y Acceso a la Información Pública del Estado de México y Municipios, cuyo contenido literal es el siguiente: </w:t>
      </w:r>
    </w:p>
    <w:p w14:paraId="0017422A" w14:textId="77777777" w:rsidR="00BA1B53" w:rsidRPr="0037314A" w:rsidRDefault="00BA1B53" w:rsidP="00BA1B53">
      <w:pPr>
        <w:pStyle w:val="Citas"/>
      </w:pPr>
      <w:r w:rsidRPr="0037314A">
        <w:t xml:space="preserve"> “Artículo 179. El recurso de revisión es un medio de protección que la Ley otorga a los particulares, para hacer valer su derecho de acceso a la información pública, y procederá en contra de las siguientes causas:</w:t>
      </w:r>
    </w:p>
    <w:p w14:paraId="1751E8A0" w14:textId="77777777" w:rsidR="00BA1B53" w:rsidRDefault="00BA1B53" w:rsidP="00BA1B53">
      <w:pPr>
        <w:pStyle w:val="Citas"/>
      </w:pPr>
      <w:r w:rsidRPr="0037314A">
        <w:t>I. La negativa a la información solicitada;</w:t>
      </w:r>
    </w:p>
    <w:p w14:paraId="03228BF7" w14:textId="4BD34AD4" w:rsidR="00BA1B53" w:rsidRDefault="008863CF" w:rsidP="00BA1B53">
      <w:pPr>
        <w:pStyle w:val="Citas"/>
      </w:pPr>
      <w:r w:rsidRPr="008863CF">
        <w:lastRenderedPageBreak/>
        <w:t>II. La clasificación de la información;</w:t>
      </w:r>
    </w:p>
    <w:p w14:paraId="3C5611C7" w14:textId="0524E6AC" w:rsidR="00BA1B53" w:rsidRDefault="00BA1B53" w:rsidP="00BA1B53">
      <w:pPr>
        <w:pStyle w:val="Citas"/>
        <w:rPr>
          <w:b/>
          <w:bCs/>
        </w:rPr>
      </w:pPr>
      <w:r>
        <w:t xml:space="preserve">(…)” </w:t>
      </w:r>
      <w:r>
        <w:rPr>
          <w:b/>
          <w:bCs/>
        </w:rPr>
        <w:t>(Sic)</w:t>
      </w:r>
    </w:p>
    <w:p w14:paraId="69BBD3CA" w14:textId="77777777" w:rsidR="00BA1B53" w:rsidRDefault="00BA1B53" w:rsidP="004416EB">
      <w:pPr>
        <w:spacing w:line="360" w:lineRule="auto"/>
        <w:jc w:val="both"/>
        <w:rPr>
          <w:rFonts w:ascii="Palatino Linotype" w:hAnsi="Palatino Linotype"/>
          <w:b/>
          <w:i/>
          <w:sz w:val="24"/>
          <w:szCs w:val="24"/>
        </w:rPr>
      </w:pPr>
    </w:p>
    <w:p w14:paraId="4A08CD4F" w14:textId="28ADA345" w:rsidR="00CA7BD2" w:rsidRDefault="004416EB" w:rsidP="004416EB">
      <w:pPr>
        <w:spacing w:line="360" w:lineRule="auto"/>
        <w:jc w:val="both"/>
        <w:rPr>
          <w:rFonts w:ascii="Palatino Linotype" w:hAnsi="Palatino Linotype"/>
          <w:bCs/>
          <w:sz w:val="24"/>
          <w:szCs w:val="24"/>
        </w:rPr>
      </w:pPr>
      <w:r w:rsidRPr="006A31E8">
        <w:rPr>
          <w:rFonts w:ascii="Palatino Linotype" w:hAnsi="Palatino Linotype"/>
          <w:sz w:val="24"/>
          <w:szCs w:val="24"/>
          <w:lang w:val="es-ES_tradnl"/>
        </w:rPr>
        <w:t xml:space="preserve">Asimismo, en la etapa de manifestaciones </w:t>
      </w:r>
      <w:r w:rsidRPr="006A31E8">
        <w:rPr>
          <w:rFonts w:ascii="Palatino Linotype" w:hAnsi="Palatino Linotype"/>
          <w:sz w:val="24"/>
          <w:szCs w:val="24"/>
        </w:rPr>
        <w:t xml:space="preserve">se advierte que el </w:t>
      </w:r>
      <w:r w:rsidRPr="006A31E8">
        <w:rPr>
          <w:rFonts w:ascii="Palatino Linotype" w:hAnsi="Palatino Linotype"/>
          <w:b/>
          <w:sz w:val="24"/>
          <w:szCs w:val="24"/>
        </w:rPr>
        <w:t xml:space="preserve">Sujeto </w:t>
      </w:r>
      <w:r>
        <w:rPr>
          <w:rFonts w:ascii="Palatino Linotype" w:hAnsi="Palatino Linotype"/>
          <w:b/>
          <w:sz w:val="24"/>
          <w:szCs w:val="24"/>
        </w:rPr>
        <w:t xml:space="preserve">Obligado </w:t>
      </w:r>
      <w:r w:rsidR="00CA7BD2">
        <w:rPr>
          <w:rFonts w:ascii="Palatino Linotype" w:hAnsi="Palatino Linotype"/>
          <w:bCs/>
          <w:sz w:val="24"/>
          <w:szCs w:val="24"/>
        </w:rPr>
        <w:t>rindió sus informes justificados en los siguientes términos:</w:t>
      </w:r>
    </w:p>
    <w:p w14:paraId="36F121AC" w14:textId="77777777" w:rsidR="00CA7BD2" w:rsidRDefault="00CA7BD2" w:rsidP="004416EB">
      <w:pPr>
        <w:spacing w:line="360" w:lineRule="auto"/>
        <w:jc w:val="both"/>
        <w:rPr>
          <w:rFonts w:ascii="Palatino Linotype" w:hAnsi="Palatino Linotype" w:cs="Arial"/>
          <w:b/>
          <w:bCs/>
          <w:sz w:val="24"/>
        </w:rPr>
      </w:pPr>
      <w:r>
        <w:rPr>
          <w:rFonts w:ascii="Palatino Linotype" w:hAnsi="Palatino Linotype" w:cs="Arial"/>
          <w:b/>
          <w:bCs/>
          <w:sz w:val="24"/>
        </w:rPr>
        <w:t>05445/INFOEM/IP/RR/2024</w:t>
      </w:r>
    </w:p>
    <w:p w14:paraId="486F81E8" w14:textId="0153935D" w:rsidR="00CA7BD2" w:rsidRDefault="00A96000" w:rsidP="00FC1D73">
      <w:pPr>
        <w:pStyle w:val="Prrafodelista"/>
        <w:numPr>
          <w:ilvl w:val="0"/>
          <w:numId w:val="20"/>
        </w:numPr>
        <w:spacing w:line="360" w:lineRule="auto"/>
        <w:jc w:val="both"/>
        <w:rPr>
          <w:rFonts w:ascii="Palatino Linotype" w:hAnsi="Palatino Linotype" w:cs="Arial"/>
          <w:b/>
          <w:bCs/>
        </w:rPr>
      </w:pPr>
      <w:r>
        <w:rPr>
          <w:rFonts w:ascii="Palatino Linotype" w:hAnsi="Palatino Linotype" w:cs="Arial"/>
          <w:b/>
          <w:bCs/>
        </w:rPr>
        <w:t xml:space="preserve">“RECURSO 05445 SOL 00406 OFI.pdf”: </w:t>
      </w:r>
      <w:r>
        <w:rPr>
          <w:rFonts w:ascii="Palatino Linotype" w:hAnsi="Palatino Linotype" w:cs="Arial"/>
        </w:rPr>
        <w:t xml:space="preserve">Oficio número </w:t>
      </w:r>
      <w:r>
        <w:rPr>
          <w:rFonts w:ascii="Palatino Linotype" w:hAnsi="Palatino Linotype" w:cs="Arial"/>
          <w:b/>
          <w:bCs/>
        </w:rPr>
        <w:t xml:space="preserve">MVCHS/TM/DGRAL/ET/09/3928/2024 </w:t>
      </w:r>
      <w:r>
        <w:rPr>
          <w:rFonts w:ascii="Palatino Linotype" w:hAnsi="Palatino Linotype" w:cs="Arial"/>
        </w:rPr>
        <w:t xml:space="preserve">signado por el tesorero municipal y dirigido al titular de la unidad de transparencia, de fecha cinco de septiembre de dos mil veinticuatro, en lo medular se ratifica la clasificación de la información. </w:t>
      </w:r>
    </w:p>
    <w:p w14:paraId="63B2AB90" w14:textId="28250F15" w:rsidR="00A96000" w:rsidRDefault="00A96000" w:rsidP="00FC1D73">
      <w:pPr>
        <w:pStyle w:val="Prrafodelista"/>
        <w:numPr>
          <w:ilvl w:val="0"/>
          <w:numId w:val="20"/>
        </w:numPr>
        <w:spacing w:line="360" w:lineRule="auto"/>
        <w:jc w:val="both"/>
        <w:rPr>
          <w:rFonts w:ascii="Palatino Linotype" w:hAnsi="Palatino Linotype" w:cs="Arial"/>
          <w:b/>
          <w:bCs/>
        </w:rPr>
      </w:pPr>
      <w:r>
        <w:rPr>
          <w:rFonts w:ascii="Palatino Linotype" w:hAnsi="Palatino Linotype" w:cs="Arial"/>
          <w:b/>
          <w:bCs/>
        </w:rPr>
        <w:t xml:space="preserve">“406 ACUERDO-CMT-VACHASO-A-00299-2024.pdf”: </w:t>
      </w:r>
      <w:r>
        <w:rPr>
          <w:rFonts w:ascii="Palatino Linotype" w:hAnsi="Palatino Linotype" w:cs="Arial"/>
        </w:rPr>
        <w:t xml:space="preserve">Acuerdo </w:t>
      </w:r>
      <w:r>
        <w:rPr>
          <w:rFonts w:ascii="Palatino Linotype" w:hAnsi="Palatino Linotype" w:cs="Arial"/>
          <w:b/>
          <w:bCs/>
        </w:rPr>
        <w:t xml:space="preserve">CTM/VACHASO/A/00299/2024 </w:t>
      </w:r>
      <w:r>
        <w:rPr>
          <w:rFonts w:ascii="Palatino Linotype" w:hAnsi="Palatino Linotype" w:cs="Arial"/>
        </w:rPr>
        <w:t xml:space="preserve">relativo a clasificación de información, remitido mediante respuesta primigenia. </w:t>
      </w:r>
    </w:p>
    <w:p w14:paraId="233BF51A" w14:textId="1AC58571" w:rsidR="00A96000" w:rsidRPr="00A96000" w:rsidRDefault="00A96000" w:rsidP="00FC1D73">
      <w:pPr>
        <w:pStyle w:val="Prrafodelista"/>
        <w:numPr>
          <w:ilvl w:val="0"/>
          <w:numId w:val="20"/>
        </w:numPr>
        <w:spacing w:line="360" w:lineRule="auto"/>
        <w:jc w:val="both"/>
        <w:rPr>
          <w:rFonts w:ascii="Palatino Linotype" w:hAnsi="Palatino Linotype" w:cs="Arial"/>
          <w:b/>
          <w:bCs/>
        </w:rPr>
      </w:pPr>
      <w:r>
        <w:rPr>
          <w:rFonts w:ascii="Palatino Linotype" w:hAnsi="Palatino Linotype" w:cs="Arial"/>
          <w:b/>
          <w:bCs/>
        </w:rPr>
        <w:t xml:space="preserve">“ACTA DE LA DECIMO SEXTA SESION EXTRAORDINARIA.pdf”: </w:t>
      </w:r>
      <w:r>
        <w:rPr>
          <w:rFonts w:ascii="Palatino Linotype" w:hAnsi="Palatino Linotype" w:cs="Arial"/>
        </w:rPr>
        <w:t xml:space="preserve">Acta de la décimo sexta sesión extraordinaria del comité de transparencia, remitida mediante respuesta primigenia. </w:t>
      </w:r>
    </w:p>
    <w:p w14:paraId="4DDAC3AB" w14:textId="77777777" w:rsidR="00A96000" w:rsidRDefault="00A96000" w:rsidP="004416EB">
      <w:pPr>
        <w:spacing w:line="360" w:lineRule="auto"/>
        <w:jc w:val="both"/>
        <w:rPr>
          <w:rFonts w:ascii="Palatino Linotype" w:hAnsi="Palatino Linotype" w:cs="Arial"/>
          <w:b/>
          <w:bCs/>
          <w:sz w:val="24"/>
        </w:rPr>
      </w:pPr>
    </w:p>
    <w:p w14:paraId="4E0F7CB6" w14:textId="77777777" w:rsidR="00A96000" w:rsidRDefault="00A96000" w:rsidP="004416EB">
      <w:pPr>
        <w:spacing w:line="360" w:lineRule="auto"/>
        <w:jc w:val="both"/>
        <w:rPr>
          <w:rFonts w:ascii="Palatino Linotype" w:hAnsi="Palatino Linotype" w:cs="Arial"/>
          <w:b/>
          <w:bCs/>
          <w:sz w:val="24"/>
        </w:rPr>
      </w:pPr>
    </w:p>
    <w:p w14:paraId="779AD92B" w14:textId="77777777" w:rsidR="002F2D69" w:rsidRDefault="002F2D69" w:rsidP="004416EB">
      <w:pPr>
        <w:spacing w:line="360" w:lineRule="auto"/>
        <w:jc w:val="both"/>
        <w:rPr>
          <w:rFonts w:ascii="Palatino Linotype" w:hAnsi="Palatino Linotype" w:cs="Arial"/>
          <w:b/>
          <w:bCs/>
          <w:sz w:val="24"/>
        </w:rPr>
      </w:pPr>
    </w:p>
    <w:p w14:paraId="1BB709C0" w14:textId="43302E0E" w:rsidR="00CA7BD2" w:rsidRDefault="00CA7BD2" w:rsidP="004416EB">
      <w:pPr>
        <w:spacing w:line="360" w:lineRule="auto"/>
        <w:jc w:val="both"/>
        <w:rPr>
          <w:rFonts w:ascii="Palatino Linotype" w:hAnsi="Palatino Linotype" w:cs="Arial"/>
          <w:b/>
          <w:bCs/>
          <w:sz w:val="24"/>
        </w:rPr>
      </w:pPr>
      <w:r>
        <w:rPr>
          <w:rFonts w:ascii="Palatino Linotype" w:hAnsi="Palatino Linotype" w:cs="Arial"/>
          <w:b/>
          <w:bCs/>
          <w:sz w:val="24"/>
        </w:rPr>
        <w:lastRenderedPageBreak/>
        <w:t xml:space="preserve"> 05446/INFOEM/IP/RR/2024</w:t>
      </w:r>
    </w:p>
    <w:p w14:paraId="3E4FF7AC" w14:textId="77777777" w:rsidR="00A96000" w:rsidRPr="00A96000" w:rsidRDefault="00A96000" w:rsidP="00FC1D73">
      <w:pPr>
        <w:pStyle w:val="Prrafodelista"/>
        <w:numPr>
          <w:ilvl w:val="0"/>
          <w:numId w:val="20"/>
        </w:numPr>
        <w:spacing w:line="360" w:lineRule="auto"/>
        <w:jc w:val="both"/>
        <w:rPr>
          <w:rFonts w:ascii="Palatino Linotype" w:hAnsi="Palatino Linotype" w:cs="Arial"/>
          <w:b/>
          <w:bCs/>
        </w:rPr>
      </w:pPr>
      <w:r>
        <w:rPr>
          <w:rFonts w:ascii="Palatino Linotype" w:hAnsi="Palatino Linotype" w:cs="Arial"/>
          <w:b/>
          <w:bCs/>
        </w:rPr>
        <w:t xml:space="preserve">“ACTA DE LA DECIMO SEXTA SESION EXTRAORDINARIA.pdf”: </w:t>
      </w:r>
      <w:r>
        <w:rPr>
          <w:rFonts w:ascii="Palatino Linotype" w:hAnsi="Palatino Linotype" w:cs="Arial"/>
        </w:rPr>
        <w:t xml:space="preserve">Acta de la décimo sexta sesión extraordinaria del comité de transparencia, remitida mediante respuesta primigenia. </w:t>
      </w:r>
    </w:p>
    <w:p w14:paraId="14B5254D" w14:textId="11EDCD71" w:rsidR="00A96000" w:rsidRDefault="00A96000" w:rsidP="00FC1D73">
      <w:pPr>
        <w:pStyle w:val="Prrafodelista"/>
        <w:numPr>
          <w:ilvl w:val="0"/>
          <w:numId w:val="21"/>
        </w:numPr>
        <w:spacing w:line="360" w:lineRule="auto"/>
        <w:jc w:val="both"/>
        <w:rPr>
          <w:rFonts w:ascii="Palatino Linotype" w:hAnsi="Palatino Linotype" w:cs="Arial"/>
          <w:b/>
          <w:bCs/>
        </w:rPr>
      </w:pPr>
      <w:r>
        <w:rPr>
          <w:rFonts w:ascii="Palatino Linotype" w:hAnsi="Palatino Linotype" w:cs="Arial"/>
          <w:b/>
          <w:bCs/>
        </w:rPr>
        <w:t xml:space="preserve">“RECURSO 05446 SOL 00407 OFI.pdf”: </w:t>
      </w:r>
      <w:r>
        <w:rPr>
          <w:rFonts w:ascii="Palatino Linotype" w:hAnsi="Palatino Linotype" w:cs="Arial"/>
        </w:rPr>
        <w:t xml:space="preserve">Oficio número </w:t>
      </w:r>
      <w:r>
        <w:rPr>
          <w:rFonts w:ascii="Palatino Linotype" w:hAnsi="Palatino Linotype" w:cs="Arial"/>
          <w:b/>
          <w:bCs/>
        </w:rPr>
        <w:t xml:space="preserve">MVCHS/TM/DGRAL/ET/09/3929/2024 </w:t>
      </w:r>
      <w:r>
        <w:rPr>
          <w:rFonts w:ascii="Palatino Linotype" w:hAnsi="Palatino Linotype" w:cs="Arial"/>
        </w:rPr>
        <w:t xml:space="preserve">signado por el tesorero municipal y dirigido al titular de la unidad de transparencia, de fecha cinco de septiembre de dos mil veinticuatro, en lo medular se ratifica la clasificación de la información. </w:t>
      </w:r>
    </w:p>
    <w:p w14:paraId="59C857A6" w14:textId="41CE30EE" w:rsidR="00A96000" w:rsidRDefault="00A96000" w:rsidP="00FC1D73">
      <w:pPr>
        <w:pStyle w:val="Prrafodelista"/>
        <w:numPr>
          <w:ilvl w:val="0"/>
          <w:numId w:val="20"/>
        </w:numPr>
        <w:spacing w:line="360" w:lineRule="auto"/>
        <w:jc w:val="both"/>
        <w:rPr>
          <w:rFonts w:ascii="Palatino Linotype" w:hAnsi="Palatino Linotype" w:cs="Arial"/>
          <w:b/>
          <w:bCs/>
        </w:rPr>
      </w:pPr>
      <w:r>
        <w:rPr>
          <w:rFonts w:ascii="Palatino Linotype" w:hAnsi="Palatino Linotype" w:cs="Arial"/>
          <w:b/>
          <w:bCs/>
        </w:rPr>
        <w:t xml:space="preserve">“407 ACUERDO-CMT-VACHASO-A-00300-2024.pdf”: </w:t>
      </w:r>
      <w:r>
        <w:rPr>
          <w:rFonts w:ascii="Palatino Linotype" w:hAnsi="Palatino Linotype" w:cs="Arial"/>
        </w:rPr>
        <w:t xml:space="preserve">Acuerdo </w:t>
      </w:r>
      <w:r>
        <w:rPr>
          <w:rFonts w:ascii="Palatino Linotype" w:hAnsi="Palatino Linotype" w:cs="Arial"/>
          <w:b/>
          <w:bCs/>
        </w:rPr>
        <w:t xml:space="preserve">CTM/VACHASO/A/00300/2024 </w:t>
      </w:r>
      <w:r>
        <w:rPr>
          <w:rFonts w:ascii="Palatino Linotype" w:hAnsi="Palatino Linotype" w:cs="Arial"/>
        </w:rPr>
        <w:t xml:space="preserve">relativo a clasificación de información, remitido mediante respuesta primigenia. </w:t>
      </w:r>
    </w:p>
    <w:p w14:paraId="3C220281" w14:textId="77777777" w:rsidR="00A96000" w:rsidRDefault="00A96000" w:rsidP="004416EB">
      <w:pPr>
        <w:spacing w:line="360" w:lineRule="auto"/>
        <w:jc w:val="both"/>
        <w:rPr>
          <w:rFonts w:ascii="Palatino Linotype" w:hAnsi="Palatino Linotype" w:cs="Arial"/>
          <w:b/>
          <w:bCs/>
          <w:sz w:val="24"/>
        </w:rPr>
      </w:pPr>
    </w:p>
    <w:p w14:paraId="2391DFAA" w14:textId="77777777" w:rsidR="00CA7BD2" w:rsidRDefault="00CA7BD2" w:rsidP="004416EB">
      <w:pPr>
        <w:spacing w:line="360" w:lineRule="auto"/>
        <w:jc w:val="both"/>
        <w:rPr>
          <w:rFonts w:ascii="Palatino Linotype" w:hAnsi="Palatino Linotype" w:cs="Arial"/>
          <w:b/>
          <w:bCs/>
          <w:sz w:val="24"/>
        </w:rPr>
      </w:pPr>
      <w:r>
        <w:rPr>
          <w:rFonts w:ascii="Palatino Linotype" w:hAnsi="Palatino Linotype" w:cs="Arial"/>
          <w:b/>
          <w:bCs/>
          <w:sz w:val="24"/>
        </w:rPr>
        <w:t xml:space="preserve"> 05447/INFOEM/IP/RR/2024</w:t>
      </w:r>
    </w:p>
    <w:p w14:paraId="3A81B38E" w14:textId="513629D5" w:rsidR="00285F27" w:rsidRDefault="00A96000" w:rsidP="00FC1D73">
      <w:pPr>
        <w:pStyle w:val="Prrafodelista"/>
        <w:numPr>
          <w:ilvl w:val="0"/>
          <w:numId w:val="20"/>
        </w:numPr>
        <w:spacing w:line="360" w:lineRule="auto"/>
        <w:jc w:val="both"/>
        <w:rPr>
          <w:rFonts w:ascii="Palatino Linotype" w:hAnsi="Palatino Linotype" w:cs="Arial"/>
          <w:b/>
          <w:bCs/>
        </w:rPr>
      </w:pPr>
      <w:r w:rsidRPr="00285F27">
        <w:rPr>
          <w:rFonts w:ascii="Palatino Linotype" w:hAnsi="Palatino Linotype" w:cs="Arial"/>
          <w:b/>
          <w:bCs/>
        </w:rPr>
        <w:t>408 ACUERDO-CMT-VACHASO-A-00301-2024.pdf”:</w:t>
      </w:r>
      <w:r w:rsidRPr="00285F27">
        <w:rPr>
          <w:rFonts w:ascii="Palatino Linotype" w:hAnsi="Palatino Linotype" w:cs="Arial"/>
        </w:rPr>
        <w:t xml:space="preserve"> </w:t>
      </w:r>
      <w:r w:rsidR="00285F27">
        <w:rPr>
          <w:rFonts w:ascii="Palatino Linotype" w:hAnsi="Palatino Linotype" w:cs="Arial"/>
        </w:rPr>
        <w:t xml:space="preserve">Acuerdo </w:t>
      </w:r>
      <w:r w:rsidR="00285F27">
        <w:rPr>
          <w:rFonts w:ascii="Palatino Linotype" w:hAnsi="Palatino Linotype" w:cs="Arial"/>
          <w:b/>
          <w:bCs/>
        </w:rPr>
        <w:t xml:space="preserve">CTM/VACHASO/A/00301/2024 </w:t>
      </w:r>
      <w:r w:rsidR="00285F27">
        <w:rPr>
          <w:rFonts w:ascii="Palatino Linotype" w:hAnsi="Palatino Linotype" w:cs="Arial"/>
        </w:rPr>
        <w:t xml:space="preserve">relativo a clasificación de información, remitido mediante respuesta primigenia. </w:t>
      </w:r>
    </w:p>
    <w:p w14:paraId="4B201637" w14:textId="5743201D" w:rsidR="00285F27" w:rsidRPr="00285F27" w:rsidRDefault="00A96000" w:rsidP="00FC1D73">
      <w:pPr>
        <w:pStyle w:val="Prrafodelista"/>
        <w:numPr>
          <w:ilvl w:val="0"/>
          <w:numId w:val="21"/>
        </w:numPr>
        <w:spacing w:line="360" w:lineRule="auto"/>
        <w:jc w:val="both"/>
        <w:rPr>
          <w:rFonts w:ascii="Palatino Linotype" w:hAnsi="Palatino Linotype" w:cs="Arial"/>
          <w:b/>
          <w:bCs/>
        </w:rPr>
      </w:pPr>
      <w:r w:rsidRPr="00285F27">
        <w:rPr>
          <w:rFonts w:ascii="Palatino Linotype" w:hAnsi="Palatino Linotype" w:cs="Arial"/>
          <w:b/>
          <w:bCs/>
        </w:rPr>
        <w:t xml:space="preserve">“RECURSO 05447 SOL 00408 OFI.pdf”: </w:t>
      </w:r>
      <w:r w:rsidR="00285F27" w:rsidRPr="00285F27">
        <w:rPr>
          <w:rFonts w:ascii="Palatino Linotype" w:hAnsi="Palatino Linotype" w:cs="Arial"/>
        </w:rPr>
        <w:t xml:space="preserve">Oficio número </w:t>
      </w:r>
      <w:r w:rsidR="00285F27" w:rsidRPr="00285F27">
        <w:rPr>
          <w:rFonts w:ascii="Palatino Linotype" w:hAnsi="Palatino Linotype" w:cs="Arial"/>
          <w:b/>
          <w:bCs/>
        </w:rPr>
        <w:t xml:space="preserve">MVCHS/TM/DGRAL/ET/09/3930/2024 </w:t>
      </w:r>
      <w:r w:rsidR="00285F27" w:rsidRPr="00285F27">
        <w:rPr>
          <w:rFonts w:ascii="Palatino Linotype" w:hAnsi="Palatino Linotype" w:cs="Arial"/>
        </w:rPr>
        <w:t xml:space="preserve">signado por el tesorero municipal y dirigido al titular de la unidad de transparencia, de fecha cinco de septiembre de dos mil veinticuatro, en lo medular se ratifica la clasificación de la información. </w:t>
      </w:r>
    </w:p>
    <w:p w14:paraId="0CE394E4" w14:textId="77777777" w:rsidR="00285F27" w:rsidRPr="00A96000" w:rsidRDefault="00A96000" w:rsidP="00FC1D73">
      <w:pPr>
        <w:pStyle w:val="Prrafodelista"/>
        <w:numPr>
          <w:ilvl w:val="0"/>
          <w:numId w:val="20"/>
        </w:numPr>
        <w:spacing w:line="360" w:lineRule="auto"/>
        <w:jc w:val="both"/>
        <w:rPr>
          <w:rFonts w:ascii="Palatino Linotype" w:hAnsi="Palatino Linotype" w:cs="Arial"/>
          <w:b/>
          <w:bCs/>
        </w:rPr>
      </w:pPr>
      <w:r>
        <w:rPr>
          <w:rFonts w:ascii="Palatino Linotype" w:hAnsi="Palatino Linotype" w:cs="Arial"/>
          <w:b/>
          <w:bCs/>
        </w:rPr>
        <w:lastRenderedPageBreak/>
        <w:t>“ACTA DE LA DECIMO SEXTA SESION EXTRAORDINARIA.pdf”:</w:t>
      </w:r>
      <w:r w:rsidR="00285F27">
        <w:rPr>
          <w:rFonts w:ascii="Palatino Linotype" w:hAnsi="Palatino Linotype" w:cs="Arial"/>
          <w:b/>
          <w:bCs/>
        </w:rPr>
        <w:t xml:space="preserve"> </w:t>
      </w:r>
      <w:r w:rsidR="00285F27">
        <w:rPr>
          <w:rFonts w:ascii="Palatino Linotype" w:hAnsi="Palatino Linotype" w:cs="Arial"/>
        </w:rPr>
        <w:t xml:space="preserve">Acta de la décimo sexta sesión extraordinaria del comité de transparencia, remitida mediante respuesta primigenia. </w:t>
      </w:r>
    </w:p>
    <w:p w14:paraId="1C709897" w14:textId="77777777" w:rsidR="00A96000" w:rsidRDefault="00A96000" w:rsidP="004416EB">
      <w:pPr>
        <w:spacing w:line="360" w:lineRule="auto"/>
        <w:jc w:val="both"/>
        <w:rPr>
          <w:rFonts w:ascii="Palatino Linotype" w:hAnsi="Palatino Linotype" w:cs="Arial"/>
          <w:b/>
          <w:bCs/>
          <w:sz w:val="24"/>
        </w:rPr>
      </w:pPr>
    </w:p>
    <w:p w14:paraId="1D371D31" w14:textId="77777777" w:rsidR="00CA7BD2" w:rsidRDefault="00CA7BD2" w:rsidP="004416EB">
      <w:pPr>
        <w:spacing w:line="360" w:lineRule="auto"/>
        <w:jc w:val="both"/>
        <w:rPr>
          <w:rFonts w:ascii="Palatino Linotype" w:hAnsi="Palatino Linotype" w:cs="Arial"/>
          <w:b/>
          <w:bCs/>
          <w:sz w:val="24"/>
        </w:rPr>
      </w:pPr>
      <w:r>
        <w:rPr>
          <w:rFonts w:ascii="Palatino Linotype" w:hAnsi="Palatino Linotype" w:cs="Arial"/>
          <w:b/>
          <w:bCs/>
          <w:sz w:val="24"/>
        </w:rPr>
        <w:t xml:space="preserve"> 05448/INFOEM/IP/RR/2024</w:t>
      </w:r>
    </w:p>
    <w:p w14:paraId="110AF36A" w14:textId="77AC95F7" w:rsidR="00285F27" w:rsidRPr="00A96000" w:rsidRDefault="00285F27" w:rsidP="00FC1D73">
      <w:pPr>
        <w:pStyle w:val="Prrafodelista"/>
        <w:numPr>
          <w:ilvl w:val="0"/>
          <w:numId w:val="20"/>
        </w:numPr>
        <w:spacing w:line="360" w:lineRule="auto"/>
        <w:jc w:val="both"/>
        <w:rPr>
          <w:rFonts w:ascii="Palatino Linotype" w:hAnsi="Palatino Linotype" w:cs="Arial"/>
          <w:b/>
          <w:bCs/>
        </w:rPr>
      </w:pPr>
      <w:r>
        <w:rPr>
          <w:rFonts w:ascii="Palatino Linotype" w:hAnsi="Palatino Linotype" w:cs="Arial"/>
          <w:b/>
          <w:bCs/>
        </w:rPr>
        <w:t>“ACTA DE LA DECIMO SEXTA SESION EXTRAORDINARIA.pdf”:</w:t>
      </w:r>
      <w:r w:rsidRPr="00285F27">
        <w:rPr>
          <w:rFonts w:ascii="Palatino Linotype" w:hAnsi="Palatino Linotype" w:cs="Arial"/>
        </w:rPr>
        <w:t xml:space="preserve"> </w:t>
      </w:r>
      <w:r>
        <w:rPr>
          <w:rFonts w:ascii="Palatino Linotype" w:hAnsi="Palatino Linotype" w:cs="Arial"/>
        </w:rPr>
        <w:t xml:space="preserve">Acta de la décimo sexta sesión extraordinaria del comité de transparencia, remitida mediante respuesta primigenia. </w:t>
      </w:r>
    </w:p>
    <w:p w14:paraId="049C64B3" w14:textId="06A402E3" w:rsidR="00285F27" w:rsidRDefault="00285F27" w:rsidP="00FC1D73">
      <w:pPr>
        <w:pStyle w:val="Prrafodelista"/>
        <w:numPr>
          <w:ilvl w:val="0"/>
          <w:numId w:val="20"/>
        </w:numPr>
        <w:spacing w:line="360" w:lineRule="auto"/>
        <w:jc w:val="both"/>
        <w:rPr>
          <w:rFonts w:ascii="Palatino Linotype" w:hAnsi="Palatino Linotype" w:cs="Arial"/>
          <w:b/>
          <w:bCs/>
        </w:rPr>
      </w:pPr>
      <w:r>
        <w:rPr>
          <w:rFonts w:ascii="Palatino Linotype" w:hAnsi="Palatino Linotype" w:cs="Arial"/>
          <w:b/>
          <w:bCs/>
        </w:rPr>
        <w:t xml:space="preserve">“RECURSO 05448 SOL 00409 OFI.pdf”: </w:t>
      </w:r>
      <w:r>
        <w:rPr>
          <w:rFonts w:ascii="Palatino Linotype" w:hAnsi="Palatino Linotype" w:cs="Arial"/>
        </w:rPr>
        <w:t xml:space="preserve">Oficio número </w:t>
      </w:r>
      <w:r>
        <w:rPr>
          <w:rFonts w:ascii="Palatino Linotype" w:hAnsi="Palatino Linotype" w:cs="Arial"/>
          <w:b/>
          <w:bCs/>
        </w:rPr>
        <w:t xml:space="preserve">MVCHS/TM/DGRAL/ET/09/3931/2024 </w:t>
      </w:r>
      <w:r>
        <w:rPr>
          <w:rFonts w:ascii="Palatino Linotype" w:hAnsi="Palatino Linotype" w:cs="Arial"/>
        </w:rPr>
        <w:t>signado por el tesorero municipal y dirigido al titular de la unidad de transparencia, de fecha cinco de septiembre de dos mil veinticuatro, en lo medular se ratifica la clasificación de la información.</w:t>
      </w:r>
    </w:p>
    <w:p w14:paraId="25EFBF93" w14:textId="68F498A1" w:rsidR="00285F27" w:rsidRDefault="00285F27" w:rsidP="00FC1D73">
      <w:pPr>
        <w:pStyle w:val="Prrafodelista"/>
        <w:numPr>
          <w:ilvl w:val="0"/>
          <w:numId w:val="20"/>
        </w:numPr>
        <w:spacing w:line="360" w:lineRule="auto"/>
        <w:jc w:val="both"/>
        <w:rPr>
          <w:rFonts w:ascii="Palatino Linotype" w:hAnsi="Palatino Linotype" w:cs="Arial"/>
          <w:b/>
          <w:bCs/>
        </w:rPr>
      </w:pPr>
      <w:r>
        <w:rPr>
          <w:rFonts w:ascii="Palatino Linotype" w:hAnsi="Palatino Linotype" w:cs="Arial"/>
          <w:b/>
          <w:bCs/>
        </w:rPr>
        <w:t xml:space="preserve">“409 ACUERDO-CMT-VACHASO-A-00305-2024.pdf”: </w:t>
      </w:r>
      <w:r>
        <w:rPr>
          <w:rFonts w:ascii="Palatino Linotype" w:hAnsi="Palatino Linotype" w:cs="Arial"/>
        </w:rPr>
        <w:t xml:space="preserve">Acuerdo </w:t>
      </w:r>
      <w:r>
        <w:rPr>
          <w:rFonts w:ascii="Palatino Linotype" w:hAnsi="Palatino Linotype" w:cs="Arial"/>
          <w:b/>
          <w:bCs/>
        </w:rPr>
        <w:t xml:space="preserve">CTM/VACHASO/A/00305/2024 </w:t>
      </w:r>
      <w:r>
        <w:rPr>
          <w:rFonts w:ascii="Palatino Linotype" w:hAnsi="Palatino Linotype" w:cs="Arial"/>
        </w:rPr>
        <w:t xml:space="preserve">relativo a clasificación de información, remitido mediante respuesta primigenia. </w:t>
      </w:r>
    </w:p>
    <w:p w14:paraId="13D9B00C" w14:textId="77777777" w:rsidR="00285F27" w:rsidRDefault="00285F27" w:rsidP="004416EB">
      <w:pPr>
        <w:spacing w:line="360" w:lineRule="auto"/>
        <w:jc w:val="both"/>
        <w:rPr>
          <w:rFonts w:ascii="Palatino Linotype" w:hAnsi="Palatino Linotype" w:cs="Arial"/>
          <w:b/>
          <w:bCs/>
          <w:sz w:val="24"/>
        </w:rPr>
      </w:pPr>
    </w:p>
    <w:p w14:paraId="73DF409A" w14:textId="77777777" w:rsidR="00CA7BD2" w:rsidRDefault="00CA7BD2" w:rsidP="004416EB">
      <w:pPr>
        <w:spacing w:line="360" w:lineRule="auto"/>
        <w:jc w:val="both"/>
        <w:rPr>
          <w:rFonts w:ascii="Palatino Linotype" w:hAnsi="Palatino Linotype" w:cs="Arial"/>
          <w:b/>
          <w:bCs/>
          <w:sz w:val="24"/>
          <w:lang w:val="en-US"/>
        </w:rPr>
      </w:pPr>
      <w:r w:rsidRPr="00285F27">
        <w:rPr>
          <w:rFonts w:ascii="Palatino Linotype" w:hAnsi="Palatino Linotype" w:cs="Arial"/>
          <w:b/>
          <w:bCs/>
          <w:sz w:val="24"/>
        </w:rPr>
        <w:t xml:space="preserve"> </w:t>
      </w:r>
      <w:r w:rsidRPr="00CA7BD2">
        <w:rPr>
          <w:rFonts w:ascii="Palatino Linotype" w:hAnsi="Palatino Linotype" w:cs="Arial"/>
          <w:b/>
          <w:bCs/>
          <w:sz w:val="24"/>
          <w:lang w:val="en-US"/>
        </w:rPr>
        <w:t>05449/INFOEM/IP/RR/2024</w:t>
      </w:r>
    </w:p>
    <w:p w14:paraId="06DDDC06" w14:textId="5E7F6E87" w:rsidR="00285F27" w:rsidRDefault="00285F27" w:rsidP="00FC1D73">
      <w:pPr>
        <w:pStyle w:val="Prrafodelista"/>
        <w:numPr>
          <w:ilvl w:val="0"/>
          <w:numId w:val="20"/>
        </w:numPr>
        <w:spacing w:line="360" w:lineRule="auto"/>
        <w:jc w:val="both"/>
        <w:rPr>
          <w:rFonts w:ascii="Palatino Linotype" w:hAnsi="Palatino Linotype" w:cs="Arial"/>
          <w:b/>
          <w:bCs/>
        </w:rPr>
      </w:pPr>
      <w:r w:rsidRPr="00285F27">
        <w:rPr>
          <w:rFonts w:ascii="Palatino Linotype" w:hAnsi="Palatino Linotype" w:cs="Arial"/>
          <w:b/>
          <w:bCs/>
          <w:lang w:val="es-MX"/>
        </w:rPr>
        <w:t>“410 ACUERDO-CMT-VACHASO-A-00306-2024.p</w:t>
      </w:r>
      <w:r>
        <w:rPr>
          <w:rFonts w:ascii="Palatino Linotype" w:hAnsi="Palatino Linotype" w:cs="Arial"/>
          <w:b/>
          <w:bCs/>
          <w:lang w:val="es-MX"/>
        </w:rPr>
        <w:t xml:space="preserve">df”: </w:t>
      </w:r>
      <w:r>
        <w:rPr>
          <w:rFonts w:ascii="Palatino Linotype" w:hAnsi="Palatino Linotype" w:cs="Arial"/>
        </w:rPr>
        <w:t xml:space="preserve">Acuerdo </w:t>
      </w:r>
      <w:r>
        <w:rPr>
          <w:rFonts w:ascii="Palatino Linotype" w:hAnsi="Palatino Linotype" w:cs="Arial"/>
          <w:b/>
          <w:bCs/>
        </w:rPr>
        <w:t xml:space="preserve">CTM/VACHASO/A/00306/2024 </w:t>
      </w:r>
      <w:r>
        <w:rPr>
          <w:rFonts w:ascii="Palatino Linotype" w:hAnsi="Palatino Linotype" w:cs="Arial"/>
        </w:rPr>
        <w:t xml:space="preserve">relativo a clasificación de información, remitido mediante respuesta primigenia. </w:t>
      </w:r>
    </w:p>
    <w:p w14:paraId="18702906" w14:textId="77777777" w:rsidR="00285F27" w:rsidRPr="00A96000" w:rsidRDefault="00285F27" w:rsidP="00FC1D73">
      <w:pPr>
        <w:pStyle w:val="Prrafodelista"/>
        <w:numPr>
          <w:ilvl w:val="0"/>
          <w:numId w:val="20"/>
        </w:numPr>
        <w:spacing w:line="360" w:lineRule="auto"/>
        <w:jc w:val="both"/>
        <w:rPr>
          <w:rFonts w:ascii="Palatino Linotype" w:hAnsi="Palatino Linotype" w:cs="Arial"/>
          <w:b/>
          <w:bCs/>
        </w:rPr>
      </w:pPr>
      <w:r>
        <w:rPr>
          <w:rFonts w:ascii="Palatino Linotype" w:hAnsi="Palatino Linotype" w:cs="Arial"/>
          <w:b/>
          <w:bCs/>
          <w:lang w:val="es-MX"/>
        </w:rPr>
        <w:lastRenderedPageBreak/>
        <w:t xml:space="preserve">“ACTA DE LA DECIMO SEXTA SESION EXTRAORDINARIA.pdf”: </w:t>
      </w:r>
      <w:r>
        <w:rPr>
          <w:rFonts w:ascii="Palatino Linotype" w:hAnsi="Palatino Linotype" w:cs="Arial"/>
        </w:rPr>
        <w:t xml:space="preserve">Acta de la décimo sexta sesión extraordinaria del comité de transparencia, remitida mediante respuesta primigenia. </w:t>
      </w:r>
    </w:p>
    <w:p w14:paraId="016AC441" w14:textId="654C5FE1" w:rsidR="00285F27" w:rsidRDefault="00285F27" w:rsidP="00FC1D73">
      <w:pPr>
        <w:pStyle w:val="Prrafodelista"/>
        <w:numPr>
          <w:ilvl w:val="0"/>
          <w:numId w:val="20"/>
        </w:numPr>
        <w:spacing w:line="360" w:lineRule="auto"/>
        <w:jc w:val="both"/>
        <w:rPr>
          <w:rFonts w:ascii="Palatino Linotype" w:hAnsi="Palatino Linotype" w:cs="Arial"/>
          <w:b/>
          <w:bCs/>
        </w:rPr>
      </w:pPr>
      <w:r>
        <w:rPr>
          <w:rFonts w:ascii="Palatino Linotype" w:hAnsi="Palatino Linotype" w:cs="Arial"/>
          <w:b/>
          <w:bCs/>
          <w:lang w:val="es-MX"/>
        </w:rPr>
        <w:t xml:space="preserve">“RECURSO 05449 SOL 00410 OFI.pdf”: </w:t>
      </w:r>
      <w:r>
        <w:rPr>
          <w:rFonts w:ascii="Palatino Linotype" w:hAnsi="Palatino Linotype" w:cs="Arial"/>
        </w:rPr>
        <w:t xml:space="preserve">Oficio número </w:t>
      </w:r>
      <w:r>
        <w:rPr>
          <w:rFonts w:ascii="Palatino Linotype" w:hAnsi="Palatino Linotype" w:cs="Arial"/>
          <w:b/>
          <w:bCs/>
        </w:rPr>
        <w:t xml:space="preserve">MVCHS/TM/DGRAL/ET/09/3932/2024 </w:t>
      </w:r>
      <w:r>
        <w:rPr>
          <w:rFonts w:ascii="Palatino Linotype" w:hAnsi="Palatino Linotype" w:cs="Arial"/>
        </w:rPr>
        <w:t>signado por el tesorero municipal y dirigido al titular de la unidad de transparencia, de fecha cinco de septiembre de dos mil veinticuatro, en lo medular se ratifica la clasificación de la información.</w:t>
      </w:r>
    </w:p>
    <w:p w14:paraId="2121EE07" w14:textId="77777777" w:rsidR="00285F27" w:rsidRPr="00285F27" w:rsidRDefault="00285F27" w:rsidP="004416EB">
      <w:pPr>
        <w:spacing w:line="360" w:lineRule="auto"/>
        <w:jc w:val="both"/>
        <w:rPr>
          <w:rFonts w:ascii="Palatino Linotype" w:hAnsi="Palatino Linotype" w:cs="Arial"/>
          <w:b/>
          <w:bCs/>
          <w:sz w:val="24"/>
        </w:rPr>
      </w:pPr>
    </w:p>
    <w:p w14:paraId="2730803F" w14:textId="77777777" w:rsidR="00CA7BD2" w:rsidRDefault="00CA7BD2" w:rsidP="004416EB">
      <w:pPr>
        <w:spacing w:line="360" w:lineRule="auto"/>
        <w:jc w:val="both"/>
        <w:rPr>
          <w:rFonts w:ascii="Palatino Linotype" w:hAnsi="Palatino Linotype" w:cs="Arial"/>
          <w:b/>
          <w:bCs/>
          <w:sz w:val="24"/>
          <w:lang w:val="en-US"/>
        </w:rPr>
      </w:pPr>
      <w:r w:rsidRPr="00285F27">
        <w:rPr>
          <w:rFonts w:ascii="Palatino Linotype" w:hAnsi="Palatino Linotype" w:cs="Arial"/>
          <w:b/>
          <w:bCs/>
          <w:sz w:val="24"/>
        </w:rPr>
        <w:t xml:space="preserve"> </w:t>
      </w:r>
      <w:r w:rsidRPr="00CA7BD2">
        <w:rPr>
          <w:rFonts w:ascii="Palatino Linotype" w:hAnsi="Palatino Linotype" w:cs="Arial"/>
          <w:b/>
          <w:bCs/>
          <w:sz w:val="24"/>
          <w:lang w:val="en-US"/>
        </w:rPr>
        <w:t>05450/INFOEM/IP/RR/2024</w:t>
      </w:r>
    </w:p>
    <w:p w14:paraId="09EC3092" w14:textId="3B48D49E" w:rsidR="0053545C" w:rsidRDefault="00285F27" w:rsidP="00FC1D73">
      <w:pPr>
        <w:pStyle w:val="Prrafodelista"/>
        <w:numPr>
          <w:ilvl w:val="0"/>
          <w:numId w:val="20"/>
        </w:numPr>
        <w:spacing w:line="360" w:lineRule="auto"/>
        <w:jc w:val="both"/>
        <w:rPr>
          <w:rFonts w:ascii="Palatino Linotype" w:hAnsi="Palatino Linotype" w:cs="Arial"/>
          <w:b/>
          <w:bCs/>
        </w:rPr>
      </w:pPr>
      <w:r w:rsidRPr="00285F27">
        <w:rPr>
          <w:rFonts w:ascii="Palatino Linotype" w:hAnsi="Palatino Linotype" w:cs="Arial"/>
          <w:b/>
          <w:bCs/>
          <w:lang w:val="es-MX"/>
        </w:rPr>
        <w:t>“411 ACUERDO-CMT-VACHASO-A-00307-2024.</w:t>
      </w:r>
      <w:r>
        <w:rPr>
          <w:rFonts w:ascii="Palatino Linotype" w:hAnsi="Palatino Linotype" w:cs="Arial"/>
          <w:b/>
          <w:bCs/>
          <w:lang w:val="es-MX"/>
        </w:rPr>
        <w:t xml:space="preserve">pdf”: </w:t>
      </w:r>
      <w:r w:rsidR="0053545C">
        <w:rPr>
          <w:rFonts w:ascii="Palatino Linotype" w:hAnsi="Palatino Linotype" w:cs="Arial"/>
        </w:rPr>
        <w:t xml:space="preserve">Acuerdo </w:t>
      </w:r>
      <w:r w:rsidR="0053545C">
        <w:rPr>
          <w:rFonts w:ascii="Palatino Linotype" w:hAnsi="Palatino Linotype" w:cs="Arial"/>
          <w:b/>
          <w:bCs/>
        </w:rPr>
        <w:t xml:space="preserve">CTM/VACHASO/A/00307/2024 </w:t>
      </w:r>
      <w:r w:rsidR="0053545C">
        <w:rPr>
          <w:rFonts w:ascii="Palatino Linotype" w:hAnsi="Palatino Linotype" w:cs="Arial"/>
        </w:rPr>
        <w:t xml:space="preserve">relativo a clasificación de información, remitido mediante respuesta primigenia. </w:t>
      </w:r>
    </w:p>
    <w:p w14:paraId="1EECA442" w14:textId="77777777" w:rsidR="0053545C" w:rsidRPr="00A96000" w:rsidRDefault="00285F27" w:rsidP="00FC1D73">
      <w:pPr>
        <w:pStyle w:val="Prrafodelista"/>
        <w:numPr>
          <w:ilvl w:val="0"/>
          <w:numId w:val="20"/>
        </w:numPr>
        <w:spacing w:line="360" w:lineRule="auto"/>
        <w:jc w:val="both"/>
        <w:rPr>
          <w:rFonts w:ascii="Palatino Linotype" w:hAnsi="Palatino Linotype" w:cs="Arial"/>
          <w:b/>
          <w:bCs/>
        </w:rPr>
      </w:pPr>
      <w:r>
        <w:rPr>
          <w:rFonts w:ascii="Palatino Linotype" w:hAnsi="Palatino Linotype" w:cs="Arial"/>
          <w:b/>
          <w:bCs/>
          <w:lang w:val="es-MX"/>
        </w:rPr>
        <w:t>“ACTA DE LA DECIMO SEXTA SESION EXTRAORDINARIA.pdf”:</w:t>
      </w:r>
      <w:r w:rsidR="0053545C">
        <w:rPr>
          <w:rFonts w:ascii="Palatino Linotype" w:hAnsi="Palatino Linotype" w:cs="Arial"/>
          <w:b/>
          <w:bCs/>
          <w:lang w:val="es-MX"/>
        </w:rPr>
        <w:t xml:space="preserve"> </w:t>
      </w:r>
      <w:r w:rsidR="0053545C">
        <w:rPr>
          <w:rFonts w:ascii="Palatino Linotype" w:hAnsi="Palatino Linotype" w:cs="Arial"/>
        </w:rPr>
        <w:t xml:space="preserve">Acta de la décimo sexta sesión extraordinaria del comité de transparencia, remitida mediante respuesta primigenia. </w:t>
      </w:r>
    </w:p>
    <w:p w14:paraId="6731FEE4" w14:textId="677531DE" w:rsidR="0053545C" w:rsidRDefault="00285F27" w:rsidP="00FC1D73">
      <w:pPr>
        <w:pStyle w:val="Prrafodelista"/>
        <w:numPr>
          <w:ilvl w:val="0"/>
          <w:numId w:val="20"/>
        </w:numPr>
        <w:spacing w:line="360" w:lineRule="auto"/>
        <w:jc w:val="both"/>
        <w:rPr>
          <w:rFonts w:ascii="Palatino Linotype" w:hAnsi="Palatino Linotype" w:cs="Arial"/>
          <w:b/>
          <w:bCs/>
        </w:rPr>
      </w:pPr>
      <w:r>
        <w:rPr>
          <w:rFonts w:ascii="Palatino Linotype" w:hAnsi="Palatino Linotype" w:cs="Arial"/>
          <w:b/>
          <w:bCs/>
          <w:lang w:val="es-MX"/>
        </w:rPr>
        <w:t>“RECURSO 05450 SOL 00411 OFI.pdf”:</w:t>
      </w:r>
      <w:r w:rsidR="0053545C">
        <w:rPr>
          <w:rFonts w:ascii="Palatino Linotype" w:hAnsi="Palatino Linotype" w:cs="Arial"/>
          <w:b/>
          <w:bCs/>
          <w:lang w:val="es-MX"/>
        </w:rPr>
        <w:t xml:space="preserve"> </w:t>
      </w:r>
      <w:r w:rsidR="0053545C">
        <w:rPr>
          <w:rFonts w:ascii="Palatino Linotype" w:hAnsi="Palatino Linotype" w:cs="Arial"/>
        </w:rPr>
        <w:t xml:space="preserve">Oficio número </w:t>
      </w:r>
      <w:r w:rsidR="0053545C">
        <w:rPr>
          <w:rFonts w:ascii="Palatino Linotype" w:hAnsi="Palatino Linotype" w:cs="Arial"/>
          <w:b/>
          <w:bCs/>
        </w:rPr>
        <w:t xml:space="preserve">MVCHS/TM/DGRAL/ET/09/3933/2024 </w:t>
      </w:r>
      <w:r w:rsidR="0053545C">
        <w:rPr>
          <w:rFonts w:ascii="Palatino Linotype" w:hAnsi="Palatino Linotype" w:cs="Arial"/>
        </w:rPr>
        <w:t>signado por el tesorero municipal y dirigido al titular de la unidad de transparencia, de fecha cinco de septiembre de dos mil veinticuatro, en lo medular se ratifica la clasificación de la información.</w:t>
      </w:r>
    </w:p>
    <w:p w14:paraId="0A8A2F73" w14:textId="77777777" w:rsidR="002F2D69" w:rsidRDefault="002F2D69" w:rsidP="004416EB">
      <w:pPr>
        <w:spacing w:line="360" w:lineRule="auto"/>
        <w:jc w:val="both"/>
        <w:rPr>
          <w:rFonts w:ascii="Palatino Linotype" w:hAnsi="Palatino Linotype" w:cs="Arial"/>
          <w:b/>
          <w:bCs/>
          <w:sz w:val="24"/>
        </w:rPr>
      </w:pPr>
    </w:p>
    <w:p w14:paraId="594598E1" w14:textId="77777777" w:rsidR="00CA7BD2" w:rsidRDefault="00CA7BD2" w:rsidP="004416EB">
      <w:pPr>
        <w:spacing w:line="360" w:lineRule="auto"/>
        <w:jc w:val="both"/>
        <w:rPr>
          <w:rFonts w:ascii="Palatino Linotype" w:hAnsi="Palatino Linotype" w:cs="Arial"/>
          <w:b/>
          <w:bCs/>
          <w:sz w:val="24"/>
          <w:lang w:val="en-US"/>
        </w:rPr>
      </w:pPr>
      <w:r w:rsidRPr="00285F27">
        <w:rPr>
          <w:rFonts w:ascii="Palatino Linotype" w:hAnsi="Palatino Linotype" w:cs="Arial"/>
          <w:b/>
          <w:bCs/>
          <w:sz w:val="24"/>
        </w:rPr>
        <w:lastRenderedPageBreak/>
        <w:t xml:space="preserve"> </w:t>
      </w:r>
      <w:r w:rsidRPr="00CA7BD2">
        <w:rPr>
          <w:rFonts w:ascii="Palatino Linotype" w:hAnsi="Palatino Linotype" w:cs="Arial"/>
          <w:b/>
          <w:bCs/>
          <w:sz w:val="24"/>
          <w:lang w:val="en-US"/>
        </w:rPr>
        <w:t xml:space="preserve">05451/INFOEM/IP/RR/2024 </w:t>
      </w:r>
    </w:p>
    <w:p w14:paraId="1E0F1D1E" w14:textId="77777777" w:rsidR="0053545C" w:rsidRPr="00A96000" w:rsidRDefault="0053545C" w:rsidP="00FC1D73">
      <w:pPr>
        <w:pStyle w:val="Prrafodelista"/>
        <w:numPr>
          <w:ilvl w:val="0"/>
          <w:numId w:val="20"/>
        </w:numPr>
        <w:spacing w:line="360" w:lineRule="auto"/>
        <w:jc w:val="both"/>
        <w:rPr>
          <w:rFonts w:ascii="Palatino Linotype" w:hAnsi="Palatino Linotype" w:cs="Arial"/>
          <w:b/>
          <w:bCs/>
        </w:rPr>
      </w:pPr>
      <w:r w:rsidRPr="0053545C">
        <w:rPr>
          <w:rFonts w:ascii="Palatino Linotype" w:hAnsi="Palatino Linotype" w:cs="Arial"/>
          <w:b/>
          <w:bCs/>
          <w:lang w:val="es-MX"/>
        </w:rPr>
        <w:t>“ACTA DE LA DECIMO S</w:t>
      </w:r>
      <w:r>
        <w:rPr>
          <w:rFonts w:ascii="Palatino Linotype" w:hAnsi="Palatino Linotype" w:cs="Arial"/>
          <w:b/>
          <w:bCs/>
          <w:lang w:val="es-MX"/>
        </w:rPr>
        <w:t xml:space="preserve">EXTA SESION EXTRAORDINARIA.pdf”: </w:t>
      </w:r>
      <w:r>
        <w:rPr>
          <w:rFonts w:ascii="Palatino Linotype" w:hAnsi="Palatino Linotype" w:cs="Arial"/>
        </w:rPr>
        <w:t xml:space="preserve">Acta de la décimo sexta sesión extraordinaria del comité de transparencia, remitida mediante respuesta primigenia. </w:t>
      </w:r>
    </w:p>
    <w:p w14:paraId="60C7A13F" w14:textId="609A9E5A" w:rsidR="0053545C" w:rsidRDefault="0053545C" w:rsidP="00FC1D73">
      <w:pPr>
        <w:pStyle w:val="Prrafodelista"/>
        <w:numPr>
          <w:ilvl w:val="0"/>
          <w:numId w:val="20"/>
        </w:numPr>
        <w:spacing w:line="360" w:lineRule="auto"/>
        <w:jc w:val="both"/>
        <w:rPr>
          <w:rFonts w:ascii="Palatino Linotype" w:hAnsi="Palatino Linotype" w:cs="Arial"/>
          <w:b/>
          <w:bCs/>
        </w:rPr>
      </w:pPr>
      <w:r>
        <w:rPr>
          <w:rFonts w:ascii="Palatino Linotype" w:hAnsi="Palatino Linotype" w:cs="Arial"/>
          <w:b/>
          <w:bCs/>
          <w:lang w:val="es-MX"/>
        </w:rPr>
        <w:t xml:space="preserve">“RECURSO 05451 SOL 00412 OFI.pdf”: </w:t>
      </w:r>
      <w:r>
        <w:rPr>
          <w:rFonts w:ascii="Palatino Linotype" w:hAnsi="Palatino Linotype" w:cs="Arial"/>
        </w:rPr>
        <w:t xml:space="preserve">Oficio número </w:t>
      </w:r>
      <w:r>
        <w:rPr>
          <w:rFonts w:ascii="Palatino Linotype" w:hAnsi="Palatino Linotype" w:cs="Arial"/>
          <w:b/>
          <w:bCs/>
        </w:rPr>
        <w:t xml:space="preserve">MVCHS/TM/DGRAL/ET/09/3934/2024 </w:t>
      </w:r>
      <w:r>
        <w:rPr>
          <w:rFonts w:ascii="Palatino Linotype" w:hAnsi="Palatino Linotype" w:cs="Arial"/>
        </w:rPr>
        <w:t>signado por el tesorero municipal y dirigido al titular de la unidad de transparencia, de fecha cinco de septiembre de dos mil veinticuatro, en lo medular se ratifica la clasificación de la información.</w:t>
      </w:r>
    </w:p>
    <w:p w14:paraId="27AB2C9A" w14:textId="060DBD74" w:rsidR="0053545C" w:rsidRDefault="0053545C" w:rsidP="00FC1D73">
      <w:pPr>
        <w:pStyle w:val="Prrafodelista"/>
        <w:numPr>
          <w:ilvl w:val="0"/>
          <w:numId w:val="20"/>
        </w:numPr>
        <w:spacing w:line="360" w:lineRule="auto"/>
        <w:jc w:val="both"/>
        <w:rPr>
          <w:rFonts w:ascii="Palatino Linotype" w:hAnsi="Palatino Linotype" w:cs="Arial"/>
          <w:b/>
          <w:bCs/>
        </w:rPr>
      </w:pPr>
      <w:r>
        <w:rPr>
          <w:rFonts w:ascii="Palatino Linotype" w:hAnsi="Palatino Linotype" w:cs="Arial"/>
          <w:b/>
          <w:bCs/>
          <w:lang w:val="es-MX"/>
        </w:rPr>
        <w:t xml:space="preserve">“412 ACUERDO-CMT-VACHASO-A-00304-2024.pdf”: </w:t>
      </w:r>
      <w:r>
        <w:rPr>
          <w:rFonts w:ascii="Palatino Linotype" w:hAnsi="Palatino Linotype" w:cs="Arial"/>
        </w:rPr>
        <w:t xml:space="preserve">Acuerdo </w:t>
      </w:r>
      <w:r>
        <w:rPr>
          <w:rFonts w:ascii="Palatino Linotype" w:hAnsi="Palatino Linotype" w:cs="Arial"/>
          <w:b/>
          <w:bCs/>
        </w:rPr>
        <w:t xml:space="preserve">CTM/VACHASO/A/00304/2024 </w:t>
      </w:r>
      <w:r>
        <w:rPr>
          <w:rFonts w:ascii="Palatino Linotype" w:hAnsi="Palatino Linotype" w:cs="Arial"/>
        </w:rPr>
        <w:t xml:space="preserve">relativo a clasificación de información, remitido mediante respuesta primigenia. </w:t>
      </w:r>
    </w:p>
    <w:p w14:paraId="62E6F901" w14:textId="77777777" w:rsidR="0053545C" w:rsidRPr="0053545C" w:rsidRDefault="0053545C" w:rsidP="004416EB">
      <w:pPr>
        <w:spacing w:line="360" w:lineRule="auto"/>
        <w:jc w:val="both"/>
        <w:rPr>
          <w:rFonts w:ascii="Palatino Linotype" w:hAnsi="Palatino Linotype" w:cs="Arial"/>
          <w:b/>
          <w:bCs/>
          <w:sz w:val="24"/>
        </w:rPr>
      </w:pPr>
    </w:p>
    <w:p w14:paraId="1D99B84F" w14:textId="549E5592" w:rsidR="00CA7BD2" w:rsidRPr="00CA7BD2" w:rsidRDefault="00CA7BD2" w:rsidP="004416EB">
      <w:pPr>
        <w:spacing w:line="360" w:lineRule="auto"/>
        <w:jc w:val="both"/>
        <w:rPr>
          <w:rFonts w:ascii="Palatino Linotype" w:hAnsi="Palatino Linotype"/>
          <w:bCs/>
          <w:sz w:val="24"/>
          <w:szCs w:val="24"/>
          <w:lang w:val="en-US"/>
        </w:rPr>
      </w:pPr>
      <w:r w:rsidRPr="0053545C">
        <w:rPr>
          <w:rFonts w:ascii="Palatino Linotype" w:hAnsi="Palatino Linotype" w:cs="Arial"/>
          <w:b/>
          <w:bCs/>
          <w:sz w:val="24"/>
        </w:rPr>
        <w:t xml:space="preserve"> </w:t>
      </w:r>
      <w:r w:rsidRPr="00CA7BD2">
        <w:rPr>
          <w:rFonts w:ascii="Palatino Linotype" w:hAnsi="Palatino Linotype" w:cs="Arial"/>
          <w:b/>
          <w:bCs/>
          <w:sz w:val="24"/>
          <w:lang w:val="en-US"/>
        </w:rPr>
        <w:t>05452/INFOEM/IP/RR/2024</w:t>
      </w:r>
    </w:p>
    <w:p w14:paraId="1BB252D8" w14:textId="6A6F6664" w:rsidR="0053545C" w:rsidRDefault="0053545C" w:rsidP="00FC1D73">
      <w:pPr>
        <w:pStyle w:val="Prrafodelista"/>
        <w:numPr>
          <w:ilvl w:val="0"/>
          <w:numId w:val="20"/>
        </w:numPr>
        <w:spacing w:line="360" w:lineRule="auto"/>
        <w:jc w:val="both"/>
        <w:rPr>
          <w:rFonts w:ascii="Palatino Linotype" w:hAnsi="Palatino Linotype" w:cs="Arial"/>
          <w:b/>
          <w:bCs/>
        </w:rPr>
      </w:pPr>
      <w:r w:rsidRPr="0053545C">
        <w:rPr>
          <w:rFonts w:ascii="Palatino Linotype" w:hAnsi="Palatino Linotype"/>
          <w:b/>
          <w:lang w:val="es-MX"/>
        </w:rPr>
        <w:t>“413 ACUERDO-CMT-VACHASO-A-00340-2024.p</w:t>
      </w:r>
      <w:r>
        <w:rPr>
          <w:rFonts w:ascii="Palatino Linotype" w:hAnsi="Palatino Linotype"/>
          <w:b/>
          <w:lang w:val="es-MX"/>
        </w:rPr>
        <w:t xml:space="preserve">df”: </w:t>
      </w:r>
      <w:r>
        <w:rPr>
          <w:rFonts w:ascii="Palatino Linotype" w:hAnsi="Palatino Linotype" w:cs="Arial"/>
        </w:rPr>
        <w:t xml:space="preserve">Acuerdo </w:t>
      </w:r>
      <w:r>
        <w:rPr>
          <w:rFonts w:ascii="Palatino Linotype" w:hAnsi="Palatino Linotype" w:cs="Arial"/>
          <w:b/>
          <w:bCs/>
        </w:rPr>
        <w:t xml:space="preserve">CTM/VACHASO/A/00340/2024 </w:t>
      </w:r>
      <w:r>
        <w:rPr>
          <w:rFonts w:ascii="Palatino Linotype" w:hAnsi="Palatino Linotype" w:cs="Arial"/>
        </w:rPr>
        <w:t xml:space="preserve">relativo a clasificación de información, remitido mediante respuesta primigenia. </w:t>
      </w:r>
    </w:p>
    <w:p w14:paraId="412955A5" w14:textId="77777777" w:rsidR="0053545C" w:rsidRPr="00A96000" w:rsidRDefault="0053545C" w:rsidP="00FC1D73">
      <w:pPr>
        <w:pStyle w:val="Prrafodelista"/>
        <w:numPr>
          <w:ilvl w:val="0"/>
          <w:numId w:val="20"/>
        </w:numPr>
        <w:spacing w:line="360" w:lineRule="auto"/>
        <w:jc w:val="both"/>
        <w:rPr>
          <w:rFonts w:ascii="Palatino Linotype" w:hAnsi="Palatino Linotype" w:cs="Arial"/>
          <w:b/>
          <w:bCs/>
        </w:rPr>
      </w:pPr>
      <w:r>
        <w:rPr>
          <w:rFonts w:ascii="Palatino Linotype" w:hAnsi="Palatino Linotype"/>
          <w:b/>
          <w:lang w:val="es-MX"/>
        </w:rPr>
        <w:t xml:space="preserve">“ACTA DE LA DECIMO SEXTA SESION EXTRAORDINARIA.pdf”: </w:t>
      </w:r>
      <w:r>
        <w:rPr>
          <w:rFonts w:ascii="Palatino Linotype" w:hAnsi="Palatino Linotype" w:cs="Arial"/>
        </w:rPr>
        <w:t xml:space="preserve">Acta de la décimo sexta sesión extraordinaria del comité de transparencia, remitida mediante respuesta primigenia. </w:t>
      </w:r>
    </w:p>
    <w:p w14:paraId="46CEA271" w14:textId="4E870272" w:rsidR="0053545C" w:rsidRDefault="0053545C" w:rsidP="00FC1D73">
      <w:pPr>
        <w:pStyle w:val="Prrafodelista"/>
        <w:numPr>
          <w:ilvl w:val="0"/>
          <w:numId w:val="20"/>
        </w:numPr>
        <w:spacing w:line="360" w:lineRule="auto"/>
        <w:jc w:val="both"/>
        <w:rPr>
          <w:rFonts w:ascii="Palatino Linotype" w:hAnsi="Palatino Linotype" w:cs="Arial"/>
          <w:b/>
          <w:bCs/>
        </w:rPr>
      </w:pPr>
      <w:r>
        <w:rPr>
          <w:rFonts w:ascii="Palatino Linotype" w:hAnsi="Palatino Linotype"/>
          <w:b/>
          <w:lang w:val="es-MX"/>
        </w:rPr>
        <w:t xml:space="preserve">“RECURSO 05452 SOL 00413 OFI.pdf”: </w:t>
      </w:r>
      <w:r>
        <w:rPr>
          <w:rFonts w:ascii="Palatino Linotype" w:hAnsi="Palatino Linotype" w:cs="Arial"/>
        </w:rPr>
        <w:t xml:space="preserve">Oficio número </w:t>
      </w:r>
      <w:r>
        <w:rPr>
          <w:rFonts w:ascii="Palatino Linotype" w:hAnsi="Palatino Linotype" w:cs="Arial"/>
          <w:b/>
          <w:bCs/>
        </w:rPr>
        <w:t xml:space="preserve">MVCHS/TM/DGRAL/ET/09/3935/2024 </w:t>
      </w:r>
      <w:r>
        <w:rPr>
          <w:rFonts w:ascii="Palatino Linotype" w:hAnsi="Palatino Linotype" w:cs="Arial"/>
        </w:rPr>
        <w:t xml:space="preserve">signado por el tesorero municipal y </w:t>
      </w:r>
      <w:r>
        <w:rPr>
          <w:rFonts w:ascii="Palatino Linotype" w:hAnsi="Palatino Linotype" w:cs="Arial"/>
        </w:rPr>
        <w:lastRenderedPageBreak/>
        <w:t>dirigido al titular de la unidad de transparencia, de fecha cinco de septiembre de dos mil veinticuatro, en lo medular se ratifica la clasificación de la información.</w:t>
      </w:r>
    </w:p>
    <w:p w14:paraId="0F4577B4" w14:textId="77777777" w:rsidR="00CA7BD2" w:rsidRPr="0053545C" w:rsidRDefault="00CA7BD2" w:rsidP="004416EB">
      <w:pPr>
        <w:spacing w:line="360" w:lineRule="auto"/>
        <w:jc w:val="both"/>
        <w:rPr>
          <w:rFonts w:ascii="Palatino Linotype" w:hAnsi="Palatino Linotype"/>
          <w:b/>
          <w:sz w:val="24"/>
          <w:szCs w:val="24"/>
        </w:rPr>
      </w:pPr>
    </w:p>
    <w:p w14:paraId="6E8FFE45" w14:textId="01988C00" w:rsidR="00CA7BD2" w:rsidRDefault="0053545C" w:rsidP="004416EB">
      <w:pPr>
        <w:spacing w:line="360" w:lineRule="auto"/>
        <w:jc w:val="both"/>
        <w:rPr>
          <w:rFonts w:ascii="Palatino Linotype" w:hAnsi="Palatino Linotype"/>
          <w:bCs/>
          <w:sz w:val="24"/>
          <w:szCs w:val="24"/>
        </w:rPr>
      </w:pPr>
      <w:r>
        <w:rPr>
          <w:rFonts w:ascii="Palatino Linotype" w:hAnsi="Palatino Linotype"/>
          <w:bCs/>
          <w:sz w:val="24"/>
          <w:szCs w:val="24"/>
        </w:rPr>
        <w:t xml:space="preserve">Dentro de este marco, se arriba a la conclusión de que, mediante informe justificado, </w:t>
      </w:r>
      <w:r>
        <w:rPr>
          <w:rFonts w:ascii="Palatino Linotype" w:hAnsi="Palatino Linotype"/>
          <w:b/>
          <w:sz w:val="24"/>
          <w:szCs w:val="24"/>
        </w:rPr>
        <w:t xml:space="preserve">El Sujeto Obligado </w:t>
      </w:r>
      <w:r>
        <w:rPr>
          <w:rFonts w:ascii="Palatino Linotype" w:hAnsi="Palatino Linotype"/>
          <w:bCs/>
          <w:sz w:val="24"/>
          <w:szCs w:val="24"/>
        </w:rPr>
        <w:t xml:space="preserve">se limitó a ratificar la clasificación de la información requerida como reservada, insistiendo en que </w:t>
      </w:r>
      <w:r w:rsidR="00A03507">
        <w:rPr>
          <w:rFonts w:ascii="Palatino Linotype" w:hAnsi="Palatino Linotype"/>
          <w:bCs/>
          <w:sz w:val="24"/>
          <w:szCs w:val="24"/>
        </w:rPr>
        <w:t xml:space="preserve">la restricción al multicitado derecho constitucional </w:t>
      </w:r>
      <w:r>
        <w:rPr>
          <w:rFonts w:ascii="Palatino Linotype" w:hAnsi="Palatino Linotype"/>
          <w:bCs/>
          <w:sz w:val="24"/>
          <w:szCs w:val="24"/>
        </w:rPr>
        <w:t xml:space="preserve">no fue realizada en términos de la corriente legal relativa a la prueba de daño. Adicionalmente, </w:t>
      </w:r>
      <w:r w:rsidR="00A03507">
        <w:rPr>
          <w:rFonts w:ascii="Palatino Linotype" w:hAnsi="Palatino Linotype"/>
          <w:bCs/>
          <w:sz w:val="24"/>
          <w:szCs w:val="24"/>
        </w:rPr>
        <w:t xml:space="preserve">se </w:t>
      </w:r>
      <w:r w:rsidR="0051079E">
        <w:rPr>
          <w:rFonts w:ascii="Palatino Linotype" w:hAnsi="Palatino Linotype"/>
          <w:bCs/>
          <w:sz w:val="24"/>
          <w:szCs w:val="24"/>
        </w:rPr>
        <w:t>reitera</w:t>
      </w:r>
      <w:r w:rsidR="00A03507">
        <w:rPr>
          <w:rFonts w:ascii="Palatino Linotype" w:hAnsi="Palatino Linotype"/>
          <w:bCs/>
          <w:sz w:val="24"/>
          <w:szCs w:val="24"/>
        </w:rPr>
        <w:t xml:space="preserve"> que la información requerida corresponde a documentos definitivos, cuyo contenido no es susceptible de ser modificado, por ello, no actualiza causales de reserva. </w:t>
      </w:r>
    </w:p>
    <w:p w14:paraId="3740EA87" w14:textId="6DD115C5" w:rsidR="00A03507" w:rsidRPr="00A03507" w:rsidRDefault="00A03507" w:rsidP="00A03507">
      <w:pPr>
        <w:spacing w:line="360" w:lineRule="auto"/>
        <w:jc w:val="both"/>
        <w:rPr>
          <w:rFonts w:ascii="Palatino Linotype" w:hAnsi="Palatino Linotype" w:cs="Times New Roman"/>
          <w:sz w:val="24"/>
          <w:szCs w:val="24"/>
        </w:rPr>
      </w:pPr>
      <w:r w:rsidRPr="00A03507">
        <w:rPr>
          <w:rFonts w:ascii="Palatino Linotype" w:hAnsi="Palatino Linotype"/>
          <w:bCs/>
          <w:sz w:val="24"/>
          <w:szCs w:val="24"/>
        </w:rPr>
        <w:t xml:space="preserve">En suma, resulta procedente ordenar la entrega del </w:t>
      </w:r>
      <w:r w:rsidRPr="00A03507">
        <w:rPr>
          <w:rFonts w:ascii="Palatino Linotype" w:hAnsi="Palatino Linotype"/>
          <w:sz w:val="24"/>
          <w:szCs w:val="24"/>
        </w:rPr>
        <w:t>o los documentos donde consten las garantías exhibidas por la persona moral referida en las solicitudes de información</w:t>
      </w:r>
      <w:r w:rsidRPr="00A03507">
        <w:rPr>
          <w:rFonts w:ascii="Palatino Linotype" w:hAnsi="Palatino Linotype"/>
          <w:b/>
          <w:bCs/>
          <w:sz w:val="24"/>
          <w:szCs w:val="24"/>
        </w:rPr>
        <w:t xml:space="preserve"> </w:t>
      </w:r>
      <w:r w:rsidRPr="00A03507">
        <w:rPr>
          <w:rFonts w:ascii="Palatino Linotype" w:hAnsi="Palatino Linotype" w:cs="Arial"/>
          <w:b/>
          <w:bCs/>
          <w:sz w:val="24"/>
          <w:szCs w:val="24"/>
        </w:rPr>
        <w:t>00406/VACHASO/IP/2024,</w:t>
      </w:r>
      <w:r w:rsidRPr="00A03507">
        <w:rPr>
          <w:rFonts w:ascii="Palatino Linotype" w:hAnsi="Palatino Linotype" w:cs="Arial"/>
          <w:sz w:val="24"/>
          <w:szCs w:val="24"/>
        </w:rPr>
        <w:t xml:space="preserve"> </w:t>
      </w:r>
      <w:r w:rsidRPr="00A03507">
        <w:rPr>
          <w:rFonts w:ascii="Palatino Linotype" w:hAnsi="Palatino Linotype" w:cs="Arial"/>
          <w:b/>
          <w:bCs/>
          <w:sz w:val="24"/>
          <w:szCs w:val="24"/>
        </w:rPr>
        <w:t xml:space="preserve">00407/VACHASO/IP/2024, 00408/VACHASO/IP/2024, 00409/VACHASO/IP/2024, 00410/VACHASO/IP/2024, 00411/VACHASO/IP/2024, 00412/VACHASO/IP/2024 y 00413/VACHASO/IP/2024, </w:t>
      </w:r>
      <w:r w:rsidRPr="00A03507">
        <w:rPr>
          <w:rFonts w:ascii="Palatino Linotype" w:hAnsi="Palatino Linotype" w:cs="Arial"/>
          <w:sz w:val="24"/>
          <w:szCs w:val="24"/>
        </w:rPr>
        <w:t>en términos del artículo 130 del reglamento de la ley de contratación pública del Estado de México y Municipios, respecto de los servicios contratados consistentes en:</w:t>
      </w:r>
    </w:p>
    <w:p w14:paraId="507213E2" w14:textId="77777777" w:rsidR="00A03507" w:rsidRPr="00283EBB" w:rsidRDefault="00A03507" w:rsidP="00FC1D73">
      <w:pPr>
        <w:pStyle w:val="Prrafodelista"/>
        <w:numPr>
          <w:ilvl w:val="0"/>
          <w:numId w:val="7"/>
        </w:numPr>
        <w:spacing w:before="240" w:line="360" w:lineRule="auto"/>
        <w:jc w:val="both"/>
        <w:rPr>
          <w:rFonts w:ascii="Palatino Linotype" w:hAnsi="Palatino Linotype"/>
        </w:rPr>
      </w:pPr>
      <w:r w:rsidRPr="00283EBB">
        <w:rPr>
          <w:rFonts w:ascii="Palatino Linotype" w:hAnsi="Palatino Linotype"/>
        </w:rPr>
        <w:t xml:space="preserve">Servicios de actualización de datos catastrales del municipio de Valle de Chalco Solidaridad. </w:t>
      </w:r>
    </w:p>
    <w:p w14:paraId="4371B2F2" w14:textId="77777777" w:rsidR="00A03507" w:rsidRPr="00283EBB" w:rsidRDefault="00A03507" w:rsidP="00FC1D73">
      <w:pPr>
        <w:pStyle w:val="Prrafodelista"/>
        <w:numPr>
          <w:ilvl w:val="0"/>
          <w:numId w:val="7"/>
        </w:numPr>
        <w:spacing w:before="240" w:line="360" w:lineRule="auto"/>
        <w:jc w:val="both"/>
        <w:rPr>
          <w:rFonts w:ascii="Palatino Linotype" w:hAnsi="Palatino Linotype"/>
        </w:rPr>
      </w:pPr>
      <w:r w:rsidRPr="00283EBB">
        <w:rPr>
          <w:rFonts w:ascii="Palatino Linotype" w:hAnsi="Palatino Linotype"/>
        </w:rPr>
        <w:t>Mantenimiento a redes de datos</w:t>
      </w:r>
    </w:p>
    <w:p w14:paraId="7BEAD2B0" w14:textId="77777777" w:rsidR="00A03507" w:rsidRPr="00283EBB" w:rsidRDefault="00A03507" w:rsidP="00FC1D73">
      <w:pPr>
        <w:pStyle w:val="Prrafodelista"/>
        <w:numPr>
          <w:ilvl w:val="0"/>
          <w:numId w:val="7"/>
        </w:numPr>
        <w:spacing w:before="240" w:line="360" w:lineRule="auto"/>
        <w:jc w:val="both"/>
        <w:rPr>
          <w:rFonts w:ascii="Palatino Linotype" w:hAnsi="Palatino Linotype"/>
        </w:rPr>
      </w:pPr>
      <w:r w:rsidRPr="00283EBB">
        <w:rPr>
          <w:rFonts w:ascii="Palatino Linotype" w:hAnsi="Palatino Linotype"/>
        </w:rPr>
        <w:lastRenderedPageBreak/>
        <w:t xml:space="preserve">Mantenimiento de equipos de bienes informáticos. </w:t>
      </w:r>
    </w:p>
    <w:p w14:paraId="7AA1B5E6" w14:textId="77777777" w:rsidR="00A03507" w:rsidRPr="00283EBB" w:rsidRDefault="00A03507" w:rsidP="00FC1D73">
      <w:pPr>
        <w:pStyle w:val="Prrafodelista"/>
        <w:numPr>
          <w:ilvl w:val="0"/>
          <w:numId w:val="7"/>
        </w:numPr>
        <w:spacing w:before="240" w:line="360" w:lineRule="auto"/>
        <w:jc w:val="both"/>
        <w:rPr>
          <w:rFonts w:ascii="Palatino Linotype" w:hAnsi="Palatino Linotype"/>
        </w:rPr>
      </w:pPr>
      <w:r w:rsidRPr="00283EBB">
        <w:rPr>
          <w:rFonts w:ascii="Palatino Linotype" w:hAnsi="Palatino Linotype"/>
        </w:rPr>
        <w:t>Mantenimiento de cámaras de video del municipio</w:t>
      </w:r>
    </w:p>
    <w:p w14:paraId="28CC4473" w14:textId="77777777" w:rsidR="00A03507" w:rsidRPr="00283EBB" w:rsidRDefault="00A03507" w:rsidP="00FC1D73">
      <w:pPr>
        <w:pStyle w:val="Prrafodelista"/>
        <w:numPr>
          <w:ilvl w:val="0"/>
          <w:numId w:val="7"/>
        </w:numPr>
        <w:spacing w:before="240" w:line="360" w:lineRule="auto"/>
        <w:jc w:val="both"/>
        <w:rPr>
          <w:rFonts w:ascii="Palatino Linotype" w:hAnsi="Palatino Linotype"/>
        </w:rPr>
      </w:pPr>
      <w:r w:rsidRPr="00283EBB">
        <w:rPr>
          <w:rFonts w:ascii="Palatino Linotype" w:hAnsi="Palatino Linotype"/>
        </w:rPr>
        <w:t>Servicio de compilación de imágenes en paquete (Tif/Multitif Generación de archivo SIFE para integración del informe primer trimestre 2023)</w:t>
      </w:r>
    </w:p>
    <w:p w14:paraId="3F6AA80D" w14:textId="77777777" w:rsidR="00A03507" w:rsidRPr="00283EBB" w:rsidRDefault="00A03507" w:rsidP="00FC1D73">
      <w:pPr>
        <w:pStyle w:val="Prrafodelista"/>
        <w:numPr>
          <w:ilvl w:val="0"/>
          <w:numId w:val="7"/>
        </w:numPr>
        <w:spacing w:before="240" w:line="360" w:lineRule="auto"/>
        <w:jc w:val="both"/>
        <w:rPr>
          <w:rFonts w:ascii="Palatino Linotype" w:hAnsi="Palatino Linotype"/>
        </w:rPr>
      </w:pPr>
      <w:r w:rsidRPr="00283EBB">
        <w:rPr>
          <w:rFonts w:ascii="Palatino Linotype" w:hAnsi="Palatino Linotype"/>
        </w:rPr>
        <w:t xml:space="preserve">Servicio de digitalización de documentos de expedientes de los procedimientos de adquisiciones, arrendamientos de bienes o contratación de servicios del ejercicio fiscal 2022. </w:t>
      </w:r>
    </w:p>
    <w:p w14:paraId="79BDBE01" w14:textId="77777777" w:rsidR="00A03507" w:rsidRPr="00283EBB" w:rsidRDefault="00A03507" w:rsidP="00FC1D73">
      <w:pPr>
        <w:pStyle w:val="Prrafodelista"/>
        <w:numPr>
          <w:ilvl w:val="0"/>
          <w:numId w:val="7"/>
        </w:numPr>
        <w:spacing w:before="240" w:line="360" w:lineRule="auto"/>
        <w:jc w:val="both"/>
        <w:rPr>
          <w:rFonts w:ascii="Palatino Linotype" w:hAnsi="Palatino Linotype"/>
        </w:rPr>
      </w:pPr>
      <w:r w:rsidRPr="00283EBB">
        <w:rPr>
          <w:rFonts w:ascii="Palatino Linotype" w:hAnsi="Palatino Linotype"/>
        </w:rPr>
        <w:t>Servicio de creación y programación de nube para respaldo de información generada en el municipio</w:t>
      </w:r>
    </w:p>
    <w:p w14:paraId="7F2F30E8" w14:textId="77777777" w:rsidR="00A03507" w:rsidRPr="00283EBB" w:rsidRDefault="00A03507" w:rsidP="00FC1D73">
      <w:pPr>
        <w:pStyle w:val="Prrafodelista"/>
        <w:numPr>
          <w:ilvl w:val="0"/>
          <w:numId w:val="7"/>
        </w:numPr>
        <w:spacing w:before="240" w:line="360" w:lineRule="auto"/>
        <w:jc w:val="both"/>
        <w:rPr>
          <w:rFonts w:ascii="Palatino Linotype" w:hAnsi="Palatino Linotype"/>
        </w:rPr>
      </w:pPr>
      <w:r w:rsidRPr="00283EBB">
        <w:rPr>
          <w:rFonts w:ascii="Palatino Linotype" w:hAnsi="Palatino Linotype"/>
        </w:rPr>
        <w:t>Reingeniería de procesos de seguridad (IA/ML Fortigate NGFW firewall, protección de acceso vía NAS de QNAP, Prevención de ataques Hacker)</w:t>
      </w:r>
    </w:p>
    <w:p w14:paraId="143F30AF" w14:textId="77777777" w:rsidR="00A03507" w:rsidRPr="00A03507" w:rsidRDefault="00A03507" w:rsidP="004416EB">
      <w:pPr>
        <w:spacing w:line="360" w:lineRule="auto"/>
        <w:jc w:val="both"/>
        <w:rPr>
          <w:rFonts w:ascii="Palatino Linotype" w:hAnsi="Palatino Linotype"/>
          <w:bCs/>
          <w:sz w:val="24"/>
          <w:szCs w:val="24"/>
          <w:lang w:val="es-ES"/>
        </w:rPr>
      </w:pPr>
    </w:p>
    <w:p w14:paraId="1FD434E9" w14:textId="77777777" w:rsidR="00A03507" w:rsidRPr="005B11E3" w:rsidRDefault="00A03507" w:rsidP="00A03507">
      <w:pPr>
        <w:autoSpaceDE w:val="0"/>
        <w:autoSpaceDN w:val="0"/>
        <w:adjustRightInd w:val="0"/>
        <w:spacing w:before="240" w:line="360" w:lineRule="auto"/>
        <w:jc w:val="both"/>
        <w:rPr>
          <w:rFonts w:ascii="Palatino Linotype" w:hAnsi="Palatino Linotype"/>
          <w:b/>
        </w:rPr>
      </w:pPr>
      <w:r w:rsidRPr="005B11E3">
        <w:rPr>
          <w:rFonts w:ascii="Palatino Linotype" w:hAnsi="Palatino Linotype"/>
          <w:b/>
        </w:rPr>
        <w:t xml:space="preserve">DE LA VERSIÓN PÚBLICA </w:t>
      </w:r>
    </w:p>
    <w:p w14:paraId="2AFEA2CA" w14:textId="77777777" w:rsidR="00A03507" w:rsidRPr="000F6865" w:rsidRDefault="00A03507" w:rsidP="00A03507">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En la elaboración de la versión pública se deberá considera</w:t>
      </w:r>
      <w:r>
        <w:rPr>
          <w:rFonts w:ascii="Palatino Linotype" w:eastAsia="Palatino Linotype" w:hAnsi="Palatino Linotype" w:cs="Palatino Linotype"/>
          <w:sz w:val="24"/>
          <w:szCs w:val="24"/>
        </w:rPr>
        <w:t>r</w:t>
      </w:r>
      <w:r w:rsidRPr="000F6865">
        <w:rPr>
          <w:rFonts w:ascii="Palatino Linotype" w:eastAsia="Palatino Linotype" w:hAnsi="Palatino Linotype" w:cs="Palatino Linotype"/>
          <w:sz w:val="24"/>
          <w:szCs w:val="24"/>
        </w:rPr>
        <w:t xml:space="preserve"> lo dispuesto en los artículos 3 fracciones IX, XX, XXI y XLV, 91 y 132 fracciones II y III de la Ley de Transparencia y Acceso a la Información Pública del Estado de México y Municipios que establecen lo siguiente:</w:t>
      </w:r>
    </w:p>
    <w:p w14:paraId="05B7F88D" w14:textId="77777777" w:rsidR="00A03507" w:rsidRPr="00F42CE0" w:rsidRDefault="00A03507" w:rsidP="00A03507">
      <w:pPr>
        <w:pStyle w:val="Citas"/>
      </w:pPr>
      <w:r>
        <w:rPr>
          <w:b/>
        </w:rPr>
        <w:t>“</w:t>
      </w:r>
      <w:r w:rsidRPr="00F42CE0">
        <w:rPr>
          <w:b/>
        </w:rPr>
        <w:t>Artículo 3.</w:t>
      </w:r>
      <w:r w:rsidRPr="00F42CE0">
        <w:t xml:space="preserve"> Para los efectos de la presente Ley se entenderá por:</w:t>
      </w:r>
    </w:p>
    <w:p w14:paraId="7DC6F28A" w14:textId="77777777" w:rsidR="00A03507" w:rsidRPr="00F42CE0" w:rsidRDefault="00A03507" w:rsidP="00A03507">
      <w:pPr>
        <w:pStyle w:val="Citas"/>
      </w:pPr>
      <w:r w:rsidRPr="00F42CE0">
        <w:t>(…)</w:t>
      </w:r>
    </w:p>
    <w:p w14:paraId="5453969C" w14:textId="77777777" w:rsidR="00A03507" w:rsidRPr="00F42CE0" w:rsidRDefault="00A03507" w:rsidP="00A03507">
      <w:pPr>
        <w:pStyle w:val="Citas"/>
      </w:pPr>
      <w:r w:rsidRPr="00F42CE0">
        <w:rPr>
          <w:b/>
        </w:rPr>
        <w:lastRenderedPageBreak/>
        <w:t>IX. Datos personales:</w:t>
      </w:r>
      <w:r w:rsidRPr="00F42CE0">
        <w:t xml:space="preserve"> La información concerniente a una persona, identificada o identificable según lo dispuesto por la Ley de Protección de Datos Personales del Estado de México; </w:t>
      </w:r>
    </w:p>
    <w:p w14:paraId="25C5CFE4" w14:textId="77777777" w:rsidR="00A03507" w:rsidRPr="00F42CE0" w:rsidRDefault="00A03507" w:rsidP="00A03507">
      <w:pPr>
        <w:pStyle w:val="Citas"/>
      </w:pPr>
      <w:r w:rsidRPr="00F42CE0">
        <w:rPr>
          <w:b/>
        </w:rPr>
        <w:t>XX.</w:t>
      </w:r>
      <w:r w:rsidRPr="00F42CE0">
        <w:t xml:space="preserve"> </w:t>
      </w:r>
      <w:r w:rsidRPr="00F42CE0">
        <w:rPr>
          <w:b/>
        </w:rPr>
        <w:t>Información clasificada:</w:t>
      </w:r>
      <w:r w:rsidRPr="00F42CE0">
        <w:t xml:space="preserve"> Aquella considerada por la presente Ley como reservada o confidencial;</w:t>
      </w:r>
    </w:p>
    <w:p w14:paraId="30C522EA" w14:textId="77777777" w:rsidR="00A03507" w:rsidRPr="00F42CE0" w:rsidRDefault="00A03507" w:rsidP="00A03507">
      <w:pPr>
        <w:pStyle w:val="Citas"/>
      </w:pPr>
      <w:r w:rsidRPr="00F42CE0">
        <w:rPr>
          <w:b/>
        </w:rPr>
        <w:t>XXI.</w:t>
      </w:r>
      <w:r w:rsidRPr="00F42CE0">
        <w:t xml:space="preserve"> </w:t>
      </w:r>
      <w:r w:rsidRPr="00F42CE0">
        <w:rPr>
          <w:b/>
        </w:rPr>
        <w:t>Información confidencial:</w:t>
      </w:r>
      <w:r w:rsidRPr="00F42CE0">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5D9309E" w14:textId="77777777" w:rsidR="00A03507" w:rsidRPr="000F6865" w:rsidRDefault="00A03507" w:rsidP="00A03507">
      <w:pPr>
        <w:pStyle w:val="Citas"/>
        <w:rPr>
          <w:bCs/>
        </w:rPr>
      </w:pPr>
      <w:r w:rsidRPr="000F6865">
        <w:rPr>
          <w:bCs/>
        </w:rPr>
        <w:t>(…)</w:t>
      </w:r>
    </w:p>
    <w:p w14:paraId="482AED6C" w14:textId="77777777" w:rsidR="00A03507" w:rsidRPr="00F42CE0" w:rsidRDefault="00A03507" w:rsidP="00A03507">
      <w:pPr>
        <w:pStyle w:val="Citas"/>
      </w:pPr>
      <w:r w:rsidRPr="00F42CE0">
        <w:rPr>
          <w:b/>
        </w:rPr>
        <w:t>XLV.</w:t>
      </w:r>
      <w:r w:rsidRPr="00F42CE0">
        <w:t xml:space="preserve"> </w:t>
      </w:r>
      <w:r w:rsidRPr="00F42CE0">
        <w:rPr>
          <w:b/>
        </w:rPr>
        <w:t>Versión pública:</w:t>
      </w:r>
      <w:r w:rsidRPr="00F42CE0">
        <w:t xml:space="preserve"> Documento en el que se elimine, suprime o borra la información clasificada como reservada o confidencial para permitir su acceso.</w:t>
      </w:r>
    </w:p>
    <w:p w14:paraId="31E321C6" w14:textId="77777777" w:rsidR="00A03507" w:rsidRPr="00F42CE0" w:rsidRDefault="00A03507" w:rsidP="00A03507">
      <w:pPr>
        <w:pStyle w:val="Citas"/>
      </w:pPr>
      <w:r w:rsidRPr="00F42CE0">
        <w:t>(…)</w:t>
      </w:r>
    </w:p>
    <w:p w14:paraId="71938517" w14:textId="77777777" w:rsidR="00A03507" w:rsidRPr="00F42CE0" w:rsidRDefault="00A03507" w:rsidP="00A03507">
      <w:pPr>
        <w:pStyle w:val="Citas"/>
      </w:pPr>
      <w:r w:rsidRPr="00F42CE0">
        <w:rPr>
          <w:b/>
        </w:rPr>
        <w:t xml:space="preserve">Artículo 91. </w:t>
      </w:r>
      <w:r w:rsidRPr="00F42CE0">
        <w:t>El acceso a la información pública será restringido excepcionalmente, cuando ésta sea clasificada como reservada o confidencial.</w:t>
      </w:r>
    </w:p>
    <w:p w14:paraId="4365AD3B" w14:textId="77777777" w:rsidR="00A03507" w:rsidRPr="00F42CE0" w:rsidRDefault="00A03507" w:rsidP="00A03507">
      <w:pPr>
        <w:pStyle w:val="Citas"/>
      </w:pPr>
      <w:r w:rsidRPr="00F42CE0">
        <w:rPr>
          <w:b/>
        </w:rPr>
        <w:t>Artículo 132.</w:t>
      </w:r>
      <w:r w:rsidRPr="00F42CE0">
        <w:t xml:space="preserve"> </w:t>
      </w:r>
      <w:r w:rsidRPr="00F42CE0">
        <w:rPr>
          <w:u w:val="single"/>
        </w:rPr>
        <w:t>La clasificación de la información se llevará a cabo en el momento en que</w:t>
      </w:r>
      <w:r w:rsidRPr="00F42CE0">
        <w:t>:</w:t>
      </w:r>
    </w:p>
    <w:p w14:paraId="2EB37D3D" w14:textId="77777777" w:rsidR="00A03507" w:rsidRPr="00F42CE0" w:rsidRDefault="00A03507" w:rsidP="00A03507">
      <w:pPr>
        <w:pStyle w:val="Citas"/>
      </w:pPr>
      <w:r w:rsidRPr="00F42CE0">
        <w:rPr>
          <w:b/>
        </w:rPr>
        <w:t>I.</w:t>
      </w:r>
      <w:r w:rsidRPr="00F42CE0">
        <w:t xml:space="preserve"> Se reciba una solicitud de acceso a la información;</w:t>
      </w:r>
    </w:p>
    <w:p w14:paraId="36D8479B" w14:textId="77777777" w:rsidR="00A03507" w:rsidRPr="00F42CE0" w:rsidRDefault="00A03507" w:rsidP="00A03507">
      <w:pPr>
        <w:pStyle w:val="Citas"/>
      </w:pPr>
      <w:r w:rsidRPr="00F42CE0">
        <w:rPr>
          <w:b/>
        </w:rPr>
        <w:t>II.</w:t>
      </w:r>
      <w:r w:rsidRPr="00F42CE0">
        <w:t xml:space="preserve"> </w:t>
      </w:r>
      <w:r w:rsidRPr="00F42CE0">
        <w:rPr>
          <w:u w:val="single"/>
        </w:rPr>
        <w:t>Se determine mediante resolución de autoridad competente; o</w:t>
      </w:r>
    </w:p>
    <w:p w14:paraId="223FD2DD" w14:textId="77777777" w:rsidR="00A03507" w:rsidRPr="00F42CE0" w:rsidRDefault="00A03507" w:rsidP="00A03507">
      <w:pPr>
        <w:pStyle w:val="Citas"/>
        <w:rPr>
          <w:u w:val="single"/>
        </w:rPr>
      </w:pPr>
      <w:r w:rsidRPr="00F42CE0">
        <w:rPr>
          <w:b/>
        </w:rPr>
        <w:lastRenderedPageBreak/>
        <w:t>III.</w:t>
      </w:r>
      <w:r w:rsidRPr="00F42CE0">
        <w:t xml:space="preserve"> </w:t>
      </w:r>
      <w:r w:rsidRPr="00F42CE0">
        <w:rPr>
          <w:u w:val="single"/>
        </w:rPr>
        <w:t>Se generen versiones públicas para dar cumplimiento a las obligaciones de transparencia previstas en esta Ley.</w:t>
      </w:r>
    </w:p>
    <w:p w14:paraId="05891BB1" w14:textId="77777777" w:rsidR="00A03507" w:rsidRPr="000F6865" w:rsidRDefault="00A03507" w:rsidP="00A03507">
      <w:pPr>
        <w:pStyle w:val="Citas"/>
        <w:rPr>
          <w:b/>
          <w:bCs/>
        </w:rPr>
      </w:pPr>
      <w:r w:rsidRPr="00F42CE0">
        <w:t>(…)</w:t>
      </w:r>
      <w:r>
        <w:t xml:space="preserve">” </w:t>
      </w:r>
      <w:r>
        <w:rPr>
          <w:b/>
          <w:bCs/>
        </w:rPr>
        <w:t xml:space="preserve"> (Sic)</w:t>
      </w:r>
    </w:p>
    <w:p w14:paraId="77F7F9A3" w14:textId="77777777" w:rsidR="00A03507" w:rsidRPr="00F42CE0" w:rsidRDefault="00A03507" w:rsidP="00A03507">
      <w:pPr>
        <w:rPr>
          <w:rFonts w:eastAsia="Palatino Linotype" w:cs="Palatino Linotype"/>
          <w:i/>
          <w:szCs w:val="24"/>
        </w:rPr>
      </w:pPr>
    </w:p>
    <w:p w14:paraId="7F30E616" w14:textId="77777777" w:rsidR="00A03507" w:rsidRPr="000F6865" w:rsidRDefault="00A03507" w:rsidP="00A03507">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1F7CE36" w14:textId="77777777" w:rsidR="00A03507" w:rsidRPr="000F6865" w:rsidRDefault="00A03507" w:rsidP="00A03507">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otro lado, los </w:t>
      </w:r>
      <w:r w:rsidRPr="000F6865">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0F6865">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AAE969A" w14:textId="77777777" w:rsidR="00A03507" w:rsidRPr="000F6865" w:rsidRDefault="00A03507" w:rsidP="00A03507">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46D4797F" w14:textId="77777777" w:rsidR="00A03507" w:rsidRDefault="00A03507" w:rsidP="00A03507">
      <w:pPr>
        <w:pStyle w:val="Citas"/>
      </w:pPr>
      <w:r>
        <w:rPr>
          <w:b/>
        </w:rPr>
        <w:t>“</w:t>
      </w:r>
      <w:r w:rsidRPr="00F42CE0">
        <w:rPr>
          <w:b/>
        </w:rPr>
        <w:t>Quincuagésimo sexto.</w:t>
      </w:r>
      <w:r w:rsidRPr="00F42CE0">
        <w:t xml:space="preserve"> </w:t>
      </w:r>
      <w:r w:rsidRPr="00EA502F">
        <w:t>Cuando la elaboración de la versión pública del documento o</w:t>
      </w:r>
      <w:r>
        <w:t xml:space="preserve"> </w:t>
      </w:r>
      <w:r w:rsidRPr="00EA502F">
        <w:t>expediente que contenga partes o secciones reservadas o confidenciales, genere costos</w:t>
      </w:r>
      <w:r>
        <w:t xml:space="preserve"> </w:t>
      </w:r>
      <w:r w:rsidRPr="00EA502F">
        <w:t xml:space="preserve">por reproducción por derivar de una solicitud de información o determinación </w:t>
      </w:r>
      <w:r w:rsidRPr="00EA502F">
        <w:lastRenderedPageBreak/>
        <w:t>de una</w:t>
      </w:r>
      <w:r>
        <w:t xml:space="preserve"> </w:t>
      </w:r>
      <w:r w:rsidRPr="00EA502F">
        <w:t>autoridad competente, ésta será elaborada hasta que se haya acreditado el pago</w:t>
      </w:r>
      <w:r>
        <w:t xml:space="preserve"> </w:t>
      </w:r>
      <w:r w:rsidRPr="00EA502F">
        <w:t>correspondiente.</w:t>
      </w:r>
    </w:p>
    <w:p w14:paraId="6045D806" w14:textId="77777777" w:rsidR="00A03507" w:rsidRPr="00F42CE0" w:rsidRDefault="00A03507" w:rsidP="00A03507">
      <w:pPr>
        <w:pStyle w:val="Citas"/>
      </w:pPr>
      <w:r w:rsidRPr="00F42CE0">
        <w:rPr>
          <w:b/>
        </w:rPr>
        <w:t>Quincuagésimo séptimo.</w:t>
      </w:r>
      <w:r w:rsidRPr="00F42CE0">
        <w:t xml:space="preserve"> Se considera, en principio, como información pública y no podrá omitirse de las versiones públicas la siguiente:</w:t>
      </w:r>
    </w:p>
    <w:p w14:paraId="727D44AE" w14:textId="77777777" w:rsidR="00A03507" w:rsidRPr="00F42CE0" w:rsidRDefault="00A03507" w:rsidP="00A03507">
      <w:pPr>
        <w:pStyle w:val="Citas"/>
      </w:pPr>
      <w:r w:rsidRPr="00F42CE0">
        <w:t xml:space="preserve">I. La relativa a las Obligaciones de Transparencia que contempla el Título V de la Ley General y las demás disposiciones legales aplicables; </w:t>
      </w:r>
    </w:p>
    <w:p w14:paraId="4AC0B3A2" w14:textId="77777777" w:rsidR="00A03507" w:rsidRPr="00F42CE0" w:rsidRDefault="00A03507" w:rsidP="00A03507">
      <w:pPr>
        <w:pStyle w:val="Citas"/>
      </w:pPr>
      <w:r w:rsidRPr="00F42CE0">
        <w:t xml:space="preserve">II. El nombre de los </w:t>
      </w:r>
      <w:r>
        <w:t>integrantes de los sujetos obligados</w:t>
      </w:r>
      <w:r w:rsidRPr="00F42CE0">
        <w:t xml:space="preserve"> en los documentos, y sus firmas autógrafas</w:t>
      </w:r>
      <w:r>
        <w:t xml:space="preserve"> o digitales</w:t>
      </w:r>
      <w:r w:rsidRPr="00F42CE0">
        <w:t xml:space="preserve">, cuando sean utilizados en el ejercicio de las facultades conferidas para el desempeño del servicio público, y </w:t>
      </w:r>
    </w:p>
    <w:p w14:paraId="5DB82165" w14:textId="77777777" w:rsidR="00A03507" w:rsidRPr="00F42CE0" w:rsidRDefault="00A03507" w:rsidP="00A03507">
      <w:pPr>
        <w:pStyle w:val="Citas"/>
      </w:pPr>
      <w:r w:rsidRPr="00F42CE0">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BE60DD5" w14:textId="77777777" w:rsidR="00A03507" w:rsidRPr="00F42CE0" w:rsidRDefault="00A03507" w:rsidP="00A03507">
      <w:pPr>
        <w:pStyle w:val="Citas"/>
      </w:pPr>
      <w:r w:rsidRPr="00F42CE0">
        <w:t xml:space="preserve">Lo anterior, siempre y cuando no se acredite alguna causal de clasificación, prevista en las leyes o en los tratados internacionales suscritos por el Estado mexicano. </w:t>
      </w:r>
    </w:p>
    <w:p w14:paraId="43ADA508" w14:textId="77777777" w:rsidR="00A03507" w:rsidRPr="000F6865" w:rsidRDefault="00A03507" w:rsidP="00A03507">
      <w:pPr>
        <w:pStyle w:val="Citas"/>
        <w:rPr>
          <w:b/>
          <w:bCs/>
        </w:rPr>
      </w:pPr>
      <w:r w:rsidRPr="00F42CE0">
        <w:rPr>
          <w:b/>
        </w:rPr>
        <w:t>Quincuagésimo octavo.</w:t>
      </w:r>
      <w:r w:rsidRPr="00F42CE0">
        <w:t xml:space="preserve"> Los sujetos obligados garantizarán que los sistemas o medios empleados para eliminar la información en las versiones públicas </w:t>
      </w:r>
      <w:r>
        <w:t xml:space="preserve">sean irreversibles, de tal forma que no </w:t>
      </w:r>
      <w:r w:rsidRPr="00F42CE0">
        <w:t>permitan la recuperación o visualización de la misma.</w:t>
      </w:r>
      <w:r>
        <w:t xml:space="preserve">” </w:t>
      </w:r>
      <w:r>
        <w:rPr>
          <w:b/>
          <w:bCs/>
        </w:rPr>
        <w:t>(Sic)</w:t>
      </w:r>
    </w:p>
    <w:p w14:paraId="77A0F919" w14:textId="77777777" w:rsidR="00A03507" w:rsidRPr="00F42CE0" w:rsidRDefault="00A03507" w:rsidP="00A03507">
      <w:pPr>
        <w:pStyle w:val="Citas"/>
      </w:pPr>
    </w:p>
    <w:p w14:paraId="75812213" w14:textId="77777777" w:rsidR="00A03507" w:rsidRPr="000F6865" w:rsidRDefault="00A03507" w:rsidP="00A03507">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w:t>
      </w:r>
      <w:r w:rsidRPr="000F6865">
        <w:rPr>
          <w:rFonts w:ascii="Palatino Linotype" w:eastAsia="Palatino Linotype" w:hAnsi="Palatino Linotype" w:cs="Palatino Linotype"/>
          <w:sz w:val="24"/>
          <w:szCs w:val="24"/>
        </w:rPr>
        <w:lastRenderedPageBreak/>
        <w:t>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7605259D" w14:textId="77777777" w:rsidR="00A03507" w:rsidRPr="000F6865" w:rsidRDefault="00A03507" w:rsidP="00A03507">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E72402">
        <w:rPr>
          <w:rFonts w:ascii="Palatino Linotype" w:eastAsia="Palatino Linotype" w:hAnsi="Palatino Linotype" w:cs="Palatino Linotype"/>
          <w:b/>
          <w:bCs/>
          <w:sz w:val="24"/>
          <w:szCs w:val="24"/>
        </w:rPr>
        <w:t>SAIMEX.</w:t>
      </w:r>
    </w:p>
    <w:p w14:paraId="3E80FBD6" w14:textId="77777777" w:rsidR="00A03507" w:rsidRPr="000F6865" w:rsidRDefault="00A03507" w:rsidP="00A03507">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0F6865">
        <w:rPr>
          <w:rFonts w:ascii="Palatino Linotype" w:eastAsia="Palatino Linotype" w:hAnsi="Palatino Linotype" w:cs="Palatino Linotype"/>
          <w:color w:val="000000"/>
          <w:sz w:val="24"/>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754A07B2" w14:textId="77777777" w:rsidR="00A03507" w:rsidRDefault="00A03507" w:rsidP="00A03507">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 xml:space="preserve">LINEAMIENTOS GENERALES EN MATERIA DE CLASIFICACIÓN Y DESCLASIFICACIÓN DE LA </w:t>
      </w:r>
      <w:r w:rsidRPr="00904B3B">
        <w:rPr>
          <w:rFonts w:ascii="Palatino Linotype" w:hAnsi="Palatino Linotype" w:cs="Arial"/>
          <w:b/>
          <w:sz w:val="24"/>
          <w:szCs w:val="24"/>
        </w:rPr>
        <w:lastRenderedPageBreak/>
        <w:t>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bookmarkEnd w:id="3"/>
    <w:p w14:paraId="43D51136" w14:textId="724B06BF" w:rsidR="00A03507" w:rsidRPr="002F2D69" w:rsidRDefault="009104CA" w:rsidP="009104CA">
      <w:pPr>
        <w:tabs>
          <w:tab w:val="left" w:pos="709"/>
        </w:tabs>
        <w:spacing w:before="240" w:line="360" w:lineRule="auto"/>
        <w:ind w:right="51"/>
        <w:jc w:val="both"/>
        <w:rPr>
          <w:rFonts w:ascii="Palatino Linotype" w:eastAsia="Times New Roman" w:hAnsi="Palatino Linotype" w:cs="Arial"/>
          <w:sz w:val="24"/>
          <w:szCs w:val="24"/>
          <w:lang w:eastAsia="es-ES"/>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REVOCA</w:t>
      </w:r>
      <w:r>
        <w:rPr>
          <w:rFonts w:ascii="Palatino Linotype" w:eastAsia="Times New Roman" w:hAnsi="Palatino Linotype" w:cs="Arial"/>
          <w:b/>
          <w:sz w:val="24"/>
          <w:szCs w:val="24"/>
          <w:lang w:eastAsia="es-ES"/>
        </w:rPr>
        <w:t xml:space="preserve">N </w:t>
      </w:r>
      <w:r>
        <w:rPr>
          <w:rFonts w:ascii="Palatino Linotype" w:eastAsia="Times New Roman" w:hAnsi="Palatino Linotype" w:cs="Arial"/>
          <w:bCs/>
          <w:sz w:val="24"/>
          <w:szCs w:val="24"/>
          <w:lang w:eastAsia="es-ES"/>
        </w:rPr>
        <w:t xml:space="preserve">las respuestas a las solicitudes de información números </w:t>
      </w:r>
      <w:r w:rsidR="00A03507" w:rsidRPr="00F52797">
        <w:rPr>
          <w:rFonts w:ascii="Palatino Linotype" w:hAnsi="Palatino Linotype" w:cs="Arial"/>
          <w:b/>
          <w:bCs/>
          <w:sz w:val="24"/>
        </w:rPr>
        <w:t>00406/VACHASO/IP/2024,</w:t>
      </w:r>
      <w:r w:rsidR="00A03507">
        <w:rPr>
          <w:rFonts w:ascii="Palatino Linotype" w:hAnsi="Palatino Linotype" w:cs="Arial"/>
          <w:sz w:val="24"/>
        </w:rPr>
        <w:t xml:space="preserve"> </w:t>
      </w:r>
      <w:r w:rsidR="00A03507" w:rsidRPr="00F52797">
        <w:rPr>
          <w:rFonts w:ascii="Palatino Linotype" w:hAnsi="Palatino Linotype" w:cs="Arial"/>
          <w:b/>
          <w:bCs/>
          <w:sz w:val="24"/>
        </w:rPr>
        <w:t>0040</w:t>
      </w:r>
      <w:r w:rsidR="00A03507">
        <w:rPr>
          <w:rFonts w:ascii="Palatino Linotype" w:hAnsi="Palatino Linotype" w:cs="Arial"/>
          <w:b/>
          <w:bCs/>
          <w:sz w:val="24"/>
        </w:rPr>
        <w:t>7</w:t>
      </w:r>
      <w:r w:rsidR="00A03507" w:rsidRPr="00F52797">
        <w:rPr>
          <w:rFonts w:ascii="Palatino Linotype" w:hAnsi="Palatino Linotype" w:cs="Arial"/>
          <w:b/>
          <w:bCs/>
          <w:sz w:val="24"/>
        </w:rPr>
        <w:t>/VACHASO/IP/2024,</w:t>
      </w:r>
      <w:r w:rsidR="00A03507">
        <w:rPr>
          <w:rFonts w:ascii="Palatino Linotype" w:hAnsi="Palatino Linotype" w:cs="Arial"/>
          <w:b/>
          <w:bCs/>
          <w:sz w:val="24"/>
        </w:rPr>
        <w:t xml:space="preserve"> </w:t>
      </w:r>
      <w:r w:rsidR="00A03507" w:rsidRPr="00F52797">
        <w:rPr>
          <w:rFonts w:ascii="Palatino Linotype" w:hAnsi="Palatino Linotype" w:cs="Arial"/>
          <w:b/>
          <w:bCs/>
          <w:sz w:val="24"/>
        </w:rPr>
        <w:t>0040</w:t>
      </w:r>
      <w:r w:rsidR="00A03507">
        <w:rPr>
          <w:rFonts w:ascii="Palatino Linotype" w:hAnsi="Palatino Linotype" w:cs="Arial"/>
          <w:b/>
          <w:bCs/>
          <w:sz w:val="24"/>
        </w:rPr>
        <w:t>8</w:t>
      </w:r>
      <w:r w:rsidR="00A03507" w:rsidRPr="00F52797">
        <w:rPr>
          <w:rFonts w:ascii="Palatino Linotype" w:hAnsi="Palatino Linotype" w:cs="Arial"/>
          <w:b/>
          <w:bCs/>
          <w:sz w:val="24"/>
        </w:rPr>
        <w:t>/VACHASO/IP/2024,</w:t>
      </w:r>
      <w:r w:rsidR="00A03507">
        <w:rPr>
          <w:rFonts w:ascii="Palatino Linotype" w:hAnsi="Palatino Linotype" w:cs="Arial"/>
          <w:b/>
          <w:bCs/>
          <w:sz w:val="24"/>
        </w:rPr>
        <w:t xml:space="preserve"> </w:t>
      </w:r>
      <w:r w:rsidR="00A03507" w:rsidRPr="00F52797">
        <w:rPr>
          <w:rFonts w:ascii="Palatino Linotype" w:hAnsi="Palatino Linotype" w:cs="Arial"/>
          <w:b/>
          <w:bCs/>
          <w:sz w:val="24"/>
        </w:rPr>
        <w:t>0040</w:t>
      </w:r>
      <w:r w:rsidR="00A03507">
        <w:rPr>
          <w:rFonts w:ascii="Palatino Linotype" w:hAnsi="Palatino Linotype" w:cs="Arial"/>
          <w:b/>
          <w:bCs/>
          <w:sz w:val="24"/>
        </w:rPr>
        <w:t>9</w:t>
      </w:r>
      <w:r w:rsidR="00A03507" w:rsidRPr="00F52797">
        <w:rPr>
          <w:rFonts w:ascii="Palatino Linotype" w:hAnsi="Palatino Linotype" w:cs="Arial"/>
          <w:b/>
          <w:bCs/>
          <w:sz w:val="24"/>
        </w:rPr>
        <w:t>/VACHASO/IP/2024,</w:t>
      </w:r>
      <w:r w:rsidR="00A03507">
        <w:rPr>
          <w:rFonts w:ascii="Palatino Linotype" w:hAnsi="Palatino Linotype" w:cs="Arial"/>
          <w:b/>
          <w:bCs/>
          <w:sz w:val="24"/>
        </w:rPr>
        <w:t xml:space="preserve"> </w:t>
      </w:r>
      <w:r w:rsidR="00A03507" w:rsidRPr="00F52797">
        <w:rPr>
          <w:rFonts w:ascii="Palatino Linotype" w:hAnsi="Palatino Linotype" w:cs="Arial"/>
          <w:b/>
          <w:bCs/>
          <w:sz w:val="24"/>
        </w:rPr>
        <w:t>00</w:t>
      </w:r>
      <w:r w:rsidR="00A03507">
        <w:rPr>
          <w:rFonts w:ascii="Palatino Linotype" w:hAnsi="Palatino Linotype" w:cs="Arial"/>
          <w:b/>
          <w:bCs/>
          <w:sz w:val="24"/>
        </w:rPr>
        <w:t>410</w:t>
      </w:r>
      <w:r w:rsidR="00A03507" w:rsidRPr="00F52797">
        <w:rPr>
          <w:rFonts w:ascii="Palatino Linotype" w:hAnsi="Palatino Linotype" w:cs="Arial"/>
          <w:b/>
          <w:bCs/>
          <w:sz w:val="24"/>
        </w:rPr>
        <w:t>/VACHASO/IP/2024,</w:t>
      </w:r>
      <w:r w:rsidR="00A03507">
        <w:rPr>
          <w:rFonts w:ascii="Palatino Linotype" w:hAnsi="Palatino Linotype" w:cs="Arial"/>
          <w:b/>
          <w:bCs/>
          <w:sz w:val="24"/>
        </w:rPr>
        <w:t xml:space="preserve"> </w:t>
      </w:r>
      <w:r w:rsidR="00A03507" w:rsidRPr="00F52797">
        <w:rPr>
          <w:rFonts w:ascii="Palatino Linotype" w:hAnsi="Palatino Linotype" w:cs="Arial"/>
          <w:b/>
          <w:bCs/>
          <w:sz w:val="24"/>
        </w:rPr>
        <w:t>004</w:t>
      </w:r>
      <w:r w:rsidR="00A03507">
        <w:rPr>
          <w:rFonts w:ascii="Palatino Linotype" w:hAnsi="Palatino Linotype" w:cs="Arial"/>
          <w:b/>
          <w:bCs/>
          <w:sz w:val="24"/>
        </w:rPr>
        <w:t>11</w:t>
      </w:r>
      <w:r w:rsidR="00A03507" w:rsidRPr="00F52797">
        <w:rPr>
          <w:rFonts w:ascii="Palatino Linotype" w:hAnsi="Palatino Linotype" w:cs="Arial"/>
          <w:b/>
          <w:bCs/>
          <w:sz w:val="24"/>
        </w:rPr>
        <w:t>/VACHASO/IP/2024,</w:t>
      </w:r>
      <w:r w:rsidR="00A03507">
        <w:rPr>
          <w:rFonts w:ascii="Palatino Linotype" w:hAnsi="Palatino Linotype" w:cs="Arial"/>
          <w:b/>
          <w:bCs/>
          <w:sz w:val="24"/>
        </w:rPr>
        <w:t xml:space="preserve"> </w:t>
      </w:r>
      <w:r w:rsidR="00A03507" w:rsidRPr="00F52797">
        <w:rPr>
          <w:rFonts w:ascii="Palatino Linotype" w:hAnsi="Palatino Linotype" w:cs="Arial"/>
          <w:b/>
          <w:bCs/>
          <w:sz w:val="24"/>
        </w:rPr>
        <w:t>00</w:t>
      </w:r>
      <w:r w:rsidR="00A03507">
        <w:rPr>
          <w:rFonts w:ascii="Palatino Linotype" w:hAnsi="Palatino Linotype" w:cs="Arial"/>
          <w:b/>
          <w:bCs/>
          <w:sz w:val="24"/>
        </w:rPr>
        <w:t>412</w:t>
      </w:r>
      <w:r w:rsidR="00A03507" w:rsidRPr="00F52797">
        <w:rPr>
          <w:rFonts w:ascii="Palatino Linotype" w:hAnsi="Palatino Linotype" w:cs="Arial"/>
          <w:b/>
          <w:bCs/>
          <w:sz w:val="24"/>
        </w:rPr>
        <w:t>/VACHASO/IP/2024</w:t>
      </w:r>
      <w:r w:rsidR="00A03507">
        <w:rPr>
          <w:rFonts w:ascii="Palatino Linotype" w:hAnsi="Palatino Linotype" w:cs="Arial"/>
          <w:b/>
          <w:bCs/>
          <w:sz w:val="24"/>
        </w:rPr>
        <w:t xml:space="preserve"> y </w:t>
      </w:r>
      <w:r w:rsidR="00A03507" w:rsidRPr="00F52797">
        <w:rPr>
          <w:rFonts w:ascii="Palatino Linotype" w:hAnsi="Palatino Linotype" w:cs="Arial"/>
          <w:b/>
          <w:bCs/>
          <w:sz w:val="24"/>
        </w:rPr>
        <w:t>00</w:t>
      </w:r>
      <w:r w:rsidR="00A03507">
        <w:rPr>
          <w:rFonts w:ascii="Palatino Linotype" w:hAnsi="Palatino Linotype" w:cs="Arial"/>
          <w:b/>
          <w:bCs/>
          <w:sz w:val="24"/>
        </w:rPr>
        <w:t>413</w:t>
      </w:r>
      <w:r w:rsidR="00A03507" w:rsidRPr="00F52797">
        <w:rPr>
          <w:rFonts w:ascii="Palatino Linotype" w:hAnsi="Palatino Linotype" w:cs="Arial"/>
          <w:b/>
          <w:bCs/>
          <w:sz w:val="24"/>
        </w:rPr>
        <w:t>/VACHASO/IP/2024</w:t>
      </w:r>
      <w:r w:rsidR="00A03507">
        <w:rPr>
          <w:rFonts w:ascii="Palatino Linotype" w:hAnsi="Palatino Linotype" w:cs="Arial"/>
          <w:b/>
          <w:bCs/>
          <w:sz w:val="24"/>
        </w:rPr>
        <w:t xml:space="preserve">, </w:t>
      </w:r>
      <w:r w:rsidR="00A03507">
        <w:rPr>
          <w:rFonts w:ascii="Palatino Linotype" w:hAnsi="Palatino Linotype" w:cs="Arial"/>
          <w:sz w:val="24"/>
        </w:rPr>
        <w:t xml:space="preserve">que han sido materia del presente fallo. </w:t>
      </w:r>
    </w:p>
    <w:p w14:paraId="71399971" w14:textId="77777777" w:rsidR="009104CA" w:rsidRDefault="009104CA" w:rsidP="009104CA">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49C076D7" w14:textId="77777777" w:rsidR="009104CA" w:rsidRDefault="009104CA" w:rsidP="009104CA">
      <w:pPr>
        <w:spacing w:before="240" w:line="360" w:lineRule="auto"/>
        <w:jc w:val="center"/>
        <w:rPr>
          <w:rFonts w:ascii="Palatino Linotype" w:eastAsia="Times New Roman" w:hAnsi="Palatino Linotype"/>
          <w:b/>
          <w:bCs/>
          <w:spacing w:val="60"/>
          <w:sz w:val="24"/>
          <w:szCs w:val="24"/>
          <w:lang w:val="es-ES_tradnl"/>
        </w:rPr>
      </w:pPr>
    </w:p>
    <w:p w14:paraId="779BFA6E" w14:textId="77777777" w:rsidR="009104CA" w:rsidRPr="00D05C83" w:rsidRDefault="009104CA" w:rsidP="009104CA">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4B596C16" w14:textId="434EC187" w:rsidR="00B11F85" w:rsidRDefault="009104CA" w:rsidP="009104CA">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REVOCA</w:t>
      </w:r>
      <w:r>
        <w:rPr>
          <w:rFonts w:ascii="Palatino Linotype" w:hAnsi="Palatino Linotype" w:cs="Arial"/>
          <w:b/>
          <w:sz w:val="24"/>
          <w:szCs w:val="24"/>
        </w:rPr>
        <w:t xml:space="preserve">N </w:t>
      </w:r>
      <w:r>
        <w:rPr>
          <w:rFonts w:ascii="Palatino Linotype" w:hAnsi="Palatino Linotype" w:cs="Arial"/>
          <w:bCs/>
          <w:sz w:val="24"/>
          <w:szCs w:val="24"/>
        </w:rPr>
        <w:t xml:space="preserve">las respuestas entregadas por </w:t>
      </w:r>
      <w:r>
        <w:rPr>
          <w:rFonts w:ascii="Palatino Linotype" w:hAnsi="Palatino Linotype" w:cs="Arial"/>
          <w:b/>
          <w:sz w:val="24"/>
          <w:szCs w:val="24"/>
        </w:rPr>
        <w:t xml:space="preserve">EL SUJETO OBLIGADO, </w:t>
      </w:r>
      <w:r>
        <w:rPr>
          <w:rFonts w:ascii="Palatino Linotype" w:hAnsi="Palatino Linotype" w:cs="Arial"/>
          <w:bCs/>
          <w:sz w:val="24"/>
          <w:szCs w:val="24"/>
        </w:rPr>
        <w:t xml:space="preserve">a las solicitudes de información números </w:t>
      </w:r>
      <w:r w:rsidR="00A03507" w:rsidRPr="00F52797">
        <w:rPr>
          <w:rFonts w:ascii="Palatino Linotype" w:hAnsi="Palatino Linotype" w:cs="Arial"/>
          <w:b/>
          <w:bCs/>
          <w:sz w:val="24"/>
        </w:rPr>
        <w:t>00406/VACHASO/IP/2024,</w:t>
      </w:r>
      <w:r w:rsidR="00A03507">
        <w:rPr>
          <w:rFonts w:ascii="Palatino Linotype" w:hAnsi="Palatino Linotype" w:cs="Arial"/>
          <w:sz w:val="24"/>
        </w:rPr>
        <w:t xml:space="preserve"> </w:t>
      </w:r>
      <w:r w:rsidR="00A03507" w:rsidRPr="00F52797">
        <w:rPr>
          <w:rFonts w:ascii="Palatino Linotype" w:hAnsi="Palatino Linotype" w:cs="Arial"/>
          <w:b/>
          <w:bCs/>
          <w:sz w:val="24"/>
        </w:rPr>
        <w:t>0040</w:t>
      </w:r>
      <w:r w:rsidR="00A03507">
        <w:rPr>
          <w:rFonts w:ascii="Palatino Linotype" w:hAnsi="Palatino Linotype" w:cs="Arial"/>
          <w:b/>
          <w:bCs/>
          <w:sz w:val="24"/>
        </w:rPr>
        <w:t>7</w:t>
      </w:r>
      <w:r w:rsidR="00A03507" w:rsidRPr="00F52797">
        <w:rPr>
          <w:rFonts w:ascii="Palatino Linotype" w:hAnsi="Palatino Linotype" w:cs="Arial"/>
          <w:b/>
          <w:bCs/>
          <w:sz w:val="24"/>
        </w:rPr>
        <w:t>/VACHASO/IP/2024,</w:t>
      </w:r>
      <w:r w:rsidR="00A03507">
        <w:rPr>
          <w:rFonts w:ascii="Palatino Linotype" w:hAnsi="Palatino Linotype" w:cs="Arial"/>
          <w:b/>
          <w:bCs/>
          <w:sz w:val="24"/>
        </w:rPr>
        <w:t xml:space="preserve"> </w:t>
      </w:r>
      <w:r w:rsidR="00A03507" w:rsidRPr="00F52797">
        <w:rPr>
          <w:rFonts w:ascii="Palatino Linotype" w:hAnsi="Palatino Linotype" w:cs="Arial"/>
          <w:b/>
          <w:bCs/>
          <w:sz w:val="24"/>
        </w:rPr>
        <w:t>0040</w:t>
      </w:r>
      <w:r w:rsidR="00A03507">
        <w:rPr>
          <w:rFonts w:ascii="Palatino Linotype" w:hAnsi="Palatino Linotype" w:cs="Arial"/>
          <w:b/>
          <w:bCs/>
          <w:sz w:val="24"/>
        </w:rPr>
        <w:t>8</w:t>
      </w:r>
      <w:r w:rsidR="00A03507" w:rsidRPr="00F52797">
        <w:rPr>
          <w:rFonts w:ascii="Palatino Linotype" w:hAnsi="Palatino Linotype" w:cs="Arial"/>
          <w:b/>
          <w:bCs/>
          <w:sz w:val="24"/>
        </w:rPr>
        <w:t>/VACHASO/IP/2024,</w:t>
      </w:r>
      <w:r w:rsidR="00A03507">
        <w:rPr>
          <w:rFonts w:ascii="Palatino Linotype" w:hAnsi="Palatino Linotype" w:cs="Arial"/>
          <w:b/>
          <w:bCs/>
          <w:sz w:val="24"/>
        </w:rPr>
        <w:t xml:space="preserve"> </w:t>
      </w:r>
      <w:r w:rsidR="00A03507" w:rsidRPr="00F52797">
        <w:rPr>
          <w:rFonts w:ascii="Palatino Linotype" w:hAnsi="Palatino Linotype" w:cs="Arial"/>
          <w:b/>
          <w:bCs/>
          <w:sz w:val="24"/>
        </w:rPr>
        <w:t>0040</w:t>
      </w:r>
      <w:r w:rsidR="00A03507">
        <w:rPr>
          <w:rFonts w:ascii="Palatino Linotype" w:hAnsi="Palatino Linotype" w:cs="Arial"/>
          <w:b/>
          <w:bCs/>
          <w:sz w:val="24"/>
        </w:rPr>
        <w:t>9</w:t>
      </w:r>
      <w:r w:rsidR="00A03507" w:rsidRPr="00F52797">
        <w:rPr>
          <w:rFonts w:ascii="Palatino Linotype" w:hAnsi="Palatino Linotype" w:cs="Arial"/>
          <w:b/>
          <w:bCs/>
          <w:sz w:val="24"/>
        </w:rPr>
        <w:t>/VACHASO/IP/2024,</w:t>
      </w:r>
      <w:r w:rsidR="00A03507">
        <w:rPr>
          <w:rFonts w:ascii="Palatino Linotype" w:hAnsi="Palatino Linotype" w:cs="Arial"/>
          <w:b/>
          <w:bCs/>
          <w:sz w:val="24"/>
        </w:rPr>
        <w:t xml:space="preserve"> </w:t>
      </w:r>
      <w:r w:rsidR="00A03507" w:rsidRPr="00F52797">
        <w:rPr>
          <w:rFonts w:ascii="Palatino Linotype" w:hAnsi="Palatino Linotype" w:cs="Arial"/>
          <w:b/>
          <w:bCs/>
          <w:sz w:val="24"/>
        </w:rPr>
        <w:t>00</w:t>
      </w:r>
      <w:r w:rsidR="00A03507">
        <w:rPr>
          <w:rFonts w:ascii="Palatino Linotype" w:hAnsi="Palatino Linotype" w:cs="Arial"/>
          <w:b/>
          <w:bCs/>
          <w:sz w:val="24"/>
        </w:rPr>
        <w:t>410</w:t>
      </w:r>
      <w:r w:rsidR="00A03507" w:rsidRPr="00F52797">
        <w:rPr>
          <w:rFonts w:ascii="Palatino Linotype" w:hAnsi="Palatino Linotype" w:cs="Arial"/>
          <w:b/>
          <w:bCs/>
          <w:sz w:val="24"/>
        </w:rPr>
        <w:t>/VACHASO/IP/2024,</w:t>
      </w:r>
      <w:r w:rsidR="00A03507">
        <w:rPr>
          <w:rFonts w:ascii="Palatino Linotype" w:hAnsi="Palatino Linotype" w:cs="Arial"/>
          <w:b/>
          <w:bCs/>
          <w:sz w:val="24"/>
        </w:rPr>
        <w:t xml:space="preserve"> </w:t>
      </w:r>
      <w:r w:rsidR="00A03507" w:rsidRPr="00F52797">
        <w:rPr>
          <w:rFonts w:ascii="Palatino Linotype" w:hAnsi="Palatino Linotype" w:cs="Arial"/>
          <w:b/>
          <w:bCs/>
          <w:sz w:val="24"/>
        </w:rPr>
        <w:t>004</w:t>
      </w:r>
      <w:r w:rsidR="00A03507">
        <w:rPr>
          <w:rFonts w:ascii="Palatino Linotype" w:hAnsi="Palatino Linotype" w:cs="Arial"/>
          <w:b/>
          <w:bCs/>
          <w:sz w:val="24"/>
        </w:rPr>
        <w:t>11</w:t>
      </w:r>
      <w:r w:rsidR="00A03507" w:rsidRPr="00F52797">
        <w:rPr>
          <w:rFonts w:ascii="Palatino Linotype" w:hAnsi="Palatino Linotype" w:cs="Arial"/>
          <w:b/>
          <w:bCs/>
          <w:sz w:val="24"/>
        </w:rPr>
        <w:t>/VACHASO/IP/2024,</w:t>
      </w:r>
      <w:r w:rsidR="00A03507">
        <w:rPr>
          <w:rFonts w:ascii="Palatino Linotype" w:hAnsi="Palatino Linotype" w:cs="Arial"/>
          <w:b/>
          <w:bCs/>
          <w:sz w:val="24"/>
        </w:rPr>
        <w:t xml:space="preserve"> </w:t>
      </w:r>
      <w:r w:rsidR="00A03507" w:rsidRPr="00F52797">
        <w:rPr>
          <w:rFonts w:ascii="Palatino Linotype" w:hAnsi="Palatino Linotype" w:cs="Arial"/>
          <w:b/>
          <w:bCs/>
          <w:sz w:val="24"/>
        </w:rPr>
        <w:t>00</w:t>
      </w:r>
      <w:r w:rsidR="00A03507">
        <w:rPr>
          <w:rFonts w:ascii="Palatino Linotype" w:hAnsi="Palatino Linotype" w:cs="Arial"/>
          <w:b/>
          <w:bCs/>
          <w:sz w:val="24"/>
        </w:rPr>
        <w:t>412</w:t>
      </w:r>
      <w:r w:rsidR="00A03507" w:rsidRPr="00F52797">
        <w:rPr>
          <w:rFonts w:ascii="Palatino Linotype" w:hAnsi="Palatino Linotype" w:cs="Arial"/>
          <w:b/>
          <w:bCs/>
          <w:sz w:val="24"/>
        </w:rPr>
        <w:t>/VACHASO/IP/2024</w:t>
      </w:r>
      <w:r w:rsidR="00A03507">
        <w:rPr>
          <w:rFonts w:ascii="Palatino Linotype" w:hAnsi="Palatino Linotype" w:cs="Arial"/>
          <w:b/>
          <w:bCs/>
          <w:sz w:val="24"/>
        </w:rPr>
        <w:t xml:space="preserve"> y </w:t>
      </w:r>
      <w:r w:rsidR="00A03507" w:rsidRPr="00F52797">
        <w:rPr>
          <w:rFonts w:ascii="Palatino Linotype" w:hAnsi="Palatino Linotype" w:cs="Arial"/>
          <w:b/>
          <w:bCs/>
          <w:sz w:val="24"/>
        </w:rPr>
        <w:lastRenderedPageBreak/>
        <w:t>00</w:t>
      </w:r>
      <w:r w:rsidR="00A03507">
        <w:rPr>
          <w:rFonts w:ascii="Palatino Linotype" w:hAnsi="Palatino Linotype" w:cs="Arial"/>
          <w:b/>
          <w:bCs/>
          <w:sz w:val="24"/>
        </w:rPr>
        <w:t>413</w:t>
      </w:r>
      <w:r w:rsidR="00A03507" w:rsidRPr="00F52797">
        <w:rPr>
          <w:rFonts w:ascii="Palatino Linotype" w:hAnsi="Palatino Linotype" w:cs="Arial"/>
          <w:b/>
          <w:bCs/>
          <w:sz w:val="24"/>
        </w:rPr>
        <w:t>/VACHASO/IP/2024</w:t>
      </w:r>
      <w:r w:rsidR="00A03507">
        <w:rPr>
          <w:rFonts w:ascii="Palatino Linotype" w:hAnsi="Palatino Linotype" w:cs="Arial"/>
          <w:b/>
          <w:bCs/>
          <w:sz w:val="24"/>
        </w:rPr>
        <w:t xml:space="preserve">, </w:t>
      </w:r>
      <w:r>
        <w:rPr>
          <w:rFonts w:ascii="Palatino Linotype" w:hAnsi="Palatino Linotype" w:cs="Arial"/>
          <w:sz w:val="24"/>
          <w:szCs w:val="24"/>
        </w:rPr>
        <w:t xml:space="preserve">por resultar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3F632080" w14:textId="77777777" w:rsidR="002F2D69" w:rsidRDefault="002F2D69" w:rsidP="009104CA">
      <w:pPr>
        <w:spacing w:before="240" w:line="360" w:lineRule="auto"/>
        <w:jc w:val="both"/>
        <w:rPr>
          <w:rFonts w:ascii="Palatino Linotype" w:hAnsi="Palatino Linotype" w:cs="Arial"/>
          <w:sz w:val="24"/>
          <w:szCs w:val="24"/>
        </w:rPr>
      </w:pPr>
    </w:p>
    <w:p w14:paraId="69E59774" w14:textId="7A00588B" w:rsidR="009104CA" w:rsidRDefault="009104CA" w:rsidP="009104CA">
      <w:pPr>
        <w:autoSpaceDE w:val="0"/>
        <w:autoSpaceDN w:val="0"/>
        <w:adjustRightInd w:val="0"/>
        <w:spacing w:before="240" w:line="360" w:lineRule="auto"/>
        <w:ind w:right="49"/>
        <w:jc w:val="both"/>
        <w:rPr>
          <w:rFonts w:ascii="Palatino Linotype" w:hAnsi="Palatino Linotype" w:cs="Arial"/>
          <w:sz w:val="24"/>
          <w:szCs w:val="24"/>
        </w:rPr>
      </w:pPr>
      <w:r w:rsidRPr="00570FBC">
        <w:rPr>
          <w:rFonts w:ascii="Palatino Linotype" w:hAnsi="Palatino Linotype" w:cs="Arial"/>
          <w:b/>
          <w:sz w:val="28"/>
          <w:szCs w:val="28"/>
        </w:rPr>
        <w:t>SEGUNDO.</w:t>
      </w:r>
      <w:r w:rsidRPr="00AF17B1">
        <w:rPr>
          <w:rFonts w:ascii="Palatino Linotype" w:hAnsi="Palatino Linotype" w:cs="Arial"/>
          <w:sz w:val="24"/>
          <w:szCs w:val="24"/>
        </w:rPr>
        <w:t xml:space="preserve"> Se </w:t>
      </w:r>
      <w:r w:rsidRPr="00AF17B1">
        <w:rPr>
          <w:rFonts w:ascii="Palatino Linotype" w:hAnsi="Palatino Linotype" w:cs="Arial"/>
          <w:b/>
          <w:sz w:val="24"/>
          <w:szCs w:val="24"/>
        </w:rPr>
        <w:t>ORDENA</w:t>
      </w:r>
      <w:r w:rsidRPr="00AF17B1">
        <w:rPr>
          <w:rFonts w:ascii="Palatino Linotype" w:hAnsi="Palatino Linotype" w:cs="Arial"/>
          <w:sz w:val="24"/>
          <w:szCs w:val="24"/>
        </w:rPr>
        <w:t xml:space="preserve"> al </w:t>
      </w:r>
      <w:r w:rsidRPr="00AF17B1">
        <w:rPr>
          <w:rFonts w:ascii="Palatino Linotype" w:hAnsi="Palatino Linotype" w:cs="Arial"/>
          <w:b/>
          <w:sz w:val="24"/>
          <w:szCs w:val="24"/>
        </w:rPr>
        <w:t>SUJETO OBLIGADO</w:t>
      </w:r>
      <w:r w:rsidRPr="00AF17B1">
        <w:rPr>
          <w:rFonts w:ascii="Palatino Linotype" w:hAnsi="Palatino Linotype" w:cs="Arial"/>
          <w:sz w:val="24"/>
          <w:szCs w:val="24"/>
        </w:rPr>
        <w:t xml:space="preserve"> </w:t>
      </w:r>
      <w:r w:rsidR="008863CF">
        <w:rPr>
          <w:rFonts w:ascii="Palatino Linotype" w:hAnsi="Palatino Linotype" w:cs="Arial"/>
          <w:sz w:val="24"/>
          <w:szCs w:val="24"/>
        </w:rPr>
        <w:t>hacer entrega</w:t>
      </w:r>
      <w:r w:rsidRPr="00AF17B1">
        <w:rPr>
          <w:rFonts w:ascii="Palatino Linotype" w:hAnsi="Palatino Linotype" w:cs="Arial"/>
          <w:sz w:val="24"/>
          <w:szCs w:val="24"/>
        </w:rPr>
        <w:t xml:space="preserve"> al </w:t>
      </w:r>
      <w:r w:rsidRPr="00AF17B1">
        <w:rPr>
          <w:rFonts w:ascii="Palatino Linotype" w:hAnsi="Palatino Linotype" w:cs="Arial"/>
          <w:b/>
          <w:bCs/>
          <w:sz w:val="24"/>
          <w:szCs w:val="24"/>
        </w:rPr>
        <w:t>RECURRENTE</w:t>
      </w:r>
      <w:r>
        <w:rPr>
          <w:rFonts w:ascii="Palatino Linotype" w:hAnsi="Palatino Linotype" w:cs="Arial"/>
          <w:b/>
          <w:bCs/>
          <w:sz w:val="24"/>
          <w:szCs w:val="24"/>
        </w:rPr>
        <w:t xml:space="preserve">, </w:t>
      </w:r>
      <w:r w:rsidRPr="00AF17B1">
        <w:rPr>
          <w:rFonts w:ascii="Palatino Linotype" w:eastAsia="Times New Roman" w:hAnsi="Palatino Linotype" w:cs="Arial"/>
          <w:b/>
          <w:sz w:val="24"/>
          <w:szCs w:val="24"/>
          <w:lang w:eastAsia="es-ES"/>
        </w:rPr>
        <w:t xml:space="preserve">vía </w:t>
      </w:r>
      <w:r w:rsidRPr="00AF17B1">
        <w:rPr>
          <w:rFonts w:ascii="Palatino Linotype" w:hAnsi="Palatino Linotype" w:cs="Arial"/>
          <w:sz w:val="24"/>
          <w:szCs w:val="24"/>
        </w:rPr>
        <w:t xml:space="preserve">Sistema de Acceso a la Información Mexiquense </w:t>
      </w:r>
      <w:r w:rsidRPr="00AF17B1">
        <w:rPr>
          <w:rFonts w:ascii="Palatino Linotype" w:hAnsi="Palatino Linotype" w:cs="Arial"/>
          <w:b/>
          <w:sz w:val="24"/>
          <w:szCs w:val="24"/>
        </w:rPr>
        <w:t>(SAIMEX)</w:t>
      </w:r>
      <w:r>
        <w:rPr>
          <w:rFonts w:ascii="Palatino Linotype" w:hAnsi="Palatino Linotype" w:cs="Arial"/>
          <w:b/>
          <w:sz w:val="24"/>
          <w:szCs w:val="24"/>
        </w:rPr>
        <w:t>,</w:t>
      </w:r>
      <w:r w:rsidRPr="00AF17B1">
        <w:rPr>
          <w:rFonts w:ascii="Palatino Linotype" w:hAnsi="Palatino Linotype" w:cs="Arial"/>
          <w:b/>
          <w:bCs/>
          <w:sz w:val="24"/>
          <w:szCs w:val="24"/>
        </w:rPr>
        <w:t xml:space="preserve"> </w:t>
      </w:r>
      <w:r w:rsidR="002F7973" w:rsidRPr="002F7973">
        <w:rPr>
          <w:rFonts w:ascii="Palatino Linotype" w:hAnsi="Palatino Linotype" w:cs="Arial"/>
          <w:sz w:val="24"/>
          <w:szCs w:val="24"/>
        </w:rPr>
        <w:t>de forma íntegra,</w:t>
      </w:r>
      <w:r w:rsidR="002F7973">
        <w:rPr>
          <w:rFonts w:ascii="Palatino Linotype" w:hAnsi="Palatino Linotype" w:cs="Arial"/>
          <w:b/>
          <w:bCs/>
          <w:sz w:val="24"/>
          <w:szCs w:val="24"/>
        </w:rPr>
        <w:t xml:space="preserve"> </w:t>
      </w:r>
      <w:r w:rsidRPr="00AF17B1">
        <w:rPr>
          <w:rFonts w:ascii="Palatino Linotype" w:hAnsi="Palatino Linotype" w:cs="Arial"/>
          <w:sz w:val="24"/>
          <w:szCs w:val="24"/>
        </w:rPr>
        <w:t xml:space="preserve">en términos del Considerando </w:t>
      </w:r>
      <w:r w:rsidRPr="00AF17B1">
        <w:rPr>
          <w:rFonts w:ascii="Palatino Linotype" w:hAnsi="Palatino Linotype" w:cs="Arial"/>
          <w:b/>
          <w:sz w:val="24"/>
          <w:szCs w:val="24"/>
        </w:rPr>
        <w:t xml:space="preserve">CUARTO </w:t>
      </w:r>
      <w:r w:rsidRPr="00AF17B1">
        <w:rPr>
          <w:rFonts w:ascii="Palatino Linotype" w:hAnsi="Palatino Linotype" w:cs="Arial"/>
          <w:sz w:val="24"/>
          <w:szCs w:val="24"/>
        </w:rPr>
        <w:t>de esta resolución</w:t>
      </w:r>
      <w:r w:rsidRPr="00AF17B1">
        <w:rPr>
          <w:rFonts w:ascii="Palatino Linotype" w:hAnsi="Palatino Linotype" w:cs="Arial"/>
          <w:b/>
          <w:sz w:val="24"/>
          <w:szCs w:val="24"/>
        </w:rPr>
        <w:t xml:space="preserve">, </w:t>
      </w:r>
      <w:r w:rsidRPr="00AF17B1">
        <w:rPr>
          <w:rFonts w:ascii="Palatino Linotype" w:hAnsi="Palatino Linotype" w:cs="Arial"/>
          <w:sz w:val="24"/>
          <w:szCs w:val="24"/>
        </w:rPr>
        <w:t>de lo siguiente:</w:t>
      </w:r>
    </w:p>
    <w:p w14:paraId="0F7DF411" w14:textId="6D7B710B" w:rsidR="00A03507" w:rsidRPr="00A03507" w:rsidRDefault="00A03507" w:rsidP="00FC1D73">
      <w:pPr>
        <w:pStyle w:val="Prrafodelista"/>
        <w:numPr>
          <w:ilvl w:val="0"/>
          <w:numId w:val="22"/>
        </w:numPr>
        <w:spacing w:before="240" w:line="360" w:lineRule="auto"/>
        <w:jc w:val="both"/>
        <w:rPr>
          <w:rFonts w:ascii="Palatino Linotype" w:hAnsi="Palatino Linotype"/>
          <w:i/>
          <w:iCs/>
        </w:rPr>
      </w:pPr>
      <w:r w:rsidRPr="00A03507">
        <w:rPr>
          <w:rFonts w:ascii="Palatino Linotype" w:hAnsi="Palatino Linotype"/>
          <w:i/>
          <w:iCs/>
        </w:rPr>
        <w:t>El o los documentos donde consten las garantías exhibidas por la persona moral referida en las solicitudes de información</w:t>
      </w:r>
      <w:r w:rsidRPr="00A03507">
        <w:rPr>
          <w:rFonts w:ascii="Palatino Linotype" w:hAnsi="Palatino Linotype"/>
          <w:b/>
          <w:bCs/>
          <w:i/>
          <w:iCs/>
        </w:rPr>
        <w:t xml:space="preserve"> </w:t>
      </w:r>
      <w:r w:rsidRPr="00A03507">
        <w:rPr>
          <w:rFonts w:ascii="Palatino Linotype" w:hAnsi="Palatino Linotype" w:cs="Arial"/>
          <w:b/>
          <w:bCs/>
          <w:i/>
          <w:iCs/>
          <w:sz w:val="22"/>
          <w:szCs w:val="22"/>
        </w:rPr>
        <w:t>00406/VACHASO/IP/2024,</w:t>
      </w:r>
      <w:r w:rsidRPr="00A03507">
        <w:rPr>
          <w:rFonts w:ascii="Palatino Linotype" w:hAnsi="Palatino Linotype" w:cs="Arial"/>
          <w:i/>
          <w:iCs/>
          <w:sz w:val="22"/>
          <w:szCs w:val="22"/>
        </w:rPr>
        <w:t xml:space="preserve"> </w:t>
      </w:r>
      <w:r w:rsidRPr="00A03507">
        <w:rPr>
          <w:rFonts w:ascii="Palatino Linotype" w:hAnsi="Palatino Linotype" w:cs="Arial"/>
          <w:b/>
          <w:bCs/>
          <w:i/>
          <w:iCs/>
          <w:sz w:val="22"/>
          <w:szCs w:val="22"/>
        </w:rPr>
        <w:t>00407/VACHASO/IP/2024, 00408/VACHASO/IP/2024, 00409/VACHASO/IP/2024, 00410/VACHASO/IP/2024, 00411/VACHASO/IP/2024, 00412/VACHASO/IP/2024 y 00413/VACHASO/IP/2024,</w:t>
      </w:r>
      <w:r w:rsidRPr="00A03507">
        <w:rPr>
          <w:rFonts w:ascii="Palatino Linotype" w:hAnsi="Palatino Linotype" w:cs="Arial"/>
          <w:b/>
          <w:bCs/>
          <w:i/>
          <w:iCs/>
        </w:rPr>
        <w:t xml:space="preserve"> </w:t>
      </w:r>
      <w:r w:rsidRPr="00A03507">
        <w:rPr>
          <w:rFonts w:ascii="Palatino Linotype" w:hAnsi="Palatino Linotype" w:cs="Arial"/>
          <w:i/>
          <w:iCs/>
        </w:rPr>
        <w:t>en términos del artículo 130 del reglamento de la ley de contratación pública del Estado de México y Municipios, respecto de los servicios contratados consistentes en:</w:t>
      </w:r>
    </w:p>
    <w:p w14:paraId="6E08F0D6" w14:textId="77777777" w:rsidR="00A03507" w:rsidRPr="00A03507" w:rsidRDefault="00A03507" w:rsidP="00FC1D73">
      <w:pPr>
        <w:pStyle w:val="Prrafodelista"/>
        <w:numPr>
          <w:ilvl w:val="0"/>
          <w:numId w:val="7"/>
        </w:numPr>
        <w:spacing w:before="240" w:line="360" w:lineRule="auto"/>
        <w:jc w:val="both"/>
        <w:rPr>
          <w:rFonts w:ascii="Palatino Linotype" w:hAnsi="Palatino Linotype"/>
          <w:i/>
          <w:iCs/>
        </w:rPr>
      </w:pPr>
      <w:r w:rsidRPr="00A03507">
        <w:rPr>
          <w:rFonts w:ascii="Palatino Linotype" w:hAnsi="Palatino Linotype"/>
          <w:i/>
          <w:iCs/>
        </w:rPr>
        <w:t xml:space="preserve">Servicios de actualización de datos catastrales del municipio de Valle de Chalco Solidaridad. </w:t>
      </w:r>
    </w:p>
    <w:p w14:paraId="680C3894" w14:textId="77777777" w:rsidR="00A03507" w:rsidRPr="00A03507" w:rsidRDefault="00A03507" w:rsidP="00FC1D73">
      <w:pPr>
        <w:pStyle w:val="Prrafodelista"/>
        <w:numPr>
          <w:ilvl w:val="0"/>
          <w:numId w:val="7"/>
        </w:numPr>
        <w:spacing w:before="240" w:line="360" w:lineRule="auto"/>
        <w:jc w:val="both"/>
        <w:rPr>
          <w:rFonts w:ascii="Palatino Linotype" w:hAnsi="Palatino Linotype"/>
          <w:i/>
          <w:iCs/>
        </w:rPr>
      </w:pPr>
      <w:r w:rsidRPr="00A03507">
        <w:rPr>
          <w:rFonts w:ascii="Palatino Linotype" w:hAnsi="Palatino Linotype"/>
          <w:i/>
          <w:iCs/>
        </w:rPr>
        <w:t>Mantenimiento a redes de datos</w:t>
      </w:r>
    </w:p>
    <w:p w14:paraId="37E362E7" w14:textId="77777777" w:rsidR="00A03507" w:rsidRPr="00A03507" w:rsidRDefault="00A03507" w:rsidP="00FC1D73">
      <w:pPr>
        <w:pStyle w:val="Prrafodelista"/>
        <w:numPr>
          <w:ilvl w:val="0"/>
          <w:numId w:val="7"/>
        </w:numPr>
        <w:spacing w:before="240" w:line="360" w:lineRule="auto"/>
        <w:jc w:val="both"/>
        <w:rPr>
          <w:rFonts w:ascii="Palatino Linotype" w:hAnsi="Palatino Linotype"/>
          <w:i/>
          <w:iCs/>
        </w:rPr>
      </w:pPr>
      <w:r w:rsidRPr="00A03507">
        <w:rPr>
          <w:rFonts w:ascii="Palatino Linotype" w:hAnsi="Palatino Linotype"/>
          <w:i/>
          <w:iCs/>
        </w:rPr>
        <w:t xml:space="preserve">Mantenimiento de equipos de bienes informáticos. </w:t>
      </w:r>
    </w:p>
    <w:p w14:paraId="2956094B" w14:textId="77777777" w:rsidR="00A03507" w:rsidRPr="00A03507" w:rsidRDefault="00A03507" w:rsidP="00FC1D73">
      <w:pPr>
        <w:pStyle w:val="Prrafodelista"/>
        <w:numPr>
          <w:ilvl w:val="0"/>
          <w:numId w:val="7"/>
        </w:numPr>
        <w:spacing w:before="240" w:line="360" w:lineRule="auto"/>
        <w:jc w:val="both"/>
        <w:rPr>
          <w:rFonts w:ascii="Palatino Linotype" w:hAnsi="Palatino Linotype"/>
          <w:i/>
          <w:iCs/>
        </w:rPr>
      </w:pPr>
      <w:r w:rsidRPr="00A03507">
        <w:rPr>
          <w:rFonts w:ascii="Palatino Linotype" w:hAnsi="Palatino Linotype"/>
          <w:i/>
          <w:iCs/>
        </w:rPr>
        <w:t>Mantenimiento de cámaras de video del municipio</w:t>
      </w:r>
    </w:p>
    <w:p w14:paraId="64AF3FC3" w14:textId="77777777" w:rsidR="00A03507" w:rsidRPr="00A03507" w:rsidRDefault="00A03507" w:rsidP="00FC1D73">
      <w:pPr>
        <w:pStyle w:val="Prrafodelista"/>
        <w:numPr>
          <w:ilvl w:val="0"/>
          <w:numId w:val="7"/>
        </w:numPr>
        <w:spacing w:before="240" w:line="360" w:lineRule="auto"/>
        <w:jc w:val="both"/>
        <w:rPr>
          <w:rFonts w:ascii="Palatino Linotype" w:hAnsi="Palatino Linotype"/>
          <w:i/>
          <w:iCs/>
        </w:rPr>
      </w:pPr>
      <w:r w:rsidRPr="00A03507">
        <w:rPr>
          <w:rFonts w:ascii="Palatino Linotype" w:hAnsi="Palatino Linotype"/>
          <w:i/>
          <w:iCs/>
        </w:rPr>
        <w:lastRenderedPageBreak/>
        <w:t>Servicio de compilación de imágenes en paquete (Tif/Multitif Generación de archivo SIFE para integración del informe primer trimestre 2023)</w:t>
      </w:r>
    </w:p>
    <w:p w14:paraId="322DFA8D" w14:textId="77777777" w:rsidR="00A03507" w:rsidRPr="00A03507" w:rsidRDefault="00A03507" w:rsidP="00FC1D73">
      <w:pPr>
        <w:pStyle w:val="Prrafodelista"/>
        <w:numPr>
          <w:ilvl w:val="0"/>
          <w:numId w:val="7"/>
        </w:numPr>
        <w:spacing w:before="240" w:line="360" w:lineRule="auto"/>
        <w:jc w:val="both"/>
        <w:rPr>
          <w:rFonts w:ascii="Palatino Linotype" w:hAnsi="Palatino Linotype"/>
          <w:i/>
          <w:iCs/>
        </w:rPr>
      </w:pPr>
      <w:r w:rsidRPr="00A03507">
        <w:rPr>
          <w:rFonts w:ascii="Palatino Linotype" w:hAnsi="Palatino Linotype"/>
          <w:i/>
          <w:iCs/>
        </w:rPr>
        <w:t xml:space="preserve">Servicio de digitalización de documentos de expedientes de los procedimientos de adquisiciones, arrendamientos de bienes o contratación de servicios del ejercicio fiscal 2022. </w:t>
      </w:r>
    </w:p>
    <w:p w14:paraId="28F1BD7A" w14:textId="77777777" w:rsidR="00A03507" w:rsidRPr="00A03507" w:rsidRDefault="00A03507" w:rsidP="00FC1D73">
      <w:pPr>
        <w:pStyle w:val="Prrafodelista"/>
        <w:numPr>
          <w:ilvl w:val="0"/>
          <w:numId w:val="7"/>
        </w:numPr>
        <w:spacing w:before="240" w:line="360" w:lineRule="auto"/>
        <w:jc w:val="both"/>
        <w:rPr>
          <w:rFonts w:ascii="Palatino Linotype" w:hAnsi="Palatino Linotype"/>
          <w:i/>
          <w:iCs/>
        </w:rPr>
      </w:pPr>
      <w:r w:rsidRPr="00A03507">
        <w:rPr>
          <w:rFonts w:ascii="Palatino Linotype" w:hAnsi="Palatino Linotype"/>
          <w:i/>
          <w:iCs/>
        </w:rPr>
        <w:t>Servicio de creación y programación de nube para respaldo de información generada en el municipio</w:t>
      </w:r>
    </w:p>
    <w:p w14:paraId="5CFECB62" w14:textId="77777777" w:rsidR="00A03507" w:rsidRPr="00A03507" w:rsidRDefault="00A03507" w:rsidP="00FC1D73">
      <w:pPr>
        <w:pStyle w:val="Prrafodelista"/>
        <w:numPr>
          <w:ilvl w:val="0"/>
          <w:numId w:val="7"/>
        </w:numPr>
        <w:spacing w:before="240" w:line="360" w:lineRule="auto"/>
        <w:jc w:val="both"/>
        <w:rPr>
          <w:rFonts w:ascii="Palatino Linotype" w:hAnsi="Palatino Linotype"/>
          <w:i/>
          <w:iCs/>
        </w:rPr>
      </w:pPr>
      <w:r w:rsidRPr="00A03507">
        <w:rPr>
          <w:rFonts w:ascii="Palatino Linotype" w:hAnsi="Palatino Linotype"/>
          <w:i/>
          <w:iCs/>
        </w:rPr>
        <w:t>Reingeniería de procesos de seguridad (IA/ML Fortigate NGFW firewall, protección de acceso vía NAS de QNAP, Prevención de ataques Hacker)</w:t>
      </w:r>
    </w:p>
    <w:p w14:paraId="7168557E" w14:textId="77777777" w:rsidR="00A03507" w:rsidRDefault="00A03507" w:rsidP="00A03507">
      <w:pPr>
        <w:pStyle w:val="INFOEM"/>
        <w:spacing w:before="0" w:after="0"/>
        <w:ind w:right="567"/>
        <w:rPr>
          <w:sz w:val="24"/>
          <w:szCs w:val="24"/>
        </w:rPr>
      </w:pPr>
    </w:p>
    <w:p w14:paraId="42A9B114" w14:textId="7311153A" w:rsidR="00A03507" w:rsidRPr="002760B2" w:rsidRDefault="00A03507" w:rsidP="0051079E">
      <w:pPr>
        <w:pStyle w:val="INFOEM"/>
        <w:spacing w:before="0" w:after="0"/>
        <w:ind w:right="0"/>
        <w:rPr>
          <w:sz w:val="24"/>
          <w:szCs w:val="24"/>
        </w:rPr>
      </w:pPr>
      <w:r w:rsidRPr="002760B2">
        <w:rPr>
          <w:sz w:val="24"/>
          <w:szCs w:val="24"/>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6A647915" w14:textId="77777777" w:rsidR="00A03507" w:rsidRPr="00A03507" w:rsidRDefault="00A03507" w:rsidP="00A03507">
      <w:pPr>
        <w:spacing w:before="240" w:line="360" w:lineRule="auto"/>
        <w:ind w:left="851" w:right="567"/>
        <w:jc w:val="both"/>
        <w:rPr>
          <w:rFonts w:ascii="Palatino Linotype" w:hAnsi="Palatino Linotype"/>
          <w:i/>
          <w:iCs/>
        </w:rPr>
      </w:pPr>
    </w:p>
    <w:p w14:paraId="3EBCD00E" w14:textId="77777777" w:rsidR="009104CA" w:rsidRPr="00DC5E29" w:rsidRDefault="009104CA" w:rsidP="009104CA">
      <w:pPr>
        <w:spacing w:line="360" w:lineRule="auto"/>
        <w:jc w:val="both"/>
        <w:rPr>
          <w:rFonts w:ascii="Palatino Linotype" w:hAnsi="Palatino Linotype" w:cs="Tahoma"/>
          <w:bCs/>
        </w:rPr>
      </w:pPr>
      <w:r w:rsidRPr="00DC5E29">
        <w:rPr>
          <w:rFonts w:ascii="Palatino Linotype" w:hAnsi="Palatino Linotype" w:cs="Arial"/>
          <w:b/>
          <w:sz w:val="28"/>
        </w:rPr>
        <w:t>TERCERO</w:t>
      </w:r>
      <w:r w:rsidRPr="00DC5E29">
        <w:rPr>
          <w:rFonts w:ascii="Palatino Linotype" w:hAnsi="Palatino Linotype" w:cs="Arial"/>
          <w:b/>
        </w:rPr>
        <w:t>.</w:t>
      </w:r>
      <w:r w:rsidRPr="00DC5E29">
        <w:rPr>
          <w:rFonts w:ascii="Palatino Linotype" w:hAnsi="Palatino Linotype" w:cs="Arial"/>
        </w:rPr>
        <w:t xml:space="preserve"> </w:t>
      </w:r>
      <w:r w:rsidRPr="00DC5E29">
        <w:rPr>
          <w:rFonts w:ascii="Palatino Linotype" w:hAnsi="Palatino Linotype" w:cs="Tahoma"/>
          <w:b/>
        </w:rPr>
        <w:t>NOTIFÍQUESE</w:t>
      </w:r>
      <w:r>
        <w:rPr>
          <w:rFonts w:ascii="Palatino Linotype" w:hAnsi="Palatino Linotype" w:cs="Tahoma"/>
          <w:b/>
        </w:rPr>
        <w:t xml:space="preserve"> </w:t>
      </w:r>
      <w:r w:rsidRPr="00DC5E29">
        <w:rPr>
          <w:rFonts w:ascii="Palatino Linotype" w:hAnsi="Palatino Linotype" w:cs="Arial"/>
        </w:rPr>
        <w:t>a través del Sistema de Acceso a la Inf</w:t>
      </w:r>
      <w:r>
        <w:rPr>
          <w:rFonts w:ascii="Palatino Linotype" w:hAnsi="Palatino Linotype" w:cs="Arial"/>
        </w:rPr>
        <w:t xml:space="preserve">ormación Mexiquense </w:t>
      </w:r>
      <w:r w:rsidRPr="002F26BB">
        <w:rPr>
          <w:rFonts w:ascii="Palatino Linotype" w:hAnsi="Palatino Linotype" w:cs="Arial"/>
          <w:b/>
        </w:rPr>
        <w:t>(SAIMEX)</w:t>
      </w:r>
      <w:r>
        <w:rPr>
          <w:rFonts w:ascii="Palatino Linotype" w:hAnsi="Palatino Linotype" w:cs="Arial"/>
        </w:rPr>
        <w:t xml:space="preserve">, </w:t>
      </w:r>
      <w:r w:rsidRPr="00DC5E29">
        <w:rPr>
          <w:rFonts w:ascii="Palatino Linotype" w:hAnsi="Palatino Linotype" w:cs="Tahoma"/>
        </w:rPr>
        <w:t xml:space="preserve">la presente Resolución al Titular de la Unidad de Transparencia del </w:t>
      </w:r>
      <w:r w:rsidRPr="00DC5E29">
        <w:rPr>
          <w:rFonts w:ascii="Palatino Linotype" w:hAnsi="Palatino Linotype" w:cs="Tahoma"/>
          <w:b/>
        </w:rPr>
        <w:t>Sujeto Obligado</w:t>
      </w:r>
      <w:r w:rsidRPr="00DC5E29">
        <w:rPr>
          <w:rFonts w:ascii="Palatino Linotype" w:hAnsi="Palatino Linotype" w:cs="Tahoma"/>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w:t>
      </w:r>
      <w:r w:rsidRPr="00DC5E29">
        <w:rPr>
          <w:rFonts w:ascii="Palatino Linotype" w:hAnsi="Palatino Linotype" w:cs="Tahoma"/>
        </w:rPr>
        <w:lastRenderedPageBreak/>
        <w:t>en un plazo de tres días hábiles siguientes sobre el cumplimiento dado a</w:t>
      </w:r>
      <w:r>
        <w:rPr>
          <w:rFonts w:ascii="Palatino Linotype" w:hAnsi="Palatino Linotype" w:cs="Tahoma"/>
        </w:rPr>
        <w:t xml:space="preserve"> la presente y, </w:t>
      </w:r>
      <w:r w:rsidRPr="004A7293">
        <w:rPr>
          <w:rFonts w:ascii="Palatino Linotype" w:eastAsia="Palatino Linotype" w:hAnsi="Palatino Linotype" w:cs="Palatino Linotype"/>
          <w:bCs/>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C867E94" w14:textId="77777777" w:rsidR="009104CA" w:rsidRPr="00DC5E29" w:rsidRDefault="009104CA" w:rsidP="009104CA">
      <w:pPr>
        <w:spacing w:line="360" w:lineRule="auto"/>
        <w:ind w:right="-595"/>
        <w:jc w:val="both"/>
        <w:rPr>
          <w:rFonts w:ascii="Palatino Linotype" w:hAnsi="Palatino Linotype" w:cs="Tahoma"/>
          <w:bCs/>
        </w:rPr>
      </w:pPr>
    </w:p>
    <w:p w14:paraId="7EB2D744" w14:textId="77777777" w:rsidR="009104CA" w:rsidRDefault="009104CA" w:rsidP="009104CA">
      <w:pPr>
        <w:autoSpaceDE w:val="0"/>
        <w:autoSpaceDN w:val="0"/>
        <w:adjustRightInd w:val="0"/>
        <w:spacing w:line="360" w:lineRule="auto"/>
        <w:jc w:val="both"/>
        <w:rPr>
          <w:rFonts w:ascii="Palatino Linotype" w:hAnsi="Palatino Linotype" w:cs="Arial"/>
        </w:rPr>
      </w:pPr>
      <w:r w:rsidRPr="00DC5E29">
        <w:rPr>
          <w:rFonts w:ascii="Palatino Linotype" w:hAnsi="Palatino Linotype" w:cs="Arial"/>
          <w:b/>
          <w:sz w:val="28"/>
          <w:szCs w:val="28"/>
        </w:rPr>
        <w:t>CUARTO.</w:t>
      </w:r>
      <w:r w:rsidRPr="00DC5E29">
        <w:rPr>
          <w:rFonts w:ascii="Palatino Linotype" w:hAnsi="Palatino Linotype" w:cs="Arial"/>
          <w:b/>
        </w:rPr>
        <w:t xml:space="preserve"> </w:t>
      </w:r>
      <w:r w:rsidRPr="00DC5E29">
        <w:rPr>
          <w:rFonts w:ascii="Palatino Linotype" w:hAnsi="Palatino Linotype" w:cs="Arial"/>
        </w:rPr>
        <w:t xml:space="preserve">De conformidad con el artículo 198 de la Ley de Transparencia y Acceso a la Información Pública del Estado de México y Municipios, de considerarlo procedente, el </w:t>
      </w:r>
      <w:r w:rsidRPr="00DC5E29">
        <w:rPr>
          <w:rFonts w:ascii="Palatino Linotype" w:hAnsi="Palatino Linotype" w:cs="Arial"/>
          <w:b/>
        </w:rPr>
        <w:t>Sujeto Obligado</w:t>
      </w:r>
      <w:r w:rsidRPr="00DC5E29">
        <w:rPr>
          <w:rFonts w:ascii="Palatino Linotype" w:hAnsi="Palatino Linotype" w:cs="Arial"/>
        </w:rPr>
        <w:t xml:space="preserve"> de manera fundada y motivada, podrá solicitar una ampliación de plazo para el cumplimiento de la presente resolución.</w:t>
      </w:r>
    </w:p>
    <w:p w14:paraId="59871B37" w14:textId="77777777" w:rsidR="00222047" w:rsidRDefault="00222047" w:rsidP="009104CA">
      <w:pPr>
        <w:autoSpaceDE w:val="0"/>
        <w:autoSpaceDN w:val="0"/>
        <w:adjustRightInd w:val="0"/>
        <w:spacing w:line="360" w:lineRule="auto"/>
        <w:jc w:val="both"/>
        <w:rPr>
          <w:rFonts w:ascii="Palatino Linotype" w:hAnsi="Palatino Linotype" w:cs="Arial"/>
        </w:rPr>
      </w:pPr>
    </w:p>
    <w:p w14:paraId="5123C68B" w14:textId="1EE59277" w:rsidR="009104CA" w:rsidRDefault="002F2D69" w:rsidP="009104CA">
      <w:pPr>
        <w:autoSpaceDE w:val="0"/>
        <w:autoSpaceDN w:val="0"/>
        <w:adjustRightInd w:val="0"/>
        <w:spacing w:line="360" w:lineRule="auto"/>
        <w:jc w:val="both"/>
        <w:rPr>
          <w:rFonts w:ascii="Palatino Linotype" w:hAnsi="Palatino Linotype" w:cs="Arial"/>
        </w:rPr>
      </w:pPr>
      <w:r>
        <w:rPr>
          <w:rFonts w:ascii="Palatino Linotype" w:hAnsi="Palatino Linotype"/>
          <w:b/>
          <w:noProof/>
          <w:sz w:val="28"/>
          <w:szCs w:val="28"/>
          <w:lang w:eastAsia="es-MX"/>
        </w:rPr>
        <mc:AlternateContent>
          <mc:Choice Requires="wps">
            <w:drawing>
              <wp:anchor distT="0" distB="0" distL="114300" distR="114300" simplePos="0" relativeHeight="251673600" behindDoc="0" locked="0" layoutInCell="1" allowOverlap="1" wp14:anchorId="683091BB" wp14:editId="7CE54CC9">
                <wp:simplePos x="0" y="0"/>
                <wp:positionH relativeFrom="column">
                  <wp:posOffset>37465</wp:posOffset>
                </wp:positionH>
                <wp:positionV relativeFrom="paragraph">
                  <wp:posOffset>1550035</wp:posOffset>
                </wp:positionV>
                <wp:extent cx="5708650" cy="2120900"/>
                <wp:effectExtent l="0" t="0" r="25400" b="31750"/>
                <wp:wrapNone/>
                <wp:docPr id="3" name="Conector recto 3"/>
                <wp:cNvGraphicFramePr/>
                <a:graphic xmlns:a="http://schemas.openxmlformats.org/drawingml/2006/main">
                  <a:graphicData uri="http://schemas.microsoft.com/office/word/2010/wordprocessingShape">
                    <wps:wsp>
                      <wps:cNvCnPr/>
                      <wps:spPr>
                        <a:xfrm>
                          <a:off x="0" y="0"/>
                          <a:ext cx="5708650" cy="2120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C8091E" id="Conector recto 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95pt,122.05pt" to="452.45pt,2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" strokecolor="black [3200]" strokeweight=".5pt">
                <v:stroke joinstyle="miter"/>
              </v:line>
            </w:pict>
          </mc:Fallback>
        </mc:AlternateContent>
      </w:r>
      <w:r w:rsidR="009104CA" w:rsidRPr="00DC5E29">
        <w:rPr>
          <w:rFonts w:ascii="Palatino Linotype" w:hAnsi="Palatino Linotype"/>
          <w:b/>
          <w:sz w:val="28"/>
          <w:szCs w:val="28"/>
        </w:rPr>
        <w:t>QUINTO</w:t>
      </w:r>
      <w:r w:rsidR="009104CA" w:rsidRPr="00DC5E29">
        <w:rPr>
          <w:rFonts w:ascii="Palatino Linotype" w:hAnsi="Palatino Linotype"/>
          <w:b/>
        </w:rPr>
        <w:t xml:space="preserve">. </w:t>
      </w:r>
      <w:r w:rsidR="009104CA" w:rsidRPr="00DC5E29">
        <w:rPr>
          <w:rFonts w:ascii="Palatino Linotype" w:hAnsi="Palatino Linotype" w:cs="Arial"/>
          <w:b/>
        </w:rPr>
        <w:t>NOTIFÍQUESE</w:t>
      </w:r>
      <w:r w:rsidR="009104CA" w:rsidRPr="00DC5E29">
        <w:rPr>
          <w:rFonts w:ascii="Palatino Linotype" w:hAnsi="Palatino Linotype" w:cs="Arial"/>
        </w:rPr>
        <w:t xml:space="preserve"> a través del Sistema de Acceso a la Inf</w:t>
      </w:r>
      <w:r w:rsidR="009104CA">
        <w:rPr>
          <w:rFonts w:ascii="Palatino Linotype" w:hAnsi="Palatino Linotype" w:cs="Arial"/>
        </w:rPr>
        <w:t>ormación Mexiquense (SAIMEX), al</w:t>
      </w:r>
      <w:r w:rsidR="009104CA" w:rsidRPr="00DC5E29">
        <w:rPr>
          <w:rFonts w:ascii="Palatino Linotype" w:hAnsi="Palatino Linotype" w:cs="Arial"/>
        </w:rPr>
        <w:t xml:space="preserve"> </w:t>
      </w:r>
      <w:r w:rsidR="009104CA" w:rsidRPr="00DC5E29">
        <w:rPr>
          <w:rFonts w:ascii="Palatino Linotype" w:hAnsi="Palatino Linotype" w:cs="Arial"/>
          <w:b/>
        </w:rPr>
        <w:t>RECURRENTE</w:t>
      </w:r>
      <w:r w:rsidR="009104CA" w:rsidRPr="00DC5E29">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6CA6637B" w14:textId="77777777" w:rsidR="002F2D69" w:rsidRDefault="002F2D69" w:rsidP="009104CA">
      <w:pPr>
        <w:autoSpaceDE w:val="0"/>
        <w:autoSpaceDN w:val="0"/>
        <w:adjustRightInd w:val="0"/>
        <w:spacing w:line="360" w:lineRule="auto"/>
        <w:jc w:val="both"/>
        <w:rPr>
          <w:rFonts w:ascii="Palatino Linotype" w:hAnsi="Palatino Linotype" w:cs="Arial"/>
        </w:rPr>
      </w:pPr>
    </w:p>
    <w:p w14:paraId="623C5B23" w14:textId="77777777" w:rsidR="009104CA" w:rsidRDefault="009104CA" w:rsidP="006C1237">
      <w:pPr>
        <w:pStyle w:val="Sinespaciado"/>
        <w:spacing w:line="360" w:lineRule="auto"/>
        <w:jc w:val="both"/>
        <w:rPr>
          <w:rFonts w:ascii="Palatino Linotype" w:hAnsi="Palatino Linotype" w:cs="Arial"/>
        </w:rPr>
      </w:pPr>
    </w:p>
    <w:p w14:paraId="58E29AC7" w14:textId="77777777" w:rsidR="002F2D69" w:rsidRDefault="002F2D69" w:rsidP="006C1237">
      <w:pPr>
        <w:pStyle w:val="Sinespaciado"/>
        <w:spacing w:line="360" w:lineRule="auto"/>
        <w:jc w:val="both"/>
        <w:rPr>
          <w:rFonts w:ascii="Palatino Linotype" w:hAnsi="Palatino Linotype" w:cs="Arial"/>
        </w:rPr>
      </w:pPr>
    </w:p>
    <w:p w14:paraId="08589AB0" w14:textId="77777777" w:rsidR="002F2D69" w:rsidRDefault="002F2D69" w:rsidP="006C1237">
      <w:pPr>
        <w:pStyle w:val="Sinespaciado"/>
        <w:spacing w:line="360" w:lineRule="auto"/>
        <w:jc w:val="both"/>
        <w:rPr>
          <w:rFonts w:ascii="Palatino Linotype" w:hAnsi="Palatino Linotype" w:cs="Arial"/>
        </w:rPr>
      </w:pPr>
    </w:p>
    <w:p w14:paraId="4A3315F9" w14:textId="77777777" w:rsidR="002F2D69" w:rsidRDefault="002F2D69" w:rsidP="006C1237">
      <w:pPr>
        <w:pStyle w:val="Sinespaciado"/>
        <w:spacing w:line="360" w:lineRule="auto"/>
        <w:jc w:val="both"/>
        <w:rPr>
          <w:rFonts w:ascii="Palatino Linotype" w:hAnsi="Palatino Linotype" w:cs="Arial"/>
        </w:rPr>
      </w:pPr>
    </w:p>
    <w:p w14:paraId="24DEC89A" w14:textId="77777777" w:rsidR="002F2D69" w:rsidRDefault="002F2D69" w:rsidP="006C1237">
      <w:pPr>
        <w:pStyle w:val="Sinespaciado"/>
        <w:spacing w:line="360" w:lineRule="auto"/>
        <w:jc w:val="both"/>
        <w:rPr>
          <w:rFonts w:ascii="Palatino Linotype" w:hAnsi="Palatino Linotype" w:cs="Arial"/>
        </w:rPr>
      </w:pPr>
    </w:p>
    <w:p w14:paraId="6B007139" w14:textId="198DA937" w:rsidR="00210D86" w:rsidRDefault="00210D86" w:rsidP="00210D86">
      <w:pPr>
        <w:spacing w:line="360" w:lineRule="auto"/>
        <w:jc w:val="both"/>
        <w:rPr>
          <w:rFonts w:ascii="Palatino Linotype" w:hAnsi="Palatino Linotype" w:cs="Arial"/>
        </w:rPr>
      </w:pPr>
      <w:r w:rsidRPr="007C3942">
        <w:rPr>
          <w:rFonts w:ascii="Palatino Linotype" w:hAnsi="Palatino Linotype" w:cs="Arial"/>
        </w:rPr>
        <w:lastRenderedPageBreak/>
        <w:t>ASÍ LO RESUELVE, POR UNANIMIDAD DE VOTOS EL PLENO DEL</w:t>
      </w:r>
      <w:r w:rsidRPr="007C3942">
        <w:rPr>
          <w:rFonts w:ascii="Palatino Linotype" w:eastAsia="Arial Unicode MS" w:hAnsi="Palatino Linotype" w:cs="Arial"/>
        </w:rPr>
        <w:t xml:space="preserve"> INSTITUTO DE TRANSPARENCIA, ACCESO A LA INFORMACIÓN PÚBLICA Y PROTECCIÓN DE DATOS PERSONALES DEL ESTADO DE MÉXICO Y MUNICIPIOS</w:t>
      </w:r>
      <w:r w:rsidRPr="007C3942">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Pr>
          <w:rFonts w:ascii="Palatino Linotype" w:hAnsi="Palatino Linotype" w:cs="Arial"/>
        </w:rPr>
        <w:t xml:space="preserve">TRIGÉSIMA </w:t>
      </w:r>
      <w:r w:rsidR="00800445">
        <w:rPr>
          <w:rFonts w:ascii="Palatino Linotype" w:hAnsi="Palatino Linotype" w:cs="Arial"/>
        </w:rPr>
        <w:t>OCTAVA</w:t>
      </w:r>
      <w:r w:rsidR="002F7973">
        <w:rPr>
          <w:rFonts w:ascii="Palatino Linotype" w:hAnsi="Palatino Linotype" w:cs="Arial"/>
        </w:rPr>
        <w:t xml:space="preserve"> </w:t>
      </w:r>
      <w:r w:rsidRPr="007C3942">
        <w:rPr>
          <w:rFonts w:ascii="Palatino Linotype" w:hAnsi="Palatino Linotype" w:cs="Arial"/>
        </w:rPr>
        <w:t>SESIÓN ORDINARIA CELEBRADA EL</w:t>
      </w:r>
      <w:r>
        <w:rPr>
          <w:rFonts w:ascii="Palatino Linotype" w:hAnsi="Palatino Linotype" w:cs="Arial"/>
        </w:rPr>
        <w:t xml:space="preserve"> </w:t>
      </w:r>
      <w:r w:rsidR="00800445">
        <w:rPr>
          <w:rFonts w:ascii="Palatino Linotype" w:hAnsi="Palatino Linotype" w:cs="Arial"/>
        </w:rPr>
        <w:t>SEIS DE NOVIEMBRE</w:t>
      </w:r>
      <w:r w:rsidR="002F7973">
        <w:rPr>
          <w:rFonts w:ascii="Palatino Linotype" w:hAnsi="Palatino Linotype" w:cs="Arial"/>
        </w:rPr>
        <w:t xml:space="preserve"> </w:t>
      </w:r>
      <w:r>
        <w:rPr>
          <w:rFonts w:ascii="Palatino Linotype" w:hAnsi="Palatino Linotype" w:cs="Arial"/>
        </w:rPr>
        <w:t>DE DOS MIL VEINTICUATRO</w:t>
      </w:r>
      <w:r w:rsidRPr="007C3942">
        <w:rPr>
          <w:rFonts w:ascii="Palatino Linotype" w:hAnsi="Palatino Linotype" w:cs="Arial"/>
        </w:rPr>
        <w:t xml:space="preserve">, ANTE EL SECRETARIO TÉCNICO DEL PLENO, ALEXIS TAPIA RAMÍREZ. </w:t>
      </w:r>
    </w:p>
    <w:p w14:paraId="1301B5AA" w14:textId="0E550B78" w:rsidR="00154C5F" w:rsidRDefault="00210D86" w:rsidP="00210D86">
      <w:pPr>
        <w:spacing w:before="240" w:line="360" w:lineRule="auto"/>
        <w:jc w:val="both"/>
        <w:rPr>
          <w:rFonts w:ascii="Palatino Linotype" w:hAnsi="Palatino Linotype"/>
          <w:sz w:val="24"/>
          <w:szCs w:val="24"/>
        </w:rPr>
      </w:pPr>
      <w:r w:rsidRPr="004A7293">
        <w:rPr>
          <w:rFonts w:ascii="Palatino Linotype" w:hAnsi="Palatino Linotype" w:cs="Arial"/>
          <w:sz w:val="20"/>
          <w:szCs w:val="20"/>
        </w:rPr>
        <w:t>CCR/JCMA</w:t>
      </w:r>
    </w:p>
    <w:p w14:paraId="7263DA32" w14:textId="06A0B630" w:rsidR="003E3072" w:rsidRDefault="00210D86" w:rsidP="00B436EA">
      <w:pPr>
        <w:spacing w:before="24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5E7A0CE1" wp14:editId="4C10D2EB">
                <wp:simplePos x="0" y="0"/>
                <wp:positionH relativeFrom="margin">
                  <wp:align>right</wp:align>
                </wp:positionH>
                <wp:positionV relativeFrom="paragraph">
                  <wp:posOffset>116206</wp:posOffset>
                </wp:positionV>
                <wp:extent cx="5759450" cy="4273550"/>
                <wp:effectExtent l="0" t="0" r="31750" b="31750"/>
                <wp:wrapNone/>
                <wp:docPr id="489084395" name="Straight Connector 1"/>
                <wp:cNvGraphicFramePr/>
                <a:graphic xmlns:a="http://schemas.openxmlformats.org/drawingml/2006/main">
                  <a:graphicData uri="http://schemas.microsoft.com/office/word/2010/wordprocessingShape">
                    <wps:wsp>
                      <wps:cNvCnPr/>
                      <wps:spPr>
                        <a:xfrm>
                          <a:off x="0" y="0"/>
                          <a:ext cx="5759450" cy="4273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04B165" id="Straight Connector 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2.3pt,9.15pt" to="855.8pt,3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" strokecolor="black [3200]" strokeweight=".5pt">
                <v:stroke joinstyle="miter"/>
                <w10:wrap anchorx="margin"/>
              </v:line>
            </w:pict>
          </mc:Fallback>
        </mc:AlternateContent>
      </w:r>
    </w:p>
    <w:p w14:paraId="27A4D9D6" w14:textId="77777777" w:rsidR="003E3072" w:rsidRDefault="003E3072" w:rsidP="00B436EA">
      <w:pPr>
        <w:spacing w:before="240" w:line="360" w:lineRule="auto"/>
        <w:jc w:val="both"/>
        <w:rPr>
          <w:rFonts w:ascii="Palatino Linotype" w:hAnsi="Palatino Linotype"/>
          <w:sz w:val="24"/>
          <w:szCs w:val="24"/>
        </w:rPr>
      </w:pPr>
    </w:p>
    <w:p w14:paraId="5C9E97FA" w14:textId="77777777" w:rsidR="003E3072" w:rsidRDefault="003E3072" w:rsidP="00B436EA">
      <w:pPr>
        <w:spacing w:before="240" w:line="360" w:lineRule="auto"/>
        <w:jc w:val="both"/>
        <w:rPr>
          <w:rFonts w:ascii="Palatino Linotype" w:hAnsi="Palatino Linotype"/>
          <w:sz w:val="24"/>
          <w:szCs w:val="24"/>
        </w:rPr>
      </w:pPr>
    </w:p>
    <w:p w14:paraId="6F299793" w14:textId="77777777" w:rsidR="003E3072" w:rsidRDefault="003E3072" w:rsidP="00B436EA">
      <w:pPr>
        <w:spacing w:before="240" w:line="360" w:lineRule="auto"/>
        <w:jc w:val="both"/>
        <w:rPr>
          <w:rFonts w:ascii="Palatino Linotype" w:hAnsi="Palatino Linotype"/>
          <w:sz w:val="24"/>
          <w:szCs w:val="24"/>
        </w:rPr>
      </w:pPr>
    </w:p>
    <w:p w14:paraId="4F3DE3BA" w14:textId="77777777" w:rsidR="003E3072" w:rsidRDefault="003E3072" w:rsidP="00B436EA">
      <w:pPr>
        <w:spacing w:before="240" w:line="360" w:lineRule="auto"/>
        <w:jc w:val="both"/>
        <w:rPr>
          <w:rFonts w:ascii="Palatino Linotype" w:hAnsi="Palatino Linotype"/>
          <w:sz w:val="24"/>
          <w:szCs w:val="24"/>
        </w:rPr>
      </w:pPr>
    </w:p>
    <w:p w14:paraId="4AE7CE2B" w14:textId="77777777" w:rsidR="003E3072" w:rsidRDefault="003E3072" w:rsidP="00B436EA">
      <w:pPr>
        <w:spacing w:before="240" w:line="360" w:lineRule="auto"/>
        <w:jc w:val="both"/>
        <w:rPr>
          <w:rFonts w:ascii="Palatino Linotype" w:hAnsi="Palatino Linotype"/>
          <w:sz w:val="24"/>
          <w:szCs w:val="24"/>
        </w:rPr>
      </w:pPr>
    </w:p>
    <w:p w14:paraId="734B1E2F" w14:textId="77777777" w:rsidR="003E3072" w:rsidRDefault="003E3072" w:rsidP="00B436EA">
      <w:pPr>
        <w:spacing w:before="240" w:line="360" w:lineRule="auto"/>
        <w:jc w:val="both"/>
        <w:rPr>
          <w:rFonts w:ascii="Palatino Linotype" w:hAnsi="Palatino Linotype"/>
          <w:sz w:val="24"/>
          <w:szCs w:val="24"/>
        </w:rPr>
      </w:pPr>
    </w:p>
    <w:p w14:paraId="456781E4" w14:textId="77777777" w:rsidR="003E3072" w:rsidRDefault="003E3072" w:rsidP="00B436EA">
      <w:pPr>
        <w:spacing w:before="240" w:line="360" w:lineRule="auto"/>
        <w:jc w:val="both"/>
        <w:rPr>
          <w:rFonts w:ascii="Palatino Linotype" w:hAnsi="Palatino Linotype"/>
          <w:sz w:val="24"/>
          <w:szCs w:val="24"/>
        </w:rPr>
      </w:pPr>
    </w:p>
    <w:p w14:paraId="1DDB48B8" w14:textId="77777777" w:rsidR="003E3072" w:rsidRDefault="003E3072" w:rsidP="00B436EA">
      <w:pPr>
        <w:spacing w:before="240" w:line="360" w:lineRule="auto"/>
        <w:jc w:val="both"/>
        <w:rPr>
          <w:rFonts w:ascii="Palatino Linotype" w:hAnsi="Palatino Linotype"/>
          <w:sz w:val="24"/>
          <w:szCs w:val="24"/>
        </w:rPr>
      </w:pPr>
    </w:p>
    <w:p w14:paraId="0018F579" w14:textId="77777777" w:rsidR="003E3072" w:rsidRDefault="003E3072" w:rsidP="00B436EA">
      <w:pPr>
        <w:spacing w:before="240" w:line="360" w:lineRule="auto"/>
        <w:jc w:val="both"/>
        <w:rPr>
          <w:rFonts w:ascii="Palatino Linotype" w:hAnsi="Palatino Linotype"/>
          <w:sz w:val="24"/>
          <w:szCs w:val="24"/>
        </w:rPr>
      </w:pPr>
    </w:p>
    <w:p w14:paraId="064A2ED6" w14:textId="77777777" w:rsidR="00E86CD6" w:rsidRDefault="00E86CD6" w:rsidP="00B436EA">
      <w:pPr>
        <w:spacing w:before="240" w:line="360" w:lineRule="auto"/>
        <w:jc w:val="both"/>
        <w:rPr>
          <w:rFonts w:ascii="Palatino Linotype" w:hAnsi="Palatino Linotype"/>
          <w:sz w:val="24"/>
          <w:szCs w:val="24"/>
        </w:rPr>
      </w:pPr>
    </w:p>
    <w:p w14:paraId="26DBF8BB" w14:textId="77777777" w:rsidR="00E86CD6" w:rsidRDefault="00E86CD6" w:rsidP="00B436EA">
      <w:pPr>
        <w:spacing w:before="240" w:line="360" w:lineRule="auto"/>
        <w:jc w:val="both"/>
        <w:rPr>
          <w:rFonts w:ascii="Palatino Linotype" w:hAnsi="Palatino Linotype"/>
          <w:sz w:val="24"/>
          <w:szCs w:val="24"/>
        </w:rPr>
      </w:pPr>
    </w:p>
    <w:p w14:paraId="79AC26F4" w14:textId="77777777" w:rsidR="00E86CD6" w:rsidRDefault="00E86CD6" w:rsidP="00B436EA">
      <w:pPr>
        <w:spacing w:before="240" w:line="360" w:lineRule="auto"/>
        <w:jc w:val="both"/>
        <w:rPr>
          <w:rFonts w:ascii="Palatino Linotype" w:hAnsi="Palatino Linotype"/>
          <w:sz w:val="24"/>
          <w:szCs w:val="24"/>
        </w:rPr>
      </w:pPr>
    </w:p>
    <w:p w14:paraId="5144FC1C" w14:textId="77777777" w:rsidR="00E86CD6" w:rsidRDefault="00E86CD6" w:rsidP="00B436EA">
      <w:pPr>
        <w:spacing w:before="240" w:line="360" w:lineRule="auto"/>
        <w:jc w:val="both"/>
        <w:rPr>
          <w:rFonts w:ascii="Palatino Linotype" w:hAnsi="Palatino Linotype"/>
          <w:sz w:val="24"/>
          <w:szCs w:val="24"/>
        </w:rPr>
      </w:pPr>
    </w:p>
    <w:sectPr w:rsidR="00E86CD6" w:rsidSect="00FB4AAD">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E8FD6F" w14:textId="77777777" w:rsidR="00FC1D73" w:rsidRDefault="00FC1D73" w:rsidP="006168E4">
      <w:pPr>
        <w:spacing w:after="0" w:line="240" w:lineRule="auto"/>
      </w:pPr>
      <w:r>
        <w:separator/>
      </w:r>
    </w:p>
  </w:endnote>
  <w:endnote w:type="continuationSeparator" w:id="0">
    <w:p w14:paraId="1295C8B4" w14:textId="77777777" w:rsidR="00FC1D73" w:rsidRDefault="00FC1D73"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91049">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91049">
      <w:rPr>
        <w:rFonts w:ascii="Palatino Linotype" w:hAnsi="Palatino Linotype"/>
        <w:bCs/>
        <w:noProof/>
        <w:sz w:val="20"/>
      </w:rPr>
      <w:t>80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9104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91049">
      <w:rPr>
        <w:rFonts w:ascii="Palatino Linotype" w:hAnsi="Palatino Linotype"/>
        <w:bCs/>
        <w:noProof/>
        <w:sz w:val="20"/>
      </w:rPr>
      <w:t>80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93E7A0" w14:textId="77777777" w:rsidR="00FC1D73" w:rsidRDefault="00FC1D73" w:rsidP="006168E4">
      <w:pPr>
        <w:spacing w:after="0" w:line="240" w:lineRule="auto"/>
      </w:pPr>
      <w:r>
        <w:separator/>
      </w:r>
    </w:p>
  </w:footnote>
  <w:footnote w:type="continuationSeparator" w:id="0">
    <w:p w14:paraId="2ABA4B93" w14:textId="77777777" w:rsidR="00FC1D73" w:rsidRDefault="00FC1D73" w:rsidP="006168E4">
      <w:pPr>
        <w:spacing w:after="0" w:line="240" w:lineRule="auto"/>
      </w:pPr>
      <w:r>
        <w:continuationSeparator/>
      </w:r>
    </w:p>
  </w:footnote>
  <w:footnote w:id="1">
    <w:p w14:paraId="02F02ADC" w14:textId="77777777" w:rsidR="00D674E4" w:rsidRPr="007822E6" w:rsidRDefault="00D674E4" w:rsidP="00D674E4">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52A8FABC" w14:textId="77777777" w:rsidR="00D674E4" w:rsidRPr="005552A8" w:rsidRDefault="00D674E4" w:rsidP="00D674E4">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6840D172"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C12361">
            <w:rPr>
              <w:rFonts w:ascii="Palatino Linotype" w:hAnsi="Palatino Linotype" w:cs="Arial"/>
              <w:bCs/>
              <w:sz w:val="24"/>
              <w:lang w:eastAsia="es-MX"/>
            </w:rPr>
            <w:t>5445</w:t>
          </w:r>
          <w:r w:rsidR="00C70B4A">
            <w:rPr>
              <w:rFonts w:ascii="Palatino Linotype" w:hAnsi="Palatino Linotype" w:cs="Arial"/>
              <w:bCs/>
              <w:sz w:val="24"/>
              <w:lang w:eastAsia="es-MX"/>
            </w:rPr>
            <w:t>/INFOEM/IP/RR/202</w:t>
          </w:r>
          <w:r w:rsidR="00E45623">
            <w:rPr>
              <w:rFonts w:ascii="Palatino Linotype" w:hAnsi="Palatino Linotype" w:cs="Arial"/>
              <w:bCs/>
              <w:sz w:val="24"/>
              <w:lang w:eastAsia="es-MX"/>
            </w:rPr>
            <w:t>4</w:t>
          </w:r>
          <w:r w:rsidR="00C70B4A">
            <w:rPr>
              <w:rFonts w:ascii="Palatino Linotype" w:hAnsi="Palatino Linotype" w:cs="Arial"/>
              <w:bCs/>
              <w:sz w:val="24"/>
              <w:lang w:eastAsia="es-MX"/>
            </w:rPr>
            <w:t xml:space="preserve"> </w:t>
          </w:r>
          <w:r w:rsidR="008D7E56">
            <w:rPr>
              <w:rFonts w:ascii="Palatino Linotype" w:hAnsi="Palatino Linotype" w:cs="Arial"/>
              <w:bCs/>
              <w:sz w:val="24"/>
              <w:lang w:eastAsia="es-MX"/>
            </w:rPr>
            <w:t>y acumulados</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5C9A9298" w:rsidR="00C70B4A" w:rsidRPr="00F06FED" w:rsidRDefault="00D44708"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F52797">
            <w:rPr>
              <w:rFonts w:ascii="Palatino Linotype" w:hAnsi="Palatino Linotype" w:cs="Arial"/>
              <w:szCs w:val="20"/>
            </w:rPr>
            <w:t>Valle de Chalco Solidaridad</w:t>
          </w:r>
          <w:r>
            <w:rPr>
              <w:rFonts w:ascii="Palatino Linotype" w:hAnsi="Palatino Linotype" w:cs="Arial"/>
              <w:szCs w:val="20"/>
            </w:rPr>
            <w:t xml:space="preserve"> </w:t>
          </w:r>
          <w:r w:rsidR="004B34F6">
            <w:rPr>
              <w:rFonts w:ascii="Palatino Linotype" w:hAnsi="Palatino Linotype" w:cs="Arial"/>
              <w:szCs w:val="20"/>
            </w:rPr>
            <w:t xml:space="preserve"> </w:t>
          </w:r>
          <w:r w:rsidR="0039027A">
            <w:rPr>
              <w:rFonts w:ascii="Palatino Linotype" w:hAnsi="Palatino Linotype" w:cs="Arial"/>
              <w:szCs w:val="20"/>
            </w:rPr>
            <w:t xml:space="preserve"> </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0CF4ADE6"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584869">
            <w:rPr>
              <w:rFonts w:ascii="Palatino Linotype" w:hAnsi="Palatino Linotype" w:cs="Arial"/>
              <w:bCs/>
              <w:sz w:val="24"/>
              <w:lang w:eastAsia="es-MX"/>
            </w:rPr>
            <w:t>5445</w:t>
          </w:r>
          <w:r w:rsidR="00C70B4A">
            <w:rPr>
              <w:rFonts w:ascii="Palatino Linotype" w:hAnsi="Palatino Linotype" w:cs="Arial"/>
              <w:bCs/>
              <w:sz w:val="24"/>
              <w:lang w:eastAsia="es-MX"/>
            </w:rPr>
            <w:t>/INFOEM/IP/RR/202</w:t>
          </w:r>
          <w:r w:rsidR="00E45623">
            <w:rPr>
              <w:rFonts w:ascii="Palatino Linotype" w:hAnsi="Palatino Linotype" w:cs="Arial"/>
              <w:bCs/>
              <w:sz w:val="24"/>
              <w:lang w:eastAsia="es-MX"/>
            </w:rPr>
            <w:t>4</w:t>
          </w:r>
          <w:r w:rsidR="00C70B4A">
            <w:rPr>
              <w:rFonts w:ascii="Palatino Linotype" w:hAnsi="Palatino Linotype" w:cs="Arial"/>
              <w:bCs/>
              <w:sz w:val="24"/>
              <w:lang w:eastAsia="es-MX"/>
            </w:rPr>
            <w:t xml:space="preserve"> </w:t>
          </w:r>
          <w:r w:rsidR="008D7E56">
            <w:rPr>
              <w:rFonts w:ascii="Palatino Linotype" w:hAnsi="Palatino Linotype" w:cs="Arial"/>
              <w:bCs/>
              <w:sz w:val="24"/>
              <w:lang w:eastAsia="es-MX"/>
            </w:rPr>
            <w:t>y acumulados</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02E89B58" w:rsidR="00C70B4A" w:rsidRPr="00F06FED" w:rsidRDefault="00F91049" w:rsidP="00870B18">
          <w:pPr>
            <w:spacing w:after="120" w:line="256" w:lineRule="auto"/>
            <w:ind w:left="637" w:right="214"/>
            <w:jc w:val="both"/>
            <w:rPr>
              <w:rFonts w:ascii="Palatino Linotype" w:hAnsi="Palatino Linotype" w:cs="Arial"/>
            </w:rPr>
          </w:pPr>
          <w:r>
            <w:rPr>
              <w:rFonts w:ascii="Palatino Linotype" w:hAnsi="Palatino Linotype" w:cs="Arial"/>
            </w:rPr>
            <w:t>XXXXXXXXXXXXXXXXXX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553A986C" w:rsidR="00C70B4A" w:rsidRDefault="00D44708"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F52797">
            <w:rPr>
              <w:rFonts w:ascii="Palatino Linotype" w:hAnsi="Palatino Linotype" w:cs="Arial"/>
              <w:szCs w:val="20"/>
            </w:rPr>
            <w:t>Valle De Chalco Solidaridad</w:t>
          </w:r>
          <w:r w:rsidR="004B34F6">
            <w:rPr>
              <w:rFonts w:ascii="Palatino Linotype" w:hAnsi="Palatino Linotype" w:cs="Arial"/>
              <w:szCs w:val="20"/>
            </w:rPr>
            <w:t xml:space="preserve"> </w:t>
          </w:r>
          <w:r w:rsidR="0039027A">
            <w:rPr>
              <w:rFonts w:ascii="Palatino Linotype" w:hAnsi="Palatino Linotype" w:cs="Arial"/>
              <w:szCs w:val="20"/>
            </w:rPr>
            <w:t xml:space="preserve"> </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D05D7"/>
    <w:multiLevelType w:val="hybridMultilevel"/>
    <w:tmpl w:val="79D2FCC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581EC7"/>
    <w:multiLevelType w:val="hybridMultilevel"/>
    <w:tmpl w:val="F836F4B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17350098"/>
    <w:multiLevelType w:val="hybridMultilevel"/>
    <w:tmpl w:val="D4068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C67CA9"/>
    <w:multiLevelType w:val="hybridMultilevel"/>
    <w:tmpl w:val="5B2070E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15:restartNumberingAfterBreak="0">
    <w:nsid w:val="2861554F"/>
    <w:multiLevelType w:val="hybridMultilevel"/>
    <w:tmpl w:val="09820E3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9454E5"/>
    <w:multiLevelType w:val="hybridMultilevel"/>
    <w:tmpl w:val="106C3F22"/>
    <w:lvl w:ilvl="0" w:tplc="BC2EE104">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7" w15:restartNumberingAfterBreak="0">
    <w:nsid w:val="393856F2"/>
    <w:multiLevelType w:val="hybridMultilevel"/>
    <w:tmpl w:val="80301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CE3ED7"/>
    <w:multiLevelType w:val="hybridMultilevel"/>
    <w:tmpl w:val="F5BCCA0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CEF702B"/>
    <w:multiLevelType w:val="hybridMultilevel"/>
    <w:tmpl w:val="03ECDE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973D55"/>
    <w:multiLevelType w:val="hybridMultilevel"/>
    <w:tmpl w:val="AFC46C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A3105CF"/>
    <w:multiLevelType w:val="hybridMultilevel"/>
    <w:tmpl w:val="9C9ED682"/>
    <w:lvl w:ilvl="0" w:tplc="C3564AE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4BA24F99"/>
    <w:multiLevelType w:val="hybridMultilevel"/>
    <w:tmpl w:val="B4D606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114DCA"/>
    <w:multiLevelType w:val="hybridMultilevel"/>
    <w:tmpl w:val="E326DE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907344B"/>
    <w:multiLevelType w:val="hybridMultilevel"/>
    <w:tmpl w:val="AD4CD9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AD0309F"/>
    <w:multiLevelType w:val="hybridMultilevel"/>
    <w:tmpl w:val="E48EA1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5D7D554A"/>
    <w:multiLevelType w:val="hybridMultilevel"/>
    <w:tmpl w:val="F20C4D6C"/>
    <w:lvl w:ilvl="0" w:tplc="0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F1B5275"/>
    <w:multiLevelType w:val="hybridMultilevel"/>
    <w:tmpl w:val="50843A5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66918E3"/>
    <w:multiLevelType w:val="hybridMultilevel"/>
    <w:tmpl w:val="DF1003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1686FDD"/>
    <w:multiLevelType w:val="hybridMultilevel"/>
    <w:tmpl w:val="D1B49772"/>
    <w:lvl w:ilvl="0" w:tplc="103E9252">
      <w:start w:val="1"/>
      <w:numFmt w:val="decimal"/>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1"/>
  </w:num>
  <w:num w:numId="3">
    <w:abstractNumId w:val="10"/>
  </w:num>
  <w:num w:numId="4">
    <w:abstractNumId w:val="7"/>
  </w:num>
  <w:num w:numId="5">
    <w:abstractNumId w:val="9"/>
  </w:num>
  <w:num w:numId="6">
    <w:abstractNumId w:val="2"/>
  </w:num>
  <w:num w:numId="7">
    <w:abstractNumId w:val="16"/>
  </w:num>
  <w:num w:numId="8">
    <w:abstractNumId w:val="6"/>
  </w:num>
  <w:num w:numId="9">
    <w:abstractNumId w:val="12"/>
  </w:num>
  <w:num w:numId="10">
    <w:abstractNumId w:val="15"/>
  </w:num>
  <w:num w:numId="11">
    <w:abstractNumId w:val="8"/>
  </w:num>
  <w:num w:numId="12">
    <w:abstractNumId w:val="13"/>
  </w:num>
  <w:num w:numId="13">
    <w:abstractNumId w:val="5"/>
  </w:num>
  <w:num w:numId="14">
    <w:abstractNumId w:val="14"/>
  </w:num>
  <w:num w:numId="15">
    <w:abstractNumId w:val="18"/>
  </w:num>
  <w:num w:numId="16">
    <w:abstractNumId w:val="0"/>
  </w:num>
  <w:num w:numId="17">
    <w:abstractNumId w:val="17"/>
  </w:num>
  <w:num w:numId="18">
    <w:abstractNumId w:val="1"/>
  </w:num>
  <w:num w:numId="19">
    <w:abstractNumId w:val="3"/>
  </w:num>
  <w:num w:numId="20">
    <w:abstractNumId w:val="11"/>
  </w:num>
  <w:num w:numId="21">
    <w:abstractNumId w:val="19"/>
  </w:num>
  <w:num w:numId="22">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6BB7"/>
    <w:rsid w:val="00007BD9"/>
    <w:rsid w:val="00010F2B"/>
    <w:rsid w:val="0001225E"/>
    <w:rsid w:val="00013759"/>
    <w:rsid w:val="00014564"/>
    <w:rsid w:val="0001630D"/>
    <w:rsid w:val="000163D4"/>
    <w:rsid w:val="000170DF"/>
    <w:rsid w:val="00020A70"/>
    <w:rsid w:val="00021CBD"/>
    <w:rsid w:val="00022604"/>
    <w:rsid w:val="000236FA"/>
    <w:rsid w:val="0002450B"/>
    <w:rsid w:val="00025509"/>
    <w:rsid w:val="0002766F"/>
    <w:rsid w:val="000306A7"/>
    <w:rsid w:val="00031C92"/>
    <w:rsid w:val="000363A2"/>
    <w:rsid w:val="0004199A"/>
    <w:rsid w:val="00045379"/>
    <w:rsid w:val="000461DF"/>
    <w:rsid w:val="00046AD8"/>
    <w:rsid w:val="00054917"/>
    <w:rsid w:val="00054BC2"/>
    <w:rsid w:val="00054DD0"/>
    <w:rsid w:val="00055224"/>
    <w:rsid w:val="0005543E"/>
    <w:rsid w:val="0005622A"/>
    <w:rsid w:val="0006076C"/>
    <w:rsid w:val="00060C0C"/>
    <w:rsid w:val="00060FB3"/>
    <w:rsid w:val="00061821"/>
    <w:rsid w:val="000623F9"/>
    <w:rsid w:val="00062482"/>
    <w:rsid w:val="0006291F"/>
    <w:rsid w:val="00062D5C"/>
    <w:rsid w:val="00063A10"/>
    <w:rsid w:val="00063EFB"/>
    <w:rsid w:val="00063F93"/>
    <w:rsid w:val="000644E5"/>
    <w:rsid w:val="000662F8"/>
    <w:rsid w:val="00070A11"/>
    <w:rsid w:val="00073E78"/>
    <w:rsid w:val="000758EF"/>
    <w:rsid w:val="00075D6A"/>
    <w:rsid w:val="0007739D"/>
    <w:rsid w:val="00081988"/>
    <w:rsid w:val="000848D6"/>
    <w:rsid w:val="0008582E"/>
    <w:rsid w:val="00090AFC"/>
    <w:rsid w:val="00091552"/>
    <w:rsid w:val="00091C3A"/>
    <w:rsid w:val="00093E92"/>
    <w:rsid w:val="000A157B"/>
    <w:rsid w:val="000A2D37"/>
    <w:rsid w:val="000A3486"/>
    <w:rsid w:val="000A44C7"/>
    <w:rsid w:val="000A4DD1"/>
    <w:rsid w:val="000A6313"/>
    <w:rsid w:val="000A70F8"/>
    <w:rsid w:val="000A71F4"/>
    <w:rsid w:val="000A733E"/>
    <w:rsid w:val="000A79DA"/>
    <w:rsid w:val="000B0B8F"/>
    <w:rsid w:val="000B1702"/>
    <w:rsid w:val="000B4B51"/>
    <w:rsid w:val="000B52CB"/>
    <w:rsid w:val="000B6FE9"/>
    <w:rsid w:val="000B7158"/>
    <w:rsid w:val="000B7E6D"/>
    <w:rsid w:val="000C1477"/>
    <w:rsid w:val="000C309C"/>
    <w:rsid w:val="000C3E68"/>
    <w:rsid w:val="000C5B8B"/>
    <w:rsid w:val="000C7274"/>
    <w:rsid w:val="000C797E"/>
    <w:rsid w:val="000C7E6E"/>
    <w:rsid w:val="000D0BC5"/>
    <w:rsid w:val="000D1B55"/>
    <w:rsid w:val="000D28F9"/>
    <w:rsid w:val="000D3C75"/>
    <w:rsid w:val="000D53CB"/>
    <w:rsid w:val="000D6116"/>
    <w:rsid w:val="000D7A3D"/>
    <w:rsid w:val="000D7B04"/>
    <w:rsid w:val="000E0557"/>
    <w:rsid w:val="000E05FE"/>
    <w:rsid w:val="000E0655"/>
    <w:rsid w:val="000E0A71"/>
    <w:rsid w:val="000E686B"/>
    <w:rsid w:val="000F110B"/>
    <w:rsid w:val="000F3EDB"/>
    <w:rsid w:val="000F3EE7"/>
    <w:rsid w:val="000F68B1"/>
    <w:rsid w:val="000F6F19"/>
    <w:rsid w:val="000F7AC2"/>
    <w:rsid w:val="00100E19"/>
    <w:rsid w:val="00102B4F"/>
    <w:rsid w:val="00102C3F"/>
    <w:rsid w:val="00102D69"/>
    <w:rsid w:val="00110EDB"/>
    <w:rsid w:val="00111DCD"/>
    <w:rsid w:val="001129EB"/>
    <w:rsid w:val="0011365C"/>
    <w:rsid w:val="00114CF9"/>
    <w:rsid w:val="0011564C"/>
    <w:rsid w:val="001167AA"/>
    <w:rsid w:val="00117157"/>
    <w:rsid w:val="00123898"/>
    <w:rsid w:val="00124855"/>
    <w:rsid w:val="00124EC6"/>
    <w:rsid w:val="001254F5"/>
    <w:rsid w:val="001336D3"/>
    <w:rsid w:val="00133C5A"/>
    <w:rsid w:val="001364AA"/>
    <w:rsid w:val="00136FAD"/>
    <w:rsid w:val="001375BC"/>
    <w:rsid w:val="00140579"/>
    <w:rsid w:val="00143D5F"/>
    <w:rsid w:val="00144B4A"/>
    <w:rsid w:val="00146F0A"/>
    <w:rsid w:val="00146FFD"/>
    <w:rsid w:val="00147B36"/>
    <w:rsid w:val="00150196"/>
    <w:rsid w:val="00150A4C"/>
    <w:rsid w:val="00150D1D"/>
    <w:rsid w:val="00152124"/>
    <w:rsid w:val="001521C9"/>
    <w:rsid w:val="00152C2B"/>
    <w:rsid w:val="00153323"/>
    <w:rsid w:val="001542FC"/>
    <w:rsid w:val="00154C5F"/>
    <w:rsid w:val="001646D0"/>
    <w:rsid w:val="001657E6"/>
    <w:rsid w:val="00170066"/>
    <w:rsid w:val="00172661"/>
    <w:rsid w:val="0017308D"/>
    <w:rsid w:val="001742A5"/>
    <w:rsid w:val="00174495"/>
    <w:rsid w:val="00174EE4"/>
    <w:rsid w:val="00175279"/>
    <w:rsid w:val="00175320"/>
    <w:rsid w:val="00175897"/>
    <w:rsid w:val="00175C56"/>
    <w:rsid w:val="00177D2C"/>
    <w:rsid w:val="001804C3"/>
    <w:rsid w:val="00180B9F"/>
    <w:rsid w:val="00181CC5"/>
    <w:rsid w:val="00182DA4"/>
    <w:rsid w:val="0018782B"/>
    <w:rsid w:val="00190579"/>
    <w:rsid w:val="00190F98"/>
    <w:rsid w:val="00191926"/>
    <w:rsid w:val="00193784"/>
    <w:rsid w:val="00193FB6"/>
    <w:rsid w:val="001942EE"/>
    <w:rsid w:val="001A02EC"/>
    <w:rsid w:val="001A0716"/>
    <w:rsid w:val="001A0771"/>
    <w:rsid w:val="001A0906"/>
    <w:rsid w:val="001A22D7"/>
    <w:rsid w:val="001A32F0"/>
    <w:rsid w:val="001A577E"/>
    <w:rsid w:val="001A58DE"/>
    <w:rsid w:val="001A7C9B"/>
    <w:rsid w:val="001B05B9"/>
    <w:rsid w:val="001B1519"/>
    <w:rsid w:val="001B1BC8"/>
    <w:rsid w:val="001B1F55"/>
    <w:rsid w:val="001B7B88"/>
    <w:rsid w:val="001C0BAD"/>
    <w:rsid w:val="001C0DA5"/>
    <w:rsid w:val="001C1E07"/>
    <w:rsid w:val="001C7319"/>
    <w:rsid w:val="001C7D87"/>
    <w:rsid w:val="001D299A"/>
    <w:rsid w:val="001D3E87"/>
    <w:rsid w:val="001D5F16"/>
    <w:rsid w:val="001D6FAB"/>
    <w:rsid w:val="001E0EC8"/>
    <w:rsid w:val="001E108D"/>
    <w:rsid w:val="001E1D18"/>
    <w:rsid w:val="001E2C0F"/>
    <w:rsid w:val="001E668A"/>
    <w:rsid w:val="001E6A63"/>
    <w:rsid w:val="001E7204"/>
    <w:rsid w:val="001F0A4F"/>
    <w:rsid w:val="001F2A14"/>
    <w:rsid w:val="001F3F0E"/>
    <w:rsid w:val="001F4ADC"/>
    <w:rsid w:val="001F4D04"/>
    <w:rsid w:val="001F51DC"/>
    <w:rsid w:val="001F5597"/>
    <w:rsid w:val="001F71ED"/>
    <w:rsid w:val="0020194E"/>
    <w:rsid w:val="00203D3A"/>
    <w:rsid w:val="00203FF3"/>
    <w:rsid w:val="002044B4"/>
    <w:rsid w:val="00207086"/>
    <w:rsid w:val="00210B06"/>
    <w:rsid w:val="00210D86"/>
    <w:rsid w:val="00211C7D"/>
    <w:rsid w:val="00211D60"/>
    <w:rsid w:val="0021501E"/>
    <w:rsid w:val="0021546A"/>
    <w:rsid w:val="0021572A"/>
    <w:rsid w:val="002203CC"/>
    <w:rsid w:val="002205C0"/>
    <w:rsid w:val="002219C5"/>
    <w:rsid w:val="00222047"/>
    <w:rsid w:val="0022494A"/>
    <w:rsid w:val="00225507"/>
    <w:rsid w:val="00232223"/>
    <w:rsid w:val="0023373D"/>
    <w:rsid w:val="00233B18"/>
    <w:rsid w:val="00233D7E"/>
    <w:rsid w:val="00233EF7"/>
    <w:rsid w:val="0023423C"/>
    <w:rsid w:val="00237F4F"/>
    <w:rsid w:val="0024112D"/>
    <w:rsid w:val="002428BA"/>
    <w:rsid w:val="00244177"/>
    <w:rsid w:val="002537F1"/>
    <w:rsid w:val="00254477"/>
    <w:rsid w:val="00257337"/>
    <w:rsid w:val="002577FE"/>
    <w:rsid w:val="0025780C"/>
    <w:rsid w:val="002609D8"/>
    <w:rsid w:val="00262BB2"/>
    <w:rsid w:val="00262CBE"/>
    <w:rsid w:val="002642D3"/>
    <w:rsid w:val="002646EF"/>
    <w:rsid w:val="00266AE6"/>
    <w:rsid w:val="00267C18"/>
    <w:rsid w:val="0027225D"/>
    <w:rsid w:val="00273D0E"/>
    <w:rsid w:val="002764D6"/>
    <w:rsid w:val="00280B8B"/>
    <w:rsid w:val="00282235"/>
    <w:rsid w:val="0028291D"/>
    <w:rsid w:val="00283EBB"/>
    <w:rsid w:val="00285F27"/>
    <w:rsid w:val="0029026C"/>
    <w:rsid w:val="00292350"/>
    <w:rsid w:val="00292DC0"/>
    <w:rsid w:val="00293C29"/>
    <w:rsid w:val="00294345"/>
    <w:rsid w:val="00297EF9"/>
    <w:rsid w:val="002A0E16"/>
    <w:rsid w:val="002A2034"/>
    <w:rsid w:val="002A24F4"/>
    <w:rsid w:val="002A38BF"/>
    <w:rsid w:val="002A429A"/>
    <w:rsid w:val="002A597E"/>
    <w:rsid w:val="002A7069"/>
    <w:rsid w:val="002A76AC"/>
    <w:rsid w:val="002A79A4"/>
    <w:rsid w:val="002B0FB9"/>
    <w:rsid w:val="002B4382"/>
    <w:rsid w:val="002B5DBD"/>
    <w:rsid w:val="002B72F9"/>
    <w:rsid w:val="002B7D92"/>
    <w:rsid w:val="002C498D"/>
    <w:rsid w:val="002C4FE1"/>
    <w:rsid w:val="002C6DA4"/>
    <w:rsid w:val="002C72D2"/>
    <w:rsid w:val="002D1B28"/>
    <w:rsid w:val="002D2F00"/>
    <w:rsid w:val="002D79E2"/>
    <w:rsid w:val="002D7A5D"/>
    <w:rsid w:val="002E0A4A"/>
    <w:rsid w:val="002E0BC4"/>
    <w:rsid w:val="002E21B4"/>
    <w:rsid w:val="002E2D7B"/>
    <w:rsid w:val="002E5E6A"/>
    <w:rsid w:val="002E6FBB"/>
    <w:rsid w:val="002F0FBF"/>
    <w:rsid w:val="002F22FA"/>
    <w:rsid w:val="002F2D69"/>
    <w:rsid w:val="002F37BE"/>
    <w:rsid w:val="002F41CA"/>
    <w:rsid w:val="002F4C6A"/>
    <w:rsid w:val="002F527C"/>
    <w:rsid w:val="002F70F6"/>
    <w:rsid w:val="002F7973"/>
    <w:rsid w:val="00300D0B"/>
    <w:rsid w:val="003043BE"/>
    <w:rsid w:val="00305181"/>
    <w:rsid w:val="00306096"/>
    <w:rsid w:val="00306974"/>
    <w:rsid w:val="00307014"/>
    <w:rsid w:val="00307CAC"/>
    <w:rsid w:val="00313A1F"/>
    <w:rsid w:val="00314F93"/>
    <w:rsid w:val="0031645D"/>
    <w:rsid w:val="00320A67"/>
    <w:rsid w:val="003249C3"/>
    <w:rsid w:val="00324AC9"/>
    <w:rsid w:val="003272FB"/>
    <w:rsid w:val="00330857"/>
    <w:rsid w:val="00330C50"/>
    <w:rsid w:val="00331499"/>
    <w:rsid w:val="0033189B"/>
    <w:rsid w:val="0033580E"/>
    <w:rsid w:val="00337F09"/>
    <w:rsid w:val="00343D1E"/>
    <w:rsid w:val="0035054D"/>
    <w:rsid w:val="00353779"/>
    <w:rsid w:val="00354258"/>
    <w:rsid w:val="00355593"/>
    <w:rsid w:val="00357548"/>
    <w:rsid w:val="00357E0E"/>
    <w:rsid w:val="003601B2"/>
    <w:rsid w:val="00360249"/>
    <w:rsid w:val="00361B9C"/>
    <w:rsid w:val="00361D89"/>
    <w:rsid w:val="00367265"/>
    <w:rsid w:val="003672FB"/>
    <w:rsid w:val="00370588"/>
    <w:rsid w:val="00370797"/>
    <w:rsid w:val="003707FE"/>
    <w:rsid w:val="00370C79"/>
    <w:rsid w:val="003712F3"/>
    <w:rsid w:val="00372A32"/>
    <w:rsid w:val="00372D3E"/>
    <w:rsid w:val="00374549"/>
    <w:rsid w:val="003746C6"/>
    <w:rsid w:val="00375763"/>
    <w:rsid w:val="00375BEA"/>
    <w:rsid w:val="003768BF"/>
    <w:rsid w:val="00376CEC"/>
    <w:rsid w:val="00380758"/>
    <w:rsid w:val="003810B1"/>
    <w:rsid w:val="003815E5"/>
    <w:rsid w:val="00381E2B"/>
    <w:rsid w:val="003821A1"/>
    <w:rsid w:val="003838B4"/>
    <w:rsid w:val="00384029"/>
    <w:rsid w:val="00385BBD"/>
    <w:rsid w:val="00387929"/>
    <w:rsid w:val="0039027A"/>
    <w:rsid w:val="00390988"/>
    <w:rsid w:val="0039347E"/>
    <w:rsid w:val="00393D5B"/>
    <w:rsid w:val="0039460D"/>
    <w:rsid w:val="00394873"/>
    <w:rsid w:val="00394A1E"/>
    <w:rsid w:val="003968C7"/>
    <w:rsid w:val="003A1A3B"/>
    <w:rsid w:val="003A2246"/>
    <w:rsid w:val="003A2658"/>
    <w:rsid w:val="003A4CF6"/>
    <w:rsid w:val="003A61F9"/>
    <w:rsid w:val="003A6975"/>
    <w:rsid w:val="003B0793"/>
    <w:rsid w:val="003B0D66"/>
    <w:rsid w:val="003B11BA"/>
    <w:rsid w:val="003B1208"/>
    <w:rsid w:val="003B1E88"/>
    <w:rsid w:val="003B5E96"/>
    <w:rsid w:val="003B6792"/>
    <w:rsid w:val="003C0DF8"/>
    <w:rsid w:val="003C394C"/>
    <w:rsid w:val="003C3F7B"/>
    <w:rsid w:val="003C5243"/>
    <w:rsid w:val="003C53ED"/>
    <w:rsid w:val="003D0B7E"/>
    <w:rsid w:val="003D4E0F"/>
    <w:rsid w:val="003D5C0A"/>
    <w:rsid w:val="003E16E1"/>
    <w:rsid w:val="003E1871"/>
    <w:rsid w:val="003E3072"/>
    <w:rsid w:val="003E504D"/>
    <w:rsid w:val="003E656A"/>
    <w:rsid w:val="003E78B7"/>
    <w:rsid w:val="003F0230"/>
    <w:rsid w:val="003F094C"/>
    <w:rsid w:val="003F1260"/>
    <w:rsid w:val="003F3016"/>
    <w:rsid w:val="003F38EB"/>
    <w:rsid w:val="003F3AB2"/>
    <w:rsid w:val="003F76E5"/>
    <w:rsid w:val="003F7952"/>
    <w:rsid w:val="004012CF"/>
    <w:rsid w:val="004015EE"/>
    <w:rsid w:val="00402FF3"/>
    <w:rsid w:val="00403320"/>
    <w:rsid w:val="0040360C"/>
    <w:rsid w:val="0040673A"/>
    <w:rsid w:val="004069EB"/>
    <w:rsid w:val="00410ACB"/>
    <w:rsid w:val="00411E6F"/>
    <w:rsid w:val="00412600"/>
    <w:rsid w:val="00414AEF"/>
    <w:rsid w:val="004150FE"/>
    <w:rsid w:val="00415E43"/>
    <w:rsid w:val="00415FC1"/>
    <w:rsid w:val="004207A7"/>
    <w:rsid w:val="0042086E"/>
    <w:rsid w:val="004210A8"/>
    <w:rsid w:val="00421D09"/>
    <w:rsid w:val="00422ED2"/>
    <w:rsid w:val="00423213"/>
    <w:rsid w:val="0042416D"/>
    <w:rsid w:val="00424487"/>
    <w:rsid w:val="00424EA1"/>
    <w:rsid w:val="0042648D"/>
    <w:rsid w:val="00435290"/>
    <w:rsid w:val="00436802"/>
    <w:rsid w:val="00437E68"/>
    <w:rsid w:val="004416EB"/>
    <w:rsid w:val="00442E45"/>
    <w:rsid w:val="00443AD4"/>
    <w:rsid w:val="0044438E"/>
    <w:rsid w:val="00445C0F"/>
    <w:rsid w:val="00446A26"/>
    <w:rsid w:val="00451448"/>
    <w:rsid w:val="004516EB"/>
    <w:rsid w:val="004529B6"/>
    <w:rsid w:val="00453DBD"/>
    <w:rsid w:val="00454699"/>
    <w:rsid w:val="00454CE6"/>
    <w:rsid w:val="00455463"/>
    <w:rsid w:val="00455C68"/>
    <w:rsid w:val="00456076"/>
    <w:rsid w:val="00457305"/>
    <w:rsid w:val="00457850"/>
    <w:rsid w:val="00457955"/>
    <w:rsid w:val="0046179C"/>
    <w:rsid w:val="00462881"/>
    <w:rsid w:val="00462DA6"/>
    <w:rsid w:val="004640F2"/>
    <w:rsid w:val="00467337"/>
    <w:rsid w:val="00467C17"/>
    <w:rsid w:val="00471D57"/>
    <w:rsid w:val="004730D9"/>
    <w:rsid w:val="00475345"/>
    <w:rsid w:val="00475F48"/>
    <w:rsid w:val="004765BB"/>
    <w:rsid w:val="00476790"/>
    <w:rsid w:val="00477CC2"/>
    <w:rsid w:val="00477D47"/>
    <w:rsid w:val="00480C32"/>
    <w:rsid w:val="004814EA"/>
    <w:rsid w:val="0048180A"/>
    <w:rsid w:val="00481C7A"/>
    <w:rsid w:val="00487DB5"/>
    <w:rsid w:val="004906C8"/>
    <w:rsid w:val="00491877"/>
    <w:rsid w:val="00492BC7"/>
    <w:rsid w:val="004938E6"/>
    <w:rsid w:val="0049549B"/>
    <w:rsid w:val="004967E2"/>
    <w:rsid w:val="004975A8"/>
    <w:rsid w:val="004975F9"/>
    <w:rsid w:val="004A0517"/>
    <w:rsid w:val="004A114B"/>
    <w:rsid w:val="004A2363"/>
    <w:rsid w:val="004A290F"/>
    <w:rsid w:val="004A55D8"/>
    <w:rsid w:val="004A5FFD"/>
    <w:rsid w:val="004A6A62"/>
    <w:rsid w:val="004A7CE2"/>
    <w:rsid w:val="004B031A"/>
    <w:rsid w:val="004B1236"/>
    <w:rsid w:val="004B1ACE"/>
    <w:rsid w:val="004B234F"/>
    <w:rsid w:val="004B34F6"/>
    <w:rsid w:val="004B353F"/>
    <w:rsid w:val="004B59BB"/>
    <w:rsid w:val="004B5CCC"/>
    <w:rsid w:val="004C117E"/>
    <w:rsid w:val="004C2845"/>
    <w:rsid w:val="004C3081"/>
    <w:rsid w:val="004C5149"/>
    <w:rsid w:val="004C7961"/>
    <w:rsid w:val="004D0658"/>
    <w:rsid w:val="004D08EB"/>
    <w:rsid w:val="004D16C3"/>
    <w:rsid w:val="004D3B15"/>
    <w:rsid w:val="004D54E3"/>
    <w:rsid w:val="004D6459"/>
    <w:rsid w:val="004D761E"/>
    <w:rsid w:val="004E1A3D"/>
    <w:rsid w:val="004E1A71"/>
    <w:rsid w:val="004E2371"/>
    <w:rsid w:val="004E3C3B"/>
    <w:rsid w:val="004E6BE9"/>
    <w:rsid w:val="004E754F"/>
    <w:rsid w:val="004E7A84"/>
    <w:rsid w:val="004F0538"/>
    <w:rsid w:val="004F17D6"/>
    <w:rsid w:val="004F2337"/>
    <w:rsid w:val="004F3024"/>
    <w:rsid w:val="004F33EA"/>
    <w:rsid w:val="004F4F45"/>
    <w:rsid w:val="004F7AEE"/>
    <w:rsid w:val="005001FE"/>
    <w:rsid w:val="005016D4"/>
    <w:rsid w:val="005020E9"/>
    <w:rsid w:val="00503655"/>
    <w:rsid w:val="00504967"/>
    <w:rsid w:val="00504BE3"/>
    <w:rsid w:val="00506F7D"/>
    <w:rsid w:val="00507065"/>
    <w:rsid w:val="005106F9"/>
    <w:rsid w:val="0051079E"/>
    <w:rsid w:val="00510D77"/>
    <w:rsid w:val="0051144F"/>
    <w:rsid w:val="00511C91"/>
    <w:rsid w:val="005128DD"/>
    <w:rsid w:val="00513F18"/>
    <w:rsid w:val="00513FC4"/>
    <w:rsid w:val="00514207"/>
    <w:rsid w:val="005146B1"/>
    <w:rsid w:val="005149BE"/>
    <w:rsid w:val="00515090"/>
    <w:rsid w:val="005179E4"/>
    <w:rsid w:val="00520593"/>
    <w:rsid w:val="00521E57"/>
    <w:rsid w:val="005230F0"/>
    <w:rsid w:val="00525093"/>
    <w:rsid w:val="005305EA"/>
    <w:rsid w:val="00530E42"/>
    <w:rsid w:val="0053201A"/>
    <w:rsid w:val="0053545C"/>
    <w:rsid w:val="0053652A"/>
    <w:rsid w:val="00536D71"/>
    <w:rsid w:val="005371E7"/>
    <w:rsid w:val="00537E4B"/>
    <w:rsid w:val="00540538"/>
    <w:rsid w:val="00542664"/>
    <w:rsid w:val="00543933"/>
    <w:rsid w:val="00544216"/>
    <w:rsid w:val="00544CF2"/>
    <w:rsid w:val="0054731A"/>
    <w:rsid w:val="00547B78"/>
    <w:rsid w:val="00551E8B"/>
    <w:rsid w:val="005520FE"/>
    <w:rsid w:val="0055263C"/>
    <w:rsid w:val="005528B9"/>
    <w:rsid w:val="00553A9A"/>
    <w:rsid w:val="0055472B"/>
    <w:rsid w:val="00555D9A"/>
    <w:rsid w:val="00556513"/>
    <w:rsid w:val="00557F13"/>
    <w:rsid w:val="00561ABC"/>
    <w:rsid w:val="00562653"/>
    <w:rsid w:val="00563CE8"/>
    <w:rsid w:val="00564AD9"/>
    <w:rsid w:val="005662E2"/>
    <w:rsid w:val="00571389"/>
    <w:rsid w:val="005733EB"/>
    <w:rsid w:val="005734C5"/>
    <w:rsid w:val="00573F5C"/>
    <w:rsid w:val="0057453A"/>
    <w:rsid w:val="00575268"/>
    <w:rsid w:val="00576D51"/>
    <w:rsid w:val="0057792B"/>
    <w:rsid w:val="00580802"/>
    <w:rsid w:val="0058130C"/>
    <w:rsid w:val="00581A22"/>
    <w:rsid w:val="00584869"/>
    <w:rsid w:val="00585EC8"/>
    <w:rsid w:val="005860CB"/>
    <w:rsid w:val="005867D2"/>
    <w:rsid w:val="005918F3"/>
    <w:rsid w:val="00592EF9"/>
    <w:rsid w:val="00593E91"/>
    <w:rsid w:val="0059442D"/>
    <w:rsid w:val="00594D38"/>
    <w:rsid w:val="005951DA"/>
    <w:rsid w:val="0059753D"/>
    <w:rsid w:val="005A0B05"/>
    <w:rsid w:val="005A0B49"/>
    <w:rsid w:val="005A1108"/>
    <w:rsid w:val="005A1286"/>
    <w:rsid w:val="005A27AD"/>
    <w:rsid w:val="005A34EE"/>
    <w:rsid w:val="005A353A"/>
    <w:rsid w:val="005A4EBE"/>
    <w:rsid w:val="005A5C79"/>
    <w:rsid w:val="005A6D57"/>
    <w:rsid w:val="005A71FD"/>
    <w:rsid w:val="005A7D4F"/>
    <w:rsid w:val="005B1F52"/>
    <w:rsid w:val="005B5840"/>
    <w:rsid w:val="005B595E"/>
    <w:rsid w:val="005B5B70"/>
    <w:rsid w:val="005B5F05"/>
    <w:rsid w:val="005C06AA"/>
    <w:rsid w:val="005C17BF"/>
    <w:rsid w:val="005C2E14"/>
    <w:rsid w:val="005C329A"/>
    <w:rsid w:val="005C57BA"/>
    <w:rsid w:val="005C5860"/>
    <w:rsid w:val="005C6982"/>
    <w:rsid w:val="005C6B74"/>
    <w:rsid w:val="005C7AEA"/>
    <w:rsid w:val="005D08A0"/>
    <w:rsid w:val="005D125D"/>
    <w:rsid w:val="005D29BF"/>
    <w:rsid w:val="005D2B59"/>
    <w:rsid w:val="005D362F"/>
    <w:rsid w:val="005D370F"/>
    <w:rsid w:val="005D3E85"/>
    <w:rsid w:val="005D44D1"/>
    <w:rsid w:val="005D53D6"/>
    <w:rsid w:val="005E1B06"/>
    <w:rsid w:val="005E265D"/>
    <w:rsid w:val="005E3D7D"/>
    <w:rsid w:val="005E3F60"/>
    <w:rsid w:val="005E4D7C"/>
    <w:rsid w:val="005E4F53"/>
    <w:rsid w:val="005E5F6A"/>
    <w:rsid w:val="005F048E"/>
    <w:rsid w:val="005F0B24"/>
    <w:rsid w:val="005F1744"/>
    <w:rsid w:val="005F2047"/>
    <w:rsid w:val="005F2C76"/>
    <w:rsid w:val="005F57F0"/>
    <w:rsid w:val="00601010"/>
    <w:rsid w:val="006028C9"/>
    <w:rsid w:val="0060676C"/>
    <w:rsid w:val="00606B79"/>
    <w:rsid w:val="00606FC5"/>
    <w:rsid w:val="0060721D"/>
    <w:rsid w:val="0061042F"/>
    <w:rsid w:val="00614EE0"/>
    <w:rsid w:val="006168E4"/>
    <w:rsid w:val="00621F47"/>
    <w:rsid w:val="00622359"/>
    <w:rsid w:val="0062421A"/>
    <w:rsid w:val="0062497C"/>
    <w:rsid w:val="00625200"/>
    <w:rsid w:val="006255AA"/>
    <w:rsid w:val="00630846"/>
    <w:rsid w:val="00631806"/>
    <w:rsid w:val="00636FD7"/>
    <w:rsid w:val="00637512"/>
    <w:rsid w:val="00640EE4"/>
    <w:rsid w:val="006448CE"/>
    <w:rsid w:val="006456FA"/>
    <w:rsid w:val="006466F5"/>
    <w:rsid w:val="00646C24"/>
    <w:rsid w:val="00651B2A"/>
    <w:rsid w:val="00652BC5"/>
    <w:rsid w:val="00654F5E"/>
    <w:rsid w:val="00656060"/>
    <w:rsid w:val="00661753"/>
    <w:rsid w:val="0066216F"/>
    <w:rsid w:val="00663A16"/>
    <w:rsid w:val="00663C3F"/>
    <w:rsid w:val="00664B05"/>
    <w:rsid w:val="006654F6"/>
    <w:rsid w:val="00666CAF"/>
    <w:rsid w:val="00675390"/>
    <w:rsid w:val="00676CAA"/>
    <w:rsid w:val="006802CF"/>
    <w:rsid w:val="006827AB"/>
    <w:rsid w:val="006831E4"/>
    <w:rsid w:val="00683B62"/>
    <w:rsid w:val="006848B7"/>
    <w:rsid w:val="006868A7"/>
    <w:rsid w:val="00690791"/>
    <w:rsid w:val="006915EA"/>
    <w:rsid w:val="00694828"/>
    <w:rsid w:val="006A1B2A"/>
    <w:rsid w:val="006A3810"/>
    <w:rsid w:val="006A494E"/>
    <w:rsid w:val="006A65EE"/>
    <w:rsid w:val="006A68B8"/>
    <w:rsid w:val="006A6B72"/>
    <w:rsid w:val="006A7CEB"/>
    <w:rsid w:val="006B1953"/>
    <w:rsid w:val="006B1BF1"/>
    <w:rsid w:val="006B20F0"/>
    <w:rsid w:val="006B26E3"/>
    <w:rsid w:val="006B3085"/>
    <w:rsid w:val="006B69CF"/>
    <w:rsid w:val="006B7444"/>
    <w:rsid w:val="006C00DA"/>
    <w:rsid w:val="006C0AFD"/>
    <w:rsid w:val="006C1157"/>
    <w:rsid w:val="006C1237"/>
    <w:rsid w:val="006C17FD"/>
    <w:rsid w:val="006C1884"/>
    <w:rsid w:val="006C28CA"/>
    <w:rsid w:val="006C350D"/>
    <w:rsid w:val="006C5E56"/>
    <w:rsid w:val="006C66E4"/>
    <w:rsid w:val="006D23FC"/>
    <w:rsid w:val="006D643D"/>
    <w:rsid w:val="006E063C"/>
    <w:rsid w:val="006E0EA3"/>
    <w:rsid w:val="006E2A11"/>
    <w:rsid w:val="006E3851"/>
    <w:rsid w:val="006E53FF"/>
    <w:rsid w:val="006E7EEE"/>
    <w:rsid w:val="006F1167"/>
    <w:rsid w:val="006F4044"/>
    <w:rsid w:val="006F46DC"/>
    <w:rsid w:val="006F4CC6"/>
    <w:rsid w:val="006F6BBD"/>
    <w:rsid w:val="00701033"/>
    <w:rsid w:val="00701A3F"/>
    <w:rsid w:val="00701E4C"/>
    <w:rsid w:val="007028EB"/>
    <w:rsid w:val="00702A03"/>
    <w:rsid w:val="00704BD8"/>
    <w:rsid w:val="00704EFD"/>
    <w:rsid w:val="007051A0"/>
    <w:rsid w:val="00705B96"/>
    <w:rsid w:val="007078C8"/>
    <w:rsid w:val="00710005"/>
    <w:rsid w:val="00711764"/>
    <w:rsid w:val="00712E3A"/>
    <w:rsid w:val="00713CE6"/>
    <w:rsid w:val="007169EF"/>
    <w:rsid w:val="00717DB6"/>
    <w:rsid w:val="00721506"/>
    <w:rsid w:val="007216DB"/>
    <w:rsid w:val="0072323D"/>
    <w:rsid w:val="007246D3"/>
    <w:rsid w:val="00725F5A"/>
    <w:rsid w:val="007274EC"/>
    <w:rsid w:val="00734816"/>
    <w:rsid w:val="00737175"/>
    <w:rsid w:val="00737605"/>
    <w:rsid w:val="007404D5"/>
    <w:rsid w:val="00740BDD"/>
    <w:rsid w:val="007417C8"/>
    <w:rsid w:val="00743FE4"/>
    <w:rsid w:val="00744287"/>
    <w:rsid w:val="00744EEF"/>
    <w:rsid w:val="00745444"/>
    <w:rsid w:val="00745D76"/>
    <w:rsid w:val="00747109"/>
    <w:rsid w:val="00747487"/>
    <w:rsid w:val="007505EB"/>
    <w:rsid w:val="00751B4B"/>
    <w:rsid w:val="00752A9A"/>
    <w:rsid w:val="00753B42"/>
    <w:rsid w:val="00754CAE"/>
    <w:rsid w:val="00760015"/>
    <w:rsid w:val="00760D70"/>
    <w:rsid w:val="0076241D"/>
    <w:rsid w:val="00763EE7"/>
    <w:rsid w:val="00764DB2"/>
    <w:rsid w:val="0076623B"/>
    <w:rsid w:val="00766EFD"/>
    <w:rsid w:val="00767E4B"/>
    <w:rsid w:val="007718AD"/>
    <w:rsid w:val="007721F5"/>
    <w:rsid w:val="007729BE"/>
    <w:rsid w:val="007742A7"/>
    <w:rsid w:val="00777034"/>
    <w:rsid w:val="0078090A"/>
    <w:rsid w:val="0078350D"/>
    <w:rsid w:val="007851D5"/>
    <w:rsid w:val="0078766F"/>
    <w:rsid w:val="007930EC"/>
    <w:rsid w:val="007934CB"/>
    <w:rsid w:val="00793CFD"/>
    <w:rsid w:val="00794589"/>
    <w:rsid w:val="0079486A"/>
    <w:rsid w:val="00794F80"/>
    <w:rsid w:val="007A00E9"/>
    <w:rsid w:val="007A0454"/>
    <w:rsid w:val="007A0AE8"/>
    <w:rsid w:val="007A0E44"/>
    <w:rsid w:val="007A1C9E"/>
    <w:rsid w:val="007A4CA1"/>
    <w:rsid w:val="007A5DFD"/>
    <w:rsid w:val="007A5F49"/>
    <w:rsid w:val="007B0398"/>
    <w:rsid w:val="007B2C77"/>
    <w:rsid w:val="007B2E78"/>
    <w:rsid w:val="007B5E84"/>
    <w:rsid w:val="007B6549"/>
    <w:rsid w:val="007C3F2F"/>
    <w:rsid w:val="007C7CDD"/>
    <w:rsid w:val="007D10BD"/>
    <w:rsid w:val="007D1A27"/>
    <w:rsid w:val="007D1B24"/>
    <w:rsid w:val="007D1F15"/>
    <w:rsid w:val="007D25B1"/>
    <w:rsid w:val="007D2878"/>
    <w:rsid w:val="007D6FC3"/>
    <w:rsid w:val="007D703A"/>
    <w:rsid w:val="007D743F"/>
    <w:rsid w:val="007E0180"/>
    <w:rsid w:val="007E07B4"/>
    <w:rsid w:val="007E207F"/>
    <w:rsid w:val="007E319E"/>
    <w:rsid w:val="007E4FA1"/>
    <w:rsid w:val="007E7B07"/>
    <w:rsid w:val="007E7BAB"/>
    <w:rsid w:val="007E7DCE"/>
    <w:rsid w:val="007E7FA9"/>
    <w:rsid w:val="007F20AC"/>
    <w:rsid w:val="007F4BB2"/>
    <w:rsid w:val="007F6623"/>
    <w:rsid w:val="00800445"/>
    <w:rsid w:val="00802C56"/>
    <w:rsid w:val="00802EBB"/>
    <w:rsid w:val="008053CE"/>
    <w:rsid w:val="008056BC"/>
    <w:rsid w:val="00805A4E"/>
    <w:rsid w:val="00806EE9"/>
    <w:rsid w:val="00807750"/>
    <w:rsid w:val="00807E35"/>
    <w:rsid w:val="00811205"/>
    <w:rsid w:val="00812C48"/>
    <w:rsid w:val="00814097"/>
    <w:rsid w:val="008146F9"/>
    <w:rsid w:val="00814727"/>
    <w:rsid w:val="00814D7C"/>
    <w:rsid w:val="00821413"/>
    <w:rsid w:val="008218CD"/>
    <w:rsid w:val="00821AEB"/>
    <w:rsid w:val="00821E26"/>
    <w:rsid w:val="00824DCD"/>
    <w:rsid w:val="0082634C"/>
    <w:rsid w:val="008266BB"/>
    <w:rsid w:val="00827964"/>
    <w:rsid w:val="008311A6"/>
    <w:rsid w:val="008327EA"/>
    <w:rsid w:val="00833E8A"/>
    <w:rsid w:val="008349CC"/>
    <w:rsid w:val="00834D2F"/>
    <w:rsid w:val="0083510D"/>
    <w:rsid w:val="008357C0"/>
    <w:rsid w:val="00836987"/>
    <w:rsid w:val="00844009"/>
    <w:rsid w:val="00844569"/>
    <w:rsid w:val="00844CDE"/>
    <w:rsid w:val="00845083"/>
    <w:rsid w:val="0084574B"/>
    <w:rsid w:val="00847CAF"/>
    <w:rsid w:val="00847D23"/>
    <w:rsid w:val="008556FF"/>
    <w:rsid w:val="0085622A"/>
    <w:rsid w:val="0085680C"/>
    <w:rsid w:val="00857106"/>
    <w:rsid w:val="00857765"/>
    <w:rsid w:val="00861770"/>
    <w:rsid w:val="00863327"/>
    <w:rsid w:val="00863A40"/>
    <w:rsid w:val="0086704E"/>
    <w:rsid w:val="00867B0E"/>
    <w:rsid w:val="00867F7E"/>
    <w:rsid w:val="00870B18"/>
    <w:rsid w:val="00870F44"/>
    <w:rsid w:val="00872ECB"/>
    <w:rsid w:val="0087456A"/>
    <w:rsid w:val="008763E4"/>
    <w:rsid w:val="008770FC"/>
    <w:rsid w:val="00877C8E"/>
    <w:rsid w:val="00884054"/>
    <w:rsid w:val="008863CF"/>
    <w:rsid w:val="00890B7A"/>
    <w:rsid w:val="00890C62"/>
    <w:rsid w:val="0089173B"/>
    <w:rsid w:val="008939E8"/>
    <w:rsid w:val="0089437B"/>
    <w:rsid w:val="008945F5"/>
    <w:rsid w:val="00895089"/>
    <w:rsid w:val="008951ED"/>
    <w:rsid w:val="0089761E"/>
    <w:rsid w:val="008977EE"/>
    <w:rsid w:val="008A0693"/>
    <w:rsid w:val="008A25E6"/>
    <w:rsid w:val="008A50A9"/>
    <w:rsid w:val="008A5928"/>
    <w:rsid w:val="008A75BE"/>
    <w:rsid w:val="008B0D6E"/>
    <w:rsid w:val="008B1AD9"/>
    <w:rsid w:val="008B1D2E"/>
    <w:rsid w:val="008B1FD5"/>
    <w:rsid w:val="008B4DF4"/>
    <w:rsid w:val="008B5971"/>
    <w:rsid w:val="008B6C58"/>
    <w:rsid w:val="008B70DC"/>
    <w:rsid w:val="008B7C54"/>
    <w:rsid w:val="008C08BE"/>
    <w:rsid w:val="008C229F"/>
    <w:rsid w:val="008C32A8"/>
    <w:rsid w:val="008C3445"/>
    <w:rsid w:val="008C366D"/>
    <w:rsid w:val="008C4993"/>
    <w:rsid w:val="008C4E94"/>
    <w:rsid w:val="008C5595"/>
    <w:rsid w:val="008C55A3"/>
    <w:rsid w:val="008C7368"/>
    <w:rsid w:val="008D32F0"/>
    <w:rsid w:val="008D595F"/>
    <w:rsid w:val="008D6CBA"/>
    <w:rsid w:val="008D7453"/>
    <w:rsid w:val="008D7E56"/>
    <w:rsid w:val="008E012F"/>
    <w:rsid w:val="008E3645"/>
    <w:rsid w:val="008E6375"/>
    <w:rsid w:val="008E6B54"/>
    <w:rsid w:val="008F010F"/>
    <w:rsid w:val="008F17A1"/>
    <w:rsid w:val="008F2158"/>
    <w:rsid w:val="008F3D79"/>
    <w:rsid w:val="008F4670"/>
    <w:rsid w:val="008F4C65"/>
    <w:rsid w:val="008F580B"/>
    <w:rsid w:val="008F5D20"/>
    <w:rsid w:val="008F7579"/>
    <w:rsid w:val="0090019F"/>
    <w:rsid w:val="009020B3"/>
    <w:rsid w:val="00902944"/>
    <w:rsid w:val="009041AF"/>
    <w:rsid w:val="00904FCB"/>
    <w:rsid w:val="00905422"/>
    <w:rsid w:val="009067B3"/>
    <w:rsid w:val="00906BD5"/>
    <w:rsid w:val="0090759E"/>
    <w:rsid w:val="009104CA"/>
    <w:rsid w:val="009104D1"/>
    <w:rsid w:val="00911863"/>
    <w:rsid w:val="00913133"/>
    <w:rsid w:val="0091317A"/>
    <w:rsid w:val="009131C3"/>
    <w:rsid w:val="0091475B"/>
    <w:rsid w:val="00914DC8"/>
    <w:rsid w:val="00915C1B"/>
    <w:rsid w:val="00915DB9"/>
    <w:rsid w:val="0092120C"/>
    <w:rsid w:val="00921AC3"/>
    <w:rsid w:val="00921D0C"/>
    <w:rsid w:val="00921DB9"/>
    <w:rsid w:val="0092403D"/>
    <w:rsid w:val="00924E40"/>
    <w:rsid w:val="0092524A"/>
    <w:rsid w:val="00925E60"/>
    <w:rsid w:val="00926C36"/>
    <w:rsid w:val="009304CD"/>
    <w:rsid w:val="00933BEE"/>
    <w:rsid w:val="00934304"/>
    <w:rsid w:val="00934415"/>
    <w:rsid w:val="009402DB"/>
    <w:rsid w:val="00942E41"/>
    <w:rsid w:val="009440D8"/>
    <w:rsid w:val="009449B8"/>
    <w:rsid w:val="00944DC9"/>
    <w:rsid w:val="00944F1C"/>
    <w:rsid w:val="00945203"/>
    <w:rsid w:val="009454E7"/>
    <w:rsid w:val="0094603F"/>
    <w:rsid w:val="00946F3D"/>
    <w:rsid w:val="009478D8"/>
    <w:rsid w:val="00951F85"/>
    <w:rsid w:val="00952850"/>
    <w:rsid w:val="0095320D"/>
    <w:rsid w:val="009555DC"/>
    <w:rsid w:val="009611E0"/>
    <w:rsid w:val="00961302"/>
    <w:rsid w:val="00962383"/>
    <w:rsid w:val="00963120"/>
    <w:rsid w:val="009645F8"/>
    <w:rsid w:val="0096478F"/>
    <w:rsid w:val="00965FEE"/>
    <w:rsid w:val="0096643B"/>
    <w:rsid w:val="009664A1"/>
    <w:rsid w:val="00966B7A"/>
    <w:rsid w:val="00967852"/>
    <w:rsid w:val="009706B5"/>
    <w:rsid w:val="009726B9"/>
    <w:rsid w:val="00972BDF"/>
    <w:rsid w:val="00972CF8"/>
    <w:rsid w:val="009732F5"/>
    <w:rsid w:val="00973AFB"/>
    <w:rsid w:val="00973F49"/>
    <w:rsid w:val="00981203"/>
    <w:rsid w:val="0098182D"/>
    <w:rsid w:val="00982A98"/>
    <w:rsid w:val="0098411C"/>
    <w:rsid w:val="009855E2"/>
    <w:rsid w:val="00987C03"/>
    <w:rsid w:val="00990E3D"/>
    <w:rsid w:val="00992977"/>
    <w:rsid w:val="00992B07"/>
    <w:rsid w:val="0099557F"/>
    <w:rsid w:val="009A148F"/>
    <w:rsid w:val="009A3511"/>
    <w:rsid w:val="009A5545"/>
    <w:rsid w:val="009A686F"/>
    <w:rsid w:val="009A7912"/>
    <w:rsid w:val="009B0094"/>
    <w:rsid w:val="009B2777"/>
    <w:rsid w:val="009B28E9"/>
    <w:rsid w:val="009B33A8"/>
    <w:rsid w:val="009B3487"/>
    <w:rsid w:val="009B35E4"/>
    <w:rsid w:val="009B390A"/>
    <w:rsid w:val="009B42AE"/>
    <w:rsid w:val="009B6F8D"/>
    <w:rsid w:val="009B7C61"/>
    <w:rsid w:val="009C22B1"/>
    <w:rsid w:val="009C3793"/>
    <w:rsid w:val="009C552E"/>
    <w:rsid w:val="009C62BD"/>
    <w:rsid w:val="009C68AC"/>
    <w:rsid w:val="009D26AD"/>
    <w:rsid w:val="009D341C"/>
    <w:rsid w:val="009D349B"/>
    <w:rsid w:val="009D3C55"/>
    <w:rsid w:val="009D45BD"/>
    <w:rsid w:val="009D5261"/>
    <w:rsid w:val="009D76A3"/>
    <w:rsid w:val="009D7939"/>
    <w:rsid w:val="009E1411"/>
    <w:rsid w:val="009E19FC"/>
    <w:rsid w:val="009E3FEB"/>
    <w:rsid w:val="009E52F2"/>
    <w:rsid w:val="009E70BE"/>
    <w:rsid w:val="009F1118"/>
    <w:rsid w:val="009F1287"/>
    <w:rsid w:val="009F25EB"/>
    <w:rsid w:val="009F2A10"/>
    <w:rsid w:val="009F333B"/>
    <w:rsid w:val="009F3C1F"/>
    <w:rsid w:val="009F614E"/>
    <w:rsid w:val="009F657D"/>
    <w:rsid w:val="009F6B17"/>
    <w:rsid w:val="009F762B"/>
    <w:rsid w:val="009F76BA"/>
    <w:rsid w:val="009F7E09"/>
    <w:rsid w:val="00A00136"/>
    <w:rsid w:val="00A00604"/>
    <w:rsid w:val="00A02047"/>
    <w:rsid w:val="00A02B9D"/>
    <w:rsid w:val="00A03507"/>
    <w:rsid w:val="00A035C0"/>
    <w:rsid w:val="00A036BE"/>
    <w:rsid w:val="00A0575E"/>
    <w:rsid w:val="00A068CE"/>
    <w:rsid w:val="00A06A16"/>
    <w:rsid w:val="00A10F77"/>
    <w:rsid w:val="00A12205"/>
    <w:rsid w:val="00A139AF"/>
    <w:rsid w:val="00A17BE7"/>
    <w:rsid w:val="00A20113"/>
    <w:rsid w:val="00A24AA9"/>
    <w:rsid w:val="00A24B74"/>
    <w:rsid w:val="00A3248C"/>
    <w:rsid w:val="00A339E6"/>
    <w:rsid w:val="00A33EF8"/>
    <w:rsid w:val="00A34362"/>
    <w:rsid w:val="00A343D5"/>
    <w:rsid w:val="00A358E6"/>
    <w:rsid w:val="00A37C0F"/>
    <w:rsid w:val="00A409B6"/>
    <w:rsid w:val="00A40C24"/>
    <w:rsid w:val="00A422B7"/>
    <w:rsid w:val="00A424E5"/>
    <w:rsid w:val="00A42D2E"/>
    <w:rsid w:val="00A44291"/>
    <w:rsid w:val="00A452EB"/>
    <w:rsid w:val="00A453DC"/>
    <w:rsid w:val="00A46457"/>
    <w:rsid w:val="00A47E33"/>
    <w:rsid w:val="00A50182"/>
    <w:rsid w:val="00A50B14"/>
    <w:rsid w:val="00A51024"/>
    <w:rsid w:val="00A51109"/>
    <w:rsid w:val="00A51F37"/>
    <w:rsid w:val="00A544DC"/>
    <w:rsid w:val="00A54E6E"/>
    <w:rsid w:val="00A55818"/>
    <w:rsid w:val="00A56153"/>
    <w:rsid w:val="00A56556"/>
    <w:rsid w:val="00A57056"/>
    <w:rsid w:val="00A5790A"/>
    <w:rsid w:val="00A625E2"/>
    <w:rsid w:val="00A63DC7"/>
    <w:rsid w:val="00A65B7E"/>
    <w:rsid w:val="00A70289"/>
    <w:rsid w:val="00A71DEC"/>
    <w:rsid w:val="00A72105"/>
    <w:rsid w:val="00A72465"/>
    <w:rsid w:val="00A75978"/>
    <w:rsid w:val="00A80C92"/>
    <w:rsid w:val="00A82461"/>
    <w:rsid w:val="00A84417"/>
    <w:rsid w:val="00A851D8"/>
    <w:rsid w:val="00A870C4"/>
    <w:rsid w:val="00A87326"/>
    <w:rsid w:val="00A915F4"/>
    <w:rsid w:val="00A94568"/>
    <w:rsid w:val="00A953BA"/>
    <w:rsid w:val="00A95799"/>
    <w:rsid w:val="00A95C19"/>
    <w:rsid w:val="00A96000"/>
    <w:rsid w:val="00A96F9F"/>
    <w:rsid w:val="00A977B0"/>
    <w:rsid w:val="00AA0848"/>
    <w:rsid w:val="00AA0AAF"/>
    <w:rsid w:val="00AA2C55"/>
    <w:rsid w:val="00AA3C06"/>
    <w:rsid w:val="00AA56F6"/>
    <w:rsid w:val="00AA5D62"/>
    <w:rsid w:val="00AB034F"/>
    <w:rsid w:val="00AB0571"/>
    <w:rsid w:val="00AB0893"/>
    <w:rsid w:val="00AB1E84"/>
    <w:rsid w:val="00AB2BF2"/>
    <w:rsid w:val="00AB3710"/>
    <w:rsid w:val="00AB4B0F"/>
    <w:rsid w:val="00AB6C3B"/>
    <w:rsid w:val="00AB7F4A"/>
    <w:rsid w:val="00AC052B"/>
    <w:rsid w:val="00AC226E"/>
    <w:rsid w:val="00AC6EB2"/>
    <w:rsid w:val="00AC722C"/>
    <w:rsid w:val="00AC75C1"/>
    <w:rsid w:val="00AC7906"/>
    <w:rsid w:val="00AD1291"/>
    <w:rsid w:val="00AD134F"/>
    <w:rsid w:val="00AD18E2"/>
    <w:rsid w:val="00AD1F40"/>
    <w:rsid w:val="00AD3428"/>
    <w:rsid w:val="00AD3604"/>
    <w:rsid w:val="00AD3AA2"/>
    <w:rsid w:val="00AD43B8"/>
    <w:rsid w:val="00AD4B1A"/>
    <w:rsid w:val="00AD5295"/>
    <w:rsid w:val="00AE008F"/>
    <w:rsid w:val="00AE4896"/>
    <w:rsid w:val="00AF0161"/>
    <w:rsid w:val="00AF2A1F"/>
    <w:rsid w:val="00AF2D9B"/>
    <w:rsid w:val="00AF352C"/>
    <w:rsid w:val="00B00628"/>
    <w:rsid w:val="00B011F5"/>
    <w:rsid w:val="00B0749B"/>
    <w:rsid w:val="00B07BC0"/>
    <w:rsid w:val="00B10050"/>
    <w:rsid w:val="00B10A1E"/>
    <w:rsid w:val="00B11866"/>
    <w:rsid w:val="00B11E08"/>
    <w:rsid w:val="00B11F85"/>
    <w:rsid w:val="00B12FF9"/>
    <w:rsid w:val="00B14039"/>
    <w:rsid w:val="00B149FA"/>
    <w:rsid w:val="00B177F4"/>
    <w:rsid w:val="00B22242"/>
    <w:rsid w:val="00B2232C"/>
    <w:rsid w:val="00B2330D"/>
    <w:rsid w:val="00B23384"/>
    <w:rsid w:val="00B25008"/>
    <w:rsid w:val="00B27F33"/>
    <w:rsid w:val="00B32CD3"/>
    <w:rsid w:val="00B34CED"/>
    <w:rsid w:val="00B35A93"/>
    <w:rsid w:val="00B3672D"/>
    <w:rsid w:val="00B37E9B"/>
    <w:rsid w:val="00B433C9"/>
    <w:rsid w:val="00B436EA"/>
    <w:rsid w:val="00B437D8"/>
    <w:rsid w:val="00B44ADE"/>
    <w:rsid w:val="00B46B42"/>
    <w:rsid w:val="00B4745C"/>
    <w:rsid w:val="00B52D3E"/>
    <w:rsid w:val="00B52E55"/>
    <w:rsid w:val="00B534F0"/>
    <w:rsid w:val="00B54500"/>
    <w:rsid w:val="00B54C62"/>
    <w:rsid w:val="00B56CAC"/>
    <w:rsid w:val="00B57980"/>
    <w:rsid w:val="00B601D4"/>
    <w:rsid w:val="00B60DA2"/>
    <w:rsid w:val="00B6166B"/>
    <w:rsid w:val="00B61955"/>
    <w:rsid w:val="00B61C39"/>
    <w:rsid w:val="00B622EF"/>
    <w:rsid w:val="00B63BC9"/>
    <w:rsid w:val="00B653BB"/>
    <w:rsid w:val="00B66E86"/>
    <w:rsid w:val="00B67A20"/>
    <w:rsid w:val="00B710FE"/>
    <w:rsid w:val="00B724E8"/>
    <w:rsid w:val="00B7280E"/>
    <w:rsid w:val="00B7282C"/>
    <w:rsid w:val="00B73FE9"/>
    <w:rsid w:val="00B75ED0"/>
    <w:rsid w:val="00B7701B"/>
    <w:rsid w:val="00B87D50"/>
    <w:rsid w:val="00B91BCB"/>
    <w:rsid w:val="00B9223B"/>
    <w:rsid w:val="00B94AAC"/>
    <w:rsid w:val="00B94AE7"/>
    <w:rsid w:val="00B953BD"/>
    <w:rsid w:val="00B95905"/>
    <w:rsid w:val="00B95E96"/>
    <w:rsid w:val="00B97286"/>
    <w:rsid w:val="00B97421"/>
    <w:rsid w:val="00BA1B53"/>
    <w:rsid w:val="00BA2A94"/>
    <w:rsid w:val="00BA4D1F"/>
    <w:rsid w:val="00BA5339"/>
    <w:rsid w:val="00BA6226"/>
    <w:rsid w:val="00BA7AD1"/>
    <w:rsid w:val="00BB0F3F"/>
    <w:rsid w:val="00BB1091"/>
    <w:rsid w:val="00BB2250"/>
    <w:rsid w:val="00BB3132"/>
    <w:rsid w:val="00BB5448"/>
    <w:rsid w:val="00BB68CA"/>
    <w:rsid w:val="00BB721B"/>
    <w:rsid w:val="00BC0FDD"/>
    <w:rsid w:val="00BC130D"/>
    <w:rsid w:val="00BC22E0"/>
    <w:rsid w:val="00BC2A46"/>
    <w:rsid w:val="00BC3FA4"/>
    <w:rsid w:val="00BC5BA0"/>
    <w:rsid w:val="00BC773C"/>
    <w:rsid w:val="00BD004A"/>
    <w:rsid w:val="00BD352C"/>
    <w:rsid w:val="00BD3723"/>
    <w:rsid w:val="00BD5023"/>
    <w:rsid w:val="00BD5133"/>
    <w:rsid w:val="00BD58AB"/>
    <w:rsid w:val="00BE28ED"/>
    <w:rsid w:val="00BE2E30"/>
    <w:rsid w:val="00BE3339"/>
    <w:rsid w:val="00BF1D3A"/>
    <w:rsid w:val="00C008B2"/>
    <w:rsid w:val="00C00D29"/>
    <w:rsid w:val="00C01059"/>
    <w:rsid w:val="00C0130E"/>
    <w:rsid w:val="00C01ABC"/>
    <w:rsid w:val="00C01E1C"/>
    <w:rsid w:val="00C01F6B"/>
    <w:rsid w:val="00C02A84"/>
    <w:rsid w:val="00C07B2D"/>
    <w:rsid w:val="00C12209"/>
    <w:rsid w:val="00C12361"/>
    <w:rsid w:val="00C135B2"/>
    <w:rsid w:val="00C14CD6"/>
    <w:rsid w:val="00C15C47"/>
    <w:rsid w:val="00C16927"/>
    <w:rsid w:val="00C16B5D"/>
    <w:rsid w:val="00C2082E"/>
    <w:rsid w:val="00C20835"/>
    <w:rsid w:val="00C22CC5"/>
    <w:rsid w:val="00C23BE8"/>
    <w:rsid w:val="00C24A09"/>
    <w:rsid w:val="00C24CA5"/>
    <w:rsid w:val="00C25084"/>
    <w:rsid w:val="00C274BE"/>
    <w:rsid w:val="00C274C6"/>
    <w:rsid w:val="00C27A37"/>
    <w:rsid w:val="00C27EFD"/>
    <w:rsid w:val="00C310B6"/>
    <w:rsid w:val="00C321D9"/>
    <w:rsid w:val="00C3330D"/>
    <w:rsid w:val="00C34654"/>
    <w:rsid w:val="00C347FE"/>
    <w:rsid w:val="00C357BE"/>
    <w:rsid w:val="00C4006D"/>
    <w:rsid w:val="00C419E1"/>
    <w:rsid w:val="00C428FA"/>
    <w:rsid w:val="00C4530E"/>
    <w:rsid w:val="00C45C21"/>
    <w:rsid w:val="00C503EB"/>
    <w:rsid w:val="00C5229B"/>
    <w:rsid w:val="00C52786"/>
    <w:rsid w:val="00C53F93"/>
    <w:rsid w:val="00C56C44"/>
    <w:rsid w:val="00C57028"/>
    <w:rsid w:val="00C572BB"/>
    <w:rsid w:val="00C57645"/>
    <w:rsid w:val="00C604B3"/>
    <w:rsid w:val="00C6332C"/>
    <w:rsid w:val="00C651E5"/>
    <w:rsid w:val="00C6664B"/>
    <w:rsid w:val="00C6721D"/>
    <w:rsid w:val="00C677A9"/>
    <w:rsid w:val="00C678B3"/>
    <w:rsid w:val="00C70B4A"/>
    <w:rsid w:val="00C716A0"/>
    <w:rsid w:val="00C71CD1"/>
    <w:rsid w:val="00C73143"/>
    <w:rsid w:val="00C7338F"/>
    <w:rsid w:val="00C7710B"/>
    <w:rsid w:val="00C77685"/>
    <w:rsid w:val="00C77815"/>
    <w:rsid w:val="00C77977"/>
    <w:rsid w:val="00C77ABA"/>
    <w:rsid w:val="00C8085F"/>
    <w:rsid w:val="00C81AD4"/>
    <w:rsid w:val="00C821B6"/>
    <w:rsid w:val="00C83AF5"/>
    <w:rsid w:val="00C8471E"/>
    <w:rsid w:val="00C850CE"/>
    <w:rsid w:val="00C85378"/>
    <w:rsid w:val="00C90BE5"/>
    <w:rsid w:val="00C91B10"/>
    <w:rsid w:val="00C925E0"/>
    <w:rsid w:val="00C9271F"/>
    <w:rsid w:val="00C9297C"/>
    <w:rsid w:val="00C932F8"/>
    <w:rsid w:val="00C950C0"/>
    <w:rsid w:val="00C950D9"/>
    <w:rsid w:val="00C95A92"/>
    <w:rsid w:val="00C976C0"/>
    <w:rsid w:val="00CA2A0B"/>
    <w:rsid w:val="00CA4158"/>
    <w:rsid w:val="00CA5334"/>
    <w:rsid w:val="00CA5732"/>
    <w:rsid w:val="00CA6A85"/>
    <w:rsid w:val="00CA6FDA"/>
    <w:rsid w:val="00CA7BD2"/>
    <w:rsid w:val="00CB0886"/>
    <w:rsid w:val="00CB2CC0"/>
    <w:rsid w:val="00CB3B6F"/>
    <w:rsid w:val="00CB5099"/>
    <w:rsid w:val="00CC0C5F"/>
    <w:rsid w:val="00CC2F3D"/>
    <w:rsid w:val="00CC4CF6"/>
    <w:rsid w:val="00CC51A7"/>
    <w:rsid w:val="00CC5FF3"/>
    <w:rsid w:val="00CC6072"/>
    <w:rsid w:val="00CD1612"/>
    <w:rsid w:val="00CD262A"/>
    <w:rsid w:val="00CD365B"/>
    <w:rsid w:val="00CD4BFA"/>
    <w:rsid w:val="00CD4E49"/>
    <w:rsid w:val="00CE0E72"/>
    <w:rsid w:val="00CE2ADF"/>
    <w:rsid w:val="00CE367D"/>
    <w:rsid w:val="00CE3B78"/>
    <w:rsid w:val="00CE4289"/>
    <w:rsid w:val="00CE4560"/>
    <w:rsid w:val="00CE6D6A"/>
    <w:rsid w:val="00CF1C84"/>
    <w:rsid w:val="00CF1D7D"/>
    <w:rsid w:val="00CF45D3"/>
    <w:rsid w:val="00CF51F9"/>
    <w:rsid w:val="00CF6B6C"/>
    <w:rsid w:val="00CF7EA2"/>
    <w:rsid w:val="00D0159B"/>
    <w:rsid w:val="00D04204"/>
    <w:rsid w:val="00D042BB"/>
    <w:rsid w:val="00D05FAE"/>
    <w:rsid w:val="00D06CA0"/>
    <w:rsid w:val="00D0731B"/>
    <w:rsid w:val="00D115BB"/>
    <w:rsid w:val="00D11797"/>
    <w:rsid w:val="00D12C68"/>
    <w:rsid w:val="00D134FB"/>
    <w:rsid w:val="00D14FEC"/>
    <w:rsid w:val="00D15546"/>
    <w:rsid w:val="00D16C97"/>
    <w:rsid w:val="00D1766B"/>
    <w:rsid w:val="00D17789"/>
    <w:rsid w:val="00D20265"/>
    <w:rsid w:val="00D21472"/>
    <w:rsid w:val="00D21565"/>
    <w:rsid w:val="00D2277C"/>
    <w:rsid w:val="00D22F7D"/>
    <w:rsid w:val="00D257C6"/>
    <w:rsid w:val="00D25BEE"/>
    <w:rsid w:val="00D27079"/>
    <w:rsid w:val="00D2737E"/>
    <w:rsid w:val="00D274A9"/>
    <w:rsid w:val="00D302CF"/>
    <w:rsid w:val="00D31397"/>
    <w:rsid w:val="00D31EFF"/>
    <w:rsid w:val="00D32644"/>
    <w:rsid w:val="00D33619"/>
    <w:rsid w:val="00D36C02"/>
    <w:rsid w:val="00D400F4"/>
    <w:rsid w:val="00D43CF1"/>
    <w:rsid w:val="00D44708"/>
    <w:rsid w:val="00D449AE"/>
    <w:rsid w:val="00D477C3"/>
    <w:rsid w:val="00D508EB"/>
    <w:rsid w:val="00D51B89"/>
    <w:rsid w:val="00D52AC7"/>
    <w:rsid w:val="00D54CA9"/>
    <w:rsid w:val="00D54D64"/>
    <w:rsid w:val="00D5567D"/>
    <w:rsid w:val="00D55FBE"/>
    <w:rsid w:val="00D604FD"/>
    <w:rsid w:val="00D61241"/>
    <w:rsid w:val="00D6165D"/>
    <w:rsid w:val="00D6283C"/>
    <w:rsid w:val="00D6340F"/>
    <w:rsid w:val="00D6535E"/>
    <w:rsid w:val="00D654EC"/>
    <w:rsid w:val="00D6681B"/>
    <w:rsid w:val="00D66C0C"/>
    <w:rsid w:val="00D674E4"/>
    <w:rsid w:val="00D720DC"/>
    <w:rsid w:val="00D72D16"/>
    <w:rsid w:val="00D742B9"/>
    <w:rsid w:val="00D7492C"/>
    <w:rsid w:val="00D766CC"/>
    <w:rsid w:val="00D81029"/>
    <w:rsid w:val="00D812A2"/>
    <w:rsid w:val="00D8195B"/>
    <w:rsid w:val="00D821F8"/>
    <w:rsid w:val="00D832FA"/>
    <w:rsid w:val="00D848F9"/>
    <w:rsid w:val="00D84DDC"/>
    <w:rsid w:val="00D85695"/>
    <w:rsid w:val="00D857BA"/>
    <w:rsid w:val="00D8619F"/>
    <w:rsid w:val="00D86764"/>
    <w:rsid w:val="00D870AC"/>
    <w:rsid w:val="00D90B92"/>
    <w:rsid w:val="00D92036"/>
    <w:rsid w:val="00D95611"/>
    <w:rsid w:val="00D97009"/>
    <w:rsid w:val="00D973FE"/>
    <w:rsid w:val="00DA0DF2"/>
    <w:rsid w:val="00DA1152"/>
    <w:rsid w:val="00DA3D5F"/>
    <w:rsid w:val="00DA41D7"/>
    <w:rsid w:val="00DA494B"/>
    <w:rsid w:val="00DA4A90"/>
    <w:rsid w:val="00DA58E1"/>
    <w:rsid w:val="00DA5B72"/>
    <w:rsid w:val="00DB0265"/>
    <w:rsid w:val="00DB0CE0"/>
    <w:rsid w:val="00DB4EE4"/>
    <w:rsid w:val="00DB5C0A"/>
    <w:rsid w:val="00DC0220"/>
    <w:rsid w:val="00DC0A85"/>
    <w:rsid w:val="00DC6B33"/>
    <w:rsid w:val="00DC6FF8"/>
    <w:rsid w:val="00DD01FC"/>
    <w:rsid w:val="00DD13E2"/>
    <w:rsid w:val="00DD435C"/>
    <w:rsid w:val="00DE2103"/>
    <w:rsid w:val="00DE2D67"/>
    <w:rsid w:val="00DE47A1"/>
    <w:rsid w:val="00DE7DCC"/>
    <w:rsid w:val="00DF003C"/>
    <w:rsid w:val="00DF0E8B"/>
    <w:rsid w:val="00DF0F8A"/>
    <w:rsid w:val="00DF137F"/>
    <w:rsid w:val="00DF2DF1"/>
    <w:rsid w:val="00DF4501"/>
    <w:rsid w:val="00DF5C75"/>
    <w:rsid w:val="00DF65E5"/>
    <w:rsid w:val="00DF6971"/>
    <w:rsid w:val="00DF78AE"/>
    <w:rsid w:val="00E00E78"/>
    <w:rsid w:val="00E0759A"/>
    <w:rsid w:val="00E076C1"/>
    <w:rsid w:val="00E11E2E"/>
    <w:rsid w:val="00E1235F"/>
    <w:rsid w:val="00E13C83"/>
    <w:rsid w:val="00E15555"/>
    <w:rsid w:val="00E15B7D"/>
    <w:rsid w:val="00E23477"/>
    <w:rsid w:val="00E2408E"/>
    <w:rsid w:val="00E25A1A"/>
    <w:rsid w:val="00E27CDB"/>
    <w:rsid w:val="00E353C6"/>
    <w:rsid w:val="00E371EC"/>
    <w:rsid w:val="00E37B66"/>
    <w:rsid w:val="00E43116"/>
    <w:rsid w:val="00E444DA"/>
    <w:rsid w:val="00E45623"/>
    <w:rsid w:val="00E50179"/>
    <w:rsid w:val="00E50F38"/>
    <w:rsid w:val="00E51A48"/>
    <w:rsid w:val="00E51ACE"/>
    <w:rsid w:val="00E53D3D"/>
    <w:rsid w:val="00E550AA"/>
    <w:rsid w:val="00E571F8"/>
    <w:rsid w:val="00E57E5A"/>
    <w:rsid w:val="00E6173D"/>
    <w:rsid w:val="00E6369C"/>
    <w:rsid w:val="00E63C1D"/>
    <w:rsid w:val="00E64F0A"/>
    <w:rsid w:val="00E67668"/>
    <w:rsid w:val="00E70AEE"/>
    <w:rsid w:val="00E7107E"/>
    <w:rsid w:val="00E71C93"/>
    <w:rsid w:val="00E725D5"/>
    <w:rsid w:val="00E72AE3"/>
    <w:rsid w:val="00E73937"/>
    <w:rsid w:val="00E73B51"/>
    <w:rsid w:val="00E76B98"/>
    <w:rsid w:val="00E76D0D"/>
    <w:rsid w:val="00E8151C"/>
    <w:rsid w:val="00E81A88"/>
    <w:rsid w:val="00E81E9C"/>
    <w:rsid w:val="00E8255A"/>
    <w:rsid w:val="00E82E15"/>
    <w:rsid w:val="00E83012"/>
    <w:rsid w:val="00E83A79"/>
    <w:rsid w:val="00E83FE9"/>
    <w:rsid w:val="00E84151"/>
    <w:rsid w:val="00E85A17"/>
    <w:rsid w:val="00E86CD6"/>
    <w:rsid w:val="00E86FA6"/>
    <w:rsid w:val="00E91117"/>
    <w:rsid w:val="00E91409"/>
    <w:rsid w:val="00E91D17"/>
    <w:rsid w:val="00E91EED"/>
    <w:rsid w:val="00E936FF"/>
    <w:rsid w:val="00E939C8"/>
    <w:rsid w:val="00E93A33"/>
    <w:rsid w:val="00E93B6B"/>
    <w:rsid w:val="00E94308"/>
    <w:rsid w:val="00E9465C"/>
    <w:rsid w:val="00E96C74"/>
    <w:rsid w:val="00EA1F89"/>
    <w:rsid w:val="00EA2512"/>
    <w:rsid w:val="00EA5177"/>
    <w:rsid w:val="00EA5C19"/>
    <w:rsid w:val="00EA5DD1"/>
    <w:rsid w:val="00EA6C0E"/>
    <w:rsid w:val="00EA7FEF"/>
    <w:rsid w:val="00EB102D"/>
    <w:rsid w:val="00EB117B"/>
    <w:rsid w:val="00EB2BEB"/>
    <w:rsid w:val="00EB40D6"/>
    <w:rsid w:val="00EB4222"/>
    <w:rsid w:val="00EB5DA9"/>
    <w:rsid w:val="00EB5F75"/>
    <w:rsid w:val="00EB79CD"/>
    <w:rsid w:val="00EC2F75"/>
    <w:rsid w:val="00EC52A5"/>
    <w:rsid w:val="00EC57B6"/>
    <w:rsid w:val="00ED4C91"/>
    <w:rsid w:val="00ED5985"/>
    <w:rsid w:val="00ED7401"/>
    <w:rsid w:val="00EE0648"/>
    <w:rsid w:val="00EE079C"/>
    <w:rsid w:val="00EE0F2E"/>
    <w:rsid w:val="00EE1868"/>
    <w:rsid w:val="00EE2610"/>
    <w:rsid w:val="00EE2A41"/>
    <w:rsid w:val="00EE354B"/>
    <w:rsid w:val="00EE3C1D"/>
    <w:rsid w:val="00EE4C43"/>
    <w:rsid w:val="00EE5F57"/>
    <w:rsid w:val="00EE6EC2"/>
    <w:rsid w:val="00EF0144"/>
    <w:rsid w:val="00EF09FB"/>
    <w:rsid w:val="00EF102E"/>
    <w:rsid w:val="00EF107D"/>
    <w:rsid w:val="00EF1553"/>
    <w:rsid w:val="00EF1925"/>
    <w:rsid w:val="00EF1FAF"/>
    <w:rsid w:val="00EF2489"/>
    <w:rsid w:val="00EF4EF0"/>
    <w:rsid w:val="00EF697A"/>
    <w:rsid w:val="00EF7F71"/>
    <w:rsid w:val="00F003D2"/>
    <w:rsid w:val="00F0128E"/>
    <w:rsid w:val="00F02923"/>
    <w:rsid w:val="00F0351B"/>
    <w:rsid w:val="00F048D7"/>
    <w:rsid w:val="00F06472"/>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173D"/>
    <w:rsid w:val="00F31FEE"/>
    <w:rsid w:val="00F342B2"/>
    <w:rsid w:val="00F367F2"/>
    <w:rsid w:val="00F370A2"/>
    <w:rsid w:val="00F403EA"/>
    <w:rsid w:val="00F407C8"/>
    <w:rsid w:val="00F42452"/>
    <w:rsid w:val="00F42753"/>
    <w:rsid w:val="00F42E10"/>
    <w:rsid w:val="00F43EE1"/>
    <w:rsid w:val="00F440D8"/>
    <w:rsid w:val="00F44A7B"/>
    <w:rsid w:val="00F44FFA"/>
    <w:rsid w:val="00F45B6F"/>
    <w:rsid w:val="00F46BBF"/>
    <w:rsid w:val="00F510DB"/>
    <w:rsid w:val="00F516E3"/>
    <w:rsid w:val="00F52797"/>
    <w:rsid w:val="00F5627B"/>
    <w:rsid w:val="00F567CC"/>
    <w:rsid w:val="00F5724D"/>
    <w:rsid w:val="00F6021E"/>
    <w:rsid w:val="00F60AB3"/>
    <w:rsid w:val="00F61E57"/>
    <w:rsid w:val="00F62329"/>
    <w:rsid w:val="00F635AC"/>
    <w:rsid w:val="00F65A74"/>
    <w:rsid w:val="00F70668"/>
    <w:rsid w:val="00F71EE5"/>
    <w:rsid w:val="00F727B0"/>
    <w:rsid w:val="00F72A12"/>
    <w:rsid w:val="00F76A74"/>
    <w:rsid w:val="00F81124"/>
    <w:rsid w:val="00F816C6"/>
    <w:rsid w:val="00F817C5"/>
    <w:rsid w:val="00F841CB"/>
    <w:rsid w:val="00F84FF3"/>
    <w:rsid w:val="00F853E8"/>
    <w:rsid w:val="00F858D5"/>
    <w:rsid w:val="00F909A9"/>
    <w:rsid w:val="00F91049"/>
    <w:rsid w:val="00F919F5"/>
    <w:rsid w:val="00F91AEE"/>
    <w:rsid w:val="00F979AF"/>
    <w:rsid w:val="00F97C07"/>
    <w:rsid w:val="00FA047C"/>
    <w:rsid w:val="00FA19D2"/>
    <w:rsid w:val="00FA2545"/>
    <w:rsid w:val="00FA2625"/>
    <w:rsid w:val="00FA7EF6"/>
    <w:rsid w:val="00FB2524"/>
    <w:rsid w:val="00FB4AAD"/>
    <w:rsid w:val="00FB4E3D"/>
    <w:rsid w:val="00FB5EBB"/>
    <w:rsid w:val="00FB5F2A"/>
    <w:rsid w:val="00FB6CF8"/>
    <w:rsid w:val="00FC16E9"/>
    <w:rsid w:val="00FC1D73"/>
    <w:rsid w:val="00FC279C"/>
    <w:rsid w:val="00FC45DE"/>
    <w:rsid w:val="00FC48CB"/>
    <w:rsid w:val="00FC4F9B"/>
    <w:rsid w:val="00FC59F0"/>
    <w:rsid w:val="00FC626B"/>
    <w:rsid w:val="00FD058E"/>
    <w:rsid w:val="00FD0B6D"/>
    <w:rsid w:val="00FD2DEC"/>
    <w:rsid w:val="00FD40CE"/>
    <w:rsid w:val="00FD4599"/>
    <w:rsid w:val="00FD4784"/>
    <w:rsid w:val="00FD51A0"/>
    <w:rsid w:val="00FD65FE"/>
    <w:rsid w:val="00FD7050"/>
    <w:rsid w:val="00FD74EB"/>
    <w:rsid w:val="00FE009C"/>
    <w:rsid w:val="00FE01E5"/>
    <w:rsid w:val="00FE214F"/>
    <w:rsid w:val="00FE30F4"/>
    <w:rsid w:val="00FE3DA3"/>
    <w:rsid w:val="00FE4094"/>
    <w:rsid w:val="00FE4698"/>
    <w:rsid w:val="00FE6BC1"/>
    <w:rsid w:val="00FE73F0"/>
    <w:rsid w:val="00FF1082"/>
    <w:rsid w:val="00FF3652"/>
    <w:rsid w:val="00FF421A"/>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 w:type="paragraph" w:customStyle="1" w:styleId="CitasINFOEM">
    <w:name w:val="Citas INFOEM"/>
    <w:basedOn w:val="Normal"/>
    <w:qFormat/>
    <w:rsid w:val="0007739D"/>
    <w:pPr>
      <w:spacing w:before="240" w:line="360" w:lineRule="auto"/>
      <w:ind w:left="851" w:right="851"/>
      <w:jc w:val="both"/>
    </w:pPr>
    <w:rPr>
      <w:rFonts w:ascii="Palatino Linotype" w:eastAsia="Times New Roman" w:hAnsi="Palatino Linotype"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19953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1054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javascript:void(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BE63B-33EA-461F-B389-50D3BDB3B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2166</TotalTime>
  <Pages>80</Pages>
  <Words>14115</Words>
  <Characters>77637</Characters>
  <Application>Microsoft Office Word</Application>
  <DocSecurity>0</DocSecurity>
  <Lines>646</Lines>
  <Paragraphs>183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91569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66</cp:revision>
  <cp:lastPrinted>2019-11-07T00:56:00Z</cp:lastPrinted>
  <dcterms:created xsi:type="dcterms:W3CDTF">2024-06-10T16:14:00Z</dcterms:created>
  <dcterms:modified xsi:type="dcterms:W3CDTF">2024-11-22T17:05:00Z</dcterms:modified>
</cp:coreProperties>
</file>