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4D2B53DD" w:rsidR="00A73678" w:rsidRPr="00104EC6" w:rsidRDefault="00457BB8" w:rsidP="0066637D">
      <w:pPr>
        <w:spacing w:line="360" w:lineRule="auto"/>
        <w:jc w:val="both"/>
        <w:rPr>
          <w:rFonts w:ascii="Palatino Linotype" w:hAnsi="Palatino Linotype"/>
        </w:rPr>
      </w:pPr>
      <w:r w:rsidRPr="00104EC6">
        <w:rPr>
          <w:rFonts w:ascii="Palatino Linotype" w:hAnsi="Palatino Linotype"/>
        </w:rPr>
        <w:t xml:space="preserve">Resolución del Pleno del Instituto de Transparencia, Acceso a la </w:t>
      </w:r>
      <w:r w:rsidR="00D86297" w:rsidRPr="00104EC6">
        <w:rPr>
          <w:rFonts w:ascii="Palatino Linotype" w:hAnsi="Palatino Linotype"/>
        </w:rPr>
        <w:t>Información Pública</w:t>
      </w:r>
      <w:r w:rsidRPr="00104EC6">
        <w:rPr>
          <w:rFonts w:ascii="Palatino Linotype" w:hAnsi="Palatino Linotype"/>
        </w:rPr>
        <w:t xml:space="preserve"> y Protección de Datos Personales del Estado de México y Municipios, con domicilio en Metepec, Estado de México, </w:t>
      </w:r>
      <w:r w:rsidR="00055D41" w:rsidRPr="00104EC6">
        <w:rPr>
          <w:rFonts w:ascii="Palatino Linotype" w:hAnsi="Palatino Linotype"/>
        </w:rPr>
        <w:t>d</w:t>
      </w:r>
      <w:r w:rsidR="00A73678" w:rsidRPr="00104EC6">
        <w:rPr>
          <w:rFonts w:ascii="Palatino Linotype" w:hAnsi="Palatino Linotype"/>
        </w:rPr>
        <w:t xml:space="preserve">el </w:t>
      </w:r>
      <w:r w:rsidR="004D0BBA" w:rsidRPr="0037575C">
        <w:rPr>
          <w:rFonts w:ascii="Palatino Linotype" w:hAnsi="Palatino Linotype"/>
          <w:b/>
        </w:rPr>
        <w:t>veintiuno de febrero de dos mil veinticuatro</w:t>
      </w:r>
      <w:r w:rsidR="00A73678" w:rsidRPr="00104EC6">
        <w:rPr>
          <w:rFonts w:ascii="Palatino Linotype" w:hAnsi="Palatino Linotype"/>
        </w:rPr>
        <w:t>.</w:t>
      </w:r>
    </w:p>
    <w:p w14:paraId="28464D58" w14:textId="47E9DFB4" w:rsidR="00457BB8" w:rsidRPr="00104EC6" w:rsidRDefault="00A73678" w:rsidP="0066637D">
      <w:pPr>
        <w:spacing w:line="360" w:lineRule="auto"/>
        <w:jc w:val="both"/>
        <w:rPr>
          <w:rFonts w:ascii="Palatino Linotype" w:hAnsi="Palatino Linotype"/>
        </w:rPr>
      </w:pPr>
      <w:r w:rsidRPr="00104EC6">
        <w:rPr>
          <w:rFonts w:ascii="Palatino Linotype" w:hAnsi="Palatino Linotype"/>
        </w:rPr>
        <w:t xml:space="preserve"> </w:t>
      </w:r>
    </w:p>
    <w:p w14:paraId="2C11FACB" w14:textId="7F58B35B" w:rsidR="00457BB8" w:rsidRPr="00104EC6" w:rsidRDefault="00457BB8" w:rsidP="0066637D">
      <w:pPr>
        <w:spacing w:line="360" w:lineRule="auto"/>
        <w:jc w:val="both"/>
        <w:rPr>
          <w:rFonts w:ascii="Palatino Linotype" w:hAnsi="Palatino Linotype"/>
          <w:b/>
        </w:rPr>
      </w:pPr>
      <w:r w:rsidRPr="00104EC6">
        <w:rPr>
          <w:rFonts w:ascii="Palatino Linotype" w:hAnsi="Palatino Linotype"/>
          <w:b/>
        </w:rPr>
        <w:t>VISTO</w:t>
      </w:r>
      <w:r w:rsidRPr="00104EC6">
        <w:rPr>
          <w:rFonts w:ascii="Palatino Linotype" w:hAnsi="Palatino Linotype"/>
        </w:rPr>
        <w:t xml:space="preserve"> el exp</w:t>
      </w:r>
      <w:r w:rsidR="00CB5585" w:rsidRPr="00104EC6">
        <w:rPr>
          <w:rFonts w:ascii="Palatino Linotype" w:hAnsi="Palatino Linotype"/>
        </w:rPr>
        <w:t xml:space="preserve">ediente formado con motivo del </w:t>
      </w:r>
      <w:r w:rsidR="00D86297" w:rsidRPr="00104EC6">
        <w:rPr>
          <w:rFonts w:ascii="Palatino Linotype" w:hAnsi="Palatino Linotype"/>
        </w:rPr>
        <w:t>Recurso Revisión</w:t>
      </w:r>
      <w:r w:rsidRPr="00104EC6">
        <w:rPr>
          <w:rFonts w:ascii="Palatino Linotype" w:hAnsi="Palatino Linotype"/>
        </w:rPr>
        <w:t xml:space="preserve"> </w:t>
      </w:r>
      <w:r w:rsidR="0084218C" w:rsidRPr="00104EC6">
        <w:rPr>
          <w:rFonts w:ascii="Palatino Linotype" w:hAnsi="Palatino Linotype"/>
          <w:b/>
        </w:rPr>
        <w:t>0</w:t>
      </w:r>
      <w:r w:rsidR="0027779D" w:rsidRPr="00104EC6">
        <w:rPr>
          <w:rFonts w:ascii="Palatino Linotype" w:hAnsi="Palatino Linotype"/>
          <w:b/>
        </w:rPr>
        <w:t>2</w:t>
      </w:r>
      <w:r w:rsidR="004D0BBA" w:rsidRPr="00104EC6">
        <w:rPr>
          <w:rFonts w:ascii="Palatino Linotype" w:hAnsi="Palatino Linotype"/>
          <w:b/>
        </w:rPr>
        <w:t>402</w:t>
      </w:r>
      <w:r w:rsidR="00A73678" w:rsidRPr="00104EC6">
        <w:rPr>
          <w:rFonts w:ascii="Palatino Linotype" w:hAnsi="Palatino Linotype"/>
          <w:b/>
        </w:rPr>
        <w:t>/INFOEM/IP/RR/202</w:t>
      </w:r>
      <w:r w:rsidR="0084218C" w:rsidRPr="00104EC6">
        <w:rPr>
          <w:rFonts w:ascii="Palatino Linotype" w:hAnsi="Palatino Linotype"/>
          <w:b/>
        </w:rPr>
        <w:t>3</w:t>
      </w:r>
      <w:r w:rsidRPr="00104EC6">
        <w:rPr>
          <w:rFonts w:ascii="Palatino Linotype" w:hAnsi="Palatino Linotype"/>
        </w:rPr>
        <w:t xml:space="preserve">, </w:t>
      </w:r>
      <w:r w:rsidR="006C52D7" w:rsidRPr="00104EC6">
        <w:rPr>
          <w:rFonts w:ascii="Palatino Linotype" w:hAnsi="Palatino Linotype"/>
        </w:rPr>
        <w:t>promovido</w:t>
      </w:r>
      <w:r w:rsidR="0027779D" w:rsidRPr="00104EC6">
        <w:rPr>
          <w:rFonts w:ascii="Palatino Linotype" w:hAnsi="Palatino Linotype"/>
        </w:rPr>
        <w:t xml:space="preserve"> </w:t>
      </w:r>
      <w:r w:rsidR="004D0BBA" w:rsidRPr="00104EC6">
        <w:rPr>
          <w:rFonts w:ascii="Palatino Linotype" w:hAnsi="Palatino Linotype"/>
        </w:rPr>
        <w:t xml:space="preserve">por </w:t>
      </w:r>
      <w:bookmarkStart w:id="0" w:name="_GoBack"/>
      <w:r w:rsidR="00B32795">
        <w:rPr>
          <w:rFonts w:ascii="Palatino Linotype" w:hAnsi="Palatino Linotype"/>
          <w:b/>
          <w:sz w:val="22"/>
          <w:szCs w:val="22"/>
          <w:lang w:val="es-419"/>
        </w:rPr>
        <w:t xml:space="preserve">XXXXXXXXX </w:t>
      </w:r>
      <w:proofErr w:type="spellStart"/>
      <w:r w:rsidR="00B32795">
        <w:rPr>
          <w:rFonts w:ascii="Palatino Linotype" w:hAnsi="Palatino Linotype"/>
          <w:b/>
          <w:sz w:val="22"/>
          <w:szCs w:val="22"/>
          <w:lang w:val="es-419"/>
        </w:rPr>
        <w:t>XXXXXXXXX</w:t>
      </w:r>
      <w:proofErr w:type="spellEnd"/>
      <w:r w:rsidR="00B32795">
        <w:rPr>
          <w:rFonts w:ascii="Palatino Linotype" w:hAnsi="Palatino Linotype"/>
          <w:b/>
          <w:sz w:val="22"/>
          <w:szCs w:val="22"/>
          <w:lang w:val="es-419"/>
        </w:rPr>
        <w:t xml:space="preserve"> XXXX</w:t>
      </w:r>
      <w:bookmarkEnd w:id="0"/>
      <w:r w:rsidR="005C250B" w:rsidRPr="00104EC6">
        <w:rPr>
          <w:rFonts w:ascii="Palatino Linotype" w:hAnsi="Palatino Linotype"/>
          <w:b/>
          <w:color w:val="000000" w:themeColor="text1"/>
        </w:rPr>
        <w:t>,</w:t>
      </w:r>
      <w:r w:rsidR="005C250B" w:rsidRPr="00104EC6">
        <w:rPr>
          <w:rFonts w:ascii="Palatino Linotype" w:hAnsi="Palatino Linotype" w:cs="Arial"/>
          <w:b/>
          <w:color w:val="000000" w:themeColor="text1"/>
          <w:lang w:val="es-ES"/>
        </w:rPr>
        <w:t xml:space="preserve"> </w:t>
      </w:r>
      <w:r w:rsidR="000109C6" w:rsidRPr="00104EC6">
        <w:rPr>
          <w:rFonts w:ascii="Palatino Linotype" w:hAnsi="Palatino Linotype"/>
          <w:color w:val="000000" w:themeColor="text1"/>
          <w:lang w:val="es-ES"/>
        </w:rPr>
        <w:t>a quien</w:t>
      </w:r>
      <w:r w:rsidR="005C250B" w:rsidRPr="00104EC6">
        <w:rPr>
          <w:rFonts w:ascii="Palatino Linotype" w:hAnsi="Palatino Linotype" w:cs="Arial"/>
          <w:b/>
          <w:color w:val="000000" w:themeColor="text1"/>
          <w:lang w:val="es-ES"/>
        </w:rPr>
        <w:t xml:space="preserve"> </w:t>
      </w:r>
      <w:r w:rsidR="005C250B" w:rsidRPr="00104EC6">
        <w:rPr>
          <w:rFonts w:ascii="Palatino Linotype" w:hAnsi="Palatino Linotype"/>
          <w:color w:val="000000" w:themeColor="text1"/>
        </w:rPr>
        <w:t xml:space="preserve">en lo sucesivo se denominará </w:t>
      </w:r>
      <w:r w:rsidR="00D667BF" w:rsidRPr="00104EC6">
        <w:rPr>
          <w:rFonts w:ascii="Palatino Linotype" w:hAnsi="Palatino Linotype" w:cs="Arial"/>
          <w:b/>
          <w:color w:val="000000" w:themeColor="text1"/>
          <w:lang w:val="es-ES"/>
        </w:rPr>
        <w:t>EL RECURRENTE</w:t>
      </w:r>
      <w:r w:rsidR="005C250B" w:rsidRPr="00104EC6">
        <w:rPr>
          <w:rFonts w:ascii="Palatino Linotype" w:hAnsi="Palatino Linotype"/>
          <w:color w:val="000000" w:themeColor="text1"/>
        </w:rPr>
        <w:t>,</w:t>
      </w:r>
      <w:r w:rsidRPr="00104EC6">
        <w:rPr>
          <w:rFonts w:ascii="Palatino Linotype" w:hAnsi="Palatino Linotype"/>
        </w:rPr>
        <w:t xml:space="preserve"> </w:t>
      </w:r>
      <w:r w:rsidR="00E24730" w:rsidRPr="00104EC6">
        <w:rPr>
          <w:rFonts w:ascii="Palatino Linotype" w:hAnsi="Palatino Linotype"/>
        </w:rPr>
        <w:t xml:space="preserve">en contra de </w:t>
      </w:r>
      <w:r w:rsidR="00D25291" w:rsidRPr="00104EC6">
        <w:rPr>
          <w:rFonts w:ascii="Palatino Linotype" w:hAnsi="Palatino Linotype" w:cs="Arial"/>
          <w:color w:val="000000" w:themeColor="text1"/>
          <w:lang w:val="es-ES"/>
        </w:rPr>
        <w:t xml:space="preserve">la </w:t>
      </w:r>
      <w:r w:rsidR="00D25291" w:rsidRPr="00104EC6">
        <w:rPr>
          <w:rFonts w:ascii="Palatino Linotype" w:hAnsi="Palatino Linotype" w:cs="Arial"/>
          <w:color w:val="000000" w:themeColor="text1"/>
          <w:lang w:val="es-419"/>
        </w:rPr>
        <w:t>de</w:t>
      </w:r>
      <w:r w:rsidR="005C250B" w:rsidRPr="00104EC6">
        <w:rPr>
          <w:rFonts w:ascii="Palatino Linotype" w:hAnsi="Palatino Linotype" w:cs="Arial"/>
          <w:color w:val="000000" w:themeColor="text1"/>
          <w:lang w:val="es-ES"/>
        </w:rPr>
        <w:t xml:space="preserve"> </w:t>
      </w:r>
      <w:r w:rsidR="00E24730" w:rsidRPr="00104EC6">
        <w:rPr>
          <w:rFonts w:ascii="Palatino Linotype" w:hAnsi="Palatino Linotype" w:cs="Arial"/>
          <w:color w:val="000000" w:themeColor="text1"/>
          <w:lang w:val="es-ES"/>
        </w:rPr>
        <w:t>respuesta</w:t>
      </w:r>
      <w:r w:rsidR="00F74502" w:rsidRPr="00104EC6">
        <w:rPr>
          <w:rFonts w:ascii="Palatino Linotype" w:hAnsi="Palatino Linotype" w:cs="Arial"/>
          <w:color w:val="000000" w:themeColor="text1"/>
          <w:lang w:val="es-ES"/>
        </w:rPr>
        <w:t xml:space="preserve"> </w:t>
      </w:r>
      <w:r w:rsidR="00A72E56" w:rsidRPr="00104EC6">
        <w:rPr>
          <w:rFonts w:ascii="Palatino Linotype" w:hAnsi="Palatino Linotype" w:cs="Arial"/>
          <w:color w:val="000000" w:themeColor="text1"/>
          <w:lang w:val="es-ES"/>
        </w:rPr>
        <w:t xml:space="preserve">emitida por </w:t>
      </w:r>
      <w:r w:rsidR="00A73678" w:rsidRPr="00104EC6">
        <w:rPr>
          <w:rFonts w:ascii="Palatino Linotype" w:hAnsi="Palatino Linotype" w:cs="Arial"/>
          <w:color w:val="000000" w:themeColor="text1"/>
          <w:lang w:val="es-ES"/>
        </w:rPr>
        <w:t>la</w:t>
      </w:r>
      <w:r w:rsidR="005C250B" w:rsidRPr="00104EC6">
        <w:rPr>
          <w:rFonts w:ascii="Palatino Linotype" w:hAnsi="Palatino Linotype" w:cs="Arial"/>
          <w:color w:val="000000" w:themeColor="text1"/>
          <w:lang w:val="es-ES"/>
        </w:rPr>
        <w:t xml:space="preserve"> </w:t>
      </w:r>
      <w:r w:rsidR="004D0BBA" w:rsidRPr="00104EC6">
        <w:rPr>
          <w:rFonts w:ascii="Palatino Linotype" w:hAnsi="Palatino Linotype" w:cs="Arial"/>
          <w:b/>
          <w:bCs/>
          <w:color w:val="000000" w:themeColor="text1"/>
          <w:lang w:val="es-ES"/>
        </w:rPr>
        <w:t>Ayuntamiento de Atizapán de Zaragoza</w:t>
      </w:r>
      <w:r w:rsidRPr="00104EC6">
        <w:rPr>
          <w:rFonts w:ascii="Palatino Linotype" w:hAnsi="Palatino Linotype"/>
          <w:b/>
        </w:rPr>
        <w:t xml:space="preserve">, </w:t>
      </w:r>
      <w:r w:rsidR="000109C6" w:rsidRPr="00104EC6">
        <w:rPr>
          <w:rFonts w:ascii="Palatino Linotype" w:hAnsi="Palatino Linotype"/>
        </w:rPr>
        <w:t>que</w:t>
      </w:r>
      <w:r w:rsidR="00A606B9" w:rsidRPr="00104EC6">
        <w:rPr>
          <w:rFonts w:ascii="Palatino Linotype" w:hAnsi="Palatino Linotype"/>
          <w:b/>
          <w:lang w:val="es-419"/>
        </w:rPr>
        <w:t xml:space="preserve"> </w:t>
      </w:r>
      <w:r w:rsidRPr="00104EC6">
        <w:rPr>
          <w:rFonts w:ascii="Palatino Linotype" w:hAnsi="Palatino Linotype"/>
        </w:rPr>
        <w:t xml:space="preserve">en lo sucesivo </w:t>
      </w:r>
      <w:r w:rsidR="009E2E2C" w:rsidRPr="00104EC6">
        <w:rPr>
          <w:rFonts w:ascii="Palatino Linotype" w:hAnsi="Palatino Linotype"/>
        </w:rPr>
        <w:t xml:space="preserve">se denominará </w:t>
      </w:r>
      <w:r w:rsidRPr="00104EC6">
        <w:rPr>
          <w:rFonts w:ascii="Palatino Linotype" w:hAnsi="Palatino Linotype"/>
          <w:b/>
        </w:rPr>
        <w:t>EL SUJETO OBLIGADO</w:t>
      </w:r>
      <w:r w:rsidRPr="00104EC6">
        <w:rPr>
          <w:rFonts w:ascii="Palatino Linotype" w:hAnsi="Palatino Linotype"/>
        </w:rPr>
        <w:t xml:space="preserve">, se procede a dictar la presente resolución con base en lo siguiente: </w:t>
      </w:r>
    </w:p>
    <w:p w14:paraId="6B4CC40D" w14:textId="77777777" w:rsidR="00336D3F" w:rsidRPr="00104EC6" w:rsidRDefault="00336D3F" w:rsidP="0066637D">
      <w:pPr>
        <w:jc w:val="center"/>
        <w:rPr>
          <w:rFonts w:ascii="Palatino Linotype" w:hAnsi="Palatino Linotype"/>
        </w:rPr>
      </w:pPr>
    </w:p>
    <w:p w14:paraId="480E521A" w14:textId="77777777" w:rsidR="00457BB8" w:rsidRPr="00104EC6" w:rsidRDefault="00457BB8" w:rsidP="0066637D">
      <w:pPr>
        <w:jc w:val="center"/>
        <w:rPr>
          <w:rFonts w:ascii="Palatino Linotype" w:hAnsi="Palatino Linotype"/>
          <w:b/>
          <w:bCs/>
          <w:spacing w:val="40"/>
          <w:sz w:val="28"/>
        </w:rPr>
      </w:pPr>
      <w:r w:rsidRPr="00104EC6">
        <w:rPr>
          <w:rFonts w:ascii="Palatino Linotype" w:hAnsi="Palatino Linotype"/>
          <w:b/>
          <w:bCs/>
          <w:spacing w:val="40"/>
          <w:sz w:val="28"/>
        </w:rPr>
        <w:t>RESULTANDO</w:t>
      </w:r>
    </w:p>
    <w:p w14:paraId="68707BF2" w14:textId="7B0A16AA" w:rsidR="00457BB8" w:rsidRPr="00104EC6" w:rsidRDefault="00457BB8" w:rsidP="0066637D">
      <w:pPr>
        <w:jc w:val="center"/>
        <w:rPr>
          <w:rFonts w:ascii="Palatino Linotype" w:hAnsi="Palatino Linotype"/>
          <w:b/>
          <w:bCs/>
          <w:spacing w:val="40"/>
        </w:rPr>
      </w:pPr>
    </w:p>
    <w:p w14:paraId="4D145FFC" w14:textId="77777777" w:rsidR="00336D3F" w:rsidRPr="00104EC6" w:rsidRDefault="00336D3F" w:rsidP="0066637D">
      <w:pPr>
        <w:jc w:val="center"/>
        <w:rPr>
          <w:rFonts w:ascii="Palatino Linotype" w:hAnsi="Palatino Linotype"/>
          <w:b/>
          <w:bCs/>
          <w:spacing w:val="40"/>
        </w:rPr>
      </w:pPr>
    </w:p>
    <w:p w14:paraId="27A028CA" w14:textId="32CFF71D" w:rsidR="0046481A" w:rsidRPr="00104EC6" w:rsidRDefault="00457BB8" w:rsidP="0066637D">
      <w:pPr>
        <w:spacing w:line="360" w:lineRule="auto"/>
        <w:jc w:val="both"/>
        <w:rPr>
          <w:rFonts w:ascii="Palatino Linotype" w:hAnsi="Palatino Linotype"/>
          <w:b/>
          <w:sz w:val="28"/>
          <w:szCs w:val="28"/>
        </w:rPr>
      </w:pPr>
      <w:r w:rsidRPr="00104EC6">
        <w:rPr>
          <w:rFonts w:ascii="Palatino Linotype" w:hAnsi="Palatino Linotype"/>
          <w:b/>
          <w:sz w:val="28"/>
          <w:szCs w:val="28"/>
        </w:rPr>
        <w:t xml:space="preserve">I. </w:t>
      </w:r>
      <w:r w:rsidR="00747069" w:rsidRPr="00104EC6">
        <w:rPr>
          <w:rFonts w:ascii="Palatino Linotype" w:hAnsi="Palatino Linotype"/>
          <w:b/>
          <w:sz w:val="28"/>
          <w:szCs w:val="28"/>
        </w:rPr>
        <w:t>De la Solicitud de Información</w:t>
      </w:r>
    </w:p>
    <w:p w14:paraId="4DB7B57B" w14:textId="458C70F8" w:rsidR="00B41543" w:rsidRPr="00104EC6" w:rsidRDefault="002E6A16" w:rsidP="0066637D">
      <w:pPr>
        <w:spacing w:line="360" w:lineRule="auto"/>
        <w:jc w:val="both"/>
        <w:rPr>
          <w:rFonts w:ascii="Palatino Linotype" w:hAnsi="Palatino Linotype" w:cs="Arial"/>
          <w:b/>
          <w:bCs/>
          <w:lang w:val="es-ES"/>
        </w:rPr>
      </w:pPr>
      <w:r w:rsidRPr="00104EC6">
        <w:rPr>
          <w:rFonts w:ascii="Palatino Linotype" w:hAnsi="Palatino Linotype" w:cs="Arial"/>
        </w:rPr>
        <w:t>E</w:t>
      </w:r>
      <w:r w:rsidR="00055D41" w:rsidRPr="00104EC6">
        <w:rPr>
          <w:rFonts w:ascii="Palatino Linotype" w:hAnsi="Palatino Linotype" w:cs="Arial"/>
        </w:rPr>
        <w:t>l</w:t>
      </w:r>
      <w:r w:rsidRPr="00104EC6">
        <w:rPr>
          <w:rFonts w:ascii="Palatino Linotype" w:hAnsi="Palatino Linotype"/>
          <w:lang w:val="es-ES"/>
        </w:rPr>
        <w:t xml:space="preserve"> </w:t>
      </w:r>
      <w:r w:rsidR="004D0BBA" w:rsidRPr="00104EC6">
        <w:rPr>
          <w:rFonts w:ascii="Palatino Linotype" w:hAnsi="Palatino Linotype"/>
          <w:b/>
          <w:lang w:val="es-ES"/>
        </w:rPr>
        <w:t>veinticuatro de marzo</w:t>
      </w:r>
      <w:r w:rsidR="0084218C" w:rsidRPr="00104EC6">
        <w:rPr>
          <w:rFonts w:ascii="Palatino Linotype" w:hAnsi="Palatino Linotype"/>
          <w:b/>
          <w:lang w:val="es-ES"/>
        </w:rPr>
        <w:t xml:space="preserve"> dos mil veintitrés</w:t>
      </w:r>
      <w:r w:rsidRPr="00104EC6">
        <w:rPr>
          <w:rFonts w:ascii="Palatino Linotype" w:hAnsi="Palatino Linotype"/>
          <w:lang w:val="es-ES"/>
        </w:rPr>
        <w:t xml:space="preserve">, </w:t>
      </w:r>
      <w:r w:rsidR="00D667BF" w:rsidRPr="00104EC6">
        <w:rPr>
          <w:rFonts w:ascii="Palatino Linotype" w:hAnsi="Palatino Linotype" w:cs="Arial"/>
          <w:b/>
          <w:color w:val="000000" w:themeColor="text1"/>
          <w:lang w:val="es-ES"/>
        </w:rPr>
        <w:t>EL RECURRENTE</w:t>
      </w:r>
      <w:r w:rsidRPr="00104EC6">
        <w:rPr>
          <w:rFonts w:ascii="Palatino Linotype" w:hAnsi="Palatino Linotype"/>
          <w:b/>
          <w:lang w:val="es-ES"/>
        </w:rPr>
        <w:t xml:space="preserve"> </w:t>
      </w:r>
      <w:r w:rsidRPr="00104EC6">
        <w:rPr>
          <w:rFonts w:ascii="Palatino Linotype" w:hAnsi="Palatino Linotype" w:cs="Arial"/>
        </w:rPr>
        <w:t>presentó a través del Sistema de Acceso a la Información Mexiquense</w:t>
      </w:r>
      <w:r w:rsidRPr="00104EC6">
        <w:rPr>
          <w:rFonts w:ascii="Palatino Linotype" w:hAnsi="Palatino Linotype"/>
        </w:rPr>
        <w:t xml:space="preserve">, </w:t>
      </w:r>
      <w:r w:rsidRPr="00104EC6">
        <w:rPr>
          <w:rFonts w:ascii="Palatino Linotype" w:hAnsi="Palatino Linotype"/>
          <w:lang w:val="es-419"/>
        </w:rPr>
        <w:t xml:space="preserve">que </w:t>
      </w:r>
      <w:r w:rsidRPr="00104EC6">
        <w:rPr>
          <w:rFonts w:ascii="Palatino Linotype" w:hAnsi="Palatino Linotype"/>
        </w:rPr>
        <w:t>en lo subsecuente</w:t>
      </w:r>
      <w:r w:rsidRPr="00104EC6">
        <w:rPr>
          <w:rFonts w:ascii="Palatino Linotype" w:hAnsi="Palatino Linotype"/>
          <w:lang w:val="es-419"/>
        </w:rPr>
        <w:t xml:space="preserve"> se denominara</w:t>
      </w:r>
      <w:r w:rsidRPr="00104EC6">
        <w:rPr>
          <w:rFonts w:ascii="Palatino Linotype" w:hAnsi="Palatino Linotype"/>
        </w:rPr>
        <w:t xml:space="preserve"> </w:t>
      </w:r>
      <w:r w:rsidRPr="00104EC6">
        <w:rPr>
          <w:rFonts w:ascii="Palatino Linotype" w:hAnsi="Palatino Linotype" w:cs="Arial"/>
          <w:b/>
        </w:rPr>
        <w:t>EL SAIMEX</w:t>
      </w:r>
      <w:r w:rsidRPr="00104EC6">
        <w:rPr>
          <w:rFonts w:ascii="Palatino Linotype" w:hAnsi="Palatino Linotype" w:cs="Arial"/>
        </w:rPr>
        <w:t xml:space="preserve"> ante </w:t>
      </w:r>
      <w:r w:rsidRPr="00104EC6">
        <w:rPr>
          <w:rFonts w:ascii="Palatino Linotype" w:hAnsi="Palatino Linotype" w:cs="Arial"/>
          <w:b/>
        </w:rPr>
        <w:t>EL SUJETO OBLIGADO</w:t>
      </w:r>
      <w:r w:rsidRPr="00104EC6">
        <w:rPr>
          <w:rFonts w:ascii="Palatino Linotype" w:hAnsi="Palatino Linotype" w:cs="Arial"/>
          <w:lang w:val="es-ES"/>
        </w:rPr>
        <w:t xml:space="preserve">, </w:t>
      </w:r>
      <w:r w:rsidR="006003DF" w:rsidRPr="00104EC6">
        <w:rPr>
          <w:rFonts w:ascii="Palatino Linotype" w:hAnsi="Palatino Linotype" w:cs="Arial"/>
          <w:lang w:val="es-ES"/>
        </w:rPr>
        <w:t xml:space="preserve">misma </w:t>
      </w:r>
      <w:r w:rsidRPr="00104EC6">
        <w:rPr>
          <w:rFonts w:ascii="Palatino Linotype" w:hAnsi="Palatino Linotype" w:cs="Arial"/>
          <w:lang w:val="es-ES"/>
        </w:rPr>
        <w:t>a la que se le asignó el número de expediente</w:t>
      </w:r>
      <w:r w:rsidR="005B2B39" w:rsidRPr="00104EC6">
        <w:rPr>
          <w:rFonts w:ascii="Palatino Linotype" w:hAnsi="Palatino Linotype" w:cs="Arial"/>
          <w:b/>
          <w:bCs/>
        </w:rPr>
        <w:t xml:space="preserve"> </w:t>
      </w:r>
      <w:r w:rsidR="004D0BBA" w:rsidRPr="00104EC6">
        <w:rPr>
          <w:rFonts w:ascii="Palatino Linotype" w:hAnsi="Palatino Linotype" w:cs="Arial"/>
          <w:b/>
          <w:bCs/>
        </w:rPr>
        <w:t>00155/ATIZARA/IP/2023</w:t>
      </w:r>
      <w:r w:rsidRPr="00104EC6">
        <w:rPr>
          <w:rFonts w:ascii="Palatino Linotype" w:hAnsi="Palatino Linotype" w:cs="Arial"/>
          <w:lang w:val="es-ES"/>
        </w:rPr>
        <w:t>, mediante la cual requirió:</w:t>
      </w:r>
    </w:p>
    <w:p w14:paraId="38A40AAE" w14:textId="40CF8385" w:rsidR="00112F35" w:rsidRPr="00104EC6" w:rsidRDefault="00112F35" w:rsidP="00803B7B">
      <w:pPr>
        <w:tabs>
          <w:tab w:val="left" w:pos="851"/>
        </w:tabs>
        <w:ind w:left="851" w:right="901"/>
        <w:jc w:val="both"/>
        <w:rPr>
          <w:rFonts w:ascii="Palatino Linotype" w:hAnsi="Palatino Linotype" w:cs="Arial"/>
          <w:i/>
          <w:sz w:val="22"/>
          <w:szCs w:val="22"/>
        </w:rPr>
      </w:pPr>
    </w:p>
    <w:p w14:paraId="27548C81" w14:textId="487DEB8E" w:rsidR="00F53E3E" w:rsidRPr="00104EC6" w:rsidRDefault="00E11C4F" w:rsidP="004D0BBA">
      <w:pPr>
        <w:ind w:left="851" w:right="899"/>
        <w:jc w:val="both"/>
        <w:rPr>
          <w:rFonts w:ascii="Palatino Linotype" w:hAnsi="Palatino Linotype" w:cs="Arial"/>
          <w:b/>
        </w:rPr>
      </w:pPr>
      <w:r w:rsidRPr="00104EC6">
        <w:rPr>
          <w:rFonts w:ascii="Palatino Linotype" w:hAnsi="Palatino Linotype" w:cs="Arial"/>
          <w:i/>
          <w:sz w:val="22"/>
          <w:szCs w:val="22"/>
        </w:rPr>
        <w:t>“</w:t>
      </w:r>
      <w:r w:rsidR="004D0BBA" w:rsidRPr="00104EC6">
        <w:rPr>
          <w:rFonts w:ascii="Palatino Linotype" w:hAnsi="Palatino Linotype" w:cs="Arial"/>
          <w:i/>
          <w:sz w:val="22"/>
          <w:szCs w:val="22"/>
        </w:rPr>
        <w:t>TESTIGOS DE TODAS LAS SOLICITUDES Y TRAMITES RECIBIDOS POR LA APLICACION ATIZAPAN TE ESCUCHA</w:t>
      </w:r>
      <w:r w:rsidR="00194EFF" w:rsidRPr="00104EC6">
        <w:rPr>
          <w:rFonts w:ascii="Palatino Linotype" w:hAnsi="Palatino Linotype" w:cs="Arial"/>
          <w:i/>
          <w:sz w:val="22"/>
          <w:szCs w:val="22"/>
        </w:rPr>
        <w:t>.</w:t>
      </w:r>
      <w:r w:rsidRPr="00104EC6">
        <w:rPr>
          <w:rFonts w:ascii="Palatino Linotype" w:hAnsi="Palatino Linotype" w:cs="Arial"/>
          <w:i/>
          <w:sz w:val="22"/>
          <w:szCs w:val="22"/>
        </w:rPr>
        <w:t>”</w:t>
      </w:r>
    </w:p>
    <w:p w14:paraId="1140A845" w14:textId="77777777" w:rsidR="00F53E3E" w:rsidRPr="00104EC6" w:rsidRDefault="00F53E3E" w:rsidP="0066637D">
      <w:pPr>
        <w:spacing w:line="360" w:lineRule="auto"/>
        <w:jc w:val="both"/>
        <w:rPr>
          <w:rFonts w:ascii="Palatino Linotype" w:hAnsi="Palatino Linotype" w:cs="Arial"/>
          <w:b/>
        </w:rPr>
      </w:pPr>
    </w:p>
    <w:p w14:paraId="33E0243E" w14:textId="02A9D069" w:rsidR="00457BB8" w:rsidRPr="00104EC6" w:rsidRDefault="00457BB8" w:rsidP="0066637D">
      <w:pPr>
        <w:spacing w:line="360" w:lineRule="auto"/>
        <w:jc w:val="both"/>
        <w:rPr>
          <w:rFonts w:ascii="Palatino Linotype" w:hAnsi="Palatino Linotype" w:cs="Arial"/>
          <w:b/>
        </w:rPr>
      </w:pPr>
      <w:r w:rsidRPr="00104EC6">
        <w:rPr>
          <w:rFonts w:ascii="Palatino Linotype" w:hAnsi="Palatino Linotype" w:cs="Arial"/>
          <w:b/>
        </w:rPr>
        <w:t>MODALIDAD DE ENTREGA:</w:t>
      </w:r>
      <w:r w:rsidRPr="00104EC6">
        <w:rPr>
          <w:rFonts w:ascii="Palatino Linotype" w:hAnsi="Palatino Linotype" w:cs="Arial"/>
        </w:rPr>
        <w:t xml:space="preserve"> Vía </w:t>
      </w:r>
      <w:r w:rsidRPr="00104EC6">
        <w:rPr>
          <w:rFonts w:ascii="Palatino Linotype" w:hAnsi="Palatino Linotype" w:cs="Arial"/>
          <w:b/>
        </w:rPr>
        <w:t>SAIMEX.</w:t>
      </w:r>
    </w:p>
    <w:p w14:paraId="47AD065D" w14:textId="77777777" w:rsidR="00014542" w:rsidRPr="00104EC6" w:rsidRDefault="00014542" w:rsidP="0066637D">
      <w:pPr>
        <w:spacing w:line="360" w:lineRule="auto"/>
        <w:jc w:val="both"/>
        <w:rPr>
          <w:rFonts w:ascii="Palatino Linotype" w:hAnsi="Palatino Linotype" w:cs="Arial"/>
          <w:b/>
        </w:rPr>
      </w:pPr>
    </w:p>
    <w:p w14:paraId="7354A368" w14:textId="1A244E57" w:rsidR="004033BD" w:rsidRPr="00104EC6" w:rsidRDefault="00A72E56" w:rsidP="004033BD">
      <w:pPr>
        <w:spacing w:line="360" w:lineRule="auto"/>
        <w:jc w:val="both"/>
        <w:rPr>
          <w:rFonts w:ascii="Palatino Linotype" w:hAnsi="Palatino Linotype"/>
          <w:b/>
          <w:sz w:val="28"/>
          <w:szCs w:val="28"/>
        </w:rPr>
      </w:pPr>
      <w:r w:rsidRPr="00104EC6">
        <w:rPr>
          <w:rFonts w:ascii="Palatino Linotype" w:hAnsi="Palatino Linotype"/>
          <w:b/>
          <w:sz w:val="28"/>
          <w:szCs w:val="28"/>
        </w:rPr>
        <w:lastRenderedPageBreak/>
        <w:t>II</w:t>
      </w:r>
      <w:r w:rsidR="004033BD" w:rsidRPr="00104EC6">
        <w:rPr>
          <w:rFonts w:ascii="Palatino Linotype" w:hAnsi="Palatino Linotype"/>
          <w:b/>
          <w:sz w:val="28"/>
          <w:szCs w:val="28"/>
        </w:rPr>
        <w:t>. Turno de requerimiento del Sujeto Obligado</w:t>
      </w:r>
    </w:p>
    <w:p w14:paraId="79C5D4B8" w14:textId="38A78ADC" w:rsidR="004033BD" w:rsidRPr="00104EC6" w:rsidRDefault="004033BD" w:rsidP="004033BD">
      <w:pPr>
        <w:spacing w:line="360" w:lineRule="auto"/>
        <w:jc w:val="both"/>
        <w:rPr>
          <w:rFonts w:ascii="Palatino Linotype" w:hAnsi="Palatino Linotype"/>
          <w:color w:val="000000" w:themeColor="text1"/>
        </w:rPr>
      </w:pPr>
      <w:r w:rsidRPr="00104EC6">
        <w:rPr>
          <w:rFonts w:ascii="Palatino Linotype" w:hAnsi="Palatino Linotype"/>
          <w:color w:val="000000" w:themeColor="text1"/>
        </w:rPr>
        <w:t xml:space="preserve">En cumplimiento al artículo 162 de la Ley de Transparencia y Acceso a la Información Pública del Estado de México y Municipios, el </w:t>
      </w:r>
      <w:r w:rsidR="004D0BBA" w:rsidRPr="00104EC6">
        <w:rPr>
          <w:rFonts w:ascii="Palatino Linotype" w:hAnsi="Palatino Linotype"/>
          <w:b/>
          <w:color w:val="000000" w:themeColor="text1"/>
        </w:rPr>
        <w:t>veintisiete de marzo</w:t>
      </w:r>
      <w:r w:rsidR="005B4784" w:rsidRPr="00104EC6">
        <w:rPr>
          <w:rFonts w:ascii="Palatino Linotype" w:hAnsi="Palatino Linotype"/>
          <w:b/>
          <w:color w:val="000000" w:themeColor="text1"/>
        </w:rPr>
        <w:t xml:space="preserve"> de dos mil veinti</w:t>
      </w:r>
      <w:r w:rsidR="0084218C" w:rsidRPr="00104EC6">
        <w:rPr>
          <w:rFonts w:ascii="Palatino Linotype" w:hAnsi="Palatino Linotype"/>
          <w:b/>
          <w:color w:val="000000" w:themeColor="text1"/>
        </w:rPr>
        <w:t>trés</w:t>
      </w:r>
      <w:r w:rsidRPr="00104EC6">
        <w:rPr>
          <w:rFonts w:ascii="Palatino Linotype" w:hAnsi="Palatino Linotype"/>
          <w:color w:val="000000" w:themeColor="text1"/>
        </w:rPr>
        <w:t xml:space="preserve">, el Titular de la Unidad de Transparencia del </w:t>
      </w:r>
      <w:r w:rsidRPr="00104EC6">
        <w:rPr>
          <w:rFonts w:ascii="Palatino Linotype" w:hAnsi="Palatino Linotype"/>
          <w:b/>
          <w:color w:val="000000" w:themeColor="text1"/>
        </w:rPr>
        <w:t>SUJETO OBLIGADO</w:t>
      </w:r>
      <w:r w:rsidR="00A72E56" w:rsidRPr="00104EC6">
        <w:rPr>
          <w:rFonts w:ascii="Palatino Linotype" w:hAnsi="Palatino Linotype"/>
          <w:color w:val="000000" w:themeColor="text1"/>
        </w:rPr>
        <w:t>, turnó el requerimiento</w:t>
      </w:r>
      <w:r w:rsidRPr="00104EC6">
        <w:rPr>
          <w:rFonts w:ascii="Palatino Linotype" w:hAnsi="Palatino Linotype"/>
          <w:color w:val="000000" w:themeColor="text1"/>
        </w:rPr>
        <w:t xml:space="preserve"> de información a</w:t>
      </w:r>
      <w:r w:rsidR="00055D41" w:rsidRPr="00104EC6">
        <w:rPr>
          <w:rFonts w:ascii="Palatino Linotype" w:hAnsi="Palatino Linotype"/>
          <w:color w:val="000000" w:themeColor="text1"/>
        </w:rPr>
        <w:t xml:space="preserve"> </w:t>
      </w:r>
      <w:r w:rsidRPr="00104EC6">
        <w:rPr>
          <w:rFonts w:ascii="Palatino Linotype" w:hAnsi="Palatino Linotype"/>
          <w:color w:val="000000" w:themeColor="text1"/>
        </w:rPr>
        <w:t>l</w:t>
      </w:r>
      <w:r w:rsidR="00055D41" w:rsidRPr="00104EC6">
        <w:rPr>
          <w:rFonts w:ascii="Palatino Linotype" w:hAnsi="Palatino Linotype"/>
          <w:color w:val="000000" w:themeColor="text1"/>
        </w:rPr>
        <w:t>os</w:t>
      </w:r>
      <w:r w:rsidRPr="00104EC6">
        <w:rPr>
          <w:rFonts w:ascii="Palatino Linotype" w:hAnsi="Palatino Linotype"/>
          <w:color w:val="000000" w:themeColor="text1"/>
        </w:rPr>
        <w:t xml:space="preserve"> servidor</w:t>
      </w:r>
      <w:r w:rsidR="00055D41" w:rsidRPr="00104EC6">
        <w:rPr>
          <w:rFonts w:ascii="Palatino Linotype" w:hAnsi="Palatino Linotype"/>
          <w:color w:val="000000" w:themeColor="text1"/>
        </w:rPr>
        <w:t>es</w:t>
      </w:r>
      <w:r w:rsidRPr="00104EC6">
        <w:rPr>
          <w:rFonts w:ascii="Palatino Linotype" w:hAnsi="Palatino Linotype"/>
          <w:color w:val="000000" w:themeColor="text1"/>
        </w:rPr>
        <w:t xml:space="preserve"> público</w:t>
      </w:r>
      <w:r w:rsidR="00055D41" w:rsidRPr="00104EC6">
        <w:rPr>
          <w:rFonts w:ascii="Palatino Linotype" w:hAnsi="Palatino Linotype"/>
          <w:color w:val="000000" w:themeColor="text1"/>
        </w:rPr>
        <w:t>s</w:t>
      </w:r>
      <w:r w:rsidRPr="00104EC6">
        <w:rPr>
          <w:rFonts w:ascii="Palatino Linotype" w:hAnsi="Palatino Linotype"/>
          <w:color w:val="000000" w:themeColor="text1"/>
        </w:rPr>
        <w:t xml:space="preserve"> habilitado</w:t>
      </w:r>
      <w:r w:rsidR="00055D41" w:rsidRPr="00104EC6">
        <w:rPr>
          <w:rFonts w:ascii="Palatino Linotype" w:hAnsi="Palatino Linotype"/>
          <w:color w:val="000000" w:themeColor="text1"/>
        </w:rPr>
        <w:t>s</w:t>
      </w:r>
      <w:r w:rsidRPr="00104EC6">
        <w:rPr>
          <w:rFonts w:ascii="Palatino Linotype" w:hAnsi="Palatino Linotype"/>
          <w:color w:val="000000" w:themeColor="text1"/>
        </w:rPr>
        <w:t xml:space="preserve"> que estimó pertinente, a fin de colm</w:t>
      </w:r>
      <w:r w:rsidR="00F53E3E" w:rsidRPr="00104EC6">
        <w:rPr>
          <w:rFonts w:ascii="Palatino Linotype" w:hAnsi="Palatino Linotype"/>
          <w:color w:val="000000" w:themeColor="text1"/>
        </w:rPr>
        <w:t>ar la solicitud de Acceso a la I</w:t>
      </w:r>
      <w:r w:rsidRPr="00104EC6">
        <w:rPr>
          <w:rFonts w:ascii="Palatino Linotype" w:hAnsi="Palatino Linotype"/>
          <w:color w:val="000000" w:themeColor="text1"/>
        </w:rPr>
        <w:t>nformación</w:t>
      </w:r>
      <w:r w:rsidR="00F53E3E" w:rsidRPr="00104EC6">
        <w:rPr>
          <w:rFonts w:ascii="Palatino Linotype" w:hAnsi="Palatino Linotype"/>
          <w:color w:val="000000" w:themeColor="text1"/>
        </w:rPr>
        <w:t xml:space="preserve"> Pública</w:t>
      </w:r>
      <w:r w:rsidRPr="00104EC6">
        <w:rPr>
          <w:rFonts w:ascii="Palatino Linotype" w:hAnsi="Palatino Linotype"/>
          <w:color w:val="000000" w:themeColor="text1"/>
        </w:rPr>
        <w:t>; tal y como, se aprecia en la imagen siguiente:</w:t>
      </w:r>
    </w:p>
    <w:p w14:paraId="0E86FEC7" w14:textId="77777777" w:rsidR="004D0BBA" w:rsidRPr="00104EC6" w:rsidRDefault="004D0BBA" w:rsidP="004033BD">
      <w:pPr>
        <w:spacing w:line="360" w:lineRule="auto"/>
        <w:jc w:val="both"/>
        <w:rPr>
          <w:rFonts w:ascii="Palatino Linotype" w:hAnsi="Palatino Linotype"/>
          <w:color w:val="000000" w:themeColor="text1"/>
        </w:rPr>
      </w:pPr>
    </w:p>
    <w:p w14:paraId="4D838A80" w14:textId="3E32A9C4" w:rsidR="008C3CEF" w:rsidRPr="00104EC6" w:rsidRDefault="004D0BBA" w:rsidP="008C3CEF">
      <w:pPr>
        <w:spacing w:line="360" w:lineRule="auto"/>
        <w:jc w:val="both"/>
        <w:rPr>
          <w:rFonts w:ascii="Palatino Linotype" w:hAnsi="Palatino Linotype"/>
          <w:b/>
          <w:sz w:val="28"/>
          <w:szCs w:val="28"/>
        </w:rPr>
      </w:pPr>
      <w:r w:rsidRPr="00104EC6">
        <w:rPr>
          <w:noProof/>
          <w:lang w:eastAsia="es-MX"/>
        </w:rPr>
        <w:drawing>
          <wp:inline distT="0" distB="0" distL="0" distR="0" wp14:anchorId="14A65425" wp14:editId="2CE73D98">
            <wp:extent cx="5791835" cy="1173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73480"/>
                    </a:xfrm>
                    <a:prstGeom prst="rect">
                      <a:avLst/>
                    </a:prstGeom>
                  </pic:spPr>
                </pic:pic>
              </a:graphicData>
            </a:graphic>
          </wp:inline>
        </w:drawing>
      </w:r>
    </w:p>
    <w:p w14:paraId="5FACB5E8" w14:textId="77777777" w:rsidR="004D0BBA" w:rsidRPr="00104EC6" w:rsidRDefault="004D0BBA" w:rsidP="005C250B">
      <w:pPr>
        <w:spacing w:line="360" w:lineRule="auto"/>
        <w:jc w:val="both"/>
        <w:rPr>
          <w:rFonts w:ascii="Palatino Linotype" w:hAnsi="Palatino Linotype" w:cs="Arial"/>
          <w:b/>
          <w:sz w:val="28"/>
          <w:szCs w:val="28"/>
        </w:rPr>
      </w:pPr>
    </w:p>
    <w:p w14:paraId="6A8E91EB" w14:textId="6BE8DE80" w:rsidR="00FA5972" w:rsidRPr="00104EC6" w:rsidRDefault="007743B6" w:rsidP="005C250B">
      <w:pPr>
        <w:spacing w:line="360" w:lineRule="auto"/>
        <w:jc w:val="both"/>
        <w:rPr>
          <w:rFonts w:ascii="Palatino Linotype" w:hAnsi="Palatino Linotype" w:cs="Arial"/>
          <w:b/>
          <w:sz w:val="28"/>
          <w:szCs w:val="28"/>
        </w:rPr>
      </w:pPr>
      <w:r w:rsidRPr="00104EC6">
        <w:rPr>
          <w:rFonts w:ascii="Palatino Linotype" w:hAnsi="Palatino Linotype" w:cs="Arial"/>
          <w:b/>
          <w:sz w:val="28"/>
          <w:szCs w:val="28"/>
        </w:rPr>
        <w:t>I</w:t>
      </w:r>
      <w:r w:rsidR="0084218C" w:rsidRPr="00104EC6">
        <w:rPr>
          <w:rFonts w:ascii="Palatino Linotype" w:hAnsi="Palatino Linotype" w:cs="Arial"/>
          <w:b/>
          <w:sz w:val="28"/>
          <w:szCs w:val="28"/>
        </w:rPr>
        <w:t>II</w:t>
      </w:r>
      <w:r w:rsidR="003D022F" w:rsidRPr="00104EC6">
        <w:rPr>
          <w:rFonts w:ascii="Palatino Linotype" w:hAnsi="Palatino Linotype" w:cs="Arial"/>
          <w:b/>
          <w:sz w:val="28"/>
          <w:szCs w:val="28"/>
        </w:rPr>
        <w:t xml:space="preserve">. </w:t>
      </w:r>
      <w:r w:rsidR="00FA5972" w:rsidRPr="00104EC6">
        <w:rPr>
          <w:rFonts w:ascii="Palatino Linotype" w:hAnsi="Palatino Linotype" w:cs="Arial"/>
          <w:b/>
          <w:sz w:val="28"/>
          <w:szCs w:val="28"/>
        </w:rPr>
        <w:t>Respuesta del Sujeto Obligado</w:t>
      </w:r>
    </w:p>
    <w:p w14:paraId="0FA1F944" w14:textId="206F94B8" w:rsidR="00641A03" w:rsidRPr="00104EC6" w:rsidRDefault="004033BD" w:rsidP="0066637D">
      <w:pPr>
        <w:spacing w:line="360" w:lineRule="auto"/>
        <w:jc w:val="both"/>
        <w:rPr>
          <w:rFonts w:ascii="Palatino Linotype" w:hAnsi="Palatino Linotype" w:cs="Arial"/>
          <w:color w:val="000000" w:themeColor="text1"/>
        </w:rPr>
      </w:pPr>
      <w:r w:rsidRPr="00104EC6">
        <w:rPr>
          <w:rFonts w:ascii="Palatino Linotype" w:hAnsi="Palatino Linotype" w:cs="Arial"/>
        </w:rPr>
        <w:t xml:space="preserve">Del expediente electrónico conformado en el </w:t>
      </w:r>
      <w:r w:rsidRPr="00104EC6">
        <w:rPr>
          <w:rFonts w:ascii="Palatino Linotype" w:hAnsi="Palatino Linotype" w:cs="Arial"/>
          <w:b/>
        </w:rPr>
        <w:t>SAIMEX</w:t>
      </w:r>
      <w:r w:rsidRPr="00104EC6">
        <w:rPr>
          <w:rFonts w:ascii="Palatino Linotype" w:hAnsi="Palatino Linotype" w:cs="Arial"/>
        </w:rPr>
        <w:t xml:space="preserve">, del Recurso de Revisión materia del presente estudio, se advierte </w:t>
      </w:r>
      <w:r w:rsidR="00055D41" w:rsidRPr="00104EC6">
        <w:rPr>
          <w:rFonts w:ascii="Palatino Linotype" w:hAnsi="Palatino Linotype" w:cs="Arial"/>
        </w:rPr>
        <w:t>el</w:t>
      </w:r>
      <w:r w:rsidRPr="00104EC6">
        <w:rPr>
          <w:rFonts w:ascii="Palatino Linotype" w:hAnsi="Palatino Linotype" w:cs="Arial"/>
        </w:rPr>
        <w:t xml:space="preserve"> </w:t>
      </w:r>
      <w:r w:rsidR="004D0BBA" w:rsidRPr="00104EC6">
        <w:rPr>
          <w:rFonts w:ascii="Palatino Linotype" w:hAnsi="Palatino Linotype" w:cs="Arial"/>
          <w:b/>
          <w:bCs/>
        </w:rPr>
        <w:t>veintiuno</w:t>
      </w:r>
      <w:r w:rsidR="00194EFF" w:rsidRPr="00104EC6">
        <w:rPr>
          <w:rFonts w:ascii="Palatino Linotype" w:hAnsi="Palatino Linotype" w:cs="Arial"/>
          <w:b/>
          <w:bCs/>
        </w:rPr>
        <w:t xml:space="preserve"> </w:t>
      </w:r>
      <w:r w:rsidR="0084218C" w:rsidRPr="00104EC6">
        <w:rPr>
          <w:rFonts w:ascii="Palatino Linotype" w:hAnsi="Palatino Linotype" w:cs="Arial"/>
          <w:b/>
          <w:bCs/>
        </w:rPr>
        <w:t>de abril</w:t>
      </w:r>
      <w:r w:rsidR="00897229" w:rsidRPr="00104EC6">
        <w:rPr>
          <w:rFonts w:ascii="Palatino Linotype" w:hAnsi="Palatino Linotype" w:cs="Arial"/>
          <w:b/>
        </w:rPr>
        <w:t xml:space="preserve"> </w:t>
      </w:r>
      <w:r w:rsidRPr="00104EC6">
        <w:rPr>
          <w:rFonts w:ascii="Palatino Linotype" w:hAnsi="Palatino Linotype" w:cs="Arial"/>
          <w:b/>
        </w:rPr>
        <w:t>de dos mil veinti</w:t>
      </w:r>
      <w:r w:rsidR="0084218C" w:rsidRPr="00104EC6">
        <w:rPr>
          <w:rFonts w:ascii="Palatino Linotype" w:hAnsi="Palatino Linotype" w:cs="Arial"/>
          <w:b/>
        </w:rPr>
        <w:t>trés</w:t>
      </w:r>
      <w:r w:rsidRPr="00104EC6">
        <w:rPr>
          <w:rFonts w:ascii="Palatino Linotype" w:hAnsi="Palatino Linotype" w:cs="Arial"/>
        </w:rPr>
        <w:t xml:space="preserve">, </w:t>
      </w:r>
      <w:r w:rsidRPr="00104EC6">
        <w:rPr>
          <w:rFonts w:ascii="Palatino Linotype" w:hAnsi="Palatino Linotype" w:cs="Arial"/>
          <w:b/>
        </w:rPr>
        <w:t xml:space="preserve">EL SUJETO OBLIGADO </w:t>
      </w:r>
      <w:r w:rsidRPr="00104EC6">
        <w:rPr>
          <w:rFonts w:ascii="Palatino Linotype" w:hAnsi="Palatino Linotype" w:cs="Arial"/>
        </w:rPr>
        <w:t>dio respuesta en los siguientes términos:</w:t>
      </w:r>
    </w:p>
    <w:p w14:paraId="56CD5E6B" w14:textId="77777777" w:rsidR="00703582" w:rsidRPr="00104EC6" w:rsidRDefault="00703582" w:rsidP="0066637D">
      <w:pPr>
        <w:spacing w:line="360" w:lineRule="auto"/>
        <w:jc w:val="both"/>
        <w:rPr>
          <w:rFonts w:ascii="Palatino Linotype" w:hAnsi="Palatino Linotype" w:cs="Arial"/>
          <w:sz w:val="16"/>
          <w:szCs w:val="16"/>
          <w:lang w:val="es-ES_tradnl"/>
        </w:rPr>
      </w:pPr>
    </w:p>
    <w:p w14:paraId="1AC8C3A3" w14:textId="77777777" w:rsidR="004D0BBA" w:rsidRPr="00104EC6" w:rsidRDefault="00A247F0" w:rsidP="004D0BBA">
      <w:pPr>
        <w:ind w:left="851" w:right="899"/>
        <w:jc w:val="right"/>
        <w:rPr>
          <w:rFonts w:ascii="Palatino Linotype" w:eastAsia="Palatino Linotype" w:hAnsi="Palatino Linotype" w:cs="Palatino Linotype"/>
          <w:i/>
          <w:color w:val="000000"/>
          <w:sz w:val="22"/>
          <w:szCs w:val="22"/>
          <w:lang w:eastAsia="es-MX"/>
        </w:rPr>
      </w:pPr>
      <w:r w:rsidRPr="00104EC6">
        <w:rPr>
          <w:rFonts w:ascii="Palatino Linotype" w:eastAsia="Palatino Linotype" w:hAnsi="Palatino Linotype" w:cs="Palatino Linotype"/>
          <w:i/>
          <w:color w:val="000000"/>
          <w:sz w:val="22"/>
          <w:szCs w:val="22"/>
          <w:lang w:eastAsia="es-MX"/>
        </w:rPr>
        <w:t>“</w:t>
      </w:r>
      <w:r w:rsidR="004D0BBA" w:rsidRPr="00104EC6">
        <w:rPr>
          <w:rFonts w:ascii="Palatino Linotype" w:eastAsia="Palatino Linotype" w:hAnsi="Palatino Linotype" w:cs="Palatino Linotype"/>
          <w:i/>
          <w:color w:val="000000"/>
          <w:sz w:val="22"/>
          <w:szCs w:val="22"/>
          <w:lang w:eastAsia="es-MX"/>
        </w:rPr>
        <w:t>Atizapán de Zaragoza, México a 21 de Abril de 2023</w:t>
      </w:r>
    </w:p>
    <w:p w14:paraId="230605C7" w14:textId="77777777" w:rsidR="004D0BBA" w:rsidRPr="00104EC6" w:rsidRDefault="004D0BBA" w:rsidP="004D0BBA">
      <w:pPr>
        <w:ind w:left="851" w:right="899"/>
        <w:jc w:val="right"/>
        <w:rPr>
          <w:rFonts w:ascii="Palatino Linotype" w:eastAsia="Palatino Linotype" w:hAnsi="Palatino Linotype" w:cs="Palatino Linotype"/>
          <w:i/>
          <w:color w:val="000000"/>
          <w:sz w:val="22"/>
          <w:szCs w:val="22"/>
          <w:lang w:eastAsia="es-MX"/>
        </w:rPr>
      </w:pPr>
      <w:r w:rsidRPr="00104EC6">
        <w:rPr>
          <w:rFonts w:ascii="Palatino Linotype" w:eastAsia="Palatino Linotype" w:hAnsi="Palatino Linotype" w:cs="Palatino Linotype"/>
          <w:i/>
          <w:color w:val="000000"/>
          <w:sz w:val="22"/>
          <w:szCs w:val="22"/>
          <w:lang w:eastAsia="es-MX"/>
        </w:rPr>
        <w:t>Nombre del solicitante: C. Solicitante</w:t>
      </w:r>
    </w:p>
    <w:p w14:paraId="39187AA9" w14:textId="77777777" w:rsidR="004D0BBA" w:rsidRPr="00104EC6" w:rsidRDefault="004D0BBA" w:rsidP="004D0BBA">
      <w:pPr>
        <w:ind w:left="851" w:right="899"/>
        <w:jc w:val="right"/>
        <w:rPr>
          <w:rFonts w:ascii="Palatino Linotype" w:eastAsia="Palatino Linotype" w:hAnsi="Palatino Linotype" w:cs="Palatino Linotype"/>
          <w:i/>
          <w:color w:val="000000"/>
          <w:sz w:val="22"/>
          <w:szCs w:val="22"/>
          <w:lang w:eastAsia="es-MX"/>
        </w:rPr>
      </w:pPr>
      <w:r w:rsidRPr="00104EC6">
        <w:rPr>
          <w:rFonts w:ascii="Palatino Linotype" w:eastAsia="Palatino Linotype" w:hAnsi="Palatino Linotype" w:cs="Palatino Linotype"/>
          <w:i/>
          <w:color w:val="000000"/>
          <w:sz w:val="22"/>
          <w:szCs w:val="22"/>
          <w:lang w:eastAsia="es-MX"/>
        </w:rPr>
        <w:t>Folio de la solicitud: 00155/ATIZARA/IP/2023</w:t>
      </w:r>
    </w:p>
    <w:p w14:paraId="3CB4B433" w14:textId="77777777" w:rsidR="00B41F96" w:rsidRPr="00104EC6" w:rsidRDefault="00B41F96" w:rsidP="004D0BBA">
      <w:pPr>
        <w:ind w:left="851" w:right="899"/>
        <w:jc w:val="both"/>
        <w:rPr>
          <w:rFonts w:ascii="Palatino Linotype" w:eastAsia="Palatino Linotype" w:hAnsi="Palatino Linotype" w:cs="Palatino Linotype"/>
          <w:i/>
          <w:color w:val="000000"/>
          <w:sz w:val="22"/>
          <w:szCs w:val="22"/>
          <w:lang w:eastAsia="es-MX"/>
        </w:rPr>
      </w:pPr>
    </w:p>
    <w:p w14:paraId="7B26774A" w14:textId="0C01D0D2" w:rsidR="004D0BBA" w:rsidRPr="00104EC6" w:rsidRDefault="004D0BBA" w:rsidP="004D0BBA">
      <w:pPr>
        <w:ind w:left="851" w:right="899"/>
        <w:jc w:val="both"/>
        <w:rPr>
          <w:rFonts w:ascii="Palatino Linotype" w:eastAsia="Palatino Linotype" w:hAnsi="Palatino Linotype" w:cs="Palatino Linotype"/>
          <w:i/>
          <w:color w:val="000000"/>
          <w:sz w:val="22"/>
          <w:szCs w:val="22"/>
          <w:lang w:eastAsia="es-MX"/>
        </w:rPr>
      </w:pPr>
      <w:r w:rsidRPr="00104EC6">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AFB6BA" w14:textId="77777777" w:rsidR="00B41F96" w:rsidRPr="00104EC6" w:rsidRDefault="00B41F96" w:rsidP="00194EFF">
      <w:pPr>
        <w:ind w:left="851" w:right="899"/>
        <w:jc w:val="both"/>
        <w:rPr>
          <w:rFonts w:ascii="Palatino Linotype" w:eastAsia="Palatino Linotype" w:hAnsi="Palatino Linotype" w:cs="Palatino Linotype"/>
          <w:i/>
          <w:color w:val="000000"/>
          <w:sz w:val="22"/>
          <w:szCs w:val="22"/>
          <w:lang w:eastAsia="es-MX"/>
        </w:rPr>
      </w:pPr>
    </w:p>
    <w:p w14:paraId="6C9F8DA5" w14:textId="722D3DFB" w:rsidR="007B30AD" w:rsidRPr="00104EC6" w:rsidRDefault="004D0BBA" w:rsidP="00194EFF">
      <w:pPr>
        <w:ind w:left="851" w:right="899"/>
        <w:jc w:val="both"/>
        <w:rPr>
          <w:rFonts w:ascii="Palatino Linotype" w:eastAsia="Palatino Linotype" w:hAnsi="Palatino Linotype" w:cs="Palatino Linotype"/>
          <w:i/>
          <w:color w:val="000000"/>
          <w:sz w:val="22"/>
          <w:szCs w:val="22"/>
          <w:lang w:eastAsia="es-MX"/>
        </w:rPr>
      </w:pPr>
      <w:r w:rsidRPr="00104EC6">
        <w:rPr>
          <w:rFonts w:ascii="Palatino Linotype" w:eastAsia="Palatino Linotype" w:hAnsi="Palatino Linotype" w:cs="Palatino Linotype"/>
          <w:i/>
          <w:color w:val="000000"/>
          <w:sz w:val="22"/>
          <w:szCs w:val="22"/>
          <w:lang w:eastAsia="es-MX"/>
        </w:rPr>
        <w:lastRenderedPageBreak/>
        <w:t>En atención a la solicitud de información número de folio 00155/ATIZARA/IP/2023, en la que el peticionario solicita lo siguiente: "...TESTIGOS DE TODAS LAS SOLICITUDES Y TRAMITES RECIBIDOS POR LA APLICACION ATIZAPAN TE ESCUCHA..."(Sic) Sobre el particular con fundamento en lo establecido en los artículos 12 de la Ley de Transparencia y Acceso a la Información Pública del Estado de México y Municipios; 89 fracciones XVII, XVII BIS, XVII TER del Reglamento Orgánico de la Administración Pública Municipal de Atizapán de Zaragoza, se informa al peticionario lo siguiente: Se remite en formato Excel el listado de las solicitudes y peticiones, recibidos por la Aplicación Atizapán te escucha, en el que se presentan los números de folio de las peticiones, así como datos complementarios, destacando que obedece a una extracción de los datos de la aplicación . Sin otro particular, aprovecho la ocasión para enviarle un cordial saludo</w:t>
      </w:r>
      <w:r w:rsidR="00194EFF" w:rsidRPr="00104EC6">
        <w:rPr>
          <w:rFonts w:ascii="Palatino Linotype" w:eastAsia="Palatino Linotype" w:hAnsi="Palatino Linotype" w:cs="Palatino Linotype"/>
          <w:i/>
          <w:color w:val="000000"/>
          <w:sz w:val="22"/>
          <w:szCs w:val="22"/>
          <w:lang w:eastAsia="es-MX"/>
        </w:rPr>
        <w:t>.</w:t>
      </w:r>
      <w:r w:rsidR="00636BFF" w:rsidRPr="00104EC6">
        <w:rPr>
          <w:rFonts w:ascii="Palatino Linotype" w:eastAsia="Palatino Linotype" w:hAnsi="Palatino Linotype" w:cs="Palatino Linotype"/>
          <w:i/>
          <w:color w:val="000000"/>
          <w:sz w:val="22"/>
          <w:szCs w:val="22"/>
          <w:lang w:eastAsia="es-MX"/>
        </w:rPr>
        <w:t>”</w:t>
      </w:r>
    </w:p>
    <w:p w14:paraId="72987353" w14:textId="77777777" w:rsidR="00636BFF" w:rsidRPr="00104EC6" w:rsidRDefault="00636BFF" w:rsidP="00636BFF">
      <w:pPr>
        <w:ind w:left="851" w:right="899"/>
        <w:jc w:val="both"/>
        <w:rPr>
          <w:rFonts w:ascii="Palatino Linotype" w:hAnsi="Palatino Linotype" w:cs="Arial"/>
          <w:sz w:val="28"/>
          <w:szCs w:val="28"/>
          <w:lang w:val="es-ES_tradnl"/>
        </w:rPr>
      </w:pPr>
    </w:p>
    <w:p w14:paraId="2473CAD4" w14:textId="296D97F5" w:rsidR="00D667BF" w:rsidRPr="00104EC6" w:rsidRDefault="00462C91" w:rsidP="002238C2">
      <w:pPr>
        <w:pStyle w:val="Prrafodelista"/>
        <w:tabs>
          <w:tab w:val="left" w:pos="709"/>
        </w:tabs>
        <w:spacing w:line="360" w:lineRule="auto"/>
        <w:ind w:left="0"/>
        <w:jc w:val="both"/>
        <w:rPr>
          <w:rFonts w:ascii="Palatino Linotype" w:hAnsi="Palatino Linotype" w:cs="Arial"/>
          <w:color w:val="000000" w:themeColor="text1"/>
        </w:rPr>
      </w:pPr>
      <w:r w:rsidRPr="00104EC6">
        <w:rPr>
          <w:rFonts w:ascii="Palatino Linotype" w:hAnsi="Palatino Linotype" w:cs="Arial"/>
          <w:color w:val="000000" w:themeColor="text1"/>
        </w:rPr>
        <w:t xml:space="preserve">Así mismo el </w:t>
      </w:r>
      <w:r w:rsidRPr="00104EC6">
        <w:rPr>
          <w:rFonts w:ascii="Palatino Linotype" w:hAnsi="Palatino Linotype" w:cs="Arial"/>
          <w:b/>
          <w:color w:val="000000" w:themeColor="text1"/>
        </w:rPr>
        <w:t xml:space="preserve">SUJETO OBLIGADO </w:t>
      </w:r>
      <w:r w:rsidRPr="00104EC6">
        <w:rPr>
          <w:rFonts w:ascii="Palatino Linotype" w:hAnsi="Palatino Linotype" w:cs="Arial"/>
          <w:color w:val="000000" w:themeColor="text1"/>
        </w:rPr>
        <w:t>adjuntó a su respuesta</w:t>
      </w:r>
      <w:r w:rsidR="00D667BF" w:rsidRPr="00104EC6">
        <w:rPr>
          <w:rFonts w:ascii="Palatino Linotype" w:hAnsi="Palatino Linotype" w:cs="Arial"/>
          <w:color w:val="000000" w:themeColor="text1"/>
        </w:rPr>
        <w:t xml:space="preserve"> </w:t>
      </w:r>
      <w:r w:rsidR="00B41F96" w:rsidRPr="00104EC6">
        <w:rPr>
          <w:rFonts w:ascii="Palatino Linotype" w:hAnsi="Palatino Linotype" w:cs="Arial"/>
          <w:color w:val="000000" w:themeColor="text1"/>
        </w:rPr>
        <w:t>el</w:t>
      </w:r>
      <w:r w:rsidR="00D667BF" w:rsidRPr="00104EC6">
        <w:rPr>
          <w:rFonts w:ascii="Palatino Linotype" w:hAnsi="Palatino Linotype" w:cs="Arial"/>
          <w:color w:val="000000" w:themeColor="text1"/>
        </w:rPr>
        <w:t xml:space="preserve"> siguiente documento electrónico:</w:t>
      </w:r>
    </w:p>
    <w:p w14:paraId="223C5584" w14:textId="77777777" w:rsidR="00B41F96" w:rsidRPr="00104EC6" w:rsidRDefault="00B41F96" w:rsidP="002238C2">
      <w:pPr>
        <w:pStyle w:val="Prrafodelista"/>
        <w:tabs>
          <w:tab w:val="left" w:pos="709"/>
        </w:tabs>
        <w:spacing w:line="360" w:lineRule="auto"/>
        <w:ind w:left="0"/>
        <w:jc w:val="both"/>
        <w:rPr>
          <w:rFonts w:ascii="Palatino Linotype" w:hAnsi="Palatino Linotype" w:cs="Arial"/>
          <w:color w:val="000000" w:themeColor="text1"/>
        </w:rPr>
      </w:pPr>
    </w:p>
    <w:p w14:paraId="59765C7F" w14:textId="4796056F" w:rsidR="00B106CF" w:rsidRPr="00104EC6" w:rsidRDefault="00462C91" w:rsidP="00B41F96">
      <w:pPr>
        <w:pStyle w:val="Prrafodelista"/>
        <w:tabs>
          <w:tab w:val="left" w:pos="709"/>
        </w:tabs>
        <w:spacing w:line="360" w:lineRule="auto"/>
        <w:ind w:left="0"/>
        <w:jc w:val="both"/>
        <w:rPr>
          <w:rFonts w:ascii="Palatino Linotype" w:hAnsi="Palatino Linotype" w:cs="Arial"/>
          <w:b/>
          <w:i/>
          <w:color w:val="000000" w:themeColor="text1"/>
        </w:rPr>
      </w:pPr>
      <w:r w:rsidRPr="00104EC6">
        <w:rPr>
          <w:rFonts w:ascii="Palatino Linotype" w:hAnsi="Palatino Linotype" w:cs="Arial"/>
          <w:color w:val="000000" w:themeColor="text1"/>
        </w:rPr>
        <w:t xml:space="preserve"> </w:t>
      </w:r>
      <w:r w:rsidR="00897229" w:rsidRPr="00104EC6">
        <w:rPr>
          <w:rFonts w:ascii="Palatino Linotype" w:hAnsi="Palatino Linotype" w:cs="Arial"/>
          <w:b/>
          <w:i/>
          <w:color w:val="000000" w:themeColor="text1"/>
        </w:rPr>
        <w:t>“</w:t>
      </w:r>
      <w:r w:rsidR="00B41F96" w:rsidRPr="00104EC6">
        <w:rPr>
          <w:rFonts w:ascii="Palatino Linotype" w:hAnsi="Palatino Linotype" w:cs="Arial"/>
          <w:b/>
          <w:i/>
          <w:color w:val="000000" w:themeColor="text1"/>
        </w:rPr>
        <w:t>ATZ_11abr23.pdf</w:t>
      </w:r>
      <w:r w:rsidR="00E8164A" w:rsidRPr="00104EC6">
        <w:rPr>
          <w:rFonts w:ascii="Palatino Linotype" w:hAnsi="Palatino Linotype" w:cs="Arial"/>
          <w:b/>
          <w:i/>
          <w:color w:val="000000" w:themeColor="text1"/>
        </w:rPr>
        <w:t xml:space="preserve">”. </w:t>
      </w:r>
      <w:r w:rsidR="00B41F96" w:rsidRPr="00104EC6">
        <w:rPr>
          <w:rFonts w:ascii="Palatino Linotype" w:hAnsi="Palatino Linotype" w:cs="Arial"/>
          <w:b/>
          <w:i/>
          <w:color w:val="000000" w:themeColor="text1"/>
        </w:rPr>
        <w:t>–</w:t>
      </w:r>
      <w:r w:rsidR="00E8164A" w:rsidRPr="00104EC6">
        <w:rPr>
          <w:rFonts w:ascii="Palatino Linotype" w:hAnsi="Palatino Linotype" w:cs="Arial"/>
          <w:b/>
          <w:i/>
          <w:color w:val="000000" w:themeColor="text1"/>
        </w:rPr>
        <w:t xml:space="preserve"> </w:t>
      </w:r>
      <w:r w:rsidR="00B41F96" w:rsidRPr="00104EC6">
        <w:rPr>
          <w:rFonts w:ascii="Palatino Linotype" w:eastAsia="Palatino Linotype" w:hAnsi="Palatino Linotype" w:cs="Palatino Linotype"/>
          <w:iCs/>
          <w:color w:val="000000"/>
          <w:lang w:eastAsia="es-MX"/>
        </w:rPr>
        <w:t>Se remite en formato Excel el listado de las solicitudes y peticiones, recibidos por la Aplicación Atizapán te escucha, en el que se presentan los números de folio de las peticiones, así como datos complementarios, destacando que obedece a una extracción de los datos de la aplicación</w:t>
      </w:r>
    </w:p>
    <w:p w14:paraId="5DD661F3" w14:textId="77777777" w:rsidR="00B41F96" w:rsidRPr="00104EC6" w:rsidRDefault="00B41F96" w:rsidP="00B41F96">
      <w:pPr>
        <w:pStyle w:val="Prrafodelista"/>
        <w:tabs>
          <w:tab w:val="left" w:pos="709"/>
        </w:tabs>
        <w:spacing w:line="360" w:lineRule="auto"/>
        <w:ind w:left="0"/>
        <w:jc w:val="both"/>
        <w:rPr>
          <w:rFonts w:ascii="Palatino Linotype" w:hAnsi="Palatino Linotype" w:cs="Arial"/>
          <w:bCs/>
          <w:iCs/>
          <w:color w:val="000000" w:themeColor="text1"/>
          <w:sz w:val="28"/>
          <w:lang w:val="es-419"/>
        </w:rPr>
      </w:pPr>
    </w:p>
    <w:p w14:paraId="5AF077F6" w14:textId="1FACCECA" w:rsidR="007D38BB" w:rsidRPr="00104EC6" w:rsidRDefault="00B41F96" w:rsidP="0066637D">
      <w:pPr>
        <w:pStyle w:val="Prrafodelista"/>
        <w:tabs>
          <w:tab w:val="left" w:pos="709"/>
        </w:tabs>
        <w:spacing w:line="360" w:lineRule="auto"/>
        <w:ind w:left="0"/>
        <w:jc w:val="both"/>
        <w:rPr>
          <w:rFonts w:ascii="Palatino Linotype" w:hAnsi="Palatino Linotype" w:cs="Arial"/>
          <w:b/>
          <w:bCs/>
        </w:rPr>
      </w:pPr>
      <w:r w:rsidRPr="00104EC6">
        <w:rPr>
          <w:rFonts w:ascii="Palatino Linotype" w:hAnsi="Palatino Linotype" w:cs="Arial"/>
          <w:b/>
          <w:color w:val="000000" w:themeColor="text1"/>
          <w:sz w:val="28"/>
          <w:lang w:val="es-419"/>
        </w:rPr>
        <w:t>I</w:t>
      </w:r>
      <w:r w:rsidR="00C00691" w:rsidRPr="00104EC6">
        <w:rPr>
          <w:rFonts w:ascii="Palatino Linotype" w:hAnsi="Palatino Linotype" w:cs="Arial"/>
          <w:b/>
          <w:color w:val="000000" w:themeColor="text1"/>
          <w:sz w:val="28"/>
          <w:lang w:val="es-419"/>
        </w:rPr>
        <w:t>V</w:t>
      </w:r>
      <w:r w:rsidR="00E24730" w:rsidRPr="00104EC6">
        <w:rPr>
          <w:rFonts w:ascii="Palatino Linotype" w:hAnsi="Palatino Linotype" w:cs="Arial"/>
          <w:b/>
          <w:color w:val="000000" w:themeColor="text1"/>
          <w:sz w:val="28"/>
        </w:rPr>
        <w:t>.</w:t>
      </w:r>
      <w:r w:rsidR="000171D8" w:rsidRPr="00104EC6">
        <w:rPr>
          <w:rFonts w:ascii="Palatino Linotype" w:hAnsi="Palatino Linotype" w:cs="Arial"/>
          <w:b/>
          <w:color w:val="000000" w:themeColor="text1"/>
          <w:sz w:val="28"/>
        </w:rPr>
        <w:t xml:space="preserve"> </w:t>
      </w:r>
      <w:r w:rsidR="007D38BB" w:rsidRPr="00104EC6">
        <w:rPr>
          <w:rFonts w:ascii="Palatino Linotype" w:hAnsi="Palatino Linotype" w:cs="Arial"/>
          <w:b/>
          <w:bCs/>
          <w:sz w:val="28"/>
          <w:szCs w:val="28"/>
        </w:rPr>
        <w:t xml:space="preserve">Del </w:t>
      </w:r>
      <w:r w:rsidR="00D86297" w:rsidRPr="00104EC6">
        <w:rPr>
          <w:rFonts w:ascii="Palatino Linotype" w:hAnsi="Palatino Linotype" w:cs="Arial"/>
          <w:b/>
          <w:bCs/>
          <w:sz w:val="28"/>
          <w:szCs w:val="28"/>
        </w:rPr>
        <w:t>Recurso Revisión</w:t>
      </w:r>
    </w:p>
    <w:p w14:paraId="4415E1EC" w14:textId="4C58D6C1" w:rsidR="006425E8" w:rsidRDefault="000171D8" w:rsidP="006425E8">
      <w:pPr>
        <w:spacing w:line="360" w:lineRule="auto"/>
        <w:jc w:val="both"/>
        <w:rPr>
          <w:rFonts w:ascii="Palatino Linotype" w:hAnsi="Palatino Linotype" w:cs="Arial"/>
          <w:color w:val="000000" w:themeColor="text1"/>
        </w:rPr>
      </w:pPr>
      <w:r w:rsidRPr="00104EC6">
        <w:rPr>
          <w:rFonts w:ascii="Palatino Linotype" w:hAnsi="Palatino Linotype" w:cs="Arial"/>
          <w:color w:val="000000" w:themeColor="text1"/>
        </w:rPr>
        <w:t xml:space="preserve">Inconforme </w:t>
      </w:r>
      <w:r w:rsidR="00BF1E03" w:rsidRPr="00104EC6">
        <w:rPr>
          <w:rFonts w:ascii="Palatino Linotype" w:hAnsi="Palatino Linotype" w:cs="Arial"/>
          <w:color w:val="000000" w:themeColor="text1"/>
        </w:rPr>
        <w:t>con la</w:t>
      </w:r>
      <w:r w:rsidRPr="00104EC6">
        <w:rPr>
          <w:rFonts w:ascii="Palatino Linotype" w:hAnsi="Palatino Linotype" w:cs="Arial"/>
          <w:color w:val="000000" w:themeColor="text1"/>
        </w:rPr>
        <w:t xml:space="preserve"> respuesta, </w:t>
      </w:r>
      <w:r w:rsidR="00EE6248" w:rsidRPr="00104EC6">
        <w:rPr>
          <w:rFonts w:ascii="Palatino Linotype" w:hAnsi="Palatino Linotype" w:cs="Arial"/>
          <w:color w:val="000000" w:themeColor="text1"/>
        </w:rPr>
        <w:t>el</w:t>
      </w:r>
      <w:r w:rsidRPr="00104EC6">
        <w:rPr>
          <w:rFonts w:ascii="Palatino Linotype" w:hAnsi="Palatino Linotype" w:cs="Arial"/>
          <w:color w:val="000000" w:themeColor="text1"/>
        </w:rPr>
        <w:t xml:space="preserve"> </w:t>
      </w:r>
      <w:r w:rsidR="000336A1" w:rsidRPr="00104EC6">
        <w:rPr>
          <w:rFonts w:ascii="Palatino Linotype" w:hAnsi="Palatino Linotype" w:cs="Arial"/>
          <w:color w:val="000000" w:themeColor="text1"/>
        </w:rPr>
        <w:t>tres</w:t>
      </w:r>
      <w:r w:rsidR="0028222A" w:rsidRPr="00104EC6">
        <w:rPr>
          <w:rFonts w:ascii="Palatino Linotype" w:hAnsi="Palatino Linotype" w:cs="Arial"/>
          <w:color w:val="000000" w:themeColor="text1"/>
        </w:rPr>
        <w:t xml:space="preserve"> de mayo de dos mil veintitrés</w:t>
      </w:r>
      <w:r w:rsidR="00F22751" w:rsidRPr="00104EC6">
        <w:rPr>
          <w:rFonts w:ascii="Palatino Linotype" w:hAnsi="Palatino Linotype" w:cs="Arial"/>
          <w:color w:val="000000" w:themeColor="text1"/>
        </w:rPr>
        <w:t>,</w:t>
      </w:r>
      <w:r w:rsidRPr="00104EC6">
        <w:rPr>
          <w:rFonts w:ascii="Palatino Linotype" w:hAnsi="Palatino Linotype" w:cs="Arial"/>
          <w:color w:val="000000" w:themeColor="text1"/>
        </w:rPr>
        <w:t xml:space="preserve"> </w:t>
      </w:r>
      <w:r w:rsidR="00D667BF" w:rsidRPr="00104EC6">
        <w:rPr>
          <w:rFonts w:ascii="Palatino Linotype" w:hAnsi="Palatino Linotype" w:cs="Arial"/>
          <w:b/>
          <w:color w:val="000000" w:themeColor="text1"/>
          <w:lang w:val="es-ES"/>
        </w:rPr>
        <w:t>EL RECUR</w:t>
      </w:r>
      <w:r w:rsidR="00F22751" w:rsidRPr="00104EC6">
        <w:rPr>
          <w:rFonts w:ascii="Palatino Linotype" w:hAnsi="Palatino Linotype" w:cs="Arial"/>
          <w:b/>
          <w:color w:val="000000" w:themeColor="text1"/>
          <w:lang w:val="es-ES"/>
        </w:rPr>
        <w:t>R</w:t>
      </w:r>
      <w:r w:rsidR="00D667BF" w:rsidRPr="00104EC6">
        <w:rPr>
          <w:rFonts w:ascii="Palatino Linotype" w:hAnsi="Palatino Linotype" w:cs="Arial"/>
          <w:b/>
          <w:color w:val="000000" w:themeColor="text1"/>
          <w:lang w:val="es-ES"/>
        </w:rPr>
        <w:t>ENTE</w:t>
      </w:r>
      <w:r w:rsidR="00E5139C" w:rsidRPr="00104EC6">
        <w:rPr>
          <w:rFonts w:ascii="Palatino Linotype" w:hAnsi="Palatino Linotype" w:cs="Arial"/>
          <w:b/>
          <w:color w:val="000000" w:themeColor="text1"/>
        </w:rPr>
        <w:t xml:space="preserve"> </w:t>
      </w:r>
      <w:r w:rsidRPr="00104EC6">
        <w:rPr>
          <w:rFonts w:ascii="Palatino Linotype" w:hAnsi="Palatino Linotype" w:cs="Arial"/>
          <w:color w:val="000000" w:themeColor="text1"/>
        </w:rPr>
        <w:t xml:space="preserve">interpuso el </w:t>
      </w:r>
      <w:r w:rsidR="00D86297" w:rsidRPr="00104EC6">
        <w:rPr>
          <w:rFonts w:ascii="Palatino Linotype" w:hAnsi="Palatino Linotype" w:cs="Arial"/>
          <w:color w:val="000000" w:themeColor="text1"/>
        </w:rPr>
        <w:t>Recurso Revisión</w:t>
      </w:r>
      <w:r w:rsidRPr="00104EC6">
        <w:rPr>
          <w:rFonts w:ascii="Palatino Linotype" w:hAnsi="Palatino Linotype" w:cs="Arial"/>
          <w:color w:val="000000" w:themeColor="text1"/>
        </w:rPr>
        <w:t xml:space="preserve"> sujeto del presente estudio, el cual fue registrado en </w:t>
      </w:r>
      <w:r w:rsidRPr="00104EC6">
        <w:rPr>
          <w:rFonts w:ascii="Palatino Linotype" w:hAnsi="Palatino Linotype" w:cs="Arial"/>
          <w:b/>
          <w:color w:val="000000" w:themeColor="text1"/>
        </w:rPr>
        <w:t xml:space="preserve">EL SAIMEX, </w:t>
      </w:r>
      <w:r w:rsidRPr="00104EC6">
        <w:rPr>
          <w:rFonts w:ascii="Palatino Linotype" w:hAnsi="Palatino Linotype" w:cs="Arial"/>
          <w:bCs/>
          <w:color w:val="000000" w:themeColor="text1"/>
        </w:rPr>
        <w:t>y</w:t>
      </w:r>
      <w:r w:rsidRPr="00104EC6">
        <w:rPr>
          <w:rFonts w:ascii="Palatino Linotype" w:hAnsi="Palatino Linotype" w:cs="Arial"/>
          <w:color w:val="000000" w:themeColor="text1"/>
        </w:rPr>
        <w:t xml:space="preserve"> se le asignó el número de expediente </w:t>
      </w:r>
      <w:r w:rsidR="00BA4599" w:rsidRPr="00104EC6">
        <w:rPr>
          <w:rFonts w:ascii="Palatino Linotype" w:hAnsi="Palatino Linotype" w:cs="Arial"/>
          <w:b/>
          <w:bCs/>
          <w:color w:val="000000" w:themeColor="text1"/>
        </w:rPr>
        <w:t>02</w:t>
      </w:r>
      <w:r w:rsidR="000336A1" w:rsidRPr="00104EC6">
        <w:rPr>
          <w:rFonts w:ascii="Palatino Linotype" w:hAnsi="Palatino Linotype" w:cs="Arial"/>
          <w:b/>
          <w:bCs/>
          <w:color w:val="000000" w:themeColor="text1"/>
        </w:rPr>
        <w:t>402</w:t>
      </w:r>
      <w:r w:rsidR="00BA4599" w:rsidRPr="00104EC6">
        <w:rPr>
          <w:rFonts w:ascii="Palatino Linotype" w:hAnsi="Palatino Linotype" w:cs="Arial"/>
          <w:b/>
          <w:bCs/>
          <w:color w:val="000000" w:themeColor="text1"/>
        </w:rPr>
        <w:t>/INFOEM/IP/RR/2023</w:t>
      </w:r>
      <w:r w:rsidRPr="00104EC6">
        <w:rPr>
          <w:rFonts w:ascii="Palatino Linotype" w:hAnsi="Palatino Linotype" w:cs="Arial"/>
          <w:b/>
          <w:color w:val="000000" w:themeColor="text1"/>
        </w:rPr>
        <w:t>,</w:t>
      </w:r>
      <w:r w:rsidR="00A52BE3" w:rsidRPr="00104EC6">
        <w:rPr>
          <w:rFonts w:ascii="Palatino Linotype" w:hAnsi="Palatino Linotype" w:cs="Arial"/>
          <w:b/>
          <w:color w:val="000000" w:themeColor="text1"/>
        </w:rPr>
        <w:t xml:space="preserve"> </w:t>
      </w:r>
      <w:r w:rsidRPr="00104EC6">
        <w:rPr>
          <w:rFonts w:ascii="Palatino Linotype" w:hAnsi="Palatino Linotype" w:cs="Arial"/>
          <w:color w:val="000000" w:themeColor="text1"/>
        </w:rPr>
        <w:t>en el que señaló como</w:t>
      </w:r>
      <w:r w:rsidR="00202BFE" w:rsidRPr="00104EC6">
        <w:rPr>
          <w:rFonts w:ascii="Palatino Linotype" w:hAnsi="Palatino Linotype" w:cs="Arial"/>
          <w:color w:val="000000" w:themeColor="text1"/>
        </w:rPr>
        <w:t>:</w:t>
      </w:r>
    </w:p>
    <w:p w14:paraId="6B9068E0" w14:textId="77777777" w:rsidR="00D91774" w:rsidRPr="00104EC6" w:rsidRDefault="00D91774" w:rsidP="006425E8">
      <w:pPr>
        <w:spacing w:line="360" w:lineRule="auto"/>
        <w:jc w:val="both"/>
        <w:rPr>
          <w:rFonts w:ascii="Palatino Linotype" w:hAnsi="Palatino Linotype" w:cs="Arial"/>
          <w:color w:val="000000" w:themeColor="text1"/>
        </w:rPr>
      </w:pPr>
    </w:p>
    <w:p w14:paraId="333E1296" w14:textId="2165B6BB" w:rsidR="00202BFE" w:rsidRPr="00104EC6"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104EC6">
        <w:rPr>
          <w:rFonts w:ascii="Palatino Linotype" w:hAnsi="Palatino Linotype" w:cs="Arial"/>
          <w:b/>
          <w:bCs/>
        </w:rPr>
        <w:lastRenderedPageBreak/>
        <w:t xml:space="preserve">Acto Impugnado: </w:t>
      </w:r>
    </w:p>
    <w:p w14:paraId="6F5BC095" w14:textId="36288516" w:rsidR="00202BFE" w:rsidRPr="00104EC6" w:rsidRDefault="00202BFE" w:rsidP="00202BFE">
      <w:pPr>
        <w:tabs>
          <w:tab w:val="left" w:pos="7936"/>
        </w:tabs>
        <w:ind w:left="851" w:right="902"/>
        <w:jc w:val="both"/>
        <w:rPr>
          <w:rFonts w:ascii="Palatino Linotype" w:hAnsi="Palatino Linotype" w:cs="Arial"/>
          <w:i/>
          <w:sz w:val="22"/>
          <w:szCs w:val="22"/>
          <w:lang w:eastAsia="es-MX"/>
        </w:rPr>
      </w:pPr>
      <w:r w:rsidRPr="00104EC6">
        <w:rPr>
          <w:rFonts w:ascii="Palatino Linotype" w:hAnsi="Palatino Linotype" w:cs="Arial"/>
          <w:i/>
          <w:sz w:val="22"/>
          <w:szCs w:val="22"/>
          <w:lang w:eastAsia="es-MX"/>
        </w:rPr>
        <w:t>“</w:t>
      </w:r>
      <w:r w:rsidR="000336A1" w:rsidRPr="00104EC6">
        <w:rPr>
          <w:rFonts w:ascii="Palatino Linotype" w:hAnsi="Palatino Linotype" w:cs="Arial"/>
          <w:i/>
          <w:sz w:val="22"/>
          <w:szCs w:val="22"/>
          <w:lang w:eastAsia="es-MX"/>
        </w:rPr>
        <w:t>INFORMACIÓN CONFUSA, SE SOLICITO UNICAMENTE LOS TESTIGOS DE LAS SOLICITUDES EN LA APLICACION ATIZAPAN TE ESCUCHA</w:t>
      </w:r>
      <w:r w:rsidR="007B0F3A" w:rsidRPr="00104EC6">
        <w:rPr>
          <w:rFonts w:ascii="Palatino Linotype" w:hAnsi="Palatino Linotype" w:cs="Arial"/>
          <w:i/>
          <w:sz w:val="22"/>
          <w:szCs w:val="22"/>
          <w:lang w:eastAsia="es-MX"/>
        </w:rPr>
        <w:t>.</w:t>
      </w:r>
      <w:r w:rsidR="00F22751" w:rsidRPr="00104EC6">
        <w:rPr>
          <w:rFonts w:ascii="Palatino Linotype" w:hAnsi="Palatino Linotype" w:cs="Arial"/>
          <w:i/>
          <w:sz w:val="22"/>
          <w:szCs w:val="22"/>
          <w:lang w:eastAsia="es-MX"/>
        </w:rPr>
        <w:t>”</w:t>
      </w:r>
      <w:r w:rsidRPr="00104EC6">
        <w:rPr>
          <w:rFonts w:ascii="Palatino Linotype" w:hAnsi="Palatino Linotype" w:cs="Arial"/>
          <w:i/>
          <w:sz w:val="22"/>
          <w:szCs w:val="22"/>
          <w:lang w:eastAsia="es-MX"/>
        </w:rPr>
        <w:t xml:space="preserve"> (Sic)</w:t>
      </w:r>
    </w:p>
    <w:p w14:paraId="2DF807E5" w14:textId="469EE824" w:rsidR="00202BFE" w:rsidRPr="00104EC6" w:rsidRDefault="00202BFE" w:rsidP="00202BFE">
      <w:pPr>
        <w:pStyle w:val="Prrafodelista"/>
        <w:spacing w:before="100" w:beforeAutospacing="1" w:after="100" w:afterAutospacing="1" w:line="360" w:lineRule="auto"/>
        <w:ind w:left="0"/>
        <w:jc w:val="both"/>
        <w:rPr>
          <w:rFonts w:ascii="Palatino Linotype" w:hAnsi="Palatino Linotype"/>
        </w:rPr>
      </w:pPr>
      <w:r w:rsidRPr="00104EC6">
        <w:rPr>
          <w:rFonts w:ascii="Palatino Linotype" w:hAnsi="Palatino Linotype"/>
          <w:b/>
          <w:bCs/>
        </w:rPr>
        <w:t>Así como Razones o Motivos de Inconformidad:</w:t>
      </w:r>
    </w:p>
    <w:p w14:paraId="4940C934" w14:textId="0A46D766" w:rsidR="00202BFE" w:rsidRPr="00104EC6" w:rsidRDefault="00202BFE" w:rsidP="002238C2">
      <w:pPr>
        <w:ind w:left="851" w:right="899"/>
        <w:jc w:val="both"/>
        <w:rPr>
          <w:rFonts w:ascii="Palatino Linotype" w:hAnsi="Palatino Linotype" w:cs="Arial"/>
          <w:color w:val="000000" w:themeColor="text1"/>
        </w:rPr>
      </w:pPr>
      <w:r w:rsidRPr="00104EC6">
        <w:rPr>
          <w:rFonts w:ascii="Palatino Linotype" w:hAnsi="Palatino Linotype" w:cs="Arial"/>
          <w:i/>
          <w:sz w:val="22"/>
          <w:szCs w:val="22"/>
          <w:lang w:eastAsia="es-MX"/>
        </w:rPr>
        <w:t>“</w:t>
      </w:r>
      <w:r w:rsidR="000336A1" w:rsidRPr="00104EC6">
        <w:rPr>
          <w:rFonts w:ascii="Palatino Linotype" w:hAnsi="Palatino Linotype" w:cs="Arial"/>
          <w:i/>
          <w:sz w:val="22"/>
          <w:szCs w:val="22"/>
          <w:lang w:eastAsia="es-MX"/>
        </w:rPr>
        <w:t>INFORMACIÓN CONFUSA, SE SOLICITO UNICAMENTE LOS TESTIGOS DE LAS SOLICITUDES EN LA APLICACION ATIZAPAN TE ESCUCHA, LOS NUMEROS DE LAS SOLICITUDES SE REPITEN</w:t>
      </w:r>
      <w:r w:rsidR="007B0F3A" w:rsidRPr="00104EC6">
        <w:rPr>
          <w:rFonts w:ascii="Palatino Linotype" w:hAnsi="Palatino Linotype" w:cs="Arial"/>
          <w:i/>
          <w:sz w:val="22"/>
          <w:szCs w:val="22"/>
          <w:lang w:eastAsia="es-MX"/>
        </w:rPr>
        <w:t>.</w:t>
      </w:r>
      <w:r w:rsidR="00B106CF" w:rsidRPr="00104EC6">
        <w:rPr>
          <w:rFonts w:ascii="Palatino Linotype" w:hAnsi="Palatino Linotype" w:cs="Arial"/>
          <w:i/>
          <w:sz w:val="22"/>
          <w:szCs w:val="22"/>
          <w:lang w:eastAsia="es-MX"/>
        </w:rPr>
        <w:t>”</w:t>
      </w:r>
      <w:r w:rsidRPr="00104EC6">
        <w:rPr>
          <w:rFonts w:ascii="Palatino Linotype" w:hAnsi="Palatino Linotype" w:cs="Arial"/>
          <w:i/>
          <w:sz w:val="22"/>
          <w:szCs w:val="22"/>
          <w:lang w:eastAsia="es-MX"/>
        </w:rPr>
        <w:t xml:space="preserve"> (Sic)</w:t>
      </w:r>
    </w:p>
    <w:p w14:paraId="03C0D9DA" w14:textId="1726D40D" w:rsidR="00202BFE" w:rsidRPr="00104EC6" w:rsidRDefault="00202BFE" w:rsidP="0066637D">
      <w:pPr>
        <w:spacing w:line="360" w:lineRule="auto"/>
        <w:jc w:val="both"/>
        <w:rPr>
          <w:rFonts w:ascii="Palatino Linotype" w:hAnsi="Palatino Linotype" w:cs="Arial"/>
          <w:i/>
          <w:color w:val="000000" w:themeColor="text1"/>
          <w:sz w:val="22"/>
          <w:szCs w:val="22"/>
        </w:rPr>
      </w:pPr>
    </w:p>
    <w:p w14:paraId="11CDF804" w14:textId="5AC217C1" w:rsidR="007D38BB" w:rsidRPr="00104EC6" w:rsidRDefault="00A606B9" w:rsidP="0066637D">
      <w:pPr>
        <w:spacing w:line="360" w:lineRule="auto"/>
        <w:jc w:val="both"/>
        <w:rPr>
          <w:rFonts w:ascii="Palatino Linotype" w:hAnsi="Palatino Linotype" w:cs="Arial"/>
          <w:b/>
          <w:color w:val="000000" w:themeColor="text1"/>
          <w:sz w:val="28"/>
          <w:szCs w:val="28"/>
        </w:rPr>
      </w:pPr>
      <w:r w:rsidRPr="00104EC6">
        <w:rPr>
          <w:rFonts w:ascii="Palatino Linotype" w:hAnsi="Palatino Linotype" w:cs="Arial"/>
          <w:b/>
          <w:color w:val="000000" w:themeColor="text1"/>
          <w:sz w:val="28"/>
          <w:szCs w:val="28"/>
          <w:lang w:val="es-419"/>
        </w:rPr>
        <w:t>V</w:t>
      </w:r>
      <w:r w:rsidR="000171D8" w:rsidRPr="00104EC6">
        <w:rPr>
          <w:rFonts w:ascii="Palatino Linotype" w:hAnsi="Palatino Linotype" w:cs="Arial"/>
          <w:b/>
          <w:color w:val="000000" w:themeColor="text1"/>
          <w:sz w:val="28"/>
          <w:szCs w:val="28"/>
        </w:rPr>
        <w:t xml:space="preserve">. </w:t>
      </w:r>
      <w:r w:rsidR="007D38BB" w:rsidRPr="00104EC6">
        <w:rPr>
          <w:rFonts w:ascii="Palatino Linotype" w:hAnsi="Palatino Linotype" w:cs="Arial"/>
          <w:b/>
          <w:sz w:val="28"/>
          <w:szCs w:val="28"/>
        </w:rPr>
        <w:t xml:space="preserve">Del turno del </w:t>
      </w:r>
      <w:r w:rsidR="00D86297" w:rsidRPr="00104EC6">
        <w:rPr>
          <w:rFonts w:ascii="Palatino Linotype" w:hAnsi="Palatino Linotype" w:cs="Arial"/>
          <w:b/>
          <w:sz w:val="28"/>
          <w:szCs w:val="28"/>
        </w:rPr>
        <w:t>Recurso Revisión</w:t>
      </w:r>
    </w:p>
    <w:p w14:paraId="18DB342D" w14:textId="1E4E1A55" w:rsidR="000171D8" w:rsidRPr="00104EC6" w:rsidRDefault="006A59F1" w:rsidP="0066637D">
      <w:pPr>
        <w:spacing w:line="360" w:lineRule="auto"/>
        <w:jc w:val="both"/>
        <w:rPr>
          <w:rFonts w:ascii="Palatino Linotype" w:hAnsi="Palatino Linotype" w:cs="Arial"/>
          <w:color w:val="000000" w:themeColor="text1"/>
        </w:rPr>
      </w:pPr>
      <w:r w:rsidRPr="00104EC6">
        <w:rPr>
          <w:rFonts w:ascii="Palatino Linotype" w:hAnsi="Palatino Linotype" w:cs="Arial"/>
          <w:color w:val="000000" w:themeColor="text1"/>
        </w:rPr>
        <w:t>E</w:t>
      </w:r>
      <w:r w:rsidR="00EE6248" w:rsidRPr="00104EC6">
        <w:rPr>
          <w:rFonts w:ascii="Palatino Linotype" w:hAnsi="Palatino Linotype" w:cs="Arial"/>
          <w:color w:val="000000" w:themeColor="text1"/>
        </w:rPr>
        <w:t>l</w:t>
      </w:r>
      <w:r w:rsidRPr="00104EC6">
        <w:rPr>
          <w:rFonts w:ascii="Palatino Linotype" w:hAnsi="Palatino Linotype" w:cs="Arial"/>
          <w:color w:val="000000" w:themeColor="text1"/>
        </w:rPr>
        <w:t xml:space="preserve"> </w:t>
      </w:r>
      <w:r w:rsidR="000336A1" w:rsidRPr="00104EC6">
        <w:rPr>
          <w:rFonts w:ascii="Palatino Linotype" w:hAnsi="Palatino Linotype" w:cs="Arial"/>
          <w:color w:val="000000" w:themeColor="text1"/>
        </w:rPr>
        <w:t>tres</w:t>
      </w:r>
      <w:r w:rsidR="003B6E1B" w:rsidRPr="00104EC6">
        <w:rPr>
          <w:rFonts w:ascii="Palatino Linotype" w:hAnsi="Palatino Linotype" w:cs="Arial"/>
          <w:color w:val="000000" w:themeColor="text1"/>
        </w:rPr>
        <w:t xml:space="preserve"> de mayo</w:t>
      </w:r>
      <w:r w:rsidRPr="00104EC6">
        <w:rPr>
          <w:rFonts w:ascii="Palatino Linotype" w:hAnsi="Palatino Linotype" w:cs="Arial"/>
          <w:color w:val="000000" w:themeColor="text1"/>
        </w:rPr>
        <w:t xml:space="preserve"> de dos mil veinti</w:t>
      </w:r>
      <w:r w:rsidR="00196037" w:rsidRPr="00104EC6">
        <w:rPr>
          <w:rFonts w:ascii="Palatino Linotype" w:hAnsi="Palatino Linotype" w:cs="Arial"/>
          <w:color w:val="000000" w:themeColor="text1"/>
        </w:rPr>
        <w:t>trés</w:t>
      </w:r>
      <w:r w:rsidRPr="00104EC6">
        <w:rPr>
          <w:rFonts w:ascii="Palatino Linotype" w:hAnsi="Palatino Linotype" w:cs="Arial"/>
          <w:color w:val="000000" w:themeColor="text1"/>
        </w:rPr>
        <w:t xml:space="preserve">, </w:t>
      </w:r>
      <w:r w:rsidR="000171D8" w:rsidRPr="00104EC6">
        <w:rPr>
          <w:rFonts w:ascii="Palatino Linotype" w:hAnsi="Palatino Linotype" w:cs="Arial"/>
          <w:color w:val="000000" w:themeColor="text1"/>
        </w:rPr>
        <w:t xml:space="preserve">el recurso que se trata se envió electrónicamente al Instituto de </w:t>
      </w:r>
      <w:r w:rsidR="000171D8" w:rsidRPr="00104EC6">
        <w:rPr>
          <w:rFonts w:ascii="Palatino Linotype" w:eastAsia="Arial Unicode MS" w:hAnsi="Palatino Linotype" w:cs="Arial"/>
          <w:color w:val="000000" w:themeColor="text1"/>
        </w:rPr>
        <w:t>Transparencia</w:t>
      </w:r>
      <w:r w:rsidR="000171D8" w:rsidRPr="00104EC6">
        <w:rPr>
          <w:rFonts w:ascii="Palatino Linotype" w:hAnsi="Palatino Linotype" w:cs="Arial"/>
          <w:color w:val="000000" w:themeColor="text1"/>
        </w:rPr>
        <w:t xml:space="preserve">, Acceso a la </w:t>
      </w:r>
      <w:r w:rsidR="00D86297" w:rsidRPr="00104EC6">
        <w:rPr>
          <w:rFonts w:ascii="Palatino Linotype" w:hAnsi="Palatino Linotype" w:cs="Arial"/>
          <w:color w:val="000000" w:themeColor="text1"/>
        </w:rPr>
        <w:t>Información Pública</w:t>
      </w:r>
      <w:r w:rsidR="000171D8" w:rsidRPr="00104EC6">
        <w:rPr>
          <w:rFonts w:ascii="Palatino Linotype" w:hAnsi="Palatino Linotype" w:cs="Arial"/>
          <w:color w:val="000000" w:themeColor="text1"/>
        </w:rPr>
        <w:t xml:space="preserve"> y Protección de Datos Personales del Estado de México y Municipios; </w:t>
      </w:r>
      <w:r w:rsidR="009E2E2C" w:rsidRPr="00104EC6">
        <w:rPr>
          <w:rFonts w:ascii="Palatino Linotype" w:hAnsi="Palatino Linotype" w:cs="Arial"/>
          <w:color w:val="000000" w:themeColor="text1"/>
        </w:rPr>
        <w:t xml:space="preserve">por lo que, </w:t>
      </w:r>
      <w:r w:rsidR="000171D8" w:rsidRPr="00104EC6">
        <w:rPr>
          <w:rFonts w:ascii="Palatino Linotype" w:hAnsi="Palatino Linotype" w:cs="Arial"/>
          <w:color w:val="000000" w:themeColor="text1"/>
        </w:rPr>
        <w:t xml:space="preserve">con fundamento en el artículo 185, fracción I de la </w:t>
      </w:r>
      <w:r w:rsidR="000171D8" w:rsidRPr="00104EC6">
        <w:rPr>
          <w:rFonts w:ascii="Palatino Linotype" w:hAnsi="Palatino Linotype"/>
          <w:color w:val="000000" w:themeColor="text1"/>
        </w:rPr>
        <w:t xml:space="preserve">Ley de Transparencia y Acceso a la </w:t>
      </w:r>
      <w:r w:rsidR="00D86297" w:rsidRPr="00104EC6">
        <w:rPr>
          <w:rFonts w:ascii="Palatino Linotype" w:hAnsi="Palatino Linotype"/>
          <w:color w:val="000000" w:themeColor="text1"/>
        </w:rPr>
        <w:t>Información Pública</w:t>
      </w:r>
      <w:r w:rsidR="000171D8" w:rsidRPr="00104EC6">
        <w:rPr>
          <w:rFonts w:ascii="Palatino Linotype" w:hAnsi="Palatino Linotype"/>
          <w:color w:val="000000" w:themeColor="text1"/>
        </w:rPr>
        <w:t xml:space="preserve"> del Estado de México y Municipios</w:t>
      </w:r>
      <w:r w:rsidR="000171D8" w:rsidRPr="00104EC6">
        <w:rPr>
          <w:rFonts w:ascii="Palatino Linotype" w:hAnsi="Palatino Linotype" w:cs="Arial"/>
          <w:color w:val="000000" w:themeColor="text1"/>
        </w:rPr>
        <w:t xml:space="preserve">, se turnó </w:t>
      </w:r>
      <w:r w:rsidR="00727578" w:rsidRPr="00104EC6">
        <w:rPr>
          <w:rFonts w:ascii="Palatino Linotype" w:hAnsi="Palatino Linotype" w:cs="Arial"/>
          <w:color w:val="000000" w:themeColor="text1"/>
        </w:rPr>
        <w:t xml:space="preserve">mediante </w:t>
      </w:r>
      <w:r w:rsidR="00727578" w:rsidRPr="00104EC6">
        <w:rPr>
          <w:rFonts w:ascii="Palatino Linotype" w:hAnsi="Palatino Linotype" w:cs="Arial"/>
          <w:b/>
          <w:color w:val="000000" w:themeColor="text1"/>
        </w:rPr>
        <w:t xml:space="preserve">EL </w:t>
      </w:r>
      <w:r w:rsidR="000171D8" w:rsidRPr="00104EC6">
        <w:rPr>
          <w:rFonts w:ascii="Palatino Linotype" w:eastAsia="Arial Unicode MS" w:hAnsi="Palatino Linotype" w:cs="Arial"/>
          <w:b/>
          <w:color w:val="000000" w:themeColor="text1"/>
        </w:rPr>
        <w:t>SAIMEX</w:t>
      </w:r>
      <w:r w:rsidR="00B41543" w:rsidRPr="00104EC6">
        <w:rPr>
          <w:rFonts w:ascii="Palatino Linotype" w:hAnsi="Palatino Linotype"/>
          <w:color w:val="000000" w:themeColor="text1"/>
        </w:rPr>
        <w:t xml:space="preserve">, </w:t>
      </w:r>
      <w:r w:rsidR="00136CC0" w:rsidRPr="00104EC6">
        <w:rPr>
          <w:rFonts w:ascii="Palatino Linotype" w:hAnsi="Palatino Linotype"/>
          <w:color w:val="000000" w:themeColor="text1"/>
        </w:rPr>
        <w:t>a</w:t>
      </w:r>
      <w:r w:rsidR="00A606B9" w:rsidRPr="00104EC6">
        <w:rPr>
          <w:rFonts w:ascii="Palatino Linotype" w:hAnsi="Palatino Linotype"/>
          <w:color w:val="000000" w:themeColor="text1"/>
          <w:lang w:val="es-419"/>
        </w:rPr>
        <w:t xml:space="preserve"> </w:t>
      </w:r>
      <w:r w:rsidR="00136CC0" w:rsidRPr="00104EC6">
        <w:rPr>
          <w:rFonts w:ascii="Palatino Linotype" w:hAnsi="Palatino Linotype"/>
          <w:color w:val="000000" w:themeColor="text1"/>
        </w:rPr>
        <w:t>l</w:t>
      </w:r>
      <w:r w:rsidR="00A606B9" w:rsidRPr="00104EC6">
        <w:rPr>
          <w:rFonts w:ascii="Palatino Linotype" w:hAnsi="Palatino Linotype"/>
          <w:color w:val="000000" w:themeColor="text1"/>
          <w:lang w:val="es-419"/>
        </w:rPr>
        <w:t>a</w:t>
      </w:r>
      <w:r w:rsidR="00CE22BE" w:rsidRPr="00104EC6">
        <w:rPr>
          <w:rFonts w:ascii="Palatino Linotype" w:hAnsi="Palatino Linotype"/>
          <w:color w:val="000000" w:themeColor="text1"/>
        </w:rPr>
        <w:t xml:space="preserve"> </w:t>
      </w:r>
      <w:r w:rsidR="00136CC0" w:rsidRPr="00104EC6">
        <w:rPr>
          <w:rFonts w:ascii="Palatino Linotype" w:hAnsi="Palatino Linotype"/>
          <w:b/>
          <w:color w:val="000000" w:themeColor="text1"/>
        </w:rPr>
        <w:t>C</w:t>
      </w:r>
      <w:r w:rsidR="00136CC0" w:rsidRPr="00104EC6">
        <w:rPr>
          <w:rFonts w:ascii="Palatino Linotype" w:hAnsi="Palatino Linotype" w:cs="Arial"/>
          <w:b/>
          <w:color w:val="000000" w:themeColor="text1"/>
        </w:rPr>
        <w:t>omisionad</w:t>
      </w:r>
      <w:r w:rsidR="00A606B9" w:rsidRPr="00104EC6">
        <w:rPr>
          <w:rFonts w:ascii="Palatino Linotype" w:hAnsi="Palatino Linotype" w:cs="Arial"/>
          <w:b/>
          <w:color w:val="000000" w:themeColor="text1"/>
          <w:lang w:val="es-419"/>
        </w:rPr>
        <w:t xml:space="preserve">a </w:t>
      </w:r>
      <w:r w:rsidR="009260D0" w:rsidRPr="00104EC6">
        <w:rPr>
          <w:rFonts w:ascii="Palatino Linotype" w:hAnsi="Palatino Linotype" w:cs="Arial"/>
          <w:b/>
          <w:color w:val="000000" w:themeColor="text1"/>
          <w:lang w:val="es-419"/>
        </w:rPr>
        <w:t>Sharon Cristina Morales Martínez</w:t>
      </w:r>
      <w:r w:rsidR="00873E36" w:rsidRPr="00104EC6">
        <w:rPr>
          <w:rFonts w:ascii="Palatino Linotype" w:hAnsi="Palatino Linotype" w:cs="Arial"/>
          <w:b/>
          <w:color w:val="000000" w:themeColor="text1"/>
          <w:lang w:val="es-419"/>
        </w:rPr>
        <w:t xml:space="preserve"> </w:t>
      </w:r>
      <w:r w:rsidR="000171D8" w:rsidRPr="00104EC6">
        <w:rPr>
          <w:rFonts w:ascii="Palatino Linotype" w:hAnsi="Palatino Linotype" w:cs="Arial"/>
          <w:color w:val="000000" w:themeColor="text1"/>
        </w:rPr>
        <w:t>a efecto de decretar su admisión o desechamiento.</w:t>
      </w:r>
    </w:p>
    <w:p w14:paraId="1208B2F1" w14:textId="77777777" w:rsidR="00202BFE" w:rsidRPr="00104EC6" w:rsidRDefault="00202BFE" w:rsidP="0066637D">
      <w:pPr>
        <w:spacing w:line="360" w:lineRule="auto"/>
        <w:jc w:val="both"/>
        <w:rPr>
          <w:rFonts w:ascii="Palatino Linotype" w:hAnsi="Palatino Linotype" w:cs="Arial"/>
          <w:color w:val="000000" w:themeColor="text1"/>
        </w:rPr>
      </w:pPr>
    </w:p>
    <w:p w14:paraId="6E2E972C" w14:textId="326D50B8" w:rsidR="007D38BB" w:rsidRPr="00104EC6"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104EC6">
        <w:rPr>
          <w:rFonts w:ascii="Palatino Linotype" w:hAnsi="Palatino Linotype" w:cs="Arial"/>
          <w:b/>
          <w:color w:val="000000" w:themeColor="text1"/>
        </w:rPr>
        <w:t xml:space="preserve">a) Admisión del </w:t>
      </w:r>
      <w:r w:rsidR="00D86297" w:rsidRPr="00104EC6">
        <w:rPr>
          <w:rFonts w:ascii="Palatino Linotype" w:hAnsi="Palatino Linotype" w:cs="Arial"/>
          <w:b/>
          <w:color w:val="000000" w:themeColor="text1"/>
        </w:rPr>
        <w:t>Recurso Revisión</w:t>
      </w:r>
    </w:p>
    <w:p w14:paraId="7B625BB9" w14:textId="7818EDF1" w:rsidR="000171D8" w:rsidRDefault="000171D8" w:rsidP="0066637D">
      <w:pPr>
        <w:tabs>
          <w:tab w:val="center" w:pos="4252"/>
          <w:tab w:val="right" w:pos="8504"/>
        </w:tabs>
        <w:spacing w:line="360" w:lineRule="auto"/>
        <w:jc w:val="both"/>
        <w:rPr>
          <w:rFonts w:ascii="Palatino Linotype" w:hAnsi="Palatino Linotype" w:cs="Arial"/>
          <w:color w:val="000000" w:themeColor="text1"/>
        </w:rPr>
      </w:pPr>
      <w:r w:rsidRPr="00104EC6">
        <w:rPr>
          <w:rFonts w:ascii="Palatino Linotype" w:hAnsi="Palatino Linotype" w:cs="Arial"/>
          <w:color w:val="000000" w:themeColor="text1"/>
        </w:rPr>
        <w:t>De las constancias del expediente electrónico del</w:t>
      </w:r>
      <w:r w:rsidRPr="00104EC6">
        <w:rPr>
          <w:rFonts w:ascii="Palatino Linotype" w:hAnsi="Palatino Linotype" w:cs="Arial"/>
          <w:b/>
          <w:color w:val="000000" w:themeColor="text1"/>
        </w:rPr>
        <w:t xml:space="preserve"> SAIMEX</w:t>
      </w:r>
      <w:r w:rsidRPr="00104EC6">
        <w:rPr>
          <w:rFonts w:ascii="Palatino Linotype" w:hAnsi="Palatino Linotype" w:cs="Arial"/>
          <w:color w:val="000000" w:themeColor="text1"/>
        </w:rPr>
        <w:t xml:space="preserve">, se advierte que </w:t>
      </w:r>
      <w:r w:rsidR="00727578" w:rsidRPr="00104EC6">
        <w:rPr>
          <w:rFonts w:ascii="Palatino Linotype" w:hAnsi="Palatino Linotype" w:cs="Arial"/>
          <w:color w:val="000000" w:themeColor="text1"/>
        </w:rPr>
        <w:t>el</w:t>
      </w:r>
      <w:r w:rsidRPr="00104EC6">
        <w:rPr>
          <w:rFonts w:ascii="Palatino Linotype" w:hAnsi="Palatino Linotype" w:cs="Arial"/>
          <w:color w:val="000000" w:themeColor="text1"/>
        </w:rPr>
        <w:t xml:space="preserve"> </w:t>
      </w:r>
      <w:r w:rsidR="003B6E1B" w:rsidRPr="00104EC6">
        <w:rPr>
          <w:rFonts w:ascii="Palatino Linotype" w:hAnsi="Palatino Linotype" w:cs="Arial"/>
          <w:b/>
          <w:bCs/>
          <w:color w:val="000000" w:themeColor="text1"/>
        </w:rPr>
        <w:t>cuatro</w:t>
      </w:r>
      <w:r w:rsidR="00196037" w:rsidRPr="00104EC6">
        <w:rPr>
          <w:rFonts w:ascii="Palatino Linotype" w:hAnsi="Palatino Linotype" w:cs="Arial"/>
          <w:b/>
          <w:bCs/>
          <w:color w:val="000000" w:themeColor="text1"/>
        </w:rPr>
        <w:t xml:space="preserve"> de mayo de dos mil veintitrés</w:t>
      </w:r>
      <w:r w:rsidRPr="00104EC6">
        <w:rPr>
          <w:rFonts w:ascii="Palatino Linotype" w:hAnsi="Palatino Linotype" w:cs="Arial"/>
          <w:color w:val="000000" w:themeColor="text1"/>
        </w:rPr>
        <w:t xml:space="preserve">, se acordó la admisión a trámite del </w:t>
      </w:r>
      <w:r w:rsidR="00D86297" w:rsidRPr="00104EC6">
        <w:rPr>
          <w:rFonts w:ascii="Palatino Linotype" w:hAnsi="Palatino Linotype" w:cs="Arial"/>
          <w:color w:val="000000" w:themeColor="text1"/>
        </w:rPr>
        <w:t>Recurso</w:t>
      </w:r>
      <w:r w:rsidR="003D7628" w:rsidRPr="00104EC6">
        <w:rPr>
          <w:rFonts w:ascii="Palatino Linotype" w:hAnsi="Palatino Linotype" w:cs="Arial"/>
          <w:color w:val="000000" w:themeColor="text1"/>
        </w:rPr>
        <w:t xml:space="preserve"> de</w:t>
      </w:r>
      <w:r w:rsidR="00D86297" w:rsidRPr="00104EC6">
        <w:rPr>
          <w:rFonts w:ascii="Palatino Linotype" w:hAnsi="Palatino Linotype" w:cs="Arial"/>
          <w:color w:val="000000" w:themeColor="text1"/>
        </w:rPr>
        <w:t xml:space="preserve"> Revisión</w:t>
      </w:r>
      <w:r w:rsidRPr="00104EC6">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04EC6">
        <w:rPr>
          <w:rFonts w:ascii="Palatino Linotype" w:hAnsi="Palatino Linotype" w:cs="Arial"/>
          <w:color w:val="000000" w:themeColor="text1"/>
        </w:rPr>
        <w:t>Información Pública</w:t>
      </w:r>
      <w:r w:rsidRPr="00104EC6">
        <w:rPr>
          <w:rFonts w:ascii="Palatino Linotype" w:hAnsi="Palatino Linotype" w:cs="Arial"/>
          <w:color w:val="000000" w:themeColor="text1"/>
        </w:rPr>
        <w:t xml:space="preserve"> del Estado de México y Municipios</w:t>
      </w:r>
      <w:r w:rsidR="00F74A05" w:rsidRPr="00104EC6">
        <w:rPr>
          <w:rFonts w:ascii="Palatino Linotype" w:hAnsi="Palatino Linotype" w:cs="Arial"/>
          <w:color w:val="000000" w:themeColor="text1"/>
        </w:rPr>
        <w:t>;</w:t>
      </w:r>
      <w:r w:rsidRPr="00104EC6">
        <w:rPr>
          <w:rFonts w:ascii="Palatino Linotype" w:hAnsi="Palatino Linotype" w:cs="Arial"/>
          <w:color w:val="000000" w:themeColor="text1"/>
        </w:rPr>
        <w:t xml:space="preserve"> </w:t>
      </w:r>
      <w:r w:rsidR="00D667BF" w:rsidRPr="00104EC6">
        <w:rPr>
          <w:rFonts w:ascii="Palatino Linotype" w:hAnsi="Palatino Linotype" w:cs="Arial"/>
          <w:b/>
          <w:color w:val="000000" w:themeColor="text1"/>
        </w:rPr>
        <w:t>EL RECU</w:t>
      </w:r>
      <w:r w:rsidR="003B1200" w:rsidRPr="00104EC6">
        <w:rPr>
          <w:rFonts w:ascii="Palatino Linotype" w:hAnsi="Palatino Linotype" w:cs="Arial"/>
          <w:b/>
          <w:color w:val="000000" w:themeColor="text1"/>
        </w:rPr>
        <w:t>R</w:t>
      </w:r>
      <w:r w:rsidR="00D667BF" w:rsidRPr="00104EC6">
        <w:rPr>
          <w:rFonts w:ascii="Palatino Linotype" w:hAnsi="Palatino Linotype" w:cs="Arial"/>
          <w:b/>
          <w:color w:val="000000" w:themeColor="text1"/>
        </w:rPr>
        <w:t>RENTE</w:t>
      </w:r>
      <w:r w:rsidR="00E5139C" w:rsidRPr="00104EC6">
        <w:rPr>
          <w:rFonts w:ascii="Palatino Linotype" w:hAnsi="Palatino Linotype" w:cs="Arial"/>
          <w:b/>
          <w:color w:val="000000" w:themeColor="text1"/>
        </w:rPr>
        <w:t xml:space="preserve"> </w:t>
      </w:r>
      <w:r w:rsidRPr="00104EC6">
        <w:rPr>
          <w:rFonts w:ascii="Palatino Linotype" w:hAnsi="Palatino Linotype" w:cs="Arial"/>
          <w:color w:val="000000" w:themeColor="text1"/>
        </w:rPr>
        <w:t>manifestara</w:t>
      </w:r>
      <w:r w:rsidR="00F74A05" w:rsidRPr="00104EC6">
        <w:rPr>
          <w:rFonts w:ascii="Palatino Linotype" w:hAnsi="Palatino Linotype" w:cs="Arial"/>
          <w:color w:val="000000" w:themeColor="text1"/>
        </w:rPr>
        <w:t xml:space="preserve"> </w:t>
      </w:r>
      <w:r w:rsidRPr="00104EC6">
        <w:rPr>
          <w:rFonts w:ascii="Palatino Linotype" w:hAnsi="Palatino Linotype" w:cs="Arial"/>
          <w:color w:val="000000" w:themeColor="text1"/>
        </w:rPr>
        <w:t xml:space="preserve">lo que a </w:t>
      </w:r>
      <w:r w:rsidRPr="00104EC6">
        <w:rPr>
          <w:rFonts w:ascii="Palatino Linotype" w:hAnsi="Palatino Linotype" w:cs="Arial"/>
          <w:color w:val="000000" w:themeColor="text1"/>
        </w:rPr>
        <w:lastRenderedPageBreak/>
        <w:t xml:space="preserve">su derecho conviniera, a efecto de presentar pruebas </w:t>
      </w:r>
      <w:r w:rsidR="00727578" w:rsidRPr="00104EC6">
        <w:rPr>
          <w:rFonts w:ascii="Palatino Linotype" w:hAnsi="Palatino Linotype" w:cs="Arial"/>
          <w:color w:val="000000" w:themeColor="text1"/>
        </w:rPr>
        <w:t>o</w:t>
      </w:r>
      <w:r w:rsidRPr="00104EC6">
        <w:rPr>
          <w:rFonts w:ascii="Palatino Linotype" w:hAnsi="Palatino Linotype" w:cs="Arial"/>
          <w:color w:val="000000" w:themeColor="text1"/>
        </w:rPr>
        <w:t xml:space="preserve"> alegatos</w:t>
      </w:r>
      <w:r w:rsidR="00727578" w:rsidRPr="00104EC6">
        <w:rPr>
          <w:rFonts w:ascii="Palatino Linotype" w:hAnsi="Palatino Linotype" w:cs="Arial"/>
          <w:color w:val="000000" w:themeColor="text1"/>
        </w:rPr>
        <w:t xml:space="preserve"> y</w:t>
      </w:r>
      <w:r w:rsidR="00D5111B" w:rsidRPr="00104EC6">
        <w:rPr>
          <w:rFonts w:ascii="Palatino Linotype" w:hAnsi="Palatino Linotype" w:cs="Arial"/>
          <w:color w:val="000000" w:themeColor="text1"/>
        </w:rPr>
        <w:t>,</w:t>
      </w:r>
      <w:r w:rsidR="00727578" w:rsidRPr="00104EC6">
        <w:rPr>
          <w:rFonts w:ascii="Palatino Linotype" w:hAnsi="Palatino Linotype" w:cs="Arial"/>
          <w:color w:val="000000" w:themeColor="text1"/>
        </w:rPr>
        <w:t xml:space="preserve"> en su caso, </w:t>
      </w:r>
      <w:r w:rsidRPr="00104EC6">
        <w:rPr>
          <w:rFonts w:ascii="Palatino Linotype" w:hAnsi="Palatino Linotype" w:cs="Arial"/>
          <w:b/>
          <w:color w:val="000000" w:themeColor="text1"/>
        </w:rPr>
        <w:t xml:space="preserve">EL SUJETO OBLIGADO </w:t>
      </w:r>
      <w:r w:rsidRPr="00104EC6">
        <w:rPr>
          <w:rFonts w:ascii="Palatino Linotype" w:hAnsi="Palatino Linotype" w:cs="Arial"/>
          <w:color w:val="000000" w:themeColor="text1"/>
        </w:rPr>
        <w:t>rindiera su</w:t>
      </w:r>
      <w:r w:rsidR="00727578" w:rsidRPr="00104EC6">
        <w:rPr>
          <w:rFonts w:ascii="Palatino Linotype" w:hAnsi="Palatino Linotype" w:cs="Arial"/>
          <w:color w:val="000000" w:themeColor="text1"/>
        </w:rPr>
        <w:t xml:space="preserve"> correspondiente </w:t>
      </w:r>
      <w:r w:rsidRPr="00104EC6">
        <w:rPr>
          <w:rFonts w:ascii="Palatino Linotype" w:hAnsi="Palatino Linotype" w:cs="Arial"/>
          <w:color w:val="000000" w:themeColor="text1"/>
        </w:rPr>
        <w:t>Informe Justificado.</w:t>
      </w:r>
    </w:p>
    <w:p w14:paraId="1E145CF4" w14:textId="77777777" w:rsidR="00D91774" w:rsidRPr="00104EC6" w:rsidRDefault="00D91774" w:rsidP="0066637D">
      <w:pPr>
        <w:tabs>
          <w:tab w:val="center" w:pos="4252"/>
          <w:tab w:val="right" w:pos="8504"/>
        </w:tabs>
        <w:spacing w:line="360" w:lineRule="auto"/>
        <w:jc w:val="both"/>
        <w:rPr>
          <w:rFonts w:ascii="Palatino Linotype" w:hAnsi="Palatino Linotype" w:cs="Arial"/>
          <w:color w:val="000000" w:themeColor="text1"/>
        </w:rPr>
      </w:pPr>
    </w:p>
    <w:p w14:paraId="28CF2940" w14:textId="245A197A" w:rsidR="00F74A05" w:rsidRPr="00104EC6" w:rsidRDefault="00F74A05" w:rsidP="0066637D">
      <w:pPr>
        <w:spacing w:line="360" w:lineRule="auto"/>
        <w:jc w:val="both"/>
        <w:rPr>
          <w:rFonts w:ascii="Palatino Linotype" w:eastAsia="Arial Unicode MS" w:hAnsi="Palatino Linotype" w:cs="Arial"/>
          <w:b/>
          <w:color w:val="000000" w:themeColor="text1"/>
        </w:rPr>
      </w:pPr>
      <w:r w:rsidRPr="00104EC6">
        <w:rPr>
          <w:rFonts w:ascii="Palatino Linotype" w:eastAsia="Arial Unicode MS" w:hAnsi="Palatino Linotype" w:cs="Arial"/>
          <w:b/>
          <w:color w:val="000000" w:themeColor="text1"/>
        </w:rPr>
        <w:t xml:space="preserve">b) </w:t>
      </w:r>
      <w:r w:rsidR="00E97320" w:rsidRPr="00104EC6">
        <w:rPr>
          <w:rFonts w:ascii="Palatino Linotype" w:hAnsi="Palatino Linotype" w:cs="Arial"/>
          <w:b/>
          <w:bCs/>
        </w:rPr>
        <w:t xml:space="preserve">Manifestaciones </w:t>
      </w:r>
    </w:p>
    <w:p w14:paraId="6647CDFF" w14:textId="505FC414" w:rsidR="00A01BB6" w:rsidRPr="00104EC6" w:rsidRDefault="004A54B2" w:rsidP="004A54B2">
      <w:pPr>
        <w:spacing w:line="360" w:lineRule="auto"/>
        <w:jc w:val="both"/>
        <w:rPr>
          <w:rFonts w:ascii="Palatino Linotype" w:eastAsia="Arial Unicode MS" w:hAnsi="Palatino Linotype" w:cs="Arial"/>
        </w:rPr>
      </w:pPr>
      <w:r w:rsidRPr="00104EC6">
        <w:rPr>
          <w:rFonts w:ascii="Palatino Linotype" w:eastAsia="Arial Unicode MS" w:hAnsi="Palatino Linotype" w:cs="Arial"/>
        </w:rPr>
        <w:t xml:space="preserve">De acuerdo a las constancias digitales que obran en </w:t>
      </w:r>
      <w:r w:rsidRPr="00104EC6">
        <w:rPr>
          <w:rFonts w:ascii="Palatino Linotype" w:eastAsia="Arial Unicode MS" w:hAnsi="Palatino Linotype" w:cs="Arial"/>
          <w:b/>
        </w:rPr>
        <w:t>EL</w:t>
      </w:r>
      <w:r w:rsidRPr="00104EC6">
        <w:rPr>
          <w:rFonts w:ascii="Palatino Linotype" w:eastAsia="Arial Unicode MS" w:hAnsi="Palatino Linotype" w:cs="Arial"/>
        </w:rPr>
        <w:t xml:space="preserve"> </w:t>
      </w:r>
      <w:r w:rsidRPr="00104EC6">
        <w:rPr>
          <w:rFonts w:ascii="Palatino Linotype" w:eastAsia="Arial Unicode MS" w:hAnsi="Palatino Linotype" w:cs="Arial"/>
          <w:b/>
        </w:rPr>
        <w:t>SAIMEX</w:t>
      </w:r>
      <w:r w:rsidRPr="00104EC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104EC6">
        <w:rPr>
          <w:rFonts w:ascii="Palatino Linotype" w:eastAsia="Arial Unicode MS" w:hAnsi="Palatino Linotype" w:cs="Arial"/>
          <w:b/>
        </w:rPr>
        <w:t>EL RECUR</w:t>
      </w:r>
      <w:r w:rsidR="003D7628" w:rsidRPr="00104EC6">
        <w:rPr>
          <w:rFonts w:ascii="Palatino Linotype" w:eastAsia="Arial Unicode MS" w:hAnsi="Palatino Linotype" w:cs="Arial"/>
          <w:b/>
        </w:rPr>
        <w:t>R</w:t>
      </w:r>
      <w:r w:rsidR="00D667BF" w:rsidRPr="00104EC6">
        <w:rPr>
          <w:rFonts w:ascii="Palatino Linotype" w:eastAsia="Arial Unicode MS" w:hAnsi="Palatino Linotype" w:cs="Arial"/>
          <w:b/>
        </w:rPr>
        <w:t>ENTE</w:t>
      </w:r>
      <w:r w:rsidRPr="00104EC6">
        <w:rPr>
          <w:rFonts w:ascii="Palatino Linotype" w:eastAsia="Arial Unicode MS" w:hAnsi="Palatino Linotype" w:cs="Arial"/>
        </w:rPr>
        <w:t>, éste no realizó manifestación alguna,</w:t>
      </w:r>
      <w:r w:rsidR="00A01BB6" w:rsidRPr="00104EC6">
        <w:rPr>
          <w:rFonts w:ascii="Palatino Linotype" w:eastAsia="Arial Unicode MS" w:hAnsi="Palatino Linotype" w:cs="Arial"/>
        </w:rPr>
        <w:t xml:space="preserve"> ni presentó pruebas o alegatos; por su parte el </w:t>
      </w:r>
      <w:proofErr w:type="spellStart"/>
      <w:r w:rsidRPr="00104EC6">
        <w:rPr>
          <w:rFonts w:ascii="Palatino Linotype" w:eastAsia="Arial Unicode MS" w:hAnsi="Palatino Linotype" w:cs="Arial"/>
          <w:b/>
          <w:color w:val="000000"/>
          <w:lang w:eastAsia="es-MX"/>
        </w:rPr>
        <w:t>EL</w:t>
      </w:r>
      <w:proofErr w:type="spellEnd"/>
      <w:r w:rsidRPr="00104EC6">
        <w:rPr>
          <w:rFonts w:ascii="Palatino Linotype" w:eastAsia="Arial Unicode MS" w:hAnsi="Palatino Linotype" w:cs="Arial"/>
          <w:b/>
          <w:color w:val="000000"/>
          <w:lang w:eastAsia="es-MX"/>
        </w:rPr>
        <w:t xml:space="preserve"> SUJETO OBLIGADO</w:t>
      </w:r>
      <w:r w:rsidRPr="00104EC6">
        <w:rPr>
          <w:rFonts w:ascii="Palatino Linotype" w:eastAsia="Arial Unicode MS" w:hAnsi="Palatino Linotype" w:cs="Arial"/>
        </w:rPr>
        <w:t xml:space="preserve"> rindió su Informe Justificado</w:t>
      </w:r>
      <w:r w:rsidR="00A01BB6" w:rsidRPr="00104EC6">
        <w:rPr>
          <w:rFonts w:ascii="Palatino Linotype" w:eastAsia="Arial Unicode MS" w:hAnsi="Palatino Linotype" w:cs="Arial"/>
        </w:rPr>
        <w:t xml:space="preserve"> el chal contiene </w:t>
      </w:r>
      <w:r w:rsidR="004B1BB1" w:rsidRPr="00104EC6">
        <w:rPr>
          <w:rFonts w:ascii="Palatino Linotype" w:eastAsia="Arial Unicode MS" w:hAnsi="Palatino Linotype" w:cs="Arial"/>
        </w:rPr>
        <w:t>el</w:t>
      </w:r>
      <w:r w:rsidR="00A01BB6" w:rsidRPr="00104EC6">
        <w:rPr>
          <w:rFonts w:ascii="Palatino Linotype" w:eastAsia="Arial Unicode MS" w:hAnsi="Palatino Linotype" w:cs="Arial"/>
        </w:rPr>
        <w:t xml:space="preserve"> siguiente archivo:</w:t>
      </w:r>
    </w:p>
    <w:p w14:paraId="56294EF4" w14:textId="77777777" w:rsidR="00A01BB6" w:rsidRPr="00104EC6" w:rsidRDefault="00A01BB6" w:rsidP="004A54B2">
      <w:pPr>
        <w:spacing w:line="360" w:lineRule="auto"/>
        <w:jc w:val="both"/>
        <w:rPr>
          <w:rFonts w:ascii="Palatino Linotype" w:eastAsia="Arial Unicode MS" w:hAnsi="Palatino Linotype" w:cs="Arial"/>
        </w:rPr>
      </w:pPr>
    </w:p>
    <w:p w14:paraId="1442A19E" w14:textId="28AC9DE6" w:rsidR="008F3885" w:rsidRPr="00104EC6" w:rsidRDefault="00A01BB6" w:rsidP="00A52C9C">
      <w:pPr>
        <w:pStyle w:val="Prrafodelista"/>
        <w:tabs>
          <w:tab w:val="left" w:pos="709"/>
        </w:tabs>
        <w:spacing w:line="360" w:lineRule="auto"/>
        <w:ind w:left="0"/>
        <w:jc w:val="both"/>
        <w:rPr>
          <w:rFonts w:ascii="Palatino Linotype" w:hAnsi="Palatino Linotype" w:cs="Arial"/>
          <w:color w:val="000000" w:themeColor="text1"/>
        </w:rPr>
      </w:pPr>
      <w:r w:rsidRPr="00104EC6">
        <w:rPr>
          <w:rFonts w:ascii="Palatino Linotype" w:hAnsi="Palatino Linotype" w:cs="Arial"/>
          <w:b/>
          <w:i/>
          <w:color w:val="000000" w:themeColor="text1"/>
        </w:rPr>
        <w:t>“</w:t>
      </w:r>
      <w:r w:rsidR="008F3885" w:rsidRPr="00104EC6">
        <w:rPr>
          <w:rFonts w:ascii="Palatino Linotype" w:hAnsi="Palatino Linotype" w:cs="Arial"/>
          <w:b/>
          <w:i/>
          <w:color w:val="000000" w:themeColor="text1"/>
        </w:rPr>
        <w:t>20230518172545726.pdf</w:t>
      </w:r>
      <w:r w:rsidR="00595E5D" w:rsidRPr="00104EC6">
        <w:rPr>
          <w:rFonts w:ascii="Palatino Linotype" w:hAnsi="Palatino Linotype" w:cs="Arial"/>
          <w:b/>
          <w:i/>
          <w:color w:val="000000" w:themeColor="text1"/>
        </w:rPr>
        <w:t>”</w:t>
      </w:r>
      <w:r w:rsidR="00595E5D" w:rsidRPr="00104EC6">
        <w:rPr>
          <w:rFonts w:ascii="Palatino Linotype" w:hAnsi="Palatino Linotype" w:cs="Arial"/>
          <w:i/>
          <w:color w:val="000000" w:themeColor="text1"/>
        </w:rPr>
        <w:t xml:space="preserve">. </w:t>
      </w:r>
      <w:r w:rsidR="00196037" w:rsidRPr="00104EC6">
        <w:rPr>
          <w:rFonts w:ascii="Palatino Linotype" w:hAnsi="Palatino Linotype" w:cs="Arial"/>
          <w:i/>
          <w:color w:val="000000" w:themeColor="text1"/>
        </w:rPr>
        <w:t>–</w:t>
      </w:r>
      <w:r w:rsidR="003B1200" w:rsidRPr="00104EC6">
        <w:rPr>
          <w:rFonts w:ascii="Palatino Linotype" w:hAnsi="Palatino Linotype" w:cs="Arial"/>
          <w:i/>
          <w:color w:val="000000" w:themeColor="text1"/>
        </w:rPr>
        <w:t xml:space="preserve"> </w:t>
      </w:r>
      <w:r w:rsidR="003B1200" w:rsidRPr="00104EC6">
        <w:rPr>
          <w:rFonts w:ascii="Palatino Linotype" w:hAnsi="Palatino Linotype" w:cs="Arial"/>
          <w:color w:val="000000" w:themeColor="text1"/>
        </w:rPr>
        <w:t>Archivo</w:t>
      </w:r>
      <w:r w:rsidR="00196037" w:rsidRPr="00104EC6">
        <w:rPr>
          <w:rFonts w:ascii="Palatino Linotype" w:hAnsi="Palatino Linotype" w:cs="Arial"/>
          <w:color w:val="000000" w:themeColor="text1"/>
        </w:rPr>
        <w:t xml:space="preserve"> que contiene oficio constante de </w:t>
      </w:r>
      <w:r w:rsidR="003B6E1B" w:rsidRPr="00104EC6">
        <w:rPr>
          <w:rFonts w:ascii="Palatino Linotype" w:hAnsi="Palatino Linotype" w:cs="Arial"/>
          <w:color w:val="000000" w:themeColor="text1"/>
        </w:rPr>
        <w:t>2</w:t>
      </w:r>
      <w:r w:rsidR="00196037" w:rsidRPr="00104EC6">
        <w:rPr>
          <w:rFonts w:ascii="Palatino Linotype" w:hAnsi="Palatino Linotype" w:cs="Arial"/>
          <w:color w:val="000000" w:themeColor="text1"/>
        </w:rPr>
        <w:t xml:space="preserve"> fojas </w:t>
      </w:r>
      <w:r w:rsidR="008F3885" w:rsidRPr="00104EC6">
        <w:rPr>
          <w:rFonts w:ascii="Palatino Linotype" w:hAnsi="Palatino Linotype" w:cs="Arial"/>
          <w:color w:val="000000" w:themeColor="text1"/>
        </w:rPr>
        <w:t>firmado por el Director de Innovación y Comunicación, mediante el cual hace del conocimiento que no se entiende a que se refiere con testigo por ello se entregó en formato Excel el listado de solicitudes y peticiones recibidos en la aplicación Atizapán te Escucha, en el que se presentan números de folio de las peticiones, así como datos complementarios, destacando que obedece a una extracción de datos de la aplicación.</w:t>
      </w:r>
    </w:p>
    <w:p w14:paraId="793967CA" w14:textId="7FD1B3C1" w:rsidR="008F3885" w:rsidRPr="00104EC6" w:rsidRDefault="008F3885" w:rsidP="00A52C9C">
      <w:pPr>
        <w:pStyle w:val="Prrafodelista"/>
        <w:tabs>
          <w:tab w:val="left" w:pos="709"/>
        </w:tabs>
        <w:spacing w:line="360" w:lineRule="auto"/>
        <w:ind w:left="0"/>
        <w:jc w:val="both"/>
        <w:rPr>
          <w:noProof/>
        </w:rPr>
      </w:pPr>
    </w:p>
    <w:p w14:paraId="6DA1015B" w14:textId="77777777" w:rsidR="003A314A" w:rsidRPr="00104EC6" w:rsidRDefault="008F3885" w:rsidP="003A314A">
      <w:pPr>
        <w:pStyle w:val="Prrafodelista"/>
        <w:tabs>
          <w:tab w:val="left" w:pos="709"/>
        </w:tabs>
        <w:spacing w:line="360" w:lineRule="auto"/>
        <w:ind w:left="0"/>
        <w:jc w:val="both"/>
        <w:rPr>
          <w:rFonts w:ascii="Palatino Linotype" w:hAnsi="Palatino Linotype" w:cs="Arial"/>
          <w:b/>
          <w:i/>
          <w:color w:val="000000" w:themeColor="text1"/>
        </w:rPr>
      </w:pPr>
      <w:r w:rsidRPr="00104EC6">
        <w:rPr>
          <w:rFonts w:ascii="Palatino Linotype" w:hAnsi="Palatino Linotype" w:cs="Arial"/>
          <w:b/>
          <w:bCs/>
          <w:color w:val="000000" w:themeColor="text1"/>
        </w:rPr>
        <w:t xml:space="preserve">-2402.pdf.- </w:t>
      </w:r>
      <w:r w:rsidR="003A314A" w:rsidRPr="00104EC6">
        <w:rPr>
          <w:rFonts w:ascii="Palatino Linotype" w:eastAsia="Palatino Linotype" w:hAnsi="Palatino Linotype" w:cs="Palatino Linotype"/>
          <w:iCs/>
          <w:color w:val="000000"/>
          <w:lang w:eastAsia="es-MX"/>
        </w:rPr>
        <w:t>Se remite en formato Excel el listado de las solicitudes y peticiones, recibidos por la Aplicación Atizapán te escucha, en el que se presentan los números de folio de las peticiones, así como datos complementarios, destacando que obedece a una extracción de los datos de la aplicación</w:t>
      </w:r>
    </w:p>
    <w:p w14:paraId="0D6F831B" w14:textId="137111E4" w:rsidR="00A15B8C" w:rsidRDefault="00A15B8C" w:rsidP="0066637D">
      <w:pPr>
        <w:pStyle w:val="Prrafodelista"/>
        <w:spacing w:line="360" w:lineRule="auto"/>
        <w:ind w:left="0"/>
        <w:jc w:val="both"/>
        <w:rPr>
          <w:rFonts w:ascii="Palatino Linotype" w:hAnsi="Palatino Linotype" w:cs="Arial"/>
          <w:b/>
          <w:bCs/>
          <w:lang w:val="es-419"/>
        </w:rPr>
      </w:pPr>
    </w:p>
    <w:p w14:paraId="0E3EAE9F" w14:textId="77777777" w:rsidR="00D91774" w:rsidRPr="00104EC6" w:rsidRDefault="00D91774" w:rsidP="0066637D">
      <w:pPr>
        <w:pStyle w:val="Prrafodelista"/>
        <w:spacing w:line="360" w:lineRule="auto"/>
        <w:ind w:left="0"/>
        <w:jc w:val="both"/>
        <w:rPr>
          <w:rFonts w:ascii="Palatino Linotype" w:hAnsi="Palatino Linotype" w:cs="Arial"/>
          <w:b/>
          <w:bCs/>
          <w:lang w:val="es-419"/>
        </w:rPr>
      </w:pPr>
    </w:p>
    <w:p w14:paraId="2B6ACC7C" w14:textId="77777777" w:rsidR="003A314A" w:rsidRPr="00104EC6" w:rsidRDefault="003A314A" w:rsidP="003A314A">
      <w:pPr>
        <w:widowControl w:val="0"/>
        <w:tabs>
          <w:tab w:val="left" w:pos="0"/>
        </w:tabs>
        <w:spacing w:line="360" w:lineRule="auto"/>
        <w:jc w:val="both"/>
        <w:rPr>
          <w:rFonts w:ascii="Palatino Linotype" w:eastAsia="Palatino Linotype" w:hAnsi="Palatino Linotype" w:cs="Palatino Linotype"/>
          <w:b/>
        </w:rPr>
      </w:pPr>
      <w:r w:rsidRPr="00104EC6">
        <w:rPr>
          <w:rFonts w:ascii="Palatino Linotype" w:eastAsia="Palatino Linotype" w:hAnsi="Palatino Linotype" w:cs="Palatino Linotype"/>
          <w:b/>
        </w:rPr>
        <w:lastRenderedPageBreak/>
        <w:t xml:space="preserve">c) De la ampliación </w:t>
      </w:r>
    </w:p>
    <w:p w14:paraId="3B3388A3" w14:textId="68E2F8E4" w:rsidR="003A314A" w:rsidRPr="00104EC6" w:rsidRDefault="003A314A" w:rsidP="003A314A">
      <w:p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 xml:space="preserve">El </w:t>
      </w:r>
      <w:r w:rsidRPr="00104EC6">
        <w:rPr>
          <w:rFonts w:ascii="Palatino Linotype" w:eastAsia="Palatino Linotype" w:hAnsi="Palatino Linotype" w:cs="Palatino Linotype"/>
          <w:b/>
          <w:color w:val="000000"/>
        </w:rPr>
        <w:t>diecinueve de junio de dos mil veintitrés</w:t>
      </w:r>
      <w:r w:rsidRPr="00104EC6">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430DBC04" w14:textId="77777777" w:rsidR="003A314A" w:rsidRPr="00104EC6" w:rsidRDefault="003A314A" w:rsidP="003A314A">
      <w:pPr>
        <w:spacing w:line="360" w:lineRule="auto"/>
        <w:jc w:val="both"/>
        <w:rPr>
          <w:rFonts w:ascii="Palatino Linotype" w:eastAsia="Palatino Linotype" w:hAnsi="Palatino Linotype" w:cs="Palatino Linotype"/>
          <w:color w:val="000000"/>
        </w:rPr>
      </w:pPr>
    </w:p>
    <w:p w14:paraId="00F2C763"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7CD7E3F3" w14:textId="77777777" w:rsidR="003A314A" w:rsidRPr="00104EC6" w:rsidRDefault="003A314A" w:rsidP="003A314A">
      <w:pPr>
        <w:spacing w:line="360" w:lineRule="auto"/>
        <w:jc w:val="both"/>
        <w:rPr>
          <w:rFonts w:ascii="Palatino Linotype" w:eastAsia="Palatino Linotype" w:hAnsi="Palatino Linotype" w:cs="Palatino Linotype"/>
        </w:rPr>
      </w:pPr>
    </w:p>
    <w:p w14:paraId="0150C9F5"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607195" w14:textId="77777777" w:rsidR="003A314A" w:rsidRPr="00104EC6" w:rsidRDefault="003A314A" w:rsidP="003A314A">
      <w:pPr>
        <w:spacing w:line="360" w:lineRule="auto"/>
        <w:jc w:val="both"/>
        <w:rPr>
          <w:rFonts w:ascii="Palatino Linotype" w:eastAsia="Palatino Linotype" w:hAnsi="Palatino Linotype" w:cs="Palatino Linotype"/>
        </w:rPr>
      </w:pPr>
    </w:p>
    <w:p w14:paraId="75F20FBC" w14:textId="77777777" w:rsidR="003A314A" w:rsidRPr="00104EC6" w:rsidRDefault="003A314A" w:rsidP="003A314A">
      <w:p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rPr>
        <w:t>Así, en términos de lo que establecen los</w:t>
      </w:r>
      <w:r w:rsidRPr="00104EC6">
        <w:rPr>
          <w:rFonts w:ascii="Palatino Linotype" w:eastAsia="Palatino Linotype" w:hAnsi="Palatino Linotype" w:cs="Palatino Linotype"/>
          <w:color w:val="000000"/>
        </w:rPr>
        <w:t xml:space="preserve"> artículos 8.1 y 25 de la Convención Americana sobre Derechos Humanos, los Recursos deben ser sencillos y resolverse en el menor </w:t>
      </w:r>
      <w:r w:rsidRPr="00104EC6">
        <w:rPr>
          <w:rFonts w:ascii="Palatino Linotype" w:eastAsia="Palatino Linotype" w:hAnsi="Palatino Linotype" w:cs="Palatino Linotype"/>
          <w:color w:val="000000"/>
        </w:rPr>
        <w:lastRenderedPageBreak/>
        <w:t>tiempo posible, tomando en consideración la dilación total del procedimiento; esto es, en un plazo razonable.</w:t>
      </w:r>
    </w:p>
    <w:p w14:paraId="625283E3" w14:textId="77777777" w:rsidR="003A314A" w:rsidRPr="00104EC6" w:rsidRDefault="003A314A" w:rsidP="003A314A">
      <w:pPr>
        <w:shd w:val="clear" w:color="auto" w:fill="FFFFFF"/>
        <w:spacing w:line="360" w:lineRule="auto"/>
        <w:jc w:val="both"/>
        <w:rPr>
          <w:rFonts w:ascii="Palatino Linotype" w:eastAsia="Palatino Linotype" w:hAnsi="Palatino Linotype" w:cs="Palatino Linotype"/>
          <w:color w:val="000000"/>
        </w:rPr>
      </w:pPr>
    </w:p>
    <w:p w14:paraId="129A82F2" w14:textId="77777777" w:rsidR="003A314A" w:rsidRPr="00104EC6" w:rsidRDefault="003A314A" w:rsidP="003A314A">
      <w:pPr>
        <w:shd w:val="clear" w:color="auto" w:fill="FFFFFF"/>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C9E2B78" w14:textId="77777777" w:rsidR="003A314A" w:rsidRPr="00104EC6" w:rsidRDefault="003A314A" w:rsidP="003A314A">
      <w:pPr>
        <w:spacing w:line="360" w:lineRule="auto"/>
        <w:jc w:val="both"/>
        <w:rPr>
          <w:rFonts w:ascii="Palatino Linotype" w:eastAsia="Palatino Linotype" w:hAnsi="Palatino Linotype" w:cs="Palatino Linotype"/>
        </w:rPr>
      </w:pPr>
    </w:p>
    <w:p w14:paraId="6AF68537"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0E617B08" w14:textId="77777777" w:rsidR="003A314A" w:rsidRPr="00104EC6" w:rsidRDefault="003A314A" w:rsidP="003A314A">
      <w:pPr>
        <w:spacing w:line="360" w:lineRule="auto"/>
        <w:jc w:val="both"/>
        <w:rPr>
          <w:rFonts w:ascii="Palatino Linotype" w:eastAsia="Palatino Linotype" w:hAnsi="Palatino Linotype" w:cs="Palatino Linotype"/>
        </w:rPr>
      </w:pPr>
    </w:p>
    <w:p w14:paraId="4CB992AF" w14:textId="77777777" w:rsidR="003A314A" w:rsidRPr="00104EC6" w:rsidRDefault="003A314A" w:rsidP="003A314A">
      <w:pPr>
        <w:numPr>
          <w:ilvl w:val="0"/>
          <w:numId w:val="41"/>
        </w:num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063D26EF" w14:textId="77777777" w:rsidR="003A314A" w:rsidRPr="00104EC6" w:rsidRDefault="003A314A" w:rsidP="003A314A">
      <w:pPr>
        <w:numPr>
          <w:ilvl w:val="0"/>
          <w:numId w:val="41"/>
        </w:num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Actividad Procesal del interesado: Acciones u omisiones del interesado.</w:t>
      </w:r>
    </w:p>
    <w:p w14:paraId="730B4CC1" w14:textId="77777777" w:rsidR="003A314A" w:rsidRPr="00104EC6" w:rsidRDefault="003A314A" w:rsidP="003A314A">
      <w:pPr>
        <w:numPr>
          <w:ilvl w:val="0"/>
          <w:numId w:val="41"/>
        </w:num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138C6F38" w14:textId="77777777" w:rsidR="003A314A" w:rsidRPr="00104EC6" w:rsidRDefault="003A314A" w:rsidP="003A314A">
      <w:pPr>
        <w:numPr>
          <w:ilvl w:val="0"/>
          <w:numId w:val="41"/>
        </w:num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0D93686D" w14:textId="77777777" w:rsidR="003A314A" w:rsidRPr="00104EC6" w:rsidRDefault="003A314A" w:rsidP="003A314A">
      <w:pPr>
        <w:spacing w:line="360" w:lineRule="auto"/>
        <w:jc w:val="both"/>
        <w:rPr>
          <w:rFonts w:ascii="Palatino Linotype" w:eastAsia="Palatino Linotype" w:hAnsi="Palatino Linotype" w:cs="Palatino Linotype"/>
        </w:rPr>
      </w:pPr>
    </w:p>
    <w:p w14:paraId="6B19D019" w14:textId="77777777" w:rsidR="003A314A" w:rsidRPr="00104EC6" w:rsidRDefault="003A314A" w:rsidP="003A314A">
      <w:p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04EC6">
        <w:rPr>
          <w:rFonts w:ascii="Palatino Linotype" w:eastAsia="Palatino Linotype" w:hAnsi="Palatino Linotype" w:cs="Palatino Linotype"/>
        </w:rPr>
        <w:lastRenderedPageBreak/>
        <w:t>considerarse normal, debe concluirse que es una excluyente de responsabilidad en relación con la actuación del</w:t>
      </w:r>
      <w:r w:rsidRPr="00104EC6">
        <w:rPr>
          <w:rFonts w:ascii="Palatino Linotype" w:eastAsia="Palatino Linotype" w:hAnsi="Palatino Linotype" w:cs="Palatino Linotype"/>
          <w:color w:val="000000"/>
        </w:rPr>
        <w:t xml:space="preserve"> funcionario, como ha acontecido en el caso que nos ocupa.</w:t>
      </w:r>
    </w:p>
    <w:p w14:paraId="58513941" w14:textId="77777777" w:rsidR="003A314A" w:rsidRPr="00104EC6" w:rsidRDefault="003A314A" w:rsidP="003A314A">
      <w:pPr>
        <w:shd w:val="clear" w:color="auto" w:fill="FFFFFF"/>
        <w:spacing w:line="360" w:lineRule="auto"/>
        <w:jc w:val="both"/>
        <w:rPr>
          <w:rFonts w:ascii="Palatino Linotype" w:eastAsia="Palatino Linotype" w:hAnsi="Palatino Linotype" w:cs="Palatino Linotype"/>
          <w:color w:val="000000"/>
        </w:rPr>
      </w:pPr>
    </w:p>
    <w:p w14:paraId="3F0E5B4A"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“TÉRMINOS PROCESALES. </w:t>
      </w:r>
      <w:r w:rsidRPr="00104EC6">
        <w:rPr>
          <w:rFonts w:ascii="Palatino Linotype" w:eastAsia="Palatino Linotype" w:hAnsi="Palatino Linotype" w:cs="Palatino Linotype"/>
        </w:rPr>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4D0F635" w14:textId="77777777" w:rsidR="003A314A" w:rsidRPr="00104EC6" w:rsidRDefault="003A314A" w:rsidP="003A314A">
      <w:pPr>
        <w:spacing w:line="360" w:lineRule="auto"/>
        <w:jc w:val="both"/>
        <w:rPr>
          <w:rFonts w:ascii="Palatino Linotype" w:eastAsia="Palatino Linotype" w:hAnsi="Palatino Linotype" w:cs="Palatino Linotype"/>
        </w:rPr>
      </w:pPr>
    </w:p>
    <w:p w14:paraId="7F821E4D" w14:textId="77777777" w:rsidR="003A314A" w:rsidRPr="00104EC6" w:rsidRDefault="003A314A" w:rsidP="003A314A">
      <w:pPr>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w:t>
      </w:r>
      <w:r w:rsidRPr="00104EC6">
        <w:rPr>
          <w:rFonts w:ascii="Palatino Linotype" w:eastAsia="Palatino Linotype" w:hAnsi="Palatino Linotype" w:cs="Palatino Linotype"/>
          <w:color w:val="000000"/>
        </w:rPr>
        <w:t>ey, por tratarse de causas de fuerza mayor.</w:t>
      </w:r>
    </w:p>
    <w:p w14:paraId="3DD16204" w14:textId="77777777" w:rsidR="003A314A" w:rsidRPr="00104EC6" w:rsidRDefault="003A314A" w:rsidP="003A314A">
      <w:pPr>
        <w:shd w:val="clear" w:color="auto" w:fill="FFFFFF"/>
        <w:spacing w:line="360" w:lineRule="auto"/>
        <w:jc w:val="both"/>
        <w:rPr>
          <w:rFonts w:ascii="Palatino Linotype" w:eastAsia="Palatino Linotype" w:hAnsi="Palatino Linotype" w:cs="Palatino Linotype"/>
          <w:color w:val="000000"/>
        </w:rPr>
      </w:pPr>
    </w:p>
    <w:p w14:paraId="24A9F89D" w14:textId="77777777" w:rsidR="003A314A" w:rsidRPr="00104EC6" w:rsidRDefault="003A314A" w:rsidP="003A314A">
      <w:pPr>
        <w:shd w:val="clear" w:color="auto" w:fill="FFFFFF"/>
        <w:spacing w:line="360" w:lineRule="auto"/>
        <w:jc w:val="both"/>
        <w:rPr>
          <w:rFonts w:ascii="Palatino Linotype" w:eastAsia="Palatino Linotype" w:hAnsi="Palatino Linotype" w:cs="Palatino Linotype"/>
          <w:color w:val="000000"/>
        </w:rPr>
      </w:pPr>
      <w:r w:rsidRPr="00104EC6">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293431F0"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color w:val="000000"/>
        </w:rPr>
        <w:lastRenderedPageBreak/>
        <w:t xml:space="preserve">PLAZO RAZONABLE PARA RESOLVER. DIMENSIÓN Y EFECTOS DE ESTE CONCEPTO CUANDO SE ADUCE EXCESIVA CARGA DE TRABAJO.” consultable en el Seminario Judicial de la </w:t>
      </w:r>
      <w:r w:rsidRPr="00104EC6">
        <w:rPr>
          <w:rFonts w:ascii="Palatino Linotype" w:eastAsia="Palatino Linotype" w:hAnsi="Palatino Linotype" w:cs="Palatino Linotype"/>
        </w:rPr>
        <w:t>Federación y su gaceta, con el registro digital 2002351.</w:t>
      </w:r>
    </w:p>
    <w:p w14:paraId="526C9E1A" w14:textId="77777777" w:rsidR="003A314A" w:rsidRPr="00104EC6" w:rsidRDefault="003A314A" w:rsidP="003A314A">
      <w:pPr>
        <w:spacing w:line="360" w:lineRule="auto"/>
        <w:jc w:val="both"/>
        <w:rPr>
          <w:rFonts w:ascii="Palatino Linotype" w:eastAsia="Palatino Linotype" w:hAnsi="Palatino Linotype" w:cs="Palatino Linotype"/>
        </w:rPr>
      </w:pPr>
    </w:p>
    <w:p w14:paraId="2BFA2416"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36473543" w14:textId="77777777" w:rsidR="003A314A" w:rsidRPr="00104EC6" w:rsidRDefault="003A314A" w:rsidP="003A314A">
      <w:pPr>
        <w:spacing w:line="360" w:lineRule="auto"/>
        <w:jc w:val="both"/>
        <w:rPr>
          <w:rFonts w:ascii="Palatino Linotype" w:eastAsia="Palatino Linotype" w:hAnsi="Palatino Linotype" w:cs="Palatino Linotype"/>
        </w:rPr>
      </w:pPr>
    </w:p>
    <w:p w14:paraId="64D319F0" w14:textId="77777777" w:rsidR="003A314A" w:rsidRPr="00104EC6" w:rsidRDefault="003A314A" w:rsidP="003A314A">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C805D5" w14:textId="77777777" w:rsidR="003A314A" w:rsidRPr="00104EC6" w:rsidRDefault="003A314A" w:rsidP="0066637D">
      <w:pPr>
        <w:pStyle w:val="Prrafodelista"/>
        <w:spacing w:line="360" w:lineRule="auto"/>
        <w:ind w:left="0"/>
        <w:jc w:val="both"/>
        <w:rPr>
          <w:rFonts w:ascii="Palatino Linotype" w:hAnsi="Palatino Linotype" w:cs="Arial"/>
          <w:b/>
          <w:bCs/>
          <w:lang w:val="es-419"/>
        </w:rPr>
      </w:pPr>
    </w:p>
    <w:p w14:paraId="49E94EF4" w14:textId="39F76201" w:rsidR="00F74A05" w:rsidRPr="00104EC6" w:rsidRDefault="00A15B8C" w:rsidP="0066637D">
      <w:pPr>
        <w:pStyle w:val="Prrafodelista"/>
        <w:spacing w:line="360" w:lineRule="auto"/>
        <w:ind w:left="0"/>
        <w:jc w:val="both"/>
        <w:rPr>
          <w:rFonts w:ascii="Palatino Linotype" w:hAnsi="Palatino Linotype" w:cs="Arial"/>
          <w:b/>
          <w:bCs/>
        </w:rPr>
      </w:pPr>
      <w:r w:rsidRPr="00104EC6">
        <w:rPr>
          <w:rFonts w:ascii="Palatino Linotype" w:hAnsi="Palatino Linotype" w:cs="Arial"/>
          <w:b/>
          <w:bCs/>
          <w:lang w:val="es-419"/>
        </w:rPr>
        <w:t>d</w:t>
      </w:r>
      <w:r w:rsidR="00F74A05" w:rsidRPr="00104EC6">
        <w:rPr>
          <w:rFonts w:ascii="Palatino Linotype" w:hAnsi="Palatino Linotype" w:cs="Arial"/>
          <w:b/>
          <w:bCs/>
        </w:rPr>
        <w:t>) Cierre de Instrucción</w:t>
      </w:r>
    </w:p>
    <w:p w14:paraId="1A9B19D0" w14:textId="32F0FC85" w:rsidR="000C0B7F" w:rsidRPr="00104EC6" w:rsidRDefault="009E2E2C" w:rsidP="0066637D">
      <w:pPr>
        <w:spacing w:line="360" w:lineRule="auto"/>
        <w:jc w:val="both"/>
        <w:rPr>
          <w:rFonts w:ascii="Palatino Linotype" w:hAnsi="Palatino Linotype" w:cs="Arial"/>
          <w:color w:val="000000" w:themeColor="text1"/>
        </w:rPr>
      </w:pPr>
      <w:r w:rsidRPr="00104EC6">
        <w:rPr>
          <w:rFonts w:ascii="Palatino Linotype" w:hAnsi="Palatino Linotype"/>
          <w:color w:val="000000" w:themeColor="text1"/>
        </w:rPr>
        <w:t>Una vez analizado el estado procesal que guarda el expediente, el</w:t>
      </w:r>
      <w:r w:rsidR="00B73841" w:rsidRPr="00104EC6">
        <w:rPr>
          <w:rFonts w:ascii="Palatino Linotype" w:hAnsi="Palatino Linotype"/>
          <w:color w:val="000000" w:themeColor="text1"/>
        </w:rPr>
        <w:t xml:space="preserve"> </w:t>
      </w:r>
      <w:r w:rsidR="007543F9" w:rsidRPr="00104EC6">
        <w:rPr>
          <w:rFonts w:ascii="Palatino Linotype" w:hAnsi="Palatino Linotype"/>
          <w:color w:val="000000" w:themeColor="text1"/>
        </w:rPr>
        <w:t>veinte</w:t>
      </w:r>
      <w:r w:rsidR="00595E5D" w:rsidRPr="00104EC6">
        <w:rPr>
          <w:rFonts w:ascii="Palatino Linotype" w:hAnsi="Palatino Linotype"/>
          <w:color w:val="000000" w:themeColor="text1"/>
        </w:rPr>
        <w:t xml:space="preserve"> de </w:t>
      </w:r>
      <w:r w:rsidR="003A314A" w:rsidRPr="00104EC6">
        <w:rPr>
          <w:rFonts w:ascii="Palatino Linotype" w:hAnsi="Palatino Linotype"/>
          <w:color w:val="000000" w:themeColor="text1"/>
        </w:rPr>
        <w:t>febrero</w:t>
      </w:r>
      <w:r w:rsidR="00B73841" w:rsidRPr="00104EC6">
        <w:rPr>
          <w:rFonts w:ascii="Palatino Linotype" w:hAnsi="Palatino Linotype"/>
          <w:color w:val="000000" w:themeColor="text1"/>
        </w:rPr>
        <w:t xml:space="preserve"> de dos mil veinti</w:t>
      </w:r>
      <w:r w:rsidR="00104EC6" w:rsidRPr="00104EC6">
        <w:rPr>
          <w:rFonts w:ascii="Palatino Linotype" w:hAnsi="Palatino Linotype"/>
          <w:color w:val="000000" w:themeColor="text1"/>
        </w:rPr>
        <w:t>cuatro</w:t>
      </w:r>
      <w:r w:rsidR="00B73841" w:rsidRPr="00104EC6">
        <w:rPr>
          <w:rFonts w:ascii="Palatino Linotype" w:hAnsi="Palatino Linotype"/>
          <w:color w:val="000000" w:themeColor="text1"/>
        </w:rPr>
        <w:t>,</w:t>
      </w:r>
      <w:r w:rsidR="000171D8" w:rsidRPr="00104EC6">
        <w:rPr>
          <w:rFonts w:ascii="Palatino Linotype" w:hAnsi="Palatino Linotype"/>
          <w:color w:val="000000" w:themeColor="text1"/>
        </w:rPr>
        <w:t xml:space="preserve"> </w:t>
      </w:r>
      <w:r w:rsidR="00CE22BE" w:rsidRPr="00104EC6">
        <w:rPr>
          <w:rFonts w:ascii="Palatino Linotype" w:hAnsi="Palatino Linotype"/>
          <w:color w:val="000000" w:themeColor="text1"/>
        </w:rPr>
        <w:t>la</w:t>
      </w:r>
      <w:r w:rsidR="00F74502" w:rsidRPr="00104EC6">
        <w:rPr>
          <w:rFonts w:ascii="Palatino Linotype" w:hAnsi="Palatino Linotype"/>
          <w:color w:val="000000" w:themeColor="text1"/>
        </w:rPr>
        <w:t xml:space="preserve"> </w:t>
      </w:r>
      <w:r w:rsidR="00C77536" w:rsidRPr="00104EC6">
        <w:rPr>
          <w:rFonts w:ascii="Palatino Linotype" w:hAnsi="Palatino Linotype"/>
          <w:b/>
          <w:color w:val="000000" w:themeColor="text1"/>
        </w:rPr>
        <w:t>Comisionada Sharon Cristina Morales Martínez</w:t>
      </w:r>
      <w:r w:rsidR="00C77536" w:rsidRPr="00104EC6">
        <w:rPr>
          <w:rFonts w:ascii="Palatino Linotype" w:hAnsi="Palatino Linotype"/>
          <w:color w:val="000000" w:themeColor="text1"/>
          <w:lang w:val="es-419"/>
        </w:rPr>
        <w:t xml:space="preserve"> </w:t>
      </w:r>
      <w:r w:rsidRPr="00104EC6">
        <w:rPr>
          <w:rFonts w:ascii="Palatino Linotype" w:hAnsi="Palatino Linotype"/>
          <w:color w:val="000000" w:themeColor="text1"/>
        </w:rPr>
        <w:t>acordó el cierre de instrucción;</w:t>
      </w:r>
      <w:r w:rsidR="00C2778A" w:rsidRPr="00104EC6">
        <w:rPr>
          <w:rFonts w:ascii="Palatino Linotype" w:hAnsi="Palatino Linotype" w:cs="Arial"/>
        </w:rPr>
        <w:t xml:space="preserve"> así como</w:t>
      </w:r>
      <w:r w:rsidRPr="00104EC6">
        <w:rPr>
          <w:rFonts w:ascii="Palatino Linotype" w:hAnsi="Palatino Linotype" w:cs="Arial"/>
        </w:rPr>
        <w:t>,</w:t>
      </w:r>
      <w:r w:rsidR="00C2778A" w:rsidRPr="00104EC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04EC6">
        <w:rPr>
          <w:rFonts w:ascii="Palatino Linotype" w:hAnsi="Palatino Linotype" w:cs="Arial"/>
        </w:rPr>
        <w:t>Información Pública</w:t>
      </w:r>
      <w:r w:rsidR="00C2778A" w:rsidRPr="00104EC6">
        <w:rPr>
          <w:rFonts w:ascii="Palatino Linotype" w:hAnsi="Palatino Linotype" w:cs="Arial"/>
        </w:rPr>
        <w:t xml:space="preserve"> del Estado de México y Municipios</w:t>
      </w:r>
      <w:r w:rsidR="00104EC6" w:rsidRPr="00104EC6">
        <w:rPr>
          <w:rFonts w:ascii="Palatino Linotype" w:hAnsi="Palatino Linotype" w:cs="Arial"/>
          <w:color w:val="000000" w:themeColor="text1"/>
        </w:rPr>
        <w:t xml:space="preserve">. </w:t>
      </w:r>
    </w:p>
    <w:p w14:paraId="0AC689BD" w14:textId="77777777" w:rsidR="00ED6154" w:rsidRDefault="00ED6154" w:rsidP="0066637D">
      <w:pPr>
        <w:spacing w:line="360" w:lineRule="auto"/>
        <w:jc w:val="both"/>
        <w:rPr>
          <w:rFonts w:ascii="Palatino Linotype" w:hAnsi="Palatino Linotype" w:cs="Arial"/>
          <w:color w:val="000000" w:themeColor="text1"/>
        </w:rPr>
      </w:pPr>
    </w:p>
    <w:p w14:paraId="15BDC329" w14:textId="77777777" w:rsidR="00D91774" w:rsidRDefault="00D91774" w:rsidP="0066637D">
      <w:pPr>
        <w:spacing w:line="360" w:lineRule="auto"/>
        <w:jc w:val="both"/>
        <w:rPr>
          <w:rFonts w:ascii="Palatino Linotype" w:hAnsi="Palatino Linotype" w:cs="Arial"/>
          <w:color w:val="000000" w:themeColor="text1"/>
        </w:rPr>
      </w:pPr>
    </w:p>
    <w:p w14:paraId="2BF4B49E" w14:textId="77777777" w:rsidR="00D91774" w:rsidRDefault="00D91774" w:rsidP="0066637D">
      <w:pPr>
        <w:spacing w:line="360" w:lineRule="auto"/>
        <w:jc w:val="both"/>
        <w:rPr>
          <w:rFonts w:ascii="Palatino Linotype" w:hAnsi="Palatino Linotype" w:cs="Arial"/>
          <w:color w:val="000000" w:themeColor="text1"/>
        </w:rPr>
      </w:pPr>
    </w:p>
    <w:p w14:paraId="65C1D821" w14:textId="77777777" w:rsidR="00D91774" w:rsidRDefault="00D91774" w:rsidP="0066637D">
      <w:pPr>
        <w:spacing w:line="360" w:lineRule="auto"/>
        <w:jc w:val="both"/>
        <w:rPr>
          <w:rFonts w:ascii="Palatino Linotype" w:hAnsi="Palatino Linotype" w:cs="Arial"/>
          <w:color w:val="000000" w:themeColor="text1"/>
        </w:rPr>
      </w:pPr>
    </w:p>
    <w:p w14:paraId="588D55CF" w14:textId="77777777" w:rsidR="00D91774" w:rsidRPr="00104EC6" w:rsidRDefault="00D91774" w:rsidP="0066637D">
      <w:pPr>
        <w:spacing w:line="360" w:lineRule="auto"/>
        <w:jc w:val="both"/>
        <w:rPr>
          <w:rFonts w:ascii="Palatino Linotype" w:hAnsi="Palatino Linotype" w:cs="Arial"/>
          <w:color w:val="000000" w:themeColor="text1"/>
        </w:rPr>
      </w:pPr>
    </w:p>
    <w:p w14:paraId="3AB9D768" w14:textId="77777777" w:rsidR="000171D8" w:rsidRPr="00104EC6" w:rsidRDefault="000171D8" w:rsidP="0066637D">
      <w:pPr>
        <w:jc w:val="center"/>
        <w:rPr>
          <w:rFonts w:ascii="Palatino Linotype" w:hAnsi="Palatino Linotype" w:cs="Arial"/>
          <w:b/>
          <w:bCs/>
          <w:color w:val="000000" w:themeColor="text1"/>
          <w:spacing w:val="60"/>
          <w:sz w:val="28"/>
        </w:rPr>
      </w:pPr>
      <w:r w:rsidRPr="00104EC6">
        <w:rPr>
          <w:rFonts w:ascii="Palatino Linotype" w:hAnsi="Palatino Linotype" w:cs="Arial"/>
          <w:b/>
          <w:bCs/>
          <w:color w:val="000000" w:themeColor="text1"/>
          <w:spacing w:val="60"/>
          <w:sz w:val="28"/>
        </w:rPr>
        <w:lastRenderedPageBreak/>
        <w:t>CONSIDERANDO</w:t>
      </w:r>
    </w:p>
    <w:p w14:paraId="05A8171A" w14:textId="77777777" w:rsidR="00297119" w:rsidRPr="00104EC6"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104EC6" w:rsidRDefault="000171D8" w:rsidP="0066637D">
      <w:pPr>
        <w:spacing w:line="360" w:lineRule="auto"/>
        <w:ind w:right="50"/>
        <w:jc w:val="both"/>
        <w:rPr>
          <w:rFonts w:ascii="Palatino Linotype" w:hAnsi="Palatino Linotype"/>
          <w:b/>
          <w:color w:val="000000" w:themeColor="text1"/>
        </w:rPr>
      </w:pPr>
      <w:r w:rsidRPr="00104EC6">
        <w:rPr>
          <w:rFonts w:ascii="Palatino Linotype" w:hAnsi="Palatino Linotype"/>
          <w:b/>
          <w:color w:val="000000" w:themeColor="text1"/>
          <w:sz w:val="28"/>
          <w:szCs w:val="28"/>
        </w:rPr>
        <w:t>PRIMERO</w:t>
      </w:r>
      <w:r w:rsidRPr="00104EC6">
        <w:rPr>
          <w:rFonts w:ascii="Palatino Linotype" w:hAnsi="Palatino Linotype"/>
          <w:b/>
          <w:color w:val="000000" w:themeColor="text1"/>
        </w:rPr>
        <w:t>.</w:t>
      </w:r>
      <w:r w:rsidRPr="00104EC6">
        <w:rPr>
          <w:rFonts w:ascii="Palatino Linotype" w:hAnsi="Palatino Linotype"/>
          <w:color w:val="000000" w:themeColor="text1"/>
        </w:rPr>
        <w:t xml:space="preserve"> </w:t>
      </w:r>
      <w:r w:rsidRPr="00104EC6">
        <w:rPr>
          <w:rFonts w:ascii="Palatino Linotype" w:hAnsi="Palatino Linotype"/>
          <w:b/>
          <w:color w:val="000000" w:themeColor="text1"/>
        </w:rPr>
        <w:t>Competencia</w:t>
      </w:r>
      <w:r w:rsidRPr="00104EC6">
        <w:rPr>
          <w:rFonts w:ascii="Palatino Linotype" w:hAnsi="Palatino Linotype"/>
          <w:color w:val="000000" w:themeColor="text1"/>
        </w:rPr>
        <w:t>.</w:t>
      </w:r>
      <w:r w:rsidRPr="00104EC6">
        <w:rPr>
          <w:rFonts w:ascii="Palatino Linotype" w:hAnsi="Palatino Linotype"/>
          <w:b/>
          <w:color w:val="000000" w:themeColor="text1"/>
        </w:rPr>
        <w:t xml:space="preserve"> </w:t>
      </w:r>
    </w:p>
    <w:p w14:paraId="07007E92" w14:textId="090F2596" w:rsidR="008B239D" w:rsidRPr="00104EC6" w:rsidRDefault="008B239D" w:rsidP="0066637D">
      <w:pPr>
        <w:spacing w:line="360" w:lineRule="auto"/>
        <w:ind w:right="50"/>
        <w:jc w:val="both"/>
        <w:rPr>
          <w:rFonts w:ascii="Palatino Linotype" w:hAnsi="Palatino Linotype" w:cs="Arial"/>
          <w:color w:val="000000" w:themeColor="text1"/>
        </w:rPr>
      </w:pPr>
      <w:r w:rsidRPr="00104EC6">
        <w:rPr>
          <w:rFonts w:ascii="Palatino Linotype" w:hAnsi="Palatino Linotype"/>
          <w:color w:val="000000" w:themeColor="text1"/>
        </w:rPr>
        <w:t xml:space="preserve">Este Instituto de Transparencia, Acceso a la </w:t>
      </w:r>
      <w:r w:rsidR="00D86297" w:rsidRPr="00104EC6">
        <w:rPr>
          <w:rFonts w:ascii="Palatino Linotype" w:hAnsi="Palatino Linotype"/>
          <w:color w:val="000000" w:themeColor="text1"/>
        </w:rPr>
        <w:t>Información Pública</w:t>
      </w:r>
      <w:r w:rsidRPr="00104EC6">
        <w:rPr>
          <w:rFonts w:ascii="Palatino Linotype" w:hAnsi="Palatino Linotype"/>
          <w:color w:val="000000" w:themeColor="text1"/>
        </w:rPr>
        <w:t xml:space="preserve"> y Protección de Datos Personales del Estado de México y Municipios, es competente para </w:t>
      </w:r>
      <w:r w:rsidR="00CB5585" w:rsidRPr="00104EC6">
        <w:rPr>
          <w:rFonts w:ascii="Palatino Linotype" w:hAnsi="Palatino Linotype"/>
          <w:color w:val="000000" w:themeColor="text1"/>
        </w:rPr>
        <w:t xml:space="preserve">conocer y resolver el presente </w:t>
      </w:r>
      <w:r w:rsidR="00D86297" w:rsidRPr="00104EC6">
        <w:rPr>
          <w:rFonts w:ascii="Palatino Linotype" w:hAnsi="Palatino Linotype"/>
          <w:color w:val="000000" w:themeColor="text1"/>
        </w:rPr>
        <w:t>Recurso Revisión</w:t>
      </w:r>
      <w:r w:rsidRPr="00104EC6">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04EC6">
        <w:rPr>
          <w:rFonts w:ascii="Palatino Linotype" w:hAnsi="Palatino Linotype"/>
          <w:color w:val="000000" w:themeColor="text1"/>
        </w:rPr>
        <w:t xml:space="preserve"> ordinal</w:t>
      </w:r>
      <w:r w:rsidRPr="00104EC6">
        <w:rPr>
          <w:rFonts w:ascii="Palatino Linotype" w:hAnsi="Palatino Linotype"/>
          <w:color w:val="000000" w:themeColor="text1"/>
        </w:rPr>
        <w:t xml:space="preserve"> 2</w:t>
      </w:r>
      <w:r w:rsidR="00727578" w:rsidRPr="00104EC6">
        <w:rPr>
          <w:rFonts w:ascii="Palatino Linotype" w:hAnsi="Palatino Linotype"/>
          <w:color w:val="000000" w:themeColor="text1"/>
        </w:rPr>
        <w:t>,</w:t>
      </w:r>
      <w:r w:rsidRPr="00104EC6">
        <w:rPr>
          <w:rFonts w:ascii="Palatino Linotype" w:hAnsi="Palatino Linotype"/>
          <w:color w:val="000000" w:themeColor="text1"/>
        </w:rPr>
        <w:t xml:space="preserve"> fracción II, 13, 29, 36, fracciones I y II, 176, 178, 179, 181 párrafo tercero y 185 de la Ley de Transparencia y Acceso a la </w:t>
      </w:r>
      <w:r w:rsidR="00D86297" w:rsidRPr="00104EC6">
        <w:rPr>
          <w:rFonts w:ascii="Palatino Linotype" w:hAnsi="Palatino Linotype"/>
          <w:color w:val="000000" w:themeColor="text1"/>
        </w:rPr>
        <w:t>Información Pública</w:t>
      </w:r>
      <w:r w:rsidRPr="00104EC6">
        <w:rPr>
          <w:rFonts w:ascii="Palatino Linotype" w:hAnsi="Palatino Linotype"/>
          <w:color w:val="000000" w:themeColor="text1"/>
        </w:rPr>
        <w:t xml:space="preserve"> del Estado de México y Municipios</w:t>
      </w:r>
      <w:r w:rsidRPr="00104EC6">
        <w:rPr>
          <w:rFonts w:ascii="Palatino Linotype" w:hAnsi="Palatino Linotype" w:cs="Arial"/>
          <w:color w:val="000000" w:themeColor="text1"/>
        </w:rPr>
        <w:t>; y 9, fracciones I y XXI</w:t>
      </w:r>
      <w:r w:rsidR="007543F9" w:rsidRPr="00104EC6">
        <w:rPr>
          <w:rFonts w:ascii="Palatino Linotype" w:hAnsi="Palatino Linotype" w:cs="Arial"/>
          <w:color w:val="000000" w:themeColor="text1"/>
        </w:rPr>
        <w:t>II</w:t>
      </w:r>
      <w:r w:rsidRPr="00104EC6">
        <w:rPr>
          <w:rFonts w:ascii="Palatino Linotype" w:hAnsi="Palatino Linotype" w:cs="Arial"/>
          <w:color w:val="000000" w:themeColor="text1"/>
        </w:rPr>
        <w:t xml:space="preserve"> y 11 del Reglamento Interior del Instituto de Transparencia, Acceso a la </w:t>
      </w:r>
      <w:r w:rsidR="00D86297" w:rsidRPr="00104EC6">
        <w:rPr>
          <w:rFonts w:ascii="Palatino Linotype" w:hAnsi="Palatino Linotype" w:cs="Arial"/>
          <w:color w:val="000000" w:themeColor="text1"/>
        </w:rPr>
        <w:t>Información Pública</w:t>
      </w:r>
      <w:r w:rsidRPr="00104EC6">
        <w:rPr>
          <w:rFonts w:ascii="Palatino Linotype" w:hAnsi="Palatino Linotype" w:cs="Arial"/>
          <w:color w:val="000000" w:themeColor="text1"/>
        </w:rPr>
        <w:t xml:space="preserve"> y Protección de Datos Personales del Estado de México y Municipios.</w:t>
      </w:r>
    </w:p>
    <w:p w14:paraId="7C921926" w14:textId="77777777" w:rsidR="000A6CC7" w:rsidRPr="00104EC6"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104EC6" w:rsidRDefault="000171D8" w:rsidP="0066637D">
      <w:pPr>
        <w:spacing w:line="360" w:lineRule="auto"/>
        <w:jc w:val="both"/>
        <w:rPr>
          <w:rFonts w:ascii="Palatino Linotype" w:hAnsi="Palatino Linotype" w:cs="Arial"/>
          <w:b/>
          <w:color w:val="000000" w:themeColor="text1"/>
        </w:rPr>
      </w:pPr>
      <w:r w:rsidRPr="00104EC6">
        <w:rPr>
          <w:rFonts w:ascii="Palatino Linotype" w:hAnsi="Palatino Linotype" w:cs="Arial"/>
          <w:b/>
          <w:color w:val="000000" w:themeColor="text1"/>
          <w:sz w:val="28"/>
        </w:rPr>
        <w:t>SEGUNDO</w:t>
      </w:r>
      <w:r w:rsidRPr="00104EC6">
        <w:rPr>
          <w:rFonts w:ascii="Palatino Linotype" w:hAnsi="Palatino Linotype" w:cs="Arial"/>
          <w:b/>
          <w:color w:val="000000" w:themeColor="text1"/>
        </w:rPr>
        <w:t xml:space="preserve">. Interés. </w:t>
      </w:r>
    </w:p>
    <w:p w14:paraId="62DE6AC3" w14:textId="09F28CF9" w:rsidR="005B5043" w:rsidRPr="00104EC6" w:rsidRDefault="000171D8" w:rsidP="0066637D">
      <w:pPr>
        <w:spacing w:line="360" w:lineRule="auto"/>
        <w:jc w:val="both"/>
        <w:rPr>
          <w:rFonts w:ascii="Palatino Linotype" w:hAnsi="Palatino Linotype" w:cs="Arial"/>
          <w:b/>
          <w:bCs/>
          <w:color w:val="000000" w:themeColor="text1"/>
        </w:rPr>
      </w:pPr>
      <w:r w:rsidRPr="00104EC6">
        <w:rPr>
          <w:rFonts w:ascii="Palatino Linotype" w:hAnsi="Palatino Linotype" w:cs="Arial"/>
          <w:bCs/>
          <w:color w:val="000000" w:themeColor="text1"/>
        </w:rPr>
        <w:t xml:space="preserve">El </w:t>
      </w:r>
      <w:r w:rsidR="00D86297" w:rsidRPr="00104EC6">
        <w:rPr>
          <w:rFonts w:ascii="Palatino Linotype" w:hAnsi="Palatino Linotype" w:cs="Arial"/>
          <w:bCs/>
          <w:color w:val="000000" w:themeColor="text1"/>
        </w:rPr>
        <w:t>Recurso Revisión</w:t>
      </w:r>
      <w:r w:rsidRPr="00104EC6">
        <w:rPr>
          <w:rFonts w:ascii="Palatino Linotype" w:hAnsi="Palatino Linotype" w:cs="Arial"/>
          <w:bCs/>
          <w:color w:val="000000" w:themeColor="text1"/>
        </w:rPr>
        <w:t xml:space="preserve"> fue interpuesto por parte legítima, en atención a que se presentó por </w:t>
      </w:r>
      <w:r w:rsidR="00D667BF" w:rsidRPr="00104EC6">
        <w:rPr>
          <w:rFonts w:ascii="Palatino Linotype" w:hAnsi="Palatino Linotype" w:cs="Arial"/>
          <w:b/>
          <w:color w:val="000000" w:themeColor="text1"/>
        </w:rPr>
        <w:t>EL RECURENTE</w:t>
      </w:r>
      <w:r w:rsidRPr="00104EC6">
        <w:rPr>
          <w:rFonts w:ascii="Palatino Linotype" w:hAnsi="Palatino Linotype" w:cs="Arial"/>
          <w:b/>
          <w:bCs/>
          <w:color w:val="000000" w:themeColor="text1"/>
        </w:rPr>
        <w:t>,</w:t>
      </w:r>
      <w:r w:rsidRPr="00104EC6">
        <w:rPr>
          <w:rFonts w:ascii="Palatino Linotype" w:hAnsi="Palatino Linotype" w:cs="Arial"/>
          <w:bCs/>
          <w:color w:val="000000" w:themeColor="text1"/>
        </w:rPr>
        <w:t xml:space="preserve"> quien es la misma persona que formuló la solicitud de acceso a la </w:t>
      </w:r>
      <w:r w:rsidR="00D86297" w:rsidRPr="00104EC6">
        <w:rPr>
          <w:rFonts w:ascii="Palatino Linotype" w:hAnsi="Palatino Linotype" w:cs="Arial"/>
          <w:bCs/>
          <w:color w:val="000000" w:themeColor="text1"/>
        </w:rPr>
        <w:t>Información Pública</w:t>
      </w:r>
      <w:r w:rsidRPr="00104EC6">
        <w:rPr>
          <w:rFonts w:ascii="Palatino Linotype" w:hAnsi="Palatino Linotype" w:cs="Arial"/>
          <w:bCs/>
          <w:color w:val="000000" w:themeColor="text1"/>
        </w:rPr>
        <w:t xml:space="preserve"> al </w:t>
      </w:r>
      <w:r w:rsidRPr="00104EC6">
        <w:rPr>
          <w:rFonts w:ascii="Palatino Linotype" w:hAnsi="Palatino Linotype" w:cs="Arial"/>
          <w:b/>
          <w:bCs/>
          <w:color w:val="000000" w:themeColor="text1"/>
        </w:rPr>
        <w:t>SUJETO OBLIGADO</w:t>
      </w:r>
      <w:r w:rsidR="005B5043" w:rsidRPr="00104EC6">
        <w:rPr>
          <w:rFonts w:ascii="Palatino Linotype" w:hAnsi="Palatino Linotype" w:cs="Arial"/>
          <w:b/>
          <w:bCs/>
          <w:color w:val="000000" w:themeColor="text1"/>
        </w:rPr>
        <w:t xml:space="preserve">, </w:t>
      </w:r>
      <w:r w:rsidR="005B5043" w:rsidRPr="00104EC6">
        <w:rPr>
          <w:rFonts w:ascii="Palatino Linotype" w:hAnsi="Palatino Linotype" w:cs="Arial"/>
          <w:bCs/>
          <w:color w:val="000000" w:themeColor="text1"/>
        </w:rPr>
        <w:t xml:space="preserve">pues para ello, es </w:t>
      </w:r>
      <w:r w:rsidR="005B5043" w:rsidRPr="00104EC6">
        <w:rPr>
          <w:rFonts w:ascii="Palatino Linotype" w:hAnsi="Palatino Linotype" w:cs="Arial"/>
          <w:color w:val="000000"/>
          <w:lang w:eastAsia="es-MX"/>
        </w:rPr>
        <w:t xml:space="preserve">necesario que el particular ingrese al </w:t>
      </w:r>
      <w:r w:rsidR="005B5043" w:rsidRPr="00104EC6">
        <w:rPr>
          <w:rFonts w:ascii="Palatino Linotype" w:hAnsi="Palatino Linotype" w:cs="Arial"/>
          <w:b/>
          <w:color w:val="000000"/>
          <w:lang w:eastAsia="es-MX"/>
        </w:rPr>
        <w:t xml:space="preserve">SAIMEX </w:t>
      </w:r>
      <w:r w:rsidR="005B5043" w:rsidRPr="00104EC6">
        <w:rPr>
          <w:rFonts w:ascii="Palatino Linotype" w:hAnsi="Palatino Linotype" w:cs="Arial"/>
          <w:color w:val="000000"/>
          <w:lang w:eastAsia="es-MX"/>
        </w:rPr>
        <w:t>mediante la utilización de su clave de usuario y contraseña.</w:t>
      </w:r>
    </w:p>
    <w:p w14:paraId="104423D5" w14:textId="77777777" w:rsidR="000171D8" w:rsidRDefault="000171D8" w:rsidP="0066637D">
      <w:pPr>
        <w:spacing w:line="360" w:lineRule="auto"/>
        <w:jc w:val="both"/>
        <w:rPr>
          <w:rFonts w:ascii="Palatino Linotype" w:hAnsi="Palatino Linotype" w:cs="Arial"/>
          <w:b/>
          <w:color w:val="000000" w:themeColor="text1"/>
          <w:szCs w:val="28"/>
        </w:rPr>
      </w:pPr>
    </w:p>
    <w:p w14:paraId="4121CEA6" w14:textId="77777777" w:rsidR="00D91774" w:rsidRDefault="00D91774" w:rsidP="0066637D">
      <w:pPr>
        <w:spacing w:line="360" w:lineRule="auto"/>
        <w:jc w:val="both"/>
        <w:rPr>
          <w:rFonts w:ascii="Palatino Linotype" w:hAnsi="Palatino Linotype" w:cs="Arial"/>
          <w:b/>
          <w:color w:val="000000" w:themeColor="text1"/>
          <w:szCs w:val="28"/>
        </w:rPr>
      </w:pPr>
    </w:p>
    <w:p w14:paraId="49019816" w14:textId="77777777" w:rsidR="00D91774" w:rsidRPr="00104EC6" w:rsidRDefault="00D91774" w:rsidP="0066637D">
      <w:pPr>
        <w:spacing w:line="360" w:lineRule="auto"/>
        <w:jc w:val="both"/>
        <w:rPr>
          <w:rFonts w:ascii="Palatino Linotype" w:hAnsi="Palatino Linotype" w:cs="Arial"/>
          <w:b/>
          <w:color w:val="000000" w:themeColor="text1"/>
          <w:szCs w:val="28"/>
        </w:rPr>
      </w:pPr>
    </w:p>
    <w:p w14:paraId="5D2C0B1A" w14:textId="77777777" w:rsidR="00A15B8C" w:rsidRPr="00104EC6"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104EC6">
        <w:rPr>
          <w:rFonts w:ascii="Palatino Linotype" w:hAnsi="Palatino Linotype" w:cs="Arial"/>
          <w:b/>
          <w:color w:val="000000" w:themeColor="text1"/>
          <w:sz w:val="28"/>
          <w:szCs w:val="28"/>
        </w:rPr>
        <w:lastRenderedPageBreak/>
        <w:t xml:space="preserve">TERCERO. </w:t>
      </w:r>
      <w:r w:rsidRPr="00104EC6">
        <w:rPr>
          <w:rFonts w:ascii="Palatino Linotype" w:hAnsi="Palatino Linotype" w:cs="Arial"/>
          <w:b/>
          <w:color w:val="000000" w:themeColor="text1"/>
          <w:lang w:val="es-ES"/>
        </w:rPr>
        <w:t xml:space="preserve">Oportunidad. </w:t>
      </w:r>
    </w:p>
    <w:p w14:paraId="7DB2C4CD" w14:textId="3EB638B1" w:rsidR="00A15B8C" w:rsidRPr="00104EC6"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104EC6">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D667BF" w:rsidRPr="00104EC6">
        <w:rPr>
          <w:rFonts w:ascii="Palatino Linotype" w:eastAsia="Palatino Linotype" w:hAnsi="Palatino Linotype" w:cs="Palatino Linotype"/>
          <w:b/>
        </w:rPr>
        <w:t>EL RECURENTE</w:t>
      </w:r>
      <w:r w:rsidRPr="00104EC6">
        <w:rPr>
          <w:rFonts w:ascii="Palatino Linotype" w:eastAsia="Palatino Linotype" w:hAnsi="Palatino Linotype" w:cs="Palatino Linotype"/>
          <w:b/>
          <w:color w:val="000000"/>
        </w:rPr>
        <w:t xml:space="preserve"> </w:t>
      </w:r>
      <w:r w:rsidRPr="00104EC6">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104EC6"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104EC6" w:rsidRDefault="00A15B8C" w:rsidP="00A15B8C">
      <w:pPr>
        <w:ind w:left="851" w:right="899"/>
        <w:jc w:val="both"/>
        <w:rPr>
          <w:rFonts w:ascii="Palatino Linotype" w:eastAsia="Palatino Linotype" w:hAnsi="Palatino Linotype" w:cs="Palatino Linotype"/>
          <w:i/>
          <w:sz w:val="22"/>
          <w:szCs w:val="22"/>
        </w:rPr>
      </w:pPr>
      <w:r w:rsidRPr="00104EC6">
        <w:rPr>
          <w:rFonts w:ascii="Palatino Linotype" w:eastAsia="Palatino Linotype" w:hAnsi="Palatino Linotype" w:cs="Palatino Linotype"/>
          <w:i/>
          <w:sz w:val="22"/>
          <w:szCs w:val="22"/>
        </w:rPr>
        <w:t>“</w:t>
      </w:r>
      <w:r w:rsidRPr="00104EC6">
        <w:rPr>
          <w:rFonts w:ascii="Palatino Linotype" w:eastAsia="Palatino Linotype" w:hAnsi="Palatino Linotype" w:cs="Palatino Linotype"/>
          <w:b/>
          <w:i/>
          <w:sz w:val="22"/>
          <w:szCs w:val="22"/>
        </w:rPr>
        <w:t>Artículo 178.</w:t>
      </w:r>
      <w:r w:rsidRPr="00104EC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104EC6"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104EC6" w:rsidRDefault="00A15B8C" w:rsidP="00A15B8C">
      <w:pPr>
        <w:ind w:left="851" w:right="899"/>
        <w:jc w:val="both"/>
        <w:rPr>
          <w:rFonts w:ascii="Palatino Linotype" w:eastAsia="Palatino Linotype" w:hAnsi="Palatino Linotype" w:cs="Palatino Linotype"/>
          <w:i/>
          <w:sz w:val="22"/>
          <w:szCs w:val="22"/>
        </w:rPr>
      </w:pPr>
      <w:r w:rsidRPr="00104EC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104EC6"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104EC6" w:rsidRDefault="00A15B8C" w:rsidP="00A15B8C">
      <w:pPr>
        <w:ind w:left="851" w:right="899"/>
        <w:jc w:val="both"/>
        <w:rPr>
          <w:rFonts w:ascii="Palatino Linotype" w:eastAsia="Palatino Linotype" w:hAnsi="Palatino Linotype" w:cs="Palatino Linotype"/>
          <w:i/>
          <w:sz w:val="22"/>
          <w:szCs w:val="22"/>
        </w:rPr>
      </w:pPr>
      <w:r w:rsidRPr="00104EC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104EC6" w:rsidRDefault="00A15B8C" w:rsidP="00A15B8C">
      <w:pPr>
        <w:ind w:left="720" w:right="709"/>
        <w:jc w:val="both"/>
        <w:rPr>
          <w:rFonts w:ascii="Palatino Linotype" w:eastAsia="Palatino Linotype" w:hAnsi="Palatino Linotype" w:cs="Palatino Linotype"/>
          <w:i/>
          <w:sz w:val="22"/>
          <w:szCs w:val="22"/>
        </w:rPr>
      </w:pPr>
    </w:p>
    <w:p w14:paraId="46095A40" w14:textId="3C4F9F00" w:rsidR="003B028A" w:rsidRPr="00104EC6" w:rsidRDefault="00A15B8C" w:rsidP="003B028A">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104EC6">
        <w:rPr>
          <w:rFonts w:ascii="Palatino Linotype" w:eastAsia="Palatino Linotype" w:hAnsi="Palatino Linotype" w:cs="Palatino Linotype"/>
        </w:rPr>
        <w:t xml:space="preserve">En esa tesitura, atendiendo a que </w:t>
      </w:r>
      <w:r w:rsidRPr="00104EC6">
        <w:rPr>
          <w:rFonts w:ascii="Palatino Linotype" w:eastAsia="Palatino Linotype" w:hAnsi="Palatino Linotype" w:cs="Palatino Linotype"/>
          <w:b/>
        </w:rPr>
        <w:t>EL SUJETO OBLIGADO</w:t>
      </w:r>
      <w:r w:rsidRPr="00104EC6">
        <w:rPr>
          <w:rFonts w:ascii="Palatino Linotype" w:eastAsia="Palatino Linotype" w:hAnsi="Palatino Linotype" w:cs="Palatino Linotype"/>
        </w:rPr>
        <w:t xml:space="preserve"> notificó la respuesta a la solicitud de Acceso a la Información Pública el día</w:t>
      </w:r>
      <w:r w:rsidRPr="00104EC6">
        <w:rPr>
          <w:rFonts w:ascii="Palatino Linotype" w:eastAsia="Palatino Linotype" w:hAnsi="Palatino Linotype" w:cs="Palatino Linotype"/>
          <w:b/>
        </w:rPr>
        <w:t xml:space="preserve"> </w:t>
      </w:r>
      <w:r w:rsidR="003A314A" w:rsidRPr="00104EC6">
        <w:rPr>
          <w:rFonts w:ascii="Palatino Linotype" w:eastAsia="Palatino Linotype" w:hAnsi="Palatino Linotype" w:cs="Palatino Linotype"/>
          <w:b/>
        </w:rPr>
        <w:t>veintiuno</w:t>
      </w:r>
      <w:r w:rsidR="008E2187" w:rsidRPr="00104EC6">
        <w:rPr>
          <w:rFonts w:ascii="Palatino Linotype" w:eastAsia="Palatino Linotype" w:hAnsi="Palatino Linotype" w:cs="Palatino Linotype"/>
          <w:b/>
        </w:rPr>
        <w:t xml:space="preserve"> de abril de dos mil veintitrés</w:t>
      </w:r>
      <w:r w:rsidRPr="00104EC6">
        <w:rPr>
          <w:rFonts w:ascii="Palatino Linotype" w:eastAsia="Palatino Linotype" w:hAnsi="Palatino Linotype" w:cs="Palatino Linotype"/>
        </w:rPr>
        <w:t>; así, el plazo de quince días hábiles que el artículo 178 de la Ley de la materia otorga al</w:t>
      </w:r>
      <w:r w:rsidRPr="00104EC6">
        <w:rPr>
          <w:rFonts w:ascii="Palatino Linotype" w:eastAsia="Palatino Linotype" w:hAnsi="Palatino Linotype" w:cs="Palatino Linotype"/>
          <w:b/>
        </w:rPr>
        <w:t xml:space="preserve"> RECURRENTE</w:t>
      </w:r>
      <w:r w:rsidRPr="00104EC6">
        <w:rPr>
          <w:rFonts w:ascii="Palatino Linotype" w:eastAsia="Palatino Linotype" w:hAnsi="Palatino Linotype" w:cs="Palatino Linotype"/>
        </w:rPr>
        <w:t xml:space="preserve"> para presentar </w:t>
      </w:r>
      <w:r w:rsidR="008E2187" w:rsidRPr="00104EC6">
        <w:rPr>
          <w:rFonts w:ascii="Palatino Linotype" w:eastAsia="Palatino Linotype" w:hAnsi="Palatino Linotype" w:cs="Palatino Linotype"/>
        </w:rPr>
        <w:t>el</w:t>
      </w:r>
      <w:r w:rsidRPr="00104EC6">
        <w:rPr>
          <w:rFonts w:ascii="Palatino Linotype" w:eastAsia="Palatino Linotype" w:hAnsi="Palatino Linotype" w:cs="Palatino Linotype"/>
        </w:rPr>
        <w:t xml:space="preserve"> Recurso de Revisión, transcurrió del </w:t>
      </w:r>
      <w:r w:rsidR="00E03128" w:rsidRPr="00104EC6">
        <w:rPr>
          <w:rFonts w:ascii="Palatino Linotype" w:eastAsia="Palatino Linotype" w:hAnsi="Palatino Linotype" w:cs="Palatino Linotype"/>
          <w:b/>
          <w:bCs/>
        </w:rPr>
        <w:t>veint</w:t>
      </w:r>
      <w:r w:rsidR="003A314A" w:rsidRPr="00104EC6">
        <w:rPr>
          <w:rFonts w:ascii="Palatino Linotype" w:eastAsia="Palatino Linotype" w:hAnsi="Palatino Linotype" w:cs="Palatino Linotype"/>
          <w:b/>
          <w:bCs/>
        </w:rPr>
        <w:t xml:space="preserve">icuatro de abril al dieciséis de mayo </w:t>
      </w:r>
      <w:r w:rsidRPr="00104EC6">
        <w:rPr>
          <w:rFonts w:ascii="Palatino Linotype" w:eastAsia="Palatino Linotype" w:hAnsi="Palatino Linotype" w:cs="Palatino Linotype"/>
          <w:b/>
        </w:rPr>
        <w:t>de dos mil veinti</w:t>
      </w:r>
      <w:r w:rsidR="00B924AF" w:rsidRPr="00104EC6">
        <w:rPr>
          <w:rFonts w:ascii="Palatino Linotype" w:eastAsia="Palatino Linotype" w:hAnsi="Palatino Linotype" w:cs="Palatino Linotype"/>
          <w:b/>
        </w:rPr>
        <w:t>trés</w:t>
      </w:r>
      <w:r w:rsidRPr="00104EC6">
        <w:rPr>
          <w:rFonts w:ascii="Palatino Linotype" w:eastAsia="Palatino Linotype" w:hAnsi="Palatino Linotype" w:cs="Palatino Linotype"/>
          <w:b/>
        </w:rPr>
        <w:t xml:space="preserve">, </w:t>
      </w:r>
      <w:r w:rsidR="003B028A" w:rsidRPr="00104EC6">
        <w:rPr>
          <w:rFonts w:ascii="Palatino Linotype" w:hAnsi="Palatino Linotype" w:cs="Arial"/>
          <w:color w:val="000000" w:themeColor="text1"/>
          <w:lang w:val="es-ES"/>
        </w:rPr>
        <w:t>sin contemplar en el cómputo los días</w:t>
      </w:r>
      <w:r w:rsidR="00B73841" w:rsidRPr="00104EC6">
        <w:rPr>
          <w:rFonts w:ascii="Palatino Linotype" w:hAnsi="Palatino Linotype" w:cs="Arial"/>
          <w:color w:val="000000" w:themeColor="text1"/>
          <w:lang w:val="es-ES"/>
        </w:rPr>
        <w:t xml:space="preserve"> </w:t>
      </w:r>
      <w:r w:rsidR="003B028A" w:rsidRPr="00104EC6">
        <w:rPr>
          <w:rFonts w:ascii="Palatino Linotype" w:hAnsi="Palatino Linotype" w:cs="Arial"/>
          <w:color w:val="000000" w:themeColor="text1"/>
          <w:lang w:val="es-ES"/>
        </w:rPr>
        <w:t xml:space="preserve">sábados y domingos, considerados como días inhábiles, en términos del artículo 3, fracción X de la Ley de Transparencia y Acceso a la Información Pública del Estado de México y Municipios; </w:t>
      </w:r>
      <w:r w:rsidR="003B028A" w:rsidRPr="00104EC6">
        <w:rPr>
          <w:rFonts w:ascii="Palatino Linotype" w:hAnsi="Palatino Linotype" w:cs="Arial"/>
        </w:rPr>
        <w:t>así mismo,</w:t>
      </w:r>
      <w:r w:rsidR="00CA3215" w:rsidRPr="00104EC6">
        <w:rPr>
          <w:rFonts w:ascii="Palatino Linotype" w:hAnsi="Palatino Linotype" w:cs="Arial"/>
        </w:rPr>
        <w:t xml:space="preserve"> </w:t>
      </w:r>
      <w:r w:rsidR="00B924AF" w:rsidRPr="00104EC6">
        <w:rPr>
          <w:rFonts w:ascii="Palatino Linotype" w:hAnsi="Palatino Linotype" w:cs="Arial"/>
        </w:rPr>
        <w:t xml:space="preserve">los días </w:t>
      </w:r>
      <w:r w:rsidR="008E2187" w:rsidRPr="00104EC6">
        <w:rPr>
          <w:rFonts w:ascii="Palatino Linotype" w:hAnsi="Palatino Linotype" w:cs="Arial"/>
        </w:rPr>
        <w:t>uno y cinco de mayo de dos mil veintitrés</w:t>
      </w:r>
      <w:r w:rsidR="003B028A" w:rsidRPr="00104EC6">
        <w:rPr>
          <w:rFonts w:ascii="Palatino Linotype" w:hAnsi="Palatino Linotype" w:cs="Arial"/>
        </w:rPr>
        <w:t>,</w:t>
      </w:r>
      <w:r w:rsidR="003B028A" w:rsidRPr="00104EC6">
        <w:rPr>
          <w:rFonts w:ascii="Palatino Linotype" w:eastAsia="Palatino Linotype" w:hAnsi="Palatino Linotype" w:cs="Palatino Linotype"/>
          <w:color w:val="000000"/>
        </w:rPr>
        <w:t xml:space="preserve"> por ser considerado</w:t>
      </w:r>
      <w:r w:rsidR="00BC7A9C" w:rsidRPr="00104EC6">
        <w:rPr>
          <w:rFonts w:ascii="Palatino Linotype" w:eastAsia="Palatino Linotype" w:hAnsi="Palatino Linotype" w:cs="Palatino Linotype"/>
          <w:color w:val="000000"/>
        </w:rPr>
        <w:t>s</w:t>
      </w:r>
      <w:r w:rsidR="003B028A" w:rsidRPr="00104EC6">
        <w:rPr>
          <w:rFonts w:ascii="Palatino Linotype" w:eastAsia="Palatino Linotype" w:hAnsi="Palatino Linotype" w:cs="Palatino Linotype"/>
          <w:color w:val="000000"/>
        </w:rPr>
        <w:t xml:space="preserve"> como día</w:t>
      </w:r>
      <w:r w:rsidR="00BC7A9C" w:rsidRPr="00104EC6">
        <w:rPr>
          <w:rFonts w:ascii="Palatino Linotype" w:eastAsia="Palatino Linotype" w:hAnsi="Palatino Linotype" w:cs="Palatino Linotype"/>
          <w:color w:val="000000"/>
        </w:rPr>
        <w:t>s</w:t>
      </w:r>
      <w:r w:rsidR="003B028A" w:rsidRPr="00104EC6">
        <w:rPr>
          <w:rFonts w:ascii="Palatino Linotype" w:eastAsia="Palatino Linotype" w:hAnsi="Palatino Linotype" w:cs="Palatino Linotype"/>
          <w:color w:val="000000"/>
        </w:rPr>
        <w:t xml:space="preserve"> inhábil</w:t>
      </w:r>
      <w:r w:rsidR="00BC7A9C" w:rsidRPr="00104EC6">
        <w:rPr>
          <w:rFonts w:ascii="Palatino Linotype" w:eastAsia="Palatino Linotype" w:hAnsi="Palatino Linotype" w:cs="Palatino Linotype"/>
          <w:color w:val="000000"/>
        </w:rPr>
        <w:t>es</w:t>
      </w:r>
      <w:r w:rsidR="003B028A" w:rsidRPr="00104EC6">
        <w:rPr>
          <w:rFonts w:ascii="Palatino Linotype" w:eastAsia="Palatino Linotype" w:hAnsi="Palatino Linotype" w:cs="Palatino Linotype"/>
          <w:color w:val="000000"/>
        </w:rPr>
        <w:t xml:space="preserve"> por suspensión de labores en </w:t>
      </w:r>
      <w:r w:rsidR="003B028A" w:rsidRPr="00104EC6">
        <w:rPr>
          <w:rFonts w:ascii="Palatino Linotype" w:eastAsia="Palatino Linotype" w:hAnsi="Palatino Linotype" w:cs="Palatino Linotype"/>
          <w:color w:val="000000"/>
        </w:rPr>
        <w:lastRenderedPageBreak/>
        <w:t xml:space="preserve">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104EC6" w:rsidRDefault="003B028A" w:rsidP="00A15B8C">
      <w:pPr>
        <w:spacing w:line="360" w:lineRule="auto"/>
        <w:jc w:val="both"/>
        <w:rPr>
          <w:rFonts w:ascii="Palatino Linotype" w:eastAsia="Palatino Linotype" w:hAnsi="Palatino Linotype" w:cs="Palatino Linotype"/>
          <w:b/>
        </w:rPr>
      </w:pPr>
    </w:p>
    <w:p w14:paraId="536CC994" w14:textId="6D667BF5" w:rsidR="005C250B" w:rsidRPr="00104EC6" w:rsidRDefault="00A15B8C" w:rsidP="00A15B8C">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rPr>
        <w:t xml:space="preserve">En ese tenor, si </w:t>
      </w:r>
      <w:r w:rsidR="00D64C04" w:rsidRPr="00104EC6">
        <w:rPr>
          <w:rFonts w:ascii="Palatino Linotype" w:eastAsia="Palatino Linotype" w:hAnsi="Palatino Linotype" w:cs="Palatino Linotype"/>
        </w:rPr>
        <w:t>el</w:t>
      </w:r>
      <w:r w:rsidRPr="00104EC6">
        <w:rPr>
          <w:rFonts w:ascii="Palatino Linotype" w:eastAsia="Palatino Linotype" w:hAnsi="Palatino Linotype" w:cs="Palatino Linotype"/>
        </w:rPr>
        <w:t xml:space="preserve"> Recurso de Revisión que nos ocupa</w:t>
      </w:r>
      <w:r w:rsidR="00D64C04" w:rsidRPr="00104EC6">
        <w:rPr>
          <w:rFonts w:ascii="Palatino Linotype" w:eastAsia="Palatino Linotype" w:hAnsi="Palatino Linotype" w:cs="Palatino Linotype"/>
        </w:rPr>
        <w:t>, se presentó</w:t>
      </w:r>
      <w:r w:rsidRPr="00104EC6">
        <w:rPr>
          <w:rFonts w:ascii="Palatino Linotype" w:eastAsia="Palatino Linotype" w:hAnsi="Palatino Linotype" w:cs="Palatino Linotype"/>
        </w:rPr>
        <w:t xml:space="preserve"> el día</w:t>
      </w:r>
      <w:r w:rsidRPr="00104EC6">
        <w:rPr>
          <w:rFonts w:ascii="Palatino Linotype" w:eastAsia="Palatino Linotype" w:hAnsi="Palatino Linotype" w:cs="Palatino Linotype"/>
          <w:b/>
        </w:rPr>
        <w:t xml:space="preserve"> </w:t>
      </w:r>
      <w:r w:rsidR="003A314A" w:rsidRPr="00104EC6">
        <w:rPr>
          <w:rFonts w:ascii="Palatino Linotype" w:eastAsia="Palatino Linotype" w:hAnsi="Palatino Linotype" w:cs="Palatino Linotype"/>
          <w:b/>
        </w:rPr>
        <w:t>tres</w:t>
      </w:r>
      <w:r w:rsidR="00E03128" w:rsidRPr="00104EC6">
        <w:rPr>
          <w:rFonts w:ascii="Palatino Linotype" w:eastAsia="Palatino Linotype" w:hAnsi="Palatino Linotype" w:cs="Palatino Linotype"/>
          <w:b/>
        </w:rPr>
        <w:t xml:space="preserve"> de mayo</w:t>
      </w:r>
      <w:r w:rsidR="009662D4" w:rsidRPr="00104EC6">
        <w:rPr>
          <w:rFonts w:ascii="Palatino Linotype" w:eastAsia="Palatino Linotype" w:hAnsi="Palatino Linotype" w:cs="Palatino Linotype"/>
          <w:b/>
        </w:rPr>
        <w:t xml:space="preserve"> de dos mil veintitrés</w:t>
      </w:r>
      <w:r w:rsidRPr="00104EC6">
        <w:rPr>
          <w:rFonts w:ascii="Palatino Linotype" w:eastAsia="Palatino Linotype" w:hAnsi="Palatino Linotype" w:cs="Palatino Linotype"/>
          <w:b/>
        </w:rPr>
        <w:t xml:space="preserve"> </w:t>
      </w:r>
      <w:r w:rsidR="00D64C04" w:rsidRPr="00104EC6">
        <w:rPr>
          <w:rFonts w:ascii="Palatino Linotype" w:eastAsia="Palatino Linotype" w:hAnsi="Palatino Linotype" w:cs="Palatino Linotype"/>
        </w:rPr>
        <w:t>este</w:t>
      </w:r>
      <w:r w:rsidRPr="00104EC6">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104EC6"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104EC6" w:rsidRDefault="005C250B" w:rsidP="005C250B">
      <w:pPr>
        <w:autoSpaceDE w:val="0"/>
        <w:autoSpaceDN w:val="0"/>
        <w:adjustRightInd w:val="0"/>
        <w:spacing w:line="360" w:lineRule="auto"/>
        <w:ind w:right="49"/>
        <w:jc w:val="both"/>
        <w:rPr>
          <w:rFonts w:ascii="Palatino Linotype" w:hAnsi="Palatino Linotype"/>
          <w:b/>
        </w:rPr>
      </w:pPr>
      <w:r w:rsidRPr="00104EC6">
        <w:rPr>
          <w:rFonts w:ascii="Palatino Linotype" w:hAnsi="Palatino Linotype" w:cs="Arial"/>
          <w:b/>
          <w:sz w:val="28"/>
          <w:szCs w:val="28"/>
        </w:rPr>
        <w:t>CUARTO</w:t>
      </w:r>
      <w:r w:rsidRPr="00104EC6">
        <w:rPr>
          <w:rFonts w:ascii="Palatino Linotype" w:hAnsi="Palatino Linotype"/>
          <w:b/>
          <w:sz w:val="28"/>
          <w:szCs w:val="28"/>
        </w:rPr>
        <w:t>.</w:t>
      </w:r>
      <w:r w:rsidRPr="00104EC6">
        <w:rPr>
          <w:rFonts w:ascii="Palatino Linotype" w:hAnsi="Palatino Linotype"/>
          <w:b/>
        </w:rPr>
        <w:t xml:space="preserve"> Procedibilidad. </w:t>
      </w:r>
    </w:p>
    <w:p w14:paraId="05AC6550" w14:textId="77777777" w:rsidR="000A6CC7" w:rsidRPr="00104EC6" w:rsidRDefault="000A6CC7" w:rsidP="000A6CC7">
      <w:pPr>
        <w:autoSpaceDE w:val="0"/>
        <w:autoSpaceDN w:val="0"/>
        <w:adjustRightInd w:val="0"/>
        <w:spacing w:line="360" w:lineRule="auto"/>
        <w:ind w:right="49"/>
        <w:jc w:val="both"/>
        <w:rPr>
          <w:rFonts w:ascii="Palatino Linotype" w:hAnsi="Palatino Linotype" w:cs="Arial"/>
          <w:b/>
        </w:rPr>
      </w:pPr>
      <w:r w:rsidRPr="00104EC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104EC6">
        <w:rPr>
          <w:rFonts w:ascii="Palatino Linotype" w:hAnsi="Palatino Linotype"/>
        </w:rPr>
        <w:t xml:space="preserve">Ley de Transparencia y Acceso a la Información Pública del Estado de México y Municipios, que a la letra señala: </w:t>
      </w:r>
    </w:p>
    <w:p w14:paraId="41B75207" w14:textId="77777777" w:rsidR="000A6CC7" w:rsidRPr="00104EC6" w:rsidRDefault="000A6CC7" w:rsidP="000A6CC7">
      <w:pPr>
        <w:autoSpaceDE w:val="0"/>
        <w:autoSpaceDN w:val="0"/>
        <w:adjustRightInd w:val="0"/>
        <w:ind w:right="49"/>
        <w:jc w:val="both"/>
        <w:rPr>
          <w:rFonts w:ascii="Palatino Linotype" w:hAnsi="Palatino Linotype" w:cs="Arial"/>
          <w:lang w:val="es-ES"/>
        </w:rPr>
      </w:pPr>
    </w:p>
    <w:p w14:paraId="30D2B794"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“Artículo 180. </w:t>
      </w:r>
      <w:r w:rsidRPr="00104EC6">
        <w:rPr>
          <w:rFonts w:ascii="Palatino Linotype" w:hAnsi="Palatino Linotype"/>
          <w:i/>
          <w:sz w:val="22"/>
          <w:szCs w:val="22"/>
          <w:lang w:val="es-ES"/>
        </w:rPr>
        <w:t xml:space="preserve">El </w:t>
      </w:r>
      <w:r w:rsidRPr="00104EC6">
        <w:rPr>
          <w:rFonts w:ascii="Palatino Linotype" w:hAnsi="Palatino Linotype" w:cs="Arial"/>
          <w:i/>
          <w:sz w:val="22"/>
          <w:szCs w:val="22"/>
          <w:lang w:val="es-ES"/>
        </w:rPr>
        <w:t>recurso</w:t>
      </w:r>
      <w:r w:rsidRPr="00104EC6">
        <w:rPr>
          <w:rFonts w:ascii="Palatino Linotype" w:hAnsi="Palatino Linotype"/>
          <w:i/>
          <w:sz w:val="22"/>
          <w:szCs w:val="22"/>
          <w:lang w:val="es-ES"/>
        </w:rPr>
        <w:t xml:space="preserve"> </w:t>
      </w:r>
      <w:r w:rsidRPr="00104EC6">
        <w:rPr>
          <w:rFonts w:ascii="Palatino Linotype" w:hAnsi="Palatino Linotype" w:cs="Arial"/>
          <w:i/>
          <w:color w:val="222222"/>
          <w:sz w:val="22"/>
          <w:szCs w:val="22"/>
          <w:lang w:val="es-ES" w:eastAsia="es-MX"/>
        </w:rPr>
        <w:t>de</w:t>
      </w:r>
      <w:r w:rsidRPr="00104EC6">
        <w:rPr>
          <w:rFonts w:ascii="Palatino Linotype" w:hAnsi="Palatino Linotype"/>
          <w:i/>
          <w:sz w:val="22"/>
          <w:szCs w:val="22"/>
          <w:lang w:val="es-ES"/>
        </w:rPr>
        <w:t xml:space="preserve"> revisión contendrá:</w:t>
      </w:r>
      <w:r w:rsidRPr="00104EC6">
        <w:rPr>
          <w:rFonts w:ascii="Palatino Linotype" w:hAnsi="Palatino Linotype"/>
          <w:b/>
          <w:i/>
          <w:sz w:val="22"/>
          <w:szCs w:val="22"/>
          <w:lang w:val="es-ES"/>
        </w:rPr>
        <w:t xml:space="preserve"> </w:t>
      </w:r>
    </w:p>
    <w:p w14:paraId="1ED964DC"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I. </w:t>
      </w:r>
      <w:r w:rsidRPr="00104EC6">
        <w:rPr>
          <w:rFonts w:ascii="Palatino Linotype" w:hAnsi="Palatino Linotype"/>
          <w:i/>
          <w:sz w:val="22"/>
          <w:szCs w:val="22"/>
          <w:lang w:val="es-ES"/>
        </w:rPr>
        <w:t xml:space="preserve">El sujeto obligado ante </w:t>
      </w:r>
      <w:r w:rsidRPr="00104EC6">
        <w:rPr>
          <w:rFonts w:ascii="Palatino Linotype" w:hAnsi="Palatino Linotype" w:cs="Arial"/>
          <w:i/>
          <w:sz w:val="22"/>
          <w:szCs w:val="22"/>
          <w:lang w:val="es-ES"/>
        </w:rPr>
        <w:t>la</w:t>
      </w:r>
      <w:r w:rsidRPr="00104EC6">
        <w:rPr>
          <w:rFonts w:ascii="Palatino Linotype" w:hAnsi="Palatino Linotype"/>
          <w:i/>
          <w:sz w:val="22"/>
          <w:szCs w:val="22"/>
          <w:lang w:val="es-ES"/>
        </w:rPr>
        <w:t xml:space="preserve"> cual </w:t>
      </w:r>
      <w:r w:rsidRPr="00104EC6">
        <w:rPr>
          <w:rFonts w:ascii="Palatino Linotype" w:hAnsi="Palatino Linotype" w:cs="Arial"/>
          <w:i/>
          <w:color w:val="222222"/>
          <w:sz w:val="22"/>
          <w:szCs w:val="22"/>
          <w:lang w:val="es-ES" w:eastAsia="es-MX"/>
        </w:rPr>
        <w:t>se</w:t>
      </w:r>
      <w:r w:rsidRPr="00104EC6">
        <w:rPr>
          <w:rFonts w:ascii="Palatino Linotype" w:hAnsi="Palatino Linotype"/>
          <w:i/>
          <w:sz w:val="22"/>
          <w:szCs w:val="22"/>
          <w:lang w:val="es-ES"/>
        </w:rPr>
        <w:t xml:space="preserve"> presentó la solicitud;</w:t>
      </w:r>
      <w:r w:rsidRPr="00104EC6">
        <w:rPr>
          <w:rFonts w:ascii="Palatino Linotype" w:hAnsi="Palatino Linotype"/>
          <w:b/>
          <w:i/>
          <w:sz w:val="22"/>
          <w:szCs w:val="22"/>
          <w:lang w:val="es-ES"/>
        </w:rPr>
        <w:t xml:space="preserve"> </w:t>
      </w:r>
    </w:p>
    <w:p w14:paraId="14FF1953"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II. </w:t>
      </w:r>
      <w:r w:rsidRPr="00104EC6">
        <w:rPr>
          <w:rFonts w:ascii="Palatino Linotype" w:hAnsi="Palatino Linotype"/>
          <w:b/>
          <w:i/>
          <w:sz w:val="22"/>
          <w:szCs w:val="22"/>
          <w:u w:val="single"/>
          <w:lang w:val="es-ES"/>
        </w:rPr>
        <w:t xml:space="preserve">El nombre del solicitante </w:t>
      </w:r>
      <w:r w:rsidRPr="00104EC6">
        <w:rPr>
          <w:rFonts w:ascii="Palatino Linotype" w:hAnsi="Palatino Linotype" w:cs="Arial"/>
          <w:b/>
          <w:i/>
          <w:color w:val="222222"/>
          <w:sz w:val="22"/>
          <w:szCs w:val="22"/>
          <w:u w:val="single"/>
          <w:lang w:val="es-ES" w:eastAsia="es-MX"/>
        </w:rPr>
        <w:t>que</w:t>
      </w:r>
      <w:r w:rsidRPr="00104EC6">
        <w:rPr>
          <w:rFonts w:ascii="Palatino Linotype" w:hAnsi="Palatino Linotype"/>
          <w:b/>
          <w:i/>
          <w:sz w:val="22"/>
          <w:szCs w:val="22"/>
          <w:u w:val="single"/>
          <w:lang w:val="es-ES"/>
        </w:rPr>
        <w:t xml:space="preserve"> recurre</w:t>
      </w:r>
      <w:r w:rsidRPr="00104EC6">
        <w:rPr>
          <w:rFonts w:ascii="Palatino Linotype" w:hAnsi="Palatino Linotype"/>
          <w:i/>
          <w:sz w:val="22"/>
          <w:szCs w:val="22"/>
          <w:lang w:val="es-ES"/>
        </w:rPr>
        <w:t xml:space="preserve"> o de su representante y, en su caso, del tercero interesado, así como la dirección o medio que señale para recibir notificaciones;</w:t>
      </w:r>
      <w:r w:rsidRPr="00104EC6">
        <w:rPr>
          <w:rFonts w:ascii="Palatino Linotype" w:hAnsi="Palatino Linotype"/>
          <w:b/>
          <w:i/>
          <w:sz w:val="22"/>
          <w:szCs w:val="22"/>
          <w:lang w:val="es-ES"/>
        </w:rPr>
        <w:t xml:space="preserve"> </w:t>
      </w:r>
    </w:p>
    <w:p w14:paraId="197B50FC"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III. </w:t>
      </w:r>
      <w:r w:rsidRPr="00104EC6">
        <w:rPr>
          <w:rFonts w:ascii="Palatino Linotype" w:hAnsi="Palatino Linotype"/>
          <w:i/>
          <w:sz w:val="22"/>
          <w:szCs w:val="22"/>
          <w:lang w:val="es-ES"/>
        </w:rPr>
        <w:t xml:space="preserve">El número de folio de </w:t>
      </w:r>
      <w:r w:rsidRPr="00104EC6">
        <w:rPr>
          <w:rFonts w:ascii="Palatino Linotype" w:hAnsi="Palatino Linotype" w:cs="Arial"/>
          <w:i/>
          <w:color w:val="222222"/>
          <w:sz w:val="22"/>
          <w:szCs w:val="22"/>
          <w:lang w:val="es-ES" w:eastAsia="es-MX"/>
        </w:rPr>
        <w:t>respuesta</w:t>
      </w:r>
      <w:r w:rsidRPr="00104EC6">
        <w:rPr>
          <w:rFonts w:ascii="Palatino Linotype" w:hAnsi="Palatino Linotype"/>
          <w:i/>
          <w:sz w:val="22"/>
          <w:szCs w:val="22"/>
          <w:lang w:val="es-ES"/>
        </w:rPr>
        <w:t xml:space="preserve"> de la solicitud de acceso; </w:t>
      </w:r>
    </w:p>
    <w:p w14:paraId="2ADE8021"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IV. </w:t>
      </w:r>
      <w:r w:rsidRPr="00104EC6">
        <w:rPr>
          <w:rFonts w:ascii="Palatino Linotype" w:hAnsi="Palatino Linotype"/>
          <w:i/>
          <w:sz w:val="22"/>
          <w:szCs w:val="22"/>
          <w:lang w:val="es-ES"/>
        </w:rPr>
        <w:t xml:space="preserve">La fecha en que fue </w:t>
      </w:r>
      <w:r w:rsidRPr="00104EC6">
        <w:rPr>
          <w:rFonts w:ascii="Palatino Linotype" w:hAnsi="Palatino Linotype" w:cs="Arial"/>
          <w:i/>
          <w:color w:val="222222"/>
          <w:sz w:val="22"/>
          <w:szCs w:val="22"/>
          <w:lang w:val="es-ES" w:eastAsia="es-MX"/>
        </w:rPr>
        <w:t>notificada</w:t>
      </w:r>
      <w:r w:rsidRPr="00104EC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04EC6">
        <w:rPr>
          <w:rFonts w:ascii="Palatino Linotype" w:hAnsi="Palatino Linotype"/>
          <w:b/>
          <w:i/>
          <w:sz w:val="22"/>
          <w:szCs w:val="22"/>
          <w:lang w:val="es-ES"/>
        </w:rPr>
        <w:t xml:space="preserve"> </w:t>
      </w:r>
    </w:p>
    <w:p w14:paraId="34E64EC0"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V. </w:t>
      </w:r>
      <w:r w:rsidRPr="00104EC6">
        <w:rPr>
          <w:rFonts w:ascii="Palatino Linotype" w:hAnsi="Palatino Linotype"/>
          <w:i/>
          <w:sz w:val="22"/>
          <w:szCs w:val="22"/>
          <w:lang w:val="es-ES"/>
        </w:rPr>
        <w:t xml:space="preserve">El acto que se </w:t>
      </w:r>
      <w:r w:rsidRPr="00104EC6">
        <w:rPr>
          <w:rFonts w:ascii="Palatino Linotype" w:hAnsi="Palatino Linotype" w:cs="Arial"/>
          <w:i/>
          <w:color w:val="222222"/>
          <w:sz w:val="22"/>
          <w:szCs w:val="22"/>
          <w:lang w:val="es-ES" w:eastAsia="es-MX"/>
        </w:rPr>
        <w:t>recurre</w:t>
      </w:r>
      <w:r w:rsidRPr="00104EC6">
        <w:rPr>
          <w:rFonts w:ascii="Palatino Linotype" w:hAnsi="Palatino Linotype"/>
          <w:i/>
          <w:sz w:val="22"/>
          <w:szCs w:val="22"/>
          <w:lang w:val="es-ES"/>
        </w:rPr>
        <w:t>;</w:t>
      </w:r>
      <w:r w:rsidRPr="00104EC6">
        <w:rPr>
          <w:rFonts w:ascii="Palatino Linotype" w:hAnsi="Palatino Linotype"/>
          <w:b/>
          <w:i/>
          <w:sz w:val="22"/>
          <w:szCs w:val="22"/>
          <w:lang w:val="es-ES"/>
        </w:rPr>
        <w:t xml:space="preserve"> </w:t>
      </w:r>
    </w:p>
    <w:p w14:paraId="0267F0A6"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VI. </w:t>
      </w:r>
      <w:r w:rsidRPr="00104EC6">
        <w:rPr>
          <w:rFonts w:ascii="Palatino Linotype" w:hAnsi="Palatino Linotype"/>
          <w:i/>
          <w:sz w:val="22"/>
          <w:szCs w:val="22"/>
          <w:lang w:val="es-ES"/>
        </w:rPr>
        <w:t xml:space="preserve">Las razones o </w:t>
      </w:r>
      <w:r w:rsidRPr="00104EC6">
        <w:rPr>
          <w:rFonts w:ascii="Palatino Linotype" w:hAnsi="Palatino Linotype" w:cs="Arial"/>
          <w:i/>
          <w:color w:val="222222"/>
          <w:sz w:val="22"/>
          <w:szCs w:val="22"/>
          <w:lang w:val="es-ES" w:eastAsia="es-MX"/>
        </w:rPr>
        <w:t>motivos</w:t>
      </w:r>
      <w:r w:rsidRPr="00104EC6">
        <w:rPr>
          <w:rFonts w:ascii="Palatino Linotype" w:hAnsi="Palatino Linotype"/>
          <w:i/>
          <w:sz w:val="22"/>
          <w:szCs w:val="22"/>
          <w:lang w:val="es-ES"/>
        </w:rPr>
        <w:t xml:space="preserve"> de inconformidad;</w:t>
      </w:r>
      <w:r w:rsidRPr="00104EC6">
        <w:rPr>
          <w:rFonts w:ascii="Palatino Linotype" w:hAnsi="Palatino Linotype"/>
          <w:b/>
          <w:i/>
          <w:sz w:val="22"/>
          <w:szCs w:val="22"/>
          <w:lang w:val="es-ES"/>
        </w:rPr>
        <w:t xml:space="preserve"> </w:t>
      </w:r>
    </w:p>
    <w:p w14:paraId="6887BC10" w14:textId="77777777" w:rsidR="000A6CC7" w:rsidRPr="00104EC6" w:rsidRDefault="000A6CC7" w:rsidP="000A6CC7">
      <w:pPr>
        <w:tabs>
          <w:tab w:val="left" w:pos="851"/>
        </w:tabs>
        <w:ind w:left="851" w:right="901"/>
        <w:jc w:val="both"/>
        <w:rPr>
          <w:rFonts w:ascii="Palatino Linotype" w:hAnsi="Palatino Linotype"/>
          <w:b/>
          <w:i/>
          <w:sz w:val="22"/>
          <w:szCs w:val="22"/>
          <w:lang w:val="es-ES"/>
        </w:rPr>
      </w:pPr>
      <w:r w:rsidRPr="00104EC6">
        <w:rPr>
          <w:rFonts w:ascii="Palatino Linotype" w:hAnsi="Palatino Linotype"/>
          <w:b/>
          <w:i/>
          <w:sz w:val="22"/>
          <w:szCs w:val="22"/>
          <w:lang w:val="es-ES"/>
        </w:rPr>
        <w:t xml:space="preserve">VII. </w:t>
      </w:r>
      <w:r w:rsidRPr="00104EC6">
        <w:rPr>
          <w:rFonts w:ascii="Palatino Linotype" w:hAnsi="Palatino Linotype"/>
          <w:i/>
          <w:sz w:val="22"/>
          <w:szCs w:val="22"/>
          <w:lang w:val="es-ES"/>
        </w:rPr>
        <w:t>La copia de la respuesta que se impugna y, en su caso, de la notificación correspondiente, en el caso de respuesta de la solicitud; y</w:t>
      </w:r>
      <w:r w:rsidRPr="00104EC6">
        <w:rPr>
          <w:rFonts w:ascii="Palatino Linotype" w:hAnsi="Palatino Linotype"/>
          <w:b/>
          <w:i/>
          <w:sz w:val="22"/>
          <w:szCs w:val="22"/>
          <w:lang w:val="es-ES"/>
        </w:rPr>
        <w:t xml:space="preserve"> </w:t>
      </w:r>
    </w:p>
    <w:p w14:paraId="3A468EA7" w14:textId="57DA0868" w:rsidR="000A6CC7" w:rsidRPr="00104EC6" w:rsidRDefault="000A6CC7" w:rsidP="000A6CC7">
      <w:pPr>
        <w:tabs>
          <w:tab w:val="left" w:pos="851"/>
        </w:tabs>
        <w:ind w:left="851" w:right="901"/>
        <w:jc w:val="both"/>
        <w:rPr>
          <w:rFonts w:ascii="Palatino Linotype" w:hAnsi="Palatino Linotype"/>
          <w:i/>
          <w:sz w:val="22"/>
          <w:szCs w:val="22"/>
          <w:lang w:val="es-ES"/>
        </w:rPr>
      </w:pPr>
      <w:r w:rsidRPr="00104EC6">
        <w:rPr>
          <w:rFonts w:ascii="Palatino Linotype" w:hAnsi="Palatino Linotype"/>
          <w:b/>
          <w:i/>
          <w:sz w:val="22"/>
          <w:szCs w:val="22"/>
          <w:lang w:val="es-ES"/>
        </w:rPr>
        <w:lastRenderedPageBreak/>
        <w:t xml:space="preserve">VIII. </w:t>
      </w:r>
      <w:r w:rsidRPr="00104EC6">
        <w:rPr>
          <w:rFonts w:ascii="Palatino Linotype" w:hAnsi="Palatino Linotype"/>
          <w:i/>
          <w:sz w:val="22"/>
          <w:szCs w:val="22"/>
          <w:lang w:val="es-ES"/>
        </w:rPr>
        <w:t xml:space="preserve">Firma </w:t>
      </w:r>
      <w:r w:rsidR="00C82C70" w:rsidRPr="00104EC6">
        <w:rPr>
          <w:rFonts w:ascii="Palatino Linotype" w:hAnsi="Palatino Linotype"/>
          <w:i/>
          <w:sz w:val="22"/>
          <w:szCs w:val="22"/>
          <w:lang w:val="es-ES"/>
        </w:rPr>
        <w:t xml:space="preserve">del </w:t>
      </w:r>
      <w:r w:rsidR="00D667BF" w:rsidRPr="00104EC6">
        <w:rPr>
          <w:rFonts w:ascii="Palatino Linotype" w:hAnsi="Palatino Linotype"/>
          <w:i/>
          <w:sz w:val="22"/>
          <w:szCs w:val="22"/>
          <w:lang w:val="es-ES"/>
        </w:rPr>
        <w:t>RECURENTE</w:t>
      </w:r>
      <w:r w:rsidRPr="00104EC6">
        <w:rPr>
          <w:rFonts w:ascii="Palatino Linotype" w:hAnsi="Palatino Linotype"/>
          <w:i/>
          <w:sz w:val="22"/>
          <w:szCs w:val="22"/>
          <w:lang w:val="es-ES"/>
        </w:rPr>
        <w:t>, en su caso, cuando se presente por escrito, requisito sin el cual se dará trámite al recurso.</w:t>
      </w:r>
    </w:p>
    <w:p w14:paraId="3FDB692C" w14:textId="77777777" w:rsidR="000A6CC7" w:rsidRPr="00104EC6" w:rsidRDefault="000A6CC7" w:rsidP="000A6CC7">
      <w:pPr>
        <w:tabs>
          <w:tab w:val="left" w:pos="851"/>
        </w:tabs>
        <w:ind w:left="851" w:right="901"/>
        <w:jc w:val="both"/>
        <w:rPr>
          <w:rFonts w:ascii="Palatino Linotype" w:hAnsi="Palatino Linotype"/>
          <w:i/>
          <w:sz w:val="22"/>
          <w:szCs w:val="22"/>
          <w:lang w:val="es-ES"/>
        </w:rPr>
      </w:pPr>
      <w:r w:rsidRPr="00104EC6">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104EC6" w:rsidRDefault="000A6CC7" w:rsidP="000A6CC7">
      <w:pPr>
        <w:tabs>
          <w:tab w:val="left" w:pos="851"/>
        </w:tabs>
        <w:ind w:left="851" w:right="901"/>
        <w:jc w:val="both"/>
        <w:rPr>
          <w:rFonts w:ascii="Palatino Linotype" w:hAnsi="Palatino Linotype"/>
          <w:i/>
          <w:sz w:val="22"/>
          <w:szCs w:val="22"/>
          <w:lang w:val="es-ES"/>
        </w:rPr>
      </w:pPr>
      <w:r w:rsidRPr="00104EC6">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104EC6" w:rsidRDefault="000A6CC7" w:rsidP="000A6CC7">
      <w:pPr>
        <w:tabs>
          <w:tab w:val="left" w:pos="851"/>
        </w:tabs>
        <w:ind w:left="851" w:right="901"/>
        <w:jc w:val="both"/>
        <w:rPr>
          <w:rFonts w:ascii="Palatino Linotype" w:hAnsi="Palatino Linotype"/>
          <w:i/>
          <w:sz w:val="22"/>
          <w:szCs w:val="22"/>
          <w:lang w:val="es-ES"/>
        </w:rPr>
      </w:pPr>
      <w:r w:rsidRPr="00104EC6">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104EC6">
        <w:rPr>
          <w:rFonts w:ascii="Palatino Linotype" w:hAnsi="Palatino Linotype"/>
          <w:i/>
          <w:sz w:val="22"/>
          <w:szCs w:val="22"/>
          <w:lang w:val="es-ES"/>
        </w:rPr>
        <w:t>, IV, VII y VIII.”</w:t>
      </w:r>
    </w:p>
    <w:p w14:paraId="245BE898" w14:textId="1F08F1A2" w:rsidR="004865B7" w:rsidRPr="00104EC6" w:rsidRDefault="000A6CC7" w:rsidP="000A6CC7">
      <w:pPr>
        <w:tabs>
          <w:tab w:val="left" w:pos="851"/>
        </w:tabs>
        <w:ind w:left="851" w:right="901"/>
        <w:jc w:val="both"/>
        <w:rPr>
          <w:rFonts w:ascii="Palatino Linotype" w:hAnsi="Palatino Linotype"/>
          <w:lang w:val="es-ES"/>
        </w:rPr>
      </w:pPr>
      <w:r w:rsidRPr="00104EC6">
        <w:rPr>
          <w:rFonts w:ascii="Palatino Linotype" w:hAnsi="Palatino Linotype"/>
          <w:b/>
          <w:i/>
          <w:color w:val="000000" w:themeColor="text1"/>
          <w:sz w:val="22"/>
          <w:szCs w:val="22"/>
          <w:lang w:val="es-ES"/>
        </w:rPr>
        <w:t>(Énfasis añadido)</w:t>
      </w:r>
    </w:p>
    <w:p w14:paraId="723B391B" w14:textId="77777777" w:rsidR="005C250B" w:rsidRPr="00104EC6"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104EC6" w:rsidRDefault="000171D8" w:rsidP="0066637D">
      <w:pPr>
        <w:spacing w:line="360" w:lineRule="auto"/>
        <w:jc w:val="both"/>
        <w:textAlignment w:val="baseline"/>
        <w:rPr>
          <w:rFonts w:ascii="Palatino Linotype" w:hAnsi="Palatino Linotype" w:cs="Arial"/>
          <w:b/>
          <w:color w:val="000000" w:themeColor="text1"/>
          <w:lang w:val="es-ES" w:eastAsia="es-MX"/>
        </w:rPr>
      </w:pPr>
      <w:r w:rsidRPr="00104EC6">
        <w:rPr>
          <w:rFonts w:ascii="Palatino Linotype" w:hAnsi="Palatino Linotype"/>
          <w:b/>
          <w:color w:val="000000" w:themeColor="text1"/>
          <w:sz w:val="28"/>
          <w:lang w:eastAsia="es-MX"/>
        </w:rPr>
        <w:t>QUINTO</w:t>
      </w:r>
      <w:r w:rsidRPr="00104EC6">
        <w:rPr>
          <w:rFonts w:ascii="Palatino Linotype" w:hAnsi="Palatino Linotype" w:cs="Arial"/>
          <w:b/>
          <w:color w:val="000000" w:themeColor="text1"/>
          <w:lang w:eastAsia="es-MX"/>
        </w:rPr>
        <w:t xml:space="preserve">. </w:t>
      </w:r>
      <w:r w:rsidRPr="00104EC6">
        <w:rPr>
          <w:rFonts w:ascii="Palatino Linotype" w:hAnsi="Palatino Linotype" w:cs="Arial"/>
          <w:b/>
          <w:color w:val="000000" w:themeColor="text1"/>
          <w:lang w:val="es-ES" w:eastAsia="es-MX"/>
        </w:rPr>
        <w:t>Estudio y resolución del asunto.</w:t>
      </w:r>
    </w:p>
    <w:p w14:paraId="29A42122" w14:textId="17C81839" w:rsidR="005B5043" w:rsidRPr="00104EC6" w:rsidRDefault="005B5043" w:rsidP="0066637D">
      <w:pPr>
        <w:spacing w:line="360" w:lineRule="auto"/>
        <w:contextualSpacing/>
        <w:jc w:val="both"/>
        <w:rPr>
          <w:rFonts w:ascii="Palatino Linotype" w:hAnsi="Palatino Linotype" w:cs="Arial"/>
          <w:lang w:val="es-ES"/>
        </w:rPr>
      </w:pPr>
      <w:r w:rsidRPr="00104EC6">
        <w:rPr>
          <w:rFonts w:ascii="Palatino Linotype" w:hAnsi="Palatino Linotype" w:cs="Arial"/>
          <w:color w:val="000000" w:themeColor="text1"/>
        </w:rPr>
        <w:t xml:space="preserve">Una vez determinada la vía sobre la que versará el presente recurso, y previa revisión del expediente electrónico formado en </w:t>
      </w:r>
      <w:r w:rsidRPr="00104EC6">
        <w:rPr>
          <w:rFonts w:ascii="Palatino Linotype" w:hAnsi="Palatino Linotype" w:cs="Arial"/>
          <w:b/>
          <w:color w:val="000000" w:themeColor="text1"/>
        </w:rPr>
        <w:t>EL SAIMEX</w:t>
      </w:r>
      <w:r w:rsidRPr="00104EC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w:t>
      </w:r>
      <w:r w:rsidR="007543F9" w:rsidRPr="00104EC6">
        <w:rPr>
          <w:rFonts w:ascii="Palatino Linotype" w:hAnsi="Palatino Linotype" w:cs="Arial"/>
          <w:color w:val="000000" w:themeColor="text1"/>
        </w:rPr>
        <w:t>e</w:t>
      </w:r>
      <w:r w:rsidRPr="00104EC6">
        <w:rPr>
          <w:rFonts w:ascii="Palatino Linotype" w:hAnsi="Palatino Linotype" w:cs="Arial"/>
          <w:color w:val="000000" w:themeColor="text1"/>
        </w:rPr>
        <w:t xml:space="preserve"> </w:t>
      </w:r>
      <w:r w:rsidR="007543F9" w:rsidRPr="00104EC6">
        <w:rPr>
          <w:rFonts w:ascii="Palatino Linotype" w:hAnsi="Palatino Linotype" w:cs="Arial"/>
          <w:color w:val="000000" w:themeColor="text1"/>
        </w:rPr>
        <w:t>Órgano gar</w:t>
      </w:r>
      <w:r w:rsidRPr="00104EC6">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104EC6">
        <w:rPr>
          <w:rFonts w:ascii="Palatino Linotype" w:hAnsi="Palatino Linotype"/>
          <w:lang w:val="es-ES"/>
        </w:rPr>
        <w:t xml:space="preserve">Constitución Política de los Estados Unidos Mexicanos, </w:t>
      </w:r>
      <w:r w:rsidR="00267086" w:rsidRPr="00104EC6">
        <w:rPr>
          <w:rFonts w:ascii="Palatino Linotype" w:hAnsi="Palatino Linotype"/>
          <w:lang w:val="es-ES"/>
        </w:rPr>
        <w:t xml:space="preserve">en la </w:t>
      </w:r>
      <w:r w:rsidRPr="00104EC6">
        <w:rPr>
          <w:rFonts w:ascii="Palatino Linotype" w:hAnsi="Palatino Linotype"/>
          <w:lang w:val="es-ES"/>
        </w:rPr>
        <w:t>Constitución Política del Estado Libre y Soberano de México</w:t>
      </w:r>
      <w:r w:rsidRPr="00104EC6">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04EC6">
        <w:rPr>
          <w:rFonts w:ascii="Palatino Linotype" w:hAnsi="Palatino Linotype"/>
          <w:lang w:val="es-ES"/>
        </w:rPr>
        <w:t>Constitución Política de los Estados Unidos Mexicanos</w:t>
      </w:r>
      <w:r w:rsidRPr="00104EC6">
        <w:rPr>
          <w:rFonts w:ascii="Palatino Linotype" w:hAnsi="Palatino Linotype" w:cs="Arial"/>
          <w:color w:val="000000" w:themeColor="text1"/>
        </w:rPr>
        <w:t xml:space="preserve"> y los numerales 8 y 9 de la </w:t>
      </w:r>
      <w:r w:rsidRPr="00104EC6">
        <w:rPr>
          <w:rFonts w:ascii="Palatino Linotype" w:hAnsi="Palatino Linotype" w:cs="Arial"/>
          <w:lang w:val="es-ES"/>
        </w:rPr>
        <w:t xml:space="preserve">Ley de Transparencia y Acceso a la </w:t>
      </w:r>
      <w:r w:rsidR="00D86297" w:rsidRPr="00104EC6">
        <w:rPr>
          <w:rFonts w:ascii="Palatino Linotype" w:hAnsi="Palatino Linotype" w:cs="Arial"/>
          <w:lang w:val="es-ES"/>
        </w:rPr>
        <w:t>Información Pública</w:t>
      </w:r>
      <w:r w:rsidRPr="00104EC6">
        <w:rPr>
          <w:rFonts w:ascii="Palatino Linotype" w:hAnsi="Palatino Linotype" w:cs="Arial"/>
          <w:lang w:val="es-ES"/>
        </w:rPr>
        <w:t xml:space="preserve"> del Estado de México y Municipios.</w:t>
      </w:r>
    </w:p>
    <w:p w14:paraId="5BFFDC34" w14:textId="77777777" w:rsidR="00CE24B6" w:rsidRPr="00104EC6" w:rsidRDefault="00CE24B6" w:rsidP="0066637D">
      <w:pPr>
        <w:spacing w:line="360" w:lineRule="auto"/>
        <w:contextualSpacing/>
        <w:jc w:val="both"/>
        <w:rPr>
          <w:rFonts w:ascii="Palatino Linotype" w:hAnsi="Palatino Linotype" w:cs="Arial"/>
          <w:color w:val="000000" w:themeColor="text1"/>
        </w:rPr>
      </w:pPr>
    </w:p>
    <w:p w14:paraId="4F467EA0" w14:textId="10476A83" w:rsidR="00F25B91" w:rsidRPr="00104EC6" w:rsidRDefault="00F25B91" w:rsidP="00F25B91">
      <w:pPr>
        <w:spacing w:before="100" w:beforeAutospacing="1" w:after="100" w:afterAutospacing="1" w:line="360" w:lineRule="auto"/>
        <w:jc w:val="both"/>
        <w:rPr>
          <w:rFonts w:ascii="Palatino Linotype" w:hAnsi="Palatino Linotype" w:cs="Arial"/>
        </w:rPr>
      </w:pPr>
      <w:r w:rsidRPr="00104EC6">
        <w:rPr>
          <w:rFonts w:ascii="Palatino Linotype" w:hAnsi="Palatino Linotype" w:cs="Arial"/>
        </w:rPr>
        <w:lastRenderedPageBreak/>
        <w:t xml:space="preserve">Dicho lo anterior, previo al estudio del presente asunto, es conveniente precisar que la parte solicitante requirió al </w:t>
      </w:r>
      <w:r w:rsidRPr="00104EC6">
        <w:rPr>
          <w:rFonts w:ascii="Palatino Linotype" w:hAnsi="Palatino Linotype" w:cs="Arial"/>
          <w:b/>
        </w:rPr>
        <w:t>Sujeto Obligado</w:t>
      </w:r>
      <w:r w:rsidRPr="00104EC6">
        <w:rPr>
          <w:rFonts w:ascii="Palatino Linotype" w:hAnsi="Palatino Linotype" w:cs="Arial"/>
        </w:rPr>
        <w:t xml:space="preserve"> le proporcionara información consistente en lo siguiente:</w:t>
      </w:r>
    </w:p>
    <w:p w14:paraId="35F4B19C" w14:textId="6FC1FCCB" w:rsidR="00315FD5" w:rsidRPr="00104EC6" w:rsidRDefault="00AB3FF4" w:rsidP="00970F04">
      <w:pPr>
        <w:ind w:left="851" w:right="899"/>
        <w:jc w:val="both"/>
        <w:rPr>
          <w:rFonts w:ascii="Palatino Linotype" w:hAnsi="Palatino Linotype" w:cs="Arial"/>
          <w:i/>
          <w:iCs/>
        </w:rPr>
      </w:pPr>
      <w:r w:rsidRPr="00104EC6">
        <w:rPr>
          <w:rFonts w:ascii="Palatino Linotype" w:hAnsi="Palatino Linotype" w:cs="Arial"/>
          <w:b/>
          <w:bCs/>
          <w:i/>
          <w:iCs/>
        </w:rPr>
        <w:t>“</w:t>
      </w:r>
      <w:r w:rsidR="00C86F35" w:rsidRPr="00104EC6">
        <w:rPr>
          <w:rFonts w:ascii="Palatino Linotype" w:hAnsi="Palatino Linotype" w:cs="Arial"/>
          <w:i/>
          <w:sz w:val="22"/>
          <w:szCs w:val="22"/>
        </w:rPr>
        <w:t>TESTIGOS DE TODAS LAS SOLICITUDES Y TRAMITES RECIBIDOS POR LA APLICACION ATIZAPAN TE ESCUCHA.”</w:t>
      </w:r>
      <w:r w:rsidR="00315FD5" w:rsidRPr="00104EC6">
        <w:rPr>
          <w:rFonts w:ascii="Palatino Linotype" w:hAnsi="Palatino Linotype" w:cs="Arial"/>
          <w:i/>
          <w:iCs/>
        </w:rPr>
        <w:t xml:space="preserve"> </w:t>
      </w:r>
    </w:p>
    <w:p w14:paraId="15B327C3" w14:textId="64603755" w:rsidR="00970F04" w:rsidRPr="00104EC6" w:rsidRDefault="00970F04" w:rsidP="00233415">
      <w:pPr>
        <w:pStyle w:val="Prrafodelista"/>
        <w:tabs>
          <w:tab w:val="left" w:pos="709"/>
        </w:tabs>
        <w:spacing w:line="360" w:lineRule="auto"/>
        <w:ind w:left="0"/>
        <w:jc w:val="both"/>
        <w:rPr>
          <w:rFonts w:ascii="Palatino Linotype" w:hAnsi="Palatino Linotype" w:cs="Arial"/>
          <w:b/>
          <w:i/>
          <w:color w:val="000000" w:themeColor="text1"/>
        </w:rPr>
      </w:pPr>
    </w:p>
    <w:p w14:paraId="570F3963" w14:textId="36ACD39A" w:rsidR="00C86F35" w:rsidRPr="00104EC6" w:rsidRDefault="00970F04" w:rsidP="00C86F35">
      <w:pPr>
        <w:pStyle w:val="Prrafodelista"/>
        <w:tabs>
          <w:tab w:val="left" w:pos="709"/>
        </w:tabs>
        <w:spacing w:line="360" w:lineRule="auto"/>
        <w:ind w:left="0"/>
        <w:jc w:val="both"/>
        <w:rPr>
          <w:rFonts w:ascii="Palatino Linotype" w:hAnsi="Palatino Linotype" w:cs="Arial"/>
          <w:b/>
          <w:i/>
          <w:color w:val="000000" w:themeColor="text1"/>
        </w:rPr>
      </w:pPr>
      <w:r w:rsidRPr="00104EC6">
        <w:rPr>
          <w:rFonts w:ascii="Palatino Linotype" w:hAnsi="Palatino Linotype" w:cs="Arial"/>
          <w:color w:val="000000" w:themeColor="text1"/>
        </w:rPr>
        <w:t xml:space="preserve">En respuesta al requerimiento, el Sujeto Obligado </w:t>
      </w:r>
      <w:r w:rsidR="00C86F35" w:rsidRPr="00104EC6">
        <w:rPr>
          <w:rFonts w:ascii="Palatino Linotype" w:hAnsi="Palatino Linotype" w:cs="Arial"/>
          <w:color w:val="000000" w:themeColor="text1"/>
        </w:rPr>
        <w:t xml:space="preserve">remitió, </w:t>
      </w:r>
      <w:r w:rsidR="00C86F35" w:rsidRPr="00104EC6">
        <w:rPr>
          <w:rFonts w:ascii="Palatino Linotype" w:eastAsia="Palatino Linotype" w:hAnsi="Palatino Linotype" w:cs="Palatino Linotype"/>
          <w:iCs/>
          <w:color w:val="000000"/>
          <w:lang w:eastAsia="es-MX"/>
        </w:rPr>
        <w:t>en formato Excel el listado de las solicitudes y peticiones, que consta de 12714 fojas recibidos por la Aplicación Atizapán te escucha, en el que se presentan los números de folio de las peticiones, así como datos complementarios, destacando que obedece a una extracción de los datos de la aplicación, como se advierte de las siguientes imágenes: (se insertan 2 capturas de pantalla como ejemplo)</w:t>
      </w:r>
    </w:p>
    <w:p w14:paraId="08DAC115" w14:textId="77777777" w:rsidR="00C86F35" w:rsidRPr="00104EC6" w:rsidRDefault="00C86F35" w:rsidP="00233415">
      <w:pPr>
        <w:pStyle w:val="Prrafodelista"/>
        <w:tabs>
          <w:tab w:val="left" w:pos="709"/>
        </w:tabs>
        <w:spacing w:line="360" w:lineRule="auto"/>
        <w:ind w:left="0"/>
        <w:jc w:val="both"/>
        <w:rPr>
          <w:rFonts w:ascii="Palatino Linotype" w:hAnsi="Palatino Linotype" w:cs="Arial"/>
          <w:color w:val="000000" w:themeColor="text1"/>
        </w:rPr>
      </w:pPr>
    </w:p>
    <w:p w14:paraId="1E0D2367" w14:textId="4CF6E6E3" w:rsidR="00DE1B62" w:rsidRPr="00104EC6" w:rsidRDefault="00C86F35" w:rsidP="00DE1B62">
      <w:pPr>
        <w:pStyle w:val="Prrafodelista"/>
        <w:tabs>
          <w:tab w:val="left" w:pos="709"/>
        </w:tabs>
        <w:spacing w:line="360" w:lineRule="auto"/>
        <w:ind w:left="0"/>
        <w:jc w:val="center"/>
        <w:rPr>
          <w:rFonts w:ascii="Palatino Linotype" w:hAnsi="Palatino Linotype" w:cs="Arial"/>
          <w:bCs/>
          <w:iCs/>
          <w:color w:val="000000" w:themeColor="text1"/>
        </w:rPr>
      </w:pPr>
      <w:r w:rsidRPr="00104EC6">
        <w:rPr>
          <w:noProof/>
          <w:lang w:eastAsia="es-MX"/>
        </w:rPr>
        <w:lastRenderedPageBreak/>
        <w:drawing>
          <wp:inline distT="0" distB="0" distL="0" distR="0" wp14:anchorId="5CAF170E" wp14:editId="22998459">
            <wp:extent cx="5172075" cy="48657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2597" cy="4866290"/>
                    </a:xfrm>
                    <a:prstGeom prst="rect">
                      <a:avLst/>
                    </a:prstGeom>
                  </pic:spPr>
                </pic:pic>
              </a:graphicData>
            </a:graphic>
          </wp:inline>
        </w:drawing>
      </w:r>
    </w:p>
    <w:p w14:paraId="37047E83" w14:textId="771BC322" w:rsidR="00C86F35" w:rsidRPr="00104EC6" w:rsidRDefault="00C86F35" w:rsidP="00DE1B62">
      <w:pPr>
        <w:pStyle w:val="Prrafodelista"/>
        <w:tabs>
          <w:tab w:val="left" w:pos="709"/>
        </w:tabs>
        <w:spacing w:line="360" w:lineRule="auto"/>
        <w:ind w:left="0"/>
        <w:jc w:val="center"/>
        <w:rPr>
          <w:rFonts w:ascii="Palatino Linotype" w:hAnsi="Palatino Linotype" w:cs="Arial"/>
          <w:bCs/>
          <w:iCs/>
          <w:color w:val="000000" w:themeColor="text1"/>
        </w:rPr>
      </w:pPr>
      <w:r w:rsidRPr="00104EC6">
        <w:rPr>
          <w:noProof/>
          <w:lang w:eastAsia="es-MX"/>
        </w:rPr>
        <w:lastRenderedPageBreak/>
        <w:drawing>
          <wp:inline distT="0" distB="0" distL="0" distR="0" wp14:anchorId="7F19EC06" wp14:editId="2080A47B">
            <wp:extent cx="4314825" cy="6553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4825" cy="6553200"/>
                    </a:xfrm>
                    <a:prstGeom prst="rect">
                      <a:avLst/>
                    </a:prstGeom>
                  </pic:spPr>
                </pic:pic>
              </a:graphicData>
            </a:graphic>
          </wp:inline>
        </w:drawing>
      </w:r>
    </w:p>
    <w:p w14:paraId="55B44136" w14:textId="42573B5C" w:rsidR="00DE1B62" w:rsidRPr="00104EC6" w:rsidRDefault="00DE1B62" w:rsidP="00DE1B62">
      <w:pPr>
        <w:pStyle w:val="Prrafodelista"/>
        <w:tabs>
          <w:tab w:val="left" w:pos="709"/>
        </w:tabs>
        <w:spacing w:line="360" w:lineRule="auto"/>
        <w:ind w:left="0"/>
        <w:jc w:val="center"/>
        <w:rPr>
          <w:rFonts w:ascii="Palatino Linotype" w:hAnsi="Palatino Linotype" w:cs="Arial"/>
          <w:bCs/>
          <w:iCs/>
          <w:color w:val="000000" w:themeColor="text1"/>
        </w:rPr>
      </w:pPr>
    </w:p>
    <w:p w14:paraId="586B4530" w14:textId="77777777" w:rsidR="00DE1B62" w:rsidRPr="00104EC6" w:rsidRDefault="00DE1B62" w:rsidP="00DE1B62">
      <w:pPr>
        <w:pStyle w:val="Prrafodelista"/>
        <w:tabs>
          <w:tab w:val="left" w:pos="709"/>
        </w:tabs>
        <w:spacing w:line="360" w:lineRule="auto"/>
        <w:ind w:left="0"/>
        <w:jc w:val="both"/>
        <w:rPr>
          <w:rFonts w:ascii="Palatino Linotype" w:hAnsi="Palatino Linotype" w:cs="Arial"/>
          <w:b/>
          <w:i/>
          <w:color w:val="000000" w:themeColor="text1"/>
        </w:rPr>
      </w:pPr>
    </w:p>
    <w:p w14:paraId="54C743BF" w14:textId="7BF9B176" w:rsidR="00C86F35" w:rsidRPr="00104EC6" w:rsidRDefault="00430EB5" w:rsidP="00DE1B62">
      <w:pPr>
        <w:pStyle w:val="Prrafodelista"/>
        <w:tabs>
          <w:tab w:val="left" w:pos="709"/>
        </w:tabs>
        <w:spacing w:line="360" w:lineRule="auto"/>
        <w:ind w:left="0"/>
        <w:jc w:val="both"/>
        <w:rPr>
          <w:rFonts w:ascii="Palatino Linotype" w:hAnsi="Palatino Linotype" w:cs="Arial"/>
          <w:iCs/>
          <w:color w:val="000000" w:themeColor="text1"/>
        </w:rPr>
      </w:pPr>
      <w:r w:rsidRPr="00104EC6">
        <w:rPr>
          <w:rFonts w:ascii="Palatino Linotype" w:hAnsi="Palatino Linotype" w:cs="Arial"/>
          <w:iCs/>
          <w:color w:val="000000" w:themeColor="text1"/>
        </w:rPr>
        <w:lastRenderedPageBreak/>
        <w:t>Esta información es remita por el Servidor Público Habilitado</w:t>
      </w:r>
      <w:r w:rsidR="00E3732E" w:rsidRPr="00104EC6">
        <w:rPr>
          <w:rFonts w:ascii="Palatino Linotype" w:hAnsi="Palatino Linotype" w:cs="Arial"/>
          <w:iCs/>
          <w:color w:val="000000" w:themeColor="text1"/>
        </w:rPr>
        <w:t xml:space="preserve"> siendo el</w:t>
      </w:r>
      <w:r w:rsidRPr="00104EC6">
        <w:rPr>
          <w:rFonts w:ascii="Palatino Linotype" w:hAnsi="Palatino Linotype" w:cs="Arial"/>
          <w:iCs/>
          <w:color w:val="000000" w:themeColor="text1"/>
        </w:rPr>
        <w:t xml:space="preserve"> </w:t>
      </w:r>
      <w:r w:rsidR="00E3732E" w:rsidRPr="00104EC6">
        <w:rPr>
          <w:rFonts w:ascii="Palatino Linotype" w:hAnsi="Palatino Linotype" w:cs="Arial"/>
          <w:color w:val="000000" w:themeColor="text1"/>
        </w:rPr>
        <w:t xml:space="preserve">Director de Innovación y Comunicación, quien de acuerdo a sus atribuciones resulta ser el idóneo para proporcionar la información solicitada, de acuerdo a </w:t>
      </w:r>
      <w:r w:rsidR="00325383" w:rsidRPr="00104EC6">
        <w:rPr>
          <w:rFonts w:ascii="Palatino Linotype" w:hAnsi="Palatino Linotype" w:cs="Arial"/>
          <w:color w:val="000000" w:themeColor="text1"/>
        </w:rPr>
        <w:t xml:space="preserve">los artículos 88 y 89 del </w:t>
      </w:r>
      <w:r w:rsidR="00051484" w:rsidRPr="00104EC6">
        <w:rPr>
          <w:rFonts w:ascii="Palatino Linotype" w:hAnsi="Palatino Linotype" w:cs="Arial"/>
          <w:color w:val="000000" w:themeColor="text1"/>
        </w:rPr>
        <w:t>Reglamento Orgánico de la Administración Pública del Ayuntamiento de Atizapán de Zaragoza, se advierte a continuación</w:t>
      </w:r>
      <w:r w:rsidR="00BF55C7" w:rsidRPr="00104EC6">
        <w:rPr>
          <w:rFonts w:ascii="Palatino Linotype" w:hAnsi="Palatino Linotype" w:cs="Arial"/>
          <w:color w:val="000000" w:themeColor="text1"/>
        </w:rPr>
        <w:t xml:space="preserve"> lo siguiente</w:t>
      </w:r>
      <w:r w:rsidR="00051484" w:rsidRPr="00104EC6">
        <w:rPr>
          <w:rFonts w:ascii="Palatino Linotype" w:hAnsi="Palatino Linotype" w:cs="Arial"/>
          <w:color w:val="000000" w:themeColor="text1"/>
        </w:rPr>
        <w:t>:</w:t>
      </w:r>
    </w:p>
    <w:p w14:paraId="4FEB5D37"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b/>
          <w:bCs/>
          <w:i/>
          <w:iCs/>
        </w:rPr>
        <w:t>ARTÍCULO 88.-</w:t>
      </w:r>
      <w:r w:rsidRPr="00104EC6">
        <w:rPr>
          <w:rFonts w:ascii="Palatino Linotype" w:hAnsi="Palatino Linotype"/>
          <w:i/>
          <w:iCs/>
        </w:rPr>
        <w:t xml:space="preserve"> La Dirección de Innovación y Comunicación tiene como objetivo instrumentar e implementar estrategias, políticas de comunicación, así como la planeación, instrumentación y ejecución de acciones integrales tendientes a hacer más eficiente la gestión gubernamental y la atención ciudadana mediante el desarrollo, incorporación, uso de tecnologías y procesamiento de datos, implementación de estrategias de Innovación Tecnológica y Gobierno Digital, así como brindar el apoyo necesario a otras dependencias del Ayuntamiento en la incorporación de herramientas de Gobierno Digital.</w:t>
      </w:r>
    </w:p>
    <w:p w14:paraId="1363EDA3"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De igual forma es la encargada del adecuado manejo de los medios de comunicación para fortalecer la estrategia de gobierno digital, tanto en la operación interna del municipio, como en la prestación de servicios y tramites a la ciudadanía.</w:t>
      </w:r>
    </w:p>
    <w:p w14:paraId="7BA033D8"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b/>
          <w:bCs/>
          <w:i/>
          <w:iCs/>
        </w:rPr>
        <w:t>ARTÍCULO 89.-</w:t>
      </w:r>
      <w:r w:rsidRPr="00104EC6">
        <w:rPr>
          <w:rFonts w:ascii="Palatino Linotype" w:hAnsi="Palatino Linotype"/>
          <w:i/>
          <w:iCs/>
        </w:rPr>
        <w:t xml:space="preserve"> Al frente de la Dirección de Innovación y Comunicación se encontrará el Director de Innovación y Comunicación, el cual contará con las siguientes atribuciones:</w:t>
      </w:r>
    </w:p>
    <w:p w14:paraId="4BF1D70F"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I. Diseñar y coordinar el plan de comunicación digital de la administración municipal;</w:t>
      </w:r>
    </w:p>
    <w:p w14:paraId="17D44261"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II. Coordinar los procesos, acciones y estrategias de comunicación digital de las direcciones y áreas de la administración municipal;</w:t>
      </w:r>
    </w:p>
    <w:p w14:paraId="4503343E"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III. Coordinar la comunicación institucional;</w:t>
      </w:r>
    </w:p>
    <w:p w14:paraId="26F8006C"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lastRenderedPageBreak/>
        <w:t>IV. Conducir la difusión de la normatividad Municipal, para fortalecer los lazos de solidaridad vecinal, el espíritu de identidad municipal y la convivencia armónica de la sociedad;</w:t>
      </w:r>
    </w:p>
    <w:p w14:paraId="1334F72B"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V. Coordinar el diseño y elaboración de materiales de divulgación sobre acciones específicas, especiales o permanentes, que por razones de transparencia o divulgación sea necesario presentar a la población de Atizapán de Zaragoza;</w:t>
      </w:r>
    </w:p>
    <w:p w14:paraId="71FAEE7B"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VI. Asistir tanto con fotografía como con videograbación las giras y eventos en los que el Presidente Municipal sea parte;</w:t>
      </w:r>
    </w:p>
    <w:p w14:paraId="429BD7EC"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VII. Dirigir la elaboración de Boletines Informativos;</w:t>
      </w:r>
    </w:p>
    <w:p w14:paraId="6FB760A8"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 xml:space="preserve">VIII. Coordinar la difusión de las acciones y actos de gobierno en diversos medios; </w:t>
      </w:r>
    </w:p>
    <w:p w14:paraId="69040AC2"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IX. Instruir la elaboración del seguimiento y mapeo de medios de comunicación por sectores de la población, para determinar una adecuada estrategia de difusión;</w:t>
      </w:r>
    </w:p>
    <w:p w14:paraId="5B1DACE3"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X. Dirigir el diseño de procesos publicitarios de difusión en diversos medios, incluyendo medios digitales;</w:t>
      </w:r>
    </w:p>
    <w:p w14:paraId="1C7E5656"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XI. Coordinar a las diversas áreas del municipio, en el ámbito de su competencia para la difusión de actos y gestiones de gobierno que tengan mayor trascendencia para el municipio de Atizapán de Zaragoza;</w:t>
      </w:r>
    </w:p>
    <w:p w14:paraId="35C2DADD"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XII. Instruir la organización y sistematización de la información relativa a los actos, ceremonias y conferencias en que participen las autoridades municipales;</w:t>
      </w:r>
    </w:p>
    <w:p w14:paraId="0F531DEA" w14:textId="77777777" w:rsidR="00325383" w:rsidRPr="00104EC6" w:rsidRDefault="00325383" w:rsidP="00325383">
      <w:pPr>
        <w:spacing w:before="100" w:beforeAutospacing="1" w:after="100" w:afterAutospacing="1"/>
        <w:ind w:left="709" w:right="902"/>
        <w:jc w:val="both"/>
        <w:rPr>
          <w:rFonts w:ascii="Palatino Linotype" w:hAnsi="Palatino Linotype"/>
          <w:i/>
          <w:iCs/>
        </w:rPr>
      </w:pPr>
      <w:r w:rsidRPr="00104EC6">
        <w:rPr>
          <w:rFonts w:ascii="Palatino Linotype" w:hAnsi="Palatino Linotype"/>
          <w:i/>
          <w:iCs/>
        </w:rPr>
        <w:t>XIII. Proporcionar a los medios de comunicación información de las actividades realizadas por las diferentes áreas de la Administración Pública Municipal;</w:t>
      </w:r>
    </w:p>
    <w:p w14:paraId="535C4BC3" w14:textId="77777777"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XIV. Difundir a la opinión pública los proyectos, programas y actividades de la Administración Pública Municipal</w:t>
      </w:r>
    </w:p>
    <w:p w14:paraId="0572D3C1" w14:textId="42F17D65"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lastRenderedPageBreak/>
        <w:t xml:space="preserve"> XV. Promover un clima de cordialidad y de respeto al derecho de información, con los diferentes medios de comunicación;</w:t>
      </w:r>
    </w:p>
    <w:p w14:paraId="1F2FD306" w14:textId="34FFE1F4"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XVI. Coordinar la difusión de las actividades del Ayuntamiento en los medios de comunicación escritos o audiovisuales que se requieran;</w:t>
      </w:r>
    </w:p>
    <w:p w14:paraId="2E22C78E" w14:textId="35B1186B" w:rsidR="00325383" w:rsidRPr="00104EC6" w:rsidRDefault="00325383" w:rsidP="00325383">
      <w:pPr>
        <w:pStyle w:val="Prrafodelista"/>
        <w:tabs>
          <w:tab w:val="left" w:pos="709"/>
        </w:tabs>
        <w:spacing w:line="360" w:lineRule="auto"/>
        <w:ind w:left="709" w:right="899"/>
        <w:jc w:val="both"/>
        <w:rPr>
          <w:rFonts w:ascii="Palatino Linotype" w:hAnsi="Palatino Linotype"/>
          <w:b/>
          <w:bCs/>
          <w:i/>
          <w:iCs/>
        </w:rPr>
      </w:pPr>
      <w:r w:rsidRPr="00104EC6">
        <w:rPr>
          <w:rFonts w:ascii="Palatino Linotype" w:hAnsi="Palatino Linotype"/>
          <w:b/>
          <w:bCs/>
          <w:i/>
          <w:iCs/>
        </w:rPr>
        <w:t>XVII. Coordinar la atención que debe brindarse a la ciudadanía, tanto de forma presencial como mediante el uso de herramientas tecnológicas, en cuanto a las quejas, reportes ciudadanos y propuestas de mejora;</w:t>
      </w:r>
    </w:p>
    <w:p w14:paraId="6540D32D" w14:textId="0C077487"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XVII. Bis. Coordinar la recepción de reportes ciudadanos, quejas y peticiones, así como propuestas de mejora y su seguimiento, hasta su conclusión;</w:t>
      </w:r>
    </w:p>
    <w:p w14:paraId="2396F8CA" w14:textId="575C7053"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XVII. Ter. Dirigir el seguimiento a las peticiones reportes ciudadanos, quejas y propuestas de mejora turnadas en la mesa de atención ciudadana;</w:t>
      </w:r>
    </w:p>
    <w:p w14:paraId="4E8A536D" w14:textId="1BEF2644"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 xml:space="preserve">XVIII. Proponer y analizar la implementación de las políticas, acciones y estrategias que permitan </w:t>
      </w:r>
      <w:proofErr w:type="spellStart"/>
      <w:r w:rsidRPr="00104EC6">
        <w:rPr>
          <w:rFonts w:ascii="Palatino Linotype" w:hAnsi="Palatino Linotype"/>
          <w:i/>
          <w:iCs/>
        </w:rPr>
        <w:t>eficientar</w:t>
      </w:r>
      <w:proofErr w:type="spellEnd"/>
      <w:r w:rsidRPr="00104EC6">
        <w:rPr>
          <w:rFonts w:ascii="Palatino Linotype" w:hAnsi="Palatino Linotype"/>
          <w:i/>
          <w:iCs/>
        </w:rPr>
        <w:t xml:space="preserve"> el uso de redes sociales para divulgar las acciones gubernamentales del municipio;</w:t>
      </w:r>
    </w:p>
    <w:p w14:paraId="2BAF5457" w14:textId="77777777"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XIX. Coordinar el trabajo editorial de la Administración Pública Municipal;</w:t>
      </w:r>
    </w:p>
    <w:p w14:paraId="332C85E0" w14:textId="30CFF7B8"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 xml:space="preserve">XX. </w:t>
      </w:r>
      <w:proofErr w:type="spellStart"/>
      <w:r w:rsidRPr="00104EC6">
        <w:rPr>
          <w:rFonts w:ascii="Palatino Linotype" w:hAnsi="Palatino Linotype"/>
          <w:i/>
          <w:iCs/>
        </w:rPr>
        <w:t>Eficientar</w:t>
      </w:r>
      <w:proofErr w:type="spellEnd"/>
      <w:r w:rsidRPr="00104EC6">
        <w:rPr>
          <w:rFonts w:ascii="Palatino Linotype" w:hAnsi="Palatino Linotype"/>
          <w:i/>
          <w:iCs/>
        </w:rPr>
        <w:t xml:space="preserve"> la gestión gubernamental en los procesos internos relacionados con la incorporación y uso de tecnologías de la información y comunicación;</w:t>
      </w:r>
    </w:p>
    <w:p w14:paraId="22A97031" w14:textId="40613453"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XXI. Conducir el diseño, implementación y administración del portal de gobierno en las áreas y organismos de la Administración Pública Municipal;</w:t>
      </w:r>
    </w:p>
    <w:p w14:paraId="4CE7DFDD" w14:textId="4CCF1EE6"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XXII. Coordinar la ejecución de acciones y procesos que permitan la entrega de servicios digitales a la población, impulsando el desarrollo económico y social del municipio;</w:t>
      </w:r>
    </w:p>
    <w:p w14:paraId="43A7055F" w14:textId="1A3C7932"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lastRenderedPageBreak/>
        <w:t>XXIII. Conducir la alineación estratégica de los proyectos en materia de gobierno digital que se realicen en el municipio, a efecto de promover un gobierno digital eficiente que impulse soluciones innovadoras que fomenten</w:t>
      </w:r>
    </w:p>
    <w:p w14:paraId="7985DA29" w14:textId="77777777"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la confianza digital a la población;</w:t>
      </w:r>
    </w:p>
    <w:p w14:paraId="7545AC69" w14:textId="77B104D7"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XXIV. Proponer la elaboración de mejoras en materia de tecnologías de la información y comunicaciones, a fin de favorecer la innovación de proyectos estratégicos de gobierno digital;</w:t>
      </w:r>
    </w:p>
    <w:p w14:paraId="2EA23376" w14:textId="1FD48CB2"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XXV. Proponer y analizar las soluciones que favorezcan la optimización de procesos tecnológicos, el diseño de arquitecturas tecnológicas para el despliegue de contenidos accesibles en materia de transparencia, la inclusión digital, la participación ciudadana en línea y demás que resulten aplicables en el ámbito de su competencia;</w:t>
      </w:r>
    </w:p>
    <w:p w14:paraId="6457081E" w14:textId="31A0F76D" w:rsidR="00325383" w:rsidRPr="00104EC6" w:rsidRDefault="00325383" w:rsidP="00325383">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XXVI. Coordinar y participar en la elaboración de regulación necesaria en materia de uso y aprovechamiento estratégico de tecnologías de la información y comunicación, tomando en cuenta las disposiciones aplicables;</w:t>
      </w:r>
    </w:p>
    <w:p w14:paraId="461A4073" w14:textId="77777777" w:rsidR="00051484" w:rsidRPr="00104EC6" w:rsidRDefault="00325383" w:rsidP="00051484">
      <w:pPr>
        <w:pStyle w:val="Prrafodelista"/>
        <w:tabs>
          <w:tab w:val="left" w:pos="709"/>
        </w:tabs>
        <w:spacing w:line="360" w:lineRule="auto"/>
        <w:ind w:left="709" w:right="899"/>
        <w:jc w:val="both"/>
      </w:pPr>
      <w:r w:rsidRPr="00104EC6">
        <w:rPr>
          <w:rFonts w:ascii="Palatino Linotype" w:hAnsi="Palatino Linotype"/>
          <w:i/>
          <w:iCs/>
        </w:rPr>
        <w:t>XXVII. Formular, aprobar, implementar y ejecutar las políticas, programas y acciones en materia de Gobierno Digital, conforme a los lineamientos técnicos establecidos en la Ley de Gobierno Digital del Estado de México y Municipios, su Reglamento y en aquellas disposiciones aplicables;</w:t>
      </w:r>
      <w:r w:rsidR="00051484" w:rsidRPr="00104EC6">
        <w:t xml:space="preserve"> </w:t>
      </w:r>
    </w:p>
    <w:p w14:paraId="11AE99E3" w14:textId="1E64BA4F"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XXVIII. Asesorar y coadyuvar en la ejecución en las licitaciones públicas, invitaciones restringidas y las adjudicaciones directas que se requieren para la adquisición de bienes y la prestación de servicios tecnológicos que requieran las áreas que integran de acuerdo a los requisitos establecidos en las diversas disposiciones legales aplicables;</w:t>
      </w:r>
    </w:p>
    <w:p w14:paraId="5DB444D0" w14:textId="1B2076A6"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lastRenderedPageBreak/>
        <w:t>XXIX. Asesorar en el ámbito de su competencia la suscripción de contratos de adquisiciones de bienes y servicios tecnológicos;</w:t>
      </w:r>
    </w:p>
    <w:p w14:paraId="5FFA5CEF" w14:textId="7C8A9E9F"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XXX. Emitir opiniones técnicas en el ámbito de su competencia en materia de tecnologías de la información y comunicación a otras áreas del ayuntamiento, para la adquisición de sistemas y recursos tecnológicos, así como en su implementación y operación;</w:t>
      </w:r>
    </w:p>
    <w:p w14:paraId="0B492107" w14:textId="72129705"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XXXI. Coordinar el proceso de gestión de implementación de sistemas y tecnologías que permitan hacer eficiente la administración gubernamental del municipio y fomentar la participación ciudadana;</w:t>
      </w:r>
    </w:p>
    <w:p w14:paraId="0F84BD3F" w14:textId="77777777"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XXXII. Dirigir el seguimiento de proyectos de Tecnologías de la Información y Comunicación;</w:t>
      </w:r>
    </w:p>
    <w:p w14:paraId="6F27E478" w14:textId="6D6357C4"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XXXIII. Coordinar los programas de capacitación de la fuerza laboral en el Municipio en materia de tecnologías de la información;</w:t>
      </w:r>
    </w:p>
    <w:p w14:paraId="62C228F6" w14:textId="660EE286" w:rsidR="00051484" w:rsidRPr="00104EC6" w:rsidRDefault="00051484" w:rsidP="00051484">
      <w:pPr>
        <w:pStyle w:val="Prrafodelista"/>
        <w:tabs>
          <w:tab w:val="left" w:pos="709"/>
        </w:tabs>
        <w:spacing w:line="360" w:lineRule="auto"/>
        <w:ind w:left="709" w:right="899"/>
        <w:jc w:val="both"/>
        <w:rPr>
          <w:rFonts w:ascii="Palatino Linotype" w:hAnsi="Palatino Linotype"/>
          <w:i/>
          <w:iCs/>
        </w:rPr>
      </w:pPr>
      <w:r w:rsidRPr="00104EC6">
        <w:rPr>
          <w:rFonts w:ascii="Palatino Linotype" w:hAnsi="Palatino Linotype"/>
          <w:i/>
          <w:iCs/>
        </w:rPr>
        <w:t>XXXIV. Ingresar al Sistema de Dictaminación de Bienes Informáticos del Estado de México (SIDEM), la solicitud del dictamen técnico presentado por las unidades Administrativas; y</w:t>
      </w:r>
    </w:p>
    <w:p w14:paraId="4BC4CA35" w14:textId="5369298C" w:rsidR="00C86F35" w:rsidRPr="00104EC6" w:rsidRDefault="00051484" w:rsidP="00051484">
      <w:pPr>
        <w:pStyle w:val="Prrafodelista"/>
        <w:tabs>
          <w:tab w:val="left" w:pos="709"/>
        </w:tabs>
        <w:spacing w:line="360" w:lineRule="auto"/>
        <w:ind w:left="709" w:right="899"/>
        <w:jc w:val="both"/>
        <w:rPr>
          <w:rFonts w:ascii="Palatino Linotype" w:hAnsi="Palatino Linotype" w:cs="Arial"/>
          <w:iCs/>
          <w:color w:val="000000" w:themeColor="text1"/>
        </w:rPr>
      </w:pPr>
      <w:r w:rsidRPr="00104EC6">
        <w:rPr>
          <w:rFonts w:ascii="Palatino Linotype" w:hAnsi="Palatino Linotype"/>
          <w:i/>
          <w:iCs/>
        </w:rPr>
        <w:t>XXXV. Las demás que le señalen las leyes, reglamentos, disposiciones jurídicas aplicables y el Presidente Municipal.</w:t>
      </w:r>
    </w:p>
    <w:p w14:paraId="03CF4A1F" w14:textId="77777777" w:rsidR="00C86F35" w:rsidRPr="00104EC6" w:rsidRDefault="00C86F35" w:rsidP="00DE1B62">
      <w:pPr>
        <w:pStyle w:val="Prrafodelista"/>
        <w:tabs>
          <w:tab w:val="left" w:pos="709"/>
        </w:tabs>
        <w:spacing w:line="360" w:lineRule="auto"/>
        <w:ind w:left="0"/>
        <w:jc w:val="both"/>
        <w:rPr>
          <w:rFonts w:ascii="Palatino Linotype" w:hAnsi="Palatino Linotype" w:cs="Arial"/>
          <w:iCs/>
          <w:color w:val="000000" w:themeColor="text1"/>
        </w:rPr>
      </w:pPr>
    </w:p>
    <w:p w14:paraId="3B3FB234" w14:textId="3427CD51" w:rsidR="00BF55C7" w:rsidRPr="00104EC6" w:rsidRDefault="009A3244" w:rsidP="00BF55C7">
      <w:pPr>
        <w:pStyle w:val="Prrafodelista"/>
        <w:tabs>
          <w:tab w:val="left" w:pos="709"/>
        </w:tabs>
        <w:spacing w:line="360" w:lineRule="auto"/>
        <w:ind w:left="0"/>
        <w:jc w:val="both"/>
        <w:rPr>
          <w:rFonts w:ascii="Palatino Linotype" w:hAnsi="Palatino Linotype"/>
        </w:rPr>
      </w:pPr>
      <w:r w:rsidRPr="00104EC6">
        <w:rPr>
          <w:rFonts w:ascii="Palatino Linotype" w:hAnsi="Palatino Linotype" w:cs="Arial"/>
          <w:iCs/>
          <w:color w:val="000000" w:themeColor="text1"/>
        </w:rPr>
        <w:t>Por ello la Sujeto Habilitada</w:t>
      </w:r>
      <w:r w:rsidR="00404533" w:rsidRPr="00104EC6">
        <w:rPr>
          <w:rFonts w:ascii="Palatino Linotype" w:hAnsi="Palatino Linotype" w:cs="Arial"/>
          <w:iCs/>
          <w:color w:val="000000" w:themeColor="text1"/>
        </w:rPr>
        <w:t xml:space="preserve"> consistente para el caso en particular en la</w:t>
      </w:r>
      <w:r w:rsidRPr="00104EC6">
        <w:rPr>
          <w:rFonts w:ascii="Palatino Linotype" w:hAnsi="Palatino Linotype" w:cs="Arial"/>
          <w:iCs/>
          <w:color w:val="000000" w:themeColor="text1"/>
        </w:rPr>
        <w:t xml:space="preserve"> </w:t>
      </w:r>
      <w:r w:rsidRPr="00104EC6">
        <w:rPr>
          <w:rFonts w:ascii="Palatino Linotype" w:hAnsi="Palatino Linotype" w:cs="Arial"/>
          <w:bCs/>
          <w:iCs/>
          <w:color w:val="000000" w:themeColor="text1"/>
        </w:rPr>
        <w:t>Titular de la Dirección de la Mujer del Ayuntamiento de Teoloyucan, resulta ser la idónea para proporcionar la información peticionada</w:t>
      </w:r>
      <w:r w:rsidR="00BF55C7" w:rsidRPr="00104EC6">
        <w:rPr>
          <w:rFonts w:ascii="Palatino Linotype" w:hAnsi="Palatino Linotype" w:cs="Arial"/>
          <w:bCs/>
          <w:iCs/>
          <w:color w:val="000000" w:themeColor="text1"/>
        </w:rPr>
        <w:t xml:space="preserve">, pues es el encargado de la </w:t>
      </w:r>
      <w:r w:rsidR="00BF55C7" w:rsidRPr="00104EC6">
        <w:rPr>
          <w:rFonts w:ascii="Palatino Linotype" w:hAnsi="Palatino Linotype"/>
        </w:rPr>
        <w:t xml:space="preserve">incorporación, uso de tecnologías y procesamiento de datos, implementación de estrategias de Innovación Tecnológica y Gobierno Digital al Coordinar la atención que debe brindarse a la </w:t>
      </w:r>
      <w:r w:rsidR="00BF55C7" w:rsidRPr="00104EC6">
        <w:rPr>
          <w:rFonts w:ascii="Palatino Linotype" w:hAnsi="Palatino Linotype"/>
        </w:rPr>
        <w:lastRenderedPageBreak/>
        <w:t>ciudadanía, tanto de forma presencial como mediante el uso de herramientas tecnológicas, en cuanto a las quejas, reportes ciudadanos y propuestas de mejora; como en el caso particular lo es la herramienta digital “</w:t>
      </w:r>
      <w:proofErr w:type="spellStart"/>
      <w:r w:rsidR="00BF55C7" w:rsidRPr="00104EC6">
        <w:rPr>
          <w:rFonts w:ascii="Palatino Linotype" w:hAnsi="Palatino Linotype"/>
        </w:rPr>
        <w:t>Atizapan</w:t>
      </w:r>
      <w:proofErr w:type="spellEnd"/>
      <w:r w:rsidR="00BF55C7" w:rsidRPr="00104EC6">
        <w:rPr>
          <w:rFonts w:ascii="Palatino Linotype" w:hAnsi="Palatino Linotype"/>
        </w:rPr>
        <w:t xml:space="preserve"> te escucha” y de la cual solicita el Recurrente información relativa a los testigos de la plataforma.</w:t>
      </w:r>
    </w:p>
    <w:p w14:paraId="75FC60AF" w14:textId="6E16059E" w:rsidR="00BF55C7" w:rsidRPr="00104EC6" w:rsidRDefault="00BF55C7" w:rsidP="00BF55C7">
      <w:pPr>
        <w:pStyle w:val="Prrafodelista"/>
        <w:tabs>
          <w:tab w:val="left" w:pos="709"/>
        </w:tabs>
        <w:spacing w:line="360" w:lineRule="auto"/>
        <w:ind w:left="0"/>
        <w:jc w:val="both"/>
        <w:rPr>
          <w:rFonts w:ascii="Palatino Linotype" w:hAnsi="Palatino Linotype"/>
        </w:rPr>
      </w:pPr>
    </w:p>
    <w:p w14:paraId="5DE27BE7" w14:textId="03C52B91" w:rsidR="00BF55C7" w:rsidRPr="00104EC6" w:rsidRDefault="00BF55C7" w:rsidP="00BF55C7">
      <w:pPr>
        <w:pStyle w:val="Prrafodelista"/>
        <w:tabs>
          <w:tab w:val="left" w:pos="709"/>
        </w:tabs>
        <w:spacing w:line="360" w:lineRule="auto"/>
        <w:ind w:left="0"/>
        <w:jc w:val="both"/>
        <w:rPr>
          <w:rFonts w:ascii="Palatino Linotype" w:hAnsi="Palatino Linotype"/>
        </w:rPr>
      </w:pPr>
      <w:r w:rsidRPr="00104EC6">
        <w:rPr>
          <w:rFonts w:ascii="Palatino Linotype" w:hAnsi="Palatino Linotype"/>
        </w:rPr>
        <w:t>Plataforma “</w:t>
      </w:r>
      <w:proofErr w:type="spellStart"/>
      <w:r w:rsidRPr="00104EC6">
        <w:rPr>
          <w:rFonts w:ascii="Palatino Linotype" w:hAnsi="Palatino Linotype"/>
        </w:rPr>
        <w:t>Atizapan</w:t>
      </w:r>
      <w:proofErr w:type="spellEnd"/>
      <w:r w:rsidRPr="00104EC6">
        <w:rPr>
          <w:rFonts w:ascii="Palatino Linotype" w:hAnsi="Palatino Linotype"/>
        </w:rPr>
        <w:t xml:space="preserve"> te escucha”, </w:t>
      </w:r>
      <w:r w:rsidR="005D3B33" w:rsidRPr="00104EC6">
        <w:rPr>
          <w:rFonts w:ascii="Palatino Linotype" w:hAnsi="Palatino Linotype"/>
        </w:rPr>
        <w:t>es consultada en la página oficial del SUJETO OBLIGADO en la liga siguiente:</w:t>
      </w:r>
    </w:p>
    <w:p w14:paraId="532095EB" w14:textId="77777777" w:rsidR="00BF55C7" w:rsidRPr="00104EC6" w:rsidRDefault="00BF55C7" w:rsidP="00BF55C7">
      <w:pPr>
        <w:pStyle w:val="Prrafodelista"/>
        <w:tabs>
          <w:tab w:val="left" w:pos="709"/>
        </w:tabs>
        <w:spacing w:line="360" w:lineRule="auto"/>
        <w:ind w:left="0"/>
        <w:jc w:val="both"/>
        <w:rPr>
          <w:rFonts w:ascii="Palatino Linotype" w:hAnsi="Palatino Linotype"/>
        </w:rPr>
      </w:pPr>
    </w:p>
    <w:p w14:paraId="6CF62D96" w14:textId="0AE9ED30" w:rsidR="00BF55C7" w:rsidRPr="00104EC6" w:rsidRDefault="00A16F82" w:rsidP="00DE1B62">
      <w:pPr>
        <w:pStyle w:val="Prrafodelista"/>
        <w:tabs>
          <w:tab w:val="left" w:pos="709"/>
        </w:tabs>
        <w:spacing w:line="360" w:lineRule="auto"/>
        <w:ind w:left="0"/>
        <w:jc w:val="both"/>
        <w:rPr>
          <w:rFonts w:ascii="Palatino Linotype" w:hAnsi="Palatino Linotype" w:cs="Arial"/>
          <w:color w:val="000000" w:themeColor="text1"/>
        </w:rPr>
      </w:pPr>
      <w:hyperlink r:id="rId11" w:history="1">
        <w:r w:rsidR="00BF55C7" w:rsidRPr="00104EC6">
          <w:rPr>
            <w:rStyle w:val="Hipervnculo"/>
            <w:rFonts w:ascii="Palatino Linotype" w:hAnsi="Palatino Linotype" w:cs="Arial"/>
          </w:rPr>
          <w:t>https://atizapan.gob.mx/2022/05/12/lanzan-atizapan-te-escucha-aplicacion-movil-para-solicitar-servicios-municipales/</w:t>
        </w:r>
      </w:hyperlink>
    </w:p>
    <w:p w14:paraId="053F039E" w14:textId="77777777" w:rsidR="00BF55C7" w:rsidRPr="00104EC6" w:rsidRDefault="00BF55C7" w:rsidP="00DE1B62">
      <w:pPr>
        <w:pStyle w:val="Prrafodelista"/>
        <w:tabs>
          <w:tab w:val="left" w:pos="709"/>
        </w:tabs>
        <w:spacing w:line="360" w:lineRule="auto"/>
        <w:ind w:left="0"/>
        <w:jc w:val="both"/>
        <w:rPr>
          <w:rFonts w:ascii="Palatino Linotype" w:hAnsi="Palatino Linotype" w:cs="Arial"/>
          <w:color w:val="000000" w:themeColor="text1"/>
        </w:rPr>
      </w:pPr>
    </w:p>
    <w:p w14:paraId="7DF8D53A" w14:textId="3CD83D77" w:rsidR="00BF55C7" w:rsidRPr="00104EC6" w:rsidRDefault="005D3B33" w:rsidP="00DE1B62">
      <w:pPr>
        <w:pStyle w:val="Prrafodelista"/>
        <w:tabs>
          <w:tab w:val="left" w:pos="709"/>
        </w:tabs>
        <w:spacing w:line="360" w:lineRule="auto"/>
        <w:ind w:left="0"/>
        <w:jc w:val="both"/>
        <w:rPr>
          <w:rFonts w:ascii="Palatino Linotype" w:hAnsi="Palatino Linotype" w:cs="Arial"/>
          <w:color w:val="000000" w:themeColor="text1"/>
        </w:rPr>
      </w:pPr>
      <w:r w:rsidRPr="00104EC6">
        <w:rPr>
          <w:noProof/>
          <w:lang w:eastAsia="es-MX"/>
        </w:rPr>
        <w:drawing>
          <wp:inline distT="0" distB="0" distL="0" distR="0" wp14:anchorId="4EBADA77" wp14:editId="1925810B">
            <wp:extent cx="5791835" cy="339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397250"/>
                    </a:xfrm>
                    <a:prstGeom prst="rect">
                      <a:avLst/>
                    </a:prstGeom>
                  </pic:spPr>
                </pic:pic>
              </a:graphicData>
            </a:graphic>
          </wp:inline>
        </w:drawing>
      </w:r>
    </w:p>
    <w:p w14:paraId="33B38F9B" w14:textId="1C7AF166" w:rsidR="00BF55C7" w:rsidRPr="00104EC6" w:rsidRDefault="00BF55C7" w:rsidP="00DE1B62">
      <w:pPr>
        <w:pStyle w:val="Prrafodelista"/>
        <w:tabs>
          <w:tab w:val="left" w:pos="709"/>
        </w:tabs>
        <w:spacing w:line="360" w:lineRule="auto"/>
        <w:ind w:left="0"/>
        <w:jc w:val="both"/>
        <w:rPr>
          <w:rFonts w:ascii="Palatino Linotype" w:hAnsi="Palatino Linotype" w:cs="Arial"/>
          <w:color w:val="000000" w:themeColor="text1"/>
        </w:rPr>
      </w:pPr>
    </w:p>
    <w:p w14:paraId="338B9B97" w14:textId="1CA4A2A7" w:rsidR="005D3B33" w:rsidRPr="00104EC6" w:rsidRDefault="005D3B33" w:rsidP="005D3B33">
      <w:pPr>
        <w:pStyle w:val="Prrafodelista"/>
        <w:spacing w:line="360" w:lineRule="auto"/>
        <w:ind w:left="0"/>
        <w:jc w:val="both"/>
        <w:rPr>
          <w:rFonts w:ascii="Palatino Linotype" w:hAnsi="Palatino Linotype" w:cs="Arial"/>
          <w:color w:val="000000" w:themeColor="text1"/>
        </w:rPr>
      </w:pPr>
      <w:r w:rsidRPr="00104EC6">
        <w:rPr>
          <w:rFonts w:ascii="Palatino Linotype" w:hAnsi="Palatino Linotype" w:cs="Arial"/>
          <w:color w:val="000000" w:themeColor="text1"/>
        </w:rPr>
        <w:lastRenderedPageBreak/>
        <w:t>Debe destacarse que esta plataforma digital fue creada con el objetivo de facilitar a la ciudadanía una herramienta práctica, ágil y gratuita para hacer solicitudes de diversos servicios, el Gobierno Municipal de esta ciudad lanzó la aplicación móvil (App) “Atizapán te escucha” con la cual los ciudadanos podrán reportar o pedir atención de distintos servicios públicos municipales y tener respuesta en corto tiempo.</w:t>
      </w:r>
    </w:p>
    <w:p w14:paraId="2CF8DFDD" w14:textId="4ED439FE" w:rsidR="00BF55C7" w:rsidRPr="00104EC6" w:rsidRDefault="00BF55C7" w:rsidP="00DE1B62">
      <w:pPr>
        <w:pStyle w:val="Prrafodelista"/>
        <w:tabs>
          <w:tab w:val="left" w:pos="709"/>
        </w:tabs>
        <w:spacing w:line="360" w:lineRule="auto"/>
        <w:ind w:left="0"/>
        <w:jc w:val="both"/>
        <w:rPr>
          <w:rFonts w:ascii="Palatino Linotype" w:hAnsi="Palatino Linotype" w:cs="Arial"/>
          <w:color w:val="000000" w:themeColor="text1"/>
        </w:rPr>
      </w:pPr>
    </w:p>
    <w:p w14:paraId="3EC1AB8D" w14:textId="758D4A8D" w:rsidR="005D3B33" w:rsidRPr="00104EC6" w:rsidRDefault="005D3B33" w:rsidP="005D3B33">
      <w:pPr>
        <w:pStyle w:val="Prrafodelista"/>
        <w:tabs>
          <w:tab w:val="left" w:pos="709"/>
        </w:tabs>
        <w:spacing w:line="360" w:lineRule="auto"/>
        <w:ind w:left="0"/>
        <w:jc w:val="center"/>
        <w:rPr>
          <w:rFonts w:ascii="Palatino Linotype" w:hAnsi="Palatino Linotype" w:cs="Arial"/>
          <w:color w:val="000000" w:themeColor="text1"/>
        </w:rPr>
      </w:pPr>
      <w:r w:rsidRPr="00104EC6">
        <w:rPr>
          <w:noProof/>
          <w:lang w:eastAsia="es-MX"/>
        </w:rPr>
        <w:drawing>
          <wp:inline distT="0" distB="0" distL="0" distR="0" wp14:anchorId="4871FCC2" wp14:editId="4BF4A5F5">
            <wp:extent cx="5791835" cy="36201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620135"/>
                    </a:xfrm>
                    <a:prstGeom prst="rect">
                      <a:avLst/>
                    </a:prstGeom>
                  </pic:spPr>
                </pic:pic>
              </a:graphicData>
            </a:graphic>
          </wp:inline>
        </w:drawing>
      </w:r>
    </w:p>
    <w:p w14:paraId="579E8D7E" w14:textId="78A700D3" w:rsidR="005D3B33" w:rsidRPr="00104EC6" w:rsidRDefault="005D3B33" w:rsidP="00DE1B62">
      <w:pPr>
        <w:pStyle w:val="Prrafodelista"/>
        <w:tabs>
          <w:tab w:val="left" w:pos="709"/>
        </w:tabs>
        <w:spacing w:line="360" w:lineRule="auto"/>
        <w:ind w:left="0"/>
        <w:jc w:val="both"/>
        <w:rPr>
          <w:rFonts w:ascii="Palatino Linotype" w:hAnsi="Palatino Linotype" w:cs="Arial"/>
          <w:color w:val="000000" w:themeColor="text1"/>
        </w:rPr>
      </w:pPr>
    </w:p>
    <w:p w14:paraId="79737FA1" w14:textId="433361E2" w:rsidR="00C8170D" w:rsidRPr="00104EC6" w:rsidRDefault="007274E2" w:rsidP="00C8170D">
      <w:pPr>
        <w:pStyle w:val="Prrafodelista"/>
        <w:tabs>
          <w:tab w:val="left" w:pos="709"/>
        </w:tabs>
        <w:spacing w:line="360" w:lineRule="auto"/>
        <w:ind w:left="0"/>
        <w:jc w:val="both"/>
        <w:rPr>
          <w:rFonts w:ascii="Palatino Linotype" w:hAnsi="Palatino Linotype" w:cs="Arial"/>
          <w:color w:val="000000" w:themeColor="text1"/>
        </w:rPr>
      </w:pPr>
      <w:r w:rsidRPr="00104EC6">
        <w:rPr>
          <w:noProof/>
          <w:lang w:eastAsia="es-MX"/>
        </w:rPr>
        <w:lastRenderedPageBreak/>
        <mc:AlternateContent>
          <mc:Choice Requires="wps">
            <w:drawing>
              <wp:anchor distT="0" distB="0" distL="114300" distR="114300" simplePos="0" relativeHeight="251659264" behindDoc="0" locked="0" layoutInCell="1" allowOverlap="1" wp14:anchorId="253EE25C" wp14:editId="28D84D6B">
                <wp:simplePos x="0" y="0"/>
                <wp:positionH relativeFrom="column">
                  <wp:posOffset>3047455</wp:posOffset>
                </wp:positionH>
                <wp:positionV relativeFrom="paragraph">
                  <wp:posOffset>1489612</wp:posOffset>
                </wp:positionV>
                <wp:extent cx="843567" cy="334851"/>
                <wp:effectExtent l="95250" t="57150" r="90170" b="122555"/>
                <wp:wrapNone/>
                <wp:docPr id="3" name="Rectángulo 3"/>
                <wp:cNvGraphicFramePr/>
                <a:graphic xmlns:a="http://schemas.openxmlformats.org/drawingml/2006/main">
                  <a:graphicData uri="http://schemas.microsoft.com/office/word/2010/wordprocessingShape">
                    <wps:wsp>
                      <wps:cNvSpPr/>
                      <wps:spPr>
                        <a:xfrm>
                          <a:off x="0" y="0"/>
                          <a:ext cx="843567" cy="334851"/>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C920C3" id="Rectángulo 3" o:spid="_x0000_s1026" style="position:absolute;margin-left:239.95pt;margin-top:117.3pt;width:66.4pt;height:2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FFigIAAG0FAAAOAAAAZHJzL2Uyb0RvYy54bWysVNtqGzEQfS/0H4Tem/Utly5ZB5PgUghp&#10;SFLyLGsle0GrUUey1+7f9Fv6Yx1pLzFpIFC6D9qR5sz9cnm1rw3bKfQV2IKPT0acKSuhrOy64N+f&#10;lp8uOPNB2FIYsKrgB+X51fzjh8vG5WoCGzClQkZKrM8bV/BNCC7PMi83qhb+BJyyxNSAtQh0xXVW&#10;omhIe22yyWh0ljWApUOQynt6vWmZfJ70a61k+Ka1V4GZgpNvIZ2YzlU8s/mlyNco3KaSnRviH7yo&#10;RWXJ6KDqRgTBtlj9paquJIIHHU4k1BloXUmVYqBoxqNX0TxuhFMpFkqOd0Oa/P9TK+9298iqsuBT&#10;zqyoqUQPlLTfv+x6a4BNY4Ia53PCPbp77G6eyBjtXmMd/xQH26ekHoakqn1gkh4vZtPTs3POJLGm&#10;09nF6TjqzF6EHfrwRUHNIlFwJPMplWJ360ML7SHRloVlZQy9i9xY1hT8/IwaIUl4MFUZuZHpcb26&#10;Nsh2gkq/XI7o6wwfwcgNY8mbGGIbVKLCwajWwIPSlB0KY9xaiH2pBrVCSmVDH5CxhI5imlwYBKfv&#10;C3b4KKpSzw7Ck/eFB4lkGWwYhOvKAr6lwAwu6xbfZ6CNO6ZgBeWBGgOhnRjv5LKi8twKH+4F0ojQ&#10;MNHYh290aANUBugozjaAP996j3jqXOJy1tDIFdz/2ApUnJmvlnr683g2izOaLrPT8wld8JizOubY&#10;bX0NVNoxLRgnExnxwfSkRqifaTssolViCSvJdsFlwP5yHdpVQPtFqsUiwWgunQi39tHJvuqx/Z72&#10;zwJd16OBmvsO+vEU+atWbbGxHhYW2wC6Sn38ktcu3zTTaRK6/ROXxvE9oV625PwPAAAA//8DAFBL&#10;AwQUAAYACAAAACEAGHPLQOIAAAALAQAADwAAAGRycy9kb3ducmV2LnhtbEyPy07DMBBF90j8gzVI&#10;7KjTpEraEKdCSCkSbEoDXbvxEAf8iGynDX+PWcFyZo7unFttZ63IGZ0frGGwXCRA0HRWDKZn8NY2&#10;d2sgPnAjuLIGGXyjh219fVXxUtiLecXzIfQkhhhfcgYyhLGk1HcSNfcLO6KJtw/rNA9xdD0Vjl9i&#10;uFY0TZKcaj6Y+EHyER8ldl+HSTNI2pf3TH02bTPtd/L47I7iye8Yu72ZH+6BBJzDHwy/+lEd6uh0&#10;spMRnigGq2KziSiDNFvlQCKRL9MCyClu1kUGtK7o/w71DwAAAP//AwBQSwECLQAUAAYACAAAACEA&#10;toM4kv4AAADhAQAAEwAAAAAAAAAAAAAAAAAAAAAAW0NvbnRlbnRfVHlwZXNdLnhtbFBLAQItABQA&#10;BgAIAAAAIQA4/SH/1gAAAJQBAAALAAAAAAAAAAAAAAAAAC8BAABfcmVscy8ucmVsc1BLAQItABQA&#10;BgAIAAAAIQAUCnFFigIAAG0FAAAOAAAAAAAAAAAAAAAAAC4CAABkcnMvZTJvRG9jLnhtbFBLAQIt&#10;ABQABgAIAAAAIQAYc8tA4gAAAAsBAAAPAAAAAAAAAAAAAAAAAOQEAABkcnMvZG93bnJldi54bWxQ&#10;SwUGAAAAAAQABADzAAAA8wUAAAAA&#10;" filled="f" strokecolor="red" strokeweight="6pt">
                <v:shadow on="t" color="black" opacity="22937f" origin=",.5" offset="0,.63889mm"/>
              </v:rect>
            </w:pict>
          </mc:Fallback>
        </mc:AlternateContent>
      </w:r>
      <w:r w:rsidR="00C8170D" w:rsidRPr="00104EC6">
        <w:rPr>
          <w:noProof/>
          <w:lang w:eastAsia="es-MX"/>
        </w:rPr>
        <w:drawing>
          <wp:inline distT="0" distB="0" distL="0" distR="0" wp14:anchorId="1F0A7379" wp14:editId="3DC46D15">
            <wp:extent cx="5791835" cy="34524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452495"/>
                    </a:xfrm>
                    <a:prstGeom prst="rect">
                      <a:avLst/>
                    </a:prstGeom>
                  </pic:spPr>
                </pic:pic>
              </a:graphicData>
            </a:graphic>
          </wp:inline>
        </w:drawing>
      </w:r>
    </w:p>
    <w:p w14:paraId="5AE9F9A7" w14:textId="77777777" w:rsidR="00C8170D" w:rsidRPr="00104EC6" w:rsidRDefault="00C8170D" w:rsidP="00C8170D">
      <w:pPr>
        <w:pStyle w:val="Prrafodelista"/>
        <w:tabs>
          <w:tab w:val="left" w:pos="709"/>
        </w:tabs>
        <w:spacing w:line="360" w:lineRule="auto"/>
        <w:ind w:left="0"/>
        <w:jc w:val="both"/>
        <w:rPr>
          <w:rFonts w:ascii="Palatino Linotype" w:hAnsi="Palatino Linotype" w:cs="Arial"/>
          <w:color w:val="000000" w:themeColor="text1"/>
        </w:rPr>
      </w:pPr>
    </w:p>
    <w:p w14:paraId="47190E41" w14:textId="77777777" w:rsidR="00BF1D49" w:rsidRPr="00104EC6" w:rsidRDefault="005D3B33" w:rsidP="00C8170D">
      <w:pPr>
        <w:pStyle w:val="Prrafodelista"/>
        <w:tabs>
          <w:tab w:val="left" w:pos="709"/>
        </w:tabs>
        <w:spacing w:line="360" w:lineRule="auto"/>
        <w:ind w:left="0"/>
        <w:jc w:val="both"/>
        <w:rPr>
          <w:rFonts w:ascii="Palatino Linotype" w:hAnsi="Palatino Linotype" w:cs="Arial"/>
          <w:color w:val="000000" w:themeColor="text1"/>
        </w:rPr>
      </w:pPr>
      <w:r w:rsidRPr="00104EC6">
        <w:rPr>
          <w:rFonts w:ascii="Palatino Linotype" w:hAnsi="Palatino Linotype" w:cs="Arial"/>
          <w:color w:val="000000" w:themeColor="text1"/>
        </w:rPr>
        <w:t xml:space="preserve">Como se puede apreciar, dicha aplicación, es digital </w:t>
      </w:r>
      <w:r w:rsidR="00BF1D49" w:rsidRPr="00104EC6">
        <w:rPr>
          <w:rFonts w:ascii="Palatino Linotype" w:hAnsi="Palatino Linotype" w:cs="Arial"/>
          <w:color w:val="000000" w:themeColor="text1"/>
        </w:rPr>
        <w:t>y tiene como</w:t>
      </w:r>
      <w:r w:rsidRPr="00104EC6">
        <w:rPr>
          <w:rFonts w:ascii="Palatino Linotype" w:hAnsi="Palatino Linotype" w:cs="Arial"/>
          <w:color w:val="000000" w:themeColor="text1"/>
        </w:rPr>
        <w:t xml:space="preserve"> finalidad realizar reportes </w:t>
      </w:r>
      <w:r w:rsidR="00C8170D" w:rsidRPr="00104EC6">
        <w:rPr>
          <w:rFonts w:ascii="Palatino Linotype" w:hAnsi="Palatino Linotype" w:cs="Arial"/>
          <w:color w:val="000000" w:themeColor="text1"/>
        </w:rPr>
        <w:t xml:space="preserve">de </w:t>
      </w:r>
      <w:r w:rsidRPr="00104EC6">
        <w:rPr>
          <w:rFonts w:ascii="Palatino Linotype" w:hAnsi="Palatino Linotype" w:cs="Arial"/>
          <w:color w:val="000000" w:themeColor="text1"/>
        </w:rPr>
        <w:t>algún tipo de servicio municipal</w:t>
      </w:r>
      <w:r w:rsidR="00BF1D49" w:rsidRPr="00104EC6">
        <w:rPr>
          <w:rFonts w:ascii="Palatino Linotype" w:hAnsi="Palatino Linotype" w:cs="Arial"/>
          <w:color w:val="000000" w:themeColor="text1"/>
        </w:rPr>
        <w:t>;</w:t>
      </w:r>
      <w:r w:rsidR="00C034CC" w:rsidRPr="00104EC6">
        <w:rPr>
          <w:rFonts w:ascii="Palatino Linotype" w:hAnsi="Palatino Linotype" w:cs="Arial"/>
          <w:color w:val="000000" w:themeColor="text1"/>
        </w:rPr>
        <w:t xml:space="preserve"> por ello</w:t>
      </w:r>
      <w:r w:rsidR="00BF1D49" w:rsidRPr="00104EC6">
        <w:rPr>
          <w:rFonts w:ascii="Palatino Linotype" w:hAnsi="Palatino Linotype" w:cs="Arial"/>
          <w:color w:val="000000" w:themeColor="text1"/>
        </w:rPr>
        <w:t>,</w:t>
      </w:r>
      <w:r w:rsidR="00C034CC" w:rsidRPr="00104EC6">
        <w:rPr>
          <w:rFonts w:ascii="Palatino Linotype" w:hAnsi="Palatino Linotype" w:cs="Arial"/>
          <w:color w:val="000000" w:themeColor="text1"/>
        </w:rPr>
        <w:t xml:space="preserve"> atendiendo a la solicitud de información es que se </w:t>
      </w:r>
      <w:r w:rsidR="00C8170D" w:rsidRPr="00104EC6">
        <w:rPr>
          <w:rFonts w:ascii="Palatino Linotype" w:hAnsi="Palatino Linotype" w:cs="Arial"/>
          <w:color w:val="000000" w:themeColor="text1"/>
        </w:rPr>
        <w:t>remitió</w:t>
      </w:r>
      <w:r w:rsidR="00C034CC" w:rsidRPr="00104EC6">
        <w:rPr>
          <w:rFonts w:ascii="Palatino Linotype" w:hAnsi="Palatino Linotype" w:cs="Arial"/>
          <w:color w:val="000000" w:themeColor="text1"/>
        </w:rPr>
        <w:t xml:space="preserve"> lo atinente a la base de datos de la aplicación</w:t>
      </w:r>
      <w:r w:rsidR="007274E2" w:rsidRPr="00104EC6">
        <w:rPr>
          <w:rFonts w:ascii="Palatino Linotype" w:hAnsi="Palatino Linotype" w:cs="Arial"/>
          <w:color w:val="000000" w:themeColor="text1"/>
        </w:rPr>
        <w:t xml:space="preserve">; no </w:t>
      </w:r>
      <w:r w:rsidR="00BF1D49" w:rsidRPr="00104EC6">
        <w:rPr>
          <w:rFonts w:ascii="Palatino Linotype" w:hAnsi="Palatino Linotype" w:cs="Arial"/>
          <w:color w:val="000000" w:themeColor="text1"/>
        </w:rPr>
        <w:t xml:space="preserve">obstante, el particular requirió </w:t>
      </w:r>
      <w:r w:rsidR="007274E2" w:rsidRPr="00104EC6">
        <w:rPr>
          <w:rFonts w:ascii="Palatino Linotype" w:hAnsi="Palatino Linotype" w:cs="Arial"/>
          <w:color w:val="000000" w:themeColor="text1"/>
        </w:rPr>
        <w:t>los testigos de todas las solicitudes y trámites</w:t>
      </w:r>
      <w:r w:rsidR="00BF1D49" w:rsidRPr="00104EC6">
        <w:rPr>
          <w:rFonts w:ascii="Palatino Linotype" w:hAnsi="Palatino Linotype" w:cs="Arial"/>
          <w:color w:val="000000" w:themeColor="text1"/>
        </w:rPr>
        <w:t>.</w:t>
      </w:r>
    </w:p>
    <w:p w14:paraId="347BBDD4" w14:textId="77777777" w:rsidR="00BF1D49" w:rsidRPr="00104EC6" w:rsidRDefault="00BF1D49" w:rsidP="00C8170D">
      <w:pPr>
        <w:pStyle w:val="Prrafodelista"/>
        <w:tabs>
          <w:tab w:val="left" w:pos="709"/>
        </w:tabs>
        <w:spacing w:line="360" w:lineRule="auto"/>
        <w:ind w:left="0"/>
        <w:jc w:val="both"/>
        <w:rPr>
          <w:rFonts w:ascii="Palatino Linotype" w:hAnsi="Palatino Linotype" w:cs="Arial"/>
          <w:color w:val="000000" w:themeColor="text1"/>
        </w:rPr>
      </w:pPr>
    </w:p>
    <w:p w14:paraId="0E3A0786" w14:textId="01C783C5" w:rsidR="00325383" w:rsidRPr="00104EC6" w:rsidRDefault="00BF1D49" w:rsidP="00C8170D">
      <w:pPr>
        <w:pStyle w:val="Prrafodelista"/>
        <w:tabs>
          <w:tab w:val="left" w:pos="709"/>
        </w:tabs>
        <w:spacing w:line="360" w:lineRule="auto"/>
        <w:ind w:left="0"/>
        <w:jc w:val="both"/>
        <w:rPr>
          <w:rFonts w:ascii="Palatino Linotype" w:hAnsi="Palatino Linotype" w:cs="Arial"/>
          <w:color w:val="000000" w:themeColor="text1"/>
        </w:rPr>
      </w:pPr>
      <w:r w:rsidRPr="00104EC6">
        <w:rPr>
          <w:rFonts w:ascii="Palatino Linotype" w:hAnsi="Palatino Linotype" w:cs="Arial"/>
          <w:color w:val="000000" w:themeColor="text1"/>
        </w:rPr>
        <w:t>De</w:t>
      </w:r>
      <w:r w:rsidR="007274E2" w:rsidRPr="00104EC6">
        <w:rPr>
          <w:rFonts w:ascii="Palatino Linotype" w:hAnsi="Palatino Linotype" w:cs="Arial"/>
          <w:color w:val="000000" w:themeColor="text1"/>
        </w:rPr>
        <w:t xml:space="preserve"> acuerdo a la consulta realizada </w:t>
      </w:r>
      <w:r w:rsidRPr="00104EC6">
        <w:rPr>
          <w:rFonts w:ascii="Palatino Linotype" w:hAnsi="Palatino Linotype" w:cs="Arial"/>
          <w:color w:val="000000" w:themeColor="text1"/>
        </w:rPr>
        <w:t>a</w:t>
      </w:r>
      <w:r w:rsidR="007274E2" w:rsidRPr="00104EC6">
        <w:rPr>
          <w:rFonts w:ascii="Palatino Linotype" w:hAnsi="Palatino Linotype" w:cs="Arial"/>
          <w:color w:val="000000" w:themeColor="text1"/>
        </w:rPr>
        <w:t xml:space="preserve"> la página oficial del Sujeto Obligado, se advierte la posibilidad de agregar testigos a la solicitud que se realiza en dicha aplicación, </w:t>
      </w:r>
      <w:r w:rsidRPr="00104EC6">
        <w:rPr>
          <w:rFonts w:ascii="Palatino Linotype" w:hAnsi="Palatino Linotype" w:cs="Arial"/>
          <w:color w:val="000000" w:themeColor="text1"/>
        </w:rPr>
        <w:t xml:space="preserve">es decir, se puede agregar </w:t>
      </w:r>
      <w:r w:rsidR="007274E2" w:rsidRPr="00104EC6">
        <w:rPr>
          <w:rFonts w:ascii="Palatino Linotype" w:hAnsi="Palatino Linotype" w:cs="Arial"/>
          <w:color w:val="000000" w:themeColor="text1"/>
        </w:rPr>
        <w:t>personas (testigos) en su calidad de respaldo a las peticiones de los ciudadanos.</w:t>
      </w:r>
    </w:p>
    <w:p w14:paraId="7DC2E3AD" w14:textId="77777777" w:rsidR="00F17100" w:rsidRPr="00104EC6" w:rsidRDefault="00F17100" w:rsidP="00F17100">
      <w:pPr>
        <w:spacing w:line="360" w:lineRule="auto"/>
        <w:jc w:val="both"/>
        <w:rPr>
          <w:rFonts w:ascii="Palatino Linotype" w:eastAsia="Calibri" w:hAnsi="Palatino Linotype" w:cs="Tahoma"/>
          <w:bCs/>
          <w:lang w:eastAsia="en-US"/>
        </w:rPr>
      </w:pPr>
    </w:p>
    <w:p w14:paraId="1D24BFC6" w14:textId="7BE5C6A4" w:rsidR="00F17100" w:rsidRPr="00104EC6" w:rsidRDefault="00F17100" w:rsidP="00F17100">
      <w:pPr>
        <w:spacing w:line="360" w:lineRule="auto"/>
        <w:jc w:val="both"/>
        <w:rPr>
          <w:rFonts w:ascii="Palatino Linotype" w:eastAsia="Calibri" w:hAnsi="Palatino Linotype" w:cs="Tahoma"/>
          <w:bCs/>
          <w:lang w:eastAsia="en-US"/>
        </w:rPr>
      </w:pPr>
      <w:r w:rsidRPr="00104EC6">
        <w:rPr>
          <w:rFonts w:ascii="Palatino Linotype" w:eastAsia="Calibri" w:hAnsi="Palatino Linotype" w:cs="Tahoma"/>
          <w:bCs/>
          <w:lang w:eastAsia="en-US"/>
        </w:rPr>
        <w:lastRenderedPageBreak/>
        <w:t xml:space="preserve">En este sentido, no se omite señalar que la información que solicita, </w:t>
      </w:r>
      <w:r w:rsidR="00F027C8" w:rsidRPr="00104EC6">
        <w:rPr>
          <w:rFonts w:ascii="Palatino Linotype" w:eastAsia="Calibri" w:hAnsi="Palatino Linotype" w:cs="Tahoma"/>
          <w:bCs/>
          <w:lang w:eastAsia="en-US"/>
        </w:rPr>
        <w:t xml:space="preserve">contiene </w:t>
      </w:r>
      <w:r w:rsidRPr="00104EC6">
        <w:rPr>
          <w:rFonts w:ascii="Palatino Linotype" w:eastAsia="Calibri" w:hAnsi="Palatino Linotype" w:cs="Tahoma"/>
          <w:bCs/>
          <w:lang w:eastAsia="en-US"/>
        </w:rPr>
        <w:t>información susceptible a clasificar como confidencial; tal como el nombre de dichos testigos relacionados con alguna solicitud al Municipio, formulada por algún ciudadano</w:t>
      </w:r>
      <w:r w:rsidR="00513923" w:rsidRPr="00104EC6">
        <w:rPr>
          <w:rFonts w:ascii="Palatino Linotype" w:eastAsia="Calibri" w:hAnsi="Palatino Linotype" w:cs="Tahoma"/>
          <w:bCs/>
          <w:lang w:eastAsia="en-US"/>
        </w:rPr>
        <w:t>.</w:t>
      </w:r>
    </w:p>
    <w:p w14:paraId="30117930" w14:textId="68764AE9" w:rsidR="00F17100" w:rsidRPr="00104EC6" w:rsidRDefault="00F17100" w:rsidP="00F17100">
      <w:pPr>
        <w:spacing w:line="360" w:lineRule="auto"/>
        <w:jc w:val="both"/>
        <w:rPr>
          <w:rFonts w:ascii="Palatino Linotype" w:hAnsi="Palatino Linotype" w:cs="Tahoma"/>
          <w:bCs/>
          <w:iCs/>
        </w:rPr>
      </w:pPr>
      <w:r w:rsidRPr="00104EC6">
        <w:rPr>
          <w:rFonts w:ascii="Palatino Linotype" w:hAnsi="Palatino Linotype" w:cs="Tahoma"/>
          <w:bCs/>
          <w:iCs/>
        </w:rPr>
        <w:t xml:space="preserve"> </w:t>
      </w:r>
    </w:p>
    <w:p w14:paraId="2962F603" w14:textId="2FC6AC94" w:rsidR="00F17100" w:rsidRPr="00104EC6" w:rsidRDefault="00513923" w:rsidP="00513923">
      <w:pPr>
        <w:spacing w:line="360" w:lineRule="auto"/>
        <w:jc w:val="both"/>
        <w:rPr>
          <w:rFonts w:ascii="Palatino Linotype" w:eastAsia="Calibri" w:hAnsi="Palatino Linotype" w:cs="Tahoma"/>
          <w:lang w:val="es-ES_tradnl" w:eastAsia="en-US"/>
        </w:rPr>
      </w:pPr>
      <w:r w:rsidRPr="00104EC6">
        <w:rPr>
          <w:rFonts w:ascii="Palatino Linotype" w:hAnsi="Palatino Linotype" w:cs="Tahoma"/>
          <w:bCs/>
          <w:iCs/>
        </w:rPr>
        <w:t>Es importante señalar que e</w:t>
      </w:r>
      <w:r w:rsidR="00F17100" w:rsidRPr="00104EC6">
        <w:rPr>
          <w:rFonts w:ascii="Palatino Linotype" w:eastAsia="Calibri" w:hAnsi="Palatino Linotype" w:cs="Tahoma"/>
          <w:bCs/>
          <w:lang w:eastAsia="en-US"/>
        </w:rPr>
        <w:t xml:space="preserve">l nombre se integra </w:t>
      </w:r>
      <w:r w:rsidR="00F17100" w:rsidRPr="00104EC6">
        <w:rPr>
          <w:rFonts w:ascii="Palatino Linotype" w:eastAsia="Calibri" w:hAnsi="Palatino Linotype"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00F17100" w:rsidRPr="00104EC6">
        <w:rPr>
          <w:rFonts w:ascii="Palatino Linotype" w:eastAsia="Calibri" w:hAnsi="Palatino Linotype" w:cs="Tahoma"/>
          <w:bCs/>
          <w:i/>
          <w:lang w:val="es-ES_tradnl" w:eastAsia="en-US"/>
        </w:rPr>
        <w:t>per se</w:t>
      </w:r>
      <w:r w:rsidR="00F17100" w:rsidRPr="00104EC6">
        <w:rPr>
          <w:rFonts w:ascii="Palatino Linotype" w:eastAsia="Calibri" w:hAnsi="Palatino Linotype" w:cs="Tahoma"/>
          <w:bCs/>
          <w:lang w:val="es-ES_tradnl" w:eastAsia="en-US"/>
        </w:rPr>
        <w:t xml:space="preserve"> es un elemento que hace a una persona física identificada o identificable, por lo que, </w:t>
      </w:r>
      <w:r w:rsidR="00F17100" w:rsidRPr="00104EC6">
        <w:rPr>
          <w:rFonts w:ascii="Palatino Linotype" w:eastAsia="Calibri" w:hAnsi="Palatino Linotype" w:cs="Tahoma"/>
          <w:lang w:val="es-ES_tradnl" w:eastAsia="en-US"/>
        </w:rPr>
        <w:t>se considera un dato personal.</w:t>
      </w:r>
    </w:p>
    <w:p w14:paraId="16F52795" w14:textId="7C69A556" w:rsidR="00C8170D" w:rsidRPr="00104EC6" w:rsidRDefault="00C8170D" w:rsidP="00C8170D">
      <w:pPr>
        <w:pStyle w:val="Prrafodelista"/>
        <w:tabs>
          <w:tab w:val="left" w:pos="709"/>
        </w:tabs>
        <w:spacing w:line="360" w:lineRule="auto"/>
        <w:ind w:left="0"/>
        <w:jc w:val="both"/>
        <w:rPr>
          <w:rFonts w:ascii="Palatino Linotype" w:hAnsi="Palatino Linotype" w:cs="Arial"/>
          <w:color w:val="000000" w:themeColor="text1"/>
        </w:rPr>
      </w:pPr>
    </w:p>
    <w:p w14:paraId="79E5D8FA" w14:textId="478EA4B6" w:rsidR="006A61D4" w:rsidRPr="00104EC6" w:rsidRDefault="006A61D4" w:rsidP="006A61D4">
      <w:pPr>
        <w:autoSpaceDE w:val="0"/>
        <w:autoSpaceDN w:val="0"/>
        <w:adjustRightInd w:val="0"/>
        <w:spacing w:line="360" w:lineRule="auto"/>
        <w:jc w:val="both"/>
        <w:rPr>
          <w:rFonts w:ascii="Palatino Linotype" w:hAnsi="Palatino Linotype" w:cs="Arial"/>
          <w:bCs/>
        </w:rPr>
      </w:pPr>
      <w:r w:rsidRPr="00104EC6">
        <w:rPr>
          <w:rFonts w:ascii="Palatino Linotype" w:hAnsi="Palatino Linotype" w:cs="Arial"/>
          <w:bCs/>
        </w:rPr>
        <w:t xml:space="preserve">Conforme a lo anterior, se llega a la conclusión que </w:t>
      </w:r>
      <w:r w:rsidR="00C23095" w:rsidRPr="00104EC6">
        <w:rPr>
          <w:rFonts w:ascii="Palatino Linotype" w:hAnsi="Palatino Linotype" w:cs="Arial"/>
          <w:bCs/>
        </w:rPr>
        <w:t>los</w:t>
      </w:r>
      <w:r w:rsidRPr="00104EC6">
        <w:rPr>
          <w:rFonts w:ascii="Palatino Linotype" w:hAnsi="Palatino Linotype" w:cs="Arial"/>
          <w:bCs/>
        </w:rPr>
        <w:t xml:space="preserve"> nombres</w:t>
      </w:r>
      <w:r w:rsidR="00C23095" w:rsidRPr="00104EC6">
        <w:rPr>
          <w:rFonts w:ascii="Palatino Linotype" w:hAnsi="Palatino Linotype" w:cs="Arial"/>
          <w:bCs/>
        </w:rPr>
        <w:t xml:space="preserve"> de testigos contenidos en la aplicación </w:t>
      </w:r>
      <w:r w:rsidR="00C23095" w:rsidRPr="00104EC6">
        <w:rPr>
          <w:rFonts w:ascii="Palatino Linotype" w:hAnsi="Palatino Linotype" w:cs="Arial"/>
          <w:color w:val="000000" w:themeColor="text1"/>
        </w:rPr>
        <w:t xml:space="preserve">“Atizapán te escucha” </w:t>
      </w:r>
      <w:r w:rsidR="00C23095" w:rsidRPr="00104EC6">
        <w:rPr>
          <w:rFonts w:ascii="Palatino Linotype" w:hAnsi="Palatino Linotype" w:cs="Arial"/>
          <w:bCs/>
        </w:rPr>
        <w:t xml:space="preserve"> </w:t>
      </w:r>
      <w:r w:rsidRPr="00104EC6">
        <w:rPr>
          <w:rFonts w:ascii="Palatino Linotype" w:hAnsi="Palatino Linotype" w:cs="Arial"/>
          <w:bCs/>
        </w:rPr>
        <w:t xml:space="preserve">son de carácter confidencial de una persona, por ello es que el Sujeto Obligado deberá realizar </w:t>
      </w:r>
      <w:r w:rsidRPr="00104EC6">
        <w:rPr>
          <w:rFonts w:ascii="Palatino Linotype" w:eastAsia="Palatino Linotype" w:hAnsi="Palatino Linotype" w:cs="Palatino Linotype"/>
          <w:iCs/>
          <w:color w:val="000000"/>
        </w:rPr>
        <w:t xml:space="preserve">el Acuerdo donde se clasifique como confidencial el nombre de los testigos, atendiendo a lo </w:t>
      </w:r>
      <w:r w:rsidRPr="00104EC6">
        <w:rPr>
          <w:rFonts w:ascii="Palatino Linotype" w:hAnsi="Palatino Linotype" w:cs="Arial"/>
          <w:bCs/>
        </w:rPr>
        <w:t>consagrado en los artículos 49 fracción II, 122 párrafo primero, 132 fracción II, y 143 de la Ley de Transparencia y Acceso a la Información Pública del Estado de México y Municipios, que establecen:</w:t>
      </w:r>
    </w:p>
    <w:p w14:paraId="2CCFC190" w14:textId="77777777" w:rsidR="006A61D4" w:rsidRPr="00104EC6" w:rsidRDefault="006A61D4" w:rsidP="006A61D4">
      <w:pPr>
        <w:autoSpaceDE w:val="0"/>
        <w:autoSpaceDN w:val="0"/>
        <w:adjustRightInd w:val="0"/>
        <w:spacing w:line="360" w:lineRule="auto"/>
        <w:jc w:val="both"/>
        <w:rPr>
          <w:rFonts w:ascii="Palatino Linotype" w:hAnsi="Palatino Linotype" w:cs="Arial"/>
          <w:bCs/>
        </w:rPr>
      </w:pPr>
    </w:p>
    <w:p w14:paraId="01C1E1C4"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Cs/>
          <w:i/>
        </w:rPr>
        <w:t>“</w:t>
      </w:r>
      <w:r w:rsidRPr="00104EC6">
        <w:rPr>
          <w:rFonts w:ascii="Palatino Linotype" w:hAnsi="Palatino Linotype" w:cs="Arial"/>
          <w:b/>
          <w:bCs/>
          <w:i/>
        </w:rPr>
        <w:t>Artículo 49.</w:t>
      </w:r>
      <w:r w:rsidRPr="00104EC6">
        <w:rPr>
          <w:rFonts w:ascii="Palatino Linotype" w:hAnsi="Palatino Linotype" w:cs="Arial"/>
          <w:bCs/>
          <w:i/>
        </w:rPr>
        <w:t xml:space="preserve"> Los Comités de Transparencia tendrán las siguientes atribuciones: </w:t>
      </w:r>
    </w:p>
    <w:p w14:paraId="05FEC1E5"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Cs/>
          <w:i/>
        </w:rPr>
        <w:t xml:space="preserve">(…) </w:t>
      </w:r>
    </w:p>
    <w:p w14:paraId="19612FAF"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II.</w:t>
      </w:r>
      <w:r w:rsidRPr="00104EC6">
        <w:rPr>
          <w:rFonts w:ascii="Palatino Linotype" w:hAnsi="Palatino Linotype" w:cs="Arial"/>
          <w:bCs/>
          <w:i/>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06F0D9A" w14:textId="77777777" w:rsidR="006A61D4" w:rsidRPr="00104EC6" w:rsidRDefault="006A61D4" w:rsidP="006A61D4">
      <w:pPr>
        <w:autoSpaceDE w:val="0"/>
        <w:autoSpaceDN w:val="0"/>
        <w:adjustRightInd w:val="0"/>
        <w:ind w:left="567" w:right="567"/>
        <w:jc w:val="both"/>
        <w:rPr>
          <w:rFonts w:ascii="Palatino Linotype" w:hAnsi="Palatino Linotype" w:cs="Arial"/>
          <w:bCs/>
          <w:i/>
        </w:rPr>
      </w:pPr>
    </w:p>
    <w:p w14:paraId="7F69B102"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lastRenderedPageBreak/>
        <w:t>Artículo 122.</w:t>
      </w:r>
      <w:r w:rsidRPr="00104EC6">
        <w:rPr>
          <w:rFonts w:ascii="Palatino Linotype" w:hAnsi="Palatino Linotype" w:cs="Arial"/>
          <w:bCs/>
          <w:i/>
        </w:rPr>
        <w:t xml:space="preserve"> La clasificación es el proceso mediante el cual el sujeto obligado determina que la información en su poder </w:t>
      </w:r>
      <w:proofErr w:type="spellStart"/>
      <w:r w:rsidRPr="00104EC6">
        <w:rPr>
          <w:rFonts w:ascii="Palatino Linotype" w:hAnsi="Palatino Linotype" w:cs="Arial"/>
          <w:bCs/>
          <w:i/>
        </w:rPr>
        <w:t>actualiza</w:t>
      </w:r>
      <w:proofErr w:type="spellEnd"/>
      <w:r w:rsidRPr="00104EC6">
        <w:rPr>
          <w:rFonts w:ascii="Palatino Linotype" w:hAnsi="Palatino Linotype" w:cs="Arial"/>
          <w:bCs/>
          <w:i/>
        </w:rPr>
        <w:t xml:space="preserve"> alguno de los supuestos de reserva o confidencialidad, de conformidad con lo dispuesto en el presente título. </w:t>
      </w:r>
    </w:p>
    <w:p w14:paraId="14B89D01"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Cs/>
          <w:i/>
        </w:rPr>
        <w:t xml:space="preserve">(…) </w:t>
      </w:r>
    </w:p>
    <w:p w14:paraId="096BEBD6" w14:textId="77777777" w:rsidR="006A61D4" w:rsidRPr="00104EC6" w:rsidRDefault="006A61D4" w:rsidP="006A61D4">
      <w:pPr>
        <w:autoSpaceDE w:val="0"/>
        <w:autoSpaceDN w:val="0"/>
        <w:adjustRightInd w:val="0"/>
        <w:ind w:left="567" w:right="567"/>
        <w:jc w:val="both"/>
        <w:rPr>
          <w:rFonts w:ascii="Palatino Linotype" w:hAnsi="Palatino Linotype" w:cs="Arial"/>
          <w:bCs/>
          <w:i/>
        </w:rPr>
      </w:pPr>
    </w:p>
    <w:p w14:paraId="0C431443"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Artículo 132.</w:t>
      </w:r>
      <w:r w:rsidRPr="00104EC6">
        <w:rPr>
          <w:rFonts w:ascii="Palatino Linotype" w:hAnsi="Palatino Linotype" w:cs="Arial"/>
          <w:bCs/>
          <w:i/>
        </w:rPr>
        <w:t xml:space="preserve"> La clasificación de la información se llevará a cabo en el momento en que: </w:t>
      </w:r>
    </w:p>
    <w:p w14:paraId="046D0591"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I.</w:t>
      </w:r>
      <w:r w:rsidRPr="00104EC6">
        <w:rPr>
          <w:rFonts w:ascii="Palatino Linotype" w:hAnsi="Palatino Linotype" w:cs="Arial"/>
          <w:bCs/>
          <w:i/>
        </w:rPr>
        <w:t xml:space="preserve"> Se reciba una solicitud de acceso a la información; </w:t>
      </w:r>
    </w:p>
    <w:p w14:paraId="657B3A21"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II.</w:t>
      </w:r>
      <w:r w:rsidRPr="00104EC6">
        <w:rPr>
          <w:rFonts w:ascii="Palatino Linotype" w:hAnsi="Palatino Linotype" w:cs="Arial"/>
          <w:bCs/>
          <w:i/>
        </w:rPr>
        <w:t xml:space="preserve"> Se determine mediante resolución de autoridad competente; o </w:t>
      </w:r>
    </w:p>
    <w:p w14:paraId="4371F581"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III.</w:t>
      </w:r>
      <w:r w:rsidRPr="00104EC6">
        <w:rPr>
          <w:rFonts w:ascii="Palatino Linotype" w:hAnsi="Palatino Linotype" w:cs="Arial"/>
          <w:bCs/>
          <w:i/>
        </w:rPr>
        <w:t xml:space="preserve"> 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05E436D3" w14:textId="77777777" w:rsidR="006A61D4" w:rsidRPr="00104EC6" w:rsidRDefault="006A61D4" w:rsidP="006A61D4">
      <w:pPr>
        <w:autoSpaceDE w:val="0"/>
        <w:autoSpaceDN w:val="0"/>
        <w:adjustRightInd w:val="0"/>
        <w:ind w:left="567" w:right="567"/>
        <w:jc w:val="both"/>
        <w:rPr>
          <w:rFonts w:ascii="Palatino Linotype" w:hAnsi="Palatino Linotype" w:cs="Arial"/>
          <w:bCs/>
          <w:i/>
        </w:rPr>
      </w:pPr>
    </w:p>
    <w:p w14:paraId="1F17F1C7" w14:textId="77777777" w:rsidR="006A61D4" w:rsidRPr="00104EC6" w:rsidRDefault="006A61D4" w:rsidP="006A61D4">
      <w:pPr>
        <w:autoSpaceDE w:val="0"/>
        <w:autoSpaceDN w:val="0"/>
        <w:adjustRightInd w:val="0"/>
        <w:ind w:left="567" w:right="567"/>
        <w:jc w:val="both"/>
        <w:rPr>
          <w:rFonts w:ascii="Palatino Linotype" w:hAnsi="Palatino Linotype" w:cs="Arial"/>
          <w:bCs/>
          <w:i/>
        </w:rPr>
      </w:pPr>
      <w:r w:rsidRPr="00104EC6">
        <w:rPr>
          <w:rFonts w:ascii="Palatino Linotype" w:hAnsi="Palatino Linotype" w:cs="Arial"/>
          <w:b/>
          <w:bCs/>
          <w:i/>
        </w:rPr>
        <w:t xml:space="preserve">Artículo 143. </w:t>
      </w:r>
      <w:r w:rsidRPr="00104EC6">
        <w:rPr>
          <w:rFonts w:ascii="Palatino Linotype" w:hAnsi="Palatino Linotype" w:cs="Arial"/>
          <w:bCs/>
          <w:i/>
        </w:rPr>
        <w:t>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w:t>
      </w:r>
    </w:p>
    <w:p w14:paraId="74A330D0" w14:textId="77777777" w:rsidR="006A61D4" w:rsidRPr="00104EC6" w:rsidRDefault="006A61D4" w:rsidP="006A61D4">
      <w:pPr>
        <w:autoSpaceDE w:val="0"/>
        <w:autoSpaceDN w:val="0"/>
        <w:adjustRightInd w:val="0"/>
        <w:spacing w:line="360" w:lineRule="auto"/>
        <w:jc w:val="both"/>
        <w:rPr>
          <w:rFonts w:ascii="Palatino Linotype" w:hAnsi="Palatino Linotype" w:cs="Arial"/>
          <w:bCs/>
        </w:rPr>
      </w:pPr>
    </w:p>
    <w:p w14:paraId="33948D61" w14:textId="7BCD3514" w:rsidR="006A61D4" w:rsidRPr="00104EC6" w:rsidRDefault="006A61D4" w:rsidP="006A61D4">
      <w:pPr>
        <w:autoSpaceDE w:val="0"/>
        <w:autoSpaceDN w:val="0"/>
        <w:adjustRightInd w:val="0"/>
        <w:spacing w:line="360" w:lineRule="auto"/>
        <w:jc w:val="both"/>
        <w:rPr>
          <w:rFonts w:ascii="Palatino Linotype" w:hAnsi="Palatino Linotype" w:cs="Arial"/>
          <w:bCs/>
        </w:rPr>
      </w:pPr>
      <w:r w:rsidRPr="00104EC6">
        <w:rPr>
          <w:rFonts w:ascii="Palatino Linotype" w:hAnsi="Palatino Linotype" w:cs="Arial"/>
          <w:bCs/>
        </w:rPr>
        <w:t xml:space="preserve">Preceptos legales que le exigen a los </w:t>
      </w:r>
      <w:r w:rsidRPr="00104EC6">
        <w:rPr>
          <w:rFonts w:ascii="Palatino Linotype" w:hAnsi="Palatino Linotype" w:cs="Arial"/>
          <w:b/>
          <w:bCs/>
        </w:rPr>
        <w:t>Sujetos Obligados</w:t>
      </w:r>
      <w:r w:rsidRPr="00104EC6">
        <w:rPr>
          <w:rFonts w:ascii="Palatino Linotype" w:hAnsi="Palatino Linotype" w:cs="Arial"/>
          <w:bCs/>
        </w:rPr>
        <w:t xml:space="preserve"> </w:t>
      </w:r>
      <w:r w:rsidR="00513923" w:rsidRPr="00104EC6">
        <w:rPr>
          <w:rFonts w:ascii="Palatino Linotype" w:hAnsi="Palatino Linotype" w:cs="Arial"/>
          <w:bCs/>
        </w:rPr>
        <w:t>que,</w:t>
      </w:r>
      <w:r w:rsidRPr="00104EC6">
        <w:rPr>
          <w:rFonts w:ascii="Palatino Linotype" w:hAnsi="Palatino Linotype" w:cs="Arial"/>
          <w:bCs/>
        </w:rPr>
        <w:t xml:space="preserve"> en la tutela de los derechos de transparencia y acceso a la información, así como de protección de datos, cuando se peticionen datos confidenciales, a través del ejercicio del derecho de acceso a la información, atendiendo la calidad confidencial de la información, lo correcto es la emisión del Acuerdo de Confidencialidad que contenga los argumentos lógico jurídicos que justifiquen la improcedencia de la entrega. </w:t>
      </w:r>
    </w:p>
    <w:p w14:paraId="650098C7" w14:textId="77777777" w:rsidR="006A61D4" w:rsidRPr="00104EC6" w:rsidRDefault="006A61D4" w:rsidP="006A61D4">
      <w:pPr>
        <w:autoSpaceDE w:val="0"/>
        <w:autoSpaceDN w:val="0"/>
        <w:adjustRightInd w:val="0"/>
        <w:spacing w:line="360" w:lineRule="auto"/>
        <w:jc w:val="both"/>
        <w:rPr>
          <w:rFonts w:ascii="Palatino Linotype" w:hAnsi="Palatino Linotype" w:cs="Arial"/>
          <w:bCs/>
        </w:rPr>
      </w:pPr>
    </w:p>
    <w:p w14:paraId="761A4DE5" w14:textId="58D6BCC5" w:rsidR="006A61D4" w:rsidRPr="00104EC6" w:rsidRDefault="006A61D4" w:rsidP="006A61D4">
      <w:pPr>
        <w:spacing w:line="360" w:lineRule="auto"/>
        <w:ind w:right="49"/>
        <w:jc w:val="both"/>
        <w:rPr>
          <w:rFonts w:ascii="Palatino Linotype" w:eastAsia="Palatino Linotype" w:hAnsi="Palatino Linotype" w:cs="Palatino Linotype"/>
          <w:iCs/>
          <w:color w:val="000000"/>
        </w:rPr>
      </w:pPr>
      <w:r w:rsidRPr="00104EC6">
        <w:rPr>
          <w:rFonts w:ascii="Palatino Linotype" w:eastAsia="Palatino Linotype" w:hAnsi="Palatino Linotype" w:cs="Palatino Linotype"/>
          <w:iCs/>
          <w:color w:val="000000"/>
        </w:rPr>
        <w:t>En ese sentido, lo procedente es ordenar al</w:t>
      </w:r>
      <w:r w:rsidRPr="00104EC6">
        <w:rPr>
          <w:rFonts w:ascii="Palatino Linotype" w:eastAsia="Palatino Linotype" w:hAnsi="Palatino Linotype" w:cs="Palatino Linotype"/>
          <w:b/>
          <w:bCs/>
          <w:iCs/>
          <w:color w:val="000000"/>
        </w:rPr>
        <w:t xml:space="preserve"> SUJETO OBLIGADO</w:t>
      </w:r>
      <w:r w:rsidRPr="00104EC6">
        <w:rPr>
          <w:rFonts w:ascii="Palatino Linotype" w:eastAsia="Palatino Linotype" w:hAnsi="Palatino Linotype" w:cs="Palatino Linotype"/>
          <w:iCs/>
          <w:color w:val="000000"/>
        </w:rPr>
        <w:t xml:space="preserve"> el Acuerdo donde se clasifique como confidencial el nombre de los testigos de la aplicación “</w:t>
      </w:r>
      <w:proofErr w:type="spellStart"/>
      <w:r w:rsidRPr="00104EC6">
        <w:rPr>
          <w:rFonts w:ascii="Palatino Linotype" w:eastAsia="Palatino Linotype" w:hAnsi="Palatino Linotype" w:cs="Palatino Linotype"/>
          <w:iCs/>
          <w:color w:val="000000"/>
        </w:rPr>
        <w:t>Atizapan</w:t>
      </w:r>
      <w:proofErr w:type="spellEnd"/>
      <w:r w:rsidRPr="00104EC6">
        <w:rPr>
          <w:rFonts w:ascii="Palatino Linotype" w:eastAsia="Palatino Linotype" w:hAnsi="Palatino Linotype" w:cs="Palatino Linotype"/>
          <w:iCs/>
          <w:color w:val="000000"/>
        </w:rPr>
        <w:t xml:space="preserve"> te escucha”, el cual deber ser aprobado por el Comité de Transparencia, en términos de </w:t>
      </w:r>
      <w:r w:rsidRPr="00104EC6">
        <w:rPr>
          <w:rFonts w:ascii="Palatino Linotype" w:eastAsia="Palatino Linotype" w:hAnsi="Palatino Linotype" w:cs="Palatino Linotype"/>
          <w:iCs/>
          <w:color w:val="000000"/>
        </w:rPr>
        <w:lastRenderedPageBreak/>
        <w:t xml:space="preserve">los artículos 122 y 143 de la Ley de Transparencia y Acceso a la Información Pública del Estado de México y Municipios. </w:t>
      </w:r>
    </w:p>
    <w:p w14:paraId="6A2B4585" w14:textId="77777777" w:rsidR="006A61D4" w:rsidRPr="00104EC6" w:rsidRDefault="006A61D4" w:rsidP="006A61D4">
      <w:pPr>
        <w:pStyle w:val="Prrafodelista"/>
        <w:tabs>
          <w:tab w:val="left" w:pos="709"/>
        </w:tabs>
        <w:spacing w:line="360" w:lineRule="auto"/>
        <w:ind w:left="0"/>
        <w:jc w:val="both"/>
        <w:rPr>
          <w:rFonts w:ascii="Palatino Linotype" w:hAnsi="Palatino Linotype" w:cs="Arial"/>
          <w:color w:val="000000" w:themeColor="text1"/>
        </w:rPr>
      </w:pPr>
    </w:p>
    <w:p w14:paraId="263AE9EB" w14:textId="406340F9" w:rsidR="00A615FC" w:rsidRPr="00104EC6" w:rsidRDefault="009F2B07" w:rsidP="00A615FC">
      <w:pPr>
        <w:spacing w:line="360" w:lineRule="auto"/>
        <w:jc w:val="both"/>
        <w:rPr>
          <w:rFonts w:ascii="Palatino Linotype" w:hAnsi="Palatino Linotype"/>
          <w:lang w:val="es-ES"/>
        </w:rPr>
      </w:pPr>
      <w:r w:rsidRPr="00104EC6">
        <w:rPr>
          <w:rFonts w:ascii="Palatino Linotype" w:hAnsi="Palatino Linotype"/>
        </w:rPr>
        <w:t xml:space="preserve">Ante ello, </w:t>
      </w:r>
      <w:r w:rsidR="0057540D" w:rsidRPr="00104EC6">
        <w:rPr>
          <w:rFonts w:ascii="Palatino Linotype" w:hAnsi="Palatino Linotype"/>
        </w:rPr>
        <w:t xml:space="preserve">este </w:t>
      </w:r>
      <w:r w:rsidR="00EF55C4" w:rsidRPr="00104EC6">
        <w:rPr>
          <w:rFonts w:ascii="Palatino Linotype" w:hAnsi="Palatino Linotype"/>
        </w:rPr>
        <w:t>Órgano</w:t>
      </w:r>
      <w:r w:rsidR="0057540D" w:rsidRPr="00104EC6">
        <w:rPr>
          <w:rFonts w:ascii="Palatino Linotype" w:hAnsi="Palatino Linotype"/>
        </w:rPr>
        <w:t xml:space="preserve"> estima que el Sujeto Obligado</w:t>
      </w:r>
      <w:r w:rsidR="004E186F" w:rsidRPr="00104EC6">
        <w:rPr>
          <w:rFonts w:ascii="Palatino Linotype" w:hAnsi="Palatino Linotype"/>
        </w:rPr>
        <w:t xml:space="preserve"> </w:t>
      </w:r>
      <w:r w:rsidR="006A61D4" w:rsidRPr="00104EC6">
        <w:rPr>
          <w:rFonts w:ascii="Palatino Linotype" w:hAnsi="Palatino Linotype"/>
        </w:rPr>
        <w:t>no colma</w:t>
      </w:r>
      <w:r w:rsidR="004E186F" w:rsidRPr="00104EC6">
        <w:rPr>
          <w:rFonts w:ascii="Palatino Linotype" w:hAnsi="Palatino Linotype"/>
        </w:rPr>
        <w:t xml:space="preserve"> la entrega de lo solicitado por el Recurrente</w:t>
      </w:r>
      <w:r w:rsidRPr="00104EC6">
        <w:rPr>
          <w:rFonts w:ascii="Palatino Linotype" w:hAnsi="Palatino Linotype"/>
        </w:rPr>
        <w:t xml:space="preserve">, </w:t>
      </w:r>
      <w:r w:rsidR="006A61D4" w:rsidRPr="00104EC6">
        <w:rPr>
          <w:rFonts w:ascii="Palatino Linotype" w:hAnsi="Palatino Linotype"/>
        </w:rPr>
        <w:t>por ello</w:t>
      </w:r>
      <w:r w:rsidR="00A615FC" w:rsidRPr="00104EC6">
        <w:rPr>
          <w:rFonts w:ascii="Palatino Linotype" w:hAnsi="Palatino Linotype"/>
          <w:bCs/>
          <w:lang w:val="es-ES"/>
        </w:rPr>
        <w:t xml:space="preserve">, </w:t>
      </w:r>
      <w:r w:rsidR="00A615FC" w:rsidRPr="00104EC6">
        <w:rPr>
          <w:rFonts w:ascii="Palatino Linotype" w:hAnsi="Palatino Linotype" w:cs="Arial"/>
          <w:b/>
          <w:lang w:val="es-ES"/>
        </w:rPr>
        <w:t>con fundamento en la fracción I</w:t>
      </w:r>
      <w:r w:rsidR="006A61D4" w:rsidRPr="00104EC6">
        <w:rPr>
          <w:rFonts w:ascii="Palatino Linotype" w:hAnsi="Palatino Linotype" w:cs="Arial"/>
          <w:b/>
          <w:lang w:val="es-ES"/>
        </w:rPr>
        <w:t>I</w:t>
      </w:r>
      <w:r w:rsidR="00A615FC" w:rsidRPr="00104EC6">
        <w:rPr>
          <w:rFonts w:ascii="Palatino Linotype" w:hAnsi="Palatino Linotype" w:cs="Arial"/>
          <w:b/>
          <w:lang w:val="es-ES"/>
        </w:rPr>
        <w:t xml:space="preserve">I del artículo 186, </w:t>
      </w:r>
      <w:r w:rsidR="00A615FC" w:rsidRPr="00104EC6">
        <w:rPr>
          <w:rFonts w:ascii="Palatino Linotype" w:hAnsi="Palatino Linotype" w:cs="Arial"/>
          <w:lang w:val="es-ES"/>
        </w:rPr>
        <w:t xml:space="preserve">de la Ley de Transparencia y Acceso a la Información Pública del Estado de México y Municipios, se </w:t>
      </w:r>
      <w:r w:rsidR="006A61D4" w:rsidRPr="00104EC6">
        <w:rPr>
          <w:rFonts w:ascii="Palatino Linotype" w:hAnsi="Palatino Linotype" w:cs="Arial"/>
          <w:b/>
          <w:bCs/>
          <w:lang w:val="es-ES"/>
        </w:rPr>
        <w:t>REVOCA</w:t>
      </w:r>
      <w:r w:rsidR="006A61D4" w:rsidRPr="00104EC6">
        <w:rPr>
          <w:rFonts w:ascii="Palatino Linotype" w:hAnsi="Palatino Linotype" w:cs="Arial"/>
          <w:lang w:val="es-ES"/>
        </w:rPr>
        <w:t xml:space="preserve"> </w:t>
      </w:r>
      <w:r w:rsidR="00A615FC" w:rsidRPr="00104EC6">
        <w:rPr>
          <w:rFonts w:ascii="Palatino Linotype" w:hAnsi="Palatino Linotype" w:cs="Arial"/>
          <w:lang w:val="es-ES"/>
        </w:rPr>
        <w:t>la respuesta de la solicitud número</w:t>
      </w:r>
      <w:r w:rsidR="00A615FC" w:rsidRPr="00104EC6">
        <w:rPr>
          <w:rFonts w:ascii="Palatino Linotype" w:hAnsi="Palatino Linotype"/>
          <w:b/>
          <w:lang w:val="es-ES"/>
        </w:rPr>
        <w:t xml:space="preserve"> </w:t>
      </w:r>
      <w:r w:rsidR="003945D8" w:rsidRPr="00104EC6">
        <w:rPr>
          <w:rFonts w:ascii="Palatino Linotype" w:hAnsi="Palatino Linotype"/>
          <w:b/>
          <w:lang w:val="es-ES"/>
        </w:rPr>
        <w:t>00155/ATIZARA/IP/2023</w:t>
      </w:r>
      <w:r w:rsidR="00A615FC" w:rsidRPr="00104EC6">
        <w:rPr>
          <w:rFonts w:ascii="Palatino Linotype" w:eastAsia="MS Mincho" w:hAnsi="Palatino Linotype" w:cs="Arial"/>
        </w:rPr>
        <w:t>,</w:t>
      </w:r>
      <w:r w:rsidR="00A615FC" w:rsidRPr="00104EC6">
        <w:rPr>
          <w:rFonts w:ascii="Palatino Linotype" w:hAnsi="Palatino Linotype" w:cs="Arial"/>
          <w:b/>
          <w:lang w:val="es-ES"/>
        </w:rPr>
        <w:t xml:space="preserve"> </w:t>
      </w:r>
      <w:r w:rsidR="00A615FC" w:rsidRPr="00104EC6">
        <w:rPr>
          <w:rFonts w:ascii="Palatino Linotype" w:hAnsi="Palatino Linotype"/>
          <w:lang w:val="es-ES"/>
        </w:rPr>
        <w:t>que ha sido materia del presente fallo</w:t>
      </w:r>
      <w:r w:rsidR="006A61D4" w:rsidRPr="00104EC6">
        <w:rPr>
          <w:rFonts w:ascii="Palatino Linotype" w:hAnsi="Palatino Linotype"/>
          <w:lang w:val="es-ES"/>
        </w:rPr>
        <w:t>.</w:t>
      </w:r>
    </w:p>
    <w:p w14:paraId="3D3CE356" w14:textId="628164E1" w:rsidR="00D91774" w:rsidRPr="00104EC6" w:rsidRDefault="00A615FC" w:rsidP="00A615FC">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104EC6">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509C1CC" w14:textId="77777777" w:rsidR="00A615FC" w:rsidRPr="00104EC6" w:rsidRDefault="00A615FC" w:rsidP="00A615FC">
      <w:pPr>
        <w:jc w:val="center"/>
        <w:rPr>
          <w:rFonts w:ascii="Palatino Linotype" w:hAnsi="Palatino Linotype"/>
          <w:b/>
          <w:sz w:val="28"/>
        </w:rPr>
      </w:pPr>
      <w:r w:rsidRPr="00104EC6">
        <w:rPr>
          <w:rFonts w:ascii="Palatino Linotype" w:hAnsi="Palatino Linotype"/>
          <w:b/>
          <w:sz w:val="28"/>
        </w:rPr>
        <w:t>R E S U E L V E</w:t>
      </w:r>
    </w:p>
    <w:p w14:paraId="13DE69CB" w14:textId="77777777" w:rsidR="006A61D4" w:rsidRPr="00104EC6" w:rsidRDefault="006A61D4" w:rsidP="006A61D4">
      <w:pPr>
        <w:spacing w:line="360" w:lineRule="auto"/>
        <w:jc w:val="center"/>
        <w:rPr>
          <w:rFonts w:ascii="Palatino Linotype" w:eastAsia="Palatino Linotype" w:hAnsi="Palatino Linotype" w:cs="Palatino Linotype"/>
          <w:b/>
        </w:rPr>
      </w:pPr>
    </w:p>
    <w:p w14:paraId="06311CDB" w14:textId="38DD283E" w:rsidR="006A61D4" w:rsidRDefault="006A61D4" w:rsidP="00043AA3">
      <w:pPr>
        <w:spacing w:line="360" w:lineRule="auto"/>
        <w:jc w:val="both"/>
        <w:rPr>
          <w:rFonts w:ascii="Palatino Linotype" w:eastAsia="Palatino Linotype" w:hAnsi="Palatino Linotype" w:cs="Palatino Linotype"/>
        </w:rPr>
      </w:pPr>
      <w:bookmarkStart w:id="2" w:name="_heading=h.1ksv4uv" w:colFirst="0" w:colLast="0"/>
      <w:bookmarkEnd w:id="2"/>
      <w:r w:rsidRPr="00104EC6">
        <w:rPr>
          <w:rFonts w:ascii="Palatino Linotype" w:eastAsia="Palatino Linotype" w:hAnsi="Palatino Linotype" w:cs="Palatino Linotype"/>
          <w:b/>
        </w:rPr>
        <w:t>PRIMERO</w:t>
      </w:r>
      <w:r w:rsidRPr="00104EC6">
        <w:rPr>
          <w:rFonts w:ascii="Palatino Linotype" w:eastAsia="Palatino Linotype" w:hAnsi="Palatino Linotype" w:cs="Palatino Linotype"/>
        </w:rPr>
        <w:t>. Resultan</w:t>
      </w:r>
      <w:r w:rsidRPr="00104EC6">
        <w:rPr>
          <w:rFonts w:ascii="Palatino Linotype" w:eastAsia="Palatino Linotype" w:hAnsi="Palatino Linotype" w:cs="Palatino Linotype"/>
          <w:b/>
        </w:rPr>
        <w:t xml:space="preserve"> fundadas</w:t>
      </w:r>
      <w:r w:rsidRPr="00104EC6">
        <w:rPr>
          <w:rFonts w:ascii="Palatino Linotype" w:eastAsia="Palatino Linotype" w:hAnsi="Palatino Linotype" w:cs="Palatino Linotype"/>
        </w:rPr>
        <w:t xml:space="preserve"> las</w:t>
      </w:r>
      <w:r w:rsidRPr="00104EC6">
        <w:rPr>
          <w:rFonts w:ascii="Palatino Linotype" w:eastAsia="Palatino Linotype" w:hAnsi="Palatino Linotype" w:cs="Palatino Linotype"/>
          <w:b/>
        </w:rPr>
        <w:t xml:space="preserve"> </w:t>
      </w:r>
      <w:r w:rsidRPr="00104EC6">
        <w:rPr>
          <w:rFonts w:ascii="Palatino Linotype" w:eastAsia="Palatino Linotype" w:hAnsi="Palatino Linotype" w:cs="Palatino Linotype"/>
        </w:rPr>
        <w:t xml:space="preserve">razones o motivos de inconformidad hechos valer en el Recurso de Revisión </w:t>
      </w:r>
      <w:r w:rsidRPr="00104EC6">
        <w:rPr>
          <w:rFonts w:ascii="Palatino Linotype" w:eastAsia="Palatino Linotype" w:hAnsi="Palatino Linotype" w:cs="Palatino Linotype"/>
          <w:b/>
        </w:rPr>
        <w:t xml:space="preserve">02402/INFOEM/IP/RR/2023, </w:t>
      </w:r>
      <w:r w:rsidRPr="00104EC6">
        <w:rPr>
          <w:rFonts w:ascii="Palatino Linotype" w:eastAsia="Palatino Linotype" w:hAnsi="Palatino Linotype" w:cs="Palatino Linotype"/>
        </w:rPr>
        <w:t xml:space="preserve">en términos del Considerando </w:t>
      </w:r>
      <w:r w:rsidRPr="00104EC6">
        <w:rPr>
          <w:rFonts w:ascii="Palatino Linotype" w:eastAsia="Palatino Linotype" w:hAnsi="Palatino Linotype" w:cs="Palatino Linotype"/>
          <w:b/>
        </w:rPr>
        <w:t xml:space="preserve">QUINTO </w:t>
      </w:r>
      <w:r w:rsidRPr="00104EC6">
        <w:rPr>
          <w:rFonts w:ascii="Palatino Linotype" w:eastAsia="Palatino Linotype" w:hAnsi="Palatino Linotype" w:cs="Palatino Linotype"/>
        </w:rPr>
        <w:t>de la presente resolución.</w:t>
      </w:r>
    </w:p>
    <w:p w14:paraId="175DAC5E" w14:textId="77777777" w:rsidR="00043AA3" w:rsidRPr="00104EC6" w:rsidRDefault="00043AA3" w:rsidP="00043AA3">
      <w:pPr>
        <w:spacing w:line="360" w:lineRule="auto"/>
        <w:jc w:val="both"/>
        <w:rPr>
          <w:rFonts w:ascii="Palatino Linotype" w:eastAsia="Palatino Linotype" w:hAnsi="Palatino Linotype" w:cs="Palatino Linotype"/>
        </w:rPr>
      </w:pPr>
    </w:p>
    <w:p w14:paraId="3D3A6755" w14:textId="7FAA3D74" w:rsidR="006A61D4" w:rsidRPr="00104EC6" w:rsidRDefault="006A61D4" w:rsidP="00043AA3">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b/>
        </w:rPr>
        <w:t>SEGUNDO</w:t>
      </w:r>
      <w:r w:rsidRPr="00104EC6">
        <w:rPr>
          <w:rFonts w:ascii="Palatino Linotype" w:eastAsia="Palatino Linotype" w:hAnsi="Palatino Linotype" w:cs="Palatino Linotype"/>
        </w:rPr>
        <w:t xml:space="preserve">. Se </w:t>
      </w:r>
      <w:r w:rsidRPr="00104EC6">
        <w:rPr>
          <w:rFonts w:ascii="Palatino Linotype" w:eastAsia="Palatino Linotype" w:hAnsi="Palatino Linotype" w:cs="Palatino Linotype"/>
          <w:b/>
        </w:rPr>
        <w:t xml:space="preserve">REVOCA </w:t>
      </w:r>
      <w:r w:rsidRPr="00104EC6">
        <w:rPr>
          <w:rFonts w:ascii="Palatino Linotype" w:eastAsia="Palatino Linotype" w:hAnsi="Palatino Linotype" w:cs="Palatino Linotype"/>
        </w:rPr>
        <w:t>la respuesta otorgada por</w:t>
      </w:r>
      <w:r w:rsidRPr="00104EC6">
        <w:rPr>
          <w:rFonts w:ascii="Palatino Linotype" w:eastAsia="Palatino Linotype" w:hAnsi="Palatino Linotype" w:cs="Palatino Linotype"/>
          <w:b/>
        </w:rPr>
        <w:t xml:space="preserve"> EL SUJETO OBLIGADO</w:t>
      </w:r>
      <w:r w:rsidRPr="00104EC6">
        <w:rPr>
          <w:rFonts w:ascii="Palatino Linotype" w:eastAsia="Palatino Linotype" w:hAnsi="Palatino Linotype" w:cs="Palatino Linotype"/>
        </w:rPr>
        <w:t>, y se le ordena entregue al</w:t>
      </w:r>
      <w:r w:rsidRPr="00104EC6">
        <w:rPr>
          <w:rFonts w:ascii="Palatino Linotype" w:eastAsia="Palatino Linotype" w:hAnsi="Palatino Linotype" w:cs="Palatino Linotype"/>
          <w:b/>
        </w:rPr>
        <w:t xml:space="preserve"> RECURRENTE</w:t>
      </w:r>
      <w:r w:rsidRPr="00104EC6">
        <w:rPr>
          <w:rFonts w:ascii="Palatino Linotype" w:eastAsia="Palatino Linotype" w:hAnsi="Palatino Linotype" w:cs="Palatino Linotype"/>
        </w:rPr>
        <w:t xml:space="preserve"> en términos del Considerando </w:t>
      </w:r>
      <w:r w:rsidRPr="00104EC6">
        <w:rPr>
          <w:rFonts w:ascii="Palatino Linotype" w:eastAsia="Palatino Linotype" w:hAnsi="Palatino Linotype" w:cs="Palatino Linotype"/>
          <w:b/>
        </w:rPr>
        <w:t xml:space="preserve">QUINTO </w:t>
      </w:r>
      <w:r w:rsidRPr="00104EC6">
        <w:rPr>
          <w:rFonts w:ascii="Palatino Linotype" w:eastAsia="Palatino Linotype" w:hAnsi="Palatino Linotype" w:cs="Palatino Linotype"/>
        </w:rPr>
        <w:t>de la presente resolución, vía Sistema de Acceso a la Información Mexiquense (</w:t>
      </w:r>
      <w:r w:rsidRPr="00104EC6">
        <w:rPr>
          <w:rFonts w:ascii="Palatino Linotype" w:eastAsia="Palatino Linotype" w:hAnsi="Palatino Linotype" w:cs="Palatino Linotype"/>
          <w:b/>
        </w:rPr>
        <w:t>SAIMEX)</w:t>
      </w:r>
      <w:r w:rsidRPr="00104EC6">
        <w:rPr>
          <w:rFonts w:ascii="Palatino Linotype" w:eastAsia="Palatino Linotype" w:hAnsi="Palatino Linotype" w:cs="Palatino Linotype"/>
        </w:rPr>
        <w:t>,</w:t>
      </w:r>
      <w:r w:rsidRPr="00104EC6">
        <w:rPr>
          <w:rFonts w:ascii="Palatino Linotype" w:eastAsia="Palatino Linotype" w:hAnsi="Palatino Linotype" w:cs="Palatino Linotype"/>
          <w:b/>
        </w:rPr>
        <w:t xml:space="preserve"> </w:t>
      </w:r>
      <w:r w:rsidRPr="00104EC6">
        <w:rPr>
          <w:rFonts w:ascii="Palatino Linotype" w:eastAsia="Palatino Linotype" w:hAnsi="Palatino Linotype" w:cs="Palatino Linotype"/>
        </w:rPr>
        <w:t xml:space="preserve">lo siguiente: </w:t>
      </w:r>
    </w:p>
    <w:p w14:paraId="76BE23AF" w14:textId="0F63396B" w:rsidR="00C23095" w:rsidRPr="00104EC6" w:rsidRDefault="00C23095" w:rsidP="00C526EA">
      <w:pPr>
        <w:pStyle w:val="Prrafodelista"/>
        <w:numPr>
          <w:ilvl w:val="0"/>
          <w:numId w:val="44"/>
        </w:numPr>
        <w:spacing w:line="360" w:lineRule="auto"/>
        <w:ind w:right="899"/>
        <w:contextualSpacing/>
        <w:jc w:val="both"/>
        <w:rPr>
          <w:rFonts w:ascii="Palatino Linotype" w:eastAsia="Calibri" w:hAnsi="Palatino Linotype"/>
          <w:bCs/>
          <w:iCs/>
          <w:color w:val="000000" w:themeColor="text1"/>
          <w:szCs w:val="22"/>
          <w:lang w:eastAsia="en-US"/>
        </w:rPr>
      </w:pPr>
      <w:r w:rsidRPr="00104EC6">
        <w:rPr>
          <w:rFonts w:ascii="Palatino Linotype" w:eastAsia="Calibri" w:hAnsi="Palatino Linotype"/>
          <w:bCs/>
          <w:iCs/>
          <w:color w:val="000000" w:themeColor="text1"/>
          <w:szCs w:val="22"/>
          <w:lang w:eastAsia="en-US"/>
        </w:rPr>
        <w:lastRenderedPageBreak/>
        <w:t>El Acuerdo de Clasificación como confidencial, que apruebe el Comité de Transparencia, en términos de los artículos 122 y 143 de la Ley de Transparencia y Acceso a la Información Pública del Estado de México y Municipios, respecto del nombre de los testigos registrados en la aplicación "Atizapán te escucha".</w:t>
      </w:r>
    </w:p>
    <w:p w14:paraId="43C11326" w14:textId="77777777" w:rsidR="00C526EA" w:rsidRPr="00104EC6" w:rsidRDefault="00C526EA" w:rsidP="006A61D4">
      <w:pPr>
        <w:spacing w:line="360" w:lineRule="auto"/>
        <w:jc w:val="both"/>
        <w:rPr>
          <w:rFonts w:ascii="Palatino Linotype" w:eastAsia="Palatino Linotype" w:hAnsi="Palatino Linotype" w:cs="Palatino Linotype"/>
          <w:b/>
        </w:rPr>
      </w:pPr>
    </w:p>
    <w:p w14:paraId="5B7D12CC" w14:textId="747B92F1" w:rsidR="006A61D4" w:rsidRPr="00104EC6" w:rsidRDefault="006A61D4" w:rsidP="006A61D4">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b/>
        </w:rPr>
        <w:t>TERCERO.</w:t>
      </w:r>
      <w:r w:rsidRPr="00104EC6">
        <w:rPr>
          <w:rFonts w:ascii="Palatino Linotype" w:eastAsia="Palatino Linotype" w:hAnsi="Palatino Linotype" w:cs="Palatino Linotype"/>
        </w:rPr>
        <w:t xml:space="preserve"> </w:t>
      </w:r>
      <w:r w:rsidRPr="00104EC6">
        <w:rPr>
          <w:rFonts w:ascii="Palatino Linotype" w:eastAsia="Palatino Linotype" w:hAnsi="Palatino Linotype" w:cs="Palatino Linotype"/>
          <w:b/>
        </w:rPr>
        <w:t xml:space="preserve">NOTIFÍQUESE </w:t>
      </w:r>
      <w:r w:rsidRPr="00104EC6">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C82C70">
        <w:rPr>
          <w:rFonts w:ascii="Palatino Linotype" w:eastAsia="Palatino Linotype" w:hAnsi="Palatino Linotype" w:cs="Palatino Linotype"/>
          <w:b/>
          <w:bCs/>
        </w:rPr>
        <w:t>diez días hábiles</w:t>
      </w:r>
      <w:r w:rsidRPr="00104EC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EA29D0" w14:textId="77777777" w:rsidR="00D91774" w:rsidRPr="00104EC6" w:rsidRDefault="00D91774" w:rsidP="006A61D4">
      <w:pPr>
        <w:spacing w:line="360" w:lineRule="auto"/>
        <w:jc w:val="both"/>
        <w:rPr>
          <w:rFonts w:ascii="Palatino Linotype" w:eastAsia="Palatino Linotype" w:hAnsi="Palatino Linotype" w:cs="Palatino Linotype"/>
        </w:rPr>
      </w:pPr>
    </w:p>
    <w:p w14:paraId="05A0F997" w14:textId="77777777" w:rsidR="006A61D4" w:rsidRPr="00104EC6" w:rsidRDefault="006A61D4" w:rsidP="006A61D4">
      <w:pPr>
        <w:spacing w:line="360" w:lineRule="auto"/>
        <w:jc w:val="both"/>
        <w:rPr>
          <w:rFonts w:ascii="Palatino Linotype" w:eastAsia="Palatino Linotype" w:hAnsi="Palatino Linotype" w:cs="Palatino Linotype"/>
        </w:rPr>
      </w:pPr>
      <w:r w:rsidRPr="00104EC6">
        <w:rPr>
          <w:rFonts w:ascii="Palatino Linotype" w:eastAsia="Palatino Linotype" w:hAnsi="Palatino Linotype" w:cs="Palatino Linotype"/>
          <w:b/>
        </w:rPr>
        <w:t xml:space="preserve">CUARTO. </w:t>
      </w:r>
      <w:r w:rsidRPr="00104EC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93D0D4" w14:textId="77777777" w:rsidR="006A61D4" w:rsidRPr="00104EC6" w:rsidRDefault="006A61D4" w:rsidP="006A61D4">
      <w:pPr>
        <w:spacing w:line="360" w:lineRule="auto"/>
        <w:jc w:val="both"/>
        <w:rPr>
          <w:rFonts w:ascii="Palatino Linotype" w:eastAsia="Palatino Linotype" w:hAnsi="Palatino Linotype" w:cs="Palatino Linotype"/>
        </w:rPr>
      </w:pPr>
    </w:p>
    <w:p w14:paraId="6A7E2EDD" w14:textId="02E0B034" w:rsidR="00C526EA" w:rsidRPr="00104EC6" w:rsidRDefault="006A61D4" w:rsidP="00C526EA">
      <w:pPr>
        <w:spacing w:line="360" w:lineRule="auto"/>
        <w:jc w:val="both"/>
        <w:rPr>
          <w:rFonts w:ascii="Palatino Linotype" w:hAnsi="Palatino Linotype" w:cs="Tahoma"/>
        </w:rPr>
      </w:pPr>
      <w:r w:rsidRPr="00104EC6">
        <w:rPr>
          <w:rFonts w:ascii="Palatino Linotype" w:eastAsia="Palatino Linotype" w:hAnsi="Palatino Linotype" w:cs="Palatino Linotype"/>
          <w:b/>
        </w:rPr>
        <w:t>QUINTO.</w:t>
      </w:r>
      <w:r w:rsidRPr="00104EC6">
        <w:rPr>
          <w:rFonts w:ascii="Palatino Linotype" w:eastAsia="Palatino Linotype" w:hAnsi="Palatino Linotype" w:cs="Palatino Linotype"/>
        </w:rPr>
        <w:t xml:space="preserve"> </w:t>
      </w:r>
      <w:r w:rsidRPr="00104EC6">
        <w:rPr>
          <w:rFonts w:ascii="Palatino Linotype" w:eastAsia="Palatino Linotype" w:hAnsi="Palatino Linotype" w:cs="Palatino Linotype"/>
          <w:b/>
        </w:rPr>
        <w:t>NOTIFÍQUESE</w:t>
      </w:r>
      <w:r w:rsidRPr="00104EC6">
        <w:rPr>
          <w:rFonts w:ascii="Palatino Linotype" w:eastAsia="Palatino Linotype" w:hAnsi="Palatino Linotype" w:cs="Palatino Linotype"/>
        </w:rPr>
        <w:t xml:space="preserve"> al </w:t>
      </w:r>
      <w:r w:rsidRPr="00104EC6">
        <w:rPr>
          <w:rFonts w:ascii="Palatino Linotype" w:eastAsia="Palatino Linotype" w:hAnsi="Palatino Linotype" w:cs="Palatino Linotype"/>
          <w:b/>
        </w:rPr>
        <w:t>RECURRENTE</w:t>
      </w:r>
      <w:r w:rsidRPr="00104EC6">
        <w:rPr>
          <w:rFonts w:ascii="Palatino Linotype" w:eastAsia="Palatino Linotype" w:hAnsi="Palatino Linotype" w:cs="Palatino Linotype"/>
        </w:rPr>
        <w:t xml:space="preserve"> la presente Resolución, a través del Sistema de Acceso a la Información Mexiquense (SAIMEX), asimismo, se hace de su </w:t>
      </w:r>
      <w:r w:rsidRPr="00104EC6">
        <w:rPr>
          <w:rFonts w:ascii="Palatino Linotype" w:eastAsia="Palatino Linotype" w:hAnsi="Palatino Linotype" w:cs="Palatino Linotype"/>
        </w:rPr>
        <w:lastRenderedPageBreak/>
        <w:t>conocimiento que de conformidad con lo establecido en el artículo 196 de la Ley de Transparencia y Acceso a la Información Pública del Estado de México y Municipios, podrá promover el Juicio de Amparo en los términos de las leyes aplicables</w:t>
      </w:r>
      <w:r w:rsidR="00C526EA" w:rsidRPr="00104EC6">
        <w:rPr>
          <w:rFonts w:ascii="Palatino Linotype" w:eastAsia="Palatino Linotype" w:hAnsi="Palatino Linotype" w:cs="Palatino Linotype"/>
        </w:rPr>
        <w:t xml:space="preserve">, </w:t>
      </w:r>
      <w:r w:rsidR="00C526EA" w:rsidRPr="00104EC6">
        <w:rPr>
          <w:rFonts w:ascii="Palatino Linotype" w:hAnsi="Palatino Linotype" w:cs="Tahoma"/>
        </w:rPr>
        <w:t>o en su caso, interponer recurso de inconformidad, de acuerdo con los artículos 159 y 160, fracción I, de la Ley General de Transparencia y Acceso a la Información Pública.</w:t>
      </w:r>
    </w:p>
    <w:p w14:paraId="25BA8D12" w14:textId="77777777" w:rsidR="00513923" w:rsidRPr="00104EC6" w:rsidRDefault="00513923" w:rsidP="00C526EA">
      <w:pPr>
        <w:spacing w:line="360" w:lineRule="auto"/>
        <w:jc w:val="both"/>
        <w:rPr>
          <w:rFonts w:cs="Tahoma"/>
        </w:rPr>
      </w:pPr>
    </w:p>
    <w:p w14:paraId="6FA4C5CA" w14:textId="4AC4483D" w:rsidR="00E16CB3" w:rsidRPr="00104EC6" w:rsidRDefault="00D46239" w:rsidP="00A9646B">
      <w:pPr>
        <w:spacing w:line="360" w:lineRule="auto"/>
        <w:jc w:val="both"/>
        <w:rPr>
          <w:rFonts w:ascii="Palatino Linotype" w:hAnsi="Palatino Linotype" w:cs="Arial"/>
          <w:color w:val="000000" w:themeColor="text1"/>
        </w:rPr>
      </w:pPr>
      <w:r w:rsidRPr="00104EC6">
        <w:rPr>
          <w:rFonts w:ascii="Palatino Linotype" w:hAnsi="Palatino Linotype" w:cs="Arial"/>
          <w:color w:val="000000" w:themeColor="text1"/>
        </w:rPr>
        <w:t>A</w:t>
      </w:r>
      <w:r w:rsidR="005D1CB5" w:rsidRPr="00104EC6">
        <w:rPr>
          <w:rFonts w:ascii="Palatino Linotype" w:hAnsi="Palatino Linotype" w:cs="Arial"/>
          <w:color w:val="000000" w:themeColor="text1"/>
        </w:rPr>
        <w:t>SÍ LO RESUELVE, POR UNANIMIDAD</w:t>
      </w:r>
      <w:r w:rsidR="00E16CB3" w:rsidRPr="00104EC6">
        <w:rPr>
          <w:rFonts w:ascii="Palatino Linotype" w:hAnsi="Palatino Linotype" w:cs="Arial"/>
          <w:color w:val="000000" w:themeColor="text1"/>
        </w:rPr>
        <w:t xml:space="preserve"> DE VOTOS EL PLENO DEL INSTITUTO DE TRANSPARENCIA, ACCESO A LA </w:t>
      </w:r>
      <w:r w:rsidR="00D86297" w:rsidRPr="00104EC6">
        <w:rPr>
          <w:rFonts w:ascii="Palatino Linotype" w:hAnsi="Palatino Linotype" w:cs="Arial"/>
          <w:color w:val="000000" w:themeColor="text1"/>
        </w:rPr>
        <w:t>INFORMACIÓN PÚBLICA</w:t>
      </w:r>
      <w:r w:rsidR="00E16CB3" w:rsidRPr="00104EC6">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3945D8" w:rsidRPr="00104EC6">
        <w:rPr>
          <w:rFonts w:ascii="Palatino Linotype" w:hAnsi="Palatino Linotype" w:cs="Arial"/>
          <w:color w:val="000000" w:themeColor="text1"/>
        </w:rPr>
        <w:t>SEXTA</w:t>
      </w:r>
      <w:r w:rsidR="00A22BF3" w:rsidRPr="00104EC6">
        <w:rPr>
          <w:rFonts w:ascii="Palatino Linotype" w:hAnsi="Palatino Linotype" w:cs="Arial"/>
          <w:color w:val="000000" w:themeColor="text1"/>
        </w:rPr>
        <w:t xml:space="preserve"> </w:t>
      </w:r>
      <w:r w:rsidR="00302FC0" w:rsidRPr="00104EC6">
        <w:rPr>
          <w:rFonts w:ascii="Palatino Linotype" w:hAnsi="Palatino Linotype" w:cs="Arial"/>
          <w:color w:val="000000" w:themeColor="text1"/>
        </w:rPr>
        <w:t xml:space="preserve">SESIÓN </w:t>
      </w:r>
      <w:r w:rsidR="00E16CB3" w:rsidRPr="00104EC6">
        <w:rPr>
          <w:rFonts w:ascii="Palatino Linotype" w:hAnsi="Palatino Linotype" w:cs="Arial"/>
          <w:color w:val="000000" w:themeColor="text1"/>
        </w:rPr>
        <w:t xml:space="preserve">ORDINARIA CELEBRADA EL </w:t>
      </w:r>
      <w:r w:rsidR="00A22BF3" w:rsidRPr="00104EC6">
        <w:rPr>
          <w:rFonts w:ascii="Palatino Linotype" w:hAnsi="Palatino Linotype" w:cs="Arial"/>
          <w:color w:val="000000" w:themeColor="text1"/>
        </w:rPr>
        <w:t>VEINTI</w:t>
      </w:r>
      <w:r w:rsidR="003945D8" w:rsidRPr="00104EC6">
        <w:rPr>
          <w:rFonts w:ascii="Palatino Linotype" w:hAnsi="Palatino Linotype" w:cs="Arial"/>
          <w:color w:val="000000" w:themeColor="text1"/>
        </w:rPr>
        <w:t>UNO DE FEBRERO DE DOS MIL VEINTICUATRO</w:t>
      </w:r>
      <w:r w:rsidR="00E16CB3" w:rsidRPr="00104EC6">
        <w:rPr>
          <w:rFonts w:ascii="Palatino Linotype" w:hAnsi="Palatino Linotype" w:cs="Arial"/>
          <w:color w:val="000000" w:themeColor="text1"/>
        </w:rPr>
        <w:t xml:space="preserve">, ANTE EL SECRETARIO TÉCNICO DEL PLENO, ALEXIS TAPIA RAMÍREZ. </w:t>
      </w:r>
    </w:p>
    <w:p w14:paraId="1C4D1F5D" w14:textId="7D9445B5" w:rsidR="00EE52D0" w:rsidRPr="00567866" w:rsidRDefault="00AE4392" w:rsidP="0086430F">
      <w:pPr>
        <w:spacing w:line="360" w:lineRule="auto"/>
        <w:jc w:val="both"/>
        <w:rPr>
          <w:rFonts w:ascii="Palatino Linotype" w:eastAsiaTheme="minorEastAsia" w:hAnsi="Palatino Linotype"/>
          <w:sz w:val="16"/>
          <w:szCs w:val="16"/>
          <w:lang w:val="es-419"/>
        </w:rPr>
      </w:pPr>
      <w:r w:rsidRPr="00104EC6">
        <w:rPr>
          <w:rFonts w:ascii="Palatino Linotype" w:eastAsiaTheme="minorEastAsia" w:hAnsi="Palatino Linotype"/>
          <w:sz w:val="16"/>
          <w:szCs w:val="16"/>
          <w:lang w:val="es-ES_tradnl"/>
        </w:rPr>
        <w:t>SCMM</w:t>
      </w:r>
      <w:r w:rsidR="00993225" w:rsidRPr="00104EC6">
        <w:rPr>
          <w:rFonts w:ascii="Palatino Linotype" w:eastAsiaTheme="minorEastAsia" w:hAnsi="Palatino Linotype"/>
          <w:sz w:val="16"/>
          <w:szCs w:val="16"/>
          <w:lang w:val="es-ES_tradnl"/>
        </w:rPr>
        <w:t>/</w:t>
      </w:r>
      <w:r w:rsidR="003945D8" w:rsidRPr="00104EC6">
        <w:rPr>
          <w:rFonts w:ascii="Palatino Linotype" w:eastAsiaTheme="minorEastAsia" w:hAnsi="Palatino Linotype"/>
          <w:sz w:val="16"/>
          <w:szCs w:val="16"/>
          <w:lang w:val="es-ES_tradnl"/>
        </w:rPr>
        <w:t>AGZ</w:t>
      </w:r>
      <w:r w:rsidR="00993225" w:rsidRPr="00104EC6">
        <w:rPr>
          <w:rFonts w:ascii="Palatino Linotype" w:eastAsiaTheme="minorEastAsia" w:hAnsi="Palatino Linotype"/>
          <w:sz w:val="16"/>
          <w:szCs w:val="16"/>
          <w:lang w:val="es-ES_tradnl"/>
        </w:rPr>
        <w:t>/DEMF/</w:t>
      </w:r>
      <w:r w:rsidR="00513744" w:rsidRPr="00104EC6">
        <w:rPr>
          <w:rFonts w:ascii="Palatino Linotype" w:eastAsiaTheme="minorEastAsia" w:hAnsi="Palatino Linotype"/>
          <w:sz w:val="16"/>
          <w:szCs w:val="16"/>
          <w:lang w:val="es-419"/>
        </w:rPr>
        <w:t>AGE</w:t>
      </w:r>
    </w:p>
    <w:p w14:paraId="718AD180" w14:textId="759410D6" w:rsidR="00161CD8" w:rsidRDefault="00161CD8" w:rsidP="0086430F">
      <w:pPr>
        <w:spacing w:line="360" w:lineRule="auto"/>
        <w:jc w:val="both"/>
        <w:rPr>
          <w:rFonts w:ascii="Palatino Linotype" w:eastAsiaTheme="minorEastAsia" w:hAnsi="Palatino Linotype"/>
          <w:sz w:val="20"/>
          <w:lang w:val="es-419"/>
        </w:rPr>
      </w:pPr>
    </w:p>
    <w:p w14:paraId="4C56CCF7" w14:textId="3901F6DF" w:rsidR="00161CD8" w:rsidRDefault="00161CD8" w:rsidP="0086430F">
      <w:pPr>
        <w:spacing w:line="360" w:lineRule="auto"/>
        <w:jc w:val="both"/>
        <w:rPr>
          <w:rFonts w:ascii="Palatino Linotype" w:eastAsiaTheme="minorEastAsia" w:hAnsi="Palatino Linotype"/>
          <w:sz w:val="20"/>
          <w:lang w:val="es-419"/>
        </w:rPr>
      </w:pPr>
    </w:p>
    <w:p w14:paraId="1B68AC5F" w14:textId="19A96672" w:rsidR="00161CD8" w:rsidRDefault="00161CD8" w:rsidP="0086430F">
      <w:pPr>
        <w:spacing w:line="360" w:lineRule="auto"/>
        <w:jc w:val="both"/>
        <w:rPr>
          <w:rFonts w:ascii="Palatino Linotype" w:eastAsiaTheme="minorEastAsia" w:hAnsi="Palatino Linotype"/>
          <w:sz w:val="20"/>
          <w:lang w:val="es-419"/>
        </w:rPr>
      </w:pPr>
    </w:p>
    <w:p w14:paraId="12CBE428" w14:textId="32FC839C" w:rsidR="00161CD8" w:rsidRDefault="00161CD8" w:rsidP="0086430F">
      <w:pPr>
        <w:spacing w:line="360" w:lineRule="auto"/>
        <w:jc w:val="both"/>
        <w:rPr>
          <w:rFonts w:ascii="Palatino Linotype" w:eastAsiaTheme="minorEastAsia" w:hAnsi="Palatino Linotype"/>
          <w:sz w:val="20"/>
          <w:lang w:val="es-419"/>
        </w:rPr>
      </w:pPr>
    </w:p>
    <w:p w14:paraId="1C51D08A" w14:textId="09BA01F2" w:rsidR="00161CD8" w:rsidRDefault="00161CD8" w:rsidP="0086430F">
      <w:pPr>
        <w:spacing w:line="360" w:lineRule="auto"/>
        <w:jc w:val="both"/>
        <w:rPr>
          <w:rFonts w:ascii="Palatino Linotype" w:eastAsiaTheme="minorEastAsia" w:hAnsi="Palatino Linotype"/>
          <w:sz w:val="20"/>
          <w:lang w:val="es-419"/>
        </w:rPr>
      </w:pPr>
    </w:p>
    <w:p w14:paraId="3FE96327" w14:textId="778D9885" w:rsidR="00161CD8" w:rsidRDefault="00161CD8" w:rsidP="0086430F">
      <w:pPr>
        <w:spacing w:line="360" w:lineRule="auto"/>
        <w:jc w:val="both"/>
        <w:rPr>
          <w:rFonts w:ascii="Palatino Linotype" w:eastAsiaTheme="minorEastAsia" w:hAnsi="Palatino Linotype"/>
          <w:sz w:val="20"/>
          <w:lang w:val="es-419"/>
        </w:rPr>
      </w:pPr>
    </w:p>
    <w:p w14:paraId="0E211FDA" w14:textId="27CFB9A6" w:rsidR="00161CD8" w:rsidRDefault="00161CD8" w:rsidP="0086430F">
      <w:pPr>
        <w:spacing w:line="360" w:lineRule="auto"/>
        <w:jc w:val="both"/>
        <w:rPr>
          <w:rFonts w:ascii="Palatino Linotype" w:eastAsiaTheme="minorEastAsia" w:hAnsi="Palatino Linotype"/>
          <w:sz w:val="20"/>
          <w:lang w:val="es-419"/>
        </w:rPr>
      </w:pPr>
    </w:p>
    <w:p w14:paraId="6711EBC5" w14:textId="358ED5EF" w:rsidR="00161CD8" w:rsidRDefault="00161CD8" w:rsidP="0086430F">
      <w:pPr>
        <w:spacing w:line="360" w:lineRule="auto"/>
        <w:jc w:val="both"/>
        <w:rPr>
          <w:rFonts w:ascii="Palatino Linotype" w:eastAsiaTheme="minorEastAsia" w:hAnsi="Palatino Linotype"/>
          <w:sz w:val="20"/>
          <w:lang w:val="es-419"/>
        </w:rPr>
      </w:pPr>
    </w:p>
    <w:p w14:paraId="43B204D8" w14:textId="1F70B633" w:rsidR="00161CD8" w:rsidRDefault="00161CD8" w:rsidP="0086430F">
      <w:pPr>
        <w:spacing w:line="360" w:lineRule="auto"/>
        <w:jc w:val="both"/>
        <w:rPr>
          <w:rFonts w:ascii="Palatino Linotype" w:eastAsiaTheme="minorEastAsia" w:hAnsi="Palatino Linotype"/>
          <w:sz w:val="20"/>
          <w:lang w:val="es-419"/>
        </w:rPr>
      </w:pPr>
    </w:p>
    <w:p w14:paraId="420A934D" w14:textId="2AC1C378" w:rsidR="00161CD8" w:rsidRDefault="00161CD8" w:rsidP="0086430F">
      <w:pPr>
        <w:spacing w:line="360" w:lineRule="auto"/>
        <w:jc w:val="both"/>
        <w:rPr>
          <w:rFonts w:ascii="Palatino Linotype" w:eastAsiaTheme="minorEastAsia" w:hAnsi="Palatino Linotype"/>
          <w:sz w:val="20"/>
          <w:lang w:val="es-419"/>
        </w:rPr>
      </w:pPr>
    </w:p>
    <w:p w14:paraId="6674ABE8" w14:textId="24F3D0E7" w:rsidR="00161CD8" w:rsidRDefault="00161CD8" w:rsidP="0086430F">
      <w:pPr>
        <w:spacing w:line="360" w:lineRule="auto"/>
        <w:jc w:val="both"/>
        <w:rPr>
          <w:rFonts w:ascii="Palatino Linotype" w:eastAsiaTheme="minorEastAsia" w:hAnsi="Palatino Linotype"/>
          <w:sz w:val="20"/>
          <w:lang w:val="es-419"/>
        </w:rPr>
      </w:pPr>
    </w:p>
    <w:p w14:paraId="38A1FDCB" w14:textId="39922059" w:rsidR="00161CD8" w:rsidRDefault="00161CD8" w:rsidP="0086430F">
      <w:pPr>
        <w:spacing w:line="360" w:lineRule="auto"/>
        <w:jc w:val="both"/>
        <w:rPr>
          <w:rFonts w:ascii="Palatino Linotype" w:eastAsiaTheme="minorEastAsia" w:hAnsi="Palatino Linotype"/>
          <w:sz w:val="20"/>
          <w:lang w:val="es-419"/>
        </w:rPr>
      </w:pPr>
    </w:p>
    <w:p w14:paraId="35EFDABD" w14:textId="4DA7476C" w:rsidR="00161CD8" w:rsidRDefault="00161CD8" w:rsidP="0086430F">
      <w:pPr>
        <w:spacing w:line="360" w:lineRule="auto"/>
        <w:jc w:val="both"/>
        <w:rPr>
          <w:rFonts w:ascii="Palatino Linotype" w:eastAsiaTheme="minorEastAsia" w:hAnsi="Palatino Linotype"/>
          <w:sz w:val="20"/>
          <w:lang w:val="es-419"/>
        </w:rPr>
      </w:pPr>
    </w:p>
    <w:p w14:paraId="256BCE02" w14:textId="33CAD90D" w:rsidR="00161CD8" w:rsidRDefault="00161CD8" w:rsidP="0086430F">
      <w:pPr>
        <w:spacing w:line="360" w:lineRule="auto"/>
        <w:jc w:val="both"/>
        <w:rPr>
          <w:rFonts w:ascii="Palatino Linotype" w:eastAsiaTheme="minorEastAsia" w:hAnsi="Palatino Linotype"/>
          <w:sz w:val="20"/>
          <w:lang w:val="es-419"/>
        </w:rPr>
      </w:pPr>
    </w:p>
    <w:p w14:paraId="07F595A7" w14:textId="737AD78B" w:rsidR="00161CD8" w:rsidRDefault="00161CD8" w:rsidP="0086430F">
      <w:pPr>
        <w:spacing w:line="360" w:lineRule="auto"/>
        <w:jc w:val="both"/>
        <w:rPr>
          <w:rFonts w:ascii="Palatino Linotype" w:eastAsiaTheme="minorEastAsia" w:hAnsi="Palatino Linotype"/>
          <w:sz w:val="20"/>
          <w:lang w:val="es-419"/>
        </w:rPr>
      </w:pPr>
    </w:p>
    <w:p w14:paraId="4AABF252" w14:textId="77777777" w:rsidR="00161CD8" w:rsidRDefault="00161CD8" w:rsidP="0086430F">
      <w:pPr>
        <w:spacing w:line="360" w:lineRule="auto"/>
        <w:jc w:val="both"/>
        <w:rPr>
          <w:rFonts w:ascii="Palatino Linotype" w:eastAsiaTheme="minorEastAsia" w:hAnsi="Palatino Linotype"/>
          <w:sz w:val="20"/>
          <w:lang w:val="es-419"/>
        </w:rPr>
      </w:pP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5D3B33">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C4CCC" w14:textId="77777777" w:rsidR="00A16F82" w:rsidRDefault="00A16F82" w:rsidP="00C80F8C">
      <w:r>
        <w:separator/>
      </w:r>
    </w:p>
  </w:endnote>
  <w:endnote w:type="continuationSeparator" w:id="0">
    <w:p w14:paraId="30AACF49" w14:textId="77777777" w:rsidR="00A16F82" w:rsidRDefault="00A16F8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32795">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32795">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327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32795">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4CD42" w14:textId="77777777" w:rsidR="00A16F82" w:rsidRDefault="00A16F82" w:rsidP="00C80F8C">
      <w:r>
        <w:separator/>
      </w:r>
    </w:p>
  </w:footnote>
  <w:footnote w:type="continuationSeparator" w:id="0">
    <w:p w14:paraId="7C861BB8" w14:textId="77777777" w:rsidR="00A16F82" w:rsidRDefault="00A16F8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A16F8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A16F8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795307A" w:rsidR="00267086" w:rsidRPr="00664658" w:rsidRDefault="0084218C" w:rsidP="002C6D7E">
          <w:pPr>
            <w:jc w:val="both"/>
            <w:rPr>
              <w:rFonts w:ascii="Palatino Linotype" w:hAnsi="Palatino Linotype"/>
              <w:b/>
              <w:sz w:val="22"/>
              <w:szCs w:val="22"/>
              <w:lang w:val="es-ES_tradnl"/>
            </w:rPr>
          </w:pPr>
          <w:r w:rsidRPr="0084218C">
            <w:rPr>
              <w:rFonts w:ascii="Palatino Linotype" w:hAnsi="Palatino Linotype"/>
              <w:b/>
              <w:sz w:val="22"/>
              <w:szCs w:val="22"/>
              <w:lang w:val="es-ES_tradnl"/>
            </w:rPr>
            <w:t>0</w:t>
          </w:r>
          <w:r w:rsidR="0027779D">
            <w:rPr>
              <w:rFonts w:ascii="Palatino Linotype" w:hAnsi="Palatino Linotype"/>
              <w:b/>
              <w:sz w:val="22"/>
              <w:szCs w:val="22"/>
              <w:lang w:val="es-ES_tradnl"/>
            </w:rPr>
            <w:t>2</w:t>
          </w:r>
          <w:r w:rsidR="004D0BBA">
            <w:rPr>
              <w:rFonts w:ascii="Palatino Linotype" w:hAnsi="Palatino Linotype"/>
              <w:b/>
              <w:sz w:val="22"/>
              <w:szCs w:val="22"/>
              <w:lang w:val="es-ES_tradnl"/>
            </w:rPr>
            <w:t>402</w:t>
          </w:r>
          <w:r w:rsidRPr="0084218C">
            <w:rPr>
              <w:rFonts w:ascii="Palatino Linotype" w:hAnsi="Palatino Linotype"/>
              <w:b/>
              <w:sz w:val="22"/>
              <w:szCs w:val="22"/>
              <w:lang w:val="es-ES_tradnl"/>
            </w:rPr>
            <w:t>/INFOEM/IP/RR/2023</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476A7C" w:rsidR="00267086" w:rsidRPr="0084218C" w:rsidRDefault="004D0BBA" w:rsidP="00E11C4F">
          <w:pPr>
            <w:jc w:val="both"/>
            <w:rPr>
              <w:rFonts w:ascii="Palatino Linotype" w:hAnsi="Palatino Linotype"/>
              <w:b/>
              <w:bCs/>
              <w:lang w:val="es-419"/>
            </w:rPr>
          </w:pPr>
          <w:r w:rsidRPr="004D0BBA">
            <w:rPr>
              <w:rFonts w:ascii="Palatino Linotype" w:hAnsi="Palatino Linotype"/>
              <w:b/>
              <w:bCs/>
              <w:lang w:val="es-419"/>
            </w:rPr>
            <w:t>Ayuntamiento de Atizapán de Zaragoza</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342A765" w:rsidR="00267086" w:rsidRPr="0010196A" w:rsidRDefault="0026708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7F1C82F6" w:rsidR="00267086" w:rsidRPr="008F2CCC" w:rsidRDefault="00A16F82"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9.15pt;margin-top:20.55pt;width:540pt;height:10in;z-index:-251658240;mso-position-horizontal-relative:margin;mso-position-vertical-relative:margin" o:allowincell="f">
                <v:imagedata r:id="rId1" o:title="RESOLUCIÓN"/>
                <w10:wrap anchorx="margin" anchory="margin"/>
              </v:shape>
            </w:pict>
          </w:r>
          <w:r w:rsidR="00267086">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7DC43BD" w:rsidR="00267086" w:rsidRPr="008F2CCC" w:rsidRDefault="0084218C" w:rsidP="00700361">
          <w:pPr>
            <w:jc w:val="both"/>
            <w:rPr>
              <w:rFonts w:ascii="Palatino Linotype" w:hAnsi="Palatino Linotype"/>
              <w:b/>
              <w:sz w:val="22"/>
              <w:szCs w:val="22"/>
              <w:lang w:val="es-ES_tradnl"/>
            </w:rPr>
          </w:pPr>
          <w:r w:rsidRPr="0084218C">
            <w:rPr>
              <w:rFonts w:ascii="Palatino Linotype" w:hAnsi="Palatino Linotype"/>
              <w:b/>
              <w:sz w:val="22"/>
              <w:szCs w:val="22"/>
              <w:lang w:val="es-ES_tradnl"/>
            </w:rPr>
            <w:t>02</w:t>
          </w:r>
          <w:r w:rsidR="004D0BBA">
            <w:rPr>
              <w:rFonts w:ascii="Palatino Linotype" w:hAnsi="Palatino Linotype"/>
              <w:b/>
              <w:sz w:val="22"/>
              <w:szCs w:val="22"/>
              <w:lang w:val="es-ES_tradnl"/>
            </w:rPr>
            <w:t>402</w:t>
          </w:r>
          <w:r w:rsidRPr="0084218C">
            <w:rPr>
              <w:rFonts w:ascii="Palatino Linotype" w:hAnsi="Palatino Linotype"/>
              <w:b/>
              <w:sz w:val="22"/>
              <w:szCs w:val="22"/>
              <w:lang w:val="es-ES_tradnl"/>
            </w:rPr>
            <w:t>/INFOEM/IP/RR/2023</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040D5FB" w:rsidR="00267086" w:rsidRPr="003305CB" w:rsidRDefault="00B32795"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XXXXXXXXX </w:t>
          </w:r>
          <w:proofErr w:type="spellStart"/>
          <w:r>
            <w:rPr>
              <w:rFonts w:ascii="Palatino Linotype" w:hAnsi="Palatino Linotype"/>
              <w:b/>
              <w:sz w:val="22"/>
              <w:szCs w:val="22"/>
              <w:lang w:val="es-419"/>
            </w:rPr>
            <w:t>XXXXXXXXX</w:t>
          </w:r>
          <w:proofErr w:type="spellEnd"/>
          <w:r>
            <w:rPr>
              <w:rFonts w:ascii="Palatino Linotype" w:hAnsi="Palatino Linotype"/>
              <w:b/>
              <w:sz w:val="22"/>
              <w:szCs w:val="22"/>
              <w:lang w:val="es-419"/>
            </w:rPr>
            <w:t xml:space="preserve"> XXXX</w:t>
          </w: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C5DA70A" w:rsidR="00267086" w:rsidRPr="00603914" w:rsidRDefault="004D0BBA" w:rsidP="00E55A5D">
          <w:pPr>
            <w:jc w:val="both"/>
            <w:rPr>
              <w:rFonts w:ascii="Palatino Linotype" w:hAnsi="Palatino Linotype"/>
              <w:b/>
              <w:bCs/>
              <w:lang w:val="es-419"/>
            </w:rPr>
          </w:pPr>
          <w:r w:rsidRPr="004D0BBA">
            <w:rPr>
              <w:rFonts w:ascii="Palatino Linotype" w:hAnsi="Palatino Linotype"/>
              <w:b/>
              <w:bCs/>
              <w:lang w:val="es-419"/>
            </w:rPr>
            <w:t>Ayuntamiento de Atizapán de Zaragoza</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ascii="Symbol" w:hAnsi="Symbol" w:hint="default"/>
      </w:rPr>
    </w:lvl>
  </w:abstractNum>
  <w:abstractNum w:abstractNumId="1"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0F351CDC"/>
    <w:multiLevelType w:val="hybridMultilevel"/>
    <w:tmpl w:val="91BEC932"/>
    <w:lvl w:ilvl="0" w:tplc="4C64F228">
      <w:start w:val="4"/>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BA74AA"/>
    <w:multiLevelType w:val="multilevel"/>
    <w:tmpl w:val="E6CE0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E62AE0"/>
    <w:multiLevelType w:val="hybridMultilevel"/>
    <w:tmpl w:val="D108CA4A"/>
    <w:lvl w:ilvl="0" w:tplc="6B0C3A3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5"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6"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75D008DF"/>
    <w:multiLevelType w:val="hybridMultilevel"/>
    <w:tmpl w:val="E1B6A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5"/>
  </w:num>
  <w:num w:numId="2">
    <w:abstractNumId w:val="1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0"/>
  </w:num>
  <w:num w:numId="9">
    <w:abstractNumId w:val="2"/>
  </w:num>
  <w:num w:numId="10">
    <w:abstractNumId w:val="35"/>
  </w:num>
  <w:num w:numId="11">
    <w:abstractNumId w:val="36"/>
  </w:num>
  <w:num w:numId="12">
    <w:abstractNumId w:val="30"/>
  </w:num>
  <w:num w:numId="13">
    <w:abstractNumId w:val="27"/>
  </w:num>
  <w:num w:numId="14">
    <w:abstractNumId w:val="40"/>
  </w:num>
  <w:num w:numId="15">
    <w:abstractNumId w:val="3"/>
  </w:num>
  <w:num w:numId="16">
    <w:abstractNumId w:val="8"/>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2"/>
  </w:num>
  <w:num w:numId="21">
    <w:abstractNumId w:val="10"/>
  </w:num>
  <w:num w:numId="22">
    <w:abstractNumId w:val="24"/>
  </w:num>
  <w:num w:numId="23">
    <w:abstractNumId w:val="5"/>
  </w:num>
  <w:num w:numId="24">
    <w:abstractNumId w:val="22"/>
  </w:num>
  <w:num w:numId="25">
    <w:abstractNumId w:val="26"/>
  </w:num>
  <w:num w:numId="26">
    <w:abstractNumId w:val="16"/>
  </w:num>
  <w:num w:numId="27">
    <w:abstractNumId w:val="9"/>
  </w:num>
  <w:num w:numId="28">
    <w:abstractNumId w:val="37"/>
  </w:num>
  <w:num w:numId="29">
    <w:abstractNumId w:val="23"/>
  </w:num>
  <w:num w:numId="30">
    <w:abstractNumId w:val="28"/>
  </w:num>
  <w:num w:numId="31">
    <w:abstractNumId w:val="29"/>
  </w:num>
  <w:num w:numId="32">
    <w:abstractNumId w:val="7"/>
  </w:num>
  <w:num w:numId="33">
    <w:abstractNumId w:val="32"/>
  </w:num>
  <w:num w:numId="34">
    <w:abstractNumId w:val="1"/>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7"/>
  </w:num>
  <w:num w:numId="38">
    <w:abstractNumId w:val="18"/>
  </w:num>
  <w:num w:numId="39">
    <w:abstractNumId w:val="31"/>
  </w:num>
  <w:num w:numId="40">
    <w:abstractNumId w:val="6"/>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0"/>
  </w:num>
  <w:num w:numId="44">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A1"/>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3AA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484"/>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157"/>
    <w:rsid w:val="00101244"/>
    <w:rsid w:val="0010196A"/>
    <w:rsid w:val="00101BFD"/>
    <w:rsid w:val="001027DA"/>
    <w:rsid w:val="001028C2"/>
    <w:rsid w:val="00102BE0"/>
    <w:rsid w:val="001030D5"/>
    <w:rsid w:val="001045F1"/>
    <w:rsid w:val="00104977"/>
    <w:rsid w:val="00104BFE"/>
    <w:rsid w:val="00104CCD"/>
    <w:rsid w:val="00104E56"/>
    <w:rsid w:val="00104EC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4DB9"/>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37DE3"/>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4EFF"/>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14C"/>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96C"/>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9D"/>
    <w:rsid w:val="00277DD9"/>
    <w:rsid w:val="0028019C"/>
    <w:rsid w:val="00280D38"/>
    <w:rsid w:val="0028167B"/>
    <w:rsid w:val="00281AA4"/>
    <w:rsid w:val="0028222A"/>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5FD5"/>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383"/>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4FB5"/>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DB9"/>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75C"/>
    <w:rsid w:val="00375D8B"/>
    <w:rsid w:val="00375E9F"/>
    <w:rsid w:val="003760AC"/>
    <w:rsid w:val="0037703B"/>
    <w:rsid w:val="00377100"/>
    <w:rsid w:val="0037796A"/>
    <w:rsid w:val="00377FA7"/>
    <w:rsid w:val="003801C2"/>
    <w:rsid w:val="003807A8"/>
    <w:rsid w:val="00380A53"/>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5D8"/>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14A"/>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6E1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33"/>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0EB5"/>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BBA"/>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2C"/>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923"/>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B33"/>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10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1D4"/>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4DD"/>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4E2"/>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3F9"/>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478"/>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0F29"/>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1855"/>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885"/>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A67"/>
    <w:rsid w:val="009A0BC8"/>
    <w:rsid w:val="009A0EE3"/>
    <w:rsid w:val="009A1175"/>
    <w:rsid w:val="009A19AF"/>
    <w:rsid w:val="009A1C6B"/>
    <w:rsid w:val="009A274E"/>
    <w:rsid w:val="009A30EF"/>
    <w:rsid w:val="009A3244"/>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2F28"/>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6F82"/>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BF7"/>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795"/>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1F96"/>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50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D49"/>
    <w:rsid w:val="00BF1E03"/>
    <w:rsid w:val="00BF242E"/>
    <w:rsid w:val="00BF26E9"/>
    <w:rsid w:val="00BF2E72"/>
    <w:rsid w:val="00BF402A"/>
    <w:rsid w:val="00BF4087"/>
    <w:rsid w:val="00BF4931"/>
    <w:rsid w:val="00BF49C6"/>
    <w:rsid w:val="00BF4C9B"/>
    <w:rsid w:val="00BF520E"/>
    <w:rsid w:val="00BF5514"/>
    <w:rsid w:val="00BF55C7"/>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4CC"/>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095"/>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6EA"/>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70D"/>
    <w:rsid w:val="00C8219A"/>
    <w:rsid w:val="00C82C70"/>
    <w:rsid w:val="00C835BF"/>
    <w:rsid w:val="00C83685"/>
    <w:rsid w:val="00C8430A"/>
    <w:rsid w:val="00C843CE"/>
    <w:rsid w:val="00C84D0D"/>
    <w:rsid w:val="00C857D8"/>
    <w:rsid w:val="00C85EF1"/>
    <w:rsid w:val="00C85FDE"/>
    <w:rsid w:val="00C86DC7"/>
    <w:rsid w:val="00C86DDC"/>
    <w:rsid w:val="00C86F35"/>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67D72"/>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774"/>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B62"/>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A84"/>
    <w:rsid w:val="00DE7D7C"/>
    <w:rsid w:val="00DF0034"/>
    <w:rsid w:val="00DF02A2"/>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128"/>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32E"/>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7C8"/>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100"/>
    <w:rsid w:val="00F17345"/>
    <w:rsid w:val="00F17AC9"/>
    <w:rsid w:val="00F212DD"/>
    <w:rsid w:val="00F218FF"/>
    <w:rsid w:val="00F21F45"/>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ncinsinresolver12">
    <w:name w:val="Mención sin resolver12"/>
    <w:basedOn w:val="Fuentedeprrafopredeter"/>
    <w:uiPriority w:val="99"/>
    <w:semiHidden/>
    <w:unhideWhenUsed/>
    <w:rsid w:val="00BF55C7"/>
    <w:rPr>
      <w:color w:val="605E5C"/>
      <w:shd w:val="clear" w:color="auto" w:fill="E1DFDD"/>
    </w:rPr>
  </w:style>
  <w:style w:type="paragraph" w:styleId="Listaconvietas2">
    <w:name w:val="List Bullet 2"/>
    <w:basedOn w:val="Normal"/>
    <w:uiPriority w:val="99"/>
    <w:unhideWhenUsed/>
    <w:rsid w:val="00C526EA"/>
    <w:pPr>
      <w:numPr>
        <w:numId w:val="43"/>
      </w:numPr>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8473423">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092347">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2682163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555018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9116487">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288849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5720285">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2629240">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665723">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23037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izapan.gob.mx/2022/05/12/lanzan-atizapan-te-escucha-aplicacion-movil-para-solicitar-servicios-municipal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EA52-EA1A-4233-9A6F-4637D534F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5580</Words>
  <Characters>30692</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12</cp:revision>
  <cp:lastPrinted>2024-02-23T00:17:00Z</cp:lastPrinted>
  <dcterms:created xsi:type="dcterms:W3CDTF">2024-02-19T19:57:00Z</dcterms:created>
  <dcterms:modified xsi:type="dcterms:W3CDTF">2024-03-11T23:47:00Z</dcterms:modified>
</cp:coreProperties>
</file>