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BA61"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432F6E">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C60C45" w:rsidRPr="00432F6E">
        <w:rPr>
          <w:rFonts w:ascii="Palatino Linotype" w:eastAsia="Palatino Linotype" w:hAnsi="Palatino Linotype" w:cs="Palatino Linotype"/>
          <w:sz w:val="24"/>
          <w:szCs w:val="24"/>
        </w:rPr>
        <w:t>tres de abril</w:t>
      </w:r>
      <w:r w:rsidR="00F76D7E" w:rsidRPr="00432F6E">
        <w:rPr>
          <w:rFonts w:ascii="Palatino Linotype" w:eastAsia="Palatino Linotype" w:hAnsi="Palatino Linotype" w:cs="Palatino Linotype"/>
          <w:sz w:val="24"/>
          <w:szCs w:val="24"/>
        </w:rPr>
        <w:t xml:space="preserve"> </w:t>
      </w:r>
      <w:r w:rsidRPr="00432F6E">
        <w:rPr>
          <w:rFonts w:ascii="Palatino Linotype" w:eastAsia="Palatino Linotype" w:hAnsi="Palatino Linotype" w:cs="Palatino Linotype"/>
          <w:sz w:val="24"/>
          <w:szCs w:val="24"/>
        </w:rPr>
        <w:t xml:space="preserve">de dos mil veinticuatro. </w:t>
      </w:r>
    </w:p>
    <w:p w14:paraId="40C2BE28" w14:textId="77777777" w:rsidR="002447C2" w:rsidRPr="00432F6E" w:rsidRDefault="002447C2">
      <w:pPr>
        <w:spacing w:after="0" w:line="360" w:lineRule="auto"/>
        <w:ind w:right="49"/>
        <w:jc w:val="both"/>
        <w:rPr>
          <w:rFonts w:ascii="Palatino Linotype" w:eastAsia="Palatino Linotype" w:hAnsi="Palatino Linotype" w:cs="Palatino Linotype"/>
          <w:sz w:val="24"/>
          <w:szCs w:val="24"/>
        </w:rPr>
      </w:pPr>
    </w:p>
    <w:p w14:paraId="0A05D0BD" w14:textId="5EA125F3"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Visto el expediente relativo al recurso de revisión </w:t>
      </w:r>
      <w:r w:rsidRPr="00432F6E">
        <w:rPr>
          <w:rFonts w:ascii="Palatino Linotype" w:eastAsia="Palatino Linotype" w:hAnsi="Palatino Linotype" w:cs="Palatino Linotype"/>
          <w:b/>
          <w:sz w:val="24"/>
          <w:szCs w:val="24"/>
        </w:rPr>
        <w:t>0</w:t>
      </w:r>
      <w:r w:rsidR="00F76D7E" w:rsidRPr="00432F6E">
        <w:rPr>
          <w:rFonts w:ascii="Palatino Linotype" w:eastAsia="Palatino Linotype" w:hAnsi="Palatino Linotype" w:cs="Palatino Linotype"/>
          <w:b/>
          <w:sz w:val="24"/>
          <w:szCs w:val="24"/>
        </w:rPr>
        <w:t>7</w:t>
      </w:r>
      <w:r w:rsidR="008F0E24" w:rsidRPr="00432F6E">
        <w:rPr>
          <w:rFonts w:ascii="Palatino Linotype" w:eastAsia="Palatino Linotype" w:hAnsi="Palatino Linotype" w:cs="Palatino Linotype"/>
          <w:b/>
          <w:sz w:val="24"/>
          <w:szCs w:val="24"/>
        </w:rPr>
        <w:t>04</w:t>
      </w:r>
      <w:r w:rsidR="00F76D7E" w:rsidRPr="00432F6E">
        <w:rPr>
          <w:rFonts w:ascii="Palatino Linotype" w:eastAsia="Palatino Linotype" w:hAnsi="Palatino Linotype" w:cs="Palatino Linotype"/>
          <w:b/>
          <w:sz w:val="24"/>
          <w:szCs w:val="24"/>
        </w:rPr>
        <w:t>9</w:t>
      </w:r>
      <w:r w:rsidRPr="00432F6E">
        <w:rPr>
          <w:rFonts w:ascii="Palatino Linotype" w:eastAsia="Palatino Linotype" w:hAnsi="Palatino Linotype" w:cs="Palatino Linotype"/>
          <w:b/>
          <w:sz w:val="24"/>
          <w:szCs w:val="24"/>
        </w:rPr>
        <w:t>/INFOEM/IP/RR/2023</w:t>
      </w:r>
      <w:r w:rsidRPr="00432F6E">
        <w:rPr>
          <w:rFonts w:ascii="Palatino Linotype" w:eastAsia="Palatino Linotype" w:hAnsi="Palatino Linotype" w:cs="Palatino Linotype"/>
          <w:sz w:val="24"/>
          <w:szCs w:val="24"/>
        </w:rPr>
        <w:t>, interpuesto por</w:t>
      </w:r>
      <w:r w:rsidR="00F76D7E" w:rsidRPr="00432F6E">
        <w:rPr>
          <w:rFonts w:ascii="Palatino Linotype" w:eastAsia="Palatino Linotype" w:hAnsi="Palatino Linotype" w:cs="Palatino Linotype"/>
          <w:b/>
        </w:rPr>
        <w:t xml:space="preserve"> </w:t>
      </w:r>
      <w:r w:rsidR="00E25524">
        <w:rPr>
          <w:rFonts w:ascii="Palatino Linotype" w:eastAsia="Palatino Linotype" w:hAnsi="Palatino Linotype" w:cs="Palatino Linotype"/>
          <w:b/>
          <w:sz w:val="24"/>
        </w:rPr>
        <w:t>XXXXX XXXXXX XXXXX XXXXXXXX</w:t>
      </w:r>
      <w:r w:rsidRPr="00432F6E">
        <w:rPr>
          <w:rFonts w:ascii="Palatino Linotype" w:eastAsia="Palatino Linotype" w:hAnsi="Palatino Linotype" w:cs="Palatino Linotype"/>
          <w:sz w:val="24"/>
          <w:szCs w:val="24"/>
        </w:rPr>
        <w:t xml:space="preserve">, a quien en lo sucesivo se le denominará </w:t>
      </w:r>
      <w:r w:rsidRPr="00432F6E">
        <w:rPr>
          <w:rFonts w:ascii="Palatino Linotype" w:eastAsia="Palatino Linotype" w:hAnsi="Palatino Linotype" w:cs="Palatino Linotype"/>
          <w:b/>
          <w:sz w:val="24"/>
          <w:szCs w:val="24"/>
        </w:rPr>
        <w:t>la parte Recurrente</w:t>
      </w:r>
      <w:r w:rsidRPr="00432F6E">
        <w:rPr>
          <w:rFonts w:ascii="Palatino Linotype" w:eastAsia="Palatino Linotype" w:hAnsi="Palatino Linotype" w:cs="Palatino Linotype"/>
          <w:sz w:val="24"/>
          <w:szCs w:val="24"/>
        </w:rPr>
        <w:t>, en contra de la respuesta a su solicitud de información identificada con número de folio</w:t>
      </w:r>
      <w:r w:rsidR="00C713FC" w:rsidRPr="00432F6E">
        <w:rPr>
          <w:rFonts w:ascii="Palatino Linotype" w:eastAsia="Palatino Linotype" w:hAnsi="Palatino Linotype" w:cs="Palatino Linotype"/>
          <w:sz w:val="24"/>
          <w:szCs w:val="24"/>
        </w:rPr>
        <w:t xml:space="preserve"> </w:t>
      </w:r>
      <w:r w:rsidR="008F0E24" w:rsidRPr="00432F6E">
        <w:rPr>
          <w:rFonts w:ascii="Palatino Linotype" w:hAnsi="Palatino Linotype"/>
          <w:b/>
          <w:bCs/>
          <w:sz w:val="24"/>
        </w:rPr>
        <w:t>00083/LAPAZ/IP/2023</w:t>
      </w:r>
      <w:r w:rsidR="00830C83" w:rsidRPr="00432F6E">
        <w:rPr>
          <w:rFonts w:ascii="Palatino Linotype" w:eastAsia="Palatino Linotype" w:hAnsi="Palatino Linotype" w:cs="Palatino Linotype"/>
          <w:b/>
          <w:sz w:val="24"/>
          <w:szCs w:val="24"/>
        </w:rPr>
        <w:t>,</w:t>
      </w:r>
      <w:r w:rsidR="00830C83" w:rsidRPr="00432F6E">
        <w:rPr>
          <w:rFonts w:ascii="Palatino Linotype" w:eastAsia="Palatino Linotype" w:hAnsi="Palatino Linotype" w:cs="Palatino Linotype"/>
          <w:sz w:val="24"/>
          <w:szCs w:val="24"/>
        </w:rPr>
        <w:t xml:space="preserve"> proporcionada por el</w:t>
      </w:r>
      <w:r w:rsidR="00830C83" w:rsidRPr="00432F6E">
        <w:rPr>
          <w:rFonts w:ascii="Verdana" w:hAnsi="Verdana"/>
          <w:b/>
          <w:bCs/>
          <w:sz w:val="14"/>
          <w:szCs w:val="14"/>
        </w:rPr>
        <w:t xml:space="preserve"> </w:t>
      </w:r>
      <w:r w:rsidR="00830C83" w:rsidRPr="00432F6E">
        <w:rPr>
          <w:rFonts w:ascii="Palatino Linotype" w:eastAsia="Palatino Linotype" w:hAnsi="Palatino Linotype" w:cs="Palatino Linotype"/>
          <w:b/>
          <w:bCs/>
          <w:sz w:val="24"/>
          <w:szCs w:val="24"/>
        </w:rPr>
        <w:t xml:space="preserve">Ayuntamiento de </w:t>
      </w:r>
      <w:r w:rsidR="008F0E24" w:rsidRPr="00432F6E">
        <w:rPr>
          <w:rFonts w:ascii="Palatino Linotype" w:eastAsia="Palatino Linotype" w:hAnsi="Palatino Linotype" w:cs="Palatino Linotype"/>
          <w:b/>
          <w:bCs/>
          <w:sz w:val="24"/>
          <w:szCs w:val="24"/>
        </w:rPr>
        <w:t>la Paz</w:t>
      </w:r>
      <w:r w:rsidRPr="00432F6E">
        <w:rPr>
          <w:rFonts w:ascii="Palatino Linotype" w:eastAsia="Palatino Linotype" w:hAnsi="Palatino Linotype" w:cs="Palatino Linotype"/>
          <w:sz w:val="24"/>
          <w:szCs w:val="24"/>
        </w:rPr>
        <w:t xml:space="preserve">, en lo sucesivo el </w:t>
      </w:r>
      <w:r w:rsidRPr="00432F6E">
        <w:rPr>
          <w:rFonts w:ascii="Palatino Linotype" w:eastAsia="Palatino Linotype" w:hAnsi="Palatino Linotype" w:cs="Palatino Linotype"/>
          <w:b/>
          <w:sz w:val="24"/>
          <w:szCs w:val="24"/>
        </w:rPr>
        <w:t>Sujeto Obligado</w:t>
      </w:r>
      <w:r w:rsidRPr="00432F6E">
        <w:rPr>
          <w:rFonts w:ascii="Palatino Linotype" w:eastAsia="Palatino Linotype" w:hAnsi="Palatino Linotype" w:cs="Palatino Linotype"/>
          <w:sz w:val="24"/>
          <w:szCs w:val="24"/>
        </w:rPr>
        <w:t>; se procede a dictar la presente resolución, con base en los siguientes:</w:t>
      </w:r>
    </w:p>
    <w:p w14:paraId="1C258BB9" w14:textId="77777777" w:rsidR="002447C2" w:rsidRPr="00432F6E" w:rsidRDefault="002447C2">
      <w:pPr>
        <w:spacing w:after="0" w:line="360" w:lineRule="auto"/>
        <w:ind w:right="49"/>
        <w:jc w:val="both"/>
        <w:rPr>
          <w:rFonts w:ascii="Palatino Linotype" w:eastAsia="Palatino Linotype" w:hAnsi="Palatino Linotype" w:cs="Palatino Linotype"/>
          <w:sz w:val="24"/>
          <w:szCs w:val="24"/>
        </w:rPr>
      </w:pPr>
    </w:p>
    <w:p w14:paraId="676E005C" w14:textId="77777777" w:rsidR="002447C2" w:rsidRPr="00432F6E" w:rsidRDefault="004E0CEE">
      <w:pPr>
        <w:spacing w:after="0" w:line="360" w:lineRule="auto"/>
        <w:ind w:right="49"/>
        <w:jc w:val="center"/>
        <w:rPr>
          <w:rFonts w:ascii="Palatino Linotype" w:eastAsia="Palatino Linotype" w:hAnsi="Palatino Linotype" w:cs="Palatino Linotype"/>
          <w:b/>
          <w:sz w:val="24"/>
          <w:szCs w:val="24"/>
        </w:rPr>
      </w:pPr>
      <w:r w:rsidRPr="00432F6E">
        <w:rPr>
          <w:rFonts w:ascii="Palatino Linotype" w:eastAsia="Palatino Linotype" w:hAnsi="Palatino Linotype" w:cs="Palatino Linotype"/>
          <w:b/>
          <w:sz w:val="24"/>
          <w:szCs w:val="24"/>
        </w:rPr>
        <w:t>I.</w:t>
      </w:r>
      <w:r w:rsidRPr="00432F6E">
        <w:rPr>
          <w:rFonts w:ascii="Palatino Linotype" w:eastAsia="Palatino Linotype" w:hAnsi="Palatino Linotype" w:cs="Palatino Linotype"/>
          <w:b/>
          <w:sz w:val="24"/>
          <w:szCs w:val="24"/>
        </w:rPr>
        <w:tab/>
        <w:t>A N T E C E D E N T E S</w:t>
      </w:r>
    </w:p>
    <w:p w14:paraId="0210C68E" w14:textId="77777777" w:rsidR="002447C2" w:rsidRPr="00432F6E" w:rsidRDefault="002447C2">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1" w:name="_heading=h.2et92p0" w:colFirst="0" w:colLast="0"/>
      <w:bookmarkEnd w:id="1"/>
    </w:p>
    <w:p w14:paraId="589DF619" w14:textId="77777777" w:rsidR="00C713FC" w:rsidRPr="00432F6E" w:rsidRDefault="004E0CEE" w:rsidP="00C713FC">
      <w:pPr>
        <w:numPr>
          <w:ilvl w:val="0"/>
          <w:numId w:val="2"/>
        </w:numPr>
        <w:pBdr>
          <w:top w:val="nil"/>
          <w:left w:val="nil"/>
          <w:bottom w:val="nil"/>
          <w:right w:val="nil"/>
          <w:between w:val="nil"/>
        </w:pBdr>
        <w:tabs>
          <w:tab w:val="left" w:pos="284"/>
        </w:tabs>
        <w:spacing w:after="0" w:line="360" w:lineRule="auto"/>
        <w:ind w:left="0" w:right="-7" w:firstLine="0"/>
        <w:jc w:val="both"/>
        <w:rPr>
          <w:rFonts w:ascii="Palatino Linotype" w:eastAsia="Palatino Linotype" w:hAnsi="Palatino Linotype" w:cs="Palatino Linotype"/>
          <w:sz w:val="24"/>
        </w:rPr>
      </w:pPr>
      <w:bookmarkStart w:id="2" w:name="_heading=h.1fob9te" w:colFirst="0" w:colLast="0"/>
      <w:bookmarkEnd w:id="2"/>
      <w:r w:rsidRPr="00432F6E">
        <w:rPr>
          <w:rFonts w:ascii="Palatino Linotype" w:eastAsia="Palatino Linotype" w:hAnsi="Palatino Linotype" w:cs="Palatino Linotype"/>
          <w:b/>
          <w:sz w:val="24"/>
          <w:szCs w:val="24"/>
        </w:rPr>
        <w:t>Solicitud de acceso a la información.</w:t>
      </w:r>
      <w:r w:rsidRPr="00432F6E">
        <w:rPr>
          <w:rFonts w:ascii="Palatino Linotype" w:eastAsia="Palatino Linotype" w:hAnsi="Palatino Linotype" w:cs="Palatino Linotype"/>
          <w:sz w:val="24"/>
          <w:szCs w:val="24"/>
        </w:rPr>
        <w:t xml:space="preserve"> </w:t>
      </w:r>
      <w:bookmarkStart w:id="3" w:name="_heading=h.30j0zll" w:colFirst="0" w:colLast="0"/>
      <w:bookmarkEnd w:id="3"/>
      <w:r w:rsidR="00C713FC" w:rsidRPr="00432F6E">
        <w:rPr>
          <w:rFonts w:ascii="Palatino Linotype" w:eastAsia="Palatino Linotype" w:hAnsi="Palatino Linotype" w:cs="Palatino Linotype"/>
          <w:sz w:val="24"/>
        </w:rPr>
        <w:t xml:space="preserve">Con fecha </w:t>
      </w:r>
      <w:r w:rsidR="008F0E24" w:rsidRPr="00432F6E">
        <w:rPr>
          <w:rFonts w:ascii="Palatino Linotype" w:eastAsia="Palatino Linotype" w:hAnsi="Palatino Linotype" w:cs="Palatino Linotype"/>
          <w:b/>
          <w:sz w:val="24"/>
        </w:rPr>
        <w:t>dieciséis de agosto</w:t>
      </w:r>
      <w:r w:rsidR="00C713FC" w:rsidRPr="00432F6E">
        <w:rPr>
          <w:rFonts w:ascii="Palatino Linotype" w:eastAsia="Palatino Linotype" w:hAnsi="Palatino Linotype" w:cs="Palatino Linotype"/>
          <w:b/>
          <w:sz w:val="24"/>
        </w:rPr>
        <w:t xml:space="preserve"> de dos mil veintitrés</w:t>
      </w:r>
      <w:r w:rsidR="00C713FC" w:rsidRPr="00432F6E">
        <w:rPr>
          <w:rFonts w:ascii="Palatino Linotype" w:eastAsia="Palatino Linotype" w:hAnsi="Palatino Linotype" w:cs="Palatino Linotype"/>
          <w:sz w:val="24"/>
        </w:rPr>
        <w:t xml:space="preserve">, la parte </w:t>
      </w:r>
      <w:r w:rsidR="00C713FC" w:rsidRPr="00432F6E">
        <w:rPr>
          <w:rFonts w:ascii="Palatino Linotype" w:eastAsia="Palatino Linotype" w:hAnsi="Palatino Linotype" w:cs="Palatino Linotype"/>
          <w:b/>
          <w:sz w:val="24"/>
        </w:rPr>
        <w:t>Recurrente</w:t>
      </w:r>
      <w:r w:rsidR="00C713FC" w:rsidRPr="00432F6E">
        <w:rPr>
          <w:rFonts w:ascii="Palatino Linotype" w:eastAsia="Palatino Linotype" w:hAnsi="Palatino Linotype" w:cs="Palatino Linotype"/>
          <w:sz w:val="24"/>
        </w:rPr>
        <w:t xml:space="preserve"> a través de la Plataforma Nacional de Transparencia, vinculada al Sistema de Acceso a la Información Mexiquense, en lo subsecuente el SAIMEX, formuló ante el </w:t>
      </w:r>
      <w:r w:rsidR="00C713FC" w:rsidRPr="00432F6E">
        <w:rPr>
          <w:rFonts w:ascii="Palatino Linotype" w:eastAsia="Palatino Linotype" w:hAnsi="Palatino Linotype" w:cs="Palatino Linotype"/>
          <w:b/>
          <w:sz w:val="24"/>
        </w:rPr>
        <w:t>Sujeto Obligado</w:t>
      </w:r>
      <w:r w:rsidR="00C713FC" w:rsidRPr="00432F6E">
        <w:rPr>
          <w:rFonts w:ascii="Palatino Linotype" w:eastAsia="Palatino Linotype" w:hAnsi="Palatino Linotype" w:cs="Palatino Linotype"/>
          <w:sz w:val="24"/>
        </w:rPr>
        <w:t>, la solicitud de acceso a la información pública a la que se le asignó el número</w:t>
      </w:r>
      <w:r w:rsidR="008F0E24" w:rsidRPr="00432F6E">
        <w:rPr>
          <w:rFonts w:ascii="Palatino Linotype" w:eastAsia="Palatino Linotype" w:hAnsi="Palatino Linotype" w:cs="Palatino Linotype"/>
          <w:b/>
          <w:sz w:val="24"/>
          <w:szCs w:val="24"/>
        </w:rPr>
        <w:t xml:space="preserve"> 00083/LAPAZ/IP/2023</w:t>
      </w:r>
      <w:r w:rsidR="00C713FC" w:rsidRPr="00432F6E">
        <w:rPr>
          <w:rFonts w:ascii="Palatino Linotype" w:eastAsia="Palatino Linotype" w:hAnsi="Palatino Linotype" w:cs="Palatino Linotype"/>
          <w:sz w:val="24"/>
        </w:rPr>
        <w:t>, mediante la cual requirió la información siguiente:</w:t>
      </w:r>
    </w:p>
    <w:p w14:paraId="3EF705FC" w14:textId="77777777" w:rsidR="00C713FC" w:rsidRPr="00432F6E" w:rsidRDefault="00C713FC" w:rsidP="00C713FC">
      <w:pPr>
        <w:tabs>
          <w:tab w:val="left" w:pos="8505"/>
        </w:tabs>
        <w:spacing w:after="0" w:line="360" w:lineRule="auto"/>
        <w:ind w:right="560"/>
        <w:jc w:val="both"/>
        <w:rPr>
          <w:rFonts w:ascii="Palatino Linotype" w:eastAsia="Palatino Linotype" w:hAnsi="Palatino Linotype" w:cs="Palatino Linotype"/>
        </w:rPr>
      </w:pPr>
    </w:p>
    <w:p w14:paraId="25AD6A6B" w14:textId="77777777" w:rsidR="00C713FC" w:rsidRPr="00432F6E" w:rsidRDefault="00C713FC" w:rsidP="008F0E24">
      <w:pPr>
        <w:spacing w:after="0" w:line="360" w:lineRule="auto"/>
        <w:ind w:left="567" w:right="1127"/>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r w:rsidR="008F0E24" w:rsidRPr="00432F6E">
        <w:rPr>
          <w:rFonts w:ascii="Palatino Linotype" w:eastAsia="Palatino Linotype" w:hAnsi="Palatino Linotype" w:cs="Palatino Linotype"/>
          <w:i/>
        </w:rPr>
        <w:t xml:space="preserve">Buen día, Solicito amablemente una </w:t>
      </w:r>
      <w:r w:rsidR="008F0E24" w:rsidRPr="00432F6E">
        <w:rPr>
          <w:rFonts w:ascii="Palatino Linotype" w:eastAsia="Palatino Linotype" w:hAnsi="Palatino Linotype" w:cs="Palatino Linotype"/>
          <w:b/>
          <w:i/>
        </w:rPr>
        <w:t xml:space="preserve">copia certificada </w:t>
      </w:r>
      <w:r w:rsidR="008F0E24" w:rsidRPr="00432F6E">
        <w:rPr>
          <w:rFonts w:ascii="Palatino Linotype" w:eastAsia="Palatino Linotype" w:hAnsi="Palatino Linotype" w:cs="Palatino Linotype"/>
          <w:i/>
        </w:rPr>
        <w:t xml:space="preserve">del uso de suelo de un predio, ubicado en </w:t>
      </w:r>
      <w:proofErr w:type="spellStart"/>
      <w:r w:rsidR="008F0E24" w:rsidRPr="00432F6E">
        <w:rPr>
          <w:rFonts w:ascii="Palatino Linotype" w:eastAsia="Palatino Linotype" w:hAnsi="Palatino Linotype" w:cs="Palatino Linotype"/>
          <w:i/>
        </w:rPr>
        <w:t>Carr</w:t>
      </w:r>
      <w:proofErr w:type="spellEnd"/>
      <w:r w:rsidR="008F0E24" w:rsidRPr="00432F6E">
        <w:rPr>
          <w:rFonts w:ascii="Palatino Linotype" w:eastAsia="Palatino Linotype" w:hAnsi="Palatino Linotype" w:cs="Palatino Linotype"/>
          <w:i/>
        </w:rPr>
        <w:t xml:space="preserve">. Federal México-Puebla Manzana 033 Km 17.5, Los </w:t>
      </w:r>
      <w:r w:rsidR="008F0E24" w:rsidRPr="00432F6E">
        <w:rPr>
          <w:rFonts w:ascii="Palatino Linotype" w:eastAsia="Palatino Linotype" w:hAnsi="Palatino Linotype" w:cs="Palatino Linotype"/>
          <w:i/>
        </w:rPr>
        <w:lastRenderedPageBreak/>
        <w:t xml:space="preserve">Reyes, 56400 Los Reyes Acaquilpan, México. En </w:t>
      </w:r>
      <w:proofErr w:type="spellStart"/>
      <w:r w:rsidR="008F0E24" w:rsidRPr="00432F6E">
        <w:rPr>
          <w:rFonts w:ascii="Palatino Linotype" w:eastAsia="Palatino Linotype" w:hAnsi="Palatino Linotype" w:cs="Palatino Linotype"/>
          <w:i/>
        </w:rPr>
        <w:t>especifico</w:t>
      </w:r>
      <w:proofErr w:type="spellEnd"/>
      <w:r w:rsidR="008F0E24" w:rsidRPr="00432F6E">
        <w:rPr>
          <w:rFonts w:ascii="Palatino Linotype" w:eastAsia="Palatino Linotype" w:hAnsi="Palatino Linotype" w:cs="Palatino Linotype"/>
          <w:i/>
        </w:rPr>
        <w:t xml:space="preserve"> es en la Plaza de la Tecnología Los Reyes.</w:t>
      </w:r>
      <w:r w:rsidRPr="00432F6E">
        <w:rPr>
          <w:rFonts w:ascii="Palatino Linotype" w:eastAsia="Palatino Linotype" w:hAnsi="Palatino Linotype" w:cs="Palatino Linotype"/>
          <w:i/>
        </w:rPr>
        <w:t>” (Sic)</w:t>
      </w:r>
    </w:p>
    <w:p w14:paraId="08D8447F" w14:textId="77777777" w:rsidR="00F76D7E" w:rsidRPr="00432F6E" w:rsidRDefault="00F76D7E" w:rsidP="00F76D7E">
      <w:pPr>
        <w:spacing w:after="0" w:line="360" w:lineRule="auto"/>
        <w:ind w:right="49"/>
        <w:jc w:val="both"/>
        <w:rPr>
          <w:rFonts w:ascii="Palatino Linotype" w:eastAsia="Palatino Linotype" w:hAnsi="Palatino Linotype" w:cs="Palatino Linotype"/>
          <w:b/>
          <w:sz w:val="24"/>
          <w:szCs w:val="24"/>
        </w:rPr>
      </w:pPr>
    </w:p>
    <w:p w14:paraId="6BC86366" w14:textId="77777777" w:rsidR="00F76D7E" w:rsidRPr="00432F6E" w:rsidRDefault="00F76D7E" w:rsidP="00F76D7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Modalidad elegida para la entrega de la información:</w:t>
      </w:r>
      <w:r w:rsidRPr="00432F6E">
        <w:rPr>
          <w:rFonts w:ascii="Palatino Linotype" w:eastAsia="Palatino Linotype" w:hAnsi="Palatino Linotype" w:cs="Palatino Linotype"/>
          <w:sz w:val="24"/>
          <w:szCs w:val="24"/>
        </w:rPr>
        <w:t xml:space="preserve"> </w:t>
      </w:r>
      <w:r w:rsidR="000513A2" w:rsidRPr="00432F6E">
        <w:rPr>
          <w:rFonts w:ascii="Palatino Linotype" w:eastAsia="Palatino Linotype" w:hAnsi="Palatino Linotype" w:cs="Palatino Linotype"/>
          <w:sz w:val="24"/>
          <w:szCs w:val="24"/>
        </w:rPr>
        <w:t xml:space="preserve">correo electrónico y copia simple, como se muestra: </w:t>
      </w:r>
    </w:p>
    <w:p w14:paraId="019A20CB" w14:textId="77777777" w:rsidR="00C713FC" w:rsidRPr="00432F6E" w:rsidRDefault="00C713FC" w:rsidP="00C713FC">
      <w:pPr>
        <w:tabs>
          <w:tab w:val="left" w:pos="8505"/>
        </w:tabs>
        <w:spacing w:after="0" w:line="360" w:lineRule="auto"/>
        <w:ind w:right="560"/>
        <w:jc w:val="both"/>
        <w:rPr>
          <w:rFonts w:ascii="Palatino Linotype" w:eastAsia="Palatino Linotype" w:hAnsi="Palatino Linotype" w:cs="Palatino Linotype"/>
        </w:rPr>
      </w:pPr>
    </w:p>
    <w:p w14:paraId="10E8AC0B" w14:textId="77777777" w:rsidR="00C713FC" w:rsidRPr="00432F6E" w:rsidRDefault="000513A2" w:rsidP="00C713FC">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noProof/>
          <w:sz w:val="24"/>
          <w:szCs w:val="24"/>
        </w:rPr>
        <w:drawing>
          <wp:inline distT="0" distB="0" distL="0" distR="0" wp14:anchorId="136787CB" wp14:editId="05D123C8">
            <wp:extent cx="5657850" cy="560070"/>
            <wp:effectExtent l="19050" t="19050" r="19050" b="1143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57850" cy="560070"/>
                    </a:xfrm>
                    <a:prstGeom prst="rect">
                      <a:avLst/>
                    </a:prstGeom>
                    <a:ln w="3175">
                      <a:solidFill>
                        <a:schemeClr val="tx1"/>
                      </a:solidFill>
                    </a:ln>
                  </pic:spPr>
                </pic:pic>
              </a:graphicData>
            </a:graphic>
          </wp:inline>
        </w:drawing>
      </w:r>
    </w:p>
    <w:p w14:paraId="491CE07D" w14:textId="77777777" w:rsidR="007147C7" w:rsidRPr="00432F6E" w:rsidRDefault="007147C7" w:rsidP="007147C7">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73DCED1E" w14:textId="77777777" w:rsidR="00077897" w:rsidRPr="00432F6E" w:rsidRDefault="000513A2" w:rsidP="000513A2">
      <w:pPr>
        <w:pStyle w:val="Prrafodelista"/>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Solicitud de aclaración.</w:t>
      </w:r>
      <w:r w:rsidRPr="00432F6E">
        <w:rPr>
          <w:rFonts w:ascii="Palatino Linotype" w:eastAsia="Palatino Linotype" w:hAnsi="Palatino Linotype" w:cs="Palatino Linotype"/>
          <w:sz w:val="24"/>
          <w:szCs w:val="24"/>
        </w:rPr>
        <w:t xml:space="preserve"> En fecha </w:t>
      </w:r>
      <w:r w:rsidR="00077897" w:rsidRPr="00432F6E">
        <w:rPr>
          <w:rFonts w:ascii="Palatino Linotype" w:eastAsia="Palatino Linotype" w:hAnsi="Palatino Linotype" w:cs="Palatino Linotype"/>
          <w:b/>
          <w:sz w:val="24"/>
          <w:szCs w:val="24"/>
        </w:rPr>
        <w:t>veintitrés de agosto de dos mil veintitrés</w:t>
      </w:r>
      <w:r w:rsidRPr="00432F6E">
        <w:rPr>
          <w:rFonts w:ascii="Palatino Linotype" w:eastAsia="Palatino Linotype" w:hAnsi="Palatino Linotype" w:cs="Palatino Linotype"/>
          <w:sz w:val="24"/>
          <w:szCs w:val="24"/>
        </w:rPr>
        <w:t xml:space="preserve">, el </w:t>
      </w:r>
      <w:r w:rsidRPr="00432F6E">
        <w:rPr>
          <w:rFonts w:ascii="Palatino Linotype" w:eastAsia="Palatino Linotype" w:hAnsi="Palatino Linotype" w:cs="Palatino Linotype"/>
          <w:b/>
          <w:sz w:val="24"/>
          <w:szCs w:val="24"/>
        </w:rPr>
        <w:t>Sujeto Obligado</w:t>
      </w:r>
      <w:r w:rsidRPr="00432F6E">
        <w:rPr>
          <w:rFonts w:ascii="Palatino Linotype" w:eastAsia="Palatino Linotype" w:hAnsi="Palatino Linotype" w:cs="Palatino Linotype"/>
          <w:sz w:val="24"/>
          <w:szCs w:val="24"/>
        </w:rPr>
        <w:t xml:space="preserve"> </w:t>
      </w:r>
      <w:r w:rsidR="005F5D68" w:rsidRPr="00432F6E">
        <w:rPr>
          <w:rFonts w:ascii="Palatino Linotype" w:eastAsia="Palatino Linotype" w:hAnsi="Palatino Linotype" w:cs="Palatino Linotype"/>
          <w:sz w:val="24"/>
          <w:szCs w:val="24"/>
        </w:rPr>
        <w:t>formuló</w:t>
      </w:r>
      <w:r w:rsidRPr="00432F6E">
        <w:rPr>
          <w:rFonts w:ascii="Palatino Linotype" w:eastAsia="Palatino Linotype" w:hAnsi="Palatino Linotype" w:cs="Palatino Linotype"/>
          <w:sz w:val="24"/>
          <w:szCs w:val="24"/>
        </w:rPr>
        <w:t xml:space="preserve"> un requerimiento de aclaración, al tenor de lo siguiente:</w:t>
      </w:r>
    </w:p>
    <w:p w14:paraId="7D8187FD" w14:textId="77777777" w:rsidR="00077897" w:rsidRPr="00432F6E" w:rsidRDefault="00077897" w:rsidP="00077897">
      <w:pPr>
        <w:pBdr>
          <w:top w:val="nil"/>
          <w:left w:val="nil"/>
          <w:bottom w:val="nil"/>
          <w:right w:val="nil"/>
          <w:between w:val="nil"/>
        </w:pBdr>
        <w:tabs>
          <w:tab w:val="left" w:pos="284"/>
          <w:tab w:val="left" w:pos="426"/>
        </w:tabs>
        <w:spacing w:after="0" w:line="360" w:lineRule="auto"/>
        <w:ind w:left="567" w:right="560"/>
        <w:jc w:val="both"/>
        <w:rPr>
          <w:rFonts w:ascii="Palatino Linotype" w:eastAsia="Palatino Linotype" w:hAnsi="Palatino Linotype" w:cs="Palatino Linotype"/>
          <w:i/>
          <w:sz w:val="24"/>
          <w:szCs w:val="24"/>
        </w:rPr>
      </w:pPr>
    </w:p>
    <w:p w14:paraId="6D4AEAEB" w14:textId="77777777" w:rsidR="00077897" w:rsidRPr="00432F6E" w:rsidRDefault="00077897" w:rsidP="00886323">
      <w:pPr>
        <w:pBdr>
          <w:top w:val="nil"/>
          <w:left w:val="nil"/>
          <w:bottom w:val="nil"/>
          <w:right w:val="nil"/>
          <w:between w:val="nil"/>
        </w:pBdr>
        <w:tabs>
          <w:tab w:val="left" w:pos="284"/>
          <w:tab w:val="left" w:pos="426"/>
        </w:tabs>
        <w:spacing w:after="0" w:line="276" w:lineRule="auto"/>
        <w:ind w:left="567" w:right="560"/>
        <w:jc w:val="both"/>
        <w:rPr>
          <w:rFonts w:ascii="Palatino Linotype" w:eastAsia="Palatino Linotype" w:hAnsi="Palatino Linotype" w:cs="Palatino Linotype"/>
          <w:i/>
          <w:szCs w:val="24"/>
        </w:rPr>
      </w:pPr>
      <w:r w:rsidRPr="00432F6E">
        <w:rPr>
          <w:rFonts w:ascii="Palatino Linotype" w:eastAsia="Palatino Linotype" w:hAnsi="Palatino Linotype" w:cs="Palatino Linotype"/>
          <w:i/>
          <w:szCs w:val="24"/>
        </w:rPr>
        <w:t xml:space="preserve">“Con fundamento en el </w:t>
      </w:r>
      <w:proofErr w:type="spellStart"/>
      <w:r w:rsidRPr="00432F6E">
        <w:rPr>
          <w:rFonts w:ascii="Palatino Linotype" w:eastAsia="Palatino Linotype" w:hAnsi="Palatino Linotype" w:cs="Palatino Linotype"/>
          <w:i/>
          <w:szCs w:val="24"/>
        </w:rPr>
        <w:t>articulo</w:t>
      </w:r>
      <w:proofErr w:type="spellEnd"/>
      <w:r w:rsidRPr="00432F6E">
        <w:rPr>
          <w:rFonts w:ascii="Palatino Linotype" w:eastAsia="Palatino Linotype" w:hAnsi="Palatino Linotype" w:cs="Palatino Linotype"/>
          <w:i/>
          <w:szCs w:val="24"/>
        </w:rPr>
        <w:t xml:space="preserve"> 159 de la Ley de Transparencia y Acceso a la Información Pública del Estado de México y Municipios, se le requiere para que dentro del plazo de diez días hábiles realice lo siguiente:</w:t>
      </w:r>
    </w:p>
    <w:p w14:paraId="6E233CDE" w14:textId="77777777" w:rsidR="00077897" w:rsidRPr="00432F6E" w:rsidRDefault="00077897" w:rsidP="00886323">
      <w:pPr>
        <w:pBdr>
          <w:top w:val="nil"/>
          <w:left w:val="nil"/>
          <w:bottom w:val="nil"/>
          <w:right w:val="nil"/>
          <w:between w:val="nil"/>
        </w:pBdr>
        <w:tabs>
          <w:tab w:val="left" w:pos="284"/>
          <w:tab w:val="left" w:pos="426"/>
        </w:tabs>
        <w:spacing w:after="0" w:line="276" w:lineRule="auto"/>
        <w:ind w:left="567" w:right="560"/>
        <w:jc w:val="both"/>
        <w:rPr>
          <w:rFonts w:ascii="Palatino Linotype" w:eastAsia="Palatino Linotype" w:hAnsi="Palatino Linotype" w:cs="Palatino Linotype"/>
          <w:i/>
          <w:szCs w:val="24"/>
        </w:rPr>
      </w:pPr>
    </w:p>
    <w:p w14:paraId="58E30875" w14:textId="77777777" w:rsidR="00077897" w:rsidRPr="00432F6E" w:rsidRDefault="00077897" w:rsidP="00886323">
      <w:pPr>
        <w:pBdr>
          <w:top w:val="nil"/>
          <w:left w:val="nil"/>
          <w:bottom w:val="nil"/>
          <w:right w:val="nil"/>
          <w:between w:val="nil"/>
        </w:pBdr>
        <w:tabs>
          <w:tab w:val="left" w:pos="284"/>
          <w:tab w:val="left" w:pos="426"/>
        </w:tabs>
        <w:spacing w:after="0" w:line="276" w:lineRule="auto"/>
        <w:ind w:left="567" w:right="560"/>
        <w:jc w:val="both"/>
        <w:rPr>
          <w:rFonts w:ascii="Palatino Linotype" w:eastAsia="Palatino Linotype" w:hAnsi="Palatino Linotype" w:cs="Palatino Linotype"/>
          <w:b/>
          <w:i/>
          <w:szCs w:val="24"/>
        </w:rPr>
      </w:pPr>
      <w:r w:rsidRPr="00432F6E">
        <w:rPr>
          <w:rFonts w:ascii="Palatino Linotype" w:eastAsia="Palatino Linotype" w:hAnsi="Palatino Linotype" w:cs="Palatino Linotype"/>
          <w:i/>
          <w:szCs w:val="24"/>
        </w:rPr>
        <w:t xml:space="preserve">Por medio del presente le envió un cordial y atento saludo, al tiempo que de acuerdo al artículo 159 de la Ley de Transparencia y Acceso a la Información Pública del Estado de México y Municipios y respecto a la solicitud de información pública que ingresa a través del Sistema de Acceso a la Información Mexiquense (SAIMEX), me permito solicitar a usted las siguientes aclaraciones: </w:t>
      </w:r>
      <w:r w:rsidRPr="00432F6E">
        <w:rPr>
          <w:rFonts w:ascii="Palatino Linotype" w:eastAsia="Palatino Linotype" w:hAnsi="Palatino Linotype" w:cs="Palatino Linotype"/>
          <w:b/>
          <w:i/>
          <w:szCs w:val="24"/>
        </w:rPr>
        <w:t>1.- ¿A qué tipo de uso de suelo se refiere?; 2.- ¿Qué documento en específico requiere sobre el uso de suelo? y 3.- Indique la temporalidad o el periodo de tiempo sobre el que requiere la información.</w:t>
      </w:r>
    </w:p>
    <w:p w14:paraId="18C85B6E" w14:textId="77777777" w:rsidR="00077897" w:rsidRPr="00432F6E" w:rsidRDefault="00077897" w:rsidP="00886323">
      <w:pPr>
        <w:pBdr>
          <w:top w:val="nil"/>
          <w:left w:val="nil"/>
          <w:bottom w:val="nil"/>
          <w:right w:val="nil"/>
          <w:between w:val="nil"/>
        </w:pBdr>
        <w:tabs>
          <w:tab w:val="left" w:pos="284"/>
          <w:tab w:val="left" w:pos="426"/>
        </w:tabs>
        <w:spacing w:after="0" w:line="276" w:lineRule="auto"/>
        <w:ind w:left="567" w:right="560"/>
        <w:jc w:val="both"/>
        <w:rPr>
          <w:rFonts w:ascii="Palatino Linotype" w:eastAsia="Palatino Linotype" w:hAnsi="Palatino Linotype" w:cs="Palatino Linotype"/>
          <w:i/>
          <w:szCs w:val="24"/>
        </w:rPr>
      </w:pPr>
    </w:p>
    <w:p w14:paraId="59684627" w14:textId="77777777" w:rsidR="00077897" w:rsidRPr="00432F6E" w:rsidRDefault="00077897" w:rsidP="00886323">
      <w:pPr>
        <w:pBdr>
          <w:top w:val="nil"/>
          <w:left w:val="nil"/>
          <w:bottom w:val="nil"/>
          <w:right w:val="nil"/>
          <w:between w:val="nil"/>
        </w:pBdr>
        <w:tabs>
          <w:tab w:val="left" w:pos="284"/>
          <w:tab w:val="left" w:pos="426"/>
        </w:tabs>
        <w:spacing w:after="0" w:line="276" w:lineRule="auto"/>
        <w:ind w:left="567" w:right="560"/>
        <w:jc w:val="both"/>
        <w:rPr>
          <w:rFonts w:ascii="Palatino Linotype" w:eastAsia="Palatino Linotype" w:hAnsi="Palatino Linotype" w:cs="Palatino Linotype"/>
          <w:i/>
          <w:szCs w:val="24"/>
        </w:rPr>
      </w:pPr>
      <w:r w:rsidRPr="00432F6E">
        <w:rPr>
          <w:rFonts w:ascii="Palatino Linotype" w:eastAsia="Palatino Linotype" w:hAnsi="Palatino Linotype" w:cs="Palatino Linotype"/>
          <w:i/>
          <w:szCs w:val="24"/>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 (Sic)</w:t>
      </w:r>
    </w:p>
    <w:p w14:paraId="1058330B" w14:textId="77777777" w:rsidR="00077897" w:rsidRPr="00432F6E" w:rsidRDefault="00077897" w:rsidP="00077897">
      <w:pPr>
        <w:pStyle w:val="Prrafodelista"/>
        <w:pBdr>
          <w:top w:val="nil"/>
          <w:left w:val="nil"/>
          <w:bottom w:val="nil"/>
          <w:right w:val="nil"/>
          <w:between w:val="nil"/>
        </w:pBdr>
        <w:tabs>
          <w:tab w:val="left" w:pos="142"/>
          <w:tab w:val="left" w:pos="284"/>
        </w:tabs>
        <w:spacing w:after="0" w:line="360" w:lineRule="auto"/>
        <w:ind w:left="0" w:right="49"/>
        <w:jc w:val="both"/>
        <w:rPr>
          <w:rFonts w:ascii="Palatino Linotype" w:eastAsia="Palatino Linotype" w:hAnsi="Palatino Linotype" w:cs="Palatino Linotype"/>
          <w:sz w:val="24"/>
          <w:szCs w:val="24"/>
        </w:rPr>
      </w:pPr>
    </w:p>
    <w:p w14:paraId="22AADD8D" w14:textId="77777777" w:rsidR="000513A2" w:rsidRPr="00432F6E" w:rsidRDefault="000513A2" w:rsidP="000513A2">
      <w:pPr>
        <w:pStyle w:val="Prrafodelista"/>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 </w:t>
      </w:r>
      <w:r w:rsidR="00077897" w:rsidRPr="00432F6E">
        <w:rPr>
          <w:rFonts w:ascii="Palatino Linotype" w:eastAsia="Palatino Linotype" w:hAnsi="Palatino Linotype" w:cs="Palatino Linotype"/>
          <w:b/>
          <w:sz w:val="24"/>
          <w:szCs w:val="24"/>
        </w:rPr>
        <w:t xml:space="preserve">Aclaración. </w:t>
      </w:r>
      <w:r w:rsidR="000F7390" w:rsidRPr="00432F6E">
        <w:rPr>
          <w:rFonts w:ascii="Palatino Linotype" w:eastAsia="Palatino Linotype" w:hAnsi="Palatino Linotype" w:cs="Palatino Linotype"/>
          <w:sz w:val="24"/>
          <w:szCs w:val="24"/>
        </w:rPr>
        <w:t xml:space="preserve">En fecha </w:t>
      </w:r>
      <w:r w:rsidR="000F7390" w:rsidRPr="00432F6E">
        <w:rPr>
          <w:rFonts w:ascii="Palatino Linotype" w:eastAsia="Palatino Linotype" w:hAnsi="Palatino Linotype" w:cs="Palatino Linotype"/>
          <w:b/>
          <w:sz w:val="24"/>
          <w:szCs w:val="24"/>
        </w:rPr>
        <w:t xml:space="preserve">treinta y uno de agosto de dos mil veintitrés </w:t>
      </w:r>
      <w:r w:rsidR="000F7390" w:rsidRPr="00432F6E">
        <w:rPr>
          <w:rFonts w:ascii="Palatino Linotype" w:eastAsia="Palatino Linotype" w:hAnsi="Palatino Linotype" w:cs="Palatino Linotype"/>
          <w:sz w:val="24"/>
          <w:szCs w:val="24"/>
        </w:rPr>
        <w:t xml:space="preserve">la persona </w:t>
      </w:r>
      <w:r w:rsidR="000F7390" w:rsidRPr="00432F6E">
        <w:rPr>
          <w:rFonts w:ascii="Palatino Linotype" w:eastAsia="Palatino Linotype" w:hAnsi="Palatino Linotype" w:cs="Palatino Linotype"/>
          <w:b/>
          <w:sz w:val="24"/>
          <w:szCs w:val="24"/>
        </w:rPr>
        <w:t xml:space="preserve">solicitante </w:t>
      </w:r>
      <w:r w:rsidR="000F7390" w:rsidRPr="00432F6E">
        <w:rPr>
          <w:rFonts w:ascii="Palatino Linotype" w:eastAsia="Palatino Linotype" w:hAnsi="Palatino Linotype" w:cs="Palatino Linotype"/>
          <w:sz w:val="24"/>
          <w:szCs w:val="24"/>
        </w:rPr>
        <w:t>desahogo la solicitud de aclaración al tenor de lo siguiente:</w:t>
      </w:r>
    </w:p>
    <w:p w14:paraId="100238AD" w14:textId="77777777" w:rsidR="000F7390" w:rsidRPr="00432F6E" w:rsidRDefault="000F7390" w:rsidP="000F7390">
      <w:pPr>
        <w:pStyle w:val="Prrafodelista"/>
        <w:pBdr>
          <w:top w:val="nil"/>
          <w:left w:val="nil"/>
          <w:bottom w:val="nil"/>
          <w:right w:val="nil"/>
          <w:between w:val="nil"/>
        </w:pBdr>
        <w:tabs>
          <w:tab w:val="left" w:pos="142"/>
          <w:tab w:val="left" w:pos="284"/>
        </w:tabs>
        <w:spacing w:after="0" w:line="360" w:lineRule="auto"/>
        <w:ind w:left="0" w:right="49"/>
        <w:jc w:val="both"/>
        <w:rPr>
          <w:rFonts w:ascii="Palatino Linotype" w:eastAsia="Palatino Linotype" w:hAnsi="Palatino Linotype" w:cs="Palatino Linotype"/>
          <w:sz w:val="24"/>
          <w:szCs w:val="24"/>
        </w:rPr>
      </w:pPr>
    </w:p>
    <w:p w14:paraId="4044FF24" w14:textId="77777777" w:rsidR="000F7390" w:rsidRPr="00432F6E" w:rsidRDefault="000F7390" w:rsidP="000F7390">
      <w:pPr>
        <w:pStyle w:val="Prrafodelista"/>
        <w:pBdr>
          <w:top w:val="nil"/>
          <w:left w:val="nil"/>
          <w:bottom w:val="nil"/>
          <w:right w:val="nil"/>
          <w:between w:val="nil"/>
        </w:pBdr>
        <w:tabs>
          <w:tab w:val="left" w:pos="142"/>
          <w:tab w:val="left" w:pos="284"/>
        </w:tabs>
        <w:spacing w:after="0" w:line="360" w:lineRule="auto"/>
        <w:ind w:left="567" w:right="560"/>
        <w:jc w:val="both"/>
        <w:rPr>
          <w:rFonts w:ascii="Palatino Linotype" w:eastAsia="Palatino Linotype" w:hAnsi="Palatino Linotype" w:cs="Palatino Linotype"/>
          <w:i/>
          <w:sz w:val="24"/>
          <w:szCs w:val="24"/>
        </w:rPr>
      </w:pPr>
      <w:r w:rsidRPr="00432F6E">
        <w:rPr>
          <w:rFonts w:ascii="Palatino Linotype" w:eastAsia="Palatino Linotype" w:hAnsi="Palatino Linotype" w:cs="Palatino Linotype"/>
          <w:i/>
          <w:sz w:val="24"/>
          <w:szCs w:val="24"/>
        </w:rPr>
        <w:t>“Buen día” (Sic)</w:t>
      </w:r>
    </w:p>
    <w:p w14:paraId="31FCEE0F" w14:textId="77777777" w:rsidR="000513A2" w:rsidRPr="00432F6E" w:rsidRDefault="000F7390" w:rsidP="000F7390">
      <w:pPr>
        <w:pBdr>
          <w:top w:val="nil"/>
          <w:left w:val="nil"/>
          <w:bottom w:val="nil"/>
          <w:right w:val="nil"/>
          <w:between w:val="nil"/>
        </w:pBdr>
        <w:tabs>
          <w:tab w:val="left" w:pos="284"/>
          <w:tab w:val="left" w:pos="426"/>
        </w:tabs>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Asimismo, al desahogo de la aclaración la persona solicitante adjuntó el archivo electrónico denominado “</w:t>
      </w:r>
      <w:r w:rsidRPr="00432F6E">
        <w:rPr>
          <w:rFonts w:ascii="Palatino Linotype" w:eastAsia="Palatino Linotype" w:hAnsi="Palatino Linotype" w:cs="Palatino Linotype"/>
          <w:b/>
          <w:i/>
          <w:sz w:val="24"/>
          <w:szCs w:val="24"/>
        </w:rPr>
        <w:t>1693505168868.Uso de suelo.docx</w:t>
      </w:r>
      <w:r w:rsidRPr="00432F6E">
        <w:rPr>
          <w:rFonts w:ascii="Palatino Linotype" w:eastAsia="Palatino Linotype" w:hAnsi="Palatino Linotype" w:cs="Palatino Linotype"/>
          <w:sz w:val="24"/>
          <w:szCs w:val="24"/>
        </w:rPr>
        <w:t>”, que contiene la información siguiente:</w:t>
      </w:r>
    </w:p>
    <w:p w14:paraId="4F457117" w14:textId="77777777" w:rsidR="000F7390" w:rsidRPr="00432F6E" w:rsidRDefault="000F7390" w:rsidP="000F7390">
      <w:pPr>
        <w:pBdr>
          <w:top w:val="nil"/>
          <w:left w:val="nil"/>
          <w:bottom w:val="nil"/>
          <w:right w:val="nil"/>
          <w:between w:val="nil"/>
        </w:pBdr>
        <w:tabs>
          <w:tab w:val="left" w:pos="284"/>
          <w:tab w:val="left" w:pos="426"/>
        </w:tabs>
        <w:spacing w:after="0" w:line="360" w:lineRule="auto"/>
        <w:ind w:right="49"/>
        <w:jc w:val="both"/>
        <w:rPr>
          <w:rFonts w:ascii="Palatino Linotype" w:eastAsia="Palatino Linotype" w:hAnsi="Palatino Linotype" w:cs="Palatino Linotype"/>
          <w:sz w:val="24"/>
          <w:szCs w:val="24"/>
        </w:rPr>
      </w:pPr>
    </w:p>
    <w:p w14:paraId="36106FAD" w14:textId="77777777" w:rsidR="000F7390" w:rsidRPr="00432F6E" w:rsidRDefault="000F7390" w:rsidP="00886323">
      <w:pPr>
        <w:pStyle w:val="Prrafodelista"/>
        <w:numPr>
          <w:ilvl w:val="0"/>
          <w:numId w:val="19"/>
        </w:numPr>
        <w:pBdr>
          <w:top w:val="nil"/>
          <w:left w:val="nil"/>
          <w:bottom w:val="nil"/>
          <w:right w:val="nil"/>
          <w:between w:val="nil"/>
        </w:pBdr>
        <w:tabs>
          <w:tab w:val="left" w:pos="426"/>
        </w:tabs>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Escrito sin fecha, a través del cual la persona solicitante, con relación a la solicitud de aclaración indica que requiere una </w:t>
      </w:r>
      <w:r w:rsidRPr="00432F6E">
        <w:rPr>
          <w:rFonts w:ascii="Palatino Linotype" w:eastAsia="Palatino Linotype" w:hAnsi="Palatino Linotype" w:cs="Palatino Linotype"/>
          <w:b/>
          <w:sz w:val="24"/>
          <w:szCs w:val="24"/>
          <w:u w:val="single"/>
        </w:rPr>
        <w:t>copia simple</w:t>
      </w:r>
      <w:r w:rsidRPr="00432F6E">
        <w:rPr>
          <w:rFonts w:ascii="Palatino Linotype" w:eastAsia="Palatino Linotype" w:hAnsi="Palatino Linotype" w:cs="Palatino Linotype"/>
          <w:sz w:val="24"/>
          <w:szCs w:val="24"/>
        </w:rPr>
        <w:t xml:space="preserve"> donde se indique el uso de suelo al que pertenece el terreno ubicado en: </w:t>
      </w:r>
      <w:proofErr w:type="spellStart"/>
      <w:r w:rsidRPr="00432F6E">
        <w:rPr>
          <w:rFonts w:ascii="Palatino Linotype" w:eastAsia="Palatino Linotype" w:hAnsi="Palatino Linotype" w:cs="Palatino Linotype"/>
          <w:sz w:val="24"/>
          <w:szCs w:val="24"/>
        </w:rPr>
        <w:t>Carr</w:t>
      </w:r>
      <w:proofErr w:type="spellEnd"/>
      <w:r w:rsidRPr="00432F6E">
        <w:rPr>
          <w:rFonts w:ascii="Palatino Linotype" w:eastAsia="Palatino Linotype" w:hAnsi="Palatino Linotype" w:cs="Palatino Linotype"/>
          <w:sz w:val="24"/>
          <w:szCs w:val="24"/>
        </w:rPr>
        <w:t xml:space="preserve">. Federal México-Puebla Manzana 033 Km 17.5, Los Reyes, 56400 Los Reyes Acaquilpan, </w:t>
      </w:r>
      <w:proofErr w:type="spellStart"/>
      <w:r w:rsidRPr="00432F6E">
        <w:rPr>
          <w:rFonts w:ascii="Palatino Linotype" w:eastAsia="Palatino Linotype" w:hAnsi="Palatino Linotype" w:cs="Palatino Linotype"/>
          <w:sz w:val="24"/>
          <w:szCs w:val="24"/>
        </w:rPr>
        <w:t>Méx</w:t>
      </w:r>
      <w:proofErr w:type="spellEnd"/>
      <w:r w:rsidRPr="00432F6E">
        <w:rPr>
          <w:rFonts w:ascii="Palatino Linotype" w:eastAsia="Palatino Linotype" w:hAnsi="Palatino Linotype" w:cs="Palatino Linotype"/>
          <w:sz w:val="24"/>
          <w:szCs w:val="24"/>
        </w:rPr>
        <w:t>; en virtud de que, se encuentra tramitando una licencia de funcionamiento para un local comercial, y en la “ventanilla única” le solicitan el uso de suelo del predio donde se ubica el local, como referencia para saber si el giro comercial al que pertenece su negocio puede estar en el local.</w:t>
      </w:r>
    </w:p>
    <w:p w14:paraId="2F98FE0A" w14:textId="77777777" w:rsidR="00EB3C1C" w:rsidRPr="00432F6E" w:rsidRDefault="00EB3C1C" w:rsidP="00EB3C1C">
      <w:pPr>
        <w:pStyle w:val="Prrafodelista"/>
        <w:pBdr>
          <w:top w:val="nil"/>
          <w:left w:val="nil"/>
          <w:bottom w:val="nil"/>
          <w:right w:val="nil"/>
          <w:between w:val="nil"/>
        </w:pBdr>
        <w:tabs>
          <w:tab w:val="left" w:pos="284"/>
          <w:tab w:val="left" w:pos="426"/>
        </w:tabs>
        <w:spacing w:after="0" w:line="360" w:lineRule="auto"/>
        <w:ind w:left="360" w:right="49"/>
        <w:jc w:val="both"/>
        <w:rPr>
          <w:rFonts w:ascii="Palatino Linotype" w:eastAsia="Palatino Linotype" w:hAnsi="Palatino Linotype" w:cs="Palatino Linotype"/>
          <w:sz w:val="24"/>
          <w:szCs w:val="24"/>
        </w:rPr>
      </w:pPr>
    </w:p>
    <w:p w14:paraId="1B569655" w14:textId="77777777" w:rsidR="00EB3C1C" w:rsidRPr="00432F6E" w:rsidRDefault="00EB3C1C" w:rsidP="00EB3C1C">
      <w:pPr>
        <w:pStyle w:val="Prrafodelista"/>
        <w:pBdr>
          <w:top w:val="nil"/>
          <w:left w:val="nil"/>
          <w:bottom w:val="nil"/>
          <w:right w:val="nil"/>
          <w:between w:val="nil"/>
        </w:pBdr>
        <w:tabs>
          <w:tab w:val="left" w:pos="284"/>
          <w:tab w:val="left" w:pos="426"/>
        </w:tabs>
        <w:spacing w:after="0" w:line="360" w:lineRule="auto"/>
        <w:ind w:left="360"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Asimismo, se precisa que en cuanto a la temporalidad, requiere el último suelo vigente actualizado.</w:t>
      </w:r>
    </w:p>
    <w:p w14:paraId="63D20668" w14:textId="77777777" w:rsidR="000F7390" w:rsidRPr="00432F6E" w:rsidRDefault="000F7390" w:rsidP="000F7390">
      <w:pPr>
        <w:pBdr>
          <w:top w:val="nil"/>
          <w:left w:val="nil"/>
          <w:bottom w:val="nil"/>
          <w:right w:val="nil"/>
          <w:between w:val="nil"/>
        </w:pBdr>
        <w:tabs>
          <w:tab w:val="left" w:pos="284"/>
          <w:tab w:val="left" w:pos="426"/>
        </w:tabs>
        <w:spacing w:after="0" w:line="360" w:lineRule="auto"/>
        <w:ind w:right="49"/>
        <w:jc w:val="both"/>
        <w:rPr>
          <w:rFonts w:ascii="Palatino Linotype" w:eastAsia="Palatino Linotype" w:hAnsi="Palatino Linotype" w:cs="Palatino Linotype"/>
          <w:sz w:val="24"/>
          <w:szCs w:val="24"/>
        </w:rPr>
      </w:pPr>
    </w:p>
    <w:p w14:paraId="0B4CA138" w14:textId="77777777" w:rsidR="007147C7" w:rsidRPr="00432F6E" w:rsidRDefault="007147C7" w:rsidP="00077897">
      <w:pPr>
        <w:pStyle w:val="Prrafodelista"/>
        <w:numPr>
          <w:ilvl w:val="0"/>
          <w:numId w:val="2"/>
        </w:numPr>
        <w:pBdr>
          <w:top w:val="nil"/>
          <w:left w:val="nil"/>
          <w:bottom w:val="nil"/>
          <w:right w:val="nil"/>
          <w:between w:val="nil"/>
        </w:pBdr>
        <w:tabs>
          <w:tab w:val="left" w:pos="284"/>
          <w:tab w:val="left" w:pos="426"/>
        </w:tabs>
        <w:spacing w:after="0" w:line="360" w:lineRule="auto"/>
        <w:ind w:left="0" w:right="49" w:firstLine="0"/>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lastRenderedPageBreak/>
        <w:t xml:space="preserve">Prórroga. </w:t>
      </w:r>
      <w:r w:rsidRPr="00432F6E">
        <w:rPr>
          <w:rFonts w:ascii="Palatino Linotype" w:eastAsia="Palatino Linotype" w:hAnsi="Palatino Linotype" w:cs="Palatino Linotype"/>
          <w:sz w:val="24"/>
          <w:szCs w:val="24"/>
        </w:rPr>
        <w:t xml:space="preserve">El </w:t>
      </w:r>
      <w:r w:rsidR="00496923" w:rsidRPr="00432F6E">
        <w:rPr>
          <w:rFonts w:ascii="Palatino Linotype" w:eastAsia="Palatino Linotype" w:hAnsi="Palatino Linotype" w:cs="Palatino Linotype"/>
          <w:b/>
          <w:sz w:val="24"/>
          <w:szCs w:val="24"/>
        </w:rPr>
        <w:t>veintiuno de septiembre</w:t>
      </w:r>
      <w:r w:rsidRPr="00432F6E">
        <w:rPr>
          <w:rFonts w:ascii="Palatino Linotype" w:eastAsia="Palatino Linotype" w:hAnsi="Palatino Linotype" w:cs="Palatino Linotype"/>
          <w:b/>
          <w:sz w:val="24"/>
          <w:szCs w:val="24"/>
        </w:rPr>
        <w:t xml:space="preserve"> de dos mil veintitrés, </w:t>
      </w:r>
      <w:r w:rsidRPr="00432F6E">
        <w:rPr>
          <w:rFonts w:ascii="Palatino Linotype" w:eastAsia="Palatino Linotype" w:hAnsi="Palatino Linotype" w:cs="Palatino Linotype"/>
          <w:sz w:val="24"/>
          <w:szCs w:val="24"/>
        </w:rPr>
        <w:t xml:space="preserve">el </w:t>
      </w:r>
      <w:r w:rsidRPr="00432F6E">
        <w:rPr>
          <w:rFonts w:ascii="Palatino Linotype" w:eastAsia="Palatino Linotype" w:hAnsi="Palatino Linotype" w:cs="Palatino Linotype"/>
          <w:b/>
          <w:sz w:val="24"/>
          <w:szCs w:val="24"/>
        </w:rPr>
        <w:t xml:space="preserve">Sujeto Obligado </w:t>
      </w:r>
      <w:r w:rsidRPr="00432F6E">
        <w:rPr>
          <w:rFonts w:ascii="Palatino Linotype" w:eastAsia="Palatino Linotype" w:hAnsi="Palatino Linotype" w:cs="Palatino Linotype"/>
          <w:sz w:val="24"/>
          <w:szCs w:val="24"/>
        </w:rPr>
        <w:t xml:space="preserve">informó que el plazo de quince días hábiles para atender la solicitud de mérito fue prorrogado por siete días más en virtud de las siguientes razones: </w:t>
      </w:r>
    </w:p>
    <w:p w14:paraId="15D1A83B" w14:textId="77777777" w:rsidR="00496923" w:rsidRPr="00432F6E" w:rsidRDefault="007147C7" w:rsidP="00496923">
      <w:pPr>
        <w:spacing w:before="240" w:after="240" w:line="276" w:lineRule="auto"/>
        <w:ind w:left="567" w:right="701"/>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r w:rsidR="00496923" w:rsidRPr="00432F6E">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72F8C78" w14:textId="77777777" w:rsidR="007147C7" w:rsidRPr="00432F6E" w:rsidRDefault="00496923" w:rsidP="007147C7">
      <w:pPr>
        <w:spacing w:before="240" w:after="240" w:line="276" w:lineRule="auto"/>
        <w:ind w:left="567" w:right="701"/>
        <w:jc w:val="both"/>
        <w:rPr>
          <w:rFonts w:ascii="Palatino Linotype" w:eastAsia="Palatino Linotype" w:hAnsi="Palatino Linotype" w:cs="Palatino Linotype"/>
          <w:i/>
        </w:rPr>
      </w:pPr>
      <w:r w:rsidRPr="00432F6E">
        <w:rPr>
          <w:rFonts w:ascii="Palatino Linotype" w:eastAsia="Palatino Linotype" w:hAnsi="Palatino Linotype" w:cs="Palatino Linotype"/>
          <w:i/>
        </w:rPr>
        <w:t>SE AUTORIZA PRORROGA MEDIANTE ACTA DEL COMITÉ DE TRANSPARENCIA</w:t>
      </w:r>
      <w:r w:rsidR="007147C7" w:rsidRPr="00432F6E">
        <w:rPr>
          <w:rFonts w:ascii="Palatino Linotype" w:eastAsia="Palatino Linotype" w:hAnsi="Palatino Linotype" w:cs="Palatino Linotype"/>
          <w:i/>
        </w:rPr>
        <w:t>” (Sic)</w:t>
      </w:r>
    </w:p>
    <w:p w14:paraId="662C9170" w14:textId="77777777" w:rsidR="00496923" w:rsidRPr="00432F6E" w:rsidRDefault="00F50A98" w:rsidP="00496923">
      <w:pPr>
        <w:spacing w:after="0" w:line="360" w:lineRule="auto"/>
        <w:jc w:val="both"/>
        <w:rPr>
          <w:rFonts w:ascii="Palatino Linotype" w:eastAsia="Palatino Linotype" w:hAnsi="Palatino Linotype" w:cs="Palatino Linotype"/>
          <w:sz w:val="24"/>
          <w:szCs w:val="24"/>
          <w:lang w:eastAsia="es-ES"/>
        </w:rPr>
      </w:pPr>
      <w:r w:rsidRPr="00432F6E">
        <w:rPr>
          <w:rFonts w:ascii="Palatino Linotype" w:eastAsia="Palatino Linotype" w:hAnsi="Palatino Linotype" w:cs="Palatino Linotype"/>
          <w:sz w:val="24"/>
          <w:szCs w:val="24"/>
          <w:lang w:eastAsia="es-ES"/>
        </w:rPr>
        <w:t>El</w:t>
      </w:r>
      <w:r w:rsidR="00496923" w:rsidRPr="00432F6E">
        <w:rPr>
          <w:rFonts w:ascii="Palatino Linotype" w:eastAsia="Palatino Linotype" w:hAnsi="Palatino Linotype" w:cs="Palatino Linotype"/>
          <w:sz w:val="24"/>
          <w:szCs w:val="24"/>
          <w:lang w:eastAsia="es-ES"/>
        </w:rPr>
        <w:t xml:space="preserve"> </w:t>
      </w:r>
      <w:r w:rsidR="00496923" w:rsidRPr="00432F6E">
        <w:rPr>
          <w:rFonts w:ascii="Palatino Linotype" w:eastAsia="Palatino Linotype" w:hAnsi="Palatino Linotype" w:cs="Palatino Linotype"/>
          <w:b/>
          <w:sz w:val="24"/>
          <w:szCs w:val="24"/>
          <w:lang w:eastAsia="es-ES"/>
        </w:rPr>
        <w:t xml:space="preserve">Sujeto Obligado </w:t>
      </w:r>
      <w:r w:rsidR="00496923" w:rsidRPr="00432F6E">
        <w:rPr>
          <w:rFonts w:ascii="Palatino Linotype" w:eastAsia="Palatino Linotype" w:hAnsi="Palatino Linotype" w:cs="Palatino Linotype"/>
          <w:sz w:val="24"/>
          <w:szCs w:val="24"/>
          <w:lang w:eastAsia="es-ES"/>
        </w:rPr>
        <w:t>proporcionó</w:t>
      </w:r>
      <w:r w:rsidR="00496923" w:rsidRPr="00432F6E">
        <w:rPr>
          <w:rFonts w:ascii="Palatino Linotype" w:eastAsia="Palatino Linotype" w:hAnsi="Palatino Linotype" w:cs="Palatino Linotype"/>
          <w:b/>
          <w:sz w:val="24"/>
          <w:szCs w:val="24"/>
          <w:lang w:eastAsia="es-ES"/>
        </w:rPr>
        <w:t xml:space="preserve"> </w:t>
      </w:r>
      <w:r w:rsidR="00496923" w:rsidRPr="00432F6E">
        <w:rPr>
          <w:rFonts w:ascii="Palatino Linotype" w:eastAsia="Palatino Linotype" w:hAnsi="Palatino Linotype" w:cs="Palatino Linotype"/>
          <w:sz w:val="24"/>
          <w:szCs w:val="24"/>
          <w:lang w:eastAsia="es-ES"/>
        </w:rPr>
        <w:t>un archivo electrónico denominado</w:t>
      </w:r>
      <w:r w:rsidR="00496923" w:rsidRPr="00432F6E">
        <w:rPr>
          <w:rFonts w:ascii="Palatino Linotype" w:eastAsia="Palatino Linotype" w:hAnsi="Palatino Linotype" w:cs="Palatino Linotype"/>
          <w:b/>
          <w:i/>
          <w:sz w:val="24"/>
          <w:szCs w:val="24"/>
          <w:lang w:eastAsia="es-ES"/>
        </w:rPr>
        <w:t xml:space="preserve"> “soli83.pdf”, </w:t>
      </w:r>
      <w:r w:rsidR="00496923" w:rsidRPr="00432F6E">
        <w:rPr>
          <w:rFonts w:ascii="Palatino Linotype" w:eastAsia="Palatino Linotype" w:hAnsi="Palatino Linotype" w:cs="Palatino Linotype"/>
          <w:sz w:val="24"/>
          <w:szCs w:val="24"/>
          <w:lang w:eastAsia="es-ES"/>
        </w:rPr>
        <w:t xml:space="preserve">que contiene: el Acta de la Décima Séptima Sesión Ordinaria del Comité de Transparencia del Municipio de la Paz, Administración 2022-2024, en la que bajo el punto tres del orden del día se llevó a cabo la revisión y aprobación, entre otra, de la prórroga con motivo de la solicitud de nuestra atención con número de folio </w:t>
      </w:r>
      <w:r w:rsidR="00496923" w:rsidRPr="00432F6E">
        <w:rPr>
          <w:rFonts w:ascii="Palatino Linotype" w:eastAsia="Palatino Linotype" w:hAnsi="Palatino Linotype" w:cs="Palatino Linotype"/>
          <w:b/>
          <w:sz w:val="24"/>
          <w:szCs w:val="24"/>
          <w:lang w:eastAsia="es-ES"/>
        </w:rPr>
        <w:t>00083/LAPAZ/IP/2023</w:t>
      </w:r>
      <w:r w:rsidR="00496923" w:rsidRPr="00432F6E">
        <w:rPr>
          <w:rFonts w:ascii="Palatino Linotype" w:eastAsia="Palatino Linotype" w:hAnsi="Palatino Linotype" w:cs="Palatino Linotype"/>
          <w:sz w:val="24"/>
          <w:szCs w:val="24"/>
          <w:lang w:eastAsia="es-ES"/>
        </w:rPr>
        <w:t>.</w:t>
      </w:r>
    </w:p>
    <w:p w14:paraId="56D45838" w14:textId="77777777" w:rsidR="00496923" w:rsidRPr="00432F6E" w:rsidRDefault="00496923" w:rsidP="00496923">
      <w:pPr>
        <w:spacing w:after="0" w:line="360" w:lineRule="auto"/>
        <w:jc w:val="both"/>
        <w:rPr>
          <w:rFonts w:ascii="Palatino Linotype" w:eastAsia="Palatino Linotype" w:hAnsi="Palatino Linotype" w:cs="Palatino Linotype"/>
          <w:sz w:val="24"/>
          <w:szCs w:val="24"/>
          <w:lang w:eastAsia="es-ES"/>
        </w:rPr>
      </w:pPr>
    </w:p>
    <w:p w14:paraId="2B4930B7" w14:textId="77777777" w:rsidR="00496923" w:rsidRPr="00432F6E" w:rsidRDefault="00496923" w:rsidP="00496923">
      <w:pPr>
        <w:spacing w:after="0" w:line="360" w:lineRule="auto"/>
        <w:jc w:val="both"/>
        <w:rPr>
          <w:rFonts w:ascii="Palatino Linotype" w:eastAsia="Palatino Linotype" w:hAnsi="Palatino Linotype" w:cs="Palatino Linotype"/>
          <w:sz w:val="24"/>
          <w:szCs w:val="24"/>
          <w:lang w:eastAsia="es-ES"/>
        </w:rPr>
      </w:pPr>
      <w:r w:rsidRPr="00432F6E">
        <w:rPr>
          <w:rFonts w:ascii="Palatino Linotype" w:eastAsia="Palatino Linotype" w:hAnsi="Palatino Linotype" w:cs="Palatino Linotype"/>
          <w:sz w:val="24"/>
          <w:szCs w:val="24"/>
          <w:lang w:eastAsia="es-ES"/>
        </w:rPr>
        <w:t xml:space="preserve">De esta manera, como refiere el </w:t>
      </w:r>
      <w:r w:rsidRPr="00432F6E">
        <w:rPr>
          <w:rFonts w:ascii="Palatino Linotype" w:eastAsia="Palatino Linotype" w:hAnsi="Palatino Linotype" w:cs="Palatino Linotype"/>
          <w:b/>
          <w:sz w:val="24"/>
          <w:szCs w:val="24"/>
          <w:lang w:eastAsia="es-ES"/>
        </w:rPr>
        <w:t>Sujeto Obligado</w:t>
      </w:r>
      <w:r w:rsidRPr="00432F6E">
        <w:rPr>
          <w:rFonts w:ascii="Palatino Linotype" w:eastAsia="Palatino Linotype" w:hAnsi="Palatino Linotype" w:cs="Palatino Linotype"/>
          <w:sz w:val="24"/>
          <w:szCs w:val="24"/>
          <w:lang w:eastAsia="es-ES"/>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w:t>
      </w:r>
      <w:r w:rsidRPr="00432F6E">
        <w:rPr>
          <w:rFonts w:ascii="Palatino Linotype" w:eastAsia="Palatino Linotype" w:hAnsi="Palatino Linotype" w:cs="Palatino Linotype"/>
          <w:sz w:val="24"/>
          <w:szCs w:val="24"/>
          <w:lang w:eastAsia="es-ES"/>
        </w:rPr>
        <w:lastRenderedPageBreak/>
        <w:t xml:space="preserve">constancias que obran en el expediente, se advierte que </w:t>
      </w:r>
      <w:r w:rsidRPr="00432F6E">
        <w:rPr>
          <w:rFonts w:ascii="Palatino Linotype" w:eastAsia="Palatino Linotype" w:hAnsi="Palatino Linotype" w:cs="Palatino Linotype"/>
          <w:b/>
          <w:sz w:val="24"/>
          <w:szCs w:val="24"/>
          <w:lang w:eastAsia="es-ES"/>
        </w:rPr>
        <w:t>si se observaron las formalidades que establece la Ley de la materia</w:t>
      </w:r>
      <w:r w:rsidRPr="00432F6E">
        <w:rPr>
          <w:rFonts w:ascii="Palatino Linotype" w:eastAsia="Palatino Linotype" w:hAnsi="Palatino Linotype" w:cs="Palatino Linotype"/>
          <w:sz w:val="24"/>
          <w:szCs w:val="24"/>
          <w:lang w:eastAsia="es-ES"/>
        </w:rPr>
        <w:t xml:space="preserve">, pues se anexó </w:t>
      </w:r>
      <w:r w:rsidR="00FC3184" w:rsidRPr="00432F6E">
        <w:rPr>
          <w:rFonts w:ascii="Palatino Linotype" w:eastAsia="Palatino Linotype" w:hAnsi="Palatino Linotype" w:cs="Palatino Linotype"/>
          <w:sz w:val="24"/>
          <w:szCs w:val="24"/>
          <w:lang w:eastAsia="es-ES"/>
        </w:rPr>
        <w:t>el Acta de la Décima Séptima Sesión Ordinaria del Comité de Transparencia del Municipio de la Paz</w:t>
      </w:r>
      <w:r w:rsidRPr="00432F6E">
        <w:rPr>
          <w:rFonts w:ascii="Palatino Linotype" w:eastAsia="Palatino Linotype" w:hAnsi="Palatino Linotype" w:cs="Palatino Linotype"/>
          <w:sz w:val="24"/>
          <w:szCs w:val="24"/>
          <w:lang w:eastAsia="es-ES"/>
        </w:rPr>
        <w:t xml:space="preserve">, Administración 2022-2024, mediante la cual el Comité de Transparencia aprobó la ampliación del plazo, mediante el acuerdo </w:t>
      </w:r>
      <w:r w:rsidR="00FC3184" w:rsidRPr="00432F6E">
        <w:rPr>
          <w:rFonts w:ascii="Palatino Linotype" w:eastAsia="Palatino Linotype" w:hAnsi="Palatino Linotype" w:cs="Palatino Linotype"/>
          <w:sz w:val="24"/>
          <w:szCs w:val="24"/>
          <w:lang w:eastAsia="es-ES"/>
        </w:rPr>
        <w:t>ACT/LAPAZ/COMT/ORD/17ª/2023/SEGUNDO.</w:t>
      </w:r>
    </w:p>
    <w:p w14:paraId="31DEA430" w14:textId="77777777" w:rsidR="007147C7" w:rsidRPr="00432F6E" w:rsidRDefault="007147C7" w:rsidP="007147C7">
      <w:pPr>
        <w:spacing w:after="0" w:line="360" w:lineRule="auto"/>
        <w:jc w:val="both"/>
        <w:rPr>
          <w:rFonts w:ascii="Palatino Linotype" w:eastAsia="Palatino Linotype" w:hAnsi="Palatino Linotype" w:cs="Palatino Linotype"/>
          <w:sz w:val="24"/>
          <w:szCs w:val="24"/>
        </w:rPr>
      </w:pPr>
    </w:p>
    <w:p w14:paraId="454D98C2" w14:textId="77777777" w:rsidR="002447C2" w:rsidRPr="00432F6E" w:rsidRDefault="004E0CEE" w:rsidP="007147C7">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Respuesta.</w:t>
      </w:r>
      <w:r w:rsidRPr="00432F6E">
        <w:rPr>
          <w:rFonts w:ascii="Palatino Linotype" w:eastAsia="Palatino Linotype" w:hAnsi="Palatino Linotype" w:cs="Palatino Linotype"/>
          <w:sz w:val="24"/>
          <w:szCs w:val="24"/>
        </w:rPr>
        <w:t xml:space="preserve"> En fecha </w:t>
      </w:r>
      <w:r w:rsidR="00FC3184" w:rsidRPr="00432F6E">
        <w:rPr>
          <w:rFonts w:ascii="Palatino Linotype" w:eastAsia="Palatino Linotype" w:hAnsi="Palatino Linotype" w:cs="Palatino Linotype"/>
          <w:b/>
          <w:sz w:val="24"/>
          <w:szCs w:val="24"/>
        </w:rPr>
        <w:t>dos</w:t>
      </w:r>
      <w:r w:rsidRPr="00432F6E">
        <w:rPr>
          <w:rFonts w:ascii="Palatino Linotype" w:eastAsia="Palatino Linotype" w:hAnsi="Palatino Linotype" w:cs="Palatino Linotype"/>
          <w:b/>
          <w:sz w:val="24"/>
          <w:szCs w:val="24"/>
        </w:rPr>
        <w:t xml:space="preserve"> de octubre de dos mil veintitrés</w:t>
      </w:r>
      <w:r w:rsidRPr="00432F6E">
        <w:rPr>
          <w:rFonts w:ascii="Palatino Linotype" w:eastAsia="Palatino Linotype" w:hAnsi="Palatino Linotype" w:cs="Palatino Linotype"/>
          <w:sz w:val="24"/>
          <w:szCs w:val="24"/>
        </w:rPr>
        <w:t xml:space="preserve">, el </w:t>
      </w:r>
      <w:r w:rsidRPr="00432F6E">
        <w:rPr>
          <w:rFonts w:ascii="Palatino Linotype" w:eastAsia="Palatino Linotype" w:hAnsi="Palatino Linotype" w:cs="Palatino Linotype"/>
          <w:b/>
          <w:sz w:val="24"/>
          <w:szCs w:val="24"/>
        </w:rPr>
        <w:t xml:space="preserve">Sujeto Obligado </w:t>
      </w:r>
      <w:r w:rsidRPr="00432F6E">
        <w:rPr>
          <w:rFonts w:ascii="Palatino Linotype" w:eastAsia="Palatino Linotype" w:hAnsi="Palatino Linotype" w:cs="Palatino Linotype"/>
          <w:sz w:val="24"/>
          <w:szCs w:val="24"/>
        </w:rPr>
        <w:t xml:space="preserve">remitió respuesta a la solicitud de información, al tenor de lo siguiente: </w:t>
      </w:r>
    </w:p>
    <w:p w14:paraId="4CEA23B7" w14:textId="77777777" w:rsidR="002447C2" w:rsidRPr="00432F6E"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D690A22" w14:textId="77777777" w:rsidR="00FC3184" w:rsidRPr="00432F6E" w:rsidRDefault="004E0CEE" w:rsidP="00FC3184">
      <w:pPr>
        <w:spacing w:after="0" w:line="276" w:lineRule="auto"/>
        <w:ind w:left="567" w:right="560"/>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r w:rsidR="00FC3184" w:rsidRPr="00432F6E">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1B68E58" w14:textId="77777777" w:rsidR="002447C2" w:rsidRPr="00432F6E" w:rsidRDefault="00FC3184" w:rsidP="00AA5CFA">
      <w:pPr>
        <w:spacing w:after="0" w:line="276" w:lineRule="auto"/>
        <w:ind w:left="567" w:right="560"/>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r w:rsidR="004E0CEE" w:rsidRPr="00432F6E">
        <w:rPr>
          <w:rFonts w:ascii="Palatino Linotype" w:eastAsia="Palatino Linotype" w:hAnsi="Palatino Linotype" w:cs="Palatino Linotype"/>
          <w:i/>
        </w:rPr>
        <w:t>” (Sic)</w:t>
      </w:r>
    </w:p>
    <w:p w14:paraId="637FB78F" w14:textId="77777777" w:rsidR="002447C2" w:rsidRPr="00432F6E" w:rsidRDefault="002447C2">
      <w:pPr>
        <w:spacing w:after="0" w:line="360" w:lineRule="auto"/>
        <w:ind w:right="560"/>
        <w:jc w:val="both"/>
        <w:rPr>
          <w:rFonts w:ascii="Palatino Linotype" w:eastAsia="Palatino Linotype" w:hAnsi="Palatino Linotype" w:cs="Palatino Linotype"/>
          <w:i/>
        </w:rPr>
      </w:pPr>
    </w:p>
    <w:p w14:paraId="35B1D0E0" w14:textId="77777777" w:rsidR="0096488C" w:rsidRPr="00432F6E" w:rsidRDefault="0096488C">
      <w:pPr>
        <w:spacing w:after="0" w:line="360" w:lineRule="auto"/>
        <w:ind w:right="560"/>
        <w:jc w:val="both"/>
        <w:rPr>
          <w:rFonts w:ascii="Palatino Linotype" w:eastAsia="Palatino Linotype" w:hAnsi="Palatino Linotype" w:cs="Palatino Linotype"/>
        </w:rPr>
      </w:pPr>
      <w:r w:rsidRPr="00432F6E">
        <w:rPr>
          <w:rFonts w:ascii="Palatino Linotype" w:eastAsia="Palatino Linotype" w:hAnsi="Palatino Linotype" w:cs="Palatino Linotype"/>
        </w:rPr>
        <w:t xml:space="preserve">Adjunto a la respuesta, el </w:t>
      </w:r>
      <w:r w:rsidRPr="00432F6E">
        <w:rPr>
          <w:rFonts w:ascii="Palatino Linotype" w:eastAsia="Palatino Linotype" w:hAnsi="Palatino Linotype" w:cs="Palatino Linotype"/>
          <w:b/>
        </w:rPr>
        <w:t xml:space="preserve">Sujeto Obligado </w:t>
      </w:r>
      <w:r w:rsidRPr="00432F6E">
        <w:rPr>
          <w:rFonts w:ascii="Palatino Linotype" w:eastAsia="Palatino Linotype" w:hAnsi="Palatino Linotype" w:cs="Palatino Linotype"/>
        </w:rPr>
        <w:t xml:space="preserve">entregó un archivo electrónico denominado </w:t>
      </w:r>
      <w:proofErr w:type="gramStart"/>
      <w:r w:rsidRPr="00432F6E">
        <w:rPr>
          <w:rFonts w:ascii="Palatino Linotype" w:eastAsia="Palatino Linotype" w:hAnsi="Palatino Linotype" w:cs="Palatino Linotype"/>
        </w:rPr>
        <w:t>“</w:t>
      </w:r>
      <w:r w:rsidR="00FC3184" w:rsidRPr="00432F6E">
        <w:rPr>
          <w:rFonts w:ascii="Palatino Linotype" w:eastAsia="Palatino Linotype" w:hAnsi="Palatino Linotype" w:cs="Palatino Linotype"/>
          <w:b/>
          <w:i/>
        </w:rPr>
        <w:t>..</w:t>
      </w:r>
      <w:proofErr w:type="spellStart"/>
      <w:proofErr w:type="gramEnd"/>
      <w:r w:rsidR="00FC3184" w:rsidRPr="00432F6E">
        <w:rPr>
          <w:rFonts w:ascii="Palatino Linotype" w:eastAsia="Palatino Linotype" w:hAnsi="Palatino Linotype" w:cs="Palatino Linotype"/>
          <w:b/>
          <w:i/>
        </w:rPr>
        <w:t>pdf</w:t>
      </w:r>
      <w:proofErr w:type="spellEnd"/>
      <w:r w:rsidRPr="00432F6E">
        <w:rPr>
          <w:rFonts w:ascii="Palatino Linotype" w:eastAsia="Palatino Linotype" w:hAnsi="Palatino Linotype" w:cs="Palatino Linotype"/>
        </w:rPr>
        <w:t xml:space="preserve">” </w:t>
      </w:r>
      <w:r w:rsidR="00FC3184" w:rsidRPr="00432F6E">
        <w:rPr>
          <w:rFonts w:ascii="Palatino Linotype" w:eastAsia="Palatino Linotype" w:hAnsi="Palatino Linotype" w:cs="Palatino Linotype"/>
        </w:rPr>
        <w:t>el cual al intentarlo abrir no permite su lectura:</w:t>
      </w:r>
    </w:p>
    <w:p w14:paraId="01A6F8BF" w14:textId="77777777" w:rsidR="00FC3184" w:rsidRPr="00432F6E" w:rsidRDefault="00FC3184">
      <w:pPr>
        <w:spacing w:after="0" w:line="360" w:lineRule="auto"/>
        <w:ind w:right="560"/>
        <w:jc w:val="both"/>
        <w:rPr>
          <w:rFonts w:ascii="Palatino Linotype" w:eastAsia="Palatino Linotype" w:hAnsi="Palatino Linotype" w:cs="Palatino Linotype"/>
        </w:rPr>
      </w:pPr>
    </w:p>
    <w:p w14:paraId="7DA162EB" w14:textId="77777777" w:rsidR="00FC3184" w:rsidRPr="00432F6E" w:rsidRDefault="00FC3184">
      <w:pPr>
        <w:spacing w:after="0" w:line="360" w:lineRule="auto"/>
        <w:ind w:right="560"/>
        <w:jc w:val="both"/>
        <w:rPr>
          <w:rFonts w:ascii="Palatino Linotype" w:eastAsia="Palatino Linotype" w:hAnsi="Palatino Linotype" w:cs="Palatino Linotype"/>
        </w:rPr>
      </w:pPr>
      <w:r w:rsidRPr="00432F6E">
        <w:rPr>
          <w:rFonts w:ascii="Palatino Linotype" w:eastAsia="Palatino Linotype" w:hAnsi="Palatino Linotype" w:cs="Palatino Linotype"/>
          <w:noProof/>
        </w:rPr>
        <w:drawing>
          <wp:inline distT="0" distB="0" distL="0" distR="0" wp14:anchorId="43566980" wp14:editId="651A3607">
            <wp:extent cx="5448300" cy="285750"/>
            <wp:effectExtent l="19050" t="19050" r="19050"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8300" cy="285750"/>
                    </a:xfrm>
                    <a:prstGeom prst="rect">
                      <a:avLst/>
                    </a:prstGeom>
                    <a:ln w="3175">
                      <a:solidFill>
                        <a:schemeClr val="tx1"/>
                      </a:solidFill>
                    </a:ln>
                  </pic:spPr>
                </pic:pic>
              </a:graphicData>
            </a:graphic>
          </wp:inline>
        </w:drawing>
      </w:r>
    </w:p>
    <w:p w14:paraId="335CBFAB" w14:textId="77777777" w:rsidR="002447C2" w:rsidRPr="00432F6E"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Recurso de revisión.</w:t>
      </w:r>
      <w:r w:rsidRPr="00432F6E">
        <w:rPr>
          <w:rFonts w:ascii="Palatino Linotype" w:eastAsia="Palatino Linotype" w:hAnsi="Palatino Linotype" w:cs="Palatino Linotype"/>
          <w:sz w:val="24"/>
          <w:szCs w:val="24"/>
        </w:rPr>
        <w:t xml:space="preserve"> Derivado de la respuesta del </w:t>
      </w:r>
      <w:r w:rsidRPr="00432F6E">
        <w:rPr>
          <w:rFonts w:ascii="Palatino Linotype" w:eastAsia="Palatino Linotype" w:hAnsi="Palatino Linotype" w:cs="Palatino Linotype"/>
          <w:b/>
          <w:sz w:val="24"/>
          <w:szCs w:val="24"/>
        </w:rPr>
        <w:t xml:space="preserve">Sujeto Obligado, </w:t>
      </w:r>
      <w:r w:rsidRPr="00432F6E">
        <w:rPr>
          <w:rFonts w:ascii="Palatino Linotype" w:eastAsia="Palatino Linotype" w:hAnsi="Palatino Linotype" w:cs="Palatino Linotype"/>
          <w:sz w:val="24"/>
          <w:szCs w:val="24"/>
        </w:rPr>
        <w:t xml:space="preserve">la persona solicitante interpuso Recurso de Revisión a través del </w:t>
      </w:r>
      <w:r w:rsidRPr="00432F6E">
        <w:rPr>
          <w:rFonts w:ascii="Palatino Linotype" w:eastAsia="Palatino Linotype" w:hAnsi="Palatino Linotype" w:cs="Palatino Linotype"/>
          <w:b/>
          <w:sz w:val="24"/>
          <w:szCs w:val="24"/>
        </w:rPr>
        <w:t>SAIMEX</w:t>
      </w:r>
      <w:r w:rsidRPr="00432F6E">
        <w:rPr>
          <w:rFonts w:ascii="Palatino Linotype" w:eastAsia="Palatino Linotype" w:hAnsi="Palatino Linotype" w:cs="Palatino Linotype"/>
          <w:sz w:val="24"/>
          <w:szCs w:val="24"/>
        </w:rPr>
        <w:t xml:space="preserve"> en fecha </w:t>
      </w:r>
      <w:r w:rsidR="00F62C49" w:rsidRPr="00432F6E">
        <w:rPr>
          <w:rFonts w:ascii="Palatino Linotype" w:eastAsia="Palatino Linotype" w:hAnsi="Palatino Linotype" w:cs="Palatino Linotype"/>
          <w:b/>
          <w:sz w:val="24"/>
          <w:szCs w:val="24"/>
        </w:rPr>
        <w:t>dieciséis de octubre</w:t>
      </w:r>
      <w:r w:rsidR="00B56352" w:rsidRPr="00432F6E">
        <w:rPr>
          <w:rFonts w:ascii="Palatino Linotype" w:eastAsia="Palatino Linotype" w:hAnsi="Palatino Linotype" w:cs="Palatino Linotype"/>
          <w:b/>
          <w:sz w:val="24"/>
          <w:szCs w:val="24"/>
        </w:rPr>
        <w:t xml:space="preserve"> de dos mil veintitrés</w:t>
      </w:r>
      <w:r w:rsidRPr="00432F6E">
        <w:rPr>
          <w:rFonts w:ascii="Palatino Linotype" w:eastAsia="Palatino Linotype" w:hAnsi="Palatino Linotype" w:cs="Palatino Linotype"/>
          <w:sz w:val="24"/>
          <w:szCs w:val="24"/>
        </w:rPr>
        <w:t>, a través del cual expresó lo siguiente:</w:t>
      </w:r>
    </w:p>
    <w:p w14:paraId="0831D087" w14:textId="77777777" w:rsidR="002447C2" w:rsidRPr="00432F6E" w:rsidRDefault="002447C2">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7A197081" w14:textId="77777777" w:rsidR="002447C2" w:rsidRPr="00432F6E" w:rsidRDefault="004E0CEE">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432F6E">
        <w:rPr>
          <w:rFonts w:ascii="Palatino Linotype" w:eastAsia="Palatino Linotype" w:hAnsi="Palatino Linotype" w:cs="Palatino Linotype"/>
          <w:b/>
          <w:sz w:val="24"/>
          <w:szCs w:val="24"/>
        </w:rPr>
        <w:lastRenderedPageBreak/>
        <w:t>Acto impugnado.</w:t>
      </w:r>
      <w:r w:rsidR="007147C7" w:rsidRPr="00432F6E">
        <w:rPr>
          <w:rFonts w:ascii="Palatino Linotype" w:eastAsia="Palatino Linotype" w:hAnsi="Palatino Linotype" w:cs="Palatino Linotype"/>
          <w:i/>
          <w:sz w:val="24"/>
          <w:szCs w:val="24"/>
        </w:rPr>
        <w:t>”</w:t>
      </w:r>
      <w:r w:rsidR="00F62C49" w:rsidRPr="00432F6E">
        <w:rPr>
          <w:rFonts w:ascii="Verdana" w:hAnsi="Verdana"/>
          <w:sz w:val="14"/>
          <w:szCs w:val="14"/>
        </w:rPr>
        <w:t xml:space="preserve"> </w:t>
      </w:r>
      <w:r w:rsidR="00F62C49" w:rsidRPr="00432F6E">
        <w:rPr>
          <w:rFonts w:ascii="Palatino Linotype" w:eastAsia="Palatino Linotype" w:hAnsi="Palatino Linotype" w:cs="Palatino Linotype"/>
          <w:i/>
          <w:sz w:val="24"/>
          <w:szCs w:val="24"/>
        </w:rPr>
        <w:t xml:space="preserve">El documento en PDF de </w:t>
      </w:r>
      <w:proofErr w:type="spellStart"/>
      <w:r w:rsidR="00F62C49" w:rsidRPr="00432F6E">
        <w:rPr>
          <w:rFonts w:ascii="Palatino Linotype" w:eastAsia="Palatino Linotype" w:hAnsi="Palatino Linotype" w:cs="Palatino Linotype"/>
          <w:i/>
          <w:sz w:val="24"/>
          <w:szCs w:val="24"/>
        </w:rPr>
        <w:t>enterega</w:t>
      </w:r>
      <w:proofErr w:type="spellEnd"/>
      <w:r w:rsidR="00F62C49" w:rsidRPr="00432F6E">
        <w:rPr>
          <w:rFonts w:ascii="Palatino Linotype" w:eastAsia="Palatino Linotype" w:hAnsi="Palatino Linotype" w:cs="Palatino Linotype"/>
          <w:i/>
          <w:sz w:val="24"/>
          <w:szCs w:val="24"/>
        </w:rPr>
        <w:t xml:space="preserve"> que me enviaron como respuesta </w:t>
      </w:r>
      <w:proofErr w:type="spellStart"/>
      <w:r w:rsidR="00F62C49" w:rsidRPr="00432F6E">
        <w:rPr>
          <w:rFonts w:ascii="Palatino Linotype" w:eastAsia="Palatino Linotype" w:hAnsi="Palatino Linotype" w:cs="Palatino Linotype"/>
          <w:i/>
          <w:sz w:val="24"/>
          <w:szCs w:val="24"/>
        </w:rPr>
        <w:t>esta</w:t>
      </w:r>
      <w:proofErr w:type="spellEnd"/>
      <w:r w:rsidR="00F62C49" w:rsidRPr="00432F6E">
        <w:rPr>
          <w:rFonts w:ascii="Palatino Linotype" w:eastAsia="Palatino Linotype" w:hAnsi="Palatino Linotype" w:cs="Palatino Linotype"/>
          <w:i/>
          <w:sz w:val="24"/>
          <w:szCs w:val="24"/>
        </w:rPr>
        <w:t xml:space="preserve"> en blanco</w:t>
      </w:r>
      <w:r w:rsidR="00F62C49" w:rsidRPr="00432F6E">
        <w:rPr>
          <w:rFonts w:ascii="Palatino Linotype" w:eastAsia="Palatino Linotype" w:hAnsi="Palatino Linotype" w:cs="Palatino Linotype"/>
          <w:i/>
        </w:rPr>
        <w:t>”</w:t>
      </w:r>
      <w:r w:rsidRPr="00432F6E">
        <w:rPr>
          <w:rFonts w:ascii="Palatino Linotype" w:eastAsia="Palatino Linotype" w:hAnsi="Palatino Linotype" w:cs="Palatino Linotype"/>
          <w:i/>
        </w:rPr>
        <w:t xml:space="preserve"> (Sic)</w:t>
      </w:r>
    </w:p>
    <w:p w14:paraId="3CFDFE2C" w14:textId="77777777" w:rsidR="002447C2" w:rsidRPr="00432F6E" w:rsidRDefault="002447C2">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770CBAD1" w14:textId="77777777" w:rsidR="002447C2" w:rsidRPr="00432F6E" w:rsidRDefault="004E0CEE">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Razones</w:t>
      </w:r>
      <w:r w:rsidR="007147C7" w:rsidRPr="00432F6E">
        <w:rPr>
          <w:rFonts w:ascii="Palatino Linotype" w:eastAsia="Palatino Linotype" w:hAnsi="Palatino Linotype" w:cs="Palatino Linotype"/>
          <w:b/>
          <w:sz w:val="24"/>
          <w:szCs w:val="24"/>
        </w:rPr>
        <w:t xml:space="preserve"> o motivos de la inconformidad: </w:t>
      </w:r>
      <w:r w:rsidR="007147C7" w:rsidRPr="00432F6E">
        <w:rPr>
          <w:rFonts w:ascii="Palatino Linotype" w:eastAsia="Palatino Linotype" w:hAnsi="Palatino Linotype" w:cs="Palatino Linotype"/>
          <w:sz w:val="24"/>
          <w:szCs w:val="24"/>
        </w:rPr>
        <w:t>En este apartado, la parte Recurrente no hizo valer motivos de inconformidad como se aprecia:</w:t>
      </w:r>
    </w:p>
    <w:p w14:paraId="3E67E627" w14:textId="77777777" w:rsidR="007147C7" w:rsidRPr="00432F6E" w:rsidRDefault="007147C7">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32F53452" w14:textId="77777777" w:rsidR="007147C7" w:rsidRPr="00432F6E" w:rsidRDefault="007147C7">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rPr>
      </w:pPr>
      <w:r w:rsidRPr="00432F6E">
        <w:rPr>
          <w:rFonts w:ascii="Palatino Linotype" w:eastAsia="Palatino Linotype" w:hAnsi="Palatino Linotype" w:cs="Palatino Linotype"/>
          <w:noProof/>
        </w:rPr>
        <w:drawing>
          <wp:inline distT="0" distB="0" distL="0" distR="0" wp14:anchorId="3997A547" wp14:editId="09AC5C81">
            <wp:extent cx="4924425" cy="187959"/>
            <wp:effectExtent l="19050" t="19050" r="9525" b="222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8332" cy="196124"/>
                    </a:xfrm>
                    <a:prstGeom prst="rect">
                      <a:avLst/>
                    </a:prstGeom>
                    <a:ln w="3175">
                      <a:solidFill>
                        <a:schemeClr val="tx1"/>
                      </a:solidFill>
                    </a:ln>
                  </pic:spPr>
                </pic:pic>
              </a:graphicData>
            </a:graphic>
          </wp:inline>
        </w:drawing>
      </w:r>
    </w:p>
    <w:p w14:paraId="03E4F294" w14:textId="77777777" w:rsidR="002447C2" w:rsidRPr="00432F6E" w:rsidRDefault="002447C2">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013AC181" w14:textId="77777777" w:rsidR="00AC6573" w:rsidRPr="00432F6E" w:rsidRDefault="00AC6573">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rPr>
      </w:pPr>
      <w:r w:rsidRPr="00432F6E">
        <w:rPr>
          <w:rFonts w:ascii="Palatino Linotype" w:eastAsia="Palatino Linotype" w:hAnsi="Palatino Linotype" w:cs="Palatino Linotype"/>
        </w:rPr>
        <w:t xml:space="preserve">Adjunto al formato de interposición de recurso de revisión, la parte </w:t>
      </w:r>
      <w:r w:rsidRPr="00432F6E">
        <w:rPr>
          <w:rFonts w:ascii="Palatino Linotype" w:eastAsia="Palatino Linotype" w:hAnsi="Palatino Linotype" w:cs="Palatino Linotype"/>
          <w:b/>
        </w:rPr>
        <w:t xml:space="preserve">Recurrente </w:t>
      </w:r>
      <w:r w:rsidRPr="00432F6E">
        <w:rPr>
          <w:rFonts w:ascii="Palatino Linotype" w:eastAsia="Palatino Linotype" w:hAnsi="Palatino Linotype" w:cs="Palatino Linotype"/>
        </w:rPr>
        <w:t xml:space="preserve">anexó </w:t>
      </w:r>
      <w:r w:rsidR="007147C7" w:rsidRPr="00432F6E">
        <w:rPr>
          <w:rFonts w:ascii="Palatino Linotype" w:eastAsia="Palatino Linotype" w:hAnsi="Palatino Linotype" w:cs="Palatino Linotype"/>
        </w:rPr>
        <w:t>un archivo electrónico denominado “</w:t>
      </w:r>
      <w:r w:rsidR="00F62C49" w:rsidRPr="00432F6E">
        <w:rPr>
          <w:rFonts w:ascii="Palatino Linotype" w:eastAsia="Palatino Linotype" w:hAnsi="Palatino Linotype" w:cs="Palatino Linotype"/>
          <w:b/>
          <w:i/>
        </w:rPr>
        <w:t>Archivo1697343175324.pdf</w:t>
      </w:r>
      <w:r w:rsidR="007147C7" w:rsidRPr="00432F6E">
        <w:rPr>
          <w:rFonts w:ascii="Palatino Linotype" w:eastAsia="Palatino Linotype" w:hAnsi="Palatino Linotype" w:cs="Palatino Linotype"/>
        </w:rPr>
        <w:t xml:space="preserve">”; sin embargo, de su consulta se advierte que no </w:t>
      </w:r>
      <w:r w:rsidR="005F5D68" w:rsidRPr="00432F6E">
        <w:rPr>
          <w:rFonts w:ascii="Palatino Linotype" w:eastAsia="Palatino Linotype" w:hAnsi="Palatino Linotype" w:cs="Palatino Linotype"/>
        </w:rPr>
        <w:t>contiene información</w:t>
      </w:r>
      <w:r w:rsidR="00F62C49" w:rsidRPr="00432F6E">
        <w:rPr>
          <w:rFonts w:ascii="Palatino Linotype" w:eastAsia="Palatino Linotype" w:hAnsi="Palatino Linotype" w:cs="Palatino Linotype"/>
        </w:rPr>
        <w:t>:</w:t>
      </w:r>
    </w:p>
    <w:p w14:paraId="461E2C02" w14:textId="77777777" w:rsidR="00F62C49" w:rsidRPr="00432F6E" w:rsidRDefault="00F62C49">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rPr>
      </w:pPr>
    </w:p>
    <w:p w14:paraId="0E8B20C6" w14:textId="77777777" w:rsidR="00F62C49" w:rsidRPr="00432F6E" w:rsidRDefault="00F62C49" w:rsidP="00F62C49">
      <w:pPr>
        <w:pBdr>
          <w:top w:val="nil"/>
          <w:left w:val="nil"/>
          <w:bottom w:val="nil"/>
          <w:right w:val="nil"/>
          <w:between w:val="nil"/>
        </w:pBdr>
        <w:tabs>
          <w:tab w:val="left" w:pos="709"/>
          <w:tab w:val="left" w:pos="851"/>
        </w:tabs>
        <w:spacing w:after="0" w:line="276" w:lineRule="auto"/>
        <w:ind w:left="567" w:right="701"/>
        <w:jc w:val="center"/>
        <w:rPr>
          <w:rFonts w:ascii="Palatino Linotype" w:eastAsia="Palatino Linotype" w:hAnsi="Palatino Linotype" w:cs="Palatino Linotype"/>
        </w:rPr>
      </w:pPr>
      <w:r w:rsidRPr="00432F6E">
        <w:rPr>
          <w:rFonts w:ascii="Palatino Linotype" w:eastAsia="Palatino Linotype" w:hAnsi="Palatino Linotype" w:cs="Palatino Linotype"/>
          <w:noProof/>
        </w:rPr>
        <w:drawing>
          <wp:inline distT="0" distB="0" distL="0" distR="0" wp14:anchorId="34656DD2" wp14:editId="3232EA88">
            <wp:extent cx="3641725" cy="1619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41725" cy="1619250"/>
                    </a:xfrm>
                    <a:prstGeom prst="rect">
                      <a:avLst/>
                    </a:prstGeom>
                  </pic:spPr>
                </pic:pic>
              </a:graphicData>
            </a:graphic>
          </wp:inline>
        </w:drawing>
      </w:r>
    </w:p>
    <w:p w14:paraId="0A74F4EB" w14:textId="77777777" w:rsidR="00AC6573" w:rsidRPr="00432F6E" w:rsidRDefault="00AC6573">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rPr>
      </w:pPr>
      <w:r w:rsidRPr="00432F6E">
        <w:rPr>
          <w:rFonts w:ascii="Palatino Linotype" w:eastAsia="Palatino Linotype" w:hAnsi="Palatino Linotype" w:cs="Palatino Linotype"/>
        </w:rPr>
        <w:t xml:space="preserve"> </w:t>
      </w:r>
    </w:p>
    <w:p w14:paraId="43E49C8F" w14:textId="77777777" w:rsidR="002447C2" w:rsidRPr="00432F6E" w:rsidRDefault="004E0CE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Turno.</w:t>
      </w:r>
      <w:r w:rsidRPr="00432F6E">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432F6E">
        <w:rPr>
          <w:rFonts w:ascii="Palatino Linotype" w:eastAsia="Palatino Linotype" w:hAnsi="Palatino Linotype" w:cs="Palatino Linotype"/>
          <w:b/>
          <w:sz w:val="24"/>
          <w:szCs w:val="24"/>
        </w:rPr>
        <w:t>0</w:t>
      </w:r>
      <w:r w:rsidR="00B56352" w:rsidRPr="00432F6E">
        <w:rPr>
          <w:rFonts w:ascii="Palatino Linotype" w:eastAsia="Palatino Linotype" w:hAnsi="Palatino Linotype" w:cs="Palatino Linotype"/>
          <w:b/>
          <w:sz w:val="24"/>
          <w:szCs w:val="24"/>
        </w:rPr>
        <w:t>7</w:t>
      </w:r>
      <w:r w:rsidR="009C26D6" w:rsidRPr="00432F6E">
        <w:rPr>
          <w:rFonts w:ascii="Palatino Linotype" w:eastAsia="Palatino Linotype" w:hAnsi="Palatino Linotype" w:cs="Palatino Linotype"/>
          <w:b/>
          <w:sz w:val="24"/>
          <w:szCs w:val="24"/>
        </w:rPr>
        <w:t>04</w:t>
      </w:r>
      <w:r w:rsidR="007147C7" w:rsidRPr="00432F6E">
        <w:rPr>
          <w:rFonts w:ascii="Palatino Linotype" w:eastAsia="Palatino Linotype" w:hAnsi="Palatino Linotype" w:cs="Palatino Linotype"/>
          <w:b/>
          <w:sz w:val="24"/>
          <w:szCs w:val="24"/>
        </w:rPr>
        <w:t>9</w:t>
      </w:r>
      <w:r w:rsidRPr="00432F6E">
        <w:rPr>
          <w:rFonts w:ascii="Palatino Linotype" w:eastAsia="Palatino Linotype" w:hAnsi="Palatino Linotype" w:cs="Palatino Linotype"/>
          <w:b/>
          <w:sz w:val="24"/>
          <w:szCs w:val="24"/>
        </w:rPr>
        <w:t>/INFOEM/IP/RR/2023</w:t>
      </w:r>
      <w:r w:rsidRPr="00432F6E">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432F6E">
        <w:rPr>
          <w:rFonts w:ascii="Palatino Linotype" w:eastAsia="Palatino Linotype" w:hAnsi="Palatino Linotype" w:cs="Palatino Linotype"/>
          <w:b/>
          <w:sz w:val="24"/>
          <w:szCs w:val="24"/>
        </w:rPr>
        <w:t>Comisionada Guadalupe Ramírez Peña</w:t>
      </w:r>
      <w:r w:rsidRPr="00432F6E">
        <w:rPr>
          <w:rFonts w:ascii="Palatino Linotype" w:eastAsia="Palatino Linotype" w:hAnsi="Palatino Linotype" w:cs="Palatino Linotype"/>
          <w:sz w:val="24"/>
          <w:szCs w:val="24"/>
        </w:rPr>
        <w:t xml:space="preserve"> para su análisis, estudio, elaboración del proyecto y presentación ante el Pleno de este Instituto.</w:t>
      </w:r>
    </w:p>
    <w:p w14:paraId="3456F4D7" w14:textId="77777777" w:rsidR="002447C2" w:rsidRPr="00432F6E"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6FB9C3F" w14:textId="77777777" w:rsidR="002447C2" w:rsidRPr="00432F6E" w:rsidRDefault="004E0CEE">
      <w:pPr>
        <w:numPr>
          <w:ilvl w:val="0"/>
          <w:numId w:val="2"/>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lastRenderedPageBreak/>
        <w:t>Admisión del recurso de revisión</w:t>
      </w:r>
      <w:r w:rsidRPr="00432F6E">
        <w:rPr>
          <w:rFonts w:ascii="Palatino Linotype" w:eastAsia="Palatino Linotype" w:hAnsi="Palatino Linotype" w:cs="Palatino Linotype"/>
          <w:sz w:val="24"/>
          <w:szCs w:val="24"/>
        </w:rPr>
        <w:t xml:space="preserve">: En fecha </w:t>
      </w:r>
      <w:r w:rsidR="009C26D6" w:rsidRPr="00432F6E">
        <w:rPr>
          <w:rFonts w:ascii="Palatino Linotype" w:eastAsia="Palatino Linotype" w:hAnsi="Palatino Linotype" w:cs="Palatino Linotype"/>
          <w:b/>
          <w:sz w:val="24"/>
          <w:szCs w:val="24"/>
        </w:rPr>
        <w:t>dieciocho de octubre</w:t>
      </w:r>
      <w:r w:rsidRPr="00432F6E">
        <w:rPr>
          <w:rFonts w:ascii="Palatino Linotype" w:eastAsia="Palatino Linotype" w:hAnsi="Palatino Linotype" w:cs="Palatino Linotype"/>
          <w:b/>
          <w:sz w:val="24"/>
          <w:szCs w:val="24"/>
        </w:rPr>
        <w:t xml:space="preserve"> de dos mil veintitrés</w:t>
      </w:r>
      <w:r w:rsidRPr="00432F6E">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432F6E">
        <w:rPr>
          <w:rFonts w:ascii="Palatino Linotype" w:eastAsia="Palatino Linotype" w:hAnsi="Palatino Linotype" w:cs="Palatino Linotype"/>
          <w:b/>
          <w:sz w:val="24"/>
          <w:szCs w:val="24"/>
        </w:rPr>
        <w:t>Sujeto Obligado</w:t>
      </w:r>
      <w:r w:rsidRPr="00432F6E">
        <w:rPr>
          <w:rFonts w:ascii="Palatino Linotype" w:eastAsia="Palatino Linotype" w:hAnsi="Palatino Linotype" w:cs="Palatino Linotype"/>
          <w:sz w:val="24"/>
          <w:szCs w:val="24"/>
        </w:rPr>
        <w:t xml:space="preserve"> presentara su informe justificado. </w:t>
      </w:r>
    </w:p>
    <w:p w14:paraId="7DA5E2F1" w14:textId="77777777" w:rsidR="002447C2" w:rsidRPr="00432F6E"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0003162" w14:textId="77777777" w:rsidR="002447C2" w:rsidRPr="00432F6E" w:rsidRDefault="004E0CEE" w:rsidP="00A11C3E">
      <w:pPr>
        <w:numPr>
          <w:ilvl w:val="0"/>
          <w:numId w:val="2"/>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sz w:val="24"/>
          <w:szCs w:val="24"/>
        </w:rPr>
      </w:pPr>
      <w:r w:rsidRPr="00432F6E">
        <w:rPr>
          <w:rFonts w:ascii="Palatino Linotype" w:eastAsia="Palatino Linotype" w:hAnsi="Palatino Linotype" w:cs="Palatino Linotype"/>
          <w:b/>
          <w:sz w:val="24"/>
          <w:szCs w:val="24"/>
        </w:rPr>
        <w:t xml:space="preserve">Informe Justificado. </w:t>
      </w:r>
      <w:r w:rsidR="00A11C3E" w:rsidRPr="00432F6E">
        <w:rPr>
          <w:rFonts w:ascii="Palatino Linotype" w:eastAsia="Palatino Linotype" w:hAnsi="Palatino Linotype" w:cs="Palatino Linotype"/>
          <w:sz w:val="24"/>
          <w:szCs w:val="24"/>
        </w:rPr>
        <w:t xml:space="preserve">De las constancias que obran en el expediente electrónico </w:t>
      </w:r>
      <w:proofErr w:type="spellStart"/>
      <w:r w:rsidR="00A11C3E" w:rsidRPr="00432F6E">
        <w:rPr>
          <w:rFonts w:ascii="Palatino Linotype" w:eastAsia="Palatino Linotype" w:hAnsi="Palatino Linotype" w:cs="Palatino Linotype"/>
          <w:sz w:val="24"/>
          <w:szCs w:val="24"/>
        </w:rPr>
        <w:t>aperturado</w:t>
      </w:r>
      <w:proofErr w:type="spellEnd"/>
      <w:r w:rsidR="00A11C3E" w:rsidRPr="00432F6E">
        <w:rPr>
          <w:rFonts w:ascii="Palatino Linotype" w:eastAsia="Palatino Linotype" w:hAnsi="Palatino Linotype" w:cs="Palatino Linotype"/>
          <w:sz w:val="24"/>
          <w:szCs w:val="24"/>
        </w:rPr>
        <w:t xml:space="preserve"> con motivo del presente medio de impugnación, se advierte que durante el periodo de manifestaciones el </w:t>
      </w:r>
      <w:r w:rsidR="00A11C3E" w:rsidRPr="00432F6E">
        <w:rPr>
          <w:rFonts w:ascii="Palatino Linotype" w:eastAsia="Palatino Linotype" w:hAnsi="Palatino Linotype" w:cs="Palatino Linotype"/>
          <w:b/>
          <w:sz w:val="24"/>
          <w:szCs w:val="24"/>
        </w:rPr>
        <w:t>Sujeto Obligado</w:t>
      </w:r>
      <w:r w:rsidR="00A11C3E" w:rsidRPr="00432F6E">
        <w:rPr>
          <w:rFonts w:ascii="Palatino Linotype" w:eastAsia="Palatino Linotype" w:hAnsi="Palatino Linotype" w:cs="Palatino Linotype"/>
          <w:sz w:val="24"/>
          <w:szCs w:val="24"/>
        </w:rPr>
        <w:t xml:space="preserve"> fue omiso en rendir su informe justificado y la parte </w:t>
      </w:r>
      <w:r w:rsidR="00A11C3E" w:rsidRPr="00432F6E">
        <w:rPr>
          <w:rFonts w:ascii="Palatino Linotype" w:eastAsia="Palatino Linotype" w:hAnsi="Palatino Linotype" w:cs="Palatino Linotype"/>
          <w:b/>
          <w:sz w:val="24"/>
          <w:szCs w:val="24"/>
        </w:rPr>
        <w:t>Recurrente</w:t>
      </w:r>
      <w:r w:rsidR="00A11C3E" w:rsidRPr="00432F6E">
        <w:rPr>
          <w:rFonts w:ascii="Palatino Linotype" w:eastAsia="Palatino Linotype" w:hAnsi="Palatino Linotype" w:cs="Palatino Linotype"/>
          <w:sz w:val="24"/>
          <w:szCs w:val="24"/>
        </w:rPr>
        <w:t xml:space="preserve"> en hacer valer manifestaciones que a su derecho resultaran convenientes como se muestra a continuación:</w:t>
      </w:r>
    </w:p>
    <w:p w14:paraId="027363EF" w14:textId="77777777" w:rsidR="002B3F3D" w:rsidRPr="00432F6E" w:rsidRDefault="009C26D6" w:rsidP="00E43C01">
      <w:pPr>
        <w:rPr>
          <w:rFonts w:ascii="Palatino Linotype" w:eastAsia="Palatino Linotype" w:hAnsi="Palatino Linotype" w:cs="Palatino Linotype"/>
          <w:b/>
        </w:rPr>
      </w:pPr>
      <w:r w:rsidRPr="00432F6E">
        <w:rPr>
          <w:rFonts w:ascii="Palatino Linotype" w:eastAsia="Palatino Linotype" w:hAnsi="Palatino Linotype" w:cs="Palatino Linotype"/>
          <w:b/>
          <w:noProof/>
        </w:rPr>
        <w:drawing>
          <wp:inline distT="0" distB="0" distL="0" distR="0" wp14:anchorId="665C23B1" wp14:editId="77D237A8">
            <wp:extent cx="5756275" cy="1359535"/>
            <wp:effectExtent l="19050" t="19050" r="15875" b="1206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275" cy="1359535"/>
                    </a:xfrm>
                    <a:prstGeom prst="rect">
                      <a:avLst/>
                    </a:prstGeom>
                    <a:ln w="3175">
                      <a:solidFill>
                        <a:schemeClr val="tx1"/>
                      </a:solidFill>
                    </a:ln>
                  </pic:spPr>
                </pic:pic>
              </a:graphicData>
            </a:graphic>
          </wp:inline>
        </w:drawing>
      </w:r>
    </w:p>
    <w:p w14:paraId="1FCD6772" w14:textId="77777777" w:rsidR="002447C2" w:rsidRPr="00432F6E" w:rsidRDefault="004E0CEE">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r w:rsidRPr="00432F6E">
        <w:rPr>
          <w:rFonts w:ascii="Palatino Linotype" w:eastAsia="Palatino Linotype" w:hAnsi="Palatino Linotype" w:cs="Palatino Linotype"/>
          <w:b/>
        </w:rPr>
        <w:t xml:space="preserve"> </w:t>
      </w:r>
    </w:p>
    <w:p w14:paraId="26064CEC" w14:textId="77777777" w:rsidR="009C26D6" w:rsidRPr="00432F6E" w:rsidRDefault="009C26D6" w:rsidP="009C26D6">
      <w:pPr>
        <w:numPr>
          <w:ilvl w:val="0"/>
          <w:numId w:val="2"/>
        </w:numPr>
        <w:pBdr>
          <w:top w:val="nil"/>
          <w:left w:val="nil"/>
          <w:bottom w:val="nil"/>
          <w:right w:val="nil"/>
          <w:between w:val="nil"/>
        </w:pBdr>
        <w:tabs>
          <w:tab w:val="left" w:pos="142"/>
        </w:tabs>
        <w:spacing w:after="0" w:line="360" w:lineRule="auto"/>
        <w:ind w:left="0" w:right="49" w:firstLine="0"/>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Cierre de instrucción</w:t>
      </w:r>
      <w:r w:rsidRPr="00432F6E">
        <w:rPr>
          <w:rFonts w:ascii="Palatino Linotype" w:eastAsia="Palatino Linotype" w:hAnsi="Palatino Linotype" w:cs="Palatino Linotype"/>
          <w:sz w:val="24"/>
          <w:szCs w:val="24"/>
        </w:rPr>
        <w:t xml:space="preserve">. En fecha </w:t>
      </w:r>
      <w:r w:rsidR="0019193D" w:rsidRPr="00432F6E">
        <w:rPr>
          <w:rFonts w:ascii="Palatino Linotype" w:eastAsia="Palatino Linotype" w:hAnsi="Palatino Linotype" w:cs="Palatino Linotype"/>
          <w:b/>
          <w:sz w:val="24"/>
          <w:szCs w:val="24"/>
        </w:rPr>
        <w:t>diecinueve de enero</w:t>
      </w:r>
      <w:r w:rsidRPr="00432F6E">
        <w:rPr>
          <w:rFonts w:ascii="Palatino Linotype" w:eastAsia="Palatino Linotype" w:hAnsi="Palatino Linotype" w:cs="Palatino Linotype"/>
          <w:b/>
          <w:sz w:val="24"/>
          <w:szCs w:val="24"/>
        </w:rPr>
        <w:t xml:space="preserve"> de dos mil veinticuatro</w:t>
      </w:r>
      <w:r w:rsidRPr="00432F6E">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5AC1AF4F" w14:textId="77777777" w:rsidR="009C26D6" w:rsidRPr="00432F6E" w:rsidRDefault="009C26D6" w:rsidP="009C26D6">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536F3EAB" w14:textId="77777777" w:rsidR="002447C2" w:rsidRPr="00432F6E" w:rsidRDefault="004E0CEE">
      <w:pPr>
        <w:numPr>
          <w:ilvl w:val="0"/>
          <w:numId w:val="2"/>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lastRenderedPageBreak/>
        <w:t>Ampliación de plazo:</w:t>
      </w:r>
      <w:r w:rsidRPr="00432F6E">
        <w:rPr>
          <w:rFonts w:ascii="Palatino Linotype" w:eastAsia="Palatino Linotype" w:hAnsi="Palatino Linotype" w:cs="Palatino Linotype"/>
          <w:sz w:val="24"/>
          <w:szCs w:val="24"/>
        </w:rPr>
        <w:t xml:space="preserve"> El</w:t>
      </w:r>
      <w:r w:rsidRPr="00432F6E">
        <w:rPr>
          <w:rFonts w:ascii="Palatino Linotype" w:eastAsia="Palatino Linotype" w:hAnsi="Palatino Linotype" w:cs="Palatino Linotype"/>
          <w:b/>
          <w:sz w:val="24"/>
          <w:szCs w:val="24"/>
        </w:rPr>
        <w:t xml:space="preserve"> </w:t>
      </w:r>
      <w:r w:rsidR="007147C7" w:rsidRPr="00432F6E">
        <w:rPr>
          <w:rFonts w:ascii="Palatino Linotype" w:eastAsia="Palatino Linotype" w:hAnsi="Palatino Linotype" w:cs="Palatino Linotype"/>
          <w:b/>
          <w:sz w:val="24"/>
          <w:szCs w:val="24"/>
        </w:rPr>
        <w:t>doce de marzo</w:t>
      </w:r>
      <w:r w:rsidRPr="00432F6E">
        <w:rPr>
          <w:rFonts w:ascii="Palatino Linotype" w:eastAsia="Palatino Linotype" w:hAnsi="Palatino Linotype" w:cs="Palatino Linotype"/>
          <w:b/>
          <w:sz w:val="24"/>
          <w:szCs w:val="24"/>
        </w:rPr>
        <w:t xml:space="preserve"> de dos mil veinticuatro</w:t>
      </w:r>
      <w:r w:rsidRPr="00432F6E">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6DC3FF35" w14:textId="77777777" w:rsidR="002447C2" w:rsidRPr="00432F6E" w:rsidRDefault="002447C2">
      <w:pPr>
        <w:spacing w:after="0" w:line="360" w:lineRule="auto"/>
        <w:ind w:right="49"/>
        <w:jc w:val="both"/>
        <w:rPr>
          <w:rFonts w:ascii="Palatino Linotype" w:eastAsia="Palatino Linotype" w:hAnsi="Palatino Linotype" w:cs="Palatino Linotype"/>
          <w:sz w:val="24"/>
          <w:szCs w:val="24"/>
        </w:rPr>
      </w:pPr>
    </w:p>
    <w:p w14:paraId="13229356" w14:textId="77777777" w:rsidR="002447C2" w:rsidRPr="00432F6E" w:rsidRDefault="004E0CEE">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07B001E"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 </w:t>
      </w:r>
    </w:p>
    <w:p w14:paraId="79C04960"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0CBD6D8"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 </w:t>
      </w:r>
    </w:p>
    <w:p w14:paraId="06FDF6C3"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7F04598" w14:textId="77777777" w:rsidR="002447C2" w:rsidRPr="00432F6E" w:rsidRDefault="002447C2">
      <w:pPr>
        <w:spacing w:after="0" w:line="360" w:lineRule="auto"/>
        <w:ind w:right="49"/>
        <w:jc w:val="both"/>
        <w:rPr>
          <w:rFonts w:ascii="Palatino Linotype" w:eastAsia="Palatino Linotype" w:hAnsi="Palatino Linotype" w:cs="Palatino Linotype"/>
          <w:sz w:val="24"/>
          <w:szCs w:val="24"/>
        </w:rPr>
      </w:pPr>
    </w:p>
    <w:p w14:paraId="37AABF3F"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C77A45C" w14:textId="77777777" w:rsidR="002447C2" w:rsidRPr="00432F6E" w:rsidRDefault="002447C2">
      <w:pPr>
        <w:spacing w:after="0" w:line="360" w:lineRule="auto"/>
        <w:ind w:right="49"/>
        <w:jc w:val="both"/>
        <w:rPr>
          <w:rFonts w:ascii="Palatino Linotype" w:eastAsia="Palatino Linotype" w:hAnsi="Palatino Linotype" w:cs="Palatino Linotype"/>
          <w:sz w:val="24"/>
          <w:szCs w:val="24"/>
        </w:rPr>
      </w:pPr>
    </w:p>
    <w:p w14:paraId="04E93A69"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2729196" w14:textId="77777777" w:rsidR="002447C2" w:rsidRPr="00432F6E" w:rsidRDefault="002447C2">
      <w:pPr>
        <w:spacing w:after="0" w:line="360" w:lineRule="auto"/>
        <w:ind w:right="49"/>
        <w:jc w:val="both"/>
        <w:rPr>
          <w:rFonts w:ascii="Palatino Linotype" w:eastAsia="Palatino Linotype" w:hAnsi="Palatino Linotype" w:cs="Palatino Linotype"/>
          <w:sz w:val="24"/>
          <w:szCs w:val="24"/>
        </w:rPr>
      </w:pPr>
    </w:p>
    <w:p w14:paraId="0047C6E4" w14:textId="77777777" w:rsidR="002447C2" w:rsidRPr="00432F6E" w:rsidRDefault="004E0CEE">
      <w:pPr>
        <w:tabs>
          <w:tab w:val="left" w:pos="709"/>
        </w:tabs>
        <w:spacing w:after="0" w:line="360" w:lineRule="auto"/>
        <w:ind w:left="567" w:right="560"/>
        <w:jc w:val="both"/>
        <w:rPr>
          <w:rFonts w:ascii="Palatino Linotype" w:eastAsia="Palatino Linotype" w:hAnsi="Palatino Linotype" w:cs="Palatino Linotype"/>
        </w:rPr>
      </w:pPr>
      <w:r w:rsidRPr="00432F6E">
        <w:rPr>
          <w:rFonts w:ascii="Palatino Linotype" w:eastAsia="Palatino Linotype" w:hAnsi="Palatino Linotype" w:cs="Palatino Linotype"/>
          <w:b/>
          <w:sz w:val="24"/>
          <w:szCs w:val="24"/>
        </w:rPr>
        <w:t>a</w:t>
      </w:r>
      <w:r w:rsidRPr="00432F6E">
        <w:rPr>
          <w:rFonts w:ascii="Palatino Linotype" w:eastAsia="Palatino Linotype" w:hAnsi="Palatino Linotype" w:cs="Palatino Linotype"/>
          <w:b/>
        </w:rPr>
        <w:t>)    Complejidad del asunto:</w:t>
      </w:r>
      <w:r w:rsidRPr="00432F6E">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5CA5D06D" w14:textId="77777777" w:rsidR="002447C2" w:rsidRPr="00432F6E" w:rsidRDefault="004E0CEE">
      <w:pPr>
        <w:tabs>
          <w:tab w:val="left" w:pos="709"/>
        </w:tabs>
        <w:spacing w:after="0" w:line="360" w:lineRule="auto"/>
        <w:ind w:left="567" w:right="560"/>
        <w:jc w:val="both"/>
        <w:rPr>
          <w:rFonts w:ascii="Palatino Linotype" w:eastAsia="Palatino Linotype" w:hAnsi="Palatino Linotype" w:cs="Palatino Linotype"/>
        </w:rPr>
      </w:pPr>
      <w:r w:rsidRPr="00432F6E">
        <w:rPr>
          <w:rFonts w:ascii="Palatino Linotype" w:eastAsia="Palatino Linotype" w:hAnsi="Palatino Linotype" w:cs="Palatino Linotype"/>
          <w:b/>
        </w:rPr>
        <w:t>b)   Actividad Procesal del interesado</w:t>
      </w:r>
      <w:r w:rsidRPr="00432F6E">
        <w:rPr>
          <w:rFonts w:ascii="Palatino Linotype" w:eastAsia="Palatino Linotype" w:hAnsi="Palatino Linotype" w:cs="Palatino Linotype"/>
        </w:rPr>
        <w:t>: Acciones u omisiones del interesado.</w:t>
      </w:r>
    </w:p>
    <w:p w14:paraId="6039CDE4" w14:textId="77777777" w:rsidR="002447C2" w:rsidRPr="00432F6E" w:rsidRDefault="004E0CEE">
      <w:pPr>
        <w:tabs>
          <w:tab w:val="left" w:pos="851"/>
        </w:tabs>
        <w:spacing w:after="0" w:line="360" w:lineRule="auto"/>
        <w:ind w:left="567" w:right="560"/>
        <w:jc w:val="both"/>
        <w:rPr>
          <w:rFonts w:ascii="Palatino Linotype" w:eastAsia="Palatino Linotype" w:hAnsi="Palatino Linotype" w:cs="Palatino Linotype"/>
        </w:rPr>
      </w:pPr>
      <w:r w:rsidRPr="00432F6E">
        <w:rPr>
          <w:rFonts w:ascii="Palatino Linotype" w:eastAsia="Palatino Linotype" w:hAnsi="Palatino Linotype" w:cs="Palatino Linotype"/>
          <w:b/>
        </w:rPr>
        <w:t>c)  Conducta de la Autoridad:</w:t>
      </w:r>
      <w:r w:rsidRPr="00432F6E">
        <w:rPr>
          <w:rFonts w:ascii="Palatino Linotype" w:eastAsia="Palatino Linotype" w:hAnsi="Palatino Linotype" w:cs="Palatino Linotype"/>
        </w:rPr>
        <w:t xml:space="preserve"> Las Acciones u omisiones realizadas en el procedimiento. Así como si la autoridad actuó con la debida diligencia.</w:t>
      </w:r>
    </w:p>
    <w:p w14:paraId="249C8DC7" w14:textId="77777777" w:rsidR="002447C2" w:rsidRPr="00432F6E" w:rsidRDefault="004E0CEE">
      <w:pPr>
        <w:tabs>
          <w:tab w:val="left" w:pos="851"/>
        </w:tabs>
        <w:spacing w:after="0" w:line="360" w:lineRule="auto"/>
        <w:ind w:left="567" w:right="560"/>
        <w:jc w:val="both"/>
        <w:rPr>
          <w:rFonts w:ascii="Palatino Linotype" w:eastAsia="Palatino Linotype" w:hAnsi="Palatino Linotype" w:cs="Palatino Linotype"/>
        </w:rPr>
      </w:pPr>
      <w:r w:rsidRPr="00432F6E">
        <w:rPr>
          <w:rFonts w:ascii="Palatino Linotype" w:eastAsia="Palatino Linotype" w:hAnsi="Palatino Linotype" w:cs="Palatino Linotype"/>
          <w:b/>
        </w:rPr>
        <w:t>d) La afectación generada en la situación jurídica de la persona involucrada en el proceso:</w:t>
      </w:r>
      <w:r w:rsidRPr="00432F6E">
        <w:rPr>
          <w:rFonts w:ascii="Palatino Linotype" w:eastAsia="Palatino Linotype" w:hAnsi="Palatino Linotype" w:cs="Palatino Linotype"/>
        </w:rPr>
        <w:t xml:space="preserve"> Violación a sus derechos humanos.</w:t>
      </w:r>
    </w:p>
    <w:p w14:paraId="24F7DEFD" w14:textId="77777777" w:rsidR="002447C2" w:rsidRPr="00432F6E" w:rsidRDefault="002447C2">
      <w:pPr>
        <w:tabs>
          <w:tab w:val="left" w:pos="851"/>
        </w:tabs>
        <w:spacing w:after="0" w:line="360" w:lineRule="auto"/>
        <w:ind w:left="567" w:right="560"/>
        <w:jc w:val="both"/>
        <w:rPr>
          <w:rFonts w:ascii="Palatino Linotype" w:eastAsia="Palatino Linotype" w:hAnsi="Palatino Linotype" w:cs="Palatino Linotype"/>
        </w:rPr>
      </w:pPr>
    </w:p>
    <w:p w14:paraId="543265A1"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432F6E">
        <w:rPr>
          <w:rFonts w:ascii="Palatino Linotype" w:eastAsia="Palatino Linotype" w:hAnsi="Palatino Linotype" w:cs="Palatino Linotype"/>
          <w:sz w:val="24"/>
          <w:szCs w:val="24"/>
        </w:rPr>
        <w:lastRenderedPageBreak/>
        <w:t>relación con la actuación del funcionario, como ha acontecido en el caso que nos ocupa.</w:t>
      </w:r>
    </w:p>
    <w:p w14:paraId="2C71A389"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 </w:t>
      </w:r>
    </w:p>
    <w:p w14:paraId="1E9B94A4"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Argumento que encuentra sustento en la jurisprudencia P./J. 32/92 emitida por el Pleno de la Suprema Corte de Justicia de la Nación de rubro “</w:t>
      </w:r>
      <w:r w:rsidRPr="00432F6E">
        <w:rPr>
          <w:rFonts w:ascii="Palatino Linotype" w:eastAsia="Palatino Linotype" w:hAnsi="Palatino Linotype" w:cs="Palatino Linotype"/>
          <w:b/>
          <w:sz w:val="24"/>
          <w:szCs w:val="24"/>
        </w:rPr>
        <w:t>TÉRMINOS PROCESALES. PARA DETERMINAR SI UN FUNCIONARIO JUDICIAL ACTUÓ INDEBIDAMENTE POR NO RESPETARLOS SE DEBE ATENDER AL PRESUPUESTO QUE CONSIDERÓ EL LEGISLADOR AL FIJARLOS Y LAS CARACTERÍSTICAS DEL CASO.”</w:t>
      </w:r>
      <w:r w:rsidRPr="00432F6E">
        <w:rPr>
          <w:rFonts w:ascii="Palatino Linotype" w:eastAsia="Palatino Linotype" w:hAnsi="Palatino Linotype" w:cs="Palatino Linotype"/>
          <w:sz w:val="24"/>
          <w:szCs w:val="24"/>
        </w:rPr>
        <w:t>, visible en la Gaceta del Seminario Judicial de la Federación con el registro digital 205635.</w:t>
      </w:r>
    </w:p>
    <w:p w14:paraId="51A21132"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 </w:t>
      </w:r>
    </w:p>
    <w:p w14:paraId="517A9F27"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8387BE6" w14:textId="77777777" w:rsidR="002447C2" w:rsidRPr="00432F6E" w:rsidRDefault="002447C2">
      <w:pPr>
        <w:spacing w:after="0" w:line="360" w:lineRule="auto"/>
        <w:ind w:right="49"/>
        <w:jc w:val="both"/>
        <w:rPr>
          <w:rFonts w:ascii="Palatino Linotype" w:eastAsia="Palatino Linotype" w:hAnsi="Palatino Linotype" w:cs="Palatino Linotype"/>
          <w:sz w:val="24"/>
          <w:szCs w:val="24"/>
        </w:rPr>
      </w:pPr>
    </w:p>
    <w:p w14:paraId="59F61380"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5056F362"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 </w:t>
      </w:r>
    </w:p>
    <w:p w14:paraId="32C3E74B" w14:textId="77777777" w:rsidR="002447C2" w:rsidRPr="00432F6E" w:rsidRDefault="004E0CEE">
      <w:pPr>
        <w:spacing w:after="0" w:line="276" w:lineRule="auto"/>
        <w:ind w:left="567" w:right="560"/>
        <w:jc w:val="both"/>
        <w:rPr>
          <w:rFonts w:ascii="Palatino Linotype" w:eastAsia="Palatino Linotype" w:hAnsi="Palatino Linotype" w:cs="Palatino Linotype"/>
        </w:rPr>
      </w:pPr>
      <w:r w:rsidRPr="00432F6E">
        <w:rPr>
          <w:rFonts w:ascii="Palatino Linotype" w:eastAsia="Palatino Linotype" w:hAnsi="Palatino Linotype" w:cs="Palatino Linotype"/>
          <w:b/>
        </w:rPr>
        <w:t xml:space="preserve"> “PLAZO RAZONABLE PARA RESOLVER. DIMENSIÓN Y EFECTOS DE ESTE CONCEPTO CUANDO SE ADUCE EXCESIVA CARGA DE TRABAJO.”</w:t>
      </w:r>
      <w:r w:rsidRPr="00432F6E">
        <w:rPr>
          <w:rFonts w:ascii="Palatino Linotype" w:eastAsia="Palatino Linotype" w:hAnsi="Palatino Linotype" w:cs="Palatino Linotype"/>
        </w:rPr>
        <w:t xml:space="preserve"> consultable en el Seminario Judicial de la Federación y su gaceta, con el registro digital 2002351.</w:t>
      </w:r>
    </w:p>
    <w:p w14:paraId="208D0948" w14:textId="77777777" w:rsidR="002447C2" w:rsidRPr="00432F6E" w:rsidRDefault="004E0CEE">
      <w:pPr>
        <w:spacing w:after="0" w:line="276" w:lineRule="auto"/>
        <w:ind w:left="567" w:right="560"/>
        <w:jc w:val="both"/>
        <w:rPr>
          <w:rFonts w:ascii="Palatino Linotype" w:eastAsia="Palatino Linotype" w:hAnsi="Palatino Linotype" w:cs="Palatino Linotype"/>
        </w:rPr>
      </w:pPr>
      <w:r w:rsidRPr="00432F6E">
        <w:rPr>
          <w:rFonts w:ascii="Palatino Linotype" w:eastAsia="Palatino Linotype" w:hAnsi="Palatino Linotype" w:cs="Palatino Linotype"/>
        </w:rPr>
        <w:t xml:space="preserve"> </w:t>
      </w:r>
    </w:p>
    <w:p w14:paraId="5DA9CB3F" w14:textId="77777777" w:rsidR="002447C2" w:rsidRPr="00432F6E" w:rsidRDefault="004E0CEE">
      <w:pPr>
        <w:spacing w:after="0" w:line="276" w:lineRule="auto"/>
        <w:ind w:left="567" w:right="560"/>
        <w:jc w:val="both"/>
        <w:rPr>
          <w:rFonts w:ascii="Palatino Linotype" w:eastAsia="Palatino Linotype" w:hAnsi="Palatino Linotype" w:cs="Palatino Linotype"/>
        </w:rPr>
      </w:pPr>
      <w:r w:rsidRPr="00432F6E">
        <w:rPr>
          <w:rFonts w:ascii="Palatino Linotype" w:eastAsia="Palatino Linotype" w:hAnsi="Palatino Linotype" w:cs="Palatino Linotype"/>
          <w:b/>
        </w:rPr>
        <w:t>“PLAZO RAZONABLE PARA RESOLVER. CONCEPTO Y ELEMENTOS QUE LO INTEGRAN A LA LUZ DEL DERECHO INTERNACIONAL DE LOS DERECHOS HUMANOS.”,</w:t>
      </w:r>
      <w:r w:rsidRPr="00432F6E">
        <w:rPr>
          <w:rFonts w:ascii="Palatino Linotype" w:eastAsia="Palatino Linotype" w:hAnsi="Palatino Linotype" w:cs="Palatino Linotype"/>
        </w:rPr>
        <w:t xml:space="preserve"> visible en el Seminario Judicial de la Federación y su gaceta, con el registro digital 2002350.</w:t>
      </w:r>
    </w:p>
    <w:p w14:paraId="55E723A6" w14:textId="77777777" w:rsidR="002447C2" w:rsidRPr="00432F6E"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F4F897F" w14:textId="77777777" w:rsidR="002447C2" w:rsidRPr="00432F6E" w:rsidRDefault="004E0CEE">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495AA015" w14:textId="77777777" w:rsidR="002447C2" w:rsidRPr="00432F6E"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4BC2264"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30802B39" w14:textId="77777777" w:rsidR="002447C2" w:rsidRPr="00432F6E" w:rsidRDefault="002447C2">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006FBD4" w14:textId="77777777" w:rsidR="002447C2" w:rsidRPr="00432F6E" w:rsidRDefault="004E0CEE">
      <w:pPr>
        <w:spacing w:after="0" w:line="360" w:lineRule="auto"/>
        <w:ind w:right="49"/>
        <w:jc w:val="center"/>
        <w:rPr>
          <w:rFonts w:ascii="Palatino Linotype" w:eastAsia="Palatino Linotype" w:hAnsi="Palatino Linotype" w:cs="Palatino Linotype"/>
          <w:b/>
          <w:sz w:val="24"/>
          <w:szCs w:val="24"/>
        </w:rPr>
      </w:pPr>
      <w:r w:rsidRPr="00432F6E">
        <w:rPr>
          <w:rFonts w:ascii="Palatino Linotype" w:eastAsia="Palatino Linotype" w:hAnsi="Palatino Linotype" w:cs="Palatino Linotype"/>
          <w:b/>
          <w:sz w:val="24"/>
          <w:szCs w:val="24"/>
        </w:rPr>
        <w:t>II.</w:t>
      </w:r>
      <w:r w:rsidRPr="00432F6E">
        <w:rPr>
          <w:rFonts w:ascii="Palatino Linotype" w:eastAsia="Palatino Linotype" w:hAnsi="Palatino Linotype" w:cs="Palatino Linotype"/>
          <w:b/>
          <w:sz w:val="24"/>
          <w:szCs w:val="24"/>
        </w:rPr>
        <w:tab/>
        <w:t>C O N S I D E R A N D O:</w:t>
      </w:r>
    </w:p>
    <w:p w14:paraId="66F7D0DA" w14:textId="77777777" w:rsidR="002447C2" w:rsidRPr="00432F6E" w:rsidRDefault="002447C2">
      <w:pPr>
        <w:spacing w:after="0" w:line="360" w:lineRule="auto"/>
        <w:ind w:right="49"/>
        <w:jc w:val="both"/>
        <w:rPr>
          <w:rFonts w:ascii="Palatino Linotype" w:eastAsia="Palatino Linotype" w:hAnsi="Palatino Linotype" w:cs="Palatino Linotype"/>
          <w:sz w:val="24"/>
          <w:szCs w:val="24"/>
        </w:rPr>
      </w:pPr>
    </w:p>
    <w:p w14:paraId="4C14170F" w14:textId="77777777" w:rsidR="002447C2" w:rsidRPr="00432F6E" w:rsidRDefault="004E0CEE">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Primero. Competencia.</w:t>
      </w:r>
      <w:r w:rsidRPr="00432F6E">
        <w:rPr>
          <w:rFonts w:ascii="Palatino Linotype" w:eastAsia="Palatino Linotype" w:hAnsi="Palatino Linotype" w:cs="Palatino Linotype"/>
          <w:sz w:val="24"/>
          <w:szCs w:val="24"/>
        </w:rPr>
        <w:t xml:space="preserve"> </w:t>
      </w:r>
      <w:r w:rsidR="00733E85" w:rsidRPr="00432F6E">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w:t>
      </w:r>
      <w:r w:rsidR="00733E85" w:rsidRPr="00432F6E">
        <w:rPr>
          <w:rFonts w:ascii="Palatino Linotype" w:eastAsia="Palatino Linotype" w:hAnsi="Palatino Linotype" w:cs="Palatino Linotype"/>
          <w:sz w:val="24"/>
          <w:szCs w:val="24"/>
        </w:rPr>
        <w:lastRenderedPageBreak/>
        <w:t>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9C56873" w14:textId="77777777" w:rsidR="002447C2" w:rsidRPr="00432F6E" w:rsidRDefault="002447C2">
      <w:pPr>
        <w:spacing w:after="0" w:line="360" w:lineRule="auto"/>
        <w:ind w:right="49"/>
        <w:jc w:val="both"/>
        <w:rPr>
          <w:rFonts w:ascii="Palatino Linotype" w:eastAsia="Palatino Linotype" w:hAnsi="Palatino Linotype" w:cs="Palatino Linotype"/>
          <w:sz w:val="24"/>
          <w:szCs w:val="24"/>
        </w:rPr>
      </w:pPr>
    </w:p>
    <w:p w14:paraId="6544E0FC" w14:textId="77777777" w:rsidR="002447C2" w:rsidRPr="00432F6E" w:rsidRDefault="004E0CEE" w:rsidP="00733E85">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Segundo. Oportunidad y Procedibilidad del Recurso de Revisión</w:t>
      </w:r>
      <w:r w:rsidRPr="00432F6E">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E782241" w14:textId="77777777" w:rsidR="002447C2" w:rsidRPr="00432F6E" w:rsidRDefault="002447C2" w:rsidP="00733E85">
      <w:pPr>
        <w:spacing w:after="0" w:line="360" w:lineRule="auto"/>
        <w:jc w:val="both"/>
        <w:rPr>
          <w:rFonts w:ascii="Palatino Linotype" w:eastAsia="Palatino Linotype" w:hAnsi="Palatino Linotype" w:cs="Palatino Linotype"/>
        </w:rPr>
      </w:pPr>
    </w:p>
    <w:p w14:paraId="01C6D103" w14:textId="77777777" w:rsidR="00733E85" w:rsidRPr="00432F6E" w:rsidRDefault="00733E85" w:rsidP="00733E85">
      <w:pPr>
        <w:spacing w:after="0" w:line="360" w:lineRule="auto"/>
        <w:jc w:val="both"/>
        <w:rPr>
          <w:rFonts w:ascii="Palatino Linotype" w:eastAsia="Palatino Linotype" w:hAnsi="Palatino Linotype" w:cs="Palatino Linotype"/>
          <w:sz w:val="24"/>
        </w:rPr>
      </w:pPr>
      <w:bookmarkStart w:id="4" w:name="_heading=h.3znysh7" w:colFirst="0" w:colLast="0"/>
      <w:bookmarkEnd w:id="4"/>
      <w:r w:rsidRPr="00432F6E">
        <w:rPr>
          <w:rFonts w:ascii="Palatino Linotype" w:eastAsia="Palatino Linotype" w:hAnsi="Palatino Linotype" w:cs="Palatino Linotype"/>
          <w:sz w:val="24"/>
        </w:rPr>
        <w:t xml:space="preserve">El recurso de revisión fue interpuesto dentro del plazo de quince días hábiles, previsto en el artículo 178 de la Ley de Transparencia y Acceso a la Información Pública del Estado de México y Municipios, toda vez que el </w:t>
      </w:r>
      <w:r w:rsidRPr="00432F6E">
        <w:rPr>
          <w:rFonts w:ascii="Palatino Linotype" w:eastAsia="Palatino Linotype" w:hAnsi="Palatino Linotype" w:cs="Palatino Linotype"/>
          <w:b/>
          <w:sz w:val="24"/>
        </w:rPr>
        <w:t xml:space="preserve">Sujeto Obligado </w:t>
      </w:r>
      <w:r w:rsidRPr="00432F6E">
        <w:rPr>
          <w:rFonts w:ascii="Palatino Linotype" w:eastAsia="Palatino Linotype" w:hAnsi="Palatino Linotype" w:cs="Palatino Linotype"/>
          <w:sz w:val="24"/>
        </w:rPr>
        <w:t xml:space="preserve">remitió la respuesta a la solicitud de información el </w:t>
      </w:r>
      <w:r w:rsidR="0019193D" w:rsidRPr="00432F6E">
        <w:rPr>
          <w:rFonts w:ascii="Palatino Linotype" w:eastAsia="Palatino Linotype" w:hAnsi="Palatino Linotype" w:cs="Palatino Linotype"/>
          <w:b/>
          <w:sz w:val="24"/>
        </w:rPr>
        <w:t>dos</w:t>
      </w:r>
      <w:r w:rsidRPr="00432F6E">
        <w:rPr>
          <w:rFonts w:ascii="Palatino Linotype" w:eastAsia="Palatino Linotype" w:hAnsi="Palatino Linotype" w:cs="Palatino Linotype"/>
          <w:b/>
          <w:sz w:val="24"/>
        </w:rPr>
        <w:t xml:space="preserve"> de octubre</w:t>
      </w:r>
      <w:r w:rsidRPr="00432F6E">
        <w:rPr>
          <w:rFonts w:ascii="Palatino Linotype" w:eastAsia="Palatino Linotype" w:hAnsi="Palatino Linotype" w:cs="Palatino Linotype"/>
          <w:sz w:val="24"/>
        </w:rPr>
        <w:t xml:space="preserve"> </w:t>
      </w:r>
      <w:r w:rsidRPr="00432F6E">
        <w:rPr>
          <w:rFonts w:ascii="Palatino Linotype" w:eastAsia="Palatino Linotype" w:hAnsi="Palatino Linotype" w:cs="Palatino Linotype"/>
          <w:b/>
          <w:sz w:val="24"/>
        </w:rPr>
        <w:t xml:space="preserve">de dos mil veintitrés, </w:t>
      </w:r>
      <w:r w:rsidRPr="00432F6E">
        <w:rPr>
          <w:rFonts w:ascii="Palatino Linotype" w:eastAsia="Palatino Linotype" w:hAnsi="Palatino Linotype" w:cs="Palatino Linotype"/>
          <w:sz w:val="24"/>
        </w:rPr>
        <w:t xml:space="preserve">mientras que el recurso de revisión interpuesto por la parte </w:t>
      </w:r>
      <w:r w:rsidRPr="00432F6E">
        <w:rPr>
          <w:rFonts w:ascii="Palatino Linotype" w:eastAsia="Palatino Linotype" w:hAnsi="Palatino Linotype" w:cs="Palatino Linotype"/>
          <w:b/>
          <w:sz w:val="24"/>
        </w:rPr>
        <w:t>Recurrente</w:t>
      </w:r>
      <w:r w:rsidRPr="00432F6E">
        <w:rPr>
          <w:rFonts w:ascii="Palatino Linotype" w:eastAsia="Palatino Linotype" w:hAnsi="Palatino Linotype" w:cs="Palatino Linotype"/>
          <w:sz w:val="24"/>
        </w:rPr>
        <w:t xml:space="preserve">, se tuvo por presentado el día </w:t>
      </w:r>
      <w:r w:rsidR="0019193D" w:rsidRPr="00432F6E">
        <w:rPr>
          <w:rFonts w:ascii="Palatino Linotype" w:eastAsia="Palatino Linotype" w:hAnsi="Palatino Linotype" w:cs="Palatino Linotype"/>
          <w:b/>
          <w:sz w:val="24"/>
        </w:rPr>
        <w:t>dieciséis de octubre</w:t>
      </w:r>
      <w:r w:rsidRPr="00432F6E">
        <w:rPr>
          <w:rFonts w:ascii="Palatino Linotype" w:eastAsia="Palatino Linotype" w:hAnsi="Palatino Linotype" w:cs="Palatino Linotype"/>
          <w:sz w:val="24"/>
        </w:rPr>
        <w:t xml:space="preserve"> </w:t>
      </w:r>
      <w:r w:rsidRPr="00432F6E">
        <w:rPr>
          <w:rFonts w:ascii="Palatino Linotype" w:eastAsia="Palatino Linotype" w:hAnsi="Palatino Linotype" w:cs="Palatino Linotype"/>
          <w:b/>
          <w:sz w:val="24"/>
        </w:rPr>
        <w:t xml:space="preserve">de dos mil veintitrés, </w:t>
      </w:r>
      <w:r w:rsidRPr="00432F6E">
        <w:rPr>
          <w:rFonts w:ascii="Palatino Linotype" w:eastAsia="Palatino Linotype" w:hAnsi="Palatino Linotype" w:cs="Palatino Linotype"/>
          <w:sz w:val="24"/>
        </w:rPr>
        <w:t xml:space="preserve">esto es </w:t>
      </w:r>
      <w:r w:rsidR="00A11C3E" w:rsidRPr="00432F6E">
        <w:rPr>
          <w:rFonts w:ascii="Palatino Linotype" w:eastAsia="Palatino Linotype" w:hAnsi="Palatino Linotype" w:cs="Palatino Linotype"/>
          <w:sz w:val="24"/>
        </w:rPr>
        <w:t xml:space="preserve">al </w:t>
      </w:r>
      <w:r w:rsidR="0019193D" w:rsidRPr="00432F6E">
        <w:rPr>
          <w:rFonts w:ascii="Palatino Linotype" w:eastAsia="Palatino Linotype" w:hAnsi="Palatino Linotype" w:cs="Palatino Linotype"/>
          <w:sz w:val="24"/>
          <w:u w:val="single"/>
        </w:rPr>
        <w:t>décimo</w:t>
      </w:r>
      <w:r w:rsidR="00A11C3E" w:rsidRPr="00432F6E">
        <w:rPr>
          <w:rFonts w:ascii="Palatino Linotype" w:eastAsia="Palatino Linotype" w:hAnsi="Palatino Linotype" w:cs="Palatino Linotype"/>
          <w:sz w:val="24"/>
        </w:rPr>
        <w:t xml:space="preserve"> día </w:t>
      </w:r>
      <w:r w:rsidR="009A4C8C" w:rsidRPr="00432F6E">
        <w:rPr>
          <w:rFonts w:ascii="Palatino Linotype" w:eastAsia="Palatino Linotype" w:hAnsi="Palatino Linotype" w:cs="Palatino Linotype"/>
          <w:sz w:val="24"/>
        </w:rPr>
        <w:t>hábil</w:t>
      </w:r>
      <w:r w:rsidR="00A11C3E" w:rsidRPr="00432F6E">
        <w:rPr>
          <w:rFonts w:ascii="Palatino Linotype" w:eastAsia="Palatino Linotype" w:hAnsi="Palatino Linotype" w:cs="Palatino Linotype"/>
          <w:sz w:val="24"/>
        </w:rPr>
        <w:t xml:space="preserve"> siguiente a aquel en </w:t>
      </w:r>
      <w:r w:rsidRPr="00432F6E">
        <w:rPr>
          <w:rFonts w:ascii="Palatino Linotype" w:eastAsia="Palatino Linotype" w:hAnsi="Palatino Linotype" w:cs="Palatino Linotype"/>
          <w:sz w:val="24"/>
        </w:rPr>
        <w:t xml:space="preserve">que tuvo conocimiento de la respuesta impugnada. En </w:t>
      </w:r>
      <w:r w:rsidRPr="00432F6E">
        <w:rPr>
          <w:rFonts w:ascii="Palatino Linotype" w:eastAsia="Palatino Linotype" w:hAnsi="Palatino Linotype" w:cs="Palatino Linotype"/>
          <w:sz w:val="24"/>
        </w:rPr>
        <w:lastRenderedPageBreak/>
        <w:t>este sentido, se concluye que el presente recurso de revisión se encuentra dentro de los márgenes temporales previstos en las disposiciones legales referidas.</w:t>
      </w:r>
    </w:p>
    <w:p w14:paraId="434D18D0" w14:textId="77777777" w:rsidR="00733E85" w:rsidRPr="00432F6E" w:rsidRDefault="00733E85" w:rsidP="00733E85">
      <w:pPr>
        <w:spacing w:after="0" w:line="360" w:lineRule="auto"/>
        <w:jc w:val="both"/>
        <w:rPr>
          <w:rFonts w:ascii="Palatino Linotype" w:eastAsia="Palatino Linotype" w:hAnsi="Palatino Linotype" w:cs="Palatino Linotype"/>
          <w:sz w:val="24"/>
          <w:szCs w:val="24"/>
        </w:rPr>
      </w:pPr>
    </w:p>
    <w:p w14:paraId="7FBDAA4B" w14:textId="77777777" w:rsidR="002447C2" w:rsidRPr="00432F6E" w:rsidRDefault="004E0CEE" w:rsidP="00733E85">
      <w:pPr>
        <w:spacing w:after="0" w:line="360" w:lineRule="auto"/>
        <w:jc w:val="both"/>
        <w:rPr>
          <w:rFonts w:ascii="Palatino Linotype" w:eastAsia="Palatino Linotype" w:hAnsi="Palatino Linotype" w:cs="Palatino Linotype"/>
          <w:b/>
          <w:sz w:val="24"/>
          <w:szCs w:val="24"/>
        </w:rPr>
      </w:pPr>
      <w:r w:rsidRPr="00432F6E">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432F6E">
        <w:rPr>
          <w:rFonts w:ascii="Palatino Linotype" w:eastAsia="Palatino Linotype" w:hAnsi="Palatino Linotype" w:cs="Palatino Linotype"/>
          <w:b/>
          <w:sz w:val="24"/>
          <w:szCs w:val="24"/>
        </w:rPr>
        <w:t>SAIMEX.</w:t>
      </w:r>
    </w:p>
    <w:p w14:paraId="2A3B0213" w14:textId="77777777" w:rsidR="002447C2" w:rsidRPr="00432F6E" w:rsidRDefault="002447C2" w:rsidP="00733E85">
      <w:pPr>
        <w:spacing w:after="0" w:line="360" w:lineRule="auto"/>
        <w:jc w:val="both"/>
        <w:rPr>
          <w:rFonts w:ascii="Palatino Linotype" w:eastAsia="Palatino Linotype" w:hAnsi="Palatino Linotype" w:cs="Palatino Linotype"/>
          <w:b/>
          <w:sz w:val="24"/>
          <w:szCs w:val="24"/>
        </w:rPr>
      </w:pPr>
    </w:p>
    <w:p w14:paraId="34CB4C13" w14:textId="77777777" w:rsidR="00F828E6" w:rsidRPr="00432F6E" w:rsidRDefault="00F828E6" w:rsidP="00F828E6">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432F6E">
        <w:rPr>
          <w:rFonts w:ascii="Palatino Linotype" w:eastAsia="Palatino Linotype" w:hAnsi="Palatino Linotype" w:cs="Palatino Linotype"/>
          <w:b/>
          <w:sz w:val="24"/>
          <w:szCs w:val="24"/>
        </w:rPr>
        <w:t>Recurrente</w:t>
      </w:r>
      <w:r w:rsidRPr="00432F6E">
        <w:rPr>
          <w:rFonts w:ascii="Palatino Linotype" w:eastAsia="Palatino Linotype" w:hAnsi="Palatino Linotype" w:cs="Palatino Linotype"/>
          <w:sz w:val="24"/>
          <w:szCs w:val="24"/>
        </w:rPr>
        <w:t xml:space="preserve"> en sus motivos de inconformidad, de acuerdo con el artículo 179, fracción IX del ordenamiento legal citado, que a la letra dice: </w:t>
      </w:r>
    </w:p>
    <w:p w14:paraId="76323F14" w14:textId="77777777" w:rsidR="00F828E6" w:rsidRPr="00432F6E" w:rsidRDefault="00F828E6" w:rsidP="00F828E6">
      <w:pPr>
        <w:spacing w:after="0" w:line="360" w:lineRule="auto"/>
        <w:jc w:val="both"/>
        <w:rPr>
          <w:rFonts w:ascii="Palatino Linotype" w:eastAsia="Palatino Linotype" w:hAnsi="Palatino Linotype" w:cs="Palatino Linotype"/>
        </w:rPr>
      </w:pPr>
    </w:p>
    <w:p w14:paraId="00AADBBB" w14:textId="77777777" w:rsidR="00F828E6" w:rsidRPr="00432F6E" w:rsidRDefault="00F828E6" w:rsidP="00F828E6">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r w:rsidRPr="00432F6E">
        <w:rPr>
          <w:rFonts w:ascii="Palatino Linotype" w:eastAsia="Palatino Linotype" w:hAnsi="Palatino Linotype" w:cs="Palatino Linotype"/>
          <w:b/>
          <w:i/>
        </w:rPr>
        <w:t>Artículo 179.</w:t>
      </w:r>
      <w:r w:rsidRPr="00432F6E">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5BC32FB" w14:textId="77777777" w:rsidR="00F828E6" w:rsidRPr="00432F6E" w:rsidRDefault="00F828E6" w:rsidP="00F828E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p>
    <w:p w14:paraId="0FFC9ACF" w14:textId="77777777" w:rsidR="00F828E6" w:rsidRPr="00432F6E" w:rsidRDefault="00F828E6" w:rsidP="00F828E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432F6E">
        <w:rPr>
          <w:rFonts w:ascii="Palatino Linotype" w:eastAsia="Palatino Linotype" w:hAnsi="Palatino Linotype" w:cs="Palatino Linotype"/>
          <w:b/>
          <w:i/>
        </w:rPr>
        <w:t>IX. La entrega o puesta a disposición de información en un formato incomprensible y/o no accesible para el solicitante;</w:t>
      </w:r>
    </w:p>
    <w:p w14:paraId="68CBAB0C" w14:textId="77777777" w:rsidR="00F828E6" w:rsidRPr="00432F6E" w:rsidRDefault="00F828E6" w:rsidP="00F828E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p>
    <w:p w14:paraId="686DDFDF" w14:textId="77777777" w:rsidR="00F828E6" w:rsidRPr="00432F6E" w:rsidRDefault="00F828E6" w:rsidP="00F828E6">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432F6E">
        <w:rPr>
          <w:rFonts w:ascii="Palatino Linotype" w:eastAsia="Palatino Linotype" w:hAnsi="Palatino Linotype" w:cs="Palatino Linotype"/>
          <w:i/>
        </w:rPr>
        <w:t>(Énfasis añadido)</w:t>
      </w:r>
    </w:p>
    <w:p w14:paraId="5A325928" w14:textId="77777777" w:rsidR="00F828E6" w:rsidRPr="00432F6E" w:rsidRDefault="00F828E6" w:rsidP="00F828E6">
      <w:pPr>
        <w:spacing w:after="0" w:line="360" w:lineRule="auto"/>
        <w:jc w:val="both"/>
        <w:rPr>
          <w:rFonts w:ascii="Palatino Linotype" w:eastAsia="Palatino Linotype" w:hAnsi="Palatino Linotype" w:cs="Palatino Linotype"/>
        </w:rPr>
      </w:pPr>
    </w:p>
    <w:p w14:paraId="589349FE" w14:textId="77777777" w:rsidR="00F828E6" w:rsidRPr="00432F6E" w:rsidRDefault="00F828E6" w:rsidP="00F828E6">
      <w:pPr>
        <w:spacing w:after="0" w:line="360" w:lineRule="auto"/>
        <w:jc w:val="both"/>
        <w:rPr>
          <w:rFonts w:ascii="Palatino Linotype" w:eastAsia="Palatino Linotype" w:hAnsi="Palatino Linotype" w:cs="Palatino Linotype"/>
          <w:b/>
          <w:sz w:val="24"/>
          <w:szCs w:val="24"/>
        </w:rPr>
      </w:pPr>
      <w:r w:rsidRPr="00432F6E">
        <w:rPr>
          <w:rFonts w:ascii="Palatino Linotype" w:eastAsia="Palatino Linotype" w:hAnsi="Palatino Linotype" w:cs="Palatino Linotype"/>
          <w:b/>
          <w:sz w:val="24"/>
          <w:szCs w:val="24"/>
        </w:rPr>
        <w:t xml:space="preserve">Tercero. Materia de la revisión. </w:t>
      </w:r>
      <w:r w:rsidRPr="00432F6E">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432F6E">
        <w:rPr>
          <w:rFonts w:ascii="Palatino Linotype" w:eastAsia="Palatino Linotype" w:hAnsi="Palatino Linotype" w:cs="Palatino Linotype"/>
          <w:b/>
          <w:sz w:val="24"/>
          <w:szCs w:val="24"/>
        </w:rPr>
        <w:lastRenderedPageBreak/>
        <w:t xml:space="preserve">verificar si la respuesta </w:t>
      </w:r>
      <w:r w:rsidR="00923239" w:rsidRPr="00432F6E">
        <w:rPr>
          <w:rFonts w:ascii="Palatino Linotype" w:eastAsia="Palatino Linotype" w:hAnsi="Palatino Linotype" w:cs="Palatino Linotype"/>
          <w:b/>
          <w:sz w:val="24"/>
          <w:szCs w:val="24"/>
        </w:rPr>
        <w:t>otorgada</w:t>
      </w:r>
      <w:r w:rsidRPr="00432F6E">
        <w:rPr>
          <w:rFonts w:ascii="Palatino Linotype" w:eastAsia="Palatino Linotype" w:hAnsi="Palatino Linotype" w:cs="Palatino Linotype"/>
          <w:b/>
          <w:sz w:val="24"/>
          <w:szCs w:val="24"/>
        </w:rPr>
        <w:t xml:space="preserve"> por el Sujeto Obligado </w:t>
      </w:r>
      <w:r w:rsidR="00923239" w:rsidRPr="00432F6E">
        <w:rPr>
          <w:rFonts w:ascii="Palatino Linotype" w:eastAsia="Palatino Linotype" w:hAnsi="Palatino Linotype" w:cs="Palatino Linotype"/>
          <w:b/>
          <w:sz w:val="24"/>
          <w:szCs w:val="24"/>
        </w:rPr>
        <w:t>es adecuada y suficiente</w:t>
      </w:r>
      <w:r w:rsidRPr="00432F6E">
        <w:rPr>
          <w:rFonts w:ascii="Palatino Linotype" w:eastAsia="Palatino Linotype" w:hAnsi="Palatino Linotype" w:cs="Palatino Linotype"/>
          <w:b/>
          <w:sz w:val="24"/>
          <w:szCs w:val="24"/>
        </w:rPr>
        <w:t xml:space="preserve"> para satisfacer el derecho de acceso a la información pública de la parte Recurrente,</w:t>
      </w:r>
      <w:r w:rsidRPr="00432F6E">
        <w:rPr>
          <w:rFonts w:ascii="Palatino Linotype" w:eastAsia="Palatino Linotype" w:hAnsi="Palatino Linotype" w:cs="Palatino Linotype"/>
          <w:sz w:val="24"/>
          <w:szCs w:val="24"/>
        </w:rPr>
        <w:t xml:space="preserve"> o en su defecto, en caso de ser procedente, ordenar la entrega de información oportuna.</w:t>
      </w:r>
    </w:p>
    <w:p w14:paraId="258A75C8" w14:textId="77777777" w:rsidR="00F828E6" w:rsidRPr="00432F6E" w:rsidRDefault="00F828E6" w:rsidP="00F828E6">
      <w:pPr>
        <w:spacing w:after="0" w:line="360" w:lineRule="auto"/>
        <w:jc w:val="both"/>
        <w:rPr>
          <w:rFonts w:ascii="Palatino Linotype" w:eastAsia="Palatino Linotype" w:hAnsi="Palatino Linotype" w:cs="Palatino Linotype"/>
          <w:sz w:val="24"/>
          <w:szCs w:val="24"/>
        </w:rPr>
      </w:pPr>
    </w:p>
    <w:p w14:paraId="4BD551B2" w14:textId="77777777" w:rsidR="00F828E6" w:rsidRPr="00432F6E" w:rsidRDefault="00F828E6" w:rsidP="00F828E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 xml:space="preserve">Cuarto. Estudio del asunto. </w:t>
      </w:r>
      <w:r w:rsidRPr="00432F6E">
        <w:rPr>
          <w:rFonts w:ascii="Palatino Linotype" w:eastAsia="Palatino Linotype" w:hAnsi="Palatino Linotype" w:cs="Palatino Linotype"/>
          <w:sz w:val="24"/>
          <w:szCs w:val="24"/>
        </w:rPr>
        <w:t xml:space="preserve">Antes de entrar al análisis de los pronunciamientos del </w:t>
      </w:r>
      <w:r w:rsidRPr="00432F6E">
        <w:rPr>
          <w:rFonts w:ascii="Palatino Linotype" w:eastAsia="Palatino Linotype" w:hAnsi="Palatino Linotype" w:cs="Palatino Linotype"/>
          <w:b/>
          <w:sz w:val="24"/>
          <w:szCs w:val="24"/>
        </w:rPr>
        <w:t>Sujeto Obligado</w:t>
      </w:r>
      <w:r w:rsidRPr="00432F6E">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1AC03E9" w14:textId="77777777" w:rsidR="00F828E6" w:rsidRPr="00432F6E" w:rsidRDefault="00F828E6" w:rsidP="00F828E6">
      <w:pPr>
        <w:pBdr>
          <w:top w:val="nil"/>
          <w:left w:val="nil"/>
          <w:bottom w:val="nil"/>
          <w:right w:val="nil"/>
          <w:between w:val="nil"/>
        </w:pBdr>
        <w:spacing w:after="0" w:line="360" w:lineRule="auto"/>
        <w:jc w:val="both"/>
      </w:pPr>
    </w:p>
    <w:p w14:paraId="4F1EF136" w14:textId="77777777" w:rsidR="00F828E6" w:rsidRPr="00432F6E" w:rsidRDefault="00F828E6" w:rsidP="00F828E6">
      <w:pPr>
        <w:pBdr>
          <w:top w:val="nil"/>
          <w:left w:val="nil"/>
          <w:bottom w:val="nil"/>
          <w:right w:val="nil"/>
          <w:between w:val="nil"/>
        </w:pBdr>
        <w:spacing w:after="0" w:line="276" w:lineRule="auto"/>
        <w:ind w:left="851" w:right="850"/>
        <w:jc w:val="both"/>
      </w:pPr>
      <w:r w:rsidRPr="00432F6E">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432F6E">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1189036" w14:textId="77777777" w:rsidR="00F828E6" w:rsidRPr="00432F6E" w:rsidRDefault="00F828E6" w:rsidP="00F828E6">
      <w:pPr>
        <w:pBdr>
          <w:top w:val="nil"/>
          <w:left w:val="nil"/>
          <w:bottom w:val="nil"/>
          <w:right w:val="nil"/>
          <w:between w:val="nil"/>
        </w:pBdr>
        <w:spacing w:after="0" w:line="276" w:lineRule="auto"/>
        <w:ind w:left="851" w:right="850"/>
        <w:jc w:val="both"/>
      </w:pPr>
      <w:r w:rsidRPr="00432F6E">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56616186" w14:textId="77777777" w:rsidR="00F828E6" w:rsidRPr="00432F6E" w:rsidRDefault="00F828E6" w:rsidP="00F828E6">
      <w:pPr>
        <w:pBdr>
          <w:top w:val="nil"/>
          <w:left w:val="nil"/>
          <w:bottom w:val="nil"/>
          <w:right w:val="nil"/>
          <w:between w:val="nil"/>
        </w:pBdr>
        <w:spacing w:after="0" w:line="276" w:lineRule="auto"/>
        <w:ind w:left="851" w:right="850"/>
        <w:jc w:val="both"/>
      </w:pPr>
      <w:r w:rsidRPr="00432F6E">
        <w:rPr>
          <w:rFonts w:ascii="Palatino Linotype" w:eastAsia="Palatino Linotype" w:hAnsi="Palatino Linotype" w:cs="Palatino Linotype"/>
          <w:b/>
          <w:i/>
          <w:u w:val="single"/>
        </w:rPr>
        <w:t xml:space="preserve">Todas las autoridades, en el ámbito de sus competencias, tienen la obligación de promover, respetar, proteger y garantizar los derechos humanos de conformidad con los principios de universalidad, </w:t>
      </w:r>
      <w:r w:rsidRPr="00432F6E">
        <w:rPr>
          <w:rFonts w:ascii="Palatino Linotype" w:eastAsia="Palatino Linotype" w:hAnsi="Palatino Linotype" w:cs="Palatino Linotype"/>
          <w:b/>
          <w:i/>
          <w:u w:val="single"/>
        </w:rPr>
        <w:lastRenderedPageBreak/>
        <w:t>interdependencia, indivisibilidad y progresividad.</w:t>
      </w:r>
      <w:r w:rsidRPr="00432F6E">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0E73FE6" w14:textId="77777777" w:rsidR="00F828E6" w:rsidRPr="00432F6E" w:rsidRDefault="00F828E6" w:rsidP="00F828E6">
      <w:pPr>
        <w:pBdr>
          <w:top w:val="nil"/>
          <w:left w:val="nil"/>
          <w:bottom w:val="nil"/>
          <w:right w:val="nil"/>
          <w:between w:val="nil"/>
        </w:pBdr>
        <w:spacing w:after="0" w:line="276" w:lineRule="auto"/>
        <w:ind w:left="851" w:right="850"/>
        <w:jc w:val="both"/>
      </w:pPr>
      <w:r w:rsidRPr="00432F6E">
        <w:rPr>
          <w:rFonts w:ascii="Palatino Linotype" w:eastAsia="Palatino Linotype" w:hAnsi="Palatino Linotype" w:cs="Palatino Linotype"/>
          <w:i/>
        </w:rPr>
        <w:t>[…]</w:t>
      </w:r>
    </w:p>
    <w:p w14:paraId="728B3BCF" w14:textId="77777777" w:rsidR="00F828E6" w:rsidRPr="00432F6E" w:rsidRDefault="00F828E6" w:rsidP="00F828E6">
      <w:pPr>
        <w:pBdr>
          <w:top w:val="nil"/>
          <w:left w:val="nil"/>
          <w:bottom w:val="nil"/>
          <w:right w:val="nil"/>
          <w:between w:val="nil"/>
        </w:pBdr>
        <w:spacing w:after="0" w:line="276" w:lineRule="auto"/>
        <w:ind w:left="851" w:right="901"/>
        <w:jc w:val="both"/>
      </w:pPr>
      <w:r w:rsidRPr="00432F6E">
        <w:rPr>
          <w:rFonts w:ascii="Palatino Linotype" w:eastAsia="Palatino Linotype" w:hAnsi="Palatino Linotype" w:cs="Palatino Linotype"/>
          <w:b/>
          <w:i/>
        </w:rPr>
        <w:t>“Artículo 6o.</w:t>
      </w:r>
    </w:p>
    <w:p w14:paraId="62826BB5" w14:textId="77777777" w:rsidR="00F828E6" w:rsidRPr="00432F6E" w:rsidRDefault="00F828E6" w:rsidP="00F828E6">
      <w:pPr>
        <w:pBdr>
          <w:top w:val="nil"/>
          <w:left w:val="nil"/>
          <w:bottom w:val="nil"/>
          <w:right w:val="nil"/>
          <w:between w:val="nil"/>
        </w:pBdr>
        <w:spacing w:after="0" w:line="276" w:lineRule="auto"/>
        <w:ind w:left="851" w:right="901"/>
        <w:jc w:val="both"/>
      </w:pPr>
      <w:r w:rsidRPr="00432F6E">
        <w:rPr>
          <w:rFonts w:ascii="Palatino Linotype" w:eastAsia="Palatino Linotype" w:hAnsi="Palatino Linotype" w:cs="Palatino Linotype"/>
          <w:i/>
        </w:rPr>
        <w:t>[...]</w:t>
      </w:r>
    </w:p>
    <w:p w14:paraId="406AF42B" w14:textId="77777777" w:rsidR="00F828E6" w:rsidRPr="00432F6E" w:rsidRDefault="00F828E6" w:rsidP="00F828E6">
      <w:pPr>
        <w:pBdr>
          <w:top w:val="nil"/>
          <w:left w:val="nil"/>
          <w:bottom w:val="nil"/>
          <w:right w:val="nil"/>
          <w:between w:val="nil"/>
        </w:pBdr>
        <w:spacing w:after="0" w:line="276" w:lineRule="auto"/>
        <w:ind w:left="851" w:right="851"/>
        <w:jc w:val="both"/>
      </w:pPr>
      <w:r w:rsidRPr="00432F6E">
        <w:rPr>
          <w:rFonts w:ascii="Palatino Linotype" w:eastAsia="Palatino Linotype" w:hAnsi="Palatino Linotype" w:cs="Palatino Linotype"/>
          <w:b/>
          <w:i/>
        </w:rPr>
        <w:t xml:space="preserve">A. Para el ejercicio del derecho de acceso a la información, la Federación y </w:t>
      </w:r>
      <w:r w:rsidRPr="00432F6E">
        <w:rPr>
          <w:rFonts w:ascii="Palatino Linotype" w:eastAsia="Palatino Linotype" w:hAnsi="Palatino Linotype" w:cs="Palatino Linotype"/>
          <w:b/>
          <w:i/>
          <w:u w:val="single"/>
        </w:rPr>
        <w:t>las entidades federativas</w:t>
      </w:r>
      <w:r w:rsidRPr="00432F6E">
        <w:rPr>
          <w:rFonts w:ascii="Palatino Linotype" w:eastAsia="Palatino Linotype" w:hAnsi="Palatino Linotype" w:cs="Palatino Linotype"/>
          <w:b/>
          <w:i/>
        </w:rPr>
        <w:t>,</w:t>
      </w:r>
      <w:r w:rsidRPr="00432F6E">
        <w:rPr>
          <w:rFonts w:ascii="Palatino Linotype" w:eastAsia="Palatino Linotype" w:hAnsi="Palatino Linotype" w:cs="Palatino Linotype"/>
          <w:i/>
        </w:rPr>
        <w:t xml:space="preserve"> en el ámbito de sus respectivas competencias, se regirán por los siguientes principios y bases:</w:t>
      </w:r>
    </w:p>
    <w:p w14:paraId="6225E14C" w14:textId="77777777" w:rsidR="00F828E6" w:rsidRPr="00432F6E" w:rsidRDefault="00F828E6" w:rsidP="00F828E6">
      <w:pPr>
        <w:pBdr>
          <w:top w:val="nil"/>
          <w:left w:val="nil"/>
          <w:bottom w:val="nil"/>
          <w:right w:val="nil"/>
          <w:between w:val="nil"/>
        </w:pBdr>
        <w:spacing w:after="0" w:line="276" w:lineRule="auto"/>
        <w:ind w:left="851" w:right="851"/>
        <w:jc w:val="both"/>
      </w:pPr>
      <w:r w:rsidRPr="00432F6E">
        <w:rPr>
          <w:rFonts w:ascii="Palatino Linotype" w:eastAsia="Palatino Linotype" w:hAnsi="Palatino Linotype" w:cs="Palatino Linotype"/>
          <w:i/>
        </w:rPr>
        <w:t> </w:t>
      </w:r>
      <w:r w:rsidRPr="00432F6E">
        <w:rPr>
          <w:rFonts w:ascii="Palatino Linotype" w:eastAsia="Palatino Linotype" w:hAnsi="Palatino Linotype" w:cs="Palatino Linotype"/>
          <w:b/>
          <w:i/>
        </w:rPr>
        <w:t xml:space="preserve">I. </w:t>
      </w:r>
      <w:r w:rsidRPr="00432F6E">
        <w:rPr>
          <w:rFonts w:ascii="Palatino Linotype" w:eastAsia="Palatino Linotype" w:hAnsi="Palatino Linotype" w:cs="Palatino Linotype"/>
          <w:b/>
          <w:i/>
          <w:u w:val="single"/>
        </w:rPr>
        <w:t>Toda la información en posesión de cualquier autoridad, entidad, órgano y organismo de los Poderes</w:t>
      </w:r>
      <w:r w:rsidRPr="00432F6E">
        <w:rPr>
          <w:rFonts w:ascii="Palatino Linotype" w:eastAsia="Palatino Linotype" w:hAnsi="Palatino Linotype" w:cs="Palatino Linotype"/>
          <w:i/>
        </w:rPr>
        <w:t xml:space="preserve"> Ejecutivo, Legislativo </w:t>
      </w:r>
      <w:r w:rsidRPr="00432F6E">
        <w:rPr>
          <w:rFonts w:ascii="Palatino Linotype" w:eastAsia="Palatino Linotype" w:hAnsi="Palatino Linotype" w:cs="Palatino Linotype"/>
          <w:b/>
          <w:i/>
          <w:u w:val="single"/>
        </w:rPr>
        <w:t>y Judicial</w:t>
      </w:r>
      <w:r w:rsidRPr="00432F6E">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32F6E">
        <w:rPr>
          <w:rFonts w:ascii="Palatino Linotype" w:eastAsia="Palatino Linotype" w:hAnsi="Palatino Linotype" w:cs="Palatino Linotype"/>
          <w:b/>
          <w:i/>
        </w:rPr>
        <w:t>es pública y sólo podrá ser reservada temporalmente por razones de interés público y seguridad nacional,</w:t>
      </w:r>
      <w:r w:rsidRPr="00432F6E">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2410BFB" w14:textId="77777777" w:rsidR="00F828E6" w:rsidRPr="00432F6E" w:rsidRDefault="00F828E6" w:rsidP="00F828E6">
      <w:pPr>
        <w:pBdr>
          <w:top w:val="nil"/>
          <w:left w:val="nil"/>
          <w:bottom w:val="nil"/>
          <w:right w:val="nil"/>
          <w:between w:val="nil"/>
        </w:pBdr>
        <w:spacing w:after="0" w:line="276" w:lineRule="auto"/>
        <w:ind w:left="851" w:right="851"/>
        <w:jc w:val="both"/>
      </w:pPr>
      <w:r w:rsidRPr="00432F6E">
        <w:rPr>
          <w:rFonts w:ascii="Palatino Linotype" w:eastAsia="Palatino Linotype" w:hAnsi="Palatino Linotype" w:cs="Palatino Linotype"/>
          <w:i/>
        </w:rPr>
        <w:t> </w:t>
      </w:r>
      <w:r w:rsidRPr="00432F6E">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7475812F" w14:textId="77777777" w:rsidR="00F828E6" w:rsidRPr="00432F6E" w:rsidRDefault="00F828E6" w:rsidP="00F828E6">
      <w:pPr>
        <w:pBdr>
          <w:top w:val="nil"/>
          <w:left w:val="nil"/>
          <w:bottom w:val="nil"/>
          <w:right w:val="nil"/>
          <w:between w:val="nil"/>
        </w:pBdr>
        <w:spacing w:after="0" w:line="276" w:lineRule="auto"/>
        <w:ind w:left="851" w:right="851"/>
        <w:jc w:val="both"/>
      </w:pPr>
      <w:r w:rsidRPr="00432F6E">
        <w:rPr>
          <w:rFonts w:ascii="Palatino Linotype" w:eastAsia="Palatino Linotype" w:hAnsi="Palatino Linotype" w:cs="Palatino Linotype"/>
          <w:i/>
        </w:rPr>
        <w:t> </w:t>
      </w:r>
      <w:r w:rsidRPr="00432F6E">
        <w:rPr>
          <w:rFonts w:ascii="Palatino Linotype" w:eastAsia="Palatino Linotype" w:hAnsi="Palatino Linotype" w:cs="Palatino Linotype"/>
          <w:b/>
          <w:i/>
        </w:rPr>
        <w:t xml:space="preserve">III. </w:t>
      </w:r>
      <w:r w:rsidRPr="00432F6E">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432F6E">
        <w:rPr>
          <w:rFonts w:ascii="Palatino Linotype" w:eastAsia="Palatino Linotype" w:hAnsi="Palatino Linotype" w:cs="Palatino Linotype"/>
          <w:i/>
        </w:rPr>
        <w:t xml:space="preserve"> a sus datos personales o a la rectificación de éstos.</w:t>
      </w:r>
    </w:p>
    <w:p w14:paraId="5AE9E295" w14:textId="77777777" w:rsidR="00F828E6" w:rsidRPr="00432F6E" w:rsidRDefault="00F828E6" w:rsidP="00F828E6">
      <w:pPr>
        <w:pBdr>
          <w:top w:val="nil"/>
          <w:left w:val="nil"/>
          <w:bottom w:val="nil"/>
          <w:right w:val="nil"/>
          <w:between w:val="nil"/>
        </w:pBdr>
        <w:spacing w:after="0" w:line="276" w:lineRule="auto"/>
        <w:ind w:left="851" w:right="851"/>
        <w:jc w:val="both"/>
      </w:pPr>
      <w:r w:rsidRPr="00432F6E">
        <w:rPr>
          <w:rFonts w:ascii="Palatino Linotype" w:eastAsia="Palatino Linotype" w:hAnsi="Palatino Linotype" w:cs="Palatino Linotype"/>
          <w:i/>
        </w:rPr>
        <w:t> </w:t>
      </w:r>
      <w:r w:rsidRPr="00432F6E">
        <w:rPr>
          <w:rFonts w:ascii="Palatino Linotype" w:eastAsia="Palatino Linotype" w:hAnsi="Palatino Linotype" w:cs="Palatino Linotype"/>
          <w:b/>
          <w:i/>
        </w:rPr>
        <w:t xml:space="preserve">IV. </w:t>
      </w:r>
      <w:r w:rsidRPr="00432F6E">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9A6475E" w14:textId="77777777" w:rsidR="00F828E6" w:rsidRPr="00432F6E" w:rsidRDefault="00F828E6" w:rsidP="00F828E6">
      <w:pPr>
        <w:pBdr>
          <w:top w:val="nil"/>
          <w:left w:val="nil"/>
          <w:bottom w:val="nil"/>
          <w:right w:val="nil"/>
          <w:between w:val="nil"/>
        </w:pBdr>
        <w:spacing w:after="0" w:line="276" w:lineRule="auto"/>
        <w:ind w:left="851" w:right="851"/>
        <w:jc w:val="both"/>
      </w:pPr>
      <w:r w:rsidRPr="00432F6E">
        <w:rPr>
          <w:rFonts w:ascii="Palatino Linotype" w:eastAsia="Palatino Linotype" w:hAnsi="Palatino Linotype" w:cs="Palatino Linotype"/>
          <w:b/>
          <w:i/>
        </w:rPr>
        <w:t xml:space="preserve">V. </w:t>
      </w:r>
      <w:r w:rsidRPr="00432F6E">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B0CC7CD" w14:textId="77777777" w:rsidR="00F828E6" w:rsidRPr="00432F6E" w:rsidRDefault="00F828E6" w:rsidP="00F828E6">
      <w:pPr>
        <w:pBdr>
          <w:top w:val="nil"/>
          <w:left w:val="nil"/>
          <w:bottom w:val="nil"/>
          <w:right w:val="nil"/>
          <w:between w:val="nil"/>
        </w:pBdr>
        <w:spacing w:after="0" w:line="276" w:lineRule="auto"/>
        <w:ind w:left="851" w:right="851"/>
        <w:jc w:val="both"/>
      </w:pPr>
      <w:r w:rsidRPr="00432F6E">
        <w:rPr>
          <w:rFonts w:ascii="Palatino Linotype" w:eastAsia="Palatino Linotype" w:hAnsi="Palatino Linotype" w:cs="Palatino Linotype"/>
          <w:i/>
        </w:rPr>
        <w:lastRenderedPageBreak/>
        <w:t> </w:t>
      </w:r>
      <w:r w:rsidRPr="00432F6E">
        <w:rPr>
          <w:rFonts w:ascii="Palatino Linotype" w:eastAsia="Palatino Linotype" w:hAnsi="Palatino Linotype" w:cs="Palatino Linotype"/>
          <w:b/>
          <w:i/>
        </w:rPr>
        <w:t xml:space="preserve">VI. </w:t>
      </w:r>
      <w:r w:rsidRPr="00432F6E">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1459D778" w14:textId="77777777" w:rsidR="00F828E6" w:rsidRPr="00432F6E" w:rsidRDefault="00F828E6" w:rsidP="00F828E6">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432F6E">
        <w:rPr>
          <w:rFonts w:ascii="Palatino Linotype" w:eastAsia="Palatino Linotype" w:hAnsi="Palatino Linotype" w:cs="Palatino Linotype"/>
          <w:i/>
        </w:rPr>
        <w:t> </w:t>
      </w:r>
      <w:r w:rsidRPr="00432F6E">
        <w:rPr>
          <w:rFonts w:ascii="Palatino Linotype" w:eastAsia="Palatino Linotype" w:hAnsi="Palatino Linotype" w:cs="Palatino Linotype"/>
          <w:b/>
          <w:i/>
        </w:rPr>
        <w:t xml:space="preserve">VII. </w:t>
      </w:r>
      <w:r w:rsidRPr="00432F6E">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55ABE1D2" w14:textId="77777777" w:rsidR="00F828E6" w:rsidRPr="00432F6E" w:rsidRDefault="00F828E6" w:rsidP="00F828E6">
      <w:pPr>
        <w:pBdr>
          <w:top w:val="nil"/>
          <w:left w:val="nil"/>
          <w:bottom w:val="nil"/>
          <w:right w:val="nil"/>
          <w:between w:val="nil"/>
        </w:pBdr>
        <w:spacing w:after="0" w:line="276" w:lineRule="auto"/>
        <w:ind w:left="851" w:right="851"/>
        <w:jc w:val="both"/>
      </w:pPr>
    </w:p>
    <w:p w14:paraId="3E031D37" w14:textId="77777777" w:rsidR="00F828E6" w:rsidRPr="00432F6E" w:rsidRDefault="00F828E6" w:rsidP="00F828E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8849E59" w14:textId="77777777" w:rsidR="00F828E6" w:rsidRPr="00432F6E" w:rsidRDefault="00F828E6" w:rsidP="00F828E6">
      <w:pPr>
        <w:pBdr>
          <w:top w:val="nil"/>
          <w:left w:val="nil"/>
          <w:bottom w:val="nil"/>
          <w:right w:val="nil"/>
          <w:between w:val="nil"/>
        </w:pBdr>
        <w:spacing w:after="0" w:line="360" w:lineRule="auto"/>
        <w:jc w:val="both"/>
        <w:rPr>
          <w:sz w:val="24"/>
          <w:szCs w:val="24"/>
        </w:rPr>
      </w:pPr>
    </w:p>
    <w:p w14:paraId="32BB8E3B"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r w:rsidRPr="00432F6E">
        <w:rPr>
          <w:rFonts w:ascii="Palatino Linotype" w:eastAsia="Palatino Linotype" w:hAnsi="Palatino Linotype" w:cs="Palatino Linotype"/>
          <w:b/>
          <w:i/>
        </w:rPr>
        <w:t>Artículo 4</w:t>
      </w:r>
      <w:r w:rsidRPr="00432F6E">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04C355D"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i/>
        </w:rPr>
      </w:pPr>
    </w:p>
    <w:p w14:paraId="66A81902"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i/>
        </w:rPr>
      </w:pPr>
      <w:r w:rsidRPr="00432F6E">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432F6E">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432F6E">
        <w:rPr>
          <w:rFonts w:ascii="Palatino Linotype" w:eastAsia="Palatino Linotype" w:hAnsi="Palatino Linotype" w:cs="Palatino Linotype"/>
          <w:i/>
        </w:rPr>
        <w:lastRenderedPageBreak/>
        <w:t>público, en los términos de las causas legítimas y estrictamente necesarias previstas por esta Ley.</w:t>
      </w:r>
    </w:p>
    <w:p w14:paraId="59D454F7"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i/>
        </w:rPr>
      </w:pPr>
    </w:p>
    <w:p w14:paraId="41CC6F82"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i/>
        </w:rPr>
      </w:pPr>
      <w:r w:rsidRPr="00432F6E">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432F6E">
        <w:rPr>
          <w:rFonts w:ascii="Palatino Linotype" w:eastAsia="Palatino Linotype" w:hAnsi="Palatino Linotype" w:cs="Palatino Linotype"/>
          <w:i/>
        </w:rPr>
        <w:t>.”</w:t>
      </w:r>
    </w:p>
    <w:p w14:paraId="5ADE97A8" w14:textId="77777777" w:rsidR="00F828E6" w:rsidRPr="00432F6E" w:rsidRDefault="00F828E6" w:rsidP="00F828E6">
      <w:pPr>
        <w:spacing w:after="0" w:line="360" w:lineRule="auto"/>
        <w:jc w:val="both"/>
        <w:rPr>
          <w:rFonts w:ascii="Palatino Linotype" w:eastAsia="Palatino Linotype" w:hAnsi="Palatino Linotype" w:cs="Palatino Linotype"/>
        </w:rPr>
      </w:pPr>
    </w:p>
    <w:p w14:paraId="286CE22C" w14:textId="77777777" w:rsidR="00F828E6" w:rsidRPr="00432F6E" w:rsidRDefault="00F828E6" w:rsidP="00F828E6">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42D792A" w14:textId="77777777" w:rsidR="00F828E6" w:rsidRPr="00432F6E" w:rsidRDefault="00F828E6" w:rsidP="00F828E6">
      <w:pPr>
        <w:spacing w:after="0" w:line="360" w:lineRule="auto"/>
        <w:jc w:val="both"/>
        <w:rPr>
          <w:rFonts w:ascii="Palatino Linotype" w:eastAsia="Palatino Linotype" w:hAnsi="Palatino Linotype" w:cs="Palatino Linotype"/>
          <w:sz w:val="24"/>
          <w:szCs w:val="24"/>
        </w:rPr>
      </w:pPr>
    </w:p>
    <w:p w14:paraId="0F8E2F88"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i/>
        </w:rPr>
      </w:pPr>
      <w:r w:rsidRPr="00432F6E">
        <w:rPr>
          <w:rFonts w:ascii="Palatino Linotype" w:eastAsia="Palatino Linotype" w:hAnsi="Palatino Linotype" w:cs="Palatino Linotype"/>
          <w:b/>
          <w:i/>
        </w:rPr>
        <w:t>“Artículo 12.-</w:t>
      </w:r>
      <w:r w:rsidRPr="00432F6E">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CC21DD7"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i/>
        </w:rPr>
      </w:pPr>
    </w:p>
    <w:p w14:paraId="1DFFAC1B"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b/>
          <w:i/>
        </w:rPr>
      </w:pPr>
      <w:r w:rsidRPr="00432F6E">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432F6E">
        <w:rPr>
          <w:rFonts w:ascii="Palatino Linotype" w:eastAsia="Palatino Linotype" w:hAnsi="Palatino Linotype" w:cs="Palatino Linotype"/>
          <w:i/>
        </w:rPr>
        <w:t xml:space="preserve">. </w:t>
      </w:r>
      <w:r w:rsidRPr="00432F6E">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747A49F8" w14:textId="77777777" w:rsidR="00F828E6" w:rsidRPr="00432F6E" w:rsidRDefault="00F828E6" w:rsidP="00F828E6">
      <w:pPr>
        <w:spacing w:after="0" w:line="360" w:lineRule="auto"/>
        <w:ind w:left="567" w:right="616"/>
        <w:jc w:val="both"/>
        <w:rPr>
          <w:rFonts w:ascii="Palatino Linotype" w:eastAsia="Palatino Linotype" w:hAnsi="Palatino Linotype" w:cs="Palatino Linotype"/>
          <w:i/>
          <w:sz w:val="24"/>
          <w:szCs w:val="24"/>
        </w:rPr>
      </w:pPr>
    </w:p>
    <w:p w14:paraId="127497D9" w14:textId="77777777" w:rsidR="00F828E6" w:rsidRPr="00432F6E" w:rsidRDefault="00F828E6" w:rsidP="00F828E6">
      <w:pPr>
        <w:spacing w:after="0" w:line="360" w:lineRule="auto"/>
        <w:ind w:right="-93"/>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Es decir, que todo sujeto obligado que genere, recopile, administre, procese, archive, posea o conserven, son responsables de la misma teniendo a su vez la obligación de </w:t>
      </w:r>
      <w:r w:rsidRPr="00432F6E">
        <w:rPr>
          <w:rFonts w:ascii="Palatino Linotype" w:eastAsia="Palatino Linotype" w:hAnsi="Palatino Linotype" w:cs="Palatino Linotype"/>
          <w:sz w:val="24"/>
          <w:szCs w:val="24"/>
        </w:rPr>
        <w:lastRenderedPageBreak/>
        <w:t>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DF210EA" w14:textId="77777777" w:rsidR="00F828E6" w:rsidRPr="00432F6E" w:rsidRDefault="00F828E6" w:rsidP="00F828E6">
      <w:pPr>
        <w:spacing w:after="0" w:line="360" w:lineRule="auto"/>
        <w:ind w:right="-93"/>
        <w:jc w:val="both"/>
        <w:rPr>
          <w:rFonts w:ascii="Palatino Linotype" w:eastAsia="Palatino Linotype" w:hAnsi="Palatino Linotype" w:cs="Palatino Linotype"/>
          <w:sz w:val="24"/>
          <w:szCs w:val="24"/>
        </w:rPr>
      </w:pPr>
    </w:p>
    <w:p w14:paraId="6A7F9382" w14:textId="77777777" w:rsidR="00F828E6" w:rsidRPr="00432F6E" w:rsidRDefault="00F828E6" w:rsidP="00F828E6">
      <w:pPr>
        <w:spacing w:after="0" w:line="360" w:lineRule="auto"/>
        <w:jc w:val="both"/>
        <w:rPr>
          <w:rFonts w:ascii="Palatino Linotype" w:eastAsia="Palatino Linotype" w:hAnsi="Palatino Linotype" w:cs="Palatino Linotype"/>
          <w:b/>
          <w:sz w:val="24"/>
          <w:szCs w:val="24"/>
        </w:rPr>
      </w:pPr>
      <w:r w:rsidRPr="00432F6E">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432F6E">
        <w:rPr>
          <w:rFonts w:ascii="Palatino Linotype" w:eastAsia="Palatino Linotype" w:hAnsi="Palatino Linotype" w:cs="Palatino Linotype"/>
          <w:b/>
          <w:sz w:val="24"/>
          <w:szCs w:val="24"/>
        </w:rPr>
        <w:t xml:space="preserve"> </w:t>
      </w:r>
    </w:p>
    <w:p w14:paraId="3B4ACC67" w14:textId="77777777" w:rsidR="00F828E6" w:rsidRPr="00432F6E" w:rsidRDefault="00F828E6" w:rsidP="00F828E6">
      <w:pPr>
        <w:spacing w:after="0" w:line="360" w:lineRule="auto"/>
        <w:jc w:val="both"/>
        <w:rPr>
          <w:rFonts w:ascii="Palatino Linotype" w:eastAsia="Palatino Linotype" w:hAnsi="Palatino Linotype" w:cs="Palatino Linotype"/>
          <w:b/>
          <w:sz w:val="24"/>
          <w:szCs w:val="24"/>
        </w:rPr>
      </w:pPr>
    </w:p>
    <w:p w14:paraId="3F904DA8"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r w:rsidRPr="00432F6E">
        <w:rPr>
          <w:rFonts w:ascii="Palatino Linotype" w:eastAsia="Palatino Linotype" w:hAnsi="Palatino Linotype" w:cs="Palatino Linotype"/>
          <w:b/>
          <w:i/>
        </w:rPr>
        <w:t>No existe obligación de elaborar documentos ad hoc para atender las solicitudes de acceso a la información.</w:t>
      </w:r>
      <w:r w:rsidRPr="00432F6E">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DFFEF63" w14:textId="77777777" w:rsidR="00F828E6" w:rsidRPr="00432F6E" w:rsidRDefault="00F828E6" w:rsidP="00F828E6">
      <w:pPr>
        <w:spacing w:after="0" w:line="360" w:lineRule="auto"/>
        <w:ind w:right="-93"/>
        <w:jc w:val="both"/>
        <w:rPr>
          <w:rFonts w:ascii="Palatino Linotype" w:eastAsia="Palatino Linotype" w:hAnsi="Palatino Linotype" w:cs="Palatino Linotype"/>
        </w:rPr>
      </w:pPr>
    </w:p>
    <w:p w14:paraId="7E8F7C22" w14:textId="77777777" w:rsidR="00F828E6" w:rsidRPr="00432F6E" w:rsidRDefault="00F828E6" w:rsidP="00F828E6">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432F6E">
        <w:rPr>
          <w:rFonts w:ascii="Palatino Linotype" w:eastAsia="Palatino Linotype" w:hAnsi="Palatino Linotype" w:cs="Palatino Linotype"/>
          <w:sz w:val="24"/>
          <w:szCs w:val="24"/>
        </w:rPr>
        <w:lastRenderedPageBreak/>
        <w:t>que es deber de los Sujetos Obligados, garantizar el Derecho de Acceso a la Información Pública.</w:t>
      </w:r>
    </w:p>
    <w:p w14:paraId="619A1604" w14:textId="77777777" w:rsidR="00F828E6" w:rsidRPr="00432F6E" w:rsidRDefault="00F828E6" w:rsidP="00F828E6">
      <w:pPr>
        <w:spacing w:after="0" w:line="360" w:lineRule="auto"/>
        <w:jc w:val="both"/>
        <w:rPr>
          <w:rFonts w:ascii="Palatino Linotype" w:eastAsia="Palatino Linotype" w:hAnsi="Palatino Linotype" w:cs="Palatino Linotype"/>
        </w:rPr>
      </w:pPr>
    </w:p>
    <w:p w14:paraId="6F4B866B" w14:textId="77777777" w:rsidR="00F828E6" w:rsidRPr="00432F6E" w:rsidRDefault="00F828E6" w:rsidP="00F828E6">
      <w:pP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F70B773" w14:textId="77777777" w:rsidR="00F828E6" w:rsidRPr="00432F6E" w:rsidRDefault="00F828E6" w:rsidP="00F828E6">
      <w:pPr>
        <w:spacing w:after="0" w:line="360" w:lineRule="auto"/>
        <w:ind w:right="49"/>
        <w:jc w:val="both"/>
        <w:rPr>
          <w:rFonts w:ascii="Palatino Linotype" w:eastAsia="Palatino Linotype" w:hAnsi="Palatino Linotype" w:cs="Palatino Linotype"/>
          <w:sz w:val="24"/>
          <w:szCs w:val="24"/>
        </w:rPr>
      </w:pPr>
    </w:p>
    <w:p w14:paraId="623A84ED" w14:textId="77777777" w:rsidR="00F828E6" w:rsidRPr="00432F6E" w:rsidRDefault="00F828E6" w:rsidP="00F828E6">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A0A633E" w14:textId="77777777" w:rsidR="00F828E6" w:rsidRPr="00432F6E" w:rsidRDefault="00F828E6" w:rsidP="00F828E6">
      <w:pPr>
        <w:spacing w:after="0" w:line="360" w:lineRule="auto"/>
        <w:ind w:left="851" w:right="899"/>
        <w:jc w:val="both"/>
        <w:rPr>
          <w:rFonts w:ascii="Palatino Linotype" w:eastAsia="Palatino Linotype" w:hAnsi="Palatino Linotype" w:cs="Palatino Linotype"/>
          <w:i/>
        </w:rPr>
      </w:pPr>
    </w:p>
    <w:p w14:paraId="7B8E37FB"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r w:rsidRPr="00432F6E">
        <w:rPr>
          <w:rFonts w:ascii="Palatino Linotype" w:eastAsia="Palatino Linotype" w:hAnsi="Palatino Linotype" w:cs="Palatino Linotype"/>
          <w:b/>
          <w:i/>
        </w:rPr>
        <w:t xml:space="preserve">Artículo 3. </w:t>
      </w:r>
      <w:r w:rsidRPr="00432F6E">
        <w:rPr>
          <w:rFonts w:ascii="Palatino Linotype" w:eastAsia="Palatino Linotype" w:hAnsi="Palatino Linotype" w:cs="Palatino Linotype"/>
          <w:i/>
        </w:rPr>
        <w:t>Para los efectos de la presente Ley se entenderá por:</w:t>
      </w:r>
    </w:p>
    <w:p w14:paraId="1A069F22"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p>
    <w:p w14:paraId="0B139413"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i/>
        </w:rPr>
      </w:pPr>
      <w:r w:rsidRPr="00432F6E">
        <w:rPr>
          <w:rFonts w:ascii="Palatino Linotype" w:eastAsia="Palatino Linotype" w:hAnsi="Palatino Linotype" w:cs="Palatino Linotype"/>
          <w:b/>
          <w:i/>
        </w:rPr>
        <w:lastRenderedPageBreak/>
        <w:t>XI. Documento:</w:t>
      </w:r>
      <w:r w:rsidRPr="00432F6E">
        <w:rPr>
          <w:rFonts w:ascii="Palatino Linotype" w:eastAsia="Palatino Linotype" w:hAnsi="Palatino Linotype" w:cs="Palatino Linotype"/>
          <w:i/>
        </w:rPr>
        <w:t xml:space="preserve"> Los expedientes, reportes, estudios, actas</w:t>
      </w:r>
      <w:r w:rsidRPr="00432F6E">
        <w:rPr>
          <w:rFonts w:ascii="Palatino Linotype" w:eastAsia="Palatino Linotype" w:hAnsi="Palatino Linotype" w:cs="Palatino Linotype"/>
          <w:b/>
          <w:i/>
        </w:rPr>
        <w:t>,</w:t>
      </w:r>
      <w:r w:rsidRPr="00432F6E">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92463A3" w14:textId="77777777" w:rsidR="00F828E6" w:rsidRPr="00432F6E" w:rsidRDefault="00F828E6" w:rsidP="00F828E6">
      <w:pPr>
        <w:spacing w:after="0" w:line="360" w:lineRule="auto"/>
        <w:ind w:left="851" w:right="899"/>
        <w:jc w:val="both"/>
        <w:rPr>
          <w:rFonts w:ascii="Palatino Linotype" w:eastAsia="Palatino Linotype" w:hAnsi="Palatino Linotype" w:cs="Palatino Linotype"/>
          <w:sz w:val="24"/>
          <w:szCs w:val="24"/>
        </w:rPr>
      </w:pPr>
    </w:p>
    <w:p w14:paraId="540F29AC" w14:textId="77777777" w:rsidR="00F828E6" w:rsidRPr="00432F6E" w:rsidRDefault="00F828E6" w:rsidP="00F828E6">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4BE93EF" w14:textId="77777777" w:rsidR="00F828E6" w:rsidRPr="00432F6E" w:rsidRDefault="00F828E6" w:rsidP="00F828E6">
      <w:pPr>
        <w:spacing w:after="0" w:line="360" w:lineRule="auto"/>
        <w:jc w:val="both"/>
        <w:rPr>
          <w:rFonts w:ascii="Palatino Linotype" w:eastAsia="Palatino Linotype" w:hAnsi="Palatino Linotype" w:cs="Palatino Linotype"/>
          <w:sz w:val="24"/>
          <w:szCs w:val="24"/>
        </w:rPr>
      </w:pPr>
    </w:p>
    <w:p w14:paraId="7E3E199A"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b/>
          <w:i/>
        </w:rPr>
      </w:pPr>
      <w:r w:rsidRPr="00432F6E">
        <w:rPr>
          <w:rFonts w:ascii="Palatino Linotype" w:eastAsia="Palatino Linotype" w:hAnsi="Palatino Linotype" w:cs="Palatino Linotype"/>
          <w:b/>
        </w:rPr>
        <w:t>“</w:t>
      </w:r>
      <w:r w:rsidRPr="00432F6E">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432F6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692AB9"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i/>
        </w:rPr>
      </w:pPr>
      <w:r w:rsidRPr="00432F6E">
        <w:rPr>
          <w:rFonts w:ascii="Palatino Linotype" w:eastAsia="Palatino Linotype" w:hAnsi="Palatino Linotype" w:cs="Palatino Linotype"/>
          <w:i/>
        </w:rPr>
        <w:t>En consecuencia el acceso a la información se refiere a que se cumplan cualquiera de los siguientes tres supuestos:</w:t>
      </w:r>
    </w:p>
    <w:p w14:paraId="7098C5C2"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i/>
        </w:rPr>
      </w:pPr>
      <w:r w:rsidRPr="00432F6E">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2FE7996A"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b/>
          <w:i/>
        </w:rPr>
      </w:pPr>
      <w:r w:rsidRPr="00432F6E">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62F54DC0"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b/>
          <w:i/>
        </w:rPr>
      </w:pPr>
      <w:r w:rsidRPr="00432F6E">
        <w:rPr>
          <w:rFonts w:ascii="Palatino Linotype" w:eastAsia="Palatino Linotype" w:hAnsi="Palatino Linotype" w:cs="Palatino Linotype"/>
          <w:b/>
          <w:i/>
        </w:rPr>
        <w:lastRenderedPageBreak/>
        <w:t xml:space="preserve">3) Que se trate de información registrada en cualquier soporte documental, que en ejercicio de las atribuciones conferidas, se encuentre en posesión de los Sujetos Obligados.” </w:t>
      </w:r>
    </w:p>
    <w:p w14:paraId="77B49B35" w14:textId="77777777" w:rsidR="00F828E6" w:rsidRPr="00432F6E" w:rsidRDefault="00F828E6" w:rsidP="00F828E6">
      <w:pPr>
        <w:spacing w:after="0" w:line="276" w:lineRule="auto"/>
        <w:ind w:left="567" w:right="616"/>
        <w:jc w:val="both"/>
        <w:rPr>
          <w:rFonts w:ascii="Palatino Linotype" w:eastAsia="Palatino Linotype" w:hAnsi="Palatino Linotype" w:cs="Palatino Linotype"/>
          <w:b/>
          <w:i/>
        </w:rPr>
      </w:pPr>
    </w:p>
    <w:p w14:paraId="66B34600" w14:textId="77777777" w:rsidR="00F828E6" w:rsidRPr="00432F6E" w:rsidRDefault="00F828E6" w:rsidP="00F828E6">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De ahí que el </w:t>
      </w:r>
      <w:r w:rsidRPr="00432F6E">
        <w:rPr>
          <w:rFonts w:ascii="Palatino Linotype" w:eastAsia="Palatino Linotype" w:hAnsi="Palatino Linotype" w:cs="Palatino Linotype"/>
          <w:b/>
          <w:sz w:val="24"/>
          <w:szCs w:val="24"/>
        </w:rPr>
        <w:t>Sujeto Obligado</w:t>
      </w:r>
      <w:r w:rsidRPr="00432F6E">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432F6E">
        <w:rPr>
          <w:rFonts w:ascii="Palatino Linotype" w:eastAsia="Palatino Linotype" w:hAnsi="Palatino Linotype" w:cs="Palatino Linotype"/>
          <w:sz w:val="24"/>
          <w:szCs w:val="24"/>
          <w:vertAlign w:val="superscript"/>
        </w:rPr>
        <w:footnoteReference w:id="1"/>
      </w:r>
      <w:r w:rsidRPr="00432F6E">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432F6E">
        <w:rPr>
          <w:rFonts w:ascii="Palatino Linotype" w:eastAsia="Palatino Linotype" w:hAnsi="Palatino Linotype" w:cs="Palatino Linotype"/>
          <w:sz w:val="24"/>
          <w:szCs w:val="24"/>
          <w:vertAlign w:val="superscript"/>
        </w:rPr>
        <w:footnoteReference w:id="2"/>
      </w:r>
      <w:r w:rsidRPr="00432F6E">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069150AF" w14:textId="77777777" w:rsidR="00F828E6" w:rsidRPr="00432F6E" w:rsidRDefault="00F828E6" w:rsidP="00F828E6">
      <w:pPr>
        <w:spacing w:after="0" w:line="360" w:lineRule="auto"/>
        <w:jc w:val="both"/>
        <w:rPr>
          <w:rFonts w:ascii="Palatino Linotype" w:eastAsia="Palatino Linotype" w:hAnsi="Palatino Linotype" w:cs="Palatino Linotype"/>
          <w:sz w:val="24"/>
          <w:szCs w:val="24"/>
        </w:rPr>
      </w:pPr>
    </w:p>
    <w:p w14:paraId="0FD10585" w14:textId="77777777" w:rsidR="00F828E6" w:rsidRPr="00432F6E" w:rsidRDefault="00F828E6" w:rsidP="00F828E6">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Dicho lo anterior, en el caso se analizará el agravio hecho valer por la parte </w:t>
      </w:r>
      <w:r w:rsidRPr="00432F6E">
        <w:rPr>
          <w:rFonts w:ascii="Palatino Linotype" w:eastAsia="Palatino Linotype" w:hAnsi="Palatino Linotype" w:cs="Palatino Linotype"/>
          <w:b/>
          <w:sz w:val="24"/>
          <w:szCs w:val="24"/>
        </w:rPr>
        <w:t>Recurrente</w:t>
      </w:r>
      <w:r w:rsidRPr="00432F6E">
        <w:rPr>
          <w:rFonts w:ascii="Palatino Linotype" w:eastAsia="Palatino Linotype" w:hAnsi="Palatino Linotype" w:cs="Palatino Linotype"/>
          <w:sz w:val="24"/>
          <w:szCs w:val="24"/>
        </w:rPr>
        <w:t xml:space="preserve"> que actualiza la causal de procedencia prevista en la fracción I</w:t>
      </w:r>
      <w:r w:rsidR="00923239" w:rsidRPr="00432F6E">
        <w:rPr>
          <w:rFonts w:ascii="Palatino Linotype" w:eastAsia="Palatino Linotype" w:hAnsi="Palatino Linotype" w:cs="Palatino Linotype"/>
          <w:sz w:val="24"/>
          <w:szCs w:val="24"/>
        </w:rPr>
        <w:t>X</w:t>
      </w:r>
      <w:r w:rsidRPr="00432F6E">
        <w:rPr>
          <w:rFonts w:ascii="Palatino Linotype" w:eastAsia="Palatino Linotype" w:hAnsi="Palatino Linotype" w:cs="Palatino Linotype"/>
          <w:sz w:val="24"/>
          <w:szCs w:val="24"/>
        </w:rPr>
        <w:t xml:space="preserve"> del artículo 179 de la Ley de Transparencia y Acceso a la Información del Estado de México y Municipios, </w:t>
      </w:r>
      <w:r w:rsidRPr="00432F6E">
        <w:rPr>
          <w:rFonts w:ascii="Palatino Linotype" w:eastAsia="Palatino Linotype" w:hAnsi="Palatino Linotype" w:cs="Palatino Linotype"/>
          <w:sz w:val="24"/>
          <w:szCs w:val="24"/>
        </w:rPr>
        <w:lastRenderedPageBreak/>
        <w:t xml:space="preserve">relativa a </w:t>
      </w:r>
      <w:r w:rsidRPr="00432F6E">
        <w:rPr>
          <w:rFonts w:ascii="Palatino Linotype" w:eastAsia="Palatino Linotype" w:hAnsi="Palatino Linotype" w:cs="Palatino Linotype"/>
          <w:b/>
          <w:sz w:val="24"/>
          <w:szCs w:val="24"/>
          <w:u w:val="single"/>
        </w:rPr>
        <w:t xml:space="preserve">la </w:t>
      </w:r>
      <w:r w:rsidR="00923239" w:rsidRPr="00432F6E">
        <w:rPr>
          <w:rFonts w:ascii="Palatino Linotype" w:eastAsia="Palatino Linotype" w:hAnsi="Palatino Linotype" w:cs="Palatino Linotype"/>
          <w:b/>
          <w:sz w:val="24"/>
          <w:szCs w:val="24"/>
          <w:u w:val="single"/>
        </w:rPr>
        <w:t>entrega o puesta a disposición de información en un formato incomprensible y/o no accesible para el solicitante</w:t>
      </w:r>
      <w:r w:rsidRPr="00432F6E">
        <w:rPr>
          <w:rFonts w:ascii="Palatino Linotype" w:eastAsia="Palatino Linotype" w:hAnsi="Palatino Linotype" w:cs="Palatino Linotype"/>
          <w:b/>
          <w:sz w:val="24"/>
          <w:szCs w:val="24"/>
          <w:u w:val="single"/>
        </w:rPr>
        <w:t>.</w:t>
      </w:r>
    </w:p>
    <w:p w14:paraId="60CD7EC7" w14:textId="77777777" w:rsidR="00F828E6" w:rsidRPr="00432F6E" w:rsidRDefault="00F828E6" w:rsidP="00F828E6">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14"/>
          <w:szCs w:val="14"/>
        </w:rPr>
      </w:pPr>
    </w:p>
    <w:p w14:paraId="468592BA" w14:textId="77777777" w:rsidR="00F828E6" w:rsidRPr="00432F6E" w:rsidRDefault="00F828E6" w:rsidP="00F828E6">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bookmarkStart w:id="5" w:name="_heading=h.1y810tw" w:colFirst="0" w:colLast="0"/>
      <w:bookmarkEnd w:id="5"/>
      <w:r w:rsidRPr="00432F6E">
        <w:rPr>
          <w:rFonts w:ascii="Palatino Linotype" w:eastAsia="Palatino Linotype" w:hAnsi="Palatino Linotype" w:cs="Palatino Linotype"/>
          <w:sz w:val="24"/>
          <w:szCs w:val="24"/>
        </w:rPr>
        <w:t>En principio, conviene iniciar el presente estudio señalando que</w:t>
      </w:r>
      <w:r w:rsidR="003975A0" w:rsidRPr="00432F6E">
        <w:rPr>
          <w:rFonts w:ascii="Palatino Linotype" w:eastAsia="Palatino Linotype" w:hAnsi="Palatino Linotype" w:cs="Palatino Linotype"/>
          <w:sz w:val="24"/>
          <w:szCs w:val="24"/>
        </w:rPr>
        <w:t xml:space="preserve">, del análisis a las constancias que integran el expediente electrónico </w:t>
      </w:r>
      <w:proofErr w:type="spellStart"/>
      <w:r w:rsidR="003975A0" w:rsidRPr="00432F6E">
        <w:rPr>
          <w:rFonts w:ascii="Palatino Linotype" w:eastAsia="Palatino Linotype" w:hAnsi="Palatino Linotype" w:cs="Palatino Linotype"/>
          <w:sz w:val="24"/>
          <w:szCs w:val="24"/>
        </w:rPr>
        <w:t>aperturado</w:t>
      </w:r>
      <w:proofErr w:type="spellEnd"/>
      <w:r w:rsidR="003975A0" w:rsidRPr="00432F6E">
        <w:rPr>
          <w:rFonts w:ascii="Palatino Linotype" w:eastAsia="Palatino Linotype" w:hAnsi="Palatino Linotype" w:cs="Palatino Linotype"/>
          <w:sz w:val="24"/>
          <w:szCs w:val="24"/>
        </w:rPr>
        <w:t xml:space="preserve"> con motivo del medio de impugnación que se resuelve, se advierte que</w:t>
      </w:r>
      <w:r w:rsidRPr="00432F6E">
        <w:rPr>
          <w:rFonts w:ascii="Palatino Linotype" w:eastAsia="Palatino Linotype" w:hAnsi="Palatino Linotype" w:cs="Palatino Linotype"/>
          <w:sz w:val="24"/>
          <w:szCs w:val="24"/>
        </w:rPr>
        <w:t xml:space="preserve"> la persona solicitante requirió del </w:t>
      </w:r>
      <w:r w:rsidRPr="00432F6E">
        <w:rPr>
          <w:rFonts w:ascii="Palatino Linotype" w:eastAsia="Palatino Linotype" w:hAnsi="Palatino Linotype" w:cs="Palatino Linotype"/>
          <w:b/>
          <w:sz w:val="24"/>
          <w:szCs w:val="24"/>
        </w:rPr>
        <w:t>Sujeto Obligado</w:t>
      </w:r>
      <w:r w:rsidR="00BB6178" w:rsidRPr="00432F6E">
        <w:rPr>
          <w:rFonts w:ascii="Palatino Linotype" w:eastAsia="Palatino Linotype" w:hAnsi="Palatino Linotype" w:cs="Palatino Linotype"/>
          <w:b/>
          <w:sz w:val="24"/>
          <w:szCs w:val="24"/>
        </w:rPr>
        <w:t>, en copia certificada,</w:t>
      </w:r>
      <w:r w:rsidRPr="00432F6E">
        <w:rPr>
          <w:rFonts w:ascii="Palatino Linotype" w:eastAsia="Palatino Linotype" w:hAnsi="Palatino Linotype" w:cs="Palatino Linotype"/>
          <w:sz w:val="24"/>
          <w:szCs w:val="24"/>
        </w:rPr>
        <w:t xml:space="preserve"> lo siguiente:</w:t>
      </w:r>
    </w:p>
    <w:p w14:paraId="0D5ABBC5" w14:textId="77777777" w:rsidR="0019193D" w:rsidRPr="00432F6E" w:rsidRDefault="0019193D" w:rsidP="00733E85">
      <w:pPr>
        <w:spacing w:after="0" w:line="360" w:lineRule="auto"/>
        <w:jc w:val="both"/>
        <w:rPr>
          <w:rFonts w:ascii="Palatino Linotype" w:eastAsia="Palatino Linotype" w:hAnsi="Palatino Linotype" w:cs="Palatino Linotype"/>
          <w:b/>
          <w:sz w:val="24"/>
          <w:szCs w:val="24"/>
        </w:rPr>
      </w:pPr>
    </w:p>
    <w:p w14:paraId="6CE23201" w14:textId="77777777" w:rsidR="00923239" w:rsidRPr="00432F6E" w:rsidRDefault="00BE3338" w:rsidP="00BE3338">
      <w:pPr>
        <w:pStyle w:val="Prrafodelista"/>
        <w:numPr>
          <w:ilvl w:val="0"/>
          <w:numId w:val="19"/>
        </w:numPr>
        <w:spacing w:after="0" w:line="360" w:lineRule="auto"/>
        <w:jc w:val="both"/>
        <w:rPr>
          <w:rFonts w:ascii="Palatino Linotype" w:eastAsia="Palatino Linotype" w:hAnsi="Palatino Linotype" w:cs="Palatino Linotype"/>
          <w:b/>
          <w:sz w:val="24"/>
          <w:szCs w:val="24"/>
        </w:rPr>
      </w:pPr>
      <w:r w:rsidRPr="00432F6E">
        <w:rPr>
          <w:rFonts w:ascii="Palatino Linotype" w:eastAsia="Palatino Linotype" w:hAnsi="Palatino Linotype" w:cs="Palatino Linotype"/>
          <w:b/>
          <w:sz w:val="24"/>
          <w:szCs w:val="24"/>
        </w:rPr>
        <w:t xml:space="preserve">Documento donde conste actualizado el último uso de suelo al que pertenece el terreno ubicado en: </w:t>
      </w:r>
      <w:proofErr w:type="spellStart"/>
      <w:r w:rsidRPr="00432F6E">
        <w:rPr>
          <w:rFonts w:ascii="Palatino Linotype" w:eastAsia="Palatino Linotype" w:hAnsi="Palatino Linotype" w:cs="Palatino Linotype"/>
          <w:b/>
          <w:sz w:val="24"/>
          <w:szCs w:val="24"/>
        </w:rPr>
        <w:t>Carr</w:t>
      </w:r>
      <w:proofErr w:type="spellEnd"/>
      <w:r w:rsidRPr="00432F6E">
        <w:rPr>
          <w:rFonts w:ascii="Palatino Linotype" w:eastAsia="Palatino Linotype" w:hAnsi="Palatino Linotype" w:cs="Palatino Linotype"/>
          <w:b/>
          <w:sz w:val="24"/>
          <w:szCs w:val="24"/>
        </w:rPr>
        <w:t>. Federal México-Puebla Manzana 033 Km 17.5, Los Reyes, 56400 Los Reyes Acaquilpan, Méx</w:t>
      </w:r>
      <w:r w:rsidR="00765262" w:rsidRPr="00432F6E">
        <w:rPr>
          <w:rFonts w:ascii="Palatino Linotype" w:eastAsia="Palatino Linotype" w:hAnsi="Palatino Linotype" w:cs="Palatino Linotype"/>
          <w:b/>
          <w:sz w:val="24"/>
          <w:szCs w:val="24"/>
        </w:rPr>
        <w:t>.</w:t>
      </w:r>
    </w:p>
    <w:p w14:paraId="3CA54E78" w14:textId="77777777" w:rsidR="00923239" w:rsidRPr="00432F6E" w:rsidRDefault="00923239" w:rsidP="00733E85">
      <w:pPr>
        <w:spacing w:after="0" w:line="360" w:lineRule="auto"/>
        <w:jc w:val="both"/>
        <w:rPr>
          <w:rFonts w:ascii="Palatino Linotype" w:eastAsia="Palatino Linotype" w:hAnsi="Palatino Linotype" w:cs="Palatino Linotype"/>
          <w:b/>
          <w:sz w:val="24"/>
          <w:szCs w:val="24"/>
        </w:rPr>
      </w:pPr>
    </w:p>
    <w:p w14:paraId="2CC0200C" w14:textId="77777777" w:rsidR="00765262" w:rsidRPr="00432F6E" w:rsidRDefault="00765262" w:rsidP="00733E85">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Lo anterior, lo requiere la hoy parte </w:t>
      </w:r>
      <w:r w:rsidRPr="00432F6E">
        <w:rPr>
          <w:rFonts w:ascii="Palatino Linotype" w:eastAsia="Palatino Linotype" w:hAnsi="Palatino Linotype" w:cs="Palatino Linotype"/>
          <w:b/>
          <w:sz w:val="24"/>
          <w:szCs w:val="24"/>
        </w:rPr>
        <w:t xml:space="preserve">Recurrente </w:t>
      </w:r>
      <w:r w:rsidR="00CA2CA8" w:rsidRPr="00432F6E">
        <w:rPr>
          <w:rFonts w:ascii="Palatino Linotype" w:eastAsia="Palatino Linotype" w:hAnsi="Palatino Linotype" w:cs="Palatino Linotype"/>
          <w:sz w:val="24"/>
          <w:szCs w:val="24"/>
        </w:rPr>
        <w:t>atendiendo a que se encuentra tramitando una licencia de funcionamiento para un local comercial, y en la “ventanilla única” le solicitan el uso de suelo del predio donde se ubica el local, como referencia para saber si el giro comercial al que pertenece su negocio puede estar en el local.</w:t>
      </w:r>
    </w:p>
    <w:p w14:paraId="619A26A7" w14:textId="77777777" w:rsidR="00CA2CA8" w:rsidRPr="00432F6E" w:rsidRDefault="00CA2CA8" w:rsidP="00733E85">
      <w:pPr>
        <w:spacing w:after="0" w:line="360" w:lineRule="auto"/>
        <w:jc w:val="both"/>
        <w:rPr>
          <w:rFonts w:ascii="Palatino Linotype" w:eastAsia="Palatino Linotype" w:hAnsi="Palatino Linotype" w:cs="Palatino Linotype"/>
          <w:sz w:val="24"/>
          <w:szCs w:val="24"/>
        </w:rPr>
      </w:pPr>
    </w:p>
    <w:p w14:paraId="71C9BAA5" w14:textId="77777777" w:rsidR="00CA2CA8" w:rsidRPr="00432F6E" w:rsidRDefault="00CA2CA8" w:rsidP="00733E85">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Así, como se desprende del antecedente quinto de la presente resolución, el </w:t>
      </w:r>
      <w:r w:rsidRPr="00432F6E">
        <w:rPr>
          <w:rFonts w:ascii="Palatino Linotype" w:eastAsia="Palatino Linotype" w:hAnsi="Palatino Linotype" w:cs="Palatino Linotype"/>
          <w:b/>
          <w:sz w:val="24"/>
          <w:szCs w:val="24"/>
        </w:rPr>
        <w:t xml:space="preserve">Sujeto Obligado </w:t>
      </w:r>
      <w:r w:rsidRPr="00432F6E">
        <w:rPr>
          <w:rFonts w:ascii="Palatino Linotype" w:eastAsia="Palatino Linotype" w:hAnsi="Palatino Linotype" w:cs="Palatino Linotype"/>
          <w:sz w:val="24"/>
          <w:szCs w:val="24"/>
        </w:rPr>
        <w:t>en respuesta aportó un archivo electrónico, sin embargo, al intentarse abrir para visualizar su contenido, no se desprende información alguna.</w:t>
      </w:r>
    </w:p>
    <w:p w14:paraId="630A2DF2" w14:textId="77777777" w:rsidR="00CA2CA8" w:rsidRPr="00432F6E" w:rsidRDefault="00CA2CA8" w:rsidP="00733E85">
      <w:pPr>
        <w:spacing w:after="0" w:line="360" w:lineRule="auto"/>
        <w:jc w:val="both"/>
        <w:rPr>
          <w:rFonts w:ascii="Palatino Linotype" w:eastAsia="Palatino Linotype" w:hAnsi="Palatino Linotype" w:cs="Palatino Linotype"/>
          <w:sz w:val="24"/>
          <w:szCs w:val="24"/>
        </w:rPr>
      </w:pPr>
    </w:p>
    <w:p w14:paraId="18918D3C" w14:textId="77777777" w:rsidR="00CA2CA8" w:rsidRPr="00432F6E" w:rsidRDefault="00CA2CA8" w:rsidP="00733E85">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lastRenderedPageBreak/>
        <w:t>Inconforme con la respuesta, la persona solicitante promovió el presente medio de impugnación, en el que a manera de motivos de inconformidad hizo valer la entrega o puesta a disposición de información en un formato no accesible al solicitante.</w:t>
      </w:r>
    </w:p>
    <w:p w14:paraId="22E3F4FD" w14:textId="77777777" w:rsidR="00CA2CA8" w:rsidRPr="00432F6E" w:rsidRDefault="00CA2CA8" w:rsidP="00733E85">
      <w:pPr>
        <w:spacing w:after="0" w:line="360" w:lineRule="auto"/>
        <w:jc w:val="both"/>
        <w:rPr>
          <w:rFonts w:ascii="Palatino Linotype" w:eastAsia="Palatino Linotype" w:hAnsi="Palatino Linotype" w:cs="Palatino Linotype"/>
          <w:sz w:val="24"/>
          <w:szCs w:val="24"/>
        </w:rPr>
      </w:pPr>
    </w:p>
    <w:p w14:paraId="1E3A5E9C" w14:textId="77777777" w:rsidR="00CA2CA8" w:rsidRPr="00432F6E" w:rsidRDefault="00CA2CA8" w:rsidP="00CA2CA8">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Admitido el presente recurso de revisión, en términos del artículo 185 fracción II</w:t>
      </w:r>
      <w:r w:rsidRPr="00432F6E">
        <w:rPr>
          <w:rFonts w:ascii="Palatino Linotype" w:eastAsia="Palatino Linotype" w:hAnsi="Palatino Linotype" w:cs="Palatino Linotype"/>
          <w:sz w:val="24"/>
          <w:szCs w:val="24"/>
          <w:vertAlign w:val="superscript"/>
        </w:rPr>
        <w:footnoteReference w:id="3"/>
      </w:r>
      <w:r w:rsidRPr="00432F6E">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404C5233" w14:textId="77777777" w:rsidR="00CA2CA8" w:rsidRPr="00432F6E" w:rsidRDefault="00CA2CA8" w:rsidP="00CA2CA8">
      <w:pPr>
        <w:spacing w:after="0" w:line="360" w:lineRule="auto"/>
        <w:jc w:val="both"/>
        <w:rPr>
          <w:rFonts w:ascii="Palatino Linotype" w:eastAsia="Palatino Linotype" w:hAnsi="Palatino Linotype" w:cs="Palatino Linotype"/>
          <w:sz w:val="24"/>
          <w:szCs w:val="24"/>
        </w:rPr>
      </w:pPr>
    </w:p>
    <w:p w14:paraId="4AFA4BF6" w14:textId="77777777" w:rsidR="00CA2CA8" w:rsidRPr="00432F6E" w:rsidRDefault="00CA2CA8" w:rsidP="00CA2CA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Cabe resaltar que durante la etapa de manifestaciones el </w:t>
      </w:r>
      <w:r w:rsidRPr="00432F6E">
        <w:rPr>
          <w:rFonts w:ascii="Palatino Linotype" w:eastAsia="Palatino Linotype" w:hAnsi="Palatino Linotype" w:cs="Palatino Linotype"/>
          <w:b/>
          <w:sz w:val="24"/>
          <w:szCs w:val="24"/>
        </w:rPr>
        <w:t xml:space="preserve">Sujeto Obligado </w:t>
      </w:r>
      <w:r w:rsidRPr="00432F6E">
        <w:rPr>
          <w:rFonts w:ascii="Palatino Linotype" w:eastAsia="Palatino Linotype" w:hAnsi="Palatino Linotype" w:cs="Palatino Linotype"/>
          <w:sz w:val="24"/>
          <w:szCs w:val="24"/>
        </w:rPr>
        <w:t xml:space="preserve">fue omiso en rendir su informe justificado y la parte </w:t>
      </w:r>
      <w:r w:rsidRPr="00432F6E">
        <w:rPr>
          <w:rFonts w:ascii="Palatino Linotype" w:eastAsia="Palatino Linotype" w:hAnsi="Palatino Linotype" w:cs="Palatino Linotype"/>
          <w:b/>
          <w:sz w:val="24"/>
          <w:szCs w:val="24"/>
        </w:rPr>
        <w:t>Recurrente</w:t>
      </w:r>
      <w:r w:rsidRPr="00432F6E">
        <w:rPr>
          <w:rFonts w:ascii="Palatino Linotype" w:eastAsia="Palatino Linotype" w:hAnsi="Palatino Linotype" w:cs="Palatino Linotype"/>
          <w:sz w:val="24"/>
          <w:szCs w:val="24"/>
        </w:rPr>
        <w:t xml:space="preserve"> en hacer valer manifestaciones que a su derecho resultaran convenientes.</w:t>
      </w:r>
    </w:p>
    <w:p w14:paraId="7F41099C" w14:textId="77777777" w:rsidR="00CA2CA8" w:rsidRPr="00432F6E" w:rsidRDefault="00CA2CA8" w:rsidP="00CA2CA8">
      <w:pPr>
        <w:spacing w:after="0" w:line="360" w:lineRule="auto"/>
        <w:jc w:val="both"/>
        <w:rPr>
          <w:rFonts w:ascii="Palatino Linotype" w:eastAsia="Palatino Linotype" w:hAnsi="Palatino Linotype" w:cs="Palatino Linotype"/>
          <w:sz w:val="24"/>
          <w:szCs w:val="24"/>
        </w:rPr>
      </w:pPr>
    </w:p>
    <w:p w14:paraId="7D1A9F6D" w14:textId="77777777" w:rsidR="00CA2CA8" w:rsidRPr="00432F6E" w:rsidRDefault="00CA2CA8" w:rsidP="00CA2CA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Acotado lo anterior, resulta conveniente entrar al análisis de la naturaleza de la información requerida, así como la fuente obligacional del </w:t>
      </w:r>
      <w:r w:rsidRPr="00432F6E">
        <w:rPr>
          <w:rFonts w:ascii="Palatino Linotype" w:eastAsia="Palatino Linotype" w:hAnsi="Palatino Linotype" w:cs="Palatino Linotype"/>
          <w:b/>
          <w:sz w:val="24"/>
          <w:szCs w:val="24"/>
        </w:rPr>
        <w:t xml:space="preserve">Sujeto Obligado </w:t>
      </w:r>
      <w:r w:rsidRPr="00432F6E">
        <w:rPr>
          <w:rFonts w:ascii="Palatino Linotype" w:eastAsia="Palatino Linotype" w:hAnsi="Palatino Linotype" w:cs="Palatino Linotype"/>
          <w:sz w:val="24"/>
          <w:szCs w:val="24"/>
        </w:rPr>
        <w:t>para determinar si dentro de sus atribuciones se encuentra generar, poseer y/o administrar la misma, al tenor de lo siguiente:</w:t>
      </w:r>
    </w:p>
    <w:p w14:paraId="01631F3F" w14:textId="77777777" w:rsidR="00CA2CA8" w:rsidRPr="00432F6E" w:rsidRDefault="00CA2CA8" w:rsidP="00CA2CA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2B27719" w14:textId="77777777" w:rsidR="005031F5" w:rsidRPr="00432F6E" w:rsidRDefault="005031F5" w:rsidP="005031F5">
      <w:pPr>
        <w:spacing w:after="0" w:line="360" w:lineRule="auto"/>
        <w:jc w:val="both"/>
        <w:rPr>
          <w:rFonts w:ascii="Palatino Linotype" w:hAnsi="Palatino Linotype" w:cs="Tahoma"/>
          <w:iCs/>
          <w:sz w:val="24"/>
          <w:lang w:val="es-ES" w:eastAsia="es-ES_tradnl"/>
        </w:rPr>
      </w:pPr>
      <w:r w:rsidRPr="00432F6E">
        <w:rPr>
          <w:rFonts w:ascii="Palatino Linotype" w:eastAsia="Times New Roman" w:hAnsi="Palatino Linotype" w:cs="Times New Roman"/>
          <w:noProof/>
          <w:sz w:val="24"/>
          <w:szCs w:val="24"/>
        </w:rPr>
        <w:lastRenderedPageBreak/>
        <w:t xml:space="preserve">En principio, conviene señalar que </w:t>
      </w:r>
      <w:r w:rsidRPr="00432F6E">
        <w:rPr>
          <w:rFonts w:ascii="Palatino Linotype" w:hAnsi="Palatino Linotype" w:cs="Tahoma"/>
          <w:iCs/>
          <w:sz w:val="24"/>
          <w:szCs w:val="24"/>
          <w:lang w:val="es-ES" w:eastAsia="es-ES_tradnl"/>
        </w:rPr>
        <w:t>el</w:t>
      </w:r>
      <w:r w:rsidRPr="00432F6E">
        <w:rPr>
          <w:rFonts w:ascii="Palatino Linotype" w:hAnsi="Palatino Linotype" w:cs="Tahoma"/>
          <w:iCs/>
          <w:lang w:val="es-ES" w:eastAsia="es-ES_tradnl"/>
        </w:rPr>
        <w:t xml:space="preserve"> </w:t>
      </w:r>
      <w:r w:rsidRPr="00432F6E">
        <w:rPr>
          <w:rFonts w:ascii="Palatino Linotype" w:hAnsi="Palatino Linotype" w:cs="Tahoma"/>
          <w:iCs/>
          <w:sz w:val="24"/>
          <w:lang w:val="es-ES" w:eastAsia="es-ES_tradnl"/>
        </w:rPr>
        <w:t xml:space="preserve">Código Administrativo del Estado de México en su artículo 5.10, fracción VI señala que los municipios tendrán la atribución de expedir, entre otras, </w:t>
      </w:r>
      <w:r w:rsidRPr="00432F6E">
        <w:rPr>
          <w:rFonts w:ascii="Palatino Linotype" w:hAnsi="Palatino Linotype" w:cs="Tahoma"/>
          <w:iCs/>
          <w:sz w:val="24"/>
          <w:u w:val="single"/>
          <w:lang w:val="es-ES" w:eastAsia="es-ES_tradnl"/>
        </w:rPr>
        <w:t>licencias de uso de suelo</w:t>
      </w:r>
      <w:r w:rsidR="00C40C72" w:rsidRPr="00432F6E">
        <w:rPr>
          <w:rFonts w:ascii="Palatino Linotype" w:hAnsi="Palatino Linotype" w:cs="Tahoma"/>
          <w:iCs/>
          <w:sz w:val="24"/>
          <w:lang w:val="es-ES" w:eastAsia="es-ES_tradnl"/>
        </w:rPr>
        <w:t>, como se sigue:</w:t>
      </w:r>
    </w:p>
    <w:p w14:paraId="238FD14D" w14:textId="77777777" w:rsidR="00E73660" w:rsidRPr="00432F6E" w:rsidRDefault="00E73660" w:rsidP="00E73660">
      <w:pPr>
        <w:spacing w:after="0" w:line="276" w:lineRule="auto"/>
        <w:ind w:left="567" w:right="560"/>
        <w:jc w:val="both"/>
        <w:rPr>
          <w:rFonts w:ascii="Palatino Linotype" w:hAnsi="Palatino Linotype" w:cs="Tahoma"/>
          <w:i/>
          <w:iCs/>
          <w:lang w:eastAsia="es-ES_tradnl"/>
        </w:rPr>
      </w:pPr>
    </w:p>
    <w:p w14:paraId="5F5D4665" w14:textId="77777777" w:rsidR="00C40C72" w:rsidRPr="00432F6E" w:rsidRDefault="00E73660" w:rsidP="00E73660">
      <w:pPr>
        <w:spacing w:after="0" w:line="276" w:lineRule="auto"/>
        <w:ind w:left="567" w:right="560"/>
        <w:jc w:val="both"/>
        <w:rPr>
          <w:rFonts w:ascii="Palatino Linotype" w:hAnsi="Palatino Linotype" w:cs="Tahoma"/>
          <w:i/>
          <w:iCs/>
          <w:lang w:eastAsia="es-ES_tradnl"/>
        </w:rPr>
      </w:pPr>
      <w:r w:rsidRPr="00432F6E">
        <w:rPr>
          <w:rFonts w:ascii="Palatino Linotype" w:hAnsi="Palatino Linotype" w:cs="Tahoma"/>
          <w:i/>
          <w:iCs/>
          <w:lang w:eastAsia="es-ES_tradnl"/>
        </w:rPr>
        <w:t>“</w:t>
      </w:r>
      <w:r w:rsidRPr="00432F6E">
        <w:rPr>
          <w:rFonts w:ascii="Palatino Linotype" w:hAnsi="Palatino Linotype" w:cs="Tahoma"/>
          <w:b/>
          <w:i/>
          <w:iCs/>
          <w:lang w:eastAsia="es-ES_tradnl"/>
        </w:rPr>
        <w:t>Artículo 5.10. Los municipios tendrán las atribuciones siguientes:</w:t>
      </w:r>
    </w:p>
    <w:p w14:paraId="18627F37" w14:textId="77777777" w:rsidR="00E73660" w:rsidRPr="00432F6E" w:rsidRDefault="00E73660" w:rsidP="00E73660">
      <w:pPr>
        <w:spacing w:after="0" w:line="276" w:lineRule="auto"/>
        <w:ind w:left="567" w:right="560"/>
        <w:jc w:val="both"/>
        <w:rPr>
          <w:rFonts w:ascii="Palatino Linotype" w:hAnsi="Palatino Linotype" w:cs="Tahoma"/>
          <w:i/>
          <w:iCs/>
          <w:lang w:val="es-ES" w:eastAsia="es-ES_tradnl"/>
        </w:rPr>
      </w:pPr>
      <w:r w:rsidRPr="00432F6E">
        <w:rPr>
          <w:rFonts w:ascii="Palatino Linotype" w:hAnsi="Palatino Linotype" w:cs="Tahoma"/>
          <w:i/>
          <w:iCs/>
          <w:lang w:eastAsia="es-ES_tradnl"/>
        </w:rPr>
        <w:t>[…]</w:t>
      </w:r>
    </w:p>
    <w:p w14:paraId="15B71163" w14:textId="77777777" w:rsidR="00C40C72" w:rsidRPr="00432F6E" w:rsidRDefault="00E73660" w:rsidP="00E73660">
      <w:pPr>
        <w:spacing w:after="0" w:line="276" w:lineRule="auto"/>
        <w:ind w:left="567" w:right="560"/>
        <w:jc w:val="both"/>
        <w:rPr>
          <w:rFonts w:ascii="Palatino Linotype" w:hAnsi="Palatino Linotype" w:cs="Tahoma"/>
          <w:i/>
          <w:iCs/>
          <w:u w:val="single"/>
          <w:lang w:eastAsia="es-ES_tradnl"/>
        </w:rPr>
      </w:pPr>
      <w:r w:rsidRPr="00432F6E">
        <w:rPr>
          <w:rFonts w:ascii="Palatino Linotype" w:hAnsi="Palatino Linotype" w:cs="Tahoma"/>
          <w:i/>
          <w:iCs/>
          <w:u w:val="single"/>
          <w:lang w:eastAsia="es-ES_tradnl"/>
        </w:rPr>
        <w:t xml:space="preserve">VI. Expedir cédulas informativas de zonificación, </w:t>
      </w:r>
      <w:r w:rsidRPr="00432F6E">
        <w:rPr>
          <w:rFonts w:ascii="Palatino Linotype" w:hAnsi="Palatino Linotype" w:cs="Tahoma"/>
          <w:b/>
          <w:i/>
          <w:iCs/>
          <w:u w:val="single"/>
          <w:lang w:eastAsia="es-ES_tradnl"/>
        </w:rPr>
        <w:t>licencias de uso de suelo</w:t>
      </w:r>
      <w:r w:rsidRPr="00432F6E">
        <w:rPr>
          <w:rFonts w:ascii="Palatino Linotype" w:hAnsi="Palatino Linotype" w:cs="Tahoma"/>
          <w:i/>
          <w:iCs/>
          <w:u w:val="single"/>
          <w:lang w:eastAsia="es-ES_tradnl"/>
        </w:rPr>
        <w:t xml:space="preserve"> y licencias de construcción;</w:t>
      </w:r>
    </w:p>
    <w:p w14:paraId="2B22C37B" w14:textId="77777777" w:rsidR="00E73660" w:rsidRPr="00432F6E" w:rsidRDefault="00E73660" w:rsidP="00E73660">
      <w:pPr>
        <w:spacing w:after="0" w:line="276" w:lineRule="auto"/>
        <w:ind w:left="567" w:right="560"/>
        <w:jc w:val="both"/>
        <w:rPr>
          <w:rFonts w:ascii="Palatino Linotype" w:hAnsi="Palatino Linotype" w:cs="Tahoma"/>
          <w:i/>
          <w:iCs/>
          <w:lang w:eastAsia="es-ES_tradnl"/>
        </w:rPr>
      </w:pPr>
      <w:r w:rsidRPr="00432F6E">
        <w:rPr>
          <w:rFonts w:ascii="Palatino Linotype" w:hAnsi="Palatino Linotype" w:cs="Tahoma"/>
          <w:i/>
          <w:iCs/>
          <w:lang w:eastAsia="es-ES_tradnl"/>
        </w:rPr>
        <w:t>[…]”</w:t>
      </w:r>
    </w:p>
    <w:p w14:paraId="6FB20838" w14:textId="77777777" w:rsidR="00E73660" w:rsidRPr="00432F6E" w:rsidRDefault="00E73660" w:rsidP="00E73660">
      <w:pPr>
        <w:spacing w:after="0" w:line="276" w:lineRule="auto"/>
        <w:ind w:left="567" w:right="560"/>
        <w:jc w:val="both"/>
        <w:rPr>
          <w:rFonts w:ascii="Palatino Linotype" w:hAnsi="Palatino Linotype" w:cs="Tahoma"/>
          <w:i/>
          <w:iCs/>
          <w:lang w:eastAsia="es-ES_tradnl"/>
        </w:rPr>
      </w:pPr>
    </w:p>
    <w:p w14:paraId="1BF23193" w14:textId="77777777" w:rsidR="00E73660" w:rsidRPr="00432F6E" w:rsidRDefault="00E73660" w:rsidP="00E73660">
      <w:pPr>
        <w:spacing w:after="0" w:line="276" w:lineRule="auto"/>
        <w:ind w:left="567" w:right="560"/>
        <w:jc w:val="right"/>
        <w:rPr>
          <w:rFonts w:ascii="Palatino Linotype" w:hAnsi="Palatino Linotype" w:cs="Tahoma"/>
          <w:i/>
          <w:iCs/>
          <w:lang w:val="es-ES" w:eastAsia="es-ES_tradnl"/>
        </w:rPr>
      </w:pPr>
      <w:r w:rsidRPr="00432F6E">
        <w:rPr>
          <w:rFonts w:ascii="Palatino Linotype" w:hAnsi="Palatino Linotype" w:cs="Tahoma"/>
          <w:i/>
          <w:iCs/>
          <w:lang w:eastAsia="es-ES_tradnl"/>
        </w:rPr>
        <w:t>(Énfasis añadido)</w:t>
      </w:r>
    </w:p>
    <w:p w14:paraId="3564972A" w14:textId="77777777" w:rsidR="005031F5" w:rsidRPr="00432F6E" w:rsidRDefault="005031F5" w:rsidP="005031F5">
      <w:pPr>
        <w:tabs>
          <w:tab w:val="left" w:pos="4962"/>
        </w:tabs>
        <w:spacing w:after="0" w:line="360" w:lineRule="auto"/>
        <w:jc w:val="both"/>
        <w:rPr>
          <w:rFonts w:ascii="Palatino Linotype" w:hAnsi="Palatino Linotype" w:cs="Tahoma"/>
          <w:iCs/>
          <w:lang w:val="es-ES" w:eastAsia="es-ES_tradnl"/>
        </w:rPr>
      </w:pPr>
    </w:p>
    <w:p w14:paraId="6F07FA06" w14:textId="77777777" w:rsidR="005031F5" w:rsidRPr="00432F6E" w:rsidRDefault="005031F5" w:rsidP="005031F5">
      <w:pPr>
        <w:tabs>
          <w:tab w:val="left" w:pos="4962"/>
        </w:tabs>
        <w:spacing w:after="0" w:line="360" w:lineRule="auto"/>
        <w:jc w:val="both"/>
        <w:rPr>
          <w:rFonts w:ascii="Palatino Linotype" w:hAnsi="Palatino Linotype" w:cs="Tahoma"/>
          <w:iCs/>
          <w:sz w:val="24"/>
          <w:lang w:val="es-ES" w:eastAsia="es-ES_tradnl"/>
        </w:rPr>
      </w:pPr>
      <w:r w:rsidRPr="00432F6E">
        <w:rPr>
          <w:rFonts w:ascii="Palatino Linotype" w:hAnsi="Palatino Linotype" w:cs="Tahoma"/>
          <w:iCs/>
          <w:sz w:val="24"/>
          <w:lang w:val="es-ES" w:eastAsia="es-ES_tradnl"/>
        </w:rPr>
        <w:t>Por su parte el Reglamento del Libro Quinto del Código Administrativo del Estado de México, sobre las licencias de uso de suelo señala lo siguiente:</w:t>
      </w:r>
    </w:p>
    <w:p w14:paraId="200FBB3B" w14:textId="77777777" w:rsidR="005031F5" w:rsidRPr="00432F6E" w:rsidRDefault="005031F5" w:rsidP="005031F5">
      <w:pPr>
        <w:tabs>
          <w:tab w:val="left" w:pos="4962"/>
        </w:tabs>
        <w:spacing w:after="0" w:line="360" w:lineRule="auto"/>
        <w:jc w:val="both"/>
        <w:rPr>
          <w:rFonts w:ascii="Palatino Linotype" w:hAnsi="Palatino Linotype" w:cs="Tahoma"/>
          <w:iCs/>
          <w:lang w:val="es-ES" w:eastAsia="es-ES_tradnl"/>
        </w:rPr>
      </w:pPr>
    </w:p>
    <w:p w14:paraId="168E9470" w14:textId="77777777" w:rsidR="005031F5" w:rsidRPr="00432F6E" w:rsidRDefault="005031F5" w:rsidP="00B267C2">
      <w:pPr>
        <w:tabs>
          <w:tab w:val="left" w:pos="4962"/>
        </w:tabs>
        <w:spacing w:after="0" w:line="276" w:lineRule="auto"/>
        <w:ind w:left="567" w:right="539"/>
        <w:jc w:val="both"/>
        <w:rPr>
          <w:rFonts w:ascii="Palatino Linotype" w:hAnsi="Palatino Linotype" w:cs="Tahoma"/>
          <w:b/>
          <w:i/>
          <w:iCs/>
          <w:lang w:eastAsia="es-ES_tradnl"/>
        </w:rPr>
      </w:pPr>
      <w:r w:rsidRPr="00432F6E">
        <w:rPr>
          <w:rFonts w:ascii="Palatino Linotype" w:hAnsi="Palatino Linotype" w:cs="Tahoma"/>
          <w:b/>
          <w:i/>
          <w:iCs/>
          <w:lang w:eastAsia="es-ES_tradnl"/>
        </w:rPr>
        <w:t>DEL OBJETO DE LA LICENCIA DE USO DEL SUELO</w:t>
      </w:r>
    </w:p>
    <w:p w14:paraId="76E14388" w14:textId="77777777" w:rsidR="00B267C2" w:rsidRPr="00432F6E" w:rsidRDefault="005031F5" w:rsidP="00B267C2">
      <w:pPr>
        <w:tabs>
          <w:tab w:val="left" w:pos="4962"/>
        </w:tabs>
        <w:spacing w:after="0" w:line="276" w:lineRule="auto"/>
        <w:ind w:left="567" w:right="539"/>
        <w:jc w:val="both"/>
        <w:rPr>
          <w:rFonts w:ascii="Palatino Linotype" w:hAnsi="Palatino Linotype" w:cs="Tahoma"/>
          <w:i/>
          <w:iCs/>
          <w:lang w:eastAsia="es-ES_tradnl"/>
        </w:rPr>
      </w:pPr>
      <w:r w:rsidRPr="00432F6E">
        <w:rPr>
          <w:rFonts w:ascii="Palatino Linotype" w:hAnsi="Palatino Linotype" w:cs="Tahoma"/>
          <w:b/>
          <w:i/>
          <w:iCs/>
          <w:lang w:eastAsia="es-ES_tradnl"/>
        </w:rPr>
        <w:t>Artículo 135.</w:t>
      </w:r>
      <w:r w:rsidRPr="00432F6E">
        <w:rPr>
          <w:rFonts w:ascii="Palatino Linotype" w:hAnsi="Palatino Linotype" w:cs="Tahoma"/>
          <w:i/>
          <w:iCs/>
          <w:lang w:eastAsia="es-ES_tradnl"/>
        </w:rPr>
        <w:t xml:space="preserve"> </w:t>
      </w:r>
      <w:r w:rsidR="00B267C2" w:rsidRPr="00432F6E">
        <w:rPr>
          <w:rFonts w:ascii="Palatino Linotype" w:hAnsi="Palatino Linotype" w:cs="Tahoma"/>
          <w:i/>
          <w:iCs/>
          <w:lang w:eastAsia="es-ES_tradnl"/>
        </w:rPr>
        <w:t xml:space="preserve">La licencia de uso del suelo tendrá por objeto autorizar las normas para el uso y aprovechamiento de un determinado predio tales como: el coeficiente de ocupación del suelo, el coeficiente de utilización del suelo, la altura máxima de edificación, el número de cajones de estacionamiento, y en su caso el alineamiento y número oficial, además de señalar las restricciones correspondientes del Plan Municipal de Desarrollo Urbano correspondiente. </w:t>
      </w:r>
    </w:p>
    <w:p w14:paraId="3AE8B71C" w14:textId="77777777" w:rsidR="005031F5" w:rsidRPr="00432F6E" w:rsidRDefault="00B267C2" w:rsidP="00B267C2">
      <w:pPr>
        <w:tabs>
          <w:tab w:val="left" w:pos="4962"/>
        </w:tabs>
        <w:spacing w:after="0" w:line="276" w:lineRule="auto"/>
        <w:ind w:left="567" w:right="539"/>
        <w:jc w:val="both"/>
        <w:rPr>
          <w:rFonts w:ascii="Palatino Linotype" w:hAnsi="Palatino Linotype" w:cs="Tahoma"/>
          <w:i/>
          <w:iCs/>
          <w:lang w:eastAsia="es-ES_tradnl"/>
        </w:rPr>
      </w:pPr>
      <w:r w:rsidRPr="00432F6E">
        <w:rPr>
          <w:rFonts w:ascii="Palatino Linotype" w:hAnsi="Palatino Linotype" w:cs="Tahoma"/>
          <w:i/>
          <w:iCs/>
          <w:lang w:eastAsia="es-ES_tradnl"/>
        </w:rPr>
        <w:t>A solicitud del interesado la licencia de uso del suelo podrá contener también el alineamiento y número oficial.</w:t>
      </w:r>
    </w:p>
    <w:p w14:paraId="0CC58D02" w14:textId="77777777" w:rsidR="005031F5" w:rsidRPr="00432F6E" w:rsidRDefault="005031F5" w:rsidP="00B267C2">
      <w:pPr>
        <w:tabs>
          <w:tab w:val="left" w:pos="4962"/>
        </w:tabs>
        <w:spacing w:after="0" w:line="276" w:lineRule="auto"/>
        <w:ind w:left="567" w:right="539"/>
        <w:jc w:val="both"/>
        <w:rPr>
          <w:rFonts w:ascii="Palatino Linotype" w:hAnsi="Palatino Linotype" w:cs="Tahoma"/>
          <w:b/>
          <w:i/>
          <w:iCs/>
          <w:lang w:eastAsia="es-ES_tradnl"/>
        </w:rPr>
      </w:pPr>
    </w:p>
    <w:p w14:paraId="11BF456B"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eastAsia="es-ES_tradnl"/>
        </w:rPr>
      </w:pPr>
      <w:r w:rsidRPr="00432F6E">
        <w:rPr>
          <w:rFonts w:ascii="Palatino Linotype" w:hAnsi="Palatino Linotype" w:cs="Tahoma"/>
          <w:b/>
          <w:i/>
          <w:iCs/>
          <w:lang w:eastAsia="es-ES_tradnl"/>
        </w:rPr>
        <w:t>DEL PROCEDIMIENTO PARA OBTENER LICENCIA DE USO DEL SUELO</w:t>
      </w:r>
      <w:r w:rsidRPr="00432F6E">
        <w:rPr>
          <w:rFonts w:ascii="Palatino Linotype" w:hAnsi="Palatino Linotype" w:cs="Tahoma"/>
          <w:i/>
          <w:iCs/>
          <w:lang w:eastAsia="es-ES_tradnl"/>
        </w:rPr>
        <w:t xml:space="preserve"> </w:t>
      </w:r>
    </w:p>
    <w:p w14:paraId="71D6DC7B"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eastAsia="es-ES_tradnl"/>
        </w:rPr>
      </w:pPr>
      <w:r w:rsidRPr="00432F6E">
        <w:rPr>
          <w:rFonts w:ascii="Palatino Linotype" w:hAnsi="Palatino Linotype" w:cs="Tahoma"/>
          <w:b/>
          <w:i/>
          <w:iCs/>
          <w:lang w:eastAsia="es-ES_tradnl"/>
        </w:rPr>
        <w:t>Artículo 136.</w:t>
      </w:r>
      <w:r w:rsidRPr="00432F6E">
        <w:rPr>
          <w:rFonts w:ascii="Palatino Linotype" w:hAnsi="Palatino Linotype" w:cs="Tahoma"/>
          <w:i/>
          <w:iCs/>
          <w:lang w:eastAsia="es-ES_tradnl"/>
        </w:rPr>
        <w:t xml:space="preserve"> El procedimiento para obtener licencia de uso del suelo se sujetará a lo siguiente:</w:t>
      </w:r>
    </w:p>
    <w:p w14:paraId="5AD546E1"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I. El interesado presentará solicitud ante la autoridad competente, en la que señalará lo siguiente:</w:t>
      </w:r>
    </w:p>
    <w:p w14:paraId="430D0AAB"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lastRenderedPageBreak/>
        <w:t>A) Uso actual y pretendido del suelo;</w:t>
      </w:r>
    </w:p>
    <w:p w14:paraId="665F0F4C"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B) Superficie total del predio;</w:t>
      </w:r>
    </w:p>
    <w:p w14:paraId="67DAB3E5"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C) Superficie construida o por construir;</w:t>
      </w:r>
    </w:p>
    <w:p w14:paraId="4C343780"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D) Clave catastral, si la hubiere;</w:t>
      </w:r>
    </w:p>
    <w:p w14:paraId="0A420524"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E) Localización del inmueble, a través de representación gráfica (croquis);</w:t>
      </w:r>
    </w:p>
    <w:p w14:paraId="21CBEF2D"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II. A la solicitud se acompañarán los documentos siguientes:</w:t>
      </w:r>
    </w:p>
    <w:p w14:paraId="27A3548F"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A) Título de propiedad y certificado de inscripción en el Instituto de la Función Registral del Estado de México;</w:t>
      </w:r>
    </w:p>
    <w:p w14:paraId="3FEFC92B"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B) En caso de posesión del inmueble o predio, podrá acreditarse con alguno de los documentos siguientes:</w:t>
      </w:r>
      <w:r w:rsidRPr="00432F6E">
        <w:rPr>
          <w:rFonts w:ascii="Palatino Linotype" w:hAnsi="Palatino Linotype" w:cs="Tahoma"/>
          <w:i/>
          <w:iCs/>
          <w:lang w:val="es-ES" w:eastAsia="es-ES_tradnl"/>
        </w:rPr>
        <w:cr/>
      </w:r>
      <w:r w:rsidRPr="00432F6E">
        <w:rPr>
          <w:rFonts w:ascii="Times New Roman" w:eastAsia="Times New Roman" w:hAnsi="Times New Roman" w:cs="Times New Roman"/>
          <w:szCs w:val="20"/>
          <w:lang w:eastAsia="es-ES"/>
        </w:rPr>
        <w:t xml:space="preserve"> </w:t>
      </w:r>
      <w:r w:rsidRPr="00432F6E">
        <w:rPr>
          <w:rFonts w:ascii="Palatino Linotype" w:hAnsi="Palatino Linotype" w:cs="Tahoma"/>
          <w:i/>
          <w:iCs/>
          <w:lang w:val="es-ES" w:eastAsia="es-ES_tradnl"/>
        </w:rPr>
        <w:t>1. Contrato de compra-venta, usufructo, comodato o arrendamiento vigente sobre el inmueble;</w:t>
      </w:r>
    </w:p>
    <w:p w14:paraId="6D053A94"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2. Resolución judicial firme que constituya o declare la propiedad o posesión o cualquier otro derecho real o personal vigente a favor del solicitante sobre el inmueble;</w:t>
      </w:r>
    </w:p>
    <w:p w14:paraId="7CA5364C"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3. Inmatriculación administrativa;</w:t>
      </w:r>
    </w:p>
    <w:p w14:paraId="69210F99"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4. Recibo de pago del impuesto sobre traslación de dominio;</w:t>
      </w:r>
    </w:p>
    <w:p w14:paraId="34604284"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5. Acta de entrega de la posesión, en caso de viviendas;</w:t>
      </w:r>
    </w:p>
    <w:p w14:paraId="6BE484F0"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6. Cédula de contratación con el Instituto;</w:t>
      </w:r>
    </w:p>
    <w:p w14:paraId="38CCD3DD"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7. En el caso de terrenos ejidales o comunales, certificado parcelario, certificado de derechos agrarios o resolución agraria, cédula de contratación con el Instituto de Suelo Sustentable, y</w:t>
      </w:r>
    </w:p>
    <w:p w14:paraId="24E895AF"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C) Dictamen Único, en el caso de usos del suelo de impacto urbano a que se refiere el artículo 5.35 del Código.</w:t>
      </w:r>
    </w:p>
    <w:p w14:paraId="09C33098"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 xml:space="preserve">La autoridad competente expedirá la licencia de uso del suelo dentro de los cinco días siguientes a la presentación de la solicitud y de los documentos que deben acompañarla, previo el pago de los derechos correspondientes, salvo que se solicite la opinión de la Secretaría, cuando no se cuente con plan de desarrollo urbano, en cuyo caso el plazo se extenderá hasta en cinco días </w:t>
      </w:r>
      <w:r w:rsidR="00B267C2" w:rsidRPr="00432F6E">
        <w:rPr>
          <w:rFonts w:ascii="Palatino Linotype" w:hAnsi="Palatino Linotype" w:cs="Tahoma"/>
          <w:i/>
          <w:iCs/>
          <w:lang w:val="es-ES" w:eastAsia="es-ES_tradnl"/>
        </w:rPr>
        <w:t>más</w:t>
      </w:r>
      <w:r w:rsidRPr="00432F6E">
        <w:rPr>
          <w:rFonts w:ascii="Palatino Linotype" w:hAnsi="Palatino Linotype" w:cs="Tahoma"/>
          <w:i/>
          <w:iCs/>
          <w:lang w:val="es-ES" w:eastAsia="es-ES_tradnl"/>
        </w:rPr>
        <w:t>.</w:t>
      </w:r>
    </w:p>
    <w:p w14:paraId="202BFEC7" w14:textId="77777777" w:rsidR="005031F5" w:rsidRPr="00432F6E" w:rsidRDefault="005031F5" w:rsidP="00B267C2">
      <w:pPr>
        <w:tabs>
          <w:tab w:val="left" w:pos="4962"/>
        </w:tabs>
        <w:spacing w:after="0" w:line="276" w:lineRule="auto"/>
        <w:ind w:left="567" w:right="539"/>
        <w:jc w:val="both"/>
        <w:rPr>
          <w:rFonts w:ascii="Palatino Linotype" w:hAnsi="Palatino Linotype" w:cs="Tahoma"/>
          <w:b/>
          <w:i/>
          <w:iCs/>
          <w:lang w:val="es-ES" w:eastAsia="es-ES_tradnl"/>
        </w:rPr>
      </w:pPr>
    </w:p>
    <w:p w14:paraId="52D9DDAD" w14:textId="77777777" w:rsidR="005031F5" w:rsidRPr="00432F6E" w:rsidRDefault="005031F5" w:rsidP="00B267C2">
      <w:pPr>
        <w:tabs>
          <w:tab w:val="left" w:pos="4962"/>
        </w:tabs>
        <w:spacing w:after="0" w:line="276" w:lineRule="auto"/>
        <w:ind w:left="567" w:right="539"/>
        <w:jc w:val="both"/>
        <w:rPr>
          <w:rFonts w:ascii="Palatino Linotype" w:hAnsi="Palatino Linotype" w:cs="Tahoma"/>
          <w:b/>
          <w:i/>
          <w:iCs/>
          <w:lang w:val="es-ES" w:eastAsia="es-ES_tradnl"/>
        </w:rPr>
      </w:pPr>
      <w:r w:rsidRPr="00432F6E">
        <w:rPr>
          <w:rFonts w:ascii="Palatino Linotype" w:hAnsi="Palatino Linotype" w:cs="Tahoma"/>
          <w:b/>
          <w:i/>
          <w:iCs/>
          <w:lang w:val="es-ES" w:eastAsia="es-ES_tradnl"/>
        </w:rPr>
        <w:t>DEL CONTENIDO DE LA LICENCIA DE USO DEL SUELO</w:t>
      </w:r>
    </w:p>
    <w:p w14:paraId="0B1A1755"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b/>
          <w:i/>
          <w:iCs/>
          <w:lang w:val="es-ES" w:eastAsia="es-ES_tradnl"/>
        </w:rPr>
        <w:t>Artículo 137</w:t>
      </w:r>
      <w:r w:rsidRPr="00432F6E">
        <w:rPr>
          <w:rFonts w:ascii="Palatino Linotype" w:hAnsi="Palatino Linotype" w:cs="Tahoma"/>
          <w:i/>
          <w:iCs/>
          <w:lang w:val="es-ES" w:eastAsia="es-ES_tradnl"/>
        </w:rPr>
        <w:t>. La licencia de uso del suelo deberá contener, cuando menos, lo siguiente:</w:t>
      </w:r>
    </w:p>
    <w:p w14:paraId="02FDD76C"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I. Número de la licencia;</w:t>
      </w:r>
    </w:p>
    <w:p w14:paraId="5F3DFEE8"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 xml:space="preserve">II. Ubicación del predio o inmueble y en su caso, </w:t>
      </w:r>
      <w:r w:rsidRPr="00432F6E">
        <w:rPr>
          <w:rFonts w:ascii="Palatino Linotype" w:hAnsi="Palatino Linotype" w:cs="Tahoma"/>
          <w:b/>
          <w:i/>
          <w:iCs/>
          <w:u w:val="single"/>
          <w:lang w:val="es-ES" w:eastAsia="es-ES_tradnl"/>
        </w:rPr>
        <w:t>clave catastral;</w:t>
      </w:r>
    </w:p>
    <w:p w14:paraId="6868FEB8"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lastRenderedPageBreak/>
        <w:t>III. Nombre y domicilio del solicitante;</w:t>
      </w:r>
    </w:p>
    <w:p w14:paraId="1F00D407"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IV. Uso o usos del suelo que se autorizan;</w:t>
      </w:r>
    </w:p>
    <w:p w14:paraId="7DD2DBB1"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V. Densidad de vivienda, en su caso;</w:t>
      </w:r>
    </w:p>
    <w:p w14:paraId="1D431CA0"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VI. Coeficiente de ocupación del suelo y coeficiente de utilización del suelo;</w:t>
      </w:r>
    </w:p>
    <w:p w14:paraId="32ADDB66"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VII. Altura máxima de edificación;</w:t>
      </w:r>
    </w:p>
    <w:p w14:paraId="52C6B783"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VIII. Número obligatorio de cajones de estacionamiento;</w:t>
      </w:r>
    </w:p>
    <w:p w14:paraId="2C7B062A"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IX. Alineamiento y número oficial;</w:t>
      </w:r>
    </w:p>
    <w:p w14:paraId="06A8507A"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X. La normatividad, y obligaciones que deriven del Dictamen Único y las Evaluaciones Técnicas</w:t>
      </w:r>
      <w:r w:rsidR="00B267C2" w:rsidRPr="00432F6E">
        <w:rPr>
          <w:rFonts w:ascii="Palatino Linotype" w:hAnsi="Palatino Linotype" w:cs="Tahoma"/>
          <w:i/>
          <w:iCs/>
          <w:lang w:val="es-ES" w:eastAsia="es-ES_tradnl"/>
        </w:rPr>
        <w:t xml:space="preserve"> </w:t>
      </w:r>
      <w:r w:rsidRPr="00432F6E">
        <w:rPr>
          <w:rFonts w:ascii="Palatino Linotype" w:hAnsi="Palatino Linotype" w:cs="Tahoma"/>
          <w:i/>
          <w:iCs/>
          <w:lang w:val="es-ES" w:eastAsia="es-ES_tradnl"/>
        </w:rPr>
        <w:t>de Factibilidad, en su caso;</w:t>
      </w:r>
    </w:p>
    <w:p w14:paraId="02241C49"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XI. Restricciones federales, estatales y municipales;</w:t>
      </w:r>
    </w:p>
    <w:p w14:paraId="3E5DC654"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XII. La normatividad y obligaciones que deriven de los dictámenes en materia de conservación</w:t>
      </w:r>
      <w:r w:rsidR="00B267C2" w:rsidRPr="00432F6E">
        <w:rPr>
          <w:rFonts w:ascii="Palatino Linotype" w:hAnsi="Palatino Linotype" w:cs="Tahoma"/>
          <w:i/>
          <w:iCs/>
          <w:lang w:val="es-ES" w:eastAsia="es-ES_tradnl"/>
        </w:rPr>
        <w:t xml:space="preserve"> </w:t>
      </w:r>
      <w:r w:rsidRPr="00432F6E">
        <w:rPr>
          <w:rFonts w:ascii="Palatino Linotype" w:hAnsi="Palatino Linotype" w:cs="Tahoma"/>
          <w:i/>
          <w:iCs/>
          <w:lang w:val="es-ES" w:eastAsia="es-ES_tradnl"/>
        </w:rPr>
        <w:t>del patrimonio histórico, artístico y cultural, en su caso;</w:t>
      </w:r>
    </w:p>
    <w:p w14:paraId="2E8E6BFF"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XIII. Vigencia de la licencia;</w:t>
      </w:r>
    </w:p>
    <w:p w14:paraId="28D1DA33"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XIV. Lugar y fecha en que se expide, y</w:t>
      </w:r>
    </w:p>
    <w:p w14:paraId="15AC91B9" w14:textId="77777777" w:rsidR="005031F5" w:rsidRPr="00432F6E" w:rsidRDefault="005031F5" w:rsidP="00B267C2">
      <w:pPr>
        <w:tabs>
          <w:tab w:val="left" w:pos="4962"/>
        </w:tabs>
        <w:spacing w:after="0" w:line="276" w:lineRule="auto"/>
        <w:ind w:left="567" w:right="539"/>
        <w:jc w:val="both"/>
        <w:rPr>
          <w:rFonts w:ascii="Palatino Linotype" w:hAnsi="Palatino Linotype" w:cs="Tahoma"/>
          <w:i/>
          <w:iCs/>
          <w:lang w:val="es-ES" w:eastAsia="es-ES_tradnl"/>
        </w:rPr>
      </w:pPr>
      <w:r w:rsidRPr="00432F6E">
        <w:rPr>
          <w:rFonts w:ascii="Palatino Linotype" w:hAnsi="Palatino Linotype" w:cs="Tahoma"/>
          <w:i/>
          <w:iCs/>
          <w:lang w:val="es-ES" w:eastAsia="es-ES_tradnl"/>
        </w:rPr>
        <w:t>XV. Nombre, cargo y firma de quien la autoriza.</w:t>
      </w:r>
    </w:p>
    <w:p w14:paraId="185F2CB8" w14:textId="77777777" w:rsidR="005031F5" w:rsidRPr="00432F6E" w:rsidRDefault="005031F5" w:rsidP="00B267C2">
      <w:pPr>
        <w:tabs>
          <w:tab w:val="left" w:pos="4962"/>
        </w:tabs>
        <w:spacing w:after="0" w:line="276" w:lineRule="auto"/>
        <w:ind w:left="567" w:right="539"/>
        <w:jc w:val="both"/>
        <w:rPr>
          <w:rFonts w:ascii="Palatino Linotype" w:hAnsi="Palatino Linotype" w:cs="Tahoma"/>
          <w:iCs/>
          <w:lang w:eastAsia="es-ES_tradnl"/>
        </w:rPr>
      </w:pPr>
      <w:r w:rsidRPr="00432F6E">
        <w:rPr>
          <w:rFonts w:ascii="Palatino Linotype" w:hAnsi="Palatino Linotype" w:cs="Tahoma"/>
          <w:i/>
          <w:iCs/>
          <w:lang w:val="es-ES" w:eastAsia="es-ES_tradnl"/>
        </w:rPr>
        <w:t>Cuando el interesado únicamente solicite alineamiento y número oficial, la licencia de uso de</w:t>
      </w:r>
      <w:r w:rsidR="00B267C2" w:rsidRPr="00432F6E">
        <w:rPr>
          <w:rFonts w:ascii="Palatino Linotype" w:hAnsi="Palatino Linotype" w:cs="Tahoma"/>
          <w:i/>
          <w:iCs/>
          <w:lang w:val="es-ES" w:eastAsia="es-ES_tradnl"/>
        </w:rPr>
        <w:t xml:space="preserve"> </w:t>
      </w:r>
      <w:r w:rsidRPr="00432F6E">
        <w:rPr>
          <w:rFonts w:ascii="Palatino Linotype" w:hAnsi="Palatino Linotype" w:cs="Tahoma"/>
          <w:i/>
          <w:iCs/>
          <w:lang w:val="es-ES" w:eastAsia="es-ES_tradnl"/>
        </w:rPr>
        <w:t>suelo solo contendrá los datos a que refieren las fracciones I, II, III y XI de este artículo.</w:t>
      </w:r>
      <w:r w:rsidRPr="00432F6E">
        <w:rPr>
          <w:rFonts w:ascii="Palatino Linotype" w:hAnsi="Palatino Linotype" w:cs="Tahoma"/>
          <w:i/>
          <w:iCs/>
          <w:lang w:val="es-ES" w:eastAsia="es-ES_tradnl"/>
        </w:rPr>
        <w:cr/>
      </w:r>
    </w:p>
    <w:p w14:paraId="16433F66" w14:textId="77777777" w:rsidR="00B267C2" w:rsidRPr="00432F6E" w:rsidRDefault="005031F5" w:rsidP="00B267C2">
      <w:pPr>
        <w:pBdr>
          <w:top w:val="nil"/>
          <w:left w:val="nil"/>
          <w:bottom w:val="nil"/>
          <w:right w:val="nil"/>
          <w:between w:val="nil"/>
        </w:pBdr>
        <w:spacing w:after="0" w:line="360" w:lineRule="auto"/>
        <w:jc w:val="both"/>
        <w:rPr>
          <w:rFonts w:ascii="Palatino Linotype" w:hAnsi="Palatino Linotype" w:cs="Tahoma"/>
          <w:iCs/>
          <w:sz w:val="24"/>
          <w:lang w:eastAsia="es-ES_tradnl"/>
        </w:rPr>
      </w:pPr>
      <w:r w:rsidRPr="00432F6E">
        <w:rPr>
          <w:rFonts w:ascii="Palatino Linotype" w:hAnsi="Palatino Linotype" w:cs="Tahoma"/>
          <w:iCs/>
          <w:sz w:val="24"/>
          <w:lang w:eastAsia="es-ES_tradnl"/>
        </w:rPr>
        <w:t xml:space="preserve">De la normatividad anteriormente mencionada se advierte que el </w:t>
      </w:r>
      <w:r w:rsidRPr="00432F6E">
        <w:rPr>
          <w:rFonts w:ascii="Palatino Linotype" w:hAnsi="Palatino Linotype" w:cs="Tahoma"/>
          <w:b/>
          <w:iCs/>
          <w:sz w:val="24"/>
          <w:lang w:eastAsia="es-ES_tradnl"/>
        </w:rPr>
        <w:t>Sujeto Obligado</w:t>
      </w:r>
      <w:r w:rsidRPr="00432F6E">
        <w:rPr>
          <w:rFonts w:ascii="Palatino Linotype" w:hAnsi="Palatino Linotype" w:cs="Tahoma"/>
          <w:iCs/>
          <w:sz w:val="24"/>
          <w:lang w:eastAsia="es-ES_tradnl"/>
        </w:rPr>
        <w:t xml:space="preserve"> cuenta con atribuciones para emitir </w:t>
      </w:r>
      <w:r w:rsidR="00B267C2" w:rsidRPr="00432F6E">
        <w:rPr>
          <w:rFonts w:ascii="Palatino Linotype" w:hAnsi="Palatino Linotype" w:cs="Tahoma"/>
          <w:iCs/>
          <w:sz w:val="24"/>
          <w:lang w:eastAsia="es-ES_tradnl"/>
        </w:rPr>
        <w:t>el</w:t>
      </w:r>
      <w:r w:rsidRPr="00432F6E">
        <w:rPr>
          <w:rFonts w:ascii="Palatino Linotype" w:hAnsi="Palatino Linotype" w:cs="Tahoma"/>
          <w:iCs/>
          <w:sz w:val="24"/>
          <w:lang w:eastAsia="es-ES_tradnl"/>
        </w:rPr>
        <w:t xml:space="preserve"> documento </w:t>
      </w:r>
      <w:r w:rsidR="0038445E" w:rsidRPr="00432F6E">
        <w:rPr>
          <w:rFonts w:ascii="Palatino Linotype" w:hAnsi="Palatino Linotype" w:cs="Tahoma"/>
          <w:iCs/>
          <w:sz w:val="24"/>
          <w:lang w:eastAsia="es-ES_tradnl"/>
        </w:rPr>
        <w:t xml:space="preserve">donde consta lo </w:t>
      </w:r>
      <w:r w:rsidRPr="00432F6E">
        <w:rPr>
          <w:rFonts w:ascii="Palatino Linotype" w:hAnsi="Palatino Linotype" w:cs="Tahoma"/>
          <w:iCs/>
          <w:sz w:val="24"/>
          <w:lang w:eastAsia="es-ES_tradnl"/>
        </w:rPr>
        <w:t xml:space="preserve">solicitado por </w:t>
      </w:r>
      <w:r w:rsidR="00B267C2" w:rsidRPr="00432F6E">
        <w:rPr>
          <w:rFonts w:ascii="Palatino Linotype" w:hAnsi="Palatino Linotype" w:cs="Tahoma"/>
          <w:iCs/>
          <w:sz w:val="24"/>
          <w:lang w:eastAsia="es-ES_tradnl"/>
        </w:rPr>
        <w:t xml:space="preserve">la </w:t>
      </w:r>
      <w:r w:rsidR="0038445E" w:rsidRPr="00432F6E">
        <w:rPr>
          <w:rFonts w:ascii="Palatino Linotype" w:hAnsi="Palatino Linotype" w:cs="Tahoma"/>
          <w:iCs/>
          <w:sz w:val="24"/>
          <w:lang w:eastAsia="es-ES_tradnl"/>
        </w:rPr>
        <w:t xml:space="preserve">hoy parte </w:t>
      </w:r>
      <w:r w:rsidR="0038445E" w:rsidRPr="00432F6E">
        <w:rPr>
          <w:rFonts w:ascii="Palatino Linotype" w:hAnsi="Palatino Linotype" w:cs="Tahoma"/>
          <w:b/>
          <w:iCs/>
          <w:sz w:val="24"/>
          <w:lang w:eastAsia="es-ES_tradnl"/>
        </w:rPr>
        <w:t>Recurrente</w:t>
      </w:r>
      <w:r w:rsidR="00B267C2" w:rsidRPr="00432F6E">
        <w:rPr>
          <w:rFonts w:ascii="Palatino Linotype" w:hAnsi="Palatino Linotype" w:cs="Tahoma"/>
          <w:iCs/>
          <w:sz w:val="24"/>
          <w:lang w:eastAsia="es-ES_tradnl"/>
        </w:rPr>
        <w:t xml:space="preserve">, el cual corresponde a la </w:t>
      </w:r>
      <w:r w:rsidR="00B267C2" w:rsidRPr="00432F6E">
        <w:rPr>
          <w:rFonts w:ascii="Palatino Linotype" w:hAnsi="Palatino Linotype" w:cs="Tahoma"/>
          <w:b/>
          <w:iCs/>
          <w:sz w:val="24"/>
          <w:u w:val="single"/>
          <w:lang w:eastAsia="es-ES_tradnl"/>
        </w:rPr>
        <w:t>licencia de uso de suelo,</w:t>
      </w:r>
      <w:r w:rsidR="00B267C2" w:rsidRPr="00432F6E">
        <w:rPr>
          <w:rFonts w:ascii="Palatino Linotype" w:hAnsi="Palatino Linotype" w:cs="Tahoma"/>
          <w:iCs/>
          <w:sz w:val="24"/>
          <w:lang w:eastAsia="es-ES_tradnl"/>
        </w:rPr>
        <w:t xml:space="preserve"> del predio indicado en la solicitud de información y en el escrito de desahogo a la aclaración.</w:t>
      </w:r>
    </w:p>
    <w:p w14:paraId="2CE3FA82" w14:textId="77777777" w:rsidR="00B267C2" w:rsidRPr="00432F6E" w:rsidRDefault="00B267C2" w:rsidP="00B267C2">
      <w:pPr>
        <w:pBdr>
          <w:top w:val="nil"/>
          <w:left w:val="nil"/>
          <w:bottom w:val="nil"/>
          <w:right w:val="nil"/>
          <w:between w:val="nil"/>
        </w:pBdr>
        <w:spacing w:after="0" w:line="360" w:lineRule="auto"/>
        <w:jc w:val="both"/>
        <w:rPr>
          <w:rFonts w:ascii="Palatino Linotype" w:hAnsi="Palatino Linotype" w:cs="Tahoma"/>
          <w:iCs/>
          <w:sz w:val="24"/>
          <w:lang w:eastAsia="es-ES_tradnl"/>
        </w:rPr>
      </w:pPr>
    </w:p>
    <w:p w14:paraId="410E0785" w14:textId="77777777" w:rsidR="008F5933" w:rsidRPr="00432F6E" w:rsidRDefault="00B267C2" w:rsidP="00B267C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Asimismo, l</w:t>
      </w:r>
      <w:r w:rsidR="008F5933" w:rsidRPr="00432F6E">
        <w:rPr>
          <w:rFonts w:ascii="Palatino Linotype" w:eastAsia="Palatino Linotype" w:hAnsi="Palatino Linotype" w:cs="Palatino Linotype"/>
          <w:sz w:val="24"/>
          <w:szCs w:val="24"/>
        </w:rPr>
        <w:t xml:space="preserve">a información que es del interés de la persona solicitante, se encuentra intrínsecamente relacionada con la obligación de transparencia prevista en el artículo 92, fracción XXXII de la Ley de Transparencia y Acceso a la Información Pública del Estado de México y Municipios, consistente en lo siguiente: </w:t>
      </w:r>
    </w:p>
    <w:p w14:paraId="52435F4B" w14:textId="77777777" w:rsidR="00B267C2" w:rsidRPr="00432F6E" w:rsidRDefault="008F5933" w:rsidP="00B267C2">
      <w:pPr>
        <w:spacing w:before="120" w:after="120" w:line="240" w:lineRule="auto"/>
        <w:ind w:left="851" w:right="902"/>
        <w:jc w:val="both"/>
        <w:rPr>
          <w:rFonts w:ascii="Palatino Linotype" w:eastAsia="Times New Roman" w:hAnsi="Palatino Linotype" w:cs="Times New Roman"/>
          <w:i/>
          <w:szCs w:val="24"/>
        </w:rPr>
      </w:pPr>
      <w:r w:rsidRPr="00432F6E">
        <w:rPr>
          <w:rFonts w:ascii="Palatino Linotype" w:eastAsia="Times New Roman" w:hAnsi="Palatino Linotype" w:cs="Times New Roman"/>
          <w:i/>
          <w:sz w:val="24"/>
          <w:szCs w:val="24"/>
        </w:rPr>
        <w:lastRenderedPageBreak/>
        <w:t>“</w:t>
      </w:r>
      <w:r w:rsidRPr="00432F6E">
        <w:rPr>
          <w:rFonts w:ascii="Palatino Linotype" w:eastAsia="Times New Roman" w:hAnsi="Palatino Linotype" w:cs="Times New Roman"/>
          <w:b/>
          <w:i/>
          <w:szCs w:val="24"/>
        </w:rPr>
        <w:t>Artículo 92.</w:t>
      </w:r>
      <w:r w:rsidRPr="00432F6E">
        <w:rPr>
          <w:rFonts w:ascii="Palatino Linotype" w:eastAsia="Times New Roman" w:hAnsi="Palatino Linotype" w:cs="Times New Roman"/>
          <w:i/>
          <w:szCs w:val="24"/>
        </w:rPr>
        <w:t xml:space="preserve"> </w:t>
      </w:r>
      <w:r w:rsidRPr="00432F6E">
        <w:rPr>
          <w:rFonts w:ascii="Palatino Linotype" w:eastAsia="Times New Roman" w:hAnsi="Palatino Linotype" w:cs="Times New Roman"/>
          <w:b/>
          <w:i/>
          <w:szCs w:val="24"/>
        </w:rPr>
        <w:t>Los sujetos obligados deberán poner a disposición del público de manera permanente y actualizada de forma sencilla, precisa y entendible</w:t>
      </w:r>
      <w:r w:rsidRPr="00432F6E">
        <w:rPr>
          <w:rFonts w:ascii="Palatino Linotype" w:eastAsia="Times New Roman" w:hAnsi="Palatino Linotype" w:cs="Times New Roman"/>
          <w:i/>
          <w:szCs w:val="24"/>
        </w:rPr>
        <w:t>, en los respectivos medios electrónicos, de acuerdo con sus facultades, atribuciones, funciones u objeto social, según corresponda, la información, por lo menos, de los temas, documentos y políticas que a continuación se señalan:</w:t>
      </w:r>
    </w:p>
    <w:p w14:paraId="7DABA240" w14:textId="77777777" w:rsidR="008F5933" w:rsidRPr="00432F6E" w:rsidRDefault="008F5933" w:rsidP="008F5933">
      <w:pPr>
        <w:spacing w:before="120" w:after="120" w:line="240" w:lineRule="auto"/>
        <w:ind w:left="1134" w:right="902"/>
        <w:jc w:val="both"/>
        <w:rPr>
          <w:rFonts w:ascii="Palatino Linotype" w:eastAsia="Times New Roman" w:hAnsi="Palatino Linotype" w:cs="Times New Roman"/>
          <w:i/>
          <w:szCs w:val="24"/>
        </w:rPr>
      </w:pPr>
      <w:r w:rsidRPr="00432F6E">
        <w:rPr>
          <w:rFonts w:ascii="Palatino Linotype" w:eastAsia="Times New Roman" w:hAnsi="Palatino Linotype" w:cs="Times New Roman"/>
          <w:i/>
          <w:szCs w:val="24"/>
        </w:rPr>
        <w:t>...</w:t>
      </w:r>
    </w:p>
    <w:p w14:paraId="3C7C6191" w14:textId="77777777" w:rsidR="008F5933" w:rsidRPr="00432F6E" w:rsidRDefault="008F5933" w:rsidP="008F5933">
      <w:pPr>
        <w:spacing w:before="120" w:after="120" w:line="240" w:lineRule="auto"/>
        <w:ind w:left="1134" w:right="902"/>
        <w:jc w:val="both"/>
        <w:rPr>
          <w:rFonts w:ascii="Palatino Linotype" w:eastAsia="Times New Roman" w:hAnsi="Palatino Linotype" w:cs="Times New Roman"/>
          <w:i/>
          <w:szCs w:val="24"/>
        </w:rPr>
      </w:pPr>
      <w:r w:rsidRPr="00432F6E">
        <w:rPr>
          <w:rFonts w:ascii="Palatino Linotype" w:eastAsia="Times New Roman" w:hAnsi="Palatino Linotype" w:cs="Times New Roman"/>
          <w:b/>
          <w:i/>
          <w:szCs w:val="24"/>
        </w:rPr>
        <w:t>XXXII.</w:t>
      </w:r>
      <w:r w:rsidRPr="00432F6E">
        <w:rPr>
          <w:rFonts w:ascii="Palatino Linotype" w:eastAsia="Times New Roman" w:hAnsi="Palatino Linotype" w:cs="Times New Roman"/>
          <w:i/>
          <w:szCs w:val="24"/>
        </w:rPr>
        <w:t xml:space="preserve"> Las concesiones, contratos, convenios, permisos, </w:t>
      </w:r>
      <w:r w:rsidRPr="00432F6E">
        <w:rPr>
          <w:rFonts w:ascii="Palatino Linotype" w:eastAsia="Times New Roman" w:hAnsi="Palatino Linotype" w:cs="Times New Roman"/>
          <w:b/>
          <w:i/>
          <w:szCs w:val="24"/>
          <w:u w:val="single"/>
        </w:rPr>
        <w:t xml:space="preserve">licencias </w:t>
      </w:r>
      <w:r w:rsidRPr="00432F6E">
        <w:rPr>
          <w:rFonts w:ascii="Palatino Linotype" w:eastAsia="Times New Roman" w:hAnsi="Palatino Linotype" w:cs="Times New Roman"/>
          <w:i/>
          <w:szCs w:val="24"/>
        </w:rPr>
        <w:t xml:space="preserve">o autorizaciones </w:t>
      </w:r>
      <w:r w:rsidRPr="00432F6E">
        <w:rPr>
          <w:rFonts w:ascii="Palatino Linotype" w:eastAsia="Times New Roman" w:hAnsi="Palatino Linotype" w:cs="Times New Roman"/>
          <w:b/>
          <w:i/>
          <w:szCs w:val="24"/>
          <w:u w:val="single"/>
        </w:rPr>
        <w:t>otorgados</w:t>
      </w:r>
      <w:r w:rsidRPr="00432F6E">
        <w:rPr>
          <w:rFonts w:ascii="Palatino Linotype" w:eastAsia="Times New Roman" w:hAnsi="Palatino Linotype" w:cs="Times New Roman"/>
          <w:i/>
          <w:szCs w:val="24"/>
        </w:rPr>
        <w:t>,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0AB7DC4F" w14:textId="77777777" w:rsidR="008F5933" w:rsidRPr="00432F6E" w:rsidRDefault="008F5933" w:rsidP="008F5933">
      <w:pPr>
        <w:spacing w:before="240" w:after="240" w:line="360" w:lineRule="auto"/>
        <w:ind w:right="51"/>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Así como con la obligación de transparencia especifica prevista en el artículo 94, fracción I, inciso F, de la Ley de Transparencia y Acceso a la Información Pública del Estado de México y Municipios, que es del tenor literal siguiente:</w:t>
      </w:r>
    </w:p>
    <w:p w14:paraId="4A8B7400" w14:textId="77777777" w:rsidR="008F5933" w:rsidRPr="00432F6E" w:rsidRDefault="008F5933" w:rsidP="008F5933">
      <w:pPr>
        <w:spacing w:before="240" w:after="240" w:line="240" w:lineRule="auto"/>
        <w:ind w:left="851" w:right="900"/>
        <w:jc w:val="both"/>
        <w:rPr>
          <w:rFonts w:ascii="Palatino Linotype" w:eastAsia="Times New Roman" w:hAnsi="Palatino Linotype" w:cs="Times New Roman"/>
          <w:i/>
          <w:szCs w:val="24"/>
        </w:rPr>
      </w:pPr>
      <w:r w:rsidRPr="00432F6E">
        <w:rPr>
          <w:rFonts w:ascii="Palatino Linotype" w:eastAsia="Palatino Linotype" w:hAnsi="Palatino Linotype" w:cs="Palatino Linotype"/>
          <w:i/>
          <w:szCs w:val="24"/>
        </w:rPr>
        <w:t>“</w:t>
      </w:r>
      <w:r w:rsidRPr="00432F6E">
        <w:rPr>
          <w:rFonts w:ascii="Palatino Linotype" w:eastAsia="Times New Roman" w:hAnsi="Palatino Linotype" w:cs="Times New Roman"/>
          <w:b/>
          <w:i/>
          <w:szCs w:val="24"/>
        </w:rPr>
        <w:t>Artículo 94</w:t>
      </w:r>
      <w:r w:rsidRPr="00432F6E">
        <w:rPr>
          <w:rFonts w:ascii="Palatino Linotype" w:eastAsia="Times New Roman" w:hAnsi="Palatino Linotype" w:cs="Times New Roman"/>
          <w:i/>
          <w:szCs w:val="24"/>
        </w:rPr>
        <w:t xml:space="preserve">. Además de las obligaciones de transparencia común a que se refiere el Capítulo II de este Título, </w:t>
      </w:r>
      <w:r w:rsidRPr="00432F6E">
        <w:rPr>
          <w:rFonts w:ascii="Palatino Linotype" w:eastAsia="Times New Roman" w:hAnsi="Palatino Linotype" w:cs="Times New Roman"/>
          <w:b/>
          <w:i/>
          <w:szCs w:val="24"/>
        </w:rPr>
        <w:t>los sujetos obligados del Poder Ejecutivo Local y municipales, deberán poner a disposición del público y actualizar</w:t>
      </w:r>
      <w:r w:rsidRPr="00432F6E">
        <w:rPr>
          <w:rFonts w:ascii="Palatino Linotype" w:eastAsia="Times New Roman" w:hAnsi="Palatino Linotype" w:cs="Times New Roman"/>
          <w:i/>
          <w:szCs w:val="24"/>
        </w:rPr>
        <w:t xml:space="preserve"> la siguiente información: </w:t>
      </w:r>
    </w:p>
    <w:p w14:paraId="62EE11C5" w14:textId="77777777" w:rsidR="008F5933" w:rsidRPr="00432F6E" w:rsidRDefault="008F5933" w:rsidP="008F5933">
      <w:pPr>
        <w:spacing w:before="240" w:after="240" w:line="240" w:lineRule="auto"/>
        <w:ind w:left="1134" w:right="900"/>
        <w:jc w:val="both"/>
        <w:rPr>
          <w:rFonts w:ascii="Palatino Linotype" w:eastAsia="Times New Roman" w:hAnsi="Palatino Linotype" w:cs="Times New Roman"/>
          <w:i/>
          <w:szCs w:val="24"/>
        </w:rPr>
      </w:pPr>
      <w:r w:rsidRPr="00432F6E">
        <w:rPr>
          <w:rFonts w:ascii="Palatino Linotype" w:eastAsia="Times New Roman" w:hAnsi="Palatino Linotype" w:cs="Times New Roman"/>
          <w:b/>
          <w:i/>
          <w:szCs w:val="24"/>
        </w:rPr>
        <w:t>I.</w:t>
      </w:r>
      <w:r w:rsidRPr="00432F6E">
        <w:rPr>
          <w:rFonts w:ascii="Palatino Linotype" w:eastAsia="Times New Roman" w:hAnsi="Palatino Linotype" w:cs="Times New Roman"/>
          <w:i/>
          <w:szCs w:val="24"/>
        </w:rPr>
        <w:t xml:space="preserve"> En el caso del Poder Ejecutivo y </w:t>
      </w:r>
      <w:r w:rsidRPr="00432F6E">
        <w:rPr>
          <w:rFonts w:ascii="Palatino Linotype" w:eastAsia="Times New Roman" w:hAnsi="Palatino Linotype" w:cs="Times New Roman"/>
          <w:b/>
          <w:i/>
          <w:szCs w:val="24"/>
        </w:rPr>
        <w:t>los Municipios, en el ámbito de su competencia</w:t>
      </w:r>
      <w:r w:rsidRPr="00432F6E">
        <w:rPr>
          <w:rFonts w:ascii="Palatino Linotype" w:eastAsia="Times New Roman" w:hAnsi="Palatino Linotype" w:cs="Times New Roman"/>
          <w:i/>
          <w:szCs w:val="24"/>
        </w:rPr>
        <w:t>:</w:t>
      </w:r>
    </w:p>
    <w:p w14:paraId="622C9060" w14:textId="77777777" w:rsidR="008F5933" w:rsidRPr="00432F6E" w:rsidRDefault="008F5933" w:rsidP="008F5933">
      <w:pPr>
        <w:spacing w:before="240" w:after="240" w:line="240" w:lineRule="auto"/>
        <w:ind w:left="1134" w:right="900"/>
        <w:jc w:val="both"/>
        <w:rPr>
          <w:rFonts w:ascii="Palatino Linotype" w:eastAsia="Palatino Linotype" w:hAnsi="Palatino Linotype" w:cs="Palatino Linotype"/>
          <w:i/>
          <w:szCs w:val="24"/>
        </w:rPr>
      </w:pPr>
      <w:r w:rsidRPr="00432F6E">
        <w:rPr>
          <w:rFonts w:ascii="Palatino Linotype" w:eastAsia="Palatino Linotype" w:hAnsi="Palatino Linotype" w:cs="Palatino Linotype"/>
          <w:i/>
          <w:szCs w:val="24"/>
        </w:rPr>
        <w:t>…</w:t>
      </w:r>
    </w:p>
    <w:p w14:paraId="62AB9C99" w14:textId="77777777" w:rsidR="008F5933" w:rsidRPr="00432F6E" w:rsidRDefault="008F5933" w:rsidP="008F5933">
      <w:pPr>
        <w:spacing w:before="240" w:after="240" w:line="240" w:lineRule="auto"/>
        <w:ind w:left="1134" w:right="900"/>
        <w:jc w:val="both"/>
        <w:rPr>
          <w:rFonts w:ascii="Palatino Linotype" w:eastAsia="Palatino Linotype" w:hAnsi="Palatino Linotype" w:cs="Palatino Linotype"/>
          <w:i/>
          <w:szCs w:val="24"/>
        </w:rPr>
      </w:pPr>
      <w:r w:rsidRPr="00432F6E">
        <w:rPr>
          <w:rFonts w:ascii="Palatino Linotype" w:eastAsia="Times New Roman" w:hAnsi="Palatino Linotype" w:cs="Times New Roman"/>
          <w:b/>
          <w:i/>
          <w:szCs w:val="24"/>
        </w:rPr>
        <w:t>f)</w:t>
      </w:r>
      <w:r w:rsidRPr="00432F6E">
        <w:rPr>
          <w:rFonts w:ascii="Palatino Linotype" w:eastAsia="Times New Roman" w:hAnsi="Palatino Linotype" w:cs="Times New Roman"/>
          <w:i/>
          <w:szCs w:val="24"/>
        </w:rPr>
        <w:t xml:space="preserve"> </w:t>
      </w:r>
      <w:r w:rsidRPr="00432F6E">
        <w:rPr>
          <w:rFonts w:ascii="Palatino Linotype" w:eastAsia="Times New Roman" w:hAnsi="Palatino Linotype" w:cs="Times New Roman"/>
          <w:b/>
          <w:i/>
          <w:szCs w:val="24"/>
        </w:rPr>
        <w:t>La información detallada que contengan</w:t>
      </w:r>
      <w:r w:rsidRPr="00432F6E">
        <w:rPr>
          <w:rFonts w:ascii="Palatino Linotype" w:eastAsia="Times New Roman" w:hAnsi="Palatino Linotype" w:cs="Times New Roman"/>
          <w:i/>
          <w:szCs w:val="24"/>
        </w:rPr>
        <w:t xml:space="preserve"> los planes de desarrollo urbano, ordenamiento territorial y ecológico, los tipos y usos de suelo, </w:t>
      </w:r>
      <w:r w:rsidRPr="00432F6E">
        <w:rPr>
          <w:rFonts w:ascii="Palatino Linotype" w:eastAsia="Times New Roman" w:hAnsi="Palatino Linotype" w:cs="Times New Roman"/>
          <w:b/>
          <w:i/>
          <w:szCs w:val="24"/>
        </w:rPr>
        <w:t xml:space="preserve">licencias de uso </w:t>
      </w:r>
      <w:r w:rsidRPr="00432F6E">
        <w:rPr>
          <w:rFonts w:ascii="Palatino Linotype" w:eastAsia="Times New Roman" w:hAnsi="Palatino Linotype" w:cs="Times New Roman"/>
          <w:i/>
          <w:szCs w:val="24"/>
        </w:rPr>
        <w:t>y construcción</w:t>
      </w:r>
      <w:r w:rsidRPr="00432F6E">
        <w:rPr>
          <w:rFonts w:ascii="Palatino Linotype" w:eastAsia="Times New Roman" w:hAnsi="Palatino Linotype" w:cs="Times New Roman"/>
          <w:b/>
          <w:i/>
          <w:szCs w:val="24"/>
        </w:rPr>
        <w:t xml:space="preserve"> otorgadas</w:t>
      </w:r>
      <w:r w:rsidRPr="00432F6E">
        <w:rPr>
          <w:rFonts w:ascii="Palatino Linotype" w:eastAsia="Times New Roman" w:hAnsi="Palatino Linotype" w:cs="Times New Roman"/>
          <w:i/>
          <w:szCs w:val="24"/>
        </w:rPr>
        <w:t xml:space="preserve"> por los gobiernos municipales;”</w:t>
      </w:r>
    </w:p>
    <w:p w14:paraId="6CA37EBC" w14:textId="77777777" w:rsidR="008F5933" w:rsidRPr="00432F6E" w:rsidRDefault="008F5933" w:rsidP="00B267C2">
      <w:pPr>
        <w:spacing w:after="0" w:line="360" w:lineRule="auto"/>
        <w:ind w:right="51"/>
        <w:jc w:val="both"/>
        <w:rPr>
          <w:rFonts w:ascii="Palatino Linotype" w:eastAsia="Times New Roman" w:hAnsi="Palatino Linotype" w:cs="Times New Roman"/>
          <w:sz w:val="24"/>
          <w:szCs w:val="24"/>
        </w:rPr>
      </w:pPr>
      <w:r w:rsidRPr="00432F6E">
        <w:rPr>
          <w:rFonts w:ascii="Palatino Linotype" w:eastAsia="Palatino Linotype" w:hAnsi="Palatino Linotype" w:cs="Palatino Linotype"/>
          <w:sz w:val="24"/>
          <w:szCs w:val="24"/>
        </w:rPr>
        <w:t xml:space="preserve">De los preceptos citados se desprende que los municipios, deben poner a disposición del público </w:t>
      </w:r>
      <w:r w:rsidRPr="00432F6E">
        <w:rPr>
          <w:rFonts w:ascii="Palatino Linotype" w:eastAsia="Palatino Linotype" w:hAnsi="Palatino Linotype" w:cs="Palatino Linotype"/>
          <w:b/>
          <w:sz w:val="24"/>
          <w:szCs w:val="24"/>
          <w:u w:val="single"/>
        </w:rPr>
        <w:t>la información relacionada con las licencias de suelo que otorguen</w:t>
      </w:r>
      <w:r w:rsidRPr="00432F6E">
        <w:rPr>
          <w:rFonts w:ascii="Palatino Linotype" w:eastAsia="Palatino Linotype" w:hAnsi="Palatino Linotype" w:cs="Palatino Linotype"/>
          <w:sz w:val="24"/>
          <w:szCs w:val="24"/>
        </w:rPr>
        <w:t xml:space="preserve">, y, para dar cumplimiento </w:t>
      </w:r>
      <w:r w:rsidRPr="00432F6E">
        <w:rPr>
          <w:rFonts w:ascii="Palatino Linotype" w:eastAsia="Times New Roman" w:hAnsi="Palatino Linotype" w:cs="Times New Roman"/>
          <w:sz w:val="24"/>
          <w:szCs w:val="24"/>
        </w:rPr>
        <w:t xml:space="preserve">a dichas obligaciones los Lineamientos Técnicos Generales para la publicación, homologación y estandarización de la </w:t>
      </w:r>
      <w:r w:rsidRPr="00432F6E">
        <w:rPr>
          <w:rFonts w:ascii="Palatino Linotype" w:eastAsia="Times New Roman" w:hAnsi="Palatino Linotype" w:cs="Times New Roman"/>
          <w:sz w:val="24"/>
          <w:szCs w:val="24"/>
        </w:rPr>
        <w:lastRenderedPageBreak/>
        <w:t>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señalan lo siguiente:</w:t>
      </w:r>
    </w:p>
    <w:p w14:paraId="5741D460" w14:textId="77777777" w:rsidR="00B267C2" w:rsidRPr="00432F6E" w:rsidRDefault="00B267C2" w:rsidP="00B267C2">
      <w:pPr>
        <w:spacing w:after="0" w:line="360" w:lineRule="auto"/>
        <w:ind w:right="51"/>
        <w:jc w:val="both"/>
        <w:rPr>
          <w:rFonts w:ascii="Palatino Linotype" w:eastAsia="Times New Roman" w:hAnsi="Palatino Linotype" w:cs="Times New Roman"/>
          <w:sz w:val="24"/>
          <w:szCs w:val="24"/>
        </w:rPr>
      </w:pPr>
    </w:p>
    <w:p w14:paraId="137D5E3D" w14:textId="77777777" w:rsidR="008F5933" w:rsidRPr="00432F6E" w:rsidRDefault="008F5933" w:rsidP="00B267C2">
      <w:pPr>
        <w:spacing w:after="0" w:line="360" w:lineRule="auto"/>
        <w:ind w:right="51"/>
        <w:jc w:val="both"/>
        <w:rPr>
          <w:rFonts w:ascii="Palatino Linotype" w:eastAsia="Times New Roman" w:hAnsi="Palatino Linotype" w:cs="CIDFont+F1"/>
          <w:sz w:val="24"/>
          <w:szCs w:val="24"/>
        </w:rPr>
      </w:pPr>
      <w:r w:rsidRPr="00432F6E">
        <w:rPr>
          <w:rFonts w:ascii="Palatino Linotype" w:eastAsia="Times New Roman" w:hAnsi="Palatino Linotype" w:cs="Times New Roman"/>
          <w:sz w:val="24"/>
          <w:szCs w:val="24"/>
        </w:rPr>
        <w:t xml:space="preserve">Para el cumplimiento a la obligación prevista en la fracción XXXII, del artículo 92 de la Ley de Transparencia, que los </w:t>
      </w:r>
      <w:r w:rsidRPr="00432F6E">
        <w:rPr>
          <w:rFonts w:ascii="Palatino Linotype" w:eastAsia="Times New Roman" w:hAnsi="Palatino Linotype" w:cs="CIDFont+F1"/>
          <w:sz w:val="24"/>
          <w:szCs w:val="24"/>
        </w:rPr>
        <w:t xml:space="preserve">sujetos obligados publicarán información relativa a cualquier tipo de concesión, </w:t>
      </w:r>
      <w:r w:rsidRPr="00432F6E">
        <w:rPr>
          <w:rFonts w:ascii="Palatino Linotype" w:eastAsia="Times New Roman" w:hAnsi="Palatino Linotype" w:cs="CIDFont+F8"/>
          <w:sz w:val="24"/>
          <w:szCs w:val="24"/>
        </w:rPr>
        <w:t xml:space="preserve">contratos, convenios, permisos, </w:t>
      </w:r>
      <w:r w:rsidRPr="00432F6E">
        <w:rPr>
          <w:rFonts w:ascii="Palatino Linotype" w:eastAsia="Times New Roman" w:hAnsi="Palatino Linotype" w:cs="CIDFont+F8"/>
          <w:b/>
          <w:sz w:val="24"/>
          <w:szCs w:val="24"/>
        </w:rPr>
        <w:t>licencias</w:t>
      </w:r>
      <w:r w:rsidRPr="00432F6E">
        <w:rPr>
          <w:rFonts w:ascii="Palatino Linotype" w:eastAsia="Times New Roman" w:hAnsi="Palatino Linotype" w:cs="CIDFont+F8"/>
          <w:sz w:val="24"/>
          <w:szCs w:val="24"/>
        </w:rPr>
        <w:t xml:space="preserve"> o autorizaciones otorgados, </w:t>
      </w:r>
      <w:r w:rsidRPr="00432F6E">
        <w:rPr>
          <w:rFonts w:ascii="Palatino Linotype" w:eastAsia="Times New Roman" w:hAnsi="Palatino Linotype" w:cs="CIDFont+F1"/>
          <w:sz w:val="24"/>
          <w:szCs w:val="24"/>
        </w:rPr>
        <w:t>de acuerdo con sus atribuciones establecidas en la Constitución Política de los Estados Unidos Mexicanos y la constitución de cada entidad federativa, así como la respectiva ley orgánica de las administraciones públicas estatales y municipales.</w:t>
      </w:r>
    </w:p>
    <w:p w14:paraId="4B950B33" w14:textId="77777777" w:rsidR="00AA5574" w:rsidRPr="00432F6E" w:rsidRDefault="00AA5574" w:rsidP="00B267C2">
      <w:pPr>
        <w:spacing w:after="0" w:line="360" w:lineRule="auto"/>
        <w:ind w:right="51"/>
        <w:jc w:val="both"/>
        <w:rPr>
          <w:rFonts w:ascii="Palatino Linotype" w:eastAsia="Times New Roman" w:hAnsi="Palatino Linotype" w:cs="CIDFont+F1"/>
          <w:sz w:val="24"/>
          <w:szCs w:val="24"/>
        </w:rPr>
      </w:pPr>
    </w:p>
    <w:p w14:paraId="2FDB707B" w14:textId="77777777" w:rsidR="008F5933" w:rsidRPr="00432F6E" w:rsidRDefault="008F5933" w:rsidP="00B267C2">
      <w:pPr>
        <w:spacing w:after="0" w:line="360" w:lineRule="auto"/>
        <w:ind w:right="51"/>
        <w:jc w:val="both"/>
        <w:rPr>
          <w:rFonts w:ascii="Palatino Linotype" w:eastAsia="Times New Roman" w:hAnsi="Palatino Linotype" w:cs="CIDFont+F1"/>
          <w:sz w:val="24"/>
          <w:szCs w:val="24"/>
        </w:rPr>
      </w:pPr>
      <w:r w:rsidRPr="00432F6E">
        <w:rPr>
          <w:rFonts w:ascii="Palatino Linotype" w:eastAsia="Times New Roman" w:hAnsi="Palatino Linotype" w:cs="CIDFont+F1"/>
          <w:sz w:val="24"/>
          <w:szCs w:val="24"/>
        </w:rPr>
        <w:t xml:space="preserve">La información se organizará por acto jurídico y respecto de </w:t>
      </w:r>
      <w:r w:rsidR="00AA5574" w:rsidRPr="00432F6E">
        <w:rPr>
          <w:rFonts w:ascii="Palatino Linotype" w:eastAsia="Times New Roman" w:hAnsi="Palatino Linotype" w:cs="CIDFont+F1"/>
          <w:sz w:val="24"/>
          <w:szCs w:val="24"/>
        </w:rPr>
        <w:t>las licencias se precisaran como el siguiente ejemplo:</w:t>
      </w:r>
    </w:p>
    <w:p w14:paraId="1076E711" w14:textId="77777777" w:rsidR="008F5933" w:rsidRPr="00432F6E" w:rsidRDefault="00AA5574" w:rsidP="00AA5574">
      <w:pPr>
        <w:autoSpaceDE w:val="0"/>
        <w:autoSpaceDN w:val="0"/>
        <w:adjustRightInd w:val="0"/>
        <w:spacing w:before="240" w:after="240" w:line="360" w:lineRule="auto"/>
        <w:ind w:left="284"/>
        <w:jc w:val="both"/>
        <w:rPr>
          <w:rFonts w:ascii="Palatino Linotype" w:eastAsia="Times New Roman" w:hAnsi="Palatino Linotype" w:cs="CIDFont+F1"/>
          <w:i/>
          <w:szCs w:val="24"/>
        </w:rPr>
      </w:pPr>
      <w:r w:rsidRPr="00432F6E">
        <w:rPr>
          <w:rFonts w:ascii="Palatino Linotype" w:eastAsia="Times New Roman" w:hAnsi="Palatino Linotype" w:cs="CIDFont+F4"/>
          <w:b/>
          <w:i/>
          <w:szCs w:val="24"/>
        </w:rPr>
        <w:t>“</w:t>
      </w:r>
      <w:r w:rsidR="008F5933" w:rsidRPr="00432F6E">
        <w:rPr>
          <w:rFonts w:ascii="Palatino Linotype" w:eastAsia="Times New Roman" w:hAnsi="Palatino Linotype" w:cs="CIDFont+F4"/>
          <w:b/>
          <w:i/>
          <w:szCs w:val="24"/>
        </w:rPr>
        <w:t xml:space="preserve">Licencia </w:t>
      </w:r>
      <w:r w:rsidR="008F5933" w:rsidRPr="00432F6E">
        <w:rPr>
          <w:rFonts w:ascii="Palatino Linotype" w:eastAsia="Times New Roman" w:hAnsi="Palatino Linotype" w:cs="CIDFont+F1"/>
          <w:b/>
          <w:i/>
          <w:szCs w:val="24"/>
          <w:u w:val="single"/>
        </w:rPr>
        <w:t>de uso de suelo, de construcción</w:t>
      </w:r>
      <w:r w:rsidR="008F5933" w:rsidRPr="00432F6E">
        <w:rPr>
          <w:rFonts w:ascii="Palatino Linotype" w:eastAsia="Times New Roman" w:hAnsi="Palatino Linotype" w:cs="CIDFont+F1"/>
          <w:i/>
          <w:szCs w:val="24"/>
        </w:rPr>
        <w:t xml:space="preserve">, de anuncios, de conducir, de explotación de yacimientos de materiales pétreos, de exploración y extracción del petróleo, </w:t>
      </w:r>
      <w:proofErr w:type="gramStart"/>
      <w:r w:rsidR="008F5933" w:rsidRPr="00432F6E">
        <w:rPr>
          <w:rFonts w:ascii="Palatino Linotype" w:eastAsia="Times New Roman" w:hAnsi="Palatino Linotype" w:cs="CIDFont+F1"/>
          <w:i/>
          <w:szCs w:val="24"/>
        </w:rPr>
        <w:t>etcétera.</w:t>
      </w:r>
      <w:r w:rsidRPr="00432F6E">
        <w:rPr>
          <w:rFonts w:ascii="Palatino Linotype" w:eastAsia="Times New Roman" w:hAnsi="Palatino Linotype" w:cs="CIDFont+F1"/>
          <w:i/>
          <w:szCs w:val="24"/>
        </w:rPr>
        <w:t>[</w:t>
      </w:r>
      <w:proofErr w:type="gramEnd"/>
      <w:r w:rsidRPr="00432F6E">
        <w:rPr>
          <w:rFonts w:ascii="Palatino Linotype" w:eastAsia="Times New Roman" w:hAnsi="Palatino Linotype" w:cs="CIDFont+F1"/>
          <w:i/>
          <w:szCs w:val="24"/>
        </w:rPr>
        <w:t>…]”</w:t>
      </w:r>
    </w:p>
    <w:p w14:paraId="3C8B3C7C" w14:textId="77777777" w:rsidR="00AA5574" w:rsidRPr="00432F6E" w:rsidRDefault="008F5933" w:rsidP="00AA5574">
      <w:pPr>
        <w:spacing w:after="0" w:line="360" w:lineRule="auto"/>
        <w:ind w:right="51"/>
        <w:jc w:val="both"/>
        <w:rPr>
          <w:rFonts w:ascii="Palatino Linotype" w:eastAsia="Times New Roman" w:hAnsi="Palatino Linotype" w:cs="CIDFont+F8"/>
          <w:sz w:val="18"/>
          <w:szCs w:val="18"/>
        </w:rPr>
      </w:pPr>
      <w:r w:rsidRPr="00432F6E">
        <w:rPr>
          <w:rFonts w:ascii="Palatino Linotype" w:eastAsia="Times New Roman" w:hAnsi="Palatino Linotype" w:cs="CIDFont+F1"/>
          <w:sz w:val="24"/>
          <w:szCs w:val="24"/>
        </w:rPr>
        <w:t xml:space="preserve">Mientras que para el cumplimiento de la obligación prevista en la fracción I, inciso f, del artículo 94, de la misma Ley, </w:t>
      </w:r>
      <w:r w:rsidRPr="00432F6E">
        <w:rPr>
          <w:rFonts w:ascii="Palatino Linotype" w:eastAsia="Times New Roman" w:hAnsi="Palatino Linotype" w:cs="Times New Roman"/>
          <w:sz w:val="24"/>
          <w:szCs w:val="24"/>
        </w:rPr>
        <w:t>la</w:t>
      </w:r>
      <w:r w:rsidRPr="00432F6E">
        <w:rPr>
          <w:rFonts w:ascii="Palatino Linotype" w:eastAsia="Times New Roman" w:hAnsi="Palatino Linotype" w:cs="CIDFont+F1"/>
          <w:sz w:val="24"/>
          <w:szCs w:val="24"/>
        </w:rPr>
        <w:t xml:space="preserve"> información se divide para su publicación en dos apartados: el primero, destinado a los planes y programas emitidos por los Poderes Ejecutivos, sea federal, estatal o municipal; </w:t>
      </w:r>
      <w:r w:rsidRPr="00432F6E">
        <w:rPr>
          <w:rFonts w:ascii="Palatino Linotype" w:eastAsia="Times New Roman" w:hAnsi="Palatino Linotype" w:cs="CIDFont+F1"/>
          <w:b/>
          <w:sz w:val="24"/>
          <w:szCs w:val="24"/>
        </w:rPr>
        <w:t xml:space="preserve">el segundo es el correspondiente a las licencias de uso de suelo </w:t>
      </w:r>
      <w:r w:rsidRPr="00432F6E">
        <w:rPr>
          <w:rFonts w:ascii="Palatino Linotype" w:eastAsia="Times New Roman" w:hAnsi="Palatino Linotype" w:cs="CIDFont+F1"/>
          <w:sz w:val="24"/>
          <w:szCs w:val="24"/>
        </w:rPr>
        <w:t xml:space="preserve">y construcción, apelando a la </w:t>
      </w:r>
      <w:r w:rsidRPr="00432F6E">
        <w:rPr>
          <w:rFonts w:ascii="Palatino Linotype" w:eastAsia="Times New Roman" w:hAnsi="Palatino Linotype" w:cs="CIDFont+F1"/>
          <w:sz w:val="24"/>
          <w:szCs w:val="24"/>
        </w:rPr>
        <w:lastRenderedPageBreak/>
        <w:t xml:space="preserve">competencia exclusiva del Municipio, derivado del artículo 115 Constitucional, así como a la Ley General de Asentamientos Humanos, Ordenamiento Territorial y Desarrollo Urbano, artículo 11, fracción 11; en el que señala a los municipios como los responsables de </w:t>
      </w:r>
      <w:r w:rsidRPr="00432F6E">
        <w:rPr>
          <w:rFonts w:ascii="Palatino Linotype" w:eastAsia="Times New Roman" w:hAnsi="Palatino Linotype" w:cs="CIDFont+F8"/>
          <w:sz w:val="24"/>
          <w:szCs w:val="24"/>
        </w:rPr>
        <w:t>“Expedir las autorizaciones, licencias o permisos de las diversas acciones urbanísticas, con estricto apego a las normas jurídicas locales, planes o programas de Desarrollo Urbano y sus correspondientes Reservas, Usos del Suelo y Destinos de áreas y predios;”.</w:t>
      </w:r>
      <w:r w:rsidRPr="00432F6E">
        <w:rPr>
          <w:rFonts w:ascii="Palatino Linotype" w:eastAsia="Times New Roman" w:hAnsi="Palatino Linotype" w:cs="CIDFont+F8"/>
          <w:sz w:val="18"/>
          <w:szCs w:val="18"/>
        </w:rPr>
        <w:t xml:space="preserve"> </w:t>
      </w:r>
    </w:p>
    <w:p w14:paraId="449C3B8F" w14:textId="77777777" w:rsidR="00AA5574" w:rsidRPr="00432F6E" w:rsidRDefault="00AA5574" w:rsidP="00AA5574">
      <w:pPr>
        <w:spacing w:after="0" w:line="360" w:lineRule="auto"/>
        <w:ind w:right="51"/>
        <w:jc w:val="both"/>
        <w:rPr>
          <w:rFonts w:ascii="Palatino Linotype" w:eastAsia="Times New Roman" w:hAnsi="Palatino Linotype" w:cs="CIDFont+F8"/>
          <w:sz w:val="18"/>
          <w:szCs w:val="18"/>
        </w:rPr>
      </w:pPr>
    </w:p>
    <w:p w14:paraId="38A5C6F9" w14:textId="77777777" w:rsidR="007733BA" w:rsidRPr="00432F6E" w:rsidRDefault="007733BA" w:rsidP="00AA5574">
      <w:pPr>
        <w:spacing w:after="0" w:line="360" w:lineRule="auto"/>
        <w:ind w:right="51"/>
        <w:jc w:val="both"/>
        <w:rPr>
          <w:rFonts w:ascii="Palatino Linotype" w:eastAsia="Times New Roman" w:hAnsi="Palatino Linotype" w:cs="CIDFont+F8"/>
          <w:sz w:val="24"/>
          <w:szCs w:val="18"/>
        </w:rPr>
      </w:pPr>
      <w:r w:rsidRPr="00432F6E">
        <w:rPr>
          <w:rFonts w:ascii="Palatino Linotype" w:eastAsia="Times New Roman" w:hAnsi="Palatino Linotype" w:cs="CIDFont+F8"/>
          <w:sz w:val="24"/>
          <w:szCs w:val="18"/>
        </w:rPr>
        <w:t xml:space="preserve">De lo anterior, se colige que la información peticionada en el caso que nos ocupa, guarda relación con obligaciones de transparencia a la que se encuentra constreñido el </w:t>
      </w:r>
      <w:r w:rsidRPr="00432F6E">
        <w:rPr>
          <w:rFonts w:ascii="Palatino Linotype" w:eastAsia="Times New Roman" w:hAnsi="Palatino Linotype" w:cs="CIDFont+F8"/>
          <w:b/>
          <w:sz w:val="24"/>
          <w:szCs w:val="18"/>
        </w:rPr>
        <w:t xml:space="preserve">Sujeto Obligado </w:t>
      </w:r>
      <w:r w:rsidRPr="00432F6E">
        <w:rPr>
          <w:rFonts w:ascii="Palatino Linotype" w:eastAsia="Times New Roman" w:hAnsi="Palatino Linotype" w:cs="CIDFont+F8"/>
          <w:sz w:val="24"/>
          <w:szCs w:val="18"/>
        </w:rPr>
        <w:t>a transparentar.</w:t>
      </w:r>
    </w:p>
    <w:p w14:paraId="4ACF191F" w14:textId="77777777" w:rsidR="007733BA" w:rsidRPr="00432F6E" w:rsidRDefault="007733BA" w:rsidP="00AA5574">
      <w:pPr>
        <w:spacing w:after="0" w:line="360" w:lineRule="auto"/>
        <w:ind w:right="51"/>
        <w:jc w:val="both"/>
        <w:rPr>
          <w:rFonts w:ascii="Palatino Linotype" w:eastAsia="Times New Roman" w:hAnsi="Palatino Linotype" w:cs="CIDFont+F8"/>
          <w:sz w:val="24"/>
          <w:szCs w:val="18"/>
        </w:rPr>
      </w:pPr>
    </w:p>
    <w:p w14:paraId="06038BDD" w14:textId="77777777" w:rsidR="00AA5574" w:rsidRPr="00432F6E" w:rsidRDefault="007733BA" w:rsidP="00AA5574">
      <w:pPr>
        <w:spacing w:after="0" w:line="360" w:lineRule="auto"/>
        <w:ind w:right="51"/>
        <w:jc w:val="both"/>
        <w:rPr>
          <w:rFonts w:ascii="Palatino Linotype" w:eastAsia="Times New Roman" w:hAnsi="Palatino Linotype" w:cs="CIDFont+F8"/>
          <w:sz w:val="24"/>
          <w:szCs w:val="18"/>
        </w:rPr>
      </w:pPr>
      <w:r w:rsidRPr="00432F6E">
        <w:rPr>
          <w:rFonts w:ascii="Palatino Linotype" w:eastAsia="Times New Roman" w:hAnsi="Palatino Linotype" w:cs="CIDFont+F8"/>
          <w:sz w:val="24"/>
          <w:szCs w:val="18"/>
        </w:rPr>
        <w:t>Acotado lo anterior</w:t>
      </w:r>
      <w:r w:rsidR="00AA5574" w:rsidRPr="00432F6E">
        <w:rPr>
          <w:rFonts w:ascii="Palatino Linotype" w:eastAsia="Times New Roman" w:hAnsi="Palatino Linotype" w:cs="CIDFont+F8"/>
          <w:sz w:val="24"/>
          <w:szCs w:val="18"/>
        </w:rPr>
        <w:t xml:space="preserve">, </w:t>
      </w:r>
      <w:r w:rsidRPr="00432F6E">
        <w:rPr>
          <w:rFonts w:ascii="Palatino Linotype" w:eastAsia="Times New Roman" w:hAnsi="Palatino Linotype" w:cs="CIDFont+F8"/>
          <w:sz w:val="24"/>
          <w:szCs w:val="18"/>
        </w:rPr>
        <w:t>es de agregar que d</w:t>
      </w:r>
      <w:r w:rsidR="00AA5574" w:rsidRPr="00432F6E">
        <w:rPr>
          <w:rFonts w:ascii="Palatino Linotype" w:eastAsia="Times New Roman" w:hAnsi="Palatino Linotype" w:cs="CIDFont+F8"/>
          <w:sz w:val="24"/>
          <w:szCs w:val="18"/>
        </w:rPr>
        <w:t xml:space="preserve">el análisis a la normatividad que regula al </w:t>
      </w:r>
      <w:r w:rsidR="00AA5574" w:rsidRPr="00432F6E">
        <w:rPr>
          <w:rFonts w:ascii="Palatino Linotype" w:eastAsia="Times New Roman" w:hAnsi="Palatino Linotype" w:cs="CIDFont+F8"/>
          <w:b/>
          <w:sz w:val="24"/>
          <w:szCs w:val="18"/>
        </w:rPr>
        <w:t xml:space="preserve">Sujeto Obligado, </w:t>
      </w:r>
      <w:r w:rsidR="00AA5574" w:rsidRPr="00432F6E">
        <w:rPr>
          <w:rFonts w:ascii="Palatino Linotype" w:eastAsia="Times New Roman" w:hAnsi="Palatino Linotype" w:cs="CIDFont+F8"/>
          <w:sz w:val="24"/>
          <w:szCs w:val="18"/>
        </w:rPr>
        <w:t xml:space="preserve">se advierte que conforme el artículo </w:t>
      </w:r>
      <w:r w:rsidR="007B6D74" w:rsidRPr="00432F6E">
        <w:rPr>
          <w:rFonts w:ascii="Palatino Linotype" w:eastAsia="Times New Roman" w:hAnsi="Palatino Linotype" w:cs="CIDFont+F8"/>
          <w:sz w:val="24"/>
          <w:szCs w:val="18"/>
        </w:rPr>
        <w:t>115, fracci</w:t>
      </w:r>
      <w:r w:rsidR="00493F87" w:rsidRPr="00432F6E">
        <w:rPr>
          <w:rFonts w:ascii="Palatino Linotype" w:eastAsia="Times New Roman" w:hAnsi="Palatino Linotype" w:cs="CIDFont+F8"/>
          <w:sz w:val="24"/>
          <w:szCs w:val="18"/>
        </w:rPr>
        <w:t>ón XVIII, numeral 10,</w:t>
      </w:r>
      <w:r w:rsidR="007B6D74" w:rsidRPr="00432F6E">
        <w:rPr>
          <w:rFonts w:ascii="Palatino Linotype" w:eastAsia="Times New Roman" w:hAnsi="Palatino Linotype" w:cs="CIDFont+F8"/>
          <w:sz w:val="24"/>
          <w:szCs w:val="18"/>
        </w:rPr>
        <w:t xml:space="preserve"> </w:t>
      </w:r>
      <w:r w:rsidR="00AA5574" w:rsidRPr="00432F6E">
        <w:rPr>
          <w:rFonts w:ascii="Palatino Linotype" w:eastAsia="Times New Roman" w:hAnsi="Palatino Linotype" w:cs="CIDFont+F8"/>
          <w:sz w:val="24"/>
          <w:szCs w:val="18"/>
        </w:rPr>
        <w:t>del Bando Municipal de la Paz</w:t>
      </w:r>
      <w:r w:rsidR="007B6D74" w:rsidRPr="00432F6E">
        <w:rPr>
          <w:rFonts w:ascii="Palatino Linotype" w:eastAsia="Times New Roman" w:hAnsi="Palatino Linotype" w:cs="CIDFont+F8"/>
          <w:sz w:val="24"/>
          <w:szCs w:val="18"/>
        </w:rPr>
        <w:t xml:space="preserve"> del ejercicio 2023</w:t>
      </w:r>
      <w:r w:rsidR="00AA5574" w:rsidRPr="00432F6E">
        <w:rPr>
          <w:rFonts w:ascii="Palatino Linotype" w:eastAsia="Times New Roman" w:hAnsi="Palatino Linotype" w:cs="CIDFont+F8"/>
          <w:sz w:val="24"/>
          <w:szCs w:val="18"/>
        </w:rPr>
        <w:t xml:space="preserve">, </w:t>
      </w:r>
      <w:r w:rsidR="007B6D74" w:rsidRPr="00432F6E">
        <w:rPr>
          <w:rFonts w:ascii="Palatino Linotype" w:eastAsia="Times New Roman" w:hAnsi="Palatino Linotype" w:cs="CIDFont+F8"/>
          <w:sz w:val="24"/>
          <w:szCs w:val="18"/>
        </w:rPr>
        <w:t xml:space="preserve">se advierte que el </w:t>
      </w:r>
      <w:r w:rsidR="007B6D74" w:rsidRPr="00432F6E">
        <w:rPr>
          <w:rFonts w:ascii="Palatino Linotype" w:eastAsia="Times New Roman" w:hAnsi="Palatino Linotype" w:cs="CIDFont+F8"/>
          <w:b/>
          <w:sz w:val="24"/>
          <w:szCs w:val="18"/>
        </w:rPr>
        <w:t>Director de Desarrollo Urbano,</w:t>
      </w:r>
      <w:r w:rsidR="007B6D74" w:rsidRPr="00432F6E">
        <w:rPr>
          <w:rFonts w:ascii="Palatino Linotype" w:eastAsia="Times New Roman" w:hAnsi="Palatino Linotype" w:cs="CIDFont+F8"/>
          <w:sz w:val="24"/>
          <w:szCs w:val="18"/>
        </w:rPr>
        <w:t xml:space="preserve"> tiene dentro de sus atribuciones: </w:t>
      </w:r>
      <w:r w:rsidR="00493F87" w:rsidRPr="00432F6E">
        <w:rPr>
          <w:rFonts w:ascii="Palatino Linotype" w:eastAsia="Times New Roman" w:hAnsi="Palatino Linotype" w:cs="CIDFont+F8"/>
          <w:sz w:val="24"/>
          <w:szCs w:val="18"/>
        </w:rPr>
        <w:t>autorizar, regular, controlar y vigilar la utilización del suelo, con base a, entre otros documentos, la tramitación de la licencia de uso de suelo, como se muestra:</w:t>
      </w:r>
    </w:p>
    <w:p w14:paraId="51194958" w14:textId="77777777" w:rsidR="00493F87" w:rsidRPr="00432F6E" w:rsidRDefault="00493F87" w:rsidP="00AA5574">
      <w:pPr>
        <w:spacing w:after="0" w:line="360" w:lineRule="auto"/>
        <w:ind w:right="51"/>
        <w:jc w:val="both"/>
        <w:rPr>
          <w:rFonts w:ascii="Palatino Linotype" w:eastAsia="Times New Roman" w:hAnsi="Palatino Linotype" w:cs="CIDFont+F8"/>
          <w:sz w:val="24"/>
          <w:szCs w:val="18"/>
        </w:rPr>
      </w:pPr>
    </w:p>
    <w:p w14:paraId="521F8750" w14:textId="77777777" w:rsidR="007B6D74" w:rsidRPr="00432F6E" w:rsidRDefault="00493F87" w:rsidP="00493F87">
      <w:pPr>
        <w:spacing w:after="0" w:line="276" w:lineRule="auto"/>
        <w:ind w:left="567" w:right="560"/>
        <w:jc w:val="both"/>
        <w:rPr>
          <w:rFonts w:ascii="Palatino Linotype" w:eastAsia="Times New Roman" w:hAnsi="Palatino Linotype" w:cs="CIDFont+F8"/>
          <w:b/>
          <w:i/>
          <w:szCs w:val="18"/>
        </w:rPr>
      </w:pPr>
      <w:r w:rsidRPr="00432F6E">
        <w:rPr>
          <w:rFonts w:ascii="Palatino Linotype" w:eastAsia="Times New Roman" w:hAnsi="Palatino Linotype" w:cs="CIDFont+F8"/>
          <w:i/>
          <w:szCs w:val="18"/>
        </w:rPr>
        <w:t>“</w:t>
      </w:r>
      <w:r w:rsidR="007B6D74" w:rsidRPr="00432F6E">
        <w:rPr>
          <w:rFonts w:ascii="Palatino Linotype" w:eastAsia="Times New Roman" w:hAnsi="Palatino Linotype" w:cs="CIDFont+F8"/>
          <w:b/>
          <w:i/>
          <w:szCs w:val="18"/>
        </w:rPr>
        <w:t xml:space="preserve">Artículo 115. Son atribuciones de la Dirección de Desarrollo Urbano en materia de Desarrollo Urbano las siguientes: </w:t>
      </w:r>
    </w:p>
    <w:p w14:paraId="1E96F9CE" w14:textId="77777777" w:rsidR="007B6D74" w:rsidRPr="00432F6E" w:rsidRDefault="007B6D74" w:rsidP="00493F87">
      <w:pPr>
        <w:spacing w:after="0" w:line="276" w:lineRule="auto"/>
        <w:ind w:left="567" w:right="560"/>
        <w:jc w:val="both"/>
        <w:rPr>
          <w:rFonts w:ascii="Palatino Linotype" w:eastAsia="Times New Roman" w:hAnsi="Palatino Linotype" w:cs="CIDFont+F8"/>
          <w:i/>
          <w:szCs w:val="18"/>
        </w:rPr>
      </w:pPr>
      <w:r w:rsidRPr="00432F6E">
        <w:rPr>
          <w:rFonts w:ascii="Palatino Linotype" w:eastAsia="Times New Roman" w:hAnsi="Palatino Linotype" w:cs="CIDFont+F8"/>
          <w:i/>
          <w:szCs w:val="18"/>
        </w:rPr>
        <w:t>[…]</w:t>
      </w:r>
    </w:p>
    <w:p w14:paraId="20FA2356" w14:textId="77777777" w:rsidR="00493F87" w:rsidRPr="00432F6E" w:rsidRDefault="00493F87" w:rsidP="00493F87">
      <w:pPr>
        <w:spacing w:after="0" w:line="276" w:lineRule="auto"/>
        <w:ind w:left="567" w:right="560"/>
        <w:jc w:val="both"/>
        <w:rPr>
          <w:rFonts w:ascii="Palatino Linotype" w:eastAsia="Times New Roman" w:hAnsi="Palatino Linotype" w:cs="CIDFont+F8"/>
          <w:i/>
          <w:szCs w:val="18"/>
        </w:rPr>
      </w:pPr>
      <w:r w:rsidRPr="00432F6E">
        <w:rPr>
          <w:rFonts w:ascii="Palatino Linotype" w:eastAsia="Times New Roman" w:hAnsi="Palatino Linotype" w:cs="CIDFont+F8"/>
          <w:b/>
          <w:i/>
          <w:szCs w:val="18"/>
        </w:rPr>
        <w:t>XVIII Autorizar, regular, controlar y vigilar la utilización del suelo</w:t>
      </w:r>
      <w:r w:rsidRPr="00432F6E">
        <w:rPr>
          <w:rFonts w:ascii="Palatino Linotype" w:eastAsia="Times New Roman" w:hAnsi="Palatino Linotype" w:cs="CIDFont+F8"/>
          <w:i/>
          <w:szCs w:val="18"/>
        </w:rPr>
        <w:t xml:space="preserve">, con base a los siguientes documentos, mismos que se podrán tramitar y emitir de forma simultánea: </w:t>
      </w:r>
    </w:p>
    <w:p w14:paraId="372A695E" w14:textId="77777777" w:rsidR="00493F87" w:rsidRPr="00432F6E" w:rsidRDefault="00493F87" w:rsidP="00493F87">
      <w:pPr>
        <w:spacing w:after="0" w:line="276" w:lineRule="auto"/>
        <w:ind w:left="567" w:right="560"/>
        <w:jc w:val="both"/>
        <w:rPr>
          <w:rFonts w:ascii="Palatino Linotype" w:eastAsia="Times New Roman" w:hAnsi="Palatino Linotype" w:cs="CIDFont+F8"/>
          <w:i/>
          <w:szCs w:val="18"/>
        </w:rPr>
      </w:pPr>
      <w:r w:rsidRPr="00432F6E">
        <w:rPr>
          <w:rFonts w:ascii="Palatino Linotype" w:eastAsia="Times New Roman" w:hAnsi="Palatino Linotype" w:cs="CIDFont+F8"/>
          <w:i/>
          <w:szCs w:val="18"/>
        </w:rPr>
        <w:t>[…]</w:t>
      </w:r>
    </w:p>
    <w:p w14:paraId="71190DCB" w14:textId="77777777" w:rsidR="00493F87" w:rsidRPr="00432F6E" w:rsidRDefault="00493F87" w:rsidP="00493F87">
      <w:pPr>
        <w:spacing w:after="0" w:line="276" w:lineRule="auto"/>
        <w:ind w:left="567" w:right="560"/>
        <w:jc w:val="both"/>
        <w:rPr>
          <w:rFonts w:ascii="Palatino Linotype" w:eastAsia="Times New Roman" w:hAnsi="Palatino Linotype" w:cs="CIDFont+F8"/>
          <w:b/>
          <w:i/>
          <w:szCs w:val="18"/>
        </w:rPr>
      </w:pPr>
      <w:r w:rsidRPr="00432F6E">
        <w:rPr>
          <w:rFonts w:ascii="Palatino Linotype" w:eastAsia="Times New Roman" w:hAnsi="Palatino Linotype" w:cs="CIDFont+F8"/>
          <w:b/>
          <w:i/>
          <w:szCs w:val="18"/>
        </w:rPr>
        <w:lastRenderedPageBreak/>
        <w:t>10. Licencia de uso de suelo;</w:t>
      </w:r>
    </w:p>
    <w:p w14:paraId="69330BFF" w14:textId="77777777" w:rsidR="007B6D74" w:rsidRPr="00432F6E" w:rsidRDefault="007B6D74" w:rsidP="00493F87">
      <w:pPr>
        <w:spacing w:after="0" w:line="276" w:lineRule="auto"/>
        <w:ind w:left="567" w:right="560"/>
        <w:jc w:val="both"/>
        <w:rPr>
          <w:rFonts w:ascii="Palatino Linotype" w:eastAsia="Times New Roman" w:hAnsi="Palatino Linotype" w:cs="CIDFont+F8"/>
          <w:i/>
          <w:szCs w:val="18"/>
        </w:rPr>
      </w:pPr>
      <w:r w:rsidRPr="00432F6E">
        <w:rPr>
          <w:rFonts w:ascii="Palatino Linotype" w:eastAsia="Times New Roman" w:hAnsi="Palatino Linotype" w:cs="CIDFont+F8"/>
          <w:i/>
          <w:szCs w:val="18"/>
        </w:rPr>
        <w:t>[…]”</w:t>
      </w:r>
    </w:p>
    <w:p w14:paraId="66601B2A" w14:textId="77777777" w:rsidR="00CE3A52" w:rsidRPr="00432F6E" w:rsidRDefault="00CE3A52" w:rsidP="00493F87">
      <w:pPr>
        <w:spacing w:after="0" w:line="276" w:lineRule="auto"/>
        <w:ind w:left="567" w:right="560"/>
        <w:jc w:val="both"/>
        <w:rPr>
          <w:rFonts w:ascii="Palatino Linotype" w:eastAsia="Times New Roman" w:hAnsi="Palatino Linotype" w:cs="CIDFont+F8"/>
          <w:i/>
          <w:szCs w:val="18"/>
        </w:rPr>
      </w:pPr>
    </w:p>
    <w:p w14:paraId="0FFEF8D2" w14:textId="77777777" w:rsidR="00CE3A52" w:rsidRPr="00432F6E" w:rsidRDefault="00CE3A52" w:rsidP="00CE3A52">
      <w:pPr>
        <w:spacing w:after="0" w:line="276" w:lineRule="auto"/>
        <w:ind w:left="567" w:right="560"/>
        <w:jc w:val="right"/>
        <w:rPr>
          <w:rFonts w:ascii="Palatino Linotype" w:eastAsia="Times New Roman" w:hAnsi="Palatino Linotype" w:cs="CIDFont+F8"/>
          <w:i/>
          <w:szCs w:val="18"/>
        </w:rPr>
      </w:pPr>
      <w:r w:rsidRPr="00432F6E">
        <w:rPr>
          <w:rFonts w:ascii="Palatino Linotype" w:eastAsia="Times New Roman" w:hAnsi="Palatino Linotype" w:cs="CIDFont+F8"/>
          <w:i/>
          <w:szCs w:val="18"/>
        </w:rPr>
        <w:t>(Énfasis añadido)</w:t>
      </w:r>
    </w:p>
    <w:p w14:paraId="439C4C9B" w14:textId="77777777" w:rsidR="007B6D74" w:rsidRPr="00432F6E" w:rsidRDefault="007B6D74" w:rsidP="00AA5574">
      <w:pPr>
        <w:spacing w:after="0" w:line="360" w:lineRule="auto"/>
        <w:ind w:right="51"/>
        <w:jc w:val="both"/>
        <w:rPr>
          <w:rFonts w:ascii="Palatino Linotype" w:eastAsia="Times New Roman" w:hAnsi="Palatino Linotype" w:cs="CIDFont+F8"/>
          <w:sz w:val="18"/>
          <w:szCs w:val="18"/>
        </w:rPr>
      </w:pPr>
    </w:p>
    <w:p w14:paraId="5E33B89D" w14:textId="77777777" w:rsidR="00681671" w:rsidRPr="00432F6E" w:rsidRDefault="00681671" w:rsidP="00AA5574">
      <w:pPr>
        <w:spacing w:after="0" w:line="360" w:lineRule="auto"/>
        <w:ind w:right="51"/>
        <w:jc w:val="both"/>
        <w:rPr>
          <w:rFonts w:ascii="Palatino Linotype" w:eastAsia="Times New Roman" w:hAnsi="Palatino Linotype" w:cs="CIDFont+F8"/>
          <w:sz w:val="24"/>
          <w:szCs w:val="18"/>
        </w:rPr>
      </w:pPr>
      <w:r w:rsidRPr="00432F6E">
        <w:rPr>
          <w:rFonts w:ascii="Palatino Linotype" w:eastAsia="Times New Roman" w:hAnsi="Palatino Linotype" w:cs="CIDFont+F8"/>
          <w:sz w:val="24"/>
          <w:szCs w:val="18"/>
        </w:rPr>
        <w:t xml:space="preserve">De lo anterior, se advierte que el </w:t>
      </w:r>
      <w:r w:rsidRPr="00432F6E">
        <w:rPr>
          <w:rFonts w:ascii="Palatino Linotype" w:eastAsia="Times New Roman" w:hAnsi="Palatino Linotype" w:cs="CIDFont+F8"/>
          <w:b/>
          <w:sz w:val="24"/>
          <w:szCs w:val="18"/>
        </w:rPr>
        <w:t xml:space="preserve">Sujeto Obligado </w:t>
      </w:r>
      <w:r w:rsidRPr="00432F6E">
        <w:rPr>
          <w:rFonts w:ascii="Palatino Linotype" w:eastAsia="Times New Roman" w:hAnsi="Palatino Linotype" w:cs="CIDFont+F8"/>
          <w:sz w:val="24"/>
          <w:szCs w:val="18"/>
        </w:rPr>
        <w:t>cuenta con una unidad administrativa competente -</w:t>
      </w:r>
      <w:r w:rsidRPr="00432F6E">
        <w:rPr>
          <w:rFonts w:ascii="Palatino Linotype" w:eastAsia="Times New Roman" w:hAnsi="Palatino Linotype" w:cs="CIDFont+F8"/>
          <w:b/>
          <w:sz w:val="24"/>
          <w:szCs w:val="18"/>
        </w:rPr>
        <w:t>Dirección de Desarrollo Urbano</w:t>
      </w:r>
      <w:r w:rsidRPr="00432F6E">
        <w:rPr>
          <w:rFonts w:ascii="Palatino Linotype" w:eastAsia="Times New Roman" w:hAnsi="Palatino Linotype" w:cs="CIDFont+F8"/>
          <w:sz w:val="24"/>
          <w:szCs w:val="18"/>
        </w:rPr>
        <w:t>-, tiene dentro de sus atribuciones</w:t>
      </w:r>
      <w:r w:rsidRPr="00432F6E">
        <w:rPr>
          <w:rFonts w:ascii="Palatino Linotype" w:eastAsia="Times New Roman" w:hAnsi="Palatino Linotype" w:cs="CIDFont+F8"/>
          <w:b/>
          <w:sz w:val="24"/>
          <w:szCs w:val="18"/>
        </w:rPr>
        <w:t xml:space="preserve"> </w:t>
      </w:r>
      <w:r w:rsidR="007B1255" w:rsidRPr="00432F6E">
        <w:rPr>
          <w:rFonts w:ascii="Palatino Linotype" w:eastAsia="Times New Roman" w:hAnsi="Palatino Linotype" w:cs="CIDFont+F8"/>
          <w:sz w:val="24"/>
          <w:szCs w:val="18"/>
        </w:rPr>
        <w:t>tramitar la documental en la que puede obrar de manera enunciativa más no limitativa la información a la que pretende acceder la persona solicitante.</w:t>
      </w:r>
    </w:p>
    <w:p w14:paraId="013E44DE" w14:textId="77777777" w:rsidR="007B1255" w:rsidRPr="00432F6E" w:rsidRDefault="007B1255" w:rsidP="00AA5574">
      <w:pPr>
        <w:spacing w:after="0" w:line="360" w:lineRule="auto"/>
        <w:ind w:right="51"/>
        <w:jc w:val="both"/>
        <w:rPr>
          <w:rFonts w:ascii="Palatino Linotype" w:eastAsia="Times New Roman" w:hAnsi="Palatino Linotype" w:cs="CIDFont+F8"/>
          <w:sz w:val="24"/>
          <w:szCs w:val="18"/>
        </w:rPr>
      </w:pPr>
    </w:p>
    <w:p w14:paraId="4CE4A65B" w14:textId="77777777" w:rsidR="00E24460" w:rsidRPr="00432F6E" w:rsidRDefault="007B1255" w:rsidP="00AA5574">
      <w:pPr>
        <w:spacing w:after="0" w:line="360" w:lineRule="auto"/>
        <w:ind w:right="51"/>
        <w:jc w:val="both"/>
        <w:rPr>
          <w:rFonts w:ascii="Palatino Linotype" w:eastAsia="Times New Roman" w:hAnsi="Palatino Linotype" w:cs="CIDFont+F8"/>
          <w:sz w:val="24"/>
          <w:szCs w:val="18"/>
        </w:rPr>
      </w:pPr>
      <w:r w:rsidRPr="00432F6E">
        <w:rPr>
          <w:rFonts w:ascii="Palatino Linotype" w:eastAsia="Times New Roman" w:hAnsi="Palatino Linotype" w:cs="CIDFont+F8"/>
          <w:sz w:val="24"/>
          <w:szCs w:val="18"/>
        </w:rPr>
        <w:t>En ese sentido</w:t>
      </w:r>
      <w:r w:rsidR="0045757F" w:rsidRPr="00432F6E">
        <w:rPr>
          <w:rFonts w:ascii="Palatino Linotype" w:eastAsia="Times New Roman" w:hAnsi="Palatino Linotype" w:cs="CIDFont+F8"/>
          <w:sz w:val="24"/>
          <w:szCs w:val="18"/>
        </w:rPr>
        <w:t xml:space="preserve">, no obstante que </w:t>
      </w:r>
      <w:r w:rsidR="00E24460" w:rsidRPr="00432F6E">
        <w:rPr>
          <w:rFonts w:ascii="Palatino Linotype" w:eastAsia="Times New Roman" w:hAnsi="Palatino Linotype" w:cs="CIDFont+F8"/>
          <w:sz w:val="24"/>
          <w:szCs w:val="18"/>
        </w:rPr>
        <w:t xml:space="preserve">el </w:t>
      </w:r>
      <w:r w:rsidR="00E24460" w:rsidRPr="00432F6E">
        <w:rPr>
          <w:rFonts w:ascii="Palatino Linotype" w:eastAsia="Times New Roman" w:hAnsi="Palatino Linotype" w:cs="CIDFont+F8"/>
          <w:b/>
          <w:sz w:val="24"/>
          <w:szCs w:val="18"/>
        </w:rPr>
        <w:t xml:space="preserve">Sujeto Obligado </w:t>
      </w:r>
      <w:r w:rsidR="00E24460" w:rsidRPr="00432F6E">
        <w:rPr>
          <w:rFonts w:ascii="Palatino Linotype" w:eastAsia="Times New Roman" w:hAnsi="Palatino Linotype" w:cs="CIDFont+F8"/>
          <w:sz w:val="24"/>
          <w:szCs w:val="18"/>
        </w:rPr>
        <w:t xml:space="preserve">cuenta con atribuciones para generar, poseer y/o administrar la información como la que pretende acceder la hoy </w:t>
      </w:r>
      <w:r w:rsidR="00E24460" w:rsidRPr="00432F6E">
        <w:rPr>
          <w:rFonts w:ascii="Palatino Linotype" w:eastAsia="Times New Roman" w:hAnsi="Palatino Linotype" w:cs="CIDFont+F8"/>
          <w:b/>
          <w:sz w:val="24"/>
          <w:szCs w:val="18"/>
        </w:rPr>
        <w:t xml:space="preserve">parte Recurrente; </w:t>
      </w:r>
      <w:r w:rsidR="00E24460" w:rsidRPr="00432F6E">
        <w:rPr>
          <w:rFonts w:ascii="Palatino Linotype" w:eastAsia="Times New Roman" w:hAnsi="Palatino Linotype" w:cs="CIDFont+F8"/>
          <w:sz w:val="24"/>
          <w:szCs w:val="18"/>
        </w:rPr>
        <w:t>fue omiso en aportar lo peticionado.</w:t>
      </w:r>
    </w:p>
    <w:p w14:paraId="7ACEC341" w14:textId="77777777" w:rsidR="00E24460" w:rsidRPr="00432F6E" w:rsidRDefault="00E24460" w:rsidP="00AA5574">
      <w:pPr>
        <w:spacing w:after="0" w:line="360" w:lineRule="auto"/>
        <w:ind w:right="51"/>
        <w:jc w:val="both"/>
        <w:rPr>
          <w:rFonts w:ascii="Palatino Linotype" w:eastAsia="Times New Roman" w:hAnsi="Palatino Linotype" w:cs="CIDFont+F8"/>
          <w:sz w:val="24"/>
          <w:szCs w:val="18"/>
        </w:rPr>
      </w:pPr>
    </w:p>
    <w:p w14:paraId="692583E1" w14:textId="77777777" w:rsidR="00E24460" w:rsidRPr="00432F6E" w:rsidRDefault="007B1255" w:rsidP="00AA5574">
      <w:pPr>
        <w:spacing w:after="0" w:line="360" w:lineRule="auto"/>
        <w:ind w:right="51"/>
        <w:jc w:val="both"/>
        <w:rPr>
          <w:rFonts w:ascii="Palatino Linotype" w:eastAsia="Times New Roman" w:hAnsi="Palatino Linotype" w:cs="CIDFont+F8"/>
          <w:sz w:val="24"/>
          <w:szCs w:val="18"/>
        </w:rPr>
      </w:pPr>
      <w:r w:rsidRPr="00432F6E">
        <w:rPr>
          <w:rFonts w:ascii="Palatino Linotype" w:eastAsia="Times New Roman" w:hAnsi="Palatino Linotype" w:cs="CIDFont+F8"/>
          <w:sz w:val="24"/>
          <w:szCs w:val="18"/>
        </w:rPr>
        <w:t xml:space="preserve">Por </w:t>
      </w:r>
      <w:r w:rsidR="00E24460" w:rsidRPr="00432F6E">
        <w:rPr>
          <w:rFonts w:ascii="Palatino Linotype" w:eastAsia="Times New Roman" w:hAnsi="Palatino Linotype" w:cs="CIDFont+F8"/>
          <w:sz w:val="24"/>
          <w:szCs w:val="18"/>
        </w:rPr>
        <w:t xml:space="preserve">tanto, </w:t>
      </w:r>
      <w:r w:rsidR="0038445E" w:rsidRPr="00432F6E">
        <w:rPr>
          <w:rFonts w:ascii="Palatino Linotype" w:eastAsia="Times New Roman" w:hAnsi="Palatino Linotype" w:cs="CIDFont+F8"/>
          <w:sz w:val="24"/>
          <w:szCs w:val="18"/>
        </w:rPr>
        <w:t xml:space="preserve">en el presente asunto no se garantizó el derecho de acceso a la información de la persona solicitante; </w:t>
      </w:r>
      <w:r w:rsidRPr="00432F6E">
        <w:rPr>
          <w:rFonts w:ascii="Palatino Linotype" w:eastAsia="Times New Roman" w:hAnsi="Palatino Linotype" w:cs="CIDFont+F8"/>
          <w:sz w:val="24"/>
          <w:szCs w:val="18"/>
        </w:rPr>
        <w:t>y, a criterio de este Órgano Garante</w:t>
      </w:r>
      <w:r w:rsidR="0038445E" w:rsidRPr="00432F6E">
        <w:rPr>
          <w:rFonts w:ascii="Palatino Linotype" w:eastAsia="Times New Roman" w:hAnsi="Palatino Linotype" w:cs="CIDFont+F8"/>
          <w:sz w:val="24"/>
          <w:szCs w:val="18"/>
        </w:rPr>
        <w:t xml:space="preserve"> los motivos de inconformidad vertidos en el recurso de revisión </w:t>
      </w:r>
      <w:r w:rsidR="0038445E" w:rsidRPr="00432F6E">
        <w:rPr>
          <w:rFonts w:ascii="Palatino Linotype" w:eastAsia="Times New Roman" w:hAnsi="Palatino Linotype" w:cs="CIDFont+F8"/>
          <w:b/>
          <w:sz w:val="24"/>
          <w:szCs w:val="18"/>
        </w:rPr>
        <w:t>07049/INFOEM/IP/RR/2023</w:t>
      </w:r>
      <w:r w:rsidR="0038445E" w:rsidRPr="00432F6E">
        <w:rPr>
          <w:rFonts w:ascii="Palatino Linotype" w:eastAsia="Times New Roman" w:hAnsi="Palatino Linotype" w:cs="CIDFont+F8"/>
          <w:sz w:val="24"/>
          <w:szCs w:val="18"/>
        </w:rPr>
        <w:t xml:space="preserve"> devienen </w:t>
      </w:r>
      <w:r w:rsidR="0038445E" w:rsidRPr="00432F6E">
        <w:rPr>
          <w:rFonts w:ascii="Palatino Linotype" w:eastAsia="Times New Roman" w:hAnsi="Palatino Linotype" w:cs="CIDFont+F8"/>
          <w:b/>
          <w:sz w:val="24"/>
          <w:szCs w:val="18"/>
        </w:rPr>
        <w:t>fundados</w:t>
      </w:r>
      <w:r w:rsidR="0038445E" w:rsidRPr="00432F6E">
        <w:rPr>
          <w:rFonts w:ascii="Palatino Linotype" w:eastAsia="Times New Roman" w:hAnsi="Palatino Linotype" w:cs="CIDFont+F8"/>
          <w:sz w:val="24"/>
          <w:szCs w:val="18"/>
        </w:rPr>
        <w:t xml:space="preserve">; resultando procedente </w:t>
      </w:r>
      <w:r w:rsidR="0038445E" w:rsidRPr="00432F6E">
        <w:rPr>
          <w:rFonts w:ascii="Palatino Linotype" w:eastAsia="Times New Roman" w:hAnsi="Palatino Linotype" w:cs="CIDFont+F8"/>
          <w:b/>
          <w:sz w:val="24"/>
          <w:szCs w:val="18"/>
        </w:rPr>
        <w:t xml:space="preserve">Revocar </w:t>
      </w:r>
      <w:r w:rsidR="0038445E" w:rsidRPr="00432F6E">
        <w:rPr>
          <w:rFonts w:ascii="Palatino Linotype" w:eastAsia="Times New Roman" w:hAnsi="Palatino Linotype" w:cs="CIDFont+F8"/>
          <w:sz w:val="24"/>
          <w:szCs w:val="18"/>
        </w:rPr>
        <w:t xml:space="preserve">la respuesta del </w:t>
      </w:r>
      <w:r w:rsidR="0038445E" w:rsidRPr="00432F6E">
        <w:rPr>
          <w:rFonts w:ascii="Palatino Linotype" w:eastAsia="Times New Roman" w:hAnsi="Palatino Linotype" w:cs="CIDFont+F8"/>
          <w:b/>
          <w:sz w:val="24"/>
          <w:szCs w:val="18"/>
        </w:rPr>
        <w:t xml:space="preserve">Sujeto Obligado </w:t>
      </w:r>
      <w:r w:rsidR="0038445E" w:rsidRPr="00432F6E">
        <w:rPr>
          <w:rFonts w:ascii="Palatino Linotype" w:eastAsia="Times New Roman" w:hAnsi="Palatino Linotype" w:cs="CIDFont+F8"/>
          <w:sz w:val="24"/>
          <w:szCs w:val="18"/>
        </w:rPr>
        <w:t>y ordenar la entrega de la siguiente información, en versión pública:</w:t>
      </w:r>
    </w:p>
    <w:p w14:paraId="5F4144E6" w14:textId="77777777" w:rsidR="0038445E" w:rsidRPr="00432F6E" w:rsidRDefault="0038445E" w:rsidP="00AA5574">
      <w:pPr>
        <w:spacing w:after="0" w:line="360" w:lineRule="auto"/>
        <w:ind w:right="51"/>
        <w:jc w:val="both"/>
        <w:rPr>
          <w:rFonts w:ascii="Palatino Linotype" w:eastAsia="Times New Roman" w:hAnsi="Palatino Linotype" w:cs="CIDFont+F8"/>
          <w:sz w:val="24"/>
          <w:szCs w:val="18"/>
        </w:rPr>
      </w:pPr>
    </w:p>
    <w:p w14:paraId="65FD168D" w14:textId="77777777" w:rsidR="0038445E" w:rsidRPr="00432F6E" w:rsidRDefault="0038445E" w:rsidP="00E672DC">
      <w:pPr>
        <w:pStyle w:val="Prrafodelista"/>
        <w:numPr>
          <w:ilvl w:val="0"/>
          <w:numId w:val="19"/>
        </w:numPr>
        <w:spacing w:after="0" w:line="360" w:lineRule="auto"/>
        <w:ind w:right="51"/>
        <w:jc w:val="both"/>
        <w:rPr>
          <w:rFonts w:ascii="Palatino Linotype" w:eastAsia="Times New Roman" w:hAnsi="Palatino Linotype" w:cs="CIDFont+F8"/>
          <w:sz w:val="24"/>
          <w:szCs w:val="18"/>
        </w:rPr>
      </w:pPr>
      <w:r w:rsidRPr="00432F6E">
        <w:rPr>
          <w:rFonts w:ascii="Palatino Linotype" w:eastAsia="Times New Roman" w:hAnsi="Palatino Linotype" w:cs="CIDFont+F8"/>
          <w:iCs/>
          <w:sz w:val="24"/>
          <w:szCs w:val="18"/>
        </w:rPr>
        <w:t xml:space="preserve">El documento donde conste el uso de suelo del predio indicado en la solicitud de información, vigente a la fecha de desahogo de la aclaración, esto es, al </w:t>
      </w:r>
      <w:r w:rsidR="007B1255" w:rsidRPr="00432F6E">
        <w:rPr>
          <w:rFonts w:ascii="Palatino Linotype" w:eastAsia="Times New Roman" w:hAnsi="Palatino Linotype" w:cs="CIDFont+F8"/>
          <w:b/>
          <w:iCs/>
          <w:sz w:val="24"/>
          <w:szCs w:val="18"/>
        </w:rPr>
        <w:t>treinta y uno</w:t>
      </w:r>
      <w:r w:rsidRPr="00432F6E">
        <w:rPr>
          <w:rFonts w:ascii="Palatino Linotype" w:eastAsia="Times New Roman" w:hAnsi="Palatino Linotype" w:cs="CIDFont+F8"/>
          <w:b/>
          <w:iCs/>
          <w:sz w:val="24"/>
          <w:szCs w:val="18"/>
        </w:rPr>
        <w:t xml:space="preserve"> de agosto de dos mil veintitrés.</w:t>
      </w:r>
    </w:p>
    <w:p w14:paraId="395707C0" w14:textId="77777777" w:rsidR="00E24460" w:rsidRPr="00432F6E" w:rsidRDefault="00E24460" w:rsidP="00AA5574">
      <w:pPr>
        <w:spacing w:after="0" w:line="360" w:lineRule="auto"/>
        <w:ind w:right="51"/>
        <w:jc w:val="both"/>
        <w:rPr>
          <w:rFonts w:ascii="Palatino Linotype" w:eastAsia="Times New Roman" w:hAnsi="Palatino Linotype" w:cs="CIDFont+F8"/>
          <w:b/>
          <w:sz w:val="24"/>
          <w:szCs w:val="18"/>
        </w:rPr>
      </w:pPr>
    </w:p>
    <w:p w14:paraId="5AD11323" w14:textId="77777777" w:rsidR="003C3628" w:rsidRPr="00432F6E" w:rsidRDefault="003C3628" w:rsidP="003C3628">
      <w:pPr>
        <w:spacing w:before="80" w:line="360" w:lineRule="auto"/>
        <w:jc w:val="both"/>
        <w:rPr>
          <w:rFonts w:ascii="Palatino Linotype" w:eastAsia="Palatino Linotype" w:hAnsi="Palatino Linotype" w:cs="Palatino Linotype"/>
        </w:rPr>
      </w:pPr>
      <w:r w:rsidRPr="00432F6E">
        <w:rPr>
          <w:rFonts w:ascii="Palatino Linotype" w:eastAsia="Palatino Linotype" w:hAnsi="Palatino Linotype" w:cs="Palatino Linotype"/>
          <w:sz w:val="24"/>
        </w:rPr>
        <w:lastRenderedPageBreak/>
        <w:t xml:space="preserve">Sin embargo, para el caso de que el documento que se ordena, no obre en los archivos del Ayuntamiento de la Paz por no haberse generado, </w:t>
      </w:r>
      <w:r w:rsidRPr="00432F6E">
        <w:rPr>
          <w:rFonts w:ascii="Palatino Linotype" w:eastAsia="Palatino Linotype" w:hAnsi="Palatino Linotype" w:cs="Palatino Linotype"/>
        </w:rPr>
        <w:t xml:space="preserve">bastará con que el </w:t>
      </w:r>
      <w:r w:rsidRPr="00432F6E">
        <w:rPr>
          <w:rFonts w:ascii="Palatino Linotype" w:eastAsia="Palatino Linotype" w:hAnsi="Palatino Linotype" w:cs="Palatino Linotype"/>
          <w:b/>
        </w:rPr>
        <w:t xml:space="preserve">Sujeto Obligado </w:t>
      </w:r>
      <w:r w:rsidRPr="00432F6E">
        <w:rPr>
          <w:rFonts w:ascii="Palatino Linotype" w:eastAsia="Palatino Linotype" w:hAnsi="Palatino Linotype" w:cs="Palatino Linotype"/>
        </w:rPr>
        <w:t xml:space="preserve">así lo haga del conocimiento de la parte </w:t>
      </w:r>
      <w:r w:rsidRPr="00432F6E">
        <w:rPr>
          <w:rFonts w:ascii="Palatino Linotype" w:eastAsia="Palatino Linotype" w:hAnsi="Palatino Linotype" w:cs="Palatino Linotype"/>
          <w:b/>
        </w:rPr>
        <w:t>Recurrente</w:t>
      </w:r>
      <w:r w:rsidRPr="00432F6E">
        <w:rPr>
          <w:rFonts w:ascii="Palatino Linotype" w:eastAsia="Palatino Linotype" w:hAnsi="Palatino Linotype" w:cs="Palatino Linotype"/>
        </w:rPr>
        <w:t xml:space="preserve"> de manera fundada y motivada en términos de lo señalado por el segundo párrafo del artículo 19 de la Ley de Transparencia y Acceso a la Información Pública del Estado de México y Municipios, para tener por colmado su derecho de acceso a la información, que dispone lo siguiente:</w:t>
      </w:r>
    </w:p>
    <w:p w14:paraId="21D7FD02" w14:textId="77777777" w:rsidR="003C3628" w:rsidRPr="00432F6E" w:rsidRDefault="003C3628" w:rsidP="003C3628">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p>
    <w:p w14:paraId="761200A7" w14:textId="77777777" w:rsidR="003C3628" w:rsidRPr="00432F6E" w:rsidRDefault="003C3628" w:rsidP="003C3628">
      <w:pPr>
        <w:pBdr>
          <w:top w:val="nil"/>
          <w:left w:val="nil"/>
          <w:bottom w:val="nil"/>
          <w:right w:val="nil"/>
          <w:between w:val="nil"/>
        </w:pBdr>
        <w:spacing w:before="120" w:after="120"/>
        <w:ind w:left="851" w:right="902"/>
        <w:jc w:val="both"/>
      </w:pPr>
      <w:r w:rsidRPr="00432F6E">
        <w:rPr>
          <w:rFonts w:ascii="Palatino Linotype" w:eastAsia="Palatino Linotype" w:hAnsi="Palatino Linotype" w:cs="Palatino Linotype"/>
          <w:i/>
        </w:rPr>
        <w:t xml:space="preserve"> “</w:t>
      </w:r>
      <w:r w:rsidRPr="00432F6E">
        <w:rPr>
          <w:rFonts w:ascii="Palatino Linotype" w:eastAsia="Palatino Linotype" w:hAnsi="Palatino Linotype" w:cs="Palatino Linotype"/>
          <w:b/>
          <w:i/>
        </w:rPr>
        <w:t>Artículo 19</w:t>
      </w:r>
      <w:r w:rsidRPr="00432F6E">
        <w:rPr>
          <w:rFonts w:ascii="Palatino Linotype" w:eastAsia="Palatino Linotype" w:hAnsi="Palatino Linotype" w:cs="Palatino Linotype"/>
          <w:i/>
        </w:rPr>
        <w:t>…</w:t>
      </w:r>
    </w:p>
    <w:p w14:paraId="2BAFF916" w14:textId="77777777" w:rsidR="003C3628" w:rsidRPr="00432F6E" w:rsidRDefault="003C3628" w:rsidP="003C3628">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432F6E">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18F3828F" w14:textId="77777777" w:rsidR="008E5F2F" w:rsidRPr="00432F6E" w:rsidRDefault="008E5F2F" w:rsidP="00AA5574">
      <w:pPr>
        <w:spacing w:after="0" w:line="360" w:lineRule="auto"/>
        <w:ind w:right="51"/>
        <w:jc w:val="both"/>
        <w:rPr>
          <w:rFonts w:ascii="Palatino Linotype" w:eastAsia="Times New Roman" w:hAnsi="Palatino Linotype" w:cs="CIDFont+F8"/>
          <w:b/>
          <w:sz w:val="24"/>
          <w:szCs w:val="18"/>
        </w:rPr>
      </w:pPr>
    </w:p>
    <w:p w14:paraId="50E458F4" w14:textId="77777777" w:rsidR="000F4545" w:rsidRPr="00432F6E" w:rsidRDefault="000F4545" w:rsidP="000F4545">
      <w:pPr>
        <w:spacing w:after="0" w:line="360" w:lineRule="auto"/>
        <w:jc w:val="both"/>
        <w:rPr>
          <w:rFonts w:ascii="Palatino Linotype" w:eastAsia="Times New Roman" w:hAnsi="Palatino Linotype" w:cs="Arial"/>
          <w:sz w:val="24"/>
          <w:szCs w:val="24"/>
          <w:shd w:val="clear" w:color="auto" w:fill="FFFFFF"/>
        </w:rPr>
      </w:pPr>
      <w:r w:rsidRPr="00432F6E">
        <w:rPr>
          <w:rFonts w:ascii="Palatino Linotype" w:eastAsia="Times New Roman" w:hAnsi="Palatino Linotype" w:cs="Times New Roman"/>
          <w:sz w:val="24"/>
          <w:szCs w:val="24"/>
        </w:rPr>
        <w:t xml:space="preserve">Por otra parte, es necesario señalar que, para </w:t>
      </w:r>
      <w:r w:rsidRPr="00432F6E">
        <w:rPr>
          <w:rFonts w:ascii="Palatino Linotype" w:eastAsia="Times New Roman" w:hAnsi="Palatino Linotype" w:cs="Arial"/>
          <w:sz w:val="24"/>
          <w:szCs w:val="24"/>
          <w:shd w:val="clear" w:color="auto" w:fill="FFFFFF"/>
        </w:rPr>
        <w:t xml:space="preserve">este </w:t>
      </w:r>
      <w:r w:rsidR="0006091C" w:rsidRPr="00432F6E">
        <w:rPr>
          <w:rFonts w:ascii="Palatino Linotype" w:eastAsia="Times New Roman" w:hAnsi="Palatino Linotype" w:cs="Arial"/>
          <w:sz w:val="24"/>
          <w:szCs w:val="24"/>
          <w:shd w:val="clear" w:color="auto" w:fill="FFFFFF"/>
        </w:rPr>
        <w:t xml:space="preserve">Organismo </w:t>
      </w:r>
      <w:r w:rsidRPr="00432F6E">
        <w:rPr>
          <w:rFonts w:ascii="Palatino Linotype" w:eastAsia="Times New Roman" w:hAnsi="Palatino Linotype" w:cs="Arial"/>
          <w:sz w:val="24"/>
          <w:szCs w:val="24"/>
          <w:shd w:val="clear" w:color="auto" w:fill="FFFFFF"/>
        </w:rPr>
        <w:t xml:space="preserve">Garante no pasa desapercibido que, la parte </w:t>
      </w:r>
      <w:r w:rsidRPr="00432F6E">
        <w:rPr>
          <w:rFonts w:ascii="Palatino Linotype" w:eastAsia="Times New Roman" w:hAnsi="Palatino Linotype" w:cs="Arial"/>
          <w:b/>
          <w:sz w:val="24"/>
          <w:szCs w:val="24"/>
          <w:shd w:val="clear" w:color="auto" w:fill="FFFFFF"/>
        </w:rPr>
        <w:t>Recurrente</w:t>
      </w:r>
      <w:r w:rsidRPr="00432F6E">
        <w:rPr>
          <w:rFonts w:ascii="Palatino Linotype" w:eastAsia="Times New Roman" w:hAnsi="Palatino Linotype" w:cs="Arial"/>
          <w:sz w:val="24"/>
          <w:szCs w:val="24"/>
          <w:shd w:val="clear" w:color="auto" w:fill="FFFFFF"/>
        </w:rPr>
        <w:t xml:space="preserve"> al momento de formular la solicitud de información, </w:t>
      </w:r>
      <w:r w:rsidR="003C3628" w:rsidRPr="00432F6E">
        <w:rPr>
          <w:rFonts w:ascii="Palatino Linotype" w:eastAsia="Times New Roman" w:hAnsi="Palatino Linotype" w:cs="Arial"/>
          <w:sz w:val="24"/>
          <w:szCs w:val="24"/>
          <w:shd w:val="clear" w:color="auto" w:fill="FFFFFF"/>
        </w:rPr>
        <w:t xml:space="preserve">de su contenido se advierte que inicialmente </w:t>
      </w:r>
      <w:r w:rsidRPr="00432F6E">
        <w:rPr>
          <w:rFonts w:ascii="Palatino Linotype" w:eastAsia="Times New Roman" w:hAnsi="Palatino Linotype" w:cs="Arial"/>
          <w:sz w:val="24"/>
          <w:szCs w:val="24"/>
          <w:shd w:val="clear" w:color="auto" w:fill="FFFFFF"/>
        </w:rPr>
        <w:t xml:space="preserve">señaló como modalidad de entrega a través de </w:t>
      </w:r>
      <w:r w:rsidRPr="00432F6E">
        <w:rPr>
          <w:rFonts w:ascii="Palatino Linotype" w:eastAsia="Times New Roman" w:hAnsi="Palatino Linotype" w:cs="Arial"/>
          <w:b/>
          <w:sz w:val="24"/>
          <w:szCs w:val="24"/>
          <w:shd w:val="clear" w:color="auto" w:fill="FFFFFF"/>
        </w:rPr>
        <w:t>copia</w:t>
      </w:r>
      <w:r w:rsidR="003C3628" w:rsidRPr="00432F6E">
        <w:rPr>
          <w:rFonts w:ascii="Palatino Linotype" w:eastAsia="Times New Roman" w:hAnsi="Palatino Linotype" w:cs="Arial"/>
          <w:b/>
          <w:sz w:val="24"/>
          <w:szCs w:val="24"/>
          <w:shd w:val="clear" w:color="auto" w:fill="FFFFFF"/>
        </w:rPr>
        <w:t>s</w:t>
      </w:r>
      <w:r w:rsidRPr="00432F6E">
        <w:rPr>
          <w:rFonts w:ascii="Palatino Linotype" w:eastAsia="Times New Roman" w:hAnsi="Palatino Linotype" w:cs="Arial"/>
          <w:b/>
          <w:sz w:val="24"/>
          <w:szCs w:val="24"/>
          <w:shd w:val="clear" w:color="auto" w:fill="FFFFFF"/>
        </w:rPr>
        <w:t xml:space="preserve"> </w:t>
      </w:r>
      <w:r w:rsidR="003C3628" w:rsidRPr="00432F6E">
        <w:rPr>
          <w:rFonts w:ascii="Palatino Linotype" w:eastAsia="Times New Roman" w:hAnsi="Palatino Linotype" w:cs="Arial"/>
          <w:b/>
          <w:sz w:val="24"/>
          <w:szCs w:val="24"/>
          <w:shd w:val="clear" w:color="auto" w:fill="FFFFFF"/>
        </w:rPr>
        <w:t>certificadas</w:t>
      </w:r>
      <w:r w:rsidR="003C3628" w:rsidRPr="00432F6E">
        <w:rPr>
          <w:rFonts w:ascii="Palatino Linotype" w:eastAsia="Times New Roman" w:hAnsi="Palatino Linotype" w:cs="Arial"/>
          <w:sz w:val="24"/>
          <w:szCs w:val="24"/>
          <w:shd w:val="clear" w:color="auto" w:fill="FFFFFF"/>
        </w:rPr>
        <w:t>, como se muestra:</w:t>
      </w:r>
    </w:p>
    <w:p w14:paraId="63355A89" w14:textId="77777777" w:rsidR="003C3628" w:rsidRPr="00432F6E" w:rsidRDefault="003C3628" w:rsidP="000F4545">
      <w:pPr>
        <w:spacing w:after="0" w:line="360" w:lineRule="auto"/>
        <w:jc w:val="both"/>
        <w:rPr>
          <w:rFonts w:ascii="Palatino Linotype" w:eastAsia="Times New Roman" w:hAnsi="Palatino Linotype" w:cs="Arial"/>
          <w:sz w:val="24"/>
          <w:szCs w:val="24"/>
          <w:shd w:val="clear" w:color="auto" w:fill="FFFFFF"/>
        </w:rPr>
      </w:pPr>
    </w:p>
    <w:p w14:paraId="10DF2811" w14:textId="77777777" w:rsidR="003C3628" w:rsidRPr="00432F6E" w:rsidRDefault="003C3628" w:rsidP="003C3628">
      <w:pPr>
        <w:spacing w:after="0" w:line="276" w:lineRule="auto"/>
        <w:ind w:left="567" w:right="616"/>
        <w:jc w:val="both"/>
        <w:rPr>
          <w:rFonts w:ascii="Palatino Linotype" w:eastAsia="Times New Roman" w:hAnsi="Palatino Linotype" w:cs="Times New Roman"/>
          <w:i/>
          <w:szCs w:val="24"/>
        </w:rPr>
      </w:pPr>
      <w:r w:rsidRPr="00432F6E">
        <w:rPr>
          <w:rFonts w:ascii="Palatino Linotype" w:eastAsia="Times New Roman" w:hAnsi="Palatino Linotype" w:cs="Times New Roman"/>
          <w:i/>
          <w:szCs w:val="24"/>
        </w:rPr>
        <w:t xml:space="preserve">“Buen día, Solicito amablemente una </w:t>
      </w:r>
      <w:r w:rsidRPr="00432F6E">
        <w:rPr>
          <w:rFonts w:ascii="Palatino Linotype" w:eastAsia="Times New Roman" w:hAnsi="Palatino Linotype" w:cs="Times New Roman"/>
          <w:b/>
          <w:i/>
          <w:szCs w:val="24"/>
        </w:rPr>
        <w:t xml:space="preserve">copia certificada </w:t>
      </w:r>
      <w:r w:rsidRPr="00432F6E">
        <w:rPr>
          <w:rFonts w:ascii="Palatino Linotype" w:eastAsia="Times New Roman" w:hAnsi="Palatino Linotype" w:cs="Times New Roman"/>
          <w:i/>
          <w:szCs w:val="24"/>
        </w:rPr>
        <w:t xml:space="preserve">del uso de suelo de un predio, ubicado en </w:t>
      </w:r>
      <w:proofErr w:type="spellStart"/>
      <w:r w:rsidRPr="00432F6E">
        <w:rPr>
          <w:rFonts w:ascii="Palatino Linotype" w:eastAsia="Times New Roman" w:hAnsi="Palatino Linotype" w:cs="Times New Roman"/>
          <w:i/>
          <w:szCs w:val="24"/>
        </w:rPr>
        <w:t>Carr</w:t>
      </w:r>
      <w:proofErr w:type="spellEnd"/>
      <w:r w:rsidRPr="00432F6E">
        <w:rPr>
          <w:rFonts w:ascii="Palatino Linotype" w:eastAsia="Times New Roman" w:hAnsi="Palatino Linotype" w:cs="Times New Roman"/>
          <w:i/>
          <w:szCs w:val="24"/>
        </w:rPr>
        <w:t xml:space="preserve">. Federal México-Puebla Manzana 033 Km 17.5, Los Reyes, 56400 Los Reyes Acaquilpan, México. En </w:t>
      </w:r>
      <w:proofErr w:type="spellStart"/>
      <w:r w:rsidRPr="00432F6E">
        <w:rPr>
          <w:rFonts w:ascii="Palatino Linotype" w:eastAsia="Times New Roman" w:hAnsi="Palatino Linotype" w:cs="Times New Roman"/>
          <w:i/>
          <w:szCs w:val="24"/>
        </w:rPr>
        <w:t>especifico</w:t>
      </w:r>
      <w:proofErr w:type="spellEnd"/>
      <w:r w:rsidRPr="00432F6E">
        <w:rPr>
          <w:rFonts w:ascii="Palatino Linotype" w:eastAsia="Times New Roman" w:hAnsi="Palatino Linotype" w:cs="Times New Roman"/>
          <w:i/>
          <w:szCs w:val="24"/>
        </w:rPr>
        <w:t xml:space="preserve"> es en la Plaza de la Tecnología Los Reyes.” (Sic)</w:t>
      </w:r>
    </w:p>
    <w:p w14:paraId="5C10D609" w14:textId="77777777" w:rsidR="003C3628" w:rsidRPr="00432F6E" w:rsidRDefault="003C3628" w:rsidP="000F4545">
      <w:pPr>
        <w:spacing w:after="0" w:line="360" w:lineRule="auto"/>
        <w:jc w:val="both"/>
        <w:rPr>
          <w:rFonts w:ascii="Palatino Linotype" w:eastAsia="Times New Roman" w:hAnsi="Palatino Linotype" w:cs="Times New Roman"/>
          <w:sz w:val="24"/>
          <w:szCs w:val="24"/>
        </w:rPr>
      </w:pPr>
    </w:p>
    <w:p w14:paraId="0CF00A83" w14:textId="77777777" w:rsidR="000F4545" w:rsidRPr="00432F6E" w:rsidRDefault="003C3628" w:rsidP="003C3628">
      <w:pPr>
        <w:spacing w:after="0" w:line="360" w:lineRule="auto"/>
        <w:contextualSpacing/>
        <w:jc w:val="both"/>
        <w:rPr>
          <w:rFonts w:ascii="Palatino Linotype" w:eastAsia="Times New Roman" w:hAnsi="Palatino Linotype" w:cs="Arial"/>
          <w:sz w:val="24"/>
          <w:szCs w:val="24"/>
          <w:shd w:val="clear" w:color="auto" w:fill="FFFFFF"/>
        </w:rPr>
      </w:pPr>
      <w:r w:rsidRPr="00432F6E">
        <w:rPr>
          <w:rFonts w:ascii="Palatino Linotype" w:eastAsia="Times New Roman" w:hAnsi="Palatino Linotype" w:cs="Arial"/>
          <w:sz w:val="24"/>
          <w:szCs w:val="24"/>
          <w:shd w:val="clear" w:color="auto" w:fill="FFFFFF"/>
        </w:rPr>
        <w:t xml:space="preserve">Sin embargo, al momento del desahogo de la solicitud de la aclaración que le fue efectuada por el </w:t>
      </w:r>
      <w:r w:rsidRPr="00432F6E">
        <w:rPr>
          <w:rFonts w:ascii="Palatino Linotype" w:eastAsia="Times New Roman" w:hAnsi="Palatino Linotype" w:cs="Arial"/>
          <w:b/>
          <w:sz w:val="24"/>
          <w:szCs w:val="24"/>
          <w:shd w:val="clear" w:color="auto" w:fill="FFFFFF"/>
        </w:rPr>
        <w:t xml:space="preserve">Sujeto Obligado, </w:t>
      </w:r>
      <w:r w:rsidRPr="00432F6E">
        <w:rPr>
          <w:rFonts w:ascii="Palatino Linotype" w:eastAsia="Times New Roman" w:hAnsi="Palatino Linotype" w:cs="Arial"/>
          <w:sz w:val="24"/>
          <w:szCs w:val="24"/>
          <w:shd w:val="clear" w:color="auto" w:fill="FFFFFF"/>
        </w:rPr>
        <w:t xml:space="preserve">en la que, entre otros puntos se le solicitó precisara el documento en específico que requería del uso de suelo, la parte </w:t>
      </w:r>
      <w:r w:rsidRPr="00432F6E">
        <w:rPr>
          <w:rFonts w:ascii="Palatino Linotype" w:eastAsia="Times New Roman" w:hAnsi="Palatino Linotype" w:cs="Arial"/>
          <w:sz w:val="24"/>
          <w:szCs w:val="24"/>
          <w:shd w:val="clear" w:color="auto" w:fill="FFFFFF"/>
        </w:rPr>
        <w:lastRenderedPageBreak/>
        <w:t xml:space="preserve">Recurrente le indicó que requería </w:t>
      </w:r>
      <w:r w:rsidRPr="00432F6E">
        <w:rPr>
          <w:rFonts w:ascii="Palatino Linotype" w:eastAsia="Times New Roman" w:hAnsi="Palatino Linotype" w:cs="Arial"/>
          <w:b/>
          <w:sz w:val="24"/>
          <w:szCs w:val="24"/>
          <w:shd w:val="clear" w:color="auto" w:fill="FFFFFF"/>
        </w:rPr>
        <w:t>una copia simple,</w:t>
      </w:r>
      <w:r w:rsidRPr="00432F6E">
        <w:rPr>
          <w:rFonts w:ascii="Palatino Linotype" w:eastAsia="Times New Roman" w:hAnsi="Palatino Linotype" w:cs="Arial"/>
          <w:sz w:val="24"/>
          <w:szCs w:val="24"/>
          <w:shd w:val="clear" w:color="auto" w:fill="FFFFFF"/>
        </w:rPr>
        <w:t xml:space="preserve"> donde se indique el uso de suelo al que pertenece el terreno señalado en su solicitud, como se muestra:</w:t>
      </w:r>
    </w:p>
    <w:p w14:paraId="6FD00500" w14:textId="77777777" w:rsidR="003C3628" w:rsidRPr="00432F6E" w:rsidRDefault="003C3628" w:rsidP="003C3628">
      <w:pPr>
        <w:spacing w:after="0" w:line="360" w:lineRule="auto"/>
        <w:contextualSpacing/>
        <w:jc w:val="both"/>
        <w:rPr>
          <w:rFonts w:ascii="Palatino Linotype" w:eastAsia="Times New Roman" w:hAnsi="Palatino Linotype" w:cs="Arial"/>
          <w:sz w:val="24"/>
          <w:szCs w:val="24"/>
          <w:shd w:val="clear" w:color="auto" w:fill="FFFFFF"/>
        </w:rPr>
      </w:pPr>
    </w:p>
    <w:p w14:paraId="1A5CC0CC" w14:textId="77777777" w:rsidR="003C3628" w:rsidRPr="00432F6E" w:rsidRDefault="003C3628" w:rsidP="003C3628">
      <w:pPr>
        <w:spacing w:after="0" w:line="360" w:lineRule="auto"/>
        <w:contextualSpacing/>
        <w:jc w:val="both"/>
        <w:rPr>
          <w:rFonts w:ascii="Palatino Linotype" w:eastAsia="Times New Roman" w:hAnsi="Palatino Linotype" w:cs="Arial"/>
          <w:sz w:val="24"/>
          <w:szCs w:val="24"/>
          <w:shd w:val="clear" w:color="auto" w:fill="FFFFFF"/>
        </w:rPr>
      </w:pPr>
      <w:r w:rsidRPr="00432F6E">
        <w:rPr>
          <w:rFonts w:ascii="Palatino Linotype" w:eastAsia="Times New Roman" w:hAnsi="Palatino Linotype" w:cs="Arial"/>
          <w:noProof/>
          <w:sz w:val="24"/>
          <w:szCs w:val="24"/>
          <w:shd w:val="clear" w:color="auto" w:fill="FFFFFF"/>
        </w:rPr>
        <w:drawing>
          <wp:inline distT="0" distB="0" distL="0" distR="0" wp14:anchorId="56AE199F" wp14:editId="7019D0AF">
            <wp:extent cx="5610225" cy="714375"/>
            <wp:effectExtent l="19050" t="19050" r="28575" b="285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714375"/>
                    </a:xfrm>
                    <a:prstGeom prst="rect">
                      <a:avLst/>
                    </a:prstGeom>
                    <a:noFill/>
                    <a:ln w="3175">
                      <a:solidFill>
                        <a:schemeClr val="tx1"/>
                      </a:solidFill>
                    </a:ln>
                  </pic:spPr>
                </pic:pic>
              </a:graphicData>
            </a:graphic>
          </wp:inline>
        </w:drawing>
      </w:r>
    </w:p>
    <w:p w14:paraId="735D05E2" w14:textId="77777777" w:rsidR="003C3628" w:rsidRPr="00432F6E" w:rsidRDefault="003C3628" w:rsidP="003C3628">
      <w:pPr>
        <w:spacing w:after="0" w:line="360" w:lineRule="auto"/>
        <w:contextualSpacing/>
        <w:jc w:val="both"/>
        <w:rPr>
          <w:rFonts w:ascii="Palatino Linotype" w:eastAsia="Times New Roman" w:hAnsi="Palatino Linotype" w:cs="Arial"/>
          <w:sz w:val="24"/>
          <w:szCs w:val="24"/>
          <w:shd w:val="clear" w:color="auto" w:fill="FFFFFF"/>
        </w:rPr>
      </w:pPr>
    </w:p>
    <w:p w14:paraId="52B79CA5" w14:textId="77777777" w:rsidR="000F4545" w:rsidRPr="00432F6E" w:rsidRDefault="000F4545" w:rsidP="000F4545">
      <w:pPr>
        <w:spacing w:after="0" w:line="360" w:lineRule="auto"/>
        <w:jc w:val="both"/>
        <w:rPr>
          <w:rFonts w:ascii="Palatino Linotype" w:eastAsia="Times New Roman" w:hAnsi="Palatino Linotype" w:cs="Times New Roman"/>
          <w:sz w:val="24"/>
          <w:szCs w:val="24"/>
        </w:rPr>
      </w:pPr>
      <w:r w:rsidRPr="00432F6E">
        <w:rPr>
          <w:rFonts w:ascii="Palatino Linotype" w:eastAsia="Times New Roman" w:hAnsi="Palatino Linotype" w:cs="Arial"/>
          <w:sz w:val="24"/>
          <w:szCs w:val="24"/>
          <w:shd w:val="clear" w:color="auto" w:fill="FFFFFF"/>
        </w:rPr>
        <w:t xml:space="preserve">En este sentido, lo idóneo es ordenar la entrega de la información, a través del </w:t>
      </w:r>
      <w:r w:rsidRPr="00432F6E">
        <w:rPr>
          <w:rFonts w:ascii="Palatino Linotype" w:eastAsia="Times New Roman" w:hAnsi="Palatino Linotype" w:cs="Arial"/>
          <w:b/>
          <w:sz w:val="24"/>
          <w:szCs w:val="24"/>
          <w:shd w:val="clear" w:color="auto" w:fill="FFFFFF"/>
        </w:rPr>
        <w:t>SAIMEX</w:t>
      </w:r>
      <w:r w:rsidRPr="00432F6E">
        <w:rPr>
          <w:rFonts w:ascii="Palatino Linotype" w:eastAsia="Times New Roman" w:hAnsi="Palatino Linotype" w:cs="Arial"/>
          <w:sz w:val="24"/>
          <w:szCs w:val="24"/>
          <w:shd w:val="clear" w:color="auto" w:fill="FFFFFF"/>
        </w:rPr>
        <w:t xml:space="preserve">, puesto que, al ser un documento electrónico o digitalizado, cuentan con la característica de ser descargable a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w:t>
      </w:r>
      <w:r w:rsidRPr="00432F6E">
        <w:rPr>
          <w:rFonts w:ascii="Palatino Linotype" w:eastAsia="Times New Roman" w:hAnsi="Palatino Linotype" w:cs="Arial"/>
          <w:b/>
          <w:sz w:val="24"/>
          <w:szCs w:val="24"/>
          <w:shd w:val="clear" w:color="auto" w:fill="FFFFFF"/>
        </w:rPr>
        <w:t>sea impreso, lo que se configura como copia simple</w:t>
      </w:r>
      <w:r w:rsidRPr="00432F6E">
        <w:rPr>
          <w:rFonts w:ascii="Palatino Linotype" w:eastAsia="Times New Roman" w:hAnsi="Palatino Linotype" w:cs="Arial"/>
          <w:sz w:val="24"/>
          <w:szCs w:val="24"/>
          <w:shd w:val="clear" w:color="auto" w:fill="FFFFFF"/>
        </w:rPr>
        <w:t xml:space="preserve">; de lo anterior, tenemos que, al ser entregado de forma digital o electrónica a través del </w:t>
      </w:r>
      <w:r w:rsidRPr="00432F6E">
        <w:rPr>
          <w:rFonts w:ascii="Palatino Linotype" w:eastAsia="Times New Roman" w:hAnsi="Palatino Linotype" w:cs="Arial"/>
          <w:b/>
          <w:sz w:val="24"/>
          <w:szCs w:val="24"/>
          <w:shd w:val="clear" w:color="auto" w:fill="FFFFFF"/>
        </w:rPr>
        <w:t>SAIMEX</w:t>
      </w:r>
      <w:r w:rsidRPr="00432F6E">
        <w:rPr>
          <w:rFonts w:ascii="Palatino Linotype" w:eastAsia="Times New Roman" w:hAnsi="Palatino Linotype" w:cs="Arial"/>
          <w:sz w:val="24"/>
          <w:szCs w:val="24"/>
          <w:shd w:val="clear" w:color="auto" w:fill="FFFFFF"/>
        </w:rPr>
        <w:t xml:space="preserve">, como es el caso, la hoy parte </w:t>
      </w:r>
      <w:r w:rsidRPr="00432F6E">
        <w:rPr>
          <w:rFonts w:ascii="Palatino Linotype" w:eastAsia="Times New Roman" w:hAnsi="Palatino Linotype" w:cs="Arial"/>
          <w:b/>
          <w:sz w:val="24"/>
          <w:szCs w:val="24"/>
          <w:shd w:val="clear" w:color="auto" w:fill="FFFFFF"/>
        </w:rPr>
        <w:t>Recurrente</w:t>
      </w:r>
      <w:r w:rsidRPr="00432F6E">
        <w:rPr>
          <w:rFonts w:ascii="Palatino Linotype" w:eastAsia="Times New Roman" w:hAnsi="Palatino Linotype" w:cs="Arial"/>
          <w:sz w:val="24"/>
          <w:szCs w:val="24"/>
          <w:shd w:val="clear" w:color="auto" w:fill="FFFFFF"/>
        </w:rPr>
        <w:t xml:space="preserve"> puede hacer uso de la información a su libre elección.</w:t>
      </w:r>
    </w:p>
    <w:p w14:paraId="6901555C" w14:textId="77777777" w:rsidR="000F4545" w:rsidRPr="00432F6E" w:rsidRDefault="000F4545" w:rsidP="00AA5574">
      <w:pPr>
        <w:spacing w:after="0" w:line="360" w:lineRule="auto"/>
        <w:ind w:right="51"/>
        <w:jc w:val="both"/>
        <w:rPr>
          <w:rFonts w:ascii="Palatino Linotype" w:eastAsia="Times New Roman" w:hAnsi="Palatino Linotype" w:cs="CIDFont+F8"/>
          <w:b/>
          <w:sz w:val="24"/>
          <w:szCs w:val="18"/>
        </w:rPr>
      </w:pPr>
    </w:p>
    <w:p w14:paraId="73348814" w14:textId="77777777" w:rsidR="00F06080" w:rsidRPr="00432F6E" w:rsidRDefault="00F06080" w:rsidP="004C12C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 xml:space="preserve">Quinto. Versión Pública. </w:t>
      </w:r>
      <w:r w:rsidRPr="00432F6E">
        <w:rPr>
          <w:rFonts w:ascii="Palatino Linotype" w:eastAsia="Palatino Linotype" w:hAnsi="Palatino Linotype" w:cs="Palatino Linotype"/>
          <w:sz w:val="24"/>
          <w:szCs w:val="24"/>
        </w:rPr>
        <w:t xml:space="preserve">Finalmente, para la entrega de la información que se determina ordenar, el </w:t>
      </w:r>
      <w:r w:rsidRPr="00432F6E">
        <w:rPr>
          <w:rFonts w:ascii="Palatino Linotype" w:eastAsia="Palatino Linotype" w:hAnsi="Palatino Linotype" w:cs="Palatino Linotype"/>
          <w:b/>
          <w:sz w:val="24"/>
          <w:szCs w:val="24"/>
        </w:rPr>
        <w:t>Sujeto Obligado</w:t>
      </w:r>
      <w:r w:rsidRPr="00432F6E">
        <w:rPr>
          <w:rFonts w:ascii="Palatino Linotype" w:eastAsia="Palatino Linotype" w:hAnsi="Palatino Linotype" w:cs="Palatino Linotype"/>
          <w:sz w:val="24"/>
          <w:szCs w:val="24"/>
        </w:rPr>
        <w:t xml:space="preserve"> deberá realizar un análisis con la finalidad de advertir si esta contiene datos que deben ser clasificados en los términos que la misma Ley en la materia señala, en ese sentido, el </w:t>
      </w:r>
      <w:r w:rsidRPr="00432F6E">
        <w:rPr>
          <w:rFonts w:ascii="Palatino Linotype" w:eastAsia="Palatino Linotype" w:hAnsi="Palatino Linotype" w:cs="Palatino Linotype"/>
          <w:b/>
          <w:sz w:val="24"/>
          <w:szCs w:val="24"/>
        </w:rPr>
        <w:t>Sujeto Obligado</w:t>
      </w:r>
      <w:r w:rsidRPr="00432F6E">
        <w:rPr>
          <w:rFonts w:ascii="Palatino Linotype" w:eastAsia="Palatino Linotype" w:hAnsi="Palatino Linotype" w:cs="Palatino Linotype"/>
          <w:sz w:val="24"/>
          <w:szCs w:val="24"/>
        </w:rPr>
        <w:t xml:space="preserve"> tendrá que elaborar la versión pública de los documentos que vaya entregar para dar </w:t>
      </w:r>
      <w:r w:rsidRPr="00432F6E">
        <w:rPr>
          <w:rFonts w:ascii="Palatino Linotype" w:eastAsia="Palatino Linotype" w:hAnsi="Palatino Linotype" w:cs="Palatino Linotype"/>
          <w:sz w:val="24"/>
          <w:szCs w:val="24"/>
        </w:rPr>
        <w:lastRenderedPageBreak/>
        <w:t>cumplimiento a esta resolución a fin de satisfacer el derecho de acceso a la información pública del recurrente sin menoscabar el derecho a la protección de los datos personales de terceros.</w:t>
      </w:r>
    </w:p>
    <w:p w14:paraId="4155696B" w14:textId="77777777" w:rsidR="004C12C9" w:rsidRPr="00432F6E" w:rsidRDefault="004C12C9" w:rsidP="004C12C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4B9F4FB" w14:textId="77777777" w:rsidR="004C12C9" w:rsidRPr="00432F6E" w:rsidRDefault="004C12C9" w:rsidP="004C12C9">
      <w:pPr>
        <w:spacing w:after="0" w:line="360" w:lineRule="auto"/>
        <w:ind w:right="50"/>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Lo anterior, de conformidad a lo que señalan los artículos 3 fracciones IX, XX, XXI y XLV, 91, 132 fracciones II y III, y 143 fracción I de la Ley de Transparencia y Acceso a la Información Pública del Estado de México y Municipios que establecen:</w:t>
      </w:r>
    </w:p>
    <w:p w14:paraId="6CF8031E" w14:textId="77777777" w:rsidR="004C12C9" w:rsidRPr="00432F6E" w:rsidRDefault="004C12C9" w:rsidP="004C12C9">
      <w:pPr>
        <w:spacing w:after="0" w:line="360" w:lineRule="auto"/>
        <w:ind w:right="50"/>
        <w:jc w:val="both"/>
        <w:rPr>
          <w:rFonts w:ascii="Palatino Linotype" w:eastAsia="Palatino Linotype" w:hAnsi="Palatino Linotype" w:cs="Palatino Linotype"/>
          <w:sz w:val="24"/>
          <w:szCs w:val="24"/>
        </w:rPr>
      </w:pPr>
    </w:p>
    <w:p w14:paraId="019C901C"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r w:rsidRPr="00432F6E">
        <w:rPr>
          <w:rFonts w:ascii="Palatino Linotype" w:eastAsia="Palatino Linotype" w:hAnsi="Palatino Linotype" w:cs="Palatino Linotype"/>
          <w:b/>
          <w:i/>
        </w:rPr>
        <w:t>Artículo 3</w:t>
      </w:r>
      <w:r w:rsidRPr="00432F6E">
        <w:rPr>
          <w:rFonts w:ascii="Palatino Linotype" w:eastAsia="Palatino Linotype" w:hAnsi="Palatino Linotype" w:cs="Palatino Linotype"/>
          <w:i/>
        </w:rPr>
        <w:t>. Para los efectos de la presente Ley se entenderá por:</w:t>
      </w:r>
    </w:p>
    <w:p w14:paraId="6E513F89"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p>
    <w:p w14:paraId="3DFF61E8"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b/>
          <w:i/>
        </w:rPr>
        <w:t>IX. Datos personales:</w:t>
      </w:r>
      <w:r w:rsidRPr="00432F6E">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095BDF52"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b/>
          <w:i/>
        </w:rPr>
        <w:t>XX. Información clasificada</w:t>
      </w:r>
      <w:r w:rsidRPr="00432F6E">
        <w:rPr>
          <w:rFonts w:ascii="Palatino Linotype" w:eastAsia="Palatino Linotype" w:hAnsi="Palatino Linotype" w:cs="Palatino Linotype"/>
          <w:i/>
        </w:rPr>
        <w:t>: Aquella considerada por la presente Ley como reservada o confidencial;</w:t>
      </w:r>
    </w:p>
    <w:p w14:paraId="2492FEB1"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b/>
          <w:i/>
        </w:rPr>
        <w:t>XXI. Información confidencial:</w:t>
      </w:r>
      <w:r w:rsidRPr="00432F6E">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641A517"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b/>
          <w:i/>
        </w:rPr>
        <w:t>XLV. Versión pública:</w:t>
      </w:r>
      <w:r w:rsidRPr="00432F6E">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0F674690"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p>
    <w:p w14:paraId="080AC8AD"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b/>
          <w:i/>
        </w:rPr>
        <w:t xml:space="preserve">Artículo 91. </w:t>
      </w:r>
      <w:r w:rsidRPr="00432F6E">
        <w:rPr>
          <w:rFonts w:ascii="Palatino Linotype" w:eastAsia="Palatino Linotype" w:hAnsi="Palatino Linotype" w:cs="Palatino Linotype"/>
          <w:i/>
        </w:rPr>
        <w:t>El acceso a la información pública será restringido excepcionalmente, cuando ésta sea clasificada como reservada o confidencial.</w:t>
      </w:r>
    </w:p>
    <w:p w14:paraId="20C13777"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b/>
          <w:i/>
        </w:rPr>
        <w:t xml:space="preserve">Artículo 132. </w:t>
      </w:r>
      <w:r w:rsidRPr="00432F6E">
        <w:rPr>
          <w:rFonts w:ascii="Palatino Linotype" w:eastAsia="Palatino Linotype" w:hAnsi="Palatino Linotype" w:cs="Palatino Linotype"/>
          <w:i/>
        </w:rPr>
        <w:t>La clasificación de la información se llevará a cabo en el momento en que:</w:t>
      </w:r>
    </w:p>
    <w:p w14:paraId="2F79A6ED"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b/>
          <w:i/>
        </w:rPr>
        <w:t>I</w:t>
      </w:r>
      <w:r w:rsidRPr="00432F6E">
        <w:rPr>
          <w:rFonts w:ascii="Palatino Linotype" w:eastAsia="Palatino Linotype" w:hAnsi="Palatino Linotype" w:cs="Palatino Linotype"/>
          <w:i/>
        </w:rPr>
        <w:t>. Se reciba una solicitud de acceso a la información;</w:t>
      </w:r>
    </w:p>
    <w:p w14:paraId="69058BA4"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b/>
          <w:i/>
        </w:rPr>
        <w:t>II</w:t>
      </w:r>
      <w:r w:rsidRPr="00432F6E">
        <w:rPr>
          <w:rFonts w:ascii="Palatino Linotype" w:eastAsia="Palatino Linotype" w:hAnsi="Palatino Linotype" w:cs="Palatino Linotype"/>
          <w:i/>
        </w:rPr>
        <w:t>. Se determine mediante resolución de autoridad competente; o</w:t>
      </w:r>
    </w:p>
    <w:p w14:paraId="14CAFF9A"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b/>
          <w:i/>
        </w:rPr>
        <w:lastRenderedPageBreak/>
        <w:t>III</w:t>
      </w:r>
      <w:r w:rsidRPr="00432F6E">
        <w:rPr>
          <w:rFonts w:ascii="Palatino Linotype" w:eastAsia="Palatino Linotype" w:hAnsi="Palatino Linotype" w:cs="Palatino Linotype"/>
          <w:i/>
        </w:rPr>
        <w:t>. Se generen versiones públicas para dar cumplimiento a las obligaciones de transparencia previstas en esta Ley.</w:t>
      </w:r>
    </w:p>
    <w:p w14:paraId="4ABC756F"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p>
    <w:p w14:paraId="3AF20FE5"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b/>
          <w:i/>
        </w:rPr>
        <w:t>Artículo 143</w:t>
      </w:r>
      <w:r w:rsidRPr="00432F6E">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358A598"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b/>
          <w:i/>
        </w:rPr>
        <w:t>I.</w:t>
      </w:r>
      <w:r w:rsidRPr="00432F6E">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2AD5BD85"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b/>
          <w:i/>
        </w:rPr>
        <w:t>II.</w:t>
      </w:r>
      <w:r w:rsidRPr="00432F6E">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4D4502F"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b/>
          <w:i/>
        </w:rPr>
        <w:t>III</w:t>
      </w:r>
      <w:r w:rsidRPr="00432F6E">
        <w:rPr>
          <w:rFonts w:ascii="Palatino Linotype" w:eastAsia="Palatino Linotype" w:hAnsi="Palatino Linotype" w:cs="Palatino Linotype"/>
          <w:i/>
        </w:rPr>
        <w:t>. La que presenten los particulares a los sujetos obligados, de conformidad con lo dispuesto por las leyes o los tratados internacionales.</w:t>
      </w:r>
    </w:p>
    <w:p w14:paraId="4015161B"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03FDED64" w14:textId="77777777" w:rsidR="004C12C9" w:rsidRPr="00432F6E" w:rsidRDefault="004C12C9" w:rsidP="004C12C9">
      <w:pPr>
        <w:spacing w:after="0" w:line="276" w:lineRule="auto"/>
        <w:ind w:left="567" w:right="902"/>
        <w:jc w:val="both"/>
        <w:rPr>
          <w:rFonts w:ascii="Palatino Linotype" w:eastAsia="Palatino Linotype" w:hAnsi="Palatino Linotype" w:cs="Palatino Linotype"/>
          <w:i/>
        </w:rPr>
      </w:pPr>
      <w:r w:rsidRPr="00432F6E">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3F88D82A" w14:textId="77777777" w:rsidR="004C12C9" w:rsidRPr="00432F6E" w:rsidRDefault="004C12C9" w:rsidP="004C12C9">
      <w:pPr>
        <w:spacing w:after="120" w:line="240" w:lineRule="auto"/>
        <w:ind w:left="567" w:right="902"/>
        <w:jc w:val="both"/>
        <w:rPr>
          <w:rFonts w:ascii="Palatino Linotype" w:eastAsia="Palatino Linotype" w:hAnsi="Palatino Linotype" w:cs="Palatino Linotype"/>
          <w:sz w:val="24"/>
          <w:szCs w:val="24"/>
        </w:rPr>
      </w:pPr>
    </w:p>
    <w:p w14:paraId="7FD99DFE" w14:textId="77777777" w:rsidR="004C12C9" w:rsidRPr="00432F6E" w:rsidRDefault="004C12C9" w:rsidP="004C12C9">
      <w:pPr>
        <w:autoSpaceDE w:val="0"/>
        <w:autoSpaceDN w:val="0"/>
        <w:adjustRightInd w:val="0"/>
        <w:spacing w:before="240" w:after="240" w:line="360" w:lineRule="auto"/>
        <w:jc w:val="both"/>
        <w:rPr>
          <w:rFonts w:ascii="Palatino Linotype" w:eastAsia="Times New Roman" w:hAnsi="Palatino Linotype" w:cs="Times New Roman"/>
          <w:sz w:val="24"/>
          <w:szCs w:val="24"/>
        </w:rPr>
      </w:pPr>
      <w:r w:rsidRPr="00432F6E">
        <w:rPr>
          <w:rFonts w:ascii="Palatino Linotype" w:eastAsia="Palatino Linotype" w:hAnsi="Palatino Linotype" w:cs="Palatino Linotype"/>
          <w:sz w:val="24"/>
          <w:szCs w:val="24"/>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w:t>
      </w:r>
      <w:r w:rsidRPr="00432F6E">
        <w:rPr>
          <w:rFonts w:ascii="Palatino Linotype" w:eastAsia="Palatino Linotype" w:hAnsi="Palatino Linotype" w:cs="Palatino Linotype"/>
          <w:b/>
          <w:sz w:val="24"/>
          <w:szCs w:val="24"/>
        </w:rPr>
        <w:t>domicilio particular, clave catastral</w:t>
      </w:r>
      <w:r w:rsidRPr="00432F6E">
        <w:rPr>
          <w:rFonts w:ascii="Palatino Linotype" w:eastAsia="Palatino Linotype" w:hAnsi="Palatino Linotype" w:cs="Palatino Linotype"/>
          <w:sz w:val="24"/>
          <w:szCs w:val="24"/>
        </w:rPr>
        <w:t xml:space="preserve">, </w:t>
      </w:r>
      <w:r w:rsidRPr="00432F6E">
        <w:rPr>
          <w:rFonts w:ascii="Palatino Linotype" w:eastAsia="Times New Roman" w:hAnsi="Palatino Linotype" w:cs="Times New Roman"/>
          <w:sz w:val="24"/>
          <w:szCs w:val="24"/>
        </w:rPr>
        <w:t>entre otros.</w:t>
      </w:r>
    </w:p>
    <w:p w14:paraId="5A8F1833" w14:textId="77777777" w:rsidR="004C12C9" w:rsidRPr="00432F6E" w:rsidRDefault="004C12C9" w:rsidP="00F06080">
      <w:pPr>
        <w:spacing w:after="0" w:line="360" w:lineRule="auto"/>
        <w:ind w:right="51"/>
        <w:jc w:val="both"/>
        <w:rPr>
          <w:rFonts w:ascii="Palatino Linotype" w:eastAsia="Palatino Linotype" w:hAnsi="Palatino Linotype" w:cs="Palatino Linotype"/>
          <w:sz w:val="24"/>
          <w:szCs w:val="24"/>
        </w:rPr>
      </w:pPr>
    </w:p>
    <w:p w14:paraId="3EA05157" w14:textId="77777777" w:rsidR="00F06080" w:rsidRPr="00432F6E" w:rsidRDefault="004C12C9" w:rsidP="00F06080">
      <w:pPr>
        <w:spacing w:after="0" w:line="360" w:lineRule="auto"/>
        <w:ind w:right="51"/>
        <w:jc w:val="both"/>
        <w:rPr>
          <w:rFonts w:ascii="Times New Roman" w:eastAsia="Times New Roman" w:hAnsi="Times New Roman" w:cs="Times New Roman"/>
          <w:sz w:val="24"/>
          <w:szCs w:val="24"/>
        </w:rPr>
      </w:pPr>
      <w:r w:rsidRPr="00432F6E">
        <w:rPr>
          <w:rFonts w:ascii="Palatino Linotype" w:eastAsia="Palatino Linotype" w:hAnsi="Palatino Linotype" w:cs="Palatino Linotype"/>
          <w:sz w:val="24"/>
          <w:szCs w:val="24"/>
        </w:rPr>
        <w:lastRenderedPageBreak/>
        <w:t>Dentro</w:t>
      </w:r>
      <w:r w:rsidR="00F06080" w:rsidRPr="00432F6E">
        <w:rPr>
          <w:rFonts w:ascii="Palatino Linotype" w:eastAsia="Palatino Linotype" w:hAnsi="Palatino Linotype" w:cs="Palatino Linotype"/>
          <w:sz w:val="24"/>
          <w:szCs w:val="24"/>
        </w:rPr>
        <w:t xml:space="preserve"> de los datos que se deberán clasificar se encuentra la </w:t>
      </w:r>
      <w:r w:rsidR="00F06080" w:rsidRPr="00432F6E">
        <w:rPr>
          <w:rFonts w:ascii="Palatino Linotype" w:eastAsia="Palatino Linotype" w:hAnsi="Palatino Linotype" w:cs="Palatino Linotype"/>
          <w:b/>
          <w:sz w:val="24"/>
          <w:szCs w:val="24"/>
        </w:rPr>
        <w:t xml:space="preserve">clave catastral, ya que debe decirse que </w:t>
      </w:r>
      <w:r w:rsidR="00F06080" w:rsidRPr="00432F6E">
        <w:rPr>
          <w:rFonts w:ascii="Palatino Linotype" w:eastAsia="Palatino Linotype" w:hAnsi="Palatino Linotype" w:cs="Palatino Linotype"/>
          <w:sz w:val="24"/>
          <w:szCs w:val="24"/>
        </w:rPr>
        <w:t>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275D5744" w14:textId="77777777" w:rsidR="00F06080" w:rsidRPr="00432F6E" w:rsidRDefault="00F06080" w:rsidP="00F06080">
      <w:pPr>
        <w:spacing w:after="0" w:line="360" w:lineRule="auto"/>
        <w:ind w:right="-93"/>
        <w:jc w:val="both"/>
        <w:rPr>
          <w:rFonts w:ascii="Palatino Linotype" w:eastAsia="Palatino Linotype" w:hAnsi="Palatino Linotype" w:cs="Palatino Linotype"/>
          <w:sz w:val="24"/>
          <w:szCs w:val="24"/>
        </w:rPr>
      </w:pPr>
    </w:p>
    <w:p w14:paraId="42E98B51" w14:textId="77777777" w:rsidR="00F06080" w:rsidRPr="00432F6E" w:rsidRDefault="00F06080" w:rsidP="00F06080">
      <w:pPr>
        <w:spacing w:after="0" w:line="360" w:lineRule="auto"/>
        <w:ind w:right="-93"/>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Conforme a lo descrito, se pueden advierte que el dato en comento, hace referencia a un predio determinado.</w:t>
      </w:r>
    </w:p>
    <w:p w14:paraId="1492846F" w14:textId="77777777" w:rsidR="00F06080" w:rsidRPr="00432F6E" w:rsidRDefault="00F06080" w:rsidP="00F06080">
      <w:pPr>
        <w:spacing w:after="0" w:line="360" w:lineRule="auto"/>
        <w:rPr>
          <w:rFonts w:ascii="Times New Roman" w:eastAsia="Times New Roman" w:hAnsi="Times New Roman" w:cs="Times New Roman"/>
          <w:sz w:val="24"/>
          <w:szCs w:val="24"/>
        </w:rPr>
      </w:pPr>
    </w:p>
    <w:p w14:paraId="53EF6047" w14:textId="77777777" w:rsidR="00F06080" w:rsidRPr="00432F6E" w:rsidRDefault="00F06080" w:rsidP="00F06080">
      <w:pPr>
        <w:spacing w:after="0" w:line="360" w:lineRule="auto"/>
        <w:ind w:right="-93"/>
        <w:jc w:val="both"/>
        <w:rPr>
          <w:rFonts w:ascii="Times New Roman" w:eastAsia="Times New Roman" w:hAnsi="Times New Roman" w:cs="Times New Roman"/>
          <w:sz w:val="24"/>
          <w:szCs w:val="24"/>
        </w:rPr>
      </w:pPr>
      <w:r w:rsidRPr="00432F6E">
        <w:rPr>
          <w:rFonts w:ascii="Palatino Linotype" w:eastAsia="Palatino Linotype" w:hAnsi="Palatino Linotype" w:cs="Palatino Linotype"/>
          <w:sz w:val="24"/>
          <w:szCs w:val="24"/>
        </w:rPr>
        <w:t>El diccionario de Datos catastrales Escala 1:1000 del Instituto Nacional de Estadística y Geografía (INEGI), contempla en su glosario la definición de clave catastral, la cual, es la siguiente:</w:t>
      </w:r>
    </w:p>
    <w:p w14:paraId="214D6859" w14:textId="77777777" w:rsidR="00F06080" w:rsidRPr="00432F6E" w:rsidRDefault="00F06080" w:rsidP="00F06080">
      <w:pPr>
        <w:spacing w:after="0" w:line="360" w:lineRule="auto"/>
        <w:rPr>
          <w:rFonts w:ascii="Palatino Linotype" w:eastAsia="Palatino Linotype" w:hAnsi="Palatino Linotype" w:cs="Palatino Linotype"/>
          <w:sz w:val="24"/>
          <w:szCs w:val="24"/>
        </w:rPr>
      </w:pPr>
    </w:p>
    <w:p w14:paraId="31A8EF08" w14:textId="77777777" w:rsidR="00F06080" w:rsidRPr="00432F6E" w:rsidRDefault="00F06080" w:rsidP="00F06080">
      <w:pPr>
        <w:spacing w:after="0" w:line="240" w:lineRule="auto"/>
        <w:ind w:left="567" w:right="539"/>
        <w:jc w:val="both"/>
        <w:rPr>
          <w:rFonts w:ascii="Times New Roman" w:eastAsia="Times New Roman" w:hAnsi="Times New Roman" w:cs="Times New Roman"/>
          <w:sz w:val="24"/>
          <w:szCs w:val="24"/>
        </w:rPr>
      </w:pPr>
      <w:r w:rsidRPr="00432F6E">
        <w:rPr>
          <w:rFonts w:ascii="Palatino Linotype" w:eastAsia="Palatino Linotype" w:hAnsi="Palatino Linotype" w:cs="Palatino Linotype"/>
          <w:i/>
        </w:rPr>
        <w:t>“</w:t>
      </w:r>
      <w:r w:rsidRPr="00432F6E">
        <w:rPr>
          <w:rFonts w:ascii="Palatino Linotype" w:eastAsia="Palatino Linotype" w:hAnsi="Palatino Linotype" w:cs="Palatino Linotype"/>
          <w:b/>
          <w:i/>
        </w:rPr>
        <w:t xml:space="preserve">Clave catastral: </w:t>
      </w:r>
      <w:r w:rsidRPr="00432F6E">
        <w:rPr>
          <w:rFonts w:ascii="Palatino Linotype" w:eastAsia="Palatino Linotype" w:hAnsi="Palatino Linotype" w:cs="Palatino Linotype"/>
          <w:i/>
        </w:rPr>
        <w:t xml:space="preserve">El código que identifica al predio de forma única para su localización geográfica, mismo que es asignado a cada uno de ellos en el momento de su inscripción en el padrón catastral por las Unidades del estado con atribuciones </w:t>
      </w:r>
      <w:proofErr w:type="gramStart"/>
      <w:r w:rsidRPr="00432F6E">
        <w:rPr>
          <w:rFonts w:ascii="Palatino Linotype" w:eastAsia="Palatino Linotype" w:hAnsi="Palatino Linotype" w:cs="Palatino Linotype"/>
          <w:i/>
        </w:rPr>
        <w:t>catastrales”(</w:t>
      </w:r>
      <w:proofErr w:type="gramEnd"/>
      <w:r w:rsidRPr="00432F6E">
        <w:rPr>
          <w:rFonts w:ascii="Palatino Linotype" w:eastAsia="Palatino Linotype" w:hAnsi="Palatino Linotype" w:cs="Palatino Linotype"/>
          <w:i/>
        </w:rPr>
        <w:t>Sic)</w:t>
      </w:r>
    </w:p>
    <w:p w14:paraId="38E6D16F" w14:textId="77777777" w:rsidR="00F06080" w:rsidRPr="00432F6E" w:rsidRDefault="00F06080" w:rsidP="00F06080">
      <w:pPr>
        <w:spacing w:after="0" w:line="240" w:lineRule="auto"/>
        <w:rPr>
          <w:rFonts w:ascii="Palatino Linotype" w:eastAsia="Palatino Linotype" w:hAnsi="Palatino Linotype" w:cs="Palatino Linotype"/>
          <w:sz w:val="24"/>
          <w:szCs w:val="24"/>
        </w:rPr>
      </w:pPr>
    </w:p>
    <w:p w14:paraId="09FD6CC3" w14:textId="77777777" w:rsidR="00F06080" w:rsidRPr="00432F6E" w:rsidRDefault="00F06080" w:rsidP="00F06080">
      <w:pPr>
        <w:spacing w:after="0" w:line="360" w:lineRule="auto"/>
        <w:ind w:right="-93"/>
        <w:jc w:val="both"/>
        <w:rPr>
          <w:rFonts w:ascii="Times New Roman" w:eastAsia="Times New Roman" w:hAnsi="Times New Roman" w:cs="Times New Roman"/>
          <w:sz w:val="24"/>
          <w:szCs w:val="24"/>
        </w:rPr>
      </w:pPr>
      <w:r w:rsidRPr="00432F6E">
        <w:rPr>
          <w:rFonts w:ascii="Palatino Linotype" w:eastAsia="Palatino Linotype" w:hAnsi="Palatino Linotype" w:cs="Palatino Linotype"/>
          <w:sz w:val="24"/>
          <w:szCs w:val="24"/>
        </w:rPr>
        <w:t>Así mismo, dicho diccionario estipula dos tipos de Claves catastrales, siendo estas la Estándar y la Original, cuyo diccionario de datos catastrales Escala 1:1000 del INEGI, las define como</w:t>
      </w:r>
    </w:p>
    <w:p w14:paraId="5A423BB9" w14:textId="77777777" w:rsidR="00F06080" w:rsidRPr="00432F6E" w:rsidRDefault="00F06080" w:rsidP="00F06080">
      <w:pPr>
        <w:spacing w:after="0" w:line="240" w:lineRule="auto"/>
        <w:rPr>
          <w:rFonts w:ascii="Palatino Linotype" w:eastAsia="Palatino Linotype" w:hAnsi="Palatino Linotype" w:cs="Palatino Linotype"/>
          <w:sz w:val="24"/>
          <w:szCs w:val="24"/>
        </w:rPr>
      </w:pPr>
    </w:p>
    <w:p w14:paraId="39F9FB9A" w14:textId="77777777" w:rsidR="00F06080" w:rsidRPr="00432F6E" w:rsidRDefault="00F06080" w:rsidP="00F06080">
      <w:pPr>
        <w:spacing w:after="0" w:line="240" w:lineRule="auto"/>
        <w:ind w:left="567" w:right="539"/>
        <w:jc w:val="both"/>
        <w:rPr>
          <w:rFonts w:ascii="Times New Roman" w:eastAsia="Times New Roman" w:hAnsi="Times New Roman" w:cs="Times New Roman"/>
          <w:sz w:val="24"/>
          <w:szCs w:val="24"/>
        </w:rPr>
      </w:pPr>
      <w:r w:rsidRPr="00432F6E">
        <w:rPr>
          <w:rFonts w:ascii="Palatino Linotype" w:eastAsia="Palatino Linotype" w:hAnsi="Palatino Linotype" w:cs="Palatino Linotype"/>
          <w:i/>
          <w:sz w:val="24"/>
          <w:szCs w:val="24"/>
        </w:rPr>
        <w:lastRenderedPageBreak/>
        <w:t>“</w:t>
      </w:r>
      <w:r w:rsidRPr="00432F6E">
        <w:rPr>
          <w:rFonts w:ascii="Palatino Linotype" w:eastAsia="Palatino Linotype" w:hAnsi="Palatino Linotype" w:cs="Palatino Linotype"/>
          <w:i/>
        </w:rPr>
        <w:t xml:space="preserve">CLAVE CATASTRAL ESTÁNDAR: Código de 31 caracteres conformado por elementos administrativos y que identifica al objeto espacial en forma única para su localización, compuesto por: Estado (2) + Región Catastral (3) + Municipio (3) + Zona Catastral (2) + Localidad (4) + Sector Catastral (3) + </w:t>
      </w:r>
      <w:proofErr w:type="gramStart"/>
      <w:r w:rsidRPr="00432F6E">
        <w:rPr>
          <w:rFonts w:ascii="Palatino Linotype" w:eastAsia="Palatino Linotype" w:hAnsi="Palatino Linotype" w:cs="Palatino Linotype"/>
          <w:i/>
        </w:rPr>
        <w:t>Manzana(</w:t>
      </w:r>
      <w:proofErr w:type="gramEnd"/>
      <w:r w:rsidRPr="00432F6E">
        <w:rPr>
          <w:rFonts w:ascii="Palatino Linotype" w:eastAsia="Palatino Linotype" w:hAnsi="Palatino Linotype" w:cs="Palatino Linotype"/>
          <w:i/>
        </w:rPr>
        <w:t>3) + Predio (5) +  Condominio: edificio (2) y unidad (4).</w:t>
      </w:r>
    </w:p>
    <w:p w14:paraId="46362327" w14:textId="77777777" w:rsidR="00F06080" w:rsidRPr="00432F6E" w:rsidRDefault="00F06080" w:rsidP="00F06080">
      <w:pPr>
        <w:spacing w:after="0" w:line="240" w:lineRule="auto"/>
        <w:rPr>
          <w:rFonts w:ascii="Times New Roman" w:eastAsia="Times New Roman" w:hAnsi="Times New Roman" w:cs="Times New Roman"/>
          <w:sz w:val="24"/>
          <w:szCs w:val="24"/>
        </w:rPr>
      </w:pPr>
    </w:p>
    <w:p w14:paraId="25EF71B3" w14:textId="77777777" w:rsidR="00F06080" w:rsidRPr="00432F6E" w:rsidRDefault="00F06080" w:rsidP="00F06080">
      <w:pPr>
        <w:spacing w:after="0" w:line="240" w:lineRule="auto"/>
        <w:ind w:left="567" w:right="539"/>
        <w:jc w:val="both"/>
        <w:rPr>
          <w:rFonts w:ascii="Palatino Linotype" w:eastAsia="Palatino Linotype" w:hAnsi="Palatino Linotype" w:cs="Palatino Linotype"/>
          <w:i/>
        </w:rPr>
      </w:pPr>
      <w:r w:rsidRPr="00432F6E">
        <w:rPr>
          <w:rFonts w:ascii="Palatino Linotype" w:eastAsia="Palatino Linotype" w:hAnsi="Palatino Linotype" w:cs="Palatino Linotype"/>
          <w:i/>
        </w:rPr>
        <w:t xml:space="preserve">CLAVE CATASTRAL ORIGINAL: Código que identifica al objeto espacial el cual es asignado, por el Catastro Estatal, Municipal o por el </w:t>
      </w:r>
      <w:r w:rsidR="004C12C9" w:rsidRPr="00432F6E">
        <w:rPr>
          <w:rFonts w:ascii="Palatino Linotype" w:eastAsia="Palatino Linotype" w:hAnsi="Palatino Linotype" w:cs="Palatino Linotype"/>
          <w:i/>
        </w:rPr>
        <w:t>registro Agrario Nacional” (Sic)</w:t>
      </w:r>
    </w:p>
    <w:p w14:paraId="6DE9B465" w14:textId="77777777" w:rsidR="004C12C9" w:rsidRPr="00432F6E" w:rsidRDefault="004C12C9" w:rsidP="00F06080">
      <w:pPr>
        <w:spacing w:after="0" w:line="240" w:lineRule="auto"/>
        <w:ind w:left="567" w:right="539"/>
        <w:jc w:val="both"/>
        <w:rPr>
          <w:rFonts w:ascii="Times New Roman" w:eastAsia="Times New Roman" w:hAnsi="Times New Roman" w:cs="Times New Roman"/>
          <w:sz w:val="24"/>
          <w:szCs w:val="24"/>
        </w:rPr>
      </w:pPr>
    </w:p>
    <w:p w14:paraId="39BA74C3" w14:textId="77777777" w:rsidR="00F06080" w:rsidRPr="00432F6E" w:rsidRDefault="00F06080" w:rsidP="00F06080">
      <w:pPr>
        <w:spacing w:after="0" w:line="360" w:lineRule="auto"/>
        <w:jc w:val="both"/>
        <w:rPr>
          <w:rFonts w:ascii="Palatino Linotype" w:eastAsia="Palatino Linotype" w:hAnsi="Palatino Linotype" w:cs="Palatino Linotype"/>
          <w:b/>
          <w:sz w:val="24"/>
          <w:szCs w:val="24"/>
        </w:rPr>
      </w:pPr>
      <w:r w:rsidRPr="00432F6E">
        <w:rPr>
          <w:rFonts w:ascii="Palatino Linotype" w:eastAsia="Palatino Linotype" w:hAnsi="Palatino Linotype" w:cs="Palatino Linotype"/>
          <w:sz w:val="24"/>
          <w:szCs w:val="24"/>
        </w:rPr>
        <w:t xml:space="preserve">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de igual manera </w:t>
      </w:r>
      <w:r w:rsidRPr="00432F6E">
        <w:rPr>
          <w:rFonts w:ascii="Palatino Linotype" w:eastAsia="Palatino Linotype" w:hAnsi="Palatino Linotype" w:cs="Palatino Linotype"/>
          <w:b/>
          <w:sz w:val="24"/>
          <w:szCs w:val="24"/>
        </w:rPr>
        <w:t>procede a clasificar dicho dato como confidencial.</w:t>
      </w:r>
    </w:p>
    <w:p w14:paraId="411E303C" w14:textId="77777777" w:rsidR="00F06080" w:rsidRPr="00432F6E" w:rsidRDefault="00F06080" w:rsidP="00F06080">
      <w:pPr>
        <w:spacing w:after="0" w:line="360" w:lineRule="auto"/>
        <w:jc w:val="both"/>
        <w:rPr>
          <w:rFonts w:ascii="Palatino Linotype" w:eastAsia="Palatino Linotype" w:hAnsi="Palatino Linotype" w:cs="Palatino Linotype"/>
          <w:sz w:val="24"/>
          <w:szCs w:val="24"/>
        </w:rPr>
      </w:pPr>
    </w:p>
    <w:p w14:paraId="3E2D4E01" w14:textId="77777777" w:rsidR="004C12C9" w:rsidRPr="00432F6E" w:rsidRDefault="004C12C9" w:rsidP="004C12C9">
      <w:pPr>
        <w:spacing w:after="0" w:line="360" w:lineRule="auto"/>
        <w:jc w:val="both"/>
        <w:rPr>
          <w:rFonts w:ascii="Palatino Linotype" w:eastAsia="Times New Roman" w:hAnsi="Palatino Linotype" w:cs="Times New Roman"/>
          <w:sz w:val="24"/>
          <w:szCs w:val="24"/>
        </w:rPr>
      </w:pPr>
      <w:r w:rsidRPr="00432F6E">
        <w:rPr>
          <w:rFonts w:ascii="Palatino Linotype" w:eastAsia="Palatino Linotype" w:hAnsi="Palatino Linotype" w:cs="Palatino Linotype"/>
          <w:sz w:val="24"/>
          <w:szCs w:val="24"/>
        </w:rPr>
        <w:t xml:space="preserve">De igual forma, en lo que se refiere al </w:t>
      </w:r>
      <w:r w:rsidRPr="00432F6E">
        <w:rPr>
          <w:rFonts w:ascii="Palatino Linotype" w:eastAsia="Times New Roman" w:hAnsi="Palatino Linotype" w:cs="Arial"/>
          <w:b/>
          <w:iCs/>
          <w:sz w:val="24"/>
          <w:szCs w:val="24"/>
        </w:rPr>
        <w:t>domicilio particular</w:t>
      </w:r>
      <w:r w:rsidRPr="00432F6E">
        <w:rPr>
          <w:rFonts w:ascii="Palatino Linotype" w:eastAsia="Times New Roman" w:hAnsi="Palatino Linotype" w:cs="Arial"/>
          <w:i/>
          <w:iCs/>
          <w:sz w:val="24"/>
          <w:szCs w:val="24"/>
        </w:rPr>
        <w:t>, d</w:t>
      </w:r>
      <w:r w:rsidRPr="00432F6E">
        <w:rPr>
          <w:rFonts w:ascii="Palatino Linotype" w:eastAsia="Times New Roman" w:hAnsi="Palatino Linotype" w:cs="Times New Roman"/>
          <w:sz w:val="24"/>
          <w:szCs w:val="24"/>
        </w:rPr>
        <w:t>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w:t>
      </w:r>
    </w:p>
    <w:p w14:paraId="6B165EE4" w14:textId="77777777" w:rsidR="004C12C9" w:rsidRPr="00432F6E" w:rsidRDefault="004C12C9" w:rsidP="004C12C9">
      <w:pPr>
        <w:spacing w:after="0" w:line="360" w:lineRule="auto"/>
        <w:jc w:val="both"/>
        <w:rPr>
          <w:rFonts w:ascii="Palatino Linotype" w:eastAsia="Times New Roman" w:hAnsi="Palatino Linotype" w:cs="Times New Roman"/>
          <w:sz w:val="24"/>
          <w:szCs w:val="24"/>
        </w:rPr>
      </w:pPr>
    </w:p>
    <w:p w14:paraId="54434B8F" w14:textId="77777777" w:rsidR="004C12C9" w:rsidRPr="00432F6E" w:rsidRDefault="004C12C9" w:rsidP="004C12C9">
      <w:pPr>
        <w:autoSpaceDE w:val="0"/>
        <w:autoSpaceDN w:val="0"/>
        <w:adjustRightInd w:val="0"/>
        <w:spacing w:after="0" w:line="360" w:lineRule="auto"/>
        <w:jc w:val="both"/>
        <w:rPr>
          <w:rFonts w:ascii="Palatino Linotype" w:eastAsia="Times New Roman" w:hAnsi="Palatino Linotype" w:cs="Times New Roman"/>
          <w:sz w:val="24"/>
          <w:szCs w:val="24"/>
        </w:rPr>
      </w:pPr>
      <w:r w:rsidRPr="00432F6E">
        <w:rPr>
          <w:rFonts w:ascii="Palatino Linotype" w:eastAsia="Times New Roman" w:hAnsi="Palatino Linotype" w:cs="Times New Roman"/>
          <w:sz w:val="24"/>
          <w:szCs w:val="24"/>
        </w:rPr>
        <w:t>De la misma manera, lo establece el artículo 29 del Código Civil Federal, al precisar que el domicilio de personas físicas, es el lugar donde residen habitualmente, el lugar del centro principal de sus negocios, donde residan o el lugar donde se encuentren.</w:t>
      </w:r>
    </w:p>
    <w:p w14:paraId="34B69B2B" w14:textId="77777777" w:rsidR="004C12C9" w:rsidRPr="00432F6E" w:rsidRDefault="004C12C9" w:rsidP="004C12C9">
      <w:pPr>
        <w:autoSpaceDE w:val="0"/>
        <w:autoSpaceDN w:val="0"/>
        <w:adjustRightInd w:val="0"/>
        <w:spacing w:after="0" w:line="360" w:lineRule="auto"/>
        <w:jc w:val="both"/>
        <w:rPr>
          <w:rFonts w:ascii="Palatino Linotype" w:eastAsia="Times New Roman" w:hAnsi="Palatino Linotype" w:cs="Times New Roman"/>
          <w:sz w:val="24"/>
          <w:szCs w:val="24"/>
        </w:rPr>
      </w:pPr>
    </w:p>
    <w:p w14:paraId="5C6BA1E0" w14:textId="77777777" w:rsidR="004C12C9" w:rsidRPr="00432F6E" w:rsidRDefault="004C12C9" w:rsidP="004C12C9">
      <w:pPr>
        <w:autoSpaceDE w:val="0"/>
        <w:autoSpaceDN w:val="0"/>
        <w:adjustRightInd w:val="0"/>
        <w:spacing w:after="0" w:line="360" w:lineRule="auto"/>
        <w:jc w:val="both"/>
        <w:rPr>
          <w:rFonts w:ascii="Palatino Linotype" w:eastAsia="Times New Roman" w:hAnsi="Palatino Linotype" w:cs="Times New Roman"/>
          <w:sz w:val="24"/>
          <w:szCs w:val="24"/>
        </w:rPr>
      </w:pPr>
      <w:r w:rsidRPr="00432F6E">
        <w:rPr>
          <w:rFonts w:ascii="Palatino Linotype" w:eastAsia="Times New Roman" w:hAnsi="Palatino Linotype" w:cs="Times New Roman"/>
          <w:sz w:val="24"/>
          <w:szCs w:val="24"/>
        </w:rPr>
        <w:lastRenderedPageBreak/>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del domicilio y su comprobante, de conformidad con la fracción I, del artículo 143 de la Ley de Transparencia y Acceso a la Información Pública del Estado de México y Municipios.</w:t>
      </w:r>
    </w:p>
    <w:p w14:paraId="282E05BD" w14:textId="77777777" w:rsidR="004C12C9" w:rsidRPr="00432F6E" w:rsidRDefault="004C12C9" w:rsidP="004C12C9">
      <w:pPr>
        <w:autoSpaceDE w:val="0"/>
        <w:autoSpaceDN w:val="0"/>
        <w:adjustRightInd w:val="0"/>
        <w:spacing w:after="0" w:line="360" w:lineRule="auto"/>
        <w:jc w:val="both"/>
        <w:rPr>
          <w:rFonts w:ascii="Palatino Linotype" w:eastAsia="Times New Roman" w:hAnsi="Palatino Linotype" w:cs="Times New Roman"/>
          <w:sz w:val="24"/>
          <w:szCs w:val="24"/>
        </w:rPr>
      </w:pPr>
    </w:p>
    <w:p w14:paraId="089EE4B4" w14:textId="77777777" w:rsidR="004C12C9" w:rsidRPr="00432F6E" w:rsidRDefault="004C12C9" w:rsidP="004C12C9">
      <w:pPr>
        <w:tabs>
          <w:tab w:val="left" w:pos="284"/>
        </w:tabs>
        <w:spacing w:after="0" w:line="360" w:lineRule="auto"/>
        <w:ind w:right="34"/>
        <w:contextualSpacing/>
        <w:jc w:val="both"/>
        <w:rPr>
          <w:rFonts w:ascii="Palatino Linotype" w:hAnsi="Palatino Linotype"/>
          <w:sz w:val="24"/>
        </w:rPr>
      </w:pPr>
      <w:r w:rsidRPr="00432F6E">
        <w:rPr>
          <w:rFonts w:ascii="Palatino Linotype" w:eastAsia="Palatino Linotype" w:hAnsi="Palatino Linotype" w:cs="Palatino Linotype"/>
          <w:sz w:val="24"/>
        </w:rPr>
        <w:t xml:space="preserve">En lo que atañe al </w:t>
      </w:r>
      <w:r w:rsidRPr="00432F6E">
        <w:rPr>
          <w:rFonts w:ascii="Palatino Linotype" w:eastAsia="Palatino Linotype" w:hAnsi="Palatino Linotype" w:cs="Palatino Linotype"/>
          <w:b/>
          <w:sz w:val="24"/>
        </w:rPr>
        <w:t>nombre del titular</w:t>
      </w:r>
      <w:r w:rsidRPr="00432F6E">
        <w:rPr>
          <w:rFonts w:ascii="Palatino Linotype" w:eastAsia="Palatino Linotype" w:hAnsi="Palatino Linotype" w:cs="Palatino Linotype"/>
          <w:sz w:val="24"/>
        </w:rPr>
        <w:t xml:space="preserve"> de los permisos, </w:t>
      </w:r>
      <w:r w:rsidRPr="00432F6E">
        <w:rPr>
          <w:rFonts w:ascii="Palatino Linotype" w:hAnsi="Palatino Linotype"/>
          <w:b/>
          <w:sz w:val="24"/>
          <w:u w:val="single"/>
        </w:rPr>
        <w:t>licencias</w:t>
      </w:r>
      <w:r w:rsidRPr="00432F6E">
        <w:rPr>
          <w:rFonts w:ascii="Palatino Linotype" w:hAnsi="Palatino Linotype"/>
          <w:sz w:val="24"/>
        </w:rPr>
        <w:t xml:space="preserve"> o autorizaciones otorgados por las autoridades competentes, es de mencionar que de conformidad con los argumentos de derecho expuestos en líneas anteriores, en cumplimiento a las obligaciones de transparencia previstas en la normativa aplicable, los Sujetos Obligados deben publicitar, entre otros datos,  el nombre o razón social del titular al cual se otorgó el acto jurídico, no obstante, dicho criterio es aplicable únicamente en aquellos casos en los que se encuentra involucrado el aprovechamiento de bienes, servicios y/o recursos públicos, por lo que a </w:t>
      </w:r>
      <w:r w:rsidRPr="00432F6E">
        <w:rPr>
          <w:rFonts w:ascii="Palatino Linotype" w:hAnsi="Palatino Linotype"/>
          <w:i/>
          <w:sz w:val="24"/>
        </w:rPr>
        <w:t>contrario sensu</w:t>
      </w:r>
      <w:r w:rsidRPr="00432F6E">
        <w:rPr>
          <w:rFonts w:ascii="Palatino Linotype" w:hAnsi="Palatino Linotype"/>
          <w:sz w:val="24"/>
        </w:rPr>
        <w:t>, dicha información constituye un dato personal que debe ser clasificado como confidencial.</w:t>
      </w:r>
    </w:p>
    <w:p w14:paraId="52B873FA" w14:textId="77777777" w:rsidR="004C12C9" w:rsidRPr="00432F6E" w:rsidRDefault="004C12C9" w:rsidP="004C12C9">
      <w:pPr>
        <w:tabs>
          <w:tab w:val="left" w:pos="284"/>
        </w:tabs>
        <w:spacing w:after="0" w:line="360" w:lineRule="auto"/>
        <w:ind w:right="34"/>
        <w:contextualSpacing/>
        <w:jc w:val="both"/>
        <w:rPr>
          <w:rFonts w:ascii="Palatino Linotype" w:hAnsi="Palatino Linotype"/>
        </w:rPr>
      </w:pPr>
    </w:p>
    <w:p w14:paraId="09462C91" w14:textId="77777777" w:rsidR="004C12C9" w:rsidRPr="00432F6E" w:rsidRDefault="004C12C9" w:rsidP="004C12C9">
      <w:pPr>
        <w:tabs>
          <w:tab w:val="left" w:pos="0"/>
          <w:tab w:val="left" w:pos="426"/>
        </w:tabs>
        <w:spacing w:after="0" w:line="360" w:lineRule="auto"/>
        <w:ind w:right="49"/>
        <w:contextualSpacing/>
        <w:jc w:val="both"/>
        <w:rPr>
          <w:rFonts w:ascii="Palatino Linotype" w:eastAsia="MS Mincho" w:hAnsi="Palatino Linotype" w:cs="Times New Roman"/>
          <w:bCs/>
          <w:sz w:val="24"/>
          <w:szCs w:val="24"/>
        </w:rPr>
      </w:pPr>
      <w:r w:rsidRPr="00432F6E">
        <w:rPr>
          <w:rFonts w:ascii="Palatino Linotype" w:eastAsia="Times New Roman" w:hAnsi="Palatino Linotype" w:cs="Times New Roman"/>
          <w:sz w:val="24"/>
          <w:szCs w:val="24"/>
        </w:rPr>
        <w:t xml:space="preserve">Sirve de sustento a lo anterior, el Criterio Relevante 01/18 emitido por el Pleno de este Organismo Garante en la Segunda Época, </w:t>
      </w:r>
      <w:r w:rsidRPr="00432F6E">
        <w:rPr>
          <w:rFonts w:ascii="Palatino Linotype" w:eastAsia="MS Mincho" w:hAnsi="Palatino Linotype" w:cs="Times New Roman"/>
          <w:bCs/>
          <w:sz w:val="24"/>
          <w:szCs w:val="24"/>
        </w:rPr>
        <w:t xml:space="preserve">que establece que el nombre del </w:t>
      </w:r>
      <w:r w:rsidRPr="00432F6E">
        <w:rPr>
          <w:rFonts w:ascii="Palatino Linotype" w:eastAsia="MS Mincho" w:hAnsi="Palatino Linotype" w:cs="Times New Roman"/>
          <w:bCs/>
          <w:sz w:val="24"/>
          <w:szCs w:val="24"/>
        </w:rPr>
        <w:lastRenderedPageBreak/>
        <w:t>titular de una licencia, como en el caso que nos ocupa, es información confidencial, cuando no involucra aprovechamiento de recursos públicos, a saber:</w:t>
      </w:r>
    </w:p>
    <w:p w14:paraId="64287BFC" w14:textId="77777777" w:rsidR="004C12C9" w:rsidRPr="00432F6E" w:rsidRDefault="004C12C9" w:rsidP="004C12C9">
      <w:pPr>
        <w:tabs>
          <w:tab w:val="left" w:pos="0"/>
          <w:tab w:val="left" w:pos="426"/>
        </w:tabs>
        <w:spacing w:after="0" w:line="360" w:lineRule="auto"/>
        <w:ind w:right="49"/>
        <w:contextualSpacing/>
        <w:jc w:val="both"/>
        <w:rPr>
          <w:rFonts w:ascii="Palatino Linotype" w:eastAsia="MS Mincho" w:hAnsi="Palatino Linotype" w:cs="Times New Roman"/>
          <w:bCs/>
          <w:sz w:val="24"/>
          <w:szCs w:val="24"/>
        </w:rPr>
      </w:pPr>
    </w:p>
    <w:p w14:paraId="00294D11" w14:textId="77777777" w:rsidR="004C12C9" w:rsidRPr="00432F6E" w:rsidRDefault="004C12C9" w:rsidP="004C12C9">
      <w:pPr>
        <w:spacing w:after="0" w:line="240" w:lineRule="auto"/>
        <w:ind w:left="851" w:right="902"/>
        <w:jc w:val="both"/>
        <w:rPr>
          <w:rFonts w:ascii="Palatino Linotype" w:eastAsia="Times New Roman" w:hAnsi="Palatino Linotype" w:cs="Tahoma"/>
          <w:bCs/>
          <w:i/>
        </w:rPr>
      </w:pPr>
      <w:r w:rsidRPr="00432F6E">
        <w:rPr>
          <w:rFonts w:ascii="Palatino Linotype" w:eastAsia="Times New Roman" w:hAnsi="Palatino Linotype" w:cs="Tahoma"/>
          <w:b/>
          <w:bCs/>
          <w:i/>
        </w:rPr>
        <w:t>“Nombre del titular de una licencia que no involucre el aprovechamiento de bienes, servicios y/o recursos públicos, constituye un dato personal susceptible de clasificar como confidencial.</w:t>
      </w:r>
      <w:r w:rsidRPr="00432F6E">
        <w:rPr>
          <w:rFonts w:ascii="Palatino Linotype" w:eastAsia="Times New Roman" w:hAnsi="Palatino Linotype" w:cs="Tahoma"/>
          <w:bCs/>
          <w:i/>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4B7E2279" w14:textId="77777777" w:rsidR="004C12C9" w:rsidRPr="00432F6E" w:rsidRDefault="004C12C9" w:rsidP="004C12C9">
      <w:pPr>
        <w:spacing w:after="0" w:line="240" w:lineRule="auto"/>
        <w:ind w:left="851" w:right="902"/>
        <w:jc w:val="both"/>
        <w:rPr>
          <w:rFonts w:ascii="Palatino Linotype" w:eastAsia="Times New Roman" w:hAnsi="Palatino Linotype" w:cs="Tahoma"/>
          <w:bCs/>
          <w:i/>
        </w:rPr>
      </w:pPr>
    </w:p>
    <w:p w14:paraId="40FD569F" w14:textId="77777777" w:rsidR="004C12C9" w:rsidRPr="00432F6E" w:rsidRDefault="004C12C9" w:rsidP="004C12C9">
      <w:pPr>
        <w:tabs>
          <w:tab w:val="left" w:pos="0"/>
          <w:tab w:val="left" w:pos="426"/>
        </w:tabs>
        <w:spacing w:after="0" w:line="360" w:lineRule="auto"/>
        <w:ind w:right="51"/>
        <w:jc w:val="both"/>
        <w:rPr>
          <w:rFonts w:ascii="Palatino Linotype" w:eastAsia="MS Mincho" w:hAnsi="Palatino Linotype" w:cs="Times New Roman"/>
          <w:sz w:val="24"/>
          <w:szCs w:val="24"/>
        </w:rPr>
      </w:pPr>
      <w:r w:rsidRPr="00432F6E">
        <w:rPr>
          <w:rFonts w:ascii="Palatino Linotype" w:eastAsia="MS Mincho" w:hAnsi="Palatino Linotype" w:cs="Times New Roman"/>
          <w:sz w:val="24"/>
          <w:szCs w:val="24"/>
        </w:rPr>
        <w:t xml:space="preserve">En el Criterio en cita, se argumenta que si bien el nombre de los titulares de las licencias es un dato de carácter público, en términos del artículo 92, fracción XXXII </w:t>
      </w:r>
      <w:r w:rsidRPr="00432F6E">
        <w:rPr>
          <w:rFonts w:ascii="Palatino Linotype" w:eastAsia="MS Mincho" w:hAnsi="Palatino Linotype" w:cs="Times New Roman"/>
          <w:sz w:val="24"/>
          <w:szCs w:val="24"/>
        </w:rPr>
        <w:lastRenderedPageBreak/>
        <w:t>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51F0F1BE" w14:textId="77777777" w:rsidR="004C12C9" w:rsidRPr="00432F6E" w:rsidRDefault="004C12C9" w:rsidP="004C12C9">
      <w:pPr>
        <w:tabs>
          <w:tab w:val="left" w:pos="0"/>
          <w:tab w:val="left" w:pos="426"/>
        </w:tabs>
        <w:spacing w:after="0" w:line="360" w:lineRule="auto"/>
        <w:ind w:right="51"/>
        <w:jc w:val="both"/>
        <w:rPr>
          <w:rFonts w:ascii="Palatino Linotype" w:eastAsia="MS Mincho" w:hAnsi="Palatino Linotype" w:cs="Times New Roman"/>
          <w:sz w:val="24"/>
          <w:szCs w:val="24"/>
        </w:rPr>
      </w:pPr>
    </w:p>
    <w:p w14:paraId="2376FA04" w14:textId="77777777" w:rsidR="004C12C9" w:rsidRPr="00432F6E" w:rsidRDefault="004C12C9" w:rsidP="004C12C9">
      <w:pPr>
        <w:tabs>
          <w:tab w:val="left" w:pos="284"/>
        </w:tabs>
        <w:spacing w:after="0" w:line="360" w:lineRule="auto"/>
        <w:ind w:right="34"/>
        <w:contextualSpacing/>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En esa tesitura se insiste que si </w:t>
      </w:r>
      <w:r w:rsidR="00CD267A" w:rsidRPr="00432F6E">
        <w:rPr>
          <w:rFonts w:ascii="Palatino Linotype" w:eastAsia="Palatino Linotype" w:hAnsi="Palatino Linotype" w:cs="Palatino Linotype"/>
          <w:sz w:val="24"/>
          <w:szCs w:val="24"/>
        </w:rPr>
        <w:t>el documento</w:t>
      </w:r>
      <w:r w:rsidRPr="00432F6E">
        <w:rPr>
          <w:rFonts w:ascii="Palatino Linotype" w:eastAsia="Palatino Linotype" w:hAnsi="Palatino Linotype" w:cs="Palatino Linotype"/>
          <w:sz w:val="24"/>
          <w:szCs w:val="24"/>
        </w:rPr>
        <w:t xml:space="preserve"> materia de la solicitud que motivó el presente recurso de revisión no involucra aprovechamientos o recursos públicos, no es susceptible de hacerse del conocimiento público el </w:t>
      </w:r>
      <w:r w:rsidRPr="00432F6E">
        <w:rPr>
          <w:rFonts w:ascii="Palatino Linotype" w:eastAsia="Palatino Linotype" w:hAnsi="Palatino Linotype" w:cs="Palatino Linotype"/>
          <w:b/>
          <w:sz w:val="24"/>
          <w:szCs w:val="24"/>
        </w:rPr>
        <w:t>nombre del titular de la licencia</w:t>
      </w:r>
      <w:r w:rsidRPr="00432F6E">
        <w:rPr>
          <w:rFonts w:ascii="Palatino Linotype" w:eastAsia="Palatino Linotype" w:hAnsi="Palatino Linotype" w:cs="Palatino Linotype"/>
          <w:sz w:val="24"/>
          <w:szCs w:val="24"/>
        </w:rPr>
        <w:t>, debiendo elaborar la versión pública correspondiente.</w:t>
      </w:r>
    </w:p>
    <w:p w14:paraId="266225D3" w14:textId="77777777" w:rsidR="004C12C9" w:rsidRPr="00432F6E" w:rsidRDefault="004C12C9" w:rsidP="004C12C9">
      <w:pPr>
        <w:tabs>
          <w:tab w:val="left" w:pos="284"/>
        </w:tabs>
        <w:spacing w:after="0" w:line="360" w:lineRule="auto"/>
        <w:ind w:right="34"/>
        <w:contextualSpacing/>
        <w:jc w:val="both"/>
        <w:rPr>
          <w:rFonts w:ascii="Palatino Linotype" w:eastAsia="Palatino Linotype" w:hAnsi="Palatino Linotype" w:cs="Palatino Linotype"/>
          <w:sz w:val="24"/>
          <w:szCs w:val="24"/>
        </w:rPr>
      </w:pPr>
    </w:p>
    <w:p w14:paraId="1E51D63D" w14:textId="77777777" w:rsidR="004C12C9" w:rsidRPr="00432F6E" w:rsidRDefault="004C12C9" w:rsidP="000F4545">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Con base en lo expuesto, se insiste que en la versión pública </w:t>
      </w:r>
      <w:r w:rsidR="00CD267A" w:rsidRPr="00432F6E">
        <w:rPr>
          <w:rFonts w:ascii="Palatino Linotype" w:eastAsia="Palatino Linotype" w:hAnsi="Palatino Linotype" w:cs="Palatino Linotype"/>
          <w:sz w:val="24"/>
          <w:szCs w:val="24"/>
        </w:rPr>
        <w:t>del documento</w:t>
      </w:r>
      <w:r w:rsidRPr="00432F6E">
        <w:rPr>
          <w:rFonts w:ascii="Palatino Linotype" w:eastAsia="Palatino Linotype" w:hAnsi="Palatino Linotype" w:cs="Palatino Linotype"/>
          <w:sz w:val="24"/>
          <w:szCs w:val="24"/>
        </w:rPr>
        <w:t xml:space="preserve"> que se ordena se debe</w:t>
      </w:r>
      <w:r w:rsidR="00CD267A" w:rsidRPr="00432F6E">
        <w:rPr>
          <w:rFonts w:ascii="Palatino Linotype" w:eastAsia="Palatino Linotype" w:hAnsi="Palatino Linotype" w:cs="Palatino Linotype"/>
          <w:sz w:val="24"/>
          <w:szCs w:val="24"/>
        </w:rPr>
        <w:t>n</w:t>
      </w:r>
      <w:r w:rsidRPr="00432F6E">
        <w:rPr>
          <w:rFonts w:ascii="Palatino Linotype" w:eastAsia="Palatino Linotype" w:hAnsi="Palatino Linotype" w:cs="Palatino Linotype"/>
          <w:sz w:val="24"/>
          <w:szCs w:val="24"/>
        </w:rPr>
        <w:t xml:space="preserve"> testar aquellos elementos señalados en la presente resolución, en el entendido de que debe ser pública toda la demás información relacionada que no encuadre en los conceptos anteriores.</w:t>
      </w:r>
    </w:p>
    <w:p w14:paraId="449499AF" w14:textId="77777777" w:rsidR="004C12C9" w:rsidRPr="00432F6E" w:rsidRDefault="004C12C9" w:rsidP="000F4545">
      <w:pPr>
        <w:autoSpaceDE w:val="0"/>
        <w:autoSpaceDN w:val="0"/>
        <w:adjustRightInd w:val="0"/>
        <w:spacing w:after="0" w:line="360" w:lineRule="auto"/>
        <w:jc w:val="both"/>
        <w:rPr>
          <w:rFonts w:ascii="Palatino Linotype" w:eastAsia="Times New Roman" w:hAnsi="Palatino Linotype" w:cs="Times New Roman"/>
          <w:sz w:val="24"/>
          <w:szCs w:val="24"/>
        </w:rPr>
      </w:pPr>
    </w:p>
    <w:p w14:paraId="13D898E8" w14:textId="77777777" w:rsidR="00F06080" w:rsidRPr="00432F6E" w:rsidRDefault="00F06080" w:rsidP="000F4545">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w:t>
      </w:r>
      <w:r w:rsidRPr="00432F6E">
        <w:rPr>
          <w:rFonts w:ascii="Palatino Linotype" w:eastAsia="Palatino Linotype" w:hAnsi="Palatino Linotype" w:cs="Palatino Linotype"/>
          <w:b/>
          <w:sz w:val="24"/>
          <w:szCs w:val="24"/>
        </w:rPr>
        <w:t>confidencial</w:t>
      </w:r>
      <w:r w:rsidRPr="00432F6E">
        <w:rPr>
          <w:rFonts w:ascii="Palatino Linotype" w:eastAsia="Palatino Linotype" w:hAnsi="Palatino Linotype" w:cs="Palatino Linotype"/>
          <w:sz w:val="24"/>
          <w:szCs w:val="24"/>
        </w:rPr>
        <w:t xml:space="preserve"> la información que posean, desclasificarán y generarán, en </w:t>
      </w:r>
      <w:r w:rsidRPr="00432F6E">
        <w:rPr>
          <w:rFonts w:ascii="Palatino Linotype" w:eastAsia="Palatino Linotype" w:hAnsi="Palatino Linotype" w:cs="Palatino Linotype"/>
          <w:sz w:val="24"/>
          <w:szCs w:val="24"/>
        </w:rPr>
        <w:lastRenderedPageBreak/>
        <w:t>su caso, versiones públicas de expedientes o documentos que contengan partes o secciones clasificadas.</w:t>
      </w:r>
    </w:p>
    <w:p w14:paraId="776EB6F2" w14:textId="77777777" w:rsidR="00F06080" w:rsidRPr="00432F6E" w:rsidRDefault="00F06080" w:rsidP="00F06080">
      <w:pPr>
        <w:spacing w:after="0" w:line="360" w:lineRule="auto"/>
        <w:jc w:val="both"/>
        <w:rPr>
          <w:rFonts w:ascii="Palatino Linotype" w:eastAsia="Palatino Linotype" w:hAnsi="Palatino Linotype" w:cs="Palatino Linotype"/>
          <w:sz w:val="24"/>
          <w:szCs w:val="24"/>
        </w:rPr>
      </w:pPr>
    </w:p>
    <w:p w14:paraId="6D6D6ABB" w14:textId="77777777" w:rsidR="00431443" w:rsidRPr="00432F6E" w:rsidRDefault="00431443" w:rsidP="00431443">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432F6E">
        <w:rPr>
          <w:rFonts w:ascii="Palatino Linotype" w:eastAsia="Palatino Linotype" w:hAnsi="Palatino Linotype" w:cs="Palatino Linotype"/>
          <w:b/>
          <w:sz w:val="24"/>
          <w:szCs w:val="24"/>
        </w:rPr>
        <w:t>Sujeto Obligado</w:t>
      </w:r>
      <w:r w:rsidRPr="00432F6E">
        <w:rPr>
          <w:rFonts w:ascii="Palatino Linotype" w:eastAsia="Palatino Linotype" w:hAnsi="Palatino Linotype" w:cs="Palatino Linotype"/>
          <w:sz w:val="24"/>
          <w:szCs w:val="24"/>
        </w:rPr>
        <w:t>, siendo estas las siguientes:</w:t>
      </w:r>
    </w:p>
    <w:p w14:paraId="19A47BDA" w14:textId="77777777" w:rsidR="00431443" w:rsidRPr="00432F6E" w:rsidRDefault="00431443" w:rsidP="00431443">
      <w:pPr>
        <w:spacing w:after="0" w:line="360" w:lineRule="auto"/>
        <w:jc w:val="both"/>
        <w:rPr>
          <w:rFonts w:ascii="Palatino Linotype" w:eastAsia="Palatino Linotype" w:hAnsi="Palatino Linotype" w:cs="Palatino Linotype"/>
          <w:sz w:val="24"/>
          <w:szCs w:val="24"/>
        </w:rPr>
      </w:pPr>
    </w:p>
    <w:p w14:paraId="56300DAC" w14:textId="77777777" w:rsidR="00431443" w:rsidRPr="00432F6E" w:rsidRDefault="00431443" w:rsidP="00431443">
      <w:pPr>
        <w:spacing w:after="0" w:line="276" w:lineRule="auto"/>
        <w:ind w:left="567"/>
        <w:jc w:val="both"/>
        <w:rPr>
          <w:rFonts w:ascii="Palatino Linotype" w:eastAsia="Palatino Linotype" w:hAnsi="Palatino Linotype" w:cs="Palatino Linotype"/>
          <w:i/>
        </w:rPr>
      </w:pPr>
      <w:r w:rsidRPr="00432F6E">
        <w:rPr>
          <w:rFonts w:ascii="Palatino Linotype" w:eastAsia="Palatino Linotype" w:hAnsi="Palatino Linotype" w:cs="Palatino Linotype"/>
          <w:i/>
        </w:rPr>
        <w:t xml:space="preserve">“CAPÍTULO VIII </w:t>
      </w:r>
    </w:p>
    <w:p w14:paraId="0C895129" w14:textId="77777777" w:rsidR="00431443" w:rsidRPr="00432F6E" w:rsidRDefault="00431443" w:rsidP="00431443">
      <w:pPr>
        <w:spacing w:after="0" w:line="276" w:lineRule="auto"/>
        <w:ind w:left="567"/>
        <w:jc w:val="both"/>
        <w:rPr>
          <w:rFonts w:ascii="Palatino Linotype" w:eastAsia="Palatino Linotype" w:hAnsi="Palatino Linotype" w:cs="Palatino Linotype"/>
          <w:i/>
        </w:rPr>
      </w:pPr>
      <w:r w:rsidRPr="00432F6E">
        <w:rPr>
          <w:rFonts w:ascii="Palatino Linotype" w:eastAsia="Palatino Linotype" w:hAnsi="Palatino Linotype" w:cs="Palatino Linotype"/>
          <w:i/>
        </w:rPr>
        <w:t xml:space="preserve">DE LOS ELEMENTOS PARA LA CLASIFICACIÓN </w:t>
      </w:r>
    </w:p>
    <w:p w14:paraId="0AFB44ED"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i/>
        </w:rPr>
      </w:pPr>
      <w:r w:rsidRPr="00432F6E">
        <w:rPr>
          <w:rFonts w:ascii="Palatino Linotype" w:eastAsia="Palatino Linotype" w:hAnsi="Palatino Linotype" w:cs="Palatino Linotype"/>
          <w:b/>
          <w:i/>
        </w:rPr>
        <w:t xml:space="preserve">Quincuagésimo. </w:t>
      </w:r>
      <w:r w:rsidRPr="00432F6E">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48FDFF5"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i/>
        </w:rPr>
      </w:pPr>
      <w:r w:rsidRPr="00432F6E">
        <w:rPr>
          <w:rFonts w:ascii="Palatino Linotype" w:eastAsia="Palatino Linotype" w:hAnsi="Palatino Linotype" w:cs="Palatino Linotype"/>
          <w:b/>
          <w:i/>
        </w:rPr>
        <w:t xml:space="preserve">Quincuagésimo primero. </w:t>
      </w:r>
      <w:r w:rsidRPr="00432F6E">
        <w:rPr>
          <w:rFonts w:ascii="Palatino Linotype" w:eastAsia="Palatino Linotype" w:hAnsi="Palatino Linotype" w:cs="Palatino Linotype"/>
          <w:i/>
        </w:rPr>
        <w:t xml:space="preserve">Toda acta del Comité de Transparencia deberá contener: </w:t>
      </w:r>
    </w:p>
    <w:p w14:paraId="7E8FAC1E"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i/>
        </w:rPr>
      </w:pPr>
      <w:r w:rsidRPr="00432F6E">
        <w:rPr>
          <w:rFonts w:ascii="Palatino Linotype" w:eastAsia="Palatino Linotype" w:hAnsi="Palatino Linotype" w:cs="Palatino Linotype"/>
          <w:i/>
        </w:rPr>
        <w:t xml:space="preserve">I. El número de sesión y fecha; </w:t>
      </w:r>
    </w:p>
    <w:p w14:paraId="68CAED3D"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i/>
        </w:rPr>
      </w:pPr>
      <w:r w:rsidRPr="00432F6E">
        <w:rPr>
          <w:rFonts w:ascii="Palatino Linotype" w:eastAsia="Palatino Linotype" w:hAnsi="Palatino Linotype" w:cs="Palatino Linotype"/>
          <w:i/>
        </w:rPr>
        <w:t xml:space="preserve">II. El nombre del área que solicitó la clasificación de información; </w:t>
      </w:r>
    </w:p>
    <w:p w14:paraId="4BFC1E31"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i/>
        </w:rPr>
      </w:pPr>
      <w:r w:rsidRPr="00432F6E">
        <w:rPr>
          <w:rFonts w:ascii="Palatino Linotype" w:eastAsia="Palatino Linotype" w:hAnsi="Palatino Linotype" w:cs="Palatino Linotype"/>
          <w:i/>
        </w:rPr>
        <w:t xml:space="preserve">III. La fundamentación legal y motivación correspondiente; </w:t>
      </w:r>
    </w:p>
    <w:p w14:paraId="221F2042"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i/>
        </w:rPr>
      </w:pPr>
      <w:r w:rsidRPr="00432F6E">
        <w:rPr>
          <w:rFonts w:ascii="Palatino Linotype" w:eastAsia="Palatino Linotype" w:hAnsi="Palatino Linotype" w:cs="Palatino Linotype"/>
          <w:i/>
        </w:rPr>
        <w:t xml:space="preserve">IV. La resolución o resoluciones aprobadas; y </w:t>
      </w:r>
    </w:p>
    <w:p w14:paraId="1F255161"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i/>
        </w:rPr>
      </w:pPr>
      <w:r w:rsidRPr="00432F6E">
        <w:rPr>
          <w:rFonts w:ascii="Palatino Linotype" w:eastAsia="Palatino Linotype" w:hAnsi="Palatino Linotype" w:cs="Palatino Linotype"/>
          <w:i/>
        </w:rPr>
        <w:t xml:space="preserve">V. La rúbrica o firma digital de cada integrante del Comité de Transparencia. </w:t>
      </w:r>
    </w:p>
    <w:p w14:paraId="75AFC210"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i/>
        </w:rPr>
      </w:pPr>
      <w:r w:rsidRPr="00432F6E">
        <w:rPr>
          <w:rFonts w:ascii="Palatino Linotype" w:eastAsia="Palatino Linotype" w:hAnsi="Palatino Linotype" w:cs="Palatino Linotype"/>
          <w:i/>
        </w:rPr>
        <w:t>[…]</w:t>
      </w:r>
    </w:p>
    <w:p w14:paraId="72B4D91E"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b/>
          <w:i/>
          <w:u w:val="single"/>
        </w:rPr>
      </w:pPr>
      <w:r w:rsidRPr="00432F6E">
        <w:rPr>
          <w:rFonts w:ascii="Palatino Linotype" w:eastAsia="Palatino Linotype" w:hAnsi="Palatino Linotype" w:cs="Palatino Linotype"/>
          <w:i/>
        </w:rPr>
        <w:t xml:space="preserve">En los casos de resoluciones del Comité de Transparencia en las que se </w:t>
      </w:r>
      <w:r w:rsidRPr="00432F6E">
        <w:rPr>
          <w:rFonts w:ascii="Palatino Linotype" w:eastAsia="Palatino Linotype" w:hAnsi="Palatino Linotype" w:cs="Palatino Linotype"/>
          <w:b/>
          <w:i/>
          <w:u w:val="single"/>
        </w:rPr>
        <w:t>confirme la clasificación de información confidencial solo se deberán de identificar los tipos de datos protegidos, de conformidad con el lineamiento trigésimo octavo.</w:t>
      </w:r>
    </w:p>
    <w:p w14:paraId="1EFA571A"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b/>
          <w:i/>
        </w:rPr>
      </w:pPr>
      <w:r w:rsidRPr="00432F6E">
        <w:rPr>
          <w:rFonts w:ascii="Palatino Linotype" w:eastAsia="Palatino Linotype" w:hAnsi="Palatino Linotype" w:cs="Palatino Linotype"/>
          <w:b/>
          <w:i/>
        </w:rPr>
        <w:t xml:space="preserve">Quincuagésimo segundo. </w:t>
      </w:r>
      <w:r w:rsidRPr="00432F6E">
        <w:rPr>
          <w:rFonts w:ascii="Palatino Linotype" w:eastAsia="Palatino Linotype" w:hAnsi="Palatino Linotype" w:cs="Palatino Linotype"/>
          <w:i/>
        </w:rPr>
        <w:t xml:space="preserve">Para la clasificación y elaboración de versiones públicas de documentos que contengan información clasificada como reservada o </w:t>
      </w:r>
      <w:r w:rsidRPr="00432F6E">
        <w:rPr>
          <w:rFonts w:ascii="Palatino Linotype" w:eastAsia="Palatino Linotype" w:hAnsi="Palatino Linotype" w:cs="Palatino Linotype"/>
          <w:b/>
          <w:i/>
        </w:rPr>
        <w:t>confidencial,</w:t>
      </w:r>
      <w:r w:rsidRPr="00432F6E">
        <w:rPr>
          <w:rFonts w:ascii="Palatino Linotype" w:eastAsia="Palatino Linotype" w:hAnsi="Palatino Linotype" w:cs="Palatino Linotype"/>
          <w:i/>
        </w:rPr>
        <w:t xml:space="preserve"> las áreas de los sujetos obligados deberán tomar las medidas pertinentes tendientes a asegurar que el espacio utilizado para testar la información </w:t>
      </w:r>
      <w:r w:rsidRPr="00432F6E">
        <w:rPr>
          <w:rFonts w:ascii="Palatino Linotype" w:eastAsia="Palatino Linotype" w:hAnsi="Palatino Linotype" w:cs="Palatino Linotype"/>
          <w:i/>
        </w:rPr>
        <w:lastRenderedPageBreak/>
        <w:t>no podrá ser empleado para la sobreposición de contenido distinto al autorizado por el Comité.</w:t>
      </w:r>
    </w:p>
    <w:p w14:paraId="04EC3606"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i/>
        </w:rPr>
      </w:pPr>
      <w:r w:rsidRPr="00432F6E">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74E132C8"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b/>
          <w:i/>
        </w:rPr>
      </w:pPr>
      <w:r w:rsidRPr="00432F6E">
        <w:rPr>
          <w:rFonts w:ascii="Palatino Linotype" w:eastAsia="Palatino Linotype" w:hAnsi="Palatino Linotype" w:cs="Palatino Linotype"/>
          <w:b/>
          <w:i/>
        </w:rPr>
        <w:t xml:space="preserve">I. Fijar la fecha en que se elaboró la versión pública y la fecha en la cual el Comité de Transparencia confirmó dicha versión; </w:t>
      </w:r>
    </w:p>
    <w:p w14:paraId="7E66221B"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b/>
          <w:i/>
        </w:rPr>
      </w:pPr>
      <w:r w:rsidRPr="00432F6E">
        <w:rPr>
          <w:rFonts w:ascii="Palatino Linotype" w:eastAsia="Palatino Linotype" w:hAnsi="Palatino Linotype" w:cs="Palatino Linotype"/>
          <w:b/>
          <w:i/>
        </w:rPr>
        <w:t xml:space="preserve">II. Señalar dentro del documento el tipo de información confidencial que fue testada en cada caso específico, de conformidad con el lineamiento trigésimo octavo; y </w:t>
      </w:r>
    </w:p>
    <w:p w14:paraId="2F3764F7"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b/>
          <w:i/>
        </w:rPr>
      </w:pPr>
      <w:r w:rsidRPr="00432F6E">
        <w:rPr>
          <w:rFonts w:ascii="Palatino Linotype" w:eastAsia="Palatino Linotype" w:hAnsi="Palatino Linotype" w:cs="Palatino Linotype"/>
          <w:b/>
          <w:i/>
        </w:rPr>
        <w:t xml:space="preserve">III. Señalar las personas o instancias autorizadas a acceder a la información clasificada. </w:t>
      </w:r>
    </w:p>
    <w:p w14:paraId="7B2914A5"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i/>
        </w:rPr>
      </w:pPr>
      <w:r w:rsidRPr="00432F6E">
        <w:rPr>
          <w:rFonts w:ascii="Palatino Linotype" w:eastAsia="Palatino Linotype" w:hAnsi="Palatino Linotype" w:cs="Palatino Linotype"/>
          <w:i/>
        </w:rPr>
        <w:t xml:space="preserve">En los documentos de difusión electrónica, señalar en la primera hoja y en el nombre del archivo, que la versión pública corresponde a un documento que contiene </w:t>
      </w:r>
      <w:r w:rsidRPr="00432F6E">
        <w:rPr>
          <w:rFonts w:ascii="Palatino Linotype" w:eastAsia="Palatino Linotype" w:hAnsi="Palatino Linotype" w:cs="Palatino Linotype"/>
          <w:b/>
          <w:i/>
          <w:u w:val="single"/>
        </w:rPr>
        <w:t>información confidencial.</w:t>
      </w:r>
      <w:r w:rsidRPr="00432F6E">
        <w:rPr>
          <w:rFonts w:ascii="Palatino Linotype" w:eastAsia="Palatino Linotype" w:hAnsi="Palatino Linotype" w:cs="Palatino Linotype"/>
          <w:i/>
        </w:rPr>
        <w:t xml:space="preserve"> </w:t>
      </w:r>
    </w:p>
    <w:p w14:paraId="7209F1A1"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b/>
          <w:i/>
        </w:rPr>
      </w:pPr>
      <w:r w:rsidRPr="00432F6E">
        <w:rPr>
          <w:rFonts w:ascii="Palatino Linotype" w:eastAsia="Palatino Linotype" w:hAnsi="Palatino Linotype" w:cs="Palatino Linotype"/>
          <w:b/>
          <w:i/>
          <w:noProof/>
        </w:rPr>
        <w:t>[…]</w:t>
      </w:r>
    </w:p>
    <w:p w14:paraId="028798B7"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b/>
          <w:i/>
        </w:rPr>
      </w:pPr>
      <w:r w:rsidRPr="00432F6E">
        <w:rPr>
          <w:rFonts w:ascii="Palatino Linotype" w:eastAsia="Palatino Linotype" w:hAnsi="Palatino Linotype" w:cs="Palatino Linotype"/>
          <w:b/>
          <w:i/>
        </w:rPr>
        <w:t xml:space="preserve">Quincuagésimo cuarto. </w:t>
      </w:r>
      <w:r w:rsidRPr="00432F6E">
        <w:rPr>
          <w:rFonts w:ascii="Palatino Linotype" w:eastAsia="Palatino Linotype" w:hAnsi="Palatino Linotype" w:cs="Palatino Linotype"/>
          <w:i/>
        </w:rPr>
        <w:t xml:space="preserve">Cuando el Comité de Transparencia confirme la clasificación de documentos reservados y/o </w:t>
      </w:r>
      <w:r w:rsidRPr="00432F6E">
        <w:rPr>
          <w:rFonts w:ascii="Palatino Linotype" w:eastAsia="Palatino Linotype" w:hAnsi="Palatino Linotype" w:cs="Palatino Linotype"/>
          <w:b/>
          <w:i/>
        </w:rPr>
        <w:t>confidenciales</w:t>
      </w:r>
      <w:r w:rsidRPr="00432F6E">
        <w:rPr>
          <w:rFonts w:ascii="Palatino Linotype" w:eastAsia="Palatino Linotype" w:hAnsi="Palatino Linotype" w:cs="Palatino Linotype"/>
          <w:i/>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432F6E">
        <w:rPr>
          <w:rFonts w:ascii="Palatino Linotype" w:eastAsia="Palatino Linotype" w:hAnsi="Palatino Linotype" w:cs="Palatino Linotype"/>
          <w:b/>
          <w:i/>
        </w:rPr>
        <w:t xml:space="preserve"> </w:t>
      </w:r>
    </w:p>
    <w:p w14:paraId="26FA5543"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i/>
        </w:rPr>
      </w:pPr>
      <w:r w:rsidRPr="00432F6E">
        <w:rPr>
          <w:rFonts w:ascii="Palatino Linotype" w:eastAsia="Palatino Linotype" w:hAnsi="Palatino Linotype" w:cs="Palatino Linotype"/>
          <w:b/>
          <w:i/>
        </w:rPr>
        <w:t xml:space="preserve">Quincuagésimo quinto. </w:t>
      </w:r>
      <w:r w:rsidRPr="00432F6E">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432F6E">
        <w:rPr>
          <w:rFonts w:ascii="Palatino Linotype" w:eastAsia="Palatino Linotype" w:hAnsi="Palatino Linotype" w:cs="Palatino Linotype"/>
          <w:i/>
        </w:rPr>
        <w:t>testado</w:t>
      </w:r>
      <w:proofErr w:type="spellEnd"/>
      <w:r w:rsidRPr="00432F6E">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6CA5A855" w14:textId="77777777" w:rsidR="00431443" w:rsidRPr="00432F6E" w:rsidRDefault="00431443" w:rsidP="00431443">
      <w:pPr>
        <w:spacing w:after="0" w:line="276" w:lineRule="auto"/>
        <w:ind w:left="567" w:right="900"/>
        <w:jc w:val="both"/>
        <w:rPr>
          <w:rFonts w:ascii="Palatino Linotype" w:eastAsia="Palatino Linotype" w:hAnsi="Palatino Linotype" w:cs="Palatino Linotype"/>
          <w:sz w:val="24"/>
          <w:szCs w:val="24"/>
        </w:rPr>
      </w:pPr>
    </w:p>
    <w:p w14:paraId="2A37B02E" w14:textId="77777777" w:rsidR="00431443" w:rsidRPr="00432F6E" w:rsidRDefault="00431443" w:rsidP="00431443">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w:t>
      </w:r>
      <w:r w:rsidRPr="00432F6E">
        <w:rPr>
          <w:rFonts w:ascii="Palatino Linotype" w:eastAsia="Palatino Linotype" w:hAnsi="Palatino Linotype" w:cs="Palatino Linotype"/>
          <w:sz w:val="24"/>
          <w:szCs w:val="24"/>
        </w:rPr>
        <w:lastRenderedPageBreak/>
        <w:t xml:space="preserve">fundamentos y razonamientos que llevaron al </w:t>
      </w:r>
      <w:r w:rsidRPr="00432F6E">
        <w:rPr>
          <w:rFonts w:ascii="Palatino Linotype" w:eastAsia="Palatino Linotype" w:hAnsi="Palatino Linotype" w:cs="Palatino Linotype"/>
          <w:b/>
          <w:sz w:val="24"/>
          <w:szCs w:val="24"/>
        </w:rPr>
        <w:t>Sujeto Obligado</w:t>
      </w:r>
      <w:r w:rsidRPr="00432F6E">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56E8C62" w14:textId="77777777" w:rsidR="00CA2CA8" w:rsidRPr="00432F6E" w:rsidRDefault="00CA2CA8" w:rsidP="00733E85">
      <w:pPr>
        <w:spacing w:after="0" w:line="360" w:lineRule="auto"/>
        <w:jc w:val="both"/>
        <w:rPr>
          <w:rFonts w:ascii="Palatino Linotype" w:eastAsia="Palatino Linotype" w:hAnsi="Palatino Linotype" w:cs="Palatino Linotype"/>
          <w:sz w:val="24"/>
          <w:szCs w:val="24"/>
        </w:rPr>
      </w:pPr>
    </w:p>
    <w:p w14:paraId="6D0C63DD" w14:textId="77777777" w:rsidR="00431443" w:rsidRPr="00432F6E" w:rsidRDefault="00431443" w:rsidP="00431443">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Así, con fundamento en lo prescrito en los artículos 5 párrafos trigésimo segundo, trigésimo tercero y trigésimo cuarto fracciones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0F601471" w14:textId="77777777" w:rsidR="00431443" w:rsidRPr="00432F6E" w:rsidRDefault="00431443" w:rsidP="00431443">
      <w:pPr>
        <w:spacing w:after="0" w:line="360" w:lineRule="auto"/>
        <w:jc w:val="both"/>
        <w:rPr>
          <w:rFonts w:ascii="Palatino Linotype" w:eastAsia="Palatino Linotype" w:hAnsi="Palatino Linotype" w:cs="Palatino Linotype"/>
          <w:sz w:val="24"/>
          <w:szCs w:val="24"/>
        </w:rPr>
      </w:pPr>
    </w:p>
    <w:p w14:paraId="73FCEFF7" w14:textId="77777777" w:rsidR="00431443" w:rsidRPr="00432F6E" w:rsidRDefault="00431443" w:rsidP="00431443">
      <w:pPr>
        <w:numPr>
          <w:ilvl w:val="0"/>
          <w:numId w:val="20"/>
        </w:numPr>
        <w:spacing w:after="0" w:line="360" w:lineRule="auto"/>
        <w:jc w:val="center"/>
        <w:rPr>
          <w:rFonts w:ascii="Palatino Linotype" w:eastAsia="Palatino Linotype" w:hAnsi="Palatino Linotype" w:cs="Palatino Linotype"/>
          <w:b/>
          <w:sz w:val="24"/>
          <w:szCs w:val="24"/>
        </w:rPr>
      </w:pPr>
      <w:r w:rsidRPr="00432F6E">
        <w:rPr>
          <w:rFonts w:ascii="Palatino Linotype" w:eastAsia="Palatino Linotype" w:hAnsi="Palatino Linotype" w:cs="Palatino Linotype"/>
          <w:b/>
          <w:sz w:val="24"/>
          <w:szCs w:val="24"/>
        </w:rPr>
        <w:t>R E S U E L V E:</w:t>
      </w:r>
    </w:p>
    <w:p w14:paraId="498ECA6B" w14:textId="77777777" w:rsidR="00431443" w:rsidRPr="00432F6E" w:rsidRDefault="00431443" w:rsidP="00431443">
      <w:pPr>
        <w:spacing w:after="0" w:line="360" w:lineRule="auto"/>
        <w:jc w:val="both"/>
        <w:rPr>
          <w:rFonts w:ascii="Palatino Linotype" w:eastAsia="Palatino Linotype" w:hAnsi="Palatino Linotype" w:cs="Palatino Linotype"/>
          <w:b/>
          <w:sz w:val="24"/>
          <w:szCs w:val="24"/>
        </w:rPr>
      </w:pPr>
      <w:r w:rsidRPr="00432F6E">
        <w:rPr>
          <w:rFonts w:ascii="Palatino Linotype" w:eastAsia="Palatino Linotype" w:hAnsi="Palatino Linotype" w:cs="Palatino Linotype"/>
          <w:b/>
          <w:sz w:val="24"/>
          <w:szCs w:val="24"/>
        </w:rPr>
        <w:t xml:space="preserve">Primero. </w:t>
      </w:r>
      <w:r w:rsidRPr="00432F6E">
        <w:rPr>
          <w:rFonts w:ascii="Palatino Linotype" w:eastAsia="Palatino Linotype" w:hAnsi="Palatino Linotype" w:cs="Palatino Linotype"/>
          <w:sz w:val="24"/>
          <w:szCs w:val="24"/>
        </w:rPr>
        <w:t xml:space="preserve">Resultan </w:t>
      </w:r>
      <w:r w:rsidRPr="00432F6E">
        <w:rPr>
          <w:rFonts w:ascii="Palatino Linotype" w:eastAsia="Palatino Linotype" w:hAnsi="Palatino Linotype" w:cs="Palatino Linotype"/>
          <w:b/>
          <w:sz w:val="24"/>
          <w:szCs w:val="24"/>
        </w:rPr>
        <w:t>fundadas</w:t>
      </w:r>
      <w:r w:rsidRPr="00432F6E">
        <w:rPr>
          <w:rFonts w:ascii="Palatino Linotype" w:eastAsia="Palatino Linotype" w:hAnsi="Palatino Linotype" w:cs="Palatino Linotype"/>
          <w:sz w:val="24"/>
          <w:szCs w:val="24"/>
        </w:rPr>
        <w:t xml:space="preserve"> las</w:t>
      </w:r>
      <w:r w:rsidRPr="00432F6E">
        <w:rPr>
          <w:rFonts w:ascii="Palatino Linotype" w:eastAsia="Palatino Linotype" w:hAnsi="Palatino Linotype" w:cs="Palatino Linotype"/>
          <w:b/>
          <w:sz w:val="24"/>
          <w:szCs w:val="24"/>
        </w:rPr>
        <w:t xml:space="preserve"> </w:t>
      </w:r>
      <w:r w:rsidRPr="00432F6E">
        <w:rPr>
          <w:rFonts w:ascii="Palatino Linotype" w:eastAsia="Palatino Linotype" w:hAnsi="Palatino Linotype" w:cs="Palatino Linotype"/>
          <w:sz w:val="24"/>
          <w:szCs w:val="24"/>
        </w:rPr>
        <w:t xml:space="preserve">razones o motivos de inconformidad hechos valer por la parte </w:t>
      </w:r>
      <w:r w:rsidRPr="00432F6E">
        <w:rPr>
          <w:rFonts w:ascii="Palatino Linotype" w:eastAsia="Palatino Linotype" w:hAnsi="Palatino Linotype" w:cs="Palatino Linotype"/>
          <w:b/>
          <w:sz w:val="24"/>
          <w:szCs w:val="24"/>
        </w:rPr>
        <w:t>Recurrente</w:t>
      </w:r>
      <w:r w:rsidRPr="00432F6E">
        <w:rPr>
          <w:rFonts w:ascii="Palatino Linotype" w:eastAsia="Palatino Linotype" w:hAnsi="Palatino Linotype" w:cs="Palatino Linotype"/>
          <w:sz w:val="24"/>
          <w:szCs w:val="24"/>
        </w:rPr>
        <w:t xml:space="preserve"> en el Recurso de Revisión </w:t>
      </w:r>
      <w:r w:rsidRPr="00432F6E">
        <w:rPr>
          <w:rFonts w:ascii="Palatino Linotype" w:eastAsia="Palatino Linotype" w:hAnsi="Palatino Linotype" w:cs="Palatino Linotype"/>
          <w:b/>
          <w:sz w:val="24"/>
          <w:szCs w:val="24"/>
        </w:rPr>
        <w:t xml:space="preserve">07049/INFOEM/IP/RR/2023; </w:t>
      </w:r>
      <w:r w:rsidRPr="00432F6E">
        <w:rPr>
          <w:rFonts w:ascii="Palatino Linotype" w:eastAsia="Palatino Linotype" w:hAnsi="Palatino Linotype" w:cs="Palatino Linotype"/>
          <w:sz w:val="24"/>
          <w:szCs w:val="24"/>
        </w:rPr>
        <w:t xml:space="preserve">por lo que, en términos del Considerando </w:t>
      </w:r>
      <w:r w:rsidRPr="00432F6E">
        <w:rPr>
          <w:rFonts w:ascii="Palatino Linotype" w:eastAsia="Palatino Linotype" w:hAnsi="Palatino Linotype" w:cs="Palatino Linotype"/>
          <w:b/>
          <w:sz w:val="24"/>
          <w:szCs w:val="24"/>
        </w:rPr>
        <w:t>Cuarto</w:t>
      </w:r>
      <w:r w:rsidRPr="00432F6E">
        <w:rPr>
          <w:rFonts w:ascii="Palatino Linotype" w:eastAsia="Palatino Linotype" w:hAnsi="Palatino Linotype" w:cs="Palatino Linotype"/>
          <w:sz w:val="24"/>
          <w:szCs w:val="24"/>
        </w:rPr>
        <w:t xml:space="preserve"> de la presente resolución se </w:t>
      </w:r>
      <w:r w:rsidRPr="00432F6E">
        <w:rPr>
          <w:rFonts w:ascii="Palatino Linotype" w:eastAsia="Palatino Linotype" w:hAnsi="Palatino Linotype" w:cs="Palatino Linotype"/>
          <w:b/>
          <w:sz w:val="24"/>
          <w:szCs w:val="24"/>
        </w:rPr>
        <w:t xml:space="preserve">Revoca </w:t>
      </w:r>
      <w:r w:rsidRPr="00432F6E">
        <w:rPr>
          <w:rFonts w:ascii="Palatino Linotype" w:eastAsia="Palatino Linotype" w:hAnsi="Palatino Linotype" w:cs="Palatino Linotype"/>
          <w:sz w:val="24"/>
          <w:szCs w:val="24"/>
        </w:rPr>
        <w:t xml:space="preserve">la respuesta emitida por el </w:t>
      </w:r>
      <w:r w:rsidRPr="00432F6E">
        <w:rPr>
          <w:rFonts w:ascii="Palatino Linotype" w:eastAsia="Palatino Linotype" w:hAnsi="Palatino Linotype" w:cs="Palatino Linotype"/>
          <w:b/>
          <w:sz w:val="24"/>
          <w:szCs w:val="24"/>
        </w:rPr>
        <w:t xml:space="preserve">Sujeto Obligado. </w:t>
      </w:r>
    </w:p>
    <w:p w14:paraId="05F85619" w14:textId="77777777" w:rsidR="00431443" w:rsidRPr="00432F6E" w:rsidRDefault="00431443" w:rsidP="00431443">
      <w:pPr>
        <w:spacing w:after="0" w:line="360" w:lineRule="auto"/>
        <w:jc w:val="both"/>
        <w:rPr>
          <w:rFonts w:ascii="Palatino Linotype" w:eastAsia="Palatino Linotype" w:hAnsi="Palatino Linotype" w:cs="Palatino Linotype"/>
          <w:b/>
          <w:sz w:val="24"/>
          <w:szCs w:val="24"/>
        </w:rPr>
      </w:pPr>
    </w:p>
    <w:p w14:paraId="230BADCA" w14:textId="77777777" w:rsidR="00431443" w:rsidRPr="00432F6E" w:rsidRDefault="00431443" w:rsidP="00431443">
      <w:pPr>
        <w:tabs>
          <w:tab w:val="left" w:pos="8222"/>
        </w:tabs>
        <w:spacing w:after="0" w:line="360" w:lineRule="auto"/>
        <w:ind w:right="-28"/>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 xml:space="preserve">Segundo. </w:t>
      </w:r>
      <w:r w:rsidRPr="00432F6E">
        <w:rPr>
          <w:rFonts w:ascii="Palatino Linotype" w:eastAsia="Palatino Linotype" w:hAnsi="Palatino Linotype" w:cs="Palatino Linotype"/>
          <w:sz w:val="24"/>
          <w:szCs w:val="24"/>
        </w:rPr>
        <w:t xml:space="preserve">Se </w:t>
      </w:r>
      <w:r w:rsidRPr="00432F6E">
        <w:rPr>
          <w:rFonts w:ascii="Palatino Linotype" w:eastAsia="Palatino Linotype" w:hAnsi="Palatino Linotype" w:cs="Palatino Linotype"/>
          <w:b/>
          <w:sz w:val="24"/>
          <w:szCs w:val="24"/>
        </w:rPr>
        <w:t>ordena</w:t>
      </w:r>
      <w:r w:rsidRPr="00432F6E">
        <w:rPr>
          <w:rFonts w:ascii="Palatino Linotype" w:eastAsia="Palatino Linotype" w:hAnsi="Palatino Linotype" w:cs="Palatino Linotype"/>
          <w:sz w:val="24"/>
          <w:szCs w:val="24"/>
        </w:rPr>
        <w:t xml:space="preserve"> al </w:t>
      </w:r>
      <w:r w:rsidRPr="00432F6E">
        <w:rPr>
          <w:rFonts w:ascii="Palatino Linotype" w:eastAsia="Palatino Linotype" w:hAnsi="Palatino Linotype" w:cs="Palatino Linotype"/>
          <w:b/>
          <w:sz w:val="24"/>
          <w:szCs w:val="24"/>
        </w:rPr>
        <w:t>Sujeto Obligado</w:t>
      </w:r>
      <w:r w:rsidRPr="00432F6E">
        <w:rPr>
          <w:rFonts w:ascii="Palatino Linotype" w:eastAsia="Palatino Linotype" w:hAnsi="Palatino Linotype" w:cs="Palatino Linotype"/>
          <w:sz w:val="24"/>
          <w:szCs w:val="24"/>
        </w:rPr>
        <w:t xml:space="preserve"> que, en términos de los Considerandos </w:t>
      </w:r>
      <w:r w:rsidRPr="00432F6E">
        <w:rPr>
          <w:rFonts w:ascii="Palatino Linotype" w:eastAsia="Palatino Linotype" w:hAnsi="Palatino Linotype" w:cs="Palatino Linotype"/>
          <w:b/>
          <w:sz w:val="24"/>
          <w:szCs w:val="24"/>
        </w:rPr>
        <w:t>Cuarto y Quinto</w:t>
      </w:r>
      <w:r w:rsidRPr="00432F6E">
        <w:rPr>
          <w:rFonts w:ascii="Palatino Linotype" w:eastAsia="Palatino Linotype" w:hAnsi="Palatino Linotype" w:cs="Palatino Linotype"/>
          <w:sz w:val="24"/>
          <w:szCs w:val="24"/>
        </w:rPr>
        <w:t xml:space="preserve">, </w:t>
      </w:r>
      <w:r w:rsidR="003C3628" w:rsidRPr="00432F6E">
        <w:rPr>
          <w:rFonts w:ascii="Palatino Linotype" w:eastAsia="Palatino Linotype" w:hAnsi="Palatino Linotype" w:cs="Palatino Linotype"/>
          <w:b/>
          <w:sz w:val="24"/>
          <w:szCs w:val="24"/>
        </w:rPr>
        <w:t>previa búsqueda exhaustiva y razonable</w:t>
      </w:r>
      <w:r w:rsidR="0006091C" w:rsidRPr="00432F6E">
        <w:rPr>
          <w:rFonts w:ascii="Palatino Linotype" w:eastAsia="Palatino Linotype" w:hAnsi="Palatino Linotype" w:cs="Palatino Linotype"/>
          <w:b/>
          <w:sz w:val="24"/>
          <w:szCs w:val="24"/>
        </w:rPr>
        <w:t>,</w:t>
      </w:r>
      <w:r w:rsidR="0006091C" w:rsidRPr="00432F6E">
        <w:rPr>
          <w:rFonts w:ascii="Palatino Linotype" w:eastAsia="Palatino Linotype" w:hAnsi="Palatino Linotype" w:cs="Palatino Linotype"/>
          <w:sz w:val="24"/>
          <w:szCs w:val="24"/>
        </w:rPr>
        <w:t xml:space="preserve"> </w:t>
      </w:r>
      <w:r w:rsidR="003C3628" w:rsidRPr="00432F6E">
        <w:rPr>
          <w:rFonts w:ascii="Palatino Linotype" w:eastAsia="Palatino Linotype" w:hAnsi="Palatino Linotype" w:cs="Palatino Linotype"/>
          <w:sz w:val="24"/>
          <w:szCs w:val="24"/>
        </w:rPr>
        <w:t>haga entrega</w:t>
      </w:r>
      <w:r w:rsidRPr="00432F6E">
        <w:rPr>
          <w:rFonts w:ascii="Palatino Linotype" w:eastAsia="Palatino Linotype" w:hAnsi="Palatino Linotype" w:cs="Palatino Linotype"/>
          <w:sz w:val="24"/>
          <w:szCs w:val="24"/>
        </w:rPr>
        <w:t xml:space="preserve"> vía </w:t>
      </w:r>
      <w:r w:rsidRPr="00432F6E">
        <w:rPr>
          <w:rFonts w:ascii="Palatino Linotype" w:eastAsia="Palatino Linotype" w:hAnsi="Palatino Linotype" w:cs="Palatino Linotype"/>
          <w:b/>
          <w:sz w:val="24"/>
          <w:szCs w:val="24"/>
        </w:rPr>
        <w:lastRenderedPageBreak/>
        <w:t>Sistema de Acceso a la Información Mexiquense</w:t>
      </w:r>
      <w:r w:rsidR="000F4545" w:rsidRPr="00432F6E">
        <w:rPr>
          <w:rFonts w:ascii="Palatino Linotype" w:eastAsia="Palatino Linotype" w:hAnsi="Palatino Linotype" w:cs="Palatino Linotype"/>
          <w:sz w:val="24"/>
          <w:szCs w:val="24"/>
        </w:rPr>
        <w:t xml:space="preserve"> </w:t>
      </w:r>
      <w:r w:rsidR="003C3628" w:rsidRPr="00432F6E">
        <w:rPr>
          <w:rFonts w:ascii="Palatino Linotype" w:eastAsia="Palatino Linotype" w:hAnsi="Palatino Linotype" w:cs="Palatino Linotype"/>
          <w:sz w:val="24"/>
          <w:szCs w:val="24"/>
        </w:rPr>
        <w:t xml:space="preserve">(SAIMEX) </w:t>
      </w:r>
      <w:r w:rsidR="000F4545" w:rsidRPr="00432F6E">
        <w:rPr>
          <w:rFonts w:ascii="Palatino Linotype" w:eastAsia="Palatino Linotype" w:hAnsi="Palatino Linotype" w:cs="Palatino Linotype"/>
          <w:sz w:val="24"/>
          <w:szCs w:val="24"/>
        </w:rPr>
        <w:t xml:space="preserve">y </w:t>
      </w:r>
      <w:r w:rsidR="000F4545" w:rsidRPr="00432F6E">
        <w:rPr>
          <w:rFonts w:ascii="Palatino Linotype" w:eastAsia="Palatino Linotype" w:hAnsi="Palatino Linotype" w:cs="Palatino Linotype"/>
          <w:b/>
          <w:sz w:val="24"/>
          <w:szCs w:val="24"/>
        </w:rPr>
        <w:t>correo electrónico</w:t>
      </w:r>
      <w:r w:rsidRPr="00432F6E">
        <w:rPr>
          <w:rFonts w:ascii="Palatino Linotype" w:eastAsia="Palatino Linotype" w:hAnsi="Palatino Linotype" w:cs="Palatino Linotype"/>
          <w:sz w:val="24"/>
          <w:szCs w:val="24"/>
        </w:rPr>
        <w:t xml:space="preserve">, </w:t>
      </w:r>
      <w:r w:rsidRPr="00432F6E">
        <w:rPr>
          <w:rFonts w:ascii="Palatino Linotype" w:eastAsia="Palatino Linotype" w:hAnsi="Palatino Linotype" w:cs="Palatino Linotype"/>
          <w:b/>
          <w:sz w:val="24"/>
          <w:szCs w:val="24"/>
          <w:u w:val="single"/>
        </w:rPr>
        <w:t>en versión pública</w:t>
      </w:r>
      <w:r w:rsidRPr="00432F6E">
        <w:rPr>
          <w:rFonts w:ascii="Palatino Linotype" w:eastAsia="Palatino Linotype" w:hAnsi="Palatino Linotype" w:cs="Palatino Linotype"/>
          <w:sz w:val="24"/>
          <w:szCs w:val="24"/>
        </w:rPr>
        <w:t>, la siguiente información:</w:t>
      </w:r>
    </w:p>
    <w:p w14:paraId="1216D469" w14:textId="77777777" w:rsidR="00431443" w:rsidRPr="00432F6E" w:rsidRDefault="00431443" w:rsidP="00431443">
      <w:pPr>
        <w:tabs>
          <w:tab w:val="left" w:pos="8222"/>
        </w:tabs>
        <w:spacing w:after="0" w:line="360" w:lineRule="auto"/>
        <w:ind w:right="-28"/>
        <w:jc w:val="both"/>
        <w:rPr>
          <w:rFonts w:ascii="Palatino Linotype" w:eastAsia="Palatino Linotype" w:hAnsi="Palatino Linotype" w:cs="Palatino Linotype"/>
          <w:sz w:val="24"/>
          <w:szCs w:val="24"/>
        </w:rPr>
      </w:pPr>
    </w:p>
    <w:p w14:paraId="10DF7233" w14:textId="77777777" w:rsidR="00431443" w:rsidRPr="00432F6E" w:rsidRDefault="00431443" w:rsidP="00431443">
      <w:pPr>
        <w:pStyle w:val="Prrafodelista"/>
        <w:numPr>
          <w:ilvl w:val="0"/>
          <w:numId w:val="19"/>
        </w:numPr>
        <w:spacing w:after="0" w:line="360" w:lineRule="auto"/>
        <w:jc w:val="both"/>
        <w:rPr>
          <w:rFonts w:ascii="Palatino Linotype" w:eastAsia="Palatino Linotype" w:hAnsi="Palatino Linotype" w:cs="Palatino Linotype"/>
          <w:b/>
          <w:sz w:val="24"/>
          <w:szCs w:val="24"/>
        </w:rPr>
      </w:pPr>
      <w:r w:rsidRPr="00432F6E">
        <w:rPr>
          <w:rFonts w:ascii="Palatino Linotype" w:eastAsia="Palatino Linotype" w:hAnsi="Palatino Linotype" w:cs="Palatino Linotype"/>
          <w:b/>
          <w:iCs/>
          <w:sz w:val="24"/>
          <w:szCs w:val="24"/>
        </w:rPr>
        <w:t>Documento donde conste el uso de suelo del predio indicado en la solicitud de información, vigente al treinta y uno de agosto de dos mil veintitrés.</w:t>
      </w:r>
    </w:p>
    <w:p w14:paraId="672CCEE4" w14:textId="77777777" w:rsidR="00431443" w:rsidRPr="00432F6E" w:rsidRDefault="00431443" w:rsidP="00431443">
      <w:pPr>
        <w:pStyle w:val="Prrafodelista"/>
        <w:spacing w:after="0" w:line="360" w:lineRule="auto"/>
        <w:ind w:left="360"/>
        <w:jc w:val="both"/>
        <w:rPr>
          <w:rFonts w:ascii="Palatino Linotype" w:eastAsia="Palatino Linotype" w:hAnsi="Palatino Linotype" w:cs="Palatino Linotype"/>
          <w:b/>
          <w:sz w:val="14"/>
          <w:szCs w:val="24"/>
        </w:rPr>
      </w:pPr>
    </w:p>
    <w:p w14:paraId="3D09DBCB" w14:textId="77777777" w:rsidR="00431443" w:rsidRPr="00432F6E" w:rsidRDefault="00431443" w:rsidP="00C15C69">
      <w:pPr>
        <w:tabs>
          <w:tab w:val="left" w:pos="3962"/>
        </w:tabs>
        <w:spacing w:line="276" w:lineRule="auto"/>
        <w:ind w:right="49"/>
        <w:jc w:val="both"/>
        <w:rPr>
          <w:rFonts w:ascii="Palatino Linotype" w:eastAsia="Palatino Linotype" w:hAnsi="Palatino Linotype" w:cs="Palatino Linotype"/>
          <w:i/>
        </w:rPr>
      </w:pPr>
      <w:r w:rsidRPr="00432F6E">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que se deberá poner a disposición de la parte </w:t>
      </w:r>
      <w:r w:rsidRPr="00432F6E">
        <w:rPr>
          <w:rFonts w:ascii="Palatino Linotype" w:eastAsia="Palatino Linotype" w:hAnsi="Palatino Linotype" w:cs="Palatino Linotype"/>
          <w:b/>
          <w:i/>
        </w:rPr>
        <w:t>Recurrente</w:t>
      </w:r>
      <w:r w:rsidRPr="00432F6E">
        <w:rPr>
          <w:rFonts w:ascii="Palatino Linotype" w:eastAsia="Palatino Linotype" w:hAnsi="Palatino Linotype" w:cs="Palatino Linotype"/>
          <w:i/>
        </w:rPr>
        <w:t>.</w:t>
      </w:r>
    </w:p>
    <w:p w14:paraId="3E41C1DA" w14:textId="77777777" w:rsidR="00C15C69" w:rsidRPr="00432F6E" w:rsidRDefault="00C15C69" w:rsidP="00C15C69">
      <w:pPr>
        <w:pBdr>
          <w:top w:val="nil"/>
          <w:left w:val="nil"/>
          <w:bottom w:val="nil"/>
          <w:right w:val="nil"/>
          <w:between w:val="nil"/>
        </w:pBdr>
        <w:spacing w:after="0" w:line="240" w:lineRule="auto"/>
        <w:ind w:right="49"/>
        <w:jc w:val="both"/>
        <w:rPr>
          <w:rFonts w:ascii="Palatino Linotype" w:eastAsia="Palatino Linotype" w:hAnsi="Palatino Linotype" w:cs="Palatino Linotype"/>
          <w:i/>
        </w:rPr>
      </w:pPr>
      <w:r w:rsidRPr="00432F6E">
        <w:rPr>
          <w:rFonts w:ascii="Palatino Linotype" w:eastAsia="Palatino Linotype" w:hAnsi="Palatino Linotype" w:cs="Palatino Linotype"/>
          <w:i/>
        </w:rPr>
        <w:t xml:space="preserve">En el supuesto que la información ordenada no obre en los archivos del </w:t>
      </w:r>
      <w:r w:rsidRPr="00432F6E">
        <w:rPr>
          <w:rFonts w:ascii="Palatino Linotype" w:eastAsia="Palatino Linotype" w:hAnsi="Palatino Linotype" w:cs="Palatino Linotype"/>
          <w:b/>
          <w:i/>
        </w:rPr>
        <w:t xml:space="preserve">Sujeto Obligado </w:t>
      </w:r>
      <w:r w:rsidRPr="00432F6E">
        <w:rPr>
          <w:rFonts w:ascii="Palatino Linotype" w:eastAsia="Palatino Linotype" w:hAnsi="Palatino Linotype" w:cs="Palatino Linotype"/>
          <w:bCs/>
          <w:i/>
        </w:rPr>
        <w:t>por no haberse generado</w:t>
      </w:r>
      <w:r w:rsidRPr="00432F6E">
        <w:rPr>
          <w:rFonts w:ascii="Palatino Linotype" w:eastAsia="Palatino Linotype" w:hAnsi="Palatino Linotype" w:cs="Palatino Linotype"/>
          <w:i/>
        </w:rPr>
        <w:t xml:space="preserve">, bastará con que así lo haga del conocimiento de </w:t>
      </w:r>
      <w:r w:rsidRPr="00432F6E">
        <w:rPr>
          <w:rFonts w:ascii="Palatino Linotype" w:eastAsia="Palatino Linotype" w:hAnsi="Palatino Linotype" w:cs="Palatino Linotype"/>
          <w:b/>
          <w:i/>
        </w:rPr>
        <w:t>la parte Recurrente,</w:t>
      </w:r>
      <w:r w:rsidRPr="00432F6E">
        <w:rPr>
          <w:rFonts w:ascii="Palatino Linotype" w:eastAsia="Palatino Linotype" w:hAnsi="Palatino Linotype" w:cs="Palatino Linotype"/>
          <w:i/>
        </w:rPr>
        <w:t xml:space="preserve"> en términos del artículo 19, párrafo segundo de la Ley de Transparencia y Acceso a la Información Pública del Estado de México y Municipios, para tener por colmado el requerimiento de información.</w:t>
      </w:r>
    </w:p>
    <w:p w14:paraId="7BB6B07E" w14:textId="77777777" w:rsidR="00431443" w:rsidRPr="00432F6E" w:rsidRDefault="00431443" w:rsidP="00431443">
      <w:pPr>
        <w:spacing w:after="0" w:line="360" w:lineRule="auto"/>
        <w:ind w:left="360"/>
        <w:jc w:val="both"/>
        <w:rPr>
          <w:rFonts w:ascii="Palatino Linotype" w:eastAsia="Palatino Linotype" w:hAnsi="Palatino Linotype" w:cs="Palatino Linotype"/>
          <w:b/>
          <w:sz w:val="24"/>
          <w:szCs w:val="24"/>
        </w:rPr>
      </w:pPr>
    </w:p>
    <w:p w14:paraId="2A9DCBFC" w14:textId="77777777" w:rsidR="00431443" w:rsidRPr="00432F6E" w:rsidRDefault="00431443" w:rsidP="00431443">
      <w:pPr>
        <w:spacing w:after="0" w:line="360" w:lineRule="auto"/>
        <w:jc w:val="both"/>
        <w:rPr>
          <w:sz w:val="24"/>
          <w:szCs w:val="24"/>
        </w:rPr>
      </w:pPr>
      <w:r w:rsidRPr="00432F6E">
        <w:rPr>
          <w:rFonts w:ascii="Palatino Linotype" w:eastAsia="Palatino Linotype" w:hAnsi="Palatino Linotype" w:cs="Palatino Linotype"/>
          <w:b/>
          <w:sz w:val="24"/>
          <w:szCs w:val="24"/>
        </w:rPr>
        <w:t>Tercero.</w:t>
      </w:r>
      <w:r w:rsidRPr="00432F6E">
        <w:rPr>
          <w:rFonts w:ascii="Palatino Linotype" w:eastAsia="Palatino Linotype" w:hAnsi="Palatino Linotype" w:cs="Palatino Linotype"/>
          <w:b/>
          <w:sz w:val="32"/>
          <w:szCs w:val="32"/>
        </w:rPr>
        <w:t xml:space="preserve">  </w:t>
      </w:r>
      <w:r w:rsidRPr="00432F6E">
        <w:rPr>
          <w:rFonts w:ascii="Palatino Linotype" w:eastAsia="Palatino Linotype" w:hAnsi="Palatino Linotype" w:cs="Palatino Linotype"/>
          <w:b/>
          <w:sz w:val="24"/>
          <w:szCs w:val="24"/>
        </w:rPr>
        <w:t>Notifíquese a través del Sistema de Acceso a la Información Mexiquense (SAIMEX),</w:t>
      </w:r>
      <w:r w:rsidRPr="00432F6E">
        <w:rPr>
          <w:rFonts w:ascii="Palatino Linotype" w:eastAsia="Palatino Linotype" w:hAnsi="Palatino Linotype" w:cs="Palatino Linotype"/>
          <w:b/>
          <w:sz w:val="32"/>
          <w:szCs w:val="32"/>
        </w:rPr>
        <w:t xml:space="preserve"> </w:t>
      </w:r>
      <w:r w:rsidRPr="00432F6E">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432F6E">
        <w:rPr>
          <w:sz w:val="24"/>
          <w:szCs w:val="24"/>
        </w:rPr>
        <w:t>.</w:t>
      </w:r>
    </w:p>
    <w:p w14:paraId="02A73FEB" w14:textId="77777777" w:rsidR="00431443" w:rsidRPr="00432F6E" w:rsidRDefault="00431443" w:rsidP="00431443">
      <w:pPr>
        <w:spacing w:after="0" w:line="360" w:lineRule="auto"/>
        <w:jc w:val="both"/>
        <w:rPr>
          <w:sz w:val="24"/>
          <w:szCs w:val="24"/>
        </w:rPr>
      </w:pPr>
    </w:p>
    <w:p w14:paraId="654BC4C7" w14:textId="77777777" w:rsidR="00431443" w:rsidRPr="00432F6E" w:rsidRDefault="00431443" w:rsidP="00431443">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Cuarto.</w:t>
      </w:r>
      <w:r w:rsidRPr="00432F6E">
        <w:rPr>
          <w:rFonts w:ascii="Palatino Linotype" w:eastAsia="Palatino Linotype" w:hAnsi="Palatino Linotype" w:cs="Palatino Linotype"/>
          <w:b/>
          <w:sz w:val="32"/>
          <w:szCs w:val="32"/>
        </w:rPr>
        <w:t xml:space="preserve"> </w:t>
      </w:r>
      <w:r w:rsidRPr="00432F6E">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432F6E">
        <w:rPr>
          <w:rFonts w:ascii="Palatino Linotype" w:eastAsia="Palatino Linotype" w:hAnsi="Palatino Linotype" w:cs="Palatino Linotype"/>
          <w:b/>
          <w:sz w:val="24"/>
          <w:szCs w:val="24"/>
        </w:rPr>
        <w:t>Sujeto Obligado</w:t>
      </w:r>
      <w:r w:rsidRPr="00432F6E">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26C8FF28" w14:textId="77777777" w:rsidR="00431443" w:rsidRPr="00432F6E" w:rsidRDefault="00431443" w:rsidP="00431443">
      <w:pPr>
        <w:spacing w:after="0" w:line="360" w:lineRule="auto"/>
        <w:jc w:val="both"/>
        <w:rPr>
          <w:rFonts w:ascii="Palatino Linotype" w:eastAsia="Palatino Linotype" w:hAnsi="Palatino Linotype" w:cs="Palatino Linotype"/>
          <w:sz w:val="24"/>
          <w:szCs w:val="24"/>
        </w:rPr>
      </w:pPr>
    </w:p>
    <w:p w14:paraId="07F16B7D" w14:textId="77777777" w:rsidR="00431443" w:rsidRPr="00432F6E" w:rsidRDefault="00431443" w:rsidP="00431443">
      <w:pPr>
        <w:spacing w:after="0" w:line="360" w:lineRule="auto"/>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b/>
          <w:sz w:val="24"/>
          <w:szCs w:val="24"/>
        </w:rPr>
        <w:t>Quinto. Notifíquese a través del Sistema de Acceso a la Información Mexiquense (SAIMEX)</w:t>
      </w:r>
      <w:r w:rsidRPr="00432F6E">
        <w:rPr>
          <w:rFonts w:ascii="Palatino Linotype" w:eastAsia="Palatino Linotype" w:hAnsi="Palatino Linotype" w:cs="Palatino Linotype"/>
          <w:sz w:val="24"/>
          <w:szCs w:val="24"/>
        </w:rPr>
        <w:t>,</w:t>
      </w:r>
      <w:r w:rsidRPr="00432F6E">
        <w:rPr>
          <w:rFonts w:ascii="Palatino Linotype" w:eastAsia="Palatino Linotype" w:hAnsi="Palatino Linotype" w:cs="Palatino Linotype"/>
          <w:b/>
          <w:sz w:val="24"/>
          <w:szCs w:val="24"/>
        </w:rPr>
        <w:t xml:space="preserve"> </w:t>
      </w:r>
      <w:r w:rsidR="00D12C6C" w:rsidRPr="00432F6E">
        <w:rPr>
          <w:rFonts w:ascii="Palatino Linotype" w:eastAsia="Palatino Linotype" w:hAnsi="Palatino Linotype" w:cs="Palatino Linotype"/>
          <w:b/>
          <w:sz w:val="24"/>
          <w:szCs w:val="24"/>
        </w:rPr>
        <w:t xml:space="preserve">y correo electrónico </w:t>
      </w:r>
      <w:r w:rsidRPr="00432F6E">
        <w:rPr>
          <w:rFonts w:ascii="Palatino Linotype" w:eastAsia="Palatino Linotype" w:hAnsi="Palatino Linotype" w:cs="Palatino Linotype"/>
          <w:sz w:val="24"/>
          <w:szCs w:val="24"/>
        </w:rPr>
        <w:t xml:space="preserve">a la parte </w:t>
      </w:r>
      <w:r w:rsidRPr="00432F6E">
        <w:rPr>
          <w:rFonts w:ascii="Palatino Linotype" w:eastAsia="Palatino Linotype" w:hAnsi="Palatino Linotype" w:cs="Palatino Linotype"/>
          <w:b/>
          <w:sz w:val="24"/>
          <w:szCs w:val="24"/>
        </w:rPr>
        <w:t>Recurrente</w:t>
      </w:r>
      <w:r w:rsidRPr="00432F6E">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53B5589A" w14:textId="77777777" w:rsidR="00431443" w:rsidRPr="00432F6E" w:rsidRDefault="00431443" w:rsidP="00431443">
      <w:pPr>
        <w:spacing w:after="0" w:line="360" w:lineRule="auto"/>
        <w:jc w:val="both"/>
        <w:rPr>
          <w:rFonts w:ascii="Palatino Linotype" w:eastAsia="Palatino Linotype" w:hAnsi="Palatino Linotype" w:cs="Palatino Linotype"/>
          <w:sz w:val="24"/>
          <w:szCs w:val="24"/>
        </w:rPr>
      </w:pPr>
    </w:p>
    <w:p w14:paraId="6F14DCA4" w14:textId="77777777" w:rsidR="00431443" w:rsidRPr="00432F6E" w:rsidRDefault="00431443" w:rsidP="00431443">
      <w:pPr>
        <w:spacing w:after="0" w:line="360" w:lineRule="auto"/>
        <w:ind w:right="-93"/>
        <w:jc w:val="both"/>
        <w:rPr>
          <w:rFonts w:ascii="Palatino Linotype" w:eastAsia="Palatino Linotype" w:hAnsi="Palatino Linotype" w:cs="Palatino Linotype"/>
          <w:sz w:val="24"/>
          <w:szCs w:val="24"/>
        </w:rPr>
      </w:pPr>
      <w:r w:rsidRPr="00432F6E">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266E2" w:rsidRPr="00432F6E">
        <w:rPr>
          <w:rFonts w:ascii="Palatino Linotype" w:eastAsia="Palatino Linotype" w:hAnsi="Palatino Linotype" w:cs="Palatino Linotype"/>
          <w:sz w:val="24"/>
          <w:szCs w:val="24"/>
        </w:rPr>
        <w:t>DÉCIMA</w:t>
      </w:r>
      <w:r w:rsidRPr="00432F6E">
        <w:rPr>
          <w:rFonts w:ascii="Palatino Linotype" w:eastAsia="Palatino Linotype" w:hAnsi="Palatino Linotype" w:cs="Palatino Linotype"/>
          <w:sz w:val="24"/>
          <w:szCs w:val="24"/>
        </w:rPr>
        <w:t xml:space="preserve"> </w:t>
      </w:r>
      <w:r w:rsidR="00C60C45" w:rsidRPr="00432F6E">
        <w:rPr>
          <w:rFonts w:ascii="Palatino Linotype" w:eastAsia="Palatino Linotype" w:hAnsi="Palatino Linotype" w:cs="Palatino Linotype"/>
          <w:sz w:val="24"/>
          <w:szCs w:val="24"/>
        </w:rPr>
        <w:t xml:space="preserve">PRIMERA </w:t>
      </w:r>
      <w:r w:rsidRPr="00432F6E">
        <w:rPr>
          <w:rFonts w:ascii="Palatino Linotype" w:eastAsia="Palatino Linotype" w:hAnsi="Palatino Linotype" w:cs="Palatino Linotype"/>
          <w:sz w:val="24"/>
          <w:szCs w:val="24"/>
        </w:rPr>
        <w:t xml:space="preserve">SESIÓN ORDINARIA CELEBRADA EL </w:t>
      </w:r>
      <w:r w:rsidR="00C60C45" w:rsidRPr="00432F6E">
        <w:rPr>
          <w:rFonts w:ascii="Palatino Linotype" w:eastAsia="Palatino Linotype" w:hAnsi="Palatino Linotype" w:cs="Palatino Linotype"/>
          <w:sz w:val="24"/>
          <w:szCs w:val="24"/>
        </w:rPr>
        <w:t>TRES DE ABRIL</w:t>
      </w:r>
      <w:r w:rsidRPr="00432F6E">
        <w:rPr>
          <w:rFonts w:ascii="Palatino Linotype" w:eastAsia="Palatino Linotype" w:hAnsi="Palatino Linotype" w:cs="Palatino Linotype"/>
          <w:sz w:val="24"/>
          <w:szCs w:val="24"/>
        </w:rPr>
        <w:t xml:space="preserve"> DE DOS MIL VEINTICUATRO, ANTE EL SECRETARIO TÉCNICO DEL PLENO ALEXIS TAPIA RAMÍREZ.</w:t>
      </w:r>
    </w:p>
    <w:p w14:paraId="0E617179" w14:textId="77777777" w:rsidR="00431443" w:rsidRPr="00432F6E" w:rsidRDefault="00431443" w:rsidP="00431443">
      <w:pPr>
        <w:spacing w:after="0" w:line="360" w:lineRule="auto"/>
        <w:rPr>
          <w:rFonts w:ascii="Palatino Linotype" w:eastAsia="Palatino Linotype" w:hAnsi="Palatino Linotype" w:cs="Palatino Linotype"/>
          <w:sz w:val="24"/>
          <w:szCs w:val="24"/>
        </w:rPr>
        <w:sectPr w:rsidR="00431443" w:rsidRPr="00432F6E">
          <w:headerReference w:type="default" r:id="rId14"/>
          <w:footerReference w:type="default" r:id="rId15"/>
          <w:pgSz w:w="12240" w:h="15840"/>
          <w:pgMar w:top="1985" w:right="1701" w:bottom="1701" w:left="1701" w:header="709" w:footer="709" w:gutter="0"/>
          <w:pgNumType w:start="1"/>
          <w:cols w:space="720"/>
        </w:sectPr>
      </w:pPr>
    </w:p>
    <w:p w14:paraId="4B4AE607" w14:textId="77777777" w:rsidR="00431443" w:rsidRPr="00432F6E" w:rsidRDefault="00431443" w:rsidP="00733E85">
      <w:pPr>
        <w:spacing w:after="0" w:line="360" w:lineRule="auto"/>
        <w:jc w:val="both"/>
        <w:rPr>
          <w:rFonts w:ascii="Palatino Linotype" w:eastAsia="Palatino Linotype" w:hAnsi="Palatino Linotype" w:cs="Palatino Linotype"/>
          <w:sz w:val="24"/>
          <w:szCs w:val="24"/>
        </w:rPr>
      </w:pPr>
    </w:p>
    <w:sectPr w:rsidR="00431443" w:rsidRPr="00432F6E">
      <w:headerReference w:type="default" r:id="rId16"/>
      <w:footerReference w:type="default" r:id="rId17"/>
      <w:headerReference w:type="first" r:id="rId18"/>
      <w:footerReference w:type="first" r:id="rId19"/>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8407" w14:textId="77777777" w:rsidR="00B86137" w:rsidRDefault="00B86137">
      <w:pPr>
        <w:spacing w:after="0" w:line="240" w:lineRule="auto"/>
      </w:pPr>
      <w:r>
        <w:separator/>
      </w:r>
    </w:p>
  </w:endnote>
  <w:endnote w:type="continuationSeparator" w:id="0">
    <w:p w14:paraId="7C201AE6" w14:textId="77777777" w:rsidR="00B86137" w:rsidRDefault="00B8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IDFont+F1">
    <w:panose1 w:val="00000000000000000000"/>
    <w:charset w:val="00"/>
    <w:family w:val="auto"/>
    <w:notTrueType/>
    <w:pitch w:val="default"/>
    <w:sig w:usb0="00000003" w:usb1="00000000" w:usb2="00000000" w:usb3="00000000" w:csb0="00000001" w:csb1="00000000"/>
  </w:font>
  <w:font w:name="CIDFont+F8">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258068"/>
      <w:docPartObj>
        <w:docPartGallery w:val="Page Numbers (Bottom of Page)"/>
        <w:docPartUnique/>
      </w:docPartObj>
    </w:sdtPr>
    <w:sdtEndPr/>
    <w:sdtContent>
      <w:sdt>
        <w:sdtPr>
          <w:id w:val="-1769616900"/>
          <w:docPartObj>
            <w:docPartGallery w:val="Page Numbers (Top of Page)"/>
            <w:docPartUnique/>
          </w:docPartObj>
        </w:sdtPr>
        <w:sdtEndPr/>
        <w:sdtContent>
          <w:p w14:paraId="2146E7E6" w14:textId="77777777" w:rsidR="00565184" w:rsidRDefault="0056518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125BD">
              <w:rPr>
                <w:b/>
                <w:bCs/>
                <w:noProof/>
              </w:rPr>
              <w:t>43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125BD">
              <w:rPr>
                <w:b/>
                <w:bCs/>
                <w:noProof/>
              </w:rPr>
              <w:t>45</w:t>
            </w:r>
            <w:r>
              <w:rPr>
                <w:b/>
                <w:bCs/>
                <w:sz w:val="24"/>
                <w:szCs w:val="24"/>
              </w:rPr>
              <w:fldChar w:fldCharType="end"/>
            </w:r>
          </w:p>
        </w:sdtContent>
      </w:sdt>
    </w:sdtContent>
  </w:sdt>
  <w:p w14:paraId="383B2936" w14:textId="77777777" w:rsidR="00565184" w:rsidRDefault="005651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9532" w14:textId="77777777" w:rsidR="007B1255" w:rsidRDefault="007B125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31443">
      <w:rPr>
        <w:b/>
        <w:noProof/>
        <w:color w:val="000000"/>
        <w:sz w:val="24"/>
        <w:szCs w:val="24"/>
      </w:rPr>
      <w:t>37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125BD">
      <w:rPr>
        <w:b/>
        <w:noProof/>
        <w:color w:val="000000"/>
        <w:sz w:val="24"/>
        <w:szCs w:val="24"/>
      </w:rPr>
      <w:t>45</w:t>
    </w:r>
    <w:r>
      <w:rPr>
        <w:b/>
        <w:color w:val="000000"/>
        <w:sz w:val="24"/>
        <w:szCs w:val="24"/>
      </w:rPr>
      <w:fldChar w:fldCharType="end"/>
    </w:r>
  </w:p>
  <w:p w14:paraId="0CCA648D" w14:textId="77777777" w:rsidR="007B1255" w:rsidRDefault="007B125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F8E3" w14:textId="77777777" w:rsidR="007B1255" w:rsidRDefault="007B125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125B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125BD">
      <w:rPr>
        <w:b/>
        <w:noProof/>
        <w:color w:val="000000"/>
        <w:sz w:val="24"/>
        <w:szCs w:val="24"/>
      </w:rPr>
      <w:t>45</w:t>
    </w:r>
    <w:r>
      <w:rPr>
        <w:b/>
        <w:color w:val="000000"/>
        <w:sz w:val="24"/>
        <w:szCs w:val="24"/>
      </w:rPr>
      <w:fldChar w:fldCharType="end"/>
    </w:r>
  </w:p>
  <w:p w14:paraId="15E3122E" w14:textId="77777777" w:rsidR="007B1255" w:rsidRDefault="007B125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9A0F" w14:textId="77777777" w:rsidR="00B86137" w:rsidRDefault="00B86137">
      <w:pPr>
        <w:spacing w:after="0" w:line="240" w:lineRule="auto"/>
      </w:pPr>
      <w:r>
        <w:separator/>
      </w:r>
    </w:p>
  </w:footnote>
  <w:footnote w:type="continuationSeparator" w:id="0">
    <w:p w14:paraId="56ECD1C5" w14:textId="77777777" w:rsidR="00B86137" w:rsidRDefault="00B86137">
      <w:pPr>
        <w:spacing w:after="0" w:line="240" w:lineRule="auto"/>
      </w:pPr>
      <w:r>
        <w:continuationSeparator/>
      </w:r>
    </w:p>
  </w:footnote>
  <w:footnote w:id="1">
    <w:p w14:paraId="01CDCF49" w14:textId="77777777" w:rsidR="007B1255" w:rsidRDefault="007B1255" w:rsidP="00F828E6">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4F95E77B" w14:textId="77777777" w:rsidR="007B1255" w:rsidRDefault="007B1255" w:rsidP="00F828E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4DE29DC" w14:textId="77777777" w:rsidR="007B1255" w:rsidRDefault="007B1255" w:rsidP="00CA2CA8">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9F8B50A" w14:textId="77777777" w:rsidR="007B1255" w:rsidRDefault="007B1255" w:rsidP="00CA2CA8">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5603" w:type="dxa"/>
      <w:tblInd w:w="3611" w:type="dxa"/>
      <w:tblLayout w:type="fixed"/>
      <w:tblLook w:val="0400" w:firstRow="0" w:lastRow="0" w:firstColumn="0" w:lastColumn="0" w:noHBand="0" w:noVBand="1"/>
    </w:tblPr>
    <w:tblGrid>
      <w:gridCol w:w="2551"/>
      <w:gridCol w:w="3052"/>
    </w:tblGrid>
    <w:tr w:rsidR="001D69FB" w14:paraId="5BA920DB" w14:textId="77777777" w:rsidTr="00987868">
      <w:tc>
        <w:tcPr>
          <w:tcW w:w="2551" w:type="dxa"/>
          <w:vAlign w:val="center"/>
        </w:tcPr>
        <w:p w14:paraId="25FE1235" w14:textId="77777777" w:rsidR="001D69FB" w:rsidRDefault="001D69FB" w:rsidP="001D69F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F0D48A8" w14:textId="77777777" w:rsidR="001D69FB" w:rsidRDefault="001D69FB" w:rsidP="001D69F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07049/INFOEM/IP/RR/2023</w:t>
          </w:r>
        </w:p>
      </w:tc>
    </w:tr>
    <w:tr w:rsidR="001D69FB" w14:paraId="7A27C80A" w14:textId="77777777" w:rsidTr="00987868">
      <w:tc>
        <w:tcPr>
          <w:tcW w:w="2551" w:type="dxa"/>
          <w:vAlign w:val="center"/>
        </w:tcPr>
        <w:p w14:paraId="025E6ADF" w14:textId="77777777" w:rsidR="001D69FB" w:rsidRDefault="001D69FB" w:rsidP="001D69F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7B36A368" w14:textId="1C9BE48A" w:rsidR="001D69FB" w:rsidRDefault="00E25524" w:rsidP="001D69F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 XXXXXXXX XXXXX XXXXXXXX</w:t>
          </w:r>
        </w:p>
      </w:tc>
    </w:tr>
    <w:tr w:rsidR="001D69FB" w14:paraId="491F1E38" w14:textId="77777777" w:rsidTr="00987868">
      <w:trPr>
        <w:trHeight w:val="228"/>
      </w:trPr>
      <w:tc>
        <w:tcPr>
          <w:tcW w:w="2551" w:type="dxa"/>
          <w:vAlign w:val="center"/>
        </w:tcPr>
        <w:p w14:paraId="633210C1" w14:textId="77777777" w:rsidR="001D69FB" w:rsidRDefault="001D69FB" w:rsidP="001D69F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2B9B653" w14:textId="77777777" w:rsidR="001D69FB" w:rsidRDefault="001D69FB" w:rsidP="001D69F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79944B71" w14:textId="77777777" w:rsidR="001D69FB" w:rsidRDefault="001D69FB" w:rsidP="001D69FB">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sidRPr="00830C83">
            <w:rPr>
              <w:rFonts w:ascii="Palatino Linotype" w:eastAsia="Palatino Linotype" w:hAnsi="Palatino Linotype" w:cs="Palatino Linotype"/>
              <w:b/>
              <w:bCs/>
              <w:color w:val="000000"/>
            </w:rPr>
            <w:t xml:space="preserve">Ayuntamiento de </w:t>
          </w:r>
          <w:r>
            <w:rPr>
              <w:rFonts w:ascii="Palatino Linotype" w:eastAsia="Palatino Linotype" w:hAnsi="Palatino Linotype" w:cs="Palatino Linotype"/>
              <w:b/>
              <w:bCs/>
              <w:color w:val="000000"/>
            </w:rPr>
            <w:t>la Paz</w:t>
          </w:r>
        </w:p>
      </w:tc>
    </w:tr>
    <w:tr w:rsidR="001D69FB" w14:paraId="77FA495D" w14:textId="77777777" w:rsidTr="00987868">
      <w:tc>
        <w:tcPr>
          <w:tcW w:w="2551" w:type="dxa"/>
          <w:vAlign w:val="center"/>
        </w:tcPr>
        <w:p w14:paraId="49D72109" w14:textId="77777777" w:rsidR="001D69FB" w:rsidRDefault="001D69FB" w:rsidP="001D69F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D1B362D" w14:textId="77777777" w:rsidR="001D69FB" w:rsidRDefault="001D69FB" w:rsidP="001D69F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7DD8000" w14:textId="77777777" w:rsidR="001D69FB" w:rsidRDefault="001D69FB">
    <w:pPr>
      <w:pStyle w:val="Encabezado"/>
    </w:pPr>
    <w:r>
      <w:rPr>
        <w:noProof/>
      </w:rPr>
      <w:drawing>
        <wp:anchor distT="0" distB="0" distL="0" distR="0" simplePos="0" relativeHeight="251661312" behindDoc="1" locked="0" layoutInCell="1" hidden="0" allowOverlap="1" wp14:anchorId="777DF071" wp14:editId="357E0BD9">
          <wp:simplePos x="0" y="0"/>
          <wp:positionH relativeFrom="column">
            <wp:posOffset>-895350</wp:posOffset>
          </wp:positionH>
          <wp:positionV relativeFrom="paragraph">
            <wp:posOffset>-1633220</wp:posOffset>
          </wp:positionV>
          <wp:extent cx="7809876" cy="10165823"/>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B684" w14:textId="77777777" w:rsidR="007B1255" w:rsidRDefault="007B1255">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3F9953C8" wp14:editId="782FF239">
          <wp:simplePos x="0" y="0"/>
          <wp:positionH relativeFrom="column">
            <wp:posOffset>-746120</wp:posOffset>
          </wp:positionH>
          <wp:positionV relativeFrom="paragraph">
            <wp:posOffset>-448305</wp:posOffset>
          </wp:positionV>
          <wp:extent cx="7809876" cy="1016582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7B1255" w14:paraId="5E1E77EF" w14:textId="77777777">
      <w:tc>
        <w:tcPr>
          <w:tcW w:w="2551" w:type="dxa"/>
          <w:vAlign w:val="center"/>
        </w:tcPr>
        <w:p w14:paraId="7C8BAA22" w14:textId="77777777" w:rsidR="007B1255" w:rsidRDefault="007B125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50AE5CC" w14:textId="77777777" w:rsidR="007B1255" w:rsidRDefault="007B1255" w:rsidP="008F0E2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07049/INFOEM/IP/RR/2023</w:t>
          </w:r>
        </w:p>
      </w:tc>
    </w:tr>
    <w:tr w:rsidR="007B1255" w14:paraId="5DF89DCD" w14:textId="77777777">
      <w:trPr>
        <w:trHeight w:val="228"/>
      </w:trPr>
      <w:tc>
        <w:tcPr>
          <w:tcW w:w="2551" w:type="dxa"/>
          <w:vAlign w:val="center"/>
        </w:tcPr>
        <w:p w14:paraId="51EBE7D6" w14:textId="77777777" w:rsidR="007B1255" w:rsidRDefault="007B125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229D8AD" w14:textId="77777777" w:rsidR="007B1255" w:rsidRDefault="007B125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7A6A602D" w14:textId="77777777" w:rsidR="007B1255" w:rsidRDefault="007B1255">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sidRPr="00830C83">
            <w:rPr>
              <w:rFonts w:ascii="Palatino Linotype" w:eastAsia="Palatino Linotype" w:hAnsi="Palatino Linotype" w:cs="Palatino Linotype"/>
              <w:b/>
              <w:bCs/>
              <w:color w:val="000000"/>
            </w:rPr>
            <w:t xml:space="preserve">Ayuntamiento de </w:t>
          </w:r>
          <w:r>
            <w:rPr>
              <w:rFonts w:ascii="Palatino Linotype" w:eastAsia="Palatino Linotype" w:hAnsi="Palatino Linotype" w:cs="Palatino Linotype"/>
              <w:b/>
              <w:bCs/>
              <w:color w:val="000000"/>
            </w:rPr>
            <w:t>la Paz</w:t>
          </w:r>
        </w:p>
      </w:tc>
    </w:tr>
    <w:tr w:rsidR="007B1255" w14:paraId="7F68C437" w14:textId="77777777">
      <w:tc>
        <w:tcPr>
          <w:tcW w:w="2551" w:type="dxa"/>
          <w:vAlign w:val="center"/>
        </w:tcPr>
        <w:p w14:paraId="25CA9A44" w14:textId="77777777" w:rsidR="007B1255" w:rsidRDefault="007B125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88CDF8B" w14:textId="77777777" w:rsidR="007B1255" w:rsidRDefault="007B125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13C6152" w14:textId="77777777" w:rsidR="007B1255" w:rsidRDefault="007B1255">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5F83" w14:textId="77777777" w:rsidR="007B1255" w:rsidRDefault="007B1255">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626C7B5A" wp14:editId="76C51544">
          <wp:simplePos x="0" y="0"/>
          <wp:positionH relativeFrom="column">
            <wp:posOffset>-713100</wp:posOffset>
          </wp:positionH>
          <wp:positionV relativeFrom="paragraph">
            <wp:posOffset>-154935</wp:posOffset>
          </wp:positionV>
          <wp:extent cx="7809876" cy="1016582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
      <w:tblW w:w="5603" w:type="dxa"/>
      <w:tblInd w:w="3611" w:type="dxa"/>
      <w:tblLayout w:type="fixed"/>
      <w:tblLook w:val="0400" w:firstRow="0" w:lastRow="0" w:firstColumn="0" w:lastColumn="0" w:noHBand="0" w:noVBand="1"/>
    </w:tblPr>
    <w:tblGrid>
      <w:gridCol w:w="2551"/>
      <w:gridCol w:w="3052"/>
    </w:tblGrid>
    <w:tr w:rsidR="007B1255" w14:paraId="304B5D79" w14:textId="77777777">
      <w:tc>
        <w:tcPr>
          <w:tcW w:w="2551" w:type="dxa"/>
          <w:vAlign w:val="center"/>
        </w:tcPr>
        <w:p w14:paraId="081BD945" w14:textId="77777777" w:rsidR="007B1255" w:rsidRDefault="007B125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F6AD3C8" w14:textId="77777777" w:rsidR="007B1255" w:rsidRDefault="007B1255" w:rsidP="008F0E2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07049/INFOEM/IP/RR/2023</w:t>
          </w:r>
        </w:p>
      </w:tc>
    </w:tr>
    <w:tr w:rsidR="007B1255" w14:paraId="04C1A740" w14:textId="77777777">
      <w:tc>
        <w:tcPr>
          <w:tcW w:w="2551" w:type="dxa"/>
          <w:vAlign w:val="center"/>
        </w:tcPr>
        <w:p w14:paraId="564DBF2D" w14:textId="77777777" w:rsidR="007B1255" w:rsidRDefault="007B125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7FAC017A" w14:textId="77777777" w:rsidR="007B1255" w:rsidRDefault="007B1255">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Dulce Carolina Orozco Gordillo</w:t>
          </w:r>
        </w:p>
      </w:tc>
    </w:tr>
    <w:tr w:rsidR="007B1255" w14:paraId="0ED154FE" w14:textId="77777777">
      <w:trPr>
        <w:trHeight w:val="228"/>
      </w:trPr>
      <w:tc>
        <w:tcPr>
          <w:tcW w:w="2551" w:type="dxa"/>
          <w:vAlign w:val="center"/>
        </w:tcPr>
        <w:p w14:paraId="1439F488" w14:textId="77777777" w:rsidR="007B1255" w:rsidRDefault="007B125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E66B451" w14:textId="77777777" w:rsidR="007B1255" w:rsidRDefault="007B125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15202FAA" w14:textId="77777777" w:rsidR="007B1255" w:rsidRDefault="007B1255" w:rsidP="008F0E24">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sidRPr="00830C83">
            <w:rPr>
              <w:rFonts w:ascii="Palatino Linotype" w:eastAsia="Palatino Linotype" w:hAnsi="Palatino Linotype" w:cs="Palatino Linotype"/>
              <w:b/>
              <w:bCs/>
              <w:color w:val="000000"/>
            </w:rPr>
            <w:t xml:space="preserve">Ayuntamiento de </w:t>
          </w:r>
          <w:r>
            <w:rPr>
              <w:rFonts w:ascii="Palatino Linotype" w:eastAsia="Palatino Linotype" w:hAnsi="Palatino Linotype" w:cs="Palatino Linotype"/>
              <w:b/>
              <w:bCs/>
              <w:color w:val="000000"/>
            </w:rPr>
            <w:t>la Paz</w:t>
          </w:r>
        </w:p>
      </w:tc>
    </w:tr>
    <w:tr w:rsidR="007B1255" w14:paraId="6D7924F0" w14:textId="77777777">
      <w:tc>
        <w:tcPr>
          <w:tcW w:w="2551" w:type="dxa"/>
          <w:vAlign w:val="center"/>
        </w:tcPr>
        <w:p w14:paraId="0FB64BA6" w14:textId="77777777" w:rsidR="007B1255" w:rsidRDefault="007B125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F80DBB2" w14:textId="77777777" w:rsidR="007B1255" w:rsidRDefault="007B125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B8AECE5" w14:textId="77777777" w:rsidR="007B1255" w:rsidRDefault="007B1255">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5F1"/>
    <w:multiLevelType w:val="multilevel"/>
    <w:tmpl w:val="1D50D6B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26342"/>
    <w:multiLevelType w:val="multilevel"/>
    <w:tmpl w:val="4C04BA2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119C318B"/>
    <w:multiLevelType w:val="multilevel"/>
    <w:tmpl w:val="A1DE59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77D5C8B"/>
    <w:multiLevelType w:val="multilevel"/>
    <w:tmpl w:val="0E8692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1FF35EAF"/>
    <w:multiLevelType w:val="hybridMultilevel"/>
    <w:tmpl w:val="BA06E81C"/>
    <w:lvl w:ilvl="0" w:tplc="9C9A5B1C">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02D1A0F"/>
    <w:multiLevelType w:val="multilevel"/>
    <w:tmpl w:val="42AE7B44"/>
    <w:lvl w:ilvl="0">
      <w:start w:val="1"/>
      <w:numFmt w:val="bullet"/>
      <w:lvlText w:val="●"/>
      <w:lvlJc w:val="left"/>
      <w:pPr>
        <w:ind w:left="720" w:hanging="360"/>
      </w:pPr>
      <w:rPr>
        <w:rFonts w:ascii="Noto Sans Symbols" w:eastAsia="Noto Sans Symbols" w:hAnsi="Noto Sans Symbols" w:cs="Noto Sans Symbols"/>
        <w:sz w:val="20"/>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317490"/>
    <w:multiLevelType w:val="hybridMultilevel"/>
    <w:tmpl w:val="3AA41366"/>
    <w:lvl w:ilvl="0" w:tplc="7264EDC6">
      <w:start w:val="1"/>
      <w:numFmt w:val="decimal"/>
      <w:lvlText w:val="%1."/>
      <w:lvlJc w:val="left"/>
      <w:pPr>
        <w:ind w:left="502" w:hanging="360"/>
      </w:pPr>
      <w:rPr>
        <w:rFonts w:ascii="Palatino Linotype" w:hAnsi="Palatino Linotype" w:hint="default"/>
        <w:b/>
        <w:i w:val="0"/>
        <w:color w:val="000000" w:themeColor="text1"/>
        <w:sz w:val="24"/>
      </w:rPr>
    </w:lvl>
    <w:lvl w:ilvl="1" w:tplc="040A0013">
      <w:start w:val="1"/>
      <w:numFmt w:val="upperRoman"/>
      <w:lvlText w:val="%2."/>
      <w:lvlJc w:val="right"/>
      <w:pPr>
        <w:ind w:left="1440" w:hanging="360"/>
      </w:pPr>
      <w:rPr>
        <w:rFonts w:hint="default"/>
      </w:rPr>
    </w:lvl>
    <w:lvl w:ilvl="2" w:tplc="61F6A7F2">
      <w:start w:val="1"/>
      <w:numFmt w:val="lowerLetter"/>
      <w:lvlText w:val="%3)"/>
      <w:lvlJc w:val="left"/>
      <w:pPr>
        <w:ind w:left="2340" w:hanging="360"/>
      </w:pPr>
      <w:rPr>
        <w:rFonts w:asciiTheme="minorHAnsi" w:hAnsiTheme="minorHAnsi" w:cstheme="minorBidi" w:hint="default"/>
        <w:color w:val="auto"/>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8E0044"/>
    <w:multiLevelType w:val="multilevel"/>
    <w:tmpl w:val="D64225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BD4276"/>
    <w:multiLevelType w:val="multilevel"/>
    <w:tmpl w:val="8F7E5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8F0955"/>
    <w:multiLevelType w:val="multilevel"/>
    <w:tmpl w:val="4F165F2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C25713B"/>
    <w:multiLevelType w:val="hybridMultilevel"/>
    <w:tmpl w:val="E41EE146"/>
    <w:lvl w:ilvl="0" w:tplc="C4380C02">
      <w:start w:val="1"/>
      <w:numFmt w:val="bullet"/>
      <w:lvlText w:val=""/>
      <w:lvlJc w:val="left"/>
      <w:pPr>
        <w:ind w:left="360" w:hanging="360"/>
      </w:pPr>
      <w:rPr>
        <w:rFonts w:ascii="Symbol" w:eastAsia="Palatino Linotype" w:hAnsi="Symbol" w:cs="Palatino Linotype" w:hint="default"/>
        <w:i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FB2201D"/>
    <w:multiLevelType w:val="multilevel"/>
    <w:tmpl w:val="6DBAD2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2C176DF"/>
    <w:multiLevelType w:val="hybridMultilevel"/>
    <w:tmpl w:val="3D322724"/>
    <w:lvl w:ilvl="0" w:tplc="DA64DB0E">
      <w:start w:val="2"/>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9EE5B83"/>
    <w:multiLevelType w:val="hybridMultilevel"/>
    <w:tmpl w:val="031CCBFE"/>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5FAE5A67"/>
    <w:multiLevelType w:val="multilevel"/>
    <w:tmpl w:val="BCC44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7B10C4"/>
    <w:multiLevelType w:val="multilevel"/>
    <w:tmpl w:val="D76CCA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654627"/>
    <w:multiLevelType w:val="multilevel"/>
    <w:tmpl w:val="D34826A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80C5036"/>
    <w:multiLevelType w:val="multilevel"/>
    <w:tmpl w:val="C900A71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A97188"/>
    <w:multiLevelType w:val="hybridMultilevel"/>
    <w:tmpl w:val="13201F6E"/>
    <w:lvl w:ilvl="0" w:tplc="A3BCDDD6">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0062E0"/>
    <w:multiLevelType w:val="multilevel"/>
    <w:tmpl w:val="22602E78"/>
    <w:lvl w:ilvl="0">
      <w:start w:val="1"/>
      <w:numFmt w:val="bullet"/>
      <w:lvlText w:val=""/>
      <w:lvlJc w:val="left"/>
      <w:pPr>
        <w:ind w:left="360" w:hanging="360"/>
      </w:pPr>
      <w:rPr>
        <w:rFonts w:ascii="Symbol" w:hAnsi="Symbol" w:hint="default"/>
        <w:sz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E475E0F"/>
    <w:multiLevelType w:val="multilevel"/>
    <w:tmpl w:val="7F80E1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17"/>
  </w:num>
  <w:num w:numId="2">
    <w:abstractNumId w:val="8"/>
  </w:num>
  <w:num w:numId="3">
    <w:abstractNumId w:val="2"/>
  </w:num>
  <w:num w:numId="4">
    <w:abstractNumId w:val="20"/>
  </w:num>
  <w:num w:numId="5">
    <w:abstractNumId w:val="16"/>
  </w:num>
  <w:num w:numId="6">
    <w:abstractNumId w:val="9"/>
  </w:num>
  <w:num w:numId="7">
    <w:abstractNumId w:val="11"/>
  </w:num>
  <w:num w:numId="8">
    <w:abstractNumId w:val="3"/>
  </w:num>
  <w:num w:numId="9">
    <w:abstractNumId w:val="6"/>
  </w:num>
  <w:num w:numId="10">
    <w:abstractNumId w:val="19"/>
  </w:num>
  <w:num w:numId="11">
    <w:abstractNumId w:val="18"/>
  </w:num>
  <w:num w:numId="12">
    <w:abstractNumId w:val="15"/>
  </w:num>
  <w:num w:numId="13">
    <w:abstractNumId w:val="1"/>
  </w:num>
  <w:num w:numId="14">
    <w:abstractNumId w:val="4"/>
  </w:num>
  <w:num w:numId="15">
    <w:abstractNumId w:val="14"/>
  </w:num>
  <w:num w:numId="16">
    <w:abstractNumId w:val="13"/>
  </w:num>
  <w:num w:numId="17">
    <w:abstractNumId w:val="10"/>
  </w:num>
  <w:num w:numId="18">
    <w:abstractNumId w:val="7"/>
  </w:num>
  <w:num w:numId="19">
    <w:abstractNumId w:val="12"/>
  </w:num>
  <w:num w:numId="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C2"/>
    <w:rsid w:val="00006366"/>
    <w:rsid w:val="0000668F"/>
    <w:rsid w:val="00011779"/>
    <w:rsid w:val="0002779E"/>
    <w:rsid w:val="000513A2"/>
    <w:rsid w:val="00056789"/>
    <w:rsid w:val="0006091C"/>
    <w:rsid w:val="00071ACB"/>
    <w:rsid w:val="00077897"/>
    <w:rsid w:val="000D2D90"/>
    <w:rsid w:val="000F4545"/>
    <w:rsid w:val="000F7390"/>
    <w:rsid w:val="00105621"/>
    <w:rsid w:val="00112946"/>
    <w:rsid w:val="00146474"/>
    <w:rsid w:val="001545E5"/>
    <w:rsid w:val="001654E1"/>
    <w:rsid w:val="00180F88"/>
    <w:rsid w:val="00190515"/>
    <w:rsid w:val="0019193D"/>
    <w:rsid w:val="001964D1"/>
    <w:rsid w:val="001A2D98"/>
    <w:rsid w:val="001B28E8"/>
    <w:rsid w:val="001B2EFD"/>
    <w:rsid w:val="001D69FB"/>
    <w:rsid w:val="001F142F"/>
    <w:rsid w:val="001F51F1"/>
    <w:rsid w:val="00205E5B"/>
    <w:rsid w:val="00215F40"/>
    <w:rsid w:val="00232720"/>
    <w:rsid w:val="002447C2"/>
    <w:rsid w:val="00297867"/>
    <w:rsid w:val="002B278D"/>
    <w:rsid w:val="002B3F3D"/>
    <w:rsid w:val="002B6AE6"/>
    <w:rsid w:val="002C7059"/>
    <w:rsid w:val="002E64FB"/>
    <w:rsid w:val="0031545D"/>
    <w:rsid w:val="00315BA9"/>
    <w:rsid w:val="00323A05"/>
    <w:rsid w:val="003266E2"/>
    <w:rsid w:val="0033312F"/>
    <w:rsid w:val="003357A0"/>
    <w:rsid w:val="00353CC9"/>
    <w:rsid w:val="00364ABE"/>
    <w:rsid w:val="0038445E"/>
    <w:rsid w:val="00385429"/>
    <w:rsid w:val="003975A0"/>
    <w:rsid w:val="003B5578"/>
    <w:rsid w:val="003B78A8"/>
    <w:rsid w:val="003C3286"/>
    <w:rsid w:val="003C3628"/>
    <w:rsid w:val="00401525"/>
    <w:rsid w:val="00431443"/>
    <w:rsid w:val="00432F6E"/>
    <w:rsid w:val="00437D18"/>
    <w:rsid w:val="0045757F"/>
    <w:rsid w:val="004722FE"/>
    <w:rsid w:val="00474A8C"/>
    <w:rsid w:val="00493F87"/>
    <w:rsid w:val="00496923"/>
    <w:rsid w:val="0049759F"/>
    <w:rsid w:val="004A05E3"/>
    <w:rsid w:val="004C12C9"/>
    <w:rsid w:val="004C73BC"/>
    <w:rsid w:val="004E0CEE"/>
    <w:rsid w:val="004F53B8"/>
    <w:rsid w:val="004F6E92"/>
    <w:rsid w:val="005031F5"/>
    <w:rsid w:val="00526399"/>
    <w:rsid w:val="00565184"/>
    <w:rsid w:val="0058373E"/>
    <w:rsid w:val="00591630"/>
    <w:rsid w:val="005A687D"/>
    <w:rsid w:val="005C2B9B"/>
    <w:rsid w:val="005F0D18"/>
    <w:rsid w:val="005F3B4F"/>
    <w:rsid w:val="005F5D68"/>
    <w:rsid w:val="00615A48"/>
    <w:rsid w:val="00634DF0"/>
    <w:rsid w:val="00641BE0"/>
    <w:rsid w:val="0064798F"/>
    <w:rsid w:val="006752A2"/>
    <w:rsid w:val="00681671"/>
    <w:rsid w:val="006A5D1E"/>
    <w:rsid w:val="006B6929"/>
    <w:rsid w:val="006C04B1"/>
    <w:rsid w:val="006C7713"/>
    <w:rsid w:val="006C7A76"/>
    <w:rsid w:val="006D6A42"/>
    <w:rsid w:val="006F34E4"/>
    <w:rsid w:val="006F5580"/>
    <w:rsid w:val="007147C7"/>
    <w:rsid w:val="00733E85"/>
    <w:rsid w:val="00737167"/>
    <w:rsid w:val="00765262"/>
    <w:rsid w:val="00765AEB"/>
    <w:rsid w:val="007733BA"/>
    <w:rsid w:val="00776914"/>
    <w:rsid w:val="007B1255"/>
    <w:rsid w:val="007B6D74"/>
    <w:rsid w:val="007C4BED"/>
    <w:rsid w:val="007F1783"/>
    <w:rsid w:val="007F38D5"/>
    <w:rsid w:val="007F3FE9"/>
    <w:rsid w:val="00803E7D"/>
    <w:rsid w:val="008128FD"/>
    <w:rsid w:val="00814459"/>
    <w:rsid w:val="00815575"/>
    <w:rsid w:val="00815787"/>
    <w:rsid w:val="00820281"/>
    <w:rsid w:val="00830C83"/>
    <w:rsid w:val="00832DEB"/>
    <w:rsid w:val="00834FD7"/>
    <w:rsid w:val="00852A62"/>
    <w:rsid w:val="00865FB7"/>
    <w:rsid w:val="00870196"/>
    <w:rsid w:val="00886323"/>
    <w:rsid w:val="008918A2"/>
    <w:rsid w:val="008D0568"/>
    <w:rsid w:val="008E5F2F"/>
    <w:rsid w:val="008F0E24"/>
    <w:rsid w:val="008F5933"/>
    <w:rsid w:val="009001F3"/>
    <w:rsid w:val="00913042"/>
    <w:rsid w:val="00923239"/>
    <w:rsid w:val="0094500F"/>
    <w:rsid w:val="0096488C"/>
    <w:rsid w:val="00977323"/>
    <w:rsid w:val="00985988"/>
    <w:rsid w:val="009860E0"/>
    <w:rsid w:val="0098717E"/>
    <w:rsid w:val="0099412B"/>
    <w:rsid w:val="009A4078"/>
    <w:rsid w:val="009A4C8C"/>
    <w:rsid w:val="009A73AB"/>
    <w:rsid w:val="009C26D6"/>
    <w:rsid w:val="00A11C3E"/>
    <w:rsid w:val="00A162A4"/>
    <w:rsid w:val="00A251D3"/>
    <w:rsid w:val="00A45CC8"/>
    <w:rsid w:val="00A52B47"/>
    <w:rsid w:val="00A5485F"/>
    <w:rsid w:val="00A7721C"/>
    <w:rsid w:val="00A96EA0"/>
    <w:rsid w:val="00A973C9"/>
    <w:rsid w:val="00AA5574"/>
    <w:rsid w:val="00AA5CFA"/>
    <w:rsid w:val="00AC6573"/>
    <w:rsid w:val="00AD66AB"/>
    <w:rsid w:val="00AE524E"/>
    <w:rsid w:val="00B06E39"/>
    <w:rsid w:val="00B21173"/>
    <w:rsid w:val="00B267C2"/>
    <w:rsid w:val="00B46BFD"/>
    <w:rsid w:val="00B56352"/>
    <w:rsid w:val="00B579E1"/>
    <w:rsid w:val="00B86137"/>
    <w:rsid w:val="00B94BC6"/>
    <w:rsid w:val="00BA24D7"/>
    <w:rsid w:val="00BB6178"/>
    <w:rsid w:val="00BD12DF"/>
    <w:rsid w:val="00BE3338"/>
    <w:rsid w:val="00C074A3"/>
    <w:rsid w:val="00C15C69"/>
    <w:rsid w:val="00C21CBB"/>
    <w:rsid w:val="00C27D81"/>
    <w:rsid w:val="00C40C72"/>
    <w:rsid w:val="00C413C9"/>
    <w:rsid w:val="00C60C45"/>
    <w:rsid w:val="00C70AF2"/>
    <w:rsid w:val="00C71360"/>
    <w:rsid w:val="00C713FC"/>
    <w:rsid w:val="00C805D5"/>
    <w:rsid w:val="00C85620"/>
    <w:rsid w:val="00CA2CA8"/>
    <w:rsid w:val="00CD1B71"/>
    <w:rsid w:val="00CD267A"/>
    <w:rsid w:val="00CE3A52"/>
    <w:rsid w:val="00CF75B6"/>
    <w:rsid w:val="00D125BD"/>
    <w:rsid w:val="00D12C6C"/>
    <w:rsid w:val="00D3061B"/>
    <w:rsid w:val="00D53A23"/>
    <w:rsid w:val="00D577B4"/>
    <w:rsid w:val="00D71AA0"/>
    <w:rsid w:val="00D80ECE"/>
    <w:rsid w:val="00D9186B"/>
    <w:rsid w:val="00D96BFA"/>
    <w:rsid w:val="00DB3088"/>
    <w:rsid w:val="00DB5E74"/>
    <w:rsid w:val="00DE0EAB"/>
    <w:rsid w:val="00DE7A08"/>
    <w:rsid w:val="00E05B8C"/>
    <w:rsid w:val="00E14806"/>
    <w:rsid w:val="00E24460"/>
    <w:rsid w:val="00E25524"/>
    <w:rsid w:val="00E25E50"/>
    <w:rsid w:val="00E31A2C"/>
    <w:rsid w:val="00E33DAB"/>
    <w:rsid w:val="00E43C01"/>
    <w:rsid w:val="00E52523"/>
    <w:rsid w:val="00E537E3"/>
    <w:rsid w:val="00E672DC"/>
    <w:rsid w:val="00E73660"/>
    <w:rsid w:val="00EA024D"/>
    <w:rsid w:val="00EA55C9"/>
    <w:rsid w:val="00EB28BC"/>
    <w:rsid w:val="00EB3C1C"/>
    <w:rsid w:val="00F01CFF"/>
    <w:rsid w:val="00F06080"/>
    <w:rsid w:val="00F41116"/>
    <w:rsid w:val="00F4514D"/>
    <w:rsid w:val="00F50A98"/>
    <w:rsid w:val="00F62C49"/>
    <w:rsid w:val="00F76D7E"/>
    <w:rsid w:val="00F821C9"/>
    <w:rsid w:val="00F828E6"/>
    <w:rsid w:val="00FA704B"/>
    <w:rsid w:val="00FB633C"/>
    <w:rsid w:val="00FC1D2E"/>
    <w:rsid w:val="00FC3184"/>
    <w:rsid w:val="00FD3DC4"/>
    <w:rsid w:val="00FD5A54"/>
    <w:rsid w:val="00FF03D5"/>
    <w:rsid w:val="00FF0B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AEF0E6"/>
  <w15:docId w15:val="{C1E32163-3C57-4E15-A29A-AC728B8C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028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7F1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783"/>
  </w:style>
  <w:style w:type="paragraph" w:styleId="Piedepgina">
    <w:name w:val="footer"/>
    <w:basedOn w:val="Normal"/>
    <w:link w:val="PiedepginaCar"/>
    <w:uiPriority w:val="99"/>
    <w:unhideWhenUsed/>
    <w:rsid w:val="007F1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783"/>
  </w:style>
  <w:style w:type="paragraph" w:styleId="Prrafodelista">
    <w:name w:val="List Paragraph"/>
    <w:basedOn w:val="Normal"/>
    <w:uiPriority w:val="34"/>
    <w:qFormat/>
    <w:rsid w:val="002B3F3D"/>
    <w:pPr>
      <w:ind w:left="720"/>
      <w:contextualSpacing/>
    </w:pPr>
  </w:style>
  <w:style w:type="character" w:styleId="Hipervnculo">
    <w:name w:val="Hyperlink"/>
    <w:basedOn w:val="Fuentedeprrafopredeter"/>
    <w:uiPriority w:val="99"/>
    <w:unhideWhenUsed/>
    <w:rsid w:val="00591630"/>
    <w:rPr>
      <w:color w:val="0000FF" w:themeColor="hyperlink"/>
      <w:u w:val="single"/>
    </w:rPr>
  </w:style>
  <w:style w:type="character" w:styleId="Hipervnculovisitado">
    <w:name w:val="FollowedHyperlink"/>
    <w:basedOn w:val="Fuentedeprrafopredeter"/>
    <w:uiPriority w:val="99"/>
    <w:semiHidden/>
    <w:unhideWhenUsed/>
    <w:rsid w:val="0094500F"/>
    <w:rPr>
      <w:color w:val="800080" w:themeColor="followedHyperlink"/>
      <w:u w:val="single"/>
    </w:rPr>
  </w:style>
  <w:style w:type="paragraph" w:styleId="NormalWeb">
    <w:name w:val="Normal (Web)"/>
    <w:basedOn w:val="Normal"/>
    <w:uiPriority w:val="99"/>
    <w:semiHidden/>
    <w:unhideWhenUsed/>
    <w:rsid w:val="008E5F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2389">
      <w:bodyDiv w:val="1"/>
      <w:marLeft w:val="0"/>
      <w:marRight w:val="0"/>
      <w:marTop w:val="0"/>
      <w:marBottom w:val="0"/>
      <w:divBdr>
        <w:top w:val="none" w:sz="0" w:space="0" w:color="auto"/>
        <w:left w:val="none" w:sz="0" w:space="0" w:color="auto"/>
        <w:bottom w:val="none" w:sz="0" w:space="0" w:color="auto"/>
        <w:right w:val="none" w:sz="0" w:space="0" w:color="auto"/>
      </w:divBdr>
    </w:div>
    <w:div w:id="83847412">
      <w:bodyDiv w:val="1"/>
      <w:marLeft w:val="0"/>
      <w:marRight w:val="0"/>
      <w:marTop w:val="0"/>
      <w:marBottom w:val="0"/>
      <w:divBdr>
        <w:top w:val="none" w:sz="0" w:space="0" w:color="auto"/>
        <w:left w:val="none" w:sz="0" w:space="0" w:color="auto"/>
        <w:bottom w:val="none" w:sz="0" w:space="0" w:color="auto"/>
        <w:right w:val="none" w:sz="0" w:space="0" w:color="auto"/>
      </w:divBdr>
    </w:div>
    <w:div w:id="120004685">
      <w:bodyDiv w:val="1"/>
      <w:marLeft w:val="0"/>
      <w:marRight w:val="0"/>
      <w:marTop w:val="0"/>
      <w:marBottom w:val="0"/>
      <w:divBdr>
        <w:top w:val="none" w:sz="0" w:space="0" w:color="auto"/>
        <w:left w:val="none" w:sz="0" w:space="0" w:color="auto"/>
        <w:bottom w:val="none" w:sz="0" w:space="0" w:color="auto"/>
        <w:right w:val="none" w:sz="0" w:space="0" w:color="auto"/>
      </w:divBdr>
    </w:div>
    <w:div w:id="456459478">
      <w:bodyDiv w:val="1"/>
      <w:marLeft w:val="0"/>
      <w:marRight w:val="0"/>
      <w:marTop w:val="0"/>
      <w:marBottom w:val="0"/>
      <w:divBdr>
        <w:top w:val="none" w:sz="0" w:space="0" w:color="auto"/>
        <w:left w:val="none" w:sz="0" w:space="0" w:color="auto"/>
        <w:bottom w:val="none" w:sz="0" w:space="0" w:color="auto"/>
        <w:right w:val="none" w:sz="0" w:space="0" w:color="auto"/>
      </w:divBdr>
    </w:div>
    <w:div w:id="473572349">
      <w:bodyDiv w:val="1"/>
      <w:marLeft w:val="0"/>
      <w:marRight w:val="0"/>
      <w:marTop w:val="0"/>
      <w:marBottom w:val="0"/>
      <w:divBdr>
        <w:top w:val="none" w:sz="0" w:space="0" w:color="auto"/>
        <w:left w:val="none" w:sz="0" w:space="0" w:color="auto"/>
        <w:bottom w:val="none" w:sz="0" w:space="0" w:color="auto"/>
        <w:right w:val="none" w:sz="0" w:space="0" w:color="auto"/>
      </w:divBdr>
    </w:div>
    <w:div w:id="518549777">
      <w:bodyDiv w:val="1"/>
      <w:marLeft w:val="0"/>
      <w:marRight w:val="0"/>
      <w:marTop w:val="0"/>
      <w:marBottom w:val="0"/>
      <w:divBdr>
        <w:top w:val="none" w:sz="0" w:space="0" w:color="auto"/>
        <w:left w:val="none" w:sz="0" w:space="0" w:color="auto"/>
        <w:bottom w:val="none" w:sz="0" w:space="0" w:color="auto"/>
        <w:right w:val="none" w:sz="0" w:space="0" w:color="auto"/>
      </w:divBdr>
    </w:div>
    <w:div w:id="872301738">
      <w:bodyDiv w:val="1"/>
      <w:marLeft w:val="0"/>
      <w:marRight w:val="0"/>
      <w:marTop w:val="0"/>
      <w:marBottom w:val="0"/>
      <w:divBdr>
        <w:top w:val="none" w:sz="0" w:space="0" w:color="auto"/>
        <w:left w:val="none" w:sz="0" w:space="0" w:color="auto"/>
        <w:bottom w:val="none" w:sz="0" w:space="0" w:color="auto"/>
        <w:right w:val="none" w:sz="0" w:space="0" w:color="auto"/>
      </w:divBdr>
    </w:div>
    <w:div w:id="1043603087">
      <w:bodyDiv w:val="1"/>
      <w:marLeft w:val="0"/>
      <w:marRight w:val="0"/>
      <w:marTop w:val="0"/>
      <w:marBottom w:val="0"/>
      <w:divBdr>
        <w:top w:val="none" w:sz="0" w:space="0" w:color="auto"/>
        <w:left w:val="none" w:sz="0" w:space="0" w:color="auto"/>
        <w:bottom w:val="none" w:sz="0" w:space="0" w:color="auto"/>
        <w:right w:val="none" w:sz="0" w:space="0" w:color="auto"/>
      </w:divBdr>
    </w:div>
    <w:div w:id="1219825565">
      <w:bodyDiv w:val="1"/>
      <w:marLeft w:val="0"/>
      <w:marRight w:val="0"/>
      <w:marTop w:val="0"/>
      <w:marBottom w:val="0"/>
      <w:divBdr>
        <w:top w:val="none" w:sz="0" w:space="0" w:color="auto"/>
        <w:left w:val="none" w:sz="0" w:space="0" w:color="auto"/>
        <w:bottom w:val="none" w:sz="0" w:space="0" w:color="auto"/>
        <w:right w:val="none" w:sz="0" w:space="0" w:color="auto"/>
      </w:divBdr>
    </w:div>
    <w:div w:id="1950817117">
      <w:bodyDiv w:val="1"/>
      <w:marLeft w:val="0"/>
      <w:marRight w:val="0"/>
      <w:marTop w:val="0"/>
      <w:marBottom w:val="0"/>
      <w:divBdr>
        <w:top w:val="none" w:sz="0" w:space="0" w:color="auto"/>
        <w:left w:val="none" w:sz="0" w:space="0" w:color="auto"/>
        <w:bottom w:val="none" w:sz="0" w:space="0" w:color="auto"/>
        <w:right w:val="none" w:sz="0" w:space="0" w:color="auto"/>
      </w:divBdr>
    </w:div>
    <w:div w:id="207280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h1HmPF37eXaZNe3UvILMSD0w==">CgMxLjAyCGguZ2pkZ3hzMgloLjJldDkycDAyCWguMWZvYjl0ZTIJaC4zMGowemxsMgloLjN6bnlzaDcyCWguMXk4MTB0dzIIaC50eWpjd3Q4AHIhMUk4akZ6QmNVd3EyV3ZfekRfTXdwSVZrLW9QWi0xZ0Yw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10331</Words>
  <Characters>56825</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2024-04-05T20:21:00Z</cp:lastPrinted>
  <dcterms:created xsi:type="dcterms:W3CDTF">2024-04-29T17:45:00Z</dcterms:created>
  <dcterms:modified xsi:type="dcterms:W3CDTF">2024-04-29T17:45:00Z</dcterms:modified>
</cp:coreProperties>
</file>