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4D05600F" w:rsidR="00662C69" w:rsidRPr="00EA5892" w:rsidRDefault="009B11D6" w:rsidP="00B31E90">
      <w:pPr>
        <w:tabs>
          <w:tab w:val="left" w:pos="3465"/>
        </w:tabs>
        <w:spacing w:line="360" w:lineRule="auto"/>
        <w:jc w:val="both"/>
        <w:rPr>
          <w:rFonts w:ascii="Palatino Linotype" w:hAnsi="Palatino Linotype"/>
          <w:color w:val="000000" w:themeColor="text1"/>
        </w:rPr>
      </w:pPr>
      <w:r w:rsidRPr="00EA5892">
        <w:rPr>
          <w:rFonts w:ascii="Palatino Linotype" w:hAnsi="Palatino Linotype"/>
          <w:color w:val="000000" w:themeColor="text1"/>
        </w:rPr>
        <w:t>R</w:t>
      </w:r>
      <w:r w:rsidR="00662C69" w:rsidRPr="00EA589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A5892">
        <w:rPr>
          <w:rFonts w:ascii="Palatino Linotype" w:hAnsi="Palatino Linotype"/>
          <w:color w:val="000000" w:themeColor="text1"/>
        </w:rPr>
        <w:t>icipios, con</w:t>
      </w:r>
      <w:r w:rsidR="00662C69" w:rsidRPr="00EA5892">
        <w:rPr>
          <w:rFonts w:ascii="Palatino Linotype" w:hAnsi="Palatino Linotype"/>
          <w:color w:val="000000" w:themeColor="text1"/>
        </w:rPr>
        <w:t xml:space="preserve"> </w:t>
      </w:r>
      <w:r w:rsidR="00485DB6" w:rsidRPr="00EA5892">
        <w:rPr>
          <w:rFonts w:ascii="Palatino Linotype" w:hAnsi="Palatino Linotype"/>
          <w:color w:val="000000" w:themeColor="text1"/>
        </w:rPr>
        <w:t xml:space="preserve">domicilio </w:t>
      </w:r>
      <w:r w:rsidR="00662C69" w:rsidRPr="00EA5892">
        <w:rPr>
          <w:rFonts w:ascii="Palatino Linotype" w:hAnsi="Palatino Linotype"/>
          <w:color w:val="000000" w:themeColor="text1"/>
        </w:rPr>
        <w:t xml:space="preserve">en Metepec, Estado de México; de </w:t>
      </w:r>
      <w:r w:rsidR="00EA5892">
        <w:rPr>
          <w:rFonts w:ascii="Palatino Linotype" w:hAnsi="Palatino Linotype"/>
          <w:color w:val="000000" w:themeColor="text1"/>
        </w:rPr>
        <w:t xml:space="preserve">fecha </w:t>
      </w:r>
      <w:r w:rsidR="000D7263" w:rsidRPr="00EA5892">
        <w:rPr>
          <w:rFonts w:ascii="Palatino Linotype" w:hAnsi="Palatino Linotype"/>
          <w:color w:val="000000" w:themeColor="text1"/>
        </w:rPr>
        <w:t>diecisiete (17</w:t>
      </w:r>
      <w:r w:rsidR="00CD0654" w:rsidRPr="00EA5892">
        <w:rPr>
          <w:rFonts w:ascii="Palatino Linotype" w:hAnsi="Palatino Linotype"/>
          <w:color w:val="000000" w:themeColor="text1"/>
        </w:rPr>
        <w:t>) de enero de dos mil veinticuatro</w:t>
      </w:r>
      <w:r w:rsidR="00662C69" w:rsidRPr="00EA5892">
        <w:rPr>
          <w:rFonts w:ascii="Palatino Linotype" w:hAnsi="Palatino Linotype"/>
          <w:color w:val="000000" w:themeColor="text1"/>
        </w:rPr>
        <w:t>.</w:t>
      </w:r>
    </w:p>
    <w:p w14:paraId="1181C59D" w14:textId="77777777" w:rsidR="00B31E90" w:rsidRPr="00EA5892" w:rsidRDefault="00B31E90" w:rsidP="00B31E90">
      <w:pPr>
        <w:tabs>
          <w:tab w:val="left" w:pos="3465"/>
        </w:tabs>
        <w:spacing w:line="360" w:lineRule="auto"/>
        <w:jc w:val="both"/>
        <w:rPr>
          <w:rFonts w:ascii="Palatino Linotype" w:hAnsi="Palatino Linotype"/>
          <w:color w:val="000000" w:themeColor="text1"/>
        </w:rPr>
      </w:pPr>
    </w:p>
    <w:p w14:paraId="04F87235" w14:textId="2BC1096D" w:rsidR="005F0007" w:rsidRPr="00EA5892" w:rsidRDefault="00662C69" w:rsidP="00B31E90">
      <w:pPr>
        <w:spacing w:line="360" w:lineRule="auto"/>
        <w:jc w:val="both"/>
        <w:rPr>
          <w:rFonts w:ascii="Palatino Linotype" w:eastAsia="Times New Roman" w:hAnsi="Palatino Linotype" w:cs="Times New Roman"/>
          <w:color w:val="000000" w:themeColor="text1"/>
        </w:rPr>
      </w:pPr>
      <w:r w:rsidRPr="00EA5892">
        <w:rPr>
          <w:rFonts w:ascii="Palatino Linotype" w:hAnsi="Palatino Linotype"/>
          <w:b/>
          <w:color w:val="000000" w:themeColor="text1"/>
        </w:rPr>
        <w:t>VISTO</w:t>
      </w:r>
      <w:r w:rsidRPr="00EA5892">
        <w:rPr>
          <w:rFonts w:ascii="Palatino Linotype" w:hAnsi="Palatino Linotype"/>
          <w:color w:val="000000" w:themeColor="text1"/>
        </w:rPr>
        <w:t xml:space="preserve"> </w:t>
      </w:r>
      <w:r w:rsidR="00F25B61" w:rsidRPr="00EA5892">
        <w:rPr>
          <w:rFonts w:ascii="Palatino Linotype" w:hAnsi="Palatino Linotype"/>
          <w:color w:val="000000" w:themeColor="text1"/>
        </w:rPr>
        <w:t>el</w:t>
      </w:r>
      <w:r w:rsidRPr="00EA5892">
        <w:rPr>
          <w:rFonts w:ascii="Palatino Linotype" w:hAnsi="Palatino Linotype"/>
          <w:color w:val="000000" w:themeColor="text1"/>
        </w:rPr>
        <w:t xml:space="preserve"> expediente electrónico for</w:t>
      </w:r>
      <w:r w:rsidR="00D37494" w:rsidRPr="00EA5892">
        <w:rPr>
          <w:rFonts w:ascii="Palatino Linotype" w:hAnsi="Palatino Linotype"/>
          <w:color w:val="000000" w:themeColor="text1"/>
        </w:rPr>
        <w:t>mado con motivo del</w:t>
      </w:r>
      <w:r w:rsidRPr="00EA5892">
        <w:rPr>
          <w:rFonts w:ascii="Palatino Linotype" w:hAnsi="Palatino Linotype"/>
          <w:color w:val="000000" w:themeColor="text1"/>
        </w:rPr>
        <w:t xml:space="preserve"> recurso de revisión </w:t>
      </w:r>
      <w:r w:rsidR="00460FE3" w:rsidRPr="00EA5892">
        <w:rPr>
          <w:rFonts w:ascii="Palatino Linotype" w:hAnsi="Palatino Linotype"/>
          <w:b/>
          <w:bCs/>
          <w:color w:val="000000" w:themeColor="text1"/>
        </w:rPr>
        <w:t>11973/INFOEM/IP/RR/2022</w:t>
      </w:r>
      <w:r w:rsidR="005F1362" w:rsidRPr="00EA5892">
        <w:rPr>
          <w:rFonts w:ascii="Palatino Linotype" w:eastAsia="Times New Roman" w:hAnsi="Palatino Linotype" w:cs="Arial"/>
          <w:bCs/>
          <w:color w:val="000000" w:themeColor="text1"/>
        </w:rPr>
        <w:t xml:space="preserve">, </w:t>
      </w:r>
      <w:r w:rsidR="006B31E7" w:rsidRPr="00EA5892">
        <w:rPr>
          <w:rFonts w:ascii="Palatino Linotype" w:eastAsia="Times New Roman" w:hAnsi="Palatino Linotype" w:cs="Times New Roman"/>
          <w:color w:val="000000" w:themeColor="text1"/>
        </w:rPr>
        <w:t xml:space="preserve">interpuesto </w:t>
      </w:r>
      <w:r w:rsidR="0063423A" w:rsidRPr="00EA5892">
        <w:rPr>
          <w:rFonts w:ascii="Palatino Linotype" w:eastAsia="Times New Roman" w:hAnsi="Palatino Linotype" w:cs="Times New Roman"/>
          <w:color w:val="000000" w:themeColor="text1"/>
        </w:rPr>
        <w:t>por</w:t>
      </w:r>
      <w:r w:rsidR="00EC6C2A" w:rsidRPr="00EA5892">
        <w:rPr>
          <w:rFonts w:ascii="Palatino Linotype" w:eastAsia="Times New Roman" w:hAnsi="Palatino Linotype" w:cs="Times New Roman"/>
          <w:color w:val="000000" w:themeColor="text1"/>
        </w:rPr>
        <w:t xml:space="preserve"> </w:t>
      </w:r>
      <w:r w:rsidR="00B35FF3">
        <w:rPr>
          <w:rFonts w:ascii="Palatino Linotype" w:eastAsia="Times New Roman" w:hAnsi="Palatino Linotype" w:cs="Times New Roman"/>
          <w:b/>
          <w:color w:val="000000" w:themeColor="text1"/>
        </w:rPr>
        <w:t xml:space="preserve">XXX </w:t>
      </w:r>
      <w:proofErr w:type="spellStart"/>
      <w:r w:rsidR="00B35FF3">
        <w:rPr>
          <w:rFonts w:ascii="Palatino Linotype" w:eastAsia="Times New Roman" w:hAnsi="Palatino Linotype" w:cs="Times New Roman"/>
          <w:b/>
          <w:color w:val="000000" w:themeColor="text1"/>
        </w:rPr>
        <w:t>XXX</w:t>
      </w:r>
      <w:proofErr w:type="spellEnd"/>
      <w:r w:rsidR="00B35FF3">
        <w:rPr>
          <w:rFonts w:ascii="Palatino Linotype" w:eastAsia="Times New Roman" w:hAnsi="Palatino Linotype" w:cs="Times New Roman"/>
          <w:b/>
          <w:color w:val="000000" w:themeColor="text1"/>
        </w:rPr>
        <w:t xml:space="preserve"> </w:t>
      </w:r>
      <w:proofErr w:type="spellStart"/>
      <w:r w:rsidR="00B35FF3">
        <w:rPr>
          <w:rFonts w:ascii="Palatino Linotype" w:eastAsia="Times New Roman" w:hAnsi="Palatino Linotype" w:cs="Times New Roman"/>
          <w:b/>
          <w:color w:val="000000" w:themeColor="text1"/>
        </w:rPr>
        <w:t>XXX</w:t>
      </w:r>
      <w:proofErr w:type="spellEnd"/>
      <w:r w:rsidR="00EA5892">
        <w:rPr>
          <w:rFonts w:ascii="Palatino Linotype" w:eastAsia="Times New Roman" w:hAnsi="Palatino Linotype" w:cs="Times New Roman"/>
          <w:color w:val="000000" w:themeColor="text1"/>
        </w:rPr>
        <w:t>, en lo sucesivo</w:t>
      </w:r>
      <w:r w:rsidR="00EC6C2A" w:rsidRPr="00EA5892">
        <w:rPr>
          <w:rFonts w:ascii="Palatino Linotype" w:eastAsia="Times New Roman" w:hAnsi="Palatino Linotype" w:cs="Times New Roman"/>
          <w:color w:val="000000" w:themeColor="text1"/>
        </w:rPr>
        <w:t xml:space="preserve"> </w:t>
      </w:r>
      <w:r w:rsidR="00460FE3" w:rsidRPr="00EA5892">
        <w:rPr>
          <w:rFonts w:ascii="Palatino Linotype" w:eastAsia="Times New Roman" w:hAnsi="Palatino Linotype" w:cs="Times New Roman"/>
          <w:color w:val="000000" w:themeColor="text1"/>
        </w:rPr>
        <w:t>el</w:t>
      </w:r>
      <w:r w:rsidR="008C1958" w:rsidRPr="00EA5892">
        <w:rPr>
          <w:rFonts w:ascii="Palatino Linotype" w:eastAsia="Times New Roman" w:hAnsi="Palatino Linotype" w:cs="Times New Roman"/>
          <w:color w:val="000000" w:themeColor="text1"/>
        </w:rPr>
        <w:t xml:space="preserve"> </w:t>
      </w:r>
      <w:r w:rsidR="0063423A" w:rsidRPr="00EA5892">
        <w:rPr>
          <w:rFonts w:ascii="Palatino Linotype" w:eastAsia="Times New Roman" w:hAnsi="Palatino Linotype" w:cs="Times New Roman"/>
          <w:b/>
          <w:color w:val="000000" w:themeColor="text1"/>
        </w:rPr>
        <w:t>RECURRENTE</w:t>
      </w:r>
      <w:r w:rsidR="00EA5892">
        <w:rPr>
          <w:rFonts w:ascii="Palatino Linotype" w:eastAsia="Times New Roman" w:hAnsi="Palatino Linotype" w:cs="Times New Roman"/>
          <w:b/>
          <w:color w:val="000000" w:themeColor="text1"/>
        </w:rPr>
        <w:t>,</w:t>
      </w:r>
      <w:r w:rsidR="005F1362" w:rsidRPr="00EA5892">
        <w:rPr>
          <w:rFonts w:ascii="Palatino Linotype" w:eastAsia="Times New Roman" w:hAnsi="Palatino Linotype" w:cs="Arial"/>
          <w:color w:val="000000" w:themeColor="text1"/>
        </w:rPr>
        <w:t xml:space="preserve"> en contra de la respuesta del</w:t>
      </w:r>
      <w:r w:rsidR="002C1007" w:rsidRPr="00EA5892">
        <w:rPr>
          <w:rFonts w:ascii="Palatino Linotype" w:eastAsia="Times New Roman" w:hAnsi="Palatino Linotype" w:cs="Arial"/>
          <w:color w:val="000000" w:themeColor="text1"/>
        </w:rPr>
        <w:t xml:space="preserve"> </w:t>
      </w:r>
      <w:r w:rsidR="00460FE3" w:rsidRPr="00EA5892">
        <w:rPr>
          <w:rFonts w:ascii="Palatino Linotype" w:eastAsia="Times New Roman" w:hAnsi="Palatino Linotype" w:cs="Arial"/>
          <w:b/>
          <w:color w:val="000000" w:themeColor="text1"/>
        </w:rPr>
        <w:t>Instituto de Seguridad Social del Estado de México y Municipios</w:t>
      </w:r>
      <w:r w:rsidR="009572EE" w:rsidRPr="00EA5892">
        <w:rPr>
          <w:rFonts w:ascii="Palatino Linotype" w:eastAsia="Calibri" w:hAnsi="Palatino Linotype" w:cs="Arial"/>
          <w:color w:val="000000" w:themeColor="text1"/>
        </w:rPr>
        <w:t>,</w:t>
      </w:r>
      <w:r w:rsidR="005F1362" w:rsidRPr="00EA5892">
        <w:rPr>
          <w:rFonts w:ascii="Palatino Linotype" w:eastAsia="Calibri" w:hAnsi="Palatino Linotype" w:cs="Arial"/>
          <w:color w:val="000000" w:themeColor="text1"/>
        </w:rPr>
        <w:t xml:space="preserve"> </w:t>
      </w:r>
      <w:r w:rsidR="00EA5892">
        <w:rPr>
          <w:rFonts w:ascii="Palatino Linotype" w:eastAsia="Calibri" w:hAnsi="Palatino Linotype" w:cs="Arial"/>
          <w:color w:val="000000" w:themeColor="text1"/>
        </w:rPr>
        <w:t>en adelante</w:t>
      </w:r>
      <w:r w:rsidR="00F17EFA" w:rsidRPr="00EA5892">
        <w:rPr>
          <w:rFonts w:ascii="Palatino Linotype" w:eastAsia="Times New Roman" w:hAnsi="Palatino Linotype" w:cs="Times New Roman"/>
          <w:color w:val="000000" w:themeColor="text1"/>
        </w:rPr>
        <w:t xml:space="preserve"> </w:t>
      </w:r>
      <w:r w:rsidR="005F1362" w:rsidRPr="00EA5892">
        <w:rPr>
          <w:rFonts w:ascii="Palatino Linotype" w:eastAsia="Times New Roman" w:hAnsi="Palatino Linotype" w:cs="Times New Roman"/>
          <w:color w:val="000000" w:themeColor="text1"/>
        </w:rPr>
        <w:t>el</w:t>
      </w:r>
      <w:r w:rsidR="005F1362" w:rsidRPr="00EA5892">
        <w:rPr>
          <w:rFonts w:ascii="Palatino Linotype" w:eastAsia="Times New Roman" w:hAnsi="Palatino Linotype" w:cs="Times New Roman"/>
          <w:b/>
          <w:color w:val="000000" w:themeColor="text1"/>
        </w:rPr>
        <w:t xml:space="preserve"> SUJETO OBLIGADO</w:t>
      </w:r>
      <w:r w:rsidR="005F1362" w:rsidRPr="00EA5892">
        <w:rPr>
          <w:rFonts w:ascii="Palatino Linotype" w:eastAsia="Times New Roman" w:hAnsi="Palatino Linotype" w:cs="Times New Roman"/>
          <w:color w:val="000000" w:themeColor="text1"/>
        </w:rPr>
        <w:t>,</w:t>
      </w:r>
      <w:r w:rsidR="005F1362" w:rsidRPr="00EA5892">
        <w:rPr>
          <w:rFonts w:ascii="Palatino Linotype" w:eastAsia="Times New Roman" w:hAnsi="Palatino Linotype" w:cs="Times New Roman"/>
          <w:b/>
          <w:color w:val="000000" w:themeColor="text1"/>
        </w:rPr>
        <w:t xml:space="preserve"> </w:t>
      </w:r>
      <w:r w:rsidR="005F1362" w:rsidRPr="00EA5892">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EA5892" w:rsidRDefault="009A593A" w:rsidP="00B31E90">
      <w:pPr>
        <w:spacing w:line="360" w:lineRule="auto"/>
        <w:jc w:val="both"/>
        <w:rPr>
          <w:rFonts w:ascii="Palatino Linotype" w:hAnsi="Palatino Linotype"/>
          <w:b/>
          <w:color w:val="000000" w:themeColor="text1"/>
        </w:rPr>
      </w:pPr>
    </w:p>
    <w:p w14:paraId="769E1410" w14:textId="5FE2D20C" w:rsidR="00587366" w:rsidRPr="00EA5892"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8071776"/>
      <w:r w:rsidRPr="00EA5892">
        <w:rPr>
          <w:b/>
          <w:color w:val="000000" w:themeColor="text1"/>
          <w:szCs w:val="24"/>
        </w:rPr>
        <w:t>A</w:t>
      </w:r>
      <w:r w:rsidR="00C87A66" w:rsidRPr="00EA5892">
        <w:rPr>
          <w:b/>
          <w:color w:val="000000" w:themeColor="text1"/>
          <w:szCs w:val="24"/>
        </w:rPr>
        <w:t xml:space="preserve"> </w:t>
      </w:r>
      <w:r w:rsidRPr="00EA5892">
        <w:rPr>
          <w:b/>
          <w:color w:val="000000" w:themeColor="text1"/>
          <w:szCs w:val="24"/>
        </w:rPr>
        <w:t>N</w:t>
      </w:r>
      <w:r w:rsidR="00C87A66" w:rsidRPr="00EA5892">
        <w:rPr>
          <w:b/>
          <w:color w:val="000000" w:themeColor="text1"/>
          <w:szCs w:val="24"/>
        </w:rPr>
        <w:t xml:space="preserve"> </w:t>
      </w:r>
      <w:r w:rsidRPr="00EA5892">
        <w:rPr>
          <w:b/>
          <w:color w:val="000000" w:themeColor="text1"/>
          <w:szCs w:val="24"/>
        </w:rPr>
        <w:t>T</w:t>
      </w:r>
      <w:r w:rsidR="00C87A66" w:rsidRPr="00EA5892">
        <w:rPr>
          <w:b/>
          <w:color w:val="000000" w:themeColor="text1"/>
          <w:szCs w:val="24"/>
        </w:rPr>
        <w:t xml:space="preserve"> </w:t>
      </w:r>
      <w:r w:rsidRPr="00EA5892">
        <w:rPr>
          <w:b/>
          <w:color w:val="000000" w:themeColor="text1"/>
          <w:szCs w:val="24"/>
        </w:rPr>
        <w:t>E</w:t>
      </w:r>
      <w:r w:rsidR="00C87A66" w:rsidRPr="00EA5892">
        <w:rPr>
          <w:b/>
          <w:color w:val="000000" w:themeColor="text1"/>
          <w:szCs w:val="24"/>
        </w:rPr>
        <w:t xml:space="preserve"> </w:t>
      </w:r>
      <w:r w:rsidRPr="00EA5892">
        <w:rPr>
          <w:b/>
          <w:color w:val="000000" w:themeColor="text1"/>
          <w:szCs w:val="24"/>
        </w:rPr>
        <w:t>C</w:t>
      </w:r>
      <w:r w:rsidR="00C87A66" w:rsidRPr="00EA5892">
        <w:rPr>
          <w:b/>
          <w:color w:val="000000" w:themeColor="text1"/>
          <w:szCs w:val="24"/>
        </w:rPr>
        <w:t xml:space="preserve"> </w:t>
      </w:r>
      <w:r w:rsidRPr="00EA5892">
        <w:rPr>
          <w:b/>
          <w:color w:val="000000" w:themeColor="text1"/>
          <w:szCs w:val="24"/>
        </w:rPr>
        <w:t>E</w:t>
      </w:r>
      <w:r w:rsidR="00C87A66" w:rsidRPr="00EA5892">
        <w:rPr>
          <w:b/>
          <w:color w:val="000000" w:themeColor="text1"/>
          <w:szCs w:val="24"/>
        </w:rPr>
        <w:t xml:space="preserve"> </w:t>
      </w:r>
      <w:r w:rsidRPr="00EA5892">
        <w:rPr>
          <w:b/>
          <w:color w:val="000000" w:themeColor="text1"/>
          <w:szCs w:val="24"/>
        </w:rPr>
        <w:t>D</w:t>
      </w:r>
      <w:r w:rsidR="00C87A66" w:rsidRPr="00EA5892">
        <w:rPr>
          <w:b/>
          <w:color w:val="000000" w:themeColor="text1"/>
          <w:szCs w:val="24"/>
        </w:rPr>
        <w:t xml:space="preserve"> </w:t>
      </w:r>
      <w:r w:rsidRPr="00EA5892">
        <w:rPr>
          <w:b/>
          <w:color w:val="000000" w:themeColor="text1"/>
          <w:szCs w:val="24"/>
        </w:rPr>
        <w:t>E</w:t>
      </w:r>
      <w:r w:rsidR="00C87A66" w:rsidRPr="00EA5892">
        <w:rPr>
          <w:b/>
          <w:color w:val="000000" w:themeColor="text1"/>
          <w:szCs w:val="24"/>
        </w:rPr>
        <w:t xml:space="preserve"> </w:t>
      </w:r>
      <w:r w:rsidRPr="00EA5892">
        <w:rPr>
          <w:b/>
          <w:color w:val="000000" w:themeColor="text1"/>
          <w:szCs w:val="24"/>
        </w:rPr>
        <w:t>N</w:t>
      </w:r>
      <w:r w:rsidR="00C87A66" w:rsidRPr="00EA5892">
        <w:rPr>
          <w:b/>
          <w:color w:val="000000" w:themeColor="text1"/>
          <w:szCs w:val="24"/>
        </w:rPr>
        <w:t xml:space="preserve"> </w:t>
      </w:r>
      <w:r w:rsidRPr="00EA5892">
        <w:rPr>
          <w:b/>
          <w:color w:val="000000" w:themeColor="text1"/>
          <w:szCs w:val="24"/>
        </w:rPr>
        <w:t>T</w:t>
      </w:r>
      <w:r w:rsidR="00C87A66" w:rsidRPr="00EA5892">
        <w:rPr>
          <w:b/>
          <w:color w:val="000000" w:themeColor="text1"/>
          <w:szCs w:val="24"/>
        </w:rPr>
        <w:t xml:space="preserve"> </w:t>
      </w:r>
      <w:r w:rsidRPr="00EA5892">
        <w:rPr>
          <w:b/>
          <w:color w:val="000000" w:themeColor="text1"/>
          <w:szCs w:val="24"/>
        </w:rPr>
        <w:t>E</w:t>
      </w:r>
      <w:r w:rsidR="00C87A66" w:rsidRPr="00EA5892">
        <w:rPr>
          <w:b/>
          <w:color w:val="000000" w:themeColor="text1"/>
          <w:szCs w:val="24"/>
        </w:rPr>
        <w:t xml:space="preserve"> </w:t>
      </w:r>
      <w:r w:rsidRPr="00EA5892">
        <w:rPr>
          <w:b/>
          <w:color w:val="000000" w:themeColor="text1"/>
          <w:szCs w:val="24"/>
        </w:rPr>
        <w:t>S</w:t>
      </w:r>
      <w:bookmarkEnd w:id="0"/>
      <w:bookmarkEnd w:id="1"/>
      <w:bookmarkEnd w:id="2"/>
    </w:p>
    <w:p w14:paraId="5672105D" w14:textId="77777777" w:rsidR="00B31E90" w:rsidRPr="00EA5892"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rPr>
      </w:pPr>
    </w:p>
    <w:p w14:paraId="26C37FC1" w14:textId="6A238B67" w:rsidR="002D063B" w:rsidRPr="00EA5892"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A5892">
        <w:rPr>
          <w:rFonts w:ascii="Palatino Linotype" w:eastAsia="Calibri" w:hAnsi="Palatino Linotype" w:cs="Arial"/>
          <w:color w:val="000000" w:themeColor="text1"/>
        </w:rPr>
        <w:t>El</w:t>
      </w:r>
      <w:r w:rsidR="00D9392E" w:rsidRPr="00EA5892">
        <w:rPr>
          <w:rFonts w:ascii="Palatino Linotype" w:eastAsia="Calibri" w:hAnsi="Palatino Linotype" w:cs="Arial"/>
          <w:color w:val="000000" w:themeColor="text1"/>
        </w:rPr>
        <w:t xml:space="preserve"> </w:t>
      </w:r>
      <w:r w:rsidR="00460FE3" w:rsidRPr="00EA5892">
        <w:rPr>
          <w:rFonts w:ascii="Palatino Linotype" w:eastAsia="Calibri" w:hAnsi="Palatino Linotype" w:cs="Arial"/>
          <w:color w:val="000000" w:themeColor="text1"/>
        </w:rPr>
        <w:t>veintisiete (27) de mayo</w:t>
      </w:r>
      <w:r w:rsidR="00FC0AAA" w:rsidRPr="00EA5892">
        <w:rPr>
          <w:rFonts w:ascii="Palatino Linotype" w:eastAsia="Calibri" w:hAnsi="Palatino Linotype" w:cs="Arial"/>
          <w:color w:val="000000" w:themeColor="text1"/>
        </w:rPr>
        <w:t xml:space="preserve"> d</w:t>
      </w:r>
      <w:r w:rsidR="00460FE3" w:rsidRPr="00EA5892">
        <w:rPr>
          <w:rFonts w:ascii="Palatino Linotype" w:eastAsia="Calibri" w:hAnsi="Palatino Linotype" w:cs="Arial"/>
          <w:color w:val="000000" w:themeColor="text1"/>
        </w:rPr>
        <w:t>e</w:t>
      </w:r>
      <w:r w:rsidR="00FC0AAA" w:rsidRPr="00EA5892">
        <w:rPr>
          <w:rFonts w:ascii="Palatino Linotype" w:eastAsia="Calibri" w:hAnsi="Palatino Linotype" w:cs="Arial"/>
          <w:color w:val="000000" w:themeColor="text1"/>
        </w:rPr>
        <w:t xml:space="preserve"> dos mil veintidós</w:t>
      </w:r>
      <w:r w:rsidR="002D063B" w:rsidRPr="00EA5892">
        <w:rPr>
          <w:rFonts w:ascii="Palatino Linotype" w:eastAsia="Calibri" w:hAnsi="Palatino Linotype" w:cs="Arial"/>
          <w:color w:val="000000" w:themeColor="text1"/>
        </w:rPr>
        <w:t xml:space="preserve">, </w:t>
      </w:r>
      <w:proofErr w:type="gramStart"/>
      <w:r w:rsidR="00460FE3" w:rsidRPr="00EA5892">
        <w:rPr>
          <w:rFonts w:ascii="Palatino Linotype" w:hAnsi="Palatino Linotype"/>
          <w:color w:val="000000" w:themeColor="text1"/>
        </w:rPr>
        <w:t xml:space="preserve">el </w:t>
      </w:r>
      <w:r w:rsidR="008C1958" w:rsidRPr="00EA5892">
        <w:rPr>
          <w:rFonts w:ascii="Palatino Linotype" w:hAnsi="Palatino Linotype"/>
          <w:color w:val="000000" w:themeColor="text1"/>
        </w:rPr>
        <w:t xml:space="preserve"> particular</w:t>
      </w:r>
      <w:proofErr w:type="gramEnd"/>
      <w:r w:rsidR="002D063B" w:rsidRPr="00EA5892">
        <w:rPr>
          <w:rFonts w:ascii="Palatino Linotype" w:hAnsi="Palatino Linotype"/>
          <w:color w:val="000000" w:themeColor="text1"/>
        </w:rPr>
        <w:t xml:space="preserve"> presentó,</w:t>
      </w:r>
      <w:r w:rsidR="002D063B" w:rsidRPr="00EA5892">
        <w:rPr>
          <w:rFonts w:ascii="Palatino Linotype" w:hAnsi="Palatino Linotype"/>
          <w:b/>
          <w:color w:val="000000" w:themeColor="text1"/>
        </w:rPr>
        <w:t xml:space="preserve"> </w:t>
      </w:r>
      <w:r w:rsidR="008C1958" w:rsidRPr="00EA5892">
        <w:rPr>
          <w:rFonts w:ascii="Palatino Linotype" w:hAnsi="Palatino Linotype"/>
          <w:bCs/>
          <w:color w:val="000000" w:themeColor="text1"/>
        </w:rPr>
        <w:t xml:space="preserve">a través </w:t>
      </w:r>
      <w:r w:rsidR="00FC0AAA" w:rsidRPr="00EA5892">
        <w:rPr>
          <w:rFonts w:ascii="Palatino Linotype" w:hAnsi="Palatino Linotype"/>
          <w:bCs/>
          <w:color w:val="000000" w:themeColor="text1"/>
        </w:rPr>
        <w:t xml:space="preserve">del </w:t>
      </w:r>
      <w:r w:rsidR="008C1958" w:rsidRPr="00EA5892">
        <w:rPr>
          <w:rFonts w:ascii="Palatino Linotype" w:hAnsi="Palatino Linotype"/>
          <w:bCs/>
          <w:color w:val="000000" w:themeColor="text1"/>
        </w:rPr>
        <w:t>Sistema de Acceso a la Información Mexiquense (</w:t>
      </w:r>
      <w:r w:rsidR="00E45A99" w:rsidRPr="00EA5892">
        <w:rPr>
          <w:rFonts w:ascii="Palatino Linotype" w:hAnsi="Palatino Linotype"/>
          <w:bCs/>
          <w:color w:val="000000" w:themeColor="text1"/>
        </w:rPr>
        <w:t>SAIMEX</w:t>
      </w:r>
      <w:r w:rsidR="008C1958" w:rsidRPr="00EA5892">
        <w:rPr>
          <w:rFonts w:ascii="Palatino Linotype" w:hAnsi="Palatino Linotype"/>
          <w:bCs/>
          <w:color w:val="000000" w:themeColor="text1"/>
        </w:rPr>
        <w:t>)</w:t>
      </w:r>
      <w:r w:rsidR="002D063B" w:rsidRPr="00EA5892">
        <w:rPr>
          <w:rFonts w:ascii="Palatino Linotype" w:eastAsia="Calibri" w:hAnsi="Palatino Linotype" w:cs="Arial"/>
          <w:color w:val="000000" w:themeColor="text1"/>
        </w:rPr>
        <w:t>, la solicitud de información pública registrada con el número</w:t>
      </w:r>
      <w:r w:rsidR="002D063B" w:rsidRPr="00EA5892">
        <w:rPr>
          <w:rFonts w:ascii="Palatino Linotype" w:hAnsi="Palatino Linotype"/>
          <w:b/>
          <w:bCs/>
          <w:color w:val="000000" w:themeColor="text1"/>
        </w:rPr>
        <w:t xml:space="preserve"> </w:t>
      </w:r>
      <w:r w:rsidR="00460FE3" w:rsidRPr="00EA5892">
        <w:rPr>
          <w:rFonts w:ascii="Palatino Linotype" w:hAnsi="Palatino Linotype"/>
          <w:b/>
          <w:bCs/>
          <w:color w:val="000000" w:themeColor="text1"/>
        </w:rPr>
        <w:t>00434/ISSEMYM/IP/2022</w:t>
      </w:r>
      <w:r w:rsidR="002D063B" w:rsidRPr="00EA5892">
        <w:rPr>
          <w:rFonts w:ascii="Palatino Linotype" w:hAnsi="Palatino Linotype"/>
          <w:b/>
          <w:bCs/>
          <w:color w:val="000000" w:themeColor="text1"/>
        </w:rPr>
        <w:t>,</w:t>
      </w:r>
      <w:r w:rsidR="002D063B" w:rsidRPr="00EA5892">
        <w:rPr>
          <w:rFonts w:ascii="Palatino Linotype" w:eastAsia="Calibri" w:hAnsi="Palatino Linotype" w:cs="Arial"/>
          <w:color w:val="000000" w:themeColor="text1"/>
        </w:rPr>
        <w:t xml:space="preserve"> </w:t>
      </w:r>
      <w:r w:rsidR="00EA5892">
        <w:rPr>
          <w:rFonts w:ascii="Palatino Linotype" w:eastAsia="Calibri" w:hAnsi="Palatino Linotype" w:cs="Arial"/>
          <w:color w:val="000000" w:themeColor="text1"/>
        </w:rPr>
        <w:t xml:space="preserve">en la que </w:t>
      </w:r>
      <w:r w:rsidR="002D063B" w:rsidRPr="00EA5892">
        <w:rPr>
          <w:rFonts w:ascii="Palatino Linotype" w:eastAsia="Calibri" w:hAnsi="Palatino Linotype" w:cs="Arial"/>
          <w:color w:val="000000" w:themeColor="text1"/>
        </w:rPr>
        <w:t>requirió lo siguiente:</w:t>
      </w:r>
    </w:p>
    <w:p w14:paraId="3508C5F6" w14:textId="77777777" w:rsidR="002D063B" w:rsidRPr="00EA5892" w:rsidRDefault="002D063B" w:rsidP="002D063B">
      <w:pPr>
        <w:pStyle w:val="Prrafodelista"/>
        <w:spacing w:line="276" w:lineRule="auto"/>
        <w:ind w:left="567" w:right="567"/>
        <w:jc w:val="both"/>
        <w:rPr>
          <w:rFonts w:ascii="Palatino Linotype" w:hAnsi="Palatino Linotype"/>
          <w:i/>
          <w:color w:val="000000" w:themeColor="text1"/>
        </w:rPr>
      </w:pPr>
    </w:p>
    <w:p w14:paraId="2C9F46B6" w14:textId="1B04309C" w:rsidR="002D063B" w:rsidRPr="00EA5892" w:rsidRDefault="002D063B" w:rsidP="002D063B">
      <w:pPr>
        <w:pStyle w:val="Prrafodelista"/>
        <w:spacing w:line="276" w:lineRule="auto"/>
        <w:ind w:left="567" w:right="567"/>
        <w:jc w:val="both"/>
        <w:rPr>
          <w:rFonts w:ascii="Palatino Linotype" w:hAnsi="Palatino Linotype"/>
          <w:i/>
          <w:color w:val="000000" w:themeColor="text1"/>
        </w:rPr>
      </w:pPr>
      <w:r w:rsidRPr="00EA5892">
        <w:rPr>
          <w:rFonts w:ascii="Palatino Linotype" w:hAnsi="Palatino Linotype"/>
          <w:i/>
          <w:color w:val="000000" w:themeColor="text1"/>
        </w:rPr>
        <w:t>“</w:t>
      </w:r>
      <w:r w:rsidR="00460FE3" w:rsidRPr="00EA5892">
        <w:rPr>
          <w:rFonts w:ascii="Palatino Linotype" w:hAnsi="Palatino Linotype"/>
          <w:i/>
          <w:color w:val="000000" w:themeColor="text1"/>
        </w:rPr>
        <w:t>SOLICITO CONSTANCIA DE MIS APORTACIONES QUE REALICÉ AL ISSEMYM DEL PERIODO DE ENERO DEL AÑO 2005 A DICIEMBRE DE 2006, YA QUE ESTUVE LABORANDO POR CONTRATO EN EL AREA DE RECURSOS HUMANOS DE LA COORDINACIÓN ADMINISTRATIVA DE LA SECRETARÍA GENERAL DE GOBIERNO.</w:t>
      </w:r>
      <w:r w:rsidRPr="00EA5892">
        <w:rPr>
          <w:rFonts w:ascii="Palatino Linotype" w:hAnsi="Palatino Linotype"/>
          <w:i/>
          <w:color w:val="000000" w:themeColor="text1"/>
        </w:rPr>
        <w:t xml:space="preserve">” </w:t>
      </w:r>
      <w:r w:rsidRPr="00EA5892">
        <w:rPr>
          <w:rFonts w:ascii="Palatino Linotype" w:hAnsi="Palatino Linotype"/>
          <w:color w:val="000000" w:themeColor="text1"/>
        </w:rPr>
        <w:t>(Sic).</w:t>
      </w:r>
    </w:p>
    <w:p w14:paraId="75686D82" w14:textId="77777777" w:rsidR="002D063B" w:rsidRPr="00EA5892" w:rsidRDefault="002D063B" w:rsidP="002D063B">
      <w:pPr>
        <w:spacing w:line="360" w:lineRule="auto"/>
        <w:ind w:right="333"/>
        <w:jc w:val="both"/>
        <w:rPr>
          <w:rFonts w:ascii="Palatino Linotype" w:hAnsi="Palatino Linotype"/>
          <w:color w:val="000000" w:themeColor="text1"/>
        </w:rPr>
      </w:pPr>
    </w:p>
    <w:p w14:paraId="67CCCE62" w14:textId="720FFE41" w:rsidR="00437F41" w:rsidRPr="00EA5892" w:rsidRDefault="00FC0AAA" w:rsidP="00437F41">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A5892">
        <w:rPr>
          <w:rFonts w:ascii="Palatino Linotype" w:eastAsia="Times New Roman" w:hAnsi="Palatino Linotype" w:cs="Arial"/>
          <w:color w:val="000000" w:themeColor="text1"/>
        </w:rPr>
        <w:lastRenderedPageBreak/>
        <w:t xml:space="preserve">Se hace constar </w:t>
      </w:r>
      <w:r w:rsidR="00A95D2C" w:rsidRPr="00EA5892">
        <w:rPr>
          <w:rFonts w:ascii="Palatino Linotype" w:eastAsia="Times New Roman" w:hAnsi="Palatino Linotype" w:cs="Arial"/>
          <w:color w:val="000000" w:themeColor="text1"/>
        </w:rPr>
        <w:t xml:space="preserve">que </w:t>
      </w:r>
      <w:r w:rsidR="00460FE3" w:rsidRPr="00EA5892">
        <w:rPr>
          <w:rFonts w:ascii="Palatino Linotype" w:eastAsia="Times New Roman" w:hAnsi="Palatino Linotype" w:cs="Arial"/>
          <w:color w:val="000000" w:themeColor="text1"/>
        </w:rPr>
        <w:t>el</w:t>
      </w:r>
      <w:r w:rsidR="00A95D2C" w:rsidRPr="00EA5892">
        <w:rPr>
          <w:rFonts w:ascii="Palatino Linotype" w:eastAsia="Times New Roman" w:hAnsi="Palatino Linotype" w:cs="Arial"/>
          <w:color w:val="000000" w:themeColor="text1"/>
        </w:rPr>
        <w:t xml:space="preserve"> particular señaló </w:t>
      </w:r>
      <w:r w:rsidR="002D063B" w:rsidRPr="00EA5892">
        <w:rPr>
          <w:rFonts w:ascii="Palatino Linotype" w:eastAsia="Times New Roman" w:hAnsi="Palatino Linotype" w:cs="Arial"/>
          <w:color w:val="000000" w:themeColor="text1"/>
        </w:rPr>
        <w:t>como modalidad de entrega de la información</w:t>
      </w:r>
      <w:r w:rsidR="002D063B" w:rsidRPr="00EA5892">
        <w:rPr>
          <w:rFonts w:ascii="Palatino Linotype" w:eastAsia="Times New Roman" w:hAnsi="Palatino Linotype" w:cs="Arial"/>
          <w:b/>
          <w:color w:val="000000" w:themeColor="text1"/>
        </w:rPr>
        <w:t xml:space="preserve">: </w:t>
      </w:r>
      <w:r w:rsidR="002D063B" w:rsidRPr="00EA5892">
        <w:rPr>
          <w:rFonts w:ascii="Palatino Linotype" w:eastAsia="Times New Roman" w:hAnsi="Palatino Linotype" w:cs="Arial"/>
          <w:b/>
          <w:i/>
          <w:iCs/>
          <w:color w:val="000000" w:themeColor="text1"/>
        </w:rPr>
        <w:t>A través del SAIMEX</w:t>
      </w:r>
      <w:r w:rsidR="00437F41" w:rsidRPr="00EA5892">
        <w:rPr>
          <w:rFonts w:ascii="Palatino Linotype" w:eastAsia="Calibri" w:hAnsi="Palatino Linotype" w:cs="Arial"/>
          <w:b/>
          <w:bCs/>
          <w:i/>
          <w:color w:val="000000" w:themeColor="text1"/>
        </w:rPr>
        <w:t>.</w:t>
      </w:r>
    </w:p>
    <w:p w14:paraId="35BA18A9" w14:textId="77777777" w:rsidR="0039142B" w:rsidRPr="00EA5892"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74B02AF0" w:rsidR="0063423A" w:rsidRPr="00EA5892" w:rsidRDefault="008C1958" w:rsidP="002D063B">
      <w:pPr>
        <w:pStyle w:val="Prrafodelista"/>
        <w:numPr>
          <w:ilvl w:val="0"/>
          <w:numId w:val="1"/>
        </w:numPr>
        <w:tabs>
          <w:tab w:val="left" w:pos="426"/>
        </w:tabs>
        <w:spacing w:line="360" w:lineRule="auto"/>
        <w:jc w:val="both"/>
        <w:rPr>
          <w:rFonts w:ascii="Palatino Linotype" w:hAnsi="Palatino Linotype" w:cs="Arial"/>
        </w:rPr>
      </w:pPr>
      <w:r w:rsidRPr="00EA5892">
        <w:rPr>
          <w:rFonts w:ascii="Palatino Linotype" w:eastAsia="MS Mincho" w:hAnsi="Palatino Linotype" w:cs="Times New Roman"/>
          <w:color w:val="000000" w:themeColor="text1"/>
        </w:rPr>
        <w:t>E</w:t>
      </w:r>
      <w:r w:rsidR="0063423A" w:rsidRPr="00EA5892">
        <w:rPr>
          <w:rFonts w:ascii="Palatino Linotype" w:eastAsia="MS Mincho" w:hAnsi="Palatino Linotype" w:cs="Times New Roman"/>
          <w:color w:val="000000" w:themeColor="text1"/>
        </w:rPr>
        <w:t xml:space="preserve">l </w:t>
      </w:r>
      <w:r w:rsidR="00460FE3" w:rsidRPr="00EA5892">
        <w:rPr>
          <w:rFonts w:ascii="Palatino Linotype" w:eastAsia="MS Mincho" w:hAnsi="Palatino Linotype" w:cs="Times New Roman"/>
          <w:color w:val="000000" w:themeColor="text1"/>
        </w:rPr>
        <w:t>tres (03</w:t>
      </w:r>
      <w:r w:rsidR="0025785B" w:rsidRPr="00EA5892">
        <w:rPr>
          <w:rFonts w:ascii="Palatino Linotype" w:eastAsia="MS Mincho" w:hAnsi="Palatino Linotype" w:cs="Times New Roman"/>
          <w:color w:val="000000" w:themeColor="text1"/>
        </w:rPr>
        <w:t>)</w:t>
      </w:r>
      <w:r w:rsidR="00EC6C2A" w:rsidRPr="00EA5892">
        <w:rPr>
          <w:rFonts w:ascii="Palatino Linotype" w:eastAsia="MS Mincho" w:hAnsi="Palatino Linotype" w:cs="Times New Roman"/>
          <w:color w:val="000000" w:themeColor="text1"/>
        </w:rPr>
        <w:t xml:space="preserve"> de junio</w:t>
      </w:r>
      <w:r w:rsidR="00FC0AAA" w:rsidRPr="00EA5892">
        <w:rPr>
          <w:rFonts w:ascii="Palatino Linotype" w:eastAsia="MS Mincho" w:hAnsi="Palatino Linotype" w:cs="Times New Roman"/>
          <w:color w:val="000000" w:themeColor="text1"/>
        </w:rPr>
        <w:t xml:space="preserve"> de dos mil veintidós</w:t>
      </w:r>
      <w:r w:rsidR="0063423A" w:rsidRPr="00EA5892">
        <w:rPr>
          <w:rFonts w:ascii="Palatino Linotype" w:eastAsia="MS Mincho" w:hAnsi="Palatino Linotype" w:cs="Times New Roman"/>
          <w:color w:val="000000" w:themeColor="text1"/>
        </w:rPr>
        <w:t xml:space="preserve">, el </w:t>
      </w:r>
      <w:r w:rsidR="0063423A" w:rsidRPr="00EA5892">
        <w:rPr>
          <w:rFonts w:ascii="Palatino Linotype" w:eastAsia="MS Mincho" w:hAnsi="Palatino Linotype" w:cs="Times New Roman"/>
          <w:b/>
          <w:color w:val="000000" w:themeColor="text1"/>
        </w:rPr>
        <w:t>SUJETO OBLIGADO</w:t>
      </w:r>
      <w:r w:rsidR="0063423A" w:rsidRPr="00EA5892">
        <w:rPr>
          <w:rFonts w:ascii="Palatino Linotype" w:eastAsia="MS Mincho" w:hAnsi="Palatino Linotype" w:cs="Times New Roman"/>
          <w:color w:val="000000" w:themeColor="text1"/>
        </w:rPr>
        <w:t xml:space="preserve"> </w:t>
      </w:r>
      <w:r w:rsidR="00DC19B2" w:rsidRPr="00EA5892">
        <w:rPr>
          <w:rFonts w:ascii="Palatino Linotype" w:eastAsia="MS Mincho" w:hAnsi="Palatino Linotype" w:cs="Times New Roman"/>
          <w:color w:val="000000" w:themeColor="text1"/>
        </w:rPr>
        <w:t>dio respuesta a la solicitud de información en</w:t>
      </w:r>
      <w:r w:rsidR="0063423A" w:rsidRPr="00EA5892">
        <w:rPr>
          <w:rFonts w:ascii="Palatino Linotype" w:eastAsia="MS Mincho" w:hAnsi="Palatino Linotype" w:cs="Times New Roman"/>
          <w:color w:val="000000" w:themeColor="text1"/>
        </w:rPr>
        <w:t xml:space="preserve"> los siguientes términos:</w:t>
      </w:r>
    </w:p>
    <w:p w14:paraId="70E6F301" w14:textId="77777777" w:rsidR="0063423A" w:rsidRPr="00EA5892" w:rsidRDefault="0063423A" w:rsidP="0063423A">
      <w:pPr>
        <w:pStyle w:val="Prrafodelista"/>
        <w:tabs>
          <w:tab w:val="left" w:pos="426"/>
        </w:tabs>
        <w:spacing w:line="360" w:lineRule="auto"/>
        <w:ind w:left="0"/>
        <w:jc w:val="both"/>
        <w:rPr>
          <w:rFonts w:ascii="Palatino Linotype" w:hAnsi="Palatino Linotype" w:cs="Arial"/>
          <w:sz w:val="22"/>
        </w:rPr>
      </w:pPr>
    </w:p>
    <w:p w14:paraId="05513795" w14:textId="77777777" w:rsidR="00460FE3" w:rsidRPr="00EA5892" w:rsidRDefault="0063423A" w:rsidP="00460FE3">
      <w:pPr>
        <w:pStyle w:val="Prrafodelista"/>
        <w:tabs>
          <w:tab w:val="left" w:pos="426"/>
        </w:tabs>
        <w:spacing w:line="276" w:lineRule="auto"/>
        <w:ind w:left="567" w:right="567"/>
        <w:jc w:val="both"/>
        <w:rPr>
          <w:rFonts w:ascii="Palatino Linotype" w:hAnsi="Palatino Linotype" w:cs="Arial"/>
          <w:i/>
          <w:sz w:val="22"/>
        </w:rPr>
      </w:pPr>
      <w:r w:rsidRPr="00EA5892">
        <w:rPr>
          <w:rFonts w:ascii="Palatino Linotype" w:hAnsi="Palatino Linotype" w:cs="Arial"/>
          <w:i/>
          <w:sz w:val="22"/>
        </w:rPr>
        <w:t>“</w:t>
      </w:r>
      <w:r w:rsidR="00460FE3" w:rsidRPr="00EA589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878B2E" w14:textId="77777777" w:rsidR="00460FE3" w:rsidRPr="00EA5892" w:rsidRDefault="00460FE3" w:rsidP="00460FE3">
      <w:pPr>
        <w:pStyle w:val="Prrafodelista"/>
        <w:tabs>
          <w:tab w:val="left" w:pos="426"/>
        </w:tabs>
        <w:spacing w:line="276" w:lineRule="auto"/>
        <w:ind w:left="567" w:right="567"/>
        <w:jc w:val="both"/>
        <w:rPr>
          <w:rFonts w:ascii="Palatino Linotype" w:hAnsi="Palatino Linotype" w:cs="Arial"/>
          <w:i/>
          <w:sz w:val="22"/>
        </w:rPr>
      </w:pPr>
    </w:p>
    <w:p w14:paraId="17CE01C9" w14:textId="77777777" w:rsidR="00460FE3" w:rsidRPr="00EA5892" w:rsidRDefault="00460FE3" w:rsidP="00460FE3">
      <w:pPr>
        <w:pStyle w:val="Prrafodelista"/>
        <w:tabs>
          <w:tab w:val="left" w:pos="426"/>
        </w:tabs>
        <w:spacing w:line="276" w:lineRule="auto"/>
        <w:ind w:left="567" w:right="567"/>
        <w:jc w:val="both"/>
        <w:rPr>
          <w:rFonts w:ascii="Palatino Linotype" w:hAnsi="Palatino Linotype" w:cs="Arial"/>
          <w:i/>
          <w:sz w:val="22"/>
        </w:rPr>
      </w:pPr>
      <w:r w:rsidRPr="00EA5892">
        <w:rPr>
          <w:rFonts w:ascii="Palatino Linotype" w:hAnsi="Palatino Linotype" w:cs="Arial"/>
          <w:i/>
          <w:sz w:val="22"/>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p>
    <w:p w14:paraId="04B5EE67" w14:textId="77777777" w:rsidR="00460FE3" w:rsidRPr="00EA5892" w:rsidRDefault="00460FE3" w:rsidP="00460FE3">
      <w:pPr>
        <w:pStyle w:val="Prrafodelista"/>
        <w:tabs>
          <w:tab w:val="left" w:pos="426"/>
        </w:tabs>
        <w:spacing w:line="276" w:lineRule="auto"/>
        <w:ind w:left="567" w:right="567"/>
        <w:jc w:val="both"/>
        <w:rPr>
          <w:rFonts w:ascii="Palatino Linotype" w:hAnsi="Palatino Linotype" w:cs="Arial"/>
          <w:i/>
          <w:sz w:val="22"/>
        </w:rPr>
      </w:pPr>
    </w:p>
    <w:p w14:paraId="55272767" w14:textId="77777777" w:rsidR="00460FE3" w:rsidRPr="00EA5892" w:rsidRDefault="00460FE3" w:rsidP="00460FE3">
      <w:pPr>
        <w:pStyle w:val="Prrafodelista"/>
        <w:tabs>
          <w:tab w:val="left" w:pos="426"/>
        </w:tabs>
        <w:spacing w:line="276" w:lineRule="auto"/>
        <w:ind w:left="567" w:right="567"/>
        <w:jc w:val="both"/>
        <w:rPr>
          <w:rFonts w:ascii="Palatino Linotype" w:hAnsi="Palatino Linotype" w:cs="Arial"/>
          <w:i/>
          <w:sz w:val="22"/>
        </w:rPr>
      </w:pPr>
      <w:r w:rsidRPr="00EA5892">
        <w:rPr>
          <w:rFonts w:ascii="Palatino Linotype" w:hAnsi="Palatino Linotype" w:cs="Arial"/>
          <w:i/>
          <w:sz w:val="22"/>
        </w:rPr>
        <w:t>ATENTAMENTE</w:t>
      </w:r>
    </w:p>
    <w:p w14:paraId="27855762" w14:textId="5A1F7AC6" w:rsidR="0063423A" w:rsidRPr="00EA5892" w:rsidRDefault="00460FE3" w:rsidP="00460FE3">
      <w:pPr>
        <w:pStyle w:val="Prrafodelista"/>
        <w:tabs>
          <w:tab w:val="left" w:pos="426"/>
        </w:tabs>
        <w:spacing w:line="276" w:lineRule="auto"/>
        <w:ind w:left="567" w:right="567"/>
        <w:jc w:val="both"/>
        <w:rPr>
          <w:rFonts w:ascii="Palatino Linotype" w:hAnsi="Palatino Linotype" w:cs="Arial"/>
          <w:sz w:val="22"/>
        </w:rPr>
      </w:pPr>
      <w:r w:rsidRPr="00EA5892">
        <w:rPr>
          <w:rFonts w:ascii="Palatino Linotype" w:hAnsi="Palatino Linotype" w:cs="Arial"/>
          <w:i/>
          <w:sz w:val="22"/>
        </w:rPr>
        <w:t>MTRA. EN POLÍTICAS PÚBLICAS MARÍA SARAY PÉREZ GUERRERO</w:t>
      </w:r>
      <w:r w:rsidR="0063423A" w:rsidRPr="00EA5892">
        <w:rPr>
          <w:rFonts w:ascii="Palatino Linotype" w:hAnsi="Palatino Linotype" w:cs="Arial"/>
          <w:i/>
          <w:sz w:val="22"/>
        </w:rPr>
        <w:t>”</w:t>
      </w:r>
      <w:r w:rsidR="0063423A" w:rsidRPr="00EA5892">
        <w:rPr>
          <w:rFonts w:ascii="Palatino Linotype" w:hAnsi="Palatino Linotype" w:cs="Arial"/>
          <w:sz w:val="22"/>
        </w:rPr>
        <w:t xml:space="preserve"> (Sic)</w:t>
      </w:r>
    </w:p>
    <w:p w14:paraId="41760BCA" w14:textId="77777777" w:rsidR="0063423A" w:rsidRPr="00EA5892" w:rsidRDefault="0063423A" w:rsidP="0063423A">
      <w:pPr>
        <w:pStyle w:val="Prrafodelista"/>
        <w:tabs>
          <w:tab w:val="left" w:pos="426"/>
        </w:tabs>
        <w:spacing w:line="360" w:lineRule="auto"/>
        <w:ind w:left="0"/>
        <w:jc w:val="both"/>
        <w:rPr>
          <w:rFonts w:ascii="Palatino Linotype" w:hAnsi="Palatino Linotype" w:cs="Arial"/>
        </w:rPr>
      </w:pPr>
    </w:p>
    <w:p w14:paraId="68884910" w14:textId="37BD3789" w:rsidR="00DC19B2" w:rsidRPr="00EA5892" w:rsidRDefault="00DC19B2" w:rsidP="002D063B">
      <w:pPr>
        <w:pStyle w:val="Prrafodelista"/>
        <w:numPr>
          <w:ilvl w:val="0"/>
          <w:numId w:val="1"/>
        </w:numPr>
        <w:tabs>
          <w:tab w:val="left" w:pos="426"/>
        </w:tabs>
        <w:spacing w:line="360" w:lineRule="auto"/>
        <w:jc w:val="both"/>
        <w:rPr>
          <w:rFonts w:ascii="Palatino Linotype" w:hAnsi="Palatino Linotype" w:cs="Arial"/>
        </w:rPr>
      </w:pPr>
      <w:r w:rsidRPr="00EA5892">
        <w:rPr>
          <w:rFonts w:ascii="Palatino Linotype" w:eastAsia="MS Mincho" w:hAnsi="Palatino Linotype" w:cs="Times New Roman"/>
          <w:color w:val="000000" w:themeColor="text1"/>
        </w:rPr>
        <w:t xml:space="preserve">Se hace constar que el </w:t>
      </w:r>
      <w:r w:rsidRPr="00EA5892">
        <w:rPr>
          <w:rFonts w:ascii="Palatino Linotype" w:eastAsia="MS Mincho" w:hAnsi="Palatino Linotype" w:cs="Times New Roman"/>
          <w:b/>
          <w:color w:val="000000" w:themeColor="text1"/>
        </w:rPr>
        <w:t>SUJETO OBLIGADO</w:t>
      </w:r>
      <w:r w:rsidRPr="00EA5892">
        <w:rPr>
          <w:rFonts w:ascii="Palatino Linotype" w:eastAsia="MS Mincho" w:hAnsi="Palatino Linotype" w:cs="Times New Roman"/>
          <w:color w:val="000000" w:themeColor="text1"/>
        </w:rPr>
        <w:t xml:space="preserve"> acompañó a su acuse de respuesta con </w:t>
      </w:r>
      <w:r w:rsidR="00FC0AAA" w:rsidRPr="00EA5892">
        <w:rPr>
          <w:rFonts w:ascii="Palatino Linotype" w:eastAsia="MS Mincho" w:hAnsi="Palatino Linotype" w:cs="Times New Roman"/>
          <w:color w:val="000000" w:themeColor="text1"/>
        </w:rPr>
        <w:t>los siguientes archivos electrónicos</w:t>
      </w:r>
      <w:r w:rsidRPr="00EA5892">
        <w:rPr>
          <w:rFonts w:ascii="Palatino Linotype" w:eastAsia="MS Mincho" w:hAnsi="Palatino Linotype" w:cs="Times New Roman"/>
          <w:color w:val="000000" w:themeColor="text1"/>
        </w:rPr>
        <w:t>:</w:t>
      </w:r>
    </w:p>
    <w:p w14:paraId="345FA542" w14:textId="6E32CC64" w:rsidR="00DC19B2" w:rsidRPr="00EA5892" w:rsidRDefault="00DC19B2" w:rsidP="00A752B9">
      <w:pPr>
        <w:pStyle w:val="Prrafodelista"/>
        <w:numPr>
          <w:ilvl w:val="1"/>
          <w:numId w:val="9"/>
        </w:numPr>
        <w:tabs>
          <w:tab w:val="left" w:pos="426"/>
        </w:tabs>
        <w:spacing w:line="360" w:lineRule="auto"/>
        <w:ind w:left="1134"/>
        <w:jc w:val="both"/>
        <w:rPr>
          <w:rFonts w:ascii="Palatino Linotype" w:hAnsi="Palatino Linotype" w:cs="Arial"/>
          <w:sz w:val="22"/>
        </w:rPr>
      </w:pPr>
      <w:r w:rsidRPr="00EA5892">
        <w:rPr>
          <w:rFonts w:ascii="Palatino Linotype" w:eastAsia="MS Mincho" w:hAnsi="Palatino Linotype" w:cs="Times New Roman"/>
          <w:b/>
          <w:i/>
          <w:color w:val="000000" w:themeColor="text1"/>
          <w:sz w:val="22"/>
        </w:rPr>
        <w:t>“</w:t>
      </w:r>
      <w:r w:rsidR="00460FE3" w:rsidRPr="00EA5892">
        <w:rPr>
          <w:rFonts w:ascii="Palatino Linotype" w:eastAsia="MS Mincho" w:hAnsi="Palatino Linotype" w:cs="Times New Roman"/>
          <w:b/>
          <w:i/>
          <w:color w:val="000000" w:themeColor="text1"/>
          <w:sz w:val="22"/>
        </w:rPr>
        <w:t>RESPUESTA 434.IP.pdf</w:t>
      </w:r>
      <w:r w:rsidRPr="00EA5892">
        <w:rPr>
          <w:rFonts w:ascii="Palatino Linotype" w:eastAsia="MS Mincho" w:hAnsi="Palatino Linotype" w:cs="Times New Roman"/>
          <w:b/>
          <w:i/>
          <w:color w:val="000000" w:themeColor="text1"/>
          <w:sz w:val="22"/>
        </w:rPr>
        <w:t>”</w:t>
      </w:r>
      <w:r w:rsidRPr="00EA5892">
        <w:rPr>
          <w:rFonts w:ascii="Palatino Linotype" w:eastAsia="MS Mincho" w:hAnsi="Palatino Linotype" w:cs="Times New Roman"/>
          <w:color w:val="000000" w:themeColor="text1"/>
          <w:sz w:val="22"/>
        </w:rPr>
        <w:t xml:space="preserve">: </w:t>
      </w:r>
      <w:r w:rsidR="00460FE3" w:rsidRPr="00EA5892">
        <w:rPr>
          <w:rFonts w:ascii="Palatino Linotype" w:eastAsia="MS Mincho" w:hAnsi="Palatino Linotype" w:cs="Times New Roman"/>
          <w:color w:val="000000" w:themeColor="text1"/>
          <w:sz w:val="22"/>
        </w:rPr>
        <w:t xml:space="preserve">Documento de siete fojas consistente en el oficio número 207C040121001S-UT-902/2022, de dos (02) de junio de dos mil veintidós, emitido por la </w:t>
      </w:r>
      <w:proofErr w:type="gramStart"/>
      <w:r w:rsidR="00460FE3" w:rsidRPr="00EA5892">
        <w:rPr>
          <w:rFonts w:ascii="Palatino Linotype" w:eastAsia="MS Mincho" w:hAnsi="Palatino Linotype" w:cs="Times New Roman"/>
          <w:color w:val="000000" w:themeColor="text1"/>
          <w:sz w:val="22"/>
        </w:rPr>
        <w:t>Responsable</w:t>
      </w:r>
      <w:proofErr w:type="gramEnd"/>
      <w:r w:rsidR="00460FE3" w:rsidRPr="00EA5892">
        <w:rPr>
          <w:rFonts w:ascii="Palatino Linotype" w:eastAsia="MS Mincho" w:hAnsi="Palatino Linotype" w:cs="Times New Roman"/>
          <w:color w:val="000000" w:themeColor="text1"/>
          <w:sz w:val="22"/>
        </w:rPr>
        <w:t xml:space="preserve"> y Titular de la Unidad de Transparencia, dirigido al entonces </w:t>
      </w:r>
      <w:r w:rsidR="00460FE3" w:rsidRPr="00EA5892">
        <w:rPr>
          <w:rFonts w:ascii="Palatino Linotype" w:eastAsia="MS Mincho" w:hAnsi="Palatino Linotype" w:cs="Times New Roman"/>
          <w:b/>
          <w:color w:val="000000" w:themeColor="text1"/>
          <w:sz w:val="22"/>
        </w:rPr>
        <w:t>SOLICITANTE</w:t>
      </w:r>
      <w:r w:rsidR="00460FE3" w:rsidRPr="00EA5892">
        <w:rPr>
          <w:rFonts w:ascii="Palatino Linotype" w:eastAsia="MS Mincho" w:hAnsi="Palatino Linotype" w:cs="Times New Roman"/>
          <w:color w:val="000000" w:themeColor="text1"/>
          <w:sz w:val="22"/>
        </w:rPr>
        <w:t xml:space="preserve">, por </w:t>
      </w:r>
      <w:r w:rsidR="00591C7E" w:rsidRPr="00EA5892">
        <w:rPr>
          <w:rFonts w:ascii="Palatino Linotype" w:eastAsia="MS Mincho" w:hAnsi="Palatino Linotype" w:cs="Times New Roman"/>
          <w:color w:val="000000" w:themeColor="text1"/>
          <w:sz w:val="22"/>
        </w:rPr>
        <w:t>el que hace de su conocimiento que los datos personales a los que pretende acceder se realiza mediante un trámite específico denominado “Proyecto pensión”.</w:t>
      </w:r>
      <w:r w:rsidRPr="00EA5892">
        <w:rPr>
          <w:rFonts w:ascii="Palatino Linotype" w:eastAsia="MS Mincho" w:hAnsi="Palatino Linotype" w:cs="Times New Roman"/>
          <w:color w:val="000000" w:themeColor="text1"/>
          <w:sz w:val="22"/>
        </w:rPr>
        <w:t xml:space="preserve"> </w:t>
      </w:r>
    </w:p>
    <w:p w14:paraId="58B565D4" w14:textId="4961BCF1" w:rsidR="002D063B" w:rsidRPr="00EA5892"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rPr>
      </w:pPr>
      <w:bookmarkStart w:id="3" w:name="_Toc461555889"/>
      <w:bookmarkStart w:id="4" w:name="_Toc466371858"/>
      <w:r w:rsidRPr="00EA5892">
        <w:rPr>
          <w:rFonts w:ascii="Palatino Linotype" w:eastAsia="Times New Roman" w:hAnsi="Palatino Linotype" w:cs="Arial"/>
          <w:color w:val="000000" w:themeColor="text1"/>
        </w:rPr>
        <w:lastRenderedPageBreak/>
        <w:t>E</w:t>
      </w:r>
      <w:r w:rsidR="002D063B" w:rsidRPr="00EA5892">
        <w:rPr>
          <w:rFonts w:ascii="Palatino Linotype" w:eastAsia="Times New Roman" w:hAnsi="Palatino Linotype" w:cs="Arial"/>
          <w:color w:val="000000" w:themeColor="text1"/>
        </w:rPr>
        <w:t xml:space="preserve">l </w:t>
      </w:r>
      <w:r w:rsidR="00591C7E" w:rsidRPr="00EA5892">
        <w:rPr>
          <w:rFonts w:ascii="Palatino Linotype" w:eastAsia="Times New Roman" w:hAnsi="Palatino Linotype" w:cs="Arial"/>
          <w:color w:val="000000" w:themeColor="text1"/>
        </w:rPr>
        <w:t>veintidós (22</w:t>
      </w:r>
      <w:r w:rsidR="00703445" w:rsidRPr="00EA5892">
        <w:rPr>
          <w:rFonts w:ascii="Palatino Linotype" w:eastAsia="Times New Roman" w:hAnsi="Palatino Linotype" w:cs="Arial"/>
          <w:color w:val="000000" w:themeColor="text1"/>
        </w:rPr>
        <w:t>)</w:t>
      </w:r>
      <w:r w:rsidR="00140572" w:rsidRPr="00EA5892">
        <w:rPr>
          <w:rFonts w:ascii="Palatino Linotype" w:eastAsia="Times New Roman" w:hAnsi="Palatino Linotype" w:cs="Arial"/>
          <w:color w:val="000000" w:themeColor="text1"/>
        </w:rPr>
        <w:t xml:space="preserve"> de junio </w:t>
      </w:r>
      <w:r w:rsidR="00DE69D9" w:rsidRPr="00EA5892">
        <w:rPr>
          <w:rFonts w:ascii="Palatino Linotype" w:eastAsia="Times New Roman" w:hAnsi="Palatino Linotype" w:cs="Arial"/>
          <w:color w:val="000000" w:themeColor="text1"/>
        </w:rPr>
        <w:t>de dos mil veintidós</w:t>
      </w:r>
      <w:r w:rsidR="002D063B" w:rsidRPr="00EA5892">
        <w:rPr>
          <w:rFonts w:ascii="Palatino Linotype" w:eastAsia="Times New Roman" w:hAnsi="Palatino Linotype" w:cs="Arial"/>
          <w:color w:val="000000" w:themeColor="text1"/>
        </w:rPr>
        <w:t xml:space="preserve">, </w:t>
      </w:r>
      <w:r w:rsidR="00591C7E" w:rsidRPr="00EA5892">
        <w:rPr>
          <w:rFonts w:ascii="Palatino Linotype" w:eastAsia="Times New Roman" w:hAnsi="Palatino Linotype" w:cs="Arial"/>
          <w:color w:val="000000" w:themeColor="text1"/>
        </w:rPr>
        <w:t>el</w:t>
      </w:r>
      <w:r w:rsidR="008C1958" w:rsidRPr="00EA5892">
        <w:rPr>
          <w:rFonts w:ascii="Palatino Linotype" w:eastAsia="Times New Roman" w:hAnsi="Palatino Linotype" w:cs="Arial"/>
          <w:color w:val="000000" w:themeColor="text1"/>
        </w:rPr>
        <w:t xml:space="preserve"> particular</w:t>
      </w:r>
      <w:r w:rsidR="002D063B" w:rsidRPr="00EA5892">
        <w:rPr>
          <w:rFonts w:ascii="Palatino Linotype" w:eastAsia="Times New Roman" w:hAnsi="Palatino Linotype" w:cs="Arial"/>
          <w:color w:val="000000" w:themeColor="text1"/>
        </w:rPr>
        <w:t xml:space="preserve"> impugnó la respuesta del </w:t>
      </w:r>
      <w:r w:rsidR="002D063B" w:rsidRPr="00EA5892">
        <w:rPr>
          <w:rFonts w:ascii="Palatino Linotype" w:eastAsia="Times New Roman" w:hAnsi="Palatino Linotype" w:cs="Arial"/>
          <w:b/>
          <w:bCs/>
          <w:color w:val="000000" w:themeColor="text1"/>
        </w:rPr>
        <w:t>SUJETO OBLIGADO</w:t>
      </w:r>
      <w:r w:rsidR="002D063B" w:rsidRPr="00EA5892">
        <w:rPr>
          <w:rFonts w:ascii="Palatino Linotype" w:eastAsia="Times New Roman" w:hAnsi="Palatino Linotype" w:cs="Arial"/>
          <w:color w:val="000000" w:themeColor="text1"/>
        </w:rPr>
        <w:t xml:space="preserve"> mediante el recurso de revisión </w:t>
      </w:r>
      <w:r w:rsidR="00460FE3" w:rsidRPr="00EA5892">
        <w:rPr>
          <w:rFonts w:ascii="Palatino Linotype" w:eastAsia="Calibri" w:hAnsi="Palatino Linotype" w:cs="Arial"/>
          <w:b/>
          <w:color w:val="000000" w:themeColor="text1"/>
        </w:rPr>
        <w:t>11973/INFOEM/IP/RR/2022</w:t>
      </w:r>
      <w:r w:rsidR="002D063B" w:rsidRPr="00EA5892">
        <w:rPr>
          <w:rFonts w:ascii="Palatino Linotype" w:eastAsia="Calibri" w:hAnsi="Palatino Linotype" w:cs="Arial"/>
          <w:bCs/>
          <w:color w:val="000000" w:themeColor="text1"/>
        </w:rPr>
        <w:t>;</w:t>
      </w:r>
      <w:r w:rsidR="002D063B" w:rsidRPr="00EA5892">
        <w:rPr>
          <w:rFonts w:ascii="Palatino Linotype" w:eastAsia="Times New Roman" w:hAnsi="Palatino Linotype" w:cs="Arial"/>
          <w:color w:val="000000" w:themeColor="text1"/>
        </w:rPr>
        <w:t xml:space="preserve"> impugnación en la que refirió lo siguiente:</w:t>
      </w:r>
    </w:p>
    <w:p w14:paraId="42105972" w14:textId="77777777" w:rsidR="002D063B" w:rsidRPr="00EA5892"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sz w:val="22"/>
        </w:rPr>
      </w:pPr>
    </w:p>
    <w:p w14:paraId="084445AE" w14:textId="370063A6" w:rsidR="002D063B" w:rsidRPr="00EA5892" w:rsidRDefault="002D063B" w:rsidP="00591C7E">
      <w:pPr>
        <w:pStyle w:val="Prrafodelista"/>
        <w:numPr>
          <w:ilvl w:val="0"/>
          <w:numId w:val="5"/>
        </w:numPr>
        <w:tabs>
          <w:tab w:val="left" w:pos="426"/>
        </w:tabs>
        <w:spacing w:line="360" w:lineRule="auto"/>
        <w:jc w:val="both"/>
        <w:rPr>
          <w:rFonts w:ascii="Palatino Linotype" w:eastAsia="Times New Roman" w:hAnsi="Palatino Linotype" w:cs="Arial"/>
          <w:color w:val="000000" w:themeColor="text1"/>
          <w:sz w:val="22"/>
        </w:rPr>
      </w:pPr>
      <w:r w:rsidRPr="00EA5892">
        <w:rPr>
          <w:rFonts w:ascii="Palatino Linotype" w:eastAsia="Times New Roman" w:hAnsi="Palatino Linotype" w:cs="Arial"/>
          <w:b/>
          <w:color w:val="000000" w:themeColor="text1"/>
          <w:sz w:val="22"/>
        </w:rPr>
        <w:t>Acto impugnado:</w:t>
      </w:r>
      <w:r w:rsidRPr="00EA5892">
        <w:rPr>
          <w:rFonts w:ascii="Palatino Linotype" w:eastAsia="Times New Roman" w:hAnsi="Palatino Linotype" w:cs="Arial"/>
          <w:color w:val="000000" w:themeColor="text1"/>
          <w:sz w:val="22"/>
        </w:rPr>
        <w:t xml:space="preserve"> “</w:t>
      </w:r>
      <w:r w:rsidR="00591C7E" w:rsidRPr="00EA5892">
        <w:rPr>
          <w:rFonts w:ascii="Palatino Linotype" w:eastAsia="Times New Roman" w:hAnsi="Palatino Linotype" w:cs="Arial"/>
          <w:i/>
          <w:iCs/>
          <w:color w:val="000000" w:themeColor="text1"/>
          <w:sz w:val="22"/>
        </w:rPr>
        <w:t>En razón de que, en el sistema no se reflejan mis datos, la información solicitada no fue proporcionada.</w:t>
      </w:r>
      <w:r w:rsidRPr="00EA5892">
        <w:rPr>
          <w:rFonts w:ascii="Palatino Linotype" w:eastAsia="Times New Roman" w:hAnsi="Palatino Linotype" w:cs="Arial"/>
          <w:i/>
          <w:color w:val="000000" w:themeColor="text1"/>
          <w:sz w:val="22"/>
        </w:rPr>
        <w:t>”</w:t>
      </w:r>
      <w:r w:rsidRPr="00EA5892">
        <w:rPr>
          <w:rFonts w:ascii="Palatino Linotype" w:eastAsia="Times New Roman" w:hAnsi="Palatino Linotype" w:cs="Arial"/>
          <w:color w:val="000000" w:themeColor="text1"/>
          <w:sz w:val="22"/>
        </w:rPr>
        <w:t xml:space="preserve"> (Sic).</w:t>
      </w:r>
    </w:p>
    <w:p w14:paraId="1A8AFCD6" w14:textId="123B3F2B" w:rsidR="002D063B" w:rsidRPr="00EA5892" w:rsidRDefault="002D063B" w:rsidP="00591C7E">
      <w:pPr>
        <w:pStyle w:val="Prrafodelista"/>
        <w:numPr>
          <w:ilvl w:val="0"/>
          <w:numId w:val="5"/>
        </w:numPr>
        <w:tabs>
          <w:tab w:val="left" w:pos="426"/>
        </w:tabs>
        <w:spacing w:line="360" w:lineRule="auto"/>
        <w:jc w:val="both"/>
        <w:rPr>
          <w:rFonts w:ascii="Palatino Linotype" w:eastAsia="Times New Roman" w:hAnsi="Palatino Linotype" w:cs="Arial"/>
          <w:color w:val="000000" w:themeColor="text1"/>
          <w:sz w:val="22"/>
        </w:rPr>
      </w:pPr>
      <w:r w:rsidRPr="00EA5892">
        <w:rPr>
          <w:rFonts w:ascii="Palatino Linotype" w:eastAsia="Times New Roman" w:hAnsi="Palatino Linotype" w:cs="Arial"/>
          <w:b/>
          <w:color w:val="000000" w:themeColor="text1"/>
          <w:sz w:val="22"/>
        </w:rPr>
        <w:t>Razones o motivos de inconformidad:</w:t>
      </w:r>
      <w:r w:rsidRPr="00EA5892">
        <w:rPr>
          <w:rFonts w:ascii="Palatino Linotype" w:eastAsia="Times New Roman" w:hAnsi="Palatino Linotype" w:cs="Arial"/>
          <w:color w:val="000000" w:themeColor="text1"/>
          <w:sz w:val="22"/>
        </w:rPr>
        <w:t xml:space="preserve"> </w:t>
      </w:r>
      <w:r w:rsidR="00DE69D9" w:rsidRPr="00EA5892">
        <w:rPr>
          <w:rFonts w:ascii="Palatino Linotype" w:eastAsia="Times New Roman" w:hAnsi="Palatino Linotype" w:cs="Arial"/>
          <w:i/>
          <w:color w:val="000000" w:themeColor="text1"/>
          <w:sz w:val="22"/>
        </w:rPr>
        <w:t>“</w:t>
      </w:r>
      <w:r w:rsidR="00591C7E" w:rsidRPr="00EA5892">
        <w:rPr>
          <w:rFonts w:ascii="Palatino Linotype" w:eastAsia="Times New Roman" w:hAnsi="Palatino Linotype" w:cs="Arial"/>
          <w:i/>
          <w:color w:val="000000" w:themeColor="text1"/>
          <w:sz w:val="22"/>
        </w:rPr>
        <w:t xml:space="preserve">Derivado que en el sistema no se apreciaba la captura de mis datos personales, la presente solicitud no fue atendida debidamente. Sin embargo, mis datos generales son: Nombre: </w:t>
      </w:r>
      <w:r w:rsidR="00B35FF3">
        <w:rPr>
          <w:rFonts w:ascii="Palatino Linotype" w:eastAsia="Times New Roman" w:hAnsi="Palatino Linotype" w:cs="Arial"/>
          <w:i/>
          <w:color w:val="000000" w:themeColor="text1"/>
          <w:sz w:val="22"/>
        </w:rPr>
        <w:t xml:space="preserve">XXX </w:t>
      </w:r>
      <w:proofErr w:type="spellStart"/>
      <w:r w:rsidR="00B35FF3">
        <w:rPr>
          <w:rFonts w:ascii="Palatino Linotype" w:eastAsia="Times New Roman" w:hAnsi="Palatino Linotype" w:cs="Arial"/>
          <w:i/>
          <w:color w:val="000000" w:themeColor="text1"/>
          <w:sz w:val="22"/>
        </w:rPr>
        <w:t>XXX</w:t>
      </w:r>
      <w:proofErr w:type="spellEnd"/>
      <w:r w:rsidR="00B35FF3">
        <w:rPr>
          <w:rFonts w:ascii="Palatino Linotype" w:eastAsia="Times New Roman" w:hAnsi="Palatino Linotype" w:cs="Arial"/>
          <w:i/>
          <w:color w:val="000000" w:themeColor="text1"/>
          <w:sz w:val="22"/>
        </w:rPr>
        <w:t xml:space="preserve"> </w:t>
      </w:r>
      <w:proofErr w:type="spellStart"/>
      <w:r w:rsidR="00B35FF3">
        <w:rPr>
          <w:rFonts w:ascii="Palatino Linotype" w:eastAsia="Times New Roman" w:hAnsi="Palatino Linotype" w:cs="Arial"/>
          <w:i/>
          <w:color w:val="000000" w:themeColor="text1"/>
          <w:sz w:val="22"/>
        </w:rPr>
        <w:t>XXX</w:t>
      </w:r>
      <w:proofErr w:type="spellEnd"/>
      <w:r w:rsidR="00591C7E" w:rsidRPr="00EA5892">
        <w:rPr>
          <w:rFonts w:ascii="Palatino Linotype" w:eastAsia="Times New Roman" w:hAnsi="Palatino Linotype" w:cs="Arial"/>
          <w:i/>
          <w:color w:val="000000" w:themeColor="text1"/>
          <w:sz w:val="22"/>
        </w:rPr>
        <w:t xml:space="preserve"> Domicilio: Guillermo </w:t>
      </w:r>
      <w:r w:rsidR="00B35FF3">
        <w:rPr>
          <w:rFonts w:ascii="Palatino Linotype" w:eastAsia="Times New Roman" w:hAnsi="Palatino Linotype" w:cs="Arial"/>
          <w:i/>
          <w:color w:val="000000" w:themeColor="text1"/>
          <w:sz w:val="22"/>
        </w:rPr>
        <w:t xml:space="preserve">XXX </w:t>
      </w:r>
      <w:proofErr w:type="spellStart"/>
      <w:r w:rsidR="00B35FF3">
        <w:rPr>
          <w:rFonts w:ascii="Palatino Linotype" w:eastAsia="Times New Roman" w:hAnsi="Palatino Linotype" w:cs="Arial"/>
          <w:i/>
          <w:color w:val="000000" w:themeColor="text1"/>
          <w:sz w:val="22"/>
        </w:rPr>
        <w:t>XXX</w:t>
      </w:r>
      <w:proofErr w:type="spellEnd"/>
      <w:r w:rsidR="00B35FF3">
        <w:rPr>
          <w:rFonts w:ascii="Palatino Linotype" w:eastAsia="Times New Roman" w:hAnsi="Palatino Linotype" w:cs="Arial"/>
          <w:i/>
          <w:color w:val="000000" w:themeColor="text1"/>
          <w:sz w:val="22"/>
        </w:rPr>
        <w:t xml:space="preserve"> </w:t>
      </w:r>
      <w:proofErr w:type="spellStart"/>
      <w:r w:rsidR="00B35FF3">
        <w:rPr>
          <w:rFonts w:ascii="Palatino Linotype" w:eastAsia="Times New Roman" w:hAnsi="Palatino Linotype" w:cs="Arial"/>
          <w:i/>
          <w:color w:val="000000" w:themeColor="text1"/>
          <w:sz w:val="22"/>
        </w:rPr>
        <w:t>XXX</w:t>
      </w:r>
      <w:proofErr w:type="spellEnd"/>
      <w:r w:rsidR="00591C7E" w:rsidRPr="00EA5892">
        <w:rPr>
          <w:rFonts w:ascii="Palatino Linotype" w:eastAsia="Times New Roman" w:hAnsi="Palatino Linotype" w:cs="Arial"/>
          <w:i/>
          <w:color w:val="000000" w:themeColor="text1"/>
          <w:sz w:val="22"/>
        </w:rPr>
        <w:t xml:space="preserve">. CURP: </w:t>
      </w:r>
      <w:r w:rsidR="00B35FF3">
        <w:rPr>
          <w:rFonts w:ascii="Palatino Linotype" w:eastAsia="Times New Roman" w:hAnsi="Palatino Linotype" w:cs="Arial"/>
          <w:i/>
          <w:color w:val="000000" w:themeColor="text1"/>
          <w:sz w:val="22"/>
        </w:rPr>
        <w:t>XXXXXXX</w:t>
      </w:r>
      <w:r w:rsidR="00591C7E" w:rsidRPr="00EA5892">
        <w:rPr>
          <w:rFonts w:ascii="Palatino Linotype" w:eastAsia="Times New Roman" w:hAnsi="Palatino Linotype" w:cs="Arial"/>
          <w:i/>
          <w:color w:val="000000" w:themeColor="text1"/>
          <w:sz w:val="22"/>
        </w:rPr>
        <w:t xml:space="preserve"> Teléfono: </w:t>
      </w:r>
      <w:r w:rsidR="00B35FF3">
        <w:rPr>
          <w:rFonts w:ascii="Palatino Linotype" w:eastAsia="Times New Roman" w:hAnsi="Palatino Linotype" w:cs="Arial"/>
          <w:i/>
          <w:color w:val="000000" w:themeColor="text1"/>
          <w:sz w:val="22"/>
        </w:rPr>
        <w:t>XXXX</w:t>
      </w:r>
      <w:r w:rsidR="00591C7E" w:rsidRPr="00EA5892">
        <w:rPr>
          <w:rFonts w:ascii="Palatino Linotype" w:eastAsia="Times New Roman" w:hAnsi="Palatino Linotype" w:cs="Arial"/>
          <w:i/>
          <w:color w:val="000000" w:themeColor="text1"/>
          <w:sz w:val="22"/>
        </w:rPr>
        <w:t xml:space="preserve"> Correo electrónico: </w:t>
      </w:r>
      <w:r w:rsidR="00B35FF3" w:rsidRPr="007E0087">
        <w:rPr>
          <w:rFonts w:ascii="Palatino Linotype" w:eastAsia="Times New Roman" w:hAnsi="Palatino Linotype" w:cs="Arial"/>
          <w:i/>
          <w:color w:val="000000" w:themeColor="text1"/>
          <w:sz w:val="22"/>
        </w:rPr>
        <w:t>XXXXXX</w:t>
      </w:r>
      <w:r w:rsidR="00591C7E" w:rsidRPr="007E0087">
        <w:rPr>
          <w:rFonts w:ascii="Palatino Linotype" w:eastAsia="Times New Roman" w:hAnsi="Palatino Linotype" w:cs="Arial"/>
          <w:i/>
          <w:color w:val="000000" w:themeColor="text1"/>
          <w:sz w:val="22"/>
        </w:rPr>
        <w:t>hotmail.com</w:t>
      </w:r>
      <w:r w:rsidR="00591C7E" w:rsidRPr="00EA5892">
        <w:rPr>
          <w:rFonts w:ascii="Palatino Linotype" w:eastAsia="Times New Roman" w:hAnsi="Palatino Linotype" w:cs="Arial"/>
          <w:i/>
          <w:color w:val="000000" w:themeColor="text1"/>
          <w:sz w:val="22"/>
        </w:rPr>
        <w:t xml:space="preserve"> Clave de ISSEMYM: </w:t>
      </w:r>
      <w:r w:rsidR="00B35FF3">
        <w:rPr>
          <w:rFonts w:ascii="Palatino Linotype" w:eastAsia="Times New Roman" w:hAnsi="Palatino Linotype" w:cs="Arial"/>
          <w:i/>
          <w:color w:val="000000" w:themeColor="text1"/>
          <w:sz w:val="22"/>
        </w:rPr>
        <w:t>XXXXX</w:t>
      </w:r>
      <w:r w:rsidR="00591C7E" w:rsidRPr="00EA5892">
        <w:rPr>
          <w:rFonts w:ascii="Palatino Linotype" w:eastAsia="Times New Roman" w:hAnsi="Palatino Linotype" w:cs="Arial"/>
          <w:i/>
          <w:color w:val="000000" w:themeColor="text1"/>
          <w:sz w:val="22"/>
        </w:rPr>
        <w:t xml:space="preserve"> Fecha de Alta de Afiliación al ISSEMYM 01/02/2005 (Documento anexo) En razón de lo anterior: solicito el historial de cotizaciones y aportaciones hechas a dicho instituto a partir del 01/02/2005 al 31/01/2007, ya que a partir del 01/02/2007 a la fecha, me encuentro laborando y permanezco vigente en el sistema de ISSEMYM.</w:t>
      </w:r>
      <w:r w:rsidR="00DE69D9" w:rsidRPr="00EA5892">
        <w:rPr>
          <w:rFonts w:ascii="Palatino Linotype" w:eastAsia="Times New Roman" w:hAnsi="Palatino Linotype" w:cs="Arial"/>
          <w:i/>
          <w:color w:val="000000" w:themeColor="text1"/>
          <w:sz w:val="22"/>
        </w:rPr>
        <w:t>”</w:t>
      </w:r>
      <w:r w:rsidR="00DE69D9" w:rsidRPr="00EA5892">
        <w:rPr>
          <w:rFonts w:ascii="Palatino Linotype" w:eastAsia="Times New Roman" w:hAnsi="Palatino Linotype" w:cs="Arial"/>
          <w:color w:val="000000" w:themeColor="text1"/>
          <w:sz w:val="22"/>
        </w:rPr>
        <w:t xml:space="preserve"> (Sic).</w:t>
      </w:r>
    </w:p>
    <w:p w14:paraId="61124CB8" w14:textId="77777777" w:rsidR="002D063B" w:rsidRPr="00EA5892" w:rsidRDefault="002D063B" w:rsidP="002D063B">
      <w:pPr>
        <w:pStyle w:val="Prrafodelista"/>
        <w:tabs>
          <w:tab w:val="left" w:pos="426"/>
        </w:tabs>
        <w:spacing w:line="360" w:lineRule="auto"/>
        <w:ind w:left="284"/>
        <w:jc w:val="both"/>
        <w:rPr>
          <w:rFonts w:ascii="Palatino Linotype" w:hAnsi="Palatino Linotype"/>
          <w:color w:val="000000" w:themeColor="text1"/>
          <w:sz w:val="22"/>
        </w:rPr>
      </w:pPr>
    </w:p>
    <w:p w14:paraId="5DB059B6" w14:textId="51649E68" w:rsidR="00591C7E" w:rsidRPr="00EA5892" w:rsidRDefault="00591C7E"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A5892">
        <w:rPr>
          <w:rFonts w:ascii="Palatino Linotype" w:eastAsia="Times New Roman" w:hAnsi="Palatino Linotype" w:cs="Arial"/>
          <w:color w:val="000000" w:themeColor="text1"/>
        </w:rPr>
        <w:t xml:space="preserve">Se hace constar que el ahora </w:t>
      </w:r>
      <w:r w:rsidRPr="00EA5892">
        <w:rPr>
          <w:rFonts w:ascii="Palatino Linotype" w:eastAsia="Times New Roman" w:hAnsi="Palatino Linotype" w:cs="Arial"/>
          <w:b/>
          <w:color w:val="000000" w:themeColor="text1"/>
        </w:rPr>
        <w:t>RECURRENTE</w:t>
      </w:r>
      <w:r w:rsidRPr="00EA5892">
        <w:rPr>
          <w:rFonts w:ascii="Palatino Linotype" w:eastAsia="Times New Roman" w:hAnsi="Palatino Linotype" w:cs="Arial"/>
          <w:color w:val="000000" w:themeColor="text1"/>
        </w:rPr>
        <w:t xml:space="preserve"> acompañó su recurso de revisión con el documento electrónico cuyo título y contenido se expresan a continuación:</w:t>
      </w:r>
    </w:p>
    <w:p w14:paraId="1C1DE2CF" w14:textId="3E4CF238" w:rsidR="00591C7E" w:rsidRPr="00EA5892" w:rsidRDefault="00591C7E" w:rsidP="00591C7E">
      <w:pPr>
        <w:pStyle w:val="Prrafodelista"/>
        <w:numPr>
          <w:ilvl w:val="1"/>
          <w:numId w:val="16"/>
        </w:numPr>
        <w:tabs>
          <w:tab w:val="left" w:pos="426"/>
        </w:tabs>
        <w:spacing w:line="360" w:lineRule="auto"/>
        <w:ind w:left="1134"/>
        <w:jc w:val="both"/>
        <w:rPr>
          <w:rFonts w:ascii="Palatino Linotype" w:eastAsia="Calibri" w:hAnsi="Palatino Linotype" w:cs="Arial"/>
          <w:b/>
          <w:i/>
          <w:color w:val="000000" w:themeColor="text1"/>
          <w:sz w:val="22"/>
        </w:rPr>
      </w:pPr>
      <w:r w:rsidRPr="00EA5892">
        <w:rPr>
          <w:rFonts w:ascii="Palatino Linotype" w:eastAsia="Times New Roman" w:hAnsi="Palatino Linotype" w:cs="Arial"/>
          <w:b/>
          <w:i/>
          <w:color w:val="000000" w:themeColor="text1"/>
          <w:sz w:val="22"/>
        </w:rPr>
        <w:t>“constancia issemym.pdf”</w:t>
      </w:r>
      <w:r w:rsidRPr="00EA5892">
        <w:rPr>
          <w:rFonts w:ascii="Palatino Linotype" w:eastAsia="Times New Roman" w:hAnsi="Palatino Linotype" w:cs="Arial"/>
          <w:color w:val="000000" w:themeColor="text1"/>
          <w:sz w:val="22"/>
        </w:rPr>
        <w:t xml:space="preserve">: Documento de una foja consistente en la copia digitalizada de un Aviso de Movimiento para la Afiliación y Vigencia de Derechos, emitido el uno (01) de marzo de dos mil cinco, en favor del </w:t>
      </w:r>
      <w:r w:rsidRPr="00EA5892">
        <w:rPr>
          <w:rFonts w:ascii="Palatino Linotype" w:eastAsia="Times New Roman" w:hAnsi="Palatino Linotype" w:cs="Arial"/>
          <w:b/>
          <w:color w:val="000000" w:themeColor="text1"/>
          <w:sz w:val="22"/>
        </w:rPr>
        <w:t>RECURRENTE</w:t>
      </w:r>
      <w:r w:rsidRPr="00EA5892">
        <w:rPr>
          <w:rFonts w:ascii="Palatino Linotype" w:eastAsia="Times New Roman" w:hAnsi="Palatino Linotype" w:cs="Arial"/>
          <w:color w:val="000000" w:themeColor="text1"/>
          <w:sz w:val="22"/>
        </w:rPr>
        <w:t>.</w:t>
      </w:r>
    </w:p>
    <w:p w14:paraId="342D1282" w14:textId="77777777" w:rsidR="00591C7E" w:rsidRPr="00EA5892" w:rsidRDefault="00591C7E" w:rsidP="00591C7E">
      <w:pPr>
        <w:pStyle w:val="Prrafodelista"/>
        <w:tabs>
          <w:tab w:val="left" w:pos="426"/>
        </w:tabs>
        <w:spacing w:line="360" w:lineRule="auto"/>
        <w:ind w:left="0"/>
        <w:jc w:val="both"/>
        <w:rPr>
          <w:rFonts w:ascii="Palatino Linotype" w:eastAsia="Calibri" w:hAnsi="Palatino Linotype" w:cs="Arial"/>
          <w:color w:val="000000" w:themeColor="text1"/>
        </w:rPr>
      </w:pPr>
    </w:p>
    <w:p w14:paraId="16162AC7" w14:textId="1689812B" w:rsidR="002D063B" w:rsidRPr="00EA5892" w:rsidRDefault="00591C7E"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A5892">
        <w:rPr>
          <w:rFonts w:ascii="Palatino Linotype" w:eastAsia="Times New Roman" w:hAnsi="Palatino Linotype" w:cs="Arial"/>
          <w:color w:val="000000" w:themeColor="text1"/>
        </w:rPr>
        <w:t>S</w:t>
      </w:r>
      <w:r w:rsidR="00C40BD4" w:rsidRPr="00EA5892">
        <w:rPr>
          <w:rFonts w:ascii="Palatino Linotype" w:eastAsia="Times New Roman" w:hAnsi="Palatino Linotype" w:cs="Arial"/>
          <w:color w:val="000000" w:themeColor="text1"/>
        </w:rPr>
        <w:t xml:space="preserve">e </w:t>
      </w:r>
      <w:r w:rsidR="002D063B" w:rsidRPr="00EA5892">
        <w:rPr>
          <w:rFonts w:ascii="Palatino Linotype" w:eastAsia="Times New Roman" w:hAnsi="Palatino Linotype" w:cs="Arial"/>
          <w:color w:val="000000" w:themeColor="text1"/>
        </w:rPr>
        <w:t xml:space="preserve">registró el recurso de revisión bajo el número de expediente </w:t>
      </w:r>
      <w:r w:rsidR="002D063B" w:rsidRPr="00EA5892">
        <w:rPr>
          <w:rFonts w:ascii="Palatino Linotype" w:hAnsi="Palatino Linotype" w:cs="Arial"/>
          <w:bCs/>
          <w:color w:val="000000" w:themeColor="text1"/>
        </w:rPr>
        <w:t xml:space="preserve">al rubro indicado; asimismo, con fundamento en lo dispuesto por el </w:t>
      </w:r>
      <w:r w:rsidR="002D063B" w:rsidRPr="00EA5892">
        <w:rPr>
          <w:rFonts w:ascii="Palatino Linotype" w:eastAsia="Calibri" w:hAnsi="Palatino Linotype" w:cs="Arial"/>
          <w:bCs/>
          <w:color w:val="000000" w:themeColor="text1"/>
        </w:rPr>
        <w:t xml:space="preserve">artículo 185, fracción I, de la Ley de Transparencia y Acceso a la Información Pública del Estado de México y </w:t>
      </w:r>
      <w:r w:rsidR="002D063B" w:rsidRPr="00EA5892">
        <w:rPr>
          <w:rFonts w:ascii="Palatino Linotype" w:eastAsia="Calibri" w:hAnsi="Palatino Linotype" w:cs="Arial"/>
          <w:bCs/>
          <w:color w:val="000000" w:themeColor="text1"/>
        </w:rPr>
        <w:lastRenderedPageBreak/>
        <w:t xml:space="preserve">Municipios, </w:t>
      </w:r>
      <w:r w:rsidR="002D063B" w:rsidRPr="00EA5892">
        <w:rPr>
          <w:rFonts w:ascii="Palatino Linotype" w:eastAsia="Times New Roman" w:hAnsi="Palatino Linotype" w:cs="Arial"/>
          <w:bCs/>
          <w:color w:val="000000" w:themeColor="text1"/>
        </w:rPr>
        <w:t xml:space="preserve">se turnó a la </w:t>
      </w:r>
      <w:r w:rsidR="002D063B" w:rsidRPr="00EA5892">
        <w:rPr>
          <w:rFonts w:ascii="Palatino Linotype" w:eastAsia="Times New Roman" w:hAnsi="Palatino Linotype" w:cs="Arial"/>
          <w:b/>
          <w:color w:val="000000" w:themeColor="text1"/>
        </w:rPr>
        <w:t>Comisionada María del Rosario Mejía Ayala</w:t>
      </w:r>
      <w:r w:rsidR="002D063B" w:rsidRPr="00EA5892">
        <w:rPr>
          <w:rFonts w:ascii="Palatino Linotype" w:eastAsia="Times New Roman" w:hAnsi="Palatino Linotype" w:cs="Arial"/>
          <w:bCs/>
          <w:color w:val="000000" w:themeColor="text1"/>
        </w:rPr>
        <w:t>, con el objeto de su análisis.</w:t>
      </w:r>
    </w:p>
    <w:p w14:paraId="6B73D867" w14:textId="77777777" w:rsidR="002D063B" w:rsidRPr="00EA5892"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rPr>
      </w:pPr>
    </w:p>
    <w:p w14:paraId="5641C587" w14:textId="32A93056" w:rsidR="002D063B" w:rsidRPr="00EA5892"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A5892">
        <w:rPr>
          <w:rFonts w:ascii="Palatino Linotype" w:eastAsia="Times New Roman" w:hAnsi="Palatino Linotype" w:cs="Arial"/>
          <w:color w:val="000000" w:themeColor="text1"/>
        </w:rPr>
        <w:t xml:space="preserve">La </w:t>
      </w:r>
      <w:r w:rsidRPr="00EA5892">
        <w:rPr>
          <w:rFonts w:ascii="Palatino Linotype" w:eastAsia="Calibri" w:hAnsi="Palatino Linotype" w:cs="Arial"/>
          <w:color w:val="000000" w:themeColor="text1"/>
        </w:rPr>
        <w:t xml:space="preserve">Comisionada Ponente, con fundamento en lo dispuesto por el artículo 185, fracción II, de la Ley de Transparencia y Acceso a la Información Pública del Estado de México y Municipios, a través del acuerdo de admisión de </w:t>
      </w:r>
      <w:r w:rsidR="00591C7E" w:rsidRPr="00EA5892">
        <w:rPr>
          <w:rFonts w:ascii="Palatino Linotype" w:eastAsia="Calibri" w:hAnsi="Palatino Linotype" w:cs="Arial"/>
          <w:b/>
          <w:color w:val="000000" w:themeColor="text1"/>
        </w:rPr>
        <w:t>veintiocho (28</w:t>
      </w:r>
      <w:r w:rsidR="00140572" w:rsidRPr="00EA5892">
        <w:rPr>
          <w:rFonts w:ascii="Palatino Linotype" w:eastAsia="Calibri" w:hAnsi="Palatino Linotype" w:cs="Arial"/>
          <w:b/>
          <w:color w:val="000000" w:themeColor="text1"/>
        </w:rPr>
        <w:t>) de junio</w:t>
      </w:r>
      <w:r w:rsidR="00A97A05" w:rsidRPr="00EA5892">
        <w:rPr>
          <w:rFonts w:ascii="Palatino Linotype" w:eastAsia="Calibri" w:hAnsi="Palatino Linotype" w:cs="Arial"/>
          <w:b/>
          <w:color w:val="000000" w:themeColor="text1"/>
        </w:rPr>
        <w:t xml:space="preserve"> de dos mil </w:t>
      </w:r>
      <w:r w:rsidR="00140572" w:rsidRPr="00EA5892">
        <w:rPr>
          <w:rFonts w:ascii="Palatino Linotype" w:eastAsia="Calibri" w:hAnsi="Palatino Linotype" w:cs="Arial"/>
          <w:b/>
          <w:color w:val="000000" w:themeColor="text1"/>
        </w:rPr>
        <w:t>veintidós</w:t>
      </w:r>
      <w:r w:rsidRPr="00EA5892">
        <w:rPr>
          <w:rFonts w:ascii="Palatino Linotype" w:eastAsia="Calibri" w:hAnsi="Palatino Linotype" w:cs="Arial"/>
          <w:color w:val="000000" w:themeColor="text1"/>
        </w:rPr>
        <w:t>, puso a disposición de las partes el expediente electrónico, vía SAIMEX,</w:t>
      </w:r>
      <w:r w:rsidRPr="00EA5892">
        <w:rPr>
          <w:rFonts w:ascii="Palatino Linotype" w:eastAsia="Calibri" w:hAnsi="Palatino Linotype" w:cs="Arial"/>
          <w:b/>
          <w:color w:val="000000" w:themeColor="text1"/>
        </w:rPr>
        <w:t xml:space="preserve"> </w:t>
      </w:r>
      <w:r w:rsidRPr="00EA5892">
        <w:rPr>
          <w:rFonts w:ascii="Palatino Linotype" w:eastAsia="Calibri" w:hAnsi="Palatino Linotype" w:cs="Arial"/>
          <w:color w:val="000000" w:themeColor="text1"/>
        </w:rPr>
        <w:t xml:space="preserve">a efecto de que en un plazo máximo de siete días manifestaran lo que a su derecho convinieran, ofrecieran pruebas y alegatos según corresponda a los casos concretos, de esta forma para que el </w:t>
      </w:r>
      <w:r w:rsidRPr="00EA5892">
        <w:rPr>
          <w:rFonts w:ascii="Palatino Linotype" w:eastAsia="Calibri" w:hAnsi="Palatino Linotype" w:cs="Arial"/>
          <w:b/>
          <w:color w:val="000000" w:themeColor="text1"/>
        </w:rPr>
        <w:t>SUJETO OBLIGADO</w:t>
      </w:r>
      <w:r w:rsidRPr="00EA5892">
        <w:rPr>
          <w:rFonts w:ascii="Palatino Linotype" w:eastAsia="Calibri" w:hAnsi="Palatino Linotype" w:cs="Arial"/>
          <w:color w:val="000000" w:themeColor="text1"/>
        </w:rPr>
        <w:t xml:space="preserve"> presentara el informe justificado procedente.</w:t>
      </w:r>
    </w:p>
    <w:p w14:paraId="3443AB47" w14:textId="77777777" w:rsidR="002D063B" w:rsidRPr="00EA5892"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rPr>
      </w:pPr>
    </w:p>
    <w:p w14:paraId="230E9777" w14:textId="4FF5CCA9" w:rsidR="002D063B" w:rsidRPr="00EA5892" w:rsidRDefault="002D063B" w:rsidP="00764642">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color w:val="000000" w:themeColor="text1"/>
        </w:rPr>
        <w:t xml:space="preserve">El </w:t>
      </w:r>
      <w:r w:rsidR="00591C7E" w:rsidRPr="00EA5892">
        <w:rPr>
          <w:rFonts w:ascii="Palatino Linotype" w:eastAsia="Calibri" w:hAnsi="Palatino Linotype" w:cs="Arial"/>
          <w:color w:val="000000" w:themeColor="text1"/>
        </w:rPr>
        <w:t xml:space="preserve">siete (07) de julio </w:t>
      </w:r>
      <w:r w:rsidR="00DE69D9" w:rsidRPr="00EA5892">
        <w:rPr>
          <w:rFonts w:ascii="Palatino Linotype" w:eastAsia="Calibri" w:hAnsi="Palatino Linotype" w:cs="Arial"/>
          <w:color w:val="000000" w:themeColor="text1"/>
        </w:rPr>
        <w:t>de dos mil veintidós</w:t>
      </w:r>
      <w:r w:rsidRPr="00EA5892">
        <w:rPr>
          <w:rFonts w:ascii="Palatino Linotype" w:eastAsia="Calibri" w:hAnsi="Palatino Linotype" w:cs="Arial"/>
          <w:color w:val="000000" w:themeColor="text1"/>
        </w:rPr>
        <w:t xml:space="preserve">, el </w:t>
      </w:r>
      <w:r w:rsidRPr="00EA5892">
        <w:rPr>
          <w:rFonts w:ascii="Palatino Linotype" w:eastAsia="Calibri" w:hAnsi="Palatino Linotype" w:cs="Arial"/>
          <w:b/>
          <w:bCs/>
          <w:color w:val="000000" w:themeColor="text1"/>
        </w:rPr>
        <w:t>SUJETO OBLIGADO</w:t>
      </w:r>
      <w:r w:rsidRPr="00EA5892">
        <w:rPr>
          <w:rFonts w:ascii="Palatino Linotype" w:eastAsia="Calibri" w:hAnsi="Palatino Linotype" w:cs="Arial"/>
          <w:color w:val="000000" w:themeColor="text1"/>
        </w:rPr>
        <w:t xml:space="preserve"> presentó, en vía de informe justificado, </w:t>
      </w:r>
      <w:r w:rsidR="00591C7E" w:rsidRPr="00EA5892">
        <w:rPr>
          <w:rFonts w:ascii="Palatino Linotype" w:eastAsia="Calibri" w:hAnsi="Palatino Linotype" w:cs="Arial"/>
          <w:color w:val="000000" w:themeColor="text1"/>
        </w:rPr>
        <w:t>los</w:t>
      </w:r>
      <w:r w:rsidR="00140572" w:rsidRPr="00EA5892">
        <w:rPr>
          <w:rFonts w:ascii="Palatino Linotype" w:eastAsia="Calibri" w:hAnsi="Palatino Linotype" w:cs="Arial"/>
          <w:color w:val="000000" w:themeColor="text1"/>
        </w:rPr>
        <w:t xml:space="preserve"> archivo</w:t>
      </w:r>
      <w:r w:rsidR="00591C7E" w:rsidRPr="00EA5892">
        <w:rPr>
          <w:rFonts w:ascii="Palatino Linotype" w:eastAsia="Calibri" w:hAnsi="Palatino Linotype" w:cs="Arial"/>
          <w:color w:val="000000" w:themeColor="text1"/>
        </w:rPr>
        <w:t>s</w:t>
      </w:r>
      <w:r w:rsidR="00140572" w:rsidRPr="00EA5892">
        <w:rPr>
          <w:rFonts w:ascii="Palatino Linotype" w:eastAsia="Calibri" w:hAnsi="Palatino Linotype" w:cs="Arial"/>
          <w:color w:val="000000" w:themeColor="text1"/>
        </w:rPr>
        <w:t xml:space="preserve"> electrónico</w:t>
      </w:r>
      <w:r w:rsidR="00591C7E" w:rsidRPr="00EA5892">
        <w:rPr>
          <w:rFonts w:ascii="Palatino Linotype" w:eastAsia="Calibri" w:hAnsi="Palatino Linotype" w:cs="Arial"/>
          <w:color w:val="000000" w:themeColor="text1"/>
        </w:rPr>
        <w:t>s</w:t>
      </w:r>
      <w:r w:rsidRPr="00EA5892">
        <w:rPr>
          <w:rFonts w:ascii="Palatino Linotype" w:eastAsia="Calibri" w:hAnsi="Palatino Linotype" w:cs="Arial"/>
          <w:color w:val="000000" w:themeColor="text1"/>
        </w:rPr>
        <w:t xml:space="preserve"> cuyo contenido se resume en las siguientes líneas:</w:t>
      </w:r>
    </w:p>
    <w:p w14:paraId="2DBAA0AF" w14:textId="3A1A7BBF" w:rsidR="00070B2B" w:rsidRPr="00EA5892" w:rsidRDefault="00070B2B" w:rsidP="00A752B9">
      <w:pPr>
        <w:pStyle w:val="Prrafodelista"/>
        <w:numPr>
          <w:ilvl w:val="1"/>
          <w:numId w:val="6"/>
        </w:numPr>
        <w:tabs>
          <w:tab w:val="left" w:pos="426"/>
        </w:tabs>
        <w:spacing w:line="360" w:lineRule="auto"/>
        <w:ind w:left="1134"/>
        <w:jc w:val="both"/>
        <w:rPr>
          <w:rFonts w:ascii="Palatino Linotype" w:hAnsi="Palatino Linotype"/>
          <w:color w:val="000000" w:themeColor="text1"/>
          <w:sz w:val="22"/>
        </w:rPr>
      </w:pPr>
      <w:r w:rsidRPr="00EA5892">
        <w:rPr>
          <w:rFonts w:ascii="Palatino Linotype" w:eastAsia="Calibri" w:hAnsi="Palatino Linotype" w:cs="Arial"/>
          <w:b/>
          <w:i/>
          <w:color w:val="000000" w:themeColor="text1"/>
          <w:sz w:val="22"/>
        </w:rPr>
        <w:t>“</w:t>
      </w:r>
      <w:r w:rsidR="00591C7E" w:rsidRPr="00EA5892">
        <w:rPr>
          <w:rFonts w:ascii="Palatino Linotype" w:eastAsia="Calibri" w:hAnsi="Palatino Linotype" w:cs="Arial"/>
          <w:b/>
          <w:i/>
          <w:color w:val="000000" w:themeColor="text1"/>
          <w:sz w:val="22"/>
        </w:rPr>
        <w:t>INFORME JUSTIFICADO 434 Y 435.IP.pdf</w:t>
      </w:r>
      <w:r w:rsidRPr="00EA5892">
        <w:rPr>
          <w:rFonts w:ascii="Palatino Linotype" w:eastAsia="Calibri" w:hAnsi="Palatino Linotype" w:cs="Arial"/>
          <w:b/>
          <w:i/>
          <w:color w:val="000000" w:themeColor="text1"/>
          <w:sz w:val="22"/>
        </w:rPr>
        <w:t>”</w:t>
      </w:r>
      <w:r w:rsidRPr="00EA5892">
        <w:rPr>
          <w:rFonts w:ascii="Palatino Linotype" w:eastAsia="Calibri" w:hAnsi="Palatino Linotype" w:cs="Arial"/>
          <w:color w:val="000000" w:themeColor="text1"/>
          <w:sz w:val="22"/>
        </w:rPr>
        <w:t xml:space="preserve">: Documento </w:t>
      </w:r>
      <w:r w:rsidR="00591C7E" w:rsidRPr="00EA5892">
        <w:rPr>
          <w:rFonts w:ascii="Palatino Linotype" w:eastAsia="Calibri" w:hAnsi="Palatino Linotype" w:cs="Arial"/>
          <w:color w:val="000000" w:themeColor="text1"/>
          <w:sz w:val="22"/>
        </w:rPr>
        <w:t xml:space="preserve">de 16 fojas emitido por la </w:t>
      </w:r>
      <w:proofErr w:type="gramStart"/>
      <w:r w:rsidR="00591C7E" w:rsidRPr="00EA5892">
        <w:rPr>
          <w:rFonts w:ascii="Palatino Linotype" w:eastAsia="Calibri" w:hAnsi="Palatino Linotype" w:cs="Arial"/>
          <w:color w:val="000000" w:themeColor="text1"/>
          <w:sz w:val="22"/>
        </w:rPr>
        <w:t>Jefa</w:t>
      </w:r>
      <w:proofErr w:type="gramEnd"/>
      <w:r w:rsidR="00591C7E" w:rsidRPr="00EA5892">
        <w:rPr>
          <w:rFonts w:ascii="Palatino Linotype" w:eastAsia="Calibri" w:hAnsi="Palatino Linotype" w:cs="Arial"/>
          <w:color w:val="000000" w:themeColor="text1"/>
          <w:sz w:val="22"/>
        </w:rPr>
        <w:t xml:space="preserve"> del Departamento de Acceso a la Información Institucional, dirigido a la Comisionada Ponente, por medio del cual, presenta su informe justificado ratificando esencialmente su respuesta inicial.</w:t>
      </w:r>
    </w:p>
    <w:p w14:paraId="0CC0F8A0" w14:textId="53DD93EF" w:rsidR="00591C7E" w:rsidRPr="00EA5892" w:rsidRDefault="00591C7E" w:rsidP="00A752B9">
      <w:pPr>
        <w:pStyle w:val="Prrafodelista"/>
        <w:numPr>
          <w:ilvl w:val="1"/>
          <w:numId w:val="6"/>
        </w:numPr>
        <w:tabs>
          <w:tab w:val="left" w:pos="426"/>
        </w:tabs>
        <w:spacing w:line="360" w:lineRule="auto"/>
        <w:ind w:left="1134"/>
        <w:jc w:val="both"/>
        <w:rPr>
          <w:rFonts w:ascii="Palatino Linotype" w:hAnsi="Palatino Linotype"/>
          <w:color w:val="000000" w:themeColor="text1"/>
          <w:sz w:val="22"/>
        </w:rPr>
      </w:pPr>
      <w:r w:rsidRPr="00EA5892">
        <w:rPr>
          <w:rFonts w:ascii="Palatino Linotype" w:eastAsia="Calibri" w:hAnsi="Palatino Linotype" w:cs="Arial"/>
          <w:b/>
          <w:i/>
          <w:color w:val="000000" w:themeColor="text1"/>
          <w:sz w:val="22"/>
        </w:rPr>
        <w:t>“RESOLUCION 434 Y 435</w:t>
      </w:r>
      <w:r w:rsidRPr="00EA5892">
        <w:rPr>
          <w:rFonts w:ascii="Palatino Linotype" w:hAnsi="Palatino Linotype"/>
          <w:b/>
          <w:i/>
          <w:color w:val="000000" w:themeColor="text1"/>
          <w:sz w:val="22"/>
        </w:rPr>
        <w:t>.IP.pdf”</w:t>
      </w:r>
      <w:r w:rsidRPr="00EA5892">
        <w:rPr>
          <w:rFonts w:ascii="Palatino Linotype" w:hAnsi="Palatino Linotype"/>
          <w:color w:val="000000" w:themeColor="text1"/>
          <w:sz w:val="22"/>
        </w:rPr>
        <w:t xml:space="preserve">: Documento de 18 fojas consistente en la Resolución del Comité de Transparencia número CT/ISSEMYM-A02-20E/2022, de cuatro (04) de julio de dos mil veintidós, por la que se emite la Declaratoria de Inexistencia de la información requerida a través de las solicitudes de información </w:t>
      </w:r>
      <w:r w:rsidRPr="00EA5892">
        <w:rPr>
          <w:rFonts w:ascii="Palatino Linotype" w:hAnsi="Palatino Linotype"/>
          <w:b/>
          <w:color w:val="000000" w:themeColor="text1"/>
          <w:sz w:val="22"/>
        </w:rPr>
        <w:t>00434/ISSEMYM/IP/2022</w:t>
      </w:r>
      <w:r w:rsidRPr="00EA5892">
        <w:rPr>
          <w:rFonts w:ascii="Palatino Linotype" w:hAnsi="Palatino Linotype"/>
          <w:color w:val="000000" w:themeColor="text1"/>
          <w:sz w:val="22"/>
        </w:rPr>
        <w:t xml:space="preserve"> y </w:t>
      </w:r>
      <w:r w:rsidRPr="00EA5892">
        <w:rPr>
          <w:rFonts w:ascii="Palatino Linotype" w:hAnsi="Palatino Linotype"/>
          <w:b/>
          <w:color w:val="000000" w:themeColor="text1"/>
          <w:sz w:val="22"/>
        </w:rPr>
        <w:t>00435/ISSEMYM/IP/2022</w:t>
      </w:r>
      <w:r w:rsidRPr="00EA5892">
        <w:rPr>
          <w:rFonts w:ascii="Palatino Linotype" w:hAnsi="Palatino Linotype"/>
          <w:color w:val="000000" w:themeColor="text1"/>
          <w:sz w:val="22"/>
        </w:rPr>
        <w:t>.</w:t>
      </w:r>
    </w:p>
    <w:p w14:paraId="33B79BD1" w14:textId="2FCFEDF1" w:rsidR="00816356" w:rsidRPr="00EA5892" w:rsidRDefault="00816356" w:rsidP="00816356">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A5892">
        <w:rPr>
          <w:rFonts w:ascii="Palatino Linotype" w:eastAsia="Times New Roman" w:hAnsi="Palatino Linotype" w:cs="Arial"/>
          <w:color w:val="000000" w:themeColor="text1"/>
        </w:rPr>
        <w:lastRenderedPageBreak/>
        <w:t xml:space="preserve">El </w:t>
      </w:r>
      <w:r w:rsidR="00591C7E" w:rsidRPr="00EA5892">
        <w:rPr>
          <w:rFonts w:ascii="Palatino Linotype" w:eastAsia="Times New Roman" w:hAnsi="Palatino Linotype" w:cs="Arial"/>
          <w:color w:val="000000" w:themeColor="text1"/>
        </w:rPr>
        <w:t>veintinueve (29) de mayo de dos mil veintitrés</w:t>
      </w:r>
      <w:r w:rsidRPr="00EA5892">
        <w:rPr>
          <w:rFonts w:ascii="Palatino Linotype" w:hAnsi="Palatino Linotype" w:cs="Arial"/>
          <w:color w:val="000000" w:themeColor="text1"/>
        </w:rPr>
        <w:t>, con fundamento en el artículo 181, tercer párrafo, de la Ley de Transparencia y Acceso a la Información Pública del Estado de México y Municipios</w:t>
      </w:r>
      <w:r w:rsidRPr="00EA5892">
        <w:rPr>
          <w:rFonts w:ascii="Palatino Linotype" w:hAnsi="Palatino Linotype" w:cs="Arial"/>
          <w:bCs/>
          <w:color w:val="000000" w:themeColor="text1"/>
        </w:rPr>
        <w:t xml:space="preserve"> </w:t>
      </w:r>
      <w:r w:rsidRPr="00EA5892">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5E4A0671" w14:textId="77777777" w:rsidR="00883A89" w:rsidRPr="00EA5892"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rPr>
      </w:pPr>
    </w:p>
    <w:p w14:paraId="2E8E487B" w14:textId="77777777" w:rsidR="00883A89" w:rsidRPr="00EA5892"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EA5892">
        <w:rPr>
          <w:rFonts w:ascii="Palatino Linotype" w:hAnsi="Palatino Linotype" w:cs="Arial"/>
          <w:color w:val="000000" w:themeColor="text1"/>
        </w:rPr>
        <w:t xml:space="preserve">Este </w:t>
      </w:r>
      <w:r w:rsidRPr="00EA5892">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37F6D3A" w14:textId="77777777" w:rsidR="00883A89" w:rsidRPr="00EA5892" w:rsidRDefault="00883A89" w:rsidP="00883A89">
      <w:pPr>
        <w:pStyle w:val="Prrafodelista"/>
        <w:tabs>
          <w:tab w:val="left" w:pos="426"/>
        </w:tabs>
        <w:spacing w:before="240" w:after="240" w:line="360" w:lineRule="auto"/>
        <w:ind w:left="0"/>
        <w:jc w:val="both"/>
        <w:rPr>
          <w:rFonts w:ascii="Palatino Linotype" w:hAnsi="Palatino Linotype"/>
        </w:rPr>
      </w:pPr>
    </w:p>
    <w:p w14:paraId="6A8E1C0A" w14:textId="77777777" w:rsidR="00883A89" w:rsidRPr="00EA5892"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hAnsi="Palatino Linotype"/>
        </w:rPr>
        <w:t xml:space="preserve">Por ello, es menester precisar </w:t>
      </w:r>
      <w:proofErr w:type="gramStart"/>
      <w:r w:rsidRPr="00EA5892">
        <w:rPr>
          <w:rFonts w:ascii="Palatino Linotype" w:hAnsi="Palatino Linotype"/>
        </w:rPr>
        <w:t>que</w:t>
      </w:r>
      <w:proofErr w:type="gramEnd"/>
      <w:r w:rsidRPr="00EA5892">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8D6A0E5" w14:textId="77777777" w:rsidR="00883A89" w:rsidRPr="00EA5892"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0CE7554D" w14:textId="77777777" w:rsidR="00883A89" w:rsidRPr="00EA5892"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EA5892">
        <w:rPr>
          <w:rFonts w:ascii="Palatino Linotype" w:hAnsi="Palatino Linotype"/>
          <w:color w:val="000000" w:themeColor="text1"/>
        </w:rPr>
        <w:t xml:space="preserve">Así, </w:t>
      </w:r>
      <w:r w:rsidRPr="00EA5892">
        <w:rPr>
          <w:rFonts w:ascii="Palatino Linotype" w:hAnsi="Palatino Linotype"/>
        </w:rPr>
        <w:t xml:space="preserve">en términos de lo que establecen los artículos 8.1 y 25 de la Convención Americana sobre Derechos Humanos, los recursos deben ser sencillos y resolverse </w:t>
      </w:r>
      <w:r w:rsidRPr="00EA5892">
        <w:rPr>
          <w:rFonts w:ascii="Palatino Linotype" w:hAnsi="Palatino Linotype"/>
        </w:rPr>
        <w:lastRenderedPageBreak/>
        <w:t>en el menor tiempo posible, tomando en consideración la dilación total del procedimiento; esto es, en un plazo razonable.</w:t>
      </w:r>
    </w:p>
    <w:p w14:paraId="21C011DD" w14:textId="77777777" w:rsidR="00883A89" w:rsidRPr="00EA5892" w:rsidRDefault="00883A89" w:rsidP="00883A89">
      <w:pPr>
        <w:pStyle w:val="Prrafodelista"/>
        <w:tabs>
          <w:tab w:val="left" w:pos="426"/>
        </w:tabs>
        <w:spacing w:before="240" w:after="240" w:line="360" w:lineRule="auto"/>
        <w:ind w:left="0"/>
        <w:jc w:val="both"/>
        <w:rPr>
          <w:rFonts w:ascii="Palatino Linotype" w:hAnsi="Palatino Linotype"/>
        </w:rPr>
      </w:pPr>
    </w:p>
    <w:p w14:paraId="607A092D" w14:textId="77777777" w:rsidR="00883A89" w:rsidRPr="00EA5892"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EA5892">
        <w:rPr>
          <w:rFonts w:ascii="Palatino Linotype" w:eastAsia="Calibri" w:hAnsi="Palatino Linotype" w:cs="Arial"/>
        </w:rPr>
        <w:t xml:space="preserve">En </w:t>
      </w:r>
      <w:r w:rsidRPr="00EA5892">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BEDE89" w14:textId="77777777" w:rsidR="00883A89" w:rsidRPr="00EA5892" w:rsidRDefault="00883A89" w:rsidP="00883A89">
      <w:pPr>
        <w:pStyle w:val="Prrafodelista"/>
        <w:tabs>
          <w:tab w:val="left" w:pos="426"/>
        </w:tabs>
        <w:spacing w:before="240" w:after="240" w:line="360" w:lineRule="auto"/>
        <w:ind w:left="0"/>
        <w:jc w:val="both"/>
        <w:rPr>
          <w:rFonts w:ascii="Palatino Linotype" w:hAnsi="Palatino Linotype"/>
        </w:rPr>
      </w:pPr>
    </w:p>
    <w:p w14:paraId="696C09C7" w14:textId="77777777" w:rsidR="00883A89" w:rsidRPr="00EA5892"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rPr>
        <w:t xml:space="preserve">Por </w:t>
      </w:r>
      <w:r w:rsidRPr="00EA5892">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0C01997" w14:textId="77777777" w:rsidR="00883A89" w:rsidRPr="00EA5892" w:rsidRDefault="00883A89" w:rsidP="00A752B9">
      <w:pPr>
        <w:pStyle w:val="Prrafodelista"/>
        <w:numPr>
          <w:ilvl w:val="1"/>
          <w:numId w:val="4"/>
        </w:numPr>
        <w:tabs>
          <w:tab w:val="left" w:pos="426"/>
        </w:tabs>
        <w:spacing w:line="360" w:lineRule="auto"/>
        <w:ind w:left="1134"/>
        <w:jc w:val="both"/>
        <w:rPr>
          <w:rFonts w:ascii="Palatino Linotype" w:eastAsia="Calibri" w:hAnsi="Palatino Linotype" w:cs="Arial"/>
          <w:sz w:val="22"/>
        </w:rPr>
      </w:pPr>
      <w:r w:rsidRPr="00EA5892">
        <w:rPr>
          <w:rFonts w:ascii="Palatino Linotype" w:eastAsia="Calibri" w:hAnsi="Palatino Linotype" w:cs="Arial"/>
          <w:b/>
          <w:bCs/>
          <w:sz w:val="22"/>
        </w:rPr>
        <w:t>Complejidad del Asunto:</w:t>
      </w:r>
      <w:r w:rsidRPr="00EA5892">
        <w:rPr>
          <w:rFonts w:ascii="Palatino Linotype" w:eastAsia="Calibri" w:hAnsi="Palatino Linotype" w:cs="Arial"/>
          <w:sz w:val="22"/>
        </w:rPr>
        <w:t xml:space="preserve"> La complejidad de la prueba, la pluralidad de sujetos procesales, el tiempo transcurrido, las características y contexto del recurso.</w:t>
      </w:r>
    </w:p>
    <w:p w14:paraId="14A2B131" w14:textId="77777777" w:rsidR="00883A89" w:rsidRPr="00EA5892" w:rsidRDefault="00883A89" w:rsidP="00A752B9">
      <w:pPr>
        <w:pStyle w:val="Prrafodelista"/>
        <w:numPr>
          <w:ilvl w:val="1"/>
          <w:numId w:val="4"/>
        </w:numPr>
        <w:tabs>
          <w:tab w:val="left" w:pos="426"/>
        </w:tabs>
        <w:spacing w:line="360" w:lineRule="auto"/>
        <w:ind w:left="1134"/>
        <w:jc w:val="both"/>
        <w:rPr>
          <w:rFonts w:ascii="Palatino Linotype" w:eastAsia="Calibri" w:hAnsi="Palatino Linotype" w:cs="Arial"/>
          <w:sz w:val="22"/>
        </w:rPr>
      </w:pPr>
      <w:r w:rsidRPr="00EA5892">
        <w:rPr>
          <w:rFonts w:ascii="Palatino Linotype" w:eastAsia="Calibri" w:hAnsi="Palatino Linotype" w:cs="Arial"/>
          <w:b/>
          <w:bCs/>
          <w:sz w:val="22"/>
        </w:rPr>
        <w:t>Actividad Procesal del interesado:</w:t>
      </w:r>
      <w:r w:rsidRPr="00EA5892">
        <w:rPr>
          <w:rFonts w:ascii="Palatino Linotype" w:eastAsia="Calibri" w:hAnsi="Palatino Linotype" w:cs="Arial"/>
          <w:sz w:val="22"/>
        </w:rPr>
        <w:t xml:space="preserve"> Acciones u omisiones del interesado.</w:t>
      </w:r>
    </w:p>
    <w:p w14:paraId="407457AD" w14:textId="77777777" w:rsidR="00883A89" w:rsidRPr="00EA5892" w:rsidRDefault="00883A89" w:rsidP="00A752B9">
      <w:pPr>
        <w:pStyle w:val="Prrafodelista"/>
        <w:numPr>
          <w:ilvl w:val="1"/>
          <w:numId w:val="4"/>
        </w:numPr>
        <w:tabs>
          <w:tab w:val="left" w:pos="426"/>
        </w:tabs>
        <w:spacing w:line="360" w:lineRule="auto"/>
        <w:ind w:left="1134"/>
        <w:jc w:val="both"/>
        <w:rPr>
          <w:rFonts w:ascii="Palatino Linotype" w:eastAsia="Calibri" w:hAnsi="Palatino Linotype" w:cs="Arial"/>
          <w:sz w:val="22"/>
        </w:rPr>
      </w:pPr>
      <w:r w:rsidRPr="00EA5892">
        <w:rPr>
          <w:rFonts w:ascii="Palatino Linotype" w:eastAsia="Calibri" w:hAnsi="Palatino Linotype" w:cs="Arial"/>
          <w:b/>
          <w:bCs/>
          <w:sz w:val="22"/>
        </w:rPr>
        <w:t>Conducta de la Autoridad:</w:t>
      </w:r>
      <w:r w:rsidRPr="00EA5892">
        <w:rPr>
          <w:rFonts w:ascii="Palatino Linotype" w:eastAsia="Calibri" w:hAnsi="Palatino Linotype" w:cs="Arial"/>
          <w:sz w:val="22"/>
        </w:rPr>
        <w:t xml:space="preserve"> Las Acciones u omisiones realizadas en el procedimiento. Así como si la autoridad actuó con la debida diligencia.</w:t>
      </w:r>
    </w:p>
    <w:p w14:paraId="4A546E80" w14:textId="77777777" w:rsidR="00883A89" w:rsidRPr="00EA5892" w:rsidRDefault="00883A89" w:rsidP="00A752B9">
      <w:pPr>
        <w:pStyle w:val="Prrafodelista"/>
        <w:numPr>
          <w:ilvl w:val="1"/>
          <w:numId w:val="4"/>
        </w:numPr>
        <w:tabs>
          <w:tab w:val="left" w:pos="426"/>
        </w:tabs>
        <w:spacing w:line="360" w:lineRule="auto"/>
        <w:ind w:left="1134"/>
        <w:jc w:val="both"/>
        <w:rPr>
          <w:rFonts w:ascii="Palatino Linotype" w:hAnsi="Palatino Linotype"/>
          <w:color w:val="000000" w:themeColor="text1"/>
          <w:sz w:val="22"/>
        </w:rPr>
      </w:pPr>
      <w:r w:rsidRPr="00EA5892">
        <w:rPr>
          <w:rFonts w:ascii="Palatino Linotype" w:eastAsia="Calibri" w:hAnsi="Palatino Linotype" w:cs="Arial"/>
          <w:b/>
          <w:bCs/>
          <w:sz w:val="22"/>
        </w:rPr>
        <w:t xml:space="preserve">La afectación generada en la situación jurídica de la persona involucrada en el proceso: </w:t>
      </w:r>
      <w:r w:rsidRPr="00EA5892">
        <w:rPr>
          <w:rFonts w:ascii="Palatino Linotype" w:eastAsia="Calibri" w:hAnsi="Palatino Linotype" w:cs="Arial"/>
          <w:sz w:val="22"/>
        </w:rPr>
        <w:t>Violación a sus derechos humanos.</w:t>
      </w:r>
    </w:p>
    <w:p w14:paraId="241FF87F" w14:textId="77777777" w:rsidR="00883A89" w:rsidRPr="00EA5892"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798CEB5D" w14:textId="77777777" w:rsidR="00883A89" w:rsidRPr="00EA5892"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EA5892">
        <w:rPr>
          <w:rFonts w:ascii="Palatino Linotype" w:eastAsia="Calibri" w:hAnsi="Palatino Linotype" w:cs="Arial"/>
          <w:color w:val="000000" w:themeColor="text1"/>
        </w:rPr>
        <w:t xml:space="preserve">De </w:t>
      </w:r>
      <w:r w:rsidRPr="00EA5892">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F5BB8F" w14:textId="77777777" w:rsidR="00883A89" w:rsidRPr="00EA5892"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EA5892">
        <w:rPr>
          <w:rFonts w:ascii="Palatino Linotype" w:eastAsia="Calibri" w:hAnsi="Palatino Linotype" w:cs="Arial"/>
        </w:rPr>
        <w:lastRenderedPageBreak/>
        <w:t xml:space="preserve">Argumento </w:t>
      </w:r>
      <w:r w:rsidRPr="00EA5892">
        <w:rPr>
          <w:rFonts w:ascii="Palatino Linotype" w:hAnsi="Palatino Linotype"/>
        </w:rPr>
        <w:t xml:space="preserve">que encuentra sustento en la jurisprudencia P./J. 32/92 emitida por el Pleno de la Suprema Corte de Justicia de la Nación de rubro </w:t>
      </w:r>
      <w:r w:rsidRPr="00EA589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A5892">
        <w:rPr>
          <w:rStyle w:val="Refdenotaalpie"/>
          <w:rFonts w:ascii="Palatino Linotype" w:hAnsi="Palatino Linotype"/>
          <w:i/>
        </w:rPr>
        <w:footnoteReference w:id="1"/>
      </w:r>
      <w:r w:rsidRPr="00EA5892">
        <w:rPr>
          <w:rFonts w:ascii="Palatino Linotype" w:hAnsi="Palatino Linotype"/>
        </w:rPr>
        <w:t>, visible en la Gaceta del Seminario Judicial de la Federación con el registro digital 205635.</w:t>
      </w:r>
    </w:p>
    <w:p w14:paraId="172935D1" w14:textId="77777777" w:rsidR="00883A89" w:rsidRPr="00EA5892" w:rsidRDefault="00883A89" w:rsidP="00883A89">
      <w:pPr>
        <w:pStyle w:val="Prrafodelista"/>
        <w:tabs>
          <w:tab w:val="left" w:pos="426"/>
        </w:tabs>
        <w:spacing w:before="240" w:after="240" w:line="360" w:lineRule="auto"/>
        <w:ind w:left="0"/>
        <w:jc w:val="both"/>
        <w:rPr>
          <w:rFonts w:ascii="Palatino Linotype" w:hAnsi="Palatino Linotype"/>
        </w:rPr>
      </w:pPr>
    </w:p>
    <w:p w14:paraId="230256BD" w14:textId="77777777" w:rsidR="00883A89" w:rsidRPr="00EA5892"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EA5892">
        <w:rPr>
          <w:rFonts w:ascii="Palatino Linotype" w:eastAsia="Calibri" w:hAnsi="Palatino Linotype" w:cs="Arial"/>
        </w:rPr>
        <w:t xml:space="preserve">Razones </w:t>
      </w:r>
      <w:r w:rsidRPr="00EA5892">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EA5892">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C652E6" w14:textId="77777777" w:rsidR="00883A89" w:rsidRPr="00EA5892" w:rsidRDefault="00883A89" w:rsidP="00883A89">
      <w:pPr>
        <w:pStyle w:val="Prrafodelista"/>
        <w:tabs>
          <w:tab w:val="left" w:pos="426"/>
        </w:tabs>
        <w:spacing w:before="240" w:after="240" w:line="360" w:lineRule="auto"/>
        <w:ind w:left="0"/>
        <w:jc w:val="both"/>
        <w:rPr>
          <w:rFonts w:ascii="Palatino Linotype" w:hAnsi="Palatino Linotype"/>
        </w:rPr>
      </w:pPr>
    </w:p>
    <w:p w14:paraId="72670AE8" w14:textId="77777777" w:rsidR="00883A89" w:rsidRPr="00EA5892"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rPr>
        <w:t xml:space="preserve">Al </w:t>
      </w:r>
      <w:r w:rsidRPr="00EA5892">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61A5FD0" w14:textId="77777777" w:rsidR="00883A89" w:rsidRPr="00EA5892" w:rsidRDefault="00883A89" w:rsidP="00883A89">
      <w:pPr>
        <w:pStyle w:val="Prrafodelista"/>
        <w:tabs>
          <w:tab w:val="left" w:pos="426"/>
        </w:tabs>
        <w:spacing w:line="360" w:lineRule="auto"/>
        <w:ind w:left="0"/>
        <w:jc w:val="both"/>
        <w:rPr>
          <w:rFonts w:ascii="Palatino Linotype" w:hAnsi="Palatino Linotype"/>
          <w:color w:val="000000" w:themeColor="text1"/>
          <w:sz w:val="22"/>
        </w:rPr>
      </w:pPr>
    </w:p>
    <w:p w14:paraId="6CDAA060" w14:textId="77777777" w:rsidR="00883A89" w:rsidRPr="00EA5892" w:rsidRDefault="00883A89" w:rsidP="00883A89">
      <w:pPr>
        <w:pStyle w:val="Prrafodelista"/>
        <w:spacing w:line="276" w:lineRule="auto"/>
        <w:ind w:left="567" w:right="567"/>
        <w:jc w:val="both"/>
        <w:rPr>
          <w:rFonts w:ascii="Palatino Linotype" w:hAnsi="Palatino Linotype"/>
          <w:i/>
          <w:sz w:val="22"/>
        </w:rPr>
      </w:pPr>
      <w:r w:rsidRPr="00EA5892">
        <w:rPr>
          <w:rFonts w:ascii="Palatino Linotype" w:hAnsi="Palatino Linotype"/>
          <w:b/>
          <w:i/>
          <w:sz w:val="22"/>
        </w:rPr>
        <w:t>PLAZO RAZONABLE PARA RESOLVER. DIMENSIÓN Y EFECTOS DE ESTE CONCEPTO CUANDO SE ADUCE EXCESIVA CARGA DE TRABAJO.</w:t>
      </w:r>
      <w:r w:rsidRPr="00EA5892">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w:t>
      </w:r>
      <w:r w:rsidRPr="00EA5892">
        <w:rPr>
          <w:rFonts w:ascii="Palatino Linotype" w:hAnsi="Palatino Linotype"/>
          <w:i/>
          <w:sz w:val="22"/>
        </w:rPr>
        <w:lastRenderedPageBreak/>
        <w:t>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EA5892">
        <w:rPr>
          <w:rStyle w:val="Refdenotaalpie"/>
          <w:rFonts w:ascii="Palatino Linotype" w:hAnsi="Palatino Linotype"/>
          <w:i/>
          <w:sz w:val="22"/>
        </w:rPr>
        <w:footnoteReference w:id="2"/>
      </w:r>
    </w:p>
    <w:p w14:paraId="1A477FC8" w14:textId="77777777" w:rsidR="00883A89" w:rsidRPr="00EA5892" w:rsidRDefault="00883A89" w:rsidP="00883A89">
      <w:pPr>
        <w:pStyle w:val="Prrafodelista"/>
        <w:spacing w:line="276" w:lineRule="auto"/>
        <w:ind w:left="567" w:right="567"/>
        <w:jc w:val="both"/>
        <w:rPr>
          <w:rFonts w:ascii="Palatino Linotype" w:hAnsi="Palatino Linotype"/>
          <w:i/>
          <w:sz w:val="22"/>
        </w:rPr>
      </w:pPr>
    </w:p>
    <w:p w14:paraId="43FDEDB4" w14:textId="77777777" w:rsidR="00883A89" w:rsidRPr="00EA5892" w:rsidRDefault="00883A89" w:rsidP="00883A89">
      <w:pPr>
        <w:pStyle w:val="Prrafodelista"/>
        <w:spacing w:line="276" w:lineRule="auto"/>
        <w:ind w:left="567" w:right="567"/>
        <w:jc w:val="both"/>
        <w:rPr>
          <w:rFonts w:ascii="Palatino Linotype" w:hAnsi="Palatino Linotype"/>
          <w:i/>
          <w:sz w:val="22"/>
        </w:rPr>
      </w:pPr>
      <w:r w:rsidRPr="00EA5892">
        <w:rPr>
          <w:rFonts w:ascii="Palatino Linotype" w:hAnsi="Palatino Linotype"/>
          <w:b/>
          <w:i/>
          <w:sz w:val="22"/>
        </w:rPr>
        <w:t>PLAZO RAZONABLE PARA RESOLVER. CONCEPTO Y ELEMENTOS QUE LO INTEGRAN A LA LUZ DEL DERECHO INTERNACIONAL DE LOS DERECHOS HUMANOS.</w:t>
      </w:r>
      <w:r w:rsidRPr="00EA5892">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w:t>
      </w:r>
      <w:r w:rsidRPr="00EA5892">
        <w:rPr>
          <w:rFonts w:ascii="Palatino Linotype" w:hAnsi="Palatino Linotype"/>
          <w:i/>
          <w:sz w:val="22"/>
        </w:rPr>
        <w:lastRenderedPageBreak/>
        <w:t>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EA5892">
        <w:rPr>
          <w:rStyle w:val="Refdenotaalpie"/>
          <w:rFonts w:ascii="Palatino Linotype" w:hAnsi="Palatino Linotype"/>
          <w:i/>
          <w:sz w:val="22"/>
        </w:rPr>
        <w:footnoteReference w:id="3"/>
      </w:r>
    </w:p>
    <w:p w14:paraId="7F94E841" w14:textId="77777777" w:rsidR="00883A89" w:rsidRPr="00EA5892"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16555B61" w14:textId="7E956C2F" w:rsidR="00883A89" w:rsidRPr="00EA5892" w:rsidRDefault="00883A89" w:rsidP="00883A89">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A5892">
        <w:rPr>
          <w:rFonts w:ascii="Palatino Linotype" w:eastAsia="Calibri" w:hAnsi="Palatino Linotype" w:cs="Arial"/>
          <w:color w:val="000000" w:themeColor="text1"/>
        </w:rPr>
        <w:t xml:space="preserve">Por </w:t>
      </w:r>
      <w:r w:rsidRPr="00EA5892">
        <w:rPr>
          <w:rFonts w:ascii="Palatino Linotype" w:hAnsi="Palatino Linotype"/>
        </w:rPr>
        <w:t xml:space="preserve">ello, este Organismo Garante, comprometido con la tutela de los derechos humanos confiados, señala que este exceso del plazo legal para resolver el presente </w:t>
      </w:r>
      <w:r w:rsidR="006E7609" w:rsidRPr="00EA5892">
        <w:rPr>
          <w:rFonts w:ascii="Palatino Linotype" w:hAnsi="Palatino Linotype"/>
        </w:rPr>
        <w:t>asunto</w:t>
      </w:r>
      <w:r w:rsidRPr="00EA5892">
        <w:rPr>
          <w:rFonts w:ascii="Palatino Linotype" w:hAnsi="Palatino Linotype"/>
        </w:rPr>
        <w:t xml:space="preserve"> resulta de carácter excepcional.</w:t>
      </w:r>
    </w:p>
    <w:p w14:paraId="3408D5AD" w14:textId="77777777" w:rsidR="00883A89" w:rsidRPr="00EA5892"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rPr>
      </w:pPr>
    </w:p>
    <w:p w14:paraId="4F0BFA4D" w14:textId="5318E752" w:rsidR="002D063B" w:rsidRPr="00EA5892" w:rsidRDefault="008D7FEF"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A5892">
        <w:rPr>
          <w:rFonts w:ascii="Palatino Linotype" w:hAnsi="Palatino Linotype" w:cs="Arial"/>
          <w:color w:val="000000" w:themeColor="text1"/>
        </w:rPr>
        <w:t xml:space="preserve">El diecisiete (17) de octubre de dos mil veintitrés, </w:t>
      </w:r>
      <w:r w:rsidR="00492CAC" w:rsidRPr="00EA5892">
        <w:rPr>
          <w:rFonts w:ascii="Palatino Linotype" w:hAnsi="Palatino Linotype" w:cs="Arial"/>
          <w:color w:val="000000" w:themeColor="text1"/>
        </w:rPr>
        <w:t>se notificó a las partes sobre la reconducción del recurso de revisión, de acceso a la información pública, a ejercicio de derechos ARCO</w:t>
      </w:r>
      <w:r w:rsidR="00F46AC4" w:rsidRPr="00EA5892">
        <w:rPr>
          <w:rFonts w:ascii="Palatino Linotype" w:hAnsi="Palatino Linotype" w:cs="Arial"/>
          <w:color w:val="000000" w:themeColor="text1"/>
        </w:rPr>
        <w:t>. Razón de lo anterior, se les exhortó para que manifestaran, por cualquier medio, su voluntad de conciliar.</w:t>
      </w:r>
    </w:p>
    <w:p w14:paraId="0441EF2F" w14:textId="77777777" w:rsidR="0097610E" w:rsidRPr="00EA5892" w:rsidRDefault="0097610E" w:rsidP="0097610E">
      <w:pPr>
        <w:pStyle w:val="Prrafodelista"/>
        <w:tabs>
          <w:tab w:val="left" w:pos="426"/>
        </w:tabs>
        <w:spacing w:line="360" w:lineRule="auto"/>
        <w:ind w:left="0"/>
        <w:jc w:val="both"/>
        <w:rPr>
          <w:rFonts w:ascii="Palatino Linotype" w:eastAsia="Calibri" w:hAnsi="Palatino Linotype" w:cs="Arial"/>
          <w:color w:val="000000" w:themeColor="text1"/>
        </w:rPr>
      </w:pPr>
    </w:p>
    <w:p w14:paraId="39E3B0F4" w14:textId="5F7642E4" w:rsidR="0097610E" w:rsidRPr="00EA5892" w:rsidRDefault="00F46AC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A5892">
        <w:rPr>
          <w:rFonts w:ascii="Palatino Linotype" w:hAnsi="Palatino Linotype" w:cs="Arial"/>
          <w:color w:val="000000" w:themeColor="text1"/>
        </w:rPr>
        <w:t>De las constancias que obran dentro del expediente electrónico formado en el SAIMEX</w:t>
      </w:r>
      <w:r w:rsidR="00723236" w:rsidRPr="00EA5892">
        <w:rPr>
          <w:rFonts w:ascii="Palatino Linotype" w:hAnsi="Palatino Linotype" w:cs="Arial"/>
          <w:color w:val="000000" w:themeColor="text1"/>
        </w:rPr>
        <w:t xml:space="preserve">, se advierte que tanto el </w:t>
      </w:r>
      <w:r w:rsidR="00723236" w:rsidRPr="00EA5892">
        <w:rPr>
          <w:rFonts w:ascii="Palatino Linotype" w:hAnsi="Palatino Linotype" w:cs="Arial"/>
          <w:b/>
          <w:bCs/>
          <w:color w:val="000000" w:themeColor="text1"/>
        </w:rPr>
        <w:t>SUJETO OBLIGADO</w:t>
      </w:r>
      <w:r w:rsidR="00723236" w:rsidRPr="00EA5892">
        <w:rPr>
          <w:rFonts w:ascii="Palatino Linotype" w:hAnsi="Palatino Linotype" w:cs="Arial"/>
          <w:color w:val="000000" w:themeColor="text1"/>
        </w:rPr>
        <w:t xml:space="preserve"> como </w:t>
      </w:r>
      <w:r w:rsidR="0087281D" w:rsidRPr="00EA5892">
        <w:rPr>
          <w:rFonts w:ascii="Palatino Linotype" w:hAnsi="Palatino Linotype" w:cs="Arial"/>
          <w:color w:val="000000" w:themeColor="text1"/>
        </w:rPr>
        <w:t>el</w:t>
      </w:r>
      <w:r w:rsidR="00723236" w:rsidRPr="00EA5892">
        <w:rPr>
          <w:rFonts w:ascii="Palatino Linotype" w:hAnsi="Palatino Linotype" w:cs="Arial"/>
          <w:color w:val="000000" w:themeColor="text1"/>
        </w:rPr>
        <w:t xml:space="preserve"> </w:t>
      </w:r>
      <w:r w:rsidR="00723236" w:rsidRPr="00EA5892">
        <w:rPr>
          <w:rFonts w:ascii="Palatino Linotype" w:hAnsi="Palatino Linotype" w:cs="Arial"/>
          <w:b/>
          <w:bCs/>
          <w:color w:val="000000" w:themeColor="text1"/>
        </w:rPr>
        <w:t>RECURRENTE</w:t>
      </w:r>
      <w:r w:rsidR="005B3966" w:rsidRPr="00EA5892">
        <w:rPr>
          <w:rFonts w:ascii="Palatino Linotype" w:hAnsi="Palatino Linotype" w:cs="Arial"/>
          <w:color w:val="000000" w:themeColor="text1"/>
        </w:rPr>
        <w:t xml:space="preserve"> omitieron manifestar su voluntad de resolver la presente controversia a través de la </w:t>
      </w:r>
      <w:r w:rsidR="00B74E57" w:rsidRPr="00EA5892">
        <w:rPr>
          <w:rFonts w:ascii="Palatino Linotype" w:hAnsi="Palatino Linotype" w:cs="Arial"/>
          <w:color w:val="000000" w:themeColor="text1"/>
        </w:rPr>
        <w:t>amistosa conciliación.</w:t>
      </w:r>
    </w:p>
    <w:p w14:paraId="6335F43F" w14:textId="77777777" w:rsidR="0087281D" w:rsidRPr="00EA5892" w:rsidRDefault="0087281D" w:rsidP="0087281D">
      <w:pPr>
        <w:pStyle w:val="Prrafodelista"/>
        <w:tabs>
          <w:tab w:val="left" w:pos="426"/>
        </w:tabs>
        <w:spacing w:line="360" w:lineRule="auto"/>
        <w:ind w:left="0"/>
        <w:jc w:val="both"/>
        <w:rPr>
          <w:rFonts w:ascii="Palatino Linotype" w:eastAsia="Calibri" w:hAnsi="Palatino Linotype" w:cs="Arial"/>
          <w:color w:val="000000" w:themeColor="text1"/>
        </w:rPr>
      </w:pPr>
    </w:p>
    <w:p w14:paraId="6D948E69" w14:textId="06C7DF9C" w:rsidR="0087281D" w:rsidRPr="00EA5892" w:rsidRDefault="0087281D" w:rsidP="0087281D">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hAnsi="Palatino Linotype"/>
          <w:color w:val="000000" w:themeColor="text1"/>
        </w:rPr>
        <w:lastRenderedPageBreak/>
        <w:t xml:space="preserve">El dieciocho (18) de octubre de dos mil veintitrés, el archivo electrónico presentado por el </w:t>
      </w:r>
      <w:r w:rsidRPr="00EA5892">
        <w:rPr>
          <w:rFonts w:ascii="Palatino Linotype" w:hAnsi="Palatino Linotype"/>
          <w:b/>
          <w:bCs/>
          <w:color w:val="000000" w:themeColor="text1"/>
        </w:rPr>
        <w:t>SUJETO OBLIGADO,</w:t>
      </w:r>
      <w:r w:rsidRPr="00EA5892">
        <w:rPr>
          <w:rFonts w:ascii="Palatino Linotype" w:hAnsi="Palatino Linotype"/>
          <w:color w:val="000000" w:themeColor="text1"/>
        </w:rPr>
        <w:t xml:space="preserve"> en vía de Informe Justificado, se puso a la vista de la </w:t>
      </w:r>
      <w:r w:rsidRPr="00EA5892">
        <w:rPr>
          <w:rFonts w:ascii="Palatino Linotype" w:hAnsi="Palatino Linotype"/>
          <w:b/>
          <w:color w:val="000000" w:themeColor="text1"/>
        </w:rPr>
        <w:t>RECURRENTE</w:t>
      </w:r>
      <w:r w:rsidRPr="00EA5892">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p>
    <w:p w14:paraId="36C213FF" w14:textId="77777777" w:rsidR="0097610E" w:rsidRPr="00EA5892" w:rsidRDefault="0097610E" w:rsidP="0097610E">
      <w:pPr>
        <w:pStyle w:val="Prrafodelista"/>
        <w:tabs>
          <w:tab w:val="left" w:pos="426"/>
        </w:tabs>
        <w:spacing w:line="360" w:lineRule="auto"/>
        <w:ind w:left="0"/>
        <w:jc w:val="both"/>
        <w:rPr>
          <w:rFonts w:ascii="Palatino Linotype" w:eastAsia="Calibri" w:hAnsi="Palatino Linotype" w:cs="Arial"/>
          <w:color w:val="000000" w:themeColor="text1"/>
        </w:rPr>
      </w:pPr>
    </w:p>
    <w:p w14:paraId="1FB7F26A" w14:textId="677CB764" w:rsidR="0097610E" w:rsidRPr="00EA5892" w:rsidRDefault="00455126" w:rsidP="00460FE3">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A5892">
        <w:rPr>
          <w:rFonts w:ascii="Palatino Linotype" w:hAnsi="Palatino Linotype" w:cs="Arial"/>
          <w:color w:val="000000" w:themeColor="text1"/>
        </w:rPr>
        <w:t xml:space="preserve">El cuatro (04) de diciembre de dos mil veintitrés, </w:t>
      </w:r>
      <w:r w:rsidR="009051E5" w:rsidRPr="00EA5892">
        <w:rPr>
          <w:rFonts w:ascii="Palatino Linotype" w:hAnsi="Palatino Linotype" w:cs="Arial"/>
          <w:color w:val="000000" w:themeColor="text1"/>
        </w:rPr>
        <w:t>se notificó el cierre de la etapa conciliatoria</w:t>
      </w:r>
      <w:r w:rsidR="00237CF0" w:rsidRPr="00EA5892">
        <w:rPr>
          <w:rFonts w:ascii="Palatino Linotype" w:hAnsi="Palatino Linotype" w:cs="Arial"/>
          <w:color w:val="000000" w:themeColor="text1"/>
        </w:rPr>
        <w:t xml:space="preserve"> y la apertura del periodo de instrucción, concediéndole a las partes un periodo de siete días hábiles para que manifestaran </w:t>
      </w:r>
      <w:r w:rsidR="00A42A13" w:rsidRPr="00EA5892">
        <w:rPr>
          <w:rFonts w:ascii="Palatino Linotype" w:hAnsi="Palatino Linotype" w:cs="Arial"/>
          <w:color w:val="000000" w:themeColor="text1"/>
        </w:rPr>
        <w:t>lo que a su interés conviniera. Empero, se hace constar que</w:t>
      </w:r>
      <w:r w:rsidR="00321921" w:rsidRPr="00EA5892">
        <w:rPr>
          <w:rFonts w:ascii="Palatino Linotype" w:hAnsi="Palatino Linotype" w:cs="Arial"/>
          <w:color w:val="000000" w:themeColor="text1"/>
        </w:rPr>
        <w:t xml:space="preserve"> tanto el </w:t>
      </w:r>
      <w:r w:rsidR="00A42A13" w:rsidRPr="00EA5892">
        <w:rPr>
          <w:rFonts w:ascii="Palatino Linotype" w:hAnsi="Palatino Linotype" w:cs="Arial"/>
          <w:b/>
          <w:bCs/>
          <w:color w:val="000000" w:themeColor="text1"/>
        </w:rPr>
        <w:t>SUJETO OBLIGADO</w:t>
      </w:r>
      <w:r w:rsidR="00321921" w:rsidRPr="00EA5892">
        <w:rPr>
          <w:rFonts w:ascii="Palatino Linotype" w:hAnsi="Palatino Linotype" w:cs="Arial"/>
          <w:color w:val="000000" w:themeColor="text1"/>
        </w:rPr>
        <w:t xml:space="preserve"> </w:t>
      </w:r>
      <w:r w:rsidR="00A42A13" w:rsidRPr="00EA5892">
        <w:rPr>
          <w:rFonts w:ascii="Palatino Linotype" w:hAnsi="Palatino Linotype" w:cs="Arial"/>
          <w:color w:val="000000" w:themeColor="text1"/>
        </w:rPr>
        <w:t xml:space="preserve">como la </w:t>
      </w:r>
      <w:r w:rsidR="00A42A13" w:rsidRPr="00EA5892">
        <w:rPr>
          <w:rFonts w:ascii="Palatino Linotype" w:hAnsi="Palatino Linotype" w:cs="Arial"/>
          <w:b/>
          <w:bCs/>
          <w:color w:val="000000" w:themeColor="text1"/>
        </w:rPr>
        <w:t>RECURRENTE</w:t>
      </w:r>
      <w:r w:rsidR="00321921" w:rsidRPr="00EA5892">
        <w:rPr>
          <w:rFonts w:ascii="Palatino Linotype" w:hAnsi="Palatino Linotype" w:cs="Arial"/>
          <w:color w:val="000000" w:themeColor="text1"/>
        </w:rPr>
        <w:t xml:space="preserve"> </w:t>
      </w:r>
      <w:r w:rsidR="00541751" w:rsidRPr="00EA5892">
        <w:rPr>
          <w:rFonts w:ascii="Palatino Linotype" w:hAnsi="Palatino Linotype" w:cs="Arial"/>
          <w:color w:val="000000" w:themeColor="text1"/>
        </w:rPr>
        <w:t>no presentaron alegatos, pruebas o manifestaciones novedosas.</w:t>
      </w:r>
    </w:p>
    <w:p w14:paraId="2CE10427" w14:textId="77777777" w:rsidR="0097610E" w:rsidRPr="00EA5892" w:rsidRDefault="0097610E" w:rsidP="0097610E">
      <w:pPr>
        <w:pStyle w:val="Prrafodelista"/>
        <w:tabs>
          <w:tab w:val="left" w:pos="426"/>
        </w:tabs>
        <w:spacing w:line="360" w:lineRule="auto"/>
        <w:ind w:left="0"/>
        <w:jc w:val="both"/>
        <w:rPr>
          <w:rFonts w:ascii="Palatino Linotype" w:eastAsia="Calibri" w:hAnsi="Palatino Linotype" w:cs="Arial"/>
          <w:color w:val="000000" w:themeColor="text1"/>
        </w:rPr>
      </w:pPr>
    </w:p>
    <w:p w14:paraId="170B4AC0" w14:textId="391C7A58" w:rsidR="0097610E" w:rsidRPr="00EA5892" w:rsidRDefault="00541751"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EA5892">
        <w:rPr>
          <w:rFonts w:ascii="Palatino Linotype" w:hAnsi="Palatino Linotype" w:cs="Arial"/>
          <w:color w:val="000000" w:themeColor="text1"/>
        </w:rPr>
        <w:t xml:space="preserve">Finalmente, el </w:t>
      </w:r>
      <w:r w:rsidR="0069039F" w:rsidRPr="00EA5892">
        <w:rPr>
          <w:rFonts w:ascii="Palatino Linotype" w:hAnsi="Palatino Linotype" w:cs="Arial"/>
          <w:color w:val="000000" w:themeColor="text1"/>
        </w:rPr>
        <w:t xml:space="preserve">catorce (14) de diciembre de dos mil veintitrés, </w:t>
      </w:r>
      <w:r w:rsidR="00474443" w:rsidRPr="00EA5892">
        <w:rPr>
          <w:rFonts w:ascii="Palatino Linotype" w:hAnsi="Palatino Linotype" w:cs="Arial"/>
          <w:color w:val="000000" w:themeColor="text1"/>
        </w:rPr>
        <w:t>la Comisionada Ponente decretó el cierre del periodo de instrucción, por lo que ordenó turnar el expediente para su resolución, misma que ahora se pronuncia; y ------------------------</w:t>
      </w:r>
    </w:p>
    <w:p w14:paraId="653EB0DF" w14:textId="77777777" w:rsidR="00B343F6" w:rsidRPr="00EA5892"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5CB47E4D" w14:textId="69D862D7" w:rsidR="00C33279" w:rsidRPr="00EA5892" w:rsidRDefault="007C0013" w:rsidP="00B31E90">
      <w:pPr>
        <w:pStyle w:val="Ttulo1"/>
        <w:spacing w:before="0"/>
        <w:jc w:val="center"/>
        <w:rPr>
          <w:b/>
          <w:color w:val="000000" w:themeColor="text1"/>
          <w:szCs w:val="24"/>
        </w:rPr>
      </w:pPr>
      <w:bookmarkStart w:id="5" w:name="_Toc88071777"/>
      <w:r w:rsidRPr="00EA5892">
        <w:rPr>
          <w:b/>
          <w:color w:val="000000" w:themeColor="text1"/>
          <w:szCs w:val="24"/>
        </w:rPr>
        <w:t>C</w:t>
      </w:r>
      <w:r w:rsidR="00523A4D" w:rsidRPr="00EA5892">
        <w:rPr>
          <w:b/>
          <w:color w:val="000000" w:themeColor="text1"/>
          <w:szCs w:val="24"/>
        </w:rPr>
        <w:t xml:space="preserve"> </w:t>
      </w:r>
      <w:r w:rsidRPr="00EA5892">
        <w:rPr>
          <w:b/>
          <w:color w:val="000000" w:themeColor="text1"/>
          <w:szCs w:val="24"/>
        </w:rPr>
        <w:t>O</w:t>
      </w:r>
      <w:r w:rsidR="00523A4D" w:rsidRPr="00EA5892">
        <w:rPr>
          <w:b/>
          <w:color w:val="000000" w:themeColor="text1"/>
          <w:szCs w:val="24"/>
        </w:rPr>
        <w:t xml:space="preserve"> </w:t>
      </w:r>
      <w:r w:rsidRPr="00EA5892">
        <w:rPr>
          <w:b/>
          <w:color w:val="000000" w:themeColor="text1"/>
          <w:szCs w:val="24"/>
        </w:rPr>
        <w:t>N</w:t>
      </w:r>
      <w:r w:rsidR="00523A4D" w:rsidRPr="00EA5892">
        <w:rPr>
          <w:b/>
          <w:color w:val="000000" w:themeColor="text1"/>
          <w:szCs w:val="24"/>
        </w:rPr>
        <w:t xml:space="preserve"> </w:t>
      </w:r>
      <w:r w:rsidRPr="00EA5892">
        <w:rPr>
          <w:b/>
          <w:color w:val="000000" w:themeColor="text1"/>
          <w:szCs w:val="24"/>
        </w:rPr>
        <w:t>S</w:t>
      </w:r>
      <w:r w:rsidR="00523A4D" w:rsidRPr="00EA5892">
        <w:rPr>
          <w:b/>
          <w:color w:val="000000" w:themeColor="text1"/>
          <w:szCs w:val="24"/>
        </w:rPr>
        <w:t xml:space="preserve"> </w:t>
      </w:r>
      <w:r w:rsidRPr="00EA5892">
        <w:rPr>
          <w:b/>
          <w:color w:val="000000" w:themeColor="text1"/>
          <w:szCs w:val="24"/>
        </w:rPr>
        <w:t>I</w:t>
      </w:r>
      <w:r w:rsidR="00523A4D" w:rsidRPr="00EA5892">
        <w:rPr>
          <w:b/>
          <w:color w:val="000000" w:themeColor="text1"/>
          <w:szCs w:val="24"/>
        </w:rPr>
        <w:t xml:space="preserve"> </w:t>
      </w:r>
      <w:r w:rsidRPr="00EA5892">
        <w:rPr>
          <w:b/>
          <w:color w:val="000000" w:themeColor="text1"/>
          <w:szCs w:val="24"/>
        </w:rPr>
        <w:t>D</w:t>
      </w:r>
      <w:r w:rsidR="00523A4D" w:rsidRPr="00EA5892">
        <w:rPr>
          <w:b/>
          <w:color w:val="000000" w:themeColor="text1"/>
          <w:szCs w:val="24"/>
        </w:rPr>
        <w:t xml:space="preserve"> </w:t>
      </w:r>
      <w:r w:rsidRPr="00EA5892">
        <w:rPr>
          <w:b/>
          <w:color w:val="000000" w:themeColor="text1"/>
          <w:szCs w:val="24"/>
        </w:rPr>
        <w:t>E</w:t>
      </w:r>
      <w:r w:rsidR="00523A4D" w:rsidRPr="00EA5892">
        <w:rPr>
          <w:b/>
          <w:color w:val="000000" w:themeColor="text1"/>
          <w:szCs w:val="24"/>
        </w:rPr>
        <w:t xml:space="preserve"> </w:t>
      </w:r>
      <w:r w:rsidRPr="00EA5892">
        <w:rPr>
          <w:b/>
          <w:color w:val="000000" w:themeColor="text1"/>
          <w:szCs w:val="24"/>
        </w:rPr>
        <w:t>R</w:t>
      </w:r>
      <w:r w:rsidR="00523A4D" w:rsidRPr="00EA5892">
        <w:rPr>
          <w:b/>
          <w:color w:val="000000" w:themeColor="text1"/>
          <w:szCs w:val="24"/>
        </w:rPr>
        <w:t xml:space="preserve"> </w:t>
      </w:r>
      <w:r w:rsidRPr="00EA5892">
        <w:rPr>
          <w:b/>
          <w:color w:val="000000" w:themeColor="text1"/>
          <w:szCs w:val="24"/>
        </w:rPr>
        <w:t>A</w:t>
      </w:r>
      <w:r w:rsidR="00523A4D" w:rsidRPr="00EA5892">
        <w:rPr>
          <w:b/>
          <w:color w:val="000000" w:themeColor="text1"/>
          <w:szCs w:val="24"/>
        </w:rPr>
        <w:t xml:space="preserve"> </w:t>
      </w:r>
      <w:r w:rsidRPr="00EA5892">
        <w:rPr>
          <w:b/>
          <w:color w:val="000000" w:themeColor="text1"/>
          <w:szCs w:val="24"/>
        </w:rPr>
        <w:t>N</w:t>
      </w:r>
      <w:r w:rsidR="00523A4D" w:rsidRPr="00EA5892">
        <w:rPr>
          <w:b/>
          <w:color w:val="000000" w:themeColor="text1"/>
          <w:szCs w:val="24"/>
        </w:rPr>
        <w:t xml:space="preserve"> </w:t>
      </w:r>
      <w:r w:rsidRPr="00EA5892">
        <w:rPr>
          <w:b/>
          <w:color w:val="000000" w:themeColor="text1"/>
          <w:szCs w:val="24"/>
        </w:rPr>
        <w:t>D</w:t>
      </w:r>
      <w:r w:rsidR="00523A4D" w:rsidRPr="00EA5892">
        <w:rPr>
          <w:b/>
          <w:color w:val="000000" w:themeColor="text1"/>
          <w:szCs w:val="24"/>
        </w:rPr>
        <w:t xml:space="preserve"> </w:t>
      </w:r>
      <w:r w:rsidRPr="00EA5892">
        <w:rPr>
          <w:b/>
          <w:color w:val="000000" w:themeColor="text1"/>
          <w:szCs w:val="24"/>
        </w:rPr>
        <w:t>O</w:t>
      </w:r>
      <w:bookmarkEnd w:id="3"/>
      <w:bookmarkEnd w:id="4"/>
      <w:bookmarkEnd w:id="5"/>
    </w:p>
    <w:p w14:paraId="435CF9A4" w14:textId="77777777" w:rsidR="00FC1DA7" w:rsidRPr="00EA5892" w:rsidRDefault="00FC1DA7" w:rsidP="00B31E90">
      <w:pPr>
        <w:rPr>
          <w:color w:val="000000" w:themeColor="text1"/>
          <w:lang w:eastAsia="en-US"/>
        </w:rPr>
      </w:pPr>
    </w:p>
    <w:p w14:paraId="629A5BE2" w14:textId="1FC05436" w:rsidR="007C0013" w:rsidRPr="00EA5892" w:rsidRDefault="007C0013" w:rsidP="00B31E90">
      <w:pPr>
        <w:pStyle w:val="Ttulo2"/>
        <w:spacing w:before="0"/>
        <w:rPr>
          <w:rFonts w:ascii="Palatino Linotype" w:hAnsi="Palatino Linotype"/>
          <w:b/>
          <w:color w:val="000000" w:themeColor="text1"/>
          <w:sz w:val="24"/>
          <w:szCs w:val="24"/>
        </w:rPr>
      </w:pPr>
      <w:bookmarkStart w:id="6" w:name="_Toc461555890"/>
      <w:bookmarkStart w:id="7" w:name="_Toc466371859"/>
      <w:bookmarkStart w:id="8" w:name="_Toc88071778"/>
      <w:r w:rsidRPr="00EA5892">
        <w:rPr>
          <w:rFonts w:ascii="Palatino Linotype" w:hAnsi="Palatino Linotype"/>
          <w:b/>
          <w:color w:val="000000" w:themeColor="text1"/>
          <w:sz w:val="24"/>
          <w:szCs w:val="24"/>
        </w:rPr>
        <w:t>PRIMERO. De la competencia</w:t>
      </w:r>
      <w:bookmarkEnd w:id="6"/>
      <w:bookmarkEnd w:id="7"/>
      <w:bookmarkEnd w:id="8"/>
    </w:p>
    <w:p w14:paraId="0BF52B18" w14:textId="0A9A1292" w:rsidR="005A228F" w:rsidRPr="00EA5892"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rPr>
      </w:pPr>
      <w:r w:rsidRPr="00EA5892">
        <w:rPr>
          <w:rFonts w:ascii="Palatino Linotype" w:eastAsia="Calibri" w:hAnsi="Palatino Linotype" w:cs="Times New Roman"/>
          <w:color w:val="000000" w:themeColor="text1"/>
        </w:rPr>
        <w:t xml:space="preserve">Este </w:t>
      </w:r>
      <w:r w:rsidR="00312E64" w:rsidRPr="00EA5892">
        <w:rPr>
          <w:rFonts w:ascii="Palatino Linotype" w:eastAsia="Calibri" w:hAnsi="Palatino Linotype"/>
          <w:color w:val="000000" w:themeColor="text1"/>
        </w:rPr>
        <w:t xml:space="preserve">Instituto de Transparencia, Acceso a la Información Pública y Protección de Datos Personales del Estado de México y Municipios, es competente para conocer y resolver del presente recurso </w:t>
      </w:r>
      <w:r w:rsidR="00FE198C" w:rsidRPr="00EA5892">
        <w:rPr>
          <w:rFonts w:ascii="Palatino Linotype" w:hAnsi="Palatino Linotype" w:cs="Arial"/>
          <w:lang w:val="es-ES"/>
        </w:rPr>
        <w:t xml:space="preserve">conforme a lo dispuesto en los artículos 1, párrafos segundo y tercero, </w:t>
      </w:r>
      <w:r w:rsidR="00FE198C" w:rsidRPr="00EA5892">
        <w:rPr>
          <w:rFonts w:ascii="Palatino Linotype" w:eastAsia="Calibri" w:hAnsi="Palatino Linotype"/>
          <w:color w:val="000000" w:themeColor="text1"/>
        </w:rPr>
        <w:t xml:space="preserve">6, apartado A, fracción IV de la Constitución Política de los </w:t>
      </w:r>
      <w:r w:rsidR="00FE198C" w:rsidRPr="00EA5892">
        <w:rPr>
          <w:rFonts w:ascii="Palatino Linotype" w:eastAsia="Calibri" w:hAnsi="Palatino Linotype"/>
          <w:color w:val="000000" w:themeColor="text1"/>
        </w:rPr>
        <w:lastRenderedPageBreak/>
        <w:t>Estados Unidos Mexicanos; 5, párrafos trigésimo segundo</w:t>
      </w:r>
      <w:r w:rsidR="00756E4C" w:rsidRPr="00EA5892">
        <w:rPr>
          <w:rFonts w:ascii="Palatino Linotype" w:eastAsia="Calibri" w:hAnsi="Palatino Linotype"/>
          <w:color w:val="000000" w:themeColor="text1"/>
        </w:rPr>
        <w:t>,</w:t>
      </w:r>
      <w:r w:rsidR="00FE198C" w:rsidRPr="00EA5892">
        <w:rPr>
          <w:rFonts w:ascii="Palatino Linotype" w:eastAsia="Calibri" w:hAnsi="Palatino Linotype"/>
          <w:color w:val="000000" w:themeColor="text1"/>
        </w:rPr>
        <w:t xml:space="preserve"> trigésimo tercero</w:t>
      </w:r>
      <w:r w:rsidR="00756E4C" w:rsidRPr="00EA5892">
        <w:rPr>
          <w:rFonts w:ascii="Palatino Linotype" w:eastAsia="Calibri" w:hAnsi="Palatino Linotype"/>
          <w:color w:val="000000" w:themeColor="text1"/>
        </w:rPr>
        <w:t xml:space="preserve"> y trigésimo cuarto, </w:t>
      </w:r>
      <w:r w:rsidR="00FE198C" w:rsidRPr="00EA5892">
        <w:rPr>
          <w:rFonts w:ascii="Palatino Linotype" w:eastAsia="Calibri" w:hAnsi="Palatino Linotype"/>
          <w:color w:val="000000" w:themeColor="text1"/>
        </w:rPr>
        <w:t>fracciones IV y V, de la Constitución Política del Estado Libre y Soberano de México; artículos 1, 2 fracción II, 13, 29, 36 fracciones I y II, 176, 178, 179, 181 párrafo tercero;</w:t>
      </w:r>
      <w:r w:rsidR="00FE198C" w:rsidRPr="00EA5892">
        <w:t xml:space="preserve"> </w:t>
      </w:r>
      <w:r w:rsidR="00FE198C" w:rsidRPr="00EA5892">
        <w:rPr>
          <w:rFonts w:ascii="Palatino Linotype" w:eastAsia="Calibri" w:hAnsi="Palatino Linotype"/>
          <w:color w:val="000000" w:themeColor="text1"/>
        </w:rPr>
        <w:t xml:space="preserve">concatenado con los artículos 1, 81, 82 fracciones I y III, 119, 127, 128 y 129, de la Ley de Protección de Datos Personales en Posesión de Sujetos Obligados del Estado de México y Municipios;  y 185 </w:t>
      </w:r>
      <w:r w:rsidR="00FE198C" w:rsidRPr="00EA5892">
        <w:rPr>
          <w:rFonts w:ascii="Palatino Linotype" w:eastAsia="Calibri" w:hAnsi="Palatino Linotype" w:cs="Arial"/>
          <w:color w:val="000000" w:themeColor="text1"/>
        </w:rPr>
        <w:t xml:space="preserve">de la Ley de Transparencia y Acceso a la Información Pública del Estado de México y Municipios; y </w:t>
      </w:r>
      <w:r w:rsidR="00FE198C" w:rsidRPr="00EA5892">
        <w:rPr>
          <w:rFonts w:ascii="Palatino Linotype" w:hAnsi="Palatino Linotype"/>
        </w:rPr>
        <w:t>6, 9 fracciones I y XXIII</w:t>
      </w:r>
      <w:r w:rsidR="00FE198C" w:rsidRPr="00EA5892">
        <w:rPr>
          <w:rFonts w:ascii="Palatino Linotype" w:eastAsia="Calibri" w:hAnsi="Palatino Linotype" w:cs="Arial"/>
          <w:color w:val="000000" w:themeColor="text1"/>
        </w:rPr>
        <w:t>, y 11 del Reglamento Interior del Instituto de Transparencia, Acceso a la Información Pública y Protección de Datos Personales del Estado de México y Municipios</w:t>
      </w:r>
      <w:r w:rsidR="00D124C2" w:rsidRPr="00EA5892">
        <w:rPr>
          <w:rFonts w:ascii="Palatino Linotype" w:eastAsia="Calibri" w:hAnsi="Palatino Linotype" w:cs="Arial"/>
          <w:b/>
        </w:rPr>
        <w:t>.</w:t>
      </w:r>
    </w:p>
    <w:p w14:paraId="1956B329" w14:textId="77777777" w:rsidR="00B76C73" w:rsidRPr="00EA5892"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rPr>
      </w:pPr>
    </w:p>
    <w:p w14:paraId="753DC7A1" w14:textId="5E205177" w:rsidR="00C6440A" w:rsidRPr="00EA5892" w:rsidRDefault="007C0013" w:rsidP="00B31E90">
      <w:pPr>
        <w:pStyle w:val="Ttulo2"/>
        <w:tabs>
          <w:tab w:val="left" w:pos="426"/>
        </w:tabs>
        <w:spacing w:before="0"/>
        <w:rPr>
          <w:rFonts w:ascii="Palatino Linotype" w:hAnsi="Palatino Linotype"/>
          <w:b/>
          <w:color w:val="000000" w:themeColor="text1"/>
          <w:sz w:val="24"/>
          <w:szCs w:val="24"/>
        </w:rPr>
      </w:pPr>
      <w:bookmarkStart w:id="9" w:name="_Toc461555891"/>
      <w:bookmarkStart w:id="10" w:name="_Toc466371860"/>
      <w:bookmarkStart w:id="11" w:name="_Toc88071779"/>
      <w:r w:rsidRPr="00EA5892">
        <w:rPr>
          <w:rFonts w:ascii="Palatino Linotype" w:hAnsi="Palatino Linotype"/>
          <w:b/>
          <w:color w:val="000000" w:themeColor="text1"/>
          <w:sz w:val="24"/>
          <w:szCs w:val="24"/>
        </w:rPr>
        <w:t>SEGUNDO. De la oportunidad y proced</w:t>
      </w:r>
      <w:r w:rsidR="00F35C44" w:rsidRPr="00EA5892">
        <w:rPr>
          <w:rFonts w:ascii="Palatino Linotype" w:hAnsi="Palatino Linotype"/>
          <w:b/>
          <w:color w:val="000000" w:themeColor="text1"/>
          <w:sz w:val="24"/>
          <w:szCs w:val="24"/>
        </w:rPr>
        <w:t>encia</w:t>
      </w:r>
      <w:r w:rsidRPr="00EA5892">
        <w:rPr>
          <w:rFonts w:ascii="Palatino Linotype" w:hAnsi="Palatino Linotype"/>
          <w:b/>
          <w:color w:val="000000" w:themeColor="text1"/>
          <w:sz w:val="24"/>
          <w:szCs w:val="24"/>
        </w:rPr>
        <w:t>.</w:t>
      </w:r>
      <w:bookmarkEnd w:id="9"/>
      <w:bookmarkEnd w:id="10"/>
      <w:bookmarkEnd w:id="11"/>
    </w:p>
    <w:p w14:paraId="1DAE4B2B" w14:textId="7EABD386" w:rsidR="008A7F1F" w:rsidRPr="00EA5892"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EA5892">
        <w:rPr>
          <w:rFonts w:ascii="Palatino Linotype" w:eastAsia="Calibri" w:hAnsi="Palatino Linotype" w:cs="Arial"/>
          <w:color w:val="000000" w:themeColor="text1"/>
        </w:rPr>
        <w:t>El</w:t>
      </w:r>
      <w:r w:rsidR="003E6D0F" w:rsidRPr="00EA5892">
        <w:rPr>
          <w:rFonts w:ascii="Palatino Linotype" w:eastAsia="Calibri" w:hAnsi="Palatino Linotype" w:cs="Arial"/>
          <w:color w:val="000000" w:themeColor="text1"/>
        </w:rPr>
        <w:t xml:space="preserve"> </w:t>
      </w:r>
      <w:r w:rsidRPr="00EA5892">
        <w:rPr>
          <w:rFonts w:ascii="Palatino Linotype" w:eastAsia="Calibri" w:hAnsi="Palatino Linotype" w:cs="Arial"/>
        </w:rPr>
        <w:t>medio de impugnación fue presentado a través del SAIMEX</w:t>
      </w:r>
      <w:r w:rsidRPr="00EA5892">
        <w:rPr>
          <w:rFonts w:ascii="Palatino Linotype" w:eastAsia="Calibri" w:hAnsi="Palatino Linotype" w:cs="Arial"/>
          <w:b/>
        </w:rPr>
        <w:t>,</w:t>
      </w:r>
      <w:r w:rsidRPr="00EA5892">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EA5892">
        <w:rPr>
          <w:rFonts w:ascii="Palatino Linotype" w:eastAsia="Calibri" w:hAnsi="Palatino Linotype" w:cs="Arial"/>
          <w:b/>
        </w:rPr>
        <w:t>SUJETO OBLIGADO</w:t>
      </w:r>
      <w:r w:rsidRPr="00EA5892">
        <w:rPr>
          <w:rFonts w:ascii="Palatino Linotype" w:eastAsia="Calibri" w:hAnsi="Palatino Linotype" w:cs="Arial"/>
        </w:rPr>
        <w:t xml:space="preserve"> entregó respuesta el </w:t>
      </w:r>
      <w:r w:rsidR="0087281D" w:rsidRPr="00EA5892">
        <w:rPr>
          <w:rFonts w:ascii="Palatino Linotype" w:eastAsia="Calibri" w:hAnsi="Palatino Linotype" w:cs="Arial"/>
        </w:rPr>
        <w:t>tres (03</w:t>
      </w:r>
      <w:r w:rsidR="000A4147" w:rsidRPr="00EA5892">
        <w:rPr>
          <w:rFonts w:ascii="Palatino Linotype" w:eastAsia="Calibri" w:hAnsi="Palatino Linotype" w:cs="Arial"/>
        </w:rPr>
        <w:t>) de junio</w:t>
      </w:r>
      <w:r w:rsidR="00D124C2" w:rsidRPr="00EA5892">
        <w:rPr>
          <w:rFonts w:ascii="Palatino Linotype" w:eastAsia="Calibri" w:hAnsi="Palatino Linotype" w:cs="Arial"/>
        </w:rPr>
        <w:t xml:space="preserve"> </w:t>
      </w:r>
      <w:r w:rsidR="00883A89" w:rsidRPr="00EA5892">
        <w:rPr>
          <w:rFonts w:ascii="Palatino Linotype" w:eastAsia="Calibri" w:hAnsi="Palatino Linotype" w:cs="Arial"/>
        </w:rPr>
        <w:t>de dos mil veintidós</w:t>
      </w:r>
      <w:r w:rsidRPr="00EA5892">
        <w:rPr>
          <w:rFonts w:ascii="Palatino Linotype" w:eastAsia="Calibri" w:hAnsi="Palatino Linotype" w:cs="Arial"/>
        </w:rPr>
        <w:t>, el plazo para interponer el recurso de revisión trascurrió del</w:t>
      </w:r>
      <w:r w:rsidR="00791693" w:rsidRPr="00EA5892">
        <w:rPr>
          <w:rFonts w:ascii="Palatino Linotype" w:eastAsia="Calibri" w:hAnsi="Palatino Linotype" w:cs="Arial"/>
        </w:rPr>
        <w:t xml:space="preserve"> </w:t>
      </w:r>
      <w:r w:rsidR="0087281D" w:rsidRPr="00EA5892">
        <w:rPr>
          <w:rFonts w:ascii="Palatino Linotype" w:eastAsia="Calibri" w:hAnsi="Palatino Linotype" w:cs="Arial"/>
        </w:rPr>
        <w:t xml:space="preserve">seis (06) al veinticuatro (24) de junio </w:t>
      </w:r>
      <w:r w:rsidR="00D124C2" w:rsidRPr="00EA5892">
        <w:rPr>
          <w:rFonts w:ascii="Palatino Linotype" w:eastAsia="Calibri" w:hAnsi="Palatino Linotype" w:cs="Arial"/>
        </w:rPr>
        <w:t>de dos mil veintidós</w:t>
      </w:r>
      <w:r w:rsidRPr="00EA5892">
        <w:rPr>
          <w:rFonts w:ascii="Palatino Linotype" w:eastAsia="Calibri" w:hAnsi="Palatino Linotype" w:cs="Arial"/>
        </w:rPr>
        <w:t xml:space="preserve">; sin contemplar en el cómputo los </w:t>
      </w:r>
      <w:r w:rsidR="006225C6" w:rsidRPr="00EA5892">
        <w:rPr>
          <w:rFonts w:ascii="Palatino Linotype" w:eastAsia="Calibri" w:hAnsi="Palatino Linotype" w:cs="Arial"/>
        </w:rPr>
        <w:t>sábados</w:t>
      </w:r>
      <w:r w:rsidR="005D4B9F" w:rsidRPr="00EA5892">
        <w:rPr>
          <w:rFonts w:ascii="Palatino Linotype" w:eastAsia="Calibri" w:hAnsi="Palatino Linotype" w:cs="Arial"/>
        </w:rPr>
        <w:t xml:space="preserve"> y</w:t>
      </w:r>
      <w:r w:rsidR="006225C6" w:rsidRPr="00EA5892">
        <w:rPr>
          <w:rFonts w:ascii="Palatino Linotype" w:eastAsia="Calibri" w:hAnsi="Palatino Linotype" w:cs="Arial"/>
        </w:rPr>
        <w:t xml:space="preserve"> domingos</w:t>
      </w:r>
      <w:r w:rsidRPr="00EA5892">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EA5892"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2666509F" w14:textId="5865C00B" w:rsidR="00740BA4" w:rsidRPr="00EA5892"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A5892">
        <w:rPr>
          <w:rFonts w:ascii="Palatino Linotype" w:eastAsia="Calibri" w:hAnsi="Palatino Linotype" w:cs="Arial"/>
        </w:rPr>
        <w:t xml:space="preserve">Luego entonces, si el presente recurso de revisión fue interpuesto el </w:t>
      </w:r>
      <w:r w:rsidR="0087281D" w:rsidRPr="00EA5892">
        <w:rPr>
          <w:rFonts w:ascii="Palatino Linotype" w:eastAsia="Calibri" w:hAnsi="Palatino Linotype" w:cs="Arial"/>
        </w:rPr>
        <w:t>veintidós (22</w:t>
      </w:r>
      <w:r w:rsidR="00D124C2" w:rsidRPr="00EA5892">
        <w:rPr>
          <w:rFonts w:ascii="Palatino Linotype" w:eastAsia="Calibri" w:hAnsi="Palatino Linotype" w:cs="Arial"/>
        </w:rPr>
        <w:t>) de</w:t>
      </w:r>
      <w:r w:rsidR="00883A89" w:rsidRPr="00EA5892">
        <w:rPr>
          <w:rFonts w:ascii="Palatino Linotype" w:eastAsia="Calibri" w:hAnsi="Palatino Linotype" w:cs="Arial"/>
        </w:rPr>
        <w:t xml:space="preserve"> junio de dos mil veintidós</w:t>
      </w:r>
      <w:r w:rsidRPr="00EA5892">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EA5892">
        <w:rPr>
          <w:rFonts w:ascii="Palatino Linotype" w:eastAsia="Calibri" w:hAnsi="Palatino Linotype" w:cs="Arial"/>
          <w:b/>
        </w:rPr>
        <w:t xml:space="preserve"> </w:t>
      </w:r>
      <w:r w:rsidRPr="00EA5892">
        <w:rPr>
          <w:rFonts w:ascii="Palatino Linotype" w:eastAsia="Calibri" w:hAnsi="Palatino Linotype" w:cs="Arial"/>
        </w:rPr>
        <w:t>vigente.</w:t>
      </w:r>
    </w:p>
    <w:p w14:paraId="52DD5993" w14:textId="6C85AAB8" w:rsidR="005F1362" w:rsidRPr="00EA5892"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color w:val="000000" w:themeColor="text1"/>
        </w:rPr>
        <w:lastRenderedPageBreak/>
        <w:t xml:space="preserve">Consecuencia de lo anterior, </w:t>
      </w:r>
      <w:r w:rsidR="00566BC5" w:rsidRPr="00EA5892">
        <w:rPr>
          <w:rFonts w:ascii="Palatino Linotype" w:eastAsia="Calibri" w:hAnsi="Palatino Linotype" w:cs="Arial"/>
          <w:color w:val="000000" w:themeColor="text1"/>
        </w:rPr>
        <w:t>este Órgano Garante</w:t>
      </w:r>
      <w:r w:rsidRPr="00EA5892">
        <w:rPr>
          <w:rFonts w:ascii="Palatino Linotype" w:eastAsia="Calibri" w:hAnsi="Palatino Linotype" w:cs="Arial"/>
          <w:color w:val="000000" w:themeColor="text1"/>
        </w:rPr>
        <w:t xml:space="preserve"> advierte que </w:t>
      </w:r>
      <w:r w:rsidR="00FB2EE1" w:rsidRPr="00EA5892">
        <w:rPr>
          <w:rFonts w:ascii="Palatino Linotype" w:eastAsia="Calibri" w:hAnsi="Palatino Linotype" w:cs="Arial"/>
          <w:color w:val="000000" w:themeColor="text1"/>
        </w:rPr>
        <w:t>el</w:t>
      </w:r>
      <w:r w:rsidR="00540208" w:rsidRPr="00EA5892">
        <w:rPr>
          <w:rFonts w:ascii="Palatino Linotype" w:eastAsia="Calibri" w:hAnsi="Palatino Linotype" w:cs="Arial"/>
          <w:color w:val="000000" w:themeColor="text1"/>
        </w:rPr>
        <w:t xml:space="preserve"> </w:t>
      </w:r>
      <w:r w:rsidR="00FB2EE1" w:rsidRPr="00EA5892">
        <w:rPr>
          <w:rFonts w:ascii="Palatino Linotype" w:eastAsia="Calibri" w:hAnsi="Palatino Linotype" w:cs="Arial"/>
          <w:color w:val="000000" w:themeColor="text1"/>
        </w:rPr>
        <w:t xml:space="preserve">escrito </w:t>
      </w:r>
      <w:r w:rsidR="00540208" w:rsidRPr="00EA5892">
        <w:rPr>
          <w:rFonts w:ascii="Palatino Linotype" w:eastAsia="Calibri" w:hAnsi="Palatino Linotype" w:cs="Arial"/>
          <w:color w:val="000000" w:themeColor="text1"/>
        </w:rPr>
        <w:t>contiene las formalidades previstas por el artículo 180</w:t>
      </w:r>
      <w:r w:rsidR="00FB2EE1" w:rsidRPr="00EA5892">
        <w:rPr>
          <w:rFonts w:ascii="Palatino Linotype" w:eastAsia="Calibri" w:hAnsi="Palatino Linotype" w:cs="Arial"/>
          <w:color w:val="000000" w:themeColor="text1"/>
        </w:rPr>
        <w:t>,</w:t>
      </w:r>
      <w:r w:rsidR="00540208" w:rsidRPr="00EA5892">
        <w:rPr>
          <w:rFonts w:ascii="Palatino Linotype" w:eastAsia="Calibri" w:hAnsi="Palatino Linotype" w:cs="Arial"/>
          <w:color w:val="000000" w:themeColor="text1"/>
        </w:rPr>
        <w:t xml:space="preserve"> último párrafo</w:t>
      </w:r>
      <w:r w:rsidR="00FB2EE1" w:rsidRPr="00EA5892">
        <w:rPr>
          <w:rFonts w:ascii="Palatino Linotype" w:eastAsia="Calibri" w:hAnsi="Palatino Linotype" w:cs="Arial"/>
          <w:color w:val="000000" w:themeColor="text1"/>
        </w:rPr>
        <w:t>,</w:t>
      </w:r>
      <w:r w:rsidR="00540208" w:rsidRPr="00EA5892">
        <w:rPr>
          <w:rFonts w:ascii="Palatino Linotype" w:eastAsia="Calibri" w:hAnsi="Palatino Linotype" w:cs="Arial"/>
          <w:color w:val="000000" w:themeColor="text1"/>
        </w:rPr>
        <w:t xml:space="preserve"> de la Ley </w:t>
      </w:r>
      <w:r w:rsidR="004911B6" w:rsidRPr="00EA5892">
        <w:rPr>
          <w:rFonts w:ascii="Palatino Linotype" w:eastAsia="Calibri" w:hAnsi="Palatino Linotype" w:cs="Arial"/>
          <w:color w:val="000000" w:themeColor="text1"/>
        </w:rPr>
        <w:t>de Transparencia y Acceso a la Información Pública del Estado de México y Municipios</w:t>
      </w:r>
      <w:r w:rsidR="00540208" w:rsidRPr="00EA5892">
        <w:rPr>
          <w:rFonts w:ascii="Palatino Linotype" w:eastAsia="Calibri" w:hAnsi="Palatino Linotype" w:cs="Arial"/>
          <w:color w:val="000000" w:themeColor="text1"/>
        </w:rPr>
        <w:t xml:space="preserve">, por lo que es procedente que </w:t>
      </w:r>
      <w:r w:rsidR="004911B6" w:rsidRPr="00EA5892">
        <w:rPr>
          <w:rFonts w:ascii="Palatino Linotype" w:eastAsia="Calibri" w:hAnsi="Palatino Linotype" w:cs="Arial"/>
          <w:color w:val="000000" w:themeColor="text1"/>
        </w:rPr>
        <w:t>e</w:t>
      </w:r>
      <w:r w:rsidR="00540208" w:rsidRPr="00EA5892">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EA5892">
        <w:rPr>
          <w:rFonts w:ascii="Palatino Linotype" w:eastAsia="Calibri" w:hAnsi="Palatino Linotype" w:cs="Arial"/>
          <w:color w:val="000000" w:themeColor="text1"/>
        </w:rPr>
        <w:t xml:space="preserve">Municipios, conozca y resuelva </w:t>
      </w:r>
      <w:r w:rsidR="00FB2EE1" w:rsidRPr="00EA5892">
        <w:rPr>
          <w:rFonts w:ascii="Palatino Linotype" w:eastAsia="Calibri" w:hAnsi="Palatino Linotype" w:cs="Arial"/>
          <w:color w:val="000000" w:themeColor="text1"/>
        </w:rPr>
        <w:t>el</w:t>
      </w:r>
      <w:r w:rsidR="00540208" w:rsidRPr="00EA5892">
        <w:rPr>
          <w:rFonts w:ascii="Palatino Linotype" w:eastAsia="Calibri" w:hAnsi="Palatino Linotype" w:cs="Arial"/>
          <w:color w:val="000000" w:themeColor="text1"/>
        </w:rPr>
        <w:t xml:space="preserve"> presente recurso.</w:t>
      </w:r>
    </w:p>
    <w:p w14:paraId="521C2744" w14:textId="70A7F091" w:rsidR="0087281D" w:rsidRPr="00EA5892" w:rsidRDefault="0087281D">
      <w:pPr>
        <w:rPr>
          <w:rFonts w:ascii="Palatino Linotype" w:eastAsia="Calibri" w:hAnsi="Palatino Linotype" w:cs="Arial"/>
          <w:color w:val="000000" w:themeColor="text1"/>
        </w:rPr>
      </w:pPr>
    </w:p>
    <w:p w14:paraId="366C37FB" w14:textId="582BA410" w:rsidR="00D13944" w:rsidRPr="00EA5892" w:rsidRDefault="00D13944" w:rsidP="00D13944">
      <w:pPr>
        <w:pStyle w:val="Prrafodelista"/>
        <w:tabs>
          <w:tab w:val="left" w:pos="426"/>
        </w:tabs>
        <w:spacing w:line="360" w:lineRule="auto"/>
        <w:ind w:left="0"/>
        <w:jc w:val="both"/>
        <w:outlineLvl w:val="1"/>
        <w:rPr>
          <w:rFonts w:ascii="Palatino Linotype" w:eastAsia="Calibri" w:hAnsi="Palatino Linotype" w:cs="Arial"/>
          <w:b/>
          <w:bCs/>
          <w:color w:val="000000" w:themeColor="text1"/>
        </w:rPr>
      </w:pPr>
      <w:r w:rsidRPr="00EA5892">
        <w:rPr>
          <w:rFonts w:ascii="Palatino Linotype" w:eastAsia="Calibri" w:hAnsi="Palatino Linotype" w:cs="Arial"/>
          <w:b/>
          <w:bCs/>
          <w:color w:val="000000" w:themeColor="text1"/>
        </w:rPr>
        <w:t>TERCERO. Cuestiones de previo y especial pronunciamiento.</w:t>
      </w:r>
    </w:p>
    <w:p w14:paraId="55A46C00" w14:textId="7068776B" w:rsidR="00D13944" w:rsidRPr="00EA5892" w:rsidRDefault="00661DAF"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hAnsi="Palatino Linotype"/>
          <w:color w:val="000000" w:themeColor="text1"/>
        </w:rPr>
        <w:t>El artículo 155 de la Ley de Transparencia y Acceso a la Información Pública del Estado de México y Municipios establece que, para presentar una solicitud, no se podrán exigir mayores requisitos que los siguientes:</w:t>
      </w:r>
    </w:p>
    <w:p w14:paraId="7CEC2FC9" w14:textId="77777777" w:rsidR="00661DAF" w:rsidRPr="00EA5892" w:rsidRDefault="00661DAF" w:rsidP="00A752B9">
      <w:pPr>
        <w:pStyle w:val="Prrafodelista"/>
        <w:numPr>
          <w:ilvl w:val="1"/>
          <w:numId w:val="13"/>
        </w:numPr>
        <w:tabs>
          <w:tab w:val="left" w:pos="426"/>
        </w:tabs>
        <w:spacing w:line="360" w:lineRule="auto"/>
        <w:ind w:left="1134"/>
        <w:jc w:val="both"/>
        <w:rPr>
          <w:rFonts w:ascii="Palatino Linotype" w:hAnsi="Palatino Linotype"/>
          <w:color w:val="000000" w:themeColor="text1"/>
          <w:sz w:val="22"/>
        </w:rPr>
      </w:pPr>
      <w:r w:rsidRPr="00EA5892">
        <w:rPr>
          <w:rFonts w:ascii="Palatino Linotype" w:hAnsi="Palatino Linotype"/>
          <w:color w:val="000000" w:themeColor="text1"/>
          <w:sz w:val="22"/>
        </w:rPr>
        <w:t xml:space="preserve">Nombre del solicitante, o en su caso, los datos generales de su representante; </w:t>
      </w:r>
    </w:p>
    <w:p w14:paraId="19D7096A" w14:textId="77777777" w:rsidR="00661DAF" w:rsidRPr="00EA5892" w:rsidRDefault="00661DAF" w:rsidP="00A752B9">
      <w:pPr>
        <w:pStyle w:val="Prrafodelista"/>
        <w:numPr>
          <w:ilvl w:val="1"/>
          <w:numId w:val="13"/>
        </w:numPr>
        <w:tabs>
          <w:tab w:val="left" w:pos="426"/>
        </w:tabs>
        <w:spacing w:line="360" w:lineRule="auto"/>
        <w:ind w:left="1134"/>
        <w:jc w:val="both"/>
        <w:rPr>
          <w:rFonts w:ascii="Palatino Linotype" w:hAnsi="Palatino Linotype"/>
          <w:color w:val="000000" w:themeColor="text1"/>
          <w:sz w:val="22"/>
        </w:rPr>
      </w:pPr>
      <w:r w:rsidRPr="00EA5892">
        <w:rPr>
          <w:rFonts w:ascii="Palatino Linotype" w:hAnsi="Palatino Linotype"/>
          <w:color w:val="000000" w:themeColor="text1"/>
          <w:sz w:val="22"/>
        </w:rPr>
        <w:t xml:space="preserve">Domicilio o en su caso correo electrónico para recibir notificaciones; </w:t>
      </w:r>
    </w:p>
    <w:p w14:paraId="621D98F6" w14:textId="77777777" w:rsidR="00661DAF" w:rsidRPr="00EA5892" w:rsidRDefault="00661DAF" w:rsidP="00A752B9">
      <w:pPr>
        <w:pStyle w:val="Prrafodelista"/>
        <w:numPr>
          <w:ilvl w:val="1"/>
          <w:numId w:val="13"/>
        </w:numPr>
        <w:tabs>
          <w:tab w:val="left" w:pos="426"/>
        </w:tabs>
        <w:spacing w:line="360" w:lineRule="auto"/>
        <w:ind w:left="1134"/>
        <w:jc w:val="both"/>
        <w:rPr>
          <w:rFonts w:ascii="Palatino Linotype" w:hAnsi="Palatino Linotype"/>
          <w:color w:val="000000" w:themeColor="text1"/>
          <w:sz w:val="22"/>
        </w:rPr>
      </w:pPr>
      <w:r w:rsidRPr="00EA5892">
        <w:rPr>
          <w:rFonts w:ascii="Palatino Linotype" w:hAnsi="Palatino Linotype"/>
          <w:color w:val="000000" w:themeColor="text1"/>
          <w:sz w:val="22"/>
        </w:rPr>
        <w:t xml:space="preserve">La descripción de la información solicitada; </w:t>
      </w:r>
    </w:p>
    <w:p w14:paraId="104C8C6E" w14:textId="77777777" w:rsidR="00661DAF" w:rsidRPr="00EA5892" w:rsidRDefault="00661DAF" w:rsidP="00A752B9">
      <w:pPr>
        <w:pStyle w:val="Prrafodelista"/>
        <w:numPr>
          <w:ilvl w:val="1"/>
          <w:numId w:val="13"/>
        </w:numPr>
        <w:tabs>
          <w:tab w:val="left" w:pos="426"/>
        </w:tabs>
        <w:spacing w:line="360" w:lineRule="auto"/>
        <w:ind w:left="1134"/>
        <w:jc w:val="both"/>
        <w:rPr>
          <w:rFonts w:ascii="Palatino Linotype" w:hAnsi="Palatino Linotype"/>
          <w:color w:val="000000" w:themeColor="text1"/>
          <w:sz w:val="22"/>
        </w:rPr>
      </w:pPr>
      <w:r w:rsidRPr="00EA5892">
        <w:rPr>
          <w:rFonts w:ascii="Palatino Linotype" w:hAnsi="Palatino Linotype"/>
          <w:color w:val="000000" w:themeColor="text1"/>
          <w:sz w:val="22"/>
        </w:rPr>
        <w:t xml:space="preserve">Cualquier otro dato que facilite la búsqueda y eventual localización de la información; y </w:t>
      </w:r>
    </w:p>
    <w:p w14:paraId="72BA4798" w14:textId="63B4224A" w:rsidR="00661DAF" w:rsidRPr="00EA5892" w:rsidRDefault="00661DAF" w:rsidP="00A752B9">
      <w:pPr>
        <w:pStyle w:val="Prrafodelista"/>
        <w:numPr>
          <w:ilvl w:val="1"/>
          <w:numId w:val="13"/>
        </w:numPr>
        <w:tabs>
          <w:tab w:val="left" w:pos="426"/>
        </w:tabs>
        <w:spacing w:line="360" w:lineRule="auto"/>
        <w:ind w:left="1134"/>
        <w:jc w:val="both"/>
        <w:rPr>
          <w:rFonts w:ascii="Palatino Linotype" w:hAnsi="Palatino Linotype"/>
          <w:color w:val="000000" w:themeColor="text1"/>
          <w:sz w:val="22"/>
        </w:rPr>
      </w:pPr>
      <w:r w:rsidRPr="00EA5892">
        <w:rPr>
          <w:rFonts w:ascii="Palatino Linotype" w:hAnsi="Palatino Linotype"/>
          <w:color w:val="000000" w:themeColor="text1"/>
          <w:sz w:val="22"/>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2A8CD559" w14:textId="77777777" w:rsidR="000F5C90" w:rsidRPr="00EA5892" w:rsidRDefault="000F5C90" w:rsidP="000F5C90">
      <w:pPr>
        <w:pStyle w:val="Prrafodelista"/>
        <w:tabs>
          <w:tab w:val="left" w:pos="426"/>
        </w:tabs>
        <w:spacing w:line="360" w:lineRule="auto"/>
        <w:ind w:left="0"/>
        <w:jc w:val="both"/>
        <w:rPr>
          <w:rFonts w:ascii="Palatino Linotype" w:hAnsi="Palatino Linotype"/>
          <w:color w:val="000000" w:themeColor="text1"/>
        </w:rPr>
      </w:pPr>
    </w:p>
    <w:p w14:paraId="762D466B" w14:textId="0B893A30" w:rsidR="000F5C90" w:rsidRPr="00EA5892" w:rsidRDefault="00661DAF"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color w:val="000000" w:themeColor="text1"/>
        </w:rPr>
        <w:t xml:space="preserve">No </w:t>
      </w:r>
      <w:proofErr w:type="gramStart"/>
      <w:r w:rsidRPr="00EA5892">
        <w:rPr>
          <w:rFonts w:ascii="Palatino Linotype" w:eastAsia="Calibri" w:hAnsi="Palatino Linotype" w:cs="Arial"/>
          <w:color w:val="000000" w:themeColor="text1"/>
        </w:rPr>
        <w:t>obstante</w:t>
      </w:r>
      <w:proofErr w:type="gramEnd"/>
      <w:r w:rsidRPr="00EA5892">
        <w:rPr>
          <w:rFonts w:ascii="Palatino Linotype" w:eastAsia="Calibri" w:hAnsi="Palatino Linotype" w:cs="Arial"/>
          <w:color w:val="000000" w:themeColor="text1"/>
        </w:rPr>
        <w:t xml:space="preserve"> lo anterior, si bien el nombre de quien solicita la </w:t>
      </w:r>
      <w:r w:rsidR="005D46F1" w:rsidRPr="00EA5892">
        <w:rPr>
          <w:rFonts w:ascii="Palatino Linotype" w:eastAsia="Calibri" w:hAnsi="Palatino Linotype" w:cs="Arial"/>
          <w:color w:val="000000" w:themeColor="text1"/>
        </w:rPr>
        <w:t>información</w:t>
      </w:r>
      <w:r w:rsidRPr="00EA5892">
        <w:rPr>
          <w:rFonts w:ascii="Palatino Linotype" w:eastAsia="Calibri" w:hAnsi="Palatino Linotype" w:cs="Arial"/>
          <w:color w:val="000000" w:themeColor="text1"/>
        </w:rPr>
        <w:t xml:space="preserve"> (o su representante) es considerado como un elemento de forma de las solicitudes de información, como se ha expresado en párrafos previos, las solicitudes pueden ser promovidas de forma anónima, con nombre incompleto o, inclusive, mediante el </w:t>
      </w:r>
      <w:r w:rsidRPr="00EA5892">
        <w:rPr>
          <w:rFonts w:ascii="Palatino Linotype" w:eastAsia="Calibri" w:hAnsi="Palatino Linotype" w:cs="Arial"/>
          <w:color w:val="000000" w:themeColor="text1"/>
        </w:rPr>
        <w:lastRenderedPageBreak/>
        <w:t xml:space="preserve">uso de un seudónimo; por lo tanto, </w:t>
      </w:r>
      <w:r w:rsidRPr="00EA5892">
        <w:rPr>
          <w:rFonts w:ascii="Palatino Linotype" w:eastAsia="Calibri" w:hAnsi="Palatino Linotype" w:cs="Arial"/>
          <w:b/>
          <w:color w:val="000000" w:themeColor="text1"/>
        </w:rPr>
        <w:t>no es un requisito indispensable para el ejercicio del derecho de acceso a la información</w:t>
      </w:r>
      <w:r w:rsidRPr="00EA5892">
        <w:rPr>
          <w:rFonts w:ascii="Palatino Linotype" w:eastAsia="Calibri" w:hAnsi="Palatino Linotype" w:cs="Arial"/>
          <w:color w:val="000000" w:themeColor="text1"/>
        </w:rPr>
        <w:t>.</w:t>
      </w:r>
    </w:p>
    <w:p w14:paraId="30510CCE" w14:textId="77777777" w:rsidR="00217B3A" w:rsidRPr="00EA5892" w:rsidRDefault="00217B3A" w:rsidP="00217B3A">
      <w:pPr>
        <w:pStyle w:val="Prrafodelista"/>
        <w:tabs>
          <w:tab w:val="left" w:pos="426"/>
        </w:tabs>
        <w:spacing w:line="360" w:lineRule="auto"/>
        <w:ind w:left="0"/>
        <w:jc w:val="both"/>
        <w:rPr>
          <w:rFonts w:ascii="Palatino Linotype" w:hAnsi="Palatino Linotype"/>
          <w:color w:val="000000" w:themeColor="text1"/>
        </w:rPr>
      </w:pPr>
    </w:p>
    <w:p w14:paraId="09AF4AD2" w14:textId="5AF7B116" w:rsidR="00217B3A" w:rsidRPr="00EA5892" w:rsidRDefault="00EB2D7C"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color w:val="000000" w:themeColor="text1"/>
        </w:rPr>
        <w:t xml:space="preserve">Caso contrario resultaría si la solicitud se tratarse de un ejercicio de derechos ARCO (acceso, rectificación, cancelación u oposición de </w:t>
      </w:r>
      <w:r w:rsidRPr="00EA5892">
        <w:rPr>
          <w:rFonts w:ascii="Palatino Linotype" w:eastAsia="Calibri" w:hAnsi="Palatino Linotype" w:cs="Arial"/>
          <w:b/>
          <w:color w:val="000000" w:themeColor="text1"/>
        </w:rPr>
        <w:t>datos personales</w:t>
      </w:r>
      <w:r w:rsidRPr="00EA5892">
        <w:rPr>
          <w:rFonts w:ascii="Palatino Linotype" w:eastAsia="Calibri" w:hAnsi="Palatino Linotype" w:cs="Arial"/>
          <w:color w:val="000000" w:themeColor="text1"/>
        </w:rPr>
        <w:t xml:space="preserve">), pues de conformidad con lo establecido en el artículo 110 de la Ley de Protección de Datos Personales en Posesión de Sujetos Obligados del Estado de México y Municipios, las solicitudes para ejercer estos derechos deberán contener </w:t>
      </w:r>
      <w:r w:rsidRPr="00EA5892">
        <w:rPr>
          <w:rFonts w:ascii="Palatino Linotype" w:eastAsia="Calibri" w:hAnsi="Palatino Linotype" w:cs="Arial"/>
          <w:i/>
          <w:color w:val="000000" w:themeColor="text1"/>
        </w:rPr>
        <w:t>a fortiori</w:t>
      </w:r>
      <w:r w:rsidRPr="00EA5892">
        <w:rPr>
          <w:rFonts w:ascii="Palatino Linotype" w:eastAsia="Calibri" w:hAnsi="Palatino Linotype" w:cs="Arial"/>
          <w:color w:val="000000" w:themeColor="text1"/>
        </w:rPr>
        <w:t xml:space="preserve"> lo siguiente:</w:t>
      </w:r>
    </w:p>
    <w:p w14:paraId="4F4F7FD2" w14:textId="77777777" w:rsidR="00EB2D7C" w:rsidRPr="00EA5892"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EA5892">
        <w:rPr>
          <w:rFonts w:ascii="Palatino Linotype" w:eastAsia="Calibri" w:hAnsi="Palatino Linotype" w:cs="Arial"/>
          <w:color w:val="000000" w:themeColor="text1"/>
          <w:sz w:val="22"/>
        </w:rPr>
        <w:t xml:space="preserve">El nombre del titular y su domicilio, o cualquier otro medio para recibir notificaciones. </w:t>
      </w:r>
    </w:p>
    <w:p w14:paraId="40605FA4" w14:textId="77777777" w:rsidR="00EB2D7C" w:rsidRPr="00EA5892"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EA5892">
        <w:rPr>
          <w:rFonts w:ascii="Palatino Linotype" w:eastAsia="Calibri" w:hAnsi="Palatino Linotype" w:cs="Arial"/>
          <w:color w:val="000000" w:themeColor="text1"/>
          <w:sz w:val="22"/>
        </w:rPr>
        <w:t xml:space="preserve">Los documentos que acrediten la identidad del titular y en su caso, la personalidad e identidad de su representante. </w:t>
      </w:r>
    </w:p>
    <w:p w14:paraId="2DBA7523" w14:textId="77777777" w:rsidR="00EB2D7C" w:rsidRPr="00EA5892"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EA5892">
        <w:rPr>
          <w:rFonts w:ascii="Palatino Linotype" w:eastAsia="Calibri" w:hAnsi="Palatino Linotype" w:cs="Arial"/>
          <w:color w:val="000000" w:themeColor="text1"/>
          <w:sz w:val="22"/>
        </w:rPr>
        <w:t xml:space="preserve">De ser posible, el área responsable que trata los datos personales y ante el cual se presenta la solicitud. </w:t>
      </w:r>
    </w:p>
    <w:p w14:paraId="6383908D" w14:textId="77777777" w:rsidR="00EB2D7C" w:rsidRPr="00EA5892"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EA5892">
        <w:rPr>
          <w:rFonts w:ascii="Palatino Linotype" w:eastAsia="Calibri" w:hAnsi="Palatino Linotype" w:cs="Arial"/>
          <w:color w:val="000000" w:themeColor="text1"/>
          <w:sz w:val="22"/>
        </w:rPr>
        <w:t xml:space="preserve">La descripción clara y precisa de los datos personales respecto de los que se busca ejercer alguno de los derechos ARCO, salvo que se trate del derecho de acceso. </w:t>
      </w:r>
    </w:p>
    <w:p w14:paraId="564B8A82" w14:textId="77777777" w:rsidR="00EB2D7C" w:rsidRPr="00EA5892"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EA5892">
        <w:rPr>
          <w:rFonts w:ascii="Palatino Linotype" w:eastAsia="Calibri" w:hAnsi="Palatino Linotype" w:cs="Arial"/>
          <w:color w:val="000000" w:themeColor="text1"/>
          <w:sz w:val="22"/>
        </w:rPr>
        <w:t xml:space="preserve">La descripción del derecho ARCO que se pretende ejercer, o bien, lo que solicita el titular. </w:t>
      </w:r>
    </w:p>
    <w:p w14:paraId="6B5173E1" w14:textId="2B0D762B" w:rsidR="00EB2D7C" w:rsidRPr="00EA5892"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EA5892">
        <w:rPr>
          <w:rFonts w:ascii="Palatino Linotype" w:eastAsia="Calibri" w:hAnsi="Palatino Linotype" w:cs="Arial"/>
          <w:color w:val="000000" w:themeColor="text1"/>
          <w:sz w:val="22"/>
        </w:rPr>
        <w:t>Cualquier otro elemento o documento que facilite la localización de los datos personales, en su caso.</w:t>
      </w:r>
    </w:p>
    <w:p w14:paraId="319A79BA" w14:textId="77777777" w:rsidR="00217B3A" w:rsidRPr="00EA5892" w:rsidRDefault="00217B3A" w:rsidP="00217B3A">
      <w:pPr>
        <w:pStyle w:val="Prrafodelista"/>
        <w:tabs>
          <w:tab w:val="left" w:pos="426"/>
        </w:tabs>
        <w:spacing w:line="360" w:lineRule="auto"/>
        <w:ind w:left="0"/>
        <w:jc w:val="both"/>
        <w:rPr>
          <w:rFonts w:ascii="Palatino Linotype" w:hAnsi="Palatino Linotype"/>
          <w:color w:val="000000" w:themeColor="text1"/>
        </w:rPr>
      </w:pPr>
    </w:p>
    <w:p w14:paraId="7A9A34F5" w14:textId="50D20309" w:rsidR="00217B3A" w:rsidRPr="00EA5892" w:rsidRDefault="00EB2D7C"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color w:val="000000" w:themeColor="text1"/>
        </w:rPr>
        <w:t xml:space="preserve">Lo anterior se expresa dado que en el presente asunto se </w:t>
      </w:r>
      <w:r w:rsidR="0087281D" w:rsidRPr="00EA5892">
        <w:rPr>
          <w:rFonts w:ascii="Palatino Linotype" w:eastAsia="Calibri" w:hAnsi="Palatino Linotype" w:cs="Arial"/>
          <w:color w:val="000000" w:themeColor="text1"/>
        </w:rPr>
        <w:t xml:space="preserve">advierte que el </w:t>
      </w:r>
      <w:r w:rsidR="0087281D" w:rsidRPr="00EA5892">
        <w:rPr>
          <w:rFonts w:ascii="Palatino Linotype" w:eastAsia="Calibri" w:hAnsi="Palatino Linotype" w:cs="Arial"/>
          <w:b/>
          <w:color w:val="000000" w:themeColor="text1"/>
        </w:rPr>
        <w:t>RECURRENTE</w:t>
      </w:r>
      <w:r w:rsidR="0087281D" w:rsidRPr="00EA5892">
        <w:rPr>
          <w:rFonts w:ascii="Palatino Linotype" w:eastAsia="Calibri" w:hAnsi="Palatino Linotype" w:cs="Arial"/>
          <w:color w:val="000000" w:themeColor="text1"/>
        </w:rPr>
        <w:t xml:space="preserve"> proporcionó su </w:t>
      </w:r>
      <w:r w:rsidR="0087281D" w:rsidRPr="00EA5892">
        <w:rPr>
          <w:rFonts w:ascii="Palatino Linotype" w:eastAsia="Calibri" w:hAnsi="Palatino Linotype" w:cs="Arial"/>
          <w:b/>
          <w:color w:val="000000" w:themeColor="text1"/>
        </w:rPr>
        <w:t>nombre completo</w:t>
      </w:r>
      <w:r w:rsidR="0087281D" w:rsidRPr="00EA5892">
        <w:rPr>
          <w:rFonts w:ascii="Palatino Linotype" w:eastAsia="Calibri" w:hAnsi="Palatino Linotype" w:cs="Arial"/>
          <w:color w:val="000000" w:themeColor="text1"/>
        </w:rPr>
        <w:t xml:space="preserve"> y, en el posterior recurso de recisión, su </w:t>
      </w:r>
      <w:r w:rsidR="0087281D" w:rsidRPr="00EA5892">
        <w:rPr>
          <w:rFonts w:ascii="Palatino Linotype" w:eastAsia="Calibri" w:hAnsi="Palatino Linotype" w:cs="Arial"/>
          <w:b/>
          <w:color w:val="000000" w:themeColor="text1"/>
        </w:rPr>
        <w:t>domicilio</w:t>
      </w:r>
      <w:r w:rsidR="0087281D" w:rsidRPr="00EA5892">
        <w:rPr>
          <w:rFonts w:ascii="Palatino Linotype" w:eastAsia="Calibri" w:hAnsi="Palatino Linotype" w:cs="Arial"/>
          <w:color w:val="000000" w:themeColor="text1"/>
        </w:rPr>
        <w:t xml:space="preserve">, </w:t>
      </w:r>
      <w:r w:rsidR="0087281D" w:rsidRPr="00EA5892">
        <w:rPr>
          <w:rFonts w:ascii="Palatino Linotype" w:eastAsia="Calibri" w:hAnsi="Palatino Linotype" w:cs="Arial"/>
          <w:b/>
          <w:color w:val="000000" w:themeColor="text1"/>
        </w:rPr>
        <w:t>Clave Única de Registro de Población</w:t>
      </w:r>
      <w:r w:rsidR="0087281D" w:rsidRPr="00EA5892">
        <w:rPr>
          <w:rFonts w:ascii="Palatino Linotype" w:eastAsia="Calibri" w:hAnsi="Palatino Linotype" w:cs="Arial"/>
          <w:color w:val="000000" w:themeColor="text1"/>
        </w:rPr>
        <w:t xml:space="preserve">, </w:t>
      </w:r>
      <w:r w:rsidR="0087281D" w:rsidRPr="00EA5892">
        <w:rPr>
          <w:rFonts w:ascii="Palatino Linotype" w:eastAsia="Calibri" w:hAnsi="Palatino Linotype" w:cs="Arial"/>
          <w:b/>
          <w:color w:val="000000" w:themeColor="text1"/>
        </w:rPr>
        <w:t>Teléfono</w:t>
      </w:r>
      <w:r w:rsidR="0087281D" w:rsidRPr="00EA5892">
        <w:rPr>
          <w:rFonts w:ascii="Palatino Linotype" w:eastAsia="Calibri" w:hAnsi="Palatino Linotype" w:cs="Arial"/>
          <w:color w:val="000000" w:themeColor="text1"/>
        </w:rPr>
        <w:t xml:space="preserve">, </w:t>
      </w:r>
      <w:r w:rsidR="0087281D" w:rsidRPr="00EA5892">
        <w:rPr>
          <w:rFonts w:ascii="Palatino Linotype" w:eastAsia="Calibri" w:hAnsi="Palatino Linotype" w:cs="Arial"/>
          <w:b/>
          <w:color w:val="000000" w:themeColor="text1"/>
        </w:rPr>
        <w:t xml:space="preserve">Correo </w:t>
      </w:r>
      <w:r w:rsidR="0087281D" w:rsidRPr="00EA5892">
        <w:rPr>
          <w:rFonts w:ascii="Palatino Linotype" w:eastAsia="Calibri" w:hAnsi="Palatino Linotype" w:cs="Arial"/>
          <w:b/>
          <w:color w:val="000000" w:themeColor="text1"/>
        </w:rPr>
        <w:lastRenderedPageBreak/>
        <w:t>electrónico</w:t>
      </w:r>
      <w:r w:rsidR="0087281D" w:rsidRPr="00EA5892">
        <w:rPr>
          <w:rFonts w:ascii="Palatino Linotype" w:eastAsia="Calibri" w:hAnsi="Palatino Linotype" w:cs="Arial"/>
          <w:color w:val="000000" w:themeColor="text1"/>
        </w:rPr>
        <w:t xml:space="preserve"> y </w:t>
      </w:r>
      <w:r w:rsidR="0087281D" w:rsidRPr="00EA5892">
        <w:rPr>
          <w:rFonts w:ascii="Palatino Linotype" w:eastAsia="Calibri" w:hAnsi="Palatino Linotype" w:cs="Arial"/>
          <w:b/>
          <w:color w:val="000000" w:themeColor="text1"/>
        </w:rPr>
        <w:t>Clave ISSEMyM</w:t>
      </w:r>
      <w:r w:rsidRPr="00EA5892">
        <w:rPr>
          <w:rFonts w:ascii="Palatino Linotype" w:eastAsia="Calibri" w:hAnsi="Palatino Linotype" w:cs="Arial"/>
          <w:color w:val="000000" w:themeColor="text1"/>
        </w:rPr>
        <w:t xml:space="preserve">, </w:t>
      </w:r>
      <w:r w:rsidR="00D32206" w:rsidRPr="00EA5892">
        <w:rPr>
          <w:rFonts w:ascii="Palatino Linotype" w:eastAsia="Calibri" w:hAnsi="Palatino Linotype" w:cs="Arial"/>
          <w:color w:val="000000" w:themeColor="text1"/>
        </w:rPr>
        <w:t>dándose</w:t>
      </w:r>
      <w:r w:rsidRPr="00EA5892">
        <w:rPr>
          <w:rFonts w:ascii="Palatino Linotype" w:eastAsia="Calibri" w:hAnsi="Palatino Linotype" w:cs="Arial"/>
          <w:color w:val="000000" w:themeColor="text1"/>
        </w:rPr>
        <w:t xml:space="preserve"> a entender que </w:t>
      </w:r>
      <w:r w:rsidRPr="00EA5892">
        <w:rPr>
          <w:rFonts w:ascii="Palatino Linotype" w:eastAsia="Calibri" w:hAnsi="Palatino Linotype" w:cs="Arial"/>
          <w:b/>
          <w:bCs/>
          <w:color w:val="000000" w:themeColor="text1"/>
        </w:rPr>
        <w:t xml:space="preserve">quien realiza el requerimiento al SUJETO OBLIGADO es </w:t>
      </w:r>
      <w:r w:rsidR="0087281D" w:rsidRPr="00EA5892">
        <w:rPr>
          <w:rFonts w:ascii="Palatino Linotype" w:eastAsia="Calibri" w:hAnsi="Palatino Linotype" w:cs="Arial"/>
          <w:b/>
          <w:bCs/>
          <w:color w:val="000000" w:themeColor="text1"/>
        </w:rPr>
        <w:t>el</w:t>
      </w:r>
      <w:r w:rsidRPr="00EA5892">
        <w:rPr>
          <w:rFonts w:ascii="Palatino Linotype" w:eastAsia="Calibri" w:hAnsi="Palatino Linotype" w:cs="Arial"/>
          <w:b/>
          <w:bCs/>
          <w:color w:val="000000" w:themeColor="text1"/>
        </w:rPr>
        <w:t xml:space="preserve"> </w:t>
      </w:r>
      <w:r w:rsidR="0087281D" w:rsidRPr="00EA5892">
        <w:rPr>
          <w:rFonts w:ascii="Palatino Linotype" w:eastAsia="Calibri" w:hAnsi="Palatino Linotype" w:cs="Arial"/>
          <w:b/>
          <w:bCs/>
          <w:color w:val="000000" w:themeColor="text1"/>
        </w:rPr>
        <w:t>propio servidor público</w:t>
      </w:r>
      <w:r w:rsidRPr="00EA5892">
        <w:rPr>
          <w:rFonts w:ascii="Palatino Linotype" w:eastAsia="Calibri" w:hAnsi="Palatino Linotype" w:cs="Arial"/>
          <w:color w:val="000000" w:themeColor="text1"/>
        </w:rPr>
        <w:t>.</w:t>
      </w:r>
    </w:p>
    <w:p w14:paraId="4A56CF15" w14:textId="77777777" w:rsidR="00D75D86" w:rsidRPr="00EA5892" w:rsidRDefault="00D75D86" w:rsidP="00D75D86">
      <w:pPr>
        <w:pStyle w:val="Prrafodelista"/>
        <w:tabs>
          <w:tab w:val="left" w:pos="426"/>
        </w:tabs>
        <w:spacing w:line="360" w:lineRule="auto"/>
        <w:ind w:left="0"/>
        <w:jc w:val="both"/>
        <w:rPr>
          <w:rFonts w:ascii="Palatino Linotype" w:hAnsi="Palatino Linotype"/>
          <w:color w:val="000000" w:themeColor="text1"/>
        </w:rPr>
      </w:pPr>
    </w:p>
    <w:p w14:paraId="0973577A" w14:textId="1F5FFC9F" w:rsidR="00D75D86" w:rsidRPr="00EA5892" w:rsidRDefault="0071750E"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color w:val="000000" w:themeColor="text1"/>
        </w:rPr>
        <w:t xml:space="preserve">Así las cosas, debemos </w:t>
      </w:r>
      <w:r w:rsidR="003A52A6" w:rsidRPr="00EA5892">
        <w:rPr>
          <w:rFonts w:ascii="Palatino Linotype" w:eastAsia="Calibri" w:hAnsi="Palatino Linotype" w:cs="Arial"/>
          <w:color w:val="000000" w:themeColor="text1"/>
          <w:lang w:val="es-MX"/>
        </w:rPr>
        <w:t xml:space="preserve">puntualizar que los particulares no son expertos en la materia y, en ocasiones, pueden desconocer la vía para poder tener acceso a documentos en los que constan sus datos personales; por esa razón, a fin de tutelar las garantías de </w:t>
      </w:r>
      <w:r w:rsidR="003A52A6" w:rsidRPr="00EA5892">
        <w:rPr>
          <w:rFonts w:ascii="Palatino Linotype" w:eastAsia="Calibri" w:hAnsi="Palatino Linotype" w:cs="Arial"/>
          <w:b/>
          <w:color w:val="000000" w:themeColor="text1"/>
          <w:lang w:val="es-MX"/>
        </w:rPr>
        <w:t xml:space="preserve">eficacia, prontitud y </w:t>
      </w:r>
      <w:proofErr w:type="spellStart"/>
      <w:r w:rsidR="003A52A6" w:rsidRPr="00EA5892">
        <w:rPr>
          <w:rFonts w:ascii="Palatino Linotype" w:eastAsia="Calibri" w:hAnsi="Palatino Linotype" w:cs="Arial"/>
          <w:b/>
          <w:color w:val="000000" w:themeColor="text1"/>
          <w:lang w:val="es-MX"/>
        </w:rPr>
        <w:t>expeditéz</w:t>
      </w:r>
      <w:proofErr w:type="spellEnd"/>
      <w:r w:rsidR="003A52A6" w:rsidRPr="00EA5892">
        <w:rPr>
          <w:rFonts w:ascii="Palatino Linotype" w:eastAsia="Calibri" w:hAnsi="Palatino Linotype" w:cs="Arial"/>
          <w:color w:val="000000" w:themeColor="text1"/>
          <w:lang w:val="es-MX"/>
        </w:rPr>
        <w:t xml:space="preserve"> que mandata la Constitución Política de los Estados Unidos Mexicanos, est</w:t>
      </w:r>
      <w:r w:rsidR="00134336" w:rsidRPr="00EA5892">
        <w:rPr>
          <w:rFonts w:ascii="Palatino Linotype" w:eastAsia="Calibri" w:hAnsi="Palatino Linotype" w:cs="Arial"/>
          <w:color w:val="000000" w:themeColor="text1"/>
          <w:lang w:val="es-MX"/>
        </w:rPr>
        <w:t xml:space="preserve">e Organismo Garante posee las atribuciones necesarias y suficientes para </w:t>
      </w:r>
      <w:r w:rsidR="00134336" w:rsidRPr="00EA5892">
        <w:rPr>
          <w:rFonts w:ascii="Palatino Linotype" w:eastAsia="Calibri" w:hAnsi="Palatino Linotype" w:cs="Arial"/>
          <w:b/>
          <w:bCs/>
          <w:color w:val="000000" w:themeColor="text1"/>
          <w:lang w:val="es-MX"/>
        </w:rPr>
        <w:t>reconducir</w:t>
      </w:r>
      <w:r w:rsidR="00134336" w:rsidRPr="00EA5892">
        <w:rPr>
          <w:rFonts w:ascii="Palatino Linotype" w:eastAsia="Calibri" w:hAnsi="Palatino Linotype" w:cs="Arial"/>
          <w:color w:val="000000" w:themeColor="text1"/>
          <w:lang w:val="es-MX"/>
        </w:rPr>
        <w:t xml:space="preserve"> la vía de impugnación </w:t>
      </w:r>
      <w:r w:rsidR="003A52A6" w:rsidRPr="00EA5892">
        <w:rPr>
          <w:rFonts w:ascii="Palatino Linotype" w:eastAsia="Calibri" w:hAnsi="Palatino Linotype" w:cs="Arial"/>
          <w:color w:val="000000" w:themeColor="text1"/>
          <w:lang w:val="es-MX"/>
        </w:rPr>
        <w:t>hacia un derecho distinto, igualmente tutelado por este Órgano Garante.</w:t>
      </w:r>
    </w:p>
    <w:p w14:paraId="472A18C4" w14:textId="77777777" w:rsidR="00217B3A" w:rsidRPr="00EA5892" w:rsidRDefault="00217B3A" w:rsidP="00217B3A">
      <w:pPr>
        <w:pStyle w:val="Prrafodelista"/>
        <w:tabs>
          <w:tab w:val="left" w:pos="426"/>
        </w:tabs>
        <w:spacing w:line="360" w:lineRule="auto"/>
        <w:ind w:left="0"/>
        <w:jc w:val="both"/>
        <w:rPr>
          <w:rFonts w:ascii="Palatino Linotype" w:hAnsi="Palatino Linotype"/>
          <w:color w:val="000000" w:themeColor="text1"/>
        </w:rPr>
      </w:pPr>
    </w:p>
    <w:p w14:paraId="2246F956" w14:textId="3B75AAC4" w:rsidR="00217B3A" w:rsidRPr="00EA5892" w:rsidRDefault="00EB2D7C"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color w:val="000000" w:themeColor="text1"/>
        </w:rPr>
        <w:t xml:space="preserve">En ese sentido, de ser el caso de que el </w:t>
      </w:r>
      <w:r w:rsidRPr="00EA5892">
        <w:rPr>
          <w:rFonts w:ascii="Palatino Linotype" w:eastAsia="Calibri" w:hAnsi="Palatino Linotype" w:cs="Arial"/>
          <w:b/>
          <w:color w:val="000000" w:themeColor="text1"/>
        </w:rPr>
        <w:t>SUJETO OBLIGADO</w:t>
      </w:r>
      <w:r w:rsidRPr="00EA5892">
        <w:rPr>
          <w:rFonts w:ascii="Palatino Linotype" w:eastAsia="Calibri" w:hAnsi="Palatino Linotype" w:cs="Arial"/>
          <w:color w:val="000000" w:themeColor="text1"/>
        </w:rPr>
        <w:t xml:space="preserve">, o el mismo Organismo Garante, detectasen que </w:t>
      </w:r>
      <w:r w:rsidR="00BF5A4E" w:rsidRPr="00EA5892">
        <w:rPr>
          <w:rFonts w:ascii="Palatino Linotype" w:eastAsia="Calibri" w:hAnsi="Palatino Linotype" w:cs="Arial"/>
          <w:color w:val="000000" w:themeColor="text1"/>
        </w:rPr>
        <w:t>una</w:t>
      </w:r>
      <w:r w:rsidRPr="00EA5892">
        <w:rPr>
          <w:rFonts w:ascii="Palatino Linotype" w:eastAsia="Calibri" w:hAnsi="Palatino Linotype" w:cs="Arial"/>
          <w:color w:val="000000" w:themeColor="text1"/>
        </w:rPr>
        <w:t xml:space="preserve"> solicitud de </w:t>
      </w:r>
      <w:r w:rsidR="00BF5A4E" w:rsidRPr="00EA5892">
        <w:rPr>
          <w:rFonts w:ascii="Palatino Linotype" w:eastAsia="Calibri" w:hAnsi="Palatino Linotype" w:cs="Arial"/>
          <w:color w:val="000000" w:themeColor="text1"/>
        </w:rPr>
        <w:t xml:space="preserve">acceso a </w:t>
      </w:r>
      <w:r w:rsidRPr="00EA5892">
        <w:rPr>
          <w:rFonts w:ascii="Palatino Linotype" w:eastAsia="Calibri" w:hAnsi="Palatino Linotype" w:cs="Arial"/>
          <w:color w:val="000000" w:themeColor="text1"/>
        </w:rPr>
        <w:t>información</w:t>
      </w:r>
      <w:r w:rsidR="00BF5A4E" w:rsidRPr="00EA5892">
        <w:rPr>
          <w:rFonts w:ascii="Palatino Linotype" w:eastAsia="Calibri" w:hAnsi="Palatino Linotype" w:cs="Arial"/>
          <w:color w:val="000000" w:themeColor="text1"/>
        </w:rPr>
        <w:t xml:space="preserve"> pública</w:t>
      </w:r>
      <w:r w:rsidRPr="00EA5892">
        <w:rPr>
          <w:rFonts w:ascii="Palatino Linotype" w:eastAsia="Calibri" w:hAnsi="Palatino Linotype" w:cs="Arial"/>
          <w:color w:val="000000" w:themeColor="text1"/>
        </w:rPr>
        <w:t xml:space="preserve"> tiene como fin el ejercicio de derechos ARCO, se podría realizar un enderezamiento para tramitarse como el segundo, siempre y cuando se acrediten los requisitos que establece el artículo 110 de la Ley de Protección de Datos Personales en Posesión de Sujetos Obligados del Estado de México y Municipios.</w:t>
      </w:r>
    </w:p>
    <w:p w14:paraId="2FF45AA5" w14:textId="77777777" w:rsidR="00EB2D7C" w:rsidRPr="00EA5892" w:rsidRDefault="00EB2D7C" w:rsidP="00EB2D7C">
      <w:pPr>
        <w:pStyle w:val="Prrafodelista"/>
        <w:tabs>
          <w:tab w:val="left" w:pos="426"/>
        </w:tabs>
        <w:spacing w:line="360" w:lineRule="auto"/>
        <w:ind w:left="0"/>
        <w:jc w:val="both"/>
        <w:rPr>
          <w:rFonts w:ascii="Palatino Linotype" w:hAnsi="Palatino Linotype"/>
          <w:color w:val="000000" w:themeColor="text1"/>
        </w:rPr>
      </w:pPr>
    </w:p>
    <w:p w14:paraId="3D9C1A65" w14:textId="0A924CE0" w:rsidR="00EB2D7C" w:rsidRPr="00EA5892" w:rsidRDefault="00EB2D7C"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hAnsi="Palatino Linotype"/>
          <w:color w:val="000000" w:themeColor="text1"/>
        </w:rPr>
        <w:t>Sustenta lo anterior el Criterio de Interpretación número 001/2023 emitido por el Órgano Garante Nacional, cuyo rubro y texto establece lo siguiente:</w:t>
      </w:r>
    </w:p>
    <w:p w14:paraId="4C464BB3" w14:textId="77777777" w:rsidR="00EB2D7C" w:rsidRPr="00EA5892" w:rsidRDefault="00EB2D7C" w:rsidP="00EB2D7C">
      <w:pPr>
        <w:pStyle w:val="Prrafodelista"/>
        <w:tabs>
          <w:tab w:val="left" w:pos="426"/>
        </w:tabs>
        <w:spacing w:line="360" w:lineRule="auto"/>
        <w:ind w:left="0"/>
        <w:jc w:val="both"/>
        <w:rPr>
          <w:rFonts w:ascii="Palatino Linotype" w:hAnsi="Palatino Linotype"/>
          <w:color w:val="000000" w:themeColor="text1"/>
          <w:sz w:val="22"/>
        </w:rPr>
      </w:pPr>
    </w:p>
    <w:p w14:paraId="299BF0F6" w14:textId="391CEB12" w:rsidR="00EB2D7C" w:rsidRPr="00EA5892" w:rsidRDefault="00EB2D7C" w:rsidP="00EB2D7C">
      <w:pPr>
        <w:pStyle w:val="Prrafodelista"/>
        <w:tabs>
          <w:tab w:val="left" w:pos="426"/>
        </w:tabs>
        <w:spacing w:line="276" w:lineRule="auto"/>
        <w:ind w:left="567" w:right="567"/>
        <w:jc w:val="both"/>
        <w:rPr>
          <w:rFonts w:ascii="Palatino Linotype" w:hAnsi="Palatino Linotype"/>
          <w:i/>
          <w:color w:val="000000" w:themeColor="text1"/>
          <w:sz w:val="22"/>
        </w:rPr>
      </w:pPr>
      <w:r w:rsidRPr="00EA5892">
        <w:rPr>
          <w:rFonts w:ascii="Palatino Linotype" w:hAnsi="Palatino Linotype"/>
          <w:b/>
          <w:i/>
          <w:color w:val="000000" w:themeColor="text1"/>
          <w:sz w:val="22"/>
        </w:rPr>
        <w:t>OBLIGACIÓN DE DAR TRÁMITE A SOLICITUDES QUE IMPLIQUEN TANTO EL EJERCICIO DE DERECHOS ARCO, COMO DE ACCESO A LA INFORMACIÓN PÚBLICA</w:t>
      </w:r>
      <w:r w:rsidRPr="00EA5892">
        <w:rPr>
          <w:rFonts w:ascii="Palatino Linotype" w:hAnsi="Palatino Linotype"/>
          <w:i/>
          <w:color w:val="000000" w:themeColor="text1"/>
          <w:sz w:val="22"/>
        </w:rPr>
        <w:t xml:space="preserve">. “De conformidad con el principio de celeridad, cuando en una misma solicitud en la que el particular ejerza derechos ARCO, pretenda ejercer su derecho de acceso a la información pública, los sujetos obligados deberán atender los </w:t>
      </w:r>
      <w:r w:rsidRPr="00EA5892">
        <w:rPr>
          <w:rFonts w:ascii="Palatino Linotype" w:hAnsi="Palatino Linotype"/>
          <w:i/>
          <w:color w:val="000000" w:themeColor="text1"/>
          <w:sz w:val="22"/>
        </w:rPr>
        <w:lastRenderedPageBreak/>
        <w:t>requerimientos en términos de la normativa aplicable a cada derecho, sin necesidad de que la persona solicitante deba presentar una nueva solicitud.”</w:t>
      </w:r>
    </w:p>
    <w:p w14:paraId="5E77E110" w14:textId="77777777" w:rsidR="00EB2D7C" w:rsidRPr="00EA5892" w:rsidRDefault="00EB2D7C" w:rsidP="00EB2D7C">
      <w:pPr>
        <w:pStyle w:val="Prrafodelista"/>
        <w:tabs>
          <w:tab w:val="left" w:pos="426"/>
        </w:tabs>
        <w:spacing w:line="360" w:lineRule="auto"/>
        <w:ind w:left="0"/>
        <w:jc w:val="both"/>
        <w:rPr>
          <w:rFonts w:ascii="Palatino Linotype" w:hAnsi="Palatino Linotype"/>
          <w:color w:val="000000" w:themeColor="text1"/>
        </w:rPr>
      </w:pPr>
    </w:p>
    <w:p w14:paraId="102CD649" w14:textId="218E4140" w:rsidR="00BF5A4E" w:rsidRPr="00EA5892" w:rsidRDefault="0087281D" w:rsidP="00BF5A4E">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color w:val="000000" w:themeColor="text1"/>
        </w:rPr>
        <w:t xml:space="preserve">Por lo tanto, toda vez que este Organismo Garante detecta que de la solicitud de información </w:t>
      </w:r>
      <w:r w:rsidRPr="00EA5892">
        <w:rPr>
          <w:rFonts w:ascii="Palatino Linotype" w:eastAsia="Calibri" w:hAnsi="Palatino Linotype" w:cs="Arial"/>
          <w:b/>
          <w:color w:val="000000" w:themeColor="text1"/>
        </w:rPr>
        <w:t>00434/ISSEMYM/IP/2022</w:t>
      </w:r>
      <w:r w:rsidRPr="00EA5892">
        <w:rPr>
          <w:rFonts w:ascii="Palatino Linotype" w:eastAsia="Calibri" w:hAnsi="Palatino Linotype" w:cs="Arial"/>
          <w:color w:val="000000" w:themeColor="text1"/>
        </w:rPr>
        <w:t xml:space="preserve"> no se pretende ejercer un derecho de acceso a la información, sino de derechos ARCO</w:t>
      </w:r>
      <w:r w:rsidR="00756B16" w:rsidRPr="00EA5892">
        <w:rPr>
          <w:rFonts w:ascii="Palatino Linotype" w:hAnsi="Palatino Linotype"/>
        </w:rPr>
        <w:t xml:space="preserve">, se determina el decretar el </w:t>
      </w:r>
      <w:r w:rsidR="00756B16" w:rsidRPr="00EA5892">
        <w:rPr>
          <w:rFonts w:ascii="Palatino Linotype" w:hAnsi="Palatino Linotype"/>
          <w:b/>
          <w:bCs/>
        </w:rPr>
        <w:t>enderezamiento</w:t>
      </w:r>
      <w:r w:rsidR="00756B16" w:rsidRPr="00EA5892">
        <w:rPr>
          <w:rFonts w:ascii="Palatino Linotype" w:hAnsi="Palatino Linotype"/>
        </w:rPr>
        <w:t xml:space="preserve"> del presente recurso de revisión bajo el amparo del principio de </w:t>
      </w:r>
      <w:r w:rsidR="00756B16" w:rsidRPr="00EA5892">
        <w:rPr>
          <w:rFonts w:ascii="Palatino Linotype" w:hAnsi="Palatino Linotype"/>
          <w:b/>
        </w:rPr>
        <w:t>máxima publicidad</w:t>
      </w:r>
      <w:r w:rsidR="00756B16" w:rsidRPr="00EA5892">
        <w:rPr>
          <w:rFonts w:ascii="Palatino Linotype" w:hAnsi="Palatino Linotype"/>
        </w:rPr>
        <w:t xml:space="preserve"> consagrado en el numeral </w:t>
      </w:r>
      <w:r w:rsidR="00756B16" w:rsidRPr="00EA5892">
        <w:rPr>
          <w:rFonts w:ascii="Palatino Linotype" w:hAnsi="Palatino Linotype" w:cs="Arial"/>
          <w:lang w:eastAsia="es-MX"/>
        </w:rPr>
        <w:t>8 de la Ley de Transparencia y Acceso a la Información Pública del Estado de México y Municipios, que es del tenor literal siguiente:</w:t>
      </w:r>
    </w:p>
    <w:p w14:paraId="291EDB66" w14:textId="77777777" w:rsidR="00BF5A4E" w:rsidRPr="00EA5892" w:rsidRDefault="00BF5A4E" w:rsidP="00BF5A4E">
      <w:pPr>
        <w:pStyle w:val="Prrafodelista"/>
        <w:tabs>
          <w:tab w:val="left" w:pos="426"/>
        </w:tabs>
        <w:spacing w:line="360" w:lineRule="auto"/>
        <w:ind w:left="0"/>
        <w:jc w:val="both"/>
        <w:rPr>
          <w:rFonts w:ascii="Palatino Linotype" w:hAnsi="Palatino Linotype"/>
          <w:color w:val="000000" w:themeColor="text1"/>
          <w:sz w:val="22"/>
        </w:rPr>
      </w:pPr>
    </w:p>
    <w:p w14:paraId="21D8F6AF" w14:textId="77777777" w:rsidR="00E44853" w:rsidRPr="00EA5892" w:rsidRDefault="00E44853" w:rsidP="00E44853">
      <w:pPr>
        <w:pStyle w:val="Sinespaciado"/>
        <w:ind w:left="851" w:right="567"/>
        <w:jc w:val="both"/>
        <w:rPr>
          <w:rFonts w:ascii="Palatino Linotype" w:hAnsi="Palatino Linotype"/>
          <w:i/>
          <w:sz w:val="22"/>
          <w:lang w:eastAsia="es-MX"/>
        </w:rPr>
      </w:pPr>
      <w:r w:rsidRPr="00EA5892">
        <w:rPr>
          <w:rFonts w:ascii="Palatino Linotype" w:hAnsi="Palatino Linotype"/>
          <w:i/>
          <w:sz w:val="22"/>
          <w:lang w:eastAsia="es-MX"/>
        </w:rPr>
        <w:t>“</w:t>
      </w:r>
      <w:r w:rsidRPr="00EA5892">
        <w:rPr>
          <w:rFonts w:ascii="Palatino Linotype" w:hAnsi="Palatino Linotype"/>
          <w:b/>
          <w:i/>
          <w:sz w:val="22"/>
          <w:lang w:eastAsia="es-MX"/>
        </w:rPr>
        <w:t>Artículo 8</w:t>
      </w:r>
      <w:r w:rsidRPr="00EA5892">
        <w:rPr>
          <w:rFonts w:ascii="Palatino Linotype" w:hAnsi="Palatino Linotype"/>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B7C5146" w14:textId="77777777" w:rsidR="00E44853" w:rsidRPr="00EA5892" w:rsidRDefault="00E44853" w:rsidP="00E44853">
      <w:pPr>
        <w:pStyle w:val="Sinespaciado"/>
        <w:ind w:left="851" w:right="567"/>
        <w:jc w:val="both"/>
        <w:rPr>
          <w:rFonts w:ascii="Palatino Linotype" w:hAnsi="Palatino Linotype"/>
          <w:i/>
          <w:sz w:val="22"/>
          <w:lang w:eastAsia="es-MX"/>
        </w:rPr>
      </w:pPr>
      <w:r w:rsidRPr="00EA5892">
        <w:rPr>
          <w:rFonts w:ascii="Palatino Linotype" w:hAnsi="Palatino Linotype"/>
          <w:i/>
          <w:sz w:val="22"/>
          <w:lang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EA5892">
        <w:rPr>
          <w:rFonts w:ascii="Palatino Linotype" w:hAnsi="Palatino Linotype"/>
          <w:i/>
          <w:sz w:val="22"/>
          <w:lang w:eastAsia="es-MX"/>
        </w:rPr>
        <w:t>pro</w:t>
      </w:r>
      <w:proofErr w:type="spellEnd"/>
      <w:r w:rsidRPr="00EA5892">
        <w:rPr>
          <w:rFonts w:ascii="Palatino Linotype" w:hAnsi="Palatino Linotype"/>
          <w:i/>
          <w:sz w:val="22"/>
          <w:lang w:eastAsia="es-MX"/>
        </w:rPr>
        <w:t xml:space="preserve"> persona.</w:t>
      </w:r>
    </w:p>
    <w:p w14:paraId="0B4698AA" w14:textId="77777777" w:rsidR="00E44853" w:rsidRPr="00EA5892" w:rsidRDefault="00E44853" w:rsidP="00E44853">
      <w:pPr>
        <w:pStyle w:val="Sinespaciado"/>
        <w:ind w:left="851" w:right="567"/>
        <w:jc w:val="both"/>
        <w:rPr>
          <w:rFonts w:ascii="Palatino Linotype" w:hAnsi="Palatino Linotype"/>
          <w:i/>
          <w:sz w:val="22"/>
          <w:lang w:eastAsia="es-MX"/>
        </w:rPr>
      </w:pPr>
      <w:r w:rsidRPr="00EA5892">
        <w:rPr>
          <w:rFonts w:ascii="Palatino Linotype" w:hAnsi="Palatino Linotype"/>
          <w:i/>
          <w:sz w:val="22"/>
          <w:lang w:eastAsia="es-MX"/>
        </w:rPr>
        <w:t>(…)“</w:t>
      </w:r>
    </w:p>
    <w:p w14:paraId="091BFB35" w14:textId="77777777" w:rsidR="00756B16" w:rsidRPr="00EA5892" w:rsidRDefault="00756B16" w:rsidP="00BF5A4E">
      <w:pPr>
        <w:pStyle w:val="Prrafodelista"/>
        <w:tabs>
          <w:tab w:val="left" w:pos="426"/>
        </w:tabs>
        <w:spacing w:line="360" w:lineRule="auto"/>
        <w:ind w:left="0"/>
        <w:jc w:val="both"/>
        <w:rPr>
          <w:rFonts w:ascii="Palatino Linotype" w:hAnsi="Palatino Linotype"/>
          <w:color w:val="000000" w:themeColor="text1"/>
          <w:sz w:val="22"/>
        </w:rPr>
      </w:pPr>
    </w:p>
    <w:p w14:paraId="1A61A6E5" w14:textId="61F401C0" w:rsidR="00BF5A4E" w:rsidRPr="00EA5892" w:rsidRDefault="00E44853" w:rsidP="00BF5A4E">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color w:val="000000" w:themeColor="text1"/>
        </w:rPr>
        <w:t xml:space="preserve">Robustece </w:t>
      </w:r>
      <w:r w:rsidR="009812F7" w:rsidRPr="00EA5892">
        <w:rPr>
          <w:rFonts w:ascii="Palatino Linotype" w:hAnsi="Palatino Linotype" w:cs="Arial"/>
          <w:lang w:eastAsia="es-MX"/>
        </w:rPr>
        <w:t>lo anterior la tesis jurisprudencial 1a. CCCXXVII/2014 (10a.) emitida por la Primera Sala de la Suprema Corte de Justicia de la Nación, cuyo sentido es el siguiente:</w:t>
      </w:r>
    </w:p>
    <w:p w14:paraId="1628DDB4" w14:textId="77777777" w:rsidR="00BF5A4E" w:rsidRPr="00EA5892" w:rsidRDefault="00BF5A4E" w:rsidP="00BF5A4E">
      <w:pPr>
        <w:pStyle w:val="Prrafodelista"/>
        <w:tabs>
          <w:tab w:val="left" w:pos="426"/>
        </w:tabs>
        <w:spacing w:line="360" w:lineRule="auto"/>
        <w:ind w:left="0"/>
        <w:jc w:val="both"/>
        <w:rPr>
          <w:rFonts w:ascii="Palatino Linotype" w:hAnsi="Palatino Linotype"/>
          <w:color w:val="000000" w:themeColor="text1"/>
          <w:sz w:val="22"/>
        </w:rPr>
      </w:pPr>
    </w:p>
    <w:p w14:paraId="492613E7" w14:textId="77777777" w:rsidR="00F16542" w:rsidRPr="00EA5892" w:rsidRDefault="00F16542" w:rsidP="00F16542">
      <w:pPr>
        <w:pStyle w:val="Sinespaciado"/>
        <w:ind w:left="851" w:right="567"/>
        <w:jc w:val="both"/>
        <w:rPr>
          <w:rFonts w:ascii="Palatino Linotype" w:hAnsi="Palatino Linotype"/>
          <w:i/>
          <w:sz w:val="22"/>
          <w:lang w:eastAsia="es-MX"/>
        </w:rPr>
      </w:pPr>
      <w:r w:rsidRPr="00EA5892">
        <w:rPr>
          <w:rFonts w:ascii="Palatino Linotype" w:hAnsi="Palatino Linotype"/>
          <w:b/>
          <w:i/>
          <w:sz w:val="22"/>
          <w:lang w:eastAsia="es-MX"/>
        </w:rPr>
        <w:t>PRINCIPIO PRO PERSONA. REQUISITOS MÍNIMOS PARA QUE SE ATIENDA EL FONDO DE LA SOLICITUD DE SU APLICACIÓN, O LA IMPUGNACIÓN DE SU OMISIÓN POR LA AUTORIDAD RESPONSABLE.</w:t>
      </w:r>
      <w:r w:rsidRPr="00EA5892">
        <w:rPr>
          <w:rFonts w:ascii="Palatino Linotype" w:hAnsi="Palatino Linotype"/>
          <w:i/>
          <w:sz w:val="22"/>
          <w:lang w:eastAsia="es-MX"/>
        </w:rPr>
        <w:t xml:space="preserve"> “El artículo 1o. de la Constitución Política de los Estados Unidos </w:t>
      </w:r>
      <w:r w:rsidRPr="00EA5892">
        <w:rPr>
          <w:rFonts w:ascii="Palatino Linotype" w:hAnsi="Palatino Linotype"/>
          <w:i/>
          <w:sz w:val="22"/>
          <w:lang w:eastAsia="es-MX"/>
        </w:rPr>
        <w:lastRenderedPageBreak/>
        <w:t xml:space="preserve">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EA5892">
        <w:rPr>
          <w:rFonts w:ascii="Palatino Linotype" w:hAnsi="Palatino Linotype"/>
          <w:i/>
          <w:sz w:val="22"/>
          <w:lang w:eastAsia="es-MX"/>
        </w:rPr>
        <w:t>pro</w:t>
      </w:r>
      <w:proofErr w:type="spellEnd"/>
      <w:r w:rsidRPr="00EA5892">
        <w:rPr>
          <w:rFonts w:ascii="Palatino Linotype" w:hAnsi="Palatino Linotype"/>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proofErr w:type="gramStart"/>
      <w:r w:rsidRPr="00EA5892">
        <w:rPr>
          <w:rFonts w:ascii="Palatino Linotype" w:hAnsi="Palatino Linotype"/>
          <w:i/>
          <w:sz w:val="22"/>
          <w:lang w:eastAsia="es-MX"/>
        </w:rPr>
        <w:t>que</w:t>
      </w:r>
      <w:proofErr w:type="gramEnd"/>
      <w:r w:rsidRPr="00EA5892">
        <w:rPr>
          <w:rFonts w:ascii="Palatino Linotype" w:hAnsi="Palatino Linotype"/>
          <w:i/>
          <w:sz w:val="22"/>
          <w:lang w:eastAsia="es-MX"/>
        </w:rPr>
        <w:t xml:space="preserve"> con tales elementos, el órgano jurisdiccional de amparo podrá estar en condiciones de establecer si la aplicación del principio referido, propuesta por el quejoso, es viable o no en el caso particular del conocimiento.</w:t>
      </w:r>
      <w:r w:rsidRPr="00EA5892">
        <w:rPr>
          <w:rStyle w:val="Refdenotaalpie"/>
          <w:rFonts w:ascii="Palatino Linotype" w:hAnsi="Palatino Linotype" w:cs="Arial"/>
          <w:i/>
          <w:sz w:val="22"/>
          <w:lang w:eastAsia="es-MX"/>
        </w:rPr>
        <w:footnoteReference w:id="4"/>
      </w:r>
      <w:r w:rsidRPr="00EA5892">
        <w:rPr>
          <w:rFonts w:ascii="Palatino Linotype" w:hAnsi="Palatino Linotype"/>
          <w:i/>
          <w:sz w:val="22"/>
          <w:lang w:eastAsia="es-MX"/>
        </w:rPr>
        <w:t>”</w:t>
      </w:r>
    </w:p>
    <w:p w14:paraId="0A8ADB7F" w14:textId="77777777" w:rsidR="009812F7" w:rsidRPr="00EA5892" w:rsidRDefault="009812F7" w:rsidP="00BF5A4E">
      <w:pPr>
        <w:pStyle w:val="Prrafodelista"/>
        <w:tabs>
          <w:tab w:val="left" w:pos="426"/>
        </w:tabs>
        <w:spacing w:line="360" w:lineRule="auto"/>
        <w:ind w:left="0"/>
        <w:jc w:val="both"/>
        <w:rPr>
          <w:rFonts w:ascii="Palatino Linotype" w:hAnsi="Palatino Linotype"/>
          <w:color w:val="000000" w:themeColor="text1"/>
        </w:rPr>
      </w:pPr>
    </w:p>
    <w:p w14:paraId="0EDCCA2B" w14:textId="21C2DB86" w:rsidR="00BF5A4E" w:rsidRPr="00EA5892" w:rsidRDefault="00F16542" w:rsidP="008F1A65">
      <w:pPr>
        <w:pStyle w:val="Prrafodelista"/>
        <w:numPr>
          <w:ilvl w:val="0"/>
          <w:numId w:val="1"/>
        </w:numPr>
        <w:tabs>
          <w:tab w:val="left" w:pos="426"/>
        </w:tabs>
        <w:spacing w:line="360" w:lineRule="auto"/>
        <w:jc w:val="both"/>
        <w:rPr>
          <w:rFonts w:ascii="Palatino Linotype" w:hAnsi="Palatino Linotype"/>
          <w:color w:val="000000" w:themeColor="text1"/>
        </w:rPr>
      </w:pPr>
      <w:r w:rsidRPr="00EA5892">
        <w:rPr>
          <w:rFonts w:ascii="Palatino Linotype" w:eastAsia="Calibri" w:hAnsi="Palatino Linotype" w:cs="Arial"/>
          <w:color w:val="000000" w:themeColor="text1"/>
        </w:rPr>
        <w:t xml:space="preserve">En </w:t>
      </w:r>
      <w:r w:rsidR="008F1A65" w:rsidRPr="00EA5892">
        <w:rPr>
          <w:rFonts w:ascii="Palatino Linotype" w:hAnsi="Palatino Linotype"/>
        </w:rPr>
        <w:t xml:space="preserve">otras palabras, en pro de asistir a la protección más amplia posible a favor de la persona, de conformidad con los principios de universalidad, interdependencia, indivisibilidad y progresividad; estimando la observancia de las </w:t>
      </w:r>
      <w:proofErr w:type="spellStart"/>
      <w:r w:rsidR="008F1A65" w:rsidRPr="00EA5892">
        <w:rPr>
          <w:rFonts w:ascii="Palatino Linotype" w:hAnsi="Palatino Linotype"/>
        </w:rPr>
        <w:t>subgarantías</w:t>
      </w:r>
      <w:proofErr w:type="spellEnd"/>
      <w:r w:rsidR="008F1A65" w:rsidRPr="00EA5892">
        <w:rPr>
          <w:rFonts w:ascii="Palatino Linotype" w:hAnsi="Palatino Linotype"/>
        </w:rPr>
        <w:t xml:space="preserve"> de </w:t>
      </w:r>
      <w:r w:rsidR="008F1A65" w:rsidRPr="00EA5892">
        <w:rPr>
          <w:rFonts w:ascii="Palatino Linotype" w:hAnsi="Palatino Linotype"/>
          <w:b/>
          <w:bCs/>
        </w:rPr>
        <w:lastRenderedPageBreak/>
        <w:t>prontitud</w:t>
      </w:r>
      <w:r w:rsidR="008F1A65" w:rsidRPr="00EA5892">
        <w:rPr>
          <w:rFonts w:ascii="Palatino Linotype" w:hAnsi="Palatino Linotype"/>
        </w:rPr>
        <w:t xml:space="preserve">, </w:t>
      </w:r>
      <w:r w:rsidR="008F1A65" w:rsidRPr="00EA5892">
        <w:rPr>
          <w:rFonts w:ascii="Palatino Linotype" w:hAnsi="Palatino Linotype"/>
          <w:b/>
          <w:bCs/>
        </w:rPr>
        <w:t>eficacia</w:t>
      </w:r>
      <w:r w:rsidR="008F1A65" w:rsidRPr="00EA5892">
        <w:rPr>
          <w:rFonts w:ascii="Palatino Linotype" w:hAnsi="Palatino Linotype"/>
        </w:rPr>
        <w:t xml:space="preserve"> y </w:t>
      </w:r>
      <w:proofErr w:type="spellStart"/>
      <w:r w:rsidR="008F1A65" w:rsidRPr="00EA5892">
        <w:rPr>
          <w:rFonts w:ascii="Palatino Linotype" w:hAnsi="Palatino Linotype"/>
          <w:b/>
          <w:bCs/>
        </w:rPr>
        <w:t>expeditéz</w:t>
      </w:r>
      <w:proofErr w:type="spellEnd"/>
      <w:r w:rsidR="008F1A65" w:rsidRPr="00EA5892">
        <w:rPr>
          <w:rFonts w:ascii="Palatino Linotype" w:hAnsi="Palatino Linotype"/>
        </w:rPr>
        <w:t xml:space="preserve">, se realiza la reconducción de la vía, originalmente como un ejercicio del derecho de acceso a la información pública, al ejercicio de derechos ARCO del </w:t>
      </w:r>
      <w:r w:rsidR="008F1A65" w:rsidRPr="00EA5892">
        <w:rPr>
          <w:rFonts w:ascii="Palatino Linotype" w:hAnsi="Palatino Linotype"/>
          <w:b/>
        </w:rPr>
        <w:t>RECURRENTE</w:t>
      </w:r>
      <w:r w:rsidR="008F1A65" w:rsidRPr="00EA5892">
        <w:rPr>
          <w:rFonts w:ascii="Palatino Linotype" w:hAnsi="Palatino Linotype"/>
        </w:rPr>
        <w:t>; para lo cual, sirve como criterio orientador la tesis jurisprudencial número 2008230. XXVII.3o. J/16 (10a.)., que a la letra dice:</w:t>
      </w:r>
    </w:p>
    <w:p w14:paraId="53241760" w14:textId="77777777" w:rsidR="00BF5A4E" w:rsidRPr="00EA5892" w:rsidRDefault="00BF5A4E" w:rsidP="00BF5A4E">
      <w:pPr>
        <w:pStyle w:val="Prrafodelista"/>
        <w:tabs>
          <w:tab w:val="left" w:pos="426"/>
        </w:tabs>
        <w:spacing w:line="360" w:lineRule="auto"/>
        <w:ind w:left="0"/>
        <w:jc w:val="both"/>
        <w:rPr>
          <w:rFonts w:ascii="Palatino Linotype" w:hAnsi="Palatino Linotype"/>
          <w:color w:val="000000" w:themeColor="text1"/>
          <w:sz w:val="22"/>
        </w:rPr>
      </w:pPr>
    </w:p>
    <w:p w14:paraId="0D929A1C" w14:textId="77777777" w:rsidR="00AB18FF" w:rsidRPr="00EA5892" w:rsidRDefault="00AB18FF" w:rsidP="00AB18FF">
      <w:pPr>
        <w:pStyle w:val="Sinespaciado"/>
        <w:ind w:left="851" w:right="567"/>
        <w:jc w:val="both"/>
        <w:rPr>
          <w:rFonts w:ascii="Palatino Linotype" w:hAnsi="Palatino Linotype"/>
          <w:i/>
          <w:sz w:val="22"/>
        </w:rPr>
      </w:pPr>
      <w:r w:rsidRPr="00EA5892">
        <w:rPr>
          <w:rFonts w:ascii="Palatino Linotype" w:hAnsi="Palatino Linotype"/>
          <w:b/>
          <w:i/>
          <w:sz w:val="22"/>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EA5892">
        <w:rPr>
          <w:rFonts w:ascii="Palatino Linotype" w:hAnsi="Palatino Linotype"/>
          <w:i/>
          <w:sz w:val="22"/>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w:t>
      </w:r>
      <w:proofErr w:type="spellStart"/>
      <w:r w:rsidRPr="00EA5892">
        <w:rPr>
          <w:rFonts w:ascii="Palatino Linotype" w:hAnsi="Palatino Linotype"/>
          <w:i/>
          <w:sz w:val="22"/>
        </w:rPr>
        <w:t>subgarantías</w:t>
      </w:r>
      <w:proofErr w:type="spellEnd"/>
      <w:r w:rsidRPr="00EA5892">
        <w:rPr>
          <w:rFonts w:ascii="Palatino Linotype" w:hAnsi="Palatino Linotype"/>
          <w:i/>
          <w:sz w:val="22"/>
        </w:rPr>
        <w:t xml:space="preserve"> de prontitud, eficacia y </w:t>
      </w:r>
      <w:proofErr w:type="spellStart"/>
      <w:r w:rsidRPr="00EA5892">
        <w:rPr>
          <w:rFonts w:ascii="Palatino Linotype" w:hAnsi="Palatino Linotype"/>
          <w:i/>
          <w:sz w:val="22"/>
        </w:rPr>
        <w:t>expeditez</w:t>
      </w:r>
      <w:proofErr w:type="spellEnd"/>
      <w:r w:rsidRPr="00EA5892">
        <w:rPr>
          <w:rFonts w:ascii="Palatino Linotype" w:hAnsi="Palatino Linotype"/>
          <w:i/>
          <w:sz w:val="22"/>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w:t>
      </w:r>
      <w:proofErr w:type="spellStart"/>
      <w:r w:rsidRPr="00EA5892">
        <w:rPr>
          <w:rFonts w:ascii="Palatino Linotype" w:hAnsi="Palatino Linotype"/>
          <w:i/>
          <w:sz w:val="22"/>
        </w:rPr>
        <w:t>subgarantías</w:t>
      </w:r>
      <w:proofErr w:type="spellEnd"/>
      <w:r w:rsidRPr="00EA5892">
        <w:rPr>
          <w:rFonts w:ascii="Palatino Linotype" w:hAnsi="Palatino Linotype"/>
          <w:i/>
          <w:sz w:val="22"/>
        </w:rPr>
        <w:t xml:space="preserve"> de prontitud, eficacia y </w:t>
      </w:r>
      <w:proofErr w:type="spellStart"/>
      <w:r w:rsidRPr="00EA5892">
        <w:rPr>
          <w:rFonts w:ascii="Palatino Linotype" w:hAnsi="Palatino Linotype"/>
          <w:i/>
          <w:sz w:val="22"/>
        </w:rPr>
        <w:t>expeditez</w:t>
      </w:r>
      <w:proofErr w:type="spellEnd"/>
      <w:r w:rsidRPr="00EA5892">
        <w:rPr>
          <w:rFonts w:ascii="Palatino Linotype" w:hAnsi="Palatino Linotype"/>
          <w:i/>
          <w:sz w:val="22"/>
        </w:rPr>
        <w:t xml:space="preserve"> no pueden ser privativas del ámbito judicial, sino que comprenden la producción de los actos administrativos.”</w:t>
      </w:r>
    </w:p>
    <w:p w14:paraId="48C8C47B" w14:textId="6228D6F8" w:rsidR="0087281D" w:rsidRPr="00EA5892" w:rsidRDefault="0087281D">
      <w:pPr>
        <w:rPr>
          <w:rFonts w:ascii="Palatino Linotype" w:hAnsi="Palatino Linotype"/>
          <w:color w:val="000000" w:themeColor="text1"/>
        </w:rPr>
      </w:pPr>
      <w:r w:rsidRPr="00EA5892">
        <w:rPr>
          <w:rFonts w:ascii="Palatino Linotype" w:hAnsi="Palatino Linotype"/>
          <w:color w:val="000000" w:themeColor="text1"/>
        </w:rPr>
        <w:br w:type="page"/>
      </w:r>
    </w:p>
    <w:p w14:paraId="5CEC2F48" w14:textId="1D3B2BE8" w:rsidR="00EF014A" w:rsidRPr="00EA5892" w:rsidRDefault="00D13944" w:rsidP="00F96156">
      <w:pPr>
        <w:pStyle w:val="Ttulo2"/>
        <w:tabs>
          <w:tab w:val="left" w:pos="426"/>
        </w:tabs>
        <w:rPr>
          <w:rFonts w:ascii="Palatino Linotype" w:hAnsi="Palatino Linotype" w:cs="Arial"/>
          <w:b/>
          <w:color w:val="000000" w:themeColor="text1"/>
          <w:sz w:val="24"/>
          <w:szCs w:val="24"/>
        </w:rPr>
      </w:pPr>
      <w:bookmarkStart w:id="12" w:name="_Toc88071781"/>
      <w:bookmarkStart w:id="13" w:name="_Toc459174366"/>
      <w:bookmarkStart w:id="14" w:name="_Toc459659884"/>
      <w:bookmarkStart w:id="15" w:name="_Toc461687280"/>
      <w:bookmarkStart w:id="16" w:name="_Toc462771051"/>
      <w:bookmarkStart w:id="17" w:name="_Toc464139201"/>
      <w:r w:rsidRPr="00EA5892">
        <w:rPr>
          <w:rFonts w:ascii="Palatino Linotype" w:hAnsi="Palatino Linotype" w:cs="Arial"/>
          <w:b/>
          <w:color w:val="000000" w:themeColor="text1"/>
          <w:sz w:val="24"/>
          <w:szCs w:val="24"/>
        </w:rPr>
        <w:lastRenderedPageBreak/>
        <w:t>CUARTO</w:t>
      </w:r>
      <w:r w:rsidR="00EF014A" w:rsidRPr="00EA5892">
        <w:rPr>
          <w:rFonts w:ascii="Palatino Linotype" w:hAnsi="Palatino Linotype" w:cs="Arial"/>
          <w:b/>
          <w:color w:val="000000" w:themeColor="text1"/>
          <w:sz w:val="24"/>
          <w:szCs w:val="24"/>
        </w:rPr>
        <w:t xml:space="preserve">. </w:t>
      </w:r>
      <w:bookmarkEnd w:id="12"/>
      <w:r w:rsidR="0087281D" w:rsidRPr="00EA5892">
        <w:rPr>
          <w:rFonts w:ascii="Palatino Linotype" w:hAnsi="Palatino Linotype" w:cs="Arial"/>
          <w:b/>
          <w:color w:val="000000" w:themeColor="text1"/>
          <w:sz w:val="24"/>
          <w:szCs w:val="24"/>
        </w:rPr>
        <w:t>De las causales de sobreseimiento</w:t>
      </w:r>
      <w:r w:rsidR="00B75725" w:rsidRPr="00EA5892">
        <w:rPr>
          <w:rFonts w:ascii="Palatino Linotype" w:hAnsi="Palatino Linotype" w:cs="Arial"/>
          <w:b/>
          <w:color w:val="000000" w:themeColor="text1"/>
          <w:sz w:val="24"/>
          <w:szCs w:val="24"/>
        </w:rPr>
        <w:t>.</w:t>
      </w:r>
    </w:p>
    <w:p w14:paraId="10535931" w14:textId="154E30BA" w:rsidR="00D15660" w:rsidRPr="00EA5892" w:rsidRDefault="00901C1A" w:rsidP="0012420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8" w:name="_Toc466371865"/>
      <w:bookmarkStart w:id="19" w:name="_Toc466377653"/>
      <w:bookmarkEnd w:id="13"/>
      <w:bookmarkEnd w:id="14"/>
      <w:bookmarkEnd w:id="15"/>
      <w:bookmarkEnd w:id="16"/>
      <w:bookmarkEnd w:id="17"/>
      <w:r w:rsidRPr="00EA5892">
        <w:rPr>
          <w:rFonts w:ascii="Palatino Linotype" w:hAnsi="Palatino Linotype"/>
          <w:b/>
          <w:bCs/>
          <w:color w:val="000000" w:themeColor="text1"/>
        </w:rPr>
        <w:t>I. De</w:t>
      </w:r>
      <w:r w:rsidR="004952EC" w:rsidRPr="00EA5892">
        <w:rPr>
          <w:rFonts w:ascii="Palatino Linotype" w:hAnsi="Palatino Linotype"/>
          <w:b/>
          <w:bCs/>
          <w:color w:val="000000" w:themeColor="text1"/>
        </w:rPr>
        <w:t xml:space="preserve"> </w:t>
      </w:r>
      <w:r w:rsidRPr="00EA5892">
        <w:rPr>
          <w:rFonts w:ascii="Palatino Linotype" w:hAnsi="Palatino Linotype"/>
          <w:b/>
          <w:bCs/>
          <w:color w:val="000000" w:themeColor="text1"/>
        </w:rPr>
        <w:t>l</w:t>
      </w:r>
      <w:r w:rsidR="004952EC" w:rsidRPr="00EA5892">
        <w:rPr>
          <w:rFonts w:ascii="Palatino Linotype" w:hAnsi="Palatino Linotype"/>
          <w:b/>
          <w:bCs/>
          <w:color w:val="000000" w:themeColor="text1"/>
        </w:rPr>
        <w:t>os</w:t>
      </w:r>
      <w:r w:rsidRPr="00EA5892">
        <w:rPr>
          <w:rFonts w:ascii="Palatino Linotype" w:hAnsi="Palatino Linotype"/>
          <w:b/>
          <w:bCs/>
          <w:color w:val="000000" w:themeColor="text1"/>
        </w:rPr>
        <w:t xml:space="preserve"> </w:t>
      </w:r>
      <w:r w:rsidR="004952EC" w:rsidRPr="00EA5892">
        <w:rPr>
          <w:rFonts w:ascii="Palatino Linotype" w:hAnsi="Palatino Linotype"/>
          <w:b/>
          <w:color w:val="000000" w:themeColor="text1"/>
        </w:rPr>
        <w:t>Derechos ARCO</w:t>
      </w:r>
      <w:r w:rsidR="00A6585E" w:rsidRPr="00EA5892">
        <w:rPr>
          <w:rFonts w:ascii="Palatino Linotype" w:hAnsi="Palatino Linotype"/>
          <w:b/>
          <w:color w:val="000000" w:themeColor="text1"/>
        </w:rPr>
        <w:t>.</w:t>
      </w:r>
    </w:p>
    <w:p w14:paraId="42A2998D" w14:textId="5872E8D8" w:rsidR="004952EC" w:rsidRPr="00EA5892" w:rsidRDefault="00124200" w:rsidP="004952E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rPr>
        <w:t xml:space="preserve">Resulta esencial referir que </w:t>
      </w:r>
      <w:r w:rsidR="007344C1" w:rsidRPr="00EA5892">
        <w:rPr>
          <w:rFonts w:ascii="Palatino Linotype" w:hAnsi="Palatino Linotype"/>
        </w:rPr>
        <w:t xml:space="preserve">la </w:t>
      </w:r>
      <w:r w:rsidR="007344C1" w:rsidRPr="00EA5892">
        <w:rPr>
          <w:rFonts w:ascii="Palatino Linotype" w:hAnsi="Palatino Linotype"/>
          <w:lang w:val="es-MX"/>
        </w:rPr>
        <w:t xml:space="preserve">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w:t>
      </w:r>
      <w:r w:rsidR="007344C1" w:rsidRPr="00EA5892">
        <w:rPr>
          <w:rFonts w:ascii="Palatino Linotype" w:hAnsi="Palatino Linotype"/>
          <w:b/>
          <w:lang w:val="es-MX"/>
        </w:rPr>
        <w:t>ARCO</w:t>
      </w:r>
      <w:r w:rsidR="007344C1" w:rsidRPr="00EA5892">
        <w:rPr>
          <w:rFonts w:ascii="Palatino Linotype" w:hAnsi="Palatino Linotype"/>
          <w:lang w:val="es-MX"/>
        </w:rPr>
        <w:t>.</w:t>
      </w:r>
    </w:p>
    <w:p w14:paraId="08AE5FFF" w14:textId="77777777" w:rsidR="004952EC" w:rsidRPr="00EA5892" w:rsidRDefault="004952EC" w:rsidP="004952EC">
      <w:pPr>
        <w:pStyle w:val="Prrafodelista"/>
        <w:tabs>
          <w:tab w:val="left" w:pos="426"/>
        </w:tabs>
        <w:spacing w:before="240" w:after="240" w:line="360" w:lineRule="auto"/>
        <w:ind w:left="0" w:right="51"/>
        <w:jc w:val="both"/>
        <w:rPr>
          <w:rFonts w:ascii="Palatino Linotype" w:hAnsi="Palatino Linotype"/>
          <w:color w:val="000000" w:themeColor="text1"/>
        </w:rPr>
      </w:pPr>
    </w:p>
    <w:p w14:paraId="65E71C74" w14:textId="53B79ECF" w:rsidR="00901C1A" w:rsidRPr="00EA5892" w:rsidRDefault="007344C1"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 xml:space="preserve">Este </w:t>
      </w:r>
      <w:r w:rsidR="00167BF9" w:rsidRPr="00EA5892">
        <w:rPr>
          <w:rFonts w:ascii="Palatino Linotype" w:eastAsia="Times New Roman" w:hAnsi="Palatino Linotype"/>
          <w:color w:val="222222"/>
          <w:lang w:val="es-MX" w:eastAsia="es-MX"/>
        </w:rPr>
        <w:t xml:space="preserve">derecho encuentra su sustento en los artículos 6, inciso A), fracción II y 16, párrafo segundo de la Constitución Política de los Estados Unidos Mexicanos, que </w:t>
      </w:r>
      <w:r w:rsidR="00167BF9" w:rsidRPr="00EA5892">
        <w:rPr>
          <w:rFonts w:ascii="Palatino Linotype" w:eastAsia="Times New Roman" w:hAnsi="Palatino Linotype"/>
          <w:color w:val="222222"/>
          <w:lang w:eastAsia="es-MX"/>
        </w:rPr>
        <w:t xml:space="preserve">establecen medularmente que </w:t>
      </w:r>
      <w:r w:rsidR="00167BF9" w:rsidRPr="00EA5892">
        <w:rPr>
          <w:rFonts w:ascii="Palatino Linotype" w:eastAsia="Times New Roman" w:hAnsi="Palatino Linotype"/>
          <w:b/>
          <w:color w:val="222222"/>
          <w:lang w:eastAsia="es-MX"/>
        </w:rPr>
        <w:t>la información que se refiere a la vida privada y los datos personales será protegida en los términos y con las excepciones que fijen las leyes</w:t>
      </w:r>
      <w:r w:rsidR="00167BF9" w:rsidRPr="00EA5892">
        <w:rPr>
          <w:rFonts w:ascii="Palatino Linotype" w:eastAsia="Times New Roman" w:hAnsi="Palatino Linotype"/>
          <w:color w:val="222222"/>
          <w:lang w:eastAsia="es-MX"/>
        </w:rPr>
        <w:t xml:space="preserve">, siendo que </w:t>
      </w:r>
      <w:r w:rsidR="00167BF9" w:rsidRPr="00EA5892">
        <w:rPr>
          <w:rFonts w:ascii="Palatino Linotype" w:eastAsia="Times New Roman" w:hAnsi="Palatino Linotype"/>
          <w:b/>
          <w:color w:val="222222"/>
          <w:lang w:eastAsia="es-MX"/>
        </w:rPr>
        <w:t>toda persona tiene derecho a la protección de sus datos personales, al acceso, rectificación y cancelación de los mismos</w:t>
      </w:r>
      <w:r w:rsidR="00167BF9" w:rsidRPr="00EA5892">
        <w:rPr>
          <w:rFonts w:ascii="Palatino Linotype" w:eastAsia="Times New Roman" w:hAnsi="Palatino Linotype"/>
          <w:color w:val="222222"/>
          <w:lang w:eastAsia="es-MX"/>
        </w:rPr>
        <w:t xml:space="preserve">, así como a manifestar su </w:t>
      </w:r>
      <w:r w:rsidR="00167BF9" w:rsidRPr="00EA5892">
        <w:rPr>
          <w:rFonts w:ascii="Palatino Linotype" w:eastAsia="Times New Roman" w:hAnsi="Palatino Linotype"/>
          <w:b/>
          <w:color w:val="222222"/>
          <w:lang w:eastAsia="es-MX"/>
        </w:rPr>
        <w:t>oposición</w:t>
      </w:r>
      <w:r w:rsidR="00167BF9" w:rsidRPr="00EA5892">
        <w:rPr>
          <w:rFonts w:ascii="Palatino Linotype" w:eastAsia="Times New Roman" w:hAnsi="Palatino Linotype"/>
          <w:color w:val="222222"/>
          <w:lang w:eastAsia="es-MX"/>
        </w:rPr>
        <w:t>,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7B040FEF" w14:textId="77777777" w:rsidR="004952EC" w:rsidRPr="00EA5892" w:rsidRDefault="004952EC" w:rsidP="004952EC">
      <w:pPr>
        <w:pStyle w:val="Prrafodelista"/>
        <w:tabs>
          <w:tab w:val="left" w:pos="426"/>
        </w:tabs>
        <w:spacing w:before="240" w:after="240" w:line="360" w:lineRule="auto"/>
        <w:ind w:left="0" w:right="51"/>
        <w:jc w:val="both"/>
        <w:rPr>
          <w:rFonts w:ascii="Palatino Linotype" w:hAnsi="Palatino Linotype"/>
          <w:color w:val="000000" w:themeColor="text1"/>
        </w:rPr>
      </w:pPr>
    </w:p>
    <w:p w14:paraId="1CDE7E15" w14:textId="245566FB" w:rsidR="004952EC" w:rsidRPr="00EA5892" w:rsidRDefault="00167BF9"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 xml:space="preserve">Correlativo a lo anterior, </w:t>
      </w:r>
      <w:r w:rsidR="00BF1C7D" w:rsidRPr="00EA5892">
        <w:rPr>
          <w:rFonts w:ascii="Palatino Linotype" w:eastAsia="Times New Roman" w:hAnsi="Palatino Linotype"/>
          <w:color w:val="222222"/>
          <w:lang w:eastAsia="es-MX"/>
        </w:rPr>
        <w:t>el párrafo trigésimo cuarto del</w:t>
      </w:r>
      <w:r w:rsidR="00916712" w:rsidRPr="00EA5892">
        <w:rPr>
          <w:rFonts w:ascii="Palatino Linotype" w:eastAsia="Times New Roman" w:hAnsi="Palatino Linotype"/>
          <w:color w:val="222222"/>
          <w:lang w:eastAsia="es-MX"/>
        </w:rPr>
        <w:t xml:space="preserve"> artículo 5</w:t>
      </w:r>
      <w:r w:rsidR="00BF1C7D" w:rsidRPr="00EA5892">
        <w:rPr>
          <w:rFonts w:ascii="Palatino Linotype" w:eastAsia="Times New Roman" w:hAnsi="Palatino Linotype"/>
          <w:color w:val="222222"/>
          <w:lang w:eastAsia="es-MX"/>
        </w:rPr>
        <w:t xml:space="preserve"> de la </w:t>
      </w:r>
      <w:r w:rsidR="00BF1C7D" w:rsidRPr="00EA5892">
        <w:rPr>
          <w:rFonts w:ascii="Palatino Linotype" w:eastAsia="Times New Roman" w:hAnsi="Palatino Linotype"/>
          <w:b/>
          <w:color w:val="222222"/>
          <w:lang w:eastAsia="es-MX"/>
        </w:rPr>
        <w:t>Constitución Política del Estado Libre y Soberano de México,</w:t>
      </w:r>
      <w:r w:rsidR="00BF1C7D" w:rsidRPr="00EA5892">
        <w:rPr>
          <w:rFonts w:ascii="Palatino Linotype" w:eastAsia="Times New Roman" w:hAnsi="Palatino Linotype"/>
          <w:color w:val="222222"/>
          <w:lang w:eastAsia="es-MX"/>
        </w:rPr>
        <w:t xml:space="preserve"> en su</w:t>
      </w:r>
      <w:r w:rsidR="00916712" w:rsidRPr="00EA5892">
        <w:rPr>
          <w:rFonts w:ascii="Palatino Linotype" w:eastAsia="Times New Roman" w:hAnsi="Palatino Linotype"/>
          <w:color w:val="222222"/>
          <w:lang w:eastAsia="es-MX"/>
        </w:rPr>
        <w:t xml:space="preserve"> fracción III</w:t>
      </w:r>
      <w:r w:rsidR="00BF1C7D" w:rsidRPr="00EA5892">
        <w:rPr>
          <w:rFonts w:ascii="Palatino Linotype" w:eastAsia="Times New Roman" w:hAnsi="Palatino Linotype"/>
          <w:color w:val="222222"/>
          <w:lang w:eastAsia="es-MX"/>
        </w:rPr>
        <w:t>,</w:t>
      </w:r>
      <w:r w:rsidR="00916712" w:rsidRPr="00EA5892">
        <w:rPr>
          <w:rFonts w:ascii="Palatino Linotype" w:eastAsia="Times New Roman" w:hAnsi="Palatino Linotype"/>
          <w:color w:val="222222"/>
          <w:lang w:eastAsia="es-MX"/>
        </w:rPr>
        <w:t xml:space="preserve"> prevé el derecho que tiene toda persona a la protección de sus datos personales, los </w:t>
      </w:r>
      <w:r w:rsidR="00916712" w:rsidRPr="00EA5892">
        <w:rPr>
          <w:rFonts w:ascii="Palatino Linotype" w:eastAsia="Times New Roman" w:hAnsi="Palatino Linotype"/>
          <w:color w:val="222222"/>
          <w:lang w:eastAsia="es-MX"/>
        </w:rPr>
        <w:lastRenderedPageBreak/>
        <w:t>procedimientos de acceso a la información pública, de acceso, corrección y supresión de datos personales:</w:t>
      </w:r>
    </w:p>
    <w:p w14:paraId="00F8B362" w14:textId="77777777" w:rsidR="004952EC" w:rsidRPr="00EA5892" w:rsidRDefault="004952EC" w:rsidP="004952EC">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4F1B025F" w14:textId="77777777" w:rsidR="00A0726C" w:rsidRPr="00EA5892" w:rsidRDefault="00A0726C" w:rsidP="00A0726C">
      <w:pPr>
        <w:pStyle w:val="Sinespaciado"/>
        <w:ind w:left="851" w:right="567"/>
        <w:jc w:val="both"/>
        <w:rPr>
          <w:rFonts w:ascii="Palatino Linotype" w:hAnsi="Palatino Linotype"/>
          <w:i/>
          <w:sz w:val="22"/>
        </w:rPr>
      </w:pPr>
      <w:r w:rsidRPr="00EA5892">
        <w:rPr>
          <w:rFonts w:ascii="Palatino Linotype" w:hAnsi="Palatino Linotype"/>
          <w:i/>
          <w:sz w:val="22"/>
        </w:rPr>
        <w:t>“</w:t>
      </w:r>
      <w:r w:rsidRPr="00EA5892">
        <w:rPr>
          <w:rFonts w:ascii="Palatino Linotype" w:hAnsi="Palatino Linotype"/>
          <w:b/>
          <w:i/>
          <w:sz w:val="22"/>
        </w:rPr>
        <w:t>Artículo 5.-</w:t>
      </w:r>
      <w:r w:rsidRPr="00EA5892">
        <w:rPr>
          <w:rFonts w:ascii="Palatino Linotype" w:hAnsi="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A36E421" w14:textId="77777777" w:rsidR="00A0726C" w:rsidRPr="00EA5892" w:rsidRDefault="00A0726C" w:rsidP="00A0726C">
      <w:pPr>
        <w:pStyle w:val="Sinespaciado"/>
        <w:ind w:left="851" w:right="567"/>
        <w:jc w:val="both"/>
        <w:rPr>
          <w:rFonts w:ascii="Palatino Linotype" w:hAnsi="Palatino Linotype"/>
          <w:i/>
          <w:sz w:val="22"/>
        </w:rPr>
      </w:pPr>
      <w:r w:rsidRPr="00EA5892">
        <w:rPr>
          <w:rFonts w:ascii="Palatino Linotype" w:hAnsi="Palatino Linotype"/>
          <w:i/>
          <w:sz w:val="22"/>
        </w:rPr>
        <w:t>(…)</w:t>
      </w:r>
    </w:p>
    <w:p w14:paraId="06DABC3B" w14:textId="77777777" w:rsidR="00A0726C" w:rsidRPr="00EA5892" w:rsidRDefault="00A0726C" w:rsidP="00A0726C">
      <w:pPr>
        <w:pStyle w:val="Sinespaciado"/>
        <w:ind w:left="851" w:right="567"/>
        <w:jc w:val="both"/>
        <w:rPr>
          <w:rFonts w:ascii="Palatino Linotype" w:hAnsi="Palatino Linotype"/>
          <w:i/>
          <w:sz w:val="22"/>
        </w:rPr>
      </w:pPr>
      <w:r w:rsidRPr="00EA5892">
        <w:rPr>
          <w:rFonts w:ascii="Palatino Linotype" w:hAnsi="Palatino Linotype"/>
          <w:b/>
          <w:i/>
          <w:sz w:val="22"/>
        </w:rPr>
        <w:t>El derecho a la información será garantizado por el Estado</w:t>
      </w:r>
      <w:r w:rsidRPr="00EA5892">
        <w:rPr>
          <w:rFonts w:ascii="Palatino Linotype" w:hAnsi="Palatino Linotype"/>
          <w:i/>
          <w:sz w:val="22"/>
        </w:rPr>
        <w:t xml:space="preserve">. La ley establecerá las previsiones que permitan asegurar la protección, el respeto y la difusión de este derecho. </w:t>
      </w:r>
    </w:p>
    <w:p w14:paraId="1073C8AD" w14:textId="77777777" w:rsidR="00A0726C" w:rsidRPr="00EA5892" w:rsidRDefault="00A0726C" w:rsidP="00A0726C">
      <w:pPr>
        <w:pStyle w:val="Sinespaciado"/>
        <w:ind w:left="851" w:right="567"/>
        <w:jc w:val="both"/>
        <w:rPr>
          <w:rFonts w:ascii="Palatino Linotype" w:hAnsi="Palatino Linotype"/>
          <w:i/>
          <w:sz w:val="22"/>
        </w:rPr>
      </w:pPr>
      <w:r w:rsidRPr="00EA5892">
        <w:rPr>
          <w:rFonts w:ascii="Palatino Linotype" w:hAnsi="Palatino Linotype"/>
          <w:b/>
          <w:i/>
          <w:sz w:val="22"/>
        </w:rPr>
        <w:t>Para garantizar el ejercicio del derecho de</w:t>
      </w:r>
      <w:r w:rsidRPr="00EA5892">
        <w:rPr>
          <w:rFonts w:ascii="Palatino Linotype" w:hAnsi="Palatino Linotype"/>
          <w:i/>
          <w:sz w:val="22"/>
        </w:rPr>
        <w:t xml:space="preserve"> transparencia, acceso a la información pública y </w:t>
      </w:r>
      <w:r w:rsidRPr="00EA5892">
        <w:rPr>
          <w:rFonts w:ascii="Palatino Linotype" w:hAnsi="Palatino Linotype"/>
          <w:b/>
          <w:i/>
          <w:sz w:val="22"/>
        </w:rPr>
        <w:t>protección de datos personales, los poderes públicos y los organismos autónomos, transparentarán sus accione</w:t>
      </w:r>
      <w:r w:rsidRPr="00EA5892">
        <w:rPr>
          <w:rFonts w:ascii="Palatino Linotype" w:hAnsi="Palatino Linotype"/>
          <w:i/>
          <w:sz w:val="22"/>
        </w:rPr>
        <w:t xml:space="preserve">s, en términos de las disposiciones aplicables, </w:t>
      </w:r>
      <w:r w:rsidRPr="00EA5892">
        <w:rPr>
          <w:rFonts w:ascii="Palatino Linotype" w:hAnsi="Palatino Linotype"/>
          <w:b/>
          <w:i/>
          <w:sz w:val="22"/>
        </w:rPr>
        <w:t xml:space="preserve">la información será oportuna, clara, veraz y de </w:t>
      </w:r>
      <w:r w:rsidRPr="00EA5892">
        <w:rPr>
          <w:rFonts w:ascii="Palatino Linotype" w:hAnsi="Palatino Linotype"/>
          <w:b/>
          <w:i/>
          <w:sz w:val="22"/>
          <w:u w:val="single"/>
        </w:rPr>
        <w:t>fácil acceso</w:t>
      </w:r>
      <w:r w:rsidRPr="00EA5892">
        <w:rPr>
          <w:rFonts w:ascii="Palatino Linotype" w:hAnsi="Palatino Linotype"/>
          <w:i/>
          <w:sz w:val="22"/>
        </w:rPr>
        <w:t xml:space="preserve">. </w:t>
      </w:r>
    </w:p>
    <w:p w14:paraId="44E652E3" w14:textId="77777777" w:rsidR="00A0726C" w:rsidRPr="00EA5892" w:rsidRDefault="00A0726C" w:rsidP="00A0726C">
      <w:pPr>
        <w:pStyle w:val="Sinespaciado"/>
        <w:ind w:left="851" w:right="567"/>
        <w:jc w:val="both"/>
        <w:rPr>
          <w:rFonts w:ascii="Palatino Linotype" w:hAnsi="Palatino Linotype"/>
          <w:i/>
          <w:sz w:val="22"/>
        </w:rPr>
      </w:pPr>
      <w:r w:rsidRPr="00EA5892">
        <w:rPr>
          <w:rFonts w:ascii="Palatino Linotype" w:hAnsi="Palatino Linotype"/>
          <w:i/>
          <w:sz w:val="22"/>
        </w:rPr>
        <w:t>Este derecho se regirá por los principios y bases siguientes:</w:t>
      </w:r>
    </w:p>
    <w:p w14:paraId="5306B797" w14:textId="77777777" w:rsidR="00A0726C" w:rsidRPr="00EA5892" w:rsidRDefault="00A0726C" w:rsidP="00A0726C">
      <w:pPr>
        <w:pStyle w:val="Sinespaciado"/>
        <w:ind w:left="851" w:right="567"/>
        <w:jc w:val="both"/>
        <w:rPr>
          <w:rFonts w:ascii="Palatino Linotype" w:hAnsi="Palatino Linotype"/>
          <w:i/>
          <w:sz w:val="22"/>
        </w:rPr>
      </w:pPr>
      <w:r w:rsidRPr="00EA5892">
        <w:rPr>
          <w:rFonts w:ascii="Palatino Linotype" w:hAnsi="Palatino Linotype"/>
          <w:i/>
          <w:sz w:val="22"/>
        </w:rPr>
        <w:t>(…)</w:t>
      </w:r>
    </w:p>
    <w:p w14:paraId="43BDEFA0" w14:textId="77777777" w:rsidR="00A0726C" w:rsidRPr="00EA5892" w:rsidRDefault="00A0726C" w:rsidP="00A0726C">
      <w:pPr>
        <w:pStyle w:val="Sinespaciado"/>
        <w:ind w:left="851" w:right="567"/>
        <w:jc w:val="both"/>
        <w:rPr>
          <w:rFonts w:ascii="Palatino Linotype" w:hAnsi="Palatino Linotype"/>
          <w:i/>
          <w:sz w:val="22"/>
        </w:rPr>
      </w:pPr>
      <w:r w:rsidRPr="00EA5892">
        <w:rPr>
          <w:rFonts w:ascii="Palatino Linotype" w:hAnsi="Palatino Linotype"/>
          <w:b/>
          <w:i/>
          <w:sz w:val="22"/>
        </w:rPr>
        <w:t>III.</w:t>
      </w:r>
      <w:r w:rsidRPr="00EA5892">
        <w:rPr>
          <w:rFonts w:ascii="Palatino Linotype" w:hAnsi="Palatino Linotype"/>
          <w:i/>
          <w:sz w:val="22"/>
        </w:rPr>
        <w:t xml:space="preserve"> </w:t>
      </w:r>
      <w:r w:rsidRPr="00EA5892">
        <w:rPr>
          <w:rFonts w:ascii="Palatino Linotype" w:hAnsi="Palatino Linotype"/>
          <w:b/>
          <w:i/>
          <w:sz w:val="22"/>
        </w:rPr>
        <w:t>Toda persona</w:t>
      </w:r>
      <w:r w:rsidRPr="00EA5892">
        <w:rPr>
          <w:rFonts w:ascii="Palatino Linotype" w:hAnsi="Palatino Linotype"/>
          <w:i/>
          <w:sz w:val="22"/>
        </w:rPr>
        <w:t xml:space="preserve">, sin necesidad de acreditar interés alguno o justificar su utilización, </w:t>
      </w:r>
      <w:r w:rsidRPr="00EA5892">
        <w:rPr>
          <w:rFonts w:ascii="Palatino Linotype" w:hAnsi="Palatino Linotype"/>
          <w:b/>
          <w:i/>
          <w:sz w:val="22"/>
        </w:rPr>
        <w:t>tendrá acceso gratuito</w:t>
      </w:r>
      <w:r w:rsidRPr="00EA5892">
        <w:rPr>
          <w:rFonts w:ascii="Palatino Linotype" w:hAnsi="Palatino Linotype"/>
          <w:i/>
          <w:sz w:val="22"/>
        </w:rPr>
        <w:t xml:space="preserve"> a la información pública, </w:t>
      </w:r>
      <w:r w:rsidRPr="00EA5892">
        <w:rPr>
          <w:rFonts w:ascii="Palatino Linotype" w:hAnsi="Palatino Linotype"/>
          <w:b/>
          <w:i/>
          <w:sz w:val="22"/>
        </w:rPr>
        <w:t>a sus datos personales o a la rectificación de éstos</w:t>
      </w:r>
      <w:r w:rsidRPr="00EA5892">
        <w:rPr>
          <w:rFonts w:ascii="Palatino Linotype" w:hAnsi="Palatino Linotype"/>
          <w:i/>
          <w:sz w:val="22"/>
        </w:rPr>
        <w:t>.</w:t>
      </w:r>
    </w:p>
    <w:p w14:paraId="689EA9CF" w14:textId="77777777" w:rsidR="00A0726C" w:rsidRPr="00EA5892" w:rsidRDefault="00A0726C" w:rsidP="00A0726C">
      <w:pPr>
        <w:pStyle w:val="Sinespaciado"/>
        <w:ind w:left="851" w:right="567"/>
        <w:jc w:val="both"/>
        <w:rPr>
          <w:rFonts w:ascii="Palatino Linotype" w:hAnsi="Palatino Linotype"/>
          <w:i/>
          <w:sz w:val="22"/>
        </w:rPr>
      </w:pPr>
      <w:r w:rsidRPr="00EA5892">
        <w:rPr>
          <w:rFonts w:ascii="Palatino Linotype" w:hAnsi="Palatino Linotype"/>
          <w:i/>
          <w:sz w:val="22"/>
        </w:rPr>
        <w:t>(…)”</w:t>
      </w:r>
    </w:p>
    <w:p w14:paraId="29E55E7D" w14:textId="77777777" w:rsidR="00A0726C" w:rsidRPr="00EA5892" w:rsidRDefault="00A0726C" w:rsidP="00A0726C">
      <w:pPr>
        <w:pStyle w:val="Sinespaciado"/>
        <w:ind w:left="851" w:right="567"/>
        <w:jc w:val="both"/>
        <w:rPr>
          <w:rFonts w:ascii="Palatino Linotype" w:hAnsi="Palatino Linotype" w:cs="Arial"/>
          <w:sz w:val="22"/>
        </w:rPr>
      </w:pPr>
      <w:r w:rsidRPr="00EA5892">
        <w:rPr>
          <w:rFonts w:ascii="Palatino Linotype" w:hAnsi="Palatino Linotype"/>
          <w:sz w:val="22"/>
        </w:rPr>
        <w:t>(Énfasis añadido)</w:t>
      </w:r>
    </w:p>
    <w:p w14:paraId="78D0B735" w14:textId="77777777" w:rsidR="00916712" w:rsidRPr="00EA5892" w:rsidRDefault="00916712" w:rsidP="004952EC">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83AD566" w14:textId="1868B5C1" w:rsidR="004952EC" w:rsidRPr="00EA5892" w:rsidRDefault="009F4F1A"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 xml:space="preserve">En </w:t>
      </w:r>
      <w:r w:rsidR="00DA2B91" w:rsidRPr="00EA5892">
        <w:rPr>
          <w:rFonts w:ascii="Palatino Linotype" w:eastAsia="Times New Roman" w:hAnsi="Palatino Linotype"/>
          <w:color w:val="222222"/>
          <w:lang w:val="es-MX" w:eastAsia="es-MX"/>
        </w:rPr>
        <w:t xml:space="preserve">términos generales, </w:t>
      </w:r>
      <w:r w:rsidR="00DA2B91" w:rsidRPr="00EA5892">
        <w:rPr>
          <w:rFonts w:ascii="Palatino Linotype" w:eastAsia="Times New Roman" w:hAnsi="Palatino Linotype"/>
          <w:b/>
          <w:color w:val="222222"/>
          <w:lang w:val="es-MX" w:eastAsia="es-MX"/>
        </w:rPr>
        <w:t>los titulares de los datos personales</w:t>
      </w:r>
      <w:r w:rsidR="00DA2B91" w:rsidRPr="00EA5892">
        <w:rPr>
          <w:rFonts w:ascii="Palatino Linotype" w:eastAsia="Times New Roman" w:hAnsi="Palatino Linotype"/>
          <w:color w:val="222222"/>
          <w:lang w:val="es-MX" w:eastAsia="es-MX"/>
        </w:rPr>
        <w:t xml:space="preserve">, a través del ejercicio de los derechos ARCO, </w:t>
      </w:r>
      <w:r w:rsidR="00DA2B91" w:rsidRPr="00EA5892">
        <w:rPr>
          <w:rFonts w:ascii="Palatino Linotype" w:eastAsia="Times New Roman" w:hAnsi="Palatino Linotype"/>
          <w:b/>
          <w:color w:val="222222"/>
          <w:lang w:val="es-MX" w:eastAsia="es-MX"/>
        </w:rPr>
        <w:t>tienen el control sobre su información personal que se encuentra en poder de los Sujetos Obligados</w:t>
      </w:r>
      <w:r w:rsidR="00DA2B91" w:rsidRPr="00EA5892">
        <w:rPr>
          <w:rFonts w:ascii="Palatino Linotype" w:eastAsia="Times New Roman" w:hAnsi="Palatino Linotype"/>
          <w:color w:val="222222"/>
          <w:lang w:val="es-MX" w:eastAsia="es-MX"/>
        </w:rPr>
        <w:t>.</w:t>
      </w:r>
    </w:p>
    <w:p w14:paraId="2C12E1F1" w14:textId="77777777" w:rsidR="0087281D" w:rsidRDefault="0087281D" w:rsidP="00901C1A">
      <w:pPr>
        <w:pStyle w:val="Prrafodelista"/>
        <w:tabs>
          <w:tab w:val="left" w:pos="426"/>
        </w:tabs>
        <w:spacing w:before="240" w:after="240" w:line="360" w:lineRule="auto"/>
        <w:ind w:left="0" w:right="51"/>
        <w:jc w:val="both"/>
        <w:rPr>
          <w:rFonts w:ascii="Palatino Linotype" w:hAnsi="Palatino Linotype"/>
        </w:rPr>
      </w:pPr>
    </w:p>
    <w:p w14:paraId="4E1D59FE" w14:textId="77777777" w:rsidR="00EA5892" w:rsidRDefault="00EA5892" w:rsidP="00901C1A">
      <w:pPr>
        <w:pStyle w:val="Prrafodelista"/>
        <w:tabs>
          <w:tab w:val="left" w:pos="426"/>
        </w:tabs>
        <w:spacing w:before="240" w:after="240" w:line="360" w:lineRule="auto"/>
        <w:ind w:left="0" w:right="51"/>
        <w:jc w:val="both"/>
        <w:rPr>
          <w:rFonts w:ascii="Palatino Linotype" w:hAnsi="Palatino Linotype"/>
        </w:rPr>
      </w:pPr>
    </w:p>
    <w:p w14:paraId="571238D1" w14:textId="77777777" w:rsidR="00EA5892" w:rsidRPr="00EA5892" w:rsidRDefault="00EA5892" w:rsidP="00901C1A">
      <w:pPr>
        <w:pStyle w:val="Prrafodelista"/>
        <w:tabs>
          <w:tab w:val="left" w:pos="426"/>
        </w:tabs>
        <w:spacing w:before="240" w:after="240" w:line="360" w:lineRule="auto"/>
        <w:ind w:left="0" w:right="51"/>
        <w:jc w:val="both"/>
        <w:rPr>
          <w:rFonts w:ascii="Palatino Linotype" w:hAnsi="Palatino Linotype"/>
        </w:rPr>
      </w:pPr>
    </w:p>
    <w:p w14:paraId="5474551C" w14:textId="289D6A78" w:rsidR="00901C1A" w:rsidRPr="00EA5892" w:rsidRDefault="00901C1A" w:rsidP="00901C1A">
      <w:pPr>
        <w:pStyle w:val="Prrafodelista"/>
        <w:tabs>
          <w:tab w:val="left" w:pos="426"/>
        </w:tabs>
        <w:spacing w:before="240" w:after="240" w:line="360" w:lineRule="auto"/>
        <w:ind w:left="0" w:right="51"/>
        <w:jc w:val="both"/>
        <w:outlineLvl w:val="2"/>
        <w:rPr>
          <w:rFonts w:ascii="Palatino Linotype" w:hAnsi="Palatino Linotype" w:cs="Arial"/>
          <w:b/>
        </w:rPr>
      </w:pPr>
      <w:r w:rsidRPr="00EA5892">
        <w:rPr>
          <w:rFonts w:ascii="Palatino Linotype" w:hAnsi="Palatino Linotype" w:cs="Arial"/>
          <w:b/>
        </w:rPr>
        <w:lastRenderedPageBreak/>
        <w:t xml:space="preserve">II. De la atención a la solicitud de </w:t>
      </w:r>
      <w:r w:rsidR="00DA2B91" w:rsidRPr="00EA5892">
        <w:rPr>
          <w:rFonts w:ascii="Palatino Linotype" w:hAnsi="Palatino Linotype" w:cs="Arial"/>
          <w:b/>
        </w:rPr>
        <w:t>acceso a datos personales</w:t>
      </w:r>
      <w:r w:rsidRPr="00EA5892">
        <w:rPr>
          <w:rFonts w:ascii="Palatino Linotype" w:hAnsi="Palatino Linotype" w:cs="Arial"/>
          <w:b/>
        </w:rPr>
        <w:t>.</w:t>
      </w:r>
    </w:p>
    <w:p w14:paraId="40D65AA7" w14:textId="53CBD7A9" w:rsidR="002A122B" w:rsidRPr="00EA5892" w:rsidRDefault="00DB63CA"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rPr>
        <w:t xml:space="preserve">a Ley de Protección de Datos Personales en Posesión de Sujetos Obligados del Estado de México y Municipios, en su artículo 97, establece que los </w:t>
      </w:r>
      <w:r w:rsidR="00BA359F" w:rsidRPr="00EA5892">
        <w:rPr>
          <w:rFonts w:ascii="Palatino Linotype" w:hAnsi="Palatino Linotype"/>
        </w:rPr>
        <w:t xml:space="preserve">derechos de </w:t>
      </w:r>
      <w:r w:rsidR="00BA359F" w:rsidRPr="00EA5892">
        <w:rPr>
          <w:rFonts w:ascii="Palatino Linotype" w:hAnsi="Palatino Linotype"/>
          <w:b/>
          <w:bCs/>
        </w:rPr>
        <w:t>acceso</w:t>
      </w:r>
      <w:r w:rsidR="00BA359F" w:rsidRPr="00EA5892">
        <w:rPr>
          <w:rFonts w:ascii="Palatino Linotype" w:hAnsi="Palatino Linotype"/>
        </w:rPr>
        <w:t>, rectificación, cancelación y oposición de datos personales son derechos independientes; así mismo, señala que el ejercicio de cualquiera de ellos no es requisito previo n</w:t>
      </w:r>
      <w:r w:rsidR="005811C2" w:rsidRPr="00EA5892">
        <w:rPr>
          <w:rFonts w:ascii="Palatino Linotype" w:hAnsi="Palatino Linotype"/>
        </w:rPr>
        <w:t>i</w:t>
      </w:r>
      <w:r w:rsidR="00BA359F" w:rsidRPr="00EA5892">
        <w:rPr>
          <w:rFonts w:ascii="Palatino Linotype" w:hAnsi="Palatino Linotype"/>
        </w:rPr>
        <w:t xml:space="preserve"> impide el ejercicio de otro</w:t>
      </w:r>
      <w:r w:rsidR="005811C2" w:rsidRPr="00EA5892">
        <w:rPr>
          <w:rFonts w:ascii="Palatino Linotype" w:hAnsi="Palatino Linotype"/>
        </w:rPr>
        <w:t xml:space="preserve">; y, que </w:t>
      </w:r>
      <w:r w:rsidR="005811C2" w:rsidRPr="00EA5892">
        <w:rPr>
          <w:rFonts w:ascii="Palatino Linotype" w:hAnsi="Palatino Linotype"/>
          <w:b/>
          <w:bCs/>
        </w:rPr>
        <w:t xml:space="preserve">la </w:t>
      </w:r>
      <w:r w:rsidR="00BA359F" w:rsidRPr="00EA5892">
        <w:rPr>
          <w:rFonts w:ascii="Palatino Linotype" w:hAnsi="Palatino Linotype"/>
          <w:b/>
          <w:bCs/>
        </w:rPr>
        <w:t>procedencia de estos derechos</w:t>
      </w:r>
      <w:r w:rsidR="00BA359F" w:rsidRPr="00EA5892">
        <w:rPr>
          <w:rFonts w:ascii="Palatino Linotype" w:hAnsi="Palatino Linotype"/>
        </w:rPr>
        <w:t xml:space="preserve">, en su caso, </w:t>
      </w:r>
      <w:r w:rsidR="00BA359F" w:rsidRPr="00EA5892">
        <w:rPr>
          <w:rFonts w:ascii="Palatino Linotype" w:hAnsi="Palatino Linotype"/>
          <w:b/>
          <w:bCs/>
        </w:rPr>
        <w:t>se hará efectiva una vez que el titular</w:t>
      </w:r>
      <w:r w:rsidR="00BA359F" w:rsidRPr="00EA5892">
        <w:rPr>
          <w:rFonts w:ascii="Palatino Linotype" w:hAnsi="Palatino Linotype"/>
        </w:rPr>
        <w:t xml:space="preserve"> o su representante legal </w:t>
      </w:r>
      <w:r w:rsidR="00BA359F" w:rsidRPr="00EA5892">
        <w:rPr>
          <w:rFonts w:ascii="Palatino Linotype" w:hAnsi="Palatino Linotype"/>
          <w:b/>
          <w:bCs/>
        </w:rPr>
        <w:t xml:space="preserve">acrediten su identidad </w:t>
      </w:r>
      <w:r w:rsidR="00BA359F" w:rsidRPr="00EA5892">
        <w:rPr>
          <w:rFonts w:ascii="Palatino Linotype" w:hAnsi="Palatino Linotype"/>
        </w:rPr>
        <w:t>o representación, respectivamente.</w:t>
      </w:r>
    </w:p>
    <w:p w14:paraId="785BA09B" w14:textId="77777777" w:rsidR="00DB63CA" w:rsidRPr="00EA5892" w:rsidRDefault="00DB63CA" w:rsidP="00DB63CA">
      <w:pPr>
        <w:pStyle w:val="Prrafodelista"/>
        <w:tabs>
          <w:tab w:val="left" w:pos="426"/>
        </w:tabs>
        <w:spacing w:before="240" w:after="240" w:line="360" w:lineRule="auto"/>
        <w:ind w:left="0" w:right="51"/>
        <w:jc w:val="both"/>
        <w:rPr>
          <w:rFonts w:ascii="Palatino Linotype" w:hAnsi="Palatino Linotype"/>
          <w:color w:val="000000" w:themeColor="text1"/>
        </w:rPr>
      </w:pPr>
    </w:p>
    <w:p w14:paraId="5FB77AFA" w14:textId="2EB60E32" w:rsidR="00DB63CA" w:rsidRPr="00EA5892" w:rsidRDefault="005811C2"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rPr>
        <w:t xml:space="preserve">Ahora bien, por cuanto hace al </w:t>
      </w:r>
      <w:r w:rsidRPr="00EA5892">
        <w:rPr>
          <w:rFonts w:ascii="Palatino Linotype" w:hAnsi="Palatino Linotype"/>
          <w:b/>
          <w:bCs/>
        </w:rPr>
        <w:t>Derecho de Acceso</w:t>
      </w:r>
      <w:r w:rsidRPr="00EA5892">
        <w:rPr>
          <w:rFonts w:ascii="Palatino Linotype" w:hAnsi="Palatino Linotype"/>
        </w:rPr>
        <w:t xml:space="preserve">, </w:t>
      </w:r>
      <w:r w:rsidR="00F83225" w:rsidRPr="00EA5892">
        <w:rPr>
          <w:rFonts w:ascii="Palatino Linotype" w:hAnsi="Palatino Linotype"/>
        </w:rPr>
        <w:t>éste debe entenderse como la prerrogativa del titular de los datos personales a acceder, solicitar y ser informado sobre sus datos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r w:rsidR="00E12904" w:rsidRPr="00EA5892">
        <w:rPr>
          <w:rStyle w:val="Refdenotaalpie"/>
          <w:rFonts w:ascii="Palatino Linotype" w:hAnsi="Palatino Linotype"/>
        </w:rPr>
        <w:footnoteReference w:id="5"/>
      </w:r>
      <w:r w:rsidR="00F83225" w:rsidRPr="00EA5892">
        <w:rPr>
          <w:rFonts w:ascii="Palatino Linotype" w:hAnsi="Palatino Linotype"/>
        </w:rPr>
        <w:t>.</w:t>
      </w:r>
    </w:p>
    <w:p w14:paraId="5D777F71" w14:textId="77777777" w:rsidR="00DB63CA" w:rsidRPr="00EA5892" w:rsidRDefault="00DB63CA" w:rsidP="00DB63CA">
      <w:pPr>
        <w:pStyle w:val="Prrafodelista"/>
        <w:tabs>
          <w:tab w:val="left" w:pos="426"/>
        </w:tabs>
        <w:spacing w:before="240" w:after="240" w:line="360" w:lineRule="auto"/>
        <w:ind w:left="0" w:right="51"/>
        <w:jc w:val="both"/>
        <w:rPr>
          <w:rFonts w:ascii="Palatino Linotype" w:hAnsi="Palatino Linotype"/>
          <w:color w:val="000000" w:themeColor="text1"/>
        </w:rPr>
      </w:pPr>
    </w:p>
    <w:p w14:paraId="5487A800" w14:textId="559039BB" w:rsidR="00DB63CA" w:rsidRPr="00EA5892" w:rsidRDefault="003D3E14"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rPr>
        <w:t xml:space="preserve">Por cuanto hace al procedimiento de ejercicio de derechos ARCO, los </w:t>
      </w:r>
      <w:r w:rsidR="000A5372" w:rsidRPr="00EA5892">
        <w:rPr>
          <w:rFonts w:ascii="Palatino Linotype" w:hAnsi="Palatino Linotype"/>
        </w:rPr>
        <w:t xml:space="preserve">titulares (o sus representantes legales) podrán solicitar a través de la Unidad de Transparencia, que se les otorgue acceso, rectifique, cancele, o que haga efectivo su derecho de oposición, respecto de los datos personales que le conciernan y que </w:t>
      </w:r>
      <w:r w:rsidR="000A5372" w:rsidRPr="00EA5892">
        <w:rPr>
          <w:rFonts w:ascii="Palatino Linotype" w:hAnsi="Palatino Linotype"/>
        </w:rPr>
        <w:lastRenderedPageBreak/>
        <w:t>obren en un sistema de datos personales y base de datos en posesión de los Sujetos Obligados</w:t>
      </w:r>
      <w:r w:rsidR="000A5372" w:rsidRPr="00EA5892">
        <w:rPr>
          <w:rStyle w:val="Refdenotaalpie"/>
          <w:rFonts w:ascii="Palatino Linotype" w:hAnsi="Palatino Linotype"/>
        </w:rPr>
        <w:footnoteReference w:id="6"/>
      </w:r>
      <w:r w:rsidR="000A5372" w:rsidRPr="00EA5892">
        <w:rPr>
          <w:rFonts w:ascii="Palatino Linotype" w:hAnsi="Palatino Linotype"/>
        </w:rPr>
        <w:t>.</w:t>
      </w:r>
    </w:p>
    <w:p w14:paraId="3E2C5128" w14:textId="77777777" w:rsidR="00DB63CA" w:rsidRPr="00EA5892" w:rsidRDefault="00DB63CA" w:rsidP="00DB63CA">
      <w:pPr>
        <w:pStyle w:val="Prrafodelista"/>
        <w:tabs>
          <w:tab w:val="left" w:pos="426"/>
        </w:tabs>
        <w:spacing w:before="240" w:after="240" w:line="360" w:lineRule="auto"/>
        <w:ind w:left="0" w:right="51"/>
        <w:jc w:val="both"/>
        <w:rPr>
          <w:rFonts w:ascii="Palatino Linotype" w:hAnsi="Palatino Linotype"/>
          <w:color w:val="000000" w:themeColor="text1"/>
        </w:rPr>
      </w:pPr>
    </w:p>
    <w:p w14:paraId="21F6E066" w14:textId="0DB52199" w:rsidR="00DB63CA" w:rsidRPr="00EA5892" w:rsidRDefault="008E5480"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rPr>
        <w:t xml:space="preserve">El ejercicio de cualquiera de estos derechos deberá ser </w:t>
      </w:r>
      <w:r w:rsidRPr="00EA5892">
        <w:rPr>
          <w:rFonts w:ascii="Palatino Linotype" w:hAnsi="Palatino Linotype"/>
          <w:b/>
          <w:bCs/>
        </w:rPr>
        <w:t>gratuito</w:t>
      </w:r>
      <w:r w:rsidRPr="00EA5892">
        <w:rPr>
          <w:rFonts w:ascii="Palatino Linotype" w:hAnsi="Palatino Linotype"/>
        </w:rPr>
        <w:t xml:space="preserve"> y sólo podrán realizarse cobros para recuperar los costos de reproducción, certificación o envío en los términos previstos por el Código Financiero del Estado de México y Municipios y demás disposiciones jurídicas aplicables</w:t>
      </w:r>
      <w:r w:rsidRPr="00EA5892">
        <w:rPr>
          <w:rStyle w:val="Refdenotaalpie"/>
          <w:rFonts w:ascii="Palatino Linotype" w:hAnsi="Palatino Linotype"/>
        </w:rPr>
        <w:footnoteReference w:id="7"/>
      </w:r>
      <w:r w:rsidRPr="00EA5892">
        <w:rPr>
          <w:rFonts w:ascii="Palatino Linotype" w:hAnsi="Palatino Linotype"/>
        </w:rPr>
        <w:t xml:space="preserve">. </w:t>
      </w:r>
    </w:p>
    <w:p w14:paraId="31210747" w14:textId="77777777" w:rsidR="00DB63CA" w:rsidRPr="00EA5892" w:rsidRDefault="00DB63CA" w:rsidP="00DB63CA">
      <w:pPr>
        <w:pStyle w:val="Prrafodelista"/>
        <w:tabs>
          <w:tab w:val="left" w:pos="426"/>
        </w:tabs>
        <w:spacing w:before="240" w:after="240" w:line="360" w:lineRule="auto"/>
        <w:ind w:left="0" w:right="51"/>
        <w:jc w:val="both"/>
        <w:rPr>
          <w:rFonts w:ascii="Palatino Linotype" w:hAnsi="Palatino Linotype"/>
          <w:color w:val="000000" w:themeColor="text1"/>
        </w:rPr>
      </w:pPr>
    </w:p>
    <w:p w14:paraId="1CFB2588" w14:textId="6954A357" w:rsidR="00DB63CA" w:rsidRPr="00EA5892" w:rsidRDefault="00035D0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rPr>
        <w:t xml:space="preserve">Las </w:t>
      </w:r>
      <w:r w:rsidR="00AD32C9" w:rsidRPr="00EA5892">
        <w:rPr>
          <w:rFonts w:ascii="Palatino Linotype" w:hAnsi="Palatino Linotype"/>
        </w:rPr>
        <w:t>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r w:rsidR="00AD32C9" w:rsidRPr="00EA5892">
        <w:rPr>
          <w:rStyle w:val="Refdenotaalpie"/>
          <w:rFonts w:ascii="Palatino Linotype" w:hAnsi="Palatino Linotype"/>
        </w:rPr>
        <w:footnoteReference w:id="8"/>
      </w:r>
      <w:r w:rsidR="00AD32C9" w:rsidRPr="00EA5892">
        <w:rPr>
          <w:rFonts w:ascii="Palatino Linotype" w:hAnsi="Palatino Linotype"/>
        </w:rPr>
        <w:t>.</w:t>
      </w:r>
    </w:p>
    <w:p w14:paraId="4E4F1308" w14:textId="77777777" w:rsidR="00632DC5" w:rsidRPr="00EA5892" w:rsidRDefault="00632DC5" w:rsidP="00632DC5">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11E31B89" w:rsidR="009E260E" w:rsidRPr="00EA5892" w:rsidRDefault="002A122B"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rPr>
        <w:t>Establecido lo anterior, de</w:t>
      </w:r>
      <w:r w:rsidR="009E260E" w:rsidRPr="00EA5892">
        <w:rPr>
          <w:rFonts w:ascii="Palatino Linotype" w:hAnsi="Palatino Linotype"/>
        </w:rPr>
        <w:t xml:space="preserve"> la lectura a la solicitud de </w:t>
      </w:r>
      <w:r w:rsidR="00AD32C9" w:rsidRPr="00EA5892">
        <w:rPr>
          <w:rFonts w:ascii="Palatino Linotype" w:hAnsi="Palatino Linotype"/>
        </w:rPr>
        <w:t>acceso a datos personales</w:t>
      </w:r>
      <w:r w:rsidR="009E260E" w:rsidRPr="00EA5892">
        <w:rPr>
          <w:rFonts w:ascii="Palatino Linotype" w:hAnsi="Palatino Linotype"/>
        </w:rPr>
        <w:t xml:space="preserve"> </w:t>
      </w:r>
      <w:r w:rsidR="00460FE3" w:rsidRPr="00EA5892">
        <w:rPr>
          <w:rFonts w:ascii="Palatino Linotype" w:hAnsi="Palatino Linotype"/>
          <w:b/>
        </w:rPr>
        <w:t>00434/ISSEMYM/IP/2022</w:t>
      </w:r>
      <w:r w:rsidR="002D57AA" w:rsidRPr="00EA5892">
        <w:rPr>
          <w:rFonts w:ascii="Palatino Linotype" w:hAnsi="Palatino Linotype"/>
        </w:rPr>
        <w:t>,</w:t>
      </w:r>
      <w:r w:rsidR="009E260E" w:rsidRPr="00EA5892">
        <w:rPr>
          <w:rFonts w:ascii="Palatino Linotype" w:hAnsi="Palatino Linotype"/>
        </w:rPr>
        <w:t xml:space="preserve"> </w:t>
      </w:r>
      <w:r w:rsidR="006D57BE" w:rsidRPr="00EA5892">
        <w:rPr>
          <w:rFonts w:ascii="Palatino Linotype" w:hAnsi="Palatino Linotype"/>
        </w:rPr>
        <w:t xml:space="preserve">y </w:t>
      </w:r>
      <w:r w:rsidR="009E260E" w:rsidRPr="00EA5892">
        <w:rPr>
          <w:rFonts w:ascii="Palatino Linotype" w:hAnsi="Palatino Linotype"/>
        </w:rPr>
        <w:t xml:space="preserve">como fuera señalado en el </w:t>
      </w:r>
      <w:r w:rsidR="009E260E" w:rsidRPr="00EA5892">
        <w:rPr>
          <w:rFonts w:ascii="Palatino Linotype" w:hAnsi="Palatino Linotype"/>
          <w:i/>
          <w:iCs/>
        </w:rPr>
        <w:t>Planteamiento de la Litis</w:t>
      </w:r>
      <w:r w:rsidR="009E260E" w:rsidRPr="00EA5892">
        <w:rPr>
          <w:rFonts w:ascii="Palatino Linotype" w:hAnsi="Palatino Linotype"/>
        </w:rPr>
        <w:t xml:space="preserve"> de esta resolución, se advierte que </w:t>
      </w:r>
      <w:r w:rsidR="00053381" w:rsidRPr="00EA5892">
        <w:rPr>
          <w:rFonts w:ascii="Palatino Linotype" w:hAnsi="Palatino Linotype"/>
        </w:rPr>
        <w:t>el</w:t>
      </w:r>
      <w:r w:rsidR="0073226D" w:rsidRPr="00EA5892">
        <w:rPr>
          <w:rFonts w:ascii="Palatino Linotype" w:hAnsi="Palatino Linotype"/>
        </w:rPr>
        <w:t xml:space="preserve"> entonces</w:t>
      </w:r>
      <w:r w:rsidR="009E260E" w:rsidRPr="00EA5892">
        <w:rPr>
          <w:rFonts w:ascii="Palatino Linotype" w:hAnsi="Palatino Linotype"/>
        </w:rPr>
        <w:t xml:space="preserve"> </w:t>
      </w:r>
      <w:r w:rsidR="009E260E" w:rsidRPr="00EA5892">
        <w:rPr>
          <w:rFonts w:ascii="Palatino Linotype" w:hAnsi="Palatino Linotype"/>
          <w:b/>
        </w:rPr>
        <w:t>SOLICITANTE</w:t>
      </w:r>
      <w:r w:rsidR="009E260E" w:rsidRPr="00EA5892">
        <w:rPr>
          <w:rFonts w:ascii="Palatino Linotype" w:hAnsi="Palatino Linotype"/>
        </w:rPr>
        <w:t xml:space="preserve"> requirió acceder a la siguiente información:</w:t>
      </w:r>
    </w:p>
    <w:p w14:paraId="0919DF13" w14:textId="61F5AB60" w:rsidR="0088427A" w:rsidRPr="00EA5892" w:rsidRDefault="00053381" w:rsidP="00A752B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sz w:val="22"/>
        </w:rPr>
      </w:pPr>
      <w:r w:rsidRPr="00EA5892">
        <w:rPr>
          <w:rFonts w:ascii="Palatino Linotype" w:hAnsi="Palatino Linotype" w:cs="Arial"/>
          <w:color w:val="000000" w:themeColor="text1"/>
          <w:sz w:val="22"/>
        </w:rPr>
        <w:t>Constancias de aportaciones realizadas al Instituto de Seguridad Social del Estado de México y Municipios, por el periodo comprendido del uno (01) de enero de dos mil cinco al treinta y uno (31) de diciembre de dos mil seis.</w:t>
      </w:r>
    </w:p>
    <w:p w14:paraId="7BE75996" w14:textId="77777777" w:rsidR="00E33688" w:rsidRPr="00EA5892"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383FCEB8" w14:textId="003AAE86" w:rsidR="002503F3" w:rsidRPr="00EA5892" w:rsidRDefault="00DC34C8" w:rsidP="00974F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rPr>
        <w:lastRenderedPageBreak/>
        <w:t xml:space="preserve">En respuesta a la </w:t>
      </w:r>
      <w:r w:rsidR="00F01034" w:rsidRPr="00EA5892">
        <w:rPr>
          <w:rFonts w:ascii="Palatino Linotype" w:hAnsi="Palatino Linotype"/>
        </w:rPr>
        <w:t xml:space="preserve">solicitud de </w:t>
      </w:r>
      <w:r w:rsidR="0073226D" w:rsidRPr="00EA5892">
        <w:rPr>
          <w:rFonts w:ascii="Palatino Linotype" w:hAnsi="Palatino Linotype"/>
        </w:rPr>
        <w:t>acceso a datos personales</w:t>
      </w:r>
      <w:r w:rsidR="00F01034" w:rsidRPr="00EA5892">
        <w:rPr>
          <w:rFonts w:ascii="Palatino Linotype" w:hAnsi="Palatino Linotype"/>
        </w:rPr>
        <w:t>, e</w:t>
      </w:r>
      <w:r w:rsidR="00F01034" w:rsidRPr="00EA5892">
        <w:rPr>
          <w:rFonts w:ascii="Palatino Linotype" w:hAnsi="Palatino Linotype"/>
          <w:b/>
          <w:bCs/>
        </w:rPr>
        <w:t xml:space="preserve">l SUJETO OBLIGADO </w:t>
      </w:r>
      <w:r w:rsidR="00053381" w:rsidRPr="00EA5892">
        <w:rPr>
          <w:rFonts w:ascii="Palatino Linotype" w:hAnsi="Palatino Linotype"/>
          <w:bCs/>
        </w:rPr>
        <w:t>entregó la copia digitalizada del oficio número 207C0401210001S-UT-902/2022, de dos (02) de junio de dos mil veintidós, y cuyo contenido elemental se transcribe a continuación:</w:t>
      </w:r>
    </w:p>
    <w:p w14:paraId="7DA09389" w14:textId="77777777" w:rsidR="00974FD1" w:rsidRPr="00EA5892" w:rsidRDefault="00974FD1" w:rsidP="00974FD1">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664601AD" w14:textId="5E0EC437" w:rsidR="00053381" w:rsidRPr="00EA5892" w:rsidRDefault="00053381" w:rsidP="0005338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 se informa al particular que el Instituto de Seguridad Social del Estado de México y Municipios no emite “Constancias de Aportaciones”, no obstante si requiere saber de los periodos cotizados se informa que la información relativa a los periodos cotizados ante este Instituto implicaría procesar la información de las nóminas manuales y automatizadas recibidas por este Instituto de Seguridad Social de las Instituciones Públicas, derivado de lo cual esta unidad administrativa no está obligada a proporcionar dicha información.</w:t>
      </w:r>
    </w:p>
    <w:p w14:paraId="56CEFEB8" w14:textId="77777777" w:rsidR="00053381" w:rsidRPr="00EA5892" w:rsidRDefault="00053381" w:rsidP="0005338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78A56FB" w14:textId="136F0D69" w:rsidR="00053381" w:rsidRPr="00EA5892" w:rsidRDefault="00053381" w:rsidP="0005338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Por otra parte, (…) mediante el trámite denominado “Proyecto Pensión”, previsto en los artículos 66, 67, 68 y 82, del Reglamento de Prestaciones del Instituto de Seguridad Social del Estado de México y Municipios (…) el interesado podrá conocer la información solicitada, toda vez que obtendrá una respuesta que contempla los periodos cotizados ante este Instituto de Seguridad Social, ello independientemente de requerir realizar el trámite de pensión o no, pues este trámite solo tiene el carácter de informativo.</w:t>
      </w:r>
    </w:p>
    <w:p w14:paraId="26623117" w14:textId="77777777" w:rsidR="00053381" w:rsidRPr="00EA5892" w:rsidRDefault="00053381" w:rsidP="0005338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001FED2" w14:textId="419FD517" w:rsidR="00053381" w:rsidRPr="00EA5892" w:rsidRDefault="00053381" w:rsidP="0005338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En este sentido, el interesado deberá acudir a la Unidad u Oficina de Atención al Derechohabiente más cercana a su domicilio en los días y horarios de atención, misma que podrá ubicar en la siguiente liga electrónica (…).</w:t>
      </w:r>
    </w:p>
    <w:p w14:paraId="6EBC1C8A" w14:textId="77777777" w:rsidR="00053381" w:rsidRPr="00EA5892" w:rsidRDefault="00053381" w:rsidP="0005338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BBEB00B" w14:textId="0D3CF2BE" w:rsidR="00053381" w:rsidRPr="00EA5892" w:rsidRDefault="00053381" w:rsidP="0005338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w:t>
      </w:r>
    </w:p>
    <w:p w14:paraId="763917FF" w14:textId="77777777" w:rsidR="00053381" w:rsidRPr="00EA5892" w:rsidRDefault="00053381" w:rsidP="0005338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75A7B97" w14:textId="67A27C30" w:rsidR="00053381" w:rsidRPr="00EA5892" w:rsidRDefault="00053381" w:rsidP="0005338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En este sentido, deberá presentar ante la Unidad de Atención al Derechohabiente que le corresponda los siguientes documentos:</w:t>
      </w:r>
    </w:p>
    <w:p w14:paraId="5F83315A" w14:textId="08E848E2" w:rsidR="00053381" w:rsidRPr="00EA5892" w:rsidRDefault="00053381" w:rsidP="00053381">
      <w:pPr>
        <w:pStyle w:val="Prrafodelista"/>
        <w:numPr>
          <w:ilvl w:val="0"/>
          <w:numId w:val="17"/>
        </w:numPr>
        <w:tabs>
          <w:tab w:val="left" w:pos="426"/>
        </w:tabs>
        <w:spacing w:before="240" w:after="240" w:line="276" w:lineRule="auto"/>
        <w:ind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Solicitud de proyecto de pensión, dicho formato le será proporcionado en la Unidad u Oficina de Atención al Derechohabiente.</w:t>
      </w:r>
    </w:p>
    <w:p w14:paraId="2AE75D05" w14:textId="76077D2A" w:rsidR="00053381" w:rsidRPr="00EA5892" w:rsidRDefault="00053381" w:rsidP="00053381">
      <w:pPr>
        <w:pStyle w:val="Prrafodelista"/>
        <w:numPr>
          <w:ilvl w:val="0"/>
          <w:numId w:val="17"/>
        </w:numPr>
        <w:tabs>
          <w:tab w:val="left" w:pos="426"/>
        </w:tabs>
        <w:spacing w:before="240" w:after="240" w:line="276" w:lineRule="auto"/>
        <w:ind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Copia certificada de acta de nacimiento del Servidor Público expedida por los menos 6 meses antes de la fecha de presentación.</w:t>
      </w:r>
    </w:p>
    <w:p w14:paraId="0301C5A2" w14:textId="53BDD5F8" w:rsidR="00053381" w:rsidRPr="00EA5892" w:rsidRDefault="00053381" w:rsidP="00053381">
      <w:pPr>
        <w:pStyle w:val="Prrafodelista"/>
        <w:numPr>
          <w:ilvl w:val="0"/>
          <w:numId w:val="17"/>
        </w:numPr>
        <w:tabs>
          <w:tab w:val="left" w:pos="426"/>
        </w:tabs>
        <w:spacing w:before="240" w:after="240" w:line="276" w:lineRule="auto"/>
        <w:ind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Comprobantes de sueldo de los últimos tres años.</w:t>
      </w:r>
    </w:p>
    <w:p w14:paraId="6383D637" w14:textId="05F890FF" w:rsidR="00053381" w:rsidRPr="00EA5892" w:rsidRDefault="00053381" w:rsidP="00053381">
      <w:pPr>
        <w:pStyle w:val="Prrafodelista"/>
        <w:numPr>
          <w:ilvl w:val="0"/>
          <w:numId w:val="17"/>
        </w:numPr>
        <w:tabs>
          <w:tab w:val="left" w:pos="426"/>
        </w:tabs>
        <w:spacing w:before="240" w:after="240" w:line="276" w:lineRule="auto"/>
        <w:ind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lastRenderedPageBreak/>
        <w:t>Certificación expedida por la Institución Pública en la que se establezca el tiempo de servicio aportado con base al sueldo sujeto a cotización, el desglose del nivel y tango de los últimos tres años y los permisos sin goce de sueldo otorgados; con excepción de aquella Instituciones Públicas que en las nóminas que presentan ante el Instituto contemplen los registros.</w:t>
      </w:r>
    </w:p>
    <w:p w14:paraId="0409C5DE" w14:textId="4E2655AB" w:rsidR="00053381" w:rsidRPr="00EA5892" w:rsidRDefault="00053381" w:rsidP="00053381">
      <w:pPr>
        <w:pStyle w:val="Prrafodelista"/>
        <w:numPr>
          <w:ilvl w:val="0"/>
          <w:numId w:val="17"/>
        </w:numPr>
        <w:tabs>
          <w:tab w:val="left" w:pos="426"/>
        </w:tabs>
        <w:spacing w:before="240" w:after="240" w:line="276" w:lineRule="auto"/>
        <w:ind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Clave Única de Registro de Población (CURP).</w:t>
      </w:r>
    </w:p>
    <w:p w14:paraId="4B3BBF4A" w14:textId="5190D25E" w:rsidR="00053381" w:rsidRPr="00EA5892" w:rsidRDefault="00053381" w:rsidP="00053381">
      <w:pPr>
        <w:pStyle w:val="Prrafodelista"/>
        <w:numPr>
          <w:ilvl w:val="0"/>
          <w:numId w:val="17"/>
        </w:numPr>
        <w:tabs>
          <w:tab w:val="left" w:pos="426"/>
        </w:tabs>
        <w:spacing w:before="240" w:after="240" w:line="276" w:lineRule="auto"/>
        <w:ind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Identificación Oficial (credencial de elector o pasaporte).</w:t>
      </w:r>
    </w:p>
    <w:p w14:paraId="04E9C066" w14:textId="6B310239" w:rsidR="00AF5A5E" w:rsidRPr="00EA5892" w:rsidRDefault="00AF5A5E" w:rsidP="00AF5A5E">
      <w:pPr>
        <w:tabs>
          <w:tab w:val="left" w:pos="426"/>
        </w:tabs>
        <w:spacing w:before="240" w:after="240" w:line="276" w:lineRule="auto"/>
        <w:ind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w:t>
      </w:r>
    </w:p>
    <w:p w14:paraId="522F2BE2" w14:textId="38973C7A" w:rsidR="00AF5A5E" w:rsidRPr="00EA5892" w:rsidRDefault="00AF5A5E" w:rsidP="00AF5A5E">
      <w:pPr>
        <w:tabs>
          <w:tab w:val="left" w:pos="426"/>
        </w:tabs>
        <w:spacing w:before="240" w:after="240" w:line="276" w:lineRule="auto"/>
        <w:ind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Acerca de lo que el hoy solicitante requiere es la respuesta a un trámite, que deberá iniciar y dar seguimiento por la vía administrativa y no así a través de las solicitudes de acceso a datos personales; toda vez que la información relacionada al tiempo de servicio y los periodos cotizados, se refiere al citado trámite, mediante el cual se podrán conocer los periodos cotizados ante el Instituto de Seguridad Social del Estado de México y Municipios, independientemente de requerir realizar el trámite de pensión o no, ya que para obtener los periodos cotizados, deberá acudir a la Unidad de Atención al Derechohabiente más cercana a su domicilio, en los horario de atención.</w:t>
      </w:r>
    </w:p>
    <w:p w14:paraId="6C92A26C" w14:textId="1824C026" w:rsidR="00AF5A5E" w:rsidRPr="00EA5892" w:rsidRDefault="00AF5A5E" w:rsidP="00AF5A5E">
      <w:pPr>
        <w:tabs>
          <w:tab w:val="left" w:pos="426"/>
        </w:tabs>
        <w:spacing w:before="240" w:after="240" w:line="276" w:lineRule="auto"/>
        <w:ind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w:t>
      </w:r>
    </w:p>
    <w:p w14:paraId="54EC35C4" w14:textId="240D6F55" w:rsidR="00AF5A5E" w:rsidRPr="00EA5892" w:rsidRDefault="00AF5A5E" w:rsidP="00AF5A5E">
      <w:pPr>
        <w:tabs>
          <w:tab w:val="left" w:pos="426"/>
        </w:tabs>
        <w:spacing w:before="240" w:after="240" w:line="276" w:lineRule="auto"/>
        <w:ind w:right="567"/>
        <w:jc w:val="both"/>
        <w:rPr>
          <w:rFonts w:ascii="Palatino Linotype" w:hAnsi="Palatino Linotype"/>
          <w:color w:val="000000" w:themeColor="text1"/>
          <w:sz w:val="22"/>
        </w:rPr>
      </w:pPr>
      <w:r w:rsidRPr="00EA5892">
        <w:rPr>
          <w:rFonts w:ascii="Palatino Linotype" w:hAnsi="Palatino Linotype"/>
          <w:i/>
          <w:color w:val="000000" w:themeColor="text1"/>
          <w:sz w:val="22"/>
        </w:rPr>
        <w:t xml:space="preserve">Por otra parte, tomando en cuenta que en la solicitud refiere que aportó al Instituto en el periodo de enero 2005 a diciembre de 2006, puede ser el cado del trámite de “Retiro del Sistema de Capitalización Individual”, sin embargo, como no se cuentan con satos del nombre y clave ISSEMyM para realizar la búsqueda en los sistemas del Departamento de Control de Cuentas Individuales, se orienta al trámite en mención  se hace del conocimiento que el Sistema de Capitalización Individual es el mecanismo de ahorro como servidor público y la institución pública donde Usted labora, en la que se acumulan recursos para su etapa de retiro, adicional a su pensión y será entregada conforme a lo establecido en la Ley de Seguridad Social para los Servidores Públicos del Estado de México y Municipios.” </w:t>
      </w:r>
      <w:r w:rsidRPr="00EA5892">
        <w:rPr>
          <w:rFonts w:ascii="Palatino Linotype" w:hAnsi="Palatino Linotype"/>
          <w:color w:val="000000" w:themeColor="text1"/>
          <w:sz w:val="22"/>
        </w:rPr>
        <w:t>(Sic)</w:t>
      </w:r>
    </w:p>
    <w:p w14:paraId="26BB3021" w14:textId="77777777" w:rsidR="00053381" w:rsidRPr="00EA5892" w:rsidRDefault="00053381" w:rsidP="00974FD1">
      <w:pPr>
        <w:pStyle w:val="Prrafodelista"/>
        <w:tabs>
          <w:tab w:val="left" w:pos="426"/>
        </w:tabs>
        <w:spacing w:before="240" w:after="240" w:line="360" w:lineRule="auto"/>
        <w:ind w:left="0" w:right="51"/>
        <w:jc w:val="both"/>
        <w:rPr>
          <w:rFonts w:ascii="Palatino Linotype" w:hAnsi="Palatino Linotype"/>
          <w:color w:val="000000" w:themeColor="text1"/>
        </w:rPr>
      </w:pPr>
    </w:p>
    <w:p w14:paraId="278D3C50" w14:textId="2D54EF22" w:rsidR="00116D9E" w:rsidRPr="00EA5892" w:rsidRDefault="00116D9E"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De las líneas anteriores podemos rescatar los siguientes elementos:</w:t>
      </w:r>
    </w:p>
    <w:p w14:paraId="2E66ACEA" w14:textId="38C877CE" w:rsidR="00116D9E" w:rsidRPr="00EA5892" w:rsidRDefault="00116D9E" w:rsidP="00116D9E">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sz w:val="22"/>
        </w:rPr>
      </w:pPr>
      <w:r w:rsidRPr="00EA5892">
        <w:rPr>
          <w:rFonts w:ascii="Palatino Linotype" w:hAnsi="Palatino Linotype"/>
          <w:color w:val="000000" w:themeColor="text1"/>
          <w:sz w:val="22"/>
        </w:rPr>
        <w:t xml:space="preserve">El </w:t>
      </w:r>
      <w:r w:rsidRPr="00EA5892">
        <w:rPr>
          <w:rFonts w:ascii="Palatino Linotype" w:hAnsi="Palatino Linotype"/>
          <w:b/>
          <w:color w:val="000000" w:themeColor="text1"/>
          <w:sz w:val="22"/>
        </w:rPr>
        <w:t>SUJETO OBLIGADO</w:t>
      </w:r>
      <w:r w:rsidRPr="00EA5892">
        <w:rPr>
          <w:rFonts w:ascii="Palatino Linotype" w:hAnsi="Palatino Linotype"/>
          <w:color w:val="000000" w:themeColor="text1"/>
          <w:sz w:val="22"/>
        </w:rPr>
        <w:t xml:space="preserve"> identificó que el particular no estaba ejerciendo su derecho de acceso a la información pública, sino de derechos ARCO.</w:t>
      </w:r>
    </w:p>
    <w:p w14:paraId="4069E023" w14:textId="21E1EC86" w:rsidR="00116D9E" w:rsidRPr="00EA5892" w:rsidRDefault="00116D9E" w:rsidP="00116D9E">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sz w:val="22"/>
        </w:rPr>
      </w:pPr>
      <w:r w:rsidRPr="00EA5892">
        <w:rPr>
          <w:rFonts w:ascii="Palatino Linotype" w:hAnsi="Palatino Linotype"/>
          <w:color w:val="000000" w:themeColor="text1"/>
          <w:sz w:val="22"/>
        </w:rPr>
        <w:lastRenderedPageBreak/>
        <w:t xml:space="preserve">El </w:t>
      </w:r>
      <w:r w:rsidRPr="00EA5892">
        <w:rPr>
          <w:rFonts w:ascii="Palatino Linotype" w:hAnsi="Palatino Linotype"/>
          <w:b/>
          <w:color w:val="000000" w:themeColor="text1"/>
          <w:sz w:val="22"/>
        </w:rPr>
        <w:t>SUJETO OBLIGADO</w:t>
      </w:r>
      <w:r w:rsidRPr="00EA5892">
        <w:rPr>
          <w:rFonts w:ascii="Palatino Linotype" w:hAnsi="Palatino Linotype"/>
          <w:color w:val="000000" w:themeColor="text1"/>
          <w:sz w:val="22"/>
        </w:rPr>
        <w:t xml:space="preserve"> hizo del conocimiento del particular que no existía ningún documento denominado </w:t>
      </w:r>
      <w:r w:rsidRPr="00EA5892">
        <w:rPr>
          <w:rFonts w:ascii="Palatino Linotype" w:hAnsi="Palatino Linotype"/>
          <w:i/>
          <w:color w:val="000000" w:themeColor="text1"/>
          <w:sz w:val="22"/>
        </w:rPr>
        <w:t>Constancia de Aportaciones</w:t>
      </w:r>
      <w:r w:rsidRPr="00EA5892">
        <w:rPr>
          <w:rFonts w:ascii="Palatino Linotype" w:hAnsi="Palatino Linotype"/>
          <w:color w:val="000000" w:themeColor="text1"/>
          <w:sz w:val="22"/>
        </w:rPr>
        <w:t xml:space="preserve">; sin embargo, existía el trámite titulado </w:t>
      </w:r>
      <w:r w:rsidRPr="00EA5892">
        <w:rPr>
          <w:rFonts w:ascii="Palatino Linotype" w:hAnsi="Palatino Linotype"/>
          <w:i/>
          <w:color w:val="000000" w:themeColor="text1"/>
          <w:sz w:val="22"/>
        </w:rPr>
        <w:t>Proyecto Pensión</w:t>
      </w:r>
      <w:r w:rsidRPr="00EA5892">
        <w:rPr>
          <w:rFonts w:ascii="Palatino Linotype" w:hAnsi="Palatino Linotype"/>
          <w:color w:val="000000" w:themeColor="text1"/>
          <w:sz w:val="22"/>
        </w:rPr>
        <w:t>, el cual permite al interesado conocer los periodos cotizados ante el Instituto de Seguridad Social del Estado de México y Municipios.</w:t>
      </w:r>
    </w:p>
    <w:p w14:paraId="52435932" w14:textId="0FC97927" w:rsidR="00116D9E" w:rsidRPr="00EA5892" w:rsidRDefault="00116D9E" w:rsidP="00116D9E">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sz w:val="22"/>
        </w:rPr>
      </w:pPr>
      <w:r w:rsidRPr="00EA5892">
        <w:rPr>
          <w:rFonts w:ascii="Palatino Linotype" w:hAnsi="Palatino Linotype"/>
          <w:color w:val="000000" w:themeColor="text1"/>
          <w:sz w:val="22"/>
        </w:rPr>
        <w:t xml:space="preserve">Razón de lo anterior, el </w:t>
      </w:r>
      <w:r w:rsidRPr="00EA5892">
        <w:rPr>
          <w:rFonts w:ascii="Palatino Linotype" w:hAnsi="Palatino Linotype"/>
          <w:b/>
          <w:color w:val="000000" w:themeColor="text1"/>
          <w:sz w:val="22"/>
        </w:rPr>
        <w:t>SUJETO OBLIGADO</w:t>
      </w:r>
      <w:r w:rsidRPr="00EA5892">
        <w:rPr>
          <w:rFonts w:ascii="Palatino Linotype" w:hAnsi="Palatino Linotype"/>
          <w:color w:val="000000" w:themeColor="text1"/>
          <w:sz w:val="22"/>
        </w:rPr>
        <w:t xml:space="preserve"> orientó al particular sobre los requisitos y dependencia ante la que debía acudir para solicitar realizar el trámite específico denominado </w:t>
      </w:r>
      <w:r w:rsidRPr="00EA5892">
        <w:rPr>
          <w:rFonts w:ascii="Palatino Linotype" w:hAnsi="Palatino Linotype"/>
          <w:i/>
          <w:color w:val="000000" w:themeColor="text1"/>
          <w:sz w:val="22"/>
        </w:rPr>
        <w:t>Proyecto Pensión</w:t>
      </w:r>
      <w:r w:rsidRPr="00EA5892">
        <w:rPr>
          <w:rFonts w:ascii="Palatino Linotype" w:hAnsi="Palatino Linotype"/>
          <w:color w:val="000000" w:themeColor="text1"/>
          <w:sz w:val="22"/>
        </w:rPr>
        <w:t>.</w:t>
      </w:r>
    </w:p>
    <w:p w14:paraId="635D5D19" w14:textId="4A31D8A3" w:rsidR="00116D9E" w:rsidRPr="00EA5892" w:rsidRDefault="00116D9E" w:rsidP="00116D9E">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sz w:val="22"/>
        </w:rPr>
      </w:pPr>
      <w:r w:rsidRPr="00EA5892">
        <w:rPr>
          <w:rFonts w:ascii="Palatino Linotype" w:hAnsi="Palatino Linotype"/>
          <w:color w:val="000000" w:themeColor="text1"/>
          <w:sz w:val="22"/>
        </w:rPr>
        <w:t xml:space="preserve">Del mismo modo, informó sobre el trámite denominado </w:t>
      </w:r>
      <w:r w:rsidRPr="00EA5892">
        <w:rPr>
          <w:rFonts w:ascii="Palatino Linotype" w:hAnsi="Palatino Linotype"/>
          <w:i/>
          <w:color w:val="000000" w:themeColor="text1"/>
          <w:sz w:val="22"/>
        </w:rPr>
        <w:t>Retiro del Sistema de Capitalización Individual</w:t>
      </w:r>
      <w:r w:rsidRPr="00EA5892">
        <w:rPr>
          <w:rFonts w:ascii="Palatino Linotype" w:hAnsi="Palatino Linotype"/>
          <w:color w:val="000000" w:themeColor="text1"/>
          <w:sz w:val="22"/>
        </w:rPr>
        <w:t>, el cual permite disponer del ahorro voluntario generado como servidor público.</w:t>
      </w:r>
    </w:p>
    <w:p w14:paraId="5FD8CC50" w14:textId="77777777" w:rsidR="00116D9E" w:rsidRPr="00EA5892" w:rsidRDefault="00116D9E" w:rsidP="00116D9E">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36C3E1FD" w:rsidR="009747E8" w:rsidRPr="00EA5892" w:rsidRDefault="00116D9E"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P</w:t>
      </w:r>
      <w:r w:rsidR="00974FD1" w:rsidRPr="00EA5892">
        <w:rPr>
          <w:rFonts w:ascii="Palatino Linotype" w:hAnsi="Palatino Linotype"/>
          <w:color w:val="000000" w:themeColor="text1"/>
        </w:rPr>
        <w:t>or su parte</w:t>
      </w:r>
      <w:r w:rsidR="00975447" w:rsidRPr="00EA5892">
        <w:rPr>
          <w:rFonts w:ascii="Palatino Linotype" w:eastAsia="Times New Roman" w:hAnsi="Palatino Linotype" w:cs="Arial"/>
        </w:rPr>
        <w:t xml:space="preserve">, </w:t>
      </w:r>
      <w:r w:rsidRPr="00EA5892">
        <w:rPr>
          <w:rFonts w:ascii="Palatino Linotype" w:eastAsia="Times New Roman" w:hAnsi="Palatino Linotype" w:cs="Arial"/>
        </w:rPr>
        <w:t>el</w:t>
      </w:r>
      <w:r w:rsidR="0073226D" w:rsidRPr="00EA5892">
        <w:rPr>
          <w:rFonts w:ascii="Palatino Linotype" w:eastAsia="Times New Roman" w:hAnsi="Palatino Linotype" w:cs="Arial"/>
        </w:rPr>
        <w:t xml:space="preserve"> particular impugnó la respuesta mediante </w:t>
      </w:r>
      <w:r w:rsidR="00975447" w:rsidRPr="00EA5892">
        <w:rPr>
          <w:rFonts w:ascii="Palatino Linotype" w:eastAsia="Times New Roman" w:hAnsi="Palatino Linotype" w:cs="Arial"/>
        </w:rPr>
        <w:t>el recurso de revisión con número al rubro citado y</w:t>
      </w:r>
      <w:r w:rsidR="0073226D" w:rsidRPr="00EA5892">
        <w:rPr>
          <w:rFonts w:ascii="Palatino Linotype" w:eastAsia="Times New Roman" w:hAnsi="Palatino Linotype" w:cs="Arial"/>
        </w:rPr>
        <w:t>,</w:t>
      </w:r>
      <w:r w:rsidR="00975447" w:rsidRPr="00EA5892">
        <w:rPr>
          <w:rFonts w:ascii="Palatino Linotype" w:eastAsia="Times New Roman" w:hAnsi="Palatino Linotype" w:cs="Arial"/>
        </w:rPr>
        <w:t xml:space="preserve"> en el que señaló por agravios lo siguiente:</w:t>
      </w:r>
    </w:p>
    <w:p w14:paraId="0C62A530" w14:textId="04CE58D2" w:rsidR="00975447" w:rsidRPr="00EA5892" w:rsidRDefault="00116D9E" w:rsidP="00A752B9">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EA5892">
        <w:rPr>
          <w:rFonts w:ascii="Palatino Linotype" w:eastAsia="Times New Roman" w:hAnsi="Palatino Linotype" w:cs="Arial"/>
          <w:sz w:val="22"/>
        </w:rPr>
        <w:t xml:space="preserve">Que en </w:t>
      </w:r>
      <w:r w:rsidRPr="00EA5892">
        <w:rPr>
          <w:rFonts w:ascii="Palatino Linotype" w:eastAsia="Times New Roman" w:hAnsi="Palatino Linotype" w:cs="Arial"/>
          <w:i/>
          <w:sz w:val="22"/>
        </w:rPr>
        <w:t>el sistema</w:t>
      </w:r>
      <w:r w:rsidRPr="00EA5892">
        <w:rPr>
          <w:rFonts w:ascii="Palatino Linotype" w:eastAsia="Times New Roman" w:hAnsi="Palatino Linotype" w:cs="Arial"/>
          <w:sz w:val="22"/>
        </w:rPr>
        <w:t xml:space="preserve"> no se reflejan sus datos;</w:t>
      </w:r>
    </w:p>
    <w:p w14:paraId="7B322B1B" w14:textId="4ECADF0D" w:rsidR="00116D9E" w:rsidRPr="00EA5892" w:rsidRDefault="00116D9E" w:rsidP="00A752B9">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EA5892">
        <w:rPr>
          <w:rFonts w:ascii="Palatino Linotype" w:eastAsia="Times New Roman" w:hAnsi="Palatino Linotype" w:cs="Arial"/>
          <w:sz w:val="22"/>
        </w:rPr>
        <w:t>Que no se entregaron los datos solicitados.</w:t>
      </w:r>
    </w:p>
    <w:p w14:paraId="4B48310A" w14:textId="77777777" w:rsidR="002F405F" w:rsidRPr="00EA5892" w:rsidRDefault="002F405F" w:rsidP="002F405F">
      <w:pPr>
        <w:pStyle w:val="Prrafodelista"/>
        <w:tabs>
          <w:tab w:val="left" w:pos="426"/>
        </w:tabs>
        <w:spacing w:before="240" w:after="240" w:line="360" w:lineRule="auto"/>
        <w:ind w:left="0" w:right="51"/>
        <w:jc w:val="both"/>
        <w:rPr>
          <w:rFonts w:ascii="Palatino Linotype" w:hAnsi="Palatino Linotype"/>
          <w:color w:val="000000" w:themeColor="text1"/>
        </w:rPr>
      </w:pPr>
    </w:p>
    <w:p w14:paraId="2C5C6582" w14:textId="682D8D5A" w:rsidR="002454F9" w:rsidRPr="00EA5892" w:rsidRDefault="005D3672" w:rsidP="004868C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A5892">
        <w:rPr>
          <w:rFonts w:ascii="Palatino Linotype" w:hAnsi="Palatino Linotype"/>
          <w:b/>
          <w:bCs/>
          <w:color w:val="000000" w:themeColor="text1"/>
        </w:rPr>
        <w:t>III</w:t>
      </w:r>
      <w:r w:rsidR="002454F9" w:rsidRPr="00EA5892">
        <w:rPr>
          <w:rFonts w:ascii="Palatino Linotype" w:hAnsi="Palatino Linotype"/>
          <w:b/>
          <w:bCs/>
          <w:color w:val="000000" w:themeColor="text1"/>
        </w:rPr>
        <w:t xml:space="preserve">. De la </w:t>
      </w:r>
      <w:r w:rsidR="004868C7" w:rsidRPr="00EA5892">
        <w:rPr>
          <w:rFonts w:ascii="Palatino Linotype" w:hAnsi="Palatino Linotype"/>
          <w:b/>
          <w:bCs/>
          <w:color w:val="000000" w:themeColor="text1"/>
        </w:rPr>
        <w:t>acreditación de la identidad del RECURRENTE.</w:t>
      </w:r>
    </w:p>
    <w:p w14:paraId="0F2DAE90" w14:textId="35749AE1" w:rsidR="002454F9" w:rsidRPr="00EA5892" w:rsidRDefault="002253BB"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 xml:space="preserve">No se omite mencionar que, toda vez que </w:t>
      </w:r>
      <w:r w:rsidR="00116D9E" w:rsidRPr="00EA5892">
        <w:rPr>
          <w:rFonts w:ascii="Palatino Linotype" w:hAnsi="Palatino Linotype" w:cs="Tahoma"/>
          <w:bCs/>
          <w:iCs/>
        </w:rPr>
        <w:t>el</w:t>
      </w:r>
      <w:r w:rsidRPr="00EA5892">
        <w:rPr>
          <w:rFonts w:ascii="Palatino Linotype" w:hAnsi="Palatino Linotype" w:cs="Tahoma"/>
          <w:bCs/>
          <w:iCs/>
        </w:rPr>
        <w:t xml:space="preserve"> </w:t>
      </w:r>
      <w:r w:rsidRPr="00EA5892">
        <w:rPr>
          <w:rFonts w:ascii="Palatino Linotype" w:hAnsi="Palatino Linotype" w:cs="Tahoma"/>
          <w:b/>
          <w:iCs/>
        </w:rPr>
        <w:t>RECURRENTE</w:t>
      </w:r>
      <w:r w:rsidRPr="00EA5892">
        <w:rPr>
          <w:rFonts w:ascii="Palatino Linotype" w:hAnsi="Palatino Linotype" w:cs="Tahoma"/>
          <w:bCs/>
          <w:iCs/>
        </w:rPr>
        <w:t xml:space="preserve"> presentó su solicitud a través del SAIMEX,</w:t>
      </w:r>
      <w:r w:rsidR="00590995" w:rsidRPr="00EA5892">
        <w:rPr>
          <w:rFonts w:ascii="Palatino Linotype" w:hAnsi="Palatino Linotype" w:cs="Tahoma"/>
          <w:bCs/>
          <w:iCs/>
        </w:rPr>
        <w:t xml:space="preserve"> ést</w:t>
      </w:r>
      <w:r w:rsidR="00116D9E" w:rsidRPr="00EA5892">
        <w:rPr>
          <w:rFonts w:ascii="Palatino Linotype" w:hAnsi="Palatino Linotype" w:cs="Tahoma"/>
          <w:bCs/>
          <w:iCs/>
        </w:rPr>
        <w:t>e</w:t>
      </w:r>
      <w:r w:rsidR="00590995" w:rsidRPr="00EA5892">
        <w:rPr>
          <w:rFonts w:ascii="Palatino Linotype" w:hAnsi="Palatino Linotype" w:cs="Tahoma"/>
          <w:bCs/>
          <w:iCs/>
        </w:rPr>
        <w:t xml:space="preserve"> no recibió las instrucciones precisas, paso a paso, que se exponen en el Sistema de Acceso, Rectificación, Cancelación y Oposición de Datos Personales (SARCOEM) para formular adecuadamente una solicitud de acceso a datos personales</w:t>
      </w:r>
      <w:r w:rsidR="0043006C" w:rsidRPr="00EA5892">
        <w:rPr>
          <w:rFonts w:ascii="Palatino Linotype" w:hAnsi="Palatino Linotype" w:cs="Tahoma"/>
          <w:bCs/>
          <w:iCs/>
        </w:rPr>
        <w:t xml:space="preserve">, siendo una de ellas el presentar una identificación con la que se acredite su </w:t>
      </w:r>
      <w:r w:rsidR="0043006C" w:rsidRPr="00EA5892">
        <w:rPr>
          <w:rFonts w:ascii="Palatino Linotype" w:hAnsi="Palatino Linotype" w:cs="Tahoma"/>
          <w:b/>
          <w:iCs/>
        </w:rPr>
        <w:t>identidad</w:t>
      </w:r>
      <w:r w:rsidR="0043006C" w:rsidRPr="00EA5892">
        <w:rPr>
          <w:rFonts w:ascii="Palatino Linotype" w:hAnsi="Palatino Linotype" w:cs="Tahoma"/>
          <w:bCs/>
          <w:iCs/>
        </w:rPr>
        <w:t>.</w:t>
      </w:r>
    </w:p>
    <w:p w14:paraId="4ED63B54" w14:textId="77777777" w:rsidR="002454F9" w:rsidRPr="00EA5892"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1F48E6DA" w14:textId="558555A9" w:rsidR="002454F9" w:rsidRPr="00EA5892" w:rsidRDefault="0043006C"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lastRenderedPageBreak/>
        <w:t xml:space="preserve">Al respecto, debemos recordar que el </w:t>
      </w:r>
      <w:r w:rsidR="00F92A6D" w:rsidRPr="00EA5892">
        <w:rPr>
          <w:rFonts w:ascii="Palatino Linotype" w:hAnsi="Palatino Linotype" w:cs="Tahoma"/>
          <w:bCs/>
          <w:iCs/>
        </w:rPr>
        <w:t xml:space="preserve">tercer párrafo del artículo 106 de la Ley de Protección de Datos Personales en Posesión de Sujetos Obligados del Estado de México y Municipios, establece que para el </w:t>
      </w:r>
      <w:r w:rsidR="001E7930" w:rsidRPr="00EA5892">
        <w:rPr>
          <w:rFonts w:ascii="Palatino Linotype" w:hAnsi="Palatino Linotype" w:cs="Tahoma"/>
          <w:bCs/>
          <w:iCs/>
        </w:rPr>
        <w:t xml:space="preserve">ejercicio de los derechos ARCO solicitados </w:t>
      </w:r>
      <w:r w:rsidR="001E7930" w:rsidRPr="00EA5892">
        <w:rPr>
          <w:rFonts w:ascii="Palatino Linotype" w:hAnsi="Palatino Linotype" w:cs="Tahoma"/>
          <w:b/>
          <w:iCs/>
        </w:rPr>
        <w:t>será necesario acreditar la identidad de</w:t>
      </w:r>
      <w:r w:rsidR="00116D9E" w:rsidRPr="00EA5892">
        <w:rPr>
          <w:rFonts w:ascii="Palatino Linotype" w:hAnsi="Palatino Linotype" w:cs="Tahoma"/>
          <w:b/>
          <w:iCs/>
        </w:rPr>
        <w:t>l</w:t>
      </w:r>
      <w:r w:rsidR="001E7930" w:rsidRPr="00EA5892">
        <w:rPr>
          <w:rFonts w:ascii="Palatino Linotype" w:hAnsi="Palatino Linotype" w:cs="Tahoma"/>
          <w:b/>
          <w:iCs/>
        </w:rPr>
        <w:t xml:space="preserve"> titular</w:t>
      </w:r>
      <w:r w:rsidR="001E7930" w:rsidRPr="00EA5892">
        <w:rPr>
          <w:rFonts w:ascii="Palatino Linotype" w:hAnsi="Palatino Linotype" w:cs="Tahoma"/>
          <w:bCs/>
          <w:iCs/>
        </w:rPr>
        <w:t xml:space="preserve"> y</w:t>
      </w:r>
      <w:r w:rsidR="00116D9E" w:rsidRPr="00EA5892">
        <w:rPr>
          <w:rFonts w:ascii="Palatino Linotype" w:hAnsi="Palatino Linotype" w:cs="Tahoma"/>
          <w:bCs/>
          <w:iCs/>
        </w:rPr>
        <w:t>,</w:t>
      </w:r>
      <w:r w:rsidR="001E7930" w:rsidRPr="00EA5892">
        <w:rPr>
          <w:rFonts w:ascii="Palatino Linotype" w:hAnsi="Palatino Linotype" w:cs="Tahoma"/>
          <w:bCs/>
          <w:iCs/>
        </w:rPr>
        <w:t xml:space="preserve"> en su caso</w:t>
      </w:r>
      <w:r w:rsidR="00116D9E" w:rsidRPr="00EA5892">
        <w:rPr>
          <w:rFonts w:ascii="Palatino Linotype" w:hAnsi="Palatino Linotype" w:cs="Tahoma"/>
          <w:bCs/>
          <w:iCs/>
        </w:rPr>
        <w:t>,</w:t>
      </w:r>
      <w:r w:rsidR="001E7930" w:rsidRPr="00EA5892">
        <w:rPr>
          <w:rFonts w:ascii="Palatino Linotype" w:hAnsi="Palatino Linotype" w:cs="Tahoma"/>
          <w:bCs/>
          <w:iCs/>
        </w:rPr>
        <w:t xml:space="preserve"> la identidad y personalidad con la que actúe el representante.</w:t>
      </w:r>
    </w:p>
    <w:p w14:paraId="4DC442DA" w14:textId="77777777" w:rsidR="002454F9" w:rsidRPr="00EA5892"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3582FE4D" w14:textId="77341E0A" w:rsidR="002454F9" w:rsidRPr="00EA5892" w:rsidRDefault="001E7930"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 xml:space="preserve">Razón de lo anterior, y como fuera expuesto en el Considerando relativo a las </w:t>
      </w:r>
      <w:r w:rsidRPr="00EA5892">
        <w:rPr>
          <w:rFonts w:ascii="Palatino Linotype" w:hAnsi="Palatino Linotype"/>
          <w:i/>
          <w:iCs/>
          <w:color w:val="000000" w:themeColor="text1"/>
        </w:rPr>
        <w:t>Cuestiones de previo y especial pronunciamiento</w:t>
      </w:r>
      <w:r w:rsidRPr="00EA5892">
        <w:rPr>
          <w:rFonts w:ascii="Palatino Linotype" w:hAnsi="Palatino Linotype"/>
          <w:color w:val="000000" w:themeColor="text1"/>
        </w:rPr>
        <w:t xml:space="preserve">, uno de los requisitos para ejercer </w:t>
      </w:r>
      <w:r w:rsidR="00FD4442" w:rsidRPr="00EA5892">
        <w:rPr>
          <w:rFonts w:ascii="Palatino Linotype" w:hAnsi="Palatino Linotype"/>
          <w:color w:val="000000" w:themeColor="text1"/>
        </w:rPr>
        <w:t xml:space="preserve">los derechos ARCO, será justamente el </w:t>
      </w:r>
      <w:r w:rsidR="00FD4442" w:rsidRPr="00EA5892">
        <w:rPr>
          <w:rFonts w:ascii="Palatino Linotype" w:hAnsi="Palatino Linotype"/>
          <w:b/>
          <w:bCs/>
          <w:color w:val="000000" w:themeColor="text1"/>
        </w:rPr>
        <w:t>exhibir los documentos que acrediten la identidad del titular y</w:t>
      </w:r>
      <w:r w:rsidR="00116D9E" w:rsidRPr="00EA5892">
        <w:rPr>
          <w:rFonts w:ascii="Palatino Linotype" w:hAnsi="Palatino Linotype"/>
          <w:b/>
          <w:bCs/>
          <w:color w:val="000000" w:themeColor="text1"/>
        </w:rPr>
        <w:t>,</w:t>
      </w:r>
      <w:r w:rsidR="00FD4442" w:rsidRPr="00EA5892">
        <w:rPr>
          <w:rFonts w:ascii="Palatino Linotype" w:hAnsi="Palatino Linotype"/>
          <w:b/>
          <w:bCs/>
          <w:color w:val="000000" w:themeColor="text1"/>
        </w:rPr>
        <w:t xml:space="preserve"> en su caso, la personalidad e identidad de su representante</w:t>
      </w:r>
      <w:r w:rsidR="00FD4442" w:rsidRPr="00EA5892">
        <w:rPr>
          <w:rStyle w:val="Refdenotaalpie"/>
          <w:rFonts w:ascii="Palatino Linotype" w:hAnsi="Palatino Linotype"/>
          <w:color w:val="000000" w:themeColor="text1"/>
        </w:rPr>
        <w:footnoteReference w:id="9"/>
      </w:r>
      <w:r w:rsidR="00FD4442" w:rsidRPr="00EA5892">
        <w:rPr>
          <w:rFonts w:ascii="Palatino Linotype" w:hAnsi="Palatino Linotype"/>
          <w:color w:val="000000" w:themeColor="text1"/>
        </w:rPr>
        <w:t>.</w:t>
      </w:r>
    </w:p>
    <w:p w14:paraId="374D2FB1" w14:textId="77777777" w:rsidR="00AA6CE7" w:rsidRPr="00EA5892" w:rsidRDefault="00AA6CE7" w:rsidP="00AA6CE7">
      <w:pPr>
        <w:pStyle w:val="Prrafodelista"/>
        <w:tabs>
          <w:tab w:val="left" w:pos="426"/>
        </w:tabs>
        <w:spacing w:before="240" w:after="240" w:line="360" w:lineRule="auto"/>
        <w:ind w:left="0" w:right="51"/>
        <w:jc w:val="both"/>
        <w:rPr>
          <w:rFonts w:ascii="Palatino Linotype" w:hAnsi="Palatino Linotype"/>
          <w:color w:val="000000" w:themeColor="text1"/>
        </w:rPr>
      </w:pPr>
    </w:p>
    <w:p w14:paraId="442E44BD" w14:textId="29157609" w:rsidR="00AA6CE7" w:rsidRPr="00EA5892" w:rsidRDefault="00AA6CE7"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Al respecto, los</w:t>
      </w:r>
      <w:r w:rsidR="00571A43" w:rsidRPr="00EA5892">
        <w:rPr>
          <w:rFonts w:ascii="Palatino Linotype" w:hAnsi="Palatino Linotype"/>
          <w:color w:val="000000" w:themeColor="text1"/>
        </w:rPr>
        <w:t xml:space="preserve"> medios legalmente reconocidos para acreditar la identidad son los siguientes</w:t>
      </w:r>
      <w:r w:rsidR="00571A43" w:rsidRPr="00EA5892">
        <w:rPr>
          <w:rStyle w:val="Refdenotaalpie"/>
          <w:rFonts w:ascii="Palatino Linotype" w:hAnsi="Palatino Linotype"/>
          <w:color w:val="000000" w:themeColor="text1"/>
        </w:rPr>
        <w:footnoteReference w:id="10"/>
      </w:r>
      <w:r w:rsidR="00571A43" w:rsidRPr="00EA5892">
        <w:rPr>
          <w:rFonts w:ascii="Palatino Linotype" w:hAnsi="Palatino Linotype"/>
          <w:color w:val="000000" w:themeColor="text1"/>
        </w:rPr>
        <w:t>:</w:t>
      </w:r>
    </w:p>
    <w:p w14:paraId="0B986B82" w14:textId="329DCDAB" w:rsidR="00571A43" w:rsidRPr="00EA5892" w:rsidRDefault="00571A43" w:rsidP="00A752B9">
      <w:pPr>
        <w:pStyle w:val="Prrafodelista"/>
        <w:numPr>
          <w:ilvl w:val="1"/>
          <w:numId w:val="15"/>
        </w:numPr>
        <w:tabs>
          <w:tab w:val="left" w:pos="426"/>
        </w:tabs>
        <w:spacing w:before="240" w:after="240" w:line="360" w:lineRule="auto"/>
        <w:ind w:left="993" w:right="51"/>
        <w:jc w:val="both"/>
        <w:rPr>
          <w:rFonts w:ascii="Palatino Linotype" w:hAnsi="Palatino Linotype"/>
          <w:color w:val="000000" w:themeColor="text1"/>
          <w:sz w:val="22"/>
        </w:rPr>
      </w:pPr>
      <w:r w:rsidRPr="00EA5892">
        <w:rPr>
          <w:rFonts w:ascii="Palatino Linotype" w:hAnsi="Palatino Linotype"/>
          <w:color w:val="000000" w:themeColor="text1"/>
          <w:sz w:val="22"/>
        </w:rPr>
        <w:t>Identificación oficial;</w:t>
      </w:r>
    </w:p>
    <w:p w14:paraId="5DF0A997" w14:textId="351350DE" w:rsidR="00571A43" w:rsidRPr="00EA5892" w:rsidRDefault="00571A43" w:rsidP="00A752B9">
      <w:pPr>
        <w:pStyle w:val="Prrafodelista"/>
        <w:numPr>
          <w:ilvl w:val="1"/>
          <w:numId w:val="15"/>
        </w:numPr>
        <w:tabs>
          <w:tab w:val="left" w:pos="426"/>
        </w:tabs>
        <w:spacing w:before="240" w:after="240" w:line="360" w:lineRule="auto"/>
        <w:ind w:left="993" w:right="51"/>
        <w:jc w:val="both"/>
        <w:rPr>
          <w:rFonts w:ascii="Palatino Linotype" w:hAnsi="Palatino Linotype"/>
          <w:color w:val="000000" w:themeColor="text1"/>
          <w:sz w:val="22"/>
        </w:rPr>
      </w:pPr>
      <w:r w:rsidRPr="00EA5892">
        <w:rPr>
          <w:rFonts w:ascii="Palatino Linotype" w:hAnsi="Palatino Linotype"/>
          <w:color w:val="000000" w:themeColor="text1"/>
          <w:sz w:val="22"/>
        </w:rPr>
        <w:t xml:space="preserve">Firma </w:t>
      </w:r>
      <w:r w:rsidR="00B8475E" w:rsidRPr="00EA5892">
        <w:rPr>
          <w:rFonts w:ascii="Palatino Linotype" w:hAnsi="Palatino Linotype"/>
          <w:color w:val="000000" w:themeColor="text1"/>
          <w:sz w:val="22"/>
        </w:rPr>
        <w:t>electrónica avanzada o del instrumento electrónico que lo sustituya; o</w:t>
      </w:r>
    </w:p>
    <w:p w14:paraId="70F30A10" w14:textId="03C33E11" w:rsidR="00B8475E" w:rsidRPr="00EA5892" w:rsidRDefault="00B8475E" w:rsidP="00A752B9">
      <w:pPr>
        <w:pStyle w:val="Prrafodelista"/>
        <w:numPr>
          <w:ilvl w:val="1"/>
          <w:numId w:val="15"/>
        </w:numPr>
        <w:tabs>
          <w:tab w:val="left" w:pos="426"/>
        </w:tabs>
        <w:spacing w:before="240" w:after="240" w:line="360" w:lineRule="auto"/>
        <w:ind w:left="993" w:right="51"/>
        <w:jc w:val="both"/>
        <w:rPr>
          <w:rFonts w:ascii="Palatino Linotype" w:hAnsi="Palatino Linotype"/>
          <w:color w:val="000000" w:themeColor="text1"/>
          <w:sz w:val="22"/>
        </w:rPr>
      </w:pPr>
      <w:r w:rsidRPr="00EA5892">
        <w:rPr>
          <w:rFonts w:ascii="Palatino Linotype" w:hAnsi="Palatino Linotype"/>
          <w:color w:val="000000" w:themeColor="text1"/>
          <w:sz w:val="22"/>
        </w:rPr>
        <w:t>Mecanismos de autenticación autorizados por el Instituto o el Instituto Nacional publicados por acuerdo general en el periódico oficial “</w:t>
      </w:r>
      <w:r w:rsidRPr="00EA5892">
        <w:rPr>
          <w:rFonts w:ascii="Palatino Linotype" w:hAnsi="Palatino Linotype"/>
          <w:i/>
          <w:iCs/>
          <w:color w:val="000000" w:themeColor="text1"/>
          <w:sz w:val="22"/>
        </w:rPr>
        <w:t>Gaceta del Gobierno</w:t>
      </w:r>
      <w:r w:rsidRPr="00EA5892">
        <w:rPr>
          <w:rFonts w:ascii="Palatino Linotype" w:hAnsi="Palatino Linotype"/>
          <w:color w:val="000000" w:themeColor="text1"/>
          <w:sz w:val="22"/>
        </w:rPr>
        <w:t>” o en el Diario Oficial de la Federación.</w:t>
      </w:r>
    </w:p>
    <w:p w14:paraId="6F74BEF0" w14:textId="77777777" w:rsidR="002454F9" w:rsidRPr="00EA5892"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0658A2E" w14:textId="00564B00" w:rsidR="00E57919" w:rsidRPr="00EA5892" w:rsidRDefault="00E57919"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 xml:space="preserve">No se omite mencionar en este punto del estudio que, adjunto al recurso de revisión </w:t>
      </w:r>
      <w:r w:rsidRPr="00EA5892">
        <w:rPr>
          <w:rFonts w:ascii="Palatino Linotype" w:hAnsi="Palatino Linotype"/>
          <w:b/>
          <w:color w:val="000000" w:themeColor="text1"/>
        </w:rPr>
        <w:t>11973/INFOEM/IP/RR/2022</w:t>
      </w:r>
      <w:r w:rsidRPr="00EA5892">
        <w:rPr>
          <w:rFonts w:ascii="Palatino Linotype" w:hAnsi="Palatino Linotype"/>
          <w:color w:val="000000" w:themeColor="text1"/>
        </w:rPr>
        <w:t xml:space="preserve"> el </w:t>
      </w:r>
      <w:r w:rsidRPr="00EA5892">
        <w:rPr>
          <w:rFonts w:ascii="Palatino Linotype" w:hAnsi="Palatino Linotype"/>
          <w:b/>
          <w:color w:val="000000" w:themeColor="text1"/>
        </w:rPr>
        <w:t>RECURRENTE</w:t>
      </w:r>
      <w:r w:rsidRPr="00EA5892">
        <w:rPr>
          <w:rFonts w:ascii="Palatino Linotype" w:hAnsi="Palatino Linotype"/>
          <w:color w:val="000000" w:themeColor="text1"/>
        </w:rPr>
        <w:t xml:space="preserve"> presentó la copia </w:t>
      </w:r>
      <w:r w:rsidRPr="00EA5892">
        <w:rPr>
          <w:rFonts w:ascii="Palatino Linotype" w:hAnsi="Palatino Linotype"/>
          <w:color w:val="000000" w:themeColor="text1"/>
        </w:rPr>
        <w:lastRenderedPageBreak/>
        <w:t xml:space="preserve">digitalizada de un Aviso de Movimiento para la Afiliación y Vigencia de Derechos, por el movimiento de ALTA, emitido el uno (01) de marzo de dos mil cinco, a nombre del </w:t>
      </w:r>
      <w:r w:rsidRPr="00EA5892">
        <w:rPr>
          <w:rFonts w:ascii="Palatino Linotype" w:hAnsi="Palatino Linotype"/>
          <w:b/>
          <w:color w:val="000000" w:themeColor="text1"/>
        </w:rPr>
        <w:t>RECURRENTE</w:t>
      </w:r>
      <w:r w:rsidRPr="00EA5892">
        <w:rPr>
          <w:rFonts w:ascii="Palatino Linotype" w:hAnsi="Palatino Linotype"/>
          <w:color w:val="000000" w:themeColor="text1"/>
        </w:rPr>
        <w:t>.</w:t>
      </w:r>
    </w:p>
    <w:p w14:paraId="02FC8280" w14:textId="4272CC9F" w:rsidR="00E57919" w:rsidRPr="00EA5892" w:rsidRDefault="00E57919" w:rsidP="00E57919">
      <w:pPr>
        <w:pStyle w:val="Prrafodelista"/>
        <w:tabs>
          <w:tab w:val="left" w:pos="426"/>
        </w:tabs>
        <w:spacing w:before="240" w:after="240" w:line="360" w:lineRule="auto"/>
        <w:ind w:left="0" w:right="51"/>
        <w:jc w:val="both"/>
        <w:rPr>
          <w:rFonts w:ascii="Palatino Linotype" w:hAnsi="Palatino Linotype"/>
          <w:color w:val="000000" w:themeColor="text1"/>
        </w:rPr>
      </w:pPr>
    </w:p>
    <w:p w14:paraId="6E3314AF" w14:textId="09F36E3C" w:rsidR="00E57919" w:rsidRPr="00EA5892" w:rsidRDefault="00E57919"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 xml:space="preserve">Empero, y como se ha analizado en párrafos previos, el Aviso de Movimiento para la Afiliación y Vigencia de Derechos </w:t>
      </w:r>
      <w:r w:rsidRPr="00EA5892">
        <w:rPr>
          <w:rFonts w:ascii="Palatino Linotype" w:hAnsi="Palatino Linotype"/>
          <w:b/>
          <w:color w:val="000000" w:themeColor="text1"/>
        </w:rPr>
        <w:t>no es un documento idóneo</w:t>
      </w:r>
      <w:r w:rsidRPr="00EA5892">
        <w:rPr>
          <w:rFonts w:ascii="Palatino Linotype" w:hAnsi="Palatino Linotype"/>
          <w:color w:val="000000" w:themeColor="text1"/>
        </w:rPr>
        <w:t xml:space="preserve"> para constatar la identidad del particular.</w:t>
      </w:r>
    </w:p>
    <w:p w14:paraId="457694A9" w14:textId="77777777" w:rsidR="00E57919" w:rsidRPr="00EA5892" w:rsidRDefault="00E57919" w:rsidP="00E57919">
      <w:pPr>
        <w:pStyle w:val="Prrafodelista"/>
        <w:tabs>
          <w:tab w:val="left" w:pos="426"/>
        </w:tabs>
        <w:spacing w:before="240" w:after="240" w:line="360" w:lineRule="auto"/>
        <w:ind w:left="0" w:right="51"/>
        <w:jc w:val="both"/>
        <w:rPr>
          <w:rFonts w:ascii="Palatino Linotype" w:hAnsi="Palatino Linotype"/>
          <w:color w:val="000000" w:themeColor="text1"/>
        </w:rPr>
      </w:pPr>
    </w:p>
    <w:p w14:paraId="7C92691F" w14:textId="754EE1A3" w:rsidR="002454F9" w:rsidRPr="00EA5892" w:rsidRDefault="00E57919"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A</w:t>
      </w:r>
      <w:r w:rsidR="00FD4442" w:rsidRPr="00EA5892">
        <w:rPr>
          <w:rFonts w:ascii="Palatino Linotype" w:hAnsi="Palatino Linotype" w:cs="Tahoma"/>
          <w:bCs/>
          <w:iCs/>
        </w:rPr>
        <w:t xml:space="preserve">hora bien, dentro del procedimiento de </w:t>
      </w:r>
      <w:r w:rsidR="00BD1A26" w:rsidRPr="00EA5892">
        <w:rPr>
          <w:rFonts w:ascii="Palatino Linotype" w:hAnsi="Palatino Linotype" w:cs="Tahoma"/>
          <w:bCs/>
          <w:iCs/>
        </w:rPr>
        <w:t xml:space="preserve">ejercicio de derechos ARCO, la Ley de Protección de Datos Personales en Posesión de Sujetos Obligados del Estado de México y Municipios, en su numeral 111, prevé que en caso de que </w:t>
      </w:r>
      <w:r w:rsidR="00AD76A6" w:rsidRPr="00EA5892">
        <w:rPr>
          <w:rFonts w:ascii="Palatino Linotype" w:hAnsi="Palatino Linotype" w:cs="Tahoma"/>
          <w:bCs/>
          <w:iCs/>
        </w:rPr>
        <w:t xml:space="preserve">la solicitud no satisfaga alguno de los requisitos para ejercer </w:t>
      </w:r>
      <w:r w:rsidR="0086123B" w:rsidRPr="00EA5892">
        <w:rPr>
          <w:rFonts w:ascii="Palatino Linotype" w:hAnsi="Palatino Linotype" w:cs="Tahoma"/>
          <w:bCs/>
          <w:iCs/>
        </w:rPr>
        <w:t>alguno de estos derechos</w:t>
      </w:r>
      <w:r w:rsidR="00AD76A6" w:rsidRPr="00EA5892">
        <w:rPr>
          <w:rFonts w:ascii="Palatino Linotype" w:hAnsi="Palatino Linotype" w:cs="Tahoma"/>
          <w:bCs/>
          <w:iCs/>
        </w:rPr>
        <w:t xml:space="preserve">, se prevendrá al titular de los datos o a su representante dentro de los cinco días siguientes a la presentación de la solicitud, por una sola ocasión, para que subsane las omisiones dentro de un plazo de </w:t>
      </w:r>
      <w:r w:rsidR="0086123B" w:rsidRPr="00EA5892">
        <w:rPr>
          <w:rFonts w:ascii="Palatino Linotype" w:hAnsi="Palatino Linotype" w:cs="Tahoma"/>
          <w:bCs/>
          <w:iCs/>
        </w:rPr>
        <w:t>10</w:t>
      </w:r>
      <w:r w:rsidR="00AD76A6" w:rsidRPr="00EA5892">
        <w:rPr>
          <w:rFonts w:ascii="Palatino Linotype" w:hAnsi="Palatino Linotype" w:cs="Tahoma"/>
          <w:bCs/>
          <w:iCs/>
        </w:rPr>
        <w:t xml:space="preserve"> días contados a partir del día siguiente al de la notificación</w:t>
      </w:r>
      <w:r w:rsidR="00E074DC" w:rsidRPr="00EA5892">
        <w:rPr>
          <w:rFonts w:ascii="Palatino Linotype" w:hAnsi="Palatino Linotype" w:cs="Tahoma"/>
          <w:bCs/>
          <w:iCs/>
        </w:rPr>
        <w:t>; y, si transcurrido el plazo sin que la o el Titular haya desahogado la prevención, se tendrá por no presentada la solicitud.</w:t>
      </w:r>
    </w:p>
    <w:p w14:paraId="32C7165F" w14:textId="77777777" w:rsidR="002454F9" w:rsidRPr="00EA5892"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2B921796" w14:textId="61826F16" w:rsidR="002454F9" w:rsidRPr="00EA5892" w:rsidRDefault="0086374A"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Por su parte, para promover un recurso de revisión en materia de ejercicio de derechos ARCO, el artículo 130 de la Ley de Protección de Datos Personales en Posesión de Sujetos Obligados del Estado de México y Municipios, señala lo siguiente:</w:t>
      </w:r>
    </w:p>
    <w:p w14:paraId="3DBAC73F" w14:textId="77777777" w:rsidR="002454F9" w:rsidRPr="00EA5892"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5BA72DF" w14:textId="77777777" w:rsidR="0086374A" w:rsidRPr="00EA5892" w:rsidRDefault="0086374A" w:rsidP="0086374A">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rPr>
      </w:pPr>
      <w:r w:rsidRPr="00EA5892">
        <w:rPr>
          <w:rFonts w:ascii="Palatino Linotype" w:hAnsi="Palatino Linotype"/>
          <w:i/>
          <w:iCs/>
          <w:color w:val="000000" w:themeColor="text1"/>
          <w:sz w:val="22"/>
        </w:rPr>
        <w:t>“</w:t>
      </w:r>
      <w:r w:rsidRPr="00EA5892">
        <w:rPr>
          <w:rFonts w:ascii="Palatino Linotype" w:hAnsi="Palatino Linotype"/>
          <w:b/>
          <w:bCs/>
          <w:i/>
          <w:iCs/>
          <w:color w:val="000000" w:themeColor="text1"/>
          <w:sz w:val="22"/>
        </w:rPr>
        <w:t>Contenido del escrito de recurso</w:t>
      </w:r>
    </w:p>
    <w:p w14:paraId="03966187" w14:textId="764FE56E" w:rsidR="0086374A" w:rsidRPr="00EA5892" w:rsidRDefault="0086374A"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b/>
          <w:bCs/>
          <w:i/>
          <w:iCs/>
          <w:color w:val="000000" w:themeColor="text1"/>
          <w:sz w:val="22"/>
        </w:rPr>
        <w:lastRenderedPageBreak/>
        <w:t>Artículo 130.</w:t>
      </w:r>
      <w:r w:rsidRPr="00EA5892">
        <w:rPr>
          <w:rFonts w:ascii="Palatino Linotype" w:hAnsi="Palatino Linotype"/>
          <w:i/>
          <w:iCs/>
          <w:color w:val="000000" w:themeColor="text1"/>
          <w:sz w:val="22"/>
        </w:rPr>
        <w:t xml:space="preserve"> Los únicos requisitos exigibles en el escrito de interposición del recurso de revisión serán los siguientes:</w:t>
      </w:r>
    </w:p>
    <w:p w14:paraId="6009EF6F" w14:textId="77777777" w:rsidR="000A7B1B" w:rsidRPr="00EA5892"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b/>
          <w:bCs/>
          <w:i/>
          <w:iCs/>
          <w:color w:val="000000" w:themeColor="text1"/>
          <w:sz w:val="22"/>
        </w:rPr>
        <w:t>I.</w:t>
      </w:r>
      <w:r w:rsidRPr="00EA5892">
        <w:rPr>
          <w:rFonts w:ascii="Palatino Linotype" w:hAnsi="Palatino Linotype"/>
          <w:i/>
          <w:iCs/>
          <w:color w:val="000000" w:themeColor="text1"/>
          <w:sz w:val="22"/>
        </w:rPr>
        <w:t xml:space="preserve"> El responsable y de ser posible, el área ante quien se presentó la solicitud para el ejercicio de los derechos ARCO. </w:t>
      </w:r>
    </w:p>
    <w:p w14:paraId="681F7A00" w14:textId="77777777" w:rsidR="000A7B1B" w:rsidRPr="00EA5892"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b/>
          <w:bCs/>
          <w:i/>
          <w:iCs/>
          <w:color w:val="000000" w:themeColor="text1"/>
          <w:sz w:val="22"/>
        </w:rPr>
        <w:t>II.</w:t>
      </w:r>
      <w:r w:rsidRPr="00EA5892">
        <w:rPr>
          <w:rFonts w:ascii="Palatino Linotype" w:hAnsi="Palatino Linotype"/>
          <w:i/>
          <w:iCs/>
          <w:color w:val="000000" w:themeColor="text1"/>
          <w:sz w:val="22"/>
        </w:rPr>
        <w:t xml:space="preserve"> El nombre del titular que recurre o su representante y en su caso, del tercero interesado, así como el domicilio en el Estado de México o medio que señale para recibir notificaciones. </w:t>
      </w:r>
    </w:p>
    <w:p w14:paraId="5BF61BD8" w14:textId="77777777" w:rsidR="000A7B1B" w:rsidRPr="00EA5892"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b/>
          <w:bCs/>
          <w:i/>
          <w:iCs/>
          <w:color w:val="000000" w:themeColor="text1"/>
          <w:sz w:val="22"/>
        </w:rPr>
        <w:t>III.</w:t>
      </w:r>
      <w:r w:rsidRPr="00EA5892">
        <w:rPr>
          <w:rFonts w:ascii="Palatino Linotype" w:hAnsi="Palatino Linotype"/>
          <w:i/>
          <w:iCs/>
          <w:color w:val="000000" w:themeColor="text1"/>
          <w:sz w:val="22"/>
        </w:rPr>
        <w:t xml:space="preserve"> La fecha en que fue notificada la respuesta al titular o bien, en caso de falta de respuesta la fecha de la presentación de la solicitud para el ejercicio de los derechos ARCO y demás derechos relacionados con la materia. </w:t>
      </w:r>
    </w:p>
    <w:p w14:paraId="3D6A6314" w14:textId="77777777" w:rsidR="000A7B1B" w:rsidRPr="00EA5892"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b/>
          <w:bCs/>
          <w:i/>
          <w:iCs/>
          <w:color w:val="000000" w:themeColor="text1"/>
          <w:sz w:val="22"/>
        </w:rPr>
        <w:t>IV.</w:t>
      </w:r>
      <w:r w:rsidRPr="00EA5892">
        <w:rPr>
          <w:rFonts w:ascii="Palatino Linotype" w:hAnsi="Palatino Linotype"/>
          <w:i/>
          <w:iCs/>
          <w:color w:val="000000" w:themeColor="text1"/>
          <w:sz w:val="22"/>
        </w:rPr>
        <w:t xml:space="preserve"> El acto que se recurre y los puntos petitorios, así como las razones o motivos de inconformidad. </w:t>
      </w:r>
    </w:p>
    <w:p w14:paraId="678291B1" w14:textId="77777777" w:rsidR="000A7B1B" w:rsidRPr="00EA5892"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b/>
          <w:bCs/>
          <w:i/>
          <w:iCs/>
          <w:color w:val="000000" w:themeColor="text1"/>
          <w:sz w:val="22"/>
        </w:rPr>
        <w:t>V.</w:t>
      </w:r>
      <w:r w:rsidRPr="00EA5892">
        <w:rPr>
          <w:rFonts w:ascii="Palatino Linotype" w:hAnsi="Palatino Linotype"/>
          <w:i/>
          <w:iCs/>
          <w:color w:val="000000" w:themeColor="text1"/>
          <w:sz w:val="22"/>
        </w:rPr>
        <w:t xml:space="preserve"> En su caso, copia de la respuesta que se impugna y de la notificación correspondiente. </w:t>
      </w:r>
    </w:p>
    <w:p w14:paraId="2A92AB5B" w14:textId="77777777" w:rsidR="000A7B1B" w:rsidRPr="00EA5892"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b/>
          <w:bCs/>
          <w:i/>
          <w:iCs/>
          <w:color w:val="000000" w:themeColor="text1"/>
          <w:sz w:val="22"/>
        </w:rPr>
        <w:t>VI. Los documentos que acrediten la identidad del titular</w:t>
      </w:r>
      <w:r w:rsidRPr="00EA5892">
        <w:rPr>
          <w:rFonts w:ascii="Palatino Linotype" w:hAnsi="Palatino Linotype"/>
          <w:i/>
          <w:iCs/>
          <w:color w:val="000000" w:themeColor="text1"/>
          <w:sz w:val="22"/>
        </w:rPr>
        <w:t xml:space="preserve"> y en su caso, la personalidad e identidad de su representante. </w:t>
      </w:r>
    </w:p>
    <w:p w14:paraId="28CC4433" w14:textId="77777777" w:rsidR="000A7B1B" w:rsidRPr="00EA5892"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i/>
          <w:iCs/>
          <w:color w:val="000000" w:themeColor="text1"/>
          <w:sz w:val="22"/>
        </w:rPr>
        <w:t xml:space="preserve">Al recurso de revisión se podrán acompañar las pruebas y demás elementos que el titular o su representante considere procedentes someter a juicio del Instituto. </w:t>
      </w:r>
    </w:p>
    <w:p w14:paraId="0F3F69FA" w14:textId="57C4826C" w:rsidR="0086374A" w:rsidRPr="00EA5892"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i/>
          <w:iCs/>
          <w:color w:val="000000" w:themeColor="text1"/>
          <w:sz w:val="22"/>
        </w:rPr>
        <w:t>En ningún caso será necesario que el titular ratifique el recurso de revisión interpuesto.”</w:t>
      </w:r>
    </w:p>
    <w:p w14:paraId="14B27EB4" w14:textId="141FF08D" w:rsidR="000A7B1B" w:rsidRPr="00EA5892" w:rsidRDefault="000A7B1B" w:rsidP="0086374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A5892">
        <w:rPr>
          <w:rFonts w:ascii="Palatino Linotype" w:hAnsi="Palatino Linotype"/>
          <w:color w:val="000000" w:themeColor="text1"/>
          <w:sz w:val="22"/>
        </w:rPr>
        <w:t>(Énfasis añadido)</w:t>
      </w:r>
    </w:p>
    <w:p w14:paraId="0DC44E62" w14:textId="77777777" w:rsidR="0086374A" w:rsidRPr="00EA5892" w:rsidRDefault="0086374A"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7EC23CAD" w14:textId="4DE5FE6E" w:rsidR="002454F9" w:rsidRPr="00EA5892" w:rsidRDefault="009745AB"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 xml:space="preserve">Del dispositivo legal antes transcrito podemos advertir que, tal como ocurre con la presentación de una solicitud de ejercicio de derechos ARCO, el subsecuente recurso de revisión </w:t>
      </w:r>
      <w:r w:rsidR="00A07DE9" w:rsidRPr="00EA5892">
        <w:rPr>
          <w:rFonts w:ascii="Palatino Linotype" w:hAnsi="Palatino Linotype" w:cs="Tahoma"/>
          <w:bCs/>
          <w:iCs/>
        </w:rPr>
        <w:t xml:space="preserve">requiere que </w:t>
      </w:r>
      <w:r w:rsidR="00116D9E" w:rsidRPr="00EA5892">
        <w:rPr>
          <w:rFonts w:ascii="Palatino Linotype" w:hAnsi="Palatino Linotype" w:cs="Tahoma"/>
          <w:bCs/>
          <w:iCs/>
        </w:rPr>
        <w:t>el</w:t>
      </w:r>
      <w:r w:rsidR="00A07DE9" w:rsidRPr="00EA5892">
        <w:rPr>
          <w:rFonts w:ascii="Palatino Linotype" w:hAnsi="Palatino Linotype" w:cs="Tahoma"/>
          <w:bCs/>
          <w:iCs/>
        </w:rPr>
        <w:t xml:space="preserve"> </w:t>
      </w:r>
      <w:r w:rsidR="00A07DE9" w:rsidRPr="00EA5892">
        <w:rPr>
          <w:rFonts w:ascii="Palatino Linotype" w:hAnsi="Palatino Linotype" w:cs="Tahoma"/>
          <w:b/>
          <w:iCs/>
        </w:rPr>
        <w:t>RECURRENTE</w:t>
      </w:r>
      <w:r w:rsidR="00A07DE9" w:rsidRPr="00EA5892">
        <w:rPr>
          <w:rFonts w:ascii="Palatino Linotype" w:hAnsi="Palatino Linotype" w:cs="Tahoma"/>
          <w:bCs/>
          <w:iCs/>
        </w:rPr>
        <w:t xml:space="preserve"> exhiba los </w:t>
      </w:r>
      <w:r w:rsidR="001A38B4" w:rsidRPr="00EA5892">
        <w:rPr>
          <w:rFonts w:ascii="Palatino Linotype" w:hAnsi="Palatino Linotype" w:cs="Tahoma"/>
          <w:bCs/>
          <w:iCs/>
        </w:rPr>
        <w:t xml:space="preserve">documentos que acrediten su identidad como titular de los datos personales. No obstante, cuando se formula una solicitud de ejercicio de derechos ARCO vía SARCOEM y se adjuntan los documentos de mérito, ya no es necesario volver a adjuntarlos en el recurso de revisión, pues </w:t>
      </w:r>
      <w:r w:rsidR="00116D9E" w:rsidRPr="00EA5892">
        <w:rPr>
          <w:rFonts w:ascii="Palatino Linotype" w:hAnsi="Palatino Linotype" w:cs="Tahoma"/>
          <w:bCs/>
          <w:iCs/>
        </w:rPr>
        <w:t>é</w:t>
      </w:r>
      <w:r w:rsidR="001A38B4" w:rsidRPr="00EA5892">
        <w:rPr>
          <w:rFonts w:ascii="Palatino Linotype" w:hAnsi="Palatino Linotype" w:cs="Tahoma"/>
          <w:bCs/>
          <w:iCs/>
        </w:rPr>
        <w:t>stos quedan integrados dentro del expediente digital.</w:t>
      </w:r>
    </w:p>
    <w:p w14:paraId="155EE2CC" w14:textId="77777777" w:rsidR="002454F9" w:rsidRPr="00EA5892"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495A022F" w14:textId="69CF578A" w:rsidR="002454F9" w:rsidRPr="00EA5892" w:rsidRDefault="001A38B4"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 xml:space="preserve">En el presente caso, al haber sido promovida la solicitud de ejercicio de derechos ARCO a través del SAIMEX, el </w:t>
      </w:r>
      <w:r w:rsidRPr="00EA5892">
        <w:rPr>
          <w:rFonts w:ascii="Palatino Linotype" w:hAnsi="Palatino Linotype" w:cs="Tahoma"/>
          <w:b/>
          <w:iCs/>
        </w:rPr>
        <w:t>SUJETO OBLIGADO</w:t>
      </w:r>
      <w:r w:rsidRPr="00EA5892">
        <w:rPr>
          <w:rFonts w:ascii="Palatino Linotype" w:hAnsi="Palatino Linotype" w:cs="Tahoma"/>
          <w:bCs/>
          <w:iCs/>
        </w:rPr>
        <w:t xml:space="preserve"> no tuvo oportunidad de </w:t>
      </w:r>
      <w:r w:rsidRPr="00EA5892">
        <w:rPr>
          <w:rFonts w:ascii="Palatino Linotype" w:hAnsi="Palatino Linotype" w:cs="Tahoma"/>
          <w:bCs/>
          <w:iCs/>
        </w:rPr>
        <w:lastRenderedPageBreak/>
        <w:t>prevenir al particular, mediante los mecanismos propios de la plataforma, para subsanar la falta de documentos de acrediten su identidad</w:t>
      </w:r>
      <w:r w:rsidR="007F6834" w:rsidRPr="00EA5892">
        <w:rPr>
          <w:rFonts w:ascii="Palatino Linotype" w:hAnsi="Palatino Linotype" w:cs="Tahoma"/>
          <w:bCs/>
          <w:iCs/>
        </w:rPr>
        <w:t xml:space="preserve">, lo cual trajo como consecuencia que ni en la solicitud primigenia, ni en el recurso de revisión que hoy se resuelve, se hayan adjuntado los documentos necesarios que acrediten que </w:t>
      </w:r>
      <w:r w:rsidR="00116D9E" w:rsidRPr="00EA5892">
        <w:rPr>
          <w:rFonts w:ascii="Palatino Linotype" w:hAnsi="Palatino Linotype" w:cs="Tahoma"/>
          <w:bCs/>
          <w:iCs/>
        </w:rPr>
        <w:t>el</w:t>
      </w:r>
      <w:r w:rsidR="007F6834" w:rsidRPr="00EA5892">
        <w:rPr>
          <w:rFonts w:ascii="Palatino Linotype" w:hAnsi="Palatino Linotype" w:cs="Tahoma"/>
          <w:bCs/>
          <w:iCs/>
        </w:rPr>
        <w:t xml:space="preserve"> </w:t>
      </w:r>
      <w:r w:rsidR="007F6834" w:rsidRPr="00EA5892">
        <w:rPr>
          <w:rFonts w:ascii="Palatino Linotype" w:hAnsi="Palatino Linotype" w:cs="Tahoma"/>
          <w:b/>
          <w:iCs/>
        </w:rPr>
        <w:t>RECURRENTE</w:t>
      </w:r>
      <w:r w:rsidR="007F6834" w:rsidRPr="00EA5892">
        <w:rPr>
          <w:rFonts w:ascii="Palatino Linotype" w:hAnsi="Palatino Linotype" w:cs="Tahoma"/>
          <w:bCs/>
          <w:iCs/>
        </w:rPr>
        <w:t xml:space="preserve"> sea, realmente, </w:t>
      </w:r>
      <w:r w:rsidR="00116D9E" w:rsidRPr="00EA5892">
        <w:rPr>
          <w:rFonts w:ascii="Palatino Linotype" w:hAnsi="Palatino Linotype" w:cs="Tahoma"/>
          <w:bCs/>
          <w:iCs/>
        </w:rPr>
        <w:t>el</w:t>
      </w:r>
      <w:r w:rsidR="007F6834" w:rsidRPr="00EA5892">
        <w:rPr>
          <w:rFonts w:ascii="Palatino Linotype" w:hAnsi="Palatino Linotype" w:cs="Tahoma"/>
          <w:bCs/>
          <w:iCs/>
        </w:rPr>
        <w:t xml:space="preserve"> titular de los datos personales respecto de los cuales solicita su acceso.</w:t>
      </w:r>
    </w:p>
    <w:p w14:paraId="5CB15E47" w14:textId="77777777" w:rsidR="002454F9" w:rsidRPr="00EA5892"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3FEF4A71" w14:textId="70167FDC" w:rsidR="002454F9" w:rsidRPr="00EA5892" w:rsidRDefault="0014209E"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 xml:space="preserve">Por otro lado, conviene señalar </w:t>
      </w:r>
      <w:r w:rsidR="00135AC1" w:rsidRPr="00EA5892">
        <w:rPr>
          <w:rFonts w:ascii="Palatino Linotype" w:hAnsi="Palatino Linotype" w:cs="Tahoma"/>
          <w:bCs/>
          <w:iCs/>
        </w:rPr>
        <w:t xml:space="preserve">que la Ley de Protección de Datos Personales en Posesión de Sujetos Obligados del Estado de México y Municipios, en su artículo </w:t>
      </w:r>
      <w:r w:rsidR="00F0273F" w:rsidRPr="00EA5892">
        <w:rPr>
          <w:rFonts w:ascii="Palatino Linotype" w:hAnsi="Palatino Linotype" w:cs="Tahoma"/>
          <w:bCs/>
          <w:iCs/>
        </w:rPr>
        <w:t>136, establece lo siguiente:</w:t>
      </w:r>
    </w:p>
    <w:p w14:paraId="555B1F3E" w14:textId="77777777" w:rsidR="0014209E" w:rsidRPr="00EA5892" w:rsidRDefault="0014209E" w:rsidP="0014209E">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28585689" w14:textId="43CD6700" w:rsidR="00F0273F" w:rsidRPr="00EA5892" w:rsidRDefault="00F0273F" w:rsidP="00F0273F">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i/>
          <w:iCs/>
          <w:color w:val="000000" w:themeColor="text1"/>
          <w:sz w:val="22"/>
        </w:rPr>
        <w:t>“</w:t>
      </w:r>
      <w:r w:rsidRPr="00EA5892">
        <w:rPr>
          <w:rFonts w:ascii="Palatino Linotype" w:hAnsi="Palatino Linotype"/>
          <w:b/>
          <w:bCs/>
          <w:i/>
          <w:iCs/>
          <w:color w:val="000000" w:themeColor="text1"/>
          <w:sz w:val="22"/>
        </w:rPr>
        <w:t>Artículo 136.</w:t>
      </w:r>
      <w:r w:rsidRPr="00EA5892">
        <w:rPr>
          <w:rFonts w:ascii="Palatino Linotype" w:hAnsi="Palatino Linotype"/>
          <w:i/>
          <w:iCs/>
          <w:color w:val="000000" w:themeColor="text1"/>
          <w:sz w:val="22"/>
        </w:rPr>
        <w:t xml:space="preserve"> </w:t>
      </w:r>
      <w:r w:rsidRPr="00EA5892">
        <w:rPr>
          <w:rFonts w:ascii="Palatino Linotype" w:hAnsi="Palatino Linotype"/>
          <w:b/>
          <w:bCs/>
          <w:i/>
          <w:iCs/>
          <w:color w:val="000000" w:themeColor="text1"/>
          <w:sz w:val="22"/>
        </w:rPr>
        <w:t>Si en el escrito de interposición del recurso de revisión el recurrente no cumple con alguno de los requisitos previstos en el artículo 130</w:t>
      </w:r>
      <w:r w:rsidRPr="00EA5892">
        <w:rPr>
          <w:rFonts w:ascii="Palatino Linotype" w:hAnsi="Palatino Linotype"/>
          <w:i/>
          <w:iCs/>
          <w:color w:val="000000" w:themeColor="text1"/>
          <w:sz w:val="22"/>
        </w:rPr>
        <w:t xml:space="preserve"> de la presente Ley y </w:t>
      </w:r>
      <w:r w:rsidRPr="00EA5892">
        <w:rPr>
          <w:rFonts w:ascii="Palatino Linotype" w:hAnsi="Palatino Linotype"/>
          <w:b/>
          <w:bCs/>
          <w:i/>
          <w:iCs/>
          <w:color w:val="000000" w:themeColor="text1"/>
          <w:sz w:val="22"/>
        </w:rPr>
        <w:t>el Instituto</w:t>
      </w:r>
      <w:r w:rsidRPr="00EA5892">
        <w:rPr>
          <w:rFonts w:ascii="Palatino Linotype" w:hAnsi="Palatino Linotype"/>
          <w:i/>
          <w:iCs/>
          <w:color w:val="000000" w:themeColor="text1"/>
          <w:sz w:val="22"/>
        </w:rPr>
        <w:t xml:space="preserve"> no cuente con elementos para subsanarlos, </w:t>
      </w:r>
      <w:r w:rsidRPr="00EA5892">
        <w:rPr>
          <w:rFonts w:ascii="Palatino Linotype" w:hAnsi="Palatino Linotype"/>
          <w:b/>
          <w:bCs/>
          <w:i/>
          <w:iCs/>
          <w:color w:val="000000" w:themeColor="text1"/>
          <w:sz w:val="22"/>
        </w:rPr>
        <w:t>deberá requerir al recurrente</w:t>
      </w:r>
      <w:r w:rsidRPr="00EA5892">
        <w:rPr>
          <w:rFonts w:ascii="Palatino Linotype" w:hAnsi="Palatino Linotype"/>
          <w:i/>
          <w:iCs/>
          <w:color w:val="000000" w:themeColor="text1"/>
          <w:sz w:val="22"/>
        </w:rPr>
        <w:t xml:space="preserve">, por una sola ocasión, </w:t>
      </w:r>
      <w:r w:rsidRPr="00EA5892">
        <w:rPr>
          <w:rFonts w:ascii="Palatino Linotype" w:hAnsi="Palatino Linotype"/>
          <w:b/>
          <w:bCs/>
          <w:i/>
          <w:iCs/>
          <w:color w:val="000000" w:themeColor="text1"/>
          <w:sz w:val="22"/>
        </w:rPr>
        <w:t>la información que subsane las omisiones</w:t>
      </w:r>
      <w:r w:rsidRPr="00EA5892">
        <w:rPr>
          <w:rFonts w:ascii="Palatino Linotype" w:hAnsi="Palatino Linotype"/>
          <w:i/>
          <w:iCs/>
          <w:color w:val="000000" w:themeColor="text1"/>
          <w:sz w:val="22"/>
        </w:rPr>
        <w:t xml:space="preserve"> en un plazo que no podrá exceder de cinco días, contados a partir del día siguiente de la presentación del escrito.</w:t>
      </w:r>
    </w:p>
    <w:p w14:paraId="216BA45E" w14:textId="267B6AEB" w:rsidR="00F0273F" w:rsidRPr="00EA5892" w:rsidRDefault="00E26894" w:rsidP="00F0273F">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EA5892">
        <w:rPr>
          <w:rFonts w:ascii="Palatino Linotype" w:hAnsi="Palatino Linotype"/>
          <w:i/>
          <w:iCs/>
          <w:color w:val="000000" w:themeColor="text1"/>
          <w:sz w:val="22"/>
        </w:rPr>
        <w:t>(…)”</w:t>
      </w:r>
    </w:p>
    <w:p w14:paraId="05C98C5B" w14:textId="3AB2DCF2" w:rsidR="00E26894" w:rsidRPr="00EA5892" w:rsidRDefault="00E26894" w:rsidP="00F0273F">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A5892">
        <w:rPr>
          <w:rFonts w:ascii="Palatino Linotype" w:hAnsi="Palatino Linotype"/>
          <w:color w:val="000000" w:themeColor="text1"/>
          <w:sz w:val="22"/>
        </w:rPr>
        <w:t>(Énfasis añadido)</w:t>
      </w:r>
    </w:p>
    <w:p w14:paraId="74DB0B03" w14:textId="77777777" w:rsidR="00F0273F" w:rsidRPr="00EA5892" w:rsidRDefault="00F0273F" w:rsidP="0014209E">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7C9F140B" w14:textId="6040E3D2" w:rsidR="0014209E" w:rsidRPr="00EA5892" w:rsidRDefault="00E26894"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 xml:space="preserve">Así las cosas, la Ley de la materia contempla </w:t>
      </w:r>
      <w:r w:rsidR="00A908D0" w:rsidRPr="00EA5892">
        <w:rPr>
          <w:rFonts w:ascii="Palatino Linotype" w:hAnsi="Palatino Linotype" w:cs="Tahoma"/>
          <w:bCs/>
          <w:iCs/>
        </w:rPr>
        <w:t xml:space="preserve">la facultad de este Organismo Garante para prevenir a los Recurrentes para que subsanen deficiencias u omisiones detectadas en los recursos de revisión, dentro de un plazo que no podrá exceder de </w:t>
      </w:r>
      <w:r w:rsidR="00A646E8" w:rsidRPr="00EA5892">
        <w:rPr>
          <w:rFonts w:ascii="Palatino Linotype" w:hAnsi="Palatino Linotype" w:cs="Tahoma"/>
          <w:bCs/>
          <w:iCs/>
        </w:rPr>
        <w:t>los cinco días hábiles posteriores a su presentación.</w:t>
      </w:r>
    </w:p>
    <w:p w14:paraId="27762640" w14:textId="77777777" w:rsidR="0014209E" w:rsidRPr="00EA5892" w:rsidRDefault="0014209E" w:rsidP="0014209E">
      <w:pPr>
        <w:pStyle w:val="Prrafodelista"/>
        <w:tabs>
          <w:tab w:val="left" w:pos="426"/>
        </w:tabs>
        <w:spacing w:before="240" w:after="240" w:line="360" w:lineRule="auto"/>
        <w:ind w:left="0" w:right="51"/>
        <w:jc w:val="both"/>
        <w:rPr>
          <w:rFonts w:ascii="Palatino Linotype" w:hAnsi="Palatino Linotype"/>
          <w:color w:val="000000" w:themeColor="text1"/>
        </w:rPr>
      </w:pPr>
    </w:p>
    <w:p w14:paraId="1F4671FF" w14:textId="014252B1" w:rsidR="0014209E" w:rsidRPr="00EA5892" w:rsidRDefault="00A646E8"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En el presente asunto,</w:t>
      </w:r>
      <w:r w:rsidR="0084761E" w:rsidRPr="00EA5892">
        <w:rPr>
          <w:rFonts w:ascii="Palatino Linotype" w:hAnsi="Palatino Linotype" w:cs="Tahoma"/>
          <w:bCs/>
          <w:iCs/>
        </w:rPr>
        <w:t xml:space="preserve"> de las constancias que obran dentro del expediente digital formado en el SAIMEX, se advierte que el </w:t>
      </w:r>
      <w:r w:rsidR="0090791D" w:rsidRPr="00EA5892">
        <w:rPr>
          <w:rFonts w:ascii="Palatino Linotype" w:hAnsi="Palatino Linotype" w:cs="Tahoma"/>
          <w:bCs/>
          <w:iCs/>
        </w:rPr>
        <w:t xml:space="preserve">diecisiete (17) de octubre de dos mil </w:t>
      </w:r>
      <w:r w:rsidR="0090791D" w:rsidRPr="00EA5892">
        <w:rPr>
          <w:rFonts w:ascii="Palatino Linotype" w:hAnsi="Palatino Linotype" w:cs="Tahoma"/>
          <w:bCs/>
          <w:iCs/>
        </w:rPr>
        <w:lastRenderedPageBreak/>
        <w:t xml:space="preserve">veintitrés, en el apartado de </w:t>
      </w:r>
      <w:r w:rsidR="0090791D" w:rsidRPr="00EA5892">
        <w:rPr>
          <w:rFonts w:ascii="Palatino Linotype" w:hAnsi="Palatino Linotype" w:cs="Tahoma"/>
          <w:bCs/>
          <w:i/>
        </w:rPr>
        <w:t>Manifestaciones</w:t>
      </w:r>
      <w:r w:rsidR="0090791D" w:rsidRPr="00EA5892">
        <w:rPr>
          <w:rFonts w:ascii="Palatino Linotype" w:hAnsi="Palatino Linotype" w:cs="Tahoma"/>
          <w:bCs/>
          <w:iCs/>
        </w:rPr>
        <w:t xml:space="preserve">, se hizo del conocimiento de las partes sobre la </w:t>
      </w:r>
      <w:r w:rsidR="0090791D" w:rsidRPr="00EA5892">
        <w:rPr>
          <w:rFonts w:ascii="Palatino Linotype" w:hAnsi="Palatino Linotype" w:cs="Tahoma"/>
          <w:b/>
          <w:iCs/>
        </w:rPr>
        <w:t xml:space="preserve">reconducción de la vía del recurso de </w:t>
      </w:r>
      <w:r w:rsidR="00AB2459" w:rsidRPr="00EA5892">
        <w:rPr>
          <w:rFonts w:ascii="Palatino Linotype" w:hAnsi="Palatino Linotype" w:cs="Tahoma"/>
          <w:b/>
          <w:iCs/>
        </w:rPr>
        <w:t xml:space="preserve">revisión, </w:t>
      </w:r>
      <w:r w:rsidR="00AB2459" w:rsidRPr="00EA5892">
        <w:rPr>
          <w:rFonts w:ascii="Palatino Linotype" w:hAnsi="Palatino Linotype" w:cs="Tahoma"/>
          <w:bCs/>
          <w:iCs/>
        </w:rPr>
        <w:t>originalmente en materia de acceso a la información, a ejercicio de derechos ARCO; así mismo,</w:t>
      </w:r>
      <w:r w:rsidR="004A7BCD" w:rsidRPr="00EA5892">
        <w:rPr>
          <w:rFonts w:ascii="Palatino Linotype" w:hAnsi="Palatino Linotype" w:cs="Tahoma"/>
          <w:bCs/>
          <w:iCs/>
        </w:rPr>
        <w:t xml:space="preserve"> se les exhortó para que manifestaran, por cualquier medio, su voluntad de conciliar, informándose al </w:t>
      </w:r>
      <w:r w:rsidR="004A7BCD" w:rsidRPr="00EA5892">
        <w:rPr>
          <w:rFonts w:ascii="Palatino Linotype" w:hAnsi="Palatino Linotype" w:cs="Tahoma"/>
          <w:b/>
          <w:iCs/>
        </w:rPr>
        <w:t>RECURRENTE</w:t>
      </w:r>
      <w:r w:rsidR="004A7BCD" w:rsidRPr="00EA5892">
        <w:rPr>
          <w:rFonts w:ascii="Palatino Linotype" w:hAnsi="Palatino Linotype" w:cs="Tahoma"/>
          <w:bCs/>
          <w:iCs/>
        </w:rPr>
        <w:t xml:space="preserve"> que se haría uso de la </w:t>
      </w:r>
      <w:r w:rsidR="00551992" w:rsidRPr="00EA5892">
        <w:rPr>
          <w:rFonts w:ascii="Palatino Linotype" w:hAnsi="Palatino Linotype" w:cs="Tahoma"/>
          <w:bCs/>
          <w:iCs/>
        </w:rPr>
        <w:t>audiencia de conciliación para acreditar su identidad.</w:t>
      </w:r>
    </w:p>
    <w:p w14:paraId="55D7F226" w14:textId="77777777" w:rsidR="0014209E" w:rsidRPr="00EA5892" w:rsidRDefault="0014209E" w:rsidP="0014209E">
      <w:pPr>
        <w:pStyle w:val="Prrafodelista"/>
        <w:tabs>
          <w:tab w:val="left" w:pos="426"/>
        </w:tabs>
        <w:spacing w:before="240" w:after="240" w:line="360" w:lineRule="auto"/>
        <w:ind w:left="0" w:right="51"/>
        <w:jc w:val="both"/>
        <w:rPr>
          <w:rFonts w:ascii="Palatino Linotype" w:hAnsi="Palatino Linotype"/>
          <w:color w:val="000000" w:themeColor="text1"/>
        </w:rPr>
      </w:pPr>
    </w:p>
    <w:p w14:paraId="6F7D9A3F" w14:textId="655011FB" w:rsidR="0014209E" w:rsidRPr="00EA5892" w:rsidRDefault="00551992"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 xml:space="preserve">Empero, como fuera señalado dentro del apartado de </w:t>
      </w:r>
      <w:r w:rsidRPr="00EA5892">
        <w:rPr>
          <w:rFonts w:ascii="Palatino Linotype" w:hAnsi="Palatino Linotype" w:cs="Tahoma"/>
          <w:bCs/>
          <w:i/>
        </w:rPr>
        <w:t>Antecedentes</w:t>
      </w:r>
      <w:r w:rsidRPr="00EA5892">
        <w:rPr>
          <w:rFonts w:ascii="Palatino Linotype" w:hAnsi="Palatino Linotype" w:cs="Tahoma"/>
          <w:bCs/>
          <w:iCs/>
        </w:rPr>
        <w:t xml:space="preserve"> de la presente resolución, ni el </w:t>
      </w:r>
      <w:r w:rsidRPr="00EA5892">
        <w:rPr>
          <w:rFonts w:ascii="Palatino Linotype" w:hAnsi="Palatino Linotype" w:cs="Tahoma"/>
          <w:b/>
          <w:iCs/>
        </w:rPr>
        <w:t>SUJETO OBLIGADO</w:t>
      </w:r>
      <w:r w:rsidRPr="00EA5892">
        <w:rPr>
          <w:rFonts w:ascii="Palatino Linotype" w:hAnsi="Palatino Linotype" w:cs="Tahoma"/>
          <w:bCs/>
          <w:iCs/>
        </w:rPr>
        <w:t xml:space="preserve"> ni </w:t>
      </w:r>
      <w:r w:rsidR="00116D9E" w:rsidRPr="00EA5892">
        <w:rPr>
          <w:rFonts w:ascii="Palatino Linotype" w:hAnsi="Palatino Linotype" w:cs="Tahoma"/>
          <w:bCs/>
          <w:iCs/>
        </w:rPr>
        <w:t>el</w:t>
      </w:r>
      <w:r w:rsidRPr="00EA5892">
        <w:rPr>
          <w:rFonts w:ascii="Palatino Linotype" w:hAnsi="Palatino Linotype" w:cs="Tahoma"/>
          <w:bCs/>
          <w:iCs/>
        </w:rPr>
        <w:t xml:space="preserve"> </w:t>
      </w:r>
      <w:r w:rsidRPr="00EA5892">
        <w:rPr>
          <w:rFonts w:ascii="Palatino Linotype" w:hAnsi="Palatino Linotype" w:cs="Tahoma"/>
          <w:b/>
          <w:iCs/>
        </w:rPr>
        <w:t>RECURRENTE</w:t>
      </w:r>
      <w:r w:rsidRPr="00EA5892">
        <w:rPr>
          <w:rFonts w:ascii="Palatino Linotype" w:hAnsi="Palatino Linotype" w:cs="Tahoma"/>
          <w:bCs/>
          <w:iCs/>
        </w:rPr>
        <w:t xml:space="preserve"> manifestaron su voluntad de conciliar; </w:t>
      </w:r>
      <w:r w:rsidRPr="00EA5892">
        <w:rPr>
          <w:rFonts w:ascii="Palatino Linotype" w:hAnsi="Palatino Linotype" w:cs="Tahoma"/>
          <w:bCs/>
          <w:i/>
        </w:rPr>
        <w:t>ergo</w:t>
      </w:r>
      <w:r w:rsidRPr="00EA5892">
        <w:rPr>
          <w:rFonts w:ascii="Palatino Linotype" w:hAnsi="Palatino Linotype" w:cs="Tahoma"/>
          <w:bCs/>
          <w:iCs/>
        </w:rPr>
        <w:t xml:space="preserve"> no se se</w:t>
      </w:r>
      <w:r w:rsidR="00E3359C" w:rsidRPr="00EA5892">
        <w:rPr>
          <w:rFonts w:ascii="Palatino Linotype" w:hAnsi="Palatino Linotype" w:cs="Tahoma"/>
          <w:bCs/>
          <w:iCs/>
        </w:rPr>
        <w:t xml:space="preserve">ñaló fecha para celebrar una audiencia de amistosa conciliación en la que </w:t>
      </w:r>
      <w:r w:rsidR="00116D9E" w:rsidRPr="00EA5892">
        <w:rPr>
          <w:rFonts w:ascii="Palatino Linotype" w:hAnsi="Palatino Linotype" w:cs="Tahoma"/>
          <w:bCs/>
          <w:iCs/>
        </w:rPr>
        <w:t>el</w:t>
      </w:r>
      <w:r w:rsidR="00E3359C" w:rsidRPr="00EA5892">
        <w:rPr>
          <w:rFonts w:ascii="Palatino Linotype" w:hAnsi="Palatino Linotype" w:cs="Tahoma"/>
          <w:bCs/>
          <w:iCs/>
        </w:rPr>
        <w:t xml:space="preserve"> particular pudiera acreditar su identidad.</w:t>
      </w:r>
    </w:p>
    <w:p w14:paraId="15087D9D" w14:textId="77777777" w:rsidR="0014209E" w:rsidRPr="00EA5892" w:rsidRDefault="0014209E" w:rsidP="0014209E">
      <w:pPr>
        <w:pStyle w:val="Prrafodelista"/>
        <w:tabs>
          <w:tab w:val="left" w:pos="426"/>
        </w:tabs>
        <w:spacing w:before="240" w:after="240" w:line="360" w:lineRule="auto"/>
        <w:ind w:left="0" w:right="51"/>
        <w:jc w:val="both"/>
        <w:rPr>
          <w:rFonts w:ascii="Palatino Linotype" w:hAnsi="Palatino Linotype"/>
          <w:color w:val="000000" w:themeColor="text1"/>
        </w:rPr>
      </w:pPr>
    </w:p>
    <w:p w14:paraId="31899076" w14:textId="59F5C50C" w:rsidR="00C015CA" w:rsidRPr="00EA5892" w:rsidRDefault="00E3359C" w:rsidP="00E579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 xml:space="preserve">Razón </w:t>
      </w:r>
      <w:r w:rsidR="00E57919" w:rsidRPr="00EA5892">
        <w:rPr>
          <w:rFonts w:ascii="Palatino Linotype" w:hAnsi="Palatino Linotype" w:cs="Tahoma"/>
          <w:bCs/>
          <w:iCs/>
        </w:rPr>
        <w:t xml:space="preserve">de lo anterior, impera señalar que el artículo 138 de la Ley de Protección de Datos Personales en Posesión de Sujetos Obligados del Estado de México y Municipios, reconoce como una </w:t>
      </w:r>
      <w:r w:rsidR="00E57919" w:rsidRPr="00EA5892">
        <w:rPr>
          <w:rFonts w:ascii="Palatino Linotype" w:hAnsi="Palatino Linotype" w:cs="Tahoma"/>
          <w:b/>
          <w:bCs/>
          <w:iCs/>
        </w:rPr>
        <w:t>causal de improcedencia</w:t>
      </w:r>
      <w:r w:rsidR="00E57919" w:rsidRPr="00EA5892">
        <w:rPr>
          <w:rFonts w:ascii="Palatino Linotype" w:hAnsi="Palatino Linotype" w:cs="Tahoma"/>
          <w:bCs/>
          <w:iCs/>
        </w:rPr>
        <w:t xml:space="preserve"> del recurso de revisión, la siguiente:</w:t>
      </w:r>
    </w:p>
    <w:p w14:paraId="1DADB8A2" w14:textId="77777777" w:rsidR="00E57919" w:rsidRPr="00EA5892" w:rsidRDefault="00E57919" w:rsidP="00E57919">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BB576BF" w14:textId="31ED652D" w:rsidR="00E57919" w:rsidRPr="00EA5892" w:rsidRDefault="00E57919" w:rsidP="00E5791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w:t>
      </w:r>
      <w:r w:rsidRPr="00EA5892">
        <w:rPr>
          <w:rFonts w:ascii="Palatino Linotype" w:hAnsi="Palatino Linotype"/>
          <w:b/>
          <w:i/>
          <w:color w:val="000000" w:themeColor="text1"/>
          <w:sz w:val="22"/>
        </w:rPr>
        <w:t>Artículo 138.</w:t>
      </w:r>
      <w:r w:rsidRPr="00EA5892">
        <w:rPr>
          <w:rFonts w:ascii="Palatino Linotype" w:hAnsi="Palatino Linotype"/>
          <w:i/>
          <w:color w:val="000000" w:themeColor="text1"/>
          <w:sz w:val="22"/>
        </w:rPr>
        <w:t xml:space="preserve"> El recurso de revisión podrá ser desechado por improcedente cuando: </w:t>
      </w:r>
    </w:p>
    <w:p w14:paraId="3B29B83E" w14:textId="77777777" w:rsidR="00E57919" w:rsidRPr="00EA5892" w:rsidRDefault="00E57919" w:rsidP="00E5791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w:t>
      </w:r>
    </w:p>
    <w:p w14:paraId="4495407D" w14:textId="4A8DE463" w:rsidR="00E57919" w:rsidRPr="00EA5892" w:rsidRDefault="00E57919" w:rsidP="00E5791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b/>
          <w:i/>
          <w:color w:val="000000" w:themeColor="text1"/>
          <w:sz w:val="22"/>
        </w:rPr>
        <w:t xml:space="preserve">II. El titular </w:t>
      </w:r>
      <w:r w:rsidRPr="00EA5892">
        <w:rPr>
          <w:rFonts w:ascii="Palatino Linotype" w:hAnsi="Palatino Linotype"/>
          <w:i/>
          <w:color w:val="000000" w:themeColor="text1"/>
          <w:sz w:val="22"/>
        </w:rPr>
        <w:t xml:space="preserve">o su representante </w:t>
      </w:r>
      <w:r w:rsidRPr="00EA5892">
        <w:rPr>
          <w:rFonts w:ascii="Palatino Linotype" w:hAnsi="Palatino Linotype"/>
          <w:b/>
          <w:i/>
          <w:color w:val="000000" w:themeColor="text1"/>
          <w:sz w:val="22"/>
        </w:rPr>
        <w:t>no acrediten debidamente su identidad</w:t>
      </w:r>
      <w:r w:rsidRPr="00EA5892">
        <w:rPr>
          <w:rFonts w:ascii="Palatino Linotype" w:hAnsi="Palatino Linotype"/>
          <w:i/>
          <w:color w:val="000000" w:themeColor="text1"/>
          <w:sz w:val="22"/>
        </w:rPr>
        <w:t xml:space="preserve"> y personalidad de este último.</w:t>
      </w:r>
    </w:p>
    <w:p w14:paraId="407F76D7" w14:textId="69EA0552" w:rsidR="00E57919" w:rsidRPr="00EA5892" w:rsidRDefault="00E57919" w:rsidP="00E5791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w:t>
      </w:r>
    </w:p>
    <w:p w14:paraId="7BF7B95C" w14:textId="28856DC3" w:rsidR="00E57919" w:rsidRPr="00EA5892" w:rsidRDefault="00E57919" w:rsidP="00E57919">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A5892">
        <w:rPr>
          <w:rFonts w:ascii="Palatino Linotype" w:hAnsi="Palatino Linotype"/>
          <w:color w:val="000000" w:themeColor="text1"/>
          <w:sz w:val="22"/>
        </w:rPr>
        <w:t>(Énfasis añadido)</w:t>
      </w:r>
    </w:p>
    <w:p w14:paraId="2CD7E12A" w14:textId="69EA0552" w:rsidR="00E57919" w:rsidRPr="00EA5892" w:rsidRDefault="00E57919" w:rsidP="00E57919">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46FA3E8E" w14:textId="568DA5C5" w:rsidR="00E57919" w:rsidRPr="00EA5892" w:rsidRDefault="00E57919" w:rsidP="00E579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 xml:space="preserve">De este modo, la Ley de la materia reconoce como una causal de improcedencia del recurso de revisión cuando el </w:t>
      </w:r>
      <w:r w:rsidRPr="00EA5892">
        <w:rPr>
          <w:rFonts w:ascii="Palatino Linotype" w:hAnsi="Palatino Linotype" w:cs="Tahoma"/>
          <w:b/>
          <w:bCs/>
          <w:iCs/>
        </w:rPr>
        <w:t>RECURRENTE</w:t>
      </w:r>
      <w:r w:rsidRPr="00EA5892">
        <w:rPr>
          <w:rFonts w:ascii="Palatino Linotype" w:hAnsi="Palatino Linotype" w:cs="Tahoma"/>
          <w:bCs/>
          <w:iCs/>
        </w:rPr>
        <w:t xml:space="preserve"> no logra acreditar debidamente </w:t>
      </w:r>
      <w:r w:rsidRPr="00EA5892">
        <w:rPr>
          <w:rFonts w:ascii="Palatino Linotype" w:hAnsi="Palatino Linotype" w:cs="Tahoma"/>
          <w:bCs/>
          <w:iCs/>
        </w:rPr>
        <w:lastRenderedPageBreak/>
        <w:t>su identidad, puesto que el no tener certeza de que quien realiza la solicitud de acceso, sea justamente el titular de los datos personales, pondría en riesgo inminente su resguardo y secreto.</w:t>
      </w:r>
    </w:p>
    <w:p w14:paraId="2C90D2A1" w14:textId="77777777" w:rsidR="00E57919" w:rsidRPr="00EA5892" w:rsidRDefault="00E57919" w:rsidP="00E57919">
      <w:pPr>
        <w:pStyle w:val="Prrafodelista"/>
        <w:tabs>
          <w:tab w:val="left" w:pos="426"/>
        </w:tabs>
        <w:spacing w:before="240" w:after="240" w:line="360" w:lineRule="auto"/>
        <w:ind w:left="0" w:right="51"/>
        <w:jc w:val="both"/>
        <w:rPr>
          <w:rFonts w:ascii="Palatino Linotype" w:hAnsi="Palatino Linotype"/>
          <w:color w:val="000000" w:themeColor="text1"/>
        </w:rPr>
      </w:pPr>
    </w:p>
    <w:p w14:paraId="093EAB8D" w14:textId="7A71FA14" w:rsidR="00E57919" w:rsidRPr="00EA5892" w:rsidRDefault="00AE0062" w:rsidP="00E579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s="Tahoma"/>
          <w:bCs/>
          <w:iCs/>
        </w:rPr>
        <w:t>Correlativo a lo anterior, el artículo 139 de la Ley de Protección de Datos Personales en Posesión de Sujetos Obligados del Estado de México y Municipios, en su fracción III, establece lo siguiente:</w:t>
      </w:r>
    </w:p>
    <w:p w14:paraId="4AED31AB" w14:textId="77777777" w:rsidR="00E57919" w:rsidRPr="00EA5892" w:rsidRDefault="00E57919" w:rsidP="00E57919">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193CFAC" w14:textId="60AD3255" w:rsidR="00AE0062" w:rsidRPr="00EA5892" w:rsidRDefault="00AE0062" w:rsidP="00AE006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w:t>
      </w:r>
      <w:r w:rsidRPr="00EA5892">
        <w:rPr>
          <w:rFonts w:ascii="Palatino Linotype" w:hAnsi="Palatino Linotype"/>
          <w:b/>
          <w:i/>
          <w:color w:val="000000" w:themeColor="text1"/>
          <w:sz w:val="22"/>
        </w:rPr>
        <w:t>Artículo 139.</w:t>
      </w:r>
      <w:r w:rsidRPr="00EA5892">
        <w:rPr>
          <w:rFonts w:ascii="Palatino Linotype" w:hAnsi="Palatino Linotype"/>
          <w:i/>
          <w:color w:val="000000" w:themeColor="text1"/>
          <w:sz w:val="22"/>
        </w:rPr>
        <w:t xml:space="preserve"> El recurso de revisión sólo podrá ser sobreseído cuando:</w:t>
      </w:r>
    </w:p>
    <w:p w14:paraId="5336A92C" w14:textId="04E6D72D" w:rsidR="00AE0062" w:rsidRPr="00EA5892" w:rsidRDefault="00AE0062" w:rsidP="00AE006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w:t>
      </w:r>
    </w:p>
    <w:p w14:paraId="26D9997D" w14:textId="0A958D4A" w:rsidR="00AE0062" w:rsidRPr="00EA5892" w:rsidRDefault="00AE0062" w:rsidP="00AE006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b/>
          <w:i/>
          <w:color w:val="000000" w:themeColor="text1"/>
          <w:sz w:val="22"/>
        </w:rPr>
        <w:t>III.</w:t>
      </w:r>
      <w:r w:rsidRPr="00EA5892">
        <w:rPr>
          <w:rFonts w:ascii="Palatino Linotype" w:hAnsi="Palatino Linotype"/>
          <w:i/>
          <w:color w:val="000000" w:themeColor="text1"/>
          <w:sz w:val="22"/>
        </w:rPr>
        <w:t xml:space="preserve"> Admitido el recurso de revisión, </w:t>
      </w:r>
      <w:r w:rsidRPr="00EA5892">
        <w:rPr>
          <w:rFonts w:ascii="Palatino Linotype" w:hAnsi="Palatino Linotype"/>
          <w:b/>
          <w:i/>
          <w:color w:val="000000" w:themeColor="text1"/>
          <w:sz w:val="22"/>
        </w:rPr>
        <w:t>se actualice alguna causal de improcedencia</w:t>
      </w:r>
      <w:r w:rsidRPr="00EA5892">
        <w:rPr>
          <w:rFonts w:ascii="Palatino Linotype" w:hAnsi="Palatino Linotype"/>
          <w:i/>
          <w:color w:val="000000" w:themeColor="text1"/>
          <w:sz w:val="22"/>
        </w:rPr>
        <w:t xml:space="preserve"> en los términos de la presente Ley.</w:t>
      </w:r>
    </w:p>
    <w:p w14:paraId="6706092B" w14:textId="662348B3" w:rsidR="00AE0062" w:rsidRPr="00EA5892" w:rsidRDefault="00AE0062" w:rsidP="00AE0062">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A5892">
        <w:rPr>
          <w:rFonts w:ascii="Palatino Linotype" w:hAnsi="Palatino Linotype"/>
          <w:i/>
          <w:color w:val="000000" w:themeColor="text1"/>
          <w:sz w:val="22"/>
        </w:rPr>
        <w:t>(…)”</w:t>
      </w:r>
    </w:p>
    <w:p w14:paraId="72A8F861" w14:textId="4A5E2ED8" w:rsidR="00AE0062" w:rsidRPr="00EA5892" w:rsidRDefault="00AE0062" w:rsidP="00AE0062">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A5892">
        <w:rPr>
          <w:rFonts w:ascii="Palatino Linotype" w:hAnsi="Palatino Linotype"/>
          <w:color w:val="000000" w:themeColor="text1"/>
          <w:sz w:val="22"/>
        </w:rPr>
        <w:t>(Énfasis añadido)</w:t>
      </w:r>
    </w:p>
    <w:p w14:paraId="1E92BD72" w14:textId="77777777" w:rsidR="00AE0062" w:rsidRPr="00EA5892" w:rsidRDefault="00AE0062" w:rsidP="00E57919">
      <w:pPr>
        <w:pStyle w:val="Prrafodelista"/>
        <w:tabs>
          <w:tab w:val="left" w:pos="426"/>
        </w:tabs>
        <w:spacing w:before="240" w:after="240" w:line="360" w:lineRule="auto"/>
        <w:ind w:left="0" w:right="51"/>
        <w:jc w:val="both"/>
        <w:rPr>
          <w:rFonts w:ascii="Palatino Linotype" w:hAnsi="Palatino Linotype"/>
          <w:color w:val="000000" w:themeColor="text1"/>
        </w:rPr>
      </w:pPr>
    </w:p>
    <w:p w14:paraId="6CA9FB87" w14:textId="78775A76" w:rsidR="00AE0062" w:rsidRPr="00EA5892" w:rsidRDefault="00AE0062" w:rsidP="00AE0062">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sidRPr="00EA5892">
        <w:rPr>
          <w:rFonts w:ascii="Palatino Linotype" w:hAnsi="Palatino Linotype" w:cs="Tahoma"/>
          <w:bCs/>
          <w:iCs/>
        </w:rPr>
        <w:t xml:space="preserve">Así </w:t>
      </w:r>
      <w:r w:rsidRPr="00EA5892">
        <w:rPr>
          <w:rFonts w:ascii="Palatino Linotype" w:eastAsia="Calibri" w:hAnsi="Palatino Linotype" w:cs="Arial"/>
          <w:lang w:val="es-ES"/>
        </w:rPr>
        <w:t xml:space="preserve">las cosas, por lo que hace a la causal de sobreseimiento reconocida en la fracción III del artículo 139 de la Ley de Protección de Datos Personales en Posesión de Sujetos Obligados del Estado de México y Municipios, se contempla que si durante la sustanciación del recurso de revisión aparezca alguna </w:t>
      </w:r>
      <w:r w:rsidRPr="00EA5892">
        <w:rPr>
          <w:rFonts w:ascii="Palatino Linotype" w:eastAsia="Calibri" w:hAnsi="Palatino Linotype" w:cs="Arial"/>
          <w:b/>
          <w:lang w:val="es-ES"/>
        </w:rPr>
        <w:t>causal de improcedencia</w:t>
      </w:r>
      <w:r w:rsidRPr="00EA5892">
        <w:rPr>
          <w:rFonts w:ascii="Palatino Linotype" w:eastAsia="Calibri" w:hAnsi="Palatino Linotype" w:cs="Arial"/>
          <w:lang w:val="es-ES"/>
        </w:rPr>
        <w:t xml:space="preserve">, como lo es, que el </w:t>
      </w:r>
      <w:r w:rsidRPr="00EA5892">
        <w:rPr>
          <w:rFonts w:ascii="Palatino Linotype" w:eastAsia="Calibri" w:hAnsi="Palatino Linotype" w:cs="Arial"/>
          <w:b/>
          <w:lang w:val="es-ES"/>
        </w:rPr>
        <w:t>RECURRENTE</w:t>
      </w:r>
      <w:r w:rsidRPr="00EA5892">
        <w:rPr>
          <w:rFonts w:ascii="Palatino Linotype" w:eastAsia="Calibri" w:hAnsi="Palatino Linotype" w:cs="Arial"/>
          <w:lang w:val="es-ES"/>
        </w:rPr>
        <w:t xml:space="preserve"> no acredite debidamente su identidad, </w:t>
      </w:r>
      <w:r w:rsidRPr="00EA5892">
        <w:rPr>
          <w:rFonts w:ascii="Palatino Linotype" w:eastAsia="Calibri" w:hAnsi="Palatino Linotype" w:cs="Arial"/>
          <w:b/>
          <w:bCs/>
          <w:lang w:val="es-ES"/>
        </w:rPr>
        <w:t>éste</w:t>
      </w:r>
      <w:r w:rsidRPr="00EA5892">
        <w:rPr>
          <w:rFonts w:ascii="Palatino Linotype" w:eastAsia="Calibri" w:hAnsi="Palatino Linotype" w:cs="Arial"/>
          <w:b/>
          <w:lang w:val="es-ES"/>
        </w:rPr>
        <w:t xml:space="preserve"> deberá ser sobreseído</w:t>
      </w:r>
      <w:r w:rsidRPr="00EA5892">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50235843" w14:textId="77777777" w:rsidR="00AE0062" w:rsidRPr="00EA5892" w:rsidRDefault="00AE0062" w:rsidP="00AE006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6FDE3AB" w14:textId="77777777" w:rsidR="00AE0062" w:rsidRPr="00EA5892" w:rsidRDefault="00AE0062" w:rsidP="00AE0062">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sidRPr="00EA5892">
        <w:rPr>
          <w:rFonts w:ascii="Palatino Linotype" w:eastAsia="Calibri" w:hAnsi="Palatino Linotype" w:cs="Arial"/>
          <w:lang w:val="es-ES"/>
        </w:rPr>
        <w:t>Al respecto</w:t>
      </w:r>
      <w:r w:rsidRPr="00EA5892">
        <w:rPr>
          <w:rFonts w:ascii="Palatino Linotype" w:eastAsia="Batang" w:hAnsi="Palatino Linotype" w:cs="Arial"/>
        </w:rPr>
        <w:t xml:space="preserve">, la doctrina establece que </w:t>
      </w:r>
      <w:r w:rsidRPr="00EA5892">
        <w:rPr>
          <w:rFonts w:ascii="Palatino Linotype" w:eastAsia="Batang" w:hAnsi="Palatino Linotype" w:cs="Arial"/>
          <w:b/>
          <w:bCs/>
        </w:rPr>
        <w:t xml:space="preserve">el sobreseimiento provoca que un procedimiento se suspenda o se resuelva en definitiva sin que se entre al estudio </w:t>
      </w:r>
      <w:r w:rsidRPr="00EA5892">
        <w:rPr>
          <w:rFonts w:ascii="Palatino Linotype" w:eastAsia="Batang" w:hAnsi="Palatino Linotype" w:cs="Arial"/>
          <w:b/>
          <w:bCs/>
        </w:rPr>
        <w:lastRenderedPageBreak/>
        <w:t>de los agravios o motivos de inconformidad</w:t>
      </w:r>
      <w:r w:rsidRPr="00EA5892">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6E87C034" w14:textId="77777777" w:rsidR="00AE0062" w:rsidRPr="00EA5892" w:rsidRDefault="00AE0062" w:rsidP="00AE0062">
      <w:pPr>
        <w:autoSpaceDE w:val="0"/>
        <w:autoSpaceDN w:val="0"/>
        <w:adjustRightInd w:val="0"/>
        <w:spacing w:line="276" w:lineRule="auto"/>
        <w:ind w:left="567" w:right="567"/>
        <w:contextualSpacing/>
        <w:jc w:val="both"/>
        <w:rPr>
          <w:rFonts w:ascii="Palatino Linotype" w:eastAsia="Batang" w:hAnsi="Palatino Linotype" w:cs="Arial"/>
          <w:iCs/>
          <w:sz w:val="22"/>
          <w:lang w:val="es-AR"/>
        </w:rPr>
      </w:pPr>
      <w:r w:rsidRPr="00EA5892">
        <w:rPr>
          <w:rFonts w:ascii="Palatino Linotype" w:eastAsia="Batang" w:hAnsi="Palatino Linotype" w:cs="Arial"/>
          <w:b/>
          <w:i/>
          <w:sz w:val="22"/>
          <w:lang w:val="es-AR"/>
        </w:rPr>
        <w:t>SOBRESEIMIENTO EN EL JUICIO DE AMPARO DIRECTO. IMPIDE EL ESTUDIO DE LAS VIOLACIONES PROCESALES PLANTEADAS EN LOS CONCEPTOS DE VIOLACIÓN. “El sobreseimiento</w:t>
      </w:r>
      <w:r w:rsidRPr="00EA5892">
        <w:rPr>
          <w:rFonts w:ascii="Palatino Linotype" w:eastAsia="Batang" w:hAnsi="Palatino Linotype" w:cs="Arial"/>
          <w:i/>
          <w:sz w:val="22"/>
          <w:lang w:val="es-AR"/>
        </w:rPr>
        <w:t xml:space="preserve"> en el juicio de amparo directo </w:t>
      </w:r>
      <w:r w:rsidRPr="00EA5892">
        <w:rPr>
          <w:rFonts w:ascii="Palatino Linotype" w:eastAsia="Batang" w:hAnsi="Palatino Linotype" w:cs="Arial"/>
          <w:b/>
          <w:i/>
          <w:sz w:val="22"/>
          <w:lang w:val="es-AR"/>
        </w:rPr>
        <w:t>provoca la terminación de la controversia planteada</w:t>
      </w:r>
      <w:r w:rsidRPr="00EA5892">
        <w:rPr>
          <w:rFonts w:ascii="Palatino Linotype" w:eastAsia="Batang" w:hAnsi="Palatino Linotype" w:cs="Arial"/>
          <w:i/>
          <w:sz w:val="22"/>
          <w:lang w:val="es-AR"/>
        </w:rPr>
        <w:t xml:space="preserve"> por el quejoso en la demanda de amparo</w:t>
      </w:r>
      <w:r w:rsidRPr="00EA5892">
        <w:rPr>
          <w:rFonts w:ascii="Palatino Linotype" w:eastAsia="Batang" w:hAnsi="Palatino Linotype" w:cs="Arial"/>
          <w:b/>
          <w:i/>
          <w:sz w:val="22"/>
          <w:lang w:val="es-AR"/>
        </w:rPr>
        <w:t>, sin hacer un pronunciamiento de fondo sobre la legalidad o ilegalidad de la sentencia reclamada</w:t>
      </w:r>
      <w:r w:rsidRPr="00EA5892">
        <w:rPr>
          <w:rFonts w:ascii="Palatino Linotype" w:eastAsia="Batang" w:hAnsi="Palatino Linotype" w:cs="Arial"/>
          <w:i/>
          <w:sz w:val="22"/>
          <w:lang w:val="es-AR"/>
        </w:rPr>
        <w:t xml:space="preserve">. </w:t>
      </w:r>
      <w:r w:rsidRPr="00EA5892">
        <w:rPr>
          <w:rFonts w:ascii="Palatino Linotype" w:eastAsia="Batang" w:hAnsi="Palatino Linotype" w:cs="Arial"/>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A5892">
        <w:rPr>
          <w:rFonts w:ascii="Palatino Linotype" w:eastAsia="Batang" w:hAnsi="Palatino Linotype" w:cs="Arial"/>
          <w:i/>
          <w:sz w:val="22"/>
          <w:lang w:val="es-AR"/>
        </w:rPr>
        <w:t>.”</w:t>
      </w:r>
    </w:p>
    <w:p w14:paraId="68E58C84" w14:textId="77777777" w:rsidR="00AE0062" w:rsidRPr="00EA5892" w:rsidRDefault="00AE0062" w:rsidP="00AE0062">
      <w:pPr>
        <w:autoSpaceDE w:val="0"/>
        <w:autoSpaceDN w:val="0"/>
        <w:adjustRightInd w:val="0"/>
        <w:spacing w:line="276" w:lineRule="auto"/>
        <w:ind w:left="567" w:right="567"/>
        <w:contextualSpacing/>
        <w:jc w:val="both"/>
        <w:rPr>
          <w:rFonts w:ascii="Palatino Linotype" w:eastAsia="Batang" w:hAnsi="Palatino Linotype" w:cs="Arial"/>
          <w:iCs/>
          <w:sz w:val="22"/>
          <w:lang w:val="es-AR"/>
        </w:rPr>
      </w:pPr>
      <w:r w:rsidRPr="00EA5892">
        <w:rPr>
          <w:rFonts w:ascii="Palatino Linotype" w:eastAsia="Batang" w:hAnsi="Palatino Linotype" w:cs="Arial"/>
          <w:iCs/>
          <w:sz w:val="22"/>
          <w:lang w:val="es-AR"/>
        </w:rPr>
        <w:t>(Énfasis añadido)</w:t>
      </w:r>
    </w:p>
    <w:p w14:paraId="494C8715" w14:textId="77777777" w:rsidR="00AE0062" w:rsidRPr="00EA5892" w:rsidRDefault="00AE0062" w:rsidP="00AE006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7E71662" w14:textId="77777777" w:rsidR="00AE0062" w:rsidRPr="00EA5892" w:rsidRDefault="00AE0062" w:rsidP="00AE0062">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sidRPr="00EA5892">
        <w:rPr>
          <w:rFonts w:ascii="Palatino Linotype" w:eastAsia="Calibri" w:hAnsi="Palatino Linotype" w:cs="Arial"/>
          <w:lang w:val="es-ES"/>
        </w:rPr>
        <w:t xml:space="preserve">De </w:t>
      </w:r>
      <w:r w:rsidRPr="00EA5892">
        <w:rPr>
          <w:rFonts w:ascii="Palatino Linotype" w:eastAsia="Batang" w:hAnsi="Palatino Linotype" w:cs="Arial"/>
        </w:rPr>
        <w:t xml:space="preserve">este modo, se puede deducir </w:t>
      </w:r>
      <w:proofErr w:type="gramStart"/>
      <w:r w:rsidRPr="00EA5892">
        <w:rPr>
          <w:rFonts w:ascii="Palatino Linotype" w:eastAsia="Batang" w:hAnsi="Palatino Linotype" w:cs="Arial"/>
        </w:rPr>
        <w:t>que</w:t>
      </w:r>
      <w:proofErr w:type="gramEnd"/>
      <w:r w:rsidRPr="00EA5892">
        <w:rPr>
          <w:rFonts w:ascii="Palatino Linotype" w:eastAsia="Batang" w:hAnsi="Palatino Linotype" w:cs="Arial"/>
        </w:rPr>
        <w:t xml:space="preserv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 éste.</w:t>
      </w:r>
    </w:p>
    <w:p w14:paraId="425B935F" w14:textId="77777777" w:rsidR="00AE0062" w:rsidRPr="00EA5892" w:rsidRDefault="00AE0062" w:rsidP="00AE006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861EFC" w14:textId="4A2EBFA2" w:rsidR="00E57919" w:rsidRPr="00EA5892" w:rsidRDefault="00AE0062" w:rsidP="00AE006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eastAsia="Calibri" w:hAnsi="Palatino Linotype" w:cs="Arial"/>
          <w:lang w:val="es-ES"/>
        </w:rPr>
        <w:t xml:space="preserve">Luego entonces, </w:t>
      </w:r>
      <w:r w:rsidRPr="00EA5892">
        <w:rPr>
          <w:rFonts w:ascii="Palatino Linotype" w:hAnsi="Palatino Linotype" w:cs="Arial"/>
          <w:lang w:val="es-CO"/>
        </w:rPr>
        <w:t xml:space="preserve">en términos del artículo 137, fracción I, de la Ley de Protección de Datos Personales en Posesión de Sujetos Obligados del Estado de México y Municipios, este Pleno determina el </w:t>
      </w:r>
      <w:r w:rsidRPr="00EA5892">
        <w:rPr>
          <w:rFonts w:ascii="Palatino Linotype" w:hAnsi="Palatino Linotype" w:cs="Arial"/>
          <w:b/>
          <w:lang w:val="es-CO"/>
        </w:rPr>
        <w:t xml:space="preserve">SOBRESEIMIENTO </w:t>
      </w:r>
      <w:r w:rsidRPr="00EA5892">
        <w:rPr>
          <w:rFonts w:ascii="Palatino Linotype" w:hAnsi="Palatino Linotype" w:cs="Arial"/>
          <w:lang w:val="es-CO"/>
        </w:rPr>
        <w:t xml:space="preserve">del presente recurso de </w:t>
      </w:r>
      <w:r w:rsidRPr="00EA5892">
        <w:rPr>
          <w:rFonts w:ascii="Palatino Linotype" w:hAnsi="Palatino Linotype" w:cs="Arial"/>
          <w:lang w:val="es-CO"/>
        </w:rPr>
        <w:lastRenderedPageBreak/>
        <w:t xml:space="preserve">revisión, toda vez que el </w:t>
      </w:r>
      <w:r w:rsidRPr="00EA5892">
        <w:rPr>
          <w:rFonts w:ascii="Palatino Linotype" w:hAnsi="Palatino Linotype" w:cs="Arial"/>
          <w:b/>
          <w:lang w:val="es-CO"/>
        </w:rPr>
        <w:t>RECURRENTE</w:t>
      </w:r>
      <w:r w:rsidRPr="00EA5892">
        <w:rPr>
          <w:rFonts w:ascii="Palatino Linotype" w:hAnsi="Palatino Linotype" w:cs="Arial"/>
          <w:lang w:val="es-CO"/>
        </w:rPr>
        <w:t xml:space="preserve"> no acreditó debidamente su identidad como el titular de los datos personales a los que pretendía obtener acceso.</w:t>
      </w:r>
    </w:p>
    <w:p w14:paraId="52D2D311" w14:textId="77777777" w:rsidR="00E57919" w:rsidRPr="00EA5892" w:rsidRDefault="00E57919" w:rsidP="00E57919">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7F138CC1" w:rsidR="007F5B77" w:rsidRPr="00EA5892" w:rsidRDefault="005D3672"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EA5892">
        <w:rPr>
          <w:rFonts w:ascii="Palatino Linotype" w:hAnsi="Palatino Linotype"/>
          <w:b/>
          <w:bCs/>
          <w:color w:val="000000" w:themeColor="text1"/>
        </w:rPr>
        <w:t>QUINTO</w:t>
      </w:r>
      <w:r w:rsidR="007F5B77" w:rsidRPr="00EA5892">
        <w:rPr>
          <w:rFonts w:ascii="Palatino Linotype" w:hAnsi="Palatino Linotype"/>
          <w:b/>
          <w:bCs/>
          <w:color w:val="000000" w:themeColor="text1"/>
        </w:rPr>
        <w:t>. Decisión.</w:t>
      </w:r>
    </w:p>
    <w:p w14:paraId="291670A5" w14:textId="39474126" w:rsidR="006B218B" w:rsidRPr="00EA5892" w:rsidRDefault="005C7796" w:rsidP="00905D7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Luego de analizar la</w:t>
      </w:r>
      <w:r w:rsidR="00CB0B27" w:rsidRPr="00EA5892">
        <w:rPr>
          <w:rFonts w:ascii="Palatino Linotype" w:hAnsi="Palatino Linotype"/>
          <w:color w:val="000000" w:themeColor="text1"/>
        </w:rPr>
        <w:t xml:space="preserve"> naturaleza de lo solicitado</w:t>
      </w:r>
      <w:r w:rsidR="00DE2016" w:rsidRPr="00EA5892">
        <w:rPr>
          <w:rFonts w:ascii="Palatino Linotype" w:hAnsi="Palatino Linotype"/>
          <w:color w:val="000000" w:themeColor="text1"/>
        </w:rPr>
        <w:t>, así como las</w:t>
      </w:r>
      <w:r w:rsidRPr="00EA5892">
        <w:rPr>
          <w:rFonts w:ascii="Palatino Linotype" w:hAnsi="Palatino Linotype"/>
          <w:color w:val="000000" w:themeColor="text1"/>
        </w:rPr>
        <w:t xml:space="preserve"> constancias que integran el expediente digital,</w:t>
      </w:r>
      <w:r w:rsidR="00DE2016" w:rsidRPr="00EA5892">
        <w:rPr>
          <w:rFonts w:ascii="Palatino Linotype" w:hAnsi="Palatino Linotype"/>
          <w:color w:val="000000" w:themeColor="text1"/>
        </w:rPr>
        <w:t xml:space="preserve"> se estableció que </w:t>
      </w:r>
      <w:r w:rsidR="00AE0062" w:rsidRPr="00EA5892">
        <w:rPr>
          <w:rFonts w:ascii="Palatino Linotype" w:hAnsi="Palatino Linotype"/>
          <w:color w:val="000000" w:themeColor="text1"/>
        </w:rPr>
        <w:t>el</w:t>
      </w:r>
      <w:r w:rsidR="00DE2016" w:rsidRPr="00EA5892">
        <w:rPr>
          <w:rFonts w:ascii="Palatino Linotype" w:hAnsi="Palatino Linotype"/>
          <w:color w:val="000000" w:themeColor="text1"/>
        </w:rPr>
        <w:t xml:space="preserve"> </w:t>
      </w:r>
      <w:r w:rsidR="00DE2016" w:rsidRPr="00EA5892">
        <w:rPr>
          <w:rFonts w:ascii="Palatino Linotype" w:hAnsi="Palatino Linotype"/>
          <w:b/>
          <w:bCs/>
          <w:color w:val="000000" w:themeColor="text1"/>
        </w:rPr>
        <w:t>RECURRENTE</w:t>
      </w:r>
      <w:r w:rsidR="00DE2016" w:rsidRPr="00EA5892">
        <w:rPr>
          <w:rFonts w:ascii="Palatino Linotype" w:hAnsi="Palatino Linotype"/>
          <w:color w:val="000000" w:themeColor="text1"/>
        </w:rPr>
        <w:t xml:space="preserve"> no pretendía ejercer su derecho de acceso a la información pública, sino </w:t>
      </w:r>
      <w:r w:rsidR="009A1DF1" w:rsidRPr="00EA5892">
        <w:rPr>
          <w:rFonts w:ascii="Palatino Linotype" w:hAnsi="Palatino Linotype"/>
          <w:color w:val="000000" w:themeColor="text1"/>
        </w:rPr>
        <w:t>de derechos ARCO, por lo que se determinó procedente la reconducción de vía</w:t>
      </w:r>
      <w:r w:rsidR="00161949" w:rsidRPr="00EA5892">
        <w:rPr>
          <w:rFonts w:ascii="Palatino Linotype" w:hAnsi="Palatino Linotype"/>
          <w:color w:val="000000" w:themeColor="text1"/>
        </w:rPr>
        <w:t xml:space="preserve">. </w:t>
      </w:r>
      <w:r w:rsidR="00AE0062" w:rsidRPr="00EA5892">
        <w:rPr>
          <w:rFonts w:ascii="Palatino Linotype" w:hAnsi="Palatino Linotype"/>
          <w:color w:val="000000" w:themeColor="text1"/>
        </w:rPr>
        <w:t xml:space="preserve">No obstante, al no acreditarse debidamente la identidad del </w:t>
      </w:r>
      <w:r w:rsidR="00AE0062" w:rsidRPr="00EA5892">
        <w:rPr>
          <w:rFonts w:ascii="Palatino Linotype" w:hAnsi="Palatino Linotype"/>
          <w:b/>
          <w:color w:val="000000" w:themeColor="text1"/>
        </w:rPr>
        <w:t>RECURRENTE</w:t>
      </w:r>
      <w:r w:rsidR="00AE0062" w:rsidRPr="00EA5892">
        <w:rPr>
          <w:rFonts w:ascii="Palatino Linotype" w:hAnsi="Palatino Linotype"/>
          <w:color w:val="000000" w:themeColor="text1"/>
        </w:rPr>
        <w:t xml:space="preserve"> como el titular de los datos personales a los que pretendía acceder, se </w:t>
      </w:r>
      <w:r w:rsidR="00AE0062" w:rsidRPr="00EA5892">
        <w:rPr>
          <w:rFonts w:ascii="Palatino Linotype" w:hAnsi="Palatino Linotype"/>
          <w:b/>
          <w:color w:val="000000" w:themeColor="text1"/>
        </w:rPr>
        <w:t>sobreseyó</w:t>
      </w:r>
      <w:r w:rsidR="00AE0062" w:rsidRPr="00EA5892">
        <w:rPr>
          <w:rFonts w:ascii="Palatino Linotype" w:hAnsi="Palatino Linotype"/>
          <w:color w:val="000000" w:themeColor="text1"/>
        </w:rPr>
        <w:t xml:space="preserve"> el asunto con base en lo establecido por los artículos 138, fracción II y 139, fracción III de la Ley de Protección de Datos Personales en Posesión de Sujetos Obligados del Estado de México y Municipios.</w:t>
      </w:r>
    </w:p>
    <w:p w14:paraId="53A0C7F3" w14:textId="77777777" w:rsidR="00E62DCB" w:rsidRPr="00EA5892"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A7AE87F" w:rsidR="00F01443" w:rsidRPr="00EA5892" w:rsidRDefault="00291D91" w:rsidP="00EC6C2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eastAsia="MS Mincho" w:hAnsi="Palatino Linotype" w:cstheme="majorBidi"/>
        </w:rPr>
        <w:t>Por</w:t>
      </w:r>
      <w:r w:rsidR="00C53E96" w:rsidRPr="00EA5892">
        <w:rPr>
          <w:rFonts w:ascii="Palatino Linotype" w:eastAsia="MS Mincho" w:hAnsi="Palatino Linotype" w:cstheme="majorBidi"/>
        </w:rPr>
        <w:t xml:space="preserve"> </w:t>
      </w:r>
      <w:r w:rsidR="00E033D8" w:rsidRPr="00EA5892">
        <w:rPr>
          <w:rFonts w:ascii="Palatino Linotype" w:eastAsia="MS Mincho" w:hAnsi="Palatino Linotype" w:cstheme="majorBidi"/>
        </w:rPr>
        <w:t xml:space="preserve">lo tanto, </w:t>
      </w:r>
      <w:r w:rsidR="00AE0062" w:rsidRPr="00EA5892">
        <w:rPr>
          <w:rFonts w:ascii="Palatino Linotype" w:eastAsia="MS Mincho" w:hAnsi="Palatino Linotype" w:cstheme="majorBidi"/>
        </w:rPr>
        <w:t xml:space="preserve">en consecuencia y en mérito de lo expuesto en líneas anteriores, con fundamento en el artículo </w:t>
      </w:r>
      <w:r w:rsidR="009A40C6" w:rsidRPr="00EA5892">
        <w:rPr>
          <w:rFonts w:ascii="Palatino Linotype" w:eastAsia="MS Mincho" w:hAnsi="Palatino Linotype" w:cstheme="majorBidi"/>
        </w:rPr>
        <w:t>139</w:t>
      </w:r>
      <w:r w:rsidR="00AE0062" w:rsidRPr="00EA5892">
        <w:rPr>
          <w:rFonts w:ascii="Palatino Linotype" w:eastAsia="MS Mincho" w:hAnsi="Palatino Linotype" w:cstheme="majorBidi"/>
        </w:rPr>
        <w:t xml:space="preserve">, fracción III, de la Ley de </w:t>
      </w:r>
      <w:r w:rsidR="009A40C6" w:rsidRPr="00EA5892">
        <w:rPr>
          <w:rFonts w:ascii="Palatino Linotype" w:eastAsia="MS Mincho" w:hAnsi="Palatino Linotype" w:cstheme="majorBidi"/>
        </w:rPr>
        <w:t>Protección de Datos Personales en Posesión de Sujetos Obligados del Estado de México y Municipios</w:t>
      </w:r>
      <w:r w:rsidR="00AE0062" w:rsidRPr="00EA5892">
        <w:rPr>
          <w:rFonts w:ascii="Palatino Linotype" w:eastAsia="MS Mincho" w:hAnsi="Palatino Linotype" w:cstheme="majorBidi"/>
        </w:rPr>
        <w:t xml:space="preserve">, se </w:t>
      </w:r>
      <w:r w:rsidR="00AE0062" w:rsidRPr="00EA5892">
        <w:rPr>
          <w:rFonts w:ascii="Palatino Linotype" w:eastAsia="MS Mincho" w:hAnsi="Palatino Linotype" w:cstheme="majorBidi"/>
          <w:b/>
        </w:rPr>
        <w:t xml:space="preserve">SOBRESEE </w:t>
      </w:r>
      <w:r w:rsidR="00AE0062" w:rsidRPr="00EA5892">
        <w:rPr>
          <w:rFonts w:ascii="Palatino Linotype" w:eastAsia="MS Mincho" w:hAnsi="Palatino Linotype" w:cstheme="majorBidi"/>
        </w:rPr>
        <w:t xml:space="preserve">el recurso de revisión </w:t>
      </w:r>
      <w:r w:rsidR="009A40C6" w:rsidRPr="00EA5892">
        <w:rPr>
          <w:rFonts w:ascii="Palatino Linotype" w:eastAsia="MS Mincho" w:hAnsi="Palatino Linotype" w:cstheme="majorBidi"/>
          <w:b/>
          <w:bCs/>
        </w:rPr>
        <w:t>11973</w:t>
      </w:r>
      <w:r w:rsidR="00AE0062" w:rsidRPr="00EA5892">
        <w:rPr>
          <w:rFonts w:ascii="Palatino Linotype" w:eastAsia="MS Mincho" w:hAnsi="Palatino Linotype" w:cstheme="majorBidi"/>
          <w:b/>
          <w:bCs/>
        </w:rPr>
        <w:t>/INFOEM/IP/RR/</w:t>
      </w:r>
      <w:r w:rsidR="009A40C6" w:rsidRPr="00EA5892">
        <w:rPr>
          <w:rFonts w:ascii="Palatino Linotype" w:eastAsia="MS Mincho" w:hAnsi="Palatino Linotype" w:cstheme="majorBidi"/>
          <w:b/>
          <w:bCs/>
        </w:rPr>
        <w:t>2022</w:t>
      </w:r>
      <w:r w:rsidR="00AE0062" w:rsidRPr="00EA5892">
        <w:rPr>
          <w:rFonts w:ascii="Palatino Linotype" w:eastAsia="MS Mincho" w:hAnsi="Palatino Linotype" w:cstheme="majorBidi"/>
        </w:rPr>
        <w:t>, que ha sido materia del presente fallo.</w:t>
      </w:r>
    </w:p>
    <w:p w14:paraId="370E910A" w14:textId="77777777" w:rsidR="00F01443" w:rsidRPr="00EA5892"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5F3C1A4" w:rsidR="00A73C04" w:rsidRPr="00EA5892"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5892">
        <w:rPr>
          <w:rFonts w:ascii="Palatino Linotype" w:hAnsi="Palatino Linotype"/>
          <w:color w:val="000000" w:themeColor="text1"/>
        </w:rPr>
        <w:t xml:space="preserve">Por </w:t>
      </w:r>
      <w:r w:rsidR="00B41516" w:rsidRPr="00EA5892">
        <w:rPr>
          <w:rFonts w:ascii="Palatino Linotype" w:hAnsi="Palatino Linotype"/>
          <w:color w:val="000000" w:themeColor="text1"/>
        </w:rPr>
        <w:t xml:space="preserve">lo anteriormente expuesto y fundado, </w:t>
      </w:r>
      <w:r w:rsidR="003E6079" w:rsidRPr="00EA5892">
        <w:rPr>
          <w:rFonts w:ascii="Palatino Linotype" w:hAnsi="Palatino Linotype"/>
          <w:color w:val="000000" w:themeColor="text1"/>
        </w:rPr>
        <w:t>e</w:t>
      </w:r>
      <w:r w:rsidR="00B41516" w:rsidRPr="00EA5892">
        <w:rPr>
          <w:rFonts w:ascii="Palatino Linotype" w:hAnsi="Palatino Linotype"/>
          <w:color w:val="000000" w:themeColor="text1"/>
        </w:rPr>
        <w:t xml:space="preserve">ste </w:t>
      </w:r>
      <w:r w:rsidR="00B41516" w:rsidRPr="00EA5892">
        <w:rPr>
          <w:rFonts w:ascii="Palatino Linotype" w:hAnsi="Palatino Linotype"/>
          <w:b/>
          <w:color w:val="000000" w:themeColor="text1"/>
        </w:rPr>
        <w:t>ÓRGANO GARANTE</w:t>
      </w:r>
      <w:r w:rsidR="00B41516" w:rsidRPr="00EA5892">
        <w:rPr>
          <w:rFonts w:ascii="Palatino Linotype" w:hAnsi="Palatino Linotype"/>
          <w:color w:val="000000" w:themeColor="text1"/>
        </w:rPr>
        <w:t xml:space="preserve"> emite los siguientes:</w:t>
      </w:r>
      <w:r w:rsidR="003E6079" w:rsidRPr="00EA5892">
        <w:rPr>
          <w:rFonts w:ascii="Palatino Linotype" w:hAnsi="Palatino Linotype"/>
          <w:color w:val="000000" w:themeColor="text1"/>
        </w:rPr>
        <w:t xml:space="preserve"> </w:t>
      </w:r>
      <w:r w:rsidR="00D71057" w:rsidRPr="00EA5892">
        <w:rPr>
          <w:rFonts w:ascii="Palatino Linotype" w:hAnsi="Palatino Linotype"/>
          <w:color w:val="000000" w:themeColor="text1"/>
        </w:rPr>
        <w:t>--------------------------------------------------------------------------</w:t>
      </w:r>
      <w:r w:rsidR="00E10AC3" w:rsidRPr="00EA5892">
        <w:rPr>
          <w:rFonts w:ascii="Palatino Linotype" w:hAnsi="Palatino Linotype"/>
          <w:color w:val="000000" w:themeColor="text1"/>
        </w:rPr>
        <w:t>-----------------</w:t>
      </w:r>
      <w:r w:rsidR="00895335" w:rsidRPr="00EA5892">
        <w:rPr>
          <w:rFonts w:ascii="Palatino Linotype" w:hAnsi="Palatino Linotype"/>
          <w:color w:val="000000" w:themeColor="text1"/>
        </w:rPr>
        <w:t>--</w:t>
      </w:r>
      <w:r w:rsidR="003E6079" w:rsidRPr="00EA5892">
        <w:rPr>
          <w:rFonts w:ascii="Palatino Linotype" w:hAnsi="Palatino Linotype"/>
          <w:color w:val="000000" w:themeColor="text1"/>
        </w:rPr>
        <w:t>--</w:t>
      </w:r>
      <w:r w:rsidR="005C7796" w:rsidRPr="00EA5892">
        <w:rPr>
          <w:rFonts w:ascii="Palatino Linotype" w:hAnsi="Palatino Linotype"/>
          <w:color w:val="000000" w:themeColor="text1"/>
        </w:rPr>
        <w:t>--------------------------------------------------------------------------------------------------------------------------------------------------------------------------------------------------------------------------</w:t>
      </w:r>
    </w:p>
    <w:p w14:paraId="18C7D92B" w14:textId="2E6B88EF" w:rsidR="009959DB" w:rsidRPr="00EA5892" w:rsidRDefault="009959DB" w:rsidP="009959DB">
      <w:pPr>
        <w:pStyle w:val="Ttulo1"/>
        <w:spacing w:line="360" w:lineRule="auto"/>
        <w:jc w:val="center"/>
        <w:rPr>
          <w:b/>
          <w:color w:val="000000" w:themeColor="text1"/>
          <w:szCs w:val="24"/>
        </w:rPr>
      </w:pPr>
      <w:bookmarkStart w:id="20" w:name="_Toc495427547"/>
      <w:bookmarkStart w:id="21" w:name="_Toc497905366"/>
      <w:bookmarkStart w:id="22" w:name="_Toc88071791"/>
      <w:r w:rsidRPr="00EA5892">
        <w:rPr>
          <w:b/>
          <w:color w:val="000000" w:themeColor="text1"/>
          <w:szCs w:val="24"/>
        </w:rPr>
        <w:lastRenderedPageBreak/>
        <w:t>R E S O L U T I V O S</w:t>
      </w:r>
      <w:bookmarkEnd w:id="18"/>
      <w:bookmarkEnd w:id="19"/>
      <w:bookmarkEnd w:id="20"/>
      <w:bookmarkEnd w:id="21"/>
      <w:bookmarkEnd w:id="22"/>
    </w:p>
    <w:p w14:paraId="2EF2AC2D" w14:textId="77777777" w:rsidR="00A73C04" w:rsidRPr="00EA5892" w:rsidRDefault="00A73C04" w:rsidP="002578EE">
      <w:pPr>
        <w:spacing w:line="360" w:lineRule="auto"/>
        <w:jc w:val="both"/>
        <w:rPr>
          <w:rFonts w:ascii="Palatino Linotype" w:eastAsia="Times New Roman" w:hAnsi="Palatino Linotype" w:cs="Arial"/>
          <w:b/>
        </w:rPr>
      </w:pPr>
    </w:p>
    <w:p w14:paraId="67786B7A" w14:textId="2221EBBC" w:rsidR="00AE0062" w:rsidRPr="00EA5892" w:rsidRDefault="00AE0062" w:rsidP="00AE0062">
      <w:pPr>
        <w:spacing w:line="360" w:lineRule="auto"/>
        <w:jc w:val="both"/>
        <w:rPr>
          <w:rFonts w:ascii="Palatino Linotype" w:hAnsi="Palatino Linotype"/>
        </w:rPr>
      </w:pPr>
      <w:bookmarkStart w:id="23" w:name="_Toc460947013"/>
      <w:r w:rsidRPr="00EA5892">
        <w:rPr>
          <w:rFonts w:ascii="Palatino Linotype" w:hAnsi="Palatino Linotype"/>
          <w:b/>
        </w:rPr>
        <w:t>PRIMERO.</w:t>
      </w:r>
      <w:r w:rsidRPr="00EA5892">
        <w:rPr>
          <w:rFonts w:ascii="Palatino Linotype" w:hAnsi="Palatino Linotype"/>
        </w:rPr>
        <w:t xml:space="preserve"> Se </w:t>
      </w:r>
      <w:r w:rsidRPr="00EA5892">
        <w:rPr>
          <w:rFonts w:ascii="Palatino Linotype" w:hAnsi="Palatino Linotype"/>
          <w:b/>
        </w:rPr>
        <w:t>SOBRESEE</w:t>
      </w:r>
      <w:r w:rsidRPr="00EA5892">
        <w:rPr>
          <w:rFonts w:ascii="Palatino Linotype" w:hAnsi="Palatino Linotype"/>
        </w:rPr>
        <w:t xml:space="preserve"> el recurso de revisión número </w:t>
      </w:r>
      <w:r w:rsidR="009A40C6" w:rsidRPr="00EA5892">
        <w:rPr>
          <w:rFonts w:ascii="Palatino Linotype" w:hAnsi="Palatino Linotype"/>
          <w:b/>
        </w:rPr>
        <w:t>11973</w:t>
      </w:r>
      <w:r w:rsidRPr="00EA5892">
        <w:rPr>
          <w:rFonts w:ascii="Palatino Linotype" w:hAnsi="Palatino Linotype"/>
          <w:b/>
        </w:rPr>
        <w:t>/INFOEM/IP/RR/202</w:t>
      </w:r>
      <w:r w:rsidR="006749A9">
        <w:rPr>
          <w:rFonts w:ascii="Palatino Linotype" w:hAnsi="Palatino Linotype"/>
          <w:b/>
        </w:rPr>
        <w:t>2</w:t>
      </w:r>
      <w:r w:rsidRPr="00EA5892">
        <w:rPr>
          <w:rFonts w:ascii="Palatino Linotype" w:hAnsi="Palatino Linotype"/>
        </w:rPr>
        <w:t xml:space="preserve">, </w:t>
      </w:r>
      <w:r w:rsidR="00036612" w:rsidRPr="00EA5892">
        <w:rPr>
          <w:rFonts w:ascii="Palatino Linotype" w:eastAsia="MS Mincho" w:hAnsi="Palatino Linotype" w:cstheme="majorBidi"/>
        </w:rPr>
        <w:t>con fundamento en el artículo 139, fracción III, de la Ley de Protección de Datos Personales en Posesión de Sujetos Obligados del Estado de México y Municipios</w:t>
      </w:r>
      <w:r w:rsidR="00036612" w:rsidRPr="00EA5892">
        <w:rPr>
          <w:rFonts w:ascii="Palatino Linotype" w:hAnsi="Palatino Linotype"/>
          <w:b/>
        </w:rPr>
        <w:t xml:space="preserve">, </w:t>
      </w:r>
      <w:r w:rsidR="009A40C6" w:rsidRPr="00EA5892">
        <w:rPr>
          <w:rFonts w:ascii="Palatino Linotype" w:hAnsi="Palatino Linotype"/>
          <w:b/>
        </w:rPr>
        <w:t>en razón de que el RECURRENTE no acreditó debidamente su identidad como titular de los datos personales</w:t>
      </w:r>
      <w:r w:rsidRPr="00EA5892">
        <w:rPr>
          <w:rFonts w:ascii="Palatino Linotype" w:hAnsi="Palatino Linotype"/>
        </w:rPr>
        <w:t xml:space="preserve">, en términos del </w:t>
      </w:r>
      <w:r w:rsidR="00EA5892">
        <w:rPr>
          <w:rFonts w:ascii="Palatino Linotype" w:hAnsi="Palatino Linotype"/>
          <w:b/>
        </w:rPr>
        <w:t>c</w:t>
      </w:r>
      <w:r w:rsidRPr="00EA5892">
        <w:rPr>
          <w:rFonts w:ascii="Palatino Linotype" w:hAnsi="Palatino Linotype"/>
          <w:b/>
        </w:rPr>
        <w:t xml:space="preserve">onsiderando </w:t>
      </w:r>
      <w:r w:rsidR="005D3672" w:rsidRPr="00EA5892">
        <w:rPr>
          <w:rFonts w:ascii="Palatino Linotype" w:hAnsi="Palatino Linotype"/>
          <w:b/>
        </w:rPr>
        <w:t>CUARTO</w:t>
      </w:r>
      <w:r w:rsidRPr="00EA5892">
        <w:rPr>
          <w:rFonts w:ascii="Palatino Linotype" w:hAnsi="Palatino Linotype"/>
        </w:rPr>
        <w:t xml:space="preserve"> de la presente resolución.</w:t>
      </w:r>
    </w:p>
    <w:p w14:paraId="11C0207C" w14:textId="77777777" w:rsidR="00AE0062" w:rsidRPr="00EA5892" w:rsidRDefault="00AE0062" w:rsidP="00AE0062">
      <w:pPr>
        <w:spacing w:line="360" w:lineRule="auto"/>
        <w:jc w:val="both"/>
        <w:rPr>
          <w:rFonts w:ascii="Palatino Linotype" w:hAnsi="Palatino Linotype"/>
        </w:rPr>
      </w:pPr>
    </w:p>
    <w:p w14:paraId="12AADD83" w14:textId="77777777" w:rsidR="00AE0062" w:rsidRPr="00EA5892" w:rsidRDefault="00AE0062" w:rsidP="00AE0062">
      <w:pPr>
        <w:pStyle w:val="Sinespaciado"/>
        <w:spacing w:line="360" w:lineRule="auto"/>
        <w:jc w:val="both"/>
        <w:rPr>
          <w:rFonts w:ascii="Palatino Linotype" w:eastAsia="Calibri" w:hAnsi="Palatino Linotype" w:cs="Arial"/>
          <w:b/>
          <w:bCs/>
          <w:lang w:val="es-ES"/>
        </w:rPr>
      </w:pPr>
      <w:r w:rsidRPr="00EA5892">
        <w:rPr>
          <w:rFonts w:ascii="Palatino Linotype" w:eastAsia="Calibri" w:hAnsi="Palatino Linotype" w:cs="Arial"/>
          <w:b/>
          <w:bCs/>
          <w:lang w:val="es-ES"/>
        </w:rPr>
        <w:t xml:space="preserve">SEGUNDO. Notifíquese </w:t>
      </w:r>
      <w:r w:rsidRPr="00EA5892">
        <w:rPr>
          <w:rFonts w:ascii="Palatino Linotype" w:eastAsia="Calibri" w:hAnsi="Palatino Linotype" w:cs="Arial"/>
          <w:bCs/>
          <w:lang w:val="es-ES"/>
        </w:rPr>
        <w:t xml:space="preserve">a través del Sistema de Acceso a la Información Mexiquense </w:t>
      </w:r>
      <w:r w:rsidRPr="00EA5892">
        <w:rPr>
          <w:rFonts w:ascii="Palatino Linotype" w:eastAsia="Calibri" w:hAnsi="Palatino Linotype" w:cs="Arial"/>
          <w:lang w:val="es-ES"/>
        </w:rPr>
        <w:t>(SAIMEX) la</w:t>
      </w:r>
      <w:r w:rsidRPr="00EA5892">
        <w:rPr>
          <w:rFonts w:ascii="Palatino Linotype" w:eastAsia="Calibri" w:hAnsi="Palatino Linotype" w:cs="Arial"/>
          <w:bCs/>
          <w:lang w:val="es-ES"/>
        </w:rPr>
        <w:t xml:space="preserve"> presente resolución al Titular de la Unidad de Transparencia del</w:t>
      </w:r>
      <w:r w:rsidRPr="00EA5892">
        <w:rPr>
          <w:rFonts w:ascii="Palatino Linotype" w:eastAsia="Calibri" w:hAnsi="Palatino Linotype" w:cs="Arial"/>
          <w:b/>
          <w:bCs/>
          <w:lang w:val="es-ES"/>
        </w:rPr>
        <w:t xml:space="preserve"> SUJETO OBLIGADO. </w:t>
      </w:r>
    </w:p>
    <w:p w14:paraId="4000A15D" w14:textId="77777777" w:rsidR="00AE0062" w:rsidRPr="00EA5892" w:rsidRDefault="00AE0062" w:rsidP="00AE0062">
      <w:pPr>
        <w:pStyle w:val="Sinespaciado"/>
        <w:spacing w:line="360" w:lineRule="auto"/>
        <w:jc w:val="both"/>
        <w:rPr>
          <w:rFonts w:ascii="Palatino Linotype" w:eastAsia="Calibri" w:hAnsi="Palatino Linotype" w:cs="Arial"/>
          <w:b/>
          <w:bCs/>
          <w:lang w:val="es-ES"/>
        </w:rPr>
      </w:pPr>
    </w:p>
    <w:p w14:paraId="32B123A2" w14:textId="35B508C9" w:rsidR="0042550A" w:rsidRPr="00EA5892" w:rsidRDefault="00AE0062" w:rsidP="00AE0062">
      <w:pPr>
        <w:spacing w:line="360" w:lineRule="auto"/>
        <w:jc w:val="both"/>
        <w:rPr>
          <w:rFonts w:ascii="Palatino Linotype" w:eastAsia="MS Mincho" w:hAnsi="Palatino Linotype" w:cs="Times New Roman"/>
          <w:color w:val="000000"/>
        </w:rPr>
      </w:pPr>
      <w:r w:rsidRPr="00EA5892">
        <w:rPr>
          <w:rFonts w:ascii="Palatino Linotype" w:eastAsia="Times New Roman" w:hAnsi="Palatino Linotype" w:cs="Arial"/>
          <w:b/>
        </w:rPr>
        <w:t xml:space="preserve">TERCERO. </w:t>
      </w:r>
      <w:r w:rsidRPr="00EA5892">
        <w:rPr>
          <w:rFonts w:ascii="Palatino Linotype" w:eastAsia="Times New Roman" w:hAnsi="Palatino Linotype" w:cs="Times New Roman"/>
          <w:b/>
          <w:bCs/>
          <w:color w:val="222222"/>
          <w:lang w:val="es-ES"/>
        </w:rPr>
        <w:t xml:space="preserve">Notifíquese </w:t>
      </w:r>
      <w:r w:rsidRPr="00EA5892">
        <w:rPr>
          <w:rFonts w:ascii="Palatino Linotype" w:eastAsia="Times New Roman" w:hAnsi="Palatino Linotype" w:cs="Times New Roman"/>
          <w:bCs/>
          <w:color w:val="222222"/>
          <w:lang w:val="es-ES"/>
        </w:rPr>
        <w:t xml:space="preserve">al </w:t>
      </w:r>
      <w:r w:rsidRPr="00EA5892">
        <w:rPr>
          <w:rFonts w:ascii="Palatino Linotype" w:hAnsi="Palatino Linotype"/>
          <w:b/>
        </w:rPr>
        <w:t xml:space="preserve">RECURRENTE </w:t>
      </w:r>
      <w:r w:rsidRPr="00EA5892">
        <w:rPr>
          <w:rFonts w:ascii="Palatino Linotype" w:eastAsia="Times New Roman" w:hAnsi="Palatino Linotype" w:cs="Times New Roman"/>
          <w:color w:val="222222"/>
          <w:lang w:val="es-ES" w:eastAsia="es-MX"/>
        </w:rPr>
        <w:t>la presente resolución.</w:t>
      </w:r>
    </w:p>
    <w:p w14:paraId="50B0BD04" w14:textId="77777777" w:rsidR="0042550A" w:rsidRPr="00EA5892" w:rsidRDefault="0042550A" w:rsidP="0042550A">
      <w:pPr>
        <w:spacing w:line="360" w:lineRule="auto"/>
        <w:jc w:val="both"/>
        <w:rPr>
          <w:rFonts w:ascii="Palatino Linotype" w:hAnsi="Palatino Linotype"/>
          <w:b/>
        </w:rPr>
      </w:pPr>
    </w:p>
    <w:p w14:paraId="27F15529" w14:textId="5F361F50" w:rsidR="007534E7" w:rsidRPr="00EA5892" w:rsidRDefault="009A40C6" w:rsidP="0042550A">
      <w:pPr>
        <w:spacing w:line="360" w:lineRule="auto"/>
        <w:jc w:val="both"/>
        <w:rPr>
          <w:rFonts w:ascii="Palatino Linotype" w:eastAsia="MS Mincho" w:hAnsi="Palatino Linotype" w:cs="Times New Roman"/>
          <w:color w:val="000000"/>
        </w:rPr>
      </w:pPr>
      <w:r w:rsidRPr="00EA5892">
        <w:rPr>
          <w:rFonts w:ascii="Palatino Linotype" w:eastAsia="MS Mincho" w:hAnsi="Palatino Linotype" w:cs="Times New Roman"/>
          <w:b/>
        </w:rPr>
        <w:t>CUARTO</w:t>
      </w:r>
      <w:r w:rsidR="0042550A" w:rsidRPr="00EA5892">
        <w:rPr>
          <w:rFonts w:ascii="Palatino Linotype" w:eastAsia="MS Mincho" w:hAnsi="Palatino Linotype" w:cs="Times New Roman"/>
          <w:b/>
          <w:color w:val="000000"/>
        </w:rPr>
        <w:t xml:space="preserve">. </w:t>
      </w:r>
      <w:r w:rsidR="0042550A" w:rsidRPr="00EA5892">
        <w:rPr>
          <w:rFonts w:ascii="Palatino Linotype" w:eastAsia="MS Mincho" w:hAnsi="Palatino Linotype" w:cs="Times New Roman"/>
          <w:color w:val="000000"/>
        </w:rPr>
        <w:t xml:space="preserve">Se </w:t>
      </w:r>
      <w:bookmarkEnd w:id="23"/>
      <w:r w:rsidR="0042550A" w:rsidRPr="00EA5892">
        <w:rPr>
          <w:rFonts w:ascii="Palatino Linotype" w:eastAsia="MS Mincho" w:hAnsi="Palatino Linotype" w:cs="Times New Roman"/>
          <w:color w:val="000000" w:themeColor="text1"/>
        </w:rPr>
        <w:t>hace del conocimiento del</w:t>
      </w:r>
      <w:r w:rsidR="0042550A" w:rsidRPr="00EA5892">
        <w:rPr>
          <w:rFonts w:ascii="Palatino Linotype" w:eastAsia="MS Mincho" w:hAnsi="Palatino Linotype" w:cs="Times New Roman"/>
          <w:b/>
          <w:color w:val="000000" w:themeColor="text1"/>
        </w:rPr>
        <w:t xml:space="preserve"> RECURRENTE </w:t>
      </w:r>
      <w:r w:rsidR="0042550A" w:rsidRPr="00EA5892">
        <w:rPr>
          <w:rFonts w:ascii="Palatino Linotype" w:eastAsia="MS Mincho" w:hAnsi="Palatino Linotype" w:cs="Times New Roman"/>
          <w:color w:val="000000" w:themeColor="text1"/>
        </w:rPr>
        <w:t xml:space="preserve">que, </w:t>
      </w:r>
      <w:r w:rsidR="0042550A" w:rsidRPr="00EA5892">
        <w:rPr>
          <w:rFonts w:ascii="Palatino Linotype" w:eastAsia="MS Mincho" w:hAnsi="Palatino Linotype" w:cs="Times New Roman"/>
          <w:color w:val="000000"/>
        </w:rPr>
        <w:t xml:space="preserve">de conformidad con lo establecido en el artículo </w:t>
      </w:r>
      <w:r w:rsidR="00A752B9" w:rsidRPr="00EA5892">
        <w:rPr>
          <w:rFonts w:ascii="Palatino Linotype" w:eastAsia="MS Mincho" w:hAnsi="Palatino Linotype" w:cs="Times New Roman"/>
          <w:color w:val="000000"/>
        </w:rPr>
        <w:t>142 de la Ley de Protección de Datos Personales en Posesión de Sujetos Obligados del Estado de México y Municipios</w:t>
      </w:r>
      <w:r w:rsidR="0042550A" w:rsidRPr="00EA5892">
        <w:rPr>
          <w:rFonts w:ascii="Palatino Linotype" w:eastAsia="MS Mincho" w:hAnsi="Palatino Linotype" w:cs="Times New Roman"/>
          <w:color w:val="000000"/>
        </w:rPr>
        <w:t xml:space="preserve">, en caso de que considere que la resolución le cause algún perjuicio podrá impugnarla </w:t>
      </w:r>
      <w:r w:rsidR="0042550A" w:rsidRPr="00EA5892">
        <w:rPr>
          <w:rFonts w:ascii="Palatino Linotype" w:eastAsia="MS Mincho" w:hAnsi="Palatino Linotype" w:cs="Times New Roman"/>
          <w:bCs/>
          <w:color w:val="000000"/>
        </w:rPr>
        <w:t>vía juicio de amparo</w:t>
      </w:r>
      <w:r w:rsidR="0042550A" w:rsidRPr="00EA5892">
        <w:rPr>
          <w:rFonts w:ascii="Palatino Linotype" w:eastAsia="MS Mincho" w:hAnsi="Palatino Linotype" w:cs="Times New Roman"/>
          <w:color w:val="000000"/>
        </w:rPr>
        <w:t xml:space="preserve"> en los términos de las leyes aplicables</w:t>
      </w:r>
      <w:r w:rsidR="0042550A" w:rsidRPr="00EA5892">
        <w:rPr>
          <w:rFonts w:ascii="Palatino Linotype" w:eastAsia="MS Mincho" w:hAnsi="Palatino Linotype"/>
          <w:color w:val="000000" w:themeColor="text1"/>
        </w:rPr>
        <w:t>.</w:t>
      </w:r>
    </w:p>
    <w:p w14:paraId="705CD577" w14:textId="77777777" w:rsidR="007534E7" w:rsidRPr="00EA5892" w:rsidRDefault="007534E7" w:rsidP="007534E7">
      <w:pPr>
        <w:spacing w:line="360" w:lineRule="auto"/>
        <w:jc w:val="both"/>
        <w:rPr>
          <w:rFonts w:ascii="Palatino Linotype" w:eastAsia="MS Mincho" w:hAnsi="Palatino Linotype" w:cs="Times New Roman"/>
          <w:color w:val="000000"/>
        </w:rPr>
      </w:pPr>
    </w:p>
    <w:p w14:paraId="0AFAB541" w14:textId="0D55AC74" w:rsidR="00EA5892" w:rsidRPr="00EA5892" w:rsidRDefault="00EA5892" w:rsidP="00EA5892">
      <w:pPr>
        <w:spacing w:before="240" w:after="240" w:line="360" w:lineRule="auto"/>
        <w:ind w:firstLine="1"/>
        <w:jc w:val="both"/>
        <w:rPr>
          <w:rStyle w:val="Referenciasutil"/>
          <w:rFonts w:ascii="Palatino Linotype" w:hAnsi="Palatino Linotype"/>
          <w:color w:val="auto"/>
        </w:rPr>
      </w:pPr>
      <w:bookmarkStart w:id="24" w:name="_Hlk129792997"/>
      <w:r w:rsidRPr="00EA589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EA5892">
        <w:rPr>
          <w:rStyle w:val="Referenciasutil"/>
          <w:rFonts w:ascii="Palatino Linotype" w:hAnsi="Palatino Linotype"/>
          <w:color w:val="auto"/>
        </w:rPr>
        <w:lastRenderedPageBreak/>
        <w:t xml:space="preserve">CONFORMADO POR LOS COMISIONADOS JOSÉ MARTÍNEZ VILCHIS; MARÍA DEL ROSARIO MEJÍA AYALA; SHARON CRISTINA MORALES MARTÍNEZ; LUIS GUSTAVO PARRA NORIEGA Y GUADALUPE RAMÍREZ PEÑA; EN LA PRIMERA SESIÓN ORDINARIA CELEBRADA EL DIECISIETE (17) DE ENERO DE DOS MIL VEINTICUATRO, ANTE EL SECRETARIO TÉCNICO DEL PLENO </w:t>
      </w:r>
      <w:r w:rsidR="00EA177F">
        <w:rPr>
          <w:rFonts w:ascii="Palatino Linotype" w:hAnsi="Palatino Linotype" w:cs="Times New Roman"/>
          <w:smallCaps/>
          <w:noProof/>
          <w:lang w:val="es-MX" w:eastAsia="es-MX"/>
        </w:rPr>
        <mc:AlternateContent>
          <mc:Choice Requires="wps">
            <w:drawing>
              <wp:anchor distT="0" distB="0" distL="114300" distR="114300" simplePos="0" relativeHeight="251659264" behindDoc="0" locked="0" layoutInCell="1" allowOverlap="1" wp14:anchorId="2AC5A579" wp14:editId="5D982A03">
                <wp:simplePos x="0" y="0"/>
                <wp:positionH relativeFrom="column">
                  <wp:posOffset>15239</wp:posOffset>
                </wp:positionH>
                <wp:positionV relativeFrom="paragraph">
                  <wp:posOffset>1909445</wp:posOffset>
                </wp:positionV>
                <wp:extent cx="5514975" cy="54864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14975" cy="548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ACE1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50.35pt" to="435.45pt,5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" strokecolor="#4579b8 [3044]"/>
            </w:pict>
          </mc:Fallback>
        </mc:AlternateContent>
      </w:r>
      <w:r w:rsidRPr="00EA5892">
        <w:rPr>
          <w:rStyle w:val="Referenciasutil"/>
          <w:rFonts w:ascii="Palatino Linotype" w:hAnsi="Palatino Linotype"/>
          <w:color w:val="auto"/>
        </w:rPr>
        <w:t xml:space="preserve">ALEXIS TAPIA RAMÍREZ. </w:t>
      </w:r>
      <w:bookmarkEnd w:id="24"/>
    </w:p>
    <w:p w14:paraId="7EFA4F21" w14:textId="77777777" w:rsidR="00895335" w:rsidRPr="00EA5892" w:rsidRDefault="00895335">
      <w:pPr>
        <w:rPr>
          <w:rFonts w:ascii="Palatino Linotype" w:hAnsi="Palatino Linotype" w:cs="Arial"/>
          <w:color w:val="000000" w:themeColor="text1"/>
        </w:rPr>
      </w:pPr>
      <w:r w:rsidRPr="00EA5892">
        <w:rPr>
          <w:rFonts w:ascii="Palatino Linotype" w:hAnsi="Palatino Linotype" w:cs="Arial"/>
          <w:color w:val="000000" w:themeColor="text1"/>
        </w:rPr>
        <w:br w:type="page"/>
      </w:r>
    </w:p>
    <w:sectPr w:rsidR="00895335" w:rsidRPr="00EA5892" w:rsidSect="00DB795F">
      <w:headerReference w:type="default" r:id="rId8"/>
      <w:footerReference w:type="default" r:id="rId9"/>
      <w:headerReference w:type="first" r:id="rId10"/>
      <w:footerReference w:type="first" r:id="rId11"/>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7E56" w14:textId="77777777" w:rsidR="00B328C5" w:rsidRDefault="00B328C5" w:rsidP="00587366">
      <w:r>
        <w:separator/>
      </w:r>
    </w:p>
  </w:endnote>
  <w:endnote w:type="continuationSeparator" w:id="0">
    <w:p w14:paraId="2E7081C7" w14:textId="77777777" w:rsidR="00B328C5" w:rsidRDefault="00B328C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AE0062" w:rsidRPr="00883450" w:rsidRDefault="00AE006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A177F">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A177F">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5CEA854E" w:rsidR="00AE0062" w:rsidRDefault="00AE0062">
    <w:pPr>
      <w:pStyle w:val="Piedepgina"/>
    </w:pPr>
    <w:r>
      <w:rPr>
        <w:noProof/>
        <w:lang w:val="es-MX"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AE0062" w:rsidRPr="00883450" w:rsidRDefault="00AE006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A177F" w:rsidRPr="00EA177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A177F" w:rsidRPr="00EA177F">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5CB527B9" w:rsidR="00AE0062" w:rsidRPr="00883450" w:rsidRDefault="00AE006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CFEC" w14:textId="77777777" w:rsidR="00B328C5" w:rsidRDefault="00B328C5" w:rsidP="00587366">
      <w:r>
        <w:separator/>
      </w:r>
    </w:p>
  </w:footnote>
  <w:footnote w:type="continuationSeparator" w:id="0">
    <w:p w14:paraId="4262A18A" w14:textId="77777777" w:rsidR="00B328C5" w:rsidRDefault="00B328C5" w:rsidP="00587366">
      <w:r>
        <w:continuationSeparator/>
      </w:r>
    </w:p>
  </w:footnote>
  <w:footnote w:id="1">
    <w:p w14:paraId="069AAA12" w14:textId="77777777" w:rsidR="00AE0062" w:rsidRPr="00C7183E" w:rsidRDefault="00AE0062" w:rsidP="00883A89">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767B35E0" w14:textId="77777777" w:rsidR="00AE0062" w:rsidRDefault="00AE0062" w:rsidP="00883A89">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6FCEBB32" w14:textId="77777777" w:rsidR="00AE0062" w:rsidRDefault="00AE0062" w:rsidP="00883A89">
      <w:pPr>
        <w:pStyle w:val="Textonotapie"/>
      </w:pPr>
      <w:r>
        <w:rPr>
          <w:rStyle w:val="Refdenotaalpie"/>
        </w:rPr>
        <w:footnoteRef/>
      </w:r>
      <w:r>
        <w:t xml:space="preserve"> Consultable </w:t>
      </w:r>
      <w:r w:rsidRPr="00EC7027">
        <w:t>en el Seminario Judicial de la Federación y su gaceta, con el registro digital 2002350.</w:t>
      </w:r>
    </w:p>
  </w:footnote>
  <w:footnote w:id="4">
    <w:p w14:paraId="54D661D4" w14:textId="77777777" w:rsidR="00AE0062" w:rsidRDefault="00AE0062" w:rsidP="00F16542">
      <w:pPr>
        <w:pStyle w:val="Textonotapie"/>
      </w:pPr>
      <w:r>
        <w:rPr>
          <w:rStyle w:val="Refdenotaalpie"/>
        </w:rPr>
        <w:footnoteRef/>
      </w:r>
      <w:r>
        <w:t xml:space="preserve"> 2007561. 1a. CCCXXVII/2014 (10a.). Primera Sala. Décima Época. Gaceta del Semanario Judicial de la Federación. Libro 11, </w:t>
      </w:r>
      <w:r>
        <w:t>Octubre de 2014, Pág. 613.</w:t>
      </w:r>
    </w:p>
  </w:footnote>
  <w:footnote w:id="5">
    <w:p w14:paraId="194B56B4" w14:textId="6BE06FB4" w:rsidR="00AE0062" w:rsidRDefault="00AE0062">
      <w:pPr>
        <w:pStyle w:val="Textonotapie"/>
      </w:pPr>
      <w:r>
        <w:rPr>
          <w:rStyle w:val="Refdenotaalpie"/>
        </w:rPr>
        <w:footnoteRef/>
      </w:r>
      <w:r>
        <w:t xml:space="preserve"> Artículo 98, Ley de Protección de Datos Personales en Posesión de Sujetos Obligados del Estado de México y Municipios.</w:t>
      </w:r>
    </w:p>
  </w:footnote>
  <w:footnote w:id="6">
    <w:p w14:paraId="1903AD21" w14:textId="79C2EBEE" w:rsidR="00AE0062" w:rsidRDefault="00AE0062">
      <w:pPr>
        <w:pStyle w:val="Textonotapie"/>
      </w:pPr>
      <w:r>
        <w:rPr>
          <w:rStyle w:val="Refdenotaalpie"/>
        </w:rPr>
        <w:footnoteRef/>
      </w:r>
      <w:r>
        <w:t xml:space="preserve"> Artículo 106, Ídem.</w:t>
      </w:r>
    </w:p>
  </w:footnote>
  <w:footnote w:id="7">
    <w:p w14:paraId="78D6A71F" w14:textId="7A51A3AC" w:rsidR="00AE0062" w:rsidRDefault="00AE0062">
      <w:pPr>
        <w:pStyle w:val="Textonotapie"/>
      </w:pPr>
      <w:r>
        <w:rPr>
          <w:rStyle w:val="Refdenotaalpie"/>
        </w:rPr>
        <w:footnoteRef/>
      </w:r>
      <w:r>
        <w:t xml:space="preserve"> Artículo 107, Ley de Protección de Datos Personales en Posesión de Sujetos Obligados del Estado de México y Municipios.</w:t>
      </w:r>
    </w:p>
  </w:footnote>
  <w:footnote w:id="8">
    <w:p w14:paraId="6F0B4274" w14:textId="72B82DE3" w:rsidR="00AE0062" w:rsidRDefault="00AE0062">
      <w:pPr>
        <w:pStyle w:val="Textonotapie"/>
      </w:pPr>
      <w:r>
        <w:rPr>
          <w:rStyle w:val="Refdenotaalpie"/>
        </w:rPr>
        <w:footnoteRef/>
      </w:r>
      <w:r>
        <w:t xml:space="preserve"> Artículo 118, Ídem.</w:t>
      </w:r>
    </w:p>
  </w:footnote>
  <w:footnote w:id="9">
    <w:p w14:paraId="3E0FC39F" w14:textId="5585563F" w:rsidR="00AE0062" w:rsidRDefault="00AE0062">
      <w:pPr>
        <w:pStyle w:val="Textonotapie"/>
      </w:pPr>
      <w:r>
        <w:rPr>
          <w:rStyle w:val="Refdenotaalpie"/>
        </w:rPr>
        <w:footnoteRef/>
      </w:r>
      <w:r>
        <w:t xml:space="preserve"> Artículo 110, fracción II, Ley de Protección de Datos Personales en Posesión de Sujetos Obligados del Estado de México y Municipios.</w:t>
      </w:r>
    </w:p>
  </w:footnote>
  <w:footnote w:id="10">
    <w:p w14:paraId="375E05B8" w14:textId="2038AC0B" w:rsidR="00AE0062" w:rsidRDefault="00AE0062">
      <w:pPr>
        <w:pStyle w:val="Textonotapie"/>
      </w:pPr>
      <w:r>
        <w:rPr>
          <w:rStyle w:val="Refdenotaalpie"/>
        </w:rPr>
        <w:footnoteRef/>
      </w:r>
      <w:r>
        <w:t xml:space="preserve"> Artículo 120, Ley de Protección de Datos Personales en Posesión de Sujetos Obligados del Estado de México y Municipios.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938" w:type="dxa"/>
      <w:tblInd w:w="2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4252"/>
    </w:tblGrid>
    <w:tr w:rsidR="00AE0062" w:rsidRPr="00025127" w14:paraId="61F907E2" w14:textId="77777777" w:rsidTr="00EA5892">
      <w:trPr>
        <w:trHeight w:val="138"/>
      </w:trPr>
      <w:tc>
        <w:tcPr>
          <w:tcW w:w="3686" w:type="dxa"/>
          <w:vAlign w:val="center"/>
        </w:tcPr>
        <w:p w14:paraId="541E7979" w14:textId="77777777" w:rsidR="00AE0062" w:rsidRPr="00025127" w:rsidRDefault="00AE0062" w:rsidP="005F1362">
          <w:pPr>
            <w:ind w:right="34"/>
            <w:jc w:val="right"/>
            <w:rPr>
              <w:rFonts w:ascii="Palatino Linotype" w:hAnsi="Palatino Linotype"/>
              <w:b/>
              <w:sz w:val="22"/>
              <w:szCs w:val="22"/>
            </w:rPr>
          </w:pPr>
        </w:p>
      </w:tc>
      <w:tc>
        <w:tcPr>
          <w:tcW w:w="4252" w:type="dxa"/>
          <w:vAlign w:val="center"/>
        </w:tcPr>
        <w:p w14:paraId="3026F7B1" w14:textId="77777777" w:rsidR="00AE0062" w:rsidRDefault="00AE0062" w:rsidP="00F25B61">
          <w:pPr>
            <w:pStyle w:val="Encabezado"/>
            <w:jc w:val="both"/>
            <w:rPr>
              <w:rFonts w:ascii="Palatino Linotype" w:hAnsi="Palatino Linotype"/>
              <w:b/>
              <w:sz w:val="22"/>
              <w:szCs w:val="22"/>
            </w:rPr>
          </w:pPr>
        </w:p>
      </w:tc>
    </w:tr>
    <w:tr w:rsidR="00AE0062" w:rsidRPr="00EA5892" w14:paraId="07F2896E" w14:textId="77777777" w:rsidTr="00EA5892">
      <w:trPr>
        <w:trHeight w:val="138"/>
      </w:trPr>
      <w:tc>
        <w:tcPr>
          <w:tcW w:w="3686" w:type="dxa"/>
          <w:vAlign w:val="center"/>
        </w:tcPr>
        <w:p w14:paraId="4A5B1974" w14:textId="172F35BB" w:rsidR="00AE0062" w:rsidRPr="00025127" w:rsidRDefault="00AE006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370ECE05" w:rsidR="00AE0062" w:rsidRPr="00EA5892" w:rsidRDefault="00AE0062" w:rsidP="00FC0AAA">
          <w:pPr>
            <w:pStyle w:val="Encabezado"/>
            <w:jc w:val="both"/>
            <w:rPr>
              <w:rFonts w:ascii="Palatino Linotype" w:hAnsi="Palatino Linotype"/>
              <w:sz w:val="22"/>
              <w:szCs w:val="22"/>
            </w:rPr>
          </w:pPr>
          <w:r w:rsidRPr="00EA5892">
            <w:rPr>
              <w:rFonts w:ascii="Palatino Linotype" w:hAnsi="Palatino Linotype"/>
              <w:sz w:val="22"/>
              <w:szCs w:val="22"/>
            </w:rPr>
            <w:t>11973/INFOEM/IP/RR/2022</w:t>
          </w:r>
        </w:p>
      </w:tc>
    </w:tr>
    <w:tr w:rsidR="00AE0062" w:rsidRPr="00EA5892" w14:paraId="1B5D8690" w14:textId="77777777" w:rsidTr="00EA5892">
      <w:trPr>
        <w:trHeight w:val="233"/>
      </w:trPr>
      <w:tc>
        <w:tcPr>
          <w:tcW w:w="3686" w:type="dxa"/>
          <w:vAlign w:val="center"/>
        </w:tcPr>
        <w:p w14:paraId="3903F2C6" w14:textId="22D569F8" w:rsidR="00AE0062" w:rsidRPr="00025127" w:rsidRDefault="00AE0062" w:rsidP="00460FE3">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57E44584" w:rsidR="00AE0062" w:rsidRPr="00EA5892" w:rsidRDefault="00AE0062" w:rsidP="00460FE3">
          <w:pPr>
            <w:pStyle w:val="Encabezado"/>
            <w:rPr>
              <w:rFonts w:ascii="Palatino Linotype" w:hAnsi="Palatino Linotype"/>
              <w:sz w:val="22"/>
              <w:szCs w:val="22"/>
            </w:rPr>
          </w:pPr>
          <w:r w:rsidRPr="00EA5892">
            <w:rPr>
              <w:rFonts w:ascii="Palatino Linotype" w:hAnsi="Palatino Linotype"/>
              <w:bCs/>
              <w:color w:val="000000"/>
              <w:sz w:val="22"/>
              <w:szCs w:val="22"/>
            </w:rPr>
            <w:t>Instituto de Seguridad Social del Estado de México y Municipios</w:t>
          </w:r>
        </w:p>
      </w:tc>
    </w:tr>
    <w:tr w:rsidR="00AE0062" w:rsidRPr="00EA5892" w14:paraId="095EB01B" w14:textId="77777777" w:rsidTr="00EA5892">
      <w:trPr>
        <w:trHeight w:val="321"/>
      </w:trPr>
      <w:tc>
        <w:tcPr>
          <w:tcW w:w="3686" w:type="dxa"/>
          <w:vAlign w:val="center"/>
        </w:tcPr>
        <w:p w14:paraId="6E000A51" w14:textId="05E1861A" w:rsidR="00AE0062" w:rsidRPr="00025127" w:rsidRDefault="00AE006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252" w:type="dxa"/>
          <w:vAlign w:val="center"/>
        </w:tcPr>
        <w:p w14:paraId="07560085" w14:textId="64DC8836" w:rsidR="00AE0062" w:rsidRPr="00EA5892" w:rsidRDefault="00AE0062" w:rsidP="00472C41">
          <w:pPr>
            <w:pStyle w:val="Encabezado"/>
            <w:rPr>
              <w:rFonts w:ascii="Palatino Linotype" w:hAnsi="Palatino Linotype"/>
              <w:sz w:val="22"/>
              <w:szCs w:val="22"/>
            </w:rPr>
          </w:pPr>
          <w:r w:rsidRPr="00EA5892">
            <w:rPr>
              <w:rFonts w:ascii="Palatino Linotype" w:hAnsi="Palatino Linotype"/>
              <w:sz w:val="22"/>
              <w:szCs w:val="22"/>
            </w:rPr>
            <w:t>María del Rosario Mejía Ayala</w:t>
          </w:r>
        </w:p>
      </w:tc>
    </w:tr>
  </w:tbl>
  <w:p w14:paraId="1096C1B8" w14:textId="56048ECC" w:rsidR="00AE0062" w:rsidRDefault="00AE0062"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222" w:type="dxa"/>
      <w:tblInd w:w="2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394"/>
    </w:tblGrid>
    <w:tr w:rsidR="00AE0062" w:rsidRPr="00025127" w14:paraId="0A3256F2" w14:textId="77777777" w:rsidTr="00EA5892">
      <w:trPr>
        <w:trHeight w:val="138"/>
      </w:trPr>
      <w:tc>
        <w:tcPr>
          <w:tcW w:w="3828" w:type="dxa"/>
          <w:vAlign w:val="center"/>
        </w:tcPr>
        <w:p w14:paraId="3D80769D" w14:textId="44A35B8D" w:rsidR="00AE0062" w:rsidRPr="00025127" w:rsidRDefault="00AE0062"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4394" w:type="dxa"/>
          <w:vAlign w:val="center"/>
        </w:tcPr>
        <w:p w14:paraId="0453495E" w14:textId="5A5C6E87" w:rsidR="00AE0062" w:rsidRPr="00EA5892" w:rsidRDefault="00AE0062" w:rsidP="00EA5892">
          <w:pPr>
            <w:pStyle w:val="Encabezado"/>
            <w:tabs>
              <w:tab w:val="clear" w:pos="4252"/>
            </w:tabs>
            <w:rPr>
              <w:rFonts w:ascii="Palatino Linotype" w:hAnsi="Palatino Linotype"/>
              <w:sz w:val="22"/>
              <w:szCs w:val="22"/>
            </w:rPr>
          </w:pPr>
          <w:r w:rsidRPr="00EA5892">
            <w:rPr>
              <w:rFonts w:ascii="Palatino Linotype" w:hAnsi="Palatino Linotype"/>
              <w:sz w:val="22"/>
              <w:szCs w:val="22"/>
            </w:rPr>
            <w:t xml:space="preserve">11973/INFOEM/IP/RR/2022 </w:t>
          </w:r>
        </w:p>
      </w:tc>
    </w:tr>
    <w:tr w:rsidR="00AE0062" w:rsidRPr="00025127" w14:paraId="128C8B3C" w14:textId="77777777" w:rsidTr="00EA5892">
      <w:trPr>
        <w:trHeight w:val="233"/>
      </w:trPr>
      <w:tc>
        <w:tcPr>
          <w:tcW w:w="3828" w:type="dxa"/>
          <w:vAlign w:val="center"/>
        </w:tcPr>
        <w:p w14:paraId="483E3371" w14:textId="66B1BC74" w:rsidR="00AE0062" w:rsidRPr="00025127" w:rsidRDefault="00AE006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394" w:type="dxa"/>
        </w:tcPr>
        <w:p w14:paraId="1548525E" w14:textId="51CC97E8" w:rsidR="00AE0062" w:rsidRPr="00EA5892" w:rsidRDefault="00B35FF3" w:rsidP="00EA5892">
          <w:pPr>
            <w:pStyle w:val="Encabezado"/>
            <w:tabs>
              <w:tab w:val="clear" w:pos="4252"/>
            </w:tabs>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AE0062" w:rsidRPr="00025127" w14:paraId="41BE0704" w14:textId="77777777" w:rsidTr="00EA5892">
      <w:trPr>
        <w:trHeight w:val="321"/>
      </w:trPr>
      <w:tc>
        <w:tcPr>
          <w:tcW w:w="3828" w:type="dxa"/>
          <w:vAlign w:val="center"/>
        </w:tcPr>
        <w:p w14:paraId="34C64148" w14:textId="10C6C8A9" w:rsidR="00AE0062" w:rsidRPr="00025127" w:rsidRDefault="00AE006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394" w:type="dxa"/>
          <w:vAlign w:val="center"/>
        </w:tcPr>
        <w:p w14:paraId="34C341BF" w14:textId="6D7BFB35" w:rsidR="00AE0062" w:rsidRPr="00EA5892" w:rsidRDefault="00AE0062" w:rsidP="00EA5892">
          <w:pPr>
            <w:pStyle w:val="Encabezado"/>
            <w:tabs>
              <w:tab w:val="clear" w:pos="4252"/>
            </w:tabs>
            <w:rPr>
              <w:rFonts w:ascii="Palatino Linotype" w:hAnsi="Palatino Linotype"/>
              <w:sz w:val="22"/>
              <w:szCs w:val="22"/>
            </w:rPr>
          </w:pPr>
          <w:r w:rsidRPr="00EA5892">
            <w:rPr>
              <w:rFonts w:ascii="Palatino Linotype" w:hAnsi="Palatino Linotype"/>
              <w:bCs/>
              <w:color w:val="000000"/>
              <w:sz w:val="22"/>
              <w:szCs w:val="22"/>
            </w:rPr>
            <w:t>Instituto de Seguridad Social del Estado de México y Municipios</w:t>
          </w:r>
        </w:p>
      </w:tc>
    </w:tr>
    <w:tr w:rsidR="00AE0062" w:rsidRPr="00025127" w14:paraId="245F525F" w14:textId="77777777" w:rsidTr="00EA5892">
      <w:trPr>
        <w:trHeight w:val="321"/>
      </w:trPr>
      <w:tc>
        <w:tcPr>
          <w:tcW w:w="3828" w:type="dxa"/>
          <w:vAlign w:val="center"/>
        </w:tcPr>
        <w:p w14:paraId="12720156" w14:textId="13C22373" w:rsidR="00AE0062" w:rsidRPr="00C42A21" w:rsidRDefault="00AE0062"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4394" w:type="dxa"/>
          <w:vAlign w:val="center"/>
        </w:tcPr>
        <w:p w14:paraId="3AA9EFBF" w14:textId="68FB941E" w:rsidR="00AE0062" w:rsidRPr="00EA5892" w:rsidRDefault="00AE0062" w:rsidP="00EA5892">
          <w:pPr>
            <w:pStyle w:val="Encabezado"/>
            <w:tabs>
              <w:tab w:val="clear" w:pos="4252"/>
            </w:tabs>
            <w:rPr>
              <w:rFonts w:ascii="Palatino Linotype" w:hAnsi="Palatino Linotype"/>
              <w:bCs/>
              <w:color w:val="000000"/>
              <w:sz w:val="22"/>
              <w:szCs w:val="22"/>
            </w:rPr>
          </w:pPr>
          <w:r w:rsidRPr="00EA5892">
            <w:rPr>
              <w:rFonts w:ascii="Palatino Linotype" w:hAnsi="Palatino Linotype"/>
              <w:bCs/>
              <w:color w:val="000000"/>
              <w:sz w:val="22"/>
              <w:szCs w:val="22"/>
            </w:rPr>
            <w:t>María del Rosario Mejía Ayala</w:t>
          </w:r>
        </w:p>
      </w:tc>
    </w:tr>
  </w:tbl>
  <w:p w14:paraId="156B5574" w14:textId="71BC392E" w:rsidR="00AE0062" w:rsidRDefault="00B328C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E30DC9"/>
    <w:multiLevelType w:val="hybridMultilevel"/>
    <w:tmpl w:val="0B8E8A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76544F"/>
    <w:multiLevelType w:val="hybridMultilevel"/>
    <w:tmpl w:val="671AE4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486303"/>
    <w:multiLevelType w:val="hybridMultilevel"/>
    <w:tmpl w:val="47C26B5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BE2082F"/>
    <w:multiLevelType w:val="hybridMultilevel"/>
    <w:tmpl w:val="5792F4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ED4ED9"/>
    <w:multiLevelType w:val="hybridMultilevel"/>
    <w:tmpl w:val="5520397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33756D"/>
    <w:multiLevelType w:val="hybridMultilevel"/>
    <w:tmpl w:val="9294C4F2"/>
    <w:lvl w:ilvl="0" w:tplc="FFFFFFFF">
      <w:start w:val="1"/>
      <w:numFmt w:val="decimal"/>
      <w:lvlText w:val="%1."/>
      <w:lvlJc w:val="left"/>
      <w:pPr>
        <w:ind w:left="0" w:firstLine="0"/>
      </w:pPr>
      <w:rPr>
        <w:rFonts w:ascii="Palatino Linotype" w:hAnsi="Palatino Linotype" w:hint="default"/>
        <w:b/>
        <w:i w:val="0"/>
        <w:sz w:val="24"/>
      </w:rPr>
    </w:lvl>
    <w:lvl w:ilvl="1" w:tplc="1BFC11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BF68C3"/>
    <w:multiLevelType w:val="hybridMultilevel"/>
    <w:tmpl w:val="B70493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A722E9"/>
    <w:multiLevelType w:val="hybridMultilevel"/>
    <w:tmpl w:val="DC88DD7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006B79"/>
    <w:multiLevelType w:val="hybridMultilevel"/>
    <w:tmpl w:val="1B7CCA2E"/>
    <w:lvl w:ilvl="0" w:tplc="FFFFFFFF">
      <w:start w:val="1"/>
      <w:numFmt w:val="decimal"/>
      <w:lvlText w:val="%1."/>
      <w:lvlJc w:val="left"/>
      <w:pPr>
        <w:ind w:left="0" w:firstLine="0"/>
      </w:pPr>
      <w:rPr>
        <w:rFonts w:ascii="Palatino Linotype" w:hAnsi="Palatino Linotype" w:hint="default"/>
        <w:b/>
        <w:i w:val="0"/>
        <w:sz w:val="24"/>
      </w:rPr>
    </w:lvl>
    <w:lvl w:ilvl="1" w:tplc="E8968050">
      <w:start w:val="1"/>
      <w:numFmt w:val="upperRoman"/>
      <w:lvlText w:val="%2."/>
      <w:lvlJc w:val="right"/>
      <w:pPr>
        <w:ind w:left="1440" w:hanging="360"/>
      </w:pPr>
      <w:rPr>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6700364">
    <w:abstractNumId w:val="7"/>
  </w:num>
  <w:num w:numId="2" w16cid:durableId="1208176080">
    <w:abstractNumId w:val="8"/>
  </w:num>
  <w:num w:numId="3" w16cid:durableId="1492017687">
    <w:abstractNumId w:val="0"/>
  </w:num>
  <w:num w:numId="4" w16cid:durableId="1684283256">
    <w:abstractNumId w:val="4"/>
  </w:num>
  <w:num w:numId="5" w16cid:durableId="551887774">
    <w:abstractNumId w:val="12"/>
  </w:num>
  <w:num w:numId="6" w16cid:durableId="1812940345">
    <w:abstractNumId w:val="6"/>
  </w:num>
  <w:num w:numId="7" w16cid:durableId="755252661">
    <w:abstractNumId w:val="13"/>
  </w:num>
  <w:num w:numId="8" w16cid:durableId="1508866683">
    <w:abstractNumId w:val="10"/>
  </w:num>
  <w:num w:numId="9" w16cid:durableId="1240408146">
    <w:abstractNumId w:val="18"/>
  </w:num>
  <w:num w:numId="10" w16cid:durableId="325595570">
    <w:abstractNumId w:val="14"/>
  </w:num>
  <w:num w:numId="11" w16cid:durableId="970478893">
    <w:abstractNumId w:val="15"/>
  </w:num>
  <w:num w:numId="12" w16cid:durableId="431242817">
    <w:abstractNumId w:val="16"/>
  </w:num>
  <w:num w:numId="13" w16cid:durableId="302081229">
    <w:abstractNumId w:val="1"/>
  </w:num>
  <w:num w:numId="14" w16cid:durableId="360471632">
    <w:abstractNumId w:val="5"/>
  </w:num>
  <w:num w:numId="15" w16cid:durableId="1867284167">
    <w:abstractNumId w:val="17"/>
  </w:num>
  <w:num w:numId="16" w16cid:durableId="900483708">
    <w:abstractNumId w:val="11"/>
  </w:num>
  <w:num w:numId="17" w16cid:durableId="1675648458">
    <w:abstractNumId w:val="2"/>
  </w:num>
  <w:num w:numId="18" w16cid:durableId="1115488487">
    <w:abstractNumId w:val="9"/>
  </w:num>
  <w:num w:numId="19" w16cid:durableId="161860917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A38"/>
    <w:rsid w:val="00001E06"/>
    <w:rsid w:val="0000310F"/>
    <w:rsid w:val="0000381E"/>
    <w:rsid w:val="00003A05"/>
    <w:rsid w:val="0000407F"/>
    <w:rsid w:val="00004FA2"/>
    <w:rsid w:val="00005741"/>
    <w:rsid w:val="000058E3"/>
    <w:rsid w:val="00006A78"/>
    <w:rsid w:val="0000797D"/>
    <w:rsid w:val="00007E8A"/>
    <w:rsid w:val="000100D7"/>
    <w:rsid w:val="0001106B"/>
    <w:rsid w:val="00011317"/>
    <w:rsid w:val="00012472"/>
    <w:rsid w:val="0001398B"/>
    <w:rsid w:val="00014336"/>
    <w:rsid w:val="00014F51"/>
    <w:rsid w:val="00016250"/>
    <w:rsid w:val="00020181"/>
    <w:rsid w:val="000203D3"/>
    <w:rsid w:val="000204A6"/>
    <w:rsid w:val="00020F92"/>
    <w:rsid w:val="000211F8"/>
    <w:rsid w:val="0002146F"/>
    <w:rsid w:val="00022D89"/>
    <w:rsid w:val="000236A3"/>
    <w:rsid w:val="00024184"/>
    <w:rsid w:val="0002451F"/>
    <w:rsid w:val="00024D4D"/>
    <w:rsid w:val="00024F35"/>
    <w:rsid w:val="00025127"/>
    <w:rsid w:val="00025266"/>
    <w:rsid w:val="00026CB6"/>
    <w:rsid w:val="0003027F"/>
    <w:rsid w:val="0003063D"/>
    <w:rsid w:val="00031D37"/>
    <w:rsid w:val="00031F10"/>
    <w:rsid w:val="00031F98"/>
    <w:rsid w:val="00032493"/>
    <w:rsid w:val="00035402"/>
    <w:rsid w:val="00035D0B"/>
    <w:rsid w:val="00036612"/>
    <w:rsid w:val="00036D7E"/>
    <w:rsid w:val="0004072A"/>
    <w:rsid w:val="000411E2"/>
    <w:rsid w:val="0004193F"/>
    <w:rsid w:val="00042380"/>
    <w:rsid w:val="00042DE2"/>
    <w:rsid w:val="000435A5"/>
    <w:rsid w:val="00043FEA"/>
    <w:rsid w:val="00044C8A"/>
    <w:rsid w:val="00044DB9"/>
    <w:rsid w:val="00045F01"/>
    <w:rsid w:val="0004686A"/>
    <w:rsid w:val="000468E2"/>
    <w:rsid w:val="00046CEE"/>
    <w:rsid w:val="000478BA"/>
    <w:rsid w:val="0005237C"/>
    <w:rsid w:val="00052A3C"/>
    <w:rsid w:val="00052FEC"/>
    <w:rsid w:val="000530E9"/>
    <w:rsid w:val="00053381"/>
    <w:rsid w:val="00053F7D"/>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1AF"/>
    <w:rsid w:val="00064577"/>
    <w:rsid w:val="00064A37"/>
    <w:rsid w:val="00064B95"/>
    <w:rsid w:val="000659BE"/>
    <w:rsid w:val="000664BF"/>
    <w:rsid w:val="00066B68"/>
    <w:rsid w:val="00070361"/>
    <w:rsid w:val="00070B2B"/>
    <w:rsid w:val="0007221E"/>
    <w:rsid w:val="00074573"/>
    <w:rsid w:val="0007552E"/>
    <w:rsid w:val="000761B9"/>
    <w:rsid w:val="000764E1"/>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0C14"/>
    <w:rsid w:val="000A1CCA"/>
    <w:rsid w:val="000A26B8"/>
    <w:rsid w:val="000A2A8C"/>
    <w:rsid w:val="000A3EB8"/>
    <w:rsid w:val="000A3F90"/>
    <w:rsid w:val="000A4147"/>
    <w:rsid w:val="000A44DE"/>
    <w:rsid w:val="000A4554"/>
    <w:rsid w:val="000A45FD"/>
    <w:rsid w:val="000A4E44"/>
    <w:rsid w:val="000A5372"/>
    <w:rsid w:val="000A556A"/>
    <w:rsid w:val="000A77ED"/>
    <w:rsid w:val="000A7B1B"/>
    <w:rsid w:val="000B0370"/>
    <w:rsid w:val="000B2BA0"/>
    <w:rsid w:val="000B2C45"/>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4D1E"/>
    <w:rsid w:val="000D5A1D"/>
    <w:rsid w:val="000D5FB6"/>
    <w:rsid w:val="000D62FF"/>
    <w:rsid w:val="000D69DF"/>
    <w:rsid w:val="000D704C"/>
    <w:rsid w:val="000D7263"/>
    <w:rsid w:val="000D72C9"/>
    <w:rsid w:val="000D7369"/>
    <w:rsid w:val="000D7394"/>
    <w:rsid w:val="000E0366"/>
    <w:rsid w:val="000E052C"/>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58AC"/>
    <w:rsid w:val="000F5C90"/>
    <w:rsid w:val="000F5E2F"/>
    <w:rsid w:val="000F5FDC"/>
    <w:rsid w:val="000F6D7E"/>
    <w:rsid w:val="00100187"/>
    <w:rsid w:val="00100C6D"/>
    <w:rsid w:val="00100DDD"/>
    <w:rsid w:val="001015CE"/>
    <w:rsid w:val="001025C6"/>
    <w:rsid w:val="00102D65"/>
    <w:rsid w:val="00103662"/>
    <w:rsid w:val="00103888"/>
    <w:rsid w:val="00103B71"/>
    <w:rsid w:val="0010409E"/>
    <w:rsid w:val="00107033"/>
    <w:rsid w:val="00107499"/>
    <w:rsid w:val="00107557"/>
    <w:rsid w:val="0011167C"/>
    <w:rsid w:val="00111F02"/>
    <w:rsid w:val="0011279B"/>
    <w:rsid w:val="00112B02"/>
    <w:rsid w:val="00112F09"/>
    <w:rsid w:val="0011492E"/>
    <w:rsid w:val="00114A21"/>
    <w:rsid w:val="00115967"/>
    <w:rsid w:val="00115F2B"/>
    <w:rsid w:val="001169F1"/>
    <w:rsid w:val="00116D9E"/>
    <w:rsid w:val="00117441"/>
    <w:rsid w:val="0012006D"/>
    <w:rsid w:val="00121387"/>
    <w:rsid w:val="00121F4A"/>
    <w:rsid w:val="00122948"/>
    <w:rsid w:val="00122E4B"/>
    <w:rsid w:val="00123639"/>
    <w:rsid w:val="0012380D"/>
    <w:rsid w:val="00124015"/>
    <w:rsid w:val="00124200"/>
    <w:rsid w:val="00124CF1"/>
    <w:rsid w:val="001250B4"/>
    <w:rsid w:val="001253D1"/>
    <w:rsid w:val="00125595"/>
    <w:rsid w:val="00126C46"/>
    <w:rsid w:val="00127A33"/>
    <w:rsid w:val="00127E68"/>
    <w:rsid w:val="001318D2"/>
    <w:rsid w:val="00131FD9"/>
    <w:rsid w:val="00132736"/>
    <w:rsid w:val="00132C06"/>
    <w:rsid w:val="00132F52"/>
    <w:rsid w:val="00133B79"/>
    <w:rsid w:val="00133CE5"/>
    <w:rsid w:val="00134336"/>
    <w:rsid w:val="00134AEC"/>
    <w:rsid w:val="001352E5"/>
    <w:rsid w:val="00135AC1"/>
    <w:rsid w:val="00135DD5"/>
    <w:rsid w:val="0013663C"/>
    <w:rsid w:val="0013673A"/>
    <w:rsid w:val="0013752C"/>
    <w:rsid w:val="00140206"/>
    <w:rsid w:val="00140572"/>
    <w:rsid w:val="00140D44"/>
    <w:rsid w:val="001418CA"/>
    <w:rsid w:val="0014209E"/>
    <w:rsid w:val="00142648"/>
    <w:rsid w:val="00142DC2"/>
    <w:rsid w:val="00143219"/>
    <w:rsid w:val="001436BB"/>
    <w:rsid w:val="001437CC"/>
    <w:rsid w:val="00143AE8"/>
    <w:rsid w:val="00143BD1"/>
    <w:rsid w:val="001459C8"/>
    <w:rsid w:val="001468E9"/>
    <w:rsid w:val="001475A0"/>
    <w:rsid w:val="00147864"/>
    <w:rsid w:val="00147DF2"/>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949"/>
    <w:rsid w:val="001619B5"/>
    <w:rsid w:val="00161E95"/>
    <w:rsid w:val="00163000"/>
    <w:rsid w:val="00163780"/>
    <w:rsid w:val="00163B1F"/>
    <w:rsid w:val="001648EE"/>
    <w:rsid w:val="00164B65"/>
    <w:rsid w:val="001656F2"/>
    <w:rsid w:val="00165DC8"/>
    <w:rsid w:val="00166794"/>
    <w:rsid w:val="00167813"/>
    <w:rsid w:val="00167BF9"/>
    <w:rsid w:val="00171E27"/>
    <w:rsid w:val="00172471"/>
    <w:rsid w:val="0017273C"/>
    <w:rsid w:val="001732E3"/>
    <w:rsid w:val="00173A36"/>
    <w:rsid w:val="00174404"/>
    <w:rsid w:val="00174B7F"/>
    <w:rsid w:val="00174E02"/>
    <w:rsid w:val="00174F53"/>
    <w:rsid w:val="00175CB0"/>
    <w:rsid w:val="0017653A"/>
    <w:rsid w:val="001775DF"/>
    <w:rsid w:val="00177694"/>
    <w:rsid w:val="00181767"/>
    <w:rsid w:val="00181A28"/>
    <w:rsid w:val="001848C0"/>
    <w:rsid w:val="00184C4C"/>
    <w:rsid w:val="00185460"/>
    <w:rsid w:val="001862A3"/>
    <w:rsid w:val="00186921"/>
    <w:rsid w:val="00187E9D"/>
    <w:rsid w:val="001900FD"/>
    <w:rsid w:val="0019204B"/>
    <w:rsid w:val="001924FE"/>
    <w:rsid w:val="00192ADC"/>
    <w:rsid w:val="00192E4B"/>
    <w:rsid w:val="001942FD"/>
    <w:rsid w:val="00194D62"/>
    <w:rsid w:val="00196407"/>
    <w:rsid w:val="00197091"/>
    <w:rsid w:val="001972CC"/>
    <w:rsid w:val="001A032D"/>
    <w:rsid w:val="001A138D"/>
    <w:rsid w:val="001A2857"/>
    <w:rsid w:val="001A2A89"/>
    <w:rsid w:val="001A2C62"/>
    <w:rsid w:val="001A3634"/>
    <w:rsid w:val="001A38B4"/>
    <w:rsid w:val="001A4D5D"/>
    <w:rsid w:val="001A5150"/>
    <w:rsid w:val="001A58B9"/>
    <w:rsid w:val="001A61E1"/>
    <w:rsid w:val="001A6BEF"/>
    <w:rsid w:val="001A6C1E"/>
    <w:rsid w:val="001B0D20"/>
    <w:rsid w:val="001B30F9"/>
    <w:rsid w:val="001B3659"/>
    <w:rsid w:val="001B40F3"/>
    <w:rsid w:val="001B53A0"/>
    <w:rsid w:val="001B5F70"/>
    <w:rsid w:val="001B6845"/>
    <w:rsid w:val="001B6DF8"/>
    <w:rsid w:val="001B79C3"/>
    <w:rsid w:val="001C09E0"/>
    <w:rsid w:val="001C0AED"/>
    <w:rsid w:val="001C13B1"/>
    <w:rsid w:val="001C1C2A"/>
    <w:rsid w:val="001C1CDE"/>
    <w:rsid w:val="001C20E8"/>
    <w:rsid w:val="001C263B"/>
    <w:rsid w:val="001C2713"/>
    <w:rsid w:val="001C2874"/>
    <w:rsid w:val="001C2EF3"/>
    <w:rsid w:val="001C30E7"/>
    <w:rsid w:val="001C34D6"/>
    <w:rsid w:val="001C3732"/>
    <w:rsid w:val="001C54A9"/>
    <w:rsid w:val="001C5A0E"/>
    <w:rsid w:val="001C6012"/>
    <w:rsid w:val="001C634C"/>
    <w:rsid w:val="001C67B0"/>
    <w:rsid w:val="001C7733"/>
    <w:rsid w:val="001C77F5"/>
    <w:rsid w:val="001C79FA"/>
    <w:rsid w:val="001D07C9"/>
    <w:rsid w:val="001D2320"/>
    <w:rsid w:val="001D3AB5"/>
    <w:rsid w:val="001D446C"/>
    <w:rsid w:val="001D4A81"/>
    <w:rsid w:val="001D7378"/>
    <w:rsid w:val="001D7C1F"/>
    <w:rsid w:val="001D7D8F"/>
    <w:rsid w:val="001D7DF0"/>
    <w:rsid w:val="001D7E82"/>
    <w:rsid w:val="001E018C"/>
    <w:rsid w:val="001E0672"/>
    <w:rsid w:val="001E0AD2"/>
    <w:rsid w:val="001E11C8"/>
    <w:rsid w:val="001E2BB7"/>
    <w:rsid w:val="001E3596"/>
    <w:rsid w:val="001E3F91"/>
    <w:rsid w:val="001E4152"/>
    <w:rsid w:val="001E43A4"/>
    <w:rsid w:val="001E489D"/>
    <w:rsid w:val="001E5C94"/>
    <w:rsid w:val="001E6822"/>
    <w:rsid w:val="001E74A5"/>
    <w:rsid w:val="001E7930"/>
    <w:rsid w:val="001E7B9E"/>
    <w:rsid w:val="001F025B"/>
    <w:rsid w:val="001F2B8C"/>
    <w:rsid w:val="001F3207"/>
    <w:rsid w:val="001F394F"/>
    <w:rsid w:val="001F6149"/>
    <w:rsid w:val="001F783F"/>
    <w:rsid w:val="001F7AFD"/>
    <w:rsid w:val="001F7DE2"/>
    <w:rsid w:val="002001BE"/>
    <w:rsid w:val="002031F3"/>
    <w:rsid w:val="002047DF"/>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3A"/>
    <w:rsid w:val="00217B86"/>
    <w:rsid w:val="00220ADB"/>
    <w:rsid w:val="00221186"/>
    <w:rsid w:val="002217BA"/>
    <w:rsid w:val="00221E74"/>
    <w:rsid w:val="00223507"/>
    <w:rsid w:val="002237A4"/>
    <w:rsid w:val="00223ACC"/>
    <w:rsid w:val="0022448D"/>
    <w:rsid w:val="002253BB"/>
    <w:rsid w:val="00226ED6"/>
    <w:rsid w:val="002275DE"/>
    <w:rsid w:val="00230170"/>
    <w:rsid w:val="002305CF"/>
    <w:rsid w:val="00232110"/>
    <w:rsid w:val="00233E08"/>
    <w:rsid w:val="002345FF"/>
    <w:rsid w:val="00235DF2"/>
    <w:rsid w:val="00237611"/>
    <w:rsid w:val="00237CF0"/>
    <w:rsid w:val="002408D7"/>
    <w:rsid w:val="00240EAE"/>
    <w:rsid w:val="00241770"/>
    <w:rsid w:val="002426EA"/>
    <w:rsid w:val="00244476"/>
    <w:rsid w:val="002454F9"/>
    <w:rsid w:val="002457CF"/>
    <w:rsid w:val="0024737A"/>
    <w:rsid w:val="00247B6B"/>
    <w:rsid w:val="002500FA"/>
    <w:rsid w:val="002503F3"/>
    <w:rsid w:val="002507D8"/>
    <w:rsid w:val="002508AA"/>
    <w:rsid w:val="00251A55"/>
    <w:rsid w:val="00252A20"/>
    <w:rsid w:val="00252B41"/>
    <w:rsid w:val="0025524F"/>
    <w:rsid w:val="0025587E"/>
    <w:rsid w:val="00257740"/>
    <w:rsid w:val="0025785B"/>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77F4D"/>
    <w:rsid w:val="002801F5"/>
    <w:rsid w:val="002807A6"/>
    <w:rsid w:val="00280994"/>
    <w:rsid w:val="00280CEA"/>
    <w:rsid w:val="00280E3F"/>
    <w:rsid w:val="00280F05"/>
    <w:rsid w:val="0028248C"/>
    <w:rsid w:val="00282B05"/>
    <w:rsid w:val="002838A7"/>
    <w:rsid w:val="002838CF"/>
    <w:rsid w:val="00284CC1"/>
    <w:rsid w:val="00284D1C"/>
    <w:rsid w:val="002857F3"/>
    <w:rsid w:val="00285D82"/>
    <w:rsid w:val="00286DDB"/>
    <w:rsid w:val="002871EB"/>
    <w:rsid w:val="00290B2E"/>
    <w:rsid w:val="00290DBD"/>
    <w:rsid w:val="00291D91"/>
    <w:rsid w:val="00292E30"/>
    <w:rsid w:val="002948C4"/>
    <w:rsid w:val="002960D6"/>
    <w:rsid w:val="00296AB7"/>
    <w:rsid w:val="00297E45"/>
    <w:rsid w:val="002A0EEA"/>
    <w:rsid w:val="002A122B"/>
    <w:rsid w:val="002A1CD3"/>
    <w:rsid w:val="002A2099"/>
    <w:rsid w:val="002A229B"/>
    <w:rsid w:val="002A2544"/>
    <w:rsid w:val="002A35B6"/>
    <w:rsid w:val="002A4000"/>
    <w:rsid w:val="002A4172"/>
    <w:rsid w:val="002A4516"/>
    <w:rsid w:val="002A4B9E"/>
    <w:rsid w:val="002A54DE"/>
    <w:rsid w:val="002A70E6"/>
    <w:rsid w:val="002A7FAB"/>
    <w:rsid w:val="002B0692"/>
    <w:rsid w:val="002B085C"/>
    <w:rsid w:val="002B1AE9"/>
    <w:rsid w:val="002B2278"/>
    <w:rsid w:val="002B284F"/>
    <w:rsid w:val="002B2A2E"/>
    <w:rsid w:val="002B2F59"/>
    <w:rsid w:val="002B309C"/>
    <w:rsid w:val="002B35F3"/>
    <w:rsid w:val="002B4D21"/>
    <w:rsid w:val="002B616F"/>
    <w:rsid w:val="002B6781"/>
    <w:rsid w:val="002B6AC2"/>
    <w:rsid w:val="002B6D5B"/>
    <w:rsid w:val="002B729F"/>
    <w:rsid w:val="002B7AD9"/>
    <w:rsid w:val="002B7E52"/>
    <w:rsid w:val="002C0074"/>
    <w:rsid w:val="002C0159"/>
    <w:rsid w:val="002C0804"/>
    <w:rsid w:val="002C0D97"/>
    <w:rsid w:val="002C0DC5"/>
    <w:rsid w:val="002C0E20"/>
    <w:rsid w:val="002C0F47"/>
    <w:rsid w:val="002C1007"/>
    <w:rsid w:val="002C2D44"/>
    <w:rsid w:val="002C3BBA"/>
    <w:rsid w:val="002C4715"/>
    <w:rsid w:val="002C4780"/>
    <w:rsid w:val="002C47ED"/>
    <w:rsid w:val="002C484A"/>
    <w:rsid w:val="002C5692"/>
    <w:rsid w:val="002C570D"/>
    <w:rsid w:val="002C5798"/>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1CDA"/>
    <w:rsid w:val="002E2783"/>
    <w:rsid w:val="002E2D31"/>
    <w:rsid w:val="002E3FAE"/>
    <w:rsid w:val="002E482C"/>
    <w:rsid w:val="002E5399"/>
    <w:rsid w:val="002E5A0B"/>
    <w:rsid w:val="002E6295"/>
    <w:rsid w:val="002E6531"/>
    <w:rsid w:val="002E66CA"/>
    <w:rsid w:val="002E689B"/>
    <w:rsid w:val="002E6CFE"/>
    <w:rsid w:val="002E73B5"/>
    <w:rsid w:val="002E74CE"/>
    <w:rsid w:val="002E76FD"/>
    <w:rsid w:val="002E7AD0"/>
    <w:rsid w:val="002F1513"/>
    <w:rsid w:val="002F1871"/>
    <w:rsid w:val="002F3067"/>
    <w:rsid w:val="002F3672"/>
    <w:rsid w:val="002F37C1"/>
    <w:rsid w:val="002F405F"/>
    <w:rsid w:val="002F64A2"/>
    <w:rsid w:val="002F72FA"/>
    <w:rsid w:val="002F7BEF"/>
    <w:rsid w:val="002F7D11"/>
    <w:rsid w:val="003001E4"/>
    <w:rsid w:val="003007E0"/>
    <w:rsid w:val="0030150B"/>
    <w:rsid w:val="003015A5"/>
    <w:rsid w:val="00301B41"/>
    <w:rsid w:val="00301D47"/>
    <w:rsid w:val="003030B1"/>
    <w:rsid w:val="00303717"/>
    <w:rsid w:val="0030394B"/>
    <w:rsid w:val="00304013"/>
    <w:rsid w:val="00304137"/>
    <w:rsid w:val="003046AA"/>
    <w:rsid w:val="003049F3"/>
    <w:rsid w:val="00304B88"/>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2E64"/>
    <w:rsid w:val="0031496F"/>
    <w:rsid w:val="00314EBD"/>
    <w:rsid w:val="003152F6"/>
    <w:rsid w:val="00316065"/>
    <w:rsid w:val="00317883"/>
    <w:rsid w:val="00317EFF"/>
    <w:rsid w:val="00321181"/>
    <w:rsid w:val="00321921"/>
    <w:rsid w:val="00321AA3"/>
    <w:rsid w:val="00321AE9"/>
    <w:rsid w:val="00321EEE"/>
    <w:rsid w:val="00322876"/>
    <w:rsid w:val="00323895"/>
    <w:rsid w:val="0032586C"/>
    <w:rsid w:val="003258FF"/>
    <w:rsid w:val="00326579"/>
    <w:rsid w:val="00327D27"/>
    <w:rsid w:val="00327D79"/>
    <w:rsid w:val="00330E47"/>
    <w:rsid w:val="00332E6B"/>
    <w:rsid w:val="003334CC"/>
    <w:rsid w:val="003337F3"/>
    <w:rsid w:val="00333BE8"/>
    <w:rsid w:val="003344DB"/>
    <w:rsid w:val="0033510F"/>
    <w:rsid w:val="00335898"/>
    <w:rsid w:val="00335BFE"/>
    <w:rsid w:val="00335E9C"/>
    <w:rsid w:val="0033608B"/>
    <w:rsid w:val="0033675D"/>
    <w:rsid w:val="00337941"/>
    <w:rsid w:val="003401F8"/>
    <w:rsid w:val="0034038A"/>
    <w:rsid w:val="003407D0"/>
    <w:rsid w:val="0034181B"/>
    <w:rsid w:val="00341B17"/>
    <w:rsid w:val="00342C51"/>
    <w:rsid w:val="00345856"/>
    <w:rsid w:val="0034595C"/>
    <w:rsid w:val="00345B79"/>
    <w:rsid w:val="00345D0F"/>
    <w:rsid w:val="0034614E"/>
    <w:rsid w:val="00346885"/>
    <w:rsid w:val="003472B3"/>
    <w:rsid w:val="003501DB"/>
    <w:rsid w:val="00350E9C"/>
    <w:rsid w:val="0035104F"/>
    <w:rsid w:val="0035199B"/>
    <w:rsid w:val="003522BF"/>
    <w:rsid w:val="00352901"/>
    <w:rsid w:val="00355195"/>
    <w:rsid w:val="00355AEE"/>
    <w:rsid w:val="00355D3B"/>
    <w:rsid w:val="0035606B"/>
    <w:rsid w:val="0035651C"/>
    <w:rsid w:val="00357CC7"/>
    <w:rsid w:val="0036073F"/>
    <w:rsid w:val="003615A3"/>
    <w:rsid w:val="003629EE"/>
    <w:rsid w:val="0036327D"/>
    <w:rsid w:val="003643B3"/>
    <w:rsid w:val="003651A8"/>
    <w:rsid w:val="00365220"/>
    <w:rsid w:val="0036545A"/>
    <w:rsid w:val="003708DD"/>
    <w:rsid w:val="00370B8E"/>
    <w:rsid w:val="00370BB1"/>
    <w:rsid w:val="003721B2"/>
    <w:rsid w:val="00372328"/>
    <w:rsid w:val="003740CD"/>
    <w:rsid w:val="00374CE8"/>
    <w:rsid w:val="003750C2"/>
    <w:rsid w:val="00375ABB"/>
    <w:rsid w:val="003762FD"/>
    <w:rsid w:val="00376348"/>
    <w:rsid w:val="00376FD2"/>
    <w:rsid w:val="00377278"/>
    <w:rsid w:val="00377766"/>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2A6"/>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56BF"/>
    <w:rsid w:val="003B72A2"/>
    <w:rsid w:val="003B7EC4"/>
    <w:rsid w:val="003C183D"/>
    <w:rsid w:val="003C2B30"/>
    <w:rsid w:val="003C4729"/>
    <w:rsid w:val="003C7282"/>
    <w:rsid w:val="003C72BC"/>
    <w:rsid w:val="003D00D5"/>
    <w:rsid w:val="003D0A29"/>
    <w:rsid w:val="003D0BC7"/>
    <w:rsid w:val="003D181D"/>
    <w:rsid w:val="003D187D"/>
    <w:rsid w:val="003D20C4"/>
    <w:rsid w:val="003D29E0"/>
    <w:rsid w:val="003D3E14"/>
    <w:rsid w:val="003D4163"/>
    <w:rsid w:val="003D46D0"/>
    <w:rsid w:val="003D4F65"/>
    <w:rsid w:val="003D5661"/>
    <w:rsid w:val="003D639A"/>
    <w:rsid w:val="003D65BF"/>
    <w:rsid w:val="003D6D17"/>
    <w:rsid w:val="003D792A"/>
    <w:rsid w:val="003E1680"/>
    <w:rsid w:val="003E2E98"/>
    <w:rsid w:val="003E42E7"/>
    <w:rsid w:val="003E4701"/>
    <w:rsid w:val="003E5498"/>
    <w:rsid w:val="003E6079"/>
    <w:rsid w:val="003E6128"/>
    <w:rsid w:val="003E65A3"/>
    <w:rsid w:val="003E6679"/>
    <w:rsid w:val="003E6D0F"/>
    <w:rsid w:val="003E712E"/>
    <w:rsid w:val="003F0769"/>
    <w:rsid w:val="003F0DDA"/>
    <w:rsid w:val="003F140F"/>
    <w:rsid w:val="003F1552"/>
    <w:rsid w:val="003F15DB"/>
    <w:rsid w:val="003F1FD9"/>
    <w:rsid w:val="003F2702"/>
    <w:rsid w:val="003F2778"/>
    <w:rsid w:val="003F36A4"/>
    <w:rsid w:val="003F43C5"/>
    <w:rsid w:val="003F4900"/>
    <w:rsid w:val="003F5529"/>
    <w:rsid w:val="003F56D2"/>
    <w:rsid w:val="003F6BA5"/>
    <w:rsid w:val="003F70CA"/>
    <w:rsid w:val="003F7823"/>
    <w:rsid w:val="00400ABB"/>
    <w:rsid w:val="00400E76"/>
    <w:rsid w:val="0040137F"/>
    <w:rsid w:val="00402179"/>
    <w:rsid w:val="0040278D"/>
    <w:rsid w:val="00402C84"/>
    <w:rsid w:val="00403249"/>
    <w:rsid w:val="00405858"/>
    <w:rsid w:val="004073AA"/>
    <w:rsid w:val="004078C8"/>
    <w:rsid w:val="004102DE"/>
    <w:rsid w:val="00410557"/>
    <w:rsid w:val="004107D7"/>
    <w:rsid w:val="00412696"/>
    <w:rsid w:val="00412E24"/>
    <w:rsid w:val="004147B1"/>
    <w:rsid w:val="004151B9"/>
    <w:rsid w:val="00416727"/>
    <w:rsid w:val="0042068A"/>
    <w:rsid w:val="00420D23"/>
    <w:rsid w:val="00422378"/>
    <w:rsid w:val="0042267F"/>
    <w:rsid w:val="004238DA"/>
    <w:rsid w:val="00423E7F"/>
    <w:rsid w:val="0042437A"/>
    <w:rsid w:val="00424992"/>
    <w:rsid w:val="00424E72"/>
    <w:rsid w:val="0042550A"/>
    <w:rsid w:val="00425F0D"/>
    <w:rsid w:val="00426D7C"/>
    <w:rsid w:val="004272F9"/>
    <w:rsid w:val="00427621"/>
    <w:rsid w:val="00427F78"/>
    <w:rsid w:val="0043006C"/>
    <w:rsid w:val="004300ED"/>
    <w:rsid w:val="0043099B"/>
    <w:rsid w:val="004314CD"/>
    <w:rsid w:val="00431687"/>
    <w:rsid w:val="00431ABB"/>
    <w:rsid w:val="0043253F"/>
    <w:rsid w:val="00432B72"/>
    <w:rsid w:val="00433016"/>
    <w:rsid w:val="004342F1"/>
    <w:rsid w:val="004349C0"/>
    <w:rsid w:val="00434ECD"/>
    <w:rsid w:val="00437702"/>
    <w:rsid w:val="00437909"/>
    <w:rsid w:val="00437F41"/>
    <w:rsid w:val="004401B5"/>
    <w:rsid w:val="00440800"/>
    <w:rsid w:val="004413DD"/>
    <w:rsid w:val="00442393"/>
    <w:rsid w:val="00442C31"/>
    <w:rsid w:val="004435BA"/>
    <w:rsid w:val="004436D7"/>
    <w:rsid w:val="00443DCB"/>
    <w:rsid w:val="00443DEB"/>
    <w:rsid w:val="004446A7"/>
    <w:rsid w:val="0044535B"/>
    <w:rsid w:val="00445FDA"/>
    <w:rsid w:val="004461C7"/>
    <w:rsid w:val="004466B2"/>
    <w:rsid w:val="004473A7"/>
    <w:rsid w:val="004473B2"/>
    <w:rsid w:val="00447F0D"/>
    <w:rsid w:val="00450A5F"/>
    <w:rsid w:val="00451081"/>
    <w:rsid w:val="00451514"/>
    <w:rsid w:val="00453BB4"/>
    <w:rsid w:val="00454B9D"/>
    <w:rsid w:val="00455126"/>
    <w:rsid w:val="00456317"/>
    <w:rsid w:val="00456348"/>
    <w:rsid w:val="004572A1"/>
    <w:rsid w:val="00457F74"/>
    <w:rsid w:val="00460586"/>
    <w:rsid w:val="00460FE3"/>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43"/>
    <w:rsid w:val="00474477"/>
    <w:rsid w:val="004764CB"/>
    <w:rsid w:val="004764F1"/>
    <w:rsid w:val="00476730"/>
    <w:rsid w:val="004769A5"/>
    <w:rsid w:val="00476A2D"/>
    <w:rsid w:val="004773A3"/>
    <w:rsid w:val="004773E6"/>
    <w:rsid w:val="00477710"/>
    <w:rsid w:val="00481A7B"/>
    <w:rsid w:val="00481EC7"/>
    <w:rsid w:val="004820FF"/>
    <w:rsid w:val="00482E28"/>
    <w:rsid w:val="00483042"/>
    <w:rsid w:val="0048386B"/>
    <w:rsid w:val="00483C14"/>
    <w:rsid w:val="00484EDE"/>
    <w:rsid w:val="004858CD"/>
    <w:rsid w:val="00485DB6"/>
    <w:rsid w:val="0048628A"/>
    <w:rsid w:val="0048658E"/>
    <w:rsid w:val="004868C7"/>
    <w:rsid w:val="00487D6A"/>
    <w:rsid w:val="00490792"/>
    <w:rsid w:val="00490D00"/>
    <w:rsid w:val="004911B6"/>
    <w:rsid w:val="00491C96"/>
    <w:rsid w:val="004923B6"/>
    <w:rsid w:val="00492CAC"/>
    <w:rsid w:val="00494294"/>
    <w:rsid w:val="004952EC"/>
    <w:rsid w:val="00495611"/>
    <w:rsid w:val="004961DA"/>
    <w:rsid w:val="00496359"/>
    <w:rsid w:val="00497231"/>
    <w:rsid w:val="0049735A"/>
    <w:rsid w:val="00497926"/>
    <w:rsid w:val="004A115C"/>
    <w:rsid w:val="004A14BE"/>
    <w:rsid w:val="004A1985"/>
    <w:rsid w:val="004A2A62"/>
    <w:rsid w:val="004A2BF5"/>
    <w:rsid w:val="004A3085"/>
    <w:rsid w:val="004A33F4"/>
    <w:rsid w:val="004A3C58"/>
    <w:rsid w:val="004A4178"/>
    <w:rsid w:val="004A4BD5"/>
    <w:rsid w:val="004A4CFD"/>
    <w:rsid w:val="004A677C"/>
    <w:rsid w:val="004A6C04"/>
    <w:rsid w:val="004A769B"/>
    <w:rsid w:val="004A7BCD"/>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5DE4"/>
    <w:rsid w:val="004B67F1"/>
    <w:rsid w:val="004B73EF"/>
    <w:rsid w:val="004B7992"/>
    <w:rsid w:val="004C09B4"/>
    <w:rsid w:val="004C156B"/>
    <w:rsid w:val="004C2082"/>
    <w:rsid w:val="004C20F2"/>
    <w:rsid w:val="004C251E"/>
    <w:rsid w:val="004C3F25"/>
    <w:rsid w:val="004C45DB"/>
    <w:rsid w:val="004C4E77"/>
    <w:rsid w:val="004C525E"/>
    <w:rsid w:val="004C5724"/>
    <w:rsid w:val="004C5DC0"/>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029"/>
    <w:rsid w:val="004D52DD"/>
    <w:rsid w:val="004D54E4"/>
    <w:rsid w:val="004D5755"/>
    <w:rsid w:val="004D5A36"/>
    <w:rsid w:val="004D5BA4"/>
    <w:rsid w:val="004D68F8"/>
    <w:rsid w:val="004D6D19"/>
    <w:rsid w:val="004D70F9"/>
    <w:rsid w:val="004D7609"/>
    <w:rsid w:val="004E00A3"/>
    <w:rsid w:val="004E11D8"/>
    <w:rsid w:val="004E1AF6"/>
    <w:rsid w:val="004E3619"/>
    <w:rsid w:val="004E3A4F"/>
    <w:rsid w:val="004E41E7"/>
    <w:rsid w:val="004E6E3A"/>
    <w:rsid w:val="004E73D5"/>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2E03"/>
    <w:rsid w:val="005041C2"/>
    <w:rsid w:val="005050D6"/>
    <w:rsid w:val="00505CA0"/>
    <w:rsid w:val="00507043"/>
    <w:rsid w:val="00507C08"/>
    <w:rsid w:val="00507D18"/>
    <w:rsid w:val="0051016E"/>
    <w:rsid w:val="0051151E"/>
    <w:rsid w:val="00511A30"/>
    <w:rsid w:val="00512F22"/>
    <w:rsid w:val="005140E4"/>
    <w:rsid w:val="00514343"/>
    <w:rsid w:val="00514426"/>
    <w:rsid w:val="00514592"/>
    <w:rsid w:val="00515BCB"/>
    <w:rsid w:val="00515DEC"/>
    <w:rsid w:val="00516603"/>
    <w:rsid w:val="005166F9"/>
    <w:rsid w:val="005167B1"/>
    <w:rsid w:val="00517555"/>
    <w:rsid w:val="005175DA"/>
    <w:rsid w:val="00517A46"/>
    <w:rsid w:val="00517BAF"/>
    <w:rsid w:val="00517D20"/>
    <w:rsid w:val="00520763"/>
    <w:rsid w:val="00520A77"/>
    <w:rsid w:val="005215EE"/>
    <w:rsid w:val="00521F15"/>
    <w:rsid w:val="00521F33"/>
    <w:rsid w:val="00522599"/>
    <w:rsid w:val="00522F5F"/>
    <w:rsid w:val="00523A4D"/>
    <w:rsid w:val="005248B9"/>
    <w:rsid w:val="00525116"/>
    <w:rsid w:val="005255D3"/>
    <w:rsid w:val="00525C4F"/>
    <w:rsid w:val="00526446"/>
    <w:rsid w:val="00527495"/>
    <w:rsid w:val="00527E7A"/>
    <w:rsid w:val="00527FA9"/>
    <w:rsid w:val="00530476"/>
    <w:rsid w:val="00531594"/>
    <w:rsid w:val="00531624"/>
    <w:rsid w:val="00532DDD"/>
    <w:rsid w:val="00533180"/>
    <w:rsid w:val="00537E2C"/>
    <w:rsid w:val="00540208"/>
    <w:rsid w:val="00541751"/>
    <w:rsid w:val="005421EF"/>
    <w:rsid w:val="00542797"/>
    <w:rsid w:val="00542B3A"/>
    <w:rsid w:val="0054356D"/>
    <w:rsid w:val="00543F3F"/>
    <w:rsid w:val="00544051"/>
    <w:rsid w:val="005448AF"/>
    <w:rsid w:val="00544ADC"/>
    <w:rsid w:val="00544B9C"/>
    <w:rsid w:val="00544C81"/>
    <w:rsid w:val="00544E13"/>
    <w:rsid w:val="00544EC9"/>
    <w:rsid w:val="00546034"/>
    <w:rsid w:val="00546CE8"/>
    <w:rsid w:val="00546FBD"/>
    <w:rsid w:val="00550671"/>
    <w:rsid w:val="00551425"/>
    <w:rsid w:val="0055159A"/>
    <w:rsid w:val="005516E0"/>
    <w:rsid w:val="00551819"/>
    <w:rsid w:val="00551992"/>
    <w:rsid w:val="00551A9B"/>
    <w:rsid w:val="005520BF"/>
    <w:rsid w:val="00552213"/>
    <w:rsid w:val="005526F4"/>
    <w:rsid w:val="00554545"/>
    <w:rsid w:val="0055544F"/>
    <w:rsid w:val="00556533"/>
    <w:rsid w:val="00556B04"/>
    <w:rsid w:val="00556F72"/>
    <w:rsid w:val="00556F82"/>
    <w:rsid w:val="00560A81"/>
    <w:rsid w:val="00560C00"/>
    <w:rsid w:val="00560F63"/>
    <w:rsid w:val="00561ED1"/>
    <w:rsid w:val="005620B7"/>
    <w:rsid w:val="0056212A"/>
    <w:rsid w:val="00562B0A"/>
    <w:rsid w:val="00562CCE"/>
    <w:rsid w:val="00563FC3"/>
    <w:rsid w:val="005643F7"/>
    <w:rsid w:val="0056555A"/>
    <w:rsid w:val="005669D6"/>
    <w:rsid w:val="00566BC5"/>
    <w:rsid w:val="0056736A"/>
    <w:rsid w:val="0056788F"/>
    <w:rsid w:val="00567998"/>
    <w:rsid w:val="005707F0"/>
    <w:rsid w:val="00570911"/>
    <w:rsid w:val="005718EB"/>
    <w:rsid w:val="00571A43"/>
    <w:rsid w:val="00573BC6"/>
    <w:rsid w:val="00574872"/>
    <w:rsid w:val="00575812"/>
    <w:rsid w:val="005759CD"/>
    <w:rsid w:val="00575D39"/>
    <w:rsid w:val="00575F2C"/>
    <w:rsid w:val="005773AC"/>
    <w:rsid w:val="00577884"/>
    <w:rsid w:val="00577C3F"/>
    <w:rsid w:val="005811C2"/>
    <w:rsid w:val="00581C0F"/>
    <w:rsid w:val="00581F26"/>
    <w:rsid w:val="0058249C"/>
    <w:rsid w:val="00582919"/>
    <w:rsid w:val="00583749"/>
    <w:rsid w:val="005849B2"/>
    <w:rsid w:val="00585172"/>
    <w:rsid w:val="00586A51"/>
    <w:rsid w:val="00587272"/>
    <w:rsid w:val="00587366"/>
    <w:rsid w:val="0058757A"/>
    <w:rsid w:val="00590037"/>
    <w:rsid w:val="00590892"/>
    <w:rsid w:val="00590995"/>
    <w:rsid w:val="005917A6"/>
    <w:rsid w:val="00591C7E"/>
    <w:rsid w:val="00593476"/>
    <w:rsid w:val="005937BC"/>
    <w:rsid w:val="00594165"/>
    <w:rsid w:val="00594C52"/>
    <w:rsid w:val="00595511"/>
    <w:rsid w:val="00596514"/>
    <w:rsid w:val="0059679B"/>
    <w:rsid w:val="00596A3D"/>
    <w:rsid w:val="00597B44"/>
    <w:rsid w:val="00597D18"/>
    <w:rsid w:val="005A1921"/>
    <w:rsid w:val="005A1FAB"/>
    <w:rsid w:val="005A228F"/>
    <w:rsid w:val="005A22CB"/>
    <w:rsid w:val="005A2A65"/>
    <w:rsid w:val="005A2F65"/>
    <w:rsid w:val="005A3513"/>
    <w:rsid w:val="005A3581"/>
    <w:rsid w:val="005A3BD7"/>
    <w:rsid w:val="005A5291"/>
    <w:rsid w:val="005A60E1"/>
    <w:rsid w:val="005A6788"/>
    <w:rsid w:val="005A786F"/>
    <w:rsid w:val="005B13E4"/>
    <w:rsid w:val="005B169C"/>
    <w:rsid w:val="005B2DD1"/>
    <w:rsid w:val="005B3966"/>
    <w:rsid w:val="005B3A49"/>
    <w:rsid w:val="005B3FAC"/>
    <w:rsid w:val="005B4068"/>
    <w:rsid w:val="005B4984"/>
    <w:rsid w:val="005B4B08"/>
    <w:rsid w:val="005B5703"/>
    <w:rsid w:val="005B5EEB"/>
    <w:rsid w:val="005B6ADF"/>
    <w:rsid w:val="005B773D"/>
    <w:rsid w:val="005B7C5D"/>
    <w:rsid w:val="005C02B5"/>
    <w:rsid w:val="005C0821"/>
    <w:rsid w:val="005C0B48"/>
    <w:rsid w:val="005C0C9F"/>
    <w:rsid w:val="005C1A74"/>
    <w:rsid w:val="005C3294"/>
    <w:rsid w:val="005C347F"/>
    <w:rsid w:val="005C3690"/>
    <w:rsid w:val="005C3B63"/>
    <w:rsid w:val="005C43DC"/>
    <w:rsid w:val="005C450C"/>
    <w:rsid w:val="005C6961"/>
    <w:rsid w:val="005C6F55"/>
    <w:rsid w:val="005C7796"/>
    <w:rsid w:val="005C7898"/>
    <w:rsid w:val="005C7C86"/>
    <w:rsid w:val="005C7CA9"/>
    <w:rsid w:val="005D0EB4"/>
    <w:rsid w:val="005D18A6"/>
    <w:rsid w:val="005D27DD"/>
    <w:rsid w:val="005D3493"/>
    <w:rsid w:val="005D3672"/>
    <w:rsid w:val="005D42F5"/>
    <w:rsid w:val="005D46F1"/>
    <w:rsid w:val="005D4B9F"/>
    <w:rsid w:val="005D5917"/>
    <w:rsid w:val="005D622E"/>
    <w:rsid w:val="005D6617"/>
    <w:rsid w:val="005D6FF0"/>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2D5"/>
    <w:rsid w:val="006015F0"/>
    <w:rsid w:val="006017AB"/>
    <w:rsid w:val="00604AC3"/>
    <w:rsid w:val="0060520E"/>
    <w:rsid w:val="00605865"/>
    <w:rsid w:val="00611DC1"/>
    <w:rsid w:val="00613655"/>
    <w:rsid w:val="00613717"/>
    <w:rsid w:val="006144EE"/>
    <w:rsid w:val="006149C5"/>
    <w:rsid w:val="00616EE3"/>
    <w:rsid w:val="00617125"/>
    <w:rsid w:val="00617813"/>
    <w:rsid w:val="006179BE"/>
    <w:rsid w:val="006206CC"/>
    <w:rsid w:val="006225C6"/>
    <w:rsid w:val="00622B06"/>
    <w:rsid w:val="00622EA9"/>
    <w:rsid w:val="00623313"/>
    <w:rsid w:val="00623C15"/>
    <w:rsid w:val="00624425"/>
    <w:rsid w:val="006257C2"/>
    <w:rsid w:val="00626011"/>
    <w:rsid w:val="0062693E"/>
    <w:rsid w:val="00627163"/>
    <w:rsid w:val="0063034E"/>
    <w:rsid w:val="00632DC5"/>
    <w:rsid w:val="00632E24"/>
    <w:rsid w:val="00633971"/>
    <w:rsid w:val="0063423A"/>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1DAF"/>
    <w:rsid w:val="00662C69"/>
    <w:rsid w:val="006633C0"/>
    <w:rsid w:val="00663470"/>
    <w:rsid w:val="00663CC7"/>
    <w:rsid w:val="006642CA"/>
    <w:rsid w:val="0066458B"/>
    <w:rsid w:val="00664805"/>
    <w:rsid w:val="00664FB5"/>
    <w:rsid w:val="00665881"/>
    <w:rsid w:val="006674A0"/>
    <w:rsid w:val="00670FE9"/>
    <w:rsid w:val="006718FB"/>
    <w:rsid w:val="006720F3"/>
    <w:rsid w:val="00672744"/>
    <w:rsid w:val="00672F86"/>
    <w:rsid w:val="00673695"/>
    <w:rsid w:val="00673DB5"/>
    <w:rsid w:val="00674701"/>
    <w:rsid w:val="006749A9"/>
    <w:rsid w:val="00674A46"/>
    <w:rsid w:val="006752B0"/>
    <w:rsid w:val="00675742"/>
    <w:rsid w:val="00675F80"/>
    <w:rsid w:val="00676959"/>
    <w:rsid w:val="00676A78"/>
    <w:rsid w:val="00676C6B"/>
    <w:rsid w:val="00677358"/>
    <w:rsid w:val="0067768B"/>
    <w:rsid w:val="00680EA2"/>
    <w:rsid w:val="00680F25"/>
    <w:rsid w:val="00682297"/>
    <w:rsid w:val="006842C0"/>
    <w:rsid w:val="006844E0"/>
    <w:rsid w:val="00685689"/>
    <w:rsid w:val="0068594B"/>
    <w:rsid w:val="00685959"/>
    <w:rsid w:val="00686B04"/>
    <w:rsid w:val="00687CAD"/>
    <w:rsid w:val="006901FA"/>
    <w:rsid w:val="0069039F"/>
    <w:rsid w:val="006904D3"/>
    <w:rsid w:val="00690ED0"/>
    <w:rsid w:val="006916B1"/>
    <w:rsid w:val="00692D5E"/>
    <w:rsid w:val="00693427"/>
    <w:rsid w:val="00693838"/>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1FE"/>
    <w:rsid w:val="006B249F"/>
    <w:rsid w:val="006B2B1E"/>
    <w:rsid w:val="006B31E7"/>
    <w:rsid w:val="006B3C4E"/>
    <w:rsid w:val="006B4585"/>
    <w:rsid w:val="006B53EE"/>
    <w:rsid w:val="006B5BA1"/>
    <w:rsid w:val="006B65D4"/>
    <w:rsid w:val="006B7A58"/>
    <w:rsid w:val="006C16FD"/>
    <w:rsid w:val="006C26B3"/>
    <w:rsid w:val="006C2759"/>
    <w:rsid w:val="006C2A76"/>
    <w:rsid w:val="006C2FEE"/>
    <w:rsid w:val="006C3B16"/>
    <w:rsid w:val="006C50B1"/>
    <w:rsid w:val="006C50C2"/>
    <w:rsid w:val="006C563A"/>
    <w:rsid w:val="006C607A"/>
    <w:rsid w:val="006C6C8C"/>
    <w:rsid w:val="006C6E1A"/>
    <w:rsid w:val="006C7544"/>
    <w:rsid w:val="006D24C4"/>
    <w:rsid w:val="006D27EF"/>
    <w:rsid w:val="006D425C"/>
    <w:rsid w:val="006D4797"/>
    <w:rsid w:val="006D52D1"/>
    <w:rsid w:val="006D57BE"/>
    <w:rsid w:val="006D5C89"/>
    <w:rsid w:val="006D6B9C"/>
    <w:rsid w:val="006D77A2"/>
    <w:rsid w:val="006E013D"/>
    <w:rsid w:val="006E1056"/>
    <w:rsid w:val="006E3A2A"/>
    <w:rsid w:val="006E3BC2"/>
    <w:rsid w:val="006E3C4C"/>
    <w:rsid w:val="006E4BD4"/>
    <w:rsid w:val="006E4E2A"/>
    <w:rsid w:val="006E5950"/>
    <w:rsid w:val="006E6B65"/>
    <w:rsid w:val="006E6C14"/>
    <w:rsid w:val="006E73D4"/>
    <w:rsid w:val="006E7609"/>
    <w:rsid w:val="006E7CC5"/>
    <w:rsid w:val="006F0AE3"/>
    <w:rsid w:val="006F1E31"/>
    <w:rsid w:val="006F1FD3"/>
    <w:rsid w:val="006F2C12"/>
    <w:rsid w:val="006F2F92"/>
    <w:rsid w:val="006F3266"/>
    <w:rsid w:val="006F347D"/>
    <w:rsid w:val="006F51AA"/>
    <w:rsid w:val="006F69E5"/>
    <w:rsid w:val="00700359"/>
    <w:rsid w:val="00700FFE"/>
    <w:rsid w:val="00701218"/>
    <w:rsid w:val="00702D2E"/>
    <w:rsid w:val="00703445"/>
    <w:rsid w:val="007050B1"/>
    <w:rsid w:val="00705527"/>
    <w:rsid w:val="00707096"/>
    <w:rsid w:val="007108EC"/>
    <w:rsid w:val="00710B50"/>
    <w:rsid w:val="007111F0"/>
    <w:rsid w:val="007127BB"/>
    <w:rsid w:val="007136BC"/>
    <w:rsid w:val="007137CF"/>
    <w:rsid w:val="00713B2F"/>
    <w:rsid w:val="00714576"/>
    <w:rsid w:val="00714FEC"/>
    <w:rsid w:val="00715A04"/>
    <w:rsid w:val="00715B7D"/>
    <w:rsid w:val="0071750E"/>
    <w:rsid w:val="00721335"/>
    <w:rsid w:val="00721924"/>
    <w:rsid w:val="00721F66"/>
    <w:rsid w:val="00722B93"/>
    <w:rsid w:val="00723236"/>
    <w:rsid w:val="0072380E"/>
    <w:rsid w:val="0072445A"/>
    <w:rsid w:val="007263AA"/>
    <w:rsid w:val="00731F1F"/>
    <w:rsid w:val="0073226D"/>
    <w:rsid w:val="00732319"/>
    <w:rsid w:val="0073324B"/>
    <w:rsid w:val="007337E6"/>
    <w:rsid w:val="007344C1"/>
    <w:rsid w:val="00734FF5"/>
    <w:rsid w:val="00735853"/>
    <w:rsid w:val="007359E2"/>
    <w:rsid w:val="00735A66"/>
    <w:rsid w:val="00735A75"/>
    <w:rsid w:val="00735A83"/>
    <w:rsid w:val="007365AD"/>
    <w:rsid w:val="007409D8"/>
    <w:rsid w:val="00740A71"/>
    <w:rsid w:val="00740BA4"/>
    <w:rsid w:val="00741EDF"/>
    <w:rsid w:val="00742486"/>
    <w:rsid w:val="00742A75"/>
    <w:rsid w:val="00743B84"/>
    <w:rsid w:val="00743CAC"/>
    <w:rsid w:val="0074433B"/>
    <w:rsid w:val="007446C2"/>
    <w:rsid w:val="00745575"/>
    <w:rsid w:val="0074573F"/>
    <w:rsid w:val="00745D5F"/>
    <w:rsid w:val="0074628D"/>
    <w:rsid w:val="007471F1"/>
    <w:rsid w:val="007473D2"/>
    <w:rsid w:val="007479C2"/>
    <w:rsid w:val="007502BC"/>
    <w:rsid w:val="0075078E"/>
    <w:rsid w:val="00750A80"/>
    <w:rsid w:val="00751061"/>
    <w:rsid w:val="0075151E"/>
    <w:rsid w:val="0075265E"/>
    <w:rsid w:val="007534E7"/>
    <w:rsid w:val="0075440D"/>
    <w:rsid w:val="00754EF8"/>
    <w:rsid w:val="00755369"/>
    <w:rsid w:val="00755CD4"/>
    <w:rsid w:val="0075604A"/>
    <w:rsid w:val="0075650E"/>
    <w:rsid w:val="00756B16"/>
    <w:rsid w:val="00756B9B"/>
    <w:rsid w:val="00756E4C"/>
    <w:rsid w:val="00757995"/>
    <w:rsid w:val="00760BAE"/>
    <w:rsid w:val="00762511"/>
    <w:rsid w:val="00762697"/>
    <w:rsid w:val="007644E6"/>
    <w:rsid w:val="00764642"/>
    <w:rsid w:val="007652EA"/>
    <w:rsid w:val="00766CDD"/>
    <w:rsid w:val="007674F3"/>
    <w:rsid w:val="00767CD2"/>
    <w:rsid w:val="00770859"/>
    <w:rsid w:val="007719EF"/>
    <w:rsid w:val="00772245"/>
    <w:rsid w:val="0077236C"/>
    <w:rsid w:val="0077277D"/>
    <w:rsid w:val="00774A5F"/>
    <w:rsid w:val="00774AB3"/>
    <w:rsid w:val="00774DFD"/>
    <w:rsid w:val="00774FF1"/>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693"/>
    <w:rsid w:val="00791CA9"/>
    <w:rsid w:val="00791E58"/>
    <w:rsid w:val="007924FA"/>
    <w:rsid w:val="00794C2B"/>
    <w:rsid w:val="0079741D"/>
    <w:rsid w:val="00797D59"/>
    <w:rsid w:val="007A0692"/>
    <w:rsid w:val="007A082B"/>
    <w:rsid w:val="007A0A0E"/>
    <w:rsid w:val="007A1303"/>
    <w:rsid w:val="007A2C90"/>
    <w:rsid w:val="007A411B"/>
    <w:rsid w:val="007A4419"/>
    <w:rsid w:val="007A65E0"/>
    <w:rsid w:val="007A6693"/>
    <w:rsid w:val="007A67D6"/>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C01"/>
    <w:rsid w:val="007D0DE7"/>
    <w:rsid w:val="007D26D2"/>
    <w:rsid w:val="007D3356"/>
    <w:rsid w:val="007D3FBD"/>
    <w:rsid w:val="007D439B"/>
    <w:rsid w:val="007D49A0"/>
    <w:rsid w:val="007D6FAA"/>
    <w:rsid w:val="007D7EF3"/>
    <w:rsid w:val="007E0087"/>
    <w:rsid w:val="007E0553"/>
    <w:rsid w:val="007E30A9"/>
    <w:rsid w:val="007E4D65"/>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834"/>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533"/>
    <w:rsid w:val="00814A15"/>
    <w:rsid w:val="00814A17"/>
    <w:rsid w:val="00815D68"/>
    <w:rsid w:val="00815FC2"/>
    <w:rsid w:val="00816356"/>
    <w:rsid w:val="008165AF"/>
    <w:rsid w:val="008167F5"/>
    <w:rsid w:val="0081794B"/>
    <w:rsid w:val="00817D8E"/>
    <w:rsid w:val="008200A3"/>
    <w:rsid w:val="00820222"/>
    <w:rsid w:val="00820BF2"/>
    <w:rsid w:val="00821411"/>
    <w:rsid w:val="00824C4E"/>
    <w:rsid w:val="00826125"/>
    <w:rsid w:val="00826F38"/>
    <w:rsid w:val="00827663"/>
    <w:rsid w:val="00827C57"/>
    <w:rsid w:val="00830D70"/>
    <w:rsid w:val="00831969"/>
    <w:rsid w:val="00833947"/>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7EF"/>
    <w:rsid w:val="00846C5D"/>
    <w:rsid w:val="00846D48"/>
    <w:rsid w:val="008473FA"/>
    <w:rsid w:val="0084761E"/>
    <w:rsid w:val="00847830"/>
    <w:rsid w:val="0085168C"/>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23B"/>
    <w:rsid w:val="00861622"/>
    <w:rsid w:val="00862273"/>
    <w:rsid w:val="008624DD"/>
    <w:rsid w:val="00863125"/>
    <w:rsid w:val="0086374A"/>
    <w:rsid w:val="008645F1"/>
    <w:rsid w:val="00864EBB"/>
    <w:rsid w:val="00865611"/>
    <w:rsid w:val="008662C0"/>
    <w:rsid w:val="0086644C"/>
    <w:rsid w:val="0087030B"/>
    <w:rsid w:val="008705E1"/>
    <w:rsid w:val="00870A0A"/>
    <w:rsid w:val="0087139C"/>
    <w:rsid w:val="0087153F"/>
    <w:rsid w:val="0087281D"/>
    <w:rsid w:val="00872938"/>
    <w:rsid w:val="008739F9"/>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3A89"/>
    <w:rsid w:val="0088427A"/>
    <w:rsid w:val="00885A71"/>
    <w:rsid w:val="00885C6E"/>
    <w:rsid w:val="0088608A"/>
    <w:rsid w:val="008861D9"/>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5731"/>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5DF1"/>
    <w:rsid w:val="008B66A6"/>
    <w:rsid w:val="008B6849"/>
    <w:rsid w:val="008B7D4A"/>
    <w:rsid w:val="008B7FFE"/>
    <w:rsid w:val="008C0446"/>
    <w:rsid w:val="008C1958"/>
    <w:rsid w:val="008C2B3C"/>
    <w:rsid w:val="008C336F"/>
    <w:rsid w:val="008C33F9"/>
    <w:rsid w:val="008C3918"/>
    <w:rsid w:val="008C41A7"/>
    <w:rsid w:val="008C6F34"/>
    <w:rsid w:val="008C7108"/>
    <w:rsid w:val="008C75C8"/>
    <w:rsid w:val="008D02A3"/>
    <w:rsid w:val="008D0826"/>
    <w:rsid w:val="008D115B"/>
    <w:rsid w:val="008D22D8"/>
    <w:rsid w:val="008D259C"/>
    <w:rsid w:val="008D288D"/>
    <w:rsid w:val="008D2BCD"/>
    <w:rsid w:val="008D2CDF"/>
    <w:rsid w:val="008D406E"/>
    <w:rsid w:val="008D4DED"/>
    <w:rsid w:val="008D4E99"/>
    <w:rsid w:val="008D5066"/>
    <w:rsid w:val="008D5A97"/>
    <w:rsid w:val="008D6697"/>
    <w:rsid w:val="008D728C"/>
    <w:rsid w:val="008D7FEF"/>
    <w:rsid w:val="008E0674"/>
    <w:rsid w:val="008E11CC"/>
    <w:rsid w:val="008E1B8F"/>
    <w:rsid w:val="008E29BB"/>
    <w:rsid w:val="008E2B17"/>
    <w:rsid w:val="008E3E12"/>
    <w:rsid w:val="008E4DCD"/>
    <w:rsid w:val="008E5480"/>
    <w:rsid w:val="008E5767"/>
    <w:rsid w:val="008E57ED"/>
    <w:rsid w:val="008E580D"/>
    <w:rsid w:val="008E5A61"/>
    <w:rsid w:val="008E5FA1"/>
    <w:rsid w:val="008E63B7"/>
    <w:rsid w:val="008E63C7"/>
    <w:rsid w:val="008F12E6"/>
    <w:rsid w:val="008F131E"/>
    <w:rsid w:val="008F1558"/>
    <w:rsid w:val="008F1A65"/>
    <w:rsid w:val="008F2B44"/>
    <w:rsid w:val="008F330B"/>
    <w:rsid w:val="008F5927"/>
    <w:rsid w:val="008F5F96"/>
    <w:rsid w:val="008F7752"/>
    <w:rsid w:val="009007F6"/>
    <w:rsid w:val="0090174A"/>
    <w:rsid w:val="00901C1A"/>
    <w:rsid w:val="00902E52"/>
    <w:rsid w:val="009036B3"/>
    <w:rsid w:val="009051E5"/>
    <w:rsid w:val="0090531F"/>
    <w:rsid w:val="00905D75"/>
    <w:rsid w:val="00905F3D"/>
    <w:rsid w:val="0090620F"/>
    <w:rsid w:val="009071FE"/>
    <w:rsid w:val="00907761"/>
    <w:rsid w:val="0090791D"/>
    <w:rsid w:val="00907A46"/>
    <w:rsid w:val="00910076"/>
    <w:rsid w:val="0091242A"/>
    <w:rsid w:val="00912E53"/>
    <w:rsid w:val="00912F01"/>
    <w:rsid w:val="0091395C"/>
    <w:rsid w:val="00913AA4"/>
    <w:rsid w:val="00914115"/>
    <w:rsid w:val="009141E0"/>
    <w:rsid w:val="009145D9"/>
    <w:rsid w:val="00915778"/>
    <w:rsid w:val="009164DD"/>
    <w:rsid w:val="00916712"/>
    <w:rsid w:val="00920FDE"/>
    <w:rsid w:val="009210C9"/>
    <w:rsid w:val="00921CF4"/>
    <w:rsid w:val="009220E1"/>
    <w:rsid w:val="00922166"/>
    <w:rsid w:val="00923604"/>
    <w:rsid w:val="009256B9"/>
    <w:rsid w:val="00925C68"/>
    <w:rsid w:val="009260C2"/>
    <w:rsid w:val="009315B0"/>
    <w:rsid w:val="009316E9"/>
    <w:rsid w:val="00931C93"/>
    <w:rsid w:val="00931EE2"/>
    <w:rsid w:val="00931FD8"/>
    <w:rsid w:val="0093282F"/>
    <w:rsid w:val="0093416D"/>
    <w:rsid w:val="00934263"/>
    <w:rsid w:val="0093652D"/>
    <w:rsid w:val="00937309"/>
    <w:rsid w:val="00937D66"/>
    <w:rsid w:val="009405CB"/>
    <w:rsid w:val="0094065A"/>
    <w:rsid w:val="0094093D"/>
    <w:rsid w:val="00940FE2"/>
    <w:rsid w:val="00943E62"/>
    <w:rsid w:val="0094446D"/>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67C22"/>
    <w:rsid w:val="00970F70"/>
    <w:rsid w:val="00971056"/>
    <w:rsid w:val="0097210F"/>
    <w:rsid w:val="0097252B"/>
    <w:rsid w:val="00972668"/>
    <w:rsid w:val="009727B4"/>
    <w:rsid w:val="00972A2B"/>
    <w:rsid w:val="00972C36"/>
    <w:rsid w:val="00972DF8"/>
    <w:rsid w:val="009745AB"/>
    <w:rsid w:val="009747E8"/>
    <w:rsid w:val="00974FD1"/>
    <w:rsid w:val="009750AA"/>
    <w:rsid w:val="0097517F"/>
    <w:rsid w:val="00975447"/>
    <w:rsid w:val="00975666"/>
    <w:rsid w:val="00975CDB"/>
    <w:rsid w:val="0097610E"/>
    <w:rsid w:val="00977D37"/>
    <w:rsid w:val="00980CC8"/>
    <w:rsid w:val="009812F7"/>
    <w:rsid w:val="009813EA"/>
    <w:rsid w:val="00982534"/>
    <w:rsid w:val="009830D3"/>
    <w:rsid w:val="00983B8F"/>
    <w:rsid w:val="00983F74"/>
    <w:rsid w:val="009842BC"/>
    <w:rsid w:val="00984CD5"/>
    <w:rsid w:val="00984D47"/>
    <w:rsid w:val="0098595E"/>
    <w:rsid w:val="00986073"/>
    <w:rsid w:val="00990EE2"/>
    <w:rsid w:val="00991508"/>
    <w:rsid w:val="009916D2"/>
    <w:rsid w:val="009917E9"/>
    <w:rsid w:val="009918B7"/>
    <w:rsid w:val="009918C6"/>
    <w:rsid w:val="0099196E"/>
    <w:rsid w:val="0099229C"/>
    <w:rsid w:val="00992AA8"/>
    <w:rsid w:val="00994253"/>
    <w:rsid w:val="00994E5F"/>
    <w:rsid w:val="009959DB"/>
    <w:rsid w:val="00995C9F"/>
    <w:rsid w:val="00997078"/>
    <w:rsid w:val="0099752D"/>
    <w:rsid w:val="00997C2A"/>
    <w:rsid w:val="009A0358"/>
    <w:rsid w:val="009A0461"/>
    <w:rsid w:val="009A0E2A"/>
    <w:rsid w:val="009A1DF1"/>
    <w:rsid w:val="009A1E9E"/>
    <w:rsid w:val="009A28A2"/>
    <w:rsid w:val="009A2D33"/>
    <w:rsid w:val="009A3F10"/>
    <w:rsid w:val="009A40C6"/>
    <w:rsid w:val="009A5191"/>
    <w:rsid w:val="009A593A"/>
    <w:rsid w:val="009A5FBB"/>
    <w:rsid w:val="009A6D44"/>
    <w:rsid w:val="009B0E35"/>
    <w:rsid w:val="009B0F5C"/>
    <w:rsid w:val="009B11D6"/>
    <w:rsid w:val="009B2557"/>
    <w:rsid w:val="009B2EE9"/>
    <w:rsid w:val="009B30DB"/>
    <w:rsid w:val="009B3404"/>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425"/>
    <w:rsid w:val="009D5D51"/>
    <w:rsid w:val="009D61D9"/>
    <w:rsid w:val="009D624D"/>
    <w:rsid w:val="009D6AD5"/>
    <w:rsid w:val="009E09BF"/>
    <w:rsid w:val="009E0AB4"/>
    <w:rsid w:val="009E10C7"/>
    <w:rsid w:val="009E260E"/>
    <w:rsid w:val="009E360A"/>
    <w:rsid w:val="009E38A4"/>
    <w:rsid w:val="009E3D82"/>
    <w:rsid w:val="009E4942"/>
    <w:rsid w:val="009E5088"/>
    <w:rsid w:val="009E58CA"/>
    <w:rsid w:val="009E6E48"/>
    <w:rsid w:val="009F0467"/>
    <w:rsid w:val="009F0B67"/>
    <w:rsid w:val="009F0CAC"/>
    <w:rsid w:val="009F1566"/>
    <w:rsid w:val="009F1E4B"/>
    <w:rsid w:val="009F307E"/>
    <w:rsid w:val="009F33FC"/>
    <w:rsid w:val="009F37D5"/>
    <w:rsid w:val="009F4582"/>
    <w:rsid w:val="009F4F1A"/>
    <w:rsid w:val="009F4F2B"/>
    <w:rsid w:val="009F50DE"/>
    <w:rsid w:val="009F5F3E"/>
    <w:rsid w:val="009F6D34"/>
    <w:rsid w:val="009F74A2"/>
    <w:rsid w:val="009F7BB0"/>
    <w:rsid w:val="00A0179F"/>
    <w:rsid w:val="00A0191E"/>
    <w:rsid w:val="00A01B7D"/>
    <w:rsid w:val="00A01BC0"/>
    <w:rsid w:val="00A036C5"/>
    <w:rsid w:val="00A03AD2"/>
    <w:rsid w:val="00A05A67"/>
    <w:rsid w:val="00A05DA0"/>
    <w:rsid w:val="00A06911"/>
    <w:rsid w:val="00A0726C"/>
    <w:rsid w:val="00A073A0"/>
    <w:rsid w:val="00A07D84"/>
    <w:rsid w:val="00A07DE9"/>
    <w:rsid w:val="00A10336"/>
    <w:rsid w:val="00A10CE2"/>
    <w:rsid w:val="00A1260E"/>
    <w:rsid w:val="00A13400"/>
    <w:rsid w:val="00A13703"/>
    <w:rsid w:val="00A13811"/>
    <w:rsid w:val="00A13838"/>
    <w:rsid w:val="00A15C42"/>
    <w:rsid w:val="00A166B8"/>
    <w:rsid w:val="00A16DF1"/>
    <w:rsid w:val="00A17302"/>
    <w:rsid w:val="00A17A17"/>
    <w:rsid w:val="00A202FE"/>
    <w:rsid w:val="00A2069D"/>
    <w:rsid w:val="00A2084A"/>
    <w:rsid w:val="00A20B1F"/>
    <w:rsid w:val="00A21050"/>
    <w:rsid w:val="00A225C1"/>
    <w:rsid w:val="00A227B3"/>
    <w:rsid w:val="00A235D0"/>
    <w:rsid w:val="00A24131"/>
    <w:rsid w:val="00A26EBA"/>
    <w:rsid w:val="00A27A7F"/>
    <w:rsid w:val="00A3114E"/>
    <w:rsid w:val="00A3276A"/>
    <w:rsid w:val="00A334B2"/>
    <w:rsid w:val="00A349D2"/>
    <w:rsid w:val="00A34C05"/>
    <w:rsid w:val="00A35492"/>
    <w:rsid w:val="00A4044E"/>
    <w:rsid w:val="00A4217B"/>
    <w:rsid w:val="00A42475"/>
    <w:rsid w:val="00A42869"/>
    <w:rsid w:val="00A42A13"/>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2D0F"/>
    <w:rsid w:val="00A53182"/>
    <w:rsid w:val="00A533B0"/>
    <w:rsid w:val="00A5533A"/>
    <w:rsid w:val="00A55407"/>
    <w:rsid w:val="00A5590B"/>
    <w:rsid w:val="00A55D2B"/>
    <w:rsid w:val="00A572BC"/>
    <w:rsid w:val="00A57A82"/>
    <w:rsid w:val="00A62B7B"/>
    <w:rsid w:val="00A646E8"/>
    <w:rsid w:val="00A6585E"/>
    <w:rsid w:val="00A66AE9"/>
    <w:rsid w:val="00A66E25"/>
    <w:rsid w:val="00A67428"/>
    <w:rsid w:val="00A674A4"/>
    <w:rsid w:val="00A67D4B"/>
    <w:rsid w:val="00A70CF3"/>
    <w:rsid w:val="00A7155E"/>
    <w:rsid w:val="00A71FE7"/>
    <w:rsid w:val="00A73C04"/>
    <w:rsid w:val="00A74EDE"/>
    <w:rsid w:val="00A752B9"/>
    <w:rsid w:val="00A763AE"/>
    <w:rsid w:val="00A76619"/>
    <w:rsid w:val="00A766D5"/>
    <w:rsid w:val="00A76B0D"/>
    <w:rsid w:val="00A7750A"/>
    <w:rsid w:val="00A77711"/>
    <w:rsid w:val="00A80223"/>
    <w:rsid w:val="00A816EE"/>
    <w:rsid w:val="00A81AB5"/>
    <w:rsid w:val="00A82724"/>
    <w:rsid w:val="00A82C5A"/>
    <w:rsid w:val="00A83FF6"/>
    <w:rsid w:val="00A84187"/>
    <w:rsid w:val="00A84629"/>
    <w:rsid w:val="00A84704"/>
    <w:rsid w:val="00A85CB7"/>
    <w:rsid w:val="00A8620F"/>
    <w:rsid w:val="00A862A6"/>
    <w:rsid w:val="00A8652F"/>
    <w:rsid w:val="00A86752"/>
    <w:rsid w:val="00A86AAB"/>
    <w:rsid w:val="00A86D49"/>
    <w:rsid w:val="00A8769A"/>
    <w:rsid w:val="00A87B22"/>
    <w:rsid w:val="00A908D0"/>
    <w:rsid w:val="00A90FF4"/>
    <w:rsid w:val="00A917E3"/>
    <w:rsid w:val="00A9241D"/>
    <w:rsid w:val="00A925F5"/>
    <w:rsid w:val="00A92E9F"/>
    <w:rsid w:val="00A92EC0"/>
    <w:rsid w:val="00A92EED"/>
    <w:rsid w:val="00A946C2"/>
    <w:rsid w:val="00A95D2C"/>
    <w:rsid w:val="00A975D5"/>
    <w:rsid w:val="00A9772B"/>
    <w:rsid w:val="00A97A05"/>
    <w:rsid w:val="00AA0660"/>
    <w:rsid w:val="00AA1409"/>
    <w:rsid w:val="00AA3875"/>
    <w:rsid w:val="00AA404A"/>
    <w:rsid w:val="00AA40DC"/>
    <w:rsid w:val="00AA48B1"/>
    <w:rsid w:val="00AA6228"/>
    <w:rsid w:val="00AA69A4"/>
    <w:rsid w:val="00AA6CE7"/>
    <w:rsid w:val="00AB1131"/>
    <w:rsid w:val="00AB18AF"/>
    <w:rsid w:val="00AB18FF"/>
    <w:rsid w:val="00AB1A16"/>
    <w:rsid w:val="00AB1B91"/>
    <w:rsid w:val="00AB2459"/>
    <w:rsid w:val="00AB2744"/>
    <w:rsid w:val="00AB274F"/>
    <w:rsid w:val="00AB5F30"/>
    <w:rsid w:val="00AB61E4"/>
    <w:rsid w:val="00AB6BE3"/>
    <w:rsid w:val="00AB7AAA"/>
    <w:rsid w:val="00AC0E71"/>
    <w:rsid w:val="00AC2197"/>
    <w:rsid w:val="00AC37C3"/>
    <w:rsid w:val="00AC3A7A"/>
    <w:rsid w:val="00AC3E08"/>
    <w:rsid w:val="00AC3E65"/>
    <w:rsid w:val="00AC535B"/>
    <w:rsid w:val="00AC5F6A"/>
    <w:rsid w:val="00AD0B3C"/>
    <w:rsid w:val="00AD0FC3"/>
    <w:rsid w:val="00AD1795"/>
    <w:rsid w:val="00AD1892"/>
    <w:rsid w:val="00AD1CC0"/>
    <w:rsid w:val="00AD22B5"/>
    <w:rsid w:val="00AD2718"/>
    <w:rsid w:val="00AD2E4D"/>
    <w:rsid w:val="00AD32C9"/>
    <w:rsid w:val="00AD33D3"/>
    <w:rsid w:val="00AD3593"/>
    <w:rsid w:val="00AD3ADB"/>
    <w:rsid w:val="00AD3DB4"/>
    <w:rsid w:val="00AD5133"/>
    <w:rsid w:val="00AD5712"/>
    <w:rsid w:val="00AD6AC5"/>
    <w:rsid w:val="00AD76A1"/>
    <w:rsid w:val="00AD76A6"/>
    <w:rsid w:val="00AE0062"/>
    <w:rsid w:val="00AE1528"/>
    <w:rsid w:val="00AE1CCB"/>
    <w:rsid w:val="00AE48E8"/>
    <w:rsid w:val="00AE4BAC"/>
    <w:rsid w:val="00AE6F39"/>
    <w:rsid w:val="00AE7F20"/>
    <w:rsid w:val="00AF0E7C"/>
    <w:rsid w:val="00AF1F04"/>
    <w:rsid w:val="00AF23A2"/>
    <w:rsid w:val="00AF3B55"/>
    <w:rsid w:val="00AF3D59"/>
    <w:rsid w:val="00AF5A5E"/>
    <w:rsid w:val="00AF615F"/>
    <w:rsid w:val="00AF6794"/>
    <w:rsid w:val="00AF6F48"/>
    <w:rsid w:val="00AF717E"/>
    <w:rsid w:val="00AF77A6"/>
    <w:rsid w:val="00B016F7"/>
    <w:rsid w:val="00B02BDD"/>
    <w:rsid w:val="00B04E10"/>
    <w:rsid w:val="00B055B9"/>
    <w:rsid w:val="00B079D8"/>
    <w:rsid w:val="00B12837"/>
    <w:rsid w:val="00B13243"/>
    <w:rsid w:val="00B13511"/>
    <w:rsid w:val="00B137E7"/>
    <w:rsid w:val="00B13B4C"/>
    <w:rsid w:val="00B13D85"/>
    <w:rsid w:val="00B14ED7"/>
    <w:rsid w:val="00B16209"/>
    <w:rsid w:val="00B16296"/>
    <w:rsid w:val="00B16CC7"/>
    <w:rsid w:val="00B1786A"/>
    <w:rsid w:val="00B206D8"/>
    <w:rsid w:val="00B20C75"/>
    <w:rsid w:val="00B230E5"/>
    <w:rsid w:val="00B23E88"/>
    <w:rsid w:val="00B246C8"/>
    <w:rsid w:val="00B24D6C"/>
    <w:rsid w:val="00B2503B"/>
    <w:rsid w:val="00B267A4"/>
    <w:rsid w:val="00B26C93"/>
    <w:rsid w:val="00B27602"/>
    <w:rsid w:val="00B312C7"/>
    <w:rsid w:val="00B315C4"/>
    <w:rsid w:val="00B316B9"/>
    <w:rsid w:val="00B31E90"/>
    <w:rsid w:val="00B328C5"/>
    <w:rsid w:val="00B32E58"/>
    <w:rsid w:val="00B33180"/>
    <w:rsid w:val="00B335A2"/>
    <w:rsid w:val="00B342D1"/>
    <w:rsid w:val="00B34371"/>
    <w:rsid w:val="00B343F6"/>
    <w:rsid w:val="00B3559A"/>
    <w:rsid w:val="00B357DD"/>
    <w:rsid w:val="00B35FF3"/>
    <w:rsid w:val="00B3657C"/>
    <w:rsid w:val="00B36BEC"/>
    <w:rsid w:val="00B37104"/>
    <w:rsid w:val="00B37930"/>
    <w:rsid w:val="00B406E3"/>
    <w:rsid w:val="00B41516"/>
    <w:rsid w:val="00B4309E"/>
    <w:rsid w:val="00B433EB"/>
    <w:rsid w:val="00B43CC3"/>
    <w:rsid w:val="00B44748"/>
    <w:rsid w:val="00B447D7"/>
    <w:rsid w:val="00B44F9F"/>
    <w:rsid w:val="00B451F7"/>
    <w:rsid w:val="00B452A3"/>
    <w:rsid w:val="00B4545E"/>
    <w:rsid w:val="00B456BA"/>
    <w:rsid w:val="00B47889"/>
    <w:rsid w:val="00B47D0D"/>
    <w:rsid w:val="00B51EFB"/>
    <w:rsid w:val="00B52B7D"/>
    <w:rsid w:val="00B531D2"/>
    <w:rsid w:val="00B534A7"/>
    <w:rsid w:val="00B537D8"/>
    <w:rsid w:val="00B537FB"/>
    <w:rsid w:val="00B53CCA"/>
    <w:rsid w:val="00B54441"/>
    <w:rsid w:val="00B54A5F"/>
    <w:rsid w:val="00B560C2"/>
    <w:rsid w:val="00B56409"/>
    <w:rsid w:val="00B56F9B"/>
    <w:rsid w:val="00B6015A"/>
    <w:rsid w:val="00B62906"/>
    <w:rsid w:val="00B633B8"/>
    <w:rsid w:val="00B635E7"/>
    <w:rsid w:val="00B64099"/>
    <w:rsid w:val="00B643D6"/>
    <w:rsid w:val="00B64919"/>
    <w:rsid w:val="00B64C40"/>
    <w:rsid w:val="00B64E9C"/>
    <w:rsid w:val="00B6571D"/>
    <w:rsid w:val="00B667C6"/>
    <w:rsid w:val="00B66BC8"/>
    <w:rsid w:val="00B6723D"/>
    <w:rsid w:val="00B67B60"/>
    <w:rsid w:val="00B67BD4"/>
    <w:rsid w:val="00B71F08"/>
    <w:rsid w:val="00B73838"/>
    <w:rsid w:val="00B7421A"/>
    <w:rsid w:val="00B74366"/>
    <w:rsid w:val="00B74D4D"/>
    <w:rsid w:val="00B74E57"/>
    <w:rsid w:val="00B752D3"/>
    <w:rsid w:val="00B75725"/>
    <w:rsid w:val="00B75F20"/>
    <w:rsid w:val="00B762FD"/>
    <w:rsid w:val="00B76C73"/>
    <w:rsid w:val="00B808A4"/>
    <w:rsid w:val="00B81371"/>
    <w:rsid w:val="00B818B8"/>
    <w:rsid w:val="00B8225B"/>
    <w:rsid w:val="00B83E2E"/>
    <w:rsid w:val="00B84739"/>
    <w:rsid w:val="00B8475E"/>
    <w:rsid w:val="00B84F52"/>
    <w:rsid w:val="00B855AA"/>
    <w:rsid w:val="00B8780A"/>
    <w:rsid w:val="00B902E7"/>
    <w:rsid w:val="00B90ECA"/>
    <w:rsid w:val="00B922D9"/>
    <w:rsid w:val="00B926D6"/>
    <w:rsid w:val="00B93351"/>
    <w:rsid w:val="00B93C94"/>
    <w:rsid w:val="00B945F2"/>
    <w:rsid w:val="00B95232"/>
    <w:rsid w:val="00B95670"/>
    <w:rsid w:val="00B959FD"/>
    <w:rsid w:val="00B966BF"/>
    <w:rsid w:val="00B974B4"/>
    <w:rsid w:val="00BA0012"/>
    <w:rsid w:val="00BA0458"/>
    <w:rsid w:val="00BA05CB"/>
    <w:rsid w:val="00BA359F"/>
    <w:rsid w:val="00BA36DE"/>
    <w:rsid w:val="00BA4F66"/>
    <w:rsid w:val="00BA54A2"/>
    <w:rsid w:val="00BA6A65"/>
    <w:rsid w:val="00BA6D15"/>
    <w:rsid w:val="00BA78B5"/>
    <w:rsid w:val="00BA7987"/>
    <w:rsid w:val="00BA7CFA"/>
    <w:rsid w:val="00BB1309"/>
    <w:rsid w:val="00BB2592"/>
    <w:rsid w:val="00BB3156"/>
    <w:rsid w:val="00BB4F26"/>
    <w:rsid w:val="00BB5CA9"/>
    <w:rsid w:val="00BB6662"/>
    <w:rsid w:val="00BB75C6"/>
    <w:rsid w:val="00BB7E0C"/>
    <w:rsid w:val="00BC0CE4"/>
    <w:rsid w:val="00BC22CD"/>
    <w:rsid w:val="00BC260A"/>
    <w:rsid w:val="00BC30BF"/>
    <w:rsid w:val="00BC3150"/>
    <w:rsid w:val="00BC4307"/>
    <w:rsid w:val="00BC46D3"/>
    <w:rsid w:val="00BC4C44"/>
    <w:rsid w:val="00BC61B2"/>
    <w:rsid w:val="00BC7E69"/>
    <w:rsid w:val="00BD025A"/>
    <w:rsid w:val="00BD02D5"/>
    <w:rsid w:val="00BD0357"/>
    <w:rsid w:val="00BD0403"/>
    <w:rsid w:val="00BD0A1C"/>
    <w:rsid w:val="00BD0A47"/>
    <w:rsid w:val="00BD0DA4"/>
    <w:rsid w:val="00BD0F9E"/>
    <w:rsid w:val="00BD1A26"/>
    <w:rsid w:val="00BD1B67"/>
    <w:rsid w:val="00BD2D15"/>
    <w:rsid w:val="00BD2E8E"/>
    <w:rsid w:val="00BD335B"/>
    <w:rsid w:val="00BD33B6"/>
    <w:rsid w:val="00BD3D7F"/>
    <w:rsid w:val="00BD4097"/>
    <w:rsid w:val="00BD4163"/>
    <w:rsid w:val="00BD4E41"/>
    <w:rsid w:val="00BD4F95"/>
    <w:rsid w:val="00BD517B"/>
    <w:rsid w:val="00BD650E"/>
    <w:rsid w:val="00BD6560"/>
    <w:rsid w:val="00BD687D"/>
    <w:rsid w:val="00BE00FA"/>
    <w:rsid w:val="00BE02F9"/>
    <w:rsid w:val="00BE0C95"/>
    <w:rsid w:val="00BE31BD"/>
    <w:rsid w:val="00BE462E"/>
    <w:rsid w:val="00BE4743"/>
    <w:rsid w:val="00BE545A"/>
    <w:rsid w:val="00BE57A2"/>
    <w:rsid w:val="00BE5E11"/>
    <w:rsid w:val="00BE6C95"/>
    <w:rsid w:val="00BE6CAD"/>
    <w:rsid w:val="00BE74FA"/>
    <w:rsid w:val="00BF08E3"/>
    <w:rsid w:val="00BF0A54"/>
    <w:rsid w:val="00BF0F1C"/>
    <w:rsid w:val="00BF1278"/>
    <w:rsid w:val="00BF1B7F"/>
    <w:rsid w:val="00BF1C7D"/>
    <w:rsid w:val="00BF2346"/>
    <w:rsid w:val="00BF368C"/>
    <w:rsid w:val="00BF3B85"/>
    <w:rsid w:val="00BF485E"/>
    <w:rsid w:val="00BF5A4E"/>
    <w:rsid w:val="00BF6B5B"/>
    <w:rsid w:val="00BF6D83"/>
    <w:rsid w:val="00BF704D"/>
    <w:rsid w:val="00BF7169"/>
    <w:rsid w:val="00BF7365"/>
    <w:rsid w:val="00BF7824"/>
    <w:rsid w:val="00C004FC"/>
    <w:rsid w:val="00C00AAF"/>
    <w:rsid w:val="00C015CA"/>
    <w:rsid w:val="00C01CFE"/>
    <w:rsid w:val="00C020F8"/>
    <w:rsid w:val="00C02535"/>
    <w:rsid w:val="00C04666"/>
    <w:rsid w:val="00C04D22"/>
    <w:rsid w:val="00C04DC4"/>
    <w:rsid w:val="00C06C02"/>
    <w:rsid w:val="00C112FD"/>
    <w:rsid w:val="00C11482"/>
    <w:rsid w:val="00C11E0B"/>
    <w:rsid w:val="00C1254E"/>
    <w:rsid w:val="00C12E38"/>
    <w:rsid w:val="00C134AC"/>
    <w:rsid w:val="00C14CDF"/>
    <w:rsid w:val="00C14CF0"/>
    <w:rsid w:val="00C150E0"/>
    <w:rsid w:val="00C150F6"/>
    <w:rsid w:val="00C15A7E"/>
    <w:rsid w:val="00C15F97"/>
    <w:rsid w:val="00C16762"/>
    <w:rsid w:val="00C17637"/>
    <w:rsid w:val="00C179FC"/>
    <w:rsid w:val="00C203F6"/>
    <w:rsid w:val="00C20EB1"/>
    <w:rsid w:val="00C2104A"/>
    <w:rsid w:val="00C2139F"/>
    <w:rsid w:val="00C21EE9"/>
    <w:rsid w:val="00C23370"/>
    <w:rsid w:val="00C24101"/>
    <w:rsid w:val="00C24B25"/>
    <w:rsid w:val="00C24FF3"/>
    <w:rsid w:val="00C2575E"/>
    <w:rsid w:val="00C25B67"/>
    <w:rsid w:val="00C26121"/>
    <w:rsid w:val="00C272F5"/>
    <w:rsid w:val="00C27918"/>
    <w:rsid w:val="00C27ABF"/>
    <w:rsid w:val="00C3086E"/>
    <w:rsid w:val="00C315FB"/>
    <w:rsid w:val="00C31713"/>
    <w:rsid w:val="00C317BD"/>
    <w:rsid w:val="00C31C1C"/>
    <w:rsid w:val="00C33279"/>
    <w:rsid w:val="00C34B8F"/>
    <w:rsid w:val="00C35332"/>
    <w:rsid w:val="00C37421"/>
    <w:rsid w:val="00C37D4F"/>
    <w:rsid w:val="00C40353"/>
    <w:rsid w:val="00C40BD4"/>
    <w:rsid w:val="00C41015"/>
    <w:rsid w:val="00C41131"/>
    <w:rsid w:val="00C411C1"/>
    <w:rsid w:val="00C422BD"/>
    <w:rsid w:val="00C42996"/>
    <w:rsid w:val="00C42A21"/>
    <w:rsid w:val="00C42ED3"/>
    <w:rsid w:val="00C4345F"/>
    <w:rsid w:val="00C43A3B"/>
    <w:rsid w:val="00C454F4"/>
    <w:rsid w:val="00C45581"/>
    <w:rsid w:val="00C45BF0"/>
    <w:rsid w:val="00C46213"/>
    <w:rsid w:val="00C465BE"/>
    <w:rsid w:val="00C4712A"/>
    <w:rsid w:val="00C47468"/>
    <w:rsid w:val="00C47CDC"/>
    <w:rsid w:val="00C50A2B"/>
    <w:rsid w:val="00C50F8A"/>
    <w:rsid w:val="00C51671"/>
    <w:rsid w:val="00C5280A"/>
    <w:rsid w:val="00C52F39"/>
    <w:rsid w:val="00C53E96"/>
    <w:rsid w:val="00C5401F"/>
    <w:rsid w:val="00C54922"/>
    <w:rsid w:val="00C55FE8"/>
    <w:rsid w:val="00C574D8"/>
    <w:rsid w:val="00C601EF"/>
    <w:rsid w:val="00C603F1"/>
    <w:rsid w:val="00C6199A"/>
    <w:rsid w:val="00C6220B"/>
    <w:rsid w:val="00C62658"/>
    <w:rsid w:val="00C634D6"/>
    <w:rsid w:val="00C63CF2"/>
    <w:rsid w:val="00C6440A"/>
    <w:rsid w:val="00C648FC"/>
    <w:rsid w:val="00C64DAB"/>
    <w:rsid w:val="00C65EDE"/>
    <w:rsid w:val="00C663BE"/>
    <w:rsid w:val="00C70AB7"/>
    <w:rsid w:val="00C71858"/>
    <w:rsid w:val="00C722C5"/>
    <w:rsid w:val="00C72382"/>
    <w:rsid w:val="00C74346"/>
    <w:rsid w:val="00C744AE"/>
    <w:rsid w:val="00C74781"/>
    <w:rsid w:val="00C76B87"/>
    <w:rsid w:val="00C80034"/>
    <w:rsid w:val="00C80729"/>
    <w:rsid w:val="00C828E8"/>
    <w:rsid w:val="00C82CB2"/>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1F7F"/>
    <w:rsid w:val="00C92014"/>
    <w:rsid w:val="00C928FD"/>
    <w:rsid w:val="00C95593"/>
    <w:rsid w:val="00C9667A"/>
    <w:rsid w:val="00CA0640"/>
    <w:rsid w:val="00CA2022"/>
    <w:rsid w:val="00CA3CDB"/>
    <w:rsid w:val="00CA4741"/>
    <w:rsid w:val="00CA4CF0"/>
    <w:rsid w:val="00CA543E"/>
    <w:rsid w:val="00CA5465"/>
    <w:rsid w:val="00CA5890"/>
    <w:rsid w:val="00CA62D4"/>
    <w:rsid w:val="00CA7A0E"/>
    <w:rsid w:val="00CA7A78"/>
    <w:rsid w:val="00CA7F49"/>
    <w:rsid w:val="00CB0B27"/>
    <w:rsid w:val="00CB2FC0"/>
    <w:rsid w:val="00CB3C69"/>
    <w:rsid w:val="00CB57BF"/>
    <w:rsid w:val="00CB58C6"/>
    <w:rsid w:val="00CB5AEC"/>
    <w:rsid w:val="00CB7F82"/>
    <w:rsid w:val="00CC0B3A"/>
    <w:rsid w:val="00CC10A6"/>
    <w:rsid w:val="00CC10B3"/>
    <w:rsid w:val="00CC1B52"/>
    <w:rsid w:val="00CC27BA"/>
    <w:rsid w:val="00CC2DE4"/>
    <w:rsid w:val="00CC360E"/>
    <w:rsid w:val="00CC3646"/>
    <w:rsid w:val="00CC3B04"/>
    <w:rsid w:val="00CC3D18"/>
    <w:rsid w:val="00CC3FC7"/>
    <w:rsid w:val="00CC431E"/>
    <w:rsid w:val="00CC48D6"/>
    <w:rsid w:val="00CC4F2B"/>
    <w:rsid w:val="00CC703E"/>
    <w:rsid w:val="00CC7E38"/>
    <w:rsid w:val="00CD0654"/>
    <w:rsid w:val="00CD2B0B"/>
    <w:rsid w:val="00CD32FE"/>
    <w:rsid w:val="00CD3E7D"/>
    <w:rsid w:val="00CD5036"/>
    <w:rsid w:val="00CD5A24"/>
    <w:rsid w:val="00CD6866"/>
    <w:rsid w:val="00CD76D4"/>
    <w:rsid w:val="00CD7893"/>
    <w:rsid w:val="00CD7911"/>
    <w:rsid w:val="00CE03CC"/>
    <w:rsid w:val="00CE5758"/>
    <w:rsid w:val="00CE7E6A"/>
    <w:rsid w:val="00CF0110"/>
    <w:rsid w:val="00CF030B"/>
    <w:rsid w:val="00CF23A2"/>
    <w:rsid w:val="00CF24AD"/>
    <w:rsid w:val="00CF5D77"/>
    <w:rsid w:val="00CF6EB2"/>
    <w:rsid w:val="00D00269"/>
    <w:rsid w:val="00D025E5"/>
    <w:rsid w:val="00D02F72"/>
    <w:rsid w:val="00D03104"/>
    <w:rsid w:val="00D074E4"/>
    <w:rsid w:val="00D07CFB"/>
    <w:rsid w:val="00D10AB0"/>
    <w:rsid w:val="00D11B0C"/>
    <w:rsid w:val="00D12402"/>
    <w:rsid w:val="00D124C2"/>
    <w:rsid w:val="00D12927"/>
    <w:rsid w:val="00D12B55"/>
    <w:rsid w:val="00D12EE7"/>
    <w:rsid w:val="00D1373C"/>
    <w:rsid w:val="00D13944"/>
    <w:rsid w:val="00D15617"/>
    <w:rsid w:val="00D15660"/>
    <w:rsid w:val="00D15F16"/>
    <w:rsid w:val="00D16B19"/>
    <w:rsid w:val="00D16BAD"/>
    <w:rsid w:val="00D172B8"/>
    <w:rsid w:val="00D1735B"/>
    <w:rsid w:val="00D17477"/>
    <w:rsid w:val="00D17702"/>
    <w:rsid w:val="00D17A0E"/>
    <w:rsid w:val="00D17C3D"/>
    <w:rsid w:val="00D20E91"/>
    <w:rsid w:val="00D225CB"/>
    <w:rsid w:val="00D2343B"/>
    <w:rsid w:val="00D235BE"/>
    <w:rsid w:val="00D23CD2"/>
    <w:rsid w:val="00D25A9F"/>
    <w:rsid w:val="00D266ED"/>
    <w:rsid w:val="00D270F0"/>
    <w:rsid w:val="00D2734A"/>
    <w:rsid w:val="00D276CF"/>
    <w:rsid w:val="00D27F25"/>
    <w:rsid w:val="00D30003"/>
    <w:rsid w:val="00D306AB"/>
    <w:rsid w:val="00D30744"/>
    <w:rsid w:val="00D30B66"/>
    <w:rsid w:val="00D31B93"/>
    <w:rsid w:val="00D31D5F"/>
    <w:rsid w:val="00D32206"/>
    <w:rsid w:val="00D32293"/>
    <w:rsid w:val="00D33323"/>
    <w:rsid w:val="00D33F79"/>
    <w:rsid w:val="00D34574"/>
    <w:rsid w:val="00D345A4"/>
    <w:rsid w:val="00D3469A"/>
    <w:rsid w:val="00D3478C"/>
    <w:rsid w:val="00D34A5C"/>
    <w:rsid w:val="00D35986"/>
    <w:rsid w:val="00D36CE3"/>
    <w:rsid w:val="00D36D2D"/>
    <w:rsid w:val="00D372CF"/>
    <w:rsid w:val="00D37494"/>
    <w:rsid w:val="00D3789A"/>
    <w:rsid w:val="00D37DDA"/>
    <w:rsid w:val="00D405A9"/>
    <w:rsid w:val="00D407B7"/>
    <w:rsid w:val="00D409B3"/>
    <w:rsid w:val="00D41B84"/>
    <w:rsid w:val="00D41E2D"/>
    <w:rsid w:val="00D42588"/>
    <w:rsid w:val="00D427F9"/>
    <w:rsid w:val="00D4287D"/>
    <w:rsid w:val="00D42957"/>
    <w:rsid w:val="00D429E4"/>
    <w:rsid w:val="00D43E64"/>
    <w:rsid w:val="00D446E7"/>
    <w:rsid w:val="00D447F5"/>
    <w:rsid w:val="00D47265"/>
    <w:rsid w:val="00D47500"/>
    <w:rsid w:val="00D4793C"/>
    <w:rsid w:val="00D525E2"/>
    <w:rsid w:val="00D567FC"/>
    <w:rsid w:val="00D5688E"/>
    <w:rsid w:val="00D5750C"/>
    <w:rsid w:val="00D60582"/>
    <w:rsid w:val="00D61222"/>
    <w:rsid w:val="00D62CBE"/>
    <w:rsid w:val="00D632E8"/>
    <w:rsid w:val="00D63800"/>
    <w:rsid w:val="00D63990"/>
    <w:rsid w:val="00D63D90"/>
    <w:rsid w:val="00D65068"/>
    <w:rsid w:val="00D65243"/>
    <w:rsid w:val="00D658A1"/>
    <w:rsid w:val="00D65BBD"/>
    <w:rsid w:val="00D67B28"/>
    <w:rsid w:val="00D67E99"/>
    <w:rsid w:val="00D70AA5"/>
    <w:rsid w:val="00D71057"/>
    <w:rsid w:val="00D72D2F"/>
    <w:rsid w:val="00D730F6"/>
    <w:rsid w:val="00D738F0"/>
    <w:rsid w:val="00D741F1"/>
    <w:rsid w:val="00D74578"/>
    <w:rsid w:val="00D756AB"/>
    <w:rsid w:val="00D75D86"/>
    <w:rsid w:val="00D75E6C"/>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B91"/>
    <w:rsid w:val="00DA2D95"/>
    <w:rsid w:val="00DA3A4F"/>
    <w:rsid w:val="00DA42C0"/>
    <w:rsid w:val="00DA4FD9"/>
    <w:rsid w:val="00DA52A2"/>
    <w:rsid w:val="00DA5647"/>
    <w:rsid w:val="00DA57B0"/>
    <w:rsid w:val="00DA6B9A"/>
    <w:rsid w:val="00DA7E2F"/>
    <w:rsid w:val="00DB0C0B"/>
    <w:rsid w:val="00DB2446"/>
    <w:rsid w:val="00DB31E7"/>
    <w:rsid w:val="00DB3A66"/>
    <w:rsid w:val="00DB4BEF"/>
    <w:rsid w:val="00DB546B"/>
    <w:rsid w:val="00DB63CA"/>
    <w:rsid w:val="00DB74A4"/>
    <w:rsid w:val="00DB78B2"/>
    <w:rsid w:val="00DB795F"/>
    <w:rsid w:val="00DC073A"/>
    <w:rsid w:val="00DC0A7B"/>
    <w:rsid w:val="00DC1539"/>
    <w:rsid w:val="00DC19B2"/>
    <w:rsid w:val="00DC2022"/>
    <w:rsid w:val="00DC230C"/>
    <w:rsid w:val="00DC27E7"/>
    <w:rsid w:val="00DC2CE7"/>
    <w:rsid w:val="00DC301A"/>
    <w:rsid w:val="00DC34C8"/>
    <w:rsid w:val="00DC4EDF"/>
    <w:rsid w:val="00DC5085"/>
    <w:rsid w:val="00DC5188"/>
    <w:rsid w:val="00DC6294"/>
    <w:rsid w:val="00DC6AEA"/>
    <w:rsid w:val="00DC7377"/>
    <w:rsid w:val="00DD2912"/>
    <w:rsid w:val="00DD353B"/>
    <w:rsid w:val="00DD3902"/>
    <w:rsid w:val="00DD417A"/>
    <w:rsid w:val="00DD45C1"/>
    <w:rsid w:val="00DD4849"/>
    <w:rsid w:val="00DD54CB"/>
    <w:rsid w:val="00DE0FA4"/>
    <w:rsid w:val="00DE0FC0"/>
    <w:rsid w:val="00DE190A"/>
    <w:rsid w:val="00DE1A76"/>
    <w:rsid w:val="00DE2016"/>
    <w:rsid w:val="00DE31D8"/>
    <w:rsid w:val="00DE3A31"/>
    <w:rsid w:val="00DE448F"/>
    <w:rsid w:val="00DE4F75"/>
    <w:rsid w:val="00DE5F76"/>
    <w:rsid w:val="00DE69D9"/>
    <w:rsid w:val="00DE74FE"/>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3D8"/>
    <w:rsid w:val="00E03508"/>
    <w:rsid w:val="00E03BE3"/>
    <w:rsid w:val="00E03C0E"/>
    <w:rsid w:val="00E05FC0"/>
    <w:rsid w:val="00E066DF"/>
    <w:rsid w:val="00E07128"/>
    <w:rsid w:val="00E073C2"/>
    <w:rsid w:val="00E074DC"/>
    <w:rsid w:val="00E10AC3"/>
    <w:rsid w:val="00E10C25"/>
    <w:rsid w:val="00E1123F"/>
    <w:rsid w:val="00E11294"/>
    <w:rsid w:val="00E12904"/>
    <w:rsid w:val="00E12D1C"/>
    <w:rsid w:val="00E12EDA"/>
    <w:rsid w:val="00E14266"/>
    <w:rsid w:val="00E14307"/>
    <w:rsid w:val="00E150B2"/>
    <w:rsid w:val="00E15911"/>
    <w:rsid w:val="00E16412"/>
    <w:rsid w:val="00E165DD"/>
    <w:rsid w:val="00E16A98"/>
    <w:rsid w:val="00E20EE2"/>
    <w:rsid w:val="00E215F4"/>
    <w:rsid w:val="00E21722"/>
    <w:rsid w:val="00E227C3"/>
    <w:rsid w:val="00E22843"/>
    <w:rsid w:val="00E23111"/>
    <w:rsid w:val="00E23556"/>
    <w:rsid w:val="00E2436B"/>
    <w:rsid w:val="00E24C79"/>
    <w:rsid w:val="00E259AE"/>
    <w:rsid w:val="00E26881"/>
    <w:rsid w:val="00E26894"/>
    <w:rsid w:val="00E26DFE"/>
    <w:rsid w:val="00E2713B"/>
    <w:rsid w:val="00E274D7"/>
    <w:rsid w:val="00E30662"/>
    <w:rsid w:val="00E310DC"/>
    <w:rsid w:val="00E3177E"/>
    <w:rsid w:val="00E32652"/>
    <w:rsid w:val="00E3296A"/>
    <w:rsid w:val="00E32DDF"/>
    <w:rsid w:val="00E33108"/>
    <w:rsid w:val="00E3359C"/>
    <w:rsid w:val="00E33688"/>
    <w:rsid w:val="00E34622"/>
    <w:rsid w:val="00E34657"/>
    <w:rsid w:val="00E34706"/>
    <w:rsid w:val="00E34CF2"/>
    <w:rsid w:val="00E35537"/>
    <w:rsid w:val="00E36F7D"/>
    <w:rsid w:val="00E37181"/>
    <w:rsid w:val="00E40F47"/>
    <w:rsid w:val="00E43ABE"/>
    <w:rsid w:val="00E44057"/>
    <w:rsid w:val="00E445BD"/>
    <w:rsid w:val="00E44853"/>
    <w:rsid w:val="00E45A99"/>
    <w:rsid w:val="00E46673"/>
    <w:rsid w:val="00E46BF7"/>
    <w:rsid w:val="00E4725B"/>
    <w:rsid w:val="00E47A5F"/>
    <w:rsid w:val="00E50385"/>
    <w:rsid w:val="00E506E7"/>
    <w:rsid w:val="00E507A5"/>
    <w:rsid w:val="00E51A57"/>
    <w:rsid w:val="00E528D2"/>
    <w:rsid w:val="00E54E89"/>
    <w:rsid w:val="00E56DBA"/>
    <w:rsid w:val="00E57919"/>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08C"/>
    <w:rsid w:val="00E702C2"/>
    <w:rsid w:val="00E7063D"/>
    <w:rsid w:val="00E71329"/>
    <w:rsid w:val="00E71633"/>
    <w:rsid w:val="00E71DE4"/>
    <w:rsid w:val="00E7218C"/>
    <w:rsid w:val="00E72689"/>
    <w:rsid w:val="00E72E58"/>
    <w:rsid w:val="00E730AA"/>
    <w:rsid w:val="00E73E58"/>
    <w:rsid w:val="00E749A8"/>
    <w:rsid w:val="00E74C7A"/>
    <w:rsid w:val="00E76F52"/>
    <w:rsid w:val="00E777CF"/>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62E"/>
    <w:rsid w:val="00E87F07"/>
    <w:rsid w:val="00E91E35"/>
    <w:rsid w:val="00E92215"/>
    <w:rsid w:val="00E92408"/>
    <w:rsid w:val="00E93252"/>
    <w:rsid w:val="00E937B5"/>
    <w:rsid w:val="00E93B82"/>
    <w:rsid w:val="00E9442F"/>
    <w:rsid w:val="00E94495"/>
    <w:rsid w:val="00E9486B"/>
    <w:rsid w:val="00E95534"/>
    <w:rsid w:val="00E96326"/>
    <w:rsid w:val="00E9674E"/>
    <w:rsid w:val="00E969D2"/>
    <w:rsid w:val="00E96FC5"/>
    <w:rsid w:val="00E97D83"/>
    <w:rsid w:val="00EA0CA1"/>
    <w:rsid w:val="00EA1117"/>
    <w:rsid w:val="00EA177F"/>
    <w:rsid w:val="00EA1D8B"/>
    <w:rsid w:val="00EA289E"/>
    <w:rsid w:val="00EA302F"/>
    <w:rsid w:val="00EA3249"/>
    <w:rsid w:val="00EA32A3"/>
    <w:rsid w:val="00EA3C59"/>
    <w:rsid w:val="00EA49FB"/>
    <w:rsid w:val="00EA4ABA"/>
    <w:rsid w:val="00EA4CEB"/>
    <w:rsid w:val="00EA5118"/>
    <w:rsid w:val="00EA5892"/>
    <w:rsid w:val="00EA6C56"/>
    <w:rsid w:val="00EB02F9"/>
    <w:rsid w:val="00EB0C63"/>
    <w:rsid w:val="00EB0DF0"/>
    <w:rsid w:val="00EB1A2C"/>
    <w:rsid w:val="00EB2513"/>
    <w:rsid w:val="00EB2D7C"/>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684"/>
    <w:rsid w:val="00EC683D"/>
    <w:rsid w:val="00EC6C2A"/>
    <w:rsid w:val="00EC6F0E"/>
    <w:rsid w:val="00EC7352"/>
    <w:rsid w:val="00ED10BB"/>
    <w:rsid w:val="00ED1977"/>
    <w:rsid w:val="00ED2270"/>
    <w:rsid w:val="00ED30DF"/>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1F4"/>
    <w:rsid w:val="00EE3E9C"/>
    <w:rsid w:val="00EE4D4C"/>
    <w:rsid w:val="00EE4FBE"/>
    <w:rsid w:val="00EF014A"/>
    <w:rsid w:val="00EF01CE"/>
    <w:rsid w:val="00EF0558"/>
    <w:rsid w:val="00EF193A"/>
    <w:rsid w:val="00EF1D84"/>
    <w:rsid w:val="00EF1DC8"/>
    <w:rsid w:val="00EF1F30"/>
    <w:rsid w:val="00EF26CB"/>
    <w:rsid w:val="00EF2D90"/>
    <w:rsid w:val="00EF2E2B"/>
    <w:rsid w:val="00EF341D"/>
    <w:rsid w:val="00EF34D2"/>
    <w:rsid w:val="00EF3C18"/>
    <w:rsid w:val="00EF4C26"/>
    <w:rsid w:val="00EF58D4"/>
    <w:rsid w:val="00EF5CC0"/>
    <w:rsid w:val="00EF5E7F"/>
    <w:rsid w:val="00EF6A63"/>
    <w:rsid w:val="00EF7540"/>
    <w:rsid w:val="00EF75DE"/>
    <w:rsid w:val="00F00649"/>
    <w:rsid w:val="00F00A05"/>
    <w:rsid w:val="00F01034"/>
    <w:rsid w:val="00F01443"/>
    <w:rsid w:val="00F01801"/>
    <w:rsid w:val="00F02412"/>
    <w:rsid w:val="00F026B4"/>
    <w:rsid w:val="00F0273F"/>
    <w:rsid w:val="00F0292D"/>
    <w:rsid w:val="00F029DC"/>
    <w:rsid w:val="00F02E9D"/>
    <w:rsid w:val="00F04044"/>
    <w:rsid w:val="00F046C8"/>
    <w:rsid w:val="00F047AB"/>
    <w:rsid w:val="00F055DB"/>
    <w:rsid w:val="00F05817"/>
    <w:rsid w:val="00F05DE1"/>
    <w:rsid w:val="00F05EBB"/>
    <w:rsid w:val="00F06D58"/>
    <w:rsid w:val="00F07353"/>
    <w:rsid w:val="00F104AB"/>
    <w:rsid w:val="00F1092E"/>
    <w:rsid w:val="00F10D6B"/>
    <w:rsid w:val="00F116E7"/>
    <w:rsid w:val="00F11BB0"/>
    <w:rsid w:val="00F12C08"/>
    <w:rsid w:val="00F12CDC"/>
    <w:rsid w:val="00F13E45"/>
    <w:rsid w:val="00F147C6"/>
    <w:rsid w:val="00F15794"/>
    <w:rsid w:val="00F16542"/>
    <w:rsid w:val="00F17EFA"/>
    <w:rsid w:val="00F20933"/>
    <w:rsid w:val="00F21705"/>
    <w:rsid w:val="00F2299C"/>
    <w:rsid w:val="00F231FC"/>
    <w:rsid w:val="00F24AB7"/>
    <w:rsid w:val="00F2567E"/>
    <w:rsid w:val="00F25B61"/>
    <w:rsid w:val="00F25BBC"/>
    <w:rsid w:val="00F25E84"/>
    <w:rsid w:val="00F26068"/>
    <w:rsid w:val="00F2706D"/>
    <w:rsid w:val="00F2723F"/>
    <w:rsid w:val="00F27ADB"/>
    <w:rsid w:val="00F27AE0"/>
    <w:rsid w:val="00F31178"/>
    <w:rsid w:val="00F3117D"/>
    <w:rsid w:val="00F31AE8"/>
    <w:rsid w:val="00F325F9"/>
    <w:rsid w:val="00F32971"/>
    <w:rsid w:val="00F3400B"/>
    <w:rsid w:val="00F35C44"/>
    <w:rsid w:val="00F375F8"/>
    <w:rsid w:val="00F37B6F"/>
    <w:rsid w:val="00F4034A"/>
    <w:rsid w:val="00F40C05"/>
    <w:rsid w:val="00F40E86"/>
    <w:rsid w:val="00F4175E"/>
    <w:rsid w:val="00F41B29"/>
    <w:rsid w:val="00F4214C"/>
    <w:rsid w:val="00F42168"/>
    <w:rsid w:val="00F425B3"/>
    <w:rsid w:val="00F431EA"/>
    <w:rsid w:val="00F4495B"/>
    <w:rsid w:val="00F44C78"/>
    <w:rsid w:val="00F44F38"/>
    <w:rsid w:val="00F452C0"/>
    <w:rsid w:val="00F45502"/>
    <w:rsid w:val="00F459E6"/>
    <w:rsid w:val="00F46AC4"/>
    <w:rsid w:val="00F51449"/>
    <w:rsid w:val="00F52AEC"/>
    <w:rsid w:val="00F52B35"/>
    <w:rsid w:val="00F53104"/>
    <w:rsid w:val="00F5372F"/>
    <w:rsid w:val="00F53880"/>
    <w:rsid w:val="00F53C70"/>
    <w:rsid w:val="00F55309"/>
    <w:rsid w:val="00F562A9"/>
    <w:rsid w:val="00F5636B"/>
    <w:rsid w:val="00F56E0D"/>
    <w:rsid w:val="00F60C62"/>
    <w:rsid w:val="00F61E40"/>
    <w:rsid w:val="00F62D1E"/>
    <w:rsid w:val="00F6300E"/>
    <w:rsid w:val="00F6301A"/>
    <w:rsid w:val="00F6341B"/>
    <w:rsid w:val="00F638B9"/>
    <w:rsid w:val="00F645AF"/>
    <w:rsid w:val="00F66BC9"/>
    <w:rsid w:val="00F67946"/>
    <w:rsid w:val="00F67968"/>
    <w:rsid w:val="00F72B99"/>
    <w:rsid w:val="00F72CCD"/>
    <w:rsid w:val="00F72E9F"/>
    <w:rsid w:val="00F73166"/>
    <w:rsid w:val="00F736F9"/>
    <w:rsid w:val="00F739E9"/>
    <w:rsid w:val="00F75114"/>
    <w:rsid w:val="00F8023B"/>
    <w:rsid w:val="00F81620"/>
    <w:rsid w:val="00F83225"/>
    <w:rsid w:val="00F84240"/>
    <w:rsid w:val="00F85237"/>
    <w:rsid w:val="00F8564F"/>
    <w:rsid w:val="00F85BA2"/>
    <w:rsid w:val="00F865E7"/>
    <w:rsid w:val="00F87DAE"/>
    <w:rsid w:val="00F9000A"/>
    <w:rsid w:val="00F9002A"/>
    <w:rsid w:val="00F906D0"/>
    <w:rsid w:val="00F907DA"/>
    <w:rsid w:val="00F90CC8"/>
    <w:rsid w:val="00F92A6D"/>
    <w:rsid w:val="00F93FEB"/>
    <w:rsid w:val="00F94E43"/>
    <w:rsid w:val="00F9566C"/>
    <w:rsid w:val="00F96156"/>
    <w:rsid w:val="00F96460"/>
    <w:rsid w:val="00F96834"/>
    <w:rsid w:val="00F97AFE"/>
    <w:rsid w:val="00F97E65"/>
    <w:rsid w:val="00FA0128"/>
    <w:rsid w:val="00FA0F09"/>
    <w:rsid w:val="00FA1786"/>
    <w:rsid w:val="00FA17C2"/>
    <w:rsid w:val="00FA215F"/>
    <w:rsid w:val="00FA2406"/>
    <w:rsid w:val="00FA3191"/>
    <w:rsid w:val="00FA3808"/>
    <w:rsid w:val="00FA5AE3"/>
    <w:rsid w:val="00FA6651"/>
    <w:rsid w:val="00FA73DD"/>
    <w:rsid w:val="00FA7F10"/>
    <w:rsid w:val="00FB13C2"/>
    <w:rsid w:val="00FB1C70"/>
    <w:rsid w:val="00FB25AF"/>
    <w:rsid w:val="00FB27FA"/>
    <w:rsid w:val="00FB2EE1"/>
    <w:rsid w:val="00FB35D3"/>
    <w:rsid w:val="00FB380D"/>
    <w:rsid w:val="00FB3FB7"/>
    <w:rsid w:val="00FB68A4"/>
    <w:rsid w:val="00FB76C5"/>
    <w:rsid w:val="00FB7FBE"/>
    <w:rsid w:val="00FC0097"/>
    <w:rsid w:val="00FC0824"/>
    <w:rsid w:val="00FC097F"/>
    <w:rsid w:val="00FC09E8"/>
    <w:rsid w:val="00FC0AAA"/>
    <w:rsid w:val="00FC0C57"/>
    <w:rsid w:val="00FC1679"/>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25ED"/>
    <w:rsid w:val="00FD426F"/>
    <w:rsid w:val="00FD4442"/>
    <w:rsid w:val="00FD4B65"/>
    <w:rsid w:val="00FD6729"/>
    <w:rsid w:val="00FD701B"/>
    <w:rsid w:val="00FD7996"/>
    <w:rsid w:val="00FD7B5E"/>
    <w:rsid w:val="00FD7EFE"/>
    <w:rsid w:val="00FE159E"/>
    <w:rsid w:val="00FE198C"/>
    <w:rsid w:val="00FE2025"/>
    <w:rsid w:val="00FE2D9D"/>
    <w:rsid w:val="00FE30DF"/>
    <w:rsid w:val="00FE3280"/>
    <w:rsid w:val="00FE3629"/>
    <w:rsid w:val="00FE38A6"/>
    <w:rsid w:val="00FE45B9"/>
    <w:rsid w:val="00FE4790"/>
    <w:rsid w:val="00FE49E3"/>
    <w:rsid w:val="00FE4E1B"/>
    <w:rsid w:val="00FE54A7"/>
    <w:rsid w:val="00FE562B"/>
    <w:rsid w:val="00FE5FDB"/>
    <w:rsid w:val="00FE7171"/>
    <w:rsid w:val="00FE7904"/>
    <w:rsid w:val="00FE79C6"/>
    <w:rsid w:val="00FF09DC"/>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Ttulo">
    <w:name w:val="Title"/>
    <w:basedOn w:val="Normal"/>
    <w:next w:val="Normal"/>
    <w:link w:val="Ttul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Referenciasutil">
    <w:name w:val="Subtle Reference"/>
    <w:basedOn w:val="Fuentedeprrafopredeter"/>
    <w:uiPriority w:val="31"/>
    <w:qFormat/>
    <w:rsid w:val="00EA589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553956">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387387831">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568321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1592791">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3639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3791">
      <w:bodyDiv w:val="1"/>
      <w:marLeft w:val="0"/>
      <w:marRight w:val="0"/>
      <w:marTop w:val="0"/>
      <w:marBottom w:val="0"/>
      <w:divBdr>
        <w:top w:val="none" w:sz="0" w:space="0" w:color="auto"/>
        <w:left w:val="none" w:sz="0" w:space="0" w:color="auto"/>
        <w:bottom w:val="none" w:sz="0" w:space="0" w:color="auto"/>
        <w:right w:val="none" w:sz="0" w:space="0" w:color="auto"/>
      </w:divBdr>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5141965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6925985">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925419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7718151">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0234336">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0889317">
      <w:bodyDiv w:val="1"/>
      <w:marLeft w:val="0"/>
      <w:marRight w:val="0"/>
      <w:marTop w:val="0"/>
      <w:marBottom w:val="0"/>
      <w:divBdr>
        <w:top w:val="none" w:sz="0" w:space="0" w:color="auto"/>
        <w:left w:val="none" w:sz="0" w:space="0" w:color="auto"/>
        <w:bottom w:val="none" w:sz="0" w:space="0" w:color="auto"/>
        <w:right w:val="none" w:sz="0" w:space="0" w:color="auto"/>
      </w:divBdr>
    </w:div>
    <w:div w:id="170887379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272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2F72-3136-4F42-8587-6FE231B3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36</Pages>
  <Words>8650</Words>
  <Characters>47576</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11</cp:revision>
  <cp:lastPrinted>2024-01-19T01:39:00Z</cp:lastPrinted>
  <dcterms:created xsi:type="dcterms:W3CDTF">2023-12-14T16:04:00Z</dcterms:created>
  <dcterms:modified xsi:type="dcterms:W3CDTF">2024-02-16T19:19:00Z</dcterms:modified>
</cp:coreProperties>
</file>