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1F8A91F4"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B6574D">
        <w:rPr>
          <w:rFonts w:ascii="Palatino Linotype" w:eastAsia="Times New Roman" w:hAnsi="Palatino Linotype" w:cs="Arial"/>
          <w:color w:val="000000"/>
          <w:sz w:val="24"/>
          <w:szCs w:val="24"/>
          <w:lang w:eastAsia="es-MX"/>
        </w:rPr>
        <w:t xml:space="preserve">seis de marzo de dos mil veinticuatro. </w:t>
      </w:r>
      <w:r w:rsidR="00A04BB8">
        <w:rPr>
          <w:rFonts w:ascii="Palatino Linotype" w:eastAsia="Times New Roman" w:hAnsi="Palatino Linotype" w:cs="Arial"/>
          <w:color w:val="000000"/>
          <w:sz w:val="24"/>
          <w:szCs w:val="24"/>
          <w:lang w:eastAsia="es-MX"/>
        </w:rPr>
        <w:t xml:space="preserve"> </w:t>
      </w:r>
      <w:r w:rsidR="009B32B6">
        <w:rPr>
          <w:rFonts w:ascii="Palatino Linotype" w:eastAsia="Times New Roman" w:hAnsi="Palatino Linotype" w:cs="Arial"/>
          <w:color w:val="000000"/>
          <w:sz w:val="24"/>
          <w:szCs w:val="24"/>
          <w:lang w:eastAsia="es-MX"/>
        </w:rPr>
        <w:t xml:space="preserve"> </w:t>
      </w:r>
      <w:r w:rsidR="0011113A">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FB9319A" w14:textId="5CBA3EDA" w:rsidR="00B6574D" w:rsidRPr="00B6574D"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0" w:name="_GoBack"/>
      <w:r w:rsidR="00F0571D">
        <w:rPr>
          <w:rFonts w:ascii="Palatino Linotype" w:hAnsi="Palatino Linotype" w:cs="Arial"/>
          <w:b/>
          <w:bCs/>
          <w:sz w:val="24"/>
        </w:rPr>
        <w:t>0</w:t>
      </w:r>
      <w:r w:rsidR="00B6574D">
        <w:rPr>
          <w:rFonts w:ascii="Palatino Linotype" w:hAnsi="Palatino Linotype" w:cs="Arial"/>
          <w:b/>
          <w:bCs/>
          <w:sz w:val="24"/>
        </w:rPr>
        <w:t>0835/INFOEM/IP/RR/2024</w:t>
      </w:r>
      <w:bookmarkEnd w:id="0"/>
      <w:r w:rsidR="00B6574D">
        <w:rPr>
          <w:rFonts w:ascii="Palatino Linotype" w:hAnsi="Palatino Linotype" w:cs="Arial"/>
          <w:b/>
          <w:bCs/>
          <w:sz w:val="24"/>
        </w:rPr>
        <w:t xml:space="preserve">, </w:t>
      </w:r>
      <w:r w:rsidR="00B6574D">
        <w:rPr>
          <w:rFonts w:ascii="Palatino Linotype" w:hAnsi="Palatino Linotype" w:cs="Arial"/>
          <w:sz w:val="24"/>
        </w:rPr>
        <w:t xml:space="preserve">interpuesto por el </w:t>
      </w:r>
      <w:r w:rsidR="00B6574D">
        <w:rPr>
          <w:rFonts w:ascii="Palatino Linotype" w:hAnsi="Palatino Linotype" w:cs="Arial"/>
          <w:b/>
          <w:bCs/>
          <w:sz w:val="24"/>
        </w:rPr>
        <w:t xml:space="preserve">C. </w:t>
      </w:r>
      <w:r w:rsidR="00B707A5">
        <w:rPr>
          <w:rFonts w:ascii="Palatino Linotype" w:hAnsi="Palatino Linotype" w:cs="Arial"/>
          <w:b/>
          <w:bCs/>
          <w:sz w:val="24"/>
        </w:rPr>
        <w:t>XXXXX</w:t>
      </w:r>
      <w:r w:rsidR="00B6574D">
        <w:rPr>
          <w:rFonts w:ascii="Palatino Linotype" w:hAnsi="Palatino Linotype" w:cs="Arial"/>
          <w:b/>
          <w:bCs/>
          <w:sz w:val="24"/>
        </w:rPr>
        <w:t xml:space="preserve">, </w:t>
      </w:r>
      <w:r w:rsidR="00B6574D">
        <w:rPr>
          <w:rFonts w:ascii="Palatino Linotype" w:hAnsi="Palatino Linotype" w:cs="Arial"/>
          <w:sz w:val="24"/>
        </w:rPr>
        <w:t xml:space="preserve">en lo sucesivo </w:t>
      </w:r>
      <w:r w:rsidR="00B6574D">
        <w:rPr>
          <w:rFonts w:ascii="Palatino Linotype" w:hAnsi="Palatino Linotype" w:cs="Arial"/>
          <w:b/>
          <w:bCs/>
          <w:sz w:val="24"/>
        </w:rPr>
        <w:t xml:space="preserve">El Recurrente, </w:t>
      </w:r>
      <w:r w:rsidR="00B6574D">
        <w:rPr>
          <w:rFonts w:ascii="Palatino Linotype" w:hAnsi="Palatino Linotype" w:cs="Arial"/>
          <w:sz w:val="24"/>
        </w:rPr>
        <w:t xml:space="preserve">en contra de </w:t>
      </w:r>
      <w:r w:rsidR="00B6574D">
        <w:rPr>
          <w:rFonts w:ascii="Palatino Linotype" w:hAnsi="Palatino Linotype" w:cs="Arial"/>
          <w:b/>
          <w:bCs/>
          <w:sz w:val="24"/>
        </w:rPr>
        <w:t xml:space="preserve">Servicios Educativos Integrados al Estado de México, </w:t>
      </w:r>
      <w:r w:rsidR="00B6574D">
        <w:rPr>
          <w:rFonts w:ascii="Palatino Linotype" w:hAnsi="Palatino Linotype" w:cs="Arial"/>
          <w:sz w:val="24"/>
        </w:rPr>
        <w:t xml:space="preserve">en lo subsecuente </w:t>
      </w:r>
      <w:r w:rsidR="00B6574D">
        <w:rPr>
          <w:rFonts w:ascii="Palatino Linotype" w:hAnsi="Palatino Linotype" w:cs="Arial"/>
          <w:b/>
          <w:bCs/>
          <w:sz w:val="24"/>
        </w:rPr>
        <w:t xml:space="preserve">El Sujeto Obligado, </w:t>
      </w:r>
      <w:r w:rsidR="00B6574D">
        <w:rPr>
          <w:rFonts w:ascii="Palatino Linotype" w:hAnsi="Palatino Linotype" w:cs="Arial"/>
          <w:sz w:val="24"/>
        </w:rPr>
        <w:t xml:space="preserve">se procede a dictar la presente resolución. </w:t>
      </w:r>
    </w:p>
    <w:p w14:paraId="2626C057" w14:textId="77777777" w:rsidR="00B6574D" w:rsidRDefault="00B6574D" w:rsidP="009B5029">
      <w:pPr>
        <w:pStyle w:val="infoemcitas"/>
        <w:jc w:val="center"/>
        <w:rPr>
          <w:b/>
          <w:bCs/>
          <w:i w:val="0"/>
          <w:iCs/>
          <w:sz w:val="28"/>
          <w:szCs w:val="28"/>
        </w:rPr>
      </w:pPr>
    </w:p>
    <w:p w14:paraId="4BC4461B" w14:textId="5D086565"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7D20737" w14:textId="7AB91D84" w:rsidR="00B6574D"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B6574D">
        <w:rPr>
          <w:rFonts w:ascii="Palatino Linotype" w:hAnsi="Palatino Linotype" w:cs="Arial"/>
          <w:b/>
          <w:bCs/>
          <w:sz w:val="24"/>
        </w:rPr>
        <w:t xml:space="preserve">siete de febrero de dos mil veinticuatro, El Recurrente, </w:t>
      </w:r>
      <w:r w:rsidR="00B6574D" w:rsidRPr="00B22B55">
        <w:rPr>
          <w:rFonts w:ascii="Palatino Linotype" w:hAnsi="Palatino Linotype" w:cs="Arial"/>
          <w:sz w:val="24"/>
        </w:rPr>
        <w:t xml:space="preserve">presentó </w:t>
      </w:r>
      <w:r w:rsidR="00B6574D">
        <w:rPr>
          <w:rFonts w:ascii="Palatino Linotype" w:hAnsi="Palatino Linotype" w:cs="Arial"/>
          <w:sz w:val="24"/>
        </w:rPr>
        <w:t xml:space="preserve">a </w:t>
      </w:r>
      <w:r w:rsidR="00B6574D" w:rsidRPr="00EF3A46">
        <w:rPr>
          <w:rFonts w:ascii="Palatino Linotype" w:hAnsi="Palatino Linotype" w:cs="Arial"/>
          <w:sz w:val="24"/>
        </w:rPr>
        <w:t>través de la Plataforma Nacional de Trasparencia (PNT)</w:t>
      </w:r>
      <w:r w:rsidR="00B6574D">
        <w:rPr>
          <w:rFonts w:ascii="Palatino Linotype" w:hAnsi="Palatino Linotype" w:cs="Arial"/>
          <w:sz w:val="24"/>
        </w:rPr>
        <w:t>,</w:t>
      </w:r>
      <w:r w:rsidR="00B6574D" w:rsidRPr="00EF3A46">
        <w:rPr>
          <w:rFonts w:ascii="Palatino Linotype" w:hAnsi="Palatino Linotype" w:cs="Arial"/>
          <w:sz w:val="24"/>
        </w:rPr>
        <w:t xml:space="preserve"> vinculada al </w:t>
      </w:r>
      <w:r w:rsidR="00B6574D" w:rsidRPr="00B22B55">
        <w:rPr>
          <w:rFonts w:ascii="Palatino Linotype" w:hAnsi="Palatino Linotype" w:cs="Arial"/>
          <w:sz w:val="24"/>
        </w:rPr>
        <w:t>Sistema de Acceso a la Información Mexiquense (</w:t>
      </w:r>
      <w:r w:rsidR="00B6574D" w:rsidRPr="00B22B55">
        <w:rPr>
          <w:rFonts w:ascii="Palatino Linotype" w:hAnsi="Palatino Linotype" w:cs="Arial"/>
          <w:b/>
          <w:sz w:val="24"/>
        </w:rPr>
        <w:t>SAIMEX</w:t>
      </w:r>
      <w:r w:rsidR="00B6574D" w:rsidRPr="00B22B55">
        <w:rPr>
          <w:rFonts w:ascii="Palatino Linotype" w:hAnsi="Palatino Linotype" w:cs="Arial"/>
          <w:sz w:val="24"/>
        </w:rPr>
        <w:t xml:space="preserve">) ante </w:t>
      </w:r>
      <w:r w:rsidR="00B6574D" w:rsidRPr="00B22B55">
        <w:rPr>
          <w:rFonts w:ascii="Palatino Linotype" w:hAnsi="Palatino Linotype" w:cs="Arial"/>
          <w:b/>
          <w:sz w:val="24"/>
        </w:rPr>
        <w:t>El Sujeto Obligado</w:t>
      </w:r>
      <w:r w:rsidR="00B6574D" w:rsidRPr="00B22B55">
        <w:rPr>
          <w:rFonts w:ascii="Palatino Linotype" w:hAnsi="Palatino Linotype" w:cs="Arial"/>
          <w:sz w:val="24"/>
        </w:rPr>
        <w:t>, la solicitud de acceso a la información, registrada bajo el número de expediente</w:t>
      </w:r>
      <w:r w:rsidR="00B6574D">
        <w:rPr>
          <w:rFonts w:ascii="Palatino Linotype" w:hAnsi="Palatino Linotype" w:cs="Arial"/>
          <w:sz w:val="24"/>
        </w:rPr>
        <w:t xml:space="preserve"> </w:t>
      </w:r>
      <w:r w:rsidR="00B6574D">
        <w:rPr>
          <w:rFonts w:ascii="Palatino Linotype" w:hAnsi="Palatino Linotype" w:cs="Arial"/>
          <w:b/>
          <w:bCs/>
          <w:sz w:val="24"/>
        </w:rPr>
        <w:t xml:space="preserve">00078/SEIEM/IP/2024, </w:t>
      </w:r>
      <w:r w:rsidR="00B6574D">
        <w:rPr>
          <w:rFonts w:ascii="Palatino Linotype" w:hAnsi="Palatino Linotype" w:cs="Arial"/>
          <w:sz w:val="24"/>
        </w:rPr>
        <w:t>mediante la cual solicitó información en el tenor siguiente:</w:t>
      </w:r>
    </w:p>
    <w:p w14:paraId="7E01A20B" w14:textId="1D6E84E2" w:rsidR="00B6574D" w:rsidRPr="00B6574D" w:rsidRDefault="00B6574D" w:rsidP="00B6574D">
      <w:pPr>
        <w:pStyle w:val="Citas"/>
        <w:rPr>
          <w:b/>
          <w:bCs/>
          <w:sz w:val="24"/>
        </w:rPr>
      </w:pPr>
      <w:r>
        <w:t xml:space="preserve">“RECIBOS DE NOMINA DEL AÑO 2023 DE TODOS FUNCIONARIOS QUE TRABAJARON EN LA SECUNDARIA MANUEL ESQUIVEL DURÁN UBICADA EN EL FRACCIONAMIENTO LOS </w:t>
      </w:r>
      <w:proofErr w:type="gramStart"/>
      <w:r>
        <w:t>HÉROES ,</w:t>
      </w:r>
      <w:proofErr w:type="gramEnd"/>
      <w:r>
        <w:t xml:space="preserve"> EN EL MUNICIPIO DE IXTAPALUCA” </w:t>
      </w:r>
      <w:r>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8061FD0" w14:textId="517A6BE2" w:rsidR="00B6574D"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B6574D">
        <w:rPr>
          <w:rFonts w:ascii="Palatino Linotype" w:hAnsi="Palatino Linotype" w:cs="Arial"/>
          <w:b/>
          <w:bCs/>
          <w:sz w:val="24"/>
          <w:szCs w:val="24"/>
        </w:rPr>
        <w:t xml:space="preserve">doce de febrero de dos mil veinticuatro, El Sujeto Obligado </w:t>
      </w:r>
      <w:r w:rsidR="00B6574D">
        <w:rPr>
          <w:rFonts w:ascii="Palatino Linotype" w:hAnsi="Palatino Linotype" w:cs="Arial"/>
          <w:sz w:val="24"/>
          <w:szCs w:val="24"/>
        </w:rPr>
        <w:t>dio respuesta a la solicitud de información en los siguientes términos:</w:t>
      </w:r>
    </w:p>
    <w:p w14:paraId="19033224" w14:textId="455EADA9" w:rsidR="00B6574D" w:rsidRPr="00B6574D" w:rsidRDefault="00B6574D" w:rsidP="00B6574D">
      <w:pPr>
        <w:pStyle w:val="Citas"/>
        <w:rPr>
          <w:b/>
          <w:bCs/>
          <w:sz w:val="24"/>
          <w:szCs w:val="24"/>
        </w:rPr>
      </w:pPr>
      <w:r>
        <w:t xml:space="preserve">“Se adjunta oficio de Incompetencia” </w:t>
      </w:r>
      <w:r>
        <w:rPr>
          <w:b/>
          <w:bCs/>
        </w:rPr>
        <w:t>(Sic)</w:t>
      </w:r>
    </w:p>
    <w:p w14:paraId="033943BC" w14:textId="77777777" w:rsidR="00B6574D" w:rsidRDefault="00B6574D" w:rsidP="009B5029">
      <w:pPr>
        <w:spacing w:before="240" w:line="360" w:lineRule="auto"/>
        <w:jc w:val="both"/>
        <w:rPr>
          <w:rFonts w:ascii="Palatino Linotype" w:hAnsi="Palatino Linotype" w:cs="Arial"/>
          <w:sz w:val="24"/>
          <w:szCs w:val="24"/>
        </w:rPr>
      </w:pPr>
    </w:p>
    <w:p w14:paraId="101EBB16" w14:textId="48A53281" w:rsidR="00B6574D" w:rsidRPr="00B6574D"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9B32B6">
        <w:rPr>
          <w:rFonts w:ascii="Palatino Linotype" w:hAnsi="Palatino Linotype" w:cs="Arial"/>
          <w:sz w:val="24"/>
          <w:szCs w:val="24"/>
        </w:rPr>
        <w:t xml:space="preserve">el documento electrónico </w:t>
      </w:r>
      <w:r w:rsidR="009B32B6">
        <w:rPr>
          <w:rFonts w:ascii="Palatino Linotype" w:hAnsi="Palatino Linotype" w:cs="Arial"/>
          <w:b/>
          <w:bCs/>
          <w:sz w:val="24"/>
          <w:szCs w:val="24"/>
        </w:rPr>
        <w:t>“</w:t>
      </w:r>
      <w:r w:rsidR="00B6574D">
        <w:rPr>
          <w:rFonts w:ascii="Palatino Linotype" w:hAnsi="Palatino Linotype" w:cs="Arial"/>
          <w:b/>
          <w:bCs/>
          <w:sz w:val="24"/>
          <w:szCs w:val="24"/>
        </w:rPr>
        <w:t xml:space="preserve">INCOMPETENCIA 78-24.pdf”, </w:t>
      </w:r>
      <w:r w:rsidR="00B6574D">
        <w:rPr>
          <w:rFonts w:ascii="Palatino Linotype" w:hAnsi="Palatino Linotype" w:cs="Arial"/>
          <w:sz w:val="24"/>
          <w:szCs w:val="24"/>
        </w:rPr>
        <w:t xml:space="preserve">cuyo contenido será materia de análisis en el considerando respectivo. </w:t>
      </w:r>
    </w:p>
    <w:p w14:paraId="30597C57" w14:textId="77777777" w:rsidR="00B6574D" w:rsidRDefault="00B6574D" w:rsidP="009B5029">
      <w:pPr>
        <w:spacing w:before="240" w:line="360" w:lineRule="auto"/>
        <w:jc w:val="both"/>
        <w:rPr>
          <w:rFonts w:ascii="Palatino Linotype" w:hAnsi="Palatino Linotype" w:cs="Arial"/>
          <w:b/>
          <w:bCs/>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0992CB58" w14:textId="65DB290D" w:rsidR="00B6574D" w:rsidRPr="00B6574D"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9B32B6">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 de revisión, en fecha</w:t>
      </w:r>
      <w:r w:rsidR="00DE5A2F">
        <w:rPr>
          <w:rFonts w:ascii="Palatino Linotype" w:hAnsi="Palatino Linotype" w:cs="Arial"/>
          <w:sz w:val="24"/>
          <w:szCs w:val="24"/>
        </w:rPr>
        <w:t xml:space="preserve"> </w:t>
      </w:r>
      <w:r w:rsidR="00B6574D">
        <w:rPr>
          <w:rFonts w:ascii="Palatino Linotype" w:hAnsi="Palatino Linotype" w:cs="Arial"/>
          <w:b/>
          <w:bCs/>
          <w:sz w:val="24"/>
          <w:szCs w:val="24"/>
        </w:rPr>
        <w:t xml:space="preserve">trece de febrero de dos mil veinticuatro, </w:t>
      </w:r>
      <w:r w:rsidR="00B6574D">
        <w:rPr>
          <w:rFonts w:ascii="Palatino Linotype" w:hAnsi="Palatino Linotype" w:cs="Arial"/>
          <w:sz w:val="24"/>
          <w:szCs w:val="24"/>
        </w:rPr>
        <w:t xml:space="preserve">el cual fue registrado en el sistema electrónico con el expediente </w:t>
      </w:r>
      <w:r w:rsidR="00B6574D">
        <w:rPr>
          <w:rFonts w:ascii="Palatino Linotype" w:hAnsi="Palatino Linotype" w:cs="Arial"/>
          <w:b/>
          <w:bCs/>
          <w:sz w:val="24"/>
          <w:szCs w:val="24"/>
        </w:rPr>
        <w:t xml:space="preserve">00835/INFOEM/IP/RR/2024, </w:t>
      </w:r>
      <w:r w:rsidR="00B6574D">
        <w:rPr>
          <w:rFonts w:ascii="Palatino Linotype" w:hAnsi="Palatino Linotype" w:cs="Arial"/>
          <w:sz w:val="24"/>
          <w:szCs w:val="24"/>
        </w:rPr>
        <w:t xml:space="preserve">en el cual únicamente arguye como acto impugnado: </w:t>
      </w:r>
    </w:p>
    <w:p w14:paraId="643D150B" w14:textId="41F52191" w:rsidR="00317C14" w:rsidRPr="00B6574D" w:rsidRDefault="00FC2D20" w:rsidP="00B6574D">
      <w:pPr>
        <w:pStyle w:val="Citas"/>
      </w:pPr>
      <w:r w:rsidRPr="00B6574D">
        <w:t>“</w:t>
      </w:r>
      <w:r w:rsidR="00B6574D" w:rsidRPr="00B6574D">
        <w:t>El Instituto sí cuenta con la información</w:t>
      </w:r>
      <w:r w:rsidR="00CE3EB5" w:rsidRPr="00B6574D">
        <w:t xml:space="preserve">” </w:t>
      </w:r>
      <w:r w:rsidR="00CE3EB5" w:rsidRPr="00B6574D">
        <w:rPr>
          <w:b/>
          <w:bCs/>
        </w:rPr>
        <w:t>(Sic)</w:t>
      </w:r>
    </w:p>
    <w:p w14:paraId="5557DCAE" w14:textId="5B79B75B" w:rsidR="00B5453C" w:rsidRPr="00B5453C" w:rsidRDefault="00B5453C" w:rsidP="009B5029">
      <w:pPr>
        <w:spacing w:before="240" w:line="360" w:lineRule="auto"/>
        <w:jc w:val="both"/>
        <w:rPr>
          <w:rFonts w:ascii="Palatino Linotype" w:hAnsi="Palatino Linotype" w:cs="Arial"/>
          <w:bCs/>
          <w:sz w:val="24"/>
          <w:szCs w:val="24"/>
        </w:rPr>
      </w:pPr>
      <w:r>
        <w:rPr>
          <w:rFonts w:ascii="Palatino Linotype" w:hAnsi="Palatino Linotype" w:cs="Arial"/>
          <w:bCs/>
          <w:sz w:val="24"/>
          <w:szCs w:val="24"/>
        </w:rPr>
        <w:lastRenderedPageBreak/>
        <w:t xml:space="preserve">Adjuntando para tal efecto el documento electrónico </w:t>
      </w:r>
      <w:r>
        <w:rPr>
          <w:rFonts w:ascii="Palatino Linotype" w:hAnsi="Palatino Linotype" w:cs="Arial"/>
          <w:b/>
          <w:sz w:val="24"/>
          <w:szCs w:val="24"/>
        </w:rPr>
        <w:t>“Archivo1707843666943null”</w:t>
      </w:r>
      <w:r>
        <w:rPr>
          <w:rFonts w:ascii="Palatino Linotype" w:hAnsi="Palatino Linotype" w:cs="Arial"/>
          <w:bCs/>
          <w:sz w:val="24"/>
          <w:szCs w:val="24"/>
        </w:rPr>
        <w:t xml:space="preserve"> cuyo contenido resulta imposible de visualizar. </w:t>
      </w:r>
    </w:p>
    <w:p w14:paraId="423E9F9A" w14:textId="77777777" w:rsidR="00B5453C" w:rsidRDefault="00B5453C" w:rsidP="009B5029">
      <w:pPr>
        <w:spacing w:before="240" w:line="360" w:lineRule="auto"/>
        <w:jc w:val="both"/>
        <w:rPr>
          <w:rFonts w:ascii="Palatino Linotype" w:hAnsi="Palatino Linotype" w:cs="Arial"/>
          <w:b/>
          <w:sz w:val="28"/>
        </w:rPr>
      </w:pPr>
    </w:p>
    <w:p w14:paraId="147EA26C" w14:textId="26B9D575"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292BB9A3"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F0571D">
        <w:rPr>
          <w:rFonts w:ascii="Palatino Linotype" w:hAnsi="Palatino Linotype" w:cs="Arial"/>
          <w:sz w:val="24"/>
          <w:szCs w:val="24"/>
        </w:rPr>
        <w:t xml:space="preserve"> </w:t>
      </w:r>
      <w:r w:rsidR="00B6574D">
        <w:rPr>
          <w:rFonts w:ascii="Palatino Linotype" w:hAnsi="Palatino Linotype" w:cs="Arial"/>
          <w:b/>
          <w:bCs/>
          <w:sz w:val="24"/>
          <w:szCs w:val="24"/>
        </w:rPr>
        <w:t xml:space="preserve">quince de febrero de dos mil </w:t>
      </w:r>
      <w:r w:rsidR="00D274A1">
        <w:rPr>
          <w:rFonts w:ascii="Palatino Linotype" w:hAnsi="Palatino Linotype" w:cs="Arial"/>
          <w:b/>
          <w:bCs/>
          <w:sz w:val="24"/>
          <w:szCs w:val="24"/>
        </w:rPr>
        <w:t>veinticuatro</w:t>
      </w:r>
      <w:r w:rsidR="00B6574D">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28EF46A4" w14:textId="10162755" w:rsidR="00F0571D" w:rsidRDefault="009B5029" w:rsidP="004711D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12436A">
        <w:rPr>
          <w:rFonts w:ascii="Palatino Linotype" w:hAnsi="Palatino Linotype" w:cs="Arial"/>
          <w:sz w:val="24"/>
          <w:szCs w:val="24"/>
        </w:rPr>
        <w:t xml:space="preserve">rindió su informe justificado en fecha </w:t>
      </w:r>
      <w:r w:rsidR="0012436A">
        <w:rPr>
          <w:rFonts w:ascii="Palatino Linotype" w:hAnsi="Palatino Linotype" w:cs="Arial"/>
          <w:b/>
          <w:bCs/>
          <w:sz w:val="24"/>
          <w:szCs w:val="24"/>
        </w:rPr>
        <w:t xml:space="preserve">veintiséis de febrero del presente, </w:t>
      </w:r>
      <w:r w:rsidR="0012436A">
        <w:rPr>
          <w:rFonts w:ascii="Palatino Linotype" w:hAnsi="Palatino Linotype" w:cs="Arial"/>
          <w:sz w:val="24"/>
          <w:szCs w:val="24"/>
        </w:rPr>
        <w:t xml:space="preserve">mismo que fue puesto a la vista el </w:t>
      </w:r>
      <w:r w:rsidR="0012436A">
        <w:rPr>
          <w:rFonts w:ascii="Palatino Linotype" w:hAnsi="Palatino Linotype" w:cs="Arial"/>
          <w:b/>
          <w:bCs/>
          <w:sz w:val="24"/>
          <w:szCs w:val="24"/>
        </w:rPr>
        <w:t xml:space="preserve">veintisiete de febrero de los corrientes. </w:t>
      </w:r>
      <w:r w:rsidR="009B32B6">
        <w:rPr>
          <w:rFonts w:ascii="Palatino Linotype" w:hAnsi="Palatino Linotype" w:cs="Arial"/>
          <w:sz w:val="24"/>
          <w:szCs w:val="24"/>
        </w:rPr>
        <w:t xml:space="preserve"> </w:t>
      </w:r>
    </w:p>
    <w:p w14:paraId="468F8640" w14:textId="6488C3EE" w:rsidR="00DF6F34" w:rsidRDefault="00FC2D20"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w:t>
      </w:r>
      <w:r w:rsidR="00321484">
        <w:rPr>
          <w:rFonts w:ascii="Palatino Linotype" w:hAnsi="Palatino Linotype" w:cs="Arial"/>
          <w:bCs/>
          <w:sz w:val="24"/>
          <w:szCs w:val="24"/>
        </w:rPr>
        <w:t xml:space="preserve">el cierre de </w:t>
      </w:r>
      <w:r>
        <w:rPr>
          <w:rFonts w:ascii="Palatino Linotype" w:hAnsi="Palatino Linotype" w:cs="Arial"/>
          <w:bCs/>
          <w:sz w:val="24"/>
          <w:szCs w:val="24"/>
        </w:rPr>
        <w:t>instrucción con fecha</w:t>
      </w:r>
      <w:r w:rsidR="003027D2">
        <w:rPr>
          <w:rFonts w:ascii="Palatino Linotype" w:hAnsi="Palatino Linotype" w:cs="Arial"/>
          <w:bCs/>
          <w:sz w:val="24"/>
          <w:szCs w:val="24"/>
        </w:rPr>
        <w:t xml:space="preserve"> </w:t>
      </w:r>
      <w:r w:rsidR="0012436A">
        <w:rPr>
          <w:rFonts w:ascii="Palatino Linotype" w:hAnsi="Palatino Linotype" w:cs="Arial"/>
          <w:b/>
          <w:sz w:val="24"/>
          <w:szCs w:val="24"/>
        </w:rPr>
        <w:t>cinco de marzo</w:t>
      </w:r>
      <w:r w:rsidR="003027D2">
        <w:rPr>
          <w:rFonts w:ascii="Palatino Linotype" w:hAnsi="Palatino Linotype" w:cs="Arial"/>
          <w:b/>
          <w:sz w:val="24"/>
          <w:szCs w:val="24"/>
        </w:rPr>
        <w:t xml:space="preserve"> de dos mil </w:t>
      </w:r>
      <w:r w:rsidR="0017726B">
        <w:rPr>
          <w:rFonts w:ascii="Palatino Linotype" w:hAnsi="Palatino Linotype" w:cs="Arial"/>
          <w:b/>
          <w:sz w:val="24"/>
          <w:szCs w:val="24"/>
        </w:rPr>
        <w:t xml:space="preserve">veinticuatro, </w:t>
      </w:r>
      <w:r w:rsidR="0017726B">
        <w:rPr>
          <w:rFonts w:ascii="Palatino Linotype" w:hAnsi="Palatino Linotype" w:cs="Arial"/>
          <w:bCs/>
          <w:sz w:val="24"/>
          <w:szCs w:val="24"/>
        </w:rPr>
        <w:t>en</w:t>
      </w:r>
      <w:r w:rsidR="00DF6F3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3CAB875" w14:textId="77777777" w:rsidR="00DE5A2F" w:rsidRDefault="00DE5A2F" w:rsidP="00DE5A2F">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23DD4">
        <w:rPr>
          <w:rFonts w:ascii="Palatino Linotype" w:eastAsia="Calibri" w:hAnsi="Palatino Linotype" w:cs="Calibri"/>
          <w:lang w:val="es-MX" w:eastAsia="es-MX"/>
        </w:rPr>
        <w:t xml:space="preserve">Este Instituto de Transparencia, Acceso a la Información Pública y Protección de Datos Personales del Estado de México y Municipios, es competente para conocer y resolver el presente recurso de revisión interpuesto por </w:t>
      </w:r>
      <w:r>
        <w:rPr>
          <w:rFonts w:ascii="Palatino Linotype" w:eastAsia="Calibri" w:hAnsi="Palatino Linotype" w:cs="Calibri"/>
          <w:lang w:val="es-MX" w:eastAsia="es-MX"/>
        </w:rPr>
        <w:t>la</w:t>
      </w:r>
      <w:r w:rsidRPr="00023DD4">
        <w:rPr>
          <w:rFonts w:ascii="Palatino Linotype" w:eastAsia="Calibri" w:hAnsi="Palatino Linotype" w:cs="Calibri"/>
          <w:lang w:val="es-MX" w:eastAsia="es-MX"/>
        </w:rPr>
        <w:t xml:space="preserve">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99D5846" w14:textId="77777777" w:rsidR="003027D2" w:rsidRDefault="003027D2"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7DB2A628"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1C8BC58" w14:textId="77777777" w:rsidR="0017726B" w:rsidRDefault="0017726B"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00E950A" w14:textId="77777777" w:rsidR="003027D2" w:rsidRDefault="003027D2" w:rsidP="003027D2">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A7891B3" w14:textId="64D97C8A" w:rsidR="003027D2" w:rsidRDefault="003027D2" w:rsidP="003027D2">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B707A5">
        <w:rPr>
          <w:rFonts w:ascii="Palatino Linotype" w:hAnsi="Palatino Linotype" w:cs="Arial"/>
          <w:b/>
          <w:sz w:val="24"/>
          <w:szCs w:val="24"/>
        </w:rPr>
        <w:t>XXXXXXX</w:t>
      </w:r>
      <w:r>
        <w:rPr>
          <w:rFonts w:ascii="Palatino Linotype" w:hAnsi="Palatino Linotype" w:cs="Arial"/>
          <w:sz w:val="24"/>
        </w:rPr>
        <w:t>, del cual no se colige que corresponda al nombre de una persona.</w:t>
      </w:r>
    </w:p>
    <w:p w14:paraId="5E7A5D89" w14:textId="77777777" w:rsidR="003027D2" w:rsidRDefault="003027D2" w:rsidP="003027D2">
      <w:pPr>
        <w:spacing w:after="0" w:line="360" w:lineRule="auto"/>
        <w:jc w:val="both"/>
        <w:rPr>
          <w:rFonts w:ascii="Palatino Linotype" w:hAnsi="Palatino Linotype"/>
          <w:sz w:val="24"/>
          <w:szCs w:val="24"/>
        </w:rPr>
      </w:pPr>
    </w:p>
    <w:p w14:paraId="176344FC" w14:textId="77777777" w:rsidR="003027D2" w:rsidRDefault="003027D2" w:rsidP="003027D2">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565A46D2" w14:textId="77777777" w:rsidR="003027D2" w:rsidRDefault="003027D2" w:rsidP="003027D2">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605BC6DF" w14:textId="77777777" w:rsidR="003027D2" w:rsidRDefault="003027D2" w:rsidP="003027D2">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3BE93805" w14:textId="77777777" w:rsidR="003027D2" w:rsidRDefault="003027D2" w:rsidP="003027D2">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D16FDF1" w14:textId="77777777" w:rsidR="003027D2" w:rsidRDefault="003027D2" w:rsidP="003027D2">
      <w:pPr>
        <w:spacing w:before="240" w:line="360" w:lineRule="auto"/>
        <w:ind w:left="851" w:right="851"/>
        <w:rPr>
          <w:rFonts w:ascii="Palatino Linotype" w:hAnsi="Palatino Linotype"/>
          <w:i/>
        </w:rPr>
      </w:pPr>
      <w:r>
        <w:rPr>
          <w:rFonts w:ascii="Palatino Linotype" w:hAnsi="Palatino Linotype"/>
          <w:b/>
          <w:i/>
        </w:rPr>
        <w:t>(…)” [Sic]</w:t>
      </w:r>
    </w:p>
    <w:p w14:paraId="7618F67E" w14:textId="77777777" w:rsidR="003027D2" w:rsidRDefault="003027D2" w:rsidP="003027D2">
      <w:pPr>
        <w:pStyle w:val="Prrafodelista"/>
        <w:widowControl w:val="0"/>
        <w:autoSpaceDE w:val="0"/>
        <w:autoSpaceDN w:val="0"/>
        <w:adjustRightInd w:val="0"/>
        <w:ind w:left="0"/>
        <w:jc w:val="both"/>
        <w:rPr>
          <w:rFonts w:ascii="Palatino Linotype" w:hAnsi="Palatino Linotype"/>
          <w:highlight w:val="yellow"/>
        </w:rPr>
      </w:pPr>
    </w:p>
    <w:p w14:paraId="36B52800" w14:textId="1F5498D0" w:rsidR="003027D2" w:rsidRDefault="003027D2" w:rsidP="003027D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B707A5">
        <w:rPr>
          <w:rFonts w:ascii="Palatino Linotype" w:hAnsi="Palatino Linotype" w:cs="Arial"/>
          <w:b/>
        </w:rPr>
        <w:t>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ECC54F3" w14:textId="77777777" w:rsidR="003027D2" w:rsidRDefault="003027D2" w:rsidP="003027D2">
      <w:pPr>
        <w:pStyle w:val="Prrafodelista"/>
        <w:widowControl w:val="0"/>
        <w:autoSpaceDE w:val="0"/>
        <w:autoSpaceDN w:val="0"/>
        <w:adjustRightInd w:val="0"/>
        <w:spacing w:line="360" w:lineRule="auto"/>
        <w:ind w:left="0"/>
        <w:jc w:val="both"/>
        <w:rPr>
          <w:rFonts w:ascii="Palatino Linotype" w:hAnsi="Palatino Linotype"/>
        </w:rPr>
      </w:pPr>
    </w:p>
    <w:p w14:paraId="5FE3DD05" w14:textId="77777777" w:rsidR="003027D2" w:rsidRDefault="003027D2" w:rsidP="003027D2">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3A2F47D" w14:textId="77777777" w:rsidR="003027D2" w:rsidRDefault="003027D2" w:rsidP="003027D2">
      <w:pPr>
        <w:pStyle w:val="Prrafodelista"/>
        <w:widowControl w:val="0"/>
        <w:autoSpaceDE w:val="0"/>
        <w:autoSpaceDN w:val="0"/>
        <w:adjustRightInd w:val="0"/>
        <w:ind w:left="0"/>
        <w:jc w:val="both"/>
        <w:rPr>
          <w:rFonts w:ascii="Palatino Linotype" w:hAnsi="Palatino Linotype"/>
          <w:highlight w:val="yellow"/>
        </w:rPr>
      </w:pPr>
    </w:p>
    <w:p w14:paraId="5D8A39EC" w14:textId="77777777" w:rsidR="003027D2" w:rsidRDefault="003027D2" w:rsidP="003027D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w:t>
      </w:r>
      <w:r>
        <w:rPr>
          <w:rFonts w:ascii="Palatino Linotype" w:hAnsi="Palatino Linotype"/>
        </w:rPr>
        <w:lastRenderedPageBreak/>
        <w:t xml:space="preserve">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3E54AA" w14:textId="77777777" w:rsidR="00A04BB8" w:rsidRDefault="00A04BB8" w:rsidP="000D3518">
      <w:pPr>
        <w:pStyle w:val="Prrafodelista"/>
        <w:autoSpaceDE w:val="0"/>
        <w:autoSpaceDN w:val="0"/>
        <w:adjustRightInd w:val="0"/>
        <w:spacing w:line="360" w:lineRule="auto"/>
        <w:ind w:left="0"/>
        <w:jc w:val="both"/>
        <w:rPr>
          <w:rFonts w:ascii="Palatino Linotype" w:hAnsi="Palatino Linotype" w:cs="Arial"/>
        </w:rPr>
      </w:pPr>
    </w:p>
    <w:p w14:paraId="70890666" w14:textId="77777777" w:rsidR="000D3518" w:rsidRPr="009A0D0A" w:rsidRDefault="000D3518" w:rsidP="000D3518">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3C76161" w14:textId="77777777" w:rsidR="000D3518" w:rsidRDefault="000D3518" w:rsidP="000D3518">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2EF967D" w14:textId="77777777" w:rsidR="000D3518" w:rsidRPr="002869E1" w:rsidRDefault="000D3518" w:rsidP="000D3518">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C6D017D"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CDF0E92"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EE209"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B725BCC"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386392"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750B64C"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E6E6EC8" w14:textId="77777777" w:rsidR="000D3518" w:rsidRPr="006010FE" w:rsidRDefault="000D3518" w:rsidP="000D351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D9CBB14"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0C1F8F6"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C78B13D"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D3429A9"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52EF5B9" w14:textId="039ED7A2" w:rsidR="000D3518" w:rsidRPr="006E4CCA" w:rsidRDefault="000D3518" w:rsidP="000D351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sidR="00DE5A2F">
        <w:rPr>
          <w:rFonts w:ascii="Palatino Linotype" w:eastAsia="Times New Roman" w:hAnsi="Palatino Linotype" w:cs="Times New Roman"/>
          <w:i/>
          <w:lang w:eastAsia="es-ES"/>
        </w:rPr>
        <w:t xml:space="preserve"> </w:t>
      </w:r>
      <w:r w:rsidR="00DE5A2F">
        <w:rPr>
          <w:rFonts w:ascii="Palatino Linotype" w:eastAsia="Times New Roman" w:hAnsi="Palatino Linotype" w:cs="Times New Roman"/>
          <w:b/>
          <w:i/>
          <w:lang w:eastAsia="es-ES"/>
        </w:rPr>
        <w:t>(Sic)</w:t>
      </w:r>
    </w:p>
    <w:p w14:paraId="35959AAE" w14:textId="77777777" w:rsidR="000D3518" w:rsidRDefault="000D3518" w:rsidP="000D3518">
      <w:pPr>
        <w:spacing w:after="0" w:line="360" w:lineRule="auto"/>
        <w:jc w:val="both"/>
        <w:rPr>
          <w:rFonts w:ascii="Palatino Linotype" w:eastAsia="Times New Roman" w:hAnsi="Palatino Linotype" w:cs="Times New Roman"/>
          <w:sz w:val="24"/>
          <w:szCs w:val="24"/>
          <w:lang w:eastAsia="es-ES"/>
        </w:rPr>
      </w:pPr>
    </w:p>
    <w:p w14:paraId="475BC68C" w14:textId="77777777" w:rsidR="000D3518" w:rsidRPr="006010FE" w:rsidRDefault="000D3518" w:rsidP="000D3518">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6DCD1B0" w14:textId="77777777" w:rsidR="000D3518" w:rsidRDefault="000D3518" w:rsidP="000D3518">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09773C5" w14:textId="77777777" w:rsidR="00A04BB8" w:rsidRDefault="00A04BB8" w:rsidP="00A04BB8">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lastRenderedPageBreak/>
        <w:t>En una aproximación inicial</w:t>
      </w:r>
      <w:r>
        <w:rPr>
          <w:rFonts w:ascii="Palatino Linotype" w:hAnsi="Palatino Linotype" w:cs="Arial"/>
          <w:sz w:val="24"/>
          <w:szCs w:val="24"/>
        </w:rPr>
        <w:t xml:space="preserve">, con relación a la solicitud de información se desprenden las siguientes consideraciones: </w:t>
      </w:r>
    </w:p>
    <w:p w14:paraId="1D410E6E" w14:textId="77777777" w:rsidR="00A04BB8" w:rsidRPr="00690743" w:rsidRDefault="00A04BB8" w:rsidP="00B707A5">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760A7FB8" w14:textId="5E49C7DE" w:rsidR="003027D2" w:rsidRPr="003027D2" w:rsidRDefault="00A04BB8" w:rsidP="00B707A5">
      <w:pPr>
        <w:pStyle w:val="Prrafodelista"/>
        <w:numPr>
          <w:ilvl w:val="0"/>
          <w:numId w:val="5"/>
        </w:numPr>
        <w:spacing w:before="240" w:line="360" w:lineRule="auto"/>
        <w:jc w:val="both"/>
      </w:pPr>
      <w:r>
        <w:rPr>
          <w:rFonts w:ascii="Palatino Linotype" w:hAnsi="Palatino Linotype" w:cs="Arial"/>
        </w:rPr>
        <w:t xml:space="preserve">Que fue formulado </w:t>
      </w:r>
      <w:r>
        <w:rPr>
          <w:rFonts w:ascii="Palatino Linotype" w:hAnsi="Palatino Linotype" w:cs="Arial"/>
          <w:b/>
          <w:bCs/>
        </w:rPr>
        <w:t xml:space="preserve">1 -un- </w:t>
      </w:r>
      <w:r>
        <w:rPr>
          <w:rFonts w:ascii="Palatino Linotype" w:hAnsi="Palatino Linotype" w:cs="Arial"/>
        </w:rPr>
        <w:t xml:space="preserve">requerimiento respecto </w:t>
      </w:r>
      <w:r w:rsidR="00DE6911">
        <w:rPr>
          <w:rFonts w:ascii="Palatino Linotype" w:hAnsi="Palatino Linotype" w:cs="Arial"/>
        </w:rPr>
        <w:t xml:space="preserve">del cual </w:t>
      </w:r>
      <w:r w:rsidR="003027D2">
        <w:rPr>
          <w:rFonts w:ascii="Palatino Linotype" w:hAnsi="Palatino Linotype" w:cs="Arial"/>
        </w:rPr>
        <w:t xml:space="preserve">fue señalado como elemento temporal </w:t>
      </w:r>
      <w:r w:rsidR="003027D2">
        <w:rPr>
          <w:rFonts w:ascii="Palatino Linotype" w:hAnsi="Palatino Linotype" w:cs="Arial"/>
          <w:i/>
          <w:iCs/>
        </w:rPr>
        <w:t xml:space="preserve">“DEL AÑO 2023”, </w:t>
      </w:r>
      <w:r w:rsidR="003027D2">
        <w:rPr>
          <w:rFonts w:ascii="Palatino Linotype" w:hAnsi="Palatino Linotype" w:cs="Arial"/>
        </w:rPr>
        <w:t xml:space="preserve">debiendo de ser delimitado del uno de enero al treinta y uno de diciembre de dos mil veintitrés. </w:t>
      </w:r>
    </w:p>
    <w:p w14:paraId="54601BCA" w14:textId="77777777" w:rsidR="00A04BB8" w:rsidRDefault="00A04BB8" w:rsidP="00A04BB8">
      <w:pPr>
        <w:spacing w:after="0" w:line="360" w:lineRule="auto"/>
        <w:jc w:val="both"/>
        <w:rPr>
          <w:rFonts w:ascii="Palatino Linotype" w:hAnsi="Palatino Linotype" w:cs="Arial"/>
          <w:sz w:val="24"/>
          <w:szCs w:val="24"/>
        </w:rPr>
      </w:pPr>
    </w:p>
    <w:p w14:paraId="0616E7DB" w14:textId="77777777" w:rsidR="00A04BB8" w:rsidRDefault="00A04BB8" w:rsidP="00A04BB8">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6231F1B1" w14:textId="23CA500F" w:rsidR="00A04BB8" w:rsidRPr="000626C6" w:rsidRDefault="003027D2" w:rsidP="00B707A5">
      <w:pPr>
        <w:pStyle w:val="Prrafodelista"/>
        <w:numPr>
          <w:ilvl w:val="0"/>
          <w:numId w:val="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Recibos, comprobantes de pago o CFDI por concepto de pago de nómina de los servidores públicos adscritos a la Secundaria Manuel Esquivel Durán, ubicada en el fraccionamiento los héroes, municipio de Ixtapaluca, del periodo comprendido del uno de enero al treinta y uno de diciembre de dos mil veintitrés. </w:t>
      </w:r>
    </w:p>
    <w:p w14:paraId="108F3EA8" w14:textId="77777777" w:rsidR="0017726B" w:rsidRDefault="0017726B" w:rsidP="00613426">
      <w:pPr>
        <w:spacing w:after="0" w:line="360" w:lineRule="auto"/>
        <w:jc w:val="both"/>
        <w:rPr>
          <w:rFonts w:ascii="Palatino Linotype" w:hAnsi="Palatino Linotype" w:cs="Arial"/>
          <w:sz w:val="24"/>
          <w:szCs w:val="24"/>
        </w:rPr>
      </w:pPr>
    </w:p>
    <w:p w14:paraId="384F90C8" w14:textId="6CEE646B" w:rsidR="00613426" w:rsidRDefault="00613426" w:rsidP="00613426">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w:t>
      </w:r>
      <w:r w:rsidR="003027D2">
        <w:rPr>
          <w:rFonts w:ascii="Palatino Linotype" w:hAnsi="Palatino Linotype" w:cs="Arial"/>
          <w:sz w:val="24"/>
          <w:szCs w:val="24"/>
        </w:rPr>
        <w:t xml:space="preserve">a colación las siguientes imágenes ilustrativas correspondientes al organigrama del </w:t>
      </w:r>
      <w:r w:rsidR="003027D2">
        <w:rPr>
          <w:rFonts w:ascii="Palatino Linotype" w:hAnsi="Palatino Linotype" w:cs="Arial"/>
          <w:b/>
          <w:bCs/>
          <w:sz w:val="24"/>
          <w:szCs w:val="24"/>
        </w:rPr>
        <w:t xml:space="preserve">Sujeto Obligado: </w:t>
      </w:r>
      <w:r>
        <w:rPr>
          <w:rFonts w:ascii="Palatino Linotype" w:hAnsi="Palatino Linotype" w:cs="Arial"/>
          <w:noProof/>
          <w:color w:val="000000"/>
          <w:sz w:val="24"/>
          <w:lang w:eastAsia="es-MX"/>
        </w:rPr>
        <w:t xml:space="preserve"> </w:t>
      </w:r>
    </w:p>
    <w:p w14:paraId="7DAB9812" w14:textId="7D6E62CB" w:rsidR="00613426" w:rsidRDefault="0017726B" w:rsidP="00613426">
      <w:pPr>
        <w:pStyle w:val="Sinespaciado"/>
        <w:spacing w:line="360" w:lineRule="auto"/>
        <w:jc w:val="both"/>
        <w:rPr>
          <w:rFonts w:ascii="Palatino Linotype" w:hAnsi="Palatino Linotype"/>
        </w:rPr>
      </w:pPr>
      <w:r>
        <w:rPr>
          <w:rFonts w:ascii="Palatino Linotype" w:hAnsi="Palatino Linotype" w:cs="Arial"/>
          <w:b/>
          <w:bCs/>
          <w:noProof/>
          <w:lang w:eastAsia="es-MX"/>
        </w:rPr>
        <w:lastRenderedPageBreak/>
        <w:drawing>
          <wp:anchor distT="0" distB="0" distL="114300" distR="114300" simplePos="0" relativeHeight="251917299" behindDoc="0" locked="0" layoutInCell="1" allowOverlap="1" wp14:anchorId="1FCE7717" wp14:editId="7A59E351">
            <wp:simplePos x="0" y="0"/>
            <wp:positionH relativeFrom="page">
              <wp:posOffset>1197219</wp:posOffset>
            </wp:positionH>
            <wp:positionV relativeFrom="paragraph">
              <wp:posOffset>19636</wp:posOffset>
            </wp:positionV>
            <wp:extent cx="5747385" cy="3569970"/>
            <wp:effectExtent l="19050" t="19050" r="24765" b="11430"/>
            <wp:wrapThrough wrapText="bothSides">
              <wp:wrapPolygon edited="0">
                <wp:start x="-72" y="-115"/>
                <wp:lineTo x="-72" y="21554"/>
                <wp:lineTo x="21621" y="21554"/>
                <wp:lineTo x="21621" y="-115"/>
                <wp:lineTo x="-72" y="-115"/>
              </wp:wrapPolygon>
            </wp:wrapThrough>
            <wp:docPr id="117279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385" cy="3569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61EA42" w14:textId="3F3C0A92" w:rsidR="00613426" w:rsidRDefault="00613426" w:rsidP="00613426">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Pr="000064FD">
        <w:rPr>
          <w:rFonts w:ascii="Palatino Linotype" w:hAnsi="Palatino Linotype"/>
          <w:sz w:val="24"/>
          <w:szCs w:val="24"/>
        </w:rPr>
        <w:t>e</w:t>
      </w:r>
      <w:proofErr w:type="spellEnd"/>
      <w:r w:rsidRPr="000064FD">
        <w:rPr>
          <w:rFonts w:ascii="Palatino Linotype" w:hAnsi="Palatino Linotype"/>
          <w:sz w:val="24"/>
          <w:szCs w:val="24"/>
        </w:rPr>
        <w:t xml:space="preserve"> lo expuesto con anterioridad, se desprende que </w:t>
      </w:r>
      <w:r w:rsidRPr="000064FD">
        <w:rPr>
          <w:rFonts w:ascii="Palatino Linotype" w:hAnsi="Palatino Linotype"/>
          <w:b/>
          <w:bCs/>
          <w:sz w:val="24"/>
          <w:szCs w:val="24"/>
        </w:rPr>
        <w:t xml:space="preserve">El Sujeto Obligado </w:t>
      </w:r>
      <w:r w:rsidRPr="000064FD">
        <w:rPr>
          <w:rFonts w:ascii="Palatino Linotype" w:hAnsi="Palatino Linotype"/>
          <w:sz w:val="24"/>
          <w:szCs w:val="24"/>
        </w:rPr>
        <w:t xml:space="preserve">se auxilia </w:t>
      </w:r>
      <w:r>
        <w:rPr>
          <w:rFonts w:ascii="Palatino Linotype" w:hAnsi="Palatino Linotype"/>
          <w:sz w:val="24"/>
          <w:szCs w:val="24"/>
        </w:rPr>
        <w:t xml:space="preserve">de diversas direcciones, departamentos y unidades administrativas, resultando de nuestro más amplio </w:t>
      </w:r>
      <w:r w:rsidR="0075758A">
        <w:rPr>
          <w:rFonts w:ascii="Palatino Linotype" w:hAnsi="Palatino Linotype"/>
          <w:sz w:val="24"/>
          <w:szCs w:val="24"/>
        </w:rPr>
        <w:t xml:space="preserve">interés la Dirección de Administración y Desarrollo de Personal, así como la Subdirección de Administración de Personal. </w:t>
      </w:r>
    </w:p>
    <w:p w14:paraId="20AFD671" w14:textId="3262E791" w:rsidR="0075758A" w:rsidRPr="00FC3BC8" w:rsidRDefault="00613426" w:rsidP="00613426">
      <w:pPr>
        <w:autoSpaceDE w:val="0"/>
        <w:autoSpaceDN w:val="0"/>
        <w:adjustRightInd w:val="0"/>
        <w:spacing w:before="240" w:line="360" w:lineRule="auto"/>
        <w:jc w:val="both"/>
        <w:rPr>
          <w:rFonts w:ascii="Palatino Linotype" w:hAnsi="Palatino Linotype"/>
          <w:sz w:val="24"/>
          <w:szCs w:val="24"/>
        </w:rPr>
      </w:pPr>
      <w:r w:rsidRPr="00FC3BC8">
        <w:rPr>
          <w:rFonts w:ascii="Palatino Linotype" w:hAnsi="Palatino Linotype"/>
          <w:sz w:val="24"/>
          <w:szCs w:val="24"/>
        </w:rPr>
        <w:t xml:space="preserve">En este tenor, para delimitar las fronteras competenciales de las unidades administrativas en cita, resulta oportuno traer a colación </w:t>
      </w:r>
      <w:r w:rsidR="0075758A" w:rsidRPr="00FC3BC8">
        <w:rPr>
          <w:rFonts w:ascii="Palatino Linotype" w:hAnsi="Palatino Linotype"/>
          <w:sz w:val="24"/>
          <w:szCs w:val="24"/>
        </w:rPr>
        <w:t xml:space="preserve">los artículos 1, 2 y 19 de la Ley que crea el organismo público descentralizado denominado servicios educativos integrados al estado de México; así como </w:t>
      </w:r>
      <w:r w:rsidR="00FC3BC8" w:rsidRPr="00FC3BC8">
        <w:rPr>
          <w:rFonts w:ascii="Palatino Linotype" w:hAnsi="Palatino Linotype"/>
          <w:sz w:val="24"/>
          <w:szCs w:val="24"/>
        </w:rPr>
        <w:t xml:space="preserve">los apartados </w:t>
      </w:r>
      <w:r w:rsidR="00FC3BC8" w:rsidRPr="00FC3BC8">
        <w:rPr>
          <w:rFonts w:ascii="Palatino Linotype" w:hAnsi="Palatino Linotype"/>
          <w:b/>
          <w:bCs/>
          <w:sz w:val="24"/>
          <w:szCs w:val="24"/>
        </w:rPr>
        <w:t>210C0101230000L</w:t>
      </w:r>
      <w:r w:rsidR="00FC3BC8" w:rsidRPr="00FC3BC8">
        <w:rPr>
          <w:rFonts w:ascii="Palatino Linotype" w:hAnsi="Palatino Linotype"/>
          <w:sz w:val="24"/>
          <w:szCs w:val="24"/>
        </w:rPr>
        <w:t xml:space="preserve"> “Dirección de Administración y desarrollo de personal” y </w:t>
      </w:r>
      <w:r w:rsidR="00FC3BC8" w:rsidRPr="00FC3BC8">
        <w:rPr>
          <w:rFonts w:ascii="Palatino Linotype" w:hAnsi="Palatino Linotype"/>
          <w:b/>
          <w:bCs/>
          <w:sz w:val="24"/>
          <w:szCs w:val="24"/>
        </w:rPr>
        <w:t>210C0101230200L</w:t>
      </w:r>
      <w:r w:rsidR="00FC3BC8" w:rsidRPr="00FC3BC8">
        <w:rPr>
          <w:rFonts w:ascii="Palatino Linotype" w:hAnsi="Palatino Linotype"/>
          <w:sz w:val="24"/>
          <w:szCs w:val="24"/>
        </w:rPr>
        <w:t xml:space="preserve"> “Subdirección de </w:t>
      </w:r>
      <w:r w:rsidR="00FC3BC8" w:rsidRPr="00FC3BC8">
        <w:rPr>
          <w:rFonts w:ascii="Palatino Linotype" w:hAnsi="Palatino Linotype"/>
          <w:sz w:val="24"/>
          <w:szCs w:val="24"/>
        </w:rPr>
        <w:lastRenderedPageBreak/>
        <w:t xml:space="preserve">Administración de Personal” del Manual General de Organización de Servicios Educativos Integrados al Estado de México, </w:t>
      </w:r>
      <w:r w:rsidR="00FC3BC8">
        <w:rPr>
          <w:rFonts w:ascii="Palatino Linotype" w:hAnsi="Palatino Linotype"/>
          <w:sz w:val="24"/>
          <w:szCs w:val="24"/>
        </w:rPr>
        <w:t xml:space="preserve">porciones normativas que disponen a la literalidad lo siguiente: </w:t>
      </w:r>
    </w:p>
    <w:p w14:paraId="70CC7994" w14:textId="6FCF5E0E" w:rsidR="0075758A" w:rsidRPr="0075758A" w:rsidRDefault="0075758A" w:rsidP="0075758A">
      <w:pPr>
        <w:pStyle w:val="Citas"/>
        <w:rPr>
          <w:b/>
          <w:bCs/>
          <w:i w:val="0"/>
          <w:iCs/>
        </w:rPr>
      </w:pPr>
      <w:r w:rsidRPr="0075758A">
        <w:rPr>
          <w:b/>
          <w:bCs/>
          <w:i w:val="0"/>
          <w:iCs/>
        </w:rPr>
        <w:t xml:space="preserve">LEY QUE CREA EL ORGANISMO PÚBLICO DESCENTRALIZADO DENOMINADO SERVICIOS EDUCATIVOS INTEGRADOS AL ESTADO DE MÉXICO </w:t>
      </w:r>
    </w:p>
    <w:p w14:paraId="020ED4EC" w14:textId="7E4F60EC" w:rsidR="0075758A" w:rsidRDefault="0075758A" w:rsidP="0075758A">
      <w:pPr>
        <w:pStyle w:val="Citas"/>
        <w:rPr>
          <w:sz w:val="24"/>
          <w:szCs w:val="24"/>
        </w:rPr>
      </w:pPr>
      <w:r>
        <w:t>“Artículo 1.- Se crea el Organismo Público Descentralizado de carácter estatal, denominado Servicios Educativos Integrados al Estado de México, con personalidad jurídica y patrimonio propios.</w:t>
      </w:r>
    </w:p>
    <w:p w14:paraId="02CAC14F" w14:textId="77777777" w:rsidR="0075758A" w:rsidRDefault="0075758A" w:rsidP="0075758A">
      <w:pPr>
        <w:pStyle w:val="Citas"/>
      </w:pPr>
      <w:r>
        <w:t xml:space="preserve">Artículo 2.- El Organismo tendrá como objeto hacerse cargo integralmente de los servicios de educación básica y normal que le transfiera la Federación. </w:t>
      </w:r>
    </w:p>
    <w:p w14:paraId="5B813B8C" w14:textId="72500488" w:rsidR="0075758A" w:rsidRDefault="0075758A" w:rsidP="0075758A">
      <w:pPr>
        <w:pStyle w:val="Citas"/>
      </w:pPr>
      <w:r>
        <w:t>Para los efectos de esta Ley, se entenderán incluidos dentro del Organismo los servicios educativos de apoyo.</w:t>
      </w:r>
    </w:p>
    <w:p w14:paraId="75A457FD" w14:textId="6382DBDE" w:rsidR="0075758A" w:rsidRPr="0075758A" w:rsidRDefault="0075758A" w:rsidP="0075758A">
      <w:pPr>
        <w:pStyle w:val="Citas"/>
        <w:rPr>
          <w:b/>
          <w:bCs/>
        </w:rPr>
      </w:pPr>
      <w:r>
        <w:t xml:space="preserve">Artículo 19.- El Organismo se constituye como patrón sustituto del personal docente y administrativo de los servicios educativos transferidos y reconoce por tanto sus derechos laborales, en términos del Acuerdo Nacional para la Modernización de la Educación Básica y los Convenios suscritos entre el Ejecutivo Federal, el Gobierno del Estado de México y el Sindicato Nacional de Trabajadores de la Educación el 18 de mayo de 1992.” </w:t>
      </w:r>
      <w:r>
        <w:rPr>
          <w:b/>
          <w:bCs/>
        </w:rPr>
        <w:t>(Sic)</w:t>
      </w:r>
    </w:p>
    <w:p w14:paraId="248CF25C" w14:textId="77777777" w:rsidR="0075758A" w:rsidRDefault="0075758A" w:rsidP="00613426">
      <w:pPr>
        <w:autoSpaceDE w:val="0"/>
        <w:autoSpaceDN w:val="0"/>
        <w:adjustRightInd w:val="0"/>
        <w:spacing w:before="240" w:line="360" w:lineRule="auto"/>
        <w:jc w:val="both"/>
      </w:pPr>
    </w:p>
    <w:p w14:paraId="02E3DEC5" w14:textId="26EB9951" w:rsidR="00FC3BC8" w:rsidRPr="00FC3BC8" w:rsidRDefault="00FC3BC8" w:rsidP="00FC3BC8">
      <w:pPr>
        <w:pStyle w:val="Citas"/>
        <w:rPr>
          <w:b/>
          <w:bCs/>
          <w:i w:val="0"/>
          <w:iCs/>
          <w:sz w:val="24"/>
          <w:szCs w:val="24"/>
        </w:rPr>
      </w:pPr>
      <w:r w:rsidRPr="00FC3BC8">
        <w:rPr>
          <w:b/>
          <w:bCs/>
          <w:i w:val="0"/>
          <w:iCs/>
          <w:sz w:val="24"/>
          <w:szCs w:val="24"/>
        </w:rPr>
        <w:lastRenderedPageBreak/>
        <w:t>MANUAL GENERAL DE ORGANIZACIÓN DE SERVICIOS EDUCATIVOS INTEGRADOS AL ESTADO DE MÉXICO</w:t>
      </w:r>
    </w:p>
    <w:p w14:paraId="54E9E6CE" w14:textId="45D526F1" w:rsidR="00FC3BC8" w:rsidRPr="004803A2" w:rsidRDefault="004803A2" w:rsidP="00FC3BC8">
      <w:pPr>
        <w:pStyle w:val="Citas"/>
        <w:rPr>
          <w:b/>
          <w:bCs/>
        </w:rPr>
      </w:pPr>
      <w:r>
        <w:rPr>
          <w:b/>
          <w:bCs/>
        </w:rPr>
        <w:t>“</w:t>
      </w:r>
      <w:r w:rsidR="00FC3BC8" w:rsidRPr="004803A2">
        <w:rPr>
          <w:b/>
          <w:bCs/>
        </w:rPr>
        <w:t xml:space="preserve">210C0101230000L DIRECCIÓN DE ADMINISTRACIÓN Y DESARROLLO DE PERSONAL </w:t>
      </w:r>
    </w:p>
    <w:p w14:paraId="6ADAB761" w14:textId="77777777" w:rsidR="00FC3BC8" w:rsidRDefault="00FC3BC8" w:rsidP="00FC3BC8">
      <w:pPr>
        <w:pStyle w:val="Citas"/>
      </w:pPr>
      <w:r>
        <w:t xml:space="preserve">OBJETIVO: Planear, organizar, dirigir, controlar y evaluar los procesos referentes a la administración de recursos humanos y desarrollo de personal, con la finalidad de gestionar los movimientos e incidencias de personal, el pago de remuneraciones, el registro y archivo de expedientes, la capacitación y el desarrollo de los recursos humanos y sus prestaciones, de conformidad con las disposiciones jurídicas aplicables. </w:t>
      </w:r>
    </w:p>
    <w:p w14:paraId="725A7405" w14:textId="77777777" w:rsidR="00FC3BC8" w:rsidRDefault="00FC3BC8" w:rsidP="00FC3BC8">
      <w:pPr>
        <w:pStyle w:val="Citas"/>
      </w:pPr>
      <w:r>
        <w:t xml:space="preserve">FUNCIONES: </w:t>
      </w:r>
    </w:p>
    <w:p w14:paraId="137AE4EB" w14:textId="77777777" w:rsidR="00FC3BC8" w:rsidRDefault="00FC3BC8" w:rsidP="00FC3BC8">
      <w:pPr>
        <w:pStyle w:val="Citas"/>
      </w:pPr>
      <w:r>
        <w:t xml:space="preserve">− Difundir y validar la aplicación de los lineamientos que regulan la operación del Sistema de Administración y Desarrollo de Personal, conforme a las disposiciones jurídicas aplicables. </w:t>
      </w:r>
    </w:p>
    <w:p w14:paraId="3AA9766D" w14:textId="77777777" w:rsidR="00FC3BC8" w:rsidRPr="004803A2" w:rsidRDefault="00FC3BC8" w:rsidP="00FC3BC8">
      <w:pPr>
        <w:pStyle w:val="Citas"/>
      </w:pPr>
      <w:r w:rsidRPr="004803A2">
        <w:t xml:space="preserve">− Coordinar la asesoraría al personal docente y de apoyo y asistencia a la educación, sobre los trámites y servicios en materia de administración y desarrollo de personal. </w:t>
      </w:r>
    </w:p>
    <w:p w14:paraId="7E87173C" w14:textId="77777777" w:rsidR="00FC3BC8" w:rsidRDefault="00FC3BC8" w:rsidP="00FC3BC8">
      <w:pPr>
        <w:pStyle w:val="Citas"/>
      </w:pPr>
      <w:r>
        <w:t xml:space="preserve">− Dirigir, coordinar y evaluar el desarrollo del programa de capacitación al personal de apoyo y asistencia a la educación, conforme a las disposiciones jurídicas aplicables. </w:t>
      </w:r>
    </w:p>
    <w:p w14:paraId="740098C7" w14:textId="77777777" w:rsidR="00FC3BC8" w:rsidRDefault="00FC3BC8" w:rsidP="00FC3BC8">
      <w:pPr>
        <w:pStyle w:val="Citas"/>
      </w:pPr>
      <w:r>
        <w:t xml:space="preserve">− Coadyuvar en la instrumentación de las acciones derivadas de la normatividad en materia del Servicio Profesional Docente, en el ámbito de su competencia. </w:t>
      </w:r>
    </w:p>
    <w:p w14:paraId="3F0E388A" w14:textId="77777777" w:rsidR="00FC3BC8" w:rsidRPr="004803A2" w:rsidRDefault="00FC3BC8" w:rsidP="00FC3BC8">
      <w:pPr>
        <w:pStyle w:val="Citas"/>
        <w:rPr>
          <w:b/>
          <w:bCs/>
          <w:u w:val="single"/>
        </w:rPr>
      </w:pPr>
      <w:r w:rsidRPr="004803A2">
        <w:rPr>
          <w:b/>
          <w:bCs/>
          <w:u w:val="single"/>
        </w:rPr>
        <w:lastRenderedPageBreak/>
        <w:t xml:space="preserve">− Supervisar los procesos relacionados con el registro y pago al personal docente y de apoyo y asistencia a la educación. </w:t>
      </w:r>
    </w:p>
    <w:p w14:paraId="3A733F0D" w14:textId="77777777" w:rsidR="00FC3BC8" w:rsidRPr="004803A2" w:rsidRDefault="00FC3BC8" w:rsidP="00FC3BC8">
      <w:pPr>
        <w:pStyle w:val="Citas"/>
        <w:rPr>
          <w:b/>
          <w:bCs/>
          <w:u w:val="single"/>
        </w:rPr>
      </w:pPr>
      <w:r w:rsidRPr="004803A2">
        <w:rPr>
          <w:b/>
          <w:bCs/>
          <w:u w:val="single"/>
        </w:rPr>
        <w:t xml:space="preserve">− Vigilar la administración de las prestaciones que se otorgan al personal docente y de apoyo y asistencia a la educación. </w:t>
      </w:r>
    </w:p>
    <w:p w14:paraId="1C70DCFF" w14:textId="77777777" w:rsidR="00FC3BC8" w:rsidRDefault="00FC3BC8" w:rsidP="00FC3BC8">
      <w:pPr>
        <w:pStyle w:val="Citas"/>
      </w:pPr>
      <w:r>
        <w:t xml:space="preserve">− Dirigir el proceso de validación de antigüedad del personal docente y de apoyo y asistencia a la educación. </w:t>
      </w:r>
    </w:p>
    <w:p w14:paraId="582C52FF" w14:textId="77777777" w:rsidR="00FC3BC8" w:rsidRDefault="00FC3BC8" w:rsidP="00FC3BC8">
      <w:pPr>
        <w:pStyle w:val="Citas"/>
      </w:pPr>
      <w:r>
        <w:t xml:space="preserve">− Vigilar la observancia del catálogo de puestos, tabuladores de sueldos y las plantillas del personal docente y de apoyo y asistencia a la educación, así como mantenerlos actualizados conforme a las disposiciones jurídicas aplicables. </w:t>
      </w:r>
    </w:p>
    <w:p w14:paraId="3484736C" w14:textId="77777777" w:rsidR="00FC3BC8" w:rsidRDefault="00FC3BC8" w:rsidP="00FC3BC8">
      <w:pPr>
        <w:pStyle w:val="Citas"/>
      </w:pPr>
      <w:r>
        <w:t xml:space="preserve">− Coordinar las acciones para la atención y gestión de los procesos jurisdiccionales relacionados con el personal docente y de apoyo y asistencia a la educación. </w:t>
      </w:r>
    </w:p>
    <w:p w14:paraId="136A5683" w14:textId="77777777" w:rsidR="00FC3BC8" w:rsidRDefault="00FC3BC8" w:rsidP="00FC3BC8">
      <w:pPr>
        <w:pStyle w:val="Citas"/>
      </w:pPr>
      <w:r>
        <w:t xml:space="preserve">− Controlar la actualización del registro de firmas de las personas servidoras públicas facultadas para emitir la documentación oficial de los trámites y servicios en materia de administración y desarrollo de personal. </w:t>
      </w:r>
    </w:p>
    <w:p w14:paraId="2D81782D" w14:textId="77777777" w:rsidR="00FC3BC8" w:rsidRPr="004803A2" w:rsidRDefault="00FC3BC8" w:rsidP="00FC3BC8">
      <w:pPr>
        <w:pStyle w:val="Citas"/>
        <w:rPr>
          <w:b/>
          <w:bCs/>
          <w:u w:val="single"/>
        </w:rPr>
      </w:pPr>
      <w:r w:rsidRPr="004803A2">
        <w:rPr>
          <w:b/>
          <w:bCs/>
          <w:u w:val="single"/>
        </w:rPr>
        <w:t xml:space="preserve">− Validar la información conciliada de nómina para la rendición de la cuenta pública sobre el pago al personal de la Institución. </w:t>
      </w:r>
    </w:p>
    <w:p w14:paraId="2EE816CE" w14:textId="77777777" w:rsidR="00FC3BC8" w:rsidRDefault="00FC3BC8" w:rsidP="00FC3BC8">
      <w:pPr>
        <w:pStyle w:val="Citas"/>
      </w:pPr>
      <w:r>
        <w:t xml:space="preserve">− Dirigir y supervisar el sistema de registro y archivo documental y digital del personal, que permita controlar los expedientes. </w:t>
      </w:r>
    </w:p>
    <w:p w14:paraId="0BB93494" w14:textId="77777777" w:rsidR="00FC3BC8" w:rsidRDefault="00FC3BC8" w:rsidP="00FC3BC8">
      <w:pPr>
        <w:pStyle w:val="Citas"/>
      </w:pPr>
      <w:r>
        <w:t xml:space="preserve">− Validar y verificar los trámites que se gestionan ante el ISSSTE y terceros no institucionales, del personal que labora en el Organismo. </w:t>
      </w:r>
    </w:p>
    <w:p w14:paraId="5FC7AF43" w14:textId="77777777" w:rsidR="00FC3BC8" w:rsidRDefault="00FC3BC8" w:rsidP="00FC3BC8">
      <w:pPr>
        <w:pStyle w:val="Citas"/>
      </w:pPr>
      <w:r>
        <w:lastRenderedPageBreak/>
        <w:t xml:space="preserve">− Vigilar la actualización del sistema de control de plazas asignadas al personal docente y de apoyo y asistencia a la educación. </w:t>
      </w:r>
    </w:p>
    <w:p w14:paraId="0BEF3DB2" w14:textId="5B22C40B" w:rsidR="00FC3BC8" w:rsidRDefault="00FC3BC8" w:rsidP="00FC3BC8">
      <w:pPr>
        <w:pStyle w:val="Citas"/>
      </w:pPr>
      <w:r>
        <w:t>− Desarrollar las demás funciones inherentes al área de su competencia.</w:t>
      </w:r>
    </w:p>
    <w:p w14:paraId="6F684B05" w14:textId="77777777" w:rsidR="004803A2" w:rsidRPr="004803A2" w:rsidRDefault="00FC3BC8" w:rsidP="004803A2">
      <w:pPr>
        <w:pStyle w:val="Citas"/>
        <w:rPr>
          <w:b/>
          <w:bCs/>
        </w:rPr>
      </w:pPr>
      <w:r w:rsidRPr="004803A2">
        <w:rPr>
          <w:b/>
          <w:bCs/>
        </w:rPr>
        <w:t xml:space="preserve">210C0101230200L SUBDIRECCIÓN DE ADMINISTRACIÓN DE PERSONAL </w:t>
      </w:r>
    </w:p>
    <w:p w14:paraId="32C968DF" w14:textId="28AF7D57" w:rsidR="0075758A" w:rsidRDefault="00FC3BC8" w:rsidP="004803A2">
      <w:pPr>
        <w:pStyle w:val="Citas"/>
      </w:pPr>
      <w:r>
        <w:t>OBJETIVO: Organizar y controlar los movimientos del personal docente y de apoyo y asistencia a la educación, mediante la validación de las afectaciones en la nómina, con base en las disposiciones jurídicas aplicables.</w:t>
      </w:r>
    </w:p>
    <w:p w14:paraId="62FCE088" w14:textId="77777777" w:rsidR="004803A2" w:rsidRDefault="00FC3BC8" w:rsidP="004803A2">
      <w:pPr>
        <w:pStyle w:val="Citas"/>
      </w:pPr>
      <w:r>
        <w:t xml:space="preserve">FUNCIONES: </w:t>
      </w:r>
    </w:p>
    <w:p w14:paraId="72D303A5" w14:textId="77777777" w:rsidR="004803A2" w:rsidRDefault="00FC3BC8" w:rsidP="004803A2">
      <w:pPr>
        <w:pStyle w:val="Citas"/>
      </w:pPr>
      <w:r>
        <w:t xml:space="preserve">− Organizar, ejecutar y controlar las actividades relacionadas con la administración de personal, conforme a las disposiciones jurídicas aplicables. </w:t>
      </w:r>
    </w:p>
    <w:p w14:paraId="3E6FB3D0" w14:textId="77777777" w:rsidR="004803A2" w:rsidRPr="004803A2" w:rsidRDefault="00FC3BC8" w:rsidP="004803A2">
      <w:pPr>
        <w:pStyle w:val="Citas"/>
        <w:rPr>
          <w:b/>
          <w:bCs/>
          <w:u w:val="single"/>
        </w:rPr>
      </w:pPr>
      <w:r w:rsidRPr="004803A2">
        <w:rPr>
          <w:b/>
          <w:bCs/>
          <w:u w:val="single"/>
        </w:rPr>
        <w:t xml:space="preserve">− Administrar el presupuesto federal y estatal en materia de servicios personales, así como el control de plazas del personal docente y de apoyo y asistencia a la educación. </w:t>
      </w:r>
    </w:p>
    <w:p w14:paraId="0CF4BA1E" w14:textId="77777777" w:rsidR="004803A2" w:rsidRDefault="00FC3BC8" w:rsidP="004803A2">
      <w:pPr>
        <w:pStyle w:val="Citas"/>
      </w:pPr>
      <w:r>
        <w:t xml:space="preserve">− Supervisar y verificar la incorporación de las incidencias del personal a la base de datos, a fin de mantener los registros actualizados para las afectaciones en nómina. </w:t>
      </w:r>
    </w:p>
    <w:p w14:paraId="20382647" w14:textId="77777777" w:rsidR="004803A2" w:rsidRPr="004803A2" w:rsidRDefault="00FC3BC8" w:rsidP="004803A2">
      <w:pPr>
        <w:pStyle w:val="Citas"/>
        <w:rPr>
          <w:b/>
          <w:bCs/>
          <w:u w:val="single"/>
        </w:rPr>
      </w:pPr>
      <w:r w:rsidRPr="004803A2">
        <w:rPr>
          <w:b/>
          <w:bCs/>
          <w:u w:val="single"/>
        </w:rPr>
        <w:t xml:space="preserve">− Supervisar el proceso de elaboración de la nómina de pago del personal docente y de apoyo y asistencia a la educación, conforme a las disposiciones jurídicas aplicables. </w:t>
      </w:r>
    </w:p>
    <w:p w14:paraId="069F1736" w14:textId="77777777" w:rsidR="004803A2" w:rsidRDefault="00FC3BC8" w:rsidP="004803A2">
      <w:pPr>
        <w:pStyle w:val="Citas"/>
      </w:pPr>
      <w:r>
        <w:t xml:space="preserve">− Supervisar el desarrollo de los programas de </w:t>
      </w:r>
      <w:proofErr w:type="spellStart"/>
      <w:r>
        <w:t>basificación</w:t>
      </w:r>
      <w:proofErr w:type="spellEnd"/>
      <w:r>
        <w:t xml:space="preserve"> del personal, conforme a las disposiciones jurídicas aplicables. </w:t>
      </w:r>
    </w:p>
    <w:p w14:paraId="59678416" w14:textId="77777777" w:rsidR="004803A2" w:rsidRDefault="00FC3BC8" w:rsidP="004803A2">
      <w:pPr>
        <w:pStyle w:val="Citas"/>
      </w:pPr>
      <w:r>
        <w:lastRenderedPageBreak/>
        <w:t xml:space="preserve">− Vigilar la integración del padrón de personas servidoras públicas facultadas para proponer y autorizar movimientos de personal. </w:t>
      </w:r>
    </w:p>
    <w:p w14:paraId="70F7E9E7" w14:textId="77777777" w:rsidR="004803A2" w:rsidRDefault="00FC3BC8" w:rsidP="004803A2">
      <w:pPr>
        <w:pStyle w:val="Citas"/>
      </w:pPr>
      <w:r>
        <w:t>− Verificar la operación de los sistemas de registro y archivo de personal.</w:t>
      </w:r>
    </w:p>
    <w:p w14:paraId="1904C17C" w14:textId="77777777" w:rsidR="004803A2" w:rsidRDefault="00FC3BC8" w:rsidP="004803A2">
      <w:pPr>
        <w:pStyle w:val="Citas"/>
      </w:pPr>
      <w:r>
        <w:t xml:space="preserve"> − Supervisar la aplicación de los lineamientos que regulan la operación del Sistema de Administración de Personal, conforme a las disposiciones jurídicas aplicables. </w:t>
      </w:r>
    </w:p>
    <w:p w14:paraId="4804B971" w14:textId="499E9188" w:rsidR="00FC3BC8" w:rsidRPr="004803A2" w:rsidRDefault="00FC3BC8" w:rsidP="004803A2">
      <w:pPr>
        <w:pStyle w:val="Citas"/>
        <w:rPr>
          <w:b/>
          <w:bCs/>
        </w:rPr>
      </w:pPr>
      <w:r>
        <w:t>− Desarrollar las demás funciones inherentes al área de su competencia</w:t>
      </w:r>
      <w:r w:rsidR="004803A2">
        <w:t xml:space="preserve">” </w:t>
      </w:r>
      <w:r w:rsidR="004803A2">
        <w:rPr>
          <w:b/>
          <w:bCs/>
        </w:rPr>
        <w:t>(Sic)</w:t>
      </w:r>
    </w:p>
    <w:p w14:paraId="1BE137A4" w14:textId="77777777" w:rsidR="00613426" w:rsidRDefault="00613426" w:rsidP="00613426">
      <w:pPr>
        <w:autoSpaceDE w:val="0"/>
        <w:autoSpaceDN w:val="0"/>
        <w:adjustRightInd w:val="0"/>
        <w:spacing w:before="240" w:line="360" w:lineRule="auto"/>
        <w:jc w:val="both"/>
        <w:rPr>
          <w:rFonts w:ascii="Palatino Linotype" w:hAnsi="Palatino Linotype"/>
          <w:sz w:val="24"/>
          <w:szCs w:val="24"/>
        </w:rPr>
      </w:pPr>
    </w:p>
    <w:p w14:paraId="70BFBE58" w14:textId="65C93A47" w:rsidR="004803A2" w:rsidRDefault="00D40F2A" w:rsidP="00D40F2A">
      <w:pPr>
        <w:spacing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la </w:t>
      </w:r>
      <w:r w:rsidR="004803A2">
        <w:rPr>
          <w:rFonts w:ascii="Palatino Linotype" w:hAnsi="Palatino Linotype" w:cs="Arial"/>
          <w:sz w:val="24"/>
          <w:szCs w:val="24"/>
        </w:rPr>
        <w:t xml:space="preserve">Dirección de administración y desarrollo de personal tiene competencia para generar, administrar o poseer soportes documentales vinculados con los siguientes tópicos: </w:t>
      </w:r>
    </w:p>
    <w:p w14:paraId="18C77A7D" w14:textId="0D55896F" w:rsidR="00D40F2A" w:rsidRPr="0017726B" w:rsidRDefault="00D40F2A" w:rsidP="00B707A5">
      <w:pPr>
        <w:pStyle w:val="Prrafodelista"/>
        <w:numPr>
          <w:ilvl w:val="0"/>
          <w:numId w:val="7"/>
        </w:numPr>
        <w:spacing w:before="240" w:line="360" w:lineRule="auto"/>
        <w:jc w:val="both"/>
        <w:rPr>
          <w:rFonts w:ascii="Palatino Linotype" w:hAnsi="Palatino Linotype"/>
          <w:b/>
          <w:u w:val="single"/>
        </w:rPr>
      </w:pPr>
      <w:r w:rsidRPr="0017726B">
        <w:rPr>
          <w:rFonts w:ascii="Palatino Linotype" w:hAnsi="Palatino Linotype"/>
          <w:b/>
          <w:u w:val="single"/>
        </w:rPr>
        <w:t>Pago de remuneraciones</w:t>
      </w:r>
      <w:r w:rsidR="004803A2" w:rsidRPr="0017726B">
        <w:rPr>
          <w:rFonts w:ascii="Palatino Linotype" w:hAnsi="Palatino Linotype"/>
          <w:b/>
          <w:u w:val="single"/>
        </w:rPr>
        <w:t xml:space="preserve"> de personal docente adscrito a planteles </w:t>
      </w:r>
      <w:r w:rsidR="0017726B" w:rsidRPr="0017726B">
        <w:rPr>
          <w:rFonts w:ascii="Palatino Linotype" w:hAnsi="Palatino Linotype"/>
          <w:b/>
          <w:u w:val="single"/>
        </w:rPr>
        <w:t>administrados por</w:t>
      </w:r>
      <w:r w:rsidR="004803A2" w:rsidRPr="0017726B">
        <w:rPr>
          <w:rFonts w:ascii="Palatino Linotype" w:hAnsi="Palatino Linotype"/>
          <w:b/>
          <w:u w:val="single"/>
        </w:rPr>
        <w:t xml:space="preserve"> el SEIEM. </w:t>
      </w:r>
    </w:p>
    <w:p w14:paraId="37B2CE86" w14:textId="77777777" w:rsidR="00D40F2A" w:rsidRPr="00FA5962" w:rsidRDefault="00D40F2A" w:rsidP="00B707A5">
      <w:pPr>
        <w:pStyle w:val="Prrafodelista"/>
        <w:numPr>
          <w:ilvl w:val="0"/>
          <w:numId w:val="7"/>
        </w:numPr>
        <w:spacing w:before="240" w:line="360" w:lineRule="auto"/>
        <w:jc w:val="both"/>
        <w:rPr>
          <w:rFonts w:ascii="Palatino Linotype" w:hAnsi="Palatino Linotype"/>
          <w:bCs/>
        </w:rPr>
      </w:pPr>
      <w:r>
        <w:rPr>
          <w:rFonts w:ascii="Palatino Linotype" w:hAnsi="Palatino Linotype"/>
          <w:bCs/>
        </w:rPr>
        <w:t>Ingresos</w:t>
      </w:r>
    </w:p>
    <w:p w14:paraId="61A9BE99" w14:textId="77777777" w:rsidR="00D40F2A" w:rsidRPr="00D40F2A" w:rsidRDefault="00D40F2A" w:rsidP="00B707A5">
      <w:pPr>
        <w:pStyle w:val="Prrafodelista"/>
        <w:numPr>
          <w:ilvl w:val="0"/>
          <w:numId w:val="7"/>
        </w:numPr>
        <w:spacing w:before="240" w:line="360" w:lineRule="auto"/>
        <w:jc w:val="both"/>
        <w:rPr>
          <w:rFonts w:ascii="Palatino Linotype" w:hAnsi="Palatino Linotype"/>
          <w:bCs/>
        </w:rPr>
      </w:pPr>
      <w:r w:rsidRPr="00D40F2A">
        <w:rPr>
          <w:rFonts w:ascii="Palatino Linotype" w:hAnsi="Palatino Linotype"/>
          <w:bCs/>
        </w:rPr>
        <w:t>Egresos</w:t>
      </w:r>
    </w:p>
    <w:p w14:paraId="4801DE34" w14:textId="77777777" w:rsidR="00D40F2A" w:rsidRPr="00D40F2A" w:rsidRDefault="00D40F2A" w:rsidP="00B707A5">
      <w:pPr>
        <w:pStyle w:val="Prrafodelista"/>
        <w:numPr>
          <w:ilvl w:val="0"/>
          <w:numId w:val="7"/>
        </w:numPr>
        <w:spacing w:before="240" w:line="360" w:lineRule="auto"/>
        <w:jc w:val="both"/>
        <w:rPr>
          <w:rFonts w:ascii="Palatino Linotype" w:hAnsi="Palatino Linotype"/>
          <w:bCs/>
        </w:rPr>
      </w:pPr>
      <w:r w:rsidRPr="00D40F2A">
        <w:rPr>
          <w:rFonts w:ascii="Palatino Linotype" w:hAnsi="Palatino Linotype"/>
          <w:bCs/>
        </w:rPr>
        <w:t xml:space="preserve">Estados financieros y presupuestales </w:t>
      </w:r>
    </w:p>
    <w:p w14:paraId="0AB65CF1" w14:textId="77777777" w:rsidR="00D40F2A" w:rsidRDefault="00D40F2A" w:rsidP="00B707A5">
      <w:pPr>
        <w:pStyle w:val="Prrafodelista"/>
        <w:numPr>
          <w:ilvl w:val="0"/>
          <w:numId w:val="7"/>
        </w:numPr>
        <w:spacing w:before="240" w:line="360" w:lineRule="auto"/>
        <w:jc w:val="both"/>
        <w:rPr>
          <w:rFonts w:ascii="Palatino Linotype" w:hAnsi="Palatino Linotype"/>
          <w:bCs/>
        </w:rPr>
      </w:pPr>
      <w:r>
        <w:rPr>
          <w:rFonts w:ascii="Palatino Linotype" w:hAnsi="Palatino Linotype"/>
          <w:bCs/>
        </w:rPr>
        <w:t xml:space="preserve">Otros. </w:t>
      </w:r>
    </w:p>
    <w:p w14:paraId="066D39C3" w14:textId="77777777" w:rsidR="00D40F2A" w:rsidRDefault="00D40F2A" w:rsidP="00D40F2A">
      <w:pPr>
        <w:autoSpaceDE w:val="0"/>
        <w:autoSpaceDN w:val="0"/>
        <w:adjustRightInd w:val="0"/>
        <w:spacing w:before="240" w:line="360" w:lineRule="auto"/>
        <w:jc w:val="both"/>
        <w:rPr>
          <w:rFonts w:ascii="Palatino Linotype" w:hAnsi="Palatino Linotype"/>
        </w:rPr>
      </w:pPr>
    </w:p>
    <w:p w14:paraId="16BB6956" w14:textId="77777777" w:rsidR="00772512" w:rsidRDefault="00772512" w:rsidP="0077251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2EC4CA68" w14:textId="77777777" w:rsidR="00772512" w:rsidRPr="00F975C8" w:rsidRDefault="00772512" w:rsidP="0077251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4E95BA2B" w14:textId="77777777" w:rsidR="00772512" w:rsidRPr="0039245A" w:rsidRDefault="00772512" w:rsidP="00772512">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6113DAE9" w14:textId="77777777" w:rsidR="00772512" w:rsidRPr="00F975C8" w:rsidRDefault="00772512" w:rsidP="00772512">
      <w:pPr>
        <w:spacing w:before="240" w:line="360" w:lineRule="auto"/>
        <w:ind w:left="851" w:right="851"/>
        <w:jc w:val="both"/>
        <w:rPr>
          <w:rFonts w:ascii="Palatino Linotype" w:hAnsi="Palatino Linotype" w:cs="Arial"/>
          <w:i/>
          <w:lang w:val="es-ES"/>
        </w:rPr>
      </w:pPr>
    </w:p>
    <w:p w14:paraId="51C20DEF" w14:textId="77777777" w:rsidR="00772512" w:rsidRPr="00F975C8" w:rsidRDefault="00772512" w:rsidP="0077251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02/2003.</w:t>
      </w:r>
    </w:p>
    <w:p w14:paraId="1C9D7C3E" w14:textId="77777777" w:rsidR="00772512" w:rsidRPr="00B272A6" w:rsidRDefault="00772512" w:rsidP="00772512">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12E4DA72" w14:textId="77777777" w:rsidR="00772512" w:rsidRDefault="00772512" w:rsidP="00D40F2A">
      <w:pPr>
        <w:autoSpaceDE w:val="0"/>
        <w:autoSpaceDN w:val="0"/>
        <w:adjustRightInd w:val="0"/>
        <w:spacing w:before="240" w:line="360" w:lineRule="auto"/>
        <w:jc w:val="both"/>
        <w:rPr>
          <w:rFonts w:ascii="Palatino Linotype" w:hAnsi="Palatino Linotype"/>
        </w:rPr>
      </w:pPr>
    </w:p>
    <w:p w14:paraId="413FAA1E" w14:textId="77777777" w:rsidR="00772512" w:rsidRDefault="00772512" w:rsidP="0077251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2F17DB98" w14:textId="77777777" w:rsidR="00C81969" w:rsidRDefault="00772512" w:rsidP="00772512">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73ADCDC" w14:textId="2DF1C4CE" w:rsidR="00772512" w:rsidRPr="00FA7CFC" w:rsidRDefault="00772512" w:rsidP="00772512">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483790BB" w14:textId="77777777" w:rsidR="00772512" w:rsidRDefault="00772512" w:rsidP="00772512">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6B8213D" w14:textId="77777777" w:rsidR="00772512" w:rsidRDefault="00772512" w:rsidP="00772512">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30DFE9B1" w14:textId="77777777" w:rsidR="00772512" w:rsidRDefault="00772512" w:rsidP="00772512">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914FE8C" w14:textId="77777777" w:rsidR="00772512" w:rsidRPr="00682B6F" w:rsidRDefault="00772512" w:rsidP="00772512">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55761321" w14:textId="77777777" w:rsidR="00772512" w:rsidRDefault="00772512" w:rsidP="00772512">
      <w:pPr>
        <w:autoSpaceDE w:val="0"/>
        <w:autoSpaceDN w:val="0"/>
        <w:adjustRightInd w:val="0"/>
        <w:spacing w:before="240" w:line="360" w:lineRule="auto"/>
        <w:ind w:right="851"/>
        <w:jc w:val="both"/>
        <w:rPr>
          <w:rFonts w:ascii="Palatino Linotype" w:hAnsi="Palatino Linotype"/>
          <w:b/>
          <w:i/>
        </w:rPr>
      </w:pPr>
    </w:p>
    <w:p w14:paraId="2DC8C3C3" w14:textId="77777777" w:rsidR="00772512" w:rsidRDefault="00772512" w:rsidP="00772512">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w:t>
      </w:r>
      <w:r w:rsidRPr="0039245A">
        <w:rPr>
          <w:rFonts w:ascii="Palatino Linotype" w:eastAsia="Arial Unicode MS" w:hAnsi="Palatino Linotype" w:cs="Arial"/>
          <w:sz w:val="24"/>
          <w:szCs w:val="24"/>
        </w:rPr>
        <w:lastRenderedPageBreak/>
        <w:t xml:space="preserve">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28768CC0" w14:textId="77777777" w:rsidR="0017726B" w:rsidRDefault="0017726B" w:rsidP="00772512">
      <w:pPr>
        <w:spacing w:line="360" w:lineRule="auto"/>
        <w:contextualSpacing/>
        <w:jc w:val="both"/>
        <w:rPr>
          <w:rFonts w:ascii="Palatino Linotype" w:eastAsia="MS Mincho" w:hAnsi="Palatino Linotype" w:cs="Times New Roman"/>
          <w:sz w:val="24"/>
          <w:szCs w:val="24"/>
        </w:rPr>
      </w:pPr>
    </w:p>
    <w:p w14:paraId="30BB63A3" w14:textId="3BD469DA" w:rsidR="004803A2" w:rsidRDefault="00E66CD8" w:rsidP="00E66CD8">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1F2223">
        <w:rPr>
          <w:rFonts w:ascii="Palatino Linotype" w:hAnsi="Palatino Linotype" w:cs="Arial"/>
          <w:color w:val="000000"/>
          <w:sz w:val="24"/>
          <w:lang w:val="es-ES_tradnl"/>
        </w:rPr>
        <w:t xml:space="preserve"> </w:t>
      </w:r>
      <w:r w:rsidR="004803A2">
        <w:rPr>
          <w:rFonts w:ascii="Palatino Linotype" w:hAnsi="Palatino Linotype" w:cs="Arial"/>
          <w:b/>
          <w:bCs/>
          <w:color w:val="000000"/>
          <w:sz w:val="24"/>
          <w:lang w:val="es-ES_tradnl"/>
        </w:rPr>
        <w:t xml:space="preserve">doce de febrero de dos mil veinticuatro, </w:t>
      </w:r>
      <w:r w:rsidR="004803A2">
        <w:rPr>
          <w:rFonts w:ascii="Palatino Linotype" w:hAnsi="Palatino Linotype" w:cs="Arial"/>
          <w:color w:val="000000"/>
          <w:sz w:val="24"/>
          <w:lang w:val="es-ES_tradnl"/>
        </w:rPr>
        <w:t>rindió su respuesta a la solicitud de información formulada por el particular, adjuntando para tal efecto lo siguiente:</w:t>
      </w:r>
    </w:p>
    <w:p w14:paraId="5B1775AD" w14:textId="511DF20D" w:rsidR="004803A2" w:rsidRDefault="004803A2" w:rsidP="00B707A5">
      <w:pPr>
        <w:pStyle w:val="Prrafodelista"/>
        <w:numPr>
          <w:ilvl w:val="0"/>
          <w:numId w:val="9"/>
        </w:numPr>
        <w:spacing w:after="240" w:line="360" w:lineRule="auto"/>
        <w:jc w:val="both"/>
        <w:rPr>
          <w:rFonts w:ascii="Palatino Linotype" w:hAnsi="Palatino Linotype" w:cs="Arial"/>
          <w:color w:val="000000"/>
          <w:lang w:val="es-ES_tradnl"/>
        </w:rPr>
      </w:pPr>
      <w:r>
        <w:rPr>
          <w:rFonts w:ascii="Palatino Linotype" w:hAnsi="Palatino Linotype" w:cs="Arial"/>
          <w:b/>
          <w:bCs/>
          <w:color w:val="000000"/>
          <w:lang w:val="es-ES_tradnl"/>
        </w:rPr>
        <w:t xml:space="preserve">“INCOMPETENCIA 78-24.pdf”: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228C</w:t>
      </w:r>
      <w:r w:rsidR="00772512">
        <w:rPr>
          <w:rFonts w:ascii="Palatino Linotype" w:hAnsi="Palatino Linotype" w:cs="Arial"/>
          <w:b/>
          <w:bCs/>
          <w:color w:val="000000"/>
          <w:lang w:val="es-ES_tradnl"/>
        </w:rPr>
        <w:t xml:space="preserve">0101030002S/UT/0253/2024 </w:t>
      </w:r>
      <w:r w:rsidR="00772512">
        <w:rPr>
          <w:rFonts w:ascii="Palatino Linotype" w:hAnsi="Palatino Linotype" w:cs="Arial"/>
          <w:color w:val="000000"/>
          <w:lang w:val="es-ES_tradnl"/>
        </w:rPr>
        <w:t>signado por el suplente del titular de la unidad de transparencia y dirigido al ciudadano, de fecha doce de febrero de dos mil veinticuatro, resulta de nuestro interés el siguiente extracto:</w:t>
      </w:r>
    </w:p>
    <w:p w14:paraId="7CCF1A48" w14:textId="43D440AA" w:rsidR="00772512" w:rsidRDefault="00772512" w:rsidP="00772512">
      <w:pPr>
        <w:pStyle w:val="Prrafodelista"/>
        <w:spacing w:after="240"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 xml:space="preserve">“Con fundamento en el artículo 167 de la Ley de Transparencia y Acceso a la Información Pública del Estado de México y Municipios, le comunico que derivado del análisis al contenido del texto de su solicitud, se advierte la incompetencia para atenderla, toda vez que la Escuela Secundaria “MANUEL ESQUIVEL DURÁN” con Clave de Centro de Trabajo </w:t>
      </w:r>
      <w:r>
        <w:rPr>
          <w:rFonts w:ascii="Palatino Linotype" w:hAnsi="Palatino Linotype" w:cs="Arial"/>
          <w:b/>
          <w:bCs/>
          <w:i/>
          <w:iCs/>
          <w:color w:val="000000"/>
          <w:lang w:val="es-ES_tradnl"/>
        </w:rPr>
        <w:t xml:space="preserve">15EES1159W, </w:t>
      </w:r>
      <w:r>
        <w:rPr>
          <w:rFonts w:ascii="Palatino Linotype" w:hAnsi="Palatino Linotype" w:cs="Arial"/>
          <w:i/>
          <w:iCs/>
          <w:color w:val="000000"/>
          <w:lang w:val="es-ES_tradnl"/>
        </w:rPr>
        <w:t xml:space="preserve">no pertenece a los planteles educativos administrados por este Organismo. </w:t>
      </w:r>
    </w:p>
    <w:p w14:paraId="5D03295B" w14:textId="0AE114CE" w:rsidR="00772512" w:rsidRPr="00772512" w:rsidRDefault="00772512" w:rsidP="00772512">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En consecuencia, deberá dirigir su solicitud a la Secretaría de Educación, Ciencia, Tecnología e Innovación del Gobierno Estado de México, vía electrónica a través del SAIMEX o a la Unidad de Transparencia de dicha dependencia, ubicada en calle </w:t>
      </w:r>
      <w:r>
        <w:rPr>
          <w:rFonts w:ascii="Palatino Linotype" w:hAnsi="Palatino Linotype" w:cs="Arial"/>
          <w:i/>
          <w:iCs/>
          <w:color w:val="000000"/>
          <w:lang w:val="es-ES_tradnl"/>
        </w:rPr>
        <w:lastRenderedPageBreak/>
        <w:t xml:space="preserve">Otumba No. 782 Colonia Electricistas Locales, Toluca, México, Teléfono: (722) 2-26-43-33” </w:t>
      </w:r>
      <w:r>
        <w:rPr>
          <w:rFonts w:ascii="Palatino Linotype" w:hAnsi="Palatino Linotype" w:cs="Arial"/>
          <w:b/>
          <w:bCs/>
          <w:i/>
          <w:iCs/>
          <w:color w:val="000000"/>
          <w:lang w:val="es-ES_tradnl"/>
        </w:rPr>
        <w:t>(Sic)</w:t>
      </w:r>
    </w:p>
    <w:p w14:paraId="2BB1D474" w14:textId="77777777" w:rsidR="001F2223" w:rsidRDefault="001F2223" w:rsidP="00E66CD8">
      <w:pPr>
        <w:spacing w:after="240" w:line="360" w:lineRule="auto"/>
        <w:jc w:val="both"/>
        <w:rPr>
          <w:rFonts w:ascii="Palatino Linotype" w:hAnsi="Palatino Linotype" w:cs="Arial"/>
          <w:color w:val="000000"/>
          <w:sz w:val="24"/>
          <w:lang w:val="es-ES_tradnl"/>
        </w:rPr>
      </w:pPr>
    </w:p>
    <w:p w14:paraId="26C68B83" w14:textId="280D519F" w:rsidR="00B5453C" w:rsidRDefault="00C00CA1" w:rsidP="00B668AE">
      <w:pPr>
        <w:spacing w:line="360" w:lineRule="auto"/>
        <w:contextualSpacing/>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 xml:space="preserve">Inconforme con la respuesta del </w:t>
      </w:r>
      <w:r>
        <w:rPr>
          <w:rFonts w:ascii="Palatino Linotype" w:eastAsia="Palatino Linotype" w:hAnsi="Palatino Linotype" w:cs="Palatino Linotype"/>
          <w:b/>
          <w:bCs/>
          <w:sz w:val="24"/>
          <w:szCs w:val="24"/>
          <w:lang w:val="es-ES_tradnl" w:eastAsia="es-MX"/>
        </w:rPr>
        <w:t xml:space="preserve">Sujeto Obligado, El Recurrente </w:t>
      </w:r>
      <w:r>
        <w:rPr>
          <w:rFonts w:ascii="Palatino Linotype" w:eastAsia="Palatino Linotype" w:hAnsi="Palatino Linotype" w:cs="Palatino Linotype"/>
          <w:sz w:val="24"/>
          <w:szCs w:val="24"/>
          <w:lang w:val="es-ES_tradnl" w:eastAsia="es-MX"/>
        </w:rPr>
        <w:t xml:space="preserve">interpuso recurso de revisión en fecha </w:t>
      </w:r>
      <w:r w:rsidR="00B5453C">
        <w:rPr>
          <w:rFonts w:ascii="Palatino Linotype" w:eastAsia="Palatino Linotype" w:hAnsi="Palatino Linotype" w:cs="Palatino Linotype"/>
          <w:sz w:val="24"/>
          <w:szCs w:val="24"/>
          <w:lang w:val="es-ES_tradnl" w:eastAsia="es-MX"/>
        </w:rPr>
        <w:t xml:space="preserve">trece de febrero, admitiéndose el quince de febrero, ambos de dos mil veinticuatro. Señalando como acto impugnado: </w:t>
      </w:r>
    </w:p>
    <w:p w14:paraId="1F43D92C" w14:textId="01C81C00" w:rsidR="00B5453C" w:rsidRPr="00B5453C" w:rsidRDefault="00B5453C" w:rsidP="00B5453C">
      <w:pPr>
        <w:pStyle w:val="Citas"/>
        <w:rPr>
          <w:rFonts w:eastAsia="Palatino Linotype" w:cs="Palatino Linotype"/>
          <w:b/>
          <w:bCs/>
          <w:sz w:val="24"/>
          <w:szCs w:val="24"/>
          <w:lang w:val="es-ES_tradnl" w:eastAsia="es-MX"/>
        </w:rPr>
      </w:pPr>
      <w:r w:rsidRPr="00C81969">
        <w:t>“El Instituto sí</w:t>
      </w:r>
      <w:r>
        <w:t xml:space="preserve"> cuenta con la información” </w:t>
      </w:r>
      <w:r>
        <w:rPr>
          <w:b/>
          <w:bCs/>
        </w:rPr>
        <w:t>(Sic)</w:t>
      </w:r>
    </w:p>
    <w:p w14:paraId="02131221" w14:textId="77777777" w:rsidR="00B5453C" w:rsidRDefault="00B5453C" w:rsidP="00B668AE">
      <w:pPr>
        <w:spacing w:line="360" w:lineRule="auto"/>
        <w:contextualSpacing/>
        <w:jc w:val="both"/>
        <w:rPr>
          <w:rFonts w:ascii="Palatino Linotype" w:eastAsia="Palatino Linotype" w:hAnsi="Palatino Linotype" w:cs="Palatino Linotype"/>
          <w:sz w:val="24"/>
          <w:szCs w:val="24"/>
          <w:lang w:val="es-ES_tradnl" w:eastAsia="es-MX"/>
        </w:rPr>
      </w:pPr>
    </w:p>
    <w:p w14:paraId="2768C937" w14:textId="77777777" w:rsidR="00B5453C" w:rsidRPr="00B5453C" w:rsidRDefault="00B5453C" w:rsidP="00B5453C">
      <w:pPr>
        <w:spacing w:before="240" w:line="360" w:lineRule="auto"/>
        <w:jc w:val="both"/>
        <w:rPr>
          <w:rFonts w:ascii="Palatino Linotype" w:hAnsi="Palatino Linotype" w:cs="Arial"/>
          <w:bCs/>
          <w:sz w:val="24"/>
          <w:szCs w:val="24"/>
        </w:rPr>
      </w:pPr>
      <w:r>
        <w:rPr>
          <w:rFonts w:ascii="Palatino Linotype" w:hAnsi="Palatino Linotype" w:cs="Arial"/>
          <w:bCs/>
          <w:sz w:val="24"/>
          <w:szCs w:val="24"/>
        </w:rPr>
        <w:t xml:space="preserve">Adjuntando para tal efecto el documento electrónico </w:t>
      </w:r>
      <w:r>
        <w:rPr>
          <w:rFonts w:ascii="Palatino Linotype" w:hAnsi="Palatino Linotype" w:cs="Arial"/>
          <w:b/>
          <w:sz w:val="24"/>
          <w:szCs w:val="24"/>
        </w:rPr>
        <w:t>“Archivo1707843666943null”</w:t>
      </w:r>
      <w:r>
        <w:rPr>
          <w:rFonts w:ascii="Palatino Linotype" w:hAnsi="Palatino Linotype" w:cs="Arial"/>
          <w:bCs/>
          <w:sz w:val="24"/>
          <w:szCs w:val="24"/>
        </w:rPr>
        <w:t xml:space="preserve"> cuyo contenido resulta imposible de visualizar. </w:t>
      </w:r>
    </w:p>
    <w:p w14:paraId="7C76BD23" w14:textId="7A1EAF34" w:rsidR="00C00CA1" w:rsidRDefault="00305E70" w:rsidP="00C00CA1">
      <w:pPr>
        <w:pStyle w:val="infoemcitas"/>
        <w:tabs>
          <w:tab w:val="left" w:pos="7655"/>
        </w:tabs>
        <w:ind w:left="0" w:right="0"/>
        <w:rPr>
          <w:rFonts w:cs="Arial"/>
          <w:i w:val="0"/>
          <w:noProof/>
          <w:color w:val="000000"/>
          <w:sz w:val="24"/>
          <w:lang w:eastAsia="es-MX"/>
        </w:rPr>
      </w:pPr>
      <w:r>
        <w:rPr>
          <w:i w:val="0"/>
          <w:sz w:val="24"/>
          <w:szCs w:val="24"/>
        </w:rPr>
        <w:t>A</w:t>
      </w:r>
      <w:r w:rsidR="00C00CA1">
        <w:rPr>
          <w:i w:val="0"/>
          <w:sz w:val="24"/>
          <w:szCs w:val="24"/>
        </w:rPr>
        <w:t xml:space="preserve">sí las cosas, hasta aquí lo expuesto, resulta inconcuso que </w:t>
      </w:r>
      <w:r w:rsidR="00C00CA1">
        <w:rPr>
          <w:bCs/>
          <w:i w:val="0"/>
          <w:sz w:val="24"/>
          <w:szCs w:val="24"/>
        </w:rPr>
        <w:t>los motivos de inconformidad aducidos por</w:t>
      </w:r>
      <w:r w:rsidR="00C00CA1" w:rsidRPr="00535EDD">
        <w:rPr>
          <w:rFonts w:cs="Arial"/>
          <w:i w:val="0"/>
          <w:noProof/>
          <w:color w:val="000000"/>
          <w:sz w:val="24"/>
          <w:lang w:eastAsia="es-MX"/>
        </w:rPr>
        <w:t xml:space="preserve"> </w:t>
      </w:r>
      <w:r w:rsidR="00471F8F">
        <w:rPr>
          <w:rFonts w:cs="Arial"/>
          <w:b/>
          <w:i w:val="0"/>
          <w:noProof/>
          <w:color w:val="000000"/>
          <w:sz w:val="24"/>
          <w:lang w:eastAsia="es-MX"/>
        </w:rPr>
        <w:t>El</w:t>
      </w:r>
      <w:r w:rsidR="00C00CA1" w:rsidRPr="00535EDD">
        <w:rPr>
          <w:rFonts w:cs="Arial"/>
          <w:b/>
          <w:i w:val="0"/>
          <w:noProof/>
          <w:color w:val="000000"/>
          <w:sz w:val="24"/>
          <w:lang w:eastAsia="es-MX"/>
        </w:rPr>
        <w:t xml:space="preserve"> Recurrente, </w:t>
      </w:r>
      <w:r w:rsidR="00C00CA1">
        <w:rPr>
          <w:rFonts w:cs="Arial"/>
          <w:i w:val="0"/>
          <w:noProof/>
          <w:color w:val="000000"/>
          <w:sz w:val="24"/>
          <w:lang w:eastAsia="es-MX"/>
        </w:rPr>
        <w:t>actualizan</w:t>
      </w:r>
      <w:r w:rsidR="00C00CA1" w:rsidRPr="00535EDD">
        <w:rPr>
          <w:rFonts w:cs="Arial"/>
          <w:i w:val="0"/>
          <w:noProof/>
          <w:color w:val="000000"/>
          <w:sz w:val="24"/>
          <w:lang w:eastAsia="es-MX"/>
        </w:rPr>
        <w:t xml:space="preserve"> las hipotesis normativas previstas en el artículo 179, </w:t>
      </w:r>
      <w:r w:rsidR="00C00CA1">
        <w:rPr>
          <w:rFonts w:cs="Arial"/>
          <w:i w:val="0"/>
          <w:noProof/>
          <w:color w:val="000000"/>
          <w:sz w:val="24"/>
          <w:lang w:eastAsia="es-MX"/>
        </w:rPr>
        <w:t xml:space="preserve">fracciones </w:t>
      </w:r>
      <w:r w:rsidR="00C81969">
        <w:rPr>
          <w:rFonts w:cs="Arial"/>
          <w:i w:val="0"/>
          <w:noProof/>
          <w:color w:val="000000"/>
          <w:sz w:val="24"/>
          <w:lang w:eastAsia="es-MX"/>
        </w:rPr>
        <w:t>I y IV</w:t>
      </w:r>
      <w:r>
        <w:rPr>
          <w:rFonts w:cs="Arial"/>
          <w:i w:val="0"/>
          <w:noProof/>
          <w:color w:val="000000"/>
          <w:sz w:val="24"/>
          <w:lang w:eastAsia="es-MX"/>
        </w:rPr>
        <w:t xml:space="preserve"> </w:t>
      </w:r>
      <w:r w:rsidR="00C00CA1">
        <w:rPr>
          <w:rFonts w:cs="Arial"/>
          <w:i w:val="0"/>
          <w:noProof/>
          <w:color w:val="000000"/>
          <w:sz w:val="24"/>
          <w:lang w:eastAsia="es-MX"/>
        </w:rPr>
        <w:t xml:space="preserve">de la Ley de Transparencia y Acceso a la Información Pública del Estado de Mexico y Municipios, cuyo contenido literal es el siguiente: </w:t>
      </w:r>
    </w:p>
    <w:p w14:paraId="7242EDD5" w14:textId="77777777" w:rsidR="00C00CA1" w:rsidRDefault="00C00CA1" w:rsidP="00C00CA1">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0CAB09FB" w14:textId="77777777" w:rsidR="00C00CA1" w:rsidRDefault="00C00CA1" w:rsidP="00C00CA1">
      <w:pPr>
        <w:pStyle w:val="Citas"/>
      </w:pPr>
      <w:r>
        <w:t>I. La negativa a la información solicitada;</w:t>
      </w:r>
    </w:p>
    <w:p w14:paraId="5BB86880" w14:textId="7AAE083B" w:rsidR="00CB17CB" w:rsidRPr="0012436A" w:rsidRDefault="00CB17CB" w:rsidP="00CB17CB">
      <w:pPr>
        <w:pStyle w:val="Citas"/>
        <w:rPr>
          <w:b/>
          <w:bCs/>
        </w:rPr>
      </w:pPr>
      <w:r>
        <w:t>IV. La declaración de incompetencia por el sujeto obligado;</w:t>
      </w:r>
      <w:r w:rsidR="0012436A">
        <w:t xml:space="preserve">” </w:t>
      </w:r>
      <w:r w:rsidR="0012436A">
        <w:rPr>
          <w:b/>
          <w:bCs/>
        </w:rPr>
        <w:t>(Sic)</w:t>
      </w:r>
    </w:p>
    <w:p w14:paraId="3D6B93FF" w14:textId="77777777" w:rsidR="0012436A" w:rsidRDefault="005C73EF" w:rsidP="00B668AE">
      <w:pPr>
        <w:spacing w:line="360" w:lineRule="auto"/>
        <w:jc w:val="both"/>
        <w:rPr>
          <w:rFonts w:ascii="Palatino Linotype" w:hAnsi="Palatino Linotype"/>
          <w:sz w:val="24"/>
          <w:szCs w:val="24"/>
        </w:rPr>
      </w:pPr>
      <w:r w:rsidRPr="000910E4">
        <w:rPr>
          <w:rFonts w:ascii="Palatino Linotype" w:hAnsi="Palatino Linotype"/>
          <w:sz w:val="24"/>
          <w:szCs w:val="24"/>
        </w:rPr>
        <w:lastRenderedPageBreak/>
        <w:t xml:space="preserve">Por otra parte, en etapa de manifestaciones, </w:t>
      </w:r>
      <w:r w:rsidRPr="000910E4">
        <w:rPr>
          <w:rFonts w:ascii="Palatino Linotype" w:hAnsi="Palatino Linotype"/>
          <w:b/>
          <w:bCs/>
          <w:sz w:val="24"/>
          <w:szCs w:val="24"/>
        </w:rPr>
        <w:t>El Sujeto Obligado</w:t>
      </w:r>
      <w:r>
        <w:rPr>
          <w:rFonts w:ascii="Palatino Linotype" w:hAnsi="Palatino Linotype"/>
          <w:b/>
          <w:bCs/>
          <w:sz w:val="24"/>
          <w:szCs w:val="24"/>
        </w:rPr>
        <w:t xml:space="preserve"> </w:t>
      </w:r>
      <w:r w:rsidR="0012436A">
        <w:rPr>
          <w:rFonts w:ascii="Palatino Linotype" w:hAnsi="Palatino Linotype"/>
          <w:sz w:val="24"/>
          <w:szCs w:val="24"/>
        </w:rPr>
        <w:t>rindió su informe justificado en los siguientes términos:</w:t>
      </w:r>
    </w:p>
    <w:p w14:paraId="332CD22C" w14:textId="31CE34E7" w:rsidR="005B793E" w:rsidRPr="0012436A" w:rsidRDefault="0012436A" w:rsidP="00B707A5">
      <w:pPr>
        <w:pStyle w:val="Prrafodelista"/>
        <w:numPr>
          <w:ilvl w:val="0"/>
          <w:numId w:val="10"/>
        </w:numPr>
        <w:spacing w:line="360" w:lineRule="auto"/>
        <w:jc w:val="both"/>
        <w:rPr>
          <w:rFonts w:ascii="Palatino Linotype" w:eastAsia="Palatino Linotype" w:hAnsi="Palatino Linotype" w:cs="Palatino Linotype"/>
          <w:lang w:val="es-ES_tradnl" w:eastAsia="es-MX"/>
        </w:rPr>
      </w:pPr>
      <w:r w:rsidRPr="0012436A">
        <w:rPr>
          <w:rFonts w:ascii="Palatino Linotype" w:hAnsi="Palatino Linotype"/>
          <w:b/>
          <w:bCs/>
        </w:rPr>
        <w:t>“</w:t>
      </w:r>
      <w:r w:rsidR="005C73EF" w:rsidRPr="0012436A">
        <w:rPr>
          <w:rFonts w:ascii="Palatino Linotype" w:hAnsi="Palatino Linotype"/>
          <w:b/>
          <w:bCs/>
        </w:rPr>
        <w:t xml:space="preserve"> </w:t>
      </w:r>
      <w:r w:rsidRPr="0012436A">
        <w:rPr>
          <w:rFonts w:ascii="Palatino Linotype" w:hAnsi="Palatino Linotype"/>
          <w:b/>
          <w:bCs/>
        </w:rPr>
        <w:t>INFORME DE JUSTIFICACIÓN 78-24.pdf”:</w:t>
      </w:r>
      <w:r w:rsidRPr="0012436A">
        <w:rPr>
          <w:rFonts w:ascii="Palatino Linotype" w:eastAsia="Palatino Linotype" w:hAnsi="Palatino Linotype" w:cs="Palatino Linotype"/>
          <w:lang w:val="es-ES_tradnl" w:eastAsia="es-MX"/>
        </w:rPr>
        <w:t xml:space="preserve"> </w:t>
      </w:r>
      <w:r>
        <w:rPr>
          <w:rFonts w:ascii="Palatino Linotype" w:eastAsia="Palatino Linotype" w:hAnsi="Palatino Linotype" w:cs="Palatino Linotype"/>
          <w:lang w:val="es-ES_tradnl" w:eastAsia="es-MX"/>
        </w:rPr>
        <w:t xml:space="preserve">Oficio número </w:t>
      </w:r>
      <w:r>
        <w:rPr>
          <w:rFonts w:ascii="Palatino Linotype" w:eastAsia="Palatino Linotype" w:hAnsi="Palatino Linotype" w:cs="Palatino Linotype"/>
          <w:b/>
          <w:bCs/>
          <w:lang w:val="es-ES_tradnl" w:eastAsia="es-MX"/>
        </w:rPr>
        <w:t xml:space="preserve">228C0101030002S/UT/0315/2024 </w:t>
      </w:r>
      <w:r>
        <w:rPr>
          <w:rFonts w:ascii="Palatino Linotype" w:eastAsia="Palatino Linotype" w:hAnsi="Palatino Linotype" w:cs="Palatino Linotype"/>
          <w:lang w:val="es-ES_tradnl" w:eastAsia="es-MX"/>
        </w:rPr>
        <w:t xml:space="preserve">signado por el suplente del titular de la unidad de transparencia y dirigido al comisionado presidente, de fecha veintiséis de febrero de dos mil veinticuatro, en lo medular refiere que realizó una búsqueda en los directorios de escuelas de las páginas electrónicas oficiales de SEIEM y de la Secretaría de Educación, encontrando que dicho plantel se encuentra registrado bajo el catalogo del subsistema educativo estatal. </w:t>
      </w:r>
    </w:p>
    <w:p w14:paraId="4CFDBBFA" w14:textId="77777777" w:rsidR="0012436A" w:rsidRDefault="0012436A" w:rsidP="00B668AE">
      <w:pPr>
        <w:spacing w:line="360" w:lineRule="auto"/>
        <w:jc w:val="both"/>
        <w:rPr>
          <w:rFonts w:ascii="Palatino Linotype" w:eastAsia="Palatino Linotype" w:hAnsi="Palatino Linotype" w:cs="Palatino Linotype"/>
          <w:sz w:val="24"/>
          <w:szCs w:val="24"/>
          <w:lang w:val="es-ES_tradnl" w:eastAsia="es-MX"/>
        </w:rPr>
      </w:pPr>
    </w:p>
    <w:p w14:paraId="22A2E98A" w14:textId="51192719" w:rsidR="00C81969" w:rsidRDefault="005C73EF" w:rsidP="00B668AE">
      <w:pPr>
        <w:spacing w:line="360" w:lineRule="auto"/>
        <w:jc w:val="both"/>
        <w:rPr>
          <w:rFonts w:ascii="Palatino Linotype" w:hAnsi="Palatino Linotype" w:cs="Arial"/>
        </w:rPr>
      </w:pPr>
      <w:r>
        <w:rPr>
          <w:rFonts w:ascii="Palatino Linotype" w:eastAsia="Palatino Linotype" w:hAnsi="Palatino Linotype" w:cs="Palatino Linotype"/>
          <w:sz w:val="24"/>
          <w:szCs w:val="24"/>
          <w:lang w:val="es-ES_tradnl" w:eastAsia="es-MX"/>
        </w:rPr>
        <w:t xml:space="preserve">Luego entonces, hasta aquí lo expuesto </w:t>
      </w:r>
      <w:r w:rsidR="00B668AE" w:rsidRPr="00AF029F">
        <w:rPr>
          <w:rFonts w:ascii="Palatino Linotype" w:eastAsia="Palatino Linotype" w:hAnsi="Palatino Linotype" w:cs="Palatino Linotype"/>
          <w:sz w:val="24"/>
          <w:szCs w:val="24"/>
          <w:lang w:val="es-ES_tradnl" w:eastAsia="es-MX"/>
        </w:rPr>
        <w:t xml:space="preserve">resulta evidente que </w:t>
      </w:r>
      <w:r w:rsidR="00780336">
        <w:rPr>
          <w:rFonts w:ascii="Palatino Linotype" w:eastAsia="Palatino Linotype" w:hAnsi="Palatino Linotype" w:cs="Palatino Linotype"/>
          <w:b/>
          <w:bCs/>
          <w:sz w:val="24"/>
          <w:szCs w:val="24"/>
          <w:lang w:val="es-ES_tradnl" w:eastAsia="es-MX"/>
        </w:rPr>
        <w:t>E</w:t>
      </w:r>
      <w:r w:rsidR="00B668AE" w:rsidRPr="00780336">
        <w:rPr>
          <w:rFonts w:ascii="Palatino Linotype" w:eastAsia="Palatino Linotype" w:hAnsi="Palatino Linotype" w:cs="Palatino Linotype"/>
          <w:b/>
          <w:bCs/>
          <w:sz w:val="24"/>
          <w:szCs w:val="24"/>
          <w:lang w:val="es-ES_tradnl" w:eastAsia="es-MX"/>
        </w:rPr>
        <w:t xml:space="preserve">l Sujeto Obligado </w:t>
      </w:r>
      <w:r w:rsidR="00B668AE" w:rsidRPr="00AF029F">
        <w:rPr>
          <w:rFonts w:ascii="Palatino Linotype" w:eastAsia="Palatino Linotype" w:hAnsi="Palatino Linotype" w:cs="Palatino Linotype"/>
          <w:sz w:val="24"/>
          <w:szCs w:val="24"/>
          <w:lang w:val="es-ES_tradnl" w:eastAsia="es-MX"/>
        </w:rPr>
        <w:t xml:space="preserve">no cuenta con las atribuciones para generar, poseer o administrar la información relativa </w:t>
      </w:r>
      <w:r w:rsidR="00C81969">
        <w:rPr>
          <w:rFonts w:ascii="Palatino Linotype" w:eastAsia="Palatino Linotype" w:hAnsi="Palatino Linotype" w:cs="Palatino Linotype"/>
          <w:sz w:val="24"/>
          <w:szCs w:val="24"/>
          <w:lang w:val="es-ES_tradnl" w:eastAsia="es-MX"/>
        </w:rPr>
        <w:t xml:space="preserve">a los recibos de pago de nómina de los servidores públicos adscritos a la </w:t>
      </w:r>
      <w:r w:rsidR="00C81969">
        <w:rPr>
          <w:rFonts w:ascii="Palatino Linotype" w:hAnsi="Palatino Linotype" w:cs="Arial"/>
        </w:rPr>
        <w:t xml:space="preserve">Secundaria Manuel Esquivel Durán, al tomar en consideración que no se trata de un plantel incorporado a Servicios Educativos Integrados al Estado de México. </w:t>
      </w:r>
    </w:p>
    <w:p w14:paraId="138E9CD9" w14:textId="1E720ED3" w:rsidR="00C81969" w:rsidRPr="0012436A" w:rsidRDefault="00C81969" w:rsidP="00B668AE">
      <w:pPr>
        <w:spacing w:line="360" w:lineRule="auto"/>
        <w:jc w:val="both"/>
        <w:rPr>
          <w:rFonts w:ascii="Palatino Linotype" w:hAnsi="Palatino Linotype" w:cs="Arial"/>
          <w:sz w:val="24"/>
          <w:szCs w:val="24"/>
        </w:rPr>
      </w:pPr>
      <w:r w:rsidRPr="0012436A">
        <w:rPr>
          <w:rFonts w:ascii="Palatino Linotype" w:hAnsi="Palatino Linotype" w:cs="Arial"/>
          <w:sz w:val="24"/>
          <w:szCs w:val="24"/>
        </w:rPr>
        <w:t xml:space="preserve">Corrobora lo anterior el sistema de consulta de centros de trabajo (CCT-SEDUC) administrado por la Secretaría de Educación, Ciencia, Tecnología e Innovación del Estado de México, </w:t>
      </w:r>
      <w:r w:rsidR="00D56B2A" w:rsidRPr="0012436A">
        <w:rPr>
          <w:rFonts w:ascii="Palatino Linotype" w:hAnsi="Palatino Linotype" w:cs="Arial"/>
          <w:sz w:val="24"/>
          <w:szCs w:val="24"/>
        </w:rPr>
        <w:t xml:space="preserve">apartado “Catálogo Subsistema Educativo Estatal”, </w:t>
      </w:r>
      <w:r w:rsidRPr="0012436A">
        <w:rPr>
          <w:rFonts w:ascii="Palatino Linotype" w:hAnsi="Palatino Linotype" w:cs="Arial"/>
          <w:sz w:val="24"/>
          <w:szCs w:val="24"/>
        </w:rPr>
        <w:t>susceptible de consulta en el siguiente dominio electrónico:</w:t>
      </w:r>
    </w:p>
    <w:p w14:paraId="03C487D1" w14:textId="691FE3C6" w:rsidR="00C81969" w:rsidRDefault="00B707A5" w:rsidP="00B668AE">
      <w:pPr>
        <w:spacing w:line="360" w:lineRule="auto"/>
        <w:jc w:val="both"/>
        <w:rPr>
          <w:rFonts w:ascii="Palatino Linotype" w:hAnsi="Palatino Linotype" w:cs="Arial"/>
        </w:rPr>
      </w:pPr>
      <w:hyperlink r:id="rId9" w:history="1">
        <w:r w:rsidR="00C81969" w:rsidRPr="00A573BC">
          <w:rPr>
            <w:rStyle w:val="Hipervnculo"/>
            <w:rFonts w:ascii="Palatino Linotype" w:hAnsi="Palatino Linotype" w:cs="Arial"/>
          </w:rPr>
          <w:t>https://seduc.edomex.gob.mx/sis/catalogoct/</w:t>
        </w:r>
      </w:hyperlink>
      <w:r w:rsidR="00C81969">
        <w:rPr>
          <w:rFonts w:ascii="Palatino Linotype" w:hAnsi="Palatino Linotype" w:cs="Arial"/>
        </w:rPr>
        <w:t xml:space="preserve"> </w:t>
      </w:r>
    </w:p>
    <w:p w14:paraId="49E5D698" w14:textId="77777777" w:rsidR="00C81969" w:rsidRDefault="00C81969" w:rsidP="00B668AE">
      <w:pPr>
        <w:spacing w:line="360" w:lineRule="auto"/>
        <w:jc w:val="both"/>
        <w:rPr>
          <w:rFonts w:ascii="Palatino Linotype" w:eastAsia="Palatino Linotype" w:hAnsi="Palatino Linotype" w:cs="Palatino Linotype"/>
          <w:sz w:val="24"/>
          <w:szCs w:val="24"/>
          <w:lang w:val="es-ES_tradnl" w:eastAsia="es-MX"/>
        </w:rPr>
      </w:pPr>
    </w:p>
    <w:p w14:paraId="02C74179" w14:textId="017ECA81" w:rsidR="00C81969" w:rsidRDefault="00C81969" w:rsidP="00B668AE">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Sirviendo de sustento las siguientes imágenes ilustrativas:</w:t>
      </w:r>
    </w:p>
    <w:p w14:paraId="229CF3A5" w14:textId="72A42F2D" w:rsidR="00D56B2A" w:rsidRDefault="00D56B2A" w:rsidP="00B668AE">
      <w:pPr>
        <w:spacing w:line="360" w:lineRule="auto"/>
        <w:jc w:val="both"/>
        <w:rPr>
          <w:rFonts w:ascii="Palatino Linotype" w:hAnsi="Palatino Linotype" w:cs="Arial"/>
          <w:color w:val="000000"/>
          <w:sz w:val="24"/>
          <w:szCs w:val="24"/>
          <w:lang w:val="es-ES_tradnl"/>
        </w:rPr>
      </w:pPr>
      <w:r>
        <w:rPr>
          <w:rFonts w:ascii="Palatino Linotype" w:hAnsi="Palatino Linotype" w:cs="Arial"/>
          <w:noProof/>
          <w:color w:val="000000"/>
          <w:sz w:val="24"/>
          <w:szCs w:val="24"/>
          <w:lang w:eastAsia="es-MX"/>
        </w:rPr>
        <w:lastRenderedPageBreak/>
        <w:drawing>
          <wp:anchor distT="0" distB="0" distL="114300" distR="114300" simplePos="0" relativeHeight="251920371" behindDoc="0" locked="0" layoutInCell="1" allowOverlap="1" wp14:anchorId="0473EC4C" wp14:editId="7CA5A939">
            <wp:simplePos x="0" y="0"/>
            <wp:positionH relativeFrom="page">
              <wp:align>center</wp:align>
            </wp:positionH>
            <wp:positionV relativeFrom="paragraph">
              <wp:posOffset>3792913</wp:posOffset>
            </wp:positionV>
            <wp:extent cx="5750560" cy="3458210"/>
            <wp:effectExtent l="19050" t="19050" r="21590" b="27940"/>
            <wp:wrapThrough wrapText="bothSides">
              <wp:wrapPolygon edited="0">
                <wp:start x="-72" y="-119"/>
                <wp:lineTo x="-72" y="21656"/>
                <wp:lineTo x="21610" y="21656"/>
                <wp:lineTo x="21610" y="-119"/>
                <wp:lineTo x="-72" y="-119"/>
              </wp:wrapPolygon>
            </wp:wrapThrough>
            <wp:docPr id="1564098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0560" cy="3458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szCs w:val="24"/>
          <w:lang w:eastAsia="es-MX"/>
        </w:rPr>
        <w:drawing>
          <wp:anchor distT="0" distB="0" distL="114300" distR="114300" simplePos="0" relativeHeight="251919347" behindDoc="0" locked="0" layoutInCell="1" allowOverlap="1" wp14:anchorId="0D78EA0E" wp14:editId="737578BC">
            <wp:simplePos x="0" y="0"/>
            <wp:positionH relativeFrom="page">
              <wp:align>center</wp:align>
            </wp:positionH>
            <wp:positionV relativeFrom="paragraph">
              <wp:posOffset>19108</wp:posOffset>
            </wp:positionV>
            <wp:extent cx="5745480" cy="3479165"/>
            <wp:effectExtent l="19050" t="19050" r="26670" b="26035"/>
            <wp:wrapThrough wrapText="bothSides">
              <wp:wrapPolygon edited="0">
                <wp:start x="-72" y="-118"/>
                <wp:lineTo x="-72" y="21643"/>
                <wp:lineTo x="21629" y="21643"/>
                <wp:lineTo x="21629" y="-118"/>
                <wp:lineTo x="-72" y="-118"/>
              </wp:wrapPolygon>
            </wp:wrapThrough>
            <wp:docPr id="1260391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1949" cy="3483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B585E1" w14:textId="6EE31AE2" w:rsidR="00D56B2A" w:rsidRDefault="00D56B2A" w:rsidP="00B668AE">
      <w:pPr>
        <w:spacing w:line="360" w:lineRule="auto"/>
        <w:jc w:val="both"/>
        <w:rPr>
          <w:rFonts w:ascii="Palatino Linotype" w:hAnsi="Palatino Linotype" w:cs="Arial"/>
          <w:noProof/>
          <w:color w:val="000000"/>
          <w:sz w:val="24"/>
          <w:szCs w:val="24"/>
          <w:lang w:val="es-ES_tradnl"/>
        </w:rPr>
      </w:pPr>
      <w:r>
        <w:rPr>
          <w:rFonts w:ascii="Palatino Linotype" w:hAnsi="Palatino Linotype" w:cs="Arial"/>
          <w:noProof/>
          <w:color w:val="000000"/>
          <w:sz w:val="24"/>
          <w:szCs w:val="24"/>
          <w:lang w:eastAsia="es-MX"/>
        </w:rPr>
        <w:lastRenderedPageBreak/>
        <w:drawing>
          <wp:anchor distT="0" distB="0" distL="114300" distR="114300" simplePos="0" relativeHeight="251921395" behindDoc="0" locked="0" layoutInCell="1" allowOverlap="1" wp14:anchorId="367479ED" wp14:editId="116F8DA3">
            <wp:simplePos x="0" y="0"/>
            <wp:positionH relativeFrom="page">
              <wp:align>center</wp:align>
            </wp:positionH>
            <wp:positionV relativeFrom="paragraph">
              <wp:posOffset>19050</wp:posOffset>
            </wp:positionV>
            <wp:extent cx="5752771" cy="962891"/>
            <wp:effectExtent l="19050" t="19050" r="19685" b="27940"/>
            <wp:wrapThrough wrapText="bothSides">
              <wp:wrapPolygon edited="0">
                <wp:start x="-72" y="-427"/>
                <wp:lineTo x="-72" y="21799"/>
                <wp:lineTo x="21602" y="21799"/>
                <wp:lineTo x="21602" y="-427"/>
                <wp:lineTo x="-72" y="-427"/>
              </wp:wrapPolygon>
            </wp:wrapThrough>
            <wp:docPr id="498322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771" cy="9628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1F17B2" w14:textId="1FDDBA45" w:rsidR="00B668AE" w:rsidRPr="00AF029F" w:rsidRDefault="0065545F" w:rsidP="00B668AE">
      <w:pPr>
        <w:spacing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color w:val="000000"/>
          <w:sz w:val="24"/>
          <w:szCs w:val="24"/>
          <w:lang w:val="es-ES_tradnl"/>
        </w:rPr>
        <w:t xml:space="preserve">Bajo este contexto, </w:t>
      </w:r>
      <w:r w:rsidR="00305E70">
        <w:rPr>
          <w:rFonts w:ascii="Palatino Linotype" w:eastAsia="Palatino Linotype" w:hAnsi="Palatino Linotype" w:cs="Palatino Linotype"/>
          <w:sz w:val="24"/>
          <w:szCs w:val="24"/>
          <w:lang w:val="es-ES_tradnl" w:eastAsia="es-MX"/>
        </w:rPr>
        <w:t xml:space="preserve">es menester hacer referencia a lo establecido </w:t>
      </w:r>
      <w:r w:rsidR="00B668AE" w:rsidRPr="00AF029F">
        <w:rPr>
          <w:rFonts w:ascii="Palatino Linotype" w:eastAsia="Calibri" w:hAnsi="Palatino Linotype" w:cs="Calibri"/>
          <w:bCs/>
          <w:sz w:val="24"/>
          <w:szCs w:val="24"/>
          <w:lang w:eastAsia="es-MX"/>
        </w:rPr>
        <w:t xml:space="preserve">en el artículo 167 de la </w:t>
      </w:r>
      <w:r w:rsidR="00B668AE" w:rsidRPr="00AF029F">
        <w:rPr>
          <w:rFonts w:ascii="Palatino Linotype" w:eastAsia="Palatino Linotype" w:hAnsi="Palatino Linotype" w:cs="Palatino Linotype"/>
          <w:sz w:val="24"/>
          <w:szCs w:val="24"/>
          <w:lang w:val="es-ES_tradnl" w:eastAsia="es-MX"/>
        </w:rPr>
        <w:t>Ley de Transparencia estatal, que a la letra dispone lo siguiente:</w:t>
      </w:r>
    </w:p>
    <w:p w14:paraId="584206E6" w14:textId="230A3512" w:rsidR="00B668AE" w:rsidRPr="00C00CA1" w:rsidRDefault="00B668AE" w:rsidP="00B668AE">
      <w:pPr>
        <w:pStyle w:val="Citas"/>
        <w:rPr>
          <w:b/>
          <w:u w:val="single"/>
        </w:rPr>
      </w:pPr>
      <w:r w:rsidRPr="00C00CA1">
        <w:rPr>
          <w:b/>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07716207" w14:textId="77777777" w:rsidR="00B668AE" w:rsidRPr="00CD3885" w:rsidRDefault="00B668AE" w:rsidP="00B668AE">
      <w:pPr>
        <w:pStyle w:val="Citas"/>
      </w:pPr>
      <w:r w:rsidRPr="00CD3885">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267331E7" w14:textId="3C408555" w:rsidR="00B668AE" w:rsidRPr="00B668AE" w:rsidRDefault="00B668AE" w:rsidP="00B668AE">
      <w:pPr>
        <w:pStyle w:val="Citas"/>
        <w:rPr>
          <w:b/>
          <w:bCs/>
        </w:rPr>
      </w:pPr>
      <w:r w:rsidRPr="00CD3885">
        <w:t>Si transcurrido el plazo señalado en el primer párrafo de este artículo, el sujeto obligado no declina la competencia en los términos establecidos, podrá canalizar la solicitud ante el sujeto obligado competente.</w:t>
      </w:r>
      <w:r>
        <w:t xml:space="preserve">” </w:t>
      </w:r>
      <w:r>
        <w:rPr>
          <w:b/>
          <w:bCs/>
        </w:rPr>
        <w:t>(Sic)</w:t>
      </w:r>
    </w:p>
    <w:p w14:paraId="2C4E2CEE" w14:textId="77777777" w:rsidR="00B668AE" w:rsidRPr="00CD3885" w:rsidRDefault="00B668AE" w:rsidP="00B668AE">
      <w:pPr>
        <w:spacing w:line="360" w:lineRule="auto"/>
        <w:jc w:val="both"/>
        <w:rPr>
          <w:rFonts w:ascii="Palatino Linotype" w:eastAsia="Palatino Linotype" w:hAnsi="Palatino Linotype" w:cs="Palatino Linotype"/>
          <w:lang w:val="es-ES_tradnl" w:eastAsia="es-MX"/>
        </w:rPr>
      </w:pPr>
    </w:p>
    <w:p w14:paraId="33A597D7" w14:textId="77777777" w:rsidR="005C73EF" w:rsidRDefault="005C73EF" w:rsidP="005C73EF">
      <w:pPr>
        <w:pStyle w:val="Citas"/>
        <w:ind w:left="0" w:right="0"/>
        <w:rPr>
          <w:i w:val="0"/>
          <w:iCs/>
          <w:sz w:val="24"/>
          <w:szCs w:val="24"/>
          <w:lang w:val="es-ES"/>
        </w:rPr>
      </w:pPr>
      <w:r>
        <w:rPr>
          <w:i w:val="0"/>
          <w:iCs/>
          <w:sz w:val="24"/>
          <w:szCs w:val="24"/>
          <w:lang w:val="es-ES"/>
        </w:rPr>
        <w:t xml:space="preserve">Robustece lo anterior, el criterio reiterado </w:t>
      </w:r>
      <w:r>
        <w:rPr>
          <w:b/>
          <w:bCs/>
          <w:i w:val="0"/>
          <w:iCs/>
          <w:sz w:val="24"/>
          <w:szCs w:val="24"/>
          <w:lang w:val="es-ES"/>
        </w:rPr>
        <w:t xml:space="preserve">01/19 </w:t>
      </w:r>
      <w:r>
        <w:rPr>
          <w:i w:val="0"/>
          <w:iCs/>
          <w:sz w:val="24"/>
          <w:szCs w:val="24"/>
          <w:lang w:val="es-ES"/>
        </w:rPr>
        <w:t>sustentado por el Pleno del Órgano garante local, cuyo rubro y texto disponen a la literalidad lo siguiente:</w:t>
      </w:r>
    </w:p>
    <w:p w14:paraId="72BEED8B" w14:textId="77777777" w:rsidR="005C73EF" w:rsidRPr="003A6E06" w:rsidRDefault="005C73EF" w:rsidP="005C73EF">
      <w:pPr>
        <w:pStyle w:val="Citas"/>
        <w:rPr>
          <w:b/>
          <w:bCs/>
        </w:rPr>
      </w:pPr>
      <w:r>
        <w:rPr>
          <w:b/>
          <w:bCs/>
        </w:rPr>
        <w:lastRenderedPageBreak/>
        <w:t>“</w:t>
      </w:r>
      <w:r w:rsidRPr="003A6E06">
        <w:rPr>
          <w:b/>
          <w:bCs/>
        </w:rPr>
        <w:t xml:space="preserve">DECLARATORIA DE INCOMPETENCIA DEL SUJETO OBLIGADO. SUPUESTO PARA CONFIRMARLA POR ACUERDO DEL COMITÉ DE TRANSPARENCIA. </w:t>
      </w:r>
    </w:p>
    <w:p w14:paraId="21ABD08E" w14:textId="77777777" w:rsidR="005C73EF" w:rsidRPr="003A6E06" w:rsidRDefault="005C73EF" w:rsidP="005C73EF">
      <w:pPr>
        <w:pStyle w:val="Citas"/>
      </w:pPr>
      <w:r w:rsidRPr="003A6E06">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w:t>
      </w:r>
      <w:r w:rsidRPr="003A6E06">
        <w:lastRenderedPageBreak/>
        <w:t xml:space="preserve">lo anterior, sin perjuicio de que pueda gestionar la colaboración de otro Sujeto Obligado competente para atender la solicitud. </w:t>
      </w:r>
    </w:p>
    <w:p w14:paraId="576C9028" w14:textId="77777777" w:rsidR="005C73EF" w:rsidRPr="003A6E06" w:rsidRDefault="005C73EF" w:rsidP="005C73EF">
      <w:pPr>
        <w:pStyle w:val="Citas"/>
      </w:pPr>
      <w:r w:rsidRPr="003A6E06">
        <w:t xml:space="preserve">Precedentes </w:t>
      </w:r>
    </w:p>
    <w:p w14:paraId="7AE32DB0" w14:textId="77777777" w:rsidR="005C73EF" w:rsidRPr="003A6E06" w:rsidRDefault="005C73EF" w:rsidP="00B707A5">
      <w:pPr>
        <w:pStyle w:val="Citas"/>
        <w:numPr>
          <w:ilvl w:val="0"/>
          <w:numId w:val="8"/>
        </w:numPr>
      </w:pPr>
      <w:r w:rsidRPr="003A6E06">
        <w:t xml:space="preserve">En materia de acceso a la información pública. 5600/INFOEM/IP/RR/2019. Aprobado por unanimidad de votos. Ayuntamiento de Huixquilucan. Comisionada Ponente Zulema Martínez Sánchez. </w:t>
      </w:r>
    </w:p>
    <w:p w14:paraId="785CAD00" w14:textId="77777777" w:rsidR="005C73EF" w:rsidRPr="003A6E06" w:rsidRDefault="005C73EF" w:rsidP="00B707A5">
      <w:pPr>
        <w:pStyle w:val="Citas"/>
        <w:numPr>
          <w:ilvl w:val="0"/>
          <w:numId w:val="8"/>
        </w:numPr>
      </w:pPr>
      <w:r w:rsidRPr="003A6E06">
        <w:t xml:space="preserve">En materia de acceso a la información pública. 5151/INFOEM/IP/RR/2019. Aprobado por unanimidad de votos, emitiendo voto particular el Comisionado Luis Gustavo Parra Noriega. Ayuntamiento de Naucalpan de Juárez. Comisionado Ponente Javier Martínez Cruz. </w:t>
      </w:r>
    </w:p>
    <w:p w14:paraId="1665C0C7" w14:textId="77777777" w:rsidR="005C73EF" w:rsidRPr="003A6E06" w:rsidRDefault="005C73EF" w:rsidP="00B707A5">
      <w:pPr>
        <w:pStyle w:val="Citas"/>
        <w:numPr>
          <w:ilvl w:val="0"/>
          <w:numId w:val="8"/>
        </w:numPr>
      </w:pPr>
      <w:r w:rsidRPr="003A6E06">
        <w:t>En materia de acceso a la información pública. 5272/INFOEM/IP/RR/2019 y acumulado. Aprobado por unanimidad de votos. Organismo Público Descentralizado para la Prestación de Servicios de Agua Potable, Alcantarillado y Saneamiento del Municipio de Naucalpan de Juárez. Comisionada Ponente Eva Abaid Yapur</w:t>
      </w:r>
      <w:r>
        <w:t xml:space="preserve">” </w:t>
      </w:r>
      <w:r>
        <w:rPr>
          <w:b/>
          <w:bCs/>
        </w:rPr>
        <w:t>(Sic)</w:t>
      </w:r>
    </w:p>
    <w:p w14:paraId="718108C6" w14:textId="77777777" w:rsidR="005C73EF" w:rsidRDefault="005C73EF" w:rsidP="005C73EF">
      <w:pPr>
        <w:spacing w:after="240" w:line="360" w:lineRule="auto"/>
        <w:jc w:val="both"/>
        <w:rPr>
          <w:rFonts w:ascii="Palatino Linotype" w:eastAsia="Palatino Linotype" w:hAnsi="Palatino Linotype" w:cs="Palatino Linotype"/>
          <w:sz w:val="24"/>
          <w:szCs w:val="24"/>
          <w:lang w:val="es-ES_tradnl" w:eastAsia="es-MX"/>
        </w:rPr>
      </w:pPr>
    </w:p>
    <w:p w14:paraId="3478C4D6" w14:textId="3EFAB45F" w:rsidR="00651957" w:rsidRDefault="005C73EF" w:rsidP="005C73EF">
      <w:pPr>
        <w:spacing w:after="240" w:line="360" w:lineRule="auto"/>
        <w:jc w:val="both"/>
        <w:rPr>
          <w:rFonts w:ascii="Palatino Linotype" w:hAnsi="Palatino Linotype"/>
          <w:b/>
          <w:bCs/>
          <w:iCs/>
          <w:sz w:val="24"/>
          <w:szCs w:val="24"/>
        </w:rPr>
      </w:pPr>
      <w:r w:rsidRPr="005C73EF">
        <w:rPr>
          <w:rFonts w:ascii="Palatino Linotype" w:hAnsi="Palatino Linotype"/>
          <w:iCs/>
          <w:sz w:val="24"/>
          <w:szCs w:val="24"/>
        </w:rPr>
        <w:t xml:space="preserve">Por lo consiguiente, la respuesta primigenia es susceptible de colmar la multicitada prerrogativa constitucional, al tomar en consideración que </w:t>
      </w:r>
      <w:r>
        <w:rPr>
          <w:rFonts w:ascii="Palatino Linotype" w:hAnsi="Palatino Linotype"/>
          <w:iCs/>
          <w:sz w:val="24"/>
          <w:szCs w:val="24"/>
        </w:rPr>
        <w:t xml:space="preserve">la solicitud de información </w:t>
      </w:r>
      <w:r w:rsidR="00651957">
        <w:rPr>
          <w:rFonts w:ascii="Palatino Linotype" w:hAnsi="Palatino Linotype"/>
          <w:b/>
          <w:bCs/>
          <w:iCs/>
          <w:sz w:val="24"/>
          <w:szCs w:val="24"/>
        </w:rPr>
        <w:t xml:space="preserve">00078/SEIEM/IP/2024 </w:t>
      </w:r>
      <w:r w:rsidR="00651957">
        <w:rPr>
          <w:rFonts w:ascii="Palatino Linotype" w:hAnsi="Palatino Linotype"/>
          <w:iCs/>
          <w:sz w:val="24"/>
          <w:szCs w:val="24"/>
        </w:rPr>
        <w:t xml:space="preserve">fue formulada el día </w:t>
      </w:r>
      <w:r w:rsidR="00651957">
        <w:rPr>
          <w:rFonts w:ascii="Palatino Linotype" w:hAnsi="Palatino Linotype"/>
          <w:b/>
          <w:bCs/>
          <w:iCs/>
          <w:sz w:val="24"/>
          <w:szCs w:val="24"/>
        </w:rPr>
        <w:t xml:space="preserve">siete de febrero de dos mil veinticuatro, </w:t>
      </w:r>
      <w:r w:rsidR="00651957">
        <w:rPr>
          <w:rFonts w:ascii="Palatino Linotype" w:hAnsi="Palatino Linotype"/>
          <w:iCs/>
          <w:sz w:val="24"/>
          <w:szCs w:val="24"/>
        </w:rPr>
        <w:t xml:space="preserve">mientras que el plazo para declinar competencia de forma oportuna inició al día hábil siguiente, transcurriendo del </w:t>
      </w:r>
      <w:r w:rsidR="00651957">
        <w:rPr>
          <w:rFonts w:ascii="Palatino Linotype" w:hAnsi="Palatino Linotype"/>
          <w:b/>
          <w:bCs/>
          <w:iCs/>
          <w:sz w:val="24"/>
          <w:szCs w:val="24"/>
        </w:rPr>
        <w:t xml:space="preserve">ocho al doce de febrero de dos mil veinticuatro. </w:t>
      </w:r>
    </w:p>
    <w:p w14:paraId="4D895088" w14:textId="050E189B" w:rsidR="00651957" w:rsidRDefault="0065545F" w:rsidP="005C73EF">
      <w:pPr>
        <w:spacing w:after="240"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lastRenderedPageBreak/>
        <w:t xml:space="preserve">En virtud de lo anterior, al tomar en consideración que </w:t>
      </w:r>
      <w:r>
        <w:rPr>
          <w:rFonts w:ascii="Palatino Linotype" w:eastAsia="Palatino Linotype" w:hAnsi="Palatino Linotype" w:cs="Palatino Linotype"/>
          <w:b/>
          <w:bCs/>
          <w:sz w:val="24"/>
          <w:szCs w:val="24"/>
          <w:lang w:val="es-ES_tradnl" w:eastAsia="es-MX"/>
        </w:rPr>
        <w:t xml:space="preserve">El Sujeto Obligado </w:t>
      </w:r>
      <w:r>
        <w:rPr>
          <w:rFonts w:ascii="Palatino Linotype" w:eastAsia="Palatino Linotype" w:hAnsi="Palatino Linotype" w:cs="Palatino Linotype"/>
          <w:sz w:val="24"/>
          <w:szCs w:val="24"/>
          <w:lang w:val="es-ES_tradnl" w:eastAsia="es-MX"/>
        </w:rPr>
        <w:t xml:space="preserve">declinó competencia el día </w:t>
      </w:r>
      <w:r w:rsidR="00651957">
        <w:rPr>
          <w:rFonts w:ascii="Palatino Linotype" w:eastAsia="Palatino Linotype" w:hAnsi="Palatino Linotype" w:cs="Palatino Linotype"/>
          <w:b/>
          <w:bCs/>
          <w:sz w:val="24"/>
          <w:szCs w:val="24"/>
          <w:lang w:val="es-ES_tradnl" w:eastAsia="es-MX"/>
        </w:rPr>
        <w:t xml:space="preserve">doce de febrero de dos mil veinticuatro, </w:t>
      </w:r>
      <w:r w:rsidR="00651957">
        <w:rPr>
          <w:rFonts w:ascii="Palatino Linotype" w:eastAsia="Palatino Linotype" w:hAnsi="Palatino Linotype" w:cs="Palatino Linotype"/>
          <w:sz w:val="24"/>
          <w:szCs w:val="24"/>
          <w:lang w:val="es-ES_tradnl" w:eastAsia="es-MX"/>
        </w:rPr>
        <w:t>resulta inconcuso que declino competencia de forma oportuna. Sirve de sustento la siguiente imagen ilustrativa:</w:t>
      </w:r>
    </w:p>
    <w:p w14:paraId="13CBB628" w14:textId="285CC019" w:rsidR="00651957" w:rsidRPr="00651957" w:rsidRDefault="00F6421B" w:rsidP="005C73EF">
      <w:pPr>
        <w:spacing w:after="240"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900915" behindDoc="0" locked="0" layoutInCell="1" allowOverlap="1" wp14:anchorId="0BFF0C92" wp14:editId="130AE195">
                <wp:simplePos x="0" y="0"/>
                <wp:positionH relativeFrom="column">
                  <wp:posOffset>4681757</wp:posOffset>
                </wp:positionH>
                <wp:positionV relativeFrom="paragraph">
                  <wp:posOffset>13970</wp:posOffset>
                </wp:positionV>
                <wp:extent cx="1203960" cy="890954"/>
                <wp:effectExtent l="0" t="0" r="0" b="4445"/>
                <wp:wrapNone/>
                <wp:docPr id="1984430260" name="Rectangle 5"/>
                <wp:cNvGraphicFramePr/>
                <a:graphic xmlns:a="http://schemas.openxmlformats.org/drawingml/2006/main">
                  <a:graphicData uri="http://schemas.microsoft.com/office/word/2010/wordprocessingShape">
                    <wps:wsp>
                      <wps:cNvSpPr/>
                      <wps:spPr>
                        <a:xfrm>
                          <a:off x="0" y="0"/>
                          <a:ext cx="1203960" cy="89095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A6B2804" w14:textId="1E45F8BB" w:rsidR="00AF029F" w:rsidRPr="00AF029F" w:rsidRDefault="00AF029F" w:rsidP="00AF029F">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sidR="00471F8F">
                              <w:rPr>
                                <w:rFonts w:ascii="Palatino Linotype" w:hAnsi="Palatino Linotype"/>
                                <w:sz w:val="20"/>
                                <w:szCs w:val="20"/>
                              </w:rPr>
                              <w:t xml:space="preserve">, </w:t>
                            </w:r>
                            <w:r w:rsidR="00F6421B">
                              <w:rPr>
                                <w:rFonts w:ascii="Palatino Linotype" w:hAnsi="Palatino Linotype"/>
                                <w:sz w:val="20"/>
                                <w:szCs w:val="20"/>
                              </w:rPr>
                              <w:t>7 de febrero de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F0C92" id="Rectangle 5" o:spid="_x0000_s1026" style="position:absolute;left:0;text-align:left;margin-left:368.65pt;margin-top:1.1pt;width:94.8pt;height:70.15pt;z-index:251900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" filled="f" stroked="f" strokeweight="1pt">
                <v:textbox>
                  <w:txbxContent>
                    <w:p w14:paraId="2A6B2804" w14:textId="1E45F8BB" w:rsidR="00AF029F" w:rsidRPr="00AF029F" w:rsidRDefault="00AF029F" w:rsidP="00AF029F">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sidR="00471F8F">
                        <w:rPr>
                          <w:rFonts w:ascii="Palatino Linotype" w:hAnsi="Palatino Linotype"/>
                          <w:sz w:val="20"/>
                          <w:szCs w:val="20"/>
                        </w:rPr>
                        <w:t xml:space="preserve">, </w:t>
                      </w:r>
                      <w:r w:rsidR="00F6421B">
                        <w:rPr>
                          <w:rFonts w:ascii="Palatino Linotype" w:hAnsi="Palatino Linotype"/>
                          <w:sz w:val="20"/>
                          <w:szCs w:val="20"/>
                        </w:rPr>
                        <w:t>7 de febrero de 2024</w:t>
                      </w:r>
                    </w:p>
                  </w:txbxContent>
                </v:textbox>
              </v:rect>
            </w:pict>
          </mc:Fallback>
        </mc:AlternateContent>
      </w:r>
      <w:r>
        <w:rPr>
          <w:rFonts w:ascii="Palatino Linotype" w:hAnsi="Palatino Linotype" w:cs="Arial"/>
          <w:noProof/>
          <w:sz w:val="24"/>
          <w:szCs w:val="24"/>
          <w:lang w:eastAsia="es-MX"/>
        </w:rPr>
        <w:drawing>
          <wp:anchor distT="0" distB="0" distL="114300" distR="114300" simplePos="0" relativeHeight="251896816" behindDoc="0" locked="0" layoutInCell="1" allowOverlap="1" wp14:anchorId="3B881289" wp14:editId="104A09C9">
            <wp:simplePos x="0" y="0"/>
            <wp:positionH relativeFrom="page">
              <wp:align>center</wp:align>
            </wp:positionH>
            <wp:positionV relativeFrom="paragraph">
              <wp:posOffset>258618</wp:posOffset>
            </wp:positionV>
            <wp:extent cx="2860675" cy="2123440"/>
            <wp:effectExtent l="19050" t="19050" r="15875" b="10160"/>
            <wp:wrapThrough wrapText="bothSides">
              <wp:wrapPolygon edited="0">
                <wp:start x="-144" y="-194"/>
                <wp:lineTo x="-144" y="21510"/>
                <wp:lineTo x="21576" y="21510"/>
                <wp:lineTo x="21576" y="-194"/>
                <wp:lineTo x="-144" y="-194"/>
              </wp:wrapPolygon>
            </wp:wrapThrough>
            <wp:docPr id="725394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675" cy="2123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2EC603" w14:textId="05445052" w:rsidR="00651957" w:rsidRDefault="00651957" w:rsidP="005C73EF">
      <w:pPr>
        <w:spacing w:after="240" w:line="360" w:lineRule="auto"/>
        <w:jc w:val="both"/>
        <w:rPr>
          <w:rFonts w:ascii="Palatino Linotype" w:eastAsia="Palatino Linotype" w:hAnsi="Palatino Linotype" w:cs="Palatino Linotype"/>
          <w:sz w:val="24"/>
          <w:szCs w:val="24"/>
          <w:lang w:val="es-ES_tradnl" w:eastAsia="es-MX"/>
        </w:rPr>
      </w:pPr>
    </w:p>
    <w:p w14:paraId="3B1C0280" w14:textId="0C25E0AF" w:rsidR="00AF029F" w:rsidRDefault="00F6421B" w:rsidP="00B40BA1">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06035" behindDoc="0" locked="0" layoutInCell="1" allowOverlap="1" wp14:anchorId="2A37306F" wp14:editId="67035E19">
                <wp:simplePos x="0" y="0"/>
                <wp:positionH relativeFrom="column">
                  <wp:posOffset>2605174</wp:posOffset>
                </wp:positionH>
                <wp:positionV relativeFrom="paragraph">
                  <wp:posOffset>6985</wp:posOffset>
                </wp:positionV>
                <wp:extent cx="2522220" cy="401782"/>
                <wp:effectExtent l="38100" t="0" r="11430" b="74930"/>
                <wp:wrapNone/>
                <wp:docPr id="1727072901" name="Straight Arrow Connector 6"/>
                <wp:cNvGraphicFramePr/>
                <a:graphic xmlns:a="http://schemas.openxmlformats.org/drawingml/2006/main">
                  <a:graphicData uri="http://schemas.microsoft.com/office/word/2010/wordprocessingShape">
                    <wps:wsp>
                      <wps:cNvCnPr/>
                      <wps:spPr>
                        <a:xfrm flipH="1">
                          <a:off x="0" y="0"/>
                          <a:ext cx="2522220" cy="40178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7C5B13" id="_x0000_t32" coordsize="21600,21600" o:spt="32" o:oned="t" path="m,l21600,21600e" filled="f">
                <v:path arrowok="t" fillok="f" o:connecttype="none"/>
                <o:lock v:ext="edit" shapetype="t"/>
              </v:shapetype>
              <v:shape id="Straight Arrow Connector 6" o:spid="_x0000_s1026" type="#_x0000_t32" style="position:absolute;margin-left:205.15pt;margin-top:.55pt;width:198.6pt;height:31.65pt;flip:x;z-index:251906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" strokecolor="red" strokeweight="1.25pt">
                <v:stroke endarrow="block" joinstyle="miter"/>
              </v:shape>
            </w:pict>
          </mc:Fallback>
        </mc:AlternateContent>
      </w:r>
    </w:p>
    <w:p w14:paraId="19492B59" w14:textId="37600FCF" w:rsidR="00AF029F" w:rsidRDefault="00AF029F" w:rsidP="00B40BA1">
      <w:pPr>
        <w:spacing w:after="0" w:line="360" w:lineRule="auto"/>
        <w:jc w:val="both"/>
        <w:rPr>
          <w:rFonts w:ascii="Palatino Linotype" w:hAnsi="Palatino Linotype" w:cs="Arial"/>
          <w:sz w:val="24"/>
          <w:szCs w:val="24"/>
        </w:rPr>
      </w:pPr>
    </w:p>
    <w:p w14:paraId="47FD3E48" w14:textId="242958E4" w:rsidR="00AF029F" w:rsidRDefault="00F6421B" w:rsidP="00B40BA1">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08083" behindDoc="0" locked="0" layoutInCell="1" allowOverlap="1" wp14:anchorId="1206C7A4" wp14:editId="7951AAE8">
                <wp:simplePos x="0" y="0"/>
                <wp:positionH relativeFrom="column">
                  <wp:posOffset>3443374</wp:posOffset>
                </wp:positionH>
                <wp:positionV relativeFrom="paragraph">
                  <wp:posOffset>31923</wp:posOffset>
                </wp:positionV>
                <wp:extent cx="1761952" cy="45719"/>
                <wp:effectExtent l="19050" t="76200" r="10160" b="50165"/>
                <wp:wrapNone/>
                <wp:docPr id="560873016" name="Straight Arrow Connector 6"/>
                <wp:cNvGraphicFramePr/>
                <a:graphic xmlns:a="http://schemas.openxmlformats.org/drawingml/2006/main">
                  <a:graphicData uri="http://schemas.microsoft.com/office/word/2010/wordprocessingShape">
                    <wps:wsp>
                      <wps:cNvCnPr/>
                      <wps:spPr>
                        <a:xfrm flipH="1" flipV="1">
                          <a:off x="0" y="0"/>
                          <a:ext cx="1761952" cy="45719"/>
                        </a:xfrm>
                        <a:prstGeom prst="straightConnector1">
                          <a:avLst/>
                        </a:prstGeom>
                        <a:ln w="158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580FF" id="Straight Arrow Connector 6" o:spid="_x0000_s1026" type="#_x0000_t32" style="position:absolute;margin-left:271.15pt;margin-top:2.5pt;width:138.75pt;height:3.6pt;flip:x y;z-index:251908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" strokecolor="#00b0f0" strokeweight="1.25pt">
                <v:stroke endarrow="block" joinstyle="miter"/>
              </v:shap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902963" behindDoc="0" locked="0" layoutInCell="1" allowOverlap="1" wp14:anchorId="0AD64EA6" wp14:editId="49D41E6A">
                <wp:simplePos x="0" y="0"/>
                <wp:positionH relativeFrom="column">
                  <wp:posOffset>4581871</wp:posOffset>
                </wp:positionH>
                <wp:positionV relativeFrom="paragraph">
                  <wp:posOffset>6119</wp:posOffset>
                </wp:positionV>
                <wp:extent cx="1203960" cy="1314450"/>
                <wp:effectExtent l="0" t="0" r="0" b="0"/>
                <wp:wrapNone/>
                <wp:docPr id="985899700" name="Rectangle 5"/>
                <wp:cNvGraphicFramePr/>
                <a:graphic xmlns:a="http://schemas.openxmlformats.org/drawingml/2006/main">
                  <a:graphicData uri="http://schemas.microsoft.com/office/word/2010/wordprocessingShape">
                    <wps:wsp>
                      <wps:cNvSpPr/>
                      <wps:spPr>
                        <a:xfrm>
                          <a:off x="0" y="0"/>
                          <a:ext cx="1203960" cy="1314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4F6664B" w14:textId="0A809820" w:rsidR="00AF029F" w:rsidRPr="00AF029F" w:rsidRDefault="00AF029F" w:rsidP="00AF029F">
                            <w:pPr>
                              <w:jc w:val="both"/>
                              <w:rPr>
                                <w:rFonts w:ascii="Palatino Linotype" w:hAnsi="Palatino Linotype"/>
                                <w:sz w:val="20"/>
                                <w:szCs w:val="20"/>
                              </w:rPr>
                            </w:pPr>
                            <w:r>
                              <w:rPr>
                                <w:rFonts w:ascii="Palatino Linotype" w:hAnsi="Palatino Linotype"/>
                                <w:sz w:val="20"/>
                                <w:szCs w:val="20"/>
                              </w:rPr>
                              <w:t xml:space="preserve">2. </w:t>
                            </w:r>
                            <w:r w:rsidR="003B354E">
                              <w:rPr>
                                <w:rFonts w:ascii="Palatino Linotype" w:hAnsi="Palatino Linotype"/>
                                <w:sz w:val="20"/>
                                <w:szCs w:val="20"/>
                              </w:rPr>
                              <w:t xml:space="preserve">Plazo para declinar competencia, del </w:t>
                            </w:r>
                            <w:r w:rsidR="00F6421B">
                              <w:rPr>
                                <w:rFonts w:ascii="Palatino Linotype" w:hAnsi="Palatino Linotype"/>
                                <w:sz w:val="20"/>
                                <w:szCs w:val="20"/>
                              </w:rPr>
                              <w:t>8 al 12 de febrero de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64EA6" id="_x0000_s1027" style="position:absolute;left:0;text-align:left;margin-left:360.8pt;margin-top:.5pt;width:94.8pt;height:103.5pt;z-index:251902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" fillcolor="white [3201]" stroked="f" strokeweight="1pt">
                <v:textbox>
                  <w:txbxContent>
                    <w:p w14:paraId="04F6664B" w14:textId="0A809820" w:rsidR="00AF029F" w:rsidRPr="00AF029F" w:rsidRDefault="00AF029F" w:rsidP="00AF029F">
                      <w:pPr>
                        <w:jc w:val="both"/>
                        <w:rPr>
                          <w:rFonts w:ascii="Palatino Linotype" w:hAnsi="Palatino Linotype"/>
                          <w:sz w:val="20"/>
                          <w:szCs w:val="20"/>
                        </w:rPr>
                      </w:pPr>
                      <w:r>
                        <w:rPr>
                          <w:rFonts w:ascii="Palatino Linotype" w:hAnsi="Palatino Linotype"/>
                          <w:sz w:val="20"/>
                          <w:szCs w:val="20"/>
                        </w:rPr>
                        <w:t xml:space="preserve">2. </w:t>
                      </w:r>
                      <w:r w:rsidR="003B354E">
                        <w:rPr>
                          <w:rFonts w:ascii="Palatino Linotype" w:hAnsi="Palatino Linotype"/>
                          <w:sz w:val="20"/>
                          <w:szCs w:val="20"/>
                        </w:rPr>
                        <w:t xml:space="preserve">Plazo para declinar competencia, del </w:t>
                      </w:r>
                      <w:r w:rsidR="00F6421B">
                        <w:rPr>
                          <w:rFonts w:ascii="Palatino Linotype" w:hAnsi="Palatino Linotype"/>
                          <w:sz w:val="20"/>
                          <w:szCs w:val="20"/>
                        </w:rPr>
                        <w:t>8 al 12 de febrero de 2024</w:t>
                      </w:r>
                    </w:p>
                  </w:txbxContent>
                </v:textbox>
              </v:rect>
            </w:pict>
          </mc:Fallback>
        </mc:AlternateContent>
      </w:r>
    </w:p>
    <w:p w14:paraId="331E32BE" w14:textId="31A4BE2A" w:rsidR="00AF029F" w:rsidRDefault="00F6421B" w:rsidP="00B40BA1">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09107" behindDoc="0" locked="0" layoutInCell="1" allowOverlap="1" wp14:anchorId="3540620A" wp14:editId="7AD756E0">
                <wp:simplePos x="0" y="0"/>
                <wp:positionH relativeFrom="column">
                  <wp:posOffset>554701</wp:posOffset>
                </wp:positionH>
                <wp:positionV relativeFrom="paragraph">
                  <wp:posOffset>48144</wp:posOffset>
                </wp:positionV>
                <wp:extent cx="1072342" cy="1222663"/>
                <wp:effectExtent l="0" t="38100" r="52070" b="15875"/>
                <wp:wrapNone/>
                <wp:docPr id="1922857997" name="Straight Arrow Connector 8"/>
                <wp:cNvGraphicFramePr/>
                <a:graphic xmlns:a="http://schemas.openxmlformats.org/drawingml/2006/main">
                  <a:graphicData uri="http://schemas.microsoft.com/office/word/2010/wordprocessingShape">
                    <wps:wsp>
                      <wps:cNvCnPr/>
                      <wps:spPr>
                        <a:xfrm flipV="1">
                          <a:off x="0" y="0"/>
                          <a:ext cx="1072342" cy="1222663"/>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C83E0" id="Straight Arrow Connector 8" o:spid="_x0000_s1026" type="#_x0000_t32" style="position:absolute;margin-left:43.7pt;margin-top:3.8pt;width:84.45pt;height:96.25pt;flip:y;z-index:251909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" strokecolor="#5b9bd5 [3204]" strokeweight="1.5pt">
                <v:stroke endarrow="block" joinstyle="miter"/>
              </v:shape>
            </w:pict>
          </mc:Fallback>
        </mc:AlternateContent>
      </w:r>
    </w:p>
    <w:p w14:paraId="66E358BF" w14:textId="1B5F7A52" w:rsidR="00AF029F" w:rsidRDefault="00AF029F" w:rsidP="00F45EFF">
      <w:pPr>
        <w:spacing w:line="360" w:lineRule="auto"/>
        <w:contextualSpacing/>
        <w:jc w:val="both"/>
        <w:rPr>
          <w:rFonts w:ascii="Palatino Linotype" w:hAnsi="Palatino Linotype" w:cs="Arial"/>
          <w:noProof/>
          <w:color w:val="000000"/>
          <w:sz w:val="24"/>
          <w:lang w:eastAsia="es-MX"/>
        </w:rPr>
      </w:pPr>
    </w:p>
    <w:p w14:paraId="6AB402CF" w14:textId="08514A86" w:rsidR="00AF029F" w:rsidRDefault="00AF029F" w:rsidP="00F45EFF">
      <w:pPr>
        <w:spacing w:line="360" w:lineRule="auto"/>
        <w:contextualSpacing/>
        <w:jc w:val="both"/>
        <w:rPr>
          <w:rFonts w:ascii="Palatino Linotype" w:hAnsi="Palatino Linotype" w:cs="Arial"/>
          <w:noProof/>
          <w:color w:val="000000"/>
          <w:sz w:val="24"/>
          <w:lang w:eastAsia="es-MX"/>
        </w:rPr>
      </w:pPr>
    </w:p>
    <w:p w14:paraId="29521603" w14:textId="322ABFDC" w:rsidR="00AF029F" w:rsidRDefault="00AF029F" w:rsidP="00F45EFF">
      <w:pPr>
        <w:spacing w:line="360" w:lineRule="auto"/>
        <w:contextualSpacing/>
        <w:jc w:val="both"/>
        <w:rPr>
          <w:rFonts w:ascii="Palatino Linotype" w:hAnsi="Palatino Linotype" w:cs="Arial"/>
          <w:noProof/>
          <w:color w:val="000000"/>
          <w:sz w:val="24"/>
          <w:lang w:eastAsia="es-MX"/>
        </w:rPr>
      </w:pPr>
    </w:p>
    <w:p w14:paraId="5AD98258" w14:textId="0F94C3EE" w:rsidR="00AF029F" w:rsidRDefault="00F6421B" w:rsidP="00F45EFF">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905011" behindDoc="0" locked="0" layoutInCell="1" allowOverlap="1" wp14:anchorId="3D73E725" wp14:editId="3E8EDD13">
                <wp:simplePos x="0" y="0"/>
                <wp:positionH relativeFrom="margin">
                  <wp:align>left</wp:align>
                </wp:positionH>
                <wp:positionV relativeFrom="paragraph">
                  <wp:posOffset>9525</wp:posOffset>
                </wp:positionV>
                <wp:extent cx="1203960" cy="876300"/>
                <wp:effectExtent l="0" t="0" r="0" b="0"/>
                <wp:wrapNone/>
                <wp:docPr id="695676942" name="Rectangle 5"/>
                <wp:cNvGraphicFramePr/>
                <a:graphic xmlns:a="http://schemas.openxmlformats.org/drawingml/2006/main">
                  <a:graphicData uri="http://schemas.microsoft.com/office/word/2010/wordprocessingShape">
                    <wps:wsp>
                      <wps:cNvSpPr/>
                      <wps:spPr>
                        <a:xfrm>
                          <a:off x="0" y="0"/>
                          <a:ext cx="1203960" cy="876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AF0495" w14:textId="7E8DFB18" w:rsidR="003B354E" w:rsidRDefault="00AF029F" w:rsidP="00AF029F">
                            <w:pPr>
                              <w:jc w:val="both"/>
                              <w:rPr>
                                <w:rFonts w:ascii="Palatino Linotype" w:hAnsi="Palatino Linotype"/>
                                <w:sz w:val="20"/>
                                <w:szCs w:val="20"/>
                              </w:rPr>
                            </w:pPr>
                            <w:r>
                              <w:rPr>
                                <w:rFonts w:ascii="Palatino Linotype" w:hAnsi="Palatino Linotype"/>
                                <w:sz w:val="20"/>
                                <w:szCs w:val="20"/>
                              </w:rPr>
                              <w:t xml:space="preserve">3. </w:t>
                            </w:r>
                            <w:r w:rsidR="003B354E">
                              <w:rPr>
                                <w:rFonts w:ascii="Palatino Linotype" w:hAnsi="Palatino Linotype"/>
                                <w:sz w:val="20"/>
                                <w:szCs w:val="20"/>
                              </w:rPr>
                              <w:t xml:space="preserve">Declinación de competencia, </w:t>
                            </w:r>
                            <w:r w:rsidR="00F6421B">
                              <w:rPr>
                                <w:rFonts w:ascii="Palatino Linotype" w:hAnsi="Palatino Linotype"/>
                                <w:sz w:val="20"/>
                                <w:szCs w:val="20"/>
                              </w:rPr>
                              <w:t>12 de febrero de 2024</w:t>
                            </w:r>
                          </w:p>
                          <w:p w14:paraId="41206C7A" w14:textId="77777777" w:rsidR="003B354E" w:rsidRDefault="003B354E" w:rsidP="00AF029F">
                            <w:pPr>
                              <w:jc w:val="both"/>
                              <w:rPr>
                                <w:rFonts w:ascii="Palatino Linotype" w:hAnsi="Palatino Linotype"/>
                                <w:sz w:val="20"/>
                                <w:szCs w:val="20"/>
                              </w:rPr>
                            </w:pPr>
                          </w:p>
                          <w:p w14:paraId="3820F947" w14:textId="77777777" w:rsidR="003B354E" w:rsidRDefault="003B354E" w:rsidP="00AF029F">
                            <w:pPr>
                              <w:jc w:val="both"/>
                              <w:rPr>
                                <w:rFonts w:ascii="Palatino Linotype" w:hAnsi="Palatino Linotype"/>
                                <w:sz w:val="20"/>
                                <w:szCs w:val="20"/>
                              </w:rPr>
                            </w:pPr>
                          </w:p>
                          <w:p w14:paraId="1F028D64" w14:textId="77777777" w:rsidR="003B354E" w:rsidRPr="00AF029F" w:rsidRDefault="003B354E" w:rsidP="00AF029F">
                            <w:pPr>
                              <w:jc w:val="both"/>
                              <w:rPr>
                                <w:rFonts w:ascii="Palatino Linotype" w:hAnsi="Palatino Linotype"/>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73E725" id="_x0000_s1028" style="position:absolute;left:0;text-align:left;margin-left:0;margin-top:.75pt;width:94.8pt;height:69pt;z-index:2519050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" filled="f" stroked="f" strokeweight="1pt">
                <v:textbox>
                  <w:txbxContent>
                    <w:p w14:paraId="27AF0495" w14:textId="7E8DFB18" w:rsidR="003B354E" w:rsidRDefault="00AF029F" w:rsidP="00AF029F">
                      <w:pPr>
                        <w:jc w:val="both"/>
                        <w:rPr>
                          <w:rFonts w:ascii="Palatino Linotype" w:hAnsi="Palatino Linotype"/>
                          <w:sz w:val="20"/>
                          <w:szCs w:val="20"/>
                        </w:rPr>
                      </w:pPr>
                      <w:r>
                        <w:rPr>
                          <w:rFonts w:ascii="Palatino Linotype" w:hAnsi="Palatino Linotype"/>
                          <w:sz w:val="20"/>
                          <w:szCs w:val="20"/>
                        </w:rPr>
                        <w:t xml:space="preserve">3. </w:t>
                      </w:r>
                      <w:r w:rsidR="003B354E">
                        <w:rPr>
                          <w:rFonts w:ascii="Palatino Linotype" w:hAnsi="Palatino Linotype"/>
                          <w:sz w:val="20"/>
                          <w:szCs w:val="20"/>
                        </w:rPr>
                        <w:t xml:space="preserve">Declinación de competencia, </w:t>
                      </w:r>
                      <w:r w:rsidR="00F6421B">
                        <w:rPr>
                          <w:rFonts w:ascii="Palatino Linotype" w:hAnsi="Palatino Linotype"/>
                          <w:sz w:val="20"/>
                          <w:szCs w:val="20"/>
                        </w:rPr>
                        <w:t>12 de febrero de 2024</w:t>
                      </w:r>
                    </w:p>
                    <w:p w14:paraId="41206C7A" w14:textId="77777777" w:rsidR="003B354E" w:rsidRDefault="003B354E" w:rsidP="00AF029F">
                      <w:pPr>
                        <w:jc w:val="both"/>
                        <w:rPr>
                          <w:rFonts w:ascii="Palatino Linotype" w:hAnsi="Palatino Linotype"/>
                          <w:sz w:val="20"/>
                          <w:szCs w:val="20"/>
                        </w:rPr>
                      </w:pPr>
                    </w:p>
                    <w:p w14:paraId="3820F947" w14:textId="77777777" w:rsidR="003B354E" w:rsidRDefault="003B354E" w:rsidP="00AF029F">
                      <w:pPr>
                        <w:jc w:val="both"/>
                        <w:rPr>
                          <w:rFonts w:ascii="Palatino Linotype" w:hAnsi="Palatino Linotype"/>
                          <w:sz w:val="20"/>
                          <w:szCs w:val="20"/>
                        </w:rPr>
                      </w:pPr>
                    </w:p>
                    <w:p w14:paraId="1F028D64" w14:textId="77777777" w:rsidR="003B354E" w:rsidRPr="00AF029F" w:rsidRDefault="003B354E" w:rsidP="00AF029F">
                      <w:pPr>
                        <w:jc w:val="both"/>
                        <w:rPr>
                          <w:rFonts w:ascii="Palatino Linotype" w:hAnsi="Palatino Linotype"/>
                          <w:sz w:val="20"/>
                          <w:szCs w:val="20"/>
                        </w:rPr>
                      </w:pPr>
                    </w:p>
                  </w:txbxContent>
                </v:textbox>
                <w10:wrap anchorx="margin"/>
              </v:rect>
            </w:pict>
          </mc:Fallback>
        </mc:AlternateContent>
      </w:r>
    </w:p>
    <w:p w14:paraId="3919E97A" w14:textId="7F02200E" w:rsidR="00AF029F" w:rsidRDefault="00AF029F" w:rsidP="00F45EFF">
      <w:pPr>
        <w:spacing w:line="360" w:lineRule="auto"/>
        <w:contextualSpacing/>
        <w:jc w:val="both"/>
        <w:rPr>
          <w:rFonts w:ascii="Palatino Linotype" w:hAnsi="Palatino Linotype" w:cs="Arial"/>
          <w:noProof/>
          <w:color w:val="000000"/>
          <w:sz w:val="24"/>
          <w:lang w:eastAsia="es-MX"/>
        </w:rPr>
      </w:pPr>
    </w:p>
    <w:p w14:paraId="5DF9ED89" w14:textId="241ACBAE" w:rsidR="00AF029F" w:rsidRDefault="00AF029F" w:rsidP="00F45EFF">
      <w:pPr>
        <w:spacing w:line="360" w:lineRule="auto"/>
        <w:contextualSpacing/>
        <w:jc w:val="both"/>
        <w:rPr>
          <w:rFonts w:ascii="Palatino Linotype" w:hAnsi="Palatino Linotype" w:cs="Arial"/>
          <w:noProof/>
          <w:color w:val="000000"/>
          <w:sz w:val="24"/>
          <w:lang w:eastAsia="es-MX"/>
        </w:rPr>
      </w:pPr>
    </w:p>
    <w:p w14:paraId="0DCFA277" w14:textId="0456471A" w:rsidR="00AF029F" w:rsidRDefault="00AF029F" w:rsidP="00F45EFF">
      <w:pPr>
        <w:spacing w:line="360" w:lineRule="auto"/>
        <w:contextualSpacing/>
        <w:jc w:val="both"/>
        <w:rPr>
          <w:rFonts w:ascii="Palatino Linotype" w:hAnsi="Palatino Linotype" w:cs="Arial"/>
          <w:noProof/>
          <w:color w:val="000000"/>
          <w:sz w:val="24"/>
          <w:lang w:eastAsia="es-MX"/>
        </w:rPr>
      </w:pPr>
    </w:p>
    <w:p w14:paraId="308342B2" w14:textId="1DB4D2AA" w:rsidR="00471F8F" w:rsidRDefault="00471F8F" w:rsidP="00F45EFF">
      <w:pPr>
        <w:spacing w:line="360" w:lineRule="auto"/>
        <w:contextualSpacing/>
        <w:jc w:val="both"/>
        <w:rPr>
          <w:rFonts w:ascii="Palatino Linotype" w:hAnsi="Palatino Linotype" w:cs="Arial"/>
          <w:noProof/>
          <w:color w:val="000000"/>
          <w:sz w:val="24"/>
          <w:lang w:eastAsia="es-MX"/>
        </w:rPr>
      </w:pPr>
    </w:p>
    <w:p w14:paraId="6B1FCBEE" w14:textId="77777777" w:rsidR="005C73EF" w:rsidRDefault="005C73EF" w:rsidP="005C73EF">
      <w:pPr>
        <w:spacing w:after="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 xml:space="preserve">Por lo consiguiente, esta Ponencia Resolutora arriba a la premisa de que </w:t>
      </w:r>
      <w:r>
        <w:rPr>
          <w:rFonts w:ascii="Palatino Linotype" w:hAnsi="Palatino Linotype" w:cs="Arial"/>
          <w:b/>
          <w:bCs/>
          <w:noProof/>
          <w:color w:val="000000"/>
          <w:sz w:val="24"/>
          <w:lang w:val="es-ES" w:eastAsia="es-MX"/>
        </w:rPr>
        <w:t xml:space="preserve">El Sujeto Obligado </w:t>
      </w:r>
      <w:r>
        <w:rPr>
          <w:rFonts w:ascii="Palatino Linotype" w:hAnsi="Palatino Linotype" w:cs="Arial"/>
          <w:noProof/>
          <w:color w:val="000000"/>
          <w:sz w:val="24"/>
          <w:lang w:val="es-ES" w:eastAsia="es-MX"/>
        </w:rPr>
        <w:t>observó de manera diligente el plazo de 3 -tres- días hábiles previsto en el numeral 167 de la Ley de Transparencia local, relativo al término para declinar la notoria incompetencia.</w:t>
      </w:r>
    </w:p>
    <w:p w14:paraId="3EC2F20F" w14:textId="77777777" w:rsidR="005C73EF" w:rsidRPr="000F7BB3" w:rsidRDefault="005C73EF" w:rsidP="005C73EF">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lastRenderedPageBreak/>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7CCEE88" w14:textId="77777777" w:rsidR="005C73EF" w:rsidRPr="000F7BB3" w:rsidRDefault="005C73EF" w:rsidP="005C73EF">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BE7C360" w14:textId="77777777" w:rsidR="005C73EF" w:rsidRPr="000F7BB3" w:rsidRDefault="005C73EF" w:rsidP="005C73EF">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F3043" w14:textId="77777777" w:rsidR="005C73EF" w:rsidRPr="000F7BB3" w:rsidRDefault="005C73EF" w:rsidP="00B707A5">
      <w:pPr>
        <w:pStyle w:val="Prrafodelista"/>
        <w:numPr>
          <w:ilvl w:val="0"/>
          <w:numId w:val="4"/>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42B53E1" w14:textId="77777777" w:rsidR="005C73EF" w:rsidRPr="000F7BB3" w:rsidRDefault="005C73EF" w:rsidP="00B707A5">
      <w:pPr>
        <w:pStyle w:val="Prrafodelista"/>
        <w:numPr>
          <w:ilvl w:val="0"/>
          <w:numId w:val="4"/>
        </w:numPr>
        <w:spacing w:before="240" w:line="360" w:lineRule="auto"/>
        <w:ind w:right="851"/>
        <w:jc w:val="both"/>
        <w:rPr>
          <w:rFonts w:ascii="Palatino Linotype" w:hAnsi="Palatino Linotype" w:cs="Arial"/>
          <w:i/>
        </w:rPr>
      </w:pPr>
      <w:r w:rsidRPr="000F7BB3">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1D3DBAE7" w14:textId="77777777" w:rsidR="005C73EF" w:rsidRPr="000F7BB3" w:rsidRDefault="005C73EF" w:rsidP="00B707A5">
      <w:pPr>
        <w:pStyle w:val="Prrafodelista"/>
        <w:numPr>
          <w:ilvl w:val="0"/>
          <w:numId w:val="4"/>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6437F36D" w14:textId="77777777" w:rsidR="005C73EF" w:rsidRPr="000F7BB3" w:rsidRDefault="005C73EF" w:rsidP="005C73EF">
      <w:pPr>
        <w:spacing w:after="0" w:line="360" w:lineRule="auto"/>
        <w:jc w:val="both"/>
        <w:rPr>
          <w:rFonts w:ascii="Palatino Linotype" w:hAnsi="Palatino Linotype" w:cs="Arial"/>
          <w:noProof/>
          <w:color w:val="000000"/>
          <w:sz w:val="24"/>
          <w:lang w:eastAsia="es-MX"/>
        </w:rPr>
      </w:pPr>
    </w:p>
    <w:p w14:paraId="51828FB0" w14:textId="77777777" w:rsidR="005C73EF" w:rsidRDefault="005C73EF" w:rsidP="005C73EF">
      <w:pPr>
        <w:spacing w:after="0" w:line="360" w:lineRule="auto"/>
        <w:jc w:val="both"/>
        <w:rPr>
          <w:rFonts w:ascii="Palatino Linotype" w:hAnsi="Palatino Linotype" w:cs="Arial"/>
          <w:noProof/>
          <w:color w:val="000000"/>
          <w:sz w:val="24"/>
          <w:lang w:eastAsia="es-MX"/>
        </w:rPr>
      </w:pPr>
    </w:p>
    <w:p w14:paraId="18CF2CC7" w14:textId="77777777" w:rsidR="005C73EF" w:rsidRPr="000F7BB3" w:rsidRDefault="005C73EF" w:rsidP="005C73EF">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5EF59FF7" w14:textId="77777777" w:rsidR="005C73EF" w:rsidRDefault="005C73EF" w:rsidP="005C73EF">
      <w:pPr>
        <w:spacing w:after="0" w:line="360" w:lineRule="auto"/>
        <w:jc w:val="both"/>
        <w:rPr>
          <w:rFonts w:ascii="Palatino Linotype" w:hAnsi="Palatino Linotype"/>
          <w:sz w:val="24"/>
          <w:szCs w:val="24"/>
        </w:rPr>
      </w:pPr>
    </w:p>
    <w:p w14:paraId="1006A020" w14:textId="7C667754" w:rsidR="005C73EF" w:rsidRDefault="005C73EF" w:rsidP="005C73EF">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F6421B">
        <w:rPr>
          <w:rFonts w:ascii="Palatino Linotype" w:hAnsi="Palatino Linotype"/>
          <w:b/>
          <w:sz w:val="24"/>
          <w:szCs w:val="24"/>
        </w:rPr>
        <w:t>00078/SEIEM/IP/2024</w:t>
      </w:r>
      <w:r>
        <w:rPr>
          <w:rFonts w:ascii="Palatino Linotype" w:hAnsi="Palatino Linotype"/>
          <w:b/>
          <w:sz w:val="24"/>
          <w:szCs w:val="24"/>
        </w:rPr>
        <w:t xml:space="preserve"> </w:t>
      </w:r>
      <w:r>
        <w:rPr>
          <w:rFonts w:ascii="Palatino Linotype" w:hAnsi="Palatino Linotype"/>
          <w:bCs/>
          <w:sz w:val="24"/>
          <w:szCs w:val="24"/>
        </w:rPr>
        <w:t xml:space="preserve">que ha sido materia del presente fallo. </w:t>
      </w:r>
    </w:p>
    <w:p w14:paraId="20F9FC44" w14:textId="77777777" w:rsidR="005C73EF" w:rsidRDefault="005C73EF" w:rsidP="005C73EF">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5A87D748" w14:textId="77777777" w:rsidR="00F6421B" w:rsidRDefault="00F6421B" w:rsidP="005C73EF">
      <w:pPr>
        <w:spacing w:before="240" w:line="360" w:lineRule="auto"/>
        <w:jc w:val="center"/>
        <w:rPr>
          <w:rFonts w:ascii="Palatino Linotype" w:eastAsia="Times New Roman" w:hAnsi="Palatino Linotype"/>
          <w:b/>
          <w:bCs/>
          <w:spacing w:val="60"/>
          <w:sz w:val="28"/>
          <w:lang w:val="es-ES_tradnl"/>
        </w:rPr>
      </w:pPr>
    </w:p>
    <w:p w14:paraId="3BC5CC2B" w14:textId="77777777" w:rsidR="00F6421B" w:rsidRDefault="00F6421B" w:rsidP="005C73EF">
      <w:pPr>
        <w:spacing w:before="240" w:line="360" w:lineRule="auto"/>
        <w:jc w:val="center"/>
        <w:rPr>
          <w:rFonts w:ascii="Palatino Linotype" w:eastAsia="Times New Roman" w:hAnsi="Palatino Linotype"/>
          <w:b/>
          <w:bCs/>
          <w:spacing w:val="60"/>
          <w:sz w:val="28"/>
          <w:lang w:val="es-ES_tradnl"/>
        </w:rPr>
      </w:pPr>
    </w:p>
    <w:p w14:paraId="512A73E3" w14:textId="285ABB07" w:rsidR="005C73EF" w:rsidRPr="000F7BB3" w:rsidRDefault="005C73EF" w:rsidP="005C73EF">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lastRenderedPageBreak/>
        <w:t>SE    RESUELVE</w:t>
      </w:r>
    </w:p>
    <w:p w14:paraId="64ACBD5B" w14:textId="581527DF" w:rsidR="005C73EF" w:rsidRDefault="005C73EF" w:rsidP="005C73EF">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sidR="00F6421B">
        <w:rPr>
          <w:rFonts w:ascii="Palatino Linotype" w:hAnsi="Palatino Linotype"/>
          <w:b/>
          <w:sz w:val="24"/>
          <w:szCs w:val="24"/>
        </w:rPr>
        <w:t>00078/SEIEM/IP/2024</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51E9297E" w14:textId="77777777" w:rsidR="005C73EF" w:rsidRDefault="005C73EF" w:rsidP="005C73EF">
      <w:pPr>
        <w:spacing w:before="240" w:line="360" w:lineRule="auto"/>
        <w:jc w:val="both"/>
        <w:rPr>
          <w:rFonts w:ascii="Palatino Linotype" w:hAnsi="Palatino Linotype" w:cs="Arial"/>
          <w:sz w:val="24"/>
          <w:szCs w:val="24"/>
        </w:rPr>
      </w:pPr>
    </w:p>
    <w:p w14:paraId="78E9B404"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38ABF736"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p>
    <w:p w14:paraId="3837B2E7"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4BD70B0E"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p>
    <w:p w14:paraId="13CFE856" w14:textId="77777777" w:rsidR="005C73EF" w:rsidRDefault="005C73EF" w:rsidP="005C73EF">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41791615" w14:textId="77777777" w:rsidR="005C73EF" w:rsidRDefault="005C73EF" w:rsidP="005C73EF">
      <w:pPr>
        <w:spacing w:after="0" w:line="360" w:lineRule="auto"/>
        <w:jc w:val="both"/>
        <w:rPr>
          <w:rFonts w:ascii="Palatino Linotype" w:hAnsi="Palatino Linotype"/>
          <w:bCs/>
          <w:sz w:val="24"/>
          <w:szCs w:val="24"/>
        </w:rPr>
      </w:pPr>
    </w:p>
    <w:p w14:paraId="3955460A" w14:textId="697EDF1C" w:rsidR="00F6421B" w:rsidRDefault="00C85D93" w:rsidP="00C85D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 EN LA</w:t>
      </w:r>
      <w:r w:rsidR="00F6421B">
        <w:rPr>
          <w:rFonts w:ascii="Palatino Linotype" w:hAnsi="Palatino Linotype" w:cs="Arial"/>
        </w:rPr>
        <w:t xml:space="preserve"> OCTAVA SESIÓN ORDINARIA CELEBRADA EL SEIS DE MARZO DE DOS MIL VEINTICUATRO, ANTE EL SECRETARIO TÉCNICO DEL PLENO, ALEXIS TAPIA RAMÍREZ. </w:t>
      </w:r>
    </w:p>
    <w:p w14:paraId="41E790AE" w14:textId="77777777" w:rsidR="00C85D93" w:rsidRDefault="00C85D93" w:rsidP="00C85D9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0DC78E9" w14:textId="07C9C2BA" w:rsidR="00C85D93" w:rsidRPr="00BF0D34" w:rsidRDefault="005B793E" w:rsidP="00C85D93">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916275" behindDoc="0" locked="0" layoutInCell="1" allowOverlap="1" wp14:anchorId="623FFBE3" wp14:editId="7DFC6DEE">
                <wp:simplePos x="0" y="0"/>
                <wp:positionH relativeFrom="column">
                  <wp:posOffset>-20955</wp:posOffset>
                </wp:positionH>
                <wp:positionV relativeFrom="paragraph">
                  <wp:posOffset>410210</wp:posOffset>
                </wp:positionV>
                <wp:extent cx="5913120" cy="3939540"/>
                <wp:effectExtent l="0" t="0" r="30480" b="22860"/>
                <wp:wrapNone/>
                <wp:docPr id="19371633" name="Straight Connector 8"/>
                <wp:cNvGraphicFramePr/>
                <a:graphic xmlns:a="http://schemas.openxmlformats.org/drawingml/2006/main">
                  <a:graphicData uri="http://schemas.microsoft.com/office/word/2010/wordprocessingShape">
                    <wps:wsp>
                      <wps:cNvCnPr/>
                      <wps:spPr>
                        <a:xfrm>
                          <a:off x="0" y="0"/>
                          <a:ext cx="5913120" cy="393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A4B3F" id="Straight Connector 8" o:spid="_x0000_s1026" style="position:absolute;z-index:251916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2.3pt" to="463.9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" strokecolor="#5b9bd5 [3204]" strokeweight=".5pt">
                <v:stroke joinstyle="miter"/>
              </v:line>
            </w:pict>
          </mc:Fallback>
        </mc:AlternateContent>
      </w:r>
    </w:p>
    <w:p w14:paraId="6CD01C3C" w14:textId="77777777" w:rsidR="00C85D93" w:rsidRDefault="00C85D93" w:rsidP="00F45EFF">
      <w:pPr>
        <w:spacing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25823573" w:rsidR="00E85294" w:rsidRDefault="00E85294" w:rsidP="00B40BA1">
      <w:pPr>
        <w:spacing w:after="0" w:line="360" w:lineRule="auto"/>
        <w:jc w:val="both"/>
        <w:rPr>
          <w:rFonts w:ascii="Palatino Linotype" w:hAnsi="Palatino Linotype" w:cs="Arial"/>
          <w:sz w:val="24"/>
          <w:szCs w:val="24"/>
        </w:rPr>
      </w:pPr>
    </w:p>
    <w:p w14:paraId="26E5DD3E" w14:textId="77777777" w:rsidR="00182F71" w:rsidRDefault="00182F71" w:rsidP="00B40BA1">
      <w:pPr>
        <w:spacing w:after="0" w:line="360" w:lineRule="auto"/>
        <w:jc w:val="both"/>
        <w:rPr>
          <w:rFonts w:ascii="Palatino Linotype" w:hAnsi="Palatino Linotype" w:cs="Arial"/>
          <w:sz w:val="24"/>
          <w:szCs w:val="24"/>
        </w:rPr>
      </w:pPr>
    </w:p>
    <w:p w14:paraId="5A839897" w14:textId="77777777" w:rsidR="00182F71" w:rsidRDefault="00182F71" w:rsidP="00B40BA1">
      <w:pPr>
        <w:spacing w:after="0" w:line="360" w:lineRule="auto"/>
        <w:jc w:val="both"/>
        <w:rPr>
          <w:rFonts w:ascii="Palatino Linotype" w:hAnsi="Palatino Linotype" w:cs="Arial"/>
          <w:sz w:val="24"/>
          <w:szCs w:val="24"/>
        </w:rPr>
      </w:pPr>
    </w:p>
    <w:p w14:paraId="5BCB072C" w14:textId="77777777" w:rsidR="00182F71" w:rsidRDefault="00182F71" w:rsidP="00B40BA1">
      <w:pPr>
        <w:spacing w:after="0" w:line="360" w:lineRule="auto"/>
        <w:jc w:val="both"/>
        <w:rPr>
          <w:rFonts w:ascii="Palatino Linotype" w:hAnsi="Palatino Linotype" w:cs="Arial"/>
          <w:sz w:val="24"/>
          <w:szCs w:val="24"/>
        </w:rPr>
      </w:pPr>
    </w:p>
    <w:p w14:paraId="03B59AE8" w14:textId="77777777" w:rsidR="00182F71" w:rsidRDefault="00182F71" w:rsidP="00B40BA1">
      <w:pPr>
        <w:spacing w:after="0" w:line="360" w:lineRule="auto"/>
        <w:jc w:val="both"/>
        <w:rPr>
          <w:rFonts w:ascii="Palatino Linotype" w:hAnsi="Palatino Linotype" w:cs="Arial"/>
          <w:sz w:val="24"/>
          <w:szCs w:val="24"/>
        </w:rPr>
      </w:pPr>
    </w:p>
    <w:p w14:paraId="683D75F3" w14:textId="77777777" w:rsidR="00182F71" w:rsidRDefault="00182F71" w:rsidP="00B40BA1">
      <w:pPr>
        <w:spacing w:after="0" w:line="360" w:lineRule="auto"/>
        <w:jc w:val="both"/>
        <w:rPr>
          <w:rFonts w:ascii="Palatino Linotype" w:hAnsi="Palatino Linotype" w:cs="Arial"/>
          <w:sz w:val="24"/>
          <w:szCs w:val="24"/>
        </w:rPr>
      </w:pPr>
    </w:p>
    <w:sectPr w:rsidR="00182F71" w:rsidSect="00E23C94">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2D083" w14:textId="77777777" w:rsidR="00E23C94" w:rsidRDefault="00E23C94" w:rsidP="006168E4">
      <w:pPr>
        <w:spacing w:after="0" w:line="240" w:lineRule="auto"/>
      </w:pPr>
      <w:r>
        <w:separator/>
      </w:r>
    </w:p>
  </w:endnote>
  <w:endnote w:type="continuationSeparator" w:id="0">
    <w:p w14:paraId="35926680" w14:textId="77777777" w:rsidR="00E23C94" w:rsidRDefault="00E23C9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07A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07A5">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07A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07A5">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18E46" w14:textId="77777777" w:rsidR="00E23C94" w:rsidRDefault="00E23C94" w:rsidP="006168E4">
      <w:pPr>
        <w:spacing w:after="0" w:line="240" w:lineRule="auto"/>
      </w:pPr>
      <w:r>
        <w:separator/>
      </w:r>
    </w:p>
  </w:footnote>
  <w:footnote w:type="continuationSeparator" w:id="0">
    <w:p w14:paraId="2BC2D0CC" w14:textId="77777777" w:rsidR="00E23C94" w:rsidRDefault="00E23C94"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E44E8C9" w:rsidR="00FC2D20" w:rsidRPr="00B4142F" w:rsidRDefault="00E90D7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00835</w:t>
          </w:r>
          <w:r w:rsidR="00FC2D20">
            <w:rPr>
              <w:rFonts w:ascii="Palatino Linotype" w:hAnsi="Palatino Linotype" w:cs="Arial"/>
              <w:bCs/>
              <w:sz w:val="24"/>
              <w:lang w:eastAsia="es-MX"/>
            </w:rPr>
            <w:t>/INFOEM/IP/RR/202</w:t>
          </w:r>
          <w:r>
            <w:rPr>
              <w:rFonts w:ascii="Palatino Linotype" w:hAnsi="Palatino Linotype" w:cs="Arial"/>
              <w:bCs/>
              <w:sz w:val="24"/>
              <w:lang w:eastAsia="es-MX"/>
            </w:rPr>
            <w:t>4</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9734E4A" w:rsidR="00FC2D20" w:rsidRPr="00F06FED" w:rsidRDefault="00B6574D" w:rsidP="001B1CE0">
          <w:pPr>
            <w:spacing w:after="120" w:line="256" w:lineRule="auto"/>
            <w:ind w:left="639" w:right="214"/>
            <w:jc w:val="both"/>
            <w:rPr>
              <w:rFonts w:ascii="Palatino Linotype" w:hAnsi="Palatino Linotype" w:cs="Arial"/>
            </w:rPr>
          </w:pPr>
          <w:r>
            <w:rPr>
              <w:rFonts w:ascii="Palatino Linotype" w:hAnsi="Palatino Linotype" w:cs="Arial"/>
            </w:rPr>
            <w:t xml:space="preserve">Servicios Educativos Integrados al Estado de México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062949C"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90D79">
            <w:rPr>
              <w:rFonts w:ascii="Palatino Linotype" w:hAnsi="Palatino Linotype" w:cs="Arial"/>
              <w:bCs/>
              <w:sz w:val="24"/>
              <w:lang w:eastAsia="es-MX"/>
            </w:rPr>
            <w:t>0835</w:t>
          </w:r>
          <w:r>
            <w:rPr>
              <w:rFonts w:ascii="Palatino Linotype" w:hAnsi="Palatino Linotype" w:cs="Arial"/>
              <w:bCs/>
              <w:sz w:val="24"/>
              <w:lang w:eastAsia="es-MX"/>
            </w:rPr>
            <w:t>/INFOEM/IP/RR/202</w:t>
          </w:r>
          <w:r w:rsidR="00E90D79">
            <w:rPr>
              <w:rFonts w:ascii="Palatino Linotype" w:hAnsi="Palatino Linotype" w:cs="Arial"/>
              <w:bCs/>
              <w:sz w:val="24"/>
              <w:lang w:eastAsia="es-MX"/>
            </w:rPr>
            <w:t>4</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13A0302" w:rsidR="00FC2D20" w:rsidRPr="00E93E68" w:rsidRDefault="00FC2D20" w:rsidP="00B707A5">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B707A5">
            <w:rPr>
              <w:rFonts w:ascii="Palatino Linotype" w:hAnsi="Palatino Linotype" w:cs="Arial"/>
            </w:rPr>
            <w:t>XXXXXX</w:t>
          </w:r>
          <w:r w:rsidR="00E90D79">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790DB87" w:rsidR="00FC2D20" w:rsidRDefault="00E90D79"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Servicios Educativos Integrados al Estado de México </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C693A"/>
    <w:multiLevelType w:val="hybridMultilevel"/>
    <w:tmpl w:val="5C0C9D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453FB7"/>
    <w:multiLevelType w:val="hybridMultilevel"/>
    <w:tmpl w:val="38325CFE"/>
    <w:lvl w:ilvl="0" w:tplc="0F7682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3F2A9B"/>
    <w:multiLevelType w:val="hybridMultilevel"/>
    <w:tmpl w:val="8EE0CF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CB51F88"/>
    <w:multiLevelType w:val="hybridMultilevel"/>
    <w:tmpl w:val="957C32F0"/>
    <w:lvl w:ilvl="0" w:tplc="6FEA075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D5634E"/>
    <w:multiLevelType w:val="hybridMultilevel"/>
    <w:tmpl w:val="32565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62E95FCE"/>
    <w:multiLevelType w:val="hybridMultilevel"/>
    <w:tmpl w:val="4B82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6"/>
  </w:num>
  <w:num w:numId="6">
    <w:abstractNumId w:val="3"/>
  </w:num>
  <w:num w:numId="7">
    <w:abstractNumId w:val="8"/>
  </w:num>
  <w:num w:numId="8">
    <w:abstractNumId w:val="0"/>
  </w:num>
  <w:num w:numId="9">
    <w:abstractNumId w:val="2"/>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70E99"/>
    <w:rsid w:val="000720CA"/>
    <w:rsid w:val="00073E78"/>
    <w:rsid w:val="00073FC2"/>
    <w:rsid w:val="000740DB"/>
    <w:rsid w:val="00076AE0"/>
    <w:rsid w:val="0007756F"/>
    <w:rsid w:val="0008151E"/>
    <w:rsid w:val="00081988"/>
    <w:rsid w:val="000821BF"/>
    <w:rsid w:val="000835E5"/>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6FA7"/>
    <w:rsid w:val="00120642"/>
    <w:rsid w:val="001228AB"/>
    <w:rsid w:val="001233A3"/>
    <w:rsid w:val="001235C3"/>
    <w:rsid w:val="0012436A"/>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98D"/>
    <w:rsid w:val="004F76FC"/>
    <w:rsid w:val="00500601"/>
    <w:rsid w:val="00500BA6"/>
    <w:rsid w:val="0050182F"/>
    <w:rsid w:val="00502DC5"/>
    <w:rsid w:val="00502F50"/>
    <w:rsid w:val="00503655"/>
    <w:rsid w:val="0050375C"/>
    <w:rsid w:val="00503CA0"/>
    <w:rsid w:val="00504408"/>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C2999"/>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3426"/>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2512"/>
    <w:rsid w:val="00772BA8"/>
    <w:rsid w:val="007736D6"/>
    <w:rsid w:val="00774266"/>
    <w:rsid w:val="00775D78"/>
    <w:rsid w:val="00775E28"/>
    <w:rsid w:val="00776FEB"/>
    <w:rsid w:val="007773E6"/>
    <w:rsid w:val="0078028A"/>
    <w:rsid w:val="00780302"/>
    <w:rsid w:val="00780336"/>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316"/>
    <w:rsid w:val="0099059B"/>
    <w:rsid w:val="00991E43"/>
    <w:rsid w:val="00993821"/>
    <w:rsid w:val="00994280"/>
    <w:rsid w:val="0099517B"/>
    <w:rsid w:val="009970B5"/>
    <w:rsid w:val="009979A2"/>
    <w:rsid w:val="009A0D0A"/>
    <w:rsid w:val="009A0FAE"/>
    <w:rsid w:val="009A1D94"/>
    <w:rsid w:val="009A200B"/>
    <w:rsid w:val="009A2418"/>
    <w:rsid w:val="009A3184"/>
    <w:rsid w:val="009A3F82"/>
    <w:rsid w:val="009A5659"/>
    <w:rsid w:val="009A64BD"/>
    <w:rsid w:val="009A686F"/>
    <w:rsid w:val="009A6ACC"/>
    <w:rsid w:val="009B1636"/>
    <w:rsid w:val="009B32B6"/>
    <w:rsid w:val="009B33A8"/>
    <w:rsid w:val="009B3487"/>
    <w:rsid w:val="009B3978"/>
    <w:rsid w:val="009B4510"/>
    <w:rsid w:val="009B5029"/>
    <w:rsid w:val="009B5F5A"/>
    <w:rsid w:val="009B7C61"/>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BB8"/>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4B16"/>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7F8"/>
    <w:rsid w:val="00B61DC9"/>
    <w:rsid w:val="00B6574D"/>
    <w:rsid w:val="00B658D4"/>
    <w:rsid w:val="00B667E5"/>
    <w:rsid w:val="00B668AE"/>
    <w:rsid w:val="00B66C9E"/>
    <w:rsid w:val="00B66D88"/>
    <w:rsid w:val="00B705ED"/>
    <w:rsid w:val="00B707A5"/>
    <w:rsid w:val="00B70E50"/>
    <w:rsid w:val="00B72E36"/>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0C"/>
    <w:rsid w:val="00E14B17"/>
    <w:rsid w:val="00E14EAE"/>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80180"/>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5AB8"/>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310D2"/>
    <w:rsid w:val="00F31705"/>
    <w:rsid w:val="00F31A1A"/>
    <w:rsid w:val="00F328C0"/>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4E0"/>
    <w:rsid w:val="00F61FDB"/>
    <w:rsid w:val="00F6421B"/>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5D7"/>
    <w:rsid w:val="00F83C01"/>
    <w:rsid w:val="00F85EFE"/>
    <w:rsid w:val="00F87ADD"/>
    <w:rsid w:val="00F87D1E"/>
    <w:rsid w:val="00F907A0"/>
    <w:rsid w:val="00F914FD"/>
    <w:rsid w:val="00F9164E"/>
    <w:rsid w:val="00F93D86"/>
    <w:rsid w:val="00F952BF"/>
    <w:rsid w:val="00F95515"/>
    <w:rsid w:val="00F95ED4"/>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duc.edomex.gob.mx/sis/catalogoc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0B0C0-A0B7-4CD2-91B7-EBD7DB89D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32</Pages>
  <Words>5841</Words>
  <Characters>32129</Characters>
  <Application>Microsoft Office Word</Application>
  <DocSecurity>0</DocSecurity>
  <Lines>267</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cp:revision>
  <cp:lastPrinted>2018-12-04T20:35:00Z</cp:lastPrinted>
  <dcterms:created xsi:type="dcterms:W3CDTF">2024-02-21T04:33:00Z</dcterms:created>
  <dcterms:modified xsi:type="dcterms:W3CDTF">2024-04-03T15:26:00Z</dcterms:modified>
</cp:coreProperties>
</file>