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1629D" w:rsidRDefault="00AE3DA7" w:rsidP="0011629D">
          <w:pPr>
            <w:pStyle w:val="TtulodeTDC"/>
            <w:spacing w:before="0" w:line="240" w:lineRule="auto"/>
            <w:rPr>
              <w:rFonts w:ascii="Palatino Linotype" w:hAnsi="Palatino Linotype"/>
              <w:color w:val="auto"/>
              <w:sz w:val="24"/>
              <w:szCs w:val="24"/>
              <w:lang w:val="es-ES"/>
            </w:rPr>
          </w:pPr>
          <w:r w:rsidRPr="0011629D">
            <w:rPr>
              <w:rFonts w:ascii="Palatino Linotype" w:hAnsi="Palatino Linotype"/>
              <w:color w:val="auto"/>
              <w:sz w:val="24"/>
              <w:szCs w:val="24"/>
              <w:lang w:val="es-ES"/>
            </w:rPr>
            <w:t>Contenido</w:t>
          </w:r>
        </w:p>
        <w:p w14:paraId="3EB312A7" w14:textId="77777777" w:rsidR="00AA6EA9" w:rsidRPr="0011629D" w:rsidRDefault="00AA6EA9" w:rsidP="0011629D">
          <w:pPr>
            <w:spacing w:line="240" w:lineRule="auto"/>
            <w:rPr>
              <w:sz w:val="16"/>
              <w:szCs w:val="16"/>
              <w:lang w:val="es-ES" w:eastAsia="es-MX"/>
            </w:rPr>
          </w:pPr>
        </w:p>
        <w:p w14:paraId="218A6E6A" w14:textId="77777777" w:rsidR="007D368D" w:rsidRPr="0011629D" w:rsidRDefault="00AE3DA7" w:rsidP="0011629D">
          <w:pPr>
            <w:pStyle w:val="TDC1"/>
            <w:tabs>
              <w:tab w:val="right" w:leader="dot" w:pos="9034"/>
            </w:tabs>
            <w:rPr>
              <w:rFonts w:asciiTheme="minorHAnsi" w:eastAsiaTheme="minorEastAsia" w:hAnsiTheme="minorHAnsi" w:cstheme="minorBidi"/>
              <w:noProof/>
              <w:szCs w:val="22"/>
              <w:lang w:eastAsia="es-MX"/>
            </w:rPr>
          </w:pPr>
          <w:r w:rsidRPr="0011629D">
            <w:rPr>
              <w:sz w:val="16"/>
              <w:szCs w:val="16"/>
            </w:rPr>
            <w:fldChar w:fldCharType="begin" w:fldLock="1"/>
          </w:r>
          <w:r w:rsidRPr="0011629D">
            <w:rPr>
              <w:sz w:val="16"/>
              <w:szCs w:val="16"/>
            </w:rPr>
            <w:instrText xml:space="preserve"> TOC \o "1-3" \h \z \u </w:instrText>
          </w:r>
          <w:r w:rsidRPr="0011629D">
            <w:rPr>
              <w:sz w:val="16"/>
              <w:szCs w:val="16"/>
            </w:rPr>
            <w:fldChar w:fldCharType="separate"/>
          </w:r>
          <w:hyperlink w:anchor="_Toc178856803" w:history="1">
            <w:r w:rsidR="007D368D" w:rsidRPr="0011629D">
              <w:rPr>
                <w:rStyle w:val="Hipervnculo"/>
                <w:noProof/>
                <w:color w:val="auto"/>
              </w:rPr>
              <w:t>ANTECEDENTES</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_Toc178856803 \h </w:instrText>
            </w:r>
            <w:r w:rsidR="007D368D" w:rsidRPr="0011629D">
              <w:rPr>
                <w:noProof/>
                <w:webHidden/>
              </w:rPr>
            </w:r>
            <w:r w:rsidR="007D368D" w:rsidRPr="0011629D">
              <w:rPr>
                <w:noProof/>
                <w:webHidden/>
              </w:rPr>
              <w:fldChar w:fldCharType="separate"/>
            </w:r>
            <w:r w:rsidR="007D368D" w:rsidRPr="0011629D">
              <w:rPr>
                <w:noProof/>
                <w:webHidden/>
              </w:rPr>
              <w:t>1</w:t>
            </w:r>
            <w:r w:rsidR="007D368D" w:rsidRPr="0011629D">
              <w:rPr>
                <w:noProof/>
                <w:webHidden/>
              </w:rPr>
              <w:fldChar w:fldCharType="end"/>
            </w:r>
          </w:hyperlink>
        </w:p>
        <w:p w14:paraId="56BA9CB1" w14:textId="77777777" w:rsidR="007D368D" w:rsidRPr="0011629D" w:rsidRDefault="00CD1665" w:rsidP="0011629D">
          <w:pPr>
            <w:pStyle w:val="TDC2"/>
            <w:rPr>
              <w:rFonts w:asciiTheme="minorHAnsi" w:eastAsiaTheme="minorEastAsia" w:hAnsiTheme="minorHAnsi" w:cstheme="minorBidi"/>
              <w:noProof/>
              <w:szCs w:val="22"/>
              <w:lang w:eastAsia="es-MX"/>
            </w:rPr>
          </w:pPr>
          <w:hyperlink w:anchor="_Toc178856804" w:history="1">
            <w:r w:rsidR="007D368D" w:rsidRPr="0011629D">
              <w:rPr>
                <w:rStyle w:val="Hipervnculo"/>
                <w:noProof/>
                <w:color w:val="auto"/>
              </w:rPr>
              <w:t>DE LA SOLICITUD DE INFORMACIÓN</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_Toc178856804 \h </w:instrText>
            </w:r>
            <w:r w:rsidR="007D368D" w:rsidRPr="0011629D">
              <w:rPr>
                <w:noProof/>
                <w:webHidden/>
              </w:rPr>
            </w:r>
            <w:r w:rsidR="007D368D" w:rsidRPr="0011629D">
              <w:rPr>
                <w:noProof/>
                <w:webHidden/>
              </w:rPr>
              <w:fldChar w:fldCharType="separate"/>
            </w:r>
            <w:r w:rsidR="007D368D" w:rsidRPr="0011629D">
              <w:rPr>
                <w:noProof/>
                <w:webHidden/>
              </w:rPr>
              <w:t>1</w:t>
            </w:r>
            <w:r w:rsidR="007D368D" w:rsidRPr="0011629D">
              <w:rPr>
                <w:noProof/>
                <w:webHidden/>
              </w:rPr>
              <w:fldChar w:fldCharType="end"/>
            </w:r>
          </w:hyperlink>
        </w:p>
        <w:p w14:paraId="501A1761"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05" w:history="1">
            <w:r w:rsidR="007D368D" w:rsidRPr="0011629D">
              <w:rPr>
                <w:rStyle w:val="Hipervnculo"/>
                <w:noProof/>
                <w:color w:val="auto"/>
              </w:rPr>
              <w:t>a) Solicitud de información</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_Toc178856805 \h </w:instrText>
            </w:r>
            <w:r w:rsidR="007D368D" w:rsidRPr="0011629D">
              <w:rPr>
                <w:noProof/>
                <w:webHidden/>
              </w:rPr>
            </w:r>
            <w:r w:rsidR="007D368D" w:rsidRPr="0011629D">
              <w:rPr>
                <w:noProof/>
                <w:webHidden/>
              </w:rPr>
              <w:fldChar w:fldCharType="separate"/>
            </w:r>
            <w:r w:rsidR="007D368D" w:rsidRPr="0011629D">
              <w:rPr>
                <w:noProof/>
                <w:webHidden/>
              </w:rPr>
              <w:t>1</w:t>
            </w:r>
            <w:r w:rsidR="007D368D" w:rsidRPr="0011629D">
              <w:rPr>
                <w:noProof/>
                <w:webHidden/>
              </w:rPr>
              <w:fldChar w:fldCharType="end"/>
            </w:r>
          </w:hyperlink>
        </w:p>
        <w:p w14:paraId="13FFBF5B"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06" w:history="1">
            <w:r w:rsidR="007D368D" w:rsidRPr="0011629D">
              <w:rPr>
                <w:rStyle w:val="Hipervnculo"/>
                <w:noProof/>
                <w:color w:val="auto"/>
                <w:lang w:val="es-ES"/>
              </w:rPr>
              <w:t xml:space="preserve">b) Respuesta </w:t>
            </w:r>
            <w:r w:rsidR="007D368D" w:rsidRPr="0011629D">
              <w:rPr>
                <w:rStyle w:val="Hipervnculo"/>
                <w:rFonts w:eastAsia="Calibri"/>
                <w:noProof/>
                <w:color w:val="auto"/>
                <w:lang w:eastAsia="en-US"/>
              </w:rPr>
              <w:t>del Sujeto Obligado</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_Toc178856806 \h </w:instrText>
            </w:r>
            <w:r w:rsidR="007D368D" w:rsidRPr="0011629D">
              <w:rPr>
                <w:noProof/>
                <w:webHidden/>
              </w:rPr>
            </w:r>
            <w:r w:rsidR="007D368D" w:rsidRPr="0011629D">
              <w:rPr>
                <w:noProof/>
                <w:webHidden/>
              </w:rPr>
              <w:fldChar w:fldCharType="separate"/>
            </w:r>
            <w:r w:rsidR="007D368D" w:rsidRPr="0011629D">
              <w:rPr>
                <w:noProof/>
                <w:webHidden/>
              </w:rPr>
              <w:t>3</w:t>
            </w:r>
            <w:r w:rsidR="007D368D" w:rsidRPr="0011629D">
              <w:rPr>
                <w:noProof/>
                <w:webHidden/>
              </w:rPr>
              <w:fldChar w:fldCharType="end"/>
            </w:r>
          </w:hyperlink>
        </w:p>
        <w:p w14:paraId="555CB4BD" w14:textId="77777777" w:rsidR="007D368D" w:rsidRPr="0011629D" w:rsidRDefault="00CD1665" w:rsidP="0011629D">
          <w:pPr>
            <w:pStyle w:val="TDC2"/>
            <w:rPr>
              <w:rFonts w:asciiTheme="minorHAnsi" w:eastAsiaTheme="minorEastAsia" w:hAnsiTheme="minorHAnsi" w:cstheme="minorBidi"/>
              <w:noProof/>
              <w:szCs w:val="22"/>
              <w:lang w:eastAsia="es-MX"/>
            </w:rPr>
          </w:pPr>
          <w:hyperlink w:anchor="_Toc178856807" w:history="1">
            <w:r w:rsidR="007D368D" w:rsidRPr="0011629D">
              <w:rPr>
                <w:rStyle w:val="Hipervnculo"/>
                <w:noProof/>
                <w:color w:val="auto"/>
              </w:rPr>
              <w:t>DEL RECURSO DE REVISIÓN</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_Toc178856807 \h </w:instrText>
            </w:r>
            <w:r w:rsidR="007D368D" w:rsidRPr="0011629D">
              <w:rPr>
                <w:noProof/>
                <w:webHidden/>
              </w:rPr>
            </w:r>
            <w:r w:rsidR="007D368D" w:rsidRPr="0011629D">
              <w:rPr>
                <w:noProof/>
                <w:webHidden/>
              </w:rPr>
              <w:fldChar w:fldCharType="separate"/>
            </w:r>
            <w:r w:rsidR="007D368D" w:rsidRPr="0011629D">
              <w:rPr>
                <w:noProof/>
                <w:webHidden/>
              </w:rPr>
              <w:t>4</w:t>
            </w:r>
            <w:r w:rsidR="007D368D" w:rsidRPr="0011629D">
              <w:rPr>
                <w:noProof/>
                <w:webHidden/>
              </w:rPr>
              <w:fldChar w:fldCharType="end"/>
            </w:r>
          </w:hyperlink>
        </w:p>
        <w:p w14:paraId="608E96B7"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08" w:history="1">
            <w:r w:rsidR="007D368D" w:rsidRPr="0011629D">
              <w:rPr>
                <w:rStyle w:val="Hipervnculo"/>
                <w:noProof/>
                <w:color w:val="auto"/>
              </w:rPr>
              <w:t>a) Interposición del Recurso de Revisión</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_Toc178856808 \h </w:instrText>
            </w:r>
            <w:r w:rsidR="007D368D" w:rsidRPr="0011629D">
              <w:rPr>
                <w:noProof/>
                <w:webHidden/>
              </w:rPr>
            </w:r>
            <w:r w:rsidR="007D368D" w:rsidRPr="0011629D">
              <w:rPr>
                <w:noProof/>
                <w:webHidden/>
              </w:rPr>
              <w:fldChar w:fldCharType="separate"/>
            </w:r>
            <w:r w:rsidR="007D368D" w:rsidRPr="0011629D">
              <w:rPr>
                <w:noProof/>
                <w:webHidden/>
              </w:rPr>
              <w:t>4</w:t>
            </w:r>
            <w:r w:rsidR="007D368D" w:rsidRPr="0011629D">
              <w:rPr>
                <w:noProof/>
                <w:webHidden/>
              </w:rPr>
              <w:fldChar w:fldCharType="end"/>
            </w:r>
          </w:hyperlink>
        </w:p>
        <w:p w14:paraId="5938E570"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09" w:history="1">
            <w:r w:rsidR="007D368D" w:rsidRPr="0011629D">
              <w:rPr>
                <w:rStyle w:val="Hipervnculo"/>
                <w:noProof/>
                <w:color w:val="auto"/>
              </w:rPr>
              <w:t>b) Turno del Recurso de Revisión</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_Toc178856809 \h </w:instrText>
            </w:r>
            <w:r w:rsidR="007D368D" w:rsidRPr="0011629D">
              <w:rPr>
                <w:noProof/>
                <w:webHidden/>
              </w:rPr>
            </w:r>
            <w:r w:rsidR="007D368D" w:rsidRPr="0011629D">
              <w:rPr>
                <w:noProof/>
                <w:webHidden/>
              </w:rPr>
              <w:fldChar w:fldCharType="separate"/>
            </w:r>
            <w:r w:rsidR="007D368D" w:rsidRPr="0011629D">
              <w:rPr>
                <w:noProof/>
                <w:webHidden/>
              </w:rPr>
              <w:t>11</w:t>
            </w:r>
            <w:r w:rsidR="007D368D" w:rsidRPr="0011629D">
              <w:rPr>
                <w:noProof/>
                <w:webHidden/>
              </w:rPr>
              <w:fldChar w:fldCharType="end"/>
            </w:r>
          </w:hyperlink>
        </w:p>
        <w:p w14:paraId="76C6D64C"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10" w:history="1">
            <w:r w:rsidR="007D368D" w:rsidRPr="0011629D">
              <w:rPr>
                <w:rStyle w:val="Hipervnculo"/>
                <w:noProof/>
                <w:color w:val="auto"/>
              </w:rPr>
              <w:t>c) Admisión del Recurso de Revisión</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_Toc178856810 \h </w:instrText>
            </w:r>
            <w:r w:rsidR="007D368D" w:rsidRPr="0011629D">
              <w:rPr>
                <w:noProof/>
                <w:webHidden/>
              </w:rPr>
            </w:r>
            <w:r w:rsidR="007D368D" w:rsidRPr="0011629D">
              <w:rPr>
                <w:noProof/>
                <w:webHidden/>
              </w:rPr>
              <w:fldChar w:fldCharType="separate"/>
            </w:r>
            <w:r w:rsidR="007D368D" w:rsidRPr="0011629D">
              <w:rPr>
                <w:noProof/>
                <w:webHidden/>
              </w:rPr>
              <w:t>11</w:t>
            </w:r>
            <w:r w:rsidR="007D368D" w:rsidRPr="0011629D">
              <w:rPr>
                <w:noProof/>
                <w:webHidden/>
              </w:rPr>
              <w:fldChar w:fldCharType="end"/>
            </w:r>
          </w:hyperlink>
        </w:p>
        <w:p w14:paraId="45180EEE"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11" w:history="1">
            <w:r w:rsidR="007D368D" w:rsidRPr="0011629D">
              <w:rPr>
                <w:rStyle w:val="Hipervnculo"/>
                <w:noProof/>
                <w:color w:val="auto"/>
              </w:rPr>
              <w:t>d) Informe Justificado del Sujeto Obligado</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_Toc178856811 \h </w:instrText>
            </w:r>
            <w:r w:rsidR="007D368D" w:rsidRPr="0011629D">
              <w:rPr>
                <w:noProof/>
                <w:webHidden/>
              </w:rPr>
            </w:r>
            <w:r w:rsidR="007D368D" w:rsidRPr="0011629D">
              <w:rPr>
                <w:noProof/>
                <w:webHidden/>
              </w:rPr>
              <w:fldChar w:fldCharType="separate"/>
            </w:r>
            <w:r w:rsidR="007D368D" w:rsidRPr="0011629D">
              <w:rPr>
                <w:noProof/>
                <w:webHidden/>
              </w:rPr>
              <w:t>11</w:t>
            </w:r>
            <w:r w:rsidR="007D368D" w:rsidRPr="0011629D">
              <w:rPr>
                <w:noProof/>
                <w:webHidden/>
              </w:rPr>
              <w:fldChar w:fldCharType="end"/>
            </w:r>
          </w:hyperlink>
        </w:p>
        <w:p w14:paraId="47019AE6"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12" w:history="1">
            <w:r w:rsidR="007D368D" w:rsidRPr="0011629D">
              <w:rPr>
                <w:rStyle w:val="Hipervnculo"/>
                <w:rFonts w:eastAsia="Calibri"/>
                <w:bCs/>
                <w:noProof/>
                <w:color w:val="auto"/>
                <w:lang w:eastAsia="en-US"/>
              </w:rPr>
              <w:t>e)</w:t>
            </w:r>
            <w:r w:rsidR="007D368D" w:rsidRPr="0011629D">
              <w:rPr>
                <w:rStyle w:val="Hipervnculo"/>
                <w:noProof/>
                <w:color w:val="auto"/>
              </w:rPr>
              <w:t xml:space="preserve"> </w:t>
            </w:r>
            <w:r w:rsidR="007D368D" w:rsidRPr="0011629D">
              <w:rPr>
                <w:rStyle w:val="Hipervnculo"/>
                <w:noProof/>
                <w:color w:val="auto"/>
                <w:lang w:val="es-ES"/>
              </w:rPr>
              <w:t>Manifestaciones de la Parte Recurrente</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_Toc178856812 \h </w:instrText>
            </w:r>
            <w:r w:rsidR="007D368D" w:rsidRPr="0011629D">
              <w:rPr>
                <w:noProof/>
                <w:webHidden/>
              </w:rPr>
            </w:r>
            <w:r w:rsidR="007D368D" w:rsidRPr="0011629D">
              <w:rPr>
                <w:noProof/>
                <w:webHidden/>
              </w:rPr>
              <w:fldChar w:fldCharType="separate"/>
            </w:r>
            <w:r w:rsidR="007D368D" w:rsidRPr="0011629D">
              <w:rPr>
                <w:noProof/>
                <w:webHidden/>
              </w:rPr>
              <w:t>18</w:t>
            </w:r>
            <w:r w:rsidR="007D368D" w:rsidRPr="0011629D">
              <w:rPr>
                <w:noProof/>
                <w:webHidden/>
              </w:rPr>
              <w:fldChar w:fldCharType="end"/>
            </w:r>
          </w:hyperlink>
        </w:p>
        <w:p w14:paraId="23A04C9D"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13" w:history="1">
            <w:r w:rsidR="007D368D" w:rsidRPr="0011629D">
              <w:rPr>
                <w:rStyle w:val="Hipervnculo"/>
                <w:rFonts w:eastAsia="Calibri"/>
                <w:noProof/>
                <w:color w:val="auto"/>
              </w:rPr>
              <w:t>f) Ampliación de plazo para resolver el Recurso de Revisión</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_Toc178856813 \h </w:instrText>
            </w:r>
            <w:r w:rsidR="007D368D" w:rsidRPr="0011629D">
              <w:rPr>
                <w:noProof/>
                <w:webHidden/>
              </w:rPr>
            </w:r>
            <w:r w:rsidR="007D368D" w:rsidRPr="0011629D">
              <w:rPr>
                <w:noProof/>
                <w:webHidden/>
              </w:rPr>
              <w:fldChar w:fldCharType="separate"/>
            </w:r>
            <w:r w:rsidR="007D368D" w:rsidRPr="0011629D">
              <w:rPr>
                <w:noProof/>
                <w:webHidden/>
              </w:rPr>
              <w:t>19</w:t>
            </w:r>
            <w:r w:rsidR="007D368D" w:rsidRPr="0011629D">
              <w:rPr>
                <w:noProof/>
                <w:webHidden/>
              </w:rPr>
              <w:fldChar w:fldCharType="end"/>
            </w:r>
          </w:hyperlink>
        </w:p>
        <w:p w14:paraId="57A7DB74"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14" w:history="1">
            <w:r w:rsidR="007D368D" w:rsidRPr="0011629D">
              <w:rPr>
                <w:rStyle w:val="Hipervnculo"/>
                <w:noProof/>
                <w:color w:val="auto"/>
              </w:rPr>
              <w:t>g) Cierre de instrucción</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_Toc178856814 \h </w:instrText>
            </w:r>
            <w:r w:rsidR="007D368D" w:rsidRPr="0011629D">
              <w:rPr>
                <w:noProof/>
                <w:webHidden/>
              </w:rPr>
            </w:r>
            <w:r w:rsidR="007D368D" w:rsidRPr="0011629D">
              <w:rPr>
                <w:noProof/>
                <w:webHidden/>
              </w:rPr>
              <w:fldChar w:fldCharType="separate"/>
            </w:r>
            <w:r w:rsidR="007D368D" w:rsidRPr="0011629D">
              <w:rPr>
                <w:noProof/>
                <w:webHidden/>
              </w:rPr>
              <w:t>22</w:t>
            </w:r>
            <w:r w:rsidR="007D368D" w:rsidRPr="0011629D">
              <w:rPr>
                <w:noProof/>
                <w:webHidden/>
              </w:rPr>
              <w:fldChar w:fldCharType="end"/>
            </w:r>
          </w:hyperlink>
        </w:p>
        <w:p w14:paraId="5D9AE8BA" w14:textId="77777777" w:rsidR="007D368D" w:rsidRPr="0011629D" w:rsidRDefault="00CD1665" w:rsidP="0011629D">
          <w:pPr>
            <w:pStyle w:val="TDC1"/>
            <w:tabs>
              <w:tab w:val="right" w:leader="dot" w:pos="9034"/>
            </w:tabs>
            <w:rPr>
              <w:rFonts w:asciiTheme="minorHAnsi" w:eastAsiaTheme="minorEastAsia" w:hAnsiTheme="minorHAnsi" w:cstheme="minorBidi"/>
              <w:noProof/>
              <w:szCs w:val="22"/>
              <w:lang w:eastAsia="es-MX"/>
            </w:rPr>
          </w:pPr>
          <w:hyperlink w:anchor="_Toc178856815" w:history="1">
            <w:r w:rsidR="007D368D" w:rsidRPr="0011629D">
              <w:rPr>
                <w:rStyle w:val="Hipervnculo"/>
                <w:rFonts w:eastAsiaTheme="minorHAnsi"/>
                <w:noProof/>
                <w:color w:val="auto"/>
                <w:lang w:eastAsia="en-US"/>
              </w:rPr>
              <w:t>CONSIDERANDOS</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_Toc178856815 \h </w:instrText>
            </w:r>
            <w:r w:rsidR="007D368D" w:rsidRPr="0011629D">
              <w:rPr>
                <w:noProof/>
                <w:webHidden/>
              </w:rPr>
            </w:r>
            <w:r w:rsidR="007D368D" w:rsidRPr="0011629D">
              <w:rPr>
                <w:noProof/>
                <w:webHidden/>
              </w:rPr>
              <w:fldChar w:fldCharType="separate"/>
            </w:r>
            <w:r w:rsidR="007D368D" w:rsidRPr="0011629D">
              <w:rPr>
                <w:noProof/>
                <w:webHidden/>
              </w:rPr>
              <w:t>22</w:t>
            </w:r>
            <w:r w:rsidR="007D368D" w:rsidRPr="0011629D">
              <w:rPr>
                <w:noProof/>
                <w:webHidden/>
              </w:rPr>
              <w:fldChar w:fldCharType="end"/>
            </w:r>
          </w:hyperlink>
        </w:p>
        <w:p w14:paraId="1ADEFD84" w14:textId="77777777" w:rsidR="007D368D" w:rsidRPr="0011629D" w:rsidRDefault="00CD1665" w:rsidP="0011629D">
          <w:pPr>
            <w:pStyle w:val="TDC2"/>
            <w:rPr>
              <w:rFonts w:asciiTheme="minorHAnsi" w:eastAsiaTheme="minorEastAsia" w:hAnsiTheme="minorHAnsi" w:cstheme="minorBidi"/>
              <w:noProof/>
              <w:szCs w:val="22"/>
              <w:lang w:eastAsia="es-MX"/>
            </w:rPr>
          </w:pPr>
          <w:hyperlink w:anchor="_Toc178856816" w:history="1">
            <w:r w:rsidR="007D368D" w:rsidRPr="0011629D">
              <w:rPr>
                <w:rStyle w:val="Hipervnculo"/>
                <w:rFonts w:eastAsia="Batang"/>
                <w:noProof/>
                <w:color w:val="auto"/>
              </w:rPr>
              <w:t>PRIMERO. Procedibilidad</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_Toc178856816 \h </w:instrText>
            </w:r>
            <w:r w:rsidR="007D368D" w:rsidRPr="0011629D">
              <w:rPr>
                <w:noProof/>
                <w:webHidden/>
              </w:rPr>
            </w:r>
            <w:r w:rsidR="007D368D" w:rsidRPr="0011629D">
              <w:rPr>
                <w:noProof/>
                <w:webHidden/>
              </w:rPr>
              <w:fldChar w:fldCharType="separate"/>
            </w:r>
            <w:r w:rsidR="007D368D" w:rsidRPr="0011629D">
              <w:rPr>
                <w:noProof/>
                <w:webHidden/>
              </w:rPr>
              <w:t>22</w:t>
            </w:r>
            <w:r w:rsidR="007D368D" w:rsidRPr="0011629D">
              <w:rPr>
                <w:noProof/>
                <w:webHidden/>
              </w:rPr>
              <w:fldChar w:fldCharType="end"/>
            </w:r>
          </w:hyperlink>
        </w:p>
        <w:p w14:paraId="77B0718A"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17" w:history="1">
            <w:r w:rsidR="007D368D" w:rsidRPr="0011629D">
              <w:rPr>
                <w:rStyle w:val="Hipervnculo"/>
                <w:noProof/>
                <w:color w:val="auto"/>
              </w:rPr>
              <w:t>a) Competencia del Instituto</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_Toc178856817 \h </w:instrText>
            </w:r>
            <w:r w:rsidR="007D368D" w:rsidRPr="0011629D">
              <w:rPr>
                <w:noProof/>
                <w:webHidden/>
              </w:rPr>
            </w:r>
            <w:r w:rsidR="007D368D" w:rsidRPr="0011629D">
              <w:rPr>
                <w:noProof/>
                <w:webHidden/>
              </w:rPr>
              <w:fldChar w:fldCharType="separate"/>
            </w:r>
            <w:r w:rsidR="007D368D" w:rsidRPr="0011629D">
              <w:rPr>
                <w:noProof/>
                <w:webHidden/>
              </w:rPr>
              <w:t>22</w:t>
            </w:r>
            <w:r w:rsidR="007D368D" w:rsidRPr="0011629D">
              <w:rPr>
                <w:noProof/>
                <w:webHidden/>
              </w:rPr>
              <w:fldChar w:fldCharType="end"/>
            </w:r>
          </w:hyperlink>
        </w:p>
        <w:p w14:paraId="4700AB00"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18" w:history="1">
            <w:r w:rsidR="007D368D" w:rsidRPr="0011629D">
              <w:rPr>
                <w:rStyle w:val="Hipervnculo"/>
                <w:noProof/>
                <w:color w:val="auto"/>
              </w:rPr>
              <w:t>b) Legitimidad de la parte recurrente</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_Toc178856818 \h </w:instrText>
            </w:r>
            <w:r w:rsidR="007D368D" w:rsidRPr="0011629D">
              <w:rPr>
                <w:noProof/>
                <w:webHidden/>
              </w:rPr>
            </w:r>
            <w:r w:rsidR="007D368D" w:rsidRPr="0011629D">
              <w:rPr>
                <w:noProof/>
                <w:webHidden/>
              </w:rPr>
              <w:fldChar w:fldCharType="separate"/>
            </w:r>
            <w:r w:rsidR="007D368D" w:rsidRPr="0011629D">
              <w:rPr>
                <w:noProof/>
                <w:webHidden/>
              </w:rPr>
              <w:t>23</w:t>
            </w:r>
            <w:r w:rsidR="007D368D" w:rsidRPr="0011629D">
              <w:rPr>
                <w:noProof/>
                <w:webHidden/>
              </w:rPr>
              <w:fldChar w:fldCharType="end"/>
            </w:r>
          </w:hyperlink>
        </w:p>
        <w:p w14:paraId="7FAD002E"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19" w:history="1">
            <w:r w:rsidR="007D368D" w:rsidRPr="0011629D">
              <w:rPr>
                <w:rStyle w:val="Hipervnculo"/>
                <w:rFonts w:eastAsia="Calibri"/>
                <w:noProof/>
                <w:color w:val="auto"/>
                <w:lang w:eastAsia="es-ES_tradnl"/>
              </w:rPr>
              <w:t>c) Plazo para interponer el recurso</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_Toc178856819 \h </w:instrText>
            </w:r>
            <w:r w:rsidR="007D368D" w:rsidRPr="0011629D">
              <w:rPr>
                <w:noProof/>
                <w:webHidden/>
              </w:rPr>
            </w:r>
            <w:r w:rsidR="007D368D" w:rsidRPr="0011629D">
              <w:rPr>
                <w:noProof/>
                <w:webHidden/>
              </w:rPr>
              <w:fldChar w:fldCharType="separate"/>
            </w:r>
            <w:r w:rsidR="007D368D" w:rsidRPr="0011629D">
              <w:rPr>
                <w:noProof/>
                <w:webHidden/>
              </w:rPr>
              <w:t>23</w:t>
            </w:r>
            <w:r w:rsidR="007D368D" w:rsidRPr="0011629D">
              <w:rPr>
                <w:noProof/>
                <w:webHidden/>
              </w:rPr>
              <w:fldChar w:fldCharType="end"/>
            </w:r>
          </w:hyperlink>
        </w:p>
        <w:p w14:paraId="2AECD51B"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20" w:history="1">
            <w:r w:rsidR="007D368D" w:rsidRPr="0011629D">
              <w:rPr>
                <w:rStyle w:val="Hipervnculo"/>
                <w:rFonts w:eastAsia="Calibri"/>
                <w:noProof/>
                <w:color w:val="auto"/>
                <w:lang w:eastAsia="es-ES_tradnl"/>
              </w:rPr>
              <w:t>d) Causal de Procedencia</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_Toc178856820 \h </w:instrText>
            </w:r>
            <w:r w:rsidR="007D368D" w:rsidRPr="0011629D">
              <w:rPr>
                <w:noProof/>
                <w:webHidden/>
              </w:rPr>
            </w:r>
            <w:r w:rsidR="007D368D" w:rsidRPr="0011629D">
              <w:rPr>
                <w:noProof/>
                <w:webHidden/>
              </w:rPr>
              <w:fldChar w:fldCharType="separate"/>
            </w:r>
            <w:r w:rsidR="007D368D" w:rsidRPr="0011629D">
              <w:rPr>
                <w:noProof/>
                <w:webHidden/>
              </w:rPr>
              <w:t>23</w:t>
            </w:r>
            <w:r w:rsidR="007D368D" w:rsidRPr="0011629D">
              <w:rPr>
                <w:noProof/>
                <w:webHidden/>
              </w:rPr>
              <w:fldChar w:fldCharType="end"/>
            </w:r>
          </w:hyperlink>
        </w:p>
        <w:p w14:paraId="5AB831F7"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21" w:history="1">
            <w:r w:rsidR="007D368D" w:rsidRPr="0011629D">
              <w:rPr>
                <w:rStyle w:val="Hipervnculo"/>
                <w:noProof/>
                <w:color w:val="auto"/>
              </w:rPr>
              <w:t>e) Requisitos formales para la interposición del recurso</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_Toc178856821 \h </w:instrText>
            </w:r>
            <w:r w:rsidR="007D368D" w:rsidRPr="0011629D">
              <w:rPr>
                <w:noProof/>
                <w:webHidden/>
              </w:rPr>
            </w:r>
            <w:r w:rsidR="007D368D" w:rsidRPr="0011629D">
              <w:rPr>
                <w:noProof/>
                <w:webHidden/>
              </w:rPr>
              <w:fldChar w:fldCharType="separate"/>
            </w:r>
            <w:r w:rsidR="007D368D" w:rsidRPr="0011629D">
              <w:rPr>
                <w:noProof/>
                <w:webHidden/>
              </w:rPr>
              <w:t>23</w:t>
            </w:r>
            <w:r w:rsidR="007D368D" w:rsidRPr="0011629D">
              <w:rPr>
                <w:noProof/>
                <w:webHidden/>
              </w:rPr>
              <w:fldChar w:fldCharType="end"/>
            </w:r>
          </w:hyperlink>
        </w:p>
        <w:p w14:paraId="6761C3AB" w14:textId="77777777" w:rsidR="007D368D" w:rsidRPr="0011629D" w:rsidRDefault="00CD1665" w:rsidP="0011629D">
          <w:pPr>
            <w:pStyle w:val="TDC2"/>
            <w:rPr>
              <w:rFonts w:asciiTheme="minorHAnsi" w:eastAsiaTheme="minorEastAsia" w:hAnsiTheme="minorHAnsi" w:cstheme="minorBidi"/>
              <w:noProof/>
              <w:szCs w:val="22"/>
              <w:lang w:eastAsia="es-MX"/>
            </w:rPr>
          </w:pPr>
          <w:hyperlink w:anchor="_Toc178856822" w:history="1">
            <w:r w:rsidR="007D368D" w:rsidRPr="0011629D">
              <w:rPr>
                <w:rStyle w:val="Hipervnculo"/>
                <w:noProof/>
                <w:color w:val="auto"/>
              </w:rPr>
              <w:t>SEGUNDO. Estudio de Fondo</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_Toc178856822 \h </w:instrText>
            </w:r>
            <w:r w:rsidR="007D368D" w:rsidRPr="0011629D">
              <w:rPr>
                <w:noProof/>
                <w:webHidden/>
              </w:rPr>
            </w:r>
            <w:r w:rsidR="007D368D" w:rsidRPr="0011629D">
              <w:rPr>
                <w:noProof/>
                <w:webHidden/>
              </w:rPr>
              <w:fldChar w:fldCharType="separate"/>
            </w:r>
            <w:r w:rsidR="007D368D" w:rsidRPr="0011629D">
              <w:rPr>
                <w:noProof/>
                <w:webHidden/>
              </w:rPr>
              <w:t>24</w:t>
            </w:r>
            <w:r w:rsidR="007D368D" w:rsidRPr="0011629D">
              <w:rPr>
                <w:noProof/>
                <w:webHidden/>
              </w:rPr>
              <w:fldChar w:fldCharType="end"/>
            </w:r>
          </w:hyperlink>
        </w:p>
        <w:p w14:paraId="2C9C6963"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23" w:history="1">
            <w:r w:rsidR="007D368D" w:rsidRPr="0011629D">
              <w:rPr>
                <w:rStyle w:val="Hipervnculo"/>
                <w:noProof/>
                <w:color w:val="auto"/>
              </w:rPr>
              <w:t>a) Mandato de transparencia y responsabilidad del Sujeto Obligado</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_Toc178856823 \h </w:instrText>
            </w:r>
            <w:r w:rsidR="007D368D" w:rsidRPr="0011629D">
              <w:rPr>
                <w:noProof/>
                <w:webHidden/>
              </w:rPr>
            </w:r>
            <w:r w:rsidR="007D368D" w:rsidRPr="0011629D">
              <w:rPr>
                <w:noProof/>
                <w:webHidden/>
              </w:rPr>
              <w:fldChar w:fldCharType="separate"/>
            </w:r>
            <w:r w:rsidR="007D368D" w:rsidRPr="0011629D">
              <w:rPr>
                <w:noProof/>
                <w:webHidden/>
              </w:rPr>
              <w:t>24</w:t>
            </w:r>
            <w:r w:rsidR="007D368D" w:rsidRPr="0011629D">
              <w:rPr>
                <w:noProof/>
                <w:webHidden/>
              </w:rPr>
              <w:fldChar w:fldCharType="end"/>
            </w:r>
          </w:hyperlink>
        </w:p>
        <w:p w14:paraId="0783D4E2"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24" w:history="1">
            <w:r w:rsidR="007D368D" w:rsidRPr="0011629D">
              <w:rPr>
                <w:rStyle w:val="Hipervnculo"/>
                <w:rFonts w:eastAsia="Calibri"/>
                <w:noProof/>
                <w:color w:val="auto"/>
                <w:lang w:eastAsia="es-ES_tradnl"/>
              </w:rPr>
              <w:t>b) Controversia a resolver</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_Toc178856824 \h </w:instrText>
            </w:r>
            <w:r w:rsidR="007D368D" w:rsidRPr="0011629D">
              <w:rPr>
                <w:noProof/>
                <w:webHidden/>
              </w:rPr>
            </w:r>
            <w:r w:rsidR="007D368D" w:rsidRPr="0011629D">
              <w:rPr>
                <w:noProof/>
                <w:webHidden/>
              </w:rPr>
              <w:fldChar w:fldCharType="separate"/>
            </w:r>
            <w:r w:rsidR="007D368D" w:rsidRPr="0011629D">
              <w:rPr>
                <w:noProof/>
                <w:webHidden/>
              </w:rPr>
              <w:t>27</w:t>
            </w:r>
            <w:r w:rsidR="007D368D" w:rsidRPr="0011629D">
              <w:rPr>
                <w:noProof/>
                <w:webHidden/>
              </w:rPr>
              <w:fldChar w:fldCharType="end"/>
            </w:r>
          </w:hyperlink>
        </w:p>
        <w:p w14:paraId="678A9460"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25" w:history="1">
            <w:r w:rsidR="007D368D" w:rsidRPr="0011629D">
              <w:rPr>
                <w:rStyle w:val="Hipervnculo"/>
                <w:noProof/>
                <w:color w:val="auto"/>
              </w:rPr>
              <w:t>c) Estudio de la controversia</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_Toc178856825 \h </w:instrText>
            </w:r>
            <w:r w:rsidR="007D368D" w:rsidRPr="0011629D">
              <w:rPr>
                <w:noProof/>
                <w:webHidden/>
              </w:rPr>
            </w:r>
            <w:r w:rsidR="007D368D" w:rsidRPr="0011629D">
              <w:rPr>
                <w:noProof/>
                <w:webHidden/>
              </w:rPr>
              <w:fldChar w:fldCharType="separate"/>
            </w:r>
            <w:r w:rsidR="007D368D" w:rsidRPr="0011629D">
              <w:rPr>
                <w:noProof/>
                <w:webHidden/>
              </w:rPr>
              <w:t>29</w:t>
            </w:r>
            <w:r w:rsidR="007D368D" w:rsidRPr="0011629D">
              <w:rPr>
                <w:noProof/>
                <w:webHidden/>
              </w:rPr>
              <w:fldChar w:fldCharType="end"/>
            </w:r>
          </w:hyperlink>
        </w:p>
        <w:p w14:paraId="4A6B2282"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26" w:history="1">
            <w:r w:rsidR="007D368D" w:rsidRPr="0011629D">
              <w:rPr>
                <w:rStyle w:val="Hipervnculo"/>
                <w:noProof/>
                <w:color w:val="auto"/>
              </w:rPr>
              <w:t>d) Versión pública</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_Toc178856826 \h </w:instrText>
            </w:r>
            <w:r w:rsidR="007D368D" w:rsidRPr="0011629D">
              <w:rPr>
                <w:noProof/>
                <w:webHidden/>
              </w:rPr>
            </w:r>
            <w:r w:rsidR="007D368D" w:rsidRPr="0011629D">
              <w:rPr>
                <w:noProof/>
                <w:webHidden/>
              </w:rPr>
              <w:fldChar w:fldCharType="separate"/>
            </w:r>
            <w:r w:rsidR="007D368D" w:rsidRPr="0011629D">
              <w:rPr>
                <w:noProof/>
                <w:webHidden/>
              </w:rPr>
              <w:t>44</w:t>
            </w:r>
            <w:r w:rsidR="007D368D" w:rsidRPr="0011629D">
              <w:rPr>
                <w:noProof/>
                <w:webHidden/>
              </w:rPr>
              <w:fldChar w:fldCharType="end"/>
            </w:r>
          </w:hyperlink>
        </w:p>
        <w:p w14:paraId="0B17A3D4"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27" w:history="1">
            <w:r w:rsidR="007D368D" w:rsidRPr="0011629D">
              <w:rPr>
                <w:rStyle w:val="Hipervnculo"/>
                <w:rFonts w:eastAsia="Calibri"/>
                <w:noProof/>
                <w:color w:val="auto"/>
              </w:rPr>
              <w:t>e) Acuerdo de Inexistencia</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_Toc178856827 \h </w:instrText>
            </w:r>
            <w:r w:rsidR="007D368D" w:rsidRPr="0011629D">
              <w:rPr>
                <w:noProof/>
                <w:webHidden/>
              </w:rPr>
            </w:r>
            <w:r w:rsidR="007D368D" w:rsidRPr="0011629D">
              <w:rPr>
                <w:noProof/>
                <w:webHidden/>
              </w:rPr>
              <w:fldChar w:fldCharType="separate"/>
            </w:r>
            <w:r w:rsidR="007D368D" w:rsidRPr="0011629D">
              <w:rPr>
                <w:noProof/>
                <w:webHidden/>
              </w:rPr>
              <w:t>52</w:t>
            </w:r>
            <w:r w:rsidR="007D368D" w:rsidRPr="0011629D">
              <w:rPr>
                <w:noProof/>
                <w:webHidden/>
              </w:rPr>
              <w:fldChar w:fldCharType="end"/>
            </w:r>
          </w:hyperlink>
        </w:p>
        <w:p w14:paraId="24F4C440" w14:textId="77777777" w:rsidR="007D368D" w:rsidRPr="0011629D" w:rsidRDefault="00CD1665" w:rsidP="0011629D">
          <w:pPr>
            <w:pStyle w:val="TDC3"/>
            <w:rPr>
              <w:rFonts w:asciiTheme="minorHAnsi" w:eastAsiaTheme="minorEastAsia" w:hAnsiTheme="minorHAnsi" w:cstheme="minorBidi"/>
              <w:noProof/>
              <w:szCs w:val="22"/>
              <w:lang w:eastAsia="es-MX"/>
            </w:rPr>
          </w:pPr>
          <w:hyperlink w:anchor="_Toc178856828" w:history="1">
            <w:r w:rsidR="007D368D" w:rsidRPr="0011629D">
              <w:rPr>
                <w:rStyle w:val="Hipervnculo"/>
                <w:noProof/>
                <w:color w:val="auto"/>
              </w:rPr>
              <w:t>f) Conclusión</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_Toc178856828 \h </w:instrText>
            </w:r>
            <w:r w:rsidR="007D368D" w:rsidRPr="0011629D">
              <w:rPr>
                <w:noProof/>
                <w:webHidden/>
              </w:rPr>
            </w:r>
            <w:r w:rsidR="007D368D" w:rsidRPr="0011629D">
              <w:rPr>
                <w:noProof/>
                <w:webHidden/>
              </w:rPr>
              <w:fldChar w:fldCharType="separate"/>
            </w:r>
            <w:r w:rsidR="007D368D" w:rsidRPr="0011629D">
              <w:rPr>
                <w:noProof/>
                <w:webHidden/>
              </w:rPr>
              <w:t>58</w:t>
            </w:r>
            <w:r w:rsidR="007D368D" w:rsidRPr="0011629D">
              <w:rPr>
                <w:noProof/>
                <w:webHidden/>
              </w:rPr>
              <w:fldChar w:fldCharType="end"/>
            </w:r>
          </w:hyperlink>
        </w:p>
        <w:p w14:paraId="5D19829F" w14:textId="77777777" w:rsidR="007D368D" w:rsidRPr="0011629D" w:rsidRDefault="00CD1665" w:rsidP="0011629D">
          <w:pPr>
            <w:pStyle w:val="TDC1"/>
            <w:tabs>
              <w:tab w:val="right" w:leader="dot" w:pos="9034"/>
            </w:tabs>
            <w:rPr>
              <w:rFonts w:asciiTheme="minorHAnsi" w:eastAsiaTheme="minorEastAsia" w:hAnsiTheme="minorHAnsi" w:cstheme="minorBidi"/>
              <w:noProof/>
              <w:szCs w:val="22"/>
              <w:lang w:eastAsia="es-MX"/>
            </w:rPr>
          </w:pPr>
          <w:hyperlink w:anchor="_Toc178856829" w:history="1">
            <w:r w:rsidR="007D368D" w:rsidRPr="0011629D">
              <w:rPr>
                <w:rStyle w:val="Hipervnculo"/>
                <w:noProof/>
                <w:color w:val="auto"/>
              </w:rPr>
              <w:t>RESUELVE</w:t>
            </w:r>
            <w:r w:rsidR="007D368D" w:rsidRPr="0011629D">
              <w:rPr>
                <w:noProof/>
                <w:webHidden/>
              </w:rPr>
              <w:tab/>
            </w:r>
            <w:r w:rsidR="007D368D" w:rsidRPr="0011629D">
              <w:rPr>
                <w:noProof/>
                <w:webHidden/>
              </w:rPr>
              <w:fldChar w:fldCharType="begin" w:fldLock="1"/>
            </w:r>
            <w:r w:rsidR="007D368D" w:rsidRPr="0011629D">
              <w:rPr>
                <w:noProof/>
                <w:webHidden/>
              </w:rPr>
              <w:instrText xml:space="preserve"> PAGEREF _Toc178856829 \h </w:instrText>
            </w:r>
            <w:r w:rsidR="007D368D" w:rsidRPr="0011629D">
              <w:rPr>
                <w:noProof/>
                <w:webHidden/>
              </w:rPr>
            </w:r>
            <w:r w:rsidR="007D368D" w:rsidRPr="0011629D">
              <w:rPr>
                <w:noProof/>
                <w:webHidden/>
              </w:rPr>
              <w:fldChar w:fldCharType="separate"/>
            </w:r>
            <w:r w:rsidR="007D368D" w:rsidRPr="0011629D">
              <w:rPr>
                <w:noProof/>
                <w:webHidden/>
              </w:rPr>
              <w:t>59</w:t>
            </w:r>
            <w:r w:rsidR="007D368D" w:rsidRPr="0011629D">
              <w:rPr>
                <w:noProof/>
                <w:webHidden/>
              </w:rPr>
              <w:fldChar w:fldCharType="end"/>
            </w:r>
          </w:hyperlink>
        </w:p>
        <w:p w14:paraId="0C82FD7A" w14:textId="6B26BB3F" w:rsidR="009B2945" w:rsidRPr="0011629D" w:rsidRDefault="00AE3DA7" w:rsidP="0011629D">
          <w:pPr>
            <w:pStyle w:val="TDC1"/>
            <w:tabs>
              <w:tab w:val="right" w:leader="dot" w:pos="9034"/>
            </w:tabs>
            <w:rPr>
              <w:b/>
              <w:bCs/>
              <w:lang w:val="es-ES"/>
            </w:rPr>
          </w:pPr>
          <w:r w:rsidRPr="0011629D">
            <w:rPr>
              <w:b/>
              <w:bCs/>
              <w:sz w:val="16"/>
              <w:szCs w:val="16"/>
              <w:lang w:val="es-ES"/>
            </w:rPr>
            <w:fldChar w:fldCharType="end"/>
          </w:r>
        </w:p>
      </w:sdtContent>
    </w:sdt>
    <w:p w14:paraId="603A07E2" w14:textId="77777777" w:rsidR="00646436" w:rsidRPr="0011629D" w:rsidRDefault="00646436" w:rsidP="0011629D">
      <w:pPr>
        <w:rPr>
          <w:rFonts w:cs="Tahoma"/>
          <w:szCs w:val="22"/>
        </w:rPr>
        <w:sectPr w:rsidR="00646436" w:rsidRPr="0011629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A20B80C" w:rsidR="00775BFC" w:rsidRPr="0011629D" w:rsidRDefault="00775BFC" w:rsidP="0011629D">
      <w:pPr>
        <w:rPr>
          <w:b/>
          <w:szCs w:val="22"/>
        </w:rPr>
      </w:pPr>
      <w:r w:rsidRPr="0011629D">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2578FE" w:rsidRPr="0011629D">
        <w:rPr>
          <w:b/>
          <w:szCs w:val="22"/>
        </w:rPr>
        <w:t>nueve</w:t>
      </w:r>
      <w:r w:rsidR="009D0C6D" w:rsidRPr="0011629D">
        <w:rPr>
          <w:b/>
          <w:szCs w:val="22"/>
        </w:rPr>
        <w:t xml:space="preserve"> de octubre</w:t>
      </w:r>
      <w:r w:rsidR="00ED7170" w:rsidRPr="0011629D">
        <w:rPr>
          <w:b/>
          <w:szCs w:val="22"/>
        </w:rPr>
        <w:t xml:space="preserve"> de dos mil veinticuatro.</w:t>
      </w:r>
    </w:p>
    <w:p w14:paraId="0AF3AAC4" w14:textId="77777777" w:rsidR="00775BFC" w:rsidRPr="0011629D" w:rsidRDefault="00775BFC" w:rsidP="0011629D">
      <w:pPr>
        <w:rPr>
          <w:szCs w:val="22"/>
        </w:rPr>
      </w:pPr>
    </w:p>
    <w:p w14:paraId="40EAE038" w14:textId="0D71A8EA" w:rsidR="00775BFC" w:rsidRPr="0011629D" w:rsidRDefault="00775BFC" w:rsidP="0011629D">
      <w:pPr>
        <w:rPr>
          <w:szCs w:val="22"/>
        </w:rPr>
      </w:pPr>
      <w:r w:rsidRPr="0011629D">
        <w:rPr>
          <w:b/>
          <w:szCs w:val="22"/>
        </w:rPr>
        <w:t xml:space="preserve">VISTO </w:t>
      </w:r>
      <w:r w:rsidRPr="0011629D">
        <w:rPr>
          <w:szCs w:val="22"/>
        </w:rPr>
        <w:t xml:space="preserve">el expediente formado con motivo del Recurso de Revisión </w:t>
      </w:r>
      <w:r w:rsidR="009D0C6D" w:rsidRPr="0011629D">
        <w:rPr>
          <w:rFonts w:eastAsia="Calibri"/>
          <w:b/>
          <w:szCs w:val="22"/>
          <w:lang w:eastAsia="en-US"/>
        </w:rPr>
        <w:t>04017/INFOEM/IP/RR/2024</w:t>
      </w:r>
      <w:r w:rsidR="005314A3" w:rsidRPr="0011629D">
        <w:rPr>
          <w:rFonts w:eastAsia="Calibri"/>
          <w:b/>
          <w:szCs w:val="22"/>
          <w:lang w:eastAsia="en-US"/>
        </w:rPr>
        <w:t xml:space="preserve"> </w:t>
      </w:r>
      <w:r w:rsidRPr="0011629D">
        <w:rPr>
          <w:szCs w:val="22"/>
        </w:rPr>
        <w:t xml:space="preserve">interpuesto por </w:t>
      </w:r>
      <w:r w:rsidR="00AB1457">
        <w:rPr>
          <w:b/>
          <w:bCs/>
          <w:szCs w:val="22"/>
        </w:rPr>
        <w:t>XXXXXXX</w:t>
      </w:r>
      <w:r w:rsidRPr="0011629D">
        <w:rPr>
          <w:szCs w:val="22"/>
        </w:rPr>
        <w:t xml:space="preserve">, a quien en lo subsecuente se le denominará </w:t>
      </w:r>
      <w:r w:rsidRPr="0011629D">
        <w:rPr>
          <w:b/>
          <w:bCs/>
          <w:szCs w:val="22"/>
        </w:rPr>
        <w:t>LA PARTE RECURRENTE</w:t>
      </w:r>
      <w:r w:rsidRPr="0011629D">
        <w:rPr>
          <w:szCs w:val="22"/>
        </w:rPr>
        <w:t>, en contra de la respuesta emitida por</w:t>
      </w:r>
      <w:r w:rsidR="00A0449B" w:rsidRPr="0011629D">
        <w:rPr>
          <w:szCs w:val="22"/>
        </w:rPr>
        <w:t xml:space="preserve"> </w:t>
      </w:r>
      <w:r w:rsidR="009D0C6D" w:rsidRPr="0011629D">
        <w:rPr>
          <w:b/>
          <w:bCs/>
          <w:szCs w:val="22"/>
        </w:rPr>
        <w:t>Servicios Educativos Integrados al Estado de México</w:t>
      </w:r>
      <w:r w:rsidRPr="0011629D">
        <w:rPr>
          <w:szCs w:val="22"/>
        </w:rPr>
        <w:t xml:space="preserve">, en adelante </w:t>
      </w:r>
      <w:r w:rsidRPr="0011629D">
        <w:rPr>
          <w:b/>
          <w:bCs/>
          <w:szCs w:val="22"/>
        </w:rPr>
        <w:t>EL SUJETO OBLIGADO</w:t>
      </w:r>
      <w:r w:rsidRPr="0011629D">
        <w:rPr>
          <w:rFonts w:eastAsia="Calibri"/>
          <w:szCs w:val="22"/>
          <w:lang w:eastAsia="en-US"/>
        </w:rPr>
        <w:t xml:space="preserve">, </w:t>
      </w:r>
      <w:r w:rsidRPr="0011629D">
        <w:rPr>
          <w:szCs w:val="22"/>
        </w:rPr>
        <w:t>se emite la presente Resolución con base en los Antecedentes y Considerandos que se exponen a continuación:</w:t>
      </w:r>
    </w:p>
    <w:p w14:paraId="2116968C" w14:textId="77777777" w:rsidR="00775BFC" w:rsidRPr="0011629D" w:rsidRDefault="00775BFC" w:rsidP="0011629D">
      <w:pPr>
        <w:rPr>
          <w:szCs w:val="22"/>
        </w:rPr>
      </w:pPr>
    </w:p>
    <w:p w14:paraId="5A444FB6" w14:textId="639D3567" w:rsidR="00664420" w:rsidRPr="0011629D" w:rsidRDefault="00664420" w:rsidP="0011629D">
      <w:pPr>
        <w:pStyle w:val="Ttulo1"/>
        <w:rPr>
          <w:szCs w:val="22"/>
        </w:rPr>
      </w:pPr>
      <w:bookmarkStart w:id="2" w:name="_Toc178856803"/>
      <w:r w:rsidRPr="0011629D">
        <w:rPr>
          <w:szCs w:val="22"/>
        </w:rPr>
        <w:t>ANTECEDENTES</w:t>
      </w:r>
      <w:bookmarkEnd w:id="2"/>
    </w:p>
    <w:p w14:paraId="7CE9E53D" w14:textId="77777777" w:rsidR="00E37A3F" w:rsidRPr="0011629D" w:rsidRDefault="00E37A3F" w:rsidP="0011629D">
      <w:pPr>
        <w:rPr>
          <w:szCs w:val="22"/>
        </w:rPr>
      </w:pPr>
    </w:p>
    <w:p w14:paraId="09B2D38F" w14:textId="6E49D146" w:rsidR="00664420" w:rsidRPr="0011629D" w:rsidRDefault="00E37A3F" w:rsidP="0011629D">
      <w:pPr>
        <w:pStyle w:val="Ttulo2"/>
        <w:rPr>
          <w:szCs w:val="22"/>
        </w:rPr>
      </w:pPr>
      <w:bookmarkStart w:id="3" w:name="_Toc178856804"/>
      <w:r w:rsidRPr="0011629D">
        <w:rPr>
          <w:szCs w:val="22"/>
        </w:rPr>
        <w:t>DE LA SOLICITUD DE INFORMACIÓN</w:t>
      </w:r>
      <w:bookmarkEnd w:id="3"/>
    </w:p>
    <w:p w14:paraId="7B7535DF" w14:textId="77777777" w:rsidR="00E37A3F" w:rsidRPr="0011629D" w:rsidRDefault="00E37A3F" w:rsidP="0011629D">
      <w:pPr>
        <w:rPr>
          <w:szCs w:val="22"/>
        </w:rPr>
      </w:pPr>
    </w:p>
    <w:p w14:paraId="2C6AD1A5" w14:textId="0405B3CD" w:rsidR="00664420" w:rsidRPr="0011629D" w:rsidRDefault="00E37A3F" w:rsidP="0011629D">
      <w:pPr>
        <w:pStyle w:val="Ttulo3"/>
        <w:rPr>
          <w:szCs w:val="22"/>
        </w:rPr>
      </w:pPr>
      <w:bookmarkStart w:id="4" w:name="_Toc178856805"/>
      <w:r w:rsidRPr="0011629D">
        <w:rPr>
          <w:szCs w:val="22"/>
        </w:rPr>
        <w:t xml:space="preserve">a) </w:t>
      </w:r>
      <w:r w:rsidR="006B10B0" w:rsidRPr="0011629D">
        <w:rPr>
          <w:szCs w:val="22"/>
        </w:rPr>
        <w:t>S</w:t>
      </w:r>
      <w:r w:rsidR="00664420" w:rsidRPr="0011629D">
        <w:rPr>
          <w:szCs w:val="22"/>
        </w:rPr>
        <w:t xml:space="preserve">olicitud de </w:t>
      </w:r>
      <w:r w:rsidR="006B10B0" w:rsidRPr="0011629D">
        <w:rPr>
          <w:szCs w:val="22"/>
        </w:rPr>
        <w:t>i</w:t>
      </w:r>
      <w:r w:rsidR="00664420" w:rsidRPr="0011629D">
        <w:rPr>
          <w:szCs w:val="22"/>
        </w:rPr>
        <w:t>nformación</w:t>
      </w:r>
      <w:bookmarkEnd w:id="4"/>
    </w:p>
    <w:p w14:paraId="4310E647" w14:textId="6099FE93" w:rsidR="003032A7" w:rsidRPr="0011629D" w:rsidRDefault="003032A7" w:rsidP="0011629D">
      <w:pPr>
        <w:pBdr>
          <w:top w:val="nil"/>
          <w:left w:val="nil"/>
          <w:bottom w:val="nil"/>
          <w:right w:val="nil"/>
          <w:between w:val="nil"/>
        </w:pBdr>
        <w:tabs>
          <w:tab w:val="left" w:pos="0"/>
        </w:tabs>
        <w:rPr>
          <w:rFonts w:eastAsia="Palatino Linotype" w:cs="Palatino Linotype"/>
          <w:szCs w:val="22"/>
        </w:rPr>
      </w:pPr>
      <w:r w:rsidRPr="0011629D">
        <w:rPr>
          <w:rFonts w:eastAsia="Palatino Linotype" w:cs="Palatino Linotype"/>
          <w:szCs w:val="22"/>
        </w:rPr>
        <w:t xml:space="preserve">El </w:t>
      </w:r>
      <w:r w:rsidR="009D0C6D" w:rsidRPr="0011629D">
        <w:rPr>
          <w:rFonts w:eastAsia="Palatino Linotype" w:cs="Palatino Linotype"/>
          <w:b/>
          <w:szCs w:val="22"/>
        </w:rPr>
        <w:t>veinte de junio</w:t>
      </w:r>
      <w:r w:rsidRPr="0011629D">
        <w:rPr>
          <w:rFonts w:eastAsia="Palatino Linotype" w:cs="Palatino Linotype"/>
          <w:b/>
          <w:szCs w:val="22"/>
        </w:rPr>
        <w:t xml:space="preserve"> de dos mil veinticuatro,</w:t>
      </w:r>
      <w:r w:rsidRPr="0011629D">
        <w:rPr>
          <w:rFonts w:eastAsia="Palatino Linotype" w:cs="Palatino Linotype"/>
          <w:szCs w:val="22"/>
        </w:rPr>
        <w:t xml:space="preserve"> </w:t>
      </w:r>
      <w:r w:rsidRPr="0011629D">
        <w:rPr>
          <w:rFonts w:eastAsia="Palatino Linotype" w:cs="Palatino Linotype"/>
          <w:b/>
          <w:szCs w:val="22"/>
        </w:rPr>
        <w:t>LA PARTE RECURRENTE</w:t>
      </w:r>
      <w:r w:rsidRPr="0011629D">
        <w:rPr>
          <w:rFonts w:eastAsia="Palatino Linotype" w:cs="Palatino Linotype"/>
          <w:szCs w:val="22"/>
        </w:rPr>
        <w:t xml:space="preserve"> presentó una solicitud de acceso a la información pública ante el </w:t>
      </w:r>
      <w:r w:rsidRPr="0011629D">
        <w:rPr>
          <w:rFonts w:eastAsia="Palatino Linotype" w:cs="Palatino Linotype"/>
          <w:b/>
          <w:szCs w:val="22"/>
        </w:rPr>
        <w:t>SUJETO OBLIGADO</w:t>
      </w:r>
      <w:r w:rsidRPr="0011629D">
        <w:rPr>
          <w:rFonts w:eastAsia="Palatino Linotype" w:cs="Palatino Linotype"/>
          <w:szCs w:val="22"/>
        </w:rPr>
        <w:t>, a través de la Plataforma Nacional de Transparencia, vinculada al Sistema de Acceso a la Información Mexiquense (SAIMEX). Dicha solicitud quedó registrada con el número de folio</w:t>
      </w:r>
      <w:r w:rsidRPr="0011629D">
        <w:rPr>
          <w:rFonts w:eastAsia="Palatino Linotype" w:cs="Palatino Linotype"/>
          <w:b/>
          <w:szCs w:val="22"/>
        </w:rPr>
        <w:t xml:space="preserve"> </w:t>
      </w:r>
      <w:r w:rsidR="009D0C6D" w:rsidRPr="0011629D">
        <w:rPr>
          <w:rFonts w:eastAsia="Palatino Linotype" w:cs="Palatino Linotype"/>
          <w:b/>
          <w:szCs w:val="22"/>
        </w:rPr>
        <w:t>00288/SEIEM/IP/2024</w:t>
      </w:r>
      <w:r w:rsidRPr="0011629D">
        <w:rPr>
          <w:rFonts w:eastAsia="Palatino Linotype" w:cs="Palatino Linotype"/>
          <w:b/>
          <w:szCs w:val="22"/>
        </w:rPr>
        <w:t xml:space="preserve"> </w:t>
      </w:r>
      <w:r w:rsidRPr="0011629D">
        <w:rPr>
          <w:rFonts w:eastAsia="Palatino Linotype" w:cs="Palatino Linotype"/>
          <w:szCs w:val="22"/>
        </w:rPr>
        <w:t>y en ella se requirió la siguiente información:</w:t>
      </w:r>
    </w:p>
    <w:p w14:paraId="6CB13B12" w14:textId="77777777" w:rsidR="0019329A" w:rsidRPr="0011629D" w:rsidRDefault="0019329A" w:rsidP="0011629D">
      <w:pPr>
        <w:tabs>
          <w:tab w:val="left" w:pos="4667"/>
        </w:tabs>
        <w:ind w:left="567" w:right="567"/>
        <w:rPr>
          <w:rFonts w:eastAsiaTheme="majorEastAsia" w:cstheme="majorBidi"/>
          <w:i/>
          <w:kern w:val="28"/>
          <w:szCs w:val="56"/>
        </w:rPr>
      </w:pPr>
    </w:p>
    <w:p w14:paraId="111C5D49" w14:textId="7A13AE06" w:rsidR="00883EE6" w:rsidRPr="0011629D" w:rsidRDefault="009D0C6D" w:rsidP="0011629D">
      <w:pPr>
        <w:pStyle w:val="Puesto"/>
      </w:pPr>
      <w:r w:rsidRPr="0011629D">
        <w:t xml:space="preserve">1. Se solicita el expediente mediante el cual la institución educativa de nivel medio superior identificada como "PREPARATORIA </w:t>
      </w:r>
      <w:r w:rsidR="00E6580A">
        <w:t>XXXXX XXXXXX XXXXXXXX</w:t>
      </w:r>
      <w:r w:rsidRPr="0011629D">
        <w:t xml:space="preserve">" tramitó el reconocimiento de validez oficial de estudios de nivel medio superior. 2. Se solicita el número de cédula profesional de las personas que inicialmente y aquellas que hayan sido </w:t>
      </w:r>
      <w:r w:rsidRPr="0011629D">
        <w:lastRenderedPageBreak/>
        <w:t>modificadas o adicionadas durante todo el tiempo de vigencia del RVOE, han sido señaladas como "personal que acredite la preparación adecuada para impartir la educación del tipo medio superior conforme a los perfiles académicos" a los que se refiere el Acuerdo 450 por el que se establecen los Lineamientos que regulan los servicios que los particulares brindan en las distintas opciones educativas en el tipo medio superior. Asimismo, se solicita que se indique el número de cédula profesional del personal acreditado, en términos del artículo 7°, fracción I del citado Acuerdo 450. Se hace notar que de acuerdo con criterios del Poder Judicial de la Federación (Registro 2028073) y criterios de interpretación para sujetos obligados emitidos por el Instituto Nacional de Transparencia, Acceso a la Información y Protección de Datos Personales (SO/015/2017, Reiterado, Vigente) la publicación del registro de cédulas profesionales en el portal electrónico de la Secretaría de Educación Pública es un hecho notorio y además, es información de acceso público, el cual no es susceptible de clasificarse como confidencial en virtud del interés público que existe en conocer que la persona que se ostenta con una calidad profesional determinada es la misma que aparece en dichos documentos oficiales. Por lo que, su fotografía y el número de cédula profesional son susceptibles de divulgación. 3. Se solicitan los convenios, memorándums de entendimiento, contratos u otro tipo de actos celebrado(s) entre el Sujeto Obligado y "</w:t>
      </w:r>
      <w:r w:rsidR="00E6580A">
        <w:t>XXXXX XXXXXX XXXXXXXX</w:t>
      </w:r>
      <w:r w:rsidRPr="0011629D">
        <w:t xml:space="preserve"> SOCIEDAD CIVIL" desde el 01/01/2016 y hasta la fecha. 4. Se solicita información sobre los programas estatales y/o municipales en los que "</w:t>
      </w:r>
      <w:r w:rsidR="00E6580A">
        <w:t>XXXXX XXXXXX XXXXXXXX</w:t>
      </w:r>
      <w:r w:rsidRPr="0011629D">
        <w:t xml:space="preserve"> SOCIEDAD CIVIL" ha sido beneficiario, indicando en su caso, año fiscal del beneficio otorgado, monto otorgado, concepto y alcance del beneficio otorgado. 5. Se solicita el expediente mediante el cual "</w:t>
      </w:r>
      <w:r w:rsidR="00E6580A">
        <w:t>XXXXX XXXXXX XXXXXXXX</w:t>
      </w:r>
      <w:r w:rsidRPr="0011629D">
        <w:t xml:space="preserve"> SOCIEDAD CIVIL" tramitó su ingreso al Padrón Estatal de Centros de Asesoría, indicando si el convenio se encuentra vigente, así como el número de beneficiarios de las asesorías brindadas por "</w:t>
      </w:r>
      <w:r w:rsidR="00E6580A">
        <w:t>XXXXX XXXXXX XXXXXXXX</w:t>
      </w:r>
      <w:r w:rsidRPr="0011629D">
        <w:t xml:space="preserve"> SOCIEDAD CIVIL" y otros reportes que al efecto se hayan entregado. 6. Se solicita copia del Convenio </w:t>
      </w:r>
      <w:r w:rsidR="00D4484D">
        <w:t>XXXXXXXXX</w:t>
      </w:r>
      <w:r w:rsidRPr="0011629D">
        <w:t xml:space="preserve"> celebrado con "</w:t>
      </w:r>
      <w:r w:rsidR="00E6580A">
        <w:t>XXXXX XXXXXX XXXXXXXX</w:t>
      </w:r>
      <w:r w:rsidRPr="0011629D">
        <w:t xml:space="preserve"> SOCIEDAD CIVIL" al que se hace referencia en el sitio (</w:t>
      </w:r>
      <w:hyperlink r:id="rId14" w:history="1">
        <w:r w:rsidR="007E0129">
          <w:rPr>
            <w:rStyle w:val="Hipervnculo"/>
            <w:color w:val="auto"/>
          </w:rPr>
          <w:t>XXXXXXXXXXXXXXXXXXXXXXXXXXXXXXXXXXXXXXXXXXXXXXXXXXXXXXXXXXXXXXXXXXXXXXXXXXXXXXXXXXXXXXXXXXXX</w:t>
        </w:r>
      </w:hyperlink>
      <w:r w:rsidRPr="0011629D">
        <w:t>)</w:t>
      </w:r>
    </w:p>
    <w:p w14:paraId="6C6F501B" w14:textId="77777777" w:rsidR="009D0C6D" w:rsidRPr="0011629D" w:rsidRDefault="009D0C6D" w:rsidP="0011629D">
      <w:pPr>
        <w:tabs>
          <w:tab w:val="left" w:pos="4667"/>
        </w:tabs>
        <w:ind w:right="567"/>
        <w:rPr>
          <w:rFonts w:cs="Tahoma"/>
          <w:bCs/>
          <w:szCs w:val="22"/>
        </w:rPr>
      </w:pPr>
    </w:p>
    <w:p w14:paraId="0BD6321D" w14:textId="5346D5FB" w:rsidR="00664420" w:rsidRPr="0011629D" w:rsidRDefault="009A2D78" w:rsidP="0011629D">
      <w:pPr>
        <w:tabs>
          <w:tab w:val="left" w:pos="4667"/>
        </w:tabs>
        <w:ind w:right="567"/>
        <w:rPr>
          <w:rFonts w:cs="Tahoma"/>
          <w:b/>
          <w:i/>
          <w:szCs w:val="22"/>
        </w:rPr>
      </w:pPr>
      <w:r w:rsidRPr="0011629D">
        <w:rPr>
          <w:rFonts w:cs="Tahoma"/>
          <w:b/>
          <w:bCs/>
          <w:szCs w:val="22"/>
        </w:rPr>
        <w:t>Modalidad de entrega</w:t>
      </w:r>
      <w:r w:rsidRPr="0011629D">
        <w:rPr>
          <w:rFonts w:cs="Tahoma"/>
          <w:bCs/>
          <w:szCs w:val="22"/>
        </w:rPr>
        <w:t>: a</w:t>
      </w:r>
      <w:r w:rsidR="00664420" w:rsidRPr="0011629D">
        <w:rPr>
          <w:rFonts w:cs="Tahoma"/>
          <w:bCs/>
          <w:i/>
          <w:szCs w:val="22"/>
        </w:rPr>
        <w:t xml:space="preserve"> través del </w:t>
      </w:r>
      <w:r w:rsidR="00664420" w:rsidRPr="0011629D">
        <w:rPr>
          <w:rFonts w:cs="Tahoma"/>
          <w:b/>
          <w:bCs/>
          <w:i/>
          <w:szCs w:val="22"/>
        </w:rPr>
        <w:t>SAIMEX</w:t>
      </w:r>
      <w:r w:rsidR="009D0C6D" w:rsidRPr="0011629D">
        <w:rPr>
          <w:rFonts w:cs="Tahoma"/>
          <w:bCs/>
          <w:i/>
          <w:szCs w:val="22"/>
        </w:rPr>
        <w:t xml:space="preserve"> y </w:t>
      </w:r>
      <w:r w:rsidR="009D0C6D" w:rsidRPr="0011629D">
        <w:rPr>
          <w:rFonts w:cs="Tahoma"/>
          <w:b/>
          <w:i/>
          <w:szCs w:val="22"/>
        </w:rPr>
        <w:t>correo electrónico</w:t>
      </w:r>
      <w:r w:rsidR="00A77B95" w:rsidRPr="0011629D">
        <w:rPr>
          <w:rFonts w:cs="Tahoma"/>
          <w:b/>
          <w:i/>
          <w:szCs w:val="22"/>
        </w:rPr>
        <w:t>.</w:t>
      </w:r>
    </w:p>
    <w:p w14:paraId="23D7A976" w14:textId="11E2BBC1" w:rsidR="000748DF" w:rsidRPr="0011629D" w:rsidRDefault="000748DF" w:rsidP="0011629D">
      <w:pPr>
        <w:tabs>
          <w:tab w:val="left" w:pos="4667"/>
        </w:tabs>
        <w:ind w:right="567"/>
        <w:rPr>
          <w:rFonts w:cs="Tahoma"/>
          <w:bCs/>
          <w:szCs w:val="22"/>
        </w:rPr>
      </w:pPr>
    </w:p>
    <w:p w14:paraId="1A325111" w14:textId="2B43E373" w:rsidR="00A77B95" w:rsidRPr="0011629D" w:rsidRDefault="00A77B95" w:rsidP="0011629D">
      <w:pPr>
        <w:tabs>
          <w:tab w:val="left" w:pos="4667"/>
          <w:tab w:val="left" w:pos="8931"/>
        </w:tabs>
        <w:ind w:right="113"/>
        <w:rPr>
          <w:rFonts w:eastAsiaTheme="majorEastAsia" w:cstheme="majorBidi"/>
          <w:bCs/>
          <w:iCs/>
          <w:kern w:val="28"/>
          <w:szCs w:val="56"/>
        </w:rPr>
      </w:pPr>
      <w:r w:rsidRPr="0011629D">
        <w:rPr>
          <w:rFonts w:eastAsiaTheme="majorEastAsia" w:cstheme="majorBidi"/>
          <w:kern w:val="28"/>
          <w:szCs w:val="56"/>
        </w:rPr>
        <w:lastRenderedPageBreak/>
        <w:t>Cabe señalar que el solicitante</w:t>
      </w:r>
      <w:r w:rsidRPr="0011629D">
        <w:rPr>
          <w:rFonts w:eastAsiaTheme="majorEastAsia" w:cstheme="majorBidi"/>
          <w:b/>
          <w:kern w:val="28"/>
          <w:szCs w:val="56"/>
        </w:rPr>
        <w:t xml:space="preserve"> </w:t>
      </w:r>
      <w:r w:rsidRPr="0011629D">
        <w:rPr>
          <w:rFonts w:eastAsiaTheme="majorEastAsia" w:cstheme="majorBidi"/>
          <w:kern w:val="28"/>
          <w:szCs w:val="56"/>
        </w:rPr>
        <w:t xml:space="preserve">adjuntó el archivo bajo la denominación </w:t>
      </w:r>
      <w:r w:rsidRPr="0011629D">
        <w:rPr>
          <w:rFonts w:eastAsiaTheme="majorEastAsia" w:cstheme="majorBidi"/>
          <w:b/>
          <w:i/>
          <w:kern w:val="28"/>
          <w:szCs w:val="56"/>
        </w:rPr>
        <w:t xml:space="preserve">Archivo Adjunto a la Solicitud </w:t>
      </w:r>
      <w:r w:rsidRPr="0011629D">
        <w:rPr>
          <w:rFonts w:eastAsiaTheme="majorEastAsia" w:cstheme="majorBidi"/>
          <w:bCs/>
          <w:iCs/>
          <w:kern w:val="28"/>
          <w:szCs w:val="56"/>
        </w:rPr>
        <w:t xml:space="preserve">que contiene los datos de la institución referida en la solicitud de la Secretaría de Educación Pública. </w:t>
      </w:r>
    </w:p>
    <w:p w14:paraId="424989A5" w14:textId="77777777" w:rsidR="00A77B95" w:rsidRPr="0011629D" w:rsidRDefault="00A77B95" w:rsidP="0011629D">
      <w:pPr>
        <w:tabs>
          <w:tab w:val="left" w:pos="4667"/>
        </w:tabs>
        <w:ind w:right="567"/>
        <w:rPr>
          <w:rFonts w:cs="Tahoma"/>
          <w:bCs/>
          <w:szCs w:val="22"/>
        </w:rPr>
      </w:pPr>
    </w:p>
    <w:p w14:paraId="3212BA4D" w14:textId="49A0AEAA" w:rsidR="00664420" w:rsidRPr="0011629D" w:rsidRDefault="0019329A" w:rsidP="0011629D">
      <w:pPr>
        <w:pStyle w:val="Ttulo3"/>
        <w:rPr>
          <w:szCs w:val="22"/>
        </w:rPr>
      </w:pPr>
      <w:bookmarkStart w:id="5" w:name="_Toc178856806"/>
      <w:r w:rsidRPr="0011629D">
        <w:rPr>
          <w:szCs w:val="22"/>
          <w:lang w:val="es-ES"/>
        </w:rPr>
        <w:t>b</w:t>
      </w:r>
      <w:r w:rsidR="002E2C99" w:rsidRPr="0011629D">
        <w:rPr>
          <w:szCs w:val="22"/>
          <w:lang w:val="es-ES"/>
        </w:rPr>
        <w:t xml:space="preserve">) </w:t>
      </w:r>
      <w:r w:rsidR="00664420" w:rsidRPr="0011629D">
        <w:rPr>
          <w:szCs w:val="22"/>
          <w:lang w:val="es-ES"/>
        </w:rPr>
        <w:t xml:space="preserve">Respuesta </w:t>
      </w:r>
      <w:r w:rsidR="00664420" w:rsidRPr="0011629D">
        <w:rPr>
          <w:rFonts w:eastAsia="Calibri"/>
          <w:szCs w:val="22"/>
          <w:lang w:eastAsia="en-US"/>
        </w:rPr>
        <w:t>del Sujeto Obligado</w:t>
      </w:r>
      <w:bookmarkEnd w:id="5"/>
    </w:p>
    <w:p w14:paraId="79199CC1" w14:textId="409A4920" w:rsidR="00664420" w:rsidRPr="0011629D" w:rsidRDefault="00664420" w:rsidP="0011629D">
      <w:pPr>
        <w:pStyle w:val="Sinespaciado"/>
        <w:spacing w:line="360" w:lineRule="auto"/>
        <w:rPr>
          <w:szCs w:val="22"/>
          <w:lang w:val="es-ES"/>
        </w:rPr>
      </w:pPr>
      <w:r w:rsidRPr="0011629D">
        <w:rPr>
          <w:szCs w:val="22"/>
          <w:lang w:val="es-ES"/>
        </w:rPr>
        <w:t xml:space="preserve">El </w:t>
      </w:r>
      <w:r w:rsidR="009D0C6D" w:rsidRPr="0011629D">
        <w:rPr>
          <w:rFonts w:eastAsia="Calibri" w:cs="Arial"/>
          <w:b/>
          <w:bCs/>
          <w:szCs w:val="22"/>
          <w:lang w:val="es-ES" w:eastAsia="en-US"/>
        </w:rPr>
        <w:t>veinticuatro de junio</w:t>
      </w:r>
      <w:r w:rsidR="000748DF" w:rsidRPr="0011629D">
        <w:rPr>
          <w:rFonts w:eastAsia="Calibri" w:cs="Arial"/>
          <w:b/>
          <w:bCs/>
          <w:szCs w:val="22"/>
          <w:lang w:val="es-ES" w:eastAsia="en-US"/>
        </w:rPr>
        <w:t xml:space="preserve"> </w:t>
      </w:r>
      <w:r w:rsidR="000748DF" w:rsidRPr="0011629D">
        <w:rPr>
          <w:rFonts w:eastAsia="Calibri" w:cs="Arial"/>
          <w:b/>
          <w:szCs w:val="22"/>
          <w:lang w:val="es-ES" w:eastAsia="en-US"/>
        </w:rPr>
        <w:t>de dos mil veinticuatro</w:t>
      </w:r>
      <w:r w:rsidR="00983EEF" w:rsidRPr="0011629D">
        <w:rPr>
          <w:b/>
          <w:szCs w:val="22"/>
          <w:lang w:val="es-ES"/>
        </w:rPr>
        <w:t xml:space="preserve">, </w:t>
      </w:r>
      <w:r w:rsidR="0037289A" w:rsidRPr="0011629D">
        <w:rPr>
          <w:szCs w:val="22"/>
          <w:lang w:val="es-ES"/>
        </w:rPr>
        <w:t>el</w:t>
      </w:r>
      <w:r w:rsidR="00F07EE6" w:rsidRPr="0011629D">
        <w:rPr>
          <w:szCs w:val="22"/>
          <w:lang w:val="es-ES"/>
        </w:rPr>
        <w:t xml:space="preserve"> Titular de la Unidad de Transparencia del </w:t>
      </w:r>
      <w:r w:rsidR="00F07EE6" w:rsidRPr="0011629D">
        <w:rPr>
          <w:b/>
          <w:szCs w:val="22"/>
          <w:lang w:val="es-ES"/>
        </w:rPr>
        <w:t>SUJETO OBLIGADO</w:t>
      </w:r>
      <w:r w:rsidR="00F07EE6" w:rsidRPr="0011629D">
        <w:rPr>
          <w:szCs w:val="22"/>
          <w:lang w:val="es-ES"/>
        </w:rPr>
        <w:t xml:space="preserve"> notificó </w:t>
      </w:r>
      <w:r w:rsidR="0037289A" w:rsidRPr="0011629D">
        <w:rPr>
          <w:szCs w:val="22"/>
          <w:lang w:val="es-ES"/>
        </w:rPr>
        <w:t>una incompetencia</w:t>
      </w:r>
      <w:r w:rsidR="00F07EE6" w:rsidRPr="0011629D">
        <w:rPr>
          <w:szCs w:val="22"/>
          <w:lang w:val="es-ES"/>
        </w:rPr>
        <w:t xml:space="preserve"> </w:t>
      </w:r>
      <w:r w:rsidR="0037289A" w:rsidRPr="0011629D">
        <w:rPr>
          <w:szCs w:val="22"/>
          <w:lang w:val="es-ES"/>
        </w:rPr>
        <w:t>en los términos siguientes</w:t>
      </w:r>
      <w:r w:rsidR="00F07EE6" w:rsidRPr="0011629D">
        <w:rPr>
          <w:szCs w:val="22"/>
          <w:lang w:val="es-ES"/>
        </w:rPr>
        <w:t>:</w:t>
      </w:r>
    </w:p>
    <w:p w14:paraId="66410657" w14:textId="77777777" w:rsidR="002268D4" w:rsidRPr="0011629D" w:rsidRDefault="002268D4" w:rsidP="0011629D">
      <w:pPr>
        <w:pStyle w:val="Puesto"/>
        <w:ind w:left="0"/>
      </w:pPr>
    </w:p>
    <w:p w14:paraId="2EEA627E" w14:textId="77777777" w:rsidR="009D0C6D" w:rsidRPr="0011629D" w:rsidRDefault="009D0C6D" w:rsidP="0011629D">
      <w:pPr>
        <w:autoSpaceDE w:val="0"/>
        <w:autoSpaceDN w:val="0"/>
        <w:adjustRightInd w:val="0"/>
        <w:ind w:left="567" w:right="539"/>
        <w:jc w:val="right"/>
        <w:rPr>
          <w:rFonts w:eastAsiaTheme="majorEastAsia" w:cstheme="majorBidi"/>
          <w:i/>
          <w:kern w:val="28"/>
          <w:szCs w:val="56"/>
        </w:rPr>
      </w:pPr>
      <w:r w:rsidRPr="0011629D">
        <w:rPr>
          <w:rFonts w:eastAsiaTheme="majorEastAsia" w:cstheme="majorBidi"/>
          <w:i/>
          <w:kern w:val="28"/>
          <w:szCs w:val="56"/>
        </w:rPr>
        <w:t>Folio de la solicitud: 00288/SEIEM/IP/2024</w:t>
      </w:r>
    </w:p>
    <w:p w14:paraId="2225DAAA" w14:textId="77777777" w:rsidR="009D0C6D" w:rsidRPr="0011629D" w:rsidRDefault="009D0C6D" w:rsidP="0011629D">
      <w:pPr>
        <w:autoSpaceDE w:val="0"/>
        <w:autoSpaceDN w:val="0"/>
        <w:adjustRightInd w:val="0"/>
        <w:ind w:left="567" w:right="539"/>
        <w:rPr>
          <w:rFonts w:eastAsiaTheme="majorEastAsia" w:cstheme="majorBidi"/>
          <w:i/>
          <w:kern w:val="28"/>
          <w:szCs w:val="56"/>
        </w:rPr>
      </w:pPr>
    </w:p>
    <w:p w14:paraId="70D15490" w14:textId="520197B5" w:rsidR="009D0C6D" w:rsidRPr="0011629D" w:rsidRDefault="009D0C6D" w:rsidP="0011629D">
      <w:pPr>
        <w:autoSpaceDE w:val="0"/>
        <w:autoSpaceDN w:val="0"/>
        <w:adjustRightInd w:val="0"/>
        <w:ind w:left="567" w:right="539"/>
        <w:rPr>
          <w:rFonts w:eastAsiaTheme="majorEastAsia" w:cstheme="majorBidi"/>
          <w:i/>
          <w:kern w:val="28"/>
          <w:szCs w:val="56"/>
        </w:rPr>
      </w:pPr>
      <w:r w:rsidRPr="0011629D">
        <w:rPr>
          <w:rFonts w:eastAsiaTheme="majorEastAsia" w:cstheme="majorBidi"/>
          <w:i/>
          <w:kern w:val="28"/>
          <w:szCs w:val="56"/>
        </w:rPr>
        <w:t>Se adjunta oficio de incompetencia.</w:t>
      </w:r>
    </w:p>
    <w:p w14:paraId="53612CD4" w14:textId="77777777" w:rsidR="009D0C6D" w:rsidRPr="0011629D" w:rsidRDefault="009D0C6D" w:rsidP="0011629D">
      <w:pPr>
        <w:autoSpaceDE w:val="0"/>
        <w:autoSpaceDN w:val="0"/>
        <w:adjustRightInd w:val="0"/>
        <w:ind w:left="567" w:right="539"/>
        <w:rPr>
          <w:rFonts w:eastAsiaTheme="majorEastAsia" w:cstheme="majorBidi"/>
          <w:i/>
          <w:kern w:val="28"/>
          <w:szCs w:val="56"/>
        </w:rPr>
      </w:pPr>
    </w:p>
    <w:p w14:paraId="75642CED" w14:textId="5FAEE3AC" w:rsidR="000748DF" w:rsidRPr="0011629D" w:rsidRDefault="009D0C6D" w:rsidP="0011629D">
      <w:pPr>
        <w:autoSpaceDE w:val="0"/>
        <w:autoSpaceDN w:val="0"/>
        <w:adjustRightInd w:val="0"/>
        <w:ind w:left="567" w:right="539"/>
        <w:rPr>
          <w:rFonts w:eastAsiaTheme="majorEastAsia" w:cstheme="majorBidi"/>
          <w:i/>
          <w:kern w:val="28"/>
          <w:szCs w:val="56"/>
        </w:rPr>
      </w:pPr>
      <w:r w:rsidRPr="0011629D">
        <w:rPr>
          <w:rFonts w:eastAsiaTheme="majorEastAsia" w:cstheme="majorBidi"/>
          <w:i/>
          <w:kern w:val="28"/>
          <w:szCs w:val="56"/>
        </w:rPr>
        <w:t>ATENTAMENTE</w:t>
      </w:r>
    </w:p>
    <w:p w14:paraId="467AF2AE" w14:textId="77777777" w:rsidR="002E2C99" w:rsidRPr="0011629D" w:rsidRDefault="002E2C99" w:rsidP="0011629D">
      <w:pPr>
        <w:autoSpaceDE w:val="0"/>
        <w:autoSpaceDN w:val="0"/>
        <w:adjustRightInd w:val="0"/>
        <w:ind w:right="-28"/>
        <w:rPr>
          <w:rFonts w:cs="Tahoma"/>
          <w:bCs/>
          <w:szCs w:val="22"/>
        </w:rPr>
      </w:pPr>
    </w:p>
    <w:p w14:paraId="2211D1AB" w14:textId="1711EB24" w:rsidR="00983EEF" w:rsidRPr="0011629D" w:rsidRDefault="00F07EE6" w:rsidP="0011629D">
      <w:pPr>
        <w:autoSpaceDE w:val="0"/>
        <w:autoSpaceDN w:val="0"/>
        <w:adjustRightInd w:val="0"/>
        <w:ind w:right="-28"/>
        <w:rPr>
          <w:rFonts w:cs="Tahoma"/>
          <w:bCs/>
          <w:szCs w:val="22"/>
          <w:lang w:val="es-ES"/>
        </w:rPr>
      </w:pPr>
      <w:r w:rsidRPr="0011629D">
        <w:rPr>
          <w:rFonts w:cs="Tahoma"/>
          <w:bCs/>
          <w:szCs w:val="22"/>
          <w:lang w:val="es-ES"/>
        </w:rPr>
        <w:t xml:space="preserve">Asimismo, </w:t>
      </w:r>
      <w:r w:rsidRPr="0011629D">
        <w:rPr>
          <w:rFonts w:cs="Tahoma"/>
          <w:b/>
          <w:szCs w:val="22"/>
          <w:lang w:val="es-ES"/>
        </w:rPr>
        <w:t xml:space="preserve">EL SUJETO OBLIGADO </w:t>
      </w:r>
      <w:r w:rsidRPr="0011629D">
        <w:rPr>
          <w:rFonts w:cs="Tahoma"/>
          <w:bCs/>
          <w:szCs w:val="22"/>
          <w:lang w:val="es-ES"/>
        </w:rPr>
        <w:t xml:space="preserve">adjuntó </w:t>
      </w:r>
      <w:r w:rsidR="001D00AA" w:rsidRPr="0011629D">
        <w:rPr>
          <w:rFonts w:cs="Tahoma"/>
          <w:bCs/>
          <w:szCs w:val="22"/>
          <w:lang w:val="es-ES"/>
        </w:rPr>
        <w:t xml:space="preserve">el </w:t>
      </w:r>
      <w:r w:rsidRPr="0011629D">
        <w:rPr>
          <w:rFonts w:cs="Tahoma"/>
          <w:bCs/>
          <w:szCs w:val="22"/>
          <w:lang w:val="es-ES"/>
        </w:rPr>
        <w:t>archivo electrónico</w:t>
      </w:r>
      <w:r w:rsidR="004252F1" w:rsidRPr="0011629D">
        <w:rPr>
          <w:rFonts w:cs="Tahoma"/>
          <w:bCs/>
          <w:szCs w:val="22"/>
          <w:lang w:val="es-ES"/>
        </w:rPr>
        <w:t xml:space="preserve"> </w:t>
      </w:r>
      <w:r w:rsidR="00721C9E" w:rsidRPr="0011629D">
        <w:rPr>
          <w:rFonts w:cs="Tahoma"/>
          <w:bCs/>
          <w:szCs w:val="22"/>
          <w:lang w:val="es-ES"/>
        </w:rPr>
        <w:t>que se describe a continuación:</w:t>
      </w:r>
    </w:p>
    <w:p w14:paraId="7FE25951" w14:textId="77777777" w:rsidR="00721C9E" w:rsidRPr="0011629D" w:rsidRDefault="00721C9E" w:rsidP="0011629D">
      <w:pPr>
        <w:autoSpaceDE w:val="0"/>
        <w:autoSpaceDN w:val="0"/>
        <w:adjustRightInd w:val="0"/>
        <w:ind w:right="-28"/>
        <w:rPr>
          <w:rFonts w:cs="Tahoma"/>
          <w:bCs/>
          <w:szCs w:val="22"/>
          <w:lang w:val="es-ES"/>
        </w:rPr>
      </w:pPr>
    </w:p>
    <w:p w14:paraId="2B4CB599" w14:textId="77777777" w:rsidR="009D0C6D" w:rsidRPr="0011629D" w:rsidRDefault="009D0C6D" w:rsidP="0011629D">
      <w:pPr>
        <w:pStyle w:val="Prrafodelista"/>
        <w:autoSpaceDE w:val="0"/>
        <w:autoSpaceDN w:val="0"/>
        <w:adjustRightInd w:val="0"/>
        <w:ind w:left="708" w:right="-28"/>
        <w:rPr>
          <w:rFonts w:cs="Tahoma"/>
          <w:b/>
          <w:bCs/>
          <w:szCs w:val="22"/>
          <w:lang w:val="es-ES"/>
        </w:rPr>
      </w:pPr>
      <w:r w:rsidRPr="0011629D">
        <w:rPr>
          <w:rFonts w:cs="Tahoma"/>
          <w:b/>
          <w:bCs/>
          <w:szCs w:val="22"/>
          <w:lang w:val="es-ES"/>
        </w:rPr>
        <w:t>INCOMPETENCIA 288-24.pdf</w:t>
      </w:r>
    </w:p>
    <w:p w14:paraId="4E7797BB" w14:textId="680F24E5" w:rsidR="0039698F" w:rsidRPr="0011629D" w:rsidRDefault="002578FE" w:rsidP="0011629D">
      <w:pPr>
        <w:pStyle w:val="Prrafodelista"/>
        <w:autoSpaceDE w:val="0"/>
        <w:autoSpaceDN w:val="0"/>
        <w:adjustRightInd w:val="0"/>
        <w:ind w:left="708" w:right="-28"/>
        <w:rPr>
          <w:rFonts w:cs="Tahoma"/>
          <w:bCs/>
          <w:szCs w:val="22"/>
          <w:lang w:val="es-ES"/>
        </w:rPr>
      </w:pPr>
      <w:r w:rsidRPr="0011629D">
        <w:rPr>
          <w:rFonts w:cs="Tahoma"/>
          <w:bCs/>
          <w:szCs w:val="22"/>
          <w:lang w:val="es-ES"/>
        </w:rPr>
        <w:t>Archivo constante de 2 páginas, en las que se aprecia el oficio 228C0101030002S/UT/0892/2024 de fecha 24 de junio de 2024, dirigido al ciudadano, suscrito por el Suplente del Titular de la Unidad de Transparencia, en el que le indica:</w:t>
      </w:r>
    </w:p>
    <w:p w14:paraId="280740FB" w14:textId="77777777" w:rsidR="002578FE" w:rsidRPr="0011629D" w:rsidRDefault="002578FE" w:rsidP="0011629D">
      <w:pPr>
        <w:pStyle w:val="Prrafodelista"/>
        <w:autoSpaceDE w:val="0"/>
        <w:autoSpaceDN w:val="0"/>
        <w:adjustRightInd w:val="0"/>
        <w:ind w:left="708" w:right="-28"/>
        <w:rPr>
          <w:rFonts w:cs="Tahoma"/>
          <w:bCs/>
          <w:szCs w:val="22"/>
          <w:lang w:val="es-ES"/>
        </w:rPr>
      </w:pPr>
    </w:p>
    <w:p w14:paraId="3954A437" w14:textId="731E905C" w:rsidR="002578FE" w:rsidRPr="0011629D" w:rsidRDefault="002578FE" w:rsidP="0011629D">
      <w:pPr>
        <w:pStyle w:val="Prrafodelista"/>
        <w:autoSpaceDE w:val="0"/>
        <w:autoSpaceDN w:val="0"/>
        <w:adjustRightInd w:val="0"/>
        <w:ind w:left="708" w:right="-28"/>
        <w:rPr>
          <w:rFonts w:cs="Tahoma"/>
          <w:bCs/>
          <w:i/>
          <w:szCs w:val="22"/>
          <w:lang w:val="es-ES"/>
        </w:rPr>
      </w:pPr>
      <w:r w:rsidRPr="0011629D">
        <w:rPr>
          <w:rFonts w:cs="Tahoma"/>
          <w:bCs/>
          <w:i/>
          <w:szCs w:val="22"/>
          <w:lang w:val="es-ES"/>
        </w:rPr>
        <w:t xml:space="preserve">“Con fundamento en el artículo 167 de la Ley de Transparencia y Acceso a la Información Pública del Estado de México y Municipios, le comunico que derivado del análisis al contenido del texto de su solicitud, se advierte la incompetencia para atenderla, toda vez que este </w:t>
      </w:r>
      <w:r w:rsidRPr="0011629D">
        <w:rPr>
          <w:rFonts w:cs="Tahoma"/>
          <w:bCs/>
          <w:i/>
          <w:szCs w:val="22"/>
          <w:lang w:val="es-ES"/>
        </w:rPr>
        <w:lastRenderedPageBreak/>
        <w:t>Organismo solo cuenta en su modalidad de Educación Media Superior con el Sistema de Preparatoria Abierta.</w:t>
      </w:r>
    </w:p>
    <w:p w14:paraId="769506BD" w14:textId="77777777" w:rsidR="002578FE" w:rsidRPr="0011629D" w:rsidRDefault="002578FE" w:rsidP="0011629D">
      <w:pPr>
        <w:pStyle w:val="Prrafodelista"/>
        <w:autoSpaceDE w:val="0"/>
        <w:autoSpaceDN w:val="0"/>
        <w:adjustRightInd w:val="0"/>
        <w:ind w:left="708" w:right="-28"/>
        <w:rPr>
          <w:rFonts w:cs="Tahoma"/>
          <w:bCs/>
          <w:i/>
          <w:szCs w:val="22"/>
          <w:lang w:val="es-ES"/>
        </w:rPr>
      </w:pPr>
    </w:p>
    <w:p w14:paraId="4E308176" w14:textId="3D8F1A3B" w:rsidR="002578FE" w:rsidRPr="0011629D" w:rsidRDefault="002578FE" w:rsidP="0011629D">
      <w:pPr>
        <w:pStyle w:val="Prrafodelista"/>
        <w:autoSpaceDE w:val="0"/>
        <w:autoSpaceDN w:val="0"/>
        <w:adjustRightInd w:val="0"/>
        <w:ind w:left="708" w:right="-28"/>
        <w:rPr>
          <w:rFonts w:cs="Tahoma"/>
          <w:bCs/>
          <w:i/>
          <w:szCs w:val="22"/>
          <w:lang w:val="es-ES"/>
        </w:rPr>
      </w:pPr>
      <w:r w:rsidRPr="0011629D">
        <w:rPr>
          <w:rFonts w:cs="Tahoma"/>
          <w:bCs/>
          <w:i/>
          <w:szCs w:val="22"/>
          <w:lang w:val="es-ES"/>
        </w:rPr>
        <w:t xml:space="preserve">En consecuencia, deberá dirigir su petición a la Secretaría de Educación Pública (SEP), a través de la siguiente página electrónica: </w:t>
      </w:r>
      <w:hyperlink r:id="rId15" w:history="1">
        <w:r w:rsidRPr="0011629D">
          <w:rPr>
            <w:rStyle w:val="Hipervnculo"/>
            <w:rFonts w:cs="Tahoma"/>
            <w:bCs/>
            <w:i/>
            <w:color w:val="auto"/>
            <w:szCs w:val="22"/>
            <w:lang w:val="es-ES"/>
          </w:rPr>
          <w:t>http://www.plataformadetransaprencia.org.mx</w:t>
        </w:r>
      </w:hyperlink>
      <w:r w:rsidRPr="0011629D">
        <w:rPr>
          <w:rFonts w:cs="Tahoma"/>
          <w:bCs/>
          <w:i/>
          <w:szCs w:val="22"/>
          <w:lang w:val="es-ES"/>
        </w:rPr>
        <w:t xml:space="preserve"> o mediante escrito libre a la Unidad de Transparencia de dicha Secretaría, ubicada en Calle Donceles No. 100, Planta Baja, colonia Centro Histórico, Alcaldía Cuauhtémoc, Ciudad de México, C.P….” Sic.</w:t>
      </w:r>
    </w:p>
    <w:p w14:paraId="35EE218D" w14:textId="77777777" w:rsidR="002578FE" w:rsidRPr="0011629D" w:rsidRDefault="002578FE" w:rsidP="0011629D">
      <w:pPr>
        <w:pStyle w:val="Prrafodelista"/>
        <w:autoSpaceDE w:val="0"/>
        <w:autoSpaceDN w:val="0"/>
        <w:adjustRightInd w:val="0"/>
        <w:ind w:left="708" w:right="-28"/>
        <w:rPr>
          <w:rFonts w:cs="Tahoma"/>
          <w:bCs/>
          <w:szCs w:val="22"/>
          <w:lang w:val="es-ES"/>
        </w:rPr>
      </w:pPr>
    </w:p>
    <w:p w14:paraId="5A5DAB9E" w14:textId="77777777" w:rsidR="00E37A3F" w:rsidRPr="0011629D" w:rsidRDefault="00E37A3F" w:rsidP="0011629D">
      <w:pPr>
        <w:pStyle w:val="Ttulo2"/>
        <w:jc w:val="left"/>
        <w:rPr>
          <w:szCs w:val="22"/>
        </w:rPr>
      </w:pPr>
      <w:bookmarkStart w:id="6" w:name="_Toc178856807"/>
      <w:r w:rsidRPr="0011629D">
        <w:rPr>
          <w:szCs w:val="22"/>
        </w:rPr>
        <w:t>DEL RECURSO DE REVISIÓN</w:t>
      </w:r>
      <w:bookmarkEnd w:id="6"/>
    </w:p>
    <w:p w14:paraId="2B216813" w14:textId="61ADBB2B" w:rsidR="00664420" w:rsidRPr="0011629D" w:rsidRDefault="006E25BC" w:rsidP="0011629D">
      <w:pPr>
        <w:pStyle w:val="Ttulo3"/>
        <w:rPr>
          <w:szCs w:val="22"/>
        </w:rPr>
      </w:pPr>
      <w:bookmarkStart w:id="7" w:name="_Toc178856808"/>
      <w:r w:rsidRPr="0011629D">
        <w:rPr>
          <w:szCs w:val="22"/>
        </w:rPr>
        <w:t xml:space="preserve">a) </w:t>
      </w:r>
      <w:r w:rsidR="00664420" w:rsidRPr="0011629D">
        <w:rPr>
          <w:szCs w:val="22"/>
        </w:rPr>
        <w:t>Interposición del Recurso de Revisión</w:t>
      </w:r>
      <w:bookmarkEnd w:id="7"/>
    </w:p>
    <w:p w14:paraId="6279C622" w14:textId="1AAA5B8D" w:rsidR="00664420" w:rsidRPr="0011629D" w:rsidRDefault="00664420" w:rsidP="0011629D">
      <w:pPr>
        <w:autoSpaceDE w:val="0"/>
        <w:autoSpaceDN w:val="0"/>
        <w:adjustRightInd w:val="0"/>
        <w:ind w:right="-28"/>
        <w:rPr>
          <w:rFonts w:cs="Tahoma"/>
          <w:szCs w:val="22"/>
        </w:rPr>
      </w:pPr>
      <w:r w:rsidRPr="0011629D">
        <w:rPr>
          <w:rFonts w:cs="Tahoma"/>
          <w:szCs w:val="22"/>
        </w:rPr>
        <w:t xml:space="preserve">El </w:t>
      </w:r>
      <w:r w:rsidR="009D0C6D" w:rsidRPr="0011629D">
        <w:rPr>
          <w:rFonts w:cs="Tahoma"/>
          <w:b/>
          <w:bCs/>
          <w:szCs w:val="22"/>
        </w:rPr>
        <w:t>dos de julio</w:t>
      </w:r>
      <w:r w:rsidRPr="0011629D">
        <w:rPr>
          <w:rFonts w:cs="Tahoma"/>
          <w:b/>
          <w:bCs/>
          <w:szCs w:val="22"/>
        </w:rPr>
        <w:t xml:space="preserve"> de dos mil </w:t>
      </w:r>
      <w:r w:rsidR="00E810F7" w:rsidRPr="0011629D">
        <w:rPr>
          <w:rFonts w:cs="Tahoma"/>
          <w:b/>
          <w:bCs/>
          <w:szCs w:val="22"/>
        </w:rPr>
        <w:t>veinticuatro</w:t>
      </w:r>
      <w:r w:rsidR="009C7CDB" w:rsidRPr="0011629D">
        <w:rPr>
          <w:rFonts w:cs="Tahoma"/>
          <w:b/>
          <w:bCs/>
          <w:szCs w:val="22"/>
        </w:rPr>
        <w:t>,</w:t>
      </w:r>
      <w:r w:rsidRPr="0011629D">
        <w:rPr>
          <w:rFonts w:cs="Tahoma"/>
          <w:szCs w:val="22"/>
        </w:rPr>
        <w:t xml:space="preserve"> </w:t>
      </w:r>
      <w:r w:rsidR="00F75D23" w:rsidRPr="0011629D">
        <w:rPr>
          <w:rFonts w:cs="Tahoma"/>
          <w:b/>
          <w:bCs/>
          <w:szCs w:val="22"/>
        </w:rPr>
        <w:t>LA PARTE RECURRENTE</w:t>
      </w:r>
      <w:r w:rsidR="00F75D23" w:rsidRPr="0011629D">
        <w:rPr>
          <w:rFonts w:cs="Tahoma"/>
          <w:szCs w:val="22"/>
        </w:rPr>
        <w:t xml:space="preserve"> interpuso el recurso de revisión en contra de la respuesta emitida por el </w:t>
      </w:r>
      <w:r w:rsidR="00F75D23" w:rsidRPr="0011629D">
        <w:rPr>
          <w:rFonts w:cs="Tahoma"/>
          <w:b/>
          <w:bCs/>
          <w:szCs w:val="22"/>
        </w:rPr>
        <w:t>SUJETO OBLIGADO</w:t>
      </w:r>
      <w:r w:rsidR="00953430" w:rsidRPr="0011629D">
        <w:rPr>
          <w:rFonts w:cs="Tahoma"/>
          <w:szCs w:val="22"/>
        </w:rPr>
        <w:t xml:space="preserve">, mismo que fue registrado en el </w:t>
      </w:r>
      <w:r w:rsidR="00953430" w:rsidRPr="0011629D">
        <w:rPr>
          <w:rFonts w:cs="Tahoma"/>
          <w:b/>
          <w:szCs w:val="22"/>
        </w:rPr>
        <w:t>SAIMEX</w:t>
      </w:r>
      <w:r w:rsidR="00953430" w:rsidRPr="0011629D">
        <w:rPr>
          <w:rFonts w:cs="Tahoma"/>
          <w:szCs w:val="22"/>
        </w:rPr>
        <w:t xml:space="preserve"> con el número de expediente </w:t>
      </w:r>
      <w:r w:rsidR="009D0C6D" w:rsidRPr="0011629D">
        <w:rPr>
          <w:rFonts w:cs="Tahoma"/>
          <w:b/>
          <w:bCs/>
          <w:szCs w:val="22"/>
        </w:rPr>
        <w:t>04017/INFOEM/IP/RR/2024</w:t>
      </w:r>
      <w:r w:rsidR="00953430" w:rsidRPr="0011629D">
        <w:rPr>
          <w:rFonts w:cs="Tahoma"/>
          <w:szCs w:val="22"/>
        </w:rPr>
        <w:t>, y en el cual manifiesta lo siguiente</w:t>
      </w:r>
      <w:r w:rsidRPr="0011629D">
        <w:rPr>
          <w:rFonts w:cs="Tahoma"/>
          <w:szCs w:val="22"/>
        </w:rPr>
        <w:t>:</w:t>
      </w:r>
    </w:p>
    <w:p w14:paraId="74B30008" w14:textId="77777777" w:rsidR="00664420" w:rsidRPr="0011629D" w:rsidRDefault="00664420" w:rsidP="0011629D">
      <w:pPr>
        <w:tabs>
          <w:tab w:val="left" w:pos="4667"/>
        </w:tabs>
        <w:ind w:right="539"/>
        <w:rPr>
          <w:rFonts w:cs="Tahoma"/>
          <w:szCs w:val="22"/>
        </w:rPr>
      </w:pPr>
    </w:p>
    <w:p w14:paraId="6900A410" w14:textId="77777777" w:rsidR="0009347C" w:rsidRPr="0011629D" w:rsidRDefault="00664420" w:rsidP="0011629D">
      <w:pPr>
        <w:tabs>
          <w:tab w:val="left" w:pos="4667"/>
        </w:tabs>
        <w:ind w:left="567" w:right="539"/>
        <w:rPr>
          <w:rFonts w:cs="Tahoma"/>
          <w:b/>
          <w:iCs/>
          <w:szCs w:val="22"/>
        </w:rPr>
      </w:pPr>
      <w:r w:rsidRPr="0011629D">
        <w:rPr>
          <w:rFonts w:cs="Tahoma"/>
          <w:b/>
          <w:iCs/>
          <w:szCs w:val="22"/>
        </w:rPr>
        <w:t>ACTO IMPUGNADO</w:t>
      </w:r>
    </w:p>
    <w:p w14:paraId="01E2C94D" w14:textId="57A452E3" w:rsidR="000128F2" w:rsidRPr="0011629D" w:rsidRDefault="009D0C6D" w:rsidP="0011629D">
      <w:pPr>
        <w:tabs>
          <w:tab w:val="left" w:pos="4667"/>
        </w:tabs>
        <w:ind w:left="567" w:right="539"/>
        <w:rPr>
          <w:rFonts w:eastAsiaTheme="majorEastAsia" w:cstheme="majorBidi"/>
          <w:i/>
          <w:kern w:val="28"/>
          <w:szCs w:val="56"/>
        </w:rPr>
      </w:pPr>
      <w:r w:rsidRPr="0011629D">
        <w:rPr>
          <w:rFonts w:eastAsiaTheme="majorEastAsia" w:cstheme="majorBidi"/>
          <w:i/>
          <w:kern w:val="28"/>
          <w:szCs w:val="56"/>
        </w:rPr>
        <w:t xml:space="preserve">Con fundamento en los artículos 1º, 6º, 8º de la Constitución Política de los Estados Unidos Mexicanos y artículo 142 de la Ley General de Transparencia y Acceso a la Información Pública (LGTAIP) presento recurso de revisión en contra de la declaración de incompetencia del Sujeto Obligado, misma que me fue comunicada mediante oficio 228C0101030002S/UT/0892/2024 de fecha 24 de junio de 2024 suscrito por el C. Lic. Joaquín Raúl Benítez Vera; enviado a través a través del sistema de solicitudes de acceso la información de la Plataforma Nacional de Transparencia (PNT). De acuerdo con las Disposiciones Administrativas y Académicas para regular los servicios que prestan los </w:t>
      </w:r>
      <w:r w:rsidRPr="0011629D">
        <w:rPr>
          <w:rFonts w:eastAsiaTheme="majorEastAsia" w:cstheme="majorBidi"/>
          <w:i/>
          <w:kern w:val="28"/>
          <w:szCs w:val="56"/>
        </w:rPr>
        <w:lastRenderedPageBreak/>
        <w:t xml:space="preserve">Centros de Asesoría Social y/o particular de Preparatoria Abierta, publicados en el Periódico Oficial del Estado de México el 5 de diciembre de 2022 (Sección Primera, Tomo CCXIV No. 104, disponibles en </w:t>
      </w:r>
      <w:hyperlink r:id="rId16" w:history="1">
        <w:r w:rsidR="00E13673" w:rsidRPr="0011629D">
          <w:rPr>
            <w:rStyle w:val="Hipervnculo"/>
            <w:rFonts w:eastAsiaTheme="majorEastAsia" w:cstheme="majorBidi"/>
            <w:i/>
            <w:color w:val="auto"/>
            <w:kern w:val="28"/>
            <w:szCs w:val="56"/>
          </w:rPr>
          <w:t>https://legislacion.edomex.gob.mx/sites/legislacion.edomex.gob.mx/files/files/pdf/gct/2022/diciembre/dic051/dic051b.pdf</w:t>
        </w:r>
      </w:hyperlink>
      <w:r w:rsidR="00E13673" w:rsidRPr="0011629D">
        <w:rPr>
          <w:rFonts w:eastAsiaTheme="majorEastAsia" w:cstheme="majorBidi"/>
          <w:i/>
          <w:kern w:val="28"/>
          <w:szCs w:val="56"/>
        </w:rPr>
        <w:t xml:space="preserve"> </w:t>
      </w:r>
      <w:r w:rsidRPr="0011629D">
        <w:rPr>
          <w:rFonts w:eastAsiaTheme="majorEastAsia" w:cstheme="majorBidi"/>
          <w:i/>
          <w:kern w:val="28"/>
          <w:szCs w:val="56"/>
        </w:rPr>
        <w:t xml:space="preserve"> en lo sucesivo referidas como “Disposiciones” y que se agregan como Anexo 2); es facultad del Sujeto Obligado (Servicios Educativos Integrados al Estado de México) la aplicación de dichas Disposiciones, por medio de la Coordinación Académica y de Operación Educativa, a través de la Dirección de Preparatoria Abierta (artículo 2 de las Disposiciones); es decir, cuenta con estructura orgánica destinada al cumplimiento de la facultad regulada a la que se hace referencia. En virtud de lo anterior, es evidente que el Sujeto Obligado vulnera mi derecho humano al libre acceso a la información pública gubernamental, así como también viola los principios de transparencia, máxima publicidad y rendición de cuentas; pues existiendo una disposición normativa que expresamente le confiere facultades para actuar en el ámbito de su competencia y celebrar convenios con instituciones educativas particulares, el sujeto obligado se declaró incompetente para proporcionar la información que se le requiere y con ello incurre en responsabilidad administrativa, y en su caso penal, pues declara con falsedad, ya que su aludida incompetencia no está fundada en el derecho positivo vigente aplicable al sujeto obligado, sino que únicamente tiene como fin negar la información que se le requiere. Por ello, solicito a la Autoridad Garante del Acceso a la Información Pública que se ordene al Sujeto Obligado la entrega de la información pública solicitada sin mayor dilación y demora. [Se agrega escrito, porque el presente espacio tiene limitación de 4000 caracteres]</w:t>
      </w:r>
    </w:p>
    <w:p w14:paraId="64B011A1" w14:textId="77777777" w:rsidR="009D0C6D" w:rsidRPr="0011629D" w:rsidRDefault="009D0C6D" w:rsidP="0011629D">
      <w:pPr>
        <w:tabs>
          <w:tab w:val="left" w:pos="4667"/>
        </w:tabs>
        <w:ind w:left="567" w:right="539"/>
        <w:rPr>
          <w:rFonts w:cs="Tahoma"/>
          <w:b/>
          <w:iCs/>
          <w:szCs w:val="22"/>
        </w:rPr>
      </w:pPr>
    </w:p>
    <w:p w14:paraId="047D036B" w14:textId="77777777" w:rsidR="00664420" w:rsidRPr="0011629D" w:rsidRDefault="00664420" w:rsidP="0011629D">
      <w:pPr>
        <w:tabs>
          <w:tab w:val="left" w:pos="4667"/>
        </w:tabs>
        <w:ind w:left="567" w:right="539"/>
        <w:rPr>
          <w:rFonts w:cs="Tahoma"/>
          <w:b/>
          <w:iCs/>
          <w:szCs w:val="22"/>
        </w:rPr>
      </w:pPr>
      <w:r w:rsidRPr="0011629D">
        <w:rPr>
          <w:rFonts w:cs="Tahoma"/>
          <w:b/>
          <w:iCs/>
          <w:szCs w:val="22"/>
        </w:rPr>
        <w:t>RAZONES O MOTIVOS DE LA INCONFORMIDAD</w:t>
      </w:r>
      <w:r w:rsidRPr="0011629D">
        <w:rPr>
          <w:rFonts w:cs="Tahoma"/>
          <w:b/>
          <w:iCs/>
          <w:szCs w:val="22"/>
        </w:rPr>
        <w:tab/>
      </w:r>
    </w:p>
    <w:p w14:paraId="27FB108D" w14:textId="30E2C5A4" w:rsidR="000128F2" w:rsidRPr="0011629D" w:rsidRDefault="00EB27B7" w:rsidP="0011629D">
      <w:pPr>
        <w:tabs>
          <w:tab w:val="left" w:pos="4667"/>
          <w:tab w:val="left" w:pos="8477"/>
        </w:tabs>
        <w:ind w:left="567" w:right="567"/>
        <w:rPr>
          <w:rFonts w:eastAsiaTheme="majorEastAsia" w:cstheme="majorBidi"/>
          <w:kern w:val="28"/>
          <w:szCs w:val="56"/>
        </w:rPr>
      </w:pPr>
      <w:r w:rsidRPr="0011629D">
        <w:rPr>
          <w:rFonts w:eastAsiaTheme="majorEastAsia" w:cstheme="majorBidi"/>
          <w:kern w:val="28"/>
          <w:szCs w:val="56"/>
        </w:rPr>
        <w:lastRenderedPageBreak/>
        <w:t>No se advierten</w:t>
      </w:r>
      <w:r w:rsidR="00FE6F8A" w:rsidRPr="0011629D">
        <w:rPr>
          <w:rFonts w:eastAsiaTheme="majorEastAsia" w:cstheme="majorBidi"/>
          <w:kern w:val="28"/>
          <w:szCs w:val="56"/>
        </w:rPr>
        <w:t xml:space="preserve"> en el formato de acuse.</w:t>
      </w:r>
    </w:p>
    <w:p w14:paraId="156C51F2" w14:textId="77777777" w:rsidR="00EB27B7" w:rsidRPr="0011629D" w:rsidRDefault="00EB27B7" w:rsidP="0011629D">
      <w:pPr>
        <w:tabs>
          <w:tab w:val="left" w:pos="4667"/>
          <w:tab w:val="left" w:pos="8931"/>
        </w:tabs>
        <w:ind w:right="113"/>
        <w:rPr>
          <w:rFonts w:eastAsiaTheme="majorEastAsia" w:cstheme="majorBidi"/>
          <w:kern w:val="28"/>
          <w:szCs w:val="56"/>
        </w:rPr>
      </w:pPr>
    </w:p>
    <w:p w14:paraId="21061800" w14:textId="302FBED2" w:rsidR="0044329E" w:rsidRPr="0011629D" w:rsidRDefault="000128F2" w:rsidP="0011629D">
      <w:pPr>
        <w:tabs>
          <w:tab w:val="left" w:pos="4667"/>
          <w:tab w:val="left" w:pos="8931"/>
        </w:tabs>
        <w:ind w:right="113"/>
        <w:rPr>
          <w:rFonts w:eastAsiaTheme="majorEastAsia" w:cstheme="majorBidi"/>
          <w:bCs/>
          <w:iCs/>
          <w:kern w:val="28"/>
          <w:szCs w:val="56"/>
        </w:rPr>
      </w:pPr>
      <w:r w:rsidRPr="0011629D">
        <w:rPr>
          <w:rFonts w:eastAsiaTheme="majorEastAsia" w:cstheme="majorBidi"/>
          <w:kern w:val="28"/>
          <w:szCs w:val="56"/>
        </w:rPr>
        <w:t xml:space="preserve">Cabe señalar que </w:t>
      </w:r>
      <w:r w:rsidRPr="0011629D">
        <w:rPr>
          <w:rFonts w:eastAsiaTheme="majorEastAsia" w:cstheme="majorBidi"/>
          <w:b/>
          <w:kern w:val="28"/>
          <w:szCs w:val="56"/>
        </w:rPr>
        <w:t xml:space="preserve">LA </w:t>
      </w:r>
      <w:r w:rsidR="00041BA2" w:rsidRPr="0011629D">
        <w:rPr>
          <w:rFonts w:eastAsiaTheme="majorEastAsia" w:cstheme="majorBidi"/>
          <w:b/>
          <w:kern w:val="28"/>
          <w:szCs w:val="56"/>
        </w:rPr>
        <w:t xml:space="preserve">PERSONA </w:t>
      </w:r>
      <w:r w:rsidRPr="0011629D">
        <w:rPr>
          <w:rFonts w:eastAsiaTheme="majorEastAsia" w:cstheme="majorBidi"/>
          <w:b/>
          <w:kern w:val="28"/>
          <w:szCs w:val="56"/>
        </w:rPr>
        <w:t xml:space="preserve">RECURRENTE </w:t>
      </w:r>
      <w:r w:rsidRPr="0011629D">
        <w:rPr>
          <w:rFonts w:eastAsiaTheme="majorEastAsia" w:cstheme="majorBidi"/>
          <w:kern w:val="28"/>
          <w:szCs w:val="56"/>
        </w:rPr>
        <w:t xml:space="preserve">adjuntó </w:t>
      </w:r>
      <w:r w:rsidR="00041BA2" w:rsidRPr="0011629D">
        <w:rPr>
          <w:rFonts w:eastAsiaTheme="majorEastAsia" w:cstheme="majorBidi"/>
          <w:kern w:val="28"/>
          <w:szCs w:val="56"/>
        </w:rPr>
        <w:t>el archivo</w:t>
      </w:r>
      <w:r w:rsidRPr="0011629D">
        <w:rPr>
          <w:rFonts w:eastAsiaTheme="majorEastAsia" w:cstheme="majorBidi"/>
          <w:kern w:val="28"/>
          <w:szCs w:val="56"/>
        </w:rPr>
        <w:t xml:space="preserve"> </w:t>
      </w:r>
      <w:r w:rsidR="00041BA2" w:rsidRPr="0011629D">
        <w:rPr>
          <w:rFonts w:eastAsiaTheme="majorEastAsia" w:cstheme="majorBidi"/>
          <w:kern w:val="28"/>
          <w:szCs w:val="56"/>
        </w:rPr>
        <w:t xml:space="preserve">bajo la </w:t>
      </w:r>
      <w:r w:rsidR="009F3862" w:rsidRPr="0011629D">
        <w:rPr>
          <w:rFonts w:eastAsiaTheme="majorEastAsia" w:cstheme="majorBidi"/>
          <w:kern w:val="28"/>
          <w:szCs w:val="56"/>
        </w:rPr>
        <w:t>denominaci</w:t>
      </w:r>
      <w:r w:rsidR="00041BA2" w:rsidRPr="0011629D">
        <w:rPr>
          <w:rFonts w:eastAsiaTheme="majorEastAsia" w:cstheme="majorBidi"/>
          <w:kern w:val="28"/>
          <w:szCs w:val="56"/>
        </w:rPr>
        <w:t>ón</w:t>
      </w:r>
      <w:r w:rsidR="009F3862" w:rsidRPr="0011629D">
        <w:rPr>
          <w:rFonts w:eastAsiaTheme="majorEastAsia" w:cstheme="majorBidi"/>
          <w:kern w:val="28"/>
          <w:szCs w:val="56"/>
        </w:rPr>
        <w:t xml:space="preserve"> </w:t>
      </w:r>
      <w:r w:rsidR="009D0C6D" w:rsidRPr="0011629D">
        <w:rPr>
          <w:rFonts w:eastAsiaTheme="majorEastAsia" w:cstheme="majorBidi"/>
          <w:b/>
          <w:i/>
          <w:kern w:val="28"/>
          <w:szCs w:val="56"/>
        </w:rPr>
        <w:t xml:space="preserve">Archivo1719954338238.pdf </w:t>
      </w:r>
      <w:r w:rsidR="009D0C6D" w:rsidRPr="0011629D">
        <w:rPr>
          <w:rFonts w:eastAsiaTheme="majorEastAsia" w:cstheme="majorBidi"/>
          <w:bCs/>
          <w:iCs/>
          <w:kern w:val="28"/>
          <w:szCs w:val="56"/>
        </w:rPr>
        <w:t>que contiene:</w:t>
      </w:r>
    </w:p>
    <w:p w14:paraId="149D6560" w14:textId="77777777" w:rsidR="00084E1C" w:rsidRPr="0011629D" w:rsidRDefault="00084E1C" w:rsidP="0011629D">
      <w:pPr>
        <w:tabs>
          <w:tab w:val="left" w:pos="4667"/>
          <w:tab w:val="left" w:pos="8931"/>
        </w:tabs>
        <w:ind w:left="567" w:right="113"/>
        <w:rPr>
          <w:rFonts w:eastAsiaTheme="majorEastAsia" w:cstheme="majorBidi"/>
          <w:bCs/>
          <w:iCs/>
          <w:kern w:val="28"/>
          <w:szCs w:val="56"/>
        </w:rPr>
      </w:pPr>
    </w:p>
    <w:p w14:paraId="673400D6" w14:textId="6DC78F7A" w:rsidR="009D0C6D" w:rsidRPr="0011629D" w:rsidRDefault="00B442DB" w:rsidP="0011629D">
      <w:pPr>
        <w:tabs>
          <w:tab w:val="left" w:pos="4667"/>
          <w:tab w:val="left" w:pos="8931"/>
        </w:tabs>
        <w:ind w:left="567" w:right="113"/>
        <w:rPr>
          <w:rFonts w:eastAsiaTheme="majorEastAsia" w:cstheme="majorBidi"/>
          <w:bCs/>
          <w:iCs/>
          <w:kern w:val="28"/>
          <w:szCs w:val="56"/>
        </w:rPr>
      </w:pPr>
      <w:r w:rsidRPr="0011629D">
        <w:rPr>
          <w:rFonts w:eastAsiaTheme="majorEastAsia" w:cstheme="majorBidi"/>
          <w:bCs/>
          <w:iCs/>
          <w:kern w:val="28"/>
          <w:szCs w:val="56"/>
        </w:rPr>
        <w:t>Páginas 1-</w:t>
      </w:r>
      <w:r w:rsidR="00EF7176" w:rsidRPr="0011629D">
        <w:rPr>
          <w:rFonts w:eastAsiaTheme="majorEastAsia" w:cstheme="majorBidi"/>
          <w:bCs/>
          <w:iCs/>
          <w:kern w:val="28"/>
          <w:szCs w:val="56"/>
        </w:rPr>
        <w:t xml:space="preserve"> 4</w:t>
      </w:r>
      <w:r w:rsidRPr="0011629D">
        <w:rPr>
          <w:rFonts w:eastAsiaTheme="majorEastAsia" w:cstheme="majorBidi"/>
          <w:bCs/>
          <w:iCs/>
          <w:kern w:val="28"/>
          <w:szCs w:val="56"/>
        </w:rPr>
        <w:t>.</w:t>
      </w:r>
    </w:p>
    <w:p w14:paraId="1E4747C4" w14:textId="77777777" w:rsidR="00B442DB" w:rsidRPr="0011629D" w:rsidRDefault="00B442DB" w:rsidP="0011629D">
      <w:pPr>
        <w:pStyle w:val="Puesto"/>
        <w:rPr>
          <w:b/>
          <w:bCs/>
        </w:rPr>
      </w:pPr>
      <w:r w:rsidRPr="0011629D">
        <w:rPr>
          <w:b/>
          <w:bCs/>
        </w:rPr>
        <w:t xml:space="preserve">Plataforma Nacional de Transparencia (PNT) </w:t>
      </w:r>
    </w:p>
    <w:p w14:paraId="218180D5" w14:textId="41353C4D" w:rsidR="00B442DB" w:rsidRPr="0011629D" w:rsidRDefault="00B442DB" w:rsidP="0011629D">
      <w:pPr>
        <w:pStyle w:val="Puesto"/>
        <w:rPr>
          <w:b/>
          <w:bCs/>
        </w:rPr>
      </w:pPr>
      <w:r w:rsidRPr="0011629D">
        <w:rPr>
          <w:b/>
          <w:bCs/>
        </w:rPr>
        <w:t xml:space="preserve">Sistema de gestión de medios de impugnación de la Plataforma Nacional de Transparencia Instituto de Transparencia, Acceso a la Información Pública y Protección de Datos Personales del Estado de México y Municipios Servicios Educativos Integrados al Estado de México </w:t>
      </w:r>
    </w:p>
    <w:p w14:paraId="6327C3B2" w14:textId="77777777" w:rsidR="00DB3FFF" w:rsidRPr="0011629D" w:rsidRDefault="00DB3FFF" w:rsidP="0011629D">
      <w:pPr>
        <w:rPr>
          <w:rFonts w:eastAsiaTheme="majorEastAsia"/>
        </w:rPr>
      </w:pPr>
    </w:p>
    <w:p w14:paraId="00381F62" w14:textId="5508D949" w:rsidR="00B442DB" w:rsidRPr="0011629D" w:rsidRDefault="00B442DB" w:rsidP="0011629D">
      <w:pPr>
        <w:pStyle w:val="Puesto"/>
      </w:pPr>
      <w:r w:rsidRPr="0011629D">
        <w:t>Con fundamento en los artículos 1º, 6º, 8º de la Constitución Política de los Estados Unidos</w:t>
      </w:r>
      <w:r w:rsidR="00DB3FFF" w:rsidRPr="0011629D">
        <w:t xml:space="preserve"> </w:t>
      </w:r>
    </w:p>
    <w:p w14:paraId="2497C2CE" w14:textId="335B9AA9" w:rsidR="00B442DB" w:rsidRPr="0011629D" w:rsidRDefault="00B442DB" w:rsidP="0011629D">
      <w:pPr>
        <w:pStyle w:val="Puesto"/>
      </w:pPr>
      <w:r w:rsidRPr="0011629D">
        <w:t xml:space="preserve">Mexicanos y artículo 142 de la Ley General de Transparencia y Acceso a la Información Pública (LGTAIP) presento recurso de revisión en contra de la declaración de incompetencia del Sujeto Obligado, misma que me fue comunicada mediante oficio 228C0101030002S/UT/0892/2024 de fecha 24 de junio de 2024 suscrito por el C. Lic. Joaquín Raúl Benítez Vera; enviado a través a través del sistema de solicitudes de acceso la </w:t>
      </w:r>
    </w:p>
    <w:p w14:paraId="6D193046" w14:textId="77777777" w:rsidR="00B442DB" w:rsidRPr="0011629D" w:rsidRDefault="00B442DB" w:rsidP="0011629D">
      <w:pPr>
        <w:pStyle w:val="Puesto"/>
      </w:pPr>
      <w:r w:rsidRPr="0011629D">
        <w:t xml:space="preserve">información de la Plataforma Nacional de Transparencia (PNT). </w:t>
      </w:r>
    </w:p>
    <w:p w14:paraId="5009B08A" w14:textId="77777777" w:rsidR="00B442DB" w:rsidRPr="0011629D" w:rsidRDefault="00B442DB" w:rsidP="0011629D">
      <w:pPr>
        <w:pStyle w:val="Puesto"/>
      </w:pPr>
    </w:p>
    <w:p w14:paraId="004CD35C" w14:textId="0299AD1F" w:rsidR="00B442DB" w:rsidRPr="0011629D" w:rsidRDefault="00B442DB" w:rsidP="0011629D">
      <w:pPr>
        <w:pStyle w:val="Puesto"/>
      </w:pPr>
      <w:r w:rsidRPr="0011629D">
        <w:t xml:space="preserve">En cumplimiento a los requisitos estipulados por el artículo 144 de la LGTAIP señalo lo siguiente: </w:t>
      </w:r>
    </w:p>
    <w:p w14:paraId="4250D676" w14:textId="77777777" w:rsidR="00B442DB" w:rsidRPr="0011629D" w:rsidRDefault="00B442DB" w:rsidP="0011629D">
      <w:pPr>
        <w:pStyle w:val="Puesto"/>
      </w:pPr>
    </w:p>
    <w:p w14:paraId="41DF10C8" w14:textId="324041B0" w:rsidR="00B442DB" w:rsidRPr="0011629D" w:rsidRDefault="00B442DB" w:rsidP="0011629D">
      <w:pPr>
        <w:pStyle w:val="Puesto"/>
      </w:pPr>
      <w:r w:rsidRPr="0011629D">
        <w:t xml:space="preserve">I. El sujeto obligado ante la cual se presentó la solicitud: Servicios Educativos Integrados al Estado de México (SEIEM) </w:t>
      </w:r>
    </w:p>
    <w:p w14:paraId="2593A6D8" w14:textId="591EBAD2" w:rsidR="00B442DB" w:rsidRPr="0011629D" w:rsidRDefault="00B442DB" w:rsidP="0011629D">
      <w:pPr>
        <w:pStyle w:val="Puesto"/>
      </w:pPr>
      <w:r w:rsidRPr="0011629D">
        <w:t xml:space="preserve">II. El nombre del solicitante que recurre: </w:t>
      </w:r>
      <w:r w:rsidR="00C73BD2">
        <w:t>XXXX XXXXXXXX XXXXXXX</w:t>
      </w:r>
      <w:r w:rsidRPr="0011629D">
        <w:t xml:space="preserve">, señalo como medio para </w:t>
      </w:r>
    </w:p>
    <w:p w14:paraId="2C746C4F" w14:textId="348AC148" w:rsidR="00B442DB" w:rsidRPr="0011629D" w:rsidRDefault="00B442DB" w:rsidP="0011629D">
      <w:pPr>
        <w:pStyle w:val="Puesto"/>
      </w:pPr>
      <w:r w:rsidRPr="0011629D">
        <w:t xml:space="preserve">recibir notificaciones el correo electrónico </w:t>
      </w:r>
      <w:r w:rsidR="00C73BD2">
        <w:t>XXXXXXXX</w:t>
      </w:r>
      <w:r w:rsidRPr="0011629D">
        <w:t xml:space="preserve">@GMAIL.COM </w:t>
      </w:r>
    </w:p>
    <w:p w14:paraId="096BE340" w14:textId="77777777" w:rsidR="00B442DB" w:rsidRPr="0011629D" w:rsidRDefault="00B442DB" w:rsidP="0011629D">
      <w:pPr>
        <w:pStyle w:val="Puesto"/>
      </w:pPr>
      <w:r w:rsidRPr="0011629D">
        <w:t xml:space="preserve">III. El número de folio de respuesta de la solicitud de acceso: 00288/SEIEM/IP/2024 </w:t>
      </w:r>
    </w:p>
    <w:p w14:paraId="0AF9CBD8" w14:textId="77777777" w:rsidR="00B442DB" w:rsidRPr="0011629D" w:rsidRDefault="00B442DB" w:rsidP="0011629D">
      <w:pPr>
        <w:pStyle w:val="Puesto"/>
      </w:pPr>
      <w:r w:rsidRPr="0011629D">
        <w:t xml:space="preserve">IV. La fecha en que fue notificada la respuesta al solicitante o tuvo conocimiento del acto </w:t>
      </w:r>
    </w:p>
    <w:p w14:paraId="2C0DDCC9" w14:textId="77777777" w:rsidR="00B442DB" w:rsidRPr="0011629D" w:rsidRDefault="00B442DB" w:rsidP="0011629D">
      <w:pPr>
        <w:pStyle w:val="Puesto"/>
      </w:pPr>
      <w:r w:rsidRPr="0011629D">
        <w:t xml:space="preserve">reclamado: 26 de junio de 2024 </w:t>
      </w:r>
    </w:p>
    <w:p w14:paraId="2ADBD127" w14:textId="77777777" w:rsidR="00B442DB" w:rsidRPr="0011629D" w:rsidRDefault="00B442DB" w:rsidP="0011629D">
      <w:pPr>
        <w:pStyle w:val="Puesto"/>
      </w:pPr>
      <w:r w:rsidRPr="0011629D">
        <w:t xml:space="preserve">V. El acto que se recurre: la declaración de incompetencia del Sujeto Obligado, misma que </w:t>
      </w:r>
    </w:p>
    <w:p w14:paraId="163EE05E" w14:textId="5C9328BF" w:rsidR="00B442DB" w:rsidRPr="0011629D" w:rsidRDefault="00B442DB" w:rsidP="0011629D">
      <w:pPr>
        <w:pStyle w:val="Puesto"/>
      </w:pPr>
      <w:r w:rsidRPr="0011629D">
        <w:t xml:space="preserve">me fue comunicada mediante oficio 228C0101030002S/UT/0892/2024 de fecha 24 de junio de 2024 suscrito por el C. Lic. Joaquín Raúl Benítez Vera </w:t>
      </w:r>
    </w:p>
    <w:p w14:paraId="4939B92F" w14:textId="7546C6E6" w:rsidR="00B442DB" w:rsidRPr="0011629D" w:rsidRDefault="00B442DB" w:rsidP="0011629D">
      <w:pPr>
        <w:pStyle w:val="Puesto"/>
      </w:pPr>
      <w:r w:rsidRPr="0011629D">
        <w:lastRenderedPageBreak/>
        <w:t xml:space="preserve">VI. Las razones o motivos de inconformidad: el sujeto obligado sustenta su aparente incompetencia en el hecho de qué el organismo sólo cuenta con modalidad de educación media superior con el sistema de preparatoria abierta; sin embargo, mi solicitud requería lo siguiente: </w:t>
      </w:r>
    </w:p>
    <w:p w14:paraId="01B2965A" w14:textId="77777777" w:rsidR="00DB3FFF" w:rsidRPr="0011629D" w:rsidRDefault="00DB3FFF" w:rsidP="0011629D">
      <w:pPr>
        <w:rPr>
          <w:rFonts w:eastAsiaTheme="majorEastAsia"/>
        </w:rPr>
      </w:pPr>
    </w:p>
    <w:p w14:paraId="129163D4" w14:textId="35C58D8D" w:rsidR="00B442DB" w:rsidRPr="0011629D" w:rsidRDefault="00B442DB" w:rsidP="0011629D">
      <w:pPr>
        <w:pStyle w:val="Puesto"/>
      </w:pPr>
      <w:r w:rsidRPr="0011629D">
        <w:t>“4. Se solicita información sobre los programas estatales y/o municipales en los que "</w:t>
      </w:r>
      <w:r w:rsidR="00E6580A">
        <w:t>XXXXX XXXXXX XXXXXXXX</w:t>
      </w:r>
      <w:r w:rsidRPr="0011629D">
        <w:t xml:space="preserve"> SOCIEDAD CIVIL" ha sido beneficiario, indicando en su caso, año fiscal del beneficio otorgado, monto otorgado, concepto y alcance del beneficio </w:t>
      </w:r>
    </w:p>
    <w:p w14:paraId="6EAF739C" w14:textId="77777777" w:rsidR="00B442DB" w:rsidRPr="0011629D" w:rsidRDefault="00B442DB" w:rsidP="0011629D">
      <w:pPr>
        <w:pStyle w:val="Puesto"/>
      </w:pPr>
      <w:r w:rsidRPr="0011629D">
        <w:t xml:space="preserve">otorgado. </w:t>
      </w:r>
    </w:p>
    <w:p w14:paraId="52176B90" w14:textId="148FA89E" w:rsidR="00B442DB" w:rsidRPr="0011629D" w:rsidRDefault="00B442DB" w:rsidP="0011629D">
      <w:pPr>
        <w:pStyle w:val="Puesto"/>
      </w:pPr>
      <w:r w:rsidRPr="0011629D">
        <w:t>5. Se solicita el expediente mediante el cual "</w:t>
      </w:r>
      <w:r w:rsidR="00E6580A">
        <w:t>XXXXX XXXXXX XXXXXXXX</w:t>
      </w:r>
      <w:r w:rsidRPr="0011629D">
        <w:t xml:space="preserve"> SOCIEDAD CIVIL" tramitó su ingreso al Padrón Estatal de Centros de Asesoría, indicando si el convenio se encuentra vigente, así como el número de beneficiarios de las asesorías brindadas por "</w:t>
      </w:r>
      <w:r w:rsidR="00E6580A">
        <w:t>XXXXX XXXXXX XXXXXXXX</w:t>
      </w:r>
      <w:r w:rsidRPr="0011629D">
        <w:t xml:space="preserve"> SOCIEDAD CIVIL" y otros reportes que al efecto se hayan entregado. </w:t>
      </w:r>
    </w:p>
    <w:p w14:paraId="05EBE066" w14:textId="3327227C" w:rsidR="00B442DB" w:rsidRPr="0011629D" w:rsidRDefault="00B442DB" w:rsidP="0011629D">
      <w:pPr>
        <w:pStyle w:val="Puesto"/>
      </w:pPr>
      <w:r w:rsidRPr="0011629D">
        <w:t xml:space="preserve">6. Se solicita copia del Convenio </w:t>
      </w:r>
      <w:r w:rsidR="00D4484D">
        <w:t>XXXXXXXXX</w:t>
      </w:r>
      <w:r w:rsidRPr="0011629D">
        <w:t xml:space="preserve"> celebrado con "</w:t>
      </w:r>
      <w:r w:rsidR="00E6580A">
        <w:t>XXXXX XXXXXX XXXXXXXX</w:t>
      </w:r>
      <w:r w:rsidRPr="0011629D">
        <w:t xml:space="preserve"> SOCIEDAD CIVIL" al que se hace referencia en el sitio (</w:t>
      </w:r>
      <w:r w:rsidR="007E0129">
        <w:t>XXXXXXXXXXXXXXXXXXXXXXXXXXXXXXXXXXXXXXXXXXXXXXXXXXXXXXXXXXXXXXXXXXXXXXXXXXXXXXXXXXXXXXXXXXXX</w:t>
      </w:r>
      <w:r w:rsidRPr="0011629D">
        <w:t xml:space="preserve"> este archivo se agrega como Anexo 3)” </w:t>
      </w:r>
    </w:p>
    <w:p w14:paraId="6EE2078C" w14:textId="77777777" w:rsidR="00B442DB" w:rsidRPr="0011629D" w:rsidRDefault="00B442DB" w:rsidP="0011629D">
      <w:pPr>
        <w:pStyle w:val="Puesto"/>
      </w:pPr>
    </w:p>
    <w:p w14:paraId="450C4F91" w14:textId="5C490322" w:rsidR="00B442DB" w:rsidRPr="0011629D" w:rsidRDefault="00B442DB" w:rsidP="0011629D">
      <w:pPr>
        <w:pStyle w:val="Puesto"/>
        <w:jc w:val="center"/>
        <w:rPr>
          <w:b/>
          <w:bCs/>
        </w:rPr>
      </w:pPr>
      <w:r w:rsidRPr="0011629D">
        <w:rPr>
          <w:b/>
          <w:bCs/>
        </w:rPr>
        <w:t>A G R A V I O S</w:t>
      </w:r>
    </w:p>
    <w:p w14:paraId="04555575" w14:textId="77777777" w:rsidR="00B442DB" w:rsidRPr="0011629D" w:rsidRDefault="00B442DB" w:rsidP="0011629D">
      <w:pPr>
        <w:pStyle w:val="Puesto"/>
      </w:pPr>
      <w:r w:rsidRPr="0011629D">
        <w:t xml:space="preserve">De acuerdo con las Disposiciones Administrativas y Académicas para regular los servicios </w:t>
      </w:r>
    </w:p>
    <w:p w14:paraId="413B172E" w14:textId="0EF26256" w:rsidR="00B442DB" w:rsidRPr="0011629D" w:rsidRDefault="00B442DB" w:rsidP="0011629D">
      <w:pPr>
        <w:pStyle w:val="Puesto"/>
      </w:pPr>
      <w:r w:rsidRPr="0011629D">
        <w:t xml:space="preserve">que prestan los Centros de Asesoría Social y/o particular de Preparatoria Abierta, publicados en el Periódico Oficial del Estado de México el 5 de diciembre de 2022 (Sección </w:t>
      </w:r>
    </w:p>
    <w:p w14:paraId="26D2E183" w14:textId="0161359A" w:rsidR="00B442DB" w:rsidRPr="0011629D" w:rsidRDefault="00B442DB" w:rsidP="0011629D">
      <w:pPr>
        <w:pStyle w:val="Puesto"/>
      </w:pPr>
      <w:r w:rsidRPr="0011629D">
        <w:t xml:space="preserve">Primera, Tomo CCXIV No. 104, disponibles en https://legislacion.edomex.gob.mx/sites/legislacion.edomex.gob.mx/files/files/pdf/gct/2022/diciembre/dic051/dic051b.pdf en lo sucesivo referidas como “Disposiciones” y que se agregan como Anexo 2); es facultad del Sujeto Obligado (Servicios Educativos Integrados al Estado de México) la aplicación de dichas Disposiciones, por medio de la Coordinación </w:t>
      </w:r>
    </w:p>
    <w:p w14:paraId="0961848F" w14:textId="2BB2420E" w:rsidR="00B442DB" w:rsidRPr="0011629D" w:rsidRDefault="00B442DB" w:rsidP="0011629D">
      <w:pPr>
        <w:pStyle w:val="Puesto"/>
      </w:pPr>
      <w:r w:rsidRPr="0011629D">
        <w:t xml:space="preserve">Académica y de Operación Educativa, a través de la Dirección de Preparatoria Abierta (artículo 2 de las Disposiciones); es decir, cuenta con estructura orgánica destinada al cumplimiento de la facultad regulada a la que se hace referencia. </w:t>
      </w:r>
    </w:p>
    <w:p w14:paraId="272F3DAA" w14:textId="77777777" w:rsidR="00B442DB" w:rsidRPr="0011629D" w:rsidRDefault="00B442DB" w:rsidP="0011629D">
      <w:pPr>
        <w:pStyle w:val="Puesto"/>
      </w:pPr>
    </w:p>
    <w:p w14:paraId="7D27114D" w14:textId="1B36FA5B" w:rsidR="00B442DB" w:rsidRPr="0011629D" w:rsidRDefault="00B442DB" w:rsidP="0011629D">
      <w:pPr>
        <w:pStyle w:val="Puesto"/>
      </w:pPr>
      <w:r w:rsidRPr="0011629D">
        <w:t xml:space="preserve">En este sentido, el término “Convenio” hace referencia al documento de colaboración que </w:t>
      </w:r>
    </w:p>
    <w:p w14:paraId="6088188B" w14:textId="709CDD60" w:rsidR="00B442DB" w:rsidRPr="0011629D" w:rsidRDefault="00B442DB" w:rsidP="0011629D">
      <w:pPr>
        <w:pStyle w:val="Puesto"/>
      </w:pPr>
      <w:r w:rsidRPr="0011629D">
        <w:t xml:space="preserve">ofrece los servicios de asesoría académica y gestoría de trámites administrativos de Preparatoria Abierta, que se suscribe entre SEIEM y los Centros de Asesoría Particulares, </w:t>
      </w:r>
    </w:p>
    <w:p w14:paraId="20B0C744" w14:textId="4CE59C9B" w:rsidR="00B442DB" w:rsidRPr="0011629D" w:rsidRDefault="00B442DB" w:rsidP="0011629D">
      <w:pPr>
        <w:pStyle w:val="Puesto"/>
      </w:pPr>
      <w:r w:rsidRPr="0011629D">
        <w:lastRenderedPageBreak/>
        <w:t xml:space="preserve">entre otros (arts. 3 frac. IV y 5 frac. II de las Disposiciones), siendo una facultad de la Autoridad Educativa Estatal, celebrar dichos convenios con particulares (art. 4 frac. I de las Disposiciones). </w:t>
      </w:r>
    </w:p>
    <w:p w14:paraId="68BF6774" w14:textId="77777777" w:rsidR="00B442DB" w:rsidRPr="0011629D" w:rsidRDefault="00B442DB" w:rsidP="0011629D">
      <w:pPr>
        <w:pStyle w:val="Puesto"/>
      </w:pPr>
    </w:p>
    <w:p w14:paraId="38D93EC4" w14:textId="4F902A9B" w:rsidR="00B442DB" w:rsidRPr="0011629D" w:rsidRDefault="00B442DB" w:rsidP="0011629D">
      <w:pPr>
        <w:pStyle w:val="Puesto"/>
      </w:pPr>
      <w:r w:rsidRPr="0011629D">
        <w:t xml:space="preserve">En virtud de lo anterior, es evidente que el Sujeto Obligado vulnera mi derecho humano al </w:t>
      </w:r>
    </w:p>
    <w:p w14:paraId="0149AE7D" w14:textId="77777777" w:rsidR="00B442DB" w:rsidRPr="0011629D" w:rsidRDefault="00B442DB" w:rsidP="0011629D">
      <w:pPr>
        <w:pStyle w:val="Puesto"/>
      </w:pPr>
      <w:r w:rsidRPr="0011629D">
        <w:t xml:space="preserve">libre acceso a la información pública gubernamental, así como también viola los principios </w:t>
      </w:r>
    </w:p>
    <w:p w14:paraId="583241AD" w14:textId="1FB5B7C2" w:rsidR="00B442DB" w:rsidRPr="0011629D" w:rsidRDefault="00B442DB" w:rsidP="0011629D">
      <w:pPr>
        <w:pStyle w:val="Puesto"/>
      </w:pPr>
      <w:r w:rsidRPr="0011629D">
        <w:t xml:space="preserve">de transparencia, máxima publicidad y rendición de cuentas; pues existiendo una disposición normativa que expresamente le confiere facultades para actuar en el ámbito de </w:t>
      </w:r>
    </w:p>
    <w:p w14:paraId="797C135E" w14:textId="65673E64" w:rsidR="00B442DB" w:rsidRPr="0011629D" w:rsidRDefault="00B442DB" w:rsidP="0011629D">
      <w:pPr>
        <w:pStyle w:val="Puesto"/>
      </w:pPr>
      <w:r w:rsidRPr="0011629D">
        <w:t xml:space="preserve">su competencia y celebrar convenios con instituciones educativas particulares, el sujeto obligado se declaró incompetente para proporcionar la información que se le requiere y con ello incurre en responsabilidad administrativa, y en su caso penal, pues declara con falsedad, ya que su aludida incompetencia no está fundada en el derecho positivo vigente aplicable al sujeto obligado, sino que únicamente tiene como fin negar la información que </w:t>
      </w:r>
    </w:p>
    <w:p w14:paraId="27FFF470" w14:textId="77777777" w:rsidR="00B442DB" w:rsidRPr="0011629D" w:rsidRDefault="00B442DB" w:rsidP="0011629D">
      <w:pPr>
        <w:pStyle w:val="Puesto"/>
      </w:pPr>
      <w:r w:rsidRPr="0011629D">
        <w:t xml:space="preserve">se le requiere. </w:t>
      </w:r>
    </w:p>
    <w:p w14:paraId="5C8CCB74" w14:textId="77777777" w:rsidR="00B442DB" w:rsidRPr="0011629D" w:rsidRDefault="00B442DB" w:rsidP="0011629D">
      <w:pPr>
        <w:pStyle w:val="Puesto"/>
      </w:pPr>
    </w:p>
    <w:p w14:paraId="215126C2" w14:textId="11F0C39B" w:rsidR="00B442DB" w:rsidRPr="0011629D" w:rsidRDefault="00B442DB" w:rsidP="0011629D">
      <w:pPr>
        <w:pStyle w:val="Puesto"/>
      </w:pPr>
      <w:r w:rsidRPr="0011629D">
        <w:t xml:space="preserve">Por ello, solicito a la Autoridad Garante del Acceso a la Información Pública que se ordene </w:t>
      </w:r>
    </w:p>
    <w:p w14:paraId="1CD0363B" w14:textId="44D17AAA" w:rsidR="00B442DB" w:rsidRPr="0011629D" w:rsidRDefault="00B442DB" w:rsidP="0011629D">
      <w:pPr>
        <w:pStyle w:val="Puesto"/>
      </w:pPr>
      <w:r w:rsidRPr="0011629D">
        <w:t xml:space="preserve">al Sujeto Obligado la entrega de la información pública solicitada sin mayor dilación y demora.    </w:t>
      </w:r>
    </w:p>
    <w:p w14:paraId="7ABD3E43" w14:textId="77777777" w:rsidR="00B442DB" w:rsidRPr="0011629D" w:rsidRDefault="00B442DB" w:rsidP="0011629D">
      <w:pPr>
        <w:pStyle w:val="Puesto"/>
      </w:pPr>
      <w:r w:rsidRPr="0011629D">
        <w:t xml:space="preserve">VII. La copia de la respuesta que se impugna: se agrega en Anexo 1. </w:t>
      </w:r>
    </w:p>
    <w:p w14:paraId="031543F7" w14:textId="77777777" w:rsidR="00B442DB" w:rsidRPr="0011629D" w:rsidRDefault="00B442DB" w:rsidP="0011629D">
      <w:pPr>
        <w:pStyle w:val="Puesto"/>
      </w:pPr>
    </w:p>
    <w:p w14:paraId="490A7F75" w14:textId="615D18C3" w:rsidR="00B442DB" w:rsidRPr="0011629D" w:rsidRDefault="00B442DB" w:rsidP="0011629D">
      <w:pPr>
        <w:pStyle w:val="Puesto"/>
        <w:jc w:val="center"/>
        <w:rPr>
          <w:b/>
          <w:bCs/>
        </w:rPr>
      </w:pPr>
      <w:r w:rsidRPr="0011629D">
        <w:rPr>
          <w:b/>
          <w:bCs/>
        </w:rPr>
        <w:t>P R U E B A S</w:t>
      </w:r>
    </w:p>
    <w:p w14:paraId="75F8B5A3" w14:textId="77777777" w:rsidR="00B442DB" w:rsidRPr="0011629D" w:rsidRDefault="00B442DB" w:rsidP="0011629D">
      <w:pPr>
        <w:rPr>
          <w:rFonts w:eastAsiaTheme="majorEastAsia"/>
        </w:rPr>
      </w:pPr>
    </w:p>
    <w:p w14:paraId="53D839CF" w14:textId="41CC530D" w:rsidR="00B442DB" w:rsidRPr="0011629D" w:rsidRDefault="00B442DB" w:rsidP="0011629D">
      <w:pPr>
        <w:pStyle w:val="Puesto"/>
      </w:pPr>
      <w:r w:rsidRPr="0011629D">
        <w:t>VIII. Pruebas y demás elementos que se considera procedentes someter a juicio del</w:t>
      </w:r>
      <w:r w:rsidR="00DB3FFF" w:rsidRPr="0011629D">
        <w:t xml:space="preserve"> </w:t>
      </w:r>
      <w:r w:rsidRPr="0011629D">
        <w:t xml:space="preserve">organismo garante correspondiente:  </w:t>
      </w:r>
    </w:p>
    <w:p w14:paraId="569AEA1F" w14:textId="77777777" w:rsidR="00D31837" w:rsidRPr="0011629D" w:rsidRDefault="00D31837" w:rsidP="0011629D"/>
    <w:p w14:paraId="6F91C1A5" w14:textId="797ED885" w:rsidR="00B442DB" w:rsidRPr="0011629D" w:rsidRDefault="00B442DB" w:rsidP="0011629D">
      <w:pPr>
        <w:pStyle w:val="Puesto"/>
      </w:pPr>
      <w:r w:rsidRPr="0011629D">
        <w:t xml:space="preserve">a. Documental Pública (Información Publicada por Autoridades). Aunque es de explorado derecho que sólo los hechos se encuentran sujetos a prueba y no así el derecho (art. 86 del Código Federal de Procedimientos Civiles), se señala como elemento probatorio la publicación de las Disposiciones Administrativas y Académicas para regular los servicios que prestan los Centros de Asesoría Social y/o particular de Preparatoria Abierta, publicados en el Periódico Oficial del Estado de México el 5 de diciembre de 2022 (Sección Primera, Tomo CCXIV No. 104, disponibles en https://legislacion.edomex.gob.mx/sites/legislacion.edomex.gob.mx/files/files/pdf/gct/2022/diciembre/dic051/dic051b.pdf que se agregan como Anexo 2). De lo anterior se desprende que la entidad federativa Estado de México reconoce dentro de su listado de legislación, a las disposiciones a las que se hace referencia en este recurso y por tanto, deben ser de conocimiento y aplicación obligatoria para el sujeto obligado desde el momento de su </w:t>
      </w:r>
      <w:r w:rsidRPr="0011629D">
        <w:lastRenderedPageBreak/>
        <w:t xml:space="preserve">publicación en el periódico oficial de la entidad federativa. Esta prueba se relaciona con todos y cada uno de los argumentos que sustentan el recurso de revisión que promuevo, así como en lo que me beneficie. </w:t>
      </w:r>
    </w:p>
    <w:p w14:paraId="31A7DD8A" w14:textId="0C991471" w:rsidR="00B442DB" w:rsidRPr="0011629D" w:rsidRDefault="00B442DB" w:rsidP="0011629D">
      <w:pPr>
        <w:pStyle w:val="Puesto"/>
      </w:pPr>
      <w:r w:rsidRPr="0011629D">
        <w:t>b. Documental Pública (Información Publicada por Autoridades). Consistente en el “Padrón Estatal de Centro de Asesoría Enero 2020” disponible en la página electrónica del SEIEM (sujeto obligado)</w:t>
      </w:r>
      <w:r w:rsidR="00DB3FFF" w:rsidRPr="0011629D">
        <w:t xml:space="preserve"> </w:t>
      </w:r>
      <w:r w:rsidR="007E0129">
        <w:t>XXXXXXXXXXXXXXXXXXXXXXXXXXXXXXXXXXXXXXXXXXXXXXXXXXXXXXXXXXXXXXXXXXXXXXXXXXXXXXXXXXXXXXXXXXXX</w:t>
      </w:r>
      <w:r w:rsidRPr="0011629D">
        <w:t xml:space="preserve"> en el que consta que en el número 41 se encuentra listado el “</w:t>
      </w:r>
      <w:r w:rsidR="00E6580A">
        <w:t>XXXXX XXXXXX XXXXXXXX</w:t>
      </w:r>
      <w:r w:rsidRPr="0011629D">
        <w:t xml:space="preserve">” con número de convenio </w:t>
      </w:r>
      <w:r w:rsidR="00D4484D">
        <w:t>XXXXXXXXX</w:t>
      </w:r>
      <w:r w:rsidRPr="0011629D">
        <w:t xml:space="preserve"> y que acredita la existencia de un instrumento jurídico celebrado entre el Sujeto Obligado y un particular, relativo a la prestación de servicios de Asesoría académica y gestoría de trámites que requieren de registro y no de incorporación (art. 3 frac III de las Disposiciones). Por lo anterior, las pruebas documentales antes referidas de forma adminiculada demuestran que el sujeto obligado tiene facultades para actuar respecto de la materia que compete a la información solicitada y que dicha información sí existe, pues de forma pública se incluye un convenio que fue requerido mediante mi solicitud de transparencia. </w:t>
      </w:r>
    </w:p>
    <w:p w14:paraId="3D4E9E6A" w14:textId="036B1A69" w:rsidR="00B442DB" w:rsidRPr="0011629D" w:rsidRDefault="00B442DB" w:rsidP="0011629D">
      <w:pPr>
        <w:pStyle w:val="Puesto"/>
      </w:pPr>
      <w:r w:rsidRPr="0011629D">
        <w:t xml:space="preserve">Adicionalmente, a ambas pruebas documentales además de ser hechos notorios, le son aplicables los siguientes criterios emitidos por el Poder Judicial de la Federación:  </w:t>
      </w:r>
    </w:p>
    <w:p w14:paraId="7647EBBB" w14:textId="77777777" w:rsidR="00B442DB" w:rsidRPr="0011629D" w:rsidRDefault="00B442DB" w:rsidP="0011629D">
      <w:pPr>
        <w:pStyle w:val="Puesto"/>
      </w:pPr>
    </w:p>
    <w:p w14:paraId="55B1F4C9" w14:textId="4DF2C5B8" w:rsidR="00B442DB" w:rsidRPr="0011629D" w:rsidRDefault="00B442DB" w:rsidP="0011629D">
      <w:pPr>
        <w:pStyle w:val="Puesto"/>
      </w:pPr>
      <w:r w:rsidRPr="0011629D">
        <w:t xml:space="preserve">“HECHO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 [J]; 9a. Época; T.C.C.; S.J.F. y su Gaceta; Tomo XXIX, enero de 2009; Pág. 2470;  “PÁGINAS WEB O ELECTRÓNICAS. SU CONTENIDO ES UN HECHO NOTORIO Y SUSCEPTIBLE DE SER VALORADO EN UNA DECISIÓN JUDICIAL.” [TA]; 10a. Época; T.C.C.; S.J.F. y su Gaceta; Tomo II, noviembre de 2013; Pág. 1373. </w:t>
      </w:r>
    </w:p>
    <w:p w14:paraId="1BAC86B1" w14:textId="77777777" w:rsidR="00DB3FFF" w:rsidRPr="0011629D" w:rsidRDefault="00DB3FFF" w:rsidP="0011629D">
      <w:pPr>
        <w:rPr>
          <w:rFonts w:eastAsiaTheme="majorEastAsia"/>
        </w:rPr>
      </w:pPr>
    </w:p>
    <w:p w14:paraId="584187EE" w14:textId="04439F58" w:rsidR="00B442DB" w:rsidRPr="0011629D" w:rsidRDefault="00B442DB" w:rsidP="0011629D">
      <w:pPr>
        <w:pStyle w:val="Puesto"/>
      </w:pPr>
      <w:r w:rsidRPr="0011629D">
        <w:t xml:space="preserve">c. Instrumental y Presuncional en su doble aspecto, consistente en todo lo que beneficie a mis intereses. Estas pruebas se relacionan con con todos y cada uno de los argumentos que sustentan el recurso de revisión que promuevo. </w:t>
      </w:r>
    </w:p>
    <w:p w14:paraId="31449A15" w14:textId="77777777" w:rsidR="00DB3FFF" w:rsidRPr="0011629D" w:rsidRDefault="00DB3FFF" w:rsidP="0011629D">
      <w:pPr>
        <w:rPr>
          <w:rFonts w:eastAsiaTheme="majorEastAsia"/>
        </w:rPr>
      </w:pPr>
    </w:p>
    <w:p w14:paraId="6508AA59" w14:textId="77777777" w:rsidR="00B442DB" w:rsidRPr="0011629D" w:rsidRDefault="00B442DB" w:rsidP="0011629D">
      <w:pPr>
        <w:pStyle w:val="Puesto"/>
      </w:pPr>
      <w:r w:rsidRPr="0011629D">
        <w:t xml:space="preserve">Finalmente, someto a consideración de la Autoridad Garante del acceso a la información la </w:t>
      </w:r>
    </w:p>
    <w:p w14:paraId="3B0F8484" w14:textId="69ED3FE2" w:rsidR="00B442DB" w:rsidRPr="0011629D" w:rsidRDefault="00B442DB" w:rsidP="0011629D">
      <w:pPr>
        <w:pStyle w:val="Puesto"/>
      </w:pPr>
      <w:r w:rsidRPr="0011629D">
        <w:lastRenderedPageBreak/>
        <w:t xml:space="preserve">posibilidad de dar vista a la Fiscalía por las declaraciones falsas del sujeto obligado, que fueron emitidas por un servidor público en ejercicio de sus funciones, y dicha falsedad consiste en que el servidor público manifiesta incompetencia de la institución que representa para efectos administrativos, con el fin de omitir la entrega de información, cuando en realidad existe una disposición legal que regula la interacción del sujeto obligado </w:t>
      </w:r>
    </w:p>
    <w:p w14:paraId="5D5B8E86" w14:textId="77777777" w:rsidR="00B442DB" w:rsidRPr="0011629D" w:rsidRDefault="00B442DB" w:rsidP="0011629D">
      <w:pPr>
        <w:pStyle w:val="Puesto"/>
      </w:pPr>
      <w:r w:rsidRPr="0011629D">
        <w:t xml:space="preserve">y los particulares en relación con la celebración de Convenios para la prestación de asesoría </w:t>
      </w:r>
    </w:p>
    <w:p w14:paraId="1C778AF7" w14:textId="4DB8A4FB" w:rsidR="00B442DB" w:rsidRPr="0011629D" w:rsidRDefault="00B442DB" w:rsidP="0011629D">
      <w:pPr>
        <w:pStyle w:val="Puesto"/>
      </w:pPr>
      <w:r w:rsidRPr="0011629D">
        <w:t xml:space="preserve">académica (según las Disposiciones); por lo que dicha incompetencia es falaz. </w:t>
      </w:r>
    </w:p>
    <w:p w14:paraId="3F9E0FE5" w14:textId="77777777" w:rsidR="00DB3FFF" w:rsidRPr="0011629D" w:rsidRDefault="00DB3FFF" w:rsidP="0011629D">
      <w:pPr>
        <w:rPr>
          <w:rFonts w:eastAsiaTheme="majorEastAsia"/>
        </w:rPr>
      </w:pPr>
    </w:p>
    <w:p w14:paraId="311AE8DE" w14:textId="2DD48E72" w:rsidR="00B442DB" w:rsidRPr="0011629D" w:rsidRDefault="00B442DB" w:rsidP="0011629D">
      <w:pPr>
        <w:pStyle w:val="Puesto"/>
      </w:pPr>
      <w:r w:rsidRPr="0011629D">
        <w:t xml:space="preserve">Por todo lo anteriormente expuesto, respetuosamente  </w:t>
      </w:r>
    </w:p>
    <w:p w14:paraId="4E69857A" w14:textId="77777777" w:rsidR="00DB3FFF" w:rsidRPr="0011629D" w:rsidRDefault="00DB3FFF" w:rsidP="0011629D">
      <w:pPr>
        <w:rPr>
          <w:rFonts w:eastAsiaTheme="majorEastAsia"/>
        </w:rPr>
      </w:pPr>
    </w:p>
    <w:p w14:paraId="70645CE5" w14:textId="3C5ABDD8" w:rsidR="00B442DB" w:rsidRPr="0011629D" w:rsidRDefault="00B442DB" w:rsidP="0011629D">
      <w:pPr>
        <w:pStyle w:val="Puesto"/>
        <w:jc w:val="center"/>
      </w:pPr>
      <w:r w:rsidRPr="0011629D">
        <w:t>P I D O</w:t>
      </w:r>
    </w:p>
    <w:p w14:paraId="49616795" w14:textId="77777777" w:rsidR="00DB3FFF" w:rsidRPr="0011629D" w:rsidRDefault="00DB3FFF" w:rsidP="0011629D">
      <w:pPr>
        <w:rPr>
          <w:rFonts w:eastAsiaTheme="majorEastAsia"/>
        </w:rPr>
      </w:pPr>
    </w:p>
    <w:p w14:paraId="79615C29" w14:textId="38CF8E7B" w:rsidR="00B442DB" w:rsidRPr="0011629D" w:rsidRDefault="00B442DB" w:rsidP="0011629D">
      <w:pPr>
        <w:pStyle w:val="Puesto"/>
      </w:pPr>
      <w:r w:rsidRPr="0011629D">
        <w:t xml:space="preserve">Primero. Se obligue al Sujeto Obligado a entregar la información solicitada atendiendo a los principios de transparencia, rendición de cuentas y máxima publicidad. </w:t>
      </w:r>
    </w:p>
    <w:p w14:paraId="08691C0F" w14:textId="77777777" w:rsidR="00DB3FFF" w:rsidRPr="0011629D" w:rsidRDefault="00DB3FFF" w:rsidP="0011629D">
      <w:pPr>
        <w:pStyle w:val="Puesto"/>
      </w:pPr>
    </w:p>
    <w:p w14:paraId="5F058ED9" w14:textId="43663182" w:rsidR="00B442DB" w:rsidRPr="0011629D" w:rsidRDefault="00B442DB" w:rsidP="0011629D">
      <w:pPr>
        <w:pStyle w:val="Puesto"/>
      </w:pPr>
      <w:r w:rsidRPr="0011629D">
        <w:t xml:space="preserve">Segundo. En su caso, dar vista a la Fiscalía por las declaraciones falsas del sujeto obligado que fueron emitidas por un servidor público en ejercicio de sus funciones en las que manifiesta supuesta “incompetencia” para entregar información pública. </w:t>
      </w:r>
    </w:p>
    <w:p w14:paraId="2DE162D7" w14:textId="77777777" w:rsidR="00DB3FFF" w:rsidRPr="0011629D" w:rsidRDefault="00DB3FFF" w:rsidP="0011629D">
      <w:pPr>
        <w:pStyle w:val="Puesto"/>
      </w:pPr>
    </w:p>
    <w:p w14:paraId="73460933" w14:textId="3A99B084" w:rsidR="00B442DB" w:rsidRPr="0011629D" w:rsidRDefault="00B442DB" w:rsidP="0011629D">
      <w:pPr>
        <w:pStyle w:val="Puesto"/>
        <w:jc w:val="center"/>
      </w:pPr>
      <w:r w:rsidRPr="0011629D">
        <w:t>A t e n t a m e n t e</w:t>
      </w:r>
    </w:p>
    <w:p w14:paraId="60DBD8B8" w14:textId="7F0E3D88" w:rsidR="00B442DB" w:rsidRPr="0011629D" w:rsidRDefault="00C73BD2" w:rsidP="0011629D">
      <w:pPr>
        <w:pStyle w:val="Puesto"/>
        <w:jc w:val="center"/>
      </w:pPr>
      <w:r>
        <w:t>XXXX XXXXXXXX XXXXXXX</w:t>
      </w:r>
    </w:p>
    <w:p w14:paraId="01A9BC8D" w14:textId="6D15F9F6" w:rsidR="00B442DB" w:rsidRPr="0011629D" w:rsidRDefault="00B442DB" w:rsidP="0011629D">
      <w:pPr>
        <w:pStyle w:val="Puesto"/>
        <w:jc w:val="center"/>
      </w:pPr>
      <w:r w:rsidRPr="0011629D">
        <w:t>Solicitante de Información Pública</w:t>
      </w:r>
    </w:p>
    <w:p w14:paraId="115E427A" w14:textId="77777777" w:rsidR="009D0C6D" w:rsidRPr="0011629D" w:rsidRDefault="009D0C6D" w:rsidP="0011629D">
      <w:pPr>
        <w:tabs>
          <w:tab w:val="left" w:pos="4667"/>
          <w:tab w:val="left" w:pos="8931"/>
        </w:tabs>
        <w:ind w:right="113"/>
        <w:rPr>
          <w:rFonts w:eastAsiaTheme="majorEastAsia" w:cstheme="majorBidi"/>
          <w:kern w:val="28"/>
          <w:szCs w:val="56"/>
        </w:rPr>
      </w:pPr>
    </w:p>
    <w:p w14:paraId="1854190D" w14:textId="74025D0B" w:rsidR="000128F2" w:rsidRPr="0011629D" w:rsidRDefault="00EF7176" w:rsidP="0011629D">
      <w:pPr>
        <w:tabs>
          <w:tab w:val="left" w:pos="4667"/>
          <w:tab w:val="left" w:pos="8477"/>
        </w:tabs>
        <w:ind w:left="567" w:right="567"/>
        <w:rPr>
          <w:rFonts w:cs="Tahoma"/>
          <w:b/>
          <w:szCs w:val="22"/>
        </w:rPr>
      </w:pPr>
      <w:r w:rsidRPr="0011629D">
        <w:rPr>
          <w:rFonts w:cs="Tahoma"/>
          <w:bCs/>
          <w:szCs w:val="22"/>
        </w:rPr>
        <w:t xml:space="preserve">Páginas 5- 6. </w:t>
      </w:r>
      <w:r w:rsidR="00D91C39" w:rsidRPr="0011629D">
        <w:rPr>
          <w:rFonts w:cs="Tahoma"/>
          <w:bCs/>
          <w:szCs w:val="22"/>
        </w:rPr>
        <w:t>(Anexo 1). Consistente en el o</w:t>
      </w:r>
      <w:r w:rsidRPr="0011629D">
        <w:rPr>
          <w:rFonts w:cs="Tahoma"/>
          <w:bCs/>
          <w:szCs w:val="22"/>
        </w:rPr>
        <w:t xml:space="preserve">ficio de respuesta rendido por </w:t>
      </w:r>
      <w:r w:rsidRPr="0011629D">
        <w:rPr>
          <w:rFonts w:cs="Tahoma"/>
          <w:b/>
          <w:szCs w:val="22"/>
        </w:rPr>
        <w:t>EL SUJETO OBLIGADO.</w:t>
      </w:r>
    </w:p>
    <w:p w14:paraId="3D2C51A0" w14:textId="68443067" w:rsidR="00EF7176" w:rsidRPr="0011629D" w:rsidRDefault="00EF7176" w:rsidP="0011629D">
      <w:pPr>
        <w:tabs>
          <w:tab w:val="left" w:pos="4667"/>
          <w:tab w:val="left" w:pos="8477"/>
        </w:tabs>
        <w:ind w:left="567" w:right="567"/>
        <w:rPr>
          <w:rFonts w:cs="Tahoma"/>
          <w:b/>
          <w:szCs w:val="22"/>
        </w:rPr>
      </w:pPr>
    </w:p>
    <w:p w14:paraId="1B01D1FC" w14:textId="73DE5905" w:rsidR="00EF7176" w:rsidRPr="0011629D" w:rsidRDefault="00EF7176" w:rsidP="0011629D">
      <w:pPr>
        <w:tabs>
          <w:tab w:val="left" w:pos="4667"/>
          <w:tab w:val="left" w:pos="8477"/>
        </w:tabs>
        <w:ind w:left="567" w:right="567"/>
        <w:rPr>
          <w:rFonts w:cs="Tahoma"/>
          <w:bCs/>
          <w:szCs w:val="22"/>
        </w:rPr>
      </w:pPr>
      <w:r w:rsidRPr="0011629D">
        <w:rPr>
          <w:rFonts w:cs="Tahoma"/>
          <w:bCs/>
          <w:szCs w:val="22"/>
        </w:rPr>
        <w:t>Páginas 7 – 14.</w:t>
      </w:r>
      <w:r w:rsidR="00D91C39" w:rsidRPr="0011629D">
        <w:rPr>
          <w:rFonts w:cs="Tahoma"/>
          <w:bCs/>
          <w:szCs w:val="22"/>
        </w:rPr>
        <w:t xml:space="preserve"> (Anexo 2). </w:t>
      </w:r>
      <w:r w:rsidR="00871DD5" w:rsidRPr="0011629D">
        <w:rPr>
          <w:rFonts w:cs="Tahoma"/>
          <w:bCs/>
          <w:szCs w:val="22"/>
        </w:rPr>
        <w:t>Publicación en el Periódico Oficial “Gaceta del Gobierno” de fecha 05 de diciembre de 2022, correspondiente a las Disposiciones Administrativas y Académicas para Regular los Servicios que prestan los Centros de Asesoría Social y/o Particular de Preparatoria Abierta.</w:t>
      </w:r>
    </w:p>
    <w:p w14:paraId="4B63770C" w14:textId="61E0736F" w:rsidR="00EF7176" w:rsidRPr="0011629D" w:rsidRDefault="00EF7176" w:rsidP="0011629D">
      <w:pPr>
        <w:tabs>
          <w:tab w:val="left" w:pos="4667"/>
          <w:tab w:val="left" w:pos="8477"/>
        </w:tabs>
        <w:ind w:left="567" w:right="567"/>
        <w:rPr>
          <w:rFonts w:cs="Tahoma"/>
          <w:bCs/>
          <w:szCs w:val="22"/>
        </w:rPr>
      </w:pPr>
    </w:p>
    <w:p w14:paraId="7AB95EE2" w14:textId="7B70834D" w:rsidR="00EF7176" w:rsidRPr="0011629D" w:rsidRDefault="00EF7176" w:rsidP="0011629D">
      <w:pPr>
        <w:tabs>
          <w:tab w:val="left" w:pos="4667"/>
          <w:tab w:val="left" w:pos="8477"/>
        </w:tabs>
        <w:ind w:left="567" w:right="567"/>
        <w:rPr>
          <w:rFonts w:cs="Tahoma"/>
          <w:bCs/>
          <w:szCs w:val="22"/>
        </w:rPr>
      </w:pPr>
      <w:r w:rsidRPr="0011629D">
        <w:rPr>
          <w:rFonts w:cs="Tahoma"/>
          <w:bCs/>
          <w:szCs w:val="22"/>
        </w:rPr>
        <w:lastRenderedPageBreak/>
        <w:t>Páginas 15 – 21.</w:t>
      </w:r>
      <w:r w:rsidR="00871DD5" w:rsidRPr="0011629D">
        <w:rPr>
          <w:rFonts w:cs="Tahoma"/>
          <w:bCs/>
          <w:szCs w:val="22"/>
        </w:rPr>
        <w:t xml:space="preserve"> (Anexo 3). </w:t>
      </w:r>
      <w:r w:rsidR="00871DD5" w:rsidRPr="0011629D">
        <w:t>Consistente en el “Padrón Estatal de Centro de Asesoría Enero 2020”.</w:t>
      </w:r>
    </w:p>
    <w:p w14:paraId="5309168C" w14:textId="77777777" w:rsidR="00EF7176" w:rsidRPr="0011629D" w:rsidRDefault="00EF7176" w:rsidP="0011629D">
      <w:pPr>
        <w:tabs>
          <w:tab w:val="left" w:pos="4667"/>
          <w:tab w:val="left" w:pos="8477"/>
        </w:tabs>
        <w:ind w:right="567"/>
        <w:rPr>
          <w:rFonts w:cs="Tahoma"/>
          <w:b/>
          <w:szCs w:val="22"/>
        </w:rPr>
      </w:pPr>
    </w:p>
    <w:p w14:paraId="6804DEF1" w14:textId="3C4F6CB5" w:rsidR="00664420" w:rsidRPr="0011629D" w:rsidRDefault="006E25BC" w:rsidP="0011629D">
      <w:pPr>
        <w:pStyle w:val="Ttulo3"/>
        <w:rPr>
          <w:szCs w:val="22"/>
        </w:rPr>
      </w:pPr>
      <w:bookmarkStart w:id="8" w:name="_Toc178856809"/>
      <w:r w:rsidRPr="0011629D">
        <w:rPr>
          <w:szCs w:val="22"/>
        </w:rPr>
        <w:t>b</w:t>
      </w:r>
      <w:r w:rsidR="00664420" w:rsidRPr="0011629D">
        <w:rPr>
          <w:szCs w:val="22"/>
        </w:rPr>
        <w:t>) Turno del Recurso de Revisión</w:t>
      </w:r>
      <w:bookmarkEnd w:id="8"/>
    </w:p>
    <w:p w14:paraId="1173671B" w14:textId="367E44E3" w:rsidR="00C72DAA" w:rsidRPr="0011629D" w:rsidRDefault="00C72DAA" w:rsidP="0011629D">
      <w:pPr>
        <w:rPr>
          <w:szCs w:val="22"/>
        </w:rPr>
      </w:pPr>
      <w:r w:rsidRPr="0011629D">
        <w:rPr>
          <w:szCs w:val="22"/>
        </w:rPr>
        <w:t>Con fundamento en el artículo 185, fracción I de la Ley de Transparencia y Acceso a la Información Pública del Estado de México y Municipios, el</w:t>
      </w:r>
      <w:r w:rsidRPr="0011629D">
        <w:rPr>
          <w:b/>
          <w:bCs/>
          <w:szCs w:val="22"/>
        </w:rPr>
        <w:t xml:space="preserve"> </w:t>
      </w:r>
      <w:r w:rsidR="009D0C6D" w:rsidRPr="0011629D">
        <w:rPr>
          <w:rFonts w:cs="Tahoma"/>
          <w:b/>
          <w:bCs/>
          <w:szCs w:val="22"/>
        </w:rPr>
        <w:t>dos de julio</w:t>
      </w:r>
      <w:r w:rsidR="004252F1" w:rsidRPr="0011629D">
        <w:rPr>
          <w:rFonts w:cs="Tahoma"/>
          <w:b/>
          <w:bCs/>
          <w:szCs w:val="22"/>
        </w:rPr>
        <w:t xml:space="preserve"> de dos mil veinticuatro</w:t>
      </w:r>
      <w:r w:rsidR="00003628" w:rsidRPr="0011629D">
        <w:rPr>
          <w:rFonts w:cs="Tahoma"/>
          <w:b/>
          <w:bCs/>
          <w:szCs w:val="22"/>
        </w:rPr>
        <w:t>,</w:t>
      </w:r>
      <w:r w:rsidRPr="0011629D">
        <w:rPr>
          <w:szCs w:val="22"/>
        </w:rPr>
        <w:t xml:space="preserve"> se turnó el recurso de revisión a través del</w:t>
      </w:r>
      <w:r w:rsidRPr="0011629D">
        <w:rPr>
          <w:rFonts w:eastAsia="Arial Unicode MS"/>
          <w:szCs w:val="22"/>
        </w:rPr>
        <w:t xml:space="preserve"> </w:t>
      </w:r>
      <w:r w:rsidRPr="0011629D">
        <w:rPr>
          <w:rFonts w:eastAsia="Arial Unicode MS"/>
          <w:bCs/>
          <w:szCs w:val="22"/>
        </w:rPr>
        <w:t>SAIMEX</w:t>
      </w:r>
      <w:r w:rsidRPr="0011629D">
        <w:rPr>
          <w:szCs w:val="22"/>
        </w:rPr>
        <w:t xml:space="preserve"> a la </w:t>
      </w:r>
      <w:r w:rsidRPr="0011629D">
        <w:rPr>
          <w:b/>
          <w:szCs w:val="22"/>
        </w:rPr>
        <w:t>Comisionada Sharon Cristina Morales Martínez</w:t>
      </w:r>
      <w:r w:rsidRPr="0011629D">
        <w:rPr>
          <w:bCs/>
          <w:szCs w:val="22"/>
        </w:rPr>
        <w:t xml:space="preserve">, </w:t>
      </w:r>
      <w:r w:rsidRPr="0011629D">
        <w:rPr>
          <w:szCs w:val="22"/>
        </w:rPr>
        <w:t xml:space="preserve">a efecto de decretar su admisión o desechamiento. </w:t>
      </w:r>
    </w:p>
    <w:p w14:paraId="18F305CB" w14:textId="77777777" w:rsidR="00664420" w:rsidRPr="0011629D" w:rsidRDefault="00664420" w:rsidP="0011629D">
      <w:pPr>
        <w:rPr>
          <w:rFonts w:eastAsia="Batang" w:cs="Tahoma"/>
          <w:bCs/>
          <w:szCs w:val="22"/>
        </w:rPr>
      </w:pPr>
    </w:p>
    <w:p w14:paraId="3E31EC2D" w14:textId="295256A1" w:rsidR="00664420" w:rsidRPr="0011629D" w:rsidRDefault="006E25BC" w:rsidP="0011629D">
      <w:pPr>
        <w:pStyle w:val="Ttulo3"/>
        <w:rPr>
          <w:szCs w:val="22"/>
        </w:rPr>
      </w:pPr>
      <w:bookmarkStart w:id="9" w:name="_Toc178856810"/>
      <w:r w:rsidRPr="0011629D">
        <w:rPr>
          <w:szCs w:val="22"/>
        </w:rPr>
        <w:t>c</w:t>
      </w:r>
      <w:r w:rsidR="00664420" w:rsidRPr="0011629D">
        <w:rPr>
          <w:szCs w:val="22"/>
        </w:rPr>
        <w:t>) Admisión del Recurso de Revisión</w:t>
      </w:r>
      <w:bookmarkEnd w:id="9"/>
    </w:p>
    <w:p w14:paraId="240447D5" w14:textId="77B02AE2" w:rsidR="000E09C4" w:rsidRPr="0011629D" w:rsidRDefault="000E09C4" w:rsidP="0011629D">
      <w:pPr>
        <w:rPr>
          <w:rFonts w:cs="Arial"/>
          <w:szCs w:val="22"/>
        </w:rPr>
      </w:pPr>
      <w:r w:rsidRPr="0011629D">
        <w:rPr>
          <w:rFonts w:cs="Arial"/>
          <w:szCs w:val="22"/>
        </w:rPr>
        <w:t xml:space="preserve">El </w:t>
      </w:r>
      <w:r w:rsidR="009D0C6D" w:rsidRPr="0011629D">
        <w:rPr>
          <w:rFonts w:cs="Arial"/>
          <w:b/>
          <w:bCs/>
          <w:szCs w:val="22"/>
        </w:rPr>
        <w:t>cuatro de julio</w:t>
      </w:r>
      <w:r w:rsidR="004252F1" w:rsidRPr="0011629D">
        <w:rPr>
          <w:rFonts w:cs="Arial"/>
          <w:b/>
          <w:bCs/>
          <w:szCs w:val="22"/>
        </w:rPr>
        <w:t xml:space="preserve"> de dos mil veinticuatro</w:t>
      </w:r>
      <w:r w:rsidR="00003628" w:rsidRPr="0011629D">
        <w:rPr>
          <w:rFonts w:cs="Arial"/>
          <w:b/>
          <w:bCs/>
          <w:szCs w:val="22"/>
        </w:rPr>
        <w:t>,</w:t>
      </w:r>
      <w:r w:rsidR="004252F1" w:rsidRPr="0011629D">
        <w:rPr>
          <w:rFonts w:cs="Arial"/>
          <w:szCs w:val="22"/>
        </w:rPr>
        <w:t xml:space="preserve"> </w:t>
      </w:r>
      <w:r w:rsidRPr="0011629D">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1629D">
        <w:rPr>
          <w:rFonts w:cs="Arial"/>
          <w:szCs w:val="22"/>
        </w:rPr>
        <w:t>, fracción II</w:t>
      </w:r>
      <w:r w:rsidRPr="0011629D">
        <w:rPr>
          <w:rFonts w:cs="Arial"/>
          <w:szCs w:val="22"/>
        </w:rPr>
        <w:t xml:space="preserve"> de la Ley de Transparencia y Acceso a la Información Pública del Estado de México y Municipios.</w:t>
      </w:r>
    </w:p>
    <w:p w14:paraId="34EC3F86" w14:textId="77777777" w:rsidR="00D2790D" w:rsidRPr="0011629D" w:rsidRDefault="00D2790D" w:rsidP="0011629D">
      <w:pPr>
        <w:rPr>
          <w:rFonts w:cs="Arial"/>
          <w:szCs w:val="22"/>
        </w:rPr>
      </w:pPr>
    </w:p>
    <w:p w14:paraId="3B820F58" w14:textId="5EBF1699" w:rsidR="00865CF4" w:rsidRPr="0011629D" w:rsidRDefault="006E25BC" w:rsidP="0011629D">
      <w:pPr>
        <w:pStyle w:val="Ttulo3"/>
        <w:rPr>
          <w:szCs w:val="22"/>
        </w:rPr>
      </w:pPr>
      <w:bookmarkStart w:id="10" w:name="_Toc178856811"/>
      <w:r w:rsidRPr="0011629D">
        <w:rPr>
          <w:szCs w:val="22"/>
        </w:rPr>
        <w:t>d</w:t>
      </w:r>
      <w:r w:rsidR="00D2790D" w:rsidRPr="0011629D">
        <w:rPr>
          <w:szCs w:val="22"/>
        </w:rPr>
        <w:t xml:space="preserve">) </w:t>
      </w:r>
      <w:r w:rsidR="00865CF4" w:rsidRPr="0011629D">
        <w:rPr>
          <w:szCs w:val="22"/>
        </w:rPr>
        <w:t>Informe Justificado del Sujeto Obligado</w:t>
      </w:r>
      <w:bookmarkEnd w:id="10"/>
    </w:p>
    <w:p w14:paraId="1D3DF806" w14:textId="29F9A4BF" w:rsidR="0096663A" w:rsidRPr="0011629D" w:rsidRDefault="0096663A" w:rsidP="0011629D">
      <w:pPr>
        <w:rPr>
          <w:iCs/>
          <w:szCs w:val="22"/>
        </w:rPr>
      </w:pPr>
      <w:r w:rsidRPr="0011629D">
        <w:rPr>
          <w:szCs w:val="22"/>
        </w:rPr>
        <w:t xml:space="preserve">El </w:t>
      </w:r>
      <w:r w:rsidR="009D0C6D" w:rsidRPr="0011629D">
        <w:rPr>
          <w:b/>
          <w:bCs/>
          <w:szCs w:val="22"/>
        </w:rPr>
        <w:t>quince de julio</w:t>
      </w:r>
      <w:r w:rsidR="004427CC" w:rsidRPr="0011629D">
        <w:rPr>
          <w:b/>
          <w:bCs/>
          <w:szCs w:val="22"/>
        </w:rPr>
        <w:t xml:space="preserve"> </w:t>
      </w:r>
      <w:r w:rsidR="004427CC" w:rsidRPr="0011629D">
        <w:rPr>
          <w:rFonts w:cs="Tahoma"/>
          <w:b/>
          <w:bCs/>
          <w:szCs w:val="22"/>
        </w:rPr>
        <w:t>de dos mil veinticuatro</w:t>
      </w:r>
      <w:r w:rsidR="00746BA3" w:rsidRPr="0011629D">
        <w:rPr>
          <w:rFonts w:cs="Tahoma"/>
          <w:b/>
          <w:bCs/>
          <w:szCs w:val="22"/>
        </w:rPr>
        <w:t>,</w:t>
      </w:r>
      <w:r w:rsidR="004427CC" w:rsidRPr="0011629D">
        <w:rPr>
          <w:b/>
          <w:szCs w:val="22"/>
        </w:rPr>
        <w:t xml:space="preserve"> </w:t>
      </w:r>
      <w:r w:rsidRPr="0011629D">
        <w:rPr>
          <w:b/>
          <w:szCs w:val="22"/>
        </w:rPr>
        <w:t>EL SUJETO OBLIGADO</w:t>
      </w:r>
      <w:r w:rsidRPr="0011629D">
        <w:rPr>
          <w:szCs w:val="22"/>
        </w:rPr>
        <w:t xml:space="preserve"> rindió su informe justificado a través del SAIMEX, </w:t>
      </w:r>
      <w:r w:rsidR="000A6221" w:rsidRPr="0011629D">
        <w:rPr>
          <w:iCs/>
          <w:szCs w:val="22"/>
        </w:rPr>
        <w:t>a través de los siguientes archivos:</w:t>
      </w:r>
    </w:p>
    <w:p w14:paraId="6931FA1E" w14:textId="3D553CB9" w:rsidR="00D31837" w:rsidRPr="0011629D" w:rsidRDefault="00D31837" w:rsidP="0011629D">
      <w:pPr>
        <w:rPr>
          <w:iCs/>
          <w:szCs w:val="22"/>
        </w:rPr>
      </w:pPr>
    </w:p>
    <w:p w14:paraId="5446EA07" w14:textId="77777777" w:rsidR="00D31837" w:rsidRPr="0011629D" w:rsidRDefault="00D31837" w:rsidP="0011629D">
      <w:pPr>
        <w:pStyle w:val="Prrafodelista"/>
        <w:numPr>
          <w:ilvl w:val="0"/>
          <w:numId w:val="20"/>
        </w:numPr>
        <w:rPr>
          <w:iCs/>
          <w:szCs w:val="22"/>
        </w:rPr>
      </w:pPr>
      <w:r w:rsidRPr="0011629D">
        <w:rPr>
          <w:b/>
          <w:i/>
          <w:iCs/>
          <w:szCs w:val="22"/>
        </w:rPr>
        <w:t>INFORME DE JUST. 288-24.pdf</w:t>
      </w:r>
      <w:r w:rsidRPr="0011629D">
        <w:rPr>
          <w:iCs/>
          <w:szCs w:val="22"/>
        </w:rPr>
        <w:cr/>
        <w:t>Archivo constante de 3 páginas, suscritas por el Suplente del Titular de la Unidad de Transparencia, dirigido a la Comisionada María del Rosario Mejía Ayala, en el que le indica:</w:t>
      </w:r>
    </w:p>
    <w:p w14:paraId="3F8CE9F5" w14:textId="77777777" w:rsidR="00D31837" w:rsidRPr="0011629D" w:rsidRDefault="00D31837" w:rsidP="0011629D">
      <w:pPr>
        <w:pStyle w:val="Prrafodelista"/>
        <w:jc w:val="center"/>
        <w:rPr>
          <w:b/>
          <w:i/>
          <w:iCs/>
          <w:szCs w:val="22"/>
        </w:rPr>
      </w:pPr>
      <w:r w:rsidRPr="0011629D">
        <w:rPr>
          <w:b/>
          <w:i/>
          <w:iCs/>
          <w:szCs w:val="22"/>
        </w:rPr>
        <w:lastRenderedPageBreak/>
        <w:t>“JUSTIFICACIÓN Y OTORGAMIENTO DE RESPUESTA</w:t>
      </w:r>
    </w:p>
    <w:p w14:paraId="1BF8268F" w14:textId="47E14329" w:rsidR="00D31837" w:rsidRPr="0011629D" w:rsidRDefault="00D31837" w:rsidP="0011629D">
      <w:pPr>
        <w:pStyle w:val="Prrafodelista"/>
        <w:rPr>
          <w:i/>
          <w:iCs/>
          <w:szCs w:val="22"/>
        </w:rPr>
      </w:pPr>
      <w:r w:rsidRPr="0011629D">
        <w:rPr>
          <w:i/>
          <w:iCs/>
          <w:szCs w:val="22"/>
        </w:rPr>
        <w:t>Derivado del Recurso de Revisión, esta Unidad de Transparencia, a través del oficio número 228C0101030002S/UT/1070/2024, requirió el informe correspondiente a la Dirección de Preparatoria Abierta de este Organismo.</w:t>
      </w:r>
    </w:p>
    <w:p w14:paraId="27DA5E94" w14:textId="77777777" w:rsidR="00D31837" w:rsidRPr="0011629D" w:rsidRDefault="00D31837" w:rsidP="0011629D">
      <w:pPr>
        <w:pStyle w:val="Prrafodelista"/>
        <w:rPr>
          <w:i/>
          <w:iCs/>
          <w:szCs w:val="22"/>
        </w:rPr>
      </w:pPr>
    </w:p>
    <w:p w14:paraId="19EC0B87" w14:textId="328C2904" w:rsidR="00D31837" w:rsidRPr="0011629D" w:rsidRDefault="00D31837" w:rsidP="0011629D">
      <w:pPr>
        <w:pStyle w:val="Prrafodelista"/>
        <w:rPr>
          <w:i/>
          <w:iCs/>
          <w:szCs w:val="22"/>
        </w:rPr>
      </w:pPr>
      <w:r w:rsidRPr="0011629D">
        <w:rPr>
          <w:i/>
          <w:iCs/>
          <w:szCs w:val="22"/>
        </w:rPr>
        <w:t>Consecuentemente la Dirección referida, remitió el oficio número 228C0101130000L/0877/2024 donde se da respuesta a lo solicitado, adjuntándola al presente.” Sic.</w:t>
      </w:r>
    </w:p>
    <w:p w14:paraId="460E52E6" w14:textId="77777777" w:rsidR="00065C27" w:rsidRPr="0011629D" w:rsidRDefault="00065C27" w:rsidP="0011629D">
      <w:pPr>
        <w:pStyle w:val="Prrafodelista"/>
        <w:rPr>
          <w:i/>
          <w:iCs/>
          <w:szCs w:val="22"/>
        </w:rPr>
      </w:pPr>
    </w:p>
    <w:p w14:paraId="2340AD88" w14:textId="77777777" w:rsidR="00D31837" w:rsidRPr="0011629D" w:rsidRDefault="00D31837" w:rsidP="0011629D">
      <w:pPr>
        <w:pStyle w:val="Prrafodelista"/>
        <w:numPr>
          <w:ilvl w:val="0"/>
          <w:numId w:val="20"/>
        </w:numPr>
        <w:rPr>
          <w:b/>
          <w:i/>
          <w:iCs/>
          <w:szCs w:val="22"/>
        </w:rPr>
      </w:pPr>
      <w:r w:rsidRPr="0011629D">
        <w:rPr>
          <w:b/>
          <w:i/>
          <w:iCs/>
          <w:szCs w:val="22"/>
        </w:rPr>
        <w:t xml:space="preserve">RESPUESTA 288-24.pdf </w:t>
      </w:r>
    </w:p>
    <w:p w14:paraId="034DFEBF" w14:textId="77777777" w:rsidR="00D31837" w:rsidRPr="0011629D" w:rsidRDefault="00D31837" w:rsidP="0011629D">
      <w:pPr>
        <w:pStyle w:val="Prrafodelista"/>
        <w:rPr>
          <w:iCs/>
          <w:szCs w:val="22"/>
        </w:rPr>
      </w:pPr>
      <w:r w:rsidRPr="0011629D">
        <w:rPr>
          <w:iCs/>
          <w:szCs w:val="22"/>
        </w:rPr>
        <w:t>Archivo constante de 3 páginas, en las que se aprecia el oficio número 228C0101130000L/0877/2024, de fecha 11 de julio de 2024, suscritas por la Servidora Pública Habilitada de la Dirección de Preparatoria Abierta, en el que informa:</w:t>
      </w:r>
    </w:p>
    <w:p w14:paraId="62328BAC" w14:textId="77777777" w:rsidR="00D31837" w:rsidRPr="0011629D" w:rsidRDefault="00D31837" w:rsidP="0011629D">
      <w:pPr>
        <w:pStyle w:val="Prrafodelista"/>
        <w:rPr>
          <w:iCs/>
          <w:szCs w:val="22"/>
        </w:rPr>
      </w:pPr>
    </w:p>
    <w:p w14:paraId="48253EB8" w14:textId="2C07928B" w:rsidR="00D31837" w:rsidRPr="0011629D" w:rsidRDefault="00D31837" w:rsidP="0011629D">
      <w:pPr>
        <w:pStyle w:val="Puesto"/>
        <w:ind w:left="851"/>
      </w:pPr>
      <w:r w:rsidRPr="0011629D">
        <w:t xml:space="preserve">I. Se solicita el expediente mediante el cual la institución educativa de nivel medio superior identificada como "Preparatoria </w:t>
      </w:r>
      <w:r w:rsidR="00E6580A">
        <w:t>XXXXX XXXXXX XXXXXXXX</w:t>
      </w:r>
      <w:r w:rsidRPr="0011629D">
        <w:t xml:space="preserve">" tramitó el reconocimiento de validez oficial de estudios de nivel medio superior. </w:t>
      </w:r>
    </w:p>
    <w:p w14:paraId="57E405A3" w14:textId="77777777" w:rsidR="00D31837" w:rsidRPr="0011629D" w:rsidRDefault="00D31837" w:rsidP="0011629D">
      <w:pPr>
        <w:rPr>
          <w:i/>
        </w:rPr>
      </w:pPr>
      <w:r w:rsidRPr="0011629D">
        <w:rPr>
          <w:i/>
        </w:rPr>
        <w:tab/>
      </w:r>
    </w:p>
    <w:p w14:paraId="61B93486" w14:textId="77777777" w:rsidR="00D31837" w:rsidRPr="0011629D" w:rsidRDefault="00D31837" w:rsidP="0011629D">
      <w:pPr>
        <w:ind w:left="851" w:right="539"/>
        <w:rPr>
          <w:i/>
        </w:rPr>
      </w:pPr>
      <w:r w:rsidRPr="0011629D">
        <w:rPr>
          <w:b/>
          <w:i/>
        </w:rPr>
        <w:t xml:space="preserve">Respecto al punto I: </w:t>
      </w:r>
      <w:r w:rsidRPr="0011629D">
        <w:rPr>
          <w:i/>
        </w:rPr>
        <w:t xml:space="preserve">Preparatoria Abierta es un servicio educativo en la modalidad no escolarizada que la SEP ofrece a nivel nacional, por lo que el Organismo Público Descentralizado Servicios Educativos Integrados al Estado de México (SEIEM), no proporciona RVOE. </w:t>
      </w:r>
    </w:p>
    <w:p w14:paraId="1920F19E" w14:textId="77777777" w:rsidR="00D31837" w:rsidRPr="0011629D" w:rsidRDefault="00D31837" w:rsidP="0011629D">
      <w:pPr>
        <w:ind w:left="851" w:right="539"/>
        <w:rPr>
          <w:i/>
        </w:rPr>
      </w:pPr>
    </w:p>
    <w:p w14:paraId="1FE1F452" w14:textId="77777777" w:rsidR="00D31837" w:rsidRPr="0011629D" w:rsidRDefault="00D31837" w:rsidP="0011629D">
      <w:pPr>
        <w:ind w:left="851" w:right="539"/>
        <w:rPr>
          <w:i/>
        </w:rPr>
      </w:pPr>
      <w:r w:rsidRPr="0011629D">
        <w:rPr>
          <w:i/>
        </w:rPr>
        <w:t xml:space="preserve">II. Se solicita el número de cédula profesional de las personas que inicialmente y aquellas que hayan sido modificadas o adicionadas durante todo el tiempo de vigencia del RVOE, han sido señaladas como "personal que acredite la preparación adecuada para impartir </w:t>
      </w:r>
      <w:r w:rsidRPr="0011629D">
        <w:rPr>
          <w:i/>
        </w:rPr>
        <w:lastRenderedPageBreak/>
        <w:t xml:space="preserve">la educación del tipo medio superior conforme a los perfiles académicos" a los que se refiere el Acuerdo 450 por el que se establecen los Lineamientos que regulan los servicios que los particulares brindan en las distintas opciones educativas en el tipo medio superior. </w:t>
      </w:r>
    </w:p>
    <w:p w14:paraId="3A66B0ED" w14:textId="77777777" w:rsidR="00D31837" w:rsidRPr="0011629D" w:rsidRDefault="00D31837" w:rsidP="0011629D">
      <w:pPr>
        <w:ind w:left="851" w:right="539"/>
        <w:rPr>
          <w:i/>
        </w:rPr>
      </w:pPr>
    </w:p>
    <w:p w14:paraId="109E4459" w14:textId="4ED59849" w:rsidR="00D31837" w:rsidRPr="0011629D" w:rsidRDefault="00D31837" w:rsidP="0011629D">
      <w:pPr>
        <w:ind w:left="851" w:right="539"/>
        <w:rPr>
          <w:i/>
        </w:rPr>
      </w:pPr>
      <w:r w:rsidRPr="0011629D">
        <w:rPr>
          <w:b/>
          <w:i/>
        </w:rPr>
        <w:t xml:space="preserve">Respecto al punto II. </w:t>
      </w:r>
      <w:r w:rsidRPr="0011629D">
        <w:rPr>
          <w:i/>
        </w:rPr>
        <w:t xml:space="preserve">La Dirección de Preparatoria Abierta en el Convenio de Colaboración específica en la Cláusula 12 </w:t>
      </w:r>
      <w:r w:rsidRPr="0011629D">
        <w:rPr>
          <w:b/>
          <w:i/>
        </w:rPr>
        <w:t>Registrar ante la Dirección de Preparatoria Abierta de “SEIEM” a un responsable del “CENTRO DE ASESORÍA”,</w:t>
      </w:r>
      <w:r w:rsidRPr="0011629D">
        <w:rPr>
          <w:i/>
        </w:rPr>
        <w:t xml:space="preserve"> que deberá contar con nivel de estudios mínimo de licenciatura y/o pasante; así como al gestor titular y auxiliar de éste, quienes deberán tener un nivel mínimo de estudios de Bachillerato y ser personal del centro de asesoría.</w:t>
      </w:r>
    </w:p>
    <w:p w14:paraId="73400175" w14:textId="7984D6A4" w:rsidR="00C66F9B" w:rsidRPr="0011629D" w:rsidRDefault="00C66F9B" w:rsidP="0011629D">
      <w:pPr>
        <w:ind w:left="851" w:right="539"/>
        <w:rPr>
          <w:i/>
        </w:rPr>
      </w:pPr>
    </w:p>
    <w:p w14:paraId="782B5C91" w14:textId="0BF417C8" w:rsidR="00C66F9B" w:rsidRPr="0011629D" w:rsidRDefault="00C66F9B" w:rsidP="0011629D">
      <w:pPr>
        <w:ind w:left="851" w:right="539"/>
        <w:rPr>
          <w:i/>
        </w:rPr>
      </w:pPr>
      <w:r w:rsidRPr="0011629D">
        <w:rPr>
          <w:i/>
        </w:rPr>
        <w:t>III. Se solicitan los convenios, memorándums de entendimiento, contratos u otro tipo de actos celebrado(s) entre el Sujeto Obligado y "</w:t>
      </w:r>
      <w:r w:rsidR="00E6580A">
        <w:rPr>
          <w:i/>
        </w:rPr>
        <w:t>XXXXX XXXXXX XXXXXXXX</w:t>
      </w:r>
      <w:r w:rsidRPr="0011629D">
        <w:rPr>
          <w:i/>
        </w:rPr>
        <w:t xml:space="preserve"> SOCIEDAD CIVIL" desde el 01/01/2016 y hasta la fecha.</w:t>
      </w:r>
    </w:p>
    <w:p w14:paraId="22B0D26A" w14:textId="77777777" w:rsidR="00D31837" w:rsidRPr="0011629D" w:rsidRDefault="00D31837" w:rsidP="0011629D">
      <w:pPr>
        <w:ind w:left="851" w:right="539"/>
        <w:rPr>
          <w:i/>
        </w:rPr>
      </w:pPr>
    </w:p>
    <w:p w14:paraId="7484FC4E" w14:textId="2E83DF1D" w:rsidR="00D31837" w:rsidRPr="0011629D" w:rsidRDefault="00D31837" w:rsidP="0011629D">
      <w:pPr>
        <w:ind w:left="851" w:right="539"/>
        <w:rPr>
          <w:i/>
        </w:rPr>
      </w:pPr>
      <w:r w:rsidRPr="0011629D">
        <w:rPr>
          <w:b/>
          <w:i/>
        </w:rPr>
        <w:t xml:space="preserve">Respecto al punto III. </w:t>
      </w:r>
      <w:r w:rsidRPr="0011629D">
        <w:rPr>
          <w:i/>
        </w:rPr>
        <w:t xml:space="preserve">Me permito informar a usted que al revisar los archivos que obran en la Dirección de Preparatoria Abierta, se identificaron los siguientes Convenios con número </w:t>
      </w:r>
      <w:r w:rsidR="00D4484D">
        <w:rPr>
          <w:b/>
          <w:i/>
        </w:rPr>
        <w:t>XXXXXXXXX</w:t>
      </w:r>
      <w:r w:rsidRPr="0011629D">
        <w:rPr>
          <w:b/>
          <w:i/>
        </w:rPr>
        <w:t xml:space="preserve">, </w:t>
      </w:r>
      <w:r w:rsidRPr="0011629D">
        <w:rPr>
          <w:i/>
        </w:rPr>
        <w:t>de los cuales se anexan copias:</w:t>
      </w:r>
    </w:p>
    <w:p w14:paraId="2CD02756" w14:textId="77777777" w:rsidR="00D31837" w:rsidRPr="0011629D" w:rsidRDefault="00D31837" w:rsidP="0011629D">
      <w:pPr>
        <w:ind w:left="851" w:right="539"/>
        <w:rPr>
          <w:i/>
        </w:rPr>
      </w:pPr>
    </w:p>
    <w:p w14:paraId="4881D067" w14:textId="57C5DC8D" w:rsidR="00D31837" w:rsidRPr="0011629D" w:rsidRDefault="00D31837" w:rsidP="0011629D">
      <w:pPr>
        <w:ind w:left="851" w:right="539"/>
        <w:rPr>
          <w:i/>
        </w:rPr>
      </w:pPr>
      <w:r w:rsidRPr="0011629D">
        <w:rPr>
          <w:b/>
          <w:i/>
        </w:rPr>
        <w:t xml:space="preserve">1) </w:t>
      </w:r>
      <w:r w:rsidRPr="0011629D">
        <w:rPr>
          <w:i/>
        </w:rPr>
        <w:t xml:space="preserve">CONVENIO DE COLABORACIÓN QUE CELEBRA “SEIEM” CON EL “INSTITUTO DE FORMACIÓN INTEGRAL </w:t>
      </w:r>
      <w:r w:rsidR="00D4484D">
        <w:rPr>
          <w:i/>
        </w:rPr>
        <w:t>XXXXX XXXXXX XXXXXXX</w:t>
      </w:r>
      <w:r w:rsidRPr="0011629D">
        <w:rPr>
          <w:i/>
        </w:rPr>
        <w:t>”, PARA OFRECER LOS SERVICIOS DE ASESORÍA ACADÉMICA Y GESTORÍA DE TRÁMITES ADMINISTRATIVOS DE PREPARATORIA ABIERTA. FIRMADO EL DÍA 11 DE NOVIEMBRE DE 2016.</w:t>
      </w:r>
    </w:p>
    <w:p w14:paraId="00695F82" w14:textId="77777777" w:rsidR="008A6221" w:rsidRPr="0011629D" w:rsidRDefault="008A6221" w:rsidP="0011629D">
      <w:pPr>
        <w:ind w:left="851" w:right="539"/>
        <w:rPr>
          <w:i/>
        </w:rPr>
      </w:pPr>
    </w:p>
    <w:p w14:paraId="3724E82B" w14:textId="45176B6F" w:rsidR="00D31837" w:rsidRPr="0011629D" w:rsidRDefault="00D31837" w:rsidP="0011629D">
      <w:pPr>
        <w:ind w:left="851" w:right="539"/>
        <w:rPr>
          <w:i/>
        </w:rPr>
      </w:pPr>
      <w:r w:rsidRPr="0011629D">
        <w:rPr>
          <w:i/>
        </w:rPr>
        <w:t>2) CONVENIO DE COLABORACIÓN QUE CELEBRA “SEIEM” CON EL “CENTRO DE ASESORÍA PARTICULAR “</w:t>
      </w:r>
      <w:bookmarkStart w:id="11" w:name="_GoBack"/>
      <w:r w:rsidR="00D4484D">
        <w:rPr>
          <w:i/>
        </w:rPr>
        <w:t>XXXXX XXXXXX XXXXXXX</w:t>
      </w:r>
      <w:bookmarkEnd w:id="11"/>
      <w:r w:rsidRPr="0011629D">
        <w:rPr>
          <w:i/>
        </w:rPr>
        <w:t>”, PARA OFRECER LOS SERVICIOS DE ASESORÍA ACADÉMICA Y GESTORÍA DE TRÁMITES ADMINISTRATIVOS DE PREPARATORIA ABIERTA. FIRMADO EL 15 DE NOVIEMBRE DEL AÑO 2017.</w:t>
      </w:r>
    </w:p>
    <w:p w14:paraId="37FCE80E" w14:textId="77777777" w:rsidR="00C66F9B" w:rsidRPr="0011629D" w:rsidRDefault="00C66F9B" w:rsidP="0011629D">
      <w:pPr>
        <w:ind w:left="851" w:right="539"/>
        <w:rPr>
          <w:i/>
        </w:rPr>
      </w:pPr>
    </w:p>
    <w:p w14:paraId="1DEB90EA" w14:textId="33BE49FE" w:rsidR="00D31837" w:rsidRPr="0011629D" w:rsidRDefault="00D31837" w:rsidP="0011629D">
      <w:pPr>
        <w:ind w:left="851" w:right="539"/>
        <w:rPr>
          <w:i/>
        </w:rPr>
      </w:pPr>
      <w:r w:rsidRPr="0011629D">
        <w:rPr>
          <w:i/>
        </w:rPr>
        <w:t>3) CONVENIO DE COLABORACIÓN QUE CELEBRA “SEIEM” CON EL “CENTRO DE ASESORÍA PARTICULAR “</w:t>
      </w:r>
      <w:r w:rsidR="00E6580A">
        <w:rPr>
          <w:i/>
        </w:rPr>
        <w:t>XXXX XXXXXX XXXXXXX XXXXXXXX</w:t>
      </w:r>
      <w:r w:rsidRPr="0011629D">
        <w:rPr>
          <w:i/>
        </w:rPr>
        <w:t xml:space="preserve"> (</w:t>
      </w:r>
      <w:r w:rsidR="00D4484D">
        <w:rPr>
          <w:i/>
        </w:rPr>
        <w:t>XXXXX XXXXXX XXXXXXX</w:t>
      </w:r>
      <w:r w:rsidRPr="0011629D">
        <w:rPr>
          <w:i/>
        </w:rPr>
        <w:t>)”, PARA OFRECER LOS SERVICIOS DE ASESORÍA ACADÉMICA Y GESTORÍA DE TRÁMITES ADMINISTRATIVOS DE PREPARATORIA ABIERTA. FIRMADO EL 15 DE NOVIEMBRE DE 2018.</w:t>
      </w:r>
    </w:p>
    <w:p w14:paraId="3DB8BEFA" w14:textId="77777777" w:rsidR="008A6221" w:rsidRPr="0011629D" w:rsidRDefault="008A6221" w:rsidP="0011629D">
      <w:pPr>
        <w:ind w:left="851" w:right="539"/>
        <w:rPr>
          <w:i/>
        </w:rPr>
      </w:pPr>
    </w:p>
    <w:p w14:paraId="71232BEF" w14:textId="1B038677" w:rsidR="00D31837" w:rsidRPr="0011629D" w:rsidRDefault="00D31837" w:rsidP="0011629D">
      <w:pPr>
        <w:ind w:left="851" w:right="539"/>
        <w:rPr>
          <w:i/>
        </w:rPr>
      </w:pPr>
      <w:r w:rsidRPr="0011629D">
        <w:rPr>
          <w:i/>
        </w:rPr>
        <w:t>4. CONVENIO DE COLABORACIÓN QUE CELEBRA “SEIEM” CON EL “CENTRO DE ASESORÍA PARTICULAR “</w:t>
      </w:r>
      <w:r w:rsidR="00E6580A">
        <w:rPr>
          <w:i/>
        </w:rPr>
        <w:t>XXXX XXXXXX XXXXXXX XXXXXXXX</w:t>
      </w:r>
      <w:r w:rsidRPr="0011629D">
        <w:rPr>
          <w:i/>
        </w:rPr>
        <w:t xml:space="preserve"> (</w:t>
      </w:r>
      <w:r w:rsidR="00D4484D">
        <w:rPr>
          <w:i/>
        </w:rPr>
        <w:t>XXXXX XXXXXX XXXXXXX</w:t>
      </w:r>
      <w:r w:rsidRPr="0011629D">
        <w:rPr>
          <w:i/>
        </w:rPr>
        <w:t>)”, PARA OFRECER LOS SERVICIOS DE ASESORÍA ACADÉMICA Y GESTORÍA DE TRÁMITES ADMINISTRATIVOS DE PREPARATORIA ABIERTA. FIRMADO EL 15 DE NOVIEMBRE DEL 2019.</w:t>
      </w:r>
    </w:p>
    <w:p w14:paraId="6D59623D" w14:textId="77777777" w:rsidR="00D31837" w:rsidRPr="0011629D" w:rsidRDefault="00D31837" w:rsidP="0011629D">
      <w:pPr>
        <w:ind w:left="851" w:right="539"/>
        <w:rPr>
          <w:i/>
        </w:rPr>
      </w:pPr>
    </w:p>
    <w:p w14:paraId="191AA617" w14:textId="0FCCB440" w:rsidR="00D31837" w:rsidRPr="0011629D" w:rsidRDefault="00D31837" w:rsidP="0011629D">
      <w:pPr>
        <w:ind w:left="851" w:right="539"/>
        <w:rPr>
          <w:i/>
        </w:rPr>
      </w:pPr>
      <w:r w:rsidRPr="0011629D">
        <w:rPr>
          <w:i/>
        </w:rPr>
        <w:t>Asimismo, anexo al presente oficio No. 210C0101130002T/488/202</w:t>
      </w:r>
      <w:r w:rsidR="000E3B71" w:rsidRPr="0011629D">
        <w:rPr>
          <w:i/>
        </w:rPr>
        <w:t>1</w:t>
      </w:r>
      <w:r w:rsidRPr="0011629D">
        <w:rPr>
          <w:i/>
        </w:rPr>
        <w:t xml:space="preserve"> de fecha 20 de julio del año 2021, mediante el cual la Lic. Rosa maría Castillo Colín Jefa del Departamento de Preparatoria Valle de México le informa al C. </w:t>
      </w:r>
      <w:r w:rsidR="00E6580A">
        <w:rPr>
          <w:i/>
        </w:rPr>
        <w:t>XXXX XXXXXX XXXXXXX XXXXXXXX</w:t>
      </w:r>
      <w:r w:rsidRPr="0011629D">
        <w:rPr>
          <w:i/>
        </w:rPr>
        <w:t xml:space="preserve">, Representante Legal del Centro de Asesoría Particular </w:t>
      </w:r>
      <w:r w:rsidR="00E6580A">
        <w:rPr>
          <w:b/>
          <w:i/>
        </w:rPr>
        <w:lastRenderedPageBreak/>
        <w:t>XXXX XXXXXX XXXXXXX XXXXXXXX</w:t>
      </w:r>
      <w:r w:rsidRPr="0011629D">
        <w:rPr>
          <w:b/>
          <w:i/>
        </w:rPr>
        <w:t xml:space="preserve"> “</w:t>
      </w:r>
      <w:r w:rsidR="00E6580A">
        <w:rPr>
          <w:b/>
          <w:i/>
        </w:rPr>
        <w:t>XXXXX XXXXXX XXXXXXXX</w:t>
      </w:r>
      <w:r w:rsidRPr="0011629D">
        <w:rPr>
          <w:b/>
          <w:i/>
        </w:rPr>
        <w:t xml:space="preserve">”, </w:t>
      </w:r>
      <w:r w:rsidRPr="0011629D">
        <w:rPr>
          <w:i/>
        </w:rPr>
        <w:t>de la suspensión de los servicios que le proporciona Preparatoria Abierta.</w:t>
      </w:r>
    </w:p>
    <w:p w14:paraId="2E62716F" w14:textId="77777777" w:rsidR="00D31837" w:rsidRPr="0011629D" w:rsidRDefault="00D31837" w:rsidP="0011629D">
      <w:pPr>
        <w:ind w:left="851" w:right="539"/>
      </w:pPr>
    </w:p>
    <w:p w14:paraId="11A68831" w14:textId="17D4D07C" w:rsidR="00D31837" w:rsidRPr="0011629D" w:rsidRDefault="00D31837" w:rsidP="0011629D">
      <w:pPr>
        <w:pStyle w:val="Puesto"/>
        <w:ind w:left="851"/>
      </w:pPr>
      <w:r w:rsidRPr="0011629D">
        <w:t>IV. Se solicita información sobre los programas estatales y/o municipales en los que "</w:t>
      </w:r>
      <w:r w:rsidR="00E6580A">
        <w:t>XXXXX XXXXXX XXXXXXXX</w:t>
      </w:r>
      <w:r w:rsidRPr="0011629D">
        <w:t xml:space="preserve"> SOCIEDAD CIVIL" ha sido beneficiario, indicando en su caso, año fiscal del beneficio otorgado, monto otorgado, concepto y alcance del beneficio otorgado. </w:t>
      </w:r>
    </w:p>
    <w:p w14:paraId="3CC3839D" w14:textId="77777777" w:rsidR="00D31837" w:rsidRPr="0011629D" w:rsidRDefault="00D31837" w:rsidP="0011629D">
      <w:pPr>
        <w:pStyle w:val="Puesto"/>
        <w:ind w:left="851"/>
      </w:pPr>
    </w:p>
    <w:p w14:paraId="339CE046" w14:textId="1E4E18EC" w:rsidR="00D31837" w:rsidRPr="0011629D" w:rsidRDefault="00D31837" w:rsidP="0011629D">
      <w:pPr>
        <w:pStyle w:val="Puesto"/>
        <w:ind w:left="851"/>
      </w:pPr>
      <w:r w:rsidRPr="0011629D">
        <w:rPr>
          <w:b/>
        </w:rPr>
        <w:t xml:space="preserve">Respecto al punto IV. </w:t>
      </w:r>
      <w:r w:rsidRPr="0011629D">
        <w:t>La Dirección de Preparatoria Abierta desconoce los programas estatales y/o municipales en los que “</w:t>
      </w:r>
      <w:r w:rsidR="00E6580A">
        <w:t>XXXXX XXXXXX XXXXXXXX</w:t>
      </w:r>
      <w:r w:rsidRPr="0011629D">
        <w:t xml:space="preserve"> SOCIEDAD </w:t>
      </w:r>
      <w:r w:rsidR="002B2DB5" w:rsidRPr="0011629D">
        <w:t>C</w:t>
      </w:r>
      <w:r w:rsidRPr="0011629D">
        <w:t>IVIL” ha sido beneficiario.</w:t>
      </w:r>
    </w:p>
    <w:p w14:paraId="2454A6C9" w14:textId="77777777" w:rsidR="00D31837" w:rsidRPr="0011629D" w:rsidRDefault="00D31837" w:rsidP="0011629D">
      <w:pPr>
        <w:pStyle w:val="Puesto"/>
        <w:ind w:left="851"/>
      </w:pPr>
    </w:p>
    <w:p w14:paraId="5E8F4030" w14:textId="7137CB34" w:rsidR="00D31837" w:rsidRPr="0011629D" w:rsidRDefault="00D31837" w:rsidP="0011629D">
      <w:pPr>
        <w:pStyle w:val="Puesto"/>
        <w:ind w:left="851"/>
      </w:pPr>
      <w:r w:rsidRPr="0011629D">
        <w:t>V. Se solicita el expediente mediante el cual, "</w:t>
      </w:r>
      <w:r w:rsidR="00E6580A">
        <w:t>XXXXX XXXXXX XXXXXXXX</w:t>
      </w:r>
      <w:r w:rsidRPr="0011629D">
        <w:t xml:space="preserve"> SOCIEDAD CIVIL" tramitó su ingreso al Padrón Estatal de Centros de Asesoría, indicando, indicando si el convenio se encuentra vigente, así como el número de beneficiarios de las asesorías brindadas por "</w:t>
      </w:r>
      <w:r w:rsidR="00E6580A">
        <w:t>XXXXX XXXXXX XXXXXXXX</w:t>
      </w:r>
      <w:r w:rsidRPr="0011629D">
        <w:t xml:space="preserve"> SOCIEDAD CIVIL" y otros reportes que al efecto se hayan entregado. </w:t>
      </w:r>
    </w:p>
    <w:p w14:paraId="5257730A" w14:textId="77777777" w:rsidR="008A6221" w:rsidRPr="0011629D" w:rsidRDefault="008A6221" w:rsidP="0011629D"/>
    <w:p w14:paraId="389E631B" w14:textId="77777777" w:rsidR="00D31837" w:rsidRPr="0011629D" w:rsidRDefault="00D31837" w:rsidP="0011629D">
      <w:pPr>
        <w:pStyle w:val="Puesto"/>
        <w:ind w:left="851"/>
      </w:pPr>
      <w:r w:rsidRPr="0011629D">
        <w:rPr>
          <w:b/>
        </w:rPr>
        <w:t xml:space="preserve">Respecto al punto V. </w:t>
      </w:r>
      <w:r w:rsidRPr="0011629D">
        <w:t xml:space="preserve">Cabe mencionar que el Padrón Estatal de Centros de Asesoría, se publica anualmente y se realizan las actualizaciones a través de la página oficial de SEIEM, después de haber suscrito el Convenio con instituciones públicas, privadas y municipios. </w:t>
      </w:r>
    </w:p>
    <w:p w14:paraId="2F4CCB57" w14:textId="77777777" w:rsidR="00D31837" w:rsidRPr="0011629D" w:rsidRDefault="00D31837" w:rsidP="0011629D">
      <w:pPr>
        <w:pStyle w:val="Puesto"/>
        <w:ind w:left="851"/>
      </w:pPr>
    </w:p>
    <w:p w14:paraId="30219BDA" w14:textId="0F121310" w:rsidR="00D31837" w:rsidRPr="0011629D" w:rsidRDefault="00D31837" w:rsidP="0011629D">
      <w:pPr>
        <w:pStyle w:val="Puesto"/>
        <w:ind w:left="851"/>
        <w:rPr>
          <w:b/>
        </w:rPr>
      </w:pPr>
      <w:r w:rsidRPr="0011629D">
        <w:t>La Dirección de Preparatoria Abierta después del 2019, ya no suscribió convenio con “</w:t>
      </w:r>
      <w:r w:rsidR="00E6580A">
        <w:t>XXXXX XXXXXX XXXXXXXX</w:t>
      </w:r>
      <w:r w:rsidRPr="0011629D">
        <w:t xml:space="preserve"> SOCIEDAD CIVIL”. La información del Padrón actual se puede consultar a través del link: </w:t>
      </w:r>
      <w:hyperlink r:id="rId17" w:history="1">
        <w:r w:rsidRPr="0011629D">
          <w:rPr>
            <w:rStyle w:val="Hipervnculo"/>
            <w:b/>
            <w:color w:val="auto"/>
          </w:rPr>
          <w:t>http://www.seiem.edu.mx/web/Centros</w:t>
        </w:r>
      </w:hyperlink>
      <w:r w:rsidRPr="0011629D">
        <w:rPr>
          <w:b/>
        </w:rPr>
        <w:t xml:space="preserve"> PADRÓN DE CENTROS DE ASESORÍA.docx</w:t>
      </w:r>
    </w:p>
    <w:p w14:paraId="1464CC78" w14:textId="77777777" w:rsidR="00D31837" w:rsidRPr="0011629D" w:rsidRDefault="00D31837" w:rsidP="0011629D">
      <w:pPr>
        <w:pStyle w:val="Puesto"/>
        <w:ind w:left="851"/>
      </w:pPr>
    </w:p>
    <w:p w14:paraId="7A04DC00" w14:textId="3DE28D58" w:rsidR="00D31837" w:rsidRPr="0011629D" w:rsidRDefault="00D31837" w:rsidP="0011629D">
      <w:pPr>
        <w:pStyle w:val="Puesto"/>
        <w:ind w:left="851"/>
      </w:pPr>
      <w:r w:rsidRPr="0011629D">
        <w:t xml:space="preserve">VI. Se solicita copia del Convenio </w:t>
      </w:r>
      <w:r w:rsidR="00D4484D">
        <w:t>XXXXXXXXX</w:t>
      </w:r>
      <w:r w:rsidRPr="0011629D">
        <w:t xml:space="preserve"> celebrado con "</w:t>
      </w:r>
      <w:r w:rsidR="00E6580A">
        <w:t>XXXXX XXXXXX XXXXXXXX</w:t>
      </w:r>
      <w:r w:rsidRPr="0011629D">
        <w:t xml:space="preserve"> SOCIEDAD CIVIL" al que se hace referencia en el sitio (</w:t>
      </w:r>
      <w:hyperlink r:id="rId18" w:history="1">
        <w:r w:rsidR="007E0129">
          <w:rPr>
            <w:rStyle w:val="Hipervnculo"/>
            <w:color w:val="auto"/>
          </w:rPr>
          <w:t>XXXXXXXXXXXXXXXXXXXXXXXXXXXXXXXXXXXXXXXXXXXXXXXXXXXXXXXXXXXXXXXXXXXXXXXXXXXXXXXXXXXXXXXXXXXX</w:t>
        </w:r>
      </w:hyperlink>
      <w:r w:rsidRPr="0011629D">
        <w:t xml:space="preserve">) </w:t>
      </w:r>
    </w:p>
    <w:p w14:paraId="2778E5FC" w14:textId="77777777" w:rsidR="00D31837" w:rsidRPr="0011629D" w:rsidRDefault="00D31837" w:rsidP="0011629D">
      <w:pPr>
        <w:pStyle w:val="Puesto"/>
        <w:ind w:left="851"/>
      </w:pPr>
    </w:p>
    <w:p w14:paraId="641BC34B" w14:textId="22044833" w:rsidR="00D31837" w:rsidRPr="0011629D" w:rsidRDefault="00D31837" w:rsidP="0011629D">
      <w:pPr>
        <w:pStyle w:val="Puesto"/>
        <w:ind w:left="851"/>
      </w:pPr>
      <w:r w:rsidRPr="0011629D">
        <w:rPr>
          <w:b/>
        </w:rPr>
        <w:t xml:space="preserve">Respecto al punto VI. </w:t>
      </w:r>
      <w:r w:rsidRPr="0011629D">
        <w:t xml:space="preserve">En el apartado III. De este documento se hace referencia al último Convenio firmado con fecha 15 de noviembre de 2019 (CONVENIO DE COLABORACIÓN QUE CELEBRA “SEIEM” CON EL “CENTRO DE ASESORÍA </w:t>
      </w:r>
      <w:r w:rsidRPr="0011629D">
        <w:lastRenderedPageBreak/>
        <w:t>PARTICULAR “</w:t>
      </w:r>
      <w:r w:rsidR="00E6580A">
        <w:t>XXXX XXXXXX XXXXXXX XXXXXXXX</w:t>
      </w:r>
      <w:r w:rsidRPr="0011629D">
        <w:t xml:space="preserve"> (</w:t>
      </w:r>
      <w:r w:rsidR="00E6580A">
        <w:t>XXXXX XXXXXX XXXXXXXX</w:t>
      </w:r>
      <w:r w:rsidRPr="0011629D">
        <w:t>)” PARA OBTENER LOS SERVICIOS DE ASESORÍA ACADEMICA Y GESTORÍA DE TRÁMITES ADMINISTRATIVOS DE PREPARATORÍA ABIERTA), mismo que se anexa para pronta referencia,</w:t>
      </w:r>
    </w:p>
    <w:p w14:paraId="182010C8" w14:textId="77777777" w:rsidR="00D31837" w:rsidRPr="0011629D" w:rsidRDefault="00D31837" w:rsidP="0011629D">
      <w:pPr>
        <w:pStyle w:val="Puesto"/>
        <w:ind w:left="851"/>
        <w:rPr>
          <w:b/>
        </w:rPr>
      </w:pPr>
    </w:p>
    <w:p w14:paraId="213077CA" w14:textId="5B86A12A" w:rsidR="00D31837" w:rsidRPr="0011629D" w:rsidRDefault="00D31837" w:rsidP="0011629D">
      <w:pPr>
        <w:pStyle w:val="Puesto"/>
        <w:ind w:left="851"/>
        <w:rPr>
          <w:b/>
        </w:rPr>
      </w:pPr>
      <w:r w:rsidRPr="0011629D">
        <w:t xml:space="preserve">La información al que se refiere en el inciso 3) se da a conocer en los convenios con número </w:t>
      </w:r>
      <w:r w:rsidR="00D4484D">
        <w:rPr>
          <w:b/>
        </w:rPr>
        <w:t>XXXXXXXXX</w:t>
      </w:r>
      <w:r w:rsidRPr="0011629D">
        <w:rPr>
          <w:b/>
        </w:rPr>
        <w:t xml:space="preserve">. </w:t>
      </w:r>
    </w:p>
    <w:p w14:paraId="7C3FB8F8" w14:textId="77777777" w:rsidR="000A6221" w:rsidRPr="0011629D" w:rsidRDefault="000A6221" w:rsidP="0011629D">
      <w:pPr>
        <w:rPr>
          <w:iCs/>
          <w:szCs w:val="22"/>
        </w:rPr>
      </w:pPr>
    </w:p>
    <w:p w14:paraId="1613548E" w14:textId="77777777" w:rsidR="00D31837" w:rsidRPr="0011629D" w:rsidRDefault="00D31837" w:rsidP="0011629D">
      <w:pPr>
        <w:pStyle w:val="Prrafodelista"/>
        <w:numPr>
          <w:ilvl w:val="0"/>
          <w:numId w:val="20"/>
        </w:numPr>
        <w:rPr>
          <w:b/>
          <w:i/>
          <w:iCs/>
          <w:szCs w:val="22"/>
        </w:rPr>
      </w:pPr>
      <w:r w:rsidRPr="0011629D">
        <w:rPr>
          <w:b/>
          <w:i/>
          <w:iCs/>
          <w:szCs w:val="22"/>
        </w:rPr>
        <w:t xml:space="preserve">CONVENIO 2016 Y OFICIO.pdf </w:t>
      </w:r>
    </w:p>
    <w:p w14:paraId="7E9F8E0B" w14:textId="77777777" w:rsidR="00D31837" w:rsidRPr="0011629D" w:rsidRDefault="00D31837" w:rsidP="0011629D">
      <w:pPr>
        <w:pStyle w:val="Prrafodelista"/>
        <w:rPr>
          <w:iCs/>
          <w:szCs w:val="22"/>
        </w:rPr>
      </w:pPr>
      <w:r w:rsidRPr="0011629D">
        <w:rPr>
          <w:iCs/>
          <w:szCs w:val="22"/>
        </w:rPr>
        <w:t>Archivo constante de 11 páginas, en las que se aprecia:</w:t>
      </w:r>
    </w:p>
    <w:p w14:paraId="4A19409E" w14:textId="1060F15F" w:rsidR="00D31837" w:rsidRPr="0011629D" w:rsidRDefault="00D31837" w:rsidP="0011629D">
      <w:pPr>
        <w:pStyle w:val="Prrafodelista"/>
        <w:rPr>
          <w:iCs/>
          <w:szCs w:val="22"/>
        </w:rPr>
      </w:pPr>
      <w:r w:rsidRPr="0011629D">
        <w:rPr>
          <w:iCs/>
          <w:szCs w:val="22"/>
        </w:rPr>
        <w:t xml:space="preserve">Páginas 1 – 10. El </w:t>
      </w:r>
      <w:r w:rsidRPr="0011629D">
        <w:rPr>
          <w:i/>
        </w:rPr>
        <w:t xml:space="preserve">CONVENIO DE COLABORACIÓN QUE CELEBRA “SEIEM” CON EL “INSTITUTO DE FORMACIÓN INTEGRAL </w:t>
      </w:r>
      <w:r w:rsidR="00E6580A">
        <w:rPr>
          <w:i/>
        </w:rPr>
        <w:t>XXXXX XXXXXX XXXXXXXX</w:t>
      </w:r>
      <w:r w:rsidRPr="0011629D">
        <w:rPr>
          <w:i/>
        </w:rPr>
        <w:t>”, PARA OFRECER LOS SERVICIOS DE ASESORÍA ACADÉMICA Y GESTORÍA DE TRÁMITES ADMINISTRATIVOS DE PREPARATORIA ABIERTA. Firmado el día 11 de noviembre de 2016.</w:t>
      </w:r>
    </w:p>
    <w:p w14:paraId="45D0DAB8" w14:textId="77777777" w:rsidR="00D31837" w:rsidRPr="0011629D" w:rsidRDefault="00D31837" w:rsidP="0011629D">
      <w:pPr>
        <w:pStyle w:val="Prrafodelista"/>
        <w:rPr>
          <w:b/>
          <w:iCs/>
          <w:szCs w:val="22"/>
        </w:rPr>
      </w:pPr>
    </w:p>
    <w:p w14:paraId="78639F34" w14:textId="2FBF3040" w:rsidR="00D31837" w:rsidRPr="0011629D" w:rsidRDefault="00D31837" w:rsidP="0011629D">
      <w:pPr>
        <w:ind w:left="851" w:right="539"/>
        <w:rPr>
          <w:i/>
        </w:rPr>
      </w:pPr>
      <w:r w:rsidRPr="0011629D">
        <w:rPr>
          <w:iCs/>
          <w:szCs w:val="22"/>
        </w:rPr>
        <w:t xml:space="preserve">Página 12. Oficio </w:t>
      </w:r>
      <w:r w:rsidRPr="0011629D">
        <w:rPr>
          <w:b/>
          <w:iCs/>
          <w:szCs w:val="22"/>
        </w:rPr>
        <w:t xml:space="preserve"> </w:t>
      </w:r>
      <w:r w:rsidRPr="0011629D">
        <w:rPr>
          <w:i/>
        </w:rPr>
        <w:t>No. 210C0101130002T/488/202</w:t>
      </w:r>
      <w:r w:rsidR="000E3B71" w:rsidRPr="0011629D">
        <w:rPr>
          <w:i/>
        </w:rPr>
        <w:t>1</w:t>
      </w:r>
      <w:r w:rsidRPr="0011629D">
        <w:rPr>
          <w:i/>
        </w:rPr>
        <w:t xml:space="preserve"> de fecha 20 de julio del año 2021, mediante el cual la Lic. Rosa maría Castillo Colín Jefa del Departamento de Preparatoria Valle de México le informa al C. </w:t>
      </w:r>
      <w:r w:rsidR="00E6580A">
        <w:rPr>
          <w:i/>
        </w:rPr>
        <w:t>XXXX XXXXXX XXXXXXX XXXXXXXX</w:t>
      </w:r>
      <w:r w:rsidRPr="0011629D">
        <w:rPr>
          <w:i/>
        </w:rPr>
        <w:t xml:space="preserve">, Representante Legal del Centro de Asesoría Particular </w:t>
      </w:r>
      <w:r w:rsidR="00E6580A">
        <w:rPr>
          <w:b/>
          <w:i/>
        </w:rPr>
        <w:t>XXXX XXXXXX XXXXXXX XXXXXXXX</w:t>
      </w:r>
      <w:r w:rsidRPr="0011629D">
        <w:rPr>
          <w:b/>
          <w:i/>
        </w:rPr>
        <w:t xml:space="preserve"> “</w:t>
      </w:r>
      <w:r w:rsidR="00E6580A">
        <w:rPr>
          <w:b/>
          <w:i/>
        </w:rPr>
        <w:t>XXXXX XXXXXX XXXXXXXX</w:t>
      </w:r>
      <w:r w:rsidRPr="0011629D">
        <w:rPr>
          <w:b/>
          <w:i/>
        </w:rPr>
        <w:t xml:space="preserve">”, </w:t>
      </w:r>
      <w:r w:rsidRPr="0011629D">
        <w:rPr>
          <w:i/>
        </w:rPr>
        <w:t>de la suspensión de los servicios que le proporciona Preparatoria Abierta.</w:t>
      </w:r>
    </w:p>
    <w:p w14:paraId="71AF468C" w14:textId="77777777" w:rsidR="00D31837" w:rsidRPr="0011629D" w:rsidRDefault="00D31837" w:rsidP="0011629D">
      <w:pPr>
        <w:ind w:left="851" w:right="539"/>
        <w:rPr>
          <w:i/>
        </w:rPr>
      </w:pPr>
    </w:p>
    <w:p w14:paraId="6870FF4D" w14:textId="77777777" w:rsidR="00137E14" w:rsidRPr="0011629D" w:rsidRDefault="00137E14" w:rsidP="0011629D">
      <w:pPr>
        <w:pStyle w:val="Prrafodelista"/>
        <w:numPr>
          <w:ilvl w:val="0"/>
          <w:numId w:val="20"/>
        </w:numPr>
        <w:rPr>
          <w:b/>
          <w:i/>
          <w:iCs/>
          <w:szCs w:val="22"/>
        </w:rPr>
      </w:pPr>
      <w:r w:rsidRPr="0011629D">
        <w:rPr>
          <w:b/>
          <w:i/>
          <w:iCs/>
          <w:szCs w:val="22"/>
        </w:rPr>
        <w:t xml:space="preserve">CONVENIO 2017.pdf </w:t>
      </w:r>
    </w:p>
    <w:p w14:paraId="1654EAF6" w14:textId="35DE36D4" w:rsidR="0067175B" w:rsidRPr="0011629D" w:rsidRDefault="0067175B" w:rsidP="0011629D">
      <w:pPr>
        <w:ind w:left="851" w:right="539"/>
        <w:rPr>
          <w:i/>
        </w:rPr>
      </w:pPr>
      <w:r w:rsidRPr="0011629D">
        <w:rPr>
          <w:iCs/>
          <w:szCs w:val="22"/>
        </w:rPr>
        <w:t xml:space="preserve">Archivo constante de 10 páginas, en las que se aprecia </w:t>
      </w:r>
      <w:r w:rsidR="000B2559" w:rsidRPr="0011629D">
        <w:rPr>
          <w:iCs/>
          <w:szCs w:val="22"/>
        </w:rPr>
        <w:t xml:space="preserve">el </w:t>
      </w:r>
      <w:r w:rsidR="000B2559" w:rsidRPr="0011629D">
        <w:rPr>
          <w:b/>
          <w:i/>
        </w:rPr>
        <w:t>CONVENIO</w:t>
      </w:r>
      <w:r w:rsidRPr="0011629D">
        <w:rPr>
          <w:i/>
        </w:rPr>
        <w:t xml:space="preserve"> DE COLABORACIÓN QUE CELEBRA “SEIEM” CON EL “CENTRO DE ASESORÍA PARTICULAR “</w:t>
      </w:r>
      <w:r w:rsidR="00E6580A">
        <w:rPr>
          <w:i/>
        </w:rPr>
        <w:t>XXXXX XXXXXX XXXXXXXX</w:t>
      </w:r>
      <w:r w:rsidRPr="0011629D">
        <w:rPr>
          <w:i/>
        </w:rPr>
        <w:t xml:space="preserve"> S.C.” PARA OFRECER LOS SERVICIOS DE ASESORÍA ACADÉMICA Y GESTORÍA DE TRÁMITES </w:t>
      </w:r>
      <w:r w:rsidRPr="0011629D">
        <w:rPr>
          <w:i/>
        </w:rPr>
        <w:lastRenderedPageBreak/>
        <w:t>ADMINISTRATIVOS DE PREPARATORIA ABIERTA. Firmado el 15 de noviembre del año 2017.</w:t>
      </w:r>
    </w:p>
    <w:p w14:paraId="1E8C26A2" w14:textId="41DB683C" w:rsidR="0016387F" w:rsidRPr="0011629D" w:rsidRDefault="0016387F" w:rsidP="0011629D">
      <w:pPr>
        <w:pStyle w:val="Prrafodelista"/>
        <w:rPr>
          <w:b/>
          <w:i/>
          <w:iCs/>
          <w:szCs w:val="22"/>
        </w:rPr>
      </w:pPr>
    </w:p>
    <w:p w14:paraId="78C3251E" w14:textId="77777777" w:rsidR="00D31837" w:rsidRPr="0011629D" w:rsidRDefault="00D31837" w:rsidP="0011629D">
      <w:pPr>
        <w:pStyle w:val="Prrafodelista"/>
        <w:numPr>
          <w:ilvl w:val="0"/>
          <w:numId w:val="20"/>
        </w:numPr>
        <w:rPr>
          <w:b/>
          <w:i/>
          <w:iCs/>
          <w:szCs w:val="22"/>
        </w:rPr>
      </w:pPr>
      <w:r w:rsidRPr="0011629D">
        <w:rPr>
          <w:b/>
          <w:i/>
          <w:iCs/>
          <w:szCs w:val="22"/>
        </w:rPr>
        <w:t xml:space="preserve">CONVENIO 2018.pdf </w:t>
      </w:r>
    </w:p>
    <w:p w14:paraId="7173E396" w14:textId="3B5044B3" w:rsidR="00D31837" w:rsidRPr="0011629D" w:rsidRDefault="00D31837" w:rsidP="0011629D">
      <w:pPr>
        <w:ind w:left="851" w:right="539"/>
        <w:rPr>
          <w:i/>
        </w:rPr>
      </w:pPr>
      <w:r w:rsidRPr="0011629D">
        <w:rPr>
          <w:iCs/>
          <w:szCs w:val="22"/>
        </w:rPr>
        <w:t xml:space="preserve">Archivo constante de 11 páginas, en las que se  advierte el CONVENIO DE </w:t>
      </w:r>
      <w:r w:rsidRPr="0011629D">
        <w:rPr>
          <w:i/>
        </w:rPr>
        <w:t xml:space="preserve"> COLABORACIÓN QUE CELEBRA “SEIEM” CON EL “CENTRO DE ASESORÍA PARTICULAR “</w:t>
      </w:r>
      <w:r w:rsidR="00E6580A">
        <w:rPr>
          <w:i/>
        </w:rPr>
        <w:t>XXXX XXXXXX XXXXXXX XXXXXXXX</w:t>
      </w:r>
      <w:r w:rsidRPr="0011629D">
        <w:rPr>
          <w:i/>
        </w:rPr>
        <w:t xml:space="preserve"> (</w:t>
      </w:r>
      <w:r w:rsidR="00E6580A">
        <w:rPr>
          <w:i/>
        </w:rPr>
        <w:t>XXXXX XXXXXX XXXXXXXX</w:t>
      </w:r>
      <w:r w:rsidRPr="0011629D">
        <w:rPr>
          <w:i/>
        </w:rPr>
        <w:t>)”, PARA OFRECER LOS SERVICIOS DE ASESORÍA ACADÉMICA Y GESTORÍA DE TRÁMITES ADMINISTRATIVOS DE PREPARATORIA ABIERTA. Firmado el 15 de noviembre de 2018.</w:t>
      </w:r>
    </w:p>
    <w:p w14:paraId="193A9DC4" w14:textId="77777777" w:rsidR="00D31837" w:rsidRPr="0011629D" w:rsidRDefault="00D31837" w:rsidP="0011629D">
      <w:pPr>
        <w:pStyle w:val="Prrafodelista"/>
        <w:rPr>
          <w:b/>
          <w:i/>
          <w:iCs/>
          <w:szCs w:val="22"/>
        </w:rPr>
      </w:pPr>
    </w:p>
    <w:p w14:paraId="51FF2203" w14:textId="77777777" w:rsidR="00137E14" w:rsidRPr="0011629D" w:rsidRDefault="00137E14" w:rsidP="0011629D">
      <w:pPr>
        <w:pStyle w:val="Prrafodelista"/>
        <w:numPr>
          <w:ilvl w:val="0"/>
          <w:numId w:val="20"/>
        </w:numPr>
        <w:rPr>
          <w:b/>
          <w:i/>
          <w:iCs/>
          <w:szCs w:val="22"/>
        </w:rPr>
      </w:pPr>
      <w:r w:rsidRPr="0011629D">
        <w:rPr>
          <w:b/>
          <w:i/>
          <w:iCs/>
          <w:szCs w:val="22"/>
        </w:rPr>
        <w:t xml:space="preserve">CONVENIO 2019.pdf </w:t>
      </w:r>
    </w:p>
    <w:p w14:paraId="3A2BC1C7" w14:textId="6B508237" w:rsidR="0016387F" w:rsidRPr="0011629D" w:rsidRDefault="0067175B" w:rsidP="0011629D">
      <w:pPr>
        <w:ind w:left="851" w:right="539"/>
        <w:rPr>
          <w:iCs/>
          <w:szCs w:val="22"/>
        </w:rPr>
      </w:pPr>
      <w:r w:rsidRPr="0011629D">
        <w:rPr>
          <w:iCs/>
          <w:szCs w:val="22"/>
        </w:rPr>
        <w:t xml:space="preserve">Archivo constante de 11 páginas, en las que se aprecia el </w:t>
      </w:r>
      <w:r w:rsidR="00BE1CEC" w:rsidRPr="0011629D">
        <w:rPr>
          <w:i/>
        </w:rPr>
        <w:t>CONVENIO DE COLABORACIÓN QUE CELEBRA “SEIEM” CON EL “CENTRO DE ASESORÍA PARTICULAR “</w:t>
      </w:r>
      <w:r w:rsidR="00E6580A">
        <w:rPr>
          <w:i/>
        </w:rPr>
        <w:t>XXXX XXXXXX XXXXXXX XXXXXXXX</w:t>
      </w:r>
      <w:r w:rsidR="00BE1CEC" w:rsidRPr="0011629D">
        <w:rPr>
          <w:i/>
        </w:rPr>
        <w:t xml:space="preserve"> (</w:t>
      </w:r>
      <w:r w:rsidR="00E6580A">
        <w:rPr>
          <w:i/>
        </w:rPr>
        <w:t>XXXXX XXXXXX XXXXXXXX</w:t>
      </w:r>
      <w:r w:rsidR="00BE1CEC" w:rsidRPr="0011629D">
        <w:rPr>
          <w:i/>
        </w:rPr>
        <w:t>)”, PARA OFRECER LOS SERVICIOS DE ASESORÍA ACADÉMICA Y GESTORÍA DE TRÁMITES ADMINISTRATIVOS DE PREPARATORIA ABIERTA. Firmado el 15 de Noviembre del 2019.</w:t>
      </w:r>
    </w:p>
    <w:p w14:paraId="6EBC8C95" w14:textId="77777777" w:rsidR="0067175B" w:rsidRPr="0011629D" w:rsidRDefault="0067175B" w:rsidP="0011629D">
      <w:pPr>
        <w:pStyle w:val="Prrafodelista"/>
        <w:rPr>
          <w:iCs/>
          <w:szCs w:val="22"/>
        </w:rPr>
      </w:pPr>
    </w:p>
    <w:p w14:paraId="6D60D16C" w14:textId="64F772E3" w:rsidR="0096663A" w:rsidRPr="0011629D" w:rsidRDefault="0096663A" w:rsidP="0011629D">
      <w:pPr>
        <w:rPr>
          <w:szCs w:val="22"/>
        </w:rPr>
      </w:pPr>
      <w:r w:rsidRPr="0011629D">
        <w:rPr>
          <w:szCs w:val="22"/>
        </w:rPr>
        <w:t xml:space="preserve">Esta información fue puesta a la vista de </w:t>
      </w:r>
      <w:r w:rsidRPr="0011629D">
        <w:rPr>
          <w:b/>
          <w:szCs w:val="22"/>
        </w:rPr>
        <w:t xml:space="preserve">LA PARTE RECURRENTE </w:t>
      </w:r>
      <w:r w:rsidRPr="0011629D">
        <w:rPr>
          <w:szCs w:val="22"/>
        </w:rPr>
        <w:t xml:space="preserve">el </w:t>
      </w:r>
      <w:r w:rsidR="00D31837" w:rsidRPr="0011629D">
        <w:rPr>
          <w:b/>
          <w:bCs/>
          <w:szCs w:val="22"/>
        </w:rPr>
        <w:t>dos de octubre</w:t>
      </w:r>
      <w:r w:rsidR="00923307" w:rsidRPr="0011629D">
        <w:rPr>
          <w:rFonts w:cs="Tahoma"/>
          <w:b/>
          <w:bCs/>
          <w:szCs w:val="22"/>
        </w:rPr>
        <w:t xml:space="preserve"> de dos mil veinticuatro</w:t>
      </w:r>
      <w:r w:rsidR="00923307" w:rsidRPr="0011629D">
        <w:rPr>
          <w:rFonts w:cs="Tahoma"/>
          <w:szCs w:val="22"/>
        </w:rPr>
        <w:t xml:space="preserve"> </w:t>
      </w:r>
      <w:r w:rsidRPr="0011629D">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66BA6FC7" w14:textId="77777777" w:rsidR="00865CF4" w:rsidRPr="0011629D" w:rsidRDefault="00865CF4" w:rsidP="0011629D">
      <w:pPr>
        <w:rPr>
          <w:rFonts w:cs="Tahoma"/>
          <w:bCs/>
          <w:szCs w:val="22"/>
        </w:rPr>
      </w:pPr>
    </w:p>
    <w:p w14:paraId="755B7730" w14:textId="2A0EB956" w:rsidR="00664420" w:rsidRPr="0011629D" w:rsidRDefault="00E810F7" w:rsidP="0011629D">
      <w:pPr>
        <w:pStyle w:val="Ttulo3"/>
        <w:rPr>
          <w:szCs w:val="22"/>
          <w:lang w:val="es-ES"/>
        </w:rPr>
      </w:pPr>
      <w:bookmarkStart w:id="12" w:name="_Toc178856812"/>
      <w:r w:rsidRPr="0011629D">
        <w:rPr>
          <w:rFonts w:eastAsia="Calibri"/>
          <w:bCs/>
          <w:szCs w:val="22"/>
          <w:lang w:eastAsia="en-US"/>
        </w:rPr>
        <w:lastRenderedPageBreak/>
        <w:t>e</w:t>
      </w:r>
      <w:r w:rsidR="00664420" w:rsidRPr="0011629D">
        <w:rPr>
          <w:rFonts w:eastAsia="Calibri"/>
          <w:bCs/>
          <w:szCs w:val="22"/>
          <w:lang w:eastAsia="en-US"/>
        </w:rPr>
        <w:t>)</w:t>
      </w:r>
      <w:r w:rsidR="00664420" w:rsidRPr="0011629D">
        <w:rPr>
          <w:szCs w:val="22"/>
        </w:rPr>
        <w:t xml:space="preserve"> </w:t>
      </w:r>
      <w:r w:rsidR="00865CF4" w:rsidRPr="0011629D">
        <w:rPr>
          <w:szCs w:val="22"/>
          <w:lang w:val="es-ES"/>
        </w:rPr>
        <w:t>Manifestaciones de la Parte Recurrente</w:t>
      </w:r>
      <w:bookmarkEnd w:id="12"/>
    </w:p>
    <w:p w14:paraId="1F7D92DC" w14:textId="78A14BE0" w:rsidR="0009347C" w:rsidRPr="0011629D" w:rsidRDefault="00A850A3" w:rsidP="0011629D">
      <w:r w:rsidRPr="0011629D">
        <w:rPr>
          <w:b/>
          <w:bCs/>
        </w:rPr>
        <w:t xml:space="preserve">LA PARTE RECURRENTE </w:t>
      </w:r>
      <w:r w:rsidR="00EE363E" w:rsidRPr="0011629D">
        <w:t xml:space="preserve">el </w:t>
      </w:r>
      <w:r w:rsidR="00EE363E" w:rsidRPr="0011629D">
        <w:rPr>
          <w:b/>
        </w:rPr>
        <w:t>diez de julio de dos mil veinticuatro</w:t>
      </w:r>
      <w:r w:rsidRPr="0011629D">
        <w:t xml:space="preserve">, </w:t>
      </w:r>
      <w:r w:rsidR="009D0C6D" w:rsidRPr="0011629D">
        <w:t>presentó las</w:t>
      </w:r>
      <w:r w:rsidRPr="0011629D">
        <w:t xml:space="preserve"> pruebas o alegatos</w:t>
      </w:r>
      <w:r w:rsidR="009D0C6D" w:rsidRPr="0011629D">
        <w:t xml:space="preserve"> a través de los archivos:</w:t>
      </w:r>
    </w:p>
    <w:p w14:paraId="5443866B" w14:textId="77777777" w:rsidR="00BE1CEC" w:rsidRPr="0011629D" w:rsidRDefault="00BE1CEC" w:rsidP="0011629D"/>
    <w:p w14:paraId="52AC07DF" w14:textId="0F4B9F5C" w:rsidR="00CB5E4F" w:rsidRPr="0011629D" w:rsidRDefault="00746BA3" w:rsidP="0011629D">
      <w:pPr>
        <w:pStyle w:val="Prrafodelista"/>
        <w:numPr>
          <w:ilvl w:val="0"/>
          <w:numId w:val="20"/>
        </w:numPr>
        <w:ind w:right="539"/>
        <w:rPr>
          <w:b/>
          <w:i/>
        </w:rPr>
      </w:pPr>
      <w:r w:rsidRPr="0011629D">
        <w:rPr>
          <w:b/>
          <w:i/>
        </w:rPr>
        <w:t>Manifestaciones y pruebas INFOEM.pdf</w:t>
      </w:r>
    </w:p>
    <w:p w14:paraId="40DC4F60" w14:textId="77777777" w:rsidR="00886065" w:rsidRPr="0011629D" w:rsidRDefault="0016478C" w:rsidP="0011629D">
      <w:pPr>
        <w:ind w:left="708" w:right="539"/>
      </w:pPr>
      <w:r w:rsidRPr="0011629D">
        <w:t xml:space="preserve">Archivo constante de 11 páginas, en las que se contiene </w:t>
      </w:r>
      <w:r w:rsidR="00886065" w:rsidRPr="0011629D">
        <w:t xml:space="preserve">los alegatos y pruebas ofrecidas por </w:t>
      </w:r>
      <w:r w:rsidR="00886065" w:rsidRPr="0011629D">
        <w:rPr>
          <w:b/>
        </w:rPr>
        <w:t xml:space="preserve">LA PERSONA RECURRENTE </w:t>
      </w:r>
      <w:r w:rsidR="00886065" w:rsidRPr="0011629D">
        <w:t>en el presente medio de impugnación.</w:t>
      </w:r>
    </w:p>
    <w:p w14:paraId="632D46F0" w14:textId="5EDDFDF3" w:rsidR="00746BA3" w:rsidRPr="0011629D" w:rsidRDefault="0016478C" w:rsidP="0011629D">
      <w:pPr>
        <w:ind w:right="539"/>
      </w:pPr>
      <w:r w:rsidRPr="0011629D">
        <w:t xml:space="preserve"> </w:t>
      </w:r>
    </w:p>
    <w:p w14:paraId="5B076012" w14:textId="38A409B2" w:rsidR="00746BA3" w:rsidRPr="0011629D" w:rsidRDefault="00746BA3" w:rsidP="0011629D">
      <w:pPr>
        <w:pStyle w:val="Prrafodelista"/>
        <w:numPr>
          <w:ilvl w:val="0"/>
          <w:numId w:val="20"/>
        </w:numPr>
        <w:ind w:right="539"/>
        <w:rPr>
          <w:b/>
          <w:i/>
        </w:rPr>
      </w:pPr>
      <w:r w:rsidRPr="0011629D">
        <w:rPr>
          <w:b/>
          <w:i/>
        </w:rPr>
        <w:t>Prueba_02.pdf</w:t>
      </w:r>
    </w:p>
    <w:p w14:paraId="0814D4A6" w14:textId="6D5D40F1" w:rsidR="00746BA3" w:rsidRPr="0011629D" w:rsidRDefault="00EE1692" w:rsidP="0011629D">
      <w:pPr>
        <w:ind w:left="708" w:right="539"/>
      </w:pPr>
      <w:r w:rsidRPr="0011629D">
        <w:t xml:space="preserve">Archivo </w:t>
      </w:r>
      <w:r w:rsidR="000519B7" w:rsidRPr="0011629D">
        <w:t>constante de 1 página, en la que se contiene datos de la institución académica</w:t>
      </w:r>
      <w:r w:rsidR="00813153" w:rsidRPr="0011629D">
        <w:t xml:space="preserve"> referida en la solicitud, ante la Secretaría de Educación Pública.</w:t>
      </w:r>
      <w:r w:rsidR="000519B7" w:rsidRPr="0011629D">
        <w:t xml:space="preserve">  </w:t>
      </w:r>
    </w:p>
    <w:p w14:paraId="3F9DC8F5" w14:textId="77777777" w:rsidR="000519B7" w:rsidRPr="0011629D" w:rsidRDefault="000519B7" w:rsidP="0011629D">
      <w:pPr>
        <w:ind w:left="708" w:right="539"/>
      </w:pPr>
    </w:p>
    <w:p w14:paraId="222E95C2" w14:textId="1D775541" w:rsidR="00746BA3" w:rsidRPr="0011629D" w:rsidRDefault="00746BA3" w:rsidP="0011629D">
      <w:pPr>
        <w:pStyle w:val="Prrafodelista"/>
        <w:numPr>
          <w:ilvl w:val="0"/>
          <w:numId w:val="20"/>
        </w:numPr>
        <w:ind w:right="539"/>
        <w:rPr>
          <w:b/>
          <w:i/>
        </w:rPr>
      </w:pPr>
      <w:r w:rsidRPr="0011629D">
        <w:rPr>
          <w:b/>
          <w:i/>
        </w:rPr>
        <w:t>Prueba_04.pdf</w:t>
      </w:r>
    </w:p>
    <w:p w14:paraId="060E632D" w14:textId="79F427D7" w:rsidR="00746BA3" w:rsidRPr="0011629D" w:rsidRDefault="00813153" w:rsidP="0011629D">
      <w:pPr>
        <w:ind w:left="567" w:right="539"/>
        <w:rPr>
          <w:rFonts w:cs="Tahoma"/>
          <w:bCs/>
          <w:szCs w:val="22"/>
        </w:rPr>
      </w:pPr>
      <w:r w:rsidRPr="0011629D">
        <w:rPr>
          <w:rFonts w:cs="Tahoma"/>
          <w:bCs/>
          <w:szCs w:val="22"/>
        </w:rPr>
        <w:t>Publicación en el Periódico Oficial “Gaceta del Gobierno” de fecha 05 de diciembre de 2022, correspondiente a las Disposiciones Administrativas y Académicas para Regular los Servicios que prestan los Centros de Asesoría Social y/o Particular de Preparatoria Abierta.</w:t>
      </w:r>
    </w:p>
    <w:p w14:paraId="26A94D6E" w14:textId="77777777" w:rsidR="002B2DB5" w:rsidRPr="0011629D" w:rsidRDefault="002B2DB5" w:rsidP="0011629D">
      <w:pPr>
        <w:ind w:left="567" w:right="539"/>
      </w:pPr>
    </w:p>
    <w:p w14:paraId="51833C5B" w14:textId="79DFDD32" w:rsidR="00746BA3" w:rsidRPr="0011629D" w:rsidRDefault="00746BA3" w:rsidP="0011629D">
      <w:pPr>
        <w:pStyle w:val="Prrafodelista"/>
        <w:numPr>
          <w:ilvl w:val="0"/>
          <w:numId w:val="20"/>
        </w:numPr>
        <w:ind w:right="539"/>
        <w:rPr>
          <w:b/>
          <w:i/>
        </w:rPr>
      </w:pPr>
      <w:r w:rsidRPr="0011629D">
        <w:rPr>
          <w:b/>
          <w:i/>
        </w:rPr>
        <w:t>Prueba_05.pdf</w:t>
      </w:r>
    </w:p>
    <w:p w14:paraId="3D866F78" w14:textId="4783BCB6" w:rsidR="00813153" w:rsidRPr="0011629D" w:rsidRDefault="00813153" w:rsidP="0011629D">
      <w:pPr>
        <w:pStyle w:val="Prrafodelista"/>
        <w:tabs>
          <w:tab w:val="left" w:pos="4667"/>
          <w:tab w:val="left" w:pos="8477"/>
        </w:tabs>
        <w:ind w:right="539"/>
        <w:rPr>
          <w:rFonts w:cs="Tahoma"/>
          <w:bCs/>
          <w:szCs w:val="22"/>
        </w:rPr>
      </w:pPr>
      <w:r w:rsidRPr="0011629D">
        <w:t>Consistente en el “Padrón Estatal de Centro de Asesoría Enero 2020”.</w:t>
      </w:r>
    </w:p>
    <w:p w14:paraId="70FF708A" w14:textId="77777777" w:rsidR="00746BA3" w:rsidRPr="0011629D" w:rsidRDefault="00746BA3" w:rsidP="0011629D">
      <w:pPr>
        <w:ind w:right="539"/>
      </w:pPr>
    </w:p>
    <w:p w14:paraId="128D4B02" w14:textId="62060EB0" w:rsidR="00746BA3" w:rsidRPr="0011629D" w:rsidRDefault="00746BA3" w:rsidP="0011629D">
      <w:pPr>
        <w:pStyle w:val="Prrafodelista"/>
        <w:numPr>
          <w:ilvl w:val="0"/>
          <w:numId w:val="20"/>
        </w:numPr>
        <w:ind w:right="539"/>
        <w:rPr>
          <w:b/>
          <w:i/>
        </w:rPr>
      </w:pPr>
      <w:r w:rsidRPr="0011629D">
        <w:rPr>
          <w:b/>
          <w:i/>
        </w:rPr>
        <w:t>Prueba_03.pdf</w:t>
      </w:r>
    </w:p>
    <w:p w14:paraId="23EB764C" w14:textId="3D6D0F16" w:rsidR="00813153" w:rsidRPr="0011629D" w:rsidRDefault="00813153" w:rsidP="0011629D">
      <w:pPr>
        <w:pStyle w:val="Prrafodelista"/>
        <w:ind w:right="539"/>
      </w:pPr>
      <w:r w:rsidRPr="0011629D">
        <w:t xml:space="preserve">Consistente en la respuesta proporcionada por </w:t>
      </w:r>
      <w:r w:rsidRPr="0011629D">
        <w:rPr>
          <w:b/>
        </w:rPr>
        <w:t xml:space="preserve">EL SUJETO OBLIGADO </w:t>
      </w:r>
      <w:r w:rsidRPr="0011629D">
        <w:t>al solicitante.</w:t>
      </w:r>
    </w:p>
    <w:p w14:paraId="1D6E55C6" w14:textId="64AA5F5E" w:rsidR="00746BA3" w:rsidRPr="0011629D" w:rsidRDefault="00746BA3" w:rsidP="0011629D">
      <w:pPr>
        <w:pStyle w:val="Prrafodelista"/>
        <w:numPr>
          <w:ilvl w:val="0"/>
          <w:numId w:val="20"/>
        </w:numPr>
        <w:ind w:right="539"/>
        <w:rPr>
          <w:b/>
          <w:i/>
        </w:rPr>
      </w:pPr>
      <w:r w:rsidRPr="0011629D">
        <w:rPr>
          <w:b/>
          <w:i/>
        </w:rPr>
        <w:lastRenderedPageBreak/>
        <w:t>Prueba_01.pdf</w:t>
      </w:r>
    </w:p>
    <w:p w14:paraId="2CDD4C9F" w14:textId="6C56FAB1" w:rsidR="00746BA3" w:rsidRPr="0011629D" w:rsidRDefault="00813153" w:rsidP="0011629D">
      <w:pPr>
        <w:ind w:left="708" w:right="539"/>
      </w:pPr>
      <w:r w:rsidRPr="0011629D">
        <w:t>Consistente en el acuse de solicitud de información pública de mérito.</w:t>
      </w:r>
    </w:p>
    <w:p w14:paraId="47EA429B" w14:textId="77777777" w:rsidR="00746BA3" w:rsidRPr="0011629D" w:rsidRDefault="00746BA3" w:rsidP="0011629D"/>
    <w:p w14:paraId="26071615" w14:textId="77777777" w:rsidR="00241986" w:rsidRPr="0011629D" w:rsidRDefault="00E810F7" w:rsidP="0011629D">
      <w:pPr>
        <w:pStyle w:val="Ttulo3"/>
        <w:rPr>
          <w:rFonts w:eastAsia="Calibri"/>
        </w:rPr>
      </w:pPr>
      <w:bookmarkStart w:id="13" w:name="_Toc178856813"/>
      <w:r w:rsidRPr="0011629D">
        <w:rPr>
          <w:rFonts w:eastAsia="Calibri"/>
          <w:szCs w:val="22"/>
        </w:rPr>
        <w:t>f</w:t>
      </w:r>
      <w:r w:rsidR="00241986" w:rsidRPr="0011629D">
        <w:rPr>
          <w:rFonts w:eastAsia="Calibri"/>
        </w:rPr>
        <w:t>) Ampliación de plazo para resolver el Recurso de Revisión</w:t>
      </w:r>
      <w:bookmarkEnd w:id="13"/>
    </w:p>
    <w:p w14:paraId="78E6E87C" w14:textId="11DE1764" w:rsidR="00241986" w:rsidRPr="0011629D" w:rsidRDefault="00241986" w:rsidP="0011629D">
      <w:pPr>
        <w:tabs>
          <w:tab w:val="left" w:pos="3261"/>
        </w:tabs>
        <w:rPr>
          <w:rFonts w:eastAsia="Calibri" w:cs="Tahoma"/>
        </w:rPr>
      </w:pPr>
      <w:r w:rsidRPr="0011629D">
        <w:rPr>
          <w:rFonts w:eastAsia="Calibri" w:cs="Tahoma"/>
        </w:rPr>
        <w:t xml:space="preserve">Con fundamento en lo dispuesto en el artículo 181, párrafo tercero, de la Ley de Transparencia y Acceso a la Información Pública del Estado de México y Municipios, el </w:t>
      </w:r>
      <w:r w:rsidR="00640706" w:rsidRPr="0011629D">
        <w:rPr>
          <w:rFonts w:eastAsia="Calibri" w:cs="Tahoma"/>
          <w:b/>
          <w:bCs/>
        </w:rPr>
        <w:t>tres de septiembre</w:t>
      </w:r>
      <w:r w:rsidRPr="0011629D">
        <w:rPr>
          <w:rFonts w:eastAsia="Calibri" w:cs="Tahoma"/>
          <w:b/>
          <w:bCs/>
        </w:rPr>
        <w:t xml:space="preserve"> </w:t>
      </w:r>
      <w:r w:rsidRPr="0011629D">
        <w:rPr>
          <w:rFonts w:cs="Tahoma"/>
          <w:b/>
          <w:bCs/>
        </w:rPr>
        <w:t>de dos mil veinticuatro,</w:t>
      </w:r>
      <w:r w:rsidRPr="0011629D">
        <w:rPr>
          <w:rFonts w:cs="Tahoma"/>
        </w:rPr>
        <w:t xml:space="preserve"> </w:t>
      </w:r>
      <w:r w:rsidRPr="0011629D">
        <w:rPr>
          <w:rFonts w:eastAsia="Calibri" w:cs="Tahoma"/>
        </w:rPr>
        <w:t xml:space="preserve">se acordó ampliar por un periodo razonable el plazo para resolver el presente Recurso de Revisión; acuerdo que fue notificado a las partes a través del </w:t>
      </w:r>
      <w:r w:rsidRPr="0011629D">
        <w:rPr>
          <w:rFonts w:eastAsia="Calibri" w:cs="Tahoma"/>
          <w:b/>
        </w:rPr>
        <w:t>SAIMEX</w:t>
      </w:r>
      <w:r w:rsidRPr="0011629D">
        <w:rPr>
          <w:rFonts w:eastAsia="Calibri" w:cs="Tahoma"/>
        </w:rPr>
        <w:t xml:space="preserve"> en la misma fecha referida.</w:t>
      </w:r>
    </w:p>
    <w:p w14:paraId="4D71DA7A" w14:textId="77777777" w:rsidR="00241986" w:rsidRPr="0011629D" w:rsidRDefault="00241986" w:rsidP="0011629D">
      <w:pPr>
        <w:tabs>
          <w:tab w:val="left" w:pos="3261"/>
        </w:tabs>
        <w:rPr>
          <w:rFonts w:eastAsia="Calibri" w:cs="Tahoma"/>
        </w:rPr>
      </w:pPr>
    </w:p>
    <w:p w14:paraId="23D756DC"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r w:rsidRPr="0011629D">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172BF5EA"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p>
    <w:p w14:paraId="0C85CA22"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r w:rsidRPr="0011629D">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03A82FB4"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p>
    <w:p w14:paraId="663ACC74"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r w:rsidRPr="0011629D">
        <w:rPr>
          <w:rStyle w:val="eop"/>
          <w:rFonts w:cs="Segoe UI"/>
          <w:sz w:val="22"/>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w:t>
      </w:r>
      <w:r w:rsidRPr="0011629D">
        <w:rPr>
          <w:rStyle w:val="eop"/>
          <w:rFonts w:cs="Segoe UI"/>
          <w:sz w:val="22"/>
          <w:szCs w:val="22"/>
        </w:rPr>
        <w:lastRenderedPageBreak/>
        <w:t>cuasi jurisdiccionales, tanto por la complejidad de los hechos, como por el número de casos que conocen.</w:t>
      </w:r>
    </w:p>
    <w:p w14:paraId="78C26397"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p>
    <w:p w14:paraId="547395CF"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r w:rsidRPr="0011629D">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71470D13"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p>
    <w:p w14:paraId="4DCD7ACD" w14:textId="77777777" w:rsidR="00241986" w:rsidRPr="0011629D" w:rsidRDefault="00241986" w:rsidP="0011629D">
      <w:pPr>
        <w:pStyle w:val="paragraph"/>
        <w:numPr>
          <w:ilvl w:val="0"/>
          <w:numId w:val="20"/>
        </w:numPr>
        <w:spacing w:before="0" w:beforeAutospacing="0" w:after="0" w:afterAutospacing="0"/>
        <w:ind w:right="539"/>
        <w:textAlignment w:val="baseline"/>
        <w:rPr>
          <w:rStyle w:val="eop"/>
          <w:rFonts w:cs="Segoe UI"/>
          <w:sz w:val="22"/>
          <w:szCs w:val="22"/>
        </w:rPr>
      </w:pPr>
      <w:r w:rsidRPr="0011629D">
        <w:rPr>
          <w:rStyle w:val="eop"/>
          <w:rFonts w:cs="Segoe UI"/>
          <w:b/>
          <w:bCs/>
          <w:sz w:val="22"/>
          <w:szCs w:val="22"/>
        </w:rPr>
        <w:t>Complejidad del asunto:</w:t>
      </w:r>
      <w:r w:rsidRPr="0011629D">
        <w:rPr>
          <w:rStyle w:val="eop"/>
          <w:rFonts w:cs="Segoe UI"/>
          <w:sz w:val="22"/>
          <w:szCs w:val="22"/>
        </w:rPr>
        <w:t xml:space="preserve"> La complejidad de la prueba, la pluralidad de sujetos procesales, el tiempo transcurrido, las características y contexto del recurso.</w:t>
      </w:r>
    </w:p>
    <w:p w14:paraId="5EECEFB3" w14:textId="77777777" w:rsidR="00241986" w:rsidRPr="0011629D" w:rsidRDefault="00241986" w:rsidP="0011629D">
      <w:pPr>
        <w:pStyle w:val="paragraph"/>
        <w:numPr>
          <w:ilvl w:val="0"/>
          <w:numId w:val="20"/>
        </w:numPr>
        <w:spacing w:before="0" w:beforeAutospacing="0" w:after="0" w:afterAutospacing="0"/>
        <w:ind w:right="539"/>
        <w:textAlignment w:val="baseline"/>
        <w:rPr>
          <w:rStyle w:val="eop"/>
          <w:rFonts w:cs="Segoe UI"/>
          <w:sz w:val="22"/>
          <w:szCs w:val="22"/>
        </w:rPr>
      </w:pPr>
      <w:r w:rsidRPr="0011629D">
        <w:rPr>
          <w:rStyle w:val="eop"/>
          <w:rFonts w:cs="Segoe UI"/>
          <w:b/>
          <w:bCs/>
          <w:sz w:val="22"/>
          <w:szCs w:val="22"/>
        </w:rPr>
        <w:t>Actividad Procesal del interesado:</w:t>
      </w:r>
      <w:r w:rsidRPr="0011629D">
        <w:rPr>
          <w:rStyle w:val="eop"/>
          <w:rFonts w:cs="Segoe UI"/>
          <w:sz w:val="22"/>
          <w:szCs w:val="22"/>
        </w:rPr>
        <w:t xml:space="preserve"> Acciones u omisiones del interesado.</w:t>
      </w:r>
    </w:p>
    <w:p w14:paraId="42B48F14" w14:textId="77777777" w:rsidR="00241986" w:rsidRPr="0011629D" w:rsidRDefault="00241986" w:rsidP="0011629D">
      <w:pPr>
        <w:pStyle w:val="paragraph"/>
        <w:numPr>
          <w:ilvl w:val="0"/>
          <w:numId w:val="20"/>
        </w:numPr>
        <w:spacing w:before="0" w:beforeAutospacing="0" w:after="0" w:afterAutospacing="0"/>
        <w:ind w:right="539"/>
        <w:textAlignment w:val="baseline"/>
        <w:rPr>
          <w:rStyle w:val="eop"/>
          <w:rFonts w:cs="Segoe UI"/>
          <w:sz w:val="22"/>
          <w:szCs w:val="22"/>
        </w:rPr>
      </w:pPr>
      <w:r w:rsidRPr="0011629D">
        <w:rPr>
          <w:rStyle w:val="eop"/>
          <w:rFonts w:cs="Segoe UI"/>
          <w:b/>
          <w:bCs/>
          <w:sz w:val="22"/>
          <w:szCs w:val="22"/>
        </w:rPr>
        <w:t>Conducta de la Autoridad:</w:t>
      </w:r>
      <w:r w:rsidRPr="0011629D">
        <w:rPr>
          <w:rStyle w:val="eop"/>
          <w:rFonts w:cs="Segoe UI"/>
          <w:sz w:val="22"/>
          <w:szCs w:val="22"/>
        </w:rPr>
        <w:t xml:space="preserve"> Las Acciones u omisiones realizadas en el procedimiento. Así como si la autoridad actuó con la debida diligencia.</w:t>
      </w:r>
    </w:p>
    <w:p w14:paraId="23E1BF12" w14:textId="77777777" w:rsidR="00241986" w:rsidRPr="0011629D" w:rsidRDefault="00241986" w:rsidP="0011629D">
      <w:pPr>
        <w:pStyle w:val="paragraph"/>
        <w:numPr>
          <w:ilvl w:val="0"/>
          <w:numId w:val="20"/>
        </w:numPr>
        <w:spacing w:before="0" w:beforeAutospacing="0" w:after="0" w:afterAutospacing="0"/>
        <w:ind w:right="539"/>
        <w:textAlignment w:val="baseline"/>
        <w:rPr>
          <w:rStyle w:val="eop"/>
          <w:rFonts w:cs="Segoe UI"/>
          <w:sz w:val="22"/>
          <w:szCs w:val="22"/>
        </w:rPr>
      </w:pPr>
      <w:r w:rsidRPr="0011629D">
        <w:rPr>
          <w:rStyle w:val="eop"/>
          <w:rFonts w:cs="Segoe UI"/>
          <w:b/>
          <w:bCs/>
          <w:sz w:val="22"/>
          <w:szCs w:val="22"/>
        </w:rPr>
        <w:t>La afectación generada en la situación jurídica de la persona involucrada en el proceso:</w:t>
      </w:r>
      <w:r w:rsidRPr="0011629D">
        <w:rPr>
          <w:rStyle w:val="eop"/>
          <w:rFonts w:cs="Segoe UI"/>
          <w:sz w:val="22"/>
          <w:szCs w:val="22"/>
        </w:rPr>
        <w:t xml:space="preserve"> Violación a sus derechos humanos.</w:t>
      </w:r>
    </w:p>
    <w:p w14:paraId="266BCFFC" w14:textId="77777777" w:rsidR="00241986" w:rsidRPr="0011629D" w:rsidRDefault="00241986" w:rsidP="0011629D">
      <w:pPr>
        <w:pStyle w:val="paragraph"/>
        <w:spacing w:before="0" w:beforeAutospacing="0" w:after="0" w:afterAutospacing="0"/>
        <w:ind w:left="567" w:right="539"/>
        <w:textAlignment w:val="baseline"/>
        <w:rPr>
          <w:rStyle w:val="eop"/>
          <w:rFonts w:cs="Segoe UI"/>
          <w:sz w:val="22"/>
          <w:szCs w:val="22"/>
        </w:rPr>
      </w:pPr>
    </w:p>
    <w:p w14:paraId="1116C41A"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r w:rsidRPr="0011629D">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16DCCD9"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p>
    <w:p w14:paraId="5C586B89"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r w:rsidRPr="0011629D">
        <w:rPr>
          <w:rStyle w:val="eop"/>
          <w:rFonts w:cs="Segoe UI"/>
          <w:sz w:val="22"/>
          <w:szCs w:val="22"/>
        </w:rPr>
        <w:t>Argumento que encuentra sustento en la jurisprudencia P./J. 32/92 emitida por el Pleno de la Suprema Corte de Justicia de la Nación de rubro “</w:t>
      </w:r>
      <w:r w:rsidRPr="0011629D">
        <w:rPr>
          <w:rStyle w:val="eop"/>
          <w:rFonts w:cs="Segoe UI"/>
          <w:b/>
          <w:bCs/>
          <w:sz w:val="22"/>
          <w:szCs w:val="22"/>
        </w:rPr>
        <w:t xml:space="preserve">TÉRMINOS PROCESALES. PARA DETERMINAR SI UN FUNCIONARIO JUDICIAL ACTUÓ INDEBIDAMENTE POR NO RESPETARLOS SE DEBE ATENDER AL PRESUPUESTO QUE CONSIDERÓ EL </w:t>
      </w:r>
      <w:r w:rsidRPr="0011629D">
        <w:rPr>
          <w:rStyle w:val="eop"/>
          <w:rFonts w:cs="Segoe UI"/>
          <w:b/>
          <w:bCs/>
          <w:sz w:val="22"/>
          <w:szCs w:val="22"/>
        </w:rPr>
        <w:lastRenderedPageBreak/>
        <w:t>LEGISLADOR AL FIJARLOS Y LAS CARACTERÍSTICAS DEL CASO</w:t>
      </w:r>
      <w:r w:rsidRPr="0011629D">
        <w:rPr>
          <w:rStyle w:val="eop"/>
          <w:rFonts w:cs="Segoe UI"/>
          <w:sz w:val="22"/>
          <w:szCs w:val="22"/>
        </w:rPr>
        <w:t>.”, visible en la Gaceta del Seminario Judicial de la Federación con el registro digital 205635.</w:t>
      </w:r>
    </w:p>
    <w:p w14:paraId="47224448"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p>
    <w:p w14:paraId="08A24C03"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r w:rsidRPr="0011629D">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54AB800"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p>
    <w:p w14:paraId="2E81B895"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r w:rsidRPr="0011629D">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41930B23"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p>
    <w:p w14:paraId="411F23D8" w14:textId="77777777" w:rsidR="00241986" w:rsidRPr="0011629D" w:rsidRDefault="00241986" w:rsidP="0011629D">
      <w:pPr>
        <w:pStyle w:val="Puesto"/>
        <w:rPr>
          <w:rStyle w:val="eop"/>
          <w:rFonts w:cs="Segoe UI"/>
        </w:rPr>
      </w:pPr>
      <w:r w:rsidRPr="0011629D">
        <w:rPr>
          <w:rStyle w:val="eop"/>
          <w:rFonts w:cs="Segoe UI"/>
          <w:b/>
          <w:bCs/>
        </w:rPr>
        <w:t>“PLAZO RAZONABLE PARA RESOLVER. DIMENSIÓN Y EFECTOS DE ESTE CONCEPTO CUANDO SE ADUCE EXCESIVA CARGA DE TRABAJO.”</w:t>
      </w:r>
      <w:r w:rsidRPr="0011629D">
        <w:rPr>
          <w:rStyle w:val="eop"/>
          <w:rFonts w:cs="Segoe UI"/>
        </w:rPr>
        <w:t xml:space="preserve"> consultable en el Seminario Judicial de la Federación y su gaceta, con el registro digital 2002351.</w:t>
      </w:r>
    </w:p>
    <w:p w14:paraId="62AEDF0C" w14:textId="77777777" w:rsidR="00241986" w:rsidRPr="0011629D" w:rsidRDefault="00241986" w:rsidP="0011629D">
      <w:pPr>
        <w:pStyle w:val="Puesto"/>
        <w:rPr>
          <w:rStyle w:val="eop"/>
          <w:rFonts w:cs="Segoe UI"/>
        </w:rPr>
      </w:pPr>
    </w:p>
    <w:p w14:paraId="69AFB76F" w14:textId="77777777" w:rsidR="00241986" w:rsidRPr="0011629D" w:rsidRDefault="00241986" w:rsidP="0011629D">
      <w:pPr>
        <w:pStyle w:val="Puesto"/>
        <w:rPr>
          <w:rStyle w:val="eop"/>
          <w:rFonts w:cs="Segoe UI"/>
        </w:rPr>
      </w:pPr>
      <w:r w:rsidRPr="0011629D">
        <w:rPr>
          <w:rStyle w:val="eop"/>
          <w:rFonts w:cs="Segoe UI"/>
          <w:b/>
          <w:bCs/>
        </w:rPr>
        <w:t>“PLAZO RAZONABLE PARA RESOLVER. CONCEPTO Y ELEMENTOS QUE LO INTEGRAN A LA LUZ DEL DERECHO INTERNACIONAL DE LOS DERECHOS HUMANOS</w:t>
      </w:r>
      <w:r w:rsidRPr="0011629D">
        <w:rPr>
          <w:rStyle w:val="eop"/>
          <w:rFonts w:cs="Segoe UI"/>
        </w:rPr>
        <w:t>.”, visible en el Seminario Judicial de la Federación y su gaceta, con el registro digital 2002350.</w:t>
      </w:r>
    </w:p>
    <w:p w14:paraId="151D02A1"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p>
    <w:p w14:paraId="14FAA425" w14:textId="77777777" w:rsidR="00241986" w:rsidRPr="0011629D" w:rsidRDefault="00241986" w:rsidP="0011629D">
      <w:pPr>
        <w:pStyle w:val="paragraph"/>
        <w:spacing w:before="0" w:beforeAutospacing="0" w:after="0" w:afterAutospacing="0"/>
        <w:textAlignment w:val="baseline"/>
        <w:rPr>
          <w:rStyle w:val="eop"/>
          <w:rFonts w:cs="Segoe UI"/>
          <w:sz w:val="22"/>
          <w:szCs w:val="22"/>
        </w:rPr>
      </w:pPr>
      <w:r w:rsidRPr="0011629D">
        <w:rPr>
          <w:rStyle w:val="eop"/>
          <w:rFonts w:cs="Segoe UI"/>
          <w:sz w:val="22"/>
          <w:szCs w:val="22"/>
        </w:rPr>
        <w:lastRenderedPageBreak/>
        <w:t>Por ello, este organismo garante comprometido con la tutela de los derechos humanos confiados señala que este exceso del plazo legal para resolver el asunto resulta de carácter excepcional.</w:t>
      </w:r>
    </w:p>
    <w:p w14:paraId="6E77E81F" w14:textId="77777777" w:rsidR="00241986" w:rsidRPr="0011629D" w:rsidRDefault="00241986" w:rsidP="0011629D"/>
    <w:p w14:paraId="0910CE73" w14:textId="77777777" w:rsidR="00241986" w:rsidRPr="0011629D" w:rsidRDefault="00241986" w:rsidP="0011629D">
      <w:pPr>
        <w:pStyle w:val="Ttulo3"/>
      </w:pPr>
      <w:bookmarkStart w:id="14" w:name="_Toc177630732"/>
      <w:bookmarkStart w:id="15" w:name="_Toc178856814"/>
      <w:r w:rsidRPr="0011629D">
        <w:t>g) Cierre de instrucción</w:t>
      </w:r>
      <w:bookmarkEnd w:id="14"/>
      <w:bookmarkEnd w:id="15"/>
    </w:p>
    <w:p w14:paraId="64CCB584" w14:textId="6A6799A5" w:rsidR="00241986" w:rsidRPr="0011629D" w:rsidRDefault="00241986" w:rsidP="0011629D">
      <w:bookmarkStart w:id="16" w:name="_3o7alnk" w:colFirst="0" w:colLast="0"/>
      <w:bookmarkEnd w:id="16"/>
      <w:r w:rsidRPr="0011629D">
        <w:t xml:space="preserve">Al no existir diligencias pendientes por desahogar, el </w:t>
      </w:r>
      <w:r w:rsidR="00D91B1C" w:rsidRPr="0011629D">
        <w:rPr>
          <w:b/>
        </w:rPr>
        <w:t>ocho</w:t>
      </w:r>
      <w:r w:rsidRPr="0011629D">
        <w:rPr>
          <w:b/>
        </w:rPr>
        <w:t xml:space="preserve"> de octubre de dos mil veinticuatro,</w:t>
      </w:r>
      <w:r w:rsidRPr="0011629D">
        <w:t xml:space="preserve"> la </w:t>
      </w:r>
      <w:r w:rsidRPr="0011629D">
        <w:rPr>
          <w:b/>
        </w:rPr>
        <w:t xml:space="preserve">Comisionada Sharon Cristina Morales Martínez </w:t>
      </w:r>
      <w:r w:rsidRPr="0011629D">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C5C7B72" w14:textId="77777777" w:rsidR="00241986" w:rsidRPr="0011629D" w:rsidRDefault="00241986" w:rsidP="0011629D"/>
    <w:p w14:paraId="7A9629DE" w14:textId="77777777" w:rsidR="00664420" w:rsidRPr="0011629D" w:rsidRDefault="00664420" w:rsidP="0011629D">
      <w:pPr>
        <w:pStyle w:val="Ttulo1"/>
        <w:rPr>
          <w:rFonts w:eastAsiaTheme="minorHAnsi"/>
          <w:szCs w:val="22"/>
          <w:lang w:eastAsia="en-US"/>
        </w:rPr>
      </w:pPr>
      <w:bookmarkStart w:id="17" w:name="_Toc178856815"/>
      <w:r w:rsidRPr="0011629D">
        <w:rPr>
          <w:rFonts w:eastAsiaTheme="minorHAnsi"/>
          <w:szCs w:val="22"/>
          <w:lang w:eastAsia="en-US"/>
        </w:rPr>
        <w:t>CONSIDERANDOS</w:t>
      </w:r>
      <w:bookmarkEnd w:id="17"/>
    </w:p>
    <w:p w14:paraId="6DD1243B" w14:textId="77777777" w:rsidR="00664420" w:rsidRPr="0011629D" w:rsidRDefault="00664420" w:rsidP="0011629D">
      <w:pPr>
        <w:contextualSpacing/>
        <w:jc w:val="center"/>
        <w:rPr>
          <w:rFonts w:eastAsiaTheme="minorHAnsi" w:cs="Tahoma"/>
          <w:b/>
          <w:szCs w:val="22"/>
          <w:lang w:eastAsia="en-US"/>
        </w:rPr>
      </w:pPr>
    </w:p>
    <w:p w14:paraId="0B67CB92" w14:textId="2E307D3B" w:rsidR="00664420" w:rsidRPr="0011629D" w:rsidRDefault="00664420" w:rsidP="0011629D">
      <w:pPr>
        <w:pStyle w:val="Ttulo2"/>
        <w:rPr>
          <w:rFonts w:eastAsia="Batang"/>
          <w:szCs w:val="22"/>
        </w:rPr>
      </w:pPr>
      <w:bookmarkStart w:id="18" w:name="_Toc178856816"/>
      <w:r w:rsidRPr="0011629D">
        <w:rPr>
          <w:rFonts w:eastAsia="Batang"/>
          <w:szCs w:val="22"/>
        </w:rPr>
        <w:t xml:space="preserve">PRIMERO. </w:t>
      </w:r>
      <w:r w:rsidR="00BA55A8" w:rsidRPr="0011629D">
        <w:rPr>
          <w:rFonts w:eastAsia="Batang"/>
          <w:szCs w:val="22"/>
        </w:rPr>
        <w:t>Procedibilidad</w:t>
      </w:r>
      <w:bookmarkEnd w:id="18"/>
    </w:p>
    <w:p w14:paraId="39C52BC1" w14:textId="56FCC20D" w:rsidR="00BA55A8" w:rsidRPr="0011629D" w:rsidRDefault="00BA55A8" w:rsidP="0011629D">
      <w:pPr>
        <w:pStyle w:val="Ttulo3"/>
        <w:rPr>
          <w:szCs w:val="22"/>
        </w:rPr>
      </w:pPr>
      <w:bookmarkStart w:id="19" w:name="_Toc178856817"/>
      <w:r w:rsidRPr="0011629D">
        <w:rPr>
          <w:szCs w:val="22"/>
        </w:rPr>
        <w:t>a) Competencia</w:t>
      </w:r>
      <w:r w:rsidR="00150C49" w:rsidRPr="0011629D">
        <w:rPr>
          <w:szCs w:val="22"/>
        </w:rPr>
        <w:t xml:space="preserve"> del Instituto</w:t>
      </w:r>
      <w:bookmarkEnd w:id="19"/>
    </w:p>
    <w:p w14:paraId="56E64942" w14:textId="6572EDF7" w:rsidR="0011350D" w:rsidRPr="0011629D" w:rsidRDefault="0011350D" w:rsidP="0011629D">
      <w:pPr>
        <w:rPr>
          <w:rFonts w:cs="Arial"/>
          <w:szCs w:val="22"/>
        </w:rPr>
      </w:pPr>
      <w:r w:rsidRPr="0011629D">
        <w:rPr>
          <w:szCs w:val="22"/>
        </w:rPr>
        <w:t xml:space="preserve">Este Instituto de Transparencia, Acceso a la Información Pública y Protección de Datos Personales del Estado de México y Municipios es competente para conocer y resolver </w:t>
      </w:r>
      <w:r w:rsidR="005F65B7" w:rsidRPr="0011629D">
        <w:rPr>
          <w:szCs w:val="22"/>
        </w:rPr>
        <w:t xml:space="preserve">el </w:t>
      </w:r>
      <w:r w:rsidRPr="0011629D">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1629D">
        <w:rPr>
          <w:rFonts w:cs="Arial"/>
          <w:szCs w:val="22"/>
        </w:rPr>
        <w:t xml:space="preserve">; y 9, fracciones I y XXIII y 11 del Reglamento Interior del Instituto de </w:t>
      </w:r>
      <w:r w:rsidRPr="0011629D">
        <w:rPr>
          <w:rFonts w:cs="Arial"/>
          <w:szCs w:val="22"/>
        </w:rPr>
        <w:lastRenderedPageBreak/>
        <w:t>Transparencia, Acceso a la Información Pública y Protección de Datos Personales del Estado de México y Municipios.</w:t>
      </w:r>
    </w:p>
    <w:p w14:paraId="6C36A399" w14:textId="77777777" w:rsidR="00DB1C09" w:rsidRPr="0011629D" w:rsidRDefault="00DB1C09" w:rsidP="0011629D">
      <w:pPr>
        <w:rPr>
          <w:rFonts w:cs="Arial"/>
          <w:szCs w:val="22"/>
        </w:rPr>
      </w:pPr>
    </w:p>
    <w:p w14:paraId="517A2DD6" w14:textId="4169BE4D" w:rsidR="00664420" w:rsidRPr="0011629D" w:rsidRDefault="00BA55A8" w:rsidP="0011629D">
      <w:pPr>
        <w:pStyle w:val="Ttulo3"/>
        <w:rPr>
          <w:szCs w:val="22"/>
        </w:rPr>
      </w:pPr>
      <w:bookmarkStart w:id="20" w:name="_Toc178856818"/>
      <w:r w:rsidRPr="0011629D">
        <w:rPr>
          <w:szCs w:val="22"/>
        </w:rPr>
        <w:t>b)</w:t>
      </w:r>
      <w:r w:rsidR="00664420" w:rsidRPr="0011629D">
        <w:rPr>
          <w:szCs w:val="22"/>
        </w:rPr>
        <w:t xml:space="preserve"> </w:t>
      </w:r>
      <w:r w:rsidR="00D91CB4" w:rsidRPr="0011629D">
        <w:rPr>
          <w:szCs w:val="22"/>
        </w:rPr>
        <w:t>Legitimidad</w:t>
      </w:r>
      <w:r w:rsidRPr="0011629D">
        <w:rPr>
          <w:szCs w:val="22"/>
        </w:rPr>
        <w:t xml:space="preserve"> de la parte recurrente</w:t>
      </w:r>
      <w:bookmarkEnd w:id="20"/>
    </w:p>
    <w:p w14:paraId="26FEA382" w14:textId="0B06695C" w:rsidR="00D91CB4" w:rsidRPr="0011629D" w:rsidRDefault="00D91CB4" w:rsidP="0011629D">
      <w:pPr>
        <w:rPr>
          <w:rFonts w:cs="Arial"/>
          <w:bCs/>
          <w:szCs w:val="22"/>
        </w:rPr>
      </w:pPr>
      <w:r w:rsidRPr="0011629D">
        <w:rPr>
          <w:rFonts w:cs="Arial"/>
          <w:bCs/>
          <w:szCs w:val="22"/>
        </w:rPr>
        <w:t>El recurso de revisión fue interpuesto por parte legítima, ya que se presentó por la misma persona que formuló la solicitud de acceso a la Información Pública,</w:t>
      </w:r>
      <w:r w:rsidRPr="0011629D">
        <w:rPr>
          <w:rFonts w:cs="Arial"/>
          <w:b/>
          <w:bCs/>
          <w:szCs w:val="22"/>
        </w:rPr>
        <w:t xml:space="preserve"> </w:t>
      </w:r>
      <w:r w:rsidRPr="0011629D">
        <w:rPr>
          <w:rFonts w:cs="Arial"/>
          <w:szCs w:val="22"/>
        </w:rPr>
        <w:t>debido a que los datos de acceso</w:t>
      </w:r>
      <w:r w:rsidRPr="0011629D">
        <w:rPr>
          <w:rFonts w:cs="Arial"/>
          <w:b/>
          <w:bCs/>
          <w:szCs w:val="22"/>
        </w:rPr>
        <w:t xml:space="preserve"> </w:t>
      </w:r>
      <w:r w:rsidRPr="0011629D">
        <w:rPr>
          <w:rFonts w:cs="Arial"/>
          <w:szCs w:val="22"/>
        </w:rPr>
        <w:t>SAIMEX</w:t>
      </w:r>
      <w:r w:rsidRPr="0011629D">
        <w:rPr>
          <w:rFonts w:eastAsia="Calibri" w:cs="Arial"/>
          <w:szCs w:val="22"/>
          <w:lang w:eastAsia="en-US"/>
        </w:rPr>
        <w:t xml:space="preserve"> son personales e irrepetibles.</w:t>
      </w:r>
    </w:p>
    <w:p w14:paraId="2C367810" w14:textId="77777777" w:rsidR="00D91CB4" w:rsidRPr="0011629D" w:rsidRDefault="00D91CB4" w:rsidP="0011629D">
      <w:pPr>
        <w:rPr>
          <w:szCs w:val="22"/>
        </w:rPr>
      </w:pPr>
    </w:p>
    <w:p w14:paraId="496490FC" w14:textId="1A5F3FDB" w:rsidR="00D91CB4" w:rsidRPr="0011629D" w:rsidRDefault="00BA55A8" w:rsidP="0011629D">
      <w:pPr>
        <w:pStyle w:val="Ttulo3"/>
        <w:rPr>
          <w:rFonts w:eastAsia="Calibri"/>
          <w:szCs w:val="22"/>
          <w:lang w:eastAsia="es-ES_tradnl"/>
        </w:rPr>
      </w:pPr>
      <w:bookmarkStart w:id="21" w:name="_Toc178856819"/>
      <w:r w:rsidRPr="0011629D">
        <w:rPr>
          <w:rFonts w:eastAsia="Calibri"/>
          <w:szCs w:val="22"/>
          <w:lang w:eastAsia="es-ES_tradnl"/>
        </w:rPr>
        <w:t>c)</w:t>
      </w:r>
      <w:r w:rsidR="00664420" w:rsidRPr="0011629D">
        <w:rPr>
          <w:rFonts w:eastAsia="Calibri"/>
          <w:szCs w:val="22"/>
          <w:lang w:eastAsia="es-ES_tradnl"/>
        </w:rPr>
        <w:t xml:space="preserve"> </w:t>
      </w:r>
      <w:r w:rsidR="00D91CB4" w:rsidRPr="0011629D">
        <w:rPr>
          <w:rFonts w:eastAsia="Calibri"/>
          <w:szCs w:val="22"/>
          <w:lang w:eastAsia="es-ES_tradnl"/>
        </w:rPr>
        <w:t>Plazo para interponer el recurso</w:t>
      </w:r>
      <w:bookmarkEnd w:id="21"/>
    </w:p>
    <w:p w14:paraId="106D37EE" w14:textId="237E3789" w:rsidR="00D91CB4" w:rsidRPr="0011629D" w:rsidRDefault="00D91CB4" w:rsidP="0011629D">
      <w:pPr>
        <w:rPr>
          <w:rFonts w:eastAsiaTheme="minorEastAsia" w:cs="Arial"/>
          <w:szCs w:val="22"/>
          <w:lang w:val="es-ES_tradnl"/>
        </w:rPr>
      </w:pPr>
      <w:r w:rsidRPr="0011629D">
        <w:rPr>
          <w:rFonts w:cs="Arial"/>
          <w:b/>
          <w:szCs w:val="22"/>
        </w:rPr>
        <w:t>EL SUJETO OBLIGADO</w:t>
      </w:r>
      <w:r w:rsidRPr="0011629D">
        <w:rPr>
          <w:rFonts w:cs="Arial"/>
          <w:szCs w:val="22"/>
        </w:rPr>
        <w:t xml:space="preserve"> notificó la respuesta a la solicitud de acceso a la Información Pública el </w:t>
      </w:r>
      <w:r w:rsidR="00492CAB" w:rsidRPr="0011629D">
        <w:rPr>
          <w:rFonts w:cs="Tahoma"/>
          <w:b/>
          <w:bCs/>
          <w:szCs w:val="22"/>
        </w:rPr>
        <w:t>veinticuatro de junio</w:t>
      </w:r>
      <w:r w:rsidR="00DE285A" w:rsidRPr="0011629D">
        <w:rPr>
          <w:rFonts w:cs="Tahoma"/>
          <w:b/>
          <w:bCs/>
          <w:szCs w:val="22"/>
        </w:rPr>
        <w:t xml:space="preserve"> de dos mil veinticuatro</w:t>
      </w:r>
      <w:r w:rsidR="00DE285A" w:rsidRPr="0011629D">
        <w:rPr>
          <w:rFonts w:cs="Tahoma"/>
          <w:szCs w:val="22"/>
        </w:rPr>
        <w:t xml:space="preserve"> </w:t>
      </w:r>
      <w:r w:rsidR="00A53315" w:rsidRPr="0011629D">
        <w:rPr>
          <w:rFonts w:cs="Arial"/>
          <w:szCs w:val="22"/>
        </w:rPr>
        <w:t xml:space="preserve">y el recurso </w:t>
      </w:r>
      <w:r w:rsidR="00A53315" w:rsidRPr="0011629D">
        <w:rPr>
          <w:rFonts w:eastAsia="Palatino Linotype" w:cs="Palatino Linotype"/>
          <w:szCs w:val="22"/>
        </w:rPr>
        <w:t xml:space="preserve">que nos ocupa se </w:t>
      </w:r>
      <w:r w:rsidR="006A61F1" w:rsidRPr="0011629D">
        <w:rPr>
          <w:rFonts w:eastAsia="Palatino Linotype" w:cs="Palatino Linotype"/>
          <w:szCs w:val="22"/>
        </w:rPr>
        <w:t>tuvo por presentado</w:t>
      </w:r>
      <w:r w:rsidR="00A53315" w:rsidRPr="0011629D">
        <w:rPr>
          <w:rFonts w:eastAsia="Palatino Linotype" w:cs="Palatino Linotype"/>
          <w:szCs w:val="22"/>
        </w:rPr>
        <w:t xml:space="preserve"> el </w:t>
      </w:r>
      <w:r w:rsidR="00492CAB" w:rsidRPr="0011629D">
        <w:rPr>
          <w:rFonts w:cs="Tahoma"/>
          <w:b/>
          <w:bCs/>
          <w:szCs w:val="22"/>
        </w:rPr>
        <w:t>dos de julio</w:t>
      </w:r>
      <w:r w:rsidR="00DE285A" w:rsidRPr="0011629D">
        <w:rPr>
          <w:rFonts w:cs="Tahoma"/>
          <w:b/>
          <w:bCs/>
          <w:szCs w:val="22"/>
        </w:rPr>
        <w:t xml:space="preserve"> de dos mil veinticuatro</w:t>
      </w:r>
      <w:r w:rsidR="00A53315" w:rsidRPr="0011629D">
        <w:rPr>
          <w:rFonts w:eastAsia="Palatino Linotype" w:cs="Palatino Linotype"/>
          <w:bCs/>
          <w:szCs w:val="22"/>
        </w:rPr>
        <w:t>;</w:t>
      </w:r>
      <w:r w:rsidR="00A53315" w:rsidRPr="0011629D">
        <w:rPr>
          <w:rFonts w:eastAsia="Palatino Linotype" w:cs="Palatino Linotype"/>
          <w:szCs w:val="22"/>
        </w:rPr>
        <w:t xml:space="preserve"> por lo tanto, éste se encuentra dentro del margen temporal previsto en el artículo 178 de la </w:t>
      </w:r>
      <w:r w:rsidR="00A53315" w:rsidRPr="0011629D">
        <w:rPr>
          <w:rFonts w:cs="Arial"/>
          <w:szCs w:val="22"/>
        </w:rPr>
        <w:t>Ley de Transparencia y Acceso a la Información Pública de</w:t>
      </w:r>
      <w:r w:rsidR="00846C75" w:rsidRPr="0011629D">
        <w:rPr>
          <w:rFonts w:cs="Arial"/>
          <w:szCs w:val="22"/>
        </w:rPr>
        <w:t>l Estado de México y Municipios</w:t>
      </w:r>
      <w:r w:rsidR="00CB7E9A" w:rsidRPr="0011629D">
        <w:rPr>
          <w:rFonts w:eastAsiaTheme="minorEastAsia" w:cs="Arial"/>
          <w:szCs w:val="22"/>
          <w:lang w:val="es-ES_tradnl"/>
        </w:rPr>
        <w:t>.</w:t>
      </w:r>
    </w:p>
    <w:p w14:paraId="3C253CD7" w14:textId="77777777" w:rsidR="00D91B1C" w:rsidRPr="0011629D" w:rsidRDefault="00D91B1C" w:rsidP="0011629D">
      <w:pPr>
        <w:rPr>
          <w:rFonts w:eastAsiaTheme="minorEastAsia" w:cs="Arial"/>
          <w:szCs w:val="22"/>
          <w:lang w:val="es-ES_tradnl"/>
        </w:rPr>
      </w:pPr>
    </w:p>
    <w:p w14:paraId="46C0EB3A" w14:textId="28FD0C2E" w:rsidR="00A53315" w:rsidRPr="0011629D" w:rsidRDefault="00BA55A8" w:rsidP="0011629D">
      <w:pPr>
        <w:pStyle w:val="Ttulo3"/>
        <w:rPr>
          <w:rFonts w:eastAsia="Calibri"/>
          <w:szCs w:val="22"/>
          <w:lang w:eastAsia="es-ES_tradnl"/>
        </w:rPr>
      </w:pPr>
      <w:bookmarkStart w:id="22" w:name="_Toc178856820"/>
      <w:r w:rsidRPr="0011629D">
        <w:rPr>
          <w:rFonts w:eastAsia="Calibri"/>
          <w:szCs w:val="22"/>
          <w:lang w:eastAsia="es-ES_tradnl"/>
        </w:rPr>
        <w:t>d)</w:t>
      </w:r>
      <w:r w:rsidR="00D91CB4" w:rsidRPr="0011629D">
        <w:rPr>
          <w:rFonts w:eastAsia="Calibri"/>
          <w:szCs w:val="22"/>
          <w:lang w:eastAsia="es-ES_tradnl"/>
        </w:rPr>
        <w:t xml:space="preserve"> </w:t>
      </w:r>
      <w:r w:rsidR="00E325AD" w:rsidRPr="0011629D">
        <w:rPr>
          <w:rFonts w:eastAsia="Calibri"/>
          <w:szCs w:val="22"/>
          <w:lang w:eastAsia="es-ES_tradnl"/>
        </w:rPr>
        <w:t>Causal de Procedencia</w:t>
      </w:r>
      <w:bookmarkEnd w:id="22"/>
    </w:p>
    <w:p w14:paraId="190404A6" w14:textId="2114E789" w:rsidR="00BA55A8" w:rsidRPr="0011629D" w:rsidRDefault="00BA55A8" w:rsidP="0011629D">
      <w:pPr>
        <w:rPr>
          <w:szCs w:val="22"/>
        </w:rPr>
      </w:pPr>
      <w:r w:rsidRPr="0011629D">
        <w:rPr>
          <w:rFonts w:cs="Arial"/>
          <w:szCs w:val="22"/>
        </w:rPr>
        <w:t xml:space="preserve">Resulta procedente la interposición del recurso de revisión, ya que </w:t>
      </w:r>
      <w:r w:rsidRPr="0011629D">
        <w:rPr>
          <w:rFonts w:eastAsia="Calibri" w:cs="Tahoma"/>
          <w:szCs w:val="22"/>
          <w:lang w:eastAsia="es-MX"/>
        </w:rPr>
        <w:t>se actualiza la causal de procedencia señalada en el artículo 179, fracci</w:t>
      </w:r>
      <w:r w:rsidR="002F1C00" w:rsidRPr="0011629D">
        <w:rPr>
          <w:rFonts w:eastAsia="Calibri" w:cs="Tahoma"/>
          <w:szCs w:val="22"/>
          <w:lang w:eastAsia="es-MX"/>
        </w:rPr>
        <w:t>ón</w:t>
      </w:r>
      <w:r w:rsidR="00EE1B1C" w:rsidRPr="0011629D">
        <w:rPr>
          <w:rFonts w:eastAsia="Calibri" w:cs="Tahoma"/>
          <w:szCs w:val="22"/>
          <w:lang w:eastAsia="es-MX"/>
        </w:rPr>
        <w:t xml:space="preserve"> </w:t>
      </w:r>
      <w:r w:rsidR="00492CAB" w:rsidRPr="0011629D">
        <w:rPr>
          <w:rFonts w:eastAsia="Calibri" w:cs="Tahoma"/>
          <w:szCs w:val="22"/>
          <w:lang w:eastAsia="es-MX"/>
        </w:rPr>
        <w:t>I</w:t>
      </w:r>
      <w:r w:rsidR="00846C75" w:rsidRPr="0011629D">
        <w:rPr>
          <w:rFonts w:eastAsia="Calibri" w:cs="Tahoma"/>
          <w:szCs w:val="22"/>
          <w:lang w:eastAsia="es-MX"/>
        </w:rPr>
        <w:t>V</w:t>
      </w:r>
      <w:r w:rsidR="00EE1B1C" w:rsidRPr="0011629D">
        <w:rPr>
          <w:rFonts w:eastAsia="Calibri" w:cs="Tahoma"/>
          <w:szCs w:val="22"/>
          <w:lang w:eastAsia="es-MX"/>
        </w:rPr>
        <w:t xml:space="preserve"> </w:t>
      </w:r>
      <w:r w:rsidRPr="0011629D">
        <w:rPr>
          <w:rFonts w:cs="Arial"/>
          <w:szCs w:val="22"/>
        </w:rPr>
        <w:t xml:space="preserve">de la </w:t>
      </w:r>
      <w:r w:rsidRPr="0011629D">
        <w:rPr>
          <w:szCs w:val="22"/>
        </w:rPr>
        <w:t>Ley de Transparencia y Acceso a la Información Pública del Estado de México y Municipios.</w:t>
      </w:r>
    </w:p>
    <w:p w14:paraId="0EFF7141" w14:textId="77777777" w:rsidR="00362A11" w:rsidRPr="0011629D" w:rsidRDefault="00362A11" w:rsidP="0011629D">
      <w:pPr>
        <w:rPr>
          <w:szCs w:val="22"/>
        </w:rPr>
      </w:pPr>
    </w:p>
    <w:p w14:paraId="2284D7EB" w14:textId="3EE1D036" w:rsidR="00BA55A8" w:rsidRPr="0011629D" w:rsidRDefault="00362A11" w:rsidP="0011629D">
      <w:pPr>
        <w:pStyle w:val="Ttulo3"/>
        <w:rPr>
          <w:szCs w:val="22"/>
        </w:rPr>
      </w:pPr>
      <w:bookmarkStart w:id="23" w:name="_Toc178856821"/>
      <w:r w:rsidRPr="0011629D">
        <w:rPr>
          <w:szCs w:val="22"/>
        </w:rPr>
        <w:t>e) Requisitos formales para la interposición del recurso</w:t>
      </w:r>
      <w:bookmarkEnd w:id="23"/>
    </w:p>
    <w:p w14:paraId="22764120" w14:textId="77777777" w:rsidR="00EB62EC" w:rsidRPr="0011629D" w:rsidRDefault="00EB62EC" w:rsidP="0011629D">
      <w:pPr>
        <w:rPr>
          <w:rFonts w:cs="Arial"/>
        </w:rPr>
      </w:pPr>
      <w:r w:rsidRPr="0011629D">
        <w:rPr>
          <w:rFonts w:cs="Arial"/>
        </w:rPr>
        <w:t xml:space="preserve">Es importante mencionar que, de la revisión del expediente electrónico del </w:t>
      </w:r>
      <w:r w:rsidRPr="0011629D">
        <w:rPr>
          <w:rFonts w:cs="Arial"/>
          <w:b/>
          <w:bCs/>
        </w:rPr>
        <w:t>SAIMEX</w:t>
      </w:r>
      <w:r w:rsidRPr="0011629D">
        <w:rPr>
          <w:rFonts w:cs="Arial"/>
        </w:rPr>
        <w:t xml:space="preserve">, se observa que </w:t>
      </w:r>
      <w:r w:rsidRPr="0011629D">
        <w:rPr>
          <w:rFonts w:cs="Arial"/>
          <w:b/>
          <w:bCs/>
        </w:rPr>
        <w:t>LA PARTE RECURRENTE</w:t>
      </w:r>
      <w:r w:rsidRPr="0011629D">
        <w:rPr>
          <w:rFonts w:cs="Arial"/>
        </w:rPr>
        <w:t xml:space="preserve"> no proporcionó su nombre para ser identificado, lo que en estricto sentido provoca que no se colmen los requisitos establecidos en el artículo 180 </w:t>
      </w:r>
      <w:r w:rsidRPr="0011629D">
        <w:rPr>
          <w:rFonts w:cs="Arial"/>
        </w:rPr>
        <w:lastRenderedPageBreak/>
        <w:t xml:space="preserve">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1629D">
        <w:rPr>
          <w:rFonts w:cs="Arial"/>
          <w:b/>
          <w:bCs/>
          <w:u w:val="single"/>
        </w:rPr>
        <w:t>el nombre no es un requisito indispensable</w:t>
      </w:r>
      <w:r w:rsidRPr="0011629D">
        <w:rPr>
          <w:rFonts w:cs="Arial"/>
        </w:rPr>
        <w:t xml:space="preserve"> para que las y los ciudadanos ejerzan el derecho de acceso a la información pública. </w:t>
      </w:r>
    </w:p>
    <w:p w14:paraId="2DAD2D09" w14:textId="77777777" w:rsidR="00EB62EC" w:rsidRPr="0011629D" w:rsidRDefault="00EB62EC" w:rsidP="0011629D">
      <w:pPr>
        <w:rPr>
          <w:rFonts w:cs="Arial"/>
        </w:rPr>
      </w:pPr>
    </w:p>
    <w:p w14:paraId="67A585E3" w14:textId="77777777" w:rsidR="00EB62EC" w:rsidRPr="0011629D" w:rsidRDefault="00EB62EC" w:rsidP="0011629D">
      <w:pPr>
        <w:rPr>
          <w:rFonts w:cs="Arial"/>
        </w:rPr>
      </w:pPr>
      <w:r w:rsidRPr="0011629D">
        <w:rPr>
          <w:rFonts w:cs="Arial"/>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1629D">
        <w:rPr>
          <w:rFonts w:cs="Arial"/>
          <w:b/>
          <w:bCs/>
        </w:rPr>
        <w:t>LA PARTE RECURRENTE</w:t>
      </w:r>
      <w:r w:rsidRPr="0011629D">
        <w:rPr>
          <w:rFonts w:cs="Arial"/>
        </w:rPr>
        <w:t xml:space="preserve">; por lo que, en el presente caso, al haber sido presentado el recurso de revisión vía </w:t>
      </w:r>
      <w:r w:rsidRPr="0011629D">
        <w:rPr>
          <w:rFonts w:cs="Arial"/>
          <w:b/>
          <w:bCs/>
        </w:rPr>
        <w:t>SAIMEX</w:t>
      </w:r>
      <w:r w:rsidRPr="0011629D">
        <w:rPr>
          <w:rFonts w:cs="Arial"/>
        </w:rPr>
        <w:t>, dicho requisito resulta innecesario.</w:t>
      </w:r>
    </w:p>
    <w:p w14:paraId="359DA277" w14:textId="77777777" w:rsidR="00EB62EC" w:rsidRPr="0011629D" w:rsidRDefault="00EB62EC" w:rsidP="0011629D">
      <w:pPr>
        <w:ind w:right="-595"/>
      </w:pPr>
    </w:p>
    <w:p w14:paraId="457548E9" w14:textId="3F7AF03B" w:rsidR="00C71CEF" w:rsidRPr="0011629D" w:rsidRDefault="00C71CEF" w:rsidP="0011629D">
      <w:pPr>
        <w:pStyle w:val="Ttulo2"/>
        <w:rPr>
          <w:szCs w:val="22"/>
        </w:rPr>
      </w:pPr>
      <w:bookmarkStart w:id="24" w:name="_Toc178856822"/>
      <w:r w:rsidRPr="0011629D">
        <w:rPr>
          <w:szCs w:val="22"/>
        </w:rPr>
        <w:t>SEGUNDO. Estudio de Fondo</w:t>
      </w:r>
      <w:bookmarkEnd w:id="24"/>
    </w:p>
    <w:p w14:paraId="2A308F59" w14:textId="0FF373F0" w:rsidR="00C049E2" w:rsidRPr="0011629D" w:rsidRDefault="00C71CEF" w:rsidP="0011629D">
      <w:pPr>
        <w:pStyle w:val="Ttulo3"/>
        <w:rPr>
          <w:szCs w:val="22"/>
        </w:rPr>
      </w:pPr>
      <w:bookmarkStart w:id="25" w:name="_Toc178856823"/>
      <w:r w:rsidRPr="0011629D">
        <w:rPr>
          <w:szCs w:val="22"/>
        </w:rPr>
        <w:t>a</w:t>
      </w:r>
      <w:r w:rsidR="00C049E2" w:rsidRPr="0011629D">
        <w:rPr>
          <w:szCs w:val="22"/>
        </w:rPr>
        <w:t>) Mandato de transparencia y responsabilidad del Sujeto Obligado</w:t>
      </w:r>
      <w:bookmarkEnd w:id="25"/>
    </w:p>
    <w:p w14:paraId="6901A889" w14:textId="59EEDAE1" w:rsidR="00C049E2" w:rsidRPr="0011629D" w:rsidRDefault="00C049E2" w:rsidP="0011629D">
      <w:pPr>
        <w:rPr>
          <w:rFonts w:eastAsia="Palatino Linotype"/>
          <w:szCs w:val="22"/>
        </w:rPr>
      </w:pPr>
      <w:r w:rsidRPr="0011629D">
        <w:rPr>
          <w:rFonts w:eastAsia="Palatino Linotype"/>
          <w:szCs w:val="22"/>
        </w:rPr>
        <w:t xml:space="preserve">El </w:t>
      </w:r>
      <w:r w:rsidR="00717E59" w:rsidRPr="0011629D">
        <w:rPr>
          <w:rFonts w:eastAsia="Palatino Linotype"/>
          <w:szCs w:val="22"/>
        </w:rPr>
        <w:t>d</w:t>
      </w:r>
      <w:r w:rsidRPr="0011629D">
        <w:rPr>
          <w:rFonts w:eastAsia="Palatino Linotype"/>
          <w:szCs w:val="22"/>
        </w:rPr>
        <w:t xml:space="preserve">erecho de </w:t>
      </w:r>
      <w:r w:rsidR="00717E59" w:rsidRPr="0011629D">
        <w:rPr>
          <w:rFonts w:eastAsia="Palatino Linotype"/>
          <w:szCs w:val="22"/>
        </w:rPr>
        <w:t>a</w:t>
      </w:r>
      <w:r w:rsidRPr="0011629D">
        <w:rPr>
          <w:rFonts w:eastAsia="Palatino Linotype"/>
          <w:szCs w:val="22"/>
        </w:rPr>
        <w:t xml:space="preserve">cceso a la </w:t>
      </w:r>
      <w:r w:rsidR="00717E59" w:rsidRPr="0011629D">
        <w:rPr>
          <w:rFonts w:eastAsia="Palatino Linotype"/>
          <w:szCs w:val="22"/>
        </w:rPr>
        <w:t>i</w:t>
      </w:r>
      <w:r w:rsidRPr="0011629D">
        <w:rPr>
          <w:rFonts w:eastAsia="Palatino Linotype"/>
          <w:szCs w:val="22"/>
        </w:rPr>
        <w:t xml:space="preserve">nformación </w:t>
      </w:r>
      <w:r w:rsidR="00717E59" w:rsidRPr="0011629D">
        <w:rPr>
          <w:rFonts w:eastAsia="Palatino Linotype"/>
          <w:szCs w:val="22"/>
        </w:rPr>
        <w:t>p</w:t>
      </w:r>
      <w:r w:rsidRPr="0011629D">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11629D">
        <w:rPr>
          <w:rFonts w:eastAsia="Palatino Linotype"/>
          <w:szCs w:val="22"/>
        </w:rPr>
        <w:t>:</w:t>
      </w:r>
    </w:p>
    <w:p w14:paraId="7FAB8D32" w14:textId="77777777" w:rsidR="00C049E2" w:rsidRPr="0011629D" w:rsidRDefault="00C049E2" w:rsidP="0011629D">
      <w:pPr>
        <w:rPr>
          <w:rFonts w:eastAsia="Palatino Linotype"/>
          <w:szCs w:val="22"/>
        </w:rPr>
      </w:pPr>
    </w:p>
    <w:p w14:paraId="05320813" w14:textId="77777777" w:rsidR="00C049E2" w:rsidRPr="0011629D" w:rsidRDefault="00C049E2" w:rsidP="0011629D">
      <w:pPr>
        <w:spacing w:line="240" w:lineRule="auto"/>
        <w:ind w:left="567" w:right="539"/>
        <w:rPr>
          <w:rFonts w:eastAsia="Palatino Linotype"/>
          <w:b/>
          <w:i/>
          <w:szCs w:val="22"/>
        </w:rPr>
      </w:pPr>
      <w:r w:rsidRPr="0011629D">
        <w:rPr>
          <w:rFonts w:eastAsia="Palatino Linotype"/>
          <w:b/>
          <w:i/>
          <w:szCs w:val="22"/>
        </w:rPr>
        <w:t>Constitución Política de los Estados Unidos Mexicanos</w:t>
      </w:r>
    </w:p>
    <w:p w14:paraId="6B6C67B6" w14:textId="77777777" w:rsidR="00C049E2" w:rsidRPr="0011629D" w:rsidRDefault="00C049E2" w:rsidP="0011629D">
      <w:pPr>
        <w:spacing w:line="240" w:lineRule="auto"/>
        <w:ind w:left="567" w:right="539"/>
        <w:rPr>
          <w:rFonts w:eastAsia="Palatino Linotype"/>
          <w:b/>
          <w:i/>
          <w:szCs w:val="22"/>
        </w:rPr>
      </w:pPr>
      <w:r w:rsidRPr="0011629D">
        <w:rPr>
          <w:rFonts w:eastAsia="Palatino Linotype"/>
          <w:b/>
          <w:i/>
          <w:szCs w:val="22"/>
        </w:rPr>
        <w:t>“Artículo 6.</w:t>
      </w:r>
    </w:p>
    <w:p w14:paraId="38D3B4C4" w14:textId="77777777" w:rsidR="00C049E2" w:rsidRPr="0011629D" w:rsidRDefault="00C049E2" w:rsidP="0011629D">
      <w:pPr>
        <w:spacing w:line="240" w:lineRule="auto"/>
        <w:ind w:left="567" w:right="539"/>
        <w:rPr>
          <w:rFonts w:eastAsia="Palatino Linotype"/>
          <w:i/>
          <w:szCs w:val="22"/>
        </w:rPr>
      </w:pPr>
      <w:r w:rsidRPr="0011629D">
        <w:rPr>
          <w:rFonts w:eastAsia="Palatino Linotype"/>
          <w:i/>
          <w:szCs w:val="22"/>
        </w:rPr>
        <w:t>(…)</w:t>
      </w:r>
    </w:p>
    <w:p w14:paraId="2CCAA297" w14:textId="6602827B" w:rsidR="00C049E2" w:rsidRPr="0011629D" w:rsidRDefault="00C049E2" w:rsidP="0011629D">
      <w:pPr>
        <w:spacing w:line="240" w:lineRule="auto"/>
        <w:ind w:left="567" w:right="539"/>
        <w:rPr>
          <w:rFonts w:eastAsia="Palatino Linotype"/>
          <w:i/>
          <w:szCs w:val="22"/>
        </w:rPr>
      </w:pPr>
      <w:r w:rsidRPr="0011629D">
        <w:rPr>
          <w:rFonts w:eastAsia="Palatino Linotype"/>
          <w:i/>
          <w:szCs w:val="22"/>
        </w:rPr>
        <w:t>Para efectos de lo dispuesto en el presente artículo se observará lo siguiente:</w:t>
      </w:r>
    </w:p>
    <w:p w14:paraId="74CC3718" w14:textId="77777777" w:rsidR="00C049E2" w:rsidRPr="0011629D" w:rsidRDefault="00C049E2" w:rsidP="0011629D">
      <w:pPr>
        <w:spacing w:line="240" w:lineRule="auto"/>
        <w:ind w:left="567" w:right="539"/>
        <w:rPr>
          <w:rFonts w:eastAsia="Palatino Linotype"/>
          <w:b/>
          <w:i/>
          <w:szCs w:val="22"/>
        </w:rPr>
      </w:pPr>
      <w:r w:rsidRPr="0011629D">
        <w:rPr>
          <w:rFonts w:eastAsia="Palatino Linotype"/>
          <w:b/>
          <w:i/>
          <w:szCs w:val="22"/>
        </w:rPr>
        <w:t>A</w:t>
      </w:r>
      <w:r w:rsidRPr="0011629D">
        <w:rPr>
          <w:rFonts w:eastAsia="Palatino Linotype"/>
          <w:i/>
          <w:szCs w:val="22"/>
        </w:rPr>
        <w:t xml:space="preserve">. </w:t>
      </w:r>
      <w:r w:rsidRPr="0011629D">
        <w:rPr>
          <w:rFonts w:eastAsia="Palatino Linotype"/>
          <w:b/>
          <w:i/>
          <w:szCs w:val="22"/>
        </w:rPr>
        <w:t>Para el ejercicio del derecho de acceso a la información</w:t>
      </w:r>
      <w:r w:rsidRPr="0011629D">
        <w:rPr>
          <w:rFonts w:eastAsia="Palatino Linotype"/>
          <w:i/>
          <w:szCs w:val="22"/>
        </w:rPr>
        <w:t xml:space="preserve">, la Federación y </w:t>
      </w:r>
      <w:r w:rsidRPr="0011629D">
        <w:rPr>
          <w:rFonts w:eastAsia="Palatino Linotype"/>
          <w:b/>
          <w:i/>
          <w:szCs w:val="22"/>
        </w:rPr>
        <w:t>las entidades federativas, en el ámbito de sus respectivas competencias, se regirán por los siguientes principios y bases:</w:t>
      </w:r>
    </w:p>
    <w:p w14:paraId="596A956B" w14:textId="77777777" w:rsidR="00C049E2" w:rsidRPr="0011629D" w:rsidRDefault="00C049E2" w:rsidP="0011629D">
      <w:pPr>
        <w:spacing w:line="240" w:lineRule="auto"/>
        <w:ind w:left="567" w:right="539"/>
        <w:rPr>
          <w:rFonts w:eastAsia="Palatino Linotype"/>
          <w:i/>
          <w:szCs w:val="22"/>
        </w:rPr>
      </w:pPr>
      <w:r w:rsidRPr="0011629D">
        <w:rPr>
          <w:rFonts w:eastAsia="Palatino Linotype"/>
          <w:b/>
          <w:i/>
          <w:szCs w:val="22"/>
        </w:rPr>
        <w:lastRenderedPageBreak/>
        <w:t xml:space="preserve">I. </w:t>
      </w:r>
      <w:r w:rsidRPr="0011629D">
        <w:rPr>
          <w:rFonts w:eastAsia="Palatino Linotype"/>
          <w:b/>
          <w:i/>
          <w:szCs w:val="22"/>
        </w:rPr>
        <w:tab/>
        <w:t>Toda la información en posesión de cualquier</w:t>
      </w:r>
      <w:r w:rsidRPr="0011629D">
        <w:rPr>
          <w:rFonts w:eastAsia="Palatino Linotype"/>
          <w:i/>
          <w:szCs w:val="22"/>
        </w:rPr>
        <w:t xml:space="preserve"> </w:t>
      </w:r>
      <w:r w:rsidRPr="0011629D">
        <w:rPr>
          <w:rFonts w:eastAsia="Palatino Linotype"/>
          <w:b/>
          <w:i/>
          <w:szCs w:val="22"/>
        </w:rPr>
        <w:t>autoridad</w:t>
      </w:r>
      <w:r w:rsidRPr="0011629D">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1629D">
        <w:rPr>
          <w:rFonts w:eastAsia="Palatino Linotype"/>
          <w:b/>
          <w:i/>
          <w:szCs w:val="22"/>
        </w:rPr>
        <w:t>municipal</w:t>
      </w:r>
      <w:r w:rsidRPr="0011629D">
        <w:rPr>
          <w:rFonts w:eastAsia="Palatino Linotype"/>
          <w:i/>
          <w:szCs w:val="22"/>
        </w:rPr>
        <w:t xml:space="preserve">, </w:t>
      </w:r>
      <w:r w:rsidRPr="0011629D">
        <w:rPr>
          <w:rFonts w:eastAsia="Palatino Linotype"/>
          <w:b/>
          <w:i/>
          <w:szCs w:val="22"/>
        </w:rPr>
        <w:t>es pública</w:t>
      </w:r>
      <w:r w:rsidRPr="0011629D">
        <w:rPr>
          <w:rFonts w:eastAsia="Palatino Linotype"/>
          <w:i/>
          <w:szCs w:val="22"/>
        </w:rPr>
        <w:t xml:space="preserve"> y sólo podrá ser reservada temporalmente por razones de interés público y seguridad nacional, en los términos que fijen las leyes. </w:t>
      </w:r>
      <w:r w:rsidRPr="0011629D">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11629D">
        <w:rPr>
          <w:rFonts w:eastAsia="Palatino Linotype"/>
          <w:i/>
          <w:szCs w:val="22"/>
        </w:rPr>
        <w:t>, la ley determinará los supuestos específicos bajo los cuales procederá la declaración de inexistencia de la información.”</w:t>
      </w:r>
    </w:p>
    <w:p w14:paraId="68F313E4" w14:textId="77777777" w:rsidR="00C049E2" w:rsidRPr="0011629D" w:rsidRDefault="00C049E2" w:rsidP="0011629D">
      <w:pPr>
        <w:spacing w:line="240" w:lineRule="auto"/>
        <w:ind w:left="567" w:right="539"/>
        <w:rPr>
          <w:rFonts w:eastAsia="Palatino Linotype"/>
          <w:b/>
          <w:i/>
          <w:szCs w:val="22"/>
        </w:rPr>
      </w:pPr>
    </w:p>
    <w:p w14:paraId="504F12DB" w14:textId="77777777" w:rsidR="00C049E2" w:rsidRPr="0011629D" w:rsidRDefault="00C049E2" w:rsidP="0011629D">
      <w:pPr>
        <w:spacing w:line="240" w:lineRule="auto"/>
        <w:ind w:left="567" w:right="539"/>
        <w:rPr>
          <w:rFonts w:eastAsia="Palatino Linotype"/>
          <w:b/>
          <w:i/>
          <w:szCs w:val="22"/>
        </w:rPr>
      </w:pPr>
      <w:r w:rsidRPr="0011629D">
        <w:rPr>
          <w:rFonts w:eastAsia="Palatino Linotype"/>
          <w:b/>
          <w:i/>
          <w:szCs w:val="22"/>
        </w:rPr>
        <w:t>Constitución Política del Estado Libre y Soberano de México</w:t>
      </w:r>
    </w:p>
    <w:p w14:paraId="04932D29" w14:textId="77777777" w:rsidR="00C049E2" w:rsidRPr="0011629D" w:rsidRDefault="00C049E2" w:rsidP="0011629D">
      <w:pPr>
        <w:spacing w:line="240" w:lineRule="auto"/>
        <w:ind w:left="567" w:right="539"/>
        <w:rPr>
          <w:rFonts w:eastAsia="Palatino Linotype"/>
          <w:i/>
          <w:szCs w:val="22"/>
        </w:rPr>
      </w:pPr>
      <w:r w:rsidRPr="0011629D">
        <w:rPr>
          <w:rFonts w:eastAsia="Palatino Linotype"/>
          <w:b/>
          <w:i/>
          <w:szCs w:val="22"/>
        </w:rPr>
        <w:t>“Artículo 5</w:t>
      </w:r>
      <w:r w:rsidRPr="0011629D">
        <w:rPr>
          <w:rFonts w:eastAsia="Palatino Linotype"/>
          <w:i/>
          <w:szCs w:val="22"/>
        </w:rPr>
        <w:t xml:space="preserve">.- </w:t>
      </w:r>
    </w:p>
    <w:p w14:paraId="1D3829F4" w14:textId="77777777" w:rsidR="00C049E2" w:rsidRPr="0011629D" w:rsidRDefault="00C049E2" w:rsidP="0011629D">
      <w:pPr>
        <w:spacing w:line="240" w:lineRule="auto"/>
        <w:ind w:left="567" w:right="539"/>
        <w:rPr>
          <w:rFonts w:eastAsia="Palatino Linotype"/>
          <w:i/>
          <w:szCs w:val="22"/>
        </w:rPr>
      </w:pPr>
      <w:r w:rsidRPr="0011629D">
        <w:rPr>
          <w:rFonts w:eastAsia="Palatino Linotype"/>
          <w:i/>
          <w:szCs w:val="22"/>
        </w:rPr>
        <w:t>(…)</w:t>
      </w:r>
    </w:p>
    <w:p w14:paraId="0EAE47FD" w14:textId="77777777" w:rsidR="00C049E2" w:rsidRPr="0011629D" w:rsidRDefault="00C049E2" w:rsidP="0011629D">
      <w:pPr>
        <w:spacing w:line="240" w:lineRule="auto"/>
        <w:ind w:left="567" w:right="539"/>
        <w:rPr>
          <w:rFonts w:eastAsia="Palatino Linotype"/>
          <w:i/>
          <w:szCs w:val="22"/>
        </w:rPr>
      </w:pPr>
      <w:r w:rsidRPr="0011629D">
        <w:rPr>
          <w:rFonts w:eastAsia="Palatino Linotype"/>
          <w:b/>
          <w:i/>
          <w:szCs w:val="22"/>
        </w:rPr>
        <w:t>El derecho a la información será garantizado por el Estado. La ley establecerá las previsiones que permitan asegurar la protección, el respeto y la difusión de este derecho</w:t>
      </w:r>
      <w:r w:rsidRPr="0011629D">
        <w:rPr>
          <w:rFonts w:eastAsia="Palatino Linotype"/>
          <w:i/>
          <w:szCs w:val="22"/>
        </w:rPr>
        <w:t>.</w:t>
      </w:r>
    </w:p>
    <w:p w14:paraId="4F0C804A" w14:textId="77777777" w:rsidR="00C049E2" w:rsidRPr="0011629D" w:rsidRDefault="00C049E2" w:rsidP="0011629D">
      <w:pPr>
        <w:spacing w:line="240" w:lineRule="auto"/>
        <w:ind w:left="567" w:right="539"/>
        <w:rPr>
          <w:rFonts w:eastAsia="Palatino Linotype"/>
          <w:i/>
          <w:szCs w:val="22"/>
        </w:rPr>
      </w:pPr>
      <w:r w:rsidRPr="0011629D">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1629D" w:rsidRDefault="00C049E2" w:rsidP="0011629D">
      <w:pPr>
        <w:spacing w:line="240" w:lineRule="auto"/>
        <w:ind w:left="567" w:right="539"/>
        <w:rPr>
          <w:rFonts w:eastAsia="Palatino Linotype"/>
          <w:i/>
          <w:szCs w:val="22"/>
        </w:rPr>
      </w:pPr>
      <w:r w:rsidRPr="0011629D">
        <w:rPr>
          <w:rFonts w:eastAsia="Palatino Linotype"/>
          <w:b/>
          <w:i/>
          <w:szCs w:val="22"/>
        </w:rPr>
        <w:t>Este derecho se regirá por los principios y bases siguientes</w:t>
      </w:r>
      <w:r w:rsidRPr="0011629D">
        <w:rPr>
          <w:rFonts w:eastAsia="Palatino Linotype"/>
          <w:i/>
          <w:szCs w:val="22"/>
        </w:rPr>
        <w:t>:</w:t>
      </w:r>
    </w:p>
    <w:p w14:paraId="4A3E8CBA" w14:textId="77777777" w:rsidR="00C049E2" w:rsidRPr="0011629D" w:rsidRDefault="00C049E2" w:rsidP="0011629D">
      <w:pPr>
        <w:spacing w:line="240" w:lineRule="auto"/>
        <w:ind w:left="567" w:right="539"/>
        <w:rPr>
          <w:rFonts w:eastAsia="Palatino Linotype"/>
          <w:i/>
          <w:szCs w:val="22"/>
        </w:rPr>
      </w:pPr>
      <w:r w:rsidRPr="0011629D">
        <w:rPr>
          <w:rFonts w:eastAsia="Palatino Linotype"/>
          <w:b/>
          <w:i/>
          <w:szCs w:val="22"/>
        </w:rPr>
        <w:t>I. Toda la información en posesión de cualquier autoridad, entidad, órgano y organismos de los</w:t>
      </w:r>
      <w:r w:rsidRPr="0011629D">
        <w:rPr>
          <w:rFonts w:eastAsia="Palatino Linotype"/>
          <w:i/>
          <w:szCs w:val="22"/>
        </w:rPr>
        <w:t xml:space="preserve"> Poderes Ejecutivo, Legislativo y Judicial, órganos autónomos, partidos políticos, fideicomisos y fondos públicos estatales y </w:t>
      </w:r>
      <w:r w:rsidRPr="0011629D">
        <w:rPr>
          <w:rFonts w:eastAsia="Palatino Linotype"/>
          <w:b/>
          <w:i/>
          <w:szCs w:val="22"/>
        </w:rPr>
        <w:t>municipales</w:t>
      </w:r>
      <w:r w:rsidRPr="0011629D">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1629D">
        <w:rPr>
          <w:rFonts w:eastAsia="Palatino Linotype"/>
          <w:b/>
          <w:i/>
          <w:szCs w:val="22"/>
        </w:rPr>
        <w:t>es pública</w:t>
      </w:r>
      <w:r w:rsidRPr="0011629D">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11629D">
        <w:rPr>
          <w:rFonts w:eastAsia="Palatino Linotype"/>
          <w:b/>
          <w:i/>
          <w:szCs w:val="22"/>
        </w:rPr>
        <w:t>En la interpretación de este derecho deberá prevalecer el principio de máxima publicidad</w:t>
      </w:r>
      <w:r w:rsidRPr="0011629D">
        <w:rPr>
          <w:rFonts w:eastAsia="Palatino Linotype"/>
          <w:i/>
          <w:szCs w:val="22"/>
        </w:rPr>
        <w:t xml:space="preserve">. </w:t>
      </w:r>
      <w:r w:rsidRPr="0011629D">
        <w:rPr>
          <w:rFonts w:eastAsia="Palatino Linotype"/>
          <w:b/>
          <w:i/>
          <w:szCs w:val="22"/>
        </w:rPr>
        <w:t>Los sujetos obligados deberán documentar todo acto que derive del ejercicio de sus facultades, competencias o funciones</w:t>
      </w:r>
      <w:r w:rsidRPr="0011629D">
        <w:rPr>
          <w:rFonts w:eastAsia="Palatino Linotype"/>
          <w:i/>
          <w:szCs w:val="22"/>
        </w:rPr>
        <w:t>, la ley determinará los supuestos específicos bajo los cuales procederá la declaración de inexistencia de la información.”</w:t>
      </w:r>
    </w:p>
    <w:p w14:paraId="5CA98E37" w14:textId="77777777" w:rsidR="00C049E2" w:rsidRPr="0011629D" w:rsidRDefault="00C049E2" w:rsidP="0011629D">
      <w:pPr>
        <w:rPr>
          <w:rFonts w:eastAsia="Palatino Linotype"/>
          <w:b/>
          <w:i/>
          <w:szCs w:val="22"/>
        </w:rPr>
      </w:pPr>
    </w:p>
    <w:p w14:paraId="6FC1BB3B" w14:textId="3BF4A33D" w:rsidR="00C049E2" w:rsidRPr="0011629D" w:rsidRDefault="00717E59" w:rsidP="0011629D">
      <w:pPr>
        <w:rPr>
          <w:rFonts w:eastAsia="Palatino Linotype"/>
          <w:i/>
          <w:szCs w:val="22"/>
        </w:rPr>
      </w:pPr>
      <w:r w:rsidRPr="0011629D">
        <w:rPr>
          <w:rFonts w:eastAsia="Palatino Linotype"/>
          <w:szCs w:val="22"/>
        </w:rPr>
        <w:t xml:space="preserve">Asimismo, </w:t>
      </w:r>
      <w:r w:rsidR="00C049E2" w:rsidRPr="0011629D">
        <w:rPr>
          <w:rFonts w:eastAsia="Palatino Linotype"/>
          <w:szCs w:val="22"/>
        </w:rPr>
        <w:t>el artículo 150 de la Ley de Transparencia y Acceso a la Información Pública del Estado de México y Municipios</w:t>
      </w:r>
      <w:r w:rsidR="00057B2D" w:rsidRPr="0011629D">
        <w:rPr>
          <w:rFonts w:eastAsia="Palatino Linotype"/>
          <w:szCs w:val="22"/>
        </w:rPr>
        <w:t xml:space="preserve"> </w:t>
      </w:r>
      <w:r w:rsidR="00E9335C" w:rsidRPr="0011629D">
        <w:rPr>
          <w:rFonts w:eastAsia="Palatino Linotype"/>
          <w:szCs w:val="22"/>
        </w:rPr>
        <w:t xml:space="preserve">indica </w:t>
      </w:r>
      <w:r w:rsidR="00057B2D" w:rsidRPr="0011629D">
        <w:rPr>
          <w:rFonts w:eastAsia="Palatino Linotype"/>
          <w:szCs w:val="22"/>
        </w:rPr>
        <w:t>que</w:t>
      </w:r>
      <w:r w:rsidR="00C049E2" w:rsidRPr="0011629D">
        <w:rPr>
          <w:rFonts w:eastAsia="Palatino Linotype"/>
          <w:szCs w:val="22"/>
        </w:rPr>
        <w:t xml:space="preserve"> la solicitud es la garantía primaria del Derecho de </w:t>
      </w:r>
      <w:r w:rsidR="00C049E2" w:rsidRPr="0011629D">
        <w:rPr>
          <w:rFonts w:eastAsia="Palatino Linotype"/>
          <w:szCs w:val="22"/>
        </w:rPr>
        <w:lastRenderedPageBreak/>
        <w:t xml:space="preserve">Acceso a la Información, además, establece que se regirá </w:t>
      </w:r>
      <w:r w:rsidR="00C049E2" w:rsidRPr="0011629D">
        <w:rPr>
          <w:rFonts w:eastAsia="Palatino Linotype"/>
          <w:i/>
          <w:szCs w:val="22"/>
        </w:rPr>
        <w:t>por los principios de simplicidad, rapidez</w:t>
      </w:r>
      <w:r w:rsidR="005F65B7" w:rsidRPr="0011629D">
        <w:rPr>
          <w:rFonts w:eastAsia="Palatino Linotype"/>
          <w:i/>
          <w:szCs w:val="22"/>
        </w:rPr>
        <w:t>,</w:t>
      </w:r>
      <w:r w:rsidR="00C049E2" w:rsidRPr="0011629D">
        <w:rPr>
          <w:rFonts w:eastAsia="Palatino Linotype"/>
          <w:i/>
          <w:szCs w:val="22"/>
        </w:rPr>
        <w:t xml:space="preserve"> gratuidad del procedimiento, auxilio y orientación a los particulare</w:t>
      </w:r>
      <w:r w:rsidR="001A58B3" w:rsidRPr="0011629D">
        <w:rPr>
          <w:rFonts w:eastAsia="Palatino Linotype"/>
          <w:i/>
          <w:szCs w:val="22"/>
        </w:rPr>
        <w:t>s.</w:t>
      </w:r>
    </w:p>
    <w:p w14:paraId="033466A6" w14:textId="77777777" w:rsidR="001A58B3" w:rsidRPr="0011629D" w:rsidRDefault="001A58B3" w:rsidP="0011629D">
      <w:pPr>
        <w:rPr>
          <w:rFonts w:eastAsia="Palatino Linotype"/>
          <w:i/>
          <w:szCs w:val="22"/>
        </w:rPr>
      </w:pPr>
    </w:p>
    <w:p w14:paraId="04ADA10B" w14:textId="574A944A" w:rsidR="001A58B3" w:rsidRPr="0011629D" w:rsidRDefault="00233F17" w:rsidP="0011629D">
      <w:pPr>
        <w:rPr>
          <w:rFonts w:eastAsia="Palatino Linotype" w:cs="Palatino Linotype"/>
          <w:i/>
          <w:szCs w:val="22"/>
        </w:rPr>
      </w:pPr>
      <w:r w:rsidRPr="0011629D">
        <w:rPr>
          <w:rFonts w:eastAsia="Palatino Linotype" w:cs="Palatino Linotype"/>
          <w:szCs w:val="22"/>
        </w:rPr>
        <w:t xml:space="preserve">Por su parte, el artículo 4 de </w:t>
      </w:r>
      <w:r w:rsidR="001A58B3" w:rsidRPr="0011629D">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1629D">
        <w:rPr>
          <w:rFonts w:eastAsia="Palatino Linotype" w:cs="Palatino Linotype"/>
          <w:szCs w:val="22"/>
        </w:rPr>
        <w:t>.</w:t>
      </w:r>
    </w:p>
    <w:p w14:paraId="1407DBB8" w14:textId="77777777" w:rsidR="001A58B3" w:rsidRPr="0011629D" w:rsidRDefault="001A58B3" w:rsidP="0011629D">
      <w:pPr>
        <w:rPr>
          <w:rFonts w:eastAsia="Palatino Linotype" w:cs="Palatino Linotype"/>
          <w:szCs w:val="22"/>
        </w:rPr>
      </w:pPr>
    </w:p>
    <w:p w14:paraId="7552AA79" w14:textId="5C52E4A4" w:rsidR="001A58B3" w:rsidRPr="0011629D" w:rsidRDefault="001A58B3" w:rsidP="0011629D">
      <w:pPr>
        <w:rPr>
          <w:rFonts w:eastAsia="Palatino Linotype" w:cs="Palatino Linotype"/>
          <w:szCs w:val="22"/>
        </w:rPr>
      </w:pPr>
      <w:r w:rsidRPr="0011629D">
        <w:rPr>
          <w:rFonts w:eastAsia="Palatino Linotype" w:cs="Palatino Linotype"/>
          <w:szCs w:val="22"/>
        </w:rPr>
        <w:t xml:space="preserve">Esto es, que los Sujetos Obligados </w:t>
      </w:r>
      <w:r w:rsidR="00FA5957" w:rsidRPr="0011629D">
        <w:rPr>
          <w:rFonts w:eastAsia="Palatino Linotype" w:cs="Palatino Linotype"/>
          <w:szCs w:val="22"/>
        </w:rPr>
        <w:t>deben</w:t>
      </w:r>
      <w:r w:rsidRPr="0011629D">
        <w:rPr>
          <w:rFonts w:eastAsia="Palatino Linotype" w:cs="Palatino Linotype"/>
          <w:szCs w:val="22"/>
        </w:rPr>
        <w:t xml:space="preserve"> atender las solicitudes de acceso a la información pública que se les </w:t>
      </w:r>
      <w:r w:rsidR="00FA5957" w:rsidRPr="0011629D">
        <w:rPr>
          <w:rFonts w:eastAsia="Palatino Linotype" w:cs="Palatino Linotype"/>
          <w:szCs w:val="22"/>
        </w:rPr>
        <w:t>sean realizadas,</w:t>
      </w:r>
      <w:r w:rsidRPr="0011629D">
        <w:rPr>
          <w:rFonts w:eastAsia="Palatino Linotype" w:cs="Palatino Linotype"/>
          <w:szCs w:val="22"/>
        </w:rPr>
        <w:t xml:space="preserve"> y proporcionar la información pública que obre en su poder</w:t>
      </w:r>
      <w:r w:rsidR="00FA5957" w:rsidRPr="0011629D">
        <w:rPr>
          <w:rFonts w:eastAsia="Palatino Linotype" w:cs="Palatino Linotype"/>
          <w:szCs w:val="22"/>
        </w:rPr>
        <w:t>,</w:t>
      </w:r>
      <w:r w:rsidRPr="0011629D">
        <w:rPr>
          <w:rFonts w:eastAsia="Palatino Linotype" w:cs="Palatino Linotype"/>
          <w:szCs w:val="22"/>
        </w:rPr>
        <w:t xml:space="preserve"> conforme </w:t>
      </w:r>
      <w:r w:rsidR="00FA5957" w:rsidRPr="0011629D">
        <w:rPr>
          <w:rFonts w:eastAsia="Palatino Linotype" w:cs="Palatino Linotype"/>
          <w:szCs w:val="22"/>
        </w:rPr>
        <w:t>a</w:t>
      </w:r>
      <w:r w:rsidRPr="0011629D">
        <w:rPr>
          <w:rFonts w:eastAsia="Palatino Linotype" w:cs="Palatino Linotype"/>
          <w:szCs w:val="22"/>
        </w:rPr>
        <w:t xml:space="preserve">l estado </w:t>
      </w:r>
      <w:r w:rsidR="00FA5957" w:rsidRPr="0011629D">
        <w:rPr>
          <w:rFonts w:eastAsia="Palatino Linotype" w:cs="Palatino Linotype"/>
          <w:szCs w:val="22"/>
        </w:rPr>
        <w:t xml:space="preserve">en </w:t>
      </w:r>
      <w:r w:rsidRPr="0011629D">
        <w:rPr>
          <w:rFonts w:eastAsia="Palatino Linotype" w:cs="Palatino Linotype"/>
          <w:szCs w:val="22"/>
        </w:rPr>
        <w:t>que se encuentr</w:t>
      </w:r>
      <w:r w:rsidR="00FA5957" w:rsidRPr="0011629D">
        <w:rPr>
          <w:rFonts w:eastAsia="Palatino Linotype" w:cs="Palatino Linotype"/>
          <w:szCs w:val="22"/>
        </w:rPr>
        <w:t>e, sin que sea necesario</w:t>
      </w:r>
      <w:r w:rsidRPr="0011629D">
        <w:rPr>
          <w:rFonts w:eastAsia="Palatino Linotype" w:cs="Palatino Linotype"/>
          <w:szCs w:val="22"/>
        </w:rPr>
        <w:t xml:space="preserve"> </w:t>
      </w:r>
      <w:r w:rsidR="00FA5957" w:rsidRPr="0011629D">
        <w:rPr>
          <w:rFonts w:eastAsia="Palatino Linotype" w:cs="Palatino Linotype"/>
          <w:szCs w:val="22"/>
        </w:rPr>
        <w:t>procesar</w:t>
      </w:r>
      <w:r w:rsidRPr="0011629D">
        <w:rPr>
          <w:rFonts w:eastAsia="Palatino Linotype" w:cs="Palatino Linotype"/>
          <w:szCs w:val="22"/>
        </w:rPr>
        <w:t xml:space="preserve"> la misma, ni presentarla conforme al interés del solicitante; </w:t>
      </w:r>
      <w:r w:rsidR="00FA5957" w:rsidRPr="0011629D">
        <w:rPr>
          <w:rFonts w:eastAsia="Palatino Linotype" w:cs="Palatino Linotype"/>
          <w:szCs w:val="22"/>
        </w:rPr>
        <w:t>tal y como</w:t>
      </w:r>
      <w:r w:rsidRPr="0011629D">
        <w:rPr>
          <w:rFonts w:eastAsia="Palatino Linotype" w:cs="Palatino Linotype"/>
          <w:szCs w:val="22"/>
        </w:rPr>
        <w:t xml:space="preserve"> lo establece el artículo 12 de la Ley de Transparencia y Acceso a la Información Pública del Estado de México y Municipios</w:t>
      </w:r>
      <w:r w:rsidR="00970EB3" w:rsidRPr="0011629D">
        <w:rPr>
          <w:rFonts w:eastAsia="Palatino Linotype" w:cs="Palatino Linotype"/>
          <w:szCs w:val="22"/>
        </w:rPr>
        <w:t>.</w:t>
      </w:r>
    </w:p>
    <w:p w14:paraId="73245195" w14:textId="77777777" w:rsidR="00970EB3" w:rsidRPr="0011629D" w:rsidRDefault="00970EB3" w:rsidP="0011629D">
      <w:pPr>
        <w:rPr>
          <w:rFonts w:eastAsia="Palatino Linotype" w:cs="Palatino Linotype"/>
          <w:szCs w:val="22"/>
        </w:rPr>
      </w:pPr>
    </w:p>
    <w:p w14:paraId="7F62D4DF" w14:textId="775730E1" w:rsidR="001A58B3" w:rsidRPr="0011629D" w:rsidRDefault="001A58B3" w:rsidP="0011629D">
      <w:pPr>
        <w:rPr>
          <w:rFonts w:eastAsia="Palatino Linotype" w:cs="Palatino Linotype"/>
          <w:szCs w:val="22"/>
        </w:rPr>
      </w:pPr>
      <w:r w:rsidRPr="0011629D">
        <w:rPr>
          <w:rFonts w:eastAsia="Palatino Linotype" w:cs="Palatino Linotype"/>
          <w:szCs w:val="22"/>
        </w:rPr>
        <w:t>Es decir, que todo sujeto obligado que genere, recopile, administre, procese, archive, posea o conserven, son responsables de la misma</w:t>
      </w:r>
      <w:r w:rsidR="00970EB3" w:rsidRPr="0011629D">
        <w:rPr>
          <w:rFonts w:eastAsia="Palatino Linotype" w:cs="Palatino Linotype"/>
          <w:szCs w:val="22"/>
        </w:rPr>
        <w:t>,</w:t>
      </w:r>
      <w:r w:rsidRPr="0011629D">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11629D">
        <w:rPr>
          <w:rFonts w:eastAsia="Palatino Linotype" w:cs="Palatino Linotype"/>
          <w:szCs w:val="22"/>
        </w:rPr>
        <w:t>o</w:t>
      </w:r>
      <w:r w:rsidRPr="0011629D">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1629D" w:rsidRDefault="001A58B3" w:rsidP="0011629D">
      <w:pPr>
        <w:rPr>
          <w:rFonts w:eastAsia="Palatino Linotype" w:cs="Palatino Linotype"/>
          <w:szCs w:val="22"/>
        </w:rPr>
      </w:pPr>
    </w:p>
    <w:p w14:paraId="04E42DFE" w14:textId="573F1198" w:rsidR="001A58B3" w:rsidRPr="0011629D" w:rsidRDefault="001A58B3" w:rsidP="0011629D">
      <w:pPr>
        <w:rPr>
          <w:rFonts w:eastAsia="Palatino Linotype" w:cs="Palatino Linotype"/>
          <w:szCs w:val="22"/>
        </w:rPr>
      </w:pPr>
      <w:r w:rsidRPr="0011629D">
        <w:rPr>
          <w:rFonts w:eastAsia="Palatino Linotype" w:cs="Palatino Linotype"/>
          <w:szCs w:val="22"/>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w:t>
      </w:r>
      <w:r w:rsidRPr="0011629D">
        <w:rPr>
          <w:rFonts w:eastAsia="Palatino Linotype" w:cs="Palatino Linotype"/>
          <w:szCs w:val="22"/>
        </w:rPr>
        <w:lastRenderedPageBreak/>
        <w:t>disposición de cualquier persona, lo que implica que es deber de los Sujetos Obligados, garantizar el Derecho de Acceso a la Información Pública</w:t>
      </w:r>
      <w:r w:rsidR="00331F35" w:rsidRPr="0011629D">
        <w:rPr>
          <w:rFonts w:eastAsia="Palatino Linotype" w:cs="Palatino Linotype"/>
          <w:szCs w:val="22"/>
        </w:rPr>
        <w:t>, s</w:t>
      </w:r>
      <w:r w:rsidRPr="0011629D">
        <w:rPr>
          <w:rFonts w:eastAsia="Palatino Linotype" w:cs="Palatino Linotype"/>
          <w:szCs w:val="22"/>
        </w:rPr>
        <w:t xml:space="preserve">iempre y cuando no se trate de información reservada o </w:t>
      </w:r>
      <w:r w:rsidR="00331F35" w:rsidRPr="0011629D">
        <w:rPr>
          <w:rFonts w:eastAsia="Palatino Linotype" w:cs="Palatino Linotype"/>
          <w:szCs w:val="22"/>
        </w:rPr>
        <w:t>confidencial.</w:t>
      </w:r>
    </w:p>
    <w:p w14:paraId="40C5219F" w14:textId="77777777" w:rsidR="001A58B3" w:rsidRPr="0011629D" w:rsidRDefault="001A58B3" w:rsidP="0011629D">
      <w:pPr>
        <w:rPr>
          <w:rFonts w:eastAsia="Palatino Linotype" w:cs="Palatino Linotype"/>
          <w:szCs w:val="22"/>
        </w:rPr>
      </w:pPr>
    </w:p>
    <w:p w14:paraId="51A0E8B4" w14:textId="676DCA47" w:rsidR="00664420" w:rsidRPr="0011629D" w:rsidRDefault="00C71CEF" w:rsidP="0011629D">
      <w:pPr>
        <w:pStyle w:val="Ttulo3"/>
        <w:rPr>
          <w:rFonts w:eastAsia="Calibri"/>
          <w:szCs w:val="22"/>
          <w:lang w:eastAsia="es-ES_tradnl"/>
        </w:rPr>
      </w:pPr>
      <w:bookmarkStart w:id="26" w:name="_heading=h.2s8eyo1" w:colFirst="0" w:colLast="0"/>
      <w:bookmarkStart w:id="27" w:name="_Toc178856824"/>
      <w:bookmarkEnd w:id="26"/>
      <w:r w:rsidRPr="0011629D">
        <w:rPr>
          <w:rFonts w:eastAsia="Calibri"/>
          <w:szCs w:val="22"/>
          <w:lang w:eastAsia="es-ES_tradnl"/>
        </w:rPr>
        <w:t>b)</w:t>
      </w:r>
      <w:r w:rsidR="00A53315" w:rsidRPr="0011629D">
        <w:rPr>
          <w:rFonts w:eastAsia="Calibri"/>
          <w:szCs w:val="22"/>
          <w:lang w:eastAsia="es-ES_tradnl"/>
        </w:rPr>
        <w:t xml:space="preserve"> </w:t>
      </w:r>
      <w:r w:rsidR="00A21A20" w:rsidRPr="0011629D">
        <w:rPr>
          <w:rFonts w:eastAsia="Calibri"/>
          <w:szCs w:val="22"/>
          <w:lang w:eastAsia="es-ES_tradnl"/>
        </w:rPr>
        <w:t>Controversia a resolver</w:t>
      </w:r>
      <w:bookmarkEnd w:id="27"/>
    </w:p>
    <w:p w14:paraId="5DAE2A65" w14:textId="4AD921D0" w:rsidR="00664420" w:rsidRPr="0011629D" w:rsidRDefault="00664420" w:rsidP="0011629D">
      <w:pPr>
        <w:rPr>
          <w:rFonts w:eastAsia="Calibri"/>
          <w:szCs w:val="22"/>
          <w:lang w:eastAsia="es-ES_tradnl"/>
        </w:rPr>
      </w:pPr>
      <w:r w:rsidRPr="0011629D">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1629D">
        <w:rPr>
          <w:rFonts w:eastAsia="Calibri"/>
          <w:b/>
          <w:bCs/>
          <w:szCs w:val="22"/>
          <w:lang w:eastAsia="es-ES_tradnl"/>
        </w:rPr>
        <w:t>LA PARTE RECURRENTE</w:t>
      </w:r>
      <w:r w:rsidRPr="0011629D">
        <w:rPr>
          <w:rFonts w:eastAsia="Calibri"/>
          <w:szCs w:val="22"/>
          <w:lang w:eastAsia="es-ES_tradnl"/>
        </w:rPr>
        <w:t xml:space="preserve"> solicitó lo siguiente:</w:t>
      </w:r>
    </w:p>
    <w:p w14:paraId="06F30C4C" w14:textId="77777777" w:rsidR="009D0C6D" w:rsidRPr="0011629D" w:rsidRDefault="009D0C6D" w:rsidP="0011629D">
      <w:pPr>
        <w:rPr>
          <w:rFonts w:eastAsia="Calibri"/>
          <w:szCs w:val="22"/>
          <w:lang w:eastAsia="es-ES_tradnl"/>
        </w:rPr>
      </w:pPr>
    </w:p>
    <w:p w14:paraId="5D8F1450" w14:textId="4871BD5B" w:rsidR="009D0C6D" w:rsidRPr="0011629D" w:rsidRDefault="009D0C6D" w:rsidP="0011629D">
      <w:pPr>
        <w:tabs>
          <w:tab w:val="left" w:pos="4962"/>
        </w:tabs>
        <w:contextualSpacing/>
        <w:rPr>
          <w:rFonts w:eastAsia="Calibri"/>
          <w:szCs w:val="22"/>
          <w:lang w:eastAsia="es-ES_tradnl"/>
        </w:rPr>
      </w:pPr>
      <w:r w:rsidRPr="0011629D">
        <w:rPr>
          <w:rFonts w:eastAsia="Calibri"/>
          <w:szCs w:val="22"/>
          <w:lang w:eastAsia="es-ES_tradnl"/>
        </w:rPr>
        <w:t xml:space="preserve">1. </w:t>
      </w:r>
      <w:r w:rsidR="00D91B1C" w:rsidRPr="0011629D">
        <w:rPr>
          <w:rFonts w:eastAsia="Calibri"/>
          <w:szCs w:val="22"/>
          <w:lang w:eastAsia="es-ES_tradnl"/>
        </w:rPr>
        <w:t>E</w:t>
      </w:r>
      <w:r w:rsidRPr="0011629D">
        <w:rPr>
          <w:rFonts w:eastAsia="Calibri"/>
          <w:szCs w:val="22"/>
          <w:lang w:eastAsia="es-ES_tradnl"/>
        </w:rPr>
        <w:t xml:space="preserve">l expediente mediante el cual la institución educativa de nivel medio superior identificada como "PREPARATORIA </w:t>
      </w:r>
      <w:r w:rsidR="00E6580A">
        <w:rPr>
          <w:rFonts w:eastAsia="Calibri"/>
          <w:szCs w:val="22"/>
          <w:lang w:eastAsia="es-ES_tradnl"/>
        </w:rPr>
        <w:t>XXXXX XXXXXX XXXXXXXX</w:t>
      </w:r>
      <w:r w:rsidRPr="0011629D">
        <w:rPr>
          <w:rFonts w:eastAsia="Calibri"/>
          <w:szCs w:val="22"/>
          <w:lang w:eastAsia="es-ES_tradnl"/>
        </w:rPr>
        <w:t xml:space="preserve">" tramitó el reconocimiento de validez oficial de estudios de nivel medio superior. </w:t>
      </w:r>
    </w:p>
    <w:p w14:paraId="25FFC27F" w14:textId="77777777" w:rsidR="009D0C6D" w:rsidRPr="0011629D" w:rsidRDefault="009D0C6D" w:rsidP="0011629D">
      <w:pPr>
        <w:tabs>
          <w:tab w:val="left" w:pos="4962"/>
        </w:tabs>
        <w:contextualSpacing/>
        <w:rPr>
          <w:rFonts w:eastAsia="Calibri"/>
          <w:szCs w:val="22"/>
          <w:lang w:eastAsia="es-ES_tradnl"/>
        </w:rPr>
      </w:pPr>
    </w:p>
    <w:p w14:paraId="2638F0E5" w14:textId="058360A3" w:rsidR="009D0C6D" w:rsidRPr="0011629D" w:rsidRDefault="009D0C6D" w:rsidP="0011629D">
      <w:pPr>
        <w:tabs>
          <w:tab w:val="left" w:pos="4962"/>
        </w:tabs>
        <w:contextualSpacing/>
        <w:rPr>
          <w:rFonts w:eastAsia="Calibri"/>
          <w:szCs w:val="22"/>
          <w:lang w:eastAsia="es-ES_tradnl"/>
        </w:rPr>
      </w:pPr>
      <w:r w:rsidRPr="0011629D">
        <w:rPr>
          <w:rFonts w:eastAsia="Calibri"/>
          <w:szCs w:val="22"/>
          <w:lang w:eastAsia="es-ES_tradnl"/>
        </w:rPr>
        <w:t xml:space="preserve">2. </w:t>
      </w:r>
      <w:r w:rsidR="00D91B1C" w:rsidRPr="0011629D">
        <w:rPr>
          <w:rFonts w:eastAsia="Calibri"/>
          <w:szCs w:val="22"/>
          <w:lang w:eastAsia="es-ES_tradnl"/>
        </w:rPr>
        <w:t>N</w:t>
      </w:r>
      <w:r w:rsidRPr="0011629D">
        <w:rPr>
          <w:rFonts w:eastAsia="Calibri"/>
          <w:szCs w:val="22"/>
          <w:lang w:eastAsia="es-ES_tradnl"/>
        </w:rPr>
        <w:t xml:space="preserve">úmero de cédula profesional de las personas que inicialmente y aquellas que hayan sido modificadas o adicionadas durante todo el tiempo de vigencia del RVOE, han sido señaladas como "personal que acredite la preparación adecuada para impartir la educación del tipo medio superior conforme a los perfiles académicos" a los que se refiere el Acuerdo 450 por el que se establecen los Lineamientos que regulan los servicios que los particulares brindan en las distintas opciones educativas en el tipo medio superior. Asimismo, se solicita que se indique el número de cédula profesional del personal acreditado, en términos del artículo 7°, fracción I del citado Acuerdo 450. </w:t>
      </w:r>
    </w:p>
    <w:p w14:paraId="15AE0825" w14:textId="77777777" w:rsidR="009D0C6D" w:rsidRPr="0011629D" w:rsidRDefault="009D0C6D" w:rsidP="0011629D">
      <w:pPr>
        <w:tabs>
          <w:tab w:val="left" w:pos="4962"/>
        </w:tabs>
        <w:contextualSpacing/>
        <w:rPr>
          <w:rFonts w:eastAsia="Calibri"/>
          <w:szCs w:val="22"/>
          <w:lang w:eastAsia="es-ES_tradnl"/>
        </w:rPr>
      </w:pPr>
    </w:p>
    <w:p w14:paraId="61F73F90" w14:textId="408B0907" w:rsidR="00B442DB" w:rsidRPr="0011629D" w:rsidRDefault="009D0C6D" w:rsidP="0011629D">
      <w:pPr>
        <w:tabs>
          <w:tab w:val="left" w:pos="4962"/>
        </w:tabs>
        <w:contextualSpacing/>
        <w:rPr>
          <w:rFonts w:eastAsia="Calibri"/>
          <w:szCs w:val="22"/>
          <w:lang w:eastAsia="es-ES_tradnl"/>
        </w:rPr>
      </w:pPr>
      <w:r w:rsidRPr="0011629D">
        <w:rPr>
          <w:rFonts w:eastAsia="Calibri"/>
          <w:szCs w:val="22"/>
          <w:lang w:eastAsia="es-ES_tradnl"/>
        </w:rPr>
        <w:t xml:space="preserve">3. </w:t>
      </w:r>
      <w:r w:rsidR="00D91B1C" w:rsidRPr="0011629D">
        <w:rPr>
          <w:rFonts w:eastAsia="Calibri"/>
          <w:szCs w:val="22"/>
          <w:lang w:eastAsia="es-ES_tradnl"/>
        </w:rPr>
        <w:t>L</w:t>
      </w:r>
      <w:r w:rsidRPr="0011629D">
        <w:rPr>
          <w:rFonts w:eastAsia="Calibri"/>
          <w:szCs w:val="22"/>
          <w:lang w:eastAsia="es-ES_tradnl"/>
        </w:rPr>
        <w:t>os convenios, memorándums de entendimiento, contratos u otro tipo de actos celebrado(s) entre el Sujeto Obligado y "</w:t>
      </w:r>
      <w:r w:rsidR="00E6580A">
        <w:rPr>
          <w:rFonts w:eastAsia="Calibri"/>
          <w:szCs w:val="22"/>
          <w:lang w:eastAsia="es-ES_tradnl"/>
        </w:rPr>
        <w:t>XXXXX XXXXXX XXXXXXXX</w:t>
      </w:r>
      <w:r w:rsidRPr="0011629D">
        <w:rPr>
          <w:rFonts w:eastAsia="Calibri"/>
          <w:szCs w:val="22"/>
          <w:lang w:eastAsia="es-ES_tradnl"/>
        </w:rPr>
        <w:t xml:space="preserve"> SOCIEDAD CIVIL" desde el 01/01/2016 y hasta la fecha. </w:t>
      </w:r>
    </w:p>
    <w:p w14:paraId="0921901E" w14:textId="77777777" w:rsidR="00B442DB" w:rsidRPr="0011629D" w:rsidRDefault="00B442DB" w:rsidP="0011629D">
      <w:pPr>
        <w:tabs>
          <w:tab w:val="left" w:pos="4962"/>
        </w:tabs>
        <w:contextualSpacing/>
        <w:rPr>
          <w:rFonts w:eastAsia="Calibri"/>
          <w:szCs w:val="22"/>
          <w:lang w:eastAsia="es-ES_tradnl"/>
        </w:rPr>
      </w:pPr>
    </w:p>
    <w:p w14:paraId="62C093E7" w14:textId="07635410" w:rsidR="00B442DB" w:rsidRPr="0011629D" w:rsidRDefault="009D0C6D" w:rsidP="0011629D">
      <w:pPr>
        <w:tabs>
          <w:tab w:val="left" w:pos="4962"/>
        </w:tabs>
        <w:contextualSpacing/>
        <w:rPr>
          <w:rFonts w:eastAsia="Calibri"/>
          <w:szCs w:val="22"/>
          <w:lang w:eastAsia="es-ES_tradnl"/>
        </w:rPr>
      </w:pPr>
      <w:r w:rsidRPr="0011629D">
        <w:rPr>
          <w:rFonts w:eastAsia="Calibri"/>
          <w:szCs w:val="22"/>
          <w:lang w:eastAsia="es-ES_tradnl"/>
        </w:rPr>
        <w:t xml:space="preserve">4. </w:t>
      </w:r>
      <w:r w:rsidR="00D91B1C" w:rsidRPr="0011629D">
        <w:rPr>
          <w:rFonts w:eastAsia="Calibri"/>
          <w:szCs w:val="22"/>
          <w:lang w:eastAsia="es-ES_tradnl"/>
        </w:rPr>
        <w:t>P</w:t>
      </w:r>
      <w:r w:rsidRPr="0011629D">
        <w:rPr>
          <w:rFonts w:eastAsia="Calibri"/>
          <w:szCs w:val="22"/>
          <w:lang w:eastAsia="es-ES_tradnl"/>
        </w:rPr>
        <w:t>rogramas estatales y/o municipales en los que "</w:t>
      </w:r>
      <w:r w:rsidR="00E6580A">
        <w:rPr>
          <w:rFonts w:eastAsia="Calibri"/>
          <w:szCs w:val="22"/>
          <w:lang w:eastAsia="es-ES_tradnl"/>
        </w:rPr>
        <w:t>XXXXX XXXXXX XXXXXXXX</w:t>
      </w:r>
      <w:r w:rsidRPr="0011629D">
        <w:rPr>
          <w:rFonts w:eastAsia="Calibri"/>
          <w:szCs w:val="22"/>
          <w:lang w:eastAsia="es-ES_tradnl"/>
        </w:rPr>
        <w:t xml:space="preserve"> SOCIEDAD CIVIL" ha sido beneficiario, indicando en su caso, año fiscal del beneficio otorgado, monto otorgado, concepto y alcance del beneficio otorgado. </w:t>
      </w:r>
    </w:p>
    <w:p w14:paraId="6EBD513E" w14:textId="77777777" w:rsidR="00B442DB" w:rsidRPr="0011629D" w:rsidRDefault="00B442DB" w:rsidP="0011629D">
      <w:pPr>
        <w:tabs>
          <w:tab w:val="left" w:pos="4962"/>
        </w:tabs>
        <w:contextualSpacing/>
        <w:rPr>
          <w:rFonts w:eastAsia="Calibri"/>
          <w:szCs w:val="22"/>
          <w:lang w:eastAsia="es-ES_tradnl"/>
        </w:rPr>
      </w:pPr>
    </w:p>
    <w:p w14:paraId="69BE1B05" w14:textId="43CC1A32" w:rsidR="00D91B1C" w:rsidRPr="0011629D" w:rsidRDefault="009D0C6D" w:rsidP="0011629D">
      <w:pPr>
        <w:tabs>
          <w:tab w:val="left" w:pos="4962"/>
        </w:tabs>
        <w:contextualSpacing/>
        <w:rPr>
          <w:rFonts w:eastAsia="Calibri"/>
          <w:szCs w:val="22"/>
          <w:lang w:eastAsia="es-ES_tradnl"/>
        </w:rPr>
      </w:pPr>
      <w:r w:rsidRPr="0011629D">
        <w:rPr>
          <w:rFonts w:eastAsia="Calibri"/>
          <w:szCs w:val="22"/>
          <w:lang w:eastAsia="es-ES_tradnl"/>
        </w:rPr>
        <w:t xml:space="preserve">5. </w:t>
      </w:r>
      <w:r w:rsidR="00D91B1C" w:rsidRPr="0011629D">
        <w:rPr>
          <w:rFonts w:eastAsia="Calibri"/>
          <w:szCs w:val="22"/>
          <w:lang w:eastAsia="es-ES_tradnl"/>
        </w:rPr>
        <w:t xml:space="preserve">El </w:t>
      </w:r>
      <w:r w:rsidRPr="0011629D">
        <w:rPr>
          <w:rFonts w:eastAsia="Calibri"/>
          <w:szCs w:val="22"/>
          <w:lang w:eastAsia="es-ES_tradnl"/>
        </w:rPr>
        <w:t>expediente mediante el cual "</w:t>
      </w:r>
      <w:r w:rsidR="00E6580A">
        <w:rPr>
          <w:rFonts w:eastAsia="Calibri"/>
          <w:szCs w:val="22"/>
          <w:lang w:eastAsia="es-ES_tradnl"/>
        </w:rPr>
        <w:t>XXXXX XXXXXX XXXXXXXX</w:t>
      </w:r>
      <w:r w:rsidRPr="0011629D">
        <w:rPr>
          <w:rFonts w:eastAsia="Calibri"/>
          <w:szCs w:val="22"/>
          <w:lang w:eastAsia="es-ES_tradnl"/>
        </w:rPr>
        <w:t xml:space="preserve"> SOCIEDAD CIVIL" tramitó su ingreso al Padrón Estatal de Centros de Asesoría, indicando si el convenio se encuentra vigente, así como el número de beneficiarios de las asesorías brindadas por "</w:t>
      </w:r>
      <w:r w:rsidR="00E6580A">
        <w:rPr>
          <w:rFonts w:eastAsia="Calibri"/>
          <w:szCs w:val="22"/>
          <w:lang w:eastAsia="es-ES_tradnl"/>
        </w:rPr>
        <w:t>XXXXX XXXXXX XXXXXXXX</w:t>
      </w:r>
      <w:r w:rsidRPr="0011629D">
        <w:rPr>
          <w:rFonts w:eastAsia="Calibri"/>
          <w:szCs w:val="22"/>
          <w:lang w:eastAsia="es-ES_tradnl"/>
        </w:rPr>
        <w:t xml:space="preserve"> SOCIEDAD CIVIL" y otros reportes que al efecto se hayan entregado. </w:t>
      </w:r>
    </w:p>
    <w:p w14:paraId="7DB33083" w14:textId="77777777" w:rsidR="00D91B1C" w:rsidRPr="0011629D" w:rsidRDefault="00D91B1C" w:rsidP="0011629D">
      <w:pPr>
        <w:tabs>
          <w:tab w:val="left" w:pos="4962"/>
        </w:tabs>
        <w:contextualSpacing/>
        <w:rPr>
          <w:rFonts w:eastAsia="Calibri"/>
          <w:szCs w:val="22"/>
          <w:lang w:eastAsia="es-ES_tradnl"/>
        </w:rPr>
      </w:pPr>
    </w:p>
    <w:p w14:paraId="76E3DC27" w14:textId="2C16C819" w:rsidR="00C566D6" w:rsidRPr="0011629D" w:rsidRDefault="009D0C6D" w:rsidP="0011629D">
      <w:pPr>
        <w:tabs>
          <w:tab w:val="left" w:pos="4962"/>
        </w:tabs>
        <w:contextualSpacing/>
        <w:rPr>
          <w:rFonts w:eastAsia="Calibri"/>
          <w:szCs w:val="22"/>
          <w:lang w:eastAsia="es-ES_tradnl"/>
        </w:rPr>
      </w:pPr>
      <w:r w:rsidRPr="0011629D">
        <w:rPr>
          <w:rFonts w:eastAsia="Calibri"/>
          <w:szCs w:val="22"/>
          <w:lang w:eastAsia="es-ES_tradnl"/>
        </w:rPr>
        <w:t xml:space="preserve">6. Se solicita copia del Convenio </w:t>
      </w:r>
      <w:r w:rsidR="00D4484D">
        <w:rPr>
          <w:rFonts w:eastAsia="Calibri"/>
          <w:szCs w:val="22"/>
          <w:lang w:eastAsia="es-ES_tradnl"/>
        </w:rPr>
        <w:t>XXXXXXXXX</w:t>
      </w:r>
      <w:r w:rsidRPr="0011629D">
        <w:rPr>
          <w:rFonts w:eastAsia="Calibri"/>
          <w:szCs w:val="22"/>
          <w:lang w:eastAsia="es-ES_tradnl"/>
        </w:rPr>
        <w:t xml:space="preserve"> celebrado con "</w:t>
      </w:r>
      <w:r w:rsidR="00E6580A">
        <w:rPr>
          <w:rFonts w:eastAsia="Calibri"/>
          <w:szCs w:val="22"/>
          <w:lang w:eastAsia="es-ES_tradnl"/>
        </w:rPr>
        <w:t>XXXXX XXXXXX XXXXXXXX</w:t>
      </w:r>
      <w:r w:rsidRPr="0011629D">
        <w:rPr>
          <w:rFonts w:eastAsia="Calibri"/>
          <w:szCs w:val="22"/>
          <w:lang w:eastAsia="es-ES_tradnl"/>
        </w:rPr>
        <w:t xml:space="preserve"> SOCIEDAD CIVIL" al que se hace referencia en el sitio (</w:t>
      </w:r>
      <w:hyperlink r:id="rId19" w:history="1">
        <w:r w:rsidR="007E0129">
          <w:rPr>
            <w:rStyle w:val="Hipervnculo"/>
            <w:rFonts w:eastAsia="Calibri"/>
            <w:color w:val="auto"/>
            <w:szCs w:val="22"/>
            <w:lang w:eastAsia="es-ES_tradnl"/>
          </w:rPr>
          <w:t>XXXXXXXXXXXXXXXXXXXXXXXXXXXXXXXXXXXXXXXXXXXXXXXXXXXXXXXXXXXXXXXXXXXXXXXXXXXXXXXXXXXXXXXXXXXX</w:t>
        </w:r>
      </w:hyperlink>
      <w:r w:rsidRPr="0011629D">
        <w:rPr>
          <w:rFonts w:eastAsia="Calibri"/>
          <w:szCs w:val="22"/>
          <w:lang w:eastAsia="es-ES_tradnl"/>
        </w:rPr>
        <w:t>)</w:t>
      </w:r>
    </w:p>
    <w:p w14:paraId="52971609" w14:textId="122F36C2" w:rsidR="009D0C6D" w:rsidRPr="0011629D" w:rsidRDefault="009D0C6D" w:rsidP="0011629D">
      <w:pPr>
        <w:tabs>
          <w:tab w:val="left" w:pos="4962"/>
        </w:tabs>
        <w:contextualSpacing/>
        <w:rPr>
          <w:rFonts w:eastAsia="Calibri"/>
          <w:szCs w:val="22"/>
          <w:lang w:eastAsia="es-ES_tradnl"/>
        </w:rPr>
      </w:pPr>
    </w:p>
    <w:p w14:paraId="27A155B6" w14:textId="6E3D7C6E" w:rsidR="00003628" w:rsidRPr="0011629D" w:rsidRDefault="00664420" w:rsidP="0011629D">
      <w:pPr>
        <w:tabs>
          <w:tab w:val="left" w:pos="4962"/>
        </w:tabs>
        <w:contextualSpacing/>
        <w:rPr>
          <w:szCs w:val="22"/>
        </w:rPr>
      </w:pPr>
      <w:r w:rsidRPr="0011629D">
        <w:rPr>
          <w:rFonts w:eastAsiaTheme="minorHAnsi" w:cs="Tahoma"/>
          <w:bCs/>
          <w:iCs/>
          <w:szCs w:val="22"/>
          <w:lang w:eastAsia="en-US"/>
        </w:rPr>
        <w:t>En respuesta,</w:t>
      </w:r>
      <w:r w:rsidR="000820ED" w:rsidRPr="0011629D">
        <w:rPr>
          <w:rFonts w:eastAsiaTheme="minorHAnsi" w:cs="Tahoma"/>
          <w:bCs/>
          <w:iCs/>
          <w:szCs w:val="22"/>
          <w:lang w:eastAsia="en-US"/>
        </w:rPr>
        <w:t xml:space="preserve"> conforme a las constancias que obran en</w:t>
      </w:r>
      <w:r w:rsidR="00837517" w:rsidRPr="0011629D">
        <w:rPr>
          <w:rFonts w:eastAsiaTheme="minorHAnsi" w:cs="Tahoma"/>
          <w:bCs/>
          <w:iCs/>
          <w:szCs w:val="22"/>
          <w:lang w:eastAsia="en-US"/>
        </w:rPr>
        <w:t xml:space="preserve"> el</w:t>
      </w:r>
      <w:r w:rsidR="000820ED" w:rsidRPr="0011629D">
        <w:rPr>
          <w:rFonts w:eastAsiaTheme="minorHAnsi" w:cs="Tahoma"/>
          <w:bCs/>
          <w:iCs/>
          <w:szCs w:val="22"/>
          <w:lang w:eastAsia="en-US"/>
        </w:rPr>
        <w:t xml:space="preserve"> SAIMEX,</w:t>
      </w:r>
      <w:r w:rsidRPr="0011629D">
        <w:rPr>
          <w:rFonts w:eastAsiaTheme="minorHAnsi" w:cs="Tahoma"/>
          <w:bCs/>
          <w:iCs/>
          <w:szCs w:val="22"/>
          <w:lang w:eastAsia="en-US"/>
        </w:rPr>
        <w:t xml:space="preserve"> </w:t>
      </w:r>
      <w:r w:rsidR="005D5A50" w:rsidRPr="0011629D">
        <w:rPr>
          <w:rFonts w:eastAsiaTheme="minorHAnsi" w:cs="Tahoma"/>
          <w:b/>
          <w:iCs/>
          <w:szCs w:val="22"/>
          <w:lang w:eastAsia="en-US"/>
        </w:rPr>
        <w:t>EL SUJETO OBLIGADO</w:t>
      </w:r>
      <w:r w:rsidRPr="0011629D">
        <w:rPr>
          <w:rFonts w:eastAsiaTheme="minorHAnsi" w:cs="Tahoma"/>
          <w:bCs/>
          <w:iCs/>
          <w:szCs w:val="22"/>
          <w:lang w:eastAsia="en-US"/>
        </w:rPr>
        <w:t xml:space="preserve"> se pronunció </w:t>
      </w:r>
      <w:r w:rsidR="00B442DB" w:rsidRPr="0011629D">
        <w:rPr>
          <w:rFonts w:eastAsiaTheme="minorHAnsi" w:cs="Tahoma"/>
          <w:bCs/>
          <w:iCs/>
          <w:szCs w:val="22"/>
          <w:lang w:eastAsia="en-US"/>
        </w:rPr>
        <w:t>y manifestó una declaración de incompetencia.</w:t>
      </w:r>
    </w:p>
    <w:p w14:paraId="6BFEC34C" w14:textId="77777777" w:rsidR="00882862" w:rsidRPr="0011629D" w:rsidRDefault="00882862" w:rsidP="0011629D">
      <w:pPr>
        <w:tabs>
          <w:tab w:val="left" w:pos="4962"/>
        </w:tabs>
        <w:contextualSpacing/>
        <w:rPr>
          <w:szCs w:val="22"/>
        </w:rPr>
      </w:pPr>
    </w:p>
    <w:p w14:paraId="570E4E2F" w14:textId="42A4EB8E" w:rsidR="00BC67B0" w:rsidRPr="0011629D" w:rsidRDefault="00CF7586" w:rsidP="0011629D">
      <w:pPr>
        <w:tabs>
          <w:tab w:val="left" w:pos="4962"/>
        </w:tabs>
        <w:contextualSpacing/>
        <w:rPr>
          <w:rFonts w:eastAsiaTheme="minorHAnsi" w:cs="Tahoma"/>
          <w:bCs/>
          <w:iCs/>
          <w:szCs w:val="22"/>
          <w:lang w:eastAsia="en-US"/>
        </w:rPr>
      </w:pPr>
      <w:r w:rsidRPr="0011629D">
        <w:rPr>
          <w:rFonts w:eastAsiaTheme="minorHAnsi" w:cs="Tahoma"/>
          <w:bCs/>
          <w:iCs/>
          <w:szCs w:val="22"/>
          <w:lang w:eastAsia="en-US"/>
        </w:rPr>
        <w:t xml:space="preserve">Ahora bien, en la interposición del presente recurso </w:t>
      </w:r>
      <w:r w:rsidRPr="0011629D">
        <w:rPr>
          <w:rFonts w:eastAsiaTheme="minorHAnsi" w:cs="Tahoma"/>
          <w:b/>
          <w:iCs/>
          <w:szCs w:val="22"/>
          <w:lang w:eastAsia="en-US"/>
        </w:rPr>
        <w:t>LA PARTE RECURRENTE</w:t>
      </w:r>
      <w:r w:rsidR="00664420" w:rsidRPr="0011629D">
        <w:rPr>
          <w:rFonts w:eastAsiaTheme="minorHAnsi" w:cs="Tahoma"/>
          <w:bCs/>
          <w:iCs/>
          <w:szCs w:val="22"/>
          <w:lang w:eastAsia="en-US"/>
        </w:rPr>
        <w:t xml:space="preserve"> se inconformó </w:t>
      </w:r>
      <w:r w:rsidR="00885EE2" w:rsidRPr="0011629D">
        <w:rPr>
          <w:rFonts w:eastAsiaTheme="minorHAnsi" w:cs="Tahoma"/>
          <w:bCs/>
          <w:iCs/>
          <w:szCs w:val="22"/>
          <w:lang w:eastAsia="en-US"/>
        </w:rPr>
        <w:t>refiriendo que</w:t>
      </w:r>
      <w:r w:rsidR="00065C27" w:rsidRPr="0011629D">
        <w:rPr>
          <w:rFonts w:eastAsiaTheme="minorHAnsi" w:cs="Tahoma"/>
          <w:bCs/>
          <w:iCs/>
          <w:szCs w:val="22"/>
          <w:lang w:eastAsia="en-US"/>
        </w:rPr>
        <w:t xml:space="preserve">, el Sujeto Obligado vulnera su derecho humano al libre acceso a la información pública gubernamental, así como también viola los principios de transparencia, máxima publicidad y rendición de cuentas; pues existiendo una disposición normativa que expresamente le confiere facultades para actuar en el ámbito de su competencia y celebrar convenios con instituciones educativas particulares, el sujeto obligado se declaró incompetente para proporcionar la información que se le requiere y con ello incurre en </w:t>
      </w:r>
      <w:r w:rsidR="00065C27" w:rsidRPr="0011629D">
        <w:rPr>
          <w:rFonts w:eastAsiaTheme="minorHAnsi" w:cs="Tahoma"/>
          <w:bCs/>
          <w:iCs/>
          <w:szCs w:val="22"/>
          <w:lang w:eastAsia="en-US"/>
        </w:rPr>
        <w:lastRenderedPageBreak/>
        <w:t>responsabilidad administrativa, y en su caso penal, pues declara con falsedad, ya que su aludida incompetencia no está fundada en el derecho positivo vigente aplicable al sujeto obligado, sino que únicamente tiene como fin negar la información que se le requiere.</w:t>
      </w:r>
    </w:p>
    <w:p w14:paraId="23859DE5" w14:textId="77777777" w:rsidR="00D1261A" w:rsidRPr="0011629D" w:rsidRDefault="00D1261A" w:rsidP="0011629D">
      <w:pPr>
        <w:tabs>
          <w:tab w:val="left" w:pos="4962"/>
        </w:tabs>
        <w:contextualSpacing/>
        <w:rPr>
          <w:rFonts w:eastAsiaTheme="minorHAnsi" w:cs="Tahoma"/>
          <w:bCs/>
          <w:iCs/>
          <w:szCs w:val="22"/>
          <w:lang w:eastAsia="en-US"/>
        </w:rPr>
      </w:pPr>
    </w:p>
    <w:p w14:paraId="78DD5F22" w14:textId="057DC793" w:rsidR="0009347C" w:rsidRPr="0011629D" w:rsidRDefault="00BC67B0" w:rsidP="0011629D">
      <w:pPr>
        <w:tabs>
          <w:tab w:val="left" w:pos="4962"/>
        </w:tabs>
        <w:rPr>
          <w:lang w:val="es-ES"/>
        </w:rPr>
      </w:pPr>
      <w:r w:rsidRPr="0011629D">
        <w:rPr>
          <w:lang w:val="es-ES"/>
        </w:rPr>
        <w:t xml:space="preserve">Abierta la etapa de instrucción, </w:t>
      </w:r>
      <w:r w:rsidRPr="0011629D">
        <w:rPr>
          <w:b/>
          <w:lang w:val="es-ES"/>
        </w:rPr>
        <w:t>EL SUJETO OBLIGADO</w:t>
      </w:r>
      <w:r w:rsidRPr="0011629D">
        <w:rPr>
          <w:lang w:val="es-ES"/>
        </w:rPr>
        <w:t xml:space="preserve"> rindió su Informe Justificado, </w:t>
      </w:r>
      <w:r w:rsidR="00227FB3" w:rsidRPr="0011629D">
        <w:rPr>
          <w:lang w:val="es-ES"/>
        </w:rPr>
        <w:t>en el que el Servidor Público Habilitado</w:t>
      </w:r>
      <w:r w:rsidR="00065C27" w:rsidRPr="0011629D">
        <w:rPr>
          <w:lang w:val="es-ES"/>
        </w:rPr>
        <w:t xml:space="preserve"> </w:t>
      </w:r>
      <w:r w:rsidR="00065C27" w:rsidRPr="0011629D">
        <w:rPr>
          <w:iCs/>
          <w:szCs w:val="22"/>
        </w:rPr>
        <w:t>de la Dirección de Preparatoria Abierta, se pronunció respecto de cada uno de los requerimientos del particular.</w:t>
      </w:r>
    </w:p>
    <w:p w14:paraId="2C520154" w14:textId="77777777" w:rsidR="00C82CA9" w:rsidRPr="0011629D" w:rsidRDefault="00C82CA9" w:rsidP="0011629D">
      <w:pPr>
        <w:tabs>
          <w:tab w:val="left" w:pos="4962"/>
        </w:tabs>
      </w:pPr>
    </w:p>
    <w:p w14:paraId="1435A67C" w14:textId="2C7D4CEB" w:rsidR="001C1AE4" w:rsidRPr="0011629D" w:rsidRDefault="001C1AE4" w:rsidP="0011629D">
      <w:pPr>
        <w:rPr>
          <w:rFonts w:eastAsia="Palatino Linotype" w:cs="Palatino Linotype"/>
          <w:szCs w:val="22"/>
        </w:rPr>
      </w:pPr>
      <w:r w:rsidRPr="0011629D">
        <w:rPr>
          <w:rFonts w:eastAsia="Palatino Linotype" w:cs="Palatino Linotype"/>
          <w:szCs w:val="22"/>
        </w:rPr>
        <w:t xml:space="preserve">Bajo las premisas anteriores, se concluye que la controversia a dilucidar en el presente medio de impugnación será </w:t>
      </w:r>
      <w:r w:rsidR="00EE1B1C" w:rsidRPr="0011629D">
        <w:rPr>
          <w:rFonts w:eastAsia="Palatino Linotype" w:cs="Palatino Linotype"/>
          <w:b/>
        </w:rPr>
        <w:t xml:space="preserve">verificar si la </w:t>
      </w:r>
      <w:r w:rsidR="002B3577" w:rsidRPr="0011629D">
        <w:rPr>
          <w:rFonts w:eastAsia="Palatino Linotype" w:cs="Palatino Linotype"/>
          <w:b/>
        </w:rPr>
        <w:t xml:space="preserve">información proporcionada en </w:t>
      </w:r>
      <w:r w:rsidR="00065C27" w:rsidRPr="0011629D">
        <w:rPr>
          <w:rFonts w:eastAsia="Palatino Linotype" w:cs="Palatino Linotype"/>
          <w:b/>
        </w:rPr>
        <w:t xml:space="preserve">respuesta e </w:t>
      </w:r>
      <w:r w:rsidR="00EE1B1C" w:rsidRPr="0011629D">
        <w:rPr>
          <w:rFonts w:eastAsia="Palatino Linotype" w:cs="Palatino Linotype"/>
          <w:b/>
        </w:rPr>
        <w:t xml:space="preserve">informe justificado por </w:t>
      </w:r>
      <w:r w:rsidR="002B3577" w:rsidRPr="0011629D">
        <w:rPr>
          <w:rFonts w:eastAsia="Palatino Linotype" w:cs="Palatino Linotype"/>
          <w:b/>
        </w:rPr>
        <w:t xml:space="preserve">EL SUJETO OBLIGADO </w:t>
      </w:r>
      <w:r w:rsidR="00EE1B1C" w:rsidRPr="0011629D">
        <w:rPr>
          <w:rFonts w:eastAsia="Palatino Linotype" w:cs="Palatino Linotype"/>
          <w:b/>
        </w:rPr>
        <w:t xml:space="preserve">es adecuada y suficiente para satisfacer el derecho de acceso a la información pública </w:t>
      </w:r>
      <w:r w:rsidR="00EE1B1C" w:rsidRPr="0011629D">
        <w:rPr>
          <w:rFonts w:eastAsia="Palatino Linotype" w:cs="Palatino Linotype"/>
        </w:rPr>
        <w:t xml:space="preserve">de </w:t>
      </w:r>
      <w:r w:rsidR="002B3577" w:rsidRPr="0011629D">
        <w:rPr>
          <w:rFonts w:eastAsia="Palatino Linotype" w:cs="Palatino Linotype"/>
          <w:b/>
        </w:rPr>
        <w:t>LA PARTE RECURRENTE</w:t>
      </w:r>
      <w:r w:rsidR="00255111" w:rsidRPr="0011629D">
        <w:rPr>
          <w:rFonts w:eastAsia="Palatino Linotype" w:cs="Palatino Linotype"/>
          <w:b/>
        </w:rPr>
        <w:t>.</w:t>
      </w:r>
    </w:p>
    <w:p w14:paraId="2B9C19AB" w14:textId="77777777" w:rsidR="00EE1B1C" w:rsidRPr="0011629D" w:rsidRDefault="00EE1B1C" w:rsidP="0011629D">
      <w:pPr>
        <w:rPr>
          <w:rFonts w:eastAsia="Palatino Linotype" w:cs="Palatino Linotype"/>
          <w:szCs w:val="22"/>
        </w:rPr>
      </w:pPr>
    </w:p>
    <w:p w14:paraId="3EA4D99B" w14:textId="77777777" w:rsidR="006200F0" w:rsidRPr="0011629D" w:rsidRDefault="006200F0" w:rsidP="0011629D">
      <w:pPr>
        <w:pStyle w:val="Ttulo3"/>
      </w:pPr>
      <w:bookmarkStart w:id="28" w:name="_Toc171416575"/>
      <w:bookmarkStart w:id="29" w:name="_Toc178856825"/>
      <w:r w:rsidRPr="0011629D">
        <w:t>c) Estudio de la controversia</w:t>
      </w:r>
      <w:bookmarkEnd w:id="28"/>
      <w:bookmarkEnd w:id="29"/>
    </w:p>
    <w:p w14:paraId="72B511F7" w14:textId="73F5B915" w:rsidR="00F2038F" w:rsidRPr="0011629D" w:rsidRDefault="007E5531" w:rsidP="0011629D">
      <w:pPr>
        <w:rPr>
          <w:bCs/>
        </w:rPr>
      </w:pPr>
      <w:bookmarkStart w:id="30" w:name="_Toc174470004"/>
      <w:r w:rsidRPr="0011629D">
        <w:rPr>
          <w:bCs/>
        </w:rPr>
        <w:t>Teniendo</w:t>
      </w:r>
      <w:r w:rsidR="00F2038F" w:rsidRPr="0011629D">
        <w:rPr>
          <w:bCs/>
        </w:rPr>
        <w:t xml:space="preserve"> </w:t>
      </w:r>
      <w:r w:rsidR="002107F1" w:rsidRPr="0011629D">
        <w:rPr>
          <w:bCs/>
        </w:rPr>
        <w:t xml:space="preserve">así, </w:t>
      </w:r>
      <w:r w:rsidR="00F2038F" w:rsidRPr="0011629D">
        <w:rPr>
          <w:bCs/>
        </w:rPr>
        <w:t xml:space="preserve">que en un primer momento </w:t>
      </w:r>
      <w:r w:rsidR="00F2038F" w:rsidRPr="0011629D">
        <w:rPr>
          <w:b/>
        </w:rPr>
        <w:t xml:space="preserve">EL SUJETO OBLIGADO </w:t>
      </w:r>
      <w:r w:rsidR="00F2038F" w:rsidRPr="0011629D">
        <w:rPr>
          <w:bCs/>
        </w:rPr>
        <w:t xml:space="preserve">declaró una incompetencia respecto de dicha información peticionada, no obstante, mediante </w:t>
      </w:r>
      <w:r w:rsidR="00614886" w:rsidRPr="0011629D">
        <w:rPr>
          <w:bCs/>
        </w:rPr>
        <w:t>el informe justificado</w:t>
      </w:r>
      <w:r w:rsidRPr="0011629D">
        <w:rPr>
          <w:bCs/>
        </w:rPr>
        <w:t xml:space="preserve"> modificó su respuesta de manera substancial y realizó las siguientes manifestaciones:</w:t>
      </w:r>
    </w:p>
    <w:p w14:paraId="24241F14" w14:textId="77777777" w:rsidR="008F2A91" w:rsidRPr="0011629D" w:rsidRDefault="008F2A91" w:rsidP="0011629D">
      <w:pPr>
        <w:tabs>
          <w:tab w:val="left" w:pos="4962"/>
        </w:tabs>
        <w:contextualSpacing/>
        <w:rPr>
          <w:rFonts w:eastAsia="Calibri"/>
          <w:szCs w:val="22"/>
          <w:lang w:eastAsia="es-ES_tradnl"/>
        </w:rPr>
      </w:pPr>
    </w:p>
    <w:tbl>
      <w:tblPr>
        <w:tblStyle w:val="Tablaconcuadrcula"/>
        <w:tblW w:w="8784" w:type="dxa"/>
        <w:tblLayout w:type="fixed"/>
        <w:tblLook w:val="04A0" w:firstRow="1" w:lastRow="0" w:firstColumn="1" w:lastColumn="0" w:noHBand="0" w:noVBand="1"/>
      </w:tblPr>
      <w:tblGrid>
        <w:gridCol w:w="4248"/>
        <w:gridCol w:w="4536"/>
      </w:tblGrid>
      <w:tr w:rsidR="0011629D" w:rsidRPr="0011629D" w14:paraId="0F8A348A" w14:textId="77777777" w:rsidTr="00D737E6">
        <w:tc>
          <w:tcPr>
            <w:tcW w:w="4248" w:type="dxa"/>
            <w:shd w:val="clear" w:color="auto" w:fill="D9D9D9" w:themeFill="background1" w:themeFillShade="D9"/>
          </w:tcPr>
          <w:p w14:paraId="514D9EB8" w14:textId="60B005B3" w:rsidR="008F2A91" w:rsidRPr="0011629D" w:rsidRDefault="008F2A91" w:rsidP="0011629D">
            <w:pPr>
              <w:spacing w:line="240" w:lineRule="auto"/>
              <w:jc w:val="center"/>
              <w:rPr>
                <w:b/>
                <w:sz w:val="20"/>
              </w:rPr>
            </w:pPr>
            <w:r w:rsidRPr="0011629D">
              <w:rPr>
                <w:b/>
                <w:sz w:val="20"/>
              </w:rPr>
              <w:t>Solicitud</w:t>
            </w:r>
          </w:p>
        </w:tc>
        <w:tc>
          <w:tcPr>
            <w:tcW w:w="4536" w:type="dxa"/>
            <w:shd w:val="clear" w:color="auto" w:fill="D9D9D9" w:themeFill="background1" w:themeFillShade="D9"/>
          </w:tcPr>
          <w:p w14:paraId="29CEE245" w14:textId="47A8229B" w:rsidR="008F2A91" w:rsidRPr="0011629D" w:rsidRDefault="008F2A91" w:rsidP="0011629D">
            <w:pPr>
              <w:spacing w:line="240" w:lineRule="auto"/>
              <w:jc w:val="center"/>
              <w:rPr>
                <w:b/>
                <w:sz w:val="20"/>
              </w:rPr>
            </w:pPr>
            <w:r w:rsidRPr="0011629D">
              <w:rPr>
                <w:b/>
                <w:sz w:val="20"/>
              </w:rPr>
              <w:t>Informe Justificado</w:t>
            </w:r>
          </w:p>
        </w:tc>
      </w:tr>
      <w:tr w:rsidR="0011629D" w:rsidRPr="0011629D" w14:paraId="7541A25D" w14:textId="77777777" w:rsidTr="00D737E6">
        <w:tc>
          <w:tcPr>
            <w:tcW w:w="4248" w:type="dxa"/>
          </w:tcPr>
          <w:p w14:paraId="41D319D0" w14:textId="132A7DBC" w:rsidR="008F2A91" w:rsidRPr="0011629D" w:rsidRDefault="008F2A91" w:rsidP="0011629D">
            <w:pPr>
              <w:tabs>
                <w:tab w:val="left" w:pos="4962"/>
              </w:tabs>
              <w:spacing w:line="240" w:lineRule="auto"/>
              <w:contextualSpacing/>
              <w:rPr>
                <w:rFonts w:eastAsia="Calibri"/>
                <w:sz w:val="20"/>
                <w:lang w:eastAsia="es-ES_tradnl"/>
              </w:rPr>
            </w:pPr>
            <w:r w:rsidRPr="0011629D">
              <w:rPr>
                <w:rFonts w:eastAsia="Calibri"/>
                <w:sz w:val="20"/>
                <w:lang w:eastAsia="es-ES_tradnl"/>
              </w:rPr>
              <w:t xml:space="preserve">1. El expediente mediante el cual la institución educativa de nivel medio superior identificada como "PREPARATORIA </w:t>
            </w:r>
            <w:r w:rsidR="00E6580A">
              <w:rPr>
                <w:rFonts w:eastAsia="Calibri"/>
                <w:sz w:val="20"/>
                <w:lang w:eastAsia="es-ES_tradnl"/>
              </w:rPr>
              <w:t>XXXXX XXXXXX XXXXXXXX</w:t>
            </w:r>
            <w:r w:rsidRPr="0011629D">
              <w:rPr>
                <w:rFonts w:eastAsia="Calibri"/>
                <w:sz w:val="20"/>
                <w:lang w:eastAsia="es-ES_tradnl"/>
              </w:rPr>
              <w:t xml:space="preserve">" tramitó el reconocimiento de validez oficial de estudios de nivel medio superior. </w:t>
            </w:r>
          </w:p>
          <w:p w14:paraId="746D9175" w14:textId="77777777" w:rsidR="008F2A91" w:rsidRPr="0011629D" w:rsidRDefault="008F2A91" w:rsidP="0011629D">
            <w:pPr>
              <w:tabs>
                <w:tab w:val="left" w:pos="4962"/>
              </w:tabs>
              <w:spacing w:line="240" w:lineRule="auto"/>
              <w:contextualSpacing/>
              <w:rPr>
                <w:rFonts w:eastAsia="Calibri"/>
                <w:sz w:val="20"/>
                <w:lang w:eastAsia="es-ES_tradnl"/>
              </w:rPr>
            </w:pPr>
          </w:p>
        </w:tc>
        <w:tc>
          <w:tcPr>
            <w:tcW w:w="4536" w:type="dxa"/>
          </w:tcPr>
          <w:p w14:paraId="774A378A" w14:textId="136E44E1" w:rsidR="008F2A91" w:rsidRPr="0011629D" w:rsidRDefault="008F2A91" w:rsidP="0011629D">
            <w:pPr>
              <w:spacing w:line="240" w:lineRule="auto"/>
              <w:rPr>
                <w:sz w:val="20"/>
              </w:rPr>
            </w:pPr>
            <w:r w:rsidRPr="0011629D">
              <w:rPr>
                <w:sz w:val="20"/>
              </w:rPr>
              <w:t>Preparatoria Abierta es un servicio educativo en la modalidad no escolarizada que la SEP ofrece a nivel nacional, por lo que el Organismo Público Descentralizado Servicios Educativos Integrados al Estado de México (SEIEM), no proporciona RVOE.</w:t>
            </w:r>
          </w:p>
        </w:tc>
      </w:tr>
      <w:tr w:rsidR="0011629D" w:rsidRPr="0011629D" w14:paraId="2E40F758" w14:textId="77777777" w:rsidTr="00D737E6">
        <w:tc>
          <w:tcPr>
            <w:tcW w:w="4248" w:type="dxa"/>
          </w:tcPr>
          <w:p w14:paraId="06E1E890" w14:textId="2DB9055D" w:rsidR="008F2A91" w:rsidRPr="0011629D" w:rsidRDefault="008F2A91" w:rsidP="0011629D">
            <w:pPr>
              <w:tabs>
                <w:tab w:val="left" w:pos="4962"/>
              </w:tabs>
              <w:spacing w:line="240" w:lineRule="auto"/>
              <w:contextualSpacing/>
              <w:rPr>
                <w:rFonts w:eastAsia="Calibri"/>
                <w:sz w:val="20"/>
                <w:lang w:eastAsia="es-ES_tradnl"/>
              </w:rPr>
            </w:pPr>
            <w:r w:rsidRPr="0011629D">
              <w:rPr>
                <w:rFonts w:eastAsia="Calibri"/>
                <w:sz w:val="20"/>
                <w:lang w:eastAsia="es-ES_tradnl"/>
              </w:rPr>
              <w:t xml:space="preserve">2. Número de cédula profesional de las personas que inicialmente y aquellas que </w:t>
            </w:r>
            <w:r w:rsidRPr="0011629D">
              <w:rPr>
                <w:rFonts w:eastAsia="Calibri"/>
                <w:sz w:val="20"/>
                <w:lang w:eastAsia="es-ES_tradnl"/>
              </w:rPr>
              <w:lastRenderedPageBreak/>
              <w:t xml:space="preserve">hayan sido modificadas o adicionadas durante todo el tiempo de vigencia del RVOE, han sido señaladas como "personal que acredite la preparación adecuada para impartir la educación del tipo medio superior conforme a los perfiles académicos" a los que se refiere el Acuerdo 450 por el que se establecen los Lineamientos que regulan los servicios que los particulares brindan en las distintas opciones educativas en el tipo medio superior. Asimismo, se solicita que se indique el número de cédula profesional del personal acreditado, en términos del artículo 7°, fracción I del citado Acuerdo 450. </w:t>
            </w:r>
          </w:p>
        </w:tc>
        <w:tc>
          <w:tcPr>
            <w:tcW w:w="4536" w:type="dxa"/>
          </w:tcPr>
          <w:p w14:paraId="56C7136C" w14:textId="5D2BB8F7" w:rsidR="008F2A91" w:rsidRPr="0011629D" w:rsidRDefault="008F2A91" w:rsidP="0011629D">
            <w:pPr>
              <w:spacing w:line="240" w:lineRule="auto"/>
              <w:rPr>
                <w:sz w:val="20"/>
              </w:rPr>
            </w:pPr>
            <w:r w:rsidRPr="0011629D">
              <w:rPr>
                <w:sz w:val="20"/>
              </w:rPr>
              <w:lastRenderedPageBreak/>
              <w:t xml:space="preserve">La Dirección de Preparatoria Abierta en el Convenio de Colaboración específica en la </w:t>
            </w:r>
            <w:r w:rsidRPr="0011629D">
              <w:rPr>
                <w:sz w:val="20"/>
              </w:rPr>
              <w:lastRenderedPageBreak/>
              <w:t>Cláusula 12 Registrar ante la Dirección de Preparatoria Abierta de “SEIEM” a un responsable del “CENTRO DE ASESORÍA”, que deberá contar con nivel de estudios mínimo de licenciatura y/o pasante; así como al gestor titular y auxiliar de éste, quienes deberán tener un nivel mínimo de estudios de Bachillerato y ser personal del centro de asesoría.</w:t>
            </w:r>
          </w:p>
        </w:tc>
      </w:tr>
      <w:tr w:rsidR="0011629D" w:rsidRPr="0011629D" w14:paraId="2D136433" w14:textId="77777777" w:rsidTr="00D737E6">
        <w:tc>
          <w:tcPr>
            <w:tcW w:w="4248" w:type="dxa"/>
          </w:tcPr>
          <w:p w14:paraId="3844D4C3" w14:textId="37892830" w:rsidR="008F2A91" w:rsidRPr="0011629D" w:rsidRDefault="008F2A91" w:rsidP="0011629D">
            <w:pPr>
              <w:tabs>
                <w:tab w:val="left" w:pos="4962"/>
              </w:tabs>
              <w:spacing w:line="240" w:lineRule="auto"/>
              <w:contextualSpacing/>
              <w:rPr>
                <w:rFonts w:eastAsia="Calibri"/>
                <w:sz w:val="20"/>
                <w:lang w:eastAsia="es-ES_tradnl"/>
              </w:rPr>
            </w:pPr>
            <w:r w:rsidRPr="0011629D">
              <w:rPr>
                <w:rFonts w:eastAsia="Calibri"/>
                <w:sz w:val="20"/>
                <w:lang w:eastAsia="es-ES_tradnl"/>
              </w:rPr>
              <w:lastRenderedPageBreak/>
              <w:t>3. Los convenios, memorándums de entendimiento, contratos u otro tipo de actos celebrado(s) entre el Sujeto Obligado y "</w:t>
            </w:r>
            <w:r w:rsidR="00E6580A">
              <w:rPr>
                <w:rFonts w:eastAsia="Calibri"/>
                <w:sz w:val="20"/>
                <w:lang w:eastAsia="es-ES_tradnl"/>
              </w:rPr>
              <w:t>XXXXX XXXXXX XXXXXXXX</w:t>
            </w:r>
            <w:r w:rsidRPr="0011629D">
              <w:rPr>
                <w:rFonts w:eastAsia="Calibri"/>
                <w:sz w:val="20"/>
                <w:lang w:eastAsia="es-ES_tradnl"/>
              </w:rPr>
              <w:t xml:space="preserve"> SOCIEDAD CIVIL" desde el 01/01/2016 y hasta la fecha. </w:t>
            </w:r>
          </w:p>
        </w:tc>
        <w:tc>
          <w:tcPr>
            <w:tcW w:w="4536" w:type="dxa"/>
          </w:tcPr>
          <w:p w14:paraId="7C0FE9E3" w14:textId="09B7E46F" w:rsidR="008F2A91" w:rsidRPr="0011629D" w:rsidRDefault="008F2A91" w:rsidP="0011629D">
            <w:pPr>
              <w:spacing w:line="240" w:lineRule="auto"/>
              <w:rPr>
                <w:sz w:val="20"/>
              </w:rPr>
            </w:pPr>
            <w:r w:rsidRPr="0011629D">
              <w:rPr>
                <w:sz w:val="20"/>
              </w:rPr>
              <w:t xml:space="preserve">Me permito informar a usted que al revisar los archivos que obran en la Dirección de Preparatoria Abierta, se identificaron los siguientes Convenios con número </w:t>
            </w:r>
            <w:r w:rsidR="00D4484D">
              <w:rPr>
                <w:sz w:val="20"/>
              </w:rPr>
              <w:t>XXXXXXXXX</w:t>
            </w:r>
            <w:r w:rsidRPr="0011629D">
              <w:rPr>
                <w:sz w:val="20"/>
              </w:rPr>
              <w:t>, de los cuales se anexan copias:</w:t>
            </w:r>
          </w:p>
          <w:p w14:paraId="098CA181" w14:textId="489A1E7C" w:rsidR="008F2A91" w:rsidRPr="0011629D" w:rsidRDefault="008F2A91" w:rsidP="0011629D">
            <w:pPr>
              <w:spacing w:line="240" w:lineRule="auto"/>
              <w:rPr>
                <w:sz w:val="20"/>
              </w:rPr>
            </w:pPr>
            <w:r w:rsidRPr="0011629D">
              <w:rPr>
                <w:sz w:val="20"/>
              </w:rPr>
              <w:t xml:space="preserve">1) CONVENIO DE COLABORACIÓN QUE CELEBRA “SEIEM” CON EL “INSTITUTO DE FORMACIÓN INTEGRAL </w:t>
            </w:r>
            <w:r w:rsidR="00D4484D">
              <w:rPr>
                <w:sz w:val="20"/>
              </w:rPr>
              <w:t>XXXXX XXXXXX XXXXXXX</w:t>
            </w:r>
            <w:r w:rsidRPr="0011629D">
              <w:rPr>
                <w:sz w:val="20"/>
              </w:rPr>
              <w:t>”, PARA OFRECER LOS SERVICIOS DE ASESORÍA ACADÉMICA Y GESTORÍA DE TRÁMITES ADMINISTRATIVOS DE PREPARATORIA ABIERTA. FIRMADO EL DÍA 11 DE NOVIEMBRE DE 2016.</w:t>
            </w:r>
          </w:p>
          <w:p w14:paraId="731C8509" w14:textId="77777777" w:rsidR="008F2A91" w:rsidRPr="0011629D" w:rsidRDefault="008F2A91" w:rsidP="0011629D">
            <w:pPr>
              <w:spacing w:line="240" w:lineRule="auto"/>
              <w:rPr>
                <w:sz w:val="20"/>
              </w:rPr>
            </w:pPr>
          </w:p>
          <w:p w14:paraId="2828ACCC" w14:textId="4A9C9F91" w:rsidR="008F2A91" w:rsidRPr="0011629D" w:rsidRDefault="008F2A91" w:rsidP="0011629D">
            <w:pPr>
              <w:spacing w:line="240" w:lineRule="auto"/>
              <w:rPr>
                <w:sz w:val="20"/>
              </w:rPr>
            </w:pPr>
            <w:r w:rsidRPr="0011629D">
              <w:rPr>
                <w:sz w:val="20"/>
              </w:rPr>
              <w:t>2) CONVENIO DE COLABORACIÓN QUE CELEBRA “SEIEM” CON EL “CENTRO DE ASESORÍA PARTICULAR “</w:t>
            </w:r>
            <w:r w:rsidR="00D4484D">
              <w:rPr>
                <w:sz w:val="20"/>
              </w:rPr>
              <w:t>XXXXX XXXXXX XXXXXXX</w:t>
            </w:r>
            <w:r w:rsidRPr="0011629D">
              <w:rPr>
                <w:sz w:val="20"/>
              </w:rPr>
              <w:t>”, PARA OFRECER LOS SERVICIOS DE ASESORÍA ACADÉMICA Y GESTORÍA DE TRÁMITES ADMINISTRATIVOS DE PREPARATORIA ABIERTA. FIRMADO EL 15 DE NOVIEMBRE DEL AÑO 2017.</w:t>
            </w:r>
          </w:p>
          <w:p w14:paraId="3B79D1C5" w14:textId="77777777" w:rsidR="008F2A91" w:rsidRPr="0011629D" w:rsidRDefault="008F2A91" w:rsidP="0011629D">
            <w:pPr>
              <w:spacing w:line="240" w:lineRule="auto"/>
              <w:rPr>
                <w:sz w:val="20"/>
              </w:rPr>
            </w:pPr>
          </w:p>
          <w:p w14:paraId="4B714D3B" w14:textId="72E41384" w:rsidR="008F2A91" w:rsidRPr="0011629D" w:rsidRDefault="008F2A91" w:rsidP="0011629D">
            <w:pPr>
              <w:spacing w:line="240" w:lineRule="auto"/>
              <w:rPr>
                <w:sz w:val="20"/>
              </w:rPr>
            </w:pPr>
            <w:r w:rsidRPr="0011629D">
              <w:rPr>
                <w:sz w:val="20"/>
              </w:rPr>
              <w:t>3) CONVENIO DE COLABORACIÓN QUE CELEBRA “SEIEM” CON EL “CENTRO DE ASESORÍA PARTICULAR “</w:t>
            </w:r>
            <w:r w:rsidR="00E6580A">
              <w:rPr>
                <w:sz w:val="20"/>
              </w:rPr>
              <w:t>XXXX XXXXXX XXXXXXX XXXXXXXX</w:t>
            </w:r>
            <w:r w:rsidRPr="0011629D">
              <w:rPr>
                <w:sz w:val="20"/>
              </w:rPr>
              <w:t xml:space="preserve"> (</w:t>
            </w:r>
            <w:r w:rsidR="00D4484D">
              <w:rPr>
                <w:sz w:val="20"/>
              </w:rPr>
              <w:t>XXXXX XXXXXX XXXXXXX</w:t>
            </w:r>
            <w:r w:rsidRPr="0011629D">
              <w:rPr>
                <w:sz w:val="20"/>
              </w:rPr>
              <w:t xml:space="preserve">)”, PARA OFRECER LOS SERVICIOS </w:t>
            </w:r>
            <w:r w:rsidRPr="0011629D">
              <w:rPr>
                <w:sz w:val="20"/>
              </w:rPr>
              <w:lastRenderedPageBreak/>
              <w:t>DE ASESORÍA ACADÉMICA Y GESTORÍA DE TRÁMITES ADMINISTRATIVOS DE PREPARATORIA ABIERTA. FIRMADO EL 15 DE NOVIEMBRE DE 2018.</w:t>
            </w:r>
          </w:p>
          <w:p w14:paraId="54ACA208" w14:textId="77777777" w:rsidR="008F2A91" w:rsidRPr="0011629D" w:rsidRDefault="008F2A91" w:rsidP="0011629D">
            <w:pPr>
              <w:spacing w:line="240" w:lineRule="auto"/>
              <w:rPr>
                <w:sz w:val="20"/>
              </w:rPr>
            </w:pPr>
          </w:p>
          <w:p w14:paraId="7DD0DF53" w14:textId="14DA04E8" w:rsidR="008F2A91" w:rsidRPr="0011629D" w:rsidRDefault="008F2A91" w:rsidP="0011629D">
            <w:pPr>
              <w:spacing w:line="240" w:lineRule="auto"/>
              <w:rPr>
                <w:sz w:val="20"/>
              </w:rPr>
            </w:pPr>
            <w:r w:rsidRPr="0011629D">
              <w:rPr>
                <w:sz w:val="20"/>
              </w:rPr>
              <w:t>4. CONVENIO DE COLABORACIÓN QUE CELEBRA “SEIEM” CON EL “CENTRO DE ASESORÍA PARTICULAR “</w:t>
            </w:r>
            <w:r w:rsidR="00E6580A">
              <w:rPr>
                <w:sz w:val="20"/>
              </w:rPr>
              <w:t>XXXX XXXXXX XXXXXXX XXXXXXXX</w:t>
            </w:r>
            <w:r w:rsidRPr="0011629D">
              <w:rPr>
                <w:sz w:val="20"/>
              </w:rPr>
              <w:t xml:space="preserve"> (</w:t>
            </w:r>
            <w:r w:rsidR="00D4484D">
              <w:rPr>
                <w:sz w:val="20"/>
              </w:rPr>
              <w:t>XXXXX XXXXXX XXXXXXX</w:t>
            </w:r>
            <w:r w:rsidRPr="0011629D">
              <w:rPr>
                <w:sz w:val="20"/>
              </w:rPr>
              <w:t>)”, PARA OFRECER LOS SERVICIOS DE ASESORÍA ACADÉMICA Y GESTORÍA DE TRÁMITES ADMINISTRATIVOS DE PREPARATORIA ABIERTA. FIRMADO EL 15 DE NOVIEMBRE DEL 2019.</w:t>
            </w:r>
          </w:p>
          <w:p w14:paraId="51146BDC" w14:textId="77777777" w:rsidR="008F2A91" w:rsidRPr="0011629D" w:rsidRDefault="008F2A91" w:rsidP="0011629D">
            <w:pPr>
              <w:spacing w:line="240" w:lineRule="auto"/>
              <w:rPr>
                <w:sz w:val="20"/>
              </w:rPr>
            </w:pPr>
          </w:p>
          <w:p w14:paraId="5EB050AA" w14:textId="2103136A" w:rsidR="008F2A91" w:rsidRPr="0011629D" w:rsidRDefault="008F2A91" w:rsidP="0011629D">
            <w:pPr>
              <w:spacing w:line="240" w:lineRule="auto"/>
              <w:rPr>
                <w:sz w:val="20"/>
              </w:rPr>
            </w:pPr>
            <w:r w:rsidRPr="0011629D">
              <w:rPr>
                <w:sz w:val="20"/>
              </w:rPr>
              <w:t>Asimismo, anexo al presente oficio No. 210C0101130002T/488/202</w:t>
            </w:r>
            <w:r w:rsidR="000E3B71" w:rsidRPr="0011629D">
              <w:rPr>
                <w:sz w:val="20"/>
              </w:rPr>
              <w:t>1</w:t>
            </w:r>
            <w:r w:rsidRPr="0011629D">
              <w:rPr>
                <w:sz w:val="20"/>
              </w:rPr>
              <w:t xml:space="preserve"> de fecha 20 de julio del año 2021, mediante el cual la Lic. Rosa maría Castillo Colín Jefa del Departamento de Preparatoria Valle de México le informa al C. </w:t>
            </w:r>
            <w:r w:rsidR="00E6580A">
              <w:rPr>
                <w:sz w:val="20"/>
              </w:rPr>
              <w:t>XXXX XXXXXX XXXXXXX XXXXXXXX</w:t>
            </w:r>
            <w:r w:rsidRPr="0011629D">
              <w:rPr>
                <w:sz w:val="20"/>
              </w:rPr>
              <w:t xml:space="preserve">, Representante Legal del Centro de Asesoría Particular </w:t>
            </w:r>
            <w:r w:rsidR="00E6580A">
              <w:rPr>
                <w:sz w:val="20"/>
              </w:rPr>
              <w:t>XXXX XXXXXX XXXXXXX XXXXXXXX</w:t>
            </w:r>
            <w:r w:rsidRPr="0011629D">
              <w:rPr>
                <w:sz w:val="20"/>
              </w:rPr>
              <w:t xml:space="preserve"> “</w:t>
            </w:r>
            <w:r w:rsidR="00E6580A">
              <w:rPr>
                <w:sz w:val="20"/>
              </w:rPr>
              <w:t>XXXXX XXXXXX XXXXXXXX</w:t>
            </w:r>
            <w:r w:rsidRPr="0011629D">
              <w:rPr>
                <w:sz w:val="20"/>
              </w:rPr>
              <w:t>”, de la suspensión de los servicios que le proporciona Preparatoria Abierta.</w:t>
            </w:r>
          </w:p>
        </w:tc>
      </w:tr>
      <w:tr w:rsidR="0011629D" w:rsidRPr="0011629D" w14:paraId="5534D9C3" w14:textId="77777777" w:rsidTr="00D737E6">
        <w:tc>
          <w:tcPr>
            <w:tcW w:w="4248" w:type="dxa"/>
          </w:tcPr>
          <w:p w14:paraId="64914251" w14:textId="12D5822F" w:rsidR="008F2A91" w:rsidRPr="0011629D" w:rsidRDefault="008F2A91" w:rsidP="0011629D">
            <w:pPr>
              <w:tabs>
                <w:tab w:val="left" w:pos="4962"/>
              </w:tabs>
              <w:spacing w:line="240" w:lineRule="auto"/>
              <w:contextualSpacing/>
              <w:rPr>
                <w:rFonts w:eastAsia="Calibri"/>
                <w:sz w:val="20"/>
                <w:lang w:eastAsia="es-ES_tradnl"/>
              </w:rPr>
            </w:pPr>
            <w:r w:rsidRPr="0011629D">
              <w:rPr>
                <w:rFonts w:eastAsia="Calibri"/>
                <w:sz w:val="20"/>
                <w:lang w:eastAsia="es-ES_tradnl"/>
              </w:rPr>
              <w:lastRenderedPageBreak/>
              <w:t>4. Programas estatales y/o municipales en los que "</w:t>
            </w:r>
            <w:r w:rsidR="00E6580A">
              <w:rPr>
                <w:rFonts w:eastAsia="Calibri"/>
                <w:sz w:val="20"/>
                <w:lang w:eastAsia="es-ES_tradnl"/>
              </w:rPr>
              <w:t>XXXXX XXXXXX XXXXXXXX</w:t>
            </w:r>
            <w:r w:rsidRPr="0011629D">
              <w:rPr>
                <w:rFonts w:eastAsia="Calibri"/>
                <w:sz w:val="20"/>
                <w:lang w:eastAsia="es-ES_tradnl"/>
              </w:rPr>
              <w:t xml:space="preserve"> SOCIEDAD CIVIL" ha sido beneficiario, indicando en su caso, año fiscal del beneficio otorgado, monto otorgado, concepto y alcance del beneficio otorgado. </w:t>
            </w:r>
          </w:p>
          <w:p w14:paraId="440E3B32" w14:textId="77777777" w:rsidR="008F2A91" w:rsidRPr="0011629D" w:rsidRDefault="008F2A91" w:rsidP="0011629D">
            <w:pPr>
              <w:spacing w:line="240" w:lineRule="auto"/>
              <w:rPr>
                <w:bCs/>
                <w:sz w:val="20"/>
              </w:rPr>
            </w:pPr>
          </w:p>
        </w:tc>
        <w:tc>
          <w:tcPr>
            <w:tcW w:w="4536" w:type="dxa"/>
          </w:tcPr>
          <w:p w14:paraId="7101C0D2" w14:textId="494FBD30" w:rsidR="008F2A91" w:rsidRPr="0011629D" w:rsidRDefault="008F2A91" w:rsidP="0011629D">
            <w:pPr>
              <w:spacing w:line="240" w:lineRule="auto"/>
              <w:rPr>
                <w:bCs/>
                <w:sz w:val="20"/>
              </w:rPr>
            </w:pPr>
            <w:r w:rsidRPr="0011629D">
              <w:rPr>
                <w:sz w:val="20"/>
              </w:rPr>
              <w:t>La Dirección de Preparatoria Abierta desconoce los programas estatales y/o municipales en los que “</w:t>
            </w:r>
            <w:r w:rsidR="00E6580A">
              <w:rPr>
                <w:sz w:val="20"/>
              </w:rPr>
              <w:t>XXXXX XXXXXX XXXXXXXX</w:t>
            </w:r>
            <w:r w:rsidRPr="0011629D">
              <w:rPr>
                <w:sz w:val="20"/>
              </w:rPr>
              <w:t xml:space="preserve"> SOCIEDAD </w:t>
            </w:r>
            <w:r w:rsidR="002B2DB5" w:rsidRPr="0011629D">
              <w:rPr>
                <w:sz w:val="20"/>
              </w:rPr>
              <w:t>C</w:t>
            </w:r>
            <w:r w:rsidRPr="0011629D">
              <w:rPr>
                <w:sz w:val="20"/>
              </w:rPr>
              <w:t>IVIL” ha sido beneficiario.</w:t>
            </w:r>
          </w:p>
        </w:tc>
      </w:tr>
      <w:tr w:rsidR="0011629D" w:rsidRPr="0011629D" w14:paraId="60C67AFE" w14:textId="77777777" w:rsidTr="00D737E6">
        <w:tc>
          <w:tcPr>
            <w:tcW w:w="4248" w:type="dxa"/>
          </w:tcPr>
          <w:p w14:paraId="1F200818" w14:textId="143A4FA0" w:rsidR="008F2A91" w:rsidRPr="0011629D" w:rsidRDefault="008F2A91" w:rsidP="0011629D">
            <w:pPr>
              <w:tabs>
                <w:tab w:val="left" w:pos="4962"/>
              </w:tabs>
              <w:spacing w:line="240" w:lineRule="auto"/>
              <w:contextualSpacing/>
              <w:rPr>
                <w:rFonts w:eastAsia="Calibri"/>
                <w:sz w:val="20"/>
                <w:lang w:eastAsia="es-ES_tradnl"/>
              </w:rPr>
            </w:pPr>
            <w:r w:rsidRPr="0011629D">
              <w:rPr>
                <w:rFonts w:eastAsia="Calibri"/>
                <w:sz w:val="20"/>
                <w:lang w:eastAsia="es-ES_tradnl"/>
              </w:rPr>
              <w:t>5. El expediente mediante el cual "</w:t>
            </w:r>
            <w:r w:rsidR="00E6580A">
              <w:rPr>
                <w:rFonts w:eastAsia="Calibri"/>
                <w:sz w:val="20"/>
                <w:lang w:eastAsia="es-ES_tradnl"/>
              </w:rPr>
              <w:t>XXXXX XXXXXX XXXXXXXX</w:t>
            </w:r>
            <w:r w:rsidRPr="0011629D">
              <w:rPr>
                <w:rFonts w:eastAsia="Calibri"/>
                <w:sz w:val="20"/>
                <w:lang w:eastAsia="es-ES_tradnl"/>
              </w:rPr>
              <w:t xml:space="preserve"> SOCIEDAD CIVIL" tramitó su ingreso al Padrón Estatal de Centros de Asesoría, indicando si el convenio se encuentra vigente, así como el número de beneficiarios de las asesorías brindadas por "</w:t>
            </w:r>
            <w:r w:rsidR="00E6580A">
              <w:rPr>
                <w:rFonts w:eastAsia="Calibri"/>
                <w:sz w:val="20"/>
                <w:lang w:eastAsia="es-ES_tradnl"/>
              </w:rPr>
              <w:t>XXXXX XXXXXX XXXXXXXX</w:t>
            </w:r>
            <w:r w:rsidRPr="0011629D">
              <w:rPr>
                <w:rFonts w:eastAsia="Calibri"/>
                <w:sz w:val="20"/>
                <w:lang w:eastAsia="es-ES_tradnl"/>
              </w:rPr>
              <w:t xml:space="preserve"> SOCIEDAD </w:t>
            </w:r>
            <w:r w:rsidRPr="0011629D">
              <w:rPr>
                <w:rFonts w:eastAsia="Calibri"/>
                <w:sz w:val="20"/>
                <w:lang w:eastAsia="es-ES_tradnl"/>
              </w:rPr>
              <w:lastRenderedPageBreak/>
              <w:t xml:space="preserve">CIVIL" y otros reportes que al efecto se hayan entregado. </w:t>
            </w:r>
          </w:p>
          <w:p w14:paraId="679302A7" w14:textId="77777777" w:rsidR="008F2A91" w:rsidRPr="0011629D" w:rsidRDefault="008F2A91" w:rsidP="0011629D">
            <w:pPr>
              <w:spacing w:line="240" w:lineRule="auto"/>
              <w:rPr>
                <w:bCs/>
                <w:sz w:val="20"/>
              </w:rPr>
            </w:pPr>
          </w:p>
        </w:tc>
        <w:tc>
          <w:tcPr>
            <w:tcW w:w="4536" w:type="dxa"/>
          </w:tcPr>
          <w:p w14:paraId="66006978" w14:textId="27EB3EEF" w:rsidR="008F2A91" w:rsidRPr="0011629D" w:rsidRDefault="008F2A91" w:rsidP="0011629D">
            <w:pPr>
              <w:spacing w:line="240" w:lineRule="auto"/>
              <w:rPr>
                <w:bCs/>
                <w:sz w:val="20"/>
              </w:rPr>
            </w:pPr>
            <w:r w:rsidRPr="0011629D">
              <w:rPr>
                <w:bCs/>
                <w:sz w:val="20"/>
              </w:rPr>
              <w:lastRenderedPageBreak/>
              <w:t xml:space="preserve">Cabe mencionar que el Padrón Estatal de Centros de Asesoría, se publica anualmente y se realizan las actualizaciones a través de la página oficial de SEIEM, después de haber suscrito el Convenio con instituciones públicas, privadas y municipios. </w:t>
            </w:r>
          </w:p>
          <w:p w14:paraId="38DB0B98" w14:textId="77777777" w:rsidR="008F2A91" w:rsidRPr="0011629D" w:rsidRDefault="008F2A91" w:rsidP="0011629D">
            <w:pPr>
              <w:spacing w:line="240" w:lineRule="auto"/>
              <w:rPr>
                <w:bCs/>
                <w:sz w:val="20"/>
              </w:rPr>
            </w:pPr>
          </w:p>
          <w:p w14:paraId="0DD9A154" w14:textId="4A50ADD2" w:rsidR="008F2A91" w:rsidRPr="0011629D" w:rsidRDefault="008F2A91" w:rsidP="0011629D">
            <w:pPr>
              <w:spacing w:line="240" w:lineRule="auto"/>
              <w:rPr>
                <w:bCs/>
                <w:sz w:val="20"/>
              </w:rPr>
            </w:pPr>
            <w:r w:rsidRPr="0011629D">
              <w:rPr>
                <w:bCs/>
                <w:sz w:val="20"/>
              </w:rPr>
              <w:lastRenderedPageBreak/>
              <w:t>La Dirección de Preparatoria Abierta después del 2019, ya no suscribió convenio con “</w:t>
            </w:r>
            <w:r w:rsidR="00E6580A">
              <w:rPr>
                <w:bCs/>
                <w:sz w:val="20"/>
              </w:rPr>
              <w:t>XXXXX XXXXXX XXXXXXXX</w:t>
            </w:r>
            <w:r w:rsidRPr="0011629D">
              <w:rPr>
                <w:bCs/>
                <w:sz w:val="20"/>
              </w:rPr>
              <w:t xml:space="preserve"> SOCIEDAD CIVIL”. La información del Padrón actual se puede consultar a través del link: http://www.seiem.edu.mx/web/Centros PADRÓN DE CENTROS DE ASESORÍA.docx</w:t>
            </w:r>
          </w:p>
        </w:tc>
      </w:tr>
      <w:tr w:rsidR="008F2A91" w:rsidRPr="0011629D" w14:paraId="71870CFE" w14:textId="77777777" w:rsidTr="00D737E6">
        <w:tc>
          <w:tcPr>
            <w:tcW w:w="4248" w:type="dxa"/>
          </w:tcPr>
          <w:p w14:paraId="34F1D8BC" w14:textId="50557893" w:rsidR="008F2A91" w:rsidRPr="0011629D" w:rsidRDefault="008F2A91" w:rsidP="0011629D">
            <w:pPr>
              <w:tabs>
                <w:tab w:val="left" w:pos="4962"/>
              </w:tabs>
              <w:spacing w:line="240" w:lineRule="auto"/>
              <w:contextualSpacing/>
              <w:rPr>
                <w:rFonts w:eastAsia="Calibri"/>
                <w:sz w:val="20"/>
                <w:lang w:eastAsia="es-ES_tradnl"/>
              </w:rPr>
            </w:pPr>
            <w:r w:rsidRPr="0011629D">
              <w:rPr>
                <w:rFonts w:eastAsia="Calibri"/>
                <w:sz w:val="20"/>
                <w:lang w:eastAsia="es-ES_tradnl"/>
              </w:rPr>
              <w:lastRenderedPageBreak/>
              <w:t xml:space="preserve">6. Se solicita copia del Convenio </w:t>
            </w:r>
            <w:r w:rsidR="00D4484D">
              <w:rPr>
                <w:rFonts w:eastAsia="Calibri"/>
                <w:sz w:val="20"/>
                <w:lang w:eastAsia="es-ES_tradnl"/>
              </w:rPr>
              <w:t>XXXXXXXXX</w:t>
            </w:r>
            <w:r w:rsidRPr="0011629D">
              <w:rPr>
                <w:rFonts w:eastAsia="Calibri"/>
                <w:sz w:val="20"/>
                <w:lang w:eastAsia="es-ES_tradnl"/>
              </w:rPr>
              <w:t xml:space="preserve"> celebrado con "</w:t>
            </w:r>
            <w:r w:rsidR="00E6580A">
              <w:rPr>
                <w:rFonts w:eastAsia="Calibri"/>
                <w:sz w:val="20"/>
                <w:lang w:eastAsia="es-ES_tradnl"/>
              </w:rPr>
              <w:t>XXXXX XXXXXX XXXXXXXX</w:t>
            </w:r>
            <w:r w:rsidRPr="0011629D">
              <w:rPr>
                <w:rFonts w:eastAsia="Calibri"/>
                <w:sz w:val="20"/>
                <w:lang w:eastAsia="es-ES_tradnl"/>
              </w:rPr>
              <w:t xml:space="preserve"> SOCIEDAD CIVIL" al que se hace referencia en el sitio (</w:t>
            </w:r>
            <w:hyperlink r:id="rId20" w:history="1">
              <w:r w:rsidR="007E0129">
                <w:rPr>
                  <w:rStyle w:val="Hipervnculo"/>
                  <w:rFonts w:eastAsia="Calibri"/>
                  <w:color w:val="auto"/>
                  <w:sz w:val="20"/>
                  <w:lang w:eastAsia="es-ES_tradnl"/>
                </w:rPr>
                <w:t>XXXXXXXXXXXXXXXXXXXXXXXXXXXXXXXXXXXXXXXXXXXXXXXXXXXXXXXXXXXXXXXXXXXXXXXXXXXXXXXXXXXXXXXXXXXX</w:t>
              </w:r>
            </w:hyperlink>
            <w:r w:rsidRPr="0011629D">
              <w:rPr>
                <w:rFonts w:eastAsia="Calibri"/>
                <w:sz w:val="20"/>
                <w:lang w:eastAsia="es-ES_tradnl"/>
              </w:rPr>
              <w:t>)</w:t>
            </w:r>
          </w:p>
          <w:p w14:paraId="39695297" w14:textId="77777777" w:rsidR="008F2A91" w:rsidRPr="0011629D" w:rsidRDefault="008F2A91" w:rsidP="0011629D">
            <w:pPr>
              <w:spacing w:line="240" w:lineRule="auto"/>
              <w:rPr>
                <w:bCs/>
                <w:sz w:val="20"/>
              </w:rPr>
            </w:pPr>
          </w:p>
        </w:tc>
        <w:tc>
          <w:tcPr>
            <w:tcW w:w="4536" w:type="dxa"/>
          </w:tcPr>
          <w:p w14:paraId="15BB588E" w14:textId="74DB925B" w:rsidR="008F2A91" w:rsidRPr="0011629D" w:rsidRDefault="008F2A91" w:rsidP="0011629D">
            <w:pPr>
              <w:spacing w:line="240" w:lineRule="auto"/>
              <w:rPr>
                <w:bCs/>
                <w:sz w:val="20"/>
              </w:rPr>
            </w:pPr>
            <w:r w:rsidRPr="0011629D">
              <w:rPr>
                <w:bCs/>
                <w:sz w:val="20"/>
              </w:rPr>
              <w:t>En el apartado III. De este documento se hace referencia al último Convenio firmado con fecha 15 de noviembre de 2019 (CONVENIO DE COLABORACIÓN QUE CELEBRA “SEIEM” CON EL “CENTRO DE ASESORÍA PARTICULAR “</w:t>
            </w:r>
            <w:r w:rsidR="00E6580A">
              <w:rPr>
                <w:bCs/>
                <w:sz w:val="20"/>
              </w:rPr>
              <w:t>XXXX XXXXXX XXXXXXX XXXXXXXX</w:t>
            </w:r>
            <w:r w:rsidRPr="0011629D">
              <w:rPr>
                <w:bCs/>
                <w:sz w:val="20"/>
              </w:rPr>
              <w:t xml:space="preserve"> (</w:t>
            </w:r>
            <w:r w:rsidR="00E6580A">
              <w:rPr>
                <w:bCs/>
                <w:sz w:val="20"/>
              </w:rPr>
              <w:t>XXXXX XXXXXX XXXXXXXX</w:t>
            </w:r>
            <w:r w:rsidRPr="0011629D">
              <w:rPr>
                <w:bCs/>
                <w:sz w:val="20"/>
              </w:rPr>
              <w:t>)” PARA OBTENER LOS SERVICIOS DE ASESORÍA ACADEMICA Y GESTORÍA DE TRÁMITES ADMINISTRATIVOS DE PREPARATORÍA ABIERTA), mismo que se anexa para pronta referencia.</w:t>
            </w:r>
          </w:p>
          <w:p w14:paraId="4F40EE57" w14:textId="77777777" w:rsidR="008F2A91" w:rsidRPr="0011629D" w:rsidRDefault="008F2A91" w:rsidP="0011629D">
            <w:pPr>
              <w:spacing w:line="240" w:lineRule="auto"/>
              <w:rPr>
                <w:bCs/>
                <w:sz w:val="20"/>
              </w:rPr>
            </w:pPr>
          </w:p>
          <w:p w14:paraId="18924F69" w14:textId="5C9B2600" w:rsidR="008F2A91" w:rsidRPr="0011629D" w:rsidRDefault="008F2A91" w:rsidP="0011629D">
            <w:pPr>
              <w:spacing w:line="240" w:lineRule="auto"/>
              <w:rPr>
                <w:bCs/>
                <w:sz w:val="20"/>
              </w:rPr>
            </w:pPr>
            <w:r w:rsidRPr="0011629D">
              <w:rPr>
                <w:bCs/>
                <w:sz w:val="20"/>
              </w:rPr>
              <w:t xml:space="preserve">La información al que se refiere en el inciso 3) se da a conocer en los convenios con número </w:t>
            </w:r>
            <w:r w:rsidR="00D4484D">
              <w:rPr>
                <w:bCs/>
                <w:sz w:val="20"/>
              </w:rPr>
              <w:t>XXXXXXXXX</w:t>
            </w:r>
            <w:r w:rsidRPr="0011629D">
              <w:rPr>
                <w:bCs/>
                <w:sz w:val="20"/>
              </w:rPr>
              <w:t>.</w:t>
            </w:r>
          </w:p>
        </w:tc>
      </w:tr>
    </w:tbl>
    <w:p w14:paraId="4BBB750E" w14:textId="77777777" w:rsidR="007E5531" w:rsidRPr="0011629D" w:rsidRDefault="007E5531" w:rsidP="0011629D">
      <w:pPr>
        <w:rPr>
          <w:bCs/>
        </w:rPr>
      </w:pPr>
    </w:p>
    <w:p w14:paraId="4CDF3471" w14:textId="5D728C87" w:rsidR="00A70558" w:rsidRPr="0011629D" w:rsidRDefault="00A70558" w:rsidP="0011629D">
      <w:pPr>
        <w:rPr>
          <w:bCs/>
        </w:rPr>
      </w:pPr>
      <w:r w:rsidRPr="0011629D">
        <w:rPr>
          <w:bCs/>
        </w:rPr>
        <w:t>En ese tenor, se procede al análisis delas constancias que integran el expediente formado con motivo del medio de impugnación que nos ocupa, a fin de determinar lo que en derecho corresponda.</w:t>
      </w:r>
    </w:p>
    <w:p w14:paraId="0E8611B4" w14:textId="1336218E" w:rsidR="00A70558" w:rsidRPr="0011629D" w:rsidRDefault="00A70558" w:rsidP="0011629D">
      <w:pPr>
        <w:rPr>
          <w:bCs/>
        </w:rPr>
      </w:pPr>
    </w:p>
    <w:p w14:paraId="65B7E68F" w14:textId="4AAD2CEF" w:rsidR="007E5531" w:rsidRPr="0011629D" w:rsidRDefault="00311A75" w:rsidP="0011629D">
      <w:pPr>
        <w:rPr>
          <w:bCs/>
        </w:rPr>
      </w:pPr>
      <w:r w:rsidRPr="0011629D">
        <w:rPr>
          <w:bCs/>
        </w:rPr>
        <w:t xml:space="preserve">Hechas las precisiones anteriores, en atención a los requerimientos </w:t>
      </w:r>
      <w:r w:rsidR="00A70558" w:rsidRPr="0011629D">
        <w:rPr>
          <w:bCs/>
        </w:rPr>
        <w:t xml:space="preserve">marcados con los numerales 1 y 2, relativos por un lado al expediente formado cuando se tramitó el reconocimiento de validez oficial y respecto a las cédulas profesionales de las personas que se acreditaron durante la vigencia del RVOE, </w:t>
      </w:r>
      <w:r w:rsidRPr="0011629D">
        <w:rPr>
          <w:bCs/>
        </w:rPr>
        <w:t>resulta oportuno traer a colación el contenido de</w:t>
      </w:r>
      <w:r w:rsidR="00584B98" w:rsidRPr="0011629D">
        <w:rPr>
          <w:bCs/>
        </w:rPr>
        <w:t>l artículo 3 de</w:t>
      </w:r>
      <w:r w:rsidR="00D12805" w:rsidRPr="0011629D">
        <w:rPr>
          <w:bCs/>
        </w:rPr>
        <w:t xml:space="preserve"> la </w:t>
      </w:r>
      <w:r w:rsidR="00D12805" w:rsidRPr="0011629D">
        <w:t xml:space="preserve">Ley que Creó el Organismo Público Descentralizado de Carácter Estatal denominado: “Servicios Educativos Integrados al Estado de México”, identificado con las </w:t>
      </w:r>
      <w:r w:rsidR="00D12805" w:rsidRPr="0011629D">
        <w:lastRenderedPageBreak/>
        <w:t>siglas SEIEM,</w:t>
      </w:r>
      <w:r w:rsidR="00584B98" w:rsidRPr="0011629D">
        <w:t xml:space="preserve"> así como el artículo 14, fracción III del Reglamento Interior del </w:t>
      </w:r>
      <w:r w:rsidR="00584B98" w:rsidRPr="0011629D">
        <w:rPr>
          <w:b/>
          <w:bCs/>
        </w:rPr>
        <w:t>SUJETO OBLIGADO</w:t>
      </w:r>
      <w:r w:rsidR="00D12805" w:rsidRPr="0011629D">
        <w:t xml:space="preserve"> que </w:t>
      </w:r>
      <w:r w:rsidR="00584B98" w:rsidRPr="0011629D">
        <w:t>son</w:t>
      </w:r>
      <w:r w:rsidR="00D12805" w:rsidRPr="0011629D">
        <w:t xml:space="preserve"> del tenor literal siguiente:</w:t>
      </w:r>
    </w:p>
    <w:p w14:paraId="6C27F80A" w14:textId="77777777" w:rsidR="00584B98" w:rsidRPr="0011629D" w:rsidRDefault="00584B98" w:rsidP="0011629D">
      <w:pPr>
        <w:spacing w:before="240" w:line="240" w:lineRule="auto"/>
        <w:ind w:left="567" w:right="539"/>
        <w:rPr>
          <w:i/>
          <w:iCs/>
          <w:szCs w:val="22"/>
        </w:rPr>
      </w:pPr>
      <w:r w:rsidRPr="0011629D">
        <w:rPr>
          <w:b/>
          <w:i/>
          <w:iCs/>
          <w:szCs w:val="22"/>
        </w:rPr>
        <w:t>Artículo 3.-</w:t>
      </w:r>
      <w:r w:rsidRPr="0011629D">
        <w:rPr>
          <w:i/>
          <w:iCs/>
          <w:szCs w:val="22"/>
        </w:rPr>
        <w:t xml:space="preserve"> El Organismo de conformidad con las políticas del Ejecutivo Estatal, tendrá las siguientes atribuciones:</w:t>
      </w:r>
    </w:p>
    <w:p w14:paraId="54638733"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Planear, desarrollar, dirigir, vigilar y evaluar los servicios de educación básica y normal transferidos, en concordancia con el artículo 3 Constitucional, la Ley General de Educación, la Ley de Educación Pública del Estado de México, el Plan Estatal de Desarrollo, el Programa Estatal de Desarrollo Educativo, el Acuerdo Nacional para la Modernización de la Educación Básica y demás disposiciones, que de manera programada y con base en las políticas, establezcan las autoridades educativas.</w:t>
      </w:r>
    </w:p>
    <w:p w14:paraId="09469B34" w14:textId="77777777" w:rsidR="00584B98" w:rsidRPr="0011629D" w:rsidRDefault="00584B98" w:rsidP="0011629D">
      <w:pPr>
        <w:numPr>
          <w:ilvl w:val="0"/>
          <w:numId w:val="21"/>
        </w:numPr>
        <w:tabs>
          <w:tab w:val="clear" w:pos="851"/>
          <w:tab w:val="num" w:pos="1134"/>
        </w:tabs>
        <w:spacing w:before="120" w:line="240" w:lineRule="auto"/>
        <w:ind w:left="1134" w:right="539" w:hanging="567"/>
        <w:rPr>
          <w:i/>
          <w:iCs/>
          <w:szCs w:val="22"/>
        </w:rPr>
      </w:pPr>
      <w:r w:rsidRPr="0011629D">
        <w:rPr>
          <w:i/>
          <w:iCs/>
          <w:szCs w:val="22"/>
        </w:rPr>
        <w:t>Coadyuvar con la Secretaría de Educación en la reorganización del sistema educativo transferido.</w:t>
      </w:r>
    </w:p>
    <w:p w14:paraId="74BCCE0A" w14:textId="77777777" w:rsidR="00584B98" w:rsidRPr="0011629D" w:rsidRDefault="00584B98" w:rsidP="0011629D">
      <w:pPr>
        <w:numPr>
          <w:ilvl w:val="0"/>
          <w:numId w:val="21"/>
        </w:numPr>
        <w:tabs>
          <w:tab w:val="clear" w:pos="851"/>
          <w:tab w:val="num" w:pos="1134"/>
        </w:tabs>
        <w:spacing w:before="120" w:line="240" w:lineRule="auto"/>
        <w:ind w:left="1134" w:right="539" w:hanging="567"/>
        <w:rPr>
          <w:i/>
          <w:iCs/>
          <w:szCs w:val="22"/>
        </w:rPr>
      </w:pPr>
      <w:r w:rsidRPr="0011629D">
        <w:rPr>
          <w:i/>
          <w:iCs/>
          <w:szCs w:val="22"/>
        </w:rPr>
        <w:t>Impulsar el funcionamiento de los Consejos Técnicos de la educación estatal y municipal.</w:t>
      </w:r>
    </w:p>
    <w:p w14:paraId="0A393FA9"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Proponer, por conducto del Ejecutivo del Estado a la Secretaría de Educación Pública, los objetivos y contenidos regionales de los planes y programas de estudio de enseñanza básica.</w:t>
      </w:r>
    </w:p>
    <w:p w14:paraId="514BEAC5"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Desarrollar programas de superación académica y actualización para el magisterio, y de capacitación para el personal administrativo.</w:t>
      </w:r>
    </w:p>
    <w:p w14:paraId="687A6021" w14:textId="77777777" w:rsidR="00584B98" w:rsidRPr="0011629D" w:rsidRDefault="00584B98" w:rsidP="0011629D">
      <w:pPr>
        <w:numPr>
          <w:ilvl w:val="0"/>
          <w:numId w:val="21"/>
        </w:numPr>
        <w:tabs>
          <w:tab w:val="clear" w:pos="851"/>
          <w:tab w:val="num" w:pos="1134"/>
        </w:tabs>
        <w:spacing w:before="120" w:line="240" w:lineRule="auto"/>
        <w:ind w:left="1134" w:right="539" w:hanging="567"/>
        <w:rPr>
          <w:i/>
          <w:iCs/>
          <w:szCs w:val="22"/>
        </w:rPr>
      </w:pPr>
      <w:r w:rsidRPr="0011629D">
        <w:rPr>
          <w:i/>
          <w:iCs/>
          <w:szCs w:val="22"/>
        </w:rPr>
        <w:t>Realizar investigación educativa tendiente a mejorar el desempeño del personal docente y los educandos.</w:t>
      </w:r>
    </w:p>
    <w:p w14:paraId="39C6C6A7"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Establecer los procedimientos de ingreso, permanencia y promoción de su personal, según los Reglamentos que se expidan al efecto, y demás disposiciones legales aplicables, atendiendo a lo establecido en el Acuerdo Nacional para la Modernización de la Educación Básica y los Convenios suscritos entre el Ejecutivo Federal, el Gobierno del Estado de México y el Sindicato Nacional de Trabajadores de la Educación el 18 de mayo de 1992.</w:t>
      </w:r>
    </w:p>
    <w:p w14:paraId="19BFC764"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Observar los procedimientos de selección e ingreso de los alumnos y las normas para su permanencia.</w:t>
      </w:r>
    </w:p>
    <w:p w14:paraId="6D510F2F"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Participar en los programas de educación para la salud, mejoramiento del ambiente y otros de interés social aprobados por el Estado.</w:t>
      </w:r>
    </w:p>
    <w:p w14:paraId="59C05F54"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lastRenderedPageBreak/>
        <w:t>Coordinar, organizar y fomentar la enseñanza y la práctica de los deportes, propiciando la participación de los educandos en torneos y justas deportivas.</w:t>
      </w:r>
    </w:p>
    <w:p w14:paraId="44161107"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Promover y vigilar la realización de actos cívicos escolares de acuerdo al calendario oficial.</w:t>
      </w:r>
    </w:p>
    <w:p w14:paraId="1D980885"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Otorgar becas con base en lineamientos que establezca el Ejecutivo Estatal, tomando en su caso la opinión del Sindicato Nacional de los Trabajadores de la Educación.</w:t>
      </w:r>
    </w:p>
    <w:p w14:paraId="6C8B9B06"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Expedir certificados de estudio.</w:t>
      </w:r>
    </w:p>
    <w:p w14:paraId="42C724AC"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Promover y fortalecer la participación de la comunidad en el sistema educativo.</w:t>
      </w:r>
    </w:p>
    <w:p w14:paraId="6CD6BF1C"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Administrar los recursos humanos, financieros, técnicos y materiales, destinados al cumplimiento de su objeto.</w:t>
      </w:r>
    </w:p>
    <w:p w14:paraId="056E9335"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Administrar su patrimonio conforme a esta Ley y demás disposiciones aplicables.</w:t>
      </w:r>
    </w:p>
    <w:p w14:paraId="7E11F972"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Celebrar convenios de coordinación con autoridades federales, estatales y municipales, organismos públicos y privados para el cumplimiento de su objeto.</w:t>
      </w:r>
    </w:p>
    <w:p w14:paraId="129B762A"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Informar al Ejecutivo Estatal, sobre el cumplimiento de la normatividad federal en materia educativa y proponer reformas o modificaciones.</w:t>
      </w:r>
    </w:p>
    <w:p w14:paraId="7110E486"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Informar a los órganos competentes sobre el desarrollo de sus programas académicos y administrativos, y el ejercicio de sus recursos.</w:t>
      </w:r>
    </w:p>
    <w:p w14:paraId="301BDC85"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Expedir las disposiciones aplicables a efecto de hacer efectivas las atribuciones que le confiere esta Ley.</w:t>
      </w:r>
    </w:p>
    <w:p w14:paraId="3B681EE7" w14:textId="77777777" w:rsidR="00584B98" w:rsidRPr="0011629D" w:rsidRDefault="00584B98" w:rsidP="0011629D">
      <w:pPr>
        <w:numPr>
          <w:ilvl w:val="0"/>
          <w:numId w:val="21"/>
        </w:numPr>
        <w:tabs>
          <w:tab w:val="clear" w:pos="851"/>
          <w:tab w:val="num" w:pos="1134"/>
        </w:tabs>
        <w:spacing w:before="140" w:line="240" w:lineRule="auto"/>
        <w:ind w:left="1134" w:right="539" w:hanging="567"/>
        <w:rPr>
          <w:i/>
          <w:iCs/>
          <w:szCs w:val="22"/>
        </w:rPr>
      </w:pPr>
      <w:r w:rsidRPr="0011629D">
        <w:rPr>
          <w:i/>
          <w:iCs/>
          <w:szCs w:val="22"/>
        </w:rPr>
        <w:t>Las demás necesarias para el cumplimiento de su objeto y las que le confieran las disposiciones legales aplicables.</w:t>
      </w:r>
    </w:p>
    <w:p w14:paraId="0B93E177" w14:textId="77777777" w:rsidR="00584B98" w:rsidRPr="0011629D" w:rsidRDefault="00584B98" w:rsidP="0011629D">
      <w:pPr>
        <w:spacing w:before="140" w:line="240" w:lineRule="auto"/>
        <w:ind w:left="567" w:right="539"/>
        <w:rPr>
          <w:i/>
          <w:iCs/>
          <w:szCs w:val="22"/>
        </w:rPr>
      </w:pPr>
    </w:p>
    <w:p w14:paraId="671618A2" w14:textId="6A6A5035" w:rsidR="00584B98" w:rsidRPr="0011629D" w:rsidRDefault="00584B98" w:rsidP="0011629D">
      <w:pPr>
        <w:spacing w:before="140" w:line="240" w:lineRule="auto"/>
        <w:ind w:left="567" w:right="539"/>
        <w:rPr>
          <w:i/>
          <w:iCs/>
          <w:szCs w:val="22"/>
        </w:rPr>
      </w:pPr>
      <w:r w:rsidRPr="0011629D">
        <w:rPr>
          <w:b/>
          <w:bCs/>
          <w:i/>
          <w:iCs/>
          <w:szCs w:val="22"/>
        </w:rPr>
        <w:t>Artículo 14</w:t>
      </w:r>
      <w:r w:rsidRPr="0011629D">
        <w:rPr>
          <w:i/>
          <w:iCs/>
          <w:szCs w:val="22"/>
        </w:rPr>
        <w:t xml:space="preserve">.- Corresponden a la persona titular de la Dirección General, además de las señaladas en la ley, las atribuciones siguientes: </w:t>
      </w:r>
    </w:p>
    <w:p w14:paraId="2606E6D9" w14:textId="0B838695" w:rsidR="00584B98" w:rsidRPr="0011629D" w:rsidRDefault="00584B98" w:rsidP="0011629D">
      <w:pPr>
        <w:spacing w:before="140" w:line="240" w:lineRule="auto"/>
        <w:ind w:left="567" w:right="539"/>
        <w:rPr>
          <w:i/>
          <w:iCs/>
          <w:szCs w:val="22"/>
        </w:rPr>
      </w:pPr>
      <w:r w:rsidRPr="0011629D">
        <w:rPr>
          <w:i/>
          <w:iCs/>
          <w:szCs w:val="22"/>
        </w:rPr>
        <w:t>…</w:t>
      </w:r>
    </w:p>
    <w:p w14:paraId="4DC9E4F8" w14:textId="686E35E2" w:rsidR="007E5531" w:rsidRPr="0011629D" w:rsidRDefault="00584B98" w:rsidP="0011629D">
      <w:pPr>
        <w:spacing w:before="140" w:line="240" w:lineRule="auto"/>
        <w:ind w:left="567" w:right="539"/>
        <w:rPr>
          <w:i/>
          <w:iCs/>
          <w:szCs w:val="22"/>
        </w:rPr>
      </w:pPr>
      <w:r w:rsidRPr="0011629D">
        <w:rPr>
          <w:i/>
          <w:iCs/>
          <w:szCs w:val="22"/>
        </w:rPr>
        <w:t>III. Otorgar, negar y retirar el Reconocimiento de Validez Oficial de Estudios a las personas particulares que impartan estudios de educación inicial en el Subsistema Educativo Federalizado y ordenar su publicación en el Periódico Oficial “Gaceta del Gobierno”;</w:t>
      </w:r>
    </w:p>
    <w:p w14:paraId="3F1D7BE2" w14:textId="4FCEC09E" w:rsidR="00B442DB" w:rsidRPr="0011629D" w:rsidRDefault="00B442DB" w:rsidP="0011629D">
      <w:pPr>
        <w:rPr>
          <w:rFonts w:eastAsia="Calibri" w:cs="Tahoma"/>
          <w:bCs/>
          <w:szCs w:val="22"/>
          <w:lang w:val="es-ES" w:eastAsia="en-US"/>
        </w:rPr>
      </w:pPr>
    </w:p>
    <w:p w14:paraId="49C059F8" w14:textId="0AF0C5B3" w:rsidR="00584B98" w:rsidRPr="0011629D" w:rsidRDefault="00584B98" w:rsidP="0011629D">
      <w:pPr>
        <w:rPr>
          <w:rFonts w:eastAsia="Calibri" w:cs="Tahoma"/>
          <w:bCs/>
          <w:szCs w:val="22"/>
          <w:lang w:val="es-ES" w:eastAsia="en-US"/>
        </w:rPr>
      </w:pPr>
      <w:r w:rsidRPr="0011629D">
        <w:rPr>
          <w:rFonts w:eastAsia="Calibri" w:cs="Tahoma"/>
          <w:bCs/>
          <w:szCs w:val="22"/>
          <w:lang w:val="es-ES" w:eastAsia="en-US"/>
        </w:rPr>
        <w:lastRenderedPageBreak/>
        <w:t xml:space="preserve">De los preceptos legales previamente insertos, se advierte que </w:t>
      </w:r>
      <w:r w:rsidRPr="0011629D">
        <w:rPr>
          <w:rFonts w:eastAsia="Calibri" w:cs="Tahoma"/>
          <w:b/>
          <w:szCs w:val="22"/>
          <w:lang w:val="es-ES" w:eastAsia="en-US"/>
        </w:rPr>
        <w:t xml:space="preserve">EL SUJETO OBLIGADO </w:t>
      </w:r>
      <w:r w:rsidRPr="0011629D">
        <w:rPr>
          <w:rFonts w:eastAsia="Calibri" w:cs="Tahoma"/>
          <w:bCs/>
          <w:szCs w:val="22"/>
          <w:lang w:val="es-ES" w:eastAsia="en-US"/>
        </w:rPr>
        <w:t>es competente para planear, desarrollar, dirigir, vigilar y evaluar los servicios de educación básica y normal transferidos, en concordancia con el artículo 3 Constitucional, la Ley General de Educación, la Ley de Educación Pública del Estado de México, el Plan Estatal de Desarrollo, el Programa Estatal de Desarrollo Educativo, el Acuerdo Nacional para la Modernización de la Educación Básica y demás disposiciones, que de manera programada y con base en las políticas, establezcan las autoridades educativas, así como para otorgar, negar y retirar el Reconocimiento de Validez Oficial de Estudios a las personas particulares que impartan estudios de educación inicial en el Subsistema Educativo Federalizado y ordenar su publicación en el Periódico Oficial “Gaceta del Gobierno</w:t>
      </w:r>
      <w:r w:rsidR="00BE6627" w:rsidRPr="0011629D">
        <w:rPr>
          <w:rFonts w:eastAsia="Calibri" w:cs="Tahoma"/>
          <w:bCs/>
          <w:szCs w:val="22"/>
          <w:lang w:val="es-ES" w:eastAsia="en-US"/>
        </w:rPr>
        <w:t>.</w:t>
      </w:r>
    </w:p>
    <w:p w14:paraId="51DD15EE" w14:textId="299F2441" w:rsidR="00BE6627" w:rsidRPr="0011629D" w:rsidRDefault="00BE6627" w:rsidP="0011629D">
      <w:pPr>
        <w:rPr>
          <w:rFonts w:eastAsia="Calibri" w:cs="Tahoma"/>
          <w:bCs/>
          <w:szCs w:val="22"/>
          <w:lang w:val="es-ES" w:eastAsia="en-US"/>
        </w:rPr>
      </w:pPr>
    </w:p>
    <w:p w14:paraId="593E8E74" w14:textId="05CBA6C6" w:rsidR="00BE6627" w:rsidRPr="0011629D" w:rsidRDefault="00BE6627" w:rsidP="0011629D">
      <w:pPr>
        <w:rPr>
          <w:rFonts w:eastAsia="Calibri" w:cs="Tahoma"/>
          <w:bCs/>
          <w:szCs w:val="22"/>
          <w:lang w:val="es-ES" w:eastAsia="en-US"/>
        </w:rPr>
      </w:pPr>
      <w:r w:rsidRPr="0011629D">
        <w:rPr>
          <w:rFonts w:eastAsia="Calibri" w:cs="Tahoma"/>
          <w:bCs/>
          <w:szCs w:val="22"/>
          <w:lang w:val="es-ES" w:eastAsia="en-US"/>
        </w:rPr>
        <w:t xml:space="preserve">Es decir, de lo transcrito, se obtiene que como lo manifestó </w:t>
      </w:r>
      <w:r w:rsidRPr="0011629D">
        <w:rPr>
          <w:rFonts w:eastAsia="Calibri" w:cs="Tahoma"/>
          <w:b/>
          <w:szCs w:val="22"/>
          <w:lang w:val="es-ES" w:eastAsia="en-US"/>
        </w:rPr>
        <w:t xml:space="preserve">EL SUJETO OBLIGADO </w:t>
      </w:r>
      <w:r w:rsidRPr="0011629D">
        <w:rPr>
          <w:rFonts w:eastAsia="Calibri" w:cs="Tahoma"/>
          <w:bCs/>
          <w:szCs w:val="22"/>
          <w:lang w:val="es-ES" w:eastAsia="en-US"/>
        </w:rPr>
        <w:t xml:space="preserve">no es competente para el otorgamiento de reconocimiento de validez oficial de estudios de nivel medio superior, </w:t>
      </w:r>
      <w:r w:rsidR="004F2508" w:rsidRPr="0011629D">
        <w:rPr>
          <w:rFonts w:eastAsia="Calibri" w:cs="Tahoma"/>
          <w:bCs/>
          <w:szCs w:val="22"/>
          <w:lang w:val="es-ES" w:eastAsia="en-US"/>
        </w:rPr>
        <w:t>aunado a que de la documental adjunta a la solicitud de información, así como la enunciada en la etapa de manifestaciones bajo la denominación “Prueba_02.pdf”, se advierte que dicha institución cuenta con RVOE vigente de tipo Federal, como se ilustra:</w:t>
      </w:r>
    </w:p>
    <w:p w14:paraId="70C9A430" w14:textId="02ACB05D" w:rsidR="004F2508" w:rsidRPr="0011629D" w:rsidRDefault="004F2508" w:rsidP="0011629D">
      <w:pPr>
        <w:rPr>
          <w:rFonts w:eastAsia="Calibri" w:cs="Tahoma"/>
          <w:bCs/>
          <w:szCs w:val="22"/>
          <w:lang w:val="es-ES" w:eastAsia="en-US"/>
        </w:rPr>
      </w:pPr>
    </w:p>
    <w:p w14:paraId="35F69B0E" w14:textId="33E953BB" w:rsidR="004F2508" w:rsidRPr="0011629D" w:rsidRDefault="004F2508" w:rsidP="0011629D">
      <w:pPr>
        <w:rPr>
          <w:rFonts w:eastAsia="Calibri" w:cs="Tahoma"/>
          <w:bCs/>
          <w:szCs w:val="22"/>
          <w:lang w:val="es-ES" w:eastAsia="en-US"/>
        </w:rPr>
      </w:pPr>
      <w:r w:rsidRPr="0011629D">
        <w:rPr>
          <w:noProof/>
          <w:lang w:eastAsia="es-MX"/>
          <w14:ligatures w14:val="standardContextual"/>
        </w:rPr>
        <w:drawing>
          <wp:inline distT="0" distB="0" distL="0" distR="0" wp14:anchorId="193E0D98" wp14:editId="15A0DFA4">
            <wp:extent cx="5742940" cy="52895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42940" cy="528955"/>
                    </a:xfrm>
                    <a:prstGeom prst="rect">
                      <a:avLst/>
                    </a:prstGeom>
                  </pic:spPr>
                </pic:pic>
              </a:graphicData>
            </a:graphic>
          </wp:inline>
        </w:drawing>
      </w:r>
    </w:p>
    <w:p w14:paraId="4B5009C1" w14:textId="58930748" w:rsidR="00BE6627" w:rsidRPr="0011629D" w:rsidRDefault="00BE6627" w:rsidP="0011629D">
      <w:pPr>
        <w:rPr>
          <w:rFonts w:eastAsia="Calibri" w:cs="Tahoma"/>
          <w:bCs/>
          <w:szCs w:val="22"/>
          <w:lang w:val="es-ES" w:eastAsia="en-US"/>
        </w:rPr>
      </w:pPr>
    </w:p>
    <w:p w14:paraId="1B8B2AA7" w14:textId="7EE519BE" w:rsidR="00BE6627" w:rsidRPr="0011629D" w:rsidRDefault="00BE6627" w:rsidP="0011629D">
      <w:pPr>
        <w:rPr>
          <w:rFonts w:eastAsia="Calibri" w:cs="Tahoma"/>
          <w:bCs/>
          <w:szCs w:val="22"/>
          <w:lang w:val="es-ES" w:eastAsia="en-US"/>
        </w:rPr>
      </w:pPr>
      <w:r w:rsidRPr="0011629D">
        <w:rPr>
          <w:rFonts w:eastAsia="Calibri" w:cs="Tahoma"/>
          <w:bCs/>
          <w:szCs w:val="22"/>
          <w:lang w:val="es-ES" w:eastAsia="en-US"/>
        </w:rPr>
        <w:t xml:space="preserve">Luego entonces, teniendo que por lo que concierne a los requerimientos enunciados en los numerales 1 y 2, ante el pronunciamiento del </w:t>
      </w:r>
      <w:r w:rsidRPr="0011629D">
        <w:rPr>
          <w:rFonts w:eastAsia="Calibri" w:cs="Tahoma"/>
          <w:b/>
          <w:szCs w:val="22"/>
          <w:lang w:val="es-ES" w:eastAsia="en-US"/>
        </w:rPr>
        <w:t xml:space="preserve">SUJETO OBLIGADO </w:t>
      </w:r>
      <w:r w:rsidRPr="0011629D">
        <w:rPr>
          <w:rFonts w:eastAsia="Calibri" w:cs="Tahoma"/>
          <w:bCs/>
          <w:szCs w:val="22"/>
          <w:lang w:val="es-ES" w:eastAsia="en-US"/>
        </w:rPr>
        <w:t xml:space="preserve">en respuesta al referir que es incompetente y en informe justificado que no proporciona RVOE, se tienen por colmados los puntos en análisis, al constatarse en la normatividad aplicable no es del ámbito de su </w:t>
      </w:r>
      <w:r w:rsidRPr="0011629D">
        <w:rPr>
          <w:rFonts w:eastAsia="Calibri" w:cs="Tahoma"/>
          <w:bCs/>
          <w:szCs w:val="22"/>
          <w:lang w:val="es-ES" w:eastAsia="en-US"/>
        </w:rPr>
        <w:lastRenderedPageBreak/>
        <w:t>competencia lo peticionado</w:t>
      </w:r>
      <w:r w:rsidR="004F2508" w:rsidRPr="0011629D">
        <w:rPr>
          <w:rFonts w:eastAsia="Calibri" w:cs="Tahoma"/>
          <w:bCs/>
          <w:szCs w:val="22"/>
          <w:lang w:val="es-ES" w:eastAsia="en-US"/>
        </w:rPr>
        <w:t xml:space="preserve"> correspondiente al Reconocimiento de validez Oficial de Estudios (RVOE)</w:t>
      </w:r>
      <w:r w:rsidRPr="0011629D">
        <w:rPr>
          <w:rFonts w:eastAsia="Calibri" w:cs="Tahoma"/>
          <w:bCs/>
          <w:szCs w:val="22"/>
          <w:lang w:val="es-ES" w:eastAsia="en-US"/>
        </w:rPr>
        <w:t>.</w:t>
      </w:r>
    </w:p>
    <w:p w14:paraId="47658D43" w14:textId="1DE91491" w:rsidR="00BE6627" w:rsidRPr="0011629D" w:rsidRDefault="00BE6627" w:rsidP="0011629D">
      <w:pPr>
        <w:rPr>
          <w:rFonts w:eastAsia="Calibri" w:cs="Tahoma"/>
          <w:bCs/>
          <w:szCs w:val="22"/>
          <w:lang w:val="es-ES" w:eastAsia="en-US"/>
        </w:rPr>
      </w:pPr>
    </w:p>
    <w:p w14:paraId="11C6AE42" w14:textId="3222A9B5" w:rsidR="00BE6627" w:rsidRPr="0011629D" w:rsidRDefault="00BE6627" w:rsidP="0011629D">
      <w:pPr>
        <w:rPr>
          <w:iCs/>
        </w:rPr>
      </w:pPr>
      <w:r w:rsidRPr="0011629D">
        <w:rPr>
          <w:rFonts w:eastAsia="Calibri" w:cs="Tahoma"/>
          <w:bCs/>
          <w:szCs w:val="22"/>
          <w:lang w:val="es-ES" w:eastAsia="en-US"/>
        </w:rPr>
        <w:t xml:space="preserve">Ahora bien, por lo que concierne al pedimento marcado con el numeral 3, correspondiente a “… </w:t>
      </w:r>
      <w:r w:rsidRPr="0011629D">
        <w:rPr>
          <w:i/>
        </w:rPr>
        <w:t>los convenios, memorándums de entendimiento, contratos u otro tipo de actos celebrado(s) entre el Sujeto Obligado y "</w:t>
      </w:r>
      <w:r w:rsidR="00E6580A">
        <w:rPr>
          <w:i/>
        </w:rPr>
        <w:t>XXXXX XXXXXX XXXXXXXX</w:t>
      </w:r>
      <w:r w:rsidRPr="0011629D">
        <w:rPr>
          <w:i/>
        </w:rPr>
        <w:t xml:space="preserve"> SOCIEDAD CIVIL" desde el 01/01/2016 y hasta la fecha.</w:t>
      </w:r>
      <w:r w:rsidR="001B299E" w:rsidRPr="0011629D">
        <w:rPr>
          <w:i/>
        </w:rPr>
        <w:t xml:space="preserve">”, </w:t>
      </w:r>
      <w:r w:rsidR="001B299E" w:rsidRPr="0011629D">
        <w:rPr>
          <w:iCs/>
        </w:rPr>
        <w:t>es decir, del 01 de enero de 2016 al 20 de junio de 2024, fecha en que se presentó la solicitud de información pública.</w:t>
      </w:r>
    </w:p>
    <w:p w14:paraId="721A99ED" w14:textId="01901E06" w:rsidR="001B299E" w:rsidRPr="0011629D" w:rsidRDefault="001B299E" w:rsidP="0011629D">
      <w:pPr>
        <w:rPr>
          <w:iCs/>
        </w:rPr>
      </w:pPr>
    </w:p>
    <w:p w14:paraId="09DCF1A8" w14:textId="77777777" w:rsidR="00D62169" w:rsidRPr="0011629D" w:rsidRDefault="001B299E" w:rsidP="0011629D">
      <w:pPr>
        <w:rPr>
          <w:rFonts w:eastAsia="Calibri" w:cs="Tahoma"/>
          <w:bCs/>
          <w:szCs w:val="22"/>
          <w:lang w:val="es-ES" w:eastAsia="en-US"/>
        </w:rPr>
      </w:pPr>
      <w:r w:rsidRPr="0011629D">
        <w:rPr>
          <w:rFonts w:eastAsia="Calibri" w:cs="Tahoma"/>
          <w:bCs/>
          <w:szCs w:val="22"/>
          <w:lang w:val="es-ES" w:eastAsia="en-US"/>
        </w:rPr>
        <w:t xml:space="preserve">Al respecto, </w:t>
      </w:r>
      <w:r w:rsidRPr="0011629D">
        <w:rPr>
          <w:rFonts w:eastAsia="Calibri" w:cs="Tahoma"/>
          <w:b/>
          <w:szCs w:val="22"/>
          <w:lang w:val="es-ES" w:eastAsia="en-US"/>
        </w:rPr>
        <w:t xml:space="preserve">EL SUJETO OBLIGADO </w:t>
      </w:r>
      <w:r w:rsidRPr="0011629D">
        <w:rPr>
          <w:rFonts w:eastAsia="Calibri" w:cs="Tahoma"/>
          <w:bCs/>
          <w:szCs w:val="22"/>
          <w:lang w:val="es-ES" w:eastAsia="en-US"/>
        </w:rPr>
        <w:t>proporcionó los convenios firmados con el representante de la institución educativa referida, que corresponden a los años 2016, 2017, 2018 y 2019, no obstante, los mismos no se hicieron del conocimiento del particular, en razón de contener datos personales, como es el RFC de</w:t>
      </w:r>
      <w:r w:rsidR="00D62169" w:rsidRPr="0011629D">
        <w:rPr>
          <w:rFonts w:eastAsia="Calibri" w:cs="Tahoma"/>
          <w:bCs/>
          <w:szCs w:val="22"/>
          <w:lang w:val="es-ES" w:eastAsia="en-US"/>
        </w:rPr>
        <w:t xml:space="preserve"> un </w:t>
      </w:r>
      <w:r w:rsidRPr="0011629D">
        <w:rPr>
          <w:rFonts w:eastAsia="Calibri" w:cs="Tahoma"/>
          <w:bCs/>
          <w:szCs w:val="22"/>
          <w:lang w:val="es-ES" w:eastAsia="en-US"/>
        </w:rPr>
        <w:t>particular</w:t>
      </w:r>
      <w:r w:rsidR="00D62169" w:rsidRPr="0011629D">
        <w:rPr>
          <w:rFonts w:eastAsia="Calibri" w:cs="Tahoma"/>
          <w:bCs/>
          <w:szCs w:val="22"/>
          <w:lang w:val="es-ES" w:eastAsia="en-US"/>
        </w:rPr>
        <w:t>.</w:t>
      </w:r>
    </w:p>
    <w:p w14:paraId="08CF3244" w14:textId="77777777" w:rsidR="00D62169" w:rsidRPr="0011629D" w:rsidRDefault="00D62169" w:rsidP="0011629D">
      <w:pPr>
        <w:rPr>
          <w:rFonts w:eastAsia="Calibri" w:cs="Tahoma"/>
          <w:bCs/>
          <w:szCs w:val="22"/>
          <w:lang w:val="es-ES" w:eastAsia="en-US"/>
        </w:rPr>
      </w:pPr>
    </w:p>
    <w:p w14:paraId="727F9DB6" w14:textId="70F9F1A4" w:rsidR="00D62169" w:rsidRPr="0011629D" w:rsidRDefault="00D62169" w:rsidP="0011629D">
      <w:pPr>
        <w:rPr>
          <w:rFonts w:eastAsia="Calibri" w:cs="Tahoma"/>
          <w:bCs/>
          <w:szCs w:val="22"/>
          <w:lang w:val="es-ES" w:eastAsia="en-US"/>
        </w:rPr>
      </w:pPr>
      <w:r w:rsidRPr="0011629D">
        <w:rPr>
          <w:rFonts w:eastAsia="Calibri" w:cs="Tahoma"/>
          <w:bCs/>
          <w:szCs w:val="22"/>
          <w:lang w:val="es-ES" w:eastAsia="en-US"/>
        </w:rPr>
        <w:t xml:space="preserve">Del mismo modo </w:t>
      </w:r>
      <w:r w:rsidRPr="0011629D">
        <w:rPr>
          <w:rFonts w:eastAsia="Calibri" w:cs="Tahoma"/>
          <w:b/>
          <w:szCs w:val="22"/>
          <w:lang w:val="es-ES" w:eastAsia="en-US"/>
        </w:rPr>
        <w:t xml:space="preserve">EL SUJETO OBLIGADO </w:t>
      </w:r>
      <w:r w:rsidRPr="0011629D">
        <w:rPr>
          <w:rFonts w:eastAsia="Calibri" w:cs="Tahoma"/>
          <w:bCs/>
          <w:szCs w:val="22"/>
          <w:lang w:val="es-ES" w:eastAsia="en-US"/>
        </w:rPr>
        <w:t>manifestó que anexaba el oficio No. 210C0101130002T/488/202</w:t>
      </w:r>
      <w:r w:rsidR="000E3B71" w:rsidRPr="0011629D">
        <w:rPr>
          <w:rFonts w:eastAsia="Calibri" w:cs="Tahoma"/>
          <w:bCs/>
          <w:szCs w:val="22"/>
          <w:lang w:val="es-ES" w:eastAsia="en-US"/>
        </w:rPr>
        <w:t>1</w:t>
      </w:r>
      <w:r w:rsidRPr="0011629D">
        <w:rPr>
          <w:rFonts w:eastAsia="Calibri" w:cs="Tahoma"/>
          <w:bCs/>
          <w:szCs w:val="22"/>
          <w:lang w:val="es-ES" w:eastAsia="en-US"/>
        </w:rPr>
        <w:t xml:space="preserve"> de fecha 20 de julio del año 2021, mediante el cual la Lic. Rosa maría Castillo Colín, Jefa del Departamento de Preparatoria Valle de México le informa al C. </w:t>
      </w:r>
      <w:r w:rsidR="00E6580A">
        <w:rPr>
          <w:rFonts w:eastAsia="Calibri" w:cs="Tahoma"/>
          <w:bCs/>
          <w:szCs w:val="22"/>
          <w:lang w:val="es-ES" w:eastAsia="en-US"/>
        </w:rPr>
        <w:t>XXXX XXXXXX XXXXXXX XXXXXXXX</w:t>
      </w:r>
      <w:r w:rsidRPr="0011629D">
        <w:rPr>
          <w:rFonts w:eastAsia="Calibri" w:cs="Tahoma"/>
          <w:bCs/>
          <w:szCs w:val="22"/>
          <w:lang w:val="es-ES" w:eastAsia="en-US"/>
        </w:rPr>
        <w:t xml:space="preserve">, Representante Legal del Centro de Asesoría Particular </w:t>
      </w:r>
      <w:r w:rsidR="00E6580A">
        <w:rPr>
          <w:rFonts w:eastAsia="Calibri" w:cs="Tahoma"/>
          <w:bCs/>
          <w:szCs w:val="22"/>
          <w:lang w:val="es-ES" w:eastAsia="en-US"/>
        </w:rPr>
        <w:t>XXXX XXXXXX XXXXXXX XXXXXXXX</w:t>
      </w:r>
      <w:r w:rsidRPr="0011629D">
        <w:rPr>
          <w:rFonts w:eastAsia="Calibri" w:cs="Tahoma"/>
          <w:bCs/>
          <w:szCs w:val="22"/>
          <w:lang w:val="es-ES" w:eastAsia="en-US"/>
        </w:rPr>
        <w:t xml:space="preserve"> “</w:t>
      </w:r>
      <w:r w:rsidR="00E6580A">
        <w:rPr>
          <w:rFonts w:eastAsia="Calibri" w:cs="Tahoma"/>
          <w:bCs/>
          <w:szCs w:val="22"/>
          <w:lang w:val="es-ES" w:eastAsia="en-US"/>
        </w:rPr>
        <w:t>XXXXX XXXXXX XXXXXXXX</w:t>
      </w:r>
      <w:r w:rsidRPr="0011629D">
        <w:rPr>
          <w:rFonts w:eastAsia="Calibri" w:cs="Tahoma"/>
          <w:bCs/>
          <w:szCs w:val="22"/>
          <w:lang w:val="es-ES" w:eastAsia="en-US"/>
        </w:rPr>
        <w:t>”, de la suspensión de los servicios que le proporciona Preparatoria Abierta.</w:t>
      </w:r>
    </w:p>
    <w:p w14:paraId="55E431BB" w14:textId="2E54BF35" w:rsidR="00D62169" w:rsidRPr="0011629D" w:rsidRDefault="00D62169" w:rsidP="0011629D">
      <w:pPr>
        <w:rPr>
          <w:rFonts w:eastAsia="Calibri" w:cs="Tahoma"/>
          <w:bCs/>
          <w:szCs w:val="22"/>
          <w:lang w:val="es-ES" w:eastAsia="en-US"/>
        </w:rPr>
      </w:pPr>
    </w:p>
    <w:p w14:paraId="043819CB" w14:textId="093A2FF0" w:rsidR="00D62169" w:rsidRPr="0011629D" w:rsidRDefault="00D62169" w:rsidP="0011629D">
      <w:pPr>
        <w:rPr>
          <w:rFonts w:eastAsia="Calibri" w:cs="Tahoma"/>
          <w:bCs/>
          <w:szCs w:val="22"/>
          <w:lang w:val="es-ES" w:eastAsia="en-US"/>
        </w:rPr>
      </w:pPr>
      <w:r w:rsidRPr="0011629D">
        <w:rPr>
          <w:rFonts w:eastAsia="Calibri" w:cs="Tahoma"/>
          <w:bCs/>
          <w:szCs w:val="22"/>
          <w:lang w:val="es-ES" w:eastAsia="en-US"/>
        </w:rPr>
        <w:t>Luego entonces, no se tiene por colmado el Derecho de Acceso a la Información del particular, y resulta viable ordenar la entrega de la información remitida vía informe justificado en versión pública.</w:t>
      </w:r>
    </w:p>
    <w:p w14:paraId="184DAFBB" w14:textId="775B4C7B" w:rsidR="00D62169" w:rsidRPr="0011629D" w:rsidRDefault="00D62169" w:rsidP="0011629D">
      <w:pPr>
        <w:rPr>
          <w:rFonts w:eastAsia="Calibri" w:cs="Tahoma"/>
          <w:bCs/>
          <w:szCs w:val="22"/>
          <w:lang w:val="es-ES" w:eastAsia="en-US"/>
        </w:rPr>
      </w:pPr>
    </w:p>
    <w:p w14:paraId="049209B1" w14:textId="1350471E" w:rsidR="00D62169" w:rsidRPr="0011629D" w:rsidRDefault="00D62169" w:rsidP="0011629D">
      <w:pPr>
        <w:rPr>
          <w:rFonts w:eastAsia="Calibri" w:cs="Tahoma"/>
          <w:bCs/>
          <w:i/>
          <w:iCs/>
          <w:szCs w:val="22"/>
          <w:lang w:val="es-ES" w:eastAsia="en-US"/>
        </w:rPr>
      </w:pPr>
      <w:r w:rsidRPr="0011629D">
        <w:rPr>
          <w:rFonts w:eastAsia="Calibri" w:cs="Tahoma"/>
          <w:bCs/>
          <w:szCs w:val="22"/>
          <w:lang w:val="es-ES" w:eastAsia="en-US"/>
        </w:rPr>
        <w:lastRenderedPageBreak/>
        <w:t xml:space="preserve">Ahora bien, respecto del requerimiento enunciado en el numeral 4, relativo a </w:t>
      </w:r>
      <w:r w:rsidR="004428AE" w:rsidRPr="0011629D">
        <w:rPr>
          <w:rFonts w:eastAsia="Calibri" w:cs="Tahoma"/>
          <w:bCs/>
          <w:i/>
          <w:iCs/>
          <w:szCs w:val="22"/>
          <w:lang w:val="es-ES" w:eastAsia="en-US"/>
        </w:rPr>
        <w:t>“…los programas estatales y/o municipales en los que "</w:t>
      </w:r>
      <w:r w:rsidR="00E6580A">
        <w:rPr>
          <w:rFonts w:eastAsia="Calibri" w:cs="Tahoma"/>
          <w:bCs/>
          <w:i/>
          <w:iCs/>
          <w:szCs w:val="22"/>
          <w:lang w:val="es-ES" w:eastAsia="en-US"/>
        </w:rPr>
        <w:t>XXXXX XXXXXX XXXXXXXX</w:t>
      </w:r>
      <w:r w:rsidR="004428AE" w:rsidRPr="0011629D">
        <w:rPr>
          <w:rFonts w:eastAsia="Calibri" w:cs="Tahoma"/>
          <w:bCs/>
          <w:i/>
          <w:iCs/>
          <w:szCs w:val="22"/>
          <w:lang w:val="es-ES" w:eastAsia="en-US"/>
        </w:rPr>
        <w:t xml:space="preserve"> SOCIEDAD CIVIL" ha sido beneficiario, indicando en su caso, año fiscal del beneficio otorgado, monto otorgado, concepto y alcance del beneficio otorgado.” Sic.</w:t>
      </w:r>
    </w:p>
    <w:p w14:paraId="327E8DDD" w14:textId="3C15213D" w:rsidR="004428AE" w:rsidRPr="0011629D" w:rsidRDefault="004428AE" w:rsidP="0011629D">
      <w:pPr>
        <w:rPr>
          <w:rFonts w:eastAsia="Calibri" w:cs="Tahoma"/>
          <w:bCs/>
          <w:i/>
          <w:iCs/>
          <w:szCs w:val="22"/>
          <w:lang w:val="es-ES" w:eastAsia="en-US"/>
        </w:rPr>
      </w:pPr>
    </w:p>
    <w:p w14:paraId="11A905B8" w14:textId="6552FC62" w:rsidR="004428AE" w:rsidRPr="0011629D" w:rsidRDefault="004428AE" w:rsidP="0011629D">
      <w:pPr>
        <w:rPr>
          <w:rFonts w:eastAsia="Calibri" w:cs="Tahoma"/>
          <w:bCs/>
          <w:szCs w:val="22"/>
          <w:lang w:val="es-ES" w:eastAsia="en-US"/>
        </w:rPr>
      </w:pPr>
      <w:r w:rsidRPr="0011629D">
        <w:rPr>
          <w:rFonts w:eastAsia="Calibri" w:cs="Tahoma"/>
          <w:bCs/>
          <w:szCs w:val="22"/>
          <w:lang w:val="es-ES" w:eastAsia="en-US"/>
        </w:rPr>
        <w:t xml:space="preserve">Se tiene que </w:t>
      </w:r>
      <w:r w:rsidRPr="0011629D">
        <w:rPr>
          <w:rFonts w:eastAsia="Calibri" w:cs="Tahoma"/>
          <w:b/>
          <w:szCs w:val="22"/>
          <w:lang w:val="es-ES" w:eastAsia="en-US"/>
        </w:rPr>
        <w:t xml:space="preserve">EL SUJETO OBLIGADO </w:t>
      </w:r>
      <w:r w:rsidRPr="0011629D">
        <w:rPr>
          <w:rFonts w:eastAsia="Calibri" w:cs="Tahoma"/>
          <w:bCs/>
          <w:szCs w:val="22"/>
          <w:lang w:val="es-ES" w:eastAsia="en-US"/>
        </w:rPr>
        <w:t>manifestó que desconoce los programas estatales y/o municipales en los que “</w:t>
      </w:r>
      <w:r w:rsidR="00E6580A">
        <w:rPr>
          <w:rFonts w:eastAsia="Calibri" w:cs="Tahoma"/>
          <w:bCs/>
          <w:szCs w:val="22"/>
          <w:lang w:val="es-ES" w:eastAsia="en-US"/>
        </w:rPr>
        <w:t>XXXXX XXXXXX XXXXXXXX</w:t>
      </w:r>
      <w:r w:rsidRPr="0011629D">
        <w:rPr>
          <w:rFonts w:eastAsia="Calibri" w:cs="Tahoma"/>
          <w:bCs/>
          <w:szCs w:val="22"/>
          <w:lang w:val="es-ES" w:eastAsia="en-US"/>
        </w:rPr>
        <w:t xml:space="preserve"> SOCIEDAD </w:t>
      </w:r>
      <w:r w:rsidR="003235E4" w:rsidRPr="0011629D">
        <w:rPr>
          <w:rFonts w:eastAsia="Calibri" w:cs="Tahoma"/>
          <w:bCs/>
          <w:szCs w:val="22"/>
          <w:lang w:val="es-ES" w:eastAsia="en-US"/>
        </w:rPr>
        <w:t>C</w:t>
      </w:r>
      <w:r w:rsidRPr="0011629D">
        <w:rPr>
          <w:rFonts w:eastAsia="Calibri" w:cs="Tahoma"/>
          <w:bCs/>
          <w:szCs w:val="22"/>
          <w:lang w:val="es-ES" w:eastAsia="en-US"/>
        </w:rPr>
        <w:t>IVIL” ha sido beneficiario.</w:t>
      </w:r>
    </w:p>
    <w:p w14:paraId="63AE8A02" w14:textId="147C7708" w:rsidR="004428AE" w:rsidRPr="0011629D" w:rsidRDefault="004428AE" w:rsidP="0011629D">
      <w:pPr>
        <w:rPr>
          <w:rFonts w:eastAsia="Calibri" w:cs="Tahoma"/>
          <w:bCs/>
          <w:szCs w:val="22"/>
          <w:lang w:val="es-ES" w:eastAsia="en-US"/>
        </w:rPr>
      </w:pPr>
    </w:p>
    <w:p w14:paraId="4DB0F62D" w14:textId="331B4420" w:rsidR="003235E4" w:rsidRPr="0011629D" w:rsidRDefault="004428AE" w:rsidP="0011629D">
      <w:pPr>
        <w:ind w:right="-28"/>
      </w:pPr>
      <w:r w:rsidRPr="0011629D">
        <w:rPr>
          <w:rFonts w:eastAsia="Calibri" w:cs="Tahoma"/>
          <w:bCs/>
          <w:szCs w:val="22"/>
          <w:lang w:val="es-ES" w:eastAsia="en-US"/>
        </w:rPr>
        <w:t xml:space="preserve">Al respecto, se </w:t>
      </w:r>
      <w:r w:rsidR="003235E4" w:rsidRPr="0011629D">
        <w:rPr>
          <w:szCs w:val="22"/>
        </w:rPr>
        <w:t xml:space="preserve">advierte que es un pronunciamiento en sentido negativo, </w:t>
      </w:r>
      <w:r w:rsidR="003235E4" w:rsidRPr="0011629D">
        <w:rPr>
          <w:rFonts w:eastAsia="Palatino Linotype" w:cs="Palatino Linotype"/>
        </w:rPr>
        <w:t xml:space="preserve">actualizándose de esta manera </w:t>
      </w:r>
      <w:r w:rsidR="003235E4" w:rsidRPr="0011629D">
        <w:rPr>
          <w:rFonts w:cs="Arial"/>
        </w:rPr>
        <w:t xml:space="preserve">el supuesto jurídico de hechos negativos. </w:t>
      </w:r>
    </w:p>
    <w:p w14:paraId="18E102B4" w14:textId="77777777" w:rsidR="003235E4" w:rsidRPr="0011629D" w:rsidRDefault="003235E4" w:rsidP="0011629D">
      <w:pPr>
        <w:widowControl w:val="0"/>
        <w:autoSpaceDE w:val="0"/>
        <w:autoSpaceDN w:val="0"/>
        <w:adjustRightInd w:val="0"/>
        <w:ind w:right="-28"/>
        <w:rPr>
          <w:rFonts w:cs="Arial"/>
        </w:rPr>
      </w:pPr>
    </w:p>
    <w:p w14:paraId="0B316B84" w14:textId="77777777" w:rsidR="003235E4" w:rsidRPr="0011629D" w:rsidRDefault="003235E4" w:rsidP="0011629D">
      <w:pPr>
        <w:widowControl w:val="0"/>
        <w:autoSpaceDE w:val="0"/>
        <w:autoSpaceDN w:val="0"/>
        <w:adjustRightInd w:val="0"/>
        <w:ind w:right="-28"/>
        <w:rPr>
          <w:rFonts w:cs="Arial"/>
        </w:rPr>
      </w:pPr>
      <w:r w:rsidRPr="0011629D">
        <w:rPr>
          <w:rFonts w:cs="Arial"/>
        </w:rPr>
        <w:t xml:space="preserve">Así, si se considera el hecho negativo, por lo que se advierte que el </w:t>
      </w:r>
      <w:r w:rsidRPr="0011629D">
        <w:rPr>
          <w:rFonts w:cs="Arial"/>
          <w:b/>
          <w:bCs/>
        </w:rPr>
        <w:t>SUJETO OBLIGADO</w:t>
      </w:r>
      <w:r w:rsidRPr="0011629D">
        <w:rPr>
          <w:rFonts w:cs="Arial"/>
        </w:rPr>
        <w:t>, no contaba con esos archivos o información a la fecha de la solicitud, ya que no puede probarse por ser lógica y materialmente imposible.</w:t>
      </w:r>
    </w:p>
    <w:p w14:paraId="01F65C4E" w14:textId="77777777" w:rsidR="003235E4" w:rsidRPr="0011629D" w:rsidRDefault="003235E4" w:rsidP="0011629D">
      <w:pPr>
        <w:widowControl w:val="0"/>
        <w:autoSpaceDE w:val="0"/>
        <w:autoSpaceDN w:val="0"/>
        <w:adjustRightInd w:val="0"/>
        <w:ind w:right="-28"/>
        <w:rPr>
          <w:rFonts w:cs="Arial"/>
        </w:rPr>
      </w:pPr>
    </w:p>
    <w:p w14:paraId="633FDC66" w14:textId="77777777" w:rsidR="003235E4" w:rsidRPr="0011629D" w:rsidRDefault="003235E4" w:rsidP="0011629D">
      <w:pPr>
        <w:widowControl w:val="0"/>
        <w:autoSpaceDE w:val="0"/>
        <w:autoSpaceDN w:val="0"/>
        <w:adjustRightInd w:val="0"/>
        <w:ind w:right="-28"/>
        <w:rPr>
          <w:rFonts w:cs="Arial"/>
        </w:rPr>
      </w:pPr>
      <w:r w:rsidRPr="0011629D">
        <w:rPr>
          <w:rFonts w:cs="Arial"/>
        </w:rPr>
        <w:t>Asimismo, no se trata de un caso por el cual la negación del hecho implique la afirmación del mismo, simplemente se está ante una notoria y evidente inexistencia fáctica de la información solicitada.</w:t>
      </w:r>
    </w:p>
    <w:p w14:paraId="23F71A83" w14:textId="77777777" w:rsidR="003235E4" w:rsidRPr="0011629D" w:rsidRDefault="003235E4" w:rsidP="0011629D">
      <w:pPr>
        <w:widowControl w:val="0"/>
        <w:autoSpaceDE w:val="0"/>
        <w:autoSpaceDN w:val="0"/>
        <w:adjustRightInd w:val="0"/>
        <w:ind w:right="-28"/>
        <w:rPr>
          <w:rFonts w:cs="Arial"/>
        </w:rPr>
      </w:pPr>
    </w:p>
    <w:p w14:paraId="59C0DBD2" w14:textId="77777777" w:rsidR="003235E4" w:rsidRPr="0011629D" w:rsidRDefault="003235E4" w:rsidP="0011629D">
      <w:pPr>
        <w:widowControl w:val="0"/>
        <w:autoSpaceDE w:val="0"/>
        <w:autoSpaceDN w:val="0"/>
        <w:adjustRightInd w:val="0"/>
        <w:ind w:right="-28"/>
        <w:rPr>
          <w:rFonts w:cs="Arial"/>
        </w:rPr>
      </w:pPr>
      <w:r w:rsidRPr="0011629D">
        <w:rPr>
          <w:rFonts w:cs="Arial"/>
        </w:rPr>
        <w:t xml:space="preserve">En atención a lo anterior, de conformidad con lo establecido en el artículo 12 de la Ley de Transparencia y Acceso a la Información Pública del Estado de México y Municipios de aplicación supletoria a la materia </w:t>
      </w:r>
      <w:r w:rsidRPr="0011629D">
        <w:rPr>
          <w:rFonts w:cs="Arial"/>
          <w:b/>
        </w:rPr>
        <w:t>EL SUJETO OBLIGADO</w:t>
      </w:r>
      <w:r w:rsidRPr="0011629D">
        <w:rPr>
          <w:rFonts w:cs="Arial"/>
        </w:rPr>
        <w:t xml:space="preserve"> sólo proporcionará los datos personales que obren en sus archivos, lo que a </w:t>
      </w:r>
      <w:r w:rsidRPr="0011629D">
        <w:rPr>
          <w:rFonts w:cs="Arial"/>
          <w:i/>
        </w:rPr>
        <w:t>contrario sensu</w:t>
      </w:r>
      <w:r w:rsidRPr="0011629D">
        <w:rPr>
          <w:rFonts w:cs="Arial"/>
        </w:rPr>
        <w:t xml:space="preserve"> significa que no se está obligado a proporcionar lo que no obre en sus archivos.</w:t>
      </w:r>
    </w:p>
    <w:p w14:paraId="4E07F9EF" w14:textId="77777777" w:rsidR="003235E4" w:rsidRPr="0011629D" w:rsidRDefault="003235E4" w:rsidP="0011629D">
      <w:pPr>
        <w:widowControl w:val="0"/>
        <w:autoSpaceDE w:val="0"/>
        <w:autoSpaceDN w:val="0"/>
        <w:adjustRightInd w:val="0"/>
        <w:ind w:right="-28"/>
        <w:rPr>
          <w:rFonts w:cs="Arial"/>
        </w:rPr>
      </w:pPr>
      <w:r w:rsidRPr="0011629D">
        <w:rPr>
          <w:rFonts w:cs="Arial"/>
        </w:rPr>
        <w:lastRenderedPageBreak/>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230C2F1A" w14:textId="77777777" w:rsidR="003235E4" w:rsidRPr="0011629D" w:rsidRDefault="003235E4" w:rsidP="0011629D">
      <w:pPr>
        <w:widowControl w:val="0"/>
        <w:autoSpaceDE w:val="0"/>
        <w:autoSpaceDN w:val="0"/>
        <w:adjustRightInd w:val="0"/>
        <w:ind w:right="-28"/>
        <w:rPr>
          <w:rFonts w:cs="Arial"/>
        </w:rPr>
      </w:pPr>
    </w:p>
    <w:p w14:paraId="2577B3CA" w14:textId="77777777" w:rsidR="003235E4" w:rsidRPr="0011629D" w:rsidRDefault="003235E4" w:rsidP="0011629D">
      <w:pPr>
        <w:pStyle w:val="Puesto"/>
      </w:pPr>
      <w:r w:rsidRPr="0011629D">
        <w:rPr>
          <w:b/>
        </w:rPr>
        <w:t xml:space="preserve">“HECHOS NEGATIVOS, NO SON SUSCEPTIBLES DE DEMOSTRACIÓN. </w:t>
      </w:r>
      <w:r w:rsidRPr="0011629D">
        <w:t>Tratándose de un hecho negativo, el Juez no tiene por qué invocar prueba alguna de la que se desprenda, ya que es bien sabido que esta clase de hechos no son susceptibles de demostración.”</w:t>
      </w:r>
    </w:p>
    <w:p w14:paraId="7C3920D3" w14:textId="77777777" w:rsidR="003235E4" w:rsidRPr="0011629D" w:rsidRDefault="003235E4" w:rsidP="0011629D">
      <w:pPr>
        <w:pStyle w:val="Puesto"/>
        <w:rPr>
          <w:rFonts w:eastAsia="Calibri"/>
          <w:lang w:val="es-ES_tradnl"/>
        </w:rPr>
      </w:pPr>
      <w:r w:rsidRPr="0011629D">
        <w:rPr>
          <w:rFonts w:eastAsia="Calibri"/>
        </w:rPr>
        <w:t>(Énfasis añadido)</w:t>
      </w:r>
    </w:p>
    <w:p w14:paraId="36AD33B1" w14:textId="77777777" w:rsidR="003235E4" w:rsidRPr="0011629D" w:rsidRDefault="003235E4" w:rsidP="0011629D">
      <w:pPr>
        <w:widowControl w:val="0"/>
        <w:autoSpaceDE w:val="0"/>
        <w:autoSpaceDN w:val="0"/>
        <w:adjustRightInd w:val="0"/>
        <w:ind w:left="850" w:right="-28"/>
        <w:jc w:val="right"/>
        <w:rPr>
          <w:rFonts w:cs="Arial"/>
          <w:i/>
        </w:rPr>
      </w:pPr>
    </w:p>
    <w:p w14:paraId="2DA4DCA7" w14:textId="77777777" w:rsidR="003235E4" w:rsidRPr="0011629D" w:rsidRDefault="003235E4" w:rsidP="0011629D">
      <w:pPr>
        <w:ind w:right="-28"/>
      </w:pPr>
      <w:r w:rsidRPr="0011629D">
        <w:t>Por lo anterior, para robustecer lo siguiente, se anexa el siguiente criterio:</w:t>
      </w:r>
    </w:p>
    <w:p w14:paraId="28B1B3DB" w14:textId="77777777" w:rsidR="003235E4" w:rsidRPr="0011629D" w:rsidRDefault="003235E4" w:rsidP="0011629D">
      <w:pPr>
        <w:ind w:right="-28"/>
      </w:pPr>
    </w:p>
    <w:p w14:paraId="444DB372" w14:textId="77777777" w:rsidR="003235E4" w:rsidRPr="0011629D" w:rsidRDefault="003235E4" w:rsidP="0011629D">
      <w:pPr>
        <w:pStyle w:val="Puesto"/>
      </w:pPr>
      <w:r w:rsidRPr="0011629D">
        <w:t>“</w:t>
      </w:r>
      <w:r w:rsidRPr="0011629D">
        <w:rPr>
          <w:b/>
        </w:rPr>
        <w:t>HECHO NEGATIVO. DIFERENCIA CON LA INEXISTENCIA DE LA INFORMACIÓN A LA QUE REFIERE EL ARTICULO 19 DE LA LEY DE TRANSPARENCIA Y ACCESO A LA INFORMACIÓN PÚBLICA DEL ESTADO DE MÉXICO Y MUNICIPIOS.</w:t>
      </w:r>
      <w:r w:rsidRPr="0011629D">
        <w:t xml:space="preserve"> 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w:t>
      </w:r>
      <w:r w:rsidRPr="0011629D">
        <w:lastRenderedPageBreak/>
        <w:t>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73EA02EA" w14:textId="77777777" w:rsidR="003235E4" w:rsidRPr="0011629D" w:rsidRDefault="003235E4" w:rsidP="0011629D">
      <w:pPr>
        <w:pStyle w:val="Puesto"/>
      </w:pPr>
    </w:p>
    <w:p w14:paraId="737EB76D" w14:textId="77777777" w:rsidR="003235E4" w:rsidRPr="0011629D" w:rsidRDefault="003235E4" w:rsidP="0011629D">
      <w:pPr>
        <w:pStyle w:val="Puesto"/>
        <w:rPr>
          <w:rFonts w:eastAsia="Calibri"/>
          <w:lang w:val="es-ES_tradnl"/>
        </w:rPr>
      </w:pPr>
      <w:r w:rsidRPr="0011629D">
        <w:rPr>
          <w:rFonts w:eastAsia="Calibri"/>
        </w:rPr>
        <w:t>(Énfasis añadido)</w:t>
      </w:r>
    </w:p>
    <w:p w14:paraId="5F4FCA81" w14:textId="7900E9EE" w:rsidR="003235E4" w:rsidRPr="0011629D" w:rsidRDefault="003235E4" w:rsidP="0011629D">
      <w:pPr>
        <w:tabs>
          <w:tab w:val="left" w:pos="7938"/>
        </w:tabs>
        <w:contextualSpacing/>
        <w:rPr>
          <w:szCs w:val="22"/>
        </w:rPr>
      </w:pPr>
    </w:p>
    <w:p w14:paraId="7DFFF4B7" w14:textId="35A5610A" w:rsidR="004428AE" w:rsidRPr="0011629D" w:rsidRDefault="003B5DE3" w:rsidP="0011629D">
      <w:pPr>
        <w:rPr>
          <w:rFonts w:eastAsia="Calibri" w:cs="Tahoma"/>
          <w:bCs/>
          <w:i/>
          <w:iCs/>
          <w:szCs w:val="22"/>
          <w:lang w:val="es-ES" w:eastAsia="en-US"/>
        </w:rPr>
      </w:pPr>
      <w:r w:rsidRPr="0011629D">
        <w:rPr>
          <w:rFonts w:eastAsia="Calibri" w:cs="Tahoma"/>
          <w:bCs/>
          <w:szCs w:val="22"/>
          <w:lang w:val="es-ES" w:eastAsia="en-US"/>
        </w:rPr>
        <w:t>Continuando, por lo que respecta al requerimiento relativo al “</w:t>
      </w:r>
      <w:r w:rsidRPr="0011629D">
        <w:rPr>
          <w:rFonts w:eastAsia="Calibri" w:cs="Tahoma"/>
          <w:bCs/>
          <w:i/>
          <w:iCs/>
          <w:szCs w:val="22"/>
          <w:lang w:val="es-ES" w:eastAsia="en-US"/>
        </w:rPr>
        <w:t>expediente mediante el cual, "</w:t>
      </w:r>
      <w:r w:rsidR="00E6580A">
        <w:rPr>
          <w:rFonts w:eastAsia="Calibri" w:cs="Tahoma"/>
          <w:bCs/>
          <w:i/>
          <w:iCs/>
          <w:szCs w:val="22"/>
          <w:lang w:val="es-ES" w:eastAsia="en-US"/>
        </w:rPr>
        <w:t>XXXXX XXXXXX XXXXXXXX</w:t>
      </w:r>
      <w:r w:rsidRPr="0011629D">
        <w:rPr>
          <w:rFonts w:eastAsia="Calibri" w:cs="Tahoma"/>
          <w:bCs/>
          <w:i/>
          <w:iCs/>
          <w:szCs w:val="22"/>
          <w:lang w:val="es-ES" w:eastAsia="en-US"/>
        </w:rPr>
        <w:t xml:space="preserve"> SOCIEDAD CIVIL" tramitó su ingreso al Padrón Estatal de Centros de Asesoría, indicando, indicando si el convenio se encuentra vigente, así como el número de beneficiarios de las asesorías brindadas por "</w:t>
      </w:r>
      <w:r w:rsidR="00E6580A">
        <w:rPr>
          <w:rFonts w:eastAsia="Calibri" w:cs="Tahoma"/>
          <w:bCs/>
          <w:i/>
          <w:iCs/>
          <w:szCs w:val="22"/>
          <w:lang w:val="es-ES" w:eastAsia="en-US"/>
        </w:rPr>
        <w:t>XXXXX XXXXXX XXXXXXXX</w:t>
      </w:r>
      <w:r w:rsidRPr="0011629D">
        <w:rPr>
          <w:rFonts w:eastAsia="Calibri" w:cs="Tahoma"/>
          <w:bCs/>
          <w:i/>
          <w:iCs/>
          <w:szCs w:val="22"/>
          <w:lang w:val="es-ES" w:eastAsia="en-US"/>
        </w:rPr>
        <w:t xml:space="preserve"> SOCIEDAD CIVIL" y otros reportes que al efecto se hayan entregado.” </w:t>
      </w:r>
    </w:p>
    <w:p w14:paraId="0DE82664" w14:textId="1E157D48" w:rsidR="003B5DE3" w:rsidRPr="0011629D" w:rsidRDefault="003B5DE3" w:rsidP="0011629D">
      <w:pPr>
        <w:rPr>
          <w:rFonts w:eastAsia="Calibri" w:cs="Tahoma"/>
          <w:bCs/>
          <w:i/>
          <w:iCs/>
          <w:szCs w:val="22"/>
          <w:lang w:val="es-ES" w:eastAsia="en-US"/>
        </w:rPr>
      </w:pPr>
    </w:p>
    <w:p w14:paraId="3973FA6A" w14:textId="24D98A76" w:rsidR="003B5DE3" w:rsidRPr="0011629D" w:rsidRDefault="003B5DE3" w:rsidP="0011629D">
      <w:pPr>
        <w:rPr>
          <w:rFonts w:eastAsia="Calibri" w:cs="Tahoma"/>
          <w:bCs/>
          <w:szCs w:val="22"/>
          <w:lang w:val="es-ES" w:eastAsia="en-US"/>
        </w:rPr>
      </w:pPr>
      <w:r w:rsidRPr="0011629D">
        <w:rPr>
          <w:rFonts w:eastAsia="Calibri" w:cs="Tahoma"/>
          <w:bCs/>
          <w:szCs w:val="22"/>
          <w:lang w:val="es-ES" w:eastAsia="en-US"/>
        </w:rPr>
        <w:t xml:space="preserve">Se tiene que </w:t>
      </w:r>
      <w:r w:rsidRPr="0011629D">
        <w:rPr>
          <w:rFonts w:eastAsia="Calibri" w:cs="Tahoma"/>
          <w:b/>
          <w:szCs w:val="22"/>
          <w:lang w:val="es-ES" w:eastAsia="en-US"/>
        </w:rPr>
        <w:t xml:space="preserve">EL SUJETO OBLIGADO </w:t>
      </w:r>
      <w:r w:rsidRPr="0011629D">
        <w:rPr>
          <w:rFonts w:eastAsia="Calibri" w:cs="Tahoma"/>
          <w:bCs/>
          <w:szCs w:val="22"/>
          <w:lang w:val="es-ES" w:eastAsia="en-US"/>
        </w:rPr>
        <w:t>con la finalidad de colmar la pretensión del particular manifestó después del 2019, ya no suscribió convenio con “</w:t>
      </w:r>
      <w:r w:rsidR="00E6580A">
        <w:rPr>
          <w:rFonts w:eastAsia="Calibri" w:cs="Tahoma"/>
          <w:bCs/>
          <w:szCs w:val="22"/>
          <w:lang w:val="es-ES" w:eastAsia="en-US"/>
        </w:rPr>
        <w:t>XXXXX XXXXXX XXXXXXXX</w:t>
      </w:r>
      <w:r w:rsidRPr="0011629D">
        <w:rPr>
          <w:rFonts w:eastAsia="Calibri" w:cs="Tahoma"/>
          <w:bCs/>
          <w:szCs w:val="22"/>
          <w:lang w:val="es-ES" w:eastAsia="en-US"/>
        </w:rPr>
        <w:t xml:space="preserve"> SOCIEDAD CIVIL”. La información del Padrón actual se puede consultar a través del link: </w:t>
      </w:r>
      <w:hyperlink r:id="rId22" w:history="1">
        <w:r w:rsidRPr="0011629D">
          <w:rPr>
            <w:rStyle w:val="Hipervnculo"/>
            <w:rFonts w:eastAsia="Calibri" w:cs="Tahoma"/>
            <w:bCs/>
            <w:color w:val="auto"/>
            <w:szCs w:val="22"/>
            <w:lang w:val="es-ES" w:eastAsia="en-US"/>
          </w:rPr>
          <w:t>http://www.seiem.edu.mx/web/Centros</w:t>
        </w:r>
      </w:hyperlink>
      <w:r w:rsidRPr="0011629D">
        <w:rPr>
          <w:rFonts w:eastAsia="Calibri" w:cs="Tahoma"/>
          <w:bCs/>
          <w:szCs w:val="22"/>
          <w:lang w:val="es-ES" w:eastAsia="en-US"/>
        </w:rPr>
        <w:t xml:space="preserve">  PADRÓN DE CENTROS DE ASESORÍA.docx.</w:t>
      </w:r>
    </w:p>
    <w:p w14:paraId="626781A1" w14:textId="37E4EFFB" w:rsidR="003B5DE3" w:rsidRPr="0011629D" w:rsidRDefault="003B5DE3" w:rsidP="0011629D">
      <w:pPr>
        <w:rPr>
          <w:rFonts w:eastAsia="Calibri" w:cs="Tahoma"/>
          <w:bCs/>
          <w:szCs w:val="22"/>
          <w:lang w:val="es-ES" w:eastAsia="en-US"/>
        </w:rPr>
      </w:pPr>
    </w:p>
    <w:p w14:paraId="64D738A3" w14:textId="7AE58D07" w:rsidR="003B5DE3" w:rsidRPr="0011629D" w:rsidRDefault="003B5DE3" w:rsidP="0011629D">
      <w:pPr>
        <w:rPr>
          <w:rFonts w:eastAsia="Calibri" w:cs="Tahoma"/>
          <w:bCs/>
          <w:szCs w:val="22"/>
          <w:lang w:val="es-ES" w:eastAsia="en-US"/>
        </w:rPr>
      </w:pPr>
      <w:r w:rsidRPr="0011629D">
        <w:rPr>
          <w:rFonts w:eastAsia="Calibri" w:cs="Tahoma"/>
          <w:bCs/>
          <w:szCs w:val="22"/>
          <w:lang w:val="es-ES" w:eastAsia="en-US"/>
        </w:rPr>
        <w:t xml:space="preserve">No obstante, es de tener en cuenta que la petición de </w:t>
      </w:r>
      <w:r w:rsidRPr="0011629D">
        <w:rPr>
          <w:rFonts w:eastAsia="Calibri" w:cs="Tahoma"/>
          <w:b/>
          <w:szCs w:val="22"/>
          <w:lang w:val="es-ES" w:eastAsia="en-US"/>
        </w:rPr>
        <w:t xml:space="preserve">LA PERSONA RECURRENTE </w:t>
      </w:r>
      <w:r w:rsidRPr="0011629D">
        <w:rPr>
          <w:rFonts w:eastAsia="Calibri" w:cs="Tahoma"/>
          <w:bCs/>
          <w:szCs w:val="22"/>
          <w:lang w:val="es-ES" w:eastAsia="en-US"/>
        </w:rPr>
        <w:t xml:space="preserve">es referente a tener acceso al expediente que se formó en su momento por parte de la institución educativa para estar en posibilidad de formar parte de los Centros de Asesoría, y tomando en consideración, que en el caso en particular </w:t>
      </w:r>
      <w:r w:rsidRPr="0011629D">
        <w:rPr>
          <w:rFonts w:eastAsia="Calibri" w:cs="Tahoma"/>
          <w:b/>
          <w:szCs w:val="22"/>
          <w:lang w:val="es-ES" w:eastAsia="en-US"/>
        </w:rPr>
        <w:t xml:space="preserve">EL SUJETO OBLIGADO </w:t>
      </w:r>
      <w:r w:rsidRPr="0011629D">
        <w:rPr>
          <w:rFonts w:eastAsia="Calibri" w:cs="Tahoma"/>
          <w:bCs/>
          <w:szCs w:val="22"/>
          <w:lang w:val="es-ES" w:eastAsia="en-US"/>
        </w:rPr>
        <w:t xml:space="preserve">asumió que si ha celebrado convenios con la institución referida, pero que a partir de 2019 ya no realizó más convenios, atendiendo de esta forma de manera parcial el requerimiento en cuestión, toda vez que le indicó al particular si el convenio se encontraban vigente, que en este caso, es que ya no, porque a partir de 2019, </w:t>
      </w:r>
      <w:r w:rsidR="007D368D" w:rsidRPr="0011629D">
        <w:rPr>
          <w:rFonts w:eastAsia="Calibri" w:cs="Tahoma"/>
          <w:bCs/>
          <w:szCs w:val="22"/>
          <w:lang w:val="es-ES" w:eastAsia="en-US"/>
        </w:rPr>
        <w:t xml:space="preserve">además de que </w:t>
      </w:r>
      <w:r w:rsidRPr="0011629D">
        <w:rPr>
          <w:rFonts w:eastAsia="Calibri" w:cs="Tahoma"/>
          <w:bCs/>
          <w:szCs w:val="22"/>
          <w:lang w:val="es-ES" w:eastAsia="en-US"/>
        </w:rPr>
        <w:t xml:space="preserve">ya no suscribió más convenios, </w:t>
      </w:r>
      <w:r w:rsidR="007D368D" w:rsidRPr="0011629D">
        <w:rPr>
          <w:rFonts w:eastAsia="Calibri" w:cs="Tahoma"/>
          <w:bCs/>
          <w:szCs w:val="22"/>
          <w:lang w:val="es-ES" w:eastAsia="en-US"/>
        </w:rPr>
        <w:t>asimismo</w:t>
      </w:r>
      <w:r w:rsidRPr="0011629D">
        <w:rPr>
          <w:rFonts w:eastAsia="Calibri" w:cs="Tahoma"/>
          <w:bCs/>
          <w:szCs w:val="22"/>
          <w:lang w:val="es-ES" w:eastAsia="en-US"/>
        </w:rPr>
        <w:t xml:space="preserve"> con el oficio No. 210C0101130002T/488/202</w:t>
      </w:r>
      <w:r w:rsidR="000E3B71" w:rsidRPr="0011629D">
        <w:rPr>
          <w:rFonts w:eastAsia="Calibri" w:cs="Tahoma"/>
          <w:bCs/>
          <w:szCs w:val="22"/>
          <w:lang w:val="es-ES" w:eastAsia="en-US"/>
        </w:rPr>
        <w:t>1</w:t>
      </w:r>
      <w:r w:rsidRPr="0011629D">
        <w:rPr>
          <w:rFonts w:eastAsia="Calibri" w:cs="Tahoma"/>
          <w:bCs/>
          <w:szCs w:val="22"/>
          <w:lang w:val="es-ES" w:eastAsia="en-US"/>
        </w:rPr>
        <w:t xml:space="preserve"> de fecha 20 de julio del año 2021, mediante el cual la Lic. </w:t>
      </w:r>
      <w:r w:rsidRPr="0011629D">
        <w:rPr>
          <w:rFonts w:eastAsia="Calibri" w:cs="Tahoma"/>
          <w:bCs/>
          <w:szCs w:val="22"/>
          <w:lang w:val="es-ES" w:eastAsia="en-US"/>
        </w:rPr>
        <w:lastRenderedPageBreak/>
        <w:t xml:space="preserve">Rosa maría Castillo Colín Jefa del Departamento de Preparatoria Valle de México le informa al C. </w:t>
      </w:r>
      <w:r w:rsidR="00E6580A">
        <w:rPr>
          <w:rFonts w:eastAsia="Calibri" w:cs="Tahoma"/>
          <w:bCs/>
          <w:szCs w:val="22"/>
          <w:lang w:val="es-ES" w:eastAsia="en-US"/>
        </w:rPr>
        <w:t>XXXX XXXXXX XXXXXXX XXXXXXXX</w:t>
      </w:r>
      <w:r w:rsidRPr="0011629D">
        <w:rPr>
          <w:rFonts w:eastAsia="Calibri" w:cs="Tahoma"/>
          <w:bCs/>
          <w:szCs w:val="22"/>
          <w:lang w:val="es-ES" w:eastAsia="en-US"/>
        </w:rPr>
        <w:t xml:space="preserve">, Representante Legal del Centro de Asesoría Particular </w:t>
      </w:r>
      <w:r w:rsidR="00E6580A">
        <w:rPr>
          <w:rFonts w:eastAsia="Calibri" w:cs="Tahoma"/>
          <w:bCs/>
          <w:szCs w:val="22"/>
          <w:lang w:val="es-ES" w:eastAsia="en-US"/>
        </w:rPr>
        <w:t>XXXX XXXXXX XXXXXXX XXXXXXXX</w:t>
      </w:r>
      <w:r w:rsidRPr="0011629D">
        <w:rPr>
          <w:rFonts w:eastAsia="Calibri" w:cs="Tahoma"/>
          <w:bCs/>
          <w:szCs w:val="22"/>
          <w:lang w:val="es-ES" w:eastAsia="en-US"/>
        </w:rPr>
        <w:t xml:space="preserve"> “</w:t>
      </w:r>
      <w:r w:rsidR="00E6580A">
        <w:rPr>
          <w:rFonts w:eastAsia="Calibri" w:cs="Tahoma"/>
          <w:bCs/>
          <w:szCs w:val="22"/>
          <w:lang w:val="es-ES" w:eastAsia="en-US"/>
        </w:rPr>
        <w:t>XXXXX XXXXXX XXXXXXXX</w:t>
      </w:r>
      <w:r w:rsidRPr="0011629D">
        <w:rPr>
          <w:rFonts w:eastAsia="Calibri" w:cs="Tahoma"/>
          <w:bCs/>
          <w:szCs w:val="22"/>
          <w:lang w:val="es-ES" w:eastAsia="en-US"/>
        </w:rPr>
        <w:t>”, de la suspensión de los servicios que le proporciona Preparatoria Abierta.</w:t>
      </w:r>
    </w:p>
    <w:p w14:paraId="30108161" w14:textId="04404121" w:rsidR="003B5DE3" w:rsidRPr="0011629D" w:rsidRDefault="003B5DE3" w:rsidP="0011629D">
      <w:pPr>
        <w:rPr>
          <w:rFonts w:eastAsia="Calibri" w:cs="Tahoma"/>
          <w:bCs/>
          <w:szCs w:val="22"/>
          <w:lang w:val="es-ES" w:eastAsia="en-US"/>
        </w:rPr>
      </w:pPr>
    </w:p>
    <w:p w14:paraId="300F4F21" w14:textId="0471C0ED" w:rsidR="003B5DE3" w:rsidRPr="0011629D" w:rsidRDefault="003B5DE3" w:rsidP="0011629D">
      <w:pPr>
        <w:rPr>
          <w:rFonts w:eastAsia="Calibri" w:cs="Tahoma"/>
          <w:bCs/>
          <w:szCs w:val="22"/>
          <w:lang w:val="es-ES" w:eastAsia="en-US"/>
        </w:rPr>
      </w:pPr>
      <w:r w:rsidRPr="0011629D">
        <w:rPr>
          <w:rFonts w:eastAsia="Calibri" w:cs="Tahoma"/>
          <w:bCs/>
          <w:szCs w:val="22"/>
          <w:lang w:val="es-ES" w:eastAsia="en-US"/>
        </w:rPr>
        <w:t>Sin embargo, no es suficiente para tener por colmado el punto en análisis, toda vez que, no le entregó el expediente formado, derivada de la solicitud, para formar parte del padrón de asesorías.</w:t>
      </w:r>
    </w:p>
    <w:p w14:paraId="55313BEF" w14:textId="1B0300B8" w:rsidR="003B5DE3" w:rsidRPr="0011629D" w:rsidRDefault="003B5DE3" w:rsidP="0011629D">
      <w:pPr>
        <w:rPr>
          <w:rFonts w:eastAsia="Calibri" w:cs="Tahoma"/>
          <w:bCs/>
          <w:szCs w:val="22"/>
          <w:lang w:val="es-ES" w:eastAsia="en-US"/>
        </w:rPr>
      </w:pPr>
    </w:p>
    <w:p w14:paraId="5D3F444C" w14:textId="0A199953" w:rsidR="003B5DE3" w:rsidRPr="0011629D" w:rsidRDefault="003B5DE3" w:rsidP="0011629D">
      <w:pPr>
        <w:rPr>
          <w:rFonts w:eastAsia="Calibri" w:cs="Tahoma"/>
          <w:bCs/>
          <w:szCs w:val="22"/>
          <w:lang w:val="es-ES" w:eastAsia="en-US"/>
        </w:rPr>
      </w:pPr>
      <w:r w:rsidRPr="0011629D">
        <w:rPr>
          <w:rFonts w:eastAsia="Calibri" w:cs="Tahoma"/>
          <w:bCs/>
          <w:szCs w:val="22"/>
          <w:lang w:val="es-ES" w:eastAsia="en-US"/>
        </w:rPr>
        <w:t xml:space="preserve">Al respecto, cabe precisar que personal de este Instituto, procedió a realizar una verificación en el portal del </w:t>
      </w:r>
      <w:r w:rsidRPr="0011629D">
        <w:rPr>
          <w:rFonts w:eastAsia="Calibri" w:cs="Tahoma"/>
          <w:b/>
          <w:szCs w:val="22"/>
          <w:lang w:val="es-ES" w:eastAsia="en-US"/>
        </w:rPr>
        <w:t xml:space="preserve">SUJETO OBLIGADO </w:t>
      </w:r>
      <w:r w:rsidRPr="0011629D">
        <w:rPr>
          <w:rFonts w:eastAsia="Calibri" w:cs="Tahoma"/>
          <w:bCs/>
          <w:szCs w:val="22"/>
          <w:lang w:val="es-ES" w:eastAsia="en-US"/>
        </w:rPr>
        <w:t xml:space="preserve">localizando </w:t>
      </w:r>
      <w:r w:rsidR="00512004" w:rsidRPr="0011629D">
        <w:rPr>
          <w:rFonts w:eastAsia="Calibri" w:cs="Tahoma"/>
          <w:bCs/>
          <w:szCs w:val="22"/>
          <w:lang w:val="es-ES" w:eastAsia="en-US"/>
        </w:rPr>
        <w:t>los formatos a requisitar,</w:t>
      </w:r>
      <w:r w:rsidR="00512004" w:rsidRPr="0011629D">
        <w:rPr>
          <w:rStyle w:val="Refdenotaalpie"/>
          <w:rFonts w:eastAsia="Calibri" w:cs="Tahoma"/>
          <w:bCs/>
          <w:szCs w:val="22"/>
          <w:lang w:val="es-ES" w:eastAsia="en-US"/>
        </w:rPr>
        <w:footnoteReference w:id="1"/>
      </w:r>
      <w:r w:rsidR="00512004" w:rsidRPr="0011629D">
        <w:rPr>
          <w:rFonts w:eastAsia="Calibri" w:cs="Tahoma"/>
          <w:bCs/>
          <w:szCs w:val="22"/>
          <w:lang w:val="es-ES" w:eastAsia="en-US"/>
        </w:rPr>
        <w:t xml:space="preserve"> para establecer un Centro de Asesoría Social o Particular de Preparatoria Abierta, y que deben de presentar los solicitantes, entre los que se encuentran:</w:t>
      </w:r>
    </w:p>
    <w:p w14:paraId="131BB99B" w14:textId="77777777" w:rsidR="00512004" w:rsidRPr="0011629D" w:rsidRDefault="00512004" w:rsidP="0011629D">
      <w:pPr>
        <w:rPr>
          <w:rFonts w:eastAsia="Calibri" w:cs="Tahoma"/>
          <w:bCs/>
          <w:szCs w:val="22"/>
          <w:lang w:val="es-ES" w:eastAsia="en-US"/>
        </w:rPr>
      </w:pPr>
    </w:p>
    <w:p w14:paraId="5933F77D" w14:textId="77777777" w:rsidR="00512004" w:rsidRPr="0011629D" w:rsidRDefault="00512004" w:rsidP="0011629D">
      <w:pPr>
        <w:pStyle w:val="Prrafodelista"/>
        <w:numPr>
          <w:ilvl w:val="0"/>
          <w:numId w:val="22"/>
        </w:numPr>
        <w:spacing w:line="240" w:lineRule="auto"/>
        <w:rPr>
          <w:rFonts w:eastAsia="Calibri" w:cs="Tahoma"/>
          <w:bCs/>
          <w:szCs w:val="22"/>
          <w:lang w:val="es-ES" w:eastAsia="en-US"/>
        </w:rPr>
      </w:pPr>
      <w:r w:rsidRPr="0011629D">
        <w:rPr>
          <w:rFonts w:eastAsia="Calibri" w:cs="Tahoma"/>
          <w:bCs/>
          <w:szCs w:val="22"/>
          <w:lang w:val="es-ES" w:eastAsia="en-US"/>
        </w:rPr>
        <w:t>Oficio de solicitud para establecer un Centro de Asesoría</w:t>
      </w:r>
    </w:p>
    <w:p w14:paraId="39AA67EE" w14:textId="77777777" w:rsidR="00512004" w:rsidRPr="0011629D" w:rsidRDefault="00512004" w:rsidP="0011629D">
      <w:pPr>
        <w:spacing w:line="240" w:lineRule="auto"/>
        <w:rPr>
          <w:rFonts w:eastAsia="Calibri" w:cs="Tahoma"/>
          <w:bCs/>
          <w:szCs w:val="22"/>
          <w:lang w:val="es-ES" w:eastAsia="en-US"/>
        </w:rPr>
      </w:pPr>
    </w:p>
    <w:p w14:paraId="5961DB85" w14:textId="77777777" w:rsidR="00512004" w:rsidRPr="0011629D" w:rsidRDefault="00512004" w:rsidP="0011629D">
      <w:pPr>
        <w:pStyle w:val="Prrafodelista"/>
        <w:numPr>
          <w:ilvl w:val="0"/>
          <w:numId w:val="22"/>
        </w:numPr>
        <w:spacing w:line="240" w:lineRule="auto"/>
        <w:rPr>
          <w:rFonts w:eastAsia="Calibri" w:cs="Tahoma"/>
          <w:bCs/>
          <w:szCs w:val="22"/>
          <w:lang w:val="es-ES" w:eastAsia="en-US"/>
        </w:rPr>
      </w:pPr>
      <w:r w:rsidRPr="0011629D">
        <w:rPr>
          <w:rFonts w:eastAsia="Calibri" w:cs="Tahoma"/>
          <w:bCs/>
          <w:szCs w:val="22"/>
          <w:lang w:val="es-ES" w:eastAsia="en-US"/>
        </w:rPr>
        <w:t>Oficio de solicitud para la renovación del convenio</w:t>
      </w:r>
    </w:p>
    <w:p w14:paraId="1A2F50CA" w14:textId="77777777" w:rsidR="00512004" w:rsidRPr="0011629D" w:rsidRDefault="00512004" w:rsidP="0011629D">
      <w:pPr>
        <w:spacing w:line="240" w:lineRule="auto"/>
        <w:rPr>
          <w:rFonts w:eastAsia="Calibri" w:cs="Tahoma"/>
          <w:bCs/>
          <w:szCs w:val="22"/>
          <w:lang w:val="es-ES" w:eastAsia="en-US"/>
        </w:rPr>
      </w:pPr>
    </w:p>
    <w:p w14:paraId="243B1633" w14:textId="77777777" w:rsidR="00512004" w:rsidRPr="0011629D" w:rsidRDefault="00512004" w:rsidP="0011629D">
      <w:pPr>
        <w:pStyle w:val="Prrafodelista"/>
        <w:numPr>
          <w:ilvl w:val="0"/>
          <w:numId w:val="22"/>
        </w:numPr>
        <w:spacing w:line="240" w:lineRule="auto"/>
        <w:rPr>
          <w:rFonts w:eastAsia="Calibri" w:cs="Tahoma"/>
          <w:bCs/>
          <w:szCs w:val="22"/>
          <w:lang w:val="es-ES" w:eastAsia="en-US"/>
        </w:rPr>
      </w:pPr>
      <w:r w:rsidRPr="0011629D">
        <w:rPr>
          <w:rFonts w:eastAsia="Calibri" w:cs="Tahoma"/>
          <w:bCs/>
          <w:szCs w:val="22"/>
          <w:lang w:val="es-ES" w:eastAsia="en-US"/>
        </w:rPr>
        <w:t>Oficio que acredita al responsable del Centro de Asesoría/a&gt;</w:t>
      </w:r>
    </w:p>
    <w:p w14:paraId="09CF5A94" w14:textId="77777777" w:rsidR="00512004" w:rsidRPr="0011629D" w:rsidRDefault="00512004" w:rsidP="0011629D">
      <w:pPr>
        <w:spacing w:line="240" w:lineRule="auto"/>
        <w:rPr>
          <w:rFonts w:eastAsia="Calibri" w:cs="Tahoma"/>
          <w:bCs/>
          <w:szCs w:val="22"/>
          <w:lang w:val="es-ES" w:eastAsia="en-US"/>
        </w:rPr>
      </w:pPr>
    </w:p>
    <w:p w14:paraId="72D28E25" w14:textId="77777777" w:rsidR="00512004" w:rsidRPr="0011629D" w:rsidRDefault="00512004" w:rsidP="0011629D">
      <w:pPr>
        <w:pStyle w:val="Prrafodelista"/>
        <w:numPr>
          <w:ilvl w:val="0"/>
          <w:numId w:val="22"/>
        </w:numPr>
        <w:spacing w:line="240" w:lineRule="auto"/>
        <w:rPr>
          <w:rFonts w:eastAsia="Calibri" w:cs="Tahoma"/>
          <w:bCs/>
          <w:szCs w:val="22"/>
          <w:lang w:val="es-ES" w:eastAsia="en-US"/>
        </w:rPr>
      </w:pPr>
      <w:r w:rsidRPr="0011629D">
        <w:rPr>
          <w:rFonts w:eastAsia="Calibri" w:cs="Tahoma"/>
          <w:bCs/>
          <w:szCs w:val="22"/>
          <w:lang w:val="es-ES" w:eastAsia="en-US"/>
        </w:rPr>
        <w:t>Oficio que acredita a gestores del Centro de Asesoría</w:t>
      </w:r>
    </w:p>
    <w:p w14:paraId="12A40BFE" w14:textId="77777777" w:rsidR="00512004" w:rsidRPr="0011629D" w:rsidRDefault="00512004" w:rsidP="0011629D">
      <w:pPr>
        <w:spacing w:line="240" w:lineRule="auto"/>
        <w:rPr>
          <w:rFonts w:eastAsia="Calibri" w:cs="Tahoma"/>
          <w:bCs/>
          <w:szCs w:val="22"/>
          <w:lang w:val="es-ES" w:eastAsia="en-US"/>
        </w:rPr>
      </w:pPr>
    </w:p>
    <w:p w14:paraId="3A6CCE24" w14:textId="77777777" w:rsidR="00512004" w:rsidRPr="0011629D" w:rsidRDefault="00512004" w:rsidP="0011629D">
      <w:pPr>
        <w:pStyle w:val="Prrafodelista"/>
        <w:numPr>
          <w:ilvl w:val="0"/>
          <w:numId w:val="22"/>
        </w:numPr>
        <w:spacing w:line="240" w:lineRule="auto"/>
        <w:rPr>
          <w:rFonts w:eastAsia="Calibri" w:cs="Tahoma"/>
          <w:bCs/>
          <w:szCs w:val="22"/>
          <w:lang w:val="es-ES" w:eastAsia="en-US"/>
        </w:rPr>
      </w:pPr>
      <w:r w:rsidRPr="0011629D">
        <w:rPr>
          <w:rFonts w:eastAsia="Calibri" w:cs="Tahoma"/>
          <w:bCs/>
          <w:szCs w:val="22"/>
          <w:lang w:val="es-ES" w:eastAsia="en-US"/>
        </w:rPr>
        <w:t>Oficio para acreditar asesores y la solicitud para la capacitación del personal administrativo-académico del Centro de Asesoría</w:t>
      </w:r>
    </w:p>
    <w:p w14:paraId="7B2CFDC3" w14:textId="77777777" w:rsidR="00512004" w:rsidRPr="0011629D" w:rsidRDefault="00512004" w:rsidP="0011629D">
      <w:pPr>
        <w:spacing w:line="240" w:lineRule="auto"/>
        <w:rPr>
          <w:rFonts w:eastAsia="Calibri" w:cs="Tahoma"/>
          <w:bCs/>
          <w:szCs w:val="22"/>
          <w:lang w:val="es-ES" w:eastAsia="en-US"/>
        </w:rPr>
      </w:pPr>
    </w:p>
    <w:p w14:paraId="08101502" w14:textId="77777777" w:rsidR="00512004" w:rsidRPr="0011629D" w:rsidRDefault="00512004" w:rsidP="0011629D">
      <w:pPr>
        <w:pStyle w:val="Prrafodelista"/>
        <w:numPr>
          <w:ilvl w:val="0"/>
          <w:numId w:val="22"/>
        </w:numPr>
        <w:spacing w:line="240" w:lineRule="auto"/>
        <w:rPr>
          <w:rFonts w:eastAsia="Calibri" w:cs="Tahoma"/>
          <w:bCs/>
          <w:szCs w:val="22"/>
          <w:lang w:val="es-ES" w:eastAsia="en-US"/>
        </w:rPr>
      </w:pPr>
      <w:r w:rsidRPr="0011629D">
        <w:rPr>
          <w:rFonts w:eastAsia="Calibri" w:cs="Tahoma"/>
          <w:bCs/>
          <w:szCs w:val="22"/>
          <w:lang w:val="es-ES" w:eastAsia="en-US"/>
        </w:rPr>
        <w:t>Solicitud de Registro</w:t>
      </w:r>
    </w:p>
    <w:p w14:paraId="6C02A83E" w14:textId="77777777" w:rsidR="00512004" w:rsidRPr="0011629D" w:rsidRDefault="00512004" w:rsidP="0011629D">
      <w:pPr>
        <w:spacing w:line="240" w:lineRule="auto"/>
        <w:rPr>
          <w:rFonts w:eastAsia="Calibri" w:cs="Tahoma"/>
          <w:bCs/>
          <w:szCs w:val="22"/>
          <w:lang w:val="es-ES" w:eastAsia="en-US"/>
        </w:rPr>
      </w:pPr>
    </w:p>
    <w:p w14:paraId="3CFD4D68" w14:textId="77777777" w:rsidR="00512004" w:rsidRPr="0011629D" w:rsidRDefault="00512004" w:rsidP="0011629D">
      <w:pPr>
        <w:pStyle w:val="Prrafodelista"/>
        <w:numPr>
          <w:ilvl w:val="0"/>
          <w:numId w:val="22"/>
        </w:numPr>
        <w:spacing w:line="240" w:lineRule="auto"/>
        <w:rPr>
          <w:rFonts w:eastAsia="Calibri" w:cs="Tahoma"/>
          <w:bCs/>
          <w:szCs w:val="22"/>
          <w:lang w:val="es-ES" w:eastAsia="en-US"/>
        </w:rPr>
      </w:pPr>
      <w:r w:rsidRPr="0011629D">
        <w:rPr>
          <w:rFonts w:eastAsia="Calibri" w:cs="Tahoma"/>
          <w:bCs/>
          <w:szCs w:val="22"/>
          <w:lang w:val="es-ES" w:eastAsia="en-US"/>
        </w:rPr>
        <w:t>Carta Compromiso</w:t>
      </w:r>
    </w:p>
    <w:p w14:paraId="5C8F646C" w14:textId="77777777" w:rsidR="00512004" w:rsidRPr="0011629D" w:rsidRDefault="00512004" w:rsidP="0011629D">
      <w:pPr>
        <w:spacing w:line="240" w:lineRule="auto"/>
        <w:rPr>
          <w:rFonts w:eastAsia="Calibri" w:cs="Tahoma"/>
          <w:bCs/>
          <w:szCs w:val="22"/>
          <w:lang w:val="es-ES" w:eastAsia="en-US"/>
        </w:rPr>
      </w:pPr>
    </w:p>
    <w:p w14:paraId="53E1639C" w14:textId="040C74AE" w:rsidR="00512004" w:rsidRPr="0011629D" w:rsidRDefault="00512004" w:rsidP="0011629D">
      <w:pPr>
        <w:pStyle w:val="Prrafodelista"/>
        <w:numPr>
          <w:ilvl w:val="0"/>
          <w:numId w:val="22"/>
        </w:numPr>
        <w:spacing w:line="240" w:lineRule="auto"/>
        <w:rPr>
          <w:rFonts w:eastAsia="Calibri" w:cs="Tahoma"/>
          <w:bCs/>
          <w:szCs w:val="22"/>
          <w:lang w:val="es-ES" w:eastAsia="en-US"/>
        </w:rPr>
      </w:pPr>
      <w:r w:rsidRPr="0011629D">
        <w:rPr>
          <w:rFonts w:eastAsia="Calibri" w:cs="Tahoma"/>
          <w:bCs/>
          <w:szCs w:val="22"/>
          <w:lang w:val="es-ES" w:eastAsia="en-US"/>
        </w:rPr>
        <w:lastRenderedPageBreak/>
        <w:t>Ficha de actualización</w:t>
      </w:r>
    </w:p>
    <w:p w14:paraId="78D62A88" w14:textId="77777777" w:rsidR="00512004" w:rsidRPr="0011629D" w:rsidRDefault="00512004" w:rsidP="0011629D">
      <w:pPr>
        <w:rPr>
          <w:rFonts w:eastAsia="Calibri" w:cs="Tahoma"/>
          <w:bCs/>
          <w:szCs w:val="22"/>
          <w:lang w:val="es-ES" w:eastAsia="en-US"/>
        </w:rPr>
      </w:pPr>
    </w:p>
    <w:p w14:paraId="1530A1D1" w14:textId="4BADD241" w:rsidR="00E5011F" w:rsidRPr="0011629D" w:rsidRDefault="00E5011F" w:rsidP="0011629D">
      <w:pPr>
        <w:rPr>
          <w:rFonts w:eastAsia="Calibri" w:cs="Tahoma"/>
          <w:bCs/>
          <w:szCs w:val="22"/>
          <w:lang w:val="es-ES" w:eastAsia="en-US"/>
        </w:rPr>
      </w:pPr>
      <w:r w:rsidRPr="0011629D">
        <w:rPr>
          <w:rFonts w:eastAsia="Calibri" w:cs="Tahoma"/>
          <w:bCs/>
          <w:szCs w:val="22"/>
          <w:lang w:val="es-ES" w:eastAsia="en-US"/>
        </w:rPr>
        <w:t xml:space="preserve">Hecho, que se robustece con lo estipulado en el artículo 25 de las </w:t>
      </w:r>
      <w:r w:rsidR="007D368D" w:rsidRPr="0011629D">
        <w:rPr>
          <w:rFonts w:eastAsia="Calibri" w:cs="Tahoma"/>
          <w:bCs/>
          <w:szCs w:val="22"/>
          <w:lang w:val="es-ES" w:eastAsia="en-US"/>
        </w:rPr>
        <w:t>Disposiciones Administrativas y Académicas para regular los Servicios que prestan los Centros de Asesoría Social y/o Particular de Preparatoria Abierta</w:t>
      </w:r>
      <w:r w:rsidRPr="0011629D">
        <w:rPr>
          <w:rFonts w:eastAsia="Calibri" w:cs="Tahoma"/>
          <w:bCs/>
          <w:szCs w:val="22"/>
          <w:lang w:val="es-ES" w:eastAsia="en-US"/>
        </w:rPr>
        <w:t xml:space="preserve">, publicadas en el Periódico Oficial “Gaceta del Gobierno” del Estado de México , el </w:t>
      </w:r>
      <w:r w:rsidR="007D368D" w:rsidRPr="0011629D">
        <w:rPr>
          <w:rFonts w:eastAsia="Calibri" w:cs="Tahoma"/>
          <w:bCs/>
          <w:szCs w:val="22"/>
          <w:lang w:val="es-ES" w:eastAsia="en-US"/>
        </w:rPr>
        <w:t>15 de junio de 2005</w:t>
      </w:r>
      <w:r w:rsidRPr="0011629D">
        <w:rPr>
          <w:rFonts w:eastAsia="Calibri" w:cs="Tahoma"/>
          <w:bCs/>
          <w:szCs w:val="22"/>
          <w:lang w:val="es-ES" w:eastAsia="en-US"/>
        </w:rPr>
        <w:t>, que refiere:</w:t>
      </w:r>
    </w:p>
    <w:p w14:paraId="343B0C2C" w14:textId="3223F847" w:rsidR="00E5011F" w:rsidRPr="0011629D" w:rsidRDefault="00E5011F" w:rsidP="0011629D">
      <w:pPr>
        <w:rPr>
          <w:rFonts w:eastAsia="Calibri" w:cs="Tahoma"/>
          <w:bCs/>
          <w:szCs w:val="22"/>
          <w:lang w:val="es-ES" w:eastAsia="en-US"/>
        </w:rPr>
      </w:pPr>
    </w:p>
    <w:p w14:paraId="78FC4B38" w14:textId="6667E559" w:rsidR="00E67372" w:rsidRPr="0011629D" w:rsidRDefault="00E67372" w:rsidP="0011629D">
      <w:pPr>
        <w:pStyle w:val="Puesto"/>
        <w:jc w:val="center"/>
        <w:rPr>
          <w:b/>
        </w:rPr>
      </w:pPr>
      <w:r w:rsidRPr="0011629D">
        <w:rPr>
          <w:b/>
        </w:rPr>
        <w:t>DE LOS REQUISITOS PARA ESTABLECER UN CENTRO DE ASESORÍA SOCIAL Y/O PARTICULAR</w:t>
      </w:r>
    </w:p>
    <w:p w14:paraId="28F87D5B" w14:textId="47D567A0" w:rsidR="00E67372" w:rsidRPr="0011629D" w:rsidRDefault="00F46EF5" w:rsidP="0011629D">
      <w:pPr>
        <w:pStyle w:val="Puesto"/>
        <w:rPr>
          <w:rFonts w:eastAsia="Calibri" w:cs="Tahoma"/>
          <w:bCs/>
          <w:szCs w:val="22"/>
          <w:lang w:val="es-ES" w:eastAsia="en-US"/>
        </w:rPr>
      </w:pPr>
      <w:r w:rsidRPr="0011629D">
        <w:rPr>
          <w:rFonts w:eastAsia="Calibri" w:cs="Tahoma"/>
          <w:bCs/>
          <w:noProof/>
          <w:szCs w:val="22"/>
          <w:lang w:eastAsia="es-MX"/>
        </w:rPr>
        <w:drawing>
          <wp:inline distT="0" distB="0" distL="0" distR="0" wp14:anchorId="60F53838" wp14:editId="6F71FF9F">
            <wp:extent cx="5275579" cy="467677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33018" cy="4727694"/>
                    </a:xfrm>
                    <a:prstGeom prst="rect">
                      <a:avLst/>
                    </a:prstGeom>
                  </pic:spPr>
                </pic:pic>
              </a:graphicData>
            </a:graphic>
          </wp:inline>
        </w:drawing>
      </w:r>
    </w:p>
    <w:p w14:paraId="61C7EE7F" w14:textId="77777777" w:rsidR="00E5011F" w:rsidRPr="0011629D" w:rsidRDefault="00E5011F" w:rsidP="0011629D">
      <w:pPr>
        <w:rPr>
          <w:rFonts w:eastAsia="Calibri" w:cs="Tahoma"/>
          <w:bCs/>
          <w:szCs w:val="22"/>
          <w:lang w:val="es-ES" w:eastAsia="en-US"/>
        </w:rPr>
      </w:pPr>
    </w:p>
    <w:p w14:paraId="556448AD" w14:textId="004BCE03" w:rsidR="007D368D" w:rsidRPr="0011629D" w:rsidRDefault="007D368D" w:rsidP="0011629D">
      <w:pPr>
        <w:rPr>
          <w:rFonts w:eastAsia="Calibri" w:cs="Tahoma"/>
          <w:bCs/>
          <w:szCs w:val="22"/>
          <w:lang w:val="es-ES" w:eastAsia="en-US"/>
        </w:rPr>
      </w:pPr>
      <w:r w:rsidRPr="0011629D">
        <w:rPr>
          <w:rFonts w:eastAsia="Calibri" w:cs="Tahoma"/>
          <w:bCs/>
          <w:szCs w:val="22"/>
          <w:lang w:val="es-ES" w:eastAsia="en-US"/>
        </w:rPr>
        <w:lastRenderedPageBreak/>
        <w:t>Conforme a lo transcrito, se advierte que en el caso en particular, existen requisitos que se debe de cumplir para establecer y formar parte del Centro de Asesoría, así como que existe documentación que la persona física y/o jurídic</w:t>
      </w:r>
      <w:r w:rsidR="00D63247" w:rsidRPr="0011629D">
        <w:rPr>
          <w:rFonts w:eastAsia="Calibri" w:cs="Tahoma"/>
          <w:bCs/>
          <w:szCs w:val="22"/>
          <w:lang w:val="es-ES" w:eastAsia="en-US"/>
        </w:rPr>
        <w:t>o colectiva tiene que presentar de manera original.</w:t>
      </w:r>
    </w:p>
    <w:p w14:paraId="4E4C5CD0" w14:textId="77777777" w:rsidR="00052652" w:rsidRPr="0011629D" w:rsidRDefault="00052652" w:rsidP="0011629D">
      <w:pPr>
        <w:rPr>
          <w:rFonts w:eastAsia="Calibri" w:cs="Tahoma"/>
          <w:bCs/>
          <w:szCs w:val="22"/>
          <w:lang w:val="es-ES" w:eastAsia="en-US"/>
        </w:rPr>
      </w:pPr>
    </w:p>
    <w:p w14:paraId="57EE4437" w14:textId="360027B8" w:rsidR="008002B4" w:rsidRPr="0011629D" w:rsidRDefault="008002B4" w:rsidP="0011629D">
      <w:pPr>
        <w:rPr>
          <w:rFonts w:eastAsia="Calibri" w:cs="Tahoma"/>
          <w:bCs/>
          <w:szCs w:val="22"/>
          <w:lang w:val="es-ES" w:eastAsia="en-US"/>
        </w:rPr>
      </w:pPr>
      <w:r w:rsidRPr="0011629D">
        <w:rPr>
          <w:rFonts w:eastAsia="Calibri" w:cs="Tahoma"/>
          <w:bCs/>
          <w:szCs w:val="22"/>
          <w:lang w:val="es-ES" w:eastAsia="en-US"/>
        </w:rPr>
        <w:t xml:space="preserve">Sin embargo, en el presente asunto, no se debe de perder de vista, que parte de la información de la que integra el expediente corresponde a un centro que brinda asesoría derivada de un convenio con </w:t>
      </w:r>
      <w:r w:rsidRPr="0011629D">
        <w:rPr>
          <w:rFonts w:eastAsia="Calibri" w:cs="Tahoma"/>
          <w:b/>
          <w:bCs/>
          <w:szCs w:val="22"/>
          <w:lang w:val="es-ES" w:eastAsia="en-US"/>
        </w:rPr>
        <w:t xml:space="preserve">EL SUJETO OBLIGADO, </w:t>
      </w:r>
      <w:r w:rsidRPr="0011629D">
        <w:rPr>
          <w:rFonts w:eastAsia="Calibri" w:cs="Tahoma"/>
          <w:bCs/>
          <w:szCs w:val="22"/>
          <w:lang w:val="es-ES" w:eastAsia="en-US"/>
        </w:rPr>
        <w:t xml:space="preserve">de la cual se advierte que existe documentación que por su naturaleza es de carácter privado, </w:t>
      </w:r>
      <w:r w:rsidR="00BC519B" w:rsidRPr="0011629D">
        <w:rPr>
          <w:rFonts w:eastAsia="Calibri" w:cs="Tahoma"/>
          <w:bCs/>
          <w:szCs w:val="22"/>
          <w:lang w:val="es-ES" w:eastAsia="en-US"/>
        </w:rPr>
        <w:t>como lo es la referente a: Curr</w:t>
      </w:r>
      <w:r w:rsidRPr="0011629D">
        <w:rPr>
          <w:rFonts w:eastAsia="Calibri" w:cs="Tahoma"/>
          <w:bCs/>
          <w:szCs w:val="22"/>
          <w:lang w:val="es-ES" w:eastAsia="en-US"/>
        </w:rPr>
        <w:t xml:space="preserve">culum vitae, constancia del último grado académico, acta de nacimiento, cartilla militar, credencial de elector, comprobante de domicilio, fotografía del gestor, y su suplente, el listado del personal administrativo junto con su expediente, la relación de interesados, , documento que avale la propiedad del inmueble o en su caso, el contrato que ampare la posesión del inmueble, listado de los asesores de asignatura y su expediente, permiso de uso de suelo, croquis del centro de asesoría y del plano; inventario de mobiliario y equipo Por ello, </w:t>
      </w:r>
      <w:r w:rsidRPr="0011629D">
        <w:rPr>
          <w:rFonts w:eastAsia="Calibri" w:cs="Tahoma"/>
          <w:b/>
          <w:bCs/>
          <w:szCs w:val="22"/>
          <w:lang w:val="es-ES" w:eastAsia="en-US"/>
        </w:rPr>
        <w:t xml:space="preserve">EL SUJETO OBLIGADO </w:t>
      </w:r>
      <w:r w:rsidRPr="0011629D">
        <w:rPr>
          <w:rFonts w:eastAsia="Calibri" w:cs="Tahoma"/>
          <w:bCs/>
          <w:szCs w:val="22"/>
          <w:lang w:val="es-ES" w:eastAsia="en-US"/>
        </w:rPr>
        <w:t>deberá de clasificar dicha información como información confidencial</w:t>
      </w:r>
      <w:r w:rsidR="00D60556" w:rsidRPr="0011629D">
        <w:rPr>
          <w:rFonts w:eastAsia="Calibri" w:cs="Tahoma"/>
          <w:bCs/>
          <w:szCs w:val="22"/>
          <w:lang w:val="es-ES" w:eastAsia="en-US"/>
        </w:rPr>
        <w:t xml:space="preserve"> en su totalidad</w:t>
      </w:r>
      <w:r w:rsidRPr="0011629D">
        <w:rPr>
          <w:rFonts w:eastAsia="Calibri" w:cs="Tahoma"/>
          <w:bCs/>
          <w:szCs w:val="22"/>
          <w:lang w:val="es-ES" w:eastAsia="en-US"/>
        </w:rPr>
        <w:t>.</w:t>
      </w:r>
    </w:p>
    <w:p w14:paraId="343E5FCE" w14:textId="77777777" w:rsidR="008002B4" w:rsidRPr="0011629D" w:rsidRDefault="008002B4" w:rsidP="0011629D">
      <w:pPr>
        <w:rPr>
          <w:rFonts w:eastAsia="Calibri" w:cs="Tahoma"/>
          <w:bCs/>
          <w:szCs w:val="22"/>
          <w:lang w:val="es-ES" w:eastAsia="en-US"/>
        </w:rPr>
      </w:pPr>
    </w:p>
    <w:p w14:paraId="7931BECD" w14:textId="30DBF110" w:rsidR="003B5DE3" w:rsidRPr="0011629D" w:rsidRDefault="00512004" w:rsidP="0011629D">
      <w:pPr>
        <w:rPr>
          <w:rFonts w:eastAsia="Calibri" w:cs="Tahoma"/>
          <w:bCs/>
          <w:szCs w:val="22"/>
          <w:lang w:val="es-ES" w:eastAsia="en-US"/>
        </w:rPr>
      </w:pPr>
      <w:r w:rsidRPr="0011629D">
        <w:rPr>
          <w:rFonts w:eastAsia="Calibri" w:cs="Tahoma"/>
          <w:bCs/>
          <w:szCs w:val="22"/>
          <w:lang w:val="es-ES" w:eastAsia="en-US"/>
        </w:rPr>
        <w:t xml:space="preserve">Luego entonces, y toda vez que no le fue proporcionado al particular la información peticionada, </w:t>
      </w:r>
      <w:r w:rsidR="006B5B94" w:rsidRPr="0011629D">
        <w:rPr>
          <w:rFonts w:eastAsia="Calibri" w:cs="Tahoma"/>
          <w:bCs/>
          <w:szCs w:val="22"/>
          <w:lang w:val="es-ES" w:eastAsia="en-US"/>
        </w:rPr>
        <w:t xml:space="preserve">correspondiente al expediente mediante el cual </w:t>
      </w:r>
      <w:r w:rsidR="00E6580A">
        <w:rPr>
          <w:rFonts w:eastAsia="Calibri" w:cs="Tahoma"/>
          <w:bCs/>
          <w:szCs w:val="22"/>
          <w:lang w:val="es-ES" w:eastAsia="en-US"/>
        </w:rPr>
        <w:t>XXXXX XXXXXX XXXXXXXX</w:t>
      </w:r>
      <w:r w:rsidR="006B5B94" w:rsidRPr="0011629D">
        <w:rPr>
          <w:rFonts w:eastAsia="Calibri" w:cs="Tahoma"/>
          <w:bCs/>
          <w:szCs w:val="22"/>
          <w:lang w:val="es-ES" w:eastAsia="en-US"/>
        </w:rPr>
        <w:t xml:space="preserve">, tramitó su incorporación al centro de asesorías, </w:t>
      </w:r>
      <w:r w:rsidRPr="0011629D">
        <w:rPr>
          <w:rFonts w:eastAsia="Calibri" w:cs="Tahoma"/>
          <w:bCs/>
          <w:szCs w:val="22"/>
          <w:lang w:val="es-ES" w:eastAsia="en-US"/>
        </w:rPr>
        <w:t xml:space="preserve">y toda vez que dicha información debe obrar en los archivos del </w:t>
      </w:r>
      <w:r w:rsidRPr="0011629D">
        <w:rPr>
          <w:rFonts w:eastAsia="Calibri" w:cs="Tahoma"/>
          <w:b/>
          <w:szCs w:val="22"/>
          <w:lang w:val="es-ES" w:eastAsia="en-US"/>
        </w:rPr>
        <w:t xml:space="preserve">SUJETO OBLIGADO </w:t>
      </w:r>
      <w:r w:rsidRPr="0011629D">
        <w:rPr>
          <w:rFonts w:eastAsia="Calibri" w:cs="Tahoma"/>
          <w:bCs/>
          <w:szCs w:val="22"/>
          <w:lang w:val="es-ES" w:eastAsia="en-US"/>
        </w:rPr>
        <w:t>es que resulta dable ordenar la entrega de la misma</w:t>
      </w:r>
      <w:r w:rsidR="00052652" w:rsidRPr="0011629D">
        <w:rPr>
          <w:rFonts w:eastAsia="Calibri" w:cs="Tahoma"/>
          <w:bCs/>
          <w:szCs w:val="22"/>
          <w:lang w:val="es-ES" w:eastAsia="en-US"/>
        </w:rPr>
        <w:t xml:space="preserve"> la que por su naturaleza sea pública, es decir, lo correspondiente a la solicitud de registro, carta compromiso, motivos, calendario de e</w:t>
      </w:r>
      <w:r w:rsidR="008002B4" w:rsidRPr="0011629D">
        <w:rPr>
          <w:rFonts w:eastAsia="Calibri" w:cs="Tahoma"/>
          <w:bCs/>
          <w:szCs w:val="22"/>
          <w:lang w:val="es-ES" w:eastAsia="en-US"/>
        </w:rPr>
        <w:t>xámenes y horarios de asesorías.</w:t>
      </w:r>
    </w:p>
    <w:p w14:paraId="4CED1CAB" w14:textId="77777777" w:rsidR="00052652" w:rsidRPr="0011629D" w:rsidRDefault="00052652" w:rsidP="0011629D">
      <w:pPr>
        <w:rPr>
          <w:rFonts w:eastAsia="Calibri" w:cs="Tahoma"/>
          <w:bCs/>
          <w:szCs w:val="22"/>
          <w:lang w:val="es-ES" w:eastAsia="en-US"/>
        </w:rPr>
      </w:pPr>
    </w:p>
    <w:p w14:paraId="2F74E399" w14:textId="2A6BA163" w:rsidR="00872777" w:rsidRPr="0011629D" w:rsidRDefault="006B5B94" w:rsidP="0011629D">
      <w:pPr>
        <w:rPr>
          <w:rFonts w:eastAsia="Calibri" w:cs="Tahoma"/>
          <w:bCs/>
          <w:szCs w:val="22"/>
          <w:lang w:val="es-ES" w:eastAsia="en-US"/>
        </w:rPr>
      </w:pPr>
      <w:r w:rsidRPr="0011629D">
        <w:rPr>
          <w:rFonts w:eastAsia="Calibri" w:cs="Tahoma"/>
          <w:bCs/>
          <w:szCs w:val="22"/>
          <w:lang w:val="es-ES" w:eastAsia="en-US"/>
        </w:rPr>
        <w:lastRenderedPageBreak/>
        <w:t xml:space="preserve">Asimismo, en el requerimiento en cuestión el particular de igual manera peticionó conocer el número de beneficiarios de las asesorías, al respecto </w:t>
      </w:r>
      <w:r w:rsidRPr="0011629D">
        <w:rPr>
          <w:rFonts w:eastAsia="Calibri" w:cs="Tahoma"/>
          <w:b/>
          <w:szCs w:val="22"/>
          <w:lang w:val="es-ES" w:eastAsia="en-US"/>
        </w:rPr>
        <w:t xml:space="preserve">EL SUJETO OBLIGADO </w:t>
      </w:r>
      <w:r w:rsidRPr="0011629D">
        <w:rPr>
          <w:rFonts w:eastAsia="Calibri" w:cs="Tahoma"/>
          <w:bCs/>
          <w:szCs w:val="22"/>
          <w:lang w:val="es-ES" w:eastAsia="en-US"/>
        </w:rPr>
        <w:t xml:space="preserve">fue omiso, del pronunciarse respecto de dicho pedimento, razón por la que resulta dable, insertar el </w:t>
      </w:r>
      <w:r w:rsidR="00872777" w:rsidRPr="0011629D">
        <w:rPr>
          <w:rFonts w:eastAsia="Calibri" w:cs="Tahoma"/>
          <w:bCs/>
          <w:szCs w:val="22"/>
          <w:lang w:val="es-ES" w:eastAsia="en-US"/>
        </w:rPr>
        <w:t>extracto</w:t>
      </w:r>
      <w:r w:rsidRPr="0011629D">
        <w:rPr>
          <w:rFonts w:eastAsia="Calibri" w:cs="Tahoma"/>
          <w:bCs/>
          <w:szCs w:val="22"/>
          <w:lang w:val="es-ES" w:eastAsia="en-US"/>
        </w:rPr>
        <w:t xml:space="preserve"> del convenio firmado entre la institución educativa y </w:t>
      </w:r>
      <w:r w:rsidRPr="0011629D">
        <w:rPr>
          <w:rFonts w:eastAsia="Calibri" w:cs="Tahoma"/>
          <w:b/>
          <w:szCs w:val="22"/>
          <w:lang w:val="es-ES" w:eastAsia="en-US"/>
        </w:rPr>
        <w:t xml:space="preserve">EL SUJETO OBLIGADO </w:t>
      </w:r>
      <w:r w:rsidRPr="0011629D">
        <w:rPr>
          <w:rFonts w:eastAsia="Calibri" w:cs="Tahoma"/>
          <w:bCs/>
          <w:szCs w:val="22"/>
          <w:lang w:val="es-ES" w:eastAsia="en-US"/>
        </w:rPr>
        <w:t xml:space="preserve">en el que se estipulo que dicho Centro de Asesoría debía de reportar </w:t>
      </w:r>
      <w:r w:rsidR="00872777" w:rsidRPr="0011629D">
        <w:rPr>
          <w:rFonts w:eastAsia="Calibri" w:cs="Tahoma"/>
          <w:bCs/>
          <w:szCs w:val="22"/>
          <w:lang w:val="es-ES" w:eastAsia="en-US"/>
        </w:rPr>
        <w:t>de manera bimestral la estadísticas que se generen en la operación de los procesos de gestoría de trámites y Asesoría Académica, como se advierte enseguida:</w:t>
      </w:r>
    </w:p>
    <w:p w14:paraId="2D747B6A" w14:textId="6D43B8D4" w:rsidR="00872777" w:rsidRPr="0011629D" w:rsidRDefault="00872777" w:rsidP="0011629D">
      <w:pPr>
        <w:rPr>
          <w:rFonts w:eastAsia="Calibri" w:cs="Tahoma"/>
          <w:bCs/>
          <w:szCs w:val="22"/>
          <w:lang w:val="es-ES" w:eastAsia="en-US"/>
        </w:rPr>
      </w:pPr>
      <w:r w:rsidRPr="0011629D">
        <w:rPr>
          <w:noProof/>
          <w:lang w:eastAsia="es-MX"/>
          <w14:ligatures w14:val="standardContextual"/>
        </w:rPr>
        <w:drawing>
          <wp:inline distT="0" distB="0" distL="0" distR="0" wp14:anchorId="3D67C37A" wp14:editId="50C2E441">
            <wp:extent cx="5676900" cy="733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76900" cy="733425"/>
                    </a:xfrm>
                    <a:prstGeom prst="rect">
                      <a:avLst/>
                    </a:prstGeom>
                  </pic:spPr>
                </pic:pic>
              </a:graphicData>
            </a:graphic>
          </wp:inline>
        </w:drawing>
      </w:r>
    </w:p>
    <w:p w14:paraId="5A168038" w14:textId="43E69DB1" w:rsidR="00872777" w:rsidRPr="0011629D" w:rsidRDefault="00872777" w:rsidP="0011629D">
      <w:pPr>
        <w:rPr>
          <w:rFonts w:eastAsia="Calibri" w:cs="Tahoma"/>
          <w:bCs/>
          <w:szCs w:val="22"/>
          <w:lang w:val="es-ES" w:eastAsia="en-US"/>
        </w:rPr>
      </w:pPr>
    </w:p>
    <w:p w14:paraId="013C5D01" w14:textId="6BD7F6BC" w:rsidR="00872777" w:rsidRPr="0011629D" w:rsidRDefault="00872777" w:rsidP="0011629D">
      <w:pPr>
        <w:rPr>
          <w:rFonts w:eastAsia="Calibri" w:cs="Tahoma"/>
          <w:bCs/>
          <w:szCs w:val="22"/>
          <w:lang w:val="es-ES" w:eastAsia="en-US"/>
        </w:rPr>
      </w:pPr>
      <w:r w:rsidRPr="0011629D">
        <w:rPr>
          <w:rFonts w:eastAsia="Calibri" w:cs="Tahoma"/>
          <w:bCs/>
          <w:szCs w:val="22"/>
          <w:lang w:val="es-ES" w:eastAsia="en-US"/>
        </w:rPr>
        <w:t>Por lo tanto, resulta viable ordenar la entrega del documento en donde conste el número de beneficiarios de las asesorías.</w:t>
      </w:r>
    </w:p>
    <w:p w14:paraId="572184E1" w14:textId="3BF38BDF" w:rsidR="00872777" w:rsidRPr="0011629D" w:rsidRDefault="00872777" w:rsidP="0011629D">
      <w:pPr>
        <w:rPr>
          <w:rFonts w:eastAsia="Calibri" w:cs="Tahoma"/>
          <w:bCs/>
          <w:szCs w:val="22"/>
          <w:lang w:val="es-ES" w:eastAsia="en-US"/>
        </w:rPr>
      </w:pPr>
    </w:p>
    <w:p w14:paraId="0949C594" w14:textId="728DAD88" w:rsidR="00872777" w:rsidRPr="0011629D" w:rsidRDefault="00872777" w:rsidP="0011629D">
      <w:r w:rsidRPr="0011629D">
        <w:rPr>
          <w:rFonts w:eastAsia="Calibri" w:cs="Tahoma"/>
          <w:bCs/>
          <w:szCs w:val="22"/>
          <w:lang w:val="es-ES" w:eastAsia="en-US"/>
        </w:rPr>
        <w:t xml:space="preserve">Finalmente, por lo que corresponde a la copia del convenio </w:t>
      </w:r>
      <w:r w:rsidR="00D4484D">
        <w:t>XXXXXXXXX</w:t>
      </w:r>
      <w:r w:rsidR="00AB37AF" w:rsidRPr="0011629D">
        <w:t xml:space="preserve"> celebrado con "</w:t>
      </w:r>
      <w:r w:rsidR="00E6580A">
        <w:t>XXXXX XXXXXX XXXXXXXX</w:t>
      </w:r>
      <w:r w:rsidR="00AB37AF" w:rsidRPr="0011629D">
        <w:t xml:space="preserve"> SOCIEDAD CIVIL" al que se hace referencia en el sitio (</w:t>
      </w:r>
      <w:hyperlink r:id="rId25" w:history="1">
        <w:r w:rsidR="007E0129">
          <w:rPr>
            <w:rStyle w:val="Hipervnculo"/>
            <w:color w:val="auto"/>
          </w:rPr>
          <w:t>XXXXXXXXXXXXXXXXXXXXXXXXXXXXXXXXXXXXXXXXXXXXXXXXXXXXXXXXXXXXXXXXXXXXXXXXXXXXXXXXXXXXXXXXXXXX</w:t>
        </w:r>
      </w:hyperlink>
      <w:r w:rsidR="00AB37AF" w:rsidRPr="0011629D">
        <w:t>)</w:t>
      </w:r>
    </w:p>
    <w:p w14:paraId="71367CF6" w14:textId="5264E4EC" w:rsidR="00AB37AF" w:rsidRPr="0011629D" w:rsidRDefault="00AB37AF" w:rsidP="0011629D"/>
    <w:p w14:paraId="03AF1FCF" w14:textId="0778063C" w:rsidR="00AB37AF" w:rsidRPr="0011629D" w:rsidRDefault="00AB37AF" w:rsidP="0011629D">
      <w:r w:rsidRPr="0011629D">
        <w:t xml:space="preserve">Es de tener en cuenta, que en informe justificado </w:t>
      </w:r>
      <w:r w:rsidRPr="0011629D">
        <w:rPr>
          <w:b/>
          <w:bCs/>
        </w:rPr>
        <w:t xml:space="preserve">EL SUJETO OBLIGADO </w:t>
      </w:r>
      <w:r w:rsidRPr="0011629D">
        <w:t>manifestó que se hace referencia al último Convenio firmado con fecha 15 de noviembre de 2019 (CONVENIO DE COLABORACIÓN QUE CELEBRA “SEIEM” CON EL “CENTRO DE ASESORÍA PARTICULAR “</w:t>
      </w:r>
      <w:r w:rsidR="00E6580A">
        <w:t>XXXX XXXXXX XXXXXXX XXXXXXXX</w:t>
      </w:r>
      <w:r w:rsidRPr="0011629D">
        <w:t xml:space="preserve"> (</w:t>
      </w:r>
      <w:r w:rsidR="00E6580A">
        <w:t>XXXXX XXXXXX XXXXXXXX</w:t>
      </w:r>
      <w:r w:rsidRPr="0011629D">
        <w:t xml:space="preserve">)” PARA OBTENER LOS SERVICIOS DE ASESORÍA ACADEMICA Y GESTORÍA DE TRÁMITES ADMINISTRATIVOS DE PREPARATORÍA ABIERTA), mismo que se anexa para </w:t>
      </w:r>
      <w:r w:rsidRPr="0011629D">
        <w:lastRenderedPageBreak/>
        <w:t xml:space="preserve">pronta referencia, así como que en el inciso 3) se da a conocer en los convenios con número </w:t>
      </w:r>
      <w:r w:rsidR="00D4484D">
        <w:t>XXXXXXXXX</w:t>
      </w:r>
      <w:r w:rsidRPr="0011629D">
        <w:t>.</w:t>
      </w:r>
    </w:p>
    <w:p w14:paraId="4AD34E04" w14:textId="5A19E3FE" w:rsidR="00AB37AF" w:rsidRPr="0011629D" w:rsidRDefault="00AB37AF" w:rsidP="0011629D"/>
    <w:p w14:paraId="2E4C654F" w14:textId="5C299746" w:rsidR="00AB37AF" w:rsidRPr="0011629D" w:rsidRDefault="00AB37AF" w:rsidP="0011629D">
      <w:r w:rsidRPr="0011629D">
        <w:t xml:space="preserve">Reiterando al respecto, </w:t>
      </w:r>
      <w:r w:rsidR="00EC3F2D" w:rsidRPr="0011629D">
        <w:t>que,</w:t>
      </w:r>
      <w:r w:rsidRPr="0011629D">
        <w:t xml:space="preserve"> si bien es cierto, </w:t>
      </w:r>
      <w:r w:rsidRPr="0011629D">
        <w:rPr>
          <w:b/>
          <w:bCs/>
        </w:rPr>
        <w:t xml:space="preserve">EL SUJETO OBLIGADO </w:t>
      </w:r>
      <w:r w:rsidRPr="0011629D">
        <w:t>remitió información al respecto a fin de colmar la pretensión del particular, lo cierto es que de la revisión a la información remitida, se advierte datos de carácter personal, razón por las cuales no se pusieron a la vista del particular, resultando oportuno ordenar su entrega en versión pública.</w:t>
      </w:r>
    </w:p>
    <w:p w14:paraId="1793642D" w14:textId="0C76C7ED" w:rsidR="00AB37AF" w:rsidRPr="0011629D" w:rsidRDefault="00AB37AF" w:rsidP="0011629D"/>
    <w:p w14:paraId="3244F48A" w14:textId="77777777" w:rsidR="00905F70" w:rsidRPr="0011629D" w:rsidRDefault="00905F70" w:rsidP="0011629D">
      <w:pPr>
        <w:pStyle w:val="Ttulo3"/>
      </w:pPr>
      <w:bookmarkStart w:id="31" w:name="_Toc171517756"/>
      <w:bookmarkStart w:id="32" w:name="_Toc178856826"/>
      <w:r w:rsidRPr="0011629D">
        <w:t>d) Versión pública</w:t>
      </w:r>
      <w:bookmarkEnd w:id="31"/>
      <w:bookmarkEnd w:id="32"/>
    </w:p>
    <w:p w14:paraId="1A662D9F" w14:textId="77777777" w:rsidR="00905F70" w:rsidRPr="0011629D" w:rsidRDefault="00905F70" w:rsidP="0011629D">
      <w:r w:rsidRPr="0011629D">
        <w:t xml:space="preserve">Para el caso de que el o los documentos de los cuales se ordena su entrega contengan datos personales susceptibles de ser testados, deberán ser entregados en </w:t>
      </w:r>
      <w:r w:rsidRPr="0011629D">
        <w:rPr>
          <w:b/>
        </w:rPr>
        <w:t>versión pública</w:t>
      </w:r>
      <w:r w:rsidRPr="0011629D">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CF0FE48" w14:textId="77777777" w:rsidR="00905F70" w:rsidRPr="0011629D" w:rsidRDefault="00905F70" w:rsidP="0011629D"/>
    <w:p w14:paraId="245801F9" w14:textId="77777777" w:rsidR="00905F70" w:rsidRPr="0011629D" w:rsidRDefault="00905F70" w:rsidP="0011629D">
      <w:r w:rsidRPr="0011629D">
        <w:t>A este respecto, los artículos 3, fracciones IX, XX, XXI y XLV; 51 y 52 de la Ley de Transparencia y Acceso a la Información Pública del Estado de México y Municipios establecen:</w:t>
      </w:r>
    </w:p>
    <w:p w14:paraId="5F5083EC" w14:textId="77777777" w:rsidR="00905F70" w:rsidRPr="0011629D" w:rsidRDefault="00905F70" w:rsidP="0011629D"/>
    <w:p w14:paraId="2EE1E61A" w14:textId="77777777" w:rsidR="00905F70" w:rsidRPr="0011629D" w:rsidRDefault="00905F70" w:rsidP="0011629D">
      <w:pPr>
        <w:pStyle w:val="Puesto"/>
        <w:ind w:firstLine="567"/>
      </w:pPr>
      <w:r w:rsidRPr="0011629D">
        <w:rPr>
          <w:b/>
        </w:rPr>
        <w:t xml:space="preserve">“Artículo 3. </w:t>
      </w:r>
      <w:r w:rsidRPr="0011629D">
        <w:t xml:space="preserve">Para los efectos de la presente Ley se entenderá por: </w:t>
      </w:r>
    </w:p>
    <w:p w14:paraId="2B454678" w14:textId="77777777" w:rsidR="00905F70" w:rsidRPr="0011629D" w:rsidRDefault="00905F70" w:rsidP="0011629D">
      <w:pPr>
        <w:pStyle w:val="Puesto"/>
        <w:ind w:firstLine="567"/>
      </w:pPr>
      <w:r w:rsidRPr="0011629D">
        <w:rPr>
          <w:b/>
        </w:rPr>
        <w:lastRenderedPageBreak/>
        <w:t>IX.</w:t>
      </w:r>
      <w:r w:rsidRPr="0011629D">
        <w:t xml:space="preserve"> </w:t>
      </w:r>
      <w:r w:rsidRPr="0011629D">
        <w:rPr>
          <w:b/>
        </w:rPr>
        <w:t xml:space="preserve">Datos personales: </w:t>
      </w:r>
      <w:r w:rsidRPr="0011629D">
        <w:t xml:space="preserve">La información concerniente a una persona, identificada o identificable según lo dispuesto por la Ley de Protección de Datos Personales del Estado de México; </w:t>
      </w:r>
    </w:p>
    <w:p w14:paraId="1BAD26F6" w14:textId="77777777" w:rsidR="00905F70" w:rsidRPr="0011629D" w:rsidRDefault="00905F70" w:rsidP="0011629D"/>
    <w:p w14:paraId="5CBC7C23" w14:textId="77777777" w:rsidR="00905F70" w:rsidRPr="0011629D" w:rsidRDefault="00905F70" w:rsidP="0011629D">
      <w:pPr>
        <w:pStyle w:val="Puesto"/>
        <w:ind w:firstLine="567"/>
      </w:pPr>
      <w:r w:rsidRPr="0011629D">
        <w:rPr>
          <w:b/>
        </w:rPr>
        <w:t>XX.</w:t>
      </w:r>
      <w:r w:rsidRPr="0011629D">
        <w:t xml:space="preserve"> </w:t>
      </w:r>
      <w:r w:rsidRPr="0011629D">
        <w:rPr>
          <w:b/>
        </w:rPr>
        <w:t>Información clasificada:</w:t>
      </w:r>
      <w:r w:rsidRPr="0011629D">
        <w:t xml:space="preserve"> Aquella considerada por la presente Ley como reservada o confidencial; </w:t>
      </w:r>
    </w:p>
    <w:p w14:paraId="45F34393" w14:textId="77777777" w:rsidR="00905F70" w:rsidRPr="0011629D" w:rsidRDefault="00905F70" w:rsidP="0011629D"/>
    <w:p w14:paraId="207437B8" w14:textId="77777777" w:rsidR="00905F70" w:rsidRPr="0011629D" w:rsidRDefault="00905F70" w:rsidP="0011629D">
      <w:pPr>
        <w:pStyle w:val="Puesto"/>
        <w:ind w:firstLine="567"/>
      </w:pPr>
      <w:r w:rsidRPr="0011629D">
        <w:rPr>
          <w:b/>
        </w:rPr>
        <w:t>XXI.</w:t>
      </w:r>
      <w:r w:rsidRPr="0011629D">
        <w:t xml:space="preserve"> </w:t>
      </w:r>
      <w:r w:rsidRPr="0011629D">
        <w:rPr>
          <w:b/>
        </w:rPr>
        <w:t>Información confidencial</w:t>
      </w:r>
      <w:r w:rsidRPr="0011629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58A551A" w14:textId="77777777" w:rsidR="00905F70" w:rsidRPr="0011629D" w:rsidRDefault="00905F70" w:rsidP="0011629D"/>
    <w:p w14:paraId="46EF9652" w14:textId="77777777" w:rsidR="00905F70" w:rsidRPr="0011629D" w:rsidRDefault="00905F70" w:rsidP="0011629D">
      <w:pPr>
        <w:pStyle w:val="Puesto"/>
        <w:ind w:firstLine="567"/>
      </w:pPr>
      <w:r w:rsidRPr="0011629D">
        <w:rPr>
          <w:b/>
        </w:rPr>
        <w:t>XLV. Versión pública:</w:t>
      </w:r>
      <w:r w:rsidRPr="0011629D">
        <w:t xml:space="preserve"> Documento en el que se elimine, suprime o borra la información clasificada como reservada o confidencial para permitir su acceso. </w:t>
      </w:r>
    </w:p>
    <w:p w14:paraId="70669364" w14:textId="77777777" w:rsidR="00905F70" w:rsidRPr="0011629D" w:rsidRDefault="00905F70" w:rsidP="0011629D"/>
    <w:p w14:paraId="2A3147BC" w14:textId="77777777" w:rsidR="00905F70" w:rsidRPr="0011629D" w:rsidRDefault="00905F70" w:rsidP="0011629D">
      <w:pPr>
        <w:pStyle w:val="Puesto"/>
        <w:ind w:firstLine="567"/>
      </w:pPr>
      <w:r w:rsidRPr="0011629D">
        <w:rPr>
          <w:b/>
        </w:rPr>
        <w:t>Artículo 51.</w:t>
      </w:r>
      <w:r w:rsidRPr="0011629D">
        <w:t xml:space="preserve"> Los sujetos obligados designaran a un responsable para atender la Unidad de Transparencia, quien fungirá como enlace entre éstos y los solicitantes. Dicha Unidad será la encargada de tramitar internamente la solicitud de información </w:t>
      </w:r>
      <w:r w:rsidRPr="0011629D">
        <w:rPr>
          <w:b/>
        </w:rPr>
        <w:t xml:space="preserve">y tendrá la responsabilidad de verificar en cada caso que la misma no sea confidencial o reservada. </w:t>
      </w:r>
      <w:r w:rsidRPr="0011629D">
        <w:t>Dicha Unidad contará con las facultades internas necesarias para gestionar la atención a las solicitudes de información en los términos de la Ley General y la presente Ley.</w:t>
      </w:r>
    </w:p>
    <w:p w14:paraId="3F99BA0F" w14:textId="77777777" w:rsidR="00905F70" w:rsidRPr="0011629D" w:rsidRDefault="00905F70" w:rsidP="0011629D"/>
    <w:p w14:paraId="0783A539" w14:textId="77777777" w:rsidR="00905F70" w:rsidRPr="0011629D" w:rsidRDefault="00905F70" w:rsidP="0011629D">
      <w:pPr>
        <w:pStyle w:val="Puesto"/>
        <w:ind w:firstLine="567"/>
      </w:pPr>
      <w:r w:rsidRPr="0011629D">
        <w:rPr>
          <w:b/>
        </w:rPr>
        <w:t>Artículo 52.</w:t>
      </w:r>
      <w:r w:rsidRPr="0011629D">
        <w:t xml:space="preserve"> Las solicitudes de acceso a la información y las respuestas que se les dé, incluyendo, en su caso, </w:t>
      </w:r>
      <w:r w:rsidRPr="0011629D">
        <w:rPr>
          <w:u w:val="single"/>
        </w:rPr>
        <w:t>la información entregada, así como las resoluciones a los recursos que en su caso se promuevan serán públicas, y de ser el caso que contenga datos personales que deban ser protegidos se podrá dar su acceso en su versión pública</w:t>
      </w:r>
      <w:r w:rsidRPr="0011629D">
        <w:t xml:space="preserve">, siempre y cuando la resolución de referencia se someta a un proceso de disociación, es decir, no haga identificable al titular de tales datos personales.” </w:t>
      </w:r>
      <w:r w:rsidRPr="0011629D">
        <w:rPr>
          <w:i w:val="0"/>
        </w:rPr>
        <w:t>(Énfasis añadido)</w:t>
      </w:r>
    </w:p>
    <w:p w14:paraId="60663207" w14:textId="77777777" w:rsidR="00905F70" w:rsidRPr="0011629D" w:rsidRDefault="00905F70" w:rsidP="0011629D"/>
    <w:p w14:paraId="4B9A2AD5" w14:textId="77777777" w:rsidR="00905F70" w:rsidRPr="0011629D" w:rsidRDefault="00905F70" w:rsidP="0011629D">
      <w:r w:rsidRPr="0011629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11629D">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46A039E" w14:textId="77777777" w:rsidR="00905F70" w:rsidRPr="0011629D" w:rsidRDefault="00905F70" w:rsidP="0011629D"/>
    <w:p w14:paraId="2219C73A" w14:textId="77777777" w:rsidR="00905F70" w:rsidRPr="0011629D" w:rsidRDefault="00905F70" w:rsidP="0011629D">
      <w:pPr>
        <w:pStyle w:val="Puesto"/>
        <w:ind w:firstLine="567"/>
      </w:pPr>
      <w:r w:rsidRPr="0011629D">
        <w:rPr>
          <w:b/>
        </w:rPr>
        <w:t>“Artículo 22.</w:t>
      </w:r>
      <w:r w:rsidRPr="0011629D">
        <w:t xml:space="preserve"> Todo tratamiento de datos personales que efectúe el responsable deberá estar justificado por finalidades concretas, lícitas, explícitas y legítimas, relacionadas con las atribuciones que la normatividad aplicable les confiera. </w:t>
      </w:r>
    </w:p>
    <w:p w14:paraId="51FCB53D" w14:textId="77777777" w:rsidR="00905F70" w:rsidRPr="0011629D" w:rsidRDefault="00905F70" w:rsidP="0011629D"/>
    <w:p w14:paraId="66C1D5B3" w14:textId="77777777" w:rsidR="00905F70" w:rsidRPr="0011629D" w:rsidRDefault="00905F70" w:rsidP="0011629D">
      <w:pPr>
        <w:pStyle w:val="Puesto"/>
        <w:ind w:firstLine="567"/>
      </w:pPr>
      <w:r w:rsidRPr="0011629D">
        <w:rPr>
          <w:b/>
        </w:rPr>
        <w:t>Artículo 38.</w:t>
      </w:r>
      <w:r w:rsidRPr="0011629D">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1629D">
        <w:rPr>
          <w:b/>
        </w:rPr>
        <w:t>”</w:t>
      </w:r>
      <w:r w:rsidRPr="0011629D">
        <w:t xml:space="preserve"> </w:t>
      </w:r>
    </w:p>
    <w:p w14:paraId="35302D7D" w14:textId="77777777" w:rsidR="00905F70" w:rsidRPr="0011629D" w:rsidRDefault="00905F70" w:rsidP="0011629D">
      <w:pPr>
        <w:rPr>
          <w:i/>
        </w:rPr>
      </w:pPr>
    </w:p>
    <w:p w14:paraId="144DD8BF" w14:textId="77777777" w:rsidR="00905F70" w:rsidRPr="0011629D" w:rsidRDefault="00905F70" w:rsidP="0011629D">
      <w:r w:rsidRPr="0011629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980E40B" w14:textId="77777777" w:rsidR="00905F70" w:rsidRPr="0011629D" w:rsidRDefault="00905F70" w:rsidP="0011629D"/>
    <w:p w14:paraId="30B92681" w14:textId="77777777" w:rsidR="00905F70" w:rsidRPr="0011629D" w:rsidRDefault="00905F70" w:rsidP="0011629D">
      <w:r w:rsidRPr="0011629D">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11629D">
        <w:lastRenderedPageBreak/>
        <w:t xml:space="preserve">información confidencial que debe ser protegida por </w:t>
      </w:r>
      <w:r w:rsidRPr="0011629D">
        <w:rPr>
          <w:b/>
        </w:rPr>
        <w:t>EL SUJETO OBLIGADO,</w:t>
      </w:r>
      <w:r w:rsidRPr="0011629D">
        <w:t xml:space="preserve"> por lo que, todo dato personal susceptible de clasificación debe ser protegido.</w:t>
      </w:r>
    </w:p>
    <w:p w14:paraId="4A06F8A8" w14:textId="77777777" w:rsidR="00905F70" w:rsidRPr="0011629D" w:rsidRDefault="00905F70" w:rsidP="0011629D"/>
    <w:p w14:paraId="087E1E0D" w14:textId="77777777" w:rsidR="00905F70" w:rsidRPr="0011629D" w:rsidRDefault="00905F70" w:rsidP="0011629D">
      <w:r w:rsidRPr="0011629D">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637922D" w14:textId="77777777" w:rsidR="00D60556" w:rsidRPr="0011629D" w:rsidRDefault="00D60556" w:rsidP="0011629D"/>
    <w:p w14:paraId="6953841B" w14:textId="77777777" w:rsidR="00905F70" w:rsidRPr="0011629D" w:rsidRDefault="00905F70" w:rsidP="0011629D">
      <w:r w:rsidRPr="0011629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3FFE02B" w14:textId="77777777" w:rsidR="00905F70" w:rsidRPr="0011629D" w:rsidRDefault="00905F70" w:rsidP="0011629D"/>
    <w:p w14:paraId="4A479BBA" w14:textId="77777777" w:rsidR="00905F70" w:rsidRPr="0011629D" w:rsidRDefault="00905F70" w:rsidP="0011629D">
      <w:pPr>
        <w:jc w:val="center"/>
        <w:rPr>
          <w:b/>
          <w:i/>
        </w:rPr>
      </w:pPr>
      <w:r w:rsidRPr="0011629D">
        <w:rPr>
          <w:b/>
          <w:i/>
        </w:rPr>
        <w:t>Ley de Transparencia y Acceso a la Información Pública del Estado de México y Municipios</w:t>
      </w:r>
    </w:p>
    <w:p w14:paraId="382DFAB3" w14:textId="77777777" w:rsidR="00905F70" w:rsidRPr="0011629D" w:rsidRDefault="00905F70" w:rsidP="0011629D"/>
    <w:p w14:paraId="56F76D7B" w14:textId="77777777" w:rsidR="00905F70" w:rsidRPr="0011629D" w:rsidRDefault="00905F70" w:rsidP="0011629D">
      <w:pPr>
        <w:pStyle w:val="Puesto"/>
        <w:ind w:firstLine="567"/>
      </w:pPr>
      <w:r w:rsidRPr="0011629D">
        <w:rPr>
          <w:b/>
        </w:rPr>
        <w:t xml:space="preserve">“Artículo 49. </w:t>
      </w:r>
      <w:r w:rsidRPr="0011629D">
        <w:t>Los Comités de Transparencia tendrán las siguientes atribuciones:</w:t>
      </w:r>
    </w:p>
    <w:p w14:paraId="6D2FFA52" w14:textId="77777777" w:rsidR="00905F70" w:rsidRPr="0011629D" w:rsidRDefault="00905F70" w:rsidP="0011629D">
      <w:pPr>
        <w:pStyle w:val="Puesto"/>
        <w:ind w:firstLine="567"/>
      </w:pPr>
      <w:r w:rsidRPr="0011629D">
        <w:rPr>
          <w:b/>
        </w:rPr>
        <w:t>VIII.</w:t>
      </w:r>
      <w:r w:rsidRPr="0011629D">
        <w:t xml:space="preserve"> Aprobar, modificar o revocar la clasificación de la información;</w:t>
      </w:r>
    </w:p>
    <w:p w14:paraId="64A3188B" w14:textId="77777777" w:rsidR="00905F70" w:rsidRPr="0011629D" w:rsidRDefault="00905F70" w:rsidP="0011629D"/>
    <w:p w14:paraId="5FF176F8" w14:textId="77777777" w:rsidR="00905F70" w:rsidRPr="0011629D" w:rsidRDefault="00905F70" w:rsidP="0011629D">
      <w:pPr>
        <w:pStyle w:val="Puesto"/>
        <w:ind w:firstLine="567"/>
      </w:pPr>
      <w:r w:rsidRPr="0011629D">
        <w:rPr>
          <w:b/>
        </w:rPr>
        <w:t>Artículo 132.</w:t>
      </w:r>
      <w:r w:rsidRPr="0011629D">
        <w:t xml:space="preserve"> La clasificación de la información se llevará a cabo en el momento en que:</w:t>
      </w:r>
    </w:p>
    <w:p w14:paraId="4D6DE634" w14:textId="77777777" w:rsidR="00905F70" w:rsidRPr="0011629D" w:rsidRDefault="00905F70" w:rsidP="0011629D">
      <w:pPr>
        <w:pStyle w:val="Puesto"/>
        <w:ind w:firstLine="567"/>
      </w:pPr>
      <w:r w:rsidRPr="0011629D">
        <w:rPr>
          <w:b/>
        </w:rPr>
        <w:t>I.</w:t>
      </w:r>
      <w:r w:rsidRPr="0011629D">
        <w:t xml:space="preserve"> Se reciba una solicitud de acceso a la información;</w:t>
      </w:r>
    </w:p>
    <w:p w14:paraId="0C253821" w14:textId="77777777" w:rsidR="00905F70" w:rsidRPr="0011629D" w:rsidRDefault="00905F70" w:rsidP="0011629D">
      <w:pPr>
        <w:pStyle w:val="Puesto"/>
        <w:ind w:firstLine="567"/>
      </w:pPr>
      <w:r w:rsidRPr="0011629D">
        <w:rPr>
          <w:b/>
        </w:rPr>
        <w:t>II.</w:t>
      </w:r>
      <w:r w:rsidRPr="0011629D">
        <w:t xml:space="preserve"> Se determine mediante resolución de autoridad competente; o</w:t>
      </w:r>
    </w:p>
    <w:p w14:paraId="0AE6F84C" w14:textId="77777777" w:rsidR="00905F70" w:rsidRPr="0011629D" w:rsidRDefault="00905F70" w:rsidP="0011629D">
      <w:pPr>
        <w:pStyle w:val="Puesto"/>
        <w:ind w:firstLine="567"/>
        <w:rPr>
          <w:b/>
        </w:rPr>
      </w:pPr>
      <w:r w:rsidRPr="0011629D">
        <w:rPr>
          <w:b/>
        </w:rPr>
        <w:t>III.</w:t>
      </w:r>
      <w:r w:rsidRPr="0011629D">
        <w:t xml:space="preserve"> Se generen versiones públicas para dar cumplimiento a las obligaciones de transparencia previstas en esta Ley.</w:t>
      </w:r>
      <w:r w:rsidRPr="0011629D">
        <w:rPr>
          <w:b/>
        </w:rPr>
        <w:t>”</w:t>
      </w:r>
    </w:p>
    <w:p w14:paraId="59D038D3" w14:textId="77777777" w:rsidR="00905F70" w:rsidRPr="0011629D" w:rsidRDefault="00905F70" w:rsidP="0011629D"/>
    <w:p w14:paraId="2420DFDB" w14:textId="77777777" w:rsidR="00905F70" w:rsidRPr="0011629D" w:rsidRDefault="00905F70" w:rsidP="0011629D">
      <w:pPr>
        <w:pStyle w:val="Puesto"/>
        <w:ind w:firstLine="567"/>
      </w:pPr>
      <w:r w:rsidRPr="0011629D">
        <w:rPr>
          <w:b/>
        </w:rPr>
        <w:t>“Segundo. -</w:t>
      </w:r>
      <w:r w:rsidRPr="0011629D">
        <w:t xml:space="preserve"> Para efectos de los presentes Lineamientos Generales, se entenderá por:</w:t>
      </w:r>
    </w:p>
    <w:p w14:paraId="1C3888F0" w14:textId="77777777" w:rsidR="00905F70" w:rsidRPr="0011629D" w:rsidRDefault="00905F70" w:rsidP="0011629D">
      <w:pPr>
        <w:pStyle w:val="Puesto"/>
        <w:ind w:firstLine="567"/>
      </w:pPr>
      <w:r w:rsidRPr="0011629D">
        <w:rPr>
          <w:b/>
        </w:rPr>
        <w:t>XVIII.</w:t>
      </w:r>
      <w:r w:rsidRPr="0011629D">
        <w:t xml:space="preserve">  </w:t>
      </w:r>
      <w:r w:rsidRPr="0011629D">
        <w:rPr>
          <w:b/>
        </w:rPr>
        <w:t>Versión pública:</w:t>
      </w:r>
      <w:r w:rsidRPr="0011629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FEA1164" w14:textId="77777777" w:rsidR="00905F70" w:rsidRPr="0011629D" w:rsidRDefault="00905F70" w:rsidP="0011629D">
      <w:pPr>
        <w:pStyle w:val="Puesto"/>
        <w:ind w:firstLine="567"/>
      </w:pPr>
    </w:p>
    <w:p w14:paraId="11A9F7A2" w14:textId="77777777" w:rsidR="00905F70" w:rsidRPr="0011629D" w:rsidRDefault="00905F70" w:rsidP="0011629D">
      <w:pPr>
        <w:pStyle w:val="Puesto"/>
        <w:ind w:firstLine="567"/>
        <w:rPr>
          <w:b/>
        </w:rPr>
      </w:pPr>
      <w:r w:rsidRPr="0011629D">
        <w:rPr>
          <w:b/>
        </w:rPr>
        <w:t>Lineamientos Generales en materia de Clasificación y Desclasificación de la Información</w:t>
      </w:r>
    </w:p>
    <w:p w14:paraId="408DAE36" w14:textId="77777777" w:rsidR="00905F70" w:rsidRPr="0011629D" w:rsidRDefault="00905F70" w:rsidP="0011629D">
      <w:pPr>
        <w:pStyle w:val="Puesto"/>
        <w:ind w:firstLine="567"/>
      </w:pPr>
    </w:p>
    <w:p w14:paraId="1661157A" w14:textId="77777777" w:rsidR="00905F70" w:rsidRPr="0011629D" w:rsidRDefault="00905F70" w:rsidP="0011629D">
      <w:pPr>
        <w:pStyle w:val="Puesto"/>
        <w:ind w:firstLine="567"/>
      </w:pPr>
      <w:r w:rsidRPr="0011629D">
        <w:rPr>
          <w:b/>
        </w:rPr>
        <w:t>Cuarto.</w:t>
      </w:r>
      <w:r w:rsidRPr="0011629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581A437" w14:textId="77777777" w:rsidR="00905F70" w:rsidRPr="0011629D" w:rsidRDefault="00905F70" w:rsidP="0011629D">
      <w:pPr>
        <w:pStyle w:val="Puesto"/>
        <w:ind w:firstLine="567"/>
      </w:pPr>
      <w:r w:rsidRPr="0011629D">
        <w:t>Los sujetos obligados deberán aplicar, de manera estricta, las excepciones al derecho de acceso a la información y sólo podrán invocarlas cuando acrediten su procedencia.</w:t>
      </w:r>
    </w:p>
    <w:p w14:paraId="7985A2FA" w14:textId="77777777" w:rsidR="00905F70" w:rsidRPr="0011629D" w:rsidRDefault="00905F70" w:rsidP="0011629D"/>
    <w:p w14:paraId="16CA3839" w14:textId="77777777" w:rsidR="00905F70" w:rsidRPr="0011629D" w:rsidRDefault="00905F70" w:rsidP="0011629D">
      <w:pPr>
        <w:pStyle w:val="Puesto"/>
        <w:ind w:firstLine="567"/>
      </w:pPr>
      <w:r w:rsidRPr="0011629D">
        <w:rPr>
          <w:b/>
        </w:rPr>
        <w:t>Quinto.</w:t>
      </w:r>
      <w:r w:rsidRPr="0011629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DBAFA8" w14:textId="77777777" w:rsidR="00905F70" w:rsidRPr="0011629D" w:rsidRDefault="00905F70" w:rsidP="0011629D"/>
    <w:p w14:paraId="14EEAEC7" w14:textId="77777777" w:rsidR="00905F70" w:rsidRPr="0011629D" w:rsidRDefault="00905F70" w:rsidP="0011629D">
      <w:pPr>
        <w:pStyle w:val="Puesto"/>
        <w:ind w:firstLine="567"/>
      </w:pPr>
      <w:r w:rsidRPr="0011629D">
        <w:rPr>
          <w:b/>
        </w:rPr>
        <w:t>Sexto.</w:t>
      </w:r>
      <w:r w:rsidRPr="0011629D">
        <w:t xml:space="preserve"> Se deroga.</w:t>
      </w:r>
    </w:p>
    <w:p w14:paraId="23B3CD9B" w14:textId="77777777" w:rsidR="00905F70" w:rsidRPr="0011629D" w:rsidRDefault="00905F70" w:rsidP="0011629D"/>
    <w:p w14:paraId="43E36775" w14:textId="77777777" w:rsidR="00905F70" w:rsidRPr="0011629D" w:rsidRDefault="00905F70" w:rsidP="0011629D">
      <w:pPr>
        <w:pStyle w:val="Puesto"/>
        <w:ind w:firstLine="567"/>
      </w:pPr>
      <w:r w:rsidRPr="0011629D">
        <w:rPr>
          <w:b/>
        </w:rPr>
        <w:t>Séptimo.</w:t>
      </w:r>
      <w:r w:rsidRPr="0011629D">
        <w:t xml:space="preserve"> La clasificación de la información se llevará a cabo en el momento en que:</w:t>
      </w:r>
    </w:p>
    <w:p w14:paraId="0604DD88" w14:textId="77777777" w:rsidR="00905F70" w:rsidRPr="0011629D" w:rsidRDefault="00905F70" w:rsidP="0011629D">
      <w:pPr>
        <w:pStyle w:val="Puesto"/>
        <w:ind w:firstLine="567"/>
      </w:pPr>
      <w:r w:rsidRPr="0011629D">
        <w:rPr>
          <w:b/>
        </w:rPr>
        <w:t>I.</w:t>
      </w:r>
      <w:r w:rsidRPr="0011629D">
        <w:t xml:space="preserve">        Se reciba una solicitud de acceso a la información;</w:t>
      </w:r>
    </w:p>
    <w:p w14:paraId="03B35EB6" w14:textId="77777777" w:rsidR="00905F70" w:rsidRPr="0011629D" w:rsidRDefault="00905F70" w:rsidP="0011629D">
      <w:pPr>
        <w:pStyle w:val="Puesto"/>
        <w:ind w:firstLine="567"/>
      </w:pPr>
      <w:r w:rsidRPr="0011629D">
        <w:rPr>
          <w:b/>
        </w:rPr>
        <w:t>II.</w:t>
      </w:r>
      <w:r w:rsidRPr="0011629D">
        <w:t xml:space="preserve">       Se determine mediante resolución del Comité de Transparencia, el órgano garante competente, o en cumplimiento a una sentencia del Poder Judicial; o</w:t>
      </w:r>
    </w:p>
    <w:p w14:paraId="1345175B" w14:textId="77777777" w:rsidR="00905F70" w:rsidRPr="0011629D" w:rsidRDefault="00905F70" w:rsidP="0011629D">
      <w:pPr>
        <w:pStyle w:val="Puesto"/>
        <w:ind w:firstLine="567"/>
      </w:pPr>
      <w:r w:rsidRPr="0011629D">
        <w:rPr>
          <w:b/>
        </w:rPr>
        <w:t>III.</w:t>
      </w:r>
      <w:r w:rsidRPr="0011629D">
        <w:t xml:space="preserve">      Se generen versiones públicas para dar cumplimiento a las obligaciones de transparencia previstas en la Ley General, la Ley Federal y las correspondientes de las entidades federativas.</w:t>
      </w:r>
    </w:p>
    <w:p w14:paraId="5C9DAA1D" w14:textId="77777777" w:rsidR="00905F70" w:rsidRPr="0011629D" w:rsidRDefault="00905F70" w:rsidP="0011629D">
      <w:pPr>
        <w:pStyle w:val="Puesto"/>
        <w:ind w:firstLine="567"/>
      </w:pPr>
      <w:r w:rsidRPr="0011629D">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2794133F" w14:textId="77777777" w:rsidR="00905F70" w:rsidRPr="0011629D" w:rsidRDefault="00905F70" w:rsidP="0011629D"/>
    <w:p w14:paraId="76B32343" w14:textId="77777777" w:rsidR="00905F70" w:rsidRPr="0011629D" w:rsidRDefault="00905F70" w:rsidP="0011629D">
      <w:pPr>
        <w:pStyle w:val="Puesto"/>
        <w:ind w:firstLine="567"/>
      </w:pPr>
      <w:r w:rsidRPr="0011629D">
        <w:rPr>
          <w:b/>
        </w:rPr>
        <w:t>Octavo.</w:t>
      </w:r>
      <w:r w:rsidRPr="0011629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15CB734" w14:textId="77777777" w:rsidR="00905F70" w:rsidRPr="0011629D" w:rsidRDefault="00905F70" w:rsidP="0011629D">
      <w:pPr>
        <w:pStyle w:val="Puesto"/>
        <w:ind w:firstLine="567"/>
      </w:pPr>
      <w:r w:rsidRPr="0011629D">
        <w:t>Para motivar la clasificación se deberán señalar las razones o circunstancias especiales que lo llevaron a concluir que el caso particular se ajusta al supuesto previsto por la norma legal invocada como fundamento.</w:t>
      </w:r>
    </w:p>
    <w:p w14:paraId="6CED1516" w14:textId="77777777" w:rsidR="00905F70" w:rsidRPr="0011629D" w:rsidRDefault="00905F70" w:rsidP="0011629D">
      <w:pPr>
        <w:pStyle w:val="Puesto"/>
        <w:ind w:firstLine="567"/>
      </w:pPr>
      <w:r w:rsidRPr="0011629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E4EECF8" w14:textId="77777777" w:rsidR="00905F70" w:rsidRPr="0011629D" w:rsidRDefault="00905F70" w:rsidP="0011629D"/>
    <w:p w14:paraId="14E5C93A" w14:textId="77777777" w:rsidR="00905F70" w:rsidRPr="0011629D" w:rsidRDefault="00905F70" w:rsidP="0011629D">
      <w:pPr>
        <w:pStyle w:val="Puesto"/>
        <w:ind w:firstLine="567"/>
      </w:pPr>
      <w:r w:rsidRPr="0011629D">
        <w:rPr>
          <w:b/>
        </w:rPr>
        <w:t>Noveno.</w:t>
      </w:r>
      <w:r w:rsidRPr="0011629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E657576" w14:textId="77777777" w:rsidR="00905F70" w:rsidRPr="0011629D" w:rsidRDefault="00905F70" w:rsidP="0011629D"/>
    <w:p w14:paraId="2557FCF8" w14:textId="77777777" w:rsidR="00905F70" w:rsidRPr="0011629D" w:rsidRDefault="00905F70" w:rsidP="0011629D">
      <w:pPr>
        <w:pStyle w:val="Puesto"/>
        <w:ind w:firstLine="567"/>
      </w:pPr>
      <w:r w:rsidRPr="0011629D">
        <w:rPr>
          <w:b/>
        </w:rPr>
        <w:t>Décimo.</w:t>
      </w:r>
      <w:r w:rsidRPr="0011629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B908C69" w14:textId="77777777" w:rsidR="00905F70" w:rsidRPr="0011629D" w:rsidRDefault="00905F70" w:rsidP="0011629D">
      <w:pPr>
        <w:pStyle w:val="Puesto"/>
        <w:ind w:firstLine="567"/>
      </w:pPr>
      <w:r w:rsidRPr="0011629D">
        <w:t>En ausencia de los titulares de las áreas, la información será clasificada o desclasificada por la persona que lo supla, en términos de la normativa que rija la actuación del sujeto obligado.</w:t>
      </w:r>
    </w:p>
    <w:p w14:paraId="33677B93" w14:textId="77777777" w:rsidR="00905F70" w:rsidRPr="0011629D" w:rsidRDefault="00905F70" w:rsidP="0011629D">
      <w:pPr>
        <w:pStyle w:val="Puesto"/>
        <w:ind w:firstLine="567"/>
        <w:rPr>
          <w:b/>
        </w:rPr>
      </w:pPr>
      <w:r w:rsidRPr="0011629D">
        <w:rPr>
          <w:b/>
        </w:rPr>
        <w:t>Décimo primero.</w:t>
      </w:r>
      <w:r w:rsidRPr="0011629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1629D">
        <w:rPr>
          <w:b/>
        </w:rPr>
        <w:t>”</w:t>
      </w:r>
    </w:p>
    <w:p w14:paraId="23FC91AB" w14:textId="77777777" w:rsidR="00905F70" w:rsidRPr="0011629D" w:rsidRDefault="00905F70" w:rsidP="0011629D"/>
    <w:p w14:paraId="2B6D09BD" w14:textId="77777777" w:rsidR="00905F70" w:rsidRPr="0011629D" w:rsidRDefault="00905F70" w:rsidP="0011629D">
      <w:r w:rsidRPr="0011629D">
        <w:lastRenderedPageBreak/>
        <w:t xml:space="preserve">Consecuentemente, se destaca que la versión pública que elabore </w:t>
      </w:r>
      <w:r w:rsidRPr="0011629D">
        <w:rPr>
          <w:b/>
        </w:rPr>
        <w:t>EL SUJETO OBLIGADO</w:t>
      </w:r>
      <w:r w:rsidRPr="0011629D">
        <w:t xml:space="preserve"> debe cumplir con las formalidades exigidas en la Ley, por lo que para tal efecto emitirá el </w:t>
      </w:r>
      <w:r w:rsidRPr="0011629D">
        <w:rPr>
          <w:b/>
        </w:rPr>
        <w:t>Acuerdo del Comité de Transparencia</w:t>
      </w:r>
      <w:r w:rsidRPr="0011629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11B6F7B" w14:textId="77777777" w:rsidR="00905F70" w:rsidRPr="0011629D" w:rsidRDefault="00905F70" w:rsidP="0011629D"/>
    <w:p w14:paraId="649070A9" w14:textId="77777777" w:rsidR="00905F70" w:rsidRPr="0011629D" w:rsidRDefault="00905F70" w:rsidP="0011629D">
      <w:r w:rsidRPr="0011629D">
        <w:t>Es importante señalar que, para el caso en concreto, se deben tomar en consideración los siguientes criterios respecto a la información que debe ser, o no, clasificada como confidencial:</w:t>
      </w:r>
    </w:p>
    <w:p w14:paraId="143EFF54" w14:textId="77777777" w:rsidR="00905F70" w:rsidRPr="0011629D" w:rsidRDefault="00905F70" w:rsidP="0011629D">
      <w:pPr>
        <w:rPr>
          <w:b/>
        </w:rPr>
      </w:pPr>
    </w:p>
    <w:p w14:paraId="4FD5FDA0" w14:textId="77777777" w:rsidR="00905F70" w:rsidRPr="0011629D" w:rsidRDefault="00905F70" w:rsidP="0011629D">
      <w:pPr>
        <w:numPr>
          <w:ilvl w:val="0"/>
          <w:numId w:val="23"/>
        </w:numPr>
        <w:rPr>
          <w:rFonts w:eastAsia="Calibri" w:cs="Tahoma"/>
          <w:bCs/>
          <w:lang w:val="es-ES" w:eastAsia="en-US"/>
        </w:rPr>
      </w:pPr>
      <w:r w:rsidRPr="0011629D">
        <w:rPr>
          <w:rFonts w:eastAsia="Calibri" w:cs="Tahoma"/>
          <w:b/>
          <w:bCs/>
          <w:lang w:eastAsia="en-US"/>
        </w:rPr>
        <w:t>Nombres de personas que no son servidores públicos.</w:t>
      </w:r>
    </w:p>
    <w:p w14:paraId="5F6FC13C" w14:textId="77777777" w:rsidR="00905F70" w:rsidRPr="0011629D" w:rsidRDefault="00905F70" w:rsidP="0011629D">
      <w:pPr>
        <w:rPr>
          <w:rFonts w:eastAsia="Calibri" w:cs="Tahoma"/>
          <w:bCs/>
          <w:lang w:eastAsia="en-US"/>
        </w:rPr>
      </w:pPr>
    </w:p>
    <w:p w14:paraId="5D54FA07" w14:textId="77777777" w:rsidR="00905F70" w:rsidRPr="0011629D" w:rsidRDefault="00905F70" w:rsidP="0011629D">
      <w:pPr>
        <w:rPr>
          <w:rFonts w:eastAsia="Calibri" w:cs="Tahoma"/>
          <w:b/>
          <w:bCs/>
          <w:lang w:eastAsia="en-US"/>
        </w:rPr>
      </w:pPr>
      <w:r w:rsidRPr="0011629D">
        <w:rPr>
          <w:rFonts w:eastAsia="Calibri" w:cs="Tahoma"/>
          <w:bCs/>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11629D">
        <w:rPr>
          <w:rFonts w:eastAsia="Calibri" w:cs="Tahoma"/>
          <w:bCs/>
          <w:i/>
          <w:lang w:eastAsia="en-US"/>
        </w:rPr>
        <w:t>per se</w:t>
      </w:r>
      <w:r w:rsidRPr="0011629D">
        <w:rPr>
          <w:rFonts w:eastAsia="Calibri" w:cs="Tahoma"/>
          <w:bCs/>
          <w:lang w:eastAsia="en-US"/>
        </w:rPr>
        <w:t xml:space="preserve"> es un elemento que hace a una persona física identificada o identificable, por lo que, </w:t>
      </w:r>
      <w:r w:rsidRPr="0011629D">
        <w:rPr>
          <w:rFonts w:eastAsia="Calibri" w:cs="Tahoma"/>
          <w:b/>
          <w:bCs/>
          <w:lang w:eastAsia="en-US"/>
        </w:rPr>
        <w:t>se considera un dato personal.</w:t>
      </w:r>
    </w:p>
    <w:p w14:paraId="2008D994" w14:textId="77777777" w:rsidR="00905F70" w:rsidRPr="0011629D" w:rsidRDefault="00905F70" w:rsidP="0011629D">
      <w:pPr>
        <w:rPr>
          <w:rFonts w:eastAsia="Calibri" w:cs="Tahoma"/>
          <w:b/>
          <w:bCs/>
          <w:lang w:eastAsia="en-US"/>
        </w:rPr>
      </w:pPr>
    </w:p>
    <w:p w14:paraId="0E8FBFFC" w14:textId="77777777" w:rsidR="00905F70" w:rsidRPr="0011629D" w:rsidRDefault="00905F70" w:rsidP="0011629D">
      <w:pPr>
        <w:rPr>
          <w:rFonts w:eastAsia="Calibri" w:cs="Tahoma"/>
          <w:bCs/>
          <w:lang w:val="es-ES" w:eastAsia="en-US"/>
        </w:rPr>
      </w:pPr>
      <w:r w:rsidRPr="0011629D">
        <w:rPr>
          <w:rFonts w:eastAsia="Calibri" w:cs="Tahoma"/>
          <w:bCs/>
          <w:lang w:eastAsia="en-US"/>
        </w:rPr>
        <w:lastRenderedPageBreak/>
        <w:t>Con base en lo anterior, procede su eliminación de las versiones públicas, pues</w:t>
      </w:r>
      <w:r w:rsidRPr="0011629D">
        <w:rPr>
          <w:rFonts w:eastAsia="Calibri" w:cs="Tahoma"/>
          <w:bCs/>
          <w:lang w:val="es-ES" w:eastAsia="en-US"/>
        </w:rPr>
        <w:t xml:space="preserve"> se considera un dato personal en términos del artículo 143, fracción I de la Ley de Transparencia y Acceso a la Información Pública del Estado de México y Municipios.</w:t>
      </w:r>
    </w:p>
    <w:p w14:paraId="3BC4E962" w14:textId="77777777" w:rsidR="00905F70" w:rsidRPr="0011629D" w:rsidRDefault="00905F70" w:rsidP="0011629D">
      <w:pPr>
        <w:rPr>
          <w:rFonts w:eastAsia="Calibri" w:cs="Tahoma"/>
          <w:bCs/>
          <w:lang w:val="es-ES" w:eastAsia="en-US"/>
        </w:rPr>
      </w:pPr>
    </w:p>
    <w:p w14:paraId="0C3A2F58" w14:textId="77777777" w:rsidR="00905F70" w:rsidRPr="0011629D" w:rsidRDefault="00905F70" w:rsidP="0011629D">
      <w:pPr>
        <w:pStyle w:val="Prrafodelista"/>
        <w:numPr>
          <w:ilvl w:val="0"/>
          <w:numId w:val="23"/>
        </w:numPr>
        <w:rPr>
          <w:rFonts w:cs="Tahoma"/>
        </w:rPr>
      </w:pPr>
      <w:r w:rsidRPr="0011629D">
        <w:rPr>
          <w:rFonts w:cs="Tahoma"/>
          <w:b/>
        </w:rPr>
        <w:t xml:space="preserve">Domicilio particular </w:t>
      </w:r>
    </w:p>
    <w:p w14:paraId="2F36F52C" w14:textId="77777777" w:rsidR="00905F70" w:rsidRPr="0011629D" w:rsidRDefault="00905F70" w:rsidP="0011629D">
      <w:pPr>
        <w:rPr>
          <w:rFonts w:cs="Tahoma"/>
        </w:rPr>
      </w:pPr>
    </w:p>
    <w:p w14:paraId="6A686748" w14:textId="77777777" w:rsidR="00905F70" w:rsidRPr="0011629D" w:rsidRDefault="00905F70" w:rsidP="0011629D">
      <w:pPr>
        <w:rPr>
          <w:rFonts w:cs="Tahoma"/>
          <w:lang w:val="es-ES"/>
        </w:rPr>
      </w:pPr>
      <w:r w:rsidRPr="0011629D">
        <w:rPr>
          <w:rFonts w:cs="Tahoma"/>
          <w:lang w:val="es-ES"/>
        </w:rPr>
        <w:t>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Pr="0011629D">
        <w:rPr>
          <w:rFonts w:cs="Tahoma"/>
          <w:b/>
          <w:lang w:val="es-ES"/>
        </w:rPr>
        <w:t>, e</w:t>
      </w:r>
      <w:r w:rsidRPr="0011629D">
        <w:rPr>
          <w:rFonts w:cs="Tahoma"/>
          <w:lang w:val="es-ES"/>
        </w:rPr>
        <w:t>s el lugar donde residen habitualmente, el lugar del centro principal de sus negocios, donde residan o el lugar donde se encuentren.</w:t>
      </w:r>
    </w:p>
    <w:p w14:paraId="424F2E3E" w14:textId="77777777" w:rsidR="00905F70" w:rsidRPr="0011629D" w:rsidRDefault="00905F70" w:rsidP="0011629D">
      <w:pPr>
        <w:rPr>
          <w:rFonts w:cs="Tahoma"/>
          <w:b/>
          <w:lang w:val="es-ES"/>
        </w:rPr>
      </w:pPr>
    </w:p>
    <w:p w14:paraId="72ADC860" w14:textId="4ECA8F41" w:rsidR="00905F70" w:rsidRPr="0011629D" w:rsidRDefault="00905F70" w:rsidP="0011629D">
      <w:pPr>
        <w:rPr>
          <w:rFonts w:cs="Tahoma"/>
          <w:lang w:val="es-ES"/>
        </w:rPr>
      </w:pPr>
      <w:r w:rsidRPr="0011629D">
        <w:rPr>
          <w:rFonts w:cs="Tahoma"/>
          <w:lang w:val="es-ES"/>
        </w:rPr>
        <w:t>Además, respecto al domicilio particular se presume que corresponde al lugar donde reside habitualmente</w:t>
      </w:r>
      <w:r w:rsidRPr="0011629D">
        <w:rPr>
          <w:rFonts w:cs="Tahoma"/>
          <w:b/>
          <w:lang w:val="es-ES"/>
        </w:rPr>
        <w:t>.</w:t>
      </w:r>
      <w:r w:rsidRPr="0011629D">
        <w:rPr>
          <w:rFonts w:cs="Tahoma"/>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4ADA98D8" w14:textId="77777777" w:rsidR="005F45B2" w:rsidRPr="0011629D" w:rsidRDefault="005F45B2" w:rsidP="0011629D">
      <w:pPr>
        <w:rPr>
          <w:rFonts w:cs="Tahoma"/>
          <w:lang w:val="es-ES"/>
        </w:rPr>
      </w:pPr>
    </w:p>
    <w:p w14:paraId="425BB091" w14:textId="77777777" w:rsidR="005F45B2" w:rsidRPr="0011629D" w:rsidRDefault="005F45B2" w:rsidP="0011629D">
      <w:pPr>
        <w:pStyle w:val="Prrafodelista"/>
        <w:numPr>
          <w:ilvl w:val="0"/>
          <w:numId w:val="26"/>
        </w:numPr>
        <w:contextualSpacing w:val="0"/>
        <w:rPr>
          <w:rFonts w:eastAsia="Calibri" w:cs="Tahoma"/>
          <w:b/>
          <w:bCs/>
          <w:lang w:eastAsia="en-US"/>
        </w:rPr>
      </w:pPr>
      <w:r w:rsidRPr="0011629D">
        <w:rPr>
          <w:rFonts w:eastAsia="Calibri" w:cs="Tahoma"/>
          <w:b/>
          <w:bCs/>
          <w:lang w:eastAsia="en-US"/>
        </w:rPr>
        <w:lastRenderedPageBreak/>
        <w:t>Clave Única de Registro de Población (CURP)</w:t>
      </w:r>
    </w:p>
    <w:p w14:paraId="52917BD3" w14:textId="77777777" w:rsidR="005F45B2" w:rsidRPr="0011629D" w:rsidRDefault="005F45B2" w:rsidP="0011629D">
      <w:pPr>
        <w:pStyle w:val="Prrafodelista"/>
        <w:ind w:left="927"/>
        <w:rPr>
          <w:rFonts w:eastAsia="Calibri" w:cs="Tahoma"/>
          <w:b/>
          <w:bCs/>
          <w:lang w:eastAsia="en-US"/>
        </w:rPr>
      </w:pPr>
    </w:p>
    <w:p w14:paraId="32481CA1" w14:textId="77777777" w:rsidR="005F45B2" w:rsidRPr="0011629D" w:rsidRDefault="005F45B2" w:rsidP="0011629D">
      <w:pPr>
        <w:rPr>
          <w:rFonts w:eastAsia="Calibri" w:cs="Tahoma"/>
          <w:bCs/>
          <w:lang w:eastAsia="en-US"/>
        </w:rPr>
      </w:pPr>
      <w:r w:rsidRPr="0011629D">
        <w:rPr>
          <w:rFonts w:eastAsia="Calibri" w:cs="Tahoma"/>
          <w:bCs/>
          <w:lang w:eastAsia="en-US"/>
        </w:rPr>
        <w:t xml:space="preserve">Como ya se mencionó en líneas anteriores y que se tiene por inserto, en obvio de repeticiones innecesarias, dicho dato resulta procedente la clasificación, por lo que, es un documento privado, y procede su clasificación en su totalidad, en términos del artículo 143, fracción I, de la Ley de Transparencia y Acceso a la Información Pública del Estado de México y Municipios. </w:t>
      </w:r>
    </w:p>
    <w:p w14:paraId="137F1133" w14:textId="77777777" w:rsidR="005F45B2" w:rsidRPr="0011629D" w:rsidRDefault="005F45B2" w:rsidP="0011629D">
      <w:pPr>
        <w:rPr>
          <w:rFonts w:eastAsia="Calibri" w:cs="Tahoma"/>
          <w:bCs/>
          <w:lang w:eastAsia="en-US"/>
        </w:rPr>
      </w:pPr>
    </w:p>
    <w:p w14:paraId="0CC39AA9" w14:textId="77777777" w:rsidR="005F45B2" w:rsidRPr="0011629D" w:rsidRDefault="005F45B2" w:rsidP="0011629D">
      <w:pPr>
        <w:pStyle w:val="Prrafodelista"/>
        <w:numPr>
          <w:ilvl w:val="0"/>
          <w:numId w:val="26"/>
        </w:numPr>
        <w:contextualSpacing w:val="0"/>
        <w:rPr>
          <w:rFonts w:eastAsia="Calibri" w:cs="Tahoma"/>
          <w:b/>
          <w:bCs/>
          <w:lang w:eastAsia="en-US"/>
        </w:rPr>
      </w:pPr>
      <w:r w:rsidRPr="0011629D">
        <w:rPr>
          <w:rFonts w:eastAsia="Calibri" w:cs="Tahoma"/>
          <w:b/>
          <w:bCs/>
          <w:lang w:eastAsia="en-US"/>
        </w:rPr>
        <w:t>Registro Federal de Contribuyentes (RFC)</w:t>
      </w:r>
    </w:p>
    <w:p w14:paraId="471103A9" w14:textId="77777777" w:rsidR="005F45B2" w:rsidRPr="0011629D" w:rsidRDefault="005F45B2" w:rsidP="0011629D">
      <w:pPr>
        <w:pStyle w:val="Prrafodelista"/>
        <w:ind w:left="927"/>
        <w:rPr>
          <w:rFonts w:eastAsia="Calibri" w:cs="Tahoma"/>
          <w:b/>
          <w:bCs/>
          <w:lang w:eastAsia="en-US"/>
        </w:rPr>
      </w:pPr>
    </w:p>
    <w:p w14:paraId="72C6420F" w14:textId="77777777" w:rsidR="005F45B2" w:rsidRPr="0011629D" w:rsidRDefault="005F45B2" w:rsidP="0011629D">
      <w:pPr>
        <w:rPr>
          <w:rFonts w:eastAsia="Calibri" w:cs="Tahoma"/>
          <w:bCs/>
          <w:lang w:eastAsia="en-US"/>
        </w:rPr>
      </w:pPr>
      <w:r w:rsidRPr="0011629D">
        <w:rPr>
          <w:rFonts w:eastAsia="Calibri" w:cs="Tahoma"/>
          <w:bCs/>
          <w:lang w:eastAsia="en-US"/>
        </w:rPr>
        <w:t xml:space="preserve">Como ya se mencionó en líneas anteriores y que se tiene por inserto, en obvio de repeticiones innecesarias, dicho dato resulta procedente la clasificación, por lo que, es un documento privado, y procede su clasificación en su totalidad, en términos del artículo 143, fracción I, de la Ley de Transparencia y Acceso a la Información Pública del Estado de México y Municipios. </w:t>
      </w:r>
    </w:p>
    <w:p w14:paraId="4BE68A9A" w14:textId="6660158D" w:rsidR="00C71EC3" w:rsidRPr="0011629D" w:rsidRDefault="00C71EC3" w:rsidP="0011629D">
      <w:pPr>
        <w:rPr>
          <w:rFonts w:cs="Tahoma"/>
          <w:lang w:val="es-ES"/>
        </w:rPr>
      </w:pPr>
    </w:p>
    <w:p w14:paraId="020D3047" w14:textId="77777777" w:rsidR="00C71EC3" w:rsidRPr="0011629D" w:rsidRDefault="00C71EC3" w:rsidP="0011629D">
      <w:pPr>
        <w:pStyle w:val="Ttulo3"/>
        <w:rPr>
          <w:rFonts w:eastAsia="Calibri"/>
          <w:szCs w:val="22"/>
        </w:rPr>
      </w:pPr>
      <w:bookmarkStart w:id="33" w:name="_Toc165304079"/>
      <w:bookmarkStart w:id="34" w:name="_Toc174009485"/>
      <w:bookmarkStart w:id="35" w:name="_Toc176786917"/>
      <w:bookmarkStart w:id="36" w:name="_Toc178856827"/>
      <w:r w:rsidRPr="0011629D">
        <w:rPr>
          <w:rFonts w:eastAsia="Calibri"/>
          <w:szCs w:val="22"/>
        </w:rPr>
        <w:t>e) Acuerdo de Inexistencia</w:t>
      </w:r>
      <w:bookmarkEnd w:id="33"/>
      <w:bookmarkEnd w:id="34"/>
      <w:bookmarkEnd w:id="35"/>
      <w:bookmarkEnd w:id="36"/>
    </w:p>
    <w:p w14:paraId="4F01B223" w14:textId="77777777" w:rsidR="00C71EC3" w:rsidRPr="0011629D" w:rsidRDefault="00C71EC3" w:rsidP="0011629D">
      <w:pPr>
        <w:autoSpaceDE w:val="0"/>
        <w:autoSpaceDN w:val="0"/>
        <w:adjustRightInd w:val="0"/>
        <w:ind w:right="51"/>
        <w:contextualSpacing/>
        <w:rPr>
          <w:szCs w:val="22"/>
        </w:rPr>
      </w:pPr>
      <w:r w:rsidRPr="0011629D">
        <w:rPr>
          <w:szCs w:val="22"/>
        </w:rPr>
        <w:t>Los artículos 19; 49, fracciones II y XIII; 169 y 170 de la Ley de Transparencia y Acceso a la Información Pública del Estado de México y Municipios, establecen que:</w:t>
      </w:r>
    </w:p>
    <w:p w14:paraId="0F1BD837" w14:textId="77777777" w:rsidR="00C71EC3" w:rsidRPr="0011629D" w:rsidRDefault="00C71EC3" w:rsidP="0011629D">
      <w:pPr>
        <w:tabs>
          <w:tab w:val="left" w:pos="709"/>
        </w:tabs>
        <w:rPr>
          <w:szCs w:val="22"/>
        </w:rPr>
      </w:pPr>
    </w:p>
    <w:p w14:paraId="3A4264E3" w14:textId="77777777" w:rsidR="00C71EC3" w:rsidRPr="0011629D" w:rsidRDefault="00C71EC3" w:rsidP="0011629D">
      <w:pPr>
        <w:pStyle w:val="Puesto"/>
      </w:pPr>
      <w:r w:rsidRPr="0011629D">
        <w:rPr>
          <w:b/>
          <w:bCs/>
        </w:rPr>
        <w:t xml:space="preserve">“Artículo 19. </w:t>
      </w:r>
      <w:r w:rsidRPr="0011629D">
        <w:t>Se presume que la información debe existir si se refiere a las facultades, competencias y funciones que los ordenamientos jurídicos aplicables otorgan a los sujetos obligados.</w:t>
      </w:r>
      <w:r w:rsidRPr="0011629D">
        <w:rPr>
          <w:u w:val="single"/>
        </w:rPr>
        <w:t> </w:t>
      </w:r>
    </w:p>
    <w:p w14:paraId="20252711" w14:textId="77777777" w:rsidR="00C71EC3" w:rsidRPr="0011629D" w:rsidRDefault="00C71EC3" w:rsidP="0011629D">
      <w:pPr>
        <w:pStyle w:val="Puesto"/>
      </w:pPr>
      <w:r w:rsidRPr="0011629D">
        <w:t>…</w:t>
      </w:r>
    </w:p>
    <w:p w14:paraId="4C587F68" w14:textId="77777777" w:rsidR="00C71EC3" w:rsidRPr="0011629D" w:rsidRDefault="00C71EC3" w:rsidP="0011629D">
      <w:pPr>
        <w:pStyle w:val="Puesto"/>
      </w:pPr>
      <w:r w:rsidRPr="0011629D">
        <w:t xml:space="preserve">Si el sujeto obligado, en el ejercicio de sus atribuciones, debía generar, poseer o administrar la información, pero ésta no se encuentra, </w:t>
      </w:r>
      <w:r w:rsidRPr="0011629D">
        <w:rPr>
          <w:u w:val="single"/>
        </w:rPr>
        <w:t>el Comité de transparencia deberá emitir un acuerdo de inexistencia, debidamente fundado y motivado, en el que detalle las razones del por qué no obra en sus archivos.</w:t>
      </w:r>
    </w:p>
    <w:p w14:paraId="7A1C9683" w14:textId="77777777" w:rsidR="00C71EC3" w:rsidRPr="0011629D" w:rsidRDefault="00C71EC3" w:rsidP="0011629D">
      <w:pPr>
        <w:pStyle w:val="Puesto"/>
      </w:pPr>
      <w:r w:rsidRPr="0011629D">
        <w:rPr>
          <w:b/>
          <w:bCs/>
        </w:rPr>
        <w:t>Artículo 49.</w:t>
      </w:r>
      <w:r w:rsidRPr="0011629D">
        <w:t xml:space="preserve"> Los </w:t>
      </w:r>
      <w:r w:rsidRPr="0011629D">
        <w:rPr>
          <w:u w:val="single"/>
        </w:rPr>
        <w:t xml:space="preserve">Comités de Transparencia </w:t>
      </w:r>
      <w:r w:rsidRPr="0011629D">
        <w:t>tendrán las siguientes atribuciones:</w:t>
      </w:r>
    </w:p>
    <w:p w14:paraId="35C728B6" w14:textId="77777777" w:rsidR="00C71EC3" w:rsidRPr="0011629D" w:rsidRDefault="00C71EC3" w:rsidP="0011629D">
      <w:pPr>
        <w:pStyle w:val="Puesto"/>
      </w:pPr>
      <w:r w:rsidRPr="0011629D">
        <w:lastRenderedPageBreak/>
        <w:t>II. Confirmar, modificar o revocar las determinaciones que en materia de ampliación del plazo de respuesta, clasificación de la información</w:t>
      </w:r>
      <w:r w:rsidRPr="0011629D">
        <w:rPr>
          <w:u w:val="single"/>
        </w:rPr>
        <w:t xml:space="preserve"> y declaración de inexistencia </w:t>
      </w:r>
      <w:r w:rsidRPr="0011629D">
        <w:t>o de incompetencia realicen los titulares de las áreas de los sujetos obligados;</w:t>
      </w:r>
    </w:p>
    <w:p w14:paraId="3471912E" w14:textId="77777777" w:rsidR="00C71EC3" w:rsidRPr="0011629D" w:rsidRDefault="00C71EC3" w:rsidP="0011629D">
      <w:pPr>
        <w:pStyle w:val="Puesto"/>
      </w:pPr>
      <w:r w:rsidRPr="0011629D">
        <w:t xml:space="preserve">XIII. </w:t>
      </w:r>
      <w:r w:rsidRPr="0011629D">
        <w:rPr>
          <w:u w:val="single"/>
        </w:rPr>
        <w:t>Dictaminar las declaratorias de inexistencia de la información que les remitan las unidades administrativas y resolver en consecuencia</w:t>
      </w:r>
      <w:r w:rsidRPr="0011629D">
        <w:t>;</w:t>
      </w:r>
    </w:p>
    <w:p w14:paraId="03DB5AFF" w14:textId="77777777" w:rsidR="00C71EC3" w:rsidRPr="0011629D" w:rsidRDefault="00C71EC3" w:rsidP="0011629D">
      <w:pPr>
        <w:pStyle w:val="Puesto"/>
      </w:pPr>
    </w:p>
    <w:p w14:paraId="113E8E7B" w14:textId="77777777" w:rsidR="00C71EC3" w:rsidRPr="0011629D" w:rsidRDefault="00C71EC3" w:rsidP="0011629D">
      <w:pPr>
        <w:pStyle w:val="Puesto"/>
      </w:pPr>
      <w:r w:rsidRPr="0011629D">
        <w:rPr>
          <w:b/>
        </w:rPr>
        <w:t>Artículo 169.</w:t>
      </w:r>
      <w:r w:rsidRPr="0011629D">
        <w:t xml:space="preserve"> Cuando la información no se encuentre en los archivos del sujeto obligado, el Comité de Transparencia:</w:t>
      </w:r>
    </w:p>
    <w:p w14:paraId="27ECADBF" w14:textId="77777777" w:rsidR="00C71EC3" w:rsidRPr="0011629D" w:rsidRDefault="00C71EC3" w:rsidP="0011629D">
      <w:pPr>
        <w:pStyle w:val="Puesto"/>
      </w:pPr>
      <w:r w:rsidRPr="0011629D">
        <w:rPr>
          <w:b/>
        </w:rPr>
        <w:t>I.</w:t>
      </w:r>
      <w:r w:rsidRPr="0011629D">
        <w:t xml:space="preserve"> Analizará el caso y </w:t>
      </w:r>
      <w:r w:rsidRPr="0011629D">
        <w:rPr>
          <w:b/>
        </w:rPr>
        <w:t>tomará las medidas necesarias para localizar la información</w:t>
      </w:r>
      <w:r w:rsidRPr="0011629D">
        <w:t>;</w:t>
      </w:r>
    </w:p>
    <w:p w14:paraId="3DD2408B" w14:textId="77777777" w:rsidR="00C71EC3" w:rsidRPr="0011629D" w:rsidRDefault="00C71EC3" w:rsidP="0011629D">
      <w:pPr>
        <w:pStyle w:val="Puesto"/>
      </w:pPr>
      <w:r w:rsidRPr="0011629D">
        <w:rPr>
          <w:b/>
        </w:rPr>
        <w:t>II.</w:t>
      </w:r>
      <w:r w:rsidRPr="0011629D">
        <w:t xml:space="preserve"> Expedirá una resolución que confirme la inexistencia del documento;</w:t>
      </w:r>
    </w:p>
    <w:p w14:paraId="4602EB43" w14:textId="77777777" w:rsidR="00C71EC3" w:rsidRPr="0011629D" w:rsidRDefault="00C71EC3" w:rsidP="0011629D">
      <w:pPr>
        <w:pStyle w:val="Puesto"/>
      </w:pPr>
      <w:r w:rsidRPr="0011629D">
        <w:rPr>
          <w:b/>
        </w:rPr>
        <w:t>III.</w:t>
      </w:r>
      <w:r w:rsidRPr="0011629D">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9085037" w14:textId="77777777" w:rsidR="00C71EC3" w:rsidRPr="0011629D" w:rsidRDefault="00C71EC3" w:rsidP="0011629D">
      <w:pPr>
        <w:pStyle w:val="Puesto"/>
      </w:pPr>
      <w:r w:rsidRPr="0011629D">
        <w:rPr>
          <w:b/>
        </w:rPr>
        <w:t>IV.</w:t>
      </w:r>
      <w:r w:rsidRPr="0011629D">
        <w:t xml:space="preserve"> Notificará al órgano interno de control o equivalente del sujeto obligado quien, en su caso, deberá iniciar el procedimiento de responsabilidad administrativa que corresponda.</w:t>
      </w:r>
    </w:p>
    <w:p w14:paraId="4EFA36E1" w14:textId="77777777" w:rsidR="00C71EC3" w:rsidRPr="0011629D" w:rsidRDefault="00C71EC3" w:rsidP="0011629D">
      <w:pPr>
        <w:pStyle w:val="Puesto"/>
      </w:pPr>
      <w:r w:rsidRPr="0011629D">
        <w:t>La Unidad de Transparencia deberá notificarlo al solicitante por escrito, en un plazo que no exceda de quince días hábiles contados a partir del día siguiente a la presentación de la solicitud.</w:t>
      </w:r>
    </w:p>
    <w:p w14:paraId="70183AF7" w14:textId="77777777" w:rsidR="00C71EC3" w:rsidRPr="0011629D" w:rsidRDefault="00C71EC3" w:rsidP="0011629D">
      <w:pPr>
        <w:pStyle w:val="Puesto"/>
      </w:pPr>
      <w:r w:rsidRPr="0011629D">
        <w:t>Este plazo podrá ampliarse hasta por otros siete días hábiles, siempre que existan razones para ello, debiendo notificarse por escrito al solicitante.</w:t>
      </w:r>
    </w:p>
    <w:p w14:paraId="6C9AFEC7" w14:textId="77777777" w:rsidR="00C71EC3" w:rsidRPr="0011629D" w:rsidRDefault="00C71EC3" w:rsidP="0011629D">
      <w:pPr>
        <w:tabs>
          <w:tab w:val="left" w:pos="709"/>
        </w:tabs>
        <w:ind w:left="851" w:right="899"/>
        <w:rPr>
          <w:i/>
          <w:szCs w:val="22"/>
        </w:rPr>
      </w:pPr>
    </w:p>
    <w:p w14:paraId="112D0B9C" w14:textId="77777777" w:rsidR="00C71EC3" w:rsidRPr="0011629D" w:rsidRDefault="00C71EC3" w:rsidP="0011629D">
      <w:pPr>
        <w:pStyle w:val="Puesto"/>
        <w:rPr>
          <w:b/>
        </w:rPr>
      </w:pPr>
      <w:r w:rsidRPr="0011629D">
        <w:rPr>
          <w:b/>
        </w:rPr>
        <w:t>Artículo 170</w:t>
      </w:r>
      <w:r w:rsidRPr="0011629D">
        <w:rPr>
          <w:b/>
          <w:bCs/>
        </w:rPr>
        <w:t>.</w:t>
      </w:r>
      <w:r w:rsidRPr="0011629D">
        <w:t xml:space="preserve"> La resolución del Comité de Transparencia que confirme la inexistencia de la información solicitada contendrá los elementos mínimos que permitan al solicitante tener la </w:t>
      </w:r>
      <w:r w:rsidRPr="0011629D">
        <w:rPr>
          <w:b/>
        </w:rPr>
        <w:t>certeza de que se utilizó un criterio de búsqueda exhaustivo</w:t>
      </w:r>
      <w:r w:rsidRPr="0011629D">
        <w:t>, además de señalar las circunstancias de tiempo, modo y lugar que generaron la existencia en cuestión y señalará al servidor público responsable de contar con la misma.”</w:t>
      </w:r>
    </w:p>
    <w:p w14:paraId="08232822" w14:textId="77777777" w:rsidR="00C71EC3" w:rsidRPr="0011629D" w:rsidRDefault="00C71EC3" w:rsidP="0011629D">
      <w:pPr>
        <w:tabs>
          <w:tab w:val="left" w:pos="709"/>
        </w:tabs>
        <w:ind w:left="851" w:right="851"/>
        <w:rPr>
          <w:b/>
          <w:i/>
          <w:iCs/>
          <w:szCs w:val="22"/>
        </w:rPr>
      </w:pPr>
    </w:p>
    <w:p w14:paraId="47C74644" w14:textId="77777777" w:rsidR="00C71EC3" w:rsidRPr="0011629D" w:rsidRDefault="00C71EC3" w:rsidP="0011629D">
      <w:pPr>
        <w:tabs>
          <w:tab w:val="left" w:pos="709"/>
        </w:tabs>
        <w:ind w:right="51"/>
        <w:rPr>
          <w:rFonts w:eastAsia="Calibri"/>
          <w:szCs w:val="22"/>
        </w:rPr>
      </w:pPr>
      <w:r w:rsidRPr="0011629D">
        <w:rPr>
          <w:rFonts w:eastAsia="Calibri"/>
          <w:szCs w:val="22"/>
        </w:rPr>
        <w:t xml:space="preserve">De los preceptos legales señalados, se advierte que en los casos en que la información solicitada no se encuentre en los archivos del </w:t>
      </w:r>
      <w:r w:rsidRPr="0011629D">
        <w:rPr>
          <w:rFonts w:eastAsia="Calibri"/>
          <w:b/>
          <w:szCs w:val="22"/>
        </w:rPr>
        <w:t>SUJETO OBLIGADO</w:t>
      </w:r>
      <w:r w:rsidRPr="0011629D">
        <w:rPr>
          <w:rFonts w:eastAsia="Calibri"/>
          <w:bCs/>
          <w:szCs w:val="22"/>
        </w:rPr>
        <w:t xml:space="preserve"> y ésta debiera existir</w:t>
      </w:r>
      <w:r w:rsidRPr="0011629D">
        <w:rPr>
          <w:rFonts w:eastAsia="Calibri"/>
          <w:szCs w:val="22"/>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11629D">
        <w:rPr>
          <w:rFonts w:cs="Arial"/>
          <w:i/>
          <w:szCs w:val="22"/>
          <w:lang w:eastAsia="es-MX"/>
        </w:rPr>
        <w:t xml:space="preserve"> </w:t>
      </w:r>
      <w:r w:rsidRPr="0011629D">
        <w:rPr>
          <w:rFonts w:eastAsia="Calibri"/>
          <w:szCs w:val="22"/>
        </w:rPr>
        <w:t xml:space="preserve">que </w:t>
      </w:r>
      <w:r w:rsidRPr="0011629D">
        <w:rPr>
          <w:rFonts w:eastAsia="Calibri"/>
          <w:szCs w:val="22"/>
        </w:rPr>
        <w:lastRenderedPageBreak/>
        <w:t xml:space="preserve">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11629D">
        <w:rPr>
          <w:rFonts w:eastAsia="Calibri"/>
          <w:b/>
          <w:bCs/>
          <w:szCs w:val="22"/>
        </w:rPr>
        <w:t>SUJETRO OBLIGADO</w:t>
      </w:r>
      <w:r w:rsidRPr="0011629D">
        <w:rPr>
          <w:rFonts w:eastAsia="Calibri"/>
          <w:szCs w:val="22"/>
        </w:rPr>
        <w:t>.</w:t>
      </w:r>
    </w:p>
    <w:p w14:paraId="42DF7518" w14:textId="77777777" w:rsidR="00C71EC3" w:rsidRPr="0011629D" w:rsidRDefault="00C71EC3" w:rsidP="0011629D">
      <w:pPr>
        <w:autoSpaceDE w:val="0"/>
        <w:autoSpaceDN w:val="0"/>
        <w:adjustRightInd w:val="0"/>
        <w:ind w:right="-91"/>
        <w:contextualSpacing/>
        <w:rPr>
          <w:bCs/>
          <w:szCs w:val="22"/>
        </w:rPr>
      </w:pPr>
    </w:p>
    <w:p w14:paraId="119C041F" w14:textId="77777777" w:rsidR="00C71EC3" w:rsidRPr="0011629D" w:rsidRDefault="00C71EC3" w:rsidP="0011629D">
      <w:pPr>
        <w:tabs>
          <w:tab w:val="left" w:pos="709"/>
        </w:tabs>
        <w:ind w:right="51"/>
        <w:rPr>
          <w:rFonts w:eastAsia="Calibri"/>
          <w:szCs w:val="22"/>
        </w:rPr>
      </w:pPr>
      <w:r w:rsidRPr="0011629D">
        <w:rPr>
          <w:bCs/>
          <w:szCs w:val="22"/>
        </w:rPr>
        <w:t>Es importante señalar que el acuerdo de inexistencia deberá establecer</w:t>
      </w:r>
      <w:r w:rsidRPr="0011629D">
        <w:rPr>
          <w:szCs w:val="22"/>
        </w:rPr>
        <w:t xml:space="preserve"> de manera fundada y motivada </w:t>
      </w:r>
      <w:r w:rsidRPr="0011629D">
        <w:rPr>
          <w:rFonts w:cs="Arial"/>
          <w:szCs w:val="22"/>
        </w:rPr>
        <w:t xml:space="preserve">las </w:t>
      </w:r>
      <w:r w:rsidRPr="0011629D">
        <w:rPr>
          <w:rFonts w:cs="Arial"/>
          <w:bCs/>
          <w:szCs w:val="22"/>
        </w:rPr>
        <w:t xml:space="preserve">razones por las cuales la información no obra en los archivos del </w:t>
      </w:r>
      <w:r w:rsidRPr="0011629D">
        <w:rPr>
          <w:rFonts w:cs="Arial"/>
          <w:b/>
          <w:szCs w:val="22"/>
        </w:rPr>
        <w:t>SUJETO OBLIGADO</w:t>
      </w:r>
      <w:r w:rsidRPr="0011629D">
        <w:rPr>
          <w:rFonts w:cs="Arial"/>
          <w:bCs/>
          <w:szCs w:val="22"/>
        </w:rPr>
        <w:t>, los cr</w:t>
      </w:r>
      <w:r w:rsidRPr="0011629D">
        <w:rPr>
          <w:rFonts w:eastAsia="Calibri"/>
          <w:szCs w:val="22"/>
        </w:rPr>
        <w:t>iterios y métodos de búsqueda utilizados, así como todas las circunstancias de modo, tiempo y lugar que se tomaron en cuenta para determinar que la información requerida no obra en sus archivos.</w:t>
      </w:r>
    </w:p>
    <w:p w14:paraId="2956CA0B" w14:textId="77777777" w:rsidR="00C71EC3" w:rsidRPr="0011629D" w:rsidRDefault="00C71EC3" w:rsidP="0011629D">
      <w:pPr>
        <w:tabs>
          <w:tab w:val="left" w:pos="709"/>
        </w:tabs>
        <w:ind w:right="51"/>
        <w:rPr>
          <w:bCs/>
          <w:szCs w:val="22"/>
        </w:rPr>
      </w:pPr>
    </w:p>
    <w:p w14:paraId="0191C4FE" w14:textId="77777777" w:rsidR="00C71EC3" w:rsidRPr="0011629D" w:rsidRDefault="00C71EC3" w:rsidP="0011629D">
      <w:pPr>
        <w:tabs>
          <w:tab w:val="left" w:pos="709"/>
        </w:tabs>
        <w:ind w:right="51"/>
        <w:rPr>
          <w:bCs/>
          <w:szCs w:val="22"/>
        </w:rPr>
      </w:pPr>
      <w:r w:rsidRPr="0011629D">
        <w:rPr>
          <w:rFonts w:cs="Arial"/>
          <w:szCs w:val="22"/>
        </w:rPr>
        <w:t xml:space="preserve">No debe perderse de vista que, la fundamentación y motivación consisten en la obligación que tiene todo ente público de expresar los preceptos jurídicos aplicables al </w:t>
      </w:r>
      <w:r w:rsidRPr="0011629D">
        <w:rPr>
          <w:rFonts w:eastAsia="Calibri"/>
          <w:szCs w:val="22"/>
        </w:rPr>
        <w:t>asunto</w:t>
      </w:r>
      <w:r w:rsidRPr="0011629D">
        <w:rPr>
          <w:rFonts w:cs="Arial"/>
          <w:szCs w:val="22"/>
        </w:rPr>
        <w:t xml:space="preserve"> y las razones o argumentos de su actuar. Al respecto, el máximo tribunal del país ha establecido jurisprudencia en relación a qué debe entenderse por fundamentación y motivación, en los siguientes términos:</w:t>
      </w:r>
    </w:p>
    <w:p w14:paraId="503EF234" w14:textId="77777777" w:rsidR="00C71EC3" w:rsidRPr="0011629D" w:rsidRDefault="00C71EC3" w:rsidP="0011629D">
      <w:pPr>
        <w:rPr>
          <w:rFonts w:cs="Arial"/>
          <w:szCs w:val="22"/>
        </w:rPr>
      </w:pPr>
    </w:p>
    <w:p w14:paraId="19DE9BFF" w14:textId="77777777" w:rsidR="00C71EC3" w:rsidRPr="0011629D" w:rsidRDefault="00C71EC3" w:rsidP="0011629D">
      <w:pPr>
        <w:pStyle w:val="Puesto"/>
      </w:pPr>
      <w:r w:rsidRPr="0011629D">
        <w:t>“</w:t>
      </w:r>
      <w:r w:rsidRPr="0011629D">
        <w:rPr>
          <w:b/>
        </w:rPr>
        <w:t xml:space="preserve">FUNDAMENTACIÓN Y MOTIVACIÓN. </w:t>
      </w:r>
      <w:r w:rsidRPr="0011629D">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0C13422F" w14:textId="77777777" w:rsidR="00C71EC3" w:rsidRPr="0011629D" w:rsidRDefault="00C71EC3" w:rsidP="0011629D">
      <w:pPr>
        <w:ind w:left="851" w:right="902"/>
        <w:rPr>
          <w:rFonts w:cs="Arial"/>
          <w:i/>
          <w:szCs w:val="22"/>
        </w:rPr>
      </w:pPr>
    </w:p>
    <w:p w14:paraId="59DEAF8F" w14:textId="77777777" w:rsidR="00C71EC3" w:rsidRPr="0011629D" w:rsidRDefault="00C71EC3" w:rsidP="0011629D">
      <w:pPr>
        <w:tabs>
          <w:tab w:val="left" w:pos="709"/>
        </w:tabs>
        <w:ind w:right="51"/>
        <w:rPr>
          <w:rFonts w:eastAsia="MS Mincho" w:cs="Arial"/>
          <w:szCs w:val="22"/>
          <w:lang w:val="es-ES_tradnl"/>
        </w:rPr>
      </w:pPr>
      <w:r w:rsidRPr="0011629D">
        <w:rPr>
          <w:rFonts w:eastAsia="Calibri"/>
          <w:szCs w:val="22"/>
        </w:rPr>
        <w:t xml:space="preserve">Para mayor entendimiento, y </w:t>
      </w:r>
      <w:r w:rsidRPr="0011629D">
        <w:rPr>
          <w:rFonts w:eastAsia="MS Mincho" w:cs="Arial"/>
          <w:szCs w:val="22"/>
          <w:lang w:val="es-ES_tradnl"/>
        </w:rPr>
        <w:t xml:space="preserve">con el propósito de establecer cómo debe de acordarse la declaratoria </w:t>
      </w:r>
      <w:r w:rsidRPr="0011629D">
        <w:rPr>
          <w:rFonts w:cs="Arial"/>
          <w:szCs w:val="22"/>
        </w:rPr>
        <w:t>de</w:t>
      </w:r>
      <w:r w:rsidRPr="0011629D">
        <w:rPr>
          <w:rFonts w:eastAsia="MS Mincho" w:cs="Arial"/>
          <w:szCs w:val="22"/>
          <w:lang w:val="es-ES_tradnl"/>
        </w:rPr>
        <w:t xml:space="preserve"> inexistencia, se reproducen los criterios 0003-11 y 0004-11 aprobados por el Pleno de este organismo Garante, en la sesión ordinaria de fecha 25 de agosto del año 2011, </w:t>
      </w:r>
      <w:r w:rsidRPr="0011629D">
        <w:rPr>
          <w:rFonts w:eastAsia="MS Mincho" w:cs="Arial"/>
          <w:szCs w:val="22"/>
          <w:lang w:val="es-ES_tradnl"/>
        </w:rPr>
        <w:lastRenderedPageBreak/>
        <w:t>que demuestran claramente el concepto de inexistencia, y en qué circunstancias debe emitirse la declaratoria respectiva.</w:t>
      </w:r>
    </w:p>
    <w:p w14:paraId="4F01DA6A" w14:textId="77777777" w:rsidR="00C71EC3" w:rsidRPr="0011629D" w:rsidRDefault="00C71EC3" w:rsidP="0011629D">
      <w:pPr>
        <w:tabs>
          <w:tab w:val="left" w:pos="8647"/>
        </w:tabs>
        <w:ind w:left="851" w:right="900"/>
        <w:rPr>
          <w:rFonts w:eastAsia="MS Mincho" w:cs="Arial"/>
          <w:i/>
          <w:szCs w:val="22"/>
          <w:lang w:val="es-ES_tradnl"/>
        </w:rPr>
      </w:pPr>
    </w:p>
    <w:p w14:paraId="1524E9B4" w14:textId="77777777" w:rsidR="00C71EC3" w:rsidRPr="0011629D" w:rsidRDefault="00C71EC3" w:rsidP="0011629D">
      <w:pPr>
        <w:pStyle w:val="Puesto"/>
        <w:rPr>
          <w:rFonts w:eastAsia="MS Mincho"/>
          <w:b/>
          <w:lang w:val="es-ES_tradnl"/>
        </w:rPr>
      </w:pPr>
      <w:r w:rsidRPr="0011629D">
        <w:rPr>
          <w:rFonts w:eastAsia="MS Mincho"/>
          <w:b/>
          <w:lang w:val="es-ES_tradnl"/>
        </w:rPr>
        <w:t>CRITERIO 0003-11</w:t>
      </w:r>
    </w:p>
    <w:p w14:paraId="44266606" w14:textId="77777777" w:rsidR="00C71EC3" w:rsidRPr="0011629D" w:rsidRDefault="00C71EC3" w:rsidP="0011629D">
      <w:pPr>
        <w:pStyle w:val="Puesto"/>
        <w:rPr>
          <w:rFonts w:eastAsia="MS Mincho"/>
          <w:lang w:val="es-ES_tradnl"/>
        </w:rPr>
      </w:pPr>
      <w:r w:rsidRPr="0011629D">
        <w:rPr>
          <w:rFonts w:eastAsia="MS Mincho"/>
          <w:b/>
          <w:lang w:val="es-ES_tradnl"/>
        </w:rPr>
        <w:t>INEXISTENCIA, CONCEPTO DE, EN MATERIA DE TRANSPARENCIA</w:t>
      </w:r>
      <w:r w:rsidRPr="0011629D">
        <w:rPr>
          <w:rFonts w:eastAsia="MS Mincho"/>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1024C089" w14:textId="77777777" w:rsidR="00C71EC3" w:rsidRPr="0011629D" w:rsidRDefault="00C71EC3" w:rsidP="0011629D">
      <w:pPr>
        <w:pStyle w:val="Puesto"/>
        <w:rPr>
          <w:rFonts w:eastAsia="MS Mincho"/>
          <w:lang w:val="es-ES_tradnl"/>
        </w:rPr>
      </w:pPr>
      <w:r w:rsidRPr="0011629D">
        <w:rPr>
          <w:rFonts w:eastAsia="MS Mincho"/>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6CFAFEC4" w14:textId="77777777" w:rsidR="00C71EC3" w:rsidRPr="0011629D" w:rsidRDefault="00C71EC3" w:rsidP="0011629D">
      <w:pPr>
        <w:pStyle w:val="Puesto"/>
        <w:rPr>
          <w:rFonts w:eastAsia="MS Mincho"/>
          <w:lang w:val="es-ES_tradnl"/>
        </w:rPr>
      </w:pPr>
      <w:r w:rsidRPr="0011629D">
        <w:rPr>
          <w:rFonts w:eastAsia="MS Mincho"/>
          <w:lang w:val="es-ES_tradnl"/>
        </w:rPr>
        <w:t>b) En los casos en que por las atribuciones conferidas al Sujeto Obligado éste debió generar, administrar o poseer la información, pero en incumplimiento a la normatividad respectiva no llevó a cabo ninguna de esas acciones.</w:t>
      </w:r>
    </w:p>
    <w:p w14:paraId="740C8B7A" w14:textId="77777777" w:rsidR="00C71EC3" w:rsidRPr="0011629D" w:rsidRDefault="00C71EC3" w:rsidP="0011629D">
      <w:pPr>
        <w:pStyle w:val="Puesto"/>
        <w:rPr>
          <w:rFonts w:eastAsia="MS Mincho"/>
          <w:lang w:val="es-ES_tradnl"/>
        </w:rPr>
      </w:pPr>
      <w:r w:rsidRPr="0011629D">
        <w:rPr>
          <w:rFonts w:eastAsia="MS Mincho"/>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04FC547" w14:textId="77777777" w:rsidR="00C71EC3" w:rsidRPr="0011629D" w:rsidRDefault="00C71EC3" w:rsidP="0011629D">
      <w:pPr>
        <w:tabs>
          <w:tab w:val="left" w:pos="8647"/>
        </w:tabs>
        <w:ind w:left="851" w:right="900"/>
        <w:jc w:val="right"/>
        <w:rPr>
          <w:rFonts w:eastAsia="MS Mincho" w:cs="Arial"/>
          <w:i/>
          <w:szCs w:val="22"/>
          <w:lang w:val="es-ES_tradnl"/>
        </w:rPr>
      </w:pPr>
    </w:p>
    <w:p w14:paraId="2F4FF54F" w14:textId="77777777" w:rsidR="00C71EC3" w:rsidRPr="0011629D" w:rsidRDefault="00C71EC3" w:rsidP="0011629D">
      <w:pPr>
        <w:pStyle w:val="Puesto"/>
        <w:rPr>
          <w:rFonts w:eastAsia="MS Mincho"/>
          <w:b/>
          <w:lang w:val="es-ES_tradnl"/>
        </w:rPr>
      </w:pPr>
      <w:r w:rsidRPr="0011629D">
        <w:rPr>
          <w:rFonts w:eastAsia="MS Mincho"/>
          <w:b/>
          <w:lang w:val="es-ES_tradnl"/>
        </w:rPr>
        <w:t>CRITERIO 0004-11</w:t>
      </w:r>
    </w:p>
    <w:p w14:paraId="29829A3D" w14:textId="77777777" w:rsidR="00C71EC3" w:rsidRPr="0011629D" w:rsidRDefault="00C71EC3" w:rsidP="0011629D">
      <w:pPr>
        <w:pStyle w:val="Puesto"/>
        <w:rPr>
          <w:rFonts w:eastAsia="MS Mincho"/>
          <w:lang w:val="es-ES_tradnl"/>
        </w:rPr>
      </w:pPr>
      <w:r w:rsidRPr="0011629D">
        <w:rPr>
          <w:rFonts w:eastAsia="MS Mincho"/>
          <w:b/>
          <w:lang w:val="es-ES_tradnl"/>
        </w:rPr>
        <w:t>INEXISTENCIA. DECLARATORIA DE LA. ALCANCES Y PROCEDIMIENTOS</w:t>
      </w:r>
      <w:r w:rsidRPr="0011629D">
        <w:rPr>
          <w:rFonts w:eastAsia="MS Mincho"/>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w:t>
      </w:r>
      <w:r w:rsidRPr="0011629D">
        <w:rPr>
          <w:rFonts w:eastAsia="MS Mincho"/>
          <w:lang w:val="es-ES_tradnl"/>
        </w:rPr>
        <w:lastRenderedPageBreak/>
        <w:t>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1263D507" w14:textId="77777777" w:rsidR="00C71EC3" w:rsidRPr="0011629D" w:rsidRDefault="00C71EC3" w:rsidP="0011629D">
      <w:pPr>
        <w:pStyle w:val="Puesto"/>
        <w:rPr>
          <w:rFonts w:eastAsia="MS Mincho"/>
          <w:lang w:val="es-ES_tradnl"/>
        </w:rPr>
      </w:pPr>
      <w:r w:rsidRPr="0011629D">
        <w:rPr>
          <w:rFonts w:eastAsia="MS Mincho"/>
          <w:lang w:val="es-ES_tradnl"/>
        </w:rPr>
        <w:t>Bajo el entendido de que dicha búsqueda exhaustiva permitirá dos determinaciones:</w:t>
      </w:r>
    </w:p>
    <w:p w14:paraId="1AF0303B" w14:textId="77777777" w:rsidR="00C71EC3" w:rsidRPr="0011629D" w:rsidRDefault="00C71EC3" w:rsidP="0011629D">
      <w:pPr>
        <w:pStyle w:val="Puesto"/>
        <w:rPr>
          <w:rFonts w:eastAsia="MS Mincho"/>
          <w:lang w:val="es-ES_tradnl"/>
        </w:rPr>
      </w:pPr>
      <w:r w:rsidRPr="0011629D">
        <w:rPr>
          <w:rFonts w:eastAsia="MS Mincho"/>
          <w:lang w:val="es-ES_tradnl"/>
        </w:rPr>
        <w:t>1ª) Que se localice la documentación que contenga la información solicitada y de ser así la información pueda entregarse al solicitante en la forma en que se encuentra disponible, o</w:t>
      </w:r>
    </w:p>
    <w:p w14:paraId="0B77143D" w14:textId="77777777" w:rsidR="00C71EC3" w:rsidRPr="0011629D" w:rsidRDefault="00C71EC3" w:rsidP="0011629D">
      <w:pPr>
        <w:pStyle w:val="Puesto"/>
        <w:rPr>
          <w:rFonts w:eastAsia="MS Mincho"/>
          <w:lang w:val="es-ES_tradnl"/>
        </w:rPr>
      </w:pPr>
      <w:r w:rsidRPr="0011629D">
        <w:rPr>
          <w:rFonts w:eastAsia="MS Mincho"/>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7250229A" w14:textId="77777777" w:rsidR="00C71EC3" w:rsidRPr="0011629D" w:rsidRDefault="00C71EC3" w:rsidP="0011629D">
      <w:pPr>
        <w:pStyle w:val="Puesto"/>
        <w:rPr>
          <w:rFonts w:eastAsia="MS Mincho"/>
          <w:lang w:val="es-ES_tradnl"/>
        </w:rPr>
      </w:pPr>
      <w:r w:rsidRPr="0011629D">
        <w:rPr>
          <w:rFonts w:eastAsia="MS Mincho"/>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074C61DD" w14:textId="77777777" w:rsidR="00C71EC3" w:rsidRPr="0011629D" w:rsidRDefault="00C71EC3" w:rsidP="0011629D">
      <w:pPr>
        <w:contextualSpacing/>
        <w:rPr>
          <w:rFonts w:eastAsia="Calibri" w:cs="Tahoma"/>
          <w:b/>
          <w:bCs/>
          <w:szCs w:val="22"/>
        </w:rPr>
      </w:pPr>
    </w:p>
    <w:p w14:paraId="18530EC3" w14:textId="7D97B230" w:rsidR="00C71EC3" w:rsidRPr="0011629D" w:rsidRDefault="00C71EC3" w:rsidP="0011629D">
      <w:pPr>
        <w:pStyle w:val="Prrafodelista"/>
        <w:widowControl w:val="0"/>
        <w:autoSpaceDE w:val="0"/>
        <w:autoSpaceDN w:val="0"/>
        <w:adjustRightInd w:val="0"/>
        <w:ind w:left="0"/>
        <w:rPr>
          <w:rFonts w:cs="Arial"/>
        </w:rPr>
      </w:pPr>
      <w:r w:rsidRPr="0011629D">
        <w:rPr>
          <w:rFonts w:cs="Arial"/>
        </w:rPr>
        <w:t>Ahora respecto al caso en particular, no se omite comentar que parte de la información de la que se ordena su entrega corresponde a los años del 2016, 2017, 2018 y 2019, por tanto, es conveniente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 al tenor de lo siguiente:</w:t>
      </w:r>
    </w:p>
    <w:p w14:paraId="456A2083" w14:textId="77777777" w:rsidR="00C71EC3" w:rsidRPr="0011629D" w:rsidRDefault="00C71EC3" w:rsidP="0011629D">
      <w:pPr>
        <w:pStyle w:val="Prrafodelista"/>
        <w:widowControl w:val="0"/>
        <w:autoSpaceDE w:val="0"/>
        <w:autoSpaceDN w:val="0"/>
        <w:adjustRightInd w:val="0"/>
        <w:ind w:left="0"/>
        <w:rPr>
          <w:rFonts w:cs="Arial"/>
        </w:rPr>
      </w:pPr>
    </w:p>
    <w:p w14:paraId="136E1AFB" w14:textId="77777777" w:rsidR="00C71EC3" w:rsidRPr="0011629D" w:rsidRDefault="00C71EC3" w:rsidP="0011629D">
      <w:pPr>
        <w:pStyle w:val="Puesto"/>
        <w:rPr>
          <w:b/>
          <w:lang w:eastAsia="es-MX"/>
        </w:rPr>
      </w:pPr>
      <w:r w:rsidRPr="0011629D">
        <w:rPr>
          <w:b/>
          <w:lang w:eastAsia="es-MX"/>
        </w:rPr>
        <w:t>“Cuarto.</w:t>
      </w:r>
    </w:p>
    <w:p w14:paraId="020DDD6A" w14:textId="77777777" w:rsidR="00C71EC3" w:rsidRPr="0011629D" w:rsidRDefault="00C71EC3" w:rsidP="0011629D">
      <w:pPr>
        <w:pStyle w:val="Puesto"/>
        <w:rPr>
          <w:lang w:eastAsia="es-MX"/>
        </w:rPr>
      </w:pPr>
      <w:r w:rsidRPr="0011629D">
        <w:rPr>
          <w:lang w:eastAsia="es-MX"/>
        </w:rPr>
        <w:t xml:space="preserve">… </w:t>
      </w:r>
    </w:p>
    <w:p w14:paraId="68F3D0E5" w14:textId="77777777" w:rsidR="00C71EC3" w:rsidRPr="0011629D" w:rsidRDefault="00C71EC3" w:rsidP="0011629D">
      <w:pPr>
        <w:pStyle w:val="Puesto"/>
        <w:rPr>
          <w:lang w:eastAsia="es-MX"/>
        </w:rPr>
      </w:pPr>
      <w:r w:rsidRPr="0011629D">
        <w:rPr>
          <w:b/>
          <w:lang w:eastAsia="es-MX"/>
        </w:rPr>
        <w:t>II. Archivo:</w:t>
      </w:r>
      <w:r w:rsidRPr="0011629D">
        <w:rPr>
          <w:lang w:eastAsia="es-MX"/>
        </w:rPr>
        <w:t xml:space="preserve"> El conjunto orgánico de documentos en cualquier soporte, que son producidos o recibidos por los sujetos obligados o los particulares en el ejercicio de sus atribuciones o en el desarrollo de sus actividades; </w:t>
      </w:r>
    </w:p>
    <w:p w14:paraId="6CA1D388" w14:textId="77777777" w:rsidR="00C71EC3" w:rsidRPr="0011629D" w:rsidRDefault="00C71EC3" w:rsidP="0011629D">
      <w:pPr>
        <w:pStyle w:val="Puesto"/>
        <w:rPr>
          <w:lang w:eastAsia="es-MX"/>
        </w:rPr>
      </w:pPr>
      <w:r w:rsidRPr="0011629D">
        <w:rPr>
          <w:b/>
          <w:lang w:eastAsia="es-MX"/>
        </w:rPr>
        <w:lastRenderedPageBreak/>
        <w:t>III.</w:t>
      </w:r>
      <w:r w:rsidRPr="0011629D">
        <w:rPr>
          <w:lang w:eastAsia="es-MX"/>
        </w:rPr>
        <w:t xml:space="preserve"> Archivo de concentración: La unidad de la administración de documentos cuya consulta es esporádica y que permanecen en ella hasta su transferencia secundaria o baja documental; </w:t>
      </w:r>
    </w:p>
    <w:p w14:paraId="173D004B" w14:textId="77777777" w:rsidR="00C71EC3" w:rsidRPr="0011629D" w:rsidRDefault="00C71EC3" w:rsidP="0011629D">
      <w:pPr>
        <w:pStyle w:val="Puesto"/>
        <w:rPr>
          <w:lang w:eastAsia="es-MX"/>
        </w:rPr>
      </w:pPr>
      <w:r w:rsidRPr="0011629D">
        <w:rPr>
          <w:b/>
          <w:lang w:eastAsia="es-MX"/>
        </w:rPr>
        <w:t>IV</w:t>
      </w:r>
      <w:r w:rsidRPr="0011629D">
        <w:rPr>
          <w:lang w:eastAsia="es-MX"/>
        </w:rPr>
        <w:t xml:space="preserve">. Archivo histórico. La unidad responsable de la administración de los documentos de conservación permanente y que son fuente de acceso público; </w:t>
      </w:r>
    </w:p>
    <w:p w14:paraId="1A4108B4" w14:textId="77777777" w:rsidR="00C71EC3" w:rsidRPr="0011629D" w:rsidRDefault="00C71EC3" w:rsidP="0011629D">
      <w:pPr>
        <w:pStyle w:val="Puesto"/>
        <w:rPr>
          <w:lang w:eastAsia="es-MX"/>
        </w:rPr>
      </w:pPr>
      <w:r w:rsidRPr="0011629D">
        <w:rPr>
          <w:b/>
          <w:lang w:eastAsia="es-MX"/>
        </w:rPr>
        <w:t>V.</w:t>
      </w:r>
      <w:r w:rsidRPr="0011629D">
        <w:rPr>
          <w:lang w:eastAsia="es-MX"/>
        </w:rPr>
        <w:t xml:space="preserve"> Archivo de trámite: La unidad responsable de la administración de documentos de uso cotidiano y necesario para el ejercicio de las atribuciones de una unidad administrativa, los cuales permanecen en ella hasta su transferencia primaria; </w:t>
      </w:r>
    </w:p>
    <w:p w14:paraId="4BF7917F" w14:textId="77777777" w:rsidR="00C71EC3" w:rsidRPr="0011629D" w:rsidRDefault="00C71EC3" w:rsidP="0011629D">
      <w:pPr>
        <w:pStyle w:val="Puesto"/>
        <w:rPr>
          <w:lang w:eastAsia="es-MX"/>
        </w:rPr>
      </w:pPr>
      <w:r w:rsidRPr="0011629D">
        <w:rPr>
          <w:lang w:eastAsia="es-MX"/>
        </w:rPr>
        <w:t xml:space="preserve">… </w:t>
      </w:r>
    </w:p>
    <w:p w14:paraId="73958023" w14:textId="77777777" w:rsidR="00C71EC3" w:rsidRPr="0011629D" w:rsidRDefault="00C71EC3" w:rsidP="0011629D">
      <w:pPr>
        <w:pStyle w:val="Puesto"/>
        <w:rPr>
          <w:lang w:eastAsia="es-MX"/>
        </w:rPr>
      </w:pPr>
      <w:r w:rsidRPr="0011629D">
        <w:rPr>
          <w:b/>
          <w:lang w:eastAsia="es-MX"/>
        </w:rPr>
        <w:t>VIII.</w:t>
      </w:r>
      <w:r w:rsidRPr="0011629D">
        <w:rPr>
          <w:lang w:eastAsia="es-MX"/>
        </w:rPr>
        <w:t xml:space="preserve"> Baja documental. La eliminación de aquella documentación que haya prescrito en sus valores administrativos, legales, fiscales, contables, y que no contenga valores históricos; </w:t>
      </w:r>
    </w:p>
    <w:p w14:paraId="4961B819" w14:textId="77777777" w:rsidR="00C71EC3" w:rsidRPr="0011629D" w:rsidRDefault="00C71EC3" w:rsidP="0011629D">
      <w:pPr>
        <w:pStyle w:val="Puesto"/>
        <w:rPr>
          <w:lang w:eastAsia="es-MX"/>
        </w:rPr>
      </w:pPr>
      <w:r w:rsidRPr="0011629D">
        <w:rPr>
          <w:b/>
          <w:lang w:eastAsia="es-MX"/>
        </w:rPr>
        <w:t>…</w:t>
      </w:r>
    </w:p>
    <w:p w14:paraId="44E07AD0" w14:textId="77777777" w:rsidR="00C71EC3" w:rsidRPr="0011629D" w:rsidRDefault="00C71EC3" w:rsidP="0011629D">
      <w:pPr>
        <w:pStyle w:val="Puesto"/>
        <w:rPr>
          <w:lang w:eastAsia="es-MX"/>
        </w:rPr>
      </w:pPr>
      <w:r w:rsidRPr="0011629D">
        <w:rPr>
          <w:b/>
          <w:lang w:eastAsia="es-MX"/>
        </w:rPr>
        <w:t>X.</w:t>
      </w:r>
      <w:r w:rsidRPr="0011629D">
        <w:rPr>
          <w:lang w:eastAsia="es-MX"/>
        </w:rPr>
        <w:t xml:space="preserve"> Ciclo vital del documento: La etapas de los documentos desde su producción o recepción hasta su baja o transferencia a un archivo histórico; </w:t>
      </w:r>
    </w:p>
    <w:p w14:paraId="72D44E55" w14:textId="77777777" w:rsidR="00C71EC3" w:rsidRPr="0011629D" w:rsidRDefault="00C71EC3" w:rsidP="0011629D">
      <w:pPr>
        <w:pStyle w:val="Puesto"/>
        <w:rPr>
          <w:lang w:eastAsia="es-MX"/>
        </w:rPr>
      </w:pPr>
      <w:r w:rsidRPr="0011629D">
        <w:rPr>
          <w:b/>
          <w:lang w:eastAsia="es-MX"/>
        </w:rPr>
        <w:t>…</w:t>
      </w:r>
      <w:r w:rsidRPr="0011629D">
        <w:rPr>
          <w:lang w:eastAsia="es-MX"/>
        </w:rPr>
        <w:t xml:space="preserve"> </w:t>
      </w:r>
    </w:p>
    <w:p w14:paraId="55CE0BBD" w14:textId="77777777" w:rsidR="00C71EC3" w:rsidRPr="0011629D" w:rsidRDefault="00C71EC3" w:rsidP="0011629D">
      <w:pPr>
        <w:pStyle w:val="Puesto"/>
        <w:rPr>
          <w:lang w:eastAsia="es-MX"/>
        </w:rPr>
      </w:pPr>
      <w:r w:rsidRPr="0011629D">
        <w:rPr>
          <w:b/>
          <w:lang w:eastAsia="es-MX"/>
        </w:rPr>
        <w:t>XLVIII.</w:t>
      </w:r>
      <w:r w:rsidRPr="0011629D">
        <w:rPr>
          <w:lang w:eastAsia="es-MX"/>
        </w:rPr>
        <w:t xml:space="preserve"> Transferencia documental: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 </w:t>
      </w:r>
    </w:p>
    <w:p w14:paraId="5CA52B0C" w14:textId="77777777" w:rsidR="00C71EC3" w:rsidRPr="0011629D" w:rsidRDefault="00C71EC3" w:rsidP="0011629D">
      <w:pPr>
        <w:pStyle w:val="Puesto"/>
        <w:rPr>
          <w:lang w:eastAsia="es-MX"/>
        </w:rPr>
      </w:pPr>
      <w:r w:rsidRPr="0011629D">
        <w:rPr>
          <w:b/>
          <w:lang w:eastAsia="es-MX"/>
        </w:rPr>
        <w:t>…</w:t>
      </w:r>
      <w:r w:rsidRPr="0011629D">
        <w:rPr>
          <w:lang w:eastAsia="es-MX"/>
        </w:rPr>
        <w:t xml:space="preserve">” </w:t>
      </w:r>
    </w:p>
    <w:p w14:paraId="47715FF3" w14:textId="77777777" w:rsidR="00C71EC3" w:rsidRPr="0011629D" w:rsidRDefault="00C71EC3" w:rsidP="0011629D">
      <w:pPr>
        <w:pStyle w:val="Puesto"/>
        <w:rPr>
          <w:lang w:eastAsia="es-MX"/>
        </w:rPr>
      </w:pPr>
      <w:r w:rsidRPr="0011629D">
        <w:rPr>
          <w:lang w:eastAsia="es-MX"/>
        </w:rPr>
        <w:t xml:space="preserve">(Énfasis añadido) </w:t>
      </w:r>
    </w:p>
    <w:p w14:paraId="637AB907" w14:textId="77777777" w:rsidR="00C71EC3" w:rsidRPr="0011629D" w:rsidRDefault="00C71EC3" w:rsidP="0011629D">
      <w:pPr>
        <w:ind w:right="902"/>
        <w:rPr>
          <w:i/>
          <w:iCs/>
          <w:szCs w:val="22"/>
          <w:lang w:eastAsia="es-MX"/>
        </w:rPr>
      </w:pPr>
    </w:p>
    <w:p w14:paraId="761933E1" w14:textId="77777777" w:rsidR="00C71EC3" w:rsidRPr="0011629D" w:rsidRDefault="00C71EC3" w:rsidP="0011629D">
      <w:pPr>
        <w:pStyle w:val="Prrafodelista"/>
        <w:widowControl w:val="0"/>
        <w:autoSpaceDE w:val="0"/>
        <w:autoSpaceDN w:val="0"/>
        <w:adjustRightInd w:val="0"/>
        <w:ind w:left="0"/>
        <w:rPr>
          <w:rFonts w:cs="Arial"/>
        </w:rPr>
      </w:pPr>
      <w:r w:rsidRPr="0011629D">
        <w:rPr>
          <w:rFonts w:cs="Arial"/>
        </w:rPr>
        <w:t>Es así,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 transferencia secundaria al Archivo Histórico o su baja documental.</w:t>
      </w:r>
      <w:r w:rsidRPr="0011629D">
        <w:rPr>
          <w:rFonts w:cs="Arial"/>
        </w:rPr>
        <w:tab/>
        <w:t xml:space="preserve"> </w:t>
      </w:r>
    </w:p>
    <w:p w14:paraId="3FE845FC" w14:textId="77777777" w:rsidR="00C71EC3" w:rsidRPr="0011629D" w:rsidRDefault="00C71EC3" w:rsidP="0011629D">
      <w:pPr>
        <w:pStyle w:val="Prrafodelista"/>
        <w:widowControl w:val="0"/>
        <w:autoSpaceDE w:val="0"/>
        <w:autoSpaceDN w:val="0"/>
        <w:adjustRightInd w:val="0"/>
        <w:ind w:left="0"/>
        <w:rPr>
          <w:rFonts w:cs="Arial"/>
        </w:rPr>
      </w:pPr>
    </w:p>
    <w:p w14:paraId="4CD1A924" w14:textId="77777777" w:rsidR="00C71EC3" w:rsidRPr="0011629D" w:rsidRDefault="00C71EC3" w:rsidP="0011629D">
      <w:pPr>
        <w:pStyle w:val="Prrafodelista"/>
        <w:widowControl w:val="0"/>
        <w:autoSpaceDE w:val="0"/>
        <w:autoSpaceDN w:val="0"/>
        <w:adjustRightInd w:val="0"/>
        <w:ind w:left="0"/>
        <w:rPr>
          <w:rFonts w:cs="Arial"/>
        </w:rPr>
      </w:pPr>
      <w:r w:rsidRPr="0011629D">
        <w:rPr>
          <w:rFonts w:cs="Arial"/>
        </w:rPr>
        <w:t xml:space="preserve">Ahora bien, los Lineamientos para la Valoración, Selección y Baja de los Documentos, Expedientes y Series de Trámite Concluido en los Archivos del Estado de México, establecen </w:t>
      </w:r>
      <w:r w:rsidRPr="0011629D">
        <w:rPr>
          <w:rFonts w:cs="Arial"/>
        </w:rPr>
        <w:lastRenderedPageBreak/>
        <w:t xml:space="preserve">lo siguiente: </w:t>
      </w:r>
    </w:p>
    <w:p w14:paraId="2252A6B1" w14:textId="77777777" w:rsidR="00C71EC3" w:rsidRPr="0011629D" w:rsidRDefault="00C71EC3" w:rsidP="0011629D">
      <w:pPr>
        <w:pStyle w:val="Prrafodelista"/>
        <w:widowControl w:val="0"/>
        <w:autoSpaceDE w:val="0"/>
        <w:autoSpaceDN w:val="0"/>
        <w:adjustRightInd w:val="0"/>
        <w:ind w:left="0"/>
        <w:rPr>
          <w:rFonts w:cs="Arial"/>
        </w:rPr>
      </w:pPr>
    </w:p>
    <w:p w14:paraId="57D19B42" w14:textId="77777777" w:rsidR="00C71EC3" w:rsidRPr="0011629D" w:rsidRDefault="00C71EC3" w:rsidP="0011629D">
      <w:pPr>
        <w:pStyle w:val="Puesto"/>
        <w:rPr>
          <w:lang w:eastAsia="es-MX"/>
        </w:rPr>
      </w:pPr>
      <w:r w:rsidRPr="0011629D">
        <w:rPr>
          <w:b/>
          <w:lang w:eastAsia="es-MX"/>
        </w:rPr>
        <w:t>“Artículo 20.</w:t>
      </w:r>
      <w:r w:rsidRPr="0011629D">
        <w:rPr>
          <w:lang w:eastAsia="es-MX"/>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 El periodo señalado se computará a partir del día siguiente a la fecha del documento con el cual se dé por concluido el asunto por el que los expedientes fueron creados. </w:t>
      </w:r>
    </w:p>
    <w:p w14:paraId="1F3E0D58" w14:textId="77777777" w:rsidR="00C71EC3" w:rsidRPr="0011629D" w:rsidRDefault="00C71EC3" w:rsidP="0011629D">
      <w:pPr>
        <w:pStyle w:val="Puesto"/>
        <w:rPr>
          <w:b/>
          <w:lang w:eastAsia="es-MX"/>
        </w:rPr>
      </w:pPr>
    </w:p>
    <w:p w14:paraId="2A929EB2" w14:textId="77777777" w:rsidR="00C71EC3" w:rsidRPr="0011629D" w:rsidRDefault="00C71EC3" w:rsidP="0011629D">
      <w:pPr>
        <w:pStyle w:val="Puesto"/>
        <w:rPr>
          <w:lang w:eastAsia="es-MX"/>
        </w:rPr>
      </w:pPr>
      <w:r w:rsidRPr="0011629D">
        <w:rPr>
          <w:b/>
          <w:lang w:eastAsia="es-MX"/>
        </w:rPr>
        <w:t>Artículo 27.-</w:t>
      </w:r>
      <w:r w:rsidRPr="0011629D">
        <w:rPr>
          <w:lang w:eastAsia="es-MX"/>
        </w:rPr>
        <w:t xml:space="preserve"> Las Unidades Administrativas al realizar la transferencia de los expedientes de trámite concluido, señalarán en el Inventario correspondiente los plazos de conservación precaucional de éstos en el Archivo de Concentración. </w:t>
      </w:r>
    </w:p>
    <w:p w14:paraId="55DECF35" w14:textId="77777777" w:rsidR="00C71EC3" w:rsidRPr="0011629D" w:rsidRDefault="00C71EC3" w:rsidP="0011629D">
      <w:pPr>
        <w:pStyle w:val="Puesto"/>
        <w:rPr>
          <w:lang w:eastAsia="es-MX"/>
        </w:rPr>
      </w:pPr>
      <w:r w:rsidRPr="0011629D">
        <w:rPr>
          <w:lang w:eastAsia="es-MX"/>
        </w:rPr>
        <w:t xml:space="preserve">Para determinar el plazo de conservación precaucional deberán considerar el marco legal o administrativo bajo el cual se produjeron o recibieron los documentos y los siguientes períodos: </w:t>
      </w:r>
    </w:p>
    <w:p w14:paraId="5FBFF51A" w14:textId="77777777" w:rsidR="00C71EC3" w:rsidRPr="0011629D" w:rsidRDefault="00C71EC3" w:rsidP="0011629D">
      <w:pPr>
        <w:pStyle w:val="Puesto"/>
        <w:rPr>
          <w:lang w:eastAsia="es-MX"/>
        </w:rPr>
      </w:pPr>
      <w:r w:rsidRPr="0011629D">
        <w:rPr>
          <w:b/>
          <w:lang w:eastAsia="es-MX"/>
        </w:rPr>
        <w:t>I.</w:t>
      </w:r>
      <w:r w:rsidRPr="0011629D">
        <w:rPr>
          <w:lang w:eastAsia="es-MX"/>
        </w:rPr>
        <w:t xml:space="preserve"> 6 años para expedientes con información administrativa; </w:t>
      </w:r>
    </w:p>
    <w:p w14:paraId="622ABFE8" w14:textId="77777777" w:rsidR="00C71EC3" w:rsidRPr="0011629D" w:rsidRDefault="00C71EC3" w:rsidP="0011629D">
      <w:pPr>
        <w:pStyle w:val="Puesto"/>
        <w:rPr>
          <w:lang w:eastAsia="es-MX"/>
        </w:rPr>
      </w:pPr>
      <w:r w:rsidRPr="0011629D">
        <w:rPr>
          <w:b/>
          <w:lang w:eastAsia="es-MX"/>
        </w:rPr>
        <w:t>II.</w:t>
      </w:r>
      <w:r w:rsidRPr="0011629D">
        <w:rPr>
          <w:lang w:eastAsia="es-MX"/>
        </w:rPr>
        <w:t xml:space="preserve"> 6 años como mínimo para expedientes con información fiscal y presupuestal contable; </w:t>
      </w:r>
    </w:p>
    <w:p w14:paraId="1D1122D7" w14:textId="77777777" w:rsidR="00C71EC3" w:rsidRPr="0011629D" w:rsidRDefault="00C71EC3" w:rsidP="0011629D">
      <w:pPr>
        <w:pStyle w:val="Puesto"/>
        <w:rPr>
          <w:lang w:eastAsia="es-MX"/>
        </w:rPr>
      </w:pPr>
      <w:r w:rsidRPr="0011629D">
        <w:rPr>
          <w:b/>
          <w:lang w:eastAsia="es-MX"/>
        </w:rPr>
        <w:t>III.</w:t>
      </w:r>
      <w:r w:rsidRPr="0011629D">
        <w:rPr>
          <w:lang w:eastAsia="es-MX"/>
        </w:rPr>
        <w:t xml:space="preserve"> 12 años como mínimo para expedientes con información jurídico-legal, obra pública y activo fijo; y </w:t>
      </w:r>
    </w:p>
    <w:p w14:paraId="357259BD" w14:textId="77777777" w:rsidR="00C71EC3" w:rsidRPr="0011629D" w:rsidRDefault="00C71EC3" w:rsidP="0011629D">
      <w:pPr>
        <w:pStyle w:val="Puesto"/>
        <w:rPr>
          <w:lang w:eastAsia="es-MX"/>
        </w:rPr>
      </w:pPr>
      <w:r w:rsidRPr="0011629D">
        <w:rPr>
          <w:b/>
          <w:lang w:eastAsia="es-MX"/>
        </w:rPr>
        <w:t>IV</w:t>
      </w:r>
      <w:r w:rsidRPr="0011629D">
        <w:rPr>
          <w:lang w:eastAsia="es-MX"/>
        </w:rPr>
        <w:t>. Cuando en la legislación se establezcan períodos de conservación mayores a los señalados en las fracciones I, II y III, se considerarán los estipulados en dicha legislación para efectos de realización del proceso de selección final.</w:t>
      </w:r>
    </w:p>
    <w:p w14:paraId="7EE97402" w14:textId="77777777" w:rsidR="00C71EC3" w:rsidRPr="0011629D" w:rsidRDefault="00C71EC3" w:rsidP="0011629D">
      <w:pPr>
        <w:pStyle w:val="Puesto"/>
        <w:rPr>
          <w:lang w:eastAsia="es-MX"/>
        </w:rPr>
      </w:pPr>
      <w:r w:rsidRPr="0011629D">
        <w:rPr>
          <w:b/>
          <w:lang w:eastAsia="es-MX"/>
        </w:rPr>
        <w:t>V.</w:t>
      </w:r>
      <w:r w:rsidRPr="0011629D">
        <w:rPr>
          <w:lang w:eastAsia="es-MX"/>
        </w:rPr>
        <w:t xml:space="preserve"> Cuando las Unidades Administrativas no indique el plazo de conservación precaucional de sus expedientes en el Inventario correspondiente, los Archivos de Concentración podrán rechazar la transferencia de los expedientes.”</w:t>
      </w:r>
    </w:p>
    <w:p w14:paraId="5D147473" w14:textId="77777777" w:rsidR="00C71EC3" w:rsidRPr="0011629D" w:rsidRDefault="00C71EC3" w:rsidP="0011629D">
      <w:pPr>
        <w:pStyle w:val="Puesto"/>
        <w:rPr>
          <w:lang w:eastAsia="es-MX"/>
        </w:rPr>
      </w:pPr>
      <w:r w:rsidRPr="0011629D">
        <w:rPr>
          <w:lang w:eastAsia="es-MX"/>
        </w:rPr>
        <w:t xml:space="preserve">(Énfasis añadido) </w:t>
      </w:r>
    </w:p>
    <w:p w14:paraId="74C44634" w14:textId="77777777" w:rsidR="00C71EC3" w:rsidRPr="0011629D" w:rsidRDefault="00C71EC3" w:rsidP="0011629D">
      <w:pPr>
        <w:ind w:right="902"/>
        <w:rPr>
          <w:i/>
          <w:iCs/>
          <w:szCs w:val="22"/>
          <w:lang w:eastAsia="es-MX"/>
        </w:rPr>
      </w:pPr>
    </w:p>
    <w:p w14:paraId="28C61E58" w14:textId="77777777" w:rsidR="00C71EC3" w:rsidRPr="0011629D" w:rsidRDefault="00C71EC3" w:rsidP="0011629D">
      <w:pPr>
        <w:pStyle w:val="Prrafodelista"/>
        <w:widowControl w:val="0"/>
        <w:autoSpaceDE w:val="0"/>
        <w:autoSpaceDN w:val="0"/>
        <w:adjustRightInd w:val="0"/>
        <w:ind w:left="0"/>
        <w:rPr>
          <w:rFonts w:cs="Arial"/>
        </w:rPr>
      </w:pPr>
      <w:r w:rsidRPr="0011629D">
        <w:rPr>
          <w:rFonts w:cs="Arial"/>
        </w:rPr>
        <w:t>En apego de lo anterior, se tiene que una vez que los documentos generados se consideran como trámite concluido, pasan a formar parte del Archivo de Trámite por dos años; concluido el plazo, se transfieren al Archivo de Concentración para mantenerse allí por seis años cuando los expedientes contengan información administrativa; y una vez que concluye dicho periodo, los documentos pueden causar baja documental o bien, formar parte del Archivo Histórico.</w:t>
      </w:r>
    </w:p>
    <w:p w14:paraId="5D3AFCFE" w14:textId="080B84DD" w:rsidR="00CB0998" w:rsidRPr="0011629D" w:rsidRDefault="00CB0998" w:rsidP="0011629D">
      <w:pPr>
        <w:rPr>
          <w:rFonts w:eastAsia="Palatino Linotype" w:cs="Palatino Linotype"/>
        </w:rPr>
      </w:pPr>
      <w:r w:rsidRPr="0011629D">
        <w:rPr>
          <w:rFonts w:eastAsia="Palatino Linotype" w:cs="Palatino Linotype"/>
        </w:rPr>
        <w:lastRenderedPageBreak/>
        <w:t xml:space="preserve">Una vez sentado lo anterior, y en estricto apego a la normatividad plasmada previamente se puede concluir que la información requerida pudo haber causado baja documental. </w:t>
      </w:r>
    </w:p>
    <w:p w14:paraId="50131B4F" w14:textId="77777777" w:rsidR="00CB0998" w:rsidRPr="0011629D" w:rsidRDefault="00CB0998" w:rsidP="0011629D">
      <w:pPr>
        <w:rPr>
          <w:rFonts w:eastAsia="Palatino Linotype" w:cs="Palatino Linotype"/>
        </w:rPr>
      </w:pPr>
    </w:p>
    <w:p w14:paraId="5176A7E0" w14:textId="2641E39F" w:rsidR="00CB0998" w:rsidRPr="0011629D" w:rsidRDefault="00CB0998" w:rsidP="0011629D">
      <w:pPr>
        <w:rPr>
          <w:rFonts w:eastAsia="Palatino Linotype" w:cs="Palatino Linotype"/>
        </w:rPr>
      </w:pPr>
      <w:r w:rsidRPr="0011629D">
        <w:rPr>
          <w:rFonts w:eastAsia="Palatino Linotype" w:cs="Palatino Linotype"/>
        </w:rPr>
        <w:t xml:space="preserve">En este sentido, resulta procedente ordenar una búsqueda exhaustiva y razonable de la información requerida, de no encontrarse la información requerida correspondiente a los años 2016 y 2017 por haber fenecido el plazo de conservación precaucional en el archivo de concentración, </w:t>
      </w:r>
      <w:r w:rsidRPr="0011629D">
        <w:rPr>
          <w:rFonts w:eastAsia="Palatino Linotype" w:cs="Palatino Linotype"/>
          <w:b/>
        </w:rPr>
        <w:t>EL SUJETO OBLIGADO</w:t>
      </w:r>
      <w:r w:rsidRPr="0011629D">
        <w:rPr>
          <w:rFonts w:eastAsia="Palatino Linotype" w:cs="Palatino Linotype"/>
        </w:rPr>
        <w:t xml:space="preserve"> deberá entregar a </w:t>
      </w:r>
      <w:r w:rsidRPr="0011629D">
        <w:rPr>
          <w:rFonts w:eastAsia="Palatino Linotype" w:cs="Palatino Linotype"/>
          <w:b/>
        </w:rPr>
        <w:t>LA PARTE RECURRENTE</w:t>
      </w:r>
      <w:r w:rsidRPr="0011629D">
        <w:rPr>
          <w:rFonts w:eastAsia="Palatino Linotype" w:cs="Palatino Linotype"/>
        </w:rPr>
        <w:t xml:space="preserve"> el Acta de Baja Documental emitida por el Comité de Selección Documental. Y, en el supuesto, de que la hipótesis planteada se actualice, y que </w:t>
      </w:r>
      <w:r w:rsidRPr="0011629D">
        <w:rPr>
          <w:rFonts w:eastAsia="Palatino Linotype" w:cs="Palatino Linotype"/>
          <w:b/>
        </w:rPr>
        <w:t>EL SUJETO OBLIGADO</w:t>
      </w:r>
      <w:r w:rsidRPr="0011629D">
        <w:rPr>
          <w:rFonts w:eastAsia="Palatino Linotype" w:cs="Palatino Linotype"/>
        </w:rPr>
        <w:t>, por alguna causa no haya generado o no posea el Acta de Baja Documental, el mismo deberá elaborar y hacer entrega al Recurrente de la declaratoria de inexistencia, de igual manera para el caso, de que derivado de la búsqueda exhaustiva no localicé la información correspondiente a los años del 2018 y 2019.</w:t>
      </w:r>
    </w:p>
    <w:p w14:paraId="5386EDB5" w14:textId="77777777" w:rsidR="00C71EC3" w:rsidRPr="0011629D" w:rsidRDefault="00C71EC3" w:rsidP="0011629D">
      <w:pPr>
        <w:pStyle w:val="Prrafodelista"/>
        <w:widowControl w:val="0"/>
        <w:autoSpaceDE w:val="0"/>
        <w:autoSpaceDN w:val="0"/>
        <w:adjustRightInd w:val="0"/>
        <w:ind w:left="0"/>
        <w:rPr>
          <w:rFonts w:cs="Arial"/>
        </w:rPr>
      </w:pPr>
    </w:p>
    <w:p w14:paraId="3A0E671C" w14:textId="4D7E9294" w:rsidR="00020700" w:rsidRPr="0011629D" w:rsidRDefault="00C71EC3" w:rsidP="0011629D">
      <w:pPr>
        <w:rPr>
          <w:rFonts w:eastAsia="Palatino Linotype" w:cs="Palatino Linotype"/>
        </w:rPr>
      </w:pPr>
      <w:r w:rsidRPr="0011629D">
        <w:rPr>
          <w:rFonts w:cs="Arial"/>
        </w:rPr>
        <w:t>Así las cosas, es necesario precisar que, para el caso en que la información que se ordena haya causado baja documental debido a la temporalidad que se trata</w:t>
      </w:r>
      <w:r w:rsidR="007918CC" w:rsidRPr="0011629D">
        <w:rPr>
          <w:rFonts w:cs="Arial"/>
        </w:rPr>
        <w:t xml:space="preserve"> correspondiente a los años del 2016</w:t>
      </w:r>
      <w:r w:rsidR="006D386D" w:rsidRPr="0011629D">
        <w:rPr>
          <w:rFonts w:cs="Arial"/>
        </w:rPr>
        <w:t xml:space="preserve"> y</w:t>
      </w:r>
      <w:r w:rsidR="007918CC" w:rsidRPr="0011629D">
        <w:rPr>
          <w:rFonts w:cs="Arial"/>
        </w:rPr>
        <w:t xml:space="preserve"> 2017 </w:t>
      </w:r>
      <w:r w:rsidR="007918CC" w:rsidRPr="0011629D">
        <w:rPr>
          <w:rFonts w:cs="Arial"/>
          <w:b/>
        </w:rPr>
        <w:t xml:space="preserve">EL </w:t>
      </w:r>
      <w:r w:rsidRPr="0011629D">
        <w:rPr>
          <w:rFonts w:cs="Arial"/>
          <w:b/>
        </w:rPr>
        <w:t>SUJETO OBLIGADO</w:t>
      </w:r>
      <w:r w:rsidRPr="0011629D">
        <w:rPr>
          <w:rFonts w:cs="Arial"/>
        </w:rPr>
        <w:t xml:space="preserve"> deberá emitir el acuerdo de inexistencia conforme a los artículos </w:t>
      </w:r>
      <w:r w:rsidRPr="0011629D">
        <w:t>49, fracciones II y XIII, 169 y 170 de la Ley de Transparencia y Acceso a la Información Pública del Estado de México y Municipios, previamente referidos</w:t>
      </w:r>
      <w:r w:rsidR="00020700" w:rsidRPr="0011629D">
        <w:t xml:space="preserve">, así como </w:t>
      </w:r>
      <w:r w:rsidR="00020700" w:rsidRPr="0011629D">
        <w:rPr>
          <w:rFonts w:eastAsia="Palatino Linotype" w:cs="Palatino Linotype"/>
        </w:rPr>
        <w:t>para el supuesto que no localicé la información correspondiente a los años del 2018 y 2019.</w:t>
      </w:r>
    </w:p>
    <w:p w14:paraId="0FED1280" w14:textId="77777777" w:rsidR="00905F70" w:rsidRPr="0011629D" w:rsidRDefault="00905F70" w:rsidP="0011629D">
      <w:pPr>
        <w:rPr>
          <w:b/>
        </w:rPr>
      </w:pPr>
    </w:p>
    <w:p w14:paraId="14EB6349" w14:textId="59849810" w:rsidR="00905F70" w:rsidRPr="0011629D" w:rsidRDefault="00C71EC3" w:rsidP="0011629D">
      <w:pPr>
        <w:pStyle w:val="Ttulo3"/>
      </w:pPr>
      <w:bookmarkStart w:id="37" w:name="_Toc171517757"/>
      <w:bookmarkStart w:id="38" w:name="_Toc178856828"/>
      <w:r w:rsidRPr="0011629D">
        <w:t>f</w:t>
      </w:r>
      <w:r w:rsidR="00905F70" w:rsidRPr="0011629D">
        <w:t>) Conclusión</w:t>
      </w:r>
      <w:bookmarkEnd w:id="37"/>
      <w:bookmarkEnd w:id="38"/>
    </w:p>
    <w:p w14:paraId="3CD1CA00" w14:textId="2D4E01F4" w:rsidR="009E2916" w:rsidRPr="0011629D" w:rsidRDefault="009E2916" w:rsidP="0011629D">
      <w:pPr>
        <w:widowControl w:val="0"/>
        <w:tabs>
          <w:tab w:val="left" w:pos="1701"/>
          <w:tab w:val="left" w:pos="1843"/>
        </w:tabs>
        <w:rPr>
          <w:rFonts w:eastAsia="Palatino Linotype" w:cs="Palatino Linotype"/>
        </w:rPr>
      </w:pPr>
      <w:r w:rsidRPr="0011629D">
        <w:rPr>
          <w:rFonts w:eastAsia="Palatino Linotype" w:cs="Palatino Linotype"/>
        </w:rPr>
        <w:t xml:space="preserve">En razón de lo anteriormente expuesto, este Instituto estima que las razones o motivos de inconformidad hechos valer por </w:t>
      </w:r>
      <w:r w:rsidRPr="0011629D">
        <w:rPr>
          <w:rFonts w:eastAsiaTheme="minorHAnsi" w:cs="Tahoma"/>
          <w:b/>
          <w:iCs/>
          <w:szCs w:val="22"/>
          <w:lang w:eastAsia="en-US"/>
        </w:rPr>
        <w:t>LA PARTE RECURRENTE</w:t>
      </w:r>
      <w:r w:rsidRPr="0011629D">
        <w:rPr>
          <w:rFonts w:eastAsiaTheme="minorHAnsi" w:cs="Tahoma"/>
          <w:bCs/>
          <w:iCs/>
          <w:szCs w:val="22"/>
          <w:lang w:eastAsia="en-US"/>
        </w:rPr>
        <w:t xml:space="preserve"> </w:t>
      </w:r>
      <w:r w:rsidRPr="0011629D">
        <w:rPr>
          <w:rFonts w:eastAsia="Palatino Linotype" w:cs="Palatino Linotype"/>
        </w:rPr>
        <w:t xml:space="preserve">devienen </w:t>
      </w:r>
      <w:r w:rsidRPr="0011629D">
        <w:rPr>
          <w:rFonts w:eastAsia="Palatino Linotype" w:cs="Palatino Linotype"/>
          <w:b/>
        </w:rPr>
        <w:t>fundadas</w:t>
      </w:r>
      <w:r w:rsidRPr="0011629D">
        <w:rPr>
          <w:rFonts w:eastAsia="Palatino Linotype" w:cs="Palatino Linotype"/>
        </w:rPr>
        <w:t xml:space="preserve"> y suficientes para </w:t>
      </w:r>
      <w:r w:rsidRPr="0011629D">
        <w:rPr>
          <w:rFonts w:eastAsia="Palatino Linotype" w:cs="Palatino Linotype"/>
          <w:b/>
        </w:rPr>
        <w:t>MODIFICAR</w:t>
      </w:r>
      <w:r w:rsidRPr="0011629D">
        <w:rPr>
          <w:rFonts w:eastAsia="Palatino Linotype" w:cs="Palatino Linotype"/>
        </w:rPr>
        <w:t xml:space="preserve"> la respuesta del </w:t>
      </w:r>
      <w:r w:rsidRPr="0011629D">
        <w:rPr>
          <w:rFonts w:eastAsia="Palatino Linotype" w:cs="Palatino Linotype"/>
          <w:b/>
        </w:rPr>
        <w:t>SUJETO OBLIGADO</w:t>
      </w:r>
      <w:r w:rsidRPr="0011629D">
        <w:rPr>
          <w:rFonts w:eastAsia="Palatino Linotype" w:cs="Palatino Linotype"/>
        </w:rPr>
        <w:t xml:space="preserve"> y ordenarle haga entrega de la </w:t>
      </w:r>
      <w:r w:rsidRPr="0011629D">
        <w:rPr>
          <w:rFonts w:eastAsia="Palatino Linotype" w:cs="Palatino Linotype"/>
        </w:rPr>
        <w:lastRenderedPageBreak/>
        <w:t>información precisada en el presente considerando.</w:t>
      </w:r>
    </w:p>
    <w:bookmarkEnd w:id="30"/>
    <w:p w14:paraId="491545CA" w14:textId="77777777" w:rsidR="0005071F" w:rsidRPr="0011629D" w:rsidRDefault="0005071F" w:rsidP="0011629D">
      <w:pPr>
        <w:ind w:right="-93"/>
      </w:pPr>
    </w:p>
    <w:p w14:paraId="502325CE" w14:textId="77777777" w:rsidR="0005071F" w:rsidRPr="0011629D" w:rsidRDefault="0005071F" w:rsidP="0011629D">
      <w:pPr>
        <w:ind w:right="-93"/>
      </w:pPr>
      <w:r w:rsidRPr="0011629D">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F6E3E5A" w14:textId="77777777" w:rsidR="0005071F" w:rsidRPr="0011629D" w:rsidRDefault="0005071F" w:rsidP="0011629D"/>
    <w:p w14:paraId="735AFFD3" w14:textId="77777777" w:rsidR="0005071F" w:rsidRPr="0011629D" w:rsidRDefault="0005071F" w:rsidP="0011629D">
      <w:pPr>
        <w:pStyle w:val="Ttulo1"/>
      </w:pPr>
      <w:bookmarkStart w:id="39" w:name="_Toc176375705"/>
      <w:bookmarkStart w:id="40" w:name="_Toc178856829"/>
      <w:r w:rsidRPr="0011629D">
        <w:t>RESUELVE</w:t>
      </w:r>
      <w:bookmarkEnd w:id="39"/>
      <w:bookmarkEnd w:id="40"/>
    </w:p>
    <w:p w14:paraId="051528AF" w14:textId="77777777" w:rsidR="0005071F" w:rsidRPr="0011629D" w:rsidRDefault="0005071F" w:rsidP="0011629D"/>
    <w:p w14:paraId="17C66BC3" w14:textId="64906340" w:rsidR="0005071F" w:rsidRPr="0011629D" w:rsidRDefault="0005071F" w:rsidP="0011629D">
      <w:pPr>
        <w:widowControl w:val="0"/>
        <w:rPr>
          <w:rFonts w:eastAsia="Calibri" w:cs="Tahoma"/>
          <w:bCs/>
          <w:lang w:eastAsia="en-US"/>
        </w:rPr>
      </w:pPr>
      <w:r w:rsidRPr="0011629D">
        <w:rPr>
          <w:b/>
          <w:bCs/>
        </w:rPr>
        <w:t>PRIMERO.</w:t>
      </w:r>
      <w:r w:rsidRPr="0011629D">
        <w:t xml:space="preserve"> </w:t>
      </w:r>
      <w:r w:rsidRPr="0011629D">
        <w:rPr>
          <w:rFonts w:cs="Tahoma"/>
        </w:rPr>
        <w:t xml:space="preserve">Se </w:t>
      </w:r>
      <w:r w:rsidR="00096558" w:rsidRPr="0011629D">
        <w:rPr>
          <w:rFonts w:cs="Tahoma"/>
          <w:b/>
          <w:bCs/>
        </w:rPr>
        <w:t>MODIFICA</w:t>
      </w:r>
      <w:r w:rsidRPr="0011629D">
        <w:rPr>
          <w:rFonts w:cs="Tahoma"/>
        </w:rPr>
        <w:t xml:space="preserve"> la respuesta entregada por </w:t>
      </w:r>
      <w:r w:rsidRPr="0011629D">
        <w:rPr>
          <w:rFonts w:cs="Tahoma"/>
          <w:b/>
        </w:rPr>
        <w:t>EL</w:t>
      </w:r>
      <w:r w:rsidRPr="0011629D">
        <w:rPr>
          <w:rFonts w:cs="Tahoma"/>
        </w:rPr>
        <w:t xml:space="preserve"> </w:t>
      </w:r>
      <w:r w:rsidRPr="0011629D">
        <w:rPr>
          <w:rFonts w:cs="Tahoma"/>
          <w:b/>
          <w:bCs/>
        </w:rPr>
        <w:t>SUJETO OBLIGADO</w:t>
      </w:r>
      <w:r w:rsidRPr="0011629D">
        <w:rPr>
          <w:rFonts w:cs="Tahoma"/>
        </w:rPr>
        <w:t xml:space="preserve"> en la solicitud de información </w:t>
      </w:r>
      <w:r w:rsidR="009D0C6D" w:rsidRPr="0011629D">
        <w:rPr>
          <w:rFonts w:cs="Tahoma"/>
          <w:b/>
        </w:rPr>
        <w:t>00288/SEIEM/IP/2024</w:t>
      </w:r>
      <w:r w:rsidRPr="0011629D">
        <w:rPr>
          <w:rFonts w:cs="Tahoma"/>
          <w:b/>
        </w:rPr>
        <w:t xml:space="preserve"> </w:t>
      </w:r>
      <w:r w:rsidRPr="0011629D">
        <w:rPr>
          <w:rFonts w:eastAsia="Calibri" w:cs="Tahoma"/>
          <w:bCs/>
          <w:lang w:eastAsia="en-US"/>
        </w:rPr>
        <w:t xml:space="preserve">por resultar </w:t>
      </w:r>
      <w:r w:rsidRPr="0011629D">
        <w:rPr>
          <w:rFonts w:eastAsia="Calibri" w:cs="Tahoma"/>
          <w:b/>
          <w:bCs/>
          <w:lang w:eastAsia="en-US"/>
        </w:rPr>
        <w:t>FUNDADAS</w:t>
      </w:r>
      <w:r w:rsidRPr="0011629D">
        <w:rPr>
          <w:rFonts w:eastAsia="Calibri" w:cs="Tahoma"/>
          <w:bCs/>
          <w:lang w:eastAsia="en-US"/>
        </w:rPr>
        <w:t xml:space="preserve"> las razones o motivos de inconformidad hechos valer por </w:t>
      </w:r>
      <w:r w:rsidRPr="0011629D">
        <w:rPr>
          <w:rFonts w:eastAsia="Calibri" w:cs="Tahoma"/>
          <w:b/>
          <w:lang w:eastAsia="en-US"/>
        </w:rPr>
        <w:t>LA PARTE RECURRENTE</w:t>
      </w:r>
      <w:r w:rsidRPr="0011629D">
        <w:rPr>
          <w:rFonts w:eastAsia="Calibri" w:cs="Tahoma"/>
          <w:bCs/>
          <w:lang w:eastAsia="en-US"/>
        </w:rPr>
        <w:t xml:space="preserve"> en el Recurso de Revisión </w:t>
      </w:r>
      <w:r w:rsidR="009D0C6D" w:rsidRPr="0011629D">
        <w:rPr>
          <w:rFonts w:eastAsiaTheme="minorHAnsi" w:cstheme="minorBidi"/>
          <w:b/>
          <w:bCs/>
          <w:lang w:eastAsia="en-US"/>
        </w:rPr>
        <w:t>04017/INFOEM/IP/RR/2024</w:t>
      </w:r>
      <w:r w:rsidRPr="0011629D">
        <w:rPr>
          <w:rFonts w:eastAsiaTheme="minorHAnsi" w:cstheme="minorBidi"/>
          <w:lang w:eastAsia="en-US"/>
        </w:rPr>
        <w:t>,</w:t>
      </w:r>
      <w:r w:rsidRPr="0011629D">
        <w:rPr>
          <w:rFonts w:cs="Tahoma"/>
          <w:b/>
        </w:rPr>
        <w:t xml:space="preserve"> </w:t>
      </w:r>
      <w:r w:rsidRPr="0011629D">
        <w:rPr>
          <w:rFonts w:eastAsia="Calibri" w:cs="Tahoma"/>
          <w:bCs/>
          <w:lang w:eastAsia="en-US"/>
        </w:rPr>
        <w:t xml:space="preserve">en términos del considerando </w:t>
      </w:r>
      <w:r w:rsidRPr="0011629D">
        <w:rPr>
          <w:rFonts w:eastAsia="Calibri" w:cs="Tahoma"/>
          <w:b/>
          <w:lang w:eastAsia="en-US"/>
        </w:rPr>
        <w:t>SEGUNDO</w:t>
      </w:r>
      <w:r w:rsidRPr="0011629D">
        <w:rPr>
          <w:rFonts w:eastAsia="Calibri" w:cs="Tahoma"/>
          <w:bCs/>
          <w:lang w:eastAsia="en-US"/>
        </w:rPr>
        <w:t xml:space="preserve"> de la presente Resolución.</w:t>
      </w:r>
    </w:p>
    <w:p w14:paraId="3220D56F" w14:textId="77777777" w:rsidR="0005071F" w:rsidRPr="0011629D" w:rsidRDefault="0005071F" w:rsidP="0011629D">
      <w:pPr>
        <w:widowControl w:val="0"/>
        <w:rPr>
          <w:rFonts w:eastAsia="Calibri" w:cs="Tahoma"/>
          <w:bCs/>
          <w:lang w:eastAsia="en-US"/>
        </w:rPr>
      </w:pPr>
    </w:p>
    <w:p w14:paraId="05A4AF48" w14:textId="04B75373" w:rsidR="00741FFA" w:rsidRPr="0011629D" w:rsidRDefault="00741FFA" w:rsidP="0011629D">
      <w:pPr>
        <w:ind w:right="-93"/>
        <w:rPr>
          <w:rFonts w:eastAsia="Calibri" w:cs="Tahoma"/>
          <w:bCs/>
          <w:szCs w:val="22"/>
          <w:lang w:eastAsia="en-US"/>
        </w:rPr>
      </w:pPr>
      <w:r w:rsidRPr="0011629D">
        <w:rPr>
          <w:rFonts w:eastAsia="Calibri" w:cs="Tahoma"/>
          <w:b/>
          <w:bCs/>
          <w:szCs w:val="22"/>
          <w:lang w:eastAsia="en-US"/>
        </w:rPr>
        <w:t>SEGUNDO.</w:t>
      </w:r>
      <w:r w:rsidRPr="0011629D">
        <w:rPr>
          <w:rFonts w:eastAsia="Calibri" w:cs="Tahoma"/>
          <w:szCs w:val="22"/>
          <w:lang w:eastAsia="es-MX"/>
        </w:rPr>
        <w:t xml:space="preserve"> Se </w:t>
      </w:r>
      <w:r w:rsidRPr="0011629D">
        <w:rPr>
          <w:rFonts w:eastAsia="Calibri" w:cs="Tahoma"/>
          <w:b/>
          <w:szCs w:val="22"/>
          <w:lang w:eastAsia="es-MX"/>
        </w:rPr>
        <w:t xml:space="preserve">ORDENA </w:t>
      </w:r>
      <w:r w:rsidRPr="0011629D">
        <w:rPr>
          <w:rFonts w:eastAsia="Calibri" w:cs="Tahoma"/>
          <w:szCs w:val="22"/>
          <w:lang w:eastAsia="es-MX"/>
        </w:rPr>
        <w:t xml:space="preserve">al </w:t>
      </w:r>
      <w:r w:rsidRPr="0011629D">
        <w:rPr>
          <w:rFonts w:eastAsia="Calibri" w:cs="Tahoma"/>
          <w:b/>
          <w:bCs/>
          <w:szCs w:val="22"/>
          <w:lang w:eastAsia="es-MX"/>
        </w:rPr>
        <w:t>SUJETO OBLIGADO</w:t>
      </w:r>
      <w:r w:rsidRPr="0011629D">
        <w:rPr>
          <w:rFonts w:eastAsia="Calibri" w:cs="Tahoma"/>
          <w:szCs w:val="22"/>
          <w:lang w:eastAsia="es-MX"/>
        </w:rPr>
        <w:t xml:space="preserve">, </w:t>
      </w:r>
      <w:r w:rsidRPr="0011629D">
        <w:rPr>
          <w:rFonts w:eastAsia="Calibri" w:cs="Tahoma"/>
          <w:bCs/>
          <w:szCs w:val="22"/>
          <w:lang w:eastAsia="en-US"/>
        </w:rPr>
        <w:t xml:space="preserve">a efecto de que, previa búsqueda exhaustiva y razonable de la información, entregue a través del </w:t>
      </w:r>
      <w:r w:rsidRPr="0011629D">
        <w:rPr>
          <w:rFonts w:eastAsia="Calibri" w:cs="Tahoma"/>
          <w:b/>
          <w:bCs/>
          <w:szCs w:val="22"/>
          <w:lang w:eastAsia="en-US"/>
        </w:rPr>
        <w:t>SAIMEX</w:t>
      </w:r>
      <w:r w:rsidR="006930EB" w:rsidRPr="0011629D">
        <w:rPr>
          <w:rFonts w:eastAsia="Calibri" w:cs="Tahoma"/>
          <w:b/>
          <w:bCs/>
          <w:szCs w:val="22"/>
          <w:lang w:eastAsia="en-US"/>
        </w:rPr>
        <w:t xml:space="preserve"> </w:t>
      </w:r>
      <w:r w:rsidR="006930EB" w:rsidRPr="0011629D">
        <w:t xml:space="preserve">y por </w:t>
      </w:r>
      <w:r w:rsidR="006930EB" w:rsidRPr="0011629D">
        <w:rPr>
          <w:b/>
          <w:bCs/>
        </w:rPr>
        <w:t>correo electrónico</w:t>
      </w:r>
      <w:r w:rsidRPr="0011629D">
        <w:rPr>
          <w:rFonts w:eastAsia="Calibri" w:cs="Tahoma"/>
          <w:bCs/>
          <w:szCs w:val="22"/>
          <w:lang w:eastAsia="en-US"/>
        </w:rPr>
        <w:t xml:space="preserve">, de ser procedente en </w:t>
      </w:r>
      <w:r w:rsidRPr="0011629D">
        <w:rPr>
          <w:rFonts w:eastAsia="Calibri" w:cs="Tahoma"/>
          <w:b/>
          <w:bCs/>
          <w:szCs w:val="22"/>
          <w:lang w:eastAsia="en-US"/>
        </w:rPr>
        <w:t>versión pública</w:t>
      </w:r>
      <w:r w:rsidRPr="0011629D">
        <w:rPr>
          <w:rFonts w:eastAsia="Calibri" w:cs="Tahoma"/>
          <w:bCs/>
          <w:szCs w:val="22"/>
          <w:lang w:eastAsia="en-US"/>
        </w:rPr>
        <w:t>, el soporte documental que dé cuenta de lo siguiente:</w:t>
      </w:r>
    </w:p>
    <w:p w14:paraId="19E51B80" w14:textId="3E0A6647" w:rsidR="00741FFA" w:rsidRPr="0011629D" w:rsidRDefault="00741FFA" w:rsidP="0011629D">
      <w:pPr>
        <w:ind w:right="-93"/>
        <w:rPr>
          <w:rFonts w:eastAsia="Calibri" w:cs="Tahoma"/>
          <w:bCs/>
          <w:szCs w:val="22"/>
          <w:lang w:eastAsia="en-US"/>
        </w:rPr>
      </w:pPr>
    </w:p>
    <w:p w14:paraId="0465B6A8" w14:textId="1C0947B4" w:rsidR="00B46733" w:rsidRPr="0011629D" w:rsidRDefault="00B46733" w:rsidP="0011629D">
      <w:pPr>
        <w:ind w:left="567" w:right="539"/>
        <w:rPr>
          <w:rFonts w:eastAsia="Calibri" w:cs="Tahoma"/>
          <w:bCs/>
          <w:i/>
          <w:iCs/>
          <w:szCs w:val="22"/>
          <w:lang w:eastAsia="en-US"/>
        </w:rPr>
      </w:pPr>
      <w:r w:rsidRPr="0011629D">
        <w:rPr>
          <w:rFonts w:eastAsia="Calibri" w:cs="Tahoma"/>
          <w:bCs/>
          <w:i/>
          <w:iCs/>
          <w:szCs w:val="22"/>
          <w:lang w:eastAsia="en-US"/>
        </w:rPr>
        <w:t xml:space="preserve">1. Los convenios referenciados con el número </w:t>
      </w:r>
      <w:r w:rsidR="00D4484D">
        <w:rPr>
          <w:rFonts w:eastAsia="Calibri" w:cs="Tahoma"/>
          <w:bCs/>
          <w:i/>
          <w:iCs/>
          <w:szCs w:val="22"/>
          <w:lang w:eastAsia="en-US"/>
        </w:rPr>
        <w:t>XXXXXXXXX</w:t>
      </w:r>
      <w:r w:rsidRPr="0011629D">
        <w:rPr>
          <w:rFonts w:eastAsia="Calibri" w:cs="Tahoma"/>
          <w:bCs/>
          <w:i/>
          <w:iCs/>
          <w:szCs w:val="22"/>
          <w:lang w:eastAsia="en-US"/>
        </w:rPr>
        <w:t xml:space="preserve"> remitidos en informe justificado</w:t>
      </w:r>
      <w:r w:rsidR="001549D8" w:rsidRPr="0011629D">
        <w:rPr>
          <w:rFonts w:eastAsia="Calibri" w:cs="Tahoma"/>
          <w:bCs/>
          <w:i/>
          <w:iCs/>
          <w:szCs w:val="22"/>
          <w:lang w:eastAsia="en-US"/>
        </w:rPr>
        <w:t xml:space="preserve">, así como el oficio </w:t>
      </w:r>
      <w:r w:rsidR="001549D8" w:rsidRPr="0011629D">
        <w:rPr>
          <w:i/>
        </w:rPr>
        <w:t>No. 210C0101130002T/488/202</w:t>
      </w:r>
      <w:r w:rsidR="000E3B71" w:rsidRPr="0011629D">
        <w:rPr>
          <w:i/>
        </w:rPr>
        <w:t>1</w:t>
      </w:r>
      <w:r w:rsidR="001549D8" w:rsidRPr="0011629D">
        <w:rPr>
          <w:i/>
        </w:rPr>
        <w:t xml:space="preserve"> de fecha 20 de julio del año 2021</w:t>
      </w:r>
      <w:r w:rsidRPr="0011629D">
        <w:rPr>
          <w:rFonts w:eastAsia="Calibri" w:cs="Tahoma"/>
          <w:bCs/>
          <w:i/>
          <w:iCs/>
          <w:szCs w:val="22"/>
          <w:lang w:eastAsia="en-US"/>
        </w:rPr>
        <w:t xml:space="preserve">. </w:t>
      </w:r>
    </w:p>
    <w:p w14:paraId="4D1D0F97" w14:textId="77777777" w:rsidR="00B46733" w:rsidRPr="0011629D" w:rsidRDefault="00B46733" w:rsidP="0011629D">
      <w:pPr>
        <w:ind w:left="567" w:right="539"/>
        <w:rPr>
          <w:rFonts w:eastAsia="Calibri" w:cs="Tahoma"/>
          <w:bCs/>
          <w:i/>
          <w:iCs/>
          <w:szCs w:val="22"/>
          <w:lang w:eastAsia="en-US"/>
        </w:rPr>
      </w:pPr>
    </w:p>
    <w:p w14:paraId="552AAECD" w14:textId="741B0A59" w:rsidR="00B46733" w:rsidRPr="0011629D" w:rsidRDefault="00B46733" w:rsidP="0011629D">
      <w:pPr>
        <w:ind w:left="567" w:right="539"/>
        <w:rPr>
          <w:rFonts w:eastAsia="Calibri" w:cs="Tahoma"/>
          <w:bCs/>
          <w:i/>
          <w:iCs/>
          <w:szCs w:val="22"/>
          <w:lang w:eastAsia="en-US"/>
        </w:rPr>
      </w:pPr>
      <w:r w:rsidRPr="0011629D">
        <w:rPr>
          <w:rFonts w:eastAsia="Calibri" w:cs="Tahoma"/>
          <w:bCs/>
          <w:i/>
          <w:iCs/>
          <w:szCs w:val="22"/>
          <w:lang w:eastAsia="en-US"/>
        </w:rPr>
        <w:lastRenderedPageBreak/>
        <w:t>2. El expediente integrado derivado de la solicitud de "</w:t>
      </w:r>
      <w:r w:rsidR="00E6580A">
        <w:rPr>
          <w:rFonts w:eastAsia="Calibri" w:cs="Tahoma"/>
          <w:bCs/>
          <w:i/>
          <w:iCs/>
          <w:szCs w:val="22"/>
          <w:lang w:eastAsia="en-US"/>
        </w:rPr>
        <w:t>XXXXX XXXXXX XXXXXXXX</w:t>
      </w:r>
      <w:r w:rsidRPr="0011629D">
        <w:rPr>
          <w:rFonts w:eastAsia="Calibri" w:cs="Tahoma"/>
          <w:bCs/>
          <w:i/>
          <w:iCs/>
          <w:szCs w:val="22"/>
          <w:lang w:eastAsia="en-US"/>
        </w:rPr>
        <w:t xml:space="preserve"> Sociedad Civil" al Padrón Estatal de Centros de Asesoría Social</w:t>
      </w:r>
      <w:r w:rsidR="00BF4600" w:rsidRPr="0011629D">
        <w:rPr>
          <w:rFonts w:eastAsia="Calibri" w:cs="Tahoma"/>
          <w:bCs/>
          <w:i/>
          <w:iCs/>
          <w:szCs w:val="22"/>
          <w:lang w:eastAsia="en-US"/>
        </w:rPr>
        <w:t xml:space="preserve">, </w:t>
      </w:r>
      <w:r w:rsidRPr="0011629D">
        <w:rPr>
          <w:rFonts w:eastAsia="Calibri" w:cs="Tahoma"/>
          <w:bCs/>
          <w:i/>
          <w:iCs/>
          <w:szCs w:val="22"/>
          <w:lang w:eastAsia="en-US"/>
        </w:rPr>
        <w:t>derivado de los convenios firmados en 2016, 2017, 20</w:t>
      </w:r>
      <w:r w:rsidR="006930EB" w:rsidRPr="0011629D">
        <w:rPr>
          <w:rFonts w:eastAsia="Calibri" w:cs="Tahoma"/>
          <w:bCs/>
          <w:i/>
          <w:iCs/>
          <w:szCs w:val="22"/>
          <w:lang w:eastAsia="en-US"/>
        </w:rPr>
        <w:t>1</w:t>
      </w:r>
      <w:r w:rsidRPr="0011629D">
        <w:rPr>
          <w:rFonts w:eastAsia="Calibri" w:cs="Tahoma"/>
          <w:bCs/>
          <w:i/>
          <w:iCs/>
          <w:szCs w:val="22"/>
          <w:lang w:eastAsia="en-US"/>
        </w:rPr>
        <w:t>8 y 2019.</w:t>
      </w:r>
    </w:p>
    <w:p w14:paraId="1660802A" w14:textId="0F21863B" w:rsidR="00BF4600" w:rsidRPr="0011629D" w:rsidRDefault="00BF4600" w:rsidP="0011629D">
      <w:pPr>
        <w:ind w:left="567" w:right="539"/>
        <w:rPr>
          <w:rFonts w:eastAsia="Calibri" w:cs="Tahoma"/>
          <w:bCs/>
          <w:i/>
          <w:iCs/>
          <w:szCs w:val="22"/>
          <w:lang w:eastAsia="en-US"/>
        </w:rPr>
      </w:pPr>
    </w:p>
    <w:p w14:paraId="5D34C8A7" w14:textId="3168F61B" w:rsidR="00EA1D74" w:rsidRPr="0011629D" w:rsidRDefault="00BF4600" w:rsidP="0011629D">
      <w:pPr>
        <w:ind w:left="567" w:right="539"/>
        <w:rPr>
          <w:rFonts w:eastAsia="Calibri" w:cs="Tahoma"/>
          <w:bCs/>
          <w:i/>
          <w:iCs/>
          <w:szCs w:val="22"/>
          <w:lang w:eastAsia="en-US"/>
        </w:rPr>
      </w:pPr>
      <w:r w:rsidRPr="0011629D">
        <w:rPr>
          <w:rFonts w:eastAsia="Calibri" w:cs="Tahoma"/>
          <w:bCs/>
          <w:i/>
          <w:iCs/>
          <w:szCs w:val="22"/>
          <w:lang w:eastAsia="en-US"/>
        </w:rPr>
        <w:t xml:space="preserve">3. El </w:t>
      </w:r>
      <w:r w:rsidRPr="0011629D">
        <w:rPr>
          <w:rFonts w:eastAsia="Calibri"/>
          <w:i/>
          <w:iCs/>
          <w:szCs w:val="22"/>
          <w:lang w:eastAsia="es-ES_tradnl"/>
        </w:rPr>
        <w:t xml:space="preserve">número de beneficiarios de las asesorías </w:t>
      </w:r>
      <w:r w:rsidR="00343087" w:rsidRPr="0011629D">
        <w:rPr>
          <w:rFonts w:eastAsia="Calibri"/>
          <w:i/>
          <w:iCs/>
          <w:szCs w:val="22"/>
          <w:lang w:eastAsia="es-ES_tradnl"/>
        </w:rPr>
        <w:t>informadas</w:t>
      </w:r>
      <w:r w:rsidRPr="0011629D">
        <w:rPr>
          <w:rFonts w:eastAsia="Calibri"/>
          <w:i/>
          <w:iCs/>
          <w:szCs w:val="22"/>
          <w:lang w:eastAsia="es-ES_tradnl"/>
        </w:rPr>
        <w:t xml:space="preserve"> por </w:t>
      </w:r>
      <w:r w:rsidR="00343087" w:rsidRPr="0011629D">
        <w:rPr>
          <w:rFonts w:eastAsia="Calibri"/>
          <w:i/>
          <w:iCs/>
          <w:szCs w:val="22"/>
          <w:lang w:eastAsia="es-ES_tradnl"/>
        </w:rPr>
        <w:t>“</w:t>
      </w:r>
      <w:r w:rsidR="00E6580A">
        <w:rPr>
          <w:rFonts w:eastAsia="Calibri" w:cs="Tahoma"/>
          <w:bCs/>
          <w:i/>
          <w:iCs/>
          <w:szCs w:val="22"/>
          <w:lang w:eastAsia="en-US"/>
        </w:rPr>
        <w:t>XXXXX XXXXXX XXXXXXXX</w:t>
      </w:r>
      <w:r w:rsidRPr="0011629D">
        <w:rPr>
          <w:rFonts w:eastAsia="Calibri" w:cs="Tahoma"/>
          <w:bCs/>
          <w:i/>
          <w:iCs/>
          <w:szCs w:val="22"/>
          <w:lang w:eastAsia="en-US"/>
        </w:rPr>
        <w:t xml:space="preserve"> Sociedad Civil" derivadas de los convenios referenciados con el número </w:t>
      </w:r>
      <w:r w:rsidR="00D4484D">
        <w:rPr>
          <w:rFonts w:eastAsia="Calibri" w:cs="Tahoma"/>
          <w:bCs/>
          <w:i/>
          <w:iCs/>
          <w:szCs w:val="22"/>
          <w:lang w:eastAsia="en-US"/>
        </w:rPr>
        <w:t>XXXXXXXXX</w:t>
      </w:r>
      <w:r w:rsidR="00EA1D74" w:rsidRPr="0011629D">
        <w:rPr>
          <w:rFonts w:eastAsia="Calibri" w:cs="Tahoma"/>
          <w:bCs/>
          <w:i/>
          <w:iCs/>
          <w:szCs w:val="22"/>
          <w:lang w:eastAsia="en-US"/>
        </w:rPr>
        <w:t xml:space="preserve"> firmados en 2016, 2017, 20</w:t>
      </w:r>
      <w:r w:rsidR="006930EB" w:rsidRPr="0011629D">
        <w:rPr>
          <w:rFonts w:eastAsia="Calibri" w:cs="Tahoma"/>
          <w:bCs/>
          <w:i/>
          <w:iCs/>
          <w:szCs w:val="22"/>
          <w:lang w:eastAsia="en-US"/>
        </w:rPr>
        <w:t>1</w:t>
      </w:r>
      <w:r w:rsidR="00EA1D74" w:rsidRPr="0011629D">
        <w:rPr>
          <w:rFonts w:eastAsia="Calibri" w:cs="Tahoma"/>
          <w:bCs/>
          <w:i/>
          <w:iCs/>
          <w:szCs w:val="22"/>
          <w:lang w:eastAsia="en-US"/>
        </w:rPr>
        <w:t>8 y 2019.</w:t>
      </w:r>
    </w:p>
    <w:p w14:paraId="7D5360CB" w14:textId="77777777" w:rsidR="00741FFA" w:rsidRPr="0011629D" w:rsidRDefault="00741FFA" w:rsidP="0011629D"/>
    <w:p w14:paraId="1C7248DF" w14:textId="0BB60DD6" w:rsidR="00EA1D74" w:rsidRPr="0011629D" w:rsidRDefault="001F56C0" w:rsidP="0011629D">
      <w:pPr>
        <w:ind w:left="567" w:right="539"/>
        <w:rPr>
          <w:rFonts w:eastAsia="Palatino Linotype" w:cs="Palatino Linotype"/>
          <w:bCs/>
          <w:i/>
          <w:iCs/>
          <w:szCs w:val="22"/>
        </w:rPr>
      </w:pPr>
      <w:r w:rsidRPr="0011629D">
        <w:rPr>
          <w:rFonts w:eastAsia="Palatino Linotype" w:cs="Palatino Linotype"/>
          <w:bCs/>
          <w:i/>
          <w:iCs/>
          <w:szCs w:val="22"/>
        </w:rPr>
        <w:t xml:space="preserve">Debiendo notificar a </w:t>
      </w:r>
      <w:r w:rsidRPr="0011629D">
        <w:rPr>
          <w:rFonts w:eastAsia="Palatino Linotype" w:cs="Palatino Linotype"/>
          <w:b/>
          <w:bCs/>
          <w:i/>
          <w:iCs/>
          <w:szCs w:val="22"/>
        </w:rPr>
        <w:t>LA PERSONA</w:t>
      </w:r>
      <w:r w:rsidRPr="0011629D">
        <w:rPr>
          <w:rFonts w:eastAsia="Palatino Linotype" w:cs="Palatino Linotype"/>
          <w:bCs/>
          <w:i/>
          <w:iCs/>
          <w:szCs w:val="22"/>
        </w:rPr>
        <w:t xml:space="preserve"> </w:t>
      </w:r>
      <w:r w:rsidRPr="0011629D">
        <w:rPr>
          <w:rFonts w:eastAsia="Palatino Linotype" w:cs="Palatino Linotype"/>
          <w:b/>
          <w:bCs/>
          <w:i/>
          <w:iCs/>
          <w:szCs w:val="22"/>
        </w:rPr>
        <w:t xml:space="preserve">RECURRENTE </w:t>
      </w:r>
      <w:r w:rsidRPr="0011629D">
        <w:rPr>
          <w:rFonts w:eastAsia="Palatino Linotype" w:cs="Palatino Linotype"/>
          <w:bCs/>
          <w:i/>
          <w:iCs/>
          <w:szCs w:val="22"/>
        </w:rPr>
        <w:t>el Acuerdo de Clasificación de la información que emita el Comité de Transparencia con motivo de la versión pública; así como, así como mediante el cual se clasifiquen en su totalidad los documentos precisados en el considerando correspondiente, que forman parte del expediente referido en el numeral 2, en términos del artículo 49, fracción II de la Ley de Transparencia y Acceso a la Información Pública del Estado de México y Municipios.</w:t>
      </w:r>
    </w:p>
    <w:p w14:paraId="25D20B37" w14:textId="77777777" w:rsidR="001F56C0" w:rsidRPr="0011629D" w:rsidRDefault="001F56C0" w:rsidP="0011629D">
      <w:pPr>
        <w:ind w:left="567" w:right="539"/>
        <w:rPr>
          <w:rFonts w:eastAsia="Palatino Linotype" w:cs="Palatino Linotype"/>
          <w:bCs/>
          <w:i/>
          <w:iCs/>
          <w:szCs w:val="22"/>
        </w:rPr>
      </w:pPr>
    </w:p>
    <w:p w14:paraId="35C07F3E" w14:textId="5A2FF405" w:rsidR="00865BC9" w:rsidRPr="0011629D" w:rsidRDefault="00865BC9" w:rsidP="0011629D">
      <w:pPr>
        <w:ind w:left="567" w:right="539"/>
        <w:rPr>
          <w:rFonts w:eastAsia="Palatino Linotype" w:cs="Palatino Linotype"/>
          <w:bCs/>
          <w:i/>
          <w:iCs/>
          <w:szCs w:val="22"/>
        </w:rPr>
      </w:pPr>
      <w:r w:rsidRPr="0011629D">
        <w:rPr>
          <w:rFonts w:eastAsia="Palatino Linotype" w:cs="Palatino Linotype"/>
          <w:bCs/>
          <w:i/>
          <w:iCs/>
          <w:szCs w:val="22"/>
        </w:rPr>
        <w:t xml:space="preserve">En el supuesto que la información ordenada en el numeral 3 no obre en los archivos del </w:t>
      </w:r>
      <w:r w:rsidRPr="0011629D">
        <w:rPr>
          <w:rFonts w:eastAsia="Palatino Linotype" w:cs="Palatino Linotype"/>
          <w:b/>
          <w:i/>
          <w:iCs/>
          <w:szCs w:val="22"/>
        </w:rPr>
        <w:t>SUJETO OBLIGADO</w:t>
      </w:r>
      <w:r w:rsidRPr="0011629D">
        <w:rPr>
          <w:rFonts w:eastAsia="Palatino Linotype" w:cs="Palatino Linotype"/>
          <w:bCs/>
          <w:i/>
          <w:iCs/>
          <w:szCs w:val="22"/>
        </w:rPr>
        <w:t xml:space="preserve">, por no haberse generado, bastará con que así se haga del conocimiento de </w:t>
      </w:r>
      <w:r w:rsidRPr="0011629D">
        <w:rPr>
          <w:rFonts w:eastAsia="Palatino Linotype" w:cs="Palatino Linotype"/>
          <w:b/>
          <w:i/>
          <w:iCs/>
          <w:szCs w:val="22"/>
        </w:rPr>
        <w:t>LA PARTE RECURRENTE</w:t>
      </w:r>
      <w:r w:rsidRPr="0011629D">
        <w:rPr>
          <w:rFonts w:eastAsia="Palatino Linotype" w:cs="Palatino Linotype"/>
          <w:bCs/>
          <w:i/>
          <w:iCs/>
          <w:szCs w:val="22"/>
        </w:rPr>
        <w:t>.</w:t>
      </w:r>
    </w:p>
    <w:p w14:paraId="7CB1593A" w14:textId="3AB8F81D" w:rsidR="00C71EC3" w:rsidRPr="0011629D" w:rsidRDefault="00C71EC3" w:rsidP="0011629D">
      <w:pPr>
        <w:ind w:left="567" w:right="539"/>
        <w:rPr>
          <w:rFonts w:eastAsia="Calibri" w:cs="Tahoma"/>
          <w:bCs/>
          <w:szCs w:val="22"/>
          <w:lang w:eastAsia="en-US"/>
        </w:rPr>
      </w:pPr>
    </w:p>
    <w:p w14:paraId="2CFFBA3E" w14:textId="071B0B19" w:rsidR="00C71EC3" w:rsidRPr="0011629D" w:rsidRDefault="00C71EC3" w:rsidP="0011629D">
      <w:pPr>
        <w:spacing w:line="276" w:lineRule="auto"/>
        <w:ind w:left="567" w:right="539"/>
        <w:rPr>
          <w:rFonts w:eastAsia="Palatino Linotype" w:cs="Palatino Linotype"/>
          <w:bCs/>
          <w:i/>
          <w:iCs/>
          <w:szCs w:val="22"/>
        </w:rPr>
      </w:pPr>
      <w:r w:rsidRPr="0011629D">
        <w:rPr>
          <w:rFonts w:eastAsia="Palatino Linotype" w:cs="Palatino Linotype"/>
          <w:bCs/>
          <w:i/>
          <w:iCs/>
          <w:szCs w:val="22"/>
        </w:rPr>
        <w:t xml:space="preserve">Para el caso de que parte de la información de la cual se ordena su entrega en los numerales 2 y 3 no obre en sus archivos </w:t>
      </w:r>
      <w:r w:rsidRPr="0011629D">
        <w:rPr>
          <w:rFonts w:eastAsia="Palatino Linotype" w:cs="Palatino Linotype"/>
          <w:b/>
          <w:bCs/>
          <w:i/>
          <w:iCs/>
          <w:szCs w:val="22"/>
        </w:rPr>
        <w:t>EL SUJETO OBLIGADO</w:t>
      </w:r>
      <w:r w:rsidRPr="0011629D">
        <w:rPr>
          <w:rFonts w:eastAsia="Palatino Linotype" w:cs="Palatino Linotype"/>
          <w:bCs/>
          <w:i/>
          <w:iCs/>
          <w:szCs w:val="22"/>
        </w:rPr>
        <w:t xml:space="preserve"> deberá emitir el Acuerdo de Inexistencia en términos de los artículos 49, fracciones II y XIII, 169 y 170 de la Ley de Transparencia y Acceso a la Información Pública del Estado de México y Municipios, debiendo notificarlo al Recurrente al momento de dar cumplimiento a la presente resolución.</w:t>
      </w:r>
    </w:p>
    <w:p w14:paraId="651335B1" w14:textId="77777777" w:rsidR="00C71EC3" w:rsidRPr="0011629D" w:rsidRDefault="00C71EC3" w:rsidP="0011629D">
      <w:pPr>
        <w:ind w:right="-93"/>
        <w:rPr>
          <w:rFonts w:eastAsia="Calibri" w:cs="Tahoma"/>
          <w:bCs/>
          <w:szCs w:val="22"/>
          <w:lang w:eastAsia="en-US"/>
        </w:rPr>
      </w:pPr>
    </w:p>
    <w:p w14:paraId="3065B4E6" w14:textId="10DF9AB1" w:rsidR="0005071F" w:rsidRPr="0011629D" w:rsidRDefault="00F92001" w:rsidP="0011629D">
      <w:r w:rsidRPr="0011629D">
        <w:rPr>
          <w:b/>
          <w:bCs/>
        </w:rPr>
        <w:lastRenderedPageBreak/>
        <w:t>TERCERO</w:t>
      </w:r>
      <w:r w:rsidR="0005071F" w:rsidRPr="0011629D">
        <w:rPr>
          <w:b/>
          <w:bCs/>
        </w:rPr>
        <w:t>.</w:t>
      </w:r>
      <w:r w:rsidR="0005071F" w:rsidRPr="0011629D">
        <w:t xml:space="preserve"> Notifíquese vía Sistema de Acceso a la Información Mexiquense (</w:t>
      </w:r>
      <w:r w:rsidR="0005071F" w:rsidRPr="0011629D">
        <w:rPr>
          <w:b/>
        </w:rPr>
        <w:t>SAIMEX</w:t>
      </w:r>
      <w:r w:rsidR="0005071F" w:rsidRPr="0011629D">
        <w:t xml:space="preserve">) la presente resolución al Titular de la Unidad de Transparencia del </w:t>
      </w:r>
      <w:r w:rsidR="0005071F" w:rsidRPr="0011629D">
        <w:rPr>
          <w:b/>
          <w:bCs/>
        </w:rPr>
        <w:t>SUJETO OBLIGADO</w:t>
      </w:r>
      <w:r w:rsidR="0005071F" w:rsidRPr="0011629D">
        <w:t xml:space="preserve">, para que conforme al artículo 186 último párrafo, 189 segundo párrafo y 194 de la Ley de Transparencia y Acceso a la Información Pública del Estado de México y Municipios, dé cumplimiento a lo ordenado dentro del plazo de </w:t>
      </w:r>
      <w:r w:rsidR="0005071F" w:rsidRPr="0011629D">
        <w:rPr>
          <w:b/>
          <w:bCs/>
        </w:rPr>
        <w:t>diez días hábiles</w:t>
      </w:r>
      <w:r w:rsidR="0005071F" w:rsidRPr="0011629D">
        <w:t xml:space="preserve">, e informe a este Instituto en un plazo de </w:t>
      </w:r>
      <w:r w:rsidR="0005071F" w:rsidRPr="0011629D">
        <w:rPr>
          <w:b/>
          <w:bCs/>
        </w:rPr>
        <w:t>tres días hábiles</w:t>
      </w:r>
      <w:r w:rsidR="0005071F" w:rsidRPr="0011629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8D99925" w14:textId="77777777" w:rsidR="0005071F" w:rsidRPr="0011629D" w:rsidRDefault="0005071F" w:rsidP="0011629D"/>
    <w:p w14:paraId="5ED5061E" w14:textId="767D71ED" w:rsidR="0005071F" w:rsidRPr="0011629D" w:rsidRDefault="00F92001" w:rsidP="0011629D">
      <w:pPr>
        <w:rPr>
          <w:b/>
          <w:bCs/>
        </w:rPr>
      </w:pPr>
      <w:r w:rsidRPr="0011629D">
        <w:rPr>
          <w:b/>
          <w:bCs/>
        </w:rPr>
        <w:t>CUARTO</w:t>
      </w:r>
      <w:r w:rsidR="0005071F" w:rsidRPr="0011629D">
        <w:rPr>
          <w:b/>
          <w:bCs/>
        </w:rPr>
        <w:t>.</w:t>
      </w:r>
      <w:r w:rsidR="0005071F" w:rsidRPr="0011629D">
        <w:t xml:space="preserve"> Notifíquese a </w:t>
      </w:r>
      <w:r w:rsidR="0005071F" w:rsidRPr="0011629D">
        <w:rPr>
          <w:b/>
          <w:bCs/>
        </w:rPr>
        <w:t>LA PARTE RECURRENTE</w:t>
      </w:r>
      <w:r w:rsidR="0005071F" w:rsidRPr="0011629D">
        <w:t xml:space="preserve"> la presente resolución vía Sistema de Acceso a la Información Mexiquense (</w:t>
      </w:r>
      <w:r w:rsidR="0005071F" w:rsidRPr="0011629D">
        <w:rPr>
          <w:b/>
        </w:rPr>
        <w:t>SAIMEX</w:t>
      </w:r>
      <w:r w:rsidR="0005071F" w:rsidRPr="0011629D">
        <w:t>)</w:t>
      </w:r>
      <w:r w:rsidR="00741FFA" w:rsidRPr="0011629D">
        <w:t xml:space="preserve"> y por </w:t>
      </w:r>
      <w:r w:rsidR="00741FFA" w:rsidRPr="0011629D">
        <w:rPr>
          <w:b/>
          <w:bCs/>
        </w:rPr>
        <w:t>correo electrónico.</w:t>
      </w:r>
    </w:p>
    <w:p w14:paraId="2D589965" w14:textId="77777777" w:rsidR="0005071F" w:rsidRPr="0011629D" w:rsidRDefault="0005071F" w:rsidP="0011629D"/>
    <w:p w14:paraId="3B019221" w14:textId="0BBB82C1" w:rsidR="0005071F" w:rsidRPr="0011629D" w:rsidRDefault="00F92001" w:rsidP="0011629D">
      <w:r w:rsidRPr="0011629D">
        <w:rPr>
          <w:b/>
          <w:bCs/>
        </w:rPr>
        <w:t>QUINTO</w:t>
      </w:r>
      <w:r w:rsidR="0005071F" w:rsidRPr="0011629D">
        <w:t xml:space="preserve">. Hágase del conocimiento a </w:t>
      </w:r>
      <w:r w:rsidR="0005071F" w:rsidRPr="0011629D">
        <w:rPr>
          <w:b/>
          <w:bCs/>
        </w:rPr>
        <w:t>LA PARTE RECURRENTE</w:t>
      </w:r>
      <w:r w:rsidR="0005071F" w:rsidRPr="0011629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64FDF0B" w14:textId="77777777" w:rsidR="0005071F" w:rsidRPr="0011629D" w:rsidRDefault="0005071F" w:rsidP="0011629D"/>
    <w:p w14:paraId="012C87C9" w14:textId="4033C69A" w:rsidR="0005071F" w:rsidRPr="0011629D" w:rsidRDefault="00F92001" w:rsidP="0011629D">
      <w:r w:rsidRPr="0011629D">
        <w:rPr>
          <w:b/>
          <w:bCs/>
        </w:rPr>
        <w:t>SEXTO</w:t>
      </w:r>
      <w:r w:rsidR="0005071F" w:rsidRPr="0011629D">
        <w:rPr>
          <w:b/>
          <w:bCs/>
        </w:rPr>
        <w:t>.</w:t>
      </w:r>
      <w:r w:rsidR="0005071F" w:rsidRPr="0011629D">
        <w:t xml:space="preserve"> De conformidad con el artículo 198 de la Ley de Transparencia y Acceso a la Información Pública del Estado de México y Municipios, el </w:t>
      </w:r>
      <w:r w:rsidR="0005071F" w:rsidRPr="0011629D">
        <w:rPr>
          <w:b/>
          <w:bCs/>
        </w:rPr>
        <w:t>SUJETO OBLIGADO</w:t>
      </w:r>
      <w:r w:rsidR="0005071F" w:rsidRPr="0011629D">
        <w:t xml:space="preserve"> podrá solicitar una ampliación de plazo de manera fundada y motivada, para el cumplimiento de la presente resolución.</w:t>
      </w:r>
    </w:p>
    <w:p w14:paraId="3DFC30A4" w14:textId="77777777" w:rsidR="000B2559" w:rsidRDefault="000B2559" w:rsidP="0011629D"/>
    <w:p w14:paraId="01F8362C" w14:textId="3D2B377B" w:rsidR="0005071F" w:rsidRPr="0011629D" w:rsidRDefault="0005071F" w:rsidP="0011629D">
      <w:r w:rsidRPr="0011629D">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572DF9" w:rsidRPr="0011629D">
        <w:t>SEXTA</w:t>
      </w:r>
      <w:r w:rsidRPr="0011629D">
        <w:t xml:space="preserve"> SESIÓN ORDINARIA, CELEBRADA EL </w:t>
      </w:r>
      <w:r w:rsidR="00572DF9" w:rsidRPr="0011629D">
        <w:t>NUEVE DE OCTUBRE</w:t>
      </w:r>
      <w:r w:rsidRPr="0011629D">
        <w:t xml:space="preserve"> DE DOS MIL VEINTICUATRO ANTE EL SECRETARIO TÉCNICO DEL PLENO, ALEXIS TAPIA RAMÍREZ.</w:t>
      </w:r>
    </w:p>
    <w:p w14:paraId="2A42F141" w14:textId="77777777" w:rsidR="0005071F" w:rsidRPr="0011629D" w:rsidRDefault="0005071F" w:rsidP="0011629D">
      <w:pPr>
        <w:ind w:right="-93"/>
        <w:rPr>
          <w:sz w:val="14"/>
          <w:szCs w:val="14"/>
        </w:rPr>
      </w:pPr>
      <w:r w:rsidRPr="0011629D">
        <w:rPr>
          <w:sz w:val="14"/>
          <w:szCs w:val="14"/>
        </w:rPr>
        <w:t>SCMM/AGZ/DEMF/PAG</w:t>
      </w:r>
    </w:p>
    <w:p w14:paraId="51AD573A" w14:textId="77777777" w:rsidR="0005071F" w:rsidRDefault="0005071F" w:rsidP="0011629D">
      <w:pPr>
        <w:ind w:right="-312"/>
      </w:pPr>
    </w:p>
    <w:p w14:paraId="7675892F" w14:textId="77777777" w:rsidR="00413D19" w:rsidRDefault="00413D19" w:rsidP="0011629D">
      <w:pPr>
        <w:ind w:right="-312"/>
      </w:pPr>
    </w:p>
    <w:p w14:paraId="161CCC29" w14:textId="77777777" w:rsidR="00413D19" w:rsidRDefault="00413D19" w:rsidP="0011629D">
      <w:pPr>
        <w:ind w:right="-312"/>
      </w:pPr>
    </w:p>
    <w:p w14:paraId="69D0EC93" w14:textId="77777777" w:rsidR="00413D19" w:rsidRDefault="00413D19" w:rsidP="0011629D">
      <w:pPr>
        <w:ind w:right="-312"/>
      </w:pPr>
    </w:p>
    <w:p w14:paraId="0F10BFA3" w14:textId="77777777" w:rsidR="00413D19" w:rsidRDefault="00413D19" w:rsidP="0011629D">
      <w:pPr>
        <w:ind w:right="-312"/>
      </w:pPr>
    </w:p>
    <w:p w14:paraId="109489D7" w14:textId="77777777" w:rsidR="00413D19" w:rsidRDefault="00413D19" w:rsidP="0011629D">
      <w:pPr>
        <w:ind w:right="-312"/>
      </w:pPr>
    </w:p>
    <w:p w14:paraId="2D78A45F" w14:textId="77777777" w:rsidR="00413D19" w:rsidRDefault="00413D19" w:rsidP="0011629D">
      <w:pPr>
        <w:ind w:right="-312"/>
      </w:pPr>
    </w:p>
    <w:p w14:paraId="08468AE2" w14:textId="77777777" w:rsidR="00413D19" w:rsidRDefault="00413D19" w:rsidP="0011629D">
      <w:pPr>
        <w:ind w:right="-312"/>
      </w:pPr>
    </w:p>
    <w:p w14:paraId="154AC6B0" w14:textId="77777777" w:rsidR="00413D19" w:rsidRDefault="00413D19" w:rsidP="0011629D">
      <w:pPr>
        <w:ind w:right="-312"/>
      </w:pPr>
    </w:p>
    <w:p w14:paraId="70B50575" w14:textId="77777777" w:rsidR="00413D19" w:rsidRDefault="00413D19" w:rsidP="0011629D">
      <w:pPr>
        <w:ind w:right="-312"/>
      </w:pPr>
    </w:p>
    <w:p w14:paraId="6B9F4A32" w14:textId="77777777" w:rsidR="00413D19" w:rsidRDefault="00413D19" w:rsidP="0011629D">
      <w:pPr>
        <w:ind w:right="-312"/>
      </w:pPr>
    </w:p>
    <w:p w14:paraId="58EE4132" w14:textId="77777777" w:rsidR="00413D19" w:rsidRDefault="00413D19" w:rsidP="0011629D">
      <w:pPr>
        <w:ind w:right="-312"/>
      </w:pPr>
    </w:p>
    <w:p w14:paraId="4747FDB2" w14:textId="77777777" w:rsidR="00413D19" w:rsidRDefault="00413D19" w:rsidP="0011629D">
      <w:pPr>
        <w:ind w:right="-312"/>
      </w:pPr>
    </w:p>
    <w:p w14:paraId="2FDC6A09" w14:textId="77777777" w:rsidR="00413D19" w:rsidRDefault="00413D19" w:rsidP="0011629D">
      <w:pPr>
        <w:ind w:right="-312"/>
      </w:pPr>
    </w:p>
    <w:p w14:paraId="35DCA2FA" w14:textId="77777777" w:rsidR="00413D19" w:rsidRDefault="00413D19" w:rsidP="0011629D">
      <w:pPr>
        <w:ind w:right="-312"/>
      </w:pPr>
    </w:p>
    <w:p w14:paraId="6C652423" w14:textId="77777777" w:rsidR="00413D19" w:rsidRDefault="00413D19" w:rsidP="0011629D">
      <w:pPr>
        <w:ind w:right="-312"/>
      </w:pPr>
    </w:p>
    <w:p w14:paraId="7F285250" w14:textId="77777777" w:rsidR="00413D19" w:rsidRDefault="00413D19" w:rsidP="0011629D">
      <w:pPr>
        <w:ind w:right="-312"/>
      </w:pPr>
    </w:p>
    <w:p w14:paraId="48EAD427" w14:textId="77777777" w:rsidR="00413D19" w:rsidRDefault="00413D19" w:rsidP="0011629D">
      <w:pPr>
        <w:ind w:right="-312"/>
      </w:pPr>
    </w:p>
    <w:p w14:paraId="73D9B734" w14:textId="77777777" w:rsidR="00413D19" w:rsidRPr="0011629D" w:rsidRDefault="00413D19" w:rsidP="0011629D">
      <w:pPr>
        <w:ind w:right="-312"/>
      </w:pPr>
    </w:p>
    <w:sectPr w:rsidR="00413D19" w:rsidRPr="0011629D" w:rsidSect="00EE2AF2">
      <w:footerReference w:type="default" r:id="rId2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9FF01" w14:textId="77777777" w:rsidR="00CD1665" w:rsidRDefault="00CD1665" w:rsidP="00664420">
      <w:pPr>
        <w:spacing w:line="240" w:lineRule="auto"/>
      </w:pPr>
      <w:r>
        <w:separator/>
      </w:r>
    </w:p>
  </w:endnote>
  <w:endnote w:type="continuationSeparator" w:id="0">
    <w:p w14:paraId="43FB33E5" w14:textId="77777777" w:rsidR="00CD1665" w:rsidRDefault="00CD166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otham Bold">
    <w:altName w:val="Cambria"/>
    <w:panose1 w:val="00000000000000000000"/>
    <w:charset w:val="00"/>
    <w:family w:val="modern"/>
    <w:notTrueType/>
    <w:pitch w:val="variable"/>
    <w:sig w:usb0="A00000FF" w:usb1="4000004A" w:usb2="00000000" w:usb3="00000000" w:csb0="0000000B"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B1457" w:rsidRDefault="00AB1457">
    <w:pPr>
      <w:tabs>
        <w:tab w:val="center" w:pos="4550"/>
        <w:tab w:val="left" w:pos="5818"/>
      </w:tabs>
      <w:ind w:right="260"/>
      <w:jc w:val="right"/>
      <w:rPr>
        <w:color w:val="071320" w:themeColor="text2" w:themeShade="80"/>
        <w:sz w:val="24"/>
        <w:szCs w:val="24"/>
      </w:rPr>
    </w:pPr>
  </w:p>
  <w:p w14:paraId="1BCA7F23" w14:textId="77777777" w:rsidR="00AB1457" w:rsidRDefault="00AB14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B1457" w:rsidRDefault="00AB145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4484D" w:rsidRPr="00D4484D">
      <w:rPr>
        <w:noProof/>
        <w:color w:val="0A1D30" w:themeColor="text2" w:themeShade="BF"/>
        <w:sz w:val="24"/>
        <w:szCs w:val="24"/>
        <w:lang w:val="es-ES"/>
      </w:rPr>
      <w:t>24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4484D" w:rsidRPr="00D4484D">
      <w:rPr>
        <w:noProof/>
        <w:color w:val="0A1D30" w:themeColor="text2" w:themeShade="BF"/>
        <w:sz w:val="24"/>
        <w:szCs w:val="24"/>
        <w:lang w:val="es-ES"/>
      </w:rPr>
      <w:t>66</w:t>
    </w:r>
    <w:r>
      <w:rPr>
        <w:color w:val="0A1D30" w:themeColor="text2" w:themeShade="BF"/>
        <w:sz w:val="24"/>
        <w:szCs w:val="24"/>
      </w:rPr>
      <w:fldChar w:fldCharType="end"/>
    </w:r>
  </w:p>
  <w:p w14:paraId="310E15C0" w14:textId="77777777" w:rsidR="00AB1457" w:rsidRDefault="00AB14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8811F" w14:textId="77777777" w:rsidR="00CD1665" w:rsidRDefault="00CD1665" w:rsidP="00664420">
      <w:pPr>
        <w:spacing w:line="240" w:lineRule="auto"/>
      </w:pPr>
      <w:r>
        <w:separator/>
      </w:r>
    </w:p>
  </w:footnote>
  <w:footnote w:type="continuationSeparator" w:id="0">
    <w:p w14:paraId="03C1DEB9" w14:textId="77777777" w:rsidR="00CD1665" w:rsidRDefault="00CD1665" w:rsidP="00664420">
      <w:pPr>
        <w:spacing w:line="240" w:lineRule="auto"/>
      </w:pPr>
      <w:r>
        <w:continuationSeparator/>
      </w:r>
    </w:p>
  </w:footnote>
  <w:footnote w:id="1">
    <w:p w14:paraId="1ED434EE" w14:textId="57B7BE1A" w:rsidR="00AB1457" w:rsidRDefault="00AB1457">
      <w:pPr>
        <w:pStyle w:val="Textonotapie"/>
      </w:pPr>
      <w:r>
        <w:rPr>
          <w:rStyle w:val="Refdenotaalpie"/>
        </w:rPr>
        <w:footnoteRef/>
      </w:r>
      <w:r>
        <w:t xml:space="preserve"> </w:t>
      </w:r>
      <w:hyperlink r:id="rId1" w:history="1">
        <w:r>
          <w:rPr>
            <w:rStyle w:val="Hipervnculo"/>
            <w:rFonts w:eastAsiaTheme="majorEastAsia"/>
          </w:rPr>
          <w:t>Centros de Asesoría | Servicios Educativos Integrados al Estado de México (seiem.edu.mx)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B1457" w:rsidRPr="00330DA7" w14:paraId="070A4B18" w14:textId="77777777" w:rsidTr="003F35FD">
      <w:trPr>
        <w:trHeight w:val="144"/>
        <w:jc w:val="right"/>
      </w:trPr>
      <w:tc>
        <w:tcPr>
          <w:tcW w:w="2727" w:type="dxa"/>
        </w:tcPr>
        <w:p w14:paraId="62B7493A" w14:textId="67A529F7" w:rsidR="00AB1457" w:rsidRPr="00330DA7" w:rsidRDefault="00AB145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E5932FE" w:rsidR="00AB1457" w:rsidRPr="00A90C72" w:rsidRDefault="00AB1457" w:rsidP="00883EE6">
          <w:pPr>
            <w:tabs>
              <w:tab w:val="right" w:pos="8838"/>
            </w:tabs>
            <w:ind w:left="-74" w:right="-105"/>
            <w:rPr>
              <w:rFonts w:eastAsia="Calibri" w:cs="Tahoma"/>
              <w:szCs w:val="22"/>
              <w:lang w:eastAsia="en-US"/>
            </w:rPr>
          </w:pPr>
          <w:r w:rsidRPr="009D0C6D">
            <w:rPr>
              <w:rFonts w:eastAsia="Calibri" w:cs="Tahoma"/>
              <w:szCs w:val="22"/>
              <w:lang w:eastAsia="en-US"/>
            </w:rPr>
            <w:t>04017/INFOEM/IP/RR/2024</w:t>
          </w:r>
        </w:p>
      </w:tc>
    </w:tr>
    <w:tr w:rsidR="00AB1457" w:rsidRPr="00330DA7" w14:paraId="4521E058" w14:textId="77777777" w:rsidTr="003F35FD">
      <w:trPr>
        <w:trHeight w:val="283"/>
        <w:jc w:val="right"/>
      </w:trPr>
      <w:tc>
        <w:tcPr>
          <w:tcW w:w="2727" w:type="dxa"/>
        </w:tcPr>
        <w:p w14:paraId="0B68C086" w14:textId="77777777" w:rsidR="00AB1457" w:rsidRPr="00330DA7" w:rsidRDefault="00AB145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4EBCA80" w:rsidR="00AB1457" w:rsidRPr="00952DD0" w:rsidRDefault="00AB1457" w:rsidP="003F35FD">
          <w:pPr>
            <w:tabs>
              <w:tab w:val="left" w:pos="2834"/>
              <w:tab w:val="right" w:pos="8838"/>
            </w:tabs>
            <w:ind w:left="-108" w:right="-105"/>
            <w:rPr>
              <w:rFonts w:eastAsia="Calibri" w:cs="Tahoma"/>
              <w:szCs w:val="22"/>
              <w:lang w:eastAsia="en-US"/>
            </w:rPr>
          </w:pPr>
          <w:r w:rsidRPr="009D0C6D">
            <w:rPr>
              <w:rFonts w:eastAsia="Calibri" w:cs="Tahoma"/>
              <w:szCs w:val="22"/>
              <w:lang w:eastAsia="en-US"/>
            </w:rPr>
            <w:t>Servicios Educativos Integrados al Estado de México</w:t>
          </w:r>
        </w:p>
      </w:tc>
    </w:tr>
    <w:tr w:rsidR="00AB1457" w:rsidRPr="00330DA7" w14:paraId="6331D9B6" w14:textId="77777777" w:rsidTr="003F35FD">
      <w:trPr>
        <w:trHeight w:val="283"/>
        <w:jc w:val="right"/>
      </w:trPr>
      <w:tc>
        <w:tcPr>
          <w:tcW w:w="2727" w:type="dxa"/>
        </w:tcPr>
        <w:p w14:paraId="3FA86BAE" w14:textId="68E88B1D" w:rsidR="00AB1457" w:rsidRPr="00330DA7" w:rsidRDefault="00AB1457"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B1457" w:rsidRPr="00EA66FC" w:rsidRDefault="00AB145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B1457" w:rsidRPr="00443C6B" w:rsidRDefault="00AB145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B1457" w:rsidRPr="00330DA7" w14:paraId="29CFF901" w14:textId="77777777" w:rsidTr="004B56B4">
      <w:trPr>
        <w:trHeight w:val="1435"/>
      </w:trPr>
      <w:tc>
        <w:tcPr>
          <w:tcW w:w="283" w:type="dxa"/>
          <w:shd w:val="clear" w:color="auto" w:fill="auto"/>
        </w:tcPr>
        <w:p w14:paraId="046B9F8F" w14:textId="56D2D896" w:rsidR="00AB1457" w:rsidRPr="00330DA7" w:rsidRDefault="00AB1457"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B1457" w:rsidRPr="00330DA7" w14:paraId="04F272D2" w14:textId="77777777" w:rsidTr="004B56B4">
            <w:trPr>
              <w:trHeight w:val="144"/>
            </w:trPr>
            <w:tc>
              <w:tcPr>
                <w:tcW w:w="2727" w:type="dxa"/>
              </w:tcPr>
              <w:p w14:paraId="2FD4DBF6" w14:textId="77777777" w:rsidR="00AB1457" w:rsidRPr="00330DA7" w:rsidRDefault="00AB1457"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0976438" w:rsidR="00AB1457" w:rsidRPr="00A90C72" w:rsidRDefault="00AB1457" w:rsidP="00883EE6">
                <w:pPr>
                  <w:tabs>
                    <w:tab w:val="right" w:pos="8838"/>
                  </w:tabs>
                  <w:ind w:left="-74" w:right="-105"/>
                  <w:rPr>
                    <w:rFonts w:eastAsia="Calibri" w:cs="Tahoma"/>
                    <w:szCs w:val="22"/>
                    <w:lang w:eastAsia="en-US"/>
                  </w:rPr>
                </w:pPr>
                <w:r w:rsidRPr="009D0C6D">
                  <w:rPr>
                    <w:rFonts w:eastAsia="Calibri" w:cs="Tahoma"/>
                    <w:szCs w:val="22"/>
                    <w:lang w:eastAsia="en-US"/>
                  </w:rPr>
                  <w:t>04017/INFOEM/IP/RR/2024</w:t>
                </w:r>
              </w:p>
            </w:tc>
            <w:tc>
              <w:tcPr>
                <w:tcW w:w="3402" w:type="dxa"/>
              </w:tcPr>
              <w:p w14:paraId="71DEA1CF" w14:textId="77777777" w:rsidR="00AB1457" w:rsidRDefault="00AB1457" w:rsidP="004B56B4">
                <w:pPr>
                  <w:tabs>
                    <w:tab w:val="right" w:pos="8838"/>
                  </w:tabs>
                  <w:ind w:left="-74" w:right="-105"/>
                  <w:rPr>
                    <w:rFonts w:eastAsia="Calibri" w:cs="Tahoma"/>
                    <w:szCs w:val="22"/>
                    <w:lang w:eastAsia="en-US"/>
                  </w:rPr>
                </w:pPr>
              </w:p>
            </w:tc>
          </w:tr>
          <w:tr w:rsidR="00AB1457" w:rsidRPr="00330DA7" w14:paraId="05C58951" w14:textId="77777777" w:rsidTr="004B56B4">
            <w:trPr>
              <w:trHeight w:val="144"/>
            </w:trPr>
            <w:tc>
              <w:tcPr>
                <w:tcW w:w="2727" w:type="dxa"/>
              </w:tcPr>
              <w:p w14:paraId="642B9610" w14:textId="77777777" w:rsidR="00AB1457" w:rsidRPr="00330DA7" w:rsidRDefault="00AB1457"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53CA504" w:rsidR="00AB1457" w:rsidRPr="005F19B1" w:rsidRDefault="00AB1457" w:rsidP="004B56B4">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AB1457" w:rsidRPr="005F19B1" w:rsidRDefault="00AB1457" w:rsidP="004B56B4">
                <w:pPr>
                  <w:tabs>
                    <w:tab w:val="left" w:pos="3122"/>
                    <w:tab w:val="right" w:pos="8838"/>
                  </w:tabs>
                  <w:ind w:left="-105" w:right="-105"/>
                  <w:rPr>
                    <w:rFonts w:eastAsia="Calibri" w:cs="Tahoma"/>
                    <w:szCs w:val="22"/>
                    <w:lang w:eastAsia="en-US"/>
                  </w:rPr>
                </w:pPr>
              </w:p>
            </w:tc>
          </w:tr>
          <w:bookmarkEnd w:id="1"/>
          <w:tr w:rsidR="00AB1457" w:rsidRPr="00330DA7" w14:paraId="00E6CDC1" w14:textId="77777777" w:rsidTr="004B56B4">
            <w:trPr>
              <w:trHeight w:val="283"/>
            </w:trPr>
            <w:tc>
              <w:tcPr>
                <w:tcW w:w="2727" w:type="dxa"/>
              </w:tcPr>
              <w:p w14:paraId="0631AD24" w14:textId="77777777" w:rsidR="00AB1457" w:rsidRPr="00330DA7" w:rsidRDefault="00AB1457"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31B4245" w:rsidR="00AB1457" w:rsidRPr="00952DD0" w:rsidRDefault="00AB1457" w:rsidP="004B56B4">
                <w:pPr>
                  <w:tabs>
                    <w:tab w:val="left" w:pos="2834"/>
                    <w:tab w:val="right" w:pos="8838"/>
                  </w:tabs>
                  <w:ind w:left="-108" w:right="-105"/>
                  <w:rPr>
                    <w:rFonts w:eastAsia="Calibri" w:cs="Tahoma"/>
                    <w:szCs w:val="22"/>
                    <w:lang w:eastAsia="en-US"/>
                  </w:rPr>
                </w:pPr>
                <w:r w:rsidRPr="009D0C6D">
                  <w:rPr>
                    <w:rFonts w:eastAsia="Calibri" w:cs="Tahoma"/>
                    <w:szCs w:val="22"/>
                    <w:lang w:eastAsia="en-US"/>
                  </w:rPr>
                  <w:t>Servicios Educativos Integrados al Estado de México</w:t>
                </w:r>
              </w:p>
            </w:tc>
            <w:tc>
              <w:tcPr>
                <w:tcW w:w="3402" w:type="dxa"/>
              </w:tcPr>
              <w:p w14:paraId="3A7DA319" w14:textId="77777777" w:rsidR="00AB1457" w:rsidRPr="00A90C72" w:rsidRDefault="00AB1457" w:rsidP="004B56B4">
                <w:pPr>
                  <w:tabs>
                    <w:tab w:val="left" w:pos="2834"/>
                    <w:tab w:val="right" w:pos="8838"/>
                  </w:tabs>
                  <w:ind w:left="-108" w:right="-105"/>
                  <w:rPr>
                    <w:rFonts w:eastAsia="Calibri" w:cs="Tahoma"/>
                    <w:szCs w:val="22"/>
                    <w:lang w:eastAsia="en-US"/>
                  </w:rPr>
                </w:pPr>
              </w:p>
            </w:tc>
          </w:tr>
          <w:tr w:rsidR="00AB1457" w:rsidRPr="00330DA7" w14:paraId="0F6CD8D2" w14:textId="77777777" w:rsidTr="004B56B4">
            <w:trPr>
              <w:trHeight w:val="283"/>
            </w:trPr>
            <w:tc>
              <w:tcPr>
                <w:tcW w:w="2727" w:type="dxa"/>
              </w:tcPr>
              <w:p w14:paraId="31700628" w14:textId="032DD90E" w:rsidR="00AB1457" w:rsidRPr="00330DA7" w:rsidRDefault="00AB1457"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B1457" w:rsidRPr="00EA66FC" w:rsidRDefault="00AB1457"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B1457" w:rsidRPr="00330DA7" w:rsidRDefault="00AB1457" w:rsidP="004B56B4">
                <w:pPr>
                  <w:tabs>
                    <w:tab w:val="right" w:pos="8838"/>
                  </w:tabs>
                  <w:ind w:left="-108" w:right="-105"/>
                  <w:rPr>
                    <w:rFonts w:eastAsia="Calibri" w:cs="Tahoma"/>
                    <w:szCs w:val="22"/>
                    <w:lang w:eastAsia="en-US"/>
                  </w:rPr>
                </w:pPr>
              </w:p>
            </w:tc>
          </w:tr>
        </w:tbl>
        <w:p w14:paraId="5DC6AC61" w14:textId="77777777" w:rsidR="00AB1457" w:rsidRPr="00330DA7" w:rsidRDefault="00AB1457" w:rsidP="004B56B4">
          <w:pPr>
            <w:tabs>
              <w:tab w:val="right" w:pos="8838"/>
            </w:tabs>
            <w:ind w:left="-28"/>
            <w:rPr>
              <w:rFonts w:ascii="Arial" w:eastAsia="Calibri" w:hAnsi="Arial" w:cs="Arial"/>
              <w:b/>
              <w:szCs w:val="22"/>
              <w:lang w:eastAsia="en-US"/>
            </w:rPr>
          </w:pPr>
        </w:p>
      </w:tc>
    </w:tr>
  </w:tbl>
  <w:p w14:paraId="2A906731" w14:textId="77777777" w:rsidR="00AB1457" w:rsidRPr="00765661" w:rsidRDefault="00CD1665"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2B1"/>
    <w:multiLevelType w:val="hybridMultilevel"/>
    <w:tmpl w:val="197ACCE4"/>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5B77AB3"/>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199232B9"/>
    <w:multiLevelType w:val="hybridMultilevel"/>
    <w:tmpl w:val="60426104"/>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210D37FB"/>
    <w:multiLevelType w:val="hybridMultilevel"/>
    <w:tmpl w:val="F7088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D16A3E"/>
    <w:multiLevelType w:val="hybridMultilevel"/>
    <w:tmpl w:val="35C07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C213B8"/>
    <w:multiLevelType w:val="hybridMultilevel"/>
    <w:tmpl w:val="3E0C9F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1F2535A"/>
    <w:multiLevelType w:val="multilevel"/>
    <w:tmpl w:val="D540A57A"/>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C724A"/>
    <w:multiLevelType w:val="hybridMultilevel"/>
    <w:tmpl w:val="A9ACCD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CE78F7"/>
    <w:multiLevelType w:val="hybridMultilevel"/>
    <w:tmpl w:val="A9ACCD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5123C4"/>
    <w:multiLevelType w:val="hybridMultilevel"/>
    <w:tmpl w:val="C1427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476F59"/>
    <w:multiLevelType w:val="hybridMultilevel"/>
    <w:tmpl w:val="E61A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7E6581"/>
    <w:multiLevelType w:val="hybridMultilevel"/>
    <w:tmpl w:val="F19EF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F35CD2"/>
    <w:multiLevelType w:val="hybridMultilevel"/>
    <w:tmpl w:val="65DAB9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4D130ED5"/>
    <w:multiLevelType w:val="hybridMultilevel"/>
    <w:tmpl w:val="81F2A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1008D4"/>
    <w:multiLevelType w:val="hybridMultilevel"/>
    <w:tmpl w:val="81F2A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E50FD7"/>
    <w:multiLevelType w:val="hybridMultilevel"/>
    <w:tmpl w:val="AAD6862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64776A2"/>
    <w:multiLevelType w:val="singleLevel"/>
    <w:tmpl w:val="9320C70A"/>
    <w:lvl w:ilvl="0">
      <w:start w:val="1"/>
      <w:numFmt w:val="upperRoman"/>
      <w:lvlText w:val="%1."/>
      <w:lvlJc w:val="left"/>
      <w:pPr>
        <w:tabs>
          <w:tab w:val="num" w:pos="851"/>
        </w:tabs>
        <w:ind w:left="851" w:hanging="851"/>
      </w:pPr>
      <w:rPr>
        <w:rFonts w:ascii="Gotham Bold" w:hAnsi="Gotham Bold" w:hint="default"/>
        <w:b w:val="0"/>
        <w:bCs/>
      </w:rPr>
    </w:lvl>
  </w:abstractNum>
  <w:abstractNum w:abstractNumId="18" w15:restartNumberingAfterBreak="0">
    <w:nsid w:val="6C6F3F64"/>
    <w:multiLevelType w:val="hybridMultilevel"/>
    <w:tmpl w:val="9AA2DBB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42C0B54"/>
    <w:multiLevelType w:val="hybridMultilevel"/>
    <w:tmpl w:val="432A02A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77C46985"/>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F02E06"/>
    <w:multiLevelType w:val="hybridMultilevel"/>
    <w:tmpl w:val="AEBE3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D927D3"/>
    <w:multiLevelType w:val="hybridMultilevel"/>
    <w:tmpl w:val="9B7A386C"/>
    <w:lvl w:ilvl="0" w:tplc="F25A0DAA">
      <w:start w:val="3"/>
      <w:numFmt w:val="bullet"/>
      <w:lvlText w:val="-"/>
      <w:lvlJc w:val="left"/>
      <w:pPr>
        <w:ind w:left="927" w:hanging="360"/>
      </w:pPr>
      <w:rPr>
        <w:rFonts w:ascii="Palatino Linotype" w:eastAsiaTheme="majorEastAsia" w:hAnsi="Palatino Linotype" w:cstheme="maj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6" w15:restartNumberingAfterBreak="0">
    <w:nsid w:val="7C44091E"/>
    <w:multiLevelType w:val="hybridMultilevel"/>
    <w:tmpl w:val="0BAADB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26"/>
  </w:num>
  <w:num w:numId="3">
    <w:abstractNumId w:val="22"/>
  </w:num>
  <w:num w:numId="4">
    <w:abstractNumId w:val="24"/>
  </w:num>
  <w:num w:numId="5">
    <w:abstractNumId w:val="2"/>
  </w:num>
  <w:num w:numId="6">
    <w:abstractNumId w:val="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23"/>
  </w:num>
  <w:num w:numId="11">
    <w:abstractNumId w:val="6"/>
  </w:num>
  <w:num w:numId="12">
    <w:abstractNumId w:val="25"/>
  </w:num>
  <w:num w:numId="13">
    <w:abstractNumId w:val="18"/>
  </w:num>
  <w:num w:numId="14">
    <w:abstractNumId w:val="14"/>
  </w:num>
  <w:num w:numId="15">
    <w:abstractNumId w:val="15"/>
  </w:num>
  <w:num w:numId="16">
    <w:abstractNumId w:val="16"/>
  </w:num>
  <w:num w:numId="17">
    <w:abstractNumId w:val="0"/>
  </w:num>
  <w:num w:numId="18">
    <w:abstractNumId w:val="8"/>
  </w:num>
  <w:num w:numId="19">
    <w:abstractNumId w:val="9"/>
  </w:num>
  <w:num w:numId="20">
    <w:abstractNumId w:val="4"/>
  </w:num>
  <w:num w:numId="21">
    <w:abstractNumId w:val="17"/>
  </w:num>
  <w:num w:numId="22">
    <w:abstractNumId w:val="10"/>
  </w:num>
  <w:num w:numId="23">
    <w:abstractNumId w:val="19"/>
  </w:num>
  <w:num w:numId="24">
    <w:abstractNumId w:val="21"/>
  </w:num>
  <w:num w:numId="25">
    <w:abstractNumId w:val="5"/>
  </w:num>
  <w:num w:numId="26">
    <w:abstractNumId w:val="3"/>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629A"/>
    <w:rsid w:val="00007B0E"/>
    <w:rsid w:val="000128F2"/>
    <w:rsid w:val="00020700"/>
    <w:rsid w:val="000318BC"/>
    <w:rsid w:val="00031C6D"/>
    <w:rsid w:val="00036589"/>
    <w:rsid w:val="00041BA2"/>
    <w:rsid w:val="00044BDF"/>
    <w:rsid w:val="0005071F"/>
    <w:rsid w:val="000519B7"/>
    <w:rsid w:val="00052652"/>
    <w:rsid w:val="00057B2D"/>
    <w:rsid w:val="00062436"/>
    <w:rsid w:val="00065C27"/>
    <w:rsid w:val="00073F86"/>
    <w:rsid w:val="000748DF"/>
    <w:rsid w:val="00074D2B"/>
    <w:rsid w:val="000753DC"/>
    <w:rsid w:val="00080071"/>
    <w:rsid w:val="000820ED"/>
    <w:rsid w:val="00082A7D"/>
    <w:rsid w:val="00084E1C"/>
    <w:rsid w:val="000855DA"/>
    <w:rsid w:val="00086B1B"/>
    <w:rsid w:val="00087B95"/>
    <w:rsid w:val="000925BE"/>
    <w:rsid w:val="000931F8"/>
    <w:rsid w:val="0009347C"/>
    <w:rsid w:val="00096112"/>
    <w:rsid w:val="00096558"/>
    <w:rsid w:val="000A57F7"/>
    <w:rsid w:val="000A6221"/>
    <w:rsid w:val="000B2559"/>
    <w:rsid w:val="000D0AED"/>
    <w:rsid w:val="000D0D67"/>
    <w:rsid w:val="000D13AD"/>
    <w:rsid w:val="000E09C4"/>
    <w:rsid w:val="000E3B71"/>
    <w:rsid w:val="000E5A90"/>
    <w:rsid w:val="000F64F9"/>
    <w:rsid w:val="00104035"/>
    <w:rsid w:val="0011350D"/>
    <w:rsid w:val="00113CFA"/>
    <w:rsid w:val="0011629D"/>
    <w:rsid w:val="001174B9"/>
    <w:rsid w:val="00121EDB"/>
    <w:rsid w:val="00122332"/>
    <w:rsid w:val="00124714"/>
    <w:rsid w:val="001259D3"/>
    <w:rsid w:val="001268E3"/>
    <w:rsid w:val="00126BAB"/>
    <w:rsid w:val="0013398A"/>
    <w:rsid w:val="00134ED3"/>
    <w:rsid w:val="00137938"/>
    <w:rsid w:val="00137E14"/>
    <w:rsid w:val="00141876"/>
    <w:rsid w:val="0014207B"/>
    <w:rsid w:val="001475A1"/>
    <w:rsid w:val="00150C49"/>
    <w:rsid w:val="001549D8"/>
    <w:rsid w:val="0016387F"/>
    <w:rsid w:val="0016478C"/>
    <w:rsid w:val="001674E8"/>
    <w:rsid w:val="0019329A"/>
    <w:rsid w:val="001A5691"/>
    <w:rsid w:val="001A58B3"/>
    <w:rsid w:val="001B299E"/>
    <w:rsid w:val="001B5696"/>
    <w:rsid w:val="001C1234"/>
    <w:rsid w:val="001C1AE4"/>
    <w:rsid w:val="001C7688"/>
    <w:rsid w:val="001C7E98"/>
    <w:rsid w:val="001D00AA"/>
    <w:rsid w:val="001D0C50"/>
    <w:rsid w:val="001E797A"/>
    <w:rsid w:val="001F3515"/>
    <w:rsid w:val="001F56C0"/>
    <w:rsid w:val="0020698B"/>
    <w:rsid w:val="00207DEA"/>
    <w:rsid w:val="002107F1"/>
    <w:rsid w:val="00212CEC"/>
    <w:rsid w:val="00215A4E"/>
    <w:rsid w:val="002163E8"/>
    <w:rsid w:val="00220D74"/>
    <w:rsid w:val="00224352"/>
    <w:rsid w:val="00225580"/>
    <w:rsid w:val="002268D4"/>
    <w:rsid w:val="00227FB3"/>
    <w:rsid w:val="00233005"/>
    <w:rsid w:val="00233F17"/>
    <w:rsid w:val="00241986"/>
    <w:rsid w:val="00241ACF"/>
    <w:rsid w:val="00242B28"/>
    <w:rsid w:val="002465C6"/>
    <w:rsid w:val="0024744C"/>
    <w:rsid w:val="002526F5"/>
    <w:rsid w:val="00253809"/>
    <w:rsid w:val="00253845"/>
    <w:rsid w:val="00255111"/>
    <w:rsid w:val="002578FE"/>
    <w:rsid w:val="00267CB6"/>
    <w:rsid w:val="002807DD"/>
    <w:rsid w:val="00280A28"/>
    <w:rsid w:val="002821B9"/>
    <w:rsid w:val="00286F15"/>
    <w:rsid w:val="00295539"/>
    <w:rsid w:val="0029656A"/>
    <w:rsid w:val="002A3173"/>
    <w:rsid w:val="002A3601"/>
    <w:rsid w:val="002B1314"/>
    <w:rsid w:val="002B2DB5"/>
    <w:rsid w:val="002B3577"/>
    <w:rsid w:val="002B6ADA"/>
    <w:rsid w:val="002B7C6F"/>
    <w:rsid w:val="002B7CE9"/>
    <w:rsid w:val="002C1084"/>
    <w:rsid w:val="002D111C"/>
    <w:rsid w:val="002E1276"/>
    <w:rsid w:val="002E2C99"/>
    <w:rsid w:val="002E6465"/>
    <w:rsid w:val="002E6DBB"/>
    <w:rsid w:val="002F1C00"/>
    <w:rsid w:val="002F28A3"/>
    <w:rsid w:val="002F4DBD"/>
    <w:rsid w:val="002F5D9F"/>
    <w:rsid w:val="003012E2"/>
    <w:rsid w:val="003017FB"/>
    <w:rsid w:val="00302476"/>
    <w:rsid w:val="003032A7"/>
    <w:rsid w:val="00311A75"/>
    <w:rsid w:val="00315789"/>
    <w:rsid w:val="00316258"/>
    <w:rsid w:val="00321E6F"/>
    <w:rsid w:val="003235E4"/>
    <w:rsid w:val="00331F35"/>
    <w:rsid w:val="0033442A"/>
    <w:rsid w:val="0033585B"/>
    <w:rsid w:val="00335CDF"/>
    <w:rsid w:val="00336B4B"/>
    <w:rsid w:val="00342431"/>
    <w:rsid w:val="00343087"/>
    <w:rsid w:val="0035706D"/>
    <w:rsid w:val="00357C18"/>
    <w:rsid w:val="00362A11"/>
    <w:rsid w:val="0036348A"/>
    <w:rsid w:val="0037289A"/>
    <w:rsid w:val="0038284C"/>
    <w:rsid w:val="0039698F"/>
    <w:rsid w:val="003A16C4"/>
    <w:rsid w:val="003A36BE"/>
    <w:rsid w:val="003A40C1"/>
    <w:rsid w:val="003A552F"/>
    <w:rsid w:val="003A7ED3"/>
    <w:rsid w:val="003B41D9"/>
    <w:rsid w:val="003B5D3E"/>
    <w:rsid w:val="003B5DE3"/>
    <w:rsid w:val="003B62E6"/>
    <w:rsid w:val="003C1E36"/>
    <w:rsid w:val="003D37E4"/>
    <w:rsid w:val="003D5032"/>
    <w:rsid w:val="003D7747"/>
    <w:rsid w:val="003E45CF"/>
    <w:rsid w:val="003E6667"/>
    <w:rsid w:val="003F35FD"/>
    <w:rsid w:val="003F54F2"/>
    <w:rsid w:val="003F5E69"/>
    <w:rsid w:val="003F780F"/>
    <w:rsid w:val="004004E2"/>
    <w:rsid w:val="00406F5A"/>
    <w:rsid w:val="0041385B"/>
    <w:rsid w:val="00413D19"/>
    <w:rsid w:val="0041709A"/>
    <w:rsid w:val="004252F1"/>
    <w:rsid w:val="00426E7F"/>
    <w:rsid w:val="004326C1"/>
    <w:rsid w:val="00435F18"/>
    <w:rsid w:val="00436A6C"/>
    <w:rsid w:val="004406E9"/>
    <w:rsid w:val="00441BFA"/>
    <w:rsid w:val="004427CC"/>
    <w:rsid w:val="004428AE"/>
    <w:rsid w:val="00442963"/>
    <w:rsid w:val="0044329E"/>
    <w:rsid w:val="00446D19"/>
    <w:rsid w:val="00453B6D"/>
    <w:rsid w:val="00454EDE"/>
    <w:rsid w:val="00454FBD"/>
    <w:rsid w:val="00456D52"/>
    <w:rsid w:val="00460F78"/>
    <w:rsid w:val="00464F6A"/>
    <w:rsid w:val="00475583"/>
    <w:rsid w:val="00477D34"/>
    <w:rsid w:val="00492CAB"/>
    <w:rsid w:val="00497BFA"/>
    <w:rsid w:val="004A7CF3"/>
    <w:rsid w:val="004B05E0"/>
    <w:rsid w:val="004B56B4"/>
    <w:rsid w:val="004C1BD1"/>
    <w:rsid w:val="004C2719"/>
    <w:rsid w:val="004C629E"/>
    <w:rsid w:val="004D18AD"/>
    <w:rsid w:val="004D6E67"/>
    <w:rsid w:val="004D7988"/>
    <w:rsid w:val="004D7CD8"/>
    <w:rsid w:val="004E10F6"/>
    <w:rsid w:val="004E4B78"/>
    <w:rsid w:val="004E5068"/>
    <w:rsid w:val="004F245D"/>
    <w:rsid w:val="004F2508"/>
    <w:rsid w:val="004F6C71"/>
    <w:rsid w:val="004F6E7A"/>
    <w:rsid w:val="004F7A00"/>
    <w:rsid w:val="005046CD"/>
    <w:rsid w:val="0050792D"/>
    <w:rsid w:val="00512004"/>
    <w:rsid w:val="00513801"/>
    <w:rsid w:val="0052341D"/>
    <w:rsid w:val="00523F48"/>
    <w:rsid w:val="00524E6D"/>
    <w:rsid w:val="005314A3"/>
    <w:rsid w:val="005326C7"/>
    <w:rsid w:val="00535406"/>
    <w:rsid w:val="005365FA"/>
    <w:rsid w:val="00546D39"/>
    <w:rsid w:val="005544D8"/>
    <w:rsid w:val="0055491A"/>
    <w:rsid w:val="00554934"/>
    <w:rsid w:val="005614FE"/>
    <w:rsid w:val="00562562"/>
    <w:rsid w:val="00562CFB"/>
    <w:rsid w:val="00565088"/>
    <w:rsid w:val="005659D3"/>
    <w:rsid w:val="005666D8"/>
    <w:rsid w:val="005706E4"/>
    <w:rsid w:val="005723CB"/>
    <w:rsid w:val="00572DF9"/>
    <w:rsid w:val="00575400"/>
    <w:rsid w:val="005754D7"/>
    <w:rsid w:val="005776E3"/>
    <w:rsid w:val="00584B98"/>
    <w:rsid w:val="005856CA"/>
    <w:rsid w:val="00590892"/>
    <w:rsid w:val="0059268C"/>
    <w:rsid w:val="005928D2"/>
    <w:rsid w:val="005A2E48"/>
    <w:rsid w:val="005B18AF"/>
    <w:rsid w:val="005B2E16"/>
    <w:rsid w:val="005C2069"/>
    <w:rsid w:val="005C5308"/>
    <w:rsid w:val="005D0400"/>
    <w:rsid w:val="005D15C0"/>
    <w:rsid w:val="005D5A50"/>
    <w:rsid w:val="005D6E81"/>
    <w:rsid w:val="005E2369"/>
    <w:rsid w:val="005E7210"/>
    <w:rsid w:val="005F2743"/>
    <w:rsid w:val="005F45B2"/>
    <w:rsid w:val="005F5301"/>
    <w:rsid w:val="005F5C51"/>
    <w:rsid w:val="005F65B7"/>
    <w:rsid w:val="006067C7"/>
    <w:rsid w:val="00612BE4"/>
    <w:rsid w:val="00614886"/>
    <w:rsid w:val="006153F0"/>
    <w:rsid w:val="006159AD"/>
    <w:rsid w:val="006200F0"/>
    <w:rsid w:val="00640706"/>
    <w:rsid w:val="00644A42"/>
    <w:rsid w:val="00646436"/>
    <w:rsid w:val="00646CA4"/>
    <w:rsid w:val="0065172E"/>
    <w:rsid w:val="00654953"/>
    <w:rsid w:val="00664420"/>
    <w:rsid w:val="0067175B"/>
    <w:rsid w:val="00682FB7"/>
    <w:rsid w:val="0068416B"/>
    <w:rsid w:val="00685CF1"/>
    <w:rsid w:val="00686088"/>
    <w:rsid w:val="006878C9"/>
    <w:rsid w:val="006910AF"/>
    <w:rsid w:val="006930EB"/>
    <w:rsid w:val="006A27C4"/>
    <w:rsid w:val="006A28B4"/>
    <w:rsid w:val="006A61F1"/>
    <w:rsid w:val="006A646A"/>
    <w:rsid w:val="006B10B0"/>
    <w:rsid w:val="006B5B94"/>
    <w:rsid w:val="006B61E9"/>
    <w:rsid w:val="006C3622"/>
    <w:rsid w:val="006C4D2B"/>
    <w:rsid w:val="006D386D"/>
    <w:rsid w:val="006D42B5"/>
    <w:rsid w:val="006E23FF"/>
    <w:rsid w:val="006E25BC"/>
    <w:rsid w:val="006E6BBC"/>
    <w:rsid w:val="006F64E7"/>
    <w:rsid w:val="006F7071"/>
    <w:rsid w:val="006F7768"/>
    <w:rsid w:val="00703BC7"/>
    <w:rsid w:val="00712200"/>
    <w:rsid w:val="00717D80"/>
    <w:rsid w:val="00717E59"/>
    <w:rsid w:val="00721C9E"/>
    <w:rsid w:val="00741FFA"/>
    <w:rsid w:val="00746BA3"/>
    <w:rsid w:val="0075086A"/>
    <w:rsid w:val="00753B58"/>
    <w:rsid w:val="00760756"/>
    <w:rsid w:val="0077382A"/>
    <w:rsid w:val="00773E03"/>
    <w:rsid w:val="00775B62"/>
    <w:rsid w:val="00775BFC"/>
    <w:rsid w:val="007772B2"/>
    <w:rsid w:val="0078291B"/>
    <w:rsid w:val="00783C1E"/>
    <w:rsid w:val="007918CC"/>
    <w:rsid w:val="00797492"/>
    <w:rsid w:val="007978D7"/>
    <w:rsid w:val="007A2722"/>
    <w:rsid w:val="007A2AD8"/>
    <w:rsid w:val="007A3459"/>
    <w:rsid w:val="007A7190"/>
    <w:rsid w:val="007B034E"/>
    <w:rsid w:val="007B6074"/>
    <w:rsid w:val="007B6BCA"/>
    <w:rsid w:val="007B7394"/>
    <w:rsid w:val="007B7451"/>
    <w:rsid w:val="007C17CC"/>
    <w:rsid w:val="007C1C17"/>
    <w:rsid w:val="007C6519"/>
    <w:rsid w:val="007C6BF2"/>
    <w:rsid w:val="007C70B8"/>
    <w:rsid w:val="007D1C55"/>
    <w:rsid w:val="007D317F"/>
    <w:rsid w:val="007D368D"/>
    <w:rsid w:val="007E0129"/>
    <w:rsid w:val="007E5531"/>
    <w:rsid w:val="007F107E"/>
    <w:rsid w:val="007F2531"/>
    <w:rsid w:val="007F3D60"/>
    <w:rsid w:val="007F5D06"/>
    <w:rsid w:val="007F5ECA"/>
    <w:rsid w:val="008002B4"/>
    <w:rsid w:val="00803A08"/>
    <w:rsid w:val="008044B9"/>
    <w:rsid w:val="00805A6E"/>
    <w:rsid w:val="00807778"/>
    <w:rsid w:val="00813153"/>
    <w:rsid w:val="008171C5"/>
    <w:rsid w:val="0082247D"/>
    <w:rsid w:val="00826371"/>
    <w:rsid w:val="00826A93"/>
    <w:rsid w:val="00826EE4"/>
    <w:rsid w:val="00826F0D"/>
    <w:rsid w:val="0083518A"/>
    <w:rsid w:val="008363CB"/>
    <w:rsid w:val="00837517"/>
    <w:rsid w:val="008436D6"/>
    <w:rsid w:val="00846C75"/>
    <w:rsid w:val="008629A5"/>
    <w:rsid w:val="00865BC9"/>
    <w:rsid w:val="00865CF4"/>
    <w:rsid w:val="008669DA"/>
    <w:rsid w:val="00866FB6"/>
    <w:rsid w:val="00867998"/>
    <w:rsid w:val="00871DD5"/>
    <w:rsid w:val="00872777"/>
    <w:rsid w:val="0087567C"/>
    <w:rsid w:val="00876DBC"/>
    <w:rsid w:val="00882862"/>
    <w:rsid w:val="00883EE6"/>
    <w:rsid w:val="00885EE2"/>
    <w:rsid w:val="00886065"/>
    <w:rsid w:val="00893BA2"/>
    <w:rsid w:val="00896AF7"/>
    <w:rsid w:val="008A09B9"/>
    <w:rsid w:val="008A6003"/>
    <w:rsid w:val="008A6221"/>
    <w:rsid w:val="008A6AB7"/>
    <w:rsid w:val="008A6DAA"/>
    <w:rsid w:val="008A6F88"/>
    <w:rsid w:val="008B1E16"/>
    <w:rsid w:val="008B62FA"/>
    <w:rsid w:val="008C5DDB"/>
    <w:rsid w:val="008C6F23"/>
    <w:rsid w:val="008E1316"/>
    <w:rsid w:val="008E19A7"/>
    <w:rsid w:val="008F2A91"/>
    <w:rsid w:val="008F3837"/>
    <w:rsid w:val="008F6A6B"/>
    <w:rsid w:val="00905F70"/>
    <w:rsid w:val="00910FD2"/>
    <w:rsid w:val="0091733B"/>
    <w:rsid w:val="009220C2"/>
    <w:rsid w:val="00923307"/>
    <w:rsid w:val="00931437"/>
    <w:rsid w:val="009341D4"/>
    <w:rsid w:val="00934ECD"/>
    <w:rsid w:val="0094746E"/>
    <w:rsid w:val="00953430"/>
    <w:rsid w:val="00955DCC"/>
    <w:rsid w:val="00960996"/>
    <w:rsid w:val="00964368"/>
    <w:rsid w:val="0096663A"/>
    <w:rsid w:val="00967C4E"/>
    <w:rsid w:val="00970EB3"/>
    <w:rsid w:val="00975CA6"/>
    <w:rsid w:val="00977BCC"/>
    <w:rsid w:val="00983EEF"/>
    <w:rsid w:val="0098463D"/>
    <w:rsid w:val="00987249"/>
    <w:rsid w:val="00991944"/>
    <w:rsid w:val="00991D25"/>
    <w:rsid w:val="009A1803"/>
    <w:rsid w:val="009A2D78"/>
    <w:rsid w:val="009A7C10"/>
    <w:rsid w:val="009B2945"/>
    <w:rsid w:val="009B38F6"/>
    <w:rsid w:val="009C644C"/>
    <w:rsid w:val="009C7CDB"/>
    <w:rsid w:val="009D0C6D"/>
    <w:rsid w:val="009D68EF"/>
    <w:rsid w:val="009D69F6"/>
    <w:rsid w:val="009E2916"/>
    <w:rsid w:val="009E2DEE"/>
    <w:rsid w:val="009E57D9"/>
    <w:rsid w:val="009F3132"/>
    <w:rsid w:val="009F357D"/>
    <w:rsid w:val="009F3862"/>
    <w:rsid w:val="009F797C"/>
    <w:rsid w:val="00A00CAF"/>
    <w:rsid w:val="00A0449B"/>
    <w:rsid w:val="00A053F2"/>
    <w:rsid w:val="00A10E0E"/>
    <w:rsid w:val="00A131AC"/>
    <w:rsid w:val="00A16D85"/>
    <w:rsid w:val="00A21A20"/>
    <w:rsid w:val="00A24D6A"/>
    <w:rsid w:val="00A32CA5"/>
    <w:rsid w:val="00A33BDB"/>
    <w:rsid w:val="00A3541D"/>
    <w:rsid w:val="00A36587"/>
    <w:rsid w:val="00A36A99"/>
    <w:rsid w:val="00A42706"/>
    <w:rsid w:val="00A45D1C"/>
    <w:rsid w:val="00A53315"/>
    <w:rsid w:val="00A5371E"/>
    <w:rsid w:val="00A64191"/>
    <w:rsid w:val="00A70558"/>
    <w:rsid w:val="00A70EF0"/>
    <w:rsid w:val="00A71845"/>
    <w:rsid w:val="00A77B95"/>
    <w:rsid w:val="00A81896"/>
    <w:rsid w:val="00A81DC8"/>
    <w:rsid w:val="00A82A04"/>
    <w:rsid w:val="00A82D47"/>
    <w:rsid w:val="00A82F04"/>
    <w:rsid w:val="00A850A3"/>
    <w:rsid w:val="00A9208D"/>
    <w:rsid w:val="00A97CF8"/>
    <w:rsid w:val="00AA364B"/>
    <w:rsid w:val="00AA4FA7"/>
    <w:rsid w:val="00AA4FD9"/>
    <w:rsid w:val="00AA6EA9"/>
    <w:rsid w:val="00AB06E8"/>
    <w:rsid w:val="00AB1457"/>
    <w:rsid w:val="00AB1BE1"/>
    <w:rsid w:val="00AB37AF"/>
    <w:rsid w:val="00AB497D"/>
    <w:rsid w:val="00AC2DB8"/>
    <w:rsid w:val="00AC3CA0"/>
    <w:rsid w:val="00AD0241"/>
    <w:rsid w:val="00AD0B09"/>
    <w:rsid w:val="00AD24D7"/>
    <w:rsid w:val="00AD3CA9"/>
    <w:rsid w:val="00AE0232"/>
    <w:rsid w:val="00AE3DA7"/>
    <w:rsid w:val="00AE6FFC"/>
    <w:rsid w:val="00AE7030"/>
    <w:rsid w:val="00AF03C4"/>
    <w:rsid w:val="00B03AB8"/>
    <w:rsid w:val="00B047A8"/>
    <w:rsid w:val="00B05F2B"/>
    <w:rsid w:val="00B10072"/>
    <w:rsid w:val="00B107B6"/>
    <w:rsid w:val="00B11C3E"/>
    <w:rsid w:val="00B22A80"/>
    <w:rsid w:val="00B23C0A"/>
    <w:rsid w:val="00B255BD"/>
    <w:rsid w:val="00B34093"/>
    <w:rsid w:val="00B373F5"/>
    <w:rsid w:val="00B416E8"/>
    <w:rsid w:val="00B442DB"/>
    <w:rsid w:val="00B46733"/>
    <w:rsid w:val="00B50E12"/>
    <w:rsid w:val="00B540DC"/>
    <w:rsid w:val="00B55F8F"/>
    <w:rsid w:val="00B562C2"/>
    <w:rsid w:val="00B6040B"/>
    <w:rsid w:val="00B60BFC"/>
    <w:rsid w:val="00B62F57"/>
    <w:rsid w:val="00B73715"/>
    <w:rsid w:val="00B82086"/>
    <w:rsid w:val="00B83675"/>
    <w:rsid w:val="00B85498"/>
    <w:rsid w:val="00B86983"/>
    <w:rsid w:val="00B93A18"/>
    <w:rsid w:val="00B96520"/>
    <w:rsid w:val="00B97A00"/>
    <w:rsid w:val="00BA0CF7"/>
    <w:rsid w:val="00BA55A8"/>
    <w:rsid w:val="00BB2ABF"/>
    <w:rsid w:val="00BB3CAA"/>
    <w:rsid w:val="00BB64F4"/>
    <w:rsid w:val="00BB7B48"/>
    <w:rsid w:val="00BC17A4"/>
    <w:rsid w:val="00BC23A8"/>
    <w:rsid w:val="00BC2617"/>
    <w:rsid w:val="00BC519B"/>
    <w:rsid w:val="00BC67B0"/>
    <w:rsid w:val="00BC7CDB"/>
    <w:rsid w:val="00BD0200"/>
    <w:rsid w:val="00BD3F4F"/>
    <w:rsid w:val="00BD5A7C"/>
    <w:rsid w:val="00BE1CEC"/>
    <w:rsid w:val="00BE1F31"/>
    <w:rsid w:val="00BE3F5A"/>
    <w:rsid w:val="00BE413E"/>
    <w:rsid w:val="00BE5FAE"/>
    <w:rsid w:val="00BE6627"/>
    <w:rsid w:val="00BE7A1B"/>
    <w:rsid w:val="00BF0221"/>
    <w:rsid w:val="00BF091A"/>
    <w:rsid w:val="00BF4236"/>
    <w:rsid w:val="00BF4600"/>
    <w:rsid w:val="00BF47DD"/>
    <w:rsid w:val="00BF4EAD"/>
    <w:rsid w:val="00BF70F9"/>
    <w:rsid w:val="00C018EB"/>
    <w:rsid w:val="00C02B2B"/>
    <w:rsid w:val="00C02F8E"/>
    <w:rsid w:val="00C049E2"/>
    <w:rsid w:val="00C05AB7"/>
    <w:rsid w:val="00C1139E"/>
    <w:rsid w:val="00C2153E"/>
    <w:rsid w:val="00C219BE"/>
    <w:rsid w:val="00C22DCF"/>
    <w:rsid w:val="00C23074"/>
    <w:rsid w:val="00C33CBB"/>
    <w:rsid w:val="00C34531"/>
    <w:rsid w:val="00C36795"/>
    <w:rsid w:val="00C37E4C"/>
    <w:rsid w:val="00C458D6"/>
    <w:rsid w:val="00C46120"/>
    <w:rsid w:val="00C461EC"/>
    <w:rsid w:val="00C507D4"/>
    <w:rsid w:val="00C5226E"/>
    <w:rsid w:val="00C5325A"/>
    <w:rsid w:val="00C566D6"/>
    <w:rsid w:val="00C66F9B"/>
    <w:rsid w:val="00C67A70"/>
    <w:rsid w:val="00C70B3F"/>
    <w:rsid w:val="00C71CEF"/>
    <w:rsid w:val="00C71EC3"/>
    <w:rsid w:val="00C72DAA"/>
    <w:rsid w:val="00C73BD2"/>
    <w:rsid w:val="00C74A0B"/>
    <w:rsid w:val="00C75036"/>
    <w:rsid w:val="00C80B14"/>
    <w:rsid w:val="00C82CA9"/>
    <w:rsid w:val="00C83423"/>
    <w:rsid w:val="00C9625A"/>
    <w:rsid w:val="00CA3A28"/>
    <w:rsid w:val="00CB0998"/>
    <w:rsid w:val="00CB5E4F"/>
    <w:rsid w:val="00CB7457"/>
    <w:rsid w:val="00CB7E9A"/>
    <w:rsid w:val="00CC29E8"/>
    <w:rsid w:val="00CC783A"/>
    <w:rsid w:val="00CD0B92"/>
    <w:rsid w:val="00CD0CA2"/>
    <w:rsid w:val="00CD1665"/>
    <w:rsid w:val="00CD22FC"/>
    <w:rsid w:val="00CD3D41"/>
    <w:rsid w:val="00CD633E"/>
    <w:rsid w:val="00CE0F4F"/>
    <w:rsid w:val="00CE29D3"/>
    <w:rsid w:val="00CF2D8B"/>
    <w:rsid w:val="00CF3C01"/>
    <w:rsid w:val="00CF63D9"/>
    <w:rsid w:val="00CF7586"/>
    <w:rsid w:val="00D02CF1"/>
    <w:rsid w:val="00D036D3"/>
    <w:rsid w:val="00D0380F"/>
    <w:rsid w:val="00D06018"/>
    <w:rsid w:val="00D1261A"/>
    <w:rsid w:val="00D12805"/>
    <w:rsid w:val="00D13782"/>
    <w:rsid w:val="00D13A56"/>
    <w:rsid w:val="00D201B7"/>
    <w:rsid w:val="00D20BD7"/>
    <w:rsid w:val="00D27906"/>
    <w:rsid w:val="00D2790D"/>
    <w:rsid w:val="00D3057C"/>
    <w:rsid w:val="00D31837"/>
    <w:rsid w:val="00D375D1"/>
    <w:rsid w:val="00D41DE2"/>
    <w:rsid w:val="00D4484D"/>
    <w:rsid w:val="00D46194"/>
    <w:rsid w:val="00D51ECD"/>
    <w:rsid w:val="00D568DC"/>
    <w:rsid w:val="00D60556"/>
    <w:rsid w:val="00D6170E"/>
    <w:rsid w:val="00D62169"/>
    <w:rsid w:val="00D63247"/>
    <w:rsid w:val="00D64B5C"/>
    <w:rsid w:val="00D713EE"/>
    <w:rsid w:val="00D737E6"/>
    <w:rsid w:val="00D755E6"/>
    <w:rsid w:val="00D75EE6"/>
    <w:rsid w:val="00D8666D"/>
    <w:rsid w:val="00D903BF"/>
    <w:rsid w:val="00D91B1C"/>
    <w:rsid w:val="00D91C39"/>
    <w:rsid w:val="00D91CB4"/>
    <w:rsid w:val="00D94DDB"/>
    <w:rsid w:val="00DB024D"/>
    <w:rsid w:val="00DB1C09"/>
    <w:rsid w:val="00DB28CE"/>
    <w:rsid w:val="00DB3FFF"/>
    <w:rsid w:val="00DD43D8"/>
    <w:rsid w:val="00DD45ED"/>
    <w:rsid w:val="00DD4A70"/>
    <w:rsid w:val="00DE0943"/>
    <w:rsid w:val="00DE1133"/>
    <w:rsid w:val="00DE285A"/>
    <w:rsid w:val="00DE656C"/>
    <w:rsid w:val="00DF01A7"/>
    <w:rsid w:val="00DF039B"/>
    <w:rsid w:val="00DF23B4"/>
    <w:rsid w:val="00DF60AF"/>
    <w:rsid w:val="00DF69E7"/>
    <w:rsid w:val="00E13673"/>
    <w:rsid w:val="00E16BF5"/>
    <w:rsid w:val="00E236E1"/>
    <w:rsid w:val="00E321F8"/>
    <w:rsid w:val="00E325AD"/>
    <w:rsid w:val="00E33714"/>
    <w:rsid w:val="00E37A3F"/>
    <w:rsid w:val="00E37D3C"/>
    <w:rsid w:val="00E400A7"/>
    <w:rsid w:val="00E415FE"/>
    <w:rsid w:val="00E5011F"/>
    <w:rsid w:val="00E53DC1"/>
    <w:rsid w:val="00E54246"/>
    <w:rsid w:val="00E62E6A"/>
    <w:rsid w:val="00E6580A"/>
    <w:rsid w:val="00E66482"/>
    <w:rsid w:val="00E67372"/>
    <w:rsid w:val="00E727BA"/>
    <w:rsid w:val="00E810F7"/>
    <w:rsid w:val="00E83EF5"/>
    <w:rsid w:val="00E9137B"/>
    <w:rsid w:val="00E9335C"/>
    <w:rsid w:val="00E964B6"/>
    <w:rsid w:val="00EA1D74"/>
    <w:rsid w:val="00EA2677"/>
    <w:rsid w:val="00EA3516"/>
    <w:rsid w:val="00EA5674"/>
    <w:rsid w:val="00EA5B2F"/>
    <w:rsid w:val="00EB127D"/>
    <w:rsid w:val="00EB27B7"/>
    <w:rsid w:val="00EB62EC"/>
    <w:rsid w:val="00EB75A3"/>
    <w:rsid w:val="00EC3F2D"/>
    <w:rsid w:val="00EC7CC9"/>
    <w:rsid w:val="00EC7E8F"/>
    <w:rsid w:val="00ED1788"/>
    <w:rsid w:val="00ED1C1E"/>
    <w:rsid w:val="00ED7170"/>
    <w:rsid w:val="00EE1692"/>
    <w:rsid w:val="00EE1B1C"/>
    <w:rsid w:val="00EE2AF2"/>
    <w:rsid w:val="00EE363E"/>
    <w:rsid w:val="00EE4087"/>
    <w:rsid w:val="00EE44F7"/>
    <w:rsid w:val="00EE52BC"/>
    <w:rsid w:val="00EE69EA"/>
    <w:rsid w:val="00EE6BC3"/>
    <w:rsid w:val="00EE78BF"/>
    <w:rsid w:val="00EF1CA6"/>
    <w:rsid w:val="00EF70F1"/>
    <w:rsid w:val="00EF7176"/>
    <w:rsid w:val="00F05B15"/>
    <w:rsid w:val="00F0679F"/>
    <w:rsid w:val="00F07EE6"/>
    <w:rsid w:val="00F1099E"/>
    <w:rsid w:val="00F12212"/>
    <w:rsid w:val="00F2038F"/>
    <w:rsid w:val="00F23BD7"/>
    <w:rsid w:val="00F27EB1"/>
    <w:rsid w:val="00F33CC8"/>
    <w:rsid w:val="00F34811"/>
    <w:rsid w:val="00F37AB2"/>
    <w:rsid w:val="00F4124A"/>
    <w:rsid w:val="00F41723"/>
    <w:rsid w:val="00F4460A"/>
    <w:rsid w:val="00F4481C"/>
    <w:rsid w:val="00F44DE5"/>
    <w:rsid w:val="00F46EF5"/>
    <w:rsid w:val="00F46F46"/>
    <w:rsid w:val="00F53E56"/>
    <w:rsid w:val="00F560A8"/>
    <w:rsid w:val="00F57C01"/>
    <w:rsid w:val="00F616E2"/>
    <w:rsid w:val="00F617C4"/>
    <w:rsid w:val="00F75D23"/>
    <w:rsid w:val="00F82E11"/>
    <w:rsid w:val="00F846E6"/>
    <w:rsid w:val="00F92001"/>
    <w:rsid w:val="00FA10C0"/>
    <w:rsid w:val="00FA5957"/>
    <w:rsid w:val="00FA7155"/>
    <w:rsid w:val="00FB1AF5"/>
    <w:rsid w:val="00FB1C2A"/>
    <w:rsid w:val="00FB380E"/>
    <w:rsid w:val="00FB5587"/>
    <w:rsid w:val="00FC1EAB"/>
    <w:rsid w:val="00FC3131"/>
    <w:rsid w:val="00FC3CE0"/>
    <w:rsid w:val="00FC406D"/>
    <w:rsid w:val="00FC7519"/>
    <w:rsid w:val="00FD06A8"/>
    <w:rsid w:val="00FD470D"/>
    <w:rsid w:val="00FE23C1"/>
    <w:rsid w:val="00FE4F1F"/>
    <w:rsid w:val="00FE6F8A"/>
    <w:rsid w:val="00FF1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9D0C6D"/>
    <w:rPr>
      <w:color w:val="605E5C"/>
      <w:shd w:val="clear" w:color="auto" w:fill="E1DFDD"/>
    </w:rPr>
  </w:style>
  <w:style w:type="character" w:styleId="Hipervnculovisitado">
    <w:name w:val="FollowedHyperlink"/>
    <w:basedOn w:val="Fuentedeprrafopredeter"/>
    <w:uiPriority w:val="99"/>
    <w:semiHidden/>
    <w:unhideWhenUsed/>
    <w:rsid w:val="006C4D2B"/>
    <w:rPr>
      <w:color w:val="96607D" w:themeColor="followedHyperlink"/>
      <w:u w:val="single"/>
    </w:rPr>
  </w:style>
  <w:style w:type="character" w:customStyle="1" w:styleId="Mencinsinresolver3">
    <w:name w:val="Mención sin resolver3"/>
    <w:basedOn w:val="Fuentedeprrafopredeter"/>
    <w:uiPriority w:val="99"/>
    <w:semiHidden/>
    <w:unhideWhenUsed/>
    <w:rsid w:val="00E13673"/>
    <w:rPr>
      <w:color w:val="605E5C"/>
      <w:shd w:val="clear" w:color="auto" w:fill="E1DFDD"/>
    </w:rPr>
  </w:style>
  <w:style w:type="paragraph" w:customStyle="1" w:styleId="INFOEM">
    <w:name w:val="INFOEM"/>
    <w:basedOn w:val="Normal"/>
    <w:qFormat/>
    <w:rsid w:val="00FE6F8A"/>
    <w:pPr>
      <w:spacing w:before="240" w:after="160"/>
      <w:ind w:left="851" w:right="851"/>
    </w:pPr>
    <w:rPr>
      <w:rFonts w:eastAsiaTheme="minorHAnsi" w:cstheme="minorBidi"/>
      <w:i/>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30516686">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36164367">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48873385">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17905411">
      <w:bodyDiv w:val="1"/>
      <w:marLeft w:val="0"/>
      <w:marRight w:val="0"/>
      <w:marTop w:val="0"/>
      <w:marBottom w:val="0"/>
      <w:divBdr>
        <w:top w:val="none" w:sz="0" w:space="0" w:color="auto"/>
        <w:left w:val="none" w:sz="0" w:space="0" w:color="auto"/>
        <w:bottom w:val="none" w:sz="0" w:space="0" w:color="auto"/>
        <w:right w:val="none" w:sz="0" w:space="0" w:color="auto"/>
      </w:divBdr>
    </w:div>
    <w:div w:id="954677818">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09255781">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9513493">
      <w:bodyDiv w:val="1"/>
      <w:marLeft w:val="0"/>
      <w:marRight w:val="0"/>
      <w:marTop w:val="0"/>
      <w:marBottom w:val="0"/>
      <w:divBdr>
        <w:top w:val="none" w:sz="0" w:space="0" w:color="auto"/>
        <w:left w:val="none" w:sz="0" w:space="0" w:color="auto"/>
        <w:bottom w:val="none" w:sz="0" w:space="0" w:color="auto"/>
        <w:right w:val="none" w:sz="0" w:space="0" w:color="auto"/>
      </w:divBdr>
    </w:div>
    <w:div w:id="1286351052">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88069867">
      <w:bodyDiv w:val="1"/>
      <w:marLeft w:val="0"/>
      <w:marRight w:val="0"/>
      <w:marTop w:val="0"/>
      <w:marBottom w:val="0"/>
      <w:divBdr>
        <w:top w:val="none" w:sz="0" w:space="0" w:color="auto"/>
        <w:left w:val="none" w:sz="0" w:space="0" w:color="auto"/>
        <w:bottom w:val="none" w:sz="0" w:space="0" w:color="auto"/>
        <w:right w:val="none" w:sz="0" w:space="0" w:color="auto"/>
      </w:divBdr>
    </w:div>
    <w:div w:id="1393314630">
      <w:bodyDiv w:val="1"/>
      <w:marLeft w:val="0"/>
      <w:marRight w:val="0"/>
      <w:marTop w:val="0"/>
      <w:marBottom w:val="0"/>
      <w:divBdr>
        <w:top w:val="none" w:sz="0" w:space="0" w:color="auto"/>
        <w:left w:val="none" w:sz="0" w:space="0" w:color="auto"/>
        <w:bottom w:val="none" w:sz="0" w:space="0" w:color="auto"/>
        <w:right w:val="none" w:sz="0" w:space="0" w:color="auto"/>
      </w:divBdr>
    </w:div>
    <w:div w:id="1436169128">
      <w:bodyDiv w:val="1"/>
      <w:marLeft w:val="0"/>
      <w:marRight w:val="0"/>
      <w:marTop w:val="0"/>
      <w:marBottom w:val="0"/>
      <w:divBdr>
        <w:top w:val="none" w:sz="0" w:space="0" w:color="auto"/>
        <w:left w:val="none" w:sz="0" w:space="0" w:color="auto"/>
        <w:bottom w:val="none" w:sz="0" w:space="0" w:color="auto"/>
        <w:right w:val="none" w:sz="0" w:space="0" w:color="auto"/>
      </w:divBdr>
    </w:div>
    <w:div w:id="1511870274">
      <w:bodyDiv w:val="1"/>
      <w:marLeft w:val="0"/>
      <w:marRight w:val="0"/>
      <w:marTop w:val="0"/>
      <w:marBottom w:val="0"/>
      <w:divBdr>
        <w:top w:val="none" w:sz="0" w:space="0" w:color="auto"/>
        <w:left w:val="none" w:sz="0" w:space="0" w:color="auto"/>
        <w:bottom w:val="none" w:sz="0" w:space="0" w:color="auto"/>
        <w:right w:val="none" w:sz="0" w:space="0" w:color="auto"/>
      </w:divBdr>
    </w:div>
    <w:div w:id="1597637216">
      <w:bodyDiv w:val="1"/>
      <w:marLeft w:val="0"/>
      <w:marRight w:val="0"/>
      <w:marTop w:val="0"/>
      <w:marBottom w:val="0"/>
      <w:divBdr>
        <w:top w:val="none" w:sz="0" w:space="0" w:color="auto"/>
        <w:left w:val="none" w:sz="0" w:space="0" w:color="auto"/>
        <w:bottom w:val="none" w:sz="0" w:space="0" w:color="auto"/>
        <w:right w:val="none" w:sz="0" w:space="0" w:color="auto"/>
      </w:divBdr>
    </w:div>
    <w:div w:id="1611424998">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8729979">
      <w:bodyDiv w:val="1"/>
      <w:marLeft w:val="0"/>
      <w:marRight w:val="0"/>
      <w:marTop w:val="0"/>
      <w:marBottom w:val="0"/>
      <w:divBdr>
        <w:top w:val="none" w:sz="0" w:space="0" w:color="auto"/>
        <w:left w:val="none" w:sz="0" w:space="0" w:color="auto"/>
        <w:bottom w:val="none" w:sz="0" w:space="0" w:color="auto"/>
        <w:right w:val="none" w:sz="0" w:space="0" w:color="auto"/>
      </w:divBdr>
      <w:divsChild>
        <w:div w:id="2025932506">
          <w:marLeft w:val="0"/>
          <w:marRight w:val="0"/>
          <w:marTop w:val="0"/>
          <w:marBottom w:val="0"/>
          <w:divBdr>
            <w:top w:val="none" w:sz="0" w:space="0" w:color="auto"/>
            <w:left w:val="none" w:sz="0" w:space="0" w:color="auto"/>
            <w:bottom w:val="none" w:sz="0" w:space="0" w:color="auto"/>
            <w:right w:val="none" w:sz="0" w:space="0" w:color="auto"/>
          </w:divBdr>
        </w:div>
      </w:divsChild>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48309562">
      <w:bodyDiv w:val="1"/>
      <w:marLeft w:val="0"/>
      <w:marRight w:val="0"/>
      <w:marTop w:val="0"/>
      <w:marBottom w:val="0"/>
      <w:divBdr>
        <w:top w:val="none" w:sz="0" w:space="0" w:color="auto"/>
        <w:left w:val="none" w:sz="0" w:space="0" w:color="auto"/>
        <w:bottom w:val="none" w:sz="0" w:space="0" w:color="auto"/>
        <w:right w:val="none" w:sz="0" w:space="0" w:color="auto"/>
      </w:divBdr>
    </w:div>
    <w:div w:id="1765689797">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8">
          <w:marLeft w:val="0"/>
          <w:marRight w:val="0"/>
          <w:marTop w:val="0"/>
          <w:marBottom w:val="0"/>
          <w:divBdr>
            <w:top w:val="none" w:sz="0" w:space="0" w:color="auto"/>
            <w:left w:val="none" w:sz="0" w:space="0" w:color="auto"/>
            <w:bottom w:val="none" w:sz="0" w:space="0" w:color="auto"/>
            <w:right w:val="none" w:sz="0" w:space="0" w:color="auto"/>
          </w:divBdr>
        </w:div>
      </w:divsChild>
    </w:div>
    <w:div w:id="1784184469">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5339247">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3470631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eiem.edu.mx/web/sites/seiem.gob.mx/pdf/prepa/PADRON%20ESTATAL%20DE%20CENTROS%20DE%20ASESORIA.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eiem.edu.mx/web/Centros" TargetMode="External"/><Relationship Id="rId25" Type="http://schemas.openxmlformats.org/officeDocument/2006/relationships/hyperlink" Target="http://www.seiem.edu.mx/web/sites/seiem.gob.mx/pdf/prepa/PADRON%20ESTATAL%20DE%20CENTROS%20DE%20ASESORIA.pdf" TargetMode="External"/><Relationship Id="rId2" Type="http://schemas.openxmlformats.org/officeDocument/2006/relationships/customXml" Target="../customXml/item2.xml"/><Relationship Id="rId16" Type="http://schemas.openxmlformats.org/officeDocument/2006/relationships/hyperlink" Target="https://legislacion.edomex.gob.mx/sites/legislacion.edomex.gob.mx/files/files/pdf/gct/2022/diciembre/dic051/dic051b.pdf" TargetMode="External"/><Relationship Id="rId20" Type="http://schemas.openxmlformats.org/officeDocument/2006/relationships/hyperlink" Target="http://www.seiem.edu.mx/web/sites/seiem.gob.mx/pdf/prepa/PADRON%20ESTATAL%20DE%20CENTROS%20DE%20ASESORI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plataformadetransaprencia.org.mx"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iem.edu.mx/web/sites/seiem.gob.mx/pdf/prepa/PADRON%20ESTATAL%20DE%20CENTROS%20DE%20ASESORI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iem.edu.mx/web/sites/seiem.gob.mx/pdf/prepa/PADRON%20ESTATAL%20DE%20CENTROS%20DE%20ASESORIA.pdf" TargetMode="External"/><Relationship Id="rId22" Type="http://schemas.openxmlformats.org/officeDocument/2006/relationships/hyperlink" Target="http://www.seiem.edu.mx/web/Centro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iem.edu.mx/web/Cent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22A2641-7258-4F2D-9D7F-56F0E169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66</Pages>
  <Words>17325</Words>
  <Characters>95292</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2024-10-10T16:20:00Z</cp:lastPrinted>
  <dcterms:created xsi:type="dcterms:W3CDTF">2024-10-08T00:15:00Z</dcterms:created>
  <dcterms:modified xsi:type="dcterms:W3CDTF">2024-11-12T16:51:00Z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