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9B1A9" w14:textId="3D2BD7D7" w:rsidR="00185AD6" w:rsidRPr="00512623" w:rsidRDefault="00185AD6" w:rsidP="00512623">
      <w:pPr>
        <w:spacing w:line="360" w:lineRule="auto"/>
        <w:jc w:val="both"/>
        <w:rPr>
          <w:rFonts w:ascii="Palatino Linotype" w:hAnsi="Palatino Linotype"/>
        </w:rPr>
      </w:pPr>
      <w:r w:rsidRPr="0051262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del </w:t>
      </w:r>
      <w:r w:rsidRPr="00E26082">
        <w:rPr>
          <w:rFonts w:ascii="Palatino Linotype" w:hAnsi="Palatino Linotype"/>
          <w:b/>
        </w:rPr>
        <w:t>veintiuno de febrero de dos mil veinticuatro</w:t>
      </w:r>
      <w:r w:rsidRPr="00512623">
        <w:rPr>
          <w:rFonts w:ascii="Palatino Linotype" w:hAnsi="Palatino Linotype"/>
        </w:rPr>
        <w:t xml:space="preserve">. </w:t>
      </w:r>
    </w:p>
    <w:p w14:paraId="70D15D4D" w14:textId="77777777" w:rsidR="00185AD6" w:rsidRPr="00512623" w:rsidRDefault="00185AD6" w:rsidP="00512623">
      <w:pPr>
        <w:spacing w:line="360" w:lineRule="auto"/>
        <w:jc w:val="both"/>
        <w:rPr>
          <w:rFonts w:ascii="Palatino Linotype" w:hAnsi="Palatino Linotype"/>
        </w:rPr>
      </w:pPr>
    </w:p>
    <w:p w14:paraId="2AF53768" w14:textId="18984397" w:rsidR="00185AD6" w:rsidRPr="00512623" w:rsidRDefault="00185AD6" w:rsidP="00512623">
      <w:pPr>
        <w:spacing w:line="360" w:lineRule="auto"/>
        <w:jc w:val="both"/>
        <w:rPr>
          <w:rFonts w:ascii="Palatino Linotype" w:hAnsi="Palatino Linotype"/>
        </w:rPr>
      </w:pPr>
      <w:r w:rsidRPr="00512623">
        <w:rPr>
          <w:rFonts w:ascii="Palatino Linotype" w:hAnsi="Palatino Linotype"/>
          <w:b/>
        </w:rPr>
        <w:t>VISTO</w:t>
      </w:r>
      <w:r w:rsidRPr="00512623">
        <w:rPr>
          <w:rFonts w:ascii="Palatino Linotype" w:hAnsi="Palatino Linotype"/>
        </w:rPr>
        <w:t xml:space="preserve"> el expediente formado con motivo del Recurso de Revisión</w:t>
      </w:r>
      <w:r w:rsidRPr="00512623">
        <w:rPr>
          <w:rFonts w:ascii="Palatino Linotype" w:hAnsi="Palatino Linotype"/>
          <w:b/>
          <w:bCs/>
        </w:rPr>
        <w:t xml:space="preserve"> 02672/INFOEM/IP/RR/2023 </w:t>
      </w:r>
      <w:r w:rsidRPr="00512623">
        <w:rPr>
          <w:rFonts w:ascii="Palatino Linotype" w:hAnsi="Palatino Linotype"/>
        </w:rPr>
        <w:t xml:space="preserve">promovido por el </w:t>
      </w:r>
      <w:r w:rsidRPr="00512623">
        <w:rPr>
          <w:rFonts w:ascii="Palatino Linotype" w:hAnsi="Palatino Linotype"/>
          <w:b/>
        </w:rPr>
        <w:t>C.</w:t>
      </w:r>
      <w:r w:rsidRPr="00512623">
        <w:rPr>
          <w:rFonts w:ascii="Palatino Linotype" w:hAnsi="Palatino Linotype"/>
        </w:rPr>
        <w:t xml:space="preserve"> </w:t>
      </w:r>
      <w:r w:rsidR="003D3560">
        <w:rPr>
          <w:rFonts w:ascii="Palatino Linotype" w:hAnsi="Palatino Linotype"/>
          <w:b/>
          <w:bCs/>
        </w:rPr>
        <w:t>XXXX XXXXXXXXX XXXXXXX</w:t>
      </w:r>
      <w:r w:rsidRPr="00512623">
        <w:rPr>
          <w:rFonts w:ascii="Palatino Linotype" w:hAnsi="Palatino Linotype"/>
          <w:b/>
        </w:rPr>
        <w:t xml:space="preserve">, </w:t>
      </w:r>
      <w:r w:rsidRPr="00512623">
        <w:rPr>
          <w:rFonts w:ascii="Palatino Linotype" w:hAnsi="Palatino Linotype"/>
        </w:rPr>
        <w:t>que</w:t>
      </w:r>
      <w:r w:rsidRPr="00512623">
        <w:rPr>
          <w:rFonts w:ascii="Palatino Linotype" w:hAnsi="Palatino Linotype" w:cs="Arial"/>
          <w:b/>
        </w:rPr>
        <w:t xml:space="preserve"> </w:t>
      </w:r>
      <w:r w:rsidRPr="00512623">
        <w:rPr>
          <w:rFonts w:ascii="Palatino Linotype" w:hAnsi="Palatino Linotype"/>
        </w:rPr>
        <w:t xml:space="preserve">en lo sucesivo se denominará </w:t>
      </w:r>
      <w:r w:rsidRPr="00512623">
        <w:rPr>
          <w:rFonts w:ascii="Palatino Linotype" w:hAnsi="Palatino Linotype"/>
          <w:b/>
        </w:rPr>
        <w:t xml:space="preserve">EL </w:t>
      </w:r>
      <w:r w:rsidRPr="00512623">
        <w:rPr>
          <w:rFonts w:ascii="Palatino Linotype" w:hAnsi="Palatino Linotype" w:cs="Arial"/>
          <w:b/>
        </w:rPr>
        <w:t>RECURRENTE</w:t>
      </w:r>
      <w:r w:rsidRPr="00512623">
        <w:rPr>
          <w:rFonts w:ascii="Palatino Linotype" w:hAnsi="Palatino Linotype"/>
        </w:rPr>
        <w:t>, en contra de las respuestas emitidas por el</w:t>
      </w:r>
      <w:r w:rsidRPr="00512623">
        <w:rPr>
          <w:rFonts w:ascii="Palatino Linotype" w:hAnsi="Palatino Linotype"/>
          <w:b/>
        </w:rPr>
        <w:t xml:space="preserve"> </w:t>
      </w:r>
      <w:r w:rsidRPr="00512623">
        <w:rPr>
          <w:rFonts w:ascii="Palatino Linotype" w:hAnsi="Palatino Linotype"/>
          <w:b/>
          <w:bCs/>
        </w:rPr>
        <w:t>Ayuntamiento de Nezahualcóyotl</w:t>
      </w:r>
      <w:r w:rsidRPr="00512623">
        <w:rPr>
          <w:rFonts w:ascii="Palatino Linotype" w:hAnsi="Palatino Linotype"/>
          <w:b/>
        </w:rPr>
        <w:t xml:space="preserve">, </w:t>
      </w:r>
      <w:r w:rsidRPr="00512623">
        <w:rPr>
          <w:rFonts w:ascii="Palatino Linotype" w:hAnsi="Palatino Linotype"/>
        </w:rPr>
        <w:t xml:space="preserve">que en lo sucesivo se denominará </w:t>
      </w:r>
      <w:r w:rsidRPr="00512623">
        <w:rPr>
          <w:rFonts w:ascii="Palatino Linotype" w:hAnsi="Palatino Linotype"/>
          <w:b/>
        </w:rPr>
        <w:t>EL SUJETO OBLIGADO</w:t>
      </w:r>
      <w:r w:rsidRPr="00512623">
        <w:rPr>
          <w:rFonts w:ascii="Palatino Linotype" w:hAnsi="Palatino Linotype"/>
        </w:rPr>
        <w:t xml:space="preserve">, se procede a dictar la presente resolución con base en lo siguiente: </w:t>
      </w:r>
    </w:p>
    <w:p w14:paraId="1C5B5B0A" w14:textId="77777777" w:rsidR="00185AD6" w:rsidRPr="00512623" w:rsidRDefault="00185AD6" w:rsidP="00512623">
      <w:pPr>
        <w:spacing w:line="360" w:lineRule="auto"/>
        <w:jc w:val="both"/>
        <w:rPr>
          <w:rFonts w:ascii="Palatino Linotype" w:hAnsi="Palatino Linotype"/>
        </w:rPr>
      </w:pPr>
    </w:p>
    <w:p w14:paraId="77C04255" w14:textId="77777777" w:rsidR="00185AD6" w:rsidRPr="00512623" w:rsidRDefault="00185AD6" w:rsidP="00512623">
      <w:pPr>
        <w:spacing w:line="360" w:lineRule="auto"/>
        <w:jc w:val="center"/>
        <w:rPr>
          <w:rFonts w:ascii="Palatino Linotype" w:hAnsi="Palatino Linotype"/>
          <w:b/>
          <w:bCs/>
          <w:spacing w:val="60"/>
          <w:sz w:val="28"/>
        </w:rPr>
      </w:pPr>
      <w:r w:rsidRPr="00512623">
        <w:rPr>
          <w:rFonts w:ascii="Palatino Linotype" w:hAnsi="Palatino Linotype"/>
          <w:b/>
          <w:bCs/>
          <w:spacing w:val="60"/>
          <w:sz w:val="28"/>
        </w:rPr>
        <w:t>ANTECEDENTES</w:t>
      </w:r>
    </w:p>
    <w:p w14:paraId="25BD9D75" w14:textId="77777777" w:rsidR="00185AD6" w:rsidRPr="00512623" w:rsidRDefault="00185AD6" w:rsidP="00512623">
      <w:pPr>
        <w:spacing w:line="360" w:lineRule="auto"/>
        <w:jc w:val="center"/>
        <w:rPr>
          <w:rFonts w:ascii="Palatino Linotype" w:hAnsi="Palatino Linotype"/>
          <w:b/>
          <w:bCs/>
          <w:spacing w:val="60"/>
        </w:rPr>
      </w:pPr>
    </w:p>
    <w:p w14:paraId="764E5E9A" w14:textId="77777777" w:rsidR="00185AD6" w:rsidRPr="00512623" w:rsidRDefault="00185AD6" w:rsidP="00512623">
      <w:pPr>
        <w:spacing w:line="360" w:lineRule="auto"/>
        <w:jc w:val="both"/>
        <w:rPr>
          <w:rFonts w:ascii="Palatino Linotype" w:hAnsi="Palatino Linotype"/>
          <w:b/>
        </w:rPr>
      </w:pPr>
      <w:r w:rsidRPr="00512623">
        <w:rPr>
          <w:rFonts w:ascii="Palatino Linotype" w:hAnsi="Palatino Linotype"/>
          <w:b/>
        </w:rPr>
        <w:t>I. De la Solicitud de Información.</w:t>
      </w:r>
    </w:p>
    <w:p w14:paraId="379036A0" w14:textId="77777777" w:rsidR="00185AD6" w:rsidRPr="00512623" w:rsidRDefault="00185AD6" w:rsidP="00512623">
      <w:pPr>
        <w:spacing w:line="360" w:lineRule="auto"/>
        <w:jc w:val="both"/>
        <w:rPr>
          <w:rFonts w:ascii="Palatino Linotype" w:hAnsi="Palatino Linotype" w:cs="Arial"/>
        </w:rPr>
      </w:pPr>
      <w:r w:rsidRPr="00512623">
        <w:rPr>
          <w:rFonts w:ascii="Palatino Linotype" w:eastAsia="MS Mincho" w:hAnsi="Palatino Linotype" w:cs="Arial"/>
          <w:lang w:val="es-ES"/>
        </w:rPr>
        <w:t xml:space="preserve">El </w:t>
      </w:r>
      <w:r w:rsidRPr="00512623">
        <w:rPr>
          <w:rFonts w:ascii="Palatino Linotype" w:eastAsia="MS Mincho" w:hAnsi="Palatino Linotype" w:cs="Arial"/>
          <w:b/>
          <w:lang w:val="es-ES"/>
        </w:rPr>
        <w:t>veintiuno de abril de dos mil veintitrés</w:t>
      </w:r>
      <w:r w:rsidRPr="00512623">
        <w:rPr>
          <w:rFonts w:ascii="Palatino Linotype" w:eastAsia="MS Mincho" w:hAnsi="Palatino Linotype" w:cs="Arial"/>
          <w:lang w:val="es-ES"/>
        </w:rPr>
        <w:t>, la persona solicitante</w:t>
      </w:r>
      <w:r w:rsidRPr="00512623">
        <w:rPr>
          <w:rFonts w:ascii="Palatino Linotype" w:eastAsia="MS Mincho" w:hAnsi="Palatino Linotype" w:cs="Arial"/>
          <w:b/>
          <w:lang w:val="es-ES"/>
        </w:rPr>
        <w:t xml:space="preserve"> </w:t>
      </w:r>
      <w:r w:rsidRPr="00512623">
        <w:rPr>
          <w:rFonts w:ascii="Palatino Linotype" w:eastAsia="MS Mincho" w:hAnsi="Palatino Linotype" w:cs="Arial"/>
          <w:lang w:val="es-ES_tradnl"/>
        </w:rPr>
        <w:t xml:space="preserve">a través del Sistema de Acceso a la Información Mexiquense, en lo subsecuente </w:t>
      </w:r>
      <w:r w:rsidRPr="00512623">
        <w:rPr>
          <w:rFonts w:ascii="Palatino Linotype" w:eastAsia="MS Mincho" w:hAnsi="Palatino Linotype" w:cs="Arial"/>
          <w:b/>
          <w:bCs/>
          <w:lang w:val="es-ES_tradnl"/>
        </w:rPr>
        <w:t>EL SAIMEX</w:t>
      </w:r>
      <w:r w:rsidRPr="00512623">
        <w:rPr>
          <w:rFonts w:ascii="Palatino Linotype" w:eastAsia="MS Mincho" w:hAnsi="Palatino Linotype" w:cs="Arial"/>
          <w:lang w:val="es-ES_tradnl"/>
        </w:rPr>
        <w:t xml:space="preserve"> presentó ante </w:t>
      </w:r>
      <w:r w:rsidRPr="00512623">
        <w:rPr>
          <w:rFonts w:ascii="Palatino Linotype" w:eastAsia="MS Mincho" w:hAnsi="Palatino Linotype" w:cs="Arial"/>
          <w:b/>
          <w:bCs/>
          <w:lang w:val="es-ES_tradnl"/>
        </w:rPr>
        <w:t>EL SUJETO OBLIGADO</w:t>
      </w:r>
      <w:r w:rsidRPr="00512623">
        <w:rPr>
          <w:rFonts w:ascii="Palatino Linotype" w:eastAsia="MS Mincho" w:hAnsi="Palatino Linotype" w:cs="Arial"/>
        </w:rPr>
        <w:t xml:space="preserve"> la solicitud de acceso a la Información Pública, a la que se le asignó el número de expediente</w:t>
      </w:r>
      <w:r w:rsidRPr="00512623">
        <w:rPr>
          <w:rFonts w:ascii="Palatino Linotype" w:hAnsi="Palatino Linotype" w:cs="Arial"/>
        </w:rPr>
        <w:t>:</w:t>
      </w:r>
      <w:r w:rsidRPr="00512623">
        <w:rPr>
          <w:rFonts w:ascii="Palatino Linotype" w:hAnsi="Palatino Linotype" w:cs="Arial"/>
          <w:b/>
        </w:rPr>
        <w:t xml:space="preserve"> </w:t>
      </w:r>
      <w:r w:rsidRPr="00512623">
        <w:rPr>
          <w:rFonts w:ascii="Palatino Linotype" w:hAnsi="Palatino Linotype" w:cs="Arial"/>
          <w:b/>
          <w:bCs/>
        </w:rPr>
        <w:t>00169/NEZA/IP/2023</w:t>
      </w:r>
      <w:r w:rsidRPr="00512623">
        <w:rPr>
          <w:rFonts w:ascii="Palatino Linotype" w:hAnsi="Palatino Linotype" w:cs="Arial"/>
          <w:b/>
        </w:rPr>
        <w:t>,</w:t>
      </w:r>
      <w:r w:rsidRPr="00512623">
        <w:rPr>
          <w:rFonts w:ascii="Palatino Linotype" w:hAnsi="Palatino Linotype"/>
        </w:rPr>
        <w:t xml:space="preserve"> </w:t>
      </w:r>
      <w:r w:rsidRPr="00512623">
        <w:rPr>
          <w:rFonts w:ascii="Palatino Linotype" w:hAnsi="Palatino Linotype" w:cs="Arial"/>
        </w:rPr>
        <w:t>mediante la cual solicitó:</w:t>
      </w:r>
    </w:p>
    <w:p w14:paraId="328C7B8E" w14:textId="77777777" w:rsidR="00185AD6" w:rsidRPr="00512623" w:rsidRDefault="00185AD6" w:rsidP="00512623">
      <w:pPr>
        <w:spacing w:line="360" w:lineRule="auto"/>
        <w:jc w:val="both"/>
        <w:rPr>
          <w:rFonts w:ascii="Palatino Linotype" w:eastAsia="MS Mincho" w:hAnsi="Palatino Linotype" w:cs="Arial"/>
        </w:rPr>
      </w:pPr>
    </w:p>
    <w:p w14:paraId="526CD1D9" w14:textId="77777777" w:rsidR="00185AD6" w:rsidRPr="00512623" w:rsidRDefault="00185AD6" w:rsidP="00512623">
      <w:pPr>
        <w:pStyle w:val="Prrafodelista"/>
        <w:ind w:left="850" w:right="901"/>
        <w:jc w:val="both"/>
        <w:rPr>
          <w:rFonts w:ascii="Palatino Linotype" w:hAnsi="Palatino Linotype" w:cs="Arial"/>
          <w:i/>
          <w:sz w:val="22"/>
        </w:rPr>
      </w:pPr>
      <w:bookmarkStart w:id="0" w:name="_Hlk96896517"/>
      <w:r w:rsidRPr="00512623">
        <w:rPr>
          <w:rFonts w:ascii="Palatino Linotype" w:hAnsi="Palatino Linotype" w:cs="Arial"/>
          <w:i/>
          <w:sz w:val="22"/>
        </w:rPr>
        <w:t xml:space="preserve"> “solicito las certificaciones que exige la Ley Orgánica en sus artículos </w:t>
      </w:r>
      <w:proofErr w:type="spellStart"/>
      <w:r w:rsidRPr="00512623">
        <w:rPr>
          <w:rFonts w:ascii="Palatino Linotype" w:hAnsi="Palatino Linotype" w:cs="Arial"/>
          <w:i/>
          <w:sz w:val="22"/>
        </w:rPr>
        <w:t>artículos</w:t>
      </w:r>
      <w:proofErr w:type="spellEnd"/>
      <w:r w:rsidRPr="00512623">
        <w:rPr>
          <w:rFonts w:ascii="Palatino Linotype" w:hAnsi="Palatino Linotype" w:cs="Arial"/>
          <w:i/>
          <w:sz w:val="22"/>
        </w:rPr>
        <w:t xml:space="preserve"> 15, 32, 81 Bis, 85 </w:t>
      </w:r>
      <w:proofErr w:type="spellStart"/>
      <w:r w:rsidRPr="00512623">
        <w:rPr>
          <w:rFonts w:ascii="Palatino Linotype" w:hAnsi="Palatino Linotype" w:cs="Arial"/>
          <w:i/>
          <w:sz w:val="22"/>
        </w:rPr>
        <w:t>Sexies</w:t>
      </w:r>
      <w:proofErr w:type="spellEnd"/>
      <w:r w:rsidRPr="00512623">
        <w:rPr>
          <w:rFonts w:ascii="Palatino Linotype" w:hAnsi="Palatino Linotype" w:cs="Arial"/>
          <w:i/>
          <w:sz w:val="22"/>
        </w:rPr>
        <w:t xml:space="preserve">, 92, 96, 96 Bis, 96 </w:t>
      </w:r>
      <w:proofErr w:type="spellStart"/>
      <w:r w:rsidRPr="00512623">
        <w:rPr>
          <w:rFonts w:ascii="Palatino Linotype" w:hAnsi="Palatino Linotype" w:cs="Arial"/>
          <w:i/>
          <w:sz w:val="22"/>
        </w:rPr>
        <w:t>Quintus</w:t>
      </w:r>
      <w:proofErr w:type="spellEnd"/>
      <w:r w:rsidRPr="00512623">
        <w:rPr>
          <w:rFonts w:ascii="Palatino Linotype" w:hAnsi="Palatino Linotype" w:cs="Arial"/>
          <w:i/>
          <w:sz w:val="22"/>
        </w:rPr>
        <w:t xml:space="preserve">, 96 </w:t>
      </w:r>
      <w:proofErr w:type="spellStart"/>
      <w:r w:rsidRPr="00512623">
        <w:rPr>
          <w:rFonts w:ascii="Palatino Linotype" w:hAnsi="Palatino Linotype" w:cs="Arial"/>
          <w:i/>
          <w:sz w:val="22"/>
        </w:rPr>
        <w:t>Septies</w:t>
      </w:r>
      <w:proofErr w:type="spellEnd"/>
      <w:r w:rsidRPr="00512623">
        <w:rPr>
          <w:rFonts w:ascii="Palatino Linotype" w:hAnsi="Palatino Linotype" w:cs="Arial"/>
          <w:i/>
          <w:sz w:val="22"/>
        </w:rPr>
        <w:t xml:space="preserve">, 96 </w:t>
      </w:r>
      <w:proofErr w:type="spellStart"/>
      <w:r w:rsidRPr="00512623">
        <w:rPr>
          <w:rFonts w:ascii="Palatino Linotype" w:hAnsi="Palatino Linotype" w:cs="Arial"/>
          <w:i/>
          <w:sz w:val="22"/>
        </w:rPr>
        <w:t>Nonies</w:t>
      </w:r>
      <w:proofErr w:type="spellEnd"/>
      <w:r w:rsidRPr="00512623">
        <w:rPr>
          <w:rFonts w:ascii="Palatino Linotype" w:hAnsi="Palatino Linotype" w:cs="Arial"/>
          <w:i/>
          <w:sz w:val="22"/>
        </w:rPr>
        <w:t xml:space="preserve">, 96 </w:t>
      </w:r>
      <w:proofErr w:type="spellStart"/>
      <w:r w:rsidRPr="00512623">
        <w:rPr>
          <w:rFonts w:ascii="Palatino Linotype" w:hAnsi="Palatino Linotype" w:cs="Arial"/>
          <w:i/>
          <w:sz w:val="22"/>
        </w:rPr>
        <w:t>Undecies</w:t>
      </w:r>
      <w:proofErr w:type="spellEnd"/>
      <w:r w:rsidRPr="00512623">
        <w:rPr>
          <w:rFonts w:ascii="Palatino Linotype" w:hAnsi="Palatino Linotype" w:cs="Arial"/>
          <w:i/>
          <w:sz w:val="22"/>
        </w:rPr>
        <w:t xml:space="preserve">, 96 </w:t>
      </w:r>
      <w:proofErr w:type="spellStart"/>
      <w:r w:rsidRPr="00512623">
        <w:rPr>
          <w:rFonts w:ascii="Palatino Linotype" w:hAnsi="Palatino Linotype" w:cs="Arial"/>
          <w:i/>
          <w:sz w:val="22"/>
        </w:rPr>
        <w:t>Terdecies</w:t>
      </w:r>
      <w:proofErr w:type="spellEnd"/>
      <w:r w:rsidRPr="00512623">
        <w:rPr>
          <w:rFonts w:ascii="Palatino Linotype" w:hAnsi="Palatino Linotype" w:cs="Arial"/>
          <w:i/>
          <w:sz w:val="22"/>
        </w:rPr>
        <w:t xml:space="preserve">, 96 </w:t>
      </w:r>
      <w:proofErr w:type="spellStart"/>
      <w:r w:rsidRPr="00512623">
        <w:rPr>
          <w:rFonts w:ascii="Palatino Linotype" w:hAnsi="Palatino Linotype" w:cs="Arial"/>
          <w:i/>
          <w:sz w:val="22"/>
        </w:rPr>
        <w:t>Quindecies</w:t>
      </w:r>
      <w:proofErr w:type="spellEnd"/>
      <w:r w:rsidRPr="00512623">
        <w:rPr>
          <w:rFonts w:ascii="Palatino Linotype" w:hAnsi="Palatino Linotype" w:cs="Arial"/>
          <w:i/>
          <w:sz w:val="22"/>
        </w:rPr>
        <w:t xml:space="preserve">, 113, 123 Bis, 124 </w:t>
      </w:r>
      <w:proofErr w:type="spellStart"/>
      <w:r w:rsidRPr="00512623">
        <w:rPr>
          <w:rFonts w:ascii="Palatino Linotype" w:hAnsi="Palatino Linotype" w:cs="Arial"/>
          <w:i/>
          <w:sz w:val="22"/>
        </w:rPr>
        <w:t>Quater</w:t>
      </w:r>
      <w:proofErr w:type="spellEnd"/>
      <w:r w:rsidRPr="00512623">
        <w:rPr>
          <w:rFonts w:ascii="Palatino Linotype" w:hAnsi="Palatino Linotype" w:cs="Arial"/>
          <w:i/>
          <w:sz w:val="22"/>
        </w:rPr>
        <w:t xml:space="preserve"> y 147 I”. (Sic) </w:t>
      </w:r>
    </w:p>
    <w:p w14:paraId="33BB54D0" w14:textId="77777777" w:rsidR="00185AD6" w:rsidRPr="00512623" w:rsidRDefault="00185AD6" w:rsidP="00512623">
      <w:pPr>
        <w:pStyle w:val="Prrafodelista"/>
        <w:spacing w:line="360" w:lineRule="auto"/>
        <w:ind w:left="0"/>
        <w:jc w:val="both"/>
        <w:rPr>
          <w:rFonts w:ascii="Palatino Linotype" w:hAnsi="Palatino Linotype" w:cs="Arial"/>
          <w:i/>
        </w:rPr>
      </w:pPr>
    </w:p>
    <w:bookmarkEnd w:id="0"/>
    <w:p w14:paraId="34B18761" w14:textId="77777777" w:rsidR="00185AD6" w:rsidRPr="00512623" w:rsidRDefault="00185AD6" w:rsidP="00512623">
      <w:pPr>
        <w:spacing w:line="360" w:lineRule="auto"/>
        <w:jc w:val="both"/>
        <w:rPr>
          <w:rFonts w:ascii="Palatino Linotype" w:hAnsi="Palatino Linotype" w:cs="Arial"/>
          <w:b/>
        </w:rPr>
      </w:pPr>
      <w:r w:rsidRPr="00512623">
        <w:rPr>
          <w:rFonts w:ascii="Palatino Linotype" w:hAnsi="Palatino Linotype" w:cs="Arial"/>
          <w:b/>
        </w:rPr>
        <w:t>MODALIDAD DE ENTREGA:</w:t>
      </w:r>
      <w:r w:rsidRPr="00512623">
        <w:rPr>
          <w:rFonts w:ascii="Palatino Linotype" w:hAnsi="Palatino Linotype" w:cs="Arial"/>
        </w:rPr>
        <w:t xml:space="preserve"> vía </w:t>
      </w:r>
      <w:r w:rsidRPr="00512623">
        <w:rPr>
          <w:rFonts w:ascii="Palatino Linotype" w:hAnsi="Palatino Linotype" w:cs="Arial"/>
          <w:b/>
        </w:rPr>
        <w:t xml:space="preserve">SAIMEX. </w:t>
      </w:r>
    </w:p>
    <w:p w14:paraId="19A36996" w14:textId="77777777" w:rsidR="00185AD6" w:rsidRPr="00512623" w:rsidRDefault="00185AD6" w:rsidP="00512623">
      <w:pPr>
        <w:spacing w:line="360" w:lineRule="auto"/>
        <w:jc w:val="both"/>
        <w:rPr>
          <w:rFonts w:ascii="Palatino Linotype" w:hAnsi="Palatino Linotype" w:cs="Arial"/>
          <w:b/>
        </w:rPr>
      </w:pPr>
    </w:p>
    <w:p w14:paraId="4BD5ED23" w14:textId="77777777" w:rsidR="00185AD6" w:rsidRPr="00512623" w:rsidRDefault="00185AD6" w:rsidP="00512623">
      <w:pPr>
        <w:widowControl w:val="0"/>
        <w:autoSpaceDE w:val="0"/>
        <w:autoSpaceDN w:val="0"/>
        <w:adjustRightInd w:val="0"/>
        <w:spacing w:line="360" w:lineRule="auto"/>
        <w:jc w:val="both"/>
        <w:rPr>
          <w:rFonts w:ascii="Palatino Linotype" w:eastAsia="Calibri" w:hAnsi="Palatino Linotype" w:cs="Arial"/>
          <w:b/>
          <w:bCs/>
          <w:lang w:val="es-ES" w:eastAsia="en-US"/>
        </w:rPr>
      </w:pPr>
      <w:r w:rsidRPr="00512623">
        <w:rPr>
          <w:rFonts w:ascii="Palatino Linotype" w:eastAsia="Calibri" w:hAnsi="Palatino Linotype" w:cs="Arial"/>
          <w:b/>
          <w:bCs/>
          <w:lang w:val="es-ES" w:eastAsia="en-US"/>
        </w:rPr>
        <w:t>II.</w:t>
      </w:r>
      <w:r w:rsidRPr="00512623">
        <w:rPr>
          <w:rFonts w:ascii="Palatino Linotype" w:eastAsia="Palatino Linotype" w:hAnsi="Palatino Linotype" w:cs="Palatino Linotype"/>
          <w:b/>
          <w:lang w:val="es-ES"/>
        </w:rPr>
        <w:t xml:space="preserve"> </w:t>
      </w:r>
      <w:r w:rsidRPr="00512623">
        <w:rPr>
          <w:rFonts w:ascii="Palatino Linotype" w:eastAsia="Calibri" w:hAnsi="Palatino Linotype" w:cs="Arial"/>
          <w:b/>
          <w:lang w:eastAsia="en-US"/>
        </w:rPr>
        <w:t xml:space="preserve">Requerimientos del Sujeto Obligado </w:t>
      </w:r>
      <w:r w:rsidRPr="00512623">
        <w:rPr>
          <w:rFonts w:ascii="Palatino Linotype" w:hAnsi="Palatino Linotype"/>
          <w:b/>
        </w:rPr>
        <w:t>a Servidores Públicos Habilitados.</w:t>
      </w:r>
    </w:p>
    <w:p w14:paraId="68F735D3" w14:textId="77777777" w:rsidR="00185AD6" w:rsidRPr="00512623" w:rsidRDefault="00185AD6" w:rsidP="00512623">
      <w:pPr>
        <w:spacing w:line="360" w:lineRule="auto"/>
        <w:jc w:val="both"/>
        <w:rPr>
          <w:rFonts w:ascii="Palatino Linotype" w:hAnsi="Palatino Linotype"/>
          <w:bCs/>
          <w:lang w:val="es-ES"/>
        </w:rPr>
      </w:pPr>
      <w:r w:rsidRPr="00512623">
        <w:rPr>
          <w:rFonts w:ascii="Palatino Linotype" w:hAnsi="Palatino Linotype"/>
          <w:bCs/>
          <w:lang w:val="es-ES"/>
        </w:rPr>
        <w:t xml:space="preserve">En cumplimiento al artículo 162 de la Ley de Transparencia y Acceso a la Información Pública del Estado de México y Municipios, el </w:t>
      </w:r>
      <w:r w:rsidRPr="00512623">
        <w:rPr>
          <w:rFonts w:ascii="Palatino Linotype" w:hAnsi="Palatino Linotype"/>
          <w:b/>
          <w:bCs/>
          <w:lang w:val="es-ES"/>
        </w:rPr>
        <w:t>veinticuatro de abril de dos mil veintitrés</w:t>
      </w:r>
      <w:r w:rsidRPr="00512623">
        <w:rPr>
          <w:rFonts w:ascii="Palatino Linotype" w:hAnsi="Palatino Linotype"/>
          <w:bCs/>
          <w:lang w:val="es-ES"/>
        </w:rPr>
        <w:t>, el Titular de la Unidad de Transparencia del Sujeto Obligado, turnó el requerimiento de información a los servidores públicos habilitados que estimó pertinentes, a fin de colmar la solicitud de acceso a la información.</w:t>
      </w:r>
    </w:p>
    <w:p w14:paraId="6ED8BEE2" w14:textId="77777777" w:rsidR="00185AD6" w:rsidRPr="00512623" w:rsidRDefault="00185AD6" w:rsidP="00512623">
      <w:pPr>
        <w:spacing w:line="360" w:lineRule="auto"/>
        <w:jc w:val="both"/>
        <w:rPr>
          <w:rFonts w:ascii="Palatino Linotype" w:hAnsi="Palatino Linotype"/>
          <w:b/>
        </w:rPr>
      </w:pPr>
    </w:p>
    <w:p w14:paraId="0C1FDF23" w14:textId="77777777" w:rsidR="00185AD6" w:rsidRPr="00512623" w:rsidRDefault="00185AD6" w:rsidP="00512623">
      <w:pPr>
        <w:spacing w:line="360" w:lineRule="auto"/>
        <w:jc w:val="both"/>
        <w:rPr>
          <w:rFonts w:ascii="Palatino Linotype" w:hAnsi="Palatino Linotype" w:cs="Arial"/>
          <w:b/>
        </w:rPr>
      </w:pPr>
      <w:r w:rsidRPr="00512623">
        <w:rPr>
          <w:rFonts w:ascii="Palatino Linotype" w:hAnsi="Palatino Linotype"/>
          <w:b/>
        </w:rPr>
        <w:t xml:space="preserve">III. </w:t>
      </w:r>
      <w:r w:rsidRPr="00512623">
        <w:rPr>
          <w:rFonts w:ascii="Palatino Linotype" w:hAnsi="Palatino Linotype" w:cs="Arial"/>
          <w:b/>
        </w:rPr>
        <w:t>Respuesta por parte del Sujeto Obligado.</w:t>
      </w:r>
    </w:p>
    <w:p w14:paraId="3DBFFF15"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El </w:t>
      </w:r>
      <w:r w:rsidRPr="00512623">
        <w:rPr>
          <w:rFonts w:ascii="Palatino Linotype" w:hAnsi="Palatino Linotype" w:cs="Arial"/>
          <w:b/>
        </w:rPr>
        <w:t>dieciséis de mayo de dos mil veintitrés</w:t>
      </w:r>
      <w:r w:rsidRPr="00512623">
        <w:rPr>
          <w:rFonts w:ascii="Palatino Linotype" w:hAnsi="Palatino Linotype" w:cs="Arial"/>
        </w:rPr>
        <w:t xml:space="preserve">, </w:t>
      </w:r>
      <w:r w:rsidRPr="00512623">
        <w:rPr>
          <w:rFonts w:ascii="Palatino Linotype" w:hAnsi="Palatino Linotype" w:cs="Arial"/>
          <w:b/>
        </w:rPr>
        <w:t>EL SUJETO OBLIGADO</w:t>
      </w:r>
      <w:r w:rsidRPr="00512623">
        <w:rPr>
          <w:rFonts w:ascii="Palatino Linotype" w:hAnsi="Palatino Linotype" w:cs="Arial"/>
        </w:rPr>
        <w:t xml:space="preserve"> notificó la respuesta a la solicitud de Información Pública, en los siguientes términos:</w:t>
      </w:r>
    </w:p>
    <w:p w14:paraId="09A99968" w14:textId="77777777" w:rsidR="00185AD6" w:rsidRPr="00512623" w:rsidRDefault="00185AD6" w:rsidP="00512623">
      <w:pPr>
        <w:spacing w:line="360" w:lineRule="auto"/>
        <w:jc w:val="both"/>
        <w:rPr>
          <w:rFonts w:ascii="Palatino Linotype" w:hAnsi="Palatino Linotype" w:cs="Arial"/>
        </w:rPr>
      </w:pPr>
    </w:p>
    <w:p w14:paraId="4A6ED6EA" w14:textId="77777777" w:rsidR="00185AD6" w:rsidRPr="00512623" w:rsidRDefault="00185AD6" w:rsidP="00512623">
      <w:pPr>
        <w:pStyle w:val="Prrafodelista"/>
        <w:ind w:left="850" w:right="901"/>
        <w:jc w:val="both"/>
        <w:rPr>
          <w:rFonts w:ascii="Palatino Linotype" w:hAnsi="Palatino Linotype" w:cs="Arial"/>
          <w:i/>
          <w:sz w:val="22"/>
        </w:rPr>
      </w:pPr>
      <w:r w:rsidRPr="00512623">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37A853" w14:textId="77777777" w:rsidR="00185AD6" w:rsidRPr="00512623" w:rsidRDefault="00185AD6" w:rsidP="00512623">
      <w:pPr>
        <w:pStyle w:val="Prrafodelista"/>
        <w:ind w:left="850" w:right="901"/>
        <w:jc w:val="both"/>
        <w:rPr>
          <w:rFonts w:ascii="Palatino Linotype" w:hAnsi="Palatino Linotype" w:cs="Arial"/>
          <w:i/>
          <w:sz w:val="22"/>
        </w:rPr>
      </w:pPr>
    </w:p>
    <w:p w14:paraId="07413F6A" w14:textId="77777777" w:rsidR="00185AD6" w:rsidRPr="00512623" w:rsidRDefault="00185AD6" w:rsidP="00512623">
      <w:pPr>
        <w:pStyle w:val="Prrafodelista"/>
        <w:ind w:left="850" w:right="901"/>
        <w:jc w:val="both"/>
        <w:rPr>
          <w:rFonts w:ascii="Palatino Linotype" w:hAnsi="Palatino Linotype" w:cs="Arial"/>
          <w:i/>
          <w:sz w:val="22"/>
        </w:rPr>
      </w:pPr>
      <w:r w:rsidRPr="00512623">
        <w:rPr>
          <w:rFonts w:ascii="Palatino Linotype" w:hAnsi="Palatino Linotype" w:cs="Arial"/>
          <w:i/>
          <w:sz w:val="22"/>
        </w:rPr>
        <w:t xml:space="preserve">Nezahualcóyotl, Estado de México a 15 de mayo del 2023 ESTIMADO SOLICITANTE PRESENTE Por este medio y en atención a la solicitud de información pública, identificada con número de folio 00169/NEZA/IP/2023, me permito remitir a Usted, la respuesta generada bajo su más estricta responsabilidad por el siguientes Servidores Públicos Habilitados, de la Presidencia Municipal del Ayuntamiento de Nezahualcóyotl, mediante el oficio; SP/NEZA/2100/2023, Secretaria del Ayuntamiento de Nezahualcóyotl, mediante el oficio; SA/2597/2023, Contraloría Municipal de Nezahualcóyotl, mediante el oficio; CIM/NCM/NEZA/0483/2023, Dirección de Administración de Nezahualcóyotl, mediante el oficio DA/NEZA/4504/2023; Dirección de Desarrollo Urbano de Nezahualcóyotl, mediante el oficio; DDU/1514/2023; Dirección de Fomento Económico de Nezahualcóyotl, mediante el oficio; DFE/372/2023, la Dirección de Consejería Jurídica de Nezahualcóyotl, mediante el oficio; CJ/0502/2023, la Dirección de Medio Ambiente de Nezahualcóyotl, mediante el oficio; </w:t>
      </w:r>
      <w:r w:rsidRPr="00512623">
        <w:rPr>
          <w:rFonts w:ascii="Palatino Linotype" w:hAnsi="Palatino Linotype" w:cs="Arial"/>
          <w:i/>
          <w:sz w:val="22"/>
        </w:rPr>
        <w:lastRenderedPageBreak/>
        <w:t xml:space="preserve">DMA/222/2023, la Dirección General de Seguridad Ciudadana de Nezahualcóyotl, mediante el oficio; DGSC906/2023, la Tesorera Municipal de Nezahualcóyotl, mediante el oficio; HA/TM/SJ/3006/2023, la Dirección de Desarrollo Social de Nezahualcóyotl, mediante el oficio; DDS/352/2023, y la Dirección de Obras Publicas de Nezahualcóyotl, mediante el oficio; DMA/359/2023, por lo que hace a la Unidad de Transparencia y Acceso a la Información Pública Municipal de Nezahualcóyotl, cumple con la certificación en términos de lo que establece la norma en materia, mismo documental, qué se anexa en el presente. Lo anterior con fundamento en el Titulo Segundo, Capitulo III, articulo 53 fracciones V y VI de la Ley de Transparencia y Acceso a la Información Pública del Estado de México y Municipios. No omito hacer mención, en caso de inconformidad con la respuesta emitida, podrá ingresar el recurso de revisión dentro del plazo de 15 días hábiles, de conformidad a lo establecido en el </w:t>
      </w:r>
      <w:proofErr w:type="spellStart"/>
      <w:r w:rsidRPr="00512623">
        <w:rPr>
          <w:rFonts w:ascii="Palatino Linotype" w:hAnsi="Palatino Linotype" w:cs="Arial"/>
          <w:i/>
          <w:sz w:val="22"/>
        </w:rPr>
        <w:t>Titulo</w:t>
      </w:r>
      <w:proofErr w:type="spellEnd"/>
      <w:r w:rsidRPr="00512623">
        <w:rPr>
          <w:rFonts w:ascii="Palatino Linotype" w:hAnsi="Palatino Linotype" w:cs="Arial"/>
          <w:i/>
          <w:sz w:val="22"/>
        </w:rPr>
        <w:t xml:space="preserve"> Octavo, Capítulo I, artículos 177 y 178 de la Ley de Transparencia y Acceso a la Información Pública del Estado de México y Municipios…” (</w:t>
      </w:r>
      <w:proofErr w:type="gramStart"/>
      <w:r w:rsidRPr="00512623">
        <w:rPr>
          <w:rFonts w:ascii="Palatino Linotype" w:hAnsi="Palatino Linotype" w:cs="Arial"/>
          <w:i/>
          <w:sz w:val="22"/>
        </w:rPr>
        <w:t>sic</w:t>
      </w:r>
      <w:proofErr w:type="gramEnd"/>
      <w:r w:rsidRPr="00512623">
        <w:rPr>
          <w:rFonts w:ascii="Palatino Linotype" w:hAnsi="Palatino Linotype" w:cs="Arial"/>
          <w:i/>
          <w:sz w:val="22"/>
        </w:rPr>
        <w:t xml:space="preserve">) </w:t>
      </w:r>
    </w:p>
    <w:p w14:paraId="6D2A6F04" w14:textId="77777777" w:rsidR="00185AD6" w:rsidRPr="00512623" w:rsidRDefault="00185AD6" w:rsidP="00512623">
      <w:pPr>
        <w:spacing w:line="360" w:lineRule="auto"/>
        <w:jc w:val="both"/>
        <w:rPr>
          <w:rFonts w:ascii="Palatino Linotype" w:hAnsi="Palatino Linotype" w:cs="Arial"/>
          <w:i/>
        </w:rPr>
      </w:pPr>
    </w:p>
    <w:p w14:paraId="0FF1DE6C" w14:textId="77777777" w:rsidR="00185AD6" w:rsidRPr="00512623" w:rsidRDefault="00185AD6" w:rsidP="00512623">
      <w:pPr>
        <w:pStyle w:val="Prrafodelista"/>
        <w:tabs>
          <w:tab w:val="left" w:pos="709"/>
        </w:tabs>
        <w:spacing w:line="360" w:lineRule="auto"/>
        <w:ind w:left="0"/>
        <w:jc w:val="both"/>
        <w:rPr>
          <w:rFonts w:ascii="Palatino Linotype" w:hAnsi="Palatino Linotype" w:cs="Arial"/>
          <w:b/>
          <w:i/>
        </w:rPr>
      </w:pPr>
      <w:r w:rsidRPr="00512623">
        <w:rPr>
          <w:rFonts w:ascii="Palatino Linotype" w:eastAsia="Palatino Linotype" w:hAnsi="Palatino Linotype" w:cs="Palatino Linotype"/>
        </w:rPr>
        <w:t xml:space="preserve">Para tal efecto, </w:t>
      </w:r>
      <w:r w:rsidRPr="00512623">
        <w:rPr>
          <w:rFonts w:ascii="Palatino Linotype" w:hAnsi="Palatino Linotype" w:cs="Arial"/>
          <w:b/>
        </w:rPr>
        <w:t>EL SUJETO OBLIGADO</w:t>
      </w:r>
      <w:r w:rsidRPr="00512623">
        <w:rPr>
          <w:rFonts w:ascii="Palatino Linotype" w:hAnsi="Palatino Linotype" w:cs="Arial"/>
          <w:bCs/>
        </w:rPr>
        <w:t xml:space="preserve"> adjuntó el archivo electrónico denominado “</w:t>
      </w:r>
      <w:hyperlink r:id="rId9" w:tgtFrame="_blank" w:history="1">
        <w:r w:rsidRPr="00512623">
          <w:rPr>
            <w:rStyle w:val="Hipervnculo"/>
            <w:rFonts w:ascii="Palatino Linotype" w:hAnsi="Palatino Linotype" w:cs="Arial"/>
            <w:b/>
            <w:bCs/>
            <w:i/>
            <w:color w:val="auto"/>
          </w:rPr>
          <w:t>169-23.pdf</w:t>
        </w:r>
      </w:hyperlink>
      <w:r w:rsidRPr="00512623">
        <w:rPr>
          <w:rStyle w:val="Hipervnculo"/>
          <w:rFonts w:ascii="Palatino Linotype" w:hAnsi="Palatino Linotype" w:cs="Arial"/>
          <w:b/>
          <w:bCs/>
          <w:i/>
          <w:color w:val="auto"/>
        </w:rPr>
        <w:t xml:space="preserve">”, </w:t>
      </w:r>
      <w:r w:rsidRPr="00512623">
        <w:rPr>
          <w:rStyle w:val="Hipervnculo"/>
          <w:rFonts w:ascii="Palatino Linotype" w:hAnsi="Palatino Linotype" w:cs="Arial"/>
          <w:iCs/>
          <w:color w:val="auto"/>
        </w:rPr>
        <w:t>cuyo contenido es el siguiente</w:t>
      </w:r>
      <w:r w:rsidRPr="00512623">
        <w:rPr>
          <w:rFonts w:ascii="Palatino Linotype" w:hAnsi="Palatino Linotype" w:cs="Arial"/>
          <w:iCs/>
        </w:rPr>
        <w:t>:</w:t>
      </w:r>
      <w:r w:rsidRPr="00512623">
        <w:rPr>
          <w:rFonts w:ascii="Palatino Linotype" w:hAnsi="Palatino Linotype" w:cs="Arial"/>
          <w:b/>
          <w:i/>
        </w:rPr>
        <w:t xml:space="preserve"> </w:t>
      </w:r>
    </w:p>
    <w:p w14:paraId="4CEE9359" w14:textId="77777777" w:rsidR="00185AD6" w:rsidRPr="00512623" w:rsidRDefault="00185AD6" w:rsidP="00512623">
      <w:pPr>
        <w:pStyle w:val="Prrafodelista"/>
        <w:tabs>
          <w:tab w:val="left" w:pos="709"/>
        </w:tabs>
        <w:spacing w:line="360" w:lineRule="auto"/>
        <w:ind w:left="0"/>
        <w:jc w:val="both"/>
        <w:rPr>
          <w:rFonts w:ascii="Palatino Linotype" w:hAnsi="Palatino Linotype" w:cs="Arial"/>
          <w:b/>
          <w:i/>
        </w:rPr>
      </w:pPr>
    </w:p>
    <w:p w14:paraId="7797AD6C"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del quince de mayo de dos mil veintitrés signado por el Titular de la Unidad de Transparencia mediante el cual informa las respuestas generadas por los Servidores Públicos Habilitados de Presidencia, Contraloría, Dirección de Administración, Dirección de Desarrollo Urbano, Dirección de Fomento Económico, Dirección de Consejería Jurídica, Dirección de Medio Ambiente, Dirección General de Seguridad, Dirección de Desarrollo Social, Dirección de Obra Pública. </w:t>
      </w:r>
    </w:p>
    <w:p w14:paraId="10E4FE40"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del ocho de mayo de dos mil veintitrés, signado por la Secretaria Particular de la Presidencia, mediante el que informa que en términos del artículo 49 del Bando Municipal, así como los artículos 1, 3, fracción IV, 29, 40, 41 y 47 de la Ley </w:t>
      </w:r>
      <w:r w:rsidRPr="00512623">
        <w:rPr>
          <w:rFonts w:ascii="Palatino Linotype" w:hAnsi="Palatino Linotype" w:cs="Arial"/>
        </w:rPr>
        <w:lastRenderedPageBreak/>
        <w:t xml:space="preserve">de Transparencia y Acceso a la Información Pública del Estado de México y Municipios, 108 y 109 del Reglamento Orgánico de la Administración Pública Municipal, informa que lo solicitado le corresponde a otra área. </w:t>
      </w:r>
    </w:p>
    <w:p w14:paraId="3BFA9406"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número SA/2597/2023 del veintiocho de abril de dos mil veintitrés, signado por la Secretaría del Ayuntamiento, informa que adjunta la certificación de competencia. </w:t>
      </w:r>
    </w:p>
    <w:p w14:paraId="170D7B8E"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CIM/NCM/NEZA/0483/2023 del veinticuatro de abril de dos mil veintitrés, signado por el Contralor Interno Municipal, mediante el que remite copia simple del Certificado de Competencia Laboral, expedida por el Instituto Hacendario del Estado de México. </w:t>
      </w:r>
    </w:p>
    <w:p w14:paraId="7B49B419"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DA/NEZA/4504/2023 del quince de mayo de dos mil veintitrés, signado por el Director de Administración, informa que posterior a una búsqueda realizada adjunta las certificaciones de la Tesorera Municipal, Secretaría del Ayuntamiento, Director de Obras Públicas, Director de Desarrollo Urbano, Contralor Interno Municipal, Director del Medio Ambiente, Director de Fomento Económico. </w:t>
      </w:r>
    </w:p>
    <w:p w14:paraId="558F2827"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Oficio DDU/1514/2023 del veinticinco de abril de dos mil veintitrés, signado por el Director de Desarrollo Urbano, mediante el que remite copia simple de certificado de competencia laboral.</w:t>
      </w:r>
    </w:p>
    <w:p w14:paraId="700450C8"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DFE/372/2023 del diez de mayo de dos mil veintitrés, signado por el Director de Fomento Económico, mediante el cual remite certificado en la norma institucional “Fomentar el Desarrollo Económico en los Municipios del Estado de México. </w:t>
      </w:r>
    </w:p>
    <w:p w14:paraId="709C0915"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CJ/0502/2023 del tres de mayo de dos mil veintitrés, signado por el Consejero Jurídico, mediante el que manifiesta que por lo que respecta a la </w:t>
      </w:r>
      <w:r w:rsidRPr="00512623">
        <w:rPr>
          <w:rFonts w:ascii="Palatino Linotype" w:hAnsi="Palatino Linotype" w:cs="Arial"/>
        </w:rPr>
        <w:lastRenderedPageBreak/>
        <w:t xml:space="preserve">Consejería Jurídica la Ley Orgánica Municipal del Estado de México, no establece como requisito indispensable contar con una certificación para desempeñar el cargo. </w:t>
      </w:r>
    </w:p>
    <w:p w14:paraId="2D15515B"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DMA/222/2023 del veintiséis de abril de dos mil veintitrés, signado por la Directora de Medio Ambiente remite Certificado de Competencia Laboral. </w:t>
      </w:r>
    </w:p>
    <w:p w14:paraId="25DEEB19"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DGSC/906/2023 del nueve de mayo de dos mil veintitrés, signado por el Director General de Seguridad Ciudadana, hace del conocimiento la respuesta proporcionada por la Coordinación de Protección Civil de la Dirección General de Seguridad Ciudadana, por el que informa que dicha área se encuentra imposibilitada para atender lo solicitado. </w:t>
      </w:r>
    </w:p>
    <w:p w14:paraId="73EDEC28"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HA/TM/SJ/3006/2023 del veintiséis de abril de dos mil veintitrés, signado por la Tesorera Municipal mediante el que remite la Certificación de la Competencia Laboral en la Norma Institucional para administrar la Tesorería Municipal. </w:t>
      </w:r>
    </w:p>
    <w:p w14:paraId="09899EB7"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DDS/352/2023 del veintiocho de abril de dos mil veintitrés, signado por la Directora de Desarrollo Social mediante el que remite la Certificación de la Competencia Laboral. </w:t>
      </w:r>
    </w:p>
    <w:p w14:paraId="7F9A8068"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 xml:space="preserve">Oficio DOP/359/2023 del veinticinco de abril de dos mil veintitrés, signado por el Director de Obras Públicas mediante el que remite la Certificación de la Competencia Laboral. </w:t>
      </w:r>
    </w:p>
    <w:p w14:paraId="653D233E" w14:textId="77777777" w:rsidR="00185AD6" w:rsidRPr="00512623" w:rsidRDefault="00185AD6" w:rsidP="00512623">
      <w:pPr>
        <w:pStyle w:val="Prrafodelista"/>
        <w:numPr>
          <w:ilvl w:val="0"/>
          <w:numId w:val="5"/>
        </w:numPr>
        <w:spacing w:line="360" w:lineRule="auto"/>
        <w:ind w:left="473"/>
        <w:jc w:val="both"/>
        <w:rPr>
          <w:rFonts w:ascii="Palatino Linotype" w:hAnsi="Palatino Linotype" w:cs="Arial"/>
          <w:b/>
        </w:rPr>
      </w:pPr>
      <w:r w:rsidRPr="00512623">
        <w:rPr>
          <w:rFonts w:ascii="Palatino Linotype" w:hAnsi="Palatino Linotype" w:cs="Arial"/>
        </w:rPr>
        <w:t>Certificación de Competencia Laboral en el Estándar de Competencia Garantizar el Derecho de Acceso a la Información Pública, (documental que de la revisión se determina que se dejaron datos personales visibles, relativos a ser confidenciales como Clave Única de Registro de Población.)</w:t>
      </w:r>
    </w:p>
    <w:p w14:paraId="3DBFF7EB" w14:textId="77777777" w:rsidR="00185AD6" w:rsidRPr="00512623" w:rsidRDefault="00185AD6" w:rsidP="00512623">
      <w:pPr>
        <w:pStyle w:val="Prrafodelista"/>
        <w:spacing w:line="360" w:lineRule="auto"/>
        <w:ind w:left="473"/>
        <w:jc w:val="both"/>
        <w:rPr>
          <w:rFonts w:ascii="Palatino Linotype" w:hAnsi="Palatino Linotype" w:cs="Arial"/>
        </w:rPr>
      </w:pPr>
    </w:p>
    <w:p w14:paraId="7DB91261" w14:textId="77777777" w:rsidR="00185AD6" w:rsidRPr="00512623" w:rsidRDefault="00185AD6" w:rsidP="00512623">
      <w:pPr>
        <w:pStyle w:val="Prrafodelista"/>
        <w:tabs>
          <w:tab w:val="left" w:pos="709"/>
        </w:tabs>
        <w:spacing w:line="360" w:lineRule="auto"/>
        <w:ind w:left="0"/>
        <w:jc w:val="both"/>
        <w:rPr>
          <w:rFonts w:ascii="Palatino Linotype" w:hAnsi="Palatino Linotype" w:cs="Arial"/>
          <w:b/>
          <w:bCs/>
        </w:rPr>
      </w:pPr>
      <w:r w:rsidRPr="00512623">
        <w:rPr>
          <w:rFonts w:ascii="Palatino Linotype" w:hAnsi="Palatino Linotype" w:cs="Arial"/>
          <w:b/>
        </w:rPr>
        <w:t xml:space="preserve">IV. </w:t>
      </w:r>
      <w:r w:rsidRPr="00512623">
        <w:rPr>
          <w:rFonts w:ascii="Palatino Linotype" w:hAnsi="Palatino Linotype" w:cs="Arial"/>
          <w:b/>
          <w:bCs/>
        </w:rPr>
        <w:t>De la presentación del Recurso Revisión.</w:t>
      </w:r>
    </w:p>
    <w:p w14:paraId="4002FD90" w14:textId="77777777" w:rsidR="00185AD6" w:rsidRPr="00512623" w:rsidRDefault="00185AD6" w:rsidP="00512623">
      <w:pPr>
        <w:spacing w:line="360" w:lineRule="auto"/>
        <w:contextualSpacing/>
        <w:jc w:val="both"/>
        <w:rPr>
          <w:rFonts w:ascii="Palatino Linotype" w:hAnsi="Palatino Linotype" w:cs="Arial"/>
        </w:rPr>
      </w:pPr>
      <w:r w:rsidRPr="00512623">
        <w:rPr>
          <w:rFonts w:ascii="Palatino Linotype" w:hAnsi="Palatino Linotype" w:cs="Arial"/>
          <w:b/>
          <w:bCs/>
        </w:rPr>
        <w:t>EL RECURRENTE</w:t>
      </w:r>
      <w:r w:rsidRPr="00512623">
        <w:rPr>
          <w:rFonts w:ascii="Palatino Linotype" w:hAnsi="Palatino Linotype" w:cs="Arial"/>
        </w:rPr>
        <w:t xml:space="preserve"> inconforme con la respuesta proporcionada por </w:t>
      </w:r>
      <w:r w:rsidRPr="00512623">
        <w:rPr>
          <w:rFonts w:ascii="Palatino Linotype" w:hAnsi="Palatino Linotype" w:cs="Arial"/>
          <w:b/>
          <w:bCs/>
        </w:rPr>
        <w:t>EL SUJETO</w:t>
      </w:r>
      <w:r w:rsidRPr="00512623">
        <w:rPr>
          <w:rFonts w:ascii="Palatino Linotype" w:hAnsi="Palatino Linotype" w:cs="Arial"/>
          <w:b/>
        </w:rPr>
        <w:t xml:space="preserve"> OBLIGADO</w:t>
      </w:r>
      <w:r w:rsidRPr="00512623">
        <w:rPr>
          <w:rFonts w:ascii="Palatino Linotype" w:hAnsi="Palatino Linotype" w:cs="Arial"/>
        </w:rPr>
        <w:t xml:space="preserve">, </w:t>
      </w:r>
      <w:bookmarkStart w:id="1" w:name="_Hlk135733870"/>
      <w:r w:rsidRPr="00512623">
        <w:rPr>
          <w:rFonts w:ascii="Palatino Linotype" w:hAnsi="Palatino Linotype" w:cs="Arial"/>
        </w:rPr>
        <w:t xml:space="preserve">el </w:t>
      </w:r>
      <w:bookmarkEnd w:id="1"/>
      <w:r w:rsidRPr="00512623">
        <w:rPr>
          <w:rFonts w:ascii="Palatino Linotype" w:hAnsi="Palatino Linotype"/>
          <w:b/>
        </w:rPr>
        <w:t>dieciséis de mayo de dos mil veintitrés</w:t>
      </w:r>
      <w:r w:rsidRPr="00512623">
        <w:rPr>
          <w:rFonts w:ascii="Palatino Linotype" w:hAnsi="Palatino Linotype" w:cs="Arial"/>
          <w:b/>
          <w:bCs/>
        </w:rPr>
        <w:t xml:space="preserve"> </w:t>
      </w:r>
      <w:r w:rsidRPr="00512623">
        <w:rPr>
          <w:rFonts w:ascii="Palatino Linotype" w:hAnsi="Palatino Linotype" w:cs="Arial"/>
        </w:rPr>
        <w:t xml:space="preserve">interpuso el Recurso Revisión, el cual fue registrado en </w:t>
      </w:r>
      <w:r w:rsidRPr="00512623">
        <w:rPr>
          <w:rFonts w:ascii="Palatino Linotype" w:hAnsi="Palatino Linotype" w:cs="Arial"/>
          <w:b/>
        </w:rPr>
        <w:t xml:space="preserve">EL SAIMEX, </w:t>
      </w:r>
      <w:r w:rsidRPr="00512623">
        <w:rPr>
          <w:rFonts w:ascii="Palatino Linotype" w:hAnsi="Palatino Linotype" w:cs="Arial"/>
          <w:bCs/>
        </w:rPr>
        <w:t>y</w:t>
      </w:r>
      <w:r w:rsidRPr="00512623">
        <w:rPr>
          <w:rFonts w:ascii="Palatino Linotype" w:hAnsi="Palatino Linotype" w:cs="Arial"/>
        </w:rPr>
        <w:t xml:space="preserve"> se le asignó el número de expediente </w:t>
      </w:r>
      <w:r w:rsidRPr="00512623">
        <w:rPr>
          <w:rFonts w:ascii="Palatino Linotype" w:hAnsi="Palatino Linotype" w:cs="Arial"/>
          <w:lang w:val="es-ES"/>
        </w:rPr>
        <w:t>anotado en el rubro</w:t>
      </w:r>
      <w:r w:rsidRPr="00512623">
        <w:rPr>
          <w:rFonts w:ascii="Palatino Linotype" w:hAnsi="Palatino Linotype" w:cs="Arial"/>
          <w:b/>
        </w:rPr>
        <w:t>,</w:t>
      </w:r>
      <w:r w:rsidRPr="00512623">
        <w:rPr>
          <w:rFonts w:ascii="Palatino Linotype" w:hAnsi="Palatino Linotype" w:cs="Arial"/>
        </w:rPr>
        <w:t xml:space="preserve"> en el que señaló los siguientes agravios:</w:t>
      </w:r>
    </w:p>
    <w:p w14:paraId="4DC64D8F" w14:textId="77777777" w:rsidR="00185AD6" w:rsidRPr="00512623" w:rsidRDefault="00185AD6" w:rsidP="00512623">
      <w:pPr>
        <w:pStyle w:val="Prrafodelista"/>
        <w:tabs>
          <w:tab w:val="left" w:pos="709"/>
        </w:tabs>
        <w:spacing w:line="360" w:lineRule="auto"/>
        <w:ind w:left="0"/>
        <w:jc w:val="both"/>
        <w:rPr>
          <w:rFonts w:ascii="Palatino Linotype" w:hAnsi="Palatino Linotype" w:cs="Arial"/>
          <w:b/>
          <w:bCs/>
        </w:rPr>
      </w:pPr>
    </w:p>
    <w:p w14:paraId="4B9A5565" w14:textId="77777777" w:rsidR="00185AD6" w:rsidRPr="00512623" w:rsidRDefault="00185AD6" w:rsidP="00512623">
      <w:pPr>
        <w:pStyle w:val="Prrafodelista"/>
        <w:spacing w:line="360" w:lineRule="auto"/>
        <w:ind w:left="0"/>
        <w:jc w:val="both"/>
        <w:rPr>
          <w:rFonts w:ascii="Palatino Linotype" w:hAnsi="Palatino Linotype" w:cs="Arial"/>
          <w:b/>
        </w:rPr>
      </w:pPr>
      <w:r w:rsidRPr="00512623">
        <w:rPr>
          <w:rFonts w:ascii="Palatino Linotype" w:hAnsi="Palatino Linotype" w:cs="Arial"/>
          <w:b/>
        </w:rPr>
        <w:t xml:space="preserve">Acto impugnado: </w:t>
      </w:r>
    </w:p>
    <w:p w14:paraId="7ACAD37D" w14:textId="77777777" w:rsidR="00185AD6" w:rsidRPr="00512623" w:rsidRDefault="00185AD6" w:rsidP="00512623">
      <w:pPr>
        <w:pStyle w:val="Prrafodelista"/>
        <w:ind w:left="0"/>
        <w:jc w:val="both"/>
        <w:rPr>
          <w:rFonts w:ascii="Palatino Linotype" w:hAnsi="Palatino Linotype" w:cs="Arial"/>
          <w:b/>
          <w:sz w:val="22"/>
        </w:rPr>
      </w:pPr>
    </w:p>
    <w:p w14:paraId="52204D68" w14:textId="77777777" w:rsidR="00185AD6" w:rsidRPr="00512623" w:rsidRDefault="00185AD6" w:rsidP="00512623">
      <w:pPr>
        <w:ind w:left="850" w:right="901"/>
        <w:jc w:val="both"/>
        <w:rPr>
          <w:rFonts w:ascii="Palatino Linotype" w:hAnsi="Palatino Linotype" w:cs="Arial"/>
          <w:i/>
          <w:sz w:val="22"/>
        </w:rPr>
      </w:pPr>
      <w:r w:rsidRPr="00512623">
        <w:rPr>
          <w:rFonts w:ascii="Palatino Linotype" w:hAnsi="Palatino Linotype" w:cs="Arial"/>
          <w:i/>
          <w:sz w:val="22"/>
        </w:rPr>
        <w:t>“la respuesta.” (</w:t>
      </w:r>
      <w:proofErr w:type="gramStart"/>
      <w:r w:rsidRPr="00512623">
        <w:rPr>
          <w:rFonts w:ascii="Palatino Linotype" w:hAnsi="Palatino Linotype" w:cs="Arial"/>
          <w:i/>
          <w:sz w:val="22"/>
        </w:rPr>
        <w:t>sic</w:t>
      </w:r>
      <w:proofErr w:type="gramEnd"/>
      <w:r w:rsidRPr="00512623">
        <w:rPr>
          <w:rFonts w:ascii="Palatino Linotype" w:hAnsi="Palatino Linotype" w:cs="Arial"/>
          <w:i/>
          <w:sz w:val="22"/>
        </w:rPr>
        <w:t>)</w:t>
      </w:r>
    </w:p>
    <w:p w14:paraId="3C46774F" w14:textId="77777777" w:rsidR="00185AD6" w:rsidRPr="00512623" w:rsidRDefault="00185AD6" w:rsidP="00512623">
      <w:pPr>
        <w:jc w:val="both"/>
        <w:rPr>
          <w:rFonts w:ascii="Palatino Linotype" w:hAnsi="Palatino Linotype" w:cs="Arial"/>
          <w:i/>
          <w:sz w:val="22"/>
        </w:rPr>
      </w:pPr>
    </w:p>
    <w:p w14:paraId="765BD415" w14:textId="77777777" w:rsidR="00185AD6" w:rsidRPr="00512623" w:rsidRDefault="00185AD6" w:rsidP="00512623">
      <w:pPr>
        <w:spacing w:line="360" w:lineRule="auto"/>
        <w:jc w:val="both"/>
        <w:rPr>
          <w:rFonts w:ascii="Palatino Linotype" w:hAnsi="Palatino Linotype" w:cs="Arial"/>
          <w:b/>
        </w:rPr>
      </w:pPr>
      <w:r w:rsidRPr="00512623">
        <w:rPr>
          <w:rFonts w:ascii="Palatino Linotype" w:hAnsi="Palatino Linotype" w:cs="Arial"/>
          <w:b/>
        </w:rPr>
        <w:t>Así como, razones o motivos de inconformidad:</w:t>
      </w:r>
    </w:p>
    <w:p w14:paraId="3BE42749" w14:textId="77777777" w:rsidR="00185AD6" w:rsidRPr="00512623" w:rsidRDefault="00185AD6" w:rsidP="00512623">
      <w:pPr>
        <w:jc w:val="both"/>
        <w:rPr>
          <w:rFonts w:ascii="Palatino Linotype" w:hAnsi="Palatino Linotype" w:cs="Arial"/>
          <w:i/>
        </w:rPr>
      </w:pPr>
    </w:p>
    <w:p w14:paraId="3AC3E686" w14:textId="77777777" w:rsidR="00185AD6" w:rsidRPr="00512623" w:rsidRDefault="00185AD6" w:rsidP="00512623">
      <w:pPr>
        <w:ind w:left="850" w:right="901"/>
        <w:jc w:val="both"/>
        <w:rPr>
          <w:rFonts w:ascii="Palatino Linotype" w:hAnsi="Palatino Linotype" w:cs="Arial"/>
          <w:i/>
          <w:sz w:val="22"/>
        </w:rPr>
      </w:pPr>
      <w:r w:rsidRPr="00512623">
        <w:rPr>
          <w:rFonts w:ascii="Palatino Linotype" w:hAnsi="Palatino Linotype" w:cs="Arial"/>
          <w:i/>
          <w:sz w:val="22"/>
        </w:rPr>
        <w:t>“no entregan todo lo solicitado, asimismo dejan a la vista datos personales, le sugiero a la de transparencia ponerse a trabajar y a estudiar.” (</w:t>
      </w:r>
      <w:proofErr w:type="gramStart"/>
      <w:r w:rsidRPr="00512623">
        <w:rPr>
          <w:rFonts w:ascii="Palatino Linotype" w:hAnsi="Palatino Linotype" w:cs="Arial"/>
          <w:i/>
          <w:sz w:val="22"/>
        </w:rPr>
        <w:t>sic</w:t>
      </w:r>
      <w:proofErr w:type="gramEnd"/>
      <w:r w:rsidRPr="00512623">
        <w:rPr>
          <w:rFonts w:ascii="Palatino Linotype" w:hAnsi="Palatino Linotype" w:cs="Arial"/>
          <w:i/>
          <w:sz w:val="22"/>
        </w:rPr>
        <w:t>)</w:t>
      </w:r>
    </w:p>
    <w:p w14:paraId="086F75B4" w14:textId="77777777" w:rsidR="00185AD6" w:rsidRPr="00512623" w:rsidRDefault="00185AD6" w:rsidP="00512623">
      <w:pPr>
        <w:jc w:val="both"/>
        <w:rPr>
          <w:rFonts w:ascii="Palatino Linotype" w:hAnsi="Palatino Linotype" w:cs="Arial"/>
          <w:i/>
        </w:rPr>
      </w:pPr>
    </w:p>
    <w:p w14:paraId="370337C2" w14:textId="77777777" w:rsidR="00185AD6" w:rsidRPr="00512623" w:rsidRDefault="00185AD6" w:rsidP="00512623">
      <w:pPr>
        <w:spacing w:line="360" w:lineRule="auto"/>
        <w:jc w:val="both"/>
        <w:rPr>
          <w:rFonts w:ascii="Palatino Linotype" w:hAnsi="Palatino Linotype" w:cs="Arial"/>
          <w:b/>
        </w:rPr>
      </w:pPr>
      <w:r w:rsidRPr="00512623">
        <w:rPr>
          <w:rFonts w:ascii="Palatino Linotype" w:hAnsi="Palatino Linotype" w:cs="Arial"/>
          <w:b/>
        </w:rPr>
        <w:t>V. Del turno del Recurso de Revisión</w:t>
      </w:r>
    </w:p>
    <w:p w14:paraId="117EDE41" w14:textId="77777777" w:rsidR="00185AD6" w:rsidRPr="00512623" w:rsidRDefault="00185AD6"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 xml:space="preserve">El </w:t>
      </w:r>
      <w:r w:rsidRPr="00512623">
        <w:rPr>
          <w:rFonts w:ascii="Palatino Linotype" w:eastAsia="Palatino Linotype" w:hAnsi="Palatino Linotype" w:cs="Palatino Linotype"/>
          <w:b/>
        </w:rPr>
        <w:t>dieciséis de mayo de dos mil veintitrés</w:t>
      </w:r>
      <w:r w:rsidRPr="00512623">
        <w:rPr>
          <w:rFonts w:ascii="Palatino Linotype" w:eastAsia="Palatino Linotype" w:hAnsi="Palatino Linotype" w:cs="Palatino Linotype"/>
        </w:rPr>
        <w:t xml:space="preserve">, el recurso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Comisionados de este Instituto, a efecto de decretar su admisión o </w:t>
      </w:r>
      <w:proofErr w:type="spellStart"/>
      <w:r w:rsidRPr="00512623">
        <w:rPr>
          <w:rFonts w:ascii="Palatino Linotype" w:eastAsia="Palatino Linotype" w:hAnsi="Palatino Linotype" w:cs="Palatino Linotype"/>
        </w:rPr>
        <w:t>desechamiento</w:t>
      </w:r>
      <w:proofErr w:type="spellEnd"/>
      <w:r w:rsidRPr="00512623">
        <w:rPr>
          <w:rFonts w:ascii="Palatino Linotype" w:eastAsia="Palatino Linotype" w:hAnsi="Palatino Linotype" w:cs="Palatino Linotype"/>
        </w:rPr>
        <w:t>.</w:t>
      </w:r>
    </w:p>
    <w:p w14:paraId="164DB25B" w14:textId="77777777" w:rsidR="00185AD6" w:rsidRPr="00512623" w:rsidRDefault="00185AD6" w:rsidP="00512623">
      <w:pPr>
        <w:spacing w:line="360" w:lineRule="auto"/>
        <w:jc w:val="both"/>
        <w:rPr>
          <w:rFonts w:ascii="Palatino Linotype" w:eastAsia="Palatino Linotype" w:hAnsi="Palatino Linotype" w:cs="Palatino Linotype"/>
        </w:rPr>
      </w:pPr>
    </w:p>
    <w:p w14:paraId="4B210FBF" w14:textId="77777777" w:rsidR="00185AD6" w:rsidRPr="00512623" w:rsidRDefault="00185AD6" w:rsidP="00512623">
      <w:pPr>
        <w:tabs>
          <w:tab w:val="center" w:pos="4252"/>
          <w:tab w:val="right" w:pos="8504"/>
        </w:tabs>
        <w:spacing w:line="360" w:lineRule="auto"/>
        <w:jc w:val="both"/>
        <w:rPr>
          <w:rFonts w:ascii="Palatino Linotype" w:hAnsi="Palatino Linotype" w:cs="Arial"/>
          <w:b/>
        </w:rPr>
      </w:pPr>
      <w:r w:rsidRPr="00512623">
        <w:rPr>
          <w:rFonts w:ascii="Palatino Linotype" w:hAnsi="Palatino Linotype" w:cs="Arial"/>
          <w:b/>
        </w:rPr>
        <w:t>a) Admisión del Recurso Revisión</w:t>
      </w:r>
    </w:p>
    <w:p w14:paraId="4E65EBB3" w14:textId="77777777" w:rsidR="00185AD6" w:rsidRPr="00512623" w:rsidRDefault="00185AD6" w:rsidP="00512623">
      <w:pPr>
        <w:tabs>
          <w:tab w:val="center" w:pos="4252"/>
          <w:tab w:val="right" w:pos="8504"/>
        </w:tabs>
        <w:spacing w:line="360" w:lineRule="auto"/>
        <w:jc w:val="both"/>
        <w:rPr>
          <w:rFonts w:ascii="Palatino Linotype" w:hAnsi="Palatino Linotype" w:cs="Arial"/>
        </w:rPr>
      </w:pPr>
      <w:r w:rsidRPr="00512623">
        <w:rPr>
          <w:rFonts w:ascii="Palatino Linotype" w:hAnsi="Palatino Linotype" w:cs="Arial"/>
        </w:rPr>
        <w:lastRenderedPageBreak/>
        <w:t>De las constancias del expediente electrónico del</w:t>
      </w:r>
      <w:r w:rsidRPr="00512623">
        <w:rPr>
          <w:rFonts w:ascii="Palatino Linotype" w:hAnsi="Palatino Linotype" w:cs="Arial"/>
          <w:b/>
        </w:rPr>
        <w:t xml:space="preserve"> SAIMEX</w:t>
      </w:r>
      <w:r w:rsidRPr="00512623">
        <w:rPr>
          <w:rFonts w:ascii="Palatino Linotype" w:hAnsi="Palatino Linotype" w:cs="Arial"/>
        </w:rPr>
        <w:t xml:space="preserve">, se advierte que el </w:t>
      </w:r>
      <w:r w:rsidRPr="00512623">
        <w:rPr>
          <w:rFonts w:ascii="Palatino Linotype" w:hAnsi="Palatino Linotype" w:cs="Arial"/>
          <w:b/>
          <w:bCs/>
        </w:rPr>
        <w:t>dieciocho de mayo dos mil veintitrés</w:t>
      </w:r>
      <w:r w:rsidRPr="00512623">
        <w:rPr>
          <w:rFonts w:ascii="Palatino Linotype" w:hAnsi="Palatino Linotype" w:cs="Arial"/>
        </w:rPr>
        <w:t xml:space="preserve">, se acordó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512623">
        <w:rPr>
          <w:rFonts w:ascii="Palatino Linotype" w:hAnsi="Palatino Linotype" w:cs="Arial"/>
          <w:b/>
        </w:rPr>
        <w:t xml:space="preserve">EL RECURENTE </w:t>
      </w:r>
      <w:r w:rsidRPr="00512623">
        <w:rPr>
          <w:rFonts w:ascii="Palatino Linotype" w:hAnsi="Palatino Linotype" w:cs="Arial"/>
        </w:rPr>
        <w:t xml:space="preserve">manifestara lo que a su derecho conviniera, a efecto de presentar pruebas o alegatos y, en su caso, </w:t>
      </w:r>
      <w:r w:rsidRPr="00512623">
        <w:rPr>
          <w:rFonts w:ascii="Palatino Linotype" w:hAnsi="Palatino Linotype" w:cs="Arial"/>
          <w:b/>
        </w:rPr>
        <w:t xml:space="preserve">EL SUJETO OBLIGADO </w:t>
      </w:r>
      <w:r w:rsidRPr="00512623">
        <w:rPr>
          <w:rFonts w:ascii="Palatino Linotype" w:hAnsi="Palatino Linotype" w:cs="Arial"/>
        </w:rPr>
        <w:t>rindiera su correspondiente Informe Justificado.</w:t>
      </w:r>
    </w:p>
    <w:p w14:paraId="37101FA6" w14:textId="77777777" w:rsidR="00185AD6" w:rsidRPr="00512623" w:rsidRDefault="00185AD6" w:rsidP="00512623">
      <w:pPr>
        <w:tabs>
          <w:tab w:val="center" w:pos="4252"/>
          <w:tab w:val="right" w:pos="8504"/>
        </w:tabs>
        <w:spacing w:line="360" w:lineRule="auto"/>
        <w:jc w:val="both"/>
        <w:rPr>
          <w:rFonts w:ascii="Palatino Linotype" w:eastAsia="Palatino Linotype" w:hAnsi="Palatino Linotype" w:cs="Palatino Linotype"/>
        </w:rPr>
      </w:pPr>
    </w:p>
    <w:p w14:paraId="009AF32F" w14:textId="77777777" w:rsidR="00185AD6" w:rsidRPr="00512623" w:rsidRDefault="00185AD6" w:rsidP="00512623">
      <w:pPr>
        <w:spacing w:line="360" w:lineRule="auto"/>
        <w:jc w:val="both"/>
        <w:rPr>
          <w:rFonts w:ascii="Palatino Linotype" w:eastAsia="Palatino Linotype" w:hAnsi="Palatino Linotype" w:cs="Palatino Linotype"/>
          <w:b/>
        </w:rPr>
      </w:pPr>
      <w:r w:rsidRPr="00512623">
        <w:rPr>
          <w:rFonts w:ascii="Palatino Linotype" w:eastAsia="Palatino Linotype" w:hAnsi="Palatino Linotype" w:cs="Palatino Linotype"/>
          <w:b/>
        </w:rPr>
        <w:t>b) Informe Justificado</w:t>
      </w:r>
    </w:p>
    <w:p w14:paraId="536FF750" w14:textId="75FF65AF" w:rsidR="00185AD6" w:rsidRPr="00512623" w:rsidRDefault="00185AD6" w:rsidP="00512623">
      <w:pPr>
        <w:spacing w:line="360" w:lineRule="auto"/>
        <w:jc w:val="both"/>
        <w:rPr>
          <w:rFonts w:ascii="Palatino Linotype" w:eastAsia="Arial Unicode MS" w:hAnsi="Palatino Linotype" w:cs="Arial"/>
        </w:rPr>
      </w:pPr>
      <w:r w:rsidRPr="00512623">
        <w:rPr>
          <w:rFonts w:ascii="Palatino Linotype" w:eastAsia="Arial Unicode MS" w:hAnsi="Palatino Linotype" w:cs="Arial"/>
        </w:rPr>
        <w:t xml:space="preserve">Dentro del término legalmente concedido a las partes, </w:t>
      </w:r>
      <w:r w:rsidR="00390221" w:rsidRPr="00512623">
        <w:rPr>
          <w:rFonts w:ascii="Palatino Linotype" w:eastAsia="Arial Unicode MS" w:hAnsi="Palatino Linotype" w:cs="Arial"/>
          <w:b/>
          <w:bCs/>
        </w:rPr>
        <w:t>EL</w:t>
      </w:r>
      <w:r w:rsidRPr="00512623">
        <w:rPr>
          <w:rFonts w:ascii="Palatino Linotype" w:eastAsia="Arial Unicode MS" w:hAnsi="Palatino Linotype" w:cs="Arial"/>
          <w:b/>
          <w:bCs/>
        </w:rPr>
        <w:t xml:space="preserve"> RECURRENTE</w:t>
      </w:r>
      <w:r w:rsidRPr="00512623">
        <w:rPr>
          <w:rFonts w:ascii="Palatino Linotype" w:eastAsia="Arial Unicode MS" w:hAnsi="Palatino Linotype" w:cs="Arial"/>
        </w:rPr>
        <w:t xml:space="preserve"> no realizó sus manifestaciones que le correspondían.</w:t>
      </w:r>
    </w:p>
    <w:p w14:paraId="096F9C79" w14:textId="77777777" w:rsidR="00185AD6" w:rsidRPr="00512623" w:rsidRDefault="00185AD6" w:rsidP="00512623">
      <w:pPr>
        <w:spacing w:line="360" w:lineRule="auto"/>
        <w:jc w:val="both"/>
        <w:rPr>
          <w:rFonts w:ascii="Palatino Linotype" w:eastAsia="Arial Unicode MS" w:hAnsi="Palatino Linotype" w:cs="Arial"/>
        </w:rPr>
      </w:pPr>
    </w:p>
    <w:p w14:paraId="19D275D2" w14:textId="77777777" w:rsidR="00185AD6" w:rsidRPr="00512623" w:rsidRDefault="00185AD6" w:rsidP="00512623">
      <w:pPr>
        <w:spacing w:line="360" w:lineRule="auto"/>
        <w:jc w:val="both"/>
        <w:rPr>
          <w:rFonts w:ascii="Palatino Linotype" w:eastAsia="Arial Unicode MS" w:hAnsi="Palatino Linotype" w:cs="Arial"/>
        </w:rPr>
      </w:pPr>
      <w:r w:rsidRPr="00512623">
        <w:rPr>
          <w:rFonts w:ascii="Palatino Linotype" w:eastAsia="Arial Unicode MS" w:hAnsi="Palatino Linotype" w:cs="Arial"/>
        </w:rPr>
        <w:t xml:space="preserve">Por su parte, </w:t>
      </w:r>
      <w:r w:rsidRPr="00512623">
        <w:rPr>
          <w:rFonts w:ascii="Palatino Linotype" w:eastAsia="Arial Unicode MS" w:hAnsi="Palatino Linotype" w:cs="Arial"/>
          <w:b/>
        </w:rPr>
        <w:t xml:space="preserve">EL SUJETO OBLIGADO </w:t>
      </w:r>
      <w:r w:rsidRPr="00512623">
        <w:rPr>
          <w:rFonts w:ascii="Palatino Linotype" w:eastAsia="Arial Unicode MS" w:hAnsi="Palatino Linotype" w:cs="Arial"/>
        </w:rPr>
        <w:t xml:space="preserve">rindió su Informe Justificado el </w:t>
      </w:r>
      <w:r w:rsidRPr="00512623">
        <w:rPr>
          <w:rFonts w:ascii="Palatino Linotype" w:eastAsia="Arial Unicode MS" w:hAnsi="Palatino Linotype" w:cs="Arial"/>
          <w:b/>
        </w:rPr>
        <w:t>veinticinco de mayo de dos mil veintitrés</w:t>
      </w:r>
      <w:r w:rsidRPr="00512623">
        <w:rPr>
          <w:rFonts w:ascii="Palatino Linotype" w:eastAsia="Arial Unicode MS" w:hAnsi="Palatino Linotype" w:cs="Arial"/>
        </w:rPr>
        <w:t xml:space="preserve">, el cual una vez analizadas las documentales por este Órgano Garante al no contener información de carácter confidencial se procedió poner disposición del particular mediante acuerdo de </w:t>
      </w:r>
      <w:r w:rsidRPr="00512623">
        <w:rPr>
          <w:rFonts w:ascii="Palatino Linotype" w:eastAsia="Arial Unicode MS" w:hAnsi="Palatino Linotype" w:cs="Arial"/>
          <w:b/>
        </w:rPr>
        <w:t>treinta y uno de julio de dos mil veintitrés</w:t>
      </w:r>
      <w:r w:rsidRPr="00512623">
        <w:rPr>
          <w:rFonts w:ascii="Palatino Linotype" w:eastAsia="Arial Unicode MS" w:hAnsi="Palatino Linotype" w:cs="Arial"/>
        </w:rPr>
        <w:t xml:space="preserve">, que tratan de lo siguiente: </w:t>
      </w:r>
    </w:p>
    <w:p w14:paraId="39FEC50B" w14:textId="77777777" w:rsidR="00185AD6" w:rsidRPr="00512623" w:rsidRDefault="00185AD6" w:rsidP="00512623">
      <w:pPr>
        <w:spacing w:line="360" w:lineRule="auto"/>
        <w:jc w:val="both"/>
        <w:rPr>
          <w:rFonts w:ascii="Palatino Linotype" w:eastAsia="Arial Unicode MS" w:hAnsi="Palatino Linotype" w:cs="Arial"/>
        </w:rPr>
      </w:pPr>
    </w:p>
    <w:p w14:paraId="7DDA02F8"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del veinticinco de mayo de dos mil veintitrés, signado por el Titular de la Unidad de Transparencia, mediante el cual hace del conocimiento a las manifestaciones realizadas por los Servidores Públicos Habilitados de la Presidencia Municipal, Secretaria del Ayuntamiento, Contraloría Municipal, Dirección de Administración, Dirección de Desarrollo Urbano, Dirección de </w:t>
      </w:r>
      <w:r w:rsidRPr="00512623">
        <w:rPr>
          <w:rFonts w:ascii="Palatino Linotype" w:eastAsia="Calibri" w:hAnsi="Palatino Linotype" w:cs="Arial"/>
          <w:lang w:val="es-ES"/>
        </w:rPr>
        <w:lastRenderedPageBreak/>
        <w:t>Fomento Económico, Dirección de Consejería Jurídica, Dirección de Medio Ambiente, Dirección General de Seguridad Ciudadana, Tesorería Municipal, Dirección de Desarrollo Social, Dirección de Obras Públicas;</w:t>
      </w:r>
    </w:p>
    <w:p w14:paraId="2FB0EB57" w14:textId="6A651951"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SP/NEZA/2426/2023 del veintidós de mayo de dos mil veintitrés, signado por la Secretaria Municipal mediante el que ratifica en todas y cada una de sus partes el escrito con </w:t>
      </w:r>
      <w:r w:rsidR="003D3560" w:rsidRPr="00512623">
        <w:rPr>
          <w:rFonts w:ascii="Palatino Linotype" w:eastAsia="Calibri" w:hAnsi="Palatino Linotype" w:cs="Arial"/>
          <w:lang w:val="es-ES"/>
        </w:rPr>
        <w:t>número</w:t>
      </w:r>
      <w:r w:rsidRPr="00512623">
        <w:rPr>
          <w:rFonts w:ascii="Palatino Linotype" w:eastAsia="Calibri" w:hAnsi="Palatino Linotype" w:cs="Arial"/>
          <w:lang w:val="es-ES"/>
        </w:rPr>
        <w:t xml:space="preserve"> de oficio SP/NEZA/2100/2023 de fecha ocho de mayo de dos mil veintitrés; </w:t>
      </w:r>
    </w:p>
    <w:p w14:paraId="31413D33"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Oficio NEZA/529/UTAIPM/2023 del diecisiete de mayo de dos mil veintitrés, signado por la Titular de la Unidad de Transparencia mediante el cual informa al Presidente Municipal sobre el presente Recurso de Revisión;</w:t>
      </w:r>
    </w:p>
    <w:p w14:paraId="2ED5AA24"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Oficio SA/3037/2023 del diecinueve de mayo de dos mil veintitrés, signado por la Secretaria Municipal mediante el que informa que en el oficio número SA/2597/2023, se adjuntó la certificación de competencia al respecto de los datos personales, al ser servidor público, son datos que no se pueden omitir:</w:t>
      </w:r>
    </w:p>
    <w:p w14:paraId="55ECEE09"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CIM/NCM/NEZA/0621/2023 del veintitrés de mayo de dos mil veintitrés, signado por el Contralor Municipal mediante el que ratifica en todas y cada una de sus partes el escrito con número de oficio CIM/NCM/NEZA/0483/2023 de fecha veinticuatro de abril de dos mil veintitrés; </w:t>
      </w:r>
    </w:p>
    <w:p w14:paraId="7D74A9A1"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Oficio DA/NEZA/2625/2023 del veintidós de mayo de dos mil veintitrés, signado por el Director de Administración mediante el que ratifica en todas y cada una de sus partes el escrito con número de oficio DA/NEZA/0079/2023;</w:t>
      </w:r>
    </w:p>
    <w:p w14:paraId="7F9C87EF"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lastRenderedPageBreak/>
        <w:t>Oficio DFE/405/2023 del veintitrés de mayo de dos mil veintitrés, signado por el Directo de Fomento Económico, mediante el que adjunta el certificado en la norma institucional “Fomento el Desarrollo Económico en los Municipios del Estado de México”.</w:t>
      </w:r>
    </w:p>
    <w:p w14:paraId="3317E52B"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Oficio CJ/0583/2023 del veintitrés de mayo de dos mil veintitrés, signado por el Consejero Jurídico mediante el que reitera su respuesta proporcionada en el oficio CI/0502/2023 de fecha tres de mayo de dos mil veintitrés;</w:t>
      </w:r>
    </w:p>
    <w:p w14:paraId="36BF7A83"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DMA/270/2023 del veintidós de mayo de dos mil veintitrés, signado por la Directora de Medio Ambiente, mediante el que ratifica su respuesta primigenia. </w:t>
      </w:r>
    </w:p>
    <w:p w14:paraId="6ACBCFE6"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DGSC/1048/2023 del veinticuatro de mayo de dos mil veintitrés, signado por el Director General de Seguridad Ciudadana, mediante el que ratifica en todas y cada una de sus partes el escrito con número de oficio DGSC/CPC/UJ/0226/2023 de fecha dos de mayo de dos mil veintitrés; </w:t>
      </w:r>
    </w:p>
    <w:p w14:paraId="27F3A25E"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Oficio HA/TM/SJ/3623/2023 del veinticuatro de mayo de dos mil veintitrés, signado por la Tesorera Municipal, mediante el que adjunta certificado de competencia laboral en la norma institucional “Administrar la Tesorería Municipal”;</w:t>
      </w:r>
    </w:p>
    <w:p w14:paraId="48A8B4B5"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DDS/417/2023 del veintidós de mayo de dos mil veintitrés, signado por la Directora de Desarrollo Social, mediante el que ratifica en todas y cada una de sus partes el escrito con número de oficio DDS/352/2023 de fecha veintiocho de abril de dos mil veintitrés; </w:t>
      </w:r>
    </w:p>
    <w:p w14:paraId="0B296550" w14:textId="77777777" w:rsidR="00185AD6" w:rsidRPr="00512623" w:rsidRDefault="00185AD6" w:rsidP="00512623">
      <w:pPr>
        <w:pStyle w:val="Prrafodelista"/>
        <w:numPr>
          <w:ilvl w:val="0"/>
          <w:numId w:val="3"/>
        </w:numPr>
        <w:spacing w:line="360" w:lineRule="auto"/>
        <w:ind w:left="723" w:right="340"/>
        <w:contextualSpacing/>
        <w:jc w:val="both"/>
        <w:rPr>
          <w:rFonts w:ascii="Palatino Linotype" w:eastAsia="Calibri" w:hAnsi="Palatino Linotype" w:cs="Arial"/>
          <w:lang w:val="es-ES"/>
        </w:rPr>
      </w:pPr>
      <w:r w:rsidRPr="00512623">
        <w:rPr>
          <w:rFonts w:ascii="Palatino Linotype" w:eastAsia="Calibri" w:hAnsi="Palatino Linotype" w:cs="Arial"/>
          <w:lang w:val="es-ES"/>
        </w:rPr>
        <w:t xml:space="preserve">Oficio DOP/426/2023 del diecinueve de mayo de dos mil veintitrés, signado por el Director de Obras Públicas, mediante el que anexa copia fotostática </w:t>
      </w:r>
      <w:r w:rsidRPr="00512623">
        <w:rPr>
          <w:rFonts w:ascii="Palatino Linotype" w:eastAsia="Calibri" w:hAnsi="Palatino Linotype" w:cs="Arial"/>
          <w:lang w:val="es-ES"/>
        </w:rPr>
        <w:lastRenderedPageBreak/>
        <w:t xml:space="preserve">simple de la constancia del Certificado de Competencia Laboral en la Norma Institucional “Administrar la Obra Pública Municipal y Servicios relacionados con las mismas en el Estado de México”. </w:t>
      </w:r>
    </w:p>
    <w:p w14:paraId="121921B8" w14:textId="77777777" w:rsidR="006F5DEF" w:rsidRPr="00512623" w:rsidRDefault="006F5DEF" w:rsidP="00512623">
      <w:pPr>
        <w:spacing w:line="360" w:lineRule="auto"/>
        <w:ind w:right="340"/>
        <w:contextualSpacing/>
        <w:jc w:val="both"/>
        <w:rPr>
          <w:rFonts w:ascii="Palatino Linotype" w:eastAsia="Calibri" w:hAnsi="Palatino Linotype" w:cs="Arial"/>
          <w:lang w:val="es-ES"/>
        </w:rPr>
      </w:pPr>
    </w:p>
    <w:p w14:paraId="219FF7AD" w14:textId="77777777" w:rsidR="006F5DEF" w:rsidRPr="00512623" w:rsidRDefault="006F5DEF" w:rsidP="00512623">
      <w:pPr>
        <w:widowControl w:val="0"/>
        <w:tabs>
          <w:tab w:val="left" w:pos="0"/>
        </w:tabs>
        <w:spacing w:line="360" w:lineRule="auto"/>
        <w:jc w:val="both"/>
        <w:rPr>
          <w:rFonts w:ascii="Palatino Linotype" w:eastAsia="Palatino Linotype" w:hAnsi="Palatino Linotype" w:cs="Palatino Linotype"/>
          <w:b/>
        </w:rPr>
      </w:pPr>
      <w:r w:rsidRPr="00512623">
        <w:rPr>
          <w:rFonts w:ascii="Palatino Linotype" w:eastAsia="Palatino Linotype" w:hAnsi="Palatino Linotype" w:cs="Palatino Linotype"/>
          <w:b/>
        </w:rPr>
        <w:t xml:space="preserve">c) De la ampliación </w:t>
      </w:r>
    </w:p>
    <w:p w14:paraId="10ED6943" w14:textId="7484D069"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 xml:space="preserve">El </w:t>
      </w:r>
      <w:r w:rsidRPr="00512623">
        <w:rPr>
          <w:rFonts w:ascii="Palatino Linotype" w:eastAsia="Palatino Linotype" w:hAnsi="Palatino Linotype" w:cs="Palatino Linotype"/>
          <w:b/>
        </w:rPr>
        <w:t>veintisiete de junio de dos mil veintitrés</w:t>
      </w:r>
      <w:r w:rsidRPr="00512623">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7EEBF8C4" w14:textId="77777777" w:rsidR="006F5DEF" w:rsidRPr="00512623" w:rsidRDefault="006F5DEF" w:rsidP="00512623">
      <w:pPr>
        <w:spacing w:line="360" w:lineRule="auto"/>
        <w:jc w:val="both"/>
        <w:rPr>
          <w:rFonts w:ascii="Palatino Linotype" w:eastAsia="Palatino Linotype" w:hAnsi="Palatino Linotype" w:cs="Palatino Linotype"/>
        </w:rPr>
      </w:pPr>
    </w:p>
    <w:p w14:paraId="3DB377B5"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29042203" w14:textId="77777777" w:rsidR="006F5DEF" w:rsidRPr="00512623" w:rsidRDefault="006F5DEF" w:rsidP="00512623">
      <w:pPr>
        <w:spacing w:line="360" w:lineRule="auto"/>
        <w:jc w:val="both"/>
        <w:rPr>
          <w:rFonts w:ascii="Palatino Linotype" w:eastAsia="Palatino Linotype" w:hAnsi="Palatino Linotype" w:cs="Palatino Linotype"/>
        </w:rPr>
      </w:pPr>
    </w:p>
    <w:p w14:paraId="1E999CF7"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277B56" w14:textId="77777777" w:rsidR="006F5DEF" w:rsidRPr="00512623" w:rsidRDefault="006F5DEF" w:rsidP="00512623">
      <w:pPr>
        <w:spacing w:line="360" w:lineRule="auto"/>
        <w:jc w:val="both"/>
        <w:rPr>
          <w:rFonts w:ascii="Palatino Linotype" w:eastAsia="Palatino Linotype" w:hAnsi="Palatino Linotype" w:cs="Palatino Linotype"/>
        </w:rPr>
      </w:pPr>
    </w:p>
    <w:p w14:paraId="33B35049"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1BC349" w14:textId="77777777" w:rsidR="006F5DEF" w:rsidRPr="00512623" w:rsidRDefault="006F5DEF" w:rsidP="00512623">
      <w:pPr>
        <w:spacing w:line="360" w:lineRule="auto"/>
        <w:jc w:val="both"/>
        <w:rPr>
          <w:rFonts w:ascii="Palatino Linotype" w:eastAsia="Palatino Linotype" w:hAnsi="Palatino Linotype" w:cs="Palatino Linotype"/>
        </w:rPr>
      </w:pPr>
    </w:p>
    <w:p w14:paraId="211F74EE"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ED584C9" w14:textId="77777777" w:rsidR="006F5DEF" w:rsidRPr="00512623" w:rsidRDefault="006F5DEF" w:rsidP="00512623">
      <w:pPr>
        <w:spacing w:line="360" w:lineRule="auto"/>
        <w:jc w:val="both"/>
        <w:rPr>
          <w:rFonts w:ascii="Palatino Linotype" w:eastAsia="Palatino Linotype" w:hAnsi="Palatino Linotype" w:cs="Palatino Linotype"/>
        </w:rPr>
      </w:pPr>
    </w:p>
    <w:p w14:paraId="7053EC72"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5EA2B644" w14:textId="77777777" w:rsidR="006F5DEF" w:rsidRPr="00512623" w:rsidRDefault="006F5DEF" w:rsidP="00512623">
      <w:pPr>
        <w:spacing w:line="360" w:lineRule="auto"/>
        <w:jc w:val="both"/>
        <w:rPr>
          <w:rFonts w:ascii="Palatino Linotype" w:eastAsia="Palatino Linotype" w:hAnsi="Palatino Linotype" w:cs="Palatino Linotype"/>
        </w:rPr>
      </w:pPr>
    </w:p>
    <w:p w14:paraId="23373B6D" w14:textId="77777777" w:rsidR="006F5DEF" w:rsidRPr="00512623" w:rsidRDefault="006F5DEF" w:rsidP="00512623">
      <w:pPr>
        <w:numPr>
          <w:ilvl w:val="0"/>
          <w:numId w:val="11"/>
        </w:num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Complejidad del asunto: La complejidad de la prueba, la pluralidad de sujetos procesales, el tiempo transcurrido, las características y contexto del recurso.</w:t>
      </w:r>
    </w:p>
    <w:p w14:paraId="18EF8D95" w14:textId="77777777" w:rsidR="006F5DEF" w:rsidRPr="00512623" w:rsidRDefault="006F5DEF" w:rsidP="00512623">
      <w:pPr>
        <w:numPr>
          <w:ilvl w:val="0"/>
          <w:numId w:val="11"/>
        </w:num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Actividad Procesal del interesado: Acciones u omisiones del interesado.</w:t>
      </w:r>
    </w:p>
    <w:p w14:paraId="39173D75" w14:textId="77777777" w:rsidR="006F5DEF" w:rsidRPr="00512623" w:rsidRDefault="006F5DEF" w:rsidP="00512623">
      <w:pPr>
        <w:numPr>
          <w:ilvl w:val="0"/>
          <w:numId w:val="11"/>
        </w:num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Conducta de la Autoridad: Las Acciones u omisiones realizadas en el procedimiento. Así como si la autoridad actuó con la debida diligencia.</w:t>
      </w:r>
    </w:p>
    <w:p w14:paraId="4B9D9169" w14:textId="77777777" w:rsidR="006F5DEF" w:rsidRPr="00512623" w:rsidRDefault="006F5DEF" w:rsidP="00512623">
      <w:pPr>
        <w:numPr>
          <w:ilvl w:val="0"/>
          <w:numId w:val="11"/>
        </w:num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La afectación generada en la situación jurídica de la persona involucrada en el proceso: Violación a sus derechos humanos.</w:t>
      </w:r>
    </w:p>
    <w:p w14:paraId="76E0562A" w14:textId="77777777" w:rsidR="006F5DEF" w:rsidRPr="00512623" w:rsidRDefault="006F5DEF" w:rsidP="00512623">
      <w:pPr>
        <w:spacing w:line="360" w:lineRule="auto"/>
        <w:jc w:val="both"/>
        <w:rPr>
          <w:rFonts w:ascii="Palatino Linotype" w:eastAsia="Palatino Linotype" w:hAnsi="Palatino Linotype" w:cs="Palatino Linotype"/>
        </w:rPr>
      </w:pPr>
    </w:p>
    <w:p w14:paraId="17566E1D"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CB14E4" w14:textId="77777777" w:rsidR="006F5DEF" w:rsidRPr="00512623" w:rsidRDefault="006F5DEF" w:rsidP="00512623">
      <w:pPr>
        <w:spacing w:line="360" w:lineRule="auto"/>
        <w:jc w:val="both"/>
        <w:rPr>
          <w:rFonts w:ascii="Palatino Linotype" w:eastAsia="Palatino Linotype" w:hAnsi="Palatino Linotype" w:cs="Palatino Linotype"/>
        </w:rPr>
      </w:pPr>
    </w:p>
    <w:p w14:paraId="2EED5E2C"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Argumento que encuentra sustento en la jurisprudencia P</w:t>
      </w:r>
      <w:proofErr w:type="gramStart"/>
      <w:r w:rsidRPr="00512623">
        <w:rPr>
          <w:rFonts w:ascii="Palatino Linotype" w:eastAsia="Palatino Linotype" w:hAnsi="Palatino Linotype" w:cs="Palatino Linotype"/>
        </w:rPr>
        <w:t>./</w:t>
      </w:r>
      <w:proofErr w:type="gramEnd"/>
      <w:r w:rsidRPr="00512623">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34294AD" w14:textId="77777777" w:rsidR="006F5DEF" w:rsidRPr="00512623" w:rsidRDefault="006F5DEF" w:rsidP="00512623">
      <w:pPr>
        <w:spacing w:line="360" w:lineRule="auto"/>
        <w:jc w:val="both"/>
        <w:rPr>
          <w:rFonts w:ascii="Palatino Linotype" w:eastAsia="Palatino Linotype" w:hAnsi="Palatino Linotype" w:cs="Palatino Linotype"/>
        </w:rPr>
      </w:pPr>
    </w:p>
    <w:p w14:paraId="0C4E90C2"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D142922" w14:textId="77777777" w:rsidR="006F5DEF" w:rsidRPr="00512623" w:rsidRDefault="006F5DEF" w:rsidP="00512623">
      <w:pPr>
        <w:spacing w:line="360" w:lineRule="auto"/>
        <w:jc w:val="both"/>
        <w:rPr>
          <w:rFonts w:ascii="Palatino Linotype" w:eastAsia="Palatino Linotype" w:hAnsi="Palatino Linotype" w:cs="Palatino Linotype"/>
        </w:rPr>
      </w:pPr>
    </w:p>
    <w:p w14:paraId="497AE234"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A44D177" w14:textId="77777777" w:rsidR="006F5DEF" w:rsidRPr="00512623" w:rsidRDefault="006F5DEF" w:rsidP="00512623">
      <w:pPr>
        <w:spacing w:line="360" w:lineRule="auto"/>
        <w:jc w:val="both"/>
        <w:rPr>
          <w:rFonts w:ascii="Palatino Linotype" w:eastAsia="Palatino Linotype" w:hAnsi="Palatino Linotype" w:cs="Palatino Linotype"/>
        </w:rPr>
      </w:pPr>
    </w:p>
    <w:p w14:paraId="0D247D47"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4BE6C55D" w14:textId="77777777" w:rsidR="006F5DEF" w:rsidRPr="00512623" w:rsidRDefault="006F5DEF" w:rsidP="00512623">
      <w:pPr>
        <w:spacing w:line="360" w:lineRule="auto"/>
        <w:jc w:val="both"/>
        <w:rPr>
          <w:rFonts w:ascii="Palatino Linotype" w:eastAsia="Palatino Linotype" w:hAnsi="Palatino Linotype" w:cs="Palatino Linotype"/>
        </w:rPr>
      </w:pPr>
    </w:p>
    <w:p w14:paraId="6F2E5FF1"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6123949D" w14:textId="77777777" w:rsidR="006F5DEF" w:rsidRPr="00512623" w:rsidRDefault="006F5DEF" w:rsidP="00512623">
      <w:pPr>
        <w:spacing w:line="360" w:lineRule="auto"/>
        <w:jc w:val="both"/>
        <w:rPr>
          <w:rFonts w:ascii="Palatino Linotype" w:eastAsia="Palatino Linotype" w:hAnsi="Palatino Linotype" w:cs="Palatino Linotype"/>
        </w:rPr>
      </w:pPr>
    </w:p>
    <w:p w14:paraId="2D0932D0" w14:textId="77777777" w:rsidR="006F5DEF" w:rsidRPr="00512623" w:rsidRDefault="006F5DEF"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E207492" w14:textId="77777777" w:rsidR="00185AD6" w:rsidRPr="00512623" w:rsidRDefault="00185AD6" w:rsidP="00512623">
      <w:pPr>
        <w:widowControl w:val="0"/>
        <w:tabs>
          <w:tab w:val="left" w:pos="0"/>
        </w:tabs>
        <w:spacing w:line="360" w:lineRule="auto"/>
        <w:jc w:val="both"/>
        <w:rPr>
          <w:rFonts w:ascii="Palatino Linotype" w:eastAsia="Palatino Linotype" w:hAnsi="Palatino Linotype" w:cs="Palatino Linotype"/>
        </w:rPr>
      </w:pPr>
    </w:p>
    <w:p w14:paraId="4E24DBF5" w14:textId="0B089855" w:rsidR="00185AD6" w:rsidRPr="00512623" w:rsidRDefault="00512623" w:rsidP="00512623">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d</w:t>
      </w:r>
      <w:r w:rsidR="00185AD6" w:rsidRPr="00512623">
        <w:rPr>
          <w:rFonts w:ascii="Palatino Linotype" w:eastAsia="Palatino Linotype" w:hAnsi="Palatino Linotype" w:cs="Palatino Linotype"/>
          <w:b/>
        </w:rPr>
        <w:t xml:space="preserve">) </w:t>
      </w:r>
      <w:r w:rsidR="00185AD6" w:rsidRPr="00512623">
        <w:rPr>
          <w:rFonts w:ascii="Palatino Linotype" w:hAnsi="Palatino Linotype" w:cs="Arial"/>
          <w:b/>
          <w:bCs/>
        </w:rPr>
        <w:t>Cierre de Instrucción</w:t>
      </w:r>
    </w:p>
    <w:p w14:paraId="77171473" w14:textId="77777777" w:rsidR="00185AD6" w:rsidRPr="00512623" w:rsidRDefault="00185AD6" w:rsidP="00512623">
      <w:pPr>
        <w:pStyle w:val="Prrafodelista"/>
        <w:spacing w:line="360" w:lineRule="auto"/>
        <w:ind w:left="0"/>
        <w:contextualSpacing/>
        <w:jc w:val="both"/>
        <w:rPr>
          <w:rFonts w:ascii="Palatino Linotype" w:hAnsi="Palatino Linotype" w:cs="Arial"/>
        </w:rPr>
      </w:pPr>
      <w:r w:rsidRPr="00512623">
        <w:rPr>
          <w:rFonts w:ascii="Palatino Linotype" w:hAnsi="Palatino Linotype"/>
        </w:rPr>
        <w:t xml:space="preserve">Una vez analizado el estado procesal que guarda el expediente, el </w:t>
      </w:r>
      <w:r w:rsidRPr="00512623">
        <w:rPr>
          <w:rFonts w:ascii="Palatino Linotype" w:hAnsi="Palatino Linotype"/>
          <w:b/>
        </w:rPr>
        <w:t>siete de febrero de dos mil veinticuatro</w:t>
      </w:r>
      <w:r w:rsidRPr="00512623">
        <w:rPr>
          <w:rFonts w:ascii="Palatino Linotype" w:hAnsi="Palatino Linotype"/>
        </w:rPr>
        <w:t xml:space="preserve">, la </w:t>
      </w:r>
      <w:r w:rsidRPr="00512623">
        <w:rPr>
          <w:rFonts w:ascii="Palatino Linotype" w:hAnsi="Palatino Linotype"/>
          <w:b/>
        </w:rPr>
        <w:t xml:space="preserve">Comisionada Sharon Cristina Morales Martínez </w:t>
      </w:r>
      <w:r w:rsidRPr="00512623">
        <w:rPr>
          <w:rFonts w:ascii="Palatino Linotype" w:hAnsi="Palatino Linotype"/>
        </w:rPr>
        <w:t>acordó el cierre de instrucción;</w:t>
      </w:r>
      <w:r w:rsidRPr="00512623">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4B7886CC" w14:textId="77777777" w:rsidR="00185AD6" w:rsidRPr="00512623" w:rsidRDefault="00185AD6" w:rsidP="00512623">
      <w:pPr>
        <w:rPr>
          <w:rFonts w:ascii="Palatino Linotype" w:hAnsi="Palatino Linotype"/>
          <w:b/>
          <w:bCs/>
          <w:spacing w:val="60"/>
        </w:rPr>
      </w:pPr>
    </w:p>
    <w:p w14:paraId="69D8263C" w14:textId="77777777" w:rsidR="00185AD6" w:rsidRPr="00512623" w:rsidRDefault="00185AD6" w:rsidP="00512623">
      <w:pPr>
        <w:jc w:val="center"/>
        <w:rPr>
          <w:rFonts w:ascii="Palatino Linotype" w:hAnsi="Palatino Linotype"/>
          <w:b/>
          <w:bCs/>
          <w:spacing w:val="60"/>
          <w:sz w:val="28"/>
        </w:rPr>
      </w:pPr>
      <w:r w:rsidRPr="00512623">
        <w:rPr>
          <w:rFonts w:ascii="Palatino Linotype" w:hAnsi="Palatino Linotype"/>
          <w:b/>
          <w:bCs/>
          <w:spacing w:val="60"/>
          <w:sz w:val="28"/>
        </w:rPr>
        <w:lastRenderedPageBreak/>
        <w:t>CONSIDERANDO</w:t>
      </w:r>
    </w:p>
    <w:p w14:paraId="243FBBBE" w14:textId="77777777" w:rsidR="00185AD6" w:rsidRPr="00512623" w:rsidRDefault="00185AD6" w:rsidP="00512623">
      <w:pPr>
        <w:jc w:val="center"/>
        <w:rPr>
          <w:rFonts w:ascii="Palatino Linotype" w:hAnsi="Palatino Linotype"/>
          <w:b/>
          <w:bCs/>
          <w:spacing w:val="60"/>
        </w:rPr>
      </w:pPr>
    </w:p>
    <w:p w14:paraId="3C1229BC" w14:textId="77777777" w:rsidR="00185AD6" w:rsidRPr="00512623" w:rsidRDefault="00185AD6" w:rsidP="00512623">
      <w:pPr>
        <w:spacing w:line="360" w:lineRule="auto"/>
        <w:jc w:val="both"/>
        <w:rPr>
          <w:rFonts w:ascii="Palatino Linotype" w:hAnsi="Palatino Linotype"/>
          <w:b/>
        </w:rPr>
      </w:pPr>
      <w:r w:rsidRPr="00512623">
        <w:rPr>
          <w:rFonts w:ascii="Palatino Linotype" w:hAnsi="Palatino Linotype"/>
          <w:b/>
        </w:rPr>
        <w:t>PRIMERO.</w:t>
      </w:r>
      <w:r w:rsidRPr="00512623">
        <w:rPr>
          <w:rFonts w:ascii="Palatino Linotype" w:hAnsi="Palatino Linotype"/>
        </w:rPr>
        <w:t xml:space="preserve"> </w:t>
      </w:r>
      <w:r w:rsidRPr="00512623">
        <w:rPr>
          <w:rFonts w:ascii="Palatino Linotype" w:hAnsi="Palatino Linotype"/>
          <w:b/>
        </w:rPr>
        <w:t>Competencia</w:t>
      </w:r>
      <w:r w:rsidRPr="00512623">
        <w:rPr>
          <w:rFonts w:ascii="Palatino Linotype" w:hAnsi="Palatino Linotype"/>
        </w:rPr>
        <w:t>.</w:t>
      </w:r>
      <w:r w:rsidRPr="00512623">
        <w:rPr>
          <w:rFonts w:ascii="Palatino Linotype" w:hAnsi="Palatino Linotype"/>
          <w:b/>
        </w:rPr>
        <w:t xml:space="preserve"> </w:t>
      </w:r>
    </w:p>
    <w:p w14:paraId="1FD7F69A" w14:textId="77777777" w:rsidR="00185AD6" w:rsidRPr="00512623" w:rsidRDefault="00185AD6" w:rsidP="00512623">
      <w:pPr>
        <w:pStyle w:val="Prrafodelista"/>
        <w:widowControl w:val="0"/>
        <w:autoSpaceDE w:val="0"/>
        <w:autoSpaceDN w:val="0"/>
        <w:adjustRightInd w:val="0"/>
        <w:spacing w:line="360" w:lineRule="auto"/>
        <w:ind w:left="0"/>
        <w:jc w:val="both"/>
        <w:rPr>
          <w:rFonts w:ascii="Palatino Linotype" w:hAnsi="Palatino Linotype"/>
        </w:rPr>
      </w:pPr>
      <w:r w:rsidRPr="00512623">
        <w:rPr>
          <w:rFonts w:ascii="Palatino Linotype" w:hAnsi="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6D8E32F" w14:textId="77777777" w:rsidR="00185AD6" w:rsidRPr="00512623" w:rsidRDefault="00185AD6" w:rsidP="00512623">
      <w:pPr>
        <w:pStyle w:val="Prrafodelista"/>
        <w:widowControl w:val="0"/>
        <w:autoSpaceDE w:val="0"/>
        <w:autoSpaceDN w:val="0"/>
        <w:adjustRightInd w:val="0"/>
        <w:spacing w:line="360" w:lineRule="auto"/>
        <w:ind w:left="0"/>
        <w:jc w:val="both"/>
        <w:rPr>
          <w:rFonts w:ascii="Palatino Linotype" w:hAnsi="Palatino Linotype"/>
        </w:rPr>
      </w:pPr>
    </w:p>
    <w:p w14:paraId="3B1C3B9A" w14:textId="77777777" w:rsidR="00185AD6" w:rsidRPr="00512623" w:rsidRDefault="00185AD6" w:rsidP="00512623">
      <w:pPr>
        <w:pStyle w:val="Prrafodelista"/>
        <w:widowControl w:val="0"/>
        <w:autoSpaceDE w:val="0"/>
        <w:autoSpaceDN w:val="0"/>
        <w:adjustRightInd w:val="0"/>
        <w:spacing w:line="360" w:lineRule="auto"/>
        <w:ind w:left="0"/>
        <w:jc w:val="both"/>
        <w:rPr>
          <w:rFonts w:ascii="Palatino Linotype" w:hAnsi="Palatino Linotype" w:cs="Arial"/>
        </w:rPr>
      </w:pPr>
      <w:r w:rsidRPr="00512623">
        <w:rPr>
          <w:rFonts w:ascii="Palatino Linotype" w:hAnsi="Palatino Linotype"/>
          <w:b/>
        </w:rPr>
        <w:t>SEGUNDO.</w:t>
      </w:r>
      <w:r w:rsidRPr="00512623">
        <w:rPr>
          <w:rFonts w:ascii="Palatino Linotype" w:hAnsi="Palatino Linotype" w:cs="Arial"/>
          <w:b/>
        </w:rPr>
        <w:t xml:space="preserve"> Interés.</w:t>
      </w:r>
      <w:r w:rsidRPr="00512623">
        <w:rPr>
          <w:rFonts w:ascii="Palatino Linotype" w:hAnsi="Palatino Linotype" w:cs="Arial"/>
        </w:rPr>
        <w:t xml:space="preserve"> </w:t>
      </w:r>
    </w:p>
    <w:p w14:paraId="45274BA0"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bCs/>
        </w:rPr>
        <w:t xml:space="preserve">El Recurso de Revisión fue interpuesto por parte legítima, en atención a que se presentó por </w:t>
      </w:r>
      <w:r w:rsidRPr="00512623">
        <w:rPr>
          <w:rFonts w:ascii="Palatino Linotype" w:hAnsi="Palatino Linotype" w:cs="Arial"/>
          <w:b/>
        </w:rPr>
        <w:t>EL</w:t>
      </w:r>
      <w:r w:rsidRPr="00512623">
        <w:rPr>
          <w:rFonts w:ascii="Palatino Linotype" w:hAnsi="Palatino Linotype" w:cs="Arial"/>
          <w:b/>
          <w:bCs/>
        </w:rPr>
        <w:t xml:space="preserve"> RECURRENTE,</w:t>
      </w:r>
      <w:r w:rsidRPr="00512623">
        <w:rPr>
          <w:rFonts w:ascii="Palatino Linotype" w:hAnsi="Palatino Linotype" w:cs="Arial"/>
          <w:bCs/>
        </w:rPr>
        <w:t xml:space="preserve"> quien es la misma persona que formuló la solicitud de acceso a la información pública al </w:t>
      </w:r>
      <w:r w:rsidRPr="00512623">
        <w:rPr>
          <w:rFonts w:ascii="Palatino Linotype" w:hAnsi="Palatino Linotype" w:cs="Arial"/>
          <w:b/>
          <w:bCs/>
        </w:rPr>
        <w:t xml:space="preserve">SUJETO OBLIGADO, </w:t>
      </w:r>
      <w:r w:rsidRPr="00512623">
        <w:rPr>
          <w:rFonts w:ascii="Palatino Linotype" w:hAnsi="Palatino Linotype" w:cs="Arial"/>
          <w:bCs/>
        </w:rPr>
        <w:t xml:space="preserve">pues para ello, es </w:t>
      </w:r>
      <w:r w:rsidRPr="00512623">
        <w:rPr>
          <w:rFonts w:ascii="Palatino Linotype" w:hAnsi="Palatino Linotype" w:cs="Arial"/>
        </w:rPr>
        <w:t xml:space="preserve">necesario que el particular ingrese al </w:t>
      </w:r>
      <w:r w:rsidRPr="00512623">
        <w:rPr>
          <w:rFonts w:ascii="Palatino Linotype" w:hAnsi="Palatino Linotype" w:cs="Arial"/>
          <w:b/>
        </w:rPr>
        <w:t xml:space="preserve">SAIMEX </w:t>
      </w:r>
      <w:r w:rsidRPr="00512623">
        <w:rPr>
          <w:rFonts w:ascii="Palatino Linotype" w:hAnsi="Palatino Linotype" w:cs="Arial"/>
        </w:rPr>
        <w:t>mediante la utilización de su clave de usuario y contraseña.</w:t>
      </w:r>
    </w:p>
    <w:p w14:paraId="0F8D1A4F" w14:textId="77777777" w:rsidR="00185AD6" w:rsidRPr="00512623" w:rsidRDefault="00185AD6" w:rsidP="00512623">
      <w:pPr>
        <w:spacing w:line="360" w:lineRule="auto"/>
        <w:jc w:val="both"/>
        <w:rPr>
          <w:rFonts w:ascii="Palatino Linotype" w:hAnsi="Palatino Linotype" w:cs="Arial"/>
          <w:b/>
          <w:bCs/>
        </w:rPr>
      </w:pPr>
    </w:p>
    <w:p w14:paraId="333712BB" w14:textId="77777777" w:rsidR="00185AD6" w:rsidRPr="00512623" w:rsidRDefault="00185AD6" w:rsidP="00512623">
      <w:pPr>
        <w:tabs>
          <w:tab w:val="center" w:pos="4252"/>
          <w:tab w:val="right" w:pos="8504"/>
        </w:tabs>
        <w:spacing w:line="360" w:lineRule="auto"/>
        <w:jc w:val="both"/>
        <w:rPr>
          <w:rFonts w:ascii="Palatino Linotype" w:eastAsia="Palatino Linotype" w:hAnsi="Palatino Linotype" w:cs="Palatino Linotype"/>
          <w:b/>
        </w:rPr>
      </w:pPr>
      <w:r w:rsidRPr="00512623">
        <w:rPr>
          <w:rFonts w:ascii="Palatino Linotype" w:eastAsia="Palatino Linotype" w:hAnsi="Palatino Linotype" w:cs="Palatino Linotype"/>
          <w:b/>
        </w:rPr>
        <w:t>TERCERO.</w:t>
      </w:r>
      <w:r w:rsidRPr="00512623">
        <w:rPr>
          <w:rFonts w:ascii="Palatino Linotype" w:eastAsia="Palatino Linotype" w:hAnsi="Palatino Linotype" w:cs="Palatino Linotype"/>
        </w:rPr>
        <w:t xml:space="preserve"> </w:t>
      </w:r>
      <w:r w:rsidRPr="00512623">
        <w:rPr>
          <w:rFonts w:ascii="Palatino Linotype" w:eastAsia="Palatino Linotype" w:hAnsi="Palatino Linotype" w:cs="Palatino Linotype"/>
          <w:b/>
        </w:rPr>
        <w:t>Oportunidad</w:t>
      </w:r>
      <w:r w:rsidRPr="00512623">
        <w:rPr>
          <w:rFonts w:ascii="Palatino Linotype" w:eastAsia="Palatino Linotype" w:hAnsi="Palatino Linotype" w:cs="Palatino Linotype"/>
        </w:rPr>
        <w:t xml:space="preserve">. </w:t>
      </w:r>
    </w:p>
    <w:p w14:paraId="62D65517" w14:textId="77777777" w:rsidR="00185AD6" w:rsidRPr="00512623" w:rsidRDefault="00185AD6" w:rsidP="00512623">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b/>
        </w:rPr>
      </w:pPr>
      <w:r w:rsidRPr="00512623">
        <w:rPr>
          <w:rFonts w:ascii="Palatino Linotype" w:eastAsia="Palatino Linotype" w:hAnsi="Palatino Linotype" w:cs="Palatino Linotype"/>
        </w:rPr>
        <w:t xml:space="preserve">El Recurso de Revisión fue interpuesto dentro del plazo de quince días hábiles, </w:t>
      </w:r>
      <w:r w:rsidRPr="00512623">
        <w:rPr>
          <w:rFonts w:ascii="Palatino Linotype" w:eastAsia="Palatino Linotype" w:hAnsi="Palatino Linotype" w:cs="Palatino Linotype"/>
        </w:rPr>
        <w:lastRenderedPageBreak/>
        <w:t xml:space="preserve">contados a partir del día siguiente al que </w:t>
      </w:r>
      <w:r w:rsidRPr="00512623">
        <w:rPr>
          <w:rFonts w:ascii="Palatino Linotype" w:eastAsia="Palatino Linotype" w:hAnsi="Palatino Linotype" w:cs="Palatino Linotype"/>
          <w:b/>
        </w:rPr>
        <w:t xml:space="preserve">EL RECURRENTE </w:t>
      </w:r>
      <w:r w:rsidRPr="00512623">
        <w:rPr>
          <w:rFonts w:ascii="Palatino Linotype" w:eastAsia="Palatino Linotype" w:hAnsi="Palatino Linotype" w:cs="Palatino Linotype"/>
        </w:rPr>
        <w:t>tuvo conocimiento de las respuestas impugnadas; tal y como, lo prevé el artículo 178 de la Ley de Transparencia y Acceso a la Información Pública del Estado de México y Municipios, que establece:</w:t>
      </w:r>
    </w:p>
    <w:p w14:paraId="538B464B" w14:textId="77777777" w:rsidR="00185AD6" w:rsidRPr="00512623" w:rsidRDefault="00185AD6" w:rsidP="00512623">
      <w:pPr>
        <w:jc w:val="both"/>
        <w:rPr>
          <w:rFonts w:ascii="Palatino Linotype" w:eastAsia="Palatino Linotype" w:hAnsi="Palatino Linotype" w:cs="Palatino Linotype"/>
          <w:i/>
        </w:rPr>
      </w:pPr>
    </w:p>
    <w:p w14:paraId="21149D84" w14:textId="77777777" w:rsidR="00185AD6" w:rsidRPr="00512623" w:rsidRDefault="00185AD6" w:rsidP="00512623">
      <w:pPr>
        <w:ind w:left="850" w:right="901"/>
        <w:jc w:val="both"/>
        <w:rPr>
          <w:rFonts w:ascii="Palatino Linotype" w:eastAsia="Palatino Linotype" w:hAnsi="Palatino Linotype" w:cs="Palatino Linotype"/>
          <w:i/>
          <w:sz w:val="22"/>
          <w:szCs w:val="22"/>
        </w:rPr>
      </w:pPr>
      <w:r w:rsidRPr="00512623">
        <w:rPr>
          <w:rFonts w:ascii="Palatino Linotype" w:eastAsia="Palatino Linotype" w:hAnsi="Palatino Linotype" w:cs="Palatino Linotype"/>
          <w:i/>
        </w:rPr>
        <w:t>“</w:t>
      </w:r>
      <w:r w:rsidRPr="00512623">
        <w:rPr>
          <w:rFonts w:ascii="Palatino Linotype" w:eastAsia="Palatino Linotype" w:hAnsi="Palatino Linotype" w:cs="Palatino Linotype"/>
          <w:b/>
          <w:i/>
          <w:sz w:val="22"/>
          <w:szCs w:val="22"/>
        </w:rPr>
        <w:t>Artículo 178.</w:t>
      </w:r>
      <w:r w:rsidRPr="00512623">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EEB8481" w14:textId="77777777" w:rsidR="00185AD6" w:rsidRPr="00512623" w:rsidRDefault="00185AD6" w:rsidP="00512623">
      <w:pPr>
        <w:ind w:left="850" w:right="901"/>
        <w:jc w:val="both"/>
        <w:rPr>
          <w:rFonts w:ascii="Palatino Linotype" w:eastAsia="Palatino Linotype" w:hAnsi="Palatino Linotype" w:cs="Palatino Linotype"/>
          <w:i/>
          <w:sz w:val="22"/>
          <w:szCs w:val="22"/>
        </w:rPr>
      </w:pPr>
    </w:p>
    <w:p w14:paraId="1C472182" w14:textId="77777777" w:rsidR="00185AD6" w:rsidRPr="00512623" w:rsidRDefault="00185AD6" w:rsidP="00512623">
      <w:pPr>
        <w:ind w:left="850" w:right="901"/>
        <w:jc w:val="both"/>
        <w:rPr>
          <w:rFonts w:ascii="Palatino Linotype" w:eastAsia="Palatino Linotype" w:hAnsi="Palatino Linotype" w:cs="Palatino Linotype"/>
          <w:i/>
          <w:sz w:val="22"/>
          <w:szCs w:val="22"/>
        </w:rPr>
      </w:pPr>
      <w:r w:rsidRPr="00512623">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FDD2721" w14:textId="77777777" w:rsidR="00185AD6" w:rsidRPr="00512623" w:rsidRDefault="00185AD6" w:rsidP="00512623">
      <w:pPr>
        <w:ind w:left="850" w:right="901"/>
        <w:jc w:val="both"/>
        <w:rPr>
          <w:rFonts w:ascii="Palatino Linotype" w:eastAsia="Palatino Linotype" w:hAnsi="Palatino Linotype" w:cs="Palatino Linotype"/>
          <w:i/>
          <w:sz w:val="22"/>
          <w:szCs w:val="22"/>
        </w:rPr>
      </w:pPr>
    </w:p>
    <w:p w14:paraId="123311F4" w14:textId="77777777" w:rsidR="00185AD6" w:rsidRPr="00512623" w:rsidRDefault="00185AD6" w:rsidP="00512623">
      <w:pPr>
        <w:ind w:left="850" w:right="901"/>
        <w:jc w:val="both"/>
        <w:rPr>
          <w:rFonts w:ascii="Palatino Linotype" w:eastAsia="Palatino Linotype" w:hAnsi="Palatino Linotype" w:cs="Palatino Linotype"/>
          <w:i/>
          <w:sz w:val="22"/>
          <w:szCs w:val="22"/>
        </w:rPr>
      </w:pPr>
      <w:r w:rsidRPr="00512623">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4C4485F2" w14:textId="77777777" w:rsidR="00185AD6" w:rsidRPr="00512623" w:rsidRDefault="00185AD6" w:rsidP="00512623">
      <w:pPr>
        <w:jc w:val="both"/>
        <w:rPr>
          <w:rFonts w:ascii="Palatino Linotype" w:eastAsia="Palatino Linotype" w:hAnsi="Palatino Linotype" w:cs="Palatino Linotype"/>
          <w:i/>
        </w:rPr>
      </w:pPr>
    </w:p>
    <w:p w14:paraId="7BD3799D" w14:textId="77777777" w:rsidR="00185AD6" w:rsidRPr="00512623" w:rsidRDefault="00185AD6" w:rsidP="00512623">
      <w:pPr>
        <w:spacing w:line="360" w:lineRule="auto"/>
        <w:jc w:val="both"/>
        <w:rPr>
          <w:rFonts w:ascii="Palatino Linotype" w:hAnsi="Palatino Linotype" w:cs="Arial"/>
          <w:lang w:val="es-ES"/>
        </w:rPr>
      </w:pPr>
      <w:bookmarkStart w:id="2" w:name="_heading=h.2et92p0" w:colFirst="0" w:colLast="0"/>
      <w:bookmarkEnd w:id="2"/>
      <w:r w:rsidRPr="00512623">
        <w:rPr>
          <w:rFonts w:ascii="Palatino Linotype" w:eastAsia="Palatino Linotype" w:hAnsi="Palatino Linotype" w:cs="Palatino Linotype"/>
        </w:rPr>
        <w:t xml:space="preserve">En esa tesitura, atendiendo a que </w:t>
      </w:r>
      <w:r w:rsidRPr="00512623">
        <w:rPr>
          <w:rFonts w:ascii="Palatino Linotype" w:eastAsia="Palatino Linotype" w:hAnsi="Palatino Linotype" w:cs="Palatino Linotype"/>
          <w:b/>
        </w:rPr>
        <w:t>EL SUJETO OBLIGADO</w:t>
      </w:r>
      <w:r w:rsidRPr="00512623">
        <w:rPr>
          <w:rFonts w:ascii="Palatino Linotype" w:eastAsia="Palatino Linotype" w:hAnsi="Palatino Linotype" w:cs="Palatino Linotype"/>
        </w:rPr>
        <w:t xml:space="preserve"> notificó la respuesta a la solicitud de Acceso a la Información Pública el día</w:t>
      </w:r>
      <w:r w:rsidRPr="00512623">
        <w:rPr>
          <w:rFonts w:ascii="Palatino Linotype" w:eastAsia="Palatino Linotype" w:hAnsi="Palatino Linotype" w:cs="Palatino Linotype"/>
          <w:b/>
        </w:rPr>
        <w:t xml:space="preserve"> dieciséis de mayo de dos mil veintitrés</w:t>
      </w:r>
      <w:r w:rsidRPr="00512623">
        <w:rPr>
          <w:rFonts w:ascii="Palatino Linotype" w:eastAsia="Palatino Linotype" w:hAnsi="Palatino Linotype" w:cs="Palatino Linotype"/>
        </w:rPr>
        <w:t>; así, el plazo de quince días hábiles que el artículo 178 de la Ley de la materia otorga al</w:t>
      </w:r>
      <w:r w:rsidRPr="00512623">
        <w:rPr>
          <w:rFonts w:ascii="Palatino Linotype" w:eastAsia="Palatino Linotype" w:hAnsi="Palatino Linotype" w:cs="Palatino Linotype"/>
          <w:b/>
        </w:rPr>
        <w:t xml:space="preserve"> RECURRENTE</w:t>
      </w:r>
      <w:r w:rsidRPr="00512623">
        <w:rPr>
          <w:rFonts w:ascii="Palatino Linotype" w:eastAsia="Palatino Linotype" w:hAnsi="Palatino Linotype" w:cs="Palatino Linotype"/>
        </w:rPr>
        <w:t xml:space="preserve"> para presentar los Recursos de Revisión, transcurrió del </w:t>
      </w:r>
      <w:r w:rsidRPr="00512623">
        <w:rPr>
          <w:rFonts w:ascii="Palatino Linotype" w:eastAsia="Palatino Linotype" w:hAnsi="Palatino Linotype" w:cs="Palatino Linotype"/>
          <w:b/>
        </w:rPr>
        <w:t xml:space="preserve">diecisiete de mayo al seis de junio de dos mil veintitrés, </w:t>
      </w:r>
      <w:r w:rsidRPr="00512623">
        <w:rPr>
          <w:rFonts w:ascii="Palatino Linotype" w:hAnsi="Palatino Linotype" w:cs="Arial"/>
          <w:lang w:val="es-ES"/>
        </w:rPr>
        <w:t>sin contemplar en el cómputo los días sábados y domingos, por considerarse como días inhábiles; en términos del artículo 3, fracción X de la Ley de Transparencia y Acceso a la Información Pública del Estado de México y Municipios.</w:t>
      </w:r>
    </w:p>
    <w:p w14:paraId="7AED8108" w14:textId="77777777" w:rsidR="00185AD6" w:rsidRPr="00512623" w:rsidRDefault="00185AD6" w:rsidP="00512623">
      <w:pPr>
        <w:spacing w:line="360" w:lineRule="auto"/>
        <w:jc w:val="both"/>
        <w:rPr>
          <w:rFonts w:ascii="Palatino Linotype" w:eastAsia="Palatino Linotype" w:hAnsi="Palatino Linotype" w:cs="Palatino Linotype"/>
          <w:b/>
        </w:rPr>
      </w:pPr>
    </w:p>
    <w:p w14:paraId="047BF9A2" w14:textId="77777777" w:rsidR="00185AD6" w:rsidRPr="00512623" w:rsidRDefault="00185AD6"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lastRenderedPageBreak/>
        <w:t>En ese tenor, si el Recurso de Revisión que nos ocupa, se presentó el día</w:t>
      </w:r>
      <w:r w:rsidRPr="00512623">
        <w:rPr>
          <w:rFonts w:ascii="Palatino Linotype" w:eastAsia="Palatino Linotype" w:hAnsi="Palatino Linotype" w:cs="Palatino Linotype"/>
          <w:b/>
        </w:rPr>
        <w:t xml:space="preserve"> dieciséis de mayo de dos mil veintitrés </w:t>
      </w:r>
      <w:r w:rsidRPr="00512623">
        <w:rPr>
          <w:rFonts w:ascii="Palatino Linotype" w:eastAsia="Palatino Linotype" w:hAnsi="Palatino Linotype" w:cs="Palatino Linotype"/>
        </w:rPr>
        <w:t>este se encuentra dentro de los márgenes temporales previstos en el citado precepto legal y, por tanto, se considera oportuno.</w:t>
      </w:r>
    </w:p>
    <w:p w14:paraId="23247AB8" w14:textId="77777777" w:rsidR="00185AD6" w:rsidRPr="00512623" w:rsidRDefault="00185AD6" w:rsidP="00512623">
      <w:pPr>
        <w:spacing w:line="360" w:lineRule="auto"/>
        <w:jc w:val="both"/>
        <w:rPr>
          <w:rFonts w:ascii="Palatino Linotype" w:eastAsiaTheme="minorEastAsia" w:hAnsi="Palatino Linotype" w:cs="Arial"/>
        </w:rPr>
      </w:pPr>
    </w:p>
    <w:p w14:paraId="4984A788" w14:textId="77777777" w:rsidR="00185AD6" w:rsidRPr="00512623" w:rsidRDefault="00185AD6" w:rsidP="00512623">
      <w:pPr>
        <w:autoSpaceDE w:val="0"/>
        <w:autoSpaceDN w:val="0"/>
        <w:adjustRightInd w:val="0"/>
        <w:spacing w:line="360" w:lineRule="auto"/>
        <w:jc w:val="both"/>
        <w:rPr>
          <w:rFonts w:ascii="Palatino Linotype" w:hAnsi="Palatino Linotype"/>
          <w:b/>
        </w:rPr>
      </w:pPr>
      <w:r w:rsidRPr="00512623">
        <w:rPr>
          <w:rFonts w:ascii="Palatino Linotype" w:hAnsi="Palatino Linotype" w:cs="Arial"/>
          <w:b/>
        </w:rPr>
        <w:t>CUARTO</w:t>
      </w:r>
      <w:r w:rsidRPr="00512623">
        <w:rPr>
          <w:rFonts w:ascii="Palatino Linotype" w:hAnsi="Palatino Linotype"/>
          <w:b/>
        </w:rPr>
        <w:t xml:space="preserve">. </w:t>
      </w:r>
      <w:proofErr w:type="spellStart"/>
      <w:r w:rsidRPr="00512623">
        <w:rPr>
          <w:rFonts w:ascii="Palatino Linotype" w:hAnsi="Palatino Linotype"/>
          <w:b/>
        </w:rPr>
        <w:t>Procedibilidad</w:t>
      </w:r>
      <w:proofErr w:type="spellEnd"/>
      <w:r w:rsidRPr="00512623">
        <w:rPr>
          <w:rFonts w:ascii="Palatino Linotype" w:hAnsi="Palatino Linotype"/>
          <w:b/>
        </w:rPr>
        <w:t xml:space="preserve">. </w:t>
      </w:r>
    </w:p>
    <w:p w14:paraId="79C0F0B5" w14:textId="77777777" w:rsidR="00185AD6" w:rsidRPr="00512623" w:rsidRDefault="00185AD6"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1E1406BE" w14:textId="77777777" w:rsidR="00185AD6" w:rsidRPr="00512623" w:rsidRDefault="00185AD6" w:rsidP="00512623">
      <w:pPr>
        <w:spacing w:line="360" w:lineRule="auto"/>
        <w:jc w:val="both"/>
        <w:textAlignment w:val="baseline"/>
        <w:rPr>
          <w:rFonts w:ascii="Palatino Linotype" w:hAnsi="Palatino Linotype"/>
          <w:b/>
        </w:rPr>
      </w:pPr>
    </w:p>
    <w:p w14:paraId="0153667E" w14:textId="77777777" w:rsidR="00185AD6" w:rsidRPr="00512623" w:rsidRDefault="00185AD6" w:rsidP="00512623">
      <w:pPr>
        <w:pStyle w:val="Prrafodelista"/>
        <w:widowControl w:val="0"/>
        <w:autoSpaceDE w:val="0"/>
        <w:autoSpaceDN w:val="0"/>
        <w:adjustRightInd w:val="0"/>
        <w:spacing w:line="360" w:lineRule="auto"/>
        <w:ind w:left="0"/>
        <w:jc w:val="both"/>
        <w:rPr>
          <w:rFonts w:ascii="Palatino Linotype" w:hAnsi="Palatino Linotype" w:cs="Arial"/>
          <w:b/>
        </w:rPr>
      </w:pPr>
      <w:r w:rsidRPr="00512623">
        <w:rPr>
          <w:rFonts w:ascii="Palatino Linotype" w:hAnsi="Palatino Linotype" w:cs="Arial"/>
          <w:b/>
        </w:rPr>
        <w:t xml:space="preserve">QUINTO. Estudio y Resolución del Recurso. </w:t>
      </w:r>
    </w:p>
    <w:p w14:paraId="778F9D7A" w14:textId="4E623E82" w:rsidR="00185AD6" w:rsidRPr="00512623" w:rsidRDefault="00185AD6" w:rsidP="00512623">
      <w:pPr>
        <w:spacing w:line="360" w:lineRule="auto"/>
        <w:contextualSpacing/>
        <w:jc w:val="both"/>
        <w:rPr>
          <w:rFonts w:ascii="Palatino Linotype" w:hAnsi="Palatino Linotype" w:cs="Arial"/>
          <w:lang w:val="es-ES"/>
        </w:rPr>
      </w:pPr>
      <w:r w:rsidRPr="00512623">
        <w:rPr>
          <w:rFonts w:ascii="Palatino Linotype" w:hAnsi="Palatino Linotype" w:cs="Arial"/>
        </w:rPr>
        <w:t xml:space="preserve">Una vez determinada la vía sobre la que versará el presente recurso, y previa revisión del expediente electrónico formado en </w:t>
      </w:r>
      <w:r w:rsidRPr="00512623">
        <w:rPr>
          <w:rFonts w:ascii="Palatino Linotype" w:hAnsi="Palatino Linotype" w:cs="Arial"/>
          <w:b/>
        </w:rPr>
        <w:t>EL SAIMEX</w:t>
      </w:r>
      <w:r w:rsidRPr="0051262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w:t>
      </w:r>
      <w:r w:rsidR="00390221" w:rsidRPr="00512623">
        <w:rPr>
          <w:rFonts w:ascii="Palatino Linotype" w:hAnsi="Palatino Linotype" w:cs="Arial"/>
        </w:rPr>
        <w:t xml:space="preserve">a así estar en posibilidad este Órgano Garante </w:t>
      </w:r>
      <w:r w:rsidRPr="00512623">
        <w:rPr>
          <w:rFonts w:ascii="Palatino Linotype" w:hAnsi="Palatino Linotype" w:cs="Arial"/>
        </w:rPr>
        <w:t xml:space="preserve">de dictar el fallo correspondiente conforme a derecho, tomando en consideración los elementos aportados por las partes y respetando en todo momento al principio de máxima publicidad consagrado en la </w:t>
      </w:r>
      <w:r w:rsidRPr="00512623">
        <w:rPr>
          <w:rFonts w:ascii="Palatino Linotype" w:hAnsi="Palatino Linotype"/>
          <w:lang w:val="es-ES"/>
        </w:rPr>
        <w:t>Constitución Política de los Estados Unidos Mexicanos, en la Constitución Política del Estado Libre y Soberano de México</w:t>
      </w:r>
      <w:r w:rsidRPr="00512623">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512623">
        <w:rPr>
          <w:rFonts w:ascii="Palatino Linotype" w:hAnsi="Palatino Linotype"/>
          <w:lang w:val="es-ES"/>
        </w:rPr>
        <w:t>Constitución Política de los Estados Unidos Mexicanos</w:t>
      </w:r>
      <w:r w:rsidRPr="00512623">
        <w:rPr>
          <w:rFonts w:ascii="Palatino Linotype" w:hAnsi="Palatino Linotype" w:cs="Arial"/>
        </w:rPr>
        <w:t xml:space="preserve"> y los numerales 8 y 9 de la </w:t>
      </w:r>
      <w:r w:rsidRPr="00512623">
        <w:rPr>
          <w:rFonts w:ascii="Palatino Linotype" w:hAnsi="Palatino Linotype" w:cs="Arial"/>
          <w:lang w:val="es-ES"/>
        </w:rPr>
        <w:t xml:space="preserve">Ley </w:t>
      </w:r>
      <w:r w:rsidRPr="00512623">
        <w:rPr>
          <w:rFonts w:ascii="Palatino Linotype" w:hAnsi="Palatino Linotype" w:cs="Arial"/>
          <w:lang w:val="es-ES"/>
        </w:rPr>
        <w:lastRenderedPageBreak/>
        <w:t>de Transparencia y Acceso a la Información Pública del Estado de México y Municipios.</w:t>
      </w:r>
    </w:p>
    <w:p w14:paraId="5B9949E1" w14:textId="77777777" w:rsidR="00185AD6" w:rsidRPr="00512623" w:rsidRDefault="00185AD6" w:rsidP="00512623">
      <w:pPr>
        <w:spacing w:line="360" w:lineRule="auto"/>
        <w:contextualSpacing/>
        <w:jc w:val="both"/>
        <w:rPr>
          <w:rFonts w:ascii="Palatino Linotype" w:hAnsi="Palatino Linotype" w:cs="Arial"/>
        </w:rPr>
      </w:pPr>
    </w:p>
    <w:p w14:paraId="22B42C29"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rPr>
        <w:t xml:space="preserve">Primeramente, es importante señalar que </w:t>
      </w:r>
      <w:r w:rsidRPr="00512623">
        <w:rPr>
          <w:rFonts w:ascii="Palatino Linotype" w:hAnsi="Palatino Linotype"/>
          <w:b/>
        </w:rPr>
        <w:t xml:space="preserve">EL SUJETO OBLIGADO </w:t>
      </w:r>
      <w:r w:rsidRPr="00512623">
        <w:rPr>
          <w:rFonts w:ascii="Palatino Linotype" w:hAnsi="Palatino Linotype"/>
        </w:rPr>
        <w:t>es competente para generar, administrar o poseer la información solicitada, derivado de que éste ha asumido la misma, ya que en la respuesta atiende la solicitud de información al haber adjuntado diversos documentos</w:t>
      </w:r>
      <w:r w:rsidRPr="00512623">
        <w:rPr>
          <w:rFonts w:ascii="Palatino Linotype" w:hAnsi="Palatino Linotype" w:cs="Arial"/>
        </w:rPr>
        <w:t xml:space="preserve">. </w:t>
      </w:r>
    </w:p>
    <w:p w14:paraId="750ED830" w14:textId="77777777" w:rsidR="00185AD6" w:rsidRPr="00512623" w:rsidRDefault="00185AD6" w:rsidP="00512623">
      <w:pPr>
        <w:spacing w:line="360" w:lineRule="auto"/>
        <w:jc w:val="both"/>
        <w:rPr>
          <w:rFonts w:ascii="Palatino Linotype" w:hAnsi="Palatino Linotype"/>
        </w:rPr>
      </w:pPr>
    </w:p>
    <w:p w14:paraId="5588AB96" w14:textId="77777777" w:rsidR="00185AD6" w:rsidRPr="00512623" w:rsidRDefault="00185AD6" w:rsidP="00512623">
      <w:pPr>
        <w:spacing w:line="360" w:lineRule="auto"/>
        <w:jc w:val="both"/>
        <w:rPr>
          <w:rFonts w:ascii="Palatino Linotype" w:hAnsi="Palatino Linotype"/>
        </w:rPr>
      </w:pPr>
      <w:r w:rsidRPr="00512623">
        <w:rPr>
          <w:rFonts w:ascii="Palatino Linotype" w:hAnsi="Palatino Linotype"/>
        </w:rPr>
        <w:t>Por lo que, se actualiza el supuesto jurídico previsto en el artículo 12 de la Ley de Transparencia y Acceso a la Información Pública del Estado de México y Municipios, que a la letra señala:</w:t>
      </w:r>
    </w:p>
    <w:p w14:paraId="772B86F6" w14:textId="77777777" w:rsidR="00185AD6" w:rsidRPr="00512623" w:rsidRDefault="00185AD6" w:rsidP="00512623">
      <w:pPr>
        <w:jc w:val="both"/>
        <w:rPr>
          <w:rFonts w:ascii="Palatino Linotype" w:hAnsi="Palatino Linotype"/>
        </w:rPr>
      </w:pPr>
    </w:p>
    <w:p w14:paraId="5BE573AA" w14:textId="77777777" w:rsidR="00185AD6" w:rsidRPr="00512623" w:rsidRDefault="00185AD6" w:rsidP="00512623">
      <w:pPr>
        <w:ind w:left="850" w:right="901"/>
        <w:jc w:val="both"/>
        <w:rPr>
          <w:rFonts w:ascii="Palatino Linotype" w:hAnsi="Palatino Linotype"/>
          <w:i/>
          <w:iCs/>
          <w:sz w:val="22"/>
          <w:szCs w:val="22"/>
        </w:rPr>
      </w:pPr>
      <w:r w:rsidRPr="00512623">
        <w:rPr>
          <w:rFonts w:ascii="Palatino Linotype" w:hAnsi="Palatino Linotype"/>
          <w:i/>
          <w:iCs/>
          <w:sz w:val="22"/>
          <w:szCs w:val="22"/>
        </w:rPr>
        <w:t>“</w:t>
      </w:r>
      <w:r w:rsidRPr="00512623">
        <w:rPr>
          <w:rFonts w:ascii="Palatino Linotype" w:hAnsi="Palatino Linotype"/>
          <w:b/>
          <w:bCs/>
          <w:i/>
          <w:iCs/>
          <w:sz w:val="22"/>
          <w:szCs w:val="22"/>
        </w:rPr>
        <w:t>Artículo 12.</w:t>
      </w:r>
      <w:r w:rsidRPr="00512623">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A04E089" w14:textId="77777777" w:rsidR="00390221" w:rsidRPr="00512623" w:rsidRDefault="00390221" w:rsidP="00512623">
      <w:pPr>
        <w:ind w:left="850" w:right="901"/>
        <w:jc w:val="both"/>
        <w:rPr>
          <w:rFonts w:ascii="Palatino Linotype" w:hAnsi="Palatino Linotype"/>
          <w:i/>
          <w:iCs/>
          <w:sz w:val="22"/>
          <w:szCs w:val="22"/>
        </w:rPr>
      </w:pPr>
    </w:p>
    <w:p w14:paraId="0C933AF8" w14:textId="77777777" w:rsidR="00185AD6" w:rsidRPr="00512623" w:rsidRDefault="00185AD6" w:rsidP="00512623">
      <w:pPr>
        <w:ind w:left="850" w:right="901"/>
        <w:jc w:val="both"/>
        <w:rPr>
          <w:rFonts w:ascii="Palatino Linotype" w:hAnsi="Palatino Linotype"/>
          <w:i/>
          <w:iCs/>
          <w:sz w:val="22"/>
          <w:szCs w:val="22"/>
        </w:rPr>
      </w:pPr>
      <w:r w:rsidRPr="00512623">
        <w:rPr>
          <w:rFonts w:ascii="Palatino Linotype" w:hAnsi="Palatino Linotype"/>
          <w:i/>
          <w:iCs/>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749F964" w14:textId="77777777" w:rsidR="00185AD6" w:rsidRPr="00512623" w:rsidRDefault="00185AD6" w:rsidP="00512623">
      <w:pPr>
        <w:spacing w:line="360" w:lineRule="auto"/>
        <w:jc w:val="both"/>
        <w:rPr>
          <w:rFonts w:ascii="Palatino Linotype" w:hAnsi="Palatino Linotype"/>
        </w:rPr>
      </w:pPr>
    </w:p>
    <w:p w14:paraId="3BF114C5" w14:textId="77777777" w:rsidR="00185AD6" w:rsidRPr="00512623" w:rsidRDefault="00185AD6" w:rsidP="00512623">
      <w:pPr>
        <w:spacing w:line="360" w:lineRule="auto"/>
        <w:jc w:val="both"/>
        <w:rPr>
          <w:rFonts w:ascii="Palatino Linotype" w:hAnsi="Palatino Linotype"/>
        </w:rPr>
      </w:pPr>
      <w:r w:rsidRPr="00512623">
        <w:rPr>
          <w:rFonts w:ascii="Palatino Linotype" w:hAnsi="Palatino Linotype"/>
        </w:rPr>
        <w:t xml:space="preserve">En atención a lo anterior, al haber asumido contar con la información pública solicitada, </w:t>
      </w:r>
      <w:r w:rsidRPr="00512623">
        <w:rPr>
          <w:rFonts w:ascii="Palatino Linotype" w:hAnsi="Palatino Linotype"/>
          <w:b/>
          <w:bCs/>
        </w:rPr>
        <w:t>EL SUJETO OBLIGADO</w:t>
      </w:r>
      <w:r w:rsidRPr="00512623">
        <w:rPr>
          <w:rFonts w:ascii="Palatino Linotype" w:hAnsi="Palatino Linotype"/>
        </w:rPr>
        <w:t xml:space="preserve"> aceptó que es información que genera, posee y administra en el ejercicio de sus funciones de derecho público, motivo por el cual, en aquellos casos en que éste la asume, a nada práctico nos conduciría su estudio, ya que como se observa de la respuesta dicha información fue admitida.</w:t>
      </w:r>
    </w:p>
    <w:p w14:paraId="3B2C0404" w14:textId="77777777" w:rsidR="00185AD6" w:rsidRPr="00512623" w:rsidRDefault="00185AD6" w:rsidP="00512623">
      <w:pPr>
        <w:spacing w:line="360" w:lineRule="auto"/>
        <w:jc w:val="both"/>
        <w:rPr>
          <w:rFonts w:ascii="Palatino Linotype" w:hAnsi="Palatino Linotype" w:cs="Arial"/>
          <w:b/>
        </w:rPr>
      </w:pPr>
      <w:r w:rsidRPr="00512623">
        <w:rPr>
          <w:rFonts w:ascii="Palatino Linotype" w:hAnsi="Palatino Linotype" w:cs="Arial"/>
        </w:rPr>
        <w:lastRenderedPageBreak/>
        <w:t xml:space="preserve">Dicho lo anterior, previo al estudio del presente asunto, es conveniente precisar que la parte solicitante requirió al </w:t>
      </w:r>
      <w:r w:rsidRPr="00512623">
        <w:rPr>
          <w:rFonts w:ascii="Palatino Linotype" w:hAnsi="Palatino Linotype" w:cs="Arial"/>
          <w:b/>
        </w:rPr>
        <w:t>SUJETO OBLIGADO</w:t>
      </w:r>
      <w:r w:rsidRPr="00512623">
        <w:rPr>
          <w:rFonts w:ascii="Palatino Linotype" w:hAnsi="Palatino Linotype" w:cs="Arial"/>
        </w:rPr>
        <w:t xml:space="preserve"> le proporcionara las certificaciones que exige la Ley Orgánica en los artículos 15, 32, 81 Bis, 85 </w:t>
      </w:r>
      <w:proofErr w:type="spellStart"/>
      <w:r w:rsidRPr="00512623">
        <w:rPr>
          <w:rFonts w:ascii="Palatino Linotype" w:hAnsi="Palatino Linotype" w:cs="Arial"/>
        </w:rPr>
        <w:t>Sexies</w:t>
      </w:r>
      <w:proofErr w:type="spellEnd"/>
      <w:r w:rsidRPr="00512623">
        <w:rPr>
          <w:rFonts w:ascii="Palatino Linotype" w:hAnsi="Palatino Linotype" w:cs="Arial"/>
        </w:rPr>
        <w:t xml:space="preserve">, 92, 96, 96 Bis, 96 </w:t>
      </w:r>
      <w:proofErr w:type="spellStart"/>
      <w:r w:rsidRPr="00512623">
        <w:rPr>
          <w:rFonts w:ascii="Palatino Linotype" w:hAnsi="Palatino Linotype" w:cs="Arial"/>
        </w:rPr>
        <w:t>Quintus</w:t>
      </w:r>
      <w:proofErr w:type="spellEnd"/>
      <w:r w:rsidRPr="00512623">
        <w:rPr>
          <w:rFonts w:ascii="Palatino Linotype" w:hAnsi="Palatino Linotype" w:cs="Arial"/>
        </w:rPr>
        <w:t xml:space="preserve">, 96 </w:t>
      </w:r>
      <w:proofErr w:type="spellStart"/>
      <w:r w:rsidRPr="00512623">
        <w:rPr>
          <w:rFonts w:ascii="Palatino Linotype" w:hAnsi="Palatino Linotype" w:cs="Arial"/>
        </w:rPr>
        <w:t>Septies</w:t>
      </w:r>
      <w:proofErr w:type="spellEnd"/>
      <w:r w:rsidRPr="00512623">
        <w:rPr>
          <w:rFonts w:ascii="Palatino Linotype" w:hAnsi="Palatino Linotype" w:cs="Arial"/>
        </w:rPr>
        <w:t xml:space="preserve">, 96 </w:t>
      </w:r>
      <w:proofErr w:type="spellStart"/>
      <w:r w:rsidRPr="00512623">
        <w:rPr>
          <w:rFonts w:ascii="Palatino Linotype" w:hAnsi="Palatino Linotype" w:cs="Arial"/>
        </w:rPr>
        <w:t>Nonies</w:t>
      </w:r>
      <w:proofErr w:type="spellEnd"/>
      <w:r w:rsidRPr="00512623">
        <w:rPr>
          <w:rFonts w:ascii="Palatino Linotype" w:hAnsi="Palatino Linotype" w:cs="Arial"/>
        </w:rPr>
        <w:t xml:space="preserve">, 96 </w:t>
      </w:r>
      <w:proofErr w:type="spellStart"/>
      <w:r w:rsidRPr="00512623">
        <w:rPr>
          <w:rFonts w:ascii="Palatino Linotype" w:hAnsi="Palatino Linotype" w:cs="Arial"/>
        </w:rPr>
        <w:t>Undecies</w:t>
      </w:r>
      <w:proofErr w:type="spellEnd"/>
      <w:r w:rsidRPr="00512623">
        <w:rPr>
          <w:rFonts w:ascii="Palatino Linotype" w:hAnsi="Palatino Linotype" w:cs="Arial"/>
        </w:rPr>
        <w:t xml:space="preserve">, 96 </w:t>
      </w:r>
      <w:proofErr w:type="spellStart"/>
      <w:r w:rsidRPr="00512623">
        <w:rPr>
          <w:rFonts w:ascii="Palatino Linotype" w:hAnsi="Palatino Linotype" w:cs="Arial"/>
        </w:rPr>
        <w:t>Terdecies</w:t>
      </w:r>
      <w:proofErr w:type="spellEnd"/>
      <w:r w:rsidRPr="00512623">
        <w:rPr>
          <w:rFonts w:ascii="Palatino Linotype" w:hAnsi="Palatino Linotype" w:cs="Arial"/>
        </w:rPr>
        <w:t xml:space="preserve">, 96 </w:t>
      </w:r>
      <w:proofErr w:type="spellStart"/>
      <w:r w:rsidRPr="00512623">
        <w:rPr>
          <w:rFonts w:ascii="Palatino Linotype" w:hAnsi="Palatino Linotype" w:cs="Arial"/>
        </w:rPr>
        <w:t>Quindecies</w:t>
      </w:r>
      <w:proofErr w:type="spellEnd"/>
      <w:r w:rsidRPr="00512623">
        <w:rPr>
          <w:rFonts w:ascii="Palatino Linotype" w:hAnsi="Palatino Linotype" w:cs="Arial"/>
        </w:rPr>
        <w:t xml:space="preserve">, 113, 123 Bis, 124 </w:t>
      </w:r>
      <w:proofErr w:type="spellStart"/>
      <w:r w:rsidRPr="00512623">
        <w:rPr>
          <w:rFonts w:ascii="Palatino Linotype" w:hAnsi="Palatino Linotype" w:cs="Arial"/>
        </w:rPr>
        <w:t>Quater</w:t>
      </w:r>
      <w:proofErr w:type="spellEnd"/>
      <w:r w:rsidRPr="00512623">
        <w:rPr>
          <w:rFonts w:ascii="Palatino Linotype" w:hAnsi="Palatino Linotype" w:cs="Arial"/>
        </w:rPr>
        <w:t xml:space="preserve"> y 147 I.</w:t>
      </w:r>
    </w:p>
    <w:p w14:paraId="22A2D83C" w14:textId="77777777" w:rsidR="00185AD6" w:rsidRPr="00512623" w:rsidRDefault="00185AD6" w:rsidP="00512623">
      <w:pPr>
        <w:spacing w:line="360" w:lineRule="auto"/>
        <w:jc w:val="center"/>
        <w:rPr>
          <w:rFonts w:ascii="Palatino Linotype" w:hAnsi="Palatino Linotype" w:cs="Arial"/>
        </w:rPr>
      </w:pPr>
    </w:p>
    <w:p w14:paraId="5C4E33E9" w14:textId="77777777" w:rsidR="00185AD6" w:rsidRPr="00512623" w:rsidRDefault="00185AD6" w:rsidP="00512623">
      <w:pPr>
        <w:spacing w:line="360" w:lineRule="auto"/>
        <w:jc w:val="both"/>
        <w:rPr>
          <w:rFonts w:ascii="Palatino Linotype" w:eastAsia="Calibri" w:hAnsi="Palatino Linotype"/>
          <w:lang w:val="es-ES_tradnl"/>
        </w:rPr>
      </w:pPr>
      <w:r w:rsidRPr="00512623">
        <w:rPr>
          <w:rFonts w:ascii="Palatino Linotype" w:hAnsi="Palatino Linotype" w:cs="Arial"/>
        </w:rPr>
        <w:t xml:space="preserve">Derivado de lo anterior, se advierte que la pretensión del hoy </w:t>
      </w:r>
      <w:r w:rsidRPr="00512623">
        <w:rPr>
          <w:rFonts w:ascii="Palatino Linotype" w:hAnsi="Palatino Linotype" w:cs="Arial"/>
          <w:b/>
        </w:rPr>
        <w:t>RECURRENTE</w:t>
      </w:r>
      <w:r w:rsidRPr="00512623">
        <w:rPr>
          <w:rFonts w:ascii="Palatino Linotype" w:hAnsi="Palatino Linotype" w:cs="Arial"/>
        </w:rPr>
        <w:t xml:space="preserve"> es obtener las certificaciones de las titularidades de la Secretaría del Ayuntamiento, de la Tesorería Municipal, de Obras Públicas o equivalente, de Desarrollo Económico o equivalente, de Turismo, de Ecología o equivalente, de Desarrollo Urbano o equivalente, de Desarrollo Social o equivalente, de las Mujeres o equivalente, del Campo o equivalente, de la Coordinación Municipal de Protección Civil, de la Coordinación General Municipal de Mejora Regulatoria, Contraloría Interna Municipal o equivalente, del Organismo Público descentralizado de la cultura física y deporte, de la Unidad de Control y Bienestar Animal y Defensor Municipal de Derechos Humanos, de los citados Titulares de áreas administrativas la </w:t>
      </w:r>
      <w:r w:rsidRPr="00512623">
        <w:rPr>
          <w:rFonts w:ascii="Palatino Linotype" w:eastAsia="Calibri" w:hAnsi="Palatino Linotype"/>
          <w:lang w:val="es-ES_tradnl"/>
        </w:rPr>
        <w:t xml:space="preserve">Ley Orgánica Municipal del Estado de México </w:t>
      </w:r>
      <w:r w:rsidRPr="00512623">
        <w:rPr>
          <w:rFonts w:ascii="Palatino Linotype" w:hAnsi="Palatino Linotype" w:cs="Arial"/>
        </w:rPr>
        <w:t>estable lo siguiente:</w:t>
      </w:r>
    </w:p>
    <w:p w14:paraId="57F45F4F" w14:textId="77777777" w:rsidR="00185AD6" w:rsidRPr="00512623" w:rsidRDefault="00185AD6" w:rsidP="00512623">
      <w:pPr>
        <w:ind w:left="850" w:right="901"/>
        <w:jc w:val="both"/>
        <w:rPr>
          <w:rFonts w:ascii="Palatino Linotype" w:eastAsia="Calibri" w:hAnsi="Palatino Linotype"/>
          <w:i/>
          <w:sz w:val="22"/>
          <w:lang w:val="es-ES"/>
        </w:rPr>
      </w:pPr>
    </w:p>
    <w:p w14:paraId="54F936C2"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 xml:space="preserve">Artículo 32. </w:t>
      </w:r>
      <w:r w:rsidRPr="00512623">
        <w:rPr>
          <w:rFonts w:ascii="Palatino Linotype" w:eastAsia="Calibri" w:hAnsi="Palatino Linotype"/>
          <w:bCs/>
          <w:i/>
          <w:sz w:val="22"/>
          <w:lang w:val="es-ES"/>
        </w:rPr>
        <w:t xml:space="preserve">Para ocupar las titularidades de la </w:t>
      </w:r>
      <w:r w:rsidRPr="00512623">
        <w:rPr>
          <w:rFonts w:ascii="Palatino Linotype" w:eastAsia="Calibri" w:hAnsi="Palatino Linotype"/>
          <w:b/>
          <w:bCs/>
          <w:i/>
          <w:sz w:val="22"/>
          <w:lang w:val="es-ES"/>
        </w:rPr>
        <w:t xml:space="preserve">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RPr="00512623">
        <w:rPr>
          <w:rFonts w:ascii="Palatino Linotype" w:eastAsia="Calibri" w:hAnsi="Palatino Linotype"/>
          <w:bCs/>
          <w:i/>
          <w:sz w:val="22"/>
          <w:lang w:val="es-ES"/>
        </w:rPr>
        <w:t>de las unidades administrativas y de los organismos auxiliares, se deberán satisfacer los siguientes requisitos:</w:t>
      </w:r>
    </w:p>
    <w:p w14:paraId="77B6A13E" w14:textId="77777777" w:rsidR="00185AD6" w:rsidRPr="00512623" w:rsidRDefault="00185AD6" w:rsidP="00512623">
      <w:pPr>
        <w:ind w:left="850" w:right="901"/>
        <w:jc w:val="both"/>
        <w:rPr>
          <w:rFonts w:ascii="Palatino Linotype" w:eastAsia="Calibri" w:hAnsi="Palatino Linotype"/>
          <w:bCs/>
          <w:i/>
          <w:sz w:val="22"/>
          <w:lang w:val="es-ES"/>
        </w:rPr>
      </w:pPr>
    </w:p>
    <w:p w14:paraId="3454AF86"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I.</w:t>
      </w:r>
      <w:r w:rsidRPr="00512623">
        <w:rPr>
          <w:rFonts w:ascii="Palatino Linotype" w:eastAsia="Calibri" w:hAnsi="Palatino Linotype"/>
          <w:bCs/>
          <w:i/>
          <w:sz w:val="22"/>
          <w:lang w:val="es-ES"/>
        </w:rPr>
        <w:t xml:space="preserve"> Ser persona ciudadana del Estado, en pleno uso de sus derechos;</w:t>
      </w:r>
    </w:p>
    <w:p w14:paraId="2FDE8604"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II.</w:t>
      </w:r>
      <w:r w:rsidRPr="00512623">
        <w:rPr>
          <w:rFonts w:ascii="Palatino Linotype" w:eastAsia="Calibri" w:hAnsi="Palatino Linotype"/>
          <w:bCs/>
          <w:i/>
          <w:sz w:val="22"/>
          <w:lang w:val="es-ES"/>
        </w:rPr>
        <w:t xml:space="preserve"> No estar inhabilitada o inhabilitado para desempeñar cargo, empleo, o comisión pública;</w:t>
      </w:r>
    </w:p>
    <w:p w14:paraId="06C8153C"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lastRenderedPageBreak/>
        <w:t>III.</w:t>
      </w:r>
      <w:r w:rsidRPr="00512623">
        <w:rPr>
          <w:rFonts w:ascii="Palatino Linotype" w:eastAsia="Calibri" w:hAnsi="Palatino Linotype"/>
          <w:bCs/>
          <w:i/>
          <w:sz w:val="22"/>
          <w:lang w:val="es-ES"/>
        </w:rPr>
        <w:t xml:space="preserve"> Contar con título profesional o acreditar experiencia mínima de un año en la materia, ante la o el Presidente o el Ayuntamiento, cuando sea el caso, para el desempeño de los cargos que así lo requieran;</w:t>
      </w:r>
    </w:p>
    <w:p w14:paraId="44E340BD"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IV.</w:t>
      </w:r>
      <w:r w:rsidRPr="00512623">
        <w:rPr>
          <w:rFonts w:ascii="Palatino Linotype" w:eastAsia="Calibri" w:hAnsi="Palatino Linotype"/>
          <w:bCs/>
          <w:i/>
          <w:sz w:val="22"/>
          <w:lang w:val="es-ES"/>
        </w:rPr>
        <w:t xml:space="preserve"> </w:t>
      </w:r>
      <w:r w:rsidRPr="00512623">
        <w:rPr>
          <w:rFonts w:ascii="Palatino Linotype" w:eastAsia="Calibri" w:hAnsi="Palatino Linotype"/>
          <w:b/>
          <w:bCs/>
          <w:i/>
          <w:sz w:val="22"/>
          <w:lang w:val="es-ES"/>
        </w:rPr>
        <w:t>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512623">
        <w:rPr>
          <w:rFonts w:ascii="Palatino Linotype" w:eastAsia="Calibri" w:hAnsi="Palatino Linotype"/>
          <w:bCs/>
          <w:i/>
          <w:sz w:val="22"/>
          <w:lang w:val="es-ES"/>
        </w:rPr>
        <w:t>;</w:t>
      </w:r>
    </w:p>
    <w:p w14:paraId="5D37775D"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V.</w:t>
      </w:r>
      <w:r w:rsidRPr="00512623">
        <w:rPr>
          <w:rFonts w:ascii="Palatino Linotype" w:eastAsia="Calibri" w:hAnsi="Palatino Linotype"/>
          <w:bCs/>
          <w:i/>
          <w:sz w:val="22"/>
          <w:lang w:val="es-ES"/>
        </w:rPr>
        <w:t xml:space="preserve"> No estar condenada o condenado por sentencia ejecutoriada por el delito de violencia política contra las mujeres en razón de género; </w:t>
      </w:r>
    </w:p>
    <w:p w14:paraId="33EB096C"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VI.</w:t>
      </w:r>
      <w:r w:rsidRPr="00512623">
        <w:rPr>
          <w:rFonts w:ascii="Palatino Linotype" w:eastAsia="Calibri" w:hAnsi="Palatino Linotype"/>
          <w:bCs/>
          <w:i/>
          <w:sz w:val="22"/>
          <w:lang w:val="es-ES"/>
        </w:rPr>
        <w:t xml:space="preserve"> No estar inscrito en el Registro de Deudores Alimentarios Morosos en el Estado, ni en otra entidad federativa, y</w:t>
      </w:r>
    </w:p>
    <w:p w14:paraId="5AD53785" w14:textId="77777777" w:rsidR="00185AD6" w:rsidRPr="00512623" w:rsidRDefault="00185AD6" w:rsidP="00512623">
      <w:pPr>
        <w:ind w:left="850" w:right="901"/>
        <w:jc w:val="both"/>
        <w:rPr>
          <w:rFonts w:ascii="Palatino Linotype" w:eastAsia="Calibri" w:hAnsi="Palatino Linotype"/>
          <w:bCs/>
          <w:i/>
          <w:sz w:val="22"/>
          <w:lang w:val="es-ES"/>
        </w:rPr>
      </w:pPr>
      <w:r w:rsidRPr="00512623">
        <w:rPr>
          <w:rFonts w:ascii="Palatino Linotype" w:eastAsia="Calibri" w:hAnsi="Palatino Linotype"/>
          <w:b/>
          <w:i/>
          <w:sz w:val="22"/>
          <w:lang w:val="es-ES"/>
        </w:rPr>
        <w:t>VII.</w:t>
      </w:r>
      <w:r w:rsidRPr="00512623">
        <w:rPr>
          <w:rFonts w:ascii="Palatino Linotype" w:eastAsia="Calibri" w:hAnsi="Palatino Linotype"/>
          <w:bCs/>
          <w:i/>
          <w:sz w:val="22"/>
          <w:lang w:val="es-ES"/>
        </w:rPr>
        <w:t xml:space="preserve"> No estar condenada o condenado por sentencia ejecutoriada por delitos de violencia familiar, contra la libertad sexual o de violencia de género.</w:t>
      </w:r>
    </w:p>
    <w:p w14:paraId="40BFC780" w14:textId="77777777" w:rsidR="00185AD6" w:rsidRPr="00512623" w:rsidRDefault="00185AD6" w:rsidP="00512623">
      <w:pPr>
        <w:ind w:left="850" w:right="901"/>
        <w:jc w:val="both"/>
        <w:rPr>
          <w:rFonts w:ascii="Palatino Linotype" w:eastAsia="Calibri" w:hAnsi="Palatino Linotype"/>
          <w:bCs/>
          <w:i/>
          <w:sz w:val="22"/>
          <w:lang w:val="es-ES"/>
        </w:rPr>
      </w:pPr>
    </w:p>
    <w:p w14:paraId="18555FB4" w14:textId="77777777" w:rsidR="00185AD6" w:rsidRPr="00512623" w:rsidRDefault="00185AD6" w:rsidP="00512623">
      <w:pPr>
        <w:ind w:left="850" w:right="901"/>
        <w:jc w:val="both"/>
        <w:rPr>
          <w:rFonts w:ascii="Palatino Linotype" w:eastAsia="Calibri" w:hAnsi="Palatino Linotype"/>
          <w:i/>
          <w:sz w:val="22"/>
          <w:lang w:val="es-ES_tradnl"/>
        </w:rPr>
      </w:pPr>
      <w:r w:rsidRPr="00512623">
        <w:rPr>
          <w:rFonts w:ascii="Palatino Linotype" w:eastAsia="Calibri" w:hAnsi="Palatino Linotype"/>
          <w:bCs/>
          <w:i/>
          <w:sz w:val="22"/>
          <w:lang w:val="es-ES"/>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1E454CF1" w14:textId="77777777" w:rsidR="00185AD6" w:rsidRPr="00512623" w:rsidRDefault="00185AD6" w:rsidP="00512623">
      <w:pPr>
        <w:ind w:left="850" w:right="901"/>
        <w:jc w:val="both"/>
        <w:rPr>
          <w:rFonts w:ascii="Palatino Linotype" w:eastAsia="Calibri" w:hAnsi="Palatino Linotype"/>
          <w:i/>
          <w:sz w:val="22"/>
          <w:lang w:val="es-ES_tradnl"/>
        </w:rPr>
      </w:pPr>
    </w:p>
    <w:p w14:paraId="63A57724" w14:textId="77777777" w:rsidR="00185AD6" w:rsidRPr="00512623" w:rsidRDefault="00185AD6" w:rsidP="00512623">
      <w:pPr>
        <w:ind w:left="850" w:right="901"/>
        <w:jc w:val="both"/>
        <w:rPr>
          <w:rFonts w:ascii="Palatino Linotype" w:eastAsia="Calibri" w:hAnsi="Palatino Linotype"/>
          <w:i/>
          <w:sz w:val="22"/>
        </w:rPr>
      </w:pPr>
      <w:bookmarkStart w:id="3" w:name="_Hlk159238106"/>
      <w:r w:rsidRPr="00512623">
        <w:rPr>
          <w:rFonts w:ascii="Palatino Linotype" w:eastAsia="Calibri" w:hAnsi="Palatino Linotype"/>
          <w:b/>
          <w:i/>
          <w:sz w:val="22"/>
        </w:rPr>
        <w:t>Artículo 81 Bis</w:t>
      </w:r>
      <w:bookmarkEnd w:id="3"/>
      <w:r w:rsidRPr="00512623">
        <w:rPr>
          <w:rFonts w:ascii="Palatino Linotype" w:eastAsia="Calibri" w:hAnsi="Palatino Linotype"/>
          <w:b/>
          <w:i/>
          <w:sz w:val="22"/>
        </w:rPr>
        <w:t>.- Para ser titular de la Coordinación Municipal de Protección Civil</w:t>
      </w:r>
      <w:r w:rsidRPr="00512623">
        <w:rPr>
          <w:rFonts w:ascii="Palatino Linotype" w:eastAsia="Calibri" w:hAnsi="Palatino Linotype"/>
          <w:i/>
          <w:sz w:val="22"/>
        </w:rPr>
        <w:t xml:space="preserve"> se requiere, además de los requisitos del artículo 32 de esta Ley, </w:t>
      </w:r>
      <w:r w:rsidRPr="00512623">
        <w:rPr>
          <w:rFonts w:ascii="Palatino Linotype" w:eastAsia="Calibri" w:hAnsi="Palatino Linotype"/>
          <w:b/>
          <w:i/>
          <w:sz w:val="22"/>
          <w:u w:val="single"/>
        </w:rPr>
        <w:t>tener los conocimientos suficientes debidamente acreditados en materia de protección civil para poder desempeñar el cargo y acreditar dentro de los seis meses siguientes a partir del momento en que ocupe el cargo</w:t>
      </w:r>
      <w:r w:rsidRPr="00512623">
        <w:rPr>
          <w:rFonts w:ascii="Palatino Linotype" w:eastAsia="Calibri" w:hAnsi="Palatino Linotype"/>
          <w:i/>
          <w:sz w:val="22"/>
        </w:rPr>
        <w:t>, a través del certificado respectivo, haber tomado cursos de capacitación en la materia, impartidos por la Coordinación General de Protección Civil del Estado de México o por cualquier otra institución debidamente reconocida por la misma.</w:t>
      </w:r>
    </w:p>
    <w:p w14:paraId="5DD885C1" w14:textId="77777777" w:rsidR="00185AD6" w:rsidRPr="00512623" w:rsidRDefault="00185AD6" w:rsidP="00512623">
      <w:pPr>
        <w:ind w:left="850" w:right="901"/>
        <w:jc w:val="both"/>
        <w:rPr>
          <w:rFonts w:ascii="Palatino Linotype" w:eastAsia="Calibri" w:hAnsi="Palatino Linotype"/>
          <w:i/>
          <w:sz w:val="22"/>
        </w:rPr>
      </w:pPr>
    </w:p>
    <w:p w14:paraId="5690299C"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85 </w:t>
      </w:r>
      <w:proofErr w:type="spellStart"/>
      <w:r w:rsidRPr="00512623">
        <w:rPr>
          <w:rFonts w:ascii="Palatino Linotype" w:eastAsia="Calibri" w:hAnsi="Palatino Linotype"/>
          <w:b/>
          <w:i/>
          <w:sz w:val="22"/>
        </w:rPr>
        <w:t>Sexies</w:t>
      </w:r>
      <w:proofErr w:type="spellEnd"/>
      <w:r w:rsidRPr="00512623">
        <w:rPr>
          <w:rFonts w:ascii="Palatino Linotype" w:eastAsia="Calibri" w:hAnsi="Palatino Linotype"/>
          <w:b/>
          <w:i/>
          <w:sz w:val="22"/>
        </w:rPr>
        <w:t xml:space="preserve">. </w:t>
      </w:r>
      <w:bookmarkStart w:id="4" w:name="_Hlk159237851"/>
      <w:r w:rsidRPr="00512623">
        <w:rPr>
          <w:rFonts w:ascii="Palatino Linotype" w:eastAsia="Calibri" w:hAnsi="Palatino Linotype"/>
          <w:b/>
          <w:i/>
          <w:sz w:val="22"/>
        </w:rPr>
        <w:t>El Coordinador General Municipal de Mejora Regulatoria</w:t>
      </w:r>
      <w:r w:rsidRPr="00512623">
        <w:rPr>
          <w:rFonts w:ascii="Palatino Linotype" w:eastAsia="Calibri" w:hAnsi="Palatino Linotype"/>
          <w:i/>
          <w:sz w:val="22"/>
        </w:rPr>
        <w:t xml:space="preserve">, además de los requisitos establecidos en el artículo 32 de esta Ley, requiere contar con título profesional, </w:t>
      </w:r>
      <w:r w:rsidRPr="00512623">
        <w:rPr>
          <w:rFonts w:ascii="Palatino Linotype" w:eastAsia="Calibri" w:hAnsi="Palatino Linotype"/>
          <w:b/>
          <w:i/>
          <w:sz w:val="22"/>
          <w:u w:val="single"/>
        </w:rPr>
        <w:t>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w:t>
      </w:r>
      <w:bookmarkEnd w:id="4"/>
      <w:r w:rsidRPr="00512623">
        <w:rPr>
          <w:rFonts w:ascii="Palatino Linotype" w:eastAsia="Calibri" w:hAnsi="Palatino Linotype"/>
          <w:b/>
          <w:i/>
          <w:sz w:val="22"/>
          <w:u w:val="single"/>
        </w:rPr>
        <w:t>,</w:t>
      </w:r>
      <w:r w:rsidRPr="00512623">
        <w:rPr>
          <w:rFonts w:ascii="Palatino Linotype" w:eastAsia="Calibri" w:hAnsi="Palatino Linotype"/>
          <w:i/>
          <w:sz w:val="22"/>
        </w:rPr>
        <w:t xml:space="preserve"> que asegure los conocimientos y habilidades para desempeñar el </w:t>
      </w:r>
      <w:r w:rsidRPr="00512623">
        <w:rPr>
          <w:rFonts w:ascii="Palatino Linotype" w:eastAsia="Calibri" w:hAnsi="Palatino Linotype"/>
          <w:i/>
          <w:sz w:val="22"/>
        </w:rPr>
        <w:lastRenderedPageBreak/>
        <w:t>cargo, de conformidad con los aspectos técnicos y operativos aplicables al Estado de México.</w:t>
      </w:r>
    </w:p>
    <w:p w14:paraId="7399201C" w14:textId="77777777" w:rsidR="00185AD6" w:rsidRPr="00512623" w:rsidRDefault="00185AD6" w:rsidP="00512623">
      <w:pPr>
        <w:ind w:left="850" w:right="901"/>
        <w:jc w:val="both"/>
        <w:rPr>
          <w:rFonts w:ascii="Palatino Linotype" w:eastAsia="Calibri" w:hAnsi="Palatino Linotype"/>
          <w:i/>
          <w:sz w:val="22"/>
        </w:rPr>
      </w:pPr>
    </w:p>
    <w:p w14:paraId="5471B53A"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Artículo 92.- Para ser secretario del ayuntamiento</w:t>
      </w:r>
      <w:r w:rsidRPr="00512623">
        <w:rPr>
          <w:rFonts w:ascii="Palatino Linotype" w:eastAsia="Calibri" w:hAnsi="Palatino Linotype"/>
          <w:i/>
          <w:sz w:val="22"/>
        </w:rPr>
        <w:t xml:space="preserve"> se requiere, además de los requisitos establecidos en el artículo 32 de esta Ley, los siguientes:</w:t>
      </w:r>
    </w:p>
    <w:p w14:paraId="29425102" w14:textId="77777777" w:rsidR="00185AD6" w:rsidRPr="00512623" w:rsidRDefault="00185AD6" w:rsidP="00512623">
      <w:pPr>
        <w:ind w:left="850" w:right="901"/>
        <w:jc w:val="both"/>
        <w:rPr>
          <w:rFonts w:ascii="Palatino Linotype" w:eastAsia="Calibri" w:hAnsi="Palatino Linotype"/>
          <w:i/>
          <w:sz w:val="22"/>
        </w:rPr>
      </w:pPr>
    </w:p>
    <w:p w14:paraId="702A7285" w14:textId="77777777" w:rsidR="00185AD6" w:rsidRPr="00512623" w:rsidRDefault="00185AD6" w:rsidP="00512623">
      <w:pPr>
        <w:pStyle w:val="Prrafodelista"/>
        <w:numPr>
          <w:ilvl w:val="0"/>
          <w:numId w:val="6"/>
        </w:numPr>
        <w:ind w:left="1380" w:right="901"/>
        <w:jc w:val="both"/>
        <w:rPr>
          <w:rFonts w:ascii="Palatino Linotype" w:eastAsia="Calibri" w:hAnsi="Palatino Linotype"/>
          <w:i/>
          <w:sz w:val="22"/>
        </w:rPr>
      </w:pPr>
      <w:r w:rsidRPr="00512623">
        <w:rPr>
          <w:rFonts w:ascii="Palatino Linotype" w:eastAsia="Calibri" w:hAnsi="Palatino Linotype"/>
          <w:i/>
          <w:sz w:val="22"/>
        </w:rPr>
        <w:t>En municipios que tengan una población de hasta 150 mil habitantes, podrán tener título profesional de educación superior; en los municipios que tengan más de 150 mil o que sean cabecera distrital, tener título profesional de educación superior;</w:t>
      </w:r>
    </w:p>
    <w:p w14:paraId="27784C62" w14:textId="77777777" w:rsidR="00185AD6" w:rsidRPr="00512623" w:rsidRDefault="00185AD6" w:rsidP="00512623">
      <w:pPr>
        <w:pStyle w:val="Prrafodelista"/>
        <w:numPr>
          <w:ilvl w:val="0"/>
          <w:numId w:val="6"/>
        </w:numPr>
        <w:ind w:left="1380" w:right="901"/>
        <w:jc w:val="both"/>
        <w:rPr>
          <w:rFonts w:ascii="Palatino Linotype" w:eastAsia="Calibri" w:hAnsi="Palatino Linotype"/>
          <w:i/>
          <w:sz w:val="22"/>
        </w:rPr>
      </w:pPr>
      <w:r w:rsidRPr="00512623">
        <w:rPr>
          <w:rFonts w:ascii="Palatino Linotype" w:eastAsia="Calibri" w:hAnsi="Palatino Linotype"/>
          <w:i/>
          <w:sz w:val="22"/>
        </w:rPr>
        <w:t xml:space="preserve">Derogada </w:t>
      </w:r>
    </w:p>
    <w:p w14:paraId="4D170D03" w14:textId="77777777" w:rsidR="00185AD6" w:rsidRPr="00512623" w:rsidRDefault="00185AD6" w:rsidP="00512623">
      <w:pPr>
        <w:pStyle w:val="Prrafodelista"/>
        <w:numPr>
          <w:ilvl w:val="0"/>
          <w:numId w:val="6"/>
        </w:numPr>
        <w:ind w:left="1380" w:right="901"/>
        <w:jc w:val="both"/>
        <w:rPr>
          <w:rFonts w:ascii="Palatino Linotype" w:eastAsia="Calibri" w:hAnsi="Palatino Linotype"/>
          <w:i/>
          <w:sz w:val="22"/>
        </w:rPr>
      </w:pPr>
      <w:r w:rsidRPr="00512623">
        <w:rPr>
          <w:rFonts w:ascii="Palatino Linotype" w:eastAsia="Calibri" w:hAnsi="Palatino Linotype"/>
          <w:i/>
          <w:sz w:val="22"/>
        </w:rPr>
        <w:t xml:space="preserve">Derogada </w:t>
      </w:r>
    </w:p>
    <w:p w14:paraId="085B1BE3" w14:textId="77777777" w:rsidR="00185AD6" w:rsidRPr="00512623" w:rsidRDefault="00185AD6" w:rsidP="00512623">
      <w:pPr>
        <w:pStyle w:val="Prrafodelista"/>
        <w:numPr>
          <w:ilvl w:val="0"/>
          <w:numId w:val="6"/>
        </w:numPr>
        <w:ind w:left="1380" w:right="901"/>
        <w:jc w:val="both"/>
        <w:rPr>
          <w:rFonts w:ascii="Palatino Linotype" w:eastAsia="Calibri" w:hAnsi="Palatino Linotype"/>
          <w:i/>
          <w:sz w:val="22"/>
        </w:rPr>
      </w:pPr>
      <w:r w:rsidRPr="00512623">
        <w:rPr>
          <w:rFonts w:ascii="Palatino Linotype" w:eastAsia="Calibri" w:hAnsi="Palatino Linotype"/>
          <w:i/>
          <w:sz w:val="22"/>
        </w:rPr>
        <w:t>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2A49873E" w14:textId="77777777" w:rsidR="00185AD6" w:rsidRPr="00512623" w:rsidRDefault="00185AD6" w:rsidP="00512623">
      <w:pPr>
        <w:pStyle w:val="Prrafodelista"/>
        <w:ind w:left="850" w:right="901"/>
        <w:jc w:val="both"/>
        <w:rPr>
          <w:rFonts w:ascii="Palatino Linotype" w:eastAsia="Calibri" w:hAnsi="Palatino Linotype"/>
          <w:i/>
          <w:sz w:val="22"/>
        </w:rPr>
      </w:pPr>
    </w:p>
    <w:p w14:paraId="61D61CB4"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Artículo 96.-</w:t>
      </w:r>
      <w:r w:rsidRPr="00512623">
        <w:rPr>
          <w:rFonts w:ascii="Palatino Linotype" w:eastAsia="Calibri" w:hAnsi="Palatino Linotype"/>
          <w:i/>
          <w:sz w:val="22"/>
        </w:rPr>
        <w:t xml:space="preserve"> Para ser </w:t>
      </w:r>
      <w:r w:rsidRPr="00512623">
        <w:rPr>
          <w:rFonts w:ascii="Palatino Linotype" w:eastAsia="Calibri" w:hAnsi="Palatino Linotype"/>
          <w:b/>
          <w:i/>
          <w:sz w:val="22"/>
        </w:rPr>
        <w:t>tesorero municipal</w:t>
      </w:r>
      <w:r w:rsidRPr="00512623">
        <w:rPr>
          <w:rFonts w:ascii="Palatino Linotype" w:eastAsia="Calibri" w:hAnsi="Palatino Linotype"/>
          <w:i/>
          <w:sz w:val="22"/>
        </w:rPr>
        <w:t xml:space="preserve"> se requiere, además de los requisitos </w:t>
      </w:r>
      <w:proofErr w:type="gramStart"/>
      <w:r w:rsidRPr="00512623">
        <w:rPr>
          <w:rFonts w:ascii="Palatino Linotype" w:eastAsia="Calibri" w:hAnsi="Palatino Linotype"/>
          <w:i/>
          <w:sz w:val="22"/>
        </w:rPr>
        <w:t>del</w:t>
      </w:r>
      <w:proofErr w:type="gramEnd"/>
      <w:r w:rsidRPr="00512623">
        <w:rPr>
          <w:rFonts w:ascii="Palatino Linotype" w:eastAsia="Calibri" w:hAnsi="Palatino Linotype"/>
          <w:i/>
          <w:sz w:val="22"/>
        </w:rPr>
        <w:t xml:space="preserve"> artículos 32 de esta Ley: </w:t>
      </w:r>
    </w:p>
    <w:p w14:paraId="6E1814A8" w14:textId="77777777" w:rsidR="00185AD6" w:rsidRPr="00512623" w:rsidRDefault="00185AD6" w:rsidP="00512623">
      <w:pPr>
        <w:ind w:left="850" w:right="901"/>
        <w:jc w:val="both"/>
        <w:rPr>
          <w:rFonts w:ascii="Palatino Linotype" w:eastAsia="Calibri" w:hAnsi="Palatino Linotype"/>
          <w:i/>
          <w:sz w:val="22"/>
        </w:rPr>
      </w:pPr>
    </w:p>
    <w:p w14:paraId="2CDD671F" w14:textId="77777777" w:rsidR="00185AD6" w:rsidRPr="00512623" w:rsidRDefault="00185AD6" w:rsidP="00512623">
      <w:pPr>
        <w:pStyle w:val="Prrafodelista"/>
        <w:numPr>
          <w:ilvl w:val="0"/>
          <w:numId w:val="4"/>
        </w:numPr>
        <w:ind w:left="1740" w:right="901"/>
        <w:jc w:val="both"/>
        <w:rPr>
          <w:rFonts w:ascii="Palatino Linotype" w:eastAsia="Calibri" w:hAnsi="Palatino Linotype"/>
          <w:i/>
          <w:sz w:val="22"/>
        </w:rPr>
      </w:pPr>
      <w:r w:rsidRPr="00512623">
        <w:rPr>
          <w:rFonts w:ascii="Palatino Linotype" w:eastAsia="Calibri" w:hAnsi="Palatino Linotype"/>
          <w:i/>
          <w:sz w:val="22"/>
        </w:rPr>
        <w:t xml:space="preserve">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 </w:t>
      </w:r>
    </w:p>
    <w:p w14:paraId="44C9CDEE" w14:textId="77777777" w:rsidR="00185AD6" w:rsidRPr="00512623" w:rsidRDefault="00185AD6" w:rsidP="00512623">
      <w:pPr>
        <w:pStyle w:val="Prrafodelista"/>
        <w:ind w:left="1740" w:right="901"/>
        <w:jc w:val="both"/>
        <w:rPr>
          <w:rFonts w:ascii="Palatino Linotype" w:eastAsia="Calibri" w:hAnsi="Palatino Linotype"/>
          <w:i/>
          <w:sz w:val="22"/>
        </w:rPr>
      </w:pPr>
    </w:p>
    <w:p w14:paraId="0CEDE9BF" w14:textId="77777777" w:rsidR="00185AD6" w:rsidRPr="00512623" w:rsidRDefault="00185AD6" w:rsidP="00512623">
      <w:pPr>
        <w:pStyle w:val="Prrafodelista"/>
        <w:ind w:left="1757" w:right="901"/>
        <w:jc w:val="both"/>
        <w:rPr>
          <w:rFonts w:ascii="Palatino Linotype" w:eastAsia="Calibri" w:hAnsi="Palatino Linotype"/>
          <w:b/>
          <w:i/>
          <w:sz w:val="22"/>
        </w:rPr>
      </w:pPr>
      <w:r w:rsidRPr="00512623">
        <w:rPr>
          <w:rFonts w:ascii="Palatino Linotype" w:eastAsia="Calibri" w:hAnsi="Palatino Linotype"/>
          <w:b/>
          <w:i/>
          <w:sz w:val="22"/>
        </w:rPr>
        <w:t xml:space="preserve">El requisito de la certificación de competencia laboral, deberá acreditarse dentro de los seis meses siguientes a la fecha en que inicie funciones. </w:t>
      </w:r>
    </w:p>
    <w:p w14:paraId="1E2D0667" w14:textId="77777777" w:rsidR="00185AD6" w:rsidRPr="00512623" w:rsidRDefault="00185AD6" w:rsidP="00512623">
      <w:pPr>
        <w:pStyle w:val="Prrafodelista"/>
        <w:ind w:left="850" w:right="901"/>
        <w:jc w:val="both"/>
        <w:rPr>
          <w:rFonts w:ascii="Palatino Linotype" w:eastAsia="Calibri" w:hAnsi="Palatino Linotype"/>
          <w:i/>
          <w:sz w:val="22"/>
        </w:rPr>
      </w:pPr>
      <w:r w:rsidRPr="00512623">
        <w:rPr>
          <w:rFonts w:ascii="Palatino Linotype" w:eastAsia="Calibri" w:hAnsi="Palatino Linotype"/>
          <w:i/>
          <w:sz w:val="22"/>
        </w:rPr>
        <w:t xml:space="preserve"> (…)</w:t>
      </w:r>
    </w:p>
    <w:p w14:paraId="405B51DE" w14:textId="77777777" w:rsidR="00185AD6" w:rsidRPr="00512623" w:rsidRDefault="00185AD6" w:rsidP="00512623">
      <w:pPr>
        <w:pStyle w:val="Prrafodelista"/>
        <w:ind w:left="850" w:right="901"/>
        <w:jc w:val="both"/>
        <w:rPr>
          <w:rFonts w:ascii="Palatino Linotype" w:eastAsia="Calibri" w:hAnsi="Palatino Linotype"/>
          <w:i/>
          <w:sz w:val="22"/>
        </w:rPr>
      </w:pPr>
    </w:p>
    <w:p w14:paraId="0A609130" w14:textId="77777777" w:rsidR="00185AD6" w:rsidRPr="00512623" w:rsidRDefault="00185AD6" w:rsidP="00512623">
      <w:pPr>
        <w:pStyle w:val="INFOEM"/>
        <w:spacing w:before="0" w:after="0" w:line="240" w:lineRule="auto"/>
        <w:ind w:left="850" w:right="901"/>
        <w:rPr>
          <w:szCs w:val="24"/>
        </w:rPr>
      </w:pPr>
      <w:r w:rsidRPr="00512623">
        <w:rPr>
          <w:b/>
          <w:szCs w:val="24"/>
        </w:rPr>
        <w:lastRenderedPageBreak/>
        <w:t>Artículo 96. Bis.- El Director de Obras Públicas</w:t>
      </w:r>
      <w:r w:rsidRPr="00512623">
        <w:rPr>
          <w:szCs w:val="24"/>
        </w:rPr>
        <w:t xml:space="preserve"> o el Titular de la Unidad Administrativa equivalente, tiene las siguientes atribuciones: </w:t>
      </w:r>
    </w:p>
    <w:p w14:paraId="35AE8241" w14:textId="77777777" w:rsidR="00185AD6" w:rsidRPr="00512623" w:rsidRDefault="00185AD6" w:rsidP="00512623">
      <w:pPr>
        <w:pStyle w:val="INFOEM"/>
        <w:spacing w:before="0" w:after="0" w:line="240" w:lineRule="auto"/>
        <w:ind w:left="850" w:right="901"/>
        <w:rPr>
          <w:b/>
          <w:szCs w:val="24"/>
        </w:rPr>
      </w:pPr>
      <w:r w:rsidRPr="00512623">
        <w:rPr>
          <w:b/>
          <w:szCs w:val="24"/>
        </w:rPr>
        <w:t>(…)</w:t>
      </w:r>
    </w:p>
    <w:p w14:paraId="02C7CAB6" w14:textId="77777777" w:rsidR="00185AD6" w:rsidRPr="00512623" w:rsidRDefault="00185AD6" w:rsidP="00512623">
      <w:pPr>
        <w:pStyle w:val="INFOEM"/>
        <w:spacing w:before="0" w:after="0" w:line="240" w:lineRule="auto"/>
        <w:ind w:left="850" w:right="901"/>
        <w:rPr>
          <w:szCs w:val="24"/>
        </w:rPr>
      </w:pPr>
      <w:r w:rsidRPr="00512623">
        <w:rPr>
          <w:b/>
          <w:szCs w:val="24"/>
        </w:rPr>
        <w:t xml:space="preserve">Artículo 96 Ter. El Director de Obras Públicas o Titular de la Unidad Administrativa equivalente, además de los requisitos del artículo 32 de esta Ley, </w:t>
      </w:r>
      <w:r w:rsidRPr="00512623">
        <w:rPr>
          <w:szCs w:val="24"/>
        </w:rPr>
        <w:t xml:space="preserve">requiere contar con título profesional en ingeniería, arquitectura o alguna área afín, o contar con una experiencia mínima de un año, con anterioridad a la fecha de su designación. </w:t>
      </w:r>
    </w:p>
    <w:p w14:paraId="45B86C74" w14:textId="77777777" w:rsidR="00185AD6" w:rsidRPr="00512623" w:rsidRDefault="00185AD6" w:rsidP="00512623">
      <w:pPr>
        <w:pStyle w:val="INFOEM"/>
        <w:spacing w:before="0" w:after="0" w:line="240" w:lineRule="auto"/>
        <w:ind w:left="850" w:right="901"/>
        <w:rPr>
          <w:szCs w:val="24"/>
        </w:rPr>
      </w:pPr>
    </w:p>
    <w:p w14:paraId="4F256ACB" w14:textId="77777777" w:rsidR="00185AD6" w:rsidRPr="00512623" w:rsidRDefault="00185AD6" w:rsidP="00512623">
      <w:pPr>
        <w:pStyle w:val="INFOEM"/>
        <w:spacing w:before="0" w:after="0" w:line="240" w:lineRule="auto"/>
        <w:ind w:left="850" w:right="901"/>
        <w:rPr>
          <w:szCs w:val="24"/>
        </w:rPr>
      </w:pPr>
      <w:r w:rsidRPr="00512623">
        <w:rPr>
          <w:b/>
          <w:szCs w:val="24"/>
        </w:rPr>
        <w:t>Además, deberá acreditar, dentro de los seis meses siguientes a la fecha en que inicie funciones, la certificación de competencia laboral expedida por el Instituto Hacendario del Estado de México</w:t>
      </w:r>
      <w:r w:rsidRPr="00512623">
        <w:rPr>
          <w:szCs w:val="24"/>
        </w:rPr>
        <w:t xml:space="preserve"> o por alguna otra institución con reconocimiento de validez oficial, que asegure los conocimientos y habilidades para desempeñar el cargo, de conformidad con los aspectos técnicos y operativos aplicables al Estado de México. </w:t>
      </w:r>
    </w:p>
    <w:p w14:paraId="697ED79E" w14:textId="77777777" w:rsidR="00185AD6" w:rsidRPr="00512623" w:rsidRDefault="00185AD6" w:rsidP="00512623">
      <w:pPr>
        <w:pStyle w:val="INFOEM"/>
        <w:spacing w:before="0" w:after="0" w:line="240" w:lineRule="auto"/>
        <w:ind w:left="850" w:right="901"/>
        <w:rPr>
          <w:szCs w:val="24"/>
        </w:rPr>
      </w:pPr>
    </w:p>
    <w:p w14:paraId="4222BB7D" w14:textId="77777777" w:rsidR="00185AD6" w:rsidRPr="00512623" w:rsidRDefault="00185AD6" w:rsidP="00512623">
      <w:pPr>
        <w:ind w:left="850" w:right="901"/>
        <w:jc w:val="both"/>
        <w:rPr>
          <w:rFonts w:ascii="Palatino Linotype" w:hAnsi="Palatino Linotype"/>
          <w:i/>
          <w:sz w:val="22"/>
        </w:rPr>
      </w:pPr>
      <w:r w:rsidRPr="00512623">
        <w:rPr>
          <w:rFonts w:ascii="Palatino Linotype" w:hAnsi="Palatino Linotype"/>
          <w:b/>
          <w:i/>
          <w:sz w:val="22"/>
        </w:rPr>
        <w:t xml:space="preserve">Artículo 96 </w:t>
      </w:r>
      <w:proofErr w:type="spellStart"/>
      <w:r w:rsidRPr="00512623">
        <w:rPr>
          <w:rFonts w:ascii="Palatino Linotype" w:hAnsi="Palatino Linotype"/>
          <w:b/>
          <w:i/>
          <w:sz w:val="22"/>
        </w:rPr>
        <w:t>Quintus</w:t>
      </w:r>
      <w:proofErr w:type="spellEnd"/>
      <w:r w:rsidRPr="00512623">
        <w:rPr>
          <w:rFonts w:ascii="Palatino Linotype" w:hAnsi="Palatino Linotype"/>
          <w:b/>
          <w:i/>
          <w:sz w:val="22"/>
        </w:rPr>
        <w:t>. El Director de Desarrollo Económico o Titular de la Unidad Administrativa equivalente,</w:t>
      </w:r>
      <w:r w:rsidRPr="00512623">
        <w:rPr>
          <w:rFonts w:ascii="Palatino Linotype" w:hAnsi="Palatino Linotype"/>
          <w:i/>
          <w:sz w:val="22"/>
        </w:rPr>
        <w:t xml:space="preserve"> además de los requisitos del artículo 32 de esta Ley, requiere contar con título profesional en el área económico-administrativa o contar con experiencia mínima de un año, con anterioridad a la fecha de su designación. </w:t>
      </w:r>
    </w:p>
    <w:p w14:paraId="497F8440" w14:textId="77777777" w:rsidR="00185AD6" w:rsidRPr="00512623" w:rsidRDefault="00185AD6" w:rsidP="00512623">
      <w:pPr>
        <w:ind w:left="850" w:right="901"/>
        <w:jc w:val="both"/>
        <w:rPr>
          <w:rFonts w:ascii="Palatino Linotype" w:hAnsi="Palatino Linotype"/>
          <w:b/>
          <w:i/>
          <w:sz w:val="22"/>
        </w:rPr>
      </w:pPr>
    </w:p>
    <w:p w14:paraId="3C015CEC" w14:textId="77777777" w:rsidR="00185AD6" w:rsidRPr="00512623" w:rsidRDefault="00185AD6" w:rsidP="00512623">
      <w:pPr>
        <w:ind w:left="850" w:right="901"/>
        <w:jc w:val="both"/>
        <w:rPr>
          <w:rFonts w:ascii="Palatino Linotype" w:hAnsi="Palatino Linotype"/>
          <w:i/>
          <w:sz w:val="22"/>
        </w:rPr>
      </w:pPr>
      <w:r w:rsidRPr="00512623">
        <w:rPr>
          <w:rFonts w:ascii="Palatino Linotype" w:hAnsi="Palatino Linotype"/>
          <w:b/>
          <w:i/>
          <w:sz w:val="22"/>
        </w:rPr>
        <w:t xml:space="preserve">Además, deberá acreditar, dentro de los seis meses siguientes a la fecha en que inicie funciones, la certificación de competencia laboral expedida por el Instituto Hacendario del Estado de México </w:t>
      </w:r>
      <w:r w:rsidRPr="00512623">
        <w:rPr>
          <w:rFonts w:ascii="Palatino Linotype" w:hAnsi="Palatino Linotype"/>
          <w:i/>
          <w:sz w:val="22"/>
        </w:rPr>
        <w:t>o por alguna otra institución con reconocimiento de validez oficial, que asegure los conocimientos y habilidades para desempeñar el cargo, de conformidad con los aspectos técnicos y operativos aplicables al Estado de México.</w:t>
      </w:r>
    </w:p>
    <w:p w14:paraId="1B56A320" w14:textId="77777777" w:rsidR="00185AD6" w:rsidRPr="00512623" w:rsidRDefault="00185AD6" w:rsidP="00512623">
      <w:pPr>
        <w:ind w:left="850" w:right="901"/>
        <w:jc w:val="both"/>
        <w:rPr>
          <w:rFonts w:ascii="Palatino Linotype" w:hAnsi="Palatino Linotype"/>
          <w:i/>
          <w:sz w:val="22"/>
        </w:rPr>
      </w:pPr>
    </w:p>
    <w:p w14:paraId="65BCD0D9"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96 </w:t>
      </w:r>
      <w:proofErr w:type="spellStart"/>
      <w:r w:rsidRPr="00512623">
        <w:rPr>
          <w:rFonts w:ascii="Palatino Linotype" w:eastAsia="Calibri" w:hAnsi="Palatino Linotype"/>
          <w:b/>
          <w:i/>
          <w:sz w:val="22"/>
        </w:rPr>
        <w:t>Septies</w:t>
      </w:r>
      <w:proofErr w:type="spellEnd"/>
      <w:r w:rsidRPr="00512623">
        <w:rPr>
          <w:rFonts w:ascii="Palatino Linotype" w:eastAsia="Calibri" w:hAnsi="Palatino Linotype"/>
          <w:b/>
          <w:i/>
          <w:sz w:val="22"/>
        </w:rPr>
        <w:t>. El Director de Desarrollo Urbano</w:t>
      </w:r>
      <w:r w:rsidRPr="00512623">
        <w:rPr>
          <w:rFonts w:ascii="Palatino Linotype" w:eastAsia="Calibri" w:hAnsi="Palatino Linotype"/>
          <w:i/>
          <w:sz w:val="22"/>
        </w:rPr>
        <w:t xml:space="preserve">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w:t>
      </w:r>
      <w:r w:rsidRPr="00512623">
        <w:rPr>
          <w:rFonts w:ascii="Palatino Linotype" w:eastAsia="Calibri" w:hAnsi="Palatino Linotype"/>
          <w:i/>
          <w:sz w:val="22"/>
        </w:rPr>
        <w:lastRenderedPageBreak/>
        <w:t>habilidades para desempeñar el cargo, de conformidad con los aspectos técnicos y operativos aplicables al Estado de México.</w:t>
      </w:r>
    </w:p>
    <w:p w14:paraId="17A506F3" w14:textId="77777777" w:rsidR="00185AD6" w:rsidRPr="00512623" w:rsidRDefault="00185AD6" w:rsidP="00512623">
      <w:pPr>
        <w:ind w:left="850" w:right="901"/>
        <w:jc w:val="both"/>
        <w:rPr>
          <w:rFonts w:ascii="Palatino Linotype" w:eastAsia="Calibri" w:hAnsi="Palatino Linotype"/>
          <w:i/>
          <w:sz w:val="22"/>
        </w:rPr>
      </w:pPr>
    </w:p>
    <w:p w14:paraId="31086442"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96 </w:t>
      </w:r>
      <w:proofErr w:type="spellStart"/>
      <w:r w:rsidRPr="00512623">
        <w:rPr>
          <w:rFonts w:ascii="Palatino Linotype" w:eastAsia="Calibri" w:hAnsi="Palatino Linotype"/>
          <w:b/>
          <w:i/>
          <w:sz w:val="22"/>
        </w:rPr>
        <w:t>Nonies</w:t>
      </w:r>
      <w:proofErr w:type="spellEnd"/>
      <w:r w:rsidRPr="00512623">
        <w:rPr>
          <w:rFonts w:ascii="Palatino Linotype" w:eastAsia="Calibri" w:hAnsi="Palatino Linotype"/>
          <w:b/>
          <w:i/>
          <w:sz w:val="22"/>
        </w:rPr>
        <w:t>. El Director de Ecología</w:t>
      </w:r>
      <w:r w:rsidRPr="00512623">
        <w:rPr>
          <w:rFonts w:ascii="Palatino Linotype" w:eastAsia="Calibri" w:hAnsi="Palatino Linotype"/>
          <w:i/>
          <w:sz w:val="22"/>
        </w:rPr>
        <w:t xml:space="preserve">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29FAF27F" w14:textId="77777777" w:rsidR="00185AD6" w:rsidRPr="00512623" w:rsidRDefault="00185AD6" w:rsidP="00512623">
      <w:pPr>
        <w:ind w:left="850" w:right="901"/>
        <w:jc w:val="both"/>
        <w:rPr>
          <w:rFonts w:ascii="Palatino Linotype" w:eastAsia="Calibri" w:hAnsi="Palatino Linotype"/>
          <w:i/>
          <w:sz w:val="22"/>
        </w:rPr>
      </w:pPr>
    </w:p>
    <w:p w14:paraId="1B35C6A9"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96. </w:t>
      </w:r>
      <w:proofErr w:type="spellStart"/>
      <w:r w:rsidRPr="00512623">
        <w:rPr>
          <w:rFonts w:ascii="Palatino Linotype" w:eastAsia="Calibri" w:hAnsi="Palatino Linotype"/>
          <w:b/>
          <w:i/>
          <w:sz w:val="22"/>
        </w:rPr>
        <w:t>Undecies</w:t>
      </w:r>
      <w:proofErr w:type="spellEnd"/>
      <w:r w:rsidRPr="00512623">
        <w:rPr>
          <w:rFonts w:ascii="Palatino Linotype" w:eastAsia="Calibri" w:hAnsi="Palatino Linotype"/>
          <w:b/>
          <w:i/>
          <w:sz w:val="22"/>
        </w:rPr>
        <w:t>. El Director de Turismo</w:t>
      </w:r>
      <w:r w:rsidRPr="00512623">
        <w:rPr>
          <w:rFonts w:ascii="Palatino Linotype" w:eastAsia="Calibri" w:hAnsi="Palatino Linotype"/>
          <w:i/>
          <w:sz w:val="22"/>
        </w:rPr>
        <w:t>, además de los requisitos establecidos en el artículo 32 de esta Ley, requiere contar con título profesional en el área de turismo o afín.</w:t>
      </w:r>
    </w:p>
    <w:p w14:paraId="7912F0AC" w14:textId="77777777" w:rsidR="00185AD6" w:rsidRPr="00512623" w:rsidRDefault="00185AD6" w:rsidP="00512623">
      <w:pPr>
        <w:ind w:left="850" w:right="901"/>
        <w:jc w:val="both"/>
        <w:rPr>
          <w:rFonts w:ascii="Palatino Linotype" w:eastAsia="Calibri" w:hAnsi="Palatino Linotype"/>
          <w:i/>
          <w:sz w:val="22"/>
        </w:rPr>
      </w:pPr>
    </w:p>
    <w:p w14:paraId="66A7E7EC"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96 </w:t>
      </w:r>
      <w:proofErr w:type="spellStart"/>
      <w:r w:rsidRPr="00512623">
        <w:rPr>
          <w:rFonts w:ascii="Palatino Linotype" w:eastAsia="Calibri" w:hAnsi="Palatino Linotype"/>
          <w:b/>
          <w:i/>
          <w:sz w:val="22"/>
        </w:rPr>
        <w:t>Terdecies</w:t>
      </w:r>
      <w:proofErr w:type="spellEnd"/>
      <w:r w:rsidRPr="00512623">
        <w:rPr>
          <w:rFonts w:ascii="Palatino Linotype" w:eastAsia="Calibri" w:hAnsi="Palatino Linotype"/>
          <w:b/>
          <w:i/>
          <w:sz w:val="22"/>
        </w:rPr>
        <w:t>. El Director de Desarrollo Social</w:t>
      </w:r>
      <w:r w:rsidRPr="00512623">
        <w:rPr>
          <w:rFonts w:ascii="Palatino Linotype" w:eastAsia="Calibri" w:hAnsi="Palatino Linotype"/>
          <w:i/>
          <w:sz w:val="22"/>
        </w:rPr>
        <w:t xml:space="preserve">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p w14:paraId="5279493C" w14:textId="77777777" w:rsidR="00185AD6" w:rsidRPr="00512623" w:rsidRDefault="00185AD6" w:rsidP="00512623">
      <w:pPr>
        <w:ind w:left="850" w:right="901"/>
        <w:jc w:val="both"/>
        <w:rPr>
          <w:rFonts w:ascii="Palatino Linotype" w:eastAsia="Calibri" w:hAnsi="Palatino Linotype"/>
          <w:i/>
          <w:sz w:val="22"/>
        </w:rPr>
      </w:pPr>
    </w:p>
    <w:p w14:paraId="11FB7058"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96 </w:t>
      </w:r>
      <w:proofErr w:type="spellStart"/>
      <w:r w:rsidRPr="00512623">
        <w:rPr>
          <w:rFonts w:ascii="Palatino Linotype" w:eastAsia="Calibri" w:hAnsi="Palatino Linotype"/>
          <w:b/>
          <w:i/>
          <w:sz w:val="22"/>
        </w:rPr>
        <w:t>Quindecies</w:t>
      </w:r>
      <w:proofErr w:type="spellEnd"/>
      <w:r w:rsidRPr="00512623">
        <w:rPr>
          <w:rFonts w:ascii="Palatino Linotype" w:eastAsia="Calibri" w:hAnsi="Palatino Linotype"/>
          <w:b/>
          <w:i/>
          <w:sz w:val="22"/>
        </w:rPr>
        <w:t>.- La persona titular de la Dirección de las Mujeres</w:t>
      </w:r>
      <w:r w:rsidRPr="00512623">
        <w:rPr>
          <w:rFonts w:ascii="Palatino Linotype" w:eastAsia="Calibri" w:hAnsi="Palatino Linotype"/>
          <w:i/>
          <w:sz w:val="22"/>
        </w:rPr>
        <w:t>, además de los requisitos establecidos en el artículo 32 de esta Ley, deberá contar con título profesional en el área de las ciencias sociales o afines y conocimiento amplio del contexto en el municipio correspondiente. 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7611A8DF" w14:textId="77777777" w:rsidR="00185AD6" w:rsidRPr="00512623" w:rsidRDefault="00185AD6" w:rsidP="00512623">
      <w:pPr>
        <w:ind w:left="850" w:right="901"/>
        <w:jc w:val="both"/>
        <w:rPr>
          <w:rFonts w:ascii="Palatino Linotype" w:eastAsia="Calibri" w:hAnsi="Palatino Linotype"/>
          <w:i/>
          <w:sz w:val="22"/>
        </w:rPr>
      </w:pPr>
    </w:p>
    <w:p w14:paraId="1E88691A"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Artículo 113.- Para ser contralor</w:t>
      </w:r>
      <w:r w:rsidRPr="00512623">
        <w:rPr>
          <w:rFonts w:ascii="Palatino Linotype" w:eastAsia="Calibri" w:hAnsi="Palatino Linotype"/>
          <w:i/>
          <w:sz w:val="22"/>
        </w:rPr>
        <w:t xml:space="preserve"> se requiere cumplir con los requisitos que se exigen para ser tesorero municipal, a excepción de la caución correspondiente.</w:t>
      </w:r>
    </w:p>
    <w:p w14:paraId="7234C81C" w14:textId="77777777" w:rsidR="00185AD6" w:rsidRPr="00512623" w:rsidRDefault="00185AD6" w:rsidP="00512623">
      <w:pPr>
        <w:ind w:left="850" w:right="901"/>
        <w:jc w:val="both"/>
        <w:rPr>
          <w:rFonts w:ascii="Palatino Linotype" w:eastAsia="Calibri" w:hAnsi="Palatino Linotype"/>
          <w:i/>
          <w:sz w:val="22"/>
        </w:rPr>
      </w:pPr>
    </w:p>
    <w:p w14:paraId="6DEDC6D1"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Artículo 123 Bis.-</w:t>
      </w:r>
      <w:r w:rsidRPr="00512623">
        <w:rPr>
          <w:rFonts w:ascii="Palatino Linotype" w:eastAsia="Calibri" w:hAnsi="Palatino Linotype"/>
          <w:i/>
          <w:sz w:val="22"/>
        </w:rPr>
        <w:t xml:space="preserve"> La persona titular de los </w:t>
      </w:r>
      <w:r w:rsidRPr="00512623">
        <w:rPr>
          <w:rFonts w:ascii="Palatino Linotype" w:eastAsia="Calibri" w:hAnsi="Palatino Linotype"/>
          <w:b/>
          <w:i/>
          <w:sz w:val="22"/>
        </w:rPr>
        <w:t>organismos públicos descentralizados en materia de cultura física y deporte,</w:t>
      </w:r>
      <w:r w:rsidRPr="00512623">
        <w:rPr>
          <w:rFonts w:ascii="Palatino Linotype" w:eastAsia="Calibri" w:hAnsi="Palatino Linotype"/>
          <w:i/>
          <w:sz w:val="22"/>
        </w:rPr>
        <w:t xml:space="preserve"> a que se refiere el artículo anterior, además de los requisitos establecidos en el </w:t>
      </w:r>
      <w:r w:rsidRPr="00512623">
        <w:rPr>
          <w:rFonts w:ascii="Palatino Linotype" w:eastAsia="Calibri" w:hAnsi="Palatino Linotype"/>
          <w:b/>
          <w:i/>
          <w:sz w:val="22"/>
        </w:rPr>
        <w:t>artículo 32 de esta Ley</w:t>
      </w:r>
      <w:r w:rsidRPr="00512623">
        <w:rPr>
          <w:rFonts w:ascii="Palatino Linotype" w:eastAsia="Calibri" w:hAnsi="Palatino Linotype"/>
          <w:i/>
          <w:sz w:val="22"/>
        </w:rPr>
        <w:t>, preferentemente deberá contar con título profesional en el área de educación física o disciplina afín.</w:t>
      </w:r>
    </w:p>
    <w:p w14:paraId="55F12873" w14:textId="77777777" w:rsidR="00185AD6" w:rsidRPr="00512623" w:rsidRDefault="00185AD6" w:rsidP="00512623">
      <w:pPr>
        <w:ind w:left="850" w:right="901"/>
        <w:jc w:val="both"/>
        <w:rPr>
          <w:rFonts w:ascii="Palatino Linotype" w:eastAsia="Calibri" w:hAnsi="Palatino Linotype"/>
          <w:i/>
          <w:sz w:val="22"/>
        </w:rPr>
      </w:pPr>
    </w:p>
    <w:p w14:paraId="1FA9AC9B"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b/>
          <w:i/>
          <w:sz w:val="22"/>
        </w:rPr>
        <w:t xml:space="preserve">Artículo 124 </w:t>
      </w:r>
      <w:proofErr w:type="spellStart"/>
      <w:r w:rsidRPr="00512623">
        <w:rPr>
          <w:rFonts w:ascii="Palatino Linotype" w:eastAsia="Calibri" w:hAnsi="Palatino Linotype"/>
          <w:b/>
          <w:i/>
          <w:sz w:val="22"/>
        </w:rPr>
        <w:t>Quater</w:t>
      </w:r>
      <w:proofErr w:type="spellEnd"/>
      <w:r w:rsidRPr="00512623">
        <w:rPr>
          <w:rFonts w:ascii="Palatino Linotype" w:eastAsia="Calibri" w:hAnsi="Palatino Linotype"/>
          <w:b/>
          <w:i/>
          <w:sz w:val="22"/>
        </w:rPr>
        <w:t>.-</w:t>
      </w:r>
      <w:r w:rsidRPr="00512623">
        <w:rPr>
          <w:rFonts w:ascii="Palatino Linotype" w:eastAsia="Calibri" w:hAnsi="Palatino Linotype"/>
          <w:i/>
          <w:sz w:val="22"/>
        </w:rPr>
        <w:t xml:space="preserve"> Para ser titular de la U</w:t>
      </w:r>
      <w:r w:rsidRPr="00512623">
        <w:rPr>
          <w:rFonts w:ascii="Palatino Linotype" w:eastAsia="Calibri" w:hAnsi="Palatino Linotype"/>
          <w:b/>
          <w:i/>
          <w:sz w:val="22"/>
        </w:rPr>
        <w:t>nidad Municipal de Control y Bienestar Animal,</w:t>
      </w:r>
      <w:r w:rsidRPr="00512623">
        <w:rPr>
          <w:rFonts w:ascii="Palatino Linotype" w:eastAsia="Calibri" w:hAnsi="Palatino Linotype"/>
          <w:i/>
          <w:sz w:val="22"/>
        </w:rPr>
        <w:t xml:space="preserve"> se requiere, además de los </w:t>
      </w:r>
      <w:r w:rsidRPr="00512623">
        <w:rPr>
          <w:rFonts w:ascii="Palatino Linotype" w:eastAsia="Calibri" w:hAnsi="Palatino Linotype"/>
          <w:b/>
          <w:i/>
          <w:sz w:val="22"/>
        </w:rPr>
        <w:t>requisitos del artículo 32 de esta Ley</w:t>
      </w:r>
      <w:r w:rsidRPr="00512623">
        <w:rPr>
          <w:rFonts w:ascii="Palatino Linotype" w:eastAsia="Calibri" w:hAnsi="Palatino Linotype"/>
          <w:i/>
          <w:sz w:val="22"/>
        </w:rPr>
        <w:t>, contar con Licenciatura y Cédula en Medicina Veterinaria, Zootecnista o profesión que se relacione con el conocimiento del cuidado y manejo de animales.</w:t>
      </w:r>
    </w:p>
    <w:p w14:paraId="4B4F6E34" w14:textId="77777777" w:rsidR="00185AD6" w:rsidRPr="00512623" w:rsidRDefault="00185AD6" w:rsidP="00512623">
      <w:pPr>
        <w:ind w:left="850" w:right="901"/>
        <w:jc w:val="both"/>
        <w:rPr>
          <w:rFonts w:ascii="Palatino Linotype" w:eastAsia="Calibri" w:hAnsi="Palatino Linotype"/>
          <w:i/>
          <w:sz w:val="22"/>
        </w:rPr>
      </w:pPr>
    </w:p>
    <w:p w14:paraId="4143AE10" w14:textId="77777777" w:rsidR="00185AD6" w:rsidRPr="00512623" w:rsidRDefault="00185AD6" w:rsidP="00512623">
      <w:pPr>
        <w:ind w:left="850" w:right="901"/>
        <w:jc w:val="both"/>
        <w:rPr>
          <w:rFonts w:ascii="Palatino Linotype" w:eastAsia="Calibri" w:hAnsi="Palatino Linotype"/>
          <w:b/>
          <w:i/>
          <w:sz w:val="22"/>
        </w:rPr>
      </w:pPr>
      <w:r w:rsidRPr="00512623">
        <w:rPr>
          <w:rFonts w:ascii="Palatino Linotype" w:eastAsia="Calibri" w:hAnsi="Palatino Linotype"/>
          <w:b/>
          <w:i/>
          <w:sz w:val="22"/>
        </w:rPr>
        <w:t>Artículo 147 I.-</w:t>
      </w:r>
      <w:r w:rsidRPr="00512623">
        <w:rPr>
          <w:rFonts w:ascii="Palatino Linotype" w:eastAsia="Calibri" w:hAnsi="Palatino Linotype"/>
          <w:i/>
          <w:sz w:val="22"/>
        </w:rPr>
        <w:t xml:space="preserve"> </w:t>
      </w:r>
      <w:r w:rsidRPr="00512623">
        <w:rPr>
          <w:rFonts w:ascii="Palatino Linotype" w:eastAsia="Calibri" w:hAnsi="Palatino Linotype"/>
          <w:b/>
          <w:i/>
          <w:sz w:val="22"/>
        </w:rPr>
        <w:t>La o el Defensor Municipal de Derechos Humanos debe reunir los requisitos siguientes:</w:t>
      </w:r>
    </w:p>
    <w:p w14:paraId="5C79683D" w14:textId="77777777" w:rsidR="00185AD6" w:rsidRPr="00512623" w:rsidRDefault="00185AD6" w:rsidP="00512623">
      <w:pPr>
        <w:ind w:left="850" w:right="901"/>
        <w:jc w:val="both"/>
        <w:rPr>
          <w:rFonts w:ascii="Palatino Linotype" w:eastAsia="Calibri" w:hAnsi="Palatino Linotype"/>
          <w:b/>
          <w:i/>
          <w:sz w:val="22"/>
        </w:rPr>
      </w:pPr>
      <w:r w:rsidRPr="00512623">
        <w:rPr>
          <w:rFonts w:ascii="Palatino Linotype" w:eastAsia="Calibri" w:hAnsi="Palatino Linotype"/>
          <w:b/>
          <w:i/>
          <w:sz w:val="22"/>
        </w:rPr>
        <w:t>(…)</w:t>
      </w:r>
    </w:p>
    <w:p w14:paraId="38A0D07D"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i/>
          <w:sz w:val="22"/>
        </w:rPr>
        <w:t xml:space="preserve">VIII. Certificación en materia de derechos humanos, que para tal efecto emita la Comisión de Derechos Humanos del Estado de México. </w:t>
      </w:r>
    </w:p>
    <w:p w14:paraId="0C6B2D92" w14:textId="77777777" w:rsidR="00185AD6" w:rsidRPr="00512623" w:rsidRDefault="00185AD6" w:rsidP="00512623">
      <w:pPr>
        <w:ind w:left="850" w:right="901"/>
        <w:jc w:val="both"/>
        <w:rPr>
          <w:rFonts w:ascii="Palatino Linotype" w:eastAsia="Calibri" w:hAnsi="Palatino Linotype"/>
          <w:i/>
          <w:sz w:val="22"/>
        </w:rPr>
      </w:pPr>
    </w:p>
    <w:p w14:paraId="06BFEB92"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i/>
          <w:sz w:val="22"/>
        </w:rPr>
        <w:t>Durante el tiempo de su encargo, el Defensor Municipal de Derechos Humanos no podrá desempeñar otro empleo cargo o comisión públicos, ni realizar cualquier actividad proselitista, excluyéndose las tareas académicas que no riñan con su quehacer.</w:t>
      </w:r>
    </w:p>
    <w:p w14:paraId="0BBCF5FE" w14:textId="77777777" w:rsidR="00185AD6" w:rsidRPr="00512623" w:rsidRDefault="00185AD6" w:rsidP="00512623">
      <w:pPr>
        <w:ind w:left="850" w:right="901"/>
        <w:jc w:val="both"/>
        <w:rPr>
          <w:rFonts w:ascii="Palatino Linotype" w:eastAsia="Calibri" w:hAnsi="Palatino Linotype"/>
          <w:i/>
          <w:sz w:val="22"/>
        </w:rPr>
      </w:pPr>
      <w:r w:rsidRPr="00512623">
        <w:rPr>
          <w:rFonts w:ascii="Palatino Linotype" w:eastAsia="Calibri" w:hAnsi="Palatino Linotype"/>
          <w:i/>
          <w:sz w:val="22"/>
        </w:rPr>
        <w:t>(…)</w:t>
      </w:r>
    </w:p>
    <w:p w14:paraId="17EBB540" w14:textId="40609DF3" w:rsidR="00185AD6" w:rsidRPr="00512623" w:rsidRDefault="00185AD6" w:rsidP="00512623">
      <w:pPr>
        <w:ind w:left="850" w:right="901"/>
        <w:jc w:val="right"/>
        <w:rPr>
          <w:rFonts w:ascii="Palatino Linotype" w:eastAsia="Calibri" w:hAnsi="Palatino Linotype"/>
          <w:sz w:val="22"/>
          <w:lang w:val="es-ES_tradnl"/>
        </w:rPr>
      </w:pPr>
      <w:r w:rsidRPr="00512623">
        <w:rPr>
          <w:rFonts w:ascii="Palatino Linotype" w:eastAsia="Calibri" w:hAnsi="Palatino Linotype"/>
          <w:sz w:val="22"/>
        </w:rPr>
        <w:t>(Énfasis añadido)</w:t>
      </w:r>
    </w:p>
    <w:p w14:paraId="6B35BC5B" w14:textId="77777777" w:rsidR="00185AD6" w:rsidRPr="00512623" w:rsidRDefault="00185AD6" w:rsidP="00512623">
      <w:pPr>
        <w:tabs>
          <w:tab w:val="left" w:pos="8222"/>
        </w:tabs>
        <w:spacing w:line="360" w:lineRule="auto"/>
        <w:jc w:val="both"/>
        <w:rPr>
          <w:rFonts w:ascii="Palatino Linotype" w:hAnsi="Palatino Linotype" w:cs="Arial"/>
        </w:rPr>
      </w:pPr>
    </w:p>
    <w:p w14:paraId="0787D9E9" w14:textId="6478FBCC" w:rsidR="00185AD6" w:rsidRPr="00512623" w:rsidRDefault="00185AD6" w:rsidP="00512623">
      <w:pPr>
        <w:spacing w:line="360" w:lineRule="auto"/>
        <w:jc w:val="both"/>
        <w:rPr>
          <w:rFonts w:ascii="Palatino Linotype" w:eastAsia="Calibri" w:hAnsi="Palatino Linotype"/>
          <w:lang w:val="es-ES_tradnl"/>
        </w:rPr>
      </w:pPr>
      <w:r w:rsidRPr="00512623">
        <w:rPr>
          <w:rFonts w:ascii="Palatino Linotype" w:eastAsia="Calibri" w:hAnsi="Palatino Linotype"/>
          <w:lang w:val="es-ES_tradnl"/>
        </w:rPr>
        <w:t xml:space="preserve">Atento a lo anterior, para un mejor estudio y análisis del asunto, resulta necesaria la elaboración de un cuadro comparativo que permita confrontar los requerimientos de información contra </w:t>
      </w:r>
      <w:r w:rsidR="00FE5CB7" w:rsidRPr="00512623">
        <w:rPr>
          <w:rFonts w:ascii="Palatino Linotype" w:eastAsia="Calibri" w:hAnsi="Palatino Linotype"/>
          <w:lang w:val="es-ES_tradnl"/>
        </w:rPr>
        <w:t xml:space="preserve">las documentales proporcionadas en respuesta </w:t>
      </w:r>
      <w:r w:rsidRPr="00512623">
        <w:rPr>
          <w:rFonts w:ascii="Palatino Linotype" w:eastAsia="Calibri" w:hAnsi="Palatino Linotype"/>
          <w:lang w:val="es-ES_tradnl"/>
        </w:rPr>
        <w:t xml:space="preserve">y en Informe Justificado, a efecto de poder estar en posibilidades de advertir, si </w:t>
      </w:r>
      <w:r w:rsidR="00FE5CB7" w:rsidRPr="00512623">
        <w:rPr>
          <w:rFonts w:ascii="Palatino Linotype" w:eastAsia="Calibri" w:hAnsi="Palatino Linotype"/>
          <w:lang w:val="es-ES_tradnl"/>
        </w:rPr>
        <w:t xml:space="preserve">el Sujeto Obligado atendió lo requerido por el particular. Por </w:t>
      </w:r>
      <w:r w:rsidRPr="00512623">
        <w:rPr>
          <w:rFonts w:ascii="Palatino Linotype" w:eastAsia="Calibri" w:hAnsi="Palatino Linotype"/>
          <w:lang w:val="es-ES_tradnl"/>
        </w:rPr>
        <w:t>lo que se procede en los términos siguientes:</w:t>
      </w:r>
    </w:p>
    <w:p w14:paraId="01BF7406" w14:textId="77777777" w:rsidR="00185AD6" w:rsidRPr="00512623" w:rsidRDefault="00185AD6" w:rsidP="00512623">
      <w:pPr>
        <w:spacing w:line="360" w:lineRule="auto"/>
        <w:jc w:val="both"/>
        <w:rPr>
          <w:rFonts w:ascii="Palatino Linotype" w:eastAsia="Calibri" w:hAnsi="Palatino Linotype"/>
          <w:lang w:val="es-ES_tradnl"/>
        </w:rPr>
      </w:pPr>
    </w:p>
    <w:tbl>
      <w:tblPr>
        <w:tblStyle w:val="Tablaconcuadrcula"/>
        <w:tblW w:w="9214" w:type="dxa"/>
        <w:tblInd w:w="-5" w:type="dxa"/>
        <w:tblLayout w:type="fixed"/>
        <w:tblLook w:val="04A0" w:firstRow="1" w:lastRow="0" w:firstColumn="1" w:lastColumn="0" w:noHBand="0" w:noVBand="1"/>
      </w:tblPr>
      <w:tblGrid>
        <w:gridCol w:w="1843"/>
        <w:gridCol w:w="5387"/>
        <w:gridCol w:w="1984"/>
      </w:tblGrid>
      <w:tr w:rsidR="00512623" w:rsidRPr="00512623" w14:paraId="434F54BB" w14:textId="77777777" w:rsidTr="00A51F52">
        <w:trPr>
          <w:trHeight w:val="514"/>
          <w:tblHeader/>
        </w:trPr>
        <w:tc>
          <w:tcPr>
            <w:tcW w:w="1843" w:type="dxa"/>
            <w:shd w:val="clear" w:color="auto" w:fill="FFFFFF" w:themeFill="background1"/>
            <w:vAlign w:val="center"/>
          </w:tcPr>
          <w:p w14:paraId="28D2BC62" w14:textId="77777777" w:rsidR="00185AD6" w:rsidRPr="00512623" w:rsidRDefault="00185AD6" w:rsidP="00512623">
            <w:pPr>
              <w:spacing w:line="276" w:lineRule="auto"/>
              <w:jc w:val="center"/>
              <w:rPr>
                <w:rFonts w:ascii="Palatino Linotype" w:eastAsia="Calibri" w:hAnsi="Palatino Linotype"/>
                <w:b/>
                <w:lang w:val="es-ES_tradnl" w:eastAsia="es-ES"/>
              </w:rPr>
            </w:pPr>
            <w:r w:rsidRPr="00512623">
              <w:rPr>
                <w:rFonts w:ascii="Palatino Linotype" w:eastAsia="Calibri" w:hAnsi="Palatino Linotype"/>
                <w:b/>
                <w:lang w:val="es-ES_tradnl" w:eastAsia="es-ES"/>
              </w:rPr>
              <w:lastRenderedPageBreak/>
              <w:t>Requerimiento</w:t>
            </w:r>
          </w:p>
        </w:tc>
        <w:tc>
          <w:tcPr>
            <w:tcW w:w="5387" w:type="dxa"/>
            <w:shd w:val="clear" w:color="auto" w:fill="FFFFFF" w:themeFill="background1"/>
            <w:vAlign w:val="center"/>
          </w:tcPr>
          <w:p w14:paraId="3791C9E8" w14:textId="77777777" w:rsidR="00185AD6" w:rsidRPr="00512623" w:rsidRDefault="00185AD6" w:rsidP="00512623">
            <w:pPr>
              <w:jc w:val="center"/>
              <w:rPr>
                <w:rFonts w:ascii="Palatino Linotype" w:eastAsia="Calibri" w:hAnsi="Palatino Linotype"/>
                <w:b/>
              </w:rPr>
            </w:pPr>
            <w:r w:rsidRPr="00512623">
              <w:rPr>
                <w:rFonts w:ascii="Palatino Linotype" w:eastAsia="Calibri" w:hAnsi="Palatino Linotype"/>
                <w:b/>
              </w:rPr>
              <w:t>Respuesta e Informe Justificado</w:t>
            </w:r>
          </w:p>
        </w:tc>
        <w:tc>
          <w:tcPr>
            <w:tcW w:w="1984" w:type="dxa"/>
            <w:shd w:val="clear" w:color="auto" w:fill="FFFFFF" w:themeFill="background1"/>
          </w:tcPr>
          <w:p w14:paraId="6EFB8CA4"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b/>
              </w:rPr>
              <w:t>Cumplió con el derecho de acceso a la información</w:t>
            </w:r>
          </w:p>
        </w:tc>
      </w:tr>
      <w:tr w:rsidR="00512623" w:rsidRPr="00512623" w14:paraId="14CA2FF8" w14:textId="77777777" w:rsidTr="00D57A5A">
        <w:trPr>
          <w:trHeight w:val="426"/>
        </w:trPr>
        <w:tc>
          <w:tcPr>
            <w:tcW w:w="1843" w:type="dxa"/>
            <w:shd w:val="clear" w:color="auto" w:fill="FFFFFF" w:themeFill="background1"/>
          </w:tcPr>
          <w:p w14:paraId="55726C2A" w14:textId="77777777" w:rsidR="00185AD6" w:rsidRPr="00512623" w:rsidRDefault="00185AD6" w:rsidP="00512623">
            <w:pPr>
              <w:tabs>
                <w:tab w:val="left" w:pos="1095"/>
              </w:tabs>
              <w:rPr>
                <w:rFonts w:ascii="Palatino Linotype" w:hAnsi="Palatino Linotype"/>
                <w:lang w:val="es-ES" w:eastAsia="es-ES"/>
              </w:rPr>
            </w:pPr>
            <w:r w:rsidRPr="00512623">
              <w:rPr>
                <w:rFonts w:ascii="Palatino Linotype" w:hAnsi="Palatino Linotype" w:cs="Calibri"/>
              </w:rPr>
              <w:t xml:space="preserve">Secretaría del Ayuntamiento </w:t>
            </w:r>
          </w:p>
        </w:tc>
        <w:tc>
          <w:tcPr>
            <w:tcW w:w="5387" w:type="dxa"/>
            <w:shd w:val="clear" w:color="auto" w:fill="FFFFFF" w:themeFill="background1"/>
          </w:tcPr>
          <w:p w14:paraId="21AC661F"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6DD66516" w14:textId="77777777" w:rsidR="00185AD6" w:rsidRPr="00512623" w:rsidRDefault="00185AD6" w:rsidP="00512623">
            <w:pPr>
              <w:jc w:val="both"/>
              <w:rPr>
                <w:rFonts w:ascii="Palatino Linotype" w:eastAsia="Calibri" w:hAnsi="Palatino Linotype"/>
              </w:rPr>
            </w:pPr>
          </w:p>
          <w:p w14:paraId="54F0F52D"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el certificado de competencia laboral en la norma institucional “Conducir las funciones de la Secretaría del Ayuntamiento en los Municipios del Estado de México.”</w:t>
            </w:r>
          </w:p>
          <w:p w14:paraId="3AFAA6AD" w14:textId="77777777" w:rsidR="00185AD6" w:rsidRPr="00512623" w:rsidRDefault="00185AD6" w:rsidP="00512623">
            <w:pPr>
              <w:jc w:val="both"/>
              <w:rPr>
                <w:rFonts w:ascii="Palatino Linotype" w:eastAsia="Calibri" w:hAnsi="Palatino Linotype"/>
              </w:rPr>
            </w:pPr>
          </w:p>
          <w:p w14:paraId="3CD900D5" w14:textId="77777777" w:rsidR="00185AD6" w:rsidRPr="00512623" w:rsidRDefault="00185AD6" w:rsidP="00512623">
            <w:pPr>
              <w:jc w:val="both"/>
              <w:rPr>
                <w:rFonts w:ascii="Palatino Linotype" w:hAnsi="Palatino Linotype"/>
                <w:lang w:eastAsia="es-ES"/>
              </w:rPr>
            </w:pPr>
            <w:r w:rsidRPr="00512623">
              <w:rPr>
                <w:rFonts w:ascii="Palatino Linotype" w:eastAsia="Times New Roman" w:hAnsi="Palatino Linotype"/>
                <w:sz w:val="24"/>
                <w:szCs w:val="24"/>
                <w:lang w:eastAsia="es-ES"/>
              </w:rPr>
              <w:object w:dxaOrig="8955" w:dyaOrig="6300" w14:anchorId="181B2F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29.75pt" o:ole="">
                  <v:imagedata r:id="rId10" o:title=""/>
                </v:shape>
                <o:OLEObject Type="Embed" ProgID="PBrush" ShapeID="_x0000_i1025" DrawAspect="Content" ObjectID="_1771687597" r:id="rId11"/>
              </w:object>
            </w:r>
          </w:p>
          <w:p w14:paraId="6C01B7E1" w14:textId="77777777" w:rsidR="00185AD6" w:rsidRPr="00512623" w:rsidRDefault="00185AD6" w:rsidP="00512623">
            <w:pPr>
              <w:jc w:val="both"/>
              <w:rPr>
                <w:rFonts w:ascii="Palatino Linotype" w:hAnsi="Palatino Linotype"/>
                <w:lang w:eastAsia="es-ES"/>
              </w:rPr>
            </w:pPr>
          </w:p>
          <w:p w14:paraId="18F81E0A"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01A51D4F" w14:textId="77777777" w:rsidR="00185AD6" w:rsidRPr="00512623" w:rsidRDefault="00185AD6" w:rsidP="00512623">
            <w:pPr>
              <w:jc w:val="both"/>
              <w:rPr>
                <w:rFonts w:ascii="Palatino Linotype" w:hAnsi="Palatino Linotype"/>
                <w:lang w:eastAsia="es-ES"/>
              </w:rPr>
            </w:pPr>
            <w:r w:rsidRPr="00512623">
              <w:rPr>
                <w:rFonts w:ascii="Palatino Linotype" w:hAnsi="Palatino Linotype"/>
                <w:lang w:eastAsia="es-ES"/>
              </w:rPr>
              <w:t>Confirma su respuesta</w:t>
            </w:r>
          </w:p>
        </w:tc>
        <w:tc>
          <w:tcPr>
            <w:tcW w:w="1984" w:type="dxa"/>
            <w:shd w:val="clear" w:color="auto" w:fill="FFFFFF" w:themeFill="background1"/>
          </w:tcPr>
          <w:p w14:paraId="3662119A"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t>COLMA</w:t>
            </w:r>
          </w:p>
          <w:p w14:paraId="6B4A19BC" w14:textId="77777777" w:rsidR="00185AD6" w:rsidRPr="00512623" w:rsidRDefault="00185AD6" w:rsidP="00512623">
            <w:pPr>
              <w:jc w:val="both"/>
              <w:rPr>
                <w:rFonts w:ascii="Palatino Linotype" w:eastAsia="Calibri" w:hAnsi="Palatino Linotype"/>
              </w:rPr>
            </w:pPr>
          </w:p>
        </w:tc>
      </w:tr>
      <w:tr w:rsidR="00512623" w:rsidRPr="00512623" w14:paraId="512215CF" w14:textId="77777777" w:rsidTr="00D57A5A">
        <w:trPr>
          <w:trHeight w:val="426"/>
        </w:trPr>
        <w:tc>
          <w:tcPr>
            <w:tcW w:w="1843" w:type="dxa"/>
            <w:shd w:val="clear" w:color="auto" w:fill="FFFFFF" w:themeFill="background1"/>
          </w:tcPr>
          <w:p w14:paraId="2B9EFB83"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lang w:val="es-ES"/>
              </w:rPr>
              <w:t>Tesorería Municipal</w:t>
            </w:r>
          </w:p>
        </w:tc>
        <w:tc>
          <w:tcPr>
            <w:tcW w:w="5387" w:type="dxa"/>
            <w:shd w:val="clear" w:color="auto" w:fill="FFFFFF" w:themeFill="background1"/>
          </w:tcPr>
          <w:p w14:paraId="0D238FD5"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28519D8C"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el certificado de competencia laboral en la norma institucional “Administrar la Tesorería Municipal”.</w:t>
            </w:r>
          </w:p>
          <w:p w14:paraId="5E15BC0E" w14:textId="77777777" w:rsidR="00185AD6" w:rsidRPr="00512623" w:rsidRDefault="00185AD6" w:rsidP="00512623">
            <w:pPr>
              <w:jc w:val="both"/>
              <w:rPr>
                <w:rFonts w:ascii="Palatino Linotype" w:hAnsi="Palatino Linotype"/>
                <w:lang w:eastAsia="es-ES"/>
              </w:rPr>
            </w:pPr>
            <w:r w:rsidRPr="00512623">
              <w:rPr>
                <w:rFonts w:ascii="Palatino Linotype" w:eastAsia="Times New Roman" w:hAnsi="Palatino Linotype"/>
                <w:sz w:val="24"/>
                <w:szCs w:val="24"/>
                <w:lang w:eastAsia="es-ES"/>
              </w:rPr>
              <w:object w:dxaOrig="8145" w:dyaOrig="4170" w14:anchorId="65F94844">
                <v:shape id="_x0000_i1026" type="#_x0000_t75" style="width:244.5pt;height:152.25pt" o:ole="">
                  <v:imagedata r:id="rId12" o:title=""/>
                </v:shape>
                <o:OLEObject Type="Embed" ProgID="PBrush" ShapeID="_x0000_i1026" DrawAspect="Content" ObjectID="_1771687598" r:id="rId13"/>
              </w:object>
            </w:r>
          </w:p>
          <w:p w14:paraId="02DC47C5" w14:textId="77777777" w:rsidR="00185AD6" w:rsidRPr="00512623" w:rsidRDefault="00185AD6" w:rsidP="00512623">
            <w:pPr>
              <w:jc w:val="both"/>
              <w:rPr>
                <w:rFonts w:ascii="Palatino Linotype" w:hAnsi="Palatino Linotype"/>
                <w:lang w:eastAsia="es-ES"/>
              </w:rPr>
            </w:pPr>
          </w:p>
          <w:p w14:paraId="57BA0C82"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177EBD0F" w14:textId="77777777" w:rsidR="00185AD6" w:rsidRPr="00512623" w:rsidRDefault="00185AD6" w:rsidP="00512623">
            <w:pPr>
              <w:jc w:val="both"/>
              <w:rPr>
                <w:rFonts w:ascii="Palatino Linotype" w:hAnsi="Palatino Linotype"/>
                <w:lang w:eastAsia="es-ES"/>
              </w:rPr>
            </w:pPr>
            <w:r w:rsidRPr="00512623">
              <w:rPr>
                <w:rFonts w:ascii="Palatino Linotype" w:hAnsi="Palatino Linotype"/>
                <w:lang w:eastAsia="es-ES"/>
              </w:rPr>
              <w:lastRenderedPageBreak/>
              <w:t>Confirma su respuesta.</w:t>
            </w:r>
          </w:p>
        </w:tc>
        <w:tc>
          <w:tcPr>
            <w:tcW w:w="1984" w:type="dxa"/>
            <w:shd w:val="clear" w:color="auto" w:fill="FFFFFF" w:themeFill="background1"/>
          </w:tcPr>
          <w:p w14:paraId="7427AD28"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lastRenderedPageBreak/>
              <w:t>COLMA</w:t>
            </w:r>
          </w:p>
          <w:p w14:paraId="312AC707" w14:textId="77777777" w:rsidR="00185AD6" w:rsidRPr="00512623" w:rsidRDefault="00185AD6" w:rsidP="00512623">
            <w:pPr>
              <w:jc w:val="both"/>
              <w:rPr>
                <w:rFonts w:ascii="Palatino Linotype" w:eastAsia="Calibri" w:hAnsi="Palatino Linotype"/>
                <w:b/>
              </w:rPr>
            </w:pPr>
          </w:p>
        </w:tc>
      </w:tr>
      <w:tr w:rsidR="00512623" w:rsidRPr="00512623" w14:paraId="0A440F48" w14:textId="77777777" w:rsidTr="00D57A5A">
        <w:trPr>
          <w:trHeight w:val="426"/>
        </w:trPr>
        <w:tc>
          <w:tcPr>
            <w:tcW w:w="1843" w:type="dxa"/>
            <w:shd w:val="clear" w:color="auto" w:fill="FFFFFF" w:themeFill="background1"/>
          </w:tcPr>
          <w:p w14:paraId="23AB7DDE"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lang w:val="es-ES"/>
              </w:rPr>
              <w:t>Obras Públicas o equivalente</w:t>
            </w:r>
          </w:p>
        </w:tc>
        <w:tc>
          <w:tcPr>
            <w:tcW w:w="5387" w:type="dxa"/>
            <w:shd w:val="clear" w:color="auto" w:fill="FFFFFF" w:themeFill="background1"/>
          </w:tcPr>
          <w:p w14:paraId="0508750F"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307F77E6"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el certificado de competencia laboral en la norma institucional “Administrar la Obra Púbica Municipal y Servicios relacionados con las mismas en el Estado de México”.</w:t>
            </w:r>
          </w:p>
          <w:p w14:paraId="252775EB" w14:textId="77777777" w:rsidR="00185AD6" w:rsidRPr="00512623" w:rsidRDefault="00185AD6" w:rsidP="00512623">
            <w:pPr>
              <w:jc w:val="both"/>
              <w:rPr>
                <w:rFonts w:ascii="Palatino Linotype" w:eastAsia="Calibri" w:hAnsi="Palatino Linotype"/>
              </w:rPr>
            </w:pPr>
          </w:p>
          <w:p w14:paraId="75E37728" w14:textId="77777777" w:rsidR="00185AD6" w:rsidRPr="00512623" w:rsidRDefault="00185AD6" w:rsidP="00512623">
            <w:pPr>
              <w:jc w:val="center"/>
              <w:rPr>
                <w:rFonts w:ascii="Palatino Linotype" w:hAnsi="Palatino Linotype"/>
                <w:lang w:eastAsia="es-ES"/>
              </w:rPr>
            </w:pPr>
            <w:r w:rsidRPr="00512623">
              <w:rPr>
                <w:rFonts w:ascii="Palatino Linotype" w:eastAsia="Times New Roman" w:hAnsi="Palatino Linotype"/>
                <w:sz w:val="24"/>
                <w:szCs w:val="24"/>
                <w:lang w:eastAsia="es-ES"/>
              </w:rPr>
              <w:object w:dxaOrig="7830" w:dyaOrig="4125" w14:anchorId="27563697">
                <v:shape id="_x0000_i1027" type="#_x0000_t75" style="width:237pt;height:172.5pt" o:ole="">
                  <v:imagedata r:id="rId14" o:title=""/>
                </v:shape>
                <o:OLEObject Type="Embed" ProgID="PBrush" ShapeID="_x0000_i1027" DrawAspect="Content" ObjectID="_1771687599" r:id="rId15"/>
              </w:object>
            </w:r>
          </w:p>
          <w:p w14:paraId="325F41FA" w14:textId="77777777" w:rsidR="00185AD6" w:rsidRPr="00512623" w:rsidRDefault="00185AD6" w:rsidP="00512623">
            <w:pPr>
              <w:jc w:val="center"/>
              <w:rPr>
                <w:rFonts w:ascii="Palatino Linotype" w:hAnsi="Palatino Linotype"/>
                <w:lang w:eastAsia="es-ES"/>
              </w:rPr>
            </w:pPr>
          </w:p>
          <w:p w14:paraId="0B72E4D2"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51C10D53" w14:textId="77777777" w:rsidR="00185AD6" w:rsidRPr="00512623" w:rsidRDefault="00185AD6" w:rsidP="00512623">
            <w:pPr>
              <w:jc w:val="both"/>
              <w:rPr>
                <w:rFonts w:ascii="Palatino Linotype" w:eastAsia="Calibri" w:hAnsi="Palatino Linotype"/>
                <w:b/>
              </w:rPr>
            </w:pPr>
            <w:r w:rsidRPr="00512623">
              <w:rPr>
                <w:rFonts w:ascii="Palatino Linotype" w:hAnsi="Palatino Linotype"/>
                <w:lang w:eastAsia="es-ES"/>
              </w:rPr>
              <w:t>Confirma su respuesta.</w:t>
            </w:r>
          </w:p>
        </w:tc>
        <w:tc>
          <w:tcPr>
            <w:tcW w:w="1984" w:type="dxa"/>
            <w:shd w:val="clear" w:color="auto" w:fill="FFFFFF" w:themeFill="background1"/>
          </w:tcPr>
          <w:p w14:paraId="76291C77"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t>COLMA</w:t>
            </w:r>
          </w:p>
          <w:p w14:paraId="2235EFFA" w14:textId="77777777" w:rsidR="00185AD6" w:rsidRPr="00512623" w:rsidRDefault="00185AD6" w:rsidP="00512623">
            <w:pPr>
              <w:jc w:val="both"/>
              <w:rPr>
                <w:rFonts w:ascii="Palatino Linotype" w:eastAsia="Calibri" w:hAnsi="Palatino Linotype"/>
                <w:b/>
              </w:rPr>
            </w:pPr>
          </w:p>
        </w:tc>
      </w:tr>
      <w:tr w:rsidR="00512623" w:rsidRPr="00512623" w14:paraId="7A2BDFEC" w14:textId="77777777" w:rsidTr="00D57A5A">
        <w:trPr>
          <w:trHeight w:val="426"/>
        </w:trPr>
        <w:tc>
          <w:tcPr>
            <w:tcW w:w="1843" w:type="dxa"/>
            <w:shd w:val="clear" w:color="auto" w:fill="FFFFFF" w:themeFill="background1"/>
          </w:tcPr>
          <w:p w14:paraId="700AFF3E"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lang w:val="es-ES"/>
              </w:rPr>
              <w:t>Desarrollo Económico o equivalente</w:t>
            </w:r>
          </w:p>
        </w:tc>
        <w:tc>
          <w:tcPr>
            <w:tcW w:w="5387" w:type="dxa"/>
            <w:shd w:val="clear" w:color="auto" w:fill="FFFFFF" w:themeFill="background1"/>
          </w:tcPr>
          <w:p w14:paraId="70EECF4D"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1493BED4"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el certificado de competencia laboral en la norma institucional “Fomentar el Desarrollo Económico en los Municipios del Estado de México”.</w:t>
            </w:r>
          </w:p>
          <w:p w14:paraId="030C7641" w14:textId="77777777" w:rsidR="00185AD6" w:rsidRPr="00512623" w:rsidRDefault="00185AD6" w:rsidP="00512623">
            <w:pPr>
              <w:jc w:val="both"/>
              <w:rPr>
                <w:rFonts w:ascii="Palatino Linotype" w:eastAsia="Calibri" w:hAnsi="Palatino Linotype"/>
              </w:rPr>
            </w:pPr>
          </w:p>
          <w:p w14:paraId="102147AD" w14:textId="77777777" w:rsidR="00185AD6" w:rsidRPr="00512623" w:rsidRDefault="00185AD6" w:rsidP="00512623">
            <w:pPr>
              <w:jc w:val="center"/>
              <w:rPr>
                <w:rFonts w:ascii="Palatino Linotype" w:hAnsi="Palatino Linotype"/>
                <w:lang w:eastAsia="es-ES"/>
              </w:rPr>
            </w:pPr>
            <w:r w:rsidRPr="00512623">
              <w:rPr>
                <w:rFonts w:ascii="Palatino Linotype" w:eastAsia="Times New Roman" w:hAnsi="Palatino Linotype"/>
                <w:sz w:val="24"/>
                <w:szCs w:val="24"/>
                <w:lang w:eastAsia="es-ES"/>
              </w:rPr>
              <w:object w:dxaOrig="7815" w:dyaOrig="4395" w14:anchorId="31790930">
                <v:shape id="_x0000_i1028" type="#_x0000_t75" style="width:252.75pt;height:2in" o:ole="">
                  <v:imagedata r:id="rId16" o:title=""/>
                </v:shape>
                <o:OLEObject Type="Embed" ProgID="PBrush" ShapeID="_x0000_i1028" DrawAspect="Content" ObjectID="_1771687600" r:id="rId17"/>
              </w:object>
            </w:r>
          </w:p>
          <w:p w14:paraId="67C763D5" w14:textId="77777777" w:rsidR="00185AD6" w:rsidRPr="00512623" w:rsidRDefault="00185AD6" w:rsidP="00512623">
            <w:pPr>
              <w:jc w:val="both"/>
              <w:rPr>
                <w:rFonts w:ascii="Palatino Linotype" w:hAnsi="Palatino Linotype"/>
                <w:b/>
                <w:lang w:eastAsia="es-ES"/>
              </w:rPr>
            </w:pPr>
          </w:p>
          <w:p w14:paraId="674DC4C2"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76F5D460" w14:textId="22234C3E" w:rsidR="00185AD6" w:rsidRPr="00512623" w:rsidRDefault="00185AD6" w:rsidP="00512623">
            <w:pPr>
              <w:rPr>
                <w:rFonts w:ascii="Palatino Linotype" w:hAnsi="Palatino Linotype"/>
                <w:lang w:eastAsia="es-ES"/>
              </w:rPr>
            </w:pPr>
            <w:r w:rsidRPr="00512623">
              <w:rPr>
                <w:rFonts w:ascii="Palatino Linotype" w:hAnsi="Palatino Linotype"/>
                <w:lang w:eastAsia="es-ES"/>
              </w:rPr>
              <w:t>Confirma su respuesta</w:t>
            </w:r>
            <w:r w:rsidR="00390221" w:rsidRPr="00512623">
              <w:rPr>
                <w:rFonts w:ascii="Palatino Linotype" w:hAnsi="Palatino Linotype"/>
                <w:lang w:eastAsia="es-ES"/>
              </w:rPr>
              <w:t>.</w:t>
            </w:r>
          </w:p>
        </w:tc>
        <w:tc>
          <w:tcPr>
            <w:tcW w:w="1984" w:type="dxa"/>
            <w:shd w:val="clear" w:color="auto" w:fill="FFFFFF" w:themeFill="background1"/>
          </w:tcPr>
          <w:p w14:paraId="4FE15FCF"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lastRenderedPageBreak/>
              <w:t>COLMA</w:t>
            </w:r>
          </w:p>
          <w:p w14:paraId="142568A3" w14:textId="77777777" w:rsidR="00185AD6" w:rsidRPr="00512623" w:rsidRDefault="00185AD6" w:rsidP="00512623">
            <w:pPr>
              <w:jc w:val="both"/>
              <w:rPr>
                <w:rFonts w:ascii="Palatino Linotype" w:eastAsia="Calibri" w:hAnsi="Palatino Linotype"/>
                <w:b/>
              </w:rPr>
            </w:pPr>
          </w:p>
        </w:tc>
      </w:tr>
      <w:tr w:rsidR="00512623" w:rsidRPr="00512623" w14:paraId="0BC62157" w14:textId="77777777" w:rsidTr="00D57A5A">
        <w:trPr>
          <w:trHeight w:val="426"/>
        </w:trPr>
        <w:tc>
          <w:tcPr>
            <w:tcW w:w="1843" w:type="dxa"/>
            <w:shd w:val="clear" w:color="auto" w:fill="FFFFFF" w:themeFill="background1"/>
          </w:tcPr>
          <w:p w14:paraId="003A4F1C"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rPr>
              <w:t>Turismo</w:t>
            </w:r>
          </w:p>
        </w:tc>
        <w:tc>
          <w:tcPr>
            <w:tcW w:w="5387" w:type="dxa"/>
            <w:shd w:val="clear" w:color="auto" w:fill="FFFFFF" w:themeFill="background1"/>
          </w:tcPr>
          <w:p w14:paraId="57F987B6"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b/>
                <w:bCs/>
              </w:rPr>
              <w:t>Respuesta</w:t>
            </w:r>
            <w:r w:rsidRPr="00512623">
              <w:rPr>
                <w:rFonts w:ascii="Palatino Linotype" w:eastAsia="Calibri" w:hAnsi="Palatino Linotype"/>
              </w:rPr>
              <w:t>:</w:t>
            </w:r>
          </w:p>
          <w:p w14:paraId="7630884E"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3EEA0030" w14:textId="77777777" w:rsidR="00185AD6" w:rsidRPr="00512623" w:rsidRDefault="00185AD6" w:rsidP="00512623">
            <w:pPr>
              <w:jc w:val="both"/>
              <w:rPr>
                <w:rFonts w:ascii="Palatino Linotype" w:eastAsia="Calibri" w:hAnsi="Palatino Linotype"/>
              </w:rPr>
            </w:pPr>
          </w:p>
          <w:p w14:paraId="321601FD"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b/>
                <w:bCs/>
              </w:rPr>
              <w:t>Informe Justificado</w:t>
            </w:r>
            <w:r w:rsidRPr="00512623">
              <w:rPr>
                <w:rFonts w:ascii="Palatino Linotype" w:eastAsia="Calibri" w:hAnsi="Palatino Linotype"/>
              </w:rPr>
              <w:t>:</w:t>
            </w:r>
          </w:p>
          <w:p w14:paraId="0FF912D9" w14:textId="48EC6883"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w:t>
            </w:r>
            <w:r w:rsidR="00390221" w:rsidRPr="00512623">
              <w:rPr>
                <w:rFonts w:ascii="Palatino Linotype" w:eastAsia="Calibri" w:hAnsi="Palatino Linotype"/>
              </w:rPr>
              <w:t>nto.</w:t>
            </w:r>
          </w:p>
        </w:tc>
        <w:tc>
          <w:tcPr>
            <w:tcW w:w="1984" w:type="dxa"/>
            <w:shd w:val="clear" w:color="auto" w:fill="FFFFFF" w:themeFill="background1"/>
          </w:tcPr>
          <w:p w14:paraId="6B84DC21" w14:textId="59A98FD4" w:rsidR="009C4E65" w:rsidRPr="00512623" w:rsidRDefault="009C4E65" w:rsidP="00512623">
            <w:pPr>
              <w:jc w:val="both"/>
              <w:rPr>
                <w:rFonts w:ascii="Palatino Linotype" w:eastAsia="Calibri" w:hAnsi="Palatino Linotype"/>
                <w:sz w:val="18"/>
                <w:szCs w:val="18"/>
              </w:rPr>
            </w:pPr>
            <w:r w:rsidRPr="00512623">
              <w:rPr>
                <w:rFonts w:ascii="Palatino Linotype" w:eastAsia="Calibri" w:hAnsi="Palatino Linotype"/>
                <w:sz w:val="18"/>
                <w:szCs w:val="18"/>
              </w:rPr>
              <w:t>EL SUJETO OBLIGADO no cuenta con una Dirección de Turismo o equivalente.</w:t>
            </w:r>
          </w:p>
          <w:p w14:paraId="10F5A2F5" w14:textId="77777777" w:rsidR="009C4E65" w:rsidRPr="00512623" w:rsidRDefault="009C4E65" w:rsidP="00512623">
            <w:pPr>
              <w:jc w:val="both"/>
              <w:rPr>
                <w:rFonts w:ascii="Palatino Linotype" w:eastAsia="Calibri" w:hAnsi="Palatino Linotype"/>
                <w:sz w:val="18"/>
                <w:szCs w:val="18"/>
              </w:rPr>
            </w:pPr>
          </w:p>
          <w:p w14:paraId="6154C2E8" w14:textId="0E2E00FD" w:rsidR="00185AD6" w:rsidRPr="00512623" w:rsidRDefault="009C4E65" w:rsidP="00512623">
            <w:pPr>
              <w:jc w:val="both"/>
              <w:rPr>
                <w:rFonts w:ascii="Palatino Linotype" w:eastAsia="Calibri" w:hAnsi="Palatino Linotype"/>
                <w:b/>
              </w:rPr>
            </w:pPr>
            <w:r w:rsidRPr="00512623">
              <w:rPr>
                <w:rFonts w:ascii="Palatino Linotype" w:eastAsia="Calibri" w:hAnsi="Palatino Linotype"/>
                <w:sz w:val="18"/>
                <w:szCs w:val="18"/>
              </w:rPr>
              <w:t xml:space="preserve">Para dar atención al requerimiento de una manera más detallada, se realizará en párrafos posteriores </w:t>
            </w:r>
            <w:r w:rsidR="00FE5CB7" w:rsidRPr="00512623">
              <w:rPr>
                <w:rFonts w:ascii="Palatino Linotype" w:eastAsia="Calibri" w:hAnsi="Palatino Linotype"/>
                <w:sz w:val="18"/>
                <w:szCs w:val="18"/>
              </w:rPr>
              <w:t>él</w:t>
            </w:r>
            <w:r w:rsidR="00447F0B" w:rsidRPr="00512623">
              <w:rPr>
                <w:rFonts w:ascii="Palatino Linotype" w:eastAsia="Calibri" w:hAnsi="Palatino Linotype"/>
                <w:sz w:val="18"/>
                <w:szCs w:val="18"/>
              </w:rPr>
              <w:t xml:space="preserve"> </w:t>
            </w:r>
            <w:r w:rsidRPr="00512623">
              <w:rPr>
                <w:rFonts w:ascii="Palatino Linotype" w:eastAsia="Calibri" w:hAnsi="Palatino Linotype"/>
                <w:sz w:val="18"/>
                <w:szCs w:val="18"/>
              </w:rPr>
              <w:t>estudió respectivo.</w:t>
            </w:r>
          </w:p>
        </w:tc>
      </w:tr>
      <w:tr w:rsidR="00512623" w:rsidRPr="00512623" w14:paraId="4E5AC24A" w14:textId="77777777" w:rsidTr="00D57A5A">
        <w:trPr>
          <w:trHeight w:val="426"/>
        </w:trPr>
        <w:tc>
          <w:tcPr>
            <w:tcW w:w="1843" w:type="dxa"/>
            <w:shd w:val="clear" w:color="auto" w:fill="FFFFFF" w:themeFill="background1"/>
          </w:tcPr>
          <w:p w14:paraId="4AF9BF07"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lang w:val="es-ES"/>
              </w:rPr>
              <w:t>Ecología o equivalente</w:t>
            </w:r>
          </w:p>
        </w:tc>
        <w:tc>
          <w:tcPr>
            <w:tcW w:w="5387" w:type="dxa"/>
            <w:shd w:val="clear" w:color="auto" w:fill="FFFFFF" w:themeFill="background1"/>
          </w:tcPr>
          <w:p w14:paraId="6A2240C3"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3F1B7525"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el certificado de competencia laboral en la norma institucional “Administrar las políticas públicas municipales para la protección y preservación del medio ambiente y el desarrollo sostenible”</w:t>
            </w:r>
          </w:p>
          <w:p w14:paraId="1B69F365" w14:textId="77777777" w:rsidR="00185AD6" w:rsidRPr="00512623" w:rsidRDefault="00185AD6" w:rsidP="00512623">
            <w:pPr>
              <w:jc w:val="both"/>
              <w:rPr>
                <w:rFonts w:ascii="Palatino Linotype" w:hAnsi="Palatino Linotype"/>
                <w:lang w:eastAsia="es-ES"/>
              </w:rPr>
            </w:pPr>
            <w:r w:rsidRPr="00512623">
              <w:rPr>
                <w:rFonts w:ascii="Palatino Linotype" w:eastAsia="Times New Roman" w:hAnsi="Palatino Linotype"/>
                <w:sz w:val="24"/>
                <w:szCs w:val="24"/>
                <w:lang w:eastAsia="es-ES"/>
              </w:rPr>
              <w:object w:dxaOrig="8340" w:dyaOrig="5640" w14:anchorId="0B62311C">
                <v:shape id="_x0000_i1029" type="#_x0000_t75" style="width:266.25pt;height:136.5pt" o:ole="">
                  <v:imagedata r:id="rId18" o:title=""/>
                </v:shape>
                <o:OLEObject Type="Embed" ProgID="PBrush" ShapeID="_x0000_i1029" DrawAspect="Content" ObjectID="_1771687601" r:id="rId19"/>
              </w:object>
            </w:r>
          </w:p>
          <w:p w14:paraId="4AAB3332"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24D7E646" w14:textId="77777777" w:rsidR="00185AD6" w:rsidRPr="00512623" w:rsidRDefault="00185AD6" w:rsidP="00512623">
            <w:pPr>
              <w:rPr>
                <w:rFonts w:ascii="Palatino Linotype" w:hAnsi="Palatino Linotype"/>
                <w:lang w:eastAsia="es-ES"/>
              </w:rPr>
            </w:pPr>
            <w:r w:rsidRPr="00512623">
              <w:rPr>
                <w:rFonts w:ascii="Palatino Linotype" w:hAnsi="Palatino Linotype"/>
                <w:lang w:eastAsia="es-ES"/>
              </w:rPr>
              <w:t>Confirma su respuesta.</w:t>
            </w:r>
          </w:p>
        </w:tc>
        <w:tc>
          <w:tcPr>
            <w:tcW w:w="1984" w:type="dxa"/>
            <w:shd w:val="clear" w:color="auto" w:fill="FFFFFF" w:themeFill="background1"/>
          </w:tcPr>
          <w:p w14:paraId="09A9CE7F"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lastRenderedPageBreak/>
              <w:t>COLMA</w:t>
            </w:r>
          </w:p>
          <w:p w14:paraId="5263810D" w14:textId="77777777" w:rsidR="00185AD6" w:rsidRPr="00512623" w:rsidRDefault="00185AD6" w:rsidP="00512623">
            <w:pPr>
              <w:jc w:val="both"/>
              <w:rPr>
                <w:rFonts w:ascii="Palatino Linotype" w:eastAsia="Calibri" w:hAnsi="Palatino Linotype"/>
                <w:b/>
              </w:rPr>
            </w:pPr>
          </w:p>
        </w:tc>
      </w:tr>
      <w:tr w:rsidR="00512623" w:rsidRPr="00512623" w14:paraId="5CB07F36" w14:textId="77777777" w:rsidTr="00D57A5A">
        <w:trPr>
          <w:trHeight w:val="426"/>
        </w:trPr>
        <w:tc>
          <w:tcPr>
            <w:tcW w:w="1843" w:type="dxa"/>
            <w:shd w:val="clear" w:color="auto" w:fill="FFFFFF" w:themeFill="background1"/>
          </w:tcPr>
          <w:p w14:paraId="0ADC604F"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lang w:eastAsia="es-ES"/>
              </w:rPr>
              <w:t>Desarrollo Urbano o equivalente</w:t>
            </w:r>
          </w:p>
        </w:tc>
        <w:tc>
          <w:tcPr>
            <w:tcW w:w="5387" w:type="dxa"/>
            <w:shd w:val="clear" w:color="auto" w:fill="FFFFFF" w:themeFill="background1"/>
          </w:tcPr>
          <w:p w14:paraId="43677EDB"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747A6E53"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el certificado de competencia laboral en la norma institucional “Desarrollo Urbano y Ordenamiento en el ámbito de la Administración Pública Municipal”.</w:t>
            </w:r>
          </w:p>
          <w:p w14:paraId="17E74D08" w14:textId="77777777" w:rsidR="00185AD6" w:rsidRPr="00512623" w:rsidRDefault="00185AD6" w:rsidP="00512623">
            <w:pPr>
              <w:jc w:val="both"/>
              <w:rPr>
                <w:rFonts w:ascii="Palatino Linotype" w:eastAsia="Calibri" w:hAnsi="Palatino Linotype"/>
              </w:rPr>
            </w:pPr>
          </w:p>
          <w:p w14:paraId="1F82EE85" w14:textId="77777777" w:rsidR="00185AD6" w:rsidRPr="00512623" w:rsidRDefault="00185AD6" w:rsidP="00512623">
            <w:pPr>
              <w:jc w:val="center"/>
              <w:rPr>
                <w:rFonts w:ascii="Palatino Linotype" w:hAnsi="Palatino Linotype"/>
                <w:lang w:eastAsia="es-ES"/>
              </w:rPr>
            </w:pPr>
            <w:r w:rsidRPr="00512623">
              <w:rPr>
                <w:rFonts w:ascii="Palatino Linotype" w:eastAsia="Times New Roman" w:hAnsi="Palatino Linotype"/>
                <w:sz w:val="24"/>
                <w:szCs w:val="24"/>
                <w:lang w:eastAsia="es-ES"/>
              </w:rPr>
              <w:object w:dxaOrig="7155" w:dyaOrig="3510" w14:anchorId="5102BB43">
                <v:shape id="_x0000_i1030" type="#_x0000_t75" style="width:238.5pt;height:165pt" o:ole="">
                  <v:imagedata r:id="rId20" o:title=""/>
                </v:shape>
                <o:OLEObject Type="Embed" ProgID="PBrush" ShapeID="_x0000_i1030" DrawAspect="Content" ObjectID="_1771687602" r:id="rId21"/>
              </w:object>
            </w:r>
          </w:p>
          <w:p w14:paraId="7D052A25" w14:textId="77777777" w:rsidR="00185AD6" w:rsidRPr="00512623" w:rsidRDefault="00185AD6" w:rsidP="00512623">
            <w:pPr>
              <w:jc w:val="both"/>
              <w:rPr>
                <w:rFonts w:ascii="Palatino Linotype" w:hAnsi="Palatino Linotype"/>
                <w:lang w:eastAsia="es-ES"/>
              </w:rPr>
            </w:pPr>
          </w:p>
          <w:p w14:paraId="4A2ED8BC"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023D718D" w14:textId="77777777" w:rsidR="00185AD6" w:rsidRPr="00512623" w:rsidRDefault="00185AD6" w:rsidP="00512623">
            <w:pPr>
              <w:jc w:val="both"/>
              <w:rPr>
                <w:rFonts w:ascii="Palatino Linotype" w:eastAsia="Calibri" w:hAnsi="Palatino Linotype"/>
                <w:b/>
              </w:rPr>
            </w:pPr>
            <w:r w:rsidRPr="00512623">
              <w:rPr>
                <w:rFonts w:ascii="Palatino Linotype" w:hAnsi="Palatino Linotype"/>
                <w:lang w:eastAsia="es-ES"/>
              </w:rPr>
              <w:t>Confirma su respuesta.</w:t>
            </w:r>
          </w:p>
        </w:tc>
        <w:tc>
          <w:tcPr>
            <w:tcW w:w="1984" w:type="dxa"/>
            <w:shd w:val="clear" w:color="auto" w:fill="FFFFFF" w:themeFill="background1"/>
          </w:tcPr>
          <w:p w14:paraId="0A39EC1E"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t>COLMA</w:t>
            </w:r>
          </w:p>
          <w:p w14:paraId="6B23EFB9" w14:textId="77777777" w:rsidR="00185AD6" w:rsidRPr="00512623" w:rsidRDefault="00185AD6" w:rsidP="00512623">
            <w:pPr>
              <w:jc w:val="both"/>
              <w:rPr>
                <w:rFonts w:ascii="Palatino Linotype" w:eastAsia="Calibri" w:hAnsi="Palatino Linotype"/>
                <w:b/>
              </w:rPr>
            </w:pPr>
          </w:p>
        </w:tc>
      </w:tr>
      <w:tr w:rsidR="00512623" w:rsidRPr="00512623" w14:paraId="3F7D7687" w14:textId="77777777" w:rsidTr="00D57A5A">
        <w:trPr>
          <w:trHeight w:val="426"/>
        </w:trPr>
        <w:tc>
          <w:tcPr>
            <w:tcW w:w="1843" w:type="dxa"/>
            <w:shd w:val="clear" w:color="auto" w:fill="FFFFFF" w:themeFill="background1"/>
          </w:tcPr>
          <w:p w14:paraId="7A0D24A3"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rPr>
              <w:t>Desarrollo Social o equivalente</w:t>
            </w:r>
          </w:p>
        </w:tc>
        <w:tc>
          <w:tcPr>
            <w:tcW w:w="5387" w:type="dxa"/>
            <w:shd w:val="clear" w:color="auto" w:fill="FFFFFF" w:themeFill="background1"/>
          </w:tcPr>
          <w:p w14:paraId="6543823D"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69E85645"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lastRenderedPageBreak/>
              <w:t>Remite el certificado de competencia laboral en la norma institucional “Gestión Municipal de Desarrollo Social, Humano y Bienestar”.</w:t>
            </w:r>
          </w:p>
          <w:p w14:paraId="1142756D" w14:textId="77777777" w:rsidR="00185AD6" w:rsidRPr="00512623" w:rsidRDefault="00185AD6" w:rsidP="00512623">
            <w:pPr>
              <w:jc w:val="both"/>
              <w:rPr>
                <w:rFonts w:ascii="Palatino Linotype" w:eastAsia="Calibri" w:hAnsi="Palatino Linotype"/>
              </w:rPr>
            </w:pPr>
          </w:p>
          <w:p w14:paraId="3D9FA0B4" w14:textId="77777777" w:rsidR="00185AD6" w:rsidRPr="00512623" w:rsidRDefault="00185AD6" w:rsidP="00512623">
            <w:pPr>
              <w:jc w:val="both"/>
              <w:rPr>
                <w:rFonts w:ascii="Palatino Linotype" w:hAnsi="Palatino Linotype"/>
              </w:rPr>
            </w:pPr>
          </w:p>
          <w:p w14:paraId="2FE4E585" w14:textId="77777777" w:rsidR="00185AD6" w:rsidRPr="00512623" w:rsidRDefault="00185AD6" w:rsidP="00512623">
            <w:pPr>
              <w:jc w:val="both"/>
              <w:rPr>
                <w:rFonts w:ascii="Palatino Linotype" w:hAnsi="Palatino Linotype"/>
                <w:lang w:eastAsia="es-ES"/>
              </w:rPr>
            </w:pPr>
            <w:r w:rsidRPr="00512623">
              <w:rPr>
                <w:rFonts w:ascii="Palatino Linotype" w:eastAsia="Times New Roman" w:hAnsi="Palatino Linotype"/>
                <w:sz w:val="24"/>
                <w:szCs w:val="24"/>
                <w:lang w:eastAsia="es-ES"/>
              </w:rPr>
              <w:object w:dxaOrig="8415" w:dyaOrig="4260" w14:anchorId="70D6ED1A">
                <v:shape id="_x0000_i1031" type="#_x0000_t75" style="width:281.25pt;height:2in" o:ole="">
                  <v:imagedata r:id="rId22" o:title=""/>
                </v:shape>
                <o:OLEObject Type="Embed" ProgID="PBrush" ShapeID="_x0000_i1031" DrawAspect="Content" ObjectID="_1771687603" r:id="rId23"/>
              </w:object>
            </w:r>
          </w:p>
          <w:p w14:paraId="7B45E7C5"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43D96335" w14:textId="77777777" w:rsidR="00185AD6" w:rsidRPr="00512623" w:rsidRDefault="00185AD6" w:rsidP="00512623">
            <w:pPr>
              <w:jc w:val="both"/>
              <w:rPr>
                <w:rFonts w:ascii="Palatino Linotype" w:eastAsia="Calibri" w:hAnsi="Palatino Linotype"/>
                <w:b/>
              </w:rPr>
            </w:pPr>
            <w:r w:rsidRPr="00512623">
              <w:rPr>
                <w:rFonts w:ascii="Palatino Linotype" w:hAnsi="Palatino Linotype"/>
                <w:lang w:eastAsia="es-ES"/>
              </w:rPr>
              <w:t>Confirma su respuesta.</w:t>
            </w:r>
          </w:p>
        </w:tc>
        <w:tc>
          <w:tcPr>
            <w:tcW w:w="1984" w:type="dxa"/>
            <w:shd w:val="clear" w:color="auto" w:fill="FFFFFF" w:themeFill="background1"/>
          </w:tcPr>
          <w:p w14:paraId="05BFBECD" w14:textId="77777777"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lastRenderedPageBreak/>
              <w:t>COLMA</w:t>
            </w:r>
          </w:p>
          <w:p w14:paraId="28076A15" w14:textId="77777777" w:rsidR="00185AD6" w:rsidRPr="00512623" w:rsidRDefault="00185AD6" w:rsidP="00512623">
            <w:pPr>
              <w:jc w:val="both"/>
              <w:rPr>
                <w:rFonts w:ascii="Palatino Linotype" w:eastAsia="Calibri" w:hAnsi="Palatino Linotype"/>
                <w:b/>
              </w:rPr>
            </w:pPr>
          </w:p>
        </w:tc>
      </w:tr>
      <w:tr w:rsidR="00512623" w:rsidRPr="00512623" w14:paraId="6763BC86" w14:textId="77777777" w:rsidTr="00447F0B">
        <w:trPr>
          <w:trHeight w:val="426"/>
        </w:trPr>
        <w:tc>
          <w:tcPr>
            <w:tcW w:w="1843" w:type="dxa"/>
            <w:shd w:val="clear" w:color="auto" w:fill="FFFFFF" w:themeFill="background1"/>
          </w:tcPr>
          <w:p w14:paraId="4B38FD26"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rPr>
              <w:t>Mujeres o equivalente</w:t>
            </w:r>
          </w:p>
        </w:tc>
        <w:tc>
          <w:tcPr>
            <w:tcW w:w="5387" w:type="dxa"/>
            <w:shd w:val="clear" w:color="auto" w:fill="FFFFFF" w:themeFill="background1"/>
          </w:tcPr>
          <w:p w14:paraId="6454680E"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582775CB"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7CDEC8C1" w14:textId="77777777" w:rsidR="00185AD6" w:rsidRPr="00512623" w:rsidRDefault="00185AD6" w:rsidP="00512623">
            <w:pPr>
              <w:jc w:val="both"/>
              <w:rPr>
                <w:rFonts w:ascii="Palatino Linotype" w:eastAsia="Calibri" w:hAnsi="Palatino Linotype"/>
              </w:rPr>
            </w:pPr>
          </w:p>
          <w:p w14:paraId="09C8966B"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66F64247"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vAlign w:val="center"/>
          </w:tcPr>
          <w:p w14:paraId="584B9A1A" w14:textId="0745CF96" w:rsidR="00185AD6" w:rsidRPr="00512623" w:rsidRDefault="00185AD6" w:rsidP="00512623">
            <w:pPr>
              <w:jc w:val="center"/>
              <w:rPr>
                <w:rFonts w:ascii="Palatino Linotype" w:eastAsia="Calibri" w:hAnsi="Palatino Linotype"/>
              </w:rPr>
            </w:pPr>
            <w:r w:rsidRPr="00512623">
              <w:rPr>
                <w:rFonts w:ascii="Palatino Linotype" w:eastAsia="Calibri" w:hAnsi="Palatino Linotype"/>
              </w:rPr>
              <w:t>NO COLMA</w:t>
            </w:r>
          </w:p>
        </w:tc>
      </w:tr>
      <w:tr w:rsidR="00512623" w:rsidRPr="00512623" w14:paraId="1664C0A6" w14:textId="77777777" w:rsidTr="00D57A5A">
        <w:trPr>
          <w:trHeight w:val="426"/>
        </w:trPr>
        <w:tc>
          <w:tcPr>
            <w:tcW w:w="1843" w:type="dxa"/>
            <w:shd w:val="clear" w:color="auto" w:fill="FFFFFF" w:themeFill="background1"/>
          </w:tcPr>
          <w:p w14:paraId="78443BCA"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rPr>
              <w:t>Campo o equivalente</w:t>
            </w:r>
          </w:p>
        </w:tc>
        <w:tc>
          <w:tcPr>
            <w:tcW w:w="5387" w:type="dxa"/>
            <w:shd w:val="clear" w:color="auto" w:fill="FFFFFF" w:themeFill="background1"/>
          </w:tcPr>
          <w:p w14:paraId="6CB6AFCA"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2CED7B98"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2DAB2F51" w14:textId="77777777" w:rsidR="00185AD6" w:rsidRPr="00512623" w:rsidRDefault="00185AD6" w:rsidP="00512623">
            <w:pPr>
              <w:jc w:val="both"/>
              <w:rPr>
                <w:rFonts w:ascii="Palatino Linotype" w:eastAsia="Calibri" w:hAnsi="Palatino Linotype"/>
              </w:rPr>
            </w:pPr>
          </w:p>
          <w:p w14:paraId="1B42F9A4"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20299B49"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tcPr>
          <w:p w14:paraId="56BD5325" w14:textId="2F95B967" w:rsidR="00D57A5A" w:rsidRPr="00512623" w:rsidRDefault="00D57A5A" w:rsidP="00512623">
            <w:pPr>
              <w:jc w:val="both"/>
              <w:rPr>
                <w:rFonts w:ascii="Palatino Linotype" w:eastAsia="Calibri" w:hAnsi="Palatino Linotype"/>
                <w:sz w:val="18"/>
                <w:szCs w:val="18"/>
              </w:rPr>
            </w:pPr>
            <w:r w:rsidRPr="00512623">
              <w:rPr>
                <w:rFonts w:ascii="Palatino Linotype" w:eastAsia="Calibri" w:hAnsi="Palatino Linotype"/>
                <w:sz w:val="18"/>
                <w:szCs w:val="18"/>
              </w:rPr>
              <w:t xml:space="preserve">Es cierto, que no hubo pronunciamiento, sin embargo, dentro de </w:t>
            </w:r>
            <w:r w:rsidR="00155844" w:rsidRPr="00512623">
              <w:rPr>
                <w:rFonts w:ascii="Palatino Linotype" w:eastAsia="Calibri" w:hAnsi="Palatino Linotype"/>
                <w:sz w:val="18"/>
                <w:szCs w:val="18"/>
              </w:rPr>
              <w:t>la</w:t>
            </w:r>
            <w:r w:rsidRPr="00512623">
              <w:rPr>
                <w:rFonts w:ascii="Palatino Linotype" w:eastAsia="Calibri" w:hAnsi="Palatino Linotype"/>
                <w:sz w:val="18"/>
                <w:szCs w:val="18"/>
              </w:rPr>
              <w:t xml:space="preserve"> </w:t>
            </w:r>
            <w:r w:rsidR="00155844" w:rsidRPr="00512623">
              <w:rPr>
                <w:rFonts w:ascii="Palatino Linotype" w:eastAsia="Calibri" w:hAnsi="Palatino Linotype"/>
                <w:sz w:val="18"/>
                <w:szCs w:val="18"/>
              </w:rPr>
              <w:t xml:space="preserve">Estructura Orgánica </w:t>
            </w:r>
            <w:r w:rsidRPr="00512623">
              <w:rPr>
                <w:rFonts w:ascii="Palatino Linotype" w:eastAsia="Calibri" w:hAnsi="Palatino Linotype"/>
                <w:sz w:val="18"/>
                <w:szCs w:val="18"/>
              </w:rPr>
              <w:t>del Sujeto Obligado no cuenta con esa área administrativa al no ser un Municipio rural.</w:t>
            </w:r>
          </w:p>
          <w:p w14:paraId="5B428B25" w14:textId="2B03D46A" w:rsidR="00D57A5A" w:rsidRPr="00512623" w:rsidRDefault="00D57A5A" w:rsidP="00512623">
            <w:pPr>
              <w:jc w:val="both"/>
              <w:rPr>
                <w:rFonts w:ascii="Palatino Linotype" w:eastAsia="Calibri" w:hAnsi="Palatino Linotype"/>
                <w:sz w:val="18"/>
                <w:szCs w:val="18"/>
              </w:rPr>
            </w:pPr>
          </w:p>
          <w:p w14:paraId="77370FC4" w14:textId="16DF5CAB" w:rsidR="00185AD6" w:rsidRPr="00512623" w:rsidRDefault="00D57A5A" w:rsidP="00512623">
            <w:pPr>
              <w:jc w:val="both"/>
              <w:rPr>
                <w:rFonts w:ascii="Palatino Linotype" w:eastAsia="Calibri" w:hAnsi="Palatino Linotype"/>
                <w:b/>
                <w:sz w:val="18"/>
                <w:szCs w:val="18"/>
              </w:rPr>
            </w:pPr>
            <w:r w:rsidRPr="00512623">
              <w:rPr>
                <w:rFonts w:ascii="Palatino Linotype" w:eastAsia="Calibri" w:hAnsi="Palatino Linotype"/>
                <w:sz w:val="18"/>
                <w:szCs w:val="18"/>
              </w:rPr>
              <w:t xml:space="preserve">Para dar atención </w:t>
            </w:r>
            <w:r w:rsidR="00155844" w:rsidRPr="00512623">
              <w:rPr>
                <w:rFonts w:ascii="Palatino Linotype" w:eastAsia="Calibri" w:hAnsi="Palatino Linotype"/>
                <w:sz w:val="18"/>
                <w:szCs w:val="18"/>
              </w:rPr>
              <w:t xml:space="preserve">al requerimiento </w:t>
            </w:r>
            <w:r w:rsidRPr="00512623">
              <w:rPr>
                <w:rFonts w:ascii="Palatino Linotype" w:eastAsia="Calibri" w:hAnsi="Palatino Linotype"/>
                <w:sz w:val="18"/>
                <w:szCs w:val="18"/>
              </w:rPr>
              <w:t>de</w:t>
            </w:r>
            <w:r w:rsidR="00155844" w:rsidRPr="00512623">
              <w:rPr>
                <w:rFonts w:ascii="Palatino Linotype" w:eastAsia="Calibri" w:hAnsi="Palatino Linotype"/>
                <w:sz w:val="18"/>
                <w:szCs w:val="18"/>
              </w:rPr>
              <w:t xml:space="preserve"> una</w:t>
            </w:r>
            <w:r w:rsidRPr="00512623">
              <w:rPr>
                <w:rFonts w:ascii="Palatino Linotype" w:eastAsia="Calibri" w:hAnsi="Palatino Linotype"/>
                <w:sz w:val="18"/>
                <w:szCs w:val="18"/>
              </w:rPr>
              <w:t xml:space="preserve"> manera más detallada, se realizará </w:t>
            </w:r>
            <w:r w:rsidR="00155844" w:rsidRPr="00512623">
              <w:rPr>
                <w:rFonts w:ascii="Palatino Linotype" w:eastAsia="Calibri" w:hAnsi="Palatino Linotype"/>
                <w:sz w:val="18"/>
                <w:szCs w:val="18"/>
              </w:rPr>
              <w:t xml:space="preserve">en párrafos </w:t>
            </w:r>
            <w:r w:rsidR="00155844" w:rsidRPr="00512623">
              <w:rPr>
                <w:rFonts w:ascii="Palatino Linotype" w:eastAsia="Calibri" w:hAnsi="Palatino Linotype"/>
                <w:sz w:val="18"/>
                <w:szCs w:val="18"/>
              </w:rPr>
              <w:lastRenderedPageBreak/>
              <w:t xml:space="preserve">posteriores </w:t>
            </w:r>
            <w:r w:rsidR="00FE5CB7" w:rsidRPr="00512623">
              <w:rPr>
                <w:rFonts w:ascii="Palatino Linotype" w:eastAsia="Calibri" w:hAnsi="Palatino Linotype"/>
                <w:sz w:val="18"/>
                <w:szCs w:val="18"/>
              </w:rPr>
              <w:t>él</w:t>
            </w:r>
            <w:r w:rsidRPr="00512623">
              <w:rPr>
                <w:rFonts w:ascii="Palatino Linotype" w:eastAsia="Calibri" w:hAnsi="Palatino Linotype"/>
                <w:sz w:val="18"/>
                <w:szCs w:val="18"/>
              </w:rPr>
              <w:t xml:space="preserve"> estudió</w:t>
            </w:r>
            <w:r w:rsidR="00155844" w:rsidRPr="00512623">
              <w:rPr>
                <w:rFonts w:ascii="Palatino Linotype" w:eastAsia="Calibri" w:hAnsi="Palatino Linotype"/>
                <w:sz w:val="18"/>
                <w:szCs w:val="18"/>
              </w:rPr>
              <w:t xml:space="preserve"> respectivo. </w:t>
            </w:r>
          </w:p>
        </w:tc>
      </w:tr>
      <w:tr w:rsidR="00512623" w:rsidRPr="00512623" w14:paraId="02A481FE" w14:textId="77777777" w:rsidTr="00D57A5A">
        <w:trPr>
          <w:trHeight w:val="426"/>
        </w:trPr>
        <w:tc>
          <w:tcPr>
            <w:tcW w:w="1843" w:type="dxa"/>
            <w:shd w:val="clear" w:color="auto" w:fill="FFFFFF" w:themeFill="background1"/>
          </w:tcPr>
          <w:p w14:paraId="323F7041"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lang w:eastAsia="es-ES"/>
              </w:rPr>
              <w:lastRenderedPageBreak/>
              <w:t>Coordinación Municipal de Protección Civil</w:t>
            </w:r>
          </w:p>
        </w:tc>
        <w:tc>
          <w:tcPr>
            <w:tcW w:w="5387" w:type="dxa"/>
            <w:shd w:val="clear" w:color="auto" w:fill="FFFFFF" w:themeFill="background1"/>
          </w:tcPr>
          <w:p w14:paraId="46C2402F"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1DFD2B8F"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147CDD33" w14:textId="77777777" w:rsidR="00185AD6" w:rsidRPr="00512623" w:rsidRDefault="00185AD6" w:rsidP="00512623">
            <w:pPr>
              <w:jc w:val="both"/>
              <w:rPr>
                <w:rFonts w:ascii="Palatino Linotype" w:eastAsia="Calibri" w:hAnsi="Palatino Linotype"/>
              </w:rPr>
            </w:pPr>
          </w:p>
          <w:p w14:paraId="153EB59C"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5B417397"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tcPr>
          <w:p w14:paraId="78FC5061" w14:textId="77777777" w:rsidR="00185AD6" w:rsidRPr="00512623" w:rsidRDefault="00185AD6" w:rsidP="00512623">
            <w:pPr>
              <w:jc w:val="center"/>
              <w:rPr>
                <w:rFonts w:ascii="Palatino Linotype" w:eastAsia="Calibri" w:hAnsi="Palatino Linotype"/>
                <w:b/>
              </w:rPr>
            </w:pPr>
            <w:r w:rsidRPr="00512623">
              <w:rPr>
                <w:rFonts w:ascii="Palatino Linotype" w:eastAsia="Calibri" w:hAnsi="Palatino Linotype"/>
              </w:rPr>
              <w:t>NO COLMA</w:t>
            </w:r>
          </w:p>
        </w:tc>
      </w:tr>
      <w:tr w:rsidR="00512623" w:rsidRPr="00512623" w14:paraId="1DDDFAAE" w14:textId="77777777" w:rsidTr="00D57A5A">
        <w:trPr>
          <w:trHeight w:val="426"/>
        </w:trPr>
        <w:tc>
          <w:tcPr>
            <w:tcW w:w="1843" w:type="dxa"/>
            <w:shd w:val="clear" w:color="auto" w:fill="FFFFFF" w:themeFill="background1"/>
          </w:tcPr>
          <w:p w14:paraId="7C1B9E59"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lang w:eastAsia="es-ES"/>
              </w:rPr>
              <w:t>Coordinación General Municipal de Mejora Regulatoria</w:t>
            </w:r>
          </w:p>
        </w:tc>
        <w:tc>
          <w:tcPr>
            <w:tcW w:w="5387" w:type="dxa"/>
            <w:shd w:val="clear" w:color="auto" w:fill="FFFFFF" w:themeFill="background1"/>
          </w:tcPr>
          <w:p w14:paraId="4A96BB90"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7078B107"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612C45F6" w14:textId="77777777" w:rsidR="00185AD6" w:rsidRPr="00512623" w:rsidRDefault="00185AD6" w:rsidP="00512623">
            <w:pPr>
              <w:jc w:val="both"/>
              <w:rPr>
                <w:rFonts w:ascii="Palatino Linotype" w:eastAsia="Calibri" w:hAnsi="Palatino Linotype"/>
              </w:rPr>
            </w:pPr>
          </w:p>
          <w:p w14:paraId="7A84E846"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5628E8D7"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tcPr>
          <w:p w14:paraId="7A796328" w14:textId="77777777" w:rsidR="00185AD6" w:rsidRPr="00512623" w:rsidRDefault="00185AD6" w:rsidP="00512623">
            <w:pPr>
              <w:jc w:val="center"/>
              <w:rPr>
                <w:rFonts w:ascii="Palatino Linotype" w:eastAsia="Calibri" w:hAnsi="Palatino Linotype"/>
                <w:b/>
              </w:rPr>
            </w:pPr>
            <w:r w:rsidRPr="00512623">
              <w:rPr>
                <w:rFonts w:ascii="Palatino Linotype" w:eastAsia="Calibri" w:hAnsi="Palatino Linotype"/>
              </w:rPr>
              <w:t>NO COLMA</w:t>
            </w:r>
          </w:p>
        </w:tc>
      </w:tr>
      <w:tr w:rsidR="00512623" w:rsidRPr="00512623" w14:paraId="3C79449C" w14:textId="77777777" w:rsidTr="00D57A5A">
        <w:trPr>
          <w:trHeight w:val="426"/>
        </w:trPr>
        <w:tc>
          <w:tcPr>
            <w:tcW w:w="1843" w:type="dxa"/>
            <w:shd w:val="clear" w:color="auto" w:fill="FFFFFF" w:themeFill="background1"/>
          </w:tcPr>
          <w:p w14:paraId="67E6B682"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lang w:eastAsia="es-ES"/>
              </w:rPr>
              <w:t>Contraloría Interna Municipal o equivalente</w:t>
            </w:r>
          </w:p>
        </w:tc>
        <w:tc>
          <w:tcPr>
            <w:tcW w:w="5387" w:type="dxa"/>
            <w:shd w:val="clear" w:color="auto" w:fill="FFFFFF" w:themeFill="background1"/>
          </w:tcPr>
          <w:p w14:paraId="18F47624"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7564FF8B"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Remite documento emitido por el IHAEM relativo a la constancia del certificado de la Norma de Certificación “Ejecución de las Atribuciones de los Órganos Internos de Control en la Administración Pública Municipal” con validez hasta el 4 de diciembre de 2023.</w:t>
            </w:r>
          </w:p>
          <w:p w14:paraId="3EAC67BD" w14:textId="77777777" w:rsidR="00185AD6" w:rsidRPr="00512623" w:rsidRDefault="00185AD6" w:rsidP="00512623">
            <w:pPr>
              <w:jc w:val="both"/>
              <w:rPr>
                <w:rFonts w:ascii="Palatino Linotype" w:eastAsia="Calibri" w:hAnsi="Palatino Linotype"/>
              </w:rPr>
            </w:pPr>
          </w:p>
          <w:p w14:paraId="77149B64" w14:textId="77777777" w:rsidR="00185AD6" w:rsidRPr="00512623" w:rsidRDefault="00185AD6" w:rsidP="00512623">
            <w:pPr>
              <w:jc w:val="both"/>
              <w:rPr>
                <w:rFonts w:ascii="Palatino Linotype" w:hAnsi="Palatino Linotype"/>
                <w:lang w:eastAsia="es-ES"/>
              </w:rPr>
            </w:pPr>
            <w:r w:rsidRPr="00512623">
              <w:rPr>
                <w:rFonts w:ascii="Palatino Linotype" w:eastAsia="Times New Roman" w:hAnsi="Palatino Linotype"/>
                <w:sz w:val="24"/>
                <w:szCs w:val="24"/>
                <w:lang w:eastAsia="es-ES"/>
              </w:rPr>
              <w:object w:dxaOrig="8355" w:dyaOrig="7995" w14:anchorId="0052F0A4">
                <v:shape id="_x0000_i1032" type="#_x0000_t75" style="width:237pt;height:179.25pt" o:ole="">
                  <v:imagedata r:id="rId24" o:title=""/>
                </v:shape>
                <o:OLEObject Type="Embed" ProgID="PBrush" ShapeID="_x0000_i1032" DrawAspect="Content" ObjectID="_1771687604" r:id="rId25"/>
              </w:object>
            </w:r>
          </w:p>
          <w:p w14:paraId="6C9A5472" w14:textId="77777777" w:rsidR="00185AD6" w:rsidRPr="00512623" w:rsidRDefault="00185AD6" w:rsidP="00512623">
            <w:pPr>
              <w:jc w:val="both"/>
              <w:rPr>
                <w:rFonts w:ascii="Palatino Linotype" w:hAnsi="Palatino Linotype"/>
                <w:b/>
                <w:lang w:eastAsia="es-ES"/>
              </w:rPr>
            </w:pPr>
          </w:p>
          <w:p w14:paraId="77A682D6" w14:textId="77777777" w:rsidR="00185AD6" w:rsidRPr="00512623" w:rsidRDefault="00185AD6" w:rsidP="00512623">
            <w:pPr>
              <w:jc w:val="both"/>
              <w:rPr>
                <w:rFonts w:ascii="Palatino Linotype" w:hAnsi="Palatino Linotype"/>
                <w:b/>
                <w:lang w:eastAsia="es-ES"/>
              </w:rPr>
            </w:pPr>
            <w:r w:rsidRPr="00512623">
              <w:rPr>
                <w:rFonts w:ascii="Palatino Linotype" w:hAnsi="Palatino Linotype"/>
                <w:b/>
                <w:lang w:eastAsia="es-ES"/>
              </w:rPr>
              <w:t>Informe Justificado:</w:t>
            </w:r>
          </w:p>
          <w:p w14:paraId="0653F11E" w14:textId="2D0A082F" w:rsidR="00185AD6" w:rsidRPr="00512623" w:rsidRDefault="00185AD6" w:rsidP="00512623">
            <w:pPr>
              <w:jc w:val="both"/>
              <w:rPr>
                <w:rFonts w:ascii="Palatino Linotype" w:hAnsi="Palatino Linotype"/>
                <w:lang w:eastAsia="es-ES"/>
              </w:rPr>
            </w:pPr>
            <w:r w:rsidRPr="00512623">
              <w:rPr>
                <w:rFonts w:ascii="Palatino Linotype" w:hAnsi="Palatino Linotype"/>
                <w:lang w:eastAsia="es-ES"/>
              </w:rPr>
              <w:t>Confirma su respuesta</w:t>
            </w:r>
            <w:r w:rsidR="00390221" w:rsidRPr="00512623">
              <w:rPr>
                <w:rFonts w:ascii="Palatino Linotype" w:hAnsi="Palatino Linotype"/>
                <w:lang w:eastAsia="es-ES"/>
              </w:rPr>
              <w:t>.</w:t>
            </w:r>
          </w:p>
        </w:tc>
        <w:tc>
          <w:tcPr>
            <w:tcW w:w="1984" w:type="dxa"/>
            <w:shd w:val="clear" w:color="auto" w:fill="FFFFFF" w:themeFill="background1"/>
          </w:tcPr>
          <w:p w14:paraId="5D55B7CE" w14:textId="77777777" w:rsidR="00185AD6" w:rsidRPr="00512623" w:rsidRDefault="00185AD6" w:rsidP="00512623">
            <w:pPr>
              <w:jc w:val="center"/>
              <w:rPr>
                <w:rFonts w:ascii="Palatino Linotype" w:eastAsia="Calibri" w:hAnsi="Palatino Linotype"/>
                <w:b/>
              </w:rPr>
            </w:pPr>
            <w:r w:rsidRPr="00512623">
              <w:rPr>
                <w:rFonts w:ascii="Palatino Linotype" w:eastAsia="Calibri" w:hAnsi="Palatino Linotype"/>
              </w:rPr>
              <w:t>COLMA</w:t>
            </w:r>
          </w:p>
        </w:tc>
      </w:tr>
      <w:tr w:rsidR="00512623" w:rsidRPr="00512623" w14:paraId="08001AF7" w14:textId="77777777" w:rsidTr="00D57A5A">
        <w:trPr>
          <w:trHeight w:val="426"/>
        </w:trPr>
        <w:tc>
          <w:tcPr>
            <w:tcW w:w="1843" w:type="dxa"/>
            <w:shd w:val="clear" w:color="auto" w:fill="FFFFFF" w:themeFill="background1"/>
          </w:tcPr>
          <w:p w14:paraId="1349E84B"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rPr>
              <w:lastRenderedPageBreak/>
              <w:t>Organismo Público descentralizado de la cultura física y deporte</w:t>
            </w:r>
          </w:p>
        </w:tc>
        <w:tc>
          <w:tcPr>
            <w:tcW w:w="5387" w:type="dxa"/>
            <w:shd w:val="clear" w:color="auto" w:fill="FFFFFF" w:themeFill="background1"/>
          </w:tcPr>
          <w:p w14:paraId="15615400"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21303B55"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5260E905" w14:textId="77777777" w:rsidR="00185AD6" w:rsidRPr="00512623" w:rsidRDefault="00185AD6" w:rsidP="00512623">
            <w:pPr>
              <w:jc w:val="both"/>
              <w:rPr>
                <w:rFonts w:ascii="Palatino Linotype" w:eastAsia="Calibri" w:hAnsi="Palatino Linotype"/>
              </w:rPr>
            </w:pPr>
          </w:p>
          <w:p w14:paraId="6AD8470C"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26061AB0"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tcPr>
          <w:p w14:paraId="533A8B55" w14:textId="77777777" w:rsidR="00185AD6" w:rsidRPr="00512623" w:rsidRDefault="00185AD6" w:rsidP="00512623">
            <w:pPr>
              <w:jc w:val="center"/>
              <w:rPr>
                <w:rFonts w:ascii="Palatino Linotype" w:eastAsia="Calibri" w:hAnsi="Palatino Linotype"/>
                <w:b/>
              </w:rPr>
            </w:pPr>
            <w:r w:rsidRPr="00512623">
              <w:rPr>
                <w:rFonts w:ascii="Palatino Linotype" w:eastAsia="Calibri" w:hAnsi="Palatino Linotype"/>
              </w:rPr>
              <w:t>NO COLMA</w:t>
            </w:r>
          </w:p>
        </w:tc>
      </w:tr>
      <w:tr w:rsidR="00512623" w:rsidRPr="00512623" w14:paraId="26FA74A5" w14:textId="77777777" w:rsidTr="00D57A5A">
        <w:trPr>
          <w:trHeight w:val="426"/>
        </w:trPr>
        <w:tc>
          <w:tcPr>
            <w:tcW w:w="1843" w:type="dxa"/>
            <w:shd w:val="clear" w:color="auto" w:fill="FFFFFF" w:themeFill="background1"/>
          </w:tcPr>
          <w:p w14:paraId="07173C77"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b/>
              </w:rPr>
              <w:t>Unidad de Control y Bienestar Animal</w:t>
            </w:r>
          </w:p>
        </w:tc>
        <w:tc>
          <w:tcPr>
            <w:tcW w:w="5387" w:type="dxa"/>
            <w:shd w:val="clear" w:color="auto" w:fill="FFFFFF" w:themeFill="background1"/>
          </w:tcPr>
          <w:p w14:paraId="217766B1"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541DF5BF"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1C697BE0" w14:textId="77777777" w:rsidR="00185AD6" w:rsidRPr="00512623" w:rsidRDefault="00185AD6" w:rsidP="00512623">
            <w:pPr>
              <w:jc w:val="both"/>
              <w:rPr>
                <w:rFonts w:ascii="Palatino Linotype" w:eastAsia="Calibri" w:hAnsi="Palatino Linotype"/>
              </w:rPr>
            </w:pPr>
          </w:p>
          <w:p w14:paraId="15C211E6"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0A16D333"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tcPr>
          <w:p w14:paraId="776E0D18" w14:textId="77777777" w:rsidR="00185AD6" w:rsidRPr="00512623" w:rsidRDefault="009C4E65" w:rsidP="00512623">
            <w:pPr>
              <w:jc w:val="both"/>
              <w:rPr>
                <w:rFonts w:ascii="Palatino Linotype" w:eastAsia="Calibri" w:hAnsi="Palatino Linotype"/>
                <w:sz w:val="18"/>
                <w:szCs w:val="18"/>
              </w:rPr>
            </w:pPr>
            <w:r w:rsidRPr="00512623">
              <w:rPr>
                <w:rFonts w:ascii="Palatino Linotype" w:eastAsia="Calibri" w:hAnsi="Palatino Linotype"/>
                <w:sz w:val="18"/>
                <w:szCs w:val="18"/>
              </w:rPr>
              <w:t xml:space="preserve">La Unidad de Control y Bienestar Animal, no es obligada a contar con una certificación. </w:t>
            </w:r>
          </w:p>
          <w:p w14:paraId="64072644" w14:textId="77777777" w:rsidR="009C4E65" w:rsidRPr="00512623" w:rsidRDefault="009C4E65" w:rsidP="00512623">
            <w:pPr>
              <w:jc w:val="both"/>
              <w:rPr>
                <w:rFonts w:ascii="Palatino Linotype" w:eastAsia="Calibri" w:hAnsi="Palatino Linotype"/>
                <w:sz w:val="18"/>
                <w:szCs w:val="18"/>
              </w:rPr>
            </w:pPr>
          </w:p>
          <w:p w14:paraId="28B0F02B" w14:textId="288D83AE" w:rsidR="009C4E65" w:rsidRPr="00512623" w:rsidRDefault="009C4E65" w:rsidP="00512623">
            <w:pPr>
              <w:jc w:val="both"/>
              <w:rPr>
                <w:rFonts w:ascii="Palatino Linotype" w:eastAsia="Calibri" w:hAnsi="Palatino Linotype"/>
                <w:b/>
                <w:sz w:val="20"/>
                <w:szCs w:val="20"/>
              </w:rPr>
            </w:pPr>
            <w:r w:rsidRPr="00512623">
              <w:rPr>
                <w:rFonts w:ascii="Palatino Linotype" w:eastAsia="Calibri" w:hAnsi="Palatino Linotype"/>
                <w:sz w:val="18"/>
                <w:szCs w:val="18"/>
              </w:rPr>
              <w:t xml:space="preserve">Para dar atención al requerimiento de una manera más detallada, se realizará en párrafos posteriores </w:t>
            </w:r>
            <w:r w:rsidR="00FE5CB7" w:rsidRPr="00512623">
              <w:rPr>
                <w:rFonts w:ascii="Palatino Linotype" w:eastAsia="Calibri" w:hAnsi="Palatino Linotype"/>
                <w:sz w:val="18"/>
                <w:szCs w:val="18"/>
              </w:rPr>
              <w:t>él</w:t>
            </w:r>
            <w:r w:rsidRPr="00512623">
              <w:rPr>
                <w:rFonts w:ascii="Palatino Linotype" w:eastAsia="Calibri" w:hAnsi="Palatino Linotype"/>
                <w:sz w:val="18"/>
                <w:szCs w:val="18"/>
              </w:rPr>
              <w:t xml:space="preserve"> estudió respectivo.</w:t>
            </w:r>
          </w:p>
        </w:tc>
      </w:tr>
      <w:tr w:rsidR="00512623" w:rsidRPr="00512623" w14:paraId="53575E36" w14:textId="77777777" w:rsidTr="008F6EAE">
        <w:trPr>
          <w:trHeight w:val="426"/>
        </w:trPr>
        <w:tc>
          <w:tcPr>
            <w:tcW w:w="1843" w:type="dxa"/>
            <w:shd w:val="clear" w:color="auto" w:fill="FFFFFF" w:themeFill="background1"/>
          </w:tcPr>
          <w:p w14:paraId="71599B4E" w14:textId="77777777" w:rsidR="00185AD6" w:rsidRPr="00512623" w:rsidRDefault="00185AD6" w:rsidP="00512623">
            <w:pPr>
              <w:tabs>
                <w:tab w:val="left" w:pos="1095"/>
              </w:tabs>
              <w:rPr>
                <w:rFonts w:ascii="Palatino Linotype" w:hAnsi="Palatino Linotype"/>
                <w:b/>
                <w:lang w:val="es-ES"/>
              </w:rPr>
            </w:pPr>
            <w:r w:rsidRPr="00512623">
              <w:rPr>
                <w:rFonts w:ascii="Palatino Linotype" w:hAnsi="Palatino Linotype" w:cs="Arial"/>
                <w:lang w:eastAsia="es-ES"/>
              </w:rPr>
              <w:t>Defensoría Municipal de Derechos Humanos</w:t>
            </w:r>
          </w:p>
        </w:tc>
        <w:tc>
          <w:tcPr>
            <w:tcW w:w="5387" w:type="dxa"/>
            <w:shd w:val="clear" w:color="auto" w:fill="FFFFFF" w:themeFill="background1"/>
          </w:tcPr>
          <w:p w14:paraId="15A7F67A"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Respuesta:</w:t>
            </w:r>
          </w:p>
          <w:p w14:paraId="1918C533"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p w14:paraId="6869646F" w14:textId="77777777" w:rsidR="00155844" w:rsidRPr="00512623" w:rsidRDefault="00155844" w:rsidP="00512623">
            <w:pPr>
              <w:jc w:val="both"/>
              <w:rPr>
                <w:rFonts w:ascii="Palatino Linotype" w:eastAsia="Calibri" w:hAnsi="Palatino Linotype"/>
              </w:rPr>
            </w:pPr>
          </w:p>
          <w:p w14:paraId="6651F48A" w14:textId="77777777" w:rsidR="00185AD6" w:rsidRPr="00512623" w:rsidRDefault="00185AD6" w:rsidP="00512623">
            <w:pPr>
              <w:jc w:val="both"/>
              <w:rPr>
                <w:rFonts w:ascii="Palatino Linotype" w:eastAsia="Calibri" w:hAnsi="Palatino Linotype"/>
                <w:b/>
              </w:rPr>
            </w:pPr>
            <w:r w:rsidRPr="00512623">
              <w:rPr>
                <w:rFonts w:ascii="Palatino Linotype" w:eastAsia="Calibri" w:hAnsi="Palatino Linotype"/>
                <w:b/>
              </w:rPr>
              <w:t>Informe Justificado:</w:t>
            </w:r>
          </w:p>
          <w:p w14:paraId="5844EED2" w14:textId="77777777" w:rsidR="00185AD6" w:rsidRPr="00512623" w:rsidRDefault="00185AD6" w:rsidP="00512623">
            <w:pPr>
              <w:jc w:val="both"/>
              <w:rPr>
                <w:rFonts w:ascii="Palatino Linotype" w:eastAsia="Calibri" w:hAnsi="Palatino Linotype"/>
              </w:rPr>
            </w:pPr>
            <w:r w:rsidRPr="00512623">
              <w:rPr>
                <w:rFonts w:ascii="Palatino Linotype" w:eastAsia="Calibri" w:hAnsi="Palatino Linotype"/>
              </w:rPr>
              <w:t>No hubo pronunciamiento.</w:t>
            </w:r>
          </w:p>
        </w:tc>
        <w:tc>
          <w:tcPr>
            <w:tcW w:w="1984" w:type="dxa"/>
            <w:shd w:val="clear" w:color="auto" w:fill="FFFFFF" w:themeFill="background1"/>
            <w:vAlign w:val="center"/>
          </w:tcPr>
          <w:p w14:paraId="678ACFEB" w14:textId="77777777" w:rsidR="00185AD6" w:rsidRPr="00512623" w:rsidRDefault="00185AD6" w:rsidP="00512623">
            <w:pPr>
              <w:jc w:val="center"/>
              <w:rPr>
                <w:rFonts w:ascii="Palatino Linotype" w:eastAsia="Calibri" w:hAnsi="Palatino Linotype"/>
                <w:b/>
              </w:rPr>
            </w:pPr>
            <w:r w:rsidRPr="00512623">
              <w:rPr>
                <w:rFonts w:ascii="Palatino Linotype" w:eastAsia="Calibri" w:hAnsi="Palatino Linotype"/>
              </w:rPr>
              <w:t>NO COLMA</w:t>
            </w:r>
          </w:p>
        </w:tc>
      </w:tr>
    </w:tbl>
    <w:p w14:paraId="59C61069" w14:textId="77777777" w:rsidR="00185AD6" w:rsidRPr="00512623" w:rsidRDefault="00185AD6" w:rsidP="00512623">
      <w:pPr>
        <w:spacing w:line="360" w:lineRule="auto"/>
        <w:jc w:val="both"/>
        <w:rPr>
          <w:rFonts w:ascii="Palatino Linotype" w:eastAsia="Calibri" w:hAnsi="Palatino Linotype"/>
          <w:lang w:val="es-ES_tradnl"/>
        </w:rPr>
      </w:pPr>
    </w:p>
    <w:p w14:paraId="32FF3417" w14:textId="77777777" w:rsidR="006F5DEF" w:rsidRPr="00512623" w:rsidRDefault="006F5DEF" w:rsidP="00512623">
      <w:pPr>
        <w:spacing w:line="360" w:lineRule="auto"/>
        <w:jc w:val="both"/>
        <w:rPr>
          <w:rFonts w:ascii="Palatino Linotype" w:eastAsia="Calibri" w:hAnsi="Palatino Linotype"/>
          <w:lang w:val="es-ES_tradnl"/>
        </w:rPr>
      </w:pPr>
    </w:p>
    <w:p w14:paraId="1E708156" w14:textId="59333748" w:rsidR="00185AD6" w:rsidRPr="00512623" w:rsidRDefault="00185AD6" w:rsidP="00512623">
      <w:pPr>
        <w:spacing w:line="360" w:lineRule="auto"/>
        <w:contextualSpacing/>
        <w:jc w:val="both"/>
        <w:rPr>
          <w:rFonts w:ascii="Palatino Linotype" w:eastAsia="Palatino Linotype" w:hAnsi="Palatino Linotype" w:cs="Palatino Linotype"/>
          <w:bCs/>
        </w:rPr>
      </w:pPr>
      <w:r w:rsidRPr="00512623">
        <w:rPr>
          <w:rFonts w:ascii="Palatino Linotype" w:eastAsia="Palatino Linotype" w:hAnsi="Palatino Linotype" w:cs="Palatino Linotype"/>
          <w:bCs/>
        </w:rPr>
        <w:t>Derivado de lo anterior, se puede advertir que las certificaciones de la Secretaría del Ayuntamiento, Tesorería Municipal, Obras Públicas, Desarrollo Económico, Ecología, Desarrollo Urbano, Desarrollo Social, Contraloría Interna Municipal fueron entregadas de manera correcta, las cuales se dan por validas; ahora bien, este Órgano Garante no tiene atribuciones para pronunciarse sobre la veracidad de la información; apoya lo anterior, el Criterio histórico 31/10, emitido por el Pleno del entonces Instituto Federal de Acceso a la Información y Protección de Datos, que a continuación se cita:</w:t>
      </w:r>
    </w:p>
    <w:p w14:paraId="3B62C5D1" w14:textId="77777777" w:rsidR="00155844" w:rsidRPr="00512623" w:rsidRDefault="00155844" w:rsidP="00512623">
      <w:pPr>
        <w:spacing w:line="360" w:lineRule="auto"/>
        <w:contextualSpacing/>
        <w:jc w:val="both"/>
        <w:rPr>
          <w:rFonts w:ascii="Palatino Linotype" w:eastAsia="Palatino Linotype" w:hAnsi="Palatino Linotype" w:cs="Palatino Linotype"/>
          <w:bCs/>
        </w:rPr>
      </w:pPr>
    </w:p>
    <w:p w14:paraId="74C8A5D3" w14:textId="77777777" w:rsidR="00185AD6" w:rsidRPr="00512623" w:rsidRDefault="00185AD6" w:rsidP="00512623">
      <w:pPr>
        <w:ind w:left="850" w:right="901"/>
        <w:contextualSpacing/>
        <w:jc w:val="both"/>
        <w:rPr>
          <w:rFonts w:ascii="Palatino Linotype" w:eastAsia="Palatino Linotype" w:hAnsi="Palatino Linotype" w:cs="Palatino Linotype"/>
          <w:bCs/>
          <w:i/>
          <w:sz w:val="22"/>
        </w:rPr>
      </w:pPr>
      <w:r w:rsidRPr="00512623">
        <w:rPr>
          <w:rFonts w:ascii="Palatino Linotype" w:eastAsia="Palatino Linotype" w:hAnsi="Palatino Linotype" w:cs="Palatino Linotype"/>
          <w:b/>
          <w:bCs/>
          <w:i/>
          <w:sz w:val="22"/>
        </w:rPr>
        <w:t xml:space="preserve">“El Instituto Federal de Acceso a la Información y Protección de Datos no cuenta con facultades para pronunciarse respecto de la veracidad de los documentos proporcionados por los sujetos obligados. </w:t>
      </w:r>
      <w:r w:rsidRPr="00512623">
        <w:rPr>
          <w:rFonts w:ascii="Palatino Linotype" w:eastAsia="Palatino Linotype" w:hAnsi="Palatino Linotype" w:cs="Palatino Linotype"/>
          <w:bCs/>
          <w:i/>
          <w:sz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10A7D28" w14:textId="77777777" w:rsidR="00185AD6" w:rsidRPr="00512623" w:rsidRDefault="00185AD6" w:rsidP="00512623">
      <w:pPr>
        <w:ind w:left="850" w:right="901"/>
        <w:jc w:val="right"/>
        <w:rPr>
          <w:rFonts w:ascii="Palatino Linotype" w:eastAsia="Calibri" w:hAnsi="Palatino Linotype"/>
          <w:sz w:val="22"/>
          <w:lang w:val="es-ES_tradnl"/>
        </w:rPr>
      </w:pPr>
      <w:r w:rsidRPr="00512623">
        <w:rPr>
          <w:rFonts w:ascii="Palatino Linotype" w:eastAsia="Calibri" w:hAnsi="Palatino Linotype"/>
          <w:sz w:val="22"/>
        </w:rPr>
        <w:t>(Énfasis añadido)</w:t>
      </w:r>
    </w:p>
    <w:p w14:paraId="4C6385A2" w14:textId="77777777" w:rsidR="00185AD6" w:rsidRPr="00512623" w:rsidRDefault="00185AD6" w:rsidP="00512623">
      <w:pPr>
        <w:ind w:left="850" w:right="901"/>
        <w:contextualSpacing/>
        <w:jc w:val="both"/>
        <w:rPr>
          <w:rFonts w:ascii="Palatino Linotype" w:eastAsia="Palatino Linotype" w:hAnsi="Palatino Linotype" w:cs="Palatino Linotype"/>
          <w:bCs/>
          <w:i/>
          <w:sz w:val="22"/>
        </w:rPr>
      </w:pPr>
    </w:p>
    <w:p w14:paraId="03F30732" w14:textId="63540FA3"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En ese contexto, este Órgano Garante considera conveniente entrar al estudio de las certificaciones faltantes que solicita el particular, con el fin de advertir si dentro de la estructura orgánica del </w:t>
      </w:r>
      <w:r w:rsidRPr="00512623">
        <w:rPr>
          <w:rFonts w:ascii="Palatino Linotype" w:hAnsi="Palatino Linotype" w:cs="Arial"/>
          <w:b/>
        </w:rPr>
        <w:t>SUJETO OBLIGADO</w:t>
      </w:r>
      <w:r w:rsidRPr="00512623">
        <w:rPr>
          <w:rFonts w:ascii="Palatino Linotype" w:hAnsi="Palatino Linotype" w:cs="Arial"/>
        </w:rPr>
        <w:t xml:space="preserve"> existen esas </w:t>
      </w:r>
      <w:r w:rsidR="008F6EAE" w:rsidRPr="00512623">
        <w:rPr>
          <w:rFonts w:ascii="Palatino Linotype" w:hAnsi="Palatino Linotype" w:cs="Arial"/>
        </w:rPr>
        <w:t xml:space="preserve">unidades </w:t>
      </w:r>
      <w:r w:rsidRPr="00512623">
        <w:rPr>
          <w:rFonts w:ascii="Palatino Linotype" w:hAnsi="Palatino Linotype" w:cs="Arial"/>
        </w:rPr>
        <w:t>administrativas y   cumplir con el derecho de acceso a la información pública del particular.</w:t>
      </w:r>
    </w:p>
    <w:p w14:paraId="1D67B407" w14:textId="77777777" w:rsidR="00185AD6" w:rsidRPr="00512623" w:rsidRDefault="00185AD6" w:rsidP="00512623">
      <w:pPr>
        <w:spacing w:line="360" w:lineRule="auto"/>
        <w:jc w:val="both"/>
        <w:rPr>
          <w:rFonts w:ascii="Palatino Linotype" w:hAnsi="Palatino Linotype" w:cs="Arial"/>
        </w:rPr>
      </w:pPr>
    </w:p>
    <w:p w14:paraId="2E722020" w14:textId="4F3D60DF" w:rsidR="00185AD6" w:rsidRPr="00512623" w:rsidRDefault="00185AD6" w:rsidP="00512623">
      <w:pPr>
        <w:widowControl w:val="0"/>
        <w:autoSpaceDE w:val="0"/>
        <w:autoSpaceDN w:val="0"/>
        <w:adjustRightInd w:val="0"/>
        <w:spacing w:line="360" w:lineRule="auto"/>
        <w:jc w:val="both"/>
        <w:rPr>
          <w:rFonts w:ascii="Palatino Linotype" w:hAnsi="Palatino Linotype" w:cs="Arial"/>
        </w:rPr>
      </w:pPr>
      <w:r w:rsidRPr="00512623">
        <w:rPr>
          <w:rFonts w:ascii="Palatino Linotype" w:hAnsi="Palatino Linotype" w:cs="Arial"/>
        </w:rPr>
        <w:t xml:space="preserve">Recordemos que </w:t>
      </w:r>
      <w:r w:rsidR="00155844" w:rsidRPr="00512623">
        <w:rPr>
          <w:rFonts w:ascii="Palatino Linotype" w:hAnsi="Palatino Linotype" w:cs="Arial"/>
        </w:rPr>
        <w:t>hizo falta por parte del</w:t>
      </w:r>
      <w:r w:rsidR="00155844" w:rsidRPr="00512623">
        <w:rPr>
          <w:rFonts w:ascii="Palatino Linotype" w:hAnsi="Palatino Linotype" w:cs="Arial"/>
          <w:b/>
          <w:bCs/>
        </w:rPr>
        <w:t xml:space="preserve"> SUJETO OBLIGADO</w:t>
      </w:r>
      <w:r w:rsidRPr="00512623">
        <w:rPr>
          <w:rFonts w:ascii="Palatino Linotype" w:hAnsi="Palatino Linotype" w:cs="Arial"/>
          <w:b/>
          <w:bCs/>
        </w:rPr>
        <w:t xml:space="preserve"> </w:t>
      </w:r>
      <w:r w:rsidR="00155844" w:rsidRPr="00512623">
        <w:rPr>
          <w:rFonts w:ascii="Palatino Linotype" w:hAnsi="Palatino Linotype" w:cs="Arial"/>
          <w:b/>
          <w:bCs/>
        </w:rPr>
        <w:t xml:space="preserve">hacer la entrega de </w:t>
      </w:r>
      <w:r w:rsidRPr="00512623">
        <w:rPr>
          <w:rFonts w:ascii="Palatino Linotype" w:hAnsi="Palatino Linotype" w:cs="Arial"/>
          <w:b/>
          <w:bCs/>
        </w:rPr>
        <w:t>las certificaciones de l</w:t>
      </w:r>
      <w:r w:rsidR="008F6EAE" w:rsidRPr="00512623">
        <w:rPr>
          <w:rFonts w:ascii="Palatino Linotype" w:hAnsi="Palatino Linotype" w:cs="Arial"/>
          <w:b/>
          <w:bCs/>
        </w:rPr>
        <w:t>a</w:t>
      </w:r>
      <w:r w:rsidRPr="00512623">
        <w:rPr>
          <w:rFonts w:ascii="Palatino Linotype" w:hAnsi="Palatino Linotype" w:cs="Arial"/>
          <w:b/>
          <w:bCs/>
        </w:rPr>
        <w:t xml:space="preserve">s Titularidades de Turismo, de Mujeres o equivalente, de Campo o equivalente, de la Coordinación Municipal de Protección Civil, </w:t>
      </w:r>
      <w:bookmarkStart w:id="5" w:name="_Hlk159237217"/>
      <w:r w:rsidRPr="00512623">
        <w:rPr>
          <w:rFonts w:ascii="Palatino Linotype" w:hAnsi="Palatino Linotype" w:cs="Arial"/>
          <w:b/>
          <w:bCs/>
        </w:rPr>
        <w:t>de la Coordinación General Municipal de Mejora Regulatoria</w:t>
      </w:r>
      <w:bookmarkEnd w:id="5"/>
      <w:r w:rsidRPr="00512623">
        <w:rPr>
          <w:rFonts w:ascii="Palatino Linotype" w:hAnsi="Palatino Linotype" w:cs="Arial"/>
          <w:b/>
          <w:bCs/>
        </w:rPr>
        <w:t>, del Organismo Público descentralizado de la cultura física y deporte; de la Unidad de Control y Bienestar Animal y de la Defensoría Municipal de Derechos Humanos</w:t>
      </w:r>
      <w:r w:rsidR="008F6EAE" w:rsidRPr="00512623">
        <w:rPr>
          <w:rFonts w:ascii="Palatino Linotype" w:hAnsi="Palatino Linotype" w:cs="Arial"/>
        </w:rPr>
        <w:t>; por lo cual,</w:t>
      </w:r>
      <w:r w:rsidRPr="00512623">
        <w:rPr>
          <w:rFonts w:ascii="Palatino Linotype" w:hAnsi="Palatino Linotype" w:cs="Arial"/>
        </w:rPr>
        <w:t xml:space="preserve"> </w:t>
      </w:r>
      <w:r w:rsidR="00155844" w:rsidRPr="00512623">
        <w:rPr>
          <w:rFonts w:ascii="Palatino Linotype" w:hAnsi="Palatino Linotype" w:cs="Arial"/>
        </w:rPr>
        <w:t xml:space="preserve">para dar claridad debemos citar </w:t>
      </w:r>
      <w:r w:rsidRPr="00512623">
        <w:rPr>
          <w:rFonts w:ascii="Palatino Linotype" w:hAnsi="Palatino Linotype" w:cs="Arial"/>
        </w:rPr>
        <w:t xml:space="preserve">la estructura orgánica del </w:t>
      </w:r>
      <w:r w:rsidRPr="00512623">
        <w:rPr>
          <w:rFonts w:ascii="Palatino Linotype" w:hAnsi="Palatino Linotype" w:cs="Arial"/>
          <w:b/>
        </w:rPr>
        <w:t>SUJETO OBLIGADO</w:t>
      </w:r>
      <w:r w:rsidRPr="00512623">
        <w:rPr>
          <w:rFonts w:ascii="Palatino Linotype" w:hAnsi="Palatino Linotype" w:cs="Arial"/>
        </w:rPr>
        <w:t xml:space="preserve"> establecida en el Bando </w:t>
      </w:r>
      <w:r w:rsidRPr="00512623">
        <w:rPr>
          <w:rFonts w:ascii="Palatino Linotype" w:hAnsi="Palatino Linotype" w:cs="Arial"/>
        </w:rPr>
        <w:lastRenderedPageBreak/>
        <w:t>Municipal</w:t>
      </w:r>
      <w:r w:rsidR="00155844" w:rsidRPr="00512623">
        <w:rPr>
          <w:rStyle w:val="Refdenotaalpie"/>
          <w:rFonts w:ascii="Palatino Linotype" w:hAnsi="Palatino Linotype" w:cs="Arial"/>
        </w:rPr>
        <w:footnoteReference w:id="1"/>
      </w:r>
      <w:r w:rsidR="00155844" w:rsidRPr="00512623">
        <w:rPr>
          <w:rFonts w:ascii="Palatino Linotype" w:hAnsi="Palatino Linotype" w:cs="Arial"/>
        </w:rPr>
        <w:t>, y el Directorio de Coordinadores publicada por la Comisión Estatal de Mejora Regulatoria</w:t>
      </w:r>
      <w:r w:rsidR="00155844" w:rsidRPr="00512623">
        <w:rPr>
          <w:rStyle w:val="Refdenotaalpie"/>
          <w:rFonts w:ascii="Palatino Linotype" w:hAnsi="Palatino Linotype" w:cs="Arial"/>
        </w:rPr>
        <w:footnoteReference w:id="2"/>
      </w:r>
      <w:r w:rsidR="00155844" w:rsidRPr="00512623">
        <w:rPr>
          <w:rFonts w:ascii="Palatino Linotype" w:hAnsi="Palatino Linotype" w:cs="Arial"/>
        </w:rPr>
        <w:t xml:space="preserve"> que dice:</w:t>
      </w:r>
    </w:p>
    <w:p w14:paraId="6B472C36" w14:textId="77777777" w:rsidR="00185AD6" w:rsidRPr="00512623" w:rsidRDefault="00185AD6" w:rsidP="00512623">
      <w:pPr>
        <w:spacing w:line="360" w:lineRule="auto"/>
        <w:contextualSpacing/>
        <w:jc w:val="both"/>
        <w:rPr>
          <w:rFonts w:ascii="Palatino Linotype" w:eastAsia="Calibri" w:hAnsi="Palatino Linotype" w:cs="Arial"/>
          <w:lang w:val="es-ES"/>
        </w:rPr>
      </w:pPr>
    </w:p>
    <w:p w14:paraId="2478037D" w14:textId="0A97F3D0" w:rsidR="00185AD6" w:rsidRPr="00512623" w:rsidRDefault="00185AD6" w:rsidP="00512623">
      <w:pPr>
        <w:ind w:left="850" w:right="901"/>
        <w:contextualSpacing/>
        <w:jc w:val="center"/>
        <w:rPr>
          <w:rFonts w:ascii="Palatino Linotype" w:eastAsiaTheme="minorHAnsi" w:hAnsi="Palatino Linotype" w:cstheme="minorBidi"/>
          <w:b/>
          <w:i/>
          <w:sz w:val="22"/>
          <w:szCs w:val="22"/>
        </w:rPr>
      </w:pPr>
      <w:r w:rsidRPr="00512623">
        <w:rPr>
          <w:rFonts w:ascii="Palatino Linotype" w:eastAsiaTheme="minorHAnsi" w:hAnsi="Palatino Linotype" w:cstheme="minorBidi"/>
          <w:i/>
          <w:sz w:val="22"/>
          <w:szCs w:val="22"/>
        </w:rPr>
        <w:t>“</w:t>
      </w:r>
      <w:r w:rsidRPr="00512623">
        <w:rPr>
          <w:rFonts w:ascii="Palatino Linotype" w:eastAsiaTheme="minorHAnsi" w:hAnsi="Palatino Linotype" w:cstheme="minorBidi"/>
          <w:b/>
          <w:i/>
          <w:sz w:val="22"/>
          <w:szCs w:val="22"/>
        </w:rPr>
        <w:t>CAPÍTULO III</w:t>
      </w:r>
    </w:p>
    <w:p w14:paraId="2B2A8D3B" w14:textId="77777777" w:rsidR="00185AD6" w:rsidRPr="00512623" w:rsidRDefault="00185AD6" w:rsidP="00512623">
      <w:pPr>
        <w:ind w:left="850" w:right="901"/>
        <w:contextualSpacing/>
        <w:jc w:val="center"/>
        <w:rPr>
          <w:rFonts w:ascii="Palatino Linotype" w:eastAsiaTheme="minorHAnsi" w:hAnsi="Palatino Linotype" w:cstheme="minorBidi"/>
          <w:b/>
          <w:i/>
          <w:sz w:val="22"/>
          <w:szCs w:val="22"/>
        </w:rPr>
      </w:pPr>
      <w:r w:rsidRPr="00512623">
        <w:rPr>
          <w:rFonts w:ascii="Palatino Linotype" w:eastAsiaTheme="minorHAnsi" w:hAnsi="Palatino Linotype" w:cstheme="minorBidi"/>
          <w:b/>
          <w:i/>
          <w:sz w:val="22"/>
          <w:szCs w:val="22"/>
        </w:rPr>
        <w:t>DE LA ADMINISTRACIÓN PÚBLICA MUNICIPAL</w:t>
      </w:r>
    </w:p>
    <w:p w14:paraId="1A78DA77"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 xml:space="preserve">Artículo 49. La estructura orgánica de la administración pública municipal, se encargará del despacho de los asuntos que le sean encomendados por la persona titular de la Presidencia Municipal, en el ejercicio de su facultad delegatoria y se conformará de la siguiente forma: </w:t>
      </w:r>
    </w:p>
    <w:p w14:paraId="2961CC64" w14:textId="77777777" w:rsidR="00185AD6" w:rsidRPr="00512623" w:rsidRDefault="00185AD6" w:rsidP="00512623">
      <w:pPr>
        <w:ind w:left="850" w:right="901"/>
        <w:contextualSpacing/>
        <w:jc w:val="both"/>
        <w:rPr>
          <w:rFonts w:ascii="Palatino Linotype" w:hAnsi="Palatino Linotype"/>
          <w:i/>
          <w:sz w:val="22"/>
          <w:szCs w:val="22"/>
        </w:rPr>
      </w:pPr>
    </w:p>
    <w:p w14:paraId="27EAE4E8"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w:t>
      </w:r>
    </w:p>
    <w:p w14:paraId="795C642E" w14:textId="77777777" w:rsidR="00185AD6" w:rsidRPr="00512623" w:rsidRDefault="00185AD6" w:rsidP="00512623">
      <w:pPr>
        <w:ind w:left="850" w:right="901"/>
        <w:contextualSpacing/>
        <w:jc w:val="both"/>
        <w:rPr>
          <w:rFonts w:ascii="Palatino Linotype" w:hAnsi="Palatino Linotype"/>
          <w:b/>
          <w:i/>
          <w:sz w:val="22"/>
          <w:szCs w:val="22"/>
        </w:rPr>
      </w:pPr>
      <w:r w:rsidRPr="00512623">
        <w:rPr>
          <w:rFonts w:ascii="Palatino Linotype" w:hAnsi="Palatino Linotype"/>
          <w:b/>
          <w:i/>
          <w:sz w:val="22"/>
          <w:szCs w:val="22"/>
        </w:rPr>
        <w:t xml:space="preserve">VII. Defensoría Municipal de Derechos Humanos; y </w:t>
      </w:r>
    </w:p>
    <w:p w14:paraId="687C38FC"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w:t>
      </w:r>
    </w:p>
    <w:p w14:paraId="00A31A8E"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 xml:space="preserve">IX. Organismos Descentralizados Auxiliares del Ayuntamiento: </w:t>
      </w:r>
    </w:p>
    <w:p w14:paraId="0C3E687F"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b/>
          <w:i/>
          <w:sz w:val="22"/>
          <w:szCs w:val="22"/>
        </w:rPr>
        <w:t>3. Instituto Municipal de Cultura Física y Deporte de Nezahualcóyotl</w:t>
      </w:r>
      <w:r w:rsidRPr="00512623">
        <w:rPr>
          <w:rFonts w:ascii="Palatino Linotype" w:hAnsi="Palatino Linotype"/>
          <w:i/>
          <w:sz w:val="22"/>
          <w:szCs w:val="22"/>
        </w:rPr>
        <w:t xml:space="preserve"> (IMCUFIDENE). </w:t>
      </w:r>
    </w:p>
    <w:p w14:paraId="513B7860"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 xml:space="preserve">X. Institutos Municipales: </w:t>
      </w:r>
    </w:p>
    <w:p w14:paraId="7185CE9B"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w:t>
      </w:r>
    </w:p>
    <w:p w14:paraId="3553FCA8"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b/>
          <w:i/>
          <w:sz w:val="22"/>
          <w:szCs w:val="22"/>
        </w:rPr>
        <w:t>2. De la Mujer</w:t>
      </w:r>
      <w:r w:rsidRPr="00512623">
        <w:rPr>
          <w:rFonts w:ascii="Palatino Linotype" w:hAnsi="Palatino Linotype"/>
          <w:i/>
          <w:sz w:val="22"/>
          <w:szCs w:val="22"/>
        </w:rPr>
        <w:t xml:space="preserve">; </w:t>
      </w:r>
    </w:p>
    <w:p w14:paraId="721085AE"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 xml:space="preserve">(…) </w:t>
      </w:r>
    </w:p>
    <w:p w14:paraId="7EE55D71" w14:textId="77777777" w:rsidR="00185AD6" w:rsidRPr="00512623" w:rsidRDefault="00185AD6" w:rsidP="00512623">
      <w:pPr>
        <w:ind w:left="850" w:right="901"/>
        <w:contextualSpacing/>
        <w:jc w:val="both"/>
        <w:rPr>
          <w:rFonts w:ascii="Palatino Linotype" w:hAnsi="Palatino Linotype"/>
          <w:b/>
          <w:i/>
          <w:sz w:val="22"/>
          <w:szCs w:val="22"/>
        </w:rPr>
      </w:pPr>
      <w:r w:rsidRPr="00512623">
        <w:rPr>
          <w:rFonts w:ascii="Palatino Linotype" w:hAnsi="Palatino Linotype"/>
          <w:b/>
          <w:i/>
          <w:sz w:val="22"/>
          <w:szCs w:val="22"/>
        </w:rPr>
        <w:t xml:space="preserve">1. De Protección Civil, Bomberos y Rescate; </w:t>
      </w:r>
    </w:p>
    <w:p w14:paraId="403EB45B" w14:textId="77777777"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w:t>
      </w:r>
    </w:p>
    <w:p w14:paraId="4099EE16" w14:textId="77777777" w:rsidR="00185AD6" w:rsidRPr="00512623" w:rsidRDefault="00185AD6" w:rsidP="00512623">
      <w:pPr>
        <w:ind w:left="850" w:right="901"/>
        <w:contextualSpacing/>
        <w:jc w:val="both"/>
        <w:rPr>
          <w:rFonts w:ascii="Palatino Linotype" w:hAnsi="Palatino Linotype"/>
          <w:b/>
          <w:i/>
          <w:sz w:val="22"/>
          <w:szCs w:val="22"/>
        </w:rPr>
      </w:pPr>
      <w:r w:rsidRPr="00512623">
        <w:rPr>
          <w:rFonts w:ascii="Palatino Linotype" w:hAnsi="Palatino Linotype"/>
          <w:b/>
          <w:i/>
          <w:sz w:val="22"/>
          <w:szCs w:val="22"/>
        </w:rPr>
        <w:t xml:space="preserve">7. Unidad Municipal de Control y Bienestar Animal; y </w:t>
      </w:r>
    </w:p>
    <w:p w14:paraId="6C4F9276" w14:textId="1BF12E8E" w:rsidR="00185AD6" w:rsidRPr="00512623" w:rsidRDefault="00185AD6" w:rsidP="00512623">
      <w:pPr>
        <w:ind w:left="850" w:right="901"/>
        <w:contextualSpacing/>
        <w:jc w:val="both"/>
        <w:rPr>
          <w:rFonts w:ascii="Palatino Linotype" w:hAnsi="Palatino Linotype"/>
          <w:i/>
          <w:sz w:val="22"/>
          <w:szCs w:val="22"/>
        </w:rPr>
      </w:pPr>
      <w:r w:rsidRPr="00512623">
        <w:rPr>
          <w:rFonts w:ascii="Palatino Linotype" w:hAnsi="Palatino Linotype"/>
          <w:i/>
          <w:sz w:val="22"/>
          <w:szCs w:val="22"/>
        </w:rPr>
        <w:t>(…)”</w:t>
      </w:r>
    </w:p>
    <w:p w14:paraId="64E0728D" w14:textId="77777777" w:rsidR="00AC3DF3" w:rsidRPr="00512623" w:rsidRDefault="00AC3DF3" w:rsidP="00512623">
      <w:pPr>
        <w:ind w:left="850" w:right="901"/>
        <w:contextualSpacing/>
        <w:jc w:val="both"/>
        <w:rPr>
          <w:rFonts w:ascii="Palatino Linotype" w:hAnsi="Palatino Linotype"/>
          <w:i/>
          <w:sz w:val="22"/>
          <w:szCs w:val="22"/>
        </w:rPr>
      </w:pPr>
    </w:p>
    <w:p w14:paraId="28E4BF0F" w14:textId="0AFDC6CE" w:rsidR="00AC3DF3" w:rsidRPr="00512623" w:rsidRDefault="00AC3DF3" w:rsidP="00512623">
      <w:pPr>
        <w:ind w:left="850" w:right="901"/>
        <w:contextualSpacing/>
        <w:jc w:val="center"/>
        <w:rPr>
          <w:rFonts w:ascii="Palatino Linotype" w:hAnsi="Palatino Linotype"/>
          <w:i/>
          <w:sz w:val="22"/>
          <w:szCs w:val="22"/>
        </w:rPr>
      </w:pPr>
      <w:r w:rsidRPr="00512623">
        <w:rPr>
          <w:rFonts w:ascii="Palatino Linotype" w:hAnsi="Palatino Linotype"/>
          <w:i/>
          <w:noProof/>
          <w:sz w:val="22"/>
          <w:szCs w:val="22"/>
        </w:rPr>
        <w:drawing>
          <wp:inline distT="0" distB="0" distL="0" distR="0" wp14:anchorId="44C071ED" wp14:editId="0205FCDE">
            <wp:extent cx="4661065" cy="1019496"/>
            <wp:effectExtent l="0" t="0" r="6350" b="9525"/>
            <wp:docPr id="751595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95492" name=""/>
                    <pic:cNvPicPr/>
                  </pic:nvPicPr>
                  <pic:blipFill>
                    <a:blip r:embed="rId26"/>
                    <a:stretch>
                      <a:fillRect/>
                    </a:stretch>
                  </pic:blipFill>
                  <pic:spPr>
                    <a:xfrm>
                      <a:off x="0" y="0"/>
                      <a:ext cx="4685153" cy="1024765"/>
                    </a:xfrm>
                    <a:prstGeom prst="rect">
                      <a:avLst/>
                    </a:prstGeom>
                  </pic:spPr>
                </pic:pic>
              </a:graphicData>
            </a:graphic>
          </wp:inline>
        </w:drawing>
      </w:r>
    </w:p>
    <w:p w14:paraId="2B174D75" w14:textId="77777777" w:rsidR="00155844" w:rsidRPr="00512623" w:rsidRDefault="00155844" w:rsidP="00512623">
      <w:pPr>
        <w:ind w:left="850" w:right="901"/>
        <w:contextualSpacing/>
        <w:jc w:val="both"/>
        <w:rPr>
          <w:rFonts w:ascii="Palatino Linotype" w:hAnsi="Palatino Linotype"/>
          <w:i/>
          <w:sz w:val="22"/>
          <w:szCs w:val="22"/>
        </w:rPr>
      </w:pPr>
    </w:p>
    <w:p w14:paraId="73303802" w14:textId="10D5A78D" w:rsidR="00155844" w:rsidRPr="00512623" w:rsidRDefault="00155844" w:rsidP="00512623">
      <w:pPr>
        <w:ind w:left="850" w:right="901"/>
        <w:contextualSpacing/>
        <w:jc w:val="center"/>
        <w:rPr>
          <w:rFonts w:ascii="Palatino Linotype" w:hAnsi="Palatino Linotype"/>
          <w:i/>
          <w:sz w:val="22"/>
          <w:szCs w:val="22"/>
        </w:rPr>
      </w:pPr>
      <w:r w:rsidRPr="00512623">
        <w:rPr>
          <w:rFonts w:ascii="Palatino Linotype" w:hAnsi="Palatino Linotype"/>
          <w:i/>
          <w:noProof/>
          <w:sz w:val="22"/>
          <w:szCs w:val="22"/>
        </w:rPr>
        <w:lastRenderedPageBreak/>
        <w:drawing>
          <wp:inline distT="0" distB="0" distL="0" distR="0" wp14:anchorId="6F8978A7" wp14:editId="67E50D42">
            <wp:extent cx="4607626" cy="995684"/>
            <wp:effectExtent l="0" t="0" r="2540" b="0"/>
            <wp:docPr id="453756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756610" name=""/>
                    <pic:cNvPicPr/>
                  </pic:nvPicPr>
                  <pic:blipFill>
                    <a:blip r:embed="rId27"/>
                    <a:stretch>
                      <a:fillRect/>
                    </a:stretch>
                  </pic:blipFill>
                  <pic:spPr>
                    <a:xfrm>
                      <a:off x="0" y="0"/>
                      <a:ext cx="4615944" cy="997482"/>
                    </a:xfrm>
                    <a:prstGeom prst="rect">
                      <a:avLst/>
                    </a:prstGeom>
                  </pic:spPr>
                </pic:pic>
              </a:graphicData>
            </a:graphic>
          </wp:inline>
        </w:drawing>
      </w:r>
    </w:p>
    <w:p w14:paraId="34BEACA6" w14:textId="77777777" w:rsidR="00AC3DF3" w:rsidRPr="00512623" w:rsidRDefault="00AC3DF3" w:rsidP="00512623">
      <w:pPr>
        <w:ind w:left="850" w:right="901"/>
        <w:contextualSpacing/>
        <w:jc w:val="center"/>
        <w:rPr>
          <w:rFonts w:ascii="Palatino Linotype" w:hAnsi="Palatino Linotype"/>
          <w:i/>
          <w:sz w:val="22"/>
          <w:szCs w:val="22"/>
        </w:rPr>
      </w:pPr>
    </w:p>
    <w:p w14:paraId="2D1BC71F" w14:textId="77777777" w:rsidR="00185AD6" w:rsidRPr="00512623" w:rsidRDefault="00185AD6" w:rsidP="00512623">
      <w:pPr>
        <w:ind w:left="850" w:right="901"/>
        <w:jc w:val="right"/>
        <w:rPr>
          <w:rFonts w:ascii="Palatino Linotype" w:eastAsia="Calibri" w:hAnsi="Palatino Linotype"/>
          <w:sz w:val="22"/>
        </w:rPr>
      </w:pPr>
      <w:r w:rsidRPr="00512623">
        <w:rPr>
          <w:rFonts w:ascii="Palatino Linotype" w:eastAsia="Calibri" w:hAnsi="Palatino Linotype"/>
          <w:sz w:val="22"/>
        </w:rPr>
        <w:t>(Énfasis añadido)</w:t>
      </w:r>
    </w:p>
    <w:p w14:paraId="100B5793" w14:textId="77777777" w:rsidR="00155844" w:rsidRPr="00512623" w:rsidRDefault="00155844" w:rsidP="00512623">
      <w:pPr>
        <w:ind w:left="850" w:right="901"/>
        <w:jc w:val="right"/>
        <w:rPr>
          <w:rFonts w:ascii="Palatino Linotype" w:eastAsia="Calibri" w:hAnsi="Palatino Linotype"/>
          <w:sz w:val="22"/>
        </w:rPr>
      </w:pPr>
    </w:p>
    <w:p w14:paraId="2A703130" w14:textId="77777777" w:rsidR="00185AD6" w:rsidRPr="00512623" w:rsidRDefault="00185AD6" w:rsidP="00512623">
      <w:pPr>
        <w:ind w:left="850" w:right="901"/>
        <w:contextualSpacing/>
        <w:jc w:val="both"/>
        <w:rPr>
          <w:rFonts w:ascii="Palatino Linotype" w:hAnsi="Palatino Linotype"/>
          <w:i/>
          <w:sz w:val="22"/>
          <w:szCs w:val="22"/>
        </w:rPr>
      </w:pPr>
    </w:p>
    <w:p w14:paraId="48A95902" w14:textId="5362A0DA" w:rsidR="00185AD6" w:rsidRPr="00512623" w:rsidRDefault="00185AD6" w:rsidP="00512623">
      <w:pPr>
        <w:spacing w:line="360" w:lineRule="auto"/>
        <w:contextualSpacing/>
        <w:jc w:val="both"/>
        <w:rPr>
          <w:rFonts w:ascii="Palatino Linotype" w:hAnsi="Palatino Linotype" w:cs="Arial"/>
        </w:rPr>
      </w:pPr>
      <w:r w:rsidRPr="00512623">
        <w:rPr>
          <w:rFonts w:ascii="Palatino Linotype" w:hAnsi="Palatino Linotype"/>
        </w:rPr>
        <w:t>De</w:t>
      </w:r>
      <w:r w:rsidR="00AC3DF3" w:rsidRPr="00512623">
        <w:rPr>
          <w:rFonts w:ascii="Palatino Linotype" w:hAnsi="Palatino Linotype"/>
        </w:rPr>
        <w:t xml:space="preserve"> </w:t>
      </w:r>
      <w:r w:rsidRPr="00512623">
        <w:rPr>
          <w:rFonts w:ascii="Palatino Linotype" w:hAnsi="Palatino Linotype"/>
        </w:rPr>
        <w:t>l</w:t>
      </w:r>
      <w:r w:rsidR="00AC3DF3" w:rsidRPr="00512623">
        <w:rPr>
          <w:rFonts w:ascii="Palatino Linotype" w:hAnsi="Palatino Linotype"/>
        </w:rPr>
        <w:t>o anterior</w:t>
      </w:r>
      <w:r w:rsidRPr="00512623">
        <w:rPr>
          <w:rFonts w:ascii="Palatino Linotype" w:hAnsi="Palatino Linotype"/>
        </w:rPr>
        <w:t xml:space="preserve"> citado,</w:t>
      </w:r>
      <w:r w:rsidR="00AC3DF3" w:rsidRPr="00512623">
        <w:rPr>
          <w:rFonts w:ascii="Palatino Linotype" w:hAnsi="Palatino Linotype"/>
        </w:rPr>
        <w:t xml:space="preserve"> como primer punto</w:t>
      </w:r>
      <w:r w:rsidRPr="00512623">
        <w:rPr>
          <w:rFonts w:ascii="Palatino Linotype" w:hAnsi="Palatino Linotype"/>
        </w:rPr>
        <w:t xml:space="preserve"> podemos advertir que el </w:t>
      </w:r>
      <w:r w:rsidRPr="00512623">
        <w:rPr>
          <w:rFonts w:ascii="Palatino Linotype" w:hAnsi="Palatino Linotype"/>
          <w:b/>
        </w:rPr>
        <w:t>SUJETO OBLIGADO</w:t>
      </w:r>
      <w:r w:rsidRPr="00512623">
        <w:rPr>
          <w:rFonts w:ascii="Palatino Linotype" w:hAnsi="Palatino Linotype"/>
        </w:rPr>
        <w:t xml:space="preserve"> no cuenta con áreas administrativas </w:t>
      </w:r>
      <w:r w:rsidRPr="00512623">
        <w:rPr>
          <w:rFonts w:ascii="Palatino Linotype" w:hAnsi="Palatino Linotype"/>
          <w:b/>
          <w:bCs/>
        </w:rPr>
        <w:t>de</w:t>
      </w:r>
      <w:r w:rsidR="008F6EAE" w:rsidRPr="00512623">
        <w:rPr>
          <w:rFonts w:ascii="Palatino Linotype" w:hAnsi="Palatino Linotype"/>
          <w:b/>
          <w:bCs/>
        </w:rPr>
        <w:t>l</w:t>
      </w:r>
      <w:r w:rsidRPr="00512623">
        <w:rPr>
          <w:rFonts w:ascii="Palatino Linotype" w:hAnsi="Palatino Linotype"/>
          <w:b/>
          <w:bCs/>
        </w:rPr>
        <w:t xml:space="preserve"> </w:t>
      </w:r>
      <w:r w:rsidR="008F6EAE" w:rsidRPr="00512623">
        <w:rPr>
          <w:rFonts w:ascii="Palatino Linotype" w:hAnsi="Palatino Linotype"/>
          <w:b/>
          <w:bCs/>
        </w:rPr>
        <w:t>C</w:t>
      </w:r>
      <w:r w:rsidRPr="00512623">
        <w:rPr>
          <w:rFonts w:ascii="Palatino Linotype" w:hAnsi="Palatino Linotype"/>
          <w:b/>
          <w:bCs/>
        </w:rPr>
        <w:t>ampo</w:t>
      </w:r>
      <w:r w:rsidR="00AC3DF3" w:rsidRPr="00512623">
        <w:rPr>
          <w:rFonts w:ascii="Palatino Linotype" w:hAnsi="Palatino Linotype"/>
          <w:b/>
          <w:bCs/>
        </w:rPr>
        <w:t xml:space="preserve"> y</w:t>
      </w:r>
      <w:r w:rsidR="008F6EAE" w:rsidRPr="00512623">
        <w:rPr>
          <w:rFonts w:ascii="Palatino Linotype" w:hAnsi="Palatino Linotype"/>
          <w:b/>
          <w:bCs/>
        </w:rPr>
        <w:t xml:space="preserve"> de</w:t>
      </w:r>
      <w:r w:rsidR="00AC3DF3" w:rsidRPr="00512623">
        <w:rPr>
          <w:rFonts w:ascii="Palatino Linotype" w:hAnsi="Palatino Linotype"/>
          <w:b/>
          <w:bCs/>
        </w:rPr>
        <w:t xml:space="preserve"> </w:t>
      </w:r>
      <w:r w:rsidRPr="00512623">
        <w:rPr>
          <w:rFonts w:ascii="Palatino Linotype" w:hAnsi="Palatino Linotype" w:cs="Arial"/>
          <w:b/>
          <w:bCs/>
        </w:rPr>
        <w:t>Turismo</w:t>
      </w:r>
      <w:r w:rsidRPr="00512623">
        <w:rPr>
          <w:rFonts w:ascii="Palatino Linotype" w:hAnsi="Palatino Linotype" w:cs="Arial"/>
        </w:rPr>
        <w:t xml:space="preserve">, por tal motivo no se encuentra obligado </w:t>
      </w:r>
      <w:r w:rsidR="008F6EAE" w:rsidRPr="00512623">
        <w:rPr>
          <w:rFonts w:ascii="Palatino Linotype" w:hAnsi="Palatino Linotype" w:cs="Arial"/>
        </w:rPr>
        <w:t xml:space="preserve">a </w:t>
      </w:r>
      <w:r w:rsidR="00AC3DF3" w:rsidRPr="00512623">
        <w:rPr>
          <w:rFonts w:ascii="Palatino Linotype" w:hAnsi="Palatino Linotype" w:cs="Arial"/>
        </w:rPr>
        <w:t>hacer</w:t>
      </w:r>
      <w:r w:rsidRPr="00512623">
        <w:rPr>
          <w:rFonts w:ascii="Palatino Linotype" w:hAnsi="Palatino Linotype" w:cs="Arial"/>
        </w:rPr>
        <w:t xml:space="preserve"> entrega de es</w:t>
      </w:r>
      <w:r w:rsidR="00AC3DF3" w:rsidRPr="00512623">
        <w:rPr>
          <w:rFonts w:ascii="Palatino Linotype" w:hAnsi="Palatino Linotype" w:cs="Arial"/>
        </w:rPr>
        <w:t>tas</w:t>
      </w:r>
      <w:r w:rsidRPr="00512623">
        <w:rPr>
          <w:rFonts w:ascii="Palatino Linotype" w:hAnsi="Palatino Linotype" w:cs="Arial"/>
        </w:rPr>
        <w:t xml:space="preserve"> certificaciones de competencia</w:t>
      </w:r>
      <w:r w:rsidR="008F6EAE" w:rsidRPr="00512623">
        <w:rPr>
          <w:rFonts w:ascii="Palatino Linotype" w:hAnsi="Palatino Linotype" w:cs="Arial"/>
        </w:rPr>
        <w:t>s</w:t>
      </w:r>
      <w:r w:rsidRPr="00512623">
        <w:rPr>
          <w:rFonts w:ascii="Palatino Linotype" w:hAnsi="Palatino Linotype" w:cs="Arial"/>
        </w:rPr>
        <w:t xml:space="preserve"> laboral</w:t>
      </w:r>
      <w:r w:rsidR="008F6EAE" w:rsidRPr="00512623">
        <w:rPr>
          <w:rFonts w:ascii="Palatino Linotype" w:hAnsi="Palatino Linotype" w:cs="Arial"/>
        </w:rPr>
        <w:t>es</w:t>
      </w:r>
      <w:r w:rsidR="005E711A" w:rsidRPr="00512623">
        <w:rPr>
          <w:rFonts w:ascii="Palatino Linotype" w:hAnsi="Palatino Linotype" w:cs="Arial"/>
        </w:rPr>
        <w:t xml:space="preserve"> por ser lógica y materialmente imposible</w:t>
      </w:r>
      <w:r w:rsidR="008F6EAE" w:rsidRPr="00512623">
        <w:rPr>
          <w:rFonts w:ascii="Palatino Linotype" w:hAnsi="Palatino Linotype" w:cs="Arial"/>
        </w:rPr>
        <w:t>,</w:t>
      </w:r>
      <w:r w:rsidRPr="00512623">
        <w:rPr>
          <w:rFonts w:ascii="Palatino Linotype" w:hAnsi="Palatino Linotype" w:cs="Arial"/>
        </w:rPr>
        <w:t xml:space="preserve"> hasta en tanto no se constituyan las áreas administrativas </w:t>
      </w:r>
      <w:r w:rsidR="00AC3DF3" w:rsidRPr="00512623">
        <w:rPr>
          <w:rFonts w:ascii="Palatino Linotype" w:hAnsi="Palatino Linotype" w:cs="Arial"/>
        </w:rPr>
        <w:t>en comento</w:t>
      </w:r>
      <w:r w:rsidR="005E711A" w:rsidRPr="00512623">
        <w:rPr>
          <w:rFonts w:ascii="Palatino Linotype" w:hAnsi="Palatino Linotype" w:cs="Arial"/>
        </w:rPr>
        <w:t xml:space="preserve">, ya que </w:t>
      </w:r>
      <w:r w:rsidRPr="00512623">
        <w:rPr>
          <w:rFonts w:ascii="Palatino Linotype" w:hAnsi="Palatino Linotype" w:cs="Arial"/>
        </w:rPr>
        <w:t>de conformidad con lo establecido en el artículo 12 de la Ley de Transparencia y Acceso a la Información Pública del Estado de México y Municipios</w:t>
      </w:r>
      <w:r w:rsidR="005E711A" w:rsidRPr="00512623">
        <w:rPr>
          <w:rFonts w:ascii="Palatino Linotype" w:hAnsi="Palatino Linotype" w:cs="Arial"/>
        </w:rPr>
        <w:t>,</w:t>
      </w:r>
      <w:r w:rsidRPr="00512623">
        <w:rPr>
          <w:rFonts w:ascii="Palatino Linotype" w:hAnsi="Palatino Linotype" w:cs="Arial"/>
        </w:rPr>
        <w:t xml:space="preserve"> </w:t>
      </w:r>
      <w:r w:rsidRPr="00512623">
        <w:rPr>
          <w:rFonts w:ascii="Palatino Linotype" w:hAnsi="Palatino Linotype" w:cs="Arial"/>
          <w:b/>
        </w:rPr>
        <w:t>EL SUJETO OBLIGADO</w:t>
      </w:r>
      <w:r w:rsidRPr="00512623">
        <w:rPr>
          <w:rFonts w:ascii="Palatino Linotype" w:hAnsi="Palatino Linotype" w:cs="Arial"/>
        </w:rPr>
        <w:t xml:space="preserve"> sólo proporcionará la información que obra en sus archivos, lo que a </w:t>
      </w:r>
      <w:r w:rsidRPr="00512623">
        <w:rPr>
          <w:rFonts w:ascii="Palatino Linotype" w:hAnsi="Palatino Linotype" w:cs="Arial"/>
          <w:i/>
        </w:rPr>
        <w:t>contrario sensu</w:t>
      </w:r>
      <w:r w:rsidRPr="00512623">
        <w:rPr>
          <w:rFonts w:ascii="Palatino Linotype" w:hAnsi="Palatino Linotype" w:cs="Arial"/>
        </w:rPr>
        <w:t xml:space="preserve"> significa que no se está obligado a proporcionar lo que no obre en sus archivos.</w:t>
      </w:r>
    </w:p>
    <w:p w14:paraId="71CB6CB6" w14:textId="77777777" w:rsidR="00390221" w:rsidRPr="00512623" w:rsidRDefault="00390221" w:rsidP="00512623">
      <w:pPr>
        <w:ind w:right="902"/>
        <w:jc w:val="both"/>
        <w:rPr>
          <w:rFonts w:ascii="Palatino Linotype" w:hAnsi="Palatino Linotype"/>
          <w:i/>
          <w:iCs/>
          <w:sz w:val="22"/>
        </w:rPr>
      </w:pPr>
    </w:p>
    <w:p w14:paraId="2DC36798" w14:textId="1859739E" w:rsidR="00185AD6" w:rsidRPr="00512623" w:rsidRDefault="005E711A"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rPr>
        <w:t>Por otra parte, respecto a</w:t>
      </w:r>
      <w:r w:rsidR="00185AD6" w:rsidRPr="00512623">
        <w:rPr>
          <w:rFonts w:ascii="Palatino Linotype" w:eastAsia="MS Mincho" w:hAnsi="Palatino Linotype" w:cs="Arial"/>
        </w:rPr>
        <w:t xml:space="preserve"> las certificaciones de la Defensoría Municipal de Derechos Humanos</w:t>
      </w:r>
      <w:r w:rsidRPr="00512623">
        <w:rPr>
          <w:rFonts w:ascii="Palatino Linotype" w:eastAsia="MS Mincho" w:hAnsi="Palatino Linotype" w:cs="Arial"/>
        </w:rPr>
        <w:t>;</w:t>
      </w:r>
      <w:r w:rsidR="00185AD6" w:rsidRPr="00512623">
        <w:rPr>
          <w:rFonts w:ascii="Palatino Linotype" w:eastAsia="MS Mincho" w:hAnsi="Palatino Linotype" w:cs="Arial"/>
        </w:rPr>
        <w:t xml:space="preserve"> del Instituto Municipal de Cultura Física y Deporte de Nezahualcóyotl (IMCUFIDENE); del Instituto de la Mujer</w:t>
      </w:r>
      <w:r w:rsidRPr="00512623">
        <w:rPr>
          <w:rFonts w:ascii="Palatino Linotype" w:eastAsia="MS Mincho" w:hAnsi="Palatino Linotype" w:cs="Arial"/>
        </w:rPr>
        <w:t>;</w:t>
      </w:r>
      <w:r w:rsidR="00185AD6" w:rsidRPr="00512623">
        <w:rPr>
          <w:rFonts w:ascii="Palatino Linotype" w:eastAsia="MS Mincho" w:hAnsi="Palatino Linotype" w:cs="Arial"/>
        </w:rPr>
        <w:t xml:space="preserve"> de la Unidad </w:t>
      </w:r>
      <w:r w:rsidR="009C4E65" w:rsidRPr="00512623">
        <w:rPr>
          <w:rFonts w:ascii="Palatino Linotype" w:eastAsia="MS Mincho" w:hAnsi="Palatino Linotype" w:cs="Arial"/>
        </w:rPr>
        <w:t>de Protección</w:t>
      </w:r>
      <w:r w:rsidR="00185AD6" w:rsidRPr="00512623">
        <w:rPr>
          <w:rFonts w:ascii="Palatino Linotype" w:eastAsia="MS Mincho" w:hAnsi="Palatino Linotype" w:cs="Arial"/>
        </w:rPr>
        <w:t xml:space="preserve"> Civil, Bomberos y Rescate</w:t>
      </w:r>
      <w:r w:rsidR="009C4E65" w:rsidRPr="00512623">
        <w:rPr>
          <w:rFonts w:ascii="Palatino Linotype" w:eastAsia="MS Mincho" w:hAnsi="Palatino Linotype" w:cs="Arial"/>
        </w:rPr>
        <w:t>;</w:t>
      </w:r>
      <w:r w:rsidR="00185AD6" w:rsidRPr="00512623">
        <w:rPr>
          <w:rFonts w:ascii="Palatino Linotype" w:eastAsia="MS Mincho" w:hAnsi="Palatino Linotype" w:cs="Arial"/>
        </w:rPr>
        <w:t xml:space="preserve"> de la Unidad Municipal de Control y Bienestar Animal; y </w:t>
      </w:r>
      <w:r w:rsidR="009C4E65" w:rsidRPr="00512623">
        <w:rPr>
          <w:rFonts w:ascii="Palatino Linotype" w:eastAsia="MS Mincho" w:hAnsi="Palatino Linotype" w:cs="Arial"/>
        </w:rPr>
        <w:t>de la Coordinación General Municipal de Mejora Regulatoria</w:t>
      </w:r>
      <w:r w:rsidRPr="00512623">
        <w:rPr>
          <w:rFonts w:ascii="Palatino Linotype" w:eastAsia="MS Mincho" w:hAnsi="Palatino Linotype" w:cs="Arial"/>
        </w:rPr>
        <w:t>,</w:t>
      </w:r>
      <w:r w:rsidR="009C4E65" w:rsidRPr="00512623">
        <w:rPr>
          <w:rFonts w:ascii="Palatino Linotype" w:eastAsia="MS Mincho" w:hAnsi="Palatino Linotype" w:cs="Arial"/>
        </w:rPr>
        <w:t xml:space="preserve"> </w:t>
      </w:r>
      <w:r w:rsidR="00185AD6" w:rsidRPr="00512623">
        <w:rPr>
          <w:rFonts w:ascii="Palatino Linotype" w:eastAsia="MS Mincho" w:hAnsi="Palatino Linotype" w:cs="Arial"/>
          <w:iCs/>
        </w:rPr>
        <w:t xml:space="preserve">debemos precisar si </w:t>
      </w:r>
      <w:r w:rsidRPr="00512623">
        <w:rPr>
          <w:rFonts w:ascii="Palatino Linotype" w:eastAsia="MS Mincho" w:hAnsi="Palatino Linotype" w:cs="Arial"/>
          <w:iCs/>
        </w:rPr>
        <w:t>é</w:t>
      </w:r>
      <w:r w:rsidR="00185AD6" w:rsidRPr="00512623">
        <w:rPr>
          <w:rFonts w:ascii="Palatino Linotype" w:eastAsia="MS Mincho" w:hAnsi="Palatino Linotype" w:cs="Arial"/>
          <w:iCs/>
        </w:rPr>
        <w:t>stas</w:t>
      </w:r>
      <w:r w:rsidRPr="00512623">
        <w:rPr>
          <w:rFonts w:ascii="Palatino Linotype" w:eastAsia="MS Mincho" w:hAnsi="Palatino Linotype" w:cs="Arial"/>
          <w:iCs/>
        </w:rPr>
        <w:t xml:space="preserve"> pudieran</w:t>
      </w:r>
      <w:r w:rsidR="00185AD6" w:rsidRPr="00512623">
        <w:rPr>
          <w:rFonts w:ascii="Palatino Linotype" w:eastAsia="MS Mincho" w:hAnsi="Palatino Linotype" w:cs="Arial"/>
          <w:iCs/>
        </w:rPr>
        <w:t xml:space="preserve"> obra</w:t>
      </w:r>
      <w:r w:rsidRPr="00512623">
        <w:rPr>
          <w:rFonts w:ascii="Palatino Linotype" w:eastAsia="MS Mincho" w:hAnsi="Palatino Linotype" w:cs="Arial"/>
          <w:iCs/>
        </w:rPr>
        <w:t>r</w:t>
      </w:r>
      <w:r w:rsidR="00185AD6" w:rsidRPr="00512623">
        <w:rPr>
          <w:rFonts w:ascii="Palatino Linotype" w:eastAsia="MS Mincho" w:hAnsi="Palatino Linotype" w:cs="Arial"/>
          <w:iCs/>
        </w:rPr>
        <w:t xml:space="preserve"> dentro de sus archivos, </w:t>
      </w:r>
      <w:r w:rsidRPr="00512623">
        <w:rPr>
          <w:rFonts w:ascii="Palatino Linotype" w:eastAsia="MS Mincho" w:hAnsi="Palatino Linotype" w:cs="Arial"/>
          <w:iCs/>
        </w:rPr>
        <w:t>para lo cual</w:t>
      </w:r>
      <w:r w:rsidR="00185AD6" w:rsidRPr="00512623">
        <w:rPr>
          <w:rFonts w:ascii="Palatino Linotype" w:eastAsia="MS Mincho" w:hAnsi="Palatino Linotype" w:cs="Arial"/>
          <w:iCs/>
        </w:rPr>
        <w:t xml:space="preserve"> se realiza el siguiente análisis</w:t>
      </w:r>
      <w:r w:rsidR="00185AD6" w:rsidRPr="00512623">
        <w:rPr>
          <w:rFonts w:ascii="Palatino Linotype" w:eastAsia="MS Mincho" w:hAnsi="Palatino Linotype" w:cs="Arial"/>
        </w:rPr>
        <w:t xml:space="preserve">: </w:t>
      </w:r>
    </w:p>
    <w:p w14:paraId="3C69F608" w14:textId="77777777" w:rsidR="00185AD6" w:rsidRPr="00512623" w:rsidRDefault="00185AD6" w:rsidP="00512623">
      <w:pPr>
        <w:spacing w:line="360" w:lineRule="auto"/>
        <w:ind w:right="901"/>
        <w:contextualSpacing/>
        <w:jc w:val="both"/>
        <w:rPr>
          <w:rFonts w:ascii="Palatino Linotype" w:eastAsia="MS Mincho" w:hAnsi="Palatino Linotype" w:cs="Arial"/>
        </w:rPr>
      </w:pPr>
    </w:p>
    <w:p w14:paraId="45CE1A96" w14:textId="77777777" w:rsidR="00756F7A" w:rsidRPr="00512623" w:rsidRDefault="00185AD6" w:rsidP="00512623">
      <w:pPr>
        <w:pStyle w:val="Prrafodelista"/>
        <w:numPr>
          <w:ilvl w:val="0"/>
          <w:numId w:val="7"/>
        </w:numPr>
        <w:spacing w:line="360" w:lineRule="auto"/>
        <w:contextualSpacing/>
        <w:jc w:val="both"/>
        <w:rPr>
          <w:rFonts w:ascii="Palatino Linotype" w:eastAsia="Palatino Linotype" w:hAnsi="Palatino Linotype" w:cs="Palatino Linotype"/>
        </w:rPr>
      </w:pPr>
      <w:r w:rsidRPr="00512623">
        <w:rPr>
          <w:rFonts w:ascii="Palatino Linotype" w:eastAsia="Palatino Linotype" w:hAnsi="Palatino Linotype" w:cs="Palatino Linotype"/>
          <w:b/>
          <w:bCs/>
        </w:rPr>
        <w:lastRenderedPageBreak/>
        <w:t xml:space="preserve">Defensoría de los Derechos Humanos: </w:t>
      </w:r>
      <w:r w:rsidR="005E711A" w:rsidRPr="00512623">
        <w:rPr>
          <w:rFonts w:ascii="Palatino Linotype" w:eastAsia="Palatino Linotype" w:hAnsi="Palatino Linotype" w:cs="Palatino Linotype"/>
        </w:rPr>
        <w:t>El Artículo 147I, fracción VIII establece que la o el Defensor Municipal de Derechos Humanos debe reunir los requisitos siguientes: […</w:t>
      </w:r>
      <w:r w:rsidR="0007621E" w:rsidRPr="00512623">
        <w:rPr>
          <w:rFonts w:ascii="Palatino Linotype" w:eastAsia="Palatino Linotype" w:hAnsi="Palatino Linotype" w:cs="Palatino Linotype"/>
        </w:rPr>
        <w:t xml:space="preserve">] </w:t>
      </w:r>
      <w:r w:rsidR="00756F7A" w:rsidRPr="00512623">
        <w:rPr>
          <w:rFonts w:ascii="Palatino Linotype" w:eastAsia="Palatino Linotype" w:hAnsi="Palatino Linotype" w:cs="Palatino Linotype"/>
        </w:rPr>
        <w:t>Certificación en materia de derechos humanos, que para tal efecto emita la Comisión de Derechos Humanos del Estado de México.</w:t>
      </w:r>
    </w:p>
    <w:p w14:paraId="48105325" w14:textId="43DBEC39" w:rsidR="00185AD6" w:rsidRPr="00512623" w:rsidRDefault="00756F7A" w:rsidP="00512623">
      <w:pPr>
        <w:pStyle w:val="Prrafodelista"/>
        <w:spacing w:line="360" w:lineRule="auto"/>
        <w:ind w:left="720"/>
        <w:contextualSpacing/>
        <w:jc w:val="both"/>
        <w:rPr>
          <w:rFonts w:ascii="Palatino Linotype" w:eastAsia="Palatino Linotype" w:hAnsi="Palatino Linotype" w:cs="Palatino Linotype"/>
        </w:rPr>
      </w:pPr>
      <w:r w:rsidRPr="00512623">
        <w:rPr>
          <w:rFonts w:ascii="Palatino Linotype" w:eastAsia="Palatino Linotype" w:hAnsi="Palatino Linotype" w:cs="Palatino Linotype"/>
        </w:rPr>
        <w:t>Aunado a lo anterior, l</w:t>
      </w:r>
      <w:r w:rsidR="00185AD6" w:rsidRPr="00512623">
        <w:rPr>
          <w:rFonts w:ascii="Palatino Linotype" w:eastAsia="Palatino Linotype" w:hAnsi="Palatino Linotype" w:cs="Palatino Linotype"/>
        </w:rPr>
        <w:t>a Comisión de Derechos Humanos del Estado de México (CODHEM) cuenta con la Certificación ECO 217 y ECO 49 para la impartición de cursos de formación del capital humano de manera presencial y de forma virtual, otorgadas por el Consejo Nacional de Normalización y Certificación de Competencias Laborales (CONOCER).</w:t>
      </w:r>
    </w:p>
    <w:p w14:paraId="726AD975" w14:textId="23CB9057" w:rsidR="00185AD6" w:rsidRPr="00512623" w:rsidRDefault="00185AD6" w:rsidP="00512623">
      <w:pPr>
        <w:pStyle w:val="Prrafodelista"/>
        <w:numPr>
          <w:ilvl w:val="0"/>
          <w:numId w:val="7"/>
        </w:numPr>
        <w:spacing w:line="360" w:lineRule="auto"/>
        <w:contextualSpacing/>
        <w:jc w:val="both"/>
        <w:rPr>
          <w:rFonts w:ascii="Palatino Linotype" w:eastAsia="Palatino Linotype" w:hAnsi="Palatino Linotype" w:cs="Palatino Linotype"/>
        </w:rPr>
      </w:pPr>
      <w:r w:rsidRPr="00512623">
        <w:rPr>
          <w:rFonts w:ascii="Palatino Linotype" w:eastAsia="Palatino Linotype" w:hAnsi="Palatino Linotype" w:cs="Palatino Linotype"/>
          <w:b/>
          <w:bCs/>
        </w:rPr>
        <w:t xml:space="preserve">Instituto Municipal de Cultura Física y Deporte: </w:t>
      </w:r>
      <w:r w:rsidRPr="00512623">
        <w:rPr>
          <w:rFonts w:ascii="Palatino Linotype" w:eastAsia="Palatino Linotype" w:hAnsi="Palatino Linotype" w:cs="Palatino Linotype"/>
          <w:bCs/>
        </w:rPr>
        <w:t>E</w:t>
      </w:r>
      <w:r w:rsidRPr="00512623">
        <w:rPr>
          <w:rFonts w:ascii="Palatino Linotype" w:eastAsia="Palatino Linotype" w:hAnsi="Palatino Linotype" w:cs="Palatino Linotype"/>
        </w:rPr>
        <w:t>l artículo 123 Bis de la Ley Orgánica Municipal dispone que la persona titular de los organismos públicos descentralizados en materia de cultura física y deporte</w:t>
      </w:r>
      <w:r w:rsidRPr="00512623">
        <w:rPr>
          <w:rFonts w:ascii="Palatino Linotype" w:hAnsi="Palatino Linotype"/>
        </w:rPr>
        <w:t xml:space="preserve"> </w:t>
      </w:r>
      <w:r w:rsidRPr="00512623">
        <w:rPr>
          <w:rFonts w:ascii="Palatino Linotype" w:eastAsia="Palatino Linotype" w:hAnsi="Palatino Linotype" w:cs="Palatino Linotype"/>
        </w:rPr>
        <w:t>preferentemente deberá contar con título profesional en el área de educación física o disciplina afín.</w:t>
      </w:r>
      <w:r w:rsidRPr="00512623">
        <w:rPr>
          <w:rFonts w:ascii="Palatino Linotype" w:eastAsia="Palatino Linotype" w:hAnsi="Palatino Linotype" w:cs="Palatino Linotype"/>
        </w:rPr>
        <w:cr/>
      </w:r>
      <w:r w:rsidR="00756F7A" w:rsidRPr="00512623">
        <w:rPr>
          <w:rFonts w:ascii="Palatino Linotype" w:eastAsia="Palatino Linotype" w:hAnsi="Palatino Linotype" w:cs="Palatino Linotype"/>
          <w:bCs/>
        </w:rPr>
        <w:t>Derivado de lo anterior</w:t>
      </w:r>
      <w:r w:rsidRPr="00512623">
        <w:rPr>
          <w:rFonts w:ascii="Palatino Linotype" w:eastAsia="Palatino Linotype" w:hAnsi="Palatino Linotype" w:cs="Palatino Linotype"/>
          <w:bCs/>
        </w:rPr>
        <w:t xml:space="preserve">, se advierte que no está obligado a contar la certificación de competencia labora, si no </w:t>
      </w:r>
      <w:r w:rsidR="00756F7A" w:rsidRPr="00512623">
        <w:rPr>
          <w:rFonts w:ascii="Palatino Linotype" w:eastAsia="Palatino Linotype" w:hAnsi="Palatino Linotype" w:cs="Palatino Linotype"/>
          <w:bCs/>
        </w:rPr>
        <w:t xml:space="preserve">a </w:t>
      </w:r>
      <w:r w:rsidRPr="00512623">
        <w:rPr>
          <w:rFonts w:ascii="Palatino Linotype" w:eastAsia="Palatino Linotype" w:hAnsi="Palatino Linotype" w:cs="Palatino Linotype"/>
          <w:bCs/>
        </w:rPr>
        <w:t xml:space="preserve">contar con un </w:t>
      </w:r>
      <w:r w:rsidRPr="00512623">
        <w:rPr>
          <w:rFonts w:ascii="Palatino Linotype" w:eastAsia="Palatino Linotype" w:hAnsi="Palatino Linotype" w:cs="Palatino Linotype"/>
        </w:rPr>
        <w:t>título profesional en el área de educación física o disciplina afín.</w:t>
      </w:r>
    </w:p>
    <w:p w14:paraId="19F0B84D" w14:textId="536D2A74" w:rsidR="00185AD6" w:rsidRPr="00512623" w:rsidRDefault="00185AD6" w:rsidP="00512623">
      <w:pPr>
        <w:pStyle w:val="Prrafodelista"/>
        <w:numPr>
          <w:ilvl w:val="0"/>
          <w:numId w:val="7"/>
        </w:numPr>
        <w:spacing w:line="360" w:lineRule="auto"/>
        <w:contextualSpacing/>
        <w:jc w:val="both"/>
        <w:rPr>
          <w:rFonts w:ascii="Palatino Linotype" w:eastAsia="Palatino Linotype" w:hAnsi="Palatino Linotype" w:cs="Palatino Linotype"/>
        </w:rPr>
      </w:pPr>
      <w:r w:rsidRPr="00512623">
        <w:rPr>
          <w:rFonts w:ascii="Palatino Linotype" w:eastAsia="Palatino Linotype" w:hAnsi="Palatino Linotype" w:cs="Palatino Linotype"/>
          <w:b/>
        </w:rPr>
        <w:t>Instituto de la Mujer</w:t>
      </w:r>
      <w:r w:rsidRPr="00512623">
        <w:rPr>
          <w:rFonts w:ascii="Palatino Linotype" w:eastAsia="Palatino Linotype" w:hAnsi="Palatino Linotype" w:cs="Palatino Linotype"/>
        </w:rPr>
        <w:t xml:space="preserve">: El artículo 96 </w:t>
      </w:r>
      <w:proofErr w:type="spellStart"/>
      <w:r w:rsidRPr="00512623">
        <w:rPr>
          <w:rFonts w:ascii="Palatino Linotype" w:eastAsia="Palatino Linotype" w:hAnsi="Palatino Linotype" w:cs="Palatino Linotype"/>
        </w:rPr>
        <w:t>Quindecies</w:t>
      </w:r>
      <w:proofErr w:type="spellEnd"/>
      <w:r w:rsidRPr="00512623">
        <w:rPr>
          <w:rFonts w:ascii="Palatino Linotype" w:eastAsia="Palatino Linotype" w:hAnsi="Palatino Linotype" w:cs="Palatino Linotype"/>
        </w:rPr>
        <w:t>, párrafo segundo de la citada Ley Orgánica municipal del Estado de México</w:t>
      </w:r>
      <w:r w:rsidR="00756F7A" w:rsidRPr="00512623">
        <w:rPr>
          <w:rFonts w:ascii="Palatino Linotype" w:eastAsia="Palatino Linotype" w:hAnsi="Palatino Linotype" w:cs="Palatino Linotype"/>
        </w:rPr>
        <w:t>,</w:t>
      </w:r>
      <w:r w:rsidRPr="00512623">
        <w:rPr>
          <w:rFonts w:ascii="Palatino Linotype" w:eastAsia="Palatino Linotype" w:hAnsi="Palatino Linotype" w:cs="Palatino Linotype"/>
        </w:rPr>
        <w:t xml:space="preserve"> dispone que deberá de acreditar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6E70194B" w14:textId="3272DD96" w:rsidR="00185AD6" w:rsidRPr="00512623" w:rsidRDefault="00185AD6" w:rsidP="00512623">
      <w:pPr>
        <w:pStyle w:val="Prrafodelista"/>
        <w:numPr>
          <w:ilvl w:val="0"/>
          <w:numId w:val="7"/>
        </w:numPr>
        <w:spacing w:line="360" w:lineRule="auto"/>
        <w:contextualSpacing/>
        <w:jc w:val="both"/>
        <w:rPr>
          <w:rFonts w:ascii="Palatino Linotype" w:eastAsia="Palatino Linotype" w:hAnsi="Palatino Linotype" w:cs="Palatino Linotype"/>
        </w:rPr>
      </w:pPr>
      <w:r w:rsidRPr="00512623">
        <w:rPr>
          <w:rFonts w:ascii="Palatino Linotype" w:eastAsia="Palatino Linotype" w:hAnsi="Palatino Linotype" w:cs="Palatino Linotype"/>
          <w:b/>
          <w:bCs/>
        </w:rPr>
        <w:lastRenderedPageBreak/>
        <w:t>Coordinación Municipal de Protección Civil, Bomberos y Rescate</w:t>
      </w:r>
      <w:r w:rsidRPr="00512623">
        <w:rPr>
          <w:rFonts w:ascii="Palatino Linotype" w:eastAsia="Palatino Linotype" w:hAnsi="Palatino Linotype" w:cs="Palatino Linotype"/>
        </w:rPr>
        <w:t>:</w:t>
      </w:r>
      <w:r w:rsidR="00756F7A" w:rsidRPr="00512623">
        <w:rPr>
          <w:rFonts w:ascii="Palatino Linotype" w:eastAsia="Palatino Linotype" w:hAnsi="Palatino Linotype" w:cs="Palatino Linotype"/>
        </w:rPr>
        <w:t xml:space="preserve"> El Artículo 81 Bis de la Ley Orgánica Municipal del Estado de México establece que Para ser titular de la Coordinación Municipal de Protección Civil se requiere […]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512623">
        <w:rPr>
          <w:rFonts w:ascii="Palatino Linotype" w:eastAsia="Palatino Linotype" w:hAnsi="Palatino Linotype" w:cs="Palatino Linotype"/>
        </w:rPr>
        <w:t xml:space="preserve"> </w:t>
      </w:r>
      <w:r w:rsidR="00756F7A" w:rsidRPr="00512623">
        <w:rPr>
          <w:rFonts w:ascii="Palatino Linotype" w:eastAsia="Palatino Linotype" w:hAnsi="Palatino Linotype" w:cs="Palatino Linotype"/>
        </w:rPr>
        <w:t>Por su parte l</w:t>
      </w:r>
      <w:r w:rsidRPr="00512623">
        <w:rPr>
          <w:rFonts w:ascii="Palatino Linotype" w:eastAsia="Palatino Linotype" w:hAnsi="Palatino Linotype" w:cs="Palatino Linotype"/>
        </w:rPr>
        <w:t xml:space="preserve">a Coordinación General de Protección Civil del Estado de México imparte cursos, consultables en la liga electrónica: </w:t>
      </w:r>
      <w:hyperlink r:id="rId28" w:history="1">
        <w:r w:rsidRPr="00512623">
          <w:rPr>
            <w:rStyle w:val="Hipervnculo"/>
            <w:rFonts w:ascii="Palatino Linotype" w:eastAsia="Palatino Linotype" w:hAnsi="Palatino Linotype" w:cs="Palatino Linotype"/>
            <w:color w:val="auto"/>
          </w:rPr>
          <w:t>http://www.preparados.cenapred.unam.mx/documentos/cursos/2021/EDOMEX%202021.pdf</w:t>
        </w:r>
      </w:hyperlink>
      <w:r w:rsidRPr="00512623">
        <w:rPr>
          <w:rFonts w:ascii="Palatino Linotype" w:eastAsia="Palatino Linotype" w:hAnsi="Palatino Linotype" w:cs="Palatino Linotype"/>
        </w:rPr>
        <w:t xml:space="preserve"> </w:t>
      </w:r>
    </w:p>
    <w:p w14:paraId="1493D0F3" w14:textId="610DE5C1" w:rsidR="009C4E65" w:rsidRPr="00512623" w:rsidRDefault="00185AD6" w:rsidP="00512623">
      <w:pPr>
        <w:pStyle w:val="Prrafodelista"/>
        <w:numPr>
          <w:ilvl w:val="0"/>
          <w:numId w:val="7"/>
        </w:numPr>
        <w:spacing w:line="360" w:lineRule="auto"/>
        <w:contextualSpacing/>
        <w:jc w:val="both"/>
        <w:rPr>
          <w:rFonts w:ascii="Palatino Linotype" w:eastAsia="Palatino Linotype" w:hAnsi="Palatino Linotype" w:cs="Palatino Linotype"/>
          <w:bCs/>
        </w:rPr>
      </w:pPr>
      <w:r w:rsidRPr="00512623">
        <w:rPr>
          <w:rFonts w:ascii="Palatino Linotype" w:eastAsia="Palatino Linotype" w:hAnsi="Palatino Linotype" w:cs="Palatino Linotype"/>
          <w:b/>
          <w:bCs/>
        </w:rPr>
        <w:t xml:space="preserve">Unidad de Control y Bienestar Animal: </w:t>
      </w:r>
      <w:r w:rsidR="00CC740C" w:rsidRPr="00512623">
        <w:rPr>
          <w:rFonts w:ascii="Palatino Linotype" w:eastAsia="Palatino Linotype" w:hAnsi="Palatino Linotype" w:cs="Palatino Linotype"/>
          <w:b/>
          <w:bCs/>
        </w:rPr>
        <w:t xml:space="preserve">EL SUJETO OBLIGADO </w:t>
      </w:r>
      <w:r w:rsidR="00CC740C" w:rsidRPr="00512623">
        <w:rPr>
          <w:rFonts w:ascii="Palatino Linotype" w:eastAsia="Palatino Linotype" w:hAnsi="Palatino Linotype" w:cs="Palatino Linotype"/>
        </w:rPr>
        <w:t>contempla dentro de su Estructura Orgánica a esta unidad administrativa</w:t>
      </w:r>
      <w:r w:rsidR="00F75D42" w:rsidRPr="00512623">
        <w:rPr>
          <w:rFonts w:ascii="Palatino Linotype" w:eastAsia="Palatino Linotype" w:hAnsi="Palatino Linotype" w:cs="Palatino Linotype"/>
          <w:bCs/>
        </w:rPr>
        <w:t>,</w:t>
      </w:r>
      <w:r w:rsidR="0081023F" w:rsidRPr="00512623">
        <w:rPr>
          <w:rFonts w:ascii="Palatino Linotype" w:eastAsia="Palatino Linotype" w:hAnsi="Palatino Linotype" w:cs="Palatino Linotype"/>
          <w:bCs/>
        </w:rPr>
        <w:t xml:space="preserve"> pero</w:t>
      </w:r>
      <w:r w:rsidR="00F75D42" w:rsidRPr="00512623">
        <w:rPr>
          <w:rFonts w:ascii="Palatino Linotype" w:eastAsia="Palatino Linotype" w:hAnsi="Palatino Linotype" w:cs="Palatino Linotype"/>
          <w:bCs/>
        </w:rPr>
        <w:t xml:space="preserve"> </w:t>
      </w:r>
      <w:r w:rsidR="00CC740C" w:rsidRPr="00512623">
        <w:rPr>
          <w:rFonts w:ascii="Palatino Linotype" w:eastAsia="Palatino Linotype" w:hAnsi="Palatino Linotype" w:cs="Palatino Linotype"/>
          <w:bCs/>
        </w:rPr>
        <w:t>el artículo</w:t>
      </w:r>
      <w:r w:rsidR="009C4E65" w:rsidRPr="00512623">
        <w:rPr>
          <w:rFonts w:ascii="Palatino Linotype" w:eastAsia="Palatino Linotype" w:hAnsi="Palatino Linotype" w:cs="Palatino Linotype"/>
          <w:bCs/>
        </w:rPr>
        <w:t xml:space="preserve"> 124 </w:t>
      </w:r>
      <w:proofErr w:type="spellStart"/>
      <w:r w:rsidR="009C4E65" w:rsidRPr="00512623">
        <w:rPr>
          <w:rFonts w:ascii="Palatino Linotype" w:eastAsia="Palatino Linotype" w:hAnsi="Palatino Linotype" w:cs="Palatino Linotype"/>
          <w:bCs/>
        </w:rPr>
        <w:t>Quater</w:t>
      </w:r>
      <w:proofErr w:type="spellEnd"/>
      <w:r w:rsidR="009C4E65" w:rsidRPr="00512623">
        <w:rPr>
          <w:rFonts w:ascii="Palatino Linotype" w:eastAsia="Palatino Linotype" w:hAnsi="Palatino Linotype" w:cs="Palatino Linotype"/>
          <w:bCs/>
        </w:rPr>
        <w:t xml:space="preserve">, de </w:t>
      </w:r>
      <w:r w:rsidR="00CC740C" w:rsidRPr="00512623">
        <w:rPr>
          <w:rFonts w:ascii="Palatino Linotype" w:eastAsia="Palatino Linotype" w:hAnsi="Palatino Linotype" w:cs="Palatino Linotype"/>
          <w:bCs/>
        </w:rPr>
        <w:t xml:space="preserve">la </w:t>
      </w:r>
      <w:bookmarkStart w:id="6" w:name="_Hlk159239283"/>
      <w:r w:rsidR="00CC740C" w:rsidRPr="00512623">
        <w:rPr>
          <w:rFonts w:ascii="Palatino Linotype" w:eastAsia="Palatino Linotype" w:hAnsi="Palatino Linotype" w:cs="Palatino Linotype"/>
          <w:bCs/>
          <w:lang w:val="es-ES_tradnl"/>
        </w:rPr>
        <w:t>Ley</w:t>
      </w:r>
      <w:r w:rsidR="009C4E65" w:rsidRPr="00512623">
        <w:rPr>
          <w:rFonts w:ascii="Palatino Linotype" w:eastAsia="Palatino Linotype" w:hAnsi="Palatino Linotype" w:cs="Palatino Linotype"/>
          <w:bCs/>
          <w:lang w:val="es-ES_tradnl"/>
        </w:rPr>
        <w:t xml:space="preserve"> Orgánica Municipal </w:t>
      </w:r>
      <w:bookmarkEnd w:id="6"/>
      <w:r w:rsidR="009C4E65" w:rsidRPr="00512623">
        <w:rPr>
          <w:rFonts w:ascii="Palatino Linotype" w:eastAsia="Palatino Linotype" w:hAnsi="Palatino Linotype" w:cs="Palatino Linotype"/>
          <w:bCs/>
          <w:lang w:val="es-ES_tradnl"/>
        </w:rPr>
        <w:t>del Estado de México</w:t>
      </w:r>
      <w:r w:rsidR="00CC740C" w:rsidRPr="00512623">
        <w:rPr>
          <w:rFonts w:ascii="Palatino Linotype" w:eastAsia="Palatino Linotype" w:hAnsi="Palatino Linotype" w:cs="Palatino Linotype"/>
          <w:bCs/>
          <w:lang w:val="es-ES_tradnl"/>
        </w:rPr>
        <w:t xml:space="preserve">, indica que </w:t>
      </w:r>
      <w:r w:rsidR="0081023F" w:rsidRPr="00512623">
        <w:rPr>
          <w:rFonts w:ascii="Palatino Linotype" w:eastAsia="Palatino Linotype" w:hAnsi="Palatino Linotype" w:cs="Palatino Linotype"/>
          <w:bCs/>
        </w:rPr>
        <w:t>para ocupar el cargo</w:t>
      </w:r>
      <w:r w:rsidR="00CC740C" w:rsidRPr="00512623">
        <w:rPr>
          <w:rFonts w:ascii="Palatino Linotype" w:eastAsia="Palatino Linotype" w:hAnsi="Palatino Linotype" w:cs="Palatino Linotype"/>
          <w:bCs/>
          <w:lang w:val="es-ES_tradnl"/>
        </w:rPr>
        <w:t xml:space="preserve"> el Titular deberá </w:t>
      </w:r>
      <w:r w:rsidR="0081023F" w:rsidRPr="00512623">
        <w:rPr>
          <w:rFonts w:ascii="Palatino Linotype" w:eastAsia="Palatino Linotype" w:hAnsi="Palatino Linotype" w:cs="Palatino Linotype"/>
          <w:bCs/>
          <w:lang w:val="es-ES_tradnl"/>
        </w:rPr>
        <w:t xml:space="preserve">de </w:t>
      </w:r>
      <w:r w:rsidR="00CC740C" w:rsidRPr="00512623">
        <w:rPr>
          <w:rFonts w:ascii="Palatino Linotype" w:eastAsia="Palatino Linotype" w:hAnsi="Palatino Linotype" w:cs="Palatino Linotype"/>
          <w:bCs/>
          <w:lang w:val="es-ES_tradnl"/>
        </w:rPr>
        <w:t xml:space="preserve">contar </w:t>
      </w:r>
      <w:r w:rsidR="009C4E65" w:rsidRPr="00512623">
        <w:rPr>
          <w:rFonts w:ascii="Palatino Linotype" w:eastAsia="Palatino Linotype" w:hAnsi="Palatino Linotype" w:cs="Palatino Linotype"/>
          <w:bCs/>
        </w:rPr>
        <w:t>con Licenciatura y Cédula en Medicina Veterinaria, Zootecnista o profesión que se relacione con el conocimiento del cuidado y manejo de animales</w:t>
      </w:r>
      <w:r w:rsidR="005E711A" w:rsidRPr="00512623">
        <w:rPr>
          <w:rFonts w:ascii="Palatino Linotype" w:eastAsia="Palatino Linotype" w:hAnsi="Palatino Linotype" w:cs="Palatino Linotype"/>
          <w:bCs/>
        </w:rPr>
        <w:t>.</w:t>
      </w:r>
      <w:r w:rsidR="00CC740C" w:rsidRPr="00512623">
        <w:rPr>
          <w:rFonts w:ascii="Palatino Linotype" w:eastAsia="Palatino Linotype" w:hAnsi="Palatino Linotype" w:cs="Palatino Linotype"/>
          <w:bCs/>
        </w:rPr>
        <w:t xml:space="preserve"> </w:t>
      </w:r>
    </w:p>
    <w:p w14:paraId="6A428C2C" w14:textId="77777777" w:rsidR="00CC740C" w:rsidRPr="00512623" w:rsidRDefault="00CC740C" w:rsidP="00512623">
      <w:pPr>
        <w:pStyle w:val="Prrafodelista"/>
        <w:spacing w:line="360" w:lineRule="auto"/>
        <w:ind w:left="720"/>
        <w:contextualSpacing/>
        <w:jc w:val="both"/>
        <w:rPr>
          <w:rFonts w:ascii="Palatino Linotype" w:eastAsia="Palatino Linotype" w:hAnsi="Palatino Linotype" w:cs="Palatino Linotype"/>
          <w:bCs/>
        </w:rPr>
      </w:pPr>
    </w:p>
    <w:p w14:paraId="38C8A9DF" w14:textId="1BE90376" w:rsidR="00CC740C" w:rsidRPr="00512623" w:rsidRDefault="00756F7A" w:rsidP="00512623">
      <w:pPr>
        <w:pStyle w:val="Prrafodelista"/>
        <w:spacing w:line="360" w:lineRule="auto"/>
        <w:ind w:left="720"/>
        <w:contextualSpacing/>
        <w:jc w:val="both"/>
        <w:rPr>
          <w:rFonts w:ascii="Palatino Linotype" w:eastAsia="Palatino Linotype" w:hAnsi="Palatino Linotype" w:cs="Palatino Linotype"/>
          <w:bCs/>
        </w:rPr>
      </w:pPr>
      <w:r w:rsidRPr="00512623">
        <w:rPr>
          <w:rFonts w:ascii="Palatino Linotype" w:eastAsia="Palatino Linotype" w:hAnsi="Palatino Linotype" w:cs="Palatino Linotype"/>
          <w:bCs/>
        </w:rPr>
        <w:t>Por lo cual no es necesario que</w:t>
      </w:r>
      <w:r w:rsidR="00CC740C" w:rsidRPr="00512623">
        <w:rPr>
          <w:rFonts w:ascii="Palatino Linotype" w:eastAsia="Palatino Linotype" w:hAnsi="Palatino Linotype" w:cs="Palatino Linotype"/>
          <w:bCs/>
        </w:rPr>
        <w:t xml:space="preserve"> dentro de los archivos del Sujeto Obligado se cuente con alguna certificación por parte del o la Titular de la Unidad de Control y Bienestar Animal.</w:t>
      </w:r>
    </w:p>
    <w:p w14:paraId="2A84422F" w14:textId="05C3A703" w:rsidR="00185AD6" w:rsidRPr="00512623" w:rsidRDefault="00185AD6" w:rsidP="00512623">
      <w:pPr>
        <w:pStyle w:val="Prrafodelista"/>
        <w:spacing w:line="360" w:lineRule="auto"/>
        <w:ind w:left="720"/>
        <w:contextualSpacing/>
        <w:jc w:val="both"/>
        <w:rPr>
          <w:rFonts w:ascii="Palatino Linotype" w:eastAsia="Palatino Linotype" w:hAnsi="Palatino Linotype" w:cs="Palatino Linotype"/>
        </w:rPr>
      </w:pPr>
    </w:p>
    <w:p w14:paraId="58017F1C" w14:textId="43FB23E3" w:rsidR="00AC3DF3" w:rsidRPr="00512623" w:rsidRDefault="00AC3DF3" w:rsidP="00512623">
      <w:pPr>
        <w:pStyle w:val="Prrafodelista"/>
        <w:numPr>
          <w:ilvl w:val="0"/>
          <w:numId w:val="7"/>
        </w:numPr>
        <w:spacing w:line="360" w:lineRule="auto"/>
        <w:contextualSpacing/>
        <w:jc w:val="both"/>
        <w:rPr>
          <w:rFonts w:ascii="Palatino Linotype" w:eastAsia="Palatino Linotype" w:hAnsi="Palatino Linotype" w:cs="Palatino Linotype"/>
        </w:rPr>
      </w:pPr>
      <w:r w:rsidRPr="00512623">
        <w:rPr>
          <w:rFonts w:ascii="Palatino Linotype" w:hAnsi="Palatino Linotype" w:cs="Arial"/>
          <w:b/>
          <w:bCs/>
        </w:rPr>
        <w:lastRenderedPageBreak/>
        <w:t>Coordinación General Municipal de Mejora Regulatoria:</w:t>
      </w:r>
      <w:r w:rsidR="0081023F" w:rsidRPr="00512623">
        <w:rPr>
          <w:rFonts w:ascii="Palatino Linotype" w:hAnsi="Palatino Linotype" w:cs="Arial"/>
          <w:b/>
          <w:bCs/>
        </w:rPr>
        <w:t xml:space="preserve"> </w:t>
      </w:r>
      <w:r w:rsidR="0081023F" w:rsidRPr="00512623">
        <w:rPr>
          <w:rFonts w:ascii="Palatino Linotype" w:hAnsi="Palatino Linotype" w:cs="Arial"/>
        </w:rPr>
        <w:t xml:space="preserve">El </w:t>
      </w:r>
      <w:r w:rsidR="00D66823" w:rsidRPr="00512623">
        <w:rPr>
          <w:rFonts w:ascii="Palatino Linotype" w:hAnsi="Palatino Linotype" w:cs="Arial"/>
        </w:rPr>
        <w:t>artículo</w:t>
      </w:r>
      <w:r w:rsidR="0081023F" w:rsidRPr="00512623">
        <w:rPr>
          <w:rFonts w:ascii="Palatino Linotype" w:hAnsi="Palatino Linotype" w:cs="Arial"/>
        </w:rPr>
        <w:t xml:space="preserve"> 81 Bis</w:t>
      </w:r>
      <w:r w:rsidR="00D66823" w:rsidRPr="00512623">
        <w:rPr>
          <w:rFonts w:ascii="Palatino Linotype" w:hAnsi="Palatino Linotype" w:cs="Arial"/>
        </w:rPr>
        <w:t xml:space="preserve">, de la Ley Orgánica Municipal contempla al </w:t>
      </w:r>
      <w:r w:rsidR="00CC740C" w:rsidRPr="00512623">
        <w:rPr>
          <w:rFonts w:ascii="Palatino Linotype" w:hAnsi="Palatino Linotype" w:cs="Arial"/>
        </w:rPr>
        <w:t xml:space="preserve">Coordinador General Municipal de Mejora </w:t>
      </w:r>
      <w:r w:rsidR="00D66823" w:rsidRPr="00512623">
        <w:rPr>
          <w:rFonts w:ascii="Palatino Linotype" w:hAnsi="Palatino Linotype" w:cs="Arial"/>
        </w:rPr>
        <w:t xml:space="preserve">Regulatoria, que </w:t>
      </w:r>
      <w:r w:rsidR="00CC740C" w:rsidRPr="00512623">
        <w:rPr>
          <w:rFonts w:ascii="Palatino Linotype" w:hAnsi="Palatino Linotype" w:cs="Arial"/>
        </w:rPr>
        <w:t xml:space="preserve">deberá </w:t>
      </w:r>
      <w:r w:rsidR="00D66823" w:rsidRPr="00512623">
        <w:rPr>
          <w:rFonts w:ascii="Palatino Linotype" w:hAnsi="Palatino Linotype" w:cs="Arial"/>
        </w:rPr>
        <w:t xml:space="preserve">acreditar con </w:t>
      </w:r>
      <w:r w:rsidR="00CC740C" w:rsidRPr="00512623">
        <w:rPr>
          <w:rFonts w:ascii="Palatino Linotype" w:hAnsi="Palatino Linotype" w:cs="Arial"/>
        </w:rPr>
        <w:t>la certificación de competencia laboral expedida por el Instituto Hacendario del Estado de México o por alguna otra institución con reconocimiento de validez oficial</w:t>
      </w:r>
      <w:r w:rsidR="00D66823" w:rsidRPr="00512623">
        <w:rPr>
          <w:rFonts w:ascii="Palatino Linotype" w:hAnsi="Palatino Linotype" w:cs="Arial"/>
        </w:rPr>
        <w:t>.</w:t>
      </w:r>
    </w:p>
    <w:p w14:paraId="2EEBDB3E" w14:textId="77777777" w:rsidR="00185AD6" w:rsidRPr="00512623" w:rsidRDefault="00185AD6" w:rsidP="00512623">
      <w:pPr>
        <w:spacing w:line="360" w:lineRule="auto"/>
        <w:contextualSpacing/>
        <w:jc w:val="both"/>
        <w:rPr>
          <w:rFonts w:ascii="Palatino Linotype" w:eastAsia="MS Mincho" w:hAnsi="Palatino Linotype" w:cs="Arial"/>
        </w:rPr>
      </w:pPr>
    </w:p>
    <w:p w14:paraId="2946AF05" w14:textId="44A98308" w:rsidR="00185AD6" w:rsidRPr="00512623" w:rsidRDefault="00756F7A" w:rsidP="00512623">
      <w:pPr>
        <w:spacing w:line="360" w:lineRule="auto"/>
        <w:contextualSpacing/>
        <w:jc w:val="both"/>
        <w:rPr>
          <w:rFonts w:ascii="Palatino Linotype" w:eastAsia="MS Mincho" w:hAnsi="Palatino Linotype" w:cs="Arial"/>
        </w:rPr>
      </w:pPr>
      <w:r w:rsidRPr="00512623">
        <w:rPr>
          <w:rFonts w:ascii="Palatino Linotype" w:eastAsia="Calibri" w:hAnsi="Palatino Linotype" w:cs="Arial"/>
          <w:lang w:val="es-ES"/>
        </w:rPr>
        <w:t xml:space="preserve">Por lo </w:t>
      </w:r>
      <w:r w:rsidR="00A51F52" w:rsidRPr="00512623">
        <w:rPr>
          <w:rFonts w:ascii="Palatino Linotype" w:eastAsia="Calibri" w:hAnsi="Palatino Linotype" w:cs="Arial"/>
          <w:lang w:val="es-ES"/>
        </w:rPr>
        <w:t>tanto,</w:t>
      </w:r>
      <w:r w:rsidR="00185AD6" w:rsidRPr="00512623">
        <w:rPr>
          <w:rFonts w:ascii="Palatino Linotype" w:eastAsia="MS Mincho" w:hAnsi="Palatino Linotype" w:cs="Arial"/>
        </w:rPr>
        <w:t xml:space="preserve"> las o los titulares de la </w:t>
      </w:r>
      <w:r w:rsidR="00185AD6" w:rsidRPr="00512623">
        <w:rPr>
          <w:rFonts w:ascii="Palatino Linotype" w:eastAsia="MS Mincho" w:hAnsi="Palatino Linotype" w:cs="Arial"/>
          <w:b/>
          <w:bCs/>
        </w:rPr>
        <w:t xml:space="preserve">Defensoría Municipal de Derechos Humanos; del Instituto de la Mujer; de la Unidad </w:t>
      </w:r>
      <w:r w:rsidR="00D66823" w:rsidRPr="00512623">
        <w:rPr>
          <w:rFonts w:ascii="Palatino Linotype" w:eastAsia="MS Mincho" w:hAnsi="Palatino Linotype" w:cs="Arial"/>
          <w:b/>
          <w:bCs/>
        </w:rPr>
        <w:t>de Protección</w:t>
      </w:r>
      <w:r w:rsidR="00185AD6" w:rsidRPr="00512623">
        <w:rPr>
          <w:rFonts w:ascii="Palatino Linotype" w:eastAsia="MS Mincho" w:hAnsi="Palatino Linotype" w:cs="Arial"/>
          <w:b/>
          <w:bCs/>
        </w:rPr>
        <w:t xml:space="preserve"> Civil, Bomberos y Rescate; y de la </w:t>
      </w:r>
      <w:r w:rsidR="00D66823" w:rsidRPr="00512623">
        <w:rPr>
          <w:rFonts w:ascii="Palatino Linotype" w:eastAsia="MS Mincho" w:hAnsi="Palatino Linotype" w:cs="Arial"/>
          <w:b/>
          <w:bCs/>
        </w:rPr>
        <w:t xml:space="preserve">Coordinación General Municipal de Mejora Regulatoria </w:t>
      </w:r>
      <w:r w:rsidR="00185AD6" w:rsidRPr="00512623">
        <w:rPr>
          <w:rFonts w:ascii="Palatino Linotype" w:eastAsia="MS Mincho" w:hAnsi="Palatino Linotype" w:cs="Arial"/>
        </w:rPr>
        <w:t xml:space="preserve">deben contar con la certificación de competencia laboral que acredite su experiencia en la materia, la cual deberá hacer la entrega </w:t>
      </w:r>
      <w:r w:rsidR="00817FB2" w:rsidRPr="00512623">
        <w:rPr>
          <w:rFonts w:ascii="Palatino Linotype" w:eastAsia="MS Mincho" w:hAnsi="Palatino Linotype" w:cs="Arial"/>
        </w:rPr>
        <w:t>de la</w:t>
      </w:r>
      <w:r w:rsidR="00185AD6" w:rsidRPr="00512623">
        <w:rPr>
          <w:rFonts w:ascii="Palatino Linotype" w:eastAsia="MS Mincho" w:hAnsi="Palatino Linotype" w:cs="Arial"/>
        </w:rPr>
        <w:t xml:space="preserve"> información solicitada, en versión </w:t>
      </w:r>
      <w:r w:rsidR="00D66823" w:rsidRPr="00512623">
        <w:rPr>
          <w:rFonts w:ascii="Palatino Linotype" w:eastAsia="MS Mincho" w:hAnsi="Palatino Linotype" w:cs="Arial"/>
        </w:rPr>
        <w:t>pública</w:t>
      </w:r>
      <w:r w:rsidR="00185AD6" w:rsidRPr="00512623">
        <w:rPr>
          <w:rFonts w:ascii="Palatino Linotype" w:eastAsia="MS Mincho" w:hAnsi="Palatino Linotype" w:cs="Arial"/>
        </w:rPr>
        <w:t xml:space="preserve"> de ser procedente.</w:t>
      </w:r>
    </w:p>
    <w:p w14:paraId="17B50FF6" w14:textId="77777777" w:rsidR="00185AD6" w:rsidRPr="00512623" w:rsidRDefault="00185AD6" w:rsidP="00512623">
      <w:pPr>
        <w:spacing w:line="360" w:lineRule="auto"/>
        <w:contextualSpacing/>
        <w:jc w:val="both"/>
        <w:rPr>
          <w:rFonts w:ascii="Palatino Linotype" w:eastAsia="MS Mincho" w:hAnsi="Palatino Linotype" w:cs="Arial"/>
        </w:rPr>
      </w:pPr>
    </w:p>
    <w:p w14:paraId="18320C3D" w14:textId="77777777"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rPr>
        <w:t>No se omite comentar que, esté Instituto realizó una búsqueda dentro del portal oficial del IPOMEX, en específico en la fracción VIII, del artículo 92, con el fin de advertir si a la fecha de la solicitud ya han transcurrido los 6 meses que tiene estos Titulares para contar con el requisito de la certificación de competencia laboral, a afecto de ello se encontró lo siguiente:</w:t>
      </w:r>
    </w:p>
    <w:p w14:paraId="530C38A8" w14:textId="77777777" w:rsidR="00185AD6" w:rsidRPr="00512623" w:rsidRDefault="00185AD6" w:rsidP="00512623">
      <w:pPr>
        <w:spacing w:line="360" w:lineRule="auto"/>
        <w:contextualSpacing/>
        <w:jc w:val="both"/>
        <w:rPr>
          <w:rFonts w:ascii="Palatino Linotype" w:eastAsia="MS Mincho" w:hAnsi="Palatino Linotype" w:cs="Arial"/>
        </w:rPr>
      </w:pPr>
    </w:p>
    <w:tbl>
      <w:tblPr>
        <w:tblStyle w:val="Tablaconcuadrcula"/>
        <w:tblW w:w="0" w:type="auto"/>
        <w:jc w:val="center"/>
        <w:tblLook w:val="04A0" w:firstRow="1" w:lastRow="0" w:firstColumn="1" w:lastColumn="0" w:noHBand="0" w:noVBand="1"/>
      </w:tblPr>
      <w:tblGrid>
        <w:gridCol w:w="2948"/>
        <w:gridCol w:w="5247"/>
      </w:tblGrid>
      <w:tr w:rsidR="00512623" w:rsidRPr="00512623" w14:paraId="0E13935F" w14:textId="77777777" w:rsidTr="00390221">
        <w:trPr>
          <w:jc w:val="center"/>
        </w:trPr>
        <w:tc>
          <w:tcPr>
            <w:tcW w:w="2948" w:type="dxa"/>
          </w:tcPr>
          <w:p w14:paraId="16E65D3A" w14:textId="77777777" w:rsidR="00185AD6" w:rsidRPr="00512623" w:rsidRDefault="00185AD6" w:rsidP="00512623">
            <w:pPr>
              <w:spacing w:line="360" w:lineRule="auto"/>
              <w:contextualSpacing/>
              <w:jc w:val="center"/>
              <w:rPr>
                <w:rFonts w:ascii="Palatino Linotype" w:eastAsia="MS Mincho" w:hAnsi="Palatino Linotype" w:cs="Arial"/>
                <w:b/>
              </w:rPr>
            </w:pPr>
            <w:r w:rsidRPr="00512623">
              <w:rPr>
                <w:rFonts w:ascii="Palatino Linotype" w:eastAsia="MS Mincho" w:hAnsi="Palatino Linotype" w:cs="Arial"/>
                <w:b/>
              </w:rPr>
              <w:t>Unidad Administrativa</w:t>
            </w:r>
          </w:p>
        </w:tc>
        <w:tc>
          <w:tcPr>
            <w:tcW w:w="5175" w:type="dxa"/>
          </w:tcPr>
          <w:p w14:paraId="1E932588" w14:textId="77777777" w:rsidR="00185AD6" w:rsidRPr="00512623" w:rsidRDefault="00185AD6" w:rsidP="00512623">
            <w:pPr>
              <w:spacing w:line="360" w:lineRule="auto"/>
              <w:contextualSpacing/>
              <w:jc w:val="center"/>
              <w:rPr>
                <w:rFonts w:ascii="Palatino Linotype" w:eastAsia="MS Mincho" w:hAnsi="Palatino Linotype" w:cs="Arial"/>
                <w:b/>
              </w:rPr>
            </w:pPr>
            <w:r w:rsidRPr="00512623">
              <w:rPr>
                <w:rFonts w:ascii="Palatino Linotype" w:eastAsia="MS Mincho" w:hAnsi="Palatino Linotype" w:cs="Arial"/>
                <w:b/>
              </w:rPr>
              <w:t>Fecha de alta en el cargo</w:t>
            </w:r>
          </w:p>
        </w:tc>
      </w:tr>
      <w:tr w:rsidR="00512623" w:rsidRPr="00512623" w14:paraId="2015CD84" w14:textId="77777777" w:rsidTr="00390221">
        <w:trPr>
          <w:jc w:val="center"/>
        </w:trPr>
        <w:tc>
          <w:tcPr>
            <w:tcW w:w="2948" w:type="dxa"/>
          </w:tcPr>
          <w:p w14:paraId="2009697F" w14:textId="77777777"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bCs/>
              </w:rPr>
              <w:t>Defensoría Municipal de Derechos Humanos</w:t>
            </w:r>
          </w:p>
        </w:tc>
        <w:tc>
          <w:tcPr>
            <w:tcW w:w="5175" w:type="dxa"/>
          </w:tcPr>
          <w:p w14:paraId="2420F9A4" w14:textId="77777777"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Times New Roman" w:hAnsi="Palatino Linotype"/>
                <w:sz w:val="24"/>
                <w:szCs w:val="24"/>
                <w:lang w:eastAsia="es-ES"/>
              </w:rPr>
              <w:object w:dxaOrig="6585" w:dyaOrig="1710" w14:anchorId="08E6702A">
                <v:shape id="_x0000_i1033" type="#_x0000_t75" style="width:251.25pt;height:63.75pt" o:ole="">
                  <v:imagedata r:id="rId29" o:title=""/>
                </v:shape>
                <o:OLEObject Type="Embed" ProgID="PBrush" ShapeID="_x0000_i1033" DrawAspect="Content" ObjectID="_1771687605" r:id="rId30"/>
              </w:object>
            </w:r>
          </w:p>
        </w:tc>
      </w:tr>
      <w:tr w:rsidR="00512623" w:rsidRPr="00512623" w14:paraId="1983D745" w14:textId="77777777" w:rsidTr="00390221">
        <w:trPr>
          <w:jc w:val="center"/>
        </w:trPr>
        <w:tc>
          <w:tcPr>
            <w:tcW w:w="2948" w:type="dxa"/>
          </w:tcPr>
          <w:p w14:paraId="7F79F89F" w14:textId="77777777"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bCs/>
              </w:rPr>
              <w:lastRenderedPageBreak/>
              <w:t>Instituto de la Mujer</w:t>
            </w:r>
          </w:p>
        </w:tc>
        <w:tc>
          <w:tcPr>
            <w:tcW w:w="5175" w:type="dxa"/>
          </w:tcPr>
          <w:p w14:paraId="0543EA65" w14:textId="77777777"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noProof/>
              </w:rPr>
              <mc:AlternateContent>
                <mc:Choice Requires="wps">
                  <w:drawing>
                    <wp:anchor distT="0" distB="0" distL="114300" distR="114300" simplePos="0" relativeHeight="251659264" behindDoc="0" locked="0" layoutInCell="1" allowOverlap="1" wp14:anchorId="0C0165F0" wp14:editId="2CB05DC3">
                      <wp:simplePos x="0" y="0"/>
                      <wp:positionH relativeFrom="column">
                        <wp:posOffset>-17504</wp:posOffset>
                      </wp:positionH>
                      <wp:positionV relativeFrom="paragraph">
                        <wp:posOffset>825887</wp:posOffset>
                      </wp:positionV>
                      <wp:extent cx="1359673" cy="110959"/>
                      <wp:effectExtent l="0" t="0" r="12065" b="22860"/>
                      <wp:wrapNone/>
                      <wp:docPr id="3" name="Rectángulo 3"/>
                      <wp:cNvGraphicFramePr/>
                      <a:graphic xmlns:a="http://schemas.openxmlformats.org/drawingml/2006/main">
                        <a:graphicData uri="http://schemas.microsoft.com/office/word/2010/wordprocessingShape">
                          <wps:wsp>
                            <wps:cNvSpPr/>
                            <wps:spPr>
                              <a:xfrm>
                                <a:off x="0" y="0"/>
                                <a:ext cx="1359673" cy="11095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E5C7B2" id="Rectángulo 3" o:spid="_x0000_s1026" style="position:absolute;margin-left:-1.4pt;margin-top:65.05pt;width:107.05pt;height: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" filled="f" strokecolor="#c0504d [3205]" strokeweight="2pt"/>
                  </w:pict>
                </mc:Fallback>
              </mc:AlternateContent>
            </w:r>
            <w:r w:rsidRPr="00512623">
              <w:rPr>
                <w:rFonts w:ascii="Palatino Linotype" w:eastAsia="MS Mincho" w:hAnsi="Palatino Linotype" w:cs="Arial"/>
                <w:noProof/>
              </w:rPr>
              <w:drawing>
                <wp:inline distT="0" distB="0" distL="0" distR="0" wp14:anchorId="0509D6D0" wp14:editId="65829C49">
                  <wp:extent cx="3132455" cy="9382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88" r="2566" b="3739"/>
                          <a:stretch/>
                        </pic:blipFill>
                        <pic:spPr bwMode="auto">
                          <a:xfrm>
                            <a:off x="0" y="0"/>
                            <a:ext cx="3175758" cy="951224"/>
                          </a:xfrm>
                          <a:prstGeom prst="rect">
                            <a:avLst/>
                          </a:prstGeom>
                          <a:ln>
                            <a:noFill/>
                          </a:ln>
                          <a:extLst>
                            <a:ext uri="{53640926-AAD7-44D8-BBD7-CCE9431645EC}">
                              <a14:shadowObscured xmlns:a14="http://schemas.microsoft.com/office/drawing/2010/main"/>
                            </a:ext>
                          </a:extLst>
                        </pic:spPr>
                      </pic:pic>
                    </a:graphicData>
                  </a:graphic>
                </wp:inline>
              </w:drawing>
            </w:r>
          </w:p>
        </w:tc>
      </w:tr>
      <w:tr w:rsidR="00512623" w:rsidRPr="00512623" w14:paraId="5E7F4A15" w14:textId="77777777" w:rsidTr="00390221">
        <w:trPr>
          <w:jc w:val="center"/>
        </w:trPr>
        <w:tc>
          <w:tcPr>
            <w:tcW w:w="2948" w:type="dxa"/>
          </w:tcPr>
          <w:p w14:paraId="71E63CD8" w14:textId="7F396D6D"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bCs/>
              </w:rPr>
              <w:t xml:space="preserve">Unidad </w:t>
            </w:r>
            <w:r w:rsidR="005E711A" w:rsidRPr="00512623">
              <w:rPr>
                <w:rFonts w:ascii="Palatino Linotype" w:eastAsia="MS Mincho" w:hAnsi="Palatino Linotype" w:cs="Arial"/>
                <w:bCs/>
              </w:rPr>
              <w:t>de Protección</w:t>
            </w:r>
            <w:r w:rsidRPr="00512623">
              <w:rPr>
                <w:rFonts w:ascii="Palatino Linotype" w:eastAsia="MS Mincho" w:hAnsi="Palatino Linotype" w:cs="Arial"/>
                <w:bCs/>
              </w:rPr>
              <w:t xml:space="preserve"> Civil, Bomberos y Rescate</w:t>
            </w:r>
          </w:p>
        </w:tc>
        <w:tc>
          <w:tcPr>
            <w:tcW w:w="5175" w:type="dxa"/>
          </w:tcPr>
          <w:p w14:paraId="28B90EF3" w14:textId="77777777" w:rsidR="00185AD6" w:rsidRPr="00512623" w:rsidRDefault="00185AD6"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rPr>
              <w:t>No se advierte fecha de alta en el cargo.</w:t>
            </w:r>
          </w:p>
        </w:tc>
      </w:tr>
      <w:tr w:rsidR="00185AD6" w:rsidRPr="00512623" w14:paraId="1A0062CC" w14:textId="77777777" w:rsidTr="00390221">
        <w:trPr>
          <w:jc w:val="center"/>
        </w:trPr>
        <w:tc>
          <w:tcPr>
            <w:tcW w:w="2948" w:type="dxa"/>
          </w:tcPr>
          <w:p w14:paraId="5449DE3F" w14:textId="427C4067" w:rsidR="00185AD6" w:rsidRPr="00512623" w:rsidRDefault="00D66823"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rPr>
              <w:t>Coordinación General Municipal de Mejora Regulatoria</w:t>
            </w:r>
          </w:p>
        </w:tc>
        <w:tc>
          <w:tcPr>
            <w:tcW w:w="5175" w:type="dxa"/>
          </w:tcPr>
          <w:p w14:paraId="30DFEFD4" w14:textId="537DF1B1" w:rsidR="00185AD6" w:rsidRPr="00512623" w:rsidRDefault="00A4398B" w:rsidP="00512623">
            <w:pPr>
              <w:spacing w:line="360" w:lineRule="auto"/>
              <w:contextualSpacing/>
              <w:jc w:val="both"/>
              <w:rPr>
                <w:rFonts w:ascii="Palatino Linotype" w:eastAsia="MS Mincho" w:hAnsi="Palatino Linotype" w:cs="Arial"/>
              </w:rPr>
            </w:pPr>
            <w:r w:rsidRPr="00512623">
              <w:rPr>
                <w:rFonts w:ascii="Palatino Linotype" w:eastAsia="MS Mincho" w:hAnsi="Palatino Linotype" w:cs="Arial"/>
              </w:rPr>
              <w:t>En el acuerdo 38, donde se aprueba la instalación de la Comisión de Mejora Regulatoria del Nezahualcóyotl</w:t>
            </w:r>
            <w:r w:rsidRPr="00512623">
              <w:rPr>
                <w:rStyle w:val="Refdenotaalpie"/>
                <w:rFonts w:ascii="Palatino Linotype" w:eastAsia="MS Mincho" w:hAnsi="Palatino Linotype" w:cs="Arial"/>
              </w:rPr>
              <w:footnoteReference w:id="3"/>
            </w:r>
            <w:r w:rsidRPr="00512623">
              <w:rPr>
                <w:rFonts w:ascii="Palatino Linotype" w:eastAsia="MS Mincho" w:hAnsi="Palatino Linotype" w:cs="Arial"/>
              </w:rPr>
              <w:t xml:space="preserve">, llevada </w:t>
            </w:r>
            <w:r w:rsidR="00A51F52" w:rsidRPr="00512623">
              <w:rPr>
                <w:rFonts w:ascii="Palatino Linotype" w:eastAsia="MS Mincho" w:hAnsi="Palatino Linotype" w:cs="Arial"/>
              </w:rPr>
              <w:t>a cabo</w:t>
            </w:r>
            <w:r w:rsidRPr="00512623">
              <w:rPr>
                <w:rFonts w:ascii="Palatino Linotype" w:eastAsia="MS Mincho" w:hAnsi="Palatino Linotype" w:cs="Arial"/>
              </w:rPr>
              <w:t xml:space="preserve"> el 31 de enero de 2022, se advierte que la Lic. Hilda Verónica Martínez Cruz es nombrada como Coordinadora General Municipal de Mejora Regulatoria; para tales efectos, se advierte que a la fecha de la solicitud ya debe de </w:t>
            </w:r>
            <w:r w:rsidR="00101D8D" w:rsidRPr="00512623">
              <w:rPr>
                <w:rFonts w:ascii="Palatino Linotype" w:eastAsia="MS Mincho" w:hAnsi="Palatino Linotype" w:cs="Arial"/>
              </w:rPr>
              <w:t>acreditar</w:t>
            </w:r>
            <w:r w:rsidRPr="00512623">
              <w:rPr>
                <w:rFonts w:ascii="Palatino Linotype" w:eastAsia="MS Mincho" w:hAnsi="Palatino Linotype" w:cs="Arial"/>
              </w:rPr>
              <w:t xml:space="preserve"> la certificación de competencia labora en la materia. </w:t>
            </w:r>
          </w:p>
        </w:tc>
      </w:tr>
    </w:tbl>
    <w:p w14:paraId="1BDAEA3A" w14:textId="77777777" w:rsidR="00185AD6" w:rsidRPr="00512623" w:rsidRDefault="00185AD6" w:rsidP="00512623">
      <w:pPr>
        <w:spacing w:line="360" w:lineRule="auto"/>
        <w:contextualSpacing/>
        <w:jc w:val="both"/>
        <w:rPr>
          <w:rFonts w:ascii="Palatino Linotype" w:eastAsia="MS Mincho" w:hAnsi="Palatino Linotype" w:cs="Arial"/>
        </w:rPr>
      </w:pPr>
    </w:p>
    <w:p w14:paraId="38587CCD" w14:textId="2A625BFC" w:rsidR="00185AD6" w:rsidRPr="00512623" w:rsidRDefault="00185AD6" w:rsidP="00512623">
      <w:pPr>
        <w:spacing w:line="360" w:lineRule="auto"/>
        <w:contextualSpacing/>
        <w:jc w:val="both"/>
        <w:rPr>
          <w:rFonts w:ascii="Palatino Linotype" w:hAnsi="Palatino Linotype"/>
        </w:rPr>
      </w:pPr>
      <w:r w:rsidRPr="00512623">
        <w:rPr>
          <w:rFonts w:ascii="Palatino Linotype" w:eastAsia="MS Mincho" w:hAnsi="Palatino Linotype" w:cs="Arial"/>
        </w:rPr>
        <w:t xml:space="preserve">Conforme al recuadro anterior, se advierte que los Titulares de las áreas de la Defensoría Municipal de Derechos Humanos e Instituto de la Mujer causaron alta en el cargo </w:t>
      </w:r>
      <w:r w:rsidR="00101D8D" w:rsidRPr="00512623">
        <w:rPr>
          <w:rFonts w:ascii="Palatino Linotype" w:eastAsia="MS Mincho" w:hAnsi="Palatino Linotype" w:cs="Arial"/>
        </w:rPr>
        <w:t>los días</w:t>
      </w:r>
      <w:r w:rsidRPr="00512623">
        <w:rPr>
          <w:rFonts w:ascii="Palatino Linotype" w:eastAsia="MS Mincho" w:hAnsi="Palatino Linotype" w:cs="Arial"/>
        </w:rPr>
        <w:t xml:space="preserve"> uno de enero y veintitrés de mayo de dos mil veintitrés</w:t>
      </w:r>
      <w:r w:rsidR="00A4398B" w:rsidRPr="00512623">
        <w:rPr>
          <w:rFonts w:ascii="Palatino Linotype" w:eastAsia="MS Mincho" w:hAnsi="Palatino Linotype" w:cs="Arial"/>
        </w:rPr>
        <w:t>,</w:t>
      </w:r>
      <w:r w:rsidRPr="00512623">
        <w:rPr>
          <w:rFonts w:ascii="Palatino Linotype" w:eastAsia="MS Mincho" w:hAnsi="Palatino Linotype" w:cs="Arial"/>
        </w:rPr>
        <w:t xml:space="preserve"> </w:t>
      </w:r>
      <w:r w:rsidR="00A4398B" w:rsidRPr="00512623">
        <w:rPr>
          <w:rFonts w:ascii="Palatino Linotype" w:eastAsia="MS Mincho" w:hAnsi="Palatino Linotype" w:cs="Arial"/>
        </w:rPr>
        <w:t xml:space="preserve">además, la </w:t>
      </w:r>
      <w:bookmarkStart w:id="7" w:name="_Hlk159241215"/>
      <w:r w:rsidR="00A4398B" w:rsidRPr="00512623">
        <w:rPr>
          <w:rFonts w:ascii="Palatino Linotype" w:eastAsia="MS Mincho" w:hAnsi="Palatino Linotype" w:cs="Arial"/>
          <w:lang w:eastAsia="en-US"/>
        </w:rPr>
        <w:t>Coordinadora</w:t>
      </w:r>
      <w:r w:rsidR="00A4398B" w:rsidRPr="00512623">
        <w:rPr>
          <w:rFonts w:ascii="Palatino Linotype" w:eastAsia="MS Mincho" w:hAnsi="Palatino Linotype" w:cs="Arial"/>
        </w:rPr>
        <w:t xml:space="preserve"> </w:t>
      </w:r>
      <w:r w:rsidR="00A4398B" w:rsidRPr="00512623">
        <w:rPr>
          <w:rFonts w:ascii="Palatino Linotype" w:eastAsia="MS Mincho" w:hAnsi="Palatino Linotype" w:cs="Arial"/>
          <w:lang w:eastAsia="en-US"/>
        </w:rPr>
        <w:t xml:space="preserve">General Municipal de Mejora Regulatoria </w:t>
      </w:r>
      <w:bookmarkEnd w:id="7"/>
      <w:r w:rsidR="00A4398B" w:rsidRPr="00512623">
        <w:rPr>
          <w:rFonts w:ascii="Palatino Linotype" w:eastAsia="MS Mincho" w:hAnsi="Palatino Linotype" w:cs="Arial"/>
          <w:lang w:eastAsia="en-US"/>
        </w:rPr>
        <w:t xml:space="preserve">fue nombrada el </w:t>
      </w:r>
      <w:r w:rsidR="00A4398B" w:rsidRPr="00512623">
        <w:rPr>
          <w:rFonts w:ascii="Palatino Linotype" w:eastAsia="MS Mincho" w:hAnsi="Palatino Linotype" w:cs="Arial"/>
        </w:rPr>
        <w:t xml:space="preserve">31 de enero de 2022, estos </w:t>
      </w:r>
      <w:r w:rsidRPr="00512623">
        <w:rPr>
          <w:rFonts w:ascii="Palatino Linotype" w:eastAsia="MS Mincho" w:hAnsi="Palatino Linotype" w:cs="Arial"/>
        </w:rPr>
        <w:t>ya deben de tener las certificaciones correspondientes</w:t>
      </w:r>
      <w:r w:rsidR="00A4398B" w:rsidRPr="00512623">
        <w:rPr>
          <w:rFonts w:ascii="Palatino Linotype" w:eastAsia="MS Mincho" w:hAnsi="Palatino Linotype" w:cs="Arial"/>
        </w:rPr>
        <w:t xml:space="preserve">. Por otro lado, </w:t>
      </w:r>
      <w:r w:rsidRPr="00512623">
        <w:rPr>
          <w:rFonts w:ascii="Palatino Linotype" w:eastAsia="MS Mincho" w:hAnsi="Palatino Linotype" w:cs="Arial"/>
        </w:rPr>
        <w:t xml:space="preserve">en el caso de la o </w:t>
      </w:r>
      <w:r w:rsidR="00A4398B" w:rsidRPr="00512623">
        <w:rPr>
          <w:rFonts w:ascii="Palatino Linotype" w:eastAsia="MS Mincho" w:hAnsi="Palatino Linotype" w:cs="Arial"/>
        </w:rPr>
        <w:t>el</w:t>
      </w:r>
      <w:r w:rsidRPr="00512623">
        <w:rPr>
          <w:rFonts w:ascii="Palatino Linotype" w:eastAsia="MS Mincho" w:hAnsi="Palatino Linotype" w:cs="Arial"/>
        </w:rPr>
        <w:t xml:space="preserve"> Titular </w:t>
      </w:r>
      <w:r w:rsidR="00390221" w:rsidRPr="00512623">
        <w:rPr>
          <w:rFonts w:ascii="Palatino Linotype" w:eastAsia="MS Mincho" w:hAnsi="Palatino Linotype" w:cs="Arial"/>
        </w:rPr>
        <w:t xml:space="preserve">de la </w:t>
      </w:r>
      <w:r w:rsidRPr="00512623">
        <w:rPr>
          <w:rFonts w:ascii="Palatino Linotype" w:eastAsia="MS Mincho" w:hAnsi="Palatino Linotype" w:cs="Arial"/>
        </w:rPr>
        <w:t xml:space="preserve">Unidad </w:t>
      </w:r>
      <w:r w:rsidR="00101D8D" w:rsidRPr="00512623">
        <w:rPr>
          <w:rFonts w:ascii="Palatino Linotype" w:eastAsia="MS Mincho" w:hAnsi="Palatino Linotype" w:cs="Arial"/>
        </w:rPr>
        <w:t>de Protección</w:t>
      </w:r>
      <w:r w:rsidRPr="00512623">
        <w:rPr>
          <w:rFonts w:ascii="Palatino Linotype" w:eastAsia="MS Mincho" w:hAnsi="Palatino Linotype" w:cs="Arial"/>
        </w:rPr>
        <w:t xml:space="preserve"> Civil, Bomberos y Rescate no se advierte la fecha de alta, </w:t>
      </w:r>
      <w:r w:rsidR="00A4398B" w:rsidRPr="00512623">
        <w:rPr>
          <w:rFonts w:ascii="Palatino Linotype" w:eastAsia="MS Mincho" w:hAnsi="Palatino Linotype" w:cs="Arial"/>
        </w:rPr>
        <w:t xml:space="preserve">debido a ello, en caso de que </w:t>
      </w:r>
      <w:r w:rsidR="00A4398B" w:rsidRPr="00512623">
        <w:rPr>
          <w:rFonts w:ascii="Palatino Linotype" w:eastAsia="MS Mincho" w:hAnsi="Palatino Linotype" w:cs="Arial"/>
          <w:b/>
          <w:bCs/>
        </w:rPr>
        <w:t>EL SUJETO OBLIGADO</w:t>
      </w:r>
      <w:r w:rsidR="00A4398B" w:rsidRPr="00512623">
        <w:rPr>
          <w:rFonts w:ascii="Palatino Linotype" w:eastAsia="MS Mincho" w:hAnsi="Palatino Linotype" w:cs="Arial"/>
        </w:rPr>
        <w:t xml:space="preserve"> haga </w:t>
      </w:r>
      <w:r w:rsidR="00A4398B" w:rsidRPr="00512623">
        <w:rPr>
          <w:rFonts w:ascii="Palatino Linotype" w:eastAsia="MS Mincho" w:hAnsi="Palatino Linotype" w:cs="Arial"/>
        </w:rPr>
        <w:lastRenderedPageBreak/>
        <w:t>la</w:t>
      </w:r>
      <w:r w:rsidRPr="00512623">
        <w:rPr>
          <w:rFonts w:ascii="Palatino Linotype" w:eastAsia="MS Mincho" w:hAnsi="Palatino Linotype" w:cs="Arial"/>
        </w:rPr>
        <w:t xml:space="preserve"> búsqueda exhaustiva y razonable </w:t>
      </w:r>
      <w:r w:rsidR="00A4398B" w:rsidRPr="00512623">
        <w:rPr>
          <w:rFonts w:ascii="Palatino Linotype" w:eastAsia="MS Mincho" w:hAnsi="Palatino Linotype" w:cs="Arial"/>
        </w:rPr>
        <w:t xml:space="preserve">de la certificación y </w:t>
      </w:r>
      <w:r w:rsidRPr="00512623">
        <w:rPr>
          <w:rFonts w:ascii="Palatino Linotype" w:eastAsia="MS Mincho" w:hAnsi="Palatino Linotype" w:cs="Arial"/>
        </w:rPr>
        <w:t xml:space="preserve">no cuenten </w:t>
      </w:r>
      <w:r w:rsidR="00A4398B" w:rsidRPr="00512623">
        <w:rPr>
          <w:rFonts w:ascii="Palatino Linotype" w:eastAsia="MS Mincho" w:hAnsi="Palatino Linotype" w:cs="Arial"/>
        </w:rPr>
        <w:t>con la misma</w:t>
      </w:r>
      <w:r w:rsidRPr="00512623">
        <w:rPr>
          <w:rFonts w:ascii="Palatino Linotype" w:eastAsia="MS Mincho" w:hAnsi="Palatino Linotype" w:cs="Arial"/>
        </w:rPr>
        <w:t xml:space="preserve">, al no haber transcurrido los seis meses siguientes a la fecha en que iniciaron funciones; </w:t>
      </w:r>
      <w:r w:rsidRPr="00512623">
        <w:rPr>
          <w:rFonts w:ascii="Palatino Linotype" w:eastAsia="MS Mincho" w:hAnsi="Palatino Linotype" w:cs="Arial"/>
          <w:b/>
        </w:rPr>
        <w:t>EL SUJETO OBLIGADO</w:t>
      </w:r>
      <w:r w:rsidRPr="00512623">
        <w:rPr>
          <w:rFonts w:ascii="Palatino Linotype" w:eastAsia="MS Mincho" w:hAnsi="Palatino Linotype" w:cs="Arial"/>
        </w:rPr>
        <w:t xml:space="preserve"> deberá hacerlo del conocimiento de manera clara y precisa.</w:t>
      </w:r>
    </w:p>
    <w:p w14:paraId="35B8941F" w14:textId="77777777" w:rsidR="00185AD6" w:rsidRPr="00512623" w:rsidRDefault="00185AD6" w:rsidP="00512623">
      <w:pPr>
        <w:pStyle w:val="INFOEM"/>
        <w:spacing w:before="0" w:after="0"/>
        <w:ind w:left="0" w:right="0"/>
        <w:rPr>
          <w:i w:val="0"/>
          <w:iCs/>
          <w:sz w:val="24"/>
          <w:szCs w:val="24"/>
        </w:rPr>
      </w:pPr>
    </w:p>
    <w:p w14:paraId="05174654" w14:textId="389A98FE" w:rsidR="00185AD6" w:rsidRPr="00512623" w:rsidRDefault="00185AD6" w:rsidP="00512623">
      <w:pPr>
        <w:spacing w:line="360" w:lineRule="auto"/>
        <w:jc w:val="both"/>
        <w:rPr>
          <w:rFonts w:ascii="Palatino Linotype" w:hAnsi="Palatino Linotype"/>
          <w:iCs/>
        </w:rPr>
      </w:pPr>
      <w:bookmarkStart w:id="8" w:name="_Hlk158205206"/>
      <w:r w:rsidRPr="00512623">
        <w:rPr>
          <w:rFonts w:ascii="Palatino Linotype" w:hAnsi="Palatino Linotype"/>
          <w:iCs/>
        </w:rPr>
        <w:t xml:space="preserve">En el caso de que las o los Titulares de la Defensoría Municipal de Derechos Humanos; Instituto de la Mujer; Unidad de  Protección Civil, Bomberos y Rescate; y </w:t>
      </w:r>
      <w:r w:rsidR="00101D8D" w:rsidRPr="00512623">
        <w:rPr>
          <w:rFonts w:ascii="Palatino Linotype" w:hAnsi="Palatino Linotype"/>
          <w:iCs/>
        </w:rPr>
        <w:t xml:space="preserve">de la Coordinadora General Municipal de Mejora Regulatoria </w:t>
      </w:r>
      <w:r w:rsidRPr="00512623">
        <w:rPr>
          <w:rFonts w:ascii="Palatino Linotype" w:hAnsi="Palatino Linotype"/>
          <w:iCs/>
        </w:rPr>
        <w:t>no cuenten con las certificaciones ordenadas y ya tengan más de seis meses en el encargo</w:t>
      </w:r>
      <w:r w:rsidRPr="00512623">
        <w:rPr>
          <w:rFonts w:ascii="Palatino Linotype" w:hAnsi="Palatino Linotype"/>
          <w:b/>
          <w:iCs/>
        </w:rPr>
        <w:t xml:space="preserve">, </w:t>
      </w:r>
      <w:r w:rsidRPr="00512623">
        <w:rPr>
          <w:rFonts w:ascii="Palatino Linotype" w:hAnsi="Palatino Linotype"/>
          <w:iCs/>
        </w:rPr>
        <w:t>su Comité de Transparencia deberá emitir el Acuerdo de Inexistencia, en términos de los artículos 49 fracción II y XIII, 169 y 170 de la Ley de Transparencia y Acceso a la Información Pública del Estado de México.</w:t>
      </w:r>
    </w:p>
    <w:p w14:paraId="03DA8742" w14:textId="77777777" w:rsidR="00101D8D" w:rsidRPr="00512623" w:rsidRDefault="00101D8D" w:rsidP="00512623">
      <w:pPr>
        <w:spacing w:line="360" w:lineRule="auto"/>
        <w:jc w:val="both"/>
        <w:rPr>
          <w:rFonts w:ascii="Palatino Linotype" w:hAnsi="Palatino Linotype"/>
          <w:iCs/>
        </w:rPr>
      </w:pPr>
    </w:p>
    <w:bookmarkEnd w:id="8"/>
    <w:p w14:paraId="19DC3797" w14:textId="2174C65E" w:rsidR="00185AD6" w:rsidRPr="00512623" w:rsidRDefault="00185AD6" w:rsidP="00512623">
      <w:pPr>
        <w:tabs>
          <w:tab w:val="left" w:pos="709"/>
        </w:tabs>
        <w:spacing w:line="360" w:lineRule="auto"/>
        <w:jc w:val="both"/>
        <w:rPr>
          <w:rFonts w:ascii="Palatino Linotype" w:hAnsi="Palatino Linotype"/>
          <w:b/>
        </w:rPr>
      </w:pPr>
      <w:r w:rsidRPr="00512623">
        <w:rPr>
          <w:rFonts w:ascii="Palatino Linotype" w:hAnsi="Palatino Linotype"/>
          <w:b/>
        </w:rPr>
        <w:t xml:space="preserve">De la </w:t>
      </w:r>
      <w:r w:rsidR="000E1A6A" w:rsidRPr="00512623">
        <w:rPr>
          <w:rFonts w:ascii="Palatino Linotype" w:hAnsi="Palatino Linotype"/>
          <w:b/>
        </w:rPr>
        <w:t xml:space="preserve">Declaratoria </w:t>
      </w:r>
      <w:r w:rsidRPr="00512623">
        <w:rPr>
          <w:rFonts w:ascii="Palatino Linotype" w:hAnsi="Palatino Linotype"/>
          <w:b/>
        </w:rPr>
        <w:t xml:space="preserve">de </w:t>
      </w:r>
      <w:r w:rsidR="000E1A6A" w:rsidRPr="00512623">
        <w:rPr>
          <w:rFonts w:ascii="Palatino Linotype" w:hAnsi="Palatino Linotype"/>
          <w:b/>
        </w:rPr>
        <w:t>Inexistencia</w:t>
      </w:r>
    </w:p>
    <w:p w14:paraId="304D53D4" w14:textId="77777777" w:rsidR="00185AD6" w:rsidRPr="00512623" w:rsidRDefault="00185AD6" w:rsidP="00512623">
      <w:pPr>
        <w:tabs>
          <w:tab w:val="left" w:pos="709"/>
        </w:tabs>
        <w:spacing w:line="360" w:lineRule="auto"/>
        <w:jc w:val="both"/>
        <w:rPr>
          <w:rFonts w:ascii="Palatino Linotype" w:hAnsi="Palatino Linotype"/>
        </w:rPr>
      </w:pPr>
      <w:r w:rsidRPr="00512623">
        <w:rPr>
          <w:rFonts w:ascii="Palatino Linotype" w:hAnsi="Palatino Linotype"/>
        </w:rPr>
        <w:t>En el supuesto de haber transcurrido lo seis meses que se contemplan para contar con las certificaciones laborales, deberá de emitirse la declaratoria de inexistencia.</w:t>
      </w:r>
    </w:p>
    <w:p w14:paraId="2195B9CB" w14:textId="77777777" w:rsidR="00185AD6" w:rsidRPr="00512623" w:rsidRDefault="00185AD6" w:rsidP="00512623">
      <w:pPr>
        <w:tabs>
          <w:tab w:val="left" w:pos="709"/>
        </w:tabs>
        <w:spacing w:line="360" w:lineRule="auto"/>
        <w:jc w:val="both"/>
        <w:rPr>
          <w:rFonts w:ascii="Palatino Linotype" w:hAnsi="Palatino Linotype"/>
          <w:b/>
        </w:rPr>
      </w:pPr>
    </w:p>
    <w:p w14:paraId="0805690E"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Al respecto es menester puntualizar que conforme al artículo 12 de la Ley de Transparencia y Acceso a la Información Pública del Estado de México y Municipios se destaca que quienes generen, recopilen, administren, manejen, procesen, archiven o conserven información pública serán responsables de ésta; vinculando inminentemente al servidor público con los documentos que por el ejercicio de sus funciones obra en su poder por lo que, impone un compromiso en su cuidado y resguardo.</w:t>
      </w:r>
    </w:p>
    <w:p w14:paraId="529BFC6D" w14:textId="77777777" w:rsidR="00185AD6" w:rsidRPr="00512623" w:rsidRDefault="00185AD6" w:rsidP="00512623">
      <w:pPr>
        <w:spacing w:line="360" w:lineRule="auto"/>
        <w:jc w:val="both"/>
        <w:rPr>
          <w:rFonts w:ascii="Palatino Linotype" w:hAnsi="Palatino Linotype" w:cs="Arial"/>
        </w:rPr>
      </w:pPr>
    </w:p>
    <w:p w14:paraId="452FC03B"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lastRenderedPageBreak/>
        <w:t>En este orden de ideas, tenemos lo establecido en el artículo 169, relativo a que cuando la información no se encuentre en los archivos del Sujeto Obligado, el Comité de Transparencia en consecuencia deberá proceder a la emisión de un Acuerdo de Inexistencia, debidamente fundado y motivado en el que se detallen las razones por las cuales no existe la información a través del siguiente procedimiento:</w:t>
      </w:r>
    </w:p>
    <w:p w14:paraId="53EE8115" w14:textId="77777777" w:rsidR="00185AD6" w:rsidRPr="00512623" w:rsidRDefault="00185AD6" w:rsidP="00512623">
      <w:pPr>
        <w:spacing w:line="360" w:lineRule="auto"/>
        <w:jc w:val="both"/>
        <w:rPr>
          <w:rFonts w:ascii="Palatino Linotype" w:hAnsi="Palatino Linotype" w:cs="Arial"/>
        </w:rPr>
      </w:pPr>
    </w:p>
    <w:p w14:paraId="7FDAE0CF" w14:textId="77777777" w:rsidR="00185AD6" w:rsidRPr="00512623" w:rsidRDefault="00185AD6" w:rsidP="00512623">
      <w:pPr>
        <w:spacing w:line="360" w:lineRule="auto"/>
        <w:ind w:left="510"/>
        <w:jc w:val="both"/>
        <w:rPr>
          <w:rFonts w:ascii="Palatino Linotype" w:hAnsi="Palatino Linotype" w:cs="Arial"/>
        </w:rPr>
      </w:pPr>
      <w:r w:rsidRPr="00512623">
        <w:rPr>
          <w:rFonts w:ascii="Palatino Linotype" w:hAnsi="Palatino Linotype" w:cs="Arial"/>
        </w:rPr>
        <w:t>I. Analizará el caso y tomará las medidas necesarias para localizar la información;</w:t>
      </w:r>
    </w:p>
    <w:p w14:paraId="0AEF71C5" w14:textId="77777777" w:rsidR="00185AD6" w:rsidRPr="00512623" w:rsidRDefault="00185AD6" w:rsidP="00512623">
      <w:pPr>
        <w:spacing w:line="276" w:lineRule="auto"/>
        <w:ind w:left="510"/>
        <w:jc w:val="both"/>
        <w:rPr>
          <w:rFonts w:ascii="Palatino Linotype" w:hAnsi="Palatino Linotype" w:cs="Arial"/>
        </w:rPr>
      </w:pPr>
    </w:p>
    <w:p w14:paraId="1EEC3CC1" w14:textId="77777777" w:rsidR="00185AD6" w:rsidRPr="00512623" w:rsidRDefault="00185AD6" w:rsidP="00512623">
      <w:pPr>
        <w:spacing w:line="360" w:lineRule="auto"/>
        <w:ind w:left="510"/>
        <w:jc w:val="both"/>
        <w:rPr>
          <w:rFonts w:ascii="Palatino Linotype" w:hAnsi="Palatino Linotype" w:cs="Arial"/>
        </w:rPr>
      </w:pPr>
      <w:r w:rsidRPr="00512623">
        <w:rPr>
          <w:rFonts w:ascii="Palatino Linotype" w:hAnsi="Palatino Linotype" w:cs="Arial"/>
        </w:rPr>
        <w:t>II. Expedirá una resolución que confirme la inexistencia del documento;</w:t>
      </w:r>
    </w:p>
    <w:p w14:paraId="67E375B4" w14:textId="77777777" w:rsidR="00185AD6" w:rsidRPr="00512623" w:rsidRDefault="00185AD6" w:rsidP="00512623">
      <w:pPr>
        <w:spacing w:line="276" w:lineRule="auto"/>
        <w:ind w:left="510"/>
        <w:jc w:val="both"/>
        <w:rPr>
          <w:rFonts w:ascii="Palatino Linotype" w:hAnsi="Palatino Linotype" w:cs="Arial"/>
        </w:rPr>
      </w:pPr>
    </w:p>
    <w:p w14:paraId="1C276012" w14:textId="77777777" w:rsidR="00185AD6" w:rsidRPr="00512623" w:rsidRDefault="00185AD6" w:rsidP="00512623">
      <w:pPr>
        <w:spacing w:line="360" w:lineRule="auto"/>
        <w:ind w:left="510"/>
        <w:jc w:val="both"/>
        <w:rPr>
          <w:rFonts w:ascii="Palatino Linotype" w:hAnsi="Palatino Linotype" w:cs="Arial"/>
        </w:rPr>
      </w:pPr>
      <w:r w:rsidRPr="00512623">
        <w:rPr>
          <w:rFonts w:ascii="Palatino Linotype" w:hAnsi="Palatino Linotype" w:cs="Arial"/>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D9D58AC" w14:textId="77777777" w:rsidR="00185AD6" w:rsidRPr="00512623" w:rsidRDefault="00185AD6" w:rsidP="00512623">
      <w:pPr>
        <w:spacing w:line="276" w:lineRule="auto"/>
        <w:ind w:left="510"/>
        <w:jc w:val="both"/>
        <w:rPr>
          <w:rFonts w:ascii="Palatino Linotype" w:hAnsi="Palatino Linotype" w:cs="Arial"/>
        </w:rPr>
      </w:pPr>
    </w:p>
    <w:p w14:paraId="085F98ED" w14:textId="77777777" w:rsidR="00185AD6" w:rsidRPr="00512623" w:rsidRDefault="00185AD6" w:rsidP="00512623">
      <w:pPr>
        <w:spacing w:line="360" w:lineRule="auto"/>
        <w:ind w:left="510"/>
        <w:jc w:val="both"/>
        <w:rPr>
          <w:rFonts w:ascii="Palatino Linotype" w:hAnsi="Palatino Linotype" w:cs="Arial"/>
        </w:rPr>
      </w:pPr>
      <w:r w:rsidRPr="00512623">
        <w:rPr>
          <w:rFonts w:ascii="Palatino Linotype" w:hAnsi="Palatino Linotype" w:cs="Arial"/>
        </w:rPr>
        <w:t>IV. Notificará al órgano interno de control o equivalente del sujeto obligado quien, en su caso, deberá iniciar el procedimiento de responsabilidad administrativa que corresponda.</w:t>
      </w:r>
    </w:p>
    <w:p w14:paraId="567A78CA" w14:textId="77777777" w:rsidR="00185AD6" w:rsidRPr="00512623" w:rsidRDefault="00185AD6" w:rsidP="00512623">
      <w:pPr>
        <w:spacing w:line="276" w:lineRule="auto"/>
        <w:jc w:val="both"/>
        <w:rPr>
          <w:rFonts w:ascii="Palatino Linotype" w:hAnsi="Palatino Linotype" w:cs="Arial"/>
        </w:rPr>
      </w:pPr>
    </w:p>
    <w:p w14:paraId="3378BC2B" w14:textId="197D6434" w:rsidR="00185AD6" w:rsidRPr="00512623" w:rsidRDefault="00185AD6" w:rsidP="00512623">
      <w:pPr>
        <w:widowControl w:val="0"/>
        <w:autoSpaceDE w:val="0"/>
        <w:autoSpaceDN w:val="0"/>
        <w:adjustRightInd w:val="0"/>
        <w:spacing w:line="360" w:lineRule="auto"/>
        <w:jc w:val="both"/>
        <w:rPr>
          <w:rFonts w:ascii="Palatino Linotype" w:eastAsia="Arial Unicode MS" w:hAnsi="Palatino Linotype" w:cs="Arial"/>
        </w:rPr>
      </w:pPr>
      <w:r w:rsidRPr="00512623">
        <w:rPr>
          <w:rFonts w:ascii="Palatino Linotype" w:eastAsia="Arial Unicode MS" w:hAnsi="Palatino Linotype" w:cs="Arial"/>
        </w:rPr>
        <w:t xml:space="preserve">Así, dicho Acuerdo de Inexistencia, debe exponer las razones por las que se buscó la información, las áreas en las que se instruyó la búsqueda, los criterios y los métodos utilizados de búsqueda de la misma, las respuestas otorgadas por los Servidores </w:t>
      </w:r>
      <w:r w:rsidRPr="00512623">
        <w:rPr>
          <w:rFonts w:ascii="Palatino Linotype" w:eastAsia="Arial Unicode MS" w:hAnsi="Palatino Linotype" w:cs="Arial"/>
        </w:rPr>
        <w:lastRenderedPageBreak/>
        <w:t xml:space="preserve">Públicos Habilitados y en general, todas </w:t>
      </w:r>
      <w:r w:rsidR="00A51F52" w:rsidRPr="00512623">
        <w:rPr>
          <w:rFonts w:ascii="Palatino Linotype" w:eastAsia="Arial Unicode MS" w:hAnsi="Palatino Linotype" w:cs="Arial"/>
        </w:rPr>
        <w:t>aquellas</w:t>
      </w:r>
      <w:r w:rsidRPr="00512623">
        <w:rPr>
          <w:rFonts w:ascii="Palatino Linotype" w:eastAsia="Arial Unicode MS" w:hAnsi="Palatino Linotype" w:cs="Arial"/>
        </w:rPr>
        <w:t xml:space="preserve">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 dispone:</w:t>
      </w:r>
    </w:p>
    <w:p w14:paraId="39D78ED8" w14:textId="77777777" w:rsidR="00185AD6" w:rsidRPr="00512623" w:rsidRDefault="00185AD6" w:rsidP="00512623">
      <w:pPr>
        <w:widowControl w:val="0"/>
        <w:autoSpaceDE w:val="0"/>
        <w:autoSpaceDN w:val="0"/>
        <w:adjustRightInd w:val="0"/>
        <w:spacing w:line="360" w:lineRule="auto"/>
        <w:jc w:val="both"/>
        <w:rPr>
          <w:rFonts w:ascii="Palatino Linotype" w:eastAsia="Arial Unicode MS" w:hAnsi="Palatino Linotype" w:cs="Arial"/>
        </w:rPr>
      </w:pPr>
    </w:p>
    <w:p w14:paraId="1D8FCA6A"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b/>
          <w:i/>
          <w:sz w:val="22"/>
        </w:rPr>
        <w:t>“Artículo 19.</w:t>
      </w:r>
      <w:r w:rsidRPr="00512623">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14:paraId="17EACE7B" w14:textId="77777777" w:rsidR="000E1A6A" w:rsidRPr="00512623" w:rsidRDefault="000E1A6A" w:rsidP="00512623">
      <w:pPr>
        <w:widowControl w:val="0"/>
        <w:autoSpaceDE w:val="0"/>
        <w:autoSpaceDN w:val="0"/>
        <w:adjustRightInd w:val="0"/>
        <w:ind w:left="850" w:right="901"/>
        <w:jc w:val="both"/>
        <w:rPr>
          <w:rFonts w:ascii="Palatino Linotype" w:eastAsia="Arial Unicode MS" w:hAnsi="Palatino Linotype" w:cs="Arial"/>
          <w:i/>
          <w:sz w:val="22"/>
        </w:rPr>
      </w:pPr>
    </w:p>
    <w:p w14:paraId="30550519"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14:paraId="48B15996"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b/>
          <w:i/>
          <w:sz w:val="22"/>
        </w:rPr>
        <w:t xml:space="preserve">Si el sujeto obligado, en el ejercicio de sus atribuciones, debía generar, </w:t>
      </w:r>
      <w:r w:rsidRPr="00512623">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14:paraId="25FFFF5B" w14:textId="77777777" w:rsidR="000E1A6A" w:rsidRPr="00512623" w:rsidRDefault="000E1A6A" w:rsidP="00512623">
      <w:pPr>
        <w:widowControl w:val="0"/>
        <w:autoSpaceDE w:val="0"/>
        <w:autoSpaceDN w:val="0"/>
        <w:adjustRightInd w:val="0"/>
        <w:ind w:left="850" w:right="901"/>
        <w:jc w:val="both"/>
        <w:rPr>
          <w:rFonts w:ascii="Palatino Linotype" w:eastAsia="Arial Unicode MS" w:hAnsi="Palatino Linotype" w:cs="Arial"/>
          <w:i/>
          <w:sz w:val="22"/>
        </w:rPr>
      </w:pPr>
    </w:p>
    <w:p w14:paraId="56C6B099"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b/>
          <w:i/>
          <w:sz w:val="22"/>
        </w:rPr>
        <w:t>Artículo 169</w:t>
      </w:r>
      <w:r w:rsidRPr="00512623">
        <w:rPr>
          <w:rFonts w:ascii="Palatino Linotype" w:eastAsia="Arial Unicode MS" w:hAnsi="Palatino Linotype" w:cs="Arial"/>
          <w:i/>
          <w:sz w:val="22"/>
        </w:rPr>
        <w:t>. Cuando la información no se encuentre en los archivos del sujeto obligado, el Comité de Transparencia:</w:t>
      </w:r>
    </w:p>
    <w:p w14:paraId="68F40226" w14:textId="77777777" w:rsidR="000E1A6A" w:rsidRPr="00512623" w:rsidRDefault="000E1A6A" w:rsidP="00512623">
      <w:pPr>
        <w:widowControl w:val="0"/>
        <w:autoSpaceDE w:val="0"/>
        <w:autoSpaceDN w:val="0"/>
        <w:adjustRightInd w:val="0"/>
        <w:ind w:left="850" w:right="901"/>
        <w:jc w:val="both"/>
        <w:rPr>
          <w:rFonts w:ascii="Palatino Linotype" w:eastAsia="Arial Unicode MS" w:hAnsi="Palatino Linotype" w:cs="Arial"/>
          <w:i/>
          <w:sz w:val="22"/>
        </w:rPr>
      </w:pPr>
    </w:p>
    <w:p w14:paraId="1F71C702"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I. Analizará el caso y tomará las medidas necesarias para localizar la información;</w:t>
      </w:r>
    </w:p>
    <w:p w14:paraId="6AEC6101"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II. Expedirá una resolución que confirme la inexistencia del documento;</w:t>
      </w:r>
    </w:p>
    <w:p w14:paraId="095255EF"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6B75AF6"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14:paraId="11172A99" w14:textId="77777777" w:rsidR="000E1A6A" w:rsidRPr="00512623" w:rsidRDefault="000E1A6A" w:rsidP="00512623">
      <w:pPr>
        <w:widowControl w:val="0"/>
        <w:autoSpaceDE w:val="0"/>
        <w:autoSpaceDN w:val="0"/>
        <w:adjustRightInd w:val="0"/>
        <w:ind w:left="850" w:right="901"/>
        <w:jc w:val="both"/>
        <w:rPr>
          <w:rFonts w:ascii="Palatino Linotype" w:eastAsia="Arial Unicode MS" w:hAnsi="Palatino Linotype" w:cs="Arial"/>
          <w:i/>
          <w:sz w:val="22"/>
        </w:rPr>
      </w:pPr>
    </w:p>
    <w:p w14:paraId="33295E7E"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 xml:space="preserve">La Unidad de Transparencia deberá notificarlo al solicitante por escrito, en un plazo </w:t>
      </w:r>
      <w:r w:rsidRPr="00512623">
        <w:rPr>
          <w:rFonts w:ascii="Palatino Linotype" w:eastAsia="Arial Unicode MS" w:hAnsi="Palatino Linotype" w:cs="Arial"/>
          <w:i/>
          <w:sz w:val="22"/>
        </w:rPr>
        <w:lastRenderedPageBreak/>
        <w:t>que no exceda de quince días hábiles contados a partir del día siguiente a la presentación de la solicitud.</w:t>
      </w:r>
    </w:p>
    <w:p w14:paraId="40762FDE" w14:textId="77777777" w:rsidR="000E1A6A" w:rsidRPr="00512623" w:rsidRDefault="000E1A6A" w:rsidP="00512623">
      <w:pPr>
        <w:widowControl w:val="0"/>
        <w:autoSpaceDE w:val="0"/>
        <w:autoSpaceDN w:val="0"/>
        <w:adjustRightInd w:val="0"/>
        <w:ind w:left="850" w:right="901"/>
        <w:jc w:val="both"/>
        <w:rPr>
          <w:rFonts w:ascii="Palatino Linotype" w:eastAsia="Arial Unicode MS" w:hAnsi="Palatino Linotype" w:cs="Arial"/>
          <w:i/>
          <w:sz w:val="22"/>
        </w:rPr>
      </w:pPr>
    </w:p>
    <w:p w14:paraId="551ADA6B"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14:paraId="74035F91" w14:textId="77777777" w:rsidR="000E1A6A" w:rsidRPr="00512623" w:rsidRDefault="000E1A6A" w:rsidP="00512623">
      <w:pPr>
        <w:widowControl w:val="0"/>
        <w:autoSpaceDE w:val="0"/>
        <w:autoSpaceDN w:val="0"/>
        <w:adjustRightInd w:val="0"/>
        <w:ind w:left="850" w:right="901"/>
        <w:jc w:val="both"/>
        <w:rPr>
          <w:rFonts w:ascii="Palatino Linotype" w:eastAsia="Arial Unicode MS" w:hAnsi="Palatino Linotype" w:cs="Arial"/>
          <w:i/>
          <w:sz w:val="22"/>
        </w:rPr>
      </w:pPr>
    </w:p>
    <w:p w14:paraId="023A2220" w14:textId="77777777" w:rsidR="00185AD6" w:rsidRPr="00512623" w:rsidRDefault="00185AD6" w:rsidP="00512623">
      <w:pPr>
        <w:widowControl w:val="0"/>
        <w:autoSpaceDE w:val="0"/>
        <w:autoSpaceDN w:val="0"/>
        <w:adjustRightInd w:val="0"/>
        <w:ind w:left="850" w:right="901"/>
        <w:jc w:val="both"/>
        <w:rPr>
          <w:rFonts w:ascii="Palatino Linotype" w:eastAsia="Arial Unicode MS" w:hAnsi="Palatino Linotype" w:cs="Arial"/>
          <w:i/>
          <w:sz w:val="22"/>
        </w:rPr>
      </w:pPr>
      <w:r w:rsidRPr="00512623">
        <w:rPr>
          <w:rFonts w:ascii="Palatino Linotype" w:eastAsia="Arial Unicode MS" w:hAnsi="Palatino Linotype" w:cs="Arial"/>
          <w:b/>
          <w:i/>
          <w:sz w:val="22"/>
        </w:rPr>
        <w:t>Artículo 170</w:t>
      </w:r>
      <w:r w:rsidRPr="00512623">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4A0192A1" w14:textId="77777777" w:rsidR="00390221" w:rsidRPr="00512623" w:rsidRDefault="00390221" w:rsidP="00512623">
      <w:pPr>
        <w:ind w:left="850" w:right="901"/>
        <w:jc w:val="right"/>
        <w:rPr>
          <w:rFonts w:ascii="Palatino Linotype" w:eastAsia="Calibri" w:hAnsi="Palatino Linotype"/>
          <w:sz w:val="22"/>
          <w:lang w:val="es-ES_tradnl"/>
        </w:rPr>
      </w:pPr>
      <w:r w:rsidRPr="00512623">
        <w:rPr>
          <w:rFonts w:ascii="Palatino Linotype" w:eastAsia="Calibri" w:hAnsi="Palatino Linotype"/>
          <w:sz w:val="22"/>
        </w:rPr>
        <w:t>(Énfasis añadido)</w:t>
      </w:r>
    </w:p>
    <w:p w14:paraId="613BB0FC" w14:textId="77777777" w:rsidR="00390221" w:rsidRPr="00512623" w:rsidRDefault="00390221" w:rsidP="00512623">
      <w:pPr>
        <w:widowControl w:val="0"/>
        <w:autoSpaceDE w:val="0"/>
        <w:autoSpaceDN w:val="0"/>
        <w:adjustRightInd w:val="0"/>
        <w:ind w:left="850" w:right="901"/>
        <w:jc w:val="both"/>
        <w:rPr>
          <w:rFonts w:ascii="Palatino Linotype" w:eastAsia="Arial Unicode MS" w:hAnsi="Palatino Linotype" w:cs="Arial"/>
          <w:i/>
          <w:sz w:val="22"/>
        </w:rPr>
      </w:pPr>
    </w:p>
    <w:p w14:paraId="13BF3835" w14:textId="4995B244"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Por tanto, para el caso de subsistir la inexistencia de información entonces se considera procedente determinar que no bastaría solo con la simple manifestación del </w:t>
      </w:r>
      <w:r w:rsidRPr="00512623">
        <w:rPr>
          <w:rFonts w:ascii="Palatino Linotype" w:hAnsi="Palatino Linotype" w:cs="Arial"/>
          <w:b/>
        </w:rPr>
        <w:t xml:space="preserve">SUJETO OBLIGADO, </w:t>
      </w:r>
      <w:r w:rsidRPr="00512623">
        <w:rPr>
          <w:rFonts w:ascii="Palatino Linotype" w:hAnsi="Palatino Linotype" w:cs="Arial"/>
        </w:rPr>
        <w:t xml:space="preserve">sino </w:t>
      </w:r>
      <w:r w:rsidR="00A51F52" w:rsidRPr="00512623">
        <w:rPr>
          <w:rFonts w:ascii="Palatino Linotype" w:hAnsi="Palatino Linotype" w:cs="Arial"/>
        </w:rPr>
        <w:t>que,</w:t>
      </w:r>
      <w:r w:rsidRPr="00512623">
        <w:rPr>
          <w:rFonts w:ascii="Palatino Linotype" w:hAnsi="Palatino Linotype" w:cs="Arial"/>
        </w:rPr>
        <w:t xml:space="preserve"> </w:t>
      </w:r>
      <w:r w:rsidRPr="00512623">
        <w:rPr>
          <w:rFonts w:ascii="Palatino Linotype" w:eastAsia="Arial Unicode MS" w:hAnsi="Palatino Linotype" w:cs="Arial"/>
        </w:rPr>
        <w:t>ante la obligación de generar la información, derivado de sus facultades y no tener registro de ello, el Comité de Información debe emitir un Acuerdo de Inexistencia de la información, en el que detalle las razones del por qué no obra en sus archivos.</w:t>
      </w:r>
      <w:r w:rsidRPr="00512623">
        <w:rPr>
          <w:rFonts w:ascii="Palatino Linotype" w:hAnsi="Palatino Linotype" w:cs="Arial"/>
        </w:rPr>
        <w:t xml:space="preserve"> </w:t>
      </w:r>
    </w:p>
    <w:p w14:paraId="29DBFE72" w14:textId="77777777" w:rsidR="00185AD6" w:rsidRPr="00512623" w:rsidRDefault="00185AD6" w:rsidP="00512623">
      <w:pPr>
        <w:spacing w:line="360" w:lineRule="auto"/>
        <w:jc w:val="both"/>
        <w:rPr>
          <w:rFonts w:ascii="Palatino Linotype" w:hAnsi="Palatino Linotype" w:cs="Arial"/>
        </w:rPr>
      </w:pPr>
    </w:p>
    <w:p w14:paraId="77BD24A7" w14:textId="77777777" w:rsidR="00185AD6" w:rsidRPr="00512623" w:rsidRDefault="00185AD6" w:rsidP="00512623">
      <w:pPr>
        <w:autoSpaceDE w:val="0"/>
        <w:autoSpaceDN w:val="0"/>
        <w:adjustRightInd w:val="0"/>
        <w:spacing w:line="360" w:lineRule="auto"/>
        <w:contextualSpacing/>
        <w:jc w:val="both"/>
        <w:rPr>
          <w:rFonts w:ascii="Palatino Linotype" w:hAnsi="Palatino Linotype" w:cs="Arial"/>
          <w:b/>
          <w:lang w:val="es-ES"/>
        </w:rPr>
      </w:pPr>
      <w:r w:rsidRPr="00512623">
        <w:rPr>
          <w:rFonts w:ascii="Palatino Linotype" w:hAnsi="Palatino Linotype" w:cs="Arial"/>
          <w:b/>
          <w:lang w:val="es-ES"/>
        </w:rPr>
        <w:t>De la versión pública</w:t>
      </w:r>
    </w:p>
    <w:p w14:paraId="2E341CEF" w14:textId="77777777" w:rsidR="00185AD6" w:rsidRPr="00512623" w:rsidRDefault="00185AD6" w:rsidP="00512623">
      <w:pPr>
        <w:spacing w:line="360" w:lineRule="auto"/>
        <w:jc w:val="both"/>
        <w:rPr>
          <w:rFonts w:ascii="Palatino Linotype" w:hAnsi="Palatino Linotype" w:cs="Arial"/>
          <w:bCs/>
        </w:rPr>
      </w:pPr>
      <w:r w:rsidRPr="00512623">
        <w:rPr>
          <w:rFonts w:ascii="Palatino Linotype" w:hAnsi="Palatino Linotype"/>
        </w:rPr>
        <w:t xml:space="preserve">No </w:t>
      </w:r>
      <w:r w:rsidRPr="00512623">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512623">
        <w:rPr>
          <w:rFonts w:ascii="Palatino Linotype" w:hAnsi="Palatino Linotype" w:cs="Arial"/>
          <w:b/>
        </w:rPr>
        <w:t>versión pública</w:t>
      </w:r>
      <w:r w:rsidRPr="00512623">
        <w:rPr>
          <w:rFonts w:ascii="Palatino Linotype" w:hAnsi="Palatino Linotype" w:cs="Arial"/>
        </w:rPr>
        <w:t>; pues, el</w:t>
      </w:r>
      <w:r w:rsidRPr="0051262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w:t>
      </w:r>
      <w:r w:rsidRPr="00512623">
        <w:rPr>
          <w:rFonts w:ascii="Palatino Linotype" w:hAnsi="Palatino Linotype" w:cs="Arial"/>
          <w:bCs/>
        </w:rPr>
        <w:lastRenderedPageBreak/>
        <w:t>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046BB3E" w14:textId="77777777" w:rsidR="00185AD6" w:rsidRPr="00512623" w:rsidRDefault="00185AD6" w:rsidP="00512623">
      <w:pPr>
        <w:spacing w:line="360" w:lineRule="auto"/>
        <w:jc w:val="both"/>
        <w:rPr>
          <w:rFonts w:ascii="Palatino Linotype" w:hAnsi="Palatino Linotype" w:cs="Arial"/>
          <w:bCs/>
        </w:rPr>
      </w:pPr>
    </w:p>
    <w:p w14:paraId="5489F8C3" w14:textId="77777777" w:rsidR="00185AD6" w:rsidRPr="00512623" w:rsidRDefault="00185AD6" w:rsidP="00512623">
      <w:pPr>
        <w:spacing w:line="360" w:lineRule="auto"/>
        <w:jc w:val="both"/>
        <w:rPr>
          <w:rFonts w:ascii="Palatino Linotype" w:hAnsi="Palatino Linotype" w:cs="Arial"/>
          <w:bCs/>
        </w:rPr>
      </w:pPr>
      <w:r w:rsidRPr="0051262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C19365E" w14:textId="77777777" w:rsidR="00185AD6" w:rsidRPr="00512623" w:rsidRDefault="00185AD6" w:rsidP="00512623">
      <w:pPr>
        <w:jc w:val="both"/>
        <w:rPr>
          <w:rFonts w:ascii="Palatino Linotype" w:hAnsi="Palatino Linotype" w:cs="Arial"/>
          <w:bCs/>
        </w:rPr>
      </w:pPr>
    </w:p>
    <w:p w14:paraId="198FC037" w14:textId="77777777" w:rsidR="000E1A6A" w:rsidRPr="00512623" w:rsidRDefault="000E1A6A" w:rsidP="00512623">
      <w:pPr>
        <w:jc w:val="both"/>
        <w:rPr>
          <w:rFonts w:ascii="Palatino Linotype" w:hAnsi="Palatino Linotype" w:cs="Arial"/>
          <w:bCs/>
        </w:rPr>
      </w:pPr>
    </w:p>
    <w:p w14:paraId="7E4792B4" w14:textId="77777777" w:rsidR="00185AD6" w:rsidRPr="00512623" w:rsidRDefault="00185AD6" w:rsidP="00512623">
      <w:pPr>
        <w:ind w:left="850" w:right="901"/>
        <w:jc w:val="both"/>
        <w:rPr>
          <w:rFonts w:ascii="Palatino Linotype" w:hAnsi="Palatino Linotype"/>
          <w:i/>
          <w:sz w:val="22"/>
          <w:szCs w:val="22"/>
        </w:rPr>
      </w:pPr>
      <w:r w:rsidRPr="00512623">
        <w:rPr>
          <w:rFonts w:ascii="Palatino Linotype" w:hAnsi="Palatino Linotype" w:cs="Arial"/>
          <w:b/>
          <w:bCs/>
          <w:i/>
          <w:noProof/>
          <w:sz w:val="22"/>
          <w:szCs w:val="22"/>
        </w:rPr>
        <w:t>“</w:t>
      </w:r>
      <w:r w:rsidRPr="00512623">
        <w:rPr>
          <w:rFonts w:ascii="Palatino Linotype" w:hAnsi="Palatino Linotype" w:cs="Arial"/>
          <w:b/>
          <w:bCs/>
          <w:i/>
          <w:sz w:val="22"/>
          <w:szCs w:val="22"/>
        </w:rPr>
        <w:t xml:space="preserve">Artículo 3. </w:t>
      </w:r>
      <w:r w:rsidRPr="00512623">
        <w:rPr>
          <w:rFonts w:ascii="Palatino Linotype" w:hAnsi="Palatino Linotype"/>
          <w:i/>
          <w:sz w:val="22"/>
          <w:szCs w:val="22"/>
        </w:rPr>
        <w:t xml:space="preserve">Para los efectos de la presente Ley se entenderá por: </w:t>
      </w:r>
    </w:p>
    <w:p w14:paraId="53EDE0B4"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IX.</w:t>
      </w:r>
      <w:r w:rsidRPr="00512623">
        <w:rPr>
          <w:rFonts w:ascii="Palatino Linotype" w:hAnsi="Palatino Linotype" w:cs="Arial"/>
          <w:i/>
          <w:sz w:val="22"/>
          <w:szCs w:val="22"/>
        </w:rPr>
        <w:t xml:space="preserve"> </w:t>
      </w:r>
      <w:r w:rsidRPr="00512623">
        <w:rPr>
          <w:rFonts w:ascii="Palatino Linotype" w:hAnsi="Palatino Linotype" w:cs="Arial"/>
          <w:b/>
          <w:i/>
          <w:sz w:val="22"/>
          <w:szCs w:val="22"/>
        </w:rPr>
        <w:t xml:space="preserve">Datos personales: </w:t>
      </w:r>
      <w:r w:rsidRPr="00512623">
        <w:rPr>
          <w:rFonts w:ascii="Palatino Linotype" w:hAnsi="Palatino Linotype" w:cs="Arial"/>
          <w:i/>
          <w:sz w:val="22"/>
          <w:szCs w:val="22"/>
        </w:rPr>
        <w:t xml:space="preserve">La información concerniente a una persona, identificada o identificable según lo dispuesto por la Ley de </w:t>
      </w:r>
      <w:r w:rsidRPr="00512623">
        <w:rPr>
          <w:rFonts w:ascii="Palatino Linotype" w:hAnsi="Palatino Linotype"/>
          <w:i/>
          <w:sz w:val="22"/>
          <w:szCs w:val="22"/>
        </w:rPr>
        <w:t>Protección</w:t>
      </w:r>
      <w:r w:rsidRPr="00512623">
        <w:rPr>
          <w:rFonts w:ascii="Palatino Linotype" w:hAnsi="Palatino Linotype" w:cs="Arial"/>
          <w:i/>
          <w:sz w:val="22"/>
          <w:szCs w:val="22"/>
        </w:rPr>
        <w:t xml:space="preserve"> de Datos Personales del Estado de México; </w:t>
      </w:r>
    </w:p>
    <w:p w14:paraId="67D2462F"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XX.</w:t>
      </w:r>
      <w:r w:rsidRPr="00512623">
        <w:rPr>
          <w:rFonts w:ascii="Palatino Linotype" w:hAnsi="Palatino Linotype" w:cs="Arial"/>
          <w:i/>
          <w:sz w:val="22"/>
          <w:szCs w:val="22"/>
        </w:rPr>
        <w:t xml:space="preserve"> </w:t>
      </w:r>
      <w:r w:rsidRPr="00512623">
        <w:rPr>
          <w:rFonts w:ascii="Palatino Linotype" w:hAnsi="Palatino Linotype" w:cs="Arial"/>
          <w:b/>
          <w:i/>
          <w:sz w:val="22"/>
          <w:szCs w:val="22"/>
        </w:rPr>
        <w:t>Información clasificada:</w:t>
      </w:r>
      <w:r w:rsidRPr="00512623">
        <w:rPr>
          <w:rFonts w:ascii="Palatino Linotype" w:hAnsi="Palatino Linotype" w:cs="Arial"/>
          <w:i/>
          <w:sz w:val="22"/>
          <w:szCs w:val="22"/>
        </w:rPr>
        <w:t xml:space="preserve"> Aquella considerada por la presente Ley como reservada o confidencial; </w:t>
      </w:r>
    </w:p>
    <w:p w14:paraId="08DB6F64"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XXI.</w:t>
      </w:r>
      <w:r w:rsidRPr="00512623">
        <w:rPr>
          <w:rFonts w:ascii="Palatino Linotype" w:hAnsi="Palatino Linotype" w:cs="Arial"/>
          <w:i/>
          <w:sz w:val="22"/>
          <w:szCs w:val="22"/>
        </w:rPr>
        <w:t xml:space="preserve"> </w:t>
      </w:r>
      <w:r w:rsidRPr="00512623">
        <w:rPr>
          <w:rFonts w:ascii="Palatino Linotype" w:hAnsi="Palatino Linotype" w:cs="Arial"/>
          <w:b/>
          <w:i/>
          <w:sz w:val="22"/>
          <w:szCs w:val="22"/>
        </w:rPr>
        <w:t>Información confidencial</w:t>
      </w:r>
      <w:r w:rsidRPr="0051262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54CFB89"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XLV. Versión pública:</w:t>
      </w:r>
      <w:r w:rsidRPr="00512623">
        <w:rPr>
          <w:rFonts w:ascii="Palatino Linotype" w:hAnsi="Palatino Linotype" w:cs="Arial"/>
          <w:i/>
          <w:sz w:val="22"/>
          <w:szCs w:val="22"/>
        </w:rPr>
        <w:t xml:space="preserve"> Documento en el que se elimine, suprime o borra la información clasificada como reservada o confidencial para permitir su acceso. </w:t>
      </w:r>
    </w:p>
    <w:p w14:paraId="555A970D"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Artículo 51.</w:t>
      </w:r>
      <w:r w:rsidRPr="0051262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12623">
        <w:rPr>
          <w:rFonts w:ascii="Palatino Linotype" w:hAnsi="Palatino Linotype" w:cs="Arial"/>
          <w:b/>
          <w:i/>
          <w:sz w:val="22"/>
          <w:szCs w:val="22"/>
        </w:rPr>
        <w:t xml:space="preserve">y tendrá la responsabilidad de verificar en cada caso que la misma no sea confidencial o reservada. </w:t>
      </w:r>
      <w:r w:rsidRPr="0051262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32BED5F5" w14:textId="77777777" w:rsidR="00185AD6" w:rsidRPr="00512623" w:rsidRDefault="00185AD6" w:rsidP="00512623">
      <w:pPr>
        <w:ind w:left="850" w:right="901"/>
        <w:jc w:val="both"/>
        <w:rPr>
          <w:rFonts w:ascii="Palatino Linotype" w:hAnsi="Palatino Linotype" w:cs="Arial"/>
          <w:bCs/>
          <w:i/>
          <w:noProof/>
          <w:sz w:val="22"/>
          <w:szCs w:val="22"/>
        </w:rPr>
      </w:pPr>
      <w:r w:rsidRPr="00512623">
        <w:rPr>
          <w:rFonts w:ascii="Palatino Linotype" w:hAnsi="Palatino Linotype" w:cs="Arial"/>
          <w:b/>
          <w:i/>
          <w:sz w:val="22"/>
          <w:szCs w:val="22"/>
        </w:rPr>
        <w:t>Artículo 52.</w:t>
      </w:r>
      <w:r w:rsidRPr="00512623">
        <w:rPr>
          <w:rFonts w:ascii="Palatino Linotype" w:hAnsi="Palatino Linotype" w:cs="Arial"/>
          <w:i/>
          <w:sz w:val="22"/>
          <w:szCs w:val="22"/>
        </w:rPr>
        <w:t xml:space="preserve"> Las solicitudes de acceso a la información y las respuestas que se les dé, incluyendo, en su caso, </w:t>
      </w:r>
      <w:r w:rsidRPr="00512623">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512623">
        <w:rPr>
          <w:rFonts w:ascii="Palatino Linotype" w:hAnsi="Palatino Linotype" w:cs="Arial"/>
          <w:i/>
          <w:sz w:val="22"/>
          <w:szCs w:val="22"/>
          <w:u w:val="single"/>
        </w:rPr>
        <w:lastRenderedPageBreak/>
        <w:t>pública</w:t>
      </w:r>
      <w:r w:rsidRPr="00512623">
        <w:rPr>
          <w:rFonts w:ascii="Palatino Linotype" w:hAnsi="Palatino Linotype" w:cs="Arial"/>
          <w:i/>
          <w:sz w:val="22"/>
          <w:szCs w:val="22"/>
        </w:rPr>
        <w:t>, siempre y cuando la resolución de referencia se someta a un proceso de disociación, es decir, no haga identificable al titular de tales datos personales.</w:t>
      </w:r>
      <w:r w:rsidRPr="00512623">
        <w:rPr>
          <w:rFonts w:ascii="Palatino Linotype" w:hAnsi="Palatino Linotype" w:cs="Arial"/>
          <w:bCs/>
          <w:i/>
          <w:noProof/>
          <w:sz w:val="22"/>
          <w:szCs w:val="22"/>
        </w:rPr>
        <w:t>”</w:t>
      </w:r>
    </w:p>
    <w:p w14:paraId="2AB350C7" w14:textId="77777777" w:rsidR="000E1A6A" w:rsidRPr="00512623" w:rsidRDefault="000E1A6A" w:rsidP="00512623">
      <w:pPr>
        <w:ind w:left="850" w:right="901"/>
        <w:jc w:val="both"/>
        <w:rPr>
          <w:rFonts w:ascii="Palatino Linotype" w:hAnsi="Palatino Linotype" w:cs="Arial"/>
          <w:bCs/>
          <w:i/>
          <w:noProof/>
          <w:sz w:val="22"/>
          <w:szCs w:val="22"/>
        </w:rPr>
      </w:pPr>
    </w:p>
    <w:p w14:paraId="7AFB7BCA" w14:textId="77777777" w:rsidR="00185AD6" w:rsidRPr="00512623" w:rsidRDefault="00185AD6" w:rsidP="00512623">
      <w:pPr>
        <w:ind w:left="850" w:right="901" w:firstLine="708"/>
        <w:jc w:val="right"/>
        <w:rPr>
          <w:rFonts w:ascii="Palatino Linotype" w:hAnsi="Palatino Linotype" w:cs="Arial"/>
          <w:sz w:val="22"/>
          <w:szCs w:val="22"/>
        </w:rPr>
      </w:pPr>
      <w:r w:rsidRPr="00512623">
        <w:rPr>
          <w:rFonts w:ascii="Palatino Linotype" w:hAnsi="Palatino Linotype" w:cs="Arial"/>
          <w:sz w:val="22"/>
          <w:szCs w:val="22"/>
        </w:rPr>
        <w:t>(Énfasis añadido)</w:t>
      </w:r>
    </w:p>
    <w:p w14:paraId="1CC8DF62" w14:textId="77777777" w:rsidR="00185AD6" w:rsidRPr="00512623" w:rsidRDefault="00185AD6" w:rsidP="00512623">
      <w:pPr>
        <w:ind w:firstLine="708"/>
        <w:jc w:val="right"/>
        <w:rPr>
          <w:rFonts w:ascii="Palatino Linotype" w:hAnsi="Palatino Linotype" w:cs="Arial"/>
          <w:sz w:val="22"/>
          <w:szCs w:val="22"/>
        </w:rPr>
      </w:pPr>
    </w:p>
    <w:p w14:paraId="612E74C3"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E424597" w14:textId="77777777" w:rsidR="00185AD6" w:rsidRPr="00512623" w:rsidRDefault="00185AD6" w:rsidP="00512623">
      <w:pPr>
        <w:jc w:val="both"/>
        <w:rPr>
          <w:rFonts w:ascii="Palatino Linotype" w:hAnsi="Palatino Linotype" w:cs="Arial"/>
        </w:rPr>
      </w:pPr>
    </w:p>
    <w:p w14:paraId="5F748925" w14:textId="77777777" w:rsidR="00185AD6" w:rsidRPr="00512623" w:rsidRDefault="00185AD6" w:rsidP="00512623">
      <w:pPr>
        <w:ind w:left="850" w:right="901"/>
        <w:jc w:val="both"/>
        <w:rPr>
          <w:rFonts w:ascii="Palatino Linotype" w:eastAsia="Arial Unicode MS" w:hAnsi="Palatino Linotype" w:cs="Arial"/>
          <w:i/>
          <w:sz w:val="22"/>
          <w:szCs w:val="22"/>
        </w:rPr>
      </w:pPr>
      <w:r w:rsidRPr="00512623">
        <w:rPr>
          <w:rFonts w:ascii="Palatino Linotype" w:eastAsia="Arial Unicode MS" w:hAnsi="Palatino Linotype" w:cs="Arial"/>
          <w:b/>
          <w:i/>
          <w:sz w:val="22"/>
          <w:szCs w:val="22"/>
        </w:rPr>
        <w:t>“Artículo 22.</w:t>
      </w:r>
      <w:r w:rsidRPr="0051262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4BE41BC" w14:textId="77777777" w:rsidR="00185AD6" w:rsidRPr="00512623" w:rsidRDefault="00185AD6" w:rsidP="00512623">
      <w:pPr>
        <w:ind w:left="850" w:right="901"/>
        <w:jc w:val="both"/>
        <w:rPr>
          <w:rFonts w:ascii="Palatino Linotype" w:eastAsia="Arial Unicode MS" w:hAnsi="Palatino Linotype" w:cs="Arial"/>
          <w:i/>
          <w:sz w:val="22"/>
          <w:szCs w:val="22"/>
        </w:rPr>
      </w:pPr>
    </w:p>
    <w:p w14:paraId="61EC9559" w14:textId="77777777" w:rsidR="00185AD6" w:rsidRPr="00512623" w:rsidRDefault="00185AD6" w:rsidP="00512623">
      <w:pPr>
        <w:ind w:left="850" w:right="901"/>
        <w:jc w:val="both"/>
        <w:rPr>
          <w:rFonts w:ascii="Palatino Linotype" w:eastAsia="Arial Unicode MS" w:hAnsi="Palatino Linotype" w:cs="Arial"/>
          <w:i/>
          <w:sz w:val="22"/>
          <w:szCs w:val="22"/>
        </w:rPr>
      </w:pPr>
      <w:r w:rsidRPr="00512623">
        <w:rPr>
          <w:rFonts w:ascii="Palatino Linotype" w:eastAsia="Arial Unicode MS" w:hAnsi="Palatino Linotype" w:cs="Arial"/>
          <w:b/>
          <w:i/>
          <w:sz w:val="22"/>
          <w:szCs w:val="22"/>
        </w:rPr>
        <w:t>Artículo 38.</w:t>
      </w:r>
      <w:r w:rsidRPr="0051262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512623">
        <w:rPr>
          <w:rFonts w:ascii="Palatino Linotype" w:eastAsia="Arial Unicode MS" w:hAnsi="Palatino Linotype" w:cs="Arial"/>
          <w:b/>
          <w:i/>
          <w:sz w:val="22"/>
          <w:szCs w:val="22"/>
        </w:rPr>
        <w:t>”</w:t>
      </w:r>
      <w:r w:rsidRPr="00512623">
        <w:rPr>
          <w:rFonts w:ascii="Palatino Linotype" w:eastAsia="Arial Unicode MS" w:hAnsi="Palatino Linotype" w:cs="Arial"/>
          <w:i/>
          <w:sz w:val="22"/>
          <w:szCs w:val="22"/>
        </w:rPr>
        <w:t xml:space="preserve"> </w:t>
      </w:r>
    </w:p>
    <w:p w14:paraId="50F703DC" w14:textId="77777777" w:rsidR="000E1A6A" w:rsidRPr="00512623" w:rsidRDefault="000E1A6A" w:rsidP="00512623">
      <w:pPr>
        <w:ind w:left="850" w:right="901"/>
        <w:jc w:val="both"/>
        <w:rPr>
          <w:rFonts w:ascii="Palatino Linotype" w:eastAsia="Arial Unicode MS" w:hAnsi="Palatino Linotype" w:cs="Arial"/>
          <w:i/>
          <w:sz w:val="22"/>
          <w:szCs w:val="22"/>
        </w:rPr>
      </w:pPr>
    </w:p>
    <w:p w14:paraId="4C2A5F2F" w14:textId="77777777" w:rsidR="00185AD6" w:rsidRPr="00512623" w:rsidRDefault="00185AD6" w:rsidP="00512623">
      <w:pPr>
        <w:ind w:left="850" w:right="901" w:firstLine="708"/>
        <w:jc w:val="right"/>
        <w:rPr>
          <w:rFonts w:ascii="Palatino Linotype" w:hAnsi="Palatino Linotype" w:cs="Arial"/>
          <w:sz w:val="22"/>
          <w:szCs w:val="22"/>
        </w:rPr>
      </w:pPr>
      <w:r w:rsidRPr="00512623">
        <w:rPr>
          <w:rFonts w:ascii="Palatino Linotype" w:hAnsi="Palatino Linotype" w:cs="Arial"/>
          <w:sz w:val="22"/>
          <w:szCs w:val="22"/>
        </w:rPr>
        <w:t>(Énfasis añadido)</w:t>
      </w:r>
    </w:p>
    <w:p w14:paraId="10925E7A" w14:textId="77777777" w:rsidR="00185AD6" w:rsidRPr="00512623" w:rsidRDefault="00185AD6" w:rsidP="00512623">
      <w:pPr>
        <w:ind w:firstLine="708"/>
        <w:jc w:val="right"/>
        <w:rPr>
          <w:rFonts w:ascii="Palatino Linotype" w:hAnsi="Palatino Linotype" w:cs="Arial"/>
          <w:sz w:val="22"/>
          <w:szCs w:val="22"/>
        </w:rPr>
      </w:pPr>
    </w:p>
    <w:p w14:paraId="5A3F1DF9"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512623">
        <w:rPr>
          <w:rFonts w:ascii="Palatino Linotype" w:hAnsi="Palatino Linotype" w:cs="Arial"/>
        </w:rPr>
        <w:lastRenderedPageBreak/>
        <w:t xml:space="preserve">privada de los particulares toda vez que ésta tiene por objeto proteger datos personales, entendiéndose por tales, aquéllos que hacen identificable a una persona. </w:t>
      </w:r>
    </w:p>
    <w:p w14:paraId="088699A0"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512623">
        <w:rPr>
          <w:rFonts w:ascii="Palatino Linotype" w:eastAsia="Arial Unicode MS" w:hAnsi="Palatino Linotype" w:cs="Arial"/>
        </w:rPr>
        <w:t xml:space="preserve"> que debe ser protegida por </w:t>
      </w:r>
      <w:r w:rsidRPr="00512623">
        <w:rPr>
          <w:rFonts w:ascii="Palatino Linotype" w:eastAsia="Arial Unicode MS" w:hAnsi="Palatino Linotype" w:cs="Arial"/>
          <w:b/>
        </w:rPr>
        <w:t>EL SUJETO OBLIGADO,</w:t>
      </w:r>
      <w:r w:rsidRPr="00512623">
        <w:rPr>
          <w:rFonts w:ascii="Palatino Linotype" w:eastAsia="Arial Unicode MS" w:hAnsi="Palatino Linotype" w:cs="Arial"/>
        </w:rPr>
        <w:t xml:space="preserve"> por lo </w:t>
      </w:r>
      <w:r w:rsidRPr="00512623">
        <w:rPr>
          <w:rFonts w:ascii="Palatino Linotype" w:hAnsi="Palatino Linotype" w:cs="Arial"/>
        </w:rPr>
        <w:t>que, todo dato personal susceptible de clasificación debe ser protegido.</w:t>
      </w:r>
    </w:p>
    <w:p w14:paraId="2EC04A3F" w14:textId="77777777" w:rsidR="00185AD6" w:rsidRPr="00512623" w:rsidRDefault="00185AD6" w:rsidP="00512623">
      <w:pPr>
        <w:spacing w:line="360" w:lineRule="auto"/>
        <w:jc w:val="both"/>
        <w:rPr>
          <w:rFonts w:ascii="Palatino Linotype" w:hAnsi="Palatino Linotype" w:cs="Arial"/>
        </w:rPr>
      </w:pPr>
    </w:p>
    <w:p w14:paraId="21ED126E"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1EE8BAA3" w14:textId="77777777" w:rsidR="00185AD6" w:rsidRPr="00512623" w:rsidRDefault="00185AD6" w:rsidP="00512623">
      <w:pPr>
        <w:spacing w:line="360" w:lineRule="auto"/>
        <w:jc w:val="both"/>
        <w:rPr>
          <w:rFonts w:ascii="Palatino Linotype" w:hAnsi="Palatino Linotype" w:cs="Arial"/>
        </w:rPr>
      </w:pPr>
    </w:p>
    <w:p w14:paraId="614CCD4A"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w:t>
      </w:r>
      <w:bookmarkStart w:id="9" w:name="_Hlk145364923"/>
      <w:r w:rsidRPr="00512623">
        <w:rPr>
          <w:rFonts w:ascii="Palatino Linotype" w:hAnsi="Palatino Linotype" w:cs="Arial"/>
        </w:rPr>
        <w:t>Ley de Transparencia y Acceso a la Información Pública del Estado de México y Municipios</w:t>
      </w:r>
      <w:bookmarkEnd w:id="9"/>
      <w:r w:rsidRPr="00512623">
        <w:rPr>
          <w:rFonts w:ascii="Palatino Linotype" w:hAnsi="Palatino Linotype" w:cs="Arial"/>
        </w:rPr>
        <w:t xml:space="preserve">, así como los numerales Segundo, fracción XVIII, y del Cuarto al Décimo Primero de los </w:t>
      </w:r>
      <w:bookmarkStart w:id="10" w:name="_Hlk145364936"/>
      <w:r w:rsidRPr="00512623">
        <w:rPr>
          <w:rFonts w:ascii="Palatino Linotype" w:hAnsi="Palatino Linotype" w:cs="Arial"/>
        </w:rPr>
        <w:t>Lineamientos Generales en materia de Clasificación y Desclasificación de la Información, así como para la elaboración de Versiones Públicas</w:t>
      </w:r>
      <w:bookmarkEnd w:id="10"/>
      <w:r w:rsidRPr="00512623">
        <w:rPr>
          <w:rFonts w:ascii="Palatino Linotype" w:hAnsi="Palatino Linotype" w:cs="Arial"/>
        </w:rPr>
        <w:t>, que literalmente expresan:</w:t>
      </w:r>
    </w:p>
    <w:p w14:paraId="5A6C7410" w14:textId="77777777" w:rsidR="00185AD6" w:rsidRPr="00512623" w:rsidRDefault="00185AD6" w:rsidP="00512623">
      <w:pPr>
        <w:jc w:val="both"/>
        <w:rPr>
          <w:rFonts w:ascii="Palatino Linotype" w:hAnsi="Palatino Linotype" w:cs="Arial"/>
        </w:rPr>
      </w:pPr>
    </w:p>
    <w:p w14:paraId="0DAD5E09" w14:textId="77777777" w:rsidR="00185AD6" w:rsidRPr="00512623" w:rsidRDefault="00185AD6" w:rsidP="00512623">
      <w:pPr>
        <w:ind w:left="850" w:right="901"/>
        <w:jc w:val="center"/>
        <w:rPr>
          <w:rFonts w:ascii="Palatino Linotype" w:hAnsi="Palatino Linotype" w:cs="Arial"/>
          <w:b/>
          <w:i/>
          <w:sz w:val="22"/>
          <w:szCs w:val="22"/>
        </w:rPr>
      </w:pPr>
      <w:r w:rsidRPr="00512623">
        <w:rPr>
          <w:rFonts w:ascii="Palatino Linotype" w:hAnsi="Palatino Linotype" w:cs="Arial"/>
          <w:b/>
          <w:i/>
          <w:sz w:val="22"/>
          <w:szCs w:val="22"/>
        </w:rPr>
        <w:t>“Ley de Transparencia y Acceso a la Información Pública del Estado de México y Municipios</w:t>
      </w:r>
    </w:p>
    <w:p w14:paraId="2F5BE40B" w14:textId="77777777" w:rsidR="000E1A6A" w:rsidRPr="00512623" w:rsidRDefault="000E1A6A" w:rsidP="00512623">
      <w:pPr>
        <w:ind w:left="850" w:right="901"/>
        <w:jc w:val="center"/>
        <w:rPr>
          <w:rFonts w:ascii="Palatino Linotype" w:hAnsi="Palatino Linotype" w:cs="Arial"/>
          <w:b/>
          <w:i/>
          <w:sz w:val="22"/>
          <w:szCs w:val="22"/>
        </w:rPr>
      </w:pPr>
    </w:p>
    <w:p w14:paraId="63821031"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 xml:space="preserve">Artículo 49. </w:t>
      </w:r>
      <w:r w:rsidRPr="00512623">
        <w:rPr>
          <w:rFonts w:ascii="Palatino Linotype" w:hAnsi="Palatino Linotype" w:cs="Arial"/>
          <w:i/>
          <w:sz w:val="22"/>
          <w:szCs w:val="22"/>
        </w:rPr>
        <w:t>Los Comités de Transparencia tendrán las siguientes atribuciones:</w:t>
      </w:r>
    </w:p>
    <w:p w14:paraId="0FB426A8"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VIII.</w:t>
      </w:r>
      <w:r w:rsidRPr="00512623">
        <w:rPr>
          <w:rFonts w:ascii="Palatino Linotype" w:hAnsi="Palatino Linotype" w:cs="Arial"/>
          <w:i/>
          <w:sz w:val="22"/>
          <w:szCs w:val="22"/>
        </w:rPr>
        <w:t xml:space="preserve"> Aprobar, modificar o revocar la clasificación de la información;</w:t>
      </w:r>
    </w:p>
    <w:p w14:paraId="0D3BC25E"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Artículo 132.</w:t>
      </w:r>
      <w:r w:rsidRPr="00512623">
        <w:rPr>
          <w:rFonts w:ascii="Palatino Linotype" w:hAnsi="Palatino Linotype" w:cs="Arial"/>
          <w:i/>
          <w:sz w:val="22"/>
          <w:szCs w:val="22"/>
        </w:rPr>
        <w:t xml:space="preserve"> La clasificación de la información se llevará a cabo en el momento en que:</w:t>
      </w:r>
    </w:p>
    <w:p w14:paraId="489C40A0"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I.</w:t>
      </w:r>
      <w:r w:rsidRPr="00512623">
        <w:rPr>
          <w:rFonts w:ascii="Palatino Linotype" w:hAnsi="Palatino Linotype" w:cs="Arial"/>
          <w:i/>
          <w:sz w:val="22"/>
          <w:szCs w:val="22"/>
        </w:rPr>
        <w:t xml:space="preserve"> Se reciba una solicitud de acceso a la información;</w:t>
      </w:r>
    </w:p>
    <w:p w14:paraId="2D6827F9"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II.</w:t>
      </w:r>
      <w:r w:rsidRPr="00512623">
        <w:rPr>
          <w:rFonts w:ascii="Palatino Linotype" w:hAnsi="Palatino Linotype" w:cs="Arial"/>
          <w:i/>
          <w:sz w:val="22"/>
          <w:szCs w:val="22"/>
        </w:rPr>
        <w:t xml:space="preserve"> Se determine mediante resolución de autoridad competente; o</w:t>
      </w:r>
    </w:p>
    <w:p w14:paraId="0FD239E0" w14:textId="77777777" w:rsidR="00185AD6" w:rsidRPr="00512623" w:rsidRDefault="00185AD6" w:rsidP="00512623">
      <w:pPr>
        <w:ind w:left="850" w:right="901"/>
        <w:jc w:val="both"/>
        <w:rPr>
          <w:rFonts w:ascii="Palatino Linotype" w:hAnsi="Palatino Linotype" w:cs="Arial"/>
          <w:b/>
          <w:i/>
          <w:sz w:val="22"/>
          <w:szCs w:val="22"/>
        </w:rPr>
      </w:pPr>
      <w:r w:rsidRPr="00512623">
        <w:rPr>
          <w:rFonts w:ascii="Palatino Linotype" w:hAnsi="Palatino Linotype" w:cs="Arial"/>
          <w:i/>
          <w:sz w:val="22"/>
          <w:szCs w:val="22"/>
        </w:rPr>
        <w:t>III. Se generen versiones públicas para dar cumplimiento a las obligaciones de transparencia previstas en esta Ley.</w:t>
      </w:r>
      <w:r w:rsidRPr="00512623">
        <w:rPr>
          <w:rFonts w:ascii="Palatino Linotype" w:hAnsi="Palatino Linotype" w:cs="Arial"/>
          <w:b/>
          <w:i/>
          <w:sz w:val="22"/>
          <w:szCs w:val="22"/>
        </w:rPr>
        <w:t>”</w:t>
      </w:r>
    </w:p>
    <w:p w14:paraId="73483AA8" w14:textId="77777777" w:rsidR="000E1A6A" w:rsidRPr="00512623" w:rsidRDefault="000E1A6A" w:rsidP="00512623">
      <w:pPr>
        <w:ind w:left="850" w:right="901"/>
        <w:jc w:val="both"/>
        <w:rPr>
          <w:rFonts w:ascii="Palatino Linotype" w:hAnsi="Palatino Linotype" w:cs="Arial"/>
          <w:b/>
          <w:i/>
          <w:sz w:val="22"/>
          <w:szCs w:val="22"/>
        </w:rPr>
      </w:pPr>
    </w:p>
    <w:p w14:paraId="01FB3D91" w14:textId="77777777" w:rsidR="00185AD6" w:rsidRPr="00512623" w:rsidRDefault="00185AD6" w:rsidP="00512623">
      <w:pPr>
        <w:ind w:left="850" w:right="901"/>
        <w:jc w:val="center"/>
        <w:rPr>
          <w:rFonts w:ascii="Palatino Linotype" w:hAnsi="Palatino Linotype" w:cs="Arial"/>
          <w:b/>
          <w:i/>
          <w:sz w:val="22"/>
          <w:szCs w:val="22"/>
        </w:rPr>
      </w:pPr>
      <w:r w:rsidRPr="00512623">
        <w:rPr>
          <w:rFonts w:ascii="Palatino Linotype" w:hAnsi="Palatino Linotype" w:cs="Arial"/>
          <w:b/>
          <w:i/>
          <w:sz w:val="22"/>
          <w:szCs w:val="22"/>
        </w:rPr>
        <w:t>“Lineamientos Generales en materia de Clasificación y Desclasificación de la Información, así como para la elaboración de Versiones Públicas</w:t>
      </w:r>
    </w:p>
    <w:p w14:paraId="6CB65E8C" w14:textId="77777777" w:rsidR="000E1A6A" w:rsidRPr="00512623" w:rsidRDefault="000E1A6A" w:rsidP="00512623">
      <w:pPr>
        <w:ind w:left="850" w:right="901"/>
        <w:jc w:val="center"/>
        <w:rPr>
          <w:rFonts w:ascii="Palatino Linotype" w:hAnsi="Palatino Linotype" w:cs="Arial"/>
          <w:b/>
          <w:i/>
          <w:sz w:val="22"/>
          <w:szCs w:val="22"/>
        </w:rPr>
      </w:pPr>
    </w:p>
    <w:p w14:paraId="20E99CB2"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Segundo.-</w:t>
      </w:r>
      <w:r w:rsidRPr="00512623">
        <w:rPr>
          <w:rFonts w:ascii="Palatino Linotype" w:hAnsi="Palatino Linotype" w:cs="Arial"/>
          <w:i/>
          <w:sz w:val="22"/>
          <w:szCs w:val="22"/>
        </w:rPr>
        <w:t xml:space="preserve"> Para efectos de los presentes Lineamientos Generales, se entenderá por:</w:t>
      </w:r>
    </w:p>
    <w:p w14:paraId="3D2D2B9C"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w:t>
      </w:r>
      <w:r w:rsidRPr="00512623">
        <w:rPr>
          <w:rFonts w:ascii="Palatino Linotype" w:hAnsi="Palatino Linotype" w:cs="Arial"/>
          <w:i/>
          <w:sz w:val="22"/>
          <w:szCs w:val="22"/>
        </w:rPr>
        <w:t>)</w:t>
      </w:r>
    </w:p>
    <w:p w14:paraId="08EEDC70"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XVIII.</w:t>
      </w:r>
      <w:r w:rsidRPr="00512623">
        <w:rPr>
          <w:rFonts w:ascii="Palatino Linotype" w:hAnsi="Palatino Linotype" w:cs="Arial"/>
          <w:i/>
          <w:sz w:val="22"/>
          <w:szCs w:val="22"/>
        </w:rPr>
        <w:t xml:space="preserve">  </w:t>
      </w:r>
      <w:r w:rsidRPr="00512623">
        <w:rPr>
          <w:rFonts w:ascii="Palatino Linotype" w:hAnsi="Palatino Linotype" w:cs="Arial"/>
          <w:b/>
          <w:i/>
          <w:sz w:val="22"/>
          <w:szCs w:val="22"/>
        </w:rPr>
        <w:t>Versión pública:</w:t>
      </w:r>
      <w:r w:rsidRPr="0051262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8B6338"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w:t>
      </w:r>
      <w:r w:rsidRPr="00512623">
        <w:rPr>
          <w:rFonts w:ascii="Palatino Linotype" w:hAnsi="Palatino Linotype" w:cs="Arial"/>
          <w:i/>
          <w:sz w:val="22"/>
          <w:szCs w:val="22"/>
        </w:rPr>
        <w:t>)</w:t>
      </w:r>
    </w:p>
    <w:p w14:paraId="546A2D77"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Cuarto.</w:t>
      </w:r>
      <w:r w:rsidRPr="0051262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85F0B12"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138670A" w14:textId="77777777"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
          <w:i/>
          <w:sz w:val="22"/>
          <w:szCs w:val="22"/>
        </w:rPr>
        <w:t>Quinto.</w:t>
      </w:r>
      <w:r w:rsidRPr="0051262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BD5B8A2"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
          <w:bCs/>
          <w:i/>
          <w:sz w:val="22"/>
          <w:szCs w:val="22"/>
        </w:rPr>
        <w:lastRenderedPageBreak/>
        <w:t>Séptimo</w:t>
      </w:r>
      <w:r w:rsidRPr="00512623">
        <w:rPr>
          <w:rFonts w:ascii="Palatino Linotype" w:hAnsi="Palatino Linotype" w:cs="Arial"/>
          <w:bCs/>
          <w:i/>
          <w:sz w:val="22"/>
          <w:szCs w:val="22"/>
        </w:rPr>
        <w:t>. La clasificación de la información se llevará a cabo en el momento en que:</w:t>
      </w:r>
    </w:p>
    <w:p w14:paraId="4118FC10"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I. Se reciba una solicitud de acceso a la información;</w:t>
      </w:r>
    </w:p>
    <w:p w14:paraId="768ACA26"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 xml:space="preserve">II. Se determine mediante resolución del Comité de Transparencia, el Órgano Garante competente, o en cumplimiento a una sentencia del Poder Judicial; </w:t>
      </w:r>
    </w:p>
    <w:p w14:paraId="457A19ED"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III. Se generen versiones públicas para dar cumplimiento a las obligaciones de transparencia previstas en la Ley General, la Ley Federal y las correspondientes de las entidades federativas.</w:t>
      </w:r>
    </w:p>
    <w:p w14:paraId="78417854" w14:textId="5B2FAA9B"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Los titulares de las áreas deberán revisar la información requerida al momento de la recepción de una solicitud de acceso, para verificar, conforme a su naturaleza, si encuadra en una causal d</w:t>
      </w:r>
      <w:r w:rsidR="000E1A6A" w:rsidRPr="00512623">
        <w:rPr>
          <w:rFonts w:ascii="Palatino Linotype" w:hAnsi="Palatino Linotype" w:cs="Arial"/>
          <w:bCs/>
          <w:i/>
          <w:sz w:val="22"/>
          <w:szCs w:val="22"/>
        </w:rPr>
        <w:t>e reserva o de confidencialidad.</w:t>
      </w:r>
    </w:p>
    <w:p w14:paraId="02B2298D"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
          <w:bCs/>
          <w:i/>
          <w:sz w:val="22"/>
          <w:szCs w:val="22"/>
        </w:rPr>
        <w:t>Octavo.</w:t>
      </w:r>
      <w:r w:rsidRPr="00512623">
        <w:rPr>
          <w:rFonts w:ascii="Palatino Linotype" w:hAnsi="Palatino Linotype" w:cs="Arial"/>
          <w:bCs/>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7F0C398"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Para motivar la clasificación se deberán señalar las razones o circunstancias especiales que lo llevaron a concluir que el caso particular se ajusta al supuesto previsto por la norma legal invocada como fundamento.</w:t>
      </w:r>
    </w:p>
    <w:p w14:paraId="7BE6B3ED" w14:textId="77777777" w:rsidR="000E1A6A"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32CB31FB" w14:textId="47A31F3E" w:rsidR="00185AD6" w:rsidRPr="00512623" w:rsidRDefault="00185AD6" w:rsidP="00512623">
      <w:pPr>
        <w:ind w:left="850" w:right="901"/>
        <w:jc w:val="both"/>
        <w:rPr>
          <w:rFonts w:ascii="Palatino Linotype" w:hAnsi="Palatino Linotype" w:cs="Arial"/>
          <w:i/>
          <w:sz w:val="22"/>
          <w:szCs w:val="22"/>
        </w:rPr>
      </w:pPr>
      <w:r w:rsidRPr="00512623">
        <w:rPr>
          <w:rFonts w:ascii="Palatino Linotype" w:hAnsi="Palatino Linotype" w:cs="Arial"/>
          <w:bCs/>
          <w:i/>
          <w:sz w:val="22"/>
          <w:szCs w:val="22"/>
        </w:rPr>
        <w:t xml:space="preserve"> </w:t>
      </w:r>
      <w:r w:rsidRPr="00512623">
        <w:rPr>
          <w:rFonts w:ascii="Palatino Linotype" w:hAnsi="Palatino Linotype" w:cs="Arial"/>
          <w:b/>
          <w:i/>
          <w:sz w:val="22"/>
          <w:szCs w:val="22"/>
        </w:rPr>
        <w:t>Noveno.</w:t>
      </w:r>
      <w:r w:rsidRPr="0051262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492B26"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
          <w:bCs/>
          <w:i/>
          <w:sz w:val="22"/>
          <w:szCs w:val="22"/>
        </w:rPr>
        <w:t>Decimo</w:t>
      </w:r>
      <w:r w:rsidRPr="00512623">
        <w:rPr>
          <w:rFonts w:ascii="Palatino Linotype" w:hAnsi="Palatino Linotype" w:cs="Arial"/>
          <w:bCs/>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A0916C9" w14:textId="77777777" w:rsidR="00185AD6" w:rsidRPr="00512623" w:rsidRDefault="00185AD6" w:rsidP="00512623">
      <w:pPr>
        <w:ind w:left="850" w:right="901"/>
        <w:jc w:val="both"/>
        <w:rPr>
          <w:rFonts w:ascii="Palatino Linotype" w:hAnsi="Palatino Linotype" w:cs="Arial"/>
          <w:bCs/>
          <w:i/>
          <w:sz w:val="22"/>
          <w:szCs w:val="22"/>
        </w:rPr>
      </w:pPr>
      <w:r w:rsidRPr="00512623">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79BC0FE2" w14:textId="77777777" w:rsidR="00185AD6" w:rsidRPr="00512623" w:rsidRDefault="00185AD6" w:rsidP="00512623">
      <w:pPr>
        <w:ind w:left="850" w:right="901"/>
        <w:jc w:val="both"/>
        <w:rPr>
          <w:rFonts w:ascii="Palatino Linotype" w:hAnsi="Palatino Linotype" w:cs="Arial"/>
          <w:b/>
          <w:i/>
          <w:sz w:val="22"/>
          <w:szCs w:val="22"/>
        </w:rPr>
      </w:pPr>
      <w:r w:rsidRPr="00512623">
        <w:rPr>
          <w:rFonts w:ascii="Palatino Linotype" w:hAnsi="Palatino Linotype" w:cs="Arial"/>
          <w:b/>
          <w:bCs/>
          <w:i/>
          <w:sz w:val="22"/>
          <w:szCs w:val="22"/>
        </w:rPr>
        <w:t>Décimo primero</w:t>
      </w:r>
      <w:r w:rsidRPr="00512623">
        <w:rPr>
          <w:rFonts w:ascii="Palatino Linotype" w:hAnsi="Palatino Linotype" w:cs="Arial"/>
          <w:b/>
          <w:i/>
          <w:sz w:val="22"/>
          <w:szCs w:val="22"/>
        </w:rPr>
        <w:t>.</w:t>
      </w:r>
      <w:r w:rsidRPr="00512623">
        <w:rPr>
          <w:rFonts w:ascii="Palatino Linotype" w:hAnsi="Palatino Linotype" w:cs="Arial"/>
          <w:i/>
          <w:sz w:val="22"/>
          <w:szCs w:val="22"/>
        </w:rPr>
        <w:t xml:space="preserve"> En el intercambio de información entre sujetos obligados para el ejercicio de sus atribuciones, los documentos que se encuentren clasificados deberán </w:t>
      </w:r>
      <w:r w:rsidRPr="00512623">
        <w:rPr>
          <w:rFonts w:ascii="Palatino Linotype" w:hAnsi="Palatino Linotype" w:cs="Arial"/>
          <w:i/>
          <w:sz w:val="22"/>
          <w:szCs w:val="22"/>
        </w:rPr>
        <w:lastRenderedPageBreak/>
        <w:t>llevar la leyenda correspondiente de conformidad con lo dispuesto en el Capítulo VIII de los presentes lineamientos.</w:t>
      </w:r>
      <w:r w:rsidRPr="00512623">
        <w:rPr>
          <w:rFonts w:ascii="Palatino Linotype" w:hAnsi="Palatino Linotype" w:cs="Arial"/>
          <w:b/>
          <w:i/>
          <w:sz w:val="22"/>
          <w:szCs w:val="22"/>
        </w:rPr>
        <w:t>”</w:t>
      </w:r>
    </w:p>
    <w:p w14:paraId="1E413FBD" w14:textId="77777777" w:rsidR="000E1A6A" w:rsidRPr="00512623" w:rsidRDefault="000E1A6A" w:rsidP="00512623">
      <w:pPr>
        <w:ind w:left="850" w:right="901"/>
        <w:jc w:val="both"/>
        <w:rPr>
          <w:rFonts w:ascii="Palatino Linotype" w:hAnsi="Palatino Linotype" w:cs="Arial"/>
          <w:b/>
          <w:i/>
          <w:sz w:val="22"/>
          <w:szCs w:val="22"/>
        </w:rPr>
      </w:pPr>
    </w:p>
    <w:p w14:paraId="6EA07F51" w14:textId="77777777" w:rsidR="000E1A6A" w:rsidRPr="00512623" w:rsidRDefault="000E1A6A" w:rsidP="00512623">
      <w:pPr>
        <w:ind w:left="850" w:right="901"/>
        <w:jc w:val="right"/>
        <w:rPr>
          <w:rFonts w:ascii="Palatino Linotype" w:eastAsia="Calibri" w:hAnsi="Palatino Linotype"/>
          <w:sz w:val="22"/>
          <w:lang w:val="es-ES_tradnl"/>
        </w:rPr>
      </w:pPr>
      <w:r w:rsidRPr="00512623">
        <w:rPr>
          <w:rFonts w:ascii="Palatino Linotype" w:eastAsia="Calibri" w:hAnsi="Palatino Linotype"/>
          <w:sz w:val="22"/>
        </w:rPr>
        <w:t>(Énfasis añadido)</w:t>
      </w:r>
    </w:p>
    <w:p w14:paraId="3EBA3C66" w14:textId="77777777" w:rsidR="00185AD6" w:rsidRPr="00512623" w:rsidRDefault="00185AD6" w:rsidP="00512623">
      <w:pPr>
        <w:ind w:left="850" w:right="901"/>
        <w:jc w:val="both"/>
        <w:rPr>
          <w:rFonts w:ascii="Palatino Linotype" w:hAnsi="Palatino Linotype" w:cs="Arial"/>
          <w:b/>
          <w:i/>
          <w:sz w:val="22"/>
          <w:szCs w:val="22"/>
        </w:rPr>
      </w:pPr>
    </w:p>
    <w:p w14:paraId="2499919F"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74598E" w14:textId="77777777" w:rsidR="00185AD6" w:rsidRPr="00512623" w:rsidRDefault="00185AD6" w:rsidP="00512623">
      <w:pPr>
        <w:spacing w:line="360" w:lineRule="auto"/>
        <w:jc w:val="both"/>
        <w:rPr>
          <w:rFonts w:ascii="Palatino Linotype" w:hAnsi="Palatino Linotype" w:cs="Arial"/>
        </w:rPr>
      </w:pPr>
    </w:p>
    <w:p w14:paraId="349C596E" w14:textId="77777777" w:rsidR="00185AD6" w:rsidRPr="00512623" w:rsidRDefault="00185AD6" w:rsidP="00512623">
      <w:pPr>
        <w:spacing w:line="360" w:lineRule="auto"/>
        <w:jc w:val="both"/>
        <w:rPr>
          <w:rFonts w:ascii="Palatino Linotype" w:hAnsi="Palatino Linotype" w:cs="Arial"/>
          <w:lang w:eastAsia="es-CO"/>
        </w:rPr>
      </w:pPr>
      <w:r w:rsidRPr="00512623">
        <w:rPr>
          <w:rFonts w:ascii="Palatino Linotype" w:hAnsi="Palatino Linotype" w:cs="Arial"/>
        </w:rPr>
        <w:t xml:space="preserve">Consecuentemente, se destaca que la versión pública que elabore </w:t>
      </w:r>
      <w:r w:rsidRPr="00512623">
        <w:rPr>
          <w:rFonts w:ascii="Palatino Linotype" w:hAnsi="Palatino Linotype" w:cs="Arial"/>
          <w:b/>
        </w:rPr>
        <w:t>EL SUJETO OBLIGADO</w:t>
      </w:r>
      <w:r w:rsidRPr="00512623">
        <w:rPr>
          <w:rFonts w:ascii="Palatino Linotype" w:hAnsi="Palatino Linotype" w:cs="Arial"/>
        </w:rPr>
        <w:t xml:space="preserve"> debe cumplir con las formalidades exigidas en la Ley, por lo que para tal efecto emitirá el </w:t>
      </w:r>
      <w:r w:rsidRPr="00512623">
        <w:rPr>
          <w:rFonts w:ascii="Palatino Linotype" w:hAnsi="Palatino Linotype" w:cs="Arial"/>
          <w:b/>
        </w:rPr>
        <w:t>Acuerdo del Comité de Transparencia</w:t>
      </w:r>
      <w:r w:rsidRPr="0051262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51262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w:t>
      </w:r>
    </w:p>
    <w:p w14:paraId="0FE0FC19" w14:textId="77777777" w:rsidR="00D57A5A" w:rsidRPr="00512623" w:rsidRDefault="00D57A5A" w:rsidP="00512623">
      <w:pPr>
        <w:spacing w:line="360" w:lineRule="auto"/>
        <w:jc w:val="both"/>
        <w:rPr>
          <w:rFonts w:ascii="Palatino Linotype" w:hAnsi="Palatino Linotype" w:cs="Arial"/>
          <w:lang w:eastAsia="es-CO"/>
        </w:rPr>
      </w:pPr>
    </w:p>
    <w:p w14:paraId="0C444F62" w14:textId="43892F90" w:rsidR="00A51F52" w:rsidRPr="00512623" w:rsidRDefault="00D57A5A" w:rsidP="00512623">
      <w:pPr>
        <w:spacing w:after="160" w:line="360" w:lineRule="auto"/>
        <w:jc w:val="both"/>
        <w:rPr>
          <w:rFonts w:ascii="Palatino Linotype" w:eastAsiaTheme="minorEastAsia" w:hAnsi="Palatino Linotype" w:cs="Calibri"/>
          <w:szCs w:val="22"/>
        </w:rPr>
      </w:pPr>
      <w:r w:rsidRPr="00512623">
        <w:rPr>
          <w:rFonts w:ascii="Palatino Linotype" w:eastAsiaTheme="minorEastAsia" w:hAnsi="Palatino Linotype"/>
        </w:rPr>
        <w:t xml:space="preserve">Es importante señalar que en el caso </w:t>
      </w:r>
      <w:r w:rsidR="00101D8D" w:rsidRPr="00512623">
        <w:rPr>
          <w:rFonts w:ascii="Palatino Linotype" w:eastAsiaTheme="minorEastAsia" w:hAnsi="Palatino Linotype" w:cs="Calibri"/>
          <w:szCs w:val="22"/>
        </w:rPr>
        <w:t>de las certificaciones de competencia</w:t>
      </w:r>
      <w:r w:rsidR="003D3560">
        <w:rPr>
          <w:rFonts w:ascii="Palatino Linotype" w:eastAsiaTheme="minorEastAsia" w:hAnsi="Palatino Linotype" w:cs="Calibri"/>
          <w:szCs w:val="22"/>
        </w:rPr>
        <w:t>s</w:t>
      </w:r>
      <w:r w:rsidR="00101D8D" w:rsidRPr="00512623">
        <w:rPr>
          <w:rFonts w:ascii="Palatino Linotype" w:eastAsiaTheme="minorEastAsia" w:hAnsi="Palatino Linotype" w:cs="Calibri"/>
          <w:szCs w:val="22"/>
        </w:rPr>
        <w:t xml:space="preserve"> laborales de </w:t>
      </w:r>
      <w:r w:rsidR="00A16E64" w:rsidRPr="00512623">
        <w:rPr>
          <w:rFonts w:ascii="Palatino Linotype" w:eastAsiaTheme="minorEastAsia" w:hAnsi="Palatino Linotype" w:cs="Calibri"/>
          <w:szCs w:val="22"/>
        </w:rPr>
        <w:t xml:space="preserve">son atribuibles a </w:t>
      </w:r>
      <w:r w:rsidR="00A51F52" w:rsidRPr="00512623">
        <w:rPr>
          <w:rFonts w:ascii="Palatino Linotype" w:eastAsiaTheme="minorEastAsia" w:hAnsi="Palatino Linotype" w:cs="Calibri"/>
          <w:szCs w:val="22"/>
        </w:rPr>
        <w:t xml:space="preserve">todos </w:t>
      </w:r>
      <w:r w:rsidR="00FE5CB7" w:rsidRPr="00512623">
        <w:rPr>
          <w:rFonts w:ascii="Palatino Linotype" w:eastAsiaTheme="minorEastAsia" w:hAnsi="Palatino Linotype" w:cs="Calibri"/>
          <w:szCs w:val="22"/>
        </w:rPr>
        <w:t>lo</w:t>
      </w:r>
      <w:bookmarkStart w:id="11" w:name="_GoBack"/>
      <w:bookmarkEnd w:id="11"/>
      <w:r w:rsidR="00FE5CB7" w:rsidRPr="00512623">
        <w:rPr>
          <w:rFonts w:ascii="Palatino Linotype" w:eastAsiaTheme="minorEastAsia" w:hAnsi="Palatino Linotype" w:cs="Calibri"/>
          <w:szCs w:val="22"/>
        </w:rPr>
        <w:t>s</w:t>
      </w:r>
      <w:r w:rsidR="00A51F52" w:rsidRPr="00512623">
        <w:rPr>
          <w:rFonts w:ascii="Palatino Linotype" w:eastAsiaTheme="minorEastAsia" w:hAnsi="Palatino Linotype" w:cs="Calibri"/>
          <w:szCs w:val="22"/>
        </w:rPr>
        <w:t xml:space="preserve"> servidores públicos</w:t>
      </w:r>
      <w:r w:rsidR="00A16E64" w:rsidRPr="00512623">
        <w:rPr>
          <w:rFonts w:ascii="Palatino Linotype" w:eastAsiaTheme="minorEastAsia" w:hAnsi="Palatino Linotype" w:cs="Calibri"/>
          <w:szCs w:val="22"/>
        </w:rPr>
        <w:t xml:space="preserve"> y estos documentos</w:t>
      </w:r>
      <w:r w:rsidR="00101D8D" w:rsidRPr="00512623">
        <w:rPr>
          <w:rFonts w:ascii="Palatino Linotype" w:eastAsiaTheme="minorEastAsia" w:hAnsi="Palatino Linotype" w:cs="Calibri"/>
          <w:szCs w:val="22"/>
        </w:rPr>
        <w:t xml:space="preserve"> </w:t>
      </w:r>
      <w:r w:rsidRPr="00512623">
        <w:rPr>
          <w:rFonts w:ascii="Palatino Linotype" w:eastAsiaTheme="minorEastAsia" w:hAnsi="Palatino Linotype"/>
        </w:rPr>
        <w:t>contenga</w:t>
      </w:r>
      <w:r w:rsidR="00101D8D" w:rsidRPr="00512623">
        <w:rPr>
          <w:rFonts w:ascii="Palatino Linotype" w:eastAsiaTheme="minorEastAsia" w:hAnsi="Palatino Linotype"/>
        </w:rPr>
        <w:t>n</w:t>
      </w:r>
      <w:r w:rsidRPr="00512623">
        <w:rPr>
          <w:rFonts w:ascii="Palatino Linotype" w:eastAsiaTheme="minorEastAsia" w:hAnsi="Palatino Linotype"/>
        </w:rPr>
        <w:t xml:space="preserve"> </w:t>
      </w:r>
      <w:r w:rsidRPr="00512623">
        <w:rPr>
          <w:rFonts w:ascii="Palatino Linotype" w:eastAsiaTheme="minorEastAsia" w:hAnsi="Palatino Linotype"/>
          <w:b/>
          <w:bCs/>
        </w:rPr>
        <w:t>fotografía</w:t>
      </w:r>
      <w:r w:rsidR="00101D8D" w:rsidRPr="00512623">
        <w:rPr>
          <w:rFonts w:ascii="Palatino Linotype" w:eastAsiaTheme="minorEastAsia" w:hAnsi="Palatino Linotype"/>
          <w:b/>
          <w:bCs/>
        </w:rPr>
        <w:t>s</w:t>
      </w:r>
      <w:r w:rsidR="00101D8D" w:rsidRPr="00512623">
        <w:rPr>
          <w:rFonts w:ascii="Palatino Linotype" w:eastAsiaTheme="minorEastAsia" w:hAnsi="Palatino Linotype"/>
        </w:rPr>
        <w:t xml:space="preserve"> deberán de ser públicas</w:t>
      </w:r>
      <w:r w:rsidRPr="00512623">
        <w:rPr>
          <w:rFonts w:ascii="Palatino Linotype" w:eastAsiaTheme="minorEastAsia" w:hAnsi="Palatino Linotype" w:cs="Calibri"/>
          <w:szCs w:val="22"/>
        </w:rPr>
        <w:t xml:space="preserve">, </w:t>
      </w:r>
      <w:r w:rsidR="00101D8D" w:rsidRPr="00512623">
        <w:rPr>
          <w:rFonts w:ascii="Palatino Linotype" w:eastAsiaTheme="minorEastAsia" w:hAnsi="Palatino Linotype" w:cs="Calibri"/>
          <w:szCs w:val="22"/>
        </w:rPr>
        <w:t xml:space="preserve">pues </w:t>
      </w:r>
      <w:r w:rsidRPr="00512623">
        <w:rPr>
          <w:rFonts w:ascii="Palatino Linotype" w:eastAsiaTheme="minorEastAsia" w:hAnsi="Palatino Linotype" w:cs="Calibri"/>
          <w:szCs w:val="22"/>
        </w:rPr>
        <w:t xml:space="preserve">proporciona información valiosa </w:t>
      </w:r>
      <w:r w:rsidR="00A16E64" w:rsidRPr="00512623">
        <w:rPr>
          <w:rFonts w:ascii="Palatino Linotype" w:eastAsiaTheme="minorEastAsia" w:hAnsi="Palatino Linotype" w:cs="Calibri"/>
          <w:szCs w:val="22"/>
        </w:rPr>
        <w:t xml:space="preserve">ya que </w:t>
      </w:r>
      <w:r w:rsidR="00A16E64" w:rsidRPr="00512623">
        <w:rPr>
          <w:rFonts w:ascii="Palatino Linotype" w:eastAsiaTheme="minorEastAsia" w:hAnsi="Palatino Linotype" w:cs="Calibri"/>
          <w:szCs w:val="22"/>
        </w:rPr>
        <w:lastRenderedPageBreak/>
        <w:t xml:space="preserve">permite conocer con toda certeza </w:t>
      </w:r>
      <w:r w:rsidRPr="00512623">
        <w:rPr>
          <w:rFonts w:ascii="Palatino Linotype" w:eastAsiaTheme="minorEastAsia" w:hAnsi="Palatino Linotype" w:cs="Calibri"/>
          <w:szCs w:val="22"/>
        </w:rPr>
        <w:t xml:space="preserve">quienes ocupan </w:t>
      </w:r>
      <w:r w:rsidR="00101D8D" w:rsidRPr="00512623">
        <w:rPr>
          <w:rFonts w:ascii="Palatino Linotype" w:eastAsiaTheme="minorEastAsia" w:hAnsi="Palatino Linotype" w:cs="Calibri"/>
          <w:szCs w:val="22"/>
        </w:rPr>
        <w:t xml:space="preserve">los </w:t>
      </w:r>
      <w:r w:rsidRPr="00512623">
        <w:rPr>
          <w:rFonts w:ascii="Palatino Linotype" w:eastAsiaTheme="minorEastAsia" w:hAnsi="Palatino Linotype" w:cs="Calibri"/>
          <w:szCs w:val="22"/>
        </w:rPr>
        <w:t>cargos en la administración pública</w:t>
      </w:r>
      <w:r w:rsidR="00A51F52" w:rsidRPr="00512623">
        <w:rPr>
          <w:rFonts w:ascii="Palatino Linotype" w:eastAsiaTheme="minorEastAsia" w:hAnsi="Palatino Linotype" w:cs="Calibri"/>
          <w:szCs w:val="22"/>
        </w:rPr>
        <w:t>, tal como se muestra a continuación:</w:t>
      </w:r>
    </w:p>
    <w:p w14:paraId="33A62B82" w14:textId="0F5CB9B5" w:rsidR="00A51F52" w:rsidRPr="00512623" w:rsidRDefault="00A51F52" w:rsidP="00512623">
      <w:pPr>
        <w:spacing w:after="160" w:line="235" w:lineRule="atLeast"/>
        <w:ind w:left="851" w:right="901"/>
        <w:jc w:val="both"/>
        <w:rPr>
          <w:rFonts w:ascii="Palatino Linotype" w:eastAsiaTheme="minorEastAsia" w:hAnsi="Palatino Linotype" w:cs="Calibri"/>
          <w:b/>
          <w:bCs/>
          <w:sz w:val="22"/>
          <w:szCs w:val="20"/>
          <w:u w:val="single"/>
        </w:rPr>
      </w:pPr>
      <w:r w:rsidRPr="00512623">
        <w:rPr>
          <w:rFonts w:ascii="Palatino Linotype" w:eastAsiaTheme="minorEastAsia" w:hAnsi="Palatino Linotype" w:cs="Calibri"/>
          <w:b/>
          <w:bCs/>
          <w:i/>
          <w:iCs/>
          <w:sz w:val="22"/>
          <w:szCs w:val="20"/>
        </w:rPr>
        <w:t xml:space="preserve">Fotografía en título </w:t>
      </w:r>
      <w:r w:rsidRPr="00512623">
        <w:rPr>
          <w:rFonts w:ascii="Palatino Linotype" w:eastAsiaTheme="minorEastAsia" w:hAnsi="Palatino Linotype" w:cs="Calibri"/>
          <w:i/>
          <w:iCs/>
          <w:sz w:val="22"/>
          <w:szCs w:val="20"/>
        </w:rPr>
        <w:t>o cédula profesional es de acceso público</w:t>
      </w:r>
      <w:r w:rsidRPr="00512623">
        <w:rPr>
          <w:rFonts w:ascii="Palatino Linotype" w:eastAsiaTheme="minorEastAsia" w:hAnsi="Palatino Linotype" w:cs="Calibri"/>
          <w:b/>
          <w:bCs/>
          <w:i/>
          <w:iCs/>
          <w:sz w:val="22"/>
          <w:szCs w:val="20"/>
        </w:rPr>
        <w:t>.</w:t>
      </w:r>
      <w:r w:rsidRPr="00512623">
        <w:rPr>
          <w:rFonts w:ascii="Palatino Linotype" w:eastAsiaTheme="minorEastAsia" w:hAnsi="Palatino Linotype" w:cs="Calibri"/>
          <w:i/>
          <w:iCs/>
          <w:sz w:val="22"/>
          <w:szCs w:val="20"/>
        </w:rPr>
        <w:t> </w:t>
      </w:r>
      <w:r w:rsidRPr="00512623">
        <w:rPr>
          <w:rFonts w:ascii="Palatino Linotype" w:eastAsiaTheme="minorEastAsia" w:hAnsi="Palatino Linotype" w:cs="Calibri"/>
          <w:b/>
          <w:bCs/>
          <w:i/>
          <w:iCs/>
          <w:sz w:val="22"/>
          <w:szCs w:val="20"/>
          <w:u w:val="single"/>
        </w:rPr>
        <w:t xml:space="preserve">Si bien la fotografía de una persona física es un dato personal, cuando se encuentra en un título </w:t>
      </w:r>
      <w:r w:rsidRPr="00512623">
        <w:rPr>
          <w:rFonts w:ascii="Palatino Linotype" w:eastAsiaTheme="minorEastAsia" w:hAnsi="Palatino Linotype" w:cs="Calibri"/>
          <w:i/>
          <w:iCs/>
          <w:sz w:val="22"/>
          <w:szCs w:val="20"/>
        </w:rPr>
        <w:t xml:space="preserve">o cédula profesional </w:t>
      </w:r>
      <w:r w:rsidRPr="00512623">
        <w:rPr>
          <w:rFonts w:ascii="Palatino Linotype" w:eastAsiaTheme="minorEastAsia" w:hAnsi="Palatino Linotype" w:cs="Calibri"/>
          <w:b/>
          <w:bCs/>
          <w:i/>
          <w:iCs/>
          <w:sz w:val="22"/>
          <w:szCs w:val="20"/>
          <w:u w:val="single"/>
        </w:rPr>
        <w:t xml:space="preserve">no es susceptible de clasificarse como confidencial, en virtud del interés público que existe de conocer que la persona </w:t>
      </w:r>
      <w:r w:rsidRPr="00512623">
        <w:rPr>
          <w:rFonts w:ascii="Palatino Linotype" w:eastAsiaTheme="minorEastAsia" w:hAnsi="Palatino Linotype" w:cs="Calibri"/>
          <w:i/>
          <w:iCs/>
          <w:sz w:val="22"/>
          <w:szCs w:val="20"/>
        </w:rPr>
        <w:t xml:space="preserve">que se ostenta con una calidad profesional determinada es la misma que aparece en dichos documentos oficiales. </w:t>
      </w:r>
      <w:r w:rsidRPr="00512623">
        <w:rPr>
          <w:rFonts w:ascii="Palatino Linotype" w:eastAsiaTheme="minorEastAsia" w:hAnsi="Palatino Linotype" w:cs="Calibri"/>
          <w:b/>
          <w:bCs/>
          <w:i/>
          <w:iCs/>
          <w:sz w:val="22"/>
          <w:szCs w:val="20"/>
          <w:u w:val="single"/>
        </w:rPr>
        <w:t xml:space="preserve">De esta manera, la fotografía contenida en el título </w:t>
      </w:r>
      <w:r w:rsidRPr="00512623">
        <w:rPr>
          <w:rFonts w:ascii="Palatino Linotype" w:eastAsiaTheme="minorEastAsia" w:hAnsi="Palatino Linotype" w:cs="Calibri"/>
          <w:i/>
          <w:iCs/>
          <w:sz w:val="22"/>
          <w:szCs w:val="20"/>
        </w:rPr>
        <w:t xml:space="preserve">o cédula profesional </w:t>
      </w:r>
      <w:r w:rsidRPr="00512623">
        <w:rPr>
          <w:rFonts w:ascii="Palatino Linotype" w:eastAsiaTheme="minorEastAsia" w:hAnsi="Palatino Linotype" w:cs="Calibri"/>
          <w:b/>
          <w:bCs/>
          <w:i/>
          <w:iCs/>
          <w:sz w:val="22"/>
          <w:szCs w:val="20"/>
          <w:u w:val="single"/>
        </w:rPr>
        <w:t>es pública y susceptible de divulgación.</w:t>
      </w:r>
    </w:p>
    <w:p w14:paraId="22DA4AF4" w14:textId="77777777" w:rsidR="00A51F52" w:rsidRPr="00512623" w:rsidRDefault="00A51F52" w:rsidP="00512623">
      <w:pPr>
        <w:spacing w:line="360" w:lineRule="auto"/>
        <w:jc w:val="both"/>
        <w:rPr>
          <w:rFonts w:ascii="Palatino Linotype" w:eastAsiaTheme="minorEastAsia" w:hAnsi="Palatino Linotype" w:cs="Calibri"/>
          <w:szCs w:val="22"/>
        </w:rPr>
      </w:pPr>
    </w:p>
    <w:p w14:paraId="111EF34F" w14:textId="62300815" w:rsidR="00A51F52" w:rsidRPr="00512623" w:rsidRDefault="00A51F52" w:rsidP="00512623">
      <w:pPr>
        <w:spacing w:line="360" w:lineRule="auto"/>
        <w:jc w:val="both"/>
        <w:rPr>
          <w:rFonts w:ascii="Palatino Linotype" w:eastAsiaTheme="minorEastAsia" w:hAnsi="Palatino Linotype" w:cs="Calibri"/>
          <w:szCs w:val="22"/>
        </w:rPr>
      </w:pPr>
      <w:r w:rsidRPr="00512623">
        <w:rPr>
          <w:rFonts w:ascii="Palatino Linotype" w:eastAsiaTheme="minorEastAsia" w:hAnsi="Palatino Linotype" w:cs="Calibri"/>
          <w:szCs w:val="22"/>
        </w:rPr>
        <w:t>Conforme al criterio establecido, se podría mencionar que la fotografía de cualquier persona que se encuentre en un título (certificado de competencia laboral), no es confidencial; </w:t>
      </w:r>
      <w:r w:rsidRPr="00512623">
        <w:rPr>
          <w:rFonts w:ascii="Palatino Linotype" w:eastAsiaTheme="minorEastAsia" w:hAnsi="Palatino Linotype" w:cs="Calibri"/>
          <w:b/>
          <w:bCs/>
          <w:szCs w:val="22"/>
          <w:u w:val="single"/>
        </w:rPr>
        <w:t>por lo que, dicho dato, para cualquier documento que acredite la certificación de servidores públicos, tampoco podría considerarse clasificado, pues permite conocer a la ciudadanía de manera clara al trabajador que se ostenta con una capacidad para desempeñar una función laboral específica</w:t>
      </w:r>
      <w:r w:rsidRPr="00512623">
        <w:rPr>
          <w:rFonts w:ascii="Palatino Linotype" w:eastAsiaTheme="minorEastAsia" w:hAnsi="Palatino Linotype" w:cs="Calibri"/>
          <w:szCs w:val="22"/>
        </w:rPr>
        <w:t xml:space="preserve">; lo anterior, toma hincapié pues entregar la fotografía permite identificar plenamente a su titular, como el profesional capacitado para ejercer </w:t>
      </w:r>
      <w:r w:rsidR="00D8728C" w:rsidRPr="00512623">
        <w:rPr>
          <w:rFonts w:ascii="Palatino Linotype" w:eastAsiaTheme="minorEastAsia" w:hAnsi="Palatino Linotype" w:cs="Calibri"/>
          <w:szCs w:val="22"/>
        </w:rPr>
        <w:t xml:space="preserve">el cargo </w:t>
      </w:r>
      <w:r w:rsidRPr="00512623">
        <w:rPr>
          <w:rFonts w:ascii="Palatino Linotype" w:eastAsiaTheme="minorEastAsia" w:hAnsi="Palatino Linotype" w:cs="Calibri"/>
          <w:szCs w:val="22"/>
        </w:rPr>
        <w:t>para la cual se le ha autorizado</w:t>
      </w:r>
      <w:r w:rsidR="00D8728C" w:rsidRPr="00512623">
        <w:rPr>
          <w:rFonts w:ascii="Palatino Linotype" w:eastAsiaTheme="minorEastAsia" w:hAnsi="Palatino Linotype" w:cs="Calibri"/>
          <w:szCs w:val="22"/>
        </w:rPr>
        <w:t>.</w:t>
      </w:r>
    </w:p>
    <w:p w14:paraId="6B68E3FB" w14:textId="77777777" w:rsidR="00A51F52" w:rsidRPr="00512623" w:rsidRDefault="00A51F52" w:rsidP="00512623">
      <w:pPr>
        <w:spacing w:line="360" w:lineRule="auto"/>
        <w:jc w:val="both"/>
        <w:rPr>
          <w:rFonts w:ascii="Palatino Linotype" w:eastAsiaTheme="minorEastAsia" w:hAnsi="Palatino Linotype" w:cs="Calibri"/>
          <w:szCs w:val="22"/>
        </w:rPr>
      </w:pPr>
    </w:p>
    <w:p w14:paraId="33BF57E7" w14:textId="77777777" w:rsidR="00A51F52" w:rsidRPr="00512623" w:rsidRDefault="00A51F52" w:rsidP="00512623">
      <w:pPr>
        <w:tabs>
          <w:tab w:val="left" w:pos="7770"/>
          <w:tab w:val="right" w:pos="8838"/>
        </w:tabs>
        <w:spacing w:line="360" w:lineRule="auto"/>
        <w:jc w:val="both"/>
        <w:rPr>
          <w:rFonts w:ascii="Palatino Linotype" w:hAnsi="Palatino Linotype"/>
          <w:bCs/>
          <w:lang w:val="es-ES"/>
        </w:rPr>
      </w:pPr>
      <w:r w:rsidRPr="00512623">
        <w:rPr>
          <w:rFonts w:ascii="Palatino Linotype" w:hAnsi="Palatino Linotype"/>
          <w:bCs/>
          <w:lang w:val="es-E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w:t>
      </w:r>
      <w:r w:rsidRPr="00512623">
        <w:rPr>
          <w:rFonts w:ascii="Palatino Linotype" w:hAnsi="Palatino Linotype"/>
          <w:bCs/>
          <w:lang w:val="es-ES"/>
        </w:rPr>
        <w:lastRenderedPageBreak/>
        <w:t xml:space="preserve">pública, dado que documenta y rinde cuentas sobre el debido ejercicio de sus atribuciones con motivo del empleo, cargo o comisión que le han sido encomendados. </w:t>
      </w:r>
    </w:p>
    <w:p w14:paraId="34ECC485" w14:textId="77777777" w:rsidR="00D57A5A" w:rsidRPr="00512623" w:rsidRDefault="00D57A5A" w:rsidP="00512623">
      <w:pPr>
        <w:spacing w:line="360" w:lineRule="auto"/>
        <w:ind w:right="-93"/>
        <w:jc w:val="both"/>
        <w:rPr>
          <w:rFonts w:ascii="Palatino Linotype" w:hAnsi="Palatino Linotype" w:cs="Arial"/>
        </w:rPr>
      </w:pPr>
    </w:p>
    <w:p w14:paraId="6FFCEDC4" w14:textId="77777777" w:rsidR="00185AD6" w:rsidRPr="00512623" w:rsidRDefault="00185AD6"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rPr>
        <w:t xml:space="preserve">Finalmente, </w:t>
      </w:r>
      <w:r w:rsidRPr="00512623">
        <w:rPr>
          <w:rFonts w:ascii="Palatino Linotype" w:eastAsia="Palatino Linotype" w:hAnsi="Palatino Linotype" w:cs="Palatino Linotype"/>
          <w:lang w:val="es-ES"/>
        </w:rPr>
        <w:t xml:space="preserve">no se omite señalar que derivado que </w:t>
      </w:r>
      <w:r w:rsidRPr="00512623">
        <w:rPr>
          <w:rFonts w:ascii="Palatino Linotype" w:eastAsia="Palatino Linotype" w:hAnsi="Palatino Linotype" w:cs="Palatino Linotype"/>
          <w:b/>
        </w:rPr>
        <w:t xml:space="preserve">EL SUJETO OBLIGADO </w:t>
      </w:r>
      <w:r w:rsidRPr="00512623">
        <w:rPr>
          <w:rFonts w:ascii="Palatino Linotype" w:eastAsia="Palatino Linotype" w:hAnsi="Palatino Linotype" w:cs="Palatino Linotype"/>
        </w:rPr>
        <w:t xml:space="preserve">hizo entrega de información susceptible de ser clasificada como confidencial, como lo es la Clave Única de Registro de Población (CURP), en el certificado de competencia Laboral en el estándar de competencia “Garantizar el Derecho de Acceso a la Información Pública, documental que fue entregada en respuesta primigenia; atento a ello, se deberá </w:t>
      </w:r>
      <w:r w:rsidRPr="00512623">
        <w:rPr>
          <w:rFonts w:ascii="Palatino Linotype" w:eastAsia="Palatino Linotype" w:hAnsi="Palatino Linotype" w:cs="Palatino Linotype"/>
          <w:lang w:val="es-ES"/>
        </w:rPr>
        <w:t>hacer</w:t>
      </w:r>
      <w:r w:rsidRPr="00512623">
        <w:rPr>
          <w:rFonts w:ascii="Palatino Linotype" w:eastAsia="Palatino Linotype" w:hAnsi="Palatino Linotype" w:cs="Palatino Linotype"/>
        </w:rPr>
        <w:t xml:space="preserve"> del conocimiento al</w:t>
      </w:r>
      <w:r w:rsidRPr="00512623">
        <w:rPr>
          <w:rFonts w:ascii="Palatino Linotype" w:eastAsia="Palatino Linotype" w:hAnsi="Palatino Linotype" w:cs="Palatino Linotype"/>
          <w:lang w:val="es-ES"/>
        </w:rPr>
        <w:t xml:space="preserve"> Titular de la Dirección General de Protección de Datos Personales en atención al artículo 82, fracción XXVII de la Ley de Protección de Datos Personales del Estado de México y Municipios, </w:t>
      </w:r>
      <w:r w:rsidRPr="00512623">
        <w:rPr>
          <w:rFonts w:ascii="Palatino Linotype" w:eastAsia="Palatino Linotype" w:hAnsi="Palatino Linotype" w:cs="Palatino Linotype"/>
        </w:rPr>
        <w:t>a fin de que determinen lo conducente.</w:t>
      </w:r>
    </w:p>
    <w:p w14:paraId="553A7568" w14:textId="77777777" w:rsidR="00185AD6" w:rsidRPr="00512623" w:rsidRDefault="00185AD6" w:rsidP="00512623">
      <w:pPr>
        <w:spacing w:line="360" w:lineRule="auto"/>
        <w:jc w:val="both"/>
        <w:rPr>
          <w:rFonts w:ascii="Palatino Linotype" w:hAnsi="Palatino Linotype"/>
        </w:rPr>
      </w:pPr>
    </w:p>
    <w:p w14:paraId="3EB704B4" w14:textId="77777777" w:rsidR="00185AD6" w:rsidRPr="00512623" w:rsidRDefault="00185AD6" w:rsidP="00512623">
      <w:pPr>
        <w:spacing w:line="360" w:lineRule="auto"/>
        <w:jc w:val="both"/>
        <w:rPr>
          <w:rFonts w:ascii="Palatino Linotype" w:hAnsi="Palatino Linotype" w:cs="Arial"/>
        </w:rPr>
      </w:pPr>
      <w:r w:rsidRPr="00512623">
        <w:rPr>
          <w:rFonts w:ascii="Palatino Linotype" w:hAnsi="Palatino Linotype" w:cs="Arial"/>
        </w:rPr>
        <w:t xml:space="preserve">Debido a lo </w:t>
      </w:r>
      <w:r w:rsidRPr="00512623">
        <w:rPr>
          <w:rFonts w:ascii="Palatino Linotype" w:hAnsi="Palatino Linotype" w:cs="Arial"/>
          <w:lang w:eastAsia="es-CO"/>
        </w:rPr>
        <w:t>anteriormente</w:t>
      </w:r>
      <w:r w:rsidRPr="00512623">
        <w:rPr>
          <w:rFonts w:ascii="Palatino Linotype" w:hAnsi="Palatino Linotype" w:cs="Arial"/>
        </w:rPr>
        <w:t xml:space="preserve"> expuesto, este Instituto estima que las razones o motivos de inconformidad hechos valer por </w:t>
      </w:r>
      <w:r w:rsidRPr="00512623">
        <w:rPr>
          <w:rFonts w:ascii="Palatino Linotype" w:hAnsi="Palatino Linotype" w:cs="Arial"/>
          <w:b/>
          <w:lang w:val="es-ES"/>
        </w:rPr>
        <w:t xml:space="preserve">EL </w:t>
      </w:r>
      <w:r w:rsidRPr="00512623">
        <w:rPr>
          <w:rFonts w:ascii="Palatino Linotype" w:hAnsi="Palatino Linotype" w:cs="Arial"/>
          <w:b/>
        </w:rPr>
        <w:t>RECURRENTE</w:t>
      </w:r>
      <w:r w:rsidRPr="00512623">
        <w:rPr>
          <w:rFonts w:ascii="Palatino Linotype" w:hAnsi="Palatino Linotype" w:cs="Arial"/>
        </w:rPr>
        <w:t xml:space="preserve"> devienen </w:t>
      </w:r>
      <w:r w:rsidRPr="00512623">
        <w:rPr>
          <w:rFonts w:ascii="Palatino Linotype" w:hAnsi="Palatino Linotype" w:cs="Arial"/>
          <w:b/>
        </w:rPr>
        <w:t>fundadas</w:t>
      </w:r>
      <w:r w:rsidRPr="00512623">
        <w:rPr>
          <w:rFonts w:ascii="Palatino Linotype" w:hAnsi="Palatino Linotype" w:cs="Arial"/>
        </w:rPr>
        <w:t xml:space="preserve"> y suficientes para </w:t>
      </w:r>
      <w:r w:rsidRPr="00512623">
        <w:rPr>
          <w:rFonts w:ascii="Palatino Linotype" w:hAnsi="Palatino Linotype" w:cs="Arial"/>
          <w:b/>
        </w:rPr>
        <w:t xml:space="preserve">MODIFICAR </w:t>
      </w:r>
      <w:r w:rsidRPr="00512623">
        <w:rPr>
          <w:rFonts w:ascii="Palatino Linotype" w:hAnsi="Palatino Linotype" w:cs="Arial"/>
        </w:rPr>
        <w:t xml:space="preserve">la respuesta del </w:t>
      </w:r>
      <w:r w:rsidRPr="00512623">
        <w:rPr>
          <w:rFonts w:ascii="Palatino Linotype" w:hAnsi="Palatino Linotype" w:cs="Arial"/>
          <w:b/>
        </w:rPr>
        <w:t>SUJETO OBLIGADO</w:t>
      </w:r>
      <w:r w:rsidRPr="00512623">
        <w:rPr>
          <w:rFonts w:ascii="Palatino Linotype" w:hAnsi="Palatino Linotype" w:cs="Arial"/>
        </w:rPr>
        <w:t xml:space="preserve"> y ordenarle haga entrega de la información descrita en el presente Considerando.</w:t>
      </w:r>
    </w:p>
    <w:p w14:paraId="0E3C32C7" w14:textId="77777777" w:rsidR="00185AD6" w:rsidRPr="00512623" w:rsidRDefault="00185AD6" w:rsidP="00512623">
      <w:pPr>
        <w:spacing w:line="360" w:lineRule="auto"/>
        <w:jc w:val="both"/>
        <w:rPr>
          <w:rFonts w:ascii="Palatino Linotype" w:hAnsi="Palatino Linotype" w:cs="Arial"/>
        </w:rPr>
      </w:pPr>
    </w:p>
    <w:p w14:paraId="3674B76A" w14:textId="0849F128" w:rsidR="00185AD6" w:rsidRPr="00512623" w:rsidRDefault="00185AD6" w:rsidP="00512623">
      <w:pPr>
        <w:spacing w:line="360" w:lineRule="auto"/>
        <w:jc w:val="both"/>
        <w:rPr>
          <w:rFonts w:ascii="Palatino Linotype" w:eastAsia="Calibri" w:hAnsi="Palatino Linotype" w:cs="Arial"/>
        </w:rPr>
      </w:pPr>
      <w:r w:rsidRPr="00512623">
        <w:rPr>
          <w:rFonts w:ascii="Palatino Linotype" w:eastAsia="Calibri" w:hAnsi="Palatino Linotype" w:cs="Arial"/>
        </w:rPr>
        <w:t xml:space="preserve">Así, con fundamento en lo previsto en los artículos 5, párrafo </w:t>
      </w:r>
      <w:r w:rsidRPr="00512623">
        <w:rPr>
          <w:rFonts w:ascii="Palatino Linotype" w:hAnsi="Palatino Linotype"/>
        </w:rPr>
        <w:t>trigésimo, trigésimo primero y trigésimo segundo</w:t>
      </w:r>
      <w:r w:rsidRPr="00512623">
        <w:rPr>
          <w:rFonts w:ascii="Palatino Linotype" w:eastAsia="Calibri" w:hAnsi="Palatino Linotype" w:cs="Arial"/>
        </w:rPr>
        <w:t xml:space="preserve">, fracciones IV y V de la Constitución Política del Estado Libre y Soberano de México; </w:t>
      </w:r>
      <w:r w:rsidRPr="00512623">
        <w:rPr>
          <w:rFonts w:ascii="Palatino Linotype" w:hAnsi="Palatino Linotype" w:cs="Arial"/>
        </w:rPr>
        <w:t>2, fracción II, 29, 36, fracciones I y II, 176, 178, 179, 181, 185 fracción I, 186 y 188</w:t>
      </w:r>
      <w:r w:rsidRPr="00512623">
        <w:rPr>
          <w:rFonts w:ascii="Palatino Linotype" w:eastAsia="Calibri" w:hAnsi="Palatino Linotype" w:cs="Arial"/>
        </w:rPr>
        <w:t xml:space="preserve"> de la Ley de Transparencia y Acceso a la Información Pública del Estado de México y Municipios, este Pleno: </w:t>
      </w:r>
    </w:p>
    <w:p w14:paraId="23F25C9A" w14:textId="77777777" w:rsidR="00512623" w:rsidRDefault="00512623" w:rsidP="00512623">
      <w:pPr>
        <w:spacing w:line="480" w:lineRule="auto"/>
        <w:jc w:val="center"/>
        <w:rPr>
          <w:rFonts w:ascii="Palatino Linotype" w:hAnsi="Palatino Linotype"/>
          <w:b/>
          <w:sz w:val="28"/>
          <w:lang w:val="it-IT"/>
        </w:rPr>
      </w:pPr>
    </w:p>
    <w:p w14:paraId="2A403066" w14:textId="63C8A86D" w:rsidR="00185AD6" w:rsidRPr="00512623" w:rsidRDefault="00185AD6" w:rsidP="00512623">
      <w:pPr>
        <w:spacing w:line="480" w:lineRule="auto"/>
        <w:jc w:val="center"/>
        <w:rPr>
          <w:rFonts w:ascii="Palatino Linotype" w:hAnsi="Palatino Linotype"/>
          <w:b/>
          <w:sz w:val="28"/>
          <w:lang w:val="it-IT"/>
        </w:rPr>
      </w:pPr>
      <w:r w:rsidRPr="00512623">
        <w:rPr>
          <w:rFonts w:ascii="Palatino Linotype" w:hAnsi="Palatino Linotype"/>
          <w:b/>
          <w:sz w:val="28"/>
          <w:lang w:val="it-IT"/>
        </w:rPr>
        <w:lastRenderedPageBreak/>
        <w:t>R E S U E L V E</w:t>
      </w:r>
    </w:p>
    <w:p w14:paraId="7F85E12A" w14:textId="497E28A7" w:rsidR="00185AD6" w:rsidRPr="00512623" w:rsidRDefault="00185AD6" w:rsidP="00512623">
      <w:pPr>
        <w:spacing w:line="360" w:lineRule="auto"/>
        <w:jc w:val="both"/>
        <w:rPr>
          <w:rFonts w:ascii="Palatino Linotype" w:eastAsia="Palatino Linotype" w:hAnsi="Palatino Linotype" w:cs="Palatino Linotype"/>
        </w:rPr>
      </w:pPr>
      <w:r w:rsidRPr="00512623">
        <w:rPr>
          <w:rFonts w:ascii="Palatino Linotype" w:eastAsia="Palatino Linotype" w:hAnsi="Palatino Linotype" w:cs="Palatino Linotype"/>
          <w:b/>
          <w:sz w:val="28"/>
          <w:szCs w:val="28"/>
          <w:lang w:val="it-IT"/>
        </w:rPr>
        <w:t>PRIMERO</w:t>
      </w:r>
      <w:r w:rsidRPr="00512623">
        <w:rPr>
          <w:rFonts w:ascii="Palatino Linotype" w:eastAsia="Palatino Linotype" w:hAnsi="Palatino Linotype" w:cs="Palatino Linotype"/>
          <w:sz w:val="28"/>
          <w:szCs w:val="28"/>
          <w:lang w:val="it-IT"/>
        </w:rPr>
        <w:t>.</w:t>
      </w:r>
      <w:r w:rsidRPr="00512623">
        <w:rPr>
          <w:rFonts w:ascii="Palatino Linotype" w:eastAsia="Palatino Linotype" w:hAnsi="Palatino Linotype" w:cs="Palatino Linotype"/>
          <w:lang w:val="it-IT"/>
        </w:rPr>
        <w:t xml:space="preserve"> </w:t>
      </w:r>
      <w:r w:rsidRPr="00512623">
        <w:rPr>
          <w:rFonts w:ascii="Palatino Linotype" w:eastAsia="Palatino Linotype" w:hAnsi="Palatino Linotype" w:cs="Palatino Linotype"/>
        </w:rPr>
        <w:t xml:space="preserve">Resultan </w:t>
      </w:r>
      <w:r w:rsidRPr="00512623">
        <w:rPr>
          <w:rFonts w:ascii="Palatino Linotype" w:eastAsia="Palatino Linotype" w:hAnsi="Palatino Linotype" w:cs="Palatino Linotype"/>
          <w:b/>
        </w:rPr>
        <w:t>fundadas</w:t>
      </w:r>
      <w:r w:rsidRPr="00512623">
        <w:rPr>
          <w:rFonts w:ascii="Palatino Linotype" w:eastAsia="Palatino Linotype" w:hAnsi="Palatino Linotype" w:cs="Palatino Linotype"/>
        </w:rPr>
        <w:t xml:space="preserve"> las razones o motivos de inconformidad planteadas por </w:t>
      </w:r>
      <w:r w:rsidR="00390221" w:rsidRPr="00512623">
        <w:rPr>
          <w:rFonts w:ascii="Palatino Linotype" w:eastAsia="Palatino Linotype" w:hAnsi="Palatino Linotype" w:cs="Palatino Linotype"/>
          <w:b/>
        </w:rPr>
        <w:t>EL</w:t>
      </w:r>
      <w:r w:rsidRPr="00512623">
        <w:rPr>
          <w:rFonts w:ascii="Palatino Linotype" w:eastAsia="Palatino Linotype" w:hAnsi="Palatino Linotype" w:cs="Palatino Linotype"/>
          <w:b/>
        </w:rPr>
        <w:t xml:space="preserve"> RECURRENTE </w:t>
      </w:r>
      <w:r w:rsidRPr="00512623">
        <w:rPr>
          <w:rFonts w:ascii="Palatino Linotype" w:eastAsia="Palatino Linotype" w:hAnsi="Palatino Linotype" w:cs="Palatino Linotype"/>
        </w:rPr>
        <w:t>en el Recurso de Revisión</w:t>
      </w:r>
      <w:r w:rsidRPr="00512623">
        <w:rPr>
          <w:rFonts w:ascii="Palatino Linotype" w:eastAsia="Palatino Linotype" w:hAnsi="Palatino Linotype" w:cs="Palatino Linotype"/>
          <w:b/>
        </w:rPr>
        <w:t xml:space="preserve"> </w:t>
      </w:r>
      <w:bookmarkStart w:id="12" w:name="_Hlk159275524"/>
      <w:r w:rsidRPr="00512623">
        <w:rPr>
          <w:rFonts w:ascii="Palatino Linotype" w:eastAsia="Palatino Linotype" w:hAnsi="Palatino Linotype" w:cs="Palatino Linotype"/>
          <w:b/>
        </w:rPr>
        <w:t xml:space="preserve">02672/INFOEM/IP/RR/2023 </w:t>
      </w:r>
      <w:bookmarkEnd w:id="12"/>
      <w:r w:rsidRPr="00512623">
        <w:rPr>
          <w:rFonts w:ascii="Palatino Linotype" w:eastAsia="Palatino Linotype" w:hAnsi="Palatino Linotype" w:cs="Palatino Linotype"/>
        </w:rPr>
        <w:t xml:space="preserve">y en términos del </w:t>
      </w:r>
      <w:r w:rsidRPr="00512623">
        <w:rPr>
          <w:rFonts w:ascii="Palatino Linotype" w:eastAsia="Palatino Linotype" w:hAnsi="Palatino Linotype" w:cs="Palatino Linotype"/>
          <w:b/>
        </w:rPr>
        <w:t>Considerando QUINTO</w:t>
      </w:r>
      <w:r w:rsidRPr="00512623">
        <w:rPr>
          <w:rFonts w:ascii="Palatino Linotype" w:eastAsia="Palatino Linotype" w:hAnsi="Palatino Linotype" w:cs="Palatino Linotype"/>
        </w:rPr>
        <w:t xml:space="preserve"> de la presente Resolución.</w:t>
      </w:r>
    </w:p>
    <w:p w14:paraId="4E1C02EA" w14:textId="77777777" w:rsidR="00185AD6" w:rsidRPr="00512623" w:rsidRDefault="00185AD6" w:rsidP="00512623">
      <w:pPr>
        <w:spacing w:line="360" w:lineRule="auto"/>
        <w:jc w:val="both"/>
        <w:rPr>
          <w:rFonts w:ascii="Palatino Linotype" w:eastAsia="Palatino Linotype" w:hAnsi="Palatino Linotype" w:cs="Palatino Linotype"/>
        </w:rPr>
      </w:pPr>
    </w:p>
    <w:p w14:paraId="23A8B230" w14:textId="3E039E94" w:rsidR="00185AD6" w:rsidRPr="00512623" w:rsidRDefault="00185AD6" w:rsidP="00512623">
      <w:pPr>
        <w:spacing w:line="360" w:lineRule="auto"/>
        <w:jc w:val="both"/>
        <w:rPr>
          <w:rFonts w:ascii="Palatino Linotype" w:hAnsi="Palatino Linotype"/>
          <w:bCs/>
        </w:rPr>
      </w:pPr>
      <w:r w:rsidRPr="00512623">
        <w:rPr>
          <w:rFonts w:ascii="Palatino Linotype" w:eastAsia="Palatino Linotype" w:hAnsi="Palatino Linotype" w:cs="Palatino Linotype"/>
          <w:b/>
          <w:sz w:val="28"/>
          <w:szCs w:val="28"/>
        </w:rPr>
        <w:t>SEGUNDO</w:t>
      </w:r>
      <w:r w:rsidRPr="00512623">
        <w:rPr>
          <w:rFonts w:ascii="Palatino Linotype" w:eastAsia="Palatino Linotype" w:hAnsi="Palatino Linotype" w:cs="Palatino Linotype"/>
          <w:sz w:val="28"/>
          <w:szCs w:val="28"/>
        </w:rPr>
        <w:t>.</w:t>
      </w:r>
      <w:r w:rsidRPr="00512623">
        <w:rPr>
          <w:rFonts w:ascii="Palatino Linotype" w:eastAsia="Palatino Linotype" w:hAnsi="Palatino Linotype" w:cs="Palatino Linotype"/>
        </w:rPr>
        <w:t xml:space="preserve"> Se </w:t>
      </w:r>
      <w:r w:rsidR="00301672" w:rsidRPr="00512623">
        <w:rPr>
          <w:rFonts w:ascii="Palatino Linotype" w:eastAsia="Palatino Linotype" w:hAnsi="Palatino Linotype" w:cs="Palatino Linotype"/>
          <w:b/>
        </w:rPr>
        <w:t>MODIFICA</w:t>
      </w:r>
      <w:r w:rsidRPr="00512623">
        <w:rPr>
          <w:rFonts w:ascii="Palatino Linotype" w:eastAsia="Palatino Linotype" w:hAnsi="Palatino Linotype" w:cs="Palatino Linotype"/>
          <w:b/>
        </w:rPr>
        <w:t xml:space="preserve"> </w:t>
      </w:r>
      <w:r w:rsidRPr="00512623">
        <w:rPr>
          <w:rFonts w:ascii="Palatino Linotype" w:eastAsia="Palatino Linotype" w:hAnsi="Palatino Linotype" w:cs="Palatino Linotype"/>
        </w:rPr>
        <w:t xml:space="preserve">la respuesta proporcionada por </w:t>
      </w:r>
      <w:r w:rsidRPr="00512623">
        <w:rPr>
          <w:rFonts w:ascii="Palatino Linotype" w:eastAsia="Palatino Linotype" w:hAnsi="Palatino Linotype" w:cs="Palatino Linotype"/>
          <w:b/>
          <w:bCs/>
        </w:rPr>
        <w:t>EL SUJETO OBLIGADO</w:t>
      </w:r>
      <w:r w:rsidRPr="00512623">
        <w:rPr>
          <w:rFonts w:ascii="Palatino Linotype" w:eastAsia="Palatino Linotype" w:hAnsi="Palatino Linotype" w:cs="Palatino Linotype"/>
          <w:b/>
        </w:rPr>
        <w:t xml:space="preserve"> </w:t>
      </w:r>
      <w:r w:rsidRPr="00512623">
        <w:rPr>
          <w:rFonts w:ascii="Palatino Linotype" w:eastAsia="Palatino Linotype" w:hAnsi="Palatino Linotype" w:cs="Palatino Linotype"/>
        </w:rPr>
        <w:t xml:space="preserve">y se </w:t>
      </w:r>
      <w:r w:rsidRPr="00512623">
        <w:rPr>
          <w:rFonts w:ascii="Palatino Linotype" w:eastAsia="Palatino Linotype" w:hAnsi="Palatino Linotype" w:cs="Palatino Linotype"/>
          <w:b/>
        </w:rPr>
        <w:t>ORDENA</w:t>
      </w:r>
      <w:r w:rsidRPr="00512623">
        <w:rPr>
          <w:rFonts w:ascii="Palatino Linotype" w:eastAsia="Palatino Linotype" w:hAnsi="Palatino Linotype" w:cs="Palatino Linotype"/>
        </w:rPr>
        <w:t xml:space="preserve"> haga entrega a </w:t>
      </w:r>
      <w:r w:rsidR="00390221" w:rsidRPr="00512623">
        <w:rPr>
          <w:rFonts w:ascii="Palatino Linotype" w:eastAsia="Palatino Linotype" w:hAnsi="Palatino Linotype" w:cs="Palatino Linotype"/>
          <w:b/>
        </w:rPr>
        <w:t>EL</w:t>
      </w:r>
      <w:r w:rsidRPr="00512623">
        <w:rPr>
          <w:rFonts w:ascii="Palatino Linotype" w:eastAsia="Palatino Linotype" w:hAnsi="Palatino Linotype" w:cs="Palatino Linotype"/>
          <w:b/>
        </w:rPr>
        <w:t xml:space="preserve"> RECURRENTE,</w:t>
      </w:r>
      <w:r w:rsidRPr="00512623">
        <w:rPr>
          <w:rFonts w:ascii="Palatino Linotype" w:eastAsia="Palatino Linotype" w:hAnsi="Palatino Linotype" w:cs="Palatino Linotype"/>
        </w:rPr>
        <w:t xml:space="preserve"> vía </w:t>
      </w:r>
      <w:r w:rsidRPr="00512623">
        <w:rPr>
          <w:rFonts w:ascii="Palatino Linotype" w:eastAsia="Palatino Linotype" w:hAnsi="Palatino Linotype" w:cs="Palatino Linotype"/>
          <w:b/>
        </w:rPr>
        <w:t>SAIMEX</w:t>
      </w:r>
      <w:r w:rsidRPr="00512623">
        <w:rPr>
          <w:rFonts w:ascii="Palatino Linotype" w:hAnsi="Palatino Linotype" w:cs="Arial"/>
          <w:b/>
        </w:rPr>
        <w:t>,</w:t>
      </w:r>
      <w:r w:rsidRPr="00512623">
        <w:rPr>
          <w:rFonts w:ascii="Palatino Linotype" w:hAnsi="Palatino Linotype" w:cs="Arial"/>
        </w:rPr>
        <w:t xml:space="preserve"> previa búsqueda exhaustiva y razonable, en versión pública, los </w:t>
      </w:r>
      <w:r w:rsidRPr="00512623">
        <w:rPr>
          <w:rFonts w:ascii="Palatino Linotype" w:eastAsia="Palatino Linotype" w:hAnsi="Palatino Linotype" w:cs="Palatino Linotype"/>
          <w:iCs/>
        </w:rPr>
        <w:t xml:space="preserve">Certificados de competencia laboral, vigentes al </w:t>
      </w:r>
      <w:r w:rsidRPr="00512623">
        <w:rPr>
          <w:rFonts w:ascii="Palatino Linotype" w:eastAsia="Palatino Linotype" w:hAnsi="Palatino Linotype" w:cs="Palatino Linotype"/>
          <w:iCs/>
          <w:lang w:val="es-ES"/>
        </w:rPr>
        <w:t>veintiuno de abril de dos mil veintitrés,</w:t>
      </w:r>
      <w:r w:rsidRPr="00512623">
        <w:rPr>
          <w:rFonts w:ascii="Palatino Linotype" w:eastAsia="Palatino Linotype" w:hAnsi="Palatino Linotype" w:cs="Palatino Linotype"/>
          <w:iCs/>
        </w:rPr>
        <w:t xml:space="preserve"> de las o los Titulares de las siguientes Unidades Administrativas:</w:t>
      </w:r>
    </w:p>
    <w:p w14:paraId="19C8937D" w14:textId="77777777" w:rsidR="00185AD6" w:rsidRPr="00512623" w:rsidRDefault="00185AD6" w:rsidP="00512623">
      <w:pPr>
        <w:pStyle w:val="Prrafodelista"/>
        <w:spacing w:line="276" w:lineRule="auto"/>
        <w:ind w:left="1417" w:right="901"/>
        <w:contextualSpacing/>
        <w:jc w:val="both"/>
        <w:rPr>
          <w:rFonts w:ascii="Palatino Linotype" w:eastAsia="Palatino Linotype" w:hAnsi="Palatino Linotype" w:cs="Palatino Linotype"/>
          <w:iCs/>
        </w:rPr>
      </w:pPr>
    </w:p>
    <w:p w14:paraId="3ECED0CB" w14:textId="77777777" w:rsidR="00185AD6" w:rsidRPr="00512623" w:rsidRDefault="00185AD6" w:rsidP="00512623">
      <w:pPr>
        <w:pStyle w:val="Prrafodelista"/>
        <w:numPr>
          <w:ilvl w:val="0"/>
          <w:numId w:val="8"/>
        </w:numPr>
        <w:spacing w:line="276" w:lineRule="auto"/>
        <w:ind w:left="1267" w:right="624"/>
        <w:contextualSpacing/>
        <w:jc w:val="both"/>
        <w:rPr>
          <w:rFonts w:ascii="Palatino Linotype" w:hAnsi="Palatino Linotype"/>
          <w:sz w:val="22"/>
        </w:rPr>
      </w:pPr>
      <w:r w:rsidRPr="00512623">
        <w:rPr>
          <w:rFonts w:ascii="Palatino Linotype" w:hAnsi="Palatino Linotype"/>
          <w:sz w:val="22"/>
        </w:rPr>
        <w:t>Defensoría Municipal de Derechos Humanos.</w:t>
      </w:r>
    </w:p>
    <w:p w14:paraId="1F2CBFEF" w14:textId="77777777" w:rsidR="00185AD6" w:rsidRPr="00512623" w:rsidRDefault="00185AD6" w:rsidP="00512623">
      <w:pPr>
        <w:pStyle w:val="Prrafodelista"/>
        <w:numPr>
          <w:ilvl w:val="0"/>
          <w:numId w:val="8"/>
        </w:numPr>
        <w:spacing w:line="276" w:lineRule="auto"/>
        <w:ind w:left="1267" w:right="624"/>
        <w:contextualSpacing/>
        <w:jc w:val="both"/>
        <w:rPr>
          <w:rFonts w:ascii="Palatino Linotype" w:hAnsi="Palatino Linotype"/>
          <w:sz w:val="22"/>
        </w:rPr>
      </w:pPr>
      <w:r w:rsidRPr="00512623">
        <w:rPr>
          <w:rFonts w:ascii="Palatino Linotype" w:hAnsi="Palatino Linotype"/>
          <w:sz w:val="22"/>
        </w:rPr>
        <w:t>Instituto de la Mujer.</w:t>
      </w:r>
    </w:p>
    <w:p w14:paraId="12CBF28B" w14:textId="5EA0840A" w:rsidR="00185AD6" w:rsidRPr="00512623" w:rsidRDefault="00185AD6" w:rsidP="00512623">
      <w:pPr>
        <w:pStyle w:val="Prrafodelista"/>
        <w:numPr>
          <w:ilvl w:val="0"/>
          <w:numId w:val="8"/>
        </w:numPr>
        <w:spacing w:line="276" w:lineRule="auto"/>
        <w:ind w:left="1267" w:right="624"/>
        <w:contextualSpacing/>
        <w:jc w:val="both"/>
        <w:rPr>
          <w:rFonts w:ascii="Palatino Linotype" w:hAnsi="Palatino Linotype"/>
          <w:sz w:val="22"/>
        </w:rPr>
      </w:pPr>
      <w:r w:rsidRPr="00512623">
        <w:rPr>
          <w:rFonts w:ascii="Palatino Linotype" w:hAnsi="Palatino Linotype"/>
          <w:sz w:val="22"/>
        </w:rPr>
        <w:t xml:space="preserve">Unidad </w:t>
      </w:r>
      <w:r w:rsidR="00A16E64" w:rsidRPr="00512623">
        <w:rPr>
          <w:rFonts w:ascii="Palatino Linotype" w:hAnsi="Palatino Linotype"/>
          <w:sz w:val="22"/>
        </w:rPr>
        <w:t>de Protección</w:t>
      </w:r>
      <w:r w:rsidRPr="00512623">
        <w:rPr>
          <w:rFonts w:ascii="Palatino Linotype" w:hAnsi="Palatino Linotype"/>
          <w:sz w:val="22"/>
        </w:rPr>
        <w:t xml:space="preserve"> Civil, Bomberos y Rescate.</w:t>
      </w:r>
    </w:p>
    <w:p w14:paraId="3524733F" w14:textId="5349DC7A" w:rsidR="00185AD6" w:rsidRPr="00512623" w:rsidRDefault="00101D8D" w:rsidP="00512623">
      <w:pPr>
        <w:pStyle w:val="Prrafodelista"/>
        <w:numPr>
          <w:ilvl w:val="0"/>
          <w:numId w:val="8"/>
        </w:numPr>
        <w:spacing w:line="276" w:lineRule="auto"/>
        <w:ind w:left="1267" w:right="624"/>
        <w:contextualSpacing/>
        <w:jc w:val="both"/>
        <w:rPr>
          <w:rFonts w:ascii="Palatino Linotype" w:hAnsi="Palatino Linotype"/>
          <w:sz w:val="22"/>
        </w:rPr>
      </w:pPr>
      <w:bookmarkStart w:id="13" w:name="_Hlk159275632"/>
      <w:r w:rsidRPr="00512623">
        <w:rPr>
          <w:rFonts w:ascii="Palatino Linotype" w:hAnsi="Palatino Linotype"/>
          <w:sz w:val="22"/>
        </w:rPr>
        <w:t>Coordinación General Municipal de Mejora Regulatoria</w:t>
      </w:r>
      <w:r w:rsidR="00185AD6" w:rsidRPr="00512623">
        <w:rPr>
          <w:rFonts w:ascii="Palatino Linotype" w:hAnsi="Palatino Linotype"/>
          <w:sz w:val="22"/>
        </w:rPr>
        <w:t>.</w:t>
      </w:r>
    </w:p>
    <w:bookmarkEnd w:id="13"/>
    <w:p w14:paraId="4647AEA1" w14:textId="77777777" w:rsidR="000E1A6A" w:rsidRPr="00512623" w:rsidRDefault="000E1A6A" w:rsidP="00512623">
      <w:pPr>
        <w:spacing w:line="276" w:lineRule="auto"/>
        <w:ind w:left="680" w:right="624"/>
        <w:jc w:val="both"/>
        <w:rPr>
          <w:rFonts w:ascii="Palatino Linotype" w:eastAsia="Calibri" w:hAnsi="Palatino Linotype" w:cs="Arial"/>
          <w:sz w:val="22"/>
        </w:rPr>
      </w:pPr>
    </w:p>
    <w:p w14:paraId="300AE685" w14:textId="77777777" w:rsidR="00185AD6" w:rsidRPr="00512623" w:rsidRDefault="00185AD6" w:rsidP="00512623">
      <w:pPr>
        <w:spacing w:line="276" w:lineRule="auto"/>
        <w:ind w:left="567" w:right="567"/>
        <w:jc w:val="both"/>
        <w:rPr>
          <w:rFonts w:ascii="Palatino Linotype" w:eastAsia="Calibri" w:hAnsi="Palatino Linotype" w:cs="Arial"/>
          <w:sz w:val="22"/>
        </w:rPr>
      </w:pPr>
      <w:r w:rsidRPr="00512623">
        <w:rPr>
          <w:rFonts w:ascii="Palatino Linotype" w:eastAsia="Calibri" w:hAnsi="Palatino Linotype" w:cs="Arial"/>
          <w:sz w:val="22"/>
        </w:rPr>
        <w:t xml:space="preserve">Debiendo notificar al </w:t>
      </w:r>
      <w:r w:rsidRPr="00512623">
        <w:rPr>
          <w:rFonts w:ascii="Palatino Linotype" w:eastAsia="Calibri" w:hAnsi="Palatino Linotype" w:cs="Arial"/>
          <w:b/>
          <w:bCs/>
          <w:sz w:val="22"/>
        </w:rPr>
        <w:t>RECURRENTE</w:t>
      </w:r>
      <w:r w:rsidRPr="00512623">
        <w:rPr>
          <w:rFonts w:ascii="Palatino Linotype" w:eastAsia="Calibri" w:hAnsi="Palatino Linotype" w:cs="Arial"/>
          <w:sz w:val="22"/>
        </w:rPr>
        <w:t xml:space="preserve"> el Acuerdo de Clasificación de la información que emita el Comité de Transparencia con motivo de la versión pública.</w:t>
      </w:r>
    </w:p>
    <w:p w14:paraId="2D3A50E9" w14:textId="77777777" w:rsidR="00185AD6" w:rsidRPr="00512623" w:rsidRDefault="00185AD6" w:rsidP="00512623">
      <w:pPr>
        <w:spacing w:line="276" w:lineRule="auto"/>
        <w:ind w:left="567" w:right="567"/>
        <w:jc w:val="both"/>
        <w:rPr>
          <w:rFonts w:ascii="Palatino Linotype" w:eastAsia="Calibri" w:hAnsi="Palatino Linotype" w:cs="Arial"/>
          <w:sz w:val="22"/>
        </w:rPr>
      </w:pPr>
    </w:p>
    <w:p w14:paraId="313ED742" w14:textId="3F3029E8" w:rsidR="00185AD6" w:rsidRPr="00512623" w:rsidRDefault="00185AD6" w:rsidP="00512623">
      <w:pPr>
        <w:spacing w:line="276" w:lineRule="auto"/>
        <w:ind w:left="567" w:right="567"/>
        <w:contextualSpacing/>
        <w:jc w:val="both"/>
        <w:rPr>
          <w:rFonts w:ascii="Palatino Linotype" w:hAnsi="Palatino Linotype"/>
          <w:sz w:val="22"/>
        </w:rPr>
      </w:pPr>
      <w:r w:rsidRPr="00512623">
        <w:rPr>
          <w:rFonts w:ascii="Palatino Linotype" w:eastAsia="MS Mincho" w:hAnsi="Palatino Linotype" w:cs="Arial"/>
          <w:sz w:val="22"/>
        </w:rPr>
        <w:t xml:space="preserve">Para el caso de que la o </w:t>
      </w:r>
      <w:r w:rsidR="00101D8D" w:rsidRPr="00512623">
        <w:rPr>
          <w:rFonts w:ascii="Palatino Linotype" w:eastAsia="MS Mincho" w:hAnsi="Palatino Linotype" w:cs="Arial"/>
          <w:sz w:val="22"/>
        </w:rPr>
        <w:t>el</w:t>
      </w:r>
      <w:r w:rsidRPr="00512623">
        <w:rPr>
          <w:rFonts w:ascii="Palatino Linotype" w:eastAsia="MS Mincho" w:hAnsi="Palatino Linotype" w:cs="Arial"/>
          <w:sz w:val="22"/>
        </w:rPr>
        <w:t xml:space="preserve"> Titular </w:t>
      </w:r>
      <w:r w:rsidR="00390221" w:rsidRPr="00512623">
        <w:rPr>
          <w:rFonts w:ascii="Palatino Linotype" w:eastAsia="MS Mincho" w:hAnsi="Palatino Linotype" w:cs="Arial"/>
          <w:sz w:val="22"/>
        </w:rPr>
        <w:t xml:space="preserve">de la </w:t>
      </w:r>
      <w:r w:rsidRPr="00512623">
        <w:rPr>
          <w:rFonts w:ascii="Palatino Linotype" w:eastAsia="MS Mincho" w:hAnsi="Palatino Linotype" w:cs="Arial"/>
          <w:sz w:val="22"/>
        </w:rPr>
        <w:t xml:space="preserve">Unidad </w:t>
      </w:r>
      <w:r w:rsidR="00101D8D" w:rsidRPr="00512623">
        <w:rPr>
          <w:rFonts w:ascii="Palatino Linotype" w:eastAsia="MS Mincho" w:hAnsi="Palatino Linotype" w:cs="Arial"/>
          <w:sz w:val="22"/>
        </w:rPr>
        <w:t>de Protección</w:t>
      </w:r>
      <w:r w:rsidRPr="00512623">
        <w:rPr>
          <w:rFonts w:ascii="Palatino Linotype" w:eastAsia="MS Mincho" w:hAnsi="Palatino Linotype" w:cs="Arial"/>
          <w:sz w:val="22"/>
        </w:rPr>
        <w:t xml:space="preserve"> Civil, Bomberos y Rescate no cuente con </w:t>
      </w:r>
      <w:r w:rsidR="00101D8D" w:rsidRPr="00512623">
        <w:rPr>
          <w:rFonts w:ascii="Palatino Linotype" w:eastAsia="MS Mincho" w:hAnsi="Palatino Linotype" w:cs="Arial"/>
          <w:sz w:val="22"/>
        </w:rPr>
        <w:t>la certificación</w:t>
      </w:r>
      <w:r w:rsidRPr="00512623">
        <w:rPr>
          <w:rFonts w:ascii="Palatino Linotype" w:eastAsia="MS Mincho" w:hAnsi="Palatino Linotype" w:cs="Arial"/>
          <w:sz w:val="22"/>
        </w:rPr>
        <w:t xml:space="preserve"> de competencia labora</w:t>
      </w:r>
      <w:r w:rsidR="00101D8D" w:rsidRPr="00512623">
        <w:rPr>
          <w:rFonts w:ascii="Palatino Linotype" w:eastAsia="MS Mincho" w:hAnsi="Palatino Linotype" w:cs="Arial"/>
          <w:sz w:val="22"/>
        </w:rPr>
        <w:t>l</w:t>
      </w:r>
      <w:r w:rsidRPr="00512623">
        <w:rPr>
          <w:rFonts w:ascii="Palatino Linotype" w:eastAsia="MS Mincho" w:hAnsi="Palatino Linotype" w:cs="Arial"/>
          <w:sz w:val="22"/>
        </w:rPr>
        <w:t xml:space="preserve">, al no haber transcurrido los seis meses siguientes a la fecha en que iniciaron funciones; </w:t>
      </w:r>
      <w:r w:rsidRPr="00512623">
        <w:rPr>
          <w:rFonts w:ascii="Palatino Linotype" w:eastAsia="MS Mincho" w:hAnsi="Palatino Linotype" w:cs="Arial"/>
          <w:b/>
          <w:sz w:val="22"/>
        </w:rPr>
        <w:t>EL SUJETO OBLIGADO</w:t>
      </w:r>
      <w:r w:rsidRPr="00512623">
        <w:rPr>
          <w:rFonts w:ascii="Palatino Linotype" w:eastAsia="MS Mincho" w:hAnsi="Palatino Linotype" w:cs="Arial"/>
          <w:sz w:val="22"/>
        </w:rPr>
        <w:t xml:space="preserve"> deberá hacerlo del conocimiento de manera clara y precisa.</w:t>
      </w:r>
    </w:p>
    <w:p w14:paraId="4F4C5F0D" w14:textId="77777777" w:rsidR="00FE5CB7" w:rsidRPr="00512623" w:rsidRDefault="00FE5CB7" w:rsidP="00512623">
      <w:pPr>
        <w:spacing w:line="276" w:lineRule="auto"/>
        <w:ind w:left="567" w:right="567"/>
        <w:jc w:val="both"/>
        <w:rPr>
          <w:rFonts w:ascii="Palatino Linotype" w:hAnsi="Palatino Linotype"/>
          <w:sz w:val="22"/>
        </w:rPr>
      </w:pPr>
    </w:p>
    <w:p w14:paraId="47BA3C30" w14:textId="4DE1176C" w:rsidR="00185AD6" w:rsidRPr="00512623" w:rsidRDefault="00185AD6" w:rsidP="00512623">
      <w:pPr>
        <w:spacing w:line="276" w:lineRule="auto"/>
        <w:ind w:left="567" w:right="567"/>
        <w:jc w:val="both"/>
        <w:rPr>
          <w:rFonts w:ascii="Palatino Linotype" w:hAnsi="Palatino Linotype"/>
          <w:sz w:val="22"/>
        </w:rPr>
      </w:pPr>
      <w:r w:rsidRPr="00512623">
        <w:rPr>
          <w:rFonts w:ascii="Palatino Linotype" w:hAnsi="Palatino Linotype"/>
          <w:sz w:val="22"/>
        </w:rPr>
        <w:t>En el supuesto de que las o los Titulares de la Defensoría Municipal de Derechos Humanos;</w:t>
      </w:r>
      <w:r w:rsidR="00390221" w:rsidRPr="00512623">
        <w:rPr>
          <w:rFonts w:ascii="Palatino Linotype" w:hAnsi="Palatino Linotype"/>
          <w:sz w:val="22"/>
        </w:rPr>
        <w:t xml:space="preserve"> del</w:t>
      </w:r>
      <w:r w:rsidRPr="00512623">
        <w:rPr>
          <w:rFonts w:ascii="Palatino Linotype" w:hAnsi="Palatino Linotype"/>
          <w:sz w:val="22"/>
        </w:rPr>
        <w:t xml:space="preserve"> Instituto de la Mujer;</w:t>
      </w:r>
      <w:r w:rsidR="00390221" w:rsidRPr="00512623">
        <w:rPr>
          <w:rFonts w:ascii="Palatino Linotype" w:hAnsi="Palatino Linotype"/>
          <w:sz w:val="22"/>
        </w:rPr>
        <w:t xml:space="preserve"> de la</w:t>
      </w:r>
      <w:r w:rsidRPr="00512623">
        <w:rPr>
          <w:rFonts w:ascii="Palatino Linotype" w:hAnsi="Palatino Linotype"/>
          <w:sz w:val="22"/>
        </w:rPr>
        <w:t xml:space="preserve"> Unidad de  Protección Civil, Bomberos y Rescate; y</w:t>
      </w:r>
      <w:r w:rsidR="00390221" w:rsidRPr="00512623">
        <w:rPr>
          <w:rFonts w:ascii="Palatino Linotype" w:hAnsi="Palatino Linotype"/>
          <w:sz w:val="22"/>
        </w:rPr>
        <w:t xml:space="preserve"> de la</w:t>
      </w:r>
      <w:r w:rsidRPr="00512623">
        <w:rPr>
          <w:rFonts w:ascii="Palatino Linotype" w:hAnsi="Palatino Linotype"/>
          <w:sz w:val="22"/>
        </w:rPr>
        <w:t xml:space="preserve"> </w:t>
      </w:r>
      <w:r w:rsidR="00101D8D" w:rsidRPr="00512623">
        <w:rPr>
          <w:rFonts w:ascii="Palatino Linotype" w:hAnsi="Palatino Linotype"/>
          <w:sz w:val="22"/>
        </w:rPr>
        <w:t xml:space="preserve">Coordinación General Municipal de Mejora Regulatoria </w:t>
      </w:r>
      <w:r w:rsidRPr="00512623">
        <w:rPr>
          <w:rFonts w:ascii="Palatino Linotype" w:hAnsi="Palatino Linotype"/>
          <w:sz w:val="22"/>
        </w:rPr>
        <w:t>no cuenten con las certificaciones ordenadas y ya tengan más de seis meses en el encargo</w:t>
      </w:r>
      <w:r w:rsidRPr="00512623">
        <w:rPr>
          <w:rFonts w:ascii="Palatino Linotype" w:hAnsi="Palatino Linotype"/>
          <w:b/>
          <w:sz w:val="22"/>
        </w:rPr>
        <w:t xml:space="preserve">, </w:t>
      </w:r>
      <w:r w:rsidRPr="00512623">
        <w:rPr>
          <w:rFonts w:ascii="Palatino Linotype" w:hAnsi="Palatino Linotype"/>
          <w:sz w:val="22"/>
        </w:rPr>
        <w:t xml:space="preserve">su </w:t>
      </w:r>
      <w:r w:rsidRPr="00512623">
        <w:rPr>
          <w:rFonts w:ascii="Palatino Linotype" w:hAnsi="Palatino Linotype"/>
          <w:sz w:val="22"/>
        </w:rPr>
        <w:lastRenderedPageBreak/>
        <w:t>Comité de Transparencia deberá emitir el Acuerdo de Inexistencia, en términos de los artículos 49 fracción II y XIII, 169 y 170 de la Ley de Transparencia y Acceso a la Información Pública del Estado de México.</w:t>
      </w:r>
    </w:p>
    <w:p w14:paraId="4EA3D986" w14:textId="77777777" w:rsidR="00185AD6" w:rsidRPr="00512623" w:rsidRDefault="00185AD6" w:rsidP="00512623">
      <w:pPr>
        <w:spacing w:line="276" w:lineRule="auto"/>
        <w:ind w:left="850" w:right="901"/>
        <w:jc w:val="both"/>
        <w:rPr>
          <w:rFonts w:ascii="Palatino Linotype" w:hAnsi="Palatino Linotype"/>
          <w:bCs/>
          <w:iCs/>
        </w:rPr>
      </w:pPr>
    </w:p>
    <w:p w14:paraId="7EDCCC95" w14:textId="019BF5FB" w:rsidR="00185AD6" w:rsidRPr="00512623" w:rsidRDefault="00185AD6" w:rsidP="00512623">
      <w:pPr>
        <w:tabs>
          <w:tab w:val="left" w:pos="709"/>
        </w:tabs>
        <w:spacing w:line="360" w:lineRule="auto"/>
        <w:jc w:val="both"/>
        <w:rPr>
          <w:rFonts w:ascii="Palatino Linotype" w:eastAsia="Palatino Linotype" w:hAnsi="Palatino Linotype" w:cs="Palatino Linotype"/>
        </w:rPr>
      </w:pPr>
      <w:r w:rsidRPr="00512623">
        <w:rPr>
          <w:rFonts w:ascii="Palatino Linotype" w:hAnsi="Palatino Linotype"/>
          <w:b/>
        </w:rPr>
        <w:t>TERCERO. </w:t>
      </w:r>
      <w:r w:rsidR="000E1A6A" w:rsidRPr="00512623">
        <w:rPr>
          <w:rFonts w:ascii="Palatino Linotype" w:eastAsia="Palatino Linotype" w:hAnsi="Palatino Linotype" w:cs="Palatino Linotype"/>
          <w:b/>
        </w:rPr>
        <w:t xml:space="preserve">Notifíquese </w:t>
      </w:r>
      <w:r w:rsidRPr="00512623">
        <w:rPr>
          <w:rFonts w:ascii="Palatino Linotype" w:eastAsia="Palatino Linotype" w:hAnsi="Palatino Linotype" w:cs="Palatino Linotype"/>
        </w:rPr>
        <w:t xml:space="preserve">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6838CC">
        <w:rPr>
          <w:rFonts w:ascii="Palatino Linotype" w:eastAsia="Palatino Linotype" w:hAnsi="Palatino Linotype" w:cs="Palatino Linotype"/>
          <w:b/>
          <w:bCs/>
        </w:rPr>
        <w:t>diez días hábiles</w:t>
      </w:r>
      <w:r w:rsidRPr="00512623">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9EDCCF" w14:textId="77777777" w:rsidR="000E1A6A" w:rsidRPr="00512623" w:rsidRDefault="000E1A6A" w:rsidP="00512623">
      <w:pPr>
        <w:tabs>
          <w:tab w:val="left" w:pos="709"/>
        </w:tabs>
        <w:spacing w:line="360" w:lineRule="auto"/>
        <w:jc w:val="both"/>
        <w:rPr>
          <w:rFonts w:ascii="Palatino Linotype" w:eastAsia="Palatino Linotype" w:hAnsi="Palatino Linotype" w:cs="Palatino Linotype"/>
        </w:rPr>
      </w:pPr>
    </w:p>
    <w:p w14:paraId="06064E26" w14:textId="77777777" w:rsidR="00185AD6" w:rsidRPr="00512623" w:rsidRDefault="00185AD6" w:rsidP="00512623">
      <w:pPr>
        <w:tabs>
          <w:tab w:val="left" w:pos="709"/>
        </w:tabs>
        <w:spacing w:line="360" w:lineRule="auto"/>
        <w:jc w:val="both"/>
        <w:rPr>
          <w:rFonts w:ascii="Palatino Linotype" w:hAnsi="Palatino Linotype" w:cs="Arial"/>
        </w:rPr>
      </w:pPr>
      <w:r w:rsidRPr="00512623">
        <w:rPr>
          <w:rFonts w:ascii="Palatino Linotype" w:hAnsi="Palatino Linotype" w:cs="Arial"/>
          <w:b/>
          <w:bCs/>
        </w:rPr>
        <w:t>CUARTO.</w:t>
      </w:r>
      <w:r w:rsidRPr="00512623">
        <w:rPr>
          <w:rFonts w:ascii="Palatino Linotype" w:hAnsi="Palatino Linotype"/>
          <w:lang w:eastAsia="es-ES_tradnl"/>
        </w:rPr>
        <w:t xml:space="preserve"> </w:t>
      </w:r>
      <w:r w:rsidRPr="00512623">
        <w:rPr>
          <w:rFonts w:ascii="Palatino Linotype" w:hAnsi="Palatino Linotype"/>
          <w:b/>
          <w:lang w:eastAsia="es-ES_tradnl"/>
        </w:rPr>
        <w:t>Notifíquese</w:t>
      </w:r>
      <w:r w:rsidRPr="00512623">
        <w:rPr>
          <w:rFonts w:ascii="Palatino Linotype" w:hAnsi="Palatino Linotype"/>
          <w:lang w:eastAsia="es-ES_tradnl"/>
        </w:rPr>
        <w:t xml:space="preserve"> al </w:t>
      </w:r>
      <w:r w:rsidRPr="00512623">
        <w:rPr>
          <w:rFonts w:ascii="Palatino Linotype" w:hAnsi="Palatino Linotype"/>
          <w:b/>
          <w:lang w:eastAsia="es-ES_tradnl"/>
        </w:rPr>
        <w:t>RECURRENTE</w:t>
      </w:r>
      <w:r w:rsidRPr="00512623">
        <w:rPr>
          <w:rFonts w:ascii="Palatino Linotype" w:hAnsi="Palatino Linotype"/>
          <w:lang w:eastAsia="es-ES_tradnl"/>
        </w:rPr>
        <w:t xml:space="preserve"> la presente resolución vía </w:t>
      </w:r>
      <w:r w:rsidRPr="00512623">
        <w:rPr>
          <w:rFonts w:ascii="Palatino Linotype" w:hAnsi="Palatino Linotype" w:cs="Arial"/>
        </w:rPr>
        <w:t xml:space="preserve">Sistema de Acceso a la Información Mexiquense </w:t>
      </w:r>
      <w:r w:rsidRPr="00512623">
        <w:rPr>
          <w:rFonts w:ascii="Palatino Linotype" w:hAnsi="Palatino Linotype" w:cs="Arial"/>
          <w:b/>
          <w:bCs/>
        </w:rPr>
        <w:t>SAIMEX</w:t>
      </w:r>
      <w:r w:rsidRPr="00512623">
        <w:rPr>
          <w:rFonts w:ascii="Palatino Linotype" w:hAnsi="Palatino Linotype" w:cs="Arial"/>
        </w:rPr>
        <w:t>.</w:t>
      </w:r>
    </w:p>
    <w:p w14:paraId="3AF0BDAE" w14:textId="77777777" w:rsidR="00185AD6" w:rsidRPr="00512623" w:rsidRDefault="00185AD6" w:rsidP="00512623">
      <w:pPr>
        <w:tabs>
          <w:tab w:val="left" w:pos="709"/>
        </w:tabs>
        <w:spacing w:line="360" w:lineRule="auto"/>
        <w:jc w:val="both"/>
        <w:rPr>
          <w:rFonts w:ascii="Palatino Linotype" w:hAnsi="Palatino Linotype"/>
          <w:b/>
          <w:lang w:eastAsia="es-ES_tradnl"/>
        </w:rPr>
      </w:pPr>
    </w:p>
    <w:p w14:paraId="40A986B1" w14:textId="77777777" w:rsidR="00185AD6" w:rsidRPr="00512623" w:rsidRDefault="00185AD6" w:rsidP="00512623">
      <w:pPr>
        <w:tabs>
          <w:tab w:val="left" w:pos="709"/>
        </w:tabs>
        <w:spacing w:line="360" w:lineRule="auto"/>
        <w:jc w:val="both"/>
        <w:rPr>
          <w:rFonts w:ascii="Palatino Linotype" w:hAnsi="Palatino Linotype"/>
          <w:lang w:eastAsia="es-ES_tradnl"/>
        </w:rPr>
      </w:pPr>
      <w:r w:rsidRPr="00512623">
        <w:rPr>
          <w:rFonts w:ascii="Palatino Linotype" w:hAnsi="Palatino Linotype" w:cs="Arial"/>
          <w:b/>
          <w:bCs/>
        </w:rPr>
        <w:t>QUINTO.</w:t>
      </w:r>
      <w:r w:rsidRPr="00512623">
        <w:rPr>
          <w:rFonts w:ascii="Palatino Linotype" w:hAnsi="Palatino Linotype"/>
          <w:lang w:eastAsia="es-ES_tradnl"/>
        </w:rPr>
        <w:t xml:space="preserve"> </w:t>
      </w:r>
      <w:r w:rsidRPr="00512623">
        <w:rPr>
          <w:rFonts w:ascii="Palatino Linotype" w:hAnsi="Palatino Linotype"/>
          <w:b/>
          <w:lang w:eastAsia="es-ES_tradnl"/>
        </w:rPr>
        <w:t>Hágase del conocimiento</w:t>
      </w:r>
      <w:r w:rsidRPr="00512623">
        <w:rPr>
          <w:rFonts w:ascii="Palatino Linotype" w:hAnsi="Palatino Linotype"/>
          <w:lang w:eastAsia="es-ES_tradnl"/>
        </w:rPr>
        <w:t xml:space="preserve"> al </w:t>
      </w:r>
      <w:r w:rsidRPr="00512623">
        <w:rPr>
          <w:rFonts w:ascii="Palatino Linotype" w:hAnsi="Palatino Linotype"/>
          <w:b/>
          <w:lang w:eastAsia="es-ES_tradnl"/>
        </w:rPr>
        <w:t>RECURRENTE</w:t>
      </w:r>
      <w:r w:rsidRPr="00512623">
        <w:rPr>
          <w:rFonts w:ascii="Palatino Linotype" w:hAnsi="Palatino Linotype"/>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2A0FCE8" w14:textId="77777777" w:rsidR="00185AD6" w:rsidRPr="00512623" w:rsidRDefault="00185AD6" w:rsidP="00512623">
      <w:pPr>
        <w:tabs>
          <w:tab w:val="left" w:pos="709"/>
        </w:tabs>
        <w:spacing w:line="360" w:lineRule="auto"/>
        <w:jc w:val="both"/>
        <w:rPr>
          <w:rFonts w:ascii="Palatino Linotype" w:hAnsi="Palatino Linotype"/>
          <w:lang w:eastAsia="es-ES_tradnl"/>
        </w:rPr>
      </w:pPr>
    </w:p>
    <w:p w14:paraId="35132A7F" w14:textId="77777777" w:rsidR="00185AD6" w:rsidRPr="00512623" w:rsidRDefault="00185AD6" w:rsidP="00512623">
      <w:pPr>
        <w:tabs>
          <w:tab w:val="left" w:pos="709"/>
        </w:tabs>
        <w:spacing w:line="360" w:lineRule="auto"/>
        <w:jc w:val="both"/>
        <w:rPr>
          <w:rFonts w:ascii="Palatino Linotype" w:hAnsi="Palatino Linotype"/>
          <w:lang w:eastAsia="es-ES_tradnl"/>
        </w:rPr>
      </w:pPr>
      <w:r w:rsidRPr="00512623">
        <w:rPr>
          <w:rFonts w:ascii="Palatino Linotype" w:hAnsi="Palatino Linotype"/>
          <w:b/>
          <w:lang w:eastAsia="es-ES_tradnl"/>
        </w:rPr>
        <w:lastRenderedPageBreak/>
        <w:t>SEXTO.</w:t>
      </w:r>
      <w:r w:rsidRPr="00512623">
        <w:rPr>
          <w:rFonts w:ascii="Palatino Linotype" w:hAnsi="Palatino Linotype"/>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312EF7A" w14:textId="77777777" w:rsidR="005F1DF0" w:rsidRPr="00512623" w:rsidRDefault="005F1DF0" w:rsidP="00512623">
      <w:pPr>
        <w:tabs>
          <w:tab w:val="left" w:pos="709"/>
        </w:tabs>
        <w:spacing w:line="360" w:lineRule="auto"/>
        <w:jc w:val="both"/>
        <w:rPr>
          <w:rFonts w:ascii="Palatino Linotype" w:hAnsi="Palatino Linotype"/>
          <w:lang w:eastAsia="es-ES_tradnl"/>
        </w:rPr>
      </w:pPr>
    </w:p>
    <w:p w14:paraId="577A93AA" w14:textId="77777777" w:rsidR="00185AD6" w:rsidRPr="00512623" w:rsidRDefault="00185AD6" w:rsidP="00512623">
      <w:pPr>
        <w:spacing w:line="360" w:lineRule="auto"/>
        <w:jc w:val="both"/>
        <w:rPr>
          <w:rFonts w:ascii="Palatino Linotype" w:hAnsi="Palatino Linotype"/>
          <w:lang w:eastAsia="es-ES_tradnl"/>
        </w:rPr>
      </w:pPr>
      <w:r w:rsidRPr="00512623">
        <w:rPr>
          <w:rFonts w:ascii="Palatino Linotype" w:hAnsi="Palatino Linotype" w:cs="Arial"/>
          <w:b/>
        </w:rPr>
        <w:t>SÉPTIMO</w:t>
      </w:r>
      <w:r w:rsidRPr="00512623">
        <w:rPr>
          <w:rFonts w:ascii="Palatino Linotype" w:eastAsia="Calibri" w:hAnsi="Palatino Linotype" w:cs="Arial"/>
          <w:b/>
          <w:bCs/>
        </w:rPr>
        <w:t>.</w:t>
      </w:r>
      <w:r w:rsidRPr="00512623">
        <w:rPr>
          <w:rFonts w:ascii="Palatino Linotype" w:hAnsi="Palatino Linotype"/>
          <w:b/>
        </w:rPr>
        <w:t xml:space="preserve"> Gírese</w:t>
      </w:r>
      <w:r w:rsidRPr="00512623">
        <w:rPr>
          <w:rFonts w:ascii="Palatino Linotype" w:hAnsi="Palatino Linotype"/>
        </w:rPr>
        <w:t xml:space="preserve"> </w:t>
      </w:r>
      <w:r w:rsidRPr="00512623">
        <w:rPr>
          <w:rFonts w:ascii="Palatino Linotype" w:hAnsi="Palatino Linotype"/>
          <w:lang w:eastAsia="es-ES_tradnl"/>
        </w:rPr>
        <w:t xml:space="preserve">oficio al </w:t>
      </w:r>
      <w:r w:rsidRPr="00512623">
        <w:rPr>
          <w:rFonts w:ascii="Palatino Linotype" w:hAnsi="Palatino Linotype" w:cs="Arial"/>
          <w:lang w:val="es-ES"/>
        </w:rPr>
        <w:t xml:space="preserve">Titular de la Dirección General de Protección de Datos Personales en atención al artículo 82, fracción XXVII de la Ley de Protección de Datos Personales del Estado de México y </w:t>
      </w:r>
      <w:r w:rsidRPr="00512623">
        <w:rPr>
          <w:rFonts w:ascii="Palatino Linotype" w:hAnsi="Palatino Linotype"/>
          <w:lang w:eastAsia="es-ES_tradnl"/>
        </w:rPr>
        <w:t xml:space="preserve">Municipios, en términos del </w:t>
      </w:r>
      <w:r w:rsidRPr="00512623">
        <w:rPr>
          <w:rFonts w:ascii="Palatino Linotype" w:hAnsi="Palatino Linotype"/>
          <w:b/>
          <w:bCs/>
          <w:lang w:eastAsia="es-ES_tradnl"/>
        </w:rPr>
        <w:t>Considerando</w:t>
      </w:r>
      <w:r w:rsidRPr="00512623">
        <w:rPr>
          <w:rFonts w:ascii="Palatino Linotype" w:hAnsi="Palatino Linotype"/>
          <w:lang w:eastAsia="es-ES_tradnl"/>
        </w:rPr>
        <w:t xml:space="preserve"> </w:t>
      </w:r>
      <w:r w:rsidRPr="00512623">
        <w:rPr>
          <w:rFonts w:ascii="Palatino Linotype" w:hAnsi="Palatino Linotype"/>
          <w:b/>
          <w:lang w:eastAsia="es-ES_tradnl"/>
        </w:rPr>
        <w:t>QUINTO</w:t>
      </w:r>
      <w:r w:rsidRPr="00512623">
        <w:rPr>
          <w:rFonts w:ascii="Palatino Linotype" w:hAnsi="Palatino Linotype"/>
          <w:lang w:eastAsia="es-ES_tradnl"/>
        </w:rPr>
        <w:t xml:space="preserve"> de la presente resolución.</w:t>
      </w:r>
    </w:p>
    <w:p w14:paraId="186B596C" w14:textId="77777777" w:rsidR="00390221" w:rsidRPr="00512623" w:rsidRDefault="00390221" w:rsidP="00512623">
      <w:pPr>
        <w:spacing w:line="360" w:lineRule="auto"/>
        <w:jc w:val="both"/>
        <w:rPr>
          <w:rFonts w:ascii="Palatino Linotype" w:hAnsi="Palatino Linotype"/>
        </w:rPr>
      </w:pPr>
    </w:p>
    <w:p w14:paraId="07705FDB" w14:textId="6249906A" w:rsidR="00185AD6" w:rsidRPr="00512623" w:rsidRDefault="00185AD6" w:rsidP="00512623">
      <w:pPr>
        <w:widowControl w:val="0"/>
        <w:autoSpaceDE w:val="0"/>
        <w:autoSpaceDN w:val="0"/>
        <w:adjustRightInd w:val="0"/>
        <w:spacing w:line="360" w:lineRule="auto"/>
        <w:jc w:val="both"/>
        <w:rPr>
          <w:rFonts w:ascii="Palatino Linotype" w:hAnsi="Palatino Linotype" w:cs="Arial"/>
          <w:sz w:val="6"/>
        </w:rPr>
      </w:pPr>
      <w:r w:rsidRPr="00512623">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512623">
        <w:rPr>
          <w:rFonts w:ascii="Palatino Linotype" w:hAnsi="Palatino Linotype" w:cs="Arial"/>
        </w:rPr>
        <w:t xml:space="preserve"> EMITIENDO VOTO PARTICULAR</w:t>
      </w:r>
      <w:r w:rsidRPr="00512623">
        <w:rPr>
          <w:rFonts w:ascii="Palatino Linotype" w:hAnsi="Palatino Linotype" w:cs="Arial"/>
        </w:rPr>
        <w:t xml:space="preserve">; EN LA SEXTA SESIÓN ORDINARIA CELEBRADA EL VEINTIUNO DE FEBRERO DE DOS MIL </w:t>
      </w:r>
      <w:r w:rsidR="00512623">
        <w:rPr>
          <w:rFonts w:ascii="Palatino Linotype" w:hAnsi="Palatino Linotype" w:cs="Arial"/>
        </w:rPr>
        <w:t>VEINTI</w:t>
      </w:r>
      <w:r w:rsidRPr="00512623">
        <w:rPr>
          <w:rFonts w:ascii="Palatino Linotype" w:hAnsi="Palatino Linotype" w:cs="Arial"/>
        </w:rPr>
        <w:t>CUATRO, ANTE EL SECRETARIO TÉCNICO DEL PLENO, ALEXIS TAPIA RAMÍREZ.</w:t>
      </w:r>
    </w:p>
    <w:p w14:paraId="7D1A063C" w14:textId="77777777" w:rsidR="00185AD6" w:rsidRPr="00512623" w:rsidRDefault="00185AD6" w:rsidP="00512623">
      <w:pPr>
        <w:spacing w:line="360" w:lineRule="auto"/>
        <w:jc w:val="both"/>
        <w:rPr>
          <w:rFonts w:ascii="Palatino Linotype" w:hAnsi="Palatino Linotype"/>
          <w:sz w:val="20"/>
          <w:szCs w:val="20"/>
        </w:rPr>
      </w:pPr>
      <w:r w:rsidRPr="00512623">
        <w:rPr>
          <w:rFonts w:ascii="Palatino Linotype" w:hAnsi="Palatino Linotype"/>
          <w:sz w:val="20"/>
          <w:szCs w:val="20"/>
        </w:rPr>
        <w:t>SCMM/AGZ/DEMF/CCC</w:t>
      </w:r>
    </w:p>
    <w:p w14:paraId="6A6E160B" w14:textId="77777777" w:rsidR="00185AD6" w:rsidRPr="00512623" w:rsidRDefault="00185AD6" w:rsidP="00512623">
      <w:pPr>
        <w:spacing w:line="360" w:lineRule="auto"/>
        <w:jc w:val="both"/>
        <w:rPr>
          <w:rFonts w:ascii="Palatino Linotype" w:eastAsiaTheme="minorEastAsia" w:hAnsi="Palatino Linotype"/>
          <w:lang w:val="es-419"/>
        </w:rPr>
      </w:pPr>
    </w:p>
    <w:p w14:paraId="1C5093B7" w14:textId="77777777" w:rsidR="00185AD6" w:rsidRPr="00512623" w:rsidRDefault="00185AD6" w:rsidP="00512623">
      <w:pPr>
        <w:spacing w:line="360" w:lineRule="auto"/>
        <w:jc w:val="both"/>
        <w:rPr>
          <w:rFonts w:ascii="Palatino Linotype" w:eastAsiaTheme="minorEastAsia" w:hAnsi="Palatino Linotype"/>
          <w:lang w:val="es-419"/>
        </w:rPr>
      </w:pPr>
    </w:p>
    <w:p w14:paraId="5A3FA6A6" w14:textId="77777777" w:rsidR="00185AD6" w:rsidRPr="00512623" w:rsidRDefault="00185AD6" w:rsidP="00512623">
      <w:pPr>
        <w:spacing w:line="360" w:lineRule="auto"/>
        <w:jc w:val="both"/>
        <w:rPr>
          <w:rFonts w:ascii="Palatino Linotype" w:eastAsiaTheme="minorEastAsia" w:hAnsi="Palatino Linotype"/>
          <w:lang w:val="es-419"/>
        </w:rPr>
      </w:pPr>
    </w:p>
    <w:p w14:paraId="56E91FF8" w14:textId="77777777" w:rsidR="00185AD6" w:rsidRPr="00512623" w:rsidRDefault="00185AD6" w:rsidP="00512623">
      <w:pPr>
        <w:spacing w:line="360" w:lineRule="auto"/>
        <w:jc w:val="both"/>
        <w:rPr>
          <w:rFonts w:ascii="Palatino Linotype" w:eastAsiaTheme="minorEastAsia" w:hAnsi="Palatino Linotype"/>
          <w:lang w:val="es-419"/>
        </w:rPr>
      </w:pPr>
    </w:p>
    <w:p w14:paraId="487C5BFD" w14:textId="77777777" w:rsidR="00185AD6" w:rsidRPr="00512623" w:rsidRDefault="00185AD6" w:rsidP="00512623">
      <w:pPr>
        <w:spacing w:line="360" w:lineRule="auto"/>
        <w:jc w:val="both"/>
        <w:rPr>
          <w:rFonts w:ascii="Palatino Linotype" w:eastAsiaTheme="minorEastAsia" w:hAnsi="Palatino Linotype"/>
          <w:lang w:val="es-419"/>
        </w:rPr>
      </w:pPr>
    </w:p>
    <w:p w14:paraId="65E1CC27" w14:textId="77777777" w:rsidR="00185AD6" w:rsidRPr="00512623" w:rsidRDefault="00185AD6" w:rsidP="00512623">
      <w:pPr>
        <w:spacing w:line="360" w:lineRule="auto"/>
        <w:jc w:val="both"/>
        <w:rPr>
          <w:rFonts w:ascii="Palatino Linotype" w:eastAsiaTheme="minorEastAsia" w:hAnsi="Palatino Linotype"/>
          <w:lang w:val="es-419"/>
        </w:rPr>
      </w:pPr>
    </w:p>
    <w:p w14:paraId="2261ECCE" w14:textId="77777777" w:rsidR="00185AD6" w:rsidRPr="00512623" w:rsidRDefault="00185AD6" w:rsidP="00512623">
      <w:pPr>
        <w:spacing w:line="360" w:lineRule="auto"/>
        <w:jc w:val="both"/>
        <w:rPr>
          <w:rFonts w:ascii="Palatino Linotype" w:eastAsiaTheme="minorEastAsia" w:hAnsi="Palatino Linotype"/>
          <w:lang w:val="es-419"/>
        </w:rPr>
      </w:pPr>
    </w:p>
    <w:p w14:paraId="21C65F3F" w14:textId="77777777" w:rsidR="00185AD6" w:rsidRPr="00512623" w:rsidRDefault="00185AD6" w:rsidP="00512623">
      <w:pPr>
        <w:spacing w:line="360" w:lineRule="auto"/>
        <w:jc w:val="both"/>
        <w:rPr>
          <w:rFonts w:ascii="Palatino Linotype" w:eastAsiaTheme="minorEastAsia" w:hAnsi="Palatino Linotype"/>
          <w:lang w:val="es-419"/>
        </w:rPr>
      </w:pPr>
    </w:p>
    <w:p w14:paraId="5240C782" w14:textId="77777777" w:rsidR="00185AD6" w:rsidRPr="00512623" w:rsidRDefault="00185AD6" w:rsidP="00512623">
      <w:pPr>
        <w:spacing w:line="360" w:lineRule="auto"/>
        <w:jc w:val="both"/>
        <w:rPr>
          <w:rFonts w:ascii="Palatino Linotype" w:eastAsiaTheme="minorEastAsia" w:hAnsi="Palatino Linotype"/>
          <w:lang w:val="es-419"/>
        </w:rPr>
      </w:pPr>
    </w:p>
    <w:p w14:paraId="1A3294FB" w14:textId="77777777" w:rsidR="00185AD6" w:rsidRPr="00512623" w:rsidRDefault="00185AD6" w:rsidP="00512623">
      <w:pPr>
        <w:spacing w:line="360" w:lineRule="auto"/>
        <w:jc w:val="both"/>
        <w:rPr>
          <w:rFonts w:ascii="Palatino Linotype" w:eastAsiaTheme="minorEastAsia" w:hAnsi="Palatino Linotype"/>
          <w:lang w:val="es-419"/>
        </w:rPr>
      </w:pPr>
    </w:p>
    <w:p w14:paraId="218A10FD" w14:textId="77777777" w:rsidR="00185AD6" w:rsidRPr="00512623" w:rsidRDefault="00185AD6" w:rsidP="00512623">
      <w:pPr>
        <w:spacing w:line="360" w:lineRule="auto"/>
        <w:jc w:val="both"/>
        <w:rPr>
          <w:rFonts w:ascii="Palatino Linotype" w:eastAsiaTheme="minorEastAsia" w:hAnsi="Palatino Linotype"/>
          <w:lang w:val="es-419"/>
        </w:rPr>
      </w:pPr>
    </w:p>
    <w:p w14:paraId="48BA8F67" w14:textId="77777777" w:rsidR="00185AD6" w:rsidRPr="00512623" w:rsidRDefault="00185AD6" w:rsidP="00512623">
      <w:pPr>
        <w:spacing w:line="360" w:lineRule="auto"/>
        <w:jc w:val="both"/>
        <w:rPr>
          <w:rFonts w:ascii="Palatino Linotype" w:eastAsiaTheme="minorEastAsia" w:hAnsi="Palatino Linotype"/>
          <w:lang w:val="es-419"/>
        </w:rPr>
      </w:pPr>
    </w:p>
    <w:p w14:paraId="381C45EC" w14:textId="77777777" w:rsidR="00185AD6" w:rsidRPr="00512623" w:rsidRDefault="00185AD6" w:rsidP="00512623">
      <w:pPr>
        <w:spacing w:line="360" w:lineRule="auto"/>
        <w:jc w:val="both"/>
        <w:rPr>
          <w:rFonts w:ascii="Palatino Linotype" w:eastAsiaTheme="minorEastAsia" w:hAnsi="Palatino Linotype"/>
          <w:lang w:val="es-419"/>
        </w:rPr>
      </w:pPr>
    </w:p>
    <w:p w14:paraId="2FB350F7" w14:textId="77777777" w:rsidR="00185AD6" w:rsidRPr="00512623" w:rsidRDefault="00185AD6" w:rsidP="00512623">
      <w:pPr>
        <w:spacing w:line="360" w:lineRule="auto"/>
        <w:jc w:val="both"/>
        <w:rPr>
          <w:rFonts w:ascii="Palatino Linotype" w:eastAsiaTheme="minorEastAsia" w:hAnsi="Palatino Linotype"/>
          <w:lang w:val="es-419"/>
        </w:rPr>
      </w:pPr>
    </w:p>
    <w:p w14:paraId="0D35F298" w14:textId="77777777" w:rsidR="00185AD6" w:rsidRPr="00512623" w:rsidRDefault="00185AD6" w:rsidP="00512623">
      <w:pPr>
        <w:spacing w:line="360" w:lineRule="auto"/>
        <w:jc w:val="both"/>
        <w:rPr>
          <w:rFonts w:ascii="Palatino Linotype" w:eastAsiaTheme="minorEastAsia" w:hAnsi="Palatino Linotype"/>
          <w:lang w:val="es-419"/>
        </w:rPr>
      </w:pPr>
    </w:p>
    <w:p w14:paraId="69A8630B" w14:textId="77777777" w:rsidR="00185AD6" w:rsidRPr="00512623" w:rsidRDefault="00185AD6" w:rsidP="00512623">
      <w:pPr>
        <w:spacing w:line="360" w:lineRule="auto"/>
        <w:jc w:val="both"/>
        <w:rPr>
          <w:rFonts w:ascii="Palatino Linotype" w:eastAsiaTheme="minorEastAsia" w:hAnsi="Palatino Linotype"/>
          <w:lang w:val="es-419"/>
        </w:rPr>
      </w:pPr>
    </w:p>
    <w:p w14:paraId="7BEC952E" w14:textId="77777777" w:rsidR="00185AD6" w:rsidRPr="00512623" w:rsidRDefault="00185AD6" w:rsidP="00512623">
      <w:pPr>
        <w:spacing w:line="360" w:lineRule="auto"/>
        <w:jc w:val="both"/>
        <w:rPr>
          <w:rFonts w:ascii="Palatino Linotype" w:hAnsi="Palatino Linotype" w:cs="Arial"/>
        </w:rPr>
      </w:pPr>
    </w:p>
    <w:p w14:paraId="3E23ED0A" w14:textId="77777777" w:rsidR="00185AD6" w:rsidRPr="00512623" w:rsidRDefault="00185AD6" w:rsidP="00512623">
      <w:pPr>
        <w:spacing w:line="360" w:lineRule="auto"/>
        <w:jc w:val="both"/>
        <w:rPr>
          <w:rFonts w:ascii="Palatino Linotype" w:hAnsi="Palatino Linotype" w:cs="Arial"/>
        </w:rPr>
      </w:pPr>
    </w:p>
    <w:p w14:paraId="03495EB2" w14:textId="77777777" w:rsidR="00185AD6" w:rsidRPr="00512623" w:rsidRDefault="00185AD6" w:rsidP="00512623">
      <w:pPr>
        <w:spacing w:line="360" w:lineRule="auto"/>
        <w:jc w:val="both"/>
        <w:rPr>
          <w:rFonts w:ascii="Palatino Linotype" w:hAnsi="Palatino Linotype" w:cs="Arial"/>
        </w:rPr>
      </w:pPr>
    </w:p>
    <w:p w14:paraId="30C27FC6" w14:textId="77777777" w:rsidR="00185AD6" w:rsidRPr="00512623" w:rsidRDefault="00185AD6" w:rsidP="00512623">
      <w:pPr>
        <w:spacing w:line="360" w:lineRule="auto"/>
        <w:jc w:val="both"/>
        <w:rPr>
          <w:rFonts w:ascii="Palatino Linotype" w:hAnsi="Palatino Linotype" w:cs="Arial"/>
        </w:rPr>
      </w:pPr>
    </w:p>
    <w:p w14:paraId="30AC8FBF" w14:textId="77777777" w:rsidR="00185AD6" w:rsidRPr="00512623" w:rsidRDefault="00185AD6" w:rsidP="00512623">
      <w:pPr>
        <w:spacing w:line="360" w:lineRule="auto"/>
        <w:jc w:val="both"/>
        <w:rPr>
          <w:rFonts w:ascii="Palatino Linotype" w:hAnsi="Palatino Linotype" w:cs="Arial"/>
        </w:rPr>
      </w:pPr>
    </w:p>
    <w:p w14:paraId="6713616F" w14:textId="77777777" w:rsidR="00185AD6" w:rsidRPr="00512623" w:rsidRDefault="00185AD6" w:rsidP="00512623">
      <w:pPr>
        <w:spacing w:line="360" w:lineRule="auto"/>
        <w:jc w:val="both"/>
        <w:rPr>
          <w:rFonts w:ascii="Palatino Linotype" w:hAnsi="Palatino Linotype" w:cs="Arial"/>
        </w:rPr>
      </w:pPr>
    </w:p>
    <w:p w14:paraId="6D8DD15D" w14:textId="77777777" w:rsidR="00185AD6" w:rsidRPr="00512623" w:rsidRDefault="00185AD6" w:rsidP="00512623">
      <w:pPr>
        <w:spacing w:line="360" w:lineRule="auto"/>
        <w:jc w:val="both"/>
        <w:rPr>
          <w:rFonts w:ascii="Palatino Linotype" w:hAnsi="Palatino Linotype" w:cs="Arial"/>
        </w:rPr>
      </w:pPr>
    </w:p>
    <w:p w14:paraId="74A5C828" w14:textId="77777777" w:rsidR="00185AD6" w:rsidRPr="00512623" w:rsidRDefault="00185AD6" w:rsidP="00512623">
      <w:pPr>
        <w:spacing w:line="360" w:lineRule="auto"/>
        <w:jc w:val="both"/>
        <w:rPr>
          <w:rFonts w:ascii="Palatino Linotype" w:hAnsi="Palatino Linotype" w:cs="Arial"/>
        </w:rPr>
      </w:pPr>
    </w:p>
    <w:p w14:paraId="7184BADB" w14:textId="77777777" w:rsidR="00185AD6" w:rsidRPr="00512623" w:rsidRDefault="00185AD6" w:rsidP="00512623">
      <w:pPr>
        <w:spacing w:line="360" w:lineRule="auto"/>
        <w:jc w:val="both"/>
        <w:rPr>
          <w:rFonts w:ascii="Palatino Linotype" w:hAnsi="Palatino Linotype" w:cs="Arial"/>
        </w:rPr>
      </w:pPr>
    </w:p>
    <w:sectPr w:rsidR="00185AD6" w:rsidRPr="00512623">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AFE94F" w14:textId="77777777" w:rsidR="00D011B4" w:rsidRDefault="00D011B4">
      <w:r>
        <w:separator/>
      </w:r>
    </w:p>
  </w:endnote>
  <w:endnote w:type="continuationSeparator" w:id="0">
    <w:p w14:paraId="1B026B57" w14:textId="77777777" w:rsidR="00D011B4" w:rsidRDefault="00D01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26BE" w14:textId="54603DC5" w:rsidR="00EF4E88" w:rsidRDefault="004179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D3560">
      <w:rPr>
        <w:rFonts w:ascii="Palatino Linotype" w:eastAsia="Palatino Linotype" w:hAnsi="Palatino Linotype" w:cs="Palatino Linotype"/>
        <w:noProof/>
        <w:color w:val="000000"/>
        <w:sz w:val="22"/>
        <w:szCs w:val="22"/>
      </w:rPr>
      <w:t>51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D3560">
      <w:rPr>
        <w:rFonts w:ascii="Palatino Linotype" w:eastAsia="Palatino Linotype" w:hAnsi="Palatino Linotype" w:cs="Palatino Linotype"/>
        <w:noProof/>
        <w:color w:val="000000"/>
        <w:sz w:val="22"/>
        <w:szCs w:val="22"/>
      </w:rPr>
      <w:t>53</w:t>
    </w:r>
    <w:r>
      <w:rPr>
        <w:rFonts w:ascii="Palatino Linotype" w:eastAsia="Palatino Linotype" w:hAnsi="Palatino Linotype" w:cs="Palatino Linotype"/>
        <w:color w:val="000000"/>
        <w:sz w:val="22"/>
        <w:szCs w:val="22"/>
      </w:rPr>
      <w:fldChar w:fldCharType="end"/>
    </w:r>
  </w:p>
  <w:p w14:paraId="532A26BF" w14:textId="77777777" w:rsidR="00EF4E88" w:rsidRDefault="00EF4E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26D2" w14:textId="204C7781" w:rsidR="00EF4E88" w:rsidRDefault="0041795A">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3D356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3D3560">
      <w:rPr>
        <w:rFonts w:ascii="Palatino Linotype" w:eastAsia="Palatino Linotype" w:hAnsi="Palatino Linotype" w:cs="Palatino Linotype"/>
        <w:noProof/>
        <w:color w:val="000000"/>
        <w:sz w:val="22"/>
        <w:szCs w:val="22"/>
      </w:rPr>
      <w:t>53</w:t>
    </w:r>
    <w:r>
      <w:rPr>
        <w:rFonts w:ascii="Palatino Linotype" w:eastAsia="Palatino Linotype" w:hAnsi="Palatino Linotype" w:cs="Palatino Linotype"/>
        <w:color w:val="000000"/>
        <w:sz w:val="22"/>
        <w:szCs w:val="22"/>
      </w:rPr>
      <w:fldChar w:fldCharType="end"/>
    </w:r>
  </w:p>
  <w:p w14:paraId="532A26D3" w14:textId="77777777" w:rsidR="00EF4E88" w:rsidRDefault="00EF4E8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F75558" w14:textId="77777777" w:rsidR="00D011B4" w:rsidRDefault="00D011B4">
      <w:r>
        <w:separator/>
      </w:r>
    </w:p>
  </w:footnote>
  <w:footnote w:type="continuationSeparator" w:id="0">
    <w:p w14:paraId="45707043" w14:textId="77777777" w:rsidR="00D011B4" w:rsidRDefault="00D011B4">
      <w:r>
        <w:continuationSeparator/>
      </w:r>
    </w:p>
  </w:footnote>
  <w:footnote w:id="1">
    <w:p w14:paraId="41CAC8CB" w14:textId="6B74A542" w:rsidR="00155844" w:rsidRPr="00155844" w:rsidRDefault="00155844">
      <w:pPr>
        <w:pStyle w:val="Textonotapie"/>
        <w:rPr>
          <w:rFonts w:ascii="Palatino Linotype" w:hAnsi="Palatino Linotype"/>
          <w:i/>
          <w:iCs/>
        </w:rPr>
      </w:pPr>
      <w:r>
        <w:rPr>
          <w:rStyle w:val="Refdenotaalpie"/>
        </w:rPr>
        <w:footnoteRef/>
      </w:r>
      <w:r>
        <w:t xml:space="preserve"> </w:t>
      </w:r>
      <w:hyperlink r:id="rId1" w:history="1">
        <w:r w:rsidRPr="00155844">
          <w:rPr>
            <w:rStyle w:val="Hipervnculo"/>
            <w:rFonts w:ascii="Palatino Linotype" w:hAnsi="Palatino Linotype"/>
            <w:i/>
            <w:iCs/>
          </w:rPr>
          <w:t>https://legislacion.edomex.gob.mx/sites/legislacion.edomex.gob.mx/files/files/pdf/bdo/bdo2023/bdo062.pdf</w:t>
        </w:r>
      </w:hyperlink>
      <w:r w:rsidRPr="00155844">
        <w:rPr>
          <w:rFonts w:ascii="Palatino Linotype" w:hAnsi="Palatino Linotype"/>
          <w:i/>
          <w:iCs/>
        </w:rPr>
        <w:t xml:space="preserve"> </w:t>
      </w:r>
    </w:p>
  </w:footnote>
  <w:footnote w:id="2">
    <w:p w14:paraId="0AC10BF9" w14:textId="0A030363" w:rsidR="00155844" w:rsidRDefault="00155844">
      <w:pPr>
        <w:pStyle w:val="Textonotapie"/>
      </w:pPr>
      <w:r w:rsidRPr="00155844">
        <w:rPr>
          <w:rStyle w:val="Refdenotaalpie"/>
          <w:rFonts w:ascii="Palatino Linotype" w:hAnsi="Palatino Linotype"/>
          <w:i/>
          <w:iCs/>
        </w:rPr>
        <w:footnoteRef/>
      </w:r>
      <w:r w:rsidRPr="00155844">
        <w:rPr>
          <w:rFonts w:ascii="Palatino Linotype" w:hAnsi="Palatino Linotype"/>
          <w:i/>
          <w:iCs/>
        </w:rPr>
        <w:t xml:space="preserve"> </w:t>
      </w:r>
      <w:hyperlink r:id="rId2" w:history="1">
        <w:r w:rsidRPr="00155844">
          <w:rPr>
            <w:rStyle w:val="Hipervnculo"/>
            <w:rFonts w:ascii="Palatino Linotype" w:hAnsi="Palatino Linotype"/>
            <w:i/>
            <w:iCs/>
          </w:rPr>
          <w:t>https://cemer.edomex.gob.mx/directorio-coordinadores</w:t>
        </w:r>
      </w:hyperlink>
      <w:r w:rsidRPr="00155844">
        <w:rPr>
          <w:sz w:val="16"/>
          <w:szCs w:val="16"/>
        </w:rPr>
        <w:t xml:space="preserve"> </w:t>
      </w:r>
    </w:p>
  </w:footnote>
  <w:footnote w:id="3">
    <w:p w14:paraId="2249688F" w14:textId="6AC25169" w:rsidR="00A4398B" w:rsidRDefault="00A4398B">
      <w:pPr>
        <w:pStyle w:val="Textonotapie"/>
      </w:pPr>
      <w:r>
        <w:rPr>
          <w:rStyle w:val="Refdenotaalpie"/>
        </w:rPr>
        <w:footnoteRef/>
      </w:r>
      <w:r>
        <w:t xml:space="preserve"> </w:t>
      </w:r>
      <w:hyperlink r:id="rId3" w:history="1">
        <w:r w:rsidRPr="00A4398B">
          <w:rPr>
            <w:rStyle w:val="Hipervnculo"/>
            <w:rFonts w:ascii="Palatino Linotype" w:hAnsi="Palatino Linotype"/>
            <w:i/>
            <w:iCs/>
          </w:rPr>
          <w:t>https://www.neza.gob.mx/mejora_regulatoria/publicaciones_mejora_regulatoria/archivos/2022/INTEGRACION%20DE%20LA%20CMMR2022.pdf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26AE" w14:textId="77777777" w:rsidR="00EF4E88" w:rsidRDefault="0041795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noProof/>
        <w:color w:val="000000"/>
      </w:rPr>
      <w:drawing>
        <wp:anchor distT="0" distB="0" distL="0" distR="0" simplePos="0" relativeHeight="251660288" behindDoc="1" locked="0" layoutInCell="1" hidden="0" allowOverlap="1" wp14:anchorId="532A26D4" wp14:editId="532A26D5">
          <wp:simplePos x="0" y="0"/>
          <wp:positionH relativeFrom="margin">
            <wp:align>center</wp:align>
          </wp:positionH>
          <wp:positionV relativeFrom="margin">
            <wp:align>center</wp:align>
          </wp:positionV>
          <wp:extent cx="6858000" cy="9144000"/>
          <wp:effectExtent l="0" t="0" r="0" b="0"/>
          <wp:wrapNone/>
          <wp:docPr id="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858000" cy="9144000"/>
                  </a:xfrm>
                  <a:prstGeom prst="rect">
                    <a:avLst/>
                  </a:prstGeom>
                  <a:ln/>
                </pic:spPr>
              </pic:pic>
            </a:graphicData>
          </a:graphic>
        </wp:anchor>
      </w:drawing>
    </w:r>
  </w:p>
  <w:p w14:paraId="532A26AF" w14:textId="77777777" w:rsidR="00EF4E88" w:rsidRDefault="00EF4E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26B0" w14:textId="77777777" w:rsidR="00EF4E88" w:rsidRDefault="00EF4E8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
      <w:tblW w:w="9534" w:type="dxa"/>
      <w:tblInd w:w="-142" w:type="dxa"/>
      <w:tblLayout w:type="fixed"/>
      <w:tblLook w:val="0400" w:firstRow="0" w:lastRow="0" w:firstColumn="0" w:lastColumn="0" w:noHBand="0" w:noVBand="1"/>
    </w:tblPr>
    <w:tblGrid>
      <w:gridCol w:w="3261"/>
      <w:gridCol w:w="2551"/>
      <w:gridCol w:w="3722"/>
    </w:tblGrid>
    <w:tr w:rsidR="00EF4E88" w14:paraId="532A26B4" w14:textId="77777777" w:rsidTr="00185AD6">
      <w:tc>
        <w:tcPr>
          <w:tcW w:w="3261" w:type="dxa"/>
          <w:vMerge w:val="restart"/>
        </w:tcPr>
        <w:p w14:paraId="532A26B1"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532A26D6" wp14:editId="532A26D7">
                <wp:extent cx="1692162" cy="852673"/>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32A26B2"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532A26B3" w14:textId="4B49514D" w:rsidR="00EF4E88" w:rsidRDefault="00185AD6">
          <w:pPr>
            <w:jc w:val="both"/>
            <w:rPr>
              <w:rFonts w:ascii="Palatino Linotype" w:eastAsia="Palatino Linotype" w:hAnsi="Palatino Linotype" w:cs="Palatino Linotype"/>
              <w:b/>
              <w:sz w:val="22"/>
              <w:szCs w:val="22"/>
            </w:rPr>
          </w:pPr>
          <w:r w:rsidRPr="00185AD6">
            <w:rPr>
              <w:rFonts w:ascii="Palatino Linotype" w:eastAsia="Palatino Linotype" w:hAnsi="Palatino Linotype" w:cs="Palatino Linotype"/>
              <w:b/>
              <w:sz w:val="22"/>
              <w:szCs w:val="22"/>
            </w:rPr>
            <w:t>02672/INFOEM/IP/RR/2023</w:t>
          </w:r>
        </w:p>
      </w:tc>
    </w:tr>
    <w:tr w:rsidR="00EF4E88" w14:paraId="532A26B8" w14:textId="77777777" w:rsidTr="00185AD6">
      <w:tc>
        <w:tcPr>
          <w:tcW w:w="3261" w:type="dxa"/>
          <w:vMerge/>
        </w:tcPr>
        <w:p w14:paraId="532A26B5" w14:textId="77777777" w:rsidR="00EF4E88" w:rsidRDefault="00EF4E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532A26B6"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722" w:type="dxa"/>
          <w:shd w:val="clear" w:color="auto" w:fill="auto"/>
          <w:vAlign w:val="center"/>
        </w:tcPr>
        <w:p w14:paraId="532A26B7" w14:textId="089FD889" w:rsidR="00EF4E88" w:rsidRDefault="00185AD6">
          <w:pPr>
            <w:jc w:val="both"/>
            <w:rPr>
              <w:sz w:val="22"/>
              <w:szCs w:val="22"/>
            </w:rPr>
          </w:pPr>
          <w:r w:rsidRPr="00185AD6">
            <w:rPr>
              <w:rFonts w:ascii="Palatino Linotype" w:eastAsia="Palatino Linotype" w:hAnsi="Palatino Linotype" w:cs="Palatino Linotype"/>
              <w:b/>
              <w:bCs/>
              <w:sz w:val="22"/>
              <w:szCs w:val="22"/>
            </w:rPr>
            <w:t>Ayuntamiento de Nezahualcóyotl</w:t>
          </w:r>
        </w:p>
      </w:tc>
    </w:tr>
    <w:tr w:rsidR="00EF4E88" w14:paraId="532A26BC" w14:textId="77777777" w:rsidTr="00185AD6">
      <w:trPr>
        <w:trHeight w:val="228"/>
      </w:trPr>
      <w:tc>
        <w:tcPr>
          <w:tcW w:w="3261" w:type="dxa"/>
          <w:vMerge/>
        </w:tcPr>
        <w:p w14:paraId="532A26B9" w14:textId="77777777" w:rsidR="00EF4E88" w:rsidRDefault="00EF4E88">
          <w:pPr>
            <w:widowControl w:val="0"/>
            <w:pBdr>
              <w:top w:val="nil"/>
              <w:left w:val="nil"/>
              <w:bottom w:val="nil"/>
              <w:right w:val="nil"/>
              <w:between w:val="nil"/>
            </w:pBdr>
            <w:spacing w:line="276" w:lineRule="auto"/>
            <w:rPr>
              <w:sz w:val="22"/>
              <w:szCs w:val="22"/>
            </w:rPr>
          </w:pPr>
        </w:p>
      </w:tc>
      <w:tc>
        <w:tcPr>
          <w:tcW w:w="2551" w:type="dxa"/>
          <w:shd w:val="clear" w:color="auto" w:fill="auto"/>
        </w:tcPr>
        <w:p w14:paraId="532A26BA"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r>
            <w:rPr>
              <w:noProof/>
            </w:rPr>
            <w:drawing>
              <wp:anchor distT="0" distB="0" distL="0" distR="0" simplePos="0" relativeHeight="251658240" behindDoc="1" locked="0" layoutInCell="1" hidden="0" allowOverlap="1" wp14:anchorId="532A26D8" wp14:editId="532A26D9">
                <wp:simplePos x="0" y="0"/>
                <wp:positionH relativeFrom="column">
                  <wp:posOffset>-2740659</wp:posOffset>
                </wp:positionH>
                <wp:positionV relativeFrom="paragraph">
                  <wp:posOffset>0</wp:posOffset>
                </wp:positionV>
                <wp:extent cx="6858000" cy="9144000"/>
                <wp:effectExtent l="0" t="0" r="0" b="0"/>
                <wp:wrapNone/>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6858000" cy="9144000"/>
                        </a:xfrm>
                        <a:prstGeom prst="rect">
                          <a:avLst/>
                        </a:prstGeom>
                        <a:ln/>
                      </pic:spPr>
                    </pic:pic>
                  </a:graphicData>
                </a:graphic>
              </wp:anchor>
            </w:drawing>
          </w:r>
        </w:p>
      </w:tc>
      <w:tc>
        <w:tcPr>
          <w:tcW w:w="3722" w:type="dxa"/>
          <w:shd w:val="clear" w:color="auto" w:fill="auto"/>
        </w:tcPr>
        <w:p w14:paraId="532A26BB" w14:textId="77777777" w:rsidR="00EF4E88" w:rsidRDefault="0041795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32A26BD" w14:textId="77777777" w:rsidR="00EF4E88" w:rsidRDefault="00EF4E88">
    <w:pPr>
      <w:tabs>
        <w:tab w:val="left" w:pos="117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26C0" w14:textId="51CEF0F6" w:rsidR="00EF4E88" w:rsidRDefault="00EF4E88">
    <w:pPr>
      <w:rPr>
        <w:rFonts w:ascii="Palatino Linotype" w:eastAsia="Palatino Linotype" w:hAnsi="Palatino Linotype" w:cs="Palatino Linotype"/>
        <w:sz w:val="28"/>
        <w:szCs w:val="28"/>
      </w:rPr>
    </w:pPr>
  </w:p>
  <w:tbl>
    <w:tblPr>
      <w:tblStyle w:val="a0"/>
      <w:tblW w:w="10490" w:type="dxa"/>
      <w:tblInd w:w="-1276" w:type="dxa"/>
      <w:tblLayout w:type="fixed"/>
      <w:tblLook w:val="0400" w:firstRow="0" w:lastRow="0" w:firstColumn="0" w:lastColumn="0" w:noHBand="0" w:noVBand="1"/>
    </w:tblPr>
    <w:tblGrid>
      <w:gridCol w:w="4253"/>
      <w:gridCol w:w="2552"/>
      <w:gridCol w:w="3685"/>
    </w:tblGrid>
    <w:tr w:rsidR="00EF4E88" w14:paraId="532A26C4" w14:textId="77777777" w:rsidTr="00185AD6">
      <w:tc>
        <w:tcPr>
          <w:tcW w:w="4253" w:type="dxa"/>
          <w:vMerge w:val="restart"/>
          <w:shd w:val="clear" w:color="auto" w:fill="auto"/>
        </w:tcPr>
        <w:p w14:paraId="532A26C1" w14:textId="77777777" w:rsidR="00EF4E88" w:rsidRDefault="0041795A">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532A26DC" wp14:editId="532A26DD">
                <wp:extent cx="1692162" cy="852673"/>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532A26C2"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532A26C3" w14:textId="756F085B" w:rsidR="00EF4E88" w:rsidRDefault="00185AD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02672/INFOEM/IP/RR/2023</w:t>
          </w:r>
        </w:p>
      </w:tc>
    </w:tr>
    <w:tr w:rsidR="00EF4E88" w14:paraId="532A26C8" w14:textId="77777777" w:rsidTr="00185AD6">
      <w:tc>
        <w:tcPr>
          <w:tcW w:w="4253" w:type="dxa"/>
          <w:vMerge/>
          <w:shd w:val="clear" w:color="auto" w:fill="auto"/>
        </w:tcPr>
        <w:p w14:paraId="532A26C5" w14:textId="77777777" w:rsidR="00EF4E88" w:rsidRDefault="00EF4E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32A26C6"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532A26C7" w14:textId="792690A5" w:rsidR="00EF4E88" w:rsidRDefault="003D356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XXXXXXXXX XXXXXXX</w:t>
          </w:r>
        </w:p>
      </w:tc>
    </w:tr>
    <w:tr w:rsidR="00EF4E88" w14:paraId="532A26CC" w14:textId="77777777" w:rsidTr="00185AD6">
      <w:trPr>
        <w:trHeight w:val="228"/>
      </w:trPr>
      <w:tc>
        <w:tcPr>
          <w:tcW w:w="4253" w:type="dxa"/>
          <w:vMerge/>
          <w:shd w:val="clear" w:color="auto" w:fill="auto"/>
        </w:tcPr>
        <w:p w14:paraId="532A26C9" w14:textId="77777777" w:rsidR="00EF4E88" w:rsidRDefault="00EF4E8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32A26CA"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32A26CB" w14:textId="5BE41213" w:rsidR="00EF4E88" w:rsidRDefault="00185AD6">
          <w:pPr>
            <w:jc w:val="both"/>
          </w:pPr>
          <w:r w:rsidRPr="00185AD6">
            <w:rPr>
              <w:rFonts w:ascii="Palatino Linotype" w:eastAsia="Palatino Linotype" w:hAnsi="Palatino Linotype" w:cs="Palatino Linotype"/>
              <w:b/>
              <w:bCs/>
              <w:noProof/>
              <w:sz w:val="22"/>
              <w:szCs w:val="22"/>
            </w:rPr>
            <w:t>Ayuntamiento de Nezahualcóyotl</w:t>
          </w:r>
        </w:p>
      </w:tc>
    </w:tr>
    <w:tr w:rsidR="00EF4E88" w14:paraId="532A26D0" w14:textId="77777777" w:rsidTr="00185AD6">
      <w:tc>
        <w:tcPr>
          <w:tcW w:w="4253" w:type="dxa"/>
          <w:vMerge/>
          <w:shd w:val="clear" w:color="auto" w:fill="auto"/>
        </w:tcPr>
        <w:p w14:paraId="532A26CD" w14:textId="77777777" w:rsidR="00EF4E88" w:rsidRDefault="00EF4E88">
          <w:pPr>
            <w:widowControl w:val="0"/>
            <w:pBdr>
              <w:top w:val="nil"/>
              <w:left w:val="nil"/>
              <w:bottom w:val="nil"/>
              <w:right w:val="nil"/>
              <w:between w:val="nil"/>
            </w:pBdr>
            <w:spacing w:line="276" w:lineRule="auto"/>
          </w:pPr>
        </w:p>
      </w:tc>
      <w:tc>
        <w:tcPr>
          <w:tcW w:w="2552" w:type="dxa"/>
          <w:shd w:val="clear" w:color="auto" w:fill="auto"/>
        </w:tcPr>
        <w:p w14:paraId="532A26CE" w14:textId="77777777" w:rsidR="00EF4E88" w:rsidRDefault="0041795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532A26CF" w14:textId="77777777" w:rsidR="00EF4E88" w:rsidRDefault="0041795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532A26D1" w14:textId="77777777" w:rsidR="00EF4E88" w:rsidRDefault="00EF4E88">
    <w:pPr>
      <w:tabs>
        <w:tab w:val="left" w:pos="11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82999"/>
    <w:multiLevelType w:val="hybridMultilevel"/>
    <w:tmpl w:val="8392DE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DD243C"/>
    <w:multiLevelType w:val="hybridMultilevel"/>
    <w:tmpl w:val="B6CC4D34"/>
    <w:lvl w:ilvl="0" w:tplc="080A0013">
      <w:start w:val="1"/>
      <w:numFmt w:val="upperRoman"/>
      <w:lvlText w:val="%1."/>
      <w:lvlJc w:val="right"/>
      <w:pPr>
        <w:ind w:left="850" w:hanging="360"/>
      </w:pPr>
    </w:lvl>
    <w:lvl w:ilvl="1" w:tplc="080A0019" w:tentative="1">
      <w:start w:val="1"/>
      <w:numFmt w:val="lowerLetter"/>
      <w:lvlText w:val="%2."/>
      <w:lvlJc w:val="left"/>
      <w:pPr>
        <w:ind w:left="1570" w:hanging="360"/>
      </w:pPr>
    </w:lvl>
    <w:lvl w:ilvl="2" w:tplc="080A001B" w:tentative="1">
      <w:start w:val="1"/>
      <w:numFmt w:val="lowerRoman"/>
      <w:lvlText w:val="%3."/>
      <w:lvlJc w:val="right"/>
      <w:pPr>
        <w:ind w:left="2290" w:hanging="180"/>
      </w:pPr>
    </w:lvl>
    <w:lvl w:ilvl="3" w:tplc="080A000F" w:tentative="1">
      <w:start w:val="1"/>
      <w:numFmt w:val="decimal"/>
      <w:lvlText w:val="%4."/>
      <w:lvlJc w:val="left"/>
      <w:pPr>
        <w:ind w:left="3010" w:hanging="360"/>
      </w:pPr>
    </w:lvl>
    <w:lvl w:ilvl="4" w:tplc="080A0019" w:tentative="1">
      <w:start w:val="1"/>
      <w:numFmt w:val="lowerLetter"/>
      <w:lvlText w:val="%5."/>
      <w:lvlJc w:val="left"/>
      <w:pPr>
        <w:ind w:left="3730" w:hanging="360"/>
      </w:pPr>
    </w:lvl>
    <w:lvl w:ilvl="5" w:tplc="080A001B" w:tentative="1">
      <w:start w:val="1"/>
      <w:numFmt w:val="lowerRoman"/>
      <w:lvlText w:val="%6."/>
      <w:lvlJc w:val="right"/>
      <w:pPr>
        <w:ind w:left="4450" w:hanging="180"/>
      </w:pPr>
    </w:lvl>
    <w:lvl w:ilvl="6" w:tplc="080A000F" w:tentative="1">
      <w:start w:val="1"/>
      <w:numFmt w:val="decimal"/>
      <w:lvlText w:val="%7."/>
      <w:lvlJc w:val="left"/>
      <w:pPr>
        <w:ind w:left="5170" w:hanging="360"/>
      </w:pPr>
    </w:lvl>
    <w:lvl w:ilvl="7" w:tplc="080A0019" w:tentative="1">
      <w:start w:val="1"/>
      <w:numFmt w:val="lowerLetter"/>
      <w:lvlText w:val="%8."/>
      <w:lvlJc w:val="left"/>
      <w:pPr>
        <w:ind w:left="5890" w:hanging="360"/>
      </w:pPr>
    </w:lvl>
    <w:lvl w:ilvl="8" w:tplc="080A001B" w:tentative="1">
      <w:start w:val="1"/>
      <w:numFmt w:val="lowerRoman"/>
      <w:lvlText w:val="%9."/>
      <w:lvlJc w:val="right"/>
      <w:pPr>
        <w:ind w:left="6610" w:hanging="180"/>
      </w:pPr>
    </w:lvl>
  </w:abstractNum>
  <w:abstractNum w:abstractNumId="2" w15:restartNumberingAfterBreak="0">
    <w:nsid w:val="1EBA74AA"/>
    <w:multiLevelType w:val="multilevel"/>
    <w:tmpl w:val="E6CE09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3CD1666"/>
    <w:multiLevelType w:val="hybridMultilevel"/>
    <w:tmpl w:val="E9BEC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E70794"/>
    <w:multiLevelType w:val="hybridMultilevel"/>
    <w:tmpl w:val="A90A5978"/>
    <w:lvl w:ilvl="0" w:tplc="91480C0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3EFF100E"/>
    <w:multiLevelType w:val="hybridMultilevel"/>
    <w:tmpl w:val="125245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ED1039"/>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50882B3B"/>
    <w:multiLevelType w:val="hybridMultilevel"/>
    <w:tmpl w:val="83086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6"/>
  </w:num>
  <w:num w:numId="5">
    <w:abstractNumId w:val="9"/>
  </w:num>
  <w:num w:numId="6">
    <w:abstractNumId w:val="1"/>
  </w:num>
  <w:num w:numId="7">
    <w:abstractNumId w:val="4"/>
  </w:num>
  <w:num w:numId="8">
    <w:abstractNumId w:val="7"/>
  </w:num>
  <w:num w:numId="9">
    <w:abstractNumId w:val="8"/>
  </w:num>
  <w:num w:numId="10">
    <w:abstractNumId w:val="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E88"/>
    <w:rsid w:val="00026290"/>
    <w:rsid w:val="0007621E"/>
    <w:rsid w:val="00083D9F"/>
    <w:rsid w:val="000904CA"/>
    <w:rsid w:val="000B15FA"/>
    <w:rsid w:val="000B1673"/>
    <w:rsid w:val="000C3D32"/>
    <w:rsid w:val="000C7F60"/>
    <w:rsid w:val="000E1A6A"/>
    <w:rsid w:val="000F3AC8"/>
    <w:rsid w:val="000F644B"/>
    <w:rsid w:val="00101D8D"/>
    <w:rsid w:val="00112C39"/>
    <w:rsid w:val="001251A9"/>
    <w:rsid w:val="0014392A"/>
    <w:rsid w:val="00155844"/>
    <w:rsid w:val="00185AD6"/>
    <w:rsid w:val="001951AE"/>
    <w:rsid w:val="001D3C28"/>
    <w:rsid w:val="001E21C3"/>
    <w:rsid w:val="001F1125"/>
    <w:rsid w:val="0023108B"/>
    <w:rsid w:val="0023204D"/>
    <w:rsid w:val="00262B8E"/>
    <w:rsid w:val="00280E5C"/>
    <w:rsid w:val="002B669D"/>
    <w:rsid w:val="00301672"/>
    <w:rsid w:val="003046DC"/>
    <w:rsid w:val="003359AD"/>
    <w:rsid w:val="00355FDD"/>
    <w:rsid w:val="00386CB7"/>
    <w:rsid w:val="00390221"/>
    <w:rsid w:val="00395E06"/>
    <w:rsid w:val="003A2F14"/>
    <w:rsid w:val="003B2557"/>
    <w:rsid w:val="003B2B18"/>
    <w:rsid w:val="003D3560"/>
    <w:rsid w:val="003E7A6C"/>
    <w:rsid w:val="003F1BAE"/>
    <w:rsid w:val="0041795A"/>
    <w:rsid w:val="00447F0B"/>
    <w:rsid w:val="004942AD"/>
    <w:rsid w:val="004B4CAF"/>
    <w:rsid w:val="005101BC"/>
    <w:rsid w:val="00511393"/>
    <w:rsid w:val="00512623"/>
    <w:rsid w:val="00590140"/>
    <w:rsid w:val="005B7704"/>
    <w:rsid w:val="005D4D66"/>
    <w:rsid w:val="005E711A"/>
    <w:rsid w:val="005F1DF0"/>
    <w:rsid w:val="005F269C"/>
    <w:rsid w:val="005F4D16"/>
    <w:rsid w:val="005F6E8D"/>
    <w:rsid w:val="006038E5"/>
    <w:rsid w:val="00656A6D"/>
    <w:rsid w:val="00657412"/>
    <w:rsid w:val="00676508"/>
    <w:rsid w:val="00677C80"/>
    <w:rsid w:val="006838CC"/>
    <w:rsid w:val="006A7BEC"/>
    <w:rsid w:val="006D75E9"/>
    <w:rsid w:val="006E0261"/>
    <w:rsid w:val="006E7E72"/>
    <w:rsid w:val="006F5DEF"/>
    <w:rsid w:val="00756F7A"/>
    <w:rsid w:val="00785A3C"/>
    <w:rsid w:val="007D477E"/>
    <w:rsid w:val="007D75BF"/>
    <w:rsid w:val="0081023F"/>
    <w:rsid w:val="00817FB2"/>
    <w:rsid w:val="00821183"/>
    <w:rsid w:val="0082554E"/>
    <w:rsid w:val="00851D80"/>
    <w:rsid w:val="008615AB"/>
    <w:rsid w:val="008841D4"/>
    <w:rsid w:val="008F6EAE"/>
    <w:rsid w:val="008F79AF"/>
    <w:rsid w:val="00940ABE"/>
    <w:rsid w:val="00944E49"/>
    <w:rsid w:val="00955473"/>
    <w:rsid w:val="009572CF"/>
    <w:rsid w:val="009C4E65"/>
    <w:rsid w:val="00A03A67"/>
    <w:rsid w:val="00A14ACD"/>
    <w:rsid w:val="00A16E64"/>
    <w:rsid w:val="00A26DD0"/>
    <w:rsid w:val="00A42C95"/>
    <w:rsid w:val="00A4398B"/>
    <w:rsid w:val="00A51F52"/>
    <w:rsid w:val="00A65656"/>
    <w:rsid w:val="00AA5000"/>
    <w:rsid w:val="00AC3DF3"/>
    <w:rsid w:val="00B1012D"/>
    <w:rsid w:val="00B525E9"/>
    <w:rsid w:val="00B659A1"/>
    <w:rsid w:val="00B67E31"/>
    <w:rsid w:val="00B71994"/>
    <w:rsid w:val="00B90A0C"/>
    <w:rsid w:val="00BA0FF6"/>
    <w:rsid w:val="00BB1D0E"/>
    <w:rsid w:val="00BB2B5C"/>
    <w:rsid w:val="00BB5A3B"/>
    <w:rsid w:val="00BD15D3"/>
    <w:rsid w:val="00BE2FA2"/>
    <w:rsid w:val="00BE4857"/>
    <w:rsid w:val="00C0443A"/>
    <w:rsid w:val="00C425D6"/>
    <w:rsid w:val="00C704B2"/>
    <w:rsid w:val="00C7124A"/>
    <w:rsid w:val="00C942B9"/>
    <w:rsid w:val="00CB4738"/>
    <w:rsid w:val="00CB48A4"/>
    <w:rsid w:val="00CC6561"/>
    <w:rsid w:val="00CC740C"/>
    <w:rsid w:val="00CE0862"/>
    <w:rsid w:val="00CE49E1"/>
    <w:rsid w:val="00D00161"/>
    <w:rsid w:val="00D011B4"/>
    <w:rsid w:val="00D57A5A"/>
    <w:rsid w:val="00D66823"/>
    <w:rsid w:val="00D8437E"/>
    <w:rsid w:val="00D8728C"/>
    <w:rsid w:val="00DA3C74"/>
    <w:rsid w:val="00DB0C5C"/>
    <w:rsid w:val="00E029AF"/>
    <w:rsid w:val="00E23BEF"/>
    <w:rsid w:val="00E26082"/>
    <w:rsid w:val="00E309CB"/>
    <w:rsid w:val="00E51FC0"/>
    <w:rsid w:val="00E77C89"/>
    <w:rsid w:val="00EC4105"/>
    <w:rsid w:val="00EF4E88"/>
    <w:rsid w:val="00F45D26"/>
    <w:rsid w:val="00F46DBF"/>
    <w:rsid w:val="00F75D42"/>
    <w:rsid w:val="00F808C0"/>
    <w:rsid w:val="00F82ABB"/>
    <w:rsid w:val="00FB1A8B"/>
    <w:rsid w:val="00FE5CB7"/>
    <w:rsid w:val="00FE79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A2591"/>
  <w15:docId w15:val="{D30C43CB-5C52-4B3F-844A-FFF220DD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4B6"/>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0">
    <w:name w:val="Table Normal"/>
    <w:rsid w:val="007061E4"/>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style>
  <w:style w:type="table" w:customStyle="1" w:styleId="Tablaconcuadrcula3">
    <w:name w:val="Tabla con cuadrícula3"/>
    <w:basedOn w:val="Tablanormal"/>
    <w:next w:val="Tablaconcuadrcula"/>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Subttulo">
    <w:name w:val="Subtitle"/>
    <w:basedOn w:val="Normal"/>
    <w:next w:val="Normal"/>
    <w:link w:val="SubttuloCar"/>
    <w:uiPriority w:val="11"/>
    <w:qFormat/>
    <w:pPr>
      <w:spacing w:after="120"/>
    </w:pPr>
    <w:rPr>
      <w:rFonts w:ascii="Calibri" w:eastAsia="Calibri" w:hAnsi="Calibri" w:cs="Calibri"/>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rPr>
  </w:style>
  <w:style w:type="paragraph" w:customStyle="1" w:styleId="xmsonormal">
    <w:name w:val="x_msonormal"/>
    <w:basedOn w:val="Normal"/>
    <w:uiPriority w:val="99"/>
    <w:rsid w:val="007061E4"/>
    <w:pPr>
      <w:spacing w:before="100" w:beforeAutospacing="1" w:after="100" w:afterAutospacing="1"/>
    </w:pPr>
  </w:style>
  <w:style w:type="paragraph" w:customStyle="1" w:styleId="francesa">
    <w:name w:val="francesa"/>
    <w:basedOn w:val="Normal"/>
    <w:uiPriority w:val="99"/>
    <w:rsid w:val="007061E4"/>
    <w:pPr>
      <w:spacing w:before="100" w:beforeAutospacing="1" w:after="100" w:afterAutospacing="1"/>
    </w:pPr>
  </w:style>
  <w:style w:type="paragraph" w:customStyle="1" w:styleId="Estilo">
    <w:name w:val="Estilo"/>
    <w:uiPriority w:val="99"/>
    <w:rsid w:val="007061E4"/>
    <w:pPr>
      <w:widowControl w:val="0"/>
      <w:autoSpaceDE w:val="0"/>
      <w:autoSpaceDN w:val="0"/>
      <w:adjustRightInd w:val="0"/>
    </w:pPr>
    <w:rPr>
      <w:lang w:val="es-ES"/>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727615"/>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character" w:customStyle="1" w:styleId="Mencinsinresolver13">
    <w:name w:val="Mención sin resolver13"/>
    <w:basedOn w:val="Fuentedeprrafopredeter"/>
    <w:uiPriority w:val="99"/>
    <w:semiHidden/>
    <w:unhideWhenUsed/>
    <w:rsid w:val="00BB2B5C"/>
    <w:rPr>
      <w:color w:val="605E5C"/>
      <w:shd w:val="clear" w:color="auto" w:fill="E1DFDD"/>
    </w:rPr>
  </w:style>
  <w:style w:type="paragraph" w:customStyle="1" w:styleId="rteindent2">
    <w:name w:val="rteindent2"/>
    <w:basedOn w:val="Normal"/>
    <w:rsid w:val="00185AD6"/>
    <w:pPr>
      <w:spacing w:before="100" w:beforeAutospacing="1" w:after="100" w:afterAutospacing="1"/>
    </w:pPr>
  </w:style>
  <w:style w:type="paragraph" w:customStyle="1" w:styleId="rteindent4">
    <w:name w:val="rteindent4"/>
    <w:basedOn w:val="Normal"/>
    <w:rsid w:val="00185AD6"/>
    <w:pPr>
      <w:spacing w:before="100" w:beforeAutospacing="1" w:after="100" w:afterAutospacing="1"/>
    </w:pPr>
  </w:style>
  <w:style w:type="paragraph" w:customStyle="1" w:styleId="Citas">
    <w:name w:val="Citas"/>
    <w:basedOn w:val="Normal"/>
    <w:qFormat/>
    <w:rsid w:val="00185AD6"/>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INFOEM">
    <w:name w:val="INFOEM"/>
    <w:basedOn w:val="Normal"/>
    <w:qFormat/>
    <w:rsid w:val="00185AD6"/>
    <w:pPr>
      <w:spacing w:before="240" w:after="160" w:line="360" w:lineRule="auto"/>
      <w:ind w:left="851" w:right="851"/>
      <w:jc w:val="both"/>
    </w:pPr>
    <w:rPr>
      <w:rFonts w:ascii="Palatino Linotype" w:eastAsiaTheme="minorHAnsi" w:hAnsi="Palatino Linotype" w:cstheme="minorBidi"/>
      <w:i/>
      <w:sz w:val="22"/>
      <w:szCs w:val="14"/>
      <w:lang w:eastAsia="en-US"/>
    </w:rPr>
  </w:style>
  <w:style w:type="character" w:customStyle="1" w:styleId="Mencinsinresolver14">
    <w:name w:val="Mención sin resolver14"/>
    <w:basedOn w:val="Fuentedeprrafopredeter"/>
    <w:uiPriority w:val="99"/>
    <w:semiHidden/>
    <w:unhideWhenUsed/>
    <w:rsid w:val="001558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344261">
      <w:bodyDiv w:val="1"/>
      <w:marLeft w:val="0"/>
      <w:marRight w:val="0"/>
      <w:marTop w:val="0"/>
      <w:marBottom w:val="0"/>
      <w:divBdr>
        <w:top w:val="none" w:sz="0" w:space="0" w:color="auto"/>
        <w:left w:val="none" w:sz="0" w:space="0" w:color="auto"/>
        <w:bottom w:val="none" w:sz="0" w:space="0" w:color="auto"/>
        <w:right w:val="none" w:sz="0" w:space="0" w:color="auto"/>
      </w:divBdr>
    </w:div>
    <w:div w:id="821851647">
      <w:bodyDiv w:val="1"/>
      <w:marLeft w:val="0"/>
      <w:marRight w:val="0"/>
      <w:marTop w:val="0"/>
      <w:marBottom w:val="0"/>
      <w:divBdr>
        <w:top w:val="none" w:sz="0" w:space="0" w:color="auto"/>
        <w:left w:val="none" w:sz="0" w:space="0" w:color="auto"/>
        <w:bottom w:val="none" w:sz="0" w:space="0" w:color="auto"/>
        <w:right w:val="none" w:sz="0" w:space="0" w:color="auto"/>
      </w:divBdr>
    </w:div>
    <w:div w:id="1452703728">
      <w:bodyDiv w:val="1"/>
      <w:marLeft w:val="0"/>
      <w:marRight w:val="0"/>
      <w:marTop w:val="0"/>
      <w:marBottom w:val="0"/>
      <w:divBdr>
        <w:top w:val="none" w:sz="0" w:space="0" w:color="auto"/>
        <w:left w:val="none" w:sz="0" w:space="0" w:color="auto"/>
        <w:bottom w:val="none" w:sz="0" w:space="0" w:color="auto"/>
        <w:right w:val="none" w:sz="0" w:space="0" w:color="auto"/>
      </w:divBdr>
    </w:div>
    <w:div w:id="1491094526">
      <w:bodyDiv w:val="1"/>
      <w:marLeft w:val="0"/>
      <w:marRight w:val="0"/>
      <w:marTop w:val="0"/>
      <w:marBottom w:val="0"/>
      <w:divBdr>
        <w:top w:val="none" w:sz="0" w:space="0" w:color="auto"/>
        <w:left w:val="none" w:sz="0" w:space="0" w:color="auto"/>
        <w:bottom w:val="none" w:sz="0" w:space="0" w:color="auto"/>
        <w:right w:val="none" w:sz="0" w:space="0" w:color="auto"/>
      </w:divBdr>
      <w:divsChild>
        <w:div w:id="1353343679">
          <w:marLeft w:val="0"/>
          <w:marRight w:val="0"/>
          <w:marTop w:val="0"/>
          <w:marBottom w:val="0"/>
          <w:divBdr>
            <w:top w:val="none" w:sz="0" w:space="0" w:color="auto"/>
            <w:left w:val="none" w:sz="0" w:space="0" w:color="auto"/>
            <w:bottom w:val="none" w:sz="0" w:space="0" w:color="auto"/>
            <w:right w:val="none" w:sz="0" w:space="0" w:color="auto"/>
          </w:divBdr>
          <w:divsChild>
            <w:div w:id="1650209056">
              <w:marLeft w:val="0"/>
              <w:marRight w:val="0"/>
              <w:marTop w:val="0"/>
              <w:marBottom w:val="0"/>
              <w:divBdr>
                <w:top w:val="none" w:sz="0" w:space="0" w:color="auto"/>
                <w:left w:val="none" w:sz="0" w:space="0" w:color="auto"/>
                <w:bottom w:val="none" w:sz="0" w:space="0" w:color="auto"/>
                <w:right w:val="none" w:sz="0" w:space="0" w:color="auto"/>
              </w:divBdr>
            </w:div>
            <w:div w:id="629046519">
              <w:marLeft w:val="0"/>
              <w:marRight w:val="0"/>
              <w:marTop w:val="0"/>
              <w:marBottom w:val="0"/>
              <w:divBdr>
                <w:top w:val="none" w:sz="0" w:space="0" w:color="auto"/>
                <w:left w:val="none" w:sz="0" w:space="0" w:color="auto"/>
                <w:bottom w:val="none" w:sz="0" w:space="0" w:color="auto"/>
                <w:right w:val="none" w:sz="0" w:space="0" w:color="auto"/>
              </w:divBdr>
            </w:div>
            <w:div w:id="891890105">
              <w:marLeft w:val="0"/>
              <w:marRight w:val="0"/>
              <w:marTop w:val="0"/>
              <w:marBottom w:val="0"/>
              <w:divBdr>
                <w:top w:val="none" w:sz="0" w:space="0" w:color="auto"/>
                <w:left w:val="none" w:sz="0" w:space="0" w:color="auto"/>
                <w:bottom w:val="none" w:sz="0" w:space="0" w:color="auto"/>
                <w:right w:val="none" w:sz="0" w:space="0" w:color="auto"/>
              </w:divBdr>
            </w:div>
            <w:div w:id="837693525">
              <w:marLeft w:val="0"/>
              <w:marRight w:val="0"/>
              <w:marTop w:val="0"/>
              <w:marBottom w:val="0"/>
              <w:divBdr>
                <w:top w:val="none" w:sz="0" w:space="0" w:color="auto"/>
                <w:left w:val="none" w:sz="0" w:space="0" w:color="auto"/>
                <w:bottom w:val="none" w:sz="0" w:space="0" w:color="auto"/>
                <w:right w:val="none" w:sz="0" w:space="0" w:color="auto"/>
              </w:divBdr>
            </w:div>
            <w:div w:id="1440638612">
              <w:marLeft w:val="0"/>
              <w:marRight w:val="0"/>
              <w:marTop w:val="0"/>
              <w:marBottom w:val="0"/>
              <w:divBdr>
                <w:top w:val="none" w:sz="0" w:space="0" w:color="auto"/>
                <w:left w:val="none" w:sz="0" w:space="0" w:color="auto"/>
                <w:bottom w:val="none" w:sz="0" w:space="0" w:color="auto"/>
                <w:right w:val="none" w:sz="0" w:space="0" w:color="auto"/>
              </w:divBdr>
            </w:div>
            <w:div w:id="1734766912">
              <w:marLeft w:val="0"/>
              <w:marRight w:val="0"/>
              <w:marTop w:val="0"/>
              <w:marBottom w:val="0"/>
              <w:divBdr>
                <w:top w:val="none" w:sz="0" w:space="0" w:color="auto"/>
                <w:left w:val="none" w:sz="0" w:space="0" w:color="auto"/>
                <w:bottom w:val="none" w:sz="0" w:space="0" w:color="auto"/>
                <w:right w:val="none" w:sz="0" w:space="0" w:color="auto"/>
              </w:divBdr>
            </w:div>
            <w:div w:id="1609965713">
              <w:marLeft w:val="0"/>
              <w:marRight w:val="0"/>
              <w:marTop w:val="0"/>
              <w:marBottom w:val="0"/>
              <w:divBdr>
                <w:top w:val="none" w:sz="0" w:space="0" w:color="auto"/>
                <w:left w:val="none" w:sz="0" w:space="0" w:color="auto"/>
                <w:bottom w:val="none" w:sz="0" w:space="0" w:color="auto"/>
                <w:right w:val="none" w:sz="0" w:space="0" w:color="auto"/>
              </w:divBdr>
            </w:div>
            <w:div w:id="1505125012">
              <w:marLeft w:val="0"/>
              <w:marRight w:val="0"/>
              <w:marTop w:val="0"/>
              <w:marBottom w:val="0"/>
              <w:divBdr>
                <w:top w:val="none" w:sz="0" w:space="0" w:color="auto"/>
                <w:left w:val="none" w:sz="0" w:space="0" w:color="auto"/>
                <w:bottom w:val="none" w:sz="0" w:space="0" w:color="auto"/>
                <w:right w:val="none" w:sz="0" w:space="0" w:color="auto"/>
              </w:divBdr>
            </w:div>
            <w:div w:id="2029939358">
              <w:marLeft w:val="0"/>
              <w:marRight w:val="0"/>
              <w:marTop w:val="0"/>
              <w:marBottom w:val="0"/>
              <w:divBdr>
                <w:top w:val="none" w:sz="0" w:space="0" w:color="auto"/>
                <w:left w:val="none" w:sz="0" w:space="0" w:color="auto"/>
                <w:bottom w:val="none" w:sz="0" w:space="0" w:color="auto"/>
                <w:right w:val="none" w:sz="0" w:space="0" w:color="auto"/>
              </w:divBdr>
            </w:div>
            <w:div w:id="1406418159">
              <w:marLeft w:val="0"/>
              <w:marRight w:val="0"/>
              <w:marTop w:val="0"/>
              <w:marBottom w:val="0"/>
              <w:divBdr>
                <w:top w:val="none" w:sz="0" w:space="0" w:color="auto"/>
                <w:left w:val="none" w:sz="0" w:space="0" w:color="auto"/>
                <w:bottom w:val="none" w:sz="0" w:space="0" w:color="auto"/>
                <w:right w:val="none" w:sz="0" w:space="0" w:color="auto"/>
              </w:divBdr>
            </w:div>
            <w:div w:id="663630814">
              <w:marLeft w:val="0"/>
              <w:marRight w:val="0"/>
              <w:marTop w:val="0"/>
              <w:marBottom w:val="0"/>
              <w:divBdr>
                <w:top w:val="none" w:sz="0" w:space="0" w:color="auto"/>
                <w:left w:val="none" w:sz="0" w:space="0" w:color="auto"/>
                <w:bottom w:val="none" w:sz="0" w:space="0" w:color="auto"/>
                <w:right w:val="none" w:sz="0" w:space="0" w:color="auto"/>
              </w:divBdr>
            </w:div>
            <w:div w:id="19490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3761">
      <w:bodyDiv w:val="1"/>
      <w:marLeft w:val="0"/>
      <w:marRight w:val="0"/>
      <w:marTop w:val="0"/>
      <w:marBottom w:val="0"/>
      <w:divBdr>
        <w:top w:val="none" w:sz="0" w:space="0" w:color="auto"/>
        <w:left w:val="none" w:sz="0" w:space="0" w:color="auto"/>
        <w:bottom w:val="none" w:sz="0" w:space="0" w:color="auto"/>
        <w:right w:val="none" w:sz="0" w:space="0" w:color="auto"/>
      </w:divBdr>
    </w:div>
    <w:div w:id="2043362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hyperlink" Target="http://www.preparados.cenapred.unam.mx/documentos/cursos/2021/EDOMEX%202021.pdf"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s://saimex.org.mx/saimex/solicitud/downloadAttach/1785202.page"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oleObject" Target="embeddings/oleObject9.bin"/><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neza.gob.mx/mejora_regulatoria/publicaciones_mejora_regulatoria/archivos/2022/INTEGRACION%20DE%20LA%20CMMR2022.pdf" TargetMode="External"/><Relationship Id="rId2" Type="http://schemas.openxmlformats.org/officeDocument/2006/relationships/hyperlink" Target="https://cemer.edomex.gob.mx/directorio-coordinadores" TargetMode="External"/><Relationship Id="rId1" Type="http://schemas.openxmlformats.org/officeDocument/2006/relationships/hyperlink" Target="https://legislacion.edomex.gob.mx/sites/legislacion.edomex.gob.mx/files/files/pdf/bdo/bdo2023/bdo06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3.jp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9xZKTdkns1YIgSDLHkq6uIgBQ==">CgMxLjAyCGguZ2pkZ3hzMgloLjMwajB6bGwyCWguMWZvYjl0ZTIJaC4zem55c2g3MgloLjJldDkycDA4AHIhMVpSZ2Q5bF9sXzVIT3MwQzUtZFExN3FRM2hFUGFEWEwt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8C2D54D-2785-43E9-8E57-CC02B56EA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53</Pages>
  <Words>12310</Words>
  <Characters>67705</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INFOEM381</cp:lastModifiedBy>
  <cp:revision>12</cp:revision>
  <cp:lastPrinted>2024-02-23T00:33:00Z</cp:lastPrinted>
  <dcterms:created xsi:type="dcterms:W3CDTF">2024-02-20T02:27:00Z</dcterms:created>
  <dcterms:modified xsi:type="dcterms:W3CDTF">2024-03-12T00:40:00Z</dcterms:modified>
</cp:coreProperties>
</file>