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11A73421"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C44BB4">
        <w:rPr>
          <w:rFonts w:ascii="Palatino Linotype" w:eastAsia="Times New Roman" w:hAnsi="Palatino Linotype" w:cs="Arial"/>
          <w:color w:val="000000"/>
          <w:sz w:val="24"/>
          <w:szCs w:val="24"/>
          <w:lang w:eastAsia="es-MX"/>
        </w:rPr>
        <w:t xml:space="preserve">tres de abril </w:t>
      </w:r>
      <w:r w:rsidR="00B6574D">
        <w:rPr>
          <w:rFonts w:ascii="Palatino Linotype" w:eastAsia="Times New Roman" w:hAnsi="Palatino Linotype" w:cs="Arial"/>
          <w:color w:val="000000"/>
          <w:sz w:val="24"/>
          <w:szCs w:val="24"/>
          <w:lang w:eastAsia="es-MX"/>
        </w:rPr>
        <w:t xml:space="preserve">de dos mil veinticuatro. </w:t>
      </w:r>
      <w:r w:rsidR="00A04BB8">
        <w:rPr>
          <w:rFonts w:ascii="Palatino Linotype" w:eastAsia="Times New Roman" w:hAnsi="Palatino Linotype" w:cs="Arial"/>
          <w:color w:val="000000"/>
          <w:sz w:val="24"/>
          <w:szCs w:val="24"/>
          <w:lang w:eastAsia="es-MX"/>
        </w:rPr>
        <w:t xml:space="preserve"> </w:t>
      </w:r>
      <w:r w:rsidR="009B32B6">
        <w:rPr>
          <w:rFonts w:ascii="Palatino Linotype" w:eastAsia="Times New Roman" w:hAnsi="Palatino Linotype" w:cs="Arial"/>
          <w:color w:val="000000"/>
          <w:sz w:val="24"/>
          <w:szCs w:val="24"/>
          <w:lang w:eastAsia="es-MX"/>
        </w:rPr>
        <w:t xml:space="preserve"> </w:t>
      </w:r>
      <w:r w:rsidR="0011113A">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0FB9319A" w14:textId="528C22FC" w:rsidR="00B6574D" w:rsidRPr="00B6574D"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bookmarkStart w:id="0" w:name="_GoBack"/>
      <w:r w:rsidR="00F0571D">
        <w:rPr>
          <w:rFonts w:ascii="Palatino Linotype" w:hAnsi="Palatino Linotype" w:cs="Arial"/>
          <w:b/>
          <w:bCs/>
          <w:sz w:val="24"/>
        </w:rPr>
        <w:t>0</w:t>
      </w:r>
      <w:r w:rsidR="00C25BB4">
        <w:rPr>
          <w:rFonts w:ascii="Palatino Linotype" w:hAnsi="Palatino Linotype" w:cs="Arial"/>
          <w:b/>
          <w:bCs/>
          <w:sz w:val="24"/>
        </w:rPr>
        <w:t>092</w:t>
      </w:r>
      <w:r w:rsidR="00B6574D">
        <w:rPr>
          <w:rFonts w:ascii="Palatino Linotype" w:hAnsi="Palatino Linotype" w:cs="Arial"/>
          <w:b/>
          <w:bCs/>
          <w:sz w:val="24"/>
        </w:rPr>
        <w:t>5/INFOEM/IP/RR/2024</w:t>
      </w:r>
      <w:bookmarkEnd w:id="0"/>
      <w:r w:rsidR="00B6574D">
        <w:rPr>
          <w:rFonts w:ascii="Palatino Linotype" w:hAnsi="Palatino Linotype" w:cs="Arial"/>
          <w:b/>
          <w:bCs/>
          <w:sz w:val="24"/>
        </w:rPr>
        <w:t xml:space="preserve">, </w:t>
      </w:r>
      <w:r w:rsidR="00C25BB4">
        <w:rPr>
          <w:rFonts w:ascii="Palatino Linotype" w:hAnsi="Palatino Linotype"/>
          <w:sz w:val="24"/>
        </w:rPr>
        <w:t>interpuesto</w:t>
      </w:r>
      <w:r w:rsidR="00C25BB4" w:rsidRPr="002C3EC8">
        <w:rPr>
          <w:rFonts w:ascii="Palatino Linotype" w:hAnsi="Palatino Linotype"/>
          <w:sz w:val="24"/>
        </w:rPr>
        <w:t xml:space="preserve"> </w:t>
      </w:r>
      <w:r w:rsidR="00C25BB4">
        <w:rPr>
          <w:rFonts w:ascii="Palatino Linotype" w:hAnsi="Palatino Linotype"/>
          <w:sz w:val="24"/>
        </w:rPr>
        <w:t>por un particular que no proporcionó nombre o seudónimo</w:t>
      </w:r>
      <w:r w:rsidR="00C25BB4" w:rsidRPr="002C3EC8">
        <w:rPr>
          <w:rFonts w:ascii="Palatino Linotype" w:hAnsi="Palatino Linotype"/>
          <w:sz w:val="24"/>
        </w:rPr>
        <w:t>,</w:t>
      </w:r>
      <w:r w:rsidR="00C25BB4">
        <w:rPr>
          <w:rFonts w:ascii="Palatino Linotype" w:hAnsi="Palatino Linotype"/>
          <w:sz w:val="24"/>
        </w:rPr>
        <w:t xml:space="preserve"> en lo sucesivo el</w:t>
      </w:r>
      <w:r w:rsidR="00C25BB4" w:rsidRPr="002C3EC8">
        <w:rPr>
          <w:rFonts w:ascii="Palatino Linotype" w:hAnsi="Palatino Linotype"/>
          <w:sz w:val="24"/>
        </w:rPr>
        <w:t xml:space="preserve"> </w:t>
      </w:r>
      <w:r w:rsidR="00C25BB4" w:rsidRPr="002C3EC8">
        <w:rPr>
          <w:rFonts w:ascii="Palatino Linotype" w:hAnsi="Palatino Linotype"/>
          <w:b/>
          <w:sz w:val="24"/>
        </w:rPr>
        <w:t>Recurrente</w:t>
      </w:r>
      <w:r w:rsidR="00B6574D">
        <w:rPr>
          <w:rFonts w:ascii="Palatino Linotype" w:hAnsi="Palatino Linotype" w:cs="Arial"/>
          <w:b/>
          <w:bCs/>
          <w:sz w:val="24"/>
        </w:rPr>
        <w:t xml:space="preserve">, </w:t>
      </w:r>
      <w:r w:rsidR="00B6574D">
        <w:rPr>
          <w:rFonts w:ascii="Palatino Linotype" w:hAnsi="Palatino Linotype" w:cs="Arial"/>
          <w:sz w:val="24"/>
        </w:rPr>
        <w:t>en contra d</w:t>
      </w:r>
      <w:r w:rsidR="00C25BB4">
        <w:rPr>
          <w:rFonts w:ascii="Palatino Linotype" w:hAnsi="Palatino Linotype" w:cs="Arial"/>
          <w:sz w:val="24"/>
        </w:rPr>
        <w:t>el</w:t>
      </w:r>
      <w:r w:rsidR="00B6574D">
        <w:rPr>
          <w:rFonts w:ascii="Palatino Linotype" w:hAnsi="Palatino Linotype" w:cs="Arial"/>
          <w:sz w:val="24"/>
        </w:rPr>
        <w:t xml:space="preserve"> </w:t>
      </w:r>
      <w:r w:rsidR="00C25BB4" w:rsidRPr="00C25BB4">
        <w:rPr>
          <w:rFonts w:ascii="Palatino Linotype" w:hAnsi="Palatino Linotype" w:cs="Arial"/>
          <w:b/>
          <w:bCs/>
          <w:sz w:val="24"/>
        </w:rPr>
        <w:t>Sistema Municipal Para el Desarrollo Integral de la Familia de Toluca</w:t>
      </w:r>
      <w:r w:rsidR="00B6574D">
        <w:rPr>
          <w:rFonts w:ascii="Palatino Linotype" w:hAnsi="Palatino Linotype" w:cs="Arial"/>
          <w:b/>
          <w:bCs/>
          <w:sz w:val="24"/>
        </w:rPr>
        <w:t xml:space="preserve">, </w:t>
      </w:r>
      <w:r w:rsidR="00B6574D">
        <w:rPr>
          <w:rFonts w:ascii="Palatino Linotype" w:hAnsi="Palatino Linotype" w:cs="Arial"/>
          <w:sz w:val="24"/>
        </w:rPr>
        <w:t xml:space="preserve">en lo subsecuente </w:t>
      </w:r>
      <w:r w:rsidR="00B6574D">
        <w:rPr>
          <w:rFonts w:ascii="Palatino Linotype" w:hAnsi="Palatino Linotype" w:cs="Arial"/>
          <w:b/>
          <w:bCs/>
          <w:sz w:val="24"/>
        </w:rPr>
        <w:t xml:space="preserve">El Sujeto Obligado, </w:t>
      </w:r>
      <w:r w:rsidR="00B6574D">
        <w:rPr>
          <w:rFonts w:ascii="Palatino Linotype" w:hAnsi="Palatino Linotype" w:cs="Arial"/>
          <w:sz w:val="24"/>
        </w:rPr>
        <w:t xml:space="preserve">se procede a dictar la presente resolución. </w:t>
      </w:r>
    </w:p>
    <w:p w14:paraId="2626C057" w14:textId="77777777" w:rsidR="00B6574D" w:rsidRDefault="00B6574D" w:rsidP="009B5029">
      <w:pPr>
        <w:pStyle w:val="infoemcitas"/>
        <w:jc w:val="center"/>
        <w:rPr>
          <w:b/>
          <w:bCs/>
          <w:i w:val="0"/>
          <w:iCs/>
          <w:sz w:val="28"/>
          <w:szCs w:val="28"/>
        </w:rPr>
      </w:pPr>
    </w:p>
    <w:p w14:paraId="4BC4461B" w14:textId="5D086565"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17D20737" w14:textId="22DF0349" w:rsidR="00B6574D"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FC2D20">
        <w:rPr>
          <w:rFonts w:ascii="Palatino Linotype" w:hAnsi="Palatino Linotype" w:cs="Arial"/>
          <w:sz w:val="24"/>
        </w:rPr>
        <w:t xml:space="preserve"> </w:t>
      </w:r>
      <w:r w:rsidR="00C25BB4">
        <w:rPr>
          <w:rFonts w:ascii="Palatino Linotype" w:hAnsi="Palatino Linotype" w:cs="Arial"/>
          <w:b/>
          <w:bCs/>
          <w:sz w:val="24"/>
        </w:rPr>
        <w:t>dos</w:t>
      </w:r>
      <w:r w:rsidR="00B6574D">
        <w:rPr>
          <w:rFonts w:ascii="Palatino Linotype" w:hAnsi="Palatino Linotype" w:cs="Arial"/>
          <w:b/>
          <w:bCs/>
          <w:sz w:val="24"/>
        </w:rPr>
        <w:t xml:space="preserve"> de febrero de dos mil veinticuatro, El Recurrente, </w:t>
      </w:r>
      <w:r w:rsidR="00B6574D" w:rsidRPr="00B22B55">
        <w:rPr>
          <w:rFonts w:ascii="Palatino Linotype" w:hAnsi="Palatino Linotype" w:cs="Arial"/>
          <w:sz w:val="24"/>
        </w:rPr>
        <w:t xml:space="preserve">presentó </w:t>
      </w:r>
      <w:r w:rsidR="00B6574D">
        <w:rPr>
          <w:rFonts w:ascii="Palatino Linotype" w:hAnsi="Palatino Linotype" w:cs="Arial"/>
          <w:sz w:val="24"/>
        </w:rPr>
        <w:t xml:space="preserve">a </w:t>
      </w:r>
      <w:r w:rsidR="00C25BB4">
        <w:rPr>
          <w:rFonts w:ascii="Palatino Linotype" w:hAnsi="Palatino Linotype" w:cs="Arial"/>
          <w:sz w:val="24"/>
        </w:rPr>
        <w:t xml:space="preserve">través del </w:t>
      </w:r>
      <w:r w:rsidR="00B6574D" w:rsidRPr="00B22B55">
        <w:rPr>
          <w:rFonts w:ascii="Palatino Linotype" w:hAnsi="Palatino Linotype" w:cs="Arial"/>
          <w:sz w:val="24"/>
        </w:rPr>
        <w:t>Sistema de Acceso a la Información Mexiquense (</w:t>
      </w:r>
      <w:r w:rsidR="00B6574D" w:rsidRPr="00B22B55">
        <w:rPr>
          <w:rFonts w:ascii="Palatino Linotype" w:hAnsi="Palatino Linotype" w:cs="Arial"/>
          <w:b/>
          <w:sz w:val="24"/>
        </w:rPr>
        <w:t>SAIMEX</w:t>
      </w:r>
      <w:r w:rsidR="00B6574D" w:rsidRPr="00B22B55">
        <w:rPr>
          <w:rFonts w:ascii="Palatino Linotype" w:hAnsi="Palatino Linotype" w:cs="Arial"/>
          <w:sz w:val="24"/>
        </w:rPr>
        <w:t xml:space="preserve">) ante </w:t>
      </w:r>
      <w:r w:rsidR="00B6574D" w:rsidRPr="00B22B55">
        <w:rPr>
          <w:rFonts w:ascii="Palatino Linotype" w:hAnsi="Palatino Linotype" w:cs="Arial"/>
          <w:b/>
          <w:sz w:val="24"/>
        </w:rPr>
        <w:t>El Sujeto Obligado</w:t>
      </w:r>
      <w:r w:rsidR="00B6574D" w:rsidRPr="00B22B55">
        <w:rPr>
          <w:rFonts w:ascii="Palatino Linotype" w:hAnsi="Palatino Linotype" w:cs="Arial"/>
          <w:sz w:val="24"/>
        </w:rPr>
        <w:t>, la solicitud de acceso a la información, registrada bajo el número de expediente</w:t>
      </w:r>
      <w:r w:rsidR="00B6574D">
        <w:rPr>
          <w:rFonts w:ascii="Palatino Linotype" w:hAnsi="Palatino Linotype" w:cs="Arial"/>
          <w:sz w:val="24"/>
        </w:rPr>
        <w:t xml:space="preserve"> </w:t>
      </w:r>
      <w:r w:rsidR="00C25BB4" w:rsidRPr="00C25BB4">
        <w:rPr>
          <w:rFonts w:ascii="Palatino Linotype" w:hAnsi="Palatino Linotype" w:cs="Arial"/>
          <w:b/>
          <w:bCs/>
          <w:sz w:val="24"/>
        </w:rPr>
        <w:t>00021/DIFTOLUCA/IP/2024</w:t>
      </w:r>
      <w:r w:rsidR="00B6574D">
        <w:rPr>
          <w:rFonts w:ascii="Palatino Linotype" w:hAnsi="Palatino Linotype" w:cs="Arial"/>
          <w:b/>
          <w:bCs/>
          <w:sz w:val="24"/>
        </w:rPr>
        <w:t xml:space="preserve">, </w:t>
      </w:r>
      <w:r w:rsidR="00B6574D">
        <w:rPr>
          <w:rFonts w:ascii="Palatino Linotype" w:hAnsi="Palatino Linotype" w:cs="Arial"/>
          <w:sz w:val="24"/>
        </w:rPr>
        <w:t>mediante la cual s</w:t>
      </w:r>
      <w:r w:rsidR="00C25BB4">
        <w:rPr>
          <w:rFonts w:ascii="Palatino Linotype" w:hAnsi="Palatino Linotype" w:cs="Arial"/>
          <w:sz w:val="24"/>
        </w:rPr>
        <w:t xml:space="preserve">olicitó información en el tenor </w:t>
      </w:r>
      <w:r w:rsidR="00B6574D">
        <w:rPr>
          <w:rFonts w:ascii="Palatino Linotype" w:hAnsi="Palatino Linotype" w:cs="Arial"/>
          <w:sz w:val="24"/>
        </w:rPr>
        <w:t>siguiente:</w:t>
      </w:r>
    </w:p>
    <w:p w14:paraId="7E01A20B" w14:textId="023A1D84" w:rsidR="00B6574D" w:rsidRPr="00C25BB4" w:rsidRDefault="00B6574D" w:rsidP="00C25BB4">
      <w:pPr>
        <w:pStyle w:val="Citas"/>
      </w:pPr>
      <w:r>
        <w:t>“</w:t>
      </w:r>
      <w:r w:rsidR="00C25BB4">
        <w:t>Me gustraia sabe la ubicación de las clinicas que brindaran el servicio medico gratuito y los horarios</w:t>
      </w:r>
      <w:r>
        <w:t xml:space="preserve">” </w:t>
      </w:r>
      <w:r>
        <w:rPr>
          <w:b/>
          <w:bCs/>
        </w:rPr>
        <w:t>(Sic)</w:t>
      </w:r>
    </w:p>
    <w:p w14:paraId="0FDD1B9D" w14:textId="77777777"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lastRenderedPageBreak/>
        <w:t>Modalidad de entrega:</w:t>
      </w:r>
      <w:r w:rsidRPr="00124209">
        <w:rPr>
          <w:rFonts w:ascii="Palatino Linotype" w:eastAsia="Times New Roman" w:hAnsi="Palatino Linotype" w:cs="Times New Roman"/>
          <w:sz w:val="24"/>
          <w:szCs w:val="24"/>
          <w:lang w:val="es-ES_tradnl" w:eastAsia="es-ES"/>
        </w:rPr>
        <w:t xml:space="preserve"> A través del SAIMEX</w:t>
      </w:r>
      <w:r>
        <w:rPr>
          <w:rFonts w:ascii="Palatino Linotype" w:eastAsia="Times New Roman" w:hAnsi="Palatino Linotype" w:cs="Times New Roman"/>
          <w:sz w:val="24"/>
          <w:szCs w:val="24"/>
          <w:lang w:val="es-ES_tradnl" w:eastAsia="es-ES"/>
        </w:rPr>
        <w:t>.</w:t>
      </w:r>
    </w:p>
    <w:p w14:paraId="5FBE22B9" w14:textId="77777777" w:rsidR="00317C14" w:rsidRDefault="00317C14" w:rsidP="009B5029">
      <w:pPr>
        <w:spacing w:before="240" w:line="360" w:lineRule="auto"/>
        <w:jc w:val="both"/>
        <w:rPr>
          <w:rFonts w:ascii="Palatino Linotype" w:hAnsi="Palatino Linotype" w:cs="Arial"/>
          <w:b/>
          <w:sz w:val="28"/>
        </w:rPr>
      </w:pPr>
    </w:p>
    <w:p w14:paraId="32234D96" w14:textId="57CC9D5F" w:rsidR="009B5029" w:rsidRDefault="009B5029" w:rsidP="009B502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18061FD0" w14:textId="3B50D785" w:rsidR="00B6574D"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C25BB4">
        <w:rPr>
          <w:rFonts w:ascii="Palatino Linotype" w:hAnsi="Palatino Linotype" w:cs="Arial"/>
          <w:b/>
          <w:bCs/>
          <w:sz w:val="24"/>
          <w:szCs w:val="24"/>
        </w:rPr>
        <w:t xml:space="preserve">trece </w:t>
      </w:r>
      <w:r w:rsidR="00B6574D">
        <w:rPr>
          <w:rFonts w:ascii="Palatino Linotype" w:hAnsi="Palatino Linotype" w:cs="Arial"/>
          <w:b/>
          <w:bCs/>
          <w:sz w:val="24"/>
          <w:szCs w:val="24"/>
        </w:rPr>
        <w:t xml:space="preserve">de febrero de dos mil veinticuatro, El Sujeto Obligado </w:t>
      </w:r>
      <w:r w:rsidR="00B6574D">
        <w:rPr>
          <w:rFonts w:ascii="Palatino Linotype" w:hAnsi="Palatino Linotype" w:cs="Arial"/>
          <w:sz w:val="24"/>
          <w:szCs w:val="24"/>
        </w:rPr>
        <w:t>dio respuesta a la solicitud de información en los siguientes términos:</w:t>
      </w:r>
    </w:p>
    <w:p w14:paraId="08F0EF65" w14:textId="77777777" w:rsidR="00C25BB4" w:rsidRDefault="00B6574D" w:rsidP="00C25BB4">
      <w:pPr>
        <w:pStyle w:val="Citas"/>
        <w:jc w:val="right"/>
      </w:pPr>
      <w:r>
        <w:t>“</w:t>
      </w:r>
      <w:r w:rsidR="00C25BB4">
        <w:t>Folio de la solicitud: 00021/DIFTOLUCA/IP/2024</w:t>
      </w:r>
    </w:p>
    <w:p w14:paraId="1E1CA80C" w14:textId="77777777" w:rsidR="00C25BB4" w:rsidRDefault="00C25BB4" w:rsidP="00C25BB4">
      <w:pPr>
        <w:pStyle w:val="Citas"/>
      </w:pPr>
      <w:r>
        <w:t>En cumplimiento a lo dispuesto en el artículo 53 fracción II, IV, V y VI de la Ley de Transparencia y Acceso a la Información Pública del Estado de México y Municipios, adjunto a la presente se anexa oficio número 200B10200/081/2024 de fecha 12 de febrero de 2024, así como los elementos necesarios para la atención de la solicitud de información interpuesta a este Sujeto Obligado.</w:t>
      </w:r>
    </w:p>
    <w:p w14:paraId="4C678A3B" w14:textId="77777777" w:rsidR="00C25BB4" w:rsidRDefault="00C25BB4" w:rsidP="00C25BB4">
      <w:pPr>
        <w:pStyle w:val="Citas"/>
      </w:pPr>
      <w:r>
        <w:t>ATENTAMENTE</w:t>
      </w:r>
    </w:p>
    <w:p w14:paraId="19033224" w14:textId="3B2EEA47" w:rsidR="00B6574D" w:rsidRPr="00B6574D" w:rsidRDefault="00C25BB4" w:rsidP="00C25BB4">
      <w:pPr>
        <w:pStyle w:val="Citas"/>
        <w:rPr>
          <w:b/>
          <w:bCs/>
          <w:sz w:val="24"/>
          <w:szCs w:val="24"/>
        </w:rPr>
      </w:pPr>
      <w:r>
        <w:t>Lic. Mario Muciño Acosta</w:t>
      </w:r>
      <w:r w:rsidR="00B6574D">
        <w:t xml:space="preserve">” </w:t>
      </w:r>
      <w:r w:rsidR="00B6574D">
        <w:rPr>
          <w:b/>
          <w:bCs/>
        </w:rPr>
        <w:t>(Sic)</w:t>
      </w:r>
    </w:p>
    <w:p w14:paraId="033943BC" w14:textId="77777777" w:rsidR="00B6574D" w:rsidRDefault="00B6574D" w:rsidP="009B5029">
      <w:pPr>
        <w:spacing w:before="240" w:line="360" w:lineRule="auto"/>
        <w:jc w:val="both"/>
        <w:rPr>
          <w:rFonts w:ascii="Palatino Linotype" w:hAnsi="Palatino Linotype" w:cs="Arial"/>
          <w:sz w:val="24"/>
          <w:szCs w:val="24"/>
        </w:rPr>
      </w:pPr>
    </w:p>
    <w:p w14:paraId="30597C57" w14:textId="5661063F" w:rsidR="00B6574D" w:rsidRPr="00C25BB4"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C25BB4">
        <w:rPr>
          <w:rFonts w:ascii="Palatino Linotype" w:hAnsi="Palatino Linotype" w:cs="Arial"/>
          <w:sz w:val="24"/>
          <w:szCs w:val="24"/>
        </w:rPr>
        <w:t>los documentos electrónicos denominados</w:t>
      </w:r>
      <w:r w:rsidR="009B32B6">
        <w:rPr>
          <w:rFonts w:ascii="Palatino Linotype" w:hAnsi="Palatino Linotype" w:cs="Arial"/>
          <w:sz w:val="24"/>
          <w:szCs w:val="24"/>
        </w:rPr>
        <w:t xml:space="preserve"> </w:t>
      </w:r>
      <w:r w:rsidR="009B32B6">
        <w:rPr>
          <w:rFonts w:ascii="Palatino Linotype" w:hAnsi="Palatino Linotype" w:cs="Arial"/>
          <w:b/>
          <w:bCs/>
          <w:sz w:val="24"/>
          <w:szCs w:val="24"/>
        </w:rPr>
        <w:t>“</w:t>
      </w:r>
      <w:r w:rsidR="00C25BB4" w:rsidRPr="00C25BB4">
        <w:rPr>
          <w:rFonts w:ascii="Palatino Linotype" w:hAnsi="Palatino Linotype" w:cs="Arial"/>
          <w:b/>
          <w:bCs/>
          <w:sz w:val="24"/>
          <w:szCs w:val="24"/>
        </w:rPr>
        <w:t>O_SPH_021.pdf</w:t>
      </w:r>
      <w:r w:rsidR="00C25BB4">
        <w:rPr>
          <w:rFonts w:ascii="Palatino Linotype" w:hAnsi="Palatino Linotype" w:cs="Arial"/>
          <w:b/>
          <w:bCs/>
          <w:sz w:val="24"/>
          <w:szCs w:val="24"/>
        </w:rPr>
        <w:t xml:space="preserve">” </w:t>
      </w:r>
      <w:r w:rsidR="00C25BB4">
        <w:rPr>
          <w:rFonts w:ascii="Palatino Linotype" w:hAnsi="Palatino Linotype" w:cs="Arial"/>
          <w:bCs/>
          <w:sz w:val="24"/>
          <w:szCs w:val="24"/>
        </w:rPr>
        <w:t xml:space="preserve">y </w:t>
      </w:r>
      <w:r w:rsidR="00C25BB4">
        <w:rPr>
          <w:rFonts w:ascii="Palatino Linotype" w:hAnsi="Palatino Linotype" w:cs="Arial"/>
          <w:b/>
          <w:bCs/>
          <w:sz w:val="24"/>
          <w:szCs w:val="24"/>
        </w:rPr>
        <w:t>“</w:t>
      </w:r>
      <w:r w:rsidR="00C25BB4" w:rsidRPr="00C25BB4">
        <w:rPr>
          <w:rFonts w:ascii="Palatino Linotype" w:hAnsi="Palatino Linotype" w:cs="Arial"/>
          <w:b/>
          <w:bCs/>
          <w:sz w:val="24"/>
          <w:szCs w:val="24"/>
        </w:rPr>
        <w:t>O_UIPPE_21.pdf</w:t>
      </w:r>
      <w:r w:rsidR="00B6574D">
        <w:rPr>
          <w:rFonts w:ascii="Palatino Linotype" w:hAnsi="Palatino Linotype" w:cs="Arial"/>
          <w:b/>
          <w:bCs/>
          <w:sz w:val="24"/>
          <w:szCs w:val="24"/>
        </w:rPr>
        <w:t xml:space="preserve">”, </w:t>
      </w:r>
      <w:r w:rsidR="00B6574D">
        <w:rPr>
          <w:rFonts w:ascii="Palatino Linotype" w:hAnsi="Palatino Linotype" w:cs="Arial"/>
          <w:sz w:val="24"/>
          <w:szCs w:val="24"/>
        </w:rPr>
        <w:t xml:space="preserve">cuyo contenido será materia de análisis en el considerando respectivo. </w:t>
      </w:r>
    </w:p>
    <w:p w14:paraId="2C824AC7" w14:textId="77777777" w:rsidR="009B5029" w:rsidRDefault="009B5029" w:rsidP="009B5029">
      <w:pPr>
        <w:spacing w:before="240" w:line="360" w:lineRule="auto"/>
        <w:rPr>
          <w:rFonts w:ascii="Palatino Linotype" w:hAnsi="Palatino Linotype" w:cs="Arial"/>
          <w:b/>
          <w:sz w:val="28"/>
        </w:rPr>
      </w:pPr>
      <w:r>
        <w:rPr>
          <w:rFonts w:ascii="Palatino Linotype" w:hAnsi="Palatino Linotype" w:cs="Arial"/>
          <w:b/>
          <w:sz w:val="28"/>
        </w:rPr>
        <w:lastRenderedPageBreak/>
        <w:t xml:space="preserve">TERCERO. </w:t>
      </w:r>
      <w:r>
        <w:rPr>
          <w:rFonts w:ascii="Palatino Linotype" w:hAnsi="Palatino Linotype"/>
          <w:b/>
          <w:sz w:val="28"/>
        </w:rPr>
        <w:t>Del recurso de revisión.</w:t>
      </w:r>
    </w:p>
    <w:p w14:paraId="7B1A16B7" w14:textId="77777777" w:rsidR="00C25BB4" w:rsidRDefault="009B5029" w:rsidP="00C25BB4">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9B32B6">
        <w:rPr>
          <w:rFonts w:ascii="Palatino Linotype" w:hAnsi="Palatino Linotype" w:cs="Arial"/>
          <w:b/>
          <w:sz w:val="24"/>
          <w:szCs w:val="24"/>
        </w:rPr>
        <w:t xml:space="preserve">El </w:t>
      </w:r>
      <w:r>
        <w:rPr>
          <w:rFonts w:ascii="Palatino Linotype" w:hAnsi="Palatino Linotype" w:cs="Arial"/>
          <w:b/>
          <w:sz w:val="24"/>
          <w:szCs w:val="24"/>
        </w:rPr>
        <w:t xml:space="preserve">Recurrente </w:t>
      </w:r>
      <w:r>
        <w:rPr>
          <w:rFonts w:ascii="Palatino Linotype" w:hAnsi="Palatino Linotype" w:cs="Arial"/>
          <w:sz w:val="24"/>
          <w:szCs w:val="24"/>
        </w:rPr>
        <w:t>interpuso recurso de revisión, en fecha</w:t>
      </w:r>
      <w:r w:rsidR="00DE5A2F">
        <w:rPr>
          <w:rFonts w:ascii="Palatino Linotype" w:hAnsi="Palatino Linotype" w:cs="Arial"/>
          <w:sz w:val="24"/>
          <w:szCs w:val="24"/>
        </w:rPr>
        <w:t xml:space="preserve"> </w:t>
      </w:r>
      <w:r w:rsidR="00C25BB4">
        <w:rPr>
          <w:rFonts w:ascii="Palatino Linotype" w:hAnsi="Palatino Linotype" w:cs="Arial"/>
          <w:b/>
          <w:bCs/>
          <w:sz w:val="24"/>
          <w:szCs w:val="24"/>
        </w:rPr>
        <w:t>dieciséis</w:t>
      </w:r>
      <w:r w:rsidR="00B6574D">
        <w:rPr>
          <w:rFonts w:ascii="Palatino Linotype" w:hAnsi="Palatino Linotype" w:cs="Arial"/>
          <w:b/>
          <w:bCs/>
          <w:sz w:val="24"/>
          <w:szCs w:val="24"/>
        </w:rPr>
        <w:t xml:space="preserve"> de febrero de dos mil veinticuatro, </w:t>
      </w:r>
      <w:r w:rsidR="00B6574D">
        <w:rPr>
          <w:rFonts w:ascii="Palatino Linotype" w:hAnsi="Palatino Linotype" w:cs="Arial"/>
          <w:sz w:val="24"/>
          <w:szCs w:val="24"/>
        </w:rPr>
        <w:t xml:space="preserve">el cual fue registrado en el sistema electrónico con el expediente </w:t>
      </w:r>
      <w:r w:rsidR="00C25BB4">
        <w:rPr>
          <w:rFonts w:ascii="Palatino Linotype" w:hAnsi="Palatino Linotype" w:cs="Arial"/>
          <w:b/>
          <w:bCs/>
          <w:sz w:val="24"/>
          <w:szCs w:val="24"/>
        </w:rPr>
        <w:t>0092</w:t>
      </w:r>
      <w:r w:rsidR="00B6574D">
        <w:rPr>
          <w:rFonts w:ascii="Palatino Linotype" w:hAnsi="Palatino Linotype" w:cs="Arial"/>
          <w:b/>
          <w:bCs/>
          <w:sz w:val="24"/>
          <w:szCs w:val="24"/>
        </w:rPr>
        <w:t xml:space="preserve">5/INFOEM/IP/RR/2024, </w:t>
      </w:r>
      <w:r w:rsidR="00C25BB4" w:rsidRPr="002C3EC8">
        <w:rPr>
          <w:rFonts w:ascii="Palatino Linotype" w:hAnsi="Palatino Linotype" w:cs="Arial"/>
          <w:sz w:val="24"/>
          <w:szCs w:val="24"/>
        </w:rPr>
        <w:t>en los cuales arguye las siguientes manifestaciones:</w:t>
      </w:r>
    </w:p>
    <w:p w14:paraId="32E671F4" w14:textId="77777777" w:rsidR="00C25BB4" w:rsidRDefault="00C25BB4" w:rsidP="00BB43AC">
      <w:pPr>
        <w:pStyle w:val="Prrafodelista"/>
        <w:numPr>
          <w:ilvl w:val="0"/>
          <w:numId w:val="6"/>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4DAE60B3" w14:textId="53859C94" w:rsidR="00C25BB4" w:rsidRPr="007E4713" w:rsidRDefault="00C25BB4" w:rsidP="00C25BB4">
      <w:pPr>
        <w:pStyle w:val="Prrafodelista"/>
        <w:spacing w:before="240"/>
        <w:ind w:left="720"/>
        <w:jc w:val="both"/>
        <w:rPr>
          <w:rFonts w:ascii="Palatino Linotype" w:hAnsi="Palatino Linotype" w:cs="Arial"/>
          <w:i/>
        </w:rPr>
      </w:pPr>
      <w:r w:rsidRPr="007E4713">
        <w:rPr>
          <w:rFonts w:ascii="Palatino Linotype" w:hAnsi="Palatino Linotype" w:cs="Arial"/>
          <w:i/>
        </w:rPr>
        <w:t>“</w:t>
      </w:r>
      <w:r w:rsidRPr="00C25BB4">
        <w:rPr>
          <w:rFonts w:ascii="Palatino Linotype" w:hAnsi="Palatino Linotype" w:cs="Arial"/>
          <w:i/>
        </w:rPr>
        <w:t>No abre la información que me dieron.</w:t>
      </w:r>
      <w:r>
        <w:rPr>
          <w:rFonts w:ascii="Palatino Linotype" w:hAnsi="Palatino Linotype" w:cs="Arial"/>
          <w:i/>
        </w:rPr>
        <w:t>” (sic)</w:t>
      </w:r>
    </w:p>
    <w:p w14:paraId="35C0A2AC" w14:textId="77777777" w:rsidR="00C25BB4" w:rsidRPr="0033050B" w:rsidRDefault="00C25BB4" w:rsidP="00BB43AC">
      <w:pPr>
        <w:pStyle w:val="Prrafodelista"/>
        <w:numPr>
          <w:ilvl w:val="0"/>
          <w:numId w:val="6"/>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3A2D6CB0" w14:textId="692DEE57" w:rsidR="00C25BB4" w:rsidRDefault="00C25BB4" w:rsidP="00C25BB4">
      <w:pPr>
        <w:pStyle w:val="INFOEM0"/>
        <w:spacing w:after="0"/>
      </w:pPr>
      <w:r>
        <w:t>“</w:t>
      </w:r>
      <w:r w:rsidRPr="00C25BB4">
        <w:t>No abre la información que me dieron</w:t>
      </w:r>
      <w:r>
        <w:rPr>
          <w:rFonts w:cs="Arial"/>
        </w:rPr>
        <w:t>” (sic)</w:t>
      </w:r>
    </w:p>
    <w:p w14:paraId="13B696F2" w14:textId="77777777" w:rsidR="00C25BB4" w:rsidRDefault="00C25BB4" w:rsidP="00C25BB4">
      <w:pPr>
        <w:spacing w:after="0" w:line="360" w:lineRule="auto"/>
        <w:jc w:val="both"/>
        <w:rPr>
          <w:rFonts w:ascii="Palatino Linotype" w:hAnsi="Palatino Linotype" w:cs="Arial"/>
          <w:b/>
          <w:sz w:val="28"/>
        </w:rPr>
      </w:pPr>
    </w:p>
    <w:p w14:paraId="147EA26C" w14:textId="26B9D575" w:rsidR="009B5029" w:rsidRDefault="009B5029"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5929B5D1" w14:textId="7FC416DB"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F0571D">
        <w:rPr>
          <w:rFonts w:ascii="Palatino Linotype" w:hAnsi="Palatino Linotype" w:cs="Arial"/>
          <w:sz w:val="24"/>
          <w:szCs w:val="24"/>
        </w:rPr>
        <w:t xml:space="preserve"> </w:t>
      </w:r>
      <w:r w:rsidR="00C25BB4">
        <w:rPr>
          <w:rFonts w:ascii="Palatino Linotype" w:hAnsi="Palatino Linotype" w:cs="Arial"/>
          <w:b/>
          <w:bCs/>
          <w:sz w:val="24"/>
          <w:szCs w:val="24"/>
        </w:rPr>
        <w:t>veintidós</w:t>
      </w:r>
      <w:r w:rsidR="00B6574D">
        <w:rPr>
          <w:rFonts w:ascii="Palatino Linotype" w:hAnsi="Palatino Linotype" w:cs="Arial"/>
          <w:b/>
          <w:bCs/>
          <w:sz w:val="24"/>
          <w:szCs w:val="24"/>
        </w:rPr>
        <w:t xml:space="preserve"> de febrero de dos mil </w:t>
      </w:r>
      <w:r w:rsidR="00D274A1">
        <w:rPr>
          <w:rFonts w:ascii="Palatino Linotype" w:hAnsi="Palatino Linotype" w:cs="Arial"/>
          <w:b/>
          <w:bCs/>
          <w:sz w:val="24"/>
          <w:szCs w:val="24"/>
        </w:rPr>
        <w:t>veinticuatro</w:t>
      </w:r>
      <w:r w:rsidR="00B6574D">
        <w:rPr>
          <w:rFonts w:ascii="Palatino Linotype" w:hAnsi="Palatino Linotype" w:cs="Arial"/>
          <w:b/>
          <w:bCs/>
          <w:sz w:val="24"/>
          <w:szCs w:val="24"/>
        </w:rPr>
        <w:t xml:space="preserve">,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7777777" w:rsidR="009B5029" w:rsidRDefault="009B5029"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lastRenderedPageBreak/>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28EF46A4" w14:textId="7B0CFB29" w:rsidR="00F0571D" w:rsidRDefault="009B5029" w:rsidP="004711D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12436A">
        <w:rPr>
          <w:rFonts w:ascii="Palatino Linotype" w:hAnsi="Palatino Linotype" w:cs="Arial"/>
          <w:sz w:val="24"/>
          <w:szCs w:val="24"/>
        </w:rPr>
        <w:t xml:space="preserve">rindió su informe justificado en fecha </w:t>
      </w:r>
      <w:r w:rsidR="00C25BB4">
        <w:rPr>
          <w:rFonts w:ascii="Palatino Linotype" w:hAnsi="Palatino Linotype" w:cs="Arial"/>
          <w:b/>
          <w:bCs/>
          <w:sz w:val="24"/>
          <w:szCs w:val="24"/>
        </w:rPr>
        <w:t>cuatro de marzo</w:t>
      </w:r>
      <w:r w:rsidR="0012436A">
        <w:rPr>
          <w:rFonts w:ascii="Palatino Linotype" w:hAnsi="Palatino Linotype" w:cs="Arial"/>
          <w:b/>
          <w:bCs/>
          <w:sz w:val="24"/>
          <w:szCs w:val="24"/>
        </w:rPr>
        <w:t xml:space="preserve"> del presente, </w:t>
      </w:r>
      <w:r w:rsidR="0012436A">
        <w:rPr>
          <w:rFonts w:ascii="Palatino Linotype" w:hAnsi="Palatino Linotype" w:cs="Arial"/>
          <w:sz w:val="24"/>
          <w:szCs w:val="24"/>
        </w:rPr>
        <w:t xml:space="preserve">mismo que fue puesto a la vista el </w:t>
      </w:r>
      <w:r w:rsidR="00C25BB4">
        <w:rPr>
          <w:rFonts w:ascii="Palatino Linotype" w:hAnsi="Palatino Linotype" w:cs="Arial"/>
          <w:b/>
          <w:bCs/>
          <w:sz w:val="24"/>
          <w:szCs w:val="24"/>
        </w:rPr>
        <w:t xml:space="preserve">doce de marzo </w:t>
      </w:r>
      <w:r w:rsidR="0012436A">
        <w:rPr>
          <w:rFonts w:ascii="Palatino Linotype" w:hAnsi="Palatino Linotype" w:cs="Arial"/>
          <w:b/>
          <w:bCs/>
          <w:sz w:val="24"/>
          <w:szCs w:val="24"/>
        </w:rPr>
        <w:t xml:space="preserve">de los corrientes. </w:t>
      </w:r>
      <w:r w:rsidR="009B32B6">
        <w:rPr>
          <w:rFonts w:ascii="Palatino Linotype" w:hAnsi="Palatino Linotype" w:cs="Arial"/>
          <w:sz w:val="24"/>
          <w:szCs w:val="24"/>
        </w:rPr>
        <w:t xml:space="preserve"> </w:t>
      </w:r>
    </w:p>
    <w:p w14:paraId="468F8640" w14:textId="587C0B38" w:rsidR="00DF6F34" w:rsidRDefault="00FC2D20" w:rsidP="00321484">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w:t>
      </w:r>
      <w:r w:rsidR="00321484">
        <w:rPr>
          <w:rFonts w:ascii="Palatino Linotype" w:hAnsi="Palatino Linotype" w:cs="Arial"/>
          <w:bCs/>
          <w:sz w:val="24"/>
          <w:szCs w:val="24"/>
        </w:rPr>
        <w:t xml:space="preserve">el cierre de </w:t>
      </w:r>
      <w:r>
        <w:rPr>
          <w:rFonts w:ascii="Palatino Linotype" w:hAnsi="Palatino Linotype" w:cs="Arial"/>
          <w:bCs/>
          <w:sz w:val="24"/>
          <w:szCs w:val="24"/>
        </w:rPr>
        <w:t>instrucción con fecha</w:t>
      </w:r>
      <w:r w:rsidR="003027D2">
        <w:rPr>
          <w:rFonts w:ascii="Palatino Linotype" w:hAnsi="Palatino Linotype" w:cs="Arial"/>
          <w:bCs/>
          <w:sz w:val="24"/>
          <w:szCs w:val="24"/>
        </w:rPr>
        <w:t xml:space="preserve"> </w:t>
      </w:r>
      <w:r w:rsidR="000E028A">
        <w:rPr>
          <w:rFonts w:ascii="Palatino Linotype" w:hAnsi="Palatino Linotype" w:cs="Arial"/>
          <w:b/>
          <w:sz w:val="24"/>
          <w:szCs w:val="24"/>
        </w:rPr>
        <w:t>veinte</w:t>
      </w:r>
      <w:r w:rsidR="0012436A">
        <w:rPr>
          <w:rFonts w:ascii="Palatino Linotype" w:hAnsi="Palatino Linotype" w:cs="Arial"/>
          <w:b/>
          <w:sz w:val="24"/>
          <w:szCs w:val="24"/>
        </w:rPr>
        <w:t xml:space="preserve"> de marzo</w:t>
      </w:r>
      <w:r w:rsidR="003027D2">
        <w:rPr>
          <w:rFonts w:ascii="Palatino Linotype" w:hAnsi="Palatino Linotype" w:cs="Arial"/>
          <w:b/>
          <w:sz w:val="24"/>
          <w:szCs w:val="24"/>
        </w:rPr>
        <w:t xml:space="preserve"> de dos mil </w:t>
      </w:r>
      <w:r w:rsidR="0017726B">
        <w:rPr>
          <w:rFonts w:ascii="Palatino Linotype" w:hAnsi="Palatino Linotype" w:cs="Arial"/>
          <w:b/>
          <w:sz w:val="24"/>
          <w:szCs w:val="24"/>
        </w:rPr>
        <w:t xml:space="preserve">veinticuatro, </w:t>
      </w:r>
      <w:r w:rsidR="0017726B">
        <w:rPr>
          <w:rFonts w:ascii="Palatino Linotype" w:hAnsi="Palatino Linotype" w:cs="Arial"/>
          <w:bCs/>
          <w:sz w:val="24"/>
          <w:szCs w:val="24"/>
        </w:rPr>
        <w:t>en</w:t>
      </w:r>
      <w:r w:rsidR="00DF6F34">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 </w:t>
      </w: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022AC28C" w14:textId="77777777" w:rsidR="00C25BB4" w:rsidRPr="002C3EC8" w:rsidRDefault="00C25BB4" w:rsidP="00C25BB4">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3D7624D0" w14:textId="77777777" w:rsidR="00C25BB4" w:rsidRPr="002C3EC8" w:rsidRDefault="00C25BB4" w:rsidP="00C25BB4">
      <w:pPr>
        <w:spacing w:before="240" w:line="360" w:lineRule="auto"/>
        <w:jc w:val="both"/>
        <w:rPr>
          <w:rFonts w:ascii="Palatino Linotype" w:eastAsia="Calibri" w:hAnsi="Palatino Linotype" w:cs="Arial"/>
          <w:color w:val="000000" w:themeColor="text1"/>
          <w:sz w:val="24"/>
          <w:szCs w:val="24"/>
        </w:rPr>
      </w:pPr>
      <w:r w:rsidRPr="002C3EC8">
        <w:rPr>
          <w:rFonts w:ascii="Palatino Linotype" w:hAnsi="Palatino Linotype" w:cs="Arial"/>
          <w:sz w:val="24"/>
          <w:szCs w:val="24"/>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sz w:val="24"/>
          <w:szCs w:val="24"/>
          <w:lang w:val="es-ES"/>
        </w:rPr>
        <w:t xml:space="preserve">la parte recurrente </w:t>
      </w:r>
      <w:r w:rsidRPr="002C3EC8">
        <w:rPr>
          <w:rFonts w:ascii="Palatino Linotype" w:hAnsi="Palatino Linotype" w:cs="Arial"/>
          <w:sz w:val="24"/>
          <w:szCs w:val="24"/>
          <w:lang w:val="es-ES"/>
        </w:rPr>
        <w:t xml:space="preserve">conforme a lo dispuesto en los artículos 1, párrafos segundo y tercero, </w:t>
      </w:r>
      <w:r w:rsidRPr="002C3EC8">
        <w:rPr>
          <w:rFonts w:ascii="Palatino Linotype" w:eastAsia="Calibri" w:hAnsi="Palatino Linotype"/>
          <w:color w:val="000000" w:themeColor="text1"/>
          <w:sz w:val="24"/>
          <w:szCs w:val="24"/>
        </w:rPr>
        <w:t>6, apartado A, fracción IV de la Constitución Política de los Estados Unidos Mexicanos; 5, párrafos trigésimo segundo</w:t>
      </w:r>
      <w:r>
        <w:rPr>
          <w:rFonts w:ascii="Palatino Linotype" w:eastAsia="Calibri" w:hAnsi="Palatino Linotype"/>
          <w:color w:val="000000" w:themeColor="text1"/>
          <w:sz w:val="24"/>
          <w:szCs w:val="24"/>
        </w:rPr>
        <w:t xml:space="preserve"> y </w:t>
      </w:r>
      <w:r w:rsidRPr="002C3EC8">
        <w:rPr>
          <w:rFonts w:ascii="Palatino Linotype" w:eastAsia="Calibri" w:hAnsi="Palatino Linotype"/>
          <w:color w:val="000000" w:themeColor="text1"/>
          <w:sz w:val="24"/>
          <w:szCs w:val="24"/>
        </w:rPr>
        <w:t>trigésimo</w:t>
      </w:r>
      <w:r>
        <w:rPr>
          <w:rFonts w:ascii="Palatino Linotype" w:eastAsia="Calibri" w:hAnsi="Palatino Linotype"/>
          <w:color w:val="000000" w:themeColor="text1"/>
          <w:sz w:val="24"/>
          <w:szCs w:val="24"/>
        </w:rPr>
        <w:t xml:space="preserve"> tercero</w:t>
      </w:r>
      <w:r w:rsidRPr="002C3EC8">
        <w:rPr>
          <w:rFonts w:ascii="Palatino Linotype" w:eastAsia="Calibri" w:hAnsi="Palatino Linotype"/>
          <w:color w:val="000000" w:themeColor="text1"/>
          <w:sz w:val="24"/>
          <w:szCs w:val="24"/>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sz w:val="24"/>
          <w:szCs w:val="24"/>
        </w:rPr>
        <w:t xml:space="preserve">de la Ley de Transparencia y Acceso a la Información Pública del Estado de México y Municipios; </w:t>
      </w:r>
      <w:r>
        <w:rPr>
          <w:rFonts w:ascii="Palatino Linotype" w:eastAsia="Calibri" w:hAnsi="Palatino Linotype" w:cs="Arial"/>
          <w:color w:val="000000" w:themeColor="text1"/>
          <w:sz w:val="24"/>
          <w:szCs w:val="24"/>
        </w:rPr>
        <w:t xml:space="preserve">y </w:t>
      </w:r>
      <w:r w:rsidRPr="00DD702F">
        <w:rPr>
          <w:rFonts w:ascii="Palatino Linotype" w:hAnsi="Palatino Linotype"/>
          <w:sz w:val="24"/>
        </w:rPr>
        <w:t>6, 9 fracciones I y XXIII</w:t>
      </w:r>
      <w:r w:rsidRPr="002C3EC8">
        <w:rPr>
          <w:rFonts w:ascii="Palatino Linotype" w:eastAsia="Calibri" w:hAnsi="Palatino Linotype" w:cs="Arial"/>
          <w:color w:val="000000" w:themeColor="text1"/>
          <w:sz w:val="24"/>
          <w:szCs w:val="24"/>
        </w:rPr>
        <w:t xml:space="preserve">, y 11 del Reglamento Interior del </w:t>
      </w:r>
      <w:r w:rsidRPr="002C3EC8">
        <w:rPr>
          <w:rFonts w:ascii="Palatino Linotype" w:eastAsia="Calibri" w:hAnsi="Palatino Linotype" w:cs="Arial"/>
          <w:color w:val="000000" w:themeColor="text1"/>
          <w:sz w:val="24"/>
          <w:szCs w:val="24"/>
        </w:rPr>
        <w:lastRenderedPageBreak/>
        <w:t>Instituto de Transparencia, Acceso a la Información Pública y Protección de Datos Personales del Estado de México y Municipios.</w:t>
      </w:r>
    </w:p>
    <w:p w14:paraId="786F22FE" w14:textId="77777777" w:rsidR="00C25BB4" w:rsidRPr="002C3EC8" w:rsidRDefault="00C25BB4" w:rsidP="00C25BB4">
      <w:pPr>
        <w:spacing w:before="240" w:line="360" w:lineRule="auto"/>
        <w:jc w:val="both"/>
        <w:rPr>
          <w:rFonts w:ascii="Palatino Linotype" w:eastAsia="Calibri" w:hAnsi="Palatino Linotype"/>
          <w:b/>
          <w:color w:val="000000" w:themeColor="text1"/>
          <w:sz w:val="24"/>
          <w:szCs w:val="24"/>
        </w:rPr>
      </w:pPr>
    </w:p>
    <w:p w14:paraId="5A9E5C8A" w14:textId="77777777" w:rsidR="00C25BB4" w:rsidRPr="002C3EC8" w:rsidRDefault="00C25BB4" w:rsidP="00C25BB4">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0850F420" w14:textId="77777777" w:rsidR="00C25BB4" w:rsidRPr="002C3EC8" w:rsidRDefault="00C25BB4" w:rsidP="00C25BB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4B228DF" w14:textId="77777777" w:rsidR="00C25BB4" w:rsidRPr="00821CCD" w:rsidRDefault="00C25BB4" w:rsidP="00C25BB4">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1D6C428" w14:textId="77777777" w:rsidR="00C25BB4" w:rsidRPr="00821CCD" w:rsidRDefault="00C25BB4" w:rsidP="00C25BB4">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14:paraId="073027DF" w14:textId="77777777" w:rsidR="00C25BB4" w:rsidRPr="00821CCD" w:rsidRDefault="00C25BB4" w:rsidP="00C25BB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14:paraId="5D765AB8" w14:textId="77777777" w:rsidR="00C25BB4" w:rsidRPr="00821CCD" w:rsidRDefault="00C25BB4" w:rsidP="00C25BB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20833457" w14:textId="77777777" w:rsidR="00C25BB4" w:rsidRPr="00821CCD" w:rsidRDefault="00C25BB4" w:rsidP="00C25BB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14:paraId="647BABDE" w14:textId="77777777" w:rsidR="00C25BB4" w:rsidRPr="00821CCD" w:rsidRDefault="00C25BB4" w:rsidP="00C25BB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IV. La fecha en que fue notificada la respuesta al solicitante o tuvo conocimiento del acto reclamado, o de presentación de la solicitud, en caso de falta de respuesta;</w:t>
      </w:r>
    </w:p>
    <w:p w14:paraId="777D61AD" w14:textId="77777777" w:rsidR="00C25BB4" w:rsidRPr="00821CCD" w:rsidRDefault="00C25BB4" w:rsidP="00C25BB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14:paraId="2019179F" w14:textId="77777777" w:rsidR="00C25BB4" w:rsidRPr="00821CCD" w:rsidRDefault="00C25BB4" w:rsidP="00C25BB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14:paraId="7DABE648" w14:textId="77777777" w:rsidR="00C25BB4" w:rsidRPr="00821CCD" w:rsidRDefault="00C25BB4" w:rsidP="00C25BB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46AE48D9" w14:textId="77777777" w:rsidR="00C25BB4" w:rsidRPr="00821CCD" w:rsidRDefault="00C25BB4" w:rsidP="00C25BB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272D8DDE" w14:textId="77777777" w:rsidR="00C25BB4" w:rsidRPr="00821CCD" w:rsidRDefault="00C25BB4" w:rsidP="00C25BB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19A839BE" w14:textId="77777777" w:rsidR="00C25BB4" w:rsidRPr="00821CCD" w:rsidRDefault="00C25BB4" w:rsidP="00C25BB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65BBFB6C" w14:textId="77777777" w:rsidR="00C25BB4" w:rsidRPr="00821CCD" w:rsidRDefault="00C25BB4" w:rsidP="00C25BB4">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77A9506C" w14:textId="77777777" w:rsidR="00C25BB4" w:rsidRPr="00821CCD" w:rsidRDefault="00C25BB4" w:rsidP="00C25BB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14:paraId="357F388B" w14:textId="77777777" w:rsidR="00C25BB4" w:rsidRPr="00821CCD" w:rsidRDefault="00C25BB4" w:rsidP="00C25BB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C25BB4" w:rsidRPr="00821CCD" w14:paraId="2BD7DDBE" w14:textId="77777777" w:rsidTr="00BC3BDA">
        <w:trPr>
          <w:trHeight w:val="1360"/>
        </w:trPr>
        <w:tc>
          <w:tcPr>
            <w:tcW w:w="7982" w:type="dxa"/>
          </w:tcPr>
          <w:p w14:paraId="6CA90954"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i/>
                <w:sz w:val="24"/>
                <w:szCs w:val="24"/>
                <w:lang w:eastAsia="es-ES"/>
              </w:rPr>
            </w:pPr>
            <w:r w:rsidRPr="00821CCD">
              <w:rPr>
                <w:rFonts w:ascii="Palatino Linotype" w:eastAsia="Times New Roman" w:hAnsi="Palatino Linotype"/>
                <w:i/>
                <w:szCs w:val="24"/>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1362902D" w14:textId="77777777" w:rsidR="00C25BB4" w:rsidRPr="00821CCD" w:rsidRDefault="00C25BB4" w:rsidP="00C25BB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C25BB4" w:rsidRPr="00821CCD" w14:paraId="2FA0505D" w14:textId="77777777" w:rsidTr="00BC3BDA">
        <w:trPr>
          <w:jc w:val="center"/>
        </w:trPr>
        <w:tc>
          <w:tcPr>
            <w:tcW w:w="8075" w:type="dxa"/>
          </w:tcPr>
          <w:p w14:paraId="4741D322" w14:textId="77777777" w:rsidR="00C25BB4" w:rsidRPr="00821CCD" w:rsidRDefault="00C25BB4" w:rsidP="00BC3BDA">
            <w:pPr>
              <w:autoSpaceDE w:val="0"/>
              <w:autoSpaceDN w:val="0"/>
              <w:adjustRightInd w:val="0"/>
              <w:spacing w:before="240" w:line="360" w:lineRule="auto"/>
              <w:jc w:val="center"/>
              <w:rPr>
                <w:rFonts w:ascii="Palatino Linotype" w:eastAsia="Times New Roman" w:hAnsi="Palatino Linotype"/>
                <w:b/>
                <w:i/>
                <w:sz w:val="24"/>
                <w:szCs w:val="24"/>
                <w:lang w:eastAsia="es-ES"/>
              </w:rPr>
            </w:pPr>
            <w:r w:rsidRPr="00821CCD">
              <w:rPr>
                <w:rFonts w:ascii="Palatino Linotype" w:eastAsia="Times New Roman" w:hAnsi="Palatino Linotype"/>
                <w:b/>
                <w:i/>
                <w:sz w:val="24"/>
                <w:szCs w:val="24"/>
                <w:lang w:eastAsia="es-ES"/>
              </w:rPr>
              <w:t xml:space="preserve">Constitución Política de los Estados Unidos Mexicanos </w:t>
            </w:r>
          </w:p>
          <w:p w14:paraId="434D8F73"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i/>
                <w:szCs w:val="24"/>
                <w:lang w:eastAsia="es-ES"/>
              </w:rPr>
            </w:pPr>
            <w:r w:rsidRPr="00821CCD">
              <w:rPr>
                <w:rFonts w:ascii="Palatino Linotype" w:eastAsia="Times New Roman" w:hAnsi="Palatino Linotype"/>
                <w:i/>
                <w:szCs w:val="24"/>
                <w:lang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11850F4A"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i/>
                <w:szCs w:val="24"/>
                <w:lang w:eastAsia="es-ES"/>
              </w:rPr>
            </w:pPr>
            <w:r w:rsidRPr="00821CCD">
              <w:rPr>
                <w:rFonts w:ascii="Palatino Linotype" w:eastAsia="Times New Roman" w:hAnsi="Palatino Linotype"/>
                <w:i/>
                <w:szCs w:val="24"/>
                <w:lang w:eastAsia="es-ES"/>
              </w:rPr>
              <w:t xml:space="preserve">(…) </w:t>
            </w:r>
          </w:p>
          <w:p w14:paraId="38A83B90"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i/>
                <w:szCs w:val="24"/>
                <w:lang w:eastAsia="es-ES"/>
              </w:rPr>
            </w:pPr>
            <w:r w:rsidRPr="00821CCD">
              <w:rPr>
                <w:rFonts w:ascii="Palatino Linotype" w:eastAsia="Times New Roman" w:hAnsi="Palatino Linotype"/>
                <w:i/>
                <w:szCs w:val="24"/>
                <w:lang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2901C733"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i/>
                <w:szCs w:val="24"/>
                <w:lang w:eastAsia="es-ES"/>
              </w:rPr>
            </w:pPr>
            <w:r w:rsidRPr="00821CCD">
              <w:rPr>
                <w:rFonts w:ascii="Palatino Linotype" w:eastAsia="Times New Roman" w:hAnsi="Palatino Linotype"/>
                <w:i/>
                <w:szCs w:val="24"/>
                <w:lang w:eastAsia="es-ES"/>
              </w:rPr>
              <w:t xml:space="preserve"> (…) </w:t>
            </w:r>
          </w:p>
          <w:p w14:paraId="4443B8BB"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i/>
                <w:szCs w:val="24"/>
                <w:lang w:eastAsia="es-ES"/>
              </w:rPr>
            </w:pPr>
            <w:r w:rsidRPr="00821CCD">
              <w:rPr>
                <w:rFonts w:ascii="Palatino Linotype" w:eastAsia="Times New Roman" w:hAnsi="Palatino Linotype"/>
                <w:i/>
                <w:szCs w:val="24"/>
                <w:lang w:eastAsia="es-ES"/>
              </w:rPr>
              <w:lastRenderedPageBreak/>
              <w:t>III. Toda persona, sin necesidad de acreditar interés alguno o justificar su utilización, tendrá acceso gratuito a la información pública, a sus datos personales o a la rectificación de éstos.</w:t>
            </w:r>
          </w:p>
          <w:p w14:paraId="7512C987"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6CCA39F3"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14:paraId="251E0D80" w14:textId="77777777" w:rsidR="00C25BB4" w:rsidRPr="00821CCD" w:rsidRDefault="00C25BB4" w:rsidP="00BC3BDA">
            <w:pPr>
              <w:autoSpaceDE w:val="0"/>
              <w:autoSpaceDN w:val="0"/>
              <w:adjustRightInd w:val="0"/>
              <w:spacing w:before="240" w:line="360" w:lineRule="auto"/>
              <w:jc w:val="both"/>
              <w:rPr>
                <w:rFonts w:ascii="Palatino Linotype" w:hAnsi="Palatino Linotype" w:cs="Arial"/>
                <w:i/>
                <w:sz w:val="24"/>
                <w:lang w:val="es-ES_tradnl" w:eastAsia="es-MX"/>
              </w:rPr>
            </w:pPr>
            <w:r w:rsidRPr="00821CCD">
              <w:rPr>
                <w:rFonts w:ascii="Palatino Linotype"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0CF8A279" w14:textId="77777777" w:rsidR="00C25BB4" w:rsidRPr="00821CCD" w:rsidRDefault="00C25BB4" w:rsidP="00BC3BDA">
            <w:pPr>
              <w:autoSpaceDE w:val="0"/>
              <w:autoSpaceDN w:val="0"/>
              <w:adjustRightInd w:val="0"/>
              <w:spacing w:before="240" w:line="360" w:lineRule="auto"/>
              <w:jc w:val="both"/>
              <w:rPr>
                <w:rFonts w:ascii="Palatino Linotype" w:hAnsi="Palatino Linotype" w:cs="Arial"/>
                <w:i/>
                <w:sz w:val="24"/>
                <w:lang w:val="es-ES_tradnl" w:eastAsia="es-MX"/>
              </w:rPr>
            </w:pPr>
            <w:r w:rsidRPr="00821CCD">
              <w:rPr>
                <w:rFonts w:ascii="Palatino Linotype" w:hAnsi="Palatino Linotype" w:cs="Arial"/>
                <w:i/>
                <w:sz w:val="24"/>
                <w:lang w:val="es-ES_tradnl" w:eastAsia="es-MX"/>
              </w:rPr>
              <w:t>(…)</w:t>
            </w:r>
          </w:p>
          <w:p w14:paraId="397DAD8F" w14:textId="77777777" w:rsidR="00C25BB4" w:rsidRPr="00821CCD" w:rsidRDefault="00C25BB4" w:rsidP="00BC3BDA">
            <w:pPr>
              <w:autoSpaceDE w:val="0"/>
              <w:autoSpaceDN w:val="0"/>
              <w:adjustRightInd w:val="0"/>
              <w:spacing w:before="240" w:line="360" w:lineRule="auto"/>
              <w:jc w:val="both"/>
              <w:rPr>
                <w:rFonts w:ascii="Palatino Linotype" w:hAnsi="Palatino Linotype" w:cs="Arial"/>
                <w:i/>
                <w:sz w:val="24"/>
                <w:lang w:val="es-ES_tradnl" w:eastAsia="es-MX"/>
              </w:rPr>
            </w:pPr>
            <w:r w:rsidRPr="00821CCD">
              <w:rPr>
                <w:rFonts w:ascii="Palatino Linotype"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25782A3B" w14:textId="77777777" w:rsidR="00C25BB4" w:rsidRPr="00821CCD" w:rsidRDefault="00C25BB4" w:rsidP="00BC3BDA">
            <w:pPr>
              <w:autoSpaceDE w:val="0"/>
              <w:autoSpaceDN w:val="0"/>
              <w:adjustRightInd w:val="0"/>
              <w:spacing w:before="240" w:line="360" w:lineRule="auto"/>
              <w:jc w:val="both"/>
              <w:rPr>
                <w:rFonts w:ascii="Palatino Linotype" w:hAnsi="Palatino Linotype" w:cs="Arial"/>
                <w:i/>
                <w:sz w:val="24"/>
                <w:lang w:val="es-ES_tradnl" w:eastAsia="es-MX"/>
              </w:rPr>
            </w:pPr>
            <w:r w:rsidRPr="00821CCD">
              <w:rPr>
                <w:rFonts w:ascii="Palatino Linotype" w:hAnsi="Palatino Linotype" w:cs="Arial"/>
                <w:i/>
                <w:sz w:val="24"/>
                <w:lang w:val="es-ES_tradnl" w:eastAsia="es-MX"/>
              </w:rPr>
              <w:t>(…)</w:t>
            </w:r>
          </w:p>
          <w:p w14:paraId="0DF8E6C3" w14:textId="77777777" w:rsidR="00C25BB4" w:rsidRPr="00821CCD" w:rsidRDefault="00C25BB4" w:rsidP="00BC3BDA">
            <w:pPr>
              <w:autoSpaceDE w:val="0"/>
              <w:autoSpaceDN w:val="0"/>
              <w:adjustRightInd w:val="0"/>
              <w:spacing w:before="240" w:line="360" w:lineRule="auto"/>
              <w:jc w:val="both"/>
              <w:rPr>
                <w:rFonts w:ascii="Palatino Linotype" w:hAnsi="Palatino Linotype" w:cs="Arial"/>
                <w:i/>
                <w:sz w:val="24"/>
                <w:lang w:val="es-ES_tradnl" w:eastAsia="es-MX"/>
              </w:rPr>
            </w:pPr>
            <w:r w:rsidRPr="00821CCD">
              <w:rPr>
                <w:rFonts w:ascii="Palatino Linotype"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14:paraId="20B98BB4" w14:textId="77777777" w:rsidR="00C25BB4" w:rsidRPr="00821CCD" w:rsidRDefault="00C25BB4" w:rsidP="00BC3BDA">
            <w:pPr>
              <w:autoSpaceDE w:val="0"/>
              <w:autoSpaceDN w:val="0"/>
              <w:adjustRightInd w:val="0"/>
              <w:spacing w:before="240" w:line="360" w:lineRule="auto"/>
              <w:jc w:val="both"/>
              <w:rPr>
                <w:rFonts w:ascii="Palatino Linotype" w:hAnsi="Palatino Linotype" w:cs="Arial"/>
                <w:i/>
                <w:sz w:val="24"/>
                <w:lang w:val="es-ES_tradnl" w:eastAsia="es-MX"/>
              </w:rPr>
            </w:pPr>
            <w:r w:rsidRPr="00821CCD">
              <w:rPr>
                <w:rFonts w:ascii="Palatino Linotype"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9312919" w14:textId="77777777" w:rsidR="00C25BB4" w:rsidRPr="00821CCD" w:rsidRDefault="00C25BB4" w:rsidP="00BC3BDA">
            <w:pPr>
              <w:autoSpaceDE w:val="0"/>
              <w:autoSpaceDN w:val="0"/>
              <w:adjustRightInd w:val="0"/>
              <w:spacing w:before="240" w:line="360" w:lineRule="auto"/>
              <w:jc w:val="both"/>
              <w:rPr>
                <w:rFonts w:ascii="Palatino Linotype" w:hAnsi="Palatino Linotype" w:cs="Arial"/>
                <w:i/>
                <w:sz w:val="24"/>
                <w:lang w:val="es-ES_tradnl" w:eastAsia="es-MX"/>
              </w:rPr>
            </w:pPr>
            <w:r w:rsidRPr="00821CCD">
              <w:rPr>
                <w:rFonts w:ascii="Palatino Linotype"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3E025A1B" w14:textId="77777777" w:rsidR="00C25BB4" w:rsidRPr="00821CCD" w:rsidRDefault="00C25BB4" w:rsidP="00BC3BDA">
            <w:pPr>
              <w:autoSpaceDE w:val="0"/>
              <w:autoSpaceDN w:val="0"/>
              <w:adjustRightInd w:val="0"/>
              <w:spacing w:before="240" w:line="360" w:lineRule="auto"/>
              <w:jc w:val="both"/>
              <w:rPr>
                <w:rFonts w:ascii="Palatino Linotype" w:hAnsi="Palatino Linotype" w:cs="Arial"/>
                <w:i/>
                <w:sz w:val="24"/>
                <w:lang w:val="es-ES_tradnl" w:eastAsia="es-MX"/>
              </w:rPr>
            </w:pPr>
            <w:r w:rsidRPr="00821CCD">
              <w:rPr>
                <w:rFonts w:ascii="Palatino Linotype"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7B479638"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14:paraId="045AEF70" w14:textId="77777777" w:rsidR="00C25BB4" w:rsidRPr="00821CCD" w:rsidRDefault="00C25BB4" w:rsidP="00BC3BD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w:t>
            </w:r>
            <w:r w:rsidRPr="00821CCD">
              <w:rPr>
                <w:rFonts w:ascii="Palatino Linotype" w:eastAsia="Times New Roman" w:hAnsi="Palatino Linotype" w:cs="Arial"/>
                <w:i/>
                <w:szCs w:val="24"/>
                <w:lang w:eastAsia="es-ES"/>
              </w:rPr>
              <w:lastRenderedPageBreak/>
              <w:t>transparencia, acceso a la información pública y a la protección de datos personales en posesión de los sujetos obligados en los términos que establezca la ley. (…)”</w:t>
            </w:r>
          </w:p>
        </w:tc>
      </w:tr>
    </w:tbl>
    <w:p w14:paraId="3437CDDD" w14:textId="77777777" w:rsidR="00C25BB4" w:rsidRPr="00821CCD" w:rsidRDefault="00C25BB4" w:rsidP="00C25BB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14:paraId="5BE1551A" w14:textId="77777777" w:rsidR="00C25BB4" w:rsidRPr="00821CCD" w:rsidRDefault="00C25BB4" w:rsidP="00C25BB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6E8A9AAA" w14:textId="77777777" w:rsidR="00C25BB4" w:rsidRDefault="00C25BB4" w:rsidP="00C25BB4">
      <w:pPr>
        <w:pStyle w:val="Prrafodelista"/>
        <w:autoSpaceDE w:val="0"/>
        <w:autoSpaceDN w:val="0"/>
        <w:adjustRightInd w:val="0"/>
        <w:spacing w:before="240" w:after="160" w:line="360" w:lineRule="auto"/>
        <w:ind w:left="0"/>
        <w:jc w:val="both"/>
        <w:rPr>
          <w:rFonts w:ascii="Palatino Linotype" w:hAnsi="Palatino Linotype" w:cs="Arial"/>
          <w:b/>
          <w:sz w:val="28"/>
        </w:rPr>
      </w:pPr>
    </w:p>
    <w:p w14:paraId="565C4BE4" w14:textId="77777777" w:rsidR="00C25BB4" w:rsidRPr="002C3EC8" w:rsidRDefault="00C25BB4" w:rsidP="00C25BB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2DD84578" w14:textId="77777777" w:rsidR="00C25BB4" w:rsidRPr="002C3EC8" w:rsidRDefault="00C25BB4" w:rsidP="00C25BB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CEDC5B0" w14:textId="77777777" w:rsidR="00C25BB4" w:rsidRPr="002C3EC8" w:rsidRDefault="00C25BB4" w:rsidP="00C25BB4">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8C5DA83" w14:textId="77777777" w:rsidR="00C25BB4" w:rsidRDefault="00C25BB4" w:rsidP="00C25BB4">
      <w:pPr>
        <w:tabs>
          <w:tab w:val="left" w:pos="709"/>
        </w:tabs>
        <w:spacing w:before="240" w:line="360" w:lineRule="auto"/>
        <w:ind w:right="51"/>
        <w:jc w:val="both"/>
        <w:rPr>
          <w:rFonts w:ascii="Palatino Linotype" w:hAnsi="Palatino Linotype"/>
          <w:b/>
          <w:sz w:val="28"/>
          <w:szCs w:val="28"/>
        </w:rPr>
      </w:pPr>
    </w:p>
    <w:p w14:paraId="70890666" w14:textId="495CAACE" w:rsidR="000D3518" w:rsidRPr="009A0D0A" w:rsidRDefault="00C25BB4" w:rsidP="00C25BB4">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TO. Estudio y resolución del asunto</w:t>
      </w:r>
      <w:r w:rsidR="000D3518" w:rsidRPr="009A0D0A">
        <w:rPr>
          <w:rFonts w:ascii="Palatino Linotype" w:hAnsi="Palatino Linotype"/>
          <w:b/>
          <w:sz w:val="28"/>
          <w:szCs w:val="28"/>
        </w:rPr>
        <w:t xml:space="preserve"> </w:t>
      </w:r>
    </w:p>
    <w:p w14:paraId="53C76161" w14:textId="77777777" w:rsidR="000D3518" w:rsidRDefault="000D3518" w:rsidP="000D3518">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2EF967D" w14:textId="77777777" w:rsidR="000D3518" w:rsidRPr="002869E1" w:rsidRDefault="000D3518" w:rsidP="000D3518">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C6D017D"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CDF0E92"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w:t>
      </w:r>
      <w:r w:rsidRPr="006010FE">
        <w:rPr>
          <w:rFonts w:ascii="Palatino Linotype" w:eastAsia="Times New Roman" w:hAnsi="Palatino Linotype" w:cs="Times New Roman"/>
          <w:i/>
          <w:lang w:eastAsia="es-ES"/>
        </w:rPr>
        <w:lastRenderedPageBreak/>
        <w:t>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43EE209"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B725BCC"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D386392"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750B64C"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E6E6EC8" w14:textId="77777777" w:rsidR="000D3518" w:rsidRPr="006010FE" w:rsidRDefault="000D3518" w:rsidP="000D3518">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D9CBB14"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0C1F8F6"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2C78B13D"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D3429A9"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52EF5B9" w14:textId="039ED7A2" w:rsidR="000D3518" w:rsidRPr="006E4CCA" w:rsidRDefault="000D3518" w:rsidP="000D3518">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sidR="00DE5A2F">
        <w:rPr>
          <w:rFonts w:ascii="Palatino Linotype" w:eastAsia="Times New Roman" w:hAnsi="Palatino Linotype" w:cs="Times New Roman"/>
          <w:i/>
          <w:lang w:eastAsia="es-ES"/>
        </w:rPr>
        <w:t xml:space="preserve"> </w:t>
      </w:r>
      <w:r w:rsidR="00DE5A2F">
        <w:rPr>
          <w:rFonts w:ascii="Palatino Linotype" w:eastAsia="Times New Roman" w:hAnsi="Palatino Linotype" w:cs="Times New Roman"/>
          <w:b/>
          <w:i/>
          <w:lang w:eastAsia="es-ES"/>
        </w:rPr>
        <w:t>(Sic)</w:t>
      </w:r>
    </w:p>
    <w:p w14:paraId="35959AAE" w14:textId="77777777" w:rsidR="000D3518" w:rsidRDefault="000D3518" w:rsidP="000D3518">
      <w:pPr>
        <w:spacing w:after="0" w:line="360" w:lineRule="auto"/>
        <w:jc w:val="both"/>
        <w:rPr>
          <w:rFonts w:ascii="Palatino Linotype" w:eastAsia="Times New Roman" w:hAnsi="Palatino Linotype" w:cs="Times New Roman"/>
          <w:sz w:val="24"/>
          <w:szCs w:val="24"/>
          <w:lang w:eastAsia="es-ES"/>
        </w:rPr>
      </w:pPr>
    </w:p>
    <w:p w14:paraId="475BC68C" w14:textId="77777777" w:rsidR="000D3518" w:rsidRPr="006010FE" w:rsidRDefault="000D3518" w:rsidP="000D3518">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6DCD1B0" w14:textId="77777777" w:rsidR="000D3518" w:rsidRDefault="000D3518" w:rsidP="000D3518">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4601BCA" w14:textId="77777777" w:rsidR="00A04BB8" w:rsidRDefault="00A04BB8" w:rsidP="00A04BB8">
      <w:pPr>
        <w:spacing w:after="0" w:line="360" w:lineRule="auto"/>
        <w:jc w:val="both"/>
        <w:rPr>
          <w:rFonts w:ascii="Palatino Linotype" w:hAnsi="Palatino Linotype" w:cs="Arial"/>
          <w:sz w:val="24"/>
          <w:szCs w:val="24"/>
        </w:rPr>
      </w:pPr>
    </w:p>
    <w:p w14:paraId="0616E7DB" w14:textId="77777777" w:rsidR="00A04BB8" w:rsidRDefault="00A04BB8" w:rsidP="00A04BB8">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6231F1B1" w14:textId="65384F10" w:rsidR="00A04BB8" w:rsidRPr="000626C6" w:rsidRDefault="00D960FE" w:rsidP="00BB43AC">
      <w:pPr>
        <w:pStyle w:val="Prrafodelista"/>
        <w:numPr>
          <w:ilvl w:val="0"/>
          <w:numId w:val="3"/>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lastRenderedPageBreak/>
        <w:t>La ubicación de las clínicas que brindarán servicio médico gratuito y sus horarios</w:t>
      </w:r>
      <w:r w:rsidR="003027D2">
        <w:rPr>
          <w:rFonts w:ascii="Palatino Linotype" w:hAnsi="Palatino Linotype" w:cs="Arial"/>
        </w:rPr>
        <w:t xml:space="preserve">. </w:t>
      </w:r>
    </w:p>
    <w:p w14:paraId="108F3EA8" w14:textId="77777777" w:rsidR="0017726B" w:rsidRDefault="0017726B" w:rsidP="00613426">
      <w:pPr>
        <w:spacing w:after="0" w:line="360" w:lineRule="auto"/>
        <w:jc w:val="both"/>
        <w:rPr>
          <w:rFonts w:ascii="Palatino Linotype" w:hAnsi="Palatino Linotype" w:cs="Arial"/>
          <w:sz w:val="24"/>
          <w:szCs w:val="24"/>
        </w:rPr>
      </w:pPr>
    </w:p>
    <w:p w14:paraId="384F90C8" w14:textId="6CEE646B" w:rsidR="00613426" w:rsidRDefault="00613426" w:rsidP="00613426">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w:t>
      </w:r>
      <w:r w:rsidR="003027D2">
        <w:rPr>
          <w:rFonts w:ascii="Palatino Linotype" w:hAnsi="Palatino Linotype" w:cs="Arial"/>
          <w:sz w:val="24"/>
          <w:szCs w:val="24"/>
        </w:rPr>
        <w:t xml:space="preserve">a colación las siguientes imágenes ilustrativas correspondientes al organigrama del </w:t>
      </w:r>
      <w:r w:rsidR="003027D2">
        <w:rPr>
          <w:rFonts w:ascii="Palatino Linotype" w:hAnsi="Palatino Linotype" w:cs="Arial"/>
          <w:b/>
          <w:bCs/>
          <w:sz w:val="24"/>
          <w:szCs w:val="24"/>
        </w:rPr>
        <w:t xml:space="preserve">Sujeto Obligado: </w:t>
      </w:r>
      <w:r>
        <w:rPr>
          <w:rFonts w:ascii="Palatino Linotype" w:hAnsi="Palatino Linotype" w:cs="Arial"/>
          <w:noProof/>
          <w:color w:val="000000"/>
          <w:sz w:val="24"/>
          <w:lang w:eastAsia="es-MX"/>
        </w:rPr>
        <w:t xml:space="preserve"> </w:t>
      </w:r>
    </w:p>
    <w:p w14:paraId="7DAB9812" w14:textId="087EA108" w:rsidR="00613426" w:rsidRDefault="00D960FE" w:rsidP="00613426">
      <w:pPr>
        <w:pStyle w:val="Sinespaciado"/>
        <w:spacing w:line="360" w:lineRule="auto"/>
        <w:jc w:val="both"/>
        <w:rPr>
          <w:rFonts w:ascii="Palatino Linotype" w:hAnsi="Palatino Linotype"/>
        </w:rPr>
      </w:pPr>
      <w:r>
        <w:rPr>
          <w:rFonts w:ascii="Palatino Linotype" w:hAnsi="Palatino Linotype"/>
          <w:noProof/>
          <w:lang w:eastAsia="es-MX"/>
        </w:rPr>
        <w:lastRenderedPageBreak/>
        <w:drawing>
          <wp:inline distT="0" distB="0" distL="0" distR="0" wp14:anchorId="357DBF60" wp14:editId="36714FFD">
            <wp:extent cx="5734050" cy="575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97" r="992" b="17935"/>
                    <a:stretch/>
                  </pic:blipFill>
                  <pic:spPr bwMode="auto">
                    <a:xfrm>
                      <a:off x="0" y="0"/>
                      <a:ext cx="5734050" cy="5753100"/>
                    </a:xfrm>
                    <a:prstGeom prst="rect">
                      <a:avLst/>
                    </a:prstGeom>
                    <a:noFill/>
                    <a:ln>
                      <a:noFill/>
                    </a:ln>
                    <a:extLst>
                      <a:ext uri="{53640926-AAD7-44D8-BBD7-CCE9431645EC}">
                        <a14:shadowObscured xmlns:a14="http://schemas.microsoft.com/office/drawing/2010/main"/>
                      </a:ext>
                    </a:extLst>
                  </pic:spPr>
                </pic:pic>
              </a:graphicData>
            </a:graphic>
          </wp:inline>
        </w:drawing>
      </w:r>
    </w:p>
    <w:p w14:paraId="6961EA42" w14:textId="6497DF31" w:rsidR="00613426" w:rsidRDefault="00613426" w:rsidP="00613426">
      <w:pPr>
        <w:autoSpaceDE w:val="0"/>
        <w:autoSpaceDN w:val="0"/>
        <w:adjustRightInd w:val="0"/>
        <w:spacing w:before="240" w:line="360" w:lineRule="auto"/>
        <w:jc w:val="both"/>
        <w:rPr>
          <w:rFonts w:ascii="Palatino Linotype" w:hAnsi="Palatino Linotype"/>
          <w:sz w:val="24"/>
          <w:szCs w:val="24"/>
        </w:rPr>
      </w:pPr>
      <w:r w:rsidRPr="000064FD">
        <w:rPr>
          <w:rFonts w:ascii="Palatino Linotype" w:hAnsi="Palatino Linotype" w:cs="Arial"/>
          <w:noProof/>
          <w:sz w:val="24"/>
          <w:szCs w:val="24"/>
        </w:rPr>
        <w:t>D</w:t>
      </w:r>
      <w:r w:rsidRPr="000064FD">
        <w:rPr>
          <w:rFonts w:ascii="Palatino Linotype" w:hAnsi="Palatino Linotype"/>
          <w:sz w:val="24"/>
          <w:szCs w:val="24"/>
        </w:rPr>
        <w:t xml:space="preserve">e lo expuesto con anterioridad, se desprende que </w:t>
      </w:r>
      <w:r w:rsidRPr="000064FD">
        <w:rPr>
          <w:rFonts w:ascii="Palatino Linotype" w:hAnsi="Palatino Linotype"/>
          <w:b/>
          <w:bCs/>
          <w:sz w:val="24"/>
          <w:szCs w:val="24"/>
        </w:rPr>
        <w:t xml:space="preserve">El Sujeto Obligado </w:t>
      </w:r>
      <w:r w:rsidRPr="000064FD">
        <w:rPr>
          <w:rFonts w:ascii="Palatino Linotype" w:hAnsi="Palatino Linotype"/>
          <w:sz w:val="24"/>
          <w:szCs w:val="24"/>
        </w:rPr>
        <w:t xml:space="preserve">se auxilia </w:t>
      </w:r>
      <w:r>
        <w:rPr>
          <w:rFonts w:ascii="Palatino Linotype" w:hAnsi="Palatino Linotype"/>
          <w:sz w:val="24"/>
          <w:szCs w:val="24"/>
        </w:rPr>
        <w:t xml:space="preserve">de diversas direcciones, departamentos y unidades administrativas, resultando de nuestro más amplio </w:t>
      </w:r>
      <w:r w:rsidR="0075758A">
        <w:rPr>
          <w:rFonts w:ascii="Palatino Linotype" w:hAnsi="Palatino Linotype"/>
          <w:sz w:val="24"/>
          <w:szCs w:val="24"/>
        </w:rPr>
        <w:t xml:space="preserve">interés la Dirección de </w:t>
      </w:r>
      <w:r w:rsidR="00BA0ED0">
        <w:rPr>
          <w:rFonts w:ascii="Palatino Linotype" w:hAnsi="Palatino Linotype"/>
          <w:sz w:val="24"/>
          <w:szCs w:val="24"/>
        </w:rPr>
        <w:t>Salud y Bienestar Familiar</w:t>
      </w:r>
      <w:r w:rsidR="0075758A">
        <w:rPr>
          <w:rFonts w:ascii="Palatino Linotype" w:hAnsi="Palatino Linotype"/>
          <w:sz w:val="24"/>
          <w:szCs w:val="24"/>
        </w:rPr>
        <w:t xml:space="preserve">. </w:t>
      </w:r>
    </w:p>
    <w:p w14:paraId="20AFD671" w14:textId="48166141" w:rsidR="0075758A" w:rsidRPr="00FC3BC8" w:rsidRDefault="00613426" w:rsidP="00613426">
      <w:pPr>
        <w:autoSpaceDE w:val="0"/>
        <w:autoSpaceDN w:val="0"/>
        <w:adjustRightInd w:val="0"/>
        <w:spacing w:before="240" w:line="360" w:lineRule="auto"/>
        <w:jc w:val="both"/>
        <w:rPr>
          <w:rFonts w:ascii="Palatino Linotype" w:hAnsi="Palatino Linotype"/>
          <w:sz w:val="24"/>
          <w:szCs w:val="24"/>
        </w:rPr>
      </w:pPr>
      <w:r w:rsidRPr="00FC3BC8">
        <w:rPr>
          <w:rFonts w:ascii="Palatino Linotype" w:hAnsi="Palatino Linotype"/>
          <w:sz w:val="24"/>
          <w:szCs w:val="24"/>
        </w:rPr>
        <w:lastRenderedPageBreak/>
        <w:t xml:space="preserve">En este tenor, para delimitar las fronteras competenciales de las unidades administrativas en cita, resulta oportuno traer a colación </w:t>
      </w:r>
      <w:r w:rsidR="0075758A" w:rsidRPr="00FC3BC8">
        <w:rPr>
          <w:rFonts w:ascii="Palatino Linotype" w:hAnsi="Palatino Linotype"/>
          <w:sz w:val="24"/>
          <w:szCs w:val="24"/>
        </w:rPr>
        <w:t xml:space="preserve">los artículos </w:t>
      </w:r>
      <w:r w:rsidR="001C70ED">
        <w:rPr>
          <w:rFonts w:ascii="Palatino Linotype" w:hAnsi="Palatino Linotype"/>
          <w:sz w:val="24"/>
          <w:szCs w:val="24"/>
        </w:rPr>
        <w:t>24 del Reglamento Interno del Sistema Municipal para el Desarrollo Integral de la Familia de Toluca</w:t>
      </w:r>
      <w:r w:rsidR="0075758A" w:rsidRPr="00FC3BC8">
        <w:rPr>
          <w:rFonts w:ascii="Palatino Linotype" w:hAnsi="Palatino Linotype"/>
          <w:sz w:val="24"/>
          <w:szCs w:val="24"/>
        </w:rPr>
        <w:t xml:space="preserve">; así como </w:t>
      </w:r>
      <w:r w:rsidR="001C70ED">
        <w:rPr>
          <w:rFonts w:ascii="Palatino Linotype" w:hAnsi="Palatino Linotype"/>
          <w:sz w:val="24"/>
          <w:szCs w:val="24"/>
        </w:rPr>
        <w:t xml:space="preserve">el apartado </w:t>
      </w:r>
      <w:r w:rsidR="001C70ED">
        <w:rPr>
          <w:rFonts w:ascii="Palatino Linotype" w:hAnsi="Palatino Linotype"/>
          <w:b/>
          <w:bCs/>
          <w:sz w:val="24"/>
          <w:szCs w:val="24"/>
        </w:rPr>
        <w:t>20</w:t>
      </w:r>
      <w:r w:rsidR="00FC3BC8" w:rsidRPr="00FC3BC8">
        <w:rPr>
          <w:rFonts w:ascii="Palatino Linotype" w:hAnsi="Palatino Linotype"/>
          <w:b/>
          <w:bCs/>
          <w:sz w:val="24"/>
          <w:szCs w:val="24"/>
        </w:rPr>
        <w:t>0</w:t>
      </w:r>
      <w:r w:rsidR="001C70ED">
        <w:rPr>
          <w:rFonts w:ascii="Palatino Linotype" w:hAnsi="Palatino Linotype"/>
          <w:b/>
          <w:bCs/>
          <w:sz w:val="24"/>
          <w:szCs w:val="24"/>
        </w:rPr>
        <w:t>B10600</w:t>
      </w:r>
      <w:r w:rsidR="00FC3BC8" w:rsidRPr="00FC3BC8">
        <w:rPr>
          <w:rFonts w:ascii="Palatino Linotype" w:hAnsi="Palatino Linotype"/>
          <w:sz w:val="24"/>
          <w:szCs w:val="24"/>
        </w:rPr>
        <w:t xml:space="preserve"> “Dirección de </w:t>
      </w:r>
      <w:r w:rsidR="001C70ED">
        <w:rPr>
          <w:rFonts w:ascii="Palatino Linotype" w:hAnsi="Palatino Linotype"/>
          <w:sz w:val="24"/>
          <w:szCs w:val="24"/>
        </w:rPr>
        <w:t>Salud y Bienestar Familiar</w:t>
      </w:r>
      <w:r w:rsidR="00FC3BC8" w:rsidRPr="00FC3BC8">
        <w:rPr>
          <w:rFonts w:ascii="Palatino Linotype" w:hAnsi="Palatino Linotype"/>
          <w:sz w:val="24"/>
          <w:szCs w:val="24"/>
        </w:rPr>
        <w:t xml:space="preserve">” del Manual de Organización </w:t>
      </w:r>
      <w:r w:rsidR="001C70ED">
        <w:rPr>
          <w:rFonts w:ascii="Palatino Linotype" w:hAnsi="Palatino Linotype"/>
          <w:sz w:val="24"/>
          <w:szCs w:val="24"/>
        </w:rPr>
        <w:t>Sistema Municipal para el Desarrollo Integral de la Familia de Toluca</w:t>
      </w:r>
      <w:r w:rsidR="00FC3BC8" w:rsidRPr="00FC3BC8">
        <w:rPr>
          <w:rFonts w:ascii="Palatino Linotype" w:hAnsi="Palatino Linotype"/>
          <w:sz w:val="24"/>
          <w:szCs w:val="24"/>
        </w:rPr>
        <w:t xml:space="preserve">, </w:t>
      </w:r>
      <w:r w:rsidR="00FC3BC8">
        <w:rPr>
          <w:rFonts w:ascii="Palatino Linotype" w:hAnsi="Palatino Linotype"/>
          <w:sz w:val="24"/>
          <w:szCs w:val="24"/>
        </w:rPr>
        <w:t xml:space="preserve">porciones normativas que disponen a la literalidad lo siguiente: </w:t>
      </w:r>
    </w:p>
    <w:p w14:paraId="0299FA4E" w14:textId="77777777" w:rsidR="001C70ED" w:rsidRPr="001C70ED" w:rsidRDefault="001C70ED" w:rsidP="001C70ED">
      <w:pPr>
        <w:pStyle w:val="Citas"/>
        <w:jc w:val="center"/>
        <w:rPr>
          <w:b/>
          <w:bCs/>
          <w:iCs/>
        </w:rPr>
      </w:pPr>
      <w:r w:rsidRPr="001C70ED">
        <w:rPr>
          <w:b/>
          <w:bCs/>
          <w:iCs/>
        </w:rPr>
        <w:t>REGLAMENTO INTERNO</w:t>
      </w:r>
    </w:p>
    <w:p w14:paraId="70CC7994" w14:textId="4E56F393" w:rsidR="0075758A" w:rsidRPr="001C70ED" w:rsidRDefault="001C70ED" w:rsidP="001C70ED">
      <w:pPr>
        <w:pStyle w:val="Citas"/>
        <w:jc w:val="center"/>
        <w:rPr>
          <w:b/>
          <w:bCs/>
          <w:iCs/>
        </w:rPr>
      </w:pPr>
      <w:r w:rsidRPr="001C70ED">
        <w:rPr>
          <w:b/>
          <w:bCs/>
          <w:iCs/>
        </w:rPr>
        <w:t>Sistema Municipal para el Desarrollo Integral de la Familia de Toluca</w:t>
      </w:r>
    </w:p>
    <w:p w14:paraId="7F7EE5F4" w14:textId="77777777" w:rsidR="001C70ED" w:rsidRDefault="0075758A" w:rsidP="001C70ED">
      <w:pPr>
        <w:pStyle w:val="Citas"/>
      </w:pPr>
      <w:r>
        <w:t>“</w:t>
      </w:r>
      <w:r w:rsidR="001C70ED" w:rsidRPr="001C70ED">
        <w:rPr>
          <w:b/>
        </w:rPr>
        <w:t>Artículo 24.-</w:t>
      </w:r>
      <w:r w:rsidR="001C70ED">
        <w:t xml:space="preserve"> Corresponde a la Dirección de Bienestar, Integración Familiar y Salud Mental:</w:t>
      </w:r>
    </w:p>
    <w:p w14:paraId="7D975DE6" w14:textId="2ECAA1B2" w:rsidR="001C70ED" w:rsidRDefault="001C70ED" w:rsidP="001C70ED">
      <w:pPr>
        <w:pStyle w:val="Citas"/>
      </w:pPr>
      <w:r>
        <w:t>I. Planear, coordinar y supervisar la operación de los programas, proyectos y servicios que proporcionan los departamentos a su cargo;</w:t>
      </w:r>
    </w:p>
    <w:p w14:paraId="4317E0E1" w14:textId="1C562807" w:rsidR="001C70ED" w:rsidRDefault="001C70ED" w:rsidP="001C70ED">
      <w:pPr>
        <w:pStyle w:val="Citas"/>
      </w:pPr>
      <w:r>
        <w:t>II. Atender y dar seguimiento, a través de los departamentos a su cargo, a las demandas de servicios de salud y asistencia social que sean solicitadas;</w:t>
      </w:r>
    </w:p>
    <w:p w14:paraId="296E4D06" w14:textId="3532959C" w:rsidR="001C70ED" w:rsidRDefault="001C70ED" w:rsidP="001C70ED">
      <w:pPr>
        <w:pStyle w:val="Citas"/>
      </w:pPr>
      <w:r>
        <w:t xml:space="preserve">III. </w:t>
      </w:r>
      <w:r w:rsidRPr="001C70ED">
        <w:rPr>
          <w:b/>
          <w:u w:val="single"/>
        </w:rPr>
        <w:t>Supervisar y evaluar la prestación de los servicios médico asistenciales que brinda a través de los Centros de Salud</w:t>
      </w:r>
      <w:r>
        <w:t xml:space="preserve"> y Asistencia Social Municipal de Toluca, Unidades de Rehabilitación e Integración Social, Equinoterapia y demás áreas operativas del SMDIFTOL, responsabilidad de esta Dirección;</w:t>
      </w:r>
    </w:p>
    <w:p w14:paraId="5F14939F" w14:textId="148317BD" w:rsidR="001C70ED" w:rsidRDefault="001C70ED" w:rsidP="001C70ED">
      <w:pPr>
        <w:pStyle w:val="Citas"/>
      </w:pPr>
      <w:r>
        <w:t>IV. Gestionar los apoyos ante diversas dependencias e instancias gubernamentales, así como ante algunos otros sectores a fin de garantizar el bienestar social;</w:t>
      </w:r>
    </w:p>
    <w:p w14:paraId="709369EE" w14:textId="0583E66D" w:rsidR="001C70ED" w:rsidRDefault="001C70ED" w:rsidP="001C70ED">
      <w:pPr>
        <w:pStyle w:val="Citas"/>
      </w:pPr>
      <w:r>
        <w:lastRenderedPageBreak/>
        <w:t>V. Gestionar los recursos necesarios para la adecuada operación de los programas que operan los departamentos que integran la Dirección;</w:t>
      </w:r>
    </w:p>
    <w:p w14:paraId="6253C300" w14:textId="77777777" w:rsidR="001C70ED" w:rsidRDefault="001C70ED" w:rsidP="001C70ED">
      <w:pPr>
        <w:pStyle w:val="Citas"/>
      </w:pPr>
      <w:r>
        <w:t>VI. Participar en la planeación, logística y supervisión de los eventos que realice el SMDIF;</w:t>
      </w:r>
    </w:p>
    <w:p w14:paraId="2EA9E5AF" w14:textId="77777777" w:rsidR="001C70ED" w:rsidRDefault="001C70ED" w:rsidP="001C70ED">
      <w:pPr>
        <w:pStyle w:val="Citas"/>
      </w:pPr>
      <w:r>
        <w:t>VII. Diseñar en coordinación con el Enlace de Comunicación Social y Gobierno Digital, estrategias para difundir entre la población, los programas que operan los departamentos responsabilidad de esta Dirección;</w:t>
      </w:r>
    </w:p>
    <w:p w14:paraId="367FA363" w14:textId="04F66CEF" w:rsidR="001C70ED" w:rsidRDefault="001C70ED" w:rsidP="001C70ED">
      <w:pPr>
        <w:pStyle w:val="Citas"/>
      </w:pPr>
      <w:r>
        <w:t>VIII. Evaluar de manera periódica el cumplimiento del Programa Anual para cada una de las áreas a su cargo, generando acciones correctivas en caso de ser necesario garantizando su cumplimiento;</w:t>
      </w:r>
    </w:p>
    <w:p w14:paraId="30527A93" w14:textId="15A405DD" w:rsidR="001C70ED" w:rsidRDefault="001C70ED" w:rsidP="001C70ED">
      <w:pPr>
        <w:pStyle w:val="Citas"/>
      </w:pPr>
      <w:r>
        <w:t>IX. Participar en el Comité de Interno de Mejora Regulatoria como vocal, de acuerdo a lo previsto reglamentariamente;</w:t>
      </w:r>
    </w:p>
    <w:p w14:paraId="7AF3B19F" w14:textId="1B0B44F5" w:rsidR="001C70ED" w:rsidRDefault="001C70ED" w:rsidP="001C70ED">
      <w:pPr>
        <w:pStyle w:val="Citas"/>
      </w:pPr>
      <w:r>
        <w:t>X. Cumplir con las tareas en materia de Transparencia y Protección de Datos Personales, de acuerdo con la normatividad vigente;</w:t>
      </w:r>
    </w:p>
    <w:p w14:paraId="71F20FCE" w14:textId="77777777" w:rsidR="001C70ED" w:rsidRDefault="001C70ED" w:rsidP="001C70ED">
      <w:pPr>
        <w:pStyle w:val="Citas"/>
      </w:pPr>
      <w:r>
        <w:t>XI. Atender de manera directa toda instrucción del superior jerárquico del SMDIFTOL; y</w:t>
      </w:r>
    </w:p>
    <w:p w14:paraId="75A457FD" w14:textId="6E55332A" w:rsidR="0075758A" w:rsidRPr="0075758A" w:rsidRDefault="001C70ED" w:rsidP="001C70ED">
      <w:pPr>
        <w:pStyle w:val="Citas"/>
        <w:rPr>
          <w:b/>
          <w:bCs/>
        </w:rPr>
      </w:pPr>
      <w:r>
        <w:t>XII. Realizar todas aquellas funciones inherentes y aplicables al área de su competencia.</w:t>
      </w:r>
      <w:r w:rsidR="0075758A">
        <w:t xml:space="preserve">” </w:t>
      </w:r>
      <w:r w:rsidR="0075758A">
        <w:rPr>
          <w:b/>
          <w:bCs/>
        </w:rPr>
        <w:t>(Sic)</w:t>
      </w:r>
    </w:p>
    <w:p w14:paraId="248CF25C" w14:textId="77777777" w:rsidR="0075758A" w:rsidRDefault="0075758A" w:rsidP="00613426">
      <w:pPr>
        <w:autoSpaceDE w:val="0"/>
        <w:autoSpaceDN w:val="0"/>
        <w:adjustRightInd w:val="0"/>
        <w:spacing w:before="240" w:line="360" w:lineRule="auto"/>
        <w:jc w:val="both"/>
      </w:pPr>
    </w:p>
    <w:p w14:paraId="02E3DEC5" w14:textId="083AEC1E" w:rsidR="00FC3BC8" w:rsidRPr="00FC3BC8" w:rsidRDefault="00FC3BC8" w:rsidP="00FC3BC8">
      <w:pPr>
        <w:pStyle w:val="Citas"/>
        <w:rPr>
          <w:b/>
          <w:bCs/>
          <w:i w:val="0"/>
          <w:iCs/>
          <w:sz w:val="24"/>
          <w:szCs w:val="24"/>
        </w:rPr>
      </w:pPr>
      <w:r w:rsidRPr="00FC3BC8">
        <w:rPr>
          <w:b/>
          <w:bCs/>
          <w:i w:val="0"/>
          <w:iCs/>
          <w:sz w:val="24"/>
          <w:szCs w:val="24"/>
        </w:rPr>
        <w:lastRenderedPageBreak/>
        <w:t xml:space="preserve">MANUAL DE ORGANIZACIÓN </w:t>
      </w:r>
      <w:r w:rsidR="001C70ED">
        <w:rPr>
          <w:b/>
          <w:bCs/>
          <w:i w:val="0"/>
          <w:iCs/>
          <w:sz w:val="24"/>
          <w:szCs w:val="24"/>
        </w:rPr>
        <w:t>SISTEMA MUNICIPAL PARA EL DESARROLLO INTEGRAL DE LA FAMILIA DE TOLUCA</w:t>
      </w:r>
    </w:p>
    <w:p w14:paraId="54E9E6CE" w14:textId="24EC7358" w:rsidR="00FC3BC8" w:rsidRPr="004803A2" w:rsidRDefault="004803A2" w:rsidP="00FC3BC8">
      <w:pPr>
        <w:pStyle w:val="Citas"/>
        <w:rPr>
          <w:b/>
          <w:bCs/>
        </w:rPr>
      </w:pPr>
      <w:r>
        <w:rPr>
          <w:b/>
          <w:bCs/>
        </w:rPr>
        <w:t>“</w:t>
      </w:r>
      <w:r w:rsidR="001C70ED">
        <w:rPr>
          <w:b/>
          <w:bCs/>
        </w:rPr>
        <w:t>200B10600 DIRECCIÓN DE SALUD Y BIENESTAR FAMILIAR</w:t>
      </w:r>
      <w:r w:rsidR="00FC3BC8" w:rsidRPr="004803A2">
        <w:rPr>
          <w:b/>
          <w:bCs/>
        </w:rPr>
        <w:t xml:space="preserve"> </w:t>
      </w:r>
    </w:p>
    <w:p w14:paraId="6ADAB761" w14:textId="1FC8507A" w:rsidR="00FC3BC8" w:rsidRDefault="00FC3BC8" w:rsidP="00FC3BC8">
      <w:pPr>
        <w:pStyle w:val="Citas"/>
      </w:pPr>
      <w:r>
        <w:t xml:space="preserve">OBJETIVO: </w:t>
      </w:r>
      <w:r w:rsidR="001C70ED">
        <w:t>Dirigir, regular y controlar el cumplimiento de las acciones y metas, a través de la supervisión, análisis y evaluación del funcionamiento de los Departamentos y programas a su cargo, conforme a las políticas y lineamientos de los programas nacionales, estatales y municipales, en materia de salud tanto física como mental y asistencia social</w:t>
      </w:r>
      <w:r>
        <w:t xml:space="preserve">. </w:t>
      </w:r>
    </w:p>
    <w:p w14:paraId="725A7405" w14:textId="77777777" w:rsidR="00FC3BC8" w:rsidRDefault="00FC3BC8" w:rsidP="00FC3BC8">
      <w:pPr>
        <w:pStyle w:val="Citas"/>
      </w:pPr>
      <w:r>
        <w:t xml:space="preserve">FUNCIONES: </w:t>
      </w:r>
    </w:p>
    <w:p w14:paraId="137AE4EB" w14:textId="3C1C2FCF" w:rsidR="00FC3BC8" w:rsidRPr="005B7D5A" w:rsidRDefault="00FC3BC8" w:rsidP="00FC3BC8">
      <w:pPr>
        <w:pStyle w:val="Citas"/>
        <w:rPr>
          <w:b/>
          <w:u w:val="single"/>
        </w:rPr>
      </w:pPr>
      <w:r w:rsidRPr="005B7D5A">
        <w:rPr>
          <w:b/>
          <w:u w:val="single"/>
        </w:rPr>
        <w:t xml:space="preserve">− </w:t>
      </w:r>
      <w:r w:rsidR="00DC7D3D" w:rsidRPr="005B7D5A">
        <w:rPr>
          <w:b/>
          <w:u w:val="single"/>
        </w:rPr>
        <w:t>Planear, organizar, supervisar, analizar y evaluar el funcionamiento de los Departamentos pertenecientes a la Dirección de Salud y Bienestar Familiar;</w:t>
      </w:r>
      <w:r w:rsidRPr="005B7D5A">
        <w:rPr>
          <w:b/>
          <w:u w:val="single"/>
        </w:rPr>
        <w:t xml:space="preserve"> </w:t>
      </w:r>
    </w:p>
    <w:p w14:paraId="3AA9766D" w14:textId="70A068A3" w:rsidR="00FC3BC8" w:rsidRPr="004803A2" w:rsidRDefault="00FC3BC8" w:rsidP="00FC3BC8">
      <w:pPr>
        <w:pStyle w:val="Citas"/>
      </w:pPr>
      <w:r w:rsidRPr="004803A2">
        <w:t xml:space="preserve">− </w:t>
      </w:r>
      <w:r w:rsidR="00DC7D3D">
        <w:t>Atender y dar seguimiento a través de los Departamentos a su cargo, a las demandas de servicios de salud tanto física como mental y asistencia social que sean solicitadas;</w:t>
      </w:r>
      <w:r w:rsidRPr="004803A2">
        <w:t xml:space="preserve"> </w:t>
      </w:r>
    </w:p>
    <w:p w14:paraId="7E87173C" w14:textId="7EEBE71D" w:rsidR="00FC3BC8" w:rsidRPr="005B7D5A" w:rsidRDefault="00FC3BC8" w:rsidP="00FC3BC8">
      <w:pPr>
        <w:pStyle w:val="Citas"/>
        <w:rPr>
          <w:b/>
          <w:u w:val="single"/>
        </w:rPr>
      </w:pPr>
      <w:r w:rsidRPr="005B7D5A">
        <w:rPr>
          <w:b/>
          <w:u w:val="single"/>
        </w:rPr>
        <w:t xml:space="preserve">− </w:t>
      </w:r>
      <w:r w:rsidR="00DC7D3D" w:rsidRPr="005B7D5A">
        <w:rPr>
          <w:b/>
          <w:u w:val="single"/>
        </w:rPr>
        <w:t xml:space="preserve">Supervisar y evaluar la prestación de los servicios de salud y servicios asistenciales, que brinda a través de los Centros de Atención Integral para la Familia y demás áreas operativas del Sistema Municipal para el Desarrollo Integral de la Familia de Toluca, responsabilidad de esta Dirección;  </w:t>
      </w:r>
      <w:r w:rsidRPr="005B7D5A">
        <w:rPr>
          <w:b/>
          <w:u w:val="single"/>
        </w:rPr>
        <w:t xml:space="preserve"> </w:t>
      </w:r>
    </w:p>
    <w:p w14:paraId="740098C7" w14:textId="0C3F7544" w:rsidR="00FC3BC8" w:rsidRDefault="00FC3BC8" w:rsidP="00FC3BC8">
      <w:pPr>
        <w:pStyle w:val="Citas"/>
      </w:pPr>
      <w:r>
        <w:lastRenderedPageBreak/>
        <w:t xml:space="preserve">− </w:t>
      </w:r>
      <w:r w:rsidR="005B7D5A">
        <w:t>Dar seguimiento a las metas establecidas para la Dirección de Salud y Bienestar Familiar;</w:t>
      </w:r>
      <w:r>
        <w:t xml:space="preserve"> </w:t>
      </w:r>
    </w:p>
    <w:p w14:paraId="769A1F11" w14:textId="77777777" w:rsidR="005B7D5A" w:rsidRDefault="00FC3BC8" w:rsidP="005B7D5A">
      <w:pPr>
        <w:pStyle w:val="Citas"/>
        <w:rPr>
          <w:bCs/>
        </w:rPr>
      </w:pPr>
      <w:r w:rsidRPr="005B7D5A">
        <w:rPr>
          <w:bCs/>
        </w:rPr>
        <w:t xml:space="preserve">− </w:t>
      </w:r>
      <w:r w:rsidR="005B7D5A">
        <w:rPr>
          <w:bCs/>
        </w:rPr>
        <w:t>Delegar e instruir la operación de los Departamentos y sus correspondientes programas a los jefes de Departamento, así como vigilar el avance y cumplimiento de los mismos.</w:t>
      </w:r>
    </w:p>
    <w:p w14:paraId="4804B971" w14:textId="3CBB9714" w:rsidR="00FC3BC8" w:rsidRPr="005B7D5A" w:rsidRDefault="005B7D5A" w:rsidP="005B7D5A">
      <w:pPr>
        <w:pStyle w:val="Citas"/>
        <w:rPr>
          <w:bCs/>
        </w:rPr>
      </w:pPr>
      <w:r>
        <w:rPr>
          <w:bCs/>
        </w:rPr>
        <w:t>(…)</w:t>
      </w:r>
      <w:r w:rsidR="004803A2">
        <w:t xml:space="preserve">” </w:t>
      </w:r>
      <w:r w:rsidR="004803A2">
        <w:rPr>
          <w:b/>
          <w:bCs/>
        </w:rPr>
        <w:t>(Sic)</w:t>
      </w:r>
    </w:p>
    <w:p w14:paraId="1BE137A4" w14:textId="77777777" w:rsidR="00613426" w:rsidRDefault="00613426" w:rsidP="00613426">
      <w:pPr>
        <w:autoSpaceDE w:val="0"/>
        <w:autoSpaceDN w:val="0"/>
        <w:adjustRightInd w:val="0"/>
        <w:spacing w:before="240" w:line="360" w:lineRule="auto"/>
        <w:jc w:val="both"/>
        <w:rPr>
          <w:rFonts w:ascii="Palatino Linotype" w:hAnsi="Palatino Linotype"/>
          <w:sz w:val="24"/>
          <w:szCs w:val="24"/>
        </w:rPr>
      </w:pPr>
    </w:p>
    <w:p w14:paraId="2DC8C3C3" w14:textId="73379627" w:rsidR="00772512" w:rsidRPr="005B7D5A" w:rsidRDefault="00D40F2A" w:rsidP="00772512">
      <w:pPr>
        <w:spacing w:line="360" w:lineRule="auto"/>
        <w:jc w:val="both"/>
        <w:rPr>
          <w:rFonts w:ascii="Palatino Linotype" w:hAnsi="Palatino Linotype"/>
        </w:rPr>
      </w:pPr>
      <w:r w:rsidRPr="00B61C39">
        <w:rPr>
          <w:rFonts w:ascii="Palatino Linotype" w:hAnsi="Palatino Linotype" w:cs="Arial"/>
          <w:sz w:val="24"/>
          <w:szCs w:val="24"/>
        </w:rPr>
        <w:t xml:space="preserve">Del análisis sistemático y armónico de la normatividad previamente plasmada se desprende que la </w:t>
      </w:r>
      <w:r w:rsidR="004803A2">
        <w:rPr>
          <w:rFonts w:ascii="Palatino Linotype" w:hAnsi="Palatino Linotype" w:cs="Arial"/>
          <w:sz w:val="24"/>
          <w:szCs w:val="24"/>
        </w:rPr>
        <w:t xml:space="preserve">Dirección de </w:t>
      </w:r>
      <w:r w:rsidR="005B7D5A">
        <w:rPr>
          <w:rFonts w:ascii="Palatino Linotype" w:hAnsi="Palatino Linotype" w:cs="Arial"/>
          <w:sz w:val="24"/>
          <w:szCs w:val="24"/>
        </w:rPr>
        <w:t>Salud y Bienestar Familiar</w:t>
      </w:r>
      <w:r w:rsidR="004803A2">
        <w:rPr>
          <w:rFonts w:ascii="Palatino Linotype" w:hAnsi="Palatino Linotype" w:cs="Arial"/>
          <w:sz w:val="24"/>
          <w:szCs w:val="24"/>
        </w:rPr>
        <w:t xml:space="preserve"> tiene competencia para generar, administrar o poseer soportes documentales vinculados con l</w:t>
      </w:r>
      <w:r w:rsidR="005B7D5A">
        <w:rPr>
          <w:rFonts w:ascii="Palatino Linotype" w:hAnsi="Palatino Linotype" w:cs="Arial"/>
          <w:sz w:val="24"/>
          <w:szCs w:val="24"/>
        </w:rPr>
        <w:t>a información referente a las clínicas gratuitas.</w:t>
      </w:r>
      <w:r w:rsidR="00772512" w:rsidRPr="00C82D1D">
        <w:rPr>
          <w:rFonts w:ascii="Palatino Linotype" w:eastAsia="MS Mincho" w:hAnsi="Palatino Linotype" w:cs="Times New Roman"/>
          <w:sz w:val="24"/>
          <w:szCs w:val="24"/>
        </w:rPr>
        <w:t xml:space="preserve"> </w:t>
      </w:r>
    </w:p>
    <w:p w14:paraId="28768CC0" w14:textId="77777777" w:rsidR="0017726B" w:rsidRDefault="0017726B" w:rsidP="00772512">
      <w:pPr>
        <w:spacing w:line="360" w:lineRule="auto"/>
        <w:contextualSpacing/>
        <w:jc w:val="both"/>
        <w:rPr>
          <w:rFonts w:ascii="Palatino Linotype" w:eastAsia="MS Mincho" w:hAnsi="Palatino Linotype" w:cs="Times New Roman"/>
          <w:sz w:val="24"/>
          <w:szCs w:val="24"/>
        </w:rPr>
      </w:pPr>
    </w:p>
    <w:p w14:paraId="30BB63A3" w14:textId="3EC9382E" w:rsidR="004803A2" w:rsidRDefault="00E66CD8" w:rsidP="00E66CD8">
      <w:pPr>
        <w:spacing w:after="240" w:line="360" w:lineRule="auto"/>
        <w:jc w:val="both"/>
        <w:rPr>
          <w:rFonts w:ascii="Palatino Linotype" w:hAnsi="Palatino Linotype" w:cs="Arial"/>
          <w:color w:val="000000"/>
          <w:sz w:val="24"/>
          <w:lang w:val="es-ES_tradnl"/>
        </w:rPr>
      </w:pPr>
      <w:r w:rsidRPr="00114DCB">
        <w:rPr>
          <w:rFonts w:ascii="Palatino Linotype" w:hAnsi="Palatino Linotype" w:cs="Arial"/>
          <w:color w:val="000000"/>
          <w:sz w:val="24"/>
          <w:lang w:val="es-ES_tradnl"/>
        </w:rPr>
        <w:t xml:space="preserve">Una vez sentado lo anterior, como se mencionó en el antecedente </w:t>
      </w:r>
      <w:r>
        <w:rPr>
          <w:rFonts w:ascii="Palatino Linotype" w:hAnsi="Palatino Linotype" w:cs="Arial"/>
          <w:color w:val="000000"/>
          <w:sz w:val="24"/>
          <w:lang w:val="es-ES_tradnl"/>
        </w:rPr>
        <w:t>segundo</w:t>
      </w:r>
      <w:r w:rsidRPr="00114DCB">
        <w:rPr>
          <w:rFonts w:ascii="Palatino Linotype" w:hAnsi="Palatino Linotype" w:cs="Arial"/>
          <w:color w:val="000000"/>
          <w:sz w:val="24"/>
          <w:lang w:val="es-ES_tradnl"/>
        </w:rPr>
        <w:t xml:space="preserve">, </w:t>
      </w:r>
      <w:r w:rsidRPr="00114DCB">
        <w:rPr>
          <w:rFonts w:ascii="Palatino Linotype" w:hAnsi="Palatino Linotype" w:cs="Arial"/>
          <w:b/>
          <w:color w:val="000000"/>
          <w:sz w:val="24"/>
          <w:lang w:val="es-ES_tradnl"/>
        </w:rPr>
        <w:t xml:space="preserve">El Sujeto Obligado </w:t>
      </w:r>
      <w:r w:rsidRPr="00114DCB">
        <w:rPr>
          <w:rFonts w:ascii="Palatino Linotype" w:hAnsi="Palatino Linotype" w:cs="Arial"/>
          <w:color w:val="000000"/>
          <w:sz w:val="24"/>
          <w:lang w:val="es-ES_tradnl"/>
        </w:rPr>
        <w:t>en fecha</w:t>
      </w:r>
      <w:r w:rsidR="001F2223">
        <w:rPr>
          <w:rFonts w:ascii="Palatino Linotype" w:hAnsi="Palatino Linotype" w:cs="Arial"/>
          <w:color w:val="000000"/>
          <w:sz w:val="24"/>
          <w:lang w:val="es-ES_tradnl"/>
        </w:rPr>
        <w:t xml:space="preserve"> </w:t>
      </w:r>
      <w:r w:rsidR="005B7D5A">
        <w:rPr>
          <w:rFonts w:ascii="Palatino Linotype" w:hAnsi="Palatino Linotype" w:cs="Arial"/>
          <w:b/>
          <w:bCs/>
          <w:color w:val="000000"/>
          <w:sz w:val="24"/>
          <w:lang w:val="es-ES_tradnl"/>
        </w:rPr>
        <w:t xml:space="preserve">trece de </w:t>
      </w:r>
      <w:r w:rsidR="004803A2">
        <w:rPr>
          <w:rFonts w:ascii="Palatino Linotype" w:hAnsi="Palatino Linotype" w:cs="Arial"/>
          <w:b/>
          <w:bCs/>
          <w:color w:val="000000"/>
          <w:sz w:val="24"/>
          <w:lang w:val="es-ES_tradnl"/>
        </w:rPr>
        <w:t xml:space="preserve">febrero de dos mil veinticuatro, </w:t>
      </w:r>
      <w:r w:rsidR="004803A2">
        <w:rPr>
          <w:rFonts w:ascii="Palatino Linotype" w:hAnsi="Palatino Linotype" w:cs="Arial"/>
          <w:color w:val="000000"/>
          <w:sz w:val="24"/>
          <w:lang w:val="es-ES_tradnl"/>
        </w:rPr>
        <w:t>rindió su respuesta a la solicitud de información formulada por el particular, adjuntando para tal efecto lo siguiente:</w:t>
      </w:r>
    </w:p>
    <w:p w14:paraId="5B1775AD" w14:textId="4D8D9749" w:rsidR="004803A2" w:rsidRDefault="004803A2" w:rsidP="00BB43AC">
      <w:pPr>
        <w:pStyle w:val="Prrafodelista"/>
        <w:numPr>
          <w:ilvl w:val="0"/>
          <w:numId w:val="4"/>
        </w:numPr>
        <w:spacing w:after="240" w:line="360" w:lineRule="auto"/>
        <w:jc w:val="both"/>
        <w:rPr>
          <w:rFonts w:ascii="Palatino Linotype" w:hAnsi="Palatino Linotype" w:cs="Arial"/>
          <w:color w:val="000000"/>
          <w:lang w:val="es-ES_tradnl"/>
        </w:rPr>
      </w:pPr>
      <w:r>
        <w:rPr>
          <w:rFonts w:ascii="Palatino Linotype" w:hAnsi="Palatino Linotype" w:cs="Arial"/>
          <w:b/>
          <w:bCs/>
          <w:color w:val="000000"/>
          <w:lang w:val="es-ES_tradnl"/>
        </w:rPr>
        <w:t>“</w:t>
      </w:r>
      <w:r w:rsidR="007733D3" w:rsidRPr="007733D3">
        <w:rPr>
          <w:rFonts w:ascii="Palatino Linotype" w:hAnsi="Palatino Linotype" w:cs="Arial"/>
          <w:b/>
          <w:bCs/>
          <w:color w:val="000000"/>
          <w:lang w:val="es-ES_tradnl"/>
        </w:rPr>
        <w:t>O_SPH_021.pdf</w:t>
      </w:r>
      <w:r>
        <w:rPr>
          <w:rFonts w:ascii="Palatino Linotype" w:hAnsi="Palatino Linotype" w:cs="Arial"/>
          <w:b/>
          <w:bCs/>
          <w:color w:val="000000"/>
          <w:lang w:val="es-ES_tradnl"/>
        </w:rPr>
        <w:t xml:space="preserve">”: </w:t>
      </w:r>
      <w:r>
        <w:rPr>
          <w:rFonts w:ascii="Palatino Linotype" w:hAnsi="Palatino Linotype" w:cs="Arial"/>
          <w:color w:val="000000"/>
          <w:lang w:val="es-ES_tradnl"/>
        </w:rPr>
        <w:t xml:space="preserve">Oficio número </w:t>
      </w:r>
      <w:r w:rsidR="007733D3">
        <w:rPr>
          <w:rFonts w:ascii="Palatino Linotype" w:hAnsi="Palatino Linotype" w:cs="Arial"/>
          <w:b/>
          <w:bCs/>
          <w:color w:val="000000"/>
          <w:lang w:val="es-ES_tradnl"/>
        </w:rPr>
        <w:t>200B10600/094/2024</w:t>
      </w:r>
      <w:r w:rsidR="00772512">
        <w:rPr>
          <w:rFonts w:ascii="Palatino Linotype" w:hAnsi="Palatino Linotype" w:cs="Arial"/>
          <w:b/>
          <w:bCs/>
          <w:color w:val="000000"/>
          <w:lang w:val="es-ES_tradnl"/>
        </w:rPr>
        <w:t xml:space="preserve"> </w:t>
      </w:r>
      <w:r w:rsidR="00772512">
        <w:rPr>
          <w:rFonts w:ascii="Palatino Linotype" w:hAnsi="Palatino Linotype" w:cs="Arial"/>
          <w:color w:val="000000"/>
          <w:lang w:val="es-ES_tradnl"/>
        </w:rPr>
        <w:t xml:space="preserve">signado por el </w:t>
      </w:r>
      <w:r w:rsidR="007733D3">
        <w:rPr>
          <w:rFonts w:ascii="Palatino Linotype" w:hAnsi="Palatino Linotype" w:cs="Arial"/>
          <w:color w:val="000000"/>
          <w:lang w:val="es-ES_tradnl"/>
        </w:rPr>
        <w:t>Director de Salud y Bienestar Familiar</w:t>
      </w:r>
      <w:r w:rsidR="00772512">
        <w:rPr>
          <w:rFonts w:ascii="Palatino Linotype" w:hAnsi="Palatino Linotype" w:cs="Arial"/>
          <w:color w:val="000000"/>
          <w:lang w:val="es-ES_tradnl"/>
        </w:rPr>
        <w:t xml:space="preserve">, de fecha </w:t>
      </w:r>
      <w:r w:rsidR="007733D3">
        <w:rPr>
          <w:rFonts w:ascii="Palatino Linotype" w:hAnsi="Palatino Linotype" w:cs="Arial"/>
          <w:color w:val="000000"/>
          <w:lang w:val="es-ES_tradnl"/>
        </w:rPr>
        <w:t>nueve</w:t>
      </w:r>
      <w:r w:rsidR="00772512">
        <w:rPr>
          <w:rFonts w:ascii="Palatino Linotype" w:hAnsi="Palatino Linotype" w:cs="Arial"/>
          <w:color w:val="000000"/>
          <w:lang w:val="es-ES_tradnl"/>
        </w:rPr>
        <w:t xml:space="preserve"> de febrero de dos mil veinticuatro, </w:t>
      </w:r>
      <w:r w:rsidR="007733D3">
        <w:rPr>
          <w:rFonts w:ascii="Palatino Linotype" w:hAnsi="Palatino Linotype" w:cs="Arial"/>
          <w:color w:val="000000"/>
          <w:lang w:val="es-ES_tradnl"/>
        </w:rPr>
        <w:t xml:space="preserve">mediante el cual tuvo a bien adjuntar la liga electrónica </w:t>
      </w:r>
      <w:hyperlink r:id="rId9" w:history="1">
        <w:r w:rsidR="007733D3" w:rsidRPr="00B7022C">
          <w:rPr>
            <w:rStyle w:val="Hipervnculo"/>
            <w:rFonts w:ascii="Palatino Linotype" w:hAnsi="Palatino Linotype" w:cs="Arial"/>
            <w:lang w:val="es-ES_tradnl"/>
          </w:rPr>
          <w:t>https://diftoluca.gob.mx/página7servicios/salud/index.php</w:t>
        </w:r>
      </w:hyperlink>
      <w:r w:rsidR="007733D3">
        <w:rPr>
          <w:rFonts w:ascii="Palatino Linotype" w:hAnsi="Palatino Linotype" w:cs="Arial"/>
          <w:color w:val="000000"/>
          <w:lang w:val="es-ES_tradnl"/>
        </w:rPr>
        <w:t xml:space="preserve">. Asimismo, adjuntó una tabla denominada ubicación de las clínicas SALUDIF del Sistema </w:t>
      </w:r>
      <w:r w:rsidR="007733D3">
        <w:rPr>
          <w:rFonts w:ascii="Palatino Linotype" w:hAnsi="Palatino Linotype" w:cs="Arial"/>
          <w:color w:val="000000"/>
          <w:lang w:val="es-ES_tradnl"/>
        </w:rPr>
        <w:lastRenderedPageBreak/>
        <w:t>Municipal DIF de Toluca, en la cual se observa el nombre de la clínica SALUDIF y la ubicación, aunado a lo anterior refiere que el horario de atención es de 08:00 a 17:00 horas.</w:t>
      </w:r>
    </w:p>
    <w:p w14:paraId="44045E19" w14:textId="13D6C3BF" w:rsidR="007733D3" w:rsidRDefault="007733D3" w:rsidP="00BB43AC">
      <w:pPr>
        <w:pStyle w:val="Prrafodelista"/>
        <w:numPr>
          <w:ilvl w:val="0"/>
          <w:numId w:val="4"/>
        </w:numPr>
        <w:spacing w:after="240" w:line="360" w:lineRule="auto"/>
        <w:jc w:val="both"/>
        <w:rPr>
          <w:rFonts w:ascii="Palatino Linotype" w:hAnsi="Palatino Linotype" w:cs="Arial"/>
          <w:color w:val="000000"/>
          <w:lang w:val="es-ES_tradnl"/>
        </w:rPr>
      </w:pPr>
      <w:r>
        <w:rPr>
          <w:rFonts w:ascii="Palatino Linotype" w:hAnsi="Palatino Linotype" w:cs="Arial"/>
          <w:b/>
          <w:bCs/>
          <w:color w:val="000000"/>
          <w:lang w:val="es-ES_tradnl"/>
        </w:rPr>
        <w:t>“</w:t>
      </w:r>
      <w:r w:rsidRPr="007733D3">
        <w:rPr>
          <w:rFonts w:ascii="Palatino Linotype" w:hAnsi="Palatino Linotype" w:cs="Arial"/>
          <w:b/>
          <w:bCs/>
          <w:color w:val="000000"/>
          <w:lang w:val="es-ES_tradnl"/>
        </w:rPr>
        <w:t>O_UIPPE_21.pdf</w:t>
      </w:r>
      <w:r>
        <w:rPr>
          <w:rFonts w:ascii="Palatino Linotype" w:hAnsi="Palatino Linotype" w:cs="Arial"/>
          <w:b/>
          <w:bCs/>
          <w:color w:val="000000"/>
          <w:lang w:val="es-ES_tradnl"/>
        </w:rPr>
        <w:t xml:space="preserve">”: </w:t>
      </w:r>
      <w:r>
        <w:rPr>
          <w:rFonts w:ascii="Palatino Linotype" w:hAnsi="Palatino Linotype" w:cs="Arial"/>
          <w:bCs/>
          <w:color w:val="000000"/>
          <w:lang w:val="es-ES_tradnl"/>
        </w:rPr>
        <w:t xml:space="preserve">Consta del oficio número 200B10200/081/2024, de fecha 12 de febrero de 2024, signado por el Titular de la Unidad de Información, Planeación, Programación y Evaluación, y Designado para la Atención de la Unidad de Transparencia </w:t>
      </w:r>
      <w:r w:rsidR="005220C7">
        <w:rPr>
          <w:rFonts w:ascii="Palatino Linotype" w:hAnsi="Palatino Linotype" w:cs="Arial"/>
          <w:bCs/>
          <w:color w:val="000000"/>
          <w:lang w:val="es-ES_tradnl"/>
        </w:rPr>
        <w:t>del Sistema Municipal DIF de Toluca, mediante el cual refiere que se adjuntó el oficio y la información proporcionada por el Servidor Público Habilitado de la Dirección Salud y Bienestar Familiar.</w:t>
      </w:r>
    </w:p>
    <w:p w14:paraId="2BB1D474" w14:textId="77777777" w:rsidR="001F2223" w:rsidRDefault="001F2223" w:rsidP="00E66CD8">
      <w:pPr>
        <w:spacing w:after="240" w:line="360" w:lineRule="auto"/>
        <w:jc w:val="both"/>
        <w:rPr>
          <w:rFonts w:ascii="Palatino Linotype" w:hAnsi="Palatino Linotype" w:cs="Arial"/>
          <w:color w:val="000000"/>
          <w:sz w:val="24"/>
          <w:lang w:val="es-ES_tradnl"/>
        </w:rPr>
      </w:pPr>
    </w:p>
    <w:p w14:paraId="26C68B83" w14:textId="77F2FB00" w:rsidR="00B5453C" w:rsidRDefault="00C00CA1" w:rsidP="00B668AE">
      <w:pPr>
        <w:spacing w:line="360" w:lineRule="auto"/>
        <w:contextualSpacing/>
        <w:jc w:val="both"/>
        <w:rPr>
          <w:rFonts w:ascii="Palatino Linotype" w:eastAsia="Palatino Linotype" w:hAnsi="Palatino Linotype" w:cs="Palatino Linotype"/>
          <w:sz w:val="24"/>
          <w:szCs w:val="24"/>
          <w:lang w:val="es-ES_tradnl" w:eastAsia="es-MX"/>
        </w:rPr>
      </w:pPr>
      <w:r>
        <w:rPr>
          <w:rFonts w:ascii="Palatino Linotype" w:eastAsia="Palatino Linotype" w:hAnsi="Palatino Linotype" w:cs="Palatino Linotype"/>
          <w:sz w:val="24"/>
          <w:szCs w:val="24"/>
          <w:lang w:val="es-ES_tradnl" w:eastAsia="es-MX"/>
        </w:rPr>
        <w:t xml:space="preserve">Inconforme con la respuesta del </w:t>
      </w:r>
      <w:r>
        <w:rPr>
          <w:rFonts w:ascii="Palatino Linotype" w:eastAsia="Palatino Linotype" w:hAnsi="Palatino Linotype" w:cs="Palatino Linotype"/>
          <w:b/>
          <w:bCs/>
          <w:sz w:val="24"/>
          <w:szCs w:val="24"/>
          <w:lang w:val="es-ES_tradnl" w:eastAsia="es-MX"/>
        </w:rPr>
        <w:t xml:space="preserve">Sujeto Obligado, El Recurrente </w:t>
      </w:r>
      <w:r>
        <w:rPr>
          <w:rFonts w:ascii="Palatino Linotype" w:eastAsia="Palatino Linotype" w:hAnsi="Palatino Linotype" w:cs="Palatino Linotype"/>
          <w:sz w:val="24"/>
          <w:szCs w:val="24"/>
          <w:lang w:val="es-ES_tradnl" w:eastAsia="es-MX"/>
        </w:rPr>
        <w:t xml:space="preserve">interpuso recurso de revisión en fecha </w:t>
      </w:r>
      <w:r w:rsidR="005220C7">
        <w:rPr>
          <w:rFonts w:ascii="Palatino Linotype" w:eastAsia="Palatino Linotype" w:hAnsi="Palatino Linotype" w:cs="Palatino Linotype"/>
          <w:sz w:val="24"/>
          <w:szCs w:val="24"/>
          <w:lang w:val="es-ES_tradnl" w:eastAsia="es-MX"/>
        </w:rPr>
        <w:t xml:space="preserve">dieciséis de febrero </w:t>
      </w:r>
      <w:r w:rsidR="00B5453C">
        <w:rPr>
          <w:rFonts w:ascii="Palatino Linotype" w:eastAsia="Palatino Linotype" w:hAnsi="Palatino Linotype" w:cs="Palatino Linotype"/>
          <w:sz w:val="24"/>
          <w:szCs w:val="24"/>
          <w:lang w:val="es-ES_tradnl" w:eastAsia="es-MX"/>
        </w:rPr>
        <w:t>de dos mil veinticuatro. Señalando como acto impugnado</w:t>
      </w:r>
      <w:r w:rsidR="005220C7">
        <w:rPr>
          <w:rFonts w:ascii="Palatino Linotype" w:eastAsia="Palatino Linotype" w:hAnsi="Palatino Linotype" w:cs="Palatino Linotype"/>
          <w:sz w:val="24"/>
          <w:szCs w:val="24"/>
          <w:lang w:val="es-ES_tradnl" w:eastAsia="es-MX"/>
        </w:rPr>
        <w:t xml:space="preserve"> y razones o motivos de inconformidad</w:t>
      </w:r>
      <w:r w:rsidR="00B5453C">
        <w:rPr>
          <w:rFonts w:ascii="Palatino Linotype" w:eastAsia="Palatino Linotype" w:hAnsi="Palatino Linotype" w:cs="Palatino Linotype"/>
          <w:sz w:val="24"/>
          <w:szCs w:val="24"/>
          <w:lang w:val="es-ES_tradnl" w:eastAsia="es-MX"/>
        </w:rPr>
        <w:t xml:space="preserve">: </w:t>
      </w:r>
    </w:p>
    <w:p w14:paraId="1F43D92C" w14:textId="64A49752" w:rsidR="00B5453C" w:rsidRPr="00B5453C" w:rsidRDefault="00B5453C" w:rsidP="009B3099">
      <w:pPr>
        <w:pStyle w:val="Citas"/>
        <w:spacing w:after="0"/>
        <w:rPr>
          <w:rFonts w:eastAsia="Palatino Linotype" w:cs="Palatino Linotype"/>
          <w:b/>
          <w:bCs/>
          <w:sz w:val="24"/>
          <w:szCs w:val="24"/>
          <w:lang w:val="es-ES_tradnl" w:eastAsia="es-MX"/>
        </w:rPr>
      </w:pPr>
      <w:r w:rsidRPr="00C81969">
        <w:t>“</w:t>
      </w:r>
      <w:r w:rsidR="005220C7" w:rsidRPr="005220C7">
        <w:t>No abre la información que me dieron.</w:t>
      </w:r>
      <w:r>
        <w:t xml:space="preserve">” </w:t>
      </w:r>
      <w:r>
        <w:rPr>
          <w:b/>
          <w:bCs/>
        </w:rPr>
        <w:t>(Sic)</w:t>
      </w:r>
    </w:p>
    <w:p w14:paraId="02131221" w14:textId="77777777" w:rsidR="00B5453C" w:rsidRDefault="00B5453C" w:rsidP="009B3099">
      <w:pPr>
        <w:spacing w:after="0" w:line="360" w:lineRule="auto"/>
        <w:contextualSpacing/>
        <w:jc w:val="both"/>
        <w:rPr>
          <w:rFonts w:ascii="Palatino Linotype" w:eastAsia="Palatino Linotype" w:hAnsi="Palatino Linotype" w:cs="Palatino Linotype"/>
          <w:sz w:val="24"/>
          <w:szCs w:val="24"/>
          <w:lang w:val="es-ES_tradnl" w:eastAsia="es-MX"/>
        </w:rPr>
      </w:pPr>
    </w:p>
    <w:p w14:paraId="7C76BD23" w14:textId="7A1EAF34" w:rsidR="00C00CA1" w:rsidRDefault="00305E70" w:rsidP="009B3099">
      <w:pPr>
        <w:pStyle w:val="infoemcitas"/>
        <w:tabs>
          <w:tab w:val="left" w:pos="7655"/>
        </w:tabs>
        <w:spacing w:before="0"/>
        <w:ind w:left="0" w:right="0"/>
        <w:rPr>
          <w:rFonts w:cs="Arial"/>
          <w:i w:val="0"/>
          <w:noProof/>
          <w:color w:val="000000"/>
          <w:sz w:val="24"/>
          <w:lang w:eastAsia="es-MX"/>
        </w:rPr>
      </w:pPr>
      <w:r>
        <w:rPr>
          <w:i w:val="0"/>
          <w:sz w:val="24"/>
          <w:szCs w:val="24"/>
        </w:rPr>
        <w:t>A</w:t>
      </w:r>
      <w:r w:rsidR="00C00CA1">
        <w:rPr>
          <w:i w:val="0"/>
          <w:sz w:val="24"/>
          <w:szCs w:val="24"/>
        </w:rPr>
        <w:t xml:space="preserve">sí las cosas, hasta aquí lo expuesto, resulta inconcuso que </w:t>
      </w:r>
      <w:r w:rsidR="00C00CA1">
        <w:rPr>
          <w:bCs/>
          <w:i w:val="0"/>
          <w:sz w:val="24"/>
          <w:szCs w:val="24"/>
        </w:rPr>
        <w:t>los motivos de inconformidad aducidos por</w:t>
      </w:r>
      <w:r w:rsidR="00C00CA1" w:rsidRPr="00535EDD">
        <w:rPr>
          <w:rFonts w:cs="Arial"/>
          <w:i w:val="0"/>
          <w:noProof/>
          <w:color w:val="000000"/>
          <w:sz w:val="24"/>
          <w:lang w:eastAsia="es-MX"/>
        </w:rPr>
        <w:t xml:space="preserve"> </w:t>
      </w:r>
      <w:r w:rsidR="00471F8F">
        <w:rPr>
          <w:rFonts w:cs="Arial"/>
          <w:b/>
          <w:i w:val="0"/>
          <w:noProof/>
          <w:color w:val="000000"/>
          <w:sz w:val="24"/>
          <w:lang w:eastAsia="es-MX"/>
        </w:rPr>
        <w:t>El</w:t>
      </w:r>
      <w:r w:rsidR="00C00CA1" w:rsidRPr="00535EDD">
        <w:rPr>
          <w:rFonts w:cs="Arial"/>
          <w:b/>
          <w:i w:val="0"/>
          <w:noProof/>
          <w:color w:val="000000"/>
          <w:sz w:val="24"/>
          <w:lang w:eastAsia="es-MX"/>
        </w:rPr>
        <w:t xml:space="preserve"> Recurrente, </w:t>
      </w:r>
      <w:r w:rsidR="00C00CA1">
        <w:rPr>
          <w:rFonts w:cs="Arial"/>
          <w:i w:val="0"/>
          <w:noProof/>
          <w:color w:val="000000"/>
          <w:sz w:val="24"/>
          <w:lang w:eastAsia="es-MX"/>
        </w:rPr>
        <w:t>actualizan</w:t>
      </w:r>
      <w:r w:rsidR="00C00CA1" w:rsidRPr="00535EDD">
        <w:rPr>
          <w:rFonts w:cs="Arial"/>
          <w:i w:val="0"/>
          <w:noProof/>
          <w:color w:val="000000"/>
          <w:sz w:val="24"/>
          <w:lang w:eastAsia="es-MX"/>
        </w:rPr>
        <w:t xml:space="preserve"> las hipotesis normativas previstas en el artículo 179, </w:t>
      </w:r>
      <w:r w:rsidR="00C00CA1">
        <w:rPr>
          <w:rFonts w:cs="Arial"/>
          <w:i w:val="0"/>
          <w:noProof/>
          <w:color w:val="000000"/>
          <w:sz w:val="24"/>
          <w:lang w:eastAsia="es-MX"/>
        </w:rPr>
        <w:t xml:space="preserve">fracciones </w:t>
      </w:r>
      <w:r w:rsidR="00C81969">
        <w:rPr>
          <w:rFonts w:cs="Arial"/>
          <w:i w:val="0"/>
          <w:noProof/>
          <w:color w:val="000000"/>
          <w:sz w:val="24"/>
          <w:lang w:eastAsia="es-MX"/>
        </w:rPr>
        <w:t>I y IV</w:t>
      </w:r>
      <w:r>
        <w:rPr>
          <w:rFonts w:cs="Arial"/>
          <w:i w:val="0"/>
          <w:noProof/>
          <w:color w:val="000000"/>
          <w:sz w:val="24"/>
          <w:lang w:eastAsia="es-MX"/>
        </w:rPr>
        <w:t xml:space="preserve"> </w:t>
      </w:r>
      <w:r w:rsidR="00C00CA1">
        <w:rPr>
          <w:rFonts w:cs="Arial"/>
          <w:i w:val="0"/>
          <w:noProof/>
          <w:color w:val="000000"/>
          <w:sz w:val="24"/>
          <w:lang w:eastAsia="es-MX"/>
        </w:rPr>
        <w:t xml:space="preserve">de la Ley de Transparencia y Acceso a la Información Pública del Estado de Mexico y Municipios, cuyo contenido literal es el siguiente: </w:t>
      </w:r>
    </w:p>
    <w:p w14:paraId="7242EDD5" w14:textId="77777777" w:rsidR="00C00CA1" w:rsidRDefault="00C00CA1" w:rsidP="00C00CA1">
      <w:pPr>
        <w:pStyle w:val="Citas"/>
      </w:pPr>
      <w:r>
        <w:lastRenderedPageBreak/>
        <w:t xml:space="preserve"> “Artículo 179. El recurso de revisión es un medio de protección que la Ley otorga a los particulares, para hacer valer su derecho de acceso a la información pública, y procederá en contra de las siguientes causas:</w:t>
      </w:r>
    </w:p>
    <w:p w14:paraId="0CAB09FB" w14:textId="77777777" w:rsidR="00C00CA1" w:rsidRDefault="00C00CA1" w:rsidP="00C00CA1">
      <w:pPr>
        <w:pStyle w:val="Citas"/>
      </w:pPr>
      <w:r>
        <w:t>I. La negativa a la información solicitada;</w:t>
      </w:r>
    </w:p>
    <w:p w14:paraId="5BB86880" w14:textId="7AAE083B" w:rsidR="00CB17CB" w:rsidRPr="0012436A" w:rsidRDefault="00CB17CB" w:rsidP="00CB17CB">
      <w:pPr>
        <w:pStyle w:val="Citas"/>
        <w:rPr>
          <w:b/>
          <w:bCs/>
        </w:rPr>
      </w:pPr>
      <w:r>
        <w:t>IV. La declaración de incompetencia por el sujeto obligado;</w:t>
      </w:r>
      <w:r w:rsidR="0012436A">
        <w:t xml:space="preserve">” </w:t>
      </w:r>
      <w:r w:rsidR="0012436A">
        <w:rPr>
          <w:b/>
          <w:bCs/>
        </w:rPr>
        <w:t>(Sic)</w:t>
      </w:r>
    </w:p>
    <w:p w14:paraId="5F8FDB30" w14:textId="77777777" w:rsidR="009B3099" w:rsidRDefault="009B3099" w:rsidP="009B3099">
      <w:pPr>
        <w:spacing w:after="0" w:line="360" w:lineRule="auto"/>
        <w:jc w:val="both"/>
        <w:rPr>
          <w:rFonts w:ascii="Palatino Linotype" w:hAnsi="Palatino Linotype"/>
          <w:sz w:val="24"/>
          <w:szCs w:val="24"/>
        </w:rPr>
      </w:pPr>
    </w:p>
    <w:p w14:paraId="3D6B93FF" w14:textId="77777777" w:rsidR="0012436A" w:rsidRDefault="005C73EF" w:rsidP="00B668AE">
      <w:pPr>
        <w:spacing w:line="360" w:lineRule="auto"/>
        <w:jc w:val="both"/>
        <w:rPr>
          <w:rFonts w:ascii="Palatino Linotype" w:hAnsi="Palatino Linotype"/>
          <w:sz w:val="24"/>
          <w:szCs w:val="24"/>
        </w:rPr>
      </w:pPr>
      <w:r w:rsidRPr="000910E4">
        <w:rPr>
          <w:rFonts w:ascii="Palatino Linotype" w:hAnsi="Palatino Linotype"/>
          <w:sz w:val="24"/>
          <w:szCs w:val="24"/>
        </w:rPr>
        <w:t xml:space="preserve">Por otra parte, en etapa de manifestaciones, </w:t>
      </w:r>
      <w:r w:rsidRPr="000910E4">
        <w:rPr>
          <w:rFonts w:ascii="Palatino Linotype" w:hAnsi="Palatino Linotype"/>
          <w:b/>
          <w:bCs/>
          <w:sz w:val="24"/>
          <w:szCs w:val="24"/>
        </w:rPr>
        <w:t>El Sujeto Obligado</w:t>
      </w:r>
      <w:r>
        <w:rPr>
          <w:rFonts w:ascii="Palatino Linotype" w:hAnsi="Palatino Linotype"/>
          <w:b/>
          <w:bCs/>
          <w:sz w:val="24"/>
          <w:szCs w:val="24"/>
        </w:rPr>
        <w:t xml:space="preserve"> </w:t>
      </w:r>
      <w:r w:rsidR="0012436A">
        <w:rPr>
          <w:rFonts w:ascii="Palatino Linotype" w:hAnsi="Palatino Linotype"/>
          <w:sz w:val="24"/>
          <w:szCs w:val="24"/>
        </w:rPr>
        <w:t>rindió su informe justificado en los siguientes términos:</w:t>
      </w:r>
    </w:p>
    <w:p w14:paraId="332CD22C" w14:textId="1CA9DAD3" w:rsidR="005B793E" w:rsidRPr="0012436A" w:rsidRDefault="0012436A" w:rsidP="00BB43AC">
      <w:pPr>
        <w:pStyle w:val="Prrafodelista"/>
        <w:numPr>
          <w:ilvl w:val="0"/>
          <w:numId w:val="5"/>
        </w:numPr>
        <w:spacing w:before="240" w:line="360" w:lineRule="auto"/>
        <w:jc w:val="both"/>
        <w:rPr>
          <w:rFonts w:ascii="Palatino Linotype" w:eastAsia="Palatino Linotype" w:hAnsi="Palatino Linotype" w:cs="Palatino Linotype"/>
          <w:lang w:val="es-ES_tradnl" w:eastAsia="es-MX"/>
        </w:rPr>
      </w:pPr>
      <w:r w:rsidRPr="0012436A">
        <w:rPr>
          <w:rFonts w:ascii="Palatino Linotype" w:hAnsi="Palatino Linotype"/>
          <w:b/>
          <w:bCs/>
        </w:rPr>
        <w:t>“</w:t>
      </w:r>
      <w:r w:rsidR="009B3099" w:rsidRPr="009B3099">
        <w:rPr>
          <w:rFonts w:ascii="Palatino Linotype" w:hAnsi="Palatino Linotype"/>
          <w:b/>
          <w:bCs/>
        </w:rPr>
        <w:t>IJ_SS_21_RR925.pdf</w:t>
      </w:r>
      <w:r w:rsidRPr="0012436A">
        <w:rPr>
          <w:rFonts w:ascii="Palatino Linotype" w:hAnsi="Palatino Linotype"/>
          <w:b/>
          <w:bCs/>
        </w:rPr>
        <w:t>”:</w:t>
      </w:r>
      <w:r w:rsidRPr="0012436A">
        <w:rPr>
          <w:rFonts w:ascii="Palatino Linotype" w:eastAsia="Palatino Linotype" w:hAnsi="Palatino Linotype" w:cs="Palatino Linotype"/>
          <w:lang w:val="es-ES_tradnl" w:eastAsia="es-MX"/>
        </w:rPr>
        <w:t xml:space="preserve"> </w:t>
      </w:r>
      <w:r>
        <w:rPr>
          <w:rFonts w:ascii="Palatino Linotype" w:eastAsia="Palatino Linotype" w:hAnsi="Palatino Linotype" w:cs="Palatino Linotype"/>
          <w:lang w:val="es-ES_tradnl" w:eastAsia="es-MX"/>
        </w:rPr>
        <w:t xml:space="preserve">Oficio número </w:t>
      </w:r>
      <w:r w:rsidR="009B3099">
        <w:rPr>
          <w:rFonts w:ascii="Palatino Linotype" w:eastAsia="Palatino Linotype" w:hAnsi="Palatino Linotype" w:cs="Palatino Linotype"/>
          <w:b/>
          <w:bCs/>
          <w:lang w:val="es-ES_tradnl" w:eastAsia="es-MX"/>
        </w:rPr>
        <w:t>200B10200/099/2024</w:t>
      </w:r>
      <w:r>
        <w:rPr>
          <w:rFonts w:ascii="Palatino Linotype" w:eastAsia="Palatino Linotype" w:hAnsi="Palatino Linotype" w:cs="Palatino Linotype"/>
          <w:b/>
          <w:bCs/>
          <w:lang w:val="es-ES_tradnl" w:eastAsia="es-MX"/>
        </w:rPr>
        <w:t xml:space="preserve"> </w:t>
      </w:r>
      <w:r w:rsidR="009B3099">
        <w:rPr>
          <w:rFonts w:ascii="Palatino Linotype" w:eastAsia="Palatino Linotype" w:hAnsi="Palatino Linotype" w:cs="Palatino Linotype"/>
          <w:lang w:val="es-ES_tradnl" w:eastAsia="es-MX"/>
        </w:rPr>
        <w:t>signado por el Titular de la Unidad de Información, Planeación, Programación y Evaluación, y Designado para la Atención de la Unidad de Transparencia del Sistema Municipal DIF de Toluca</w:t>
      </w:r>
      <w:r>
        <w:rPr>
          <w:rFonts w:ascii="Palatino Linotype" w:eastAsia="Palatino Linotype" w:hAnsi="Palatino Linotype" w:cs="Palatino Linotype"/>
          <w:lang w:val="es-ES_tradnl" w:eastAsia="es-MX"/>
        </w:rPr>
        <w:t xml:space="preserve"> y dirigido al comisionado presidente, de fecha </w:t>
      </w:r>
      <w:r w:rsidR="009B3099">
        <w:rPr>
          <w:rFonts w:ascii="Palatino Linotype" w:eastAsia="Palatino Linotype" w:hAnsi="Palatino Linotype" w:cs="Palatino Linotype"/>
          <w:lang w:val="es-ES_tradnl" w:eastAsia="es-MX"/>
        </w:rPr>
        <w:t>diecinueve</w:t>
      </w:r>
      <w:r>
        <w:rPr>
          <w:rFonts w:ascii="Palatino Linotype" w:eastAsia="Palatino Linotype" w:hAnsi="Palatino Linotype" w:cs="Palatino Linotype"/>
          <w:lang w:val="es-ES_tradnl" w:eastAsia="es-MX"/>
        </w:rPr>
        <w:t xml:space="preserve"> de febrero de dos mil veinticuatro, en lo medular refiere que </w:t>
      </w:r>
      <w:r w:rsidR="009B3099">
        <w:rPr>
          <w:rFonts w:ascii="Palatino Linotype" w:eastAsia="Palatino Linotype" w:hAnsi="Palatino Linotype" w:cs="Palatino Linotype"/>
          <w:lang w:val="es-ES_tradnl" w:eastAsia="es-MX"/>
        </w:rPr>
        <w:t xml:space="preserve">la solicitud de acceso a la información fue atendida en tiempo y forma, </w:t>
      </w:r>
      <w:r w:rsidR="00C942C1">
        <w:rPr>
          <w:rFonts w:ascii="Palatino Linotype" w:eastAsia="Palatino Linotype" w:hAnsi="Palatino Linotype" w:cs="Palatino Linotype"/>
          <w:lang w:val="es-ES_tradnl" w:eastAsia="es-MX"/>
        </w:rPr>
        <w:t>por lo cual solicita al Pleno, se confirme la respuesta emitida por el Sistema Municipal para Desarrollo Integral de la Familia de Toluca a la solicitud de información, y se sobresea el recurso de revisión.</w:t>
      </w:r>
      <w:r>
        <w:rPr>
          <w:rFonts w:ascii="Palatino Linotype" w:eastAsia="Palatino Linotype" w:hAnsi="Palatino Linotype" w:cs="Palatino Linotype"/>
          <w:lang w:val="es-ES_tradnl" w:eastAsia="es-MX"/>
        </w:rPr>
        <w:t xml:space="preserve"> </w:t>
      </w:r>
    </w:p>
    <w:p w14:paraId="718108C6" w14:textId="77777777" w:rsidR="005C73EF" w:rsidRDefault="005C73EF" w:rsidP="005C73EF">
      <w:pPr>
        <w:spacing w:after="240" w:line="360" w:lineRule="auto"/>
        <w:jc w:val="both"/>
        <w:rPr>
          <w:rFonts w:ascii="Palatino Linotype" w:eastAsia="Palatino Linotype" w:hAnsi="Palatino Linotype" w:cs="Palatino Linotype"/>
          <w:sz w:val="24"/>
          <w:szCs w:val="24"/>
          <w:lang w:val="es-ES_tradnl" w:eastAsia="es-MX"/>
        </w:rPr>
      </w:pPr>
    </w:p>
    <w:p w14:paraId="6B1FCBEE" w14:textId="25D320BC" w:rsidR="005C73EF" w:rsidRDefault="005C73EF" w:rsidP="005C73EF">
      <w:pPr>
        <w:spacing w:after="0" w:line="360" w:lineRule="auto"/>
        <w:jc w:val="both"/>
        <w:rPr>
          <w:rFonts w:ascii="Palatino Linotype" w:hAnsi="Palatino Linotype" w:cs="Arial"/>
          <w:noProof/>
          <w:color w:val="000000"/>
          <w:sz w:val="24"/>
          <w:lang w:val="es-ES" w:eastAsia="es-MX"/>
        </w:rPr>
      </w:pPr>
    </w:p>
    <w:p w14:paraId="4C4AA0F0" w14:textId="77777777" w:rsidR="00C942C1" w:rsidRDefault="00C942C1" w:rsidP="005C73EF">
      <w:pPr>
        <w:spacing w:after="0" w:line="360" w:lineRule="auto"/>
        <w:jc w:val="both"/>
        <w:rPr>
          <w:rFonts w:ascii="Palatino Linotype" w:hAnsi="Palatino Linotype" w:cs="Arial"/>
          <w:noProof/>
          <w:color w:val="000000"/>
          <w:sz w:val="24"/>
          <w:lang w:val="es-ES" w:eastAsia="es-MX"/>
        </w:rPr>
      </w:pPr>
    </w:p>
    <w:p w14:paraId="702E2658" w14:textId="77777777" w:rsidR="00BB43AC" w:rsidRPr="00BB43AC" w:rsidRDefault="00BB43AC" w:rsidP="00BB43AC">
      <w:pPr>
        <w:spacing w:line="360" w:lineRule="auto"/>
        <w:ind w:right="49"/>
        <w:jc w:val="both"/>
        <w:rPr>
          <w:rFonts w:ascii="Palatino Linotype" w:hAnsi="Palatino Linotype" w:cs="Arial"/>
          <w:sz w:val="24"/>
          <w:lang w:val="es-419"/>
        </w:rPr>
      </w:pPr>
      <w:r w:rsidRPr="00BB43AC">
        <w:rPr>
          <w:rFonts w:ascii="Palatino Linotype" w:hAnsi="Palatino Linotype" w:cs="Arial"/>
          <w:iCs/>
          <w:color w:val="222222"/>
          <w:sz w:val="24"/>
        </w:rPr>
        <w:lastRenderedPageBreak/>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r w:rsidRPr="00BB43AC">
        <w:rPr>
          <w:rFonts w:ascii="Palatino Linotype" w:hAnsi="Palatino Linotype" w:cs="Arial"/>
          <w:sz w:val="24"/>
          <w:lang w:val="es-419"/>
        </w:rPr>
        <w:t>:</w:t>
      </w:r>
    </w:p>
    <w:p w14:paraId="3581ED17" w14:textId="77777777" w:rsidR="00BB43AC" w:rsidRPr="00F07EAD" w:rsidRDefault="00BB43AC" w:rsidP="00BB43AC">
      <w:pPr>
        <w:spacing w:line="360" w:lineRule="auto"/>
        <w:jc w:val="both"/>
        <w:rPr>
          <w:rFonts w:ascii="Palatino Linotype" w:hAnsi="Palatino Linotype" w:cs="Arial"/>
          <w:lang w:val="es-419"/>
        </w:rPr>
      </w:pPr>
    </w:p>
    <w:p w14:paraId="54714D37" w14:textId="77777777" w:rsidR="00BB43AC" w:rsidRPr="00F07EAD" w:rsidRDefault="00BB43AC" w:rsidP="00BB43AC">
      <w:pPr>
        <w:pStyle w:val="Sinespaciado"/>
        <w:ind w:left="851" w:right="851"/>
        <w:jc w:val="both"/>
        <w:rPr>
          <w:rFonts w:ascii="Palatino Linotype" w:hAnsi="Palatino Linotype"/>
          <w:i/>
        </w:rPr>
      </w:pPr>
      <w:r w:rsidRPr="00F07EAD">
        <w:rPr>
          <w:rFonts w:ascii="Palatino Linotype" w:hAnsi="Palatino Linotype"/>
        </w:rPr>
        <w:t>“</w:t>
      </w:r>
      <w:r w:rsidRPr="00F07EAD">
        <w:rPr>
          <w:rFonts w:ascii="Palatino Linotype" w:hAnsi="Palatino Linotype"/>
          <w:b/>
          <w:i/>
        </w:rPr>
        <w:t>Artículo 12.</w:t>
      </w:r>
      <w:r w:rsidRPr="00F07EAD">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19AC2A39" w14:textId="77777777" w:rsidR="00BB43AC" w:rsidRPr="00F07EAD" w:rsidRDefault="00BB43AC" w:rsidP="00BB43AC">
      <w:pPr>
        <w:pStyle w:val="Sinespaciado"/>
        <w:ind w:left="851" w:right="851"/>
        <w:jc w:val="both"/>
        <w:rPr>
          <w:rFonts w:ascii="Palatino Linotype" w:hAnsi="Palatino Linotype"/>
          <w:i/>
        </w:rPr>
      </w:pPr>
    </w:p>
    <w:p w14:paraId="7CDC8E1E" w14:textId="77777777" w:rsidR="00BB43AC" w:rsidRPr="00F07EAD" w:rsidRDefault="00BB43AC" w:rsidP="00BB43AC">
      <w:pPr>
        <w:pStyle w:val="Sinespaciado"/>
        <w:ind w:left="851" w:right="851"/>
        <w:jc w:val="both"/>
        <w:rPr>
          <w:rFonts w:ascii="Palatino Linotype" w:hAnsi="Palatino Linotype"/>
        </w:rPr>
      </w:pPr>
      <w:r w:rsidRPr="00F07EAD">
        <w:rPr>
          <w:rFonts w:ascii="Palatino Linotype" w:hAnsi="Palatino Linotype"/>
          <w:b/>
          <w:i/>
          <w:u w:val="single"/>
        </w:rPr>
        <w:t>Los sujetos obligados sólo proporcionarán la información pública que se les requiera y que obre en sus archivos</w:t>
      </w:r>
      <w:r w:rsidRPr="00F07EAD">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44504B1" w14:textId="77777777" w:rsidR="00BB43AC" w:rsidRPr="00F07EAD" w:rsidRDefault="00BB43AC" w:rsidP="00BB43AC">
      <w:pPr>
        <w:autoSpaceDE w:val="0"/>
        <w:autoSpaceDN w:val="0"/>
        <w:adjustRightInd w:val="0"/>
        <w:spacing w:line="360" w:lineRule="auto"/>
        <w:jc w:val="both"/>
        <w:rPr>
          <w:rFonts w:ascii="Palatino Linotype" w:hAnsi="Palatino Linotype" w:cs="Arial"/>
        </w:rPr>
      </w:pPr>
    </w:p>
    <w:p w14:paraId="56D1D470" w14:textId="77777777" w:rsidR="00BB43AC" w:rsidRPr="00BB43AC" w:rsidRDefault="00BB43AC" w:rsidP="00BB43AC">
      <w:pPr>
        <w:spacing w:line="360" w:lineRule="auto"/>
        <w:jc w:val="both"/>
        <w:rPr>
          <w:rFonts w:ascii="Palatino Linotype" w:hAnsi="Palatino Linotype" w:cs="Arial"/>
          <w:sz w:val="24"/>
        </w:rPr>
      </w:pPr>
      <w:r w:rsidRPr="00BB43AC">
        <w:rPr>
          <w:rFonts w:ascii="Palatino Linotype" w:hAnsi="Palatino Linotype" w:cs="Arial"/>
          <w:sz w:val="24"/>
          <w:lang w:val="es-419"/>
        </w:rPr>
        <w:t>Ante</w:t>
      </w:r>
      <w:r w:rsidRPr="00BB43AC">
        <w:rPr>
          <w:rFonts w:ascii="Palatino Linotype" w:hAnsi="Palatino Linotype" w:cs="Arial"/>
          <w:sz w:val="24"/>
          <w:lang w:val="es-ES_tradnl"/>
        </w:rPr>
        <w:t xml:space="preserve"> ello, es de </w:t>
      </w:r>
      <w:r w:rsidRPr="00BB43AC">
        <w:rPr>
          <w:rFonts w:ascii="Palatino Linotype" w:hAnsi="Palatino Linotype" w:cs="Arial"/>
          <w:sz w:val="24"/>
        </w:rPr>
        <w:t>señalar que el artículo 4, párrafo segundo de la Ley de Transparencia y Acceso a la Información Pública del Estado de México y Municipios, dispone:</w:t>
      </w:r>
    </w:p>
    <w:p w14:paraId="4ACFBA3B" w14:textId="77777777" w:rsidR="00BB43AC" w:rsidRPr="00F07EAD" w:rsidRDefault="00BB43AC" w:rsidP="00BB43AC">
      <w:pPr>
        <w:pStyle w:val="Sinespaciado"/>
        <w:rPr>
          <w:rFonts w:ascii="Palatino Linotype" w:hAnsi="Palatino Linotype"/>
        </w:rPr>
      </w:pPr>
    </w:p>
    <w:p w14:paraId="1E2858B4" w14:textId="77777777" w:rsidR="00BB43AC" w:rsidRPr="00F07EAD" w:rsidRDefault="00BB43AC" w:rsidP="00BB43AC">
      <w:pPr>
        <w:ind w:left="851" w:right="901"/>
        <w:jc w:val="both"/>
        <w:rPr>
          <w:rFonts w:ascii="Palatino Linotype" w:hAnsi="Palatino Linotype" w:cs="Arial"/>
          <w:i/>
        </w:rPr>
      </w:pPr>
      <w:r w:rsidRPr="00F07EAD">
        <w:rPr>
          <w:rFonts w:ascii="Palatino Linotype" w:hAnsi="Palatino Linotype" w:cs="Arial"/>
          <w:i/>
        </w:rPr>
        <w:t>“</w:t>
      </w:r>
      <w:r w:rsidRPr="00F07EAD">
        <w:rPr>
          <w:rFonts w:ascii="Palatino Linotype" w:hAnsi="Palatino Linotype" w:cs="Arial"/>
          <w:b/>
          <w:i/>
        </w:rPr>
        <w:t xml:space="preserve">Artículo 4. </w:t>
      </w:r>
      <w:r w:rsidRPr="00F07EAD">
        <w:rPr>
          <w:rFonts w:ascii="Palatino Linotype" w:hAnsi="Palatino Linotype" w:cs="Arial"/>
          <w:i/>
        </w:rPr>
        <w:t xml:space="preserve">… </w:t>
      </w:r>
    </w:p>
    <w:p w14:paraId="0CDFC11E" w14:textId="77777777" w:rsidR="00BB43AC" w:rsidRPr="00F07EAD" w:rsidRDefault="00BB43AC" w:rsidP="00BB43AC">
      <w:pPr>
        <w:ind w:left="851" w:right="901"/>
        <w:jc w:val="both"/>
        <w:rPr>
          <w:rFonts w:ascii="Palatino Linotype" w:hAnsi="Palatino Linotype" w:cs="Arial"/>
          <w:i/>
        </w:rPr>
      </w:pPr>
      <w:r w:rsidRPr="00F07EAD">
        <w:rPr>
          <w:rFonts w:ascii="Palatino Linotype" w:hAnsi="Palatino Linotype" w:cs="Arial"/>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F005990" w14:textId="77777777" w:rsidR="00BB43AC" w:rsidRPr="00BB43AC" w:rsidRDefault="00BB43AC" w:rsidP="00BB43AC">
      <w:pPr>
        <w:tabs>
          <w:tab w:val="left" w:pos="709"/>
        </w:tabs>
        <w:spacing w:line="360" w:lineRule="auto"/>
        <w:contextualSpacing/>
        <w:jc w:val="both"/>
        <w:rPr>
          <w:rFonts w:ascii="Palatino Linotype" w:hAnsi="Palatino Linotype" w:cs="Arial"/>
          <w:sz w:val="24"/>
          <w:lang w:val="es-ES_tradnl"/>
        </w:rPr>
      </w:pPr>
    </w:p>
    <w:p w14:paraId="4B78D5F5" w14:textId="77777777" w:rsidR="00BB43AC" w:rsidRPr="00BB43AC" w:rsidRDefault="00BB43AC" w:rsidP="00BB43AC">
      <w:pPr>
        <w:tabs>
          <w:tab w:val="left" w:pos="709"/>
        </w:tabs>
        <w:spacing w:line="360" w:lineRule="auto"/>
        <w:contextualSpacing/>
        <w:jc w:val="both"/>
        <w:rPr>
          <w:rFonts w:ascii="Palatino Linotype" w:hAnsi="Palatino Linotype" w:cs="Arial"/>
          <w:sz w:val="24"/>
          <w:lang w:val="es-ES_tradnl"/>
        </w:rPr>
      </w:pPr>
      <w:r w:rsidRPr="00BB43AC">
        <w:rPr>
          <w:rFonts w:ascii="Palatino Linotype" w:hAnsi="Palatino Linotype" w:cs="Arial"/>
          <w:sz w:val="24"/>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5B50087" w14:textId="77777777" w:rsidR="00BB43AC" w:rsidRPr="00BB43AC" w:rsidRDefault="00BB43AC" w:rsidP="00BB43AC">
      <w:pPr>
        <w:tabs>
          <w:tab w:val="left" w:pos="709"/>
        </w:tabs>
        <w:spacing w:line="360" w:lineRule="auto"/>
        <w:contextualSpacing/>
        <w:jc w:val="both"/>
        <w:rPr>
          <w:rFonts w:ascii="Palatino Linotype" w:hAnsi="Palatino Linotype" w:cs="Arial"/>
          <w:sz w:val="24"/>
        </w:rPr>
      </w:pPr>
    </w:p>
    <w:p w14:paraId="3BE223CB" w14:textId="77777777" w:rsidR="00BB43AC" w:rsidRPr="00BB43AC" w:rsidRDefault="00BB43AC" w:rsidP="00BB43AC">
      <w:pPr>
        <w:tabs>
          <w:tab w:val="left" w:pos="709"/>
        </w:tabs>
        <w:spacing w:line="360" w:lineRule="auto"/>
        <w:contextualSpacing/>
        <w:jc w:val="both"/>
        <w:rPr>
          <w:rFonts w:ascii="Palatino Linotype" w:hAnsi="Palatino Linotype" w:cs="Arial"/>
          <w:sz w:val="24"/>
        </w:rPr>
      </w:pPr>
      <w:r w:rsidRPr="00BB43AC">
        <w:rPr>
          <w:rFonts w:ascii="Palatino Linotype" w:hAnsi="Palatino Linotype" w:cs="Arial"/>
          <w:sz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83FA2F" w14:textId="77777777" w:rsidR="00BB43AC" w:rsidRPr="00BB43AC" w:rsidRDefault="00BB43AC" w:rsidP="00BB43AC">
      <w:pPr>
        <w:autoSpaceDE w:val="0"/>
        <w:autoSpaceDN w:val="0"/>
        <w:adjustRightInd w:val="0"/>
        <w:spacing w:line="360" w:lineRule="auto"/>
        <w:jc w:val="both"/>
        <w:rPr>
          <w:rFonts w:ascii="Palatino Linotype" w:hAnsi="Palatino Linotype" w:cs="Arial"/>
          <w:sz w:val="24"/>
        </w:rPr>
      </w:pPr>
    </w:p>
    <w:p w14:paraId="7B21DC4D" w14:textId="77777777" w:rsidR="00BB43AC" w:rsidRPr="00BB43AC" w:rsidRDefault="00BB43AC" w:rsidP="00BB43AC">
      <w:pPr>
        <w:spacing w:line="360" w:lineRule="auto"/>
        <w:jc w:val="both"/>
        <w:rPr>
          <w:rFonts w:ascii="Palatino Linotype" w:hAnsi="Palatino Linotype" w:cs="Arial"/>
          <w:sz w:val="24"/>
        </w:rPr>
      </w:pPr>
      <w:r w:rsidRPr="00BB43AC">
        <w:rPr>
          <w:rFonts w:ascii="Palatino Linotype" w:hAnsi="Palatino Linotype" w:cs="Arial"/>
          <w:sz w:val="24"/>
          <w:lang w:val="es-ES_tradnl"/>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w:t>
      </w:r>
      <w:r w:rsidRPr="00BB43AC">
        <w:rPr>
          <w:rFonts w:ascii="Palatino Linotype" w:hAnsi="Palatino Linotype" w:cs="Arial"/>
          <w:sz w:val="24"/>
        </w:rPr>
        <w:t xml:space="preserve"> esta Autoridad Garante del acceso a la información pública no cuenta con las atribuciones para determinar si las documentales públicas puestas a disposición por los sujetos obligados son auténticas o falsas, sino de garantizar que los </w:t>
      </w:r>
      <w:r w:rsidRPr="00BB43AC">
        <w:rPr>
          <w:rFonts w:ascii="Palatino Linotype" w:hAnsi="Palatino Linotype" w:cs="Arial"/>
          <w:sz w:val="24"/>
        </w:rPr>
        <w:lastRenderedPageBreak/>
        <w:t>sujetos obligados cumplan con sus obligaciones de transparencia y hagan entrega de la información que se les solicita.</w:t>
      </w:r>
    </w:p>
    <w:p w14:paraId="5D0D604B" w14:textId="77777777" w:rsidR="00BB43AC" w:rsidRPr="00BB43AC" w:rsidRDefault="00BB43AC" w:rsidP="00BB43AC">
      <w:pPr>
        <w:spacing w:line="360" w:lineRule="auto"/>
        <w:jc w:val="both"/>
        <w:rPr>
          <w:rFonts w:ascii="Palatino Linotype" w:hAnsi="Palatino Linotype" w:cs="Arial"/>
          <w:sz w:val="24"/>
          <w:lang w:val="es-ES_tradnl"/>
        </w:rPr>
      </w:pPr>
    </w:p>
    <w:p w14:paraId="653413DB" w14:textId="77777777" w:rsidR="00BB43AC" w:rsidRPr="00BB43AC" w:rsidRDefault="00BB43AC" w:rsidP="00BB43AC">
      <w:pPr>
        <w:spacing w:line="360" w:lineRule="auto"/>
        <w:jc w:val="both"/>
        <w:rPr>
          <w:rFonts w:ascii="Palatino Linotype" w:hAnsi="Palatino Linotype" w:cs="Arial"/>
          <w:color w:val="000000"/>
          <w:sz w:val="24"/>
          <w:lang w:val="es-ES_tradnl"/>
        </w:rPr>
      </w:pPr>
      <w:r w:rsidRPr="00BB43AC">
        <w:rPr>
          <w:rFonts w:ascii="Palatino Linotype" w:hAnsi="Palatino Linotype" w:cs="Arial"/>
          <w:color w:val="000000"/>
          <w:sz w:val="24"/>
          <w:lang w:val="es-ES_tradnl"/>
        </w:rPr>
        <w:t>Sirve de sustento a lo anterior, el criterio 31/10 emitido por el entonces Instituto Federal de Acceso a la Información y Protección de Datos, ahora Instituto Nacional de Acceso a la Información y Protección de Datos, que enuncia lo siguiente:</w:t>
      </w:r>
    </w:p>
    <w:p w14:paraId="19EAA701" w14:textId="77777777" w:rsidR="00BB43AC" w:rsidRPr="00F07EAD" w:rsidRDefault="00BB43AC" w:rsidP="00BB43AC">
      <w:pPr>
        <w:spacing w:line="360" w:lineRule="auto"/>
        <w:jc w:val="both"/>
        <w:rPr>
          <w:rFonts w:ascii="Palatino Linotype" w:hAnsi="Palatino Linotype" w:cs="Arial"/>
          <w:lang w:val="es-ES_tradnl"/>
        </w:rPr>
      </w:pPr>
    </w:p>
    <w:p w14:paraId="5A15A129" w14:textId="77777777" w:rsidR="00BB43AC" w:rsidRPr="00F07EAD" w:rsidRDefault="00BB43AC" w:rsidP="00BB43AC">
      <w:pPr>
        <w:ind w:left="851" w:right="1134"/>
        <w:jc w:val="both"/>
        <w:rPr>
          <w:rFonts w:ascii="Palatino Linotype" w:hAnsi="Palatino Linotype" w:cs="Arial"/>
          <w:i/>
        </w:rPr>
      </w:pPr>
      <w:r w:rsidRPr="00F07EAD">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F07EAD">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 </w:t>
      </w:r>
    </w:p>
    <w:p w14:paraId="0AD48CE5" w14:textId="77777777" w:rsidR="00BB43AC" w:rsidRPr="00F07EAD" w:rsidRDefault="00BB43AC" w:rsidP="00BB43AC">
      <w:pPr>
        <w:ind w:left="851" w:right="1134"/>
        <w:jc w:val="both"/>
        <w:rPr>
          <w:rFonts w:ascii="Palatino Linotype" w:hAnsi="Palatino Linotype" w:cs="Arial"/>
          <w:i/>
        </w:rPr>
      </w:pPr>
      <w:r w:rsidRPr="00F07EAD">
        <w:rPr>
          <w:rFonts w:ascii="Palatino Linotype" w:hAnsi="Palatino Linotype" w:cs="Arial"/>
          <w:i/>
        </w:rPr>
        <w:t>Criterio 31/10</w:t>
      </w:r>
    </w:p>
    <w:p w14:paraId="172DEF5B" w14:textId="77777777" w:rsidR="00BB43AC" w:rsidRPr="00F07EAD" w:rsidRDefault="00BB43AC" w:rsidP="00BB43AC">
      <w:pPr>
        <w:spacing w:line="360" w:lineRule="auto"/>
        <w:jc w:val="both"/>
        <w:rPr>
          <w:rFonts w:ascii="Palatino Linotype" w:hAnsi="Palatino Linotype" w:cs="Arial"/>
          <w:color w:val="000000"/>
          <w:lang w:val="es-ES_tradnl"/>
        </w:rPr>
      </w:pPr>
    </w:p>
    <w:p w14:paraId="58443872" w14:textId="77777777" w:rsidR="00BB43AC" w:rsidRPr="00BB43AC" w:rsidRDefault="00BB43AC" w:rsidP="00BB43AC">
      <w:pPr>
        <w:spacing w:line="360" w:lineRule="auto"/>
        <w:jc w:val="both"/>
        <w:rPr>
          <w:rFonts w:ascii="Palatino Linotype" w:hAnsi="Palatino Linotype" w:cs="Arial"/>
          <w:color w:val="000000"/>
          <w:sz w:val="24"/>
          <w:lang w:val="es-ES_tradnl"/>
        </w:rPr>
      </w:pPr>
      <w:r w:rsidRPr="00BB43AC">
        <w:rPr>
          <w:rFonts w:ascii="Palatino Linotype" w:hAnsi="Palatino Linotype" w:cs="Arial"/>
          <w:color w:val="000000"/>
          <w:sz w:val="24"/>
          <w:lang w:val="es-ES_tradnl"/>
        </w:rPr>
        <w:t>En tal sentido es que se considera que la respuesta da atención a la solicitud de información</w:t>
      </w:r>
      <w:r w:rsidRPr="00BB43AC">
        <w:rPr>
          <w:rFonts w:ascii="Palatino Linotype" w:hAnsi="Palatino Linotype" w:cs="Arial"/>
          <w:color w:val="000000"/>
          <w:sz w:val="24"/>
          <w:lang w:val="es-419"/>
        </w:rPr>
        <w:t xml:space="preserve"> de mérito</w:t>
      </w:r>
      <w:r w:rsidRPr="00BB43AC">
        <w:rPr>
          <w:rFonts w:ascii="Palatino Linotype" w:hAnsi="Palatino Linotype" w:cs="Arial"/>
          <w:color w:val="000000"/>
          <w:sz w:val="24"/>
          <w:lang w:val="es-ES_tradnl"/>
        </w:rPr>
        <w:t>.</w:t>
      </w:r>
    </w:p>
    <w:p w14:paraId="5EF59FF7" w14:textId="77777777" w:rsidR="005C73EF" w:rsidRDefault="005C73EF" w:rsidP="005C73EF">
      <w:pPr>
        <w:spacing w:after="0" w:line="360" w:lineRule="auto"/>
        <w:jc w:val="both"/>
        <w:rPr>
          <w:rFonts w:ascii="Palatino Linotype" w:hAnsi="Palatino Linotype"/>
          <w:sz w:val="24"/>
          <w:szCs w:val="24"/>
        </w:rPr>
      </w:pPr>
    </w:p>
    <w:p w14:paraId="1006A020" w14:textId="7BBBE704" w:rsidR="005C73EF" w:rsidRDefault="005C73EF" w:rsidP="005C73EF">
      <w:pPr>
        <w:spacing w:after="0" w:line="360" w:lineRule="auto"/>
        <w:jc w:val="both"/>
        <w:rPr>
          <w:rFonts w:ascii="Palatino Linotype" w:hAnsi="Palatino Linotype"/>
          <w:bCs/>
          <w:sz w:val="24"/>
          <w:szCs w:val="24"/>
        </w:rPr>
      </w:pPr>
      <w:r w:rsidRPr="000F7BB3">
        <w:rPr>
          <w:rFonts w:ascii="Palatino Linotype" w:hAnsi="Palatino Linotype"/>
          <w:sz w:val="24"/>
          <w:szCs w:val="24"/>
        </w:rPr>
        <w:t xml:space="preserve">En mérito de lo expuesto en líneas anteriores, resultan infundados los motivos de inconformidad que arguye </w:t>
      </w:r>
      <w:r>
        <w:rPr>
          <w:rFonts w:ascii="Palatino Linotype" w:hAnsi="Palatino Linotype"/>
          <w:b/>
          <w:sz w:val="24"/>
          <w:szCs w:val="24"/>
        </w:rPr>
        <w:t>El Recurrente</w:t>
      </w:r>
      <w:r w:rsidRPr="000F7BB3">
        <w:rPr>
          <w:rFonts w:ascii="Palatino Linotype" w:hAnsi="Palatino Linotype"/>
          <w:b/>
          <w:sz w:val="24"/>
          <w:szCs w:val="24"/>
        </w:rPr>
        <w:t xml:space="preserve"> </w:t>
      </w:r>
      <w:r w:rsidRPr="000F7BB3">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0F7BB3">
        <w:rPr>
          <w:rFonts w:ascii="Palatino Linotype" w:hAnsi="Palatino Linotype"/>
          <w:b/>
          <w:sz w:val="24"/>
          <w:szCs w:val="24"/>
        </w:rPr>
        <w:t>CONFIRMA</w:t>
      </w:r>
      <w:r>
        <w:rPr>
          <w:rFonts w:ascii="Palatino Linotype" w:hAnsi="Palatino Linotype"/>
          <w:b/>
          <w:sz w:val="24"/>
          <w:szCs w:val="24"/>
        </w:rPr>
        <w:t xml:space="preserve"> </w:t>
      </w:r>
      <w:r>
        <w:rPr>
          <w:rFonts w:ascii="Palatino Linotype" w:hAnsi="Palatino Linotype"/>
          <w:bCs/>
          <w:sz w:val="24"/>
          <w:szCs w:val="24"/>
        </w:rPr>
        <w:t xml:space="preserve">la respuesta a la solicitud de información número </w:t>
      </w:r>
      <w:r w:rsidR="00FA61FE" w:rsidRPr="00FA61FE">
        <w:rPr>
          <w:rFonts w:ascii="Palatino Linotype" w:hAnsi="Palatino Linotype"/>
          <w:b/>
          <w:sz w:val="24"/>
          <w:szCs w:val="24"/>
        </w:rPr>
        <w:t>00021/DIFTOLUCA/IP/2024</w:t>
      </w:r>
      <w:r>
        <w:rPr>
          <w:rFonts w:ascii="Palatino Linotype" w:hAnsi="Palatino Linotype"/>
          <w:b/>
          <w:sz w:val="24"/>
          <w:szCs w:val="24"/>
        </w:rPr>
        <w:t xml:space="preserve"> </w:t>
      </w:r>
      <w:r>
        <w:rPr>
          <w:rFonts w:ascii="Palatino Linotype" w:hAnsi="Palatino Linotype"/>
          <w:bCs/>
          <w:sz w:val="24"/>
          <w:szCs w:val="24"/>
        </w:rPr>
        <w:t xml:space="preserve">que ha sido materia del presente fallo. </w:t>
      </w:r>
    </w:p>
    <w:p w14:paraId="20F9FC44" w14:textId="77777777" w:rsidR="005C73EF" w:rsidRDefault="005C73EF" w:rsidP="005C73EF">
      <w:pPr>
        <w:tabs>
          <w:tab w:val="left" w:pos="709"/>
        </w:tabs>
        <w:spacing w:before="240" w:line="360" w:lineRule="auto"/>
        <w:ind w:right="51"/>
        <w:jc w:val="both"/>
        <w:rPr>
          <w:rFonts w:ascii="Palatino Linotype" w:hAnsi="Palatino Linotype"/>
          <w:sz w:val="24"/>
          <w:szCs w:val="24"/>
        </w:rPr>
      </w:pPr>
      <w:r w:rsidRPr="000F7BB3">
        <w:rPr>
          <w:rFonts w:ascii="Palatino Linotype" w:hAnsi="Palatino Linotype"/>
          <w:sz w:val="24"/>
          <w:szCs w:val="24"/>
        </w:rPr>
        <w:t xml:space="preserve">Por lo antes expuesto y fundado es de resolverse y, </w:t>
      </w:r>
    </w:p>
    <w:p w14:paraId="5A87D748" w14:textId="77777777" w:rsidR="00F6421B" w:rsidRDefault="00F6421B" w:rsidP="005C73EF">
      <w:pPr>
        <w:spacing w:before="240" w:line="360" w:lineRule="auto"/>
        <w:jc w:val="center"/>
        <w:rPr>
          <w:rFonts w:ascii="Palatino Linotype" w:eastAsia="Times New Roman" w:hAnsi="Palatino Linotype"/>
          <w:b/>
          <w:bCs/>
          <w:spacing w:val="60"/>
          <w:sz w:val="28"/>
          <w:lang w:val="es-ES_tradnl"/>
        </w:rPr>
      </w:pPr>
    </w:p>
    <w:p w14:paraId="3BC5CC2B" w14:textId="77777777" w:rsidR="00F6421B" w:rsidRDefault="00F6421B" w:rsidP="005C73EF">
      <w:pPr>
        <w:spacing w:before="240" w:line="360" w:lineRule="auto"/>
        <w:jc w:val="center"/>
        <w:rPr>
          <w:rFonts w:ascii="Palatino Linotype" w:eastAsia="Times New Roman" w:hAnsi="Palatino Linotype"/>
          <w:b/>
          <w:bCs/>
          <w:spacing w:val="60"/>
          <w:sz w:val="28"/>
          <w:lang w:val="es-ES_tradnl"/>
        </w:rPr>
      </w:pPr>
    </w:p>
    <w:p w14:paraId="512A73E3" w14:textId="285ABB07" w:rsidR="005C73EF" w:rsidRPr="000F7BB3" w:rsidRDefault="005C73EF" w:rsidP="005C73EF">
      <w:pPr>
        <w:spacing w:before="240" w:line="360" w:lineRule="auto"/>
        <w:jc w:val="center"/>
        <w:rPr>
          <w:rFonts w:ascii="Palatino Linotype" w:eastAsia="Times New Roman" w:hAnsi="Palatino Linotype"/>
          <w:b/>
          <w:bCs/>
          <w:spacing w:val="60"/>
          <w:sz w:val="28"/>
          <w:lang w:val="es-ES_tradnl"/>
        </w:rPr>
      </w:pPr>
      <w:r w:rsidRPr="000F7BB3">
        <w:rPr>
          <w:rFonts w:ascii="Palatino Linotype" w:eastAsia="Times New Roman" w:hAnsi="Palatino Linotype"/>
          <w:b/>
          <w:bCs/>
          <w:spacing w:val="60"/>
          <w:sz w:val="28"/>
          <w:lang w:val="es-ES_tradnl"/>
        </w:rPr>
        <w:t>SE    RESUELVE</w:t>
      </w:r>
    </w:p>
    <w:p w14:paraId="64ACBD5B" w14:textId="23A11827" w:rsidR="005C73EF" w:rsidRDefault="005C73EF" w:rsidP="005C73EF">
      <w:pPr>
        <w:spacing w:before="240" w:line="360" w:lineRule="auto"/>
        <w:jc w:val="both"/>
        <w:rPr>
          <w:rFonts w:ascii="Palatino Linotype" w:hAnsi="Palatino Linotype" w:cs="Arial"/>
          <w:sz w:val="24"/>
          <w:szCs w:val="24"/>
        </w:rPr>
      </w:pPr>
      <w:r w:rsidRPr="000F7BB3">
        <w:rPr>
          <w:rFonts w:ascii="Palatino Linotype" w:hAnsi="Palatino Linotype" w:cs="Arial"/>
          <w:b/>
          <w:sz w:val="28"/>
          <w:szCs w:val="28"/>
          <w:lang w:val="es-ES_tradnl"/>
        </w:rPr>
        <w:t>PRIMERO.</w:t>
      </w:r>
      <w:r w:rsidRPr="000F7BB3">
        <w:rPr>
          <w:rFonts w:ascii="Palatino Linotype" w:hAnsi="Palatino Linotype" w:cs="Arial"/>
          <w:lang w:val="es-ES_tradnl"/>
        </w:rPr>
        <w:t xml:space="preserve"> </w:t>
      </w:r>
      <w:r w:rsidRPr="000F7BB3">
        <w:rPr>
          <w:rFonts w:ascii="Palatino Linotype" w:hAnsi="Palatino Linotype" w:cs="Arial"/>
          <w:sz w:val="24"/>
          <w:szCs w:val="24"/>
          <w:lang w:val="es-ES_tradnl"/>
        </w:rPr>
        <w:t xml:space="preserve">Se </w:t>
      </w:r>
      <w:r w:rsidRPr="000F7BB3">
        <w:rPr>
          <w:rFonts w:ascii="Palatino Linotype" w:hAnsi="Palatino Linotype" w:cs="Arial"/>
          <w:b/>
          <w:sz w:val="24"/>
          <w:szCs w:val="24"/>
          <w:lang w:val="es-ES_tradnl"/>
        </w:rPr>
        <w:t>CONFIRMA</w:t>
      </w:r>
      <w:r>
        <w:rPr>
          <w:rFonts w:ascii="Palatino Linotype" w:hAnsi="Palatino Linotype" w:cs="Arial"/>
          <w:b/>
          <w:sz w:val="24"/>
          <w:szCs w:val="24"/>
          <w:lang w:val="es-ES_tradnl"/>
        </w:rPr>
        <w:t xml:space="preserve"> </w:t>
      </w:r>
      <w:r>
        <w:rPr>
          <w:rFonts w:ascii="Palatino Linotype" w:hAnsi="Palatino Linotype" w:cs="Arial"/>
          <w:bCs/>
          <w:sz w:val="24"/>
          <w:szCs w:val="24"/>
          <w:lang w:val="es-ES_tradnl"/>
        </w:rPr>
        <w:t xml:space="preserve">la respuesta entregada por </w:t>
      </w:r>
      <w:r>
        <w:rPr>
          <w:rFonts w:ascii="Palatino Linotype" w:hAnsi="Palatino Linotype" w:cs="Arial"/>
          <w:b/>
          <w:sz w:val="24"/>
          <w:szCs w:val="24"/>
          <w:lang w:val="es-ES_tradnl"/>
        </w:rPr>
        <w:t xml:space="preserve">El Sujeto Obligado </w:t>
      </w:r>
      <w:r>
        <w:rPr>
          <w:rFonts w:ascii="Palatino Linotype" w:hAnsi="Palatino Linotype" w:cs="Arial"/>
          <w:bCs/>
          <w:sz w:val="24"/>
          <w:szCs w:val="24"/>
          <w:lang w:val="es-ES_tradnl"/>
        </w:rPr>
        <w:t xml:space="preserve">a la solicitud de información número </w:t>
      </w:r>
      <w:r w:rsidR="00FA61FE" w:rsidRPr="00FA61FE">
        <w:rPr>
          <w:rFonts w:ascii="Palatino Linotype" w:hAnsi="Palatino Linotype"/>
          <w:b/>
          <w:sz w:val="24"/>
          <w:szCs w:val="24"/>
        </w:rPr>
        <w:t>00021/DIFTOLUCA/IP/2024</w:t>
      </w:r>
      <w:r>
        <w:rPr>
          <w:rFonts w:ascii="Palatino Linotype" w:hAnsi="Palatino Linotype" w:cs="Arial"/>
          <w:b/>
          <w:sz w:val="24"/>
          <w:szCs w:val="24"/>
          <w:lang w:val="es-ES_tradnl"/>
        </w:rPr>
        <w:t xml:space="preserve">, </w:t>
      </w:r>
      <w:r>
        <w:rPr>
          <w:rFonts w:ascii="Palatino Linotype" w:hAnsi="Palatino Linotype" w:cs="Arial"/>
          <w:bCs/>
          <w:sz w:val="24"/>
          <w:szCs w:val="24"/>
          <w:lang w:val="es-ES_tradnl"/>
        </w:rPr>
        <w:t xml:space="preserve">por resultar infundados los motivos de inconformidad que arguye </w:t>
      </w:r>
      <w:r>
        <w:rPr>
          <w:rFonts w:ascii="Palatino Linotype" w:hAnsi="Palatino Linotype" w:cs="Arial"/>
          <w:b/>
          <w:sz w:val="24"/>
          <w:szCs w:val="24"/>
          <w:lang w:val="es-ES_tradnl"/>
        </w:rPr>
        <w:t xml:space="preserve">EL RECURRENTE, </w:t>
      </w:r>
      <w:r>
        <w:rPr>
          <w:rFonts w:ascii="Palatino Linotype" w:hAnsi="Palatino Linotype" w:cs="Arial"/>
          <w:bCs/>
          <w:sz w:val="24"/>
          <w:szCs w:val="24"/>
          <w:lang w:val="es-ES_tradnl"/>
        </w:rPr>
        <w:t xml:space="preserve">en términos del </w:t>
      </w:r>
      <w:r w:rsidRPr="000F7BB3">
        <w:rPr>
          <w:rFonts w:ascii="Palatino Linotype" w:hAnsi="Palatino Linotype" w:cs="Arial"/>
          <w:b/>
          <w:sz w:val="24"/>
          <w:szCs w:val="24"/>
        </w:rPr>
        <w:t>Considerando CUARTO</w:t>
      </w:r>
      <w:r w:rsidRPr="000F7BB3">
        <w:rPr>
          <w:rFonts w:ascii="Palatino Linotype" w:hAnsi="Palatino Linotype" w:cs="Arial"/>
          <w:sz w:val="24"/>
          <w:szCs w:val="24"/>
        </w:rPr>
        <w:t xml:space="preserve"> de la presente resolución.</w:t>
      </w:r>
    </w:p>
    <w:p w14:paraId="51E9297E" w14:textId="77777777" w:rsidR="005C73EF" w:rsidRDefault="005C73EF" w:rsidP="005C73EF">
      <w:pPr>
        <w:spacing w:before="240" w:line="360" w:lineRule="auto"/>
        <w:jc w:val="both"/>
        <w:rPr>
          <w:rFonts w:ascii="Palatino Linotype" w:hAnsi="Palatino Linotype" w:cs="Arial"/>
          <w:sz w:val="24"/>
          <w:szCs w:val="24"/>
        </w:rPr>
      </w:pPr>
    </w:p>
    <w:p w14:paraId="78E9B404" w14:textId="77777777" w:rsidR="005C73EF" w:rsidRDefault="005C73EF" w:rsidP="005C73EF">
      <w:pPr>
        <w:autoSpaceDE w:val="0"/>
        <w:autoSpaceDN w:val="0"/>
        <w:adjustRightInd w:val="0"/>
        <w:spacing w:before="240" w:line="360" w:lineRule="auto"/>
        <w:jc w:val="both"/>
        <w:rPr>
          <w:rFonts w:ascii="Palatino Linotype" w:hAnsi="Palatino Linotype" w:cs="Arial"/>
          <w:b/>
          <w:sz w:val="24"/>
          <w:szCs w:val="24"/>
        </w:rPr>
      </w:pPr>
      <w:r w:rsidRPr="000F7BB3">
        <w:rPr>
          <w:rFonts w:ascii="Palatino Linotype" w:hAnsi="Palatino Linotype" w:cs="Arial"/>
          <w:b/>
          <w:sz w:val="28"/>
          <w:szCs w:val="28"/>
        </w:rPr>
        <w:lastRenderedPageBreak/>
        <w:t>SEGUNDO.</w:t>
      </w:r>
      <w:r w:rsidRPr="000F7BB3">
        <w:rPr>
          <w:rFonts w:ascii="Palatino Linotype" w:hAnsi="Palatino Linotype" w:cs="Arial"/>
          <w:b/>
          <w:sz w:val="24"/>
          <w:szCs w:val="24"/>
        </w:rPr>
        <w:t xml:space="preserve"> Notifíquese</w:t>
      </w:r>
      <w:r w:rsidRPr="000F7BB3">
        <w:rPr>
          <w:rFonts w:ascii="Palatino Linotype" w:hAnsi="Palatino Linotype" w:cs="Arial"/>
          <w:b/>
          <w:i/>
          <w:sz w:val="24"/>
          <w:szCs w:val="24"/>
        </w:rPr>
        <w:t xml:space="preserve"> </w:t>
      </w:r>
      <w:r w:rsidRPr="000F7BB3">
        <w:rPr>
          <w:rFonts w:ascii="Palatino Linotype" w:hAnsi="Palatino Linotype" w:cs="Arial"/>
          <w:sz w:val="24"/>
          <w:szCs w:val="24"/>
        </w:rPr>
        <w:t xml:space="preserve">la presente resolución al Titular de la Unidad de Transparencia del </w:t>
      </w:r>
      <w:r w:rsidRPr="000F7BB3">
        <w:rPr>
          <w:rFonts w:ascii="Palatino Linotype" w:hAnsi="Palatino Linotype" w:cs="Arial"/>
          <w:b/>
          <w:sz w:val="24"/>
          <w:szCs w:val="24"/>
        </w:rPr>
        <w:t xml:space="preserve">SUJETO OBLIGADO </w:t>
      </w:r>
      <w:r w:rsidRPr="000F7BB3">
        <w:rPr>
          <w:rFonts w:ascii="Palatino Linotype" w:hAnsi="Palatino Linotype" w:cs="Arial"/>
          <w:sz w:val="24"/>
          <w:szCs w:val="24"/>
        </w:rPr>
        <w:t xml:space="preserve">a través del Sistema de Acceso a la Información Mexiquense </w:t>
      </w:r>
      <w:r w:rsidRPr="000F7BB3">
        <w:rPr>
          <w:rFonts w:ascii="Palatino Linotype" w:hAnsi="Palatino Linotype" w:cs="Arial"/>
          <w:b/>
          <w:sz w:val="24"/>
          <w:szCs w:val="24"/>
        </w:rPr>
        <w:t xml:space="preserve">(SAIMEX).  </w:t>
      </w:r>
    </w:p>
    <w:p w14:paraId="38ABF736" w14:textId="77777777" w:rsidR="005C73EF" w:rsidRDefault="005C73EF" w:rsidP="005C73EF">
      <w:pPr>
        <w:autoSpaceDE w:val="0"/>
        <w:autoSpaceDN w:val="0"/>
        <w:adjustRightInd w:val="0"/>
        <w:spacing w:before="240" w:line="360" w:lineRule="auto"/>
        <w:jc w:val="both"/>
        <w:rPr>
          <w:rFonts w:ascii="Palatino Linotype" w:hAnsi="Palatino Linotype" w:cs="Arial"/>
          <w:b/>
          <w:sz w:val="24"/>
          <w:szCs w:val="24"/>
        </w:rPr>
      </w:pPr>
    </w:p>
    <w:p w14:paraId="3837B2E7" w14:textId="77777777" w:rsidR="005C73EF" w:rsidRDefault="005C73EF" w:rsidP="005C73EF">
      <w:pPr>
        <w:autoSpaceDE w:val="0"/>
        <w:autoSpaceDN w:val="0"/>
        <w:adjustRightInd w:val="0"/>
        <w:spacing w:before="240" w:line="360" w:lineRule="auto"/>
        <w:jc w:val="both"/>
        <w:rPr>
          <w:rFonts w:ascii="Palatino Linotype" w:hAnsi="Palatino Linotype" w:cs="Arial"/>
          <w:b/>
          <w:sz w:val="24"/>
          <w:szCs w:val="24"/>
        </w:rPr>
      </w:pPr>
      <w:r w:rsidRPr="000F7BB3">
        <w:rPr>
          <w:rFonts w:ascii="Palatino Linotype" w:hAnsi="Palatino Linotype" w:cs="Arial"/>
          <w:b/>
          <w:sz w:val="28"/>
          <w:szCs w:val="28"/>
        </w:rPr>
        <w:t>TERCERO</w:t>
      </w:r>
      <w:r w:rsidRPr="000F7BB3">
        <w:rPr>
          <w:rFonts w:ascii="Palatino Linotype" w:hAnsi="Palatino Linotype" w:cs="Arial"/>
          <w:sz w:val="28"/>
          <w:szCs w:val="28"/>
        </w:rPr>
        <w:t>.</w:t>
      </w:r>
      <w:r w:rsidRPr="000F7BB3">
        <w:rPr>
          <w:rFonts w:ascii="Palatino Linotype" w:hAnsi="Palatino Linotype" w:cs="Arial"/>
          <w:sz w:val="24"/>
          <w:szCs w:val="24"/>
        </w:rPr>
        <w:t xml:space="preserve"> </w:t>
      </w:r>
      <w:r w:rsidRPr="000F7BB3">
        <w:rPr>
          <w:rFonts w:ascii="Palatino Linotype" w:hAnsi="Palatino Linotype" w:cs="Arial"/>
          <w:b/>
          <w:bCs/>
          <w:color w:val="222222"/>
          <w:sz w:val="24"/>
          <w:szCs w:val="24"/>
          <w:shd w:val="clear" w:color="auto" w:fill="FFFFFF"/>
          <w:lang w:val="es-ES"/>
        </w:rPr>
        <w:t>Notifíquese</w:t>
      </w:r>
      <w:r w:rsidRPr="000F7BB3">
        <w:rPr>
          <w:rFonts w:ascii="Palatino Linotype" w:hAnsi="Palatino Linotype" w:cs="Arial"/>
          <w:sz w:val="24"/>
          <w:szCs w:val="24"/>
        </w:rPr>
        <w:t xml:space="preserve"> la presente resolución </w:t>
      </w:r>
      <w:r>
        <w:rPr>
          <w:rFonts w:ascii="Palatino Linotype" w:hAnsi="Palatino Linotype" w:cs="Arial"/>
          <w:sz w:val="24"/>
          <w:szCs w:val="24"/>
        </w:rPr>
        <w:t>al</w:t>
      </w:r>
      <w:r w:rsidRPr="000F7BB3">
        <w:rPr>
          <w:rFonts w:ascii="Palatino Linotype" w:hAnsi="Palatino Linotype" w:cs="Arial"/>
          <w:b/>
          <w:sz w:val="24"/>
          <w:szCs w:val="24"/>
        </w:rPr>
        <w:t xml:space="preserve"> RECURRENTE </w:t>
      </w:r>
      <w:r w:rsidRPr="000F7BB3">
        <w:rPr>
          <w:rFonts w:ascii="Palatino Linotype" w:hAnsi="Palatino Linotype" w:cs="Arial"/>
          <w:sz w:val="24"/>
          <w:szCs w:val="24"/>
        </w:rPr>
        <w:t xml:space="preserve">a través del Sistema de Acceso a la Información Mexiquense </w:t>
      </w:r>
      <w:r w:rsidRPr="000F7BB3">
        <w:rPr>
          <w:rFonts w:ascii="Palatino Linotype" w:hAnsi="Palatino Linotype" w:cs="Arial"/>
          <w:b/>
          <w:sz w:val="24"/>
          <w:szCs w:val="24"/>
        </w:rPr>
        <w:t xml:space="preserve">(SAIMEX). </w:t>
      </w:r>
    </w:p>
    <w:p w14:paraId="4BD70B0E" w14:textId="77777777" w:rsidR="005C73EF" w:rsidRDefault="005C73EF" w:rsidP="005C73EF">
      <w:pPr>
        <w:autoSpaceDE w:val="0"/>
        <w:autoSpaceDN w:val="0"/>
        <w:adjustRightInd w:val="0"/>
        <w:spacing w:before="240" w:line="360" w:lineRule="auto"/>
        <w:jc w:val="both"/>
        <w:rPr>
          <w:rFonts w:ascii="Palatino Linotype" w:hAnsi="Palatino Linotype" w:cs="Arial"/>
          <w:b/>
          <w:sz w:val="24"/>
          <w:szCs w:val="24"/>
        </w:rPr>
      </w:pPr>
    </w:p>
    <w:p w14:paraId="13CFE856" w14:textId="02487549" w:rsidR="005C73EF" w:rsidRDefault="00C44BB4" w:rsidP="005C73EF">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b/>
          <w:noProof/>
          <w:sz w:val="28"/>
          <w:szCs w:val="28"/>
          <w:lang w:eastAsia="es-MX"/>
        </w:rPr>
        <mc:AlternateContent>
          <mc:Choice Requires="wps">
            <w:drawing>
              <wp:anchor distT="0" distB="0" distL="114300" distR="114300" simplePos="0" relativeHeight="251659264" behindDoc="0" locked="0" layoutInCell="1" allowOverlap="1" wp14:anchorId="30C82A3E" wp14:editId="1068FC26">
                <wp:simplePos x="0" y="0"/>
                <wp:positionH relativeFrom="column">
                  <wp:posOffset>-3811</wp:posOffset>
                </wp:positionH>
                <wp:positionV relativeFrom="paragraph">
                  <wp:posOffset>1579245</wp:posOffset>
                </wp:positionV>
                <wp:extent cx="5724525" cy="28956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724525" cy="2895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8AA2EA"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24.35pt" to="450.45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" strokecolor="#5b9bd5 [3204]" strokeweight=".5pt">
                <v:stroke joinstyle="miter"/>
              </v:line>
            </w:pict>
          </mc:Fallback>
        </mc:AlternateContent>
      </w:r>
      <w:r w:rsidR="005C73EF" w:rsidRPr="000F7BB3">
        <w:rPr>
          <w:rFonts w:ascii="Palatino Linotype" w:hAnsi="Palatino Linotype" w:cs="Arial"/>
          <w:b/>
          <w:sz w:val="28"/>
          <w:szCs w:val="28"/>
        </w:rPr>
        <w:t xml:space="preserve">CUARTO. </w:t>
      </w:r>
      <w:r w:rsidR="005C73EF" w:rsidRPr="000F7BB3">
        <w:rPr>
          <w:rFonts w:ascii="Palatino Linotype" w:hAnsi="Palatino Linotype" w:cs="Arial"/>
          <w:sz w:val="24"/>
          <w:szCs w:val="24"/>
        </w:rPr>
        <w:t xml:space="preserve">Se hace del conocimiento </w:t>
      </w:r>
      <w:r w:rsidR="005C73EF">
        <w:rPr>
          <w:rFonts w:ascii="Palatino Linotype" w:hAnsi="Palatino Linotype" w:cs="Arial"/>
          <w:sz w:val="24"/>
          <w:szCs w:val="24"/>
        </w:rPr>
        <w:t>del</w:t>
      </w:r>
      <w:r w:rsidR="005C73EF" w:rsidRPr="000F7BB3">
        <w:rPr>
          <w:rFonts w:ascii="Palatino Linotype" w:hAnsi="Palatino Linotype" w:cs="Arial"/>
          <w:b/>
          <w:sz w:val="24"/>
          <w:szCs w:val="24"/>
        </w:rPr>
        <w:t xml:space="preserve"> RECURRENTE </w:t>
      </w:r>
      <w:r w:rsidR="005C73EF" w:rsidRPr="000F7BB3">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005C73EF" w:rsidRPr="004C117E">
        <w:rPr>
          <w:rFonts w:ascii="Palatino Linotype" w:hAnsi="Palatino Linotype" w:cs="Arial"/>
          <w:sz w:val="24"/>
          <w:szCs w:val="24"/>
        </w:rPr>
        <w:t xml:space="preserve"> </w:t>
      </w:r>
    </w:p>
    <w:p w14:paraId="5FF8930A" w14:textId="77777777" w:rsidR="00C44BB4" w:rsidRDefault="00C44BB4" w:rsidP="00C85D93">
      <w:pPr>
        <w:pStyle w:val="Prrafodelista"/>
        <w:autoSpaceDE w:val="0"/>
        <w:autoSpaceDN w:val="0"/>
        <w:adjustRightInd w:val="0"/>
        <w:spacing w:before="240" w:after="160" w:line="360" w:lineRule="auto"/>
        <w:ind w:left="0"/>
        <w:jc w:val="both"/>
        <w:rPr>
          <w:rFonts w:ascii="Palatino Linotype" w:hAnsi="Palatino Linotype" w:cs="Arial"/>
        </w:rPr>
      </w:pPr>
    </w:p>
    <w:p w14:paraId="5E2DC378" w14:textId="77777777" w:rsidR="00C44BB4" w:rsidRDefault="00C44BB4" w:rsidP="00C85D93">
      <w:pPr>
        <w:pStyle w:val="Prrafodelista"/>
        <w:autoSpaceDE w:val="0"/>
        <w:autoSpaceDN w:val="0"/>
        <w:adjustRightInd w:val="0"/>
        <w:spacing w:before="240" w:after="160" w:line="360" w:lineRule="auto"/>
        <w:ind w:left="0"/>
        <w:jc w:val="both"/>
        <w:rPr>
          <w:rFonts w:ascii="Palatino Linotype" w:hAnsi="Palatino Linotype" w:cs="Arial"/>
        </w:rPr>
      </w:pPr>
    </w:p>
    <w:p w14:paraId="1CB0AE75" w14:textId="77777777" w:rsidR="00C44BB4" w:rsidRDefault="00C44BB4" w:rsidP="00C85D93">
      <w:pPr>
        <w:pStyle w:val="Prrafodelista"/>
        <w:autoSpaceDE w:val="0"/>
        <w:autoSpaceDN w:val="0"/>
        <w:adjustRightInd w:val="0"/>
        <w:spacing w:before="240" w:after="160" w:line="360" w:lineRule="auto"/>
        <w:ind w:left="0"/>
        <w:jc w:val="both"/>
        <w:rPr>
          <w:rFonts w:ascii="Palatino Linotype" w:hAnsi="Palatino Linotype" w:cs="Arial"/>
        </w:rPr>
      </w:pPr>
    </w:p>
    <w:p w14:paraId="41218C81" w14:textId="77777777" w:rsidR="00C44BB4" w:rsidRDefault="00C44BB4" w:rsidP="00C85D93">
      <w:pPr>
        <w:pStyle w:val="Prrafodelista"/>
        <w:autoSpaceDE w:val="0"/>
        <w:autoSpaceDN w:val="0"/>
        <w:adjustRightInd w:val="0"/>
        <w:spacing w:before="240" w:after="160" w:line="360" w:lineRule="auto"/>
        <w:ind w:left="0"/>
        <w:jc w:val="both"/>
        <w:rPr>
          <w:rFonts w:ascii="Palatino Linotype" w:hAnsi="Palatino Linotype" w:cs="Arial"/>
        </w:rPr>
      </w:pPr>
    </w:p>
    <w:p w14:paraId="3F180E13" w14:textId="77777777" w:rsidR="00C44BB4" w:rsidRDefault="00C44BB4" w:rsidP="00C85D93">
      <w:pPr>
        <w:pStyle w:val="Prrafodelista"/>
        <w:autoSpaceDE w:val="0"/>
        <w:autoSpaceDN w:val="0"/>
        <w:adjustRightInd w:val="0"/>
        <w:spacing w:before="240" w:after="160" w:line="360" w:lineRule="auto"/>
        <w:ind w:left="0"/>
        <w:jc w:val="both"/>
        <w:rPr>
          <w:rFonts w:ascii="Palatino Linotype" w:hAnsi="Palatino Linotype" w:cs="Arial"/>
        </w:rPr>
      </w:pPr>
    </w:p>
    <w:p w14:paraId="3955460A" w14:textId="7817244F" w:rsidR="00F6421B" w:rsidRDefault="00C85D93" w:rsidP="00C44BB4">
      <w:pPr>
        <w:pStyle w:val="Prrafodelista"/>
        <w:autoSpaceDE w:val="0"/>
        <w:autoSpaceDN w:val="0"/>
        <w:adjustRightInd w:val="0"/>
        <w:spacing w:after="160" w:line="360" w:lineRule="auto"/>
        <w:ind w:left="0"/>
        <w:jc w:val="both"/>
        <w:rPr>
          <w:rFonts w:ascii="Palatino Linotype" w:hAnsi="Palatino Linotype" w:cs="Arial"/>
        </w:rPr>
      </w:pPr>
      <w:r>
        <w:rPr>
          <w:rFonts w:ascii="Palatino Linotype" w:hAnsi="Palatino Linotype" w:cs="Arial"/>
        </w:rPr>
        <w:lastRenderedPageBreak/>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 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Y GUADALUPE RAMÍREZ PEÑA; EN LA</w:t>
      </w:r>
      <w:r w:rsidR="00F6421B">
        <w:rPr>
          <w:rFonts w:ascii="Palatino Linotype" w:hAnsi="Palatino Linotype" w:cs="Arial"/>
        </w:rPr>
        <w:t xml:space="preserve"> </w:t>
      </w:r>
      <w:r w:rsidR="00C44BB4">
        <w:rPr>
          <w:rFonts w:ascii="Palatino Linotype" w:hAnsi="Palatino Linotype" w:cs="Arial"/>
        </w:rPr>
        <w:t>DÉCIM</w:t>
      </w:r>
      <w:r w:rsidR="00FF3908">
        <w:rPr>
          <w:rFonts w:ascii="Palatino Linotype" w:hAnsi="Palatino Linotype" w:cs="Arial"/>
        </w:rPr>
        <w:t>A</w:t>
      </w:r>
      <w:r w:rsidR="00C44BB4">
        <w:rPr>
          <w:rFonts w:ascii="Palatino Linotype" w:hAnsi="Palatino Linotype" w:cs="Arial"/>
        </w:rPr>
        <w:t xml:space="preserve"> PRIMERA</w:t>
      </w:r>
      <w:r w:rsidR="00F6421B">
        <w:rPr>
          <w:rFonts w:ascii="Palatino Linotype" w:hAnsi="Palatino Linotype" w:cs="Arial"/>
        </w:rPr>
        <w:t xml:space="preserve"> SESIÓN ORDINARIA CELEBRADA EL </w:t>
      </w:r>
      <w:r w:rsidR="00C44BB4">
        <w:rPr>
          <w:rFonts w:ascii="Palatino Linotype" w:hAnsi="Palatino Linotype" w:cs="Arial"/>
        </w:rPr>
        <w:t xml:space="preserve">TRES DE ABRIL </w:t>
      </w:r>
      <w:r w:rsidR="00F6421B">
        <w:rPr>
          <w:rFonts w:ascii="Palatino Linotype" w:hAnsi="Palatino Linotype" w:cs="Arial"/>
        </w:rPr>
        <w:t xml:space="preserve">DE DOS MIL VEINTICUATRO, ANTE EL SECRETARIO TÉCNICO DEL PLENO, ALEXIS TAPIA RAMÍREZ. </w:t>
      </w:r>
      <w:r w:rsidR="00C44BB4">
        <w:rPr>
          <w:rFonts w:ascii="Palatino Linotype" w:hAnsi="Palatino Linotype" w:cs="Arial"/>
        </w:rPr>
        <w:t>-------------------------------------------------------------------------------------------------------------------------------------------------------------------------------------------------------------------------------------------------------------------------------------------------------------------------------------------------------------------------------------------------------------------------------------------------------------------------------------------------------------------------------------------------------------------------------------------------------------------------------------------------------------------------------------------------------------------------------------------------------------------------------------------------------------------------------------------------------------------------------------------------------------------------------------------------------------------------------------------------------------------------------------------------------------------------------------------------------------------------------------------------------------------------------------------------------------------------------------------------------------------------------------------------------------------------------------------------------------------------------------------------------------------------------------------------------------------------------------------------------------------------------------------------------------------------------------------------------------------------------</w:t>
      </w:r>
    </w:p>
    <w:p w14:paraId="41E790AE" w14:textId="6C3FA061" w:rsidR="00C85D93" w:rsidRDefault="00C44BB4" w:rsidP="00C44BB4">
      <w:pPr>
        <w:pStyle w:val="Prrafodelista"/>
        <w:autoSpaceDE w:val="0"/>
        <w:autoSpaceDN w:val="0"/>
        <w:adjustRightInd w:val="0"/>
        <w:spacing w:after="160" w:line="360" w:lineRule="auto"/>
        <w:ind w:left="0"/>
        <w:jc w:val="both"/>
        <w:rPr>
          <w:rFonts w:ascii="Palatino Linotype" w:hAnsi="Palatino Linotype"/>
          <w:bCs/>
          <w:sz w:val="18"/>
          <w:szCs w:val="18"/>
        </w:rPr>
      </w:pPr>
      <w:r>
        <w:rPr>
          <w:rFonts w:ascii="Palatino Linotype" w:hAnsi="Palatino Linotype"/>
          <w:bCs/>
          <w:sz w:val="18"/>
          <w:szCs w:val="18"/>
        </w:rPr>
        <w:t>CCR/</w:t>
      </w:r>
    </w:p>
    <w:p w14:paraId="50DC78E9" w14:textId="1385057F" w:rsidR="00C85D93" w:rsidRPr="00BF0D34" w:rsidRDefault="00C85D93" w:rsidP="00C85D93">
      <w:pPr>
        <w:spacing w:before="240" w:line="360" w:lineRule="auto"/>
        <w:jc w:val="both"/>
        <w:rPr>
          <w:rFonts w:ascii="Palatino Linotype" w:hAnsi="Palatino Linotype"/>
          <w:sz w:val="24"/>
          <w:szCs w:val="24"/>
        </w:rPr>
      </w:pPr>
    </w:p>
    <w:p w14:paraId="6CD01C3C" w14:textId="77777777" w:rsidR="00C85D93" w:rsidRDefault="00C85D93" w:rsidP="00F45EFF">
      <w:pPr>
        <w:spacing w:line="360" w:lineRule="auto"/>
        <w:contextualSpacing/>
        <w:jc w:val="both"/>
        <w:rPr>
          <w:rFonts w:ascii="Palatino Linotype" w:hAnsi="Palatino Linotype" w:cs="Arial"/>
          <w:b/>
          <w:noProof/>
          <w:color w:val="000000"/>
          <w:sz w:val="24"/>
          <w:lang w:eastAsia="es-MX"/>
        </w:rPr>
      </w:pPr>
    </w:p>
    <w:p w14:paraId="1EFC68F0" w14:textId="77777777" w:rsidR="004903D5" w:rsidRDefault="004903D5" w:rsidP="00B40BA1">
      <w:pPr>
        <w:spacing w:after="0" w:line="360" w:lineRule="auto"/>
        <w:jc w:val="both"/>
        <w:rPr>
          <w:rFonts w:ascii="Palatino Linotype" w:hAnsi="Palatino Linotype" w:cs="Arial"/>
          <w:sz w:val="24"/>
          <w:szCs w:val="24"/>
        </w:rPr>
      </w:pPr>
    </w:p>
    <w:p w14:paraId="7A507210" w14:textId="77777777" w:rsidR="004903D5" w:rsidRDefault="004903D5" w:rsidP="00B40BA1">
      <w:pPr>
        <w:spacing w:after="0" w:line="360" w:lineRule="auto"/>
        <w:jc w:val="both"/>
        <w:rPr>
          <w:rFonts w:ascii="Palatino Linotype" w:hAnsi="Palatino Linotype" w:cs="Arial"/>
          <w:sz w:val="24"/>
          <w:szCs w:val="24"/>
        </w:rPr>
      </w:pPr>
    </w:p>
    <w:p w14:paraId="353C6E45" w14:textId="77777777" w:rsidR="004903D5" w:rsidRDefault="004903D5" w:rsidP="00B40BA1">
      <w:pPr>
        <w:spacing w:after="0" w:line="360" w:lineRule="auto"/>
        <w:jc w:val="both"/>
        <w:rPr>
          <w:rFonts w:ascii="Palatino Linotype" w:hAnsi="Palatino Linotype" w:cs="Arial"/>
          <w:sz w:val="24"/>
          <w:szCs w:val="24"/>
        </w:rPr>
      </w:pPr>
    </w:p>
    <w:p w14:paraId="5C1D09B7" w14:textId="2259FD74" w:rsidR="004903D5" w:rsidRDefault="004903D5" w:rsidP="00B40BA1">
      <w:pPr>
        <w:spacing w:after="0" w:line="360" w:lineRule="auto"/>
        <w:jc w:val="both"/>
        <w:rPr>
          <w:rFonts w:ascii="Palatino Linotype" w:hAnsi="Palatino Linotype" w:cs="Arial"/>
          <w:sz w:val="24"/>
          <w:szCs w:val="24"/>
        </w:rPr>
      </w:pPr>
    </w:p>
    <w:p w14:paraId="0AE0C48E" w14:textId="77777777" w:rsidR="00E85294" w:rsidRDefault="00E85294" w:rsidP="00B40BA1">
      <w:pPr>
        <w:spacing w:after="0" w:line="360" w:lineRule="auto"/>
        <w:jc w:val="both"/>
        <w:rPr>
          <w:rFonts w:ascii="Palatino Linotype" w:hAnsi="Palatino Linotype" w:cs="Arial"/>
          <w:sz w:val="24"/>
          <w:szCs w:val="24"/>
        </w:rPr>
      </w:pPr>
    </w:p>
    <w:p w14:paraId="3B248FF9" w14:textId="77777777" w:rsidR="00E85294" w:rsidRDefault="00E85294" w:rsidP="00B40BA1">
      <w:pPr>
        <w:spacing w:after="0" w:line="360" w:lineRule="auto"/>
        <w:jc w:val="both"/>
        <w:rPr>
          <w:rFonts w:ascii="Palatino Linotype" w:hAnsi="Palatino Linotype" w:cs="Arial"/>
          <w:sz w:val="24"/>
          <w:szCs w:val="24"/>
        </w:rPr>
      </w:pPr>
    </w:p>
    <w:p w14:paraId="0CA6C05B" w14:textId="77777777" w:rsidR="00E85294" w:rsidRDefault="00E85294" w:rsidP="00B40BA1">
      <w:pPr>
        <w:spacing w:after="0" w:line="360" w:lineRule="auto"/>
        <w:jc w:val="both"/>
        <w:rPr>
          <w:rFonts w:ascii="Palatino Linotype" w:hAnsi="Palatino Linotype" w:cs="Arial"/>
          <w:sz w:val="24"/>
          <w:szCs w:val="24"/>
        </w:rPr>
      </w:pPr>
    </w:p>
    <w:p w14:paraId="25742AD8" w14:textId="77777777" w:rsidR="00E85294" w:rsidRDefault="00E85294" w:rsidP="00B40BA1">
      <w:pPr>
        <w:spacing w:after="0" w:line="360" w:lineRule="auto"/>
        <w:jc w:val="both"/>
        <w:rPr>
          <w:rFonts w:ascii="Palatino Linotype" w:hAnsi="Palatino Linotype" w:cs="Arial"/>
          <w:sz w:val="24"/>
          <w:szCs w:val="24"/>
        </w:rPr>
      </w:pPr>
    </w:p>
    <w:p w14:paraId="2CE2B5DD" w14:textId="77777777" w:rsidR="00E85294" w:rsidRDefault="00E85294" w:rsidP="00B40BA1">
      <w:pPr>
        <w:spacing w:after="0" w:line="360" w:lineRule="auto"/>
        <w:jc w:val="both"/>
        <w:rPr>
          <w:rFonts w:ascii="Palatino Linotype" w:hAnsi="Palatino Linotype" w:cs="Arial"/>
          <w:sz w:val="24"/>
          <w:szCs w:val="24"/>
        </w:rPr>
      </w:pPr>
    </w:p>
    <w:p w14:paraId="72CBF99C" w14:textId="77777777" w:rsidR="00E85294" w:rsidRDefault="00E85294" w:rsidP="00B40BA1">
      <w:pPr>
        <w:spacing w:after="0" w:line="360" w:lineRule="auto"/>
        <w:jc w:val="both"/>
        <w:rPr>
          <w:rFonts w:ascii="Palatino Linotype" w:hAnsi="Palatino Linotype" w:cs="Arial"/>
          <w:sz w:val="24"/>
          <w:szCs w:val="24"/>
        </w:rPr>
      </w:pPr>
    </w:p>
    <w:p w14:paraId="5B959BA8" w14:textId="77777777" w:rsidR="00E85294" w:rsidRDefault="00E85294" w:rsidP="00B40BA1">
      <w:pPr>
        <w:spacing w:after="0" w:line="360" w:lineRule="auto"/>
        <w:jc w:val="both"/>
        <w:rPr>
          <w:rFonts w:ascii="Palatino Linotype" w:hAnsi="Palatino Linotype" w:cs="Arial"/>
          <w:sz w:val="24"/>
          <w:szCs w:val="24"/>
        </w:rPr>
      </w:pPr>
    </w:p>
    <w:p w14:paraId="21ECCDF7" w14:textId="77777777" w:rsidR="00E85294" w:rsidRDefault="00E85294" w:rsidP="00B40BA1">
      <w:pPr>
        <w:spacing w:after="0" w:line="360" w:lineRule="auto"/>
        <w:jc w:val="both"/>
        <w:rPr>
          <w:rFonts w:ascii="Palatino Linotype" w:hAnsi="Palatino Linotype" w:cs="Arial"/>
          <w:sz w:val="24"/>
          <w:szCs w:val="24"/>
        </w:rPr>
      </w:pPr>
    </w:p>
    <w:p w14:paraId="4896BBC7" w14:textId="77777777" w:rsidR="00E85294" w:rsidRDefault="00E85294" w:rsidP="00B40BA1">
      <w:pPr>
        <w:spacing w:after="0" w:line="360" w:lineRule="auto"/>
        <w:jc w:val="both"/>
        <w:rPr>
          <w:rFonts w:ascii="Palatino Linotype" w:hAnsi="Palatino Linotype" w:cs="Arial"/>
          <w:sz w:val="24"/>
          <w:szCs w:val="24"/>
        </w:rPr>
      </w:pPr>
    </w:p>
    <w:p w14:paraId="1920A8EF" w14:textId="77777777" w:rsidR="00E85294" w:rsidRDefault="00E85294" w:rsidP="00B40BA1">
      <w:pPr>
        <w:spacing w:after="0" w:line="360" w:lineRule="auto"/>
        <w:jc w:val="both"/>
        <w:rPr>
          <w:rFonts w:ascii="Palatino Linotype" w:hAnsi="Palatino Linotype" w:cs="Arial"/>
          <w:sz w:val="24"/>
          <w:szCs w:val="24"/>
        </w:rPr>
      </w:pPr>
    </w:p>
    <w:p w14:paraId="683D75F3" w14:textId="77777777" w:rsidR="00182F71" w:rsidRDefault="00182F71" w:rsidP="00B40BA1">
      <w:pPr>
        <w:spacing w:after="0" w:line="360" w:lineRule="auto"/>
        <w:jc w:val="both"/>
        <w:rPr>
          <w:rFonts w:ascii="Palatino Linotype" w:hAnsi="Palatino Linotype" w:cs="Arial"/>
          <w:sz w:val="24"/>
          <w:szCs w:val="24"/>
        </w:rPr>
      </w:pPr>
    </w:p>
    <w:sectPr w:rsidR="00182F71" w:rsidSect="00E23C94">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2D083" w14:textId="77777777" w:rsidR="00E23C94" w:rsidRDefault="00E23C94" w:rsidP="006168E4">
      <w:pPr>
        <w:spacing w:after="0" w:line="240" w:lineRule="auto"/>
      </w:pPr>
      <w:r>
        <w:separator/>
      </w:r>
    </w:p>
  </w:endnote>
  <w:endnote w:type="continuationSeparator" w:id="0">
    <w:p w14:paraId="35926680" w14:textId="77777777" w:rsidR="00E23C94" w:rsidRDefault="00E23C94"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45F80">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45F80">
      <w:rPr>
        <w:rFonts w:ascii="Palatino Linotype" w:hAnsi="Palatino Linotype"/>
        <w:bCs/>
        <w:noProof/>
        <w:sz w:val="20"/>
      </w:rPr>
      <w:t>29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45F8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45F80">
      <w:rPr>
        <w:rFonts w:ascii="Palatino Linotype" w:hAnsi="Palatino Linotype"/>
        <w:bCs/>
        <w:noProof/>
        <w:sz w:val="20"/>
      </w:rPr>
      <w:t>29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18E46" w14:textId="77777777" w:rsidR="00E23C94" w:rsidRDefault="00E23C94" w:rsidP="006168E4">
      <w:pPr>
        <w:spacing w:after="0" w:line="240" w:lineRule="auto"/>
      </w:pPr>
      <w:r>
        <w:separator/>
      </w:r>
    </w:p>
  </w:footnote>
  <w:footnote w:type="continuationSeparator" w:id="0">
    <w:p w14:paraId="2BC2D0CC" w14:textId="77777777" w:rsidR="00E23C94" w:rsidRDefault="00E23C94" w:rsidP="006168E4">
      <w:pPr>
        <w:spacing w:after="0" w:line="240" w:lineRule="auto"/>
      </w:pPr>
      <w:r>
        <w:continuationSeparator/>
      </w:r>
    </w:p>
  </w:footnote>
  <w:footnote w:id="1">
    <w:p w14:paraId="03118B2A" w14:textId="77777777" w:rsidR="00C25BB4" w:rsidRPr="005552A8" w:rsidRDefault="00C25BB4" w:rsidP="00C25BB4">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3147411" w14:textId="77777777" w:rsidR="00C25BB4" w:rsidRPr="005552A8" w:rsidRDefault="00C25BB4" w:rsidP="00C25BB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33F6A041" w:rsidR="00FC2D20" w:rsidRPr="00B4142F" w:rsidRDefault="00C25BB4"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0092</w:t>
          </w:r>
          <w:r w:rsidR="00E90D79">
            <w:rPr>
              <w:rFonts w:ascii="Palatino Linotype" w:hAnsi="Palatino Linotype" w:cs="Arial"/>
              <w:bCs/>
              <w:sz w:val="24"/>
              <w:lang w:eastAsia="es-MX"/>
            </w:rPr>
            <w:t>5</w:t>
          </w:r>
          <w:r w:rsidR="00FC2D20">
            <w:rPr>
              <w:rFonts w:ascii="Palatino Linotype" w:hAnsi="Palatino Linotype" w:cs="Arial"/>
              <w:bCs/>
              <w:sz w:val="24"/>
              <w:lang w:eastAsia="es-MX"/>
            </w:rPr>
            <w:t>/INFOEM/IP/RR/202</w:t>
          </w:r>
          <w:r w:rsidR="00E90D79">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1AEF7BB9" w:rsidR="00FC2D20" w:rsidRPr="00F06FED" w:rsidRDefault="00C25BB4" w:rsidP="001B1CE0">
          <w:pPr>
            <w:spacing w:after="120" w:line="256" w:lineRule="auto"/>
            <w:ind w:left="639" w:right="214"/>
            <w:jc w:val="both"/>
            <w:rPr>
              <w:rFonts w:ascii="Palatino Linotype" w:hAnsi="Palatino Linotype" w:cs="Arial"/>
            </w:rPr>
          </w:pPr>
          <w:r w:rsidRPr="00C25BB4">
            <w:rPr>
              <w:rFonts w:ascii="Palatino Linotype" w:hAnsi="Palatino Linotype" w:cs="Arial"/>
            </w:rPr>
            <w:t>Sistema Municipal Para el Desarrollo Integral de la Familia de Toluca</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6DA78576"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25BB4">
            <w:rPr>
              <w:rFonts w:ascii="Palatino Linotype" w:hAnsi="Palatino Linotype" w:cs="Arial"/>
              <w:bCs/>
              <w:sz w:val="24"/>
              <w:lang w:eastAsia="es-MX"/>
            </w:rPr>
            <w:t>092</w:t>
          </w:r>
          <w:r w:rsidR="00E90D79">
            <w:rPr>
              <w:rFonts w:ascii="Palatino Linotype" w:hAnsi="Palatino Linotype" w:cs="Arial"/>
              <w:bCs/>
              <w:sz w:val="24"/>
              <w:lang w:eastAsia="es-MX"/>
            </w:rPr>
            <w:t>5</w:t>
          </w:r>
          <w:r>
            <w:rPr>
              <w:rFonts w:ascii="Palatino Linotype" w:hAnsi="Palatino Linotype" w:cs="Arial"/>
              <w:bCs/>
              <w:sz w:val="24"/>
              <w:lang w:eastAsia="es-MX"/>
            </w:rPr>
            <w:t>/INFOEM/IP/RR/202</w:t>
          </w:r>
          <w:r w:rsidR="00E90D79">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3BC9D524" w:rsidR="00FC2D20" w:rsidRPr="00E93E68" w:rsidRDefault="00FC2D20" w:rsidP="00C25BB4">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F45F80">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51D46817" w:rsidR="00FC2D20" w:rsidRDefault="00C25BB4" w:rsidP="001B1CE0">
          <w:pPr>
            <w:spacing w:after="120" w:line="256" w:lineRule="auto"/>
            <w:ind w:left="639" w:right="214"/>
            <w:jc w:val="both"/>
            <w:rPr>
              <w:rFonts w:ascii="Palatino Linotype" w:hAnsi="Palatino Linotype" w:cs="Arial"/>
              <w:szCs w:val="20"/>
            </w:rPr>
          </w:pPr>
          <w:r w:rsidRPr="00C25BB4">
            <w:rPr>
              <w:rFonts w:ascii="Palatino Linotype" w:hAnsi="Palatino Linotype" w:cs="Arial"/>
              <w:szCs w:val="20"/>
            </w:rPr>
            <w:t>Sistema Municipal Para el Desarrollo Integral de la Familia de Toluca</w:t>
          </w:r>
          <w:r w:rsidR="00E90D79">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453FB7"/>
    <w:multiLevelType w:val="hybridMultilevel"/>
    <w:tmpl w:val="38325CFE"/>
    <w:lvl w:ilvl="0" w:tplc="0F7682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3F2A9B"/>
    <w:multiLevelType w:val="hybridMultilevel"/>
    <w:tmpl w:val="8EE0CF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B51F88"/>
    <w:multiLevelType w:val="hybridMultilevel"/>
    <w:tmpl w:val="957C32F0"/>
    <w:lvl w:ilvl="0" w:tplc="6FEA07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3DE9"/>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7EBF"/>
    <w:rsid w:val="0004186E"/>
    <w:rsid w:val="000420E2"/>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6E4F"/>
    <w:rsid w:val="00057E37"/>
    <w:rsid w:val="000612BD"/>
    <w:rsid w:val="00061821"/>
    <w:rsid w:val="000623F9"/>
    <w:rsid w:val="000626C6"/>
    <w:rsid w:val="00063035"/>
    <w:rsid w:val="00063A10"/>
    <w:rsid w:val="00064EA6"/>
    <w:rsid w:val="000662F8"/>
    <w:rsid w:val="00066E86"/>
    <w:rsid w:val="00070E99"/>
    <w:rsid w:val="000720CA"/>
    <w:rsid w:val="00073E78"/>
    <w:rsid w:val="00073FC2"/>
    <w:rsid w:val="000740DB"/>
    <w:rsid w:val="00076AE0"/>
    <w:rsid w:val="0007756F"/>
    <w:rsid w:val="0008151E"/>
    <w:rsid w:val="00081988"/>
    <w:rsid w:val="000821BF"/>
    <w:rsid w:val="000835E5"/>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275"/>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E028A"/>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8AB"/>
    <w:rsid w:val="001233A3"/>
    <w:rsid w:val="001235C3"/>
    <w:rsid w:val="0012436A"/>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5E89"/>
    <w:rsid w:val="00176AF4"/>
    <w:rsid w:val="0017726B"/>
    <w:rsid w:val="00180B9F"/>
    <w:rsid w:val="001810AA"/>
    <w:rsid w:val="001810FF"/>
    <w:rsid w:val="00181CC5"/>
    <w:rsid w:val="001829BE"/>
    <w:rsid w:val="00182F71"/>
    <w:rsid w:val="001831C5"/>
    <w:rsid w:val="00184E8E"/>
    <w:rsid w:val="001854E1"/>
    <w:rsid w:val="0018577F"/>
    <w:rsid w:val="00185D2C"/>
    <w:rsid w:val="0018644A"/>
    <w:rsid w:val="00190A6F"/>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5B1C"/>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0ED"/>
    <w:rsid w:val="001C7319"/>
    <w:rsid w:val="001C7D87"/>
    <w:rsid w:val="001D0109"/>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223"/>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44FF"/>
    <w:rsid w:val="002363F6"/>
    <w:rsid w:val="00241038"/>
    <w:rsid w:val="002417A0"/>
    <w:rsid w:val="002420E3"/>
    <w:rsid w:val="002432D3"/>
    <w:rsid w:val="00243925"/>
    <w:rsid w:val="002448CB"/>
    <w:rsid w:val="00245C21"/>
    <w:rsid w:val="0024633A"/>
    <w:rsid w:val="0024703B"/>
    <w:rsid w:val="00247CB2"/>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1DA"/>
    <w:rsid w:val="002A4319"/>
    <w:rsid w:val="002A4FFC"/>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AE5"/>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27D2"/>
    <w:rsid w:val="00303522"/>
    <w:rsid w:val="00304D88"/>
    <w:rsid w:val="003056A2"/>
    <w:rsid w:val="00305E70"/>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3737"/>
    <w:rsid w:val="003640B1"/>
    <w:rsid w:val="00365C45"/>
    <w:rsid w:val="00366BCD"/>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54E"/>
    <w:rsid w:val="003B3C41"/>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7555"/>
    <w:rsid w:val="003E7FD3"/>
    <w:rsid w:val="003F0EB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6FFF"/>
    <w:rsid w:val="00457A9F"/>
    <w:rsid w:val="00460632"/>
    <w:rsid w:val="0046133D"/>
    <w:rsid w:val="00462881"/>
    <w:rsid w:val="00462B0D"/>
    <w:rsid w:val="004642A1"/>
    <w:rsid w:val="0046475C"/>
    <w:rsid w:val="004653BB"/>
    <w:rsid w:val="004702BF"/>
    <w:rsid w:val="00470F88"/>
    <w:rsid w:val="004711D5"/>
    <w:rsid w:val="00471F8F"/>
    <w:rsid w:val="00472649"/>
    <w:rsid w:val="00474273"/>
    <w:rsid w:val="00475574"/>
    <w:rsid w:val="00475F48"/>
    <w:rsid w:val="00477430"/>
    <w:rsid w:val="00477CC2"/>
    <w:rsid w:val="004803A2"/>
    <w:rsid w:val="0048144D"/>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1E"/>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2DC5"/>
    <w:rsid w:val="00502F50"/>
    <w:rsid w:val="00503655"/>
    <w:rsid w:val="0050375C"/>
    <w:rsid w:val="00503CA0"/>
    <w:rsid w:val="00504408"/>
    <w:rsid w:val="00505759"/>
    <w:rsid w:val="0050578D"/>
    <w:rsid w:val="00510BCE"/>
    <w:rsid w:val="0051107C"/>
    <w:rsid w:val="005115C9"/>
    <w:rsid w:val="0051235E"/>
    <w:rsid w:val="005124EC"/>
    <w:rsid w:val="005130C0"/>
    <w:rsid w:val="0051313D"/>
    <w:rsid w:val="00513CB3"/>
    <w:rsid w:val="00513DE2"/>
    <w:rsid w:val="00514187"/>
    <w:rsid w:val="00515090"/>
    <w:rsid w:val="00517889"/>
    <w:rsid w:val="005178ED"/>
    <w:rsid w:val="00521E57"/>
    <w:rsid w:val="00521F80"/>
    <w:rsid w:val="005220C7"/>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A7285"/>
    <w:rsid w:val="005B0424"/>
    <w:rsid w:val="005B0575"/>
    <w:rsid w:val="005B37EF"/>
    <w:rsid w:val="005B451E"/>
    <w:rsid w:val="005B5B70"/>
    <w:rsid w:val="005B5F05"/>
    <w:rsid w:val="005B60F5"/>
    <w:rsid w:val="005B6D44"/>
    <w:rsid w:val="005B77A6"/>
    <w:rsid w:val="005B793E"/>
    <w:rsid w:val="005B79E7"/>
    <w:rsid w:val="005B7D5A"/>
    <w:rsid w:val="005C2999"/>
    <w:rsid w:val="005C300C"/>
    <w:rsid w:val="005C3E35"/>
    <w:rsid w:val="005C40CB"/>
    <w:rsid w:val="005C6982"/>
    <w:rsid w:val="005C73EF"/>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CE5"/>
    <w:rsid w:val="00613426"/>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C97"/>
    <w:rsid w:val="00643161"/>
    <w:rsid w:val="0064576A"/>
    <w:rsid w:val="00645D17"/>
    <w:rsid w:val="00645FB2"/>
    <w:rsid w:val="006466F5"/>
    <w:rsid w:val="006468D6"/>
    <w:rsid w:val="00646A16"/>
    <w:rsid w:val="00650800"/>
    <w:rsid w:val="00651957"/>
    <w:rsid w:val="006529A5"/>
    <w:rsid w:val="00655372"/>
    <w:rsid w:val="0065545F"/>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C9F"/>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6BFE"/>
    <w:rsid w:val="0072048E"/>
    <w:rsid w:val="007234D1"/>
    <w:rsid w:val="00723C12"/>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58A"/>
    <w:rsid w:val="00757992"/>
    <w:rsid w:val="00761B5E"/>
    <w:rsid w:val="007622D6"/>
    <w:rsid w:val="00763998"/>
    <w:rsid w:val="00763FEE"/>
    <w:rsid w:val="0076467C"/>
    <w:rsid w:val="007658D5"/>
    <w:rsid w:val="00767724"/>
    <w:rsid w:val="00772512"/>
    <w:rsid w:val="00772BA8"/>
    <w:rsid w:val="007733D3"/>
    <w:rsid w:val="007736D6"/>
    <w:rsid w:val="00774266"/>
    <w:rsid w:val="00775D78"/>
    <w:rsid w:val="00775E28"/>
    <w:rsid w:val="00776FEB"/>
    <w:rsid w:val="007773E6"/>
    <w:rsid w:val="0078028A"/>
    <w:rsid w:val="00780302"/>
    <w:rsid w:val="00780336"/>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6BD1"/>
    <w:rsid w:val="007A7354"/>
    <w:rsid w:val="007B29F3"/>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1C83"/>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2BD"/>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2FDB"/>
    <w:rsid w:val="00923DBE"/>
    <w:rsid w:val="0092403D"/>
    <w:rsid w:val="00930D7A"/>
    <w:rsid w:val="00932888"/>
    <w:rsid w:val="009331C2"/>
    <w:rsid w:val="0093555F"/>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45ED"/>
    <w:rsid w:val="00985C4C"/>
    <w:rsid w:val="0098704B"/>
    <w:rsid w:val="00990316"/>
    <w:rsid w:val="0099059B"/>
    <w:rsid w:val="00991E43"/>
    <w:rsid w:val="00993821"/>
    <w:rsid w:val="00994280"/>
    <w:rsid w:val="0099517B"/>
    <w:rsid w:val="009970B5"/>
    <w:rsid w:val="009979A2"/>
    <w:rsid w:val="009A0D0A"/>
    <w:rsid w:val="009A0FAE"/>
    <w:rsid w:val="009A1D94"/>
    <w:rsid w:val="009A200B"/>
    <w:rsid w:val="009A2418"/>
    <w:rsid w:val="009A3184"/>
    <w:rsid w:val="009A3F82"/>
    <w:rsid w:val="009A5659"/>
    <w:rsid w:val="009A64BD"/>
    <w:rsid w:val="009A686F"/>
    <w:rsid w:val="009A6ACC"/>
    <w:rsid w:val="009B1636"/>
    <w:rsid w:val="009B3099"/>
    <w:rsid w:val="009B32B6"/>
    <w:rsid w:val="009B33A8"/>
    <w:rsid w:val="009B3487"/>
    <w:rsid w:val="009B3978"/>
    <w:rsid w:val="009B4510"/>
    <w:rsid w:val="009B5029"/>
    <w:rsid w:val="009B5F5A"/>
    <w:rsid w:val="009B7C61"/>
    <w:rsid w:val="009C0DC9"/>
    <w:rsid w:val="009C1104"/>
    <w:rsid w:val="009C2170"/>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BB8"/>
    <w:rsid w:val="00A04C52"/>
    <w:rsid w:val="00A06819"/>
    <w:rsid w:val="00A075FB"/>
    <w:rsid w:val="00A07627"/>
    <w:rsid w:val="00A10583"/>
    <w:rsid w:val="00A11AE6"/>
    <w:rsid w:val="00A12205"/>
    <w:rsid w:val="00A131EA"/>
    <w:rsid w:val="00A13253"/>
    <w:rsid w:val="00A14C82"/>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4B16"/>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1F2B"/>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3A90"/>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29F"/>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3C7E"/>
    <w:rsid w:val="00B246DA"/>
    <w:rsid w:val="00B25262"/>
    <w:rsid w:val="00B26532"/>
    <w:rsid w:val="00B272A6"/>
    <w:rsid w:val="00B2770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453C"/>
    <w:rsid w:val="00B5693B"/>
    <w:rsid w:val="00B56B5D"/>
    <w:rsid w:val="00B576A9"/>
    <w:rsid w:val="00B57E3B"/>
    <w:rsid w:val="00B607F8"/>
    <w:rsid w:val="00B61DC9"/>
    <w:rsid w:val="00B6574D"/>
    <w:rsid w:val="00B658D4"/>
    <w:rsid w:val="00B667E5"/>
    <w:rsid w:val="00B668AE"/>
    <w:rsid w:val="00B66C9E"/>
    <w:rsid w:val="00B66D88"/>
    <w:rsid w:val="00B705ED"/>
    <w:rsid w:val="00B70E50"/>
    <w:rsid w:val="00B72E36"/>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0ED0"/>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3AC"/>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6C7C"/>
    <w:rsid w:val="00BF7421"/>
    <w:rsid w:val="00C00CA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5BB4"/>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139D"/>
    <w:rsid w:val="00C42AC0"/>
    <w:rsid w:val="00C42E26"/>
    <w:rsid w:val="00C44901"/>
    <w:rsid w:val="00C449BF"/>
    <w:rsid w:val="00C44BB4"/>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1969"/>
    <w:rsid w:val="00C82277"/>
    <w:rsid w:val="00C82D1D"/>
    <w:rsid w:val="00C83209"/>
    <w:rsid w:val="00C83E62"/>
    <w:rsid w:val="00C85259"/>
    <w:rsid w:val="00C85378"/>
    <w:rsid w:val="00C85D93"/>
    <w:rsid w:val="00C86808"/>
    <w:rsid w:val="00C87238"/>
    <w:rsid w:val="00C9240B"/>
    <w:rsid w:val="00C9297C"/>
    <w:rsid w:val="00C92FE0"/>
    <w:rsid w:val="00C9361E"/>
    <w:rsid w:val="00C942C1"/>
    <w:rsid w:val="00C961E8"/>
    <w:rsid w:val="00C967A3"/>
    <w:rsid w:val="00C96AB8"/>
    <w:rsid w:val="00C97A71"/>
    <w:rsid w:val="00CA00C0"/>
    <w:rsid w:val="00CA190D"/>
    <w:rsid w:val="00CA1C79"/>
    <w:rsid w:val="00CA2A2E"/>
    <w:rsid w:val="00CA30DB"/>
    <w:rsid w:val="00CA3159"/>
    <w:rsid w:val="00CA491B"/>
    <w:rsid w:val="00CA6D58"/>
    <w:rsid w:val="00CA6FDA"/>
    <w:rsid w:val="00CA7073"/>
    <w:rsid w:val="00CA764C"/>
    <w:rsid w:val="00CA7E48"/>
    <w:rsid w:val="00CB17CB"/>
    <w:rsid w:val="00CB3B6F"/>
    <w:rsid w:val="00CB3D57"/>
    <w:rsid w:val="00CB427A"/>
    <w:rsid w:val="00CB4843"/>
    <w:rsid w:val="00CB72F4"/>
    <w:rsid w:val="00CC0C5F"/>
    <w:rsid w:val="00CC156B"/>
    <w:rsid w:val="00CC1C06"/>
    <w:rsid w:val="00CC24B0"/>
    <w:rsid w:val="00CC2788"/>
    <w:rsid w:val="00CC29A7"/>
    <w:rsid w:val="00CC2B0E"/>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0AFD"/>
    <w:rsid w:val="00D21565"/>
    <w:rsid w:val="00D228B8"/>
    <w:rsid w:val="00D23119"/>
    <w:rsid w:val="00D25AA8"/>
    <w:rsid w:val="00D2737E"/>
    <w:rsid w:val="00D274A1"/>
    <w:rsid w:val="00D274A9"/>
    <w:rsid w:val="00D275C1"/>
    <w:rsid w:val="00D27F98"/>
    <w:rsid w:val="00D30750"/>
    <w:rsid w:val="00D316BD"/>
    <w:rsid w:val="00D32644"/>
    <w:rsid w:val="00D3357A"/>
    <w:rsid w:val="00D33619"/>
    <w:rsid w:val="00D3586F"/>
    <w:rsid w:val="00D40C02"/>
    <w:rsid w:val="00D40F2A"/>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56B2A"/>
    <w:rsid w:val="00D6188C"/>
    <w:rsid w:val="00D61959"/>
    <w:rsid w:val="00D62168"/>
    <w:rsid w:val="00D6340F"/>
    <w:rsid w:val="00D63705"/>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0FE"/>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C7D3D"/>
    <w:rsid w:val="00DD13E2"/>
    <w:rsid w:val="00DD2FA4"/>
    <w:rsid w:val="00DD3539"/>
    <w:rsid w:val="00DD6CBE"/>
    <w:rsid w:val="00DD74C3"/>
    <w:rsid w:val="00DD7977"/>
    <w:rsid w:val="00DE0119"/>
    <w:rsid w:val="00DE07ED"/>
    <w:rsid w:val="00DE34FF"/>
    <w:rsid w:val="00DE3CE4"/>
    <w:rsid w:val="00DE5A2F"/>
    <w:rsid w:val="00DE6911"/>
    <w:rsid w:val="00DF003C"/>
    <w:rsid w:val="00DF00D4"/>
    <w:rsid w:val="00DF1724"/>
    <w:rsid w:val="00DF270F"/>
    <w:rsid w:val="00DF34F5"/>
    <w:rsid w:val="00DF3BEE"/>
    <w:rsid w:val="00DF3F6B"/>
    <w:rsid w:val="00DF4501"/>
    <w:rsid w:val="00DF6F34"/>
    <w:rsid w:val="00DF7233"/>
    <w:rsid w:val="00DF7781"/>
    <w:rsid w:val="00DF78AE"/>
    <w:rsid w:val="00E02AE8"/>
    <w:rsid w:val="00E033F2"/>
    <w:rsid w:val="00E0462A"/>
    <w:rsid w:val="00E04A8B"/>
    <w:rsid w:val="00E04DB7"/>
    <w:rsid w:val="00E04F5E"/>
    <w:rsid w:val="00E06616"/>
    <w:rsid w:val="00E07CC2"/>
    <w:rsid w:val="00E10D00"/>
    <w:rsid w:val="00E11E2E"/>
    <w:rsid w:val="00E125A7"/>
    <w:rsid w:val="00E125CA"/>
    <w:rsid w:val="00E129EF"/>
    <w:rsid w:val="00E134EE"/>
    <w:rsid w:val="00E14B0C"/>
    <w:rsid w:val="00E14B17"/>
    <w:rsid w:val="00E14EAE"/>
    <w:rsid w:val="00E16394"/>
    <w:rsid w:val="00E20027"/>
    <w:rsid w:val="00E2053B"/>
    <w:rsid w:val="00E22571"/>
    <w:rsid w:val="00E22B94"/>
    <w:rsid w:val="00E238A2"/>
    <w:rsid w:val="00E23C94"/>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44A0"/>
    <w:rsid w:val="00E662D7"/>
    <w:rsid w:val="00E663AF"/>
    <w:rsid w:val="00E667D2"/>
    <w:rsid w:val="00E66CD8"/>
    <w:rsid w:val="00E67395"/>
    <w:rsid w:val="00E67549"/>
    <w:rsid w:val="00E67670"/>
    <w:rsid w:val="00E71B9F"/>
    <w:rsid w:val="00E71CF3"/>
    <w:rsid w:val="00E71FCE"/>
    <w:rsid w:val="00E7206B"/>
    <w:rsid w:val="00E7226F"/>
    <w:rsid w:val="00E72707"/>
    <w:rsid w:val="00E72AE3"/>
    <w:rsid w:val="00E7349C"/>
    <w:rsid w:val="00E73B51"/>
    <w:rsid w:val="00E73EA2"/>
    <w:rsid w:val="00E75790"/>
    <w:rsid w:val="00E80180"/>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0D79"/>
    <w:rsid w:val="00E91243"/>
    <w:rsid w:val="00E9258F"/>
    <w:rsid w:val="00E93E68"/>
    <w:rsid w:val="00E944BC"/>
    <w:rsid w:val="00E958D7"/>
    <w:rsid w:val="00E97312"/>
    <w:rsid w:val="00E97676"/>
    <w:rsid w:val="00EA1CE1"/>
    <w:rsid w:val="00EA1F89"/>
    <w:rsid w:val="00EA44B5"/>
    <w:rsid w:val="00EA5439"/>
    <w:rsid w:val="00EA6354"/>
    <w:rsid w:val="00EA72C0"/>
    <w:rsid w:val="00EA7A5C"/>
    <w:rsid w:val="00EB008E"/>
    <w:rsid w:val="00EB08A0"/>
    <w:rsid w:val="00EB0ECB"/>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C5AB8"/>
    <w:rsid w:val="00EC76FA"/>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71D"/>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28C0"/>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EFF"/>
    <w:rsid w:val="00F45F80"/>
    <w:rsid w:val="00F46CE7"/>
    <w:rsid w:val="00F510DB"/>
    <w:rsid w:val="00F5260F"/>
    <w:rsid w:val="00F546CD"/>
    <w:rsid w:val="00F5595C"/>
    <w:rsid w:val="00F5694B"/>
    <w:rsid w:val="00F604E0"/>
    <w:rsid w:val="00F61FDB"/>
    <w:rsid w:val="00F6421B"/>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5D7"/>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61F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82A"/>
    <w:rsid w:val="00FC2C8C"/>
    <w:rsid w:val="00FC2D20"/>
    <w:rsid w:val="00FC3BC8"/>
    <w:rsid w:val="00FC4F9B"/>
    <w:rsid w:val="00FC5068"/>
    <w:rsid w:val="00FC59F0"/>
    <w:rsid w:val="00FC5F82"/>
    <w:rsid w:val="00FC707E"/>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3908"/>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3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1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4143416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ftoluca.gob.mx/p&#225;gina7servicios/salud/index.ph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0EB9-0953-4E9E-942E-E969A0F6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5260</Words>
  <Characters>28935</Characters>
  <Application>Microsoft Office Word</Application>
  <DocSecurity>0</DocSecurity>
  <Lines>241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cp:lastPrinted>2018-12-04T20:35:00Z</cp:lastPrinted>
  <dcterms:created xsi:type="dcterms:W3CDTF">2024-03-12T20:51:00Z</dcterms:created>
  <dcterms:modified xsi:type="dcterms:W3CDTF">2024-05-02T19:03:00Z</dcterms:modified>
</cp:coreProperties>
</file>